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50F6792E" w:rsidR="00E71F27" w:rsidRPr="00AE65CA" w:rsidRDefault="00E71F27" w:rsidP="00E71F27">
      <w:pPr>
        <w:pStyle w:val="Nmeringsskjalsmls"/>
      </w:pPr>
      <w:bookmarkStart w:id="0" w:name="_Toc303616026"/>
      <w:bookmarkStart w:id="1" w:name="_Toc303616027"/>
      <w:r w:rsidRPr="00AE65CA">
        <w:t>1</w:t>
      </w:r>
      <w:r w:rsidR="00301215" w:rsidRPr="00AE65CA">
        <w:t>5</w:t>
      </w:r>
      <w:r w:rsidR="009976BA">
        <w:t>2</w:t>
      </w:r>
      <w:r w:rsidRPr="00AE65CA">
        <w:t>. löggjafarþing 20</w:t>
      </w:r>
      <w:bookmarkEnd w:id="0"/>
      <w:r w:rsidR="004B088E" w:rsidRPr="00AE65CA">
        <w:t>2</w:t>
      </w:r>
      <w:r w:rsidR="009976BA">
        <w:t>1</w:t>
      </w:r>
      <w:r w:rsidRPr="00AE65CA">
        <w:t>–20</w:t>
      </w:r>
      <w:r w:rsidR="00301215" w:rsidRPr="00AE65CA">
        <w:t>2</w:t>
      </w:r>
      <w:r w:rsidR="009976BA">
        <w:t>2</w:t>
      </w:r>
      <w:r w:rsidRPr="00AE65CA">
        <w:t xml:space="preserve">. </w:t>
      </w:r>
    </w:p>
    <w:p w14:paraId="5BBE5CF6" w14:textId="77777777" w:rsidR="00E71F27" w:rsidRPr="00AE65CA" w:rsidRDefault="00E71F27" w:rsidP="00E71F27">
      <w:pPr>
        <w:pStyle w:val="Nmeringsskjalsmls"/>
      </w:pPr>
      <w:r w:rsidRPr="00AE65CA">
        <w:t>Þingskjal x — x. mál</w:t>
      </w:r>
      <w:bookmarkEnd w:id="1"/>
      <w:r w:rsidRPr="00AE65CA">
        <w:t>.</w:t>
      </w:r>
    </w:p>
    <w:p w14:paraId="31012B73" w14:textId="77777777" w:rsidR="00E71F27" w:rsidRPr="00AE65CA" w:rsidRDefault="00E71F27" w:rsidP="00E71F27">
      <w:pPr>
        <w:pStyle w:val="Nmeringsskjalsmls"/>
      </w:pPr>
      <w:r w:rsidRPr="00AE65CA">
        <w:t xml:space="preserve">Stjórnarfrumvarp. </w:t>
      </w:r>
    </w:p>
    <w:p w14:paraId="14ECABB4" w14:textId="77777777" w:rsidR="00E71F27" w:rsidRPr="00AE65CA" w:rsidRDefault="00E71F27" w:rsidP="002675EE">
      <w:pPr>
        <w:pStyle w:val="Fyrirsgn-skjalategund"/>
      </w:pPr>
      <w:r w:rsidRPr="00AE65CA">
        <w:t>Frumvarp til laga</w:t>
      </w:r>
    </w:p>
    <w:p w14:paraId="5683D276" w14:textId="7E6A7A1F" w:rsidR="00E71F27" w:rsidRPr="00AE65CA" w:rsidRDefault="00E71F27" w:rsidP="002675EE">
      <w:pPr>
        <w:pStyle w:val="Fyrirsgn-undirfyrirsgn"/>
      </w:pPr>
      <w:r w:rsidRPr="00AE65CA">
        <w:t xml:space="preserve">um </w:t>
      </w:r>
      <w:r w:rsidR="002D1B5E" w:rsidRPr="00AE65CA">
        <w:t xml:space="preserve">breytingu á </w:t>
      </w:r>
      <w:r w:rsidR="00B1593A" w:rsidRPr="00AE65CA">
        <w:t>ýmsum lögum um skatta og gjöld (bifreiðagjald, olíu- og kílómetragjald, vörugj</w:t>
      </w:r>
      <w:r w:rsidR="005C2F2A">
        <w:t>a</w:t>
      </w:r>
      <w:r w:rsidR="00B1593A" w:rsidRPr="00AE65CA">
        <w:t>ld af ökutækjum, eldsneyti o.fl.).</w:t>
      </w:r>
    </w:p>
    <w:p w14:paraId="1A2DC9F1" w14:textId="77777777" w:rsidR="005D5AEE" w:rsidRPr="00AE65CA" w:rsidRDefault="005D5AEE" w:rsidP="005D5AEE"/>
    <w:p w14:paraId="69A8EA8E" w14:textId="21A6CEB2" w:rsidR="00E71F27" w:rsidRPr="00AE65CA" w:rsidRDefault="00E71F27" w:rsidP="00E71F27">
      <w:pPr>
        <w:pStyle w:val="Frrherra"/>
      </w:pPr>
      <w:r w:rsidRPr="00AE65CA">
        <w:t xml:space="preserve">Frá </w:t>
      </w:r>
      <w:r w:rsidR="002D1B5E" w:rsidRPr="00AE65CA">
        <w:t>fjármála- og efnahags</w:t>
      </w:r>
      <w:r w:rsidRPr="00AE65CA">
        <w:t xml:space="preserve">ráðherra. </w:t>
      </w:r>
    </w:p>
    <w:p w14:paraId="103B38C8" w14:textId="47D7D315" w:rsidR="00E71F27" w:rsidRDefault="00E71F27" w:rsidP="00E71F27"/>
    <w:p w14:paraId="7F222CA1" w14:textId="77777777" w:rsidR="00E5605B" w:rsidRPr="00AE65CA" w:rsidRDefault="00E5605B" w:rsidP="00E71F27"/>
    <w:p w14:paraId="7C2F4F8A" w14:textId="77777777" w:rsidR="00B1593A" w:rsidRPr="00AE65CA" w:rsidRDefault="00B1593A" w:rsidP="00B1593A">
      <w:pPr>
        <w:pStyle w:val="Kaflanmer"/>
      </w:pPr>
      <w:r w:rsidRPr="00AE65CA">
        <w:t>I. kafli</w:t>
      </w:r>
    </w:p>
    <w:p w14:paraId="3E0B5C9D" w14:textId="67415A57" w:rsidR="00B1593A" w:rsidRPr="00AE65CA" w:rsidRDefault="00B1593A" w:rsidP="00B1593A">
      <w:pPr>
        <w:pStyle w:val="Kaflafyrirsgn"/>
      </w:pPr>
      <w:r w:rsidRPr="00AE65CA">
        <w:t>Breyting á lögum um bifreiðagjald, nr.</w:t>
      </w:r>
      <w:r w:rsidR="002A11B6" w:rsidRPr="00AE65CA">
        <w:t xml:space="preserve"> 39/1988</w:t>
      </w:r>
      <w:r w:rsidR="00525C06" w:rsidRPr="00AE65CA">
        <w:t>.</w:t>
      </w:r>
    </w:p>
    <w:p w14:paraId="690CD9D9" w14:textId="273DEFE4" w:rsidR="00C35574" w:rsidRPr="00AE65CA" w:rsidRDefault="000B0B86" w:rsidP="000B0B86">
      <w:pPr>
        <w:pStyle w:val="Greinarnmer"/>
      </w:pPr>
      <w:r w:rsidRPr="00AE65CA">
        <w:t xml:space="preserve">1. </w:t>
      </w:r>
      <w:r w:rsidR="00C35574" w:rsidRPr="00AE65CA">
        <w:t>gr.</w:t>
      </w:r>
    </w:p>
    <w:p w14:paraId="31ECD67E" w14:textId="1449B747" w:rsidR="00743085" w:rsidRPr="00AE65CA" w:rsidRDefault="00743085" w:rsidP="00743085">
      <w:r w:rsidRPr="00AE65CA">
        <w:t>Eftirfarandi breytingar verða á 3. gr. laganna:</w:t>
      </w:r>
    </w:p>
    <w:p w14:paraId="4B06F3FC" w14:textId="0C742264" w:rsidR="00756BEF" w:rsidRPr="00AE65CA" w:rsidRDefault="00D36D01" w:rsidP="00743085">
      <w:pPr>
        <w:pStyle w:val="ListParagraph"/>
        <w:numPr>
          <w:ilvl w:val="0"/>
          <w:numId w:val="18"/>
        </w:numPr>
      </w:pPr>
      <w:r w:rsidRPr="00AE65CA">
        <w:t xml:space="preserve">Í stað orðanna „við skráningu“ í </w:t>
      </w:r>
      <w:r w:rsidR="00E110AB">
        <w:t>síðari</w:t>
      </w:r>
      <w:r w:rsidR="00756BEF" w:rsidRPr="00AE65CA">
        <w:t xml:space="preserve"> </w:t>
      </w:r>
      <w:proofErr w:type="spellStart"/>
      <w:r w:rsidR="00756BEF" w:rsidRPr="00AE65CA">
        <w:t>málsl</w:t>
      </w:r>
      <w:proofErr w:type="spellEnd"/>
      <w:r w:rsidR="00756BEF" w:rsidRPr="00AE65CA">
        <w:t xml:space="preserve">. 2. mgr. </w:t>
      </w:r>
      <w:r w:rsidRPr="00AE65CA">
        <w:t>kemur</w:t>
      </w:r>
      <w:r w:rsidR="00756BEF" w:rsidRPr="00AE65CA">
        <w:t>: 15 dögum</w:t>
      </w:r>
      <w:r w:rsidR="00BB6AC3">
        <w:t xml:space="preserve"> eftir nýskráningu</w:t>
      </w:r>
      <w:r w:rsidR="00756BEF" w:rsidRPr="00AE65CA">
        <w:t xml:space="preserve">. </w:t>
      </w:r>
    </w:p>
    <w:p w14:paraId="42469707" w14:textId="77777777" w:rsidR="008469C2" w:rsidRDefault="00756BEF" w:rsidP="00D726D2">
      <w:pPr>
        <w:pStyle w:val="ListParagraph"/>
        <w:numPr>
          <w:ilvl w:val="0"/>
          <w:numId w:val="18"/>
        </w:numPr>
      </w:pPr>
      <w:r w:rsidRPr="00AE65CA">
        <w:t xml:space="preserve">5. mgr. orðast svo: </w:t>
      </w:r>
      <w:bookmarkStart w:id="2" w:name="_Hlk86921468"/>
      <w:bookmarkStart w:id="3" w:name="_Hlk87304942"/>
    </w:p>
    <w:p w14:paraId="6B1BC3F7" w14:textId="77777777" w:rsidR="009345D5" w:rsidRDefault="00D726D2" w:rsidP="009345D5">
      <w:pPr>
        <w:ind w:left="425"/>
      </w:pPr>
      <w:r w:rsidRPr="00D726D2">
        <w:rPr>
          <w:shd w:val="clear" w:color="auto" w:fill="FFFFFF"/>
        </w:rPr>
        <w:t>Við eigendaskipti að bifreið skal endurgreiða bifreiða</w:t>
      </w:r>
      <w:r w:rsidR="005F1E62">
        <w:rPr>
          <w:shd w:val="clear" w:color="auto" w:fill="FFFFFF"/>
        </w:rPr>
        <w:softHyphen/>
      </w:r>
      <w:r w:rsidRPr="00D726D2">
        <w:rPr>
          <w:shd w:val="clear" w:color="auto" w:fill="FFFFFF"/>
        </w:rPr>
        <w:t>gjald í hlutfalli við þann tíma sem eftir er af gjaldtímabili</w:t>
      </w:r>
      <w:r>
        <w:rPr>
          <w:shd w:val="clear" w:color="auto" w:fill="FFFFFF"/>
        </w:rPr>
        <w:t xml:space="preserve"> sem er að líða</w:t>
      </w:r>
      <w:r w:rsidRPr="00D726D2">
        <w:rPr>
          <w:shd w:val="clear" w:color="auto" w:fill="FFFFFF"/>
        </w:rPr>
        <w:t xml:space="preserve"> þegar eigenda</w:t>
      </w:r>
      <w:r w:rsidR="005F1E62">
        <w:rPr>
          <w:shd w:val="clear" w:color="auto" w:fill="FFFFFF"/>
        </w:rPr>
        <w:softHyphen/>
      </w:r>
      <w:r w:rsidRPr="00D726D2">
        <w:rPr>
          <w:shd w:val="clear" w:color="auto" w:fill="FFFFFF"/>
        </w:rPr>
        <w:t>skipti fara fram. Gjaldskylda flyst jafnframt frá þeim tíma yfir á kaupanda vegna þess sem eftir er af gjaldtímabilinu</w:t>
      </w:r>
      <w:bookmarkEnd w:id="2"/>
      <w:r w:rsidR="00A90CE8">
        <w:rPr>
          <w:shd w:val="clear" w:color="auto" w:fill="FFFFFF"/>
        </w:rPr>
        <w:t>, með eindaga 15 dögum síðar.</w:t>
      </w:r>
      <w:bookmarkEnd w:id="3"/>
    </w:p>
    <w:p w14:paraId="723DC951" w14:textId="5E581FAE" w:rsidR="001F75E6" w:rsidRPr="00AE65CA" w:rsidRDefault="00D36D01" w:rsidP="009345D5">
      <w:pPr>
        <w:pStyle w:val="ListParagraph"/>
        <w:numPr>
          <w:ilvl w:val="0"/>
          <w:numId w:val="18"/>
        </w:numPr>
      </w:pPr>
      <w:r w:rsidRPr="00AE65CA">
        <w:t xml:space="preserve">Í stað orðanna „við afhendingu skráningarmerkis“ í </w:t>
      </w:r>
      <w:r w:rsidR="00E110AB">
        <w:t>síðari</w:t>
      </w:r>
      <w:r w:rsidR="001F75E6" w:rsidRPr="00AE65CA">
        <w:t xml:space="preserve"> </w:t>
      </w:r>
      <w:proofErr w:type="spellStart"/>
      <w:r w:rsidR="001F75E6" w:rsidRPr="00AE65CA">
        <w:t>málsl</w:t>
      </w:r>
      <w:proofErr w:type="spellEnd"/>
      <w:r w:rsidR="001F75E6" w:rsidRPr="00AE65CA">
        <w:t xml:space="preserve">. 7. mgr. </w:t>
      </w:r>
      <w:r w:rsidRPr="00AE65CA">
        <w:t>kemur</w:t>
      </w:r>
      <w:r w:rsidR="001F75E6" w:rsidRPr="00AE65CA">
        <w:t xml:space="preserve">: 15 dögum eftir </w:t>
      </w:r>
      <w:r w:rsidR="00E355AE">
        <w:t>skráningu</w:t>
      </w:r>
      <w:r w:rsidR="001F75E6" w:rsidRPr="00AE65CA">
        <w:t xml:space="preserve">. </w:t>
      </w:r>
    </w:p>
    <w:p w14:paraId="29CC6EBC" w14:textId="77777777" w:rsidR="00C66D8D" w:rsidRPr="00AE65CA" w:rsidRDefault="00C66D8D" w:rsidP="00943B67"/>
    <w:p w14:paraId="5ABEA9D8" w14:textId="311FB064" w:rsidR="002D1B5E" w:rsidRPr="00AE65CA" w:rsidRDefault="000B0B86" w:rsidP="000B0B86">
      <w:pPr>
        <w:pStyle w:val="Greinarnmer"/>
      </w:pPr>
      <w:r w:rsidRPr="00AE65CA">
        <w:t>2. gr.</w:t>
      </w:r>
    </w:p>
    <w:p w14:paraId="27BEB71C" w14:textId="0630E9EC" w:rsidR="000B0B86" w:rsidRPr="00AE65CA" w:rsidRDefault="000B0B86" w:rsidP="00E7701F">
      <w:r w:rsidRPr="00AE65CA">
        <w:t>Eftirfarandi breytingar verða á 5. gr. laganna:</w:t>
      </w:r>
    </w:p>
    <w:p w14:paraId="7F69AAC1" w14:textId="77777777" w:rsidR="001243DC" w:rsidRDefault="001243DC" w:rsidP="00D4144C">
      <w:pPr>
        <w:pStyle w:val="ListParagraph"/>
        <w:numPr>
          <w:ilvl w:val="0"/>
          <w:numId w:val="20"/>
        </w:numPr>
      </w:pPr>
      <w:r>
        <w:t xml:space="preserve">Eftirfarandi breytingar verða á 1. mgr.: </w:t>
      </w:r>
    </w:p>
    <w:p w14:paraId="796B6DE9" w14:textId="07341DB2" w:rsidR="001243DC" w:rsidRDefault="00892A8E" w:rsidP="001243DC">
      <w:pPr>
        <w:pStyle w:val="ListParagraph"/>
        <w:numPr>
          <w:ilvl w:val="1"/>
          <w:numId w:val="20"/>
        </w:numPr>
      </w:pPr>
      <w:r w:rsidRPr="00AE65CA">
        <w:t xml:space="preserve">Orðin „taka af henni skráningarmerki og afhenda þau lögreglustjóra“ í 3. </w:t>
      </w:r>
      <w:proofErr w:type="spellStart"/>
      <w:r w:rsidRPr="00AE65CA">
        <w:t>málsl</w:t>
      </w:r>
      <w:proofErr w:type="spellEnd"/>
      <w:r w:rsidRPr="00AE65CA">
        <w:t>. falla brott</w:t>
      </w:r>
      <w:r w:rsidR="001243DC">
        <w:t>.</w:t>
      </w:r>
    </w:p>
    <w:p w14:paraId="46F87AC2" w14:textId="4BB1A238" w:rsidR="000B0B86" w:rsidRDefault="001243DC" w:rsidP="001243DC">
      <w:pPr>
        <w:pStyle w:val="ListParagraph"/>
        <w:numPr>
          <w:ilvl w:val="1"/>
          <w:numId w:val="20"/>
        </w:numPr>
      </w:pPr>
      <w:r>
        <w:t>Lokamálsliður</w:t>
      </w:r>
      <w:r w:rsidR="00892A8E" w:rsidRPr="00AE65CA">
        <w:t xml:space="preserve"> fellur brott. </w:t>
      </w:r>
    </w:p>
    <w:p w14:paraId="21202322" w14:textId="77777777" w:rsidR="00D700AA" w:rsidRDefault="00D700AA" w:rsidP="001243DC">
      <w:pPr>
        <w:pStyle w:val="ListParagraph"/>
        <w:numPr>
          <w:ilvl w:val="0"/>
          <w:numId w:val="20"/>
        </w:numPr>
      </w:pPr>
      <w:r>
        <w:t>Eftirfarandi breytingar verða á 3. mgr.</w:t>
      </w:r>
    </w:p>
    <w:p w14:paraId="3A9C8BF0" w14:textId="35FF0D1F" w:rsidR="00D700AA" w:rsidRDefault="00892A8E" w:rsidP="00A80B11">
      <w:pPr>
        <w:pStyle w:val="ListParagraph"/>
        <w:numPr>
          <w:ilvl w:val="1"/>
          <w:numId w:val="20"/>
        </w:numPr>
      </w:pPr>
      <w:r w:rsidRPr="00AE65CA">
        <w:t>Orðin „svo sem að framan segir“ falla brott</w:t>
      </w:r>
      <w:r w:rsidR="001F72A6" w:rsidRPr="00AE65CA">
        <w:t xml:space="preserve">; </w:t>
      </w:r>
    </w:p>
    <w:p w14:paraId="1C451E22" w14:textId="6D9F0B52" w:rsidR="00892A8E" w:rsidRPr="00AE65CA" w:rsidRDefault="00D700AA" w:rsidP="00A80B11">
      <w:pPr>
        <w:pStyle w:val="ListParagraph"/>
        <w:numPr>
          <w:ilvl w:val="1"/>
          <w:numId w:val="20"/>
        </w:numPr>
      </w:pPr>
      <w:r>
        <w:t xml:space="preserve">Við bætist </w:t>
      </w:r>
      <w:r w:rsidR="001F72A6" w:rsidRPr="00AE65CA">
        <w:t>n</w:t>
      </w:r>
      <w:r w:rsidR="00892A8E" w:rsidRPr="00AE65CA">
        <w:t xml:space="preserve">ýr málsliður, svohljóðandi: Lögreglustjóri skal ekki afhenda þau aftur fyrr en færðar hafa verið sönnur á greiðslu bifreiðagjalds. </w:t>
      </w:r>
    </w:p>
    <w:p w14:paraId="2450B1EF" w14:textId="09824626" w:rsidR="00B13396" w:rsidRPr="00AE65CA" w:rsidRDefault="00B13396" w:rsidP="00A80B11">
      <w:pPr>
        <w:pStyle w:val="ListParagraph"/>
        <w:numPr>
          <w:ilvl w:val="0"/>
          <w:numId w:val="20"/>
        </w:numPr>
      </w:pPr>
      <w:r w:rsidRPr="00AE65CA">
        <w:t xml:space="preserve">4. og 5. mgr. </w:t>
      </w:r>
      <w:r w:rsidR="00E7701F" w:rsidRPr="00AE65CA">
        <w:t>f</w:t>
      </w:r>
      <w:r w:rsidR="00E7701F">
        <w:t>alla</w:t>
      </w:r>
      <w:r w:rsidR="00E7701F" w:rsidRPr="00AE65CA">
        <w:t xml:space="preserve"> </w:t>
      </w:r>
      <w:r w:rsidRPr="00AE65CA">
        <w:t xml:space="preserve">brott. </w:t>
      </w:r>
    </w:p>
    <w:p w14:paraId="56C04BFE" w14:textId="313CE7E3" w:rsidR="00564780" w:rsidRPr="00AE65CA" w:rsidRDefault="00564780" w:rsidP="00564780"/>
    <w:p w14:paraId="4E16CD69" w14:textId="3F05FAFC" w:rsidR="00D944FB" w:rsidRPr="00AE65CA" w:rsidRDefault="00D944FB" w:rsidP="00D944FB">
      <w:pPr>
        <w:pStyle w:val="Kaflanmer"/>
      </w:pPr>
      <w:r w:rsidRPr="00AE65CA">
        <w:t>II. kafli</w:t>
      </w:r>
    </w:p>
    <w:p w14:paraId="5BD3102E" w14:textId="0F16E315" w:rsidR="00D944FB" w:rsidRPr="00AE65CA" w:rsidRDefault="00D944FB" w:rsidP="00D944FB">
      <w:pPr>
        <w:pStyle w:val="Kaflafyrirsgn"/>
      </w:pPr>
      <w:r w:rsidRPr="00AE65CA">
        <w:t>Breyting á lögum um olíu</w:t>
      </w:r>
      <w:r w:rsidR="00525C06" w:rsidRPr="00AE65CA">
        <w:t>gjald</w:t>
      </w:r>
      <w:r w:rsidRPr="00AE65CA">
        <w:t xml:space="preserve"> og kílómetragjald, nr.</w:t>
      </w:r>
      <w:r w:rsidR="00525C06" w:rsidRPr="00AE65CA">
        <w:t xml:space="preserve"> 87/2004.</w:t>
      </w:r>
    </w:p>
    <w:p w14:paraId="68712A13" w14:textId="16CA7896" w:rsidR="00C67CEA" w:rsidRPr="00AE65CA" w:rsidRDefault="00391EDC" w:rsidP="00C67CEA">
      <w:pPr>
        <w:pStyle w:val="Greinarfyrirsgn"/>
        <w:rPr>
          <w:i w:val="0"/>
          <w:iCs/>
        </w:rPr>
      </w:pPr>
      <w:r w:rsidRPr="00AE65CA">
        <w:rPr>
          <w:i w:val="0"/>
          <w:iCs/>
        </w:rPr>
        <w:t>3</w:t>
      </w:r>
      <w:r w:rsidR="00C67CEA" w:rsidRPr="00AE65CA">
        <w:rPr>
          <w:i w:val="0"/>
          <w:iCs/>
        </w:rPr>
        <w:t xml:space="preserve">. gr. </w:t>
      </w:r>
    </w:p>
    <w:p w14:paraId="737B06BB" w14:textId="77777777" w:rsidR="00BB62AE" w:rsidRPr="00AE65CA" w:rsidRDefault="00BB62AE" w:rsidP="00C67CEA">
      <w:r w:rsidRPr="00AE65CA">
        <w:t>Eftirfarandi breytingar verða á 14. gr. laganna:</w:t>
      </w:r>
    </w:p>
    <w:p w14:paraId="3CF02F8E" w14:textId="77777777" w:rsidR="00290836" w:rsidRDefault="00290836" w:rsidP="00666669">
      <w:pPr>
        <w:pStyle w:val="ListParagraph"/>
        <w:numPr>
          <w:ilvl w:val="0"/>
          <w:numId w:val="23"/>
        </w:numPr>
      </w:pPr>
      <w:r>
        <w:t>Eftirfarandi breytingar verða á 1. mgr.:</w:t>
      </w:r>
    </w:p>
    <w:p w14:paraId="25622E3B" w14:textId="6589AB69" w:rsidR="000A6C76" w:rsidRPr="001243DC" w:rsidRDefault="000A6C76" w:rsidP="00A80B11">
      <w:pPr>
        <w:pStyle w:val="ListParagraph"/>
        <w:numPr>
          <w:ilvl w:val="1"/>
          <w:numId w:val="27"/>
        </w:numPr>
      </w:pPr>
      <w:r w:rsidRPr="001243DC">
        <w:t>Á eftir orðunum „koma með ökutæki til álestraraðila“</w:t>
      </w:r>
      <w:r w:rsidR="00290836" w:rsidRPr="001243DC">
        <w:t xml:space="preserve"> í 2. </w:t>
      </w:r>
      <w:proofErr w:type="spellStart"/>
      <w:r w:rsidR="00290836" w:rsidRPr="001243DC">
        <w:t>málsl</w:t>
      </w:r>
      <w:proofErr w:type="spellEnd"/>
      <w:r w:rsidR="00290836" w:rsidRPr="001243DC">
        <w:t xml:space="preserve">. </w:t>
      </w:r>
      <w:r w:rsidRPr="001243DC">
        <w:t>k</w:t>
      </w:r>
      <w:r w:rsidR="009B369E" w:rsidRPr="001243DC">
        <w:t>emur</w:t>
      </w:r>
      <w:r w:rsidRPr="001243DC">
        <w:t>: sem er faggilt skoðunarstöð</w:t>
      </w:r>
      <w:r w:rsidR="004806B5">
        <w:t>,</w:t>
      </w:r>
      <w:r w:rsidRPr="001243DC">
        <w:t xml:space="preserve"> eða tollyfirvöld við innflutning og útflutning. </w:t>
      </w:r>
    </w:p>
    <w:p w14:paraId="4BABCBA9" w14:textId="59E7A151" w:rsidR="0089121C" w:rsidRPr="00AE65CA" w:rsidRDefault="00290836" w:rsidP="00A80B11">
      <w:pPr>
        <w:pStyle w:val="ListParagraph"/>
        <w:numPr>
          <w:ilvl w:val="1"/>
          <w:numId w:val="27"/>
        </w:numPr>
      </w:pPr>
      <w:r w:rsidRPr="001243DC">
        <w:lastRenderedPageBreak/>
        <w:t>Á eftir</w:t>
      </w:r>
      <w:r w:rsidR="00BB62AE" w:rsidRPr="001243DC">
        <w:t xml:space="preserve"> 2. </w:t>
      </w:r>
      <w:proofErr w:type="spellStart"/>
      <w:r w:rsidR="00BB62AE" w:rsidRPr="001243DC">
        <w:t>málsl</w:t>
      </w:r>
      <w:proofErr w:type="spellEnd"/>
      <w:r w:rsidR="00BB62AE" w:rsidRPr="001243DC">
        <w:t xml:space="preserve">. </w:t>
      </w:r>
      <w:r w:rsidRPr="001243DC">
        <w:t xml:space="preserve">kemur nýr málsliður, </w:t>
      </w:r>
      <w:r w:rsidR="00BB62AE" w:rsidRPr="001243DC">
        <w:t>svohljóðandi:</w:t>
      </w:r>
      <w:r w:rsidR="00BB62AE" w:rsidRPr="00AE65CA">
        <w:t xml:space="preserve"> Ríkisskattstjóra er heimilt að ákveða að álestur af kílómetramæli gjaldskylds </w:t>
      </w:r>
      <w:r w:rsidR="00E21A0A" w:rsidRPr="00AE65CA">
        <w:t>ökutækis geti jafnframt farið</w:t>
      </w:r>
      <w:r w:rsidR="00BB62AE" w:rsidRPr="00AE65CA">
        <w:t xml:space="preserve"> fram </w:t>
      </w:r>
      <w:r>
        <w:t>rafrænt</w:t>
      </w:r>
      <w:r w:rsidR="00337279" w:rsidRPr="00AE65CA">
        <w:t xml:space="preserve"> og skal þá </w:t>
      </w:r>
      <w:r w:rsidR="0046098E">
        <w:t xml:space="preserve">faggilt </w:t>
      </w:r>
      <w:r w:rsidR="00337279" w:rsidRPr="00AE65CA">
        <w:t xml:space="preserve">skoðunarstöð </w:t>
      </w:r>
      <w:r w:rsidR="007D6C68" w:rsidRPr="00AE65CA">
        <w:t>yfirfara</w:t>
      </w:r>
      <w:r w:rsidR="00337279" w:rsidRPr="00AE65CA">
        <w:t xml:space="preserve"> </w:t>
      </w:r>
      <w:r w:rsidR="0066202B" w:rsidRPr="00AE65CA">
        <w:t xml:space="preserve">og senda ríkisskattstjóra </w:t>
      </w:r>
      <w:r w:rsidR="00337279" w:rsidRPr="00AE65CA">
        <w:t>skráningu álesturs við næstu aðalskoðun ökutækis.</w:t>
      </w:r>
    </w:p>
    <w:p w14:paraId="4CE82903" w14:textId="26248CC6" w:rsidR="00075216" w:rsidRPr="00AE65CA" w:rsidRDefault="00075216" w:rsidP="00666669">
      <w:pPr>
        <w:pStyle w:val="ListParagraph"/>
        <w:numPr>
          <w:ilvl w:val="0"/>
          <w:numId w:val="23"/>
        </w:numPr>
      </w:pPr>
      <w:r w:rsidRPr="00AE65CA">
        <w:t>Á eftir orðunum „lætur ekki lesa af ökumæli þess“ í</w:t>
      </w:r>
      <w:r w:rsidR="00290836">
        <w:t xml:space="preserve"> 1. </w:t>
      </w:r>
      <w:proofErr w:type="spellStart"/>
      <w:r w:rsidR="00290836">
        <w:t>málsl</w:t>
      </w:r>
      <w:proofErr w:type="spellEnd"/>
      <w:r w:rsidR="00290836">
        <w:t>.</w:t>
      </w:r>
      <w:r w:rsidRPr="00AE65CA">
        <w:t xml:space="preserve"> 3. mgr. </w:t>
      </w:r>
      <w:r w:rsidR="00666669" w:rsidRPr="00AE65CA">
        <w:t>kemur</w:t>
      </w:r>
      <w:r w:rsidRPr="00AE65CA">
        <w:t xml:space="preserve">: eða álestur er ekki skráður </w:t>
      </w:r>
      <w:r w:rsidR="00290836">
        <w:t>rafrænt</w:t>
      </w:r>
      <w:r w:rsidRPr="00AE65CA">
        <w:t>.</w:t>
      </w:r>
    </w:p>
    <w:p w14:paraId="31DA0FAF" w14:textId="39162103" w:rsidR="00C67CEA" w:rsidRPr="00AE65CA" w:rsidRDefault="00290836" w:rsidP="00075216">
      <w:pPr>
        <w:pStyle w:val="ListParagraph"/>
        <w:numPr>
          <w:ilvl w:val="0"/>
          <w:numId w:val="23"/>
        </w:numPr>
      </w:pPr>
      <w:r>
        <w:t>Við bætist</w:t>
      </w:r>
      <w:r w:rsidR="00666669" w:rsidRPr="00AE65CA">
        <w:t xml:space="preserve"> ný málsgrein</w:t>
      </w:r>
      <w:r w:rsidR="00075216" w:rsidRPr="00AE65CA">
        <w:t>, svohljóðandi:</w:t>
      </w:r>
    </w:p>
    <w:p w14:paraId="5FE4DEA2" w14:textId="20FD485C" w:rsidR="00E02CA9" w:rsidRPr="00AE65CA" w:rsidRDefault="00075216" w:rsidP="00A80B11">
      <w:pPr>
        <w:ind w:left="425"/>
      </w:pPr>
      <w:r w:rsidRPr="00AE65CA">
        <w:t xml:space="preserve">Ef komið er með ökutæki til álestrar </w:t>
      </w:r>
      <w:r w:rsidR="00E02CA9" w:rsidRPr="00AE65CA">
        <w:t xml:space="preserve">eða álestur skráður </w:t>
      </w:r>
      <w:r w:rsidR="009345D5">
        <w:t>rafrænt</w:t>
      </w:r>
      <w:r w:rsidR="00E02CA9" w:rsidRPr="00AE65CA">
        <w:t xml:space="preserve"> </w:t>
      </w:r>
      <w:r w:rsidRPr="00AE65CA">
        <w:t xml:space="preserve">eftir að álestrartímabili, sbr. 1. mgr., er lokið skal </w:t>
      </w:r>
      <w:r w:rsidR="00E02CA9" w:rsidRPr="00AE65CA">
        <w:t xml:space="preserve">kílómetragjald og sérstakt kílómetragjald ákvarðað með útreikningi á </w:t>
      </w:r>
      <w:r w:rsidRPr="00AE65CA">
        <w:t>meðaltal</w:t>
      </w:r>
      <w:r w:rsidR="00E02CA9" w:rsidRPr="00AE65CA">
        <w:t>i</w:t>
      </w:r>
      <w:r w:rsidRPr="00AE65CA">
        <w:t xml:space="preserve"> ekinna kílómetra á dag á tímabilinu á milli álestra. Þá skal gjald innheimt eftir meðaltalsakstri eftir 1. janúar vegna álestrartímabils sem stendur frá 1. til 15. desember árið áður og eftir 1. júní vegna álestrartímabils sem stendur frá 1. til 15. júní sama ár. </w:t>
      </w:r>
    </w:p>
    <w:p w14:paraId="20CED0F5" w14:textId="77777777" w:rsidR="00E02CA9" w:rsidRPr="00AE65CA" w:rsidRDefault="00E02CA9" w:rsidP="00E02CA9"/>
    <w:p w14:paraId="740B8F10" w14:textId="73A658C1" w:rsidR="00F411F0" w:rsidRPr="00AE65CA" w:rsidRDefault="00D36D01" w:rsidP="00F411F0">
      <w:pPr>
        <w:pStyle w:val="Greinarnmer"/>
      </w:pPr>
      <w:r w:rsidRPr="00AE65CA">
        <w:t>4</w:t>
      </w:r>
      <w:r w:rsidR="00F411F0" w:rsidRPr="00AE65CA">
        <w:t xml:space="preserve">. gr. </w:t>
      </w:r>
    </w:p>
    <w:p w14:paraId="2311655C" w14:textId="34FCAF76" w:rsidR="00F411F0" w:rsidRPr="00AE65CA" w:rsidRDefault="00F411F0" w:rsidP="00F411F0">
      <w:r w:rsidRPr="00AE65CA">
        <w:t xml:space="preserve">Orðin „og tilkynna lögreglu um það þegar í stað“ í </w:t>
      </w:r>
      <w:r w:rsidR="00D36D01" w:rsidRPr="00AE65CA">
        <w:t xml:space="preserve">2. </w:t>
      </w:r>
      <w:proofErr w:type="spellStart"/>
      <w:r w:rsidR="00D36D01" w:rsidRPr="00AE65CA">
        <w:t>málsl</w:t>
      </w:r>
      <w:proofErr w:type="spellEnd"/>
      <w:r w:rsidR="00D36D01" w:rsidRPr="00AE65CA">
        <w:t xml:space="preserve">. 1. mgr. </w:t>
      </w:r>
      <w:r w:rsidRPr="00AE65CA">
        <w:t>21. gr. laganna falla brott.</w:t>
      </w:r>
    </w:p>
    <w:p w14:paraId="20EABA23" w14:textId="77777777" w:rsidR="00F411F0" w:rsidRPr="00AE65CA" w:rsidRDefault="00F411F0" w:rsidP="00F411F0"/>
    <w:p w14:paraId="316520F0" w14:textId="6A4DFE1E" w:rsidR="00D944FB" w:rsidRPr="00AE65CA" w:rsidRDefault="00E4014F" w:rsidP="00D944FB">
      <w:pPr>
        <w:pStyle w:val="Kaflanmer"/>
      </w:pPr>
      <w:r w:rsidRPr="00AE65CA">
        <w:t>II</w:t>
      </w:r>
      <w:r w:rsidR="00D944FB" w:rsidRPr="00AE65CA">
        <w:t>I. kafli</w:t>
      </w:r>
    </w:p>
    <w:p w14:paraId="4515F9EB" w14:textId="6F5028FA" w:rsidR="003611B0" w:rsidRPr="00AE65CA" w:rsidRDefault="00E4014F" w:rsidP="003611B0">
      <w:pPr>
        <w:pStyle w:val="Kaflafyrirsgn"/>
      </w:pPr>
      <w:r w:rsidRPr="00AE65CA">
        <w:t>Breyting á lögum um vörugj</w:t>
      </w:r>
      <w:r w:rsidR="005C2F2A">
        <w:t>a</w:t>
      </w:r>
      <w:r w:rsidRPr="00AE65CA">
        <w:t>ld af ökutækjum,</w:t>
      </w:r>
      <w:r w:rsidR="003611B0" w:rsidRPr="00AE65CA">
        <w:t xml:space="preserve"> eldsneyti o.fl.,</w:t>
      </w:r>
      <w:r w:rsidRPr="00AE65CA">
        <w:t xml:space="preserve"> nr. </w:t>
      </w:r>
      <w:r w:rsidR="003611B0" w:rsidRPr="00AE65CA">
        <w:t>29/1993.</w:t>
      </w:r>
    </w:p>
    <w:p w14:paraId="0C5D0524" w14:textId="75621B04" w:rsidR="00D944FB" w:rsidRPr="00AE65CA" w:rsidRDefault="00D36D01" w:rsidP="00D944FB">
      <w:pPr>
        <w:pStyle w:val="Greinarnmer"/>
      </w:pPr>
      <w:r w:rsidRPr="00AE65CA">
        <w:t>5</w:t>
      </w:r>
      <w:r w:rsidR="00D944FB" w:rsidRPr="00AE65CA">
        <w:t>. gr.</w:t>
      </w:r>
    </w:p>
    <w:p w14:paraId="1AF7A193" w14:textId="2FCDA3DA" w:rsidR="00391EDC" w:rsidRPr="00AE65CA" w:rsidRDefault="00391EDC" w:rsidP="00391EDC">
      <w:r w:rsidRPr="00AE65CA">
        <w:t xml:space="preserve">Orðin „og tollyfirvöldum þegar tilkynnt um það“ í </w:t>
      </w:r>
      <w:r w:rsidR="000805EF">
        <w:t xml:space="preserve">síðari </w:t>
      </w:r>
      <w:proofErr w:type="spellStart"/>
      <w:r w:rsidR="000805EF" w:rsidRPr="00AE65CA">
        <w:t>málsl</w:t>
      </w:r>
      <w:proofErr w:type="spellEnd"/>
      <w:r w:rsidR="000805EF">
        <w:t>.</w:t>
      </w:r>
      <w:r w:rsidR="000805EF" w:rsidRPr="00AE65CA">
        <w:t xml:space="preserve"> </w:t>
      </w:r>
      <w:r w:rsidRPr="00AE65CA">
        <w:t xml:space="preserve">2. mgr. 11. gr. </w:t>
      </w:r>
      <w:r w:rsidR="00F411F0" w:rsidRPr="00AE65CA">
        <w:t xml:space="preserve">laganna </w:t>
      </w:r>
      <w:r w:rsidRPr="00AE65CA">
        <w:t xml:space="preserve">falla brott. </w:t>
      </w:r>
    </w:p>
    <w:p w14:paraId="0898CC4E" w14:textId="77777777" w:rsidR="00564780" w:rsidRPr="00AE65CA" w:rsidRDefault="00564780" w:rsidP="00564780"/>
    <w:p w14:paraId="2B0668E1" w14:textId="30BA2718" w:rsidR="00C66D8D" w:rsidRPr="00AE65CA" w:rsidRDefault="00D36D01" w:rsidP="00C66D8D">
      <w:pPr>
        <w:pStyle w:val="Greinarnmer"/>
      </w:pPr>
      <w:r w:rsidRPr="00AE65CA">
        <w:t>6</w:t>
      </w:r>
      <w:r w:rsidR="00C66D8D" w:rsidRPr="00AE65CA">
        <w:t>. gr.</w:t>
      </w:r>
    </w:p>
    <w:p w14:paraId="2FF2469F" w14:textId="77777777" w:rsidR="00C66D8D" w:rsidRPr="00AE65CA" w:rsidRDefault="00C66D8D" w:rsidP="00C66D8D">
      <w:pPr>
        <w:rPr>
          <w:color w:val="242424"/>
          <w:shd w:val="clear" w:color="auto" w:fill="FFFFFF"/>
        </w:rPr>
      </w:pPr>
      <w:r w:rsidRPr="00AE65CA">
        <w:rPr>
          <w:color w:val="242424"/>
          <w:shd w:val="clear" w:color="auto" w:fill="FFFFFF"/>
        </w:rPr>
        <w:t>Lög þessi öðlast þegar gildi.</w:t>
      </w:r>
    </w:p>
    <w:p w14:paraId="20D3F365" w14:textId="77777777" w:rsidR="003F12CA" w:rsidRPr="00AE65CA" w:rsidRDefault="003F12CA" w:rsidP="00E71F27">
      <w:pPr>
        <w:pStyle w:val="Fyrirsgn-greinarger"/>
      </w:pPr>
    </w:p>
    <w:p w14:paraId="2C70D85C" w14:textId="7C3538E0" w:rsidR="00E71F27" w:rsidRPr="00AE65CA" w:rsidRDefault="00E71F27" w:rsidP="00E71F27">
      <w:pPr>
        <w:pStyle w:val="Fyrirsgn-greinarger"/>
      </w:pPr>
      <w:r w:rsidRPr="00AE65CA">
        <w:t>Greinargerð.</w:t>
      </w:r>
    </w:p>
    <w:p w14:paraId="7508D08A" w14:textId="77777777" w:rsidR="00D0740D" w:rsidRPr="00AE65CA" w:rsidRDefault="00E71F27" w:rsidP="00D0740D">
      <w:pPr>
        <w:pStyle w:val="Millifyrirsgn1"/>
      </w:pPr>
      <w:r w:rsidRPr="00AE65CA">
        <w:t>1</w:t>
      </w:r>
      <w:r w:rsidR="00D0740D" w:rsidRPr="00AE65CA">
        <w:t xml:space="preserve">. Inngangur. </w:t>
      </w:r>
    </w:p>
    <w:p w14:paraId="564AB515" w14:textId="7F139F09" w:rsidR="002D1B5E" w:rsidRPr="00AE65CA" w:rsidRDefault="002D1B5E" w:rsidP="002D1B5E">
      <w:bookmarkStart w:id="4" w:name="_Hlk54862417"/>
      <w:r w:rsidRPr="00AE65CA">
        <w:t xml:space="preserve">Frumvarp þetta er samið í fjármála- og efnahagsráðuneytinu. Með </w:t>
      </w:r>
      <w:r w:rsidR="009C130C">
        <w:t>því</w:t>
      </w:r>
      <w:r w:rsidR="009C130C" w:rsidRPr="00AE65CA">
        <w:t xml:space="preserve"> </w:t>
      </w:r>
      <w:r w:rsidRPr="00AE65CA">
        <w:t>eru lagðar til breytingar á lögum um bifreiðagjald, lögum um olíu- og kílómetragjald</w:t>
      </w:r>
      <w:r w:rsidR="00D24666" w:rsidRPr="00AE65CA">
        <w:t xml:space="preserve"> og </w:t>
      </w:r>
      <w:r w:rsidRPr="00AE65CA">
        <w:t>lögum um vörugj</w:t>
      </w:r>
      <w:r w:rsidR="005C2F2A">
        <w:t>a</w:t>
      </w:r>
      <w:r w:rsidRPr="00AE65CA">
        <w:t>ld af ökutækjum, eldsneyti o.fl.</w:t>
      </w:r>
    </w:p>
    <w:bookmarkEnd w:id="4"/>
    <w:p w14:paraId="07A3093D" w14:textId="512E88AF" w:rsidR="00D0740D" w:rsidRPr="00AE65CA" w:rsidRDefault="00D0740D" w:rsidP="00D0740D"/>
    <w:p w14:paraId="14A61140" w14:textId="4123489F" w:rsidR="00D0740D" w:rsidRPr="00AE65CA" w:rsidRDefault="00E71F27" w:rsidP="00D0740D">
      <w:pPr>
        <w:pStyle w:val="Millifyrirsgn1"/>
      </w:pPr>
      <w:r w:rsidRPr="00AE65CA">
        <w:t>2</w:t>
      </w:r>
      <w:r w:rsidR="00D0740D" w:rsidRPr="00AE65CA">
        <w:t xml:space="preserve">. Tilefni og nauðsyn lagasetningar. </w:t>
      </w:r>
    </w:p>
    <w:p w14:paraId="005913F3" w14:textId="1776CE43" w:rsidR="006C2B80" w:rsidRDefault="00B1593A" w:rsidP="0046098E">
      <w:r w:rsidRPr="00AE65CA">
        <w:t>Tilefni frumvarpsins er breyting á aðkomu</w:t>
      </w:r>
      <w:r w:rsidR="0046098E">
        <w:t xml:space="preserve"> faggiltra</w:t>
      </w:r>
      <w:r w:rsidRPr="00AE65CA">
        <w:t xml:space="preserve"> skoðunarstöðva og Samgöngustofu að innheimtu gjalda þar sem samningar fjármála- og efnahagsráðuneytisins við skoðunarstöðvar og Samgöngustofu um greiðslu þóknana vegna innheimtu gjalda voru felldir úr gildi í upphafi árs 2021. Samningarnir höfðu verið í gildi allt frá árinu 1998</w:t>
      </w:r>
      <w:r w:rsidR="00905A55">
        <w:t xml:space="preserve"> og </w:t>
      </w:r>
      <w:r w:rsidR="00D24666" w:rsidRPr="00AE65CA">
        <w:t>voru taldir barn síns tíma og ekki í samræmi við sjónarmið að baki lögum um opinber fjármál, nr. 123/2015, lög um innheimtu opinberra gjalda, nr. 150/2019 og markmið</w:t>
      </w:r>
      <w:r w:rsidR="006C2B80">
        <w:t xml:space="preserve"> ríkisstjórnarinnar</w:t>
      </w:r>
      <w:r w:rsidR="00D24666" w:rsidRPr="00AE65CA">
        <w:t xml:space="preserve"> síðustu ár um skil</w:t>
      </w:r>
      <w:r w:rsidR="005F1E62">
        <w:softHyphen/>
      </w:r>
      <w:r w:rsidR="00D24666" w:rsidRPr="00AE65CA">
        <w:t>virkni innheimtu opinberra skatta og gjalda</w:t>
      </w:r>
      <w:r w:rsidR="00995F5A" w:rsidRPr="00AE65CA">
        <w:t>.</w:t>
      </w:r>
      <w:r w:rsidR="006C2B80">
        <w:t xml:space="preserve"> </w:t>
      </w:r>
      <w:r w:rsidR="00E51CA3">
        <w:t>Ráðuneytið hefur átt í miklu samráði við Samtök verslunar og þjónustu fyrir hönd skoðunarstöðva sem og Samgöngustofu</w:t>
      </w:r>
      <w:r w:rsidR="0043365F">
        <w:t>,</w:t>
      </w:r>
      <w:r w:rsidR="00E51CA3">
        <w:t xml:space="preserve"> Fjársýslu ríkisins og Skattinn enda hafa ýmis álitaefni vaknað í kringum framkvæmd innheimtu skatta á öku</w:t>
      </w:r>
      <w:r w:rsidR="009C130C">
        <w:softHyphen/>
      </w:r>
      <w:r w:rsidR="00E51CA3">
        <w:t xml:space="preserve">tæki. Þannig hefur ákall Samgöngustofu og skoðunarstöðva verið skýrt um að fella úr lögum </w:t>
      </w:r>
      <w:r w:rsidR="00FE1810">
        <w:t xml:space="preserve">að sem mestu leyti </w:t>
      </w:r>
      <w:r w:rsidR="00E51CA3">
        <w:t>skyldur skoðunarstöðva</w:t>
      </w:r>
      <w:r w:rsidR="00CE7506">
        <w:t xml:space="preserve"> og Samgöngustofu</w:t>
      </w:r>
      <w:r w:rsidR="00E51CA3">
        <w:t xml:space="preserve"> er snúa að eftirfylgni og að</w:t>
      </w:r>
      <w:r w:rsidR="009C130C">
        <w:softHyphen/>
      </w:r>
      <w:r w:rsidR="00E51CA3">
        <w:t xml:space="preserve">komu að innheimtu skatta á ökutæki. Slíkt </w:t>
      </w:r>
      <w:r w:rsidR="00FA2D87">
        <w:t>hefði</w:t>
      </w:r>
      <w:r w:rsidR="00E51CA3">
        <w:t xml:space="preserve"> </w:t>
      </w:r>
      <w:r w:rsidR="00FA2D87">
        <w:t xml:space="preserve">í för með sér </w:t>
      </w:r>
      <w:r w:rsidR="00E51CA3">
        <w:t>einföldun fyrir skoðunar</w:t>
      </w:r>
      <w:r w:rsidR="009C130C">
        <w:softHyphen/>
      </w:r>
      <w:r w:rsidR="00E51CA3">
        <w:t>stof</w:t>
      </w:r>
      <w:r w:rsidR="009C130C">
        <w:softHyphen/>
      </w:r>
      <w:r w:rsidR="00E51CA3">
        <w:t xml:space="preserve">ur og Samgöngustofu og </w:t>
      </w:r>
      <w:r w:rsidR="00FB3CED">
        <w:t xml:space="preserve">mögulega einnig </w:t>
      </w:r>
      <w:r w:rsidR="00E51CA3">
        <w:t>eigendur</w:t>
      </w:r>
      <w:r w:rsidR="00FE1810">
        <w:t xml:space="preserve"> og umráðamenn</w:t>
      </w:r>
      <w:r w:rsidR="00E51CA3">
        <w:t xml:space="preserve"> bifreiða. Með frum</w:t>
      </w:r>
      <w:r w:rsidR="009345D5">
        <w:softHyphen/>
      </w:r>
      <w:r w:rsidR="00E51CA3">
        <w:t xml:space="preserve">varpi </w:t>
      </w:r>
      <w:r w:rsidR="00E51CA3">
        <w:lastRenderedPageBreak/>
        <w:t>þessu er reynt að mæta framangreindum sjónarmiðum sem mest má án þess að inn</w:t>
      </w:r>
      <w:r w:rsidR="009C130C">
        <w:softHyphen/>
      </w:r>
      <w:r w:rsidR="00E51CA3">
        <w:t>heimtu</w:t>
      </w:r>
      <w:r w:rsidR="009C130C">
        <w:softHyphen/>
      </w:r>
      <w:r w:rsidR="00E51CA3">
        <w:t xml:space="preserve">árangri verði stefnt í voða.  </w:t>
      </w:r>
    </w:p>
    <w:p w14:paraId="0FD764B0" w14:textId="77777777" w:rsidR="00D0740D" w:rsidRPr="00AE65CA" w:rsidRDefault="00D0740D" w:rsidP="00D0740D"/>
    <w:p w14:paraId="101073D5" w14:textId="285C20D3" w:rsidR="003226B8" w:rsidRPr="003226B8" w:rsidRDefault="00E71F27" w:rsidP="00E5605B">
      <w:pPr>
        <w:pStyle w:val="Millifyrirsgn1"/>
        <w:keepNext/>
      </w:pPr>
      <w:r w:rsidRPr="00AE65CA">
        <w:t>3</w:t>
      </w:r>
      <w:r w:rsidR="00D0740D" w:rsidRPr="00AE65CA">
        <w:t xml:space="preserve">. Meginefni frumvarpsins. </w:t>
      </w:r>
    </w:p>
    <w:p w14:paraId="754419FC" w14:textId="7293086D" w:rsidR="003226B8" w:rsidRDefault="003226B8" w:rsidP="003226B8">
      <w:r>
        <w:t>Í frumvarpinu eru l</w:t>
      </w:r>
      <w:r w:rsidR="00C9327D" w:rsidRPr="00AE65CA">
        <w:t xml:space="preserve">agðar eru til ýmsar </w:t>
      </w:r>
      <w:r>
        <w:t xml:space="preserve">smávægilegar </w:t>
      </w:r>
      <w:r w:rsidR="00C9327D" w:rsidRPr="00AE65CA">
        <w:t>breytingar sem taldar eru til bóta á lögum um bifreiðagj</w:t>
      </w:r>
      <w:r w:rsidR="005C2F2A">
        <w:t>a</w:t>
      </w:r>
      <w:r w:rsidR="00C9327D" w:rsidRPr="00AE65CA">
        <w:t>ld</w:t>
      </w:r>
      <w:r w:rsidR="006C2B80">
        <w:t xml:space="preserve">, </w:t>
      </w:r>
      <w:r w:rsidR="006702C8">
        <w:t xml:space="preserve">lögum um olíugjald og kílómetragjald og </w:t>
      </w:r>
      <w:r w:rsidR="00DE2B7C" w:rsidRPr="00AE65CA">
        <w:t>lögum um vörugj</w:t>
      </w:r>
      <w:r w:rsidR="005C2F2A">
        <w:t>a</w:t>
      </w:r>
      <w:r w:rsidR="00DE2B7C" w:rsidRPr="00AE65CA">
        <w:t>ld</w:t>
      </w:r>
      <w:r w:rsidR="006702C8">
        <w:t xml:space="preserve"> af ökutækjum, eldsneyti o.fl. </w:t>
      </w:r>
      <w:r w:rsidR="00DE2B7C" w:rsidRPr="00AE65CA">
        <w:t xml:space="preserve"> til þess að aflétta skyldu skoðunarstöðva til að kveða til lögreglu ef eigandi eða </w:t>
      </w:r>
      <w:r w:rsidR="00C226E1" w:rsidRPr="00AE65CA">
        <w:t>um</w:t>
      </w:r>
      <w:r w:rsidR="00C226E1">
        <w:t>ráða</w:t>
      </w:r>
      <w:r w:rsidR="005F1E62">
        <w:softHyphen/>
      </w:r>
      <w:r w:rsidR="00C226E1">
        <w:t>maður</w:t>
      </w:r>
      <w:r w:rsidR="00C226E1" w:rsidRPr="00AE65CA">
        <w:t xml:space="preserve"> </w:t>
      </w:r>
      <w:r w:rsidR="00DE2B7C" w:rsidRPr="00AE65CA">
        <w:t>hefur látið hjá líða að greiða bifreiðagj</w:t>
      </w:r>
      <w:r w:rsidR="005C2F2A">
        <w:t>a</w:t>
      </w:r>
      <w:r w:rsidR="00DE2B7C" w:rsidRPr="00AE65CA">
        <w:t>ld, vörugj</w:t>
      </w:r>
      <w:r w:rsidR="005C2F2A">
        <w:t>a</w:t>
      </w:r>
      <w:r w:rsidR="00DE2B7C" w:rsidRPr="00AE65CA">
        <w:t>ld, kílómetra</w:t>
      </w:r>
      <w:r w:rsidR="001E32D2">
        <w:softHyphen/>
      </w:r>
      <w:r w:rsidR="00DE2B7C" w:rsidRPr="00AE65CA">
        <w:t xml:space="preserve">gjald eða sérstakt kílómetragjald af bifreiðinni. </w:t>
      </w:r>
    </w:p>
    <w:p w14:paraId="01DF495C" w14:textId="1F132669" w:rsidR="00B1424A" w:rsidRDefault="00B72309" w:rsidP="003226B8">
      <w:r>
        <w:t xml:space="preserve">Hvað </w:t>
      </w:r>
      <w:r w:rsidR="00B1424A">
        <w:t xml:space="preserve">lög um bifreiðagjald </w:t>
      </w:r>
      <w:r>
        <w:t xml:space="preserve">varðar </w:t>
      </w:r>
      <w:r w:rsidR="00B1424A">
        <w:t xml:space="preserve">er </w:t>
      </w:r>
      <w:r w:rsidR="006702C8">
        <w:t>ein breytinga</w:t>
      </w:r>
      <w:r w:rsidR="001E32D2">
        <w:t>r</w:t>
      </w:r>
      <w:r w:rsidR="006702C8">
        <w:t xml:space="preserve">tillagan </w:t>
      </w:r>
      <w:r w:rsidR="00B1424A">
        <w:t xml:space="preserve">sú </w:t>
      </w:r>
      <w:r w:rsidR="00FE1810">
        <w:t>að í</w:t>
      </w:r>
      <w:r w:rsidR="0010105A">
        <w:t xml:space="preserve"> kjölfar eigendaskipta sjái álagningaraðili, ríkisskattstjóri, um endurgreiðslu</w:t>
      </w:r>
      <w:r w:rsidR="00FE1810">
        <w:t xml:space="preserve"> til seljanda</w:t>
      </w:r>
      <w:r w:rsidR="0010105A">
        <w:t xml:space="preserve"> og nýja álagningu</w:t>
      </w:r>
      <w:r w:rsidR="00FE1810">
        <w:t xml:space="preserve"> bifreiða</w:t>
      </w:r>
      <w:r w:rsidR="009345D5">
        <w:softHyphen/>
      </w:r>
      <w:r w:rsidR="00FE1810">
        <w:t>gjalda</w:t>
      </w:r>
      <w:r w:rsidR="0010105A">
        <w:t xml:space="preserve"> </w:t>
      </w:r>
      <w:r w:rsidR="00FE1810">
        <w:t xml:space="preserve">á kaupanda </w:t>
      </w:r>
      <w:r w:rsidR="0010105A">
        <w:t>með eindaga 15 dögum síðar.</w:t>
      </w:r>
      <w:r w:rsidR="00FE1810">
        <w:t xml:space="preserve"> Skoðað var hvort unnt væri að fella úr gildi skyldu til að greiða gjaldfallið bifreiðagjald fyrir eigendaskipti en í ljós hefur komið að slíkt verklag myndi leiða til áhættu fyrir kaupanda bifreiðar þar sem vangreitt bifreiðagjald, þótt það tengist fyrri eiganda, myndi fylgja viðkomandi bifreið. Slíkt gæti </w:t>
      </w:r>
      <w:r w:rsidR="00FA2D87">
        <w:t xml:space="preserve">til dæmis </w:t>
      </w:r>
      <w:r w:rsidR="00FE1810">
        <w:t>valdið kaupanda not</w:t>
      </w:r>
      <w:r w:rsidR="009345D5">
        <w:softHyphen/>
      </w:r>
      <w:r w:rsidR="00FE1810">
        <w:t xml:space="preserve">aðrar bifreiðar vandkvæðum við að koma ökutækinu í aðalskoðun. </w:t>
      </w:r>
      <w:r w:rsidR="00AF2709">
        <w:t xml:space="preserve">Þá </w:t>
      </w:r>
      <w:r w:rsidR="00264ABF">
        <w:t>er lagt til</w:t>
      </w:r>
      <w:r w:rsidR="00AF2709">
        <w:t xml:space="preserve"> að v</w:t>
      </w:r>
      <w:r w:rsidR="00FE1810">
        <w:t xml:space="preserve">ið nýskráningu og </w:t>
      </w:r>
      <w:proofErr w:type="spellStart"/>
      <w:r w:rsidR="00FF5C38">
        <w:t>afhendingu</w:t>
      </w:r>
      <w:r w:rsidR="00FE1810">
        <w:t>skráningarmerkis</w:t>
      </w:r>
      <w:proofErr w:type="spellEnd"/>
      <w:r w:rsidR="00FE1810">
        <w:t xml:space="preserve"> verði jafnframt ekki skylt að greiða bifreiða</w:t>
      </w:r>
      <w:r w:rsidR="009345D5">
        <w:softHyphen/>
      </w:r>
      <w:r w:rsidR="00FE1810">
        <w:t>gjald strax heldur verði það lagt á í kjölfar</w:t>
      </w:r>
      <w:r w:rsidR="00082FA0">
        <w:t>ið</w:t>
      </w:r>
      <w:r w:rsidR="00FE1810">
        <w:t xml:space="preserve"> með eindaga </w:t>
      </w:r>
      <w:r w:rsidR="004B1ACD">
        <w:t>15 dögum</w:t>
      </w:r>
      <w:r w:rsidR="00FE1810">
        <w:t xml:space="preserve"> síðar</w:t>
      </w:r>
      <w:r w:rsidR="00AF2709">
        <w:t xml:space="preserve"> og er það verklag </w:t>
      </w:r>
      <w:r w:rsidR="009026C4">
        <w:t xml:space="preserve">ekki </w:t>
      </w:r>
      <w:r w:rsidR="00AF2709">
        <w:t xml:space="preserve">talið </w:t>
      </w:r>
      <w:r w:rsidR="00F50B51">
        <w:t>valda</w:t>
      </w:r>
      <w:r w:rsidR="00AF2709">
        <w:t xml:space="preserve"> lakari innheimtuárangri. </w:t>
      </w:r>
    </w:p>
    <w:p w14:paraId="6EC8EA66" w14:textId="55F1BD1A" w:rsidR="00DE2B7C" w:rsidRPr="00AE65CA" w:rsidRDefault="003226B8" w:rsidP="002D1B5E">
      <w:r>
        <w:t>Þá</w:t>
      </w:r>
      <w:r w:rsidR="00C9327D" w:rsidRPr="00AE65CA">
        <w:t xml:space="preserve"> eru lagðar til breytingar á lögum um olíugjald og kílómetragjald. Þannig</w:t>
      </w:r>
      <w:r w:rsidR="00DE2B7C" w:rsidRPr="00AE65CA">
        <w:t xml:space="preserve"> er lagt til að aðkoma</w:t>
      </w:r>
      <w:r w:rsidR="00FE5E0C">
        <w:t xml:space="preserve"> faggiltra</w:t>
      </w:r>
      <w:r w:rsidR="00DE2B7C" w:rsidRPr="00AE65CA">
        <w:t xml:space="preserve"> skoðunarstöðva að álestri af kílómetramælum gjaldskyldra ökutækja </w:t>
      </w:r>
      <w:r w:rsidR="00E373AD">
        <w:t>minnki</w:t>
      </w:r>
      <w:r w:rsidR="00DE2B7C" w:rsidRPr="00AE65CA">
        <w:t xml:space="preserve"> með því að ríkisskattstjóri geti ákveðið að heimilt verði að færa inn álestur </w:t>
      </w:r>
      <w:r w:rsidR="007C308D">
        <w:t>rafrænt</w:t>
      </w:r>
      <w:r w:rsidR="00DE2B7C" w:rsidRPr="00AE65CA">
        <w:t>. Slíkt er í samræmi við þróun stafrænnar þjónustu af hálfu hins opinbera og er til hagsbóta fyrir eigendur gjaldskyldra ökutækja. Aðkoma skoðunarstöðva verði þó eftir sem áður eftirlitshlutverk við aðalskoðun og þannig verði tryggt að reglulega berist álestur</w:t>
      </w:r>
      <w:r w:rsidR="00E56766" w:rsidRPr="00AE65CA">
        <w:t xml:space="preserve"> til Skattsins </w:t>
      </w:r>
      <w:r w:rsidR="00C226E1">
        <w:t xml:space="preserve">og að </w:t>
      </w:r>
      <w:r w:rsidR="00E56766" w:rsidRPr="00AE65CA">
        <w:t xml:space="preserve">skatteftirliti </w:t>
      </w:r>
      <w:r w:rsidR="00C226E1">
        <w:t xml:space="preserve">verði </w:t>
      </w:r>
      <w:r w:rsidR="00E56766" w:rsidRPr="00AE65CA">
        <w:t>viðhaldið.</w:t>
      </w:r>
      <w:r w:rsidR="00DE2B7C" w:rsidRPr="00AE65CA">
        <w:t xml:space="preserve"> </w:t>
      </w:r>
      <w:r w:rsidR="00697F95">
        <w:t>Hins vegar er ljóst að skoðunarstöðva</w:t>
      </w:r>
      <w:r w:rsidR="00FF5C38">
        <w:t>r muni enn um sinn sinna</w:t>
      </w:r>
      <w:r w:rsidR="00697F95">
        <w:t xml:space="preserve"> álest</w:t>
      </w:r>
      <w:r w:rsidR="00FF5C38">
        <w:t>ri</w:t>
      </w:r>
      <w:r w:rsidR="00697F95">
        <w:t xml:space="preserve"> kílómetramæla </w:t>
      </w:r>
      <w:r w:rsidR="008C5164">
        <w:t>lögum samkvæmt</w:t>
      </w:r>
      <w:r w:rsidR="00697F95">
        <w:t xml:space="preserve"> jafnvel þótt ríkisskattstjóri ákveði að heimilt verði að færa inn álestur </w:t>
      </w:r>
      <w:r w:rsidR="009026C4">
        <w:t>rafrænt</w:t>
      </w:r>
      <w:r w:rsidR="00697F95">
        <w:t xml:space="preserve">. </w:t>
      </w:r>
    </w:p>
    <w:p w14:paraId="19FAB002" w14:textId="77777777" w:rsidR="00D0740D" w:rsidRPr="00AE65CA" w:rsidRDefault="00D0740D" w:rsidP="00D0740D"/>
    <w:p w14:paraId="413EE9C2" w14:textId="77777777" w:rsidR="00D0740D" w:rsidRPr="00AE65CA" w:rsidRDefault="00E71F27" w:rsidP="00D0740D">
      <w:pPr>
        <w:pStyle w:val="Millifyrirsgn1"/>
      </w:pPr>
      <w:r w:rsidRPr="00AE65CA">
        <w:t>4</w:t>
      </w:r>
      <w:r w:rsidR="00D0740D" w:rsidRPr="00AE65CA">
        <w:t xml:space="preserve">. Samræmi við stjórnarskrá og alþjóðlegar skuldbindingar. </w:t>
      </w:r>
    </w:p>
    <w:p w14:paraId="26BB2C66" w14:textId="5CD38BEE" w:rsidR="002D1B5E" w:rsidRPr="00AE65CA" w:rsidRDefault="002D1B5E" w:rsidP="002D1B5E">
      <w:r w:rsidRPr="00AE65CA">
        <w:t>Efni frumvarpsins gefur ekki tilefni til að ætla að það stangist á við stjórnarskrá eða alþjóð</w:t>
      </w:r>
      <w:r w:rsidR="00E373AD">
        <w:softHyphen/>
      </w:r>
      <w:r w:rsidRPr="00AE65CA">
        <w:t>leg</w:t>
      </w:r>
      <w:r w:rsidR="00E373AD">
        <w:softHyphen/>
      </w:r>
      <w:r w:rsidRPr="00AE65CA">
        <w:t>ar skuldbindingar. Í ljósi ákvæða 40. og 77. gr. stjórnarskrárinnar var þess gætt sér</w:t>
      </w:r>
      <w:r w:rsidR="00E373AD">
        <w:softHyphen/>
      </w:r>
      <w:r w:rsidRPr="00AE65CA">
        <w:t>stak</w:t>
      </w:r>
      <w:r w:rsidR="00E373AD">
        <w:softHyphen/>
      </w:r>
      <w:r w:rsidR="005F1E62">
        <w:softHyphen/>
      </w:r>
      <w:r w:rsidRPr="00AE65CA">
        <w:t>lega við undirbúning frumvarpsins að orðalag breytinganna væri skýrt og að öðru leyti í sam</w:t>
      </w:r>
      <w:r w:rsidR="00E373AD">
        <w:softHyphen/>
      </w:r>
      <w:r w:rsidRPr="00AE65CA">
        <w:t>ræmi við kröfur sem leiða má af stjórnarskrárákvæðunum.</w:t>
      </w:r>
    </w:p>
    <w:p w14:paraId="36B9F71B" w14:textId="77777777" w:rsidR="00D0740D" w:rsidRPr="00AE65CA" w:rsidRDefault="00D0740D" w:rsidP="00D0740D"/>
    <w:p w14:paraId="17499B2E" w14:textId="77777777" w:rsidR="00D0740D" w:rsidRPr="00AE65CA" w:rsidRDefault="00E71F27" w:rsidP="00D0740D">
      <w:pPr>
        <w:pStyle w:val="Millifyrirsgn1"/>
      </w:pPr>
      <w:r w:rsidRPr="00AE65CA">
        <w:t>5</w:t>
      </w:r>
      <w:r w:rsidR="00D0740D" w:rsidRPr="00AE65CA">
        <w:t xml:space="preserve">. Samráð. </w:t>
      </w:r>
    </w:p>
    <w:p w14:paraId="0B295415" w14:textId="0094F261" w:rsidR="002D1B5E" w:rsidRPr="004A48CA" w:rsidRDefault="002D1B5E" w:rsidP="002D1B5E">
      <w:r w:rsidRPr="00AE65CA">
        <w:t xml:space="preserve">Frumvarpið snertir fyrst og fremst </w:t>
      </w:r>
      <w:r w:rsidR="00995F5A" w:rsidRPr="00AE65CA">
        <w:t xml:space="preserve">skoðunarstöðvar og Samgöngustofu en ekki síst </w:t>
      </w:r>
      <w:r w:rsidRPr="00AE65CA">
        <w:t>bifreiða</w:t>
      </w:r>
      <w:r w:rsidR="005F1E62">
        <w:softHyphen/>
      </w:r>
      <w:r w:rsidRPr="00AE65CA">
        <w:t xml:space="preserve">eigendur, bæði einstaklinga og lögaðila. Við vinnslu </w:t>
      </w:r>
      <w:r w:rsidR="00995F5A" w:rsidRPr="00AE65CA">
        <w:t>frumvarpsins</w:t>
      </w:r>
      <w:r w:rsidRPr="00AE65CA">
        <w:t xml:space="preserve"> var haft samráð við samgöngu- og sveitarstjórnarráðuneytið, Skattinn, Fjársýslu ríkisins, Samgöngustofu og skoðunarstöðvar </w:t>
      </w:r>
      <w:r w:rsidR="00995F5A" w:rsidRPr="00AE65CA">
        <w:t xml:space="preserve">með liðsinni </w:t>
      </w:r>
      <w:r w:rsidRPr="00AE65CA">
        <w:t>Samt</w:t>
      </w:r>
      <w:r w:rsidR="00995F5A" w:rsidRPr="00AE65CA">
        <w:t>aka</w:t>
      </w:r>
      <w:r w:rsidRPr="00AE65CA">
        <w:t xml:space="preserve"> verslunar og þjónustu. Áform um samningu frum</w:t>
      </w:r>
      <w:r w:rsidR="005F1E62">
        <w:softHyphen/>
      </w:r>
      <w:r w:rsidRPr="00AE65CA">
        <w:t>varpsins voru</w:t>
      </w:r>
      <w:r w:rsidR="0079633C" w:rsidRPr="00AE65CA">
        <w:t xml:space="preserve"> birt</w:t>
      </w:r>
      <w:r w:rsidRPr="00AE65CA">
        <w:t xml:space="preserve"> í samráðsgátt stjórnvalda á vefnum </w:t>
      </w:r>
      <w:r w:rsidRPr="004A48CA">
        <w:t>Ísland.is</w:t>
      </w:r>
      <w:r w:rsidR="0079633C" w:rsidRPr="004A48CA">
        <w:t xml:space="preserve"> 14.</w:t>
      </w:r>
      <w:r w:rsidR="003A3EE4" w:rsidRPr="004A48CA">
        <w:t>–</w:t>
      </w:r>
      <w:r w:rsidR="0079633C" w:rsidRPr="004A48CA">
        <w:t>28</w:t>
      </w:r>
      <w:r w:rsidRPr="004A48CA">
        <w:t xml:space="preserve">. </w:t>
      </w:r>
      <w:r w:rsidR="00995F5A" w:rsidRPr="004A48CA">
        <w:t xml:space="preserve">október </w:t>
      </w:r>
      <w:r w:rsidRPr="004A48CA">
        <w:t>sl. (mál nr. S-</w:t>
      </w:r>
      <w:r w:rsidR="0079633C" w:rsidRPr="004A48CA">
        <w:t>191</w:t>
      </w:r>
      <w:r w:rsidRPr="004A48CA">
        <w:t xml:space="preserve">/2021). </w:t>
      </w:r>
      <w:r w:rsidR="00A53111" w:rsidRPr="004A48CA">
        <w:t>Engar umsagnir bárust.</w:t>
      </w:r>
      <w:r w:rsidRPr="004A48CA">
        <w:t xml:space="preserve"> Frumvarpsdrögin voru einnig kynnt almenningi í samráðs</w:t>
      </w:r>
      <w:r w:rsidR="005F1E62" w:rsidRPr="004A48CA">
        <w:softHyphen/>
      </w:r>
      <w:r w:rsidRPr="004A48CA">
        <w:t xml:space="preserve">gátt stjórnvalda </w:t>
      </w:r>
      <w:r w:rsidR="00A53111" w:rsidRPr="004A48CA">
        <w:t>5.–19. nóvember</w:t>
      </w:r>
      <w:r w:rsidRPr="004A48CA">
        <w:t xml:space="preserve"> (mál nr. S-</w:t>
      </w:r>
      <w:r w:rsidR="007822E6" w:rsidRPr="004A48CA">
        <w:t>214</w:t>
      </w:r>
      <w:r w:rsidRPr="004A48CA">
        <w:t xml:space="preserve">/2021). </w:t>
      </w:r>
      <w:r w:rsidR="00A53111" w:rsidRPr="004A48CA">
        <w:t>…</w:t>
      </w:r>
    </w:p>
    <w:p w14:paraId="302A8284" w14:textId="77777777" w:rsidR="00D0740D" w:rsidRPr="00AE65CA" w:rsidRDefault="00D0740D" w:rsidP="00D0740D"/>
    <w:p w14:paraId="69DDCD2E" w14:textId="77777777" w:rsidR="00D0740D" w:rsidRPr="00AE65CA" w:rsidRDefault="00E71F27" w:rsidP="00D0740D">
      <w:pPr>
        <w:pStyle w:val="Millifyrirsgn1"/>
      </w:pPr>
      <w:r w:rsidRPr="00AE65CA">
        <w:t>6</w:t>
      </w:r>
      <w:r w:rsidR="00D0740D" w:rsidRPr="00AE65CA">
        <w:t xml:space="preserve">. Mat á áhrifum. </w:t>
      </w:r>
    </w:p>
    <w:p w14:paraId="10568A5C" w14:textId="789B6AA0" w:rsidR="00526C90" w:rsidRDefault="00526C90" w:rsidP="00526C90">
      <w:r>
        <w:t>Gert er ráð fyrir því að fjárhagsáhrif af tillögum frumvarpsins á afkomu ríkissjóðs verð</w:t>
      </w:r>
      <w:r w:rsidR="00F50B51">
        <w:t>i</w:t>
      </w:r>
      <w:r>
        <w:t xml:space="preserve"> óveruleg verði þær óbreyttar að lögum. Tillögurnar gætu þó orðið til þess að seinka inn</w:t>
      </w:r>
      <w:r w:rsidR="005F1E62">
        <w:softHyphen/>
      </w:r>
      <w:r>
        <w:t xml:space="preserve">heimtu </w:t>
      </w:r>
      <w:r>
        <w:lastRenderedPageBreak/>
        <w:t>bifreiðagjalda í þeim tilvikum þegar um er að ræða</w:t>
      </w:r>
      <w:r w:rsidR="009160F1">
        <w:t xml:space="preserve"> </w:t>
      </w:r>
      <w:r>
        <w:t>nýskráningu bifreiða og úttekt skráning</w:t>
      </w:r>
      <w:r w:rsidR="005F1E62">
        <w:softHyphen/>
      </w:r>
      <w:r>
        <w:t>ar</w:t>
      </w:r>
      <w:r w:rsidR="005F1E62">
        <w:softHyphen/>
      </w:r>
      <w:r>
        <w:t>merkja enda verð</w:t>
      </w:r>
      <w:r w:rsidR="005C2F2A">
        <w:t>ur</w:t>
      </w:r>
      <w:r>
        <w:t xml:space="preserve"> bifreiðagj</w:t>
      </w:r>
      <w:r w:rsidR="005C2F2A">
        <w:t>a</w:t>
      </w:r>
      <w:r>
        <w:t xml:space="preserve">ld ekki lengur innheimt </w:t>
      </w:r>
      <w:r w:rsidR="00DA6A41">
        <w:t xml:space="preserve">þá </w:t>
      </w:r>
      <w:r>
        <w:t>heldur lögð á eftir á. Ekki er gert ráð fyrir því að áhrif</w:t>
      </w:r>
      <w:r w:rsidR="00DA6A41">
        <w:t xml:space="preserve"> vegna breytinga á lögum um bifreiðagjald</w:t>
      </w:r>
      <w:r>
        <w:t xml:space="preserve"> verði mikil á bifreiðaeigendu</w:t>
      </w:r>
      <w:r w:rsidR="00357675">
        <w:t>r</w:t>
      </w:r>
      <w:r w:rsidR="00DA6A41">
        <w:t>.</w:t>
      </w:r>
      <w:r>
        <w:t xml:space="preserve"> </w:t>
      </w:r>
      <w:r w:rsidR="00357675">
        <w:t>Ef h</w:t>
      </w:r>
      <w:r w:rsidR="005C7CC0">
        <w:t>eimil</w:t>
      </w:r>
      <w:r w:rsidR="00357675">
        <w:t>t verð</w:t>
      </w:r>
      <w:r w:rsidR="00714969">
        <w:t>u</w:t>
      </w:r>
      <w:r w:rsidR="00357675">
        <w:t>r að skrá</w:t>
      </w:r>
      <w:r w:rsidR="005C7CC0">
        <w:t xml:space="preserve"> álestra af kílómetram</w:t>
      </w:r>
      <w:r w:rsidR="00357675">
        <w:t>æ</w:t>
      </w:r>
      <w:r w:rsidR="005C7CC0">
        <w:t>lum</w:t>
      </w:r>
      <w:r w:rsidR="00357675">
        <w:t xml:space="preserve"> rafrænt batnar þjónusta við eigendur gjaldskyldra ökutækja</w:t>
      </w:r>
      <w:r w:rsidR="005C7CC0">
        <w:t xml:space="preserve"> </w:t>
      </w:r>
      <w:r>
        <w:t>auk þess sem áhættan af því verklagi er minnkuð með því að skoðunar</w:t>
      </w:r>
      <w:r w:rsidR="00714969">
        <w:softHyphen/>
      </w:r>
      <w:r>
        <w:t>stöðvar skrái ekna kílómetra ökutækis við aðalskoðun þess og sendi upplýsingarnar til ríkisskattstjóra.</w:t>
      </w:r>
    </w:p>
    <w:p w14:paraId="63069980" w14:textId="34AA8CD6" w:rsidR="00526C90" w:rsidRDefault="00526C90" w:rsidP="00526C90">
      <w:r>
        <w:t>Áhrif á stjórnsýslu ríkisins og stofnanir eru talin verða hverfandi en þó er gert ráð fyrir því að ábyrgð Samgöngustofu og starfsleyfisskyldra skoðanastöðva á innheimtu bifreiðagjald</w:t>
      </w:r>
      <w:r w:rsidR="005C2F2A">
        <w:t>s</w:t>
      </w:r>
      <w:r>
        <w:t xml:space="preserve"> verði minni þar sem bifreiðagj</w:t>
      </w:r>
      <w:r w:rsidR="005C2F2A">
        <w:t>a</w:t>
      </w:r>
      <w:r>
        <w:t>ld verð</w:t>
      </w:r>
      <w:r w:rsidR="005C2F2A">
        <w:t>ur</w:t>
      </w:r>
      <w:r>
        <w:t xml:space="preserve"> ekki innheimt lengur við</w:t>
      </w:r>
      <w:r w:rsidR="00D31D93">
        <w:t xml:space="preserve"> </w:t>
      </w:r>
      <w:r>
        <w:t xml:space="preserve">nýskráningar og úttekt skráningarmerkja verði frumvarpið að lögum. </w:t>
      </w:r>
      <w:r w:rsidR="009160F1">
        <w:t>Þetta mun jafnframt hafa áhrif á Skattinn þar sem ný álagning</w:t>
      </w:r>
      <w:r w:rsidR="00AE4072">
        <w:t xml:space="preserve"> og eftir atvikum endurgreiðsla</w:t>
      </w:r>
      <w:r w:rsidR="009160F1">
        <w:t xml:space="preserve"> bifreiðagjalda þarf að fara fram við eigendaskipti, nýskráningar og úttekt skráningarmerkja. </w:t>
      </w:r>
    </w:p>
    <w:p w14:paraId="72CB60F6" w14:textId="3A4A032E" w:rsidR="00D0740D" w:rsidRDefault="00526C90" w:rsidP="00526C90">
      <w:r>
        <w:t>Aðrar breytinga</w:t>
      </w:r>
      <w:r w:rsidR="00DA6A41">
        <w:t>r</w:t>
      </w:r>
      <w:r>
        <w:t>tillögur frumvarpsins eru taldar hafa óveruleg eða engin áhrif á afkomu ríkissjóðs.</w:t>
      </w:r>
    </w:p>
    <w:p w14:paraId="69F363DB" w14:textId="77777777" w:rsidR="00526C90" w:rsidRPr="00AE65CA" w:rsidRDefault="00526C90" w:rsidP="00526C90"/>
    <w:p w14:paraId="7F53B15A" w14:textId="77777777" w:rsidR="00E71F27" w:rsidRPr="00AE65CA" w:rsidRDefault="00E71F27" w:rsidP="00E71F27">
      <w:pPr>
        <w:pStyle w:val="Greinarfyrirsgn"/>
      </w:pPr>
      <w:r w:rsidRPr="00AE65CA">
        <w:t>Um einstakar greinar frumvarpsins.</w:t>
      </w:r>
    </w:p>
    <w:p w14:paraId="79899D5F" w14:textId="77777777" w:rsidR="00F35E14" w:rsidRPr="00AE65CA" w:rsidRDefault="00F35E14" w:rsidP="00F35E14">
      <w:pPr>
        <w:pStyle w:val="Greinarnmer"/>
      </w:pPr>
      <w:r w:rsidRPr="00AE65CA">
        <w:t>Um 1. gr.</w:t>
      </w:r>
    </w:p>
    <w:p w14:paraId="60C238F5" w14:textId="7D566F10" w:rsidR="00F35E14" w:rsidRPr="00AE65CA" w:rsidRDefault="00404083" w:rsidP="00F35E14">
      <w:r w:rsidRPr="00AE65CA">
        <w:t xml:space="preserve">Í </w:t>
      </w:r>
      <w:r w:rsidR="000260E5">
        <w:t>a</w:t>
      </w:r>
      <w:r w:rsidRPr="00AE65CA">
        <w:t xml:space="preserve">-lið er lagt til að verklagi við nýskráningu bifreiða verði breytt á þann máta að í stað þess að gjald verði lagt á og greitt við nýskráningu falli gjaldið í eindaga 15 dögum eftir nýskráningu og fari í innheimtu eftir hefðbundnum leiðum. Þetta verklag nýtist jafnframt </w:t>
      </w:r>
      <w:r w:rsidR="00C226E1">
        <w:t>til</w:t>
      </w:r>
      <w:r w:rsidRPr="00AE65CA">
        <w:t xml:space="preserve"> að minnka aðkomu Sam</w:t>
      </w:r>
      <w:r w:rsidR="00D005DE" w:rsidRPr="00AE65CA">
        <w:t>g</w:t>
      </w:r>
      <w:r w:rsidRPr="00AE65CA">
        <w:t xml:space="preserve">öngustofu og skoðunarstöðva að </w:t>
      </w:r>
      <w:r w:rsidR="00D005DE" w:rsidRPr="00AE65CA">
        <w:t xml:space="preserve">álagningu og </w:t>
      </w:r>
      <w:r w:rsidRPr="00AE65CA">
        <w:t>innheimtu opin</w:t>
      </w:r>
      <w:r w:rsidR="00B7496F">
        <w:softHyphen/>
      </w:r>
      <w:r w:rsidRPr="00AE65CA">
        <w:t>berra gjalda.</w:t>
      </w:r>
    </w:p>
    <w:p w14:paraId="71019FE7" w14:textId="77EFAB3A" w:rsidR="00684DC5" w:rsidRPr="00AE65CA" w:rsidRDefault="00684DC5" w:rsidP="00F35E14">
      <w:r w:rsidRPr="00AE65CA">
        <w:t xml:space="preserve">Í </w:t>
      </w:r>
      <w:r w:rsidR="000260E5">
        <w:t>b</w:t>
      </w:r>
      <w:r w:rsidRPr="00AE65CA">
        <w:t xml:space="preserve">-lið </w:t>
      </w:r>
      <w:r w:rsidR="00D03B1D">
        <w:t xml:space="preserve">er lagt til </w:t>
      </w:r>
      <w:r w:rsidR="00B61978">
        <w:t>breytt verklag við eigendaskipti varðandi</w:t>
      </w:r>
      <w:r w:rsidR="00123979">
        <w:t xml:space="preserve"> innheimtu</w:t>
      </w:r>
      <w:r w:rsidR="00B61978">
        <w:t xml:space="preserve"> bifreiða</w:t>
      </w:r>
      <w:r w:rsidR="005F1E62">
        <w:softHyphen/>
      </w:r>
      <w:r w:rsidR="00B61978">
        <w:t>gjald</w:t>
      </w:r>
      <w:r w:rsidR="00123979">
        <w:t>s</w:t>
      </w:r>
      <w:r w:rsidR="00B61978">
        <w:t xml:space="preserve">. Þannig verði </w:t>
      </w:r>
      <w:r w:rsidR="00C226E1">
        <w:t>gjaldið</w:t>
      </w:r>
      <w:r w:rsidR="00B61978">
        <w:t xml:space="preserve"> endurgreitt</w:t>
      </w:r>
      <w:r w:rsidR="00B665F9">
        <w:t xml:space="preserve"> seljanda</w:t>
      </w:r>
      <w:r w:rsidR="00B61978">
        <w:t xml:space="preserve"> í hlutfalli við þann tíma sem eftir er af </w:t>
      </w:r>
      <w:r w:rsidR="00C226E1">
        <w:t>yfirstandandi tímabili</w:t>
      </w:r>
      <w:r w:rsidR="00B61978">
        <w:t xml:space="preserve"> þegar eigendaskipti fara fram. Gjaldskylda muni á sam</w:t>
      </w:r>
      <w:r w:rsidR="005F1E62">
        <w:softHyphen/>
      </w:r>
      <w:r w:rsidR="00B61978">
        <w:t xml:space="preserve">svarandi máta flytjast yfir á kaupanda vegna þess sem eftir er af gjaldtímabilinu, með eindaga 15 dögum síðar. </w:t>
      </w:r>
    </w:p>
    <w:p w14:paraId="5434DC03" w14:textId="34229D22" w:rsidR="00684DC5" w:rsidRDefault="00684DC5" w:rsidP="00F35E14">
      <w:r w:rsidRPr="00AE65CA">
        <w:t xml:space="preserve">Í </w:t>
      </w:r>
      <w:r w:rsidR="000260E5">
        <w:t>c</w:t>
      </w:r>
      <w:r w:rsidRPr="00AE65CA">
        <w:t xml:space="preserve">-lið er </w:t>
      </w:r>
      <w:r w:rsidR="00FB5ADD" w:rsidRPr="00AE65CA">
        <w:t xml:space="preserve">gert ráð fyrir samsvarandi verklagi við </w:t>
      </w:r>
      <w:r w:rsidR="00727D5F" w:rsidRPr="00AE65CA">
        <w:t>útt</w:t>
      </w:r>
      <w:r w:rsidR="00727D5F">
        <w:t>ekt</w:t>
      </w:r>
      <w:r w:rsidR="00727D5F" w:rsidRPr="00AE65CA">
        <w:t xml:space="preserve"> </w:t>
      </w:r>
      <w:r w:rsidR="00FB5ADD" w:rsidRPr="00AE65CA">
        <w:t xml:space="preserve">skráningarmerkja og um nýskráningu bifreiða, þ.e. að gjald verði lagt á eftir </w:t>
      </w:r>
      <w:r w:rsidR="00727D5F" w:rsidRPr="00AE65CA">
        <w:t>útt</w:t>
      </w:r>
      <w:r w:rsidR="00727D5F">
        <w:t>ekt</w:t>
      </w:r>
      <w:r w:rsidR="00727D5F" w:rsidRPr="00AE65CA">
        <w:t xml:space="preserve"> </w:t>
      </w:r>
      <w:r w:rsidR="00FB5ADD" w:rsidRPr="00AE65CA">
        <w:t xml:space="preserve">skráningarmerkis og falli í eindaga 15 dögum síðar. </w:t>
      </w:r>
    </w:p>
    <w:p w14:paraId="657A7570" w14:textId="77777777" w:rsidR="00F35E14" w:rsidRPr="00AE65CA" w:rsidRDefault="00F35E14" w:rsidP="00F35E14"/>
    <w:p w14:paraId="25F84240" w14:textId="4940A5FC" w:rsidR="00F35E14" w:rsidRPr="00AE65CA" w:rsidRDefault="00F35E14" w:rsidP="00F35E14">
      <w:pPr>
        <w:pStyle w:val="Greinarnmer"/>
      </w:pPr>
      <w:r w:rsidRPr="00AE65CA">
        <w:t>Um 2. gr.</w:t>
      </w:r>
    </w:p>
    <w:p w14:paraId="3B52FB50" w14:textId="2EF2E52A" w:rsidR="008A5150" w:rsidRDefault="008A5150" w:rsidP="00D6180B">
      <w:r w:rsidRPr="00AE65CA">
        <w:t xml:space="preserve">Í a-lið er lagt til að skoðunarstöðvum verði ekki skylt að taka skráningarmerki af bifreiðum og afhenda þau lögreglustjóra. </w:t>
      </w:r>
      <w:r w:rsidR="00D6180B" w:rsidRPr="00AE65CA">
        <w:t xml:space="preserve">Þá </w:t>
      </w:r>
      <w:r w:rsidRPr="00AE65CA">
        <w:t xml:space="preserve">er lagt til að </w:t>
      </w:r>
      <w:r w:rsidR="00A25DDD" w:rsidRPr="00AE65CA">
        <w:t xml:space="preserve">fellt verði brott </w:t>
      </w:r>
      <w:r w:rsidR="009A4EEB">
        <w:t xml:space="preserve">það ákvæði </w:t>
      </w:r>
      <w:r w:rsidR="00A25DDD" w:rsidRPr="00AE65CA">
        <w:t>að lög</w:t>
      </w:r>
      <w:r w:rsidR="005F1E62">
        <w:softHyphen/>
      </w:r>
      <w:r w:rsidR="00A25DDD" w:rsidRPr="00AE65CA">
        <w:t>reglu</w:t>
      </w:r>
      <w:r w:rsidR="005F1E62">
        <w:softHyphen/>
      </w:r>
      <w:r w:rsidR="00A25DDD" w:rsidRPr="00AE65CA">
        <w:t xml:space="preserve">stjóri geti ekki afhent skráningarmerki að nýju fyrr en færðar séu sönnur á að bifreiðagjald hafi verið greitt. </w:t>
      </w:r>
    </w:p>
    <w:p w14:paraId="3D5F3EB9" w14:textId="374E3E7F" w:rsidR="00A25DDD" w:rsidRPr="00AE65CA" w:rsidRDefault="00A25DDD" w:rsidP="00D6180B">
      <w:r w:rsidRPr="00AE65CA">
        <w:t xml:space="preserve">Í </w:t>
      </w:r>
      <w:r w:rsidR="00B665F9">
        <w:t>b</w:t>
      </w:r>
      <w:r w:rsidRPr="00AE65CA">
        <w:t xml:space="preserve">-lið er lagt til að orðin „svo sem að framan segir“ í 3. mgr. 5. gr. </w:t>
      </w:r>
      <w:r w:rsidR="00B7496F">
        <w:t xml:space="preserve">laganna </w:t>
      </w:r>
      <w:r w:rsidRPr="00AE65CA">
        <w:t>falli brott eðli máls samkvæmt.</w:t>
      </w:r>
      <w:r w:rsidR="00D6180B" w:rsidRPr="00AE65CA">
        <w:t xml:space="preserve"> Þá er</w:t>
      </w:r>
      <w:r w:rsidRPr="00AE65CA">
        <w:t xml:space="preserve"> lagt til að bætt verði við </w:t>
      </w:r>
      <w:r w:rsidR="009A4EEB">
        <w:t xml:space="preserve">ákvæðið </w:t>
      </w:r>
      <w:r w:rsidRPr="00AE65CA">
        <w:t xml:space="preserve">að fari innheimtumaður ríkissjóðs fram á við lögreglustjóra að fjarlægja skráningarmerki af bifreið skuli hann ekki afhenda skráningarmerki á ný fyrr en færðar hafi verið sönnur á greiðslu bifreiðagjalds. </w:t>
      </w:r>
    </w:p>
    <w:p w14:paraId="6B68EC71" w14:textId="4FC0577E" w:rsidR="00F35E14" w:rsidRPr="00AE65CA" w:rsidRDefault="00A25DDD" w:rsidP="00A25DDD">
      <w:r w:rsidRPr="00AE65CA">
        <w:t xml:space="preserve">Í </w:t>
      </w:r>
      <w:r w:rsidR="00B665F9">
        <w:t>c</w:t>
      </w:r>
      <w:r w:rsidRPr="00AE65CA">
        <w:t xml:space="preserve">-lið er lagt til að 4. og 5. mgr. falli brott úr 5. gr. laganna enda er kveðið á um meðferð við nýskráningu í 3. gr. sömu laga. </w:t>
      </w:r>
    </w:p>
    <w:p w14:paraId="102BC4F5" w14:textId="77777777" w:rsidR="00F35E14" w:rsidRPr="00AE65CA" w:rsidRDefault="00F35E14" w:rsidP="00E71F27">
      <w:pPr>
        <w:pStyle w:val="Greinarnmer"/>
      </w:pPr>
    </w:p>
    <w:p w14:paraId="293C8C7B" w14:textId="0581A0EB" w:rsidR="007F7DFC" w:rsidRPr="00AE65CA" w:rsidRDefault="007F7DFC" w:rsidP="009345D5">
      <w:pPr>
        <w:pStyle w:val="Greinarnmer"/>
        <w:keepNext/>
      </w:pPr>
      <w:r w:rsidRPr="00AE65CA">
        <w:t xml:space="preserve">Um </w:t>
      </w:r>
      <w:r w:rsidR="00FC7395" w:rsidRPr="00AE65CA">
        <w:t>3</w:t>
      </w:r>
      <w:r w:rsidRPr="00AE65CA">
        <w:t>. gr.</w:t>
      </w:r>
    </w:p>
    <w:p w14:paraId="04A9B750" w14:textId="4A563FE8" w:rsidR="00A25DDD" w:rsidRPr="00AE65CA" w:rsidRDefault="00697FF0" w:rsidP="00A80B11">
      <w:pPr>
        <w:keepNext/>
      </w:pPr>
      <w:r>
        <w:t>Í a-lið er lagt til að fram komi</w:t>
      </w:r>
      <w:r w:rsidR="00905A55">
        <w:t>,</w:t>
      </w:r>
      <w:r>
        <w:t xml:space="preserve"> til þess að auka skýrleika</w:t>
      </w:r>
      <w:r w:rsidR="00905A55">
        <w:t>,</w:t>
      </w:r>
      <w:r>
        <w:t xml:space="preserve"> hver annast álestur ökutækis, þ.e. faggilt skoðunarstöð eða tollyfirvöld þegar ökutæki er flutt inn eða flutt út. </w:t>
      </w:r>
      <w:r w:rsidR="009345D5">
        <w:t xml:space="preserve">Jafnframt er í a-lið </w:t>
      </w:r>
      <w:r w:rsidR="00A25DDD" w:rsidRPr="00AE65CA">
        <w:t xml:space="preserve"> lagt til að eigandi gjaldskylds ökutækis geti skráð álestur af kíló</w:t>
      </w:r>
      <w:r w:rsidR="005F1E62">
        <w:softHyphen/>
      </w:r>
      <w:r w:rsidR="00A25DDD" w:rsidRPr="00AE65CA">
        <w:t>metra</w:t>
      </w:r>
      <w:r w:rsidR="005F1E62">
        <w:softHyphen/>
      </w:r>
      <w:r w:rsidR="00A25DDD" w:rsidRPr="00AE65CA">
        <w:t xml:space="preserve">mæli ökutækisins </w:t>
      </w:r>
      <w:r w:rsidR="009345D5">
        <w:t>rafrænt</w:t>
      </w:r>
      <w:r w:rsidR="00A25DDD" w:rsidRPr="00AE65CA">
        <w:t xml:space="preserve"> </w:t>
      </w:r>
      <w:r w:rsidR="00A25DDD" w:rsidRPr="00AE65CA">
        <w:lastRenderedPageBreak/>
        <w:t>ákveði ríkisskattstjóri að heimila slíka rafræna afgreiðslu</w:t>
      </w:r>
      <w:r w:rsidR="00AD2AEB">
        <w:t xml:space="preserve">. </w:t>
      </w:r>
      <w:r w:rsidRPr="00AE65CA">
        <w:t>Við næstu aðalskoðun ökutækis yfirfari skoðunarstöð þá álesturinn og sendi skráningu til ríkisskattstjóra.</w:t>
      </w:r>
      <w:r>
        <w:t xml:space="preserve"> </w:t>
      </w:r>
      <w:r w:rsidR="00AD2AEB">
        <w:t xml:space="preserve">Ríkisskattstjóri getur jafnframt ákveðið hvort rafrænn álestur </w:t>
      </w:r>
      <w:r w:rsidR="005C2C2B">
        <w:t>megi</w:t>
      </w:r>
      <w:r w:rsidR="00AD2AEB">
        <w:t xml:space="preserve"> duga við önnur tilvik, svo sem </w:t>
      </w:r>
      <w:r w:rsidR="00CB1DE4">
        <w:t xml:space="preserve">við </w:t>
      </w:r>
      <w:r w:rsidR="00AD2AEB">
        <w:t>eigendaskipti</w:t>
      </w:r>
      <w:r>
        <w:t xml:space="preserve"> og</w:t>
      </w:r>
      <w:r w:rsidR="00AD2AEB">
        <w:t xml:space="preserve"> gjaldþyngdarbreytingar</w:t>
      </w:r>
      <w:r>
        <w:t>. Við</w:t>
      </w:r>
      <w:r w:rsidR="00AD2AEB">
        <w:t xml:space="preserve"> </w:t>
      </w:r>
      <w:r w:rsidR="00A332A5">
        <w:t>inn</w:t>
      </w:r>
      <w:r w:rsidR="005F1E62">
        <w:softHyphen/>
      </w:r>
      <w:r w:rsidR="00A332A5">
        <w:t>flutning</w:t>
      </w:r>
      <w:r w:rsidR="00AD2AEB">
        <w:t xml:space="preserve"> eða </w:t>
      </w:r>
      <w:r w:rsidR="00A332A5">
        <w:t>brott</w:t>
      </w:r>
      <w:r w:rsidR="00AD2AEB">
        <w:t>flutning ökutækis úr landi</w:t>
      </w:r>
      <w:r>
        <w:t xml:space="preserve"> annast tollyfirvöld </w:t>
      </w:r>
      <w:r w:rsidR="008F059F">
        <w:t xml:space="preserve">hins vegar </w:t>
      </w:r>
      <w:r>
        <w:t>álestur kílómetra</w:t>
      </w:r>
      <w:r w:rsidR="005F1E62">
        <w:softHyphen/>
      </w:r>
      <w:r>
        <w:t xml:space="preserve">mælis skv. 2. </w:t>
      </w:r>
      <w:proofErr w:type="spellStart"/>
      <w:r>
        <w:t>málsl</w:t>
      </w:r>
      <w:proofErr w:type="spellEnd"/>
      <w:r>
        <w:t xml:space="preserve">. 3. </w:t>
      </w:r>
      <w:proofErr w:type="spellStart"/>
      <w:r>
        <w:t>tölul</w:t>
      </w:r>
      <w:proofErr w:type="spellEnd"/>
      <w:r>
        <w:t>. 1. mgr. 13. gr.</w:t>
      </w:r>
      <w:r w:rsidR="00AD2AEB">
        <w:t xml:space="preserve"> </w:t>
      </w:r>
      <w:r w:rsidR="000805EF">
        <w:t xml:space="preserve">laganna. </w:t>
      </w:r>
      <w:r w:rsidR="00A332A5">
        <w:t xml:space="preserve">Þá verður áfram nauðsynlegt að faggilt skoðunarstöð annist álestur kílómetramælis við afskráningu ökutækis. </w:t>
      </w:r>
    </w:p>
    <w:p w14:paraId="7AF39E98" w14:textId="35F07A1E" w:rsidR="00E02CA9" w:rsidRPr="00AE65CA" w:rsidRDefault="00E02CA9" w:rsidP="00320CE8">
      <w:r w:rsidRPr="00AE65CA">
        <w:t xml:space="preserve">Í </w:t>
      </w:r>
      <w:r w:rsidR="000805EF">
        <w:t>b</w:t>
      </w:r>
      <w:r w:rsidRPr="00AE65CA">
        <w:t xml:space="preserve">-lið er lagt til að bætt verði við orðunum „ef álestur er ekki skráður </w:t>
      </w:r>
      <w:r w:rsidR="009345D5">
        <w:t>rafrænt</w:t>
      </w:r>
      <w:r w:rsidRPr="00AE65CA">
        <w:t xml:space="preserve">“ í 3. mgr. 14. gr. laganna sem fjallar um áætlun gjalds ef látið er undir höfuð leggjast að láta lesa af ökumæli gjaldskylds ökutækis. </w:t>
      </w:r>
      <w:r w:rsidR="0046098E">
        <w:t xml:space="preserve">Rafrænn aflestur getur ekki komið í stað álesturs hjá skoðunarstöð utan álestrartímabils og skoðast ekki sem kæra í skilningi 4. </w:t>
      </w:r>
      <w:proofErr w:type="spellStart"/>
      <w:r w:rsidR="0046098E">
        <w:t>málsl</w:t>
      </w:r>
      <w:proofErr w:type="spellEnd"/>
      <w:r w:rsidR="0046098E">
        <w:t xml:space="preserve">. 3. mgr. </w:t>
      </w:r>
      <w:r w:rsidR="00FF5C38">
        <w:t>14</w:t>
      </w:r>
      <w:r w:rsidR="0046098E">
        <w:t>. gr. laganna.</w:t>
      </w:r>
    </w:p>
    <w:p w14:paraId="6B40BD69" w14:textId="612A4E4E" w:rsidR="00320CE8" w:rsidRPr="00AE65CA" w:rsidRDefault="00320CE8" w:rsidP="00320CE8">
      <w:r w:rsidRPr="00AE65CA">
        <w:t xml:space="preserve">Í </w:t>
      </w:r>
      <w:r w:rsidR="000805EF">
        <w:t>c</w:t>
      </w:r>
      <w:r w:rsidRPr="00AE65CA">
        <w:t xml:space="preserve">-lið er lagt til að </w:t>
      </w:r>
      <w:r w:rsidR="00E02CA9" w:rsidRPr="00AE65CA">
        <w:t xml:space="preserve">lögfesta </w:t>
      </w:r>
      <w:r w:rsidRPr="00AE65CA">
        <w:t xml:space="preserve">ákvæði </w:t>
      </w:r>
      <w:r w:rsidR="00DD237F">
        <w:t xml:space="preserve">til bráðabirgða </w:t>
      </w:r>
      <w:r w:rsidRPr="00AE65CA">
        <w:t xml:space="preserve">XIV og eldri </w:t>
      </w:r>
      <w:r w:rsidR="005F1E62">
        <w:softHyphen/>
      </w:r>
      <w:r w:rsidRPr="00AE65CA">
        <w:t>ákvæði</w:t>
      </w:r>
      <w:r w:rsidR="00DD237F">
        <w:t xml:space="preserve"> til bráðabirgða</w:t>
      </w:r>
      <w:r w:rsidR="00C86BAE" w:rsidRPr="00AE65CA">
        <w:t xml:space="preserve"> sama efnis</w:t>
      </w:r>
      <w:r w:rsidRPr="00AE65CA">
        <w:t>.</w:t>
      </w:r>
      <w:r w:rsidR="00E02CA9" w:rsidRPr="00AE65CA">
        <w:t xml:space="preserve"> Bráðabirgðaákvæðin fjalla um ákvörðun gjalds þegar hækkanir verða og mætt er eftir að álestrartímabili er lokið. </w:t>
      </w:r>
      <w:r w:rsidRPr="00AE65CA">
        <w:t>Við ákvörðun kílómetragjalds og sérstaks kílómetragjalds skv. 13. gr. á álestrartímabili skv. 1. mgr.</w:t>
      </w:r>
      <w:r w:rsidR="00E4096B" w:rsidRPr="00AE65CA">
        <w:t xml:space="preserve"> skal ríkisskattstjóri þannig deila</w:t>
      </w:r>
      <w:r w:rsidRPr="00AE65CA">
        <w:t xml:space="preserve"> eknum kílómetrum frá fyrri álestri með dagafjölda sama tímabils og reikn</w:t>
      </w:r>
      <w:r w:rsidR="00E4096B" w:rsidRPr="00AE65CA">
        <w:t>a</w:t>
      </w:r>
      <w:r w:rsidRPr="00AE65CA">
        <w:t xml:space="preserve"> kílómetra</w:t>
      </w:r>
      <w:r w:rsidR="005F1E62">
        <w:softHyphen/>
      </w:r>
      <w:r w:rsidRPr="00AE65CA">
        <w:t>gjald af hverjum eknum kílómetra miðað við fjölda gjaldskyldra daga fyrir 1. janúar og fjölda gjald</w:t>
      </w:r>
      <w:r w:rsidR="005F1E62">
        <w:softHyphen/>
      </w:r>
      <w:r w:rsidRPr="00AE65CA">
        <w:t>skyldra daga eftir 1. janúar vegna álestrartímabils sem stendur frá 1. til 15. desember árið áður og miðað við fjölda gjaldskyldra daga fyrir 1. júlí og fjölda gjaldskyldra daga eftir 1. júlí vegna álestrartímabils sem stendur frá 1. til 15. júní sama ár.</w:t>
      </w:r>
    </w:p>
    <w:p w14:paraId="4F81BDC9" w14:textId="2DAF6293" w:rsidR="00320CE8" w:rsidRPr="00AE65CA" w:rsidRDefault="00320CE8" w:rsidP="00320CE8"/>
    <w:p w14:paraId="35F37297" w14:textId="7AE3881F" w:rsidR="00FC7395" w:rsidRPr="00AE65CA" w:rsidRDefault="00FC7395" w:rsidP="00FC7395">
      <w:pPr>
        <w:pStyle w:val="Greinarnmer"/>
      </w:pPr>
      <w:r w:rsidRPr="00AE65CA">
        <w:t xml:space="preserve">Um 4. gr. </w:t>
      </w:r>
    </w:p>
    <w:p w14:paraId="577FEA76" w14:textId="6796745D" w:rsidR="00FC7395" w:rsidRPr="00AE65CA" w:rsidRDefault="006838CC" w:rsidP="00FC7395">
      <w:r w:rsidRPr="00AE65CA">
        <w:t xml:space="preserve">Lagt er til að afnumin verði skylda skoðunarstöðva til að tilkynna lögreglu um vanrækslu eiganda gjaldskylds ökutækis á að greiða kílómetragjald og sérstakt kílómetragjald. </w:t>
      </w:r>
    </w:p>
    <w:p w14:paraId="6152A860" w14:textId="77777777" w:rsidR="00FC7395" w:rsidRPr="00AE65CA" w:rsidRDefault="00FC7395" w:rsidP="00FC7395"/>
    <w:p w14:paraId="2262696F" w14:textId="4CC575DB" w:rsidR="00FC7395" w:rsidRPr="00AE65CA" w:rsidRDefault="00FC7395" w:rsidP="00FC7395">
      <w:pPr>
        <w:pStyle w:val="Greinarnmer"/>
      </w:pPr>
      <w:r w:rsidRPr="00AE65CA">
        <w:t>Um 5. gr.</w:t>
      </w:r>
    </w:p>
    <w:p w14:paraId="64F34858" w14:textId="4EFC3362" w:rsidR="006838CC" w:rsidRPr="00AE65CA" w:rsidRDefault="006838CC" w:rsidP="00FC7395">
      <w:r w:rsidRPr="00AE65CA">
        <w:t>Lagt er til að afnumin verði skylda skoðunarstöðva til að tilkynna</w:t>
      </w:r>
      <w:r w:rsidR="000805EF">
        <w:t xml:space="preserve"> tollyfirvöldum</w:t>
      </w:r>
      <w:r w:rsidRPr="00AE65CA">
        <w:t xml:space="preserve"> um vanrækslu eiganda ökutækis á að greiða vörugj</w:t>
      </w:r>
      <w:r w:rsidR="005C2F2A">
        <w:t>a</w:t>
      </w:r>
      <w:r w:rsidRPr="00AE65CA">
        <w:t xml:space="preserve">ld. </w:t>
      </w:r>
    </w:p>
    <w:p w14:paraId="4ED8C985" w14:textId="77777777" w:rsidR="00FC7395" w:rsidRPr="00AE65CA" w:rsidRDefault="00FC7395" w:rsidP="006838CC">
      <w:pPr>
        <w:ind w:firstLine="0"/>
      </w:pPr>
    </w:p>
    <w:p w14:paraId="6DB7E115" w14:textId="5C693284" w:rsidR="00FC7395" w:rsidRPr="00AE65CA" w:rsidRDefault="00FC7395" w:rsidP="00F53BB3">
      <w:pPr>
        <w:pStyle w:val="Greinarnmer"/>
        <w:keepNext/>
      </w:pPr>
      <w:r w:rsidRPr="00AE65CA">
        <w:t>Um 6. gr.</w:t>
      </w:r>
    </w:p>
    <w:p w14:paraId="3DAFF000" w14:textId="4BDD9F35" w:rsidR="00FC7395" w:rsidRPr="00012035" w:rsidRDefault="00FC7395" w:rsidP="00F53BB3">
      <w:pPr>
        <w:keepNext/>
      </w:pPr>
      <w:r w:rsidRPr="00AE65CA">
        <w:rPr>
          <w:color w:val="242424"/>
          <w:shd w:val="clear" w:color="auto" w:fill="FFFFFF"/>
        </w:rPr>
        <w:t>Ákvæðið þarfnast ekki frekari skýringa.</w:t>
      </w:r>
      <w:r>
        <w:rPr>
          <w:color w:val="242424"/>
          <w:shd w:val="clear" w:color="auto" w:fill="FFFFFF"/>
        </w:rPr>
        <w:t xml:space="preserve"> </w:t>
      </w:r>
    </w:p>
    <w:sectPr w:rsidR="00FC7395" w:rsidRPr="00012035"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80136" w14:textId="77777777" w:rsidR="004C4866" w:rsidRDefault="004C4866" w:rsidP="006258D7">
      <w:r>
        <w:separator/>
      </w:r>
    </w:p>
    <w:p w14:paraId="64C35606" w14:textId="77777777" w:rsidR="004C4866" w:rsidRDefault="004C4866"/>
  </w:endnote>
  <w:endnote w:type="continuationSeparator" w:id="0">
    <w:p w14:paraId="782C4EB1" w14:textId="77777777" w:rsidR="004C4866" w:rsidRDefault="004C4866" w:rsidP="006258D7">
      <w:r>
        <w:continuationSeparator/>
      </w:r>
    </w:p>
    <w:p w14:paraId="56D3D05D" w14:textId="77777777" w:rsidR="004C4866" w:rsidRDefault="004C4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09024" w14:textId="77777777" w:rsidR="004C4866" w:rsidRDefault="004C4866" w:rsidP="005B4CD6">
      <w:pPr>
        <w:ind w:firstLine="0"/>
      </w:pPr>
      <w:r>
        <w:separator/>
      </w:r>
    </w:p>
    <w:p w14:paraId="14669344" w14:textId="77777777" w:rsidR="004C4866" w:rsidRDefault="004C4866"/>
  </w:footnote>
  <w:footnote w:type="continuationSeparator" w:id="0">
    <w:p w14:paraId="4627400B" w14:textId="77777777" w:rsidR="004C4866" w:rsidRDefault="004C4866" w:rsidP="006258D7">
      <w:r>
        <w:continuationSeparator/>
      </w:r>
    </w:p>
    <w:p w14:paraId="6AD0C9F3" w14:textId="77777777" w:rsidR="004C4866" w:rsidRDefault="004C4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0D944BA1" w:rsidR="00655EE3" w:rsidRDefault="00655EE3" w:rsidP="006258D7">
    <w:pPr>
      <w:pStyle w:val="Header"/>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FF5C38">
      <w:rPr>
        <w:b/>
        <w:i/>
        <w:noProof/>
        <w:color w:val="7F7F7F"/>
        <w:sz w:val="24"/>
        <w:szCs w:val="24"/>
      </w:rPr>
      <w:t>19. nóvember 2021</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21461663" w:rsidR="00655EE3" w:rsidRDefault="00655EE3" w:rsidP="00655EE3">
    <w:pPr>
      <w:pStyle w:val="Header"/>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FF5C38">
      <w:rPr>
        <w:b/>
        <w:i/>
        <w:noProof/>
        <w:color w:val="7F7F7F"/>
        <w:sz w:val="24"/>
        <w:szCs w:val="24"/>
      </w:rPr>
      <w:t>19. nóvember 2021</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6A2A"/>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2"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 w15:restartNumberingAfterBreak="0">
    <w:nsid w:val="1E9A411C"/>
    <w:multiLevelType w:val="hybridMultilevel"/>
    <w:tmpl w:val="913A08A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4" w15:restartNumberingAfterBreak="0">
    <w:nsid w:val="22B108A2"/>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5"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6"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7"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8" w15:restartNumberingAfterBreak="0">
    <w:nsid w:val="360C310D"/>
    <w:multiLevelType w:val="multilevel"/>
    <w:tmpl w:val="C6484E02"/>
    <w:numStyleLink w:val="Althingia-1-a-1"/>
  </w:abstractNum>
  <w:abstractNum w:abstractNumId="9" w15:restartNumberingAfterBreak="0">
    <w:nsid w:val="3B480B4E"/>
    <w:multiLevelType w:val="multilevel"/>
    <w:tmpl w:val="6DEC8882"/>
    <w:numStyleLink w:val="Althingi---"/>
  </w:abstractNum>
  <w:abstractNum w:abstractNumId="10" w15:restartNumberingAfterBreak="0">
    <w:nsid w:val="421E34C0"/>
    <w:multiLevelType w:val="multilevel"/>
    <w:tmpl w:val="C6484E02"/>
    <w:numStyleLink w:val="Althingia-1-a-1"/>
  </w:abstractNum>
  <w:abstractNum w:abstractNumId="1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2" w15:restartNumberingAfterBreak="0">
    <w:nsid w:val="4BE31510"/>
    <w:multiLevelType w:val="multilevel"/>
    <w:tmpl w:val="0560B0FA"/>
    <w:numStyleLink w:val="Althingi1-a-1-a"/>
  </w:abstractNum>
  <w:abstractNum w:abstractNumId="13" w15:restartNumberingAfterBreak="0">
    <w:nsid w:val="4BE713B8"/>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4" w15:restartNumberingAfterBreak="0">
    <w:nsid w:val="4D0213CA"/>
    <w:multiLevelType w:val="multilevel"/>
    <w:tmpl w:val="C6484E02"/>
    <w:numStyleLink w:val="Althingia-1-a-1"/>
  </w:abstractNum>
  <w:abstractNum w:abstractNumId="15" w15:restartNumberingAfterBreak="0">
    <w:nsid w:val="4E3C2C4E"/>
    <w:multiLevelType w:val="multilevel"/>
    <w:tmpl w:val="0D70FC7A"/>
    <w:numStyleLink w:val="Thingskjala-1-a-1"/>
  </w:abstractNum>
  <w:abstractNum w:abstractNumId="16"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7" w15:restartNumberingAfterBreak="0">
    <w:nsid w:val="4FF35071"/>
    <w:multiLevelType w:val="multilevel"/>
    <w:tmpl w:val="83C6DAE2"/>
    <w:numStyleLink w:val="Althingi"/>
  </w:abstractNum>
  <w:abstractNum w:abstractNumId="18" w15:restartNumberingAfterBreak="0">
    <w:nsid w:val="5E536A2F"/>
    <w:multiLevelType w:val="hybridMultilevel"/>
    <w:tmpl w:val="AAD8906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A80717A"/>
    <w:multiLevelType w:val="multilevel"/>
    <w:tmpl w:val="4A82B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1" w15:restartNumberingAfterBreak="0">
    <w:nsid w:val="6F7640F5"/>
    <w:multiLevelType w:val="multilevel"/>
    <w:tmpl w:val="C6484E02"/>
    <w:numStyleLink w:val="Althingia-1-a-1"/>
  </w:abstractNum>
  <w:abstractNum w:abstractNumId="22"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3" w15:restartNumberingAfterBreak="0">
    <w:nsid w:val="710B7B12"/>
    <w:multiLevelType w:val="hybridMultilevel"/>
    <w:tmpl w:val="46741D7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5" w15:restartNumberingAfterBreak="0">
    <w:nsid w:val="7A7D6985"/>
    <w:multiLevelType w:val="hybridMultilevel"/>
    <w:tmpl w:val="B3FA11BA"/>
    <w:lvl w:ilvl="0" w:tplc="C708100A">
      <w:start w:val="2"/>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6"/>
  </w:num>
  <w:num w:numId="2">
    <w:abstractNumId w:val="20"/>
  </w:num>
  <w:num w:numId="3">
    <w:abstractNumId w:val="24"/>
  </w:num>
  <w:num w:numId="4">
    <w:abstractNumId w:val="5"/>
  </w:num>
  <w:num w:numId="5">
    <w:abstractNumId w:val="16"/>
  </w:num>
  <w:num w:numId="6">
    <w:abstractNumId w:val="22"/>
  </w:num>
  <w:num w:numId="7">
    <w:abstractNumId w:val="6"/>
  </w:num>
  <w:num w:numId="8">
    <w:abstractNumId w:val="2"/>
  </w:num>
  <w:num w:numId="9">
    <w:abstractNumId w:val="11"/>
  </w:num>
  <w:num w:numId="10">
    <w:abstractNumId w:val="7"/>
  </w:num>
  <w:num w:numId="11">
    <w:abstractNumId w:val="9"/>
  </w:num>
  <w:num w:numId="12">
    <w:abstractNumId w:val="17"/>
  </w:num>
  <w:num w:numId="13">
    <w:abstractNumId w:val="1"/>
  </w:num>
  <w:num w:numId="14">
    <w:abstractNumId w:val="23"/>
  </w:num>
  <w:num w:numId="15">
    <w:abstractNumId w:val="25"/>
  </w:num>
  <w:num w:numId="16">
    <w:abstractNumId w:val="19"/>
  </w:num>
  <w:num w:numId="17">
    <w:abstractNumId w:val="18"/>
  </w:num>
  <w:num w:numId="18">
    <w:abstractNumId w:val="13"/>
  </w:num>
  <w:num w:numId="19">
    <w:abstractNumId w:val="21"/>
  </w:num>
  <w:num w:numId="20">
    <w:abstractNumId w:val="15"/>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3"/>
  </w:num>
  <w:num w:numId="26">
    <w:abstractNumId w:val="12"/>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DateAndTime/>
  <w:doNotDisplayPageBoundaries/>
  <w:proofState w:spelling="clean" w:grammar="clean"/>
  <w:defaultTabStop w:val="28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45B6"/>
    <w:rsid w:val="00016E94"/>
    <w:rsid w:val="000260E5"/>
    <w:rsid w:val="000300CD"/>
    <w:rsid w:val="00030C42"/>
    <w:rsid w:val="0003202C"/>
    <w:rsid w:val="00032880"/>
    <w:rsid w:val="000457B9"/>
    <w:rsid w:val="00055B22"/>
    <w:rsid w:val="00064280"/>
    <w:rsid w:val="00064E89"/>
    <w:rsid w:val="000679AE"/>
    <w:rsid w:val="00075216"/>
    <w:rsid w:val="000805EF"/>
    <w:rsid w:val="00082FA0"/>
    <w:rsid w:val="000A0802"/>
    <w:rsid w:val="000A0A1B"/>
    <w:rsid w:val="000A6C76"/>
    <w:rsid w:val="000A7848"/>
    <w:rsid w:val="000B0B86"/>
    <w:rsid w:val="000D40D8"/>
    <w:rsid w:val="000D69B9"/>
    <w:rsid w:val="000E16E7"/>
    <w:rsid w:val="000E47A8"/>
    <w:rsid w:val="000F46B1"/>
    <w:rsid w:val="0010096B"/>
    <w:rsid w:val="0010105A"/>
    <w:rsid w:val="00104E7A"/>
    <w:rsid w:val="00117680"/>
    <w:rsid w:val="001203C5"/>
    <w:rsid w:val="001222CE"/>
    <w:rsid w:val="00122EE4"/>
    <w:rsid w:val="00123979"/>
    <w:rsid w:val="001243DC"/>
    <w:rsid w:val="00132E7E"/>
    <w:rsid w:val="001371CD"/>
    <w:rsid w:val="0015772E"/>
    <w:rsid w:val="001636A2"/>
    <w:rsid w:val="00181038"/>
    <w:rsid w:val="00185DE9"/>
    <w:rsid w:val="00197BC2"/>
    <w:rsid w:val="001A6812"/>
    <w:rsid w:val="001B6BD0"/>
    <w:rsid w:val="001E32D2"/>
    <w:rsid w:val="001F01F7"/>
    <w:rsid w:val="001F72A6"/>
    <w:rsid w:val="001F75E6"/>
    <w:rsid w:val="002142D3"/>
    <w:rsid w:val="002177DD"/>
    <w:rsid w:val="0022006D"/>
    <w:rsid w:val="002224E3"/>
    <w:rsid w:val="002449F3"/>
    <w:rsid w:val="002464C1"/>
    <w:rsid w:val="00260FE0"/>
    <w:rsid w:val="00264ABF"/>
    <w:rsid w:val="002675EE"/>
    <w:rsid w:val="00270A34"/>
    <w:rsid w:val="00290836"/>
    <w:rsid w:val="00293FEE"/>
    <w:rsid w:val="002A11B6"/>
    <w:rsid w:val="002B3385"/>
    <w:rsid w:val="002B4511"/>
    <w:rsid w:val="002D034E"/>
    <w:rsid w:val="002D1B5E"/>
    <w:rsid w:val="002D340A"/>
    <w:rsid w:val="002E7193"/>
    <w:rsid w:val="002F1EC8"/>
    <w:rsid w:val="002F3AFA"/>
    <w:rsid w:val="00301215"/>
    <w:rsid w:val="00320CE8"/>
    <w:rsid w:val="003226B8"/>
    <w:rsid w:val="00322F35"/>
    <w:rsid w:val="0032704C"/>
    <w:rsid w:val="00335852"/>
    <w:rsid w:val="00337279"/>
    <w:rsid w:val="00357675"/>
    <w:rsid w:val="003611B0"/>
    <w:rsid w:val="0036688E"/>
    <w:rsid w:val="00381ECF"/>
    <w:rsid w:val="00387942"/>
    <w:rsid w:val="003917F4"/>
    <w:rsid w:val="00391EDC"/>
    <w:rsid w:val="003A0A09"/>
    <w:rsid w:val="003A2CA0"/>
    <w:rsid w:val="003A3EE4"/>
    <w:rsid w:val="003B68AB"/>
    <w:rsid w:val="003B7AF5"/>
    <w:rsid w:val="003C5B2D"/>
    <w:rsid w:val="003E645C"/>
    <w:rsid w:val="003F12CA"/>
    <w:rsid w:val="003F2D1A"/>
    <w:rsid w:val="003F4FBF"/>
    <w:rsid w:val="003F5B37"/>
    <w:rsid w:val="00404083"/>
    <w:rsid w:val="00413C9E"/>
    <w:rsid w:val="004223FA"/>
    <w:rsid w:val="0043066F"/>
    <w:rsid w:val="0043365F"/>
    <w:rsid w:val="00436458"/>
    <w:rsid w:val="0044574D"/>
    <w:rsid w:val="00447AE9"/>
    <w:rsid w:val="0046098E"/>
    <w:rsid w:val="0046629D"/>
    <w:rsid w:val="00473ADC"/>
    <w:rsid w:val="004806B5"/>
    <w:rsid w:val="0049606B"/>
    <w:rsid w:val="00497BD3"/>
    <w:rsid w:val="004A4425"/>
    <w:rsid w:val="004A48CA"/>
    <w:rsid w:val="004A565D"/>
    <w:rsid w:val="004B088E"/>
    <w:rsid w:val="004B1ACD"/>
    <w:rsid w:val="004B3D9B"/>
    <w:rsid w:val="004C4866"/>
    <w:rsid w:val="004C4D11"/>
    <w:rsid w:val="004C568E"/>
    <w:rsid w:val="004C7B81"/>
    <w:rsid w:val="004D47B6"/>
    <w:rsid w:val="004E4065"/>
    <w:rsid w:val="004F37F2"/>
    <w:rsid w:val="0050458D"/>
    <w:rsid w:val="00507601"/>
    <w:rsid w:val="00525C06"/>
    <w:rsid w:val="00526C90"/>
    <w:rsid w:val="005303CF"/>
    <w:rsid w:val="00537063"/>
    <w:rsid w:val="005375B7"/>
    <w:rsid w:val="0054158F"/>
    <w:rsid w:val="00564348"/>
    <w:rsid w:val="00564780"/>
    <w:rsid w:val="0057228A"/>
    <w:rsid w:val="00582D53"/>
    <w:rsid w:val="005830F3"/>
    <w:rsid w:val="005A1596"/>
    <w:rsid w:val="005A234A"/>
    <w:rsid w:val="005B305F"/>
    <w:rsid w:val="005B4CD6"/>
    <w:rsid w:val="005C2C2B"/>
    <w:rsid w:val="005C2F2A"/>
    <w:rsid w:val="005C7CC0"/>
    <w:rsid w:val="005D5AEE"/>
    <w:rsid w:val="005D607E"/>
    <w:rsid w:val="005D7863"/>
    <w:rsid w:val="005E2463"/>
    <w:rsid w:val="005F1E62"/>
    <w:rsid w:val="005F7330"/>
    <w:rsid w:val="006258D7"/>
    <w:rsid w:val="006277BC"/>
    <w:rsid w:val="006306C3"/>
    <w:rsid w:val="006514F9"/>
    <w:rsid w:val="00652C9A"/>
    <w:rsid w:val="00655AEA"/>
    <w:rsid w:val="00655EE3"/>
    <w:rsid w:val="00656D3E"/>
    <w:rsid w:val="006619EE"/>
    <w:rsid w:val="0066202B"/>
    <w:rsid w:val="0066420A"/>
    <w:rsid w:val="00666669"/>
    <w:rsid w:val="006702C8"/>
    <w:rsid w:val="006838CC"/>
    <w:rsid w:val="00684DC5"/>
    <w:rsid w:val="00697F95"/>
    <w:rsid w:val="00697FF0"/>
    <w:rsid w:val="006A4AB2"/>
    <w:rsid w:val="006A7F90"/>
    <w:rsid w:val="006B6B37"/>
    <w:rsid w:val="006C2B80"/>
    <w:rsid w:val="006D6CBE"/>
    <w:rsid w:val="006E47BF"/>
    <w:rsid w:val="006F069F"/>
    <w:rsid w:val="006F4043"/>
    <w:rsid w:val="006F4D1E"/>
    <w:rsid w:val="006F74FF"/>
    <w:rsid w:val="00703A07"/>
    <w:rsid w:val="00706572"/>
    <w:rsid w:val="00707D37"/>
    <w:rsid w:val="0071410F"/>
    <w:rsid w:val="00714940"/>
    <w:rsid w:val="00714969"/>
    <w:rsid w:val="007176DC"/>
    <w:rsid w:val="00727D5F"/>
    <w:rsid w:val="00743085"/>
    <w:rsid w:val="007555E3"/>
    <w:rsid w:val="00756BEF"/>
    <w:rsid w:val="00780656"/>
    <w:rsid w:val="007822E6"/>
    <w:rsid w:val="00782D3D"/>
    <w:rsid w:val="0079633C"/>
    <w:rsid w:val="007A08F8"/>
    <w:rsid w:val="007B38BA"/>
    <w:rsid w:val="007C308D"/>
    <w:rsid w:val="007D4338"/>
    <w:rsid w:val="007D63EC"/>
    <w:rsid w:val="007D6C68"/>
    <w:rsid w:val="007F3B99"/>
    <w:rsid w:val="007F7DFC"/>
    <w:rsid w:val="00800A71"/>
    <w:rsid w:val="00801855"/>
    <w:rsid w:val="008021D6"/>
    <w:rsid w:val="0080255F"/>
    <w:rsid w:val="00803FAF"/>
    <w:rsid w:val="00816CC5"/>
    <w:rsid w:val="00817079"/>
    <w:rsid w:val="00830512"/>
    <w:rsid w:val="00841C4C"/>
    <w:rsid w:val="00843D65"/>
    <w:rsid w:val="008469C2"/>
    <w:rsid w:val="00852033"/>
    <w:rsid w:val="00852FF3"/>
    <w:rsid w:val="0085674C"/>
    <w:rsid w:val="008577B7"/>
    <w:rsid w:val="00882D45"/>
    <w:rsid w:val="0089121C"/>
    <w:rsid w:val="00892A8E"/>
    <w:rsid w:val="00895423"/>
    <w:rsid w:val="008A5150"/>
    <w:rsid w:val="008C5164"/>
    <w:rsid w:val="008D0068"/>
    <w:rsid w:val="008D5494"/>
    <w:rsid w:val="008E2A31"/>
    <w:rsid w:val="008F059F"/>
    <w:rsid w:val="009026C4"/>
    <w:rsid w:val="00905A55"/>
    <w:rsid w:val="009160F1"/>
    <w:rsid w:val="00924D06"/>
    <w:rsid w:val="00924D6B"/>
    <w:rsid w:val="009345D5"/>
    <w:rsid w:val="0094382C"/>
    <w:rsid w:val="00943B67"/>
    <w:rsid w:val="00947F0E"/>
    <w:rsid w:val="00973CBF"/>
    <w:rsid w:val="00995085"/>
    <w:rsid w:val="00995F5A"/>
    <w:rsid w:val="009976BA"/>
    <w:rsid w:val="009A4EEB"/>
    <w:rsid w:val="009A7EB4"/>
    <w:rsid w:val="009B369E"/>
    <w:rsid w:val="009C130C"/>
    <w:rsid w:val="009E2DAC"/>
    <w:rsid w:val="009E7F43"/>
    <w:rsid w:val="00A10AE9"/>
    <w:rsid w:val="00A11F14"/>
    <w:rsid w:val="00A141B9"/>
    <w:rsid w:val="00A2280D"/>
    <w:rsid w:val="00A24367"/>
    <w:rsid w:val="00A25DDD"/>
    <w:rsid w:val="00A332A5"/>
    <w:rsid w:val="00A35635"/>
    <w:rsid w:val="00A366EA"/>
    <w:rsid w:val="00A425DE"/>
    <w:rsid w:val="00A46EE2"/>
    <w:rsid w:val="00A53111"/>
    <w:rsid w:val="00A673C5"/>
    <w:rsid w:val="00A74357"/>
    <w:rsid w:val="00A80B11"/>
    <w:rsid w:val="00A84C9D"/>
    <w:rsid w:val="00A90212"/>
    <w:rsid w:val="00A90CE8"/>
    <w:rsid w:val="00AB4DB6"/>
    <w:rsid w:val="00AB5EF1"/>
    <w:rsid w:val="00AC7C2A"/>
    <w:rsid w:val="00AD0879"/>
    <w:rsid w:val="00AD2AEB"/>
    <w:rsid w:val="00AD5406"/>
    <w:rsid w:val="00AE4072"/>
    <w:rsid w:val="00AE65CA"/>
    <w:rsid w:val="00AF2709"/>
    <w:rsid w:val="00AF581E"/>
    <w:rsid w:val="00AF6626"/>
    <w:rsid w:val="00B120CE"/>
    <w:rsid w:val="00B13396"/>
    <w:rsid w:val="00B1424A"/>
    <w:rsid w:val="00B1593A"/>
    <w:rsid w:val="00B203DC"/>
    <w:rsid w:val="00B20E81"/>
    <w:rsid w:val="00B56947"/>
    <w:rsid w:val="00B61978"/>
    <w:rsid w:val="00B634E9"/>
    <w:rsid w:val="00B665F9"/>
    <w:rsid w:val="00B72309"/>
    <w:rsid w:val="00B74632"/>
    <w:rsid w:val="00B7496F"/>
    <w:rsid w:val="00BB62AE"/>
    <w:rsid w:val="00BB6AC3"/>
    <w:rsid w:val="00BC31E7"/>
    <w:rsid w:val="00BC3809"/>
    <w:rsid w:val="00BF2C1E"/>
    <w:rsid w:val="00BF3D23"/>
    <w:rsid w:val="00BF6376"/>
    <w:rsid w:val="00C226E1"/>
    <w:rsid w:val="00C32024"/>
    <w:rsid w:val="00C34A72"/>
    <w:rsid w:val="00C350BA"/>
    <w:rsid w:val="00C35574"/>
    <w:rsid w:val="00C36086"/>
    <w:rsid w:val="00C36939"/>
    <w:rsid w:val="00C378C6"/>
    <w:rsid w:val="00C50A5A"/>
    <w:rsid w:val="00C65092"/>
    <w:rsid w:val="00C66D8D"/>
    <w:rsid w:val="00C67CEA"/>
    <w:rsid w:val="00C710B1"/>
    <w:rsid w:val="00C801C5"/>
    <w:rsid w:val="00C80672"/>
    <w:rsid w:val="00C86BAE"/>
    <w:rsid w:val="00C9327D"/>
    <w:rsid w:val="00C93CA7"/>
    <w:rsid w:val="00CA0129"/>
    <w:rsid w:val="00CA31D0"/>
    <w:rsid w:val="00CB1DE4"/>
    <w:rsid w:val="00CC7ED2"/>
    <w:rsid w:val="00CD54BE"/>
    <w:rsid w:val="00CE7506"/>
    <w:rsid w:val="00CF2938"/>
    <w:rsid w:val="00D005DE"/>
    <w:rsid w:val="00D03B1D"/>
    <w:rsid w:val="00D04A8B"/>
    <w:rsid w:val="00D0740D"/>
    <w:rsid w:val="00D179A1"/>
    <w:rsid w:val="00D205B5"/>
    <w:rsid w:val="00D21860"/>
    <w:rsid w:val="00D24666"/>
    <w:rsid w:val="00D25E73"/>
    <w:rsid w:val="00D31D93"/>
    <w:rsid w:val="00D337AE"/>
    <w:rsid w:val="00D36D01"/>
    <w:rsid w:val="00D4293A"/>
    <w:rsid w:val="00D45F78"/>
    <w:rsid w:val="00D512A4"/>
    <w:rsid w:val="00D566A7"/>
    <w:rsid w:val="00D5679C"/>
    <w:rsid w:val="00D605D6"/>
    <w:rsid w:val="00D6180B"/>
    <w:rsid w:val="00D670D1"/>
    <w:rsid w:val="00D700AA"/>
    <w:rsid w:val="00D726D2"/>
    <w:rsid w:val="00D81A6E"/>
    <w:rsid w:val="00D944FB"/>
    <w:rsid w:val="00D97614"/>
    <w:rsid w:val="00DA0E37"/>
    <w:rsid w:val="00DA6A41"/>
    <w:rsid w:val="00DC7E24"/>
    <w:rsid w:val="00DD1BFD"/>
    <w:rsid w:val="00DD237F"/>
    <w:rsid w:val="00DD303D"/>
    <w:rsid w:val="00DD6437"/>
    <w:rsid w:val="00DE2B7C"/>
    <w:rsid w:val="00DE765C"/>
    <w:rsid w:val="00E02CA9"/>
    <w:rsid w:val="00E110AB"/>
    <w:rsid w:val="00E11B67"/>
    <w:rsid w:val="00E21A0A"/>
    <w:rsid w:val="00E255CC"/>
    <w:rsid w:val="00E32370"/>
    <w:rsid w:val="00E355AE"/>
    <w:rsid w:val="00E366DB"/>
    <w:rsid w:val="00E373AD"/>
    <w:rsid w:val="00E4014F"/>
    <w:rsid w:val="00E4096B"/>
    <w:rsid w:val="00E45CB1"/>
    <w:rsid w:val="00E51CA3"/>
    <w:rsid w:val="00E5605B"/>
    <w:rsid w:val="00E56766"/>
    <w:rsid w:val="00E56D5A"/>
    <w:rsid w:val="00E61D77"/>
    <w:rsid w:val="00E71F27"/>
    <w:rsid w:val="00E7395A"/>
    <w:rsid w:val="00E7701F"/>
    <w:rsid w:val="00E84E32"/>
    <w:rsid w:val="00E966E9"/>
    <w:rsid w:val="00EA4BBC"/>
    <w:rsid w:val="00EB12F6"/>
    <w:rsid w:val="00EB3C39"/>
    <w:rsid w:val="00EB4C9D"/>
    <w:rsid w:val="00EB7F92"/>
    <w:rsid w:val="00EC4D9B"/>
    <w:rsid w:val="00ED1890"/>
    <w:rsid w:val="00EF776B"/>
    <w:rsid w:val="00F07374"/>
    <w:rsid w:val="00F1021A"/>
    <w:rsid w:val="00F35E14"/>
    <w:rsid w:val="00F411F0"/>
    <w:rsid w:val="00F50B51"/>
    <w:rsid w:val="00F51916"/>
    <w:rsid w:val="00F53BB3"/>
    <w:rsid w:val="00F54C9A"/>
    <w:rsid w:val="00F652AC"/>
    <w:rsid w:val="00F86E2F"/>
    <w:rsid w:val="00F9526F"/>
    <w:rsid w:val="00FA2D87"/>
    <w:rsid w:val="00FB3CED"/>
    <w:rsid w:val="00FB5ADD"/>
    <w:rsid w:val="00FC7395"/>
    <w:rsid w:val="00FD0F90"/>
    <w:rsid w:val="00FE1810"/>
    <w:rsid w:val="00FE5E0C"/>
    <w:rsid w:val="00FF5C38"/>
    <w:rsid w:val="00FF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qFormat/>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alloonText">
    <w:name w:val="Balloon Text"/>
    <w:basedOn w:val="Normal"/>
    <w:link w:val="BalloonTextChar"/>
    <w:uiPriority w:val="99"/>
    <w:semiHidden/>
    <w:unhideWhenUsed/>
    <w:rsid w:val="00C66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D8D"/>
    <w:rPr>
      <w:rFonts w:ascii="Segoe UI" w:hAnsi="Segoe UI" w:cs="Segoe UI"/>
      <w:sz w:val="18"/>
      <w:szCs w:val="18"/>
      <w:lang w:val="is-IS"/>
    </w:rPr>
  </w:style>
  <w:style w:type="character" w:styleId="CommentReference">
    <w:name w:val="annotation reference"/>
    <w:basedOn w:val="DefaultParagraphFont"/>
    <w:uiPriority w:val="99"/>
    <w:semiHidden/>
    <w:unhideWhenUsed/>
    <w:rsid w:val="00C66D8D"/>
    <w:rPr>
      <w:sz w:val="16"/>
      <w:szCs w:val="16"/>
    </w:rPr>
  </w:style>
  <w:style w:type="paragraph" w:styleId="CommentText">
    <w:name w:val="annotation text"/>
    <w:basedOn w:val="Normal"/>
    <w:link w:val="CommentTextChar"/>
    <w:uiPriority w:val="99"/>
    <w:semiHidden/>
    <w:unhideWhenUsed/>
    <w:rsid w:val="00C66D8D"/>
    <w:rPr>
      <w:sz w:val="20"/>
      <w:szCs w:val="20"/>
    </w:rPr>
  </w:style>
  <w:style w:type="character" w:customStyle="1" w:styleId="CommentTextChar">
    <w:name w:val="Comment Text Char"/>
    <w:basedOn w:val="DefaultParagraphFont"/>
    <w:link w:val="CommentText"/>
    <w:uiPriority w:val="99"/>
    <w:semiHidden/>
    <w:rsid w:val="00C66D8D"/>
    <w:rPr>
      <w:rFonts w:ascii="Times New Roman" w:hAnsi="Times New Roman"/>
      <w:lang w:val="is-IS"/>
    </w:rPr>
  </w:style>
  <w:style w:type="character" w:customStyle="1" w:styleId="normaltextrun">
    <w:name w:val="normaltextrun"/>
    <w:basedOn w:val="DefaultParagraphFont"/>
    <w:rsid w:val="00C66D8D"/>
  </w:style>
  <w:style w:type="paragraph" w:styleId="CommentSubject">
    <w:name w:val="annotation subject"/>
    <w:basedOn w:val="CommentText"/>
    <w:next w:val="CommentText"/>
    <w:link w:val="CommentSubjectChar"/>
    <w:uiPriority w:val="99"/>
    <w:semiHidden/>
    <w:unhideWhenUsed/>
    <w:rsid w:val="00756BEF"/>
    <w:rPr>
      <w:b/>
      <w:bCs/>
    </w:rPr>
  </w:style>
  <w:style w:type="character" w:customStyle="1" w:styleId="CommentSubjectChar">
    <w:name w:val="Comment Subject Char"/>
    <w:basedOn w:val="CommentTextChar"/>
    <w:link w:val="CommentSubject"/>
    <w:uiPriority w:val="99"/>
    <w:semiHidden/>
    <w:rsid w:val="00756BEF"/>
    <w:rPr>
      <w:rFonts w:ascii="Times New Roman" w:hAnsi="Times New Roman"/>
      <w:b/>
      <w:bCs/>
      <w:lang w:val="is-IS"/>
    </w:rPr>
  </w:style>
  <w:style w:type="paragraph" w:styleId="Revision">
    <w:name w:val="Revision"/>
    <w:hidden/>
    <w:uiPriority w:val="99"/>
    <w:semiHidden/>
    <w:rsid w:val="00E5605B"/>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F05B-1BCC-4201-86FC-E5A55A3C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1964</Words>
  <Characters>11199</Characters>
  <Application>Microsoft Office Word</Application>
  <DocSecurity>0</DocSecurity>
  <Lines>93</Lines>
  <Paragraphs>26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Guðrún Inga Torfadóttir</cp:lastModifiedBy>
  <cp:revision>3</cp:revision>
  <cp:lastPrinted>2021-11-19T15:05:00Z</cp:lastPrinted>
  <dcterms:created xsi:type="dcterms:W3CDTF">2021-11-19T15:57:00Z</dcterms:created>
  <dcterms:modified xsi:type="dcterms:W3CDTF">2021-11-19T15:57:00Z</dcterms:modified>
</cp:coreProperties>
</file>