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55398DE3" w14:textId="77777777" w:rsidTr="4F1F1D7B">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45ACA71" w14:textId="77777777" w:rsidR="00883508" w:rsidRPr="00E34B42" w:rsidRDefault="00883508" w:rsidP="00C41785">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053CE3AC" wp14:editId="0BF6FC94">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A152AE5"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691B3E7F" w14:textId="77777777" w:rsidR="00883508" w:rsidRPr="00E34B42" w:rsidRDefault="00883508" w:rsidP="00C41785">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496C1A15" w14:textId="77777777" w:rsidTr="4F1F1D7B">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C05320E" w14:textId="77777777" w:rsidR="00135B40" w:rsidRPr="00E34B42" w:rsidRDefault="00135B40" w:rsidP="00851A99">
            <w:pPr>
              <w:spacing w:before="60" w:after="60"/>
              <w:rPr>
                <w:rFonts w:ascii="Times New Roman" w:hAnsi="Times New Roman" w:cs="Times New Roman"/>
                <w:b/>
                <w:lang w:val="is-IS"/>
              </w:rPr>
            </w:pPr>
            <w:permStart w:id="1018241584"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E5E0ED8" w14:textId="0F9E19ED"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2075DB">
                  <w:rPr>
                    <w:rFonts w:ascii="Times New Roman" w:hAnsi="Times New Roman" w:cs="Times New Roman"/>
                    <w:lang w:val="is-IS"/>
                  </w:rPr>
                  <w:t>Frumvarp til laga</w:t>
                </w:r>
                <w:r w:rsidR="00C41785" w:rsidRPr="00F75A07">
                  <w:rPr>
                    <w:rFonts w:ascii="Times New Roman" w:hAnsi="Times New Roman" w:cs="Times New Roman"/>
                    <w:highlight w:val="yellow"/>
                    <w:lang w:val="is-IS"/>
                  </w:rPr>
                  <w:t xml:space="preserve"> </w:t>
                </w:r>
                <w:r w:rsidR="00F75A07">
                  <w:rPr>
                    <w:rFonts w:ascii="Times New Roman" w:hAnsi="Times New Roman" w:cs="Times New Roman"/>
                    <w:highlight w:val="yellow"/>
                    <w:lang w:val="is-IS"/>
                  </w:rPr>
                  <w:t>um mat á umhverfisáhrifum</w:t>
                </w:r>
                <w:r w:rsidR="00C41785" w:rsidRPr="00F75A07">
                  <w:rPr>
                    <w:rFonts w:ascii="Times New Roman" w:hAnsi="Times New Roman" w:cs="Times New Roman"/>
                    <w:highlight w:val="yellow"/>
                    <w:lang w:val="is-IS"/>
                  </w:rPr>
                  <w:t xml:space="preserve"> / </w:t>
                </w:r>
                <w:r w:rsidR="00F75A07">
                  <w:rPr>
                    <w:rFonts w:ascii="Times New Roman" w:hAnsi="Times New Roman" w:cs="Times New Roman"/>
                    <w:lang w:val="is-IS"/>
                  </w:rPr>
                  <w:t>UMH200</w:t>
                </w:r>
                <w:r w:rsidR="00766B00">
                  <w:rPr>
                    <w:rFonts w:ascii="Times New Roman" w:hAnsi="Times New Roman" w:cs="Times New Roman"/>
                    <w:lang w:val="is-IS"/>
                  </w:rPr>
                  <w:t>0049</w:t>
                </w:r>
              </w:p>
            </w:tc>
          </w:sdtContent>
        </w:sdt>
      </w:tr>
      <w:tr w:rsidR="00E34B42" w:rsidRPr="00E34B42" w14:paraId="26CF1DD1" w14:textId="77777777" w:rsidTr="4F1F1D7B">
        <w:tblPrEx>
          <w:tblBorders>
            <w:insideH w:val="single" w:sz="4" w:space="0" w:color="auto"/>
            <w:insideV w:val="single" w:sz="4" w:space="0" w:color="auto"/>
          </w:tblBorders>
        </w:tblPrEx>
        <w:tc>
          <w:tcPr>
            <w:tcW w:w="1809" w:type="dxa"/>
            <w:tcBorders>
              <w:bottom w:val="single" w:sz="4" w:space="0" w:color="auto"/>
            </w:tcBorders>
          </w:tcPr>
          <w:p w14:paraId="53317883" w14:textId="77777777" w:rsidR="00135B40" w:rsidRPr="00E34B42" w:rsidRDefault="00135B40" w:rsidP="0012646E">
            <w:pPr>
              <w:spacing w:before="60" w:after="60"/>
              <w:rPr>
                <w:rFonts w:ascii="Times New Roman" w:hAnsi="Times New Roman" w:cs="Times New Roman"/>
                <w:b/>
                <w:lang w:val="is-IS"/>
              </w:rPr>
            </w:pPr>
            <w:permStart w:id="2123505311" w:edGrp="everyone" w:colFirst="1" w:colLast="1"/>
            <w:permEnd w:id="1018241584"/>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2BE90E1C" w14:textId="1DA6CE1D" w:rsidR="00135B40" w:rsidRPr="00E34B42" w:rsidRDefault="00F75A07" w:rsidP="00B65214">
                <w:pPr>
                  <w:spacing w:before="60"/>
                  <w:rPr>
                    <w:rFonts w:ascii="Times New Roman" w:hAnsi="Times New Roman" w:cs="Times New Roman"/>
                    <w:lang w:val="is-IS"/>
                  </w:rPr>
                </w:pPr>
                <w:r>
                  <w:rPr>
                    <w:rFonts w:ascii="Times New Roman" w:hAnsi="Times New Roman" w:cs="Times New Roman"/>
                    <w:lang w:val="is-IS"/>
                  </w:rPr>
                  <w:t>Umhverfis- og auðlindaráðuneytið</w:t>
                </w:r>
                <w:r w:rsidR="003072CE">
                  <w:rPr>
                    <w:rFonts w:ascii="Times New Roman" w:hAnsi="Times New Roman" w:cs="Times New Roman"/>
                    <w:lang w:val="is-IS"/>
                  </w:rPr>
                  <w:t xml:space="preserve"> </w:t>
                </w:r>
              </w:p>
            </w:tc>
          </w:sdtContent>
        </w:sdt>
      </w:tr>
      <w:tr w:rsidR="00E34B42" w:rsidRPr="00E34B42" w14:paraId="3CD20B5B" w14:textId="77777777" w:rsidTr="4F1F1D7B">
        <w:tblPrEx>
          <w:tblBorders>
            <w:insideH w:val="single" w:sz="4" w:space="0" w:color="auto"/>
            <w:insideV w:val="single" w:sz="4" w:space="0" w:color="auto"/>
          </w:tblBorders>
        </w:tblPrEx>
        <w:tc>
          <w:tcPr>
            <w:tcW w:w="1809" w:type="dxa"/>
            <w:tcBorders>
              <w:bottom w:val="single" w:sz="4" w:space="0" w:color="auto"/>
            </w:tcBorders>
          </w:tcPr>
          <w:p w14:paraId="72B7A600" w14:textId="77777777" w:rsidR="00135B40" w:rsidRPr="00E34B42" w:rsidRDefault="00135B40" w:rsidP="0012646E">
            <w:pPr>
              <w:spacing w:before="60" w:after="60"/>
              <w:rPr>
                <w:rFonts w:ascii="Times New Roman" w:hAnsi="Times New Roman" w:cs="Times New Roman"/>
                <w:b/>
                <w:lang w:val="is-IS"/>
              </w:rPr>
            </w:pPr>
            <w:permStart w:id="1800863902" w:edGrp="everyone" w:colFirst="1" w:colLast="1"/>
            <w:permEnd w:id="2123505311"/>
            <w:r w:rsidRPr="00E34B42">
              <w:rPr>
                <w:rFonts w:ascii="Times New Roman" w:hAnsi="Times New Roman" w:cs="Times New Roman"/>
                <w:b/>
                <w:lang w:val="is-IS"/>
              </w:rPr>
              <w:t>Innleiðing EES-gerðar?</w:t>
            </w:r>
          </w:p>
        </w:tc>
        <w:tc>
          <w:tcPr>
            <w:tcW w:w="7479" w:type="dxa"/>
            <w:tcBorders>
              <w:bottom w:val="nil"/>
            </w:tcBorders>
          </w:tcPr>
          <w:p w14:paraId="0A684E5B" w14:textId="3AE56D6A" w:rsidR="00135B40" w:rsidRPr="00E34B42" w:rsidRDefault="002D5FD0"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5E7C9B">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5E92B261" w14:textId="224B30A4" w:rsidR="00135B40" w:rsidRPr="00E34B42" w:rsidRDefault="002D5FD0"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5E7C9B">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0C1FE855" w14:textId="77777777" w:rsidTr="4F1F1D7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610A6CE9" w14:textId="77777777" w:rsidR="00135B40" w:rsidRPr="00E34B42" w:rsidRDefault="00135B40" w:rsidP="000D6E33">
            <w:pPr>
              <w:spacing w:before="60" w:after="60"/>
              <w:rPr>
                <w:rFonts w:ascii="Times New Roman" w:hAnsi="Times New Roman" w:cs="Times New Roman"/>
                <w:b/>
                <w:lang w:val="is-IS"/>
              </w:rPr>
            </w:pPr>
            <w:permStart w:id="126042980" w:edGrp="everyone" w:colFirst="1" w:colLast="1"/>
            <w:permEnd w:id="1800863902"/>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8011217" w14:textId="27EBF565" w:rsidR="00135B40" w:rsidRPr="00E34B42" w:rsidRDefault="008052E1" w:rsidP="00B65214">
                <w:pPr>
                  <w:spacing w:before="60"/>
                  <w:rPr>
                    <w:rFonts w:ascii="Times New Roman" w:hAnsi="Times New Roman" w:cs="Times New Roman"/>
                    <w:lang w:val="is-IS"/>
                  </w:rPr>
                </w:pPr>
                <w:r>
                  <w:rPr>
                    <w:rFonts w:ascii="Times New Roman" w:hAnsi="Times New Roman" w:cs="Times New Roman"/>
                    <w:lang w:val="is-IS"/>
                  </w:rPr>
                  <w:t>13.11.2020</w:t>
                </w:r>
              </w:p>
            </w:tc>
          </w:sdtContent>
        </w:sdt>
      </w:tr>
      <w:permEnd w:id="126042980"/>
    </w:tbl>
    <w:p w14:paraId="3F20AE8A"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737D4BA5" w14:textId="77777777" w:rsidTr="4F1F1D7B">
        <w:tc>
          <w:tcPr>
            <w:tcW w:w="9288" w:type="dxa"/>
            <w:shd w:val="clear" w:color="auto" w:fill="92CDDC" w:themeFill="accent5" w:themeFillTint="99"/>
          </w:tcPr>
          <w:p w14:paraId="63D4BDAC"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64BA000B" w14:textId="77777777" w:rsidTr="4F1F1D7B">
        <w:trPr>
          <w:trHeight w:val="826"/>
        </w:trPr>
        <w:tc>
          <w:tcPr>
            <w:tcW w:w="9288" w:type="dxa"/>
          </w:tcPr>
          <w:permStart w:id="118954518" w:edGrp="everyone" w:displacedByCustomXml="next"/>
          <w:sdt>
            <w:sdtPr>
              <w:rPr>
                <w:rFonts w:ascii="Times New Roman" w:hAnsi="Times New Roman" w:cs="Times New Roman"/>
                <w:lang w:val="is-IS"/>
              </w:rPr>
              <w:id w:val="580805120"/>
            </w:sdtPr>
            <w:sdtEndPr/>
            <w:sdtContent>
              <w:p w14:paraId="28CBE2D1" w14:textId="77777777" w:rsidR="00FD2097" w:rsidRPr="00CA63F5" w:rsidRDefault="00133146" w:rsidP="00A92F9D">
                <w:pPr>
                  <w:pStyle w:val="Mlsgreinlista"/>
                  <w:numPr>
                    <w:ilvl w:val="0"/>
                    <w:numId w:val="6"/>
                  </w:numPr>
                  <w:spacing w:before="60" w:after="60"/>
                  <w:ind w:left="714" w:hanging="357"/>
                  <w:contextualSpacing w:val="0"/>
                  <w:rPr>
                    <w:rFonts w:ascii="Times New Roman" w:hAnsi="Times New Roman" w:cs="Times New Roman"/>
                    <w:b/>
                    <w:bCs/>
                    <w:lang w:val="is-IS"/>
                  </w:rPr>
                </w:pPr>
                <w:r w:rsidRPr="00CA63F5">
                  <w:rPr>
                    <w:rFonts w:ascii="Times New Roman" w:hAnsi="Times New Roman" w:cs="Times New Roman"/>
                    <w:b/>
                    <w:bCs/>
                    <w:lang w:val="is-IS"/>
                  </w:rPr>
                  <w:t xml:space="preserve">Forsaga </w:t>
                </w:r>
                <w:r w:rsidR="00D148DB" w:rsidRPr="00CA63F5">
                  <w:rPr>
                    <w:rFonts w:ascii="Times New Roman" w:hAnsi="Times New Roman" w:cs="Times New Roman"/>
                    <w:b/>
                    <w:bCs/>
                    <w:lang w:val="is-IS"/>
                  </w:rPr>
                  <w:t>máls</w:t>
                </w:r>
                <w:r w:rsidR="003821A7" w:rsidRPr="00CA63F5">
                  <w:rPr>
                    <w:rFonts w:ascii="Times New Roman" w:hAnsi="Times New Roman" w:cs="Times New Roman"/>
                    <w:b/>
                    <w:bCs/>
                    <w:lang w:val="is-IS"/>
                  </w:rPr>
                  <w:t xml:space="preserve"> og tilefni</w:t>
                </w:r>
              </w:p>
              <w:p w14:paraId="26806077" w14:textId="025C4B0D" w:rsidR="00182515" w:rsidRDefault="006E4ABD" w:rsidP="00182515">
                <w:pPr>
                  <w:jc w:val="both"/>
                  <w:rPr>
                    <w:rFonts w:ascii="Times New Roman" w:hAnsi="Times New Roman" w:cs="Times New Roman"/>
                    <w:lang w:val="is-IS"/>
                  </w:rPr>
                </w:pPr>
                <w:r w:rsidRPr="4F1F1D7B">
                  <w:rPr>
                    <w:rFonts w:ascii="Times New Roman" w:hAnsi="Times New Roman" w:cs="Times New Roman"/>
                    <w:lang w:val="is-IS"/>
                  </w:rPr>
                  <w:t>Þann 15. janúar 2019 skipaði u</w:t>
                </w:r>
                <w:r w:rsidR="00F75A07" w:rsidRPr="4F1F1D7B">
                  <w:rPr>
                    <w:rFonts w:ascii="Times New Roman" w:hAnsi="Times New Roman" w:cs="Times New Roman"/>
                    <w:lang w:val="is-IS"/>
                  </w:rPr>
                  <w:t>mhverfis- og auðlindaráðherra starfshóp sem hefur það hlutverk að endurskoða í heild sinni lög nr. 106/2000 um mat á umhverfisáhrifum</w:t>
                </w:r>
                <w:r w:rsidR="00E106D2" w:rsidRPr="4F1F1D7B">
                  <w:rPr>
                    <w:rFonts w:ascii="Times New Roman" w:hAnsi="Times New Roman" w:cs="Times New Roman"/>
                    <w:lang w:val="is-IS"/>
                  </w:rPr>
                  <w:t xml:space="preserve"> í þeim tilgangi að auka skilvirkni í ákvarðanatöku við mat á umhverfisáhrifum og að tryggja sem best aðkomu almennings og annarra hagsmunaaðila að ferlinu þannig að hún samræmist sem best ákvæðum Árósasamningsins</w:t>
                </w:r>
                <w:r w:rsidR="00182515">
                  <w:rPr>
                    <w:rFonts w:ascii="Times New Roman" w:hAnsi="Times New Roman" w:cs="Times New Roman"/>
                    <w:lang w:val="is-IS"/>
                  </w:rPr>
                  <w:t xml:space="preserve"> </w:t>
                </w:r>
                <w:r w:rsidR="00182515" w:rsidRPr="00182515">
                  <w:rPr>
                    <w:rFonts w:ascii="Times New Roman" w:hAnsi="Times New Roman" w:cs="Times New Roman"/>
                    <w:lang w:val="is-IS"/>
                  </w:rPr>
                  <w:t>um aðgang að upplýsingum, þátttöku almennings í ákvarðanatöku og aðgang að réttlátri málsmeðferð í umhverfimálum</w:t>
                </w:r>
                <w:r w:rsidR="00182515">
                  <w:rPr>
                    <w:rFonts w:ascii="Times New Roman" w:hAnsi="Times New Roman" w:cs="Times New Roman"/>
                    <w:lang w:val="is-IS"/>
                  </w:rPr>
                  <w:t>.</w:t>
                </w:r>
              </w:p>
              <w:p w14:paraId="0BBD7720" w14:textId="77777777" w:rsidR="00182515" w:rsidRDefault="00182515" w:rsidP="00182515">
                <w:pPr>
                  <w:jc w:val="both"/>
                  <w:rPr>
                    <w:rFonts w:ascii="Times New Roman" w:hAnsi="Times New Roman" w:cs="Times New Roman"/>
                    <w:lang w:val="is-IS"/>
                  </w:rPr>
                </w:pPr>
              </w:p>
              <w:p w14:paraId="30C938BB" w14:textId="5F234010" w:rsidR="003072CE" w:rsidRDefault="00182515" w:rsidP="00182515">
                <w:pPr>
                  <w:jc w:val="both"/>
                  <w:rPr>
                    <w:rFonts w:ascii="Times New Roman" w:hAnsi="Times New Roman" w:cs="Times New Roman"/>
                    <w:lang w:val="is-IS"/>
                  </w:rPr>
                </w:pPr>
                <w:r>
                  <w:rPr>
                    <w:rFonts w:ascii="Times New Roman" w:hAnsi="Times New Roman" w:cs="Times New Roman"/>
                    <w:lang w:val="is-IS"/>
                  </w:rPr>
                  <w:t>Sérfræðingur var fenginn til að greina tiltekna þætti í löggjöf Norðurlandanna og Skotlands sem fjallar um ferli mats á umhverfisáhrifum og leyfisveitingar. Mun sú greiningarvinna nýtast sem grunnur við heildarendurskoðunina. Einnig var settur á fót starfshópur sem hefur það hlutverk að taka lögin til heildarendurskoðunar.</w:t>
                </w:r>
                <w:r w:rsidR="007E30F3">
                  <w:rPr>
                    <w:rFonts w:ascii="Times New Roman" w:hAnsi="Times New Roman" w:cs="Times New Roman"/>
                    <w:lang w:val="is-IS"/>
                  </w:rPr>
                  <w:t>]</w:t>
                </w:r>
              </w:p>
              <w:p w14:paraId="45B423E5" w14:textId="77777777" w:rsidR="006259F2" w:rsidRDefault="006259F2" w:rsidP="003072CE">
                <w:pPr>
                  <w:ind w:left="360"/>
                  <w:jc w:val="both"/>
                  <w:rPr>
                    <w:rFonts w:ascii="Times New Roman" w:hAnsi="Times New Roman" w:cs="Times New Roman"/>
                    <w:lang w:val="is-IS"/>
                  </w:rPr>
                </w:pPr>
              </w:p>
              <w:p w14:paraId="4FCDD20B" w14:textId="1A67F833" w:rsidR="00FD2097" w:rsidRPr="00CA63F5" w:rsidRDefault="00D148DB" w:rsidP="00BA5089">
                <w:pPr>
                  <w:pStyle w:val="Mlsgreinlista"/>
                  <w:numPr>
                    <w:ilvl w:val="0"/>
                    <w:numId w:val="6"/>
                  </w:numPr>
                  <w:spacing w:before="60" w:after="60"/>
                  <w:ind w:left="714" w:hanging="357"/>
                  <w:contextualSpacing w:val="0"/>
                  <w:rPr>
                    <w:rFonts w:ascii="Times New Roman" w:hAnsi="Times New Roman" w:cs="Times New Roman"/>
                    <w:b/>
                    <w:bCs/>
                    <w:lang w:val="is-IS"/>
                  </w:rPr>
                </w:pPr>
                <w:r w:rsidRPr="00CA63F5">
                  <w:rPr>
                    <w:rFonts w:ascii="Times New Roman" w:hAnsi="Times New Roman" w:cs="Times New Roman"/>
                    <w:b/>
                    <w:bCs/>
                    <w:lang w:val="is-IS"/>
                  </w:rPr>
                  <w:t xml:space="preserve">Hvert er </w:t>
                </w:r>
                <w:r w:rsidR="00133146" w:rsidRPr="00CA63F5">
                  <w:rPr>
                    <w:rFonts w:ascii="Times New Roman" w:hAnsi="Times New Roman" w:cs="Times New Roman"/>
                    <w:b/>
                    <w:bCs/>
                    <w:lang w:val="is-IS"/>
                  </w:rPr>
                  <w:t>úrlausnarefni</w:t>
                </w:r>
                <w:r w:rsidR="00E832C9" w:rsidRPr="00CA63F5">
                  <w:rPr>
                    <w:rFonts w:ascii="Times New Roman" w:hAnsi="Times New Roman" w:cs="Times New Roman"/>
                    <w:b/>
                    <w:bCs/>
                    <w:lang w:val="is-IS"/>
                  </w:rPr>
                  <w:t>ð</w:t>
                </w:r>
                <w:r w:rsidRPr="00CA63F5">
                  <w:rPr>
                    <w:rFonts w:ascii="Times New Roman" w:hAnsi="Times New Roman" w:cs="Times New Roman"/>
                    <w:b/>
                    <w:bCs/>
                    <w:lang w:val="is-IS"/>
                  </w:rPr>
                  <w:t>?</w:t>
                </w:r>
              </w:p>
              <w:p w14:paraId="1F85F930" w14:textId="37B5EE2B" w:rsidR="003072CE" w:rsidRDefault="00372B45" w:rsidP="0045098C">
                <w:pPr>
                  <w:jc w:val="both"/>
                  <w:rPr>
                    <w:rFonts w:ascii="Times New Roman" w:hAnsi="Times New Roman" w:cs="Times New Roman"/>
                    <w:lang w:val="is-IS"/>
                  </w:rPr>
                </w:pPr>
                <w:r>
                  <w:rPr>
                    <w:rFonts w:ascii="Times New Roman" w:hAnsi="Times New Roman" w:cs="Times New Roman"/>
                    <w:lang w:val="is-IS"/>
                  </w:rPr>
                  <w:t>Hlutverk</w:t>
                </w:r>
                <w:r w:rsidR="000774C1">
                  <w:rPr>
                    <w:rFonts w:ascii="Times New Roman" w:hAnsi="Times New Roman" w:cs="Times New Roman"/>
                    <w:lang w:val="is-IS"/>
                  </w:rPr>
                  <w:t xml:space="preserve"> </w:t>
                </w:r>
                <w:r w:rsidR="002075DB">
                  <w:rPr>
                    <w:rFonts w:ascii="Times New Roman" w:hAnsi="Times New Roman" w:cs="Times New Roman"/>
                    <w:lang w:val="is-IS"/>
                  </w:rPr>
                  <w:t>starfs</w:t>
                </w:r>
                <w:r w:rsidR="000774C1">
                  <w:rPr>
                    <w:rFonts w:ascii="Times New Roman" w:hAnsi="Times New Roman" w:cs="Times New Roman"/>
                    <w:lang w:val="is-IS"/>
                  </w:rPr>
                  <w:t>hópsins</w:t>
                </w:r>
                <w:r>
                  <w:rPr>
                    <w:rFonts w:ascii="Times New Roman" w:hAnsi="Times New Roman" w:cs="Times New Roman"/>
                    <w:lang w:val="is-IS"/>
                  </w:rPr>
                  <w:t xml:space="preserve"> er</w:t>
                </w:r>
                <w:r w:rsidR="000774C1">
                  <w:rPr>
                    <w:rFonts w:ascii="Times New Roman" w:hAnsi="Times New Roman" w:cs="Times New Roman"/>
                    <w:lang w:val="is-IS"/>
                  </w:rPr>
                  <w:t xml:space="preserve"> að endurskoða í heild sinni lög nr. 106/2000 um mat á umhverfisáhrifum. Meginmarkmiðin með heildarendurskoðuninni eru að auka skilvirkni í ákvarðanatöku við mat á umhverfisáhrifum og að tryggja sem best aðkomu almennings og annarra hagsmunaaðila að ferli</w:t>
                </w:r>
                <w:r w:rsidR="004C3C80">
                  <w:rPr>
                    <w:rFonts w:ascii="Times New Roman" w:hAnsi="Times New Roman" w:cs="Times New Roman"/>
                    <w:lang w:val="is-IS"/>
                  </w:rPr>
                  <w:t xml:space="preserve"> mats á umhverfisáhrifum</w:t>
                </w:r>
                <w:r w:rsidR="000774C1">
                  <w:rPr>
                    <w:rFonts w:ascii="Times New Roman" w:hAnsi="Times New Roman" w:cs="Times New Roman"/>
                    <w:lang w:val="is-IS"/>
                  </w:rPr>
                  <w:t>.</w:t>
                </w:r>
                <w:r w:rsidR="001B345D">
                  <w:rPr>
                    <w:rFonts w:ascii="Times New Roman" w:hAnsi="Times New Roman" w:cs="Times New Roman"/>
                    <w:lang w:val="is-IS"/>
                  </w:rPr>
                  <w:t xml:space="preserve"> </w:t>
                </w:r>
                <w:r w:rsidR="00A40967" w:rsidRPr="00A40967">
                  <w:rPr>
                    <w:rFonts w:ascii="Times New Roman" w:hAnsi="Times New Roman" w:cs="Times New Roman"/>
                    <w:lang w:val="is-IS"/>
                  </w:rPr>
                  <w:t>Í aukinni skilvirkni getur m.a. falist samþætting á ferli mats á umhverfisáhrifum framkvæmda við ferli skipulagsgerðar og umhverfisáhrifum áætlana auk leyfisveitingaferlis. Vegna þessa þarf einnig að taka önnur lög til skoðunar, þ.e. skipulagslög, lög um umhverfismat áætlana, sérlöggjöf um leyfisskylda starfsemi og framkvæmdir og stjórnsýslulög</w:t>
                </w:r>
                <w:r w:rsidR="00A40967">
                  <w:rPr>
                    <w:rFonts w:ascii="Times New Roman" w:hAnsi="Times New Roman" w:cs="Times New Roman"/>
                    <w:lang w:val="is-IS"/>
                  </w:rPr>
                  <w:t xml:space="preserve">. </w:t>
                </w:r>
                <w:r w:rsidR="001B345D">
                  <w:rPr>
                    <w:rFonts w:ascii="Times New Roman" w:hAnsi="Times New Roman" w:cs="Times New Roman"/>
                    <w:lang w:val="is-IS"/>
                  </w:rPr>
                  <w:t>Við heildarendurskoðunina ber að hafa í huga að lögin fela í sér innleiðingu á grunntilskipun 2011/</w:t>
                </w:r>
                <w:r w:rsidR="005E7591">
                  <w:rPr>
                    <w:rFonts w:ascii="Times New Roman" w:hAnsi="Times New Roman" w:cs="Times New Roman"/>
                    <w:lang w:val="is-IS"/>
                  </w:rPr>
                  <w:t>9</w:t>
                </w:r>
                <w:r w:rsidR="001B345D">
                  <w:rPr>
                    <w:rFonts w:ascii="Times New Roman" w:hAnsi="Times New Roman" w:cs="Times New Roman"/>
                    <w:lang w:val="is-IS"/>
                  </w:rPr>
                  <w:t>2</w:t>
                </w:r>
                <w:r w:rsidR="005E7591">
                  <w:rPr>
                    <w:rFonts w:ascii="Times New Roman" w:hAnsi="Times New Roman" w:cs="Times New Roman"/>
                    <w:lang w:val="is-IS"/>
                  </w:rPr>
                  <w:t>/</w:t>
                </w:r>
                <w:r w:rsidR="001B345D">
                  <w:rPr>
                    <w:rFonts w:ascii="Times New Roman" w:hAnsi="Times New Roman" w:cs="Times New Roman"/>
                    <w:lang w:val="is-IS"/>
                  </w:rPr>
                  <w:t>ESB um mat á umhverfisáhrifum</w:t>
                </w:r>
                <w:r w:rsidR="00E64AC3">
                  <w:rPr>
                    <w:rFonts w:ascii="Times New Roman" w:hAnsi="Times New Roman" w:cs="Times New Roman"/>
                    <w:lang w:val="is-IS"/>
                  </w:rPr>
                  <w:t>.</w:t>
                </w:r>
                <w:r w:rsidR="00182515">
                  <w:rPr>
                    <w:rFonts w:ascii="Times New Roman" w:hAnsi="Times New Roman" w:cs="Times New Roman"/>
                    <w:lang w:val="is-IS"/>
                  </w:rPr>
                  <w:t xml:space="preserve"> Tilskipun 2011/92/ESB eins og henni var breytt með tilskipun 2014/52/ESB mælir fyrir um mat á umhverfisáhrifum vegna framkvæmda sem líklegt er að hafi umtalsverð umhverfisáhrif. </w:t>
                </w:r>
                <w:r w:rsidR="00A40967">
                  <w:rPr>
                    <w:rFonts w:ascii="Times New Roman" w:hAnsi="Times New Roman" w:cs="Times New Roman"/>
                    <w:lang w:val="is-IS"/>
                  </w:rPr>
                  <w:t xml:space="preserve">Til að tryggja sem best aðkomu almennings og annarra hagsmunaaðila að ferlinu er </w:t>
                </w:r>
                <w:r w:rsidR="004253D4">
                  <w:rPr>
                    <w:rFonts w:ascii="Times New Roman" w:hAnsi="Times New Roman" w:cs="Times New Roman"/>
                    <w:lang w:val="is-IS"/>
                  </w:rPr>
                  <w:t>stefnt að því að kynningar og samráð við almenning og aðra sem hagsmuna hafa að gæta fari fram með rafrænni gátt. Þannig má stuðla að því að athugasemdir komi fram sem fyrst í ferli mats á umhverfisáhrifum.</w:t>
                </w:r>
                <w:r w:rsidR="008052E1" w:rsidRPr="00CA63F5">
                  <w:rPr>
                    <w:rFonts w:ascii="Times New Roman" w:hAnsi="Times New Roman" w:cs="Times New Roman"/>
                    <w:lang w:val="is-IS"/>
                  </w:rPr>
                  <w:t xml:space="preserve"> Þá má bæta framsetningu og skýrleika laganna í heild og gera þau aðgengilegri</w:t>
                </w:r>
              </w:p>
              <w:p w14:paraId="29B65A8A" w14:textId="77777777" w:rsidR="00182515" w:rsidRPr="00CA63F5" w:rsidRDefault="00182515" w:rsidP="0045098C">
                <w:pPr>
                  <w:jc w:val="both"/>
                  <w:rPr>
                    <w:rFonts w:ascii="Times New Roman" w:hAnsi="Times New Roman" w:cs="Times New Roman"/>
                    <w:lang w:val="is-IS"/>
                  </w:rPr>
                </w:pPr>
              </w:p>
              <w:p w14:paraId="231DD0E0" w14:textId="77777777" w:rsidR="00E106D2" w:rsidRPr="00CA63F5" w:rsidRDefault="007822E4" w:rsidP="00E106D2">
                <w:pPr>
                  <w:pStyle w:val="Mlsgreinlista"/>
                  <w:numPr>
                    <w:ilvl w:val="0"/>
                    <w:numId w:val="6"/>
                  </w:numPr>
                  <w:spacing w:before="60" w:after="60"/>
                  <w:ind w:left="714" w:hanging="357"/>
                  <w:contextualSpacing w:val="0"/>
                  <w:rPr>
                    <w:rFonts w:ascii="Times New Roman" w:hAnsi="Times New Roman" w:cs="Times New Roman"/>
                    <w:b/>
                    <w:bCs/>
                    <w:lang w:val="is-IS"/>
                  </w:rPr>
                </w:pPr>
                <w:r w:rsidRPr="00CA63F5">
                  <w:rPr>
                    <w:rFonts w:ascii="Times New Roman" w:hAnsi="Times New Roman" w:cs="Times New Roman"/>
                    <w:b/>
                    <w:bCs/>
                    <w:lang w:val="is-IS"/>
                  </w:rPr>
                  <w:t>A</w:t>
                </w:r>
                <w:r w:rsidR="00D148DB" w:rsidRPr="00CA63F5">
                  <w:rPr>
                    <w:rFonts w:ascii="Times New Roman" w:hAnsi="Times New Roman" w:cs="Times New Roman"/>
                    <w:b/>
                    <w:bCs/>
                    <w:lang w:val="is-IS"/>
                  </w:rPr>
                  <w:t xml:space="preserve">ð hvaða marki </w:t>
                </w:r>
                <w:r w:rsidR="003821A7" w:rsidRPr="00CA63F5">
                  <w:rPr>
                    <w:rFonts w:ascii="Times New Roman" w:hAnsi="Times New Roman" w:cs="Times New Roman"/>
                    <w:b/>
                    <w:bCs/>
                    <w:lang w:val="is-IS"/>
                  </w:rPr>
                  <w:t>duga gildandi lög og reglur ekki til</w:t>
                </w:r>
                <w:r w:rsidR="00941142" w:rsidRPr="00CA63F5">
                  <w:rPr>
                    <w:rFonts w:ascii="Times New Roman" w:hAnsi="Times New Roman" w:cs="Times New Roman"/>
                    <w:b/>
                    <w:bCs/>
                    <w:lang w:val="is-IS"/>
                  </w:rPr>
                  <w:t>?</w:t>
                </w:r>
              </w:p>
              <w:p w14:paraId="585234A2" w14:textId="34740F53" w:rsidR="00CA3381" w:rsidRPr="00CA63F5" w:rsidRDefault="00E106D2" w:rsidP="00681930">
                <w:pPr>
                  <w:ind w:left="360"/>
                  <w:jc w:val="both"/>
                  <w:rPr>
                    <w:rFonts w:ascii="Times New Roman" w:hAnsi="Times New Roman" w:cs="Times New Roman"/>
                    <w:lang w:val="is-IS"/>
                  </w:rPr>
                </w:pPr>
                <w:r w:rsidRPr="00CA63F5">
                  <w:rPr>
                    <w:rFonts w:ascii="Times New Roman" w:hAnsi="Times New Roman" w:cs="Times New Roman"/>
                    <w:lang w:val="is-IS"/>
                  </w:rPr>
                  <w:t xml:space="preserve">Ferlið við mat á umhverfisáhrifum er lögbundið. Ferlið </w:t>
                </w:r>
                <w:r w:rsidR="00234843">
                  <w:rPr>
                    <w:rFonts w:ascii="Times New Roman" w:hAnsi="Times New Roman" w:cs="Times New Roman"/>
                    <w:lang w:val="is-IS"/>
                  </w:rPr>
                  <w:t xml:space="preserve">þykir flókið og tímafrekt </w:t>
                </w:r>
                <w:r w:rsidRPr="00CA63F5">
                  <w:rPr>
                    <w:rFonts w:ascii="Times New Roman" w:hAnsi="Times New Roman" w:cs="Times New Roman"/>
                    <w:lang w:val="is-IS"/>
                  </w:rPr>
                  <w:t xml:space="preserve">og lagabreytingu þarf til að </w:t>
                </w:r>
                <w:r w:rsidR="002075DB" w:rsidRPr="00CA63F5">
                  <w:rPr>
                    <w:rFonts w:ascii="Times New Roman" w:hAnsi="Times New Roman" w:cs="Times New Roman"/>
                    <w:lang w:val="is-IS"/>
                  </w:rPr>
                  <w:t>gera breytingar á málsmeðferðinni</w:t>
                </w:r>
                <w:r w:rsidRPr="00CA63F5">
                  <w:rPr>
                    <w:rFonts w:ascii="Times New Roman" w:hAnsi="Times New Roman" w:cs="Times New Roman"/>
                    <w:lang w:val="is-IS"/>
                  </w:rPr>
                  <w:t>.</w:t>
                </w:r>
                <w:r w:rsidR="00234843" w:rsidRPr="00CA63F5">
                  <w:rPr>
                    <w:rFonts w:ascii="Times New Roman" w:hAnsi="Times New Roman" w:cs="Times New Roman"/>
                    <w:lang w:val="is-IS"/>
                  </w:rPr>
                  <w:t xml:space="preserve"> </w:t>
                </w:r>
                <w:r w:rsidR="00182515">
                  <w:rPr>
                    <w:rFonts w:ascii="Times New Roman" w:hAnsi="Times New Roman" w:cs="Times New Roman"/>
                    <w:lang w:val="is-IS"/>
                  </w:rPr>
                  <w:t>Sem dæmi mæla lögin fyrir um tvöfalt samráð</w:t>
                </w:r>
                <w:r w:rsidR="008052E1">
                  <w:rPr>
                    <w:rFonts w:ascii="Times New Roman" w:hAnsi="Times New Roman" w:cs="Times New Roman"/>
                    <w:lang w:val="is-IS"/>
                  </w:rPr>
                  <w:t>, þ.e. annars vegar á vegum framkvæmdaraðila og hins vegar á vegum Skipulagsstofnunar. Einnig leggur framkvæmdaraðili tvisvar sinnum fram matsskýrslu, þ.e. frummatsskýrslu og endanlega matsskýrslu og er kynning frummatsskýrslunnar tvöföld, þ.e. á vegum framkvæmdaraðila og Skipulagsstofnunar.</w:t>
                </w:r>
                <w:r w:rsidR="00234843" w:rsidRPr="00CA63F5">
                  <w:rPr>
                    <w:rFonts w:ascii="Times New Roman" w:hAnsi="Times New Roman" w:cs="Times New Roman"/>
                    <w:lang w:val="is-IS"/>
                  </w:rPr>
                  <w:t xml:space="preserve"> </w:t>
                </w:r>
              </w:p>
            </w:sdtContent>
          </w:sdt>
          <w:permEnd w:id="118954518" w:displacedByCustomXml="prev"/>
          <w:p w14:paraId="2131CAC3" w14:textId="77777777" w:rsidR="4F1F1D7B" w:rsidRPr="00CA63F5" w:rsidRDefault="4F1F1D7B">
            <w:pPr>
              <w:rPr>
                <w:rFonts w:ascii="Times New Roman" w:hAnsi="Times New Roman" w:cs="Times New Roman"/>
                <w:lang w:val="is-IS"/>
              </w:rPr>
            </w:pPr>
          </w:p>
        </w:tc>
      </w:tr>
      <w:tr w:rsidR="00E34B42" w:rsidRPr="00E34B42" w14:paraId="015A43A1" w14:textId="77777777" w:rsidTr="4F1F1D7B">
        <w:tc>
          <w:tcPr>
            <w:tcW w:w="9288" w:type="dxa"/>
            <w:shd w:val="clear" w:color="auto" w:fill="92CDDC" w:themeFill="accent5" w:themeFillTint="99"/>
          </w:tcPr>
          <w:p w14:paraId="4EA093FE" w14:textId="77777777" w:rsidR="00263F72" w:rsidRPr="00CA63F5" w:rsidRDefault="00263F72" w:rsidP="00D62CC3">
            <w:pPr>
              <w:pStyle w:val="Mlsgreinlista"/>
              <w:numPr>
                <w:ilvl w:val="0"/>
                <w:numId w:val="1"/>
              </w:numPr>
              <w:spacing w:before="60" w:after="60"/>
              <w:ind w:left="426" w:hanging="284"/>
              <w:rPr>
                <w:rFonts w:ascii="Times New Roman" w:hAnsi="Times New Roman" w:cs="Times New Roman"/>
                <w:lang w:val="is-IS"/>
              </w:rPr>
            </w:pPr>
            <w:r w:rsidRPr="00CA63F5">
              <w:rPr>
                <w:rFonts w:ascii="Times New Roman" w:hAnsi="Times New Roman" w:cs="Times New Roman"/>
                <w:lang w:val="is-IS"/>
              </w:rPr>
              <w:lastRenderedPageBreak/>
              <w:t>Markmið</w:t>
            </w:r>
            <w:r w:rsidR="007A02FD" w:rsidRPr="00CA63F5">
              <w:rPr>
                <w:rFonts w:ascii="Times New Roman" w:hAnsi="Times New Roman" w:cs="Times New Roman"/>
                <w:lang w:val="is-IS"/>
              </w:rPr>
              <w:t xml:space="preserve"> </w:t>
            </w:r>
          </w:p>
        </w:tc>
      </w:tr>
      <w:tr w:rsidR="00E34B42" w:rsidRPr="002A54E0" w14:paraId="66F62E8D" w14:textId="77777777" w:rsidTr="4F1F1D7B">
        <w:trPr>
          <w:trHeight w:val="747"/>
        </w:trPr>
        <w:tc>
          <w:tcPr>
            <w:tcW w:w="9288" w:type="dxa"/>
          </w:tcPr>
          <w:permStart w:id="2012020835" w:edGrp="everyone" w:colFirst="0" w:colLast="0" w:displacedByCustomXml="next"/>
          <w:sdt>
            <w:sdtPr>
              <w:rPr>
                <w:rFonts w:ascii="Times New Roman" w:hAnsi="Times New Roman" w:cs="Times New Roman"/>
                <w:lang w:val="is-IS"/>
              </w:rPr>
              <w:id w:val="-197159978"/>
            </w:sdtPr>
            <w:sdtEndPr/>
            <w:sdtContent>
              <w:p w14:paraId="7EE12E7B" w14:textId="77777777" w:rsidR="006C6EA3" w:rsidRPr="00CA63F5" w:rsidRDefault="00645781" w:rsidP="00BA5089">
                <w:pPr>
                  <w:pStyle w:val="Mlsgreinlista"/>
                  <w:numPr>
                    <w:ilvl w:val="0"/>
                    <w:numId w:val="7"/>
                  </w:numPr>
                  <w:spacing w:before="60" w:after="60"/>
                  <w:ind w:left="714" w:hanging="357"/>
                  <w:contextualSpacing w:val="0"/>
                  <w:rPr>
                    <w:rFonts w:ascii="Times New Roman" w:hAnsi="Times New Roman" w:cs="Times New Roman"/>
                    <w:b/>
                    <w:bCs/>
                    <w:lang w:val="is-IS"/>
                  </w:rPr>
                </w:pPr>
                <w:r w:rsidRPr="00CA63F5">
                  <w:rPr>
                    <w:rFonts w:ascii="Times New Roman" w:hAnsi="Times New Roman" w:cs="Times New Roman"/>
                    <w:b/>
                    <w:bCs/>
                    <w:lang w:val="is-IS"/>
                  </w:rPr>
                  <w:t xml:space="preserve">Stefna </w:t>
                </w:r>
                <w:r w:rsidR="00133146" w:rsidRPr="00CA63F5">
                  <w:rPr>
                    <w:rFonts w:ascii="Times New Roman" w:hAnsi="Times New Roman" w:cs="Times New Roman"/>
                    <w:b/>
                    <w:bCs/>
                    <w:lang w:val="is-IS"/>
                  </w:rPr>
                  <w:t>hins opinbera</w:t>
                </w:r>
                <w:r w:rsidR="00D148DB" w:rsidRPr="00CA63F5">
                  <w:rPr>
                    <w:rFonts w:ascii="Times New Roman" w:hAnsi="Times New Roman" w:cs="Times New Roman"/>
                    <w:b/>
                    <w:bCs/>
                    <w:lang w:val="is-IS"/>
                  </w:rPr>
                  <w:t xml:space="preserve"> á </w:t>
                </w:r>
                <w:r w:rsidRPr="00CA63F5">
                  <w:rPr>
                    <w:rFonts w:ascii="Times New Roman" w:hAnsi="Times New Roman" w:cs="Times New Roman"/>
                    <w:b/>
                    <w:bCs/>
                    <w:lang w:val="is-IS"/>
                  </w:rPr>
                  <w:t>viðkomandi málefna</w:t>
                </w:r>
                <w:r w:rsidR="00D148DB" w:rsidRPr="00CA63F5">
                  <w:rPr>
                    <w:rFonts w:ascii="Times New Roman" w:hAnsi="Times New Roman" w:cs="Times New Roman"/>
                    <w:b/>
                    <w:bCs/>
                    <w:lang w:val="is-IS"/>
                  </w:rPr>
                  <w:t>sviði</w:t>
                </w:r>
                <w:r w:rsidRPr="00CA63F5">
                  <w:rPr>
                    <w:rFonts w:ascii="Times New Roman" w:hAnsi="Times New Roman" w:cs="Times New Roman"/>
                    <w:b/>
                    <w:bCs/>
                    <w:lang w:val="is-IS"/>
                  </w:rPr>
                  <w:t>/málaflokki</w:t>
                </w:r>
              </w:p>
              <w:p w14:paraId="6369413B" w14:textId="3C17A183" w:rsidR="00FB7EE6" w:rsidRPr="00CA63F5" w:rsidRDefault="00B44CAD" w:rsidP="005E7591">
                <w:pPr>
                  <w:ind w:left="360"/>
                  <w:jc w:val="both"/>
                  <w:rPr>
                    <w:rFonts w:ascii="Times New Roman" w:hAnsi="Times New Roman" w:cs="Times New Roman"/>
                    <w:lang w:val="is-IS"/>
                  </w:rPr>
                </w:pPr>
                <w:r>
                  <w:rPr>
                    <w:rFonts w:ascii="Times New Roman" w:hAnsi="Times New Roman" w:cs="Times New Roman"/>
                    <w:lang w:val="is-IS"/>
                  </w:rPr>
                  <w:t xml:space="preserve">Mat á umhverfisáhrifum heyra undir stjórnsýslu umhverfismála. </w:t>
                </w:r>
                <w:r w:rsidR="008052E1">
                  <w:rPr>
                    <w:rFonts w:ascii="Times New Roman" w:hAnsi="Times New Roman" w:cs="Times New Roman"/>
                    <w:lang w:val="is-IS"/>
                  </w:rPr>
                  <w:t>Stefna stjórnvalda í málaflokknum er að t</w:t>
                </w:r>
                <w:r w:rsidR="00FB7EE6" w:rsidRPr="00CA63F5">
                  <w:rPr>
                    <w:rFonts w:ascii="Times New Roman" w:hAnsi="Times New Roman" w:cs="Times New Roman"/>
                    <w:lang w:val="is-IS"/>
                  </w:rPr>
                  <w:t xml:space="preserve">ryggja opna og gagnsæja stjórnsýslu málaflokksins, m.a. með því að miðla upplýsingum um ákvarðanir og ferli sem varða hagsmuni almennings með aðgengilegum hætti. Jafnframt að bæta markvisst þjónustu til almennings og fyrirtækja með skilvirku og </w:t>
                </w:r>
                <w:proofErr w:type="spellStart"/>
                <w:r w:rsidR="00FB7EE6" w:rsidRPr="00CA63F5">
                  <w:rPr>
                    <w:rFonts w:ascii="Times New Roman" w:hAnsi="Times New Roman" w:cs="Times New Roman"/>
                    <w:lang w:val="is-IS"/>
                  </w:rPr>
                  <w:t>samþættu</w:t>
                </w:r>
                <w:proofErr w:type="spellEnd"/>
                <w:r w:rsidR="00FB7EE6" w:rsidRPr="00CA63F5">
                  <w:rPr>
                    <w:rFonts w:ascii="Times New Roman" w:hAnsi="Times New Roman" w:cs="Times New Roman"/>
                    <w:lang w:val="is-IS"/>
                  </w:rPr>
                  <w:t xml:space="preserve"> regluverki, m.a. með áherslu á stafrænar þjónustuleiðir. </w:t>
                </w:r>
              </w:p>
              <w:p w14:paraId="70C20CD8" w14:textId="77777777" w:rsidR="00FB7EE6" w:rsidRPr="00CA63F5" w:rsidRDefault="00FB7EE6" w:rsidP="005E7591">
                <w:pPr>
                  <w:ind w:left="360"/>
                  <w:jc w:val="both"/>
                  <w:rPr>
                    <w:rFonts w:ascii="Times New Roman" w:hAnsi="Times New Roman" w:cs="Times New Roman"/>
                    <w:lang w:val="is-IS"/>
                  </w:rPr>
                </w:pPr>
              </w:p>
              <w:p w14:paraId="518E2048" w14:textId="57F86EDE" w:rsidR="003072CE" w:rsidRPr="00CA63F5" w:rsidRDefault="003072CE" w:rsidP="005E7591">
                <w:pPr>
                  <w:ind w:left="360"/>
                  <w:jc w:val="both"/>
                  <w:rPr>
                    <w:rFonts w:ascii="Times New Roman" w:hAnsi="Times New Roman" w:cs="Times New Roman"/>
                    <w:lang w:val="is-IS"/>
                  </w:rPr>
                </w:pPr>
                <w:r w:rsidRPr="00CA63F5">
                  <w:rPr>
                    <w:rFonts w:ascii="Times New Roman" w:hAnsi="Times New Roman" w:cs="Times New Roman"/>
                    <w:lang w:val="is-IS"/>
                  </w:rPr>
                  <w:t xml:space="preserve">Í stjórnarsáttmála kemur </w:t>
                </w:r>
                <w:r w:rsidR="005E7591" w:rsidRPr="00CA63F5">
                  <w:rPr>
                    <w:rFonts w:ascii="Times New Roman" w:hAnsi="Times New Roman" w:cs="Times New Roman"/>
                    <w:lang w:val="is-IS"/>
                  </w:rPr>
                  <w:t>m.a. fram að stjórnsýslumeðferð ákvarðana sem tengjast línu</w:t>
                </w:r>
                <w:r w:rsidR="00925A04" w:rsidRPr="00CA63F5">
                  <w:rPr>
                    <w:rFonts w:ascii="Times New Roman" w:hAnsi="Times New Roman" w:cs="Times New Roman"/>
                    <w:lang w:val="is-IS"/>
                  </w:rPr>
                  <w:t>l</w:t>
                </w:r>
                <w:r w:rsidR="005E7591" w:rsidRPr="00CA63F5">
                  <w:rPr>
                    <w:rFonts w:ascii="Times New Roman" w:hAnsi="Times New Roman" w:cs="Times New Roman"/>
                    <w:lang w:val="is-IS"/>
                  </w:rPr>
                  <w:t xml:space="preserve">ögnum hafi tekið verulegan tíma vegna ýmissa þátta. Mikilvægt sé að hraða málsmeðferð þar sem það er hægt samkvæmt gildandi lögum. </w:t>
                </w:r>
                <w:r w:rsidR="001D722A" w:rsidRPr="00CA63F5">
                  <w:rPr>
                    <w:rFonts w:ascii="Times New Roman" w:hAnsi="Times New Roman" w:cs="Times New Roman"/>
                    <w:lang w:val="is-IS"/>
                  </w:rPr>
                  <w:t xml:space="preserve">Einnig koma fram í stjórnarsáttmála áform um </w:t>
                </w:r>
                <w:r w:rsidR="005E7591" w:rsidRPr="00CA63F5">
                  <w:rPr>
                    <w:rFonts w:ascii="Times New Roman" w:hAnsi="Times New Roman" w:cs="Times New Roman"/>
                    <w:lang w:val="is-IS"/>
                  </w:rPr>
                  <w:t>endurskoð</w:t>
                </w:r>
                <w:r w:rsidR="001D722A" w:rsidRPr="00CA63F5">
                  <w:rPr>
                    <w:rFonts w:ascii="Times New Roman" w:hAnsi="Times New Roman" w:cs="Times New Roman"/>
                    <w:lang w:val="is-IS"/>
                  </w:rPr>
                  <w:t>un</w:t>
                </w:r>
                <w:r w:rsidR="005E7591" w:rsidRPr="00CA63F5">
                  <w:rPr>
                    <w:rFonts w:ascii="Times New Roman" w:hAnsi="Times New Roman" w:cs="Times New Roman"/>
                    <w:lang w:val="is-IS"/>
                  </w:rPr>
                  <w:t xml:space="preserve"> ákvæð</w:t>
                </w:r>
                <w:r w:rsidR="001D722A" w:rsidRPr="00CA63F5">
                  <w:rPr>
                    <w:rFonts w:ascii="Times New Roman" w:hAnsi="Times New Roman" w:cs="Times New Roman"/>
                    <w:lang w:val="is-IS"/>
                  </w:rPr>
                  <w:t>a</w:t>
                </w:r>
                <w:r w:rsidR="005E7591" w:rsidRPr="00CA63F5">
                  <w:rPr>
                    <w:rFonts w:ascii="Times New Roman" w:hAnsi="Times New Roman" w:cs="Times New Roman"/>
                    <w:lang w:val="is-IS"/>
                  </w:rPr>
                  <w:t xml:space="preserve"> um aðgang samtaka almennings að ákvörðunum á sviði umhverfismála með það að markmiði að sá réttur sé tryggður á fyrri stigum leyfisveitingarferlis og málsmeðferð geti þannig orðið skilvirkari án þess að gengið sé á þennan rétt.</w:t>
                </w:r>
                <w:r w:rsidRPr="00CA63F5">
                  <w:rPr>
                    <w:rFonts w:ascii="Times New Roman" w:hAnsi="Times New Roman" w:cs="Times New Roman"/>
                    <w:lang w:val="is-IS"/>
                  </w:rPr>
                  <w:t xml:space="preserve"> Þá </w:t>
                </w:r>
                <w:r w:rsidR="001D722A" w:rsidRPr="00CA63F5">
                  <w:rPr>
                    <w:rFonts w:ascii="Times New Roman" w:hAnsi="Times New Roman" w:cs="Times New Roman"/>
                    <w:lang w:val="is-IS"/>
                  </w:rPr>
                  <w:t xml:space="preserve">er </w:t>
                </w:r>
                <w:r w:rsidRPr="00CA63F5">
                  <w:rPr>
                    <w:rFonts w:ascii="Times New Roman" w:hAnsi="Times New Roman" w:cs="Times New Roman"/>
                    <w:lang w:val="is-IS"/>
                  </w:rPr>
                  <w:t xml:space="preserve">ríkisstjórnin </w:t>
                </w:r>
                <w:r w:rsidR="001D722A" w:rsidRPr="00CA63F5">
                  <w:rPr>
                    <w:rFonts w:ascii="Times New Roman" w:hAnsi="Times New Roman" w:cs="Times New Roman"/>
                    <w:lang w:val="is-IS"/>
                  </w:rPr>
                  <w:t xml:space="preserve">einhuga um að </w:t>
                </w:r>
                <w:r w:rsidRPr="00CA63F5">
                  <w:rPr>
                    <w:rFonts w:ascii="Times New Roman" w:hAnsi="Times New Roman" w:cs="Times New Roman"/>
                    <w:lang w:val="is-IS"/>
                  </w:rPr>
                  <w:t xml:space="preserve">eitt </w:t>
                </w:r>
                <w:r w:rsidR="001D722A" w:rsidRPr="00CA63F5">
                  <w:rPr>
                    <w:rFonts w:ascii="Times New Roman" w:hAnsi="Times New Roman" w:cs="Times New Roman"/>
                    <w:lang w:val="is-IS"/>
                  </w:rPr>
                  <w:t xml:space="preserve">af </w:t>
                </w:r>
                <w:r w:rsidRPr="00CA63F5">
                  <w:rPr>
                    <w:rFonts w:ascii="Times New Roman" w:hAnsi="Times New Roman" w:cs="Times New Roman"/>
                    <w:lang w:val="is-IS"/>
                  </w:rPr>
                  <w:t>mikilvæg</w:t>
                </w:r>
                <w:r w:rsidR="001D722A" w:rsidRPr="00CA63F5">
                  <w:rPr>
                    <w:rFonts w:ascii="Times New Roman" w:hAnsi="Times New Roman" w:cs="Times New Roman"/>
                    <w:lang w:val="is-IS"/>
                  </w:rPr>
                  <w:t>u</w:t>
                </w:r>
                <w:r w:rsidRPr="00CA63F5">
                  <w:rPr>
                    <w:rFonts w:ascii="Times New Roman" w:hAnsi="Times New Roman" w:cs="Times New Roman"/>
                    <w:lang w:val="is-IS"/>
                  </w:rPr>
                  <w:t>st</w:t>
                </w:r>
                <w:r w:rsidR="001D722A" w:rsidRPr="00CA63F5">
                  <w:rPr>
                    <w:rFonts w:ascii="Times New Roman" w:hAnsi="Times New Roman" w:cs="Times New Roman"/>
                    <w:lang w:val="is-IS"/>
                  </w:rPr>
                  <w:t>u</w:t>
                </w:r>
                <w:r w:rsidRPr="00CA63F5">
                  <w:rPr>
                    <w:rFonts w:ascii="Times New Roman" w:hAnsi="Times New Roman" w:cs="Times New Roman"/>
                    <w:lang w:val="is-IS"/>
                  </w:rPr>
                  <w:t xml:space="preserve"> hagsmunamál</w:t>
                </w:r>
                <w:r w:rsidR="001D722A" w:rsidRPr="00CA63F5">
                  <w:rPr>
                    <w:rFonts w:ascii="Times New Roman" w:hAnsi="Times New Roman" w:cs="Times New Roman"/>
                    <w:lang w:val="is-IS"/>
                  </w:rPr>
                  <w:t>um</w:t>
                </w:r>
                <w:r w:rsidRPr="00CA63F5">
                  <w:rPr>
                    <w:rFonts w:ascii="Times New Roman" w:hAnsi="Times New Roman" w:cs="Times New Roman"/>
                    <w:lang w:val="is-IS"/>
                  </w:rPr>
                  <w:t xml:space="preserve"> Íslands </w:t>
                </w:r>
                <w:r w:rsidR="001D722A" w:rsidRPr="00CA63F5">
                  <w:rPr>
                    <w:rFonts w:ascii="Times New Roman" w:hAnsi="Times New Roman" w:cs="Times New Roman"/>
                    <w:lang w:val="is-IS"/>
                  </w:rPr>
                  <w:t>sé framfylgd á skuldbindingum vegna</w:t>
                </w:r>
                <w:r w:rsidRPr="00CA63F5">
                  <w:rPr>
                    <w:rFonts w:ascii="Times New Roman" w:hAnsi="Times New Roman" w:cs="Times New Roman"/>
                    <w:lang w:val="is-IS"/>
                  </w:rPr>
                  <w:t xml:space="preserve"> EES-samningsins.</w:t>
                </w:r>
              </w:p>
              <w:p w14:paraId="54794FE8" w14:textId="77777777" w:rsidR="003072CE" w:rsidRPr="00CA63F5" w:rsidRDefault="003072CE" w:rsidP="003072CE">
                <w:pPr>
                  <w:spacing w:before="60" w:after="60"/>
                  <w:ind w:left="357"/>
                  <w:rPr>
                    <w:rFonts w:ascii="Times New Roman" w:hAnsi="Times New Roman" w:cs="Times New Roman"/>
                    <w:lang w:val="is-IS"/>
                  </w:rPr>
                </w:pPr>
              </w:p>
              <w:p w14:paraId="4CFB6ABF" w14:textId="77777777" w:rsidR="003E7DFF" w:rsidRPr="00CA63F5" w:rsidRDefault="00187E36" w:rsidP="00645781">
                <w:pPr>
                  <w:pStyle w:val="Mlsgreinlista"/>
                  <w:numPr>
                    <w:ilvl w:val="0"/>
                    <w:numId w:val="7"/>
                  </w:numPr>
                  <w:spacing w:before="60" w:after="60"/>
                  <w:ind w:left="714" w:hanging="357"/>
                  <w:contextualSpacing w:val="0"/>
                  <w:rPr>
                    <w:rFonts w:ascii="Times New Roman" w:hAnsi="Times New Roman" w:cs="Times New Roman"/>
                    <w:b/>
                    <w:bCs/>
                    <w:lang w:val="is-IS"/>
                  </w:rPr>
                </w:pPr>
                <w:r w:rsidRPr="00CA63F5">
                  <w:rPr>
                    <w:rFonts w:ascii="Times New Roman" w:hAnsi="Times New Roman" w:cs="Times New Roman"/>
                    <w:b/>
                    <w:bCs/>
                    <w:lang w:val="is-IS"/>
                  </w:rPr>
                  <w:t xml:space="preserve">Markmið sem að er stefnt </w:t>
                </w:r>
                <w:r w:rsidR="00645781" w:rsidRPr="00CA63F5">
                  <w:rPr>
                    <w:rFonts w:ascii="Times New Roman" w:hAnsi="Times New Roman" w:cs="Times New Roman"/>
                    <w:b/>
                    <w:bCs/>
                    <w:lang w:val="is-IS"/>
                  </w:rPr>
                  <w:t xml:space="preserve">með lagasetningu </w:t>
                </w:r>
                <w:r w:rsidRPr="00CA63F5">
                  <w:rPr>
                    <w:rFonts w:ascii="Times New Roman" w:hAnsi="Times New Roman" w:cs="Times New Roman"/>
                    <w:b/>
                    <w:bCs/>
                    <w:lang w:val="is-IS"/>
                  </w:rPr>
                  <w:t>í ljósi úrlausnarefnis</w:t>
                </w:r>
                <w:r w:rsidR="00645781" w:rsidRPr="00CA63F5">
                  <w:rPr>
                    <w:rFonts w:ascii="Times New Roman" w:hAnsi="Times New Roman" w:cs="Times New Roman"/>
                    <w:b/>
                    <w:bCs/>
                    <w:lang w:val="is-IS"/>
                  </w:rPr>
                  <w:t xml:space="preserve"> og stefnu stjórnvalda</w:t>
                </w:r>
              </w:p>
              <w:p w14:paraId="453D97D2" w14:textId="3B1A29D0" w:rsidR="00CA3381" w:rsidRPr="0045098C" w:rsidRDefault="005E7591" w:rsidP="004253D4">
                <w:pPr>
                  <w:ind w:left="357"/>
                  <w:jc w:val="both"/>
                  <w:rPr>
                    <w:rFonts w:ascii="Times New Roman" w:hAnsi="Times New Roman" w:cs="Times New Roman"/>
                    <w:lang w:val="is-IS"/>
                  </w:rPr>
                </w:pPr>
                <w:r>
                  <w:rPr>
                    <w:rFonts w:ascii="Times New Roman" w:hAnsi="Times New Roman" w:cs="Times New Roman"/>
                    <w:lang w:val="is-IS"/>
                  </w:rPr>
                  <w:t>Meginmarkmiðin með heildarendurskoðuninni eru að auka skilvirkni í ákvarðanatöku við mat á umhverfisáhrifum og að tryggja sem best aðkomu almennings og annarra hagsmunaaðila að ferlinu þannig að hún samræmist sem best ákvæðum Árósarsamningsins og tilskipun 2011/92/ESB</w:t>
                </w:r>
                <w:r w:rsidR="003E7DFF">
                  <w:rPr>
                    <w:rFonts w:ascii="Times New Roman" w:hAnsi="Times New Roman" w:cs="Times New Roman"/>
                    <w:lang w:val="is-IS"/>
                  </w:rPr>
                  <w:t>.</w:t>
                </w:r>
                <w:r w:rsidR="007E30F3">
                  <w:rPr>
                    <w:rFonts w:ascii="Times New Roman" w:hAnsi="Times New Roman" w:cs="Times New Roman"/>
                    <w:lang w:val="is-IS"/>
                  </w:rPr>
                  <w:t xml:space="preserve"> </w:t>
                </w:r>
                <w:r w:rsidR="004253D4">
                  <w:rPr>
                    <w:rFonts w:ascii="Times New Roman" w:hAnsi="Times New Roman" w:cs="Times New Roman"/>
                    <w:lang w:val="is-IS"/>
                  </w:rPr>
                  <w:t xml:space="preserve">Markmið lagasetningarinnar er að einfalda ferli mats á umhverfisáhrifum og </w:t>
                </w:r>
                <w:proofErr w:type="spellStart"/>
                <w:r w:rsidR="004253D4">
                  <w:rPr>
                    <w:rFonts w:ascii="Times New Roman" w:hAnsi="Times New Roman" w:cs="Times New Roman"/>
                    <w:lang w:val="is-IS"/>
                  </w:rPr>
                  <w:t>samþætta</w:t>
                </w:r>
                <w:proofErr w:type="spellEnd"/>
                <w:r w:rsidR="004253D4">
                  <w:rPr>
                    <w:rFonts w:ascii="Times New Roman" w:hAnsi="Times New Roman" w:cs="Times New Roman"/>
                    <w:lang w:val="is-IS"/>
                  </w:rPr>
                  <w:t xml:space="preserve"> við ferli skipulagsgerðar </w:t>
                </w:r>
                <w:r w:rsidR="004253D4" w:rsidRPr="00A40967">
                  <w:rPr>
                    <w:rFonts w:ascii="Times New Roman" w:hAnsi="Times New Roman" w:cs="Times New Roman"/>
                    <w:lang w:val="is-IS"/>
                  </w:rPr>
                  <w:t>og umhverfisáhrifum áætlana auk leyfisveitingaferlis</w:t>
                </w:r>
                <w:r w:rsidR="004253D4">
                  <w:rPr>
                    <w:rFonts w:ascii="Times New Roman" w:hAnsi="Times New Roman" w:cs="Times New Roman"/>
                    <w:lang w:val="is-IS"/>
                  </w:rPr>
                  <w:t xml:space="preserve"> þannig að umhverfismatsferlið í heild sinni geti gengið hraðar fyrir sig</w:t>
                </w:r>
                <w:r w:rsidR="004253D4" w:rsidRPr="00A40967">
                  <w:rPr>
                    <w:rFonts w:ascii="Times New Roman" w:hAnsi="Times New Roman" w:cs="Times New Roman"/>
                    <w:lang w:val="is-IS"/>
                  </w:rPr>
                  <w:t xml:space="preserve">. </w:t>
                </w:r>
              </w:p>
            </w:sdtContent>
          </w:sdt>
          <w:p w14:paraId="3DC03C55" w14:textId="77777777" w:rsidR="4F1F1D7B" w:rsidRPr="00CA63F5" w:rsidRDefault="4F1F1D7B">
            <w:pPr>
              <w:rPr>
                <w:rFonts w:ascii="Times New Roman" w:hAnsi="Times New Roman" w:cs="Times New Roman"/>
                <w:lang w:val="is-IS"/>
              </w:rPr>
            </w:pPr>
          </w:p>
        </w:tc>
      </w:tr>
      <w:permEnd w:id="2012020835"/>
      <w:tr w:rsidR="00E34B42" w:rsidRPr="00E34B42" w14:paraId="6C4834B4" w14:textId="77777777" w:rsidTr="4F1F1D7B">
        <w:tc>
          <w:tcPr>
            <w:tcW w:w="9288" w:type="dxa"/>
            <w:shd w:val="clear" w:color="auto" w:fill="92CDDC" w:themeFill="accent5" w:themeFillTint="99"/>
          </w:tcPr>
          <w:p w14:paraId="0D64BA35"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630CFF64" w14:textId="77777777" w:rsidTr="4F1F1D7B">
        <w:trPr>
          <w:trHeight w:val="826"/>
        </w:trPr>
        <w:tc>
          <w:tcPr>
            <w:tcW w:w="9288" w:type="dxa"/>
          </w:tcPr>
          <w:permStart w:id="1164065453" w:edGrp="everyone" w:colFirst="0" w:colLast="0" w:displacedByCustomXml="next"/>
          <w:sdt>
            <w:sdtPr>
              <w:rPr>
                <w:rFonts w:ascii="Times New Roman" w:hAnsi="Times New Roman" w:cs="Times New Roman"/>
                <w:b/>
                <w:bCs/>
                <w:lang w:val="is-IS"/>
              </w:rPr>
              <w:id w:val="-355357149"/>
            </w:sdtPr>
            <w:sdtEndPr>
              <w:rPr>
                <w:b w:val="0"/>
                <w:bCs w:val="0"/>
              </w:rPr>
            </w:sdtEndPr>
            <w:sdtContent>
              <w:p w14:paraId="291AD919"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17864124" w14:textId="420F6FBE" w:rsidR="00681930" w:rsidRDefault="00681930" w:rsidP="00681930">
                <w:pPr>
                  <w:spacing w:before="60" w:after="60"/>
                  <w:ind w:left="357"/>
                  <w:rPr>
                    <w:rFonts w:ascii="Times New Roman" w:hAnsi="Times New Roman" w:cs="Times New Roman"/>
                    <w:bCs/>
                    <w:lang w:val="is-IS"/>
                  </w:rPr>
                </w:pPr>
                <w:r>
                  <w:rPr>
                    <w:rFonts w:ascii="Times New Roman" w:hAnsi="Times New Roman" w:cs="Times New Roman"/>
                    <w:bCs/>
                    <w:lang w:val="is-IS"/>
                  </w:rPr>
                  <w:t>Engar breytingar verða á ferli við mat á umhverfisáhrifum</w:t>
                </w:r>
                <w:r w:rsidR="001D722A">
                  <w:rPr>
                    <w:rFonts w:ascii="Times New Roman" w:hAnsi="Times New Roman" w:cs="Times New Roman"/>
                    <w:bCs/>
                    <w:lang w:val="is-IS"/>
                  </w:rPr>
                  <w:t>, sem leiðir ekki til aukinnar skilvirkni</w:t>
                </w:r>
                <w:r>
                  <w:rPr>
                    <w:rFonts w:ascii="Times New Roman" w:hAnsi="Times New Roman" w:cs="Times New Roman"/>
                    <w:bCs/>
                    <w:lang w:val="is-IS"/>
                  </w:rPr>
                  <w:t>.</w:t>
                </w:r>
              </w:p>
              <w:p w14:paraId="17795490" w14:textId="77777777" w:rsidR="00681930" w:rsidRPr="00681930" w:rsidRDefault="00681930" w:rsidP="00681930">
                <w:pPr>
                  <w:spacing w:before="60" w:after="60"/>
                  <w:ind w:left="357"/>
                  <w:rPr>
                    <w:rFonts w:ascii="Times New Roman" w:hAnsi="Times New Roman" w:cs="Times New Roman"/>
                    <w:bCs/>
                    <w:lang w:val="is-IS"/>
                  </w:rPr>
                </w:pPr>
              </w:p>
              <w:p w14:paraId="32FF65BB"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134F8AFA" w14:textId="27B0F19C" w:rsidR="00B44CAD" w:rsidRDefault="00B44CAD" w:rsidP="003E7DFF">
                <w:pPr>
                  <w:spacing w:before="60" w:after="60"/>
                  <w:ind w:left="357"/>
                  <w:rPr>
                    <w:rFonts w:ascii="Times New Roman" w:hAnsi="Times New Roman" w:cs="Times New Roman"/>
                    <w:lang w:val="is-IS"/>
                  </w:rPr>
                </w:pPr>
                <w:r>
                  <w:rPr>
                    <w:rFonts w:ascii="Times New Roman" w:hAnsi="Times New Roman" w:cs="Times New Roman"/>
                    <w:lang w:val="is-IS"/>
                  </w:rPr>
                  <w:t>Þar sem ferli mats á umhverfisáhrifum er lögbundið kallar breyting á því á lagasetningu.</w:t>
                </w:r>
              </w:p>
              <w:p w14:paraId="7A0A3211" w14:textId="0C5E28CA" w:rsidR="003E7DFF" w:rsidRPr="003E7DFF" w:rsidRDefault="00B44CAD" w:rsidP="003E7DFF">
                <w:pPr>
                  <w:spacing w:before="60" w:after="60"/>
                  <w:ind w:left="357"/>
                  <w:rPr>
                    <w:rFonts w:ascii="Times New Roman" w:hAnsi="Times New Roman" w:cs="Times New Roman"/>
                    <w:b/>
                    <w:lang w:val="is-IS"/>
                  </w:rPr>
                </w:pPr>
                <w:r>
                  <w:rPr>
                    <w:rFonts w:ascii="Times New Roman" w:hAnsi="Times New Roman" w:cs="Times New Roman"/>
                    <w:lang w:val="is-IS"/>
                  </w:rPr>
                  <w:t xml:space="preserve"> </w:t>
                </w:r>
              </w:p>
              <w:p w14:paraId="742FC12A" w14:textId="77777777" w:rsidR="003E7DFF"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42BCE6B3" w14:textId="2A5317F9" w:rsidR="00C217A4" w:rsidRDefault="00B44CAD" w:rsidP="00C217A4">
                <w:pPr>
                  <w:jc w:val="both"/>
                  <w:rPr>
                    <w:rStyle w:val="normaltextrun"/>
                    <w:rFonts w:ascii="Times New Roman" w:hAnsi="Times New Roman" w:cs="Times New Roman"/>
                    <w:lang w:val="is-IS"/>
                  </w:rPr>
                </w:pPr>
                <w:r w:rsidRPr="00A36771">
                  <w:rPr>
                    <w:rStyle w:val="normaltextrun"/>
                    <w:rFonts w:ascii="Times New Roman" w:hAnsi="Times New Roman" w:cs="Times New Roman"/>
                    <w:lang w:val="is-IS"/>
                  </w:rPr>
                  <w:t>Eins og fram er komið er að störfum starfshópur sem hefur það hlutverk að endurskoða í heild sinni lög um mat á umhverfisáhrifum. Mögulegt er að ná fram heildarendurskoðun með breytingum á núgildandi lögum</w:t>
                </w:r>
                <w:r w:rsidRPr="00A200D3">
                  <w:rPr>
                    <w:rStyle w:val="normaltextrun"/>
                    <w:rFonts w:ascii="Times New Roman" w:hAnsi="Times New Roman" w:cs="Times New Roman"/>
                    <w:lang w:val="is-IS"/>
                  </w:rPr>
                  <w:t xml:space="preserve">. </w:t>
                </w:r>
                <w:r w:rsidR="00C217A4">
                  <w:rPr>
                    <w:rStyle w:val="normaltextrun"/>
                    <w:rFonts w:ascii="Times New Roman" w:hAnsi="Times New Roman" w:cs="Times New Roman"/>
                    <w:lang w:val="is-IS"/>
                  </w:rPr>
                  <w:t>Kostir við breytingalög er að frumvarpið varðar þá einungis efnislegar breytingar sem verða á lögunum. Einnig er hægt að leggja til ný heildarlög. Eftir því sem breytingarnar eru viðameiri, þeim mun æskilegra kann að vera að fara þá leið.</w:t>
                </w:r>
              </w:p>
              <w:p w14:paraId="4F2A3D8D" w14:textId="38ABABAC" w:rsidR="00A36771" w:rsidRDefault="002D5FD0" w:rsidP="00A36771">
                <w:pPr>
                  <w:jc w:val="both"/>
                  <w:rPr>
                    <w:rStyle w:val="normaltextrun"/>
                    <w:rFonts w:ascii="Times New Roman" w:hAnsi="Times New Roman" w:cs="Times New Roman"/>
                    <w:lang w:val="is-IS"/>
                  </w:rPr>
                </w:pPr>
              </w:p>
            </w:sdtContent>
          </w:sdt>
          <w:p w14:paraId="40AE300A" w14:textId="77777777" w:rsidR="4F1F1D7B" w:rsidRDefault="4F1F1D7B" w:rsidP="00C217A4">
            <w:pPr>
              <w:jc w:val="both"/>
            </w:pPr>
          </w:p>
        </w:tc>
      </w:tr>
      <w:permEnd w:id="1164065453"/>
      <w:tr w:rsidR="00E34B42" w:rsidRPr="00E34B42" w14:paraId="3805EEC8" w14:textId="77777777" w:rsidTr="4F1F1D7B">
        <w:tc>
          <w:tcPr>
            <w:tcW w:w="9288" w:type="dxa"/>
            <w:shd w:val="clear" w:color="auto" w:fill="92CDDC" w:themeFill="accent5" w:themeFillTint="99"/>
          </w:tcPr>
          <w:p w14:paraId="04AE9139"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2ACC3740" w14:textId="77777777" w:rsidTr="4F1F1D7B">
        <w:trPr>
          <w:trHeight w:val="679"/>
        </w:trPr>
        <w:tc>
          <w:tcPr>
            <w:tcW w:w="9288" w:type="dxa"/>
          </w:tcPr>
          <w:permStart w:id="628246920" w:edGrp="everyone" w:displacedByCustomXml="next"/>
          <w:sdt>
            <w:sdtPr>
              <w:rPr>
                <w:rFonts w:ascii="Times New Roman" w:hAnsi="Times New Roman" w:cs="Times New Roman"/>
                <w:b/>
                <w:bCs/>
                <w:lang w:val="is-IS"/>
              </w:rPr>
              <w:id w:val="-853185132"/>
            </w:sdtPr>
            <w:sdtEndPr>
              <w:rPr>
                <w:rFonts w:asciiTheme="minorHAnsi" w:hAnsiTheme="minorHAnsi" w:cstheme="minorBidi"/>
                <w:b w:val="0"/>
                <w:bCs w:val="0"/>
              </w:rPr>
            </w:sdtEndPr>
            <w:sdtContent>
              <w:p w14:paraId="56A6358A" w14:textId="77777777"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5E547322" w14:textId="778940BF" w:rsidR="00C217A4" w:rsidRPr="00A36771" w:rsidRDefault="00C217A4" w:rsidP="00C217A4">
                <w:pPr>
                  <w:jc w:val="both"/>
                  <w:rPr>
                    <w:rFonts w:ascii="Times New Roman" w:hAnsi="Times New Roman" w:cs="Times New Roman"/>
                    <w:lang w:val="is-IS"/>
                  </w:rPr>
                </w:pPr>
                <w:r w:rsidRPr="00A36771">
                  <w:rPr>
                    <w:rStyle w:val="normaltextrun"/>
                    <w:rFonts w:ascii="Times New Roman" w:hAnsi="Times New Roman" w:cs="Times New Roman"/>
                    <w:lang w:val="is-IS"/>
                  </w:rPr>
                  <w:t xml:space="preserve">Endurskoðunin </w:t>
                </w:r>
                <w:r>
                  <w:rPr>
                    <w:rStyle w:val="normaltextrun"/>
                    <w:rFonts w:ascii="Times New Roman" w:hAnsi="Times New Roman" w:cs="Times New Roman"/>
                    <w:lang w:val="is-IS"/>
                  </w:rPr>
                  <w:t xml:space="preserve">varðar </w:t>
                </w:r>
                <w:r w:rsidRPr="00A36771">
                  <w:rPr>
                    <w:rStyle w:val="normaltextrun"/>
                    <w:rFonts w:ascii="Times New Roman" w:hAnsi="Times New Roman" w:cs="Times New Roman"/>
                    <w:lang w:val="is-IS"/>
                  </w:rPr>
                  <w:t>alla kafla í lögunum og lögin hafa þegar tekið allnokkrum breytingum frá gildistöku þeirra árið 2000.</w:t>
                </w:r>
                <w:r>
                  <w:rPr>
                    <w:rStyle w:val="normaltextrun"/>
                    <w:rFonts w:ascii="Times New Roman" w:hAnsi="Times New Roman" w:cs="Times New Roman"/>
                    <w:lang w:val="is-IS"/>
                  </w:rPr>
                  <w:t xml:space="preserve"> Einnig er ætlunin að sameina lögin lögum um umhverfismat áætlana.</w:t>
                </w:r>
                <w:r w:rsidRPr="00A36771">
                  <w:rPr>
                    <w:rStyle w:val="normaltextrun"/>
                    <w:rFonts w:ascii="Times New Roman" w:hAnsi="Times New Roman" w:cs="Times New Roman"/>
                    <w:lang w:val="is-IS"/>
                  </w:rPr>
                  <w:t xml:space="preserve"> Þá er ætlunin að bæta framsetningu laganna til að auka skýrleika þeirra. Er því talið rétt að stefna að nýrri heildarlöggjöf. </w:t>
                </w:r>
              </w:p>
              <w:p w14:paraId="62519AC7" w14:textId="47DF5989" w:rsidR="003E7DFF" w:rsidRDefault="00C217A4" w:rsidP="00C217A4">
                <w:pPr>
                  <w:spacing w:before="60" w:after="60"/>
                  <w:ind w:left="357"/>
                  <w:rPr>
                    <w:rFonts w:ascii="Times New Roman" w:hAnsi="Times New Roman" w:cs="Times New Roman"/>
                    <w:b/>
                    <w:lang w:val="is-IS"/>
                  </w:rPr>
                </w:pPr>
                <w:r>
                  <w:rPr>
                    <w:rFonts w:ascii="Times New Roman" w:hAnsi="Times New Roman" w:cs="Times New Roman"/>
                    <w:lang w:val="is-IS"/>
                  </w:rPr>
                  <w:t xml:space="preserve"> </w:t>
                </w:r>
                <w:r w:rsidR="000D6E33"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000D6E33"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5E7AAED1" w14:textId="76E4468B" w:rsidR="008E20E3" w:rsidRPr="008E20E3" w:rsidRDefault="008E20E3" w:rsidP="00C217A4">
                <w:pPr>
                  <w:spacing w:before="60" w:after="60"/>
                  <w:ind w:left="357"/>
                  <w:rPr>
                    <w:rFonts w:ascii="Times New Roman" w:hAnsi="Times New Roman" w:cs="Times New Roman"/>
                    <w:bCs/>
                    <w:lang w:val="is-IS"/>
                  </w:rPr>
                </w:pPr>
                <w:r>
                  <w:rPr>
                    <w:rFonts w:ascii="Times New Roman" w:hAnsi="Times New Roman" w:cs="Times New Roman"/>
                    <w:bCs/>
                    <w:lang w:val="is-IS"/>
                  </w:rPr>
                  <w:t>Helstu breytingar sem áformaðar eru til að ná fram þeim markmiðum sem stefnt er að:</w:t>
                </w:r>
                <w:bookmarkStart w:id="0" w:name="_GoBack"/>
                <w:bookmarkEnd w:id="0"/>
              </w:p>
              <w:p w14:paraId="19B27B42" w14:textId="487B7F8B" w:rsidR="00456926" w:rsidRDefault="00456926" w:rsidP="00456926">
                <w:pPr>
                  <w:pStyle w:val="Mlsgreinlista"/>
                  <w:numPr>
                    <w:ilvl w:val="0"/>
                    <w:numId w:val="29"/>
                  </w:numPr>
                  <w:spacing w:before="60" w:after="60"/>
                  <w:contextualSpacing w:val="0"/>
                  <w:jc w:val="both"/>
                  <w:rPr>
                    <w:rFonts w:ascii="Times New Roman" w:hAnsi="Times New Roman" w:cs="Times New Roman"/>
                    <w:lang w:val="is-IS"/>
                  </w:rPr>
                </w:pPr>
                <w:r>
                  <w:rPr>
                    <w:rFonts w:ascii="Times New Roman" w:hAnsi="Times New Roman" w:cs="Times New Roman"/>
                    <w:lang w:val="is-IS"/>
                  </w:rPr>
                  <w:lastRenderedPageBreak/>
                  <w:t>Sameina lög um mat á umhverfisáhrifum og lög um umhverfismat áætlana í eina löggjöf.</w:t>
                </w:r>
              </w:p>
              <w:p w14:paraId="6C4D5E7E" w14:textId="1CC05611" w:rsidR="00456926" w:rsidRPr="00D6271A" w:rsidRDefault="00456926" w:rsidP="00456926">
                <w:pPr>
                  <w:pStyle w:val="Mlsgreinlista"/>
                  <w:numPr>
                    <w:ilvl w:val="0"/>
                    <w:numId w:val="29"/>
                  </w:numPr>
                  <w:spacing w:before="60" w:after="60"/>
                  <w:contextualSpacing w:val="0"/>
                  <w:jc w:val="both"/>
                  <w:rPr>
                    <w:rFonts w:ascii="Times New Roman" w:hAnsi="Times New Roman" w:cs="Times New Roman"/>
                    <w:lang w:val="is-IS"/>
                  </w:rPr>
                </w:pPr>
                <w:proofErr w:type="spellStart"/>
                <w:r>
                  <w:rPr>
                    <w:rFonts w:ascii="Times New Roman" w:hAnsi="Times New Roman" w:cs="Times New Roman"/>
                    <w:lang w:val="is-IS"/>
                  </w:rPr>
                  <w:t>Samþætta</w:t>
                </w:r>
                <w:proofErr w:type="spellEnd"/>
                <w:r>
                  <w:rPr>
                    <w:rFonts w:ascii="Times New Roman" w:hAnsi="Times New Roman" w:cs="Times New Roman"/>
                    <w:lang w:val="is-IS"/>
                  </w:rPr>
                  <w:t xml:space="preserve"> ferli mats á umhverfisáhrifum við skipulagsferli og ferli umhverfismats áætlana. </w:t>
                </w:r>
              </w:p>
              <w:p w14:paraId="6F2EF4B7" w14:textId="77777777" w:rsidR="00456926" w:rsidRDefault="00456926" w:rsidP="00456926">
                <w:pPr>
                  <w:pStyle w:val="Mlsgreinlista"/>
                  <w:numPr>
                    <w:ilvl w:val="0"/>
                    <w:numId w:val="29"/>
                  </w:numPr>
                  <w:spacing w:before="60" w:after="60"/>
                  <w:contextualSpacing w:val="0"/>
                  <w:jc w:val="both"/>
                  <w:rPr>
                    <w:rFonts w:ascii="Times New Roman" w:hAnsi="Times New Roman" w:cs="Times New Roman"/>
                    <w:lang w:val="is-IS"/>
                  </w:rPr>
                </w:pPr>
                <w:r>
                  <w:rPr>
                    <w:rFonts w:ascii="Times New Roman" w:hAnsi="Times New Roman" w:cs="Times New Roman"/>
                    <w:lang w:val="is-IS"/>
                  </w:rPr>
                  <w:t xml:space="preserve">Taka upp ákvæði um forsamráð þar sem framkvæmdaaðili, leyfisveitendur, sveitarfélög og </w:t>
                </w:r>
                <w:proofErr w:type="spellStart"/>
                <w:r>
                  <w:rPr>
                    <w:rFonts w:ascii="Times New Roman" w:hAnsi="Times New Roman" w:cs="Times New Roman"/>
                    <w:lang w:val="is-IS"/>
                  </w:rPr>
                  <w:t>lögbæra</w:t>
                </w:r>
                <w:proofErr w:type="spellEnd"/>
                <w:r>
                  <w:rPr>
                    <w:rFonts w:ascii="Times New Roman" w:hAnsi="Times New Roman" w:cs="Times New Roman"/>
                    <w:lang w:val="is-IS"/>
                  </w:rPr>
                  <w:t xml:space="preserve"> yfirvaldið koma saman og skipuleggja matsferlið.</w:t>
                </w:r>
              </w:p>
              <w:p w14:paraId="776F14E0" w14:textId="77777777" w:rsidR="00456926" w:rsidRPr="00711234" w:rsidRDefault="00456926" w:rsidP="00456926">
                <w:pPr>
                  <w:pStyle w:val="Mlsgreinlista"/>
                  <w:numPr>
                    <w:ilvl w:val="0"/>
                    <w:numId w:val="29"/>
                  </w:numPr>
                  <w:spacing w:before="60" w:after="60"/>
                  <w:contextualSpacing w:val="0"/>
                  <w:jc w:val="both"/>
                  <w:rPr>
                    <w:rFonts w:ascii="Times New Roman" w:hAnsi="Times New Roman" w:cs="Times New Roman"/>
                    <w:lang w:val="is-IS"/>
                  </w:rPr>
                </w:pPr>
                <w:r>
                  <w:rPr>
                    <w:rFonts w:ascii="Times New Roman" w:hAnsi="Times New Roman" w:cs="Times New Roman"/>
                    <w:lang w:val="is-IS"/>
                  </w:rPr>
                  <w:t xml:space="preserve">Fella á brott tvöfalt kynningarferli matsáætlunar. </w:t>
                </w:r>
              </w:p>
              <w:p w14:paraId="7B80D413" w14:textId="77777777" w:rsidR="00456926" w:rsidRDefault="00456926" w:rsidP="00456926">
                <w:pPr>
                  <w:pStyle w:val="Mlsgreinlista"/>
                  <w:numPr>
                    <w:ilvl w:val="0"/>
                    <w:numId w:val="29"/>
                  </w:numPr>
                  <w:spacing w:before="60" w:after="60"/>
                  <w:contextualSpacing w:val="0"/>
                  <w:jc w:val="both"/>
                  <w:rPr>
                    <w:rFonts w:ascii="Times New Roman" w:hAnsi="Times New Roman" w:cs="Times New Roman"/>
                    <w:lang w:val="is-IS"/>
                  </w:rPr>
                </w:pPr>
                <w:r>
                  <w:rPr>
                    <w:rFonts w:ascii="Times New Roman" w:hAnsi="Times New Roman" w:cs="Times New Roman"/>
                    <w:lang w:val="is-IS"/>
                  </w:rPr>
                  <w:t>Kveða á um rafræna gagnagátt þar sem framkvæmdaaðili, leyfisveitendur, almenningur og haghafar geta haft aðgang að gögnum og komið á framfæri umsögnum og athugasemdum.</w:t>
                </w:r>
              </w:p>
              <w:p w14:paraId="1854E31A" w14:textId="77777777" w:rsidR="00456926" w:rsidRDefault="00456926" w:rsidP="00456926">
                <w:pPr>
                  <w:pStyle w:val="Mlsgreinlista"/>
                  <w:numPr>
                    <w:ilvl w:val="0"/>
                    <w:numId w:val="29"/>
                  </w:numPr>
                  <w:spacing w:before="60" w:after="60"/>
                  <w:contextualSpacing w:val="0"/>
                  <w:jc w:val="both"/>
                  <w:rPr>
                    <w:rFonts w:ascii="Times New Roman" w:hAnsi="Times New Roman" w:cs="Times New Roman"/>
                    <w:lang w:val="is-IS"/>
                  </w:rPr>
                </w:pPr>
                <w:r>
                  <w:rPr>
                    <w:rFonts w:ascii="Times New Roman" w:hAnsi="Times New Roman" w:cs="Times New Roman"/>
                    <w:lang w:val="is-IS"/>
                  </w:rPr>
                  <w:t xml:space="preserve">Sameina frummatsskýrslu og matsskýrslu í eina skýrslu. </w:t>
                </w:r>
              </w:p>
              <w:p w14:paraId="6FABBF06" w14:textId="400EB2AF" w:rsidR="000D6E33" w:rsidRPr="003E7DFF" w:rsidRDefault="002D5FD0" w:rsidP="003E7DFF">
                <w:pPr>
                  <w:spacing w:before="60" w:after="60"/>
                  <w:ind w:left="357"/>
                  <w:rPr>
                    <w:rFonts w:ascii="Times New Roman" w:hAnsi="Times New Roman" w:cs="Times New Roman"/>
                    <w:b/>
                    <w:lang w:val="is-IS"/>
                  </w:rPr>
                </w:pPr>
              </w:p>
            </w:sdtContent>
          </w:sdt>
          <w:p w14:paraId="184E14E5" w14:textId="77777777" w:rsidR="4F1F1D7B" w:rsidRDefault="4F1F1D7B"/>
        </w:tc>
      </w:tr>
      <w:tr w:rsidR="00E34B42" w:rsidRPr="002A54E0" w14:paraId="2DF84B27" w14:textId="77777777" w:rsidTr="4F1F1D7B">
        <w:tc>
          <w:tcPr>
            <w:tcW w:w="9288" w:type="dxa"/>
            <w:shd w:val="clear" w:color="auto" w:fill="92CDDC" w:themeFill="accent5" w:themeFillTint="99"/>
          </w:tcPr>
          <w:p w14:paraId="777065A4"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E34B42" w14:paraId="5E3FC626" w14:textId="77777777" w:rsidTr="4F1F1D7B">
        <w:tc>
          <w:tcPr>
            <w:tcW w:w="9288" w:type="dxa"/>
          </w:tcPr>
          <w:p w14:paraId="2967D356" w14:textId="17F88FCB"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permStart w:id="347085628" w:edGrp="everyone"/>
            <w:permEnd w:id="628246920"/>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4CE961A8" w14:textId="77777777" w:rsidR="00456926" w:rsidRDefault="00456926" w:rsidP="00456926">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Efni frumvarpsins kallar ekki á sérstaka skoðun á samræmi við stjórnarskrá. Hins vegar þarf við gerð frumvarpsins að uppfylla ákvæði tilskipunar Evrópusambandsins um mat á umhverfisáhrifum og tilskipun Evrópusambandsins um umhverfismat áætlana, sem teknar hafa verið upp í EES-samninginn.  Einnig þarf að uppfylla ákvæði Árósasamningsins sem Ísland er aðili að. </w:t>
            </w:r>
          </w:p>
          <w:p w14:paraId="14BED426" w14:textId="77777777" w:rsidR="003E7DFF" w:rsidRPr="003E7DFF" w:rsidRDefault="003E7DFF" w:rsidP="00F859C8">
            <w:pPr>
              <w:spacing w:before="60" w:after="60"/>
              <w:rPr>
                <w:rFonts w:ascii="Times New Roman" w:hAnsi="Times New Roman" w:cs="Times New Roman"/>
                <w:b/>
                <w:lang w:val="is-IS"/>
              </w:rPr>
            </w:pPr>
          </w:p>
          <w:p w14:paraId="77DD7CE9" w14:textId="77777777" w:rsidR="003E7DFF"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p>
          <w:p w14:paraId="070DDEF3" w14:textId="465C8640" w:rsidR="003E7DFF" w:rsidRDefault="00F859C8" w:rsidP="003E7DFF">
            <w:pPr>
              <w:spacing w:before="60" w:after="60"/>
              <w:ind w:left="357"/>
              <w:jc w:val="both"/>
              <w:rPr>
                <w:rFonts w:ascii="Times New Roman" w:hAnsi="Times New Roman" w:cs="Times New Roman"/>
                <w:lang w:val="is-IS"/>
              </w:rPr>
            </w:pPr>
            <w:r>
              <w:rPr>
                <w:rFonts w:ascii="Times New Roman" w:hAnsi="Times New Roman" w:cs="Times New Roman"/>
                <w:lang w:val="is-IS"/>
              </w:rPr>
              <w:t>Nei</w:t>
            </w:r>
            <w:r w:rsidR="003E7DFF">
              <w:rPr>
                <w:rFonts w:ascii="Times New Roman" w:hAnsi="Times New Roman" w:cs="Times New Roman"/>
                <w:lang w:val="is-IS"/>
              </w:rPr>
              <w:t xml:space="preserve">. </w:t>
            </w:r>
          </w:p>
          <w:p w14:paraId="3A2EBDC2" w14:textId="77777777" w:rsidR="009941D2" w:rsidRPr="003E7DFF" w:rsidRDefault="00E67F09" w:rsidP="003E7DFF">
            <w:pPr>
              <w:spacing w:before="60" w:after="60"/>
              <w:ind w:left="357"/>
              <w:rPr>
                <w:rFonts w:ascii="Times New Roman" w:hAnsi="Times New Roman" w:cs="Times New Roman"/>
                <w:b/>
                <w:lang w:val="is-IS"/>
              </w:rPr>
            </w:pPr>
            <w:r w:rsidRPr="003E7DFF">
              <w:rPr>
                <w:rFonts w:ascii="Times New Roman" w:hAnsi="Times New Roman" w:cs="Times New Roman"/>
                <w:b/>
                <w:lang w:val="is-IS"/>
              </w:rPr>
              <w:t xml:space="preserve"> </w:t>
            </w:r>
          </w:p>
          <w:p w14:paraId="2E329F22" w14:textId="77777777" w:rsidR="003E7DFF"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p>
          <w:p w14:paraId="631CEB93" w14:textId="5668AE53" w:rsidR="4F1F1D7B" w:rsidRDefault="004253D4">
            <w:r>
              <w:rPr>
                <w:rFonts w:ascii="Times New Roman" w:hAnsi="Times New Roman" w:cs="Times New Roman"/>
                <w:lang w:val="is-IS"/>
              </w:rPr>
              <w:t>S</w:t>
            </w:r>
            <w:r w:rsidR="00A40967" w:rsidRPr="00A40967">
              <w:rPr>
                <w:rFonts w:ascii="Times New Roman" w:hAnsi="Times New Roman" w:cs="Times New Roman"/>
                <w:lang w:val="is-IS"/>
              </w:rPr>
              <w:t>kipulagslög, lög um umhverfismat áætlana, sérlöggjöf um leyfisskylda starfsemi og framkvæmdir og stjórnsýslulög</w:t>
            </w:r>
            <w:r w:rsidR="00A40967" w:rsidDel="007E30F3">
              <w:rPr>
                <w:rFonts w:ascii="Times New Roman" w:hAnsi="Times New Roman" w:cs="Times New Roman"/>
                <w:lang w:val="is-IS"/>
              </w:rPr>
              <w:t xml:space="preserve"> </w:t>
            </w:r>
          </w:p>
        </w:tc>
      </w:tr>
      <w:tr w:rsidR="00E34B42" w:rsidRPr="00E34B42" w14:paraId="00A2022B" w14:textId="77777777" w:rsidTr="4F1F1D7B">
        <w:tc>
          <w:tcPr>
            <w:tcW w:w="9288" w:type="dxa"/>
            <w:shd w:val="clear" w:color="auto" w:fill="92CDDC" w:themeFill="accent5" w:themeFillTint="99"/>
          </w:tcPr>
          <w:p w14:paraId="4FA178BE"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36A581BC" w14:textId="77777777" w:rsidTr="4F1F1D7B">
        <w:trPr>
          <w:trHeight w:val="826"/>
        </w:trPr>
        <w:tc>
          <w:tcPr>
            <w:tcW w:w="9288" w:type="dxa"/>
          </w:tcPr>
          <w:permEnd w:id="347085628" w:displacedByCustomXml="next"/>
          <w:permStart w:id="815809437" w:edGrp="everyone" w:displacedByCustomXml="next"/>
          <w:sdt>
            <w:sdtPr>
              <w:rPr>
                <w:rFonts w:ascii="Times New Roman" w:hAnsi="Times New Roman" w:cs="Times New Roman"/>
                <w:b/>
                <w:bCs/>
                <w:lang w:val="is-IS"/>
              </w:rPr>
              <w:id w:val="501779221"/>
            </w:sdtPr>
            <w:sdtEndPr>
              <w:rPr>
                <w:rFonts w:asciiTheme="minorHAnsi" w:hAnsiTheme="minorHAnsi" w:cstheme="minorBidi"/>
                <w:b w:val="0"/>
                <w:bCs w:val="0"/>
              </w:rPr>
            </w:sdtEndPr>
            <w:sdtContent>
              <w:p w14:paraId="6239E9BC"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62C8C164" w14:textId="01D55A43" w:rsidR="003E7DFF" w:rsidRDefault="00F859C8" w:rsidP="003E7DFF">
                <w:pPr>
                  <w:spacing w:before="60" w:after="60"/>
                  <w:ind w:left="357"/>
                  <w:rPr>
                    <w:rFonts w:ascii="Times New Roman" w:hAnsi="Times New Roman" w:cs="Times New Roman"/>
                    <w:lang w:val="is-IS"/>
                  </w:rPr>
                </w:pPr>
                <w:r>
                  <w:rPr>
                    <w:rFonts w:ascii="Times New Roman" w:hAnsi="Times New Roman" w:cs="Times New Roman"/>
                    <w:lang w:val="is-IS"/>
                  </w:rPr>
                  <w:t>Framkvæmdaraðilar</w:t>
                </w:r>
                <w:r w:rsidR="004253D4">
                  <w:rPr>
                    <w:rFonts w:ascii="Times New Roman" w:hAnsi="Times New Roman" w:cs="Times New Roman"/>
                    <w:lang w:val="is-IS"/>
                  </w:rPr>
                  <w:t>,</w:t>
                </w:r>
                <w:r w:rsidR="001D722A">
                  <w:rPr>
                    <w:rFonts w:ascii="Times New Roman" w:hAnsi="Times New Roman" w:cs="Times New Roman"/>
                    <w:lang w:val="is-IS"/>
                  </w:rPr>
                  <w:t xml:space="preserve"> </w:t>
                </w:r>
                <w:r>
                  <w:rPr>
                    <w:rFonts w:ascii="Times New Roman" w:hAnsi="Times New Roman" w:cs="Times New Roman"/>
                    <w:lang w:val="is-IS"/>
                  </w:rPr>
                  <w:t>sveitafélög</w:t>
                </w:r>
                <w:r w:rsidR="004253D4">
                  <w:rPr>
                    <w:rFonts w:ascii="Times New Roman" w:hAnsi="Times New Roman" w:cs="Times New Roman"/>
                    <w:lang w:val="is-IS"/>
                  </w:rPr>
                  <w:t>, almenningur, umhverfisverndarsamtök, leyfisveitendur</w:t>
                </w:r>
                <w:r w:rsidR="001D722A">
                  <w:rPr>
                    <w:rFonts w:ascii="Times New Roman" w:hAnsi="Times New Roman" w:cs="Times New Roman"/>
                    <w:lang w:val="is-IS"/>
                  </w:rPr>
                  <w:t xml:space="preserve"> og Skipulagsstofnun.</w:t>
                </w:r>
                <w:r w:rsidR="007E30F3">
                  <w:rPr>
                    <w:rFonts w:ascii="Times New Roman" w:hAnsi="Times New Roman" w:cs="Times New Roman"/>
                    <w:lang w:val="is-IS"/>
                  </w:rPr>
                  <w:t xml:space="preserve"> </w:t>
                </w:r>
              </w:p>
              <w:p w14:paraId="4AAFF471" w14:textId="77777777" w:rsidR="003E7DFF" w:rsidRPr="003E7DFF" w:rsidRDefault="003E7DFF" w:rsidP="003E7DFF">
                <w:pPr>
                  <w:spacing w:before="60" w:after="60"/>
                  <w:ind w:left="357"/>
                  <w:rPr>
                    <w:rFonts w:ascii="Times New Roman" w:hAnsi="Times New Roman" w:cs="Times New Roman"/>
                    <w:b/>
                    <w:lang w:val="is-IS"/>
                  </w:rPr>
                </w:pPr>
              </w:p>
              <w:p w14:paraId="5B416818"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774340C6" w14:textId="62E1641B" w:rsidR="003E7DFF" w:rsidRPr="003E7DFF" w:rsidRDefault="00F859C8" w:rsidP="003E7DFF">
                <w:pPr>
                  <w:spacing w:before="60" w:after="60"/>
                  <w:ind w:left="357"/>
                  <w:rPr>
                    <w:rFonts w:ascii="Times New Roman" w:hAnsi="Times New Roman" w:cs="Times New Roman"/>
                    <w:lang w:val="is-IS"/>
                  </w:rPr>
                </w:pPr>
                <w:r>
                  <w:rPr>
                    <w:rFonts w:ascii="Times New Roman" w:hAnsi="Times New Roman" w:cs="Times New Roman"/>
                    <w:lang w:val="is-IS"/>
                  </w:rPr>
                  <w:t>Samgöngu- og sveitastjórnarráðuneytið</w:t>
                </w:r>
                <w:r w:rsidR="001D722A">
                  <w:rPr>
                    <w:rFonts w:ascii="Times New Roman" w:hAnsi="Times New Roman" w:cs="Times New Roman"/>
                    <w:lang w:val="is-IS"/>
                  </w:rPr>
                  <w:t xml:space="preserve"> og</w:t>
                </w:r>
                <w:r w:rsidR="004253D4">
                  <w:rPr>
                    <w:rFonts w:ascii="Times New Roman" w:hAnsi="Times New Roman" w:cs="Times New Roman"/>
                    <w:lang w:val="is-IS"/>
                  </w:rPr>
                  <w:t xml:space="preserve"> atvinnu- og nýsköpunarráðuneytið.</w:t>
                </w:r>
              </w:p>
              <w:p w14:paraId="6A18E6E3" w14:textId="77777777" w:rsidR="003E7DFF" w:rsidRDefault="003E7DFF" w:rsidP="003E7DFF">
                <w:pPr>
                  <w:pStyle w:val="Mlsgreinlista"/>
                  <w:spacing w:before="60" w:after="60"/>
                  <w:ind w:left="714"/>
                  <w:contextualSpacing w:val="0"/>
                  <w:rPr>
                    <w:rFonts w:ascii="Times New Roman" w:hAnsi="Times New Roman" w:cs="Times New Roman"/>
                    <w:b/>
                    <w:lang w:val="is-IS"/>
                  </w:rPr>
                </w:pPr>
              </w:p>
              <w:p w14:paraId="585E6F26" w14:textId="77777777" w:rsidR="009941D2" w:rsidRDefault="002B70B7" w:rsidP="4F1F1D7B">
                <w:pPr>
                  <w:pStyle w:val="Mlsgreinlista"/>
                  <w:numPr>
                    <w:ilvl w:val="0"/>
                    <w:numId w:val="9"/>
                  </w:numPr>
                  <w:spacing w:before="60" w:after="60"/>
                  <w:ind w:left="714" w:hanging="357"/>
                  <w:contextualSpacing w:val="0"/>
                  <w:rPr>
                    <w:rFonts w:ascii="Times New Roman" w:hAnsi="Times New Roman" w:cs="Times New Roman"/>
                    <w:b/>
                    <w:bCs/>
                    <w:lang w:val="is-IS"/>
                  </w:rPr>
                </w:pPr>
                <w:r w:rsidRPr="4F1F1D7B">
                  <w:rPr>
                    <w:rFonts w:ascii="Times New Roman" w:hAnsi="Times New Roman" w:cs="Times New Roman"/>
                    <w:b/>
                    <w:bCs/>
                    <w:lang w:val="is-IS"/>
                  </w:rPr>
                  <w:t>Samráð sem þegar hefur farið fram</w:t>
                </w:r>
              </w:p>
              <w:p w14:paraId="63B15952" w14:textId="7BB3E3E1" w:rsidR="6C2A1B7E" w:rsidRDefault="6C2A1B7E" w:rsidP="4F1F1D7B">
                <w:pPr>
                  <w:spacing w:before="60" w:after="60"/>
                  <w:ind w:left="357"/>
                  <w:rPr>
                    <w:rFonts w:ascii="Times New Roman" w:hAnsi="Times New Roman" w:cs="Times New Roman"/>
                    <w:b/>
                    <w:bCs/>
                    <w:lang w:val="is-IS"/>
                  </w:rPr>
                </w:pPr>
                <w:r w:rsidRPr="4F1F1D7B">
                  <w:rPr>
                    <w:rFonts w:ascii="Times New Roman" w:hAnsi="Times New Roman" w:cs="Times New Roman"/>
                    <w:lang w:val="is-IS"/>
                  </w:rPr>
                  <w:t>Í starfshóp um heildarendurskoðun laga um mat á umhverfisáhrifum eru fulltrúar frá Skipulagsstofnun, samgöngu- og sveitastjórnarráðuneyti, atvinnuvega- og nýsköpunarráðuneyti, Samtökum atvinnulífsins, umhverfisverndarsamtökum og Sambandi íslenskra sveitafélaga.</w:t>
                </w:r>
              </w:p>
              <w:p w14:paraId="13C8CEAD" w14:textId="77777777" w:rsidR="00CA63F5" w:rsidRDefault="00CA63F5" w:rsidP="00CA63F5">
                <w:pPr>
                  <w:spacing w:before="60" w:after="60"/>
                  <w:ind w:left="357"/>
                  <w:rPr>
                    <w:rFonts w:ascii="Times New Roman" w:hAnsi="Times New Roman" w:cs="Times New Roman"/>
                    <w:lang w:val="is-IS"/>
                  </w:rPr>
                </w:pPr>
                <w:r>
                  <w:rPr>
                    <w:rFonts w:ascii="Times New Roman" w:hAnsi="Times New Roman" w:cs="Times New Roman"/>
                    <w:lang w:val="is-IS"/>
                  </w:rPr>
                  <w:t xml:space="preserve">Endurskoðun laganna hefur staðið til um nokkurn tíma. Vinnan fór af stað með opnum hugarflugsfundi á Grand hótel 14. ágúst 2018 þar sem þátt tóku fulltrúar fjölmargra hagaðila. </w:t>
                </w:r>
              </w:p>
              <w:p w14:paraId="29158BCE" w14:textId="721DE985" w:rsidR="00FB5DD6" w:rsidRDefault="00484549" w:rsidP="003E7DFF">
                <w:pPr>
                  <w:spacing w:before="60" w:after="60"/>
                  <w:ind w:left="357"/>
                  <w:rPr>
                    <w:rFonts w:ascii="Times New Roman" w:hAnsi="Times New Roman" w:cs="Times New Roman"/>
                    <w:lang w:val="is-IS"/>
                  </w:rPr>
                </w:pPr>
                <w:r>
                  <w:rPr>
                    <w:rFonts w:ascii="Times New Roman" w:hAnsi="Times New Roman" w:cs="Times New Roman"/>
                    <w:lang w:val="is-IS"/>
                  </w:rPr>
                  <w:t>Á fund starfshópsins hafa komið Samorka, Hafnarsambandið, Landvernd, Vegagerðin, Landsnet</w:t>
                </w:r>
                <w:r w:rsidR="00CA63F5">
                  <w:rPr>
                    <w:rFonts w:ascii="Times New Roman" w:hAnsi="Times New Roman" w:cs="Times New Roman"/>
                    <w:lang w:val="is-IS"/>
                  </w:rPr>
                  <w:t>, Minjastofnun</w:t>
                </w:r>
                <w:r>
                  <w:rPr>
                    <w:rFonts w:ascii="Times New Roman" w:hAnsi="Times New Roman" w:cs="Times New Roman"/>
                    <w:lang w:val="is-IS"/>
                  </w:rPr>
                  <w:t xml:space="preserve"> og verkfræðingafélag Íslands.</w:t>
                </w:r>
              </w:p>
              <w:p w14:paraId="3E4030D4" w14:textId="77777777" w:rsidR="003E7DFF" w:rsidRDefault="002B70B7" w:rsidP="0045098C">
                <w:pPr>
                  <w:spacing w:before="60" w:after="60"/>
                  <w:ind w:left="357"/>
                  <w:rPr>
                    <w:rFonts w:ascii="Times New Roman" w:hAnsi="Times New Roman" w:cs="Times New Roman"/>
                    <w:b/>
                    <w:lang w:val="is-IS"/>
                  </w:rPr>
                </w:pPr>
                <w:r w:rsidRPr="00E34B42">
                  <w:rPr>
                    <w:rFonts w:ascii="Times New Roman" w:hAnsi="Times New Roman" w:cs="Times New Roman"/>
                    <w:b/>
                    <w:lang w:val="is-IS"/>
                  </w:rPr>
                  <w:t>Fyrirhugað samráð</w:t>
                </w:r>
              </w:p>
              <w:p w14:paraId="3F9E1466" w14:textId="23563598" w:rsidR="003E7DFF" w:rsidRDefault="00484549" w:rsidP="003E7DFF">
                <w:pPr>
                  <w:ind w:left="360"/>
                  <w:rPr>
                    <w:rFonts w:ascii="Times New Roman" w:hAnsi="Times New Roman" w:cs="Times New Roman"/>
                    <w:lang w:val="is-IS"/>
                  </w:rPr>
                </w:pPr>
                <w:r>
                  <w:rPr>
                    <w:rFonts w:ascii="Times New Roman" w:hAnsi="Times New Roman" w:cs="Times New Roman"/>
                    <w:lang w:val="is-IS"/>
                  </w:rPr>
                  <w:t>Birting þessa skjals í samráðsgátt stjórnvalda</w:t>
                </w:r>
                <w:r w:rsidR="009C3CB6">
                  <w:rPr>
                    <w:rFonts w:ascii="Times New Roman" w:hAnsi="Times New Roman" w:cs="Times New Roman"/>
                    <w:lang w:val="is-IS"/>
                  </w:rPr>
                  <w:t xml:space="preserve"> og</w:t>
                </w:r>
                <w:r>
                  <w:rPr>
                    <w:rFonts w:ascii="Times New Roman" w:hAnsi="Times New Roman" w:cs="Times New Roman"/>
                    <w:lang w:val="is-IS"/>
                  </w:rPr>
                  <w:t xml:space="preserve"> birting frumvarpsdraga í samráðsgátt stjórnvalda.</w:t>
                </w:r>
                <w:r w:rsidR="003E7DFF">
                  <w:rPr>
                    <w:rFonts w:ascii="Times New Roman" w:hAnsi="Times New Roman" w:cs="Times New Roman"/>
                    <w:lang w:val="is-IS"/>
                  </w:rPr>
                  <w:t xml:space="preserve"> </w:t>
                </w:r>
              </w:p>
              <w:p w14:paraId="2E816FA9" w14:textId="55688657" w:rsidR="00CA3381" w:rsidRPr="003E7DFF" w:rsidRDefault="00BA4BB1" w:rsidP="4F1F1D7B">
                <w:pPr>
                  <w:spacing w:before="60" w:after="60"/>
                  <w:ind w:left="357"/>
                  <w:jc w:val="both"/>
                  <w:rPr>
                    <w:rFonts w:ascii="Times New Roman" w:hAnsi="Times New Roman" w:cs="Times New Roman"/>
                    <w:b/>
                    <w:bCs/>
                    <w:lang w:val="is-IS"/>
                  </w:rPr>
                </w:pPr>
                <w:r w:rsidRPr="4F1F1D7B">
                  <w:rPr>
                    <w:rFonts w:ascii="Times New Roman" w:hAnsi="Times New Roman" w:cs="Times New Roman"/>
                    <w:b/>
                    <w:bCs/>
                    <w:lang w:val="is-IS"/>
                  </w:rPr>
                  <w:lastRenderedPageBreak/>
                  <w:t xml:space="preserve"> </w:t>
                </w:r>
              </w:p>
            </w:sdtContent>
          </w:sdt>
          <w:p w14:paraId="1C053F60" w14:textId="77777777" w:rsidR="4F1F1D7B" w:rsidRDefault="4F1F1D7B"/>
        </w:tc>
      </w:tr>
      <w:tr w:rsidR="00E34B42" w:rsidRPr="00E34B42" w14:paraId="63B6CDCB" w14:textId="77777777" w:rsidTr="4F1F1D7B">
        <w:tc>
          <w:tcPr>
            <w:tcW w:w="9288" w:type="dxa"/>
            <w:shd w:val="clear" w:color="auto" w:fill="92CDDC" w:themeFill="accent5" w:themeFillTint="99"/>
          </w:tcPr>
          <w:p w14:paraId="066ECCE3"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lastRenderedPageBreak/>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33BD4E52" w14:textId="77777777" w:rsidTr="4F1F1D7B">
        <w:trPr>
          <w:trHeight w:val="283"/>
        </w:trPr>
        <w:tc>
          <w:tcPr>
            <w:tcW w:w="9288" w:type="dxa"/>
          </w:tcPr>
          <w:permEnd w:id="815809437" w:displacedByCustomXml="next"/>
          <w:permStart w:id="1093748875" w:edGrp="everyone" w:colFirst="0" w:colLast="0" w:displacedByCustomXml="next"/>
          <w:sdt>
            <w:sdtPr>
              <w:rPr>
                <w:rFonts w:ascii="Times New Roman" w:hAnsi="Times New Roman" w:cs="Times New Roman"/>
                <w:b/>
                <w:bCs/>
                <w:lang w:val="is-IS"/>
              </w:rPr>
              <w:id w:val="352008833"/>
            </w:sdtPr>
            <w:sdtEndPr>
              <w:rPr>
                <w:rFonts w:asciiTheme="minorHAnsi" w:hAnsiTheme="minorHAnsi" w:cstheme="minorBidi"/>
                <w:b w:val="0"/>
                <w:bCs w:val="0"/>
              </w:rPr>
            </w:sdtEndPr>
            <w:sdtContent>
              <w:p w14:paraId="7701E0D3" w14:textId="77777777" w:rsidR="003E7DFF" w:rsidRPr="00B000C6" w:rsidRDefault="003821A7" w:rsidP="00BA1F90">
                <w:pPr>
                  <w:pStyle w:val="Mlsgreinlista"/>
                  <w:numPr>
                    <w:ilvl w:val="0"/>
                    <w:numId w:val="2"/>
                  </w:numPr>
                  <w:spacing w:before="60" w:after="60"/>
                  <w:contextualSpacing w:val="0"/>
                  <w:rPr>
                    <w:rFonts w:ascii="Times New Roman" w:hAnsi="Times New Roman" w:cs="Times New Roman"/>
                    <w:b/>
                    <w:lang w:val="is-IS"/>
                  </w:rPr>
                </w:pPr>
                <w:r w:rsidRPr="00B000C6">
                  <w:rPr>
                    <w:rFonts w:ascii="Times New Roman" w:hAnsi="Times New Roman" w:cs="Times New Roman"/>
                    <w:b/>
                    <w:lang w:val="is-IS"/>
                  </w:rPr>
                  <w:t>Niðurstaða frummats á áhrifum, sbr. fylgiskjal</w:t>
                </w:r>
              </w:p>
              <w:p w14:paraId="766E60D0" w14:textId="7A9FF270" w:rsidR="007E30F3" w:rsidRDefault="002D5FD0" w:rsidP="005D3D74">
                <w:pPr>
                  <w:spacing w:after="120"/>
                  <w:ind w:left="357"/>
                  <w:jc w:val="both"/>
                  <w:rPr>
                    <w:lang w:val="is-IS"/>
                  </w:rPr>
                </w:pPr>
              </w:p>
            </w:sdtContent>
          </w:sdt>
          <w:p w14:paraId="04289073" w14:textId="77777777" w:rsidR="00CA63F5" w:rsidRPr="00051AAA" w:rsidRDefault="00CA63F5" w:rsidP="00CA63F5">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Verði frumvarpið að lögum er talið að fjárhagsáhrif á ríkissjóð verði óveruleg ef nokkur.</w:t>
            </w:r>
          </w:p>
          <w:p w14:paraId="6F642CC8" w14:textId="6524AA45" w:rsidR="4F1F1D7B" w:rsidRDefault="4F1F1D7B" w:rsidP="0045098C">
            <w:pPr>
              <w:spacing w:after="120"/>
              <w:ind w:left="357"/>
              <w:jc w:val="both"/>
            </w:pPr>
          </w:p>
        </w:tc>
      </w:tr>
      <w:permEnd w:id="1093748875"/>
      <w:tr w:rsidR="00E34B42" w:rsidRPr="00E34B42" w14:paraId="3F470E7A" w14:textId="77777777" w:rsidTr="4F1F1D7B">
        <w:tc>
          <w:tcPr>
            <w:tcW w:w="9288" w:type="dxa"/>
            <w:shd w:val="clear" w:color="auto" w:fill="92CDDC" w:themeFill="accent5" w:themeFillTint="99"/>
          </w:tcPr>
          <w:p w14:paraId="007262DB"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23E03573" w14:textId="77777777" w:rsidTr="4F1F1D7B">
        <w:trPr>
          <w:trHeight w:val="826"/>
        </w:trPr>
        <w:tc>
          <w:tcPr>
            <w:tcW w:w="9288" w:type="dxa"/>
          </w:tcPr>
          <w:permStart w:id="968706931" w:edGrp="everyone" w:colFirst="0" w:colLast="0" w:displacedByCustomXml="next"/>
          <w:sdt>
            <w:sdtPr>
              <w:rPr>
                <w:rFonts w:ascii="Times New Roman" w:hAnsi="Times New Roman" w:cs="Times New Roman"/>
                <w:b/>
                <w:bCs/>
                <w:lang w:val="is-IS"/>
              </w:rPr>
              <w:id w:val="-954320449"/>
            </w:sdtPr>
            <w:sdtEndPr>
              <w:rPr>
                <w:bCs w:val="0"/>
              </w:rPr>
            </w:sdtEndPr>
            <w:sdtContent>
              <w:p w14:paraId="771F461D" w14:textId="77777777" w:rsidR="006757E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p>
              <w:p w14:paraId="51DDCD99" w14:textId="2A041E5A" w:rsidR="006757E2" w:rsidRDefault="009C3CB6" w:rsidP="006757E2">
                <w:pPr>
                  <w:spacing w:before="60" w:after="60"/>
                  <w:ind w:left="357"/>
                  <w:rPr>
                    <w:rFonts w:ascii="Times New Roman" w:hAnsi="Times New Roman" w:cs="Times New Roman"/>
                    <w:lang w:val="is-IS"/>
                  </w:rPr>
                </w:pPr>
                <w:r>
                  <w:rPr>
                    <w:rFonts w:ascii="Times New Roman" w:hAnsi="Times New Roman" w:cs="Times New Roman"/>
                    <w:lang w:val="is-IS"/>
                  </w:rPr>
                  <w:t>Já</w:t>
                </w:r>
                <w:r w:rsidR="006D4CFA">
                  <w:rPr>
                    <w:rFonts w:ascii="Times New Roman" w:hAnsi="Times New Roman" w:cs="Times New Roman"/>
                    <w:lang w:val="is-IS"/>
                  </w:rPr>
                  <w:t>.</w:t>
                </w:r>
              </w:p>
              <w:p w14:paraId="24032A87" w14:textId="4A5FA22F" w:rsidR="009941D2" w:rsidRPr="006757E2" w:rsidRDefault="00E67F09" w:rsidP="006757E2">
                <w:pPr>
                  <w:spacing w:before="60" w:after="60"/>
                  <w:ind w:left="357"/>
                  <w:rPr>
                    <w:rFonts w:ascii="Times New Roman" w:hAnsi="Times New Roman" w:cs="Times New Roman"/>
                    <w:lang w:val="is-IS"/>
                  </w:rPr>
                </w:pPr>
                <w:r w:rsidRPr="006757E2">
                  <w:rPr>
                    <w:rFonts w:ascii="Times New Roman" w:hAnsi="Times New Roman" w:cs="Times New Roman"/>
                    <w:lang w:val="is-IS"/>
                  </w:rPr>
                  <w:t xml:space="preserve"> </w:t>
                </w:r>
              </w:p>
              <w:p w14:paraId="28833192" w14:textId="0867FC27"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184114A6" w14:textId="062E74EF" w:rsidR="006757E2" w:rsidRDefault="006757E2" w:rsidP="006757E2">
                <w:pPr>
                  <w:spacing w:before="60" w:after="60"/>
                  <w:ind w:left="357"/>
                  <w:rPr>
                    <w:rFonts w:ascii="Times New Roman" w:hAnsi="Times New Roman" w:cs="Times New Roman"/>
                    <w:lang w:val="is-IS"/>
                  </w:rPr>
                </w:pPr>
                <w:r>
                  <w:rPr>
                    <w:rFonts w:ascii="Times New Roman" w:hAnsi="Times New Roman" w:cs="Times New Roman"/>
                    <w:lang w:val="is-IS"/>
                  </w:rPr>
                  <w:t>Lagt er til að löggjöfin tak</w:t>
                </w:r>
                <w:r w:rsidR="006D4CFA">
                  <w:rPr>
                    <w:rFonts w:ascii="Times New Roman" w:hAnsi="Times New Roman" w:cs="Times New Roman"/>
                    <w:lang w:val="is-IS"/>
                  </w:rPr>
                  <w:t>i</w:t>
                </w:r>
                <w:r>
                  <w:rPr>
                    <w:rFonts w:ascii="Times New Roman" w:hAnsi="Times New Roman" w:cs="Times New Roman"/>
                    <w:lang w:val="is-IS"/>
                  </w:rPr>
                  <w:t xml:space="preserve"> gildi </w:t>
                </w:r>
                <w:r w:rsidR="006D4CFA">
                  <w:rPr>
                    <w:rFonts w:ascii="Times New Roman" w:hAnsi="Times New Roman" w:cs="Times New Roman"/>
                    <w:lang w:val="is-IS"/>
                  </w:rPr>
                  <w:t xml:space="preserve">á </w:t>
                </w:r>
                <w:r w:rsidR="004470DB">
                  <w:rPr>
                    <w:rFonts w:ascii="Times New Roman" w:hAnsi="Times New Roman" w:cs="Times New Roman"/>
                    <w:lang w:val="is-IS"/>
                  </w:rPr>
                  <w:t>þriðja</w:t>
                </w:r>
                <w:r w:rsidR="006D4CFA">
                  <w:rPr>
                    <w:rFonts w:ascii="Times New Roman" w:hAnsi="Times New Roman" w:cs="Times New Roman"/>
                    <w:lang w:val="is-IS"/>
                  </w:rPr>
                  <w:t xml:space="preserve"> ársfjórðungi 2021</w:t>
                </w:r>
                <w:r>
                  <w:rPr>
                    <w:rFonts w:ascii="Times New Roman" w:hAnsi="Times New Roman" w:cs="Times New Roman"/>
                    <w:lang w:val="is-IS"/>
                  </w:rPr>
                  <w:t>.</w:t>
                </w:r>
                <w:r w:rsidR="00D42252">
                  <w:rPr>
                    <w:rFonts w:ascii="Times New Roman" w:hAnsi="Times New Roman" w:cs="Times New Roman"/>
                    <w:lang w:val="is-IS"/>
                  </w:rPr>
                  <w:t xml:space="preserve"> Ekki er gert ráð fyrir að þeir sem verði fyrir áhrifum af löggjöfinni þurfi</w:t>
                </w:r>
                <w:r w:rsidR="00571B98">
                  <w:rPr>
                    <w:rFonts w:ascii="Times New Roman" w:hAnsi="Times New Roman" w:cs="Times New Roman"/>
                    <w:lang w:val="is-IS"/>
                  </w:rPr>
                  <w:t xml:space="preserve"> </w:t>
                </w:r>
                <w:r w:rsidR="00D42252">
                  <w:rPr>
                    <w:rFonts w:ascii="Times New Roman" w:hAnsi="Times New Roman" w:cs="Times New Roman"/>
                    <w:lang w:val="is-IS"/>
                  </w:rPr>
                  <w:t>langan tíma til undirbúnings.</w:t>
                </w:r>
              </w:p>
              <w:p w14:paraId="13CAC1F8" w14:textId="77777777" w:rsidR="006757E2" w:rsidRPr="006757E2" w:rsidRDefault="006757E2" w:rsidP="006757E2">
                <w:pPr>
                  <w:spacing w:before="60" w:after="60"/>
                  <w:ind w:left="357"/>
                  <w:rPr>
                    <w:rFonts w:ascii="Times New Roman" w:hAnsi="Times New Roman" w:cs="Times New Roman"/>
                    <w:b/>
                    <w:lang w:val="is-IS"/>
                  </w:rPr>
                </w:pPr>
              </w:p>
              <w:p w14:paraId="4C116E2D" w14:textId="5C9B8963"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19717809" w14:textId="77777777" w:rsidR="002D7D4F" w:rsidRDefault="002D7D4F" w:rsidP="002D7D4F">
                <w:pPr>
                  <w:pStyle w:val="Mlsgreinlista"/>
                  <w:spacing w:before="60" w:after="60"/>
                  <w:ind w:left="714"/>
                  <w:contextualSpacing w:val="0"/>
                  <w:rPr>
                    <w:rFonts w:ascii="Times New Roman" w:hAnsi="Times New Roman" w:cs="Times New Roman"/>
                    <w:lang w:val="is-IS"/>
                  </w:rPr>
                </w:pPr>
                <w:r w:rsidRPr="00094F14">
                  <w:rPr>
                    <w:rFonts w:ascii="Times New Roman" w:hAnsi="Times New Roman" w:cs="Times New Roman"/>
                    <w:lang w:val="is-IS"/>
                  </w:rPr>
                  <w:t>Engar sérstakar forsendur þurfa að vera fyrir hendi.</w:t>
                </w:r>
              </w:p>
              <w:p w14:paraId="7AD56424" w14:textId="77777777" w:rsidR="006757E2" w:rsidRPr="006757E2" w:rsidRDefault="006757E2" w:rsidP="006757E2">
                <w:pPr>
                  <w:spacing w:before="60" w:after="60"/>
                  <w:ind w:left="357"/>
                  <w:rPr>
                    <w:rFonts w:ascii="Times New Roman" w:hAnsi="Times New Roman" w:cs="Times New Roman"/>
                    <w:lang w:val="is-IS"/>
                  </w:rPr>
                </w:pPr>
              </w:p>
              <w:p w14:paraId="53BCA0C5" w14:textId="1AD80C1F"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580673DE" w14:textId="77777777" w:rsidR="002D7D4F" w:rsidRDefault="002D7D4F" w:rsidP="002D7D4F">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Ekki liggur fyrir hvort og hvaða mælikvarðar verða notaðir til að mæla árangur og útkomu.</w:t>
                </w:r>
              </w:p>
              <w:p w14:paraId="04E63B8D" w14:textId="77777777" w:rsidR="006757E2" w:rsidRPr="006757E2" w:rsidRDefault="006757E2" w:rsidP="006757E2">
                <w:pPr>
                  <w:spacing w:before="60" w:after="60"/>
                  <w:ind w:left="357"/>
                  <w:rPr>
                    <w:rFonts w:ascii="Times New Roman" w:hAnsi="Times New Roman" w:cs="Times New Roman"/>
                    <w:lang w:val="is-IS"/>
                  </w:rPr>
                </w:pPr>
              </w:p>
              <w:p w14:paraId="427D9C46" w14:textId="6B60CC63" w:rsidR="006757E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sdtContent>
          </w:sdt>
          <w:p w14:paraId="4D2F1F8A" w14:textId="1DA895D7" w:rsidR="4F1F1D7B" w:rsidRDefault="002D7D4F">
            <w:r>
              <w:rPr>
                <w:rFonts w:ascii="Times New Roman" w:hAnsi="Times New Roman" w:cs="Times New Roman"/>
                <w:lang w:val="is-IS"/>
              </w:rPr>
              <w:t>Á þessari stundu liggur ekki fyrir hvort og hvaða gagna afla þurfi til að meta árangur.</w:t>
            </w:r>
            <w:r>
              <w:t xml:space="preserve"> </w:t>
            </w:r>
          </w:p>
        </w:tc>
      </w:tr>
      <w:permEnd w:id="968706931"/>
      <w:tr w:rsidR="00E34B42" w:rsidRPr="00E34B42" w14:paraId="244A5766" w14:textId="77777777" w:rsidTr="4F1F1D7B">
        <w:trPr>
          <w:trHeight w:val="312"/>
        </w:trPr>
        <w:tc>
          <w:tcPr>
            <w:tcW w:w="9288" w:type="dxa"/>
            <w:shd w:val="clear" w:color="auto" w:fill="92CDDC" w:themeFill="accent5" w:themeFillTint="99"/>
          </w:tcPr>
          <w:p w14:paraId="6B6F34D2" w14:textId="77777777" w:rsidR="00E34B42" w:rsidRPr="00E34B42" w:rsidRDefault="00E34B42" w:rsidP="00C4178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61895329" w:edGrp="everyone" w:colFirst="0" w:colLast="0"/>
      <w:tr w:rsidR="00E34B42" w:rsidRPr="00E34B42" w14:paraId="67D0F11B" w14:textId="77777777" w:rsidTr="4F1F1D7B">
        <w:trPr>
          <w:trHeight w:val="300"/>
        </w:trPr>
        <w:tc>
          <w:tcPr>
            <w:tcW w:w="9288" w:type="dxa"/>
          </w:tcPr>
          <w:p w14:paraId="5307A850" w14:textId="77777777" w:rsidR="00E34B42" w:rsidRPr="00E34B42" w:rsidRDefault="002D5FD0" w:rsidP="00C41785">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61895329"/>
      <w:tr w:rsidR="00E34B42" w:rsidRPr="00E34B42" w14:paraId="0B939EAE" w14:textId="77777777" w:rsidTr="4F1F1D7B">
        <w:trPr>
          <w:trHeight w:val="312"/>
        </w:trPr>
        <w:tc>
          <w:tcPr>
            <w:tcW w:w="9288" w:type="dxa"/>
            <w:shd w:val="clear" w:color="auto" w:fill="92CDDC" w:themeFill="accent5" w:themeFillTint="99"/>
          </w:tcPr>
          <w:p w14:paraId="55BE962A"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3E7F7720" w14:textId="77777777" w:rsidTr="4F1F1D7B">
        <w:trPr>
          <w:trHeight w:val="300"/>
        </w:trPr>
        <w:tc>
          <w:tcPr>
            <w:tcW w:w="9288" w:type="dxa"/>
          </w:tcPr>
          <w:permStart w:id="783962021" w:edGrp="everyone" w:colFirst="0" w:colLast="0" w:displacedByCustomXml="next"/>
          <w:sdt>
            <w:sdtPr>
              <w:rPr>
                <w:lang w:val="is-IS"/>
              </w:rPr>
              <w:id w:val="1543943641"/>
            </w:sdtPr>
            <w:sdtEndPr/>
            <w:sdtContent>
              <w:p w14:paraId="393B2F63"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2E95A8F4"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p w14:paraId="635972CA" w14:textId="77777777" w:rsidR="4F1F1D7B" w:rsidRDefault="4F1F1D7B"/>
        </w:tc>
      </w:tr>
      <w:permEnd w:id="783962021"/>
    </w:tbl>
    <w:p w14:paraId="3B09E256" w14:textId="77777777" w:rsidR="00263F72" w:rsidRPr="00E34B42" w:rsidRDefault="00263F72" w:rsidP="00FB5DD6">
      <w:pPr>
        <w:rPr>
          <w:rFonts w:ascii="Times New Roman" w:hAnsi="Times New Roman" w:cs="Times New Roman"/>
          <w:lang w:val="is-IS"/>
        </w:rPr>
      </w:pPr>
    </w:p>
    <w:sectPr w:rsidR="00263F72" w:rsidRPr="00E34B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65AD4" w14:textId="77777777" w:rsidR="003E68A9" w:rsidRDefault="003E68A9" w:rsidP="007478E0">
      <w:pPr>
        <w:spacing w:after="0" w:line="240" w:lineRule="auto"/>
      </w:pPr>
      <w:r>
        <w:separator/>
      </w:r>
    </w:p>
  </w:endnote>
  <w:endnote w:type="continuationSeparator" w:id="0">
    <w:p w14:paraId="1FE90514" w14:textId="77777777" w:rsidR="003E68A9" w:rsidRDefault="003E68A9" w:rsidP="007478E0">
      <w:pPr>
        <w:spacing w:after="0" w:line="240" w:lineRule="auto"/>
      </w:pPr>
      <w:r>
        <w:continuationSeparator/>
      </w:r>
    </w:p>
  </w:endnote>
  <w:endnote w:type="continuationNotice" w:id="1">
    <w:p w14:paraId="1A9AABE6" w14:textId="77777777" w:rsidR="005E7C9B" w:rsidRDefault="005E7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3BD0EA3" w14:textId="6C708FE1" w:rsidR="008A0572" w:rsidRDefault="008A0572" w:rsidP="002A4788">
        <w:pPr>
          <w:pStyle w:val="Suftur"/>
          <w:jc w:val="center"/>
        </w:pPr>
        <w:r>
          <w:fldChar w:fldCharType="begin"/>
        </w:r>
        <w:r>
          <w:instrText>PAGE   \* MERGEFORMAT</w:instrText>
        </w:r>
        <w:r>
          <w:fldChar w:fldCharType="separate"/>
        </w:r>
        <w:r w:rsidR="00F2206B" w:rsidRPr="00F2206B">
          <w:rPr>
            <w:noProof/>
            <w:lang w:val="is-IS"/>
          </w:rPr>
          <w:t>2</w:t>
        </w:r>
        <w:r>
          <w:rPr>
            <w:noProof/>
          </w:rPr>
          <w:fldChar w:fldCharType="end"/>
        </w:r>
      </w:p>
    </w:sdtContent>
  </w:sdt>
  <w:p w14:paraId="46E76EA9" w14:textId="77777777" w:rsidR="008A0572" w:rsidRPr="00063E97" w:rsidRDefault="008A0572"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68010" w14:textId="77777777" w:rsidR="003E68A9" w:rsidRDefault="003E68A9" w:rsidP="007478E0">
      <w:pPr>
        <w:spacing w:after="0" w:line="240" w:lineRule="auto"/>
      </w:pPr>
      <w:r>
        <w:separator/>
      </w:r>
    </w:p>
  </w:footnote>
  <w:footnote w:type="continuationSeparator" w:id="0">
    <w:p w14:paraId="2B959145" w14:textId="77777777" w:rsidR="003E68A9" w:rsidRDefault="003E68A9" w:rsidP="007478E0">
      <w:pPr>
        <w:spacing w:after="0" w:line="240" w:lineRule="auto"/>
      </w:pPr>
      <w:r>
        <w:continuationSeparator/>
      </w:r>
    </w:p>
  </w:footnote>
  <w:footnote w:type="continuationNotice" w:id="1">
    <w:p w14:paraId="35FBAD2E" w14:textId="77777777" w:rsidR="005E7C9B" w:rsidRDefault="005E7C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AF71C3B"/>
    <w:multiLevelType w:val="multilevel"/>
    <w:tmpl w:val="8B6E5D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6200A"/>
    <w:multiLevelType w:val="hybridMultilevel"/>
    <w:tmpl w:val="89A05CBA"/>
    <w:lvl w:ilvl="0" w:tplc="040F0001">
      <w:start w:val="1"/>
      <w:numFmt w:val="bullet"/>
      <w:lvlText w:val=""/>
      <w:lvlJc w:val="left"/>
      <w:pPr>
        <w:ind w:left="1080" w:hanging="360"/>
      </w:pPr>
      <w:rPr>
        <w:rFonts w:ascii="Symbol" w:hAnsi="Symbol" w:hint="default"/>
      </w:rPr>
    </w:lvl>
    <w:lvl w:ilvl="1" w:tplc="040F0003">
      <w:start w:val="1"/>
      <w:numFmt w:val="bullet"/>
      <w:lvlText w:val="o"/>
      <w:lvlJc w:val="left"/>
      <w:pPr>
        <w:ind w:left="1800" w:hanging="360"/>
      </w:pPr>
      <w:rPr>
        <w:rFonts w:ascii="Courier New" w:hAnsi="Courier New" w:cs="Courier New" w:hint="default"/>
      </w:rPr>
    </w:lvl>
    <w:lvl w:ilvl="2" w:tplc="040F0005">
      <w:start w:val="1"/>
      <w:numFmt w:val="bullet"/>
      <w:lvlText w:val=""/>
      <w:lvlJc w:val="left"/>
      <w:pPr>
        <w:ind w:left="2520" w:hanging="360"/>
      </w:pPr>
      <w:rPr>
        <w:rFonts w:ascii="Wingdings" w:hAnsi="Wingdings" w:hint="default"/>
      </w:rPr>
    </w:lvl>
    <w:lvl w:ilvl="3" w:tplc="040F0001">
      <w:start w:val="1"/>
      <w:numFmt w:val="bullet"/>
      <w:lvlText w:val=""/>
      <w:lvlJc w:val="left"/>
      <w:pPr>
        <w:ind w:left="3240" w:hanging="360"/>
      </w:pPr>
      <w:rPr>
        <w:rFonts w:ascii="Symbol" w:hAnsi="Symbol" w:hint="default"/>
      </w:rPr>
    </w:lvl>
    <w:lvl w:ilvl="4" w:tplc="040F0003">
      <w:start w:val="1"/>
      <w:numFmt w:val="bullet"/>
      <w:lvlText w:val="o"/>
      <w:lvlJc w:val="left"/>
      <w:pPr>
        <w:ind w:left="3960" w:hanging="360"/>
      </w:pPr>
      <w:rPr>
        <w:rFonts w:ascii="Courier New" w:hAnsi="Courier New" w:cs="Courier New" w:hint="default"/>
      </w:rPr>
    </w:lvl>
    <w:lvl w:ilvl="5" w:tplc="040F0005">
      <w:start w:val="1"/>
      <w:numFmt w:val="bullet"/>
      <w:lvlText w:val=""/>
      <w:lvlJc w:val="left"/>
      <w:pPr>
        <w:ind w:left="4680" w:hanging="360"/>
      </w:pPr>
      <w:rPr>
        <w:rFonts w:ascii="Wingdings" w:hAnsi="Wingdings" w:hint="default"/>
      </w:rPr>
    </w:lvl>
    <w:lvl w:ilvl="6" w:tplc="040F0001">
      <w:start w:val="1"/>
      <w:numFmt w:val="bullet"/>
      <w:lvlText w:val=""/>
      <w:lvlJc w:val="left"/>
      <w:pPr>
        <w:ind w:left="5400" w:hanging="360"/>
      </w:pPr>
      <w:rPr>
        <w:rFonts w:ascii="Symbol" w:hAnsi="Symbol" w:hint="default"/>
      </w:rPr>
    </w:lvl>
    <w:lvl w:ilvl="7" w:tplc="040F0003">
      <w:start w:val="1"/>
      <w:numFmt w:val="bullet"/>
      <w:lvlText w:val="o"/>
      <w:lvlJc w:val="left"/>
      <w:pPr>
        <w:ind w:left="6120" w:hanging="360"/>
      </w:pPr>
      <w:rPr>
        <w:rFonts w:ascii="Courier New" w:hAnsi="Courier New" w:cs="Courier New" w:hint="default"/>
      </w:rPr>
    </w:lvl>
    <w:lvl w:ilvl="8" w:tplc="040F0005">
      <w:start w:val="1"/>
      <w:numFmt w:val="bullet"/>
      <w:lvlText w:val=""/>
      <w:lvlJc w:val="left"/>
      <w:pPr>
        <w:ind w:left="6840" w:hanging="360"/>
      </w:pPr>
      <w:rPr>
        <w:rFonts w:ascii="Wingdings" w:hAnsi="Wingdings" w:hint="default"/>
      </w:rPr>
    </w:lvl>
  </w:abstractNum>
  <w:abstractNum w:abstractNumId="10" w15:restartNumberingAfterBreak="0">
    <w:nsid w:val="30137FDB"/>
    <w:multiLevelType w:val="hybridMultilevel"/>
    <w:tmpl w:val="B142AD80"/>
    <w:lvl w:ilvl="0" w:tplc="040F0001">
      <w:start w:val="1"/>
      <w:numFmt w:val="bullet"/>
      <w:lvlText w:val=""/>
      <w:lvlJc w:val="left"/>
      <w:pPr>
        <w:ind w:left="1080" w:hanging="360"/>
      </w:pPr>
      <w:rPr>
        <w:rFonts w:ascii="Symbol" w:hAnsi="Symbol" w:hint="default"/>
      </w:rPr>
    </w:lvl>
    <w:lvl w:ilvl="1" w:tplc="040F0003">
      <w:start w:val="1"/>
      <w:numFmt w:val="bullet"/>
      <w:lvlText w:val="o"/>
      <w:lvlJc w:val="left"/>
      <w:pPr>
        <w:ind w:left="1800" w:hanging="360"/>
      </w:pPr>
      <w:rPr>
        <w:rFonts w:ascii="Courier New" w:hAnsi="Courier New" w:cs="Courier New" w:hint="default"/>
      </w:rPr>
    </w:lvl>
    <w:lvl w:ilvl="2" w:tplc="040F0005">
      <w:start w:val="1"/>
      <w:numFmt w:val="bullet"/>
      <w:lvlText w:val=""/>
      <w:lvlJc w:val="left"/>
      <w:pPr>
        <w:ind w:left="2520" w:hanging="360"/>
      </w:pPr>
      <w:rPr>
        <w:rFonts w:ascii="Wingdings" w:hAnsi="Wingdings" w:hint="default"/>
      </w:rPr>
    </w:lvl>
    <w:lvl w:ilvl="3" w:tplc="040F0001">
      <w:start w:val="1"/>
      <w:numFmt w:val="bullet"/>
      <w:lvlText w:val=""/>
      <w:lvlJc w:val="left"/>
      <w:pPr>
        <w:ind w:left="3240" w:hanging="360"/>
      </w:pPr>
      <w:rPr>
        <w:rFonts w:ascii="Symbol" w:hAnsi="Symbol" w:hint="default"/>
      </w:rPr>
    </w:lvl>
    <w:lvl w:ilvl="4" w:tplc="040F0003">
      <w:start w:val="1"/>
      <w:numFmt w:val="bullet"/>
      <w:lvlText w:val="o"/>
      <w:lvlJc w:val="left"/>
      <w:pPr>
        <w:ind w:left="3960" w:hanging="360"/>
      </w:pPr>
      <w:rPr>
        <w:rFonts w:ascii="Courier New" w:hAnsi="Courier New" w:cs="Courier New" w:hint="default"/>
      </w:rPr>
    </w:lvl>
    <w:lvl w:ilvl="5" w:tplc="040F0005">
      <w:start w:val="1"/>
      <w:numFmt w:val="bullet"/>
      <w:lvlText w:val=""/>
      <w:lvlJc w:val="left"/>
      <w:pPr>
        <w:ind w:left="4680" w:hanging="360"/>
      </w:pPr>
      <w:rPr>
        <w:rFonts w:ascii="Wingdings" w:hAnsi="Wingdings" w:hint="default"/>
      </w:rPr>
    </w:lvl>
    <w:lvl w:ilvl="6" w:tplc="040F0001">
      <w:start w:val="1"/>
      <w:numFmt w:val="bullet"/>
      <w:lvlText w:val=""/>
      <w:lvlJc w:val="left"/>
      <w:pPr>
        <w:ind w:left="5400" w:hanging="360"/>
      </w:pPr>
      <w:rPr>
        <w:rFonts w:ascii="Symbol" w:hAnsi="Symbol" w:hint="default"/>
      </w:rPr>
    </w:lvl>
    <w:lvl w:ilvl="7" w:tplc="040F0003">
      <w:start w:val="1"/>
      <w:numFmt w:val="bullet"/>
      <w:lvlText w:val="o"/>
      <w:lvlJc w:val="left"/>
      <w:pPr>
        <w:ind w:left="6120" w:hanging="360"/>
      </w:pPr>
      <w:rPr>
        <w:rFonts w:ascii="Courier New" w:hAnsi="Courier New" w:cs="Courier New" w:hint="default"/>
      </w:rPr>
    </w:lvl>
    <w:lvl w:ilvl="8" w:tplc="040F0005">
      <w:start w:val="1"/>
      <w:numFmt w:val="bullet"/>
      <w:lvlText w:val=""/>
      <w:lvlJc w:val="left"/>
      <w:pPr>
        <w:ind w:left="6840" w:hanging="360"/>
      </w:pPr>
      <w:rPr>
        <w:rFonts w:ascii="Wingdings" w:hAnsi="Wingdings" w:hint="default"/>
      </w:rPr>
    </w:lvl>
  </w:abstractNum>
  <w:abstractNum w:abstractNumId="11"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3F3A54F5"/>
    <w:multiLevelType w:val="multilevel"/>
    <w:tmpl w:val="1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AD7663"/>
    <w:multiLevelType w:val="hybridMultilevel"/>
    <w:tmpl w:val="0744047C"/>
    <w:lvl w:ilvl="0" w:tplc="040F0001">
      <w:start w:val="1"/>
      <w:numFmt w:val="bullet"/>
      <w:lvlText w:val=""/>
      <w:lvlJc w:val="left"/>
      <w:pPr>
        <w:ind w:left="1434" w:hanging="360"/>
      </w:pPr>
      <w:rPr>
        <w:rFonts w:ascii="Symbol" w:hAnsi="Symbol" w:hint="default"/>
      </w:rPr>
    </w:lvl>
    <w:lvl w:ilvl="1" w:tplc="040F0003" w:tentative="1">
      <w:start w:val="1"/>
      <w:numFmt w:val="bullet"/>
      <w:lvlText w:val="o"/>
      <w:lvlJc w:val="left"/>
      <w:pPr>
        <w:ind w:left="2154" w:hanging="360"/>
      </w:pPr>
      <w:rPr>
        <w:rFonts w:ascii="Courier New" w:hAnsi="Courier New" w:cs="Courier New" w:hint="default"/>
      </w:rPr>
    </w:lvl>
    <w:lvl w:ilvl="2" w:tplc="040F0005" w:tentative="1">
      <w:start w:val="1"/>
      <w:numFmt w:val="bullet"/>
      <w:lvlText w:val=""/>
      <w:lvlJc w:val="left"/>
      <w:pPr>
        <w:ind w:left="2874" w:hanging="360"/>
      </w:pPr>
      <w:rPr>
        <w:rFonts w:ascii="Wingdings" w:hAnsi="Wingdings" w:hint="default"/>
      </w:rPr>
    </w:lvl>
    <w:lvl w:ilvl="3" w:tplc="040F0001" w:tentative="1">
      <w:start w:val="1"/>
      <w:numFmt w:val="bullet"/>
      <w:lvlText w:val=""/>
      <w:lvlJc w:val="left"/>
      <w:pPr>
        <w:ind w:left="3594" w:hanging="360"/>
      </w:pPr>
      <w:rPr>
        <w:rFonts w:ascii="Symbol" w:hAnsi="Symbol" w:hint="default"/>
      </w:rPr>
    </w:lvl>
    <w:lvl w:ilvl="4" w:tplc="040F0003" w:tentative="1">
      <w:start w:val="1"/>
      <w:numFmt w:val="bullet"/>
      <w:lvlText w:val="o"/>
      <w:lvlJc w:val="left"/>
      <w:pPr>
        <w:ind w:left="4314" w:hanging="360"/>
      </w:pPr>
      <w:rPr>
        <w:rFonts w:ascii="Courier New" w:hAnsi="Courier New" w:cs="Courier New" w:hint="default"/>
      </w:rPr>
    </w:lvl>
    <w:lvl w:ilvl="5" w:tplc="040F0005" w:tentative="1">
      <w:start w:val="1"/>
      <w:numFmt w:val="bullet"/>
      <w:lvlText w:val=""/>
      <w:lvlJc w:val="left"/>
      <w:pPr>
        <w:ind w:left="5034" w:hanging="360"/>
      </w:pPr>
      <w:rPr>
        <w:rFonts w:ascii="Wingdings" w:hAnsi="Wingdings" w:hint="default"/>
      </w:rPr>
    </w:lvl>
    <w:lvl w:ilvl="6" w:tplc="040F0001" w:tentative="1">
      <w:start w:val="1"/>
      <w:numFmt w:val="bullet"/>
      <w:lvlText w:val=""/>
      <w:lvlJc w:val="left"/>
      <w:pPr>
        <w:ind w:left="5754" w:hanging="360"/>
      </w:pPr>
      <w:rPr>
        <w:rFonts w:ascii="Symbol" w:hAnsi="Symbol" w:hint="default"/>
      </w:rPr>
    </w:lvl>
    <w:lvl w:ilvl="7" w:tplc="040F0003" w:tentative="1">
      <w:start w:val="1"/>
      <w:numFmt w:val="bullet"/>
      <w:lvlText w:val="o"/>
      <w:lvlJc w:val="left"/>
      <w:pPr>
        <w:ind w:left="6474" w:hanging="360"/>
      </w:pPr>
      <w:rPr>
        <w:rFonts w:ascii="Courier New" w:hAnsi="Courier New" w:cs="Courier New" w:hint="default"/>
      </w:rPr>
    </w:lvl>
    <w:lvl w:ilvl="8" w:tplc="040F0005" w:tentative="1">
      <w:start w:val="1"/>
      <w:numFmt w:val="bullet"/>
      <w:lvlText w:val=""/>
      <w:lvlJc w:val="left"/>
      <w:pPr>
        <w:ind w:left="7194" w:hanging="360"/>
      </w:pPr>
      <w:rPr>
        <w:rFonts w:ascii="Wingdings" w:hAnsi="Wingdings" w:hint="default"/>
      </w:rPr>
    </w:lvl>
  </w:abstractNum>
  <w:abstractNum w:abstractNumId="21" w15:restartNumberingAfterBreak="0">
    <w:nsid w:val="67922AA5"/>
    <w:multiLevelType w:val="hybridMultilevel"/>
    <w:tmpl w:val="B3EC192E"/>
    <w:lvl w:ilvl="0" w:tplc="D4704D60">
      <w:numFmt w:val="bullet"/>
      <w:lvlText w:val="-"/>
      <w:lvlJc w:val="left"/>
      <w:pPr>
        <w:ind w:left="720" w:hanging="360"/>
      </w:pPr>
      <w:rPr>
        <w:rFonts w:ascii="Calibri" w:eastAsiaTheme="minorHAnsi" w:hAnsi="Calibri" w:cstheme="minorBidi"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2"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275096"/>
    <w:multiLevelType w:val="hybridMultilevel"/>
    <w:tmpl w:val="BB7AEB0A"/>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6"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1"/>
  </w:num>
  <w:num w:numId="4">
    <w:abstractNumId w:val="24"/>
  </w:num>
  <w:num w:numId="5">
    <w:abstractNumId w:val="18"/>
  </w:num>
  <w:num w:numId="6">
    <w:abstractNumId w:val="12"/>
  </w:num>
  <w:num w:numId="7">
    <w:abstractNumId w:val="8"/>
  </w:num>
  <w:num w:numId="8">
    <w:abstractNumId w:val="6"/>
  </w:num>
  <w:num w:numId="9">
    <w:abstractNumId w:val="13"/>
  </w:num>
  <w:num w:numId="10">
    <w:abstractNumId w:val="15"/>
  </w:num>
  <w:num w:numId="11">
    <w:abstractNumId w:val="22"/>
  </w:num>
  <w:num w:numId="12">
    <w:abstractNumId w:val="23"/>
  </w:num>
  <w:num w:numId="13">
    <w:abstractNumId w:val="2"/>
  </w:num>
  <w:num w:numId="14">
    <w:abstractNumId w:val="3"/>
  </w:num>
  <w:num w:numId="15">
    <w:abstractNumId w:val="26"/>
  </w:num>
  <w:num w:numId="16">
    <w:abstractNumId w:val="0"/>
  </w:num>
  <w:num w:numId="17">
    <w:abstractNumId w:val="7"/>
  </w:num>
  <w:num w:numId="18">
    <w:abstractNumId w:val="17"/>
  </w:num>
  <w:num w:numId="19">
    <w:abstractNumId w:val="14"/>
  </w:num>
  <w:num w:numId="20">
    <w:abstractNumId w:val="4"/>
  </w:num>
  <w:num w:numId="21">
    <w:abstractNumId w:val="11"/>
  </w:num>
  <w:num w:numId="22">
    <w:abstractNumId w:val="12"/>
  </w:num>
  <w:num w:numId="23">
    <w:abstractNumId w:val="10"/>
  </w:num>
  <w:num w:numId="24">
    <w:abstractNumId w:val="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ocumentProtection w:edit="readOnly" w:enforcement="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1782F"/>
    <w:rsid w:val="00043E61"/>
    <w:rsid w:val="00044C7C"/>
    <w:rsid w:val="00050DAE"/>
    <w:rsid w:val="00051DC6"/>
    <w:rsid w:val="00057E7E"/>
    <w:rsid w:val="00063E97"/>
    <w:rsid w:val="000774C1"/>
    <w:rsid w:val="00080901"/>
    <w:rsid w:val="00081ED8"/>
    <w:rsid w:val="000829E4"/>
    <w:rsid w:val="0008494B"/>
    <w:rsid w:val="00093C0F"/>
    <w:rsid w:val="00096B1D"/>
    <w:rsid w:val="000A7176"/>
    <w:rsid w:val="000C58BD"/>
    <w:rsid w:val="000D42DF"/>
    <w:rsid w:val="000D6E33"/>
    <w:rsid w:val="000E1312"/>
    <w:rsid w:val="000E34DF"/>
    <w:rsid w:val="000F2FA1"/>
    <w:rsid w:val="00100138"/>
    <w:rsid w:val="0010600D"/>
    <w:rsid w:val="0012646E"/>
    <w:rsid w:val="00126525"/>
    <w:rsid w:val="00133146"/>
    <w:rsid w:val="00135B40"/>
    <w:rsid w:val="0013710B"/>
    <w:rsid w:val="00143B7A"/>
    <w:rsid w:val="00155488"/>
    <w:rsid w:val="00160B2E"/>
    <w:rsid w:val="00176943"/>
    <w:rsid w:val="00182515"/>
    <w:rsid w:val="00186CD3"/>
    <w:rsid w:val="00187E36"/>
    <w:rsid w:val="001928E6"/>
    <w:rsid w:val="001972B9"/>
    <w:rsid w:val="001A6B94"/>
    <w:rsid w:val="001B345D"/>
    <w:rsid w:val="001C5BB7"/>
    <w:rsid w:val="001D117E"/>
    <w:rsid w:val="001D5BCE"/>
    <w:rsid w:val="001D722A"/>
    <w:rsid w:val="001E2499"/>
    <w:rsid w:val="001E7950"/>
    <w:rsid w:val="001F1687"/>
    <w:rsid w:val="001F2301"/>
    <w:rsid w:val="001F6DF2"/>
    <w:rsid w:val="001F7268"/>
    <w:rsid w:val="002075DB"/>
    <w:rsid w:val="002115E6"/>
    <w:rsid w:val="0021293B"/>
    <w:rsid w:val="002269DD"/>
    <w:rsid w:val="00234843"/>
    <w:rsid w:val="00240BAA"/>
    <w:rsid w:val="00242342"/>
    <w:rsid w:val="00244F3D"/>
    <w:rsid w:val="00251D26"/>
    <w:rsid w:val="00263F72"/>
    <w:rsid w:val="0026420F"/>
    <w:rsid w:val="002666DE"/>
    <w:rsid w:val="002704D7"/>
    <w:rsid w:val="00275E8D"/>
    <w:rsid w:val="00281D86"/>
    <w:rsid w:val="00284784"/>
    <w:rsid w:val="00295CED"/>
    <w:rsid w:val="002A4788"/>
    <w:rsid w:val="002A54E0"/>
    <w:rsid w:val="002B70B7"/>
    <w:rsid w:val="002C0C96"/>
    <w:rsid w:val="002C573F"/>
    <w:rsid w:val="002C76B6"/>
    <w:rsid w:val="002D4FA8"/>
    <w:rsid w:val="002D6BEF"/>
    <w:rsid w:val="002D7D4F"/>
    <w:rsid w:val="003025EB"/>
    <w:rsid w:val="003072CE"/>
    <w:rsid w:val="003117A9"/>
    <w:rsid w:val="00311838"/>
    <w:rsid w:val="00314679"/>
    <w:rsid w:val="00317216"/>
    <w:rsid w:val="00327D4B"/>
    <w:rsid w:val="00335A2A"/>
    <w:rsid w:val="0033670B"/>
    <w:rsid w:val="00350CD3"/>
    <w:rsid w:val="0035270D"/>
    <w:rsid w:val="00356F9F"/>
    <w:rsid w:val="00360301"/>
    <w:rsid w:val="00364D97"/>
    <w:rsid w:val="00372B45"/>
    <w:rsid w:val="00380C72"/>
    <w:rsid w:val="003821A7"/>
    <w:rsid w:val="003879AC"/>
    <w:rsid w:val="003A1821"/>
    <w:rsid w:val="003B784E"/>
    <w:rsid w:val="003D01BF"/>
    <w:rsid w:val="003D1515"/>
    <w:rsid w:val="003D4507"/>
    <w:rsid w:val="003E270A"/>
    <w:rsid w:val="003E611E"/>
    <w:rsid w:val="003E68A9"/>
    <w:rsid w:val="003E7DFF"/>
    <w:rsid w:val="00403139"/>
    <w:rsid w:val="00413A9F"/>
    <w:rsid w:val="004253D4"/>
    <w:rsid w:val="0043227F"/>
    <w:rsid w:val="00441AD0"/>
    <w:rsid w:val="00444045"/>
    <w:rsid w:val="004470DB"/>
    <w:rsid w:val="00450029"/>
    <w:rsid w:val="0045098C"/>
    <w:rsid w:val="00454D52"/>
    <w:rsid w:val="00456926"/>
    <w:rsid w:val="0047404C"/>
    <w:rsid w:val="0047580A"/>
    <w:rsid w:val="00480BB0"/>
    <w:rsid w:val="00484549"/>
    <w:rsid w:val="004978E5"/>
    <w:rsid w:val="004A515F"/>
    <w:rsid w:val="004C3C80"/>
    <w:rsid w:val="004E0322"/>
    <w:rsid w:val="004E4F53"/>
    <w:rsid w:val="004F0024"/>
    <w:rsid w:val="004F142F"/>
    <w:rsid w:val="004F1C38"/>
    <w:rsid w:val="004F5331"/>
    <w:rsid w:val="00501B5A"/>
    <w:rsid w:val="00521C23"/>
    <w:rsid w:val="00522C03"/>
    <w:rsid w:val="00523913"/>
    <w:rsid w:val="00532D45"/>
    <w:rsid w:val="00535EC4"/>
    <w:rsid w:val="005641B1"/>
    <w:rsid w:val="00564856"/>
    <w:rsid w:val="00566F61"/>
    <w:rsid w:val="00571B98"/>
    <w:rsid w:val="00571F65"/>
    <w:rsid w:val="00581056"/>
    <w:rsid w:val="00592E19"/>
    <w:rsid w:val="005A54D9"/>
    <w:rsid w:val="005B46C8"/>
    <w:rsid w:val="005B79DC"/>
    <w:rsid w:val="005C123A"/>
    <w:rsid w:val="005C1678"/>
    <w:rsid w:val="005C5DEB"/>
    <w:rsid w:val="005D3D74"/>
    <w:rsid w:val="005E51EA"/>
    <w:rsid w:val="005E6791"/>
    <w:rsid w:val="005E7591"/>
    <w:rsid w:val="005E7C9B"/>
    <w:rsid w:val="005F2EFD"/>
    <w:rsid w:val="005F4492"/>
    <w:rsid w:val="00614066"/>
    <w:rsid w:val="00614FAD"/>
    <w:rsid w:val="006259F2"/>
    <w:rsid w:val="00631C8F"/>
    <w:rsid w:val="00645781"/>
    <w:rsid w:val="006542B1"/>
    <w:rsid w:val="00670F44"/>
    <w:rsid w:val="006757E2"/>
    <w:rsid w:val="00676A80"/>
    <w:rsid w:val="00681930"/>
    <w:rsid w:val="00683957"/>
    <w:rsid w:val="00686106"/>
    <w:rsid w:val="00694183"/>
    <w:rsid w:val="00695B2D"/>
    <w:rsid w:val="006960C1"/>
    <w:rsid w:val="00697B19"/>
    <w:rsid w:val="006A4044"/>
    <w:rsid w:val="006C3A61"/>
    <w:rsid w:val="006C5CA8"/>
    <w:rsid w:val="006C6EA3"/>
    <w:rsid w:val="006D3EFF"/>
    <w:rsid w:val="006D4CFA"/>
    <w:rsid w:val="006D5876"/>
    <w:rsid w:val="006D76C1"/>
    <w:rsid w:val="006E0870"/>
    <w:rsid w:val="006E4ABD"/>
    <w:rsid w:val="006F0215"/>
    <w:rsid w:val="006F2947"/>
    <w:rsid w:val="00700AB1"/>
    <w:rsid w:val="00704B91"/>
    <w:rsid w:val="0070586C"/>
    <w:rsid w:val="00705C81"/>
    <w:rsid w:val="00706AA7"/>
    <w:rsid w:val="00730F7B"/>
    <w:rsid w:val="00731AD2"/>
    <w:rsid w:val="007365C0"/>
    <w:rsid w:val="007414CB"/>
    <w:rsid w:val="0074227E"/>
    <w:rsid w:val="007478E0"/>
    <w:rsid w:val="00766B00"/>
    <w:rsid w:val="00767921"/>
    <w:rsid w:val="00767F4B"/>
    <w:rsid w:val="00777672"/>
    <w:rsid w:val="00781AA0"/>
    <w:rsid w:val="007822E4"/>
    <w:rsid w:val="0078460B"/>
    <w:rsid w:val="00795B16"/>
    <w:rsid w:val="00796FBB"/>
    <w:rsid w:val="007A02FD"/>
    <w:rsid w:val="007B0E1B"/>
    <w:rsid w:val="007B2A64"/>
    <w:rsid w:val="007B71B2"/>
    <w:rsid w:val="007C7454"/>
    <w:rsid w:val="007E0D8F"/>
    <w:rsid w:val="007E30F3"/>
    <w:rsid w:val="007E7E9C"/>
    <w:rsid w:val="007F64AB"/>
    <w:rsid w:val="007F69BD"/>
    <w:rsid w:val="00804688"/>
    <w:rsid w:val="008052E1"/>
    <w:rsid w:val="00811C11"/>
    <w:rsid w:val="00820247"/>
    <w:rsid w:val="00820DCE"/>
    <w:rsid w:val="008210FC"/>
    <w:rsid w:val="008218F2"/>
    <w:rsid w:val="00823C70"/>
    <w:rsid w:val="00826B1C"/>
    <w:rsid w:val="00851A99"/>
    <w:rsid w:val="0085776D"/>
    <w:rsid w:val="00863BC9"/>
    <w:rsid w:val="00872634"/>
    <w:rsid w:val="00883508"/>
    <w:rsid w:val="00886AC9"/>
    <w:rsid w:val="00892071"/>
    <w:rsid w:val="008A0572"/>
    <w:rsid w:val="008A2C75"/>
    <w:rsid w:val="008B418C"/>
    <w:rsid w:val="008C20B4"/>
    <w:rsid w:val="008D03D6"/>
    <w:rsid w:val="008D09FC"/>
    <w:rsid w:val="008E14CF"/>
    <w:rsid w:val="008E20E3"/>
    <w:rsid w:val="00904D64"/>
    <w:rsid w:val="0091519C"/>
    <w:rsid w:val="00920974"/>
    <w:rsid w:val="00922D00"/>
    <w:rsid w:val="00923554"/>
    <w:rsid w:val="00923DD0"/>
    <w:rsid w:val="00925A04"/>
    <w:rsid w:val="0092759D"/>
    <w:rsid w:val="00932BC6"/>
    <w:rsid w:val="00933946"/>
    <w:rsid w:val="00941142"/>
    <w:rsid w:val="00941610"/>
    <w:rsid w:val="009439F8"/>
    <w:rsid w:val="00944199"/>
    <w:rsid w:val="009449CA"/>
    <w:rsid w:val="00946EFF"/>
    <w:rsid w:val="00951F81"/>
    <w:rsid w:val="00954571"/>
    <w:rsid w:val="00956B33"/>
    <w:rsid w:val="00960D10"/>
    <w:rsid w:val="00963FE4"/>
    <w:rsid w:val="00964F80"/>
    <w:rsid w:val="00993115"/>
    <w:rsid w:val="00994012"/>
    <w:rsid w:val="009941D2"/>
    <w:rsid w:val="009A6B70"/>
    <w:rsid w:val="009A7AC2"/>
    <w:rsid w:val="009B7A52"/>
    <w:rsid w:val="009C1771"/>
    <w:rsid w:val="009C2DA3"/>
    <w:rsid w:val="009C3565"/>
    <w:rsid w:val="009C3CB6"/>
    <w:rsid w:val="009C5847"/>
    <w:rsid w:val="009F64EA"/>
    <w:rsid w:val="009F7DE2"/>
    <w:rsid w:val="00A200D3"/>
    <w:rsid w:val="00A30C51"/>
    <w:rsid w:val="00A36771"/>
    <w:rsid w:val="00A40967"/>
    <w:rsid w:val="00A42472"/>
    <w:rsid w:val="00A51298"/>
    <w:rsid w:val="00A51DD1"/>
    <w:rsid w:val="00A6722A"/>
    <w:rsid w:val="00A678A2"/>
    <w:rsid w:val="00A77160"/>
    <w:rsid w:val="00A92F9D"/>
    <w:rsid w:val="00AA2EFD"/>
    <w:rsid w:val="00AB2671"/>
    <w:rsid w:val="00AB6474"/>
    <w:rsid w:val="00AB7771"/>
    <w:rsid w:val="00AB7B39"/>
    <w:rsid w:val="00AB7DCB"/>
    <w:rsid w:val="00AC0322"/>
    <w:rsid w:val="00AC1AE9"/>
    <w:rsid w:val="00AC33E5"/>
    <w:rsid w:val="00AC47A3"/>
    <w:rsid w:val="00AE50E5"/>
    <w:rsid w:val="00AF1AAA"/>
    <w:rsid w:val="00B000C6"/>
    <w:rsid w:val="00B01FF3"/>
    <w:rsid w:val="00B12CFC"/>
    <w:rsid w:val="00B339AF"/>
    <w:rsid w:val="00B3533A"/>
    <w:rsid w:val="00B3771A"/>
    <w:rsid w:val="00B44CAD"/>
    <w:rsid w:val="00B50990"/>
    <w:rsid w:val="00B65214"/>
    <w:rsid w:val="00B863E2"/>
    <w:rsid w:val="00B8750F"/>
    <w:rsid w:val="00BA1F90"/>
    <w:rsid w:val="00BA3D88"/>
    <w:rsid w:val="00BA4BB1"/>
    <w:rsid w:val="00BA5089"/>
    <w:rsid w:val="00BB2B30"/>
    <w:rsid w:val="00BB3570"/>
    <w:rsid w:val="00BC4FD8"/>
    <w:rsid w:val="00BD373E"/>
    <w:rsid w:val="00BD3AED"/>
    <w:rsid w:val="00BE1D1C"/>
    <w:rsid w:val="00BF3B4A"/>
    <w:rsid w:val="00BF424E"/>
    <w:rsid w:val="00BF5ACD"/>
    <w:rsid w:val="00C03696"/>
    <w:rsid w:val="00C05751"/>
    <w:rsid w:val="00C10C94"/>
    <w:rsid w:val="00C171B2"/>
    <w:rsid w:val="00C17993"/>
    <w:rsid w:val="00C209C4"/>
    <w:rsid w:val="00C217A4"/>
    <w:rsid w:val="00C22E8B"/>
    <w:rsid w:val="00C24145"/>
    <w:rsid w:val="00C36199"/>
    <w:rsid w:val="00C37AE2"/>
    <w:rsid w:val="00C412C9"/>
    <w:rsid w:val="00C41785"/>
    <w:rsid w:val="00C454D6"/>
    <w:rsid w:val="00C5037E"/>
    <w:rsid w:val="00C55D33"/>
    <w:rsid w:val="00C61306"/>
    <w:rsid w:val="00C67F5E"/>
    <w:rsid w:val="00C700F5"/>
    <w:rsid w:val="00C7397C"/>
    <w:rsid w:val="00C945FF"/>
    <w:rsid w:val="00CA3381"/>
    <w:rsid w:val="00CA63F5"/>
    <w:rsid w:val="00CA757F"/>
    <w:rsid w:val="00CA7946"/>
    <w:rsid w:val="00CC0972"/>
    <w:rsid w:val="00CC774F"/>
    <w:rsid w:val="00CD60E4"/>
    <w:rsid w:val="00CE190D"/>
    <w:rsid w:val="00CE3AB2"/>
    <w:rsid w:val="00CF2298"/>
    <w:rsid w:val="00CF477F"/>
    <w:rsid w:val="00CF4A8A"/>
    <w:rsid w:val="00D03E7A"/>
    <w:rsid w:val="00D0424B"/>
    <w:rsid w:val="00D121DE"/>
    <w:rsid w:val="00D148DB"/>
    <w:rsid w:val="00D23EAD"/>
    <w:rsid w:val="00D30286"/>
    <w:rsid w:val="00D42252"/>
    <w:rsid w:val="00D46483"/>
    <w:rsid w:val="00D503AC"/>
    <w:rsid w:val="00D540FC"/>
    <w:rsid w:val="00D62AAC"/>
    <w:rsid w:val="00D62CC3"/>
    <w:rsid w:val="00D63ED7"/>
    <w:rsid w:val="00D70965"/>
    <w:rsid w:val="00D87B33"/>
    <w:rsid w:val="00D913A8"/>
    <w:rsid w:val="00DA4467"/>
    <w:rsid w:val="00DA4633"/>
    <w:rsid w:val="00DA6030"/>
    <w:rsid w:val="00DB645F"/>
    <w:rsid w:val="00DC4A56"/>
    <w:rsid w:val="00DD6B8C"/>
    <w:rsid w:val="00DD7EA1"/>
    <w:rsid w:val="00DE3254"/>
    <w:rsid w:val="00DF2AA7"/>
    <w:rsid w:val="00E02D04"/>
    <w:rsid w:val="00E106D2"/>
    <w:rsid w:val="00E17DA4"/>
    <w:rsid w:val="00E231B6"/>
    <w:rsid w:val="00E31C26"/>
    <w:rsid w:val="00E34B42"/>
    <w:rsid w:val="00E3630D"/>
    <w:rsid w:val="00E423B5"/>
    <w:rsid w:val="00E51A39"/>
    <w:rsid w:val="00E57920"/>
    <w:rsid w:val="00E57B26"/>
    <w:rsid w:val="00E64AC3"/>
    <w:rsid w:val="00E664C8"/>
    <w:rsid w:val="00E67F09"/>
    <w:rsid w:val="00E71099"/>
    <w:rsid w:val="00E750DC"/>
    <w:rsid w:val="00E832C9"/>
    <w:rsid w:val="00E83499"/>
    <w:rsid w:val="00E8379D"/>
    <w:rsid w:val="00E90465"/>
    <w:rsid w:val="00EA460C"/>
    <w:rsid w:val="00EA7AB4"/>
    <w:rsid w:val="00EE3232"/>
    <w:rsid w:val="00EF7BE8"/>
    <w:rsid w:val="00F01213"/>
    <w:rsid w:val="00F2206B"/>
    <w:rsid w:val="00F34F3A"/>
    <w:rsid w:val="00F51F2D"/>
    <w:rsid w:val="00F60EE8"/>
    <w:rsid w:val="00F656C4"/>
    <w:rsid w:val="00F7438A"/>
    <w:rsid w:val="00F75A07"/>
    <w:rsid w:val="00F841D8"/>
    <w:rsid w:val="00F859C8"/>
    <w:rsid w:val="00F86B92"/>
    <w:rsid w:val="00F93A72"/>
    <w:rsid w:val="00F93B5C"/>
    <w:rsid w:val="00F9608F"/>
    <w:rsid w:val="00FA7664"/>
    <w:rsid w:val="00FB144A"/>
    <w:rsid w:val="00FB5DD6"/>
    <w:rsid w:val="00FB7EE6"/>
    <w:rsid w:val="00FC4A37"/>
    <w:rsid w:val="00FC77E2"/>
    <w:rsid w:val="00FD2097"/>
    <w:rsid w:val="00FE119E"/>
    <w:rsid w:val="00FE2816"/>
    <w:rsid w:val="00FE3DD3"/>
    <w:rsid w:val="00FF716F"/>
    <w:rsid w:val="181DEED9"/>
    <w:rsid w:val="3057506A"/>
    <w:rsid w:val="44F1C7EA"/>
    <w:rsid w:val="4F1F1D7B"/>
    <w:rsid w:val="6C2A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E0D22C"/>
  <w15:docId w15:val="{E3ACE440-93CB-400E-97A2-699E0CC8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customStyle="1" w:styleId="normaltextrun">
    <w:name w:val="normaltextrun"/>
    <w:basedOn w:val="Sjlfgefinleturgermlsgreinar"/>
    <w:rsid w:val="003072CE"/>
  </w:style>
  <w:style w:type="character" w:customStyle="1" w:styleId="eop">
    <w:name w:val="eop"/>
    <w:basedOn w:val="Sjlfgefinleturgermlsgreinar"/>
    <w:rsid w:val="003072CE"/>
  </w:style>
  <w:style w:type="character" w:styleId="hersla">
    <w:name w:val="Emphasis"/>
    <w:basedOn w:val="Sjlfgefinleturgermlsgreinar"/>
    <w:uiPriority w:val="20"/>
    <w:qFormat/>
    <w:rsid w:val="00904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6307">
      <w:bodyDiv w:val="1"/>
      <w:marLeft w:val="0"/>
      <w:marRight w:val="0"/>
      <w:marTop w:val="0"/>
      <w:marBottom w:val="0"/>
      <w:divBdr>
        <w:top w:val="none" w:sz="0" w:space="0" w:color="auto"/>
        <w:left w:val="none" w:sz="0" w:space="0" w:color="auto"/>
        <w:bottom w:val="none" w:sz="0" w:space="0" w:color="auto"/>
        <w:right w:val="none" w:sz="0" w:space="0" w:color="auto"/>
      </w:divBdr>
    </w:div>
    <w:div w:id="77950518">
      <w:bodyDiv w:val="1"/>
      <w:marLeft w:val="0"/>
      <w:marRight w:val="0"/>
      <w:marTop w:val="0"/>
      <w:marBottom w:val="0"/>
      <w:divBdr>
        <w:top w:val="none" w:sz="0" w:space="0" w:color="auto"/>
        <w:left w:val="none" w:sz="0" w:space="0" w:color="auto"/>
        <w:bottom w:val="none" w:sz="0" w:space="0" w:color="auto"/>
        <w:right w:val="none" w:sz="0" w:space="0" w:color="auto"/>
      </w:divBdr>
    </w:div>
    <w:div w:id="236667446">
      <w:bodyDiv w:val="1"/>
      <w:marLeft w:val="0"/>
      <w:marRight w:val="0"/>
      <w:marTop w:val="0"/>
      <w:marBottom w:val="0"/>
      <w:divBdr>
        <w:top w:val="none" w:sz="0" w:space="0" w:color="auto"/>
        <w:left w:val="none" w:sz="0" w:space="0" w:color="auto"/>
        <w:bottom w:val="none" w:sz="0" w:space="0" w:color="auto"/>
        <w:right w:val="none" w:sz="0" w:space="0" w:color="auto"/>
      </w:divBdr>
    </w:div>
    <w:div w:id="463012820">
      <w:bodyDiv w:val="1"/>
      <w:marLeft w:val="0"/>
      <w:marRight w:val="0"/>
      <w:marTop w:val="0"/>
      <w:marBottom w:val="0"/>
      <w:divBdr>
        <w:top w:val="none" w:sz="0" w:space="0" w:color="auto"/>
        <w:left w:val="none" w:sz="0" w:space="0" w:color="auto"/>
        <w:bottom w:val="none" w:sz="0" w:space="0" w:color="auto"/>
        <w:right w:val="none" w:sz="0" w:space="0" w:color="auto"/>
      </w:divBdr>
    </w:div>
    <w:div w:id="574365557">
      <w:bodyDiv w:val="1"/>
      <w:marLeft w:val="0"/>
      <w:marRight w:val="0"/>
      <w:marTop w:val="0"/>
      <w:marBottom w:val="0"/>
      <w:divBdr>
        <w:top w:val="none" w:sz="0" w:space="0" w:color="auto"/>
        <w:left w:val="none" w:sz="0" w:space="0" w:color="auto"/>
        <w:bottom w:val="none" w:sz="0" w:space="0" w:color="auto"/>
        <w:right w:val="none" w:sz="0" w:space="0" w:color="auto"/>
      </w:divBdr>
    </w:div>
    <w:div w:id="802771816">
      <w:bodyDiv w:val="1"/>
      <w:marLeft w:val="0"/>
      <w:marRight w:val="0"/>
      <w:marTop w:val="0"/>
      <w:marBottom w:val="0"/>
      <w:divBdr>
        <w:top w:val="none" w:sz="0" w:space="0" w:color="auto"/>
        <w:left w:val="none" w:sz="0" w:space="0" w:color="auto"/>
        <w:bottom w:val="none" w:sz="0" w:space="0" w:color="auto"/>
        <w:right w:val="none" w:sz="0" w:space="0" w:color="auto"/>
      </w:divBdr>
    </w:div>
    <w:div w:id="1028870267">
      <w:bodyDiv w:val="1"/>
      <w:marLeft w:val="0"/>
      <w:marRight w:val="0"/>
      <w:marTop w:val="0"/>
      <w:marBottom w:val="0"/>
      <w:divBdr>
        <w:top w:val="none" w:sz="0" w:space="0" w:color="auto"/>
        <w:left w:val="none" w:sz="0" w:space="0" w:color="auto"/>
        <w:bottom w:val="none" w:sz="0" w:space="0" w:color="auto"/>
        <w:right w:val="none" w:sz="0" w:space="0" w:color="auto"/>
      </w:divBdr>
    </w:div>
    <w:div w:id="1527788091">
      <w:bodyDiv w:val="1"/>
      <w:marLeft w:val="0"/>
      <w:marRight w:val="0"/>
      <w:marTop w:val="0"/>
      <w:marBottom w:val="0"/>
      <w:divBdr>
        <w:top w:val="none" w:sz="0" w:space="0" w:color="auto"/>
        <w:left w:val="none" w:sz="0" w:space="0" w:color="auto"/>
        <w:bottom w:val="none" w:sz="0" w:space="0" w:color="auto"/>
        <w:right w:val="none" w:sz="0" w:space="0" w:color="auto"/>
      </w:divBdr>
    </w:div>
    <w:div w:id="1644239584">
      <w:bodyDiv w:val="1"/>
      <w:marLeft w:val="0"/>
      <w:marRight w:val="0"/>
      <w:marTop w:val="0"/>
      <w:marBottom w:val="0"/>
      <w:divBdr>
        <w:top w:val="none" w:sz="0" w:space="0" w:color="auto"/>
        <w:left w:val="none" w:sz="0" w:space="0" w:color="auto"/>
        <w:bottom w:val="none" w:sz="0" w:space="0" w:color="auto"/>
        <w:right w:val="none" w:sz="0" w:space="0" w:color="auto"/>
      </w:divBdr>
    </w:div>
    <w:div w:id="174595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033D"/>
    <w:rsid w:val="002A3015"/>
    <w:rsid w:val="002C7EC4"/>
    <w:rsid w:val="002F7912"/>
    <w:rsid w:val="003044D5"/>
    <w:rsid w:val="003742E6"/>
    <w:rsid w:val="004440FD"/>
    <w:rsid w:val="0057537A"/>
    <w:rsid w:val="0062144B"/>
    <w:rsid w:val="00640000"/>
    <w:rsid w:val="00651AC2"/>
    <w:rsid w:val="006B17C6"/>
    <w:rsid w:val="006F1B63"/>
    <w:rsid w:val="0070759F"/>
    <w:rsid w:val="00757EF8"/>
    <w:rsid w:val="00805AC3"/>
    <w:rsid w:val="008B1239"/>
    <w:rsid w:val="008E61E5"/>
    <w:rsid w:val="00940263"/>
    <w:rsid w:val="009F53A8"/>
    <w:rsid w:val="00A91247"/>
    <w:rsid w:val="00AF12E0"/>
    <w:rsid w:val="00D003A2"/>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2435725E241C41BA0F5F21E3F829E5" ma:contentTypeVersion="5" ma:contentTypeDescription="Create a new document." ma:contentTypeScope="" ma:versionID="2dcd018055e4be352413cd0635ff8f5d">
  <xsd:schema xmlns:xsd="http://www.w3.org/2001/XMLSchema" xmlns:xs="http://www.w3.org/2001/XMLSchema" xmlns:p="http://schemas.microsoft.com/office/2006/metadata/properties" xmlns:ns2="cc21b4e8-4b39-4cb2-8877-ce0a706b4b5e" targetNamespace="http://schemas.microsoft.com/office/2006/metadata/properties" ma:root="true" ma:fieldsID="601e9267213e504594c15c907fb87c63" ns2:_="">
    <xsd:import namespace="cc21b4e8-4b39-4cb2-8877-ce0a706b4b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1b4e8-4b39-4cb2-8877-ce0a706b4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6389-F678-4489-BF38-732C9BE4B308}">
  <ds:schemaRefs>
    <ds:schemaRef ds:uri="http://schemas.microsoft.com/sharepoint/v3/contenttype/forms"/>
  </ds:schemaRefs>
</ds:datastoreItem>
</file>

<file path=customXml/itemProps2.xml><?xml version="1.0" encoding="utf-8"?>
<ds:datastoreItem xmlns:ds="http://schemas.openxmlformats.org/officeDocument/2006/customXml" ds:itemID="{43797F0E-66FC-4AEA-A098-E24004FB813E}">
  <ds:schemaRefs>
    <ds:schemaRef ds:uri="http://purl.org/dc/terms/"/>
    <ds:schemaRef ds:uri="http://schemas.openxmlformats.org/package/2006/metadata/core-properties"/>
    <ds:schemaRef ds:uri="cc21b4e8-4b39-4cb2-8877-ce0a706b4b5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B94A63-D0F8-4A02-A32A-38546DCA4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1b4e8-4b39-4cb2-8877-ce0a706b4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DC792-83AD-4245-8A5E-4AB12831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1458</Words>
  <Characters>8316</Characters>
  <Application>Microsoft Office Word</Application>
  <DocSecurity>0</DocSecurity>
  <Lines>69</Lines>
  <Paragraphs>19</Paragraphs>
  <ScaleCrop>false</ScaleCrop>
  <HeadingPairs>
    <vt:vector size="2" baseType="variant">
      <vt:variant>
        <vt:lpstr>Titill</vt:lpstr>
      </vt:variant>
      <vt:variant>
        <vt:i4>1</vt:i4>
      </vt:variant>
    </vt:vector>
  </HeadingPairs>
  <TitlesOfParts>
    <vt:vector size="1" baseType="lpstr">
      <vt:lpstr/>
    </vt:vector>
  </TitlesOfParts>
  <Company>HBR</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Páll Þórhallsson</dc:creator>
  <cp:keywords/>
  <dc:description/>
  <cp:lastModifiedBy>Magnús Dige Baldursson</cp:lastModifiedBy>
  <cp:revision>10</cp:revision>
  <cp:lastPrinted>2020-02-03T13:43:00Z</cp:lastPrinted>
  <dcterms:created xsi:type="dcterms:W3CDTF">2020-10-20T10:31:00Z</dcterms:created>
  <dcterms:modified xsi:type="dcterms:W3CDTF">2020-11-11T10:15:00Z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0x0101002D2435725E241C41BA0F5F21E3F829E5</vt:lpwstr>
  </property>
</Properties>
</file>