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175D8BC1" wp14:editId="7AC7300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rsidR="00135B40" w:rsidRPr="00E34B42" w:rsidRDefault="00135B40" w:rsidP="00851A99">
            <w:pPr>
              <w:spacing w:before="60" w:after="60"/>
              <w:rPr>
                <w:rFonts w:ascii="Times New Roman" w:hAnsi="Times New Roman" w:cs="Times New Roman"/>
                <w:b/>
                <w:lang w:val="is-IS"/>
              </w:rPr>
            </w:pPr>
            <w:permStart w:id="1873117011"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D971B2">
                  <w:rPr>
                    <w:rFonts w:ascii="Times New Roman" w:hAnsi="Times New Roman" w:cs="Times New Roman"/>
                    <w:lang w:val="is-IS"/>
                  </w:rPr>
                  <w:t>UMH 20030059 Frumvarp til breytinga á skipulagslögum nr. 123/2010</w:t>
                </w:r>
              </w:p>
            </w:tc>
          </w:sdtContent>
        </w:sdt>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1465339293" w:edGrp="everyone" w:colFirst="1" w:colLast="1"/>
            <w:permEnd w:id="1873117011"/>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sdt>
                  <w:sdtPr>
                    <w:rPr>
                      <w:rFonts w:ascii="Times New Roman" w:hAnsi="Times New Roman" w:cs="Times New Roman"/>
                      <w:lang w:val="is-IS"/>
                    </w:rPr>
                    <w:id w:val="-1518530200"/>
                    <w:placeholder>
                      <w:docPart w:val="E4FA1453600B4A8EB7CE866A403FD400"/>
                    </w:placeholder>
                  </w:sdtPr>
                  <w:sdtEndPr/>
                  <w:sdtContent>
                    <w:r w:rsidR="00D971B2">
                      <w:rPr>
                        <w:rFonts w:ascii="Times New Roman" w:hAnsi="Times New Roman" w:cs="Times New Roman"/>
                        <w:lang w:val="is-IS"/>
                      </w:rPr>
                      <w:t xml:space="preserve">Umhverfis- og auðlindaráðuneytið </w:t>
                    </w:r>
                  </w:sdtContent>
                </w:sdt>
              </w:p>
            </w:tc>
          </w:sdtContent>
        </w:sdt>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1815641265" w:edGrp="everyone" w:colFirst="1" w:colLast="1"/>
            <w:permEnd w:id="1465339293"/>
            <w:r w:rsidRPr="00E34B42">
              <w:rPr>
                <w:rFonts w:ascii="Times New Roman" w:hAnsi="Times New Roman" w:cs="Times New Roman"/>
                <w:b/>
                <w:lang w:val="is-IS"/>
              </w:rPr>
              <w:t>Innleiðing EES-gerðar?</w:t>
            </w:r>
          </w:p>
        </w:tc>
        <w:tc>
          <w:tcPr>
            <w:tcW w:w="7479" w:type="dxa"/>
            <w:tcBorders>
              <w:bottom w:val="nil"/>
            </w:tcBorders>
          </w:tcPr>
          <w:p w:rsidR="00135B40" w:rsidRPr="00E34B42" w:rsidRDefault="003F6EED"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rsidR="00135B40" w:rsidRPr="00E34B42" w:rsidRDefault="003F6EED"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D971B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rsidR="00135B40" w:rsidRPr="00E34B42" w:rsidRDefault="00135B40" w:rsidP="000D6E33">
            <w:pPr>
              <w:spacing w:before="60" w:after="60"/>
              <w:rPr>
                <w:rFonts w:ascii="Times New Roman" w:hAnsi="Times New Roman" w:cs="Times New Roman"/>
                <w:b/>
                <w:lang w:val="is-IS"/>
              </w:rPr>
            </w:pPr>
            <w:permStart w:id="443048212" w:edGrp="everyone" w:colFirst="1" w:colLast="1"/>
            <w:permEnd w:id="1815641265"/>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D755AB">
                  <w:rPr>
                    <w:rFonts w:ascii="Times New Roman" w:hAnsi="Times New Roman" w:cs="Times New Roman"/>
                    <w:lang w:val="is-IS"/>
                  </w:rPr>
                  <w:t>25</w:t>
                </w:r>
                <w:r w:rsidR="00D27C33">
                  <w:rPr>
                    <w:rFonts w:ascii="Times New Roman" w:hAnsi="Times New Roman" w:cs="Times New Roman"/>
                    <w:lang w:val="is-IS"/>
                  </w:rPr>
                  <w:t>.08</w:t>
                </w:r>
                <w:r w:rsidR="00D971B2">
                  <w:rPr>
                    <w:rFonts w:ascii="Times New Roman" w:hAnsi="Times New Roman" w:cs="Times New Roman"/>
                    <w:lang w:val="is-IS"/>
                  </w:rPr>
                  <w:t>.2020</w:t>
                </w:r>
              </w:p>
            </w:tc>
          </w:sdtContent>
        </w:sdt>
      </w:tr>
      <w:permEnd w:id="443048212"/>
    </w:tbl>
    <w:p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rsidTr="007414CB">
        <w:tc>
          <w:tcPr>
            <w:tcW w:w="9288" w:type="dxa"/>
            <w:shd w:val="clear" w:color="auto" w:fill="92CDDC" w:themeFill="accent5" w:themeFillTint="99"/>
          </w:tcPr>
          <w:p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46288243" w:edGrp="everyone" w:displacedByCustomXml="prev"/>
              <w:p w:rsidR="00FD2097" w:rsidRDefault="00133146" w:rsidP="00A92F9D">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rsidR="00D971B2" w:rsidRDefault="00D971B2" w:rsidP="00D971B2">
                <w:pPr>
                  <w:spacing w:before="60" w:after="60"/>
                  <w:rPr>
                    <w:rFonts w:ascii="Times New Roman" w:hAnsi="Times New Roman" w:cs="Times New Roman"/>
                    <w:lang w:val="is-IS"/>
                  </w:rPr>
                </w:pPr>
                <w:r>
                  <w:rPr>
                    <w:rFonts w:ascii="Times New Roman" w:hAnsi="Times New Roman" w:cs="Times New Roman"/>
                    <w:lang w:val="is-IS"/>
                  </w:rPr>
                  <w:t>Þann 18. desember 2019 skipaði forsætisráðherra átakshóp um úrbætur á innviðum í kjölfar óveðurs sem gekk yfir landið 10. og 11. desember það ár. Átakshópurinn skipaði undirhóp til að fjalla sérstaklega um málsmeðferð vegna framkvæmda í flutningskerfi raforku. Í vinnu undirhópsins kom fram að tafir í leyfisveitingaferli fyrirhugaðra framkvæmda Landsnets snúi einkum að línulögnum í meginflutningskerfi fyrirtækisins.</w:t>
                </w:r>
              </w:p>
              <w:p w:rsidR="00773125" w:rsidRDefault="00773125" w:rsidP="00D971B2">
                <w:pPr>
                  <w:spacing w:before="60" w:after="60"/>
                  <w:rPr>
                    <w:rFonts w:ascii="Times New Roman" w:hAnsi="Times New Roman" w:cs="Times New Roman"/>
                    <w:lang w:val="is-IS"/>
                  </w:rPr>
                </w:pPr>
              </w:p>
              <w:p w:rsidR="00773125" w:rsidRDefault="00773125" w:rsidP="00D971B2">
                <w:pPr>
                  <w:spacing w:before="60" w:after="60"/>
                  <w:rPr>
                    <w:rFonts w:ascii="Times New Roman" w:hAnsi="Times New Roman" w:cs="Times New Roman"/>
                    <w:lang w:val="is-IS"/>
                  </w:rPr>
                </w:pPr>
                <w:r w:rsidRPr="00A64F78">
                  <w:rPr>
                    <w:rFonts w:ascii="Times New Roman" w:hAnsi="Times New Roman" w:cs="Times New Roman"/>
                    <w:lang w:val="is-IS"/>
                  </w:rPr>
                  <w:t xml:space="preserve">Þann 19. janúar 2019 skilaði átakshópur um aukið framboð á íbúðum og aðrar aðgerðir til að bæta stöðu á húsnæðismakaði (átakshópur um húsnæðismál) 40 tillögum til ríkisstjórnar um aðgerðir sem m.a. er ætlað að auka framboð hagkvæmra íbúða, lækka byggingarkostnað og stytta byggingartíma. </w:t>
                </w:r>
                <w:r>
                  <w:rPr>
                    <w:rFonts w:ascii="Times New Roman" w:hAnsi="Times New Roman" w:cs="Times New Roman"/>
                    <w:lang w:val="is-IS"/>
                  </w:rPr>
                  <w:t>Umhverfis- og auðlindaráðherra skipaði þ</w:t>
                </w:r>
                <w:r w:rsidRPr="00A50668">
                  <w:rPr>
                    <w:rFonts w:ascii="Times New Roman" w:hAnsi="Times New Roman" w:cs="Times New Roman"/>
                    <w:lang w:val="is-IS"/>
                  </w:rPr>
                  <w:t xml:space="preserve">ann 19. febrúar 2020 starfshóp sem ætlað var að taka til umfjöllunar þær tillögur átakshópsins sem lúta að skipulagsmálum. </w:t>
                </w:r>
                <w:r w:rsidR="001D7005">
                  <w:rPr>
                    <w:rFonts w:ascii="Times New Roman" w:hAnsi="Times New Roman" w:cs="Times New Roman"/>
                    <w:lang w:val="is-IS"/>
                  </w:rPr>
                  <w:t xml:space="preserve">Starfshópurinn skilaði tillögum til ráðherra þann 6. júlí 2020. </w:t>
                </w:r>
                <w:r w:rsidRPr="00A50668">
                  <w:rPr>
                    <w:rFonts w:ascii="Times New Roman" w:hAnsi="Times New Roman" w:cs="Times New Roman"/>
                    <w:lang w:val="is-IS"/>
                  </w:rPr>
                  <w:t xml:space="preserve">Meðal </w:t>
                </w:r>
                <w:r w:rsidR="001D7005">
                  <w:rPr>
                    <w:rFonts w:ascii="Times New Roman" w:hAnsi="Times New Roman" w:cs="Times New Roman"/>
                    <w:lang w:val="is-IS"/>
                  </w:rPr>
                  <w:t>tillagna</w:t>
                </w:r>
                <w:r w:rsidRPr="00A50668">
                  <w:rPr>
                    <w:rFonts w:ascii="Times New Roman" w:hAnsi="Times New Roman" w:cs="Times New Roman"/>
                    <w:lang w:val="is-IS"/>
                  </w:rPr>
                  <w:t xml:space="preserve"> starfshóps</w:t>
                </w:r>
                <w:r w:rsidR="001D7005">
                  <w:rPr>
                    <w:rFonts w:ascii="Times New Roman" w:hAnsi="Times New Roman" w:cs="Times New Roman"/>
                    <w:lang w:val="is-IS"/>
                  </w:rPr>
                  <w:t>ins er</w:t>
                </w:r>
                <w:r w:rsidRPr="00A50668">
                  <w:rPr>
                    <w:rFonts w:ascii="Times New Roman" w:hAnsi="Times New Roman" w:cs="Times New Roman"/>
                    <w:lang w:val="is-IS"/>
                  </w:rPr>
                  <w:t xml:space="preserve"> að frest</w:t>
                </w:r>
                <w:r w:rsidR="001D7005">
                  <w:rPr>
                    <w:rFonts w:ascii="Times New Roman" w:hAnsi="Times New Roman" w:cs="Times New Roman"/>
                    <w:lang w:val="is-IS"/>
                  </w:rPr>
                  <w:t>u</w:t>
                </w:r>
                <w:r w:rsidRPr="00A50668">
                  <w:rPr>
                    <w:rFonts w:ascii="Times New Roman" w:hAnsi="Times New Roman" w:cs="Times New Roman"/>
                    <w:lang w:val="is-IS"/>
                  </w:rPr>
                  <w:t xml:space="preserve">r til að gera athugasemdir við auglýstar </w:t>
                </w:r>
                <w:r w:rsidR="00145A4A">
                  <w:rPr>
                    <w:rFonts w:ascii="Times New Roman" w:hAnsi="Times New Roman" w:cs="Times New Roman"/>
                    <w:lang w:val="is-IS"/>
                  </w:rPr>
                  <w:t>deilis</w:t>
                </w:r>
                <w:r w:rsidRPr="00A50668">
                  <w:rPr>
                    <w:rFonts w:ascii="Times New Roman" w:hAnsi="Times New Roman" w:cs="Times New Roman"/>
                    <w:lang w:val="is-IS"/>
                  </w:rPr>
                  <w:t xml:space="preserve">kipulagsbreytingar </w:t>
                </w:r>
                <w:r w:rsidR="00234995">
                  <w:rPr>
                    <w:rFonts w:ascii="Times New Roman" w:hAnsi="Times New Roman" w:cs="Times New Roman"/>
                    <w:lang w:val="is-IS"/>
                  </w:rPr>
                  <w:t xml:space="preserve">vegna </w:t>
                </w:r>
                <w:r w:rsidR="00A641B8">
                  <w:rPr>
                    <w:rFonts w:ascii="Times New Roman" w:hAnsi="Times New Roman" w:cs="Times New Roman"/>
                    <w:lang w:val="is-IS"/>
                  </w:rPr>
                  <w:t>upp</w:t>
                </w:r>
                <w:r w:rsidR="00234995">
                  <w:rPr>
                    <w:rFonts w:ascii="Times New Roman" w:hAnsi="Times New Roman" w:cs="Times New Roman"/>
                    <w:lang w:val="is-IS"/>
                  </w:rPr>
                  <w:t xml:space="preserve">byggingar íbúðarhúsnæðis </w:t>
                </w:r>
                <w:r w:rsidRPr="00A50668">
                  <w:rPr>
                    <w:rFonts w:ascii="Times New Roman" w:hAnsi="Times New Roman" w:cs="Times New Roman"/>
                    <w:lang w:val="is-IS"/>
                  </w:rPr>
                  <w:t>verði styttir</w:t>
                </w:r>
                <w:r w:rsidR="001D7005">
                  <w:rPr>
                    <w:rFonts w:ascii="Times New Roman" w:hAnsi="Times New Roman" w:cs="Times New Roman"/>
                    <w:lang w:val="is-IS"/>
                  </w:rPr>
                  <w:t xml:space="preserve"> </w:t>
                </w:r>
                <w:r w:rsidR="00EA609F">
                  <w:rPr>
                    <w:rFonts w:ascii="Times New Roman" w:hAnsi="Times New Roman" w:cs="Times New Roman"/>
                    <w:lang w:val="is-IS"/>
                  </w:rPr>
                  <w:t xml:space="preserve">og að </w:t>
                </w:r>
                <w:r w:rsidR="001D7005">
                  <w:rPr>
                    <w:rFonts w:ascii="Times New Roman" w:hAnsi="Times New Roman" w:cs="Times New Roman"/>
                    <w:lang w:val="is-IS"/>
                  </w:rPr>
                  <w:t xml:space="preserve">tryggðar verði í lögum </w:t>
                </w:r>
                <w:r w:rsidR="00EA609F">
                  <w:rPr>
                    <w:rFonts w:ascii="Times New Roman" w:hAnsi="Times New Roman" w:cs="Times New Roman"/>
                    <w:lang w:val="is-IS"/>
                  </w:rPr>
                  <w:t>forsendur fyrir stafrænni skipulagsgátt</w:t>
                </w:r>
                <w:r w:rsidRPr="00A50668">
                  <w:rPr>
                    <w:rFonts w:ascii="Times New Roman" w:hAnsi="Times New Roman" w:cs="Times New Roman"/>
                    <w:lang w:val="is-IS"/>
                  </w:rPr>
                  <w:t>.</w:t>
                </w:r>
                <w:r w:rsidR="00C2340A">
                  <w:rPr>
                    <w:rFonts w:ascii="Times New Roman" w:hAnsi="Times New Roman" w:cs="Times New Roman"/>
                    <w:lang w:val="is-IS"/>
                  </w:rPr>
                  <w:t xml:space="preserve"> </w:t>
                </w:r>
                <w:r w:rsidRPr="00A50668">
                  <w:rPr>
                    <w:rFonts w:ascii="Times New Roman" w:hAnsi="Times New Roman" w:cs="Times New Roman"/>
                    <w:lang w:val="is-IS"/>
                  </w:rPr>
                  <w:t xml:space="preserve"> </w:t>
                </w:r>
              </w:p>
              <w:p w:rsidR="00773125" w:rsidRPr="00D971B2" w:rsidRDefault="00773125" w:rsidP="00D971B2">
                <w:pPr>
                  <w:spacing w:before="60" w:after="60"/>
                  <w:rPr>
                    <w:rFonts w:ascii="Times New Roman" w:hAnsi="Times New Roman" w:cs="Times New Roman"/>
                    <w:b/>
                    <w:lang w:val="is-IS"/>
                  </w:rPr>
                </w:pPr>
              </w:p>
              <w:p w:rsidR="00D971B2"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w:t>
                </w:r>
              </w:p>
              <w:p w:rsidR="00FD2097" w:rsidRDefault="00D971B2" w:rsidP="00D971B2">
                <w:pPr>
                  <w:spacing w:before="60" w:after="60"/>
                  <w:rPr>
                    <w:rFonts w:ascii="Times New Roman" w:hAnsi="Times New Roman" w:cs="Times New Roman"/>
                    <w:lang w:val="is-IS"/>
                  </w:rPr>
                </w:pPr>
                <w:r>
                  <w:rPr>
                    <w:rFonts w:ascii="Times New Roman" w:hAnsi="Times New Roman" w:cs="Times New Roman"/>
                    <w:lang w:val="is-IS"/>
                  </w:rPr>
                  <w:t xml:space="preserve">Raflínur í meginflutningskerfi raforku liggja um fleiri en eitt sveitarfélag. Þær geta kallað á breytingar á aðalskipulagi hvers sveitarfélags auk </w:t>
                </w:r>
                <w:r w:rsidR="00234995">
                  <w:rPr>
                    <w:rFonts w:ascii="Times New Roman" w:hAnsi="Times New Roman" w:cs="Times New Roman"/>
                    <w:lang w:val="is-IS"/>
                  </w:rPr>
                  <w:t xml:space="preserve">þess sem gefa þarf </w:t>
                </w:r>
                <w:r>
                  <w:rPr>
                    <w:rFonts w:ascii="Times New Roman" w:hAnsi="Times New Roman" w:cs="Times New Roman"/>
                    <w:lang w:val="is-IS"/>
                  </w:rPr>
                  <w:t>út framkvæmdaleyfi</w:t>
                </w:r>
                <w:r w:rsidR="00234995">
                  <w:rPr>
                    <w:rFonts w:ascii="Times New Roman" w:hAnsi="Times New Roman" w:cs="Times New Roman"/>
                    <w:lang w:val="is-IS"/>
                  </w:rPr>
                  <w:t xml:space="preserve"> í</w:t>
                </w:r>
                <w:r>
                  <w:rPr>
                    <w:rFonts w:ascii="Times New Roman" w:hAnsi="Times New Roman" w:cs="Times New Roman"/>
                    <w:lang w:val="is-IS"/>
                  </w:rPr>
                  <w:t xml:space="preserve"> </w:t>
                </w:r>
                <w:r w:rsidR="00234995">
                  <w:rPr>
                    <w:rFonts w:ascii="Times New Roman" w:hAnsi="Times New Roman" w:cs="Times New Roman"/>
                    <w:lang w:val="is-IS"/>
                  </w:rPr>
                  <w:t>öllum</w:t>
                </w:r>
                <w:r>
                  <w:rPr>
                    <w:rFonts w:ascii="Times New Roman" w:hAnsi="Times New Roman" w:cs="Times New Roman"/>
                    <w:lang w:val="is-IS"/>
                  </w:rPr>
                  <w:t xml:space="preserve"> sveitarfél</w:t>
                </w:r>
                <w:r w:rsidR="00234995">
                  <w:rPr>
                    <w:rFonts w:ascii="Times New Roman" w:hAnsi="Times New Roman" w:cs="Times New Roman"/>
                    <w:lang w:val="is-IS"/>
                  </w:rPr>
                  <w:t>ögum</w:t>
                </w:r>
                <w:r>
                  <w:rPr>
                    <w:rFonts w:ascii="Times New Roman" w:hAnsi="Times New Roman" w:cs="Times New Roman"/>
                    <w:lang w:val="is-IS"/>
                  </w:rPr>
                  <w:t>. Tímafrekt er að vinna að skipulagsbreytingum í mörgum sveitarfélögum fyrir eina framkvæmd</w:t>
                </w:r>
                <w:r w:rsidR="00234995">
                  <w:rPr>
                    <w:rFonts w:ascii="Times New Roman" w:hAnsi="Times New Roman" w:cs="Times New Roman"/>
                    <w:lang w:val="is-IS"/>
                  </w:rPr>
                  <w:t xml:space="preserve"> auk þess sem það kemur fyrir að </w:t>
                </w:r>
                <w:r>
                  <w:rPr>
                    <w:rFonts w:ascii="Times New Roman" w:hAnsi="Times New Roman" w:cs="Times New Roman"/>
                    <w:lang w:val="is-IS"/>
                  </w:rPr>
                  <w:t>önnur skipulagsmál í sveitarfélagi</w:t>
                </w:r>
                <w:r w:rsidR="00234995">
                  <w:rPr>
                    <w:rFonts w:ascii="Times New Roman" w:hAnsi="Times New Roman" w:cs="Times New Roman"/>
                    <w:lang w:val="is-IS"/>
                  </w:rPr>
                  <w:t xml:space="preserve"> tefji</w:t>
                </w:r>
                <w:r>
                  <w:rPr>
                    <w:rFonts w:ascii="Times New Roman" w:hAnsi="Times New Roman" w:cs="Times New Roman"/>
                    <w:lang w:val="is-IS"/>
                  </w:rPr>
                  <w:t xml:space="preserve"> fyrir framgangi viðkomandi skipulagsbreytinga, deildar meiningar kunna </w:t>
                </w:r>
                <w:r w:rsidR="00234995">
                  <w:rPr>
                    <w:rFonts w:ascii="Times New Roman" w:hAnsi="Times New Roman" w:cs="Times New Roman"/>
                    <w:lang w:val="is-IS"/>
                  </w:rPr>
                  <w:t xml:space="preserve">einnig </w:t>
                </w:r>
                <w:r>
                  <w:rPr>
                    <w:rFonts w:ascii="Times New Roman" w:hAnsi="Times New Roman" w:cs="Times New Roman"/>
                    <w:lang w:val="is-IS"/>
                  </w:rPr>
                  <w:t xml:space="preserve">að vera um framkvæmdina og þá valkosti sem til greina koma í sveitarstjórn og meðal íbúa auk þess sem hætta á töfum eykst í réttu hlutfalli við fjölda sveitarfélaga. </w:t>
                </w:r>
                <w:r w:rsidR="00234995">
                  <w:rPr>
                    <w:rFonts w:ascii="Times New Roman" w:hAnsi="Times New Roman" w:cs="Times New Roman"/>
                    <w:lang w:val="is-IS"/>
                  </w:rPr>
                  <w:t>Þá þurfa sveitarfélögin við</w:t>
                </w:r>
                <w:r w:rsidRPr="007B5280">
                  <w:rPr>
                    <w:rFonts w:ascii="Times New Roman" w:hAnsi="Times New Roman" w:cs="Times New Roman"/>
                    <w:lang w:val="is-IS"/>
                  </w:rPr>
                  <w:t xml:space="preserve"> </w:t>
                </w:r>
                <w:r w:rsidR="00234995">
                  <w:rPr>
                    <w:rFonts w:ascii="Times New Roman" w:hAnsi="Times New Roman" w:cs="Times New Roman"/>
                    <w:lang w:val="is-IS"/>
                  </w:rPr>
                  <w:t xml:space="preserve">útgáfu </w:t>
                </w:r>
                <w:r w:rsidRPr="007B5280">
                  <w:rPr>
                    <w:rFonts w:ascii="Times New Roman" w:hAnsi="Times New Roman" w:cs="Times New Roman"/>
                    <w:lang w:val="is-IS"/>
                  </w:rPr>
                  <w:t>framkvæmdaleyfi</w:t>
                </w:r>
                <w:r w:rsidR="00234995">
                  <w:rPr>
                    <w:rFonts w:ascii="Times New Roman" w:hAnsi="Times New Roman" w:cs="Times New Roman"/>
                    <w:lang w:val="is-IS"/>
                  </w:rPr>
                  <w:t>s</w:t>
                </w:r>
                <w:r w:rsidRPr="007B5280">
                  <w:rPr>
                    <w:rFonts w:ascii="Times New Roman" w:hAnsi="Times New Roman" w:cs="Times New Roman"/>
                    <w:lang w:val="is-IS"/>
                  </w:rPr>
                  <w:t xml:space="preserve"> </w:t>
                </w:r>
                <w:r w:rsidR="00234995">
                  <w:rPr>
                    <w:rFonts w:ascii="Times New Roman" w:hAnsi="Times New Roman" w:cs="Times New Roman"/>
                    <w:lang w:val="is-IS"/>
                  </w:rPr>
                  <w:t xml:space="preserve">leggja til grundvallar </w:t>
                </w:r>
                <w:r w:rsidRPr="007B5280">
                  <w:rPr>
                    <w:rFonts w:ascii="Times New Roman" w:hAnsi="Times New Roman" w:cs="Times New Roman"/>
                    <w:lang w:val="is-IS"/>
                  </w:rPr>
                  <w:t xml:space="preserve">álit Skipulagsstofnunar um mat á umhverfisáhrifum </w:t>
                </w:r>
                <w:r w:rsidR="00234995">
                  <w:rPr>
                    <w:rFonts w:ascii="Times New Roman" w:hAnsi="Times New Roman" w:cs="Times New Roman"/>
                    <w:lang w:val="is-IS"/>
                  </w:rPr>
                  <w:t xml:space="preserve">sem kallar á </w:t>
                </w:r>
                <w:r w:rsidRPr="007B5280">
                  <w:rPr>
                    <w:rFonts w:ascii="Times New Roman" w:hAnsi="Times New Roman" w:cs="Times New Roman"/>
                    <w:lang w:val="is-IS"/>
                  </w:rPr>
                  <w:t xml:space="preserve">greinargerð um afgreiðslu </w:t>
                </w:r>
                <w:r w:rsidR="00234995">
                  <w:rPr>
                    <w:rFonts w:ascii="Times New Roman" w:hAnsi="Times New Roman" w:cs="Times New Roman"/>
                    <w:lang w:val="is-IS"/>
                  </w:rPr>
                  <w:t xml:space="preserve">hvers </w:t>
                </w:r>
                <w:r w:rsidRPr="007B5280">
                  <w:rPr>
                    <w:rFonts w:ascii="Times New Roman" w:hAnsi="Times New Roman" w:cs="Times New Roman"/>
                    <w:lang w:val="is-IS"/>
                  </w:rPr>
                  <w:t>leyfis</w:t>
                </w:r>
                <w:r w:rsidR="00234995">
                  <w:rPr>
                    <w:rFonts w:ascii="Times New Roman" w:hAnsi="Times New Roman" w:cs="Times New Roman"/>
                    <w:lang w:val="is-IS"/>
                  </w:rPr>
                  <w:t xml:space="preserve"> </w:t>
                </w:r>
                <w:r w:rsidRPr="007B5280">
                  <w:rPr>
                    <w:rFonts w:ascii="Times New Roman" w:hAnsi="Times New Roman" w:cs="Times New Roman"/>
                    <w:lang w:val="is-IS"/>
                  </w:rPr>
                  <w:t>og rökstuðning ef í leyfi</w:t>
                </w:r>
                <w:r w:rsidR="00234995">
                  <w:rPr>
                    <w:rFonts w:ascii="Times New Roman" w:hAnsi="Times New Roman" w:cs="Times New Roman"/>
                    <w:lang w:val="is-IS"/>
                  </w:rPr>
                  <w:t xml:space="preserve"> </w:t>
                </w:r>
                <w:r w:rsidRPr="007B5280">
                  <w:rPr>
                    <w:rFonts w:ascii="Times New Roman" w:hAnsi="Times New Roman" w:cs="Times New Roman"/>
                    <w:lang w:val="is-IS"/>
                  </w:rPr>
                  <w:t>er vikið frá niðurstöðu álits</w:t>
                </w:r>
                <w:r w:rsidR="00234995">
                  <w:rPr>
                    <w:rFonts w:ascii="Times New Roman" w:hAnsi="Times New Roman" w:cs="Times New Roman"/>
                    <w:lang w:val="is-IS"/>
                  </w:rPr>
                  <w:t xml:space="preserve"> Skipulagsstofnunar</w:t>
                </w:r>
                <w:r w:rsidRPr="007B5280">
                  <w:rPr>
                    <w:rFonts w:ascii="Times New Roman" w:hAnsi="Times New Roman" w:cs="Times New Roman"/>
                    <w:lang w:val="is-IS"/>
                  </w:rPr>
                  <w:t xml:space="preserve">. </w:t>
                </w:r>
                <w:r>
                  <w:rPr>
                    <w:rFonts w:ascii="Times New Roman" w:hAnsi="Times New Roman" w:cs="Times New Roman"/>
                    <w:lang w:val="is-IS"/>
                  </w:rPr>
                  <w:t xml:space="preserve">Mikil einföldun væri fólgin í því ef lög heimiluðu töku einnar sameiginlegrar skipulagsákvörðunar og </w:t>
                </w:r>
                <w:r w:rsidR="00234995">
                  <w:rPr>
                    <w:rFonts w:ascii="Times New Roman" w:hAnsi="Times New Roman" w:cs="Times New Roman"/>
                    <w:lang w:val="is-IS"/>
                  </w:rPr>
                  <w:t xml:space="preserve">einnar ákvörðunar um útgáfu </w:t>
                </w:r>
                <w:r>
                  <w:rPr>
                    <w:rFonts w:ascii="Times New Roman" w:hAnsi="Times New Roman" w:cs="Times New Roman"/>
                    <w:lang w:val="is-IS"/>
                  </w:rPr>
                  <w:t xml:space="preserve">leyfis fyrir framkvæmd af þessu tagi í stað þess að gerð sé ein skipulagsáætlun fyrir hvert sveitarfélag og að hvert sveitarfélag þurfi að veita </w:t>
                </w:r>
                <w:r w:rsidR="00234995">
                  <w:rPr>
                    <w:rFonts w:ascii="Times New Roman" w:hAnsi="Times New Roman" w:cs="Times New Roman"/>
                    <w:lang w:val="is-IS"/>
                  </w:rPr>
                  <w:t>framkvæmda</w:t>
                </w:r>
                <w:r>
                  <w:rPr>
                    <w:rFonts w:ascii="Times New Roman" w:hAnsi="Times New Roman" w:cs="Times New Roman"/>
                    <w:lang w:val="is-IS"/>
                  </w:rPr>
                  <w:t xml:space="preserve">leyfi. </w:t>
                </w:r>
              </w:p>
              <w:p w:rsidR="00A64F78" w:rsidRDefault="00A64F78" w:rsidP="00D971B2">
                <w:pPr>
                  <w:spacing w:before="60" w:after="60"/>
                  <w:rPr>
                    <w:rFonts w:ascii="Times New Roman" w:hAnsi="Times New Roman" w:cs="Times New Roman"/>
                    <w:lang w:val="is-IS"/>
                  </w:rPr>
                </w:pPr>
              </w:p>
              <w:p w:rsidR="006E7E09" w:rsidRDefault="00A64F78" w:rsidP="00D971B2">
                <w:pPr>
                  <w:spacing w:before="60" w:after="60"/>
                  <w:rPr>
                    <w:rFonts w:ascii="Times New Roman" w:hAnsi="Times New Roman" w:cs="Times New Roman"/>
                    <w:lang w:val="is-IS"/>
                  </w:rPr>
                </w:pPr>
                <w:r>
                  <w:rPr>
                    <w:rFonts w:ascii="Times New Roman" w:hAnsi="Times New Roman" w:cs="Times New Roman"/>
                    <w:lang w:val="is-IS"/>
                  </w:rPr>
                  <w:t xml:space="preserve">Skipulagslög hafa frá gildistöku sinni árið 2010 sætt nokkrum breytingum til að stuðla að einfaldari og fljótvirkari ferli. Lágmarks umsagnartími vegna breytinga á deiliskipulagi er 6 vikur. </w:t>
                </w:r>
                <w:r w:rsidRPr="00A64F78">
                  <w:rPr>
                    <w:rFonts w:ascii="Times New Roman" w:hAnsi="Times New Roman" w:cs="Times New Roman"/>
                    <w:lang w:val="is-IS"/>
                  </w:rPr>
                  <w:t>Með gildistöku skipulags- og byggingarlaga nr. 73/1997 voru lágmarksfrestir til að gera athugasemd við auglýsingu aðal- og deiliskipulagstillögu styttir úr 8 í 6 vikur</w:t>
                </w:r>
                <w:r>
                  <w:rPr>
                    <w:rFonts w:ascii="Times New Roman" w:hAnsi="Times New Roman" w:cs="Times New Roman"/>
                    <w:lang w:val="is-IS"/>
                  </w:rPr>
                  <w:t xml:space="preserve"> í þeim tilgangi að flýta málsmeðferð</w:t>
                </w:r>
                <w:r w:rsidRPr="00A64F78">
                  <w:rPr>
                    <w:rFonts w:ascii="Times New Roman" w:hAnsi="Times New Roman" w:cs="Times New Roman"/>
                    <w:lang w:val="is-IS"/>
                  </w:rPr>
                  <w:t>. Með vísan í greiðara og hraðara aðgengi að upplýsingum sem orðið hefur frá gildistöku skipulags- og byggingarlaga nr. 73/1997 og með vísan í umsagnir hagsmunaaðila</w:t>
                </w:r>
                <w:r>
                  <w:rPr>
                    <w:rFonts w:ascii="Times New Roman" w:hAnsi="Times New Roman" w:cs="Times New Roman"/>
                    <w:lang w:val="is-IS"/>
                  </w:rPr>
                  <w:t xml:space="preserve"> sem bárust starfshópnum</w:t>
                </w:r>
                <w:r w:rsidRPr="00A64F78">
                  <w:rPr>
                    <w:rFonts w:ascii="Times New Roman" w:hAnsi="Times New Roman" w:cs="Times New Roman"/>
                    <w:lang w:val="is-IS"/>
                  </w:rPr>
                  <w:t xml:space="preserve"> er það </w:t>
                </w:r>
                <w:r w:rsidRPr="00A64F78">
                  <w:rPr>
                    <w:rFonts w:ascii="Times New Roman" w:hAnsi="Times New Roman" w:cs="Times New Roman"/>
                    <w:lang w:val="is-IS"/>
                  </w:rPr>
                  <w:lastRenderedPageBreak/>
                  <w:t>mat meirihluta starfshópsins að rétt sé að stytta athugasemdafrest í tilteknum skipulagsbreytingum sem varða uppbyggingu íbúðarhúsnæðis og flýta þannig málsmeðferð frekar enda samræmist það markmiðum átakshóps um húsnæðismál</w:t>
                </w:r>
                <w:r>
                  <w:rPr>
                    <w:rFonts w:ascii="Times New Roman" w:hAnsi="Times New Roman" w:cs="Times New Roman"/>
                    <w:lang w:val="is-IS"/>
                  </w:rPr>
                  <w:t>.</w:t>
                </w:r>
              </w:p>
              <w:p w:rsidR="00A64F78" w:rsidRDefault="006E7E09" w:rsidP="00D971B2">
                <w:pPr>
                  <w:spacing w:before="60" w:after="60"/>
                  <w:rPr>
                    <w:rFonts w:ascii="Times New Roman" w:hAnsi="Times New Roman" w:cs="Times New Roman"/>
                    <w:lang w:val="is-IS"/>
                  </w:rPr>
                </w:pPr>
                <w:r>
                  <w:rPr>
                    <w:rFonts w:ascii="Times New Roman" w:hAnsi="Times New Roman" w:cs="Times New Roman"/>
                    <w:lang w:val="is-IS"/>
                  </w:rPr>
                  <w:t xml:space="preserve">Aukin stafræn stjórnsýsla er til þess fallin að stuðla að skilvirkari stjórnsýslu. Nú þegar er unnið að því að ryðja frá lagalegum hindrunum fyrir stafrænni stjórnsýslu í gildandi rétti hér á landi. Auk þess þarf að tryggja lagalegar forsendur fyrir stafrænni skipulagsgátt. </w:t>
                </w:r>
              </w:p>
              <w:p w:rsidR="006E7E09" w:rsidRDefault="006E7E09" w:rsidP="00D971B2">
                <w:pPr>
                  <w:spacing w:before="60" w:after="60"/>
                  <w:rPr>
                    <w:rFonts w:ascii="Times New Roman" w:hAnsi="Times New Roman" w:cs="Times New Roman"/>
                    <w:lang w:val="is-IS"/>
                  </w:rPr>
                </w:pPr>
              </w:p>
              <w:p w:rsidR="00D971B2"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p>
              <w:p w:rsidR="00D971B2" w:rsidRDefault="00D971B2" w:rsidP="00D971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Skipulagslög heimila ekki töku einnar sameiginlegrar skipulagsákvörðunar eða leyfisveitingu fyrir línulagnir í meginflutningskerfinu.</w:t>
                </w:r>
                <w:r w:rsidR="00A64F78">
                  <w:rPr>
                    <w:rFonts w:ascii="Times New Roman" w:hAnsi="Times New Roman" w:cs="Times New Roman"/>
                    <w:bCs/>
                    <w:lang w:val="is-IS"/>
                  </w:rPr>
                  <w:t xml:space="preserve"> </w:t>
                </w:r>
              </w:p>
              <w:p w:rsidR="00A64F78" w:rsidRDefault="009258F8" w:rsidP="00D971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Málsmeðferð vegna breytinga á deiliskipulagi er lögbundin. Breyting til styttingar eða einföldunar kallar á lagabreytingu.</w:t>
                </w:r>
              </w:p>
              <w:p w:rsidR="00070953" w:rsidRDefault="00574695" w:rsidP="00D971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Stefnt er að því að Skipulagsstofnun starfræki miðlæga stafræna skipulagsgátt fyrir upplýsingar um skipulag og skipulagsgerð þar sem allt varðandi skipulagsgerð og eftirlit verði skráð frá því að fyrsta tillaga er lögð fram og þar til skipulag hefur tekið gildi.</w:t>
                </w:r>
                <w:r w:rsidR="00F82E9A">
                  <w:rPr>
                    <w:rFonts w:ascii="Times New Roman" w:hAnsi="Times New Roman" w:cs="Times New Roman"/>
                    <w:bCs/>
                    <w:lang w:val="is-IS"/>
                  </w:rPr>
                  <w:t xml:space="preserve"> Þá verði sjálfsafgreiðsla með gáttinni aðal samskiptaleiðin.</w:t>
                </w:r>
                <w:r>
                  <w:rPr>
                    <w:rFonts w:ascii="Times New Roman" w:hAnsi="Times New Roman" w:cs="Times New Roman"/>
                    <w:bCs/>
                    <w:lang w:val="is-IS"/>
                  </w:rPr>
                  <w:t xml:space="preserve"> Rétt er að slíkt fyrirkomulag eigi sér skýra lagastoð.</w:t>
                </w:r>
                <w:r w:rsidR="00964A54">
                  <w:rPr>
                    <w:rFonts w:ascii="Times New Roman" w:hAnsi="Times New Roman" w:cs="Times New Roman"/>
                    <w:bCs/>
                    <w:lang w:val="is-IS"/>
                  </w:rPr>
                  <w:t xml:space="preserve"> </w:t>
                </w:r>
              </w:p>
              <w:p w:rsidR="00CA3381" w:rsidRPr="00D971B2" w:rsidRDefault="00704B91" w:rsidP="00D971B2">
                <w:pPr>
                  <w:spacing w:before="60" w:after="60"/>
                  <w:rPr>
                    <w:rFonts w:ascii="Times New Roman" w:hAnsi="Times New Roman" w:cs="Times New Roman"/>
                    <w:b/>
                    <w:lang w:val="is-IS"/>
                  </w:rPr>
                </w:pPr>
                <w:r w:rsidRPr="00D971B2">
                  <w:rPr>
                    <w:rFonts w:ascii="Times New Roman" w:hAnsi="Times New Roman" w:cs="Times New Roman"/>
                    <w:b/>
                    <w:lang w:val="is-IS"/>
                  </w:rPr>
                  <w:t xml:space="preserve"> </w:t>
                </w:r>
                <w:r w:rsidR="00C5037E" w:rsidRPr="00D971B2">
                  <w:rPr>
                    <w:rFonts w:ascii="Times New Roman" w:hAnsi="Times New Roman" w:cs="Times New Roman"/>
                    <w:b/>
                    <w:lang w:val="is-IS"/>
                  </w:rPr>
                  <w:t xml:space="preserve"> </w:t>
                </w:r>
              </w:p>
            </w:sdtContent>
          </w:sdt>
          <w:permEnd w:id="46288243" w:displacedByCustomXml="prev"/>
        </w:tc>
      </w:tr>
      <w:tr w:rsidR="00E34B42" w:rsidRPr="00E34B42" w:rsidTr="007414CB">
        <w:tc>
          <w:tcPr>
            <w:tcW w:w="9288" w:type="dxa"/>
            <w:shd w:val="clear" w:color="auto" w:fill="92CDDC" w:themeFill="accent5" w:themeFillTint="99"/>
          </w:tcPr>
          <w:p w:rsidR="00263F72" w:rsidRPr="00E34B42"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rsidTr="005E6791">
        <w:trPr>
          <w:trHeight w:val="747"/>
        </w:trPr>
        <w:tc>
          <w:tcPr>
            <w:tcW w:w="9288" w:type="dxa"/>
          </w:tcPr>
          <w:permStart w:id="1637815839"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rsidR="006C6EA3"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rsidR="00530621" w:rsidRDefault="00530621" w:rsidP="00D971B2">
                <w:pPr>
                  <w:ind w:left="360"/>
                  <w:jc w:val="both"/>
                  <w:rPr>
                    <w:rStyle w:val="normaltextrun"/>
                    <w:rFonts w:ascii="Times New Roman" w:hAnsi="Times New Roman" w:cs="Times New Roman"/>
                    <w:color w:val="000000"/>
                    <w:shd w:val="clear" w:color="auto" w:fill="FFFFFF"/>
                    <w:lang w:val="is-IS"/>
                  </w:rPr>
                </w:pPr>
                <w:r>
                  <w:rPr>
                    <w:rStyle w:val="normaltextrun"/>
                    <w:rFonts w:ascii="Times New Roman" w:hAnsi="Times New Roman" w:cs="Times New Roman"/>
                    <w:color w:val="000000"/>
                    <w:shd w:val="clear" w:color="auto" w:fill="FFFFFF"/>
                    <w:lang w:val="is-IS"/>
                  </w:rPr>
                  <w:t>Skipulagslög heyra undir umhverfis- og auðlindaráðuneytið. Í skipulagslögum er m.a. fjallað um gerð og breytingar á skipulagsáætlunum og leyfi til framkvæmda.</w:t>
                </w:r>
                <w:r w:rsidR="00B64178">
                  <w:rPr>
                    <w:rStyle w:val="normaltextrun"/>
                    <w:rFonts w:ascii="Times New Roman" w:hAnsi="Times New Roman" w:cs="Times New Roman"/>
                    <w:color w:val="000000"/>
                    <w:shd w:val="clear" w:color="auto" w:fill="FFFFFF"/>
                    <w:lang w:val="is-IS"/>
                  </w:rPr>
                  <w:t xml:space="preserve"> </w:t>
                </w:r>
                <w:r>
                  <w:rPr>
                    <w:rStyle w:val="normaltextrun"/>
                    <w:rFonts w:ascii="Times New Roman" w:hAnsi="Times New Roman" w:cs="Times New Roman"/>
                    <w:color w:val="000000"/>
                    <w:shd w:val="clear" w:color="auto" w:fill="FFFFFF"/>
                    <w:lang w:val="is-IS"/>
                  </w:rPr>
                  <w:t>Skipulagsskylda nær til lands og hafs innan marka sveitarfélaga. Bygging húsa og annarra mannvirkja ofan jarðar og neðan og aðrar framkvæmdir og aðgerðir sem hafa áhrif á umhverfið</w:t>
                </w:r>
                <w:r w:rsidR="00B64178">
                  <w:rPr>
                    <w:rStyle w:val="normaltextrun"/>
                    <w:rFonts w:ascii="Times New Roman" w:hAnsi="Times New Roman" w:cs="Times New Roman"/>
                    <w:color w:val="000000"/>
                    <w:shd w:val="clear" w:color="auto" w:fill="FFFFFF"/>
                    <w:lang w:val="is-IS"/>
                  </w:rPr>
                  <w:t xml:space="preserve"> og breyta ásýnd þess skulu vera í samræmi við skipulagsáætlanir.</w:t>
                </w:r>
              </w:p>
              <w:p w:rsidR="00530621" w:rsidRDefault="00530621" w:rsidP="00D971B2">
                <w:pPr>
                  <w:ind w:left="360"/>
                  <w:jc w:val="both"/>
                  <w:rPr>
                    <w:rStyle w:val="normaltextrun"/>
                    <w:rFonts w:ascii="Times New Roman" w:hAnsi="Times New Roman" w:cs="Times New Roman"/>
                    <w:color w:val="000000"/>
                    <w:shd w:val="clear" w:color="auto" w:fill="FFFFFF"/>
                    <w:lang w:val="is-IS"/>
                  </w:rPr>
                </w:pPr>
              </w:p>
              <w:p w:rsidR="00D971B2" w:rsidRDefault="00D971B2" w:rsidP="00D971B2">
                <w:pPr>
                  <w:ind w:left="360"/>
                  <w:jc w:val="both"/>
                  <w:rPr>
                    <w:rFonts w:ascii="Times New Roman" w:hAnsi="Times New Roman" w:cs="Times New Roman"/>
                    <w:bCs/>
                  </w:rPr>
                </w:pPr>
                <w:r>
                  <w:rPr>
                    <w:rStyle w:val="normaltextrun"/>
                    <w:rFonts w:ascii="Times New Roman" w:hAnsi="Times New Roman" w:cs="Times New Roman"/>
                    <w:color w:val="000000"/>
                    <w:shd w:val="clear" w:color="auto" w:fill="FFFFFF"/>
                    <w:lang w:val="is-IS"/>
                  </w:rPr>
                  <w:t xml:space="preserve">Í </w:t>
                </w:r>
                <w:r w:rsidRPr="005E7591">
                  <w:rPr>
                    <w:rFonts w:ascii="Times New Roman" w:hAnsi="Times New Roman" w:cs="Times New Roman"/>
                    <w:bCs/>
                  </w:rPr>
                  <w:t>stjórnarsáttmála kemur m.a. fram að stjórnsýslumeðferð ákvarðana sem tengjast línu</w:t>
                </w:r>
                <w:r>
                  <w:rPr>
                    <w:rFonts w:ascii="Times New Roman" w:hAnsi="Times New Roman" w:cs="Times New Roman"/>
                    <w:bCs/>
                  </w:rPr>
                  <w:t>l</w:t>
                </w:r>
                <w:r w:rsidRPr="005E7591">
                  <w:rPr>
                    <w:rFonts w:ascii="Times New Roman" w:hAnsi="Times New Roman" w:cs="Times New Roman"/>
                    <w:bCs/>
                  </w:rPr>
                  <w:t xml:space="preserve">ögnum hafi tekið verulegan tíma vegna ýmissa þátta. Mikilvægt sé að hraða málsmeðferð þar sem það er hægt samkvæmt gildandi lögum. </w:t>
                </w:r>
              </w:p>
              <w:p w:rsidR="009258F8" w:rsidRDefault="009258F8" w:rsidP="00D971B2">
                <w:pPr>
                  <w:ind w:left="360"/>
                  <w:jc w:val="both"/>
                  <w:rPr>
                    <w:rFonts w:ascii="Times New Roman" w:hAnsi="Times New Roman" w:cs="Times New Roman"/>
                    <w:bCs/>
                  </w:rPr>
                </w:pPr>
              </w:p>
              <w:p w:rsidR="009265CD" w:rsidRDefault="00A64F78" w:rsidP="009265CD">
                <w:pPr>
                  <w:ind w:left="360"/>
                  <w:jc w:val="both"/>
                  <w:rPr>
                    <w:rFonts w:ascii="Times New Roman" w:hAnsi="Times New Roman" w:cs="Times New Roman"/>
                    <w:bCs/>
                  </w:rPr>
                </w:pPr>
                <w:r w:rsidRPr="009265CD">
                  <w:rPr>
                    <w:rFonts w:ascii="Times New Roman" w:hAnsi="Times New Roman" w:cs="Times New Roman"/>
                    <w:bCs/>
                  </w:rPr>
                  <w:t xml:space="preserve">Þann 3. apríl 2019 kynnti ríkisstjórnin aðgerðir sínar til stuðnings lífskjarasamningum aðila vinnumarkaðarins </w:t>
                </w:r>
                <w:r w:rsidR="009258F8" w:rsidRPr="009265CD">
                  <w:rPr>
                    <w:rFonts w:ascii="Times New Roman" w:hAnsi="Times New Roman" w:cs="Times New Roman"/>
                    <w:bCs/>
                  </w:rPr>
                  <w:t>þar sem m.a. kom fram</w:t>
                </w:r>
                <w:r w:rsidRPr="009265CD">
                  <w:rPr>
                    <w:rFonts w:ascii="Times New Roman" w:hAnsi="Times New Roman" w:cs="Times New Roman"/>
                    <w:bCs/>
                  </w:rPr>
                  <w:t xml:space="preserve"> að ríkisstjórnin myndi vinna að innleiðingu tillagna átakshóps um aukið framboð á íbúðum og aðrar aðgerðir til að bæta stöðu á húsnæðismarkaði í samráði við aðila vinnumarkaðarins og sveitarfélög.</w:t>
                </w:r>
              </w:p>
              <w:p w:rsidR="009265CD" w:rsidRPr="009265CD" w:rsidRDefault="009265CD" w:rsidP="009265CD">
                <w:pPr>
                  <w:ind w:left="360"/>
                  <w:jc w:val="both"/>
                  <w:rPr>
                    <w:rFonts w:ascii="Times New Roman" w:hAnsi="Times New Roman" w:cs="Times New Roman"/>
                    <w:bCs/>
                  </w:rPr>
                </w:pPr>
              </w:p>
              <w:p w:rsidR="009265CD" w:rsidRDefault="00F82E9A" w:rsidP="009265CD">
                <w:pPr>
                  <w:ind w:left="360"/>
                  <w:jc w:val="both"/>
                  <w:rPr>
                    <w:rFonts w:ascii="Times New Roman" w:hAnsi="Times New Roman" w:cs="Times New Roman"/>
                    <w:bCs/>
                  </w:rPr>
                </w:pPr>
                <w:r w:rsidRPr="009265CD">
                  <w:rPr>
                    <w:rFonts w:ascii="Times New Roman" w:hAnsi="Times New Roman" w:cs="Times New Roman"/>
                    <w:bCs/>
                  </w:rPr>
                  <w:t xml:space="preserve">Stefna stjórnvalda er að innleiða aukna stafræna opinbera þjónustu en á vegum fjármála- og efnahagsráðuneytisins er rekin verkefnastofa um stafrænt Ísland auk upplýsinga- og þjónustuveitunnar </w:t>
                </w:r>
                <w:hyperlink r:id="rId9" w:history="1">
                  <w:r w:rsidRPr="009265CD">
                    <w:rPr>
                      <w:rFonts w:ascii="Times New Roman" w:hAnsi="Times New Roman" w:cs="Times New Roman"/>
                      <w:bCs/>
                    </w:rPr>
                    <w:t>www.island.is</w:t>
                  </w:r>
                </w:hyperlink>
                <w:r w:rsidRPr="009265CD">
                  <w:rPr>
                    <w:rFonts w:ascii="Times New Roman" w:hAnsi="Times New Roman" w:cs="Times New Roman"/>
                    <w:bCs/>
                  </w:rPr>
                  <w:t xml:space="preserve">. Hvað varðar málaflokk skipulagsmála kemur fram í fjármálaáætlun umhverfis- og auðlindaráðuneytisins það markmið að tryggja opna og gagnsæja stjórnsýslu málaflokksins, m.a. með því að miðla upplýsingum um ákvarðanir og ferli sem varða hagsmuni almennings með aðgengilegum hætti. Jafnframt að bæta markvisst þjónustu til almennings og fyrirtækja með skilvirku og samþættu regluverki, m.a. með áherslu á stafrænar þjónustuleiðir. </w:t>
                </w:r>
              </w:p>
              <w:p w:rsidR="009265CD" w:rsidRPr="009265CD" w:rsidRDefault="009265CD" w:rsidP="009265CD">
                <w:pPr>
                  <w:ind w:left="360"/>
                  <w:jc w:val="both"/>
                  <w:rPr>
                    <w:rFonts w:ascii="Times New Roman" w:hAnsi="Times New Roman" w:cs="Times New Roman"/>
                    <w:bCs/>
                  </w:rPr>
                </w:pPr>
              </w:p>
              <w:p w:rsidR="00D971B2" w:rsidRPr="009265CD" w:rsidRDefault="00187E36" w:rsidP="009265CD">
                <w:pPr>
                  <w:pStyle w:val="Mlsgreinlista"/>
                  <w:numPr>
                    <w:ilvl w:val="0"/>
                    <w:numId w:val="7"/>
                  </w:numPr>
                  <w:jc w:val="both"/>
                  <w:rPr>
                    <w:color w:val="000000"/>
                    <w:shd w:val="clear" w:color="auto" w:fill="FFFFFF"/>
                    <w:lang w:val="is-IS"/>
                  </w:rPr>
                </w:pPr>
                <w:r w:rsidRPr="009265CD">
                  <w:rPr>
                    <w:rFonts w:ascii="Times New Roman" w:hAnsi="Times New Roman" w:cs="Times New Roman"/>
                    <w:b/>
                    <w:lang w:val="is-IS"/>
                  </w:rPr>
                  <w:t xml:space="preserve">Markmið sem að er stefnt </w:t>
                </w:r>
                <w:r w:rsidR="00645781" w:rsidRPr="009265CD">
                  <w:rPr>
                    <w:rFonts w:ascii="Times New Roman" w:hAnsi="Times New Roman" w:cs="Times New Roman"/>
                    <w:b/>
                    <w:lang w:val="is-IS"/>
                  </w:rPr>
                  <w:t xml:space="preserve">með lagasetningu </w:t>
                </w:r>
                <w:r w:rsidRPr="009265CD">
                  <w:rPr>
                    <w:rFonts w:ascii="Times New Roman" w:hAnsi="Times New Roman" w:cs="Times New Roman"/>
                    <w:b/>
                    <w:lang w:val="is-IS"/>
                  </w:rPr>
                  <w:t>í ljósi úrlausnarefnis</w:t>
                </w:r>
                <w:r w:rsidR="00645781" w:rsidRPr="009265CD">
                  <w:rPr>
                    <w:rFonts w:ascii="Times New Roman" w:hAnsi="Times New Roman" w:cs="Times New Roman"/>
                    <w:b/>
                    <w:lang w:val="is-IS"/>
                  </w:rPr>
                  <w:t xml:space="preserve"> og stefnu stjórnvalda</w:t>
                </w:r>
              </w:p>
              <w:p w:rsidR="00D971B2" w:rsidRPr="009258F8" w:rsidRDefault="00BA2491" w:rsidP="00D971B2">
                <w:pPr>
                  <w:ind w:left="357"/>
                  <w:jc w:val="both"/>
                  <w:rPr>
                    <w:rFonts w:ascii="Times New Roman" w:hAnsi="Times New Roman" w:cs="Times New Roman"/>
                    <w:lang w:val="is-IS"/>
                  </w:rPr>
                </w:pPr>
                <w:r>
                  <w:rPr>
                    <w:rFonts w:ascii="Times New Roman" w:hAnsi="Times New Roman" w:cs="Times New Roman"/>
                    <w:lang w:val="is-IS"/>
                  </w:rPr>
                  <w:t>Markmið lagasetningarinnar er að e</w:t>
                </w:r>
                <w:r w:rsidR="00D971B2" w:rsidRPr="009258F8">
                  <w:rPr>
                    <w:rFonts w:ascii="Times New Roman" w:hAnsi="Times New Roman" w:cs="Times New Roman"/>
                    <w:lang w:val="is-IS"/>
                  </w:rPr>
                  <w:t>inf</w:t>
                </w:r>
                <w:r>
                  <w:rPr>
                    <w:rFonts w:ascii="Times New Roman" w:hAnsi="Times New Roman" w:cs="Times New Roman"/>
                    <w:lang w:val="is-IS"/>
                  </w:rPr>
                  <w:t>a</w:t>
                </w:r>
                <w:r w:rsidR="00D971B2" w:rsidRPr="009258F8">
                  <w:rPr>
                    <w:rFonts w:ascii="Times New Roman" w:hAnsi="Times New Roman" w:cs="Times New Roman"/>
                    <w:lang w:val="is-IS"/>
                  </w:rPr>
                  <w:t>ld</w:t>
                </w:r>
                <w:r>
                  <w:rPr>
                    <w:rFonts w:ascii="Times New Roman" w:hAnsi="Times New Roman" w:cs="Times New Roman"/>
                    <w:lang w:val="is-IS"/>
                  </w:rPr>
                  <w:t>a</w:t>
                </w:r>
                <w:r w:rsidR="00D971B2" w:rsidRPr="009258F8">
                  <w:rPr>
                    <w:rFonts w:ascii="Times New Roman" w:hAnsi="Times New Roman" w:cs="Times New Roman"/>
                    <w:lang w:val="is-IS"/>
                  </w:rPr>
                  <w:t xml:space="preserve"> málsmeðferð og stytt</w:t>
                </w:r>
                <w:r>
                  <w:rPr>
                    <w:rFonts w:ascii="Times New Roman" w:hAnsi="Times New Roman" w:cs="Times New Roman"/>
                    <w:lang w:val="is-IS"/>
                  </w:rPr>
                  <w:t>a</w:t>
                </w:r>
                <w:r w:rsidR="00D971B2" w:rsidRPr="009258F8">
                  <w:rPr>
                    <w:rFonts w:ascii="Times New Roman" w:hAnsi="Times New Roman" w:cs="Times New Roman"/>
                    <w:lang w:val="is-IS"/>
                  </w:rPr>
                  <w:t xml:space="preserve"> málsmeðferðartím</w:t>
                </w:r>
                <w:r>
                  <w:rPr>
                    <w:rFonts w:ascii="Times New Roman" w:hAnsi="Times New Roman" w:cs="Times New Roman"/>
                    <w:lang w:val="is-IS"/>
                  </w:rPr>
                  <w:t>a</w:t>
                </w:r>
                <w:r w:rsidR="00D971B2" w:rsidRPr="009258F8">
                  <w:rPr>
                    <w:rFonts w:ascii="Times New Roman" w:hAnsi="Times New Roman" w:cs="Times New Roman"/>
                    <w:lang w:val="is-IS"/>
                  </w:rPr>
                  <w:t xml:space="preserve"> vegna framkvæmda í meginflutingskerfinu.</w:t>
                </w:r>
                <w:r>
                  <w:rPr>
                    <w:rFonts w:ascii="Times New Roman" w:hAnsi="Times New Roman" w:cs="Times New Roman"/>
                    <w:lang w:val="is-IS"/>
                  </w:rPr>
                  <w:t xml:space="preserve"> Það </w:t>
                </w:r>
                <w:r w:rsidR="007E4146">
                  <w:rPr>
                    <w:rFonts w:ascii="Times New Roman" w:hAnsi="Times New Roman" w:cs="Times New Roman"/>
                    <w:lang w:val="is-IS"/>
                  </w:rPr>
                  <w:t>markmið er í samræmi við stjórnarsáttmála ríkisstjórnarinnar og niðurstöður átakshóps um úrbætur á innviðum sem vísað er til hér að framan (A.1).</w:t>
                </w:r>
              </w:p>
              <w:p w:rsidR="00CA3381" w:rsidRPr="009265CD" w:rsidRDefault="007E4146" w:rsidP="009265CD">
                <w:pPr>
                  <w:ind w:left="357"/>
                  <w:jc w:val="both"/>
                  <w:rPr>
                    <w:rFonts w:ascii="Times New Roman" w:hAnsi="Times New Roman" w:cs="Times New Roman"/>
                    <w:lang w:val="is-IS"/>
                  </w:rPr>
                </w:pPr>
                <w:r>
                  <w:rPr>
                    <w:rFonts w:ascii="Times New Roman" w:hAnsi="Times New Roman" w:cs="Times New Roman"/>
                    <w:lang w:val="is-IS"/>
                  </w:rPr>
                  <w:t>Þá er markmið lagasetningarinnar s</w:t>
                </w:r>
                <w:r w:rsidR="009258F8" w:rsidRPr="009258F8">
                  <w:rPr>
                    <w:rFonts w:ascii="Times New Roman" w:hAnsi="Times New Roman" w:cs="Times New Roman"/>
                    <w:lang w:val="is-IS"/>
                  </w:rPr>
                  <w:t>tyttri málsmeðferðartími deiliskipulagsbreytinga vegna uppbyggingar á íbúðarhúsnæði</w:t>
                </w:r>
                <w:r>
                  <w:rPr>
                    <w:rFonts w:ascii="Times New Roman" w:hAnsi="Times New Roman" w:cs="Times New Roman"/>
                    <w:lang w:val="is-IS"/>
                  </w:rPr>
                  <w:t xml:space="preserve"> og</w:t>
                </w:r>
                <w:r w:rsidR="006E7E09">
                  <w:rPr>
                    <w:rFonts w:ascii="Times New Roman" w:hAnsi="Times New Roman" w:cs="Times New Roman"/>
                    <w:lang w:val="is-IS"/>
                  </w:rPr>
                  <w:t xml:space="preserve"> </w:t>
                </w:r>
                <w:r>
                  <w:rPr>
                    <w:rFonts w:ascii="Times New Roman" w:hAnsi="Times New Roman" w:cs="Times New Roman"/>
                    <w:lang w:val="is-IS"/>
                  </w:rPr>
                  <w:t>t</w:t>
                </w:r>
                <w:r w:rsidR="006E7E09">
                  <w:rPr>
                    <w:rFonts w:ascii="Times New Roman" w:hAnsi="Times New Roman" w:cs="Times New Roman"/>
                    <w:lang w:val="is-IS"/>
                  </w:rPr>
                  <w:t>ryggar forsendur fyrir innleiðingu skipulagsgáttar</w:t>
                </w:r>
                <w:r>
                  <w:rPr>
                    <w:rFonts w:ascii="Times New Roman" w:hAnsi="Times New Roman" w:cs="Times New Roman"/>
                    <w:lang w:val="is-IS"/>
                  </w:rPr>
                  <w:t>. Þau markmið eru í samræmi við niðurstöður starfshóps sem fjallað um tillögur átakshóps um húsnæðismál</w:t>
                </w:r>
                <w:r w:rsidR="006E7E09">
                  <w:rPr>
                    <w:rFonts w:ascii="Times New Roman" w:hAnsi="Times New Roman" w:cs="Times New Roman"/>
                    <w:lang w:val="is-IS"/>
                  </w:rPr>
                  <w:t>.</w:t>
                </w:r>
              </w:p>
            </w:sdtContent>
          </w:sdt>
        </w:tc>
      </w:tr>
      <w:permEnd w:id="1637815839"/>
      <w:tr w:rsidR="00E34B42" w:rsidRPr="00E34B42" w:rsidTr="007414CB">
        <w:tc>
          <w:tcPr>
            <w:tcW w:w="9288" w:type="dxa"/>
            <w:shd w:val="clear" w:color="auto" w:fill="92CDDC" w:themeFill="accent5" w:themeFillTint="99"/>
          </w:tcPr>
          <w:p w:rsidR="00263F72" w:rsidRPr="00E34B42"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Leiðir</w:t>
            </w:r>
          </w:p>
        </w:tc>
      </w:tr>
      <w:tr w:rsidR="00E34B42" w:rsidRPr="00E34B42" w:rsidTr="00FD2097">
        <w:trPr>
          <w:trHeight w:val="826"/>
        </w:trPr>
        <w:tc>
          <w:tcPr>
            <w:tcW w:w="9288" w:type="dxa"/>
          </w:tcPr>
          <w:permStart w:id="613295970"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rsidR="00D971B2" w:rsidRPr="00D971B2"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D971B2">
                  <w:rPr>
                    <w:rFonts w:ascii="Times New Roman" w:hAnsi="Times New Roman" w:cs="Times New Roman"/>
                    <w:b/>
                    <w:lang w:val="is-IS"/>
                  </w:rPr>
                  <w:t>Ekkert aðhafst</w:t>
                </w:r>
                <w:r w:rsidR="0047580A" w:rsidRPr="00D971B2">
                  <w:rPr>
                    <w:rFonts w:ascii="Times New Roman" w:hAnsi="Times New Roman" w:cs="Times New Roman"/>
                    <w:b/>
                    <w:lang w:val="is-IS"/>
                  </w:rPr>
                  <w:t xml:space="preserve">  - hvaða afleiðingar hefði það?</w:t>
                </w:r>
              </w:p>
              <w:p w:rsidR="00D971B2" w:rsidRDefault="00D971B2" w:rsidP="00D971B2">
                <w:pPr>
                  <w:spacing w:before="60" w:after="60"/>
                  <w:ind w:left="357"/>
                  <w:rPr>
                    <w:rFonts w:ascii="Times New Roman" w:hAnsi="Times New Roman" w:cs="Times New Roman"/>
                    <w:bCs/>
                    <w:lang w:val="is-IS"/>
                  </w:rPr>
                </w:pPr>
                <w:r w:rsidRPr="00D971B2">
                  <w:rPr>
                    <w:rFonts w:ascii="Times New Roman" w:hAnsi="Times New Roman" w:cs="Times New Roman"/>
                    <w:bCs/>
                    <w:lang w:val="is-IS"/>
                  </w:rPr>
                  <w:t>Hætt er á að stjórnsýslumeðferð ákvarðana sem tengjast línulögnum verði áfram afar tímafrekar af þeim ástæðum sem hér er lýst.</w:t>
                </w:r>
              </w:p>
              <w:p w:rsidR="009258F8" w:rsidRPr="00D971B2" w:rsidRDefault="009258F8" w:rsidP="00D971B2">
                <w:pPr>
                  <w:spacing w:before="60" w:after="60"/>
                  <w:ind w:left="357"/>
                  <w:rPr>
                    <w:rFonts w:ascii="Times New Roman" w:hAnsi="Times New Roman" w:cs="Times New Roman"/>
                    <w:bCs/>
                    <w:lang w:val="is-IS"/>
                  </w:rPr>
                </w:pPr>
                <w:r>
                  <w:rPr>
                    <w:rFonts w:ascii="Times New Roman" w:hAnsi="Times New Roman" w:cs="Times New Roman"/>
                    <w:bCs/>
                    <w:lang w:val="is-IS"/>
                  </w:rPr>
                  <w:t>Málsmeðferð deiliskipulagsbreytinga vegna uppbyggingar íbúðarhúsnæðis helst óbreytt</w:t>
                </w:r>
                <w:r w:rsidR="00A641B8">
                  <w:rPr>
                    <w:rFonts w:ascii="Times New Roman" w:hAnsi="Times New Roman" w:cs="Times New Roman"/>
                    <w:bCs/>
                    <w:lang w:val="is-IS"/>
                  </w:rPr>
                  <w:t xml:space="preserve"> og leiðir því ekki til aukinnar skilvirkni</w:t>
                </w:r>
                <w:r>
                  <w:rPr>
                    <w:rFonts w:ascii="Times New Roman" w:hAnsi="Times New Roman" w:cs="Times New Roman"/>
                    <w:bCs/>
                    <w:lang w:val="is-IS"/>
                  </w:rPr>
                  <w:t>.</w:t>
                </w:r>
              </w:p>
              <w:p w:rsidR="00FD2097" w:rsidRDefault="00E67F09" w:rsidP="00D971B2">
                <w:pPr>
                  <w:spacing w:before="60" w:after="60"/>
                  <w:rPr>
                    <w:rFonts w:ascii="Times New Roman" w:hAnsi="Times New Roman" w:cs="Times New Roman"/>
                    <w:bCs/>
                    <w:lang w:val="is-IS"/>
                  </w:rPr>
                </w:pPr>
                <w:r w:rsidRPr="00D971B2">
                  <w:rPr>
                    <w:rFonts w:ascii="Times New Roman" w:hAnsi="Times New Roman" w:cs="Times New Roman"/>
                    <w:b/>
                    <w:lang w:val="is-IS"/>
                  </w:rPr>
                  <w:t xml:space="preserve"> </w:t>
                </w:r>
                <w:r w:rsidR="00A641B8">
                  <w:rPr>
                    <w:rFonts w:ascii="Times New Roman" w:hAnsi="Times New Roman" w:cs="Times New Roman"/>
                    <w:b/>
                    <w:lang w:val="is-IS"/>
                  </w:rPr>
                  <w:t xml:space="preserve">    </w:t>
                </w:r>
                <w:r w:rsidR="00F82E9A">
                  <w:rPr>
                    <w:rFonts w:ascii="Times New Roman" w:hAnsi="Times New Roman" w:cs="Times New Roman"/>
                    <w:bCs/>
                    <w:lang w:val="is-IS"/>
                  </w:rPr>
                  <w:t xml:space="preserve"> Hætt er við að markmiðum</w:t>
                </w:r>
                <w:r w:rsidR="00D54AD4">
                  <w:rPr>
                    <w:rFonts w:ascii="Times New Roman" w:hAnsi="Times New Roman" w:cs="Times New Roman"/>
                    <w:bCs/>
                    <w:lang w:val="is-IS"/>
                  </w:rPr>
                  <w:t xml:space="preserve"> um aukna stafræna þjónustu verði ekki náð eins fljótt og verða má með fullnægjandi hætti.</w:t>
                </w:r>
              </w:p>
              <w:p w:rsidR="00A641B8" w:rsidRPr="00D54AD4" w:rsidRDefault="00A641B8" w:rsidP="00D971B2">
                <w:pPr>
                  <w:spacing w:before="60" w:after="60"/>
                  <w:rPr>
                    <w:rFonts w:ascii="Times New Roman" w:hAnsi="Times New Roman" w:cs="Times New Roman"/>
                    <w:bCs/>
                    <w:lang w:val="is-IS"/>
                  </w:rPr>
                </w:pPr>
              </w:p>
              <w:p w:rsidR="00FD2097" w:rsidRPr="00D971B2"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D971B2">
                  <w:rPr>
                    <w:rFonts w:ascii="Times New Roman" w:hAnsi="Times New Roman" w:cs="Times New Roman"/>
                    <w:b/>
                    <w:lang w:val="is-IS"/>
                  </w:rPr>
                  <w:t>Önnur úrræði en lagasetning</w:t>
                </w:r>
                <w:r w:rsidR="0047580A" w:rsidRPr="00D971B2">
                  <w:rPr>
                    <w:rFonts w:ascii="Times New Roman" w:hAnsi="Times New Roman" w:cs="Times New Roman"/>
                    <w:b/>
                    <w:lang w:val="is-IS"/>
                  </w:rPr>
                  <w:t xml:space="preserve"> sem metin hafa verið</w:t>
                </w:r>
              </w:p>
              <w:p w:rsidR="00D971B2" w:rsidRPr="00D971B2" w:rsidRDefault="00D971B2" w:rsidP="00D971B2">
                <w:pPr>
                  <w:ind w:left="360"/>
                  <w:jc w:val="both"/>
                  <w:rPr>
                    <w:rStyle w:val="normaltextrun"/>
                    <w:rFonts w:ascii="Times New Roman" w:hAnsi="Times New Roman" w:cs="Times New Roman"/>
                    <w:lang w:val="is-IS"/>
                  </w:rPr>
                </w:pPr>
                <w:r w:rsidRPr="00D971B2">
                  <w:rPr>
                    <w:rStyle w:val="normaltextrun"/>
                    <w:rFonts w:ascii="Times New Roman" w:hAnsi="Times New Roman" w:cs="Times New Roman"/>
                    <w:lang w:val="is-IS"/>
                  </w:rPr>
                  <w:t>Lagasetning er óhjákvæmileg sbr. lið A3 hér að framan.</w:t>
                </w:r>
              </w:p>
              <w:p w:rsidR="00D971B2" w:rsidRPr="00D971B2" w:rsidRDefault="00D971B2" w:rsidP="00D971B2">
                <w:pPr>
                  <w:spacing w:before="60" w:after="60"/>
                  <w:rPr>
                    <w:rFonts w:ascii="Times New Roman" w:hAnsi="Times New Roman" w:cs="Times New Roman"/>
                    <w:b/>
                    <w:lang w:val="is-IS"/>
                  </w:rPr>
                </w:pPr>
              </w:p>
              <w:p w:rsidR="00D971B2"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D971B2">
                  <w:rPr>
                    <w:rFonts w:ascii="Times New Roman" w:hAnsi="Times New Roman" w:cs="Times New Roman"/>
                    <w:b/>
                    <w:lang w:val="is-IS"/>
                  </w:rPr>
                  <w:t>Mögulegar l</w:t>
                </w:r>
                <w:r w:rsidR="00A77160" w:rsidRPr="00D971B2">
                  <w:rPr>
                    <w:rFonts w:ascii="Times New Roman" w:hAnsi="Times New Roman" w:cs="Times New Roman"/>
                    <w:b/>
                    <w:lang w:val="is-IS"/>
                  </w:rPr>
                  <w:t>eiðir við l</w:t>
                </w:r>
                <w:r w:rsidR="00133146" w:rsidRPr="00D971B2">
                  <w:rPr>
                    <w:rFonts w:ascii="Times New Roman" w:hAnsi="Times New Roman" w:cs="Times New Roman"/>
                    <w:b/>
                    <w:lang w:val="is-IS"/>
                  </w:rPr>
                  <w:t>agasetning</w:t>
                </w:r>
                <w:r w:rsidR="00CA3381" w:rsidRPr="00D971B2">
                  <w:rPr>
                    <w:rFonts w:ascii="Times New Roman" w:hAnsi="Times New Roman" w:cs="Times New Roman"/>
                    <w:b/>
                    <w:lang w:val="is-IS"/>
                  </w:rPr>
                  <w:t>u</w:t>
                </w:r>
              </w:p>
              <w:p w:rsidR="00CA3381" w:rsidRPr="009946AB" w:rsidRDefault="00D52849" w:rsidP="009946AB">
                <w:pPr>
                  <w:spacing w:before="60" w:after="60"/>
                  <w:rPr>
                    <w:rFonts w:ascii="Times New Roman" w:hAnsi="Times New Roman" w:cs="Times New Roman"/>
                    <w:bCs/>
                    <w:lang w:val="is-IS"/>
                  </w:rPr>
                </w:pPr>
                <w:r w:rsidRPr="00D755AB">
                  <w:rPr>
                    <w:rFonts w:ascii="Times New Roman" w:hAnsi="Times New Roman" w:cs="Times New Roman"/>
                    <w:bCs/>
                    <w:lang w:val="is-IS"/>
                  </w:rPr>
                  <w:t>Ætlunin er að leggja fram frumvarp um tilteknar breytingar á skipulagslögum. Ekki verður séð að aðrar leiðir við lagasetningu séu hentugar</w:t>
                </w:r>
                <w:r w:rsidR="00D971B2" w:rsidRPr="009946AB">
                  <w:rPr>
                    <w:rFonts w:ascii="Times New Roman" w:hAnsi="Times New Roman" w:cs="Times New Roman"/>
                  </w:rPr>
                  <w:t>.</w:t>
                </w:r>
              </w:p>
            </w:sdtContent>
          </w:sdt>
        </w:tc>
      </w:tr>
      <w:permEnd w:id="613295970"/>
      <w:tr w:rsidR="00E34B42" w:rsidRPr="00E34B42" w:rsidTr="007414CB">
        <w:tc>
          <w:tcPr>
            <w:tcW w:w="9288" w:type="dxa"/>
            <w:shd w:val="clear" w:color="auto" w:fill="92CDDC" w:themeFill="accent5" w:themeFillTint="99"/>
          </w:tcPr>
          <w:p w:rsidR="000D6E33" w:rsidRPr="00E34B42"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517095385" w:edGrp="everyone" w:displacedByCustomXml="prev"/>
              <w:p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rsidR="00D971B2" w:rsidRDefault="00D971B2" w:rsidP="00D971B2">
                <w:pPr>
                  <w:spacing w:before="60" w:after="60"/>
                  <w:ind w:left="357"/>
                  <w:jc w:val="both"/>
                  <w:rPr>
                    <w:rStyle w:val="normaltextrun"/>
                    <w:rFonts w:ascii="Times New Roman" w:hAnsi="Times New Roman" w:cs="Times New Roman"/>
                    <w:lang w:val="is-IS"/>
                  </w:rPr>
                </w:pPr>
                <w:r>
                  <w:rPr>
                    <w:rStyle w:val="normaltextrun"/>
                    <w:rFonts w:ascii="Times New Roman" w:hAnsi="Times New Roman" w:cs="Times New Roman"/>
                    <w:lang w:val="is-IS"/>
                  </w:rPr>
                  <w:t xml:space="preserve">Breytingarnar </w:t>
                </w:r>
                <w:r w:rsidR="00A641B8">
                  <w:rPr>
                    <w:rStyle w:val="normaltextrun"/>
                    <w:rFonts w:ascii="Times New Roman" w:hAnsi="Times New Roman" w:cs="Times New Roman"/>
                    <w:lang w:val="is-IS"/>
                  </w:rPr>
                  <w:t xml:space="preserve">á skipulagslögum </w:t>
                </w:r>
                <w:r>
                  <w:rPr>
                    <w:rStyle w:val="normaltextrun"/>
                    <w:rFonts w:ascii="Times New Roman" w:hAnsi="Times New Roman" w:cs="Times New Roman"/>
                    <w:lang w:val="is-IS"/>
                  </w:rPr>
                  <w:t>fela</w:t>
                </w:r>
                <w:r w:rsidR="00A641B8">
                  <w:rPr>
                    <w:rStyle w:val="normaltextrun"/>
                    <w:rFonts w:ascii="Times New Roman" w:hAnsi="Times New Roman" w:cs="Times New Roman"/>
                    <w:lang w:val="is-IS"/>
                  </w:rPr>
                  <w:t xml:space="preserve"> það </w:t>
                </w:r>
                <w:r>
                  <w:rPr>
                    <w:rStyle w:val="normaltextrun"/>
                    <w:rFonts w:ascii="Times New Roman" w:hAnsi="Times New Roman" w:cs="Times New Roman"/>
                    <w:lang w:val="is-IS"/>
                  </w:rPr>
                  <w:t xml:space="preserve">í </w:t>
                </w:r>
                <w:r w:rsidR="00A641B8">
                  <w:rPr>
                    <w:rStyle w:val="normaltextrun"/>
                    <w:rFonts w:ascii="Times New Roman" w:hAnsi="Times New Roman" w:cs="Times New Roman"/>
                    <w:lang w:val="is-IS"/>
                  </w:rPr>
                  <w:t xml:space="preserve">sér </w:t>
                </w:r>
                <w:r>
                  <w:rPr>
                    <w:rStyle w:val="normaltextrun"/>
                    <w:rFonts w:ascii="Times New Roman" w:hAnsi="Times New Roman" w:cs="Times New Roman"/>
                    <w:lang w:val="is-IS"/>
                  </w:rPr>
                  <w:t>að heimilt verði að skipa sérstaka stjórnsýslunefnd sem hefur það hlutverk að taka sameiginlega skipulagsákvörðun sem nær til einnar framkvæmdar vegna flutningskerfis raforku, þvert á sveitarfélagsmörk. Meginhlutverk nefndarinnar yrði undirbúningur og samþykkt skipulagsákvörðunar vegna framkvæmdarinnar, útgáfa sameiginlegs framkvæmdaleyfis og yfirumsjón með eftirliti með framkvæmdinni.</w:t>
                </w:r>
                <w:r w:rsidR="00D52849">
                  <w:rPr>
                    <w:rStyle w:val="normaltextrun"/>
                    <w:rFonts w:ascii="Times New Roman" w:hAnsi="Times New Roman" w:cs="Times New Roman"/>
                    <w:lang w:val="is-IS"/>
                  </w:rPr>
                  <w:t xml:space="preserve"> Slík nefnd væri skipuð fyrir hverja og eina framkvæmd</w:t>
                </w:r>
                <w:r w:rsidR="006A50AB">
                  <w:rPr>
                    <w:rStyle w:val="normaltextrun"/>
                    <w:rFonts w:ascii="Times New Roman" w:hAnsi="Times New Roman" w:cs="Times New Roman"/>
                    <w:lang w:val="is-IS"/>
                  </w:rPr>
                  <w:t xml:space="preserve"> í senn</w:t>
                </w:r>
                <w:r w:rsidR="00D52849">
                  <w:rPr>
                    <w:rStyle w:val="normaltextrun"/>
                    <w:rFonts w:ascii="Times New Roman" w:hAnsi="Times New Roman" w:cs="Times New Roman"/>
                    <w:lang w:val="is-IS"/>
                  </w:rPr>
                  <w:t>.</w:t>
                </w:r>
              </w:p>
              <w:p w:rsidR="00445034" w:rsidRDefault="00445034" w:rsidP="00D971B2">
                <w:pPr>
                  <w:spacing w:before="60" w:after="60"/>
                  <w:ind w:left="357"/>
                  <w:jc w:val="both"/>
                  <w:rPr>
                    <w:rFonts w:ascii="Times New Roman" w:hAnsi="Times New Roman" w:cs="Times New Roman"/>
                    <w:bCs/>
                  </w:rPr>
                </w:pPr>
                <w:r>
                  <w:rPr>
                    <w:rStyle w:val="normaltextrun"/>
                    <w:rFonts w:ascii="Times New Roman" w:hAnsi="Times New Roman" w:cs="Times New Roman"/>
                    <w:lang w:val="is-IS"/>
                  </w:rPr>
                  <w:t>Þá verður</w:t>
                </w:r>
                <w:r w:rsidRPr="003E3EEA">
                  <w:rPr>
                    <w:rFonts w:ascii="Times New Roman" w:hAnsi="Times New Roman" w:cs="Times New Roman"/>
                    <w:bCs/>
                  </w:rPr>
                  <w:t xml:space="preserve"> kveðið á um styttan umsagnarfrest við auglýstar deiliskipulagstillögur með það að markmiði að auka skilvirkni í stjórnsýslu vegna uppbyggingar íbúðarhúsnæðis</w:t>
                </w:r>
                <w:r>
                  <w:rPr>
                    <w:rFonts w:ascii="Times New Roman" w:hAnsi="Times New Roman" w:cs="Times New Roman"/>
                    <w:bCs/>
                  </w:rPr>
                  <w:t>.</w:t>
                </w:r>
              </w:p>
              <w:p w:rsidR="00445034" w:rsidRPr="00445034" w:rsidRDefault="00445034" w:rsidP="00D971B2">
                <w:pPr>
                  <w:spacing w:before="60" w:after="60"/>
                  <w:ind w:left="357"/>
                  <w:jc w:val="both"/>
                  <w:rPr>
                    <w:rStyle w:val="normaltextrun"/>
                    <w:rFonts w:ascii="Times New Roman" w:hAnsi="Times New Roman" w:cs="Times New Roman"/>
                    <w:lang w:val="is-IS"/>
                  </w:rPr>
                </w:pPr>
                <w:r w:rsidRPr="00445034">
                  <w:rPr>
                    <w:rFonts w:ascii="Times New Roman" w:hAnsi="Times New Roman" w:cs="Times New Roman"/>
                    <w:bCs/>
                  </w:rPr>
                  <w:t xml:space="preserve">Mælt verður fyrir um </w:t>
                </w:r>
                <w:r w:rsidR="00592506">
                  <w:rPr>
                    <w:rFonts w:ascii="Times New Roman" w:hAnsi="Times New Roman" w:cs="Times New Roman"/>
                    <w:bCs/>
                  </w:rPr>
                  <w:t>miðlæga skipulagsgátt.</w:t>
                </w:r>
              </w:p>
              <w:p w:rsidR="00D971B2" w:rsidRPr="00D971B2" w:rsidRDefault="00D971B2" w:rsidP="00D971B2">
                <w:pPr>
                  <w:spacing w:before="60" w:after="60"/>
                  <w:rPr>
                    <w:rFonts w:ascii="Times New Roman" w:hAnsi="Times New Roman" w:cs="Times New Roman"/>
                    <w:b/>
                    <w:lang w:val="is-IS"/>
                  </w:rPr>
                </w:pPr>
              </w:p>
              <w:p w:rsidR="00D971B2"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p>
              <w:p w:rsidR="00D971B2" w:rsidRPr="003E7DFF" w:rsidRDefault="00D971B2" w:rsidP="00D971B2">
                <w:pPr>
                  <w:spacing w:before="60" w:after="60"/>
                  <w:ind w:left="357"/>
                  <w:rPr>
                    <w:rFonts w:ascii="Times New Roman" w:hAnsi="Times New Roman" w:cs="Times New Roman"/>
                    <w:b/>
                    <w:lang w:val="is-IS"/>
                  </w:rPr>
                </w:pPr>
                <w:r>
                  <w:rPr>
                    <w:rFonts w:ascii="Times New Roman" w:hAnsi="Times New Roman" w:cs="Times New Roman"/>
                    <w:bCs/>
                    <w:lang w:val="is-IS"/>
                  </w:rPr>
                  <w:t>Um er að ræða breytingar á afmörkuðum ákvæðum skipulagslaga nr. 123/2010. Bætt verður við ákvæðum sem varða töku sameiginlegrar skipulagsákvörðunar vegna flutningskerfis raforku, þvert á sveitarfélög.</w:t>
                </w:r>
                <w:r w:rsidR="00592506">
                  <w:rPr>
                    <w:rFonts w:ascii="Times New Roman" w:hAnsi="Times New Roman" w:cs="Times New Roman"/>
                    <w:bCs/>
                    <w:lang w:val="is-IS"/>
                  </w:rPr>
                  <w:t xml:space="preserve"> Ákvæði 31. gr. laganna verður umorðað þannig að umsagnarfrestur við tilteknar deiliskipulagstillögur verði 4 vikur.</w:t>
                </w:r>
                <w:r w:rsidR="00A641B8">
                  <w:rPr>
                    <w:rFonts w:ascii="Times New Roman" w:hAnsi="Times New Roman" w:cs="Times New Roman"/>
                    <w:bCs/>
                    <w:lang w:val="is-IS"/>
                  </w:rPr>
                  <w:t xml:space="preserve"> </w:t>
                </w:r>
                <w:r w:rsidR="00D54AD4" w:rsidRPr="00445034">
                  <w:rPr>
                    <w:rFonts w:ascii="Times New Roman" w:hAnsi="Times New Roman" w:cs="Times New Roman"/>
                    <w:bCs/>
                  </w:rPr>
                  <w:t xml:space="preserve">Mælt verður fyrir um </w:t>
                </w:r>
                <w:r w:rsidR="00D54AD4">
                  <w:rPr>
                    <w:rFonts w:ascii="Times New Roman" w:hAnsi="Times New Roman" w:cs="Times New Roman"/>
                    <w:bCs/>
                  </w:rPr>
                  <w:t>miðlæga skipulagsgátt</w:t>
                </w:r>
                <w:r w:rsidR="00A641B8">
                  <w:rPr>
                    <w:rFonts w:ascii="Times New Roman" w:hAnsi="Times New Roman" w:cs="Times New Roman"/>
                    <w:bCs/>
                    <w:lang w:val="is-IS"/>
                  </w:rPr>
                  <w:t>.</w:t>
                </w:r>
              </w:p>
              <w:p w:rsidR="000D6E33" w:rsidRPr="00D971B2" w:rsidRDefault="003F6EED" w:rsidP="00D971B2">
                <w:pPr>
                  <w:spacing w:before="60" w:after="60"/>
                  <w:rPr>
                    <w:rFonts w:ascii="Times New Roman" w:hAnsi="Times New Roman" w:cs="Times New Roman"/>
                    <w:b/>
                    <w:lang w:val="is-IS"/>
                  </w:rPr>
                </w:pPr>
              </w:p>
              <w:permEnd w:id="517095385" w:displacedByCustomXml="next"/>
              <w:bookmarkStart w:id="0" w:name="_GoBack" w:displacedByCustomXml="next"/>
              <w:bookmarkEnd w:id="0" w:displacedByCustomXml="next"/>
            </w:sdtContent>
          </w:sdt>
        </w:tc>
      </w:tr>
      <w:tr w:rsidR="00E34B42" w:rsidRPr="002A54E0" w:rsidTr="007414CB">
        <w:tc>
          <w:tcPr>
            <w:tcW w:w="9288" w:type="dxa"/>
            <w:shd w:val="clear" w:color="auto" w:fill="92CDDC" w:themeFill="accent5" w:themeFillTint="99"/>
          </w:tcPr>
          <w:p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rsidTr="00FD2097">
        <w:tc>
          <w:tcPr>
            <w:tcW w:w="9288" w:type="dxa"/>
          </w:tcPr>
          <w:sdt>
            <w:sdtPr>
              <w:rPr>
                <w:rFonts w:ascii="Times New Roman" w:hAnsi="Times New Roman" w:cs="Times New Roman"/>
                <w:b/>
                <w:lang w:val="is-IS"/>
              </w:rPr>
              <w:id w:val="515513155"/>
            </w:sdtPr>
            <w:sdtEndPr/>
            <w:sdtContent>
              <w:permStart w:id="357769608" w:edGrp="everyone" w:displacedByCustomXml="prev"/>
              <w:p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rsidR="00D971B2" w:rsidRDefault="00D971B2" w:rsidP="00D971B2">
                <w:pPr>
                  <w:spacing w:before="60" w:after="60"/>
                  <w:rPr>
                    <w:rFonts w:ascii="Times New Roman" w:hAnsi="Times New Roman" w:cs="Times New Roman"/>
                    <w:bCs/>
                    <w:lang w:val="is-IS"/>
                  </w:rPr>
                </w:pPr>
                <w:r>
                  <w:rPr>
                    <w:rFonts w:ascii="Times New Roman" w:hAnsi="Times New Roman" w:cs="Times New Roman"/>
                    <w:bCs/>
                    <w:lang w:val="is-IS"/>
                  </w:rPr>
                  <w:t>Ísland er aðili að Árósarsamningnum um aðgang að upplýsingum, þátttöku almennings í ákvörðunartöku og aðgang að réttlátri málsmeðferð i umhverfismálum. Gæta þarf að því að réttur almennings til aðkomu að ákvarðanatöku sem varðar umhverfismál sé hafður í heiðri.</w:t>
                </w:r>
              </w:p>
              <w:p w:rsidR="00D971B2" w:rsidRPr="00D971B2" w:rsidRDefault="00D971B2" w:rsidP="00D971B2">
                <w:pPr>
                  <w:spacing w:before="60" w:after="60"/>
                  <w:rPr>
                    <w:rFonts w:ascii="Times New Roman" w:hAnsi="Times New Roman" w:cs="Times New Roman"/>
                    <w:b/>
                    <w:lang w:val="is-IS"/>
                  </w:rPr>
                </w:pPr>
              </w:p>
              <w:p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rsidR="00D971B2" w:rsidRDefault="00D971B2" w:rsidP="00D971B2">
                <w:pPr>
                  <w:spacing w:before="60" w:after="60"/>
                  <w:ind w:left="357"/>
                  <w:jc w:val="both"/>
                  <w:rPr>
                    <w:rFonts w:ascii="Times New Roman" w:hAnsi="Times New Roman" w:cs="Times New Roman"/>
                    <w:lang w:val="is-IS"/>
                  </w:rPr>
                </w:pPr>
                <w:r>
                  <w:rPr>
                    <w:rFonts w:ascii="Times New Roman" w:hAnsi="Times New Roman" w:cs="Times New Roman"/>
                    <w:lang w:val="is-IS"/>
                  </w:rPr>
                  <w:t>Nei.</w:t>
                </w:r>
              </w:p>
              <w:p w:rsidR="00D971B2" w:rsidRPr="00D971B2" w:rsidRDefault="00D971B2" w:rsidP="00D971B2">
                <w:pPr>
                  <w:spacing w:before="60" w:after="60"/>
                  <w:rPr>
                    <w:rFonts w:ascii="Times New Roman" w:hAnsi="Times New Roman" w:cs="Times New Roman"/>
                    <w:b/>
                    <w:lang w:val="is-IS"/>
                  </w:rPr>
                </w:pPr>
              </w:p>
              <w:p w:rsidR="00A641B8"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 w:rsidR="00CA3381" w:rsidRPr="00E34B42" w:rsidRDefault="00A641B8" w:rsidP="00D54AD4">
                <w:pPr>
                  <w:pStyle w:val="Mlsgreinlista"/>
                  <w:spacing w:before="60" w:after="60"/>
                  <w:ind w:left="714"/>
                  <w:contextualSpacing w:val="0"/>
                  <w:rPr>
                    <w:rFonts w:ascii="Times New Roman" w:hAnsi="Times New Roman" w:cs="Times New Roman"/>
                    <w:b/>
                    <w:lang w:val="is-IS"/>
                  </w:rPr>
                </w:pPr>
                <w:r>
                  <w:rPr>
                    <w:rFonts w:ascii="Times New Roman" w:hAnsi="Times New Roman" w:cs="Times New Roman"/>
                    <w:bCs/>
                    <w:lang w:val="is-IS"/>
                  </w:rPr>
                  <w:lastRenderedPageBreak/>
                  <w:t>Breytingarnar á skipulagslögum tengjast einna helst lögum um mat á umhverfisáhrifum, nr. 106/2000, og lögum um umhverfismat áætlana, nr. 105/2006.</w:t>
                </w:r>
              </w:p>
              <w:permEnd w:id="357769608" w:displacedByCustomXml="next"/>
            </w:sdtContent>
          </w:sdt>
        </w:tc>
      </w:tr>
      <w:tr w:rsidR="00E34B42" w:rsidRPr="00E34B42" w:rsidTr="007414CB">
        <w:tc>
          <w:tcPr>
            <w:tcW w:w="9288" w:type="dxa"/>
            <w:shd w:val="clear" w:color="auto" w:fill="92CDDC" w:themeFill="accent5" w:themeFillTint="99"/>
          </w:tcPr>
          <w:p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Samráð</w:t>
            </w:r>
          </w:p>
        </w:tc>
      </w:tr>
      <w:tr w:rsidR="00E34B42" w:rsidRPr="00E34B42"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243034478" w:edGrp="everyone" w:displacedByCustomXml="prev"/>
              <w:p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rsidR="00D971B2" w:rsidRPr="00D971B2" w:rsidRDefault="009445FF" w:rsidP="00D971B2">
                <w:pPr>
                  <w:spacing w:before="60" w:after="60"/>
                  <w:rPr>
                    <w:rFonts w:ascii="Times New Roman" w:hAnsi="Times New Roman" w:cs="Times New Roman"/>
                    <w:bCs/>
                    <w:lang w:val="is-IS"/>
                  </w:rPr>
                </w:pPr>
                <w:r>
                  <w:rPr>
                    <w:rFonts w:ascii="Times New Roman" w:hAnsi="Times New Roman" w:cs="Times New Roman"/>
                    <w:bCs/>
                    <w:lang w:val="is-IS"/>
                  </w:rPr>
                  <w:t>S</w:t>
                </w:r>
                <w:r w:rsidR="00D971B2" w:rsidRPr="00D971B2">
                  <w:rPr>
                    <w:rFonts w:ascii="Times New Roman" w:hAnsi="Times New Roman" w:cs="Times New Roman"/>
                    <w:bCs/>
                    <w:lang w:val="is-IS"/>
                  </w:rPr>
                  <w:t xml:space="preserve">veitarfélög, </w:t>
                </w:r>
                <w:r>
                  <w:rPr>
                    <w:rFonts w:ascii="Times New Roman" w:hAnsi="Times New Roman" w:cs="Times New Roman"/>
                    <w:bCs/>
                    <w:lang w:val="is-IS"/>
                  </w:rPr>
                  <w:t xml:space="preserve">aðilar vinnumarkaðarins, atvinnulífið, </w:t>
                </w:r>
                <w:r w:rsidR="00D971B2" w:rsidRPr="00D971B2">
                  <w:rPr>
                    <w:rFonts w:ascii="Times New Roman" w:hAnsi="Times New Roman" w:cs="Times New Roman"/>
                    <w:bCs/>
                    <w:lang w:val="is-IS"/>
                  </w:rPr>
                  <w:t>framkvæmdaraðilar</w:t>
                </w:r>
                <w:r>
                  <w:rPr>
                    <w:rFonts w:ascii="Times New Roman" w:hAnsi="Times New Roman" w:cs="Times New Roman"/>
                    <w:bCs/>
                    <w:lang w:val="is-IS"/>
                  </w:rPr>
                  <w:t>,</w:t>
                </w:r>
                <w:r w:rsidR="00D971B2">
                  <w:rPr>
                    <w:rFonts w:ascii="Times New Roman" w:hAnsi="Times New Roman" w:cs="Times New Roman"/>
                    <w:bCs/>
                    <w:lang w:val="is-IS"/>
                  </w:rPr>
                  <w:t xml:space="preserve"> </w:t>
                </w:r>
                <w:r>
                  <w:rPr>
                    <w:rFonts w:ascii="Times New Roman" w:hAnsi="Times New Roman" w:cs="Times New Roman"/>
                    <w:bCs/>
                    <w:lang w:val="is-IS"/>
                  </w:rPr>
                  <w:t xml:space="preserve">Samorka, </w:t>
                </w:r>
                <w:r w:rsidR="00D971B2">
                  <w:rPr>
                    <w:rFonts w:ascii="Times New Roman" w:hAnsi="Times New Roman" w:cs="Times New Roman"/>
                    <w:bCs/>
                    <w:lang w:val="is-IS"/>
                  </w:rPr>
                  <w:t>íslenska ríkið</w:t>
                </w:r>
                <w:r>
                  <w:rPr>
                    <w:rFonts w:ascii="Times New Roman" w:hAnsi="Times New Roman" w:cs="Times New Roman"/>
                    <w:bCs/>
                    <w:lang w:val="is-IS"/>
                  </w:rPr>
                  <w:t>, a</w:t>
                </w:r>
                <w:r w:rsidRPr="00D971B2">
                  <w:rPr>
                    <w:rFonts w:ascii="Times New Roman" w:hAnsi="Times New Roman" w:cs="Times New Roman"/>
                    <w:bCs/>
                    <w:lang w:val="is-IS"/>
                  </w:rPr>
                  <w:t>lmenningur</w:t>
                </w:r>
                <w:r>
                  <w:rPr>
                    <w:rFonts w:ascii="Times New Roman" w:hAnsi="Times New Roman" w:cs="Times New Roman"/>
                    <w:bCs/>
                    <w:lang w:val="is-IS"/>
                  </w:rPr>
                  <w:t xml:space="preserve"> og frjáls félagasamtök</w:t>
                </w:r>
                <w:r w:rsidR="00D971B2">
                  <w:rPr>
                    <w:rFonts w:ascii="Times New Roman" w:hAnsi="Times New Roman" w:cs="Times New Roman"/>
                    <w:bCs/>
                    <w:lang w:val="is-IS"/>
                  </w:rPr>
                  <w:t>.</w:t>
                </w:r>
              </w:p>
              <w:p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rsidR="00D971B2" w:rsidRPr="008915E5" w:rsidRDefault="00D971B2" w:rsidP="00D971B2">
                <w:pPr>
                  <w:spacing w:before="60" w:after="60"/>
                  <w:rPr>
                    <w:rFonts w:ascii="Times New Roman" w:hAnsi="Times New Roman" w:cs="Times New Roman"/>
                    <w:bCs/>
                    <w:lang w:val="is-IS"/>
                  </w:rPr>
                </w:pPr>
                <w:r w:rsidRPr="008915E5">
                  <w:rPr>
                    <w:rFonts w:ascii="Times New Roman" w:hAnsi="Times New Roman" w:cs="Times New Roman"/>
                    <w:bCs/>
                    <w:lang w:val="is-IS"/>
                  </w:rPr>
                  <w:t>Atvinnu- og nýsköpunarráðuneytið sem fer með málefni Landsnets.</w:t>
                </w:r>
              </w:p>
              <w:p w:rsidR="00D971B2" w:rsidRDefault="00D971B2" w:rsidP="00D971B2">
                <w:pPr>
                  <w:spacing w:before="60" w:after="60"/>
                  <w:rPr>
                    <w:rFonts w:ascii="Times New Roman" w:hAnsi="Times New Roman" w:cs="Times New Roman"/>
                    <w:bCs/>
                    <w:lang w:val="is-IS"/>
                  </w:rPr>
                </w:pPr>
                <w:r w:rsidRPr="008915E5">
                  <w:rPr>
                    <w:rFonts w:ascii="Times New Roman" w:hAnsi="Times New Roman" w:cs="Times New Roman"/>
                    <w:bCs/>
                    <w:lang w:val="is-IS"/>
                  </w:rPr>
                  <w:t>Samgöngu- og sveitarstjórnarráðuneytið sem fer með málefni sveitarfélaga.</w:t>
                </w:r>
              </w:p>
              <w:p w:rsidR="00E774D0" w:rsidRPr="008915E5" w:rsidRDefault="00E774D0" w:rsidP="00D971B2">
                <w:pPr>
                  <w:spacing w:before="60" w:after="60"/>
                  <w:rPr>
                    <w:rFonts w:ascii="Times New Roman" w:hAnsi="Times New Roman" w:cs="Times New Roman"/>
                    <w:bCs/>
                    <w:lang w:val="is-IS"/>
                  </w:rPr>
                </w:pPr>
                <w:r>
                  <w:rPr>
                    <w:rFonts w:ascii="Times New Roman" w:hAnsi="Times New Roman" w:cs="Times New Roman"/>
                    <w:bCs/>
                    <w:lang w:val="is-IS"/>
                  </w:rPr>
                  <w:t>Félagsmálaráðuneyti sem fer með mannvirkjamál og húsnæðismál.</w:t>
                </w:r>
              </w:p>
              <w:p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rsidR="009445FF" w:rsidRPr="00D54AD4" w:rsidRDefault="009445FF" w:rsidP="00D54AD4">
                <w:pPr>
                  <w:spacing w:before="60" w:after="60"/>
                  <w:rPr>
                    <w:rFonts w:ascii="Times New Roman" w:hAnsi="Times New Roman" w:cs="Times New Roman"/>
                    <w:bCs/>
                    <w:lang w:val="is-IS"/>
                  </w:rPr>
                </w:pPr>
                <w:r>
                  <w:rPr>
                    <w:rFonts w:ascii="Times New Roman" w:hAnsi="Times New Roman" w:cs="Times New Roman"/>
                    <w:lang w:val="is-IS"/>
                  </w:rPr>
                  <w:t xml:space="preserve">Frumvarpið byggir á tillögum átakshóps um úrbætur á innviðum í kjölfar óveðursins í vetur, sem var samvinnuverkefni ráðuneyta, Sambands íslenskra sveitarfélaga og hagsmunaaðila. </w:t>
                </w:r>
                <w:r w:rsidR="00E774D0">
                  <w:rPr>
                    <w:rFonts w:ascii="Times New Roman" w:hAnsi="Times New Roman" w:cs="Times New Roman"/>
                    <w:lang w:val="is-IS"/>
                  </w:rPr>
                  <w:t>Tillögurnar voru auglýstar í samráðsgátt stjórnvalda til athugasemda. Frumvarpið byggir einnig</w:t>
                </w:r>
                <w:r>
                  <w:rPr>
                    <w:rFonts w:ascii="Times New Roman" w:hAnsi="Times New Roman" w:cs="Times New Roman"/>
                    <w:lang w:val="is-IS"/>
                  </w:rPr>
                  <w:t xml:space="preserve"> á tillögum starfshóps sem í sátu fulltrúar Sambands íslenskra sveitarfélaga, </w:t>
                </w:r>
                <w:r w:rsidR="00E774D0">
                  <w:rPr>
                    <w:rFonts w:ascii="Times New Roman" w:hAnsi="Times New Roman" w:cs="Times New Roman"/>
                    <w:lang w:val="is-IS"/>
                  </w:rPr>
                  <w:t>Byggingavettvangs og Skipulagsstofnunar.</w:t>
                </w:r>
              </w:p>
              <w:p w:rsidR="00E774D0" w:rsidRDefault="002B70B7" w:rsidP="00E774D0">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p>
              <w:p w:rsidR="00CA3381" w:rsidRPr="00D54AD4" w:rsidRDefault="00E774D0" w:rsidP="00D54AD4">
                <w:pPr>
                  <w:spacing w:before="60" w:after="60"/>
                  <w:rPr>
                    <w:rFonts w:ascii="Times New Roman" w:hAnsi="Times New Roman" w:cs="Times New Roman"/>
                    <w:b/>
                    <w:lang w:val="is-IS"/>
                  </w:rPr>
                </w:pPr>
                <w:r>
                  <w:rPr>
                    <w:rFonts w:ascii="Times New Roman" w:hAnsi="Times New Roman" w:cs="Times New Roman"/>
                    <w:bCs/>
                    <w:lang w:val="is-IS"/>
                  </w:rPr>
                  <w:t xml:space="preserve">Fyrirhugað er að eiga samráð við viðkomandi ráðuneyti og samband íslenskra sveitarfélaga við gerð frumvarpsins og þegar </w:t>
                </w:r>
                <w:r w:rsidR="009E11D3">
                  <w:rPr>
                    <w:rFonts w:ascii="Times New Roman" w:hAnsi="Times New Roman" w:cs="Times New Roman"/>
                    <w:bCs/>
                    <w:lang w:val="is-IS"/>
                  </w:rPr>
                  <w:t xml:space="preserve">áformaskjal og </w:t>
                </w:r>
                <w:r>
                  <w:rPr>
                    <w:rFonts w:ascii="Times New Roman" w:hAnsi="Times New Roman" w:cs="Times New Roman"/>
                    <w:bCs/>
                    <w:lang w:val="is-IS"/>
                  </w:rPr>
                  <w:t xml:space="preserve">frumvarpsdrög fara í opið samráð í samráðsgátt.  Samráð verður einnig viðhaft við aðra hagsmunaaðila. </w:t>
                </w:r>
              </w:p>
              <w:permEnd w:id="1243034478" w:displacedByCustomXml="next"/>
            </w:sdtContent>
          </w:sdt>
        </w:tc>
      </w:tr>
      <w:tr w:rsidR="00E34B42" w:rsidRPr="00E34B42" w:rsidTr="007414CB">
        <w:tc>
          <w:tcPr>
            <w:tcW w:w="9288" w:type="dxa"/>
            <w:shd w:val="clear" w:color="auto" w:fill="92CDDC" w:themeFill="accent5" w:themeFillTint="99"/>
          </w:tcPr>
          <w:p w:rsidR="00311838" w:rsidRPr="00E34B42" w:rsidRDefault="003821A7" w:rsidP="003821A7">
            <w:pPr>
              <w:pStyle w:val="Mlsgreinlista"/>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rsidTr="007414CB">
        <w:trPr>
          <w:trHeight w:val="283"/>
        </w:trPr>
        <w:tc>
          <w:tcPr>
            <w:tcW w:w="9288" w:type="dxa"/>
          </w:tcPr>
          <w:permStart w:id="1984964820"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rsidR="00F93B5C" w:rsidRPr="00D755AB" w:rsidRDefault="009E11D3" w:rsidP="00D755AB">
                <w:pPr>
                  <w:spacing w:before="60" w:after="60"/>
                  <w:rPr>
                    <w:rFonts w:ascii="Times New Roman" w:hAnsi="Times New Roman" w:cs="Times New Roman"/>
                    <w:lang w:val="is-IS"/>
                  </w:rPr>
                </w:pPr>
                <w:r>
                  <w:rPr>
                    <w:rFonts w:ascii="Times New Roman" w:hAnsi="Times New Roman" w:cs="Times New Roman"/>
                    <w:bCs/>
                    <w:lang w:val="is-IS"/>
                  </w:rPr>
                  <w:t>S</w:t>
                </w:r>
                <w:r w:rsidRPr="00D755AB">
                  <w:rPr>
                    <w:rFonts w:ascii="Times New Roman" w:hAnsi="Times New Roman" w:cs="Times New Roman"/>
                    <w:bCs/>
                    <w:lang w:val="is-IS"/>
                  </w:rPr>
                  <w:t xml:space="preserve">kilvirkara ferli við skipulagsgerð og leyfisveitingu sem tengist uppbyggingu raflína og fljótari málsmeðferð deiliskipulagsbreytinga vegna uppbyggingar á íbúðarhúsnæði. </w:t>
                </w:r>
                <w:r w:rsidRPr="009E11D3">
                  <w:rPr>
                    <w:rFonts w:ascii="Times New Roman" w:hAnsi="Times New Roman" w:cs="Times New Roman"/>
                    <w:bCs/>
                    <w:lang w:val="is-IS"/>
                  </w:rPr>
                  <w:t>Viðbótarkostnaði</w:t>
                </w:r>
                <w:r>
                  <w:rPr>
                    <w:rFonts w:ascii="Times New Roman" w:hAnsi="Times New Roman" w:cs="Times New Roman"/>
                    <w:bCs/>
                    <w:lang w:val="is-IS"/>
                  </w:rPr>
                  <w:t xml:space="preserve"> verður</w:t>
                </w:r>
                <w:r w:rsidRPr="009E11D3">
                  <w:rPr>
                    <w:rFonts w:ascii="Times New Roman" w:hAnsi="Times New Roman" w:cs="Times New Roman"/>
                    <w:bCs/>
                    <w:lang w:val="is-IS"/>
                  </w:rPr>
                  <w:t xml:space="preserve"> mætt með gjaldtöku vegna sérstaks skipulags</w:t>
                </w:r>
                <w:r>
                  <w:rPr>
                    <w:rFonts w:ascii="Times New Roman" w:hAnsi="Times New Roman" w:cs="Times New Roman"/>
                    <w:bCs/>
                    <w:lang w:val="is-IS"/>
                  </w:rPr>
                  <w:t xml:space="preserve">. </w:t>
                </w:r>
                <w:r>
                  <w:rPr>
                    <w:rFonts w:ascii="Times New Roman" w:hAnsi="Times New Roman" w:cs="Times New Roman"/>
                    <w:lang w:val="is-IS"/>
                  </w:rPr>
                  <w:t>Gert er ráð fyrir að Skipulagssjóður standi  straum af þróun rafrænnar skipulagsgáttar. Með rekstri gáttarinnar fylgir sennilega óverulegur kostnaður þar sem hagræði af því fyrirkomulagi mun vega upp á móti viðbótarkostnaði.</w:t>
                </w:r>
              </w:p>
            </w:sdtContent>
          </w:sdt>
        </w:tc>
      </w:tr>
      <w:permEnd w:id="1984964820"/>
      <w:tr w:rsidR="00E34B42" w:rsidRPr="00E34B42" w:rsidTr="007414CB">
        <w:tc>
          <w:tcPr>
            <w:tcW w:w="9288" w:type="dxa"/>
            <w:shd w:val="clear" w:color="auto" w:fill="92CDDC" w:themeFill="accent5" w:themeFillTint="99"/>
          </w:tcPr>
          <w:p w:rsidR="00311838" w:rsidRPr="00E34B42" w:rsidRDefault="008A2C75" w:rsidP="008A2C75">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rsidTr="00FD2097">
        <w:trPr>
          <w:trHeight w:val="826"/>
        </w:trPr>
        <w:tc>
          <w:tcPr>
            <w:tcW w:w="9288" w:type="dxa"/>
          </w:tcPr>
          <w:permStart w:id="365381626"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rsidR="008915E5"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p>
              <w:p w:rsidR="009941D2" w:rsidRPr="008915E5" w:rsidRDefault="008915E5" w:rsidP="008915E5">
                <w:pPr>
                  <w:spacing w:before="60" w:after="60"/>
                  <w:rPr>
                    <w:rFonts w:ascii="Times New Roman" w:hAnsi="Times New Roman" w:cs="Times New Roman"/>
                    <w:b/>
                    <w:lang w:val="is-IS"/>
                  </w:rPr>
                </w:pPr>
                <w:r>
                  <w:rPr>
                    <w:rFonts w:ascii="Times New Roman" w:hAnsi="Times New Roman" w:cs="Times New Roman"/>
                    <w:bCs/>
                    <w:lang w:val="is-IS"/>
                  </w:rPr>
                  <w:t xml:space="preserve">Já. </w:t>
                </w:r>
              </w:p>
              <w:p w:rsidR="009941D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rsidR="008915E5" w:rsidRPr="008915E5" w:rsidRDefault="008915E5" w:rsidP="008915E5">
                <w:pPr>
                  <w:spacing w:before="60" w:after="60"/>
                  <w:rPr>
                    <w:rFonts w:ascii="Times New Roman" w:hAnsi="Times New Roman" w:cs="Times New Roman"/>
                    <w:bCs/>
                    <w:lang w:val="is-IS"/>
                  </w:rPr>
                </w:pPr>
                <w:r>
                  <w:rPr>
                    <w:rFonts w:ascii="Times New Roman" w:hAnsi="Times New Roman" w:cs="Times New Roman"/>
                    <w:bCs/>
                    <w:lang w:val="is-IS"/>
                  </w:rPr>
                  <w:t>Vænta má þess að breytingin geti þegar tekið gildi. Ekki er talin þörf á sérstökum aðlögunartíma.</w:t>
                </w:r>
              </w:p>
              <w:p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rsidR="008915E5" w:rsidRPr="008915E5" w:rsidRDefault="008915E5" w:rsidP="008915E5">
                <w:pPr>
                  <w:spacing w:before="60" w:after="60"/>
                  <w:rPr>
                    <w:rFonts w:ascii="Times New Roman" w:hAnsi="Times New Roman" w:cs="Times New Roman"/>
                    <w:bCs/>
                    <w:lang w:val="is-IS"/>
                  </w:rPr>
                </w:pPr>
                <w:r>
                  <w:rPr>
                    <w:rFonts w:ascii="Times New Roman" w:hAnsi="Times New Roman" w:cs="Times New Roman"/>
                    <w:bCs/>
                    <w:lang w:val="is-IS"/>
                  </w:rPr>
                  <w:t xml:space="preserve">Engar frekari forsendur þurfa að vera fyrir hendi. </w:t>
                </w:r>
              </w:p>
              <w:p w:rsidR="00645781"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rsidR="008915E5" w:rsidRPr="009258F8" w:rsidRDefault="008915E5" w:rsidP="008915E5">
                <w:pPr>
                  <w:spacing w:before="60" w:after="60"/>
                  <w:rPr>
                    <w:rFonts w:ascii="Times New Roman" w:hAnsi="Times New Roman" w:cs="Times New Roman"/>
                    <w:bCs/>
                    <w:lang w:val="is-IS"/>
                  </w:rPr>
                </w:pPr>
                <w:r w:rsidRPr="008915E5">
                  <w:rPr>
                    <w:rFonts w:ascii="Times New Roman" w:hAnsi="Times New Roman" w:cs="Times New Roman"/>
                    <w:bCs/>
                    <w:lang w:val="is-IS"/>
                  </w:rPr>
                  <w:t>Styttri framkvæmdartími</w:t>
                </w:r>
                <w:r w:rsidR="009258F8">
                  <w:rPr>
                    <w:rFonts w:ascii="Times New Roman" w:hAnsi="Times New Roman" w:cs="Times New Roman"/>
                    <w:b/>
                    <w:lang w:val="is-IS"/>
                  </w:rPr>
                  <w:t xml:space="preserve"> </w:t>
                </w:r>
                <w:r w:rsidR="009258F8" w:rsidRPr="009258F8">
                  <w:rPr>
                    <w:rFonts w:ascii="Times New Roman" w:hAnsi="Times New Roman" w:cs="Times New Roman"/>
                    <w:bCs/>
                    <w:lang w:val="is-IS"/>
                  </w:rPr>
                  <w:t>vegna flutningskerfis raforku og styttri málsmeðferðartími deiliskipulagsbreytinga vegna uppbyggingar íbúðarhúsnæðis.</w:t>
                </w:r>
                <w:r w:rsidR="00E774D0">
                  <w:rPr>
                    <w:rFonts w:ascii="Times New Roman" w:hAnsi="Times New Roman" w:cs="Times New Roman"/>
                    <w:bCs/>
                    <w:lang w:val="is-IS"/>
                  </w:rPr>
                  <w:t xml:space="preserve"> Aukin skilvirkni vegna stafrænnar skipulagsgáttar. </w:t>
                </w:r>
              </w:p>
              <w:p w:rsidR="008915E5"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rsidR="009941D2" w:rsidRPr="008915E5" w:rsidRDefault="008915E5" w:rsidP="008915E5">
                <w:pPr>
                  <w:spacing w:before="60" w:after="60"/>
                  <w:rPr>
                    <w:rFonts w:ascii="Times New Roman" w:hAnsi="Times New Roman" w:cs="Times New Roman"/>
                    <w:b/>
                    <w:lang w:val="is-IS"/>
                  </w:rPr>
                </w:pPr>
                <w:r w:rsidRPr="008915E5">
                  <w:rPr>
                    <w:rFonts w:ascii="Times New Roman" w:hAnsi="Times New Roman" w:cs="Times New Roman"/>
                    <w:bCs/>
                    <w:lang w:val="is-IS"/>
                  </w:rPr>
                  <w:t>Varðandi uppbyggingu íbúðarhúsnæðis eru áform um að meta árangur lagasetningarinnar að liðnum tveimur árum frá gildistöku.</w:t>
                </w:r>
                <w:r w:rsidR="00E774D0">
                  <w:rPr>
                    <w:rFonts w:ascii="Times New Roman" w:hAnsi="Times New Roman" w:cs="Times New Roman"/>
                    <w:bCs/>
                    <w:lang w:val="is-IS"/>
                  </w:rPr>
                  <w:t xml:space="preserve"> Einnig verður fylgst með árangri af lagasetningu er varða stjórnsýslu vegna flutningskerfis raforku.  </w:t>
                </w:r>
              </w:p>
            </w:sdtContent>
          </w:sdt>
        </w:tc>
      </w:tr>
      <w:permEnd w:id="365381626"/>
      <w:tr w:rsidR="00E34B42" w:rsidRPr="00E34B42" w:rsidTr="00744E3E">
        <w:trPr>
          <w:trHeight w:val="312"/>
        </w:trPr>
        <w:tc>
          <w:tcPr>
            <w:tcW w:w="9288" w:type="dxa"/>
            <w:shd w:val="clear" w:color="auto" w:fill="92CDDC" w:themeFill="accent5" w:themeFillTint="99"/>
          </w:tcPr>
          <w:p w:rsidR="00E34B42" w:rsidRPr="00E34B42" w:rsidRDefault="00E34B42" w:rsidP="00744E3E">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1616392924" w:edGrp="everyone" w:colFirst="0" w:colLast="0"/>
      <w:tr w:rsidR="00E34B42" w:rsidRPr="00E34B42" w:rsidTr="00744E3E">
        <w:trPr>
          <w:trHeight w:val="300"/>
        </w:trPr>
        <w:tc>
          <w:tcPr>
            <w:tcW w:w="9288" w:type="dxa"/>
          </w:tcPr>
          <w:p w:rsidR="00E34B42" w:rsidRPr="00E34B42" w:rsidRDefault="003F6EED"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616392924"/>
      <w:tr w:rsidR="00E34B42" w:rsidRPr="00E34B42" w:rsidTr="007414CB">
        <w:trPr>
          <w:trHeight w:val="312"/>
        </w:trPr>
        <w:tc>
          <w:tcPr>
            <w:tcW w:w="9288" w:type="dxa"/>
            <w:shd w:val="clear" w:color="auto" w:fill="92CDDC" w:themeFill="accent5" w:themeFillTint="99"/>
          </w:tcPr>
          <w:p w:rsidR="00000C39" w:rsidRPr="00E34B42" w:rsidRDefault="00E34B4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rsidTr="007414CB">
        <w:trPr>
          <w:trHeight w:val="300"/>
        </w:trPr>
        <w:tc>
          <w:tcPr>
            <w:tcW w:w="9288" w:type="dxa"/>
          </w:tcPr>
          <w:permStart w:id="1147817233" w:edGrp="everyone" w:colFirst="0" w:colLast="0" w:displacedByCustomXml="next"/>
          <w:sdt>
            <w:sdtPr>
              <w:rPr>
                <w:lang w:val="is-IS"/>
              </w:rPr>
              <w:id w:val="1543943641"/>
            </w:sdtPr>
            <w:sdtEndPr/>
            <w:sdtContent>
              <w:p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147817233"/>
    </w:tbl>
    <w:p w:rsidR="00263F72" w:rsidRPr="00E34B42" w:rsidRDefault="00263F72">
      <w:pPr>
        <w:rPr>
          <w:rFonts w:ascii="Times New Roman" w:hAnsi="Times New Roman" w:cs="Times New Roman"/>
          <w:lang w:val="is-IS"/>
        </w:rPr>
      </w:pPr>
    </w:p>
    <w:sectPr w:rsidR="00263F72" w:rsidRPr="00E34B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9D" w:rsidRDefault="0092759D" w:rsidP="007478E0">
      <w:pPr>
        <w:spacing w:after="0" w:line="240" w:lineRule="auto"/>
      </w:pPr>
      <w:r>
        <w:separator/>
      </w:r>
    </w:p>
  </w:endnote>
  <w:endnote w:type="continuationSeparator" w:id="0">
    <w:p w:rsidR="0092759D" w:rsidRDefault="0092759D"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9D" w:rsidRDefault="0092759D" w:rsidP="007478E0">
      <w:pPr>
        <w:spacing w:after="0" w:line="240" w:lineRule="auto"/>
      </w:pPr>
      <w:r>
        <w:separator/>
      </w:r>
    </w:p>
  </w:footnote>
  <w:footnote w:type="continuationSeparator" w:id="0">
    <w:p w:rsidR="0092759D" w:rsidRDefault="0092759D"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3E61"/>
    <w:rsid w:val="00050DAE"/>
    <w:rsid w:val="00051DC6"/>
    <w:rsid w:val="00063E97"/>
    <w:rsid w:val="00070953"/>
    <w:rsid w:val="00081ED8"/>
    <w:rsid w:val="000829E4"/>
    <w:rsid w:val="0008494B"/>
    <w:rsid w:val="00096B1D"/>
    <w:rsid w:val="000A7176"/>
    <w:rsid w:val="000C58BD"/>
    <w:rsid w:val="000D6E33"/>
    <w:rsid w:val="000E1312"/>
    <w:rsid w:val="000E34DF"/>
    <w:rsid w:val="00100138"/>
    <w:rsid w:val="0012646E"/>
    <w:rsid w:val="00126525"/>
    <w:rsid w:val="00133146"/>
    <w:rsid w:val="00135B40"/>
    <w:rsid w:val="0013710B"/>
    <w:rsid w:val="00143B7A"/>
    <w:rsid w:val="00145A4A"/>
    <w:rsid w:val="00176943"/>
    <w:rsid w:val="00187E36"/>
    <w:rsid w:val="001928E6"/>
    <w:rsid w:val="001972B9"/>
    <w:rsid w:val="001C47DC"/>
    <w:rsid w:val="001D117E"/>
    <w:rsid w:val="001D5BCE"/>
    <w:rsid w:val="001D7005"/>
    <w:rsid w:val="001E2499"/>
    <w:rsid w:val="001E7950"/>
    <w:rsid w:val="001F1687"/>
    <w:rsid w:val="001F2301"/>
    <w:rsid w:val="001F7268"/>
    <w:rsid w:val="002115E6"/>
    <w:rsid w:val="0021293B"/>
    <w:rsid w:val="00234995"/>
    <w:rsid w:val="00242342"/>
    <w:rsid w:val="00244F3D"/>
    <w:rsid w:val="00251D26"/>
    <w:rsid w:val="00263F72"/>
    <w:rsid w:val="0026420F"/>
    <w:rsid w:val="002666DE"/>
    <w:rsid w:val="002704D7"/>
    <w:rsid w:val="00281D86"/>
    <w:rsid w:val="002A4788"/>
    <w:rsid w:val="002A54E0"/>
    <w:rsid w:val="002B70B7"/>
    <w:rsid w:val="002C573F"/>
    <w:rsid w:val="002C76B6"/>
    <w:rsid w:val="002D4FA8"/>
    <w:rsid w:val="003025EB"/>
    <w:rsid w:val="00311838"/>
    <w:rsid w:val="00314679"/>
    <w:rsid w:val="00335A2A"/>
    <w:rsid w:val="00350CD3"/>
    <w:rsid w:val="0035270D"/>
    <w:rsid w:val="00360301"/>
    <w:rsid w:val="00364D97"/>
    <w:rsid w:val="003821A7"/>
    <w:rsid w:val="003A1821"/>
    <w:rsid w:val="003B784E"/>
    <w:rsid w:val="003D01BF"/>
    <w:rsid w:val="003D1515"/>
    <w:rsid w:val="003E270A"/>
    <w:rsid w:val="003E611E"/>
    <w:rsid w:val="003F6EED"/>
    <w:rsid w:val="00403139"/>
    <w:rsid w:val="0043227F"/>
    <w:rsid w:val="00441AD0"/>
    <w:rsid w:val="00445034"/>
    <w:rsid w:val="00450029"/>
    <w:rsid w:val="0047580A"/>
    <w:rsid w:val="00480BB0"/>
    <w:rsid w:val="004978E5"/>
    <w:rsid w:val="004A515F"/>
    <w:rsid w:val="004E0322"/>
    <w:rsid w:val="004E4F53"/>
    <w:rsid w:val="004F0024"/>
    <w:rsid w:val="004F142F"/>
    <w:rsid w:val="004F1C38"/>
    <w:rsid w:val="004F5331"/>
    <w:rsid w:val="00530621"/>
    <w:rsid w:val="00532D45"/>
    <w:rsid w:val="00535EC4"/>
    <w:rsid w:val="005402C1"/>
    <w:rsid w:val="005641B1"/>
    <w:rsid w:val="00564856"/>
    <w:rsid w:val="00574695"/>
    <w:rsid w:val="00592506"/>
    <w:rsid w:val="00592E19"/>
    <w:rsid w:val="005A51A0"/>
    <w:rsid w:val="005B46C8"/>
    <w:rsid w:val="005C123A"/>
    <w:rsid w:val="005C1678"/>
    <w:rsid w:val="005C5DEB"/>
    <w:rsid w:val="005E51EA"/>
    <w:rsid w:val="005E6791"/>
    <w:rsid w:val="00614066"/>
    <w:rsid w:val="00614FAD"/>
    <w:rsid w:val="00631C8F"/>
    <w:rsid w:val="00645781"/>
    <w:rsid w:val="00670F44"/>
    <w:rsid w:val="00676A80"/>
    <w:rsid w:val="00683957"/>
    <w:rsid w:val="00694183"/>
    <w:rsid w:val="006960C1"/>
    <w:rsid w:val="00697B19"/>
    <w:rsid w:val="006A50AB"/>
    <w:rsid w:val="006C5CA8"/>
    <w:rsid w:val="006C6EA3"/>
    <w:rsid w:val="006D5876"/>
    <w:rsid w:val="006D76C1"/>
    <w:rsid w:val="006E7E09"/>
    <w:rsid w:val="006F0215"/>
    <w:rsid w:val="006F2947"/>
    <w:rsid w:val="00700AB1"/>
    <w:rsid w:val="00704B91"/>
    <w:rsid w:val="0070586C"/>
    <w:rsid w:val="00730F7B"/>
    <w:rsid w:val="00731AD2"/>
    <w:rsid w:val="007365C0"/>
    <w:rsid w:val="007414CB"/>
    <w:rsid w:val="007478E0"/>
    <w:rsid w:val="00773125"/>
    <w:rsid w:val="007822E4"/>
    <w:rsid w:val="00783666"/>
    <w:rsid w:val="0078460B"/>
    <w:rsid w:val="00795B16"/>
    <w:rsid w:val="00796FBB"/>
    <w:rsid w:val="007A02FD"/>
    <w:rsid w:val="007B71B2"/>
    <w:rsid w:val="007C7454"/>
    <w:rsid w:val="007E0D8F"/>
    <w:rsid w:val="007E4146"/>
    <w:rsid w:val="007F64AB"/>
    <w:rsid w:val="00811C11"/>
    <w:rsid w:val="00820DCE"/>
    <w:rsid w:val="008210FC"/>
    <w:rsid w:val="008218F2"/>
    <w:rsid w:val="00823C70"/>
    <w:rsid w:val="00826B1C"/>
    <w:rsid w:val="00851A99"/>
    <w:rsid w:val="0085776D"/>
    <w:rsid w:val="00863BC9"/>
    <w:rsid w:val="00872634"/>
    <w:rsid w:val="00883508"/>
    <w:rsid w:val="00886AC9"/>
    <w:rsid w:val="008915E5"/>
    <w:rsid w:val="00892071"/>
    <w:rsid w:val="008A2C75"/>
    <w:rsid w:val="008D09FC"/>
    <w:rsid w:val="008E14CF"/>
    <w:rsid w:val="0091519C"/>
    <w:rsid w:val="00923554"/>
    <w:rsid w:val="009258F8"/>
    <w:rsid w:val="009265CD"/>
    <w:rsid w:val="0092759D"/>
    <w:rsid w:val="00932BC6"/>
    <w:rsid w:val="00933946"/>
    <w:rsid w:val="00941142"/>
    <w:rsid w:val="009439F8"/>
    <w:rsid w:val="00944199"/>
    <w:rsid w:val="009445FF"/>
    <w:rsid w:val="009449CA"/>
    <w:rsid w:val="00951F81"/>
    <w:rsid w:val="00956B33"/>
    <w:rsid w:val="00960D10"/>
    <w:rsid w:val="00964A54"/>
    <w:rsid w:val="00993115"/>
    <w:rsid w:val="00994012"/>
    <w:rsid w:val="009941D2"/>
    <w:rsid w:val="009946AB"/>
    <w:rsid w:val="009B34D8"/>
    <w:rsid w:val="009B7A52"/>
    <w:rsid w:val="009C1771"/>
    <w:rsid w:val="009C2DA3"/>
    <w:rsid w:val="009C3565"/>
    <w:rsid w:val="009E11D3"/>
    <w:rsid w:val="009F64EA"/>
    <w:rsid w:val="00A30C51"/>
    <w:rsid w:val="00A51298"/>
    <w:rsid w:val="00A641B8"/>
    <w:rsid w:val="00A64F78"/>
    <w:rsid w:val="00A6722A"/>
    <w:rsid w:val="00A77160"/>
    <w:rsid w:val="00A92F9D"/>
    <w:rsid w:val="00AA2EFD"/>
    <w:rsid w:val="00AA5DEB"/>
    <w:rsid w:val="00AB6474"/>
    <w:rsid w:val="00AB7771"/>
    <w:rsid w:val="00AB7B39"/>
    <w:rsid w:val="00AB7DCB"/>
    <w:rsid w:val="00AC1AE9"/>
    <w:rsid w:val="00AC47A3"/>
    <w:rsid w:val="00AE50E5"/>
    <w:rsid w:val="00B01FF3"/>
    <w:rsid w:val="00B339AF"/>
    <w:rsid w:val="00B3771A"/>
    <w:rsid w:val="00B50990"/>
    <w:rsid w:val="00B64178"/>
    <w:rsid w:val="00B65214"/>
    <w:rsid w:val="00B863E2"/>
    <w:rsid w:val="00BA1F90"/>
    <w:rsid w:val="00BA2491"/>
    <w:rsid w:val="00BA4BB1"/>
    <w:rsid w:val="00BA5089"/>
    <w:rsid w:val="00BB2B30"/>
    <w:rsid w:val="00BE1D1C"/>
    <w:rsid w:val="00BF3B4A"/>
    <w:rsid w:val="00BF5ACD"/>
    <w:rsid w:val="00C10C94"/>
    <w:rsid w:val="00C171B2"/>
    <w:rsid w:val="00C209C4"/>
    <w:rsid w:val="00C22E8B"/>
    <w:rsid w:val="00C2340A"/>
    <w:rsid w:val="00C24145"/>
    <w:rsid w:val="00C412C9"/>
    <w:rsid w:val="00C454D6"/>
    <w:rsid w:val="00C5037E"/>
    <w:rsid w:val="00C61306"/>
    <w:rsid w:val="00C67F5E"/>
    <w:rsid w:val="00C7397C"/>
    <w:rsid w:val="00CA3381"/>
    <w:rsid w:val="00CC774F"/>
    <w:rsid w:val="00CD60E4"/>
    <w:rsid w:val="00CE190D"/>
    <w:rsid w:val="00CF477F"/>
    <w:rsid w:val="00D03E7A"/>
    <w:rsid w:val="00D0424B"/>
    <w:rsid w:val="00D121DE"/>
    <w:rsid w:val="00D148DB"/>
    <w:rsid w:val="00D23EAD"/>
    <w:rsid w:val="00D27C33"/>
    <w:rsid w:val="00D30286"/>
    <w:rsid w:val="00D46483"/>
    <w:rsid w:val="00D503AC"/>
    <w:rsid w:val="00D52849"/>
    <w:rsid w:val="00D54AD4"/>
    <w:rsid w:val="00D62AAC"/>
    <w:rsid w:val="00D62CC3"/>
    <w:rsid w:val="00D63ED7"/>
    <w:rsid w:val="00D755AB"/>
    <w:rsid w:val="00D87B33"/>
    <w:rsid w:val="00D913A8"/>
    <w:rsid w:val="00D971B2"/>
    <w:rsid w:val="00DA4633"/>
    <w:rsid w:val="00DB645F"/>
    <w:rsid w:val="00DC4A56"/>
    <w:rsid w:val="00DD7EA1"/>
    <w:rsid w:val="00DF2AA7"/>
    <w:rsid w:val="00E02D04"/>
    <w:rsid w:val="00E17DA4"/>
    <w:rsid w:val="00E231B6"/>
    <w:rsid w:val="00E31C26"/>
    <w:rsid w:val="00E34B42"/>
    <w:rsid w:val="00E57920"/>
    <w:rsid w:val="00E664C8"/>
    <w:rsid w:val="00E67F09"/>
    <w:rsid w:val="00E71099"/>
    <w:rsid w:val="00E774D0"/>
    <w:rsid w:val="00E832C9"/>
    <w:rsid w:val="00E8379D"/>
    <w:rsid w:val="00EA460C"/>
    <w:rsid w:val="00EA609F"/>
    <w:rsid w:val="00F51F2D"/>
    <w:rsid w:val="00F60EE8"/>
    <w:rsid w:val="00F656C4"/>
    <w:rsid w:val="00F7438A"/>
    <w:rsid w:val="00F80C4E"/>
    <w:rsid w:val="00F82E9A"/>
    <w:rsid w:val="00F841D8"/>
    <w:rsid w:val="00F93B5C"/>
    <w:rsid w:val="00F9608F"/>
    <w:rsid w:val="00FA7664"/>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32E9FB"/>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customStyle="1" w:styleId="normaltextrun">
    <w:name w:val="normaltextrun"/>
    <w:basedOn w:val="Sjlfgefinleturgermlsgreinar"/>
    <w:rsid w:val="00D971B2"/>
  </w:style>
  <w:style w:type="character" w:styleId="Tengill">
    <w:name w:val="Hyperlink"/>
    <w:basedOn w:val="Sjlfgefinleturgermlsgreinar"/>
    <w:uiPriority w:val="99"/>
    <w:unhideWhenUsed/>
    <w:rsid w:val="00F82E9A"/>
    <w:rPr>
      <w:color w:val="0000FF" w:themeColor="hyperlink"/>
      <w:u w:val="single"/>
    </w:rPr>
  </w:style>
  <w:style w:type="character" w:styleId="Ekkileystrtilgreiningu">
    <w:name w:val="Unresolved Mention"/>
    <w:basedOn w:val="Sjlfgefinleturgermlsgreinar"/>
    <w:uiPriority w:val="99"/>
    <w:semiHidden/>
    <w:unhideWhenUsed/>
    <w:rsid w:val="00F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land.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E4FA1453600B4A8EB7CE866A403FD400"/>
        <w:category>
          <w:name w:val="Almennt"/>
          <w:gallery w:val="placeholder"/>
        </w:category>
        <w:types>
          <w:type w:val="bbPlcHdr"/>
        </w:types>
        <w:behaviors>
          <w:behavior w:val="content"/>
        </w:behaviors>
        <w:guid w:val="{72BB0875-4F38-41C4-9DEA-60B806956116}"/>
      </w:docPartPr>
      <w:docPartBody>
        <w:p w:rsidR="00371004" w:rsidRDefault="00B41606" w:rsidP="00B41606">
          <w:pPr>
            <w:pStyle w:val="E4FA1453600B4A8EB7CE866A403FD400"/>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1004"/>
    <w:rsid w:val="003742E6"/>
    <w:rsid w:val="0057537A"/>
    <w:rsid w:val="0062144B"/>
    <w:rsid w:val="00640000"/>
    <w:rsid w:val="00651AC2"/>
    <w:rsid w:val="006B17C6"/>
    <w:rsid w:val="006F1B63"/>
    <w:rsid w:val="0070759F"/>
    <w:rsid w:val="00757EF8"/>
    <w:rsid w:val="00805AC3"/>
    <w:rsid w:val="008E61E5"/>
    <w:rsid w:val="00940263"/>
    <w:rsid w:val="009F53A8"/>
    <w:rsid w:val="00AF12E0"/>
    <w:rsid w:val="00B41606"/>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E4FA1453600B4A8EB7CE866A403FD400">
    <w:name w:val="E4FA1453600B4A8EB7CE866A403FD400"/>
    <w:rsid w:val="00B41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F76F-340C-493F-BFD3-7C47CACF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1844</Words>
  <Characters>10512</Characters>
  <Application>Microsoft Office Word</Application>
  <DocSecurity>0</DocSecurity>
  <Lines>87</Lines>
  <Paragraphs>24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Magnús Dige Baldursson</cp:lastModifiedBy>
  <cp:revision>10</cp:revision>
  <cp:lastPrinted>2017-01-12T13:13:00Z</cp:lastPrinted>
  <dcterms:created xsi:type="dcterms:W3CDTF">2020-08-19T14:54:00Z</dcterms:created>
  <dcterms:modified xsi:type="dcterms:W3CDTF">2020-08-25T15:28:00Z</dcterms:modified>
</cp:coreProperties>
</file>