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DE4EEB" w:rsidRPr="00DE4EEB" w14:paraId="6C64C7B6" w14:textId="77777777" w:rsidTr="00DE4EEB">
        <w:trPr>
          <w:trHeight w:val="1261"/>
        </w:trPr>
        <w:tc>
          <w:tcPr>
            <w:tcW w:w="1809" w:type="dxa"/>
            <w:tcBorders>
              <w:top w:val="single" w:sz="4" w:space="0" w:color="auto"/>
              <w:left w:val="single" w:sz="4" w:space="0" w:color="auto"/>
              <w:bottom w:val="single" w:sz="4" w:space="0" w:color="auto"/>
              <w:right w:val="nil"/>
            </w:tcBorders>
            <w:shd w:val="clear" w:color="auto" w:fill="FFFFFF"/>
          </w:tcPr>
          <w:p w14:paraId="60EBA5B4" w14:textId="77777777" w:rsidR="00DE4EEB" w:rsidRPr="00DE4EEB" w:rsidRDefault="00DE4EEB" w:rsidP="00DE4EEB">
            <w:pPr>
              <w:spacing w:before="120" w:after="120"/>
              <w:jc w:val="center"/>
              <w:rPr>
                <w:rFonts w:ascii="Times New Roman" w:eastAsia="Calibri" w:hAnsi="Times New Roman" w:cs="Times New Roman"/>
                <w:sz w:val="32"/>
                <w:szCs w:val="32"/>
              </w:rPr>
            </w:pPr>
            <w:r w:rsidRPr="00DE4EEB">
              <w:rPr>
                <w:rFonts w:ascii="Times New Roman" w:eastAsia="Calibri" w:hAnsi="Times New Roman" w:cs="Times New Roman"/>
                <w:i/>
                <w:noProof/>
                <w:lang w:eastAsia="is-IS"/>
              </w:rPr>
              <w:drawing>
                <wp:inline distT="0" distB="0" distL="0" distR="0" wp14:anchorId="7C8560CF" wp14:editId="23DFF118">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cPr>
          <w:p w14:paraId="4B40DE9B" w14:textId="77777777" w:rsidR="00DE4EEB" w:rsidRPr="00DE4EEB" w:rsidRDefault="00DE4EEB" w:rsidP="00DE4EEB">
            <w:pPr>
              <w:spacing w:before="400" w:after="120"/>
              <w:ind w:left="720"/>
              <w:rPr>
                <w:rFonts w:ascii="Times New Roman" w:eastAsia="Calibri" w:hAnsi="Times New Roman" w:cs="Times New Roman"/>
                <w:sz w:val="32"/>
                <w:szCs w:val="32"/>
              </w:rPr>
            </w:pPr>
            <w:r w:rsidRPr="00DE4EEB">
              <w:rPr>
                <w:rFonts w:ascii="Times New Roman" w:eastAsia="Calibri" w:hAnsi="Times New Roman" w:cs="Times New Roman"/>
                <w:sz w:val="32"/>
                <w:szCs w:val="32"/>
              </w:rPr>
              <w:t>ÁFORM UM LAGASETNINGU</w:t>
            </w:r>
          </w:p>
          <w:p w14:paraId="12A8AF96" w14:textId="77777777" w:rsidR="00DE4EEB" w:rsidRPr="00DE4EEB" w:rsidRDefault="00DE4EEB" w:rsidP="00DE4EEB">
            <w:pPr>
              <w:spacing w:before="120" w:after="120"/>
              <w:ind w:left="720"/>
              <w:rPr>
                <w:rFonts w:ascii="Times New Roman" w:eastAsia="Calibri" w:hAnsi="Times New Roman" w:cs="Times New Roman"/>
                <w:i/>
              </w:rPr>
            </w:pPr>
            <w:r w:rsidRPr="00DE4EEB">
              <w:rPr>
                <w:rFonts w:ascii="Times New Roman" w:eastAsia="Calibri" w:hAnsi="Times New Roman" w:cs="Times New Roman"/>
                <w:i/>
              </w:rPr>
              <w:t>– sbr. samþykkt ríkisstjórnarinnar frá 24. febrúar 2023, 1.–4. gr.</w:t>
            </w:r>
          </w:p>
        </w:tc>
      </w:tr>
      <w:tr w:rsidR="00DE4EEB" w:rsidRPr="00DE4EEB" w14:paraId="0022F2C6" w14:textId="77777777" w:rsidTr="00834C72">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714E7020" w14:textId="77777777" w:rsidR="00DE4EEB" w:rsidRPr="00DE4EEB" w:rsidRDefault="00DE4EEB" w:rsidP="00DE4EEB">
            <w:pPr>
              <w:spacing w:before="60" w:after="60"/>
              <w:rPr>
                <w:rFonts w:ascii="Times New Roman" w:eastAsia="Calibri" w:hAnsi="Times New Roman" w:cs="Times New Roman"/>
              </w:rPr>
            </w:pPr>
            <w:permStart w:id="2051289587" w:edGrp="everyone" w:colFirst="1" w:colLast="1"/>
            <w:r w:rsidRPr="00DE4EEB">
              <w:rPr>
                <w:rFonts w:ascii="Times New Roman" w:eastAsia="Calibri" w:hAnsi="Times New Roman" w:cs="Times New Roman"/>
              </w:rPr>
              <w:t>Málsheiti og nr.</w:t>
            </w:r>
          </w:p>
        </w:tc>
        <w:sdt>
          <w:sdtPr>
            <w:rPr>
              <w:rFonts w:ascii="Times New Roman" w:eastAsia="Calibri" w:hAnsi="Times New Roman" w:cs="Times New Roman"/>
            </w:rPr>
            <w:id w:val="764192880"/>
            <w:placeholder>
              <w:docPart w:val="3D5A7D700ED643149E114867CAB1FADE"/>
            </w:placeholder>
          </w:sdtPr>
          <w:sdtContent>
            <w:tc>
              <w:tcPr>
                <w:tcW w:w="7479" w:type="dxa"/>
                <w:tcBorders>
                  <w:top w:val="single" w:sz="4" w:space="0" w:color="auto"/>
                  <w:bottom w:val="single" w:sz="4" w:space="0" w:color="auto"/>
                </w:tcBorders>
              </w:tcPr>
              <w:p w14:paraId="693061C0" w14:textId="77777777" w:rsidR="00DE4EEB" w:rsidRPr="00DE4EEB" w:rsidRDefault="00DE4EEB" w:rsidP="00DE4EEB">
                <w:pPr>
                  <w:spacing w:before="60"/>
                  <w:rPr>
                    <w:rFonts w:ascii="Times New Roman" w:eastAsia="Times New Roman" w:hAnsi="Times New Roman" w:cs="Times New Roman"/>
                  </w:rPr>
                </w:pPr>
                <w:r w:rsidRPr="00DE4EEB">
                  <w:rPr>
                    <w:rFonts w:ascii="Times New Roman" w:eastAsia="Calibri" w:hAnsi="Times New Roman" w:cs="Times New Roman"/>
                  </w:rPr>
                  <w:t>Frumvarp til laga um stjórnskipulag gag</w:t>
                </w:r>
                <w:r w:rsidRPr="00DE4EEB">
                  <w:rPr>
                    <w:rFonts w:ascii="Calibri" w:eastAsia="MS Mincho" w:hAnsi="Calibri" w:cs="Arial"/>
                  </w:rPr>
                  <w:t xml:space="preserve">na,  </w:t>
                </w:r>
                <w:r w:rsidRPr="00DE4EEB">
                  <w:rPr>
                    <w:rFonts w:ascii="Times New Roman" w:eastAsia="Calibri" w:hAnsi="Times New Roman" w:cs="Times New Roman"/>
                  </w:rPr>
                  <w:t>MNH25060160</w:t>
                </w:r>
              </w:p>
            </w:tc>
          </w:sdtContent>
        </w:sdt>
      </w:tr>
      <w:tr w:rsidR="00DE4EEB" w:rsidRPr="00DE4EEB" w14:paraId="47E34CF4" w14:textId="77777777" w:rsidTr="00834C72">
        <w:tblPrEx>
          <w:tblBorders>
            <w:insideH w:val="single" w:sz="4" w:space="0" w:color="auto"/>
            <w:insideV w:val="single" w:sz="4" w:space="0" w:color="auto"/>
          </w:tblBorders>
        </w:tblPrEx>
        <w:tc>
          <w:tcPr>
            <w:tcW w:w="1809" w:type="dxa"/>
            <w:tcBorders>
              <w:bottom w:val="single" w:sz="4" w:space="0" w:color="auto"/>
            </w:tcBorders>
          </w:tcPr>
          <w:p w14:paraId="57C8383F" w14:textId="77777777" w:rsidR="00DE4EEB" w:rsidRPr="00DE4EEB" w:rsidRDefault="00DE4EEB" w:rsidP="00DE4EEB">
            <w:pPr>
              <w:spacing w:before="60" w:after="60"/>
              <w:rPr>
                <w:rFonts w:ascii="Times New Roman" w:eastAsia="Calibri" w:hAnsi="Times New Roman" w:cs="Times New Roman"/>
              </w:rPr>
            </w:pPr>
            <w:permStart w:id="1625776336" w:edGrp="everyone" w:colFirst="1" w:colLast="1"/>
            <w:permEnd w:id="2051289587"/>
            <w:r w:rsidRPr="00DE4EEB">
              <w:rPr>
                <w:rFonts w:ascii="Times New Roman" w:eastAsia="Calibri" w:hAnsi="Times New Roman" w:cs="Times New Roman"/>
              </w:rPr>
              <w:t>Ráðuneyti /verkefnisstjóri</w:t>
            </w:r>
          </w:p>
        </w:tc>
        <w:sdt>
          <w:sdtPr>
            <w:rPr>
              <w:rFonts w:ascii="Times New Roman" w:eastAsia="Calibri" w:hAnsi="Times New Roman" w:cs="Times New Roman"/>
            </w:rPr>
            <w:id w:val="1126588465"/>
            <w:placeholder>
              <w:docPart w:val="C88D837BBA694A34B7AF52B1E4B911E6"/>
            </w:placeholder>
          </w:sdtPr>
          <w:sdtContent>
            <w:tc>
              <w:tcPr>
                <w:tcW w:w="7479" w:type="dxa"/>
                <w:tcBorders>
                  <w:bottom w:val="nil"/>
                </w:tcBorders>
              </w:tcPr>
              <w:p w14:paraId="3722AA12" w14:textId="77777777" w:rsidR="00DE4EEB" w:rsidRPr="00DE4EEB" w:rsidRDefault="00DE4EEB" w:rsidP="00DE4EEB">
                <w:pPr>
                  <w:spacing w:before="60"/>
                  <w:rPr>
                    <w:rFonts w:ascii="Times New Roman" w:eastAsia="Calibri" w:hAnsi="Times New Roman" w:cs="Times New Roman"/>
                  </w:rPr>
                </w:pPr>
                <w:r w:rsidRPr="00DE4EEB">
                  <w:rPr>
                    <w:rFonts w:ascii="Times New Roman" w:eastAsia="Calibri" w:hAnsi="Times New Roman" w:cs="Times New Roman"/>
                  </w:rPr>
                  <w:t xml:space="preserve"> Menningar-, nýsköpunar- og háskólaráðuneyti</w:t>
                </w:r>
              </w:p>
            </w:tc>
          </w:sdtContent>
        </w:sdt>
      </w:tr>
      <w:tr w:rsidR="00DE4EEB" w:rsidRPr="00DE4EEB" w14:paraId="5C26169E" w14:textId="77777777" w:rsidTr="00834C72">
        <w:tblPrEx>
          <w:tblBorders>
            <w:insideH w:val="single" w:sz="4" w:space="0" w:color="auto"/>
            <w:insideV w:val="single" w:sz="4" w:space="0" w:color="auto"/>
          </w:tblBorders>
        </w:tblPrEx>
        <w:tc>
          <w:tcPr>
            <w:tcW w:w="1809" w:type="dxa"/>
            <w:tcBorders>
              <w:bottom w:val="single" w:sz="4" w:space="0" w:color="auto"/>
            </w:tcBorders>
          </w:tcPr>
          <w:p w14:paraId="760C135D" w14:textId="77777777" w:rsidR="00DE4EEB" w:rsidRPr="00DE4EEB" w:rsidRDefault="00DE4EEB" w:rsidP="00DE4EEB">
            <w:pPr>
              <w:spacing w:before="60" w:after="60"/>
              <w:rPr>
                <w:rFonts w:ascii="Times New Roman" w:eastAsia="Calibri" w:hAnsi="Times New Roman" w:cs="Times New Roman"/>
              </w:rPr>
            </w:pPr>
            <w:permStart w:id="1693072787" w:edGrp="everyone" w:colFirst="1" w:colLast="1"/>
            <w:permEnd w:id="1625776336"/>
            <w:r w:rsidRPr="00DE4EEB">
              <w:rPr>
                <w:rFonts w:ascii="Times New Roman" w:eastAsia="Calibri" w:hAnsi="Times New Roman" w:cs="Times New Roman"/>
              </w:rPr>
              <w:t>Innleiðing EES-gerðar?</w:t>
            </w:r>
          </w:p>
        </w:tc>
        <w:tc>
          <w:tcPr>
            <w:tcW w:w="7479" w:type="dxa"/>
            <w:tcBorders>
              <w:bottom w:val="nil"/>
            </w:tcBorders>
          </w:tcPr>
          <w:p w14:paraId="484FD81C" w14:textId="77777777" w:rsidR="00DE4EEB" w:rsidRPr="00DE4EEB" w:rsidRDefault="00DE4EEB" w:rsidP="00DE4EEB">
            <w:pPr>
              <w:spacing w:before="60"/>
              <w:rPr>
                <w:rFonts w:ascii="Times New Roman" w:eastAsia="Calibri" w:hAnsi="Times New Roman" w:cs="Times New Roman"/>
              </w:rPr>
            </w:pPr>
            <w:sdt>
              <w:sdtPr>
                <w:rPr>
                  <w:rFonts w:ascii="Times New Roman" w:eastAsia="Calibri" w:hAnsi="Times New Roman" w:cs="Times New Roman"/>
                </w:rPr>
                <w:id w:val="-2079593582"/>
                <w14:checkbox>
                  <w14:checked w14:val="1"/>
                  <w14:checkedState w14:val="2612" w14:font="MS Gothic"/>
                  <w14:uncheckedState w14:val="2610" w14:font="MS Gothic"/>
                </w14:checkbox>
              </w:sdtPr>
              <w:sdtContent>
                <w:r w:rsidRPr="00DE4EEB">
                  <w:rPr>
                    <w:rFonts w:ascii="Segoe UI Symbol" w:eastAsia="Calibri" w:hAnsi="Segoe UI Symbol" w:cs="Segoe UI Symbol"/>
                  </w:rPr>
                  <w:t>☒</w:t>
                </w:r>
              </w:sdtContent>
            </w:sdt>
            <w:r w:rsidRPr="00DE4EEB">
              <w:rPr>
                <w:rFonts w:ascii="Times New Roman" w:eastAsia="Calibri" w:hAnsi="Times New Roman" w:cs="Times New Roman"/>
              </w:rPr>
              <w:t xml:space="preserve"> Já</w:t>
            </w:r>
          </w:p>
          <w:p w14:paraId="3A2297CB" w14:textId="77777777" w:rsidR="00DE4EEB" w:rsidRPr="00DE4EEB" w:rsidRDefault="00DE4EEB" w:rsidP="00DE4EEB">
            <w:pPr>
              <w:spacing w:before="60"/>
              <w:rPr>
                <w:rFonts w:ascii="Times New Roman" w:eastAsia="Calibri" w:hAnsi="Times New Roman" w:cs="Times New Roman"/>
              </w:rPr>
            </w:pPr>
            <w:sdt>
              <w:sdtPr>
                <w:rPr>
                  <w:rFonts w:ascii="Times New Roman" w:eastAsia="Calibri" w:hAnsi="Times New Roman" w:cs="Times New Roman"/>
                </w:rPr>
                <w:id w:val="466950021"/>
                <w14:checkbox>
                  <w14:checked w14:val="0"/>
                  <w14:checkedState w14:val="2612" w14:font="MS Gothic"/>
                  <w14:uncheckedState w14:val="2610" w14:font="MS Gothic"/>
                </w14:checkbox>
              </w:sdtPr>
              <w:sdtContent>
                <w:r w:rsidRPr="00DE4EEB">
                  <w:rPr>
                    <w:rFonts w:ascii="Segoe UI Symbol" w:eastAsia="Calibri" w:hAnsi="Segoe UI Symbol" w:cs="Segoe UI Symbol"/>
                  </w:rPr>
                  <w:t>☐</w:t>
                </w:r>
              </w:sdtContent>
            </w:sdt>
            <w:r w:rsidRPr="00DE4EEB">
              <w:rPr>
                <w:rFonts w:ascii="Times New Roman" w:eastAsia="Calibri" w:hAnsi="Times New Roman" w:cs="Times New Roman"/>
              </w:rPr>
              <w:t xml:space="preserve"> Nei</w:t>
            </w:r>
          </w:p>
        </w:tc>
      </w:tr>
      <w:tr w:rsidR="00DE4EEB" w:rsidRPr="00DE4EEB" w14:paraId="195D6391" w14:textId="77777777" w:rsidTr="00834C72">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3C3E9D5D" w14:textId="77777777" w:rsidR="00DE4EEB" w:rsidRPr="00DE4EEB" w:rsidRDefault="00DE4EEB" w:rsidP="00DE4EEB">
            <w:pPr>
              <w:spacing w:before="60" w:after="60"/>
              <w:rPr>
                <w:rFonts w:ascii="Times New Roman" w:eastAsia="Calibri" w:hAnsi="Times New Roman" w:cs="Times New Roman"/>
              </w:rPr>
            </w:pPr>
            <w:permStart w:id="1008082526" w:edGrp="everyone" w:colFirst="1" w:colLast="1"/>
            <w:permEnd w:id="1693072787"/>
            <w:r w:rsidRPr="00DE4EEB">
              <w:rPr>
                <w:rFonts w:ascii="Times New Roman" w:eastAsia="Calibri" w:hAnsi="Times New Roman" w:cs="Times New Roman"/>
              </w:rPr>
              <w:t>Dags.</w:t>
            </w:r>
          </w:p>
        </w:tc>
        <w:sdt>
          <w:sdtPr>
            <w:rPr>
              <w:rFonts w:ascii="Times New Roman" w:eastAsia="Calibri" w:hAnsi="Times New Roman" w:cs="Times New Roman"/>
            </w:rPr>
            <w:id w:val="-884402524"/>
          </w:sdtPr>
          <w:sdtContent>
            <w:tc>
              <w:tcPr>
                <w:tcW w:w="7479" w:type="dxa"/>
                <w:tcBorders>
                  <w:top w:val="single" w:sz="4" w:space="0" w:color="auto"/>
                  <w:left w:val="single" w:sz="4" w:space="0" w:color="auto"/>
                  <w:bottom w:val="single" w:sz="4" w:space="0" w:color="auto"/>
                  <w:right w:val="single" w:sz="4" w:space="0" w:color="auto"/>
                </w:tcBorders>
              </w:tcPr>
              <w:p w14:paraId="4927DD30" w14:textId="77777777" w:rsidR="00DE4EEB" w:rsidRPr="00DE4EEB" w:rsidRDefault="00DE4EEB" w:rsidP="00DE4EEB">
                <w:pPr>
                  <w:spacing w:before="60"/>
                  <w:rPr>
                    <w:rFonts w:ascii="Times New Roman" w:eastAsia="Calibri" w:hAnsi="Times New Roman" w:cs="Times New Roman"/>
                  </w:rPr>
                </w:pPr>
                <w:r w:rsidRPr="00DE4EEB">
                  <w:rPr>
                    <w:rFonts w:ascii="Times New Roman" w:eastAsia="Calibri" w:hAnsi="Times New Roman" w:cs="Times New Roman"/>
                  </w:rPr>
                  <w:t xml:space="preserve"> 24.6.2025</w:t>
                </w:r>
              </w:p>
            </w:tc>
          </w:sdtContent>
        </w:sdt>
      </w:tr>
      <w:permEnd w:id="1008082526"/>
    </w:tbl>
    <w:p w14:paraId="2EC15F15" w14:textId="77777777" w:rsidR="00DE4EEB" w:rsidRPr="00DE4EEB" w:rsidRDefault="00DE4EEB" w:rsidP="00DE4EEB">
      <w:pPr>
        <w:spacing w:after="0" w:line="240" w:lineRule="auto"/>
        <w:rPr>
          <w:rFonts w:ascii="Calibri" w:eastAsia="Calibri" w:hAnsi="Calibri" w:cs="Arial"/>
          <w:kern w:val="0"/>
          <w:sz w:val="20"/>
          <w:szCs w:val="20"/>
          <w14:ligatures w14:val="none"/>
        </w:rPr>
      </w:pPr>
    </w:p>
    <w:tbl>
      <w:tblPr>
        <w:tblStyle w:val="Hnitanettflu"/>
        <w:tblW w:w="9288" w:type="dxa"/>
        <w:tblLayout w:type="fixed"/>
        <w:tblLook w:val="04A0" w:firstRow="1" w:lastRow="0" w:firstColumn="1" w:lastColumn="0" w:noHBand="0" w:noVBand="1"/>
      </w:tblPr>
      <w:tblGrid>
        <w:gridCol w:w="9288"/>
      </w:tblGrid>
      <w:tr w:rsidR="00DE4EEB" w:rsidRPr="00DE4EEB" w14:paraId="2A2C425A" w14:textId="77777777" w:rsidTr="00DE4EEB">
        <w:tc>
          <w:tcPr>
            <w:tcW w:w="9288" w:type="dxa"/>
            <w:shd w:val="clear" w:color="auto" w:fill="92CDDC"/>
          </w:tcPr>
          <w:p w14:paraId="4B698551"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t>Úrlausnarefni</w:t>
            </w:r>
          </w:p>
        </w:tc>
      </w:tr>
      <w:tr w:rsidR="00DE4EEB" w:rsidRPr="00DE4EEB" w14:paraId="3D47C98E" w14:textId="77777777" w:rsidTr="00834C72">
        <w:trPr>
          <w:trHeight w:val="826"/>
        </w:trPr>
        <w:tc>
          <w:tcPr>
            <w:tcW w:w="9288" w:type="dxa"/>
          </w:tcPr>
          <w:permStart w:id="1476224532" w:edGrp="everyone" w:colFirst="0" w:colLast="0" w:displacedByCustomXml="next"/>
          <w:sdt>
            <w:sdtPr>
              <w:rPr>
                <w:rFonts w:ascii="Times New Roman" w:eastAsia="Calibri" w:hAnsi="Times New Roman" w:cs="Times New Roman"/>
              </w:rPr>
              <w:id w:val="580805120"/>
            </w:sdtPr>
            <w:sdtEndPr>
              <w:rPr>
                <w:rFonts w:ascii="Calibri" w:hAnsi="Calibri" w:cs="Arial"/>
              </w:rPr>
            </w:sdtEndPr>
            <w:sdtContent>
              <w:p w14:paraId="7EFA4CEF" w14:textId="77777777" w:rsidR="00DE4EEB" w:rsidRPr="00DE4EEB" w:rsidRDefault="00DE4EEB" w:rsidP="00DE4EEB">
                <w:pPr>
                  <w:numPr>
                    <w:ilvl w:val="0"/>
                    <w:numId w:val="4"/>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Forsaga máls og tilefni.</w:t>
                </w:r>
              </w:p>
              <w:p w14:paraId="63666FA6" w14:textId="77777777" w:rsidR="00DE4EEB" w:rsidRPr="00DE4EEB" w:rsidRDefault="00DE4EEB" w:rsidP="00DE4EEB">
                <w:pPr>
                  <w:spacing w:before="60" w:after="60"/>
                  <w:ind w:left="714"/>
                  <w:rPr>
                    <w:rFonts w:ascii="Calibri" w:eastAsia="Calibri" w:hAnsi="Calibri" w:cs="Arial"/>
                  </w:rPr>
                </w:pPr>
                <w:r w:rsidRPr="00DE4EEB">
                  <w:rPr>
                    <w:rFonts w:ascii="Times New Roman" w:eastAsia="Calibri" w:hAnsi="Times New Roman" w:cs="Times New Roman"/>
                  </w:rPr>
                  <w:t xml:space="preserve">Frumvarpið felur í sér innleiðingu á reglugerð Evrópuþingsins og ráðsins (ESB) </w:t>
                </w:r>
                <w:hyperlink r:id="rId6">
                  <w:r w:rsidRPr="00DE4EEB">
                    <w:rPr>
                      <w:rFonts w:ascii="Times New Roman" w:eastAsia="Calibri" w:hAnsi="Times New Roman" w:cs="Times New Roman"/>
                      <w:color w:val="0000FF"/>
                      <w:u w:val="single"/>
                    </w:rPr>
                    <w:t>2022/868</w:t>
                  </w:r>
                </w:hyperlink>
                <w:r w:rsidRPr="00DE4EEB">
                  <w:rPr>
                    <w:rFonts w:ascii="Times New Roman" w:eastAsia="Calibri" w:hAnsi="Times New Roman" w:cs="Times New Roman"/>
                  </w:rPr>
                  <w:t xml:space="preserve"> um evrópskt stjórnskipulag gagna og um breytingu á reglugerð (ESB) 2018/1724 (gerðin um stjórnskipulag gagna).</w:t>
                </w:r>
                <w:r w:rsidRPr="00DE4EEB">
                  <w:rPr>
                    <w:rFonts w:ascii="Calibri" w:eastAsia="Calibri" w:hAnsi="Calibri" w:cs="Arial"/>
                  </w:rPr>
                  <w:t xml:space="preserve"> </w:t>
                </w:r>
              </w:p>
              <w:p w14:paraId="6BD612D6"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Markmið reglugerðarinnar er að styrkja gagnahagkerfið með því að stuðla að endurnotum innan innri markaðarins á tilteknum flokkum gagna í vörslu opinberra aðila og koma á virkum markaði með gögn með milliliðum og aðilum sem safna og vinna gögn sem veitt eru til almannaheilla.</w:t>
                </w:r>
              </w:p>
              <w:p w14:paraId="0E9D8C4A" w14:textId="77777777" w:rsidR="00DE4EEB" w:rsidRPr="00DE4EEB" w:rsidRDefault="00DE4EEB" w:rsidP="00DE4EEB">
                <w:pPr>
                  <w:numPr>
                    <w:ilvl w:val="0"/>
                    <w:numId w:val="4"/>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Hvert er úrlausnarefnið?</w:t>
                </w:r>
              </w:p>
              <w:p w14:paraId="4D1B9FC4" w14:textId="77777777" w:rsidR="00DE4EEB" w:rsidRPr="00DE4EEB" w:rsidRDefault="00DE4EEB" w:rsidP="00DE4EEB">
                <w:pPr>
                  <w:ind w:left="720"/>
                  <w:contextualSpacing/>
                  <w:rPr>
                    <w:rFonts w:ascii="Times New Roman" w:eastAsia="Calibri" w:hAnsi="Times New Roman" w:cs="Times New Roman"/>
                  </w:rPr>
                </w:pPr>
                <w:r w:rsidRPr="00DE4EEB">
                  <w:rPr>
                    <w:rFonts w:ascii="Times New Roman" w:eastAsia="Calibri" w:hAnsi="Times New Roman" w:cs="Times New Roman"/>
                  </w:rPr>
                  <w:t>Bæta þarf skilyrði fyrir deilingu gagna á innri markaði innan EES-svæðisins. Stuðla þarf að markaði með gögn þar sem hægt er að nota gögn óháð því hvar innan EES þau eru geymd, en þau geta m.a. verið lykilatriði fyrir hraða þróun gervigreindartækni.</w:t>
                </w:r>
                <w:r w:rsidRPr="00DE4EEB">
                  <w:rPr>
                    <w:rFonts w:ascii="Calibri" w:eastAsia="Calibri" w:hAnsi="Calibri" w:cs="Arial"/>
                  </w:rPr>
                  <w:t xml:space="preserve"> </w:t>
                </w:r>
                <w:r w:rsidRPr="00DE4EEB">
                  <w:rPr>
                    <w:rFonts w:ascii="Times New Roman" w:eastAsia="Calibri" w:hAnsi="Times New Roman" w:cs="Times New Roman"/>
                  </w:rPr>
                  <w:t>Í reglugerðinni er mælt fyrir um skilyrði fyrir endurnotkun á innri markaðnum á tilteknum flokkum gagna sem eru í vörslu opinberra aðila, tilkynningar- og eftirlitsramma vegna milligönguþjónustu með gögn, ramma um valfrjálsa skráningu aðila sem safna og vinna gögn sem gerð eru aðgengileg í þágu g</w:t>
                </w:r>
                <w:r w:rsidRPr="00DE4EEB">
                  <w:rPr>
                    <w:rFonts w:ascii="Times New Roman" w:eastAsia="Calibri" w:hAnsi="Times New Roman" w:cs="Times New Roman"/>
                    <w:highlight w:val="yellow"/>
                  </w:rPr>
                  <w:t>agnavilda</w:t>
                </w:r>
                <w:r w:rsidRPr="00DE4EEB">
                  <w:rPr>
                    <w:rFonts w:ascii="Times New Roman" w:eastAsia="Calibri" w:hAnsi="Times New Roman" w:cs="Times New Roman"/>
                  </w:rPr>
                  <w:t xml:space="preserve">r og ramma um stofnun Evrópsks gagnanýsköpunarráðs (European Data </w:t>
                </w:r>
                <w:proofErr w:type="spellStart"/>
                <w:r w:rsidRPr="00DE4EEB">
                  <w:rPr>
                    <w:rFonts w:ascii="Times New Roman" w:eastAsia="Calibri" w:hAnsi="Times New Roman" w:cs="Times New Roman"/>
                  </w:rPr>
                  <w:t>Innovation</w:t>
                </w:r>
                <w:proofErr w:type="spellEnd"/>
                <w:r w:rsidRPr="00DE4EEB">
                  <w:rPr>
                    <w:rFonts w:ascii="Times New Roman" w:eastAsia="Calibri" w:hAnsi="Times New Roman" w:cs="Times New Roman"/>
                  </w:rPr>
                  <w:t xml:space="preserve"> </w:t>
                </w:r>
                <w:proofErr w:type="spellStart"/>
                <w:r w:rsidRPr="00DE4EEB">
                  <w:rPr>
                    <w:rFonts w:ascii="Times New Roman" w:eastAsia="Calibri" w:hAnsi="Times New Roman" w:cs="Times New Roman"/>
                  </w:rPr>
                  <w:t>Board</w:t>
                </w:r>
                <w:proofErr w:type="spellEnd"/>
                <w:r w:rsidRPr="00DE4EEB">
                  <w:rPr>
                    <w:rFonts w:ascii="Times New Roman" w:eastAsia="Calibri" w:hAnsi="Times New Roman" w:cs="Times New Roman"/>
                  </w:rPr>
                  <w:t xml:space="preserve"> – EDIB).</w:t>
                </w:r>
              </w:p>
              <w:p w14:paraId="37CCF47A" w14:textId="77777777" w:rsidR="00DE4EEB" w:rsidRPr="00DE4EEB" w:rsidRDefault="00DE4EEB" w:rsidP="00DE4EEB">
                <w:pPr>
                  <w:numPr>
                    <w:ilvl w:val="0"/>
                    <w:numId w:val="4"/>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Að hvaða marki duga gildandi lög og reglur ekki til?</w:t>
                </w:r>
              </w:p>
              <w:p w14:paraId="4CCBB0BB"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Ekki eru fyrir hendi reglur sem skapa samræmdan ramma fyrir deilingu gagna og mæla fyrir um tilteknar grunnkröfur um stjórnskipulag gagna.</w:t>
                </w:r>
              </w:p>
            </w:sdtContent>
          </w:sdt>
          <w:permEnd w:id="1476224532" w:displacedByCustomXml="prev"/>
        </w:tc>
      </w:tr>
      <w:tr w:rsidR="00DE4EEB" w:rsidRPr="00DE4EEB" w14:paraId="1981886A" w14:textId="77777777" w:rsidTr="00DE4EEB">
        <w:tc>
          <w:tcPr>
            <w:tcW w:w="9288" w:type="dxa"/>
            <w:shd w:val="clear" w:color="auto" w:fill="92CDDC"/>
          </w:tcPr>
          <w:p w14:paraId="060C1B57"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t xml:space="preserve">Markmið </w:t>
            </w:r>
          </w:p>
        </w:tc>
      </w:tr>
      <w:tr w:rsidR="00DE4EEB" w:rsidRPr="00DE4EEB" w14:paraId="4CDD4208" w14:textId="77777777" w:rsidTr="00834C72">
        <w:trPr>
          <w:trHeight w:val="747"/>
        </w:trPr>
        <w:tc>
          <w:tcPr>
            <w:tcW w:w="9288" w:type="dxa"/>
          </w:tcPr>
          <w:permStart w:id="1774409759" w:edGrp="everyone" w:colFirst="0" w:colLast="0" w:displacedByCustomXml="next"/>
          <w:sdt>
            <w:sdtPr>
              <w:rPr>
                <w:rFonts w:ascii="Times New Roman" w:eastAsia="Calibri" w:hAnsi="Times New Roman" w:cs="Times New Roman"/>
              </w:rPr>
              <w:id w:val="-197159978"/>
            </w:sdtPr>
            <w:sdtEndPr>
              <w:rPr>
                <w:rFonts w:ascii="Calibri" w:hAnsi="Calibri" w:cs="Arial"/>
              </w:rPr>
            </w:sdtEndPr>
            <w:sdtContent>
              <w:p w14:paraId="195AF9A4" w14:textId="77777777" w:rsidR="00DE4EEB" w:rsidRPr="00DE4EEB" w:rsidRDefault="00DE4EEB" w:rsidP="00DE4EEB">
                <w:pPr>
                  <w:numPr>
                    <w:ilvl w:val="0"/>
                    <w:numId w:val="5"/>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Stefna hins opinbera á viðkomandi málefnasviði/málaflokki.</w:t>
                </w:r>
              </w:p>
              <w:p w14:paraId="5227C5B8"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 xml:space="preserve">Í fjármálaáætlun 2026-2030, málefnasviði </w:t>
                </w:r>
                <w:r w:rsidRPr="00DE4EEB">
                  <w:rPr>
                    <w:rFonts w:ascii="Times New Roman" w:eastAsia="Calibri" w:hAnsi="Times New Roman" w:cs="Times New Roman"/>
                    <w:i/>
                    <w:iCs/>
                  </w:rPr>
                  <w:t>06 Hagskýrslugerð og grunnskrár,</w:t>
                </w:r>
                <w:r w:rsidRPr="00DE4EEB">
                  <w:rPr>
                    <w:rFonts w:ascii="Times New Roman" w:eastAsia="Calibri" w:hAnsi="Times New Roman" w:cs="Times New Roman"/>
                  </w:rPr>
                  <w:t xml:space="preserve"> er tekið fram að nýsköpunarmöguleikar hafi aukist enn frekar með aðgengilegri gervigreind en áreiðanleg gögn séu forsenda fyrir hagnýtingu hennar. Þar er tekið fram að frumvarp þetta verði lagt fram þar sem settur verði rammi fyrir endurnotum tiltekinna flokka verndaðra gagna sem eru í vörslu opinberra aðila. Vegna viðkvæmni slíkra gagna þarf að uppfylla tilteknar tæknilegar og lagalegar kröfur áður en þau eru gerð aðgengileg.</w:t>
                </w:r>
              </w:p>
              <w:p w14:paraId="5AD90613" w14:textId="77777777" w:rsidR="00DE4EEB" w:rsidRPr="00DE4EEB" w:rsidRDefault="00DE4EEB" w:rsidP="00DE4EEB">
                <w:pPr>
                  <w:numPr>
                    <w:ilvl w:val="0"/>
                    <w:numId w:val="5"/>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Markmið sem að er stefnt með lagasetningu í ljósi úrlausnarefnis og stefnu stjórnvalda.</w:t>
                </w:r>
              </w:p>
              <w:p w14:paraId="52CAE5C3"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Markmiðið er að stuðla að aukinni hagnýtingu gagna með því að setja reglur um grunnkröfur um stjórnskipulag gagna.</w:t>
                </w:r>
                <w:r w:rsidRPr="00DE4EEB">
                  <w:rPr>
                    <w:rFonts w:ascii="Calibri" w:eastAsia="Calibri" w:hAnsi="Calibri" w:cs="Arial"/>
                  </w:rPr>
                  <w:t xml:space="preserve"> </w:t>
                </w:r>
              </w:p>
            </w:sdtContent>
          </w:sdt>
        </w:tc>
      </w:tr>
      <w:permEnd w:id="1774409759"/>
      <w:tr w:rsidR="00DE4EEB" w:rsidRPr="00DE4EEB" w14:paraId="754B0CE5" w14:textId="77777777" w:rsidTr="00DE4EEB">
        <w:tc>
          <w:tcPr>
            <w:tcW w:w="9288" w:type="dxa"/>
            <w:shd w:val="clear" w:color="auto" w:fill="92CDDC"/>
          </w:tcPr>
          <w:p w14:paraId="5F3AFEBA"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t>Leiðir</w:t>
            </w:r>
          </w:p>
        </w:tc>
      </w:tr>
      <w:tr w:rsidR="00DE4EEB" w:rsidRPr="00DE4EEB" w14:paraId="7019AE49" w14:textId="77777777" w:rsidTr="00834C72">
        <w:trPr>
          <w:trHeight w:val="826"/>
        </w:trPr>
        <w:tc>
          <w:tcPr>
            <w:tcW w:w="9288" w:type="dxa"/>
          </w:tcPr>
          <w:permStart w:id="589903705" w:edGrp="everyone" w:colFirst="0" w:colLast="0" w:displacedByCustomXml="next"/>
          <w:sdt>
            <w:sdtPr>
              <w:rPr>
                <w:rFonts w:ascii="Times New Roman" w:eastAsia="Calibri" w:hAnsi="Times New Roman" w:cs="Times New Roman"/>
              </w:rPr>
              <w:id w:val="-355357149"/>
            </w:sdtPr>
            <w:sdtEndPr>
              <w:rPr>
                <w:rFonts w:ascii="Calibri" w:hAnsi="Calibri" w:cs="Arial"/>
              </w:rPr>
            </w:sdtEndPr>
            <w:sdtContent>
              <w:p w14:paraId="5B3A9989" w14:textId="77777777" w:rsidR="00DE4EEB" w:rsidRPr="00DE4EEB" w:rsidRDefault="00DE4EEB" w:rsidP="00DE4EEB">
                <w:pPr>
                  <w:numPr>
                    <w:ilvl w:val="0"/>
                    <w:numId w:val="3"/>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Ekkert aðhafst - hvaða afleiðingar hefði það?</w:t>
                </w:r>
              </w:p>
              <w:p w14:paraId="72210FC8"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Ísland uppfyllir ekki skuldbindingar sínar samkvæmt EES-samningnum</w:t>
                </w:r>
              </w:p>
              <w:p w14:paraId="796764E3" w14:textId="77777777" w:rsidR="00DE4EEB" w:rsidRPr="00DE4EEB" w:rsidRDefault="00DE4EEB" w:rsidP="00DE4EEB">
                <w:pPr>
                  <w:numPr>
                    <w:ilvl w:val="0"/>
                    <w:numId w:val="3"/>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Önnur úrræði en lagasetning sem metin hafa verið.</w:t>
                </w:r>
              </w:p>
              <w:p w14:paraId="0E9654C6" w14:textId="77777777" w:rsidR="00DE4EEB" w:rsidRPr="00DE4EEB" w:rsidRDefault="00DE4EEB" w:rsidP="00DE4EEB">
                <w:pPr>
                  <w:ind w:left="720"/>
                  <w:contextualSpacing/>
                  <w:rPr>
                    <w:rFonts w:ascii="Times New Roman" w:eastAsia="Calibri" w:hAnsi="Times New Roman" w:cs="Times New Roman"/>
                  </w:rPr>
                </w:pPr>
                <w:r w:rsidRPr="00DE4EEB">
                  <w:rPr>
                    <w:rFonts w:ascii="Times New Roman" w:eastAsia="Calibri" w:hAnsi="Times New Roman" w:cs="Times New Roman"/>
                  </w:rPr>
                  <w:lastRenderedPageBreak/>
                  <w:t xml:space="preserve">Önnur úrræði en lagasetning koma ekki til greina, enda hefur reglugerðin að geyma ákvæði um viðurlög, sem skulu vera í settum lögum frá Alþingi. </w:t>
                </w:r>
              </w:p>
              <w:p w14:paraId="383EF098" w14:textId="77777777" w:rsidR="00DE4EEB" w:rsidRPr="00DE4EEB" w:rsidRDefault="00DE4EEB" w:rsidP="00DE4EEB">
                <w:pPr>
                  <w:numPr>
                    <w:ilvl w:val="0"/>
                    <w:numId w:val="3"/>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Mögulegar leiðir við lagasetningu.</w:t>
                </w:r>
              </w:p>
              <w:p w14:paraId="61A0C7B1"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Skoðað var hvort hægt væri að innleiða reglugerðina í íslenskan rétt með því að breyta gildandi lögum, en vegna efnistaka reglugerðarinnar þykir rétt að setja sérlög.</w:t>
                </w:r>
              </w:p>
            </w:sdtContent>
          </w:sdt>
        </w:tc>
      </w:tr>
      <w:permEnd w:id="589903705"/>
      <w:tr w:rsidR="00DE4EEB" w:rsidRPr="00DE4EEB" w14:paraId="48BEDF8C" w14:textId="77777777" w:rsidTr="00DE4EEB">
        <w:tc>
          <w:tcPr>
            <w:tcW w:w="9288" w:type="dxa"/>
            <w:shd w:val="clear" w:color="auto" w:fill="92CDDC"/>
          </w:tcPr>
          <w:p w14:paraId="24401052"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lastRenderedPageBreak/>
              <w:t>Hvaða leið er áformuð og hvers vegna?</w:t>
            </w:r>
          </w:p>
        </w:tc>
      </w:tr>
      <w:tr w:rsidR="00DE4EEB" w:rsidRPr="00DE4EEB" w14:paraId="290DDD61" w14:textId="77777777" w:rsidTr="00834C72">
        <w:trPr>
          <w:trHeight w:val="679"/>
        </w:trPr>
        <w:tc>
          <w:tcPr>
            <w:tcW w:w="9288" w:type="dxa"/>
          </w:tcPr>
          <w:permStart w:id="1746802418" w:edGrp="everyone" w:displacedByCustomXml="next"/>
          <w:sdt>
            <w:sdtPr>
              <w:rPr>
                <w:rFonts w:ascii="Times New Roman" w:eastAsia="Calibri" w:hAnsi="Times New Roman" w:cs="Times New Roman"/>
              </w:rPr>
              <w:id w:val="-853185132"/>
            </w:sdtPr>
            <w:sdtEndPr>
              <w:rPr>
                <w:rFonts w:ascii="Calibri" w:hAnsi="Calibri" w:cs="Arial"/>
              </w:rPr>
            </w:sdtEndPr>
            <w:sdtContent>
              <w:p w14:paraId="5D92DBD1" w14:textId="77777777" w:rsidR="00DE4EEB" w:rsidRPr="00DE4EEB" w:rsidRDefault="00DE4EEB" w:rsidP="00DE4EEB">
                <w:pPr>
                  <w:numPr>
                    <w:ilvl w:val="0"/>
                    <w:numId w:val="9"/>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Stutt lýsing á þeirri leið sem áformuð er og rökstuðningur fyrir henni.</w:t>
                </w:r>
              </w:p>
              <w:p w14:paraId="6607D896"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 xml:space="preserve">Áformað er að reglugerðin yrði innleidd í íslenskan rétt með tilvísunaraðferð. Ekki er búið að taka afstöðu til þess hvaða stofnun eða stofnanir verði þar til bærir aðilar (e. </w:t>
                </w:r>
                <w:proofErr w:type="spellStart"/>
                <w:r w:rsidRPr="00DE4EEB">
                  <w:rPr>
                    <w:rFonts w:ascii="Times New Roman" w:eastAsia="Calibri" w:hAnsi="Times New Roman" w:cs="Times New Roman"/>
                  </w:rPr>
                  <w:t>competent</w:t>
                </w:r>
                <w:proofErr w:type="spellEnd"/>
                <w:r w:rsidRPr="00DE4EEB">
                  <w:rPr>
                    <w:rFonts w:ascii="Times New Roman" w:eastAsia="Calibri" w:hAnsi="Times New Roman" w:cs="Times New Roman"/>
                  </w:rPr>
                  <w:t xml:space="preserve"> </w:t>
                </w:r>
                <w:proofErr w:type="spellStart"/>
                <w:r w:rsidRPr="00DE4EEB">
                  <w:rPr>
                    <w:rFonts w:ascii="Times New Roman" w:eastAsia="Calibri" w:hAnsi="Times New Roman" w:cs="Times New Roman"/>
                  </w:rPr>
                  <w:t>bodies</w:t>
                </w:r>
                <w:proofErr w:type="spellEnd"/>
                <w:r w:rsidRPr="00DE4EEB">
                  <w:rPr>
                    <w:rFonts w:ascii="Times New Roman" w:eastAsia="Calibri" w:hAnsi="Times New Roman" w:cs="Times New Roman"/>
                  </w:rPr>
                  <w:t>) sem veita leiðsögn og tæknilegan stuðning, gera tiltækt öruggt vinnsluumhverfi til að veita aðgang og tryggja gagnavinnslu á þann hátt að leynd, trúnaður, heilleiki og aðgengi að upplýsingum í gögnunum sé tryggt á skilvirkan hátt. Þar kemur m.a. til greina Hagstofa Íslands, en þar er mikil þekking á högun og deilingu gagna.</w:t>
                </w:r>
              </w:p>
              <w:p w14:paraId="560CCF67"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 xml:space="preserve">Þá er ekki búið að taka afstöðu til þess hvaða stofnun eða stofnanir teljast lögbær yfirvöld (e. </w:t>
                </w:r>
                <w:proofErr w:type="spellStart"/>
                <w:r w:rsidRPr="00DE4EEB">
                  <w:rPr>
                    <w:rFonts w:ascii="Times New Roman" w:eastAsia="Calibri" w:hAnsi="Times New Roman" w:cs="Times New Roman"/>
                  </w:rPr>
                  <w:t>competent</w:t>
                </w:r>
                <w:proofErr w:type="spellEnd"/>
                <w:r w:rsidRPr="00DE4EEB">
                  <w:rPr>
                    <w:rFonts w:ascii="Times New Roman" w:eastAsia="Calibri" w:hAnsi="Times New Roman" w:cs="Times New Roman"/>
                  </w:rPr>
                  <w:t xml:space="preserve"> </w:t>
                </w:r>
                <w:proofErr w:type="spellStart"/>
                <w:r w:rsidRPr="00DE4EEB">
                  <w:rPr>
                    <w:rFonts w:ascii="Times New Roman" w:eastAsia="Calibri" w:hAnsi="Times New Roman" w:cs="Times New Roman"/>
                  </w:rPr>
                  <w:t>authorities</w:t>
                </w:r>
                <w:proofErr w:type="spellEnd"/>
                <w:r w:rsidRPr="00DE4EEB">
                  <w:rPr>
                    <w:rFonts w:ascii="Times New Roman" w:eastAsia="Calibri" w:hAnsi="Times New Roman" w:cs="Times New Roman"/>
                  </w:rPr>
                  <w:t>) á sviði gagnamilligönguþjónustu og viðurkenndra gagnavildarstofnana. Samkvæmt þeirri reynslu sem komin er á reglugerðina eru fáir aðilar sem sækja um skráningu sem gagnamilligönguþjónustuaðilar eða gagnavildarstofnanir og umfangið því ekki mikið.</w:t>
                </w:r>
              </w:p>
              <w:p w14:paraId="447D8540" w14:textId="77777777" w:rsidR="00DE4EEB" w:rsidRPr="00DE4EEB" w:rsidRDefault="00DE4EEB" w:rsidP="00DE4EEB">
                <w:pPr>
                  <w:spacing w:before="60" w:after="60"/>
                  <w:rPr>
                    <w:rFonts w:ascii="Times New Roman" w:eastAsia="Calibri" w:hAnsi="Times New Roman" w:cs="Times New Roman"/>
                  </w:rPr>
                </w:pPr>
              </w:p>
              <w:p w14:paraId="1E6DB222" w14:textId="77777777" w:rsidR="00DE4EEB" w:rsidRPr="00DE4EEB" w:rsidRDefault="00DE4EEB" w:rsidP="00DE4EEB">
                <w:pPr>
                  <w:numPr>
                    <w:ilvl w:val="0"/>
                    <w:numId w:val="9"/>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Helstu fyrirhuguðu breytingar á gildandi lögum og reglum, hvort heldur bætt er við eða fellt brott.</w:t>
                </w:r>
              </w:p>
              <w:p w14:paraId="71577992"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Sett eru skilyrði um endurnotkun gagna í vörslu opinberra aðila sem njóta verndar á grundvelli viðskiptaleyndar, trúnaðarkvaðar í hagskýrslum, verndar hugverkaréttinda þriðju aðila eða verndar persónuupplýsingalaga, að svo miklu leyti sem slík gögn falla utan gildissviðs tilskipunar (ESB) 2019/1024 um opin gögn og endurnotkun upplýsinga frá hinu opinbera. Opinberir aðilar skulu tryggja að eðli gagna sem vernduð gögn sé varðveitt, þrátt fyrir endurnot. Þá er kveðið á um að gjöld fyrir endurnot skulu vera gagnsæ, án mismununar og rökstudd á hlutlægan hátt. Tilnefna skal eina eða fleiri stofnun sem aðstoðar opinbera aðila við að veita eða synja um aðgang á endurnotum á þeim flokkum gagna sem reglugerðin tekur til. Einnig skal tryggja að upplýsingar um skilyrði fyrir endurnot og gjöld séu aðgengileg í miðlægri upplýsingagátt.</w:t>
                </w:r>
              </w:p>
              <w:p w14:paraId="43DFD139"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 xml:space="preserve">Þá eru einnig settar reglur um aðila sem veita svokallaða gagnamilligönguþjónustu. Það eru hlutlausir þriðju aðilar sem tengja einstaklinga og fyrirtæki sem geyma gögn við aðra sem vilja nota gögnin. Þessir aðilar skulu skrá sig hjá </w:t>
                </w:r>
                <w:proofErr w:type="spellStart"/>
                <w:r w:rsidRPr="00DE4EEB">
                  <w:rPr>
                    <w:rFonts w:ascii="Times New Roman" w:eastAsia="Calibri" w:hAnsi="Times New Roman" w:cs="Times New Roman"/>
                  </w:rPr>
                  <w:t>lögbæru</w:t>
                </w:r>
                <w:proofErr w:type="spellEnd"/>
                <w:r w:rsidRPr="00DE4EEB">
                  <w:rPr>
                    <w:rFonts w:ascii="Times New Roman" w:eastAsia="Calibri" w:hAnsi="Times New Roman" w:cs="Times New Roman"/>
                  </w:rPr>
                  <w:t xml:space="preserve"> stjórnvaldi og þurfa að uppfylla strangar kröfur til að tryggja hlutleysi. Til viðbótar eru settar reglur um gagnavild, þ.e. þegar einstaklingur og fyrirtæki veita samþykki sitt eða leyfi til að gera gögnin, sem þau búa til, aðgengileg til notkunar í þágu almennings, af fúsum og frjálsum vilja og án endurgjalds. Lögbær stjórnvöld skulu halda skrár yfir aðila sem veita þá þjónustu og sinna eftirliti.</w:t>
                </w:r>
              </w:p>
              <w:p w14:paraId="7C6A42DB"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Lögbær stjórnvöld hafa heimildir til að beita fjárhagslegum viðurlögum ef þeir sem veita gagnamilligönguþjónustu og gagnavildarstofnanir brjóta gegn ákvæðunum.</w:t>
                </w:r>
              </w:p>
              <w:p w14:paraId="1393D2E2"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Að lokum eru kveðið á um Evrópska gagnanýsköpunarráðið, sem veitir ráðgjöf um framkvæmd reglugerðarinnar, og sérstakar reglur um verndarráðstafanir sem þarf að fylgja þegar ópersónuleg gögn eru flutt til landa utan EES, til að tryggja að upplýsingarnar séu verndaðar með sama hætti þrátt fyrir flutninginn.</w:t>
                </w:r>
              </w:p>
            </w:sdtContent>
          </w:sdt>
        </w:tc>
      </w:tr>
      <w:tr w:rsidR="00DE4EEB" w:rsidRPr="00DE4EEB" w14:paraId="5AD82574" w14:textId="77777777" w:rsidTr="00DE4EEB">
        <w:tc>
          <w:tcPr>
            <w:tcW w:w="9288" w:type="dxa"/>
            <w:shd w:val="clear" w:color="auto" w:fill="92CDDC"/>
          </w:tcPr>
          <w:p w14:paraId="13F28B56"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t>Samræmi við stjórnarskrá og þjóðarétt – aðrar grundvallarspurningar</w:t>
            </w:r>
          </w:p>
        </w:tc>
      </w:tr>
      <w:tr w:rsidR="00DE4EEB" w:rsidRPr="00DE4EEB" w14:paraId="69D7F77F" w14:textId="77777777" w:rsidTr="00834C72">
        <w:tc>
          <w:tcPr>
            <w:tcW w:w="9288" w:type="dxa"/>
          </w:tcPr>
          <w:permEnd w:id="1746802418" w:displacedByCustomXml="next"/>
          <w:permStart w:id="989269347" w:edGrp="everyone" w:displacedByCustomXml="next"/>
          <w:sdt>
            <w:sdtPr>
              <w:rPr>
                <w:rFonts w:ascii="Times New Roman" w:eastAsia="Calibri" w:hAnsi="Times New Roman" w:cs="Times New Roman"/>
              </w:rPr>
              <w:id w:val="515513155"/>
            </w:sdtPr>
            <w:sdtEndPr>
              <w:rPr>
                <w:rFonts w:ascii="Calibri" w:hAnsi="Calibri" w:cs="Arial"/>
              </w:rPr>
            </w:sdtEndPr>
            <w:sdtContent>
              <w:p w14:paraId="3121AA5C" w14:textId="77777777" w:rsidR="00DE4EEB" w:rsidRPr="00DE4EEB" w:rsidRDefault="00DE4EEB" w:rsidP="00DE4EEB">
                <w:pPr>
                  <w:numPr>
                    <w:ilvl w:val="0"/>
                    <w:numId w:val="8"/>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 xml:space="preserve">Koma áformin inn á svið stjórnarskrár og þjóðréttarskuldbindinga? </w:t>
                </w:r>
              </w:p>
              <w:p w14:paraId="73914F61"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Með innleiðingu reglugerðarinnar stendur Ísland við þjóðréttarlegar skuldbindingar sínar samkvæmt EES-samningnum. Gerðin bíður samþykktar sameinuðu EES-nefndarinnar. Innleiðingin vekur ekki upp stjórnskipuleg álitamál.</w:t>
                </w:r>
              </w:p>
              <w:p w14:paraId="289F32C7" w14:textId="77777777" w:rsidR="00DE4EEB" w:rsidRPr="00DE4EEB" w:rsidRDefault="00DE4EEB" w:rsidP="00DE4EEB">
                <w:pPr>
                  <w:numPr>
                    <w:ilvl w:val="0"/>
                    <w:numId w:val="8"/>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 xml:space="preserve">Varða áformin ákvæði EES-samningsins um ríkisaðstoð, tæknilegar reglur um vöru og fjarþjónustu eða frelsi til að veita þjónustu? </w:t>
                </w:r>
              </w:p>
              <w:p w14:paraId="7E6BBD8D" w14:textId="77777777" w:rsidR="00DE4EEB" w:rsidRPr="00DE4EEB" w:rsidRDefault="00DE4EEB" w:rsidP="00DE4EEB">
                <w:pPr>
                  <w:ind w:left="720"/>
                  <w:contextualSpacing/>
                  <w:rPr>
                    <w:rFonts w:ascii="Times New Roman" w:eastAsia="Calibri" w:hAnsi="Times New Roman" w:cs="Times New Roman"/>
                  </w:rPr>
                </w:pPr>
                <w:r w:rsidRPr="00DE4EEB">
                  <w:rPr>
                    <w:rFonts w:ascii="Times New Roman" w:eastAsia="Calibri" w:hAnsi="Times New Roman" w:cs="Times New Roman"/>
                  </w:rPr>
                  <w:t>Nei.</w:t>
                </w:r>
              </w:p>
              <w:p w14:paraId="0653D272" w14:textId="77777777" w:rsidR="00DE4EEB" w:rsidRPr="00DE4EEB" w:rsidRDefault="00DE4EEB" w:rsidP="00DE4EEB">
                <w:pPr>
                  <w:numPr>
                    <w:ilvl w:val="0"/>
                    <w:numId w:val="8"/>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lastRenderedPageBreak/>
                  <w:t xml:space="preserve">Er önnur grundvallarlöggjöf sem taka þarf tillit til? </w:t>
                </w:r>
              </w:p>
              <w:p w14:paraId="58BD1B95"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Nei.</w:t>
                </w:r>
              </w:p>
            </w:sdtContent>
          </w:sdt>
        </w:tc>
      </w:tr>
      <w:tr w:rsidR="00DE4EEB" w:rsidRPr="00DE4EEB" w14:paraId="09211194" w14:textId="77777777" w:rsidTr="00DE4EEB">
        <w:tc>
          <w:tcPr>
            <w:tcW w:w="9288" w:type="dxa"/>
            <w:shd w:val="clear" w:color="auto" w:fill="92CDDC"/>
          </w:tcPr>
          <w:p w14:paraId="1D3EB135"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lastRenderedPageBreak/>
              <w:t>Samráð</w:t>
            </w:r>
          </w:p>
        </w:tc>
      </w:tr>
      <w:tr w:rsidR="00DE4EEB" w:rsidRPr="00DE4EEB" w14:paraId="7E7D9520" w14:textId="77777777" w:rsidTr="00834C72">
        <w:trPr>
          <w:trHeight w:val="826"/>
        </w:trPr>
        <w:tc>
          <w:tcPr>
            <w:tcW w:w="9288" w:type="dxa"/>
          </w:tcPr>
          <w:permEnd w:id="989269347" w:displacedByCustomXml="next"/>
          <w:permStart w:id="1146508181" w:edGrp="everyone" w:displacedByCustomXml="next"/>
          <w:sdt>
            <w:sdtPr>
              <w:rPr>
                <w:rFonts w:ascii="Times New Roman" w:eastAsia="Calibri" w:hAnsi="Times New Roman" w:cs="Times New Roman"/>
              </w:rPr>
              <w:id w:val="501779221"/>
            </w:sdtPr>
            <w:sdtEndPr>
              <w:rPr>
                <w:rFonts w:ascii="Calibri" w:hAnsi="Calibri" w:cs="Arial"/>
              </w:rPr>
            </w:sdtEndPr>
            <w:sdtContent>
              <w:p w14:paraId="54AC0DA4" w14:textId="77777777" w:rsidR="00DE4EEB" w:rsidRPr="00DE4EEB" w:rsidRDefault="00DE4EEB" w:rsidP="00DE4EEB">
                <w:pPr>
                  <w:numPr>
                    <w:ilvl w:val="0"/>
                    <w:numId w:val="6"/>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 xml:space="preserve">Hverjir eru helstu hagsmunaaðilar? </w:t>
                </w:r>
              </w:p>
              <w:p w14:paraId="6794333A"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 xml:space="preserve">Hagsmunaaðilar eru atvinnulífið, nýsköpunarsamfélagið, háskóla- og rannsóknarstofnanir, hið opinbera og almenningur. </w:t>
                </w:r>
              </w:p>
              <w:p w14:paraId="3B7E326E" w14:textId="77777777" w:rsidR="00DE4EEB" w:rsidRPr="00DE4EEB" w:rsidRDefault="00DE4EEB" w:rsidP="00DE4EEB">
                <w:pPr>
                  <w:numPr>
                    <w:ilvl w:val="0"/>
                    <w:numId w:val="6"/>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 xml:space="preserve">Er skörun við stjórnarmálefni annarra ráðuneyta? </w:t>
                </w:r>
              </w:p>
              <w:p w14:paraId="73617130" w14:textId="77777777" w:rsidR="00DE4EEB" w:rsidRPr="00DE4EEB" w:rsidRDefault="00DE4EEB" w:rsidP="00DE4EEB">
                <w:pPr>
                  <w:ind w:left="720"/>
                  <w:contextualSpacing/>
                  <w:rPr>
                    <w:rFonts w:ascii="Times New Roman" w:eastAsia="Calibri" w:hAnsi="Times New Roman" w:cs="Times New Roman"/>
                  </w:rPr>
                </w:pPr>
                <w:r w:rsidRPr="00DE4EEB">
                  <w:rPr>
                    <w:rFonts w:ascii="Times New Roman" w:eastAsia="Calibri" w:hAnsi="Times New Roman" w:cs="Times New Roman"/>
                  </w:rPr>
                  <w:t>Nei.</w:t>
                </w:r>
              </w:p>
              <w:p w14:paraId="7C40265C" w14:textId="77777777" w:rsidR="00DE4EEB" w:rsidRPr="00DE4EEB" w:rsidRDefault="00DE4EEB" w:rsidP="00DE4EEB">
                <w:pPr>
                  <w:numPr>
                    <w:ilvl w:val="0"/>
                    <w:numId w:val="6"/>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Samráð sem þegar hefur farið fram.</w:t>
                </w:r>
              </w:p>
              <w:p w14:paraId="440C953A" w14:textId="77777777" w:rsidR="00DE4EEB" w:rsidRPr="00DE4EEB" w:rsidRDefault="00DE4EEB" w:rsidP="00DE4EEB">
                <w:pPr>
                  <w:ind w:left="720"/>
                  <w:contextualSpacing/>
                  <w:rPr>
                    <w:rFonts w:ascii="Times New Roman" w:eastAsia="Calibri" w:hAnsi="Times New Roman" w:cs="Times New Roman"/>
                  </w:rPr>
                </w:pPr>
                <w:r w:rsidRPr="00DE4EEB">
                  <w:rPr>
                    <w:rFonts w:ascii="Times New Roman" w:eastAsia="Calibri" w:hAnsi="Times New Roman" w:cs="Times New Roman"/>
                  </w:rPr>
                  <w:t>Samráð hefur ekki farið fram</w:t>
                </w:r>
              </w:p>
              <w:p w14:paraId="31C5AB03" w14:textId="77777777" w:rsidR="00DE4EEB" w:rsidRPr="00DE4EEB" w:rsidRDefault="00DE4EEB" w:rsidP="00DE4EEB">
                <w:pPr>
                  <w:numPr>
                    <w:ilvl w:val="0"/>
                    <w:numId w:val="6"/>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Fyrirhugað samráð.</w:t>
                </w:r>
              </w:p>
              <w:p w14:paraId="073E5CDF"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 xml:space="preserve">Fyrirhugað er að birta áform í Samráðsgátt stjórnvalda. </w:t>
                </w:r>
              </w:p>
            </w:sdtContent>
          </w:sdt>
        </w:tc>
      </w:tr>
      <w:tr w:rsidR="00DE4EEB" w:rsidRPr="00DE4EEB" w14:paraId="44F64E7E" w14:textId="77777777" w:rsidTr="00DE4EEB">
        <w:tc>
          <w:tcPr>
            <w:tcW w:w="9288" w:type="dxa"/>
            <w:shd w:val="clear" w:color="auto" w:fill="92CDDC"/>
          </w:tcPr>
          <w:p w14:paraId="32CEDCB8"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t xml:space="preserve">Mat á áhrifum þeirrar leiðar sem áformuð er </w:t>
            </w:r>
          </w:p>
        </w:tc>
      </w:tr>
      <w:tr w:rsidR="00DE4EEB" w:rsidRPr="00DE4EEB" w14:paraId="2FF81371" w14:textId="77777777" w:rsidTr="00834C72">
        <w:trPr>
          <w:trHeight w:val="283"/>
        </w:trPr>
        <w:tc>
          <w:tcPr>
            <w:tcW w:w="9288" w:type="dxa"/>
          </w:tcPr>
          <w:permEnd w:id="1146508181" w:displacedByCustomXml="next"/>
          <w:permStart w:id="920022157" w:edGrp="everyone" w:colFirst="0" w:colLast="0" w:displacedByCustomXml="next"/>
          <w:sdt>
            <w:sdtPr>
              <w:rPr>
                <w:rFonts w:ascii="Times New Roman" w:eastAsia="Calibri" w:hAnsi="Times New Roman" w:cs="Times New Roman"/>
              </w:rPr>
              <w:id w:val="352008833"/>
            </w:sdtPr>
            <w:sdtEndPr>
              <w:rPr>
                <w:rFonts w:ascii="Calibri" w:hAnsi="Calibri" w:cs="Arial"/>
              </w:rPr>
            </w:sdtEndPr>
            <w:sdtContent>
              <w:p w14:paraId="382E14D6" w14:textId="77777777" w:rsidR="00DE4EEB" w:rsidRPr="00DE4EEB" w:rsidRDefault="00DE4EEB" w:rsidP="00DE4EEB">
                <w:pPr>
                  <w:numPr>
                    <w:ilvl w:val="0"/>
                    <w:numId w:val="2"/>
                  </w:numPr>
                  <w:spacing w:before="60" w:after="60"/>
                  <w:rPr>
                    <w:rFonts w:ascii="Times New Roman" w:eastAsia="Calibri" w:hAnsi="Times New Roman" w:cs="Times New Roman"/>
                  </w:rPr>
                </w:pPr>
                <w:r w:rsidRPr="00DE4EEB">
                  <w:rPr>
                    <w:rFonts w:ascii="Times New Roman" w:eastAsia="Calibri" w:hAnsi="Times New Roman" w:cs="Times New Roman"/>
                  </w:rPr>
                  <w:t>Niðurstaða frummats á áhrifum, sbr. fylgiskjal.</w:t>
                </w:r>
              </w:p>
              <w:p w14:paraId="5AE22025" w14:textId="77777777" w:rsidR="00DE4EEB" w:rsidRPr="00DE4EEB" w:rsidRDefault="00DE4EEB" w:rsidP="00DE4EEB">
                <w:pPr>
                  <w:spacing w:before="60" w:after="60"/>
                  <w:ind w:left="720"/>
                  <w:rPr>
                    <w:rFonts w:ascii="Times New Roman" w:eastAsia="Calibri" w:hAnsi="Times New Roman" w:cs="Times New Roman"/>
                  </w:rPr>
                </w:pPr>
              </w:p>
            </w:sdtContent>
          </w:sdt>
        </w:tc>
      </w:tr>
      <w:permEnd w:id="920022157"/>
      <w:tr w:rsidR="00DE4EEB" w:rsidRPr="00DE4EEB" w14:paraId="5E2B07BD" w14:textId="77777777" w:rsidTr="00DE4EEB">
        <w:tc>
          <w:tcPr>
            <w:tcW w:w="9288" w:type="dxa"/>
            <w:shd w:val="clear" w:color="auto" w:fill="92CDDC"/>
          </w:tcPr>
          <w:p w14:paraId="5B0EB462"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t>Næstu skref, innleiðing</w:t>
            </w:r>
          </w:p>
        </w:tc>
      </w:tr>
      <w:tr w:rsidR="00DE4EEB" w:rsidRPr="00DE4EEB" w14:paraId="0ED3CD0D" w14:textId="77777777" w:rsidTr="00834C72">
        <w:trPr>
          <w:trHeight w:val="826"/>
        </w:trPr>
        <w:tc>
          <w:tcPr>
            <w:tcW w:w="9288" w:type="dxa"/>
          </w:tcPr>
          <w:permStart w:id="1863085676" w:edGrp="everyone" w:colFirst="0" w:colLast="0" w:displacedByCustomXml="next"/>
          <w:sdt>
            <w:sdtPr>
              <w:rPr>
                <w:rFonts w:ascii="Times New Roman" w:eastAsia="Calibri" w:hAnsi="Times New Roman" w:cs="Times New Roman"/>
              </w:rPr>
              <w:id w:val="-954320449"/>
            </w:sdtPr>
            <w:sdtEndPr>
              <w:rPr>
                <w:rFonts w:ascii="Calibri" w:hAnsi="Calibri" w:cs="Arial"/>
              </w:rPr>
            </w:sdtEndPr>
            <w:sdtContent>
              <w:p w14:paraId="33D4CC55" w14:textId="77777777" w:rsidR="00DE4EEB" w:rsidRPr="00DE4EEB" w:rsidRDefault="00DE4EEB" w:rsidP="00DE4EEB">
                <w:pPr>
                  <w:numPr>
                    <w:ilvl w:val="0"/>
                    <w:numId w:val="7"/>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 xml:space="preserve">Hefur verið gerð verkefnisáætlun fyrir frumvarpssmíðina? </w:t>
                </w:r>
              </w:p>
              <w:p w14:paraId="05AF9739"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Nei.</w:t>
                </w:r>
              </w:p>
              <w:p w14:paraId="3C491DFB" w14:textId="77777777" w:rsidR="00DE4EEB" w:rsidRPr="00DE4EEB" w:rsidRDefault="00DE4EEB" w:rsidP="00DE4EEB">
                <w:pPr>
                  <w:numPr>
                    <w:ilvl w:val="0"/>
                    <w:numId w:val="7"/>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Hvernig verður staðið að innleiðingu löggjafar? Hvað má gera ráð fyrir að þeir sem verða fyrir áhrifum, opinberar stofnanir/hagsmunaaðilar/almenningur, þurfi langan tíma til undirbúnings/aðlögunar?</w:t>
                </w:r>
              </w:p>
              <w:p w14:paraId="5C0FE978" w14:textId="77777777" w:rsidR="00DE4EEB" w:rsidRPr="00DE4EEB" w:rsidRDefault="00DE4EEB" w:rsidP="00DE4EEB">
                <w:pPr>
                  <w:ind w:left="720"/>
                  <w:contextualSpacing/>
                  <w:rPr>
                    <w:rFonts w:ascii="Times New Roman" w:eastAsia="Calibri" w:hAnsi="Times New Roman" w:cs="Times New Roman"/>
                  </w:rPr>
                </w:pPr>
                <w:r w:rsidRPr="00DE4EEB">
                  <w:rPr>
                    <w:rFonts w:ascii="Times New Roman" w:eastAsia="Calibri" w:hAnsi="Times New Roman" w:cs="Times New Roman"/>
                  </w:rPr>
                  <w:t>Opinberar stofnanir sem falið verður hlutverk samkvæmt löggjöfinni þurfa einhvern tíma til undirbúnings. Reynsla aðildarríkja ESB bendir til að hlutverkið sé ekki veigamikið og því þurfi ekki langan tíma til undirbúnings.</w:t>
                </w:r>
              </w:p>
              <w:p w14:paraId="697C7EC7" w14:textId="77777777" w:rsidR="00DE4EEB" w:rsidRPr="00DE4EEB" w:rsidRDefault="00DE4EEB" w:rsidP="00DE4EEB">
                <w:pPr>
                  <w:numPr>
                    <w:ilvl w:val="0"/>
                    <w:numId w:val="7"/>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 xml:space="preserve">Hvaða forsendur þurfa að vera fyrir hendi til að lagasetning beri árangur? </w:t>
                </w:r>
              </w:p>
              <w:p w14:paraId="68187E7E" w14:textId="77777777" w:rsidR="00DE4EEB" w:rsidRPr="00DE4EEB" w:rsidRDefault="00DE4EEB" w:rsidP="00DE4EEB">
                <w:pPr>
                  <w:ind w:left="720"/>
                  <w:contextualSpacing/>
                  <w:rPr>
                    <w:rFonts w:ascii="Times New Roman" w:eastAsia="Calibri" w:hAnsi="Times New Roman" w:cs="Times New Roman"/>
                  </w:rPr>
                </w:pPr>
                <w:r w:rsidRPr="00DE4EEB">
                  <w:rPr>
                    <w:rFonts w:ascii="Times New Roman" w:eastAsia="Calibri" w:hAnsi="Times New Roman" w:cs="Times New Roman"/>
                  </w:rPr>
                  <w:t>Opinberar stofnanir þurf að vera meðvitaðar um efni reglnanna.</w:t>
                </w:r>
              </w:p>
              <w:p w14:paraId="0EB99EB0" w14:textId="77777777" w:rsidR="00DE4EEB" w:rsidRPr="00DE4EEB" w:rsidRDefault="00DE4EEB" w:rsidP="00DE4EEB">
                <w:pPr>
                  <w:numPr>
                    <w:ilvl w:val="0"/>
                    <w:numId w:val="7"/>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Mælikvarðar á árangur og útkomu.</w:t>
                </w:r>
              </w:p>
              <w:p w14:paraId="02098388"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Mælikvarðar fyrir árangur og útkomu eru enn í þróun.</w:t>
                </w:r>
              </w:p>
              <w:p w14:paraId="4207B7B9" w14:textId="77777777" w:rsidR="00DE4EEB" w:rsidRPr="00DE4EEB" w:rsidRDefault="00DE4EEB" w:rsidP="00DE4EEB">
                <w:pPr>
                  <w:numPr>
                    <w:ilvl w:val="0"/>
                    <w:numId w:val="7"/>
                  </w:numPr>
                  <w:spacing w:before="60" w:after="60"/>
                  <w:ind w:left="714" w:hanging="357"/>
                  <w:rPr>
                    <w:rFonts w:ascii="Times New Roman" w:eastAsia="Calibri" w:hAnsi="Times New Roman" w:cs="Times New Roman"/>
                  </w:rPr>
                </w:pPr>
                <w:r w:rsidRPr="00DE4EEB">
                  <w:rPr>
                    <w:rFonts w:ascii="Times New Roman" w:eastAsia="Calibri" w:hAnsi="Times New Roman" w:cs="Times New Roman"/>
                  </w:rPr>
                  <w:t xml:space="preserve">Hefur verið hugað að því að afla gagna til að meta árangur þegar þar að kemur? </w:t>
                </w:r>
              </w:p>
              <w:p w14:paraId="3D1FFA58" w14:textId="77777777" w:rsidR="00DE4EEB" w:rsidRPr="00DE4EEB" w:rsidRDefault="00DE4EEB" w:rsidP="00DE4EEB">
                <w:pPr>
                  <w:spacing w:before="60" w:after="60"/>
                  <w:ind w:left="714"/>
                  <w:rPr>
                    <w:rFonts w:ascii="Times New Roman" w:eastAsia="Calibri" w:hAnsi="Times New Roman" w:cs="Times New Roman"/>
                  </w:rPr>
                </w:pPr>
                <w:r w:rsidRPr="00DE4EEB">
                  <w:rPr>
                    <w:rFonts w:ascii="Times New Roman" w:eastAsia="Calibri" w:hAnsi="Times New Roman" w:cs="Times New Roman"/>
                  </w:rPr>
                  <w:t>Það er einnig í skoðun.</w:t>
                </w:r>
                <w:r w:rsidRPr="00DE4EEB">
                  <w:rPr>
                    <w:rFonts w:ascii="Calibri" w:eastAsia="Calibri" w:hAnsi="Calibri" w:cs="Arial"/>
                  </w:rPr>
                  <w:t xml:space="preserve"> </w:t>
                </w:r>
              </w:p>
            </w:sdtContent>
          </w:sdt>
        </w:tc>
      </w:tr>
      <w:permEnd w:id="1863085676"/>
      <w:tr w:rsidR="00DE4EEB" w:rsidRPr="00DE4EEB" w14:paraId="11B578F2" w14:textId="77777777" w:rsidTr="00DE4EEB">
        <w:trPr>
          <w:trHeight w:val="312"/>
        </w:trPr>
        <w:tc>
          <w:tcPr>
            <w:tcW w:w="9288" w:type="dxa"/>
            <w:shd w:val="clear" w:color="auto" w:fill="92CDDC"/>
          </w:tcPr>
          <w:p w14:paraId="6E6E1F59"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t>Annað</w:t>
            </w:r>
          </w:p>
        </w:tc>
      </w:tr>
      <w:permStart w:id="1318936337" w:edGrp="everyone" w:colFirst="0" w:colLast="0"/>
      <w:tr w:rsidR="00DE4EEB" w:rsidRPr="00DE4EEB" w14:paraId="28555001" w14:textId="77777777" w:rsidTr="00834C72">
        <w:trPr>
          <w:trHeight w:val="300"/>
        </w:trPr>
        <w:tc>
          <w:tcPr>
            <w:tcW w:w="9288" w:type="dxa"/>
          </w:tcPr>
          <w:p w14:paraId="79ED86B2" w14:textId="77777777" w:rsidR="00DE4EEB" w:rsidRPr="00DE4EEB" w:rsidRDefault="00DE4EEB" w:rsidP="00DE4EEB">
            <w:pPr>
              <w:spacing w:before="60" w:after="60"/>
              <w:ind w:left="426"/>
              <w:rPr>
                <w:rFonts w:ascii="Times New Roman" w:eastAsia="Calibri" w:hAnsi="Times New Roman" w:cs="Times New Roman"/>
              </w:rPr>
            </w:pPr>
            <w:sdt>
              <w:sdtPr>
                <w:rPr>
                  <w:rFonts w:ascii="Times New Roman" w:eastAsia="Calibri" w:hAnsi="Times New Roman" w:cs="Times New Roman"/>
                </w:rPr>
                <w:id w:val="2087638118"/>
              </w:sdtPr>
              <w:sdtContent>
                <w:r w:rsidRPr="00DE4EEB">
                  <w:rPr>
                    <w:rFonts w:ascii="Times New Roman" w:eastAsia="Calibri" w:hAnsi="Times New Roman" w:cs="Times New Roman"/>
                  </w:rPr>
                  <w:t xml:space="preserve"> </w:t>
                </w:r>
              </w:sdtContent>
            </w:sdt>
          </w:p>
        </w:tc>
      </w:tr>
      <w:permEnd w:id="1318936337"/>
      <w:tr w:rsidR="00DE4EEB" w:rsidRPr="00DE4EEB" w14:paraId="30B490C6" w14:textId="77777777" w:rsidTr="00DE4EEB">
        <w:trPr>
          <w:trHeight w:val="312"/>
        </w:trPr>
        <w:tc>
          <w:tcPr>
            <w:tcW w:w="9288" w:type="dxa"/>
            <w:shd w:val="clear" w:color="auto" w:fill="92CDDC"/>
          </w:tcPr>
          <w:p w14:paraId="6BEAFB38" w14:textId="77777777" w:rsidR="00DE4EEB" w:rsidRPr="00DE4EEB" w:rsidRDefault="00DE4EEB" w:rsidP="00DE4EEB">
            <w:pPr>
              <w:keepNext/>
              <w:numPr>
                <w:ilvl w:val="0"/>
                <w:numId w:val="1"/>
              </w:numPr>
              <w:spacing w:before="60" w:after="60"/>
              <w:ind w:left="426" w:hanging="284"/>
              <w:contextualSpacing/>
              <w:rPr>
                <w:rFonts w:ascii="Times New Roman" w:eastAsia="Calibri" w:hAnsi="Times New Roman" w:cs="Times New Roman"/>
              </w:rPr>
            </w:pPr>
            <w:r w:rsidRPr="00DE4EEB">
              <w:rPr>
                <w:rFonts w:ascii="Times New Roman" w:eastAsia="Calibri" w:hAnsi="Times New Roman" w:cs="Times New Roman"/>
              </w:rPr>
              <w:t>Fylgiskjöl</w:t>
            </w:r>
          </w:p>
        </w:tc>
      </w:tr>
      <w:tr w:rsidR="00DE4EEB" w:rsidRPr="00DE4EEB" w14:paraId="6BE2B99C" w14:textId="77777777" w:rsidTr="00834C72">
        <w:trPr>
          <w:trHeight w:val="300"/>
        </w:trPr>
        <w:tc>
          <w:tcPr>
            <w:tcW w:w="9288" w:type="dxa"/>
          </w:tcPr>
          <w:permStart w:id="1526343551" w:edGrp="everyone" w:colFirst="0" w:colLast="0" w:displacedByCustomXml="next"/>
          <w:sdt>
            <w:sdtPr>
              <w:rPr>
                <w:rFonts w:ascii="Calibri" w:eastAsia="Calibri" w:hAnsi="Calibri" w:cs="Arial"/>
              </w:rPr>
              <w:id w:val="1543943641"/>
            </w:sdtPr>
            <w:sdtContent>
              <w:p w14:paraId="1A22D878" w14:textId="77777777" w:rsidR="00DE4EEB" w:rsidRPr="00DE4EEB" w:rsidRDefault="00DE4EEB" w:rsidP="00DE4EEB">
                <w:pPr>
                  <w:numPr>
                    <w:ilvl w:val="0"/>
                    <w:numId w:val="10"/>
                  </w:numPr>
                  <w:spacing w:before="60" w:after="60"/>
                  <w:ind w:left="709"/>
                  <w:contextualSpacing/>
                  <w:rPr>
                    <w:rFonts w:ascii="Times New Roman" w:eastAsia="Calibri" w:hAnsi="Times New Roman" w:cs="Times New Roman"/>
                  </w:rPr>
                </w:pPr>
                <w:r w:rsidRPr="00DE4EEB">
                  <w:rPr>
                    <w:rFonts w:ascii="Times New Roman" w:eastAsia="Calibri" w:hAnsi="Times New Roman" w:cs="Times New Roman"/>
                  </w:rPr>
                  <w:t>Mat á áhrifum lagasetningar – Frummat, sbr. eyðublað.</w:t>
                </w:r>
              </w:p>
              <w:p w14:paraId="45D73395" w14:textId="77777777" w:rsidR="00DE4EEB" w:rsidRPr="00DE4EEB" w:rsidRDefault="00DE4EEB" w:rsidP="00DE4EEB">
                <w:pPr>
                  <w:numPr>
                    <w:ilvl w:val="0"/>
                    <w:numId w:val="10"/>
                  </w:numPr>
                  <w:spacing w:before="60" w:after="60"/>
                  <w:ind w:left="709"/>
                  <w:contextualSpacing/>
                  <w:rPr>
                    <w:rFonts w:ascii="Times New Roman" w:eastAsia="Calibri" w:hAnsi="Times New Roman" w:cs="Times New Roman"/>
                  </w:rPr>
                </w:pPr>
                <w:r w:rsidRPr="00DE4EEB">
                  <w:rPr>
                    <w:rFonts w:ascii="Times New Roman" w:eastAsia="Calibri" w:hAnsi="Times New Roman" w:cs="Times New Roman"/>
                  </w:rPr>
                  <w:t>Önnur fylgiskjöl eftir atvikum.</w:t>
                </w:r>
              </w:p>
            </w:sdtContent>
          </w:sdt>
        </w:tc>
      </w:tr>
      <w:permEnd w:id="1526343551"/>
    </w:tbl>
    <w:p w14:paraId="73F797BF" w14:textId="77777777" w:rsidR="00DE4EEB" w:rsidRPr="00DE4EEB" w:rsidRDefault="00DE4EEB" w:rsidP="00DE4EEB">
      <w:pPr>
        <w:spacing w:after="200" w:line="276" w:lineRule="auto"/>
        <w:rPr>
          <w:rFonts w:ascii="Times New Roman" w:eastAsia="Calibri" w:hAnsi="Times New Roman" w:cs="Times New Roman"/>
          <w:kern w:val="0"/>
          <w14:ligatures w14:val="none"/>
        </w:rPr>
      </w:pPr>
    </w:p>
    <w:p w14:paraId="28E8DC83" w14:textId="77777777" w:rsidR="008C1B04" w:rsidRDefault="008C1B04"/>
    <w:sectPr w:rsidR="008C1B04" w:rsidSect="00DE4EEB">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89787"/>
      <w:docPartObj>
        <w:docPartGallery w:val="Page Numbers (Bottom of Page)"/>
        <w:docPartUnique/>
      </w:docPartObj>
    </w:sdtPr>
    <w:sdtEndPr>
      <w:rPr>
        <w:noProof/>
      </w:rPr>
    </w:sdtEndPr>
    <w:sdtContent>
      <w:p w14:paraId="6130DDFD" w14:textId="77777777" w:rsidR="00DE4EEB" w:rsidRDefault="00DE4EEB" w:rsidP="002A4788">
        <w:pPr>
          <w:pStyle w:val="Suftur"/>
          <w:jc w:val="center"/>
        </w:pPr>
        <w:r>
          <w:fldChar w:fldCharType="begin"/>
        </w:r>
        <w:r>
          <w:instrText>PAGE   \* MERGEFORMAT</w:instrText>
        </w:r>
        <w:r>
          <w:fldChar w:fldCharType="separate"/>
        </w:r>
        <w:r w:rsidRPr="00360301">
          <w:rPr>
            <w:noProof/>
          </w:rPr>
          <w:t>1</w:t>
        </w:r>
        <w:r>
          <w:rPr>
            <w:noProof/>
          </w:rPr>
          <w:fldChar w:fldCharType="end"/>
        </w:r>
      </w:p>
    </w:sdtContent>
  </w:sdt>
  <w:p w14:paraId="2AC11C90" w14:textId="77777777" w:rsidR="00DE4EEB" w:rsidRPr="00063E97" w:rsidRDefault="00DE4EEB" w:rsidP="007414CB">
    <w:pPr>
      <w:jc w:val="right"/>
      <w:rPr>
        <w:rFonts w:ascii="Times New Roman" w:hAnsi="Times New Roman" w:cs="Times New Roman"/>
        <w:sz w:val="20"/>
        <w:szCs w:val="20"/>
      </w:rPr>
    </w:pPr>
    <w:r>
      <w:rPr>
        <w:rFonts w:ascii="Times New Roman" w:hAnsi="Times New Roman" w:cs="Times New Roman"/>
        <w:noProof/>
        <w:sz w:val="20"/>
        <w:szCs w:val="20"/>
      </w:rPr>
      <w:t>Útg. 3</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1978443">
    <w:abstractNumId w:val="6"/>
  </w:num>
  <w:num w:numId="2" w16cid:durableId="997534199">
    <w:abstractNumId w:val="8"/>
  </w:num>
  <w:num w:numId="3" w16cid:durableId="306009073">
    <w:abstractNumId w:val="7"/>
  </w:num>
  <w:num w:numId="4" w16cid:durableId="916666801">
    <w:abstractNumId w:val="2"/>
  </w:num>
  <w:num w:numId="5" w16cid:durableId="1479956032">
    <w:abstractNumId w:val="1"/>
  </w:num>
  <w:num w:numId="6" w16cid:durableId="520365129">
    <w:abstractNumId w:val="3"/>
  </w:num>
  <w:num w:numId="7" w16cid:durableId="2080789656">
    <w:abstractNumId w:val="5"/>
  </w:num>
  <w:num w:numId="8" w16cid:durableId="755637562">
    <w:abstractNumId w:val="9"/>
  </w:num>
  <w:num w:numId="9" w16cid:durableId="1999111956">
    <w:abstractNumId w:val="0"/>
  </w:num>
  <w:num w:numId="10" w16cid:durableId="180436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EB"/>
    <w:rsid w:val="00404938"/>
    <w:rsid w:val="008C1B04"/>
    <w:rsid w:val="00BC3583"/>
    <w:rsid w:val="00DE4EEB"/>
    <w:rsid w:val="00E859CA"/>
    <w:rsid w:val="00F25501"/>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B7DC8"/>
  <w15:chartTrackingRefBased/>
  <w15:docId w15:val="{5F1C59CF-7B03-47E6-A0D4-7C2C3EAD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paragraph" w:styleId="Fyrirsgn1">
    <w:name w:val="heading 1"/>
    <w:basedOn w:val="Venjulegur"/>
    <w:next w:val="Venjulegur"/>
    <w:link w:val="Fyrirsgn1Staf"/>
    <w:uiPriority w:val="9"/>
    <w:qFormat/>
    <w:rsid w:val="00DE4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Fyrirsgn2">
    <w:name w:val="heading 2"/>
    <w:basedOn w:val="Venjulegur"/>
    <w:next w:val="Venjulegur"/>
    <w:link w:val="Fyrirsgn2Staf"/>
    <w:uiPriority w:val="9"/>
    <w:semiHidden/>
    <w:unhideWhenUsed/>
    <w:qFormat/>
    <w:rsid w:val="00DE4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Fyrirsgn3">
    <w:name w:val="heading 3"/>
    <w:basedOn w:val="Venjulegur"/>
    <w:next w:val="Venjulegur"/>
    <w:link w:val="Fyrirsgn3Staf"/>
    <w:uiPriority w:val="9"/>
    <w:semiHidden/>
    <w:unhideWhenUsed/>
    <w:qFormat/>
    <w:rsid w:val="00DE4EEB"/>
    <w:pPr>
      <w:keepNext/>
      <w:keepLines/>
      <w:spacing w:before="160" w:after="80"/>
      <w:outlineLvl w:val="2"/>
    </w:pPr>
    <w:rPr>
      <w:rFonts w:eastAsiaTheme="majorEastAsia" w:cstheme="majorBidi"/>
      <w:color w:val="0F4761" w:themeColor="accent1" w:themeShade="BF"/>
      <w:sz w:val="28"/>
      <w:szCs w:val="28"/>
    </w:rPr>
  </w:style>
  <w:style w:type="paragraph" w:styleId="Fyrirsgn4">
    <w:name w:val="heading 4"/>
    <w:basedOn w:val="Venjulegur"/>
    <w:next w:val="Venjulegur"/>
    <w:link w:val="Fyrirsgn4Staf"/>
    <w:uiPriority w:val="9"/>
    <w:semiHidden/>
    <w:unhideWhenUsed/>
    <w:qFormat/>
    <w:rsid w:val="00DE4EEB"/>
    <w:pPr>
      <w:keepNext/>
      <w:keepLines/>
      <w:spacing w:before="80" w:after="40"/>
      <w:outlineLvl w:val="3"/>
    </w:pPr>
    <w:rPr>
      <w:rFonts w:eastAsiaTheme="majorEastAsia" w:cstheme="majorBidi"/>
      <w:i/>
      <w:iCs/>
      <w:color w:val="0F4761" w:themeColor="accent1" w:themeShade="BF"/>
    </w:rPr>
  </w:style>
  <w:style w:type="paragraph" w:styleId="Fyrirsgn5">
    <w:name w:val="heading 5"/>
    <w:basedOn w:val="Venjulegur"/>
    <w:next w:val="Venjulegur"/>
    <w:link w:val="Fyrirsgn5Staf"/>
    <w:uiPriority w:val="9"/>
    <w:semiHidden/>
    <w:unhideWhenUsed/>
    <w:qFormat/>
    <w:rsid w:val="00DE4EEB"/>
    <w:pPr>
      <w:keepNext/>
      <w:keepLines/>
      <w:spacing w:before="80" w:after="40"/>
      <w:outlineLvl w:val="4"/>
    </w:pPr>
    <w:rPr>
      <w:rFonts w:eastAsiaTheme="majorEastAsia" w:cstheme="majorBidi"/>
      <w:color w:val="0F4761" w:themeColor="accent1" w:themeShade="BF"/>
    </w:rPr>
  </w:style>
  <w:style w:type="paragraph" w:styleId="Fyrirsgn6">
    <w:name w:val="heading 6"/>
    <w:basedOn w:val="Venjulegur"/>
    <w:next w:val="Venjulegur"/>
    <w:link w:val="Fyrirsgn6Staf"/>
    <w:uiPriority w:val="9"/>
    <w:semiHidden/>
    <w:unhideWhenUsed/>
    <w:qFormat/>
    <w:rsid w:val="00DE4EEB"/>
    <w:pPr>
      <w:keepNext/>
      <w:keepLines/>
      <w:spacing w:before="40" w:after="0"/>
      <w:outlineLvl w:val="5"/>
    </w:pPr>
    <w:rPr>
      <w:rFonts w:eastAsiaTheme="majorEastAsia" w:cstheme="majorBidi"/>
      <w:i/>
      <w:iCs/>
      <w:color w:val="595959" w:themeColor="text1" w:themeTint="A6"/>
    </w:rPr>
  </w:style>
  <w:style w:type="paragraph" w:styleId="Fyrirsgn7">
    <w:name w:val="heading 7"/>
    <w:basedOn w:val="Venjulegur"/>
    <w:next w:val="Venjulegur"/>
    <w:link w:val="Fyrirsgn7Staf"/>
    <w:uiPriority w:val="9"/>
    <w:semiHidden/>
    <w:unhideWhenUsed/>
    <w:qFormat/>
    <w:rsid w:val="00DE4EEB"/>
    <w:pPr>
      <w:keepNext/>
      <w:keepLines/>
      <w:spacing w:before="40" w:after="0"/>
      <w:outlineLvl w:val="6"/>
    </w:pPr>
    <w:rPr>
      <w:rFonts w:eastAsiaTheme="majorEastAsia" w:cstheme="majorBidi"/>
      <w:color w:val="595959" w:themeColor="text1" w:themeTint="A6"/>
    </w:rPr>
  </w:style>
  <w:style w:type="paragraph" w:styleId="Fyrirsgn8">
    <w:name w:val="heading 8"/>
    <w:basedOn w:val="Venjulegur"/>
    <w:next w:val="Venjulegur"/>
    <w:link w:val="Fyrirsgn8Staf"/>
    <w:uiPriority w:val="9"/>
    <w:semiHidden/>
    <w:unhideWhenUsed/>
    <w:qFormat/>
    <w:rsid w:val="00DE4EEB"/>
    <w:pPr>
      <w:keepNext/>
      <w:keepLines/>
      <w:spacing w:after="0"/>
      <w:outlineLvl w:val="7"/>
    </w:pPr>
    <w:rPr>
      <w:rFonts w:eastAsiaTheme="majorEastAsia" w:cstheme="majorBidi"/>
      <w:i/>
      <w:iCs/>
      <w:color w:val="272727" w:themeColor="text1" w:themeTint="D8"/>
    </w:rPr>
  </w:style>
  <w:style w:type="paragraph" w:styleId="Fyrirsgn9">
    <w:name w:val="heading 9"/>
    <w:basedOn w:val="Venjulegur"/>
    <w:next w:val="Venjulegur"/>
    <w:link w:val="Fyrirsgn9Staf"/>
    <w:uiPriority w:val="9"/>
    <w:semiHidden/>
    <w:unhideWhenUsed/>
    <w:qFormat/>
    <w:rsid w:val="00DE4EEB"/>
    <w:pPr>
      <w:keepNext/>
      <w:keepLines/>
      <w:spacing w:after="0"/>
      <w:outlineLvl w:val="8"/>
    </w:pPr>
    <w:rPr>
      <w:rFonts w:eastAsiaTheme="majorEastAsia" w:cstheme="majorBidi"/>
      <w:color w:val="272727" w:themeColor="text1" w:themeTint="D8"/>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9"/>
    <w:rsid w:val="00DE4EEB"/>
    <w:rPr>
      <w:rFonts w:asciiTheme="majorHAnsi" w:eastAsiaTheme="majorEastAsia" w:hAnsiTheme="majorHAnsi" w:cstheme="majorBidi"/>
      <w:color w:val="0F4761" w:themeColor="accent1" w:themeShade="BF"/>
      <w:sz w:val="40"/>
      <w:szCs w:val="40"/>
    </w:rPr>
  </w:style>
  <w:style w:type="character" w:customStyle="1" w:styleId="Fyrirsgn2Staf">
    <w:name w:val="Fyrirsögn 2 Staf"/>
    <w:basedOn w:val="Sjlfgefinleturgermlsgreinar"/>
    <w:link w:val="Fyrirsgn2"/>
    <w:uiPriority w:val="9"/>
    <w:semiHidden/>
    <w:rsid w:val="00DE4EEB"/>
    <w:rPr>
      <w:rFonts w:asciiTheme="majorHAnsi" w:eastAsiaTheme="majorEastAsia" w:hAnsiTheme="majorHAnsi" w:cstheme="majorBidi"/>
      <w:color w:val="0F4761" w:themeColor="accent1" w:themeShade="BF"/>
      <w:sz w:val="32"/>
      <w:szCs w:val="32"/>
    </w:rPr>
  </w:style>
  <w:style w:type="character" w:customStyle="1" w:styleId="Fyrirsgn3Staf">
    <w:name w:val="Fyrirsögn 3 Staf"/>
    <w:basedOn w:val="Sjlfgefinleturgermlsgreinar"/>
    <w:link w:val="Fyrirsgn3"/>
    <w:uiPriority w:val="9"/>
    <w:semiHidden/>
    <w:rsid w:val="00DE4EEB"/>
    <w:rPr>
      <w:rFonts w:eastAsiaTheme="majorEastAsia" w:cstheme="majorBidi"/>
      <w:color w:val="0F4761" w:themeColor="accent1" w:themeShade="BF"/>
      <w:sz w:val="28"/>
      <w:szCs w:val="28"/>
    </w:rPr>
  </w:style>
  <w:style w:type="character" w:customStyle="1" w:styleId="Fyrirsgn4Staf">
    <w:name w:val="Fyrirsögn 4 Staf"/>
    <w:basedOn w:val="Sjlfgefinleturgermlsgreinar"/>
    <w:link w:val="Fyrirsgn4"/>
    <w:uiPriority w:val="9"/>
    <w:semiHidden/>
    <w:rsid w:val="00DE4EEB"/>
    <w:rPr>
      <w:rFonts w:eastAsiaTheme="majorEastAsia" w:cstheme="majorBidi"/>
      <w:i/>
      <w:iCs/>
      <w:color w:val="0F4761" w:themeColor="accent1" w:themeShade="BF"/>
    </w:rPr>
  </w:style>
  <w:style w:type="character" w:customStyle="1" w:styleId="Fyrirsgn5Staf">
    <w:name w:val="Fyrirsögn 5 Staf"/>
    <w:basedOn w:val="Sjlfgefinleturgermlsgreinar"/>
    <w:link w:val="Fyrirsgn5"/>
    <w:uiPriority w:val="9"/>
    <w:semiHidden/>
    <w:rsid w:val="00DE4EEB"/>
    <w:rPr>
      <w:rFonts w:eastAsiaTheme="majorEastAsia" w:cstheme="majorBidi"/>
      <w:color w:val="0F4761" w:themeColor="accent1" w:themeShade="BF"/>
    </w:rPr>
  </w:style>
  <w:style w:type="character" w:customStyle="1" w:styleId="Fyrirsgn6Staf">
    <w:name w:val="Fyrirsögn 6 Staf"/>
    <w:basedOn w:val="Sjlfgefinleturgermlsgreinar"/>
    <w:link w:val="Fyrirsgn6"/>
    <w:uiPriority w:val="9"/>
    <w:semiHidden/>
    <w:rsid w:val="00DE4EEB"/>
    <w:rPr>
      <w:rFonts w:eastAsiaTheme="majorEastAsia" w:cstheme="majorBidi"/>
      <w:i/>
      <w:iCs/>
      <w:color w:val="595959" w:themeColor="text1" w:themeTint="A6"/>
    </w:rPr>
  </w:style>
  <w:style w:type="character" w:customStyle="1" w:styleId="Fyrirsgn7Staf">
    <w:name w:val="Fyrirsögn 7 Staf"/>
    <w:basedOn w:val="Sjlfgefinleturgermlsgreinar"/>
    <w:link w:val="Fyrirsgn7"/>
    <w:uiPriority w:val="9"/>
    <w:semiHidden/>
    <w:rsid w:val="00DE4EEB"/>
    <w:rPr>
      <w:rFonts w:eastAsiaTheme="majorEastAsia" w:cstheme="majorBidi"/>
      <w:color w:val="595959" w:themeColor="text1" w:themeTint="A6"/>
    </w:rPr>
  </w:style>
  <w:style w:type="character" w:customStyle="1" w:styleId="Fyrirsgn8Staf">
    <w:name w:val="Fyrirsögn 8 Staf"/>
    <w:basedOn w:val="Sjlfgefinleturgermlsgreinar"/>
    <w:link w:val="Fyrirsgn8"/>
    <w:uiPriority w:val="9"/>
    <w:semiHidden/>
    <w:rsid w:val="00DE4EEB"/>
    <w:rPr>
      <w:rFonts w:eastAsiaTheme="majorEastAsia" w:cstheme="majorBidi"/>
      <w:i/>
      <w:iCs/>
      <w:color w:val="272727" w:themeColor="text1" w:themeTint="D8"/>
    </w:rPr>
  </w:style>
  <w:style w:type="character" w:customStyle="1" w:styleId="Fyrirsgn9Staf">
    <w:name w:val="Fyrirsögn 9 Staf"/>
    <w:basedOn w:val="Sjlfgefinleturgermlsgreinar"/>
    <w:link w:val="Fyrirsgn9"/>
    <w:uiPriority w:val="9"/>
    <w:semiHidden/>
    <w:rsid w:val="00DE4EEB"/>
    <w:rPr>
      <w:rFonts w:eastAsiaTheme="majorEastAsia" w:cstheme="majorBidi"/>
      <w:color w:val="272727" w:themeColor="text1" w:themeTint="D8"/>
    </w:rPr>
  </w:style>
  <w:style w:type="paragraph" w:styleId="Titill">
    <w:name w:val="Title"/>
    <w:basedOn w:val="Venjulegur"/>
    <w:next w:val="Venjulegur"/>
    <w:link w:val="TitillStaf"/>
    <w:uiPriority w:val="10"/>
    <w:qFormat/>
    <w:rsid w:val="00DE4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illStaf">
    <w:name w:val="Titill Staf"/>
    <w:basedOn w:val="Sjlfgefinleturgermlsgreinar"/>
    <w:link w:val="Titill"/>
    <w:uiPriority w:val="10"/>
    <w:rsid w:val="00DE4EEB"/>
    <w:rPr>
      <w:rFonts w:asciiTheme="majorHAnsi" w:eastAsiaTheme="majorEastAsia" w:hAnsiTheme="majorHAnsi" w:cstheme="majorBidi"/>
      <w:spacing w:val="-10"/>
      <w:kern w:val="28"/>
      <w:sz w:val="56"/>
      <w:szCs w:val="56"/>
    </w:rPr>
  </w:style>
  <w:style w:type="paragraph" w:styleId="Undirtitill">
    <w:name w:val="Subtitle"/>
    <w:basedOn w:val="Venjulegur"/>
    <w:next w:val="Venjulegur"/>
    <w:link w:val="UndirtitillStaf"/>
    <w:uiPriority w:val="11"/>
    <w:qFormat/>
    <w:rsid w:val="00DE4EEB"/>
    <w:pPr>
      <w:numPr>
        <w:ilvl w:val="1"/>
      </w:numPr>
    </w:pPr>
    <w:rPr>
      <w:rFonts w:eastAsiaTheme="majorEastAsia" w:cstheme="majorBidi"/>
      <w:color w:val="595959" w:themeColor="text1" w:themeTint="A6"/>
      <w:spacing w:val="15"/>
      <w:sz w:val="28"/>
      <w:szCs w:val="28"/>
    </w:rPr>
  </w:style>
  <w:style w:type="character" w:customStyle="1" w:styleId="UndirtitillStaf">
    <w:name w:val="Undirtitill Staf"/>
    <w:basedOn w:val="Sjlfgefinleturgermlsgreinar"/>
    <w:link w:val="Undirtitill"/>
    <w:uiPriority w:val="11"/>
    <w:rsid w:val="00DE4EEB"/>
    <w:rPr>
      <w:rFonts w:eastAsiaTheme="majorEastAsia" w:cstheme="majorBidi"/>
      <w:color w:val="595959" w:themeColor="text1" w:themeTint="A6"/>
      <w:spacing w:val="15"/>
      <w:sz w:val="28"/>
      <w:szCs w:val="28"/>
    </w:rPr>
  </w:style>
  <w:style w:type="paragraph" w:styleId="Tilvitnun">
    <w:name w:val="Quote"/>
    <w:basedOn w:val="Venjulegur"/>
    <w:next w:val="Venjulegur"/>
    <w:link w:val="TilvitnunStaf"/>
    <w:uiPriority w:val="29"/>
    <w:qFormat/>
    <w:rsid w:val="00DE4EEB"/>
    <w:pPr>
      <w:spacing w:before="160"/>
      <w:jc w:val="center"/>
    </w:pPr>
    <w:rPr>
      <w:i/>
      <w:iCs/>
      <w:color w:val="404040" w:themeColor="text1" w:themeTint="BF"/>
    </w:rPr>
  </w:style>
  <w:style w:type="character" w:customStyle="1" w:styleId="TilvitnunStaf">
    <w:name w:val="Tilvitnun Staf"/>
    <w:basedOn w:val="Sjlfgefinleturgermlsgreinar"/>
    <w:link w:val="Tilvitnun"/>
    <w:uiPriority w:val="29"/>
    <w:rsid w:val="00DE4EEB"/>
    <w:rPr>
      <w:i/>
      <w:iCs/>
      <w:color w:val="404040" w:themeColor="text1" w:themeTint="BF"/>
    </w:rPr>
  </w:style>
  <w:style w:type="paragraph" w:styleId="Mlsgreinlista">
    <w:name w:val="List Paragraph"/>
    <w:basedOn w:val="Venjulegur"/>
    <w:uiPriority w:val="34"/>
    <w:qFormat/>
    <w:rsid w:val="00DE4EEB"/>
    <w:pPr>
      <w:ind w:left="720"/>
      <w:contextualSpacing/>
    </w:pPr>
  </w:style>
  <w:style w:type="character" w:styleId="Sterkhersla">
    <w:name w:val="Intense Emphasis"/>
    <w:basedOn w:val="Sjlfgefinleturgermlsgreinar"/>
    <w:uiPriority w:val="21"/>
    <w:qFormat/>
    <w:rsid w:val="00DE4EEB"/>
    <w:rPr>
      <w:i/>
      <w:iCs/>
      <w:color w:val="0F4761" w:themeColor="accent1" w:themeShade="BF"/>
    </w:rPr>
  </w:style>
  <w:style w:type="paragraph" w:styleId="Sterktilvitnun">
    <w:name w:val="Intense Quote"/>
    <w:basedOn w:val="Venjulegur"/>
    <w:next w:val="Venjulegur"/>
    <w:link w:val="SterktilvitnunStaf"/>
    <w:uiPriority w:val="30"/>
    <w:qFormat/>
    <w:rsid w:val="00DE4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ilvitnunStaf">
    <w:name w:val="Sterk tilvitnun Staf"/>
    <w:basedOn w:val="Sjlfgefinleturgermlsgreinar"/>
    <w:link w:val="Sterktilvitnun"/>
    <w:uiPriority w:val="30"/>
    <w:rsid w:val="00DE4EEB"/>
    <w:rPr>
      <w:i/>
      <w:iCs/>
      <w:color w:val="0F4761" w:themeColor="accent1" w:themeShade="BF"/>
    </w:rPr>
  </w:style>
  <w:style w:type="character" w:styleId="Sterktilvsun">
    <w:name w:val="Intense Reference"/>
    <w:basedOn w:val="Sjlfgefinleturgermlsgreinar"/>
    <w:uiPriority w:val="32"/>
    <w:qFormat/>
    <w:rsid w:val="00DE4EEB"/>
    <w:rPr>
      <w:b/>
      <w:bCs/>
      <w:smallCaps/>
      <w:color w:val="0F4761" w:themeColor="accent1" w:themeShade="BF"/>
      <w:spacing w:val="5"/>
    </w:rPr>
  </w:style>
  <w:style w:type="paragraph" w:styleId="Suftur">
    <w:name w:val="footer"/>
    <w:basedOn w:val="Venjulegur"/>
    <w:link w:val="SufturStaf"/>
    <w:uiPriority w:val="99"/>
    <w:semiHidden/>
    <w:unhideWhenUsed/>
    <w:rsid w:val="00DE4EEB"/>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semiHidden/>
    <w:rsid w:val="00DE4EEB"/>
  </w:style>
  <w:style w:type="table" w:styleId="Hnitanettflu">
    <w:name w:val="Table Grid"/>
    <w:basedOn w:val="Tafla-venjuleg"/>
    <w:uiPriority w:val="59"/>
    <w:rsid w:val="00DE4EEB"/>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EN/TXT/?uri=CELEX%3A32022R0868&amp;qid=1750800227122"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5A7D700ED643149E114867CAB1FADE"/>
        <w:category>
          <w:name w:val="Almennt"/>
          <w:gallery w:val="placeholder"/>
        </w:category>
        <w:types>
          <w:type w:val="bbPlcHdr"/>
        </w:types>
        <w:behaviors>
          <w:behavior w:val="content"/>
        </w:behaviors>
        <w:guid w:val="{56E7C5CF-F4A9-4C5A-85CA-0E9C911856E0}"/>
      </w:docPartPr>
      <w:docPartBody>
        <w:p w:rsidR="00F35B05" w:rsidRDefault="00011697" w:rsidP="00011697">
          <w:pPr>
            <w:pStyle w:val="3D5A7D700ED643149E114867CAB1FADE"/>
          </w:pPr>
          <w:r>
            <w:rPr>
              <w:rFonts w:ascii="Times New Roman" w:hAnsi="Times New Roman" w:cs="Times New Roman"/>
            </w:rPr>
            <w:t>Textasvæði</w:t>
          </w:r>
        </w:p>
      </w:docPartBody>
    </w:docPart>
    <w:docPart>
      <w:docPartPr>
        <w:name w:val="C88D837BBA694A34B7AF52B1E4B911E6"/>
        <w:category>
          <w:name w:val="Almennt"/>
          <w:gallery w:val="placeholder"/>
        </w:category>
        <w:types>
          <w:type w:val="bbPlcHdr"/>
        </w:types>
        <w:behaviors>
          <w:behavior w:val="content"/>
        </w:behaviors>
        <w:guid w:val="{5558F624-CC31-4FFB-9ABD-6C25B0BF0210}"/>
      </w:docPartPr>
      <w:docPartBody>
        <w:p w:rsidR="00F35B05" w:rsidRDefault="00011697" w:rsidP="00011697">
          <w:pPr>
            <w:pStyle w:val="C88D837BBA694A34B7AF52B1E4B911E6"/>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97"/>
    <w:rsid w:val="00011697"/>
    <w:rsid w:val="00E859CA"/>
    <w:rsid w:val="00F35B0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s-IS" w:eastAsia="is-I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191886E58638439EBCC97CB65657AE64">
    <w:name w:val="191886E58638439EBCC97CB65657AE64"/>
    <w:rsid w:val="00011697"/>
  </w:style>
  <w:style w:type="paragraph" w:customStyle="1" w:styleId="2034DFFD8F1D4D3EB41320BC4BF85AC0">
    <w:name w:val="2034DFFD8F1D4D3EB41320BC4BF85AC0"/>
    <w:rsid w:val="00011697"/>
  </w:style>
  <w:style w:type="paragraph" w:customStyle="1" w:styleId="3D5A7D700ED643149E114867CAB1FADE">
    <w:name w:val="3D5A7D700ED643149E114867CAB1FADE"/>
    <w:rsid w:val="00011697"/>
  </w:style>
  <w:style w:type="paragraph" w:customStyle="1" w:styleId="C88D837BBA694A34B7AF52B1E4B911E6">
    <w:name w:val="C88D837BBA694A34B7AF52B1E4B911E6"/>
    <w:rsid w:val="00011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þ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1210</Words>
  <Characters>6902</Characters>
  <Application>Microsoft Office Word</Application>
  <DocSecurity>0</DocSecurity>
  <Lines>57</Lines>
  <Paragraphs>16</Paragraphs>
  <ScaleCrop>false</ScaleCrop>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Hauksdóttir</dc:creator>
  <cp:keywords/>
  <dc:description/>
  <cp:lastModifiedBy>Helga Hauksdóttir</cp:lastModifiedBy>
  <cp:revision>1</cp:revision>
  <dcterms:created xsi:type="dcterms:W3CDTF">2026-06-30T14:25:00Z</dcterms:created>
  <dcterms:modified xsi:type="dcterms:W3CDTF">2026-06-30T14:27:00Z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2026-06-30T14:27:17Z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5867260f-9b9d-44ac-9283-db58088bd186</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