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B0E" w:rsidRPr="00E87895" w:rsidRDefault="00281B0E" w:rsidP="00281B0E">
      <w:pPr>
        <w:pStyle w:val="42146MainTitle"/>
        <w:rPr>
          <w:lang w:val="is-IS"/>
        </w:rPr>
      </w:pPr>
      <w:bookmarkStart w:id="0" w:name="_GoBack"/>
      <w:bookmarkEnd w:id="0"/>
      <w:r w:rsidRPr="00E87895">
        <w:rPr>
          <w:caps/>
          <w:lang w:val="is-IS"/>
        </w:rPr>
        <w:t>Ákvörðun sameiginlegu EES-nefndarinnar</w:t>
      </w:r>
      <w:r w:rsidRPr="00E87895">
        <w:rPr>
          <w:lang w:val="is-IS"/>
        </w:rPr>
        <w:t xml:space="preserve"> </w:t>
      </w:r>
      <w:r w:rsidRPr="00E87895">
        <w:rPr>
          <w:lang w:val="is-IS"/>
        </w:rPr>
        <w:br/>
        <w:t>nr. 70/2025</w:t>
      </w:r>
    </w:p>
    <w:p w:rsidR="00281B0E" w:rsidRPr="00E87895" w:rsidRDefault="00281B0E" w:rsidP="00281B0E">
      <w:pPr>
        <w:pStyle w:val="42146MainTitle"/>
        <w:rPr>
          <w:lang w:val="is-IS"/>
        </w:rPr>
      </w:pPr>
      <w:r w:rsidRPr="00E87895">
        <w:rPr>
          <w:color w:val="000000" w:themeColor="text1"/>
          <w:lang w:val="is-IS"/>
        </w:rPr>
        <w:t>frá 14. mars 2025</w:t>
      </w:r>
    </w:p>
    <w:p w:rsidR="00281B0E" w:rsidRPr="00E87895" w:rsidRDefault="00281B0E" w:rsidP="00281B0E">
      <w:pPr>
        <w:pStyle w:val="42146MainTitle"/>
        <w:spacing w:after="360"/>
        <w:rPr>
          <w:lang w:val="is-IS"/>
        </w:rPr>
      </w:pPr>
      <w:r w:rsidRPr="00E87895">
        <w:rPr>
          <w:color w:val="000000" w:themeColor="text1"/>
          <w:lang w:val="is-IS"/>
        </w:rPr>
        <w:t>um breytingu á IX. viðauka (Fjármálaþjónusta) við EES-samninginn</w:t>
      </w:r>
    </w:p>
    <w:p w:rsidR="00281B0E" w:rsidRPr="00E87895" w:rsidRDefault="00281B0E" w:rsidP="00281B0E">
      <w:pPr>
        <w:pStyle w:val="42146PreambleInit"/>
        <w:spacing w:after="180"/>
        <w:rPr>
          <w:lang w:val="is-IS"/>
        </w:rPr>
      </w:pPr>
      <w:r w:rsidRPr="00E87895">
        <w:rPr>
          <w:color w:val="000000" w:themeColor="text1"/>
          <w:lang w:val="is-IS"/>
        </w:rPr>
        <w:t>SAMEIGINLEGA EES-NEFNDIN HEFUR,</w:t>
      </w:r>
    </w:p>
    <w:p w:rsidR="00281B0E" w:rsidRPr="00E87895" w:rsidRDefault="00281B0E" w:rsidP="00281B0E">
      <w:pPr>
        <w:pStyle w:val="42146Para"/>
        <w:spacing w:after="180"/>
        <w:rPr>
          <w:lang w:val="is-IS"/>
        </w:rPr>
      </w:pPr>
      <w:r w:rsidRPr="00E87895">
        <w:rPr>
          <w:color w:val="000000" w:themeColor="text1"/>
          <w:lang w:val="is-IS"/>
        </w:rPr>
        <w:t>með vísan til samningsins um Evrópska efnahagssvæðið („EES-samningurinn“), einkum 98. gr.,</w:t>
      </w:r>
    </w:p>
    <w:p w:rsidR="00281B0E" w:rsidRPr="00E87895" w:rsidRDefault="00281B0E" w:rsidP="00281B0E">
      <w:pPr>
        <w:pStyle w:val="42146Para"/>
        <w:spacing w:after="180"/>
        <w:rPr>
          <w:lang w:val="is-IS"/>
        </w:rPr>
      </w:pPr>
      <w:r w:rsidRPr="00E87895">
        <w:rPr>
          <w:i/>
          <w:iCs/>
          <w:color w:val="000000" w:themeColor="text1"/>
          <w:lang w:val="is-IS"/>
        </w:rPr>
        <w:t>og að teknu tilliti til eftirfarandi:</w:t>
      </w:r>
    </w:p>
    <w:p w:rsidR="00281B0E" w:rsidRPr="00E87895" w:rsidRDefault="00281B0E" w:rsidP="00281B0E">
      <w:pPr>
        <w:pStyle w:val="42146Consid"/>
        <w:numPr>
          <w:ilvl w:val="0"/>
          <w:numId w:val="30"/>
        </w:numPr>
        <w:spacing w:after="180"/>
        <w:ind w:left="480" w:hanging="480"/>
        <w:rPr>
          <w:szCs w:val="18"/>
          <w:lang w:val="is-IS"/>
        </w:rPr>
      </w:pPr>
      <w:r w:rsidRPr="00E87895">
        <w:rPr>
          <w:szCs w:val="18"/>
          <w:lang w:val="is-IS"/>
        </w:rPr>
        <w:t xml:space="preserve">Fella ber inn í EES-samninginn reglugerð Evrópuþingsins og ráðsins (ESB) 2019/2033 frá </w:t>
      </w:r>
      <w:r w:rsidRPr="00E87895">
        <w:rPr>
          <w:szCs w:val="18"/>
          <w:lang w:val="is-IS"/>
        </w:rPr>
        <w:br/>
        <w:t>27. nóvember 2019 um varfærniskröfur fyrir verðbréfafyrirtæki og breytingu á reglugerðum (ESB) nr. 1093/2010, (ESB) nr. 575/2013, (ESB) nr. 600/2014 og (ESB) nr. 806/2014 (</w:t>
      </w:r>
      <w:r w:rsidRPr="00E87895">
        <w:rPr>
          <w:rFonts w:cs="Times New Roman"/>
          <w:position w:val="-2"/>
          <w:szCs w:val="18"/>
          <w:vertAlign w:val="superscript"/>
          <w:lang w:val="is-IS"/>
        </w:rPr>
        <w:footnoteReference w:id="1"/>
      </w:r>
      <w:r w:rsidRPr="00E87895">
        <w:rPr>
          <w:szCs w:val="18"/>
          <w:lang w:val="is-IS"/>
        </w:rPr>
        <w:t xml:space="preserve">), </w:t>
      </w:r>
      <w:r w:rsidRPr="00E87895">
        <w:rPr>
          <w:szCs w:val="18"/>
          <w:lang w:val="is-IS"/>
        </w:rPr>
        <w:br/>
        <w:t xml:space="preserve">sbr. leiðréttingar sem birtust í </w:t>
      </w:r>
      <w:proofErr w:type="spellStart"/>
      <w:r w:rsidRPr="00E87895">
        <w:rPr>
          <w:szCs w:val="18"/>
          <w:lang w:val="is-IS"/>
        </w:rPr>
        <w:t>Stjtíð</w:t>
      </w:r>
      <w:proofErr w:type="spellEnd"/>
      <w:r w:rsidRPr="00E87895">
        <w:rPr>
          <w:szCs w:val="18"/>
          <w:lang w:val="is-IS"/>
        </w:rPr>
        <w:t xml:space="preserve">. ESB L 20, 24.1.2020, bls. 26 og </w:t>
      </w:r>
      <w:proofErr w:type="spellStart"/>
      <w:r w:rsidRPr="00E87895">
        <w:rPr>
          <w:szCs w:val="18"/>
          <w:lang w:val="is-IS"/>
        </w:rPr>
        <w:t>Stjtíð</w:t>
      </w:r>
      <w:proofErr w:type="spellEnd"/>
      <w:r w:rsidRPr="00E87895">
        <w:rPr>
          <w:szCs w:val="18"/>
          <w:lang w:val="is-IS"/>
        </w:rPr>
        <w:t>. ESB L 405, 2.12.2020, bls. 79.</w:t>
      </w:r>
    </w:p>
    <w:p w:rsidR="00281B0E" w:rsidRPr="00E87895" w:rsidRDefault="00281B0E" w:rsidP="00281B0E">
      <w:pPr>
        <w:pStyle w:val="42146Consid"/>
        <w:numPr>
          <w:ilvl w:val="0"/>
          <w:numId w:val="30"/>
        </w:numPr>
        <w:spacing w:after="180"/>
        <w:ind w:left="480" w:hanging="480"/>
        <w:rPr>
          <w:szCs w:val="18"/>
          <w:lang w:val="is-IS"/>
        </w:rPr>
      </w:pPr>
      <w:r w:rsidRPr="00E87895">
        <w:rPr>
          <w:szCs w:val="18"/>
          <w:lang w:val="is-IS"/>
        </w:rPr>
        <w:t xml:space="preserve">Fella ber inn í EES-samninginn tilskipun Evrópuþingsins og ráðsins (ESB) 2019/2034 frá </w:t>
      </w:r>
      <w:r w:rsidRPr="00E87895">
        <w:rPr>
          <w:szCs w:val="18"/>
          <w:lang w:val="is-IS"/>
        </w:rPr>
        <w:br/>
        <w:t>27. nóvember 2019 um varfærniseftirlit með verðbréfafyrirtækjum og breytingu á tilskipunum 2002/87/EB, 2009/65/EB, 2011/61/ESB, 2013/36/ESB, 2014/59/ESB og 2014/65/ESB (</w:t>
      </w:r>
      <w:r w:rsidRPr="00E87895">
        <w:rPr>
          <w:rStyle w:val="FootnoteReference"/>
          <w:rFonts w:cs="Times New Roman"/>
          <w:sz w:val="18"/>
          <w:szCs w:val="18"/>
          <w:lang w:val="is-IS"/>
        </w:rPr>
        <w:footnoteReference w:id="2"/>
      </w:r>
      <w:r w:rsidRPr="00E87895">
        <w:rPr>
          <w:szCs w:val="18"/>
          <w:lang w:val="is-IS"/>
        </w:rPr>
        <w:t xml:space="preserve">), </w:t>
      </w:r>
      <w:r w:rsidRPr="00E87895">
        <w:rPr>
          <w:szCs w:val="18"/>
          <w:lang w:val="is-IS"/>
        </w:rPr>
        <w:br/>
        <w:t xml:space="preserve">sbr. leiðréttingar sem birtust í </w:t>
      </w:r>
      <w:proofErr w:type="spellStart"/>
      <w:r w:rsidRPr="00E87895">
        <w:rPr>
          <w:szCs w:val="18"/>
          <w:lang w:val="is-IS"/>
        </w:rPr>
        <w:t>Stjtíð</w:t>
      </w:r>
      <w:proofErr w:type="spellEnd"/>
      <w:r w:rsidRPr="00E87895">
        <w:rPr>
          <w:szCs w:val="18"/>
          <w:lang w:val="is-IS"/>
        </w:rPr>
        <w:t>. ESB L 405, 2.12.2020, bls. 84.</w:t>
      </w:r>
    </w:p>
    <w:p w:rsidR="00281B0E" w:rsidRPr="00E87895" w:rsidRDefault="00281B0E" w:rsidP="00281B0E">
      <w:pPr>
        <w:pStyle w:val="42146Consid"/>
        <w:numPr>
          <w:ilvl w:val="0"/>
          <w:numId w:val="30"/>
        </w:numPr>
        <w:ind w:left="480" w:hanging="480"/>
        <w:rPr>
          <w:szCs w:val="18"/>
          <w:lang w:val="is-IS"/>
        </w:rPr>
      </w:pPr>
      <w:r w:rsidRPr="00E87895">
        <w:rPr>
          <w:szCs w:val="18"/>
          <w:lang w:val="is-IS"/>
        </w:rPr>
        <w:t>IX. viðauki við EES-samninginn breytist því í samræmi við það,</w:t>
      </w:r>
    </w:p>
    <w:p w:rsidR="00281B0E" w:rsidRPr="00E87895" w:rsidRDefault="00281B0E" w:rsidP="00281B0E">
      <w:pPr>
        <w:pStyle w:val="42146PreambleFinal"/>
        <w:tabs>
          <w:tab w:val="left" w:pos="709"/>
        </w:tabs>
        <w:spacing w:line="200" w:lineRule="exact"/>
        <w:jc w:val="both"/>
        <w:rPr>
          <w:lang w:val="is-IS"/>
        </w:rPr>
      </w:pPr>
      <w:r w:rsidRPr="00E87895">
        <w:rPr>
          <w:color w:val="000000" w:themeColor="text1"/>
          <w:lang w:val="is-IS"/>
        </w:rPr>
        <w:t>SAMÞYKKT ÁKVÖRÐUN ÞESSA:</w:t>
      </w:r>
    </w:p>
    <w:p w:rsidR="00281B0E" w:rsidRPr="00E87895" w:rsidRDefault="00281B0E" w:rsidP="00281B0E">
      <w:pPr>
        <w:pStyle w:val="42146TIART"/>
        <w:tabs>
          <w:tab w:val="left" w:pos="709"/>
        </w:tabs>
        <w:rPr>
          <w:lang w:val="is-IS"/>
        </w:rPr>
      </w:pPr>
      <w:r w:rsidRPr="00E87895">
        <w:rPr>
          <w:color w:val="000000" w:themeColor="text1"/>
          <w:lang w:val="is-IS"/>
        </w:rPr>
        <w:t>1. gr.</w:t>
      </w:r>
    </w:p>
    <w:p w:rsidR="00281B0E" w:rsidRPr="00E87895" w:rsidRDefault="00281B0E" w:rsidP="00281B0E">
      <w:pPr>
        <w:pStyle w:val="42146Alinea"/>
        <w:tabs>
          <w:tab w:val="left" w:pos="709"/>
        </w:tabs>
        <w:spacing w:after="180"/>
        <w:rPr>
          <w:lang w:val="is-IS"/>
        </w:rPr>
      </w:pPr>
      <w:r w:rsidRPr="00E87895">
        <w:rPr>
          <w:color w:val="000000" w:themeColor="text1"/>
          <w:lang w:val="is-IS"/>
        </w:rPr>
        <w:t>IX. viðauka við EES-samninginn er breytt sem hér segir:</w:t>
      </w:r>
    </w:p>
    <w:p w:rsidR="00281B0E" w:rsidRPr="00E87895" w:rsidRDefault="00281B0E" w:rsidP="00281B0E">
      <w:pPr>
        <w:pStyle w:val="42146NumberedText"/>
        <w:spacing w:after="180"/>
        <w:ind w:left="279" w:hanging="279"/>
        <w:rPr>
          <w:lang w:val="is-IS"/>
        </w:rPr>
      </w:pPr>
      <w:r w:rsidRPr="00E87895">
        <w:rPr>
          <w:color w:val="000000" w:themeColor="text1"/>
          <w:lang w:val="is-IS"/>
        </w:rPr>
        <w:t>1.</w:t>
      </w:r>
      <w:r w:rsidRPr="00E87895">
        <w:rPr>
          <w:color w:val="000000" w:themeColor="text1"/>
          <w:lang w:val="is-IS"/>
        </w:rPr>
        <w:tab/>
        <w:t>Eftirfarandi breytingar eru gerðar í texta 14. liðar (tilskipun Evrópuþingsins og ráðsins 2013/36/ESB):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80"/>
        <w:ind w:left="632" w:hanging="353"/>
        <w:rPr>
          <w:lang w:val="is-IS"/>
        </w:rPr>
      </w:pPr>
      <w:r w:rsidRPr="00E87895">
        <w:rPr>
          <w:color w:val="000000" w:themeColor="text1"/>
          <w:lang w:val="is-IS"/>
        </w:rPr>
        <w:t>i)</w:t>
      </w:r>
      <w:r w:rsidRPr="00E87895">
        <w:rPr>
          <w:color w:val="000000" w:themeColor="text1"/>
          <w:lang w:val="is-IS"/>
        </w:rPr>
        <w:tab/>
        <w:t>eftirfarandi kemur í stað titils gerðarinnar:</w:t>
      </w:r>
    </w:p>
    <w:p w:rsidR="00281B0E" w:rsidRPr="00E87895" w:rsidRDefault="00281B0E" w:rsidP="00281B0E">
      <w:pPr>
        <w:pStyle w:val="42146Alinea"/>
        <w:spacing w:after="180"/>
        <w:ind w:left="644"/>
        <w:rPr>
          <w:lang w:val="is-IS"/>
        </w:rPr>
      </w:pPr>
      <w:r w:rsidRPr="00E87895">
        <w:rPr>
          <w:color w:val="000000" w:themeColor="text1"/>
          <w:lang w:val="is-IS"/>
        </w:rPr>
        <w:t>„Tilskipun Evrópuþingsins og ráðsins 2013/36/ESB frá 26. júní 2013 um aðgang að starfsemi lánastofnana og varfærniseftirlit með lánastofnunum, um breytingu á tilskipun 2002/87/EB og um niðurfellingu á tilskipunum 2006/48/EB og 2006/49/EB“.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80"/>
        <w:ind w:left="632" w:hanging="353"/>
        <w:rPr>
          <w:lang w:val="is-IS"/>
        </w:rPr>
      </w:pPr>
      <w:r w:rsidRPr="00E87895">
        <w:rPr>
          <w:color w:val="000000" w:themeColor="text1"/>
          <w:lang w:val="is-IS"/>
        </w:rPr>
        <w:t>ii)</w:t>
      </w:r>
      <w:r w:rsidRPr="00E87895">
        <w:rPr>
          <w:color w:val="000000" w:themeColor="text1"/>
          <w:lang w:val="is-IS"/>
        </w:rPr>
        <w:tab/>
        <w:t>eftirfarandi undirlið er bætt við: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80"/>
        <w:ind w:left="1188" w:hanging="540"/>
        <w:rPr>
          <w:lang w:val="is-IS"/>
        </w:rPr>
      </w:pPr>
      <w:r w:rsidRPr="00E87895">
        <w:rPr>
          <w:color w:val="000000" w:themeColor="text1"/>
          <w:lang w:val="is-IS"/>
        </w:rPr>
        <w:t>„–</w:t>
      </w:r>
      <w:r w:rsidRPr="00E87895">
        <w:rPr>
          <w:color w:val="000000" w:themeColor="text1"/>
          <w:lang w:val="is-IS"/>
        </w:rPr>
        <w:tab/>
      </w:r>
      <w:r w:rsidRPr="00E87895">
        <w:rPr>
          <w:b/>
          <w:color w:val="000000" w:themeColor="text1"/>
          <w:lang w:val="is-IS"/>
        </w:rPr>
        <w:t>32019 L 2034</w:t>
      </w:r>
      <w:r w:rsidRPr="00E87895">
        <w:rPr>
          <w:color w:val="000000" w:themeColor="text1"/>
          <w:lang w:val="is-IS"/>
        </w:rPr>
        <w:t xml:space="preserve">: Tilskipun Evrópuþingsins og ráðsins (ESB) 2019/2034 frá </w:t>
      </w:r>
      <w:r w:rsidRPr="00E87895">
        <w:rPr>
          <w:color w:val="000000" w:themeColor="text1"/>
          <w:lang w:val="is-IS"/>
        </w:rPr>
        <w:br/>
        <w:t>27. nóvember 2019 (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 xml:space="preserve">. ESB L 314, 5.12.2019, bls. 64), sbr. leiðréttingar sem birtust í 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>. ESB L 405, 2.12.2020, bls. 84.“,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80"/>
        <w:ind w:left="632" w:hanging="353"/>
        <w:rPr>
          <w:lang w:val="is-IS"/>
        </w:rPr>
      </w:pPr>
      <w:r w:rsidRPr="00E87895">
        <w:rPr>
          <w:color w:val="000000" w:themeColor="text1"/>
          <w:lang w:val="is-IS"/>
        </w:rPr>
        <w:t>iii)</w:t>
      </w:r>
      <w:r w:rsidRPr="00E87895">
        <w:rPr>
          <w:color w:val="000000" w:themeColor="text1"/>
          <w:lang w:val="is-IS"/>
        </w:rPr>
        <w:tab/>
        <w:t>Í stað aðlögunartexta p) kemur eftirfarandi:</w:t>
      </w:r>
    </w:p>
    <w:p w:rsidR="00281B0E" w:rsidRPr="00E87895" w:rsidRDefault="00281B0E" w:rsidP="00281B0E">
      <w:pPr>
        <w:pStyle w:val="42146Alinea"/>
        <w:spacing w:after="180"/>
        <w:ind w:left="644"/>
        <w:rPr>
          <w:lang w:val="is-IS"/>
        </w:rPr>
      </w:pPr>
      <w:r w:rsidRPr="00E87895">
        <w:rPr>
          <w:color w:val="000000" w:themeColor="text1"/>
          <w:lang w:val="is-IS"/>
        </w:rPr>
        <w:t>„Í 2. mgr. 134. gr. er orðunum „eða, ef um er að ræða tilkynningu frá EFTA-ríki, til Eftirlitsstofnunar EFTA“ bætt við á eftir orðinu „framkvæmdastjórnarinnar“.“.</w:t>
      </w:r>
    </w:p>
    <w:p w:rsidR="00281B0E" w:rsidRPr="00E87895" w:rsidRDefault="00281B0E" w:rsidP="00281B0E">
      <w:pPr>
        <w:pStyle w:val="42146NumberedText"/>
        <w:spacing w:after="180"/>
        <w:ind w:left="279" w:hanging="279"/>
        <w:rPr>
          <w:lang w:val="is-IS"/>
        </w:rPr>
      </w:pPr>
      <w:r w:rsidRPr="00E87895">
        <w:rPr>
          <w:color w:val="000000" w:themeColor="text1"/>
          <w:lang w:val="is-IS"/>
        </w:rPr>
        <w:t>2.</w:t>
      </w:r>
      <w:r w:rsidRPr="00E87895">
        <w:rPr>
          <w:color w:val="000000" w:themeColor="text1"/>
          <w:lang w:val="is-IS"/>
        </w:rPr>
        <w:tab/>
        <w:t xml:space="preserve">Eftirfarandi breytingar eru gerðar á texta liðar 14a (reglugerð Evrópuþingsins og ráðsins (ESB) </w:t>
      </w:r>
      <w:r w:rsidRPr="00E87895">
        <w:rPr>
          <w:color w:val="000000" w:themeColor="text1"/>
          <w:lang w:val="is-IS"/>
        </w:rPr>
        <w:br/>
        <w:t>nr. 575/2013):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80"/>
        <w:ind w:left="632" w:hanging="353"/>
        <w:rPr>
          <w:lang w:val="is-IS"/>
        </w:rPr>
      </w:pPr>
      <w:r w:rsidRPr="00E87895">
        <w:rPr>
          <w:color w:val="000000" w:themeColor="text1"/>
          <w:lang w:val="is-IS"/>
        </w:rPr>
        <w:t>i)</w:t>
      </w:r>
      <w:r w:rsidRPr="00E87895">
        <w:rPr>
          <w:color w:val="000000" w:themeColor="text1"/>
          <w:lang w:val="is-IS"/>
        </w:rPr>
        <w:tab/>
        <w:t>eftirfarandi kemur í stað titils gerðarinnar:</w:t>
      </w:r>
    </w:p>
    <w:p w:rsidR="00281B0E" w:rsidRPr="00E87895" w:rsidRDefault="00281B0E" w:rsidP="00281B0E">
      <w:pPr>
        <w:pStyle w:val="42146Alinea"/>
        <w:spacing w:after="180"/>
        <w:ind w:left="644"/>
        <w:rPr>
          <w:lang w:val="is-IS"/>
        </w:rPr>
      </w:pPr>
      <w:r w:rsidRPr="00E87895">
        <w:rPr>
          <w:color w:val="000000" w:themeColor="text1"/>
          <w:lang w:val="is-IS"/>
        </w:rPr>
        <w:t>„Reglugerð Evrópuþingsins og ráðsins (ESB) nr. 575/2013 frá 26. júní 2013 um varfærniskröfur fyrir lánastofnanir og um breytingu á reglugerð (ESB) nr. 648/2012“.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0"/>
        <w:ind w:left="632" w:hanging="353"/>
        <w:rPr>
          <w:lang w:val="is-IS"/>
        </w:rPr>
      </w:pPr>
      <w:r w:rsidRPr="00E87895">
        <w:rPr>
          <w:color w:val="000000" w:themeColor="text1"/>
          <w:lang w:val="is-IS"/>
        </w:rPr>
        <w:t>ii)</w:t>
      </w:r>
      <w:r w:rsidRPr="00E87895">
        <w:rPr>
          <w:color w:val="000000" w:themeColor="text1"/>
          <w:lang w:val="is-IS"/>
        </w:rPr>
        <w:tab/>
        <w:t>eftirfarandi undirlið er bætt við:</w:t>
      </w:r>
      <w:r w:rsidRPr="00E87895">
        <w:rPr>
          <w:lang w:val="is-IS"/>
        </w:rPr>
        <w:br w:type="page"/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36"/>
        <w:ind w:left="1176" w:hanging="540"/>
        <w:rPr>
          <w:lang w:val="is-IS"/>
        </w:rPr>
      </w:pPr>
      <w:r w:rsidRPr="00E87895">
        <w:rPr>
          <w:lang w:val="is-IS"/>
        </w:rPr>
        <w:lastRenderedPageBreak/>
        <w:t>„–</w:t>
      </w:r>
      <w:r w:rsidRPr="00E87895">
        <w:rPr>
          <w:lang w:val="is-IS"/>
        </w:rPr>
        <w:tab/>
      </w:r>
      <w:r w:rsidRPr="00E87895">
        <w:rPr>
          <w:b/>
          <w:lang w:val="is-IS"/>
        </w:rPr>
        <w:t>32019 R 2033</w:t>
      </w:r>
      <w:r w:rsidRPr="00E87895">
        <w:rPr>
          <w:lang w:val="is-IS"/>
        </w:rPr>
        <w:t xml:space="preserve">: Reglugerð Evrópuþingsins og ráðsins (ESB) 2019/2033 frá </w:t>
      </w:r>
      <w:r w:rsidRPr="00E87895">
        <w:rPr>
          <w:lang w:val="is-IS"/>
        </w:rPr>
        <w:br/>
        <w:t>27. nóvember 2019 (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 xml:space="preserve">. ESB L 314, 5.12.2019, bls. 1), sbr. leiðréttingar sem birtust í 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 xml:space="preserve">. ESB L 20, 24.1.2020, bls. 26 og 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>. ESB L 405, 2.12.2020, bls. 79.“.</w:t>
      </w:r>
    </w:p>
    <w:p w:rsidR="00281B0E" w:rsidRPr="00E87895" w:rsidRDefault="00281B0E" w:rsidP="00281B0E">
      <w:pPr>
        <w:pStyle w:val="42146NumberedText"/>
        <w:spacing w:after="136"/>
        <w:ind w:left="279" w:hanging="279"/>
        <w:rPr>
          <w:lang w:val="is-IS"/>
        </w:rPr>
      </w:pPr>
      <w:r w:rsidRPr="00E87895">
        <w:rPr>
          <w:color w:val="000000" w:themeColor="text1"/>
          <w:lang w:val="is-IS"/>
        </w:rPr>
        <w:t>3.</w:t>
      </w:r>
      <w:r w:rsidRPr="00E87895">
        <w:rPr>
          <w:color w:val="000000" w:themeColor="text1"/>
          <w:lang w:val="is-IS"/>
        </w:rPr>
        <w:tab/>
        <w:t>Eftirfarandi undirlið er bætt við lið 19b (tilskipun Evrópuþingsins og ráðsins 2014/59/ESB), 30. lið (tilskipun Evrópuþingsins og ráðsins (2009/65/EB) og lið 31bb (tilskipun Evrópuþingsins og ráðsins 2011/61/ESB):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36"/>
        <w:ind w:left="819" w:hanging="540"/>
        <w:rPr>
          <w:lang w:val="is-IS"/>
        </w:rPr>
      </w:pPr>
      <w:bookmarkStart w:id="1" w:name="_Hlk163741400"/>
      <w:r w:rsidRPr="00E87895">
        <w:rPr>
          <w:color w:val="000000" w:themeColor="text1"/>
          <w:lang w:val="is-IS"/>
        </w:rPr>
        <w:t>„–</w:t>
      </w:r>
      <w:r w:rsidRPr="00E87895">
        <w:rPr>
          <w:color w:val="000000" w:themeColor="text1"/>
          <w:lang w:val="is-IS"/>
        </w:rPr>
        <w:tab/>
      </w:r>
      <w:r w:rsidRPr="00E87895">
        <w:rPr>
          <w:b/>
          <w:color w:val="000000" w:themeColor="text1"/>
          <w:lang w:val="is-IS"/>
        </w:rPr>
        <w:t>32019 L 2034</w:t>
      </w:r>
      <w:r w:rsidRPr="00E87895">
        <w:rPr>
          <w:color w:val="000000" w:themeColor="text1"/>
          <w:lang w:val="is-IS"/>
        </w:rPr>
        <w:t>: Tilskipun Evrópuþingsins og ráðsins (ESB) 2019/2034 frá 27. nóvember 2019 (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 xml:space="preserve">. ESB L 314, 5.12.2019, bls. 64), sbr. leiðréttingar sem birtust í 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>. ESB L 405, 2.12.2020, bls. 84.“.</w:t>
      </w:r>
    </w:p>
    <w:bookmarkEnd w:id="1"/>
    <w:p w:rsidR="00281B0E" w:rsidRPr="00E87895" w:rsidRDefault="00281B0E" w:rsidP="00281B0E">
      <w:pPr>
        <w:pStyle w:val="42146NumberedText"/>
        <w:spacing w:after="136"/>
        <w:ind w:left="279" w:hanging="279"/>
        <w:rPr>
          <w:lang w:val="is-IS"/>
        </w:rPr>
      </w:pPr>
      <w:r w:rsidRPr="00E87895">
        <w:rPr>
          <w:color w:val="000000" w:themeColor="text1"/>
          <w:lang w:val="is-IS"/>
        </w:rPr>
        <w:t>4.</w:t>
      </w:r>
      <w:r w:rsidRPr="00E87895">
        <w:rPr>
          <w:color w:val="000000" w:themeColor="text1"/>
          <w:lang w:val="is-IS"/>
        </w:rPr>
        <w:tab/>
        <w:t>Lið 31ea (tilskipun Evrópuþingsins og ráðsins 2002/87/EB) er breytt sem hér segir: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36"/>
        <w:ind w:left="632" w:hanging="353"/>
        <w:rPr>
          <w:lang w:val="is-IS"/>
        </w:rPr>
      </w:pPr>
      <w:r w:rsidRPr="00E87895">
        <w:rPr>
          <w:color w:val="000000" w:themeColor="text1"/>
          <w:lang w:val="is-IS"/>
        </w:rPr>
        <w:t>i)</w:t>
      </w:r>
      <w:r w:rsidRPr="00E87895">
        <w:rPr>
          <w:color w:val="000000" w:themeColor="text1"/>
          <w:lang w:val="is-IS"/>
        </w:rPr>
        <w:tab/>
        <w:t>eftirfarandi undirlið er bætt við: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36"/>
        <w:ind w:left="1164" w:hanging="540"/>
        <w:rPr>
          <w:lang w:val="is-IS"/>
        </w:rPr>
      </w:pPr>
      <w:r w:rsidRPr="00E87895">
        <w:rPr>
          <w:color w:val="000000" w:themeColor="text1"/>
          <w:lang w:val="is-IS"/>
        </w:rPr>
        <w:t>„–</w:t>
      </w:r>
      <w:r w:rsidRPr="00E87895">
        <w:rPr>
          <w:color w:val="000000" w:themeColor="text1"/>
          <w:lang w:val="is-IS"/>
        </w:rPr>
        <w:tab/>
      </w:r>
      <w:r w:rsidRPr="00E87895">
        <w:rPr>
          <w:b/>
          <w:color w:val="000000" w:themeColor="text1"/>
          <w:lang w:val="is-IS"/>
        </w:rPr>
        <w:t>32019 L 2034</w:t>
      </w:r>
      <w:r w:rsidRPr="00E87895">
        <w:rPr>
          <w:color w:val="000000" w:themeColor="text1"/>
          <w:lang w:val="is-IS"/>
        </w:rPr>
        <w:t xml:space="preserve">: Tilskipun Evrópuþingsins og ráðsins (ESB) 2019/2034 frá </w:t>
      </w:r>
      <w:r w:rsidRPr="00E87895">
        <w:rPr>
          <w:color w:val="000000" w:themeColor="text1"/>
          <w:lang w:val="is-IS"/>
        </w:rPr>
        <w:br/>
        <w:t>27. nóvember 2019 (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 xml:space="preserve">. ESB L 314, 5.12.2019, bls. 64), sbr. leiðréttingar sem birtust í 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>. ESB L 405, 2.12.2020, bls. 84.“,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36"/>
        <w:ind w:left="632" w:hanging="353"/>
        <w:rPr>
          <w:lang w:val="is-IS"/>
        </w:rPr>
      </w:pPr>
      <w:r w:rsidRPr="00E87895">
        <w:rPr>
          <w:color w:val="000000" w:themeColor="text1"/>
          <w:lang w:val="is-IS"/>
        </w:rPr>
        <w:t>ii)</w:t>
      </w:r>
      <w:r w:rsidRPr="00E87895">
        <w:rPr>
          <w:color w:val="000000" w:themeColor="text1"/>
          <w:lang w:val="is-IS"/>
        </w:rPr>
        <w:tab/>
        <w:t>aðlögunin er endurtölusett sem aðlögun a),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36"/>
        <w:ind w:left="632" w:hanging="353"/>
        <w:rPr>
          <w:lang w:val="is-IS"/>
        </w:rPr>
      </w:pPr>
      <w:r w:rsidRPr="00E87895">
        <w:rPr>
          <w:color w:val="000000" w:themeColor="text1"/>
          <w:lang w:val="is-IS"/>
        </w:rPr>
        <w:t>iii)</w:t>
      </w:r>
      <w:r w:rsidRPr="00E87895">
        <w:rPr>
          <w:color w:val="000000" w:themeColor="text1"/>
          <w:lang w:val="is-IS"/>
        </w:rPr>
        <w:tab/>
        <w:t>eftirfarandi aðlögunartexta er bætt við á eftir aðlögunartexta a)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36"/>
        <w:ind w:left="1004" w:hanging="383"/>
        <w:rPr>
          <w:lang w:val="is-IS"/>
        </w:rPr>
      </w:pPr>
      <w:r w:rsidRPr="00E87895">
        <w:rPr>
          <w:color w:val="000000" w:themeColor="text1"/>
          <w:lang w:val="is-IS"/>
        </w:rPr>
        <w:t>„b)</w:t>
      </w:r>
      <w:r w:rsidRPr="00E87895">
        <w:rPr>
          <w:color w:val="000000" w:themeColor="text1"/>
          <w:lang w:val="is-IS"/>
        </w:rPr>
        <w:tab/>
        <w:t>Í 7. mgr. 2. gr. koma orðin „EES-samningurinn“ í stað orðanna „réttargerðir Sam</w:t>
      </w:r>
      <w:r w:rsidR="00C061F7">
        <w:rPr>
          <w:color w:val="000000" w:themeColor="text1"/>
          <w:lang w:val="is-IS"/>
        </w:rPr>
        <w:softHyphen/>
      </w:r>
      <w:r w:rsidRPr="00E87895">
        <w:rPr>
          <w:color w:val="000000" w:themeColor="text1"/>
          <w:lang w:val="is-IS"/>
        </w:rPr>
        <w:t>bandsins“.“.</w:t>
      </w:r>
    </w:p>
    <w:p w:rsidR="00281B0E" w:rsidRPr="00E87895" w:rsidRDefault="00281B0E" w:rsidP="00281B0E">
      <w:pPr>
        <w:pStyle w:val="42146NumberedText"/>
        <w:spacing w:after="136"/>
        <w:ind w:left="279" w:hanging="279"/>
        <w:rPr>
          <w:lang w:val="is-IS"/>
        </w:rPr>
      </w:pPr>
      <w:r w:rsidRPr="00E87895">
        <w:rPr>
          <w:color w:val="000000" w:themeColor="text1"/>
          <w:lang w:val="is-IS"/>
        </w:rPr>
        <w:t>5.</w:t>
      </w:r>
      <w:r w:rsidRPr="00E87895">
        <w:rPr>
          <w:color w:val="000000" w:themeColor="text1"/>
          <w:lang w:val="is-IS"/>
        </w:rPr>
        <w:tab/>
        <w:t>Eftirfarandi er bætt við á eftir lið 19br (framseld reglugerð framkvæmdastjórnarinnar (ESB) 2021/1340):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36"/>
        <w:ind w:left="819" w:hanging="540"/>
        <w:rPr>
          <w:lang w:val="is-IS"/>
        </w:rPr>
      </w:pPr>
      <w:r w:rsidRPr="00E87895">
        <w:rPr>
          <w:color w:val="000000" w:themeColor="text1"/>
          <w:lang w:val="is-IS"/>
        </w:rPr>
        <w:t>„19c.</w:t>
      </w:r>
      <w:r w:rsidRPr="00E87895">
        <w:rPr>
          <w:color w:val="000000" w:themeColor="text1"/>
          <w:lang w:val="is-IS"/>
        </w:rPr>
        <w:tab/>
      </w:r>
      <w:r w:rsidRPr="00E87895">
        <w:rPr>
          <w:b/>
          <w:lang w:val="is-IS"/>
        </w:rPr>
        <w:t>32019 R 2033</w:t>
      </w:r>
      <w:r w:rsidRPr="00E87895">
        <w:rPr>
          <w:lang w:val="is-IS"/>
        </w:rPr>
        <w:t>: Reglugerð Evrópuþingsins og ráðsins (ESB) 2019/2033 frá 27. nóvember 2019 um varfærniskröfur fyrir verðbréfafyrirtæki og breytingu á reglugerðum (ESB) nr. 1093/2010, (ESB) nr. 575/2013, (ESB) nr. 600/2014 og (ESB) nr. 806/2014 (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 xml:space="preserve">. ESB L 314, 5.12.2019, bls. 1), sbr. leiðréttingar sem birtust í 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 xml:space="preserve">. ESB L 20, 24.1.2020, bls. 26 og 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>. ESB L 405, 2.12.2020, bls. 79.</w:t>
      </w:r>
    </w:p>
    <w:p w:rsidR="00281B0E" w:rsidRPr="00E87895" w:rsidRDefault="00281B0E" w:rsidP="00281B0E">
      <w:pPr>
        <w:pStyle w:val="42146Alinea"/>
        <w:spacing w:after="136"/>
        <w:ind w:left="816"/>
        <w:rPr>
          <w:lang w:val="is-IS"/>
        </w:rPr>
      </w:pPr>
      <w:r w:rsidRPr="00E87895">
        <w:rPr>
          <w:color w:val="000000" w:themeColor="text1"/>
          <w:lang w:val="is-IS"/>
        </w:rPr>
        <w:t>Ákvæði reglugerðarinnar skulu, að því er samning þennan varðar, aðlöguð sem hér segir:</w:t>
      </w:r>
    </w:p>
    <w:p w:rsidR="00281B0E" w:rsidRPr="00E87895" w:rsidRDefault="00281B0E" w:rsidP="00281B0E">
      <w:pPr>
        <w:pStyle w:val="42146NumberedText"/>
        <w:spacing w:after="136"/>
        <w:ind w:left="1087" w:hanging="283"/>
        <w:rPr>
          <w:lang w:val="is-IS"/>
        </w:rPr>
      </w:pPr>
      <w:r w:rsidRPr="00E87895">
        <w:rPr>
          <w:color w:val="000000" w:themeColor="text1"/>
          <w:lang w:val="is-IS"/>
        </w:rPr>
        <w:t>a)</w:t>
      </w:r>
      <w:r w:rsidRPr="00E87895">
        <w:rPr>
          <w:color w:val="000000" w:themeColor="text1"/>
          <w:lang w:val="is-IS"/>
        </w:rPr>
        <w:tab/>
        <w:t>Í 57. gr., að því er EFTA-ríkin varðar, orðast „26. júní 2021“ sem „[gildistökudag/</w:t>
      </w:r>
      <w:r w:rsidRPr="00E87895">
        <w:rPr>
          <w:color w:val="000000" w:themeColor="text1"/>
          <w:lang w:val="is-IS"/>
        </w:rPr>
        <w:br/>
        <w:t>gildistökudegi/gildistökudags] ákvörðunar sameiginlegu EES-nefndarinnar nr. 70/2025 frá 14. mars 2025“.</w:t>
      </w:r>
    </w:p>
    <w:p w:rsidR="00281B0E" w:rsidRPr="00E87895" w:rsidRDefault="00281B0E" w:rsidP="00281B0E">
      <w:pPr>
        <w:pStyle w:val="42146NumberedText"/>
        <w:spacing w:after="136"/>
        <w:ind w:left="1087" w:hanging="283"/>
        <w:rPr>
          <w:lang w:val="is-IS"/>
        </w:rPr>
      </w:pPr>
      <w:r w:rsidRPr="00E87895">
        <w:rPr>
          <w:color w:val="000000" w:themeColor="text1"/>
          <w:lang w:val="is-IS"/>
        </w:rPr>
        <w:t>b)</w:t>
      </w:r>
      <w:r w:rsidRPr="00E87895">
        <w:rPr>
          <w:color w:val="000000" w:themeColor="text1"/>
          <w:lang w:val="is-IS"/>
        </w:rPr>
        <w:tab/>
        <w:t xml:space="preserve">Í 6. mgr. 57. gr., 58. og 59. gr., að því er EFTA-ríkin varðar, orðast „25. desember 2019“ sem „[gildistökudegi/gildistökudag] ákvörðunar sameiginlegu EES-nefndarinnar </w:t>
      </w:r>
      <w:r w:rsidRPr="00E87895">
        <w:rPr>
          <w:color w:val="000000" w:themeColor="text1"/>
          <w:lang w:val="is-IS"/>
        </w:rPr>
        <w:br/>
        <w:t xml:space="preserve">nr. 70/2025 frá 14. mars 2025“. </w:t>
      </w:r>
    </w:p>
    <w:p w:rsidR="00281B0E" w:rsidRPr="00E87895" w:rsidRDefault="00281B0E" w:rsidP="00281B0E">
      <w:pPr>
        <w:pStyle w:val="42146NumberedText"/>
        <w:spacing w:after="136"/>
        <w:ind w:left="1087" w:hanging="283"/>
        <w:rPr>
          <w:lang w:val="is-IS"/>
        </w:rPr>
      </w:pPr>
      <w:r w:rsidRPr="00E87895">
        <w:rPr>
          <w:color w:val="000000" w:themeColor="text1"/>
          <w:lang w:val="is-IS"/>
        </w:rPr>
        <w:t>c)</w:t>
      </w:r>
      <w:r w:rsidRPr="00E87895">
        <w:rPr>
          <w:color w:val="000000" w:themeColor="text1"/>
          <w:lang w:val="is-IS"/>
        </w:rPr>
        <w:tab/>
        <w:t>Í 65. gr. koma orðin „ákvæðum EES-samningsins“ í stað orðanna „lagagerðum Sam</w:t>
      </w:r>
      <w:r w:rsidR="00C061F7">
        <w:rPr>
          <w:color w:val="000000" w:themeColor="text1"/>
          <w:lang w:val="is-IS"/>
        </w:rPr>
        <w:softHyphen/>
      </w:r>
      <w:r w:rsidRPr="00E87895">
        <w:rPr>
          <w:color w:val="000000" w:themeColor="text1"/>
          <w:lang w:val="is-IS"/>
        </w:rPr>
        <w:t>bandsins“.</w:t>
      </w:r>
    </w:p>
    <w:p w:rsidR="00281B0E" w:rsidRPr="00E87895" w:rsidRDefault="00281B0E" w:rsidP="00281B0E">
      <w:pPr>
        <w:pStyle w:val="42146NumberedText"/>
        <w:spacing w:after="136"/>
        <w:ind w:left="1087" w:hanging="283"/>
        <w:rPr>
          <w:lang w:val="is-IS"/>
        </w:rPr>
      </w:pPr>
      <w:r w:rsidRPr="00E87895">
        <w:rPr>
          <w:color w:val="000000" w:themeColor="text1"/>
          <w:lang w:val="is-IS"/>
        </w:rPr>
        <w:t>d)</w:t>
      </w:r>
      <w:r w:rsidRPr="00E87895">
        <w:rPr>
          <w:color w:val="000000" w:themeColor="text1"/>
          <w:lang w:val="is-IS"/>
        </w:rPr>
        <w:tab/>
        <w:t>Í 66. gr., að því er varðar EFTA-ríkin:</w:t>
      </w:r>
    </w:p>
    <w:p w:rsidR="00281B0E" w:rsidRPr="00E87895" w:rsidRDefault="00281B0E" w:rsidP="00281B0E">
      <w:pPr>
        <w:pStyle w:val="42146NumberedText"/>
        <w:spacing w:after="136"/>
        <w:ind w:left="1391" w:hanging="303"/>
        <w:rPr>
          <w:lang w:val="is-IS"/>
        </w:rPr>
      </w:pPr>
      <w:r w:rsidRPr="00E87895">
        <w:rPr>
          <w:color w:val="000000" w:themeColor="text1"/>
          <w:lang w:val="is-IS"/>
        </w:rPr>
        <w:t>i)</w:t>
      </w:r>
      <w:r w:rsidRPr="00E87895">
        <w:rPr>
          <w:color w:val="000000" w:themeColor="text1"/>
          <w:lang w:val="is-IS"/>
        </w:rPr>
        <w:tab/>
        <w:t xml:space="preserve">í 2. mgr. orðast „26. júní 2021“ sem „gildistökudegi ákvörðunar sameiginlegu EES-nefndarinnar nr. 70/2025 frá 14. mars 2025 eða frá og með þeirri dagsetningu sem ákvörðuð er í landslögum en þó eigi síðar en 26. </w:t>
      </w:r>
      <w:r w:rsidR="00C061F7" w:rsidRPr="00E87895">
        <w:rPr>
          <w:color w:val="000000" w:themeColor="text1"/>
          <w:lang w:val="is-IS"/>
        </w:rPr>
        <w:t>j</w:t>
      </w:r>
      <w:r w:rsidRPr="00E87895">
        <w:rPr>
          <w:color w:val="000000" w:themeColor="text1"/>
          <w:lang w:val="is-IS"/>
        </w:rPr>
        <w:t>úní 2025“,</w:t>
      </w:r>
    </w:p>
    <w:p w:rsidR="00281B0E" w:rsidRPr="00E87895" w:rsidRDefault="00281B0E" w:rsidP="00281B0E">
      <w:pPr>
        <w:pStyle w:val="42146NumberedText"/>
        <w:spacing w:after="136"/>
        <w:ind w:left="1391" w:hanging="303"/>
        <w:rPr>
          <w:lang w:val="is-IS"/>
        </w:rPr>
      </w:pPr>
      <w:r w:rsidRPr="00E87895">
        <w:rPr>
          <w:color w:val="000000" w:themeColor="text1"/>
          <w:lang w:val="is-IS"/>
        </w:rPr>
        <w:t>ii)</w:t>
      </w:r>
      <w:r w:rsidRPr="00E87895">
        <w:rPr>
          <w:color w:val="000000" w:themeColor="text1"/>
          <w:lang w:val="is-IS"/>
        </w:rPr>
        <w:tab/>
        <w:t>3. mgr. gildir ekki að því er varðar EFTA-ríkin.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36"/>
        <w:ind w:left="819" w:hanging="540"/>
        <w:rPr>
          <w:lang w:val="is-IS"/>
        </w:rPr>
      </w:pPr>
      <w:r w:rsidRPr="00E87895">
        <w:rPr>
          <w:color w:val="000000" w:themeColor="text1"/>
          <w:lang w:val="is-IS"/>
        </w:rPr>
        <w:t>19d.</w:t>
      </w:r>
      <w:r w:rsidRPr="00E87895">
        <w:rPr>
          <w:color w:val="000000" w:themeColor="text1"/>
          <w:lang w:val="is-IS"/>
        </w:rPr>
        <w:tab/>
      </w:r>
      <w:r w:rsidRPr="00E87895">
        <w:rPr>
          <w:b/>
          <w:color w:val="000000" w:themeColor="text1"/>
          <w:lang w:val="is-IS"/>
        </w:rPr>
        <w:t>32019 L 2034</w:t>
      </w:r>
      <w:r w:rsidRPr="00E87895">
        <w:rPr>
          <w:color w:val="000000" w:themeColor="text1"/>
          <w:lang w:val="is-IS"/>
        </w:rPr>
        <w:t>: Tilskipun Evrópuþingsins og ráðsins (ESB) 2019/2034 frá 27. nóvember 2019 um varfærniseftirlit með verðbréfafyrirtækjum og breytingu á tilskipunum 2002/87/EB, 2009/65/EB, 2011/61/ESB, 2013/36/ESB, 2014/59/ESB og 2014/65/ESB (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 xml:space="preserve">. L 314, 5.12.2019. bls. 64), sbr. leiðréttingar sem birtust í 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>. ESB L 405, 2.12.2020, bls. 84.</w:t>
      </w:r>
    </w:p>
    <w:p w:rsidR="00281B0E" w:rsidRPr="00E87895" w:rsidRDefault="00281B0E" w:rsidP="00281B0E">
      <w:pPr>
        <w:pStyle w:val="42146Alinea"/>
        <w:spacing w:after="136"/>
        <w:ind w:left="816"/>
        <w:rPr>
          <w:lang w:val="is-IS"/>
        </w:rPr>
      </w:pPr>
      <w:r w:rsidRPr="00E87895">
        <w:rPr>
          <w:color w:val="000000" w:themeColor="text1"/>
          <w:lang w:val="is-IS"/>
        </w:rPr>
        <w:t xml:space="preserve">Ákvæði tilskipunarinnar skulu, að því er samning þennan varðar, aðlöguð sem hér segir: 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0"/>
        <w:ind w:left="1080" w:hanging="264"/>
        <w:rPr>
          <w:color w:val="000000" w:themeColor="text1"/>
          <w:lang w:val="is-IS"/>
        </w:rPr>
      </w:pPr>
      <w:r w:rsidRPr="00E87895">
        <w:rPr>
          <w:color w:val="000000" w:themeColor="text1"/>
          <w:lang w:val="is-IS"/>
        </w:rPr>
        <w:t>a)</w:t>
      </w:r>
      <w:r w:rsidRPr="00E87895">
        <w:rPr>
          <w:color w:val="000000" w:themeColor="text1"/>
          <w:lang w:val="is-IS"/>
        </w:rPr>
        <w:tab/>
        <w:t xml:space="preserve">Þrátt fyrir ákvæði bókunar 1 við samning þennan, og nema kveðið sé á um annað í þessum samningi, ber að skilja hugtökin aðildarríkin og </w:t>
      </w:r>
      <w:proofErr w:type="spellStart"/>
      <w:r w:rsidRPr="00E87895">
        <w:rPr>
          <w:color w:val="000000" w:themeColor="text1"/>
          <w:lang w:val="is-IS"/>
        </w:rPr>
        <w:t>lögbær</w:t>
      </w:r>
      <w:proofErr w:type="spellEnd"/>
      <w:r w:rsidRPr="00E87895">
        <w:rPr>
          <w:color w:val="000000" w:themeColor="text1"/>
          <w:lang w:val="is-IS"/>
        </w:rPr>
        <w:t xml:space="preserve"> yfirvöld þannig að þau taki til EFTA-ríkjanna og </w:t>
      </w:r>
      <w:proofErr w:type="spellStart"/>
      <w:r w:rsidRPr="00E87895">
        <w:rPr>
          <w:color w:val="000000" w:themeColor="text1"/>
          <w:lang w:val="is-IS"/>
        </w:rPr>
        <w:t>lögbærra</w:t>
      </w:r>
      <w:proofErr w:type="spellEnd"/>
      <w:r w:rsidRPr="00E87895">
        <w:rPr>
          <w:color w:val="000000" w:themeColor="text1"/>
          <w:lang w:val="is-IS"/>
        </w:rPr>
        <w:t xml:space="preserve"> yfirvalda þeirra, í þeirri röð, til viðbótar við merkingu þeirra í tilskipuninni.</w:t>
      </w:r>
      <w:r w:rsidRPr="00E87895">
        <w:rPr>
          <w:color w:val="000000" w:themeColor="text1"/>
          <w:lang w:val="is-IS"/>
        </w:rPr>
        <w:br w:type="page"/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080" w:hanging="264"/>
        <w:rPr>
          <w:lang w:val="is-IS"/>
        </w:rPr>
      </w:pPr>
      <w:r w:rsidRPr="00E87895">
        <w:rPr>
          <w:color w:val="000000" w:themeColor="text1"/>
          <w:lang w:val="is-IS"/>
        </w:rPr>
        <w:lastRenderedPageBreak/>
        <w:t>b)</w:t>
      </w:r>
      <w:r w:rsidRPr="00E87895">
        <w:rPr>
          <w:color w:val="000000" w:themeColor="text1"/>
          <w:lang w:val="is-IS"/>
        </w:rPr>
        <w:tab/>
        <w:t>Tilvísanir í valdheimildir Evrópsku bankaeftirlitsstofnunarinnar (EBA) skv. 19. gr. reglugerðar Evrópuþingsins og ráðsins (ESB) nr. 1093/2010 í tilskipuninni ber að skilja sem tilvísanir í valdheimildir Eftirlitsstofnunar EFTA að því er varðar EFTA-ríkin í málum sem kveðið er á um í, og í samræmi við, lið 31g í þessum viðauka.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080" w:hanging="264"/>
        <w:rPr>
          <w:lang w:val="is-IS"/>
        </w:rPr>
      </w:pPr>
      <w:r w:rsidRPr="00E87895">
        <w:rPr>
          <w:color w:val="000000" w:themeColor="text1"/>
          <w:lang w:val="is-IS"/>
        </w:rPr>
        <w:t>c)</w:t>
      </w:r>
      <w:r w:rsidRPr="00E87895">
        <w:rPr>
          <w:color w:val="000000" w:themeColor="text1"/>
          <w:lang w:val="is-IS"/>
        </w:rPr>
        <w:tab/>
        <w:t>Í a-lið 2. mgr. 7. gr., er eftirfarandi bætt við á eftir orðunum „annarra aðila að evrópska fjármálaeftirlitskerfinu“:</w:t>
      </w:r>
    </w:p>
    <w:p w:rsidR="00281B0E" w:rsidRPr="00E87895" w:rsidRDefault="00281B0E" w:rsidP="00281B0E">
      <w:pPr>
        <w:pStyle w:val="42146Alinea"/>
        <w:spacing w:after="190"/>
        <w:ind w:left="1092" w:firstLine="14"/>
        <w:rPr>
          <w:lang w:val="is-IS"/>
        </w:rPr>
      </w:pPr>
      <w:r w:rsidRPr="00E87895">
        <w:rPr>
          <w:color w:val="000000" w:themeColor="text1"/>
          <w:lang w:val="is-IS"/>
        </w:rPr>
        <w:t>„.</w:t>
      </w:r>
      <w:proofErr w:type="spellStart"/>
      <w:r w:rsidRPr="00E87895">
        <w:rPr>
          <w:color w:val="000000" w:themeColor="text1"/>
          <w:lang w:val="is-IS"/>
        </w:rPr>
        <w:t>Lögbær</w:t>
      </w:r>
      <w:proofErr w:type="spellEnd"/>
      <w:r w:rsidRPr="00E87895">
        <w:rPr>
          <w:color w:val="000000" w:themeColor="text1"/>
          <w:lang w:val="is-IS"/>
        </w:rPr>
        <w:t xml:space="preserve"> stjórnvöld aðildarríkja ESB skulu á sama hátt taka þátt í samstarfi við </w:t>
      </w:r>
      <w:proofErr w:type="spellStart"/>
      <w:r w:rsidRPr="00E87895">
        <w:rPr>
          <w:color w:val="000000" w:themeColor="text1"/>
          <w:lang w:val="is-IS"/>
        </w:rPr>
        <w:t>lögbær</w:t>
      </w:r>
      <w:proofErr w:type="spellEnd"/>
      <w:r w:rsidRPr="00E87895">
        <w:rPr>
          <w:color w:val="000000" w:themeColor="text1"/>
          <w:lang w:val="is-IS"/>
        </w:rPr>
        <w:t xml:space="preserve"> stjórnvöld í EFTA-ríkjunum“.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080" w:hanging="264"/>
        <w:rPr>
          <w:lang w:val="is-IS"/>
        </w:rPr>
      </w:pPr>
      <w:r w:rsidRPr="00E87895">
        <w:rPr>
          <w:color w:val="000000" w:themeColor="text1"/>
          <w:lang w:val="is-IS"/>
        </w:rPr>
        <w:t>d)</w:t>
      </w:r>
      <w:r w:rsidRPr="00E87895">
        <w:rPr>
          <w:color w:val="000000" w:themeColor="text1"/>
          <w:lang w:val="is-IS"/>
        </w:rPr>
        <w:tab/>
        <w:t>Eftirfarandi málsgrein er bætt við 7. gr.:</w:t>
      </w:r>
    </w:p>
    <w:p w:rsidR="00281B0E" w:rsidRPr="00E87895" w:rsidRDefault="00281B0E" w:rsidP="00281B0E">
      <w:pPr>
        <w:pStyle w:val="42146AlineaWithParag"/>
        <w:spacing w:after="190"/>
        <w:ind w:left="1068"/>
        <w:rPr>
          <w:lang w:val="is-IS"/>
        </w:rPr>
      </w:pPr>
      <w:r w:rsidRPr="00E87895">
        <w:rPr>
          <w:color w:val="000000" w:themeColor="text1"/>
          <w:lang w:val="is-IS"/>
        </w:rPr>
        <w:t>„3.</w:t>
      </w:r>
      <w:r w:rsidRPr="00E87895">
        <w:rPr>
          <w:color w:val="000000" w:themeColor="text1"/>
          <w:lang w:val="is-IS"/>
        </w:rPr>
        <w:tab/>
        <w:t xml:space="preserve">EFTA-ríkin skulu tryggja að </w:t>
      </w:r>
      <w:proofErr w:type="spellStart"/>
      <w:r w:rsidRPr="00E87895">
        <w:rPr>
          <w:color w:val="000000" w:themeColor="text1"/>
          <w:lang w:val="is-IS"/>
        </w:rPr>
        <w:t>lögbæru</w:t>
      </w:r>
      <w:proofErr w:type="spellEnd"/>
      <w:r w:rsidRPr="00E87895">
        <w:rPr>
          <w:color w:val="000000" w:themeColor="text1"/>
          <w:lang w:val="is-IS"/>
        </w:rPr>
        <w:t xml:space="preserve"> yfirvöldin vinni saman á grundvelli trausts og fullrar gagnkvæmrar virðingar, einkum þegar tryggja á skipti á viðeigandi, áreiðanlegum og tæmandi upplýsingum milli þeirra og aðilanna að evrópska fjármálaeftirlitskerfinu og Eftirlitsstofnunar EFTA.“.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080" w:hanging="264"/>
        <w:rPr>
          <w:lang w:val="is-IS"/>
        </w:rPr>
      </w:pPr>
      <w:r w:rsidRPr="00E87895">
        <w:rPr>
          <w:color w:val="000000" w:themeColor="text1"/>
          <w:lang w:val="is-IS"/>
        </w:rPr>
        <w:t>e)</w:t>
      </w:r>
      <w:r w:rsidRPr="00E87895">
        <w:rPr>
          <w:color w:val="000000" w:themeColor="text1"/>
          <w:lang w:val="is-IS"/>
        </w:rPr>
        <w:tab/>
        <w:t>Í 10. gr. koma orðin „ákvæðum EES-samningsins“ í stað „réttargerðum Sambandsins“.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080" w:hanging="264"/>
        <w:rPr>
          <w:lang w:val="is-IS"/>
        </w:rPr>
      </w:pPr>
      <w:r w:rsidRPr="00E87895">
        <w:rPr>
          <w:color w:val="000000" w:themeColor="text1"/>
          <w:lang w:val="is-IS"/>
        </w:rPr>
        <w:t>f)</w:t>
      </w:r>
      <w:r w:rsidRPr="00E87895">
        <w:rPr>
          <w:color w:val="000000" w:themeColor="text1"/>
          <w:lang w:val="is-IS"/>
        </w:rPr>
        <w:tab/>
        <w:t>Ákvæði 16. og 56. gr. gilda ekki um EFTA-ríkin.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080" w:hanging="264"/>
        <w:rPr>
          <w:lang w:val="is-IS"/>
        </w:rPr>
      </w:pPr>
      <w:r w:rsidRPr="00E87895">
        <w:rPr>
          <w:color w:val="000000" w:themeColor="text1"/>
          <w:lang w:val="is-IS"/>
        </w:rPr>
        <w:t>g)</w:t>
      </w:r>
      <w:r w:rsidRPr="00E87895">
        <w:rPr>
          <w:color w:val="000000" w:themeColor="text1"/>
          <w:lang w:val="is-IS"/>
        </w:rPr>
        <w:tab/>
        <w:t>Í 65. gr. koma orðin „ákvæðum EES-samningsins“ í stað „lagagerðum Sambandsins“.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080" w:hanging="264"/>
        <w:rPr>
          <w:lang w:val="is-IS"/>
        </w:rPr>
      </w:pPr>
      <w:r w:rsidRPr="00E87895">
        <w:rPr>
          <w:color w:val="000000" w:themeColor="text1"/>
          <w:lang w:val="is-IS"/>
        </w:rPr>
        <w:t>h)</w:t>
      </w:r>
      <w:r w:rsidRPr="00E87895">
        <w:rPr>
          <w:color w:val="000000" w:themeColor="text1"/>
          <w:lang w:val="is-IS"/>
        </w:rPr>
        <w:tab/>
        <w:t>Ákvæði 67. gr., að því er varðar EFTA-ríkin: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344" w:hanging="288"/>
        <w:rPr>
          <w:lang w:val="is-IS"/>
        </w:rPr>
      </w:pPr>
      <w:r w:rsidRPr="00E87895">
        <w:rPr>
          <w:color w:val="000000" w:themeColor="text1"/>
          <w:lang w:val="is-IS"/>
        </w:rPr>
        <w:t>i)</w:t>
      </w:r>
      <w:r w:rsidRPr="00E87895">
        <w:rPr>
          <w:color w:val="000000" w:themeColor="text1"/>
          <w:lang w:val="is-IS"/>
        </w:rPr>
        <w:tab/>
      </w:r>
      <w:r w:rsidR="00237802" w:rsidRPr="00237802">
        <w:rPr>
          <w:color w:val="000000" w:themeColor="text1"/>
          <w:lang w:val="is-IS"/>
        </w:rPr>
        <w:t>í stað orðanna</w:t>
      </w:r>
      <w:r w:rsidRPr="00E87895">
        <w:rPr>
          <w:color w:val="000000" w:themeColor="text1"/>
          <w:lang w:val="is-IS"/>
        </w:rPr>
        <w:t xml:space="preserve"> „26. júní 2021“ </w:t>
      </w:r>
      <w:r w:rsidR="002E24EA" w:rsidRPr="002E24EA">
        <w:rPr>
          <w:color w:val="000000" w:themeColor="text1"/>
          <w:lang w:val="is-IS"/>
        </w:rPr>
        <w:t>koma orðin</w:t>
      </w:r>
      <w:r w:rsidRPr="00E87895">
        <w:rPr>
          <w:color w:val="000000" w:themeColor="text1"/>
          <w:lang w:val="is-IS"/>
        </w:rPr>
        <w:t xml:space="preserve"> „frá gildistökudegi ákvörðunar sameiginlegu EES-nefndarinnar nr. 70/2025 frá 14. mars 2025 eða frá og með þeirri dagsetningu sem ákvörðuð er í landslögum en þó eigi síðar en 26. </w:t>
      </w:r>
      <w:r w:rsidR="002E24EA" w:rsidRPr="00E87895">
        <w:rPr>
          <w:color w:val="000000" w:themeColor="text1"/>
          <w:lang w:val="is-IS"/>
        </w:rPr>
        <w:t>j</w:t>
      </w:r>
      <w:r w:rsidRPr="00E87895">
        <w:rPr>
          <w:color w:val="000000" w:themeColor="text1"/>
          <w:lang w:val="is-IS"/>
        </w:rPr>
        <w:t>úní 2025“,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344" w:hanging="288"/>
        <w:rPr>
          <w:lang w:val="is-IS"/>
        </w:rPr>
      </w:pPr>
      <w:r w:rsidRPr="00E87895">
        <w:rPr>
          <w:color w:val="000000" w:themeColor="text1"/>
          <w:lang w:val="is-IS"/>
        </w:rPr>
        <w:t>ii)</w:t>
      </w:r>
      <w:r w:rsidRPr="00E87895">
        <w:rPr>
          <w:color w:val="000000" w:themeColor="text1"/>
          <w:lang w:val="is-IS"/>
        </w:rPr>
        <w:tab/>
        <w:t>í annarri undirgrein 1. mgr. skulu orðin „Hins vegar skulu aðildarríkin beita ráð</w:t>
      </w:r>
      <w:r w:rsidR="002E24EA">
        <w:rPr>
          <w:color w:val="000000" w:themeColor="text1"/>
          <w:lang w:val="is-IS"/>
        </w:rPr>
        <w:softHyphen/>
      </w:r>
      <w:r w:rsidRPr="00E87895">
        <w:rPr>
          <w:color w:val="000000" w:themeColor="text1"/>
          <w:lang w:val="is-IS"/>
        </w:rPr>
        <w:t>stöfununum sem þarf til að fara að 6. lið 62. gr. að því er varðar 3. mgr. gr. 8a tilskipunar 2013/36/ESB eigi síðar en 27. desember 2020, og ráðstöfunum sem þarf til að fara að 5. lið 64. gr. frá og með 26. mars 2020“ ekki gilda.“</w:t>
      </w:r>
    </w:p>
    <w:p w:rsidR="00281B0E" w:rsidRPr="00E87895" w:rsidRDefault="00281B0E" w:rsidP="00281B0E">
      <w:pPr>
        <w:pStyle w:val="42146NumberedText"/>
        <w:spacing w:after="190"/>
        <w:ind w:left="279" w:hanging="279"/>
        <w:rPr>
          <w:lang w:val="is-IS"/>
        </w:rPr>
      </w:pPr>
      <w:r w:rsidRPr="00E87895">
        <w:rPr>
          <w:color w:val="000000" w:themeColor="text1"/>
          <w:lang w:val="is-IS"/>
        </w:rPr>
        <w:t>6.</w:t>
      </w:r>
      <w:r w:rsidRPr="00E87895">
        <w:rPr>
          <w:color w:val="000000" w:themeColor="text1"/>
          <w:lang w:val="is-IS"/>
        </w:rPr>
        <w:tab/>
        <w:t>Lið 31ba (tilskipun Evrópuþingsins og ráðsins 2014/65/ESB) er breytt sem hér segir: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90"/>
        <w:ind w:left="582" w:hanging="303"/>
        <w:rPr>
          <w:lang w:val="is-IS"/>
        </w:rPr>
      </w:pPr>
      <w:r w:rsidRPr="00E87895">
        <w:rPr>
          <w:color w:val="000000" w:themeColor="text1"/>
          <w:lang w:val="is-IS"/>
        </w:rPr>
        <w:t>i)</w:t>
      </w:r>
      <w:r w:rsidRPr="00E87895">
        <w:rPr>
          <w:color w:val="000000" w:themeColor="text1"/>
          <w:lang w:val="is-IS"/>
        </w:rPr>
        <w:tab/>
        <w:t>eftirfarandi undirlið er bætt við: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190"/>
        <w:ind w:left="1128" w:hanging="540"/>
        <w:rPr>
          <w:lang w:val="is-IS"/>
        </w:rPr>
      </w:pPr>
      <w:r w:rsidRPr="00E87895">
        <w:rPr>
          <w:color w:val="000000" w:themeColor="text1"/>
          <w:lang w:val="is-IS"/>
        </w:rPr>
        <w:t>„–</w:t>
      </w:r>
      <w:r w:rsidRPr="00E87895">
        <w:rPr>
          <w:color w:val="000000" w:themeColor="text1"/>
          <w:lang w:val="is-IS"/>
        </w:rPr>
        <w:tab/>
      </w:r>
      <w:r w:rsidRPr="00E87895">
        <w:rPr>
          <w:b/>
          <w:color w:val="000000" w:themeColor="text1"/>
          <w:lang w:val="is-IS"/>
        </w:rPr>
        <w:t>32019 L 2034</w:t>
      </w:r>
      <w:r w:rsidRPr="00E87895">
        <w:rPr>
          <w:color w:val="000000" w:themeColor="text1"/>
          <w:lang w:val="is-IS"/>
        </w:rPr>
        <w:t xml:space="preserve">: Tilskipun Evrópuþingsins og ráðsins (ESB) 2019/2034 frá </w:t>
      </w:r>
      <w:r w:rsidRPr="00E87895">
        <w:rPr>
          <w:color w:val="000000" w:themeColor="text1"/>
          <w:lang w:val="is-IS"/>
        </w:rPr>
        <w:br/>
        <w:t>27. nóvember 2019 (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 xml:space="preserve">. ESB L 314, 5.12.2019, bls. 64), sbr. leiðréttingar sem birtust í 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>. ESB L 405, 2.12.2020, bls. 84.“,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90"/>
        <w:ind w:left="582" w:hanging="303"/>
        <w:rPr>
          <w:lang w:val="is-IS"/>
        </w:rPr>
      </w:pPr>
      <w:r w:rsidRPr="00E87895">
        <w:rPr>
          <w:color w:val="000000" w:themeColor="text1"/>
          <w:lang w:val="is-IS"/>
        </w:rPr>
        <w:t>ii)</w:t>
      </w:r>
      <w:r w:rsidRPr="00E87895">
        <w:rPr>
          <w:color w:val="000000" w:themeColor="text1"/>
          <w:lang w:val="is-IS"/>
        </w:rPr>
        <w:tab/>
        <w:t>í stað aðlögunartexta g) kemur eftirfarandi:</w:t>
      </w:r>
    </w:p>
    <w:p w:rsidR="00281B0E" w:rsidRPr="00E87895" w:rsidRDefault="00281B0E" w:rsidP="00281B0E">
      <w:pPr>
        <w:pStyle w:val="42146TIART"/>
        <w:tabs>
          <w:tab w:val="left" w:pos="4253"/>
        </w:tabs>
        <w:spacing w:after="190"/>
        <w:ind w:left="1098" w:hanging="528"/>
        <w:jc w:val="both"/>
        <w:rPr>
          <w:lang w:val="is-IS"/>
        </w:rPr>
      </w:pPr>
      <w:r w:rsidRPr="00E87895">
        <w:rPr>
          <w:i w:val="0"/>
          <w:color w:val="000000" w:themeColor="text1"/>
          <w:lang w:val="is-IS"/>
        </w:rPr>
        <w:t>„Í 41. gr.:</w:t>
      </w:r>
    </w:p>
    <w:p w:rsidR="00281B0E" w:rsidRPr="00E87895" w:rsidRDefault="00281B0E" w:rsidP="00281B0E">
      <w:pPr>
        <w:pStyle w:val="42146NumberedText"/>
        <w:tabs>
          <w:tab w:val="left" w:pos="709"/>
        </w:tabs>
        <w:spacing w:after="190"/>
        <w:ind w:left="898" w:hanging="303"/>
        <w:rPr>
          <w:lang w:val="is-IS"/>
        </w:rPr>
      </w:pPr>
      <w:r w:rsidRPr="00E87895">
        <w:rPr>
          <w:color w:val="000000" w:themeColor="text1"/>
          <w:lang w:val="is-IS"/>
        </w:rPr>
        <w:t>i)</w:t>
      </w:r>
      <w:r w:rsidRPr="00E87895">
        <w:rPr>
          <w:color w:val="000000" w:themeColor="text1"/>
          <w:lang w:val="is-IS"/>
        </w:rPr>
        <w:tab/>
      </w:r>
      <w:r w:rsidRPr="00E87895">
        <w:rPr>
          <w:color w:val="000000" w:themeColor="text1"/>
          <w:lang w:val="is-IS"/>
        </w:rPr>
        <w:tab/>
        <w:t>í 2. mgr. koma orðin „fyrirtækjum á EES-svæðinu“ í stað orðanna „fyrirtækjum Sam</w:t>
      </w:r>
      <w:r w:rsidR="002E24EA">
        <w:rPr>
          <w:color w:val="000000" w:themeColor="text1"/>
          <w:lang w:val="is-IS"/>
        </w:rPr>
        <w:softHyphen/>
      </w:r>
      <w:r w:rsidRPr="00E87895">
        <w:rPr>
          <w:color w:val="000000" w:themeColor="text1"/>
          <w:lang w:val="is-IS"/>
        </w:rPr>
        <w:t>bandsins“,</w:t>
      </w:r>
    </w:p>
    <w:p w:rsidR="00281B0E" w:rsidRPr="00E87895" w:rsidRDefault="00281B0E" w:rsidP="00281B0E">
      <w:pPr>
        <w:pStyle w:val="42146NumberedText"/>
        <w:tabs>
          <w:tab w:val="left" w:pos="709"/>
        </w:tabs>
        <w:spacing w:after="190"/>
        <w:ind w:left="898" w:hanging="303"/>
        <w:rPr>
          <w:lang w:val="is-IS"/>
        </w:rPr>
      </w:pPr>
      <w:r w:rsidRPr="00E87895">
        <w:rPr>
          <w:color w:val="000000" w:themeColor="text1"/>
          <w:lang w:val="is-IS"/>
        </w:rPr>
        <w:t>ii)</w:t>
      </w:r>
      <w:r w:rsidRPr="00E87895">
        <w:rPr>
          <w:color w:val="000000" w:themeColor="text1"/>
          <w:lang w:val="is-IS"/>
        </w:rPr>
        <w:tab/>
        <w:t>í 3. mgr. koma orðin „mótaðilum á EES-svæðinu“ í stað orðanna „mótaðilum í Sambandinu“ og orðanna „mótaðilum í ESB“.“</w:t>
      </w:r>
    </w:p>
    <w:p w:rsidR="00281B0E" w:rsidRPr="00E87895" w:rsidRDefault="00281B0E" w:rsidP="00281B0E">
      <w:pPr>
        <w:pStyle w:val="42146NumberedText"/>
        <w:tabs>
          <w:tab w:val="left" w:pos="4253"/>
        </w:tabs>
        <w:spacing w:after="190"/>
        <w:ind w:left="582" w:hanging="303"/>
        <w:rPr>
          <w:lang w:val="is-IS"/>
        </w:rPr>
      </w:pPr>
      <w:r w:rsidRPr="00E87895">
        <w:rPr>
          <w:color w:val="000000" w:themeColor="text1"/>
          <w:lang w:val="is-IS"/>
        </w:rPr>
        <w:t>iii)</w:t>
      </w:r>
      <w:r w:rsidRPr="00E87895">
        <w:rPr>
          <w:color w:val="000000" w:themeColor="text1"/>
          <w:lang w:val="is-IS"/>
        </w:rPr>
        <w:tab/>
        <w:t>eftirfarandi aðlögunartexta er bætt við á eftir aðlögunartexta l):</w:t>
      </w:r>
    </w:p>
    <w:p w:rsidR="00281B0E" w:rsidRPr="00E87895" w:rsidRDefault="00281B0E" w:rsidP="00281B0E">
      <w:pPr>
        <w:pStyle w:val="42146NumberedText"/>
        <w:spacing w:after="190"/>
        <w:ind w:left="960" w:hanging="384"/>
        <w:rPr>
          <w:lang w:val="is-IS"/>
        </w:rPr>
      </w:pPr>
      <w:r w:rsidRPr="00E87895">
        <w:rPr>
          <w:color w:val="000000" w:themeColor="text1"/>
          <w:lang w:val="is-IS"/>
        </w:rPr>
        <w:t>„m)</w:t>
      </w:r>
      <w:r w:rsidRPr="00E87895">
        <w:rPr>
          <w:color w:val="000000" w:themeColor="text1"/>
          <w:lang w:val="is-IS"/>
        </w:rPr>
        <w:tab/>
        <w:t>Í gr. 95a, að því er varðar EFTA-ríkin, orðast „25. desember 2019“ sem „gildistökudag ákvörðunar sameiginlegu EES-nefndarinnar nr. 70/2025 frá 14. mars 2025“.“</w:t>
      </w:r>
    </w:p>
    <w:p w:rsidR="00281B0E" w:rsidRPr="00E87895" w:rsidRDefault="00281B0E" w:rsidP="00281B0E">
      <w:pPr>
        <w:pStyle w:val="42146NumberedText"/>
        <w:spacing w:after="190"/>
        <w:ind w:left="279" w:hanging="279"/>
        <w:rPr>
          <w:lang w:val="is-IS"/>
        </w:rPr>
      </w:pPr>
      <w:r w:rsidRPr="00E87895">
        <w:rPr>
          <w:color w:val="000000" w:themeColor="text1"/>
          <w:lang w:val="is-IS"/>
        </w:rPr>
        <w:t>7.</w:t>
      </w:r>
      <w:r w:rsidRPr="00E87895">
        <w:rPr>
          <w:color w:val="000000" w:themeColor="text1"/>
          <w:lang w:val="is-IS"/>
        </w:rPr>
        <w:tab/>
        <w:t>Eftirfarandi undirlið er bætt við liði 31baa (reglugerð Evrópuþingsins og ráðsins (ESB) nr. 600/2014) og 31g (reglugerð Evrópuþingsins og ráðsins (ESB) nr. 1093/2010):</w:t>
      </w:r>
    </w:p>
    <w:p w:rsidR="00281B0E" w:rsidRPr="00E87895" w:rsidRDefault="00281B0E" w:rsidP="00281B0E">
      <w:pPr>
        <w:pStyle w:val="42146NumberedText"/>
        <w:tabs>
          <w:tab w:val="clear" w:pos="2047"/>
        </w:tabs>
        <w:spacing w:after="0"/>
        <w:ind w:left="819" w:hanging="540"/>
        <w:rPr>
          <w:i/>
          <w:color w:val="000000" w:themeColor="text1"/>
          <w:lang w:val="is-IS"/>
        </w:rPr>
      </w:pPr>
      <w:r w:rsidRPr="00E87895">
        <w:rPr>
          <w:lang w:val="is-IS"/>
        </w:rPr>
        <w:t>„–</w:t>
      </w:r>
      <w:r w:rsidRPr="00E87895">
        <w:rPr>
          <w:lang w:val="is-IS"/>
        </w:rPr>
        <w:tab/>
      </w:r>
      <w:r w:rsidRPr="00E87895">
        <w:rPr>
          <w:b/>
          <w:lang w:val="is-IS"/>
        </w:rPr>
        <w:t>32019 R 2033</w:t>
      </w:r>
      <w:r w:rsidRPr="00E87895">
        <w:rPr>
          <w:lang w:val="is-IS"/>
        </w:rPr>
        <w:t>: Reglugerð Evrópuþingsins og ráðsins (ESB) 2019/2033 frá 27. nóvember 2019 (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 xml:space="preserve">. ESB L 314, 5.12.2019, bls. 1), sbr. leiðréttingar sem birtust í 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 xml:space="preserve">. ESB L 20, 24.1.2020, bls. 26 og </w:t>
      </w:r>
      <w:proofErr w:type="spellStart"/>
      <w:r w:rsidRPr="00E87895">
        <w:rPr>
          <w:lang w:val="is-IS"/>
        </w:rPr>
        <w:t>Stjtíð</w:t>
      </w:r>
      <w:proofErr w:type="spellEnd"/>
      <w:r w:rsidRPr="00E87895">
        <w:rPr>
          <w:lang w:val="is-IS"/>
        </w:rPr>
        <w:t>. ESB L 405, 2.12.2020, bls. 79.“.</w:t>
      </w:r>
      <w:r w:rsidRPr="00E87895">
        <w:rPr>
          <w:color w:val="000000" w:themeColor="text1"/>
          <w:lang w:val="is-IS"/>
        </w:rPr>
        <w:br w:type="page"/>
      </w:r>
    </w:p>
    <w:p w:rsidR="00281B0E" w:rsidRPr="00E87895" w:rsidRDefault="00281B0E" w:rsidP="00281B0E">
      <w:pPr>
        <w:pStyle w:val="42146TIART"/>
        <w:tabs>
          <w:tab w:val="left" w:pos="709"/>
        </w:tabs>
        <w:rPr>
          <w:lang w:val="is-IS"/>
        </w:rPr>
      </w:pPr>
      <w:r w:rsidRPr="00E87895">
        <w:rPr>
          <w:color w:val="000000" w:themeColor="text1"/>
          <w:lang w:val="is-IS"/>
        </w:rPr>
        <w:lastRenderedPageBreak/>
        <w:t>2. gr.</w:t>
      </w:r>
    </w:p>
    <w:p w:rsidR="00281B0E" w:rsidRPr="00E87895" w:rsidRDefault="00281B0E" w:rsidP="00281B0E">
      <w:pPr>
        <w:pStyle w:val="42146Alinea"/>
        <w:tabs>
          <w:tab w:val="left" w:pos="709"/>
        </w:tabs>
        <w:rPr>
          <w:lang w:val="is-IS"/>
        </w:rPr>
      </w:pPr>
      <w:r w:rsidRPr="00E87895">
        <w:rPr>
          <w:lang w:val="is-IS"/>
        </w:rPr>
        <w:t xml:space="preserve">Íslenskur og norskur texti reglugerðar (ESB) </w:t>
      </w:r>
      <w:r w:rsidRPr="00E87895">
        <w:rPr>
          <w:color w:val="000000" w:themeColor="text1"/>
          <w:lang w:val="is-IS"/>
        </w:rPr>
        <w:t xml:space="preserve">2019/2033, sbr. leiðréttingar sem birtust í 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 xml:space="preserve">. ESB L 20, 24.1.2020, bls. 26 og 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 xml:space="preserve">. ESB L 405, 2.12.2020, bls. 79, og tilskipunar (ESB) 2019/2034, </w:t>
      </w:r>
      <w:r w:rsidRPr="00E87895">
        <w:rPr>
          <w:color w:val="000000" w:themeColor="text1"/>
          <w:lang w:val="is-IS"/>
        </w:rPr>
        <w:br/>
        <w:t xml:space="preserve">sbr. leiðréttingar sem birtust í </w:t>
      </w:r>
      <w:proofErr w:type="spellStart"/>
      <w:r w:rsidRPr="00E87895">
        <w:rPr>
          <w:color w:val="000000" w:themeColor="text1"/>
          <w:lang w:val="is-IS"/>
        </w:rPr>
        <w:t>Stjtíð</w:t>
      </w:r>
      <w:proofErr w:type="spellEnd"/>
      <w:r w:rsidRPr="00E87895">
        <w:rPr>
          <w:color w:val="000000" w:themeColor="text1"/>
          <w:lang w:val="is-IS"/>
        </w:rPr>
        <w:t>. ESB L 405, 2.12.2020, bls. 84</w:t>
      </w:r>
      <w:r w:rsidRPr="00E87895">
        <w:rPr>
          <w:lang w:val="is-IS"/>
        </w:rPr>
        <w:t xml:space="preserve">, sem verður birtur í EES-viðbæti við </w:t>
      </w:r>
      <w:r w:rsidRPr="00E87895">
        <w:rPr>
          <w:i/>
          <w:iCs/>
          <w:lang w:val="is-IS"/>
        </w:rPr>
        <w:t>Stjórnartíðindi Evrópusambandsins</w:t>
      </w:r>
      <w:r w:rsidRPr="00E87895">
        <w:rPr>
          <w:lang w:val="is-IS"/>
        </w:rPr>
        <w:t>, telst fullgildur.</w:t>
      </w:r>
    </w:p>
    <w:p w:rsidR="00281B0E" w:rsidRPr="00E87895" w:rsidRDefault="00281B0E" w:rsidP="00281B0E">
      <w:pPr>
        <w:pStyle w:val="42146TIART"/>
        <w:tabs>
          <w:tab w:val="left" w:pos="709"/>
        </w:tabs>
        <w:rPr>
          <w:lang w:val="is-IS"/>
        </w:rPr>
      </w:pPr>
      <w:r w:rsidRPr="00E87895">
        <w:rPr>
          <w:color w:val="000000" w:themeColor="text1"/>
          <w:lang w:val="is-IS"/>
        </w:rPr>
        <w:t>3. gr.</w:t>
      </w:r>
    </w:p>
    <w:p w:rsidR="00281B0E" w:rsidRPr="00E87895" w:rsidRDefault="00281B0E" w:rsidP="00281B0E">
      <w:pPr>
        <w:pStyle w:val="42146Alinea"/>
        <w:tabs>
          <w:tab w:val="left" w:pos="709"/>
        </w:tabs>
        <w:rPr>
          <w:lang w:val="is-IS"/>
        </w:rPr>
      </w:pPr>
      <w:r w:rsidRPr="00E87895">
        <w:rPr>
          <w:color w:val="000000" w:themeColor="text1"/>
          <w:lang w:val="is-IS"/>
        </w:rPr>
        <w:t xml:space="preserve">Ákvörðun þessi öðlast gildi 15. mars 2025, að því tilskildu að allar tilkynningar samkvæmt 1. mgr. </w:t>
      </w:r>
      <w:r w:rsidRPr="00E87895">
        <w:rPr>
          <w:color w:val="000000" w:themeColor="text1"/>
          <w:lang w:val="is-IS"/>
        </w:rPr>
        <w:br/>
        <w:t>103. gr. EES-samningsins hafi farið fram (</w:t>
      </w:r>
      <w:r w:rsidRPr="00E87895">
        <w:rPr>
          <w:rFonts w:cs="Times New Roman"/>
          <w:noProof/>
          <w:color w:val="000000" w:themeColor="text1"/>
          <w:vertAlign w:val="superscript"/>
          <w:lang w:val="is-IS"/>
        </w:rPr>
        <w:footnoteReference w:customMarkFollows="1" w:id="3"/>
        <w:sym w:font="Symbol" w:char="F02A"/>
      </w:r>
      <w:r w:rsidRPr="00E87895">
        <w:rPr>
          <w:color w:val="000000" w:themeColor="text1"/>
          <w:lang w:val="is-IS"/>
        </w:rPr>
        <w:t>).</w:t>
      </w:r>
    </w:p>
    <w:p w:rsidR="00281B0E" w:rsidRPr="00E87895" w:rsidRDefault="00281B0E" w:rsidP="00281B0E">
      <w:pPr>
        <w:pStyle w:val="42146TIART"/>
        <w:tabs>
          <w:tab w:val="left" w:pos="709"/>
        </w:tabs>
        <w:rPr>
          <w:lang w:val="is-IS"/>
        </w:rPr>
      </w:pPr>
      <w:r w:rsidRPr="00E87895">
        <w:rPr>
          <w:color w:val="000000" w:themeColor="text1"/>
          <w:lang w:val="is-IS"/>
        </w:rPr>
        <w:t>4. gr.</w:t>
      </w:r>
    </w:p>
    <w:p w:rsidR="00281B0E" w:rsidRPr="00E87895" w:rsidRDefault="00281B0E" w:rsidP="00281B0E">
      <w:pPr>
        <w:pStyle w:val="42146Alinea"/>
        <w:tabs>
          <w:tab w:val="left" w:pos="709"/>
        </w:tabs>
        <w:rPr>
          <w:lang w:val="is-IS"/>
        </w:rPr>
      </w:pPr>
      <w:r w:rsidRPr="00E87895">
        <w:rPr>
          <w:color w:val="000000" w:themeColor="text1"/>
          <w:lang w:val="is-IS"/>
        </w:rPr>
        <w:t xml:space="preserve">Ákvörðun þessi skal birt í EES-deild </w:t>
      </w:r>
      <w:r w:rsidRPr="00E87895">
        <w:rPr>
          <w:i/>
          <w:iCs/>
          <w:color w:val="000000" w:themeColor="text1"/>
          <w:lang w:val="is-IS"/>
        </w:rPr>
        <w:t>Stjórnartíðinda Evrópusambandsins</w:t>
      </w:r>
      <w:r w:rsidRPr="00E87895">
        <w:rPr>
          <w:color w:val="000000" w:themeColor="text1"/>
          <w:lang w:val="is-IS"/>
        </w:rPr>
        <w:t xml:space="preserve"> og EES-viðbæti við þau.</w:t>
      </w:r>
    </w:p>
    <w:p w:rsidR="00281B0E" w:rsidRPr="00E87895" w:rsidRDefault="00281B0E" w:rsidP="00281B0E">
      <w:pPr>
        <w:pStyle w:val="42146Final"/>
        <w:spacing w:before="600" w:after="240"/>
        <w:jc w:val="center"/>
        <w:rPr>
          <w:lang w:val="is-IS"/>
        </w:rPr>
      </w:pPr>
      <w:r w:rsidRPr="00E87895">
        <w:rPr>
          <w:lang w:val="is-IS"/>
        </w:rPr>
        <w:t>Gjört í Brussel 14. mars 2025.</w:t>
      </w:r>
    </w:p>
    <w:p w:rsidR="00281B0E" w:rsidRPr="00E87895" w:rsidRDefault="00281B0E" w:rsidP="00281B0E">
      <w:pPr>
        <w:pStyle w:val="42146Para"/>
        <w:spacing w:after="120"/>
        <w:jc w:val="center"/>
        <w:rPr>
          <w:lang w:val="is-IS"/>
        </w:rPr>
      </w:pPr>
      <w:r w:rsidRPr="00E87895">
        <w:rPr>
          <w:lang w:val="is-IS"/>
        </w:rPr>
        <w:t>Fyrir hönd sameiginlegu EES-nefndarinnar</w:t>
      </w:r>
    </w:p>
    <w:p w:rsidR="00281B0E" w:rsidRPr="00E87895" w:rsidRDefault="00281B0E" w:rsidP="00281B0E">
      <w:pPr>
        <w:pStyle w:val="42146Para"/>
        <w:spacing w:after="120"/>
        <w:jc w:val="center"/>
        <w:rPr>
          <w:b/>
          <w:i/>
          <w:lang w:val="is-IS"/>
        </w:rPr>
      </w:pPr>
      <w:r w:rsidRPr="00E87895">
        <w:rPr>
          <w:b/>
          <w:i/>
          <w:lang w:val="is-IS"/>
        </w:rPr>
        <w:t>Nicolas von Lingen</w:t>
      </w:r>
    </w:p>
    <w:p w:rsidR="00281B0E" w:rsidRPr="00E87895" w:rsidRDefault="00281B0E" w:rsidP="00281B0E">
      <w:pPr>
        <w:pStyle w:val="42146Para"/>
        <w:spacing w:after="16000"/>
        <w:jc w:val="center"/>
        <w:rPr>
          <w:lang w:val="is-IS"/>
        </w:rPr>
      </w:pPr>
      <w:r w:rsidRPr="00E87895">
        <w:rPr>
          <w:lang w:val="is-IS"/>
        </w:rPr>
        <w:t>formaður.</w:t>
      </w:r>
    </w:p>
    <w:sectPr w:rsidR="00281B0E" w:rsidRPr="00E87895" w:rsidSect="00281B0E">
      <w:headerReference w:type="default" r:id="rId8"/>
      <w:footnotePr>
        <w:pos w:val="beneathText"/>
        <w:numRestart w:val="eachSect"/>
      </w:footnotePr>
      <w:pgSz w:w="11906" w:h="16838" w:code="9"/>
      <w:pgMar w:top="1680" w:right="2122" w:bottom="840" w:left="2122" w:header="920" w:footer="28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5AA" w:rsidRDefault="00E315AA">
      <w:pPr>
        <w:spacing w:after="0" w:line="240" w:lineRule="auto"/>
      </w:pPr>
      <w:r>
        <w:separator/>
      </w:r>
    </w:p>
  </w:endnote>
  <w:endnote w:type="continuationSeparator" w:id="0">
    <w:p w:rsidR="00E315AA" w:rsidRDefault="00E3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5AA" w:rsidRDefault="00E315AA">
      <w:pPr>
        <w:pStyle w:val="FooterRule"/>
      </w:pPr>
      <w:r>
        <w:tab/>
      </w:r>
    </w:p>
  </w:footnote>
  <w:footnote w:type="continuationSeparator" w:id="0">
    <w:p w:rsidR="00E315AA" w:rsidRDefault="00E315AA">
      <w:pPr>
        <w:spacing w:after="0" w:line="240" w:lineRule="auto"/>
      </w:pPr>
      <w:r>
        <w:continuationSeparator/>
      </w:r>
    </w:p>
  </w:footnote>
  <w:footnote w:id="1">
    <w:p w:rsidR="006E596D" w:rsidRPr="00E87895" w:rsidRDefault="006E596D" w:rsidP="008573B8">
      <w:pPr>
        <w:pStyle w:val="FootnoteText"/>
        <w:ind w:left="360" w:hanging="360"/>
        <w:rPr>
          <w:rFonts w:cs="Times New Roman"/>
          <w:szCs w:val="16"/>
        </w:rPr>
      </w:pPr>
      <w:r w:rsidRPr="00E87895">
        <w:rPr>
          <w:szCs w:val="16"/>
        </w:rPr>
        <w:t>(</w:t>
      </w:r>
      <w:r w:rsidRPr="00E87895">
        <w:rPr>
          <w:rStyle w:val="FootnoteReference"/>
          <w:rFonts w:cs="Times New Roman"/>
          <w:szCs w:val="16"/>
        </w:rPr>
        <w:footnoteRef/>
      </w:r>
      <w:r w:rsidRPr="00E87895">
        <w:rPr>
          <w:szCs w:val="16"/>
        </w:rPr>
        <w:t>)</w:t>
      </w:r>
      <w:r w:rsidRPr="00E87895">
        <w:rPr>
          <w:szCs w:val="16"/>
        </w:rPr>
        <w:tab/>
      </w:r>
      <w:proofErr w:type="spellStart"/>
      <w:r w:rsidRPr="00E87895">
        <w:rPr>
          <w:szCs w:val="16"/>
        </w:rPr>
        <w:t>Stjtíð</w:t>
      </w:r>
      <w:proofErr w:type="spellEnd"/>
      <w:r w:rsidRPr="00E87895">
        <w:rPr>
          <w:szCs w:val="16"/>
        </w:rPr>
        <w:t xml:space="preserve">. ESB L 314, 5.12.2019, bls. 1. </w:t>
      </w:r>
    </w:p>
  </w:footnote>
  <w:footnote w:id="2">
    <w:p w:rsidR="006E596D" w:rsidRPr="00E87895" w:rsidRDefault="006E596D" w:rsidP="008573B8">
      <w:pPr>
        <w:pStyle w:val="FootnoteText"/>
        <w:ind w:left="360" w:hanging="360"/>
        <w:rPr>
          <w:rFonts w:cs="Times New Roman"/>
          <w:szCs w:val="16"/>
        </w:rPr>
      </w:pPr>
      <w:r w:rsidRPr="00E87895">
        <w:rPr>
          <w:szCs w:val="16"/>
        </w:rPr>
        <w:t>(</w:t>
      </w:r>
      <w:r w:rsidRPr="00E87895">
        <w:rPr>
          <w:rStyle w:val="FootnoteReference"/>
          <w:rFonts w:cs="Times New Roman"/>
          <w:szCs w:val="16"/>
        </w:rPr>
        <w:footnoteRef/>
      </w:r>
      <w:r w:rsidRPr="00E87895">
        <w:rPr>
          <w:szCs w:val="16"/>
        </w:rPr>
        <w:t>)</w:t>
      </w:r>
      <w:r w:rsidRPr="00E87895">
        <w:rPr>
          <w:szCs w:val="16"/>
        </w:rPr>
        <w:tab/>
      </w:r>
      <w:proofErr w:type="spellStart"/>
      <w:r w:rsidRPr="00E87895">
        <w:rPr>
          <w:szCs w:val="16"/>
        </w:rPr>
        <w:t>Stjtíð</w:t>
      </w:r>
      <w:proofErr w:type="spellEnd"/>
      <w:r w:rsidRPr="00E87895">
        <w:rPr>
          <w:szCs w:val="16"/>
        </w:rPr>
        <w:t xml:space="preserve">. ESB L 314, 5.12.2019, bls. 64. </w:t>
      </w:r>
    </w:p>
  </w:footnote>
  <w:footnote w:id="3">
    <w:p w:rsidR="006E596D" w:rsidRPr="00E87895" w:rsidRDefault="006E596D" w:rsidP="008573B8">
      <w:pPr>
        <w:pStyle w:val="FootnoteText"/>
        <w:ind w:left="360" w:hanging="360"/>
        <w:rPr>
          <w:rFonts w:cs="Times New Roman"/>
          <w:szCs w:val="16"/>
        </w:rPr>
      </w:pPr>
      <w:r w:rsidRPr="00E87895">
        <w:rPr>
          <w:szCs w:val="16"/>
        </w:rPr>
        <w:t>(</w:t>
      </w:r>
      <w:r w:rsidRPr="00E87895">
        <w:rPr>
          <w:rStyle w:val="FootnoteReference"/>
          <w:szCs w:val="16"/>
        </w:rPr>
        <w:sym w:font="Symbol" w:char="F02A"/>
      </w:r>
      <w:r w:rsidRPr="00E87895">
        <w:rPr>
          <w:szCs w:val="16"/>
        </w:rPr>
        <w:t>)</w:t>
      </w:r>
      <w:r w:rsidRPr="00E87895">
        <w:rPr>
          <w:szCs w:val="16"/>
        </w:rPr>
        <w:tab/>
        <w:t>Stjórnskipuleg skilyrði gefin til kynna.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96D" w:rsidRDefault="006E596D">
    <w:pPr>
      <w:pStyle w:val="Header"/>
      <w:ind w:left="-60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67AC60D5" wp14:editId="5B0BB1CE">
              <wp:simplePos x="0" y="0"/>
              <wp:positionH relativeFrom="column">
                <wp:posOffset>9096375</wp:posOffset>
              </wp:positionH>
              <wp:positionV relativeFrom="paragraph">
                <wp:posOffset>104775</wp:posOffset>
              </wp:positionV>
              <wp:extent cx="596265" cy="6120765"/>
              <wp:effectExtent l="0" t="0" r="13335" b="13335"/>
              <wp:wrapNone/>
              <wp:docPr id="989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6120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596D" w:rsidRDefault="0079086E">
                          <w:pPr>
                            <w:pStyle w:val="42165RotatedHeader"/>
                            <w:pBdr>
                              <w:bottom w:val="none" w:sz="0" w:space="0" w:color="auto"/>
                            </w:pBdr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issue_date  \* MERGEFORMAT </w:instrText>
                          </w:r>
                          <w:r>
                            <w:fldChar w:fldCharType="separate"/>
                          </w:r>
                          <w:r w:rsidR="006E596D">
                            <w:t>12.6.2025</w:t>
                          </w:r>
                          <w:r>
                            <w:fldChar w:fldCharType="end"/>
                          </w:r>
                          <w:r w:rsidR="006E596D">
                            <w:rPr>
                              <w:lang w:val="de-DE"/>
                            </w:rPr>
                            <w:tab/>
                          </w:r>
                          <w:r w:rsidR="006E596D">
                            <w:rPr>
                              <w:lang w:val="nn-NO"/>
                            </w:rPr>
                            <w:fldChar w:fldCharType="begin"/>
                          </w:r>
                          <w:r w:rsidR="006E596D">
                            <w:rPr>
                              <w:lang w:val="nn-NO"/>
                            </w:rPr>
                            <w:instrText xml:space="preserve"> DOCPROPERTY  rhead  \* MERGEFORMAT </w:instrText>
                          </w:r>
                          <w:r w:rsidR="006E596D">
                            <w:rPr>
                              <w:lang w:val="nn-NO"/>
                            </w:rPr>
                            <w:fldChar w:fldCharType="separate"/>
                          </w:r>
                          <w:r w:rsidR="006E596D">
                            <w:rPr>
                              <w:lang w:val="nn-NO"/>
                            </w:rPr>
                            <w:t>EES-</w:t>
                          </w:r>
                          <w:proofErr w:type="spellStart"/>
                          <w:r w:rsidR="006E596D">
                            <w:rPr>
                              <w:lang w:val="nn-NO"/>
                            </w:rPr>
                            <w:t>viðbætir</w:t>
                          </w:r>
                          <w:proofErr w:type="spellEnd"/>
                          <w:r w:rsidR="006E596D">
                            <w:rPr>
                              <w:lang w:val="nn-NO"/>
                            </w:rPr>
                            <w:t xml:space="preserve"> </w:t>
                          </w:r>
                          <w:proofErr w:type="spellStart"/>
                          <w:r w:rsidR="006E596D">
                            <w:rPr>
                              <w:lang w:val="nn-NO"/>
                            </w:rPr>
                            <w:t>við</w:t>
                          </w:r>
                          <w:proofErr w:type="spellEnd"/>
                          <w:r w:rsidR="006E596D">
                            <w:rPr>
                              <w:lang w:val="nn-NO"/>
                            </w:rPr>
                            <w:t xml:space="preserve"> </w:t>
                          </w:r>
                          <w:proofErr w:type="spellStart"/>
                          <w:r w:rsidR="006E596D">
                            <w:rPr>
                              <w:lang w:val="nn-NO"/>
                            </w:rPr>
                            <w:t>Stjórnartíðindi</w:t>
                          </w:r>
                          <w:proofErr w:type="spellEnd"/>
                          <w:r w:rsidR="006E596D">
                            <w:rPr>
                              <w:lang w:val="nn-NO"/>
                            </w:rPr>
                            <w:t xml:space="preserve"> </w:t>
                          </w:r>
                          <w:proofErr w:type="spellStart"/>
                          <w:r w:rsidR="006E596D">
                            <w:rPr>
                              <w:lang w:val="nn-NO"/>
                            </w:rPr>
                            <w:t>Evrópusambandsins</w:t>
                          </w:r>
                          <w:proofErr w:type="spellEnd"/>
                          <w:r w:rsidR="006E596D">
                            <w:rPr>
                              <w:lang w:val="nn-NO"/>
                            </w:rPr>
                            <w:fldChar w:fldCharType="end"/>
                          </w:r>
                          <w:r w:rsidR="006E596D">
                            <w:rPr>
                              <w:lang w:val="de-DE"/>
                            </w:rPr>
                            <w:tab/>
                          </w:r>
                          <w:r w:rsidR="006E596D">
                            <w:t xml:space="preserve">Nr. </w:t>
                          </w:r>
                          <w:r w:rsidR="00E315AA">
                            <w:fldChar w:fldCharType="begin"/>
                          </w:r>
                          <w:r w:rsidR="00E315AA">
                            <w:instrText xml:space="preserve"> DOCPROPERTY  volume  \* MERGEFORMAT </w:instrText>
                          </w:r>
                          <w:r w:rsidR="00E315AA">
                            <w:fldChar w:fldCharType="separate"/>
                          </w:r>
                          <w:r w:rsidR="006E596D">
                            <w:t>38</w:t>
                          </w:r>
                          <w:r w:rsidR="00E315AA">
                            <w:fldChar w:fldCharType="end"/>
                          </w:r>
                          <w:r w:rsidR="006E596D">
                            <w:t>/</w:t>
                          </w:r>
                          <w:r w:rsidR="006E596D">
                            <w:fldChar w:fldCharType="begin"/>
                          </w:r>
                          <w:r w:rsidR="006E596D">
                            <w:instrText xml:space="preserve"> PAGE  \* Arabic  \* MERGEFORMAT </w:instrText>
                          </w:r>
                          <w:r w:rsidR="006E596D">
                            <w:fldChar w:fldCharType="separate"/>
                          </w:r>
                          <w:r w:rsidR="006E596D">
                            <w:rPr>
                              <w:noProof/>
                            </w:rPr>
                            <w:t>1</w:t>
                          </w:r>
                          <w:r w:rsidR="006E596D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C60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6.25pt;margin-top:8.25pt;width:46.95pt;height:481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" filled="f" stroked="f">
              <v:textbox style="layout-flow:vertical" inset="0,0,0,0">
                <w:txbxContent>
                  <w:p w:rsidR="006E596D" w:rsidRDefault="0079086E">
                    <w:pPr>
                      <w:pStyle w:val="42165RotatedHeader"/>
                      <w:pBdr>
                        <w:bottom w:val="none" w:sz="0" w:space="0" w:color="auto"/>
                      </w:pBdr>
                      <w:rPr>
                        <w:lang w:val="de-DE"/>
                      </w:rPr>
                    </w:pPr>
                    <w:r>
                      <w:fldChar w:fldCharType="begin"/>
                    </w:r>
                    <w:r>
                      <w:instrText xml:space="preserve"> DOCPROPERTY  issue_date  \* MERGEFORMAT </w:instrText>
                    </w:r>
                    <w:r>
                      <w:fldChar w:fldCharType="separate"/>
                    </w:r>
                    <w:r w:rsidR="006E596D">
                      <w:t>12.6.2025</w:t>
                    </w:r>
                    <w:r>
                      <w:fldChar w:fldCharType="end"/>
                    </w:r>
                    <w:r w:rsidR="006E596D">
                      <w:rPr>
                        <w:lang w:val="de-DE"/>
                      </w:rPr>
                      <w:tab/>
                    </w:r>
                    <w:r w:rsidR="006E596D">
                      <w:rPr>
                        <w:lang w:val="nn-NO"/>
                      </w:rPr>
                      <w:fldChar w:fldCharType="begin"/>
                    </w:r>
                    <w:r w:rsidR="006E596D">
                      <w:rPr>
                        <w:lang w:val="nn-NO"/>
                      </w:rPr>
                      <w:instrText xml:space="preserve"> DOCPROPERTY  rhead  \* MERGEFORMAT </w:instrText>
                    </w:r>
                    <w:r w:rsidR="006E596D">
                      <w:rPr>
                        <w:lang w:val="nn-NO"/>
                      </w:rPr>
                      <w:fldChar w:fldCharType="separate"/>
                    </w:r>
                    <w:r w:rsidR="006E596D">
                      <w:rPr>
                        <w:lang w:val="nn-NO"/>
                      </w:rPr>
                      <w:t>EES-</w:t>
                    </w:r>
                    <w:proofErr w:type="spellStart"/>
                    <w:r w:rsidR="006E596D">
                      <w:rPr>
                        <w:lang w:val="nn-NO"/>
                      </w:rPr>
                      <w:t>viðbætir</w:t>
                    </w:r>
                    <w:proofErr w:type="spellEnd"/>
                    <w:r w:rsidR="006E596D">
                      <w:rPr>
                        <w:lang w:val="nn-NO"/>
                      </w:rPr>
                      <w:t xml:space="preserve"> </w:t>
                    </w:r>
                    <w:proofErr w:type="spellStart"/>
                    <w:r w:rsidR="006E596D">
                      <w:rPr>
                        <w:lang w:val="nn-NO"/>
                      </w:rPr>
                      <w:t>við</w:t>
                    </w:r>
                    <w:proofErr w:type="spellEnd"/>
                    <w:r w:rsidR="006E596D">
                      <w:rPr>
                        <w:lang w:val="nn-NO"/>
                      </w:rPr>
                      <w:t xml:space="preserve"> </w:t>
                    </w:r>
                    <w:proofErr w:type="spellStart"/>
                    <w:r w:rsidR="006E596D">
                      <w:rPr>
                        <w:lang w:val="nn-NO"/>
                      </w:rPr>
                      <w:t>Stjórnartíðindi</w:t>
                    </w:r>
                    <w:proofErr w:type="spellEnd"/>
                    <w:r w:rsidR="006E596D">
                      <w:rPr>
                        <w:lang w:val="nn-NO"/>
                      </w:rPr>
                      <w:t xml:space="preserve"> </w:t>
                    </w:r>
                    <w:proofErr w:type="spellStart"/>
                    <w:r w:rsidR="006E596D">
                      <w:rPr>
                        <w:lang w:val="nn-NO"/>
                      </w:rPr>
                      <w:t>Evrópusambandsins</w:t>
                    </w:r>
                    <w:proofErr w:type="spellEnd"/>
                    <w:r w:rsidR="006E596D">
                      <w:rPr>
                        <w:lang w:val="nn-NO"/>
                      </w:rPr>
                      <w:fldChar w:fldCharType="end"/>
                    </w:r>
                    <w:r w:rsidR="006E596D">
                      <w:rPr>
                        <w:lang w:val="de-DE"/>
                      </w:rPr>
                      <w:tab/>
                    </w:r>
                    <w:r w:rsidR="006E596D">
                      <w:t xml:space="preserve">Nr. </w:t>
                    </w:r>
                    <w:r w:rsidR="00E315AA">
                      <w:fldChar w:fldCharType="begin"/>
                    </w:r>
                    <w:r w:rsidR="00E315AA">
                      <w:instrText xml:space="preserve"> DOCPROPERTY  volume  \* MERGEFORMAT </w:instrText>
                    </w:r>
                    <w:r w:rsidR="00E315AA">
                      <w:fldChar w:fldCharType="separate"/>
                    </w:r>
                    <w:r w:rsidR="006E596D">
                      <w:t>38</w:t>
                    </w:r>
                    <w:r w:rsidR="00E315AA">
                      <w:fldChar w:fldCharType="end"/>
                    </w:r>
                    <w:r w:rsidR="006E596D">
                      <w:t>/</w:t>
                    </w:r>
                    <w:r w:rsidR="006E596D">
                      <w:fldChar w:fldCharType="begin"/>
                    </w:r>
                    <w:r w:rsidR="006E596D">
                      <w:instrText xml:space="preserve"> PAGE  \* Arabic  \* MERGEFORMAT </w:instrText>
                    </w:r>
                    <w:r w:rsidR="006E596D">
                      <w:fldChar w:fldCharType="separate"/>
                    </w:r>
                    <w:r w:rsidR="006E596D">
                      <w:rPr>
                        <w:noProof/>
                      </w:rPr>
                      <w:t>1</w:t>
                    </w:r>
                    <w:r w:rsidR="006E596D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B366F4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8EBF13AB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9B0FDBB1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A0C5C0D7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A7A9F1E4"/>
    <w:multiLevelType w:val="hybridMultilevel"/>
    <w:tmpl w:val="3C107CD4"/>
    <w:lvl w:ilvl="0" w:tplc="74AA365E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ABCBE0AE"/>
    <w:multiLevelType w:val="hybridMultilevel"/>
    <w:tmpl w:val="1F2A0266"/>
    <w:lvl w:ilvl="0" w:tplc="4A68D574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AC1CAE75"/>
    <w:multiLevelType w:val="hybridMultilevel"/>
    <w:tmpl w:val="09AC4A12"/>
    <w:lvl w:ilvl="0" w:tplc="1120361E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ADBEE410"/>
    <w:multiLevelType w:val="hybridMultilevel"/>
    <w:tmpl w:val="B38441AC"/>
    <w:name w:val="Considérant"/>
    <w:lvl w:ilvl="0" w:tplc="17E62564">
      <w:start w:val="1"/>
      <w:numFmt w:val="decimal"/>
      <w:lvlText w:val="%1)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AF5798E6"/>
    <w:multiLevelType w:val="hybridMultilevel"/>
    <w:tmpl w:val="A1026642"/>
    <w:lvl w:ilvl="0" w:tplc="5E124812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BE81256C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C246E75D"/>
    <w:multiLevelType w:val="hybridMultilevel"/>
    <w:tmpl w:val="B38441AC"/>
    <w:lvl w:ilvl="0" w:tplc="17E62564">
      <w:start w:val="1"/>
      <w:numFmt w:val="decimal"/>
      <w:lvlText w:val="%1)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C585E531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C7E6EBA7"/>
    <w:multiLevelType w:val="hybridMultilevel"/>
    <w:tmpl w:val="258CDC36"/>
    <w:lvl w:ilvl="0" w:tplc="8DF67852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C96D9B90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CB1ED9FD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B3E4C226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D77A1EEC"/>
    <w:multiLevelType w:val="hybridMultilevel"/>
    <w:tmpl w:val="76E22FBE"/>
    <w:lvl w:ilvl="0" w:tplc="DE284944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DCCE9516"/>
    <w:multiLevelType w:val="hybridMultilevel"/>
    <w:tmpl w:val="EBEED14A"/>
    <w:lvl w:ilvl="0" w:tplc="8F1E0E3C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DE5266EA"/>
    <w:multiLevelType w:val="hybridMultilevel"/>
    <w:tmpl w:val="0DE8FE96"/>
    <w:lvl w:ilvl="0" w:tplc="51EAEDD6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E32F0FD1"/>
    <w:multiLevelType w:val="hybridMultilevel"/>
    <w:tmpl w:val="B38441AC"/>
    <w:lvl w:ilvl="0" w:tplc="17E62564">
      <w:start w:val="1"/>
      <w:numFmt w:val="decimal"/>
      <w:lvlText w:val="%1)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E53D7E99"/>
    <w:multiLevelType w:val="hybridMultilevel"/>
    <w:tmpl w:val="7668EACA"/>
    <w:lvl w:ilvl="0" w:tplc="F10A94C2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E88D0DB8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EA1782D9"/>
    <w:multiLevelType w:val="hybridMultilevel"/>
    <w:tmpl w:val="F6A23C9A"/>
    <w:lvl w:ilvl="0" w:tplc="430A6D6A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EB2FF266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ECDA0915"/>
    <w:multiLevelType w:val="hybridMultilevel"/>
    <w:tmpl w:val="4E30DE98"/>
    <w:lvl w:ilvl="0" w:tplc="EED2A8F8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F058C3EF"/>
    <w:multiLevelType w:val="hybridMultilevel"/>
    <w:tmpl w:val="0A024A8A"/>
    <w:lvl w:ilvl="0" w:tplc="12D49918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F1699657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F7DB35DB"/>
    <w:multiLevelType w:val="hybridMultilevel"/>
    <w:tmpl w:val="8F52D074"/>
    <w:lvl w:ilvl="0" w:tplc="8D44F1E8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FEE2939F"/>
    <w:multiLevelType w:val="hybridMultilevel"/>
    <w:tmpl w:val="7DBE50EE"/>
    <w:lvl w:ilvl="0" w:tplc="183AE2F4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49C548A"/>
    <w:multiLevelType w:val="hybridMultilevel"/>
    <w:tmpl w:val="B38441AC"/>
    <w:lvl w:ilvl="0" w:tplc="17E62564">
      <w:start w:val="1"/>
      <w:numFmt w:val="decimal"/>
      <w:lvlText w:val="%1)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E876B5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BFBC326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0F2EA42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611493E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47836C"/>
    <w:multiLevelType w:val="hybridMultilevel"/>
    <w:tmpl w:val="BE323A80"/>
    <w:lvl w:ilvl="0" w:tplc="BDC0F37E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D1A356D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EDEDA4"/>
    <w:multiLevelType w:val="hybridMultilevel"/>
    <w:tmpl w:val="B39E5DE2"/>
    <w:lvl w:ilvl="0" w:tplc="1E4819F8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56BC4B"/>
    <w:multiLevelType w:val="hybridMultilevel"/>
    <w:tmpl w:val="D610C002"/>
    <w:lvl w:ilvl="0" w:tplc="17E62564">
      <w:start w:val="1"/>
      <w:numFmt w:val="decimal"/>
      <w:lvlText w:val="%1)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69B2744"/>
    <w:multiLevelType w:val="hybridMultilevel"/>
    <w:tmpl w:val="50A41A32"/>
    <w:lvl w:ilvl="0" w:tplc="E41A6C1E">
      <w:start w:val="1"/>
      <w:numFmt w:val="decimal"/>
      <w:lvlText w:val="%1."/>
      <w:lvlJc w:val="left"/>
      <w:pPr>
        <w:ind w:left="2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80" w:hanging="360"/>
      </w:pPr>
    </w:lvl>
    <w:lvl w:ilvl="2" w:tplc="0809001B" w:tentative="1">
      <w:start w:val="1"/>
      <w:numFmt w:val="lowerRoman"/>
      <w:lvlText w:val="%3."/>
      <w:lvlJc w:val="right"/>
      <w:pPr>
        <w:ind w:left="3700" w:hanging="180"/>
      </w:pPr>
    </w:lvl>
    <w:lvl w:ilvl="3" w:tplc="0809000F" w:tentative="1">
      <w:start w:val="1"/>
      <w:numFmt w:val="decimal"/>
      <w:lvlText w:val="%4."/>
      <w:lvlJc w:val="left"/>
      <w:pPr>
        <w:ind w:left="4420" w:hanging="360"/>
      </w:pPr>
    </w:lvl>
    <w:lvl w:ilvl="4" w:tplc="08090019" w:tentative="1">
      <w:start w:val="1"/>
      <w:numFmt w:val="lowerLetter"/>
      <w:lvlText w:val="%5."/>
      <w:lvlJc w:val="left"/>
      <w:pPr>
        <w:ind w:left="5140" w:hanging="360"/>
      </w:pPr>
    </w:lvl>
    <w:lvl w:ilvl="5" w:tplc="0809001B" w:tentative="1">
      <w:start w:val="1"/>
      <w:numFmt w:val="lowerRoman"/>
      <w:lvlText w:val="%6."/>
      <w:lvlJc w:val="right"/>
      <w:pPr>
        <w:ind w:left="5860" w:hanging="180"/>
      </w:pPr>
    </w:lvl>
    <w:lvl w:ilvl="6" w:tplc="0809000F" w:tentative="1">
      <w:start w:val="1"/>
      <w:numFmt w:val="decimal"/>
      <w:lvlText w:val="%7."/>
      <w:lvlJc w:val="left"/>
      <w:pPr>
        <w:ind w:left="6580" w:hanging="360"/>
      </w:pPr>
    </w:lvl>
    <w:lvl w:ilvl="7" w:tplc="08090019" w:tentative="1">
      <w:start w:val="1"/>
      <w:numFmt w:val="lowerLetter"/>
      <w:lvlText w:val="%8."/>
      <w:lvlJc w:val="left"/>
      <w:pPr>
        <w:ind w:left="7300" w:hanging="360"/>
      </w:pPr>
    </w:lvl>
    <w:lvl w:ilvl="8" w:tplc="08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38" w15:restartNumberingAfterBreak="0">
    <w:nsid w:val="3A853615"/>
    <w:multiLevelType w:val="hybridMultilevel"/>
    <w:tmpl w:val="CA6AE014"/>
    <w:lvl w:ilvl="0" w:tplc="5BB6BF76">
      <w:start w:val="1"/>
      <w:numFmt w:val="decimal"/>
      <w:lvlText w:val="%1."/>
      <w:lvlJc w:val="left"/>
      <w:pPr>
        <w:ind w:left="239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80" w:hanging="360"/>
      </w:pPr>
    </w:lvl>
    <w:lvl w:ilvl="2" w:tplc="0809001B" w:tentative="1">
      <w:start w:val="1"/>
      <w:numFmt w:val="lowerRoman"/>
      <w:lvlText w:val="%3."/>
      <w:lvlJc w:val="right"/>
      <w:pPr>
        <w:ind w:left="3700" w:hanging="180"/>
      </w:pPr>
    </w:lvl>
    <w:lvl w:ilvl="3" w:tplc="0809000F" w:tentative="1">
      <w:start w:val="1"/>
      <w:numFmt w:val="decimal"/>
      <w:lvlText w:val="%4."/>
      <w:lvlJc w:val="left"/>
      <w:pPr>
        <w:ind w:left="4420" w:hanging="360"/>
      </w:pPr>
    </w:lvl>
    <w:lvl w:ilvl="4" w:tplc="08090019" w:tentative="1">
      <w:start w:val="1"/>
      <w:numFmt w:val="lowerLetter"/>
      <w:lvlText w:val="%5."/>
      <w:lvlJc w:val="left"/>
      <w:pPr>
        <w:ind w:left="5140" w:hanging="360"/>
      </w:pPr>
    </w:lvl>
    <w:lvl w:ilvl="5" w:tplc="0809001B" w:tentative="1">
      <w:start w:val="1"/>
      <w:numFmt w:val="lowerRoman"/>
      <w:lvlText w:val="%6."/>
      <w:lvlJc w:val="right"/>
      <w:pPr>
        <w:ind w:left="5860" w:hanging="180"/>
      </w:pPr>
    </w:lvl>
    <w:lvl w:ilvl="6" w:tplc="0809000F" w:tentative="1">
      <w:start w:val="1"/>
      <w:numFmt w:val="decimal"/>
      <w:lvlText w:val="%7."/>
      <w:lvlJc w:val="left"/>
      <w:pPr>
        <w:ind w:left="6580" w:hanging="360"/>
      </w:pPr>
    </w:lvl>
    <w:lvl w:ilvl="7" w:tplc="08090019" w:tentative="1">
      <w:start w:val="1"/>
      <w:numFmt w:val="lowerLetter"/>
      <w:lvlText w:val="%8."/>
      <w:lvlJc w:val="left"/>
      <w:pPr>
        <w:ind w:left="7300" w:hanging="360"/>
      </w:pPr>
    </w:lvl>
    <w:lvl w:ilvl="8" w:tplc="08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39" w15:restartNumberingAfterBreak="0">
    <w:nsid w:val="3B687A6A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0B3051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2B2532"/>
    <w:multiLevelType w:val="hybridMultilevel"/>
    <w:tmpl w:val="7D0A5048"/>
    <w:lvl w:ilvl="0" w:tplc="4ADEB582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DE2F286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D1412C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874A79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28FC0E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79BB0F"/>
    <w:multiLevelType w:val="hybridMultilevel"/>
    <w:tmpl w:val="C5C6B4C4"/>
    <w:lvl w:ilvl="0" w:tplc="32BA8FF4">
      <w:start w:val="1"/>
      <w:numFmt w:val="decimal"/>
      <w:lvlText w:val="%1)"/>
      <w:lvlJc w:val="left"/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B3E4C22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EB8DC0"/>
    <w:multiLevelType w:val="hybridMultilevel"/>
    <w:tmpl w:val="69183036"/>
    <w:lvl w:ilvl="0" w:tplc="08A276E4">
      <w:start w:val="1"/>
      <w:numFmt w:val="decimal"/>
      <w:lvlText w:val="%1)"/>
      <w:lvlJc w:val="left"/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8"/>
  </w:num>
  <w:num w:numId="3">
    <w:abstractNumId w:val="7"/>
  </w:num>
  <w:num w:numId="4">
    <w:abstractNumId w:val="10"/>
  </w:num>
  <w:num w:numId="5">
    <w:abstractNumId w:val="28"/>
  </w:num>
  <w:num w:numId="6">
    <w:abstractNumId w:val="4"/>
  </w:num>
  <w:num w:numId="7">
    <w:abstractNumId w:val="40"/>
  </w:num>
  <w:num w:numId="8">
    <w:abstractNumId w:val="35"/>
  </w:num>
  <w:num w:numId="9">
    <w:abstractNumId w:val="6"/>
  </w:num>
  <w:num w:numId="10">
    <w:abstractNumId w:val="12"/>
  </w:num>
  <w:num w:numId="11">
    <w:abstractNumId w:val="47"/>
  </w:num>
  <w:num w:numId="12">
    <w:abstractNumId w:val="21"/>
  </w:num>
  <w:num w:numId="13">
    <w:abstractNumId w:val="23"/>
  </w:num>
  <w:num w:numId="14">
    <w:abstractNumId w:val="15"/>
  </w:num>
  <w:num w:numId="15">
    <w:abstractNumId w:val="18"/>
  </w:num>
  <w:num w:numId="16">
    <w:abstractNumId w:val="27"/>
  </w:num>
  <w:num w:numId="17">
    <w:abstractNumId w:val="19"/>
  </w:num>
  <w:num w:numId="18">
    <w:abstractNumId w:val="41"/>
  </w:num>
  <w:num w:numId="19">
    <w:abstractNumId w:val="24"/>
  </w:num>
  <w:num w:numId="20">
    <w:abstractNumId w:val="17"/>
  </w:num>
  <w:num w:numId="21">
    <w:abstractNumId w:val="33"/>
  </w:num>
  <w:num w:numId="22">
    <w:abstractNumId w:val="26"/>
  </w:num>
  <w:num w:numId="23">
    <w:abstractNumId w:val="5"/>
  </w:num>
  <w:num w:numId="24">
    <w:abstractNumId w:val="43"/>
  </w:num>
  <w:num w:numId="25">
    <w:abstractNumId w:val="0"/>
  </w:num>
  <w:num w:numId="26">
    <w:abstractNumId w:val="16"/>
  </w:num>
  <w:num w:numId="27">
    <w:abstractNumId w:val="8"/>
  </w:num>
  <w:num w:numId="28">
    <w:abstractNumId w:val="42"/>
  </w:num>
  <w:num w:numId="29">
    <w:abstractNumId w:val="31"/>
  </w:num>
  <w:num w:numId="30">
    <w:abstractNumId w:val="44"/>
  </w:num>
  <w:num w:numId="31">
    <w:abstractNumId w:val="32"/>
  </w:num>
  <w:num w:numId="32">
    <w:abstractNumId w:val="1"/>
  </w:num>
  <w:num w:numId="33">
    <w:abstractNumId w:val="11"/>
  </w:num>
  <w:num w:numId="34">
    <w:abstractNumId w:val="22"/>
  </w:num>
  <w:num w:numId="35">
    <w:abstractNumId w:val="46"/>
  </w:num>
  <w:num w:numId="36">
    <w:abstractNumId w:val="9"/>
  </w:num>
  <w:num w:numId="37">
    <w:abstractNumId w:val="25"/>
  </w:num>
  <w:num w:numId="38">
    <w:abstractNumId w:val="20"/>
  </w:num>
  <w:num w:numId="39">
    <w:abstractNumId w:val="45"/>
  </w:num>
  <w:num w:numId="40">
    <w:abstractNumId w:val="13"/>
  </w:num>
  <w:num w:numId="41">
    <w:abstractNumId w:val="2"/>
  </w:num>
  <w:num w:numId="42">
    <w:abstractNumId w:val="14"/>
  </w:num>
  <w:num w:numId="43">
    <w:abstractNumId w:val="30"/>
  </w:num>
  <w:num w:numId="44">
    <w:abstractNumId w:val="29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3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onsecutiveHyphenLimit w:val="2"/>
  <w:hyphenationZone w:val="1120"/>
  <w:doNotHyphenateCaps/>
  <w:evenAndOddHeaders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2F"/>
    <w:rsid w:val="0008017A"/>
    <w:rsid w:val="001570FC"/>
    <w:rsid w:val="001F760A"/>
    <w:rsid w:val="00237802"/>
    <w:rsid w:val="00281B0E"/>
    <w:rsid w:val="002E24EA"/>
    <w:rsid w:val="004B0E77"/>
    <w:rsid w:val="005546AE"/>
    <w:rsid w:val="005D52B1"/>
    <w:rsid w:val="00641F2F"/>
    <w:rsid w:val="006E596D"/>
    <w:rsid w:val="00780680"/>
    <w:rsid w:val="0079086E"/>
    <w:rsid w:val="007E52A7"/>
    <w:rsid w:val="008573B8"/>
    <w:rsid w:val="008B0799"/>
    <w:rsid w:val="00A632A3"/>
    <w:rsid w:val="00AD521F"/>
    <w:rsid w:val="00BD4DB8"/>
    <w:rsid w:val="00C061F7"/>
    <w:rsid w:val="00CA75BC"/>
    <w:rsid w:val="00DA46EF"/>
    <w:rsid w:val="00E315AA"/>
    <w:rsid w:val="00E87895"/>
    <w:rsid w:val="00F3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44C51D-6BCA-4BEB-A124-E3474C4A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sz w:val="18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SK">
    <w:name w:val="NORSK"/>
    <w:basedOn w:val="Para"/>
    <w:qFormat/>
    <w:pPr>
      <w:spacing w:after="0" w:line="760" w:lineRule="exact"/>
      <w:ind w:left="10600"/>
      <w:jc w:val="right"/>
    </w:pPr>
    <w:rPr>
      <w:b/>
      <w:color w:val="FFFFFF" w:themeColor="background1"/>
      <w:sz w:val="70"/>
    </w:rPr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t2">
    <w:name w:val="jt2"/>
    <w:basedOn w:val="Para"/>
    <w:next w:val="Para"/>
    <w:qFormat/>
    <w:pPr>
      <w:spacing w:after="480" w:line="480" w:lineRule="exact"/>
    </w:pPr>
    <w:rPr>
      <w:sz w:val="48"/>
    </w:rPr>
  </w:style>
  <w:style w:type="paragraph" w:customStyle="1" w:styleId="journal">
    <w:name w:val="journal"/>
    <w:basedOn w:val="Para"/>
    <w:qFormat/>
    <w:pPr>
      <w:spacing w:after="220" w:line="900" w:lineRule="exact"/>
    </w:pPr>
    <w:rPr>
      <w:b/>
      <w:sz w:val="104"/>
    </w:rPr>
  </w:style>
  <w:style w:type="paragraph" w:customStyle="1" w:styleId="issn">
    <w:name w:val="issn"/>
    <w:basedOn w:val="Para"/>
    <w:next w:val="number"/>
    <w:qFormat/>
    <w:pPr>
      <w:spacing w:after="660" w:line="160" w:lineRule="exact"/>
      <w:jc w:val="right"/>
    </w:pPr>
    <w:rPr>
      <w:b/>
    </w:rPr>
  </w:style>
  <w:style w:type="paragraph" w:customStyle="1" w:styleId="number">
    <w:name w:val="number"/>
    <w:basedOn w:val="Para"/>
    <w:next w:val="issue"/>
    <w:qFormat/>
    <w:pPr>
      <w:spacing w:after="230"/>
      <w:jc w:val="right"/>
    </w:pPr>
    <w:rPr>
      <w:b/>
      <w:sz w:val="36"/>
    </w:rPr>
  </w:style>
  <w:style w:type="paragraph" w:customStyle="1" w:styleId="issue">
    <w:name w:val="issue"/>
    <w:basedOn w:val="Para"/>
    <w:next w:val="issuedate"/>
    <w:qFormat/>
    <w:pPr>
      <w:spacing w:after="250" w:line="240" w:lineRule="auto"/>
      <w:jc w:val="right"/>
    </w:pPr>
    <w:rPr>
      <w:b/>
    </w:rPr>
  </w:style>
  <w:style w:type="paragraph" w:customStyle="1" w:styleId="issuedate">
    <w:name w:val="issue_date"/>
    <w:basedOn w:val="Para"/>
    <w:next w:val="Para"/>
    <w:qFormat/>
    <w:pPr>
      <w:spacing w:after="1040" w:line="240" w:lineRule="auto"/>
      <w:jc w:val="right"/>
    </w:pPr>
    <w:rPr>
      <w:b/>
    </w:rPr>
  </w:style>
  <w:style w:type="paragraph" w:customStyle="1" w:styleId="tochead">
    <w:name w:val="toc_head"/>
    <w:basedOn w:val="Para"/>
    <w:qFormat/>
    <w:pPr>
      <w:keepNext/>
      <w:tabs>
        <w:tab w:val="left" w:pos="580"/>
      </w:tabs>
      <w:suppressAutoHyphens/>
      <w:spacing w:after="260" w:line="240" w:lineRule="exact"/>
    </w:pPr>
    <w:rPr>
      <w:b/>
    </w:rPr>
  </w:style>
  <w:style w:type="paragraph" w:customStyle="1" w:styleId="toc">
    <w:name w:val="toc"/>
    <w:basedOn w:val="Para"/>
    <w:qFormat/>
    <w:pPr>
      <w:keepLines/>
      <w:tabs>
        <w:tab w:val="right" w:leader="dot" w:pos="6560"/>
      </w:tabs>
      <w:suppressAutoHyphens/>
      <w:spacing w:after="260" w:line="240" w:lineRule="exact"/>
    </w:pPr>
  </w:style>
  <w:style w:type="character" w:customStyle="1" w:styleId="tocleader">
    <w:name w:val="toc_leader"/>
    <w:basedOn w:val="DefaultParagraphFont"/>
    <w:uiPriority w:val="1"/>
    <w:qFormat/>
    <w:rPr>
      <w:spacing w:val="30"/>
    </w:rPr>
  </w:style>
  <w:style w:type="character" w:customStyle="1" w:styleId="tocpgnumb">
    <w:name w:val="toc_pgnumb"/>
    <w:basedOn w:val="tocleader"/>
    <w:uiPriority w:val="1"/>
    <w:qFormat/>
    <w:rPr>
      <w:rFonts w:ascii="Times New Roman" w:hAnsi="Times New Roman"/>
      <w:color w:val="0000FF"/>
      <w:spacing w:val="0"/>
    </w:rPr>
  </w:style>
  <w:style w:type="paragraph" w:customStyle="1" w:styleId="toctblsp">
    <w:name w:val="toc_tbl_sp"/>
    <w:basedOn w:val="Para"/>
    <w:qFormat/>
    <w:pPr>
      <w:spacing w:after="120" w:line="180" w:lineRule="exact"/>
    </w:pPr>
  </w:style>
  <w:style w:type="paragraph" w:customStyle="1" w:styleId="tocpage">
    <w:name w:val="toc_page"/>
    <w:basedOn w:val="Para"/>
    <w:qFormat/>
    <w:pPr>
      <w:spacing w:after="260" w:line="240" w:lineRule="exact"/>
      <w:jc w:val="right"/>
    </w:pPr>
    <w:rPr>
      <w:color w:val="0000FF"/>
      <w:sz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none"/>
    </w:rPr>
  </w:style>
  <w:style w:type="paragraph" w:customStyle="1" w:styleId="Para">
    <w:name w:val="Para"/>
    <w:qFormat/>
    <w:rPr>
      <w:rFonts w:ascii="Times New Roman" w:hAnsi="Times New Roman"/>
      <w:sz w:val="18"/>
      <w:lang w:val="is-IS"/>
      <w14:ligatures w14:val="standard"/>
    </w:rPr>
  </w:style>
  <w:style w:type="character" w:styleId="FootnoteReference">
    <w:name w:val="footnote reference"/>
    <w:basedOn w:val="DefaultParagraphFont"/>
    <w:uiPriority w:val="99"/>
    <w:semiHidden/>
    <w:unhideWhenUsed/>
    <w:rPr>
      <w:rFonts w:ascii="Times New Roman" w:hAnsi="Times New Roman"/>
      <w:b w:val="0"/>
      <w:i w:val="0"/>
      <w:position w:val="-2"/>
      <w:sz w:val="16"/>
      <w:vertAlign w:val="superscript"/>
    </w:rPr>
  </w:style>
  <w:style w:type="paragraph" w:customStyle="1" w:styleId="FooterRule">
    <w:name w:val="FooterRule"/>
    <w:basedOn w:val="Para"/>
    <w:next w:val="Para"/>
    <w:qFormat/>
    <w:pPr>
      <w:tabs>
        <w:tab w:val="left" w:pos="2041"/>
      </w:tabs>
      <w:adjustRightInd w:val="0"/>
      <w:snapToGrid w:val="0"/>
      <w:spacing w:after="20" w:line="200" w:lineRule="exact"/>
      <w:ind w:right="-57"/>
      <w:jc w:val="both"/>
    </w:pPr>
    <w:rPr>
      <w:u w:val="single"/>
    </w:rPr>
  </w:style>
  <w:style w:type="paragraph" w:styleId="FootnoteText">
    <w:name w:val="footnote text"/>
    <w:basedOn w:val="ParaSmall"/>
    <w:link w:val="FootnoteTextChar"/>
    <w:uiPriority w:val="99"/>
    <w:semiHidden/>
    <w:unhideWhenUsed/>
    <w:pPr>
      <w:spacing w:after="0"/>
      <w:ind w:left="300" w:hanging="30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  <w:lang w:val="is-IS"/>
      <w14:ligatures w14:val="standard"/>
    </w:rPr>
  </w:style>
  <w:style w:type="paragraph" w:customStyle="1" w:styleId="Footnote">
    <w:name w:val="Footnote"/>
    <w:basedOn w:val="FootnoteText"/>
    <w:qFormat/>
    <w:pPr>
      <w:spacing w:line="180" w:lineRule="exact"/>
    </w:pPr>
    <w:rPr>
      <w:rFonts w:eastAsia="Times New Roman" w:cs="Times New Roman"/>
      <w:sz w:val="14"/>
      <w:szCs w:val="14"/>
    </w:rPr>
  </w:style>
  <w:style w:type="paragraph" w:customStyle="1" w:styleId="ParaSmall">
    <w:name w:val="ParaSmall"/>
    <w:basedOn w:val="Para"/>
    <w:qFormat/>
    <w:pPr>
      <w:spacing w:line="200" w:lineRule="exact"/>
      <w:jc w:val="both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FF"/>
      <w:u w:val="none"/>
    </w:rPr>
  </w:style>
  <w:style w:type="character" w:customStyle="1" w:styleId="Footnote7pt">
    <w:name w:val="Footnote7pt"/>
    <w:basedOn w:val="DefaultParagraphFont"/>
    <w:uiPriority w:val="1"/>
    <w:qFormat/>
    <w:rPr>
      <w:rFonts w:ascii="Times New Roman" w:hAnsi="Times New Roman"/>
      <w:color w:val="auto"/>
      <w:sz w:val="14"/>
    </w:rPr>
  </w:style>
  <w:style w:type="character" w:customStyle="1" w:styleId="Footnote8pt">
    <w:name w:val="Footnote8pt"/>
    <w:basedOn w:val="DefaultParagraphFont"/>
    <w:uiPriority w:val="1"/>
    <w:qFormat/>
    <w:rPr>
      <w:rFonts w:ascii="Times New Roman" w:hAnsi="Times New Roman"/>
      <w:color w:val="auto"/>
      <w:sz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0680"/>
    <w:rPr>
      <w:color w:val="605E5C"/>
      <w:shd w:val="clear" w:color="auto" w:fill="E1DFDD"/>
    </w:rPr>
  </w:style>
  <w:style w:type="paragraph" w:customStyle="1" w:styleId="42119SectionTitle">
    <w:name w:val="42119_SectionTitle"/>
    <w:basedOn w:val="42119Para"/>
    <w:next w:val="42119SectionSubTitle"/>
    <w:qFormat/>
    <w:rsid w:val="00281B0E"/>
    <w:pPr>
      <w:keepNext/>
      <w:keepLines/>
      <w:suppressAutoHyphens/>
      <w:spacing w:line="680" w:lineRule="exact"/>
      <w:jc w:val="center"/>
      <w:outlineLvl w:val="0"/>
    </w:pPr>
    <w:rPr>
      <w:b/>
      <w:caps/>
      <w:color w:val="666666"/>
      <w:sz w:val="72"/>
    </w:rPr>
  </w:style>
  <w:style w:type="paragraph" w:customStyle="1" w:styleId="42119SectionSubTitle">
    <w:name w:val="42119_SectionSubTitle"/>
    <w:basedOn w:val="42119Para"/>
    <w:next w:val="42119MainTitle"/>
    <w:qFormat/>
    <w:rsid w:val="00281B0E"/>
    <w:pPr>
      <w:keepNext/>
      <w:keepLines/>
      <w:suppressAutoHyphens/>
      <w:spacing w:after="500" w:line="400" w:lineRule="exact"/>
      <w:jc w:val="center"/>
      <w:outlineLvl w:val="1"/>
    </w:pPr>
    <w:rPr>
      <w:b/>
      <w:caps/>
      <w:color w:val="666666"/>
      <w:sz w:val="36"/>
    </w:rPr>
  </w:style>
  <w:style w:type="paragraph" w:customStyle="1" w:styleId="42119MainTitle">
    <w:name w:val="42119_MainTitle"/>
    <w:basedOn w:val="42119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19PreambleInit">
    <w:name w:val="42119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19NumberedText">
    <w:name w:val="42119_NumberedText"/>
    <w:basedOn w:val="42119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19PreambleFinal">
    <w:name w:val="42119_PreambleFinal"/>
    <w:basedOn w:val="42119PreambleInit"/>
    <w:qFormat/>
    <w:rsid w:val="00281B0E"/>
    <w:pPr>
      <w:spacing w:before="360" w:line="240" w:lineRule="exact"/>
      <w:jc w:val="left"/>
    </w:pPr>
  </w:style>
  <w:style w:type="paragraph" w:customStyle="1" w:styleId="42119TIART">
    <w:name w:val="42119_TIART"/>
    <w:basedOn w:val="42119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19Final">
    <w:name w:val="42119_Final"/>
    <w:basedOn w:val="42119Para"/>
    <w:qFormat/>
    <w:rsid w:val="00281B0E"/>
    <w:pPr>
      <w:ind w:left="547" w:right="547"/>
    </w:pPr>
  </w:style>
  <w:style w:type="paragraph" w:customStyle="1" w:styleId="42119Consid">
    <w:name w:val="42119_Consid"/>
    <w:basedOn w:val="42119Para"/>
    <w:qFormat/>
    <w:rsid w:val="00281B0E"/>
    <w:pPr>
      <w:ind w:left="540" w:hanging="540"/>
    </w:pPr>
  </w:style>
  <w:style w:type="paragraph" w:customStyle="1" w:styleId="42119Alinea">
    <w:name w:val="42119_Alinea"/>
    <w:basedOn w:val="42119Para"/>
    <w:qFormat/>
    <w:rsid w:val="00281B0E"/>
  </w:style>
  <w:style w:type="paragraph" w:customStyle="1" w:styleId="42119Para">
    <w:name w:val="42119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19SequenceNumber">
    <w:name w:val="42119_SequenceNumber"/>
    <w:basedOn w:val="42119Para"/>
    <w:qFormat/>
    <w:rsid w:val="00281B0E"/>
    <w:pPr>
      <w:jc w:val="right"/>
    </w:pPr>
    <w:rPr>
      <w:b/>
    </w:rPr>
  </w:style>
  <w:style w:type="paragraph" w:customStyle="1" w:styleId="42120MainTitle">
    <w:name w:val="42120_MainTitle"/>
    <w:basedOn w:val="42120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0PreambleInit">
    <w:name w:val="42120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0NumberedText">
    <w:name w:val="42120_NumberedText"/>
    <w:basedOn w:val="42120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0PreambleFinal">
    <w:name w:val="42120_PreambleFinal"/>
    <w:basedOn w:val="42120PreambleInit"/>
    <w:qFormat/>
    <w:rsid w:val="00281B0E"/>
    <w:pPr>
      <w:spacing w:before="360" w:line="240" w:lineRule="exact"/>
      <w:jc w:val="left"/>
    </w:pPr>
  </w:style>
  <w:style w:type="paragraph" w:customStyle="1" w:styleId="42120TIART">
    <w:name w:val="42120_TIART"/>
    <w:basedOn w:val="42120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0Final">
    <w:name w:val="42120_Final"/>
    <w:basedOn w:val="42120Para"/>
    <w:qFormat/>
    <w:rsid w:val="00281B0E"/>
    <w:pPr>
      <w:ind w:left="547" w:right="547"/>
    </w:pPr>
  </w:style>
  <w:style w:type="paragraph" w:customStyle="1" w:styleId="42120Consid">
    <w:name w:val="42120_Consid"/>
    <w:basedOn w:val="42120Para"/>
    <w:qFormat/>
    <w:rsid w:val="00281B0E"/>
    <w:pPr>
      <w:ind w:left="540" w:hanging="540"/>
    </w:pPr>
  </w:style>
  <w:style w:type="paragraph" w:customStyle="1" w:styleId="42120Alinea">
    <w:name w:val="42120_Alinea"/>
    <w:basedOn w:val="42120Para"/>
    <w:qFormat/>
    <w:rsid w:val="00281B0E"/>
  </w:style>
  <w:style w:type="paragraph" w:customStyle="1" w:styleId="42120Para">
    <w:name w:val="42120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0SequenceNumber">
    <w:name w:val="42120_SequenceNumber"/>
    <w:basedOn w:val="42120Para"/>
    <w:qFormat/>
    <w:rsid w:val="00281B0E"/>
    <w:pPr>
      <w:jc w:val="right"/>
    </w:pPr>
    <w:rPr>
      <w:b/>
    </w:rPr>
  </w:style>
  <w:style w:type="paragraph" w:customStyle="1" w:styleId="42121MainTitle">
    <w:name w:val="42121_MainTitle"/>
    <w:basedOn w:val="42121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1PreambleInit">
    <w:name w:val="42121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1NumberedText">
    <w:name w:val="42121_NumberedText"/>
    <w:basedOn w:val="42121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1PreambleFinal">
    <w:name w:val="42121_PreambleFinal"/>
    <w:basedOn w:val="42121PreambleInit"/>
    <w:qFormat/>
    <w:rsid w:val="00281B0E"/>
    <w:pPr>
      <w:spacing w:before="360" w:line="240" w:lineRule="exact"/>
      <w:jc w:val="left"/>
    </w:pPr>
  </w:style>
  <w:style w:type="paragraph" w:customStyle="1" w:styleId="42121TIART">
    <w:name w:val="42121_TIART"/>
    <w:basedOn w:val="42121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1Final">
    <w:name w:val="42121_Final"/>
    <w:basedOn w:val="42121Para"/>
    <w:qFormat/>
    <w:rsid w:val="00281B0E"/>
    <w:pPr>
      <w:ind w:left="547" w:right="547"/>
    </w:pPr>
  </w:style>
  <w:style w:type="paragraph" w:customStyle="1" w:styleId="42121Consid">
    <w:name w:val="42121_Consid"/>
    <w:basedOn w:val="42121Para"/>
    <w:qFormat/>
    <w:rsid w:val="00281B0E"/>
    <w:pPr>
      <w:ind w:left="540" w:hanging="540"/>
    </w:pPr>
  </w:style>
  <w:style w:type="paragraph" w:customStyle="1" w:styleId="42121Alinea">
    <w:name w:val="42121_Alinea"/>
    <w:basedOn w:val="42121Para"/>
    <w:qFormat/>
    <w:rsid w:val="00281B0E"/>
  </w:style>
  <w:style w:type="paragraph" w:customStyle="1" w:styleId="42121Para">
    <w:name w:val="42121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1SequenceNumber">
    <w:name w:val="42121_SequenceNumber"/>
    <w:basedOn w:val="42121Para"/>
    <w:qFormat/>
    <w:rsid w:val="00281B0E"/>
    <w:pPr>
      <w:jc w:val="right"/>
    </w:pPr>
    <w:rPr>
      <w:b/>
    </w:rPr>
  </w:style>
  <w:style w:type="paragraph" w:customStyle="1" w:styleId="42121RotatedHeader">
    <w:name w:val="42121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22MainTitle">
    <w:name w:val="42122_MainTitle"/>
    <w:basedOn w:val="42122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2PreambleInit">
    <w:name w:val="42122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2NumberedText">
    <w:name w:val="42122_NumberedText"/>
    <w:basedOn w:val="42122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2PreambleFinal">
    <w:name w:val="42122_PreambleFinal"/>
    <w:basedOn w:val="42122PreambleInit"/>
    <w:qFormat/>
    <w:rsid w:val="00281B0E"/>
    <w:pPr>
      <w:spacing w:before="360" w:line="240" w:lineRule="exact"/>
      <w:jc w:val="left"/>
    </w:pPr>
  </w:style>
  <w:style w:type="paragraph" w:customStyle="1" w:styleId="42122TIART">
    <w:name w:val="42122_TIART"/>
    <w:basedOn w:val="42122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2Final">
    <w:name w:val="42122_Final"/>
    <w:basedOn w:val="42122Para"/>
    <w:qFormat/>
    <w:rsid w:val="00281B0E"/>
    <w:pPr>
      <w:ind w:left="547" w:right="547"/>
    </w:pPr>
  </w:style>
  <w:style w:type="paragraph" w:customStyle="1" w:styleId="42122Consid">
    <w:name w:val="42122_Consid"/>
    <w:basedOn w:val="42122Para"/>
    <w:qFormat/>
    <w:rsid w:val="00281B0E"/>
    <w:pPr>
      <w:ind w:left="540" w:hanging="540"/>
    </w:pPr>
  </w:style>
  <w:style w:type="paragraph" w:customStyle="1" w:styleId="42122Alinea">
    <w:name w:val="42122_Alinea"/>
    <w:basedOn w:val="42122Para"/>
    <w:qFormat/>
    <w:rsid w:val="00281B0E"/>
  </w:style>
  <w:style w:type="paragraph" w:customStyle="1" w:styleId="42122Para">
    <w:name w:val="42122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2SequenceNumber">
    <w:name w:val="42122_SequenceNumber"/>
    <w:basedOn w:val="42122Para"/>
    <w:qFormat/>
    <w:rsid w:val="00281B0E"/>
    <w:pPr>
      <w:jc w:val="right"/>
    </w:pPr>
    <w:rPr>
      <w:b/>
    </w:rPr>
  </w:style>
  <w:style w:type="paragraph" w:customStyle="1" w:styleId="42122RotatedHeader">
    <w:name w:val="42122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23MainTitle">
    <w:name w:val="42123_MainTitle"/>
    <w:basedOn w:val="42123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3PreambleInit">
    <w:name w:val="42123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3NumberedText">
    <w:name w:val="42123_NumberedText"/>
    <w:basedOn w:val="42123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3PreambleFinal">
    <w:name w:val="42123_PreambleFinal"/>
    <w:basedOn w:val="42123PreambleInit"/>
    <w:qFormat/>
    <w:rsid w:val="00281B0E"/>
    <w:pPr>
      <w:spacing w:before="360" w:line="240" w:lineRule="exact"/>
      <w:jc w:val="left"/>
    </w:pPr>
  </w:style>
  <w:style w:type="paragraph" w:customStyle="1" w:styleId="42123TIART">
    <w:name w:val="42123_TIART"/>
    <w:basedOn w:val="42123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3Final">
    <w:name w:val="42123_Final"/>
    <w:basedOn w:val="42123Para"/>
    <w:qFormat/>
    <w:rsid w:val="00281B0E"/>
    <w:pPr>
      <w:ind w:left="547" w:right="547"/>
    </w:pPr>
  </w:style>
  <w:style w:type="paragraph" w:customStyle="1" w:styleId="42123Consid">
    <w:name w:val="42123_Consid"/>
    <w:basedOn w:val="42123Para"/>
    <w:qFormat/>
    <w:rsid w:val="00281B0E"/>
    <w:pPr>
      <w:ind w:left="540" w:hanging="540"/>
    </w:pPr>
  </w:style>
  <w:style w:type="paragraph" w:customStyle="1" w:styleId="42123Alinea">
    <w:name w:val="42123_Alinea"/>
    <w:basedOn w:val="42123Para"/>
    <w:qFormat/>
    <w:rsid w:val="00281B0E"/>
  </w:style>
  <w:style w:type="paragraph" w:customStyle="1" w:styleId="42123Para">
    <w:name w:val="42123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3SequenceNumber">
    <w:name w:val="42123_SequenceNumber"/>
    <w:basedOn w:val="42123Para"/>
    <w:qFormat/>
    <w:rsid w:val="00281B0E"/>
    <w:pPr>
      <w:jc w:val="right"/>
    </w:pPr>
    <w:rPr>
      <w:b/>
    </w:rPr>
  </w:style>
  <w:style w:type="paragraph" w:customStyle="1" w:styleId="42123RotatedHeader">
    <w:name w:val="42123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24MainTitle">
    <w:name w:val="42124_MainTitle"/>
    <w:basedOn w:val="42124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4PreambleInit">
    <w:name w:val="42124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4NumberedText">
    <w:name w:val="42124_NumberedText"/>
    <w:basedOn w:val="42124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4PreambleFinal">
    <w:name w:val="42124_PreambleFinal"/>
    <w:basedOn w:val="42124PreambleInit"/>
    <w:qFormat/>
    <w:rsid w:val="00281B0E"/>
    <w:pPr>
      <w:spacing w:before="360" w:line="240" w:lineRule="exact"/>
      <w:jc w:val="left"/>
    </w:pPr>
  </w:style>
  <w:style w:type="paragraph" w:customStyle="1" w:styleId="42124TIART">
    <w:name w:val="42124_TIART"/>
    <w:basedOn w:val="42124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4Final">
    <w:name w:val="42124_Final"/>
    <w:basedOn w:val="42124Para"/>
    <w:qFormat/>
    <w:rsid w:val="00281B0E"/>
    <w:pPr>
      <w:ind w:left="547" w:right="547"/>
    </w:pPr>
  </w:style>
  <w:style w:type="paragraph" w:customStyle="1" w:styleId="42124Consid">
    <w:name w:val="42124_Consid"/>
    <w:basedOn w:val="42124Para"/>
    <w:qFormat/>
    <w:rsid w:val="00281B0E"/>
    <w:pPr>
      <w:ind w:left="540" w:hanging="540"/>
    </w:pPr>
  </w:style>
  <w:style w:type="paragraph" w:customStyle="1" w:styleId="42124Alinea">
    <w:name w:val="42124_Alinea"/>
    <w:basedOn w:val="42124Para"/>
    <w:qFormat/>
    <w:rsid w:val="00281B0E"/>
  </w:style>
  <w:style w:type="paragraph" w:customStyle="1" w:styleId="42124Para">
    <w:name w:val="42124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4SequenceNumber">
    <w:name w:val="42124_SequenceNumber"/>
    <w:basedOn w:val="42124Para"/>
    <w:qFormat/>
    <w:rsid w:val="00281B0E"/>
    <w:pPr>
      <w:jc w:val="right"/>
    </w:pPr>
    <w:rPr>
      <w:b/>
    </w:rPr>
  </w:style>
  <w:style w:type="paragraph" w:customStyle="1" w:styleId="42124RotatedHeader">
    <w:name w:val="42124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25MainTitle">
    <w:name w:val="42125_MainTitle"/>
    <w:basedOn w:val="42125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5PreambleInit">
    <w:name w:val="42125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5NumberedText">
    <w:name w:val="42125_NumberedText"/>
    <w:basedOn w:val="42125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5PreambleFinal">
    <w:name w:val="42125_PreambleFinal"/>
    <w:basedOn w:val="42125PreambleInit"/>
    <w:qFormat/>
    <w:rsid w:val="00281B0E"/>
    <w:pPr>
      <w:spacing w:before="360" w:line="240" w:lineRule="exact"/>
      <w:jc w:val="left"/>
    </w:pPr>
  </w:style>
  <w:style w:type="paragraph" w:customStyle="1" w:styleId="42125TIART">
    <w:name w:val="42125_TIART"/>
    <w:basedOn w:val="42125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5Final">
    <w:name w:val="42125_Final"/>
    <w:basedOn w:val="42125Para"/>
    <w:qFormat/>
    <w:rsid w:val="00281B0E"/>
    <w:pPr>
      <w:ind w:left="547" w:right="547"/>
    </w:pPr>
  </w:style>
  <w:style w:type="paragraph" w:customStyle="1" w:styleId="42125Consid">
    <w:name w:val="42125_Consid"/>
    <w:basedOn w:val="42125Para"/>
    <w:qFormat/>
    <w:rsid w:val="00281B0E"/>
    <w:pPr>
      <w:ind w:left="540" w:hanging="540"/>
    </w:pPr>
  </w:style>
  <w:style w:type="paragraph" w:customStyle="1" w:styleId="42125Alinea">
    <w:name w:val="42125_Alinea"/>
    <w:basedOn w:val="42125Para"/>
    <w:qFormat/>
    <w:rsid w:val="00281B0E"/>
  </w:style>
  <w:style w:type="paragraph" w:customStyle="1" w:styleId="42125Para">
    <w:name w:val="42125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5SequenceNumber">
    <w:name w:val="42125_SequenceNumber"/>
    <w:basedOn w:val="42125Para"/>
    <w:qFormat/>
    <w:rsid w:val="00281B0E"/>
    <w:pPr>
      <w:jc w:val="right"/>
    </w:pPr>
    <w:rPr>
      <w:b/>
    </w:rPr>
  </w:style>
  <w:style w:type="paragraph" w:customStyle="1" w:styleId="42125RotatedHeader">
    <w:name w:val="42125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26MainTitle">
    <w:name w:val="42126_MainTitle"/>
    <w:basedOn w:val="42126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6PreambleInit">
    <w:name w:val="42126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6NumberedText">
    <w:name w:val="42126_NumberedText"/>
    <w:basedOn w:val="42126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6PreambleFinal">
    <w:name w:val="42126_PreambleFinal"/>
    <w:basedOn w:val="42126PreambleInit"/>
    <w:qFormat/>
    <w:rsid w:val="00281B0E"/>
    <w:pPr>
      <w:spacing w:before="360" w:line="240" w:lineRule="exact"/>
      <w:jc w:val="left"/>
    </w:pPr>
  </w:style>
  <w:style w:type="paragraph" w:customStyle="1" w:styleId="42126TIART">
    <w:name w:val="42126_TIART"/>
    <w:basedOn w:val="42126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6Final">
    <w:name w:val="42126_Final"/>
    <w:basedOn w:val="42126Para"/>
    <w:qFormat/>
    <w:rsid w:val="00281B0E"/>
    <w:pPr>
      <w:ind w:left="547" w:right="547"/>
    </w:pPr>
  </w:style>
  <w:style w:type="paragraph" w:customStyle="1" w:styleId="42126Consid">
    <w:name w:val="42126_Consid"/>
    <w:basedOn w:val="42126Para"/>
    <w:qFormat/>
    <w:rsid w:val="00281B0E"/>
    <w:pPr>
      <w:ind w:left="540" w:hanging="540"/>
    </w:pPr>
  </w:style>
  <w:style w:type="paragraph" w:customStyle="1" w:styleId="42126Alinea">
    <w:name w:val="42126_Alinea"/>
    <w:basedOn w:val="42126Para"/>
    <w:qFormat/>
    <w:rsid w:val="00281B0E"/>
  </w:style>
  <w:style w:type="paragraph" w:customStyle="1" w:styleId="42126Para">
    <w:name w:val="42126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6SequenceNumber">
    <w:name w:val="42126_SequenceNumber"/>
    <w:basedOn w:val="42126Para"/>
    <w:qFormat/>
    <w:rsid w:val="00281B0E"/>
    <w:pPr>
      <w:jc w:val="right"/>
    </w:pPr>
    <w:rPr>
      <w:b/>
    </w:rPr>
  </w:style>
  <w:style w:type="paragraph" w:customStyle="1" w:styleId="42126RotatedHeader">
    <w:name w:val="42126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27MainTitle">
    <w:name w:val="42127_MainTitle"/>
    <w:basedOn w:val="42127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7PreambleInit">
    <w:name w:val="42127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7NumberedText">
    <w:name w:val="42127_NumberedText"/>
    <w:basedOn w:val="42127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7PreambleFinal">
    <w:name w:val="42127_PreambleFinal"/>
    <w:basedOn w:val="42127PreambleInit"/>
    <w:qFormat/>
    <w:rsid w:val="00281B0E"/>
    <w:pPr>
      <w:spacing w:before="360" w:line="240" w:lineRule="exact"/>
      <w:jc w:val="left"/>
    </w:pPr>
  </w:style>
  <w:style w:type="paragraph" w:customStyle="1" w:styleId="42127TIART">
    <w:name w:val="42127_TIART"/>
    <w:basedOn w:val="42127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7Final">
    <w:name w:val="42127_Final"/>
    <w:basedOn w:val="42127Para"/>
    <w:qFormat/>
    <w:rsid w:val="00281B0E"/>
    <w:pPr>
      <w:ind w:left="547" w:right="547"/>
    </w:pPr>
  </w:style>
  <w:style w:type="paragraph" w:customStyle="1" w:styleId="42127Consid">
    <w:name w:val="42127_Consid"/>
    <w:basedOn w:val="42127Para"/>
    <w:qFormat/>
    <w:rsid w:val="00281B0E"/>
    <w:pPr>
      <w:ind w:left="540" w:hanging="540"/>
    </w:pPr>
  </w:style>
  <w:style w:type="paragraph" w:customStyle="1" w:styleId="42127Alinea">
    <w:name w:val="42127_Alinea"/>
    <w:basedOn w:val="42127Para"/>
    <w:qFormat/>
    <w:rsid w:val="00281B0E"/>
  </w:style>
  <w:style w:type="paragraph" w:customStyle="1" w:styleId="42127Para">
    <w:name w:val="42127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7SequenceNumber">
    <w:name w:val="42127_SequenceNumber"/>
    <w:basedOn w:val="42127Para"/>
    <w:qFormat/>
    <w:rsid w:val="00281B0E"/>
    <w:pPr>
      <w:jc w:val="right"/>
    </w:pPr>
    <w:rPr>
      <w:b/>
    </w:rPr>
  </w:style>
  <w:style w:type="paragraph" w:customStyle="1" w:styleId="42127RotatedHeader">
    <w:name w:val="42127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28MainTitle">
    <w:name w:val="42128_MainTitle"/>
    <w:basedOn w:val="42128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8PreambleInit">
    <w:name w:val="42128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8NumberedText">
    <w:name w:val="42128_NumberedText"/>
    <w:basedOn w:val="42128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8PreambleFinal">
    <w:name w:val="42128_PreambleFinal"/>
    <w:basedOn w:val="42128PreambleInit"/>
    <w:qFormat/>
    <w:rsid w:val="00281B0E"/>
    <w:pPr>
      <w:spacing w:before="360" w:line="240" w:lineRule="exact"/>
      <w:jc w:val="left"/>
    </w:pPr>
  </w:style>
  <w:style w:type="paragraph" w:customStyle="1" w:styleId="42128TIART">
    <w:name w:val="42128_TIART"/>
    <w:basedOn w:val="42128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8Final">
    <w:name w:val="42128_Final"/>
    <w:basedOn w:val="42128Para"/>
    <w:qFormat/>
    <w:rsid w:val="00281B0E"/>
    <w:pPr>
      <w:ind w:left="547" w:right="547"/>
    </w:pPr>
  </w:style>
  <w:style w:type="paragraph" w:customStyle="1" w:styleId="42128Consid">
    <w:name w:val="42128_Consid"/>
    <w:basedOn w:val="42128Para"/>
    <w:qFormat/>
    <w:rsid w:val="00281B0E"/>
    <w:pPr>
      <w:ind w:left="540" w:hanging="540"/>
    </w:pPr>
  </w:style>
  <w:style w:type="paragraph" w:customStyle="1" w:styleId="42128Alinea">
    <w:name w:val="42128_Alinea"/>
    <w:basedOn w:val="42128Para"/>
    <w:qFormat/>
    <w:rsid w:val="00281B0E"/>
  </w:style>
  <w:style w:type="paragraph" w:customStyle="1" w:styleId="42128Para">
    <w:name w:val="42128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8SequenceNumber">
    <w:name w:val="42128_SequenceNumber"/>
    <w:basedOn w:val="42128Para"/>
    <w:qFormat/>
    <w:rsid w:val="00281B0E"/>
    <w:pPr>
      <w:jc w:val="right"/>
    </w:pPr>
    <w:rPr>
      <w:b/>
    </w:rPr>
  </w:style>
  <w:style w:type="paragraph" w:customStyle="1" w:styleId="42128RotatedHeader">
    <w:name w:val="42128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29MainTitle">
    <w:name w:val="42129_MainTitle"/>
    <w:basedOn w:val="42129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29PreambleInit">
    <w:name w:val="42129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29NumberedText">
    <w:name w:val="42129_NumberedText"/>
    <w:basedOn w:val="42129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29PreambleFinal">
    <w:name w:val="42129_PreambleFinal"/>
    <w:basedOn w:val="42129PreambleInit"/>
    <w:qFormat/>
    <w:rsid w:val="00281B0E"/>
    <w:pPr>
      <w:spacing w:before="360" w:line="240" w:lineRule="exact"/>
      <w:jc w:val="left"/>
    </w:pPr>
  </w:style>
  <w:style w:type="paragraph" w:customStyle="1" w:styleId="42129TIART">
    <w:name w:val="42129_TIART"/>
    <w:basedOn w:val="42129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29Final">
    <w:name w:val="42129_Final"/>
    <w:basedOn w:val="42129Para"/>
    <w:qFormat/>
    <w:rsid w:val="00281B0E"/>
    <w:pPr>
      <w:ind w:left="547" w:right="547"/>
    </w:pPr>
  </w:style>
  <w:style w:type="paragraph" w:customStyle="1" w:styleId="42129Consid">
    <w:name w:val="42129_Consid"/>
    <w:basedOn w:val="42129Para"/>
    <w:qFormat/>
    <w:rsid w:val="00281B0E"/>
    <w:pPr>
      <w:ind w:left="540" w:hanging="540"/>
    </w:pPr>
  </w:style>
  <w:style w:type="paragraph" w:customStyle="1" w:styleId="42129Alinea">
    <w:name w:val="42129_Alinea"/>
    <w:basedOn w:val="42129Para"/>
    <w:qFormat/>
    <w:rsid w:val="00281B0E"/>
  </w:style>
  <w:style w:type="paragraph" w:customStyle="1" w:styleId="42129Para">
    <w:name w:val="42129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29SequenceNumber">
    <w:name w:val="42129_SequenceNumber"/>
    <w:basedOn w:val="42129Para"/>
    <w:qFormat/>
    <w:rsid w:val="00281B0E"/>
    <w:pPr>
      <w:jc w:val="right"/>
    </w:pPr>
    <w:rPr>
      <w:b/>
    </w:rPr>
  </w:style>
  <w:style w:type="paragraph" w:customStyle="1" w:styleId="42129RotatedHeader">
    <w:name w:val="42129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0MainTitle">
    <w:name w:val="42130_MainTitle"/>
    <w:basedOn w:val="42130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0PreambleInit">
    <w:name w:val="42130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0NumberedText">
    <w:name w:val="42130_NumberedText"/>
    <w:basedOn w:val="42130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0PreambleFinal">
    <w:name w:val="42130_PreambleFinal"/>
    <w:basedOn w:val="42130PreambleInit"/>
    <w:qFormat/>
    <w:rsid w:val="00281B0E"/>
    <w:pPr>
      <w:spacing w:before="360" w:line="240" w:lineRule="exact"/>
      <w:jc w:val="left"/>
    </w:pPr>
  </w:style>
  <w:style w:type="paragraph" w:customStyle="1" w:styleId="42130TIART">
    <w:name w:val="42130_TIART"/>
    <w:basedOn w:val="42130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0Final">
    <w:name w:val="42130_Final"/>
    <w:basedOn w:val="42130Para"/>
    <w:qFormat/>
    <w:rsid w:val="00281B0E"/>
    <w:pPr>
      <w:ind w:left="547" w:right="547"/>
    </w:pPr>
  </w:style>
  <w:style w:type="paragraph" w:customStyle="1" w:styleId="42130Consid">
    <w:name w:val="42130_Consid"/>
    <w:basedOn w:val="42130Para"/>
    <w:qFormat/>
    <w:rsid w:val="00281B0E"/>
    <w:pPr>
      <w:ind w:left="540" w:hanging="540"/>
    </w:pPr>
  </w:style>
  <w:style w:type="paragraph" w:customStyle="1" w:styleId="42130Alinea">
    <w:name w:val="42130_Alinea"/>
    <w:basedOn w:val="42130Para"/>
    <w:qFormat/>
    <w:rsid w:val="00281B0E"/>
  </w:style>
  <w:style w:type="paragraph" w:customStyle="1" w:styleId="42130Para">
    <w:name w:val="42130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0SequenceNumber">
    <w:name w:val="42130_SequenceNumber"/>
    <w:basedOn w:val="42130Para"/>
    <w:qFormat/>
    <w:rsid w:val="00281B0E"/>
    <w:pPr>
      <w:jc w:val="right"/>
    </w:pPr>
    <w:rPr>
      <w:b/>
    </w:rPr>
  </w:style>
  <w:style w:type="paragraph" w:customStyle="1" w:styleId="42130RotatedHeader">
    <w:name w:val="42130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1MainTitle">
    <w:name w:val="42131_MainTitle"/>
    <w:basedOn w:val="42131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1PreambleInit">
    <w:name w:val="42131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1NumberedText">
    <w:name w:val="42131_NumberedText"/>
    <w:basedOn w:val="42131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1PreambleFinal">
    <w:name w:val="42131_PreambleFinal"/>
    <w:basedOn w:val="42131PreambleInit"/>
    <w:qFormat/>
    <w:rsid w:val="00281B0E"/>
    <w:pPr>
      <w:spacing w:before="360" w:line="240" w:lineRule="exact"/>
      <w:jc w:val="left"/>
    </w:pPr>
  </w:style>
  <w:style w:type="paragraph" w:customStyle="1" w:styleId="42131TIART">
    <w:name w:val="42131_TIART"/>
    <w:basedOn w:val="42131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1Final">
    <w:name w:val="42131_Final"/>
    <w:basedOn w:val="42131Para"/>
    <w:qFormat/>
    <w:rsid w:val="00281B0E"/>
    <w:pPr>
      <w:ind w:left="547" w:right="547"/>
    </w:pPr>
  </w:style>
  <w:style w:type="paragraph" w:customStyle="1" w:styleId="42131Consid">
    <w:name w:val="42131_Consid"/>
    <w:basedOn w:val="42131Para"/>
    <w:qFormat/>
    <w:rsid w:val="00281B0E"/>
    <w:pPr>
      <w:ind w:left="540" w:hanging="540"/>
    </w:pPr>
  </w:style>
  <w:style w:type="paragraph" w:customStyle="1" w:styleId="42131Alinea">
    <w:name w:val="42131_Alinea"/>
    <w:basedOn w:val="42131Para"/>
    <w:qFormat/>
    <w:rsid w:val="00281B0E"/>
  </w:style>
  <w:style w:type="paragraph" w:customStyle="1" w:styleId="42131Para">
    <w:name w:val="42131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1SequenceNumber">
    <w:name w:val="42131_SequenceNumber"/>
    <w:basedOn w:val="42131Para"/>
    <w:qFormat/>
    <w:rsid w:val="00281B0E"/>
    <w:pPr>
      <w:jc w:val="right"/>
    </w:pPr>
    <w:rPr>
      <w:b/>
    </w:rPr>
  </w:style>
  <w:style w:type="paragraph" w:customStyle="1" w:styleId="42131RotatedHeader">
    <w:name w:val="42131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2MainTitle">
    <w:name w:val="42132_MainTitle"/>
    <w:basedOn w:val="42132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2PreambleInit">
    <w:name w:val="42132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2NumberedText">
    <w:name w:val="42132_NumberedText"/>
    <w:basedOn w:val="42132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2PreambleFinal">
    <w:name w:val="42132_PreambleFinal"/>
    <w:basedOn w:val="42132PreambleInit"/>
    <w:qFormat/>
    <w:rsid w:val="00281B0E"/>
    <w:pPr>
      <w:spacing w:before="360" w:line="240" w:lineRule="exact"/>
      <w:jc w:val="left"/>
    </w:pPr>
  </w:style>
  <w:style w:type="paragraph" w:customStyle="1" w:styleId="42132TIART">
    <w:name w:val="42132_TIART"/>
    <w:basedOn w:val="42132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2Final">
    <w:name w:val="42132_Final"/>
    <w:basedOn w:val="42132Para"/>
    <w:qFormat/>
    <w:rsid w:val="00281B0E"/>
    <w:pPr>
      <w:ind w:left="547" w:right="547"/>
    </w:pPr>
  </w:style>
  <w:style w:type="paragraph" w:customStyle="1" w:styleId="42132Consid">
    <w:name w:val="42132_Consid"/>
    <w:basedOn w:val="42132Para"/>
    <w:qFormat/>
    <w:rsid w:val="00281B0E"/>
    <w:pPr>
      <w:ind w:left="540" w:hanging="540"/>
    </w:pPr>
  </w:style>
  <w:style w:type="paragraph" w:customStyle="1" w:styleId="42132Alinea">
    <w:name w:val="42132_Alinea"/>
    <w:basedOn w:val="42132Para"/>
    <w:qFormat/>
    <w:rsid w:val="00281B0E"/>
  </w:style>
  <w:style w:type="paragraph" w:customStyle="1" w:styleId="42132Para">
    <w:name w:val="42132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2SequenceNumber">
    <w:name w:val="42132_SequenceNumber"/>
    <w:basedOn w:val="42132Para"/>
    <w:qFormat/>
    <w:rsid w:val="00281B0E"/>
    <w:pPr>
      <w:jc w:val="right"/>
    </w:pPr>
    <w:rPr>
      <w:b/>
    </w:rPr>
  </w:style>
  <w:style w:type="paragraph" w:customStyle="1" w:styleId="42132RotatedHeader">
    <w:name w:val="42132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3MainTitle">
    <w:name w:val="42133_MainTitle"/>
    <w:basedOn w:val="42133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3PreambleInit">
    <w:name w:val="42133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3NumberedText">
    <w:name w:val="42133_NumberedText"/>
    <w:basedOn w:val="42133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3PreambleFinal">
    <w:name w:val="42133_PreambleFinal"/>
    <w:basedOn w:val="42133PreambleInit"/>
    <w:qFormat/>
    <w:rsid w:val="00281B0E"/>
    <w:pPr>
      <w:spacing w:before="360" w:line="240" w:lineRule="exact"/>
      <w:jc w:val="left"/>
    </w:pPr>
  </w:style>
  <w:style w:type="paragraph" w:customStyle="1" w:styleId="42133TIART">
    <w:name w:val="42133_TIART"/>
    <w:basedOn w:val="42133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3Final">
    <w:name w:val="42133_Final"/>
    <w:basedOn w:val="42133Para"/>
    <w:qFormat/>
    <w:rsid w:val="00281B0E"/>
    <w:pPr>
      <w:ind w:left="547" w:right="547"/>
    </w:pPr>
  </w:style>
  <w:style w:type="paragraph" w:customStyle="1" w:styleId="42133Consid">
    <w:name w:val="42133_Consid"/>
    <w:basedOn w:val="42133Para"/>
    <w:qFormat/>
    <w:rsid w:val="00281B0E"/>
    <w:pPr>
      <w:ind w:left="540" w:hanging="540"/>
    </w:pPr>
  </w:style>
  <w:style w:type="paragraph" w:customStyle="1" w:styleId="42133Alinea">
    <w:name w:val="42133_Alinea"/>
    <w:basedOn w:val="42133Para"/>
    <w:qFormat/>
    <w:rsid w:val="00281B0E"/>
  </w:style>
  <w:style w:type="paragraph" w:customStyle="1" w:styleId="42133Para">
    <w:name w:val="42133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3SequenceNumber">
    <w:name w:val="42133_SequenceNumber"/>
    <w:basedOn w:val="42133Para"/>
    <w:qFormat/>
    <w:rsid w:val="00281B0E"/>
    <w:pPr>
      <w:jc w:val="right"/>
    </w:pPr>
    <w:rPr>
      <w:b/>
    </w:rPr>
  </w:style>
  <w:style w:type="paragraph" w:customStyle="1" w:styleId="42133RotatedHeader">
    <w:name w:val="42133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4MainTitle">
    <w:name w:val="42134_MainTitle"/>
    <w:basedOn w:val="42134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4PreambleInit">
    <w:name w:val="42134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4NumberedText">
    <w:name w:val="42134_NumberedText"/>
    <w:basedOn w:val="42134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4PreambleFinal">
    <w:name w:val="42134_PreambleFinal"/>
    <w:basedOn w:val="42134PreambleInit"/>
    <w:qFormat/>
    <w:rsid w:val="00281B0E"/>
    <w:pPr>
      <w:spacing w:before="360" w:line="240" w:lineRule="exact"/>
      <w:jc w:val="left"/>
    </w:pPr>
  </w:style>
  <w:style w:type="paragraph" w:customStyle="1" w:styleId="42134TIART">
    <w:name w:val="42134_TIART"/>
    <w:basedOn w:val="42134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4Final">
    <w:name w:val="42134_Final"/>
    <w:basedOn w:val="42134Para"/>
    <w:qFormat/>
    <w:rsid w:val="00281B0E"/>
    <w:pPr>
      <w:ind w:left="547" w:right="547"/>
    </w:pPr>
  </w:style>
  <w:style w:type="paragraph" w:customStyle="1" w:styleId="42134Consid">
    <w:name w:val="42134_Consid"/>
    <w:basedOn w:val="42134Para"/>
    <w:qFormat/>
    <w:rsid w:val="00281B0E"/>
    <w:pPr>
      <w:ind w:left="540" w:hanging="540"/>
    </w:pPr>
  </w:style>
  <w:style w:type="paragraph" w:customStyle="1" w:styleId="42134Alinea">
    <w:name w:val="42134_Alinea"/>
    <w:basedOn w:val="42134Para"/>
    <w:qFormat/>
    <w:rsid w:val="00281B0E"/>
  </w:style>
  <w:style w:type="paragraph" w:customStyle="1" w:styleId="42134Para">
    <w:name w:val="42134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4SequenceNumber">
    <w:name w:val="42134_SequenceNumber"/>
    <w:basedOn w:val="42134Para"/>
    <w:qFormat/>
    <w:rsid w:val="00281B0E"/>
    <w:pPr>
      <w:jc w:val="right"/>
    </w:pPr>
    <w:rPr>
      <w:b/>
    </w:rPr>
  </w:style>
  <w:style w:type="paragraph" w:customStyle="1" w:styleId="42134RotatedHeader">
    <w:name w:val="42134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5MainTitle">
    <w:name w:val="42135_MainTitle"/>
    <w:basedOn w:val="42135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5PreambleInit">
    <w:name w:val="42135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5NumberedText">
    <w:name w:val="42135_NumberedText"/>
    <w:basedOn w:val="42135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5PreambleFinal">
    <w:name w:val="42135_PreambleFinal"/>
    <w:basedOn w:val="42135PreambleInit"/>
    <w:qFormat/>
    <w:rsid w:val="00281B0E"/>
    <w:pPr>
      <w:spacing w:before="360" w:line="240" w:lineRule="exact"/>
      <w:jc w:val="left"/>
    </w:pPr>
  </w:style>
  <w:style w:type="paragraph" w:customStyle="1" w:styleId="42135TIART">
    <w:name w:val="42135_TIART"/>
    <w:basedOn w:val="42135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5Final">
    <w:name w:val="42135_Final"/>
    <w:basedOn w:val="42135Para"/>
    <w:qFormat/>
    <w:rsid w:val="00281B0E"/>
    <w:pPr>
      <w:ind w:left="547" w:right="547"/>
    </w:pPr>
  </w:style>
  <w:style w:type="paragraph" w:customStyle="1" w:styleId="42135Consid">
    <w:name w:val="42135_Consid"/>
    <w:basedOn w:val="42135Para"/>
    <w:qFormat/>
    <w:rsid w:val="00281B0E"/>
    <w:pPr>
      <w:ind w:left="540" w:hanging="540"/>
    </w:pPr>
  </w:style>
  <w:style w:type="paragraph" w:customStyle="1" w:styleId="42135Alinea">
    <w:name w:val="42135_Alinea"/>
    <w:basedOn w:val="42135Para"/>
    <w:qFormat/>
    <w:rsid w:val="00281B0E"/>
  </w:style>
  <w:style w:type="paragraph" w:customStyle="1" w:styleId="42135Para">
    <w:name w:val="42135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5SequenceNumber">
    <w:name w:val="42135_SequenceNumber"/>
    <w:basedOn w:val="42135Para"/>
    <w:qFormat/>
    <w:rsid w:val="00281B0E"/>
    <w:pPr>
      <w:jc w:val="right"/>
    </w:pPr>
    <w:rPr>
      <w:b/>
    </w:rPr>
  </w:style>
  <w:style w:type="paragraph" w:customStyle="1" w:styleId="42135RotatedHeader">
    <w:name w:val="42135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6MainTitle">
    <w:name w:val="42136_MainTitle"/>
    <w:basedOn w:val="42136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6PreambleInit">
    <w:name w:val="42136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6NumberedText">
    <w:name w:val="42136_NumberedText"/>
    <w:basedOn w:val="42136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6PreambleFinal">
    <w:name w:val="42136_PreambleFinal"/>
    <w:basedOn w:val="42136PreambleInit"/>
    <w:qFormat/>
    <w:rsid w:val="00281B0E"/>
    <w:pPr>
      <w:spacing w:before="360" w:line="240" w:lineRule="exact"/>
      <w:jc w:val="left"/>
    </w:pPr>
  </w:style>
  <w:style w:type="paragraph" w:customStyle="1" w:styleId="42136TIART">
    <w:name w:val="42136_TIART"/>
    <w:basedOn w:val="42136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6Final">
    <w:name w:val="42136_Final"/>
    <w:basedOn w:val="42136Para"/>
    <w:qFormat/>
    <w:rsid w:val="00281B0E"/>
    <w:pPr>
      <w:ind w:left="547" w:right="547"/>
    </w:pPr>
  </w:style>
  <w:style w:type="paragraph" w:customStyle="1" w:styleId="42136Consid">
    <w:name w:val="42136_Consid"/>
    <w:basedOn w:val="42136Para"/>
    <w:qFormat/>
    <w:rsid w:val="00281B0E"/>
    <w:pPr>
      <w:ind w:left="540" w:hanging="540"/>
    </w:pPr>
  </w:style>
  <w:style w:type="paragraph" w:customStyle="1" w:styleId="42136Alinea">
    <w:name w:val="42136_Alinea"/>
    <w:basedOn w:val="42136Para"/>
    <w:qFormat/>
    <w:rsid w:val="00281B0E"/>
  </w:style>
  <w:style w:type="paragraph" w:customStyle="1" w:styleId="42136Para">
    <w:name w:val="42136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6SequenceNumber">
    <w:name w:val="42136_SequenceNumber"/>
    <w:basedOn w:val="42136Para"/>
    <w:qFormat/>
    <w:rsid w:val="00281B0E"/>
    <w:pPr>
      <w:jc w:val="right"/>
    </w:pPr>
    <w:rPr>
      <w:b/>
    </w:rPr>
  </w:style>
  <w:style w:type="paragraph" w:customStyle="1" w:styleId="42136RotatedHeader">
    <w:name w:val="42136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7MainTitle">
    <w:name w:val="42137_MainTitle"/>
    <w:basedOn w:val="42137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7PreambleInit">
    <w:name w:val="42137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7NumberedText">
    <w:name w:val="42137_NumberedText"/>
    <w:basedOn w:val="42137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7PreambleFinal">
    <w:name w:val="42137_PreambleFinal"/>
    <w:basedOn w:val="42137PreambleInit"/>
    <w:qFormat/>
    <w:rsid w:val="00281B0E"/>
    <w:pPr>
      <w:spacing w:before="360" w:line="240" w:lineRule="exact"/>
      <w:jc w:val="left"/>
    </w:pPr>
  </w:style>
  <w:style w:type="paragraph" w:customStyle="1" w:styleId="42137TIART">
    <w:name w:val="42137_TIART"/>
    <w:basedOn w:val="42137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7Final">
    <w:name w:val="42137_Final"/>
    <w:basedOn w:val="42137Para"/>
    <w:qFormat/>
    <w:rsid w:val="00281B0E"/>
    <w:pPr>
      <w:ind w:left="547" w:right="547"/>
    </w:pPr>
  </w:style>
  <w:style w:type="paragraph" w:customStyle="1" w:styleId="42137Consid">
    <w:name w:val="42137_Consid"/>
    <w:basedOn w:val="42137Para"/>
    <w:qFormat/>
    <w:rsid w:val="00281B0E"/>
    <w:pPr>
      <w:ind w:left="540" w:hanging="540"/>
    </w:pPr>
  </w:style>
  <w:style w:type="paragraph" w:customStyle="1" w:styleId="42137Alinea">
    <w:name w:val="42137_Alinea"/>
    <w:basedOn w:val="42137Para"/>
    <w:qFormat/>
    <w:rsid w:val="00281B0E"/>
  </w:style>
  <w:style w:type="paragraph" w:customStyle="1" w:styleId="42137Para">
    <w:name w:val="42137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7SequenceNumber">
    <w:name w:val="42137_SequenceNumber"/>
    <w:basedOn w:val="42137Para"/>
    <w:qFormat/>
    <w:rsid w:val="00281B0E"/>
    <w:pPr>
      <w:jc w:val="right"/>
    </w:pPr>
    <w:rPr>
      <w:b/>
    </w:rPr>
  </w:style>
  <w:style w:type="paragraph" w:customStyle="1" w:styleId="42137RotatedHeader">
    <w:name w:val="42137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8MainTitle">
    <w:name w:val="42138_MainTitle"/>
    <w:basedOn w:val="42138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8PreambleInit">
    <w:name w:val="42138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8NumberedText">
    <w:name w:val="42138_NumberedText"/>
    <w:basedOn w:val="42138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8PreambleFinal">
    <w:name w:val="42138_PreambleFinal"/>
    <w:basedOn w:val="42138PreambleInit"/>
    <w:qFormat/>
    <w:rsid w:val="00281B0E"/>
    <w:pPr>
      <w:spacing w:before="360" w:line="240" w:lineRule="exact"/>
      <w:jc w:val="left"/>
    </w:pPr>
  </w:style>
  <w:style w:type="paragraph" w:customStyle="1" w:styleId="42138TIART">
    <w:name w:val="42138_TIART"/>
    <w:basedOn w:val="42138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8Final">
    <w:name w:val="42138_Final"/>
    <w:basedOn w:val="42138Para"/>
    <w:qFormat/>
    <w:rsid w:val="00281B0E"/>
    <w:pPr>
      <w:ind w:left="547" w:right="547"/>
    </w:pPr>
  </w:style>
  <w:style w:type="paragraph" w:customStyle="1" w:styleId="42138Consid">
    <w:name w:val="42138_Consid"/>
    <w:basedOn w:val="42138Para"/>
    <w:qFormat/>
    <w:rsid w:val="00281B0E"/>
    <w:pPr>
      <w:ind w:left="540" w:hanging="540"/>
    </w:pPr>
  </w:style>
  <w:style w:type="paragraph" w:customStyle="1" w:styleId="42138Alinea">
    <w:name w:val="42138_Alinea"/>
    <w:basedOn w:val="42138Para"/>
    <w:qFormat/>
    <w:rsid w:val="00281B0E"/>
  </w:style>
  <w:style w:type="paragraph" w:customStyle="1" w:styleId="42138Para">
    <w:name w:val="42138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8SequenceNumber">
    <w:name w:val="42138_SequenceNumber"/>
    <w:basedOn w:val="42138Para"/>
    <w:qFormat/>
    <w:rsid w:val="00281B0E"/>
    <w:pPr>
      <w:jc w:val="right"/>
    </w:pPr>
    <w:rPr>
      <w:b/>
    </w:rPr>
  </w:style>
  <w:style w:type="paragraph" w:customStyle="1" w:styleId="42138RotatedHeader">
    <w:name w:val="42138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39MainTitle">
    <w:name w:val="42139_MainTitle"/>
    <w:basedOn w:val="42139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39PreambleInit">
    <w:name w:val="42139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39NumberedText">
    <w:name w:val="42139_NumberedText"/>
    <w:basedOn w:val="42139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39PreambleFinal">
    <w:name w:val="42139_PreambleFinal"/>
    <w:basedOn w:val="42139PreambleInit"/>
    <w:qFormat/>
    <w:rsid w:val="00281B0E"/>
    <w:pPr>
      <w:spacing w:before="360" w:line="240" w:lineRule="exact"/>
      <w:jc w:val="left"/>
    </w:pPr>
  </w:style>
  <w:style w:type="paragraph" w:customStyle="1" w:styleId="42139TIART">
    <w:name w:val="42139_TIART"/>
    <w:basedOn w:val="42139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39Final">
    <w:name w:val="42139_Final"/>
    <w:basedOn w:val="42139Para"/>
    <w:qFormat/>
    <w:rsid w:val="00281B0E"/>
    <w:pPr>
      <w:ind w:left="547" w:right="547"/>
    </w:pPr>
  </w:style>
  <w:style w:type="paragraph" w:customStyle="1" w:styleId="42139Consid">
    <w:name w:val="42139_Consid"/>
    <w:basedOn w:val="42139Para"/>
    <w:qFormat/>
    <w:rsid w:val="00281B0E"/>
    <w:pPr>
      <w:ind w:left="540" w:hanging="540"/>
    </w:pPr>
  </w:style>
  <w:style w:type="paragraph" w:customStyle="1" w:styleId="42139Alinea">
    <w:name w:val="42139_Alinea"/>
    <w:basedOn w:val="42139Para"/>
    <w:qFormat/>
    <w:rsid w:val="00281B0E"/>
  </w:style>
  <w:style w:type="paragraph" w:customStyle="1" w:styleId="42139Para">
    <w:name w:val="42139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39SequenceNumber">
    <w:name w:val="42139_SequenceNumber"/>
    <w:basedOn w:val="42139Para"/>
    <w:qFormat/>
    <w:rsid w:val="00281B0E"/>
    <w:pPr>
      <w:jc w:val="right"/>
    </w:pPr>
    <w:rPr>
      <w:b/>
    </w:rPr>
  </w:style>
  <w:style w:type="paragraph" w:customStyle="1" w:styleId="42139RotatedHeader">
    <w:name w:val="42139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0MainTitle">
    <w:name w:val="42140_MainTitle"/>
    <w:basedOn w:val="42140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0PreambleInit">
    <w:name w:val="42140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0NumberedText">
    <w:name w:val="42140_NumberedText"/>
    <w:basedOn w:val="42140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0PreambleFinal">
    <w:name w:val="42140_PreambleFinal"/>
    <w:basedOn w:val="42140PreambleInit"/>
    <w:qFormat/>
    <w:rsid w:val="00281B0E"/>
    <w:pPr>
      <w:spacing w:before="360" w:line="240" w:lineRule="exact"/>
      <w:jc w:val="left"/>
    </w:pPr>
  </w:style>
  <w:style w:type="paragraph" w:customStyle="1" w:styleId="42140TIART">
    <w:name w:val="42140_TIART"/>
    <w:basedOn w:val="42140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0Final">
    <w:name w:val="42140_Final"/>
    <w:basedOn w:val="42140Para"/>
    <w:qFormat/>
    <w:rsid w:val="00281B0E"/>
    <w:pPr>
      <w:ind w:left="547" w:right="547"/>
    </w:pPr>
  </w:style>
  <w:style w:type="paragraph" w:customStyle="1" w:styleId="42140Consid">
    <w:name w:val="42140_Consid"/>
    <w:basedOn w:val="42140Para"/>
    <w:qFormat/>
    <w:rsid w:val="00281B0E"/>
    <w:pPr>
      <w:ind w:left="540" w:hanging="540"/>
    </w:pPr>
  </w:style>
  <w:style w:type="paragraph" w:customStyle="1" w:styleId="42140Alinea">
    <w:name w:val="42140_Alinea"/>
    <w:basedOn w:val="42140Para"/>
    <w:qFormat/>
    <w:rsid w:val="00281B0E"/>
  </w:style>
  <w:style w:type="paragraph" w:customStyle="1" w:styleId="42140Para">
    <w:name w:val="42140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0SequenceNumber">
    <w:name w:val="42140_SequenceNumber"/>
    <w:basedOn w:val="42140Para"/>
    <w:qFormat/>
    <w:rsid w:val="00281B0E"/>
    <w:pPr>
      <w:jc w:val="right"/>
    </w:pPr>
    <w:rPr>
      <w:b/>
    </w:rPr>
  </w:style>
  <w:style w:type="paragraph" w:customStyle="1" w:styleId="42140RotatedHeader">
    <w:name w:val="42140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1MainTitle">
    <w:name w:val="42141_MainTitle"/>
    <w:basedOn w:val="42141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1PreambleInit">
    <w:name w:val="42141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1NumberedText">
    <w:name w:val="42141_NumberedText"/>
    <w:basedOn w:val="42141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1PreambleFinal">
    <w:name w:val="42141_PreambleFinal"/>
    <w:basedOn w:val="42141PreambleInit"/>
    <w:qFormat/>
    <w:rsid w:val="00281B0E"/>
    <w:pPr>
      <w:spacing w:before="360" w:line="240" w:lineRule="exact"/>
      <w:jc w:val="left"/>
    </w:pPr>
  </w:style>
  <w:style w:type="paragraph" w:customStyle="1" w:styleId="42141TIART">
    <w:name w:val="42141_TIART"/>
    <w:basedOn w:val="42141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1Final">
    <w:name w:val="42141_Final"/>
    <w:basedOn w:val="42141Para"/>
    <w:qFormat/>
    <w:rsid w:val="00281B0E"/>
    <w:pPr>
      <w:ind w:left="547" w:right="547"/>
    </w:pPr>
  </w:style>
  <w:style w:type="paragraph" w:customStyle="1" w:styleId="42141Consid">
    <w:name w:val="42141_Consid"/>
    <w:basedOn w:val="42141Para"/>
    <w:qFormat/>
    <w:rsid w:val="00281B0E"/>
    <w:pPr>
      <w:ind w:left="540" w:hanging="540"/>
    </w:pPr>
  </w:style>
  <w:style w:type="paragraph" w:customStyle="1" w:styleId="42141Alinea">
    <w:name w:val="42141_Alinea"/>
    <w:basedOn w:val="42141Para"/>
    <w:qFormat/>
    <w:rsid w:val="00281B0E"/>
  </w:style>
  <w:style w:type="paragraph" w:customStyle="1" w:styleId="42141Para">
    <w:name w:val="42141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1SequenceNumber">
    <w:name w:val="42141_SequenceNumber"/>
    <w:basedOn w:val="42141Para"/>
    <w:qFormat/>
    <w:rsid w:val="00281B0E"/>
    <w:pPr>
      <w:jc w:val="right"/>
    </w:pPr>
    <w:rPr>
      <w:b/>
    </w:rPr>
  </w:style>
  <w:style w:type="paragraph" w:customStyle="1" w:styleId="42141RotatedHeader">
    <w:name w:val="42141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2MainTitle">
    <w:name w:val="42142_MainTitle"/>
    <w:basedOn w:val="42142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2PreambleInit">
    <w:name w:val="42142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2NumberedText">
    <w:name w:val="42142_NumberedText"/>
    <w:basedOn w:val="42142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2PreambleFinal">
    <w:name w:val="42142_PreambleFinal"/>
    <w:basedOn w:val="42142PreambleInit"/>
    <w:qFormat/>
    <w:rsid w:val="00281B0E"/>
    <w:pPr>
      <w:spacing w:before="360" w:line="240" w:lineRule="exact"/>
      <w:jc w:val="left"/>
    </w:pPr>
  </w:style>
  <w:style w:type="paragraph" w:customStyle="1" w:styleId="42142TIART">
    <w:name w:val="42142_TIART"/>
    <w:basedOn w:val="42142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2Final">
    <w:name w:val="42142_Final"/>
    <w:basedOn w:val="42142Para"/>
    <w:qFormat/>
    <w:rsid w:val="00281B0E"/>
    <w:pPr>
      <w:ind w:left="547" w:right="547"/>
    </w:pPr>
  </w:style>
  <w:style w:type="paragraph" w:customStyle="1" w:styleId="42142Consid">
    <w:name w:val="42142_Consid"/>
    <w:basedOn w:val="42142Para"/>
    <w:qFormat/>
    <w:rsid w:val="00281B0E"/>
    <w:pPr>
      <w:ind w:left="540" w:hanging="540"/>
    </w:pPr>
  </w:style>
  <w:style w:type="paragraph" w:customStyle="1" w:styleId="42142Alinea">
    <w:name w:val="42142_Alinea"/>
    <w:basedOn w:val="42142Para"/>
    <w:qFormat/>
    <w:rsid w:val="00281B0E"/>
  </w:style>
  <w:style w:type="paragraph" w:customStyle="1" w:styleId="42142AlineaWithParag">
    <w:name w:val="42142_AlineaWithParag"/>
    <w:basedOn w:val="42142Para"/>
    <w:qFormat/>
    <w:rsid w:val="00281B0E"/>
    <w:pPr>
      <w:tabs>
        <w:tab w:val="left" w:pos="400"/>
      </w:tabs>
    </w:pPr>
  </w:style>
  <w:style w:type="paragraph" w:customStyle="1" w:styleId="42142Para">
    <w:name w:val="42142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2SequenceNumber">
    <w:name w:val="42142_SequenceNumber"/>
    <w:basedOn w:val="42142Para"/>
    <w:qFormat/>
    <w:rsid w:val="00281B0E"/>
    <w:pPr>
      <w:jc w:val="right"/>
    </w:pPr>
    <w:rPr>
      <w:b/>
    </w:rPr>
  </w:style>
  <w:style w:type="paragraph" w:customStyle="1" w:styleId="42142RotatedHeader">
    <w:name w:val="42142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3MainTitle">
    <w:name w:val="42143_MainTitle"/>
    <w:basedOn w:val="42143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3PreambleInit">
    <w:name w:val="42143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3NumberedText">
    <w:name w:val="42143_NumberedText"/>
    <w:basedOn w:val="42143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3PreambleFinal">
    <w:name w:val="42143_PreambleFinal"/>
    <w:basedOn w:val="42143PreambleInit"/>
    <w:qFormat/>
    <w:rsid w:val="00281B0E"/>
    <w:pPr>
      <w:spacing w:before="360" w:line="240" w:lineRule="exact"/>
      <w:jc w:val="left"/>
    </w:pPr>
  </w:style>
  <w:style w:type="paragraph" w:customStyle="1" w:styleId="42143TIART">
    <w:name w:val="42143_TIART"/>
    <w:basedOn w:val="42143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3Final">
    <w:name w:val="42143_Final"/>
    <w:basedOn w:val="42143Para"/>
    <w:qFormat/>
    <w:rsid w:val="00281B0E"/>
    <w:pPr>
      <w:ind w:left="547" w:right="547"/>
    </w:pPr>
  </w:style>
  <w:style w:type="paragraph" w:customStyle="1" w:styleId="42143Consid">
    <w:name w:val="42143_Consid"/>
    <w:basedOn w:val="42143Para"/>
    <w:qFormat/>
    <w:rsid w:val="00281B0E"/>
    <w:pPr>
      <w:ind w:left="540" w:hanging="540"/>
    </w:pPr>
  </w:style>
  <w:style w:type="paragraph" w:customStyle="1" w:styleId="42143Alinea">
    <w:name w:val="42143_Alinea"/>
    <w:basedOn w:val="42143Para"/>
    <w:qFormat/>
    <w:rsid w:val="00281B0E"/>
  </w:style>
  <w:style w:type="paragraph" w:customStyle="1" w:styleId="42143Para">
    <w:name w:val="42143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3SequenceNumber">
    <w:name w:val="42143_SequenceNumber"/>
    <w:basedOn w:val="42143Para"/>
    <w:qFormat/>
    <w:rsid w:val="00281B0E"/>
    <w:pPr>
      <w:jc w:val="right"/>
    </w:pPr>
    <w:rPr>
      <w:b/>
    </w:rPr>
  </w:style>
  <w:style w:type="paragraph" w:customStyle="1" w:styleId="42143RotatedHeader">
    <w:name w:val="42143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4MainTitle">
    <w:name w:val="42144_MainTitle"/>
    <w:basedOn w:val="42144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4PreambleInit">
    <w:name w:val="42144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4NumberedText">
    <w:name w:val="42144_NumberedText"/>
    <w:basedOn w:val="42144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4PreambleFinal">
    <w:name w:val="42144_PreambleFinal"/>
    <w:basedOn w:val="42144PreambleInit"/>
    <w:qFormat/>
    <w:rsid w:val="00281B0E"/>
    <w:pPr>
      <w:spacing w:before="360" w:line="240" w:lineRule="exact"/>
      <w:jc w:val="left"/>
    </w:pPr>
  </w:style>
  <w:style w:type="paragraph" w:customStyle="1" w:styleId="42144TIART">
    <w:name w:val="42144_TIART"/>
    <w:basedOn w:val="42144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4Final">
    <w:name w:val="42144_Final"/>
    <w:basedOn w:val="42144Para"/>
    <w:qFormat/>
    <w:rsid w:val="00281B0E"/>
    <w:pPr>
      <w:ind w:left="547" w:right="547"/>
    </w:pPr>
  </w:style>
  <w:style w:type="paragraph" w:customStyle="1" w:styleId="42144Consid">
    <w:name w:val="42144_Consid"/>
    <w:basedOn w:val="42144Para"/>
    <w:qFormat/>
    <w:rsid w:val="00281B0E"/>
    <w:pPr>
      <w:ind w:left="540" w:hanging="540"/>
    </w:pPr>
  </w:style>
  <w:style w:type="paragraph" w:customStyle="1" w:styleId="42144Alinea">
    <w:name w:val="42144_Alinea"/>
    <w:basedOn w:val="42144Para"/>
    <w:qFormat/>
    <w:rsid w:val="00281B0E"/>
  </w:style>
  <w:style w:type="paragraph" w:customStyle="1" w:styleId="42144Para">
    <w:name w:val="42144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4SequenceNumber">
    <w:name w:val="42144_SequenceNumber"/>
    <w:basedOn w:val="42144Para"/>
    <w:qFormat/>
    <w:rsid w:val="00281B0E"/>
    <w:pPr>
      <w:jc w:val="right"/>
    </w:pPr>
    <w:rPr>
      <w:b/>
    </w:rPr>
  </w:style>
  <w:style w:type="paragraph" w:customStyle="1" w:styleId="42144RotatedHeader">
    <w:name w:val="42144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5MainTitle">
    <w:name w:val="42145_MainTitle"/>
    <w:basedOn w:val="42145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5PreambleInit">
    <w:name w:val="42145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5NumberedText">
    <w:name w:val="42145_NumberedText"/>
    <w:basedOn w:val="42145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5PreambleFinal">
    <w:name w:val="42145_PreambleFinal"/>
    <w:basedOn w:val="42145PreambleInit"/>
    <w:qFormat/>
    <w:rsid w:val="00281B0E"/>
    <w:pPr>
      <w:spacing w:before="360" w:line="240" w:lineRule="exact"/>
      <w:jc w:val="left"/>
    </w:pPr>
  </w:style>
  <w:style w:type="paragraph" w:customStyle="1" w:styleId="42145TIART">
    <w:name w:val="42145_TIART"/>
    <w:basedOn w:val="42145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5Final">
    <w:name w:val="42145_Final"/>
    <w:basedOn w:val="42145Para"/>
    <w:qFormat/>
    <w:rsid w:val="00281B0E"/>
    <w:pPr>
      <w:ind w:left="547" w:right="547"/>
    </w:pPr>
  </w:style>
  <w:style w:type="paragraph" w:customStyle="1" w:styleId="42145Consid">
    <w:name w:val="42145_Consid"/>
    <w:basedOn w:val="42145Para"/>
    <w:qFormat/>
    <w:rsid w:val="00281B0E"/>
    <w:pPr>
      <w:ind w:left="540" w:hanging="540"/>
    </w:pPr>
  </w:style>
  <w:style w:type="paragraph" w:customStyle="1" w:styleId="42145Alinea">
    <w:name w:val="42145_Alinea"/>
    <w:basedOn w:val="42145Para"/>
    <w:qFormat/>
    <w:rsid w:val="00281B0E"/>
  </w:style>
  <w:style w:type="paragraph" w:customStyle="1" w:styleId="42145Para">
    <w:name w:val="42145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5SequenceNumber">
    <w:name w:val="42145_SequenceNumber"/>
    <w:basedOn w:val="42145Para"/>
    <w:qFormat/>
    <w:rsid w:val="00281B0E"/>
    <w:pPr>
      <w:jc w:val="right"/>
    </w:pPr>
    <w:rPr>
      <w:b/>
    </w:rPr>
  </w:style>
  <w:style w:type="paragraph" w:customStyle="1" w:styleId="42145RotatedHeader">
    <w:name w:val="42145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6MainTitle">
    <w:name w:val="42146_MainTitle"/>
    <w:basedOn w:val="42146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6PreambleInit">
    <w:name w:val="42146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6NumberedText">
    <w:name w:val="42146_NumberedText"/>
    <w:basedOn w:val="42146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6PreambleFinal">
    <w:name w:val="42146_PreambleFinal"/>
    <w:basedOn w:val="42146PreambleInit"/>
    <w:qFormat/>
    <w:rsid w:val="00281B0E"/>
    <w:pPr>
      <w:spacing w:before="360" w:line="240" w:lineRule="exact"/>
      <w:jc w:val="left"/>
    </w:pPr>
  </w:style>
  <w:style w:type="paragraph" w:customStyle="1" w:styleId="42146TIART">
    <w:name w:val="42146_TIART"/>
    <w:basedOn w:val="42146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6Final">
    <w:name w:val="42146_Final"/>
    <w:basedOn w:val="42146Para"/>
    <w:qFormat/>
    <w:rsid w:val="00281B0E"/>
    <w:pPr>
      <w:ind w:left="547" w:right="547"/>
    </w:pPr>
  </w:style>
  <w:style w:type="paragraph" w:customStyle="1" w:styleId="42146Consid">
    <w:name w:val="42146_Consid"/>
    <w:basedOn w:val="42146Para"/>
    <w:qFormat/>
    <w:rsid w:val="00281B0E"/>
    <w:pPr>
      <w:ind w:left="540" w:hanging="540"/>
    </w:pPr>
  </w:style>
  <w:style w:type="paragraph" w:customStyle="1" w:styleId="42146Alinea">
    <w:name w:val="42146_Alinea"/>
    <w:basedOn w:val="42146Para"/>
    <w:qFormat/>
    <w:rsid w:val="00281B0E"/>
  </w:style>
  <w:style w:type="paragraph" w:customStyle="1" w:styleId="42146AlineaWithParag">
    <w:name w:val="42146_AlineaWithParag"/>
    <w:basedOn w:val="42146Para"/>
    <w:qFormat/>
    <w:rsid w:val="00281B0E"/>
    <w:pPr>
      <w:tabs>
        <w:tab w:val="left" w:pos="400"/>
      </w:tabs>
    </w:pPr>
  </w:style>
  <w:style w:type="paragraph" w:customStyle="1" w:styleId="42146Para">
    <w:name w:val="42146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6SequenceNumber">
    <w:name w:val="42146_SequenceNumber"/>
    <w:basedOn w:val="42146Para"/>
    <w:qFormat/>
    <w:rsid w:val="00281B0E"/>
    <w:pPr>
      <w:jc w:val="right"/>
    </w:pPr>
    <w:rPr>
      <w:b/>
    </w:rPr>
  </w:style>
  <w:style w:type="paragraph" w:customStyle="1" w:styleId="42146RotatedHeader">
    <w:name w:val="42146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7MainTitle">
    <w:name w:val="42147_MainTitle"/>
    <w:basedOn w:val="42147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7PreambleInit">
    <w:name w:val="42147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7NumberedText">
    <w:name w:val="42147_NumberedText"/>
    <w:basedOn w:val="42147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7PreambleFinal">
    <w:name w:val="42147_PreambleFinal"/>
    <w:basedOn w:val="42147PreambleInit"/>
    <w:qFormat/>
    <w:rsid w:val="00281B0E"/>
    <w:pPr>
      <w:spacing w:before="360" w:line="240" w:lineRule="exact"/>
      <w:jc w:val="left"/>
    </w:pPr>
  </w:style>
  <w:style w:type="paragraph" w:customStyle="1" w:styleId="42147TIART">
    <w:name w:val="42147_TIART"/>
    <w:basedOn w:val="42147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7Final">
    <w:name w:val="42147_Final"/>
    <w:basedOn w:val="42147Para"/>
    <w:qFormat/>
    <w:rsid w:val="00281B0E"/>
    <w:pPr>
      <w:ind w:left="547" w:right="547"/>
    </w:pPr>
  </w:style>
  <w:style w:type="paragraph" w:customStyle="1" w:styleId="42147Consid">
    <w:name w:val="42147_Consid"/>
    <w:basedOn w:val="42147Para"/>
    <w:qFormat/>
    <w:rsid w:val="00281B0E"/>
    <w:pPr>
      <w:ind w:left="540" w:hanging="540"/>
    </w:pPr>
  </w:style>
  <w:style w:type="paragraph" w:customStyle="1" w:styleId="42147Alinea">
    <w:name w:val="42147_Alinea"/>
    <w:basedOn w:val="42147Para"/>
    <w:qFormat/>
    <w:rsid w:val="00281B0E"/>
  </w:style>
  <w:style w:type="paragraph" w:customStyle="1" w:styleId="42147Para">
    <w:name w:val="42147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7SequenceNumber">
    <w:name w:val="42147_SequenceNumber"/>
    <w:basedOn w:val="42147Para"/>
    <w:qFormat/>
    <w:rsid w:val="00281B0E"/>
    <w:pPr>
      <w:jc w:val="right"/>
    </w:pPr>
    <w:rPr>
      <w:b/>
    </w:rPr>
  </w:style>
  <w:style w:type="paragraph" w:customStyle="1" w:styleId="42147RotatedHeader">
    <w:name w:val="42147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8MainTitle">
    <w:name w:val="42148_MainTitle"/>
    <w:basedOn w:val="42148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8PreambleInit">
    <w:name w:val="42148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8NumberedText">
    <w:name w:val="42148_NumberedText"/>
    <w:basedOn w:val="42148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8PreambleFinal">
    <w:name w:val="42148_PreambleFinal"/>
    <w:basedOn w:val="42148PreambleInit"/>
    <w:qFormat/>
    <w:rsid w:val="00281B0E"/>
    <w:pPr>
      <w:spacing w:before="360" w:line="240" w:lineRule="exact"/>
      <w:jc w:val="left"/>
    </w:pPr>
  </w:style>
  <w:style w:type="paragraph" w:customStyle="1" w:styleId="42148TIART">
    <w:name w:val="42148_TIART"/>
    <w:basedOn w:val="42148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8Final">
    <w:name w:val="42148_Final"/>
    <w:basedOn w:val="42148Para"/>
    <w:qFormat/>
    <w:rsid w:val="00281B0E"/>
    <w:pPr>
      <w:ind w:left="547" w:right="547"/>
    </w:pPr>
  </w:style>
  <w:style w:type="paragraph" w:customStyle="1" w:styleId="42148Consid">
    <w:name w:val="42148_Consid"/>
    <w:basedOn w:val="42148Para"/>
    <w:qFormat/>
    <w:rsid w:val="00281B0E"/>
    <w:pPr>
      <w:ind w:left="540" w:hanging="540"/>
    </w:pPr>
  </w:style>
  <w:style w:type="paragraph" w:customStyle="1" w:styleId="42148Alinea">
    <w:name w:val="42148_Alinea"/>
    <w:basedOn w:val="42148Para"/>
    <w:qFormat/>
    <w:rsid w:val="00281B0E"/>
  </w:style>
  <w:style w:type="paragraph" w:customStyle="1" w:styleId="42148Para">
    <w:name w:val="42148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8SequenceNumber">
    <w:name w:val="42148_SequenceNumber"/>
    <w:basedOn w:val="42148Para"/>
    <w:qFormat/>
    <w:rsid w:val="00281B0E"/>
    <w:pPr>
      <w:jc w:val="right"/>
    </w:pPr>
    <w:rPr>
      <w:b/>
    </w:rPr>
  </w:style>
  <w:style w:type="paragraph" w:customStyle="1" w:styleId="42148RotatedHeader">
    <w:name w:val="42148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49MainTitle">
    <w:name w:val="42149_MainTitle"/>
    <w:basedOn w:val="42149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49PreambleInit">
    <w:name w:val="42149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49NumberedText">
    <w:name w:val="42149_NumberedText"/>
    <w:basedOn w:val="42149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49PreambleFinal">
    <w:name w:val="42149_PreambleFinal"/>
    <w:basedOn w:val="42149PreambleInit"/>
    <w:qFormat/>
    <w:rsid w:val="00281B0E"/>
    <w:pPr>
      <w:spacing w:before="360" w:line="240" w:lineRule="exact"/>
      <w:jc w:val="left"/>
    </w:pPr>
  </w:style>
  <w:style w:type="paragraph" w:customStyle="1" w:styleId="42149TIART">
    <w:name w:val="42149_TIART"/>
    <w:basedOn w:val="42149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49Final">
    <w:name w:val="42149_Final"/>
    <w:basedOn w:val="42149Para"/>
    <w:qFormat/>
    <w:rsid w:val="00281B0E"/>
    <w:pPr>
      <w:ind w:left="547" w:right="547"/>
    </w:pPr>
  </w:style>
  <w:style w:type="paragraph" w:customStyle="1" w:styleId="42149Consid">
    <w:name w:val="42149_Consid"/>
    <w:basedOn w:val="42149Para"/>
    <w:qFormat/>
    <w:rsid w:val="00281B0E"/>
    <w:pPr>
      <w:ind w:left="540" w:hanging="540"/>
    </w:pPr>
  </w:style>
  <w:style w:type="paragraph" w:customStyle="1" w:styleId="42149Alinea">
    <w:name w:val="42149_Alinea"/>
    <w:basedOn w:val="42149Para"/>
    <w:qFormat/>
    <w:rsid w:val="00281B0E"/>
  </w:style>
  <w:style w:type="paragraph" w:customStyle="1" w:styleId="42149Para">
    <w:name w:val="42149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49SequenceNumber">
    <w:name w:val="42149_SequenceNumber"/>
    <w:basedOn w:val="42149Para"/>
    <w:qFormat/>
    <w:rsid w:val="00281B0E"/>
    <w:pPr>
      <w:jc w:val="right"/>
    </w:pPr>
    <w:rPr>
      <w:b/>
    </w:rPr>
  </w:style>
  <w:style w:type="paragraph" w:customStyle="1" w:styleId="42149RotatedHeader">
    <w:name w:val="42149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0MainTitle">
    <w:name w:val="42150_MainTitle"/>
    <w:basedOn w:val="42150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0PreambleInit">
    <w:name w:val="42150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0NumberedText">
    <w:name w:val="42150_NumberedText"/>
    <w:basedOn w:val="42150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0PreambleFinal">
    <w:name w:val="42150_PreambleFinal"/>
    <w:basedOn w:val="42150PreambleInit"/>
    <w:qFormat/>
    <w:rsid w:val="00281B0E"/>
    <w:pPr>
      <w:spacing w:before="360" w:line="240" w:lineRule="exact"/>
      <w:jc w:val="left"/>
    </w:pPr>
  </w:style>
  <w:style w:type="paragraph" w:customStyle="1" w:styleId="42150TIART">
    <w:name w:val="42150_TIART"/>
    <w:basedOn w:val="42150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0Final">
    <w:name w:val="42150_Final"/>
    <w:basedOn w:val="42150Para"/>
    <w:qFormat/>
    <w:rsid w:val="00281B0E"/>
    <w:pPr>
      <w:ind w:left="547" w:right="547"/>
    </w:pPr>
  </w:style>
  <w:style w:type="paragraph" w:customStyle="1" w:styleId="42150Consid">
    <w:name w:val="42150_Consid"/>
    <w:basedOn w:val="42150Para"/>
    <w:qFormat/>
    <w:rsid w:val="00281B0E"/>
    <w:pPr>
      <w:ind w:left="540" w:hanging="540"/>
    </w:pPr>
  </w:style>
  <w:style w:type="paragraph" w:customStyle="1" w:styleId="42150Alinea">
    <w:name w:val="42150_Alinea"/>
    <w:basedOn w:val="42150Para"/>
    <w:qFormat/>
    <w:rsid w:val="00281B0E"/>
  </w:style>
  <w:style w:type="paragraph" w:customStyle="1" w:styleId="42150Para">
    <w:name w:val="42150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0SequenceNumber">
    <w:name w:val="42150_SequenceNumber"/>
    <w:basedOn w:val="42150Para"/>
    <w:qFormat/>
    <w:rsid w:val="00281B0E"/>
    <w:pPr>
      <w:jc w:val="right"/>
    </w:pPr>
    <w:rPr>
      <w:b/>
    </w:rPr>
  </w:style>
  <w:style w:type="paragraph" w:customStyle="1" w:styleId="42150RotatedHeader">
    <w:name w:val="42150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1MainTitle">
    <w:name w:val="42151_MainTitle"/>
    <w:basedOn w:val="42151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1PreambleInit">
    <w:name w:val="42151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1NumberedText">
    <w:name w:val="42151_NumberedText"/>
    <w:basedOn w:val="42151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1PreambleFinal">
    <w:name w:val="42151_PreambleFinal"/>
    <w:basedOn w:val="42151PreambleInit"/>
    <w:qFormat/>
    <w:rsid w:val="00281B0E"/>
    <w:pPr>
      <w:spacing w:before="360" w:line="240" w:lineRule="exact"/>
      <w:jc w:val="left"/>
    </w:pPr>
  </w:style>
  <w:style w:type="paragraph" w:customStyle="1" w:styleId="42151TIART">
    <w:name w:val="42151_TIART"/>
    <w:basedOn w:val="42151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1Final">
    <w:name w:val="42151_Final"/>
    <w:basedOn w:val="42151Para"/>
    <w:qFormat/>
    <w:rsid w:val="00281B0E"/>
    <w:pPr>
      <w:ind w:left="547" w:right="547"/>
    </w:pPr>
  </w:style>
  <w:style w:type="paragraph" w:customStyle="1" w:styleId="42151Consid">
    <w:name w:val="42151_Consid"/>
    <w:basedOn w:val="42151Para"/>
    <w:qFormat/>
    <w:rsid w:val="00281B0E"/>
    <w:pPr>
      <w:ind w:left="540" w:hanging="540"/>
    </w:pPr>
  </w:style>
  <w:style w:type="paragraph" w:customStyle="1" w:styleId="42151Alinea">
    <w:name w:val="42151_Alinea"/>
    <w:basedOn w:val="42151Para"/>
    <w:qFormat/>
    <w:rsid w:val="00281B0E"/>
  </w:style>
  <w:style w:type="paragraph" w:customStyle="1" w:styleId="42151Para">
    <w:name w:val="42151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1SequenceNumber">
    <w:name w:val="42151_SequenceNumber"/>
    <w:basedOn w:val="42151Para"/>
    <w:qFormat/>
    <w:rsid w:val="00281B0E"/>
    <w:pPr>
      <w:jc w:val="right"/>
    </w:pPr>
    <w:rPr>
      <w:b/>
    </w:rPr>
  </w:style>
  <w:style w:type="paragraph" w:customStyle="1" w:styleId="42151RotatedHeader">
    <w:name w:val="42151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2MainTitle">
    <w:name w:val="42152_MainTitle"/>
    <w:basedOn w:val="42152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2PreambleInit">
    <w:name w:val="42152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2NumberedText">
    <w:name w:val="42152_NumberedText"/>
    <w:basedOn w:val="42152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2PreambleFinal">
    <w:name w:val="42152_PreambleFinal"/>
    <w:basedOn w:val="42152PreambleInit"/>
    <w:qFormat/>
    <w:rsid w:val="00281B0E"/>
    <w:pPr>
      <w:spacing w:before="360" w:line="240" w:lineRule="exact"/>
      <w:jc w:val="left"/>
    </w:pPr>
  </w:style>
  <w:style w:type="paragraph" w:customStyle="1" w:styleId="42152TIART">
    <w:name w:val="42152_TIART"/>
    <w:basedOn w:val="42152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2Final">
    <w:name w:val="42152_Final"/>
    <w:basedOn w:val="42152Para"/>
    <w:qFormat/>
    <w:rsid w:val="00281B0E"/>
    <w:pPr>
      <w:ind w:left="547" w:right="547"/>
    </w:pPr>
  </w:style>
  <w:style w:type="paragraph" w:customStyle="1" w:styleId="42152Consid">
    <w:name w:val="42152_Consid"/>
    <w:basedOn w:val="42152Para"/>
    <w:qFormat/>
    <w:rsid w:val="00281B0E"/>
    <w:pPr>
      <w:ind w:left="540" w:hanging="540"/>
    </w:pPr>
  </w:style>
  <w:style w:type="paragraph" w:customStyle="1" w:styleId="42152Alinea">
    <w:name w:val="42152_Alinea"/>
    <w:basedOn w:val="42152Para"/>
    <w:qFormat/>
    <w:rsid w:val="00281B0E"/>
  </w:style>
  <w:style w:type="paragraph" w:customStyle="1" w:styleId="42152Para">
    <w:name w:val="42152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2SequenceNumber">
    <w:name w:val="42152_SequenceNumber"/>
    <w:basedOn w:val="42152Para"/>
    <w:qFormat/>
    <w:rsid w:val="00281B0E"/>
    <w:pPr>
      <w:jc w:val="right"/>
    </w:pPr>
    <w:rPr>
      <w:b/>
    </w:rPr>
  </w:style>
  <w:style w:type="paragraph" w:customStyle="1" w:styleId="42152RotatedHeader">
    <w:name w:val="42152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3MainTitle">
    <w:name w:val="42153_MainTitle"/>
    <w:basedOn w:val="42153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3PreambleInit">
    <w:name w:val="42153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3NumberedText">
    <w:name w:val="42153_NumberedText"/>
    <w:basedOn w:val="42153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3PreambleFinal">
    <w:name w:val="42153_PreambleFinal"/>
    <w:basedOn w:val="42153PreambleInit"/>
    <w:qFormat/>
    <w:rsid w:val="00281B0E"/>
    <w:pPr>
      <w:spacing w:before="360" w:line="240" w:lineRule="exact"/>
      <w:jc w:val="left"/>
    </w:pPr>
  </w:style>
  <w:style w:type="paragraph" w:customStyle="1" w:styleId="42153TIART">
    <w:name w:val="42153_TIART"/>
    <w:basedOn w:val="42153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3Final">
    <w:name w:val="42153_Final"/>
    <w:basedOn w:val="42153Para"/>
    <w:qFormat/>
    <w:rsid w:val="00281B0E"/>
    <w:pPr>
      <w:ind w:left="547" w:right="547"/>
    </w:pPr>
  </w:style>
  <w:style w:type="paragraph" w:customStyle="1" w:styleId="42153Consid">
    <w:name w:val="42153_Consid"/>
    <w:basedOn w:val="42153Para"/>
    <w:qFormat/>
    <w:rsid w:val="00281B0E"/>
    <w:pPr>
      <w:ind w:left="540" w:hanging="540"/>
    </w:pPr>
  </w:style>
  <w:style w:type="paragraph" w:customStyle="1" w:styleId="42153Alinea">
    <w:name w:val="42153_Alinea"/>
    <w:basedOn w:val="42153Para"/>
    <w:qFormat/>
    <w:rsid w:val="00281B0E"/>
  </w:style>
  <w:style w:type="paragraph" w:customStyle="1" w:styleId="42153Para">
    <w:name w:val="42153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3SequenceNumber">
    <w:name w:val="42153_SequenceNumber"/>
    <w:basedOn w:val="42153Para"/>
    <w:qFormat/>
    <w:rsid w:val="00281B0E"/>
    <w:pPr>
      <w:jc w:val="right"/>
    </w:pPr>
    <w:rPr>
      <w:b/>
    </w:rPr>
  </w:style>
  <w:style w:type="paragraph" w:customStyle="1" w:styleId="42153RotatedHeader">
    <w:name w:val="42153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4MainTitle">
    <w:name w:val="42154_MainTitle"/>
    <w:basedOn w:val="42154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4PreambleInit">
    <w:name w:val="42154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4NumberedText">
    <w:name w:val="42154_NumberedText"/>
    <w:basedOn w:val="42154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4PreambleFinal">
    <w:name w:val="42154_PreambleFinal"/>
    <w:basedOn w:val="42154PreambleInit"/>
    <w:qFormat/>
    <w:rsid w:val="00281B0E"/>
    <w:pPr>
      <w:spacing w:before="360" w:line="240" w:lineRule="exact"/>
      <w:jc w:val="left"/>
    </w:pPr>
  </w:style>
  <w:style w:type="paragraph" w:customStyle="1" w:styleId="42154TIART">
    <w:name w:val="42154_TIART"/>
    <w:basedOn w:val="42154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4Final">
    <w:name w:val="42154_Final"/>
    <w:basedOn w:val="42154Para"/>
    <w:qFormat/>
    <w:rsid w:val="00281B0E"/>
    <w:pPr>
      <w:ind w:left="547" w:right="547"/>
    </w:pPr>
  </w:style>
  <w:style w:type="paragraph" w:customStyle="1" w:styleId="42154Consid">
    <w:name w:val="42154_Consid"/>
    <w:basedOn w:val="42154Para"/>
    <w:qFormat/>
    <w:rsid w:val="00281B0E"/>
    <w:pPr>
      <w:ind w:left="540" w:hanging="540"/>
    </w:pPr>
  </w:style>
  <w:style w:type="paragraph" w:customStyle="1" w:styleId="42154Alinea">
    <w:name w:val="42154_Alinea"/>
    <w:basedOn w:val="42154Para"/>
    <w:qFormat/>
    <w:rsid w:val="00281B0E"/>
  </w:style>
  <w:style w:type="paragraph" w:customStyle="1" w:styleId="42154Para">
    <w:name w:val="42154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4SequenceNumber">
    <w:name w:val="42154_SequenceNumber"/>
    <w:basedOn w:val="42154Para"/>
    <w:qFormat/>
    <w:rsid w:val="00281B0E"/>
    <w:pPr>
      <w:jc w:val="right"/>
    </w:pPr>
    <w:rPr>
      <w:b/>
    </w:rPr>
  </w:style>
  <w:style w:type="paragraph" w:customStyle="1" w:styleId="42154RotatedHeader">
    <w:name w:val="42154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5MainTitle">
    <w:name w:val="42155_MainTitle"/>
    <w:basedOn w:val="42155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5PreambleInit">
    <w:name w:val="42155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5NumberedText">
    <w:name w:val="42155_NumberedText"/>
    <w:basedOn w:val="42155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5PreambleFinal">
    <w:name w:val="42155_PreambleFinal"/>
    <w:basedOn w:val="42155PreambleInit"/>
    <w:qFormat/>
    <w:rsid w:val="00281B0E"/>
    <w:pPr>
      <w:spacing w:before="360" w:line="240" w:lineRule="exact"/>
      <w:jc w:val="left"/>
    </w:pPr>
  </w:style>
  <w:style w:type="paragraph" w:customStyle="1" w:styleId="42155TIART">
    <w:name w:val="42155_TIART"/>
    <w:basedOn w:val="42155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5Final">
    <w:name w:val="42155_Final"/>
    <w:basedOn w:val="42155Para"/>
    <w:qFormat/>
    <w:rsid w:val="00281B0E"/>
    <w:pPr>
      <w:ind w:left="547" w:right="547"/>
    </w:pPr>
  </w:style>
  <w:style w:type="paragraph" w:customStyle="1" w:styleId="42155Consid">
    <w:name w:val="42155_Consid"/>
    <w:basedOn w:val="42155Para"/>
    <w:qFormat/>
    <w:rsid w:val="00281B0E"/>
    <w:pPr>
      <w:ind w:left="540" w:hanging="540"/>
    </w:pPr>
  </w:style>
  <w:style w:type="paragraph" w:customStyle="1" w:styleId="42155Alinea">
    <w:name w:val="42155_Alinea"/>
    <w:basedOn w:val="42155Para"/>
    <w:qFormat/>
    <w:rsid w:val="00281B0E"/>
  </w:style>
  <w:style w:type="paragraph" w:customStyle="1" w:styleId="42155Para">
    <w:name w:val="42155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5SequenceNumber">
    <w:name w:val="42155_SequenceNumber"/>
    <w:basedOn w:val="42155Para"/>
    <w:qFormat/>
    <w:rsid w:val="00281B0E"/>
    <w:pPr>
      <w:jc w:val="right"/>
    </w:pPr>
    <w:rPr>
      <w:b/>
    </w:rPr>
  </w:style>
  <w:style w:type="paragraph" w:customStyle="1" w:styleId="42155RotatedHeader">
    <w:name w:val="42155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6MainTitle">
    <w:name w:val="42156_MainTitle"/>
    <w:basedOn w:val="42156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6PreambleInit">
    <w:name w:val="42156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6NumberedText">
    <w:name w:val="42156_NumberedText"/>
    <w:basedOn w:val="42156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6PreambleFinal">
    <w:name w:val="42156_PreambleFinal"/>
    <w:basedOn w:val="42156PreambleInit"/>
    <w:qFormat/>
    <w:rsid w:val="00281B0E"/>
    <w:pPr>
      <w:spacing w:before="360" w:line="240" w:lineRule="exact"/>
      <w:jc w:val="left"/>
    </w:pPr>
  </w:style>
  <w:style w:type="paragraph" w:customStyle="1" w:styleId="42156TIART">
    <w:name w:val="42156_TIART"/>
    <w:basedOn w:val="42156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6Final">
    <w:name w:val="42156_Final"/>
    <w:basedOn w:val="42156Para"/>
    <w:qFormat/>
    <w:rsid w:val="00281B0E"/>
    <w:pPr>
      <w:ind w:left="547" w:right="547"/>
    </w:pPr>
  </w:style>
  <w:style w:type="paragraph" w:customStyle="1" w:styleId="42156Consid">
    <w:name w:val="42156_Consid"/>
    <w:basedOn w:val="42156Para"/>
    <w:qFormat/>
    <w:rsid w:val="00281B0E"/>
    <w:pPr>
      <w:ind w:left="540" w:hanging="540"/>
    </w:pPr>
  </w:style>
  <w:style w:type="paragraph" w:customStyle="1" w:styleId="42156Alinea">
    <w:name w:val="42156_Alinea"/>
    <w:basedOn w:val="42156Para"/>
    <w:qFormat/>
    <w:rsid w:val="00281B0E"/>
  </w:style>
  <w:style w:type="paragraph" w:customStyle="1" w:styleId="42156Para">
    <w:name w:val="42156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6SequenceNumber">
    <w:name w:val="42156_SequenceNumber"/>
    <w:basedOn w:val="42156Para"/>
    <w:qFormat/>
    <w:rsid w:val="00281B0E"/>
    <w:pPr>
      <w:jc w:val="right"/>
    </w:pPr>
    <w:rPr>
      <w:b/>
    </w:rPr>
  </w:style>
  <w:style w:type="paragraph" w:customStyle="1" w:styleId="42156RotatedHeader">
    <w:name w:val="42156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7MainTitle">
    <w:name w:val="42157_MainTitle"/>
    <w:basedOn w:val="42157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7PreambleInit">
    <w:name w:val="42157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7NumberedText">
    <w:name w:val="42157_NumberedText"/>
    <w:basedOn w:val="42157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7PreambleFinal">
    <w:name w:val="42157_PreambleFinal"/>
    <w:basedOn w:val="42157PreambleInit"/>
    <w:qFormat/>
    <w:rsid w:val="00281B0E"/>
    <w:pPr>
      <w:spacing w:before="360" w:line="240" w:lineRule="exact"/>
      <w:jc w:val="left"/>
    </w:pPr>
  </w:style>
  <w:style w:type="paragraph" w:customStyle="1" w:styleId="42157TIART">
    <w:name w:val="42157_TIART"/>
    <w:basedOn w:val="42157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7Final">
    <w:name w:val="42157_Final"/>
    <w:basedOn w:val="42157Para"/>
    <w:qFormat/>
    <w:rsid w:val="00281B0E"/>
    <w:pPr>
      <w:ind w:left="547" w:right="547"/>
    </w:pPr>
  </w:style>
  <w:style w:type="paragraph" w:customStyle="1" w:styleId="42157Consid">
    <w:name w:val="42157_Consid"/>
    <w:basedOn w:val="42157Para"/>
    <w:qFormat/>
    <w:rsid w:val="00281B0E"/>
    <w:pPr>
      <w:ind w:left="540" w:hanging="540"/>
    </w:pPr>
  </w:style>
  <w:style w:type="paragraph" w:customStyle="1" w:styleId="42157Alinea">
    <w:name w:val="42157_Alinea"/>
    <w:basedOn w:val="42157Para"/>
    <w:qFormat/>
    <w:rsid w:val="00281B0E"/>
  </w:style>
  <w:style w:type="paragraph" w:customStyle="1" w:styleId="42157Para">
    <w:name w:val="42157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7SequenceNumber">
    <w:name w:val="42157_SequenceNumber"/>
    <w:basedOn w:val="42157Para"/>
    <w:qFormat/>
    <w:rsid w:val="00281B0E"/>
    <w:pPr>
      <w:jc w:val="right"/>
    </w:pPr>
    <w:rPr>
      <w:b/>
    </w:rPr>
  </w:style>
  <w:style w:type="paragraph" w:customStyle="1" w:styleId="42157RotatedHeader">
    <w:name w:val="42157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8MainTitle">
    <w:name w:val="42158_MainTitle"/>
    <w:basedOn w:val="42158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8PreambleInit">
    <w:name w:val="42158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8NumberedText">
    <w:name w:val="42158_NumberedText"/>
    <w:basedOn w:val="42158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8PreambleFinal">
    <w:name w:val="42158_PreambleFinal"/>
    <w:basedOn w:val="42158PreambleInit"/>
    <w:qFormat/>
    <w:rsid w:val="00281B0E"/>
    <w:pPr>
      <w:spacing w:before="360" w:line="240" w:lineRule="exact"/>
      <w:jc w:val="left"/>
    </w:pPr>
  </w:style>
  <w:style w:type="paragraph" w:customStyle="1" w:styleId="42158TIART">
    <w:name w:val="42158_TIART"/>
    <w:basedOn w:val="42158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8Final">
    <w:name w:val="42158_Final"/>
    <w:basedOn w:val="42158Para"/>
    <w:qFormat/>
    <w:rsid w:val="00281B0E"/>
    <w:pPr>
      <w:ind w:left="547" w:right="547"/>
    </w:pPr>
  </w:style>
  <w:style w:type="paragraph" w:customStyle="1" w:styleId="42158Consid">
    <w:name w:val="42158_Consid"/>
    <w:basedOn w:val="42158Para"/>
    <w:qFormat/>
    <w:rsid w:val="00281B0E"/>
    <w:pPr>
      <w:ind w:left="540" w:hanging="540"/>
    </w:pPr>
  </w:style>
  <w:style w:type="paragraph" w:customStyle="1" w:styleId="42158Alinea">
    <w:name w:val="42158_Alinea"/>
    <w:basedOn w:val="42158Para"/>
    <w:qFormat/>
    <w:rsid w:val="00281B0E"/>
  </w:style>
  <w:style w:type="paragraph" w:customStyle="1" w:styleId="42158Para">
    <w:name w:val="42158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8SequenceNumber">
    <w:name w:val="42158_SequenceNumber"/>
    <w:basedOn w:val="42158Para"/>
    <w:qFormat/>
    <w:rsid w:val="00281B0E"/>
    <w:pPr>
      <w:jc w:val="right"/>
    </w:pPr>
    <w:rPr>
      <w:b/>
    </w:rPr>
  </w:style>
  <w:style w:type="paragraph" w:customStyle="1" w:styleId="42158RotatedHeader">
    <w:name w:val="42158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59MainTitle">
    <w:name w:val="42159_MainTitle"/>
    <w:basedOn w:val="42159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59PreambleInit">
    <w:name w:val="42159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59NumberedText">
    <w:name w:val="42159_NumberedText"/>
    <w:basedOn w:val="42159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59PreambleFinal">
    <w:name w:val="42159_PreambleFinal"/>
    <w:basedOn w:val="42159PreambleInit"/>
    <w:qFormat/>
    <w:rsid w:val="00281B0E"/>
    <w:pPr>
      <w:spacing w:before="360" w:line="240" w:lineRule="exact"/>
      <w:jc w:val="left"/>
    </w:pPr>
  </w:style>
  <w:style w:type="paragraph" w:customStyle="1" w:styleId="42159TIART">
    <w:name w:val="42159_TIART"/>
    <w:basedOn w:val="42159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59Final">
    <w:name w:val="42159_Final"/>
    <w:basedOn w:val="42159Para"/>
    <w:qFormat/>
    <w:rsid w:val="00281B0E"/>
    <w:pPr>
      <w:ind w:left="547" w:right="547"/>
    </w:pPr>
  </w:style>
  <w:style w:type="paragraph" w:customStyle="1" w:styleId="42159Consid">
    <w:name w:val="42159_Consid"/>
    <w:basedOn w:val="42159Para"/>
    <w:qFormat/>
    <w:rsid w:val="00281B0E"/>
    <w:pPr>
      <w:ind w:left="540" w:hanging="540"/>
    </w:pPr>
  </w:style>
  <w:style w:type="paragraph" w:customStyle="1" w:styleId="42159Alinea">
    <w:name w:val="42159_Alinea"/>
    <w:basedOn w:val="42159Para"/>
    <w:qFormat/>
    <w:rsid w:val="00281B0E"/>
  </w:style>
  <w:style w:type="paragraph" w:customStyle="1" w:styleId="42159Para">
    <w:name w:val="42159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59SequenceNumber">
    <w:name w:val="42159_SequenceNumber"/>
    <w:basedOn w:val="42159Para"/>
    <w:qFormat/>
    <w:rsid w:val="00281B0E"/>
    <w:pPr>
      <w:jc w:val="right"/>
    </w:pPr>
    <w:rPr>
      <w:b/>
    </w:rPr>
  </w:style>
  <w:style w:type="paragraph" w:customStyle="1" w:styleId="42159RotatedHeader">
    <w:name w:val="42159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60MainTitle">
    <w:name w:val="42160_MainTitle"/>
    <w:basedOn w:val="42160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60PreambleInit">
    <w:name w:val="42160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60NumberedText">
    <w:name w:val="42160_NumberedText"/>
    <w:basedOn w:val="42160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60PreambleFinal">
    <w:name w:val="42160_PreambleFinal"/>
    <w:basedOn w:val="42160PreambleInit"/>
    <w:qFormat/>
    <w:rsid w:val="00281B0E"/>
    <w:pPr>
      <w:spacing w:before="360" w:line="240" w:lineRule="exact"/>
      <w:jc w:val="left"/>
    </w:pPr>
  </w:style>
  <w:style w:type="paragraph" w:customStyle="1" w:styleId="42160TIART">
    <w:name w:val="42160_TIART"/>
    <w:basedOn w:val="42160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60Final">
    <w:name w:val="42160_Final"/>
    <w:basedOn w:val="42160Para"/>
    <w:qFormat/>
    <w:rsid w:val="00281B0E"/>
    <w:pPr>
      <w:ind w:left="547" w:right="547"/>
    </w:pPr>
  </w:style>
  <w:style w:type="paragraph" w:customStyle="1" w:styleId="42160Consid">
    <w:name w:val="42160_Consid"/>
    <w:basedOn w:val="42160Para"/>
    <w:qFormat/>
    <w:rsid w:val="00281B0E"/>
    <w:pPr>
      <w:ind w:left="540" w:hanging="540"/>
    </w:pPr>
  </w:style>
  <w:style w:type="paragraph" w:customStyle="1" w:styleId="42160Alinea">
    <w:name w:val="42160_Alinea"/>
    <w:basedOn w:val="42160Para"/>
    <w:qFormat/>
    <w:rsid w:val="00281B0E"/>
  </w:style>
  <w:style w:type="paragraph" w:customStyle="1" w:styleId="42160Para">
    <w:name w:val="42160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60SequenceNumber">
    <w:name w:val="42160_SequenceNumber"/>
    <w:basedOn w:val="42160Para"/>
    <w:qFormat/>
    <w:rsid w:val="00281B0E"/>
    <w:pPr>
      <w:jc w:val="right"/>
    </w:pPr>
    <w:rPr>
      <w:b/>
    </w:rPr>
  </w:style>
  <w:style w:type="paragraph" w:customStyle="1" w:styleId="42160RotatedHeader">
    <w:name w:val="42160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61MainTitle">
    <w:name w:val="42161_MainTitle"/>
    <w:basedOn w:val="42161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61PreambleInit">
    <w:name w:val="42161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61NumberedText">
    <w:name w:val="42161_NumberedText"/>
    <w:basedOn w:val="42161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61PreambleFinal">
    <w:name w:val="42161_PreambleFinal"/>
    <w:basedOn w:val="42161PreambleInit"/>
    <w:qFormat/>
    <w:rsid w:val="00281B0E"/>
    <w:pPr>
      <w:spacing w:before="360" w:line="240" w:lineRule="exact"/>
      <w:jc w:val="left"/>
    </w:pPr>
  </w:style>
  <w:style w:type="paragraph" w:customStyle="1" w:styleId="42161TIART">
    <w:name w:val="42161_TIART"/>
    <w:basedOn w:val="42161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61Final">
    <w:name w:val="42161_Final"/>
    <w:basedOn w:val="42161Para"/>
    <w:qFormat/>
    <w:rsid w:val="00281B0E"/>
    <w:pPr>
      <w:ind w:left="547" w:right="547"/>
    </w:pPr>
  </w:style>
  <w:style w:type="paragraph" w:customStyle="1" w:styleId="42161Consid">
    <w:name w:val="42161_Consid"/>
    <w:basedOn w:val="42161Para"/>
    <w:qFormat/>
    <w:rsid w:val="00281B0E"/>
    <w:pPr>
      <w:ind w:left="540" w:hanging="540"/>
    </w:pPr>
  </w:style>
  <w:style w:type="paragraph" w:customStyle="1" w:styleId="42161Alinea">
    <w:name w:val="42161_Alinea"/>
    <w:basedOn w:val="42161Para"/>
    <w:qFormat/>
    <w:rsid w:val="00281B0E"/>
  </w:style>
  <w:style w:type="paragraph" w:customStyle="1" w:styleId="42161Para">
    <w:name w:val="42161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61SequenceNumber">
    <w:name w:val="42161_SequenceNumber"/>
    <w:basedOn w:val="42161Para"/>
    <w:qFormat/>
    <w:rsid w:val="00281B0E"/>
    <w:pPr>
      <w:jc w:val="right"/>
    </w:pPr>
    <w:rPr>
      <w:b/>
    </w:rPr>
  </w:style>
  <w:style w:type="paragraph" w:customStyle="1" w:styleId="42161RotatedHeader">
    <w:name w:val="42161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62MainTitle">
    <w:name w:val="42162_MainTitle"/>
    <w:basedOn w:val="42162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62Para">
    <w:name w:val="42162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62SequenceNumber">
    <w:name w:val="42162_SequenceNumber"/>
    <w:basedOn w:val="42162Para"/>
    <w:qFormat/>
    <w:rsid w:val="00281B0E"/>
    <w:pPr>
      <w:jc w:val="right"/>
    </w:pPr>
    <w:rPr>
      <w:b/>
    </w:rPr>
  </w:style>
  <w:style w:type="paragraph" w:customStyle="1" w:styleId="42162RotatedHeader">
    <w:name w:val="42162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63MainTitle">
    <w:name w:val="42163_MainTitle"/>
    <w:basedOn w:val="42163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63PreambleInit">
    <w:name w:val="42163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63NumberedText">
    <w:name w:val="42163_NumberedText"/>
    <w:basedOn w:val="42163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63PreambleFinal">
    <w:name w:val="42163_PreambleFinal"/>
    <w:basedOn w:val="42163PreambleInit"/>
    <w:qFormat/>
    <w:rsid w:val="00281B0E"/>
    <w:pPr>
      <w:spacing w:before="360" w:line="240" w:lineRule="exact"/>
      <w:jc w:val="left"/>
    </w:pPr>
  </w:style>
  <w:style w:type="paragraph" w:customStyle="1" w:styleId="42163TIART">
    <w:name w:val="42163_TIART"/>
    <w:basedOn w:val="42163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63Final">
    <w:name w:val="42163_Final"/>
    <w:basedOn w:val="42163Para"/>
    <w:qFormat/>
    <w:rsid w:val="00281B0E"/>
    <w:pPr>
      <w:ind w:left="547" w:right="547"/>
    </w:pPr>
  </w:style>
  <w:style w:type="paragraph" w:customStyle="1" w:styleId="42163Consid">
    <w:name w:val="42163_Consid"/>
    <w:basedOn w:val="42163Para"/>
    <w:qFormat/>
    <w:rsid w:val="00281B0E"/>
    <w:pPr>
      <w:ind w:left="540" w:hanging="540"/>
    </w:pPr>
  </w:style>
  <w:style w:type="paragraph" w:customStyle="1" w:styleId="42163Alinea">
    <w:name w:val="42163_Alinea"/>
    <w:basedOn w:val="42163Para"/>
    <w:qFormat/>
    <w:rsid w:val="00281B0E"/>
  </w:style>
  <w:style w:type="paragraph" w:customStyle="1" w:styleId="42163Para">
    <w:name w:val="42163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63SequenceNumber">
    <w:name w:val="42163_SequenceNumber"/>
    <w:basedOn w:val="42163Para"/>
    <w:qFormat/>
    <w:rsid w:val="00281B0E"/>
    <w:pPr>
      <w:jc w:val="right"/>
    </w:pPr>
    <w:rPr>
      <w:b/>
    </w:rPr>
  </w:style>
  <w:style w:type="paragraph" w:customStyle="1" w:styleId="42163RotatedHeader">
    <w:name w:val="42163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64MainTitle">
    <w:name w:val="42164_MainTitle"/>
    <w:basedOn w:val="42164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64PreambleInit">
    <w:name w:val="42164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64NumberedText">
    <w:name w:val="42164_NumberedText"/>
    <w:basedOn w:val="42164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64PreambleFinal">
    <w:name w:val="42164_PreambleFinal"/>
    <w:basedOn w:val="42164PreambleInit"/>
    <w:qFormat/>
    <w:rsid w:val="00281B0E"/>
    <w:pPr>
      <w:spacing w:before="360" w:line="240" w:lineRule="exact"/>
      <w:jc w:val="left"/>
    </w:pPr>
  </w:style>
  <w:style w:type="paragraph" w:customStyle="1" w:styleId="42164TIART">
    <w:name w:val="42164_TIART"/>
    <w:basedOn w:val="42164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64Final">
    <w:name w:val="42164_Final"/>
    <w:basedOn w:val="42164Para"/>
    <w:qFormat/>
    <w:rsid w:val="00281B0E"/>
    <w:pPr>
      <w:ind w:left="547" w:right="547"/>
    </w:pPr>
  </w:style>
  <w:style w:type="paragraph" w:customStyle="1" w:styleId="42164Consid">
    <w:name w:val="42164_Consid"/>
    <w:basedOn w:val="42164Para"/>
    <w:qFormat/>
    <w:rsid w:val="00281B0E"/>
    <w:pPr>
      <w:ind w:left="540" w:hanging="540"/>
    </w:pPr>
  </w:style>
  <w:style w:type="paragraph" w:customStyle="1" w:styleId="42164Alinea">
    <w:name w:val="42164_Alinea"/>
    <w:basedOn w:val="42164Para"/>
    <w:qFormat/>
    <w:rsid w:val="00281B0E"/>
  </w:style>
  <w:style w:type="paragraph" w:customStyle="1" w:styleId="42164Para">
    <w:name w:val="42164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64SequenceNumber">
    <w:name w:val="42164_SequenceNumber"/>
    <w:basedOn w:val="42164Para"/>
    <w:qFormat/>
    <w:rsid w:val="00281B0E"/>
    <w:pPr>
      <w:jc w:val="right"/>
    </w:pPr>
    <w:rPr>
      <w:b/>
    </w:rPr>
  </w:style>
  <w:style w:type="paragraph" w:customStyle="1" w:styleId="42164RotatedHeader">
    <w:name w:val="42164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  <w:style w:type="paragraph" w:customStyle="1" w:styleId="42165MainTitle">
    <w:name w:val="42165_MainTitle"/>
    <w:basedOn w:val="42165Para"/>
    <w:qFormat/>
    <w:rsid w:val="00281B0E"/>
    <w:pPr>
      <w:keepNext/>
      <w:suppressAutoHyphens/>
      <w:spacing w:after="120"/>
      <w:jc w:val="center"/>
      <w:outlineLvl w:val="2"/>
    </w:pPr>
    <w:rPr>
      <w:b/>
    </w:rPr>
  </w:style>
  <w:style w:type="paragraph" w:customStyle="1" w:styleId="42165PreambleInit">
    <w:name w:val="42165_PreambleInit"/>
    <w:basedOn w:val="Normal"/>
    <w:qFormat/>
    <w:rsid w:val="00281B0E"/>
    <w:pPr>
      <w:widowControl/>
      <w:spacing w:before="240" w:after="240" w:line="200" w:lineRule="exact"/>
      <w:jc w:val="both"/>
    </w:pPr>
    <w:rPr>
      <w:sz w:val="16"/>
      <w:lang w:val="en-GB"/>
      <w14:ligatures w14:val="standard"/>
    </w:rPr>
  </w:style>
  <w:style w:type="paragraph" w:customStyle="1" w:styleId="42165NumberedText">
    <w:name w:val="42165_NumberedText"/>
    <w:basedOn w:val="42165Para"/>
    <w:qFormat/>
    <w:rsid w:val="00281B0E"/>
    <w:pPr>
      <w:tabs>
        <w:tab w:val="left" w:pos="2047"/>
      </w:tabs>
      <w:ind w:left="1020" w:hanging="1020"/>
    </w:pPr>
    <w:rPr>
      <w:rFonts w:eastAsia="Times New Roman" w:cs="Times New Roman"/>
      <w:color w:val="231F20"/>
      <w:szCs w:val="18"/>
    </w:rPr>
  </w:style>
  <w:style w:type="paragraph" w:customStyle="1" w:styleId="42165PreambleFinal">
    <w:name w:val="42165_PreambleFinal"/>
    <w:basedOn w:val="42165PreambleInit"/>
    <w:qFormat/>
    <w:rsid w:val="00281B0E"/>
    <w:pPr>
      <w:spacing w:before="360" w:line="240" w:lineRule="exact"/>
      <w:jc w:val="left"/>
    </w:pPr>
  </w:style>
  <w:style w:type="paragraph" w:customStyle="1" w:styleId="42165TIART">
    <w:name w:val="42165_TIART"/>
    <w:basedOn w:val="42165Para"/>
    <w:qFormat/>
    <w:rsid w:val="00281B0E"/>
    <w:pPr>
      <w:keepNext/>
      <w:keepLines/>
      <w:suppressAutoHyphens/>
      <w:jc w:val="center"/>
    </w:pPr>
    <w:rPr>
      <w:i/>
    </w:rPr>
  </w:style>
  <w:style w:type="paragraph" w:customStyle="1" w:styleId="42165Final">
    <w:name w:val="42165_Final"/>
    <w:basedOn w:val="42165Para"/>
    <w:qFormat/>
    <w:rsid w:val="00281B0E"/>
    <w:pPr>
      <w:ind w:left="547" w:right="547"/>
    </w:pPr>
  </w:style>
  <w:style w:type="paragraph" w:customStyle="1" w:styleId="42165Consid">
    <w:name w:val="42165_Consid"/>
    <w:basedOn w:val="42165Para"/>
    <w:qFormat/>
    <w:rsid w:val="00281B0E"/>
    <w:pPr>
      <w:ind w:left="540" w:hanging="540"/>
    </w:pPr>
  </w:style>
  <w:style w:type="paragraph" w:customStyle="1" w:styleId="42165Alinea">
    <w:name w:val="42165_Alinea"/>
    <w:basedOn w:val="42165Para"/>
    <w:qFormat/>
    <w:rsid w:val="00281B0E"/>
  </w:style>
  <w:style w:type="paragraph" w:customStyle="1" w:styleId="42165Para">
    <w:name w:val="42165_Para"/>
    <w:qFormat/>
    <w:rsid w:val="00281B0E"/>
    <w:pPr>
      <w:spacing w:line="240" w:lineRule="exact"/>
      <w:jc w:val="both"/>
    </w:pPr>
    <w:rPr>
      <w:rFonts w:ascii="Times New Roman" w:hAnsi="Times New Roman"/>
      <w:sz w:val="18"/>
      <w14:ligatures w14:val="standard"/>
    </w:rPr>
  </w:style>
  <w:style w:type="paragraph" w:customStyle="1" w:styleId="42165SequenceNumber">
    <w:name w:val="42165_SequenceNumber"/>
    <w:basedOn w:val="42165Para"/>
    <w:qFormat/>
    <w:rsid w:val="00281B0E"/>
    <w:pPr>
      <w:jc w:val="right"/>
    </w:pPr>
    <w:rPr>
      <w:b/>
    </w:rPr>
  </w:style>
  <w:style w:type="paragraph" w:customStyle="1" w:styleId="42165RotatedHeader">
    <w:name w:val="42165_RotatedHeader"/>
    <w:basedOn w:val="Header"/>
    <w:qFormat/>
    <w:rsid w:val="00281B0E"/>
    <w:pPr>
      <w:pBdr>
        <w:bottom w:val="single" w:sz="4" w:space="5" w:color="auto"/>
      </w:pBdr>
      <w:tabs>
        <w:tab w:val="clear" w:pos="4513"/>
        <w:tab w:val="clear" w:pos="9026"/>
        <w:tab w:val="center" w:pos="4600"/>
        <w:tab w:val="right" w:pos="9500"/>
      </w:tabs>
      <w:spacing w:after="100" w:line="200" w:lineRule="exact"/>
      <w:jc w:val="both"/>
    </w:pPr>
    <w:rPr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3826DA7024A4D9A1E84EE01ED3154" ma:contentTypeVersion="24" ma:contentTypeDescription="Create a new document." ma:contentTypeScope="" ma:versionID="57895f9691bf1cc77b8c645164d3564d">
  <xsd:schema xmlns:xsd="http://www.w3.org/2001/XMLSchema" xmlns:xs="http://www.w3.org/2001/XMLSchema" xmlns:p="http://schemas.microsoft.com/office/2006/metadata/properties" xmlns:ns2="161cc515-53b6-4e77-92c8-f172aa04deeb" xmlns:ns3="beec3a80-d048-4266-aa12-24f4844a1e70" targetNamespace="http://schemas.microsoft.com/office/2006/metadata/properties" ma:root="true" ma:fieldsID="dfd540c74ca33fc32db6e1f8d83ad392" ns2:_="" ns3:_="">
    <xsd:import namespace="161cc515-53b6-4e77-92c8-f172aa04deeb"/>
    <xsd:import namespace="beec3a80-d048-4266-aa12-24f4844a1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c515-53b6-4e77-92c8-f172aa04d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" ma:default="Draft" ma:description="Status of document completion" ma:format="Dropdown" ma:internalName="Status">
      <xsd:simpleType>
        <xsd:restriction base="dms:Choice">
          <xsd:enumeration value="Draft"/>
          <xsd:enumeration value="Reviewed"/>
          <xsd:enumeration value="Completed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1eed3e0-68a8-4c85-a3bb-9b7406995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3a80-d048-4266-aa12-24f4844a1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1e4832-7a59-442c-b313-2d79e0d6009c}" ma:internalName="TaxCatchAll" ma:showField="CatchAllData" ma:web="beec3a80-d048-4266-aa12-24f4844a1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61cc515-53b6-4e77-92c8-f172aa04deeb">Draft</Status>
    <TaxCatchAll xmlns="beec3a80-d048-4266-aa12-24f4844a1e70" xsi:nil="true"/>
    <_Flow_SignoffStatus xmlns="161cc515-53b6-4e77-92c8-f172aa04deeb" xsi:nil="true"/>
    <lcf76f155ced4ddcb4097134ff3c332f xmlns="161cc515-53b6-4e77-92c8-f172aa04de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49DAE-FCE5-4B8B-A210-DFB036C4C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476BD-2ABC-455D-897C-A3E0764BA835}"/>
</file>

<file path=customXml/itemProps3.xml><?xml version="1.0" encoding="utf-8"?>
<ds:datastoreItem xmlns:ds="http://schemas.openxmlformats.org/officeDocument/2006/customXml" ds:itemID="{04431287-64D6-492A-A296-29A24711B1E1}"/>
</file>

<file path=customXml/itemProps4.xml><?xml version="1.0" encoding="utf-8"?>
<ds:datastoreItem xmlns:ds="http://schemas.openxmlformats.org/officeDocument/2006/customXml" ds:itemID="{05D02129-93B2-4C5E-8840-24209F9D7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amplexor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EFTA</dc:creator>
  <cp:lastModifiedBy>MAHALINGAM, Gopinath</cp:lastModifiedBy>
  <cp:revision>12</cp:revision>
  <cp:lastPrinted>2016-11-02T14:43:00Z</cp:lastPrinted>
  <dcterms:created xsi:type="dcterms:W3CDTF">2025-05-08T13:27:00Z</dcterms:created>
  <dcterms:modified xsi:type="dcterms:W3CDTF">2025-06-12T09:56:00Z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_nr">
    <vt:lpwstr>32</vt:lpwstr>
  </property>
  <property fmtid="{D5CDD505-2E9C-101B-9397-08002B2CF9AE}" pid="3" name="issue_date">
    <vt:lpwstr>12.6.2025</vt:lpwstr>
  </property>
  <property fmtid="{D5CDD505-2E9C-101B-9397-08002B2CF9AE}" pid="4" name="volume">
    <vt:lpwstr>38</vt:lpwstr>
  </property>
  <property fmtid="{D5CDD505-2E9C-101B-9397-08002B2CF9AE}" pid="5" name="issn">
    <vt:lpwstr>1022-9337</vt:lpwstr>
  </property>
  <property fmtid="{D5CDD505-2E9C-101B-9397-08002B2CF9AE}" pid="6" name="rhead">
    <vt:lpwstr>EES-viðbætir við Stjórnartíðindi Evrópusambandsins</vt:lpwstr>
  </property>
  <property fmtid="{D5CDD505-2E9C-101B-9397-08002B2CF9AE}" pid="7" name="producer">
    <vt:lpwstr>amplexor</vt:lpwstr>
  </property>
  <property fmtid="{D5CDD505-2E9C-101B-9397-08002B2CF9AE}" pid="8" name="ContentTypeId">
    <vt:lpwstr>0x010100F9B3826DA7024A4D9A1E84EE01ED3154</vt:lpwstr>
  </property>
</Properties>
</file>