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0EAE4" w14:textId="6523EF8B" w:rsidR="00191D2B" w:rsidRDefault="001526DD" w:rsidP="002435B3">
      <w:pPr>
        <w:jc w:val="center"/>
        <w:rPr>
          <w:rFonts w:cs="Times New Roman"/>
          <w:b/>
          <w:bCs/>
          <w:sz w:val="32"/>
          <w:szCs w:val="32"/>
        </w:rPr>
      </w:pPr>
      <w:r>
        <w:rPr>
          <w:rFonts w:cs="Times New Roman"/>
          <w:b/>
          <w:bCs/>
          <w:sz w:val="32"/>
          <w:szCs w:val="32"/>
        </w:rPr>
        <w:t>DRÖG</w:t>
      </w:r>
    </w:p>
    <w:p w14:paraId="54AFFAFA" w14:textId="77777777" w:rsidR="00191D2B" w:rsidRDefault="00191D2B" w:rsidP="002435B3">
      <w:pPr>
        <w:jc w:val="center"/>
        <w:rPr>
          <w:rFonts w:cs="Times New Roman"/>
          <w:b/>
          <w:bCs/>
          <w:sz w:val="32"/>
          <w:szCs w:val="32"/>
        </w:rPr>
      </w:pPr>
    </w:p>
    <w:p w14:paraId="1F0A149F" w14:textId="77777777" w:rsidR="00B8508D" w:rsidRDefault="00B8508D" w:rsidP="002435B3">
      <w:pPr>
        <w:jc w:val="center"/>
        <w:rPr>
          <w:rFonts w:cs="Times New Roman"/>
          <w:b/>
          <w:bCs/>
          <w:sz w:val="32"/>
          <w:szCs w:val="32"/>
        </w:rPr>
      </w:pPr>
      <w:r>
        <w:rPr>
          <w:rFonts w:cs="Times New Roman"/>
          <w:b/>
          <w:bCs/>
          <w:sz w:val="32"/>
          <w:szCs w:val="32"/>
        </w:rPr>
        <w:t>Hagsmunagæsla Íslands gagnvart ESB</w:t>
      </w:r>
    </w:p>
    <w:p w14:paraId="236842EA" w14:textId="77777777" w:rsidR="00B8508D" w:rsidRDefault="00B8508D" w:rsidP="002435B3">
      <w:pPr>
        <w:jc w:val="center"/>
        <w:rPr>
          <w:rFonts w:cs="Times New Roman"/>
          <w:b/>
          <w:bCs/>
          <w:sz w:val="32"/>
          <w:szCs w:val="32"/>
        </w:rPr>
      </w:pPr>
    </w:p>
    <w:p w14:paraId="139F5056" w14:textId="3A12780D" w:rsidR="00EF56A5" w:rsidRPr="00B8508D" w:rsidRDefault="00B8508D" w:rsidP="002435B3">
      <w:pPr>
        <w:jc w:val="center"/>
        <w:rPr>
          <w:rFonts w:cs="Times New Roman"/>
          <w:b/>
          <w:bCs/>
          <w:sz w:val="32"/>
          <w:szCs w:val="32"/>
        </w:rPr>
      </w:pPr>
      <w:bookmarkStart w:id="0" w:name="_GoBack"/>
      <w:r>
        <w:rPr>
          <w:rFonts w:cs="Times New Roman"/>
          <w:b/>
          <w:bCs/>
          <w:sz w:val="32"/>
          <w:szCs w:val="32"/>
        </w:rPr>
        <w:t>F</w:t>
      </w:r>
      <w:r w:rsidRPr="006C3222">
        <w:rPr>
          <w:rFonts w:cs="Times New Roman"/>
          <w:b/>
          <w:bCs/>
          <w:sz w:val="32"/>
          <w:szCs w:val="32"/>
        </w:rPr>
        <w:t>organgsmál</w:t>
      </w:r>
      <w:r>
        <w:rPr>
          <w:rFonts w:cs="Times New Roman"/>
          <w:b/>
          <w:bCs/>
          <w:sz w:val="32"/>
          <w:szCs w:val="32"/>
        </w:rPr>
        <w:t xml:space="preserve"> </w:t>
      </w:r>
      <w:r w:rsidR="001B7B3B">
        <w:rPr>
          <w:rFonts w:cs="Times New Roman"/>
          <w:b/>
          <w:bCs/>
          <w:sz w:val="32"/>
          <w:szCs w:val="32"/>
        </w:rPr>
        <w:t>2018</w:t>
      </w:r>
    </w:p>
    <w:bookmarkEnd w:id="0"/>
    <w:p w14:paraId="74FD7C9A" w14:textId="77777777" w:rsidR="00EF56A5" w:rsidRDefault="00EF56A5" w:rsidP="00F7623D">
      <w:pPr>
        <w:jc w:val="both"/>
        <w:rPr>
          <w:rFonts w:ascii="Times New Roman" w:hAnsi="Times New Roman" w:cs="Times New Roman"/>
          <w:color w:val="000000"/>
        </w:rPr>
      </w:pPr>
    </w:p>
    <w:p w14:paraId="3F98DEA5" w14:textId="249366C7" w:rsidR="00EF56A5" w:rsidRPr="00B73B65" w:rsidRDefault="00EF56A5" w:rsidP="00F7623D">
      <w:pPr>
        <w:jc w:val="both"/>
        <w:rPr>
          <w:rFonts w:cs="Times New Roman"/>
          <w:color w:val="000000"/>
        </w:rPr>
      </w:pPr>
      <w:r w:rsidRPr="00B73B65">
        <w:rPr>
          <w:rFonts w:cs="Times New Roman"/>
          <w:color w:val="000000"/>
        </w:rPr>
        <w:t xml:space="preserve">Í samræmi við Evrópustefnu ríkisstjórnarinnar skipaði forsætisráðherra stýrihóp um framkvæmd </w:t>
      </w:r>
      <w:r w:rsidR="002C7159">
        <w:rPr>
          <w:rFonts w:cs="Times New Roman"/>
          <w:color w:val="000000"/>
        </w:rPr>
        <w:t>samningsins um Evrópska efnahagssvæðið (</w:t>
      </w:r>
      <w:r w:rsidRPr="00B73B65">
        <w:rPr>
          <w:rFonts w:cs="Times New Roman"/>
          <w:color w:val="000000"/>
        </w:rPr>
        <w:t>EES-samningsins</w:t>
      </w:r>
      <w:r w:rsidR="002C7159">
        <w:rPr>
          <w:rFonts w:cs="Times New Roman"/>
          <w:color w:val="000000"/>
        </w:rPr>
        <w:t>)</w:t>
      </w:r>
      <w:r w:rsidR="008A2E2D">
        <w:rPr>
          <w:rFonts w:cs="Times New Roman"/>
          <w:color w:val="000000"/>
        </w:rPr>
        <w:t xml:space="preserve"> 2. júlí 2014</w:t>
      </w:r>
      <w:r w:rsidRPr="00B73B65">
        <w:rPr>
          <w:rFonts w:cs="Times New Roman"/>
          <w:color w:val="000000"/>
        </w:rPr>
        <w:t xml:space="preserve">. Tilgangurinn var að auka skilvirkni í þátttöku Íslands í EES-samstarfinu og meta hvernig hagsmunagæslu af Íslands hálfu </w:t>
      </w:r>
      <w:r w:rsidR="00B86D6A">
        <w:rPr>
          <w:rFonts w:cs="Times New Roman"/>
          <w:color w:val="000000"/>
        </w:rPr>
        <w:t>y</w:t>
      </w:r>
      <w:r w:rsidRPr="00B73B65">
        <w:rPr>
          <w:rFonts w:cs="Times New Roman"/>
          <w:color w:val="000000"/>
        </w:rPr>
        <w:t>rði best háttað. Meðal tillagna stýri</w:t>
      </w:r>
      <w:r w:rsidR="00DF1CDD">
        <w:rPr>
          <w:rFonts w:cs="Times New Roman"/>
          <w:color w:val="000000"/>
        </w:rPr>
        <w:softHyphen/>
      </w:r>
      <w:r w:rsidRPr="00B73B65">
        <w:rPr>
          <w:rFonts w:cs="Times New Roman"/>
          <w:color w:val="000000"/>
        </w:rPr>
        <w:t>hópsins að úrbótum</w:t>
      </w:r>
      <w:r w:rsidR="00DC205C">
        <w:rPr>
          <w:rFonts w:cs="Times New Roman"/>
          <w:color w:val="000000"/>
        </w:rPr>
        <w:t>,</w:t>
      </w:r>
      <w:r w:rsidRPr="00B73B65">
        <w:rPr>
          <w:rFonts w:cs="Times New Roman"/>
          <w:color w:val="000000"/>
        </w:rPr>
        <w:t xml:space="preserve"> </w:t>
      </w:r>
      <w:r w:rsidR="008A2E2D">
        <w:rPr>
          <w:rFonts w:cs="Times New Roman"/>
          <w:color w:val="000000"/>
        </w:rPr>
        <w:t>sem settar voru fram</w:t>
      </w:r>
      <w:r w:rsidR="00DC205C">
        <w:rPr>
          <w:rFonts w:cs="Times New Roman"/>
          <w:color w:val="000000"/>
        </w:rPr>
        <w:t xml:space="preserve"> í skýrslu hópsins frá 2015, </w:t>
      </w:r>
      <w:r w:rsidR="008A2E2D">
        <w:rPr>
          <w:rFonts w:cs="Times New Roman"/>
          <w:color w:val="000000"/>
        </w:rPr>
        <w:t>var</w:t>
      </w:r>
      <w:r w:rsidR="008A2E2D" w:rsidRPr="00B73B65">
        <w:rPr>
          <w:rFonts w:cs="Times New Roman"/>
          <w:color w:val="000000"/>
        </w:rPr>
        <w:t xml:space="preserve"> </w:t>
      </w:r>
      <w:r w:rsidRPr="00B73B65">
        <w:rPr>
          <w:rFonts w:cs="Times New Roman"/>
          <w:color w:val="000000"/>
        </w:rPr>
        <w:t>að ríkisstjórnin samþykk</w:t>
      </w:r>
      <w:r w:rsidR="00700548">
        <w:rPr>
          <w:rFonts w:cs="Times New Roman"/>
          <w:color w:val="000000"/>
        </w:rPr>
        <w:t>t</w:t>
      </w:r>
      <w:r w:rsidRPr="00B73B65">
        <w:rPr>
          <w:rFonts w:cs="Times New Roman"/>
          <w:color w:val="000000"/>
        </w:rPr>
        <w:t xml:space="preserve">i árlega, að höfðu samráði við </w:t>
      </w:r>
      <w:r w:rsidR="00A4736D">
        <w:rPr>
          <w:rFonts w:cs="Times New Roman"/>
          <w:color w:val="000000"/>
        </w:rPr>
        <w:t xml:space="preserve">utanríkismálanefnd </w:t>
      </w:r>
      <w:r w:rsidRPr="00B73B65">
        <w:rPr>
          <w:rFonts w:cs="Times New Roman"/>
          <w:color w:val="000000"/>
        </w:rPr>
        <w:t>Alþingi</w:t>
      </w:r>
      <w:r w:rsidR="00A4736D">
        <w:rPr>
          <w:rFonts w:cs="Times New Roman"/>
          <w:color w:val="000000"/>
        </w:rPr>
        <w:t>s</w:t>
      </w:r>
      <w:r w:rsidRPr="00B73B65">
        <w:rPr>
          <w:rFonts w:cs="Times New Roman"/>
          <w:color w:val="000000"/>
        </w:rPr>
        <w:t xml:space="preserve"> og hagsmunaaðila, lista yfir þau mál í lagasetningar</w:t>
      </w:r>
      <w:r w:rsidR="00DF1CDD">
        <w:rPr>
          <w:rFonts w:cs="Times New Roman"/>
          <w:color w:val="000000"/>
        </w:rPr>
        <w:softHyphen/>
      </w:r>
      <w:r w:rsidRPr="00B73B65">
        <w:rPr>
          <w:rFonts w:cs="Times New Roman"/>
          <w:color w:val="000000"/>
        </w:rPr>
        <w:t xml:space="preserve">ferli hjá </w:t>
      </w:r>
      <w:r w:rsidR="002C7159">
        <w:rPr>
          <w:rFonts w:cs="Times New Roman"/>
          <w:color w:val="000000"/>
        </w:rPr>
        <w:t>Evrópusambandinu (</w:t>
      </w:r>
      <w:r w:rsidRPr="00B73B65">
        <w:rPr>
          <w:rFonts w:cs="Times New Roman"/>
          <w:color w:val="000000"/>
        </w:rPr>
        <w:t>ESB</w:t>
      </w:r>
      <w:r w:rsidR="002C7159">
        <w:rPr>
          <w:rFonts w:cs="Times New Roman"/>
          <w:color w:val="000000"/>
        </w:rPr>
        <w:t>)</w:t>
      </w:r>
      <w:r w:rsidRPr="00B73B65">
        <w:rPr>
          <w:rFonts w:cs="Times New Roman"/>
          <w:color w:val="000000"/>
        </w:rPr>
        <w:t xml:space="preserve"> sem metin </w:t>
      </w:r>
      <w:r w:rsidR="00700548">
        <w:rPr>
          <w:rFonts w:cs="Times New Roman"/>
          <w:color w:val="000000"/>
        </w:rPr>
        <w:t>væru</w:t>
      </w:r>
      <w:r w:rsidRPr="00B73B65">
        <w:rPr>
          <w:rFonts w:cs="Times New Roman"/>
          <w:color w:val="000000"/>
        </w:rPr>
        <w:t xml:space="preserve"> sem forgangsmál út frá hagsmunum</w:t>
      </w:r>
      <w:r w:rsidR="00700548">
        <w:rPr>
          <w:rFonts w:cs="Times New Roman"/>
          <w:color w:val="000000"/>
        </w:rPr>
        <w:t xml:space="preserve"> Íslands</w:t>
      </w:r>
      <w:r w:rsidRPr="00B73B65">
        <w:rPr>
          <w:rFonts w:cs="Times New Roman"/>
          <w:color w:val="000000"/>
        </w:rPr>
        <w:t xml:space="preserve">. Sérstaklega </w:t>
      </w:r>
      <w:r w:rsidR="00700548">
        <w:rPr>
          <w:rFonts w:cs="Times New Roman"/>
          <w:color w:val="000000"/>
        </w:rPr>
        <w:t>y</w:t>
      </w:r>
      <w:r w:rsidRPr="00B73B65">
        <w:rPr>
          <w:rFonts w:cs="Times New Roman"/>
          <w:color w:val="000000"/>
        </w:rPr>
        <w:t>rði fylgst með þessum málum, sjónar</w:t>
      </w:r>
      <w:r w:rsidR="00DF1CDD">
        <w:rPr>
          <w:rFonts w:cs="Times New Roman"/>
          <w:color w:val="000000"/>
        </w:rPr>
        <w:softHyphen/>
      </w:r>
      <w:r w:rsidRPr="00B73B65">
        <w:rPr>
          <w:rFonts w:cs="Times New Roman"/>
          <w:color w:val="000000"/>
        </w:rPr>
        <w:t>miðum íslenskra stjórnvalda komið á framfæri og reynt að hafa áhrif eftir megni og tilefni, formleg</w:t>
      </w:r>
      <w:r w:rsidR="005C711D">
        <w:rPr>
          <w:rFonts w:cs="Times New Roman"/>
          <w:color w:val="000000"/>
        </w:rPr>
        <w:t xml:space="preserve">a </w:t>
      </w:r>
      <w:r w:rsidR="00700548">
        <w:rPr>
          <w:rFonts w:cs="Times New Roman"/>
          <w:color w:val="000000"/>
        </w:rPr>
        <w:t>sem</w:t>
      </w:r>
      <w:r w:rsidRPr="00B73B65">
        <w:rPr>
          <w:rFonts w:cs="Times New Roman"/>
          <w:color w:val="000000"/>
        </w:rPr>
        <w:t xml:space="preserve"> óformleg</w:t>
      </w:r>
      <w:r w:rsidR="005C711D">
        <w:rPr>
          <w:rFonts w:cs="Times New Roman"/>
          <w:color w:val="000000"/>
        </w:rPr>
        <w:t>a</w:t>
      </w:r>
      <w:r w:rsidRPr="00B73B65">
        <w:rPr>
          <w:rFonts w:cs="Times New Roman"/>
          <w:color w:val="000000"/>
        </w:rPr>
        <w:t>. </w:t>
      </w:r>
      <w:r w:rsidR="00E0651D">
        <w:rPr>
          <w:rFonts w:cs="Times New Roman"/>
          <w:color w:val="000000"/>
        </w:rPr>
        <w:t xml:space="preserve">Ríkisstjórn Íslands samþykkti fyrsta listann </w:t>
      </w:r>
      <w:r w:rsidR="00D0121D">
        <w:rPr>
          <w:rFonts w:cs="Times New Roman"/>
          <w:color w:val="000000"/>
        </w:rPr>
        <w:t>fyrir 2016</w:t>
      </w:r>
      <w:r w:rsidR="00700548">
        <w:rPr>
          <w:rFonts w:cs="Times New Roman"/>
          <w:color w:val="000000"/>
        </w:rPr>
        <w:t>–</w:t>
      </w:r>
      <w:r w:rsidR="00D0121D">
        <w:rPr>
          <w:rFonts w:cs="Times New Roman"/>
          <w:color w:val="000000"/>
        </w:rPr>
        <w:t xml:space="preserve">2017 </w:t>
      </w:r>
      <w:r w:rsidR="00E0651D">
        <w:rPr>
          <w:rFonts w:cs="Times New Roman"/>
          <w:color w:val="000000"/>
        </w:rPr>
        <w:t>20. september</w:t>
      </w:r>
      <w:r w:rsidR="00D0121D">
        <w:rPr>
          <w:rFonts w:cs="Times New Roman"/>
          <w:color w:val="000000"/>
        </w:rPr>
        <w:t xml:space="preserve"> 2016.</w:t>
      </w:r>
      <w:r w:rsidRPr="00B73B65">
        <w:rPr>
          <w:rFonts w:cs="Times New Roman"/>
          <w:color w:val="000000"/>
        </w:rPr>
        <w:t xml:space="preserve"> </w:t>
      </w:r>
    </w:p>
    <w:p w14:paraId="13EEB2D4" w14:textId="2A54CFC4" w:rsidR="00E80BF6" w:rsidRDefault="00E80BF6" w:rsidP="00F7623D">
      <w:pPr>
        <w:jc w:val="both"/>
        <w:rPr>
          <w:rFonts w:cs="Times New Roman"/>
          <w:color w:val="000000"/>
        </w:rPr>
      </w:pPr>
    </w:p>
    <w:p w14:paraId="6318F444" w14:textId="10778477" w:rsidR="00600013" w:rsidRPr="00AF09A8" w:rsidRDefault="00DD605B" w:rsidP="00600013">
      <w:pPr>
        <w:jc w:val="both"/>
        <w:rPr>
          <w:rFonts w:cs="Times New Roman"/>
          <w:color w:val="000000"/>
          <w:lang w:val="da-DK"/>
        </w:rPr>
      </w:pPr>
      <w:r>
        <w:rPr>
          <w:rFonts w:cs="Times New Roman"/>
          <w:color w:val="000000"/>
        </w:rPr>
        <w:t>Eftirfarandi listi</w:t>
      </w:r>
      <w:r w:rsidR="005C711D">
        <w:rPr>
          <w:rFonts w:cs="Times New Roman"/>
          <w:color w:val="000000"/>
        </w:rPr>
        <w:t xml:space="preserve"> </w:t>
      </w:r>
      <w:r>
        <w:rPr>
          <w:rFonts w:cs="Times New Roman"/>
          <w:color w:val="000000"/>
        </w:rPr>
        <w:t>forgangsmál</w:t>
      </w:r>
      <w:r w:rsidR="005C711D">
        <w:rPr>
          <w:rFonts w:cs="Times New Roman"/>
          <w:color w:val="000000"/>
        </w:rPr>
        <w:t>a</w:t>
      </w:r>
      <w:r>
        <w:rPr>
          <w:rFonts w:cs="Times New Roman"/>
          <w:color w:val="000000"/>
        </w:rPr>
        <w:t xml:space="preserve"> fyrir </w:t>
      </w:r>
      <w:r w:rsidR="00700548">
        <w:rPr>
          <w:rFonts w:cs="Times New Roman"/>
          <w:color w:val="000000"/>
        </w:rPr>
        <w:t xml:space="preserve">árið </w:t>
      </w:r>
      <w:r w:rsidR="00B42D5C">
        <w:rPr>
          <w:rFonts w:cs="Times New Roman"/>
          <w:color w:val="000000"/>
        </w:rPr>
        <w:t>201</w:t>
      </w:r>
      <w:r w:rsidR="001B7B3B">
        <w:rPr>
          <w:rFonts w:cs="Times New Roman"/>
          <w:color w:val="000000"/>
        </w:rPr>
        <w:t>8</w:t>
      </w:r>
      <w:r>
        <w:rPr>
          <w:rFonts w:cs="Times New Roman"/>
          <w:color w:val="000000"/>
        </w:rPr>
        <w:t xml:space="preserve"> </w:t>
      </w:r>
      <w:r w:rsidR="00E80BF6">
        <w:rPr>
          <w:rFonts w:cs="Times New Roman"/>
          <w:color w:val="000000"/>
        </w:rPr>
        <w:t xml:space="preserve">hefur </w:t>
      </w:r>
      <w:r w:rsidR="00F60BB7" w:rsidRPr="00B73B65">
        <w:rPr>
          <w:rFonts w:cs="Times New Roman"/>
          <w:color w:val="000000"/>
        </w:rPr>
        <w:t>verið</w:t>
      </w:r>
      <w:r w:rsidR="00F60BB7">
        <w:rPr>
          <w:rFonts w:cs="Times New Roman"/>
          <w:color w:val="000000"/>
        </w:rPr>
        <w:t xml:space="preserve"> settur saman í samrá</w:t>
      </w:r>
      <w:r w:rsidR="00F60BB7" w:rsidRPr="00B73B65">
        <w:rPr>
          <w:rFonts w:cs="Times New Roman"/>
          <w:color w:val="000000"/>
        </w:rPr>
        <w:t>ð</w:t>
      </w:r>
      <w:r w:rsidR="00F60BB7">
        <w:rPr>
          <w:rFonts w:cs="Times New Roman"/>
          <w:color w:val="000000"/>
        </w:rPr>
        <w:t>i vi</w:t>
      </w:r>
      <w:r w:rsidR="00F60BB7" w:rsidRPr="00B73B65">
        <w:rPr>
          <w:rFonts w:cs="Times New Roman"/>
          <w:color w:val="000000"/>
        </w:rPr>
        <w:t>ð</w:t>
      </w:r>
      <w:r w:rsidR="00F60BB7">
        <w:rPr>
          <w:rFonts w:cs="Times New Roman"/>
          <w:color w:val="000000"/>
        </w:rPr>
        <w:t xml:space="preserve"> fagrá</w:t>
      </w:r>
      <w:r w:rsidR="00F60BB7" w:rsidRPr="00B73B65">
        <w:rPr>
          <w:rFonts w:cs="Times New Roman"/>
          <w:color w:val="000000"/>
        </w:rPr>
        <w:t>ð</w:t>
      </w:r>
      <w:r w:rsidR="00F60BB7">
        <w:rPr>
          <w:rFonts w:cs="Times New Roman"/>
          <w:color w:val="000000"/>
        </w:rPr>
        <w:t xml:space="preserve">uneytin. </w:t>
      </w:r>
      <w:r w:rsidR="005C711D">
        <w:rPr>
          <w:rFonts w:cs="Times New Roman"/>
          <w:color w:val="000000"/>
        </w:rPr>
        <w:t>H</w:t>
      </w:r>
      <w:r w:rsidR="00F60BB7">
        <w:rPr>
          <w:rFonts w:cs="Times New Roman"/>
          <w:color w:val="000000"/>
        </w:rPr>
        <w:t>ver</w:t>
      </w:r>
      <w:r w:rsidR="005C711D">
        <w:rPr>
          <w:rFonts w:cs="Times New Roman"/>
          <w:color w:val="000000"/>
        </w:rPr>
        <w:t xml:space="preserve">ju </w:t>
      </w:r>
      <w:r w:rsidR="00F60BB7">
        <w:rPr>
          <w:rFonts w:cs="Times New Roman"/>
          <w:color w:val="000000"/>
        </w:rPr>
        <w:t>mál</w:t>
      </w:r>
      <w:r w:rsidR="005C711D">
        <w:rPr>
          <w:rFonts w:cs="Times New Roman"/>
          <w:color w:val="000000"/>
        </w:rPr>
        <w:t xml:space="preserve">i fylgir </w:t>
      </w:r>
      <w:r w:rsidR="00F60BB7">
        <w:rPr>
          <w:rFonts w:cs="Times New Roman"/>
          <w:color w:val="000000"/>
        </w:rPr>
        <w:t>rökstu</w:t>
      </w:r>
      <w:r w:rsidR="00F60BB7" w:rsidRPr="00B73B65">
        <w:rPr>
          <w:rFonts w:cs="Times New Roman"/>
          <w:color w:val="000000"/>
        </w:rPr>
        <w:t>ð</w:t>
      </w:r>
      <w:r w:rsidR="00F60BB7">
        <w:rPr>
          <w:rFonts w:cs="Times New Roman"/>
          <w:color w:val="000000"/>
        </w:rPr>
        <w:t xml:space="preserve">ningur </w:t>
      </w:r>
      <w:r w:rsidR="00A47FDE">
        <w:rPr>
          <w:rFonts w:cs="Times New Roman"/>
          <w:color w:val="000000"/>
        </w:rPr>
        <w:t xml:space="preserve">fyrir </w:t>
      </w:r>
      <w:r w:rsidR="00D768E2">
        <w:rPr>
          <w:rFonts w:cs="Times New Roman"/>
          <w:color w:val="000000"/>
        </w:rPr>
        <w:t xml:space="preserve">því </w:t>
      </w:r>
      <w:r w:rsidR="00A47FDE">
        <w:rPr>
          <w:rFonts w:cs="Times New Roman"/>
          <w:color w:val="000000"/>
        </w:rPr>
        <w:t>a</w:t>
      </w:r>
      <w:r w:rsidR="00A47FDE" w:rsidRPr="00B73B65">
        <w:rPr>
          <w:rFonts w:cs="Times New Roman"/>
          <w:color w:val="000000"/>
        </w:rPr>
        <w:t xml:space="preserve">ð mál </w:t>
      </w:r>
      <w:r w:rsidR="00A47FDE">
        <w:rPr>
          <w:rFonts w:cs="Times New Roman"/>
          <w:color w:val="000000"/>
        </w:rPr>
        <w:t xml:space="preserve">sé í forgangi, </w:t>
      </w:r>
      <w:r>
        <w:rPr>
          <w:rFonts w:cs="Times New Roman"/>
          <w:color w:val="000000"/>
        </w:rPr>
        <w:t>tilgreint</w:t>
      </w:r>
      <w:r w:rsidR="00A47FDE">
        <w:rPr>
          <w:rFonts w:cs="Times New Roman"/>
          <w:color w:val="000000"/>
        </w:rPr>
        <w:t xml:space="preserve"> </w:t>
      </w:r>
      <w:r w:rsidR="005C711D">
        <w:rPr>
          <w:rFonts w:cs="Times New Roman"/>
          <w:color w:val="000000"/>
        </w:rPr>
        <w:t xml:space="preserve">er </w:t>
      </w:r>
      <w:r w:rsidR="00F60BB7">
        <w:rPr>
          <w:rFonts w:cs="Times New Roman"/>
          <w:color w:val="000000"/>
        </w:rPr>
        <w:t>hvar máli</w:t>
      </w:r>
      <w:r w:rsidR="00F60BB7" w:rsidRPr="00B73B65">
        <w:rPr>
          <w:rFonts w:cs="Times New Roman"/>
          <w:color w:val="000000"/>
        </w:rPr>
        <w:t>ð</w:t>
      </w:r>
      <w:r w:rsidR="00F60BB7">
        <w:rPr>
          <w:rFonts w:cs="Times New Roman"/>
          <w:color w:val="000000"/>
        </w:rPr>
        <w:t xml:space="preserve"> er statt </w:t>
      </w:r>
      <w:r>
        <w:rPr>
          <w:rFonts w:cs="Times New Roman"/>
          <w:color w:val="000000"/>
        </w:rPr>
        <w:t xml:space="preserve">hjá ESB </w:t>
      </w:r>
      <w:r w:rsidR="00F60BB7">
        <w:rPr>
          <w:rFonts w:cs="Times New Roman"/>
          <w:color w:val="000000"/>
        </w:rPr>
        <w:t xml:space="preserve">og </w:t>
      </w:r>
      <w:r w:rsidR="00A47FDE">
        <w:rPr>
          <w:rFonts w:cs="Times New Roman"/>
          <w:color w:val="000000"/>
        </w:rPr>
        <w:t>lag</w:t>
      </w:r>
      <w:r w:rsidR="00A47FDE" w:rsidRPr="00B73B65">
        <w:rPr>
          <w:rFonts w:cs="Times New Roman"/>
          <w:color w:val="000000"/>
        </w:rPr>
        <w:t>ð</w:t>
      </w:r>
      <w:r w:rsidR="00A47FDE">
        <w:rPr>
          <w:rFonts w:cs="Times New Roman"/>
          <w:color w:val="000000"/>
        </w:rPr>
        <w:t xml:space="preserve">ar </w:t>
      </w:r>
      <w:r w:rsidR="005C711D">
        <w:rPr>
          <w:rFonts w:cs="Times New Roman"/>
          <w:color w:val="000000"/>
        </w:rPr>
        <w:t xml:space="preserve">eru </w:t>
      </w:r>
      <w:r w:rsidR="00A47FDE">
        <w:rPr>
          <w:rFonts w:cs="Times New Roman"/>
          <w:color w:val="000000"/>
        </w:rPr>
        <w:t>til a</w:t>
      </w:r>
      <w:r w:rsidR="00A47FDE" w:rsidRPr="00B73B65">
        <w:rPr>
          <w:rFonts w:cs="Times New Roman"/>
          <w:color w:val="000000"/>
        </w:rPr>
        <w:t>ð</w:t>
      </w:r>
      <w:r w:rsidR="00A47FDE">
        <w:rPr>
          <w:rFonts w:cs="Times New Roman"/>
          <w:color w:val="000000"/>
        </w:rPr>
        <w:t>ger</w:t>
      </w:r>
      <w:r w:rsidR="00A47FDE" w:rsidRPr="00B73B65">
        <w:rPr>
          <w:rFonts w:cs="Times New Roman"/>
          <w:color w:val="000000"/>
        </w:rPr>
        <w:t>ð</w:t>
      </w:r>
      <w:r w:rsidR="00A47FDE">
        <w:rPr>
          <w:rFonts w:cs="Times New Roman"/>
          <w:color w:val="000000"/>
        </w:rPr>
        <w:t>ir til a</w:t>
      </w:r>
      <w:r w:rsidR="00A47FDE" w:rsidRPr="00B73B65">
        <w:rPr>
          <w:rFonts w:cs="Times New Roman"/>
          <w:color w:val="000000"/>
        </w:rPr>
        <w:t>ð</w:t>
      </w:r>
      <w:r w:rsidR="00A47FDE">
        <w:rPr>
          <w:rFonts w:cs="Times New Roman"/>
          <w:color w:val="000000"/>
        </w:rPr>
        <w:t xml:space="preserve"> hafa áhrif.</w:t>
      </w:r>
      <w:r>
        <w:rPr>
          <w:rFonts w:cs="Times New Roman"/>
          <w:color w:val="000000"/>
        </w:rPr>
        <w:t xml:space="preserve"> </w:t>
      </w:r>
      <w:r w:rsidR="00EF56A5" w:rsidRPr="00B73B65">
        <w:rPr>
          <w:rFonts w:cs="Times New Roman"/>
          <w:color w:val="000000"/>
        </w:rPr>
        <w:t xml:space="preserve">Annars vegar </w:t>
      </w:r>
      <w:r w:rsidR="0012278B">
        <w:rPr>
          <w:rFonts w:cs="Times New Roman"/>
          <w:color w:val="000000"/>
        </w:rPr>
        <w:t xml:space="preserve">er </w:t>
      </w:r>
      <w:r w:rsidR="00EF56A5" w:rsidRPr="00B73B65">
        <w:rPr>
          <w:rFonts w:cs="Times New Roman"/>
          <w:color w:val="000000"/>
        </w:rPr>
        <w:t xml:space="preserve">um að ræða mál þar sem enn er unnið að stefnumótun og </w:t>
      </w:r>
      <w:r w:rsidR="00A32220">
        <w:rPr>
          <w:rFonts w:cs="Times New Roman"/>
          <w:color w:val="000000"/>
        </w:rPr>
        <w:t xml:space="preserve">þau </w:t>
      </w:r>
      <w:r w:rsidR="00EF56A5" w:rsidRPr="00B73B65">
        <w:rPr>
          <w:rFonts w:cs="Times New Roman"/>
          <w:color w:val="000000"/>
        </w:rPr>
        <w:t>því e</w:t>
      </w:r>
      <w:r w:rsidR="00440460">
        <w:rPr>
          <w:rFonts w:cs="Times New Roman"/>
          <w:color w:val="000000"/>
        </w:rPr>
        <w:t>nn á undirbúnings- eða forstigi</w:t>
      </w:r>
      <w:r w:rsidR="00E80BF6">
        <w:rPr>
          <w:rFonts w:cs="Times New Roman"/>
          <w:color w:val="000000"/>
        </w:rPr>
        <w:t xml:space="preserve"> hjá framkvæmdastjórn ESB. </w:t>
      </w:r>
      <w:r w:rsidR="00EF56A5" w:rsidRPr="00B73B65">
        <w:rPr>
          <w:rFonts w:cs="Times New Roman"/>
          <w:color w:val="000000"/>
        </w:rPr>
        <w:t>Hins vegar geta mál verið komin á vinnslustig en þá hefur framkvæmdastjórnin þegar lagt fram tillögu að lagasetningu til</w:t>
      </w:r>
      <w:r w:rsidR="00E80BF6">
        <w:rPr>
          <w:rFonts w:cs="Times New Roman"/>
          <w:color w:val="000000"/>
        </w:rPr>
        <w:t xml:space="preserve"> ráðsins og Evrópuþingsins. </w:t>
      </w:r>
      <w:r w:rsidR="00EF56A5" w:rsidRPr="00B73B65">
        <w:rPr>
          <w:rFonts w:cs="Times New Roman"/>
          <w:color w:val="000000"/>
        </w:rPr>
        <w:t xml:space="preserve">Við gerð listans var </w:t>
      </w:r>
      <w:r w:rsidR="00E80BF6">
        <w:rPr>
          <w:rFonts w:cs="Times New Roman"/>
          <w:color w:val="000000"/>
        </w:rPr>
        <w:t xml:space="preserve">m.a. </w:t>
      </w:r>
      <w:r w:rsidR="00B94FE6">
        <w:rPr>
          <w:rFonts w:cs="Times New Roman"/>
          <w:color w:val="000000"/>
        </w:rPr>
        <w:t>lögð</w:t>
      </w:r>
      <w:r w:rsidR="00B94FE6" w:rsidRPr="00B73B65">
        <w:rPr>
          <w:rFonts w:cs="Times New Roman"/>
          <w:color w:val="000000"/>
        </w:rPr>
        <w:t xml:space="preserve"> til grundvallar </w:t>
      </w:r>
      <w:r w:rsidR="00EF56A5" w:rsidRPr="00B73B65">
        <w:rPr>
          <w:rFonts w:cs="Times New Roman"/>
          <w:color w:val="000000"/>
        </w:rPr>
        <w:t>verkáætlun framkvæmdastjórnar ESB fyrir ári</w:t>
      </w:r>
      <w:r w:rsidR="00700548">
        <w:rPr>
          <w:rFonts w:cs="Times New Roman"/>
          <w:color w:val="000000"/>
        </w:rPr>
        <w:t>n</w:t>
      </w:r>
      <w:r w:rsidR="00EF56A5" w:rsidRPr="00B73B65">
        <w:rPr>
          <w:rFonts w:cs="Times New Roman"/>
          <w:color w:val="000000"/>
        </w:rPr>
        <w:t xml:space="preserve"> 201</w:t>
      </w:r>
      <w:r w:rsidR="001B7B3B">
        <w:rPr>
          <w:rFonts w:cs="Times New Roman"/>
          <w:color w:val="000000"/>
        </w:rPr>
        <w:t>7</w:t>
      </w:r>
      <w:r w:rsidR="00D90EC4">
        <w:rPr>
          <w:rFonts w:cs="Times New Roman"/>
          <w:color w:val="000000"/>
        </w:rPr>
        <w:t xml:space="preserve"> og 2018</w:t>
      </w:r>
      <w:r w:rsidR="00EF56A5" w:rsidRPr="00B73B65">
        <w:rPr>
          <w:rFonts w:cs="Times New Roman"/>
          <w:color w:val="000000"/>
        </w:rPr>
        <w:t>, sem og áætlanir sem EFTA-ríkin</w:t>
      </w:r>
      <w:r w:rsidR="00317ECD">
        <w:rPr>
          <w:rFonts w:cs="Times New Roman"/>
          <w:color w:val="000000"/>
        </w:rPr>
        <w:t xml:space="preserve"> innan EES</w:t>
      </w:r>
      <w:r w:rsidR="00EF56A5" w:rsidRPr="00B73B65">
        <w:rPr>
          <w:rFonts w:cs="Times New Roman"/>
          <w:color w:val="000000"/>
        </w:rPr>
        <w:t xml:space="preserve"> gera sameiginlega um EES-samstarfið. </w:t>
      </w:r>
      <w:r w:rsidR="00AD21EB" w:rsidRPr="00AF09A8">
        <w:rPr>
          <w:rFonts w:cs="Times New Roman"/>
          <w:color w:val="000000"/>
          <w:lang w:val="da-DK"/>
        </w:rPr>
        <w:t>Tekið skal fram að málunum er ekki raðað eftir mikilvægi.</w:t>
      </w:r>
      <w:r w:rsidR="00B8508D" w:rsidRPr="00AF09A8">
        <w:rPr>
          <w:rFonts w:cs="Times New Roman"/>
          <w:color w:val="000000"/>
          <w:lang w:val="da-DK"/>
        </w:rPr>
        <w:t xml:space="preserve"> Við forgangsröðunina hefur verið tekið mið af því að hægt verði að sinna hagsmunagæslu </w:t>
      </w:r>
      <w:r w:rsidR="00357029" w:rsidRPr="00AF09A8">
        <w:rPr>
          <w:rFonts w:cs="Times New Roman"/>
          <w:color w:val="000000"/>
          <w:lang w:val="da-DK"/>
        </w:rPr>
        <w:t xml:space="preserve">með þeim </w:t>
      </w:r>
      <w:r w:rsidR="00B8508D" w:rsidRPr="00AF09A8">
        <w:rPr>
          <w:rFonts w:cs="Times New Roman"/>
          <w:color w:val="000000"/>
          <w:lang w:val="da-DK"/>
        </w:rPr>
        <w:t>fjár</w:t>
      </w:r>
      <w:r w:rsidR="00A4736D" w:rsidRPr="00AF09A8">
        <w:rPr>
          <w:rFonts w:cs="Times New Roman"/>
          <w:color w:val="000000"/>
          <w:lang w:val="da-DK"/>
        </w:rPr>
        <w:t>veiting</w:t>
      </w:r>
      <w:r w:rsidR="00357029" w:rsidRPr="00AF09A8">
        <w:rPr>
          <w:rFonts w:cs="Times New Roman"/>
          <w:color w:val="000000"/>
          <w:lang w:val="da-DK"/>
        </w:rPr>
        <w:t xml:space="preserve">um og </w:t>
      </w:r>
      <w:r w:rsidR="00B8508D" w:rsidRPr="00AF09A8">
        <w:rPr>
          <w:rFonts w:cs="Times New Roman"/>
          <w:color w:val="000000"/>
          <w:lang w:val="da-DK"/>
        </w:rPr>
        <w:t>þeim mannafla sem til staðar er í stjórnsýslunni.</w:t>
      </w:r>
      <w:r w:rsidR="00600013" w:rsidRPr="00AF09A8">
        <w:rPr>
          <w:rFonts w:cs="Times New Roman"/>
          <w:color w:val="000000"/>
          <w:lang w:val="da-DK"/>
        </w:rPr>
        <w:t xml:space="preserve"> Þess</w:t>
      </w:r>
      <w:r w:rsidR="00E36EE4" w:rsidRPr="00AF09A8">
        <w:rPr>
          <w:rFonts w:cs="Times New Roman"/>
          <w:color w:val="000000"/>
          <w:lang w:val="da-DK"/>
        </w:rPr>
        <w:t xml:space="preserve">i forgangsröðun varðar upphaf </w:t>
      </w:r>
      <w:r w:rsidR="00600013" w:rsidRPr="00AF09A8">
        <w:rPr>
          <w:rFonts w:cs="Times New Roman"/>
          <w:color w:val="000000"/>
          <w:lang w:val="da-DK"/>
        </w:rPr>
        <w:t xml:space="preserve">EES-vinnu stjórnvalda á hverju sviði og gengið er út frá því að </w:t>
      </w:r>
      <w:r w:rsidR="00D4228B" w:rsidRPr="00AF09A8">
        <w:rPr>
          <w:rFonts w:cs="Times New Roman"/>
          <w:color w:val="000000"/>
          <w:lang w:val="da-DK"/>
        </w:rPr>
        <w:t xml:space="preserve">áfram verði hugað að </w:t>
      </w:r>
      <w:r w:rsidR="00600013" w:rsidRPr="00AF09A8">
        <w:rPr>
          <w:rFonts w:cs="Times New Roman"/>
          <w:color w:val="000000"/>
          <w:lang w:val="da-DK"/>
        </w:rPr>
        <w:t xml:space="preserve">þeim hagsmunum sem í húfi </w:t>
      </w:r>
      <w:r w:rsidR="00D4228B" w:rsidRPr="00AF09A8">
        <w:rPr>
          <w:rFonts w:cs="Times New Roman"/>
          <w:color w:val="000000"/>
          <w:lang w:val="da-DK"/>
        </w:rPr>
        <w:t xml:space="preserve">eru </w:t>
      </w:r>
      <w:r w:rsidR="00600013" w:rsidRPr="00AF09A8">
        <w:rPr>
          <w:rFonts w:cs="Times New Roman"/>
          <w:color w:val="000000"/>
          <w:lang w:val="da-DK"/>
        </w:rPr>
        <w:t xml:space="preserve">ef þörf krefur við upptöku viðkomandi gerða í EES-samninginn, t.d. með því að fara fram á aðlaganir. </w:t>
      </w:r>
    </w:p>
    <w:p w14:paraId="5DBCEF9E" w14:textId="2E29CDF9" w:rsidR="00F60BB7" w:rsidRPr="00AF09A8" w:rsidRDefault="00F60BB7" w:rsidP="00F7623D">
      <w:pPr>
        <w:jc w:val="both"/>
        <w:rPr>
          <w:rFonts w:cs="Times New Roman"/>
          <w:color w:val="000000"/>
          <w:lang w:val="da-DK"/>
        </w:rPr>
      </w:pPr>
    </w:p>
    <w:p w14:paraId="14CF96A3" w14:textId="371D242D" w:rsidR="00F60BB7" w:rsidRPr="00AF09A8" w:rsidRDefault="000E0B92" w:rsidP="00F7623D">
      <w:pPr>
        <w:jc w:val="both"/>
        <w:rPr>
          <w:rFonts w:cs="Times New Roman"/>
          <w:color w:val="000000"/>
          <w:lang w:val="da-DK"/>
        </w:rPr>
      </w:pPr>
      <w:r w:rsidRPr="00AF09A8">
        <w:rPr>
          <w:rFonts w:cs="Times New Roman"/>
          <w:color w:val="000000"/>
          <w:lang w:val="da-DK"/>
        </w:rPr>
        <w:t>F</w:t>
      </w:r>
      <w:r w:rsidR="00DD605B" w:rsidRPr="00AF09A8">
        <w:rPr>
          <w:rFonts w:cs="Times New Roman"/>
          <w:color w:val="000000"/>
          <w:lang w:val="da-DK"/>
        </w:rPr>
        <w:t xml:space="preserve">organgslistinn verður endurskoðaður </w:t>
      </w:r>
      <w:r w:rsidR="007C6E9D" w:rsidRPr="00AF09A8">
        <w:rPr>
          <w:rFonts w:cs="Times New Roman"/>
          <w:color w:val="000000"/>
          <w:lang w:val="da-DK"/>
        </w:rPr>
        <w:t xml:space="preserve">í lok </w:t>
      </w:r>
      <w:r w:rsidR="00767BEA" w:rsidRPr="00AF09A8">
        <w:rPr>
          <w:rFonts w:cs="Times New Roman"/>
          <w:color w:val="000000"/>
          <w:lang w:val="da-DK"/>
        </w:rPr>
        <w:t xml:space="preserve">árs </w:t>
      </w:r>
      <w:r w:rsidR="00440460" w:rsidRPr="00AF09A8">
        <w:rPr>
          <w:rFonts w:cs="Times New Roman"/>
          <w:color w:val="000000"/>
          <w:lang w:val="da-DK"/>
        </w:rPr>
        <w:t>201</w:t>
      </w:r>
      <w:r w:rsidR="001B7B3B" w:rsidRPr="00AF09A8">
        <w:rPr>
          <w:rFonts w:cs="Times New Roman"/>
          <w:color w:val="000000"/>
          <w:lang w:val="da-DK"/>
        </w:rPr>
        <w:t xml:space="preserve">8 </w:t>
      </w:r>
      <w:r w:rsidRPr="00AF09A8">
        <w:rPr>
          <w:rFonts w:cs="Times New Roman"/>
          <w:color w:val="000000"/>
          <w:lang w:val="da-DK"/>
        </w:rPr>
        <w:t>og verður</w:t>
      </w:r>
      <w:r w:rsidR="00883E12" w:rsidRPr="00AF09A8">
        <w:rPr>
          <w:rFonts w:cs="Times New Roman"/>
          <w:color w:val="000000"/>
          <w:lang w:val="da-DK"/>
        </w:rPr>
        <w:t xml:space="preserve"> þá framgangur mála</w:t>
      </w:r>
      <w:r w:rsidRPr="00AF09A8">
        <w:rPr>
          <w:rFonts w:cs="Times New Roman"/>
          <w:color w:val="000000"/>
          <w:lang w:val="da-DK"/>
        </w:rPr>
        <w:t xml:space="preserve"> metinn</w:t>
      </w:r>
      <w:r w:rsidR="00440460" w:rsidRPr="00AF09A8">
        <w:rPr>
          <w:rFonts w:cs="Times New Roman"/>
          <w:color w:val="000000"/>
          <w:lang w:val="da-DK"/>
        </w:rPr>
        <w:t>.</w:t>
      </w:r>
    </w:p>
    <w:p w14:paraId="4477E224" w14:textId="10CC46C9" w:rsidR="00816ED5" w:rsidRPr="00AF09A8" w:rsidRDefault="00816ED5" w:rsidP="00F7623D">
      <w:pPr>
        <w:jc w:val="both"/>
        <w:rPr>
          <w:rFonts w:cs="Times New Roman"/>
          <w:color w:val="000000"/>
          <w:lang w:val="da-DK"/>
        </w:rPr>
      </w:pPr>
    </w:p>
    <w:p w14:paraId="309EA31C" w14:textId="77777777" w:rsidR="00626714" w:rsidRPr="00AF09A8" w:rsidRDefault="00626714" w:rsidP="00F7623D">
      <w:pPr>
        <w:jc w:val="both"/>
        <w:rPr>
          <w:rFonts w:cs="Times New Roman"/>
          <w:color w:val="000000"/>
          <w:lang w:val="da-DK"/>
        </w:rPr>
      </w:pPr>
    </w:p>
    <w:sdt>
      <w:sdtPr>
        <w:rPr>
          <w:rFonts w:asciiTheme="minorHAnsi" w:eastAsiaTheme="minorEastAsia" w:hAnsiTheme="minorHAnsi" w:cstheme="minorBidi"/>
          <w:b w:val="0"/>
          <w:bCs w:val="0"/>
          <w:color w:val="auto"/>
          <w:sz w:val="24"/>
          <w:szCs w:val="24"/>
        </w:rPr>
        <w:id w:val="1133901575"/>
        <w:docPartObj>
          <w:docPartGallery w:val="Table of Contents"/>
          <w:docPartUnique/>
        </w:docPartObj>
      </w:sdtPr>
      <w:sdtEndPr>
        <w:rPr>
          <w:noProof/>
        </w:rPr>
      </w:sdtEndPr>
      <w:sdtContent>
        <w:p w14:paraId="789D90C0" w14:textId="77777777" w:rsidR="00191D2B" w:rsidRDefault="00191D2B">
          <w:pPr>
            <w:pStyle w:val="TOCHeading"/>
            <w:rPr>
              <w:rFonts w:asciiTheme="minorHAnsi" w:eastAsiaTheme="minorEastAsia" w:hAnsiTheme="minorHAnsi" w:cstheme="minorBidi"/>
              <w:b w:val="0"/>
              <w:bCs w:val="0"/>
              <w:color w:val="auto"/>
              <w:sz w:val="24"/>
              <w:szCs w:val="24"/>
            </w:rPr>
          </w:pPr>
        </w:p>
        <w:p w14:paraId="23B6228F" w14:textId="77777777" w:rsidR="00191D2B" w:rsidRDefault="00191D2B">
          <w:r>
            <w:rPr>
              <w:b/>
              <w:bCs/>
            </w:rPr>
            <w:br w:type="page"/>
          </w:r>
        </w:p>
        <w:p w14:paraId="11B78BA7" w14:textId="5C568283" w:rsidR="00207BD7" w:rsidRPr="00207BD7" w:rsidRDefault="00626714" w:rsidP="00207BD7">
          <w:pPr>
            <w:pStyle w:val="TOCHeading"/>
          </w:pPr>
          <w:r>
            <w:lastRenderedPageBreak/>
            <w:t>Efnisyfirlit</w:t>
          </w:r>
        </w:p>
        <w:p w14:paraId="6D4ACD85" w14:textId="77777777" w:rsidR="00207BD7" w:rsidRPr="00207BD7" w:rsidRDefault="00207BD7" w:rsidP="00207BD7"/>
        <w:p w14:paraId="08954547" w14:textId="77777777" w:rsidR="007D2FAC" w:rsidRDefault="00626714">
          <w:pPr>
            <w:pStyle w:val="TOC1"/>
            <w:tabs>
              <w:tab w:val="right" w:leader="dot" w:pos="8396"/>
            </w:tabs>
            <w:rPr>
              <w:noProof/>
              <w:sz w:val="22"/>
              <w:szCs w:val="22"/>
              <w:lang w:val="is-IS" w:eastAsia="is-IS"/>
            </w:rPr>
          </w:pPr>
          <w:r>
            <w:fldChar w:fldCharType="begin"/>
          </w:r>
          <w:r>
            <w:instrText xml:space="preserve"> TOC \o "1-3" \h \z \u </w:instrText>
          </w:r>
          <w:r>
            <w:fldChar w:fldCharType="separate"/>
          </w:r>
          <w:hyperlink w:anchor="_Toc501532105" w:history="1">
            <w:r w:rsidR="007D2FAC" w:rsidRPr="005303B4">
              <w:rPr>
                <w:rStyle w:val="Hyperlink"/>
                <w:noProof/>
              </w:rPr>
              <w:t>Matvælaöryggi</w:t>
            </w:r>
            <w:r w:rsidR="007D2FAC">
              <w:rPr>
                <w:noProof/>
                <w:webHidden/>
              </w:rPr>
              <w:tab/>
            </w:r>
            <w:r w:rsidR="007D2FAC">
              <w:rPr>
                <w:noProof/>
                <w:webHidden/>
              </w:rPr>
              <w:fldChar w:fldCharType="begin"/>
            </w:r>
            <w:r w:rsidR="007D2FAC">
              <w:rPr>
                <w:noProof/>
                <w:webHidden/>
              </w:rPr>
              <w:instrText xml:space="preserve"> PAGEREF _Toc501532105 \h </w:instrText>
            </w:r>
            <w:r w:rsidR="007D2FAC">
              <w:rPr>
                <w:noProof/>
                <w:webHidden/>
              </w:rPr>
            </w:r>
            <w:r w:rsidR="007D2FAC">
              <w:rPr>
                <w:noProof/>
                <w:webHidden/>
              </w:rPr>
              <w:fldChar w:fldCharType="separate"/>
            </w:r>
            <w:r w:rsidR="007D2FAC">
              <w:rPr>
                <w:noProof/>
                <w:webHidden/>
              </w:rPr>
              <w:t>3</w:t>
            </w:r>
            <w:r w:rsidR="007D2FAC">
              <w:rPr>
                <w:noProof/>
                <w:webHidden/>
              </w:rPr>
              <w:fldChar w:fldCharType="end"/>
            </w:r>
          </w:hyperlink>
        </w:p>
        <w:p w14:paraId="618F63C5" w14:textId="77777777" w:rsidR="007D2FAC" w:rsidRDefault="00AF09A8">
          <w:pPr>
            <w:pStyle w:val="TOC1"/>
            <w:tabs>
              <w:tab w:val="right" w:leader="dot" w:pos="8396"/>
            </w:tabs>
            <w:rPr>
              <w:noProof/>
              <w:sz w:val="22"/>
              <w:szCs w:val="22"/>
              <w:lang w:val="is-IS" w:eastAsia="is-IS"/>
            </w:rPr>
          </w:pPr>
          <w:hyperlink w:anchor="_Toc501532106" w:history="1">
            <w:r w:rsidR="007D2FAC" w:rsidRPr="005303B4">
              <w:rPr>
                <w:rStyle w:val="Hyperlink"/>
                <w:noProof/>
              </w:rPr>
              <w:t>Orkumál</w:t>
            </w:r>
            <w:r w:rsidR="007D2FAC">
              <w:rPr>
                <w:noProof/>
                <w:webHidden/>
              </w:rPr>
              <w:tab/>
            </w:r>
            <w:r w:rsidR="007D2FAC">
              <w:rPr>
                <w:noProof/>
                <w:webHidden/>
              </w:rPr>
              <w:fldChar w:fldCharType="begin"/>
            </w:r>
            <w:r w:rsidR="007D2FAC">
              <w:rPr>
                <w:noProof/>
                <w:webHidden/>
              </w:rPr>
              <w:instrText xml:space="preserve"> PAGEREF _Toc501532106 \h </w:instrText>
            </w:r>
            <w:r w:rsidR="007D2FAC">
              <w:rPr>
                <w:noProof/>
                <w:webHidden/>
              </w:rPr>
            </w:r>
            <w:r w:rsidR="007D2FAC">
              <w:rPr>
                <w:noProof/>
                <w:webHidden/>
              </w:rPr>
              <w:fldChar w:fldCharType="separate"/>
            </w:r>
            <w:r w:rsidR="007D2FAC">
              <w:rPr>
                <w:noProof/>
                <w:webHidden/>
              </w:rPr>
              <w:t>4</w:t>
            </w:r>
            <w:r w:rsidR="007D2FAC">
              <w:rPr>
                <w:noProof/>
                <w:webHidden/>
              </w:rPr>
              <w:fldChar w:fldCharType="end"/>
            </w:r>
          </w:hyperlink>
        </w:p>
        <w:p w14:paraId="54F3787F" w14:textId="77777777" w:rsidR="007D2FAC" w:rsidRDefault="00AF09A8">
          <w:pPr>
            <w:pStyle w:val="TOC1"/>
            <w:tabs>
              <w:tab w:val="right" w:leader="dot" w:pos="8396"/>
            </w:tabs>
            <w:rPr>
              <w:noProof/>
              <w:sz w:val="22"/>
              <w:szCs w:val="22"/>
              <w:lang w:val="is-IS" w:eastAsia="is-IS"/>
            </w:rPr>
          </w:pPr>
          <w:hyperlink w:anchor="_Toc501532107" w:history="1">
            <w:r w:rsidR="007D2FAC" w:rsidRPr="005303B4">
              <w:rPr>
                <w:rStyle w:val="Hyperlink"/>
                <w:noProof/>
              </w:rPr>
              <w:t>Loftslagsmál</w:t>
            </w:r>
            <w:r w:rsidR="007D2FAC">
              <w:rPr>
                <w:noProof/>
                <w:webHidden/>
              </w:rPr>
              <w:tab/>
            </w:r>
            <w:r w:rsidR="007D2FAC">
              <w:rPr>
                <w:noProof/>
                <w:webHidden/>
              </w:rPr>
              <w:fldChar w:fldCharType="begin"/>
            </w:r>
            <w:r w:rsidR="007D2FAC">
              <w:rPr>
                <w:noProof/>
                <w:webHidden/>
              </w:rPr>
              <w:instrText xml:space="preserve"> PAGEREF _Toc501532107 \h </w:instrText>
            </w:r>
            <w:r w:rsidR="007D2FAC">
              <w:rPr>
                <w:noProof/>
                <w:webHidden/>
              </w:rPr>
            </w:r>
            <w:r w:rsidR="007D2FAC">
              <w:rPr>
                <w:noProof/>
                <w:webHidden/>
              </w:rPr>
              <w:fldChar w:fldCharType="separate"/>
            </w:r>
            <w:r w:rsidR="007D2FAC">
              <w:rPr>
                <w:noProof/>
                <w:webHidden/>
              </w:rPr>
              <w:t>6</w:t>
            </w:r>
            <w:r w:rsidR="007D2FAC">
              <w:rPr>
                <w:noProof/>
                <w:webHidden/>
              </w:rPr>
              <w:fldChar w:fldCharType="end"/>
            </w:r>
          </w:hyperlink>
        </w:p>
        <w:p w14:paraId="1B628A9D" w14:textId="77777777" w:rsidR="007D2FAC" w:rsidRDefault="00AF09A8">
          <w:pPr>
            <w:pStyle w:val="TOC1"/>
            <w:tabs>
              <w:tab w:val="right" w:leader="dot" w:pos="8396"/>
            </w:tabs>
            <w:rPr>
              <w:noProof/>
              <w:sz w:val="22"/>
              <w:szCs w:val="22"/>
              <w:lang w:val="is-IS" w:eastAsia="is-IS"/>
            </w:rPr>
          </w:pPr>
          <w:hyperlink w:anchor="_Toc501532108" w:history="1">
            <w:r w:rsidR="007D2FAC" w:rsidRPr="005303B4">
              <w:rPr>
                <w:rStyle w:val="Hyperlink"/>
                <w:noProof/>
              </w:rPr>
              <w:t>Samgöngumál</w:t>
            </w:r>
            <w:r w:rsidR="007D2FAC">
              <w:rPr>
                <w:noProof/>
                <w:webHidden/>
              </w:rPr>
              <w:tab/>
            </w:r>
            <w:r w:rsidR="007D2FAC">
              <w:rPr>
                <w:noProof/>
                <w:webHidden/>
              </w:rPr>
              <w:fldChar w:fldCharType="begin"/>
            </w:r>
            <w:r w:rsidR="007D2FAC">
              <w:rPr>
                <w:noProof/>
                <w:webHidden/>
              </w:rPr>
              <w:instrText xml:space="preserve"> PAGEREF _Toc501532108 \h </w:instrText>
            </w:r>
            <w:r w:rsidR="007D2FAC">
              <w:rPr>
                <w:noProof/>
                <w:webHidden/>
              </w:rPr>
            </w:r>
            <w:r w:rsidR="007D2FAC">
              <w:rPr>
                <w:noProof/>
                <w:webHidden/>
              </w:rPr>
              <w:fldChar w:fldCharType="separate"/>
            </w:r>
            <w:r w:rsidR="007D2FAC">
              <w:rPr>
                <w:noProof/>
                <w:webHidden/>
              </w:rPr>
              <w:t>7</w:t>
            </w:r>
            <w:r w:rsidR="007D2FAC">
              <w:rPr>
                <w:noProof/>
                <w:webHidden/>
              </w:rPr>
              <w:fldChar w:fldCharType="end"/>
            </w:r>
          </w:hyperlink>
        </w:p>
        <w:p w14:paraId="2E6C60C9" w14:textId="77777777" w:rsidR="007D2FAC" w:rsidRDefault="00AF09A8">
          <w:pPr>
            <w:pStyle w:val="TOC1"/>
            <w:tabs>
              <w:tab w:val="right" w:leader="dot" w:pos="8396"/>
            </w:tabs>
            <w:rPr>
              <w:noProof/>
              <w:sz w:val="22"/>
              <w:szCs w:val="22"/>
              <w:lang w:val="is-IS" w:eastAsia="is-IS"/>
            </w:rPr>
          </w:pPr>
          <w:hyperlink w:anchor="_Toc501532109" w:history="1">
            <w:r w:rsidR="007D2FAC" w:rsidRPr="005303B4">
              <w:rPr>
                <w:rStyle w:val="Hyperlink"/>
                <w:noProof/>
                <w:lang w:val="is-IS"/>
              </w:rPr>
              <w:t>Innri markaður</w:t>
            </w:r>
            <w:r w:rsidR="007D2FAC">
              <w:rPr>
                <w:noProof/>
                <w:webHidden/>
              </w:rPr>
              <w:tab/>
            </w:r>
            <w:r w:rsidR="007D2FAC">
              <w:rPr>
                <w:noProof/>
                <w:webHidden/>
              </w:rPr>
              <w:fldChar w:fldCharType="begin"/>
            </w:r>
            <w:r w:rsidR="007D2FAC">
              <w:rPr>
                <w:noProof/>
                <w:webHidden/>
              </w:rPr>
              <w:instrText xml:space="preserve"> PAGEREF _Toc501532109 \h </w:instrText>
            </w:r>
            <w:r w:rsidR="007D2FAC">
              <w:rPr>
                <w:noProof/>
                <w:webHidden/>
              </w:rPr>
            </w:r>
            <w:r w:rsidR="007D2FAC">
              <w:rPr>
                <w:noProof/>
                <w:webHidden/>
              </w:rPr>
              <w:fldChar w:fldCharType="separate"/>
            </w:r>
            <w:r w:rsidR="007D2FAC">
              <w:rPr>
                <w:noProof/>
                <w:webHidden/>
              </w:rPr>
              <w:t>9</w:t>
            </w:r>
            <w:r w:rsidR="007D2FAC">
              <w:rPr>
                <w:noProof/>
                <w:webHidden/>
              </w:rPr>
              <w:fldChar w:fldCharType="end"/>
            </w:r>
          </w:hyperlink>
        </w:p>
        <w:p w14:paraId="0EC9B7E5" w14:textId="77777777" w:rsidR="007D2FAC" w:rsidRDefault="00AF09A8">
          <w:pPr>
            <w:pStyle w:val="TOC1"/>
            <w:tabs>
              <w:tab w:val="right" w:leader="dot" w:pos="8396"/>
            </w:tabs>
            <w:rPr>
              <w:noProof/>
              <w:sz w:val="22"/>
              <w:szCs w:val="22"/>
              <w:lang w:val="is-IS" w:eastAsia="is-IS"/>
            </w:rPr>
          </w:pPr>
          <w:hyperlink w:anchor="_Toc501532110" w:history="1">
            <w:r w:rsidR="007D2FAC" w:rsidRPr="005303B4">
              <w:rPr>
                <w:rStyle w:val="Hyperlink"/>
                <w:noProof/>
                <w:lang w:val="is-IS"/>
              </w:rPr>
              <w:t>Samkeppnisréttur</w:t>
            </w:r>
            <w:r w:rsidR="007D2FAC">
              <w:rPr>
                <w:noProof/>
                <w:webHidden/>
              </w:rPr>
              <w:tab/>
            </w:r>
            <w:r w:rsidR="007D2FAC">
              <w:rPr>
                <w:noProof/>
                <w:webHidden/>
              </w:rPr>
              <w:fldChar w:fldCharType="begin"/>
            </w:r>
            <w:r w:rsidR="007D2FAC">
              <w:rPr>
                <w:noProof/>
                <w:webHidden/>
              </w:rPr>
              <w:instrText xml:space="preserve"> PAGEREF _Toc501532110 \h </w:instrText>
            </w:r>
            <w:r w:rsidR="007D2FAC">
              <w:rPr>
                <w:noProof/>
                <w:webHidden/>
              </w:rPr>
            </w:r>
            <w:r w:rsidR="007D2FAC">
              <w:rPr>
                <w:noProof/>
                <w:webHidden/>
              </w:rPr>
              <w:fldChar w:fldCharType="separate"/>
            </w:r>
            <w:r w:rsidR="007D2FAC">
              <w:rPr>
                <w:noProof/>
                <w:webHidden/>
              </w:rPr>
              <w:t>10</w:t>
            </w:r>
            <w:r w:rsidR="007D2FAC">
              <w:rPr>
                <w:noProof/>
                <w:webHidden/>
              </w:rPr>
              <w:fldChar w:fldCharType="end"/>
            </w:r>
          </w:hyperlink>
        </w:p>
        <w:p w14:paraId="6BA07A7F" w14:textId="77777777" w:rsidR="007D2FAC" w:rsidRDefault="00AF09A8">
          <w:pPr>
            <w:pStyle w:val="TOC1"/>
            <w:tabs>
              <w:tab w:val="right" w:leader="dot" w:pos="8396"/>
            </w:tabs>
            <w:rPr>
              <w:noProof/>
              <w:sz w:val="22"/>
              <w:szCs w:val="22"/>
              <w:lang w:val="is-IS" w:eastAsia="is-IS"/>
            </w:rPr>
          </w:pPr>
          <w:hyperlink w:anchor="_Toc501532111" w:history="1">
            <w:r w:rsidR="007D2FAC" w:rsidRPr="005303B4">
              <w:rPr>
                <w:rStyle w:val="Hyperlink"/>
                <w:noProof/>
                <w:lang w:val="is-IS"/>
              </w:rPr>
              <w:t>Stafrænn innri markaður</w:t>
            </w:r>
            <w:r w:rsidR="007D2FAC">
              <w:rPr>
                <w:noProof/>
                <w:webHidden/>
              </w:rPr>
              <w:tab/>
            </w:r>
            <w:r w:rsidR="007D2FAC">
              <w:rPr>
                <w:noProof/>
                <w:webHidden/>
              </w:rPr>
              <w:fldChar w:fldCharType="begin"/>
            </w:r>
            <w:r w:rsidR="007D2FAC">
              <w:rPr>
                <w:noProof/>
                <w:webHidden/>
              </w:rPr>
              <w:instrText xml:space="preserve"> PAGEREF _Toc501532111 \h </w:instrText>
            </w:r>
            <w:r w:rsidR="007D2FAC">
              <w:rPr>
                <w:noProof/>
                <w:webHidden/>
              </w:rPr>
            </w:r>
            <w:r w:rsidR="007D2FAC">
              <w:rPr>
                <w:noProof/>
                <w:webHidden/>
              </w:rPr>
              <w:fldChar w:fldCharType="separate"/>
            </w:r>
            <w:r w:rsidR="007D2FAC">
              <w:rPr>
                <w:noProof/>
                <w:webHidden/>
              </w:rPr>
              <w:t>11</w:t>
            </w:r>
            <w:r w:rsidR="007D2FAC">
              <w:rPr>
                <w:noProof/>
                <w:webHidden/>
              </w:rPr>
              <w:fldChar w:fldCharType="end"/>
            </w:r>
          </w:hyperlink>
        </w:p>
        <w:p w14:paraId="06883DB8" w14:textId="77777777" w:rsidR="007D2FAC" w:rsidRDefault="00AF09A8">
          <w:pPr>
            <w:pStyle w:val="TOC1"/>
            <w:tabs>
              <w:tab w:val="right" w:leader="dot" w:pos="8396"/>
            </w:tabs>
            <w:rPr>
              <w:noProof/>
              <w:sz w:val="22"/>
              <w:szCs w:val="22"/>
              <w:lang w:val="is-IS" w:eastAsia="is-IS"/>
            </w:rPr>
          </w:pPr>
          <w:hyperlink w:anchor="_Toc501532112" w:history="1">
            <w:r w:rsidR="007D2FAC" w:rsidRPr="005303B4">
              <w:rPr>
                <w:rStyle w:val="Hyperlink"/>
                <w:noProof/>
                <w:lang w:val="is-IS"/>
              </w:rPr>
              <w:t>Fjármálastarfsemi</w:t>
            </w:r>
            <w:r w:rsidR="007D2FAC">
              <w:rPr>
                <w:noProof/>
                <w:webHidden/>
              </w:rPr>
              <w:tab/>
            </w:r>
            <w:r w:rsidR="007D2FAC">
              <w:rPr>
                <w:noProof/>
                <w:webHidden/>
              </w:rPr>
              <w:fldChar w:fldCharType="begin"/>
            </w:r>
            <w:r w:rsidR="007D2FAC">
              <w:rPr>
                <w:noProof/>
                <w:webHidden/>
              </w:rPr>
              <w:instrText xml:space="preserve"> PAGEREF _Toc501532112 \h </w:instrText>
            </w:r>
            <w:r w:rsidR="007D2FAC">
              <w:rPr>
                <w:noProof/>
                <w:webHidden/>
              </w:rPr>
            </w:r>
            <w:r w:rsidR="007D2FAC">
              <w:rPr>
                <w:noProof/>
                <w:webHidden/>
              </w:rPr>
              <w:fldChar w:fldCharType="separate"/>
            </w:r>
            <w:r w:rsidR="007D2FAC">
              <w:rPr>
                <w:noProof/>
                <w:webHidden/>
              </w:rPr>
              <w:t>13</w:t>
            </w:r>
            <w:r w:rsidR="007D2FAC">
              <w:rPr>
                <w:noProof/>
                <w:webHidden/>
              </w:rPr>
              <w:fldChar w:fldCharType="end"/>
            </w:r>
          </w:hyperlink>
        </w:p>
        <w:p w14:paraId="33B47EC1" w14:textId="77777777" w:rsidR="007D2FAC" w:rsidRDefault="00AF09A8">
          <w:pPr>
            <w:pStyle w:val="TOC1"/>
            <w:tabs>
              <w:tab w:val="right" w:leader="dot" w:pos="8396"/>
            </w:tabs>
            <w:rPr>
              <w:noProof/>
              <w:sz w:val="22"/>
              <w:szCs w:val="22"/>
              <w:lang w:val="is-IS" w:eastAsia="is-IS"/>
            </w:rPr>
          </w:pPr>
          <w:hyperlink w:anchor="_Toc501532113" w:history="1">
            <w:r w:rsidR="007D2FAC" w:rsidRPr="005303B4">
              <w:rPr>
                <w:rStyle w:val="Hyperlink"/>
                <w:noProof/>
              </w:rPr>
              <w:t>Rannsóknir og nýsköpun, menntun og menning</w:t>
            </w:r>
            <w:r w:rsidR="007D2FAC">
              <w:rPr>
                <w:noProof/>
                <w:webHidden/>
              </w:rPr>
              <w:tab/>
            </w:r>
            <w:r w:rsidR="007D2FAC">
              <w:rPr>
                <w:noProof/>
                <w:webHidden/>
              </w:rPr>
              <w:fldChar w:fldCharType="begin"/>
            </w:r>
            <w:r w:rsidR="007D2FAC">
              <w:rPr>
                <w:noProof/>
                <w:webHidden/>
              </w:rPr>
              <w:instrText xml:space="preserve"> PAGEREF _Toc501532113 \h </w:instrText>
            </w:r>
            <w:r w:rsidR="007D2FAC">
              <w:rPr>
                <w:noProof/>
                <w:webHidden/>
              </w:rPr>
            </w:r>
            <w:r w:rsidR="007D2FAC">
              <w:rPr>
                <w:noProof/>
                <w:webHidden/>
              </w:rPr>
              <w:fldChar w:fldCharType="separate"/>
            </w:r>
            <w:r w:rsidR="007D2FAC">
              <w:rPr>
                <w:noProof/>
                <w:webHidden/>
              </w:rPr>
              <w:t>14</w:t>
            </w:r>
            <w:r w:rsidR="007D2FAC">
              <w:rPr>
                <w:noProof/>
                <w:webHidden/>
              </w:rPr>
              <w:fldChar w:fldCharType="end"/>
            </w:r>
          </w:hyperlink>
        </w:p>
        <w:p w14:paraId="2E6F93D2" w14:textId="77777777" w:rsidR="007D2FAC" w:rsidRDefault="00AF09A8">
          <w:pPr>
            <w:pStyle w:val="TOC1"/>
            <w:tabs>
              <w:tab w:val="right" w:leader="dot" w:pos="8396"/>
            </w:tabs>
            <w:rPr>
              <w:noProof/>
              <w:sz w:val="22"/>
              <w:szCs w:val="22"/>
              <w:lang w:val="is-IS" w:eastAsia="is-IS"/>
            </w:rPr>
          </w:pPr>
          <w:hyperlink w:anchor="_Toc501532114" w:history="1">
            <w:r w:rsidR="007D2FAC" w:rsidRPr="005303B4">
              <w:rPr>
                <w:rStyle w:val="Hyperlink"/>
                <w:noProof/>
              </w:rPr>
              <w:t>Betri reglur</w:t>
            </w:r>
            <w:r w:rsidR="007D2FAC">
              <w:rPr>
                <w:noProof/>
                <w:webHidden/>
              </w:rPr>
              <w:tab/>
            </w:r>
            <w:r w:rsidR="007D2FAC">
              <w:rPr>
                <w:noProof/>
                <w:webHidden/>
              </w:rPr>
              <w:fldChar w:fldCharType="begin"/>
            </w:r>
            <w:r w:rsidR="007D2FAC">
              <w:rPr>
                <w:noProof/>
                <w:webHidden/>
              </w:rPr>
              <w:instrText xml:space="preserve"> PAGEREF _Toc501532114 \h </w:instrText>
            </w:r>
            <w:r w:rsidR="007D2FAC">
              <w:rPr>
                <w:noProof/>
                <w:webHidden/>
              </w:rPr>
            </w:r>
            <w:r w:rsidR="007D2FAC">
              <w:rPr>
                <w:noProof/>
                <w:webHidden/>
              </w:rPr>
              <w:fldChar w:fldCharType="separate"/>
            </w:r>
            <w:r w:rsidR="007D2FAC">
              <w:rPr>
                <w:noProof/>
                <w:webHidden/>
              </w:rPr>
              <w:t>16</w:t>
            </w:r>
            <w:r w:rsidR="007D2FAC">
              <w:rPr>
                <w:noProof/>
                <w:webHidden/>
              </w:rPr>
              <w:fldChar w:fldCharType="end"/>
            </w:r>
          </w:hyperlink>
        </w:p>
        <w:p w14:paraId="0986B3BD" w14:textId="77777777" w:rsidR="007D2FAC" w:rsidRDefault="00AF09A8">
          <w:pPr>
            <w:pStyle w:val="TOC1"/>
            <w:tabs>
              <w:tab w:val="right" w:leader="dot" w:pos="8396"/>
            </w:tabs>
            <w:rPr>
              <w:noProof/>
              <w:sz w:val="22"/>
              <w:szCs w:val="22"/>
              <w:lang w:val="is-IS" w:eastAsia="is-IS"/>
            </w:rPr>
          </w:pPr>
          <w:hyperlink w:anchor="_Toc501532115" w:history="1">
            <w:r w:rsidR="007D2FAC" w:rsidRPr="005303B4">
              <w:rPr>
                <w:rStyle w:val="Hyperlink"/>
                <w:noProof/>
              </w:rPr>
              <w:t>Lyfjamál</w:t>
            </w:r>
            <w:r w:rsidR="007D2FAC">
              <w:rPr>
                <w:noProof/>
                <w:webHidden/>
              </w:rPr>
              <w:tab/>
            </w:r>
            <w:r w:rsidR="007D2FAC">
              <w:rPr>
                <w:noProof/>
                <w:webHidden/>
              </w:rPr>
              <w:fldChar w:fldCharType="begin"/>
            </w:r>
            <w:r w:rsidR="007D2FAC">
              <w:rPr>
                <w:noProof/>
                <w:webHidden/>
              </w:rPr>
              <w:instrText xml:space="preserve"> PAGEREF _Toc501532115 \h </w:instrText>
            </w:r>
            <w:r w:rsidR="007D2FAC">
              <w:rPr>
                <w:noProof/>
                <w:webHidden/>
              </w:rPr>
            </w:r>
            <w:r w:rsidR="007D2FAC">
              <w:rPr>
                <w:noProof/>
                <w:webHidden/>
              </w:rPr>
              <w:fldChar w:fldCharType="separate"/>
            </w:r>
            <w:r w:rsidR="007D2FAC">
              <w:rPr>
                <w:noProof/>
                <w:webHidden/>
              </w:rPr>
              <w:t>17</w:t>
            </w:r>
            <w:r w:rsidR="007D2FAC">
              <w:rPr>
                <w:noProof/>
                <w:webHidden/>
              </w:rPr>
              <w:fldChar w:fldCharType="end"/>
            </w:r>
          </w:hyperlink>
        </w:p>
        <w:p w14:paraId="0FAA01FA" w14:textId="77777777" w:rsidR="007D2FAC" w:rsidRDefault="00AF09A8">
          <w:pPr>
            <w:pStyle w:val="TOC1"/>
            <w:tabs>
              <w:tab w:val="right" w:leader="dot" w:pos="8396"/>
            </w:tabs>
            <w:rPr>
              <w:noProof/>
              <w:sz w:val="22"/>
              <w:szCs w:val="22"/>
              <w:lang w:val="is-IS" w:eastAsia="is-IS"/>
            </w:rPr>
          </w:pPr>
          <w:hyperlink w:anchor="_Toc501532116" w:history="1">
            <w:r w:rsidR="007D2FAC" w:rsidRPr="005303B4">
              <w:rPr>
                <w:rStyle w:val="Hyperlink"/>
                <w:noProof/>
              </w:rPr>
              <w:t>Vinnumarkaðurinn</w:t>
            </w:r>
            <w:r w:rsidR="007D2FAC">
              <w:rPr>
                <w:noProof/>
                <w:webHidden/>
              </w:rPr>
              <w:tab/>
            </w:r>
            <w:r w:rsidR="007D2FAC">
              <w:rPr>
                <w:noProof/>
                <w:webHidden/>
              </w:rPr>
              <w:fldChar w:fldCharType="begin"/>
            </w:r>
            <w:r w:rsidR="007D2FAC">
              <w:rPr>
                <w:noProof/>
                <w:webHidden/>
              </w:rPr>
              <w:instrText xml:space="preserve"> PAGEREF _Toc501532116 \h </w:instrText>
            </w:r>
            <w:r w:rsidR="007D2FAC">
              <w:rPr>
                <w:noProof/>
                <w:webHidden/>
              </w:rPr>
            </w:r>
            <w:r w:rsidR="007D2FAC">
              <w:rPr>
                <w:noProof/>
                <w:webHidden/>
              </w:rPr>
              <w:fldChar w:fldCharType="separate"/>
            </w:r>
            <w:r w:rsidR="007D2FAC">
              <w:rPr>
                <w:noProof/>
                <w:webHidden/>
              </w:rPr>
              <w:t>18</w:t>
            </w:r>
            <w:r w:rsidR="007D2FAC">
              <w:rPr>
                <w:noProof/>
                <w:webHidden/>
              </w:rPr>
              <w:fldChar w:fldCharType="end"/>
            </w:r>
          </w:hyperlink>
        </w:p>
        <w:p w14:paraId="081A7CA9" w14:textId="77777777" w:rsidR="007D2FAC" w:rsidRDefault="00AF09A8">
          <w:pPr>
            <w:pStyle w:val="TOC1"/>
            <w:tabs>
              <w:tab w:val="right" w:leader="dot" w:pos="8396"/>
            </w:tabs>
            <w:rPr>
              <w:noProof/>
              <w:sz w:val="22"/>
              <w:szCs w:val="22"/>
              <w:lang w:val="is-IS" w:eastAsia="is-IS"/>
            </w:rPr>
          </w:pPr>
          <w:hyperlink w:anchor="_Toc501532117" w:history="1">
            <w:r w:rsidR="007D2FAC" w:rsidRPr="005303B4">
              <w:rPr>
                <w:rStyle w:val="Hyperlink"/>
                <w:noProof/>
                <w:lang w:val="is-IS"/>
              </w:rPr>
              <w:t>Almannatryggingar</w:t>
            </w:r>
            <w:r w:rsidR="007D2FAC">
              <w:rPr>
                <w:noProof/>
                <w:webHidden/>
              </w:rPr>
              <w:tab/>
            </w:r>
            <w:r w:rsidR="007D2FAC">
              <w:rPr>
                <w:noProof/>
                <w:webHidden/>
              </w:rPr>
              <w:fldChar w:fldCharType="begin"/>
            </w:r>
            <w:r w:rsidR="007D2FAC">
              <w:rPr>
                <w:noProof/>
                <w:webHidden/>
              </w:rPr>
              <w:instrText xml:space="preserve"> PAGEREF _Toc501532117 \h </w:instrText>
            </w:r>
            <w:r w:rsidR="007D2FAC">
              <w:rPr>
                <w:noProof/>
                <w:webHidden/>
              </w:rPr>
            </w:r>
            <w:r w:rsidR="007D2FAC">
              <w:rPr>
                <w:noProof/>
                <w:webHidden/>
              </w:rPr>
              <w:fldChar w:fldCharType="separate"/>
            </w:r>
            <w:r w:rsidR="007D2FAC">
              <w:rPr>
                <w:noProof/>
                <w:webHidden/>
              </w:rPr>
              <w:t>19</w:t>
            </w:r>
            <w:r w:rsidR="007D2FAC">
              <w:rPr>
                <w:noProof/>
                <w:webHidden/>
              </w:rPr>
              <w:fldChar w:fldCharType="end"/>
            </w:r>
          </w:hyperlink>
        </w:p>
        <w:p w14:paraId="7B2D12A4" w14:textId="77777777" w:rsidR="007D2FAC" w:rsidRDefault="00AF09A8">
          <w:pPr>
            <w:pStyle w:val="TOC1"/>
            <w:tabs>
              <w:tab w:val="right" w:leader="dot" w:pos="8396"/>
            </w:tabs>
            <w:rPr>
              <w:noProof/>
              <w:sz w:val="22"/>
              <w:szCs w:val="22"/>
              <w:lang w:val="is-IS" w:eastAsia="is-IS"/>
            </w:rPr>
          </w:pPr>
          <w:hyperlink w:anchor="_Toc501532118" w:history="1">
            <w:r w:rsidR="007D2FAC" w:rsidRPr="005303B4">
              <w:rPr>
                <w:rStyle w:val="Hyperlink"/>
                <w:noProof/>
                <w:lang w:val="is-IS"/>
              </w:rPr>
              <w:t>Jafnréttismál</w:t>
            </w:r>
            <w:r w:rsidR="007D2FAC">
              <w:rPr>
                <w:noProof/>
                <w:webHidden/>
              </w:rPr>
              <w:tab/>
            </w:r>
            <w:r w:rsidR="007D2FAC">
              <w:rPr>
                <w:noProof/>
                <w:webHidden/>
              </w:rPr>
              <w:fldChar w:fldCharType="begin"/>
            </w:r>
            <w:r w:rsidR="007D2FAC">
              <w:rPr>
                <w:noProof/>
                <w:webHidden/>
              </w:rPr>
              <w:instrText xml:space="preserve"> PAGEREF _Toc501532118 \h </w:instrText>
            </w:r>
            <w:r w:rsidR="007D2FAC">
              <w:rPr>
                <w:noProof/>
                <w:webHidden/>
              </w:rPr>
            </w:r>
            <w:r w:rsidR="007D2FAC">
              <w:rPr>
                <w:noProof/>
                <w:webHidden/>
              </w:rPr>
              <w:fldChar w:fldCharType="separate"/>
            </w:r>
            <w:r w:rsidR="007D2FAC">
              <w:rPr>
                <w:noProof/>
                <w:webHidden/>
              </w:rPr>
              <w:t>20</w:t>
            </w:r>
            <w:r w:rsidR="007D2FAC">
              <w:rPr>
                <w:noProof/>
                <w:webHidden/>
              </w:rPr>
              <w:fldChar w:fldCharType="end"/>
            </w:r>
          </w:hyperlink>
        </w:p>
        <w:p w14:paraId="0D3AB2AA" w14:textId="6AF7DB71" w:rsidR="00626714" w:rsidRDefault="00626714">
          <w:r>
            <w:rPr>
              <w:b/>
              <w:bCs/>
              <w:noProof/>
            </w:rPr>
            <w:fldChar w:fldCharType="end"/>
          </w:r>
        </w:p>
      </w:sdtContent>
    </w:sdt>
    <w:p w14:paraId="07C4376F" w14:textId="7FBB9C0F" w:rsidR="00440460" w:rsidRDefault="00440460" w:rsidP="00F7623D">
      <w:pPr>
        <w:jc w:val="both"/>
        <w:rPr>
          <w:rFonts w:cs="Times New Roman"/>
          <w:color w:val="000000"/>
        </w:rPr>
      </w:pPr>
    </w:p>
    <w:p w14:paraId="12F284BD" w14:textId="2925DAC9" w:rsidR="00C9639C" w:rsidRDefault="00191D2B" w:rsidP="00C9639C">
      <w:pPr>
        <w:jc w:val="both"/>
        <w:rPr>
          <w:rFonts w:ascii="Symbol" w:hAnsi="Symbol" w:cs="Symbol"/>
          <w:color w:val="000000"/>
          <w:lang w:eastAsia="en-US"/>
        </w:rPr>
      </w:pPr>
      <w:r>
        <w:br w:type="page"/>
      </w:r>
    </w:p>
    <w:p w14:paraId="08372423" w14:textId="24EB33ED" w:rsidR="005D5F62" w:rsidRDefault="00867B6F" w:rsidP="005D5F62">
      <w:pPr>
        <w:pStyle w:val="Heading1"/>
      </w:pPr>
      <w:bookmarkStart w:id="1" w:name="_Toc501532105"/>
      <w:r>
        <w:lastRenderedPageBreak/>
        <w:t>Matvælaöryggi</w:t>
      </w:r>
      <w:bookmarkEnd w:id="1"/>
    </w:p>
    <w:p w14:paraId="5F5CBD4E" w14:textId="77777777" w:rsidR="00867B6F" w:rsidRPr="00867B6F" w:rsidRDefault="00867B6F" w:rsidP="00867B6F"/>
    <w:p w14:paraId="4A9BC327" w14:textId="7F83B7D4" w:rsidR="003C6E6A" w:rsidRPr="006A1A5A" w:rsidRDefault="003C6E6A" w:rsidP="006A1A5A">
      <w:pPr>
        <w:pStyle w:val="ListParagraph"/>
        <w:numPr>
          <w:ilvl w:val="0"/>
          <w:numId w:val="23"/>
        </w:numPr>
        <w:jc w:val="both"/>
        <w:rPr>
          <w:rFonts w:ascii="Lucida Grande" w:hAnsi="Lucida Grande" w:cs="Lucida Grande"/>
          <w:b/>
          <w:bCs/>
          <w:color w:val="000000"/>
          <w:u w:val="single"/>
        </w:rPr>
      </w:pPr>
      <w:r w:rsidRPr="006A1A5A">
        <w:rPr>
          <w:rFonts w:cs="Lucida Grande"/>
          <w:b/>
          <w:bCs/>
          <w:color w:val="000000"/>
        </w:rPr>
        <w:t>Ný</w:t>
      </w:r>
      <w:r w:rsidR="00B71217" w:rsidRPr="006A1A5A">
        <w:rPr>
          <w:rFonts w:cs="Lucida Grande"/>
          <w:b/>
          <w:bCs/>
          <w:color w:val="000000"/>
        </w:rPr>
        <w:t xml:space="preserve"> </w:t>
      </w:r>
      <w:r w:rsidRPr="006A1A5A">
        <w:rPr>
          <w:rFonts w:cs="Lucida Grande"/>
          <w:b/>
          <w:bCs/>
          <w:color w:val="000000"/>
        </w:rPr>
        <w:t>tillaga um áburð</w:t>
      </w:r>
    </w:p>
    <w:p w14:paraId="4452A7D9" w14:textId="77777777" w:rsidR="00C9639C" w:rsidRPr="00EE10A1" w:rsidRDefault="00C9639C" w:rsidP="003C6E6A">
      <w:pPr>
        <w:widowControl w:val="0"/>
        <w:autoSpaceDE w:val="0"/>
        <w:autoSpaceDN w:val="0"/>
        <w:adjustRightInd w:val="0"/>
        <w:jc w:val="both"/>
        <w:rPr>
          <w:rFonts w:cs="Lucida Grande"/>
          <w:b/>
          <w:bCs/>
          <w:color w:val="000000"/>
          <w:lang w:eastAsia="en-US"/>
        </w:rPr>
      </w:pPr>
    </w:p>
    <w:p w14:paraId="549A9405" w14:textId="42B5678F" w:rsidR="003C6E6A" w:rsidRPr="00EE10A1" w:rsidRDefault="003C6E6A" w:rsidP="003C6E6A">
      <w:pPr>
        <w:widowControl w:val="0"/>
        <w:autoSpaceDE w:val="0"/>
        <w:autoSpaceDN w:val="0"/>
        <w:adjustRightInd w:val="0"/>
        <w:jc w:val="both"/>
        <w:rPr>
          <w:rFonts w:cs="Lucida Grande"/>
          <w:b/>
          <w:bCs/>
          <w:color w:val="000000"/>
          <w:lang w:eastAsia="en-US"/>
        </w:rPr>
      </w:pPr>
      <w:r w:rsidRPr="00EE10A1">
        <w:rPr>
          <w:rFonts w:cs="Lucida Grande"/>
          <w:b/>
          <w:bCs/>
          <w:color w:val="000000"/>
          <w:lang w:eastAsia="en-US"/>
        </w:rPr>
        <w:t>Rökstuðningur</w:t>
      </w:r>
    </w:p>
    <w:p w14:paraId="1D3065A4" w14:textId="75F5854A" w:rsidR="00C9639C" w:rsidRPr="00F329F0" w:rsidRDefault="00C9639C" w:rsidP="00C9639C">
      <w:pPr>
        <w:jc w:val="both"/>
        <w:rPr>
          <w:rFonts w:cs="Times New Roman"/>
          <w:color w:val="000000"/>
        </w:rPr>
      </w:pPr>
      <w:r w:rsidRPr="00B3033E">
        <w:rPr>
          <w:rFonts w:cs="Times New Roman"/>
          <w:color w:val="000000"/>
        </w:rPr>
        <w:t xml:space="preserve">Ný tillaga um áburð sem </w:t>
      </w:r>
      <w:r w:rsidR="006820BF" w:rsidRPr="00B3033E">
        <w:rPr>
          <w:rFonts w:cs="Times New Roman"/>
          <w:color w:val="000000"/>
        </w:rPr>
        <w:t>framkvæmdastjórn ESB</w:t>
      </w:r>
      <w:r w:rsidRPr="00B3033E">
        <w:rPr>
          <w:rFonts w:cs="Times New Roman"/>
          <w:color w:val="000000"/>
        </w:rPr>
        <w:t xml:space="preserve"> l</w:t>
      </w:r>
      <w:r w:rsidR="006820BF">
        <w:rPr>
          <w:rFonts w:cs="Times New Roman"/>
          <w:color w:val="000000"/>
        </w:rPr>
        <w:t>agði</w:t>
      </w:r>
      <w:r w:rsidRPr="00B3033E">
        <w:rPr>
          <w:rFonts w:cs="Times New Roman"/>
          <w:color w:val="000000"/>
        </w:rPr>
        <w:t xml:space="preserve"> til </w:t>
      </w:r>
      <w:r w:rsidR="006820BF">
        <w:rPr>
          <w:rFonts w:cs="Times New Roman"/>
          <w:color w:val="000000"/>
        </w:rPr>
        <w:t>í fyrra</w:t>
      </w:r>
      <w:r w:rsidRPr="00B3033E">
        <w:rPr>
          <w:rFonts w:cs="Times New Roman"/>
          <w:color w:val="000000"/>
        </w:rPr>
        <w:t xml:space="preserve"> mun leysa </w:t>
      </w:r>
      <w:r w:rsidR="006820BF">
        <w:rPr>
          <w:rFonts w:cs="Times New Roman"/>
          <w:color w:val="000000"/>
        </w:rPr>
        <w:t xml:space="preserve">af hólmi </w:t>
      </w:r>
      <w:r w:rsidRPr="00B3033E">
        <w:rPr>
          <w:rFonts w:cs="Times New Roman"/>
          <w:color w:val="000000"/>
        </w:rPr>
        <w:t xml:space="preserve">reglugerð Evrópuþingsins og ráðsins (EB) nr. 2003/2003 um áburð. Gildissvið gerðarinnar er víkkað út þannig að lífræn efni falla undir reglugerðina en ekki einungis ólífræn efni eins og eldri reglugerðin gerir ráð fyrir. Staðfesta þarf að Ísland geti takmarkað innflutning á ákveðnum lífrænum efnum </w:t>
      </w:r>
      <w:r w:rsidR="006820BF">
        <w:rPr>
          <w:rFonts w:cs="Times New Roman"/>
          <w:color w:val="000000"/>
        </w:rPr>
        <w:t>og eiga</w:t>
      </w:r>
      <w:r w:rsidRPr="00B3033E">
        <w:rPr>
          <w:rFonts w:cs="Times New Roman"/>
          <w:color w:val="000000"/>
        </w:rPr>
        <w:t xml:space="preserve"> núverandi drög að tryggja þann möguleika. Talið er að ákveðnir smitberar ge</w:t>
      </w:r>
      <w:r w:rsidRPr="00F329F0">
        <w:rPr>
          <w:rFonts w:cs="Times New Roman"/>
          <w:color w:val="000000"/>
        </w:rPr>
        <w:t>ti borist með áburðinum</w:t>
      </w:r>
      <w:r w:rsidR="006820BF">
        <w:rPr>
          <w:rFonts w:cs="Times New Roman"/>
          <w:color w:val="000000"/>
        </w:rPr>
        <w:t>,</w:t>
      </w:r>
      <w:r w:rsidRPr="00F329F0">
        <w:rPr>
          <w:rFonts w:cs="Times New Roman"/>
          <w:color w:val="000000"/>
        </w:rPr>
        <w:t xml:space="preserve"> sem ekki hafa áhrif á lífríki á meginlandi Evrópu en gætu haft mjög skaðleg áhrif á vistkerfið á Íslandi vegna landfræðilegrar stöðu og einangrunar landsins hvað þessa þætti varðar.</w:t>
      </w:r>
    </w:p>
    <w:p w14:paraId="6F3D675E" w14:textId="77777777" w:rsidR="003C6E6A" w:rsidRPr="00F329F0" w:rsidRDefault="003C6E6A" w:rsidP="003C6E6A">
      <w:pPr>
        <w:widowControl w:val="0"/>
        <w:autoSpaceDE w:val="0"/>
        <w:autoSpaceDN w:val="0"/>
        <w:adjustRightInd w:val="0"/>
        <w:jc w:val="both"/>
        <w:rPr>
          <w:rFonts w:cs="Lucida Grande"/>
          <w:color w:val="000000"/>
          <w:lang w:eastAsia="en-US"/>
        </w:rPr>
      </w:pPr>
    </w:p>
    <w:p w14:paraId="2729A673" w14:textId="49828958" w:rsidR="00C9639C" w:rsidRPr="00EE10A1" w:rsidRDefault="003C6E6A" w:rsidP="003C6E6A">
      <w:pPr>
        <w:widowControl w:val="0"/>
        <w:autoSpaceDE w:val="0"/>
        <w:autoSpaceDN w:val="0"/>
        <w:adjustRightInd w:val="0"/>
        <w:jc w:val="both"/>
        <w:rPr>
          <w:rFonts w:cs="Times New Roman"/>
          <w:color w:val="000000"/>
        </w:rPr>
      </w:pPr>
      <w:r w:rsidRPr="00F329F0">
        <w:rPr>
          <w:rFonts w:cs="Lucida Grande"/>
          <w:b/>
          <w:bCs/>
          <w:color w:val="000000"/>
          <w:lang w:eastAsia="en-US"/>
        </w:rPr>
        <w:t>Hvar er málið</w:t>
      </w:r>
      <w:r w:rsidR="009C760E" w:rsidRPr="00EE10A1">
        <w:rPr>
          <w:rFonts w:cs="Lucida Grande"/>
          <w:b/>
          <w:bCs/>
          <w:color w:val="000000"/>
          <w:lang w:eastAsia="en-US"/>
        </w:rPr>
        <w:t xml:space="preserve"> </w:t>
      </w:r>
      <w:r w:rsidRPr="00EE10A1">
        <w:rPr>
          <w:rFonts w:cs="Lucida Grande"/>
          <w:b/>
          <w:bCs/>
          <w:color w:val="000000"/>
          <w:lang w:eastAsia="en-US"/>
        </w:rPr>
        <w:t>statt?</w:t>
      </w:r>
      <w:r w:rsidR="00C9639C" w:rsidRPr="00EE10A1">
        <w:rPr>
          <w:rFonts w:cs="Times New Roman"/>
          <w:color w:val="000000"/>
        </w:rPr>
        <w:t xml:space="preserve"> </w:t>
      </w:r>
    </w:p>
    <w:p w14:paraId="5E81A1DE" w14:textId="025C31FA" w:rsidR="00C9639C" w:rsidRPr="00EE10A1" w:rsidRDefault="00C9639C" w:rsidP="001B5B56">
      <w:pPr>
        <w:jc w:val="both"/>
        <w:rPr>
          <w:rFonts w:cs="Times New Roman"/>
          <w:color w:val="000000"/>
        </w:rPr>
      </w:pPr>
      <w:r w:rsidRPr="00EE10A1">
        <w:rPr>
          <w:rFonts w:cs="Times New Roman"/>
          <w:color w:val="000000"/>
        </w:rPr>
        <w:t>Nefnd um innri markaðinn og neytendamál (IMCO) leiðir málið í Evrópuþinginu. Nefndir sem fjalla um umhverfismál og landbúnaðarmál (ENVI og AGRI) hjá þinginu eru formlega tilnefndar sem samstarfsnefndir (associated committees). Evrópuþingið greiddi atkvæði um breytingartillögur 24. október sl. og vinnuhópur um tæknilega samhæfingu fer með málið í ráðinu. Búist er við því að þríhliða</w:t>
      </w:r>
      <w:r w:rsidR="00FB13F4">
        <w:rPr>
          <w:rFonts w:cs="Times New Roman"/>
          <w:color w:val="000000"/>
        </w:rPr>
        <w:softHyphen/>
      </w:r>
      <w:r w:rsidRPr="00EE10A1">
        <w:rPr>
          <w:rFonts w:cs="Times New Roman"/>
          <w:color w:val="000000"/>
        </w:rPr>
        <w:t xml:space="preserve">viðræður munu hefjast þegar ráðið hefur </w:t>
      </w:r>
      <w:r w:rsidR="001B5B56" w:rsidRPr="00EE10A1">
        <w:rPr>
          <w:rFonts w:cs="Times New Roman"/>
          <w:color w:val="000000"/>
        </w:rPr>
        <w:t>náð almennri samstöðu</w:t>
      </w:r>
      <w:r w:rsidRPr="00EE10A1">
        <w:rPr>
          <w:rFonts w:cs="Times New Roman"/>
          <w:color w:val="000000"/>
        </w:rPr>
        <w:t xml:space="preserve">. </w:t>
      </w:r>
    </w:p>
    <w:p w14:paraId="212A0757" w14:textId="77777777" w:rsidR="00C9639C" w:rsidRPr="006A1A5A" w:rsidRDefault="00C9639C" w:rsidP="006A1A5A">
      <w:pPr>
        <w:jc w:val="both"/>
        <w:rPr>
          <w:rFonts w:cs="Times New Roman"/>
          <w:color w:val="000000"/>
        </w:rPr>
      </w:pPr>
    </w:p>
    <w:p w14:paraId="6B376435" w14:textId="6061C0B0" w:rsidR="003C6E6A" w:rsidRPr="00EE10A1" w:rsidRDefault="003C6E6A" w:rsidP="003C6E6A">
      <w:pPr>
        <w:widowControl w:val="0"/>
        <w:autoSpaceDE w:val="0"/>
        <w:autoSpaceDN w:val="0"/>
        <w:adjustRightInd w:val="0"/>
        <w:jc w:val="both"/>
        <w:rPr>
          <w:rFonts w:cs="Lucida Grande"/>
          <w:b/>
          <w:bCs/>
          <w:color w:val="000000"/>
          <w:lang w:eastAsia="en-US"/>
        </w:rPr>
      </w:pPr>
      <w:r w:rsidRPr="00EE10A1">
        <w:rPr>
          <w:rFonts w:cs="Lucida Grande"/>
          <w:b/>
          <w:bCs/>
          <w:color w:val="000000"/>
          <w:lang w:eastAsia="en-US"/>
        </w:rPr>
        <w:t>Aðgerðir</w:t>
      </w:r>
    </w:p>
    <w:p w14:paraId="6298156B" w14:textId="561F08C1" w:rsidR="00717C3E" w:rsidRDefault="00C9639C" w:rsidP="00832B8C">
      <w:pPr>
        <w:jc w:val="both"/>
        <w:rPr>
          <w:rFonts w:cs="Times New Roman"/>
          <w:color w:val="000000"/>
        </w:rPr>
      </w:pPr>
      <w:r w:rsidRPr="00EE10A1">
        <w:rPr>
          <w:rFonts w:cs="Times New Roman"/>
          <w:color w:val="000000"/>
        </w:rPr>
        <w:t xml:space="preserve">EFTA-ríkin innan EES sendu álit um tillöguna til ESB í mars 2017 þar sem þau gerðu grein fyrir ákveðnum </w:t>
      </w:r>
      <w:r w:rsidR="008C35C2">
        <w:rPr>
          <w:rFonts w:cs="Times New Roman"/>
          <w:color w:val="000000"/>
        </w:rPr>
        <w:t>atriðum</w:t>
      </w:r>
      <w:r w:rsidRPr="00EE10A1">
        <w:rPr>
          <w:rFonts w:cs="Times New Roman"/>
          <w:color w:val="000000"/>
        </w:rPr>
        <w:t>. Til viðbótar við sameiginlegt álit EFTA-ríkjanna innan EES þarf að vekja athygli á sérstöðu Íslands í þessum efnum og áhrifum lífræn</w:t>
      </w:r>
      <w:r w:rsidR="00AA47AD">
        <w:rPr>
          <w:rFonts w:cs="Times New Roman"/>
          <w:color w:val="000000"/>
        </w:rPr>
        <w:t>s</w:t>
      </w:r>
      <w:r w:rsidRPr="00EE10A1">
        <w:rPr>
          <w:rFonts w:cs="Times New Roman"/>
          <w:color w:val="000000"/>
        </w:rPr>
        <w:t xml:space="preserve"> áb</w:t>
      </w:r>
      <w:r w:rsidRPr="00B3033E">
        <w:rPr>
          <w:rFonts w:cs="Times New Roman"/>
          <w:color w:val="000000"/>
        </w:rPr>
        <w:t>urð</w:t>
      </w:r>
      <w:r w:rsidR="008C35C2">
        <w:rPr>
          <w:rFonts w:cs="Times New Roman"/>
          <w:color w:val="000000"/>
        </w:rPr>
        <w:t>a</w:t>
      </w:r>
      <w:r w:rsidR="00883E12">
        <w:rPr>
          <w:rFonts w:cs="Times New Roman"/>
          <w:color w:val="000000"/>
        </w:rPr>
        <w:t>r</w:t>
      </w:r>
      <w:r w:rsidR="008C35C2">
        <w:rPr>
          <w:rFonts w:cs="Times New Roman"/>
          <w:color w:val="000000"/>
        </w:rPr>
        <w:t xml:space="preserve"> þa</w:t>
      </w:r>
      <w:r w:rsidRPr="00B3033E">
        <w:rPr>
          <w:rFonts w:cs="Times New Roman"/>
          <w:color w:val="000000"/>
        </w:rPr>
        <w:t xml:space="preserve">r </w:t>
      </w:r>
      <w:r w:rsidR="008C4954">
        <w:rPr>
          <w:rFonts w:cs="Times New Roman"/>
          <w:color w:val="000000"/>
        </w:rPr>
        <w:t>með</w:t>
      </w:r>
      <w:r w:rsidR="00AA47AD">
        <w:rPr>
          <w:rFonts w:cs="Times New Roman"/>
          <w:color w:val="000000"/>
        </w:rPr>
        <w:t xml:space="preserve"> óheft</w:t>
      </w:r>
      <w:r w:rsidR="008C4954">
        <w:rPr>
          <w:rFonts w:cs="Times New Roman"/>
          <w:color w:val="000000"/>
        </w:rPr>
        <w:t>um</w:t>
      </w:r>
      <w:r w:rsidR="00AA47AD">
        <w:rPr>
          <w:rFonts w:cs="Times New Roman"/>
          <w:color w:val="000000"/>
        </w:rPr>
        <w:t xml:space="preserve"> </w:t>
      </w:r>
      <w:r w:rsidR="008C4954">
        <w:rPr>
          <w:rFonts w:cs="Times New Roman"/>
          <w:color w:val="000000"/>
        </w:rPr>
        <w:t>innflutningi</w:t>
      </w:r>
      <w:r w:rsidRPr="00B3033E">
        <w:rPr>
          <w:rFonts w:cs="Times New Roman"/>
          <w:color w:val="000000"/>
        </w:rPr>
        <w:t xml:space="preserve">. Á Íslandi er verið að útbúa áhættumat </w:t>
      </w:r>
      <w:r w:rsidR="008C4954">
        <w:rPr>
          <w:rFonts w:cs="Times New Roman"/>
          <w:color w:val="000000"/>
        </w:rPr>
        <w:t>á</w:t>
      </w:r>
      <w:r w:rsidRPr="00B3033E">
        <w:rPr>
          <w:rFonts w:cs="Times New Roman"/>
          <w:color w:val="000000"/>
        </w:rPr>
        <w:t xml:space="preserve"> áhrif</w:t>
      </w:r>
      <w:r w:rsidR="008C4954">
        <w:rPr>
          <w:rFonts w:cs="Times New Roman"/>
          <w:color w:val="000000"/>
        </w:rPr>
        <w:t>um</w:t>
      </w:r>
      <w:r w:rsidRPr="00B3033E">
        <w:rPr>
          <w:rFonts w:cs="Times New Roman"/>
          <w:color w:val="000000"/>
        </w:rPr>
        <w:t xml:space="preserve"> lífræns áburðar á íslenskt vistkerfi. Fundað var í Brussel </w:t>
      </w:r>
      <w:r w:rsidR="00AA47AD">
        <w:rPr>
          <w:rFonts w:cs="Times New Roman"/>
          <w:color w:val="000000"/>
        </w:rPr>
        <w:t>í</w:t>
      </w:r>
      <w:r w:rsidRPr="00B3033E">
        <w:rPr>
          <w:rFonts w:cs="Times New Roman"/>
          <w:color w:val="000000"/>
        </w:rPr>
        <w:t xml:space="preserve"> júní </w:t>
      </w:r>
      <w:r w:rsidR="00AA47AD">
        <w:rPr>
          <w:rFonts w:cs="Times New Roman"/>
          <w:color w:val="000000"/>
        </w:rPr>
        <w:t xml:space="preserve">sl. </w:t>
      </w:r>
      <w:r w:rsidRPr="00B3033E">
        <w:rPr>
          <w:rFonts w:cs="Times New Roman"/>
          <w:color w:val="000000"/>
        </w:rPr>
        <w:t xml:space="preserve">með </w:t>
      </w:r>
      <w:r w:rsidR="00AA47AD">
        <w:rPr>
          <w:rFonts w:cs="Times New Roman"/>
          <w:color w:val="000000"/>
        </w:rPr>
        <w:t xml:space="preserve">þeim sem hafa </w:t>
      </w:r>
      <w:r w:rsidRPr="00B3033E">
        <w:rPr>
          <w:rFonts w:cs="Times New Roman"/>
          <w:color w:val="000000"/>
        </w:rPr>
        <w:t xml:space="preserve">formennsku í ráðinu </w:t>
      </w:r>
      <w:r w:rsidRPr="00EE10A1">
        <w:rPr>
          <w:rFonts w:cs="Times New Roman"/>
          <w:color w:val="000000"/>
        </w:rPr>
        <w:t xml:space="preserve">til að koma sérstöðu Íslands á framfæri og fá yfirlit yfir stöðu mála hjá ráðinu. </w:t>
      </w:r>
      <w:r w:rsidR="00EE10A1">
        <w:rPr>
          <w:rFonts w:cs="Times New Roman"/>
          <w:color w:val="000000"/>
        </w:rPr>
        <w:t>B</w:t>
      </w:r>
      <w:r w:rsidRPr="00EE10A1">
        <w:rPr>
          <w:rFonts w:cs="Times New Roman"/>
          <w:color w:val="000000"/>
        </w:rPr>
        <w:t xml:space="preserve">reytingartillögur </w:t>
      </w:r>
      <w:r w:rsidR="00EE10A1">
        <w:rPr>
          <w:rFonts w:cs="Times New Roman"/>
          <w:color w:val="000000"/>
        </w:rPr>
        <w:t>Evrópu</w:t>
      </w:r>
      <w:r w:rsidRPr="00EE10A1">
        <w:rPr>
          <w:rFonts w:cs="Times New Roman"/>
          <w:color w:val="000000"/>
        </w:rPr>
        <w:t xml:space="preserve">þingsins </w:t>
      </w:r>
      <w:r w:rsidR="00EE10A1">
        <w:rPr>
          <w:rFonts w:cs="Times New Roman"/>
          <w:color w:val="000000"/>
        </w:rPr>
        <w:t xml:space="preserve">verða nú skoðaðar </w:t>
      </w:r>
      <w:r w:rsidRPr="00EE10A1">
        <w:rPr>
          <w:rFonts w:cs="Times New Roman"/>
          <w:color w:val="000000"/>
        </w:rPr>
        <w:t xml:space="preserve">og út frá því </w:t>
      </w:r>
      <w:r w:rsidR="000838EB">
        <w:rPr>
          <w:rFonts w:cs="Times New Roman"/>
          <w:color w:val="000000"/>
        </w:rPr>
        <w:t>verða metin</w:t>
      </w:r>
      <w:r w:rsidRPr="00EE10A1">
        <w:rPr>
          <w:rFonts w:cs="Times New Roman"/>
          <w:color w:val="000000"/>
        </w:rPr>
        <w:t xml:space="preserve"> næstu skref gagnvart Evrópuþinginu og ráðin</w:t>
      </w:r>
      <w:r w:rsidR="00CE7297" w:rsidRPr="00EE10A1">
        <w:rPr>
          <w:rFonts w:cs="Times New Roman"/>
          <w:color w:val="000000"/>
        </w:rPr>
        <w:t>u.</w:t>
      </w:r>
    </w:p>
    <w:p w14:paraId="7F9FC2DB" w14:textId="77777777" w:rsidR="00832B8C" w:rsidRPr="00832B8C" w:rsidRDefault="00832B8C" w:rsidP="00832B8C">
      <w:pPr>
        <w:jc w:val="both"/>
        <w:rPr>
          <w:rFonts w:cs="Times New Roman"/>
          <w:color w:val="000000"/>
        </w:rPr>
      </w:pPr>
    </w:p>
    <w:p w14:paraId="6F3BE331" w14:textId="77777777" w:rsidR="00E55A43" w:rsidRPr="00EE10A1" w:rsidRDefault="00137B95" w:rsidP="00717C3E">
      <w:pPr>
        <w:pStyle w:val="ListParagraph"/>
        <w:widowControl w:val="0"/>
        <w:numPr>
          <w:ilvl w:val="0"/>
          <w:numId w:val="14"/>
        </w:numPr>
        <w:autoSpaceDE w:val="0"/>
        <w:autoSpaceDN w:val="0"/>
        <w:adjustRightInd w:val="0"/>
        <w:spacing w:after="200" w:line="276" w:lineRule="auto"/>
        <w:jc w:val="both"/>
        <w:rPr>
          <w:rFonts w:cs="Lucida Grande"/>
          <w:b/>
          <w:bCs/>
          <w:color w:val="000000"/>
        </w:rPr>
      </w:pPr>
      <w:r w:rsidRPr="00EE10A1">
        <w:rPr>
          <w:rFonts w:cs="Helvetica"/>
          <w:b/>
          <w:u w:color="000000"/>
        </w:rPr>
        <w:t xml:space="preserve">Undirbúningur að </w:t>
      </w:r>
      <w:r w:rsidRPr="00EE10A1">
        <w:rPr>
          <w:rFonts w:cs="Helvetica Neue"/>
          <w:b/>
          <w:u w:color="000000"/>
        </w:rPr>
        <w:t>áætlun um þol gegn sýklalyfjum</w:t>
      </w:r>
      <w:r w:rsidRPr="00EE10A1">
        <w:rPr>
          <w:rFonts w:cs="Helvetica Neue"/>
          <w:u w:color="000000"/>
        </w:rPr>
        <w:t xml:space="preserve"> </w:t>
      </w:r>
    </w:p>
    <w:p w14:paraId="05C800AC" w14:textId="77777777" w:rsidR="00C0420F" w:rsidRPr="00B3033E" w:rsidRDefault="00137B95" w:rsidP="00717C3E">
      <w:pPr>
        <w:jc w:val="both"/>
        <w:rPr>
          <w:rFonts w:cs="Helvetica"/>
          <w:b/>
          <w:u w:color="000000"/>
        </w:rPr>
      </w:pPr>
      <w:r w:rsidRPr="00B3033E">
        <w:rPr>
          <w:rFonts w:cs="Helvetica"/>
          <w:b/>
          <w:u w:color="000000"/>
        </w:rPr>
        <w:t>Rökstuðningur</w:t>
      </w:r>
    </w:p>
    <w:p w14:paraId="47E53EC9" w14:textId="387F07DC" w:rsidR="008528C2" w:rsidRPr="00EE10A1" w:rsidRDefault="004E7D7E" w:rsidP="00717C3E">
      <w:pPr>
        <w:jc w:val="both"/>
        <w:rPr>
          <w:rFonts w:cs="Helvetica"/>
          <w:u w:color="000000"/>
        </w:rPr>
      </w:pPr>
      <w:r w:rsidRPr="00F329F0">
        <w:rPr>
          <w:rFonts w:cs="Helvetica"/>
          <w:u w:color="000000"/>
        </w:rPr>
        <w:t>Ný áætlun framkvæmdastjórnar ESB um þol gegn sýklalyf</w:t>
      </w:r>
      <w:r w:rsidR="00924CAC">
        <w:rPr>
          <w:rFonts w:cs="Helvetica"/>
          <w:u w:color="000000"/>
        </w:rPr>
        <w:t>j</w:t>
      </w:r>
      <w:r w:rsidRPr="00F329F0">
        <w:rPr>
          <w:rFonts w:cs="Helvetica"/>
          <w:u w:color="000000"/>
        </w:rPr>
        <w:t>um</w:t>
      </w:r>
      <w:r w:rsidR="001B5B56" w:rsidRPr="00F329F0">
        <w:rPr>
          <w:rFonts w:cs="Helvetica"/>
          <w:u w:color="000000"/>
        </w:rPr>
        <w:t xml:space="preserve"> kom út 29. </w:t>
      </w:r>
      <w:r w:rsidRPr="00F329F0">
        <w:rPr>
          <w:rFonts w:cs="Helvetica"/>
          <w:u w:color="000000"/>
        </w:rPr>
        <w:t xml:space="preserve">júní 2017. </w:t>
      </w:r>
      <w:r w:rsidR="00665770" w:rsidRPr="00F329F0">
        <w:rPr>
          <w:rFonts w:cs="Helvetica"/>
          <w:u w:color="000000"/>
        </w:rPr>
        <w:t>Starfshó</w:t>
      </w:r>
      <w:r w:rsidR="00665770" w:rsidRPr="00EE10A1">
        <w:rPr>
          <w:rFonts w:cs="Helvetica"/>
          <w:u w:color="000000"/>
        </w:rPr>
        <w:t xml:space="preserve">pur á vegum heilbrigðisráðherra um varnir gegn sýklalyfjaónæmi </w:t>
      </w:r>
      <w:r w:rsidR="001B5B56" w:rsidRPr="00EE10A1">
        <w:rPr>
          <w:rFonts w:cs="Helvetica"/>
          <w:u w:color="000000"/>
        </w:rPr>
        <w:t xml:space="preserve">lauk á svipuðum tíma störfum </w:t>
      </w:r>
      <w:r w:rsidR="00665770" w:rsidRPr="00EE10A1">
        <w:rPr>
          <w:rFonts w:cs="Helvetica"/>
          <w:u w:color="000000"/>
        </w:rPr>
        <w:t xml:space="preserve">og </w:t>
      </w:r>
      <w:r w:rsidR="001B5B56" w:rsidRPr="00EE10A1">
        <w:rPr>
          <w:rFonts w:cs="Helvetica"/>
          <w:u w:color="000000"/>
        </w:rPr>
        <w:t xml:space="preserve">setti </w:t>
      </w:r>
      <w:r w:rsidR="00665770" w:rsidRPr="00EE10A1">
        <w:rPr>
          <w:rFonts w:cs="Helvetica"/>
          <w:u w:color="000000"/>
        </w:rPr>
        <w:t>fram greina</w:t>
      </w:r>
      <w:r w:rsidR="00317ECD" w:rsidRPr="00EE10A1">
        <w:rPr>
          <w:rFonts w:cs="Helvetica"/>
          <w:u w:color="000000"/>
        </w:rPr>
        <w:t>r</w:t>
      </w:r>
      <w:r w:rsidR="00665770" w:rsidRPr="00EE10A1">
        <w:rPr>
          <w:rFonts w:cs="Helvetica"/>
          <w:u w:color="000000"/>
        </w:rPr>
        <w:t xml:space="preserve">gerð um aðgerðir til að draga úr útbreiðslu sýklalyfjaónæmra baktería á Íslandi. </w:t>
      </w:r>
      <w:r w:rsidR="00465AD3" w:rsidRPr="00EE10A1">
        <w:rPr>
          <w:rFonts w:cs="Helvetica"/>
          <w:u w:color="000000"/>
        </w:rPr>
        <w:t>Þegar unnið verður úr</w:t>
      </w:r>
      <w:r w:rsidR="00665770" w:rsidRPr="00EE10A1">
        <w:rPr>
          <w:rFonts w:cs="Helvetica"/>
          <w:u w:color="000000"/>
        </w:rPr>
        <w:t xml:space="preserve"> tillögum hópsins </w:t>
      </w:r>
      <w:r w:rsidR="00465AD3" w:rsidRPr="00EE10A1">
        <w:rPr>
          <w:rFonts w:cs="Helvetica"/>
          <w:u w:color="000000"/>
        </w:rPr>
        <w:t xml:space="preserve">er </w:t>
      </w:r>
      <w:r w:rsidR="00665770" w:rsidRPr="00EE10A1">
        <w:rPr>
          <w:rFonts w:cs="Helvetica"/>
          <w:u w:color="000000"/>
        </w:rPr>
        <w:t xml:space="preserve">samtímis nauðsynlegt að </w:t>
      </w:r>
      <w:r w:rsidR="00BF2D8C" w:rsidRPr="00EE10A1">
        <w:rPr>
          <w:rFonts w:cs="Helvetica"/>
          <w:u w:color="000000"/>
        </w:rPr>
        <w:t>greina áætlun framkvæmdastjórnar</w:t>
      </w:r>
      <w:r w:rsidRPr="00EE10A1">
        <w:rPr>
          <w:rFonts w:cs="Helvetica"/>
          <w:u w:color="000000"/>
        </w:rPr>
        <w:t>innar</w:t>
      </w:r>
      <w:r w:rsidR="00F22AAF" w:rsidRPr="00EE10A1">
        <w:rPr>
          <w:rFonts w:cs="Helvetica"/>
          <w:u w:color="000000"/>
        </w:rPr>
        <w:t xml:space="preserve">. </w:t>
      </w:r>
      <w:r w:rsidR="00465AD3" w:rsidRPr="00EE10A1">
        <w:rPr>
          <w:rFonts w:cs="Helvetica"/>
          <w:u w:color="000000"/>
        </w:rPr>
        <w:t xml:space="preserve">Eins og staðan er </w:t>
      </w:r>
      <w:r w:rsidR="00AD363D">
        <w:rPr>
          <w:rFonts w:cs="Helvetica"/>
          <w:u w:color="000000"/>
        </w:rPr>
        <w:t>ætlar</w:t>
      </w:r>
      <w:r w:rsidR="00465AD3" w:rsidRPr="00EE10A1">
        <w:rPr>
          <w:rFonts w:cs="Helvetica"/>
          <w:u w:color="000000"/>
        </w:rPr>
        <w:t xml:space="preserve"> framkvæmdastjórn</w:t>
      </w:r>
      <w:r w:rsidR="00AD363D">
        <w:rPr>
          <w:rFonts w:cs="Helvetica"/>
          <w:u w:color="000000"/>
        </w:rPr>
        <w:t>in</w:t>
      </w:r>
      <w:r w:rsidR="00465AD3" w:rsidRPr="00EE10A1">
        <w:rPr>
          <w:rFonts w:cs="Helvetica"/>
          <w:u w:color="000000"/>
        </w:rPr>
        <w:t xml:space="preserve"> </w:t>
      </w:r>
      <w:r w:rsidR="00AD363D">
        <w:rPr>
          <w:rFonts w:cs="Helvetica"/>
          <w:u w:color="000000"/>
        </w:rPr>
        <w:t xml:space="preserve">ekki </w:t>
      </w:r>
      <w:r w:rsidR="00465AD3" w:rsidRPr="00EE10A1">
        <w:rPr>
          <w:rFonts w:cs="Helvetica"/>
          <w:u w:color="000000"/>
        </w:rPr>
        <w:t xml:space="preserve">að leggja til </w:t>
      </w:r>
      <w:r w:rsidR="00EA14BE" w:rsidRPr="00EE10A1">
        <w:rPr>
          <w:rFonts w:cs="Helvetica"/>
          <w:u w:color="000000"/>
        </w:rPr>
        <w:t xml:space="preserve">nýjar </w:t>
      </w:r>
      <w:r w:rsidR="00465AD3" w:rsidRPr="00EE10A1">
        <w:rPr>
          <w:rFonts w:cs="Helvetica"/>
          <w:u w:color="000000"/>
        </w:rPr>
        <w:t>EES-tækar gerðir</w:t>
      </w:r>
      <w:r w:rsidR="00EA14BE" w:rsidRPr="00EE10A1">
        <w:rPr>
          <w:rFonts w:cs="Helvetica"/>
          <w:u w:color="000000"/>
        </w:rPr>
        <w:t xml:space="preserve"> heldur </w:t>
      </w:r>
      <w:r w:rsidR="00AD363D">
        <w:rPr>
          <w:rFonts w:cs="Helvetica"/>
          <w:u w:color="000000"/>
        </w:rPr>
        <w:t xml:space="preserve">notast </w:t>
      </w:r>
      <w:r w:rsidR="00CE7297" w:rsidRPr="00EE10A1">
        <w:rPr>
          <w:rFonts w:cs="Helvetica"/>
          <w:u w:color="000000"/>
        </w:rPr>
        <w:t xml:space="preserve">frekar </w:t>
      </w:r>
      <w:r w:rsidR="00EA14BE" w:rsidRPr="00EE10A1">
        <w:rPr>
          <w:rFonts w:cs="Helvetica"/>
          <w:u w:color="000000"/>
        </w:rPr>
        <w:t>við nú</w:t>
      </w:r>
      <w:r w:rsidR="00AD363D">
        <w:rPr>
          <w:rFonts w:cs="Helvetica"/>
          <w:u w:color="000000"/>
        </w:rPr>
        <w:t>gildandi</w:t>
      </w:r>
      <w:r w:rsidR="00EA14BE" w:rsidRPr="00EE10A1">
        <w:rPr>
          <w:rFonts w:cs="Helvetica"/>
          <w:u w:color="000000"/>
        </w:rPr>
        <w:t xml:space="preserve"> lagaramma og efla hann og samstarfið á þessu sviði </w:t>
      </w:r>
      <w:r w:rsidR="00CE7297" w:rsidRPr="00EE10A1">
        <w:rPr>
          <w:rFonts w:cs="Helvetica"/>
          <w:u w:color="000000"/>
        </w:rPr>
        <w:t xml:space="preserve">þannig að hægt sé að takast á við vandann með skilvirkari </w:t>
      </w:r>
      <w:r w:rsidR="000025FB" w:rsidRPr="00EE10A1">
        <w:rPr>
          <w:rFonts w:cs="Helvetica"/>
          <w:u w:color="000000"/>
        </w:rPr>
        <w:t>hætti</w:t>
      </w:r>
      <w:r w:rsidR="00665770" w:rsidRPr="00EE10A1">
        <w:rPr>
          <w:rFonts w:cs="Helvetica"/>
          <w:u w:color="000000"/>
        </w:rPr>
        <w:t>.</w:t>
      </w:r>
      <w:r w:rsidR="00F22AAF" w:rsidRPr="00EE10A1">
        <w:rPr>
          <w:rFonts w:cs="Helvetica"/>
          <w:u w:color="000000"/>
        </w:rPr>
        <w:t xml:space="preserve"> </w:t>
      </w:r>
      <w:r w:rsidR="00137B95" w:rsidRPr="00EE10A1">
        <w:rPr>
          <w:rFonts w:cs="Helvetica"/>
          <w:u w:color="000000"/>
        </w:rPr>
        <w:t xml:space="preserve">Vandamálið eru bakteríur í dýrum </w:t>
      </w:r>
      <w:r w:rsidR="00316A52" w:rsidRPr="00EE10A1">
        <w:rPr>
          <w:rFonts w:cs="Helvetica"/>
          <w:u w:color="000000"/>
        </w:rPr>
        <w:t xml:space="preserve">og mönnum </w:t>
      </w:r>
      <w:r w:rsidR="00137B95" w:rsidRPr="00EE10A1">
        <w:rPr>
          <w:rFonts w:cs="Helvetica"/>
          <w:u w:color="000000"/>
        </w:rPr>
        <w:t xml:space="preserve">sem eru orðnar ónæmar fyrir sýklalyfjum. Ísland hefur þá sérstöðu að </w:t>
      </w:r>
      <w:r w:rsidR="00B71217" w:rsidRPr="00EE10A1">
        <w:rPr>
          <w:rFonts w:cs="Helvetica"/>
          <w:u w:color="000000"/>
        </w:rPr>
        <w:t xml:space="preserve">vera </w:t>
      </w:r>
      <w:r w:rsidR="00137B95" w:rsidRPr="00EE10A1">
        <w:rPr>
          <w:rFonts w:cs="Helvetica"/>
          <w:u w:color="000000"/>
        </w:rPr>
        <w:t xml:space="preserve">með </w:t>
      </w:r>
      <w:r w:rsidR="00B71217" w:rsidRPr="00EE10A1">
        <w:rPr>
          <w:rFonts w:cs="Helvetica"/>
          <w:u w:color="000000"/>
        </w:rPr>
        <w:t xml:space="preserve">einna </w:t>
      </w:r>
      <w:r w:rsidR="00137B95" w:rsidRPr="00EE10A1">
        <w:rPr>
          <w:rFonts w:cs="Helvetica"/>
          <w:u w:color="000000"/>
        </w:rPr>
        <w:t xml:space="preserve">minnstu sýklalyfjanotkun í dýrum </w:t>
      </w:r>
      <w:r w:rsidR="00665770" w:rsidRPr="00EE10A1">
        <w:rPr>
          <w:rFonts w:cs="Helvetica"/>
          <w:u w:color="000000"/>
        </w:rPr>
        <w:t xml:space="preserve">en </w:t>
      </w:r>
      <w:r w:rsidR="00DC1167">
        <w:rPr>
          <w:rFonts w:cs="Helvetica"/>
          <w:u w:color="000000"/>
        </w:rPr>
        <w:t>skráningu hefur verið ábótavant hér á landi.</w:t>
      </w:r>
    </w:p>
    <w:p w14:paraId="36A008F6" w14:textId="77777777" w:rsidR="00C0420F" w:rsidRPr="00EE10A1" w:rsidRDefault="00C0420F" w:rsidP="00137B95">
      <w:pPr>
        <w:widowControl w:val="0"/>
        <w:autoSpaceDE w:val="0"/>
        <w:autoSpaceDN w:val="0"/>
        <w:adjustRightInd w:val="0"/>
        <w:jc w:val="both"/>
        <w:rPr>
          <w:rFonts w:cs="Lucida Grande"/>
          <w:b/>
          <w:bCs/>
          <w:color w:val="000000"/>
        </w:rPr>
      </w:pPr>
    </w:p>
    <w:p w14:paraId="600D839C" w14:textId="77777777" w:rsidR="00137B95" w:rsidRPr="00EE10A1" w:rsidRDefault="00137B95" w:rsidP="00137B95">
      <w:pPr>
        <w:widowControl w:val="0"/>
        <w:autoSpaceDE w:val="0"/>
        <w:autoSpaceDN w:val="0"/>
        <w:adjustRightInd w:val="0"/>
        <w:jc w:val="both"/>
        <w:rPr>
          <w:rFonts w:cs="Lucida Grande"/>
          <w:b/>
          <w:bCs/>
          <w:color w:val="000000"/>
        </w:rPr>
      </w:pPr>
      <w:r w:rsidRPr="00EE10A1">
        <w:rPr>
          <w:rFonts w:cs="Lucida Grande"/>
          <w:b/>
          <w:bCs/>
          <w:color w:val="000000"/>
        </w:rPr>
        <w:t>Hvar er málið statt?</w:t>
      </w:r>
    </w:p>
    <w:p w14:paraId="017EE3CC" w14:textId="14D6C1F3" w:rsidR="00137B95" w:rsidRPr="00EE10A1" w:rsidRDefault="000838EB" w:rsidP="00717C3E">
      <w:pPr>
        <w:jc w:val="both"/>
        <w:rPr>
          <w:rFonts w:cs="Helvetica"/>
          <w:u w:color="000000"/>
        </w:rPr>
      </w:pPr>
      <w:r>
        <w:rPr>
          <w:rFonts w:cs="Times New Roman"/>
          <w:color w:val="000000"/>
        </w:rPr>
        <w:lastRenderedPageBreak/>
        <w:t>S</w:t>
      </w:r>
      <w:r w:rsidR="001B5B56" w:rsidRPr="00EE10A1">
        <w:rPr>
          <w:rFonts w:cs="Times New Roman"/>
          <w:color w:val="000000"/>
        </w:rPr>
        <w:t xml:space="preserve">tarfshópur á vegum heilbrigðisráðherra um varnir gegn sýklalyfjaónæmi </w:t>
      </w:r>
      <w:r>
        <w:rPr>
          <w:rFonts w:cs="Times New Roman"/>
          <w:color w:val="000000"/>
        </w:rPr>
        <w:t xml:space="preserve">hefur </w:t>
      </w:r>
      <w:r w:rsidR="001B5B56" w:rsidRPr="00EE10A1">
        <w:rPr>
          <w:rFonts w:cs="Times New Roman"/>
          <w:color w:val="000000"/>
        </w:rPr>
        <w:t>lokið störfum og sett fram ákveðnar tillögur. Í ljósi þessa munu stjórnvöld marka sér opinbera stefnu um málefni sem tengjast ónæmi gegn sýklalyfjum og sníkju</w:t>
      </w:r>
      <w:r w:rsidR="000C11AC">
        <w:rPr>
          <w:rFonts w:cs="Times New Roman"/>
          <w:color w:val="000000"/>
        </w:rPr>
        <w:softHyphen/>
      </w:r>
      <w:r w:rsidR="001B5B56" w:rsidRPr="00EE10A1">
        <w:rPr>
          <w:rFonts w:cs="Times New Roman"/>
          <w:color w:val="000000"/>
        </w:rPr>
        <w:t>dýra</w:t>
      </w:r>
      <w:r w:rsidR="000C11AC">
        <w:rPr>
          <w:rFonts w:cs="Times New Roman"/>
          <w:color w:val="000000"/>
        </w:rPr>
        <w:softHyphen/>
      </w:r>
      <w:r w:rsidR="001B5B56" w:rsidRPr="00EE10A1">
        <w:rPr>
          <w:rFonts w:cs="Times New Roman"/>
          <w:color w:val="000000"/>
        </w:rPr>
        <w:t>lyfjum. Framkvæmdastjórn ESB kynnti nýja áætlunargerð um þol gegn sýkla</w:t>
      </w:r>
      <w:r w:rsidR="000C11AC">
        <w:rPr>
          <w:rFonts w:cs="Times New Roman"/>
          <w:color w:val="000000"/>
        </w:rPr>
        <w:softHyphen/>
      </w:r>
      <w:r w:rsidR="001B5B56" w:rsidRPr="00EE10A1">
        <w:rPr>
          <w:rFonts w:cs="Times New Roman"/>
          <w:color w:val="000000"/>
        </w:rPr>
        <w:t xml:space="preserve">lyfjum í júní og </w:t>
      </w:r>
      <w:r>
        <w:rPr>
          <w:rFonts w:cs="Times New Roman"/>
          <w:color w:val="000000"/>
        </w:rPr>
        <w:t>í lok ársins</w:t>
      </w:r>
      <w:r w:rsidR="001B5B56" w:rsidRPr="00EE10A1">
        <w:rPr>
          <w:rFonts w:cs="Times New Roman"/>
          <w:color w:val="000000"/>
        </w:rPr>
        <w:t xml:space="preserve"> </w:t>
      </w:r>
      <w:r w:rsidR="00DC1167">
        <w:rPr>
          <w:rFonts w:cs="Times New Roman"/>
          <w:color w:val="000000"/>
        </w:rPr>
        <w:t xml:space="preserve">stóðu </w:t>
      </w:r>
      <w:r w:rsidR="00C723C6">
        <w:rPr>
          <w:rFonts w:cs="Times New Roman"/>
          <w:color w:val="000000"/>
        </w:rPr>
        <w:t>Eistar,</w:t>
      </w:r>
      <w:r w:rsidR="001B5B56" w:rsidRPr="00EE10A1">
        <w:rPr>
          <w:rFonts w:cs="Times New Roman"/>
          <w:color w:val="000000"/>
        </w:rPr>
        <w:t xml:space="preserve"> </w:t>
      </w:r>
      <w:r w:rsidR="00C723C6">
        <w:rPr>
          <w:rFonts w:cs="Times New Roman"/>
          <w:color w:val="000000"/>
        </w:rPr>
        <w:t xml:space="preserve">sem </w:t>
      </w:r>
      <w:r w:rsidR="000864B1">
        <w:rPr>
          <w:rFonts w:cs="Times New Roman"/>
          <w:color w:val="000000"/>
        </w:rPr>
        <w:t xml:space="preserve">fara með </w:t>
      </w:r>
      <w:r w:rsidR="001B5B56" w:rsidRPr="00EE10A1">
        <w:rPr>
          <w:rFonts w:cs="Times New Roman"/>
          <w:color w:val="000000"/>
        </w:rPr>
        <w:t>formennsk</w:t>
      </w:r>
      <w:r w:rsidR="00C723C6">
        <w:rPr>
          <w:rFonts w:cs="Times New Roman"/>
          <w:color w:val="000000"/>
        </w:rPr>
        <w:t>u,</w:t>
      </w:r>
      <w:r w:rsidR="001B5B56" w:rsidRPr="00EE10A1">
        <w:rPr>
          <w:rFonts w:cs="Times New Roman"/>
          <w:color w:val="000000"/>
        </w:rPr>
        <w:t xml:space="preserve"> í samráði við fram</w:t>
      </w:r>
      <w:r w:rsidR="000C11AC">
        <w:rPr>
          <w:rFonts w:cs="Times New Roman"/>
          <w:color w:val="000000"/>
        </w:rPr>
        <w:softHyphen/>
      </w:r>
      <w:r w:rsidR="001B5B56" w:rsidRPr="00EE10A1">
        <w:rPr>
          <w:rFonts w:cs="Times New Roman"/>
          <w:color w:val="000000"/>
        </w:rPr>
        <w:t>kvæmda</w:t>
      </w:r>
      <w:r w:rsidR="000C11AC">
        <w:rPr>
          <w:rFonts w:cs="Times New Roman"/>
          <w:color w:val="000000"/>
        </w:rPr>
        <w:softHyphen/>
      </w:r>
      <w:r w:rsidR="001B5B56" w:rsidRPr="00EE10A1">
        <w:rPr>
          <w:rFonts w:cs="Times New Roman"/>
          <w:color w:val="000000"/>
        </w:rPr>
        <w:t>stjórn ESB</w:t>
      </w:r>
      <w:r w:rsidR="00DC1167">
        <w:rPr>
          <w:rFonts w:cs="Times New Roman"/>
          <w:color w:val="000000"/>
        </w:rPr>
        <w:t xml:space="preserve">, </w:t>
      </w:r>
      <w:r w:rsidR="001B5B56" w:rsidRPr="00EE10A1">
        <w:rPr>
          <w:rFonts w:cs="Times New Roman"/>
          <w:color w:val="000000"/>
        </w:rPr>
        <w:t>fyrir fundi um málið (AMR: One Health Action Plan and evidence based policy-making) í Brussel</w:t>
      </w:r>
      <w:r w:rsidR="00094280" w:rsidRPr="00EE10A1">
        <w:rPr>
          <w:rFonts w:cs="Helvetica"/>
          <w:u w:color="000000"/>
        </w:rPr>
        <w:t xml:space="preserve">. </w:t>
      </w:r>
    </w:p>
    <w:p w14:paraId="7EE61D1D" w14:textId="77777777" w:rsidR="00C0420F" w:rsidRPr="00EE10A1" w:rsidRDefault="00C0420F" w:rsidP="00C0420F">
      <w:pPr>
        <w:widowControl w:val="0"/>
        <w:autoSpaceDE w:val="0"/>
        <w:autoSpaceDN w:val="0"/>
        <w:adjustRightInd w:val="0"/>
        <w:jc w:val="both"/>
        <w:rPr>
          <w:rFonts w:cs="Lucida Grande"/>
          <w:b/>
          <w:bCs/>
          <w:color w:val="000000"/>
        </w:rPr>
      </w:pPr>
    </w:p>
    <w:p w14:paraId="003C4860" w14:textId="77777777" w:rsidR="00C0420F" w:rsidRPr="00EE10A1" w:rsidRDefault="00C0420F" w:rsidP="00C0420F">
      <w:pPr>
        <w:widowControl w:val="0"/>
        <w:autoSpaceDE w:val="0"/>
        <w:autoSpaceDN w:val="0"/>
        <w:adjustRightInd w:val="0"/>
        <w:jc w:val="both"/>
        <w:rPr>
          <w:rFonts w:cs="Lucida Grande"/>
          <w:b/>
          <w:bCs/>
          <w:color w:val="000000"/>
        </w:rPr>
      </w:pPr>
      <w:r w:rsidRPr="00EE10A1">
        <w:rPr>
          <w:rFonts w:cs="Lucida Grande"/>
          <w:b/>
          <w:bCs/>
          <w:color w:val="000000"/>
        </w:rPr>
        <w:t>Aðgerðir</w:t>
      </w:r>
    </w:p>
    <w:p w14:paraId="046646F4" w14:textId="6F4D0A41" w:rsidR="00821E63" w:rsidRPr="00EE10A1" w:rsidRDefault="00572BC2" w:rsidP="00717C3E">
      <w:pPr>
        <w:jc w:val="both"/>
        <w:rPr>
          <w:rFonts w:cs="Helvetica"/>
          <w:u w:color="000000"/>
        </w:rPr>
      </w:pPr>
      <w:r>
        <w:rPr>
          <w:rFonts w:cs="Times New Roman"/>
          <w:color w:val="000000"/>
        </w:rPr>
        <w:t>Í ljósi þess að</w:t>
      </w:r>
      <w:r w:rsidR="001B5B56" w:rsidRPr="00EE10A1">
        <w:rPr>
          <w:rFonts w:cs="Times New Roman"/>
          <w:color w:val="000000"/>
        </w:rPr>
        <w:t xml:space="preserve"> verið er ræða þetta mál hjá fjölmörgum alþjóðastofnunum sem Ísland er aðili að er einnig mikilvægt að fylgjast vel með umræðunni innan ESB, sérstaklega í samvinnu við Norðurlöndin</w:t>
      </w:r>
      <w:r w:rsidR="00CE7297" w:rsidRPr="00EE10A1">
        <w:rPr>
          <w:rFonts w:cs="Times New Roman"/>
          <w:color w:val="000000"/>
        </w:rPr>
        <w:t>. Þ</w:t>
      </w:r>
      <w:r>
        <w:rPr>
          <w:rFonts w:cs="Times New Roman"/>
          <w:color w:val="000000"/>
        </w:rPr>
        <w:t>að</w:t>
      </w:r>
      <w:r w:rsidR="00CE7297" w:rsidRPr="00EE10A1">
        <w:rPr>
          <w:rFonts w:cs="Times New Roman"/>
          <w:color w:val="000000"/>
        </w:rPr>
        <w:t xml:space="preserve"> er </w:t>
      </w:r>
      <w:r w:rsidR="000838EB">
        <w:rPr>
          <w:rFonts w:cs="Times New Roman"/>
          <w:color w:val="000000"/>
        </w:rPr>
        <w:t xml:space="preserve">nauðsynlegt </w:t>
      </w:r>
      <w:r w:rsidR="001B5B56" w:rsidRPr="00EE10A1">
        <w:rPr>
          <w:rFonts w:cs="Times New Roman"/>
          <w:color w:val="000000"/>
        </w:rPr>
        <w:t xml:space="preserve">til að koma íslenskum aðstæðum, þekkingu og reynslu að og til þess að vera undirbúin </w:t>
      </w:r>
      <w:r w:rsidR="00CE7297" w:rsidRPr="00EE10A1">
        <w:rPr>
          <w:rFonts w:cs="Times New Roman"/>
          <w:color w:val="000000"/>
        </w:rPr>
        <w:t>og geta tekið þátt í samvinnu með EES-ríkjunum á þessu sviði.</w:t>
      </w:r>
      <w:r w:rsidR="001B5B56" w:rsidRPr="00EE10A1">
        <w:rPr>
          <w:rFonts w:cs="Times New Roman"/>
          <w:color w:val="000000"/>
        </w:rPr>
        <w:t xml:space="preserve"> </w:t>
      </w:r>
      <w:r w:rsidR="000864B1">
        <w:rPr>
          <w:rFonts w:cs="Times New Roman"/>
          <w:color w:val="000000"/>
        </w:rPr>
        <w:t>Lykilatriði í þessu sambandi er s</w:t>
      </w:r>
      <w:r w:rsidR="001B5B56" w:rsidRPr="00EE10A1">
        <w:rPr>
          <w:rFonts w:cs="Times New Roman"/>
          <w:color w:val="000000"/>
        </w:rPr>
        <w:t>amvinna, sérstaklega með Noregi og öðrum Norðurl</w:t>
      </w:r>
      <w:r>
        <w:rPr>
          <w:rFonts w:cs="Times New Roman"/>
          <w:color w:val="000000"/>
        </w:rPr>
        <w:t>andaþjóðum</w:t>
      </w:r>
      <w:r w:rsidR="001B5B56" w:rsidRPr="00EE10A1">
        <w:rPr>
          <w:rFonts w:cs="Times New Roman"/>
          <w:color w:val="000000"/>
        </w:rPr>
        <w:t xml:space="preserve">, til að miðla reynslu og þekkingu, hvort sem um verði að ræða óformlega fundi eða málþing svo að eitthvað sé nefnt. Noregur, sem fer nú með formennsku í Norðurlandaráðinu, hélt </w:t>
      </w:r>
      <w:r w:rsidR="000838EB">
        <w:rPr>
          <w:rFonts w:cs="Times New Roman"/>
          <w:color w:val="000000"/>
        </w:rPr>
        <w:t>m.a.</w:t>
      </w:r>
      <w:r w:rsidR="001B5B56" w:rsidRPr="00EE10A1">
        <w:rPr>
          <w:rFonts w:cs="Times New Roman"/>
          <w:color w:val="000000"/>
        </w:rPr>
        <w:t xml:space="preserve"> gagnlega málstofu um efnið í Brussel í byrjun júní 2017. Vert er að skoða þá hugmynd að Ísland haldi málstofu í Brussel þegar opinber stefna Íslands um málefnið hefur verið birt. Ísland </w:t>
      </w:r>
      <w:r w:rsidR="007E3A6F">
        <w:rPr>
          <w:rFonts w:cs="Times New Roman"/>
          <w:color w:val="000000"/>
        </w:rPr>
        <w:t>tók</w:t>
      </w:r>
      <w:r w:rsidR="00CE7297" w:rsidRPr="00EE10A1">
        <w:rPr>
          <w:rFonts w:cs="Times New Roman"/>
          <w:color w:val="000000"/>
        </w:rPr>
        <w:t xml:space="preserve"> </w:t>
      </w:r>
      <w:r w:rsidR="001B5B56" w:rsidRPr="00EE10A1">
        <w:rPr>
          <w:rFonts w:cs="Times New Roman"/>
          <w:color w:val="000000"/>
        </w:rPr>
        <w:t>þátt á fundi sem Eist</w:t>
      </w:r>
      <w:r w:rsidR="005C3FEF">
        <w:rPr>
          <w:rFonts w:cs="Times New Roman"/>
          <w:color w:val="000000"/>
        </w:rPr>
        <w:t>ar</w:t>
      </w:r>
      <w:r w:rsidR="00DC1167">
        <w:rPr>
          <w:rFonts w:cs="Times New Roman"/>
          <w:color w:val="000000"/>
        </w:rPr>
        <w:t xml:space="preserve"> o</w:t>
      </w:r>
      <w:r w:rsidR="001B5B56" w:rsidRPr="00EE10A1">
        <w:rPr>
          <w:rFonts w:cs="Times New Roman"/>
          <w:color w:val="000000"/>
        </w:rPr>
        <w:t xml:space="preserve">g framkvæmdastjórn ESB </w:t>
      </w:r>
      <w:r w:rsidR="007E3A6F" w:rsidRPr="00EE10A1">
        <w:rPr>
          <w:rFonts w:cs="Times New Roman"/>
          <w:color w:val="000000"/>
        </w:rPr>
        <w:t>st</w:t>
      </w:r>
      <w:r w:rsidR="007E3A6F">
        <w:rPr>
          <w:rFonts w:cs="Times New Roman"/>
          <w:color w:val="000000"/>
        </w:rPr>
        <w:t xml:space="preserve">óðu </w:t>
      </w:r>
      <w:r w:rsidR="001B5B56" w:rsidRPr="00EE10A1">
        <w:rPr>
          <w:rFonts w:cs="Times New Roman"/>
          <w:color w:val="000000"/>
        </w:rPr>
        <w:t xml:space="preserve">fyrir um málið </w:t>
      </w:r>
      <w:r w:rsidR="000838EB">
        <w:rPr>
          <w:rFonts w:cs="Times New Roman"/>
          <w:color w:val="000000"/>
        </w:rPr>
        <w:t>í lok ársins</w:t>
      </w:r>
      <w:r w:rsidR="001B5B56" w:rsidRPr="00EE10A1">
        <w:rPr>
          <w:rFonts w:cs="Times New Roman"/>
          <w:color w:val="000000"/>
        </w:rPr>
        <w:t xml:space="preserve"> í Brussel.</w:t>
      </w:r>
    </w:p>
    <w:p w14:paraId="07AAFF49" w14:textId="77777777" w:rsidR="004F678F" w:rsidRPr="00EE10A1" w:rsidRDefault="004F678F" w:rsidP="004F678F">
      <w:pPr>
        <w:pStyle w:val="Heading1"/>
      </w:pPr>
      <w:bookmarkStart w:id="2" w:name="_Toc501532106"/>
      <w:r w:rsidRPr="00EE10A1">
        <w:t>Orkumál</w:t>
      </w:r>
      <w:bookmarkEnd w:id="2"/>
    </w:p>
    <w:p w14:paraId="46103BE8" w14:textId="77777777" w:rsidR="004F678F" w:rsidRPr="00EE10A1" w:rsidRDefault="004F678F" w:rsidP="004F678F">
      <w:pPr>
        <w:widowControl w:val="0"/>
        <w:autoSpaceDE w:val="0"/>
        <w:autoSpaceDN w:val="0"/>
        <w:adjustRightInd w:val="0"/>
        <w:jc w:val="both"/>
        <w:rPr>
          <w:rFonts w:cs="Lucida Grande"/>
          <w:b/>
          <w:bCs/>
          <w:color w:val="000000"/>
          <w:sz w:val="28"/>
          <w:szCs w:val="28"/>
        </w:rPr>
      </w:pPr>
    </w:p>
    <w:p w14:paraId="77D70972" w14:textId="18551BFB" w:rsidR="004F678F" w:rsidRPr="00EE10A1" w:rsidRDefault="004F678F" w:rsidP="004F678F">
      <w:pPr>
        <w:pStyle w:val="ListParagraph"/>
        <w:widowControl w:val="0"/>
        <w:numPr>
          <w:ilvl w:val="0"/>
          <w:numId w:val="14"/>
        </w:numPr>
        <w:autoSpaceDE w:val="0"/>
        <w:autoSpaceDN w:val="0"/>
        <w:adjustRightInd w:val="0"/>
        <w:jc w:val="both"/>
        <w:rPr>
          <w:rFonts w:cs="Lucida Grande"/>
          <w:b/>
          <w:bCs/>
          <w:color w:val="000000"/>
        </w:rPr>
      </w:pPr>
      <w:r w:rsidRPr="00EE10A1">
        <w:rPr>
          <w:rFonts w:cs="Lucida Grande"/>
          <w:b/>
          <w:bCs/>
          <w:color w:val="000000"/>
        </w:rPr>
        <w:t>Löggjafarvinna ESB í tengslum við orkusamband (Energy Union) og orku- og loftslagsstefnu til 2030</w:t>
      </w:r>
    </w:p>
    <w:p w14:paraId="0F925646" w14:textId="77777777" w:rsidR="004F678F" w:rsidRPr="00EE10A1" w:rsidRDefault="004F678F" w:rsidP="004F678F">
      <w:pPr>
        <w:widowControl w:val="0"/>
        <w:autoSpaceDE w:val="0"/>
        <w:autoSpaceDN w:val="0"/>
        <w:adjustRightInd w:val="0"/>
        <w:jc w:val="both"/>
        <w:rPr>
          <w:rFonts w:cs="Lucida Grande"/>
          <w:b/>
          <w:bCs/>
          <w:color w:val="000000"/>
        </w:rPr>
      </w:pPr>
    </w:p>
    <w:p w14:paraId="7C0478A5" w14:textId="77777777" w:rsidR="004F678F" w:rsidRPr="00EE10A1" w:rsidRDefault="004F678F" w:rsidP="004F678F">
      <w:pPr>
        <w:widowControl w:val="0"/>
        <w:autoSpaceDE w:val="0"/>
        <w:autoSpaceDN w:val="0"/>
        <w:adjustRightInd w:val="0"/>
        <w:jc w:val="both"/>
        <w:rPr>
          <w:rFonts w:cs="Lucida Grande"/>
          <w:b/>
          <w:bCs/>
          <w:color w:val="000000"/>
        </w:rPr>
      </w:pPr>
      <w:r w:rsidRPr="00EE10A1">
        <w:rPr>
          <w:rFonts w:cs="Lucida Grande"/>
          <w:b/>
          <w:bCs/>
          <w:color w:val="000000"/>
        </w:rPr>
        <w:t>Rökstuðningur</w:t>
      </w:r>
    </w:p>
    <w:p w14:paraId="52953B24" w14:textId="787057ED" w:rsidR="004F678F" w:rsidRPr="006A1A5A" w:rsidRDefault="004F678F" w:rsidP="004F678F">
      <w:pPr>
        <w:jc w:val="both"/>
        <w:rPr>
          <w:rFonts w:cs="Cambria"/>
          <w:color w:val="000000"/>
          <w:highlight w:val="yellow"/>
        </w:rPr>
      </w:pPr>
      <w:r w:rsidRPr="00EE10A1">
        <w:rPr>
          <w:rFonts w:cs="Helvetica"/>
          <w:u w:color="000000"/>
        </w:rPr>
        <w:t>Stefnumótun ESB um orkusambandið (Energy Union) felur í sér grundvallar</w:t>
      </w:r>
      <w:r w:rsidR="00C05F08">
        <w:rPr>
          <w:rFonts w:cs="Helvetica"/>
          <w:u w:color="000000"/>
        </w:rPr>
        <w:softHyphen/>
      </w:r>
      <w:r w:rsidRPr="00EE10A1">
        <w:rPr>
          <w:rFonts w:cs="Helvetica"/>
          <w:u w:color="000000"/>
        </w:rPr>
        <w:t>endurskoðun löggjafar á sviði orkumála. Eitt af meginatriðum orkusambandsins er aukið orkuöryggi og því fylgir aukin áhersla á sjálfstæða orkuframleiðslu ríkjanna og bætta innviði eða tengingar milli ríkja innan ESB. Í nóvember 2016 lagði framkvæmda</w:t>
      </w:r>
      <w:r w:rsidR="00C05F08">
        <w:rPr>
          <w:rFonts w:cs="Helvetica"/>
          <w:u w:color="000000"/>
        </w:rPr>
        <w:softHyphen/>
      </w:r>
      <w:r w:rsidRPr="00EE10A1">
        <w:rPr>
          <w:rFonts w:cs="Helvetica"/>
          <w:u w:color="000000"/>
        </w:rPr>
        <w:t>stjórn ESB fram nýjar tillögur að löggjöf um orkumál undir yfirskrift</w:t>
      </w:r>
      <w:r w:rsidR="00C05F08">
        <w:rPr>
          <w:rFonts w:cs="Helvetica"/>
          <w:u w:color="000000"/>
        </w:rPr>
        <w:softHyphen/>
      </w:r>
      <w:r w:rsidRPr="00EE10A1">
        <w:rPr>
          <w:rFonts w:cs="Helvetica"/>
          <w:u w:color="000000"/>
        </w:rPr>
        <w:t xml:space="preserve">inni </w:t>
      </w:r>
      <w:r w:rsidR="00C05F08">
        <w:rPr>
          <w:rFonts w:cs="Helvetica"/>
          <w:u w:color="000000"/>
        </w:rPr>
        <w:t>„</w:t>
      </w:r>
      <w:r w:rsidRPr="00EE10A1">
        <w:rPr>
          <w:rFonts w:cs="Helvetica"/>
          <w:u w:color="000000"/>
        </w:rPr>
        <w:t>Hrein orka fyrir alla Evrópubúa</w:t>
      </w:r>
      <w:r w:rsidR="00DC1167">
        <w:rPr>
          <w:rFonts w:cs="Helvetica"/>
          <w:u w:color="000000"/>
        </w:rPr>
        <w:t>”</w:t>
      </w:r>
      <w:r w:rsidRPr="00EE10A1">
        <w:rPr>
          <w:rFonts w:cs="Helvetica"/>
          <w:u w:color="000000"/>
        </w:rPr>
        <w:t>. Er þar m.a. að finna tillögur að nýrri löggjöf um ork</w:t>
      </w:r>
      <w:r w:rsidR="00EE10A1">
        <w:rPr>
          <w:rFonts w:cs="Helvetica"/>
          <w:u w:color="000000"/>
        </w:rPr>
        <w:t>u</w:t>
      </w:r>
      <w:r w:rsidRPr="00EE10A1">
        <w:rPr>
          <w:rFonts w:cs="Helvetica"/>
          <w:u w:color="000000"/>
        </w:rPr>
        <w:t>nýtni, endurnýjanlega orku, raforkumarkaðinn og eftirlits- og stjórnunar</w:t>
      </w:r>
      <w:r w:rsidR="00BF371E">
        <w:rPr>
          <w:rFonts w:cs="Helvetica"/>
          <w:u w:color="000000"/>
        </w:rPr>
        <w:softHyphen/>
      </w:r>
      <w:r w:rsidRPr="00EE10A1">
        <w:rPr>
          <w:rFonts w:cs="Helvetica"/>
          <w:u w:color="000000"/>
        </w:rPr>
        <w:t>kerfi</w:t>
      </w:r>
      <w:r w:rsidR="00BF371E">
        <w:rPr>
          <w:rFonts w:cs="Helvetica"/>
          <w:u w:color="000000"/>
        </w:rPr>
        <w:t>,</w:t>
      </w:r>
      <w:r w:rsidRPr="00EE10A1">
        <w:rPr>
          <w:rFonts w:cs="Helvetica"/>
          <w:u w:color="000000"/>
        </w:rPr>
        <w:t xml:space="preserve"> sem </w:t>
      </w:r>
      <w:r w:rsidR="00BF371E">
        <w:rPr>
          <w:rFonts w:cs="Helvetica"/>
          <w:u w:color="000000"/>
        </w:rPr>
        <w:t>er</w:t>
      </w:r>
      <w:r w:rsidR="00E328E3">
        <w:rPr>
          <w:rFonts w:cs="Helvetica"/>
          <w:u w:color="000000"/>
        </w:rPr>
        <w:t>u</w:t>
      </w:r>
      <w:r w:rsidR="00BF371E">
        <w:rPr>
          <w:rFonts w:cs="Helvetica"/>
          <w:u w:color="000000"/>
        </w:rPr>
        <w:t xml:space="preserve"> snið</w:t>
      </w:r>
      <w:r w:rsidR="00E328E3">
        <w:rPr>
          <w:rFonts w:cs="Helvetica"/>
          <w:u w:color="000000"/>
        </w:rPr>
        <w:t>nar</w:t>
      </w:r>
      <w:r w:rsidR="00BF371E">
        <w:rPr>
          <w:rFonts w:cs="Helvetica"/>
          <w:u w:color="000000"/>
        </w:rPr>
        <w:t xml:space="preserve"> að</w:t>
      </w:r>
      <w:r w:rsidRPr="00EE10A1">
        <w:rPr>
          <w:rFonts w:cs="Helvetica"/>
          <w:u w:color="000000"/>
        </w:rPr>
        <w:t xml:space="preserve"> orku- og loftlagsstefnu ESB til 2030 og markmiðum um orkusamband Evrópu. Í þessum tillögum eru m.a. lagðar til breytingar á tilskipunum um orkunýtni og orkunotkun bygginga (sjá nánari umfjöllum um þessar tillögur). Aðrar tillögur varða breytingu á fy</w:t>
      </w:r>
      <w:r w:rsidRPr="00B3033E">
        <w:rPr>
          <w:rFonts w:cs="Helvetica"/>
          <w:u w:color="000000"/>
        </w:rPr>
        <w:t>rirkomulagi fyrir hitaveitur, þ.e.a.s. opna</w:t>
      </w:r>
      <w:r w:rsidR="0059326E">
        <w:rPr>
          <w:rFonts w:cs="Helvetica"/>
          <w:u w:color="000000"/>
        </w:rPr>
        <w:t>ra</w:t>
      </w:r>
      <w:r w:rsidRPr="00B3033E">
        <w:rPr>
          <w:rFonts w:cs="Helvetica"/>
          <w:u w:color="000000"/>
        </w:rPr>
        <w:t xml:space="preserve"> aðgengi framleiðanda hitaorku að dreifikerfum hitaveitna</w:t>
      </w:r>
      <w:r w:rsidRPr="00B3033E">
        <w:rPr>
          <w:rFonts w:cs="Helvetica Neue"/>
          <w:color w:val="000000"/>
          <w:u w:color="000000"/>
        </w:rPr>
        <w:t>, auknar kröfur á söluaðila eldsneytis a</w:t>
      </w:r>
      <w:r w:rsidRPr="00F329F0">
        <w:rPr>
          <w:rFonts w:cs="Helvetica Neue"/>
          <w:color w:val="000000"/>
          <w:u w:color="000000"/>
        </w:rPr>
        <w:t>ð auka hlutfall endurnýtanlegs eldsneytis, eftirlits- og stjórnkerfi til að halda utan um og samræma orku- og loftslagsáætlanir ríkjanna, upprunaábyrgð sem er nú komin í raforku, hita og eldsneyti, áætlun ESB um hitun og kælingu og jarðhitamálefni.</w:t>
      </w:r>
      <w:r w:rsidRPr="00F329F0">
        <w:rPr>
          <w:rFonts w:cs="Cambria"/>
          <w:color w:val="000000"/>
        </w:rPr>
        <w:t xml:space="preserve"> </w:t>
      </w:r>
    </w:p>
    <w:p w14:paraId="173F9014" w14:textId="77777777" w:rsidR="004F678F" w:rsidRPr="006A1A5A" w:rsidRDefault="004F678F" w:rsidP="004F678F">
      <w:pPr>
        <w:widowControl w:val="0"/>
        <w:autoSpaceDE w:val="0"/>
        <w:autoSpaceDN w:val="0"/>
        <w:adjustRightInd w:val="0"/>
        <w:jc w:val="both"/>
        <w:rPr>
          <w:rFonts w:ascii="Cambria" w:hAnsi="Cambria" w:cs="Cambria"/>
          <w:color w:val="000000"/>
          <w:highlight w:val="yellow"/>
        </w:rPr>
      </w:pPr>
    </w:p>
    <w:p w14:paraId="7C86FB9F" w14:textId="77777777" w:rsidR="004F678F" w:rsidRPr="00B3033E" w:rsidRDefault="004F678F" w:rsidP="004F678F">
      <w:pPr>
        <w:autoSpaceDE w:val="0"/>
        <w:autoSpaceDN w:val="0"/>
        <w:adjustRightInd w:val="0"/>
        <w:jc w:val="both"/>
        <w:rPr>
          <w:rFonts w:ascii="Cambria" w:hAnsi="Cambria" w:cs="Cambria"/>
          <w:color w:val="000000"/>
        </w:rPr>
      </w:pPr>
      <w:r w:rsidRPr="00EE10A1">
        <w:rPr>
          <w:rFonts w:ascii="Cambria" w:hAnsi="Cambria" w:cs="Cambria"/>
          <w:color w:val="000000"/>
        </w:rPr>
        <w:t>Ísland hefur sérstöðu varðandi nýtingu jarðhita til orkuframleiðslu og kyndingar húsa. Þessari þekkingu hefur veri</w:t>
      </w:r>
      <w:r w:rsidRPr="00B3033E">
        <w:rPr>
          <w:rFonts w:ascii="Cambria" w:hAnsi="Cambria" w:cs="Cambria"/>
          <w:color w:val="000000"/>
        </w:rPr>
        <w:t xml:space="preserve">ð haldið á lofti gagnvart Evrópusambandinu og skapað þannig innlendum fyrirtækjum tækifæri í Evrópu. </w:t>
      </w:r>
    </w:p>
    <w:p w14:paraId="616FF0FB" w14:textId="77777777" w:rsidR="004F678F" w:rsidRPr="006A1A5A" w:rsidRDefault="004F678F" w:rsidP="004F678F">
      <w:pPr>
        <w:widowControl w:val="0"/>
        <w:autoSpaceDE w:val="0"/>
        <w:autoSpaceDN w:val="0"/>
        <w:adjustRightInd w:val="0"/>
        <w:jc w:val="both"/>
        <w:rPr>
          <w:rFonts w:cs="Lucida Grande"/>
          <w:b/>
          <w:bCs/>
          <w:color w:val="000000"/>
          <w:highlight w:val="yellow"/>
        </w:rPr>
      </w:pPr>
    </w:p>
    <w:p w14:paraId="1E7CAE85" w14:textId="77777777" w:rsidR="004F678F" w:rsidRPr="00EE10A1" w:rsidRDefault="004F678F" w:rsidP="004F678F">
      <w:pPr>
        <w:widowControl w:val="0"/>
        <w:autoSpaceDE w:val="0"/>
        <w:autoSpaceDN w:val="0"/>
        <w:adjustRightInd w:val="0"/>
        <w:jc w:val="both"/>
        <w:rPr>
          <w:rFonts w:cs="Lucida Grande"/>
          <w:b/>
          <w:bCs/>
          <w:color w:val="000000"/>
        </w:rPr>
      </w:pPr>
      <w:r w:rsidRPr="00EE10A1">
        <w:rPr>
          <w:rFonts w:cs="Lucida Grande"/>
          <w:b/>
          <w:bCs/>
          <w:color w:val="000000"/>
        </w:rPr>
        <w:t>Hvar er málið statt?</w:t>
      </w:r>
    </w:p>
    <w:p w14:paraId="1BFE7BA7" w14:textId="09FE42EC" w:rsidR="004F678F" w:rsidRPr="00EE10A1" w:rsidRDefault="004F678F" w:rsidP="004F678F">
      <w:pPr>
        <w:widowControl w:val="0"/>
        <w:autoSpaceDE w:val="0"/>
        <w:autoSpaceDN w:val="0"/>
        <w:adjustRightInd w:val="0"/>
        <w:jc w:val="both"/>
        <w:rPr>
          <w:rFonts w:ascii="Cambria" w:hAnsi="Cambria" w:cs="Cambria"/>
          <w:color w:val="000000"/>
          <w:highlight w:val="yellow"/>
        </w:rPr>
      </w:pPr>
      <w:r w:rsidRPr="00EE10A1">
        <w:t xml:space="preserve">Löggjafarpakkinn er sérstaklega nefndur í yfirlýsingu framkvæmdastjórnar ESB og Evrópuþingsins um forgangsmál 2017. Markmið framkvæmdastjórnarinnar er að ná samkomulagi um tillögurnar í pakkanum fyrir lok árs 2017. </w:t>
      </w:r>
      <w:r w:rsidRPr="00EE10A1">
        <w:rPr>
          <w:rFonts w:ascii="Cambria" w:hAnsi="Cambria" w:cs="Cambria"/>
          <w:color w:val="000000"/>
        </w:rPr>
        <w:t>Eist</w:t>
      </w:r>
      <w:r w:rsidR="00C3719D">
        <w:rPr>
          <w:rFonts w:ascii="Cambria" w:hAnsi="Cambria" w:cs="Cambria"/>
          <w:color w:val="000000"/>
        </w:rPr>
        <w:t>ar,</w:t>
      </w:r>
      <w:r w:rsidRPr="00EE10A1">
        <w:rPr>
          <w:rFonts w:ascii="Cambria" w:hAnsi="Cambria" w:cs="Cambria"/>
          <w:color w:val="000000"/>
        </w:rPr>
        <w:t xml:space="preserve"> sem </w:t>
      </w:r>
      <w:r w:rsidR="00B468E3" w:rsidRPr="00EE10A1">
        <w:rPr>
          <w:rFonts w:ascii="Cambria" w:hAnsi="Cambria" w:cs="Cambria"/>
          <w:color w:val="000000"/>
        </w:rPr>
        <w:t xml:space="preserve">hafa </w:t>
      </w:r>
      <w:r w:rsidRPr="00EE10A1">
        <w:rPr>
          <w:rFonts w:ascii="Cambria" w:hAnsi="Cambria" w:cs="Cambria"/>
          <w:color w:val="000000"/>
        </w:rPr>
        <w:t>gegn</w:t>
      </w:r>
      <w:r w:rsidR="00B468E3" w:rsidRPr="00EE10A1">
        <w:rPr>
          <w:rFonts w:ascii="Cambria" w:hAnsi="Cambria" w:cs="Cambria"/>
          <w:color w:val="000000"/>
        </w:rPr>
        <w:t>t</w:t>
      </w:r>
      <w:r w:rsidRPr="00EE10A1">
        <w:rPr>
          <w:rFonts w:ascii="Cambria" w:hAnsi="Cambria" w:cs="Cambria"/>
          <w:color w:val="000000"/>
        </w:rPr>
        <w:t xml:space="preserve"> formennsku í ráðinu 2017</w:t>
      </w:r>
      <w:r w:rsidR="00C3719D">
        <w:rPr>
          <w:rFonts w:ascii="Cambria" w:hAnsi="Cambria" w:cs="Cambria"/>
          <w:color w:val="000000"/>
        </w:rPr>
        <w:t>,</w:t>
      </w:r>
      <w:r w:rsidRPr="00EE10A1">
        <w:rPr>
          <w:rFonts w:ascii="Cambria" w:hAnsi="Cambria" w:cs="Cambria"/>
          <w:color w:val="000000"/>
        </w:rPr>
        <w:t xml:space="preserve"> hafa ákveðið að vinna samtímis að öllum tillögunum. </w:t>
      </w:r>
      <w:r w:rsidR="004976AE" w:rsidRPr="00EE10A1">
        <w:rPr>
          <w:rFonts w:ascii="Cambria" w:hAnsi="Cambria" w:cs="Cambria"/>
          <w:color w:val="000000"/>
        </w:rPr>
        <w:t>Almennt samkomulag orkunýtni bygginga náðist innan ráðsins í júní 2017. Markmiðið varðandi hinar til</w:t>
      </w:r>
      <w:r w:rsidR="00E127C4">
        <w:rPr>
          <w:rFonts w:ascii="Cambria" w:hAnsi="Cambria" w:cs="Cambria"/>
          <w:color w:val="000000"/>
        </w:rPr>
        <w:t>l</w:t>
      </w:r>
      <w:r w:rsidR="004976AE" w:rsidRPr="00EE10A1">
        <w:rPr>
          <w:rFonts w:ascii="Cambria" w:hAnsi="Cambria" w:cs="Cambria"/>
          <w:color w:val="000000"/>
        </w:rPr>
        <w:t xml:space="preserve">ögurnar er að ná pólitísku samkomulagi í lok þessa árs. Í Evrópuþinginu er einnig lögð áhersla á að vinna allar tillögurnar samtímis með það að markmiði að </w:t>
      </w:r>
      <w:r w:rsidR="00E127C4">
        <w:rPr>
          <w:rFonts w:ascii="Cambria" w:hAnsi="Cambria" w:cs="Cambria"/>
          <w:color w:val="000000"/>
        </w:rPr>
        <w:t>hefja</w:t>
      </w:r>
      <w:r w:rsidR="004976AE" w:rsidRPr="00EE10A1">
        <w:rPr>
          <w:rFonts w:ascii="Cambria" w:hAnsi="Cambria" w:cs="Cambria"/>
          <w:color w:val="000000"/>
        </w:rPr>
        <w:t xml:space="preserve"> þríhlíðaviðræður í byrjun </w:t>
      </w:r>
      <w:r w:rsidR="005A252D" w:rsidRPr="00EE10A1">
        <w:rPr>
          <w:rFonts w:ascii="Cambria" w:hAnsi="Cambria" w:cs="Cambria"/>
          <w:color w:val="000000"/>
        </w:rPr>
        <w:t>201</w:t>
      </w:r>
      <w:r w:rsidR="005A252D">
        <w:rPr>
          <w:rFonts w:ascii="Cambria" w:hAnsi="Cambria" w:cs="Cambria"/>
          <w:color w:val="000000"/>
        </w:rPr>
        <w:t>8</w:t>
      </w:r>
      <w:r w:rsidRPr="00EE10A1">
        <w:rPr>
          <w:rFonts w:ascii="Cambria" w:hAnsi="Cambria" w:cs="Cambria"/>
          <w:color w:val="000000"/>
        </w:rPr>
        <w:t>.</w:t>
      </w:r>
      <w:r w:rsidR="00153416" w:rsidRPr="00EE10A1">
        <w:rPr>
          <w:rFonts w:ascii="Courier" w:hAnsi="Courier" w:cs="Courier"/>
          <w:color w:val="000000"/>
          <w:sz w:val="20"/>
          <w:szCs w:val="20"/>
        </w:rPr>
        <w:t xml:space="preserve"> </w:t>
      </w:r>
    </w:p>
    <w:p w14:paraId="2D9E9A16" w14:textId="77777777" w:rsidR="00B468E3" w:rsidRDefault="00B468E3" w:rsidP="004F678F">
      <w:pPr>
        <w:widowControl w:val="0"/>
        <w:autoSpaceDE w:val="0"/>
        <w:autoSpaceDN w:val="0"/>
        <w:adjustRightInd w:val="0"/>
        <w:jc w:val="both"/>
        <w:rPr>
          <w:rFonts w:cs="Lucida Grande"/>
          <w:b/>
          <w:bCs/>
          <w:color w:val="000000"/>
          <w:highlight w:val="yellow"/>
        </w:rPr>
      </w:pPr>
    </w:p>
    <w:p w14:paraId="0CDA82FF" w14:textId="3C47E811" w:rsidR="004F678F" w:rsidRPr="00EE10A1" w:rsidRDefault="004F678F" w:rsidP="004F678F">
      <w:pPr>
        <w:widowControl w:val="0"/>
        <w:autoSpaceDE w:val="0"/>
        <w:autoSpaceDN w:val="0"/>
        <w:adjustRightInd w:val="0"/>
        <w:jc w:val="both"/>
        <w:rPr>
          <w:rFonts w:cs="Lucida Grande"/>
          <w:b/>
          <w:bCs/>
          <w:color w:val="000000"/>
        </w:rPr>
      </w:pPr>
      <w:r w:rsidRPr="00EE10A1">
        <w:rPr>
          <w:rFonts w:cs="Lucida Grande"/>
          <w:b/>
          <w:bCs/>
          <w:color w:val="000000"/>
        </w:rPr>
        <w:t>Aðgerðir</w:t>
      </w:r>
    </w:p>
    <w:p w14:paraId="4C0BBC09" w14:textId="11E32EE0" w:rsidR="004F678F" w:rsidRPr="004976AE" w:rsidRDefault="004F678F" w:rsidP="006A1A5A">
      <w:pPr>
        <w:jc w:val="both"/>
        <w:rPr>
          <w:rFonts w:ascii="Cambria" w:hAnsi="Cambria" w:cs="Cambria"/>
          <w:color w:val="000000"/>
        </w:rPr>
      </w:pPr>
      <w:r w:rsidRPr="006A1A5A">
        <w:t>Nauðsynlegt er að fylgjast gra</w:t>
      </w:r>
      <w:r w:rsidR="00922BBD">
        <w:t>n</w:t>
      </w:r>
      <w:r w:rsidRPr="006A1A5A">
        <w:t xml:space="preserve">nt með heildarþróun þessara tillagna og hvernig hún fellur að hagsmunum Íslands. Þá nýtist aukin þátttaka í vinnu á mótunarstigi bæði við að koma á framfæri sjónarmiðum Íslands ásamt því að auðvelda innleiðingu síðar. Á síðasta ári voru til að mynda </w:t>
      </w:r>
      <w:r w:rsidRPr="00EE10A1">
        <w:t>haldnir fjölmargir fundir með framkvæmda</w:t>
      </w:r>
      <w:r w:rsidR="00A32814">
        <w:softHyphen/>
      </w:r>
      <w:r w:rsidRPr="00EE10A1">
        <w:t>stjórn ESB á öllum stigum allt frá sérfræðingafundum til funda með aðal</w:t>
      </w:r>
      <w:r w:rsidR="00E40C96">
        <w:softHyphen/>
      </w:r>
      <w:r w:rsidRPr="00EE10A1">
        <w:t>framkvæmda</w:t>
      </w:r>
      <w:r w:rsidR="00E40C96">
        <w:softHyphen/>
      </w:r>
      <w:r w:rsidRPr="00EE10A1">
        <w:t>stjóra ESB</w:t>
      </w:r>
      <w:r w:rsidR="00E40C96">
        <w:t>,</w:t>
      </w:r>
      <w:r w:rsidRPr="00EE10A1">
        <w:t xml:space="preserve"> sem fer</w:t>
      </w:r>
      <w:r w:rsidRPr="004976AE">
        <w:t xml:space="preserve"> með orkumál</w:t>
      </w:r>
      <w:r w:rsidR="00E40C96">
        <w:t>,</w:t>
      </w:r>
      <w:r w:rsidRPr="004976AE">
        <w:t xml:space="preserve"> til þess að koma afstöðu Íslands á framfæri. </w:t>
      </w:r>
      <w:r w:rsidR="007978AC" w:rsidRPr="00EE10A1">
        <w:t xml:space="preserve">Meðal annars barst boð í kjölfar fundar </w:t>
      </w:r>
      <w:r w:rsidR="005A252D">
        <w:t>með</w:t>
      </w:r>
      <w:r w:rsidR="005A252D" w:rsidRPr="00EE10A1">
        <w:t xml:space="preserve"> </w:t>
      </w:r>
      <w:r w:rsidR="000025FB" w:rsidRPr="00EE10A1">
        <w:t xml:space="preserve">DG Energy um fund </w:t>
      </w:r>
      <w:r w:rsidR="007978AC" w:rsidRPr="00EE10A1">
        <w:t xml:space="preserve">ráðherra </w:t>
      </w:r>
      <w:r w:rsidR="000025FB" w:rsidRPr="00EE10A1">
        <w:t xml:space="preserve">með </w:t>
      </w:r>
      <w:r w:rsidR="00E127C4">
        <w:t xml:space="preserve">Miguel Arias </w:t>
      </w:r>
      <w:r w:rsidR="000025FB" w:rsidRPr="00EE10A1">
        <w:t>Canete</w:t>
      </w:r>
      <w:r w:rsidR="00E40C96">
        <w:t>,</w:t>
      </w:r>
      <w:r w:rsidR="000025FB" w:rsidRPr="00EE10A1">
        <w:t xml:space="preserve"> </w:t>
      </w:r>
      <w:r w:rsidR="007978AC" w:rsidRPr="00EE10A1">
        <w:t>yfirmann</w:t>
      </w:r>
      <w:r w:rsidR="00E127C4">
        <w:t>i</w:t>
      </w:r>
      <w:r w:rsidR="007978AC" w:rsidRPr="00EE10A1">
        <w:t xml:space="preserve"> orku- og loftslagsmála í framkvæmdastjórn ESB</w:t>
      </w:r>
      <w:r w:rsidR="00E40C96">
        <w:t>,</w:t>
      </w:r>
      <w:r w:rsidR="007978AC" w:rsidRPr="00EE10A1">
        <w:t xml:space="preserve"> vorið 2016</w:t>
      </w:r>
      <w:r w:rsidR="005A252D">
        <w:t xml:space="preserve">. </w:t>
      </w:r>
      <w:r w:rsidRPr="00EE10A1">
        <w:t xml:space="preserve"> Áhersla verður lögð á að halda slíkum fundarhöldum áfram til að koma sjónarmiðum Íslands á framfæri. </w:t>
      </w:r>
      <w:r w:rsidR="003B0B3E">
        <w:t xml:space="preserve">Fulltrúar </w:t>
      </w:r>
      <w:r w:rsidRPr="00EE10A1">
        <w:t>Í</w:t>
      </w:r>
      <w:r w:rsidRPr="004976AE">
        <w:rPr>
          <w:rFonts w:ascii="Cambria" w:hAnsi="Cambria" w:cs="Cambria"/>
          <w:color w:val="000000"/>
        </w:rPr>
        <w:t>sland</w:t>
      </w:r>
      <w:r w:rsidR="003B0B3E">
        <w:rPr>
          <w:rFonts w:ascii="Cambria" w:hAnsi="Cambria" w:cs="Cambria"/>
          <w:color w:val="000000"/>
        </w:rPr>
        <w:t>s</w:t>
      </w:r>
      <w:r w:rsidRPr="004976AE">
        <w:rPr>
          <w:rFonts w:ascii="Cambria" w:hAnsi="Cambria" w:cs="Cambria"/>
          <w:color w:val="000000"/>
        </w:rPr>
        <w:t xml:space="preserve"> þ</w:t>
      </w:r>
      <w:r w:rsidR="003B0B3E">
        <w:rPr>
          <w:rFonts w:ascii="Cambria" w:hAnsi="Cambria" w:cs="Cambria"/>
          <w:color w:val="000000"/>
        </w:rPr>
        <w:t>u</w:t>
      </w:r>
      <w:r w:rsidRPr="004976AE">
        <w:rPr>
          <w:rFonts w:ascii="Cambria" w:hAnsi="Cambria" w:cs="Cambria"/>
          <w:color w:val="000000"/>
        </w:rPr>
        <w:t>rf</w:t>
      </w:r>
      <w:r w:rsidR="003B0B3E">
        <w:rPr>
          <w:rFonts w:ascii="Cambria" w:hAnsi="Cambria" w:cs="Cambria"/>
          <w:color w:val="000000"/>
        </w:rPr>
        <w:t>a</w:t>
      </w:r>
      <w:r w:rsidRPr="004976AE">
        <w:rPr>
          <w:rFonts w:ascii="Cambria" w:hAnsi="Cambria" w:cs="Cambria"/>
          <w:color w:val="000000"/>
        </w:rPr>
        <w:t xml:space="preserve"> einnig að mæta á fundi undir</w:t>
      </w:r>
      <w:r w:rsidR="003B0B3E">
        <w:rPr>
          <w:rFonts w:ascii="Cambria" w:hAnsi="Cambria" w:cs="Cambria"/>
          <w:color w:val="000000"/>
        </w:rPr>
        <w:softHyphen/>
      </w:r>
      <w:r w:rsidRPr="004976AE">
        <w:rPr>
          <w:rFonts w:ascii="Cambria" w:hAnsi="Cambria" w:cs="Cambria"/>
          <w:color w:val="000000"/>
        </w:rPr>
        <w:t>nefnda á vegum framkvæmdastjórnar ESB</w:t>
      </w:r>
      <w:r w:rsidR="00561BED">
        <w:rPr>
          <w:rFonts w:ascii="Cambria" w:hAnsi="Cambria" w:cs="Cambria"/>
          <w:color w:val="000000"/>
        </w:rPr>
        <w:t>,</w:t>
      </w:r>
      <w:r w:rsidRPr="004976AE">
        <w:rPr>
          <w:rFonts w:ascii="Cambria" w:hAnsi="Cambria" w:cs="Cambria"/>
          <w:color w:val="000000"/>
        </w:rPr>
        <w:t xml:space="preserve"> sem tengjast framangreindu</w:t>
      </w:r>
      <w:r w:rsidR="00561BED">
        <w:rPr>
          <w:rFonts w:ascii="Cambria" w:hAnsi="Cambria" w:cs="Cambria"/>
          <w:color w:val="000000"/>
        </w:rPr>
        <w:t>,</w:t>
      </w:r>
      <w:r w:rsidRPr="004976AE">
        <w:rPr>
          <w:rFonts w:ascii="Cambria" w:hAnsi="Cambria" w:cs="Cambria"/>
          <w:color w:val="000000"/>
        </w:rPr>
        <w:t xml:space="preserve"> og koma á framfæri afstöðu sinni í opnu umsagnarferli eða á fundum til endurskoð</w:t>
      </w:r>
      <w:r w:rsidR="00561BED">
        <w:rPr>
          <w:rFonts w:ascii="Cambria" w:hAnsi="Cambria" w:cs="Cambria"/>
          <w:color w:val="000000"/>
        </w:rPr>
        <w:softHyphen/>
      </w:r>
      <w:r w:rsidRPr="004976AE">
        <w:rPr>
          <w:rFonts w:ascii="Cambria" w:hAnsi="Cambria" w:cs="Cambria"/>
          <w:color w:val="000000"/>
        </w:rPr>
        <w:t xml:space="preserve">unar gerða þar sem það á við. </w:t>
      </w:r>
    </w:p>
    <w:p w14:paraId="59E6CF40" w14:textId="77777777" w:rsidR="00EE10A1" w:rsidRPr="006A1A5A" w:rsidRDefault="00EE10A1" w:rsidP="004F678F">
      <w:pPr>
        <w:autoSpaceDE w:val="0"/>
        <w:autoSpaceDN w:val="0"/>
        <w:adjustRightInd w:val="0"/>
        <w:jc w:val="both"/>
        <w:rPr>
          <w:rFonts w:ascii="Cambria" w:hAnsi="Cambria" w:cs="Cambria"/>
          <w:color w:val="000000"/>
        </w:rPr>
      </w:pPr>
    </w:p>
    <w:p w14:paraId="7939931C" w14:textId="23FDE212" w:rsidR="004F678F" w:rsidRPr="004976AE" w:rsidRDefault="004F678F" w:rsidP="004F678F">
      <w:pPr>
        <w:autoSpaceDE w:val="0"/>
        <w:autoSpaceDN w:val="0"/>
        <w:adjustRightInd w:val="0"/>
        <w:jc w:val="both"/>
        <w:rPr>
          <w:rFonts w:ascii="Cambria" w:hAnsi="Cambria" w:cs="Cambria"/>
          <w:color w:val="000000"/>
        </w:rPr>
      </w:pPr>
      <w:r w:rsidRPr="004976AE">
        <w:rPr>
          <w:rFonts w:ascii="Cambria" w:hAnsi="Cambria" w:cs="Cambria"/>
          <w:color w:val="000000"/>
        </w:rPr>
        <w:t>Fyrirtæki og stofnanir á Íslandi búa yfir mikilvægri sérþekkingu um jarðhita</w:t>
      </w:r>
      <w:r w:rsidR="00922AB5">
        <w:rPr>
          <w:rFonts w:ascii="Cambria" w:hAnsi="Cambria" w:cs="Cambria"/>
          <w:color w:val="000000"/>
        </w:rPr>
        <w:softHyphen/>
      </w:r>
      <w:r w:rsidRPr="004976AE">
        <w:rPr>
          <w:rFonts w:ascii="Cambria" w:hAnsi="Cambria" w:cs="Cambria"/>
          <w:color w:val="000000"/>
        </w:rPr>
        <w:t xml:space="preserve">nýtingu sem halda þarf á lofti gagnvart Evrópusambandinu. Slíkur vettvangur er til að mynda eftirfylgni af Geothermal Roundtable sem fór fram í Brussel árið 2014. </w:t>
      </w:r>
    </w:p>
    <w:p w14:paraId="5C2576BD" w14:textId="77777777" w:rsidR="004F678F" w:rsidRPr="006A1A5A" w:rsidRDefault="004F678F" w:rsidP="004F678F">
      <w:pPr>
        <w:rPr>
          <w:rFonts w:ascii="Cambria" w:hAnsi="Cambria" w:cs="Cambria"/>
          <w:color w:val="000000"/>
          <w:highlight w:val="yellow"/>
        </w:rPr>
      </w:pPr>
    </w:p>
    <w:p w14:paraId="24491D29" w14:textId="77777777" w:rsidR="004F678F" w:rsidRPr="004976AE" w:rsidRDefault="004F678F" w:rsidP="004F678F">
      <w:pPr>
        <w:widowControl w:val="0"/>
        <w:autoSpaceDE w:val="0"/>
        <w:autoSpaceDN w:val="0"/>
        <w:adjustRightInd w:val="0"/>
        <w:ind w:left="720" w:hanging="360"/>
        <w:jc w:val="both"/>
        <w:rPr>
          <w:rFonts w:cs="Lucida Grande"/>
          <w:b/>
          <w:bCs/>
          <w:color w:val="000000"/>
        </w:rPr>
      </w:pPr>
      <w:r w:rsidRPr="004976AE">
        <w:rPr>
          <w:rFonts w:ascii="Symbol" w:hAnsi="Symbol" w:cs="Symbol"/>
          <w:color w:val="000000"/>
        </w:rPr>
        <w:t></w:t>
      </w:r>
      <w:r w:rsidRPr="004976AE">
        <w:rPr>
          <w:rFonts w:ascii="Symbol" w:hAnsi="Symbol" w:cs="Symbol"/>
          <w:color w:val="000000"/>
        </w:rPr>
        <w:tab/>
      </w:r>
      <w:r w:rsidRPr="004976AE">
        <w:rPr>
          <w:rFonts w:cs="Lucida Grande"/>
          <w:b/>
          <w:bCs/>
          <w:color w:val="000000"/>
        </w:rPr>
        <w:t xml:space="preserve">Undanþágur frá tilskipunum um orkunýtni og orkunýtni bygginga </w:t>
      </w:r>
    </w:p>
    <w:p w14:paraId="23F061F9" w14:textId="77777777" w:rsidR="004F678F" w:rsidRPr="004976AE" w:rsidRDefault="004F678F" w:rsidP="004F678F">
      <w:pPr>
        <w:widowControl w:val="0"/>
        <w:autoSpaceDE w:val="0"/>
        <w:autoSpaceDN w:val="0"/>
        <w:adjustRightInd w:val="0"/>
        <w:jc w:val="both"/>
        <w:rPr>
          <w:rFonts w:cs="Lucida Grande"/>
          <w:b/>
          <w:bCs/>
          <w:color w:val="000000"/>
        </w:rPr>
      </w:pPr>
    </w:p>
    <w:p w14:paraId="57EB4A26" w14:textId="77777777" w:rsidR="004F678F" w:rsidRPr="004976AE" w:rsidRDefault="004F678F" w:rsidP="004F678F">
      <w:pPr>
        <w:widowControl w:val="0"/>
        <w:autoSpaceDE w:val="0"/>
        <w:autoSpaceDN w:val="0"/>
        <w:adjustRightInd w:val="0"/>
        <w:jc w:val="both"/>
        <w:rPr>
          <w:rFonts w:cs="Lucida Grande"/>
          <w:color w:val="000000"/>
        </w:rPr>
      </w:pPr>
      <w:r w:rsidRPr="004976AE">
        <w:rPr>
          <w:rFonts w:cs="Lucida Grande"/>
          <w:b/>
          <w:bCs/>
          <w:color w:val="000000"/>
        </w:rPr>
        <w:t>Rökstuðningur</w:t>
      </w:r>
      <w:r w:rsidRPr="004976AE">
        <w:rPr>
          <w:rFonts w:cs="Lucida Grande"/>
          <w:color w:val="000000"/>
        </w:rPr>
        <w:t xml:space="preserve"> </w:t>
      </w:r>
    </w:p>
    <w:p w14:paraId="78887296" w14:textId="3974E43B" w:rsidR="004F678F" w:rsidRPr="00B3033E" w:rsidRDefault="004F678F" w:rsidP="004F678F">
      <w:pPr>
        <w:widowControl w:val="0"/>
        <w:autoSpaceDE w:val="0"/>
        <w:autoSpaceDN w:val="0"/>
        <w:adjustRightInd w:val="0"/>
        <w:jc w:val="both"/>
        <w:rPr>
          <w:rFonts w:ascii="Cambria" w:hAnsi="Cambria" w:cs="Cambria"/>
          <w:color w:val="000000"/>
        </w:rPr>
      </w:pPr>
      <w:r w:rsidRPr="004976AE">
        <w:rPr>
          <w:rFonts w:ascii="Cambria" w:hAnsi="Cambria" w:cs="Cambria"/>
          <w:color w:val="000000"/>
        </w:rPr>
        <w:t>Ísland hefur fengið undanþágur frá tilskipunum um orkunýtni (</w:t>
      </w:r>
      <w:r w:rsidRPr="009B0E83">
        <w:rPr>
          <w:rFonts w:ascii="Cambria" w:hAnsi="Cambria" w:cs="Cambria"/>
          <w:iCs/>
          <w:color w:val="000000"/>
        </w:rPr>
        <w:t xml:space="preserve">Energy </w:t>
      </w:r>
      <w:r w:rsidR="00291687">
        <w:rPr>
          <w:rFonts w:ascii="Cambria" w:hAnsi="Cambria" w:cs="Cambria"/>
          <w:iCs/>
          <w:color w:val="000000"/>
        </w:rPr>
        <w:t>E</w:t>
      </w:r>
      <w:r w:rsidR="00291687" w:rsidRPr="009B0E83">
        <w:rPr>
          <w:rFonts w:ascii="Cambria" w:hAnsi="Cambria" w:cs="Cambria"/>
          <w:iCs/>
          <w:color w:val="000000"/>
        </w:rPr>
        <w:t>fficiency</w:t>
      </w:r>
      <w:r w:rsidRPr="004976AE">
        <w:rPr>
          <w:rFonts w:ascii="Cambria" w:hAnsi="Cambria" w:cs="Cambria"/>
          <w:color w:val="000000"/>
        </w:rPr>
        <w:t xml:space="preserve">) og orkunýtni bygginga </w:t>
      </w:r>
      <w:r w:rsidRPr="009B0E83">
        <w:rPr>
          <w:rFonts w:ascii="Cambria" w:hAnsi="Cambria" w:cs="Cambria"/>
          <w:color w:val="000000"/>
        </w:rPr>
        <w:t>(</w:t>
      </w:r>
      <w:r w:rsidRPr="009B0E83">
        <w:rPr>
          <w:rFonts w:ascii="Cambria" w:hAnsi="Cambria" w:cs="Cambria"/>
          <w:iCs/>
          <w:color w:val="000000"/>
        </w:rPr>
        <w:t>Energy Performance of Buildings</w:t>
      </w:r>
      <w:r w:rsidRPr="009B0E83">
        <w:rPr>
          <w:rFonts w:ascii="Cambria" w:hAnsi="Cambria" w:cs="Cambria"/>
          <w:color w:val="000000"/>
        </w:rPr>
        <w:t xml:space="preserve">) </w:t>
      </w:r>
      <w:r w:rsidRPr="004976AE">
        <w:rPr>
          <w:rFonts w:ascii="Cambria" w:hAnsi="Cambria" w:cs="Cambria"/>
          <w:color w:val="000000"/>
        </w:rPr>
        <w:t>og stefnir að því að svo verði áfram. Ísland hefur undanþágu frá eldri tilskipun um orkunýtni bygginga og hefur farið fram á undanþágu frá þeirri frá 2010. Einnig hefur Ísland far</w:t>
      </w:r>
      <w:r w:rsidR="004976AE" w:rsidRPr="006A1A5A">
        <w:rPr>
          <w:rFonts w:ascii="Cambria" w:hAnsi="Cambria" w:cs="Cambria"/>
          <w:color w:val="000000"/>
        </w:rPr>
        <w:t>ið</w:t>
      </w:r>
      <w:r w:rsidRPr="004976AE">
        <w:rPr>
          <w:rFonts w:ascii="Cambria" w:hAnsi="Cambria" w:cs="Cambria"/>
          <w:color w:val="000000"/>
        </w:rPr>
        <w:t xml:space="preserve"> fram á undanþágu frá tilskipun um orkunýtni frá 2012. Ísland hefur þó innleitt tilskipanir sem varða raftæk</w:t>
      </w:r>
      <w:r w:rsidRPr="00B3033E">
        <w:rPr>
          <w:rFonts w:ascii="Cambria" w:hAnsi="Cambria" w:cs="Cambria"/>
          <w:color w:val="000000"/>
        </w:rPr>
        <w:t>i, þ.e. tilskipanir um visthönnun og orkumerkingar, sem leitt h</w:t>
      </w:r>
      <w:r w:rsidR="00922AB5">
        <w:rPr>
          <w:rFonts w:ascii="Cambria" w:hAnsi="Cambria" w:cs="Cambria"/>
          <w:color w:val="000000"/>
        </w:rPr>
        <w:t>afa</w:t>
      </w:r>
      <w:r w:rsidRPr="00B3033E">
        <w:rPr>
          <w:rFonts w:ascii="Cambria" w:hAnsi="Cambria" w:cs="Cambria"/>
          <w:color w:val="000000"/>
        </w:rPr>
        <w:t xml:space="preserve"> til töluverðs orkusparnaðar. Sérstaða Íslands er fólgin í hárri hlutdeild endurnýjanlegra orkugjafa. </w:t>
      </w:r>
    </w:p>
    <w:p w14:paraId="3151262D" w14:textId="77777777" w:rsidR="00571659" w:rsidRPr="00F329F0" w:rsidRDefault="00571659" w:rsidP="004F678F">
      <w:pPr>
        <w:widowControl w:val="0"/>
        <w:autoSpaceDE w:val="0"/>
        <w:autoSpaceDN w:val="0"/>
        <w:adjustRightInd w:val="0"/>
        <w:jc w:val="both"/>
        <w:rPr>
          <w:rFonts w:cs="Lucida Grande"/>
          <w:b/>
          <w:bCs/>
          <w:color w:val="000000"/>
        </w:rPr>
      </w:pPr>
    </w:p>
    <w:p w14:paraId="2727C136" w14:textId="77777777" w:rsidR="004F678F" w:rsidRPr="00F329F0" w:rsidRDefault="004F678F" w:rsidP="004F678F">
      <w:pPr>
        <w:widowControl w:val="0"/>
        <w:autoSpaceDE w:val="0"/>
        <w:autoSpaceDN w:val="0"/>
        <w:adjustRightInd w:val="0"/>
        <w:jc w:val="both"/>
        <w:rPr>
          <w:rFonts w:ascii="Lucida Grande" w:hAnsi="Lucida Grande" w:cs="Lucida Grande"/>
          <w:color w:val="000000"/>
        </w:rPr>
      </w:pPr>
      <w:r w:rsidRPr="00F329F0">
        <w:rPr>
          <w:rFonts w:cs="Lucida Grande"/>
          <w:b/>
          <w:bCs/>
          <w:color w:val="000000"/>
        </w:rPr>
        <w:t>Hvar eru þessi mál stödd?</w:t>
      </w:r>
      <w:r w:rsidRPr="00F329F0">
        <w:rPr>
          <w:rFonts w:ascii="Lucida Grande" w:hAnsi="Lucida Grande" w:cs="Lucida Grande"/>
          <w:color w:val="000000"/>
        </w:rPr>
        <w:t xml:space="preserve">  </w:t>
      </w:r>
    </w:p>
    <w:p w14:paraId="3B2BF535" w14:textId="2F462C5A" w:rsidR="004F678F" w:rsidRPr="006A1A5A" w:rsidRDefault="004F678F" w:rsidP="004F678F">
      <w:pPr>
        <w:widowControl w:val="0"/>
        <w:autoSpaceDE w:val="0"/>
        <w:autoSpaceDN w:val="0"/>
        <w:adjustRightInd w:val="0"/>
        <w:jc w:val="both"/>
        <w:rPr>
          <w:rFonts w:ascii="Cambria" w:hAnsi="Cambria" w:cs="Cambria"/>
          <w:color w:val="000000"/>
        </w:rPr>
      </w:pPr>
      <w:r w:rsidRPr="004976AE">
        <w:rPr>
          <w:rFonts w:ascii="Cambria" w:hAnsi="Cambria" w:cs="Cambria"/>
          <w:color w:val="000000"/>
        </w:rPr>
        <w:t xml:space="preserve">Báðar tilskipanir um orkunýtni frá 2012 og orkunýtni bygginga frá 2010 eru til skoðunar í EFTA-vinnuhópi um orkumál. Einnig eru nýjar tillögur að breytingu á tilskipunum um </w:t>
      </w:r>
      <w:r w:rsidRPr="006A1A5A">
        <w:rPr>
          <w:rFonts w:ascii="Cambria" w:hAnsi="Cambria" w:cs="Cambria"/>
          <w:color w:val="000000"/>
        </w:rPr>
        <w:t xml:space="preserve">orkunýtni bygginga </w:t>
      </w:r>
      <w:r w:rsidRPr="009B0E83">
        <w:rPr>
          <w:rFonts w:ascii="Cambria" w:hAnsi="Cambria" w:cs="Cambria"/>
          <w:color w:val="000000"/>
        </w:rPr>
        <w:t>(</w:t>
      </w:r>
      <w:r w:rsidRPr="00291687">
        <w:rPr>
          <w:rFonts w:ascii="Cambria" w:hAnsi="Cambria" w:cs="Cambria"/>
          <w:color w:val="000000"/>
        </w:rPr>
        <w:t>Energy Performance of Buildings II</w:t>
      </w:r>
      <w:r w:rsidRPr="009B0E83">
        <w:rPr>
          <w:rFonts w:ascii="Cambria" w:hAnsi="Cambria" w:cs="Cambria"/>
          <w:color w:val="000000"/>
        </w:rPr>
        <w:t>)</w:t>
      </w:r>
      <w:r w:rsidRPr="006A1A5A">
        <w:rPr>
          <w:rFonts w:ascii="Cambria" w:hAnsi="Cambria" w:cs="Cambria"/>
          <w:color w:val="000000"/>
        </w:rPr>
        <w:t xml:space="preserve"> og orkunýtni, sem framkvæmdastjórn ESB lagði fram 30. nóvember 2016, nú til skoðunar hjá þeim vinnuhópi. </w:t>
      </w:r>
      <w:r w:rsidR="004976AE" w:rsidRPr="004976AE">
        <w:rPr>
          <w:rFonts w:ascii="Cambria" w:hAnsi="Cambria" w:cs="Cambria"/>
          <w:color w:val="000000"/>
        </w:rPr>
        <w:t>Almennt samkomulag orkunýtni bygginga náðist innan ráðsins í júní 2017. Markmiðið varðandi orkunýtni</w:t>
      </w:r>
      <w:r w:rsidR="005631F5">
        <w:rPr>
          <w:rFonts w:ascii="Cambria" w:hAnsi="Cambria" w:cs="Cambria"/>
          <w:color w:val="000000"/>
        </w:rPr>
        <w:t xml:space="preserve"> </w:t>
      </w:r>
      <w:r w:rsidR="004976AE" w:rsidRPr="004976AE">
        <w:rPr>
          <w:rFonts w:ascii="Cambria" w:hAnsi="Cambria" w:cs="Cambria"/>
          <w:color w:val="000000"/>
        </w:rPr>
        <w:t>er að ná póli</w:t>
      </w:r>
      <w:r w:rsidR="004976AE" w:rsidRPr="00B3033E">
        <w:rPr>
          <w:rFonts w:ascii="Cambria" w:hAnsi="Cambria" w:cs="Cambria"/>
          <w:color w:val="000000"/>
        </w:rPr>
        <w:t>tís</w:t>
      </w:r>
      <w:r w:rsidR="004976AE" w:rsidRPr="00F329F0">
        <w:rPr>
          <w:rFonts w:ascii="Cambria" w:hAnsi="Cambria" w:cs="Cambria"/>
          <w:color w:val="000000"/>
        </w:rPr>
        <w:t xml:space="preserve">ku </w:t>
      </w:r>
      <w:r w:rsidR="004976AE" w:rsidRPr="00F329F0">
        <w:rPr>
          <w:rFonts w:ascii="Cambria" w:hAnsi="Cambria" w:cs="Cambria"/>
          <w:color w:val="000000"/>
        </w:rPr>
        <w:lastRenderedPageBreak/>
        <w:t>samkomu</w:t>
      </w:r>
      <w:r w:rsidR="00922AB5">
        <w:rPr>
          <w:rFonts w:ascii="Cambria" w:hAnsi="Cambria" w:cs="Cambria"/>
          <w:color w:val="000000"/>
        </w:rPr>
        <w:softHyphen/>
      </w:r>
      <w:r w:rsidR="004976AE" w:rsidRPr="00F329F0">
        <w:rPr>
          <w:rFonts w:ascii="Cambria" w:hAnsi="Cambria" w:cs="Cambria"/>
          <w:color w:val="000000"/>
        </w:rPr>
        <w:t>l</w:t>
      </w:r>
      <w:r w:rsidR="004976AE" w:rsidRPr="004976AE">
        <w:rPr>
          <w:rFonts w:ascii="Cambria" w:hAnsi="Cambria" w:cs="Cambria"/>
          <w:color w:val="000000"/>
        </w:rPr>
        <w:t xml:space="preserve">agi í lok </w:t>
      </w:r>
      <w:r w:rsidR="005A252D">
        <w:rPr>
          <w:rFonts w:ascii="Cambria" w:hAnsi="Cambria" w:cs="Cambria"/>
          <w:color w:val="000000"/>
        </w:rPr>
        <w:t>þessa árs</w:t>
      </w:r>
      <w:r w:rsidR="004976AE" w:rsidRPr="004976AE">
        <w:rPr>
          <w:rFonts w:ascii="Cambria" w:hAnsi="Cambria" w:cs="Cambria"/>
          <w:color w:val="000000"/>
        </w:rPr>
        <w:t>. Í Evrópuþinginu er einnig lögð áhersla á að vinna allar tillögurnar samtímis með það að markmiði að byrja þríhl</w:t>
      </w:r>
      <w:r w:rsidR="007D6B1C">
        <w:rPr>
          <w:rFonts w:ascii="Cambria" w:hAnsi="Cambria" w:cs="Cambria"/>
          <w:color w:val="000000"/>
        </w:rPr>
        <w:t>i</w:t>
      </w:r>
      <w:r w:rsidR="004976AE" w:rsidRPr="004976AE">
        <w:rPr>
          <w:rFonts w:ascii="Cambria" w:hAnsi="Cambria" w:cs="Cambria"/>
          <w:color w:val="000000"/>
        </w:rPr>
        <w:t xml:space="preserve">ðaviðræður í </w:t>
      </w:r>
      <w:r w:rsidR="002328E7">
        <w:rPr>
          <w:rFonts w:ascii="Cambria" w:hAnsi="Cambria" w:cs="Cambria"/>
          <w:color w:val="000000"/>
        </w:rPr>
        <w:t>árs</w:t>
      </w:r>
      <w:r w:rsidR="004976AE" w:rsidRPr="004976AE">
        <w:rPr>
          <w:rFonts w:ascii="Cambria" w:hAnsi="Cambria" w:cs="Cambria"/>
          <w:color w:val="000000"/>
        </w:rPr>
        <w:t xml:space="preserve">byrjun </w:t>
      </w:r>
      <w:r w:rsidR="005A252D" w:rsidRPr="004976AE">
        <w:rPr>
          <w:rFonts w:ascii="Cambria" w:hAnsi="Cambria" w:cs="Cambria"/>
          <w:color w:val="000000"/>
        </w:rPr>
        <w:t>20</w:t>
      </w:r>
      <w:r w:rsidR="005A252D">
        <w:rPr>
          <w:rFonts w:ascii="Cambria" w:hAnsi="Cambria" w:cs="Cambria"/>
          <w:color w:val="000000"/>
        </w:rPr>
        <w:t>18.</w:t>
      </w:r>
    </w:p>
    <w:p w14:paraId="206ABBC3" w14:textId="77777777" w:rsidR="004F678F" w:rsidRPr="004976AE" w:rsidRDefault="004F678F" w:rsidP="004F678F">
      <w:pPr>
        <w:widowControl w:val="0"/>
        <w:autoSpaceDE w:val="0"/>
        <w:autoSpaceDN w:val="0"/>
        <w:adjustRightInd w:val="0"/>
        <w:jc w:val="both"/>
        <w:rPr>
          <w:rFonts w:cs="Lucida Grande"/>
          <w:b/>
          <w:bCs/>
          <w:color w:val="000000"/>
          <w:highlight w:val="yellow"/>
        </w:rPr>
      </w:pPr>
    </w:p>
    <w:p w14:paraId="39B1E296" w14:textId="77777777" w:rsidR="004F678F" w:rsidRPr="006A1A5A" w:rsidRDefault="004F678F" w:rsidP="004F678F">
      <w:pPr>
        <w:widowControl w:val="0"/>
        <w:autoSpaceDE w:val="0"/>
        <w:autoSpaceDN w:val="0"/>
        <w:adjustRightInd w:val="0"/>
        <w:jc w:val="both"/>
        <w:rPr>
          <w:rFonts w:cs="Lucida Grande"/>
          <w:b/>
          <w:bCs/>
          <w:color w:val="000000"/>
        </w:rPr>
      </w:pPr>
      <w:r w:rsidRPr="006A1A5A">
        <w:rPr>
          <w:rFonts w:cs="Lucida Grande"/>
          <w:b/>
          <w:bCs/>
          <w:color w:val="000000"/>
        </w:rPr>
        <w:t>Aðgerðir</w:t>
      </w:r>
    </w:p>
    <w:p w14:paraId="784E578D" w14:textId="35CC8614" w:rsidR="004F678F" w:rsidRPr="004976AE" w:rsidRDefault="004F678F" w:rsidP="004F678F">
      <w:pPr>
        <w:jc w:val="both"/>
        <w:rPr>
          <w:rFonts w:cs="Times New Roman"/>
          <w:color w:val="000000"/>
        </w:rPr>
      </w:pPr>
      <w:r w:rsidRPr="006A1A5A">
        <w:rPr>
          <w:rFonts w:cs="Helvetica Neue"/>
          <w:color w:val="000000"/>
          <w:u w:color="000000"/>
        </w:rPr>
        <w:t>Ísland hefur beðið framkvæmdastjórn ESB um undanþágu frá tilskipunum um orku</w:t>
      </w:r>
      <w:r w:rsidR="006D118D">
        <w:rPr>
          <w:rFonts w:cs="Helvetica Neue"/>
          <w:color w:val="000000"/>
          <w:u w:color="000000"/>
        </w:rPr>
        <w:softHyphen/>
      </w:r>
      <w:r w:rsidRPr="006A1A5A">
        <w:rPr>
          <w:rFonts w:cs="Helvetica Neue"/>
          <w:color w:val="000000"/>
          <w:u w:color="000000"/>
        </w:rPr>
        <w:t xml:space="preserve">nýtni frá 2012 og orkunýtni bygginga frá 2010. </w:t>
      </w:r>
      <w:r w:rsidRPr="006A1A5A">
        <w:t>Margir fundir hafa verið haldnir á árunum 2016 og 2017 á öllum stigum þar sem sterkum rökum fyrir undanþágum hefur verið komið á framfæri,</w:t>
      </w:r>
      <w:r w:rsidR="00A6357F">
        <w:t xml:space="preserve"> </w:t>
      </w:r>
      <w:r w:rsidRPr="006A1A5A">
        <w:t>m.a.</w:t>
      </w:r>
      <w:r w:rsidR="00A6357F">
        <w:t xml:space="preserve"> </w:t>
      </w:r>
      <w:r w:rsidRPr="006A1A5A">
        <w:t xml:space="preserve">með Director General hjá DG Energy. Búið er útvega framkvæmdastjórninni frekari gögn </w:t>
      </w:r>
      <w:r w:rsidRPr="006A1A5A">
        <w:rPr>
          <w:rFonts w:eastAsia="Times New Roman" w:cs="Times New Roman"/>
        </w:rPr>
        <w:t>til þess að rökstyðja innan</w:t>
      </w:r>
      <w:r w:rsidR="006D118D">
        <w:rPr>
          <w:rFonts w:eastAsia="Times New Roman" w:cs="Times New Roman"/>
        </w:rPr>
        <w:t xml:space="preserve"> </w:t>
      </w:r>
      <w:r w:rsidRPr="006A1A5A">
        <w:rPr>
          <w:rFonts w:eastAsia="Times New Roman" w:cs="Times New Roman"/>
        </w:rPr>
        <w:t>húss nauðsyn Íslands</w:t>
      </w:r>
      <w:r w:rsidRPr="006A1A5A">
        <w:t xml:space="preserve"> á undanþágum. </w:t>
      </w:r>
      <w:r w:rsidR="006D118D">
        <w:t xml:space="preserve">Einnig hefur </w:t>
      </w:r>
      <w:r w:rsidR="00290AD2" w:rsidRPr="006A1A5A">
        <w:t xml:space="preserve">framkvæmdastjórn ESB </w:t>
      </w:r>
      <w:r w:rsidR="006D118D">
        <w:t xml:space="preserve">verið boðið </w:t>
      </w:r>
      <w:r w:rsidR="00290AD2" w:rsidRPr="006A1A5A">
        <w:t xml:space="preserve">til Íslands til að kynna sér málið og aðstæður. </w:t>
      </w:r>
      <w:r w:rsidRPr="006A1A5A">
        <w:t>Beðið er eftir svari frá ESB. Samtímis þarf að gæta að hvort hægt sé að hafa áhrif á Evrópuþingið og ráðið varðandi nýju tillögurnar sem eru í laga</w:t>
      </w:r>
      <w:r w:rsidR="006D118D">
        <w:softHyphen/>
      </w:r>
      <w:r w:rsidRPr="006A1A5A">
        <w:t>setn</w:t>
      </w:r>
      <w:r w:rsidR="006D118D">
        <w:softHyphen/>
      </w:r>
      <w:r w:rsidRPr="006A1A5A">
        <w:t>ingar</w:t>
      </w:r>
      <w:r w:rsidR="006D118D">
        <w:softHyphen/>
      </w:r>
      <w:r w:rsidRPr="006A1A5A">
        <w:t>ferli hjá ESB til að koma í veg fyrir að á nýjan leik þurfi að biðja um undanþágur frá þessum nýjum gerðum þegar upptaka á sér stað í EES-samninginn.</w:t>
      </w:r>
    </w:p>
    <w:p w14:paraId="2C7C7E75" w14:textId="77777777" w:rsidR="007542C2" w:rsidRPr="006A1A5A" w:rsidRDefault="007542C2" w:rsidP="00A32220">
      <w:pPr>
        <w:pStyle w:val="Heading1"/>
        <w:rPr>
          <w:rFonts w:ascii="Times" w:hAnsi="Times" w:cs="Times New Roman"/>
          <w:sz w:val="20"/>
          <w:szCs w:val="20"/>
          <w:highlight w:val="yellow"/>
        </w:rPr>
      </w:pPr>
      <w:bookmarkStart w:id="3" w:name="_Toc501532107"/>
      <w:r w:rsidRPr="00D90EC4">
        <w:t>Loftslagsmál</w:t>
      </w:r>
      <w:bookmarkEnd w:id="3"/>
    </w:p>
    <w:p w14:paraId="3F0C27BE" w14:textId="77777777" w:rsidR="007542C2" w:rsidRPr="004976AE" w:rsidRDefault="007542C2" w:rsidP="007542C2">
      <w:pPr>
        <w:adjustRightInd w:val="0"/>
        <w:jc w:val="both"/>
        <w:rPr>
          <w:rFonts w:ascii="Times" w:hAnsi="Times" w:cs="Times New Roman"/>
          <w:sz w:val="20"/>
          <w:szCs w:val="20"/>
        </w:rPr>
      </w:pPr>
      <w:r w:rsidRPr="004976AE">
        <w:rPr>
          <w:rFonts w:ascii="Cambria" w:hAnsi="Cambria" w:cs="Cambria"/>
          <w:color w:val="000000"/>
          <w:sz w:val="28"/>
          <w:szCs w:val="28"/>
        </w:rPr>
        <w:tab/>
      </w:r>
    </w:p>
    <w:p w14:paraId="505D8AAD" w14:textId="37FD22C3" w:rsidR="007542C2" w:rsidRPr="004976AE" w:rsidRDefault="007542C2" w:rsidP="007542C2">
      <w:pPr>
        <w:adjustRightInd w:val="0"/>
        <w:ind w:left="720" w:hanging="360"/>
        <w:jc w:val="both"/>
        <w:rPr>
          <w:rFonts w:ascii="Times" w:hAnsi="Times" w:cs="Times New Roman"/>
          <w:b/>
          <w:sz w:val="20"/>
          <w:szCs w:val="20"/>
        </w:rPr>
      </w:pPr>
      <w:r w:rsidRPr="004976AE">
        <w:rPr>
          <w:rFonts w:ascii="Symbol" w:hAnsi="Symbol" w:cs="Symbol"/>
          <w:b/>
          <w:color w:val="000000"/>
        </w:rPr>
        <w:t></w:t>
      </w:r>
      <w:r w:rsidRPr="004976AE">
        <w:rPr>
          <w:rFonts w:ascii="Symbol" w:hAnsi="Symbol" w:cs="Symbol"/>
          <w:b/>
          <w:color w:val="000000"/>
        </w:rPr>
        <w:tab/>
      </w:r>
      <w:r w:rsidRPr="004976AE">
        <w:rPr>
          <w:rFonts w:ascii="Cambria" w:hAnsi="Cambria" w:cs="Cambria"/>
          <w:b/>
          <w:color w:val="000000"/>
        </w:rPr>
        <w:t>Endurskoðun löggjafar ESB á sviði loftslagsmála, m.a. m</w:t>
      </w:r>
      <w:r w:rsidR="0012278B" w:rsidRPr="004976AE">
        <w:rPr>
          <w:rFonts w:ascii="Cambria" w:hAnsi="Cambria" w:cs="Cambria"/>
          <w:b/>
          <w:color w:val="000000"/>
        </w:rPr>
        <w:t xml:space="preserve">eð tilliti til </w:t>
      </w:r>
      <w:r w:rsidRPr="004976AE">
        <w:rPr>
          <w:rFonts w:ascii="Cambria" w:hAnsi="Cambria" w:cs="Cambria"/>
          <w:b/>
          <w:color w:val="000000"/>
        </w:rPr>
        <w:t xml:space="preserve">Parísarsamningsins </w:t>
      </w:r>
    </w:p>
    <w:p w14:paraId="524A9FDE" w14:textId="2AAFAEAB" w:rsidR="0004751C" w:rsidRPr="004976AE" w:rsidRDefault="00B81700" w:rsidP="00B81700">
      <w:pPr>
        <w:jc w:val="both"/>
        <w:rPr>
          <w:rFonts w:cs="Courier"/>
          <w:b/>
          <w:color w:val="000000"/>
        </w:rPr>
      </w:pPr>
      <w:r w:rsidRPr="004976AE">
        <w:rPr>
          <w:rFonts w:cs="Courier"/>
          <w:color w:val="000000"/>
        </w:rPr>
        <w:br/>
      </w:r>
      <w:r w:rsidR="0004751C" w:rsidRPr="004976AE">
        <w:rPr>
          <w:rFonts w:cs="Courier"/>
          <w:b/>
          <w:color w:val="000000"/>
        </w:rPr>
        <w:t>Rökstuðningur</w:t>
      </w:r>
    </w:p>
    <w:p w14:paraId="1C46CF00" w14:textId="19C7A0C8" w:rsidR="00B81700" w:rsidRPr="004976AE" w:rsidRDefault="00B81700" w:rsidP="00B81700">
      <w:pPr>
        <w:jc w:val="both"/>
        <w:rPr>
          <w:rFonts w:cs="Courier"/>
          <w:color w:val="000000"/>
        </w:rPr>
      </w:pPr>
      <w:r w:rsidRPr="004976AE">
        <w:rPr>
          <w:rFonts w:cs="Courier"/>
          <w:color w:val="000000"/>
        </w:rPr>
        <w:t>Ísland tekur á sig sameiginlegar skuldbindingar með ESB á öðru tímabili Kýótó-bókunar</w:t>
      </w:r>
      <w:r w:rsidR="00A6357F">
        <w:rPr>
          <w:rFonts w:cs="Courier"/>
          <w:color w:val="000000"/>
        </w:rPr>
        <w:softHyphen/>
      </w:r>
      <w:r w:rsidRPr="004976AE">
        <w:rPr>
          <w:rFonts w:cs="Courier"/>
          <w:color w:val="000000"/>
        </w:rPr>
        <w:t>innar (2013</w:t>
      </w:r>
      <w:r w:rsidR="00E0074D">
        <w:rPr>
          <w:rFonts w:ascii="Times New Roman" w:hAnsi="Times New Roman" w:cs="Times New Roman" w:hint="cs"/>
          <w:color w:val="000000"/>
          <w:rtl/>
          <w:lang w:bidi="he-IL"/>
        </w:rPr>
        <w:t>–</w:t>
      </w:r>
      <w:r w:rsidRPr="004976AE">
        <w:rPr>
          <w:rFonts w:cs="Courier"/>
          <w:color w:val="000000"/>
        </w:rPr>
        <w:t>2020) og stefnt er að því af hálfu Íslands og ESB að svipað fyrirkomulag verði við lýði innan ramma Parísarsamningsins eftir 2020. Þetta fyrirkomulag er talið hagfellt fyrir Ísland þar sem hluti af skuldbindingum Íslands er nú þegar</w:t>
      </w:r>
      <w:r w:rsidR="00640980">
        <w:rPr>
          <w:rFonts w:cs="Courier"/>
          <w:color w:val="000000"/>
        </w:rPr>
        <w:t xml:space="preserve"> inni</w:t>
      </w:r>
      <w:r w:rsidRPr="004976AE">
        <w:rPr>
          <w:rFonts w:cs="Courier"/>
          <w:color w:val="000000"/>
        </w:rPr>
        <w:t xml:space="preserve"> í viðskiptakerfi ESB </w:t>
      </w:r>
      <w:r w:rsidR="00640980">
        <w:rPr>
          <w:rFonts w:cs="Courier"/>
          <w:color w:val="000000"/>
        </w:rPr>
        <w:t xml:space="preserve">með </w:t>
      </w:r>
      <w:r w:rsidRPr="004976AE">
        <w:rPr>
          <w:rFonts w:cs="Courier"/>
          <w:color w:val="000000"/>
        </w:rPr>
        <w:t xml:space="preserve">losunarheimildir (ETS) Íslands </w:t>
      </w:r>
      <w:r w:rsidR="00640980">
        <w:rPr>
          <w:rFonts w:cs="Courier"/>
          <w:color w:val="000000"/>
        </w:rPr>
        <w:t>í gegnum skuldbindingar Íslands samkvæmt</w:t>
      </w:r>
      <w:r w:rsidRPr="004976AE">
        <w:rPr>
          <w:rFonts w:cs="Courier"/>
          <w:color w:val="000000"/>
        </w:rPr>
        <w:t xml:space="preserve"> EES-samningnum og erfitt er fyrir Ísland að búa við tvöfalt kerfi skuldbindinga. Allar helstu gerðir ESB í loftslagsmálum eru nú í endurskoðun, m.a. til að taka mið af ákvæðum Parísarsamning</w:t>
      </w:r>
      <w:r w:rsidRPr="00B3033E">
        <w:rPr>
          <w:rFonts w:cs="Courier"/>
          <w:color w:val="000000"/>
        </w:rPr>
        <w:t xml:space="preserve">sins. Íslensk stjórnvöld þurfa að halda áfram að fylgjast grannt með þessari vinnu og koma sjónarmiðum sínum að við ESB. Nauðsynlegt er m.a. að meta getu Íslands til að draga úr losun og auka kolefnisbindingu út frá sömu aðferðum og viðmiðum og notuð eru </w:t>
      </w:r>
      <w:r w:rsidR="00CE0DAC">
        <w:rPr>
          <w:rFonts w:cs="Courier"/>
          <w:color w:val="000000"/>
        </w:rPr>
        <w:t>í</w:t>
      </w:r>
      <w:r w:rsidRPr="00B3033E">
        <w:rPr>
          <w:rFonts w:cs="Courier"/>
          <w:color w:val="000000"/>
        </w:rPr>
        <w:t xml:space="preserve"> ESB-ríkjum. Reynslan hefur einnig sýnt að vakta þarf vel tæknilega vinnu við ákvörðun á reglum og viðmiðum fyrir einstakar greinar og aðgerðir. Þannig hefur m.a. þurft að</w:t>
      </w:r>
      <w:r w:rsidR="00CE0DAC">
        <w:rPr>
          <w:rFonts w:cs="Courier"/>
          <w:color w:val="000000"/>
        </w:rPr>
        <w:t xml:space="preserve"> </w:t>
      </w:r>
      <w:r w:rsidRPr="00B3033E">
        <w:rPr>
          <w:rFonts w:cs="Courier"/>
          <w:color w:val="000000"/>
        </w:rPr>
        <w:t>gæta að viðmiðum um losun í járnblendiframleiðslu. Reglur</w:t>
      </w:r>
      <w:r w:rsidR="008738C5" w:rsidRPr="00B3033E">
        <w:rPr>
          <w:rFonts w:cs="Courier"/>
          <w:color w:val="000000"/>
        </w:rPr>
        <w:t xml:space="preserve"> </w:t>
      </w:r>
      <w:r w:rsidRPr="00B3033E">
        <w:rPr>
          <w:rFonts w:cs="Courier"/>
          <w:color w:val="000000"/>
        </w:rPr>
        <w:t>ESB um niðurdæli</w:t>
      </w:r>
      <w:r w:rsidRPr="00F329F0">
        <w:rPr>
          <w:rFonts w:cs="Courier"/>
          <w:color w:val="000000"/>
        </w:rPr>
        <w:t>ngu koldíoxíðs í jarðlög taka alls ekki mið af íslenskum aðstæðum, en þar var fundin lausn sem tryggir að tímamótaverkefni um niðurdælingu koldíoxíð</w:t>
      </w:r>
      <w:r w:rsidR="007E01B9">
        <w:rPr>
          <w:rFonts w:cs="Courier"/>
          <w:color w:val="000000"/>
        </w:rPr>
        <w:t>s</w:t>
      </w:r>
      <w:r w:rsidR="008738C5" w:rsidRPr="00F329F0">
        <w:rPr>
          <w:rFonts w:cs="Courier"/>
          <w:color w:val="000000"/>
        </w:rPr>
        <w:t xml:space="preserve"> </w:t>
      </w:r>
      <w:r w:rsidRPr="00F329F0">
        <w:rPr>
          <w:rFonts w:cs="Courier"/>
          <w:color w:val="000000"/>
        </w:rPr>
        <w:t>í</w:t>
      </w:r>
      <w:r w:rsidR="008738C5" w:rsidRPr="00F329F0">
        <w:rPr>
          <w:rFonts w:cs="Courier"/>
          <w:color w:val="000000"/>
        </w:rPr>
        <w:t xml:space="preserve"> </w:t>
      </w:r>
      <w:r w:rsidRPr="00F329F0">
        <w:rPr>
          <w:rFonts w:cs="Courier"/>
          <w:color w:val="000000"/>
        </w:rPr>
        <w:t>basalt á Hellisheiði er í samræmi við evrópskt regluverk. Loftslagsmál varða ekki bara verksvið umhve</w:t>
      </w:r>
      <w:r w:rsidRPr="004976AE">
        <w:rPr>
          <w:rFonts w:cs="Courier"/>
          <w:color w:val="000000"/>
        </w:rPr>
        <w:t xml:space="preserve">rfis- og auðlindaráðuneytisins heldur einnig flestar atvinnugreinar, auk samgangna, landnotkunar og annarrar starfsemi. Þau eru fyrirferðarmikil í alþjóðlegri umræðu á æðstu stigum og sá þáttur umhverfismála sem hefur fengið mest vægi á alþjóðavísu á undanförnum árum. Ísland hefur að mörgu leyti mikla sérstöðu í loftslagsmálum, bæði á heimsvísu og í samanburði við ríki ESB. Það eru því miklir og margbrotnir hagsmunir í húfi og þarf að sinna loftslagsmálum vel á næstu misserum. </w:t>
      </w:r>
    </w:p>
    <w:p w14:paraId="1C16D92C" w14:textId="1202AD94" w:rsidR="00191FB1" w:rsidRPr="006A1A5A" w:rsidRDefault="00191FB1" w:rsidP="00A92344">
      <w:pPr>
        <w:jc w:val="both"/>
        <w:rPr>
          <w:rFonts w:ascii="Cambria" w:hAnsi="Cambria" w:cs="Cambria"/>
          <w:b/>
          <w:bCs/>
          <w:color w:val="000000"/>
          <w:highlight w:val="yellow"/>
        </w:rPr>
      </w:pPr>
    </w:p>
    <w:p w14:paraId="4997B06E" w14:textId="77777777" w:rsidR="008837EB" w:rsidRDefault="007542C2" w:rsidP="008837EB">
      <w:pPr>
        <w:adjustRightInd w:val="0"/>
        <w:jc w:val="both"/>
        <w:rPr>
          <w:rFonts w:ascii="Cambria" w:hAnsi="Cambria" w:cs="Cambria"/>
          <w:color w:val="000000"/>
        </w:rPr>
      </w:pPr>
      <w:r w:rsidRPr="004976AE">
        <w:rPr>
          <w:rFonts w:ascii="Cambria" w:hAnsi="Cambria" w:cs="Cambria"/>
          <w:b/>
          <w:bCs/>
          <w:color w:val="000000"/>
        </w:rPr>
        <w:lastRenderedPageBreak/>
        <w:t>Hvar er málið statt?</w:t>
      </w:r>
      <w:r w:rsidRPr="004976AE">
        <w:rPr>
          <w:rFonts w:ascii="Cambria" w:hAnsi="Cambria" w:cs="Cambria"/>
          <w:color w:val="000000"/>
        </w:rPr>
        <w:t xml:space="preserve"> </w:t>
      </w:r>
    </w:p>
    <w:p w14:paraId="0F46BBF3" w14:textId="2DB396AD" w:rsidR="003367DD" w:rsidRPr="008837EB" w:rsidRDefault="0004751C" w:rsidP="008837EB">
      <w:pPr>
        <w:adjustRightInd w:val="0"/>
        <w:jc w:val="both"/>
        <w:rPr>
          <w:rFonts w:ascii="Times" w:hAnsi="Times" w:cs="Times New Roman"/>
          <w:sz w:val="20"/>
          <w:szCs w:val="20"/>
        </w:rPr>
      </w:pPr>
      <w:r w:rsidRPr="00B3033E">
        <w:t>Framkvæmdastjórn ESB hefur lagt fram t</w:t>
      </w:r>
      <w:r w:rsidR="007542C2" w:rsidRPr="00B3033E">
        <w:t>ill</w:t>
      </w:r>
      <w:r w:rsidRPr="00B3033E">
        <w:t>ögu</w:t>
      </w:r>
      <w:r w:rsidR="007542C2" w:rsidRPr="00F329F0">
        <w:t xml:space="preserve"> um endurskoðun á ETS </w:t>
      </w:r>
      <w:r w:rsidRPr="00F329F0">
        <w:t>sem</w:t>
      </w:r>
      <w:r w:rsidR="007542C2" w:rsidRPr="00F329F0">
        <w:t xml:space="preserve"> er nú til umræðu hjá </w:t>
      </w:r>
      <w:r w:rsidR="00D744E0" w:rsidRPr="00F329F0">
        <w:t>aðildar</w:t>
      </w:r>
      <w:r w:rsidR="007542C2" w:rsidRPr="004976AE">
        <w:t>ríkjunum og Evrópuþinginu og mun koma fyrir sameiginlegu EES-nefndina, þar sem</w:t>
      </w:r>
      <w:r w:rsidRPr="004976AE">
        <w:t xml:space="preserve"> ETS</w:t>
      </w:r>
      <w:r w:rsidR="007542C2" w:rsidRPr="004976AE">
        <w:t xml:space="preserve"> er hluti af EES-samningnum. </w:t>
      </w:r>
      <w:r w:rsidR="00CA38F7" w:rsidRPr="004976AE">
        <w:t>F</w:t>
      </w:r>
      <w:r w:rsidR="007542C2" w:rsidRPr="004976AE">
        <w:t>ramkvæmdastjórnin sendi frá sér tillögur um skiptingu byrða (</w:t>
      </w:r>
      <w:r w:rsidR="007542C2" w:rsidRPr="00291687">
        <w:t>Effort Sharing</w:t>
      </w:r>
      <w:r w:rsidR="007542C2" w:rsidRPr="004976AE">
        <w:t xml:space="preserve"> – ákvörðun á hlut ríkja í losun sem eru utan ETS) og um kolefnisbindingu og landnotkun (LULUCF) sumarið 2016. Síðarnefndu reglurnar varða Ísland mik</w:t>
      </w:r>
      <w:r w:rsidR="00F6206E" w:rsidRPr="004976AE">
        <w:t>lu</w:t>
      </w:r>
      <w:r w:rsidR="00A13ADD" w:rsidRPr="004976AE">
        <w:t xml:space="preserve"> </w:t>
      </w:r>
      <w:r w:rsidR="007542C2" w:rsidRPr="004976AE">
        <w:t xml:space="preserve">þar sem miklir möguleikar eru hér </w:t>
      </w:r>
      <w:r w:rsidR="00AA696B" w:rsidRPr="004976AE">
        <w:t xml:space="preserve">á landi </w:t>
      </w:r>
      <w:r w:rsidR="007542C2" w:rsidRPr="004976AE">
        <w:t xml:space="preserve">á kolefnisbindingu með skógrækt og landgræðslu. </w:t>
      </w:r>
    </w:p>
    <w:p w14:paraId="3BF3457E" w14:textId="77777777" w:rsidR="00291687" w:rsidRDefault="00291687" w:rsidP="00291687">
      <w:pPr>
        <w:adjustRightInd w:val="0"/>
        <w:jc w:val="both"/>
      </w:pPr>
    </w:p>
    <w:p w14:paraId="46F09D9D" w14:textId="5CF19BCF" w:rsidR="003367DD" w:rsidRPr="00291687" w:rsidRDefault="006C7484" w:rsidP="00291687">
      <w:pPr>
        <w:adjustRightInd w:val="0"/>
        <w:jc w:val="both"/>
      </w:pPr>
      <w:r w:rsidRPr="004976AE">
        <w:t>Varðandi endurskoðunina á ETS þá náðist samkomulag í þríhliðaviðræðunum 8. nóvember og búist er við því að teki</w:t>
      </w:r>
      <w:r w:rsidR="002F0526">
        <w:t>n</w:t>
      </w:r>
      <w:r w:rsidRPr="004976AE">
        <w:t xml:space="preserve"> verði formleg ákvörðun um gerðina í byrjun </w:t>
      </w:r>
      <w:r w:rsidR="002F0526">
        <w:t xml:space="preserve">árs </w:t>
      </w:r>
      <w:r w:rsidRPr="004976AE">
        <w:t>2018.</w:t>
      </w:r>
      <w:r w:rsidR="005631F5">
        <w:t xml:space="preserve"> </w:t>
      </w:r>
      <w:r w:rsidR="00AF1579" w:rsidRPr="004976AE">
        <w:t>Þríhliðarviðræður eiga sér nú stað varðandi tillögur um skiptingu byrða og um kolefnisbindingu og landnotkun</w:t>
      </w:r>
      <w:r w:rsidRPr="004976AE">
        <w:t>.</w:t>
      </w:r>
      <w:r w:rsidR="00AF1579" w:rsidRPr="004976AE">
        <w:t xml:space="preserve"> </w:t>
      </w:r>
    </w:p>
    <w:p w14:paraId="659096E1" w14:textId="77777777" w:rsidR="007542C2" w:rsidRPr="006A1A5A" w:rsidRDefault="007542C2" w:rsidP="007542C2">
      <w:pPr>
        <w:adjustRightInd w:val="0"/>
        <w:ind w:left="720"/>
        <w:jc w:val="both"/>
        <w:rPr>
          <w:rFonts w:ascii="Times" w:hAnsi="Times" w:cs="Times New Roman"/>
          <w:sz w:val="20"/>
          <w:szCs w:val="20"/>
        </w:rPr>
      </w:pPr>
      <w:r w:rsidRPr="006A1A5A">
        <w:rPr>
          <w:rFonts w:ascii="Cambria" w:hAnsi="Cambria" w:cs="Cambria"/>
          <w:color w:val="000000"/>
        </w:rPr>
        <w:t> </w:t>
      </w:r>
    </w:p>
    <w:p w14:paraId="76F92587" w14:textId="5D4271FC" w:rsidR="007542C2" w:rsidRPr="004976AE" w:rsidRDefault="007542C2" w:rsidP="007542C2">
      <w:pPr>
        <w:adjustRightInd w:val="0"/>
        <w:jc w:val="both"/>
        <w:rPr>
          <w:rFonts w:ascii="Times" w:hAnsi="Times" w:cs="Times New Roman"/>
          <w:sz w:val="20"/>
          <w:szCs w:val="20"/>
        </w:rPr>
      </w:pPr>
      <w:r w:rsidRPr="004976AE">
        <w:rPr>
          <w:rFonts w:ascii="Cambria" w:hAnsi="Cambria" w:cs="Cambria"/>
          <w:b/>
          <w:bCs/>
          <w:color w:val="000000"/>
        </w:rPr>
        <w:t>Aðgerðir</w:t>
      </w:r>
    </w:p>
    <w:p w14:paraId="5EDC0E52" w14:textId="7CE6FD35" w:rsidR="008534C3" w:rsidRDefault="00B81700" w:rsidP="00757D55">
      <w:pPr>
        <w:spacing w:after="200"/>
        <w:jc w:val="both"/>
        <w:rPr>
          <w:rFonts w:ascii="Cambria" w:hAnsi="Cambria" w:cs="Cambria"/>
          <w:color w:val="000000"/>
        </w:rPr>
      </w:pPr>
      <w:r w:rsidRPr="00B3033E">
        <w:rPr>
          <w:rFonts w:cs="Courier"/>
          <w:color w:val="000000"/>
        </w:rPr>
        <w:t xml:space="preserve">Formlegar viðræður Íslands og Noregs um þátttöku í sameiginlegu markmiði 30 Evrópuríkja innan ramma Parísarsamningsins hefjast væntanlega um áramótin 2017/2018, en nú er </w:t>
      </w:r>
      <w:r w:rsidR="00866DFA">
        <w:rPr>
          <w:rFonts w:cs="Courier"/>
          <w:color w:val="000000"/>
        </w:rPr>
        <w:t xml:space="preserve">verið að greina </w:t>
      </w:r>
      <w:r w:rsidRPr="00B3033E">
        <w:rPr>
          <w:rFonts w:cs="Courier"/>
          <w:color w:val="000000"/>
        </w:rPr>
        <w:t>markmið Íslands út fr</w:t>
      </w:r>
      <w:r w:rsidR="00C956A0" w:rsidRPr="00F329F0">
        <w:rPr>
          <w:rFonts w:cs="Courier"/>
          <w:color w:val="000000"/>
        </w:rPr>
        <w:t xml:space="preserve">á </w:t>
      </w:r>
      <w:r w:rsidRPr="00F329F0">
        <w:rPr>
          <w:rFonts w:cs="Courier"/>
          <w:color w:val="000000"/>
        </w:rPr>
        <w:t xml:space="preserve">tillögum framkvæmdastjórnar ESB að nýjum loftslagsreglum eftir 2020 og </w:t>
      </w:r>
      <w:r w:rsidR="00866DFA">
        <w:rPr>
          <w:rFonts w:cs="Courier"/>
          <w:color w:val="000000"/>
        </w:rPr>
        <w:t>meta</w:t>
      </w:r>
      <w:r w:rsidRPr="00F329F0">
        <w:rPr>
          <w:rFonts w:cs="Courier"/>
          <w:color w:val="000000"/>
        </w:rPr>
        <w:t xml:space="preserve"> hvort óska þarf eftir sérstökum lausnum fyrir Ísland, s.s. á sviði landnotkunar og kolefnisbindingar í gróðri og jarðvegi, þar sem aðstæður á Íslandi eru öðruvísi en í flestum </w:t>
      </w:r>
      <w:r w:rsidR="00D904A0">
        <w:rPr>
          <w:rFonts w:cs="Courier"/>
          <w:color w:val="000000"/>
        </w:rPr>
        <w:t xml:space="preserve">öðrum </w:t>
      </w:r>
      <w:r w:rsidRPr="00F329F0">
        <w:rPr>
          <w:rFonts w:cs="Courier"/>
          <w:color w:val="000000"/>
        </w:rPr>
        <w:t>Evrópuríkjum.</w:t>
      </w:r>
      <w:r w:rsidRPr="002B7CE0">
        <w:rPr>
          <w:rFonts w:cs="Courier"/>
          <w:color w:val="000000"/>
        </w:rPr>
        <w:t xml:space="preserve">  </w:t>
      </w:r>
    </w:p>
    <w:p w14:paraId="37C04CE8" w14:textId="5CFD19AD" w:rsidR="00CA3C72" w:rsidRPr="000B2A26" w:rsidRDefault="00CA3C72" w:rsidP="000B2A26">
      <w:pPr>
        <w:pStyle w:val="Heading1"/>
      </w:pPr>
      <w:bookmarkStart w:id="4" w:name="_Toc501532108"/>
      <w:r w:rsidRPr="000B2A26">
        <w:t>Samgöngumál</w:t>
      </w:r>
      <w:bookmarkEnd w:id="4"/>
    </w:p>
    <w:p w14:paraId="5BE52F96" w14:textId="77777777" w:rsidR="000B2A26" w:rsidRDefault="000B2A26" w:rsidP="0037183C">
      <w:pPr>
        <w:adjustRightInd w:val="0"/>
        <w:ind w:left="720" w:hanging="360"/>
        <w:jc w:val="both"/>
        <w:rPr>
          <w:rFonts w:ascii="Symbol" w:hAnsi="Symbol" w:cs="Symbol"/>
          <w:b/>
          <w:color w:val="000000"/>
        </w:rPr>
      </w:pPr>
    </w:p>
    <w:p w14:paraId="6C75F252" w14:textId="1F549A14" w:rsidR="00D0195D" w:rsidRPr="001778F2" w:rsidRDefault="00D0195D" w:rsidP="00D0195D">
      <w:pPr>
        <w:adjustRightInd w:val="0"/>
        <w:ind w:left="720" w:hanging="360"/>
        <w:jc w:val="both"/>
        <w:rPr>
          <w:rFonts w:ascii="Times" w:hAnsi="Times" w:cs="Times New Roman"/>
          <w:b/>
          <w:sz w:val="20"/>
          <w:szCs w:val="20"/>
        </w:rPr>
      </w:pPr>
      <w:r w:rsidRPr="006A030B">
        <w:rPr>
          <w:rFonts w:ascii="Symbol" w:hAnsi="Symbol" w:cs="Symbol"/>
          <w:b/>
          <w:color w:val="000000"/>
        </w:rPr>
        <w:t></w:t>
      </w:r>
      <w:r w:rsidRPr="006A030B">
        <w:rPr>
          <w:rFonts w:ascii="Symbol" w:hAnsi="Symbol" w:cs="Symbol"/>
          <w:b/>
          <w:color w:val="000000"/>
        </w:rPr>
        <w:tab/>
      </w:r>
      <w:r>
        <w:rPr>
          <w:b/>
          <w:lang w:val="is-IS"/>
        </w:rPr>
        <w:t>Flutningastarfsemi á vegum</w:t>
      </w:r>
      <w:r w:rsidRPr="008D5C4D">
        <w:rPr>
          <w:b/>
          <w:lang w:val="is-IS"/>
        </w:rPr>
        <w:t xml:space="preserve"> </w:t>
      </w:r>
    </w:p>
    <w:p w14:paraId="03DE290E" w14:textId="77777777" w:rsidR="00D0195D" w:rsidRDefault="00D0195D" w:rsidP="00D0195D">
      <w:pPr>
        <w:pStyle w:val="PlainText"/>
        <w:jc w:val="both"/>
        <w:rPr>
          <w:rFonts w:asciiTheme="minorHAnsi" w:hAnsiTheme="minorHAnsi"/>
          <w:b/>
          <w:sz w:val="24"/>
          <w:szCs w:val="24"/>
          <w:lang w:val="is-IS"/>
        </w:rPr>
      </w:pPr>
    </w:p>
    <w:p w14:paraId="7CD9BBE6" w14:textId="77777777" w:rsidR="00D0195D" w:rsidRPr="008D5C4D" w:rsidRDefault="00D0195D" w:rsidP="00D0195D">
      <w:pPr>
        <w:pStyle w:val="PlainText"/>
        <w:jc w:val="both"/>
        <w:rPr>
          <w:rFonts w:asciiTheme="minorHAnsi" w:hAnsiTheme="minorHAnsi"/>
          <w:b/>
          <w:sz w:val="24"/>
          <w:szCs w:val="24"/>
          <w:lang w:val="is-IS"/>
        </w:rPr>
      </w:pPr>
      <w:r w:rsidRPr="008D5C4D">
        <w:rPr>
          <w:rFonts w:asciiTheme="minorHAnsi" w:hAnsiTheme="minorHAnsi"/>
          <w:b/>
          <w:sz w:val="24"/>
          <w:szCs w:val="24"/>
          <w:lang w:val="is-IS"/>
        </w:rPr>
        <w:t>Rökstuðningur</w:t>
      </w:r>
    </w:p>
    <w:p w14:paraId="57FB315B" w14:textId="610BA78F" w:rsidR="008837EB" w:rsidRPr="006E3C51" w:rsidRDefault="00D0195D" w:rsidP="006E3C51">
      <w:pPr>
        <w:spacing w:after="200"/>
        <w:jc w:val="both"/>
        <w:rPr>
          <w:rFonts w:cs="Courier"/>
          <w:color w:val="000000"/>
        </w:rPr>
      </w:pPr>
      <w:r w:rsidRPr="006E3C51">
        <w:rPr>
          <w:rFonts w:cs="Courier"/>
          <w:color w:val="000000"/>
        </w:rPr>
        <w:t>Framkvæmdastjórn ESB lagði fram í lok maí 2017 nýjar tillögur vegna flutninga á vegum sem hafa það að markmiði að bæta félagsmálalöggjöf á þessu sviði. Tillagan mælir m.a. fyrir um endurskoðun á tilskipun um vottorð um starfshæfni ökumanna, endurskoðun á tilskipun um grunnþjálfun og reglubundna þjálfun ökumanna tiltekinna ökutækja til vöru- eða farþegaflutninga og endurskoðun á reglugerð um sameiginlegar reglur varðandi skilyrði sem uppfylla þarf til þess að mega starfa sem flutningsaðili á vegum. Mikilvægt er að fylgjast með þróun þessara gerða í ljósi ríkra hagsmuna bæði einkaaðila og stjórnsýslunnar af því að í þeim felist ekki íþyngjandi ákvæði umfram það sem nauðsynlegt er fyrir innri markaðinn. Í ljósi landfræði</w:t>
      </w:r>
      <w:r w:rsidR="00644EB8" w:rsidRPr="006E3C51">
        <w:rPr>
          <w:rFonts w:cs="Courier"/>
          <w:color w:val="000000"/>
        </w:rPr>
        <w:softHyphen/>
      </w:r>
      <w:r w:rsidRPr="006E3C51">
        <w:rPr>
          <w:rFonts w:cs="Courier"/>
          <w:color w:val="000000"/>
        </w:rPr>
        <w:t>legrar legu Íslands hafa flutningar á vegum hér á landi takmörkuð áhrif á innri markaðinn og því rétt að nota öll tækifæri til að koma íslenskum sjónarmiðum á framfæri.</w:t>
      </w:r>
    </w:p>
    <w:p w14:paraId="10068332" w14:textId="77777777" w:rsidR="006E3C51" w:rsidRPr="00744EB0" w:rsidRDefault="006E3C51" w:rsidP="00744EB0">
      <w:pPr>
        <w:spacing w:after="200"/>
        <w:jc w:val="both"/>
        <w:rPr>
          <w:rFonts w:cs="Courier"/>
          <w:color w:val="000000"/>
        </w:rPr>
      </w:pPr>
    </w:p>
    <w:p w14:paraId="5F65B95C" w14:textId="77777777" w:rsidR="009B0E83" w:rsidRDefault="009B0E83" w:rsidP="00E80DEF">
      <w:pPr>
        <w:pStyle w:val="PlainText"/>
        <w:jc w:val="both"/>
        <w:rPr>
          <w:rFonts w:asciiTheme="minorHAnsi" w:hAnsiTheme="minorHAnsi"/>
          <w:b/>
          <w:sz w:val="24"/>
          <w:szCs w:val="24"/>
          <w:lang w:val="is-IS"/>
        </w:rPr>
      </w:pPr>
    </w:p>
    <w:p w14:paraId="39F96F65" w14:textId="7DC3E644" w:rsidR="00D0195D" w:rsidRDefault="00D0195D" w:rsidP="00E80DEF">
      <w:pPr>
        <w:pStyle w:val="PlainText"/>
        <w:jc w:val="both"/>
        <w:rPr>
          <w:rFonts w:asciiTheme="minorHAnsi" w:hAnsiTheme="minorHAnsi"/>
          <w:sz w:val="24"/>
          <w:szCs w:val="24"/>
          <w:lang w:val="is-IS"/>
        </w:rPr>
      </w:pPr>
      <w:r w:rsidRPr="008D5C4D">
        <w:rPr>
          <w:rFonts w:asciiTheme="minorHAnsi" w:hAnsiTheme="minorHAnsi"/>
          <w:b/>
          <w:sz w:val="24"/>
          <w:szCs w:val="24"/>
          <w:lang w:val="is-IS"/>
        </w:rPr>
        <w:t>Hvar</w:t>
      </w:r>
      <w:r>
        <w:rPr>
          <w:rFonts w:asciiTheme="minorHAnsi" w:hAnsiTheme="minorHAnsi"/>
          <w:b/>
          <w:sz w:val="24"/>
          <w:szCs w:val="24"/>
          <w:lang w:val="is-IS"/>
        </w:rPr>
        <w:t xml:space="preserve"> </w:t>
      </w:r>
      <w:r w:rsidRPr="008D5C4D">
        <w:rPr>
          <w:rFonts w:asciiTheme="minorHAnsi" w:hAnsiTheme="minorHAnsi"/>
          <w:b/>
          <w:sz w:val="24"/>
          <w:szCs w:val="24"/>
          <w:lang w:val="is-IS"/>
        </w:rPr>
        <w:t>er málið statt?</w:t>
      </w:r>
      <w:r>
        <w:rPr>
          <w:rFonts w:asciiTheme="minorHAnsi" w:hAnsiTheme="minorHAnsi"/>
          <w:sz w:val="24"/>
          <w:szCs w:val="24"/>
          <w:lang w:val="is-IS"/>
        </w:rPr>
        <w:t xml:space="preserve"> </w:t>
      </w:r>
    </w:p>
    <w:p w14:paraId="372D91B3" w14:textId="47F4A7CA" w:rsidR="00F81F7D" w:rsidRPr="00F81F7D" w:rsidRDefault="00D0195D" w:rsidP="004976AE">
      <w:pPr>
        <w:autoSpaceDE w:val="0"/>
        <w:autoSpaceDN w:val="0"/>
        <w:adjustRightInd w:val="0"/>
        <w:jc w:val="both"/>
        <w:rPr>
          <w:rFonts w:ascii="Tms Rmn" w:hAnsi="Tms Rmn"/>
          <w:lang w:val="is-IS" w:eastAsia="is-IS"/>
        </w:rPr>
      </w:pPr>
      <w:r w:rsidRPr="00AF09A8">
        <w:rPr>
          <w:rFonts w:eastAsia="Times New Roman" w:cs="Times New Roman"/>
          <w:color w:val="000000"/>
          <w:shd w:val="clear" w:color="auto" w:fill="FFFFFF"/>
          <w:lang w:val="is-IS"/>
        </w:rPr>
        <w:t xml:space="preserve">Framkvæmdastjórn ESB lagði fram í lok maí 2017 nýjar tillögur vegna flutninga á vegum. </w:t>
      </w:r>
      <w:r w:rsidR="000B77B4" w:rsidRPr="00AF09A8">
        <w:rPr>
          <w:rFonts w:eastAsia="Times New Roman" w:cs="Times New Roman"/>
          <w:color w:val="000000"/>
          <w:shd w:val="clear" w:color="auto" w:fill="FFFFFF"/>
          <w:lang w:val="is-IS"/>
        </w:rPr>
        <w:t>T</w:t>
      </w:r>
      <w:r w:rsidRPr="00AF09A8">
        <w:rPr>
          <w:rFonts w:eastAsia="Times New Roman" w:cs="Times New Roman"/>
          <w:color w:val="000000"/>
          <w:shd w:val="clear" w:color="auto" w:fill="FFFFFF"/>
          <w:lang w:val="is-IS"/>
        </w:rPr>
        <w:t>illögu</w:t>
      </w:r>
      <w:r w:rsidR="000B77B4" w:rsidRPr="00AF09A8">
        <w:rPr>
          <w:rFonts w:eastAsia="Times New Roman" w:cs="Times New Roman"/>
          <w:color w:val="000000"/>
          <w:shd w:val="clear" w:color="auto" w:fill="FFFFFF"/>
          <w:lang w:val="is-IS"/>
        </w:rPr>
        <w:t>rnar</w:t>
      </w:r>
      <w:r w:rsidRPr="00AF09A8">
        <w:rPr>
          <w:rFonts w:eastAsia="Times New Roman" w:cs="Times New Roman"/>
          <w:color w:val="000000"/>
          <w:shd w:val="clear" w:color="auto" w:fill="FFFFFF"/>
          <w:lang w:val="is-IS"/>
        </w:rPr>
        <w:t xml:space="preserve"> </w:t>
      </w:r>
      <w:r w:rsidR="000B77B4" w:rsidRPr="00AF09A8">
        <w:rPr>
          <w:rFonts w:eastAsia="Times New Roman" w:cs="Times New Roman"/>
          <w:color w:val="000000"/>
          <w:shd w:val="clear" w:color="auto" w:fill="FFFFFF"/>
          <w:lang w:val="is-IS"/>
        </w:rPr>
        <w:t xml:space="preserve">voru kynntar ráðinu </w:t>
      </w:r>
      <w:r w:rsidR="00F81F7D" w:rsidRPr="00AF09A8">
        <w:rPr>
          <w:rFonts w:eastAsia="Times New Roman" w:cs="Times New Roman"/>
          <w:color w:val="000000"/>
          <w:shd w:val="clear" w:color="auto" w:fill="FFFFFF"/>
          <w:lang w:val="is-IS"/>
        </w:rPr>
        <w:t xml:space="preserve">í haust </w:t>
      </w:r>
      <w:r w:rsidRPr="00AF09A8">
        <w:rPr>
          <w:rFonts w:eastAsia="Times New Roman" w:cs="Times New Roman"/>
          <w:color w:val="000000"/>
          <w:shd w:val="clear" w:color="auto" w:fill="FFFFFF"/>
          <w:lang w:val="is-IS"/>
        </w:rPr>
        <w:t xml:space="preserve">og </w:t>
      </w:r>
      <w:r w:rsidR="000B77B4" w:rsidRPr="00AF09A8">
        <w:rPr>
          <w:rFonts w:eastAsia="Times New Roman" w:cs="Times New Roman"/>
          <w:color w:val="000000"/>
          <w:shd w:val="clear" w:color="auto" w:fill="FFFFFF"/>
          <w:lang w:val="is-IS"/>
        </w:rPr>
        <w:t>f</w:t>
      </w:r>
      <w:r w:rsidRPr="00AF09A8">
        <w:rPr>
          <w:rFonts w:eastAsia="Times New Roman" w:cs="Times New Roman"/>
          <w:color w:val="000000"/>
          <w:shd w:val="clear" w:color="auto" w:fill="FFFFFF"/>
          <w:lang w:val="is-IS"/>
        </w:rPr>
        <w:t>er samgöngu- og ferðamálanefnd í Evrópuþin</w:t>
      </w:r>
      <w:r w:rsidR="00345AE4" w:rsidRPr="00AF09A8">
        <w:rPr>
          <w:rFonts w:eastAsia="Times New Roman" w:cs="Times New Roman"/>
          <w:color w:val="000000"/>
          <w:shd w:val="clear" w:color="auto" w:fill="FFFFFF"/>
          <w:lang w:val="is-IS"/>
        </w:rPr>
        <w:t>g</w:t>
      </w:r>
      <w:r w:rsidRPr="00AF09A8">
        <w:rPr>
          <w:rFonts w:eastAsia="Times New Roman" w:cs="Times New Roman"/>
          <w:color w:val="000000"/>
          <w:shd w:val="clear" w:color="auto" w:fill="FFFFFF"/>
          <w:lang w:val="is-IS"/>
        </w:rPr>
        <w:t>inu með málið.</w:t>
      </w:r>
      <w:r w:rsidR="00F81F7D" w:rsidRPr="00AF09A8">
        <w:rPr>
          <w:lang w:val="is-IS"/>
        </w:rPr>
        <w:t xml:space="preserve"> Eist</w:t>
      </w:r>
      <w:r w:rsidR="000B77B4" w:rsidRPr="00AF09A8">
        <w:rPr>
          <w:lang w:val="is-IS"/>
        </w:rPr>
        <w:t>ar</w:t>
      </w:r>
      <w:r w:rsidR="00F81F7D" w:rsidRPr="00AF09A8">
        <w:rPr>
          <w:lang w:val="is-IS"/>
        </w:rPr>
        <w:t xml:space="preserve"> </w:t>
      </w:r>
      <w:r w:rsidR="000B77B4" w:rsidRPr="00AF09A8">
        <w:rPr>
          <w:lang w:val="is-IS"/>
        </w:rPr>
        <w:t xml:space="preserve">sem fara með </w:t>
      </w:r>
      <w:r w:rsidR="00F81F7D" w:rsidRPr="00AF09A8">
        <w:rPr>
          <w:lang w:val="is-IS"/>
        </w:rPr>
        <w:t>formennsk</w:t>
      </w:r>
      <w:r w:rsidR="000B77B4" w:rsidRPr="00AF09A8">
        <w:rPr>
          <w:lang w:val="is-IS"/>
        </w:rPr>
        <w:t>u</w:t>
      </w:r>
      <w:r w:rsidR="00F81F7D" w:rsidRPr="00AF09A8">
        <w:rPr>
          <w:lang w:val="is-IS"/>
        </w:rPr>
        <w:t xml:space="preserve"> h</w:t>
      </w:r>
      <w:r w:rsidR="000B77B4" w:rsidRPr="00AF09A8">
        <w:rPr>
          <w:lang w:val="is-IS"/>
        </w:rPr>
        <w:t>afa</w:t>
      </w:r>
      <w:r w:rsidR="00F81F7D" w:rsidRPr="00AF09A8">
        <w:rPr>
          <w:lang w:val="is-IS"/>
        </w:rPr>
        <w:t xml:space="preserve"> </w:t>
      </w:r>
      <w:r w:rsidR="00F81F7D" w:rsidRPr="00AF09A8">
        <w:rPr>
          <w:lang w:val="is-IS"/>
        </w:rPr>
        <w:lastRenderedPageBreak/>
        <w:t>haldið marga fundi í r</w:t>
      </w:r>
      <w:r w:rsidR="00A12E89" w:rsidRPr="00AF09A8">
        <w:rPr>
          <w:lang w:val="is-IS"/>
        </w:rPr>
        <w:t>áðinu og búist er við því að st</w:t>
      </w:r>
      <w:r w:rsidR="000B77B4" w:rsidRPr="00AF09A8">
        <w:rPr>
          <w:lang w:val="is-IS"/>
        </w:rPr>
        <w:t>aðan</w:t>
      </w:r>
      <w:r w:rsidR="00A12E89" w:rsidRPr="00AF09A8">
        <w:rPr>
          <w:lang w:val="is-IS"/>
        </w:rPr>
        <w:t xml:space="preserve"> á viðræðunum</w:t>
      </w:r>
      <w:r w:rsidR="00E80DEF" w:rsidRPr="00AF09A8">
        <w:rPr>
          <w:lang w:val="is-IS"/>
        </w:rPr>
        <w:t xml:space="preserve"> </w:t>
      </w:r>
      <w:r w:rsidR="000B77B4" w:rsidRPr="00AF09A8">
        <w:rPr>
          <w:lang w:val="is-IS"/>
        </w:rPr>
        <w:t xml:space="preserve">verði kynnt </w:t>
      </w:r>
      <w:r w:rsidR="00E80DEF" w:rsidRPr="00AF09A8">
        <w:rPr>
          <w:lang w:val="is-IS"/>
        </w:rPr>
        <w:t>í framvinduskýrslu</w:t>
      </w:r>
      <w:r w:rsidR="00A12E89" w:rsidRPr="00AF09A8">
        <w:rPr>
          <w:lang w:val="is-IS"/>
        </w:rPr>
        <w:t xml:space="preserve"> í lok desember 2017</w:t>
      </w:r>
      <w:r w:rsidR="00A12E89" w:rsidRPr="00AF09A8">
        <w:rPr>
          <w:rFonts w:ascii="Tms Rmn" w:hAnsi="Tms Rmn"/>
          <w:lang w:val="is-IS"/>
        </w:rPr>
        <w:t>.</w:t>
      </w:r>
    </w:p>
    <w:p w14:paraId="184B2869" w14:textId="77777777" w:rsidR="00D0195D" w:rsidRPr="00AF09A8" w:rsidRDefault="00D0195D" w:rsidP="00D0195D">
      <w:pPr>
        <w:jc w:val="both"/>
        <w:rPr>
          <w:rFonts w:eastAsia="Times New Roman" w:cs="Times New Roman"/>
          <w:color w:val="000000"/>
          <w:shd w:val="clear" w:color="auto" w:fill="FFFFFF"/>
          <w:lang w:val="is-IS"/>
        </w:rPr>
      </w:pPr>
    </w:p>
    <w:p w14:paraId="1659F4A0" w14:textId="77777777" w:rsidR="00D0195D" w:rsidRDefault="00D0195D" w:rsidP="00D0195D">
      <w:pPr>
        <w:pStyle w:val="PlainText"/>
        <w:jc w:val="both"/>
        <w:rPr>
          <w:rFonts w:asciiTheme="minorHAnsi" w:hAnsiTheme="minorHAnsi"/>
          <w:b/>
          <w:sz w:val="24"/>
          <w:szCs w:val="24"/>
          <w:lang w:val="is-IS"/>
        </w:rPr>
      </w:pPr>
      <w:r w:rsidRPr="008D5C4D">
        <w:rPr>
          <w:rFonts w:asciiTheme="minorHAnsi" w:hAnsiTheme="minorHAnsi"/>
          <w:b/>
          <w:sz w:val="24"/>
          <w:szCs w:val="24"/>
          <w:lang w:val="is-IS"/>
        </w:rPr>
        <w:t>Aðgerðir</w:t>
      </w:r>
    </w:p>
    <w:p w14:paraId="0223CE78" w14:textId="11567FAA" w:rsidR="00A12E89" w:rsidRPr="00AF09A8" w:rsidRDefault="00A12E89" w:rsidP="00D0195D">
      <w:pPr>
        <w:jc w:val="both"/>
        <w:rPr>
          <w:rFonts w:eastAsia="Times New Roman" w:cs="Times New Roman"/>
          <w:color w:val="000000"/>
          <w:shd w:val="clear" w:color="auto" w:fill="FFFFFF"/>
          <w:lang w:val="is-IS"/>
        </w:rPr>
      </w:pPr>
      <w:r w:rsidRPr="00AF09A8">
        <w:rPr>
          <w:rFonts w:eastAsia="Times New Roman" w:cs="Times New Roman"/>
          <w:color w:val="000000"/>
          <w:shd w:val="clear" w:color="auto" w:fill="FFFFFF"/>
          <w:lang w:val="is-IS"/>
        </w:rPr>
        <w:t xml:space="preserve">Síðastliðinn september héldu </w:t>
      </w:r>
      <w:r w:rsidR="00D0195D" w:rsidRPr="00AF09A8">
        <w:rPr>
          <w:rFonts w:eastAsia="Times New Roman" w:cs="Times New Roman"/>
          <w:color w:val="000000"/>
          <w:shd w:val="clear" w:color="auto" w:fill="FFFFFF"/>
          <w:lang w:val="is-IS"/>
        </w:rPr>
        <w:t>EFTA-ríkin innan EES málstofu</w:t>
      </w:r>
      <w:r w:rsidRPr="00AF09A8">
        <w:rPr>
          <w:rFonts w:eastAsia="Times New Roman" w:cs="Times New Roman"/>
          <w:color w:val="000000"/>
          <w:shd w:val="clear" w:color="auto" w:fill="FFFFFF"/>
          <w:lang w:val="is-IS"/>
        </w:rPr>
        <w:t xml:space="preserve"> </w:t>
      </w:r>
      <w:r w:rsidR="00347832" w:rsidRPr="00AF09A8">
        <w:rPr>
          <w:rFonts w:eastAsia="Times New Roman" w:cs="Times New Roman"/>
          <w:color w:val="000000"/>
          <w:shd w:val="clear" w:color="auto" w:fill="FFFFFF"/>
          <w:lang w:val="is-IS"/>
        </w:rPr>
        <w:t xml:space="preserve">um nýju tillögurnar </w:t>
      </w:r>
      <w:r w:rsidRPr="00AF09A8">
        <w:rPr>
          <w:rFonts w:eastAsia="Times New Roman" w:cs="Times New Roman"/>
          <w:color w:val="000000"/>
          <w:shd w:val="clear" w:color="auto" w:fill="FFFFFF"/>
          <w:lang w:val="is-IS"/>
        </w:rPr>
        <w:t>í Brussel</w:t>
      </w:r>
      <w:r w:rsidR="00B935C8" w:rsidRPr="00AF09A8">
        <w:rPr>
          <w:rFonts w:eastAsia="Times New Roman" w:cs="Times New Roman"/>
          <w:color w:val="000000"/>
          <w:shd w:val="clear" w:color="auto" w:fill="FFFFFF"/>
          <w:lang w:val="is-IS"/>
        </w:rPr>
        <w:t>,</w:t>
      </w:r>
      <w:r w:rsidRPr="00AF09A8">
        <w:rPr>
          <w:rFonts w:eastAsia="Times New Roman" w:cs="Times New Roman"/>
          <w:color w:val="000000"/>
          <w:shd w:val="clear" w:color="auto" w:fill="FFFFFF"/>
          <w:lang w:val="is-IS"/>
        </w:rPr>
        <w:t xml:space="preserve"> sem </w:t>
      </w:r>
      <w:r w:rsidR="00B935C8" w:rsidRPr="00AF09A8">
        <w:rPr>
          <w:rFonts w:eastAsia="Times New Roman" w:cs="Times New Roman"/>
          <w:color w:val="000000"/>
          <w:shd w:val="clear" w:color="auto" w:fill="FFFFFF"/>
          <w:lang w:val="is-IS"/>
        </w:rPr>
        <w:t>fulltrú</w:t>
      </w:r>
      <w:r w:rsidR="00744EB0" w:rsidRPr="00AF09A8">
        <w:rPr>
          <w:rFonts w:eastAsia="Times New Roman" w:cs="Times New Roman"/>
          <w:color w:val="000000"/>
          <w:shd w:val="clear" w:color="auto" w:fill="FFFFFF"/>
          <w:lang w:val="is-IS"/>
        </w:rPr>
        <w:t xml:space="preserve">i </w:t>
      </w:r>
      <w:r w:rsidR="00B935C8" w:rsidRPr="00AF09A8">
        <w:rPr>
          <w:rFonts w:eastAsia="Times New Roman" w:cs="Times New Roman"/>
          <w:color w:val="000000"/>
          <w:shd w:val="clear" w:color="auto" w:fill="FFFFFF"/>
          <w:lang w:val="is-IS"/>
        </w:rPr>
        <w:t xml:space="preserve">Íslands </w:t>
      </w:r>
      <w:r w:rsidRPr="00AF09A8">
        <w:rPr>
          <w:rFonts w:eastAsia="Times New Roman" w:cs="Times New Roman"/>
          <w:color w:val="000000"/>
          <w:shd w:val="clear" w:color="auto" w:fill="FFFFFF"/>
          <w:lang w:val="is-IS"/>
        </w:rPr>
        <w:t>stýrð</w:t>
      </w:r>
      <w:r w:rsidR="00744EB0" w:rsidRPr="00AF09A8">
        <w:rPr>
          <w:rFonts w:eastAsia="Times New Roman" w:cs="Times New Roman"/>
          <w:color w:val="000000"/>
          <w:shd w:val="clear" w:color="auto" w:fill="FFFFFF"/>
          <w:lang w:val="is-IS"/>
        </w:rPr>
        <w:t>i</w:t>
      </w:r>
      <w:r w:rsidRPr="00AF09A8">
        <w:rPr>
          <w:rFonts w:eastAsia="Times New Roman" w:cs="Times New Roman"/>
          <w:color w:val="000000"/>
          <w:shd w:val="clear" w:color="auto" w:fill="FFFFFF"/>
          <w:lang w:val="is-IS"/>
        </w:rPr>
        <w:t>. Þar kom</w:t>
      </w:r>
      <w:r w:rsidR="00F97D17" w:rsidRPr="00AF09A8">
        <w:rPr>
          <w:rFonts w:eastAsia="Times New Roman" w:cs="Times New Roman"/>
          <w:color w:val="000000"/>
          <w:shd w:val="clear" w:color="auto" w:fill="FFFFFF"/>
          <w:lang w:val="is-IS"/>
        </w:rPr>
        <w:t>u</w:t>
      </w:r>
      <w:r w:rsidRPr="00AF09A8">
        <w:rPr>
          <w:rFonts w:eastAsia="Times New Roman" w:cs="Times New Roman"/>
          <w:color w:val="000000"/>
          <w:shd w:val="clear" w:color="auto" w:fill="FFFFFF"/>
          <w:lang w:val="is-IS"/>
        </w:rPr>
        <w:t xml:space="preserve"> fram eftirfarandi atriði sem Ísland leggur áherslu á að fylgja eftir</w:t>
      </w:r>
      <w:r w:rsidR="00347832" w:rsidRPr="00AF09A8">
        <w:rPr>
          <w:rFonts w:eastAsia="Times New Roman" w:cs="Times New Roman"/>
          <w:color w:val="000000"/>
          <w:shd w:val="clear" w:color="auto" w:fill="FFFFFF"/>
          <w:lang w:val="is-IS"/>
        </w:rPr>
        <w:t xml:space="preserve"> á næstu mánuðum</w:t>
      </w:r>
      <w:r w:rsidR="00F97D17" w:rsidRPr="00AF09A8">
        <w:rPr>
          <w:rFonts w:eastAsia="Times New Roman" w:cs="Times New Roman"/>
          <w:color w:val="000000"/>
          <w:shd w:val="clear" w:color="auto" w:fill="FFFFFF"/>
          <w:lang w:val="is-IS"/>
        </w:rPr>
        <w:t xml:space="preserve"> </w:t>
      </w:r>
      <w:r w:rsidR="008865AE" w:rsidRPr="00AF09A8">
        <w:rPr>
          <w:rFonts w:eastAsia="Times New Roman" w:cs="Times New Roman"/>
          <w:color w:val="000000"/>
          <w:shd w:val="clear" w:color="auto" w:fill="FFFFFF"/>
          <w:lang w:val="is-IS"/>
        </w:rPr>
        <w:t>gagnvart</w:t>
      </w:r>
      <w:r w:rsidR="00F97D17" w:rsidRPr="00AF09A8">
        <w:rPr>
          <w:rFonts w:eastAsia="Times New Roman" w:cs="Times New Roman"/>
          <w:color w:val="000000"/>
          <w:shd w:val="clear" w:color="auto" w:fill="FFFFFF"/>
          <w:lang w:val="is-IS"/>
        </w:rPr>
        <w:t xml:space="preserve"> viðeigandi aðil</w:t>
      </w:r>
      <w:r w:rsidR="008865AE" w:rsidRPr="00AF09A8">
        <w:rPr>
          <w:rFonts w:eastAsia="Times New Roman" w:cs="Times New Roman"/>
          <w:color w:val="000000"/>
          <w:shd w:val="clear" w:color="auto" w:fill="FFFFFF"/>
          <w:lang w:val="is-IS"/>
        </w:rPr>
        <w:t>um</w:t>
      </w:r>
      <w:r w:rsidR="00F97D17" w:rsidRPr="00AF09A8">
        <w:rPr>
          <w:rFonts w:eastAsia="Times New Roman" w:cs="Times New Roman"/>
          <w:color w:val="000000"/>
          <w:shd w:val="clear" w:color="auto" w:fill="FFFFFF"/>
          <w:lang w:val="is-IS"/>
        </w:rPr>
        <w:t xml:space="preserve"> í Brussel</w:t>
      </w:r>
      <w:r w:rsidR="00441679" w:rsidRPr="00AF09A8">
        <w:rPr>
          <w:rFonts w:eastAsia="Times New Roman" w:cs="Times New Roman"/>
          <w:color w:val="000000"/>
          <w:shd w:val="clear" w:color="auto" w:fill="FFFFFF"/>
          <w:lang w:val="is-IS"/>
        </w:rPr>
        <w:t>,</w:t>
      </w:r>
      <w:r w:rsidR="00F97D17" w:rsidRPr="00AF09A8">
        <w:rPr>
          <w:rFonts w:eastAsia="Times New Roman" w:cs="Times New Roman"/>
          <w:color w:val="000000"/>
          <w:shd w:val="clear" w:color="auto" w:fill="FFFFFF"/>
          <w:lang w:val="is-IS"/>
        </w:rPr>
        <w:t xml:space="preserve"> þ.á</w:t>
      </w:r>
      <w:r w:rsidR="007F72CF" w:rsidRPr="00AF09A8">
        <w:rPr>
          <w:rFonts w:eastAsia="Times New Roman" w:cs="Times New Roman"/>
          <w:color w:val="000000"/>
          <w:shd w:val="clear" w:color="auto" w:fill="FFFFFF"/>
          <w:lang w:val="is-IS"/>
        </w:rPr>
        <w:t xml:space="preserve"> </w:t>
      </w:r>
      <w:r w:rsidR="00F97D17" w:rsidRPr="00AF09A8">
        <w:rPr>
          <w:rFonts w:eastAsia="Times New Roman" w:cs="Times New Roman"/>
          <w:color w:val="000000"/>
          <w:shd w:val="clear" w:color="auto" w:fill="FFFFFF"/>
          <w:lang w:val="is-IS"/>
        </w:rPr>
        <w:t>m. fulltrúum samgönguráðuneyta ESB í Brussel og Evrópuþingsins</w:t>
      </w:r>
      <w:r w:rsidR="001B4246" w:rsidRPr="00AF09A8">
        <w:rPr>
          <w:rFonts w:eastAsia="Times New Roman" w:cs="Times New Roman"/>
          <w:color w:val="000000"/>
          <w:shd w:val="clear" w:color="auto" w:fill="FFFFFF"/>
          <w:lang w:val="is-IS"/>
        </w:rPr>
        <w:t>:</w:t>
      </w:r>
      <w:r w:rsidR="00F97D17" w:rsidRPr="00AF09A8">
        <w:rPr>
          <w:rFonts w:eastAsia="Times New Roman" w:cs="Times New Roman"/>
          <w:color w:val="000000"/>
          <w:shd w:val="clear" w:color="auto" w:fill="FFFFFF"/>
          <w:lang w:val="is-IS"/>
        </w:rPr>
        <w:t xml:space="preserve"> </w:t>
      </w:r>
    </w:p>
    <w:p w14:paraId="790EFB30" w14:textId="55A04F1B" w:rsidR="00991DDD" w:rsidRPr="00AF09A8" w:rsidRDefault="00991DDD" w:rsidP="00D0195D">
      <w:pPr>
        <w:jc w:val="both"/>
        <w:rPr>
          <w:rFonts w:eastAsia="Times New Roman" w:cs="Times New Roman"/>
          <w:color w:val="000000"/>
          <w:shd w:val="clear" w:color="auto" w:fill="FFFFFF"/>
          <w:lang w:val="is-IS"/>
        </w:rPr>
      </w:pPr>
    </w:p>
    <w:p w14:paraId="4EFE0971" w14:textId="0EC75E42" w:rsidR="00991DDD" w:rsidRPr="00AF09A8" w:rsidRDefault="00991DDD" w:rsidP="00991DDD">
      <w:pPr>
        <w:pStyle w:val="ListParagraph"/>
        <w:numPr>
          <w:ilvl w:val="0"/>
          <w:numId w:val="25"/>
        </w:numPr>
        <w:autoSpaceDE w:val="0"/>
        <w:autoSpaceDN w:val="0"/>
        <w:adjustRightInd w:val="0"/>
        <w:jc w:val="both"/>
        <w:rPr>
          <w:rFonts w:cs="Courier"/>
          <w:color w:val="000000"/>
          <w:lang w:val="is-IS"/>
        </w:rPr>
      </w:pPr>
      <w:r w:rsidRPr="00AF09A8">
        <w:rPr>
          <w:rFonts w:cs="Courier"/>
          <w:color w:val="000000"/>
          <w:lang w:val="is-IS"/>
        </w:rPr>
        <w:t>Tillögurnar gera ráð fyrir að rekstraraðilar ökutækja með leyfilega heildarþyngd undir 3</w:t>
      </w:r>
      <w:r w:rsidR="007F72CF" w:rsidRPr="00AF09A8">
        <w:rPr>
          <w:rFonts w:cs="Courier"/>
          <w:color w:val="000000"/>
          <w:lang w:val="is-IS"/>
        </w:rPr>
        <w:t>,</w:t>
      </w:r>
      <w:r w:rsidRPr="00AF09A8">
        <w:rPr>
          <w:rFonts w:cs="Courier"/>
          <w:color w:val="000000"/>
          <w:lang w:val="is-IS"/>
        </w:rPr>
        <w:t>5 tonnum (sendibílar o.fl.) falli undir tilteknar kröfur reglugerðar 1071/2009/ EB um skilyrði sem uppfylla þarf til að mega starfa sem flutningsaðili á vegum. Ljóst er að slík niðurstaða felur í sér íþyngjandi kröfur fyrir íslenska rekstraraðila en hefur, í ljósi landfræðilegrar legu Íslands, enga þýðingu fyrir innri markaðinn.</w:t>
      </w:r>
    </w:p>
    <w:p w14:paraId="02BD2246" w14:textId="77777777" w:rsidR="00991DDD" w:rsidRPr="00AF09A8" w:rsidRDefault="00991DDD" w:rsidP="00991DDD">
      <w:pPr>
        <w:autoSpaceDE w:val="0"/>
        <w:autoSpaceDN w:val="0"/>
        <w:adjustRightInd w:val="0"/>
        <w:jc w:val="both"/>
        <w:rPr>
          <w:rFonts w:cs="Courier"/>
          <w:color w:val="000000"/>
          <w:lang w:val="is-IS"/>
        </w:rPr>
      </w:pPr>
    </w:p>
    <w:p w14:paraId="2CD89253" w14:textId="490715AC" w:rsidR="00991DDD" w:rsidRPr="00AF09A8" w:rsidRDefault="00991DDD" w:rsidP="00991DDD">
      <w:pPr>
        <w:pStyle w:val="ListParagraph"/>
        <w:numPr>
          <w:ilvl w:val="0"/>
          <w:numId w:val="25"/>
        </w:numPr>
        <w:autoSpaceDE w:val="0"/>
        <w:autoSpaceDN w:val="0"/>
        <w:adjustRightInd w:val="0"/>
        <w:jc w:val="both"/>
        <w:rPr>
          <w:rFonts w:cs="Courier"/>
          <w:color w:val="000000"/>
          <w:lang w:val="is-IS"/>
        </w:rPr>
      </w:pPr>
      <w:r w:rsidRPr="00AF09A8">
        <w:rPr>
          <w:rFonts w:cs="Courier"/>
          <w:color w:val="000000"/>
          <w:lang w:val="is-IS"/>
        </w:rPr>
        <w:t xml:space="preserve">Tillögurnar gera ráð fyrir að ákvæði um svigrúm til að veita notendum umferðarmannvirkja afslátt af veggjöldum/notkunargjöldum verði </w:t>
      </w:r>
      <w:r w:rsidR="00E57449" w:rsidRPr="00AF09A8">
        <w:rPr>
          <w:rFonts w:cs="Courier"/>
          <w:color w:val="000000"/>
          <w:lang w:val="is-IS"/>
        </w:rPr>
        <w:t>hi</w:t>
      </w:r>
      <w:r w:rsidRPr="00AF09A8">
        <w:rPr>
          <w:rFonts w:cs="Courier"/>
          <w:color w:val="000000"/>
          <w:lang w:val="is-IS"/>
        </w:rPr>
        <w:t>ð sama fyrir þungaflutningabifreiðar og einkabifreiðar. Hingað til hefur gjaldtaka af einkabifreiðum einungis takmarkast af meginreglunni um bann við mismunun á grundvelli þjóðernis.</w:t>
      </w:r>
    </w:p>
    <w:p w14:paraId="0FE11D55" w14:textId="77777777" w:rsidR="00832B8C" w:rsidRPr="00AF09A8" w:rsidRDefault="00832B8C" w:rsidP="00832B8C">
      <w:pPr>
        <w:autoSpaceDE w:val="0"/>
        <w:autoSpaceDN w:val="0"/>
        <w:adjustRightInd w:val="0"/>
        <w:jc w:val="both"/>
        <w:rPr>
          <w:rFonts w:cs="Courier"/>
          <w:color w:val="000000"/>
          <w:lang w:val="is-IS"/>
        </w:rPr>
      </w:pPr>
    </w:p>
    <w:p w14:paraId="25566637" w14:textId="5B92DE7C" w:rsidR="00FA11EC" w:rsidRPr="008D5C4D" w:rsidRDefault="002E60E6" w:rsidP="00402DA5">
      <w:pPr>
        <w:adjustRightInd w:val="0"/>
        <w:jc w:val="both"/>
        <w:rPr>
          <w:b/>
          <w:lang w:val="is-IS"/>
        </w:rPr>
      </w:pPr>
      <w:r>
        <w:rPr>
          <w:b/>
          <w:lang w:val="is-IS"/>
        </w:rPr>
        <w:t xml:space="preserve"> </w:t>
      </w:r>
      <w:r w:rsidR="00FA11EC" w:rsidRPr="00FA11EC">
        <w:rPr>
          <w:b/>
          <w:lang w:val="is-IS"/>
        </w:rPr>
        <w:t xml:space="preserve"> </w:t>
      </w:r>
    </w:p>
    <w:p w14:paraId="7E9C1BA0" w14:textId="2A85EF42" w:rsidR="00FA11EC" w:rsidRPr="00AF09A8" w:rsidRDefault="00FA11EC" w:rsidP="001778F2">
      <w:pPr>
        <w:adjustRightInd w:val="0"/>
        <w:ind w:left="720" w:hanging="360"/>
        <w:jc w:val="both"/>
        <w:rPr>
          <w:rFonts w:ascii="Times" w:hAnsi="Times" w:cs="Times New Roman"/>
          <w:b/>
          <w:sz w:val="20"/>
          <w:szCs w:val="20"/>
          <w:lang w:val="is-IS"/>
        </w:rPr>
      </w:pPr>
      <w:r w:rsidRPr="008D5C4D">
        <w:rPr>
          <w:b/>
          <w:lang w:val="is-IS"/>
        </w:rPr>
        <w:t xml:space="preserve">   </w:t>
      </w:r>
      <w:r w:rsidR="001778F2" w:rsidRPr="00AF09A8">
        <w:rPr>
          <w:rFonts w:ascii="Symbol" w:hAnsi="Symbol" w:cs="Symbol"/>
          <w:b/>
          <w:color w:val="000000"/>
          <w:lang w:val="is-IS"/>
        </w:rPr>
        <w:t></w:t>
      </w:r>
      <w:r w:rsidR="001778F2" w:rsidRPr="00AF09A8">
        <w:rPr>
          <w:rFonts w:ascii="Symbol" w:hAnsi="Symbol" w:cs="Symbol"/>
          <w:b/>
          <w:color w:val="000000"/>
          <w:lang w:val="is-IS"/>
        </w:rPr>
        <w:tab/>
      </w:r>
      <w:r w:rsidRPr="006A1A5A">
        <w:rPr>
          <w:b/>
          <w:lang w:val="is-IS"/>
        </w:rPr>
        <w:t xml:space="preserve">Reglugerð um flugöryggisstofnun Evrópu </w:t>
      </w:r>
    </w:p>
    <w:p w14:paraId="45DCCC8D" w14:textId="77777777" w:rsidR="00FA11EC" w:rsidRPr="006A1A5A" w:rsidRDefault="00FA11EC" w:rsidP="008D5C4D">
      <w:pPr>
        <w:pStyle w:val="PlainText"/>
        <w:jc w:val="both"/>
        <w:rPr>
          <w:rFonts w:asciiTheme="minorHAnsi" w:hAnsiTheme="minorHAnsi"/>
          <w:sz w:val="24"/>
          <w:szCs w:val="24"/>
          <w:lang w:val="is-IS"/>
        </w:rPr>
      </w:pPr>
    </w:p>
    <w:p w14:paraId="42A007C7" w14:textId="38BD74CE" w:rsidR="00FA11EC" w:rsidRPr="006A1A5A" w:rsidRDefault="00FA11EC" w:rsidP="008D5C4D">
      <w:pPr>
        <w:pStyle w:val="PlainText"/>
        <w:jc w:val="both"/>
        <w:rPr>
          <w:rFonts w:asciiTheme="minorHAnsi" w:hAnsiTheme="minorHAnsi"/>
          <w:b/>
          <w:sz w:val="24"/>
          <w:szCs w:val="24"/>
          <w:lang w:val="is-IS"/>
        </w:rPr>
      </w:pPr>
      <w:r w:rsidRPr="006A1A5A">
        <w:rPr>
          <w:rFonts w:asciiTheme="minorHAnsi" w:hAnsiTheme="minorHAnsi"/>
          <w:b/>
          <w:sz w:val="24"/>
          <w:szCs w:val="24"/>
          <w:lang w:val="is-IS"/>
        </w:rPr>
        <w:t>Rökstuðningur</w:t>
      </w:r>
    </w:p>
    <w:p w14:paraId="0E742963" w14:textId="1ABAEC68" w:rsidR="000B3D26" w:rsidRPr="006A1A5A" w:rsidRDefault="00FA11EC" w:rsidP="000B3D26">
      <w:pPr>
        <w:jc w:val="both"/>
        <w:rPr>
          <w:lang w:val="is-IS"/>
        </w:rPr>
      </w:pPr>
      <w:r w:rsidRPr="006A1A5A">
        <w:rPr>
          <w:lang w:val="is-IS"/>
        </w:rPr>
        <w:t>Framkvæmdastjórnin</w:t>
      </w:r>
      <w:r w:rsidR="002E60E6" w:rsidRPr="006A1A5A">
        <w:rPr>
          <w:lang w:val="is-IS"/>
        </w:rPr>
        <w:t xml:space="preserve"> </w:t>
      </w:r>
      <w:r w:rsidRPr="006A1A5A">
        <w:rPr>
          <w:lang w:val="is-IS"/>
        </w:rPr>
        <w:t xml:space="preserve"> hefur</w:t>
      </w:r>
      <w:r w:rsidR="002E60E6" w:rsidRPr="006A1A5A">
        <w:rPr>
          <w:lang w:val="is-IS"/>
        </w:rPr>
        <w:t xml:space="preserve"> </w:t>
      </w:r>
      <w:r w:rsidRPr="006A1A5A">
        <w:rPr>
          <w:lang w:val="is-IS"/>
        </w:rPr>
        <w:t xml:space="preserve"> lagt</w:t>
      </w:r>
      <w:r w:rsidR="002E60E6" w:rsidRPr="006A1A5A">
        <w:rPr>
          <w:lang w:val="is-IS"/>
        </w:rPr>
        <w:t xml:space="preserve"> </w:t>
      </w:r>
      <w:r w:rsidRPr="006A1A5A">
        <w:rPr>
          <w:lang w:val="is-IS"/>
        </w:rPr>
        <w:t xml:space="preserve"> fram</w:t>
      </w:r>
      <w:r w:rsidR="002E60E6" w:rsidRPr="006A1A5A">
        <w:rPr>
          <w:lang w:val="is-IS"/>
        </w:rPr>
        <w:t xml:space="preserve"> </w:t>
      </w:r>
      <w:r w:rsidRPr="006A1A5A">
        <w:rPr>
          <w:lang w:val="is-IS"/>
        </w:rPr>
        <w:t xml:space="preserve"> tillögu</w:t>
      </w:r>
      <w:r w:rsidR="002E60E6" w:rsidRPr="006A1A5A">
        <w:rPr>
          <w:lang w:val="is-IS"/>
        </w:rPr>
        <w:t xml:space="preserve"> </w:t>
      </w:r>
      <w:r w:rsidR="00AF617E" w:rsidRPr="006A1A5A">
        <w:rPr>
          <w:lang w:val="is-IS"/>
        </w:rPr>
        <w:t xml:space="preserve">að </w:t>
      </w:r>
      <w:r w:rsidRPr="006A1A5A">
        <w:rPr>
          <w:lang w:val="is-IS"/>
        </w:rPr>
        <w:t>ný</w:t>
      </w:r>
      <w:r w:rsidR="00AF617E" w:rsidRPr="006A1A5A">
        <w:rPr>
          <w:lang w:val="is-IS"/>
        </w:rPr>
        <w:t>rri</w:t>
      </w:r>
      <w:r w:rsidR="002E60E6" w:rsidRPr="006A1A5A">
        <w:rPr>
          <w:lang w:val="is-IS"/>
        </w:rPr>
        <w:t xml:space="preserve"> </w:t>
      </w:r>
      <w:r w:rsidRPr="006A1A5A">
        <w:rPr>
          <w:lang w:val="is-IS"/>
        </w:rPr>
        <w:t>reglugerð</w:t>
      </w:r>
      <w:r w:rsidR="002E60E6" w:rsidRPr="006A1A5A">
        <w:rPr>
          <w:lang w:val="is-IS"/>
        </w:rPr>
        <w:t xml:space="preserve"> </w:t>
      </w:r>
      <w:r w:rsidRPr="006A1A5A">
        <w:rPr>
          <w:lang w:val="is-IS"/>
        </w:rPr>
        <w:t>um</w:t>
      </w:r>
      <w:r w:rsidR="008D5C4D" w:rsidRPr="006A1A5A">
        <w:rPr>
          <w:lang w:val="is-IS"/>
        </w:rPr>
        <w:t xml:space="preserve"> </w:t>
      </w:r>
      <w:r w:rsidRPr="006A1A5A">
        <w:rPr>
          <w:lang w:val="is-IS"/>
        </w:rPr>
        <w:t>flugöryggis</w:t>
      </w:r>
      <w:r w:rsidR="00191D2B" w:rsidRPr="006A1A5A">
        <w:rPr>
          <w:lang w:val="is-IS"/>
        </w:rPr>
        <w:softHyphen/>
      </w:r>
      <w:r w:rsidRPr="006A1A5A">
        <w:rPr>
          <w:lang w:val="is-IS"/>
        </w:rPr>
        <w:t>stofnun</w:t>
      </w:r>
      <w:r w:rsidR="002E60E6" w:rsidRPr="006A1A5A">
        <w:rPr>
          <w:lang w:val="is-IS"/>
        </w:rPr>
        <w:t xml:space="preserve"> </w:t>
      </w:r>
      <w:r w:rsidRPr="006A1A5A">
        <w:rPr>
          <w:lang w:val="is-IS"/>
        </w:rPr>
        <w:t xml:space="preserve"> Evrópu</w:t>
      </w:r>
      <w:r w:rsidR="00BE0750" w:rsidRPr="006A1A5A">
        <w:rPr>
          <w:lang w:val="is-IS"/>
        </w:rPr>
        <w:t xml:space="preserve"> (EASA)</w:t>
      </w:r>
      <w:r w:rsidRPr="006A1A5A">
        <w:rPr>
          <w:lang w:val="is-IS"/>
        </w:rPr>
        <w:t>.</w:t>
      </w:r>
      <w:r w:rsidR="002E60E6" w:rsidRPr="006A1A5A">
        <w:rPr>
          <w:lang w:val="is-IS"/>
        </w:rPr>
        <w:t xml:space="preserve"> </w:t>
      </w:r>
      <w:r w:rsidRPr="006A1A5A">
        <w:rPr>
          <w:lang w:val="is-IS"/>
        </w:rPr>
        <w:t xml:space="preserve"> Gerðin</w:t>
      </w:r>
      <w:r w:rsidR="002E60E6" w:rsidRPr="006A1A5A">
        <w:rPr>
          <w:lang w:val="is-IS"/>
        </w:rPr>
        <w:t xml:space="preserve"> </w:t>
      </w:r>
      <w:r w:rsidRPr="006A1A5A">
        <w:rPr>
          <w:lang w:val="is-IS"/>
        </w:rPr>
        <w:t>er</w:t>
      </w:r>
      <w:r w:rsidR="002E60E6" w:rsidRPr="006A1A5A">
        <w:rPr>
          <w:lang w:val="is-IS"/>
        </w:rPr>
        <w:t xml:space="preserve"> </w:t>
      </w:r>
      <w:r w:rsidRPr="006A1A5A">
        <w:rPr>
          <w:lang w:val="is-IS"/>
        </w:rPr>
        <w:t>hluti</w:t>
      </w:r>
      <w:r w:rsidR="002E60E6" w:rsidRPr="006A1A5A">
        <w:rPr>
          <w:lang w:val="is-IS"/>
        </w:rPr>
        <w:t xml:space="preserve"> </w:t>
      </w:r>
      <w:r w:rsidRPr="006A1A5A">
        <w:rPr>
          <w:lang w:val="is-IS"/>
        </w:rPr>
        <w:t>af</w:t>
      </w:r>
      <w:r w:rsidR="002E60E6" w:rsidRPr="006A1A5A">
        <w:rPr>
          <w:lang w:val="is-IS"/>
        </w:rPr>
        <w:t xml:space="preserve"> </w:t>
      </w:r>
      <w:r w:rsidRPr="006A1A5A">
        <w:rPr>
          <w:lang w:val="is-IS"/>
        </w:rPr>
        <w:t>heildarstefnumótun</w:t>
      </w:r>
      <w:r w:rsidR="002E60E6" w:rsidRPr="006A1A5A">
        <w:rPr>
          <w:lang w:val="is-IS"/>
        </w:rPr>
        <w:t xml:space="preserve"> </w:t>
      </w:r>
      <w:r w:rsidRPr="006A1A5A">
        <w:rPr>
          <w:lang w:val="is-IS"/>
        </w:rPr>
        <w:t>í</w:t>
      </w:r>
      <w:r w:rsidR="008D5C4D" w:rsidRPr="006A1A5A">
        <w:rPr>
          <w:lang w:val="is-IS"/>
        </w:rPr>
        <w:t xml:space="preserve"> </w:t>
      </w:r>
      <w:r w:rsidRPr="006A1A5A">
        <w:rPr>
          <w:lang w:val="is-IS"/>
        </w:rPr>
        <w:t>almenningsflugi.</w:t>
      </w:r>
      <w:r w:rsidR="002E60E6" w:rsidRPr="006A1A5A">
        <w:rPr>
          <w:lang w:val="is-IS"/>
        </w:rPr>
        <w:t xml:space="preserve"> </w:t>
      </w:r>
      <w:r w:rsidR="0012278B" w:rsidRPr="006A1A5A">
        <w:rPr>
          <w:lang w:val="is-IS"/>
        </w:rPr>
        <w:t>Í gerð</w:t>
      </w:r>
      <w:r w:rsidR="00191D2B" w:rsidRPr="006A1A5A">
        <w:rPr>
          <w:lang w:val="is-IS"/>
        </w:rPr>
        <w:softHyphen/>
      </w:r>
      <w:r w:rsidR="0012278B" w:rsidRPr="006A1A5A">
        <w:rPr>
          <w:lang w:val="is-IS"/>
        </w:rPr>
        <w:t xml:space="preserve">inni er gert ráð fyrir </w:t>
      </w:r>
      <w:r w:rsidRPr="006A1A5A">
        <w:rPr>
          <w:lang w:val="is-IS"/>
        </w:rPr>
        <w:t>mögulegu framsali á verkefnum frá ríkjum til EASA</w:t>
      </w:r>
      <w:r w:rsidR="000B3D26" w:rsidRPr="006A1A5A">
        <w:rPr>
          <w:lang w:val="is-IS"/>
        </w:rPr>
        <w:t xml:space="preserve"> og framkvæmdastjórnarinnar</w:t>
      </w:r>
      <w:r w:rsidRPr="006A1A5A">
        <w:rPr>
          <w:lang w:val="is-IS"/>
        </w:rPr>
        <w:t>.</w:t>
      </w:r>
      <w:r w:rsidR="00C3235C" w:rsidRPr="00AF09A8">
        <w:rPr>
          <w:lang w:val="is-IS"/>
        </w:rPr>
        <w:t xml:space="preserve"> </w:t>
      </w:r>
      <w:r w:rsidR="00A73923" w:rsidRPr="00AF09A8">
        <w:rPr>
          <w:lang w:val="is-IS"/>
        </w:rPr>
        <w:t xml:space="preserve">Fulltrúar </w:t>
      </w:r>
      <w:r w:rsidR="00C3235C" w:rsidRPr="00AF09A8">
        <w:rPr>
          <w:lang w:val="is-IS"/>
        </w:rPr>
        <w:t>Ísland</w:t>
      </w:r>
      <w:r w:rsidR="00A73923" w:rsidRPr="00AF09A8">
        <w:rPr>
          <w:lang w:val="is-IS"/>
        </w:rPr>
        <w:t>s</w:t>
      </w:r>
      <w:r w:rsidR="00C3235C" w:rsidRPr="00AF09A8">
        <w:rPr>
          <w:lang w:val="is-IS"/>
        </w:rPr>
        <w:t xml:space="preserve"> h</w:t>
      </w:r>
      <w:r w:rsidR="00A73923" w:rsidRPr="00AF09A8">
        <w:rPr>
          <w:lang w:val="is-IS"/>
        </w:rPr>
        <w:t>afa</w:t>
      </w:r>
      <w:r w:rsidR="00C3235C" w:rsidRPr="00AF09A8">
        <w:rPr>
          <w:lang w:val="is-IS"/>
        </w:rPr>
        <w:t xml:space="preserve"> sérstaklega verið að fylgjast með ákveðnum greinum sem fela í sér mögulegt framsal á ábyrgð ríkja til flugöryggistofnunar án sérstaks samþykkis viðkomandi ríkis. </w:t>
      </w:r>
      <w:r w:rsidR="009621B8" w:rsidRPr="00AF09A8">
        <w:rPr>
          <w:lang w:val="is-IS"/>
        </w:rPr>
        <w:t xml:space="preserve">Sum </w:t>
      </w:r>
      <w:r w:rsidR="00C3235C" w:rsidRPr="00AF09A8">
        <w:rPr>
          <w:lang w:val="is-IS"/>
        </w:rPr>
        <w:t>ESB</w:t>
      </w:r>
      <w:r w:rsidR="00BE0750" w:rsidRPr="00AF09A8">
        <w:rPr>
          <w:lang w:val="is-IS"/>
        </w:rPr>
        <w:t>-</w:t>
      </w:r>
      <w:r w:rsidR="00C3235C" w:rsidRPr="00AF09A8">
        <w:rPr>
          <w:lang w:val="is-IS"/>
        </w:rPr>
        <w:t>ríkin deila sömu áhyggjum hvað þessar greinar snertir og því er nokkuð l</w:t>
      </w:r>
      <w:r w:rsidR="000B3D26" w:rsidRPr="00AF09A8">
        <w:rPr>
          <w:lang w:val="is-IS"/>
        </w:rPr>
        <w:t>jóst</w:t>
      </w:r>
      <w:r w:rsidR="00C3235C" w:rsidRPr="00AF09A8">
        <w:rPr>
          <w:lang w:val="is-IS"/>
        </w:rPr>
        <w:t xml:space="preserve"> að þeim verði breytt eða </w:t>
      </w:r>
      <w:r w:rsidR="00CE0DAC" w:rsidRPr="00AF09A8">
        <w:rPr>
          <w:lang w:val="is-IS"/>
        </w:rPr>
        <w:t xml:space="preserve">þær </w:t>
      </w:r>
      <w:r w:rsidR="00C3235C" w:rsidRPr="00AF09A8">
        <w:rPr>
          <w:lang w:val="is-IS"/>
        </w:rPr>
        <w:t>jafnvel alfarið</w:t>
      </w:r>
      <w:r w:rsidR="0004751C" w:rsidRPr="00AF09A8">
        <w:rPr>
          <w:lang w:val="is-IS"/>
        </w:rPr>
        <w:t xml:space="preserve"> felldar út</w:t>
      </w:r>
      <w:r w:rsidR="00C3235C" w:rsidRPr="00AF09A8">
        <w:rPr>
          <w:lang w:val="is-IS"/>
        </w:rPr>
        <w:t xml:space="preserve">. </w:t>
      </w:r>
      <w:r w:rsidR="00C3235C" w:rsidRPr="006A1A5A">
        <w:rPr>
          <w:lang w:val="is-IS"/>
        </w:rPr>
        <w:t>Þá eru ýmis ákvæði í tillögunni sem gætu falið í sér talsverðan kostnað fyrir íslensk stjórnvöld</w:t>
      </w:r>
      <w:r w:rsidR="005A252D">
        <w:rPr>
          <w:lang w:val="is-IS"/>
        </w:rPr>
        <w:t>.</w:t>
      </w:r>
    </w:p>
    <w:p w14:paraId="14FD3A1D" w14:textId="77777777" w:rsidR="008D5C4D" w:rsidRPr="006A1A5A" w:rsidRDefault="008D5C4D" w:rsidP="008D5C4D">
      <w:pPr>
        <w:pStyle w:val="PlainText"/>
        <w:jc w:val="both"/>
        <w:rPr>
          <w:rFonts w:asciiTheme="minorHAnsi" w:hAnsiTheme="minorHAnsi"/>
          <w:b/>
          <w:sz w:val="24"/>
          <w:szCs w:val="24"/>
          <w:lang w:val="is-IS"/>
        </w:rPr>
      </w:pPr>
    </w:p>
    <w:p w14:paraId="7CAFEFF5" w14:textId="6AE17D90" w:rsidR="0038415E" w:rsidRPr="006A1A5A" w:rsidRDefault="0038415E" w:rsidP="0038415E">
      <w:pPr>
        <w:pStyle w:val="PlainText"/>
        <w:jc w:val="both"/>
        <w:rPr>
          <w:rFonts w:asciiTheme="minorHAnsi" w:hAnsiTheme="minorHAnsi"/>
          <w:sz w:val="24"/>
          <w:szCs w:val="24"/>
          <w:lang w:val="is-IS"/>
        </w:rPr>
      </w:pPr>
      <w:r w:rsidRPr="006A1A5A">
        <w:rPr>
          <w:rFonts w:asciiTheme="minorHAnsi" w:hAnsiTheme="minorHAnsi"/>
          <w:b/>
          <w:sz w:val="24"/>
          <w:szCs w:val="24"/>
          <w:lang w:val="is-IS"/>
        </w:rPr>
        <w:t>Hvar</w:t>
      </w:r>
      <w:r w:rsidR="002E60E6" w:rsidRPr="006A1A5A">
        <w:rPr>
          <w:rFonts w:asciiTheme="minorHAnsi" w:hAnsiTheme="minorHAnsi"/>
          <w:b/>
          <w:sz w:val="24"/>
          <w:szCs w:val="24"/>
          <w:lang w:val="is-IS"/>
        </w:rPr>
        <w:t xml:space="preserve"> </w:t>
      </w:r>
      <w:r w:rsidRPr="006A1A5A">
        <w:rPr>
          <w:rFonts w:asciiTheme="minorHAnsi" w:hAnsiTheme="minorHAnsi"/>
          <w:b/>
          <w:sz w:val="24"/>
          <w:szCs w:val="24"/>
          <w:lang w:val="is-IS"/>
        </w:rPr>
        <w:t>er málið statt?</w:t>
      </w:r>
      <w:r w:rsidR="002E60E6" w:rsidRPr="006A1A5A">
        <w:rPr>
          <w:rFonts w:asciiTheme="minorHAnsi" w:hAnsiTheme="minorHAnsi"/>
          <w:sz w:val="24"/>
          <w:szCs w:val="24"/>
          <w:lang w:val="is-IS"/>
        </w:rPr>
        <w:t xml:space="preserve"> </w:t>
      </w:r>
    </w:p>
    <w:p w14:paraId="7F0641CA" w14:textId="6FB9F0FA" w:rsidR="00006CF7" w:rsidRPr="00AF09A8" w:rsidRDefault="00D22210" w:rsidP="009621B8">
      <w:pPr>
        <w:jc w:val="both"/>
        <w:rPr>
          <w:rFonts w:eastAsia="Times New Roman" w:cs="Times New Roman"/>
          <w:lang w:val="is-IS" w:eastAsia="en-US"/>
        </w:rPr>
      </w:pPr>
      <w:r w:rsidRPr="00AF09A8">
        <w:rPr>
          <w:rFonts w:eastAsia="Times New Roman" w:cs="Times New Roman"/>
          <w:lang w:val="is-IS" w:eastAsia="en-US"/>
        </w:rPr>
        <w:t xml:space="preserve">Þríhliðaviðræður </w:t>
      </w:r>
      <w:r w:rsidR="000465AF" w:rsidRPr="00AF09A8">
        <w:rPr>
          <w:rFonts w:eastAsia="Times New Roman" w:cs="Times New Roman"/>
          <w:lang w:val="is-IS" w:eastAsia="en-US"/>
        </w:rPr>
        <w:t xml:space="preserve">þeirra sem eru í </w:t>
      </w:r>
      <w:r w:rsidRPr="00AF09A8">
        <w:rPr>
          <w:rFonts w:eastAsia="Times New Roman" w:cs="Times New Roman"/>
          <w:lang w:val="is-IS" w:eastAsia="en-US"/>
        </w:rPr>
        <w:t xml:space="preserve">formennsku, framkvæmdastjórnar og Evrópuþingsins hófust </w:t>
      </w:r>
      <w:r w:rsidR="009621B8" w:rsidRPr="00AF09A8">
        <w:rPr>
          <w:rFonts w:eastAsia="Times New Roman" w:cs="Times New Roman"/>
          <w:lang w:val="is-IS" w:eastAsia="en-US"/>
        </w:rPr>
        <w:t xml:space="preserve">í apríl sl. </w:t>
      </w:r>
      <w:r w:rsidRPr="00AF09A8">
        <w:rPr>
          <w:rFonts w:eastAsia="Times New Roman" w:cs="Times New Roman"/>
          <w:lang w:val="is-IS" w:eastAsia="en-US"/>
        </w:rPr>
        <w:t>vegna málsins</w:t>
      </w:r>
      <w:r w:rsidR="000B3D26" w:rsidRPr="00AF09A8">
        <w:rPr>
          <w:rFonts w:eastAsia="Times New Roman" w:cs="Times New Roman"/>
          <w:lang w:val="is-IS" w:eastAsia="en-US"/>
        </w:rPr>
        <w:t xml:space="preserve"> á grundvelli almennrar afstöðu ráðsins</w:t>
      </w:r>
      <w:r w:rsidR="00347832" w:rsidRPr="00AF09A8">
        <w:rPr>
          <w:rFonts w:eastAsia="Times New Roman" w:cs="Times New Roman"/>
          <w:lang w:val="is-IS" w:eastAsia="en-US"/>
        </w:rPr>
        <w:t xml:space="preserve"> og </w:t>
      </w:r>
      <w:r w:rsidR="00C000EB" w:rsidRPr="00AF09A8">
        <w:rPr>
          <w:rFonts w:eastAsia="Times New Roman" w:cs="Times New Roman"/>
          <w:lang w:val="is-IS" w:eastAsia="en-US"/>
        </w:rPr>
        <w:t xml:space="preserve">þeim </w:t>
      </w:r>
      <w:r w:rsidR="00347832" w:rsidRPr="00AF09A8">
        <w:rPr>
          <w:rFonts w:eastAsia="Times New Roman" w:cs="Times New Roman"/>
          <w:lang w:val="is-IS" w:eastAsia="en-US"/>
        </w:rPr>
        <w:t>miðar vel áfram</w:t>
      </w:r>
      <w:r w:rsidR="000B3D26" w:rsidRPr="00AF09A8">
        <w:rPr>
          <w:rFonts w:eastAsia="Times New Roman" w:cs="Times New Roman"/>
          <w:lang w:val="is-IS" w:eastAsia="en-US"/>
        </w:rPr>
        <w:t xml:space="preserve">. </w:t>
      </w:r>
      <w:r w:rsidR="009621B8" w:rsidRPr="00AF09A8">
        <w:rPr>
          <w:rFonts w:eastAsia="Times New Roman" w:cs="Times New Roman"/>
          <w:lang w:val="is-IS" w:eastAsia="en-US"/>
        </w:rPr>
        <w:t>Ekki er komin niðurstaða</w:t>
      </w:r>
      <w:r w:rsidR="00BE0750" w:rsidRPr="00AF09A8">
        <w:rPr>
          <w:rFonts w:eastAsia="Times New Roman" w:cs="Times New Roman"/>
          <w:lang w:val="is-IS" w:eastAsia="en-US"/>
        </w:rPr>
        <w:t xml:space="preserve"> úr viðræðunum</w:t>
      </w:r>
      <w:r w:rsidR="009621B8" w:rsidRPr="00AF09A8">
        <w:rPr>
          <w:rFonts w:eastAsia="Times New Roman" w:cs="Times New Roman"/>
          <w:lang w:val="is-IS" w:eastAsia="en-US"/>
        </w:rPr>
        <w:t xml:space="preserve"> um þær greinar sem Ísland hefur áhyggjur af</w:t>
      </w:r>
      <w:r w:rsidR="00AD468D" w:rsidRPr="00AF09A8">
        <w:rPr>
          <w:rFonts w:eastAsia="Times New Roman" w:cs="Times New Roman"/>
          <w:lang w:val="is-IS" w:eastAsia="en-US"/>
        </w:rPr>
        <w:t xml:space="preserve"> en allt bendir allt til þess að</w:t>
      </w:r>
      <w:r w:rsidR="00B37D58" w:rsidRPr="00AF09A8">
        <w:rPr>
          <w:rFonts w:eastAsia="Times New Roman" w:cs="Times New Roman"/>
          <w:lang w:val="is-IS" w:eastAsia="en-US"/>
        </w:rPr>
        <w:t xml:space="preserve"> málið sé í </w:t>
      </w:r>
      <w:r w:rsidR="000465AF" w:rsidRPr="00AF09A8">
        <w:rPr>
          <w:rFonts w:eastAsia="Times New Roman" w:cs="Times New Roman"/>
          <w:lang w:val="is-IS" w:eastAsia="en-US"/>
        </w:rPr>
        <w:t>góðum</w:t>
      </w:r>
      <w:r w:rsidR="00B37D58" w:rsidRPr="00AF09A8">
        <w:rPr>
          <w:rFonts w:eastAsia="Times New Roman" w:cs="Times New Roman"/>
          <w:lang w:val="is-IS" w:eastAsia="en-US"/>
        </w:rPr>
        <w:t xml:space="preserve"> farvegi.</w:t>
      </w:r>
      <w:r w:rsidR="00AD468D" w:rsidRPr="00AF09A8">
        <w:rPr>
          <w:rFonts w:eastAsia="Times New Roman" w:cs="Times New Roman"/>
          <w:lang w:val="is-IS" w:eastAsia="en-US"/>
        </w:rPr>
        <w:t xml:space="preserve"> </w:t>
      </w:r>
    </w:p>
    <w:p w14:paraId="2821D2C9" w14:textId="77777777" w:rsidR="00D77532" w:rsidRPr="00AF09A8" w:rsidRDefault="00D77532" w:rsidP="00571659">
      <w:pPr>
        <w:rPr>
          <w:rFonts w:eastAsia="Times New Roman" w:cs="Times New Roman"/>
          <w:lang w:val="is-IS" w:eastAsia="en-US"/>
        </w:rPr>
      </w:pPr>
    </w:p>
    <w:p w14:paraId="58622FC9" w14:textId="77777777" w:rsidR="00832B8C" w:rsidRDefault="0038415E" w:rsidP="00251211">
      <w:pPr>
        <w:pStyle w:val="PlainText"/>
        <w:jc w:val="both"/>
        <w:rPr>
          <w:rFonts w:asciiTheme="minorHAnsi" w:hAnsiTheme="minorHAnsi"/>
          <w:b/>
          <w:sz w:val="24"/>
          <w:szCs w:val="24"/>
          <w:lang w:val="is-IS"/>
        </w:rPr>
      </w:pPr>
      <w:r w:rsidRPr="006A1A5A">
        <w:rPr>
          <w:rFonts w:asciiTheme="minorHAnsi" w:hAnsiTheme="minorHAnsi"/>
          <w:b/>
          <w:sz w:val="24"/>
          <w:szCs w:val="24"/>
          <w:lang w:val="is-IS"/>
        </w:rPr>
        <w:t>Aðgerðir</w:t>
      </w:r>
    </w:p>
    <w:p w14:paraId="01D05996" w14:textId="49D009C3" w:rsidR="00251211" w:rsidRPr="00832B8C" w:rsidRDefault="00B2466C" w:rsidP="00251211">
      <w:pPr>
        <w:pStyle w:val="PlainText"/>
        <w:jc w:val="both"/>
        <w:rPr>
          <w:rFonts w:asciiTheme="minorHAnsi" w:hAnsiTheme="minorHAnsi"/>
          <w:b/>
          <w:sz w:val="24"/>
          <w:szCs w:val="24"/>
          <w:lang w:val="is-IS"/>
        </w:rPr>
      </w:pPr>
      <w:r w:rsidRPr="006A1A5A">
        <w:rPr>
          <w:rFonts w:asciiTheme="minorHAnsi" w:hAnsiTheme="minorHAnsi"/>
          <w:sz w:val="24"/>
          <w:szCs w:val="24"/>
          <w:lang w:val="is-IS"/>
        </w:rPr>
        <w:t xml:space="preserve">Nauðsynlegt verður </w:t>
      </w:r>
      <w:r w:rsidR="00757D55" w:rsidRPr="006A1A5A">
        <w:rPr>
          <w:rFonts w:asciiTheme="minorHAnsi" w:hAnsiTheme="minorHAnsi"/>
          <w:sz w:val="24"/>
          <w:szCs w:val="24"/>
          <w:lang w:val="is-IS"/>
        </w:rPr>
        <w:t xml:space="preserve">fyrir Ísland </w:t>
      </w:r>
      <w:r w:rsidRPr="006A1A5A">
        <w:rPr>
          <w:rFonts w:asciiTheme="minorHAnsi" w:hAnsiTheme="minorHAnsi"/>
          <w:sz w:val="24"/>
          <w:szCs w:val="24"/>
          <w:lang w:val="is-IS"/>
        </w:rPr>
        <w:t xml:space="preserve">að halda áfram að fylgja </w:t>
      </w:r>
      <w:r w:rsidR="00744EB0">
        <w:rPr>
          <w:rFonts w:asciiTheme="minorHAnsi" w:hAnsiTheme="minorHAnsi"/>
          <w:sz w:val="24"/>
          <w:szCs w:val="24"/>
          <w:lang w:val="is-IS"/>
        </w:rPr>
        <w:t xml:space="preserve">málinu eftir </w:t>
      </w:r>
      <w:r w:rsidRPr="006A1A5A">
        <w:rPr>
          <w:rFonts w:asciiTheme="minorHAnsi" w:hAnsiTheme="minorHAnsi"/>
          <w:sz w:val="24"/>
          <w:szCs w:val="24"/>
          <w:lang w:val="is-IS"/>
        </w:rPr>
        <w:t xml:space="preserve">eins og </w:t>
      </w:r>
      <w:r w:rsidR="00EB788B" w:rsidRPr="006A1A5A">
        <w:rPr>
          <w:rFonts w:asciiTheme="minorHAnsi" w:hAnsiTheme="minorHAnsi"/>
          <w:sz w:val="24"/>
          <w:szCs w:val="24"/>
          <w:lang w:val="is-IS"/>
        </w:rPr>
        <w:t xml:space="preserve">það </w:t>
      </w:r>
      <w:r w:rsidRPr="006A1A5A">
        <w:rPr>
          <w:rFonts w:asciiTheme="minorHAnsi" w:hAnsiTheme="minorHAnsi"/>
          <w:sz w:val="24"/>
          <w:szCs w:val="24"/>
          <w:lang w:val="is-IS"/>
        </w:rPr>
        <w:t>hefur gert á síðustu mánuðum</w:t>
      </w:r>
      <w:r w:rsidR="0082621C" w:rsidRPr="006A1A5A">
        <w:rPr>
          <w:rFonts w:asciiTheme="minorHAnsi" w:hAnsiTheme="minorHAnsi"/>
          <w:sz w:val="24"/>
          <w:szCs w:val="24"/>
          <w:lang w:val="is-IS"/>
        </w:rPr>
        <w:t>,</w:t>
      </w:r>
      <w:r w:rsidRPr="006A1A5A">
        <w:rPr>
          <w:rFonts w:asciiTheme="minorHAnsi" w:hAnsiTheme="minorHAnsi"/>
          <w:sz w:val="24"/>
          <w:szCs w:val="24"/>
          <w:lang w:val="is-IS"/>
        </w:rPr>
        <w:t xml:space="preserve"> m.a. á fundum með </w:t>
      </w:r>
      <w:r w:rsidR="00EB788B" w:rsidRPr="006A1A5A">
        <w:rPr>
          <w:rFonts w:asciiTheme="minorHAnsi" w:hAnsiTheme="minorHAnsi"/>
          <w:sz w:val="24"/>
          <w:szCs w:val="24"/>
          <w:lang w:val="is-IS"/>
        </w:rPr>
        <w:t xml:space="preserve">framkvæmdastjórninni, </w:t>
      </w:r>
      <w:r w:rsidRPr="006A1A5A">
        <w:rPr>
          <w:rFonts w:asciiTheme="minorHAnsi" w:hAnsiTheme="minorHAnsi"/>
          <w:sz w:val="24"/>
          <w:szCs w:val="24"/>
          <w:lang w:val="is-IS"/>
        </w:rPr>
        <w:t xml:space="preserve">aðilum úr ráðinu og </w:t>
      </w:r>
      <w:r w:rsidR="00757D55" w:rsidRPr="006A1A5A">
        <w:rPr>
          <w:rFonts w:asciiTheme="minorHAnsi" w:hAnsiTheme="minorHAnsi"/>
          <w:sz w:val="24"/>
          <w:szCs w:val="24"/>
          <w:lang w:val="is-IS"/>
        </w:rPr>
        <w:t xml:space="preserve">viðræðum </w:t>
      </w:r>
      <w:r w:rsidRPr="006A1A5A">
        <w:rPr>
          <w:rFonts w:asciiTheme="minorHAnsi" w:hAnsiTheme="minorHAnsi"/>
          <w:sz w:val="24"/>
          <w:szCs w:val="24"/>
          <w:lang w:val="is-IS"/>
        </w:rPr>
        <w:t xml:space="preserve">við framsögumann </w:t>
      </w:r>
      <w:r w:rsidR="00BE0750" w:rsidRPr="006A1A5A">
        <w:rPr>
          <w:rFonts w:asciiTheme="minorHAnsi" w:hAnsiTheme="minorHAnsi"/>
          <w:sz w:val="24"/>
          <w:szCs w:val="24"/>
          <w:lang w:val="is-IS"/>
        </w:rPr>
        <w:t xml:space="preserve">og starfsmenn </w:t>
      </w:r>
      <w:r w:rsidRPr="006A1A5A">
        <w:rPr>
          <w:rFonts w:asciiTheme="minorHAnsi" w:hAnsiTheme="minorHAnsi"/>
          <w:sz w:val="24"/>
          <w:szCs w:val="24"/>
          <w:lang w:val="is-IS"/>
        </w:rPr>
        <w:t>þingsins</w:t>
      </w:r>
      <w:r w:rsidR="00757D55" w:rsidRPr="006A1A5A">
        <w:rPr>
          <w:rFonts w:asciiTheme="minorHAnsi" w:hAnsiTheme="minorHAnsi"/>
          <w:sz w:val="24"/>
          <w:szCs w:val="24"/>
          <w:lang w:val="is-IS"/>
        </w:rPr>
        <w:t>.</w:t>
      </w:r>
      <w:r w:rsidR="00347832" w:rsidRPr="006A1A5A">
        <w:rPr>
          <w:rFonts w:asciiTheme="minorHAnsi" w:hAnsiTheme="minorHAnsi"/>
          <w:sz w:val="24"/>
          <w:szCs w:val="24"/>
          <w:lang w:val="is-IS"/>
        </w:rPr>
        <w:t xml:space="preserve"> Hefja þarf undirbúning </w:t>
      </w:r>
      <w:r w:rsidR="00AD468D" w:rsidRPr="006A1A5A">
        <w:rPr>
          <w:rFonts w:asciiTheme="minorHAnsi" w:hAnsiTheme="minorHAnsi"/>
          <w:sz w:val="24"/>
          <w:szCs w:val="24"/>
          <w:lang w:val="is-IS"/>
        </w:rPr>
        <w:t xml:space="preserve">á </w:t>
      </w:r>
      <w:r w:rsidR="005A252D" w:rsidRPr="006A1A5A">
        <w:rPr>
          <w:rFonts w:asciiTheme="minorHAnsi" w:hAnsiTheme="minorHAnsi"/>
          <w:sz w:val="24"/>
          <w:szCs w:val="24"/>
          <w:lang w:val="is-IS"/>
        </w:rPr>
        <w:t>fru</w:t>
      </w:r>
      <w:r w:rsidR="005A252D">
        <w:rPr>
          <w:rFonts w:asciiTheme="minorHAnsi" w:hAnsiTheme="minorHAnsi"/>
          <w:sz w:val="24"/>
          <w:szCs w:val="24"/>
          <w:lang w:val="is-IS"/>
        </w:rPr>
        <w:t>m</w:t>
      </w:r>
      <w:r w:rsidR="005A252D" w:rsidRPr="006A1A5A">
        <w:rPr>
          <w:rFonts w:asciiTheme="minorHAnsi" w:hAnsiTheme="minorHAnsi"/>
          <w:sz w:val="24"/>
          <w:szCs w:val="24"/>
          <w:lang w:val="is-IS"/>
        </w:rPr>
        <w:t xml:space="preserve">varpi </w:t>
      </w:r>
      <w:r w:rsidR="00AD468D" w:rsidRPr="006A1A5A">
        <w:rPr>
          <w:rFonts w:asciiTheme="minorHAnsi" w:hAnsiTheme="minorHAnsi"/>
          <w:sz w:val="24"/>
          <w:szCs w:val="24"/>
          <w:lang w:val="is-IS"/>
        </w:rPr>
        <w:t>til breytinga á loftferðalögum</w:t>
      </w:r>
      <w:r w:rsidR="00D90EC4">
        <w:rPr>
          <w:rFonts w:asciiTheme="minorHAnsi" w:hAnsiTheme="minorHAnsi"/>
          <w:sz w:val="24"/>
          <w:szCs w:val="24"/>
          <w:lang w:val="is-IS"/>
        </w:rPr>
        <w:t>.</w:t>
      </w:r>
    </w:p>
    <w:p w14:paraId="08038E43" w14:textId="40B799E3" w:rsidR="000C1097" w:rsidRPr="004976AE" w:rsidRDefault="000C1097" w:rsidP="000C1097">
      <w:pPr>
        <w:pStyle w:val="Heading1"/>
        <w:rPr>
          <w:lang w:val="is-IS"/>
        </w:rPr>
      </w:pPr>
      <w:bookmarkStart w:id="5" w:name="_Toc501532109"/>
      <w:r w:rsidRPr="004976AE">
        <w:rPr>
          <w:lang w:val="is-IS"/>
        </w:rPr>
        <w:lastRenderedPageBreak/>
        <w:t>Innri markaður</w:t>
      </w:r>
      <w:bookmarkEnd w:id="5"/>
    </w:p>
    <w:p w14:paraId="0B7550BF" w14:textId="77777777" w:rsidR="000C1097" w:rsidRPr="00B3033E" w:rsidRDefault="000C1097" w:rsidP="000C1097">
      <w:pPr>
        <w:jc w:val="both"/>
        <w:rPr>
          <w:rFonts w:cs="Times New Roman"/>
          <w:b/>
          <w:bCs/>
          <w:sz w:val="28"/>
          <w:szCs w:val="28"/>
          <w:lang w:val="is-IS"/>
        </w:rPr>
      </w:pPr>
    </w:p>
    <w:p w14:paraId="3257880A" w14:textId="77777777" w:rsidR="000C1097" w:rsidRPr="004976AE" w:rsidRDefault="000C1097" w:rsidP="000C1097">
      <w:pPr>
        <w:adjustRightInd w:val="0"/>
        <w:ind w:left="720" w:hanging="360"/>
        <w:jc w:val="both"/>
        <w:rPr>
          <w:b/>
          <w:lang w:val="is-IS"/>
        </w:rPr>
      </w:pPr>
      <w:r w:rsidRPr="00B3033E">
        <w:rPr>
          <w:b/>
          <w:lang w:val="is-IS"/>
        </w:rPr>
        <w:t xml:space="preserve">   </w:t>
      </w:r>
      <w:r w:rsidRPr="00AF09A8">
        <w:rPr>
          <w:rFonts w:ascii="Symbol" w:hAnsi="Symbol" w:cs="Symbol"/>
          <w:b/>
          <w:color w:val="000000"/>
          <w:lang w:val="is-IS"/>
        </w:rPr>
        <w:t></w:t>
      </w:r>
      <w:r w:rsidRPr="00AF09A8">
        <w:rPr>
          <w:rFonts w:ascii="Cambria" w:hAnsi="Cambria" w:cs="Cambria"/>
          <w:b/>
          <w:color w:val="000000"/>
          <w:lang w:val="is-IS"/>
        </w:rPr>
        <w:t xml:space="preserve"> </w:t>
      </w:r>
      <w:r w:rsidRPr="00AF09A8">
        <w:rPr>
          <w:rFonts w:ascii="Cambria" w:hAnsi="Cambria" w:cs="Cambria"/>
          <w:b/>
          <w:color w:val="000000"/>
          <w:lang w:val="is-IS"/>
        </w:rPr>
        <w:tab/>
      </w:r>
      <w:r w:rsidRPr="00F329F0">
        <w:rPr>
          <w:b/>
          <w:lang w:val="is-IS"/>
        </w:rPr>
        <w:t>Tillaga um evrópskt þjónustukort</w:t>
      </w:r>
    </w:p>
    <w:p w14:paraId="0F761ECD" w14:textId="77777777" w:rsidR="003457DD" w:rsidRPr="00B3033E" w:rsidRDefault="003457DD" w:rsidP="003457DD">
      <w:pPr>
        <w:pStyle w:val="PlainText"/>
        <w:jc w:val="both"/>
        <w:rPr>
          <w:rFonts w:asciiTheme="minorHAnsi" w:hAnsiTheme="minorHAnsi"/>
          <w:b/>
          <w:sz w:val="24"/>
          <w:szCs w:val="24"/>
          <w:lang w:val="is-IS"/>
        </w:rPr>
      </w:pPr>
    </w:p>
    <w:p w14:paraId="41884A9B" w14:textId="77777777" w:rsidR="003457DD" w:rsidRPr="00F329F0" w:rsidRDefault="003457DD" w:rsidP="003457DD">
      <w:pPr>
        <w:pStyle w:val="PlainText"/>
        <w:jc w:val="both"/>
        <w:rPr>
          <w:rFonts w:asciiTheme="minorHAnsi" w:hAnsiTheme="minorHAnsi"/>
          <w:b/>
          <w:sz w:val="24"/>
          <w:szCs w:val="24"/>
          <w:lang w:val="is-IS"/>
        </w:rPr>
      </w:pPr>
      <w:r w:rsidRPr="00F329F0">
        <w:rPr>
          <w:rFonts w:asciiTheme="minorHAnsi" w:hAnsiTheme="minorHAnsi"/>
          <w:b/>
          <w:sz w:val="24"/>
          <w:szCs w:val="24"/>
          <w:lang w:val="is-IS"/>
        </w:rPr>
        <w:t>Rökstuðningur</w:t>
      </w:r>
    </w:p>
    <w:p w14:paraId="24A2F5A0" w14:textId="6B19FFD7" w:rsidR="003457DD" w:rsidRPr="00AF09A8" w:rsidRDefault="003457DD" w:rsidP="003457DD">
      <w:pPr>
        <w:pStyle w:val="HTMLPreformatted"/>
        <w:jc w:val="both"/>
        <w:rPr>
          <w:rFonts w:asciiTheme="minorHAnsi" w:hAnsiTheme="minorHAnsi" w:cs="Lucida Grande"/>
          <w:sz w:val="24"/>
          <w:szCs w:val="24"/>
          <w:lang w:val="is-IS"/>
        </w:rPr>
      </w:pPr>
      <w:r w:rsidRPr="00F329F0">
        <w:rPr>
          <w:rFonts w:asciiTheme="minorHAnsi" w:hAnsiTheme="minorHAnsi"/>
          <w:sz w:val="24"/>
          <w:szCs w:val="24"/>
          <w:lang w:val="is-IS"/>
        </w:rPr>
        <w:t xml:space="preserve">Framkvæmdastjórn ESB hefur lagt til </w:t>
      </w:r>
      <w:r w:rsidRPr="004976AE">
        <w:rPr>
          <w:rFonts w:asciiTheme="minorHAnsi" w:hAnsiTheme="minorHAnsi"/>
          <w:sz w:val="24"/>
          <w:szCs w:val="24"/>
          <w:lang w:val="is-IS"/>
        </w:rPr>
        <w:t>að komið verði á fót evrópsku þjónustukorti (E-</w:t>
      </w:r>
      <w:r w:rsidR="00291687">
        <w:rPr>
          <w:rFonts w:asciiTheme="minorHAnsi" w:hAnsiTheme="minorHAnsi"/>
          <w:sz w:val="24"/>
          <w:szCs w:val="24"/>
          <w:lang w:val="is-IS"/>
        </w:rPr>
        <w:t>services card</w:t>
      </w:r>
      <w:r w:rsidRPr="004976AE">
        <w:rPr>
          <w:rFonts w:asciiTheme="minorHAnsi" w:hAnsiTheme="minorHAnsi"/>
          <w:sz w:val="24"/>
          <w:szCs w:val="24"/>
          <w:lang w:val="is-IS"/>
        </w:rPr>
        <w:t>) til að einfalda</w:t>
      </w:r>
      <w:r w:rsidR="00B046AC">
        <w:rPr>
          <w:rFonts w:asciiTheme="minorHAnsi" w:hAnsiTheme="minorHAnsi"/>
          <w:sz w:val="24"/>
          <w:szCs w:val="24"/>
          <w:lang w:val="is-IS"/>
        </w:rPr>
        <w:t>ra verði</w:t>
      </w:r>
      <w:r w:rsidRPr="004976AE">
        <w:rPr>
          <w:rFonts w:asciiTheme="minorHAnsi" w:hAnsiTheme="minorHAnsi"/>
          <w:sz w:val="24"/>
          <w:szCs w:val="24"/>
          <w:lang w:val="is-IS"/>
        </w:rPr>
        <w:t xml:space="preserve"> að veita þjónustu yfir landamæri. Hugmyndin er að með slíku E-korti geti </w:t>
      </w:r>
      <w:r>
        <w:rPr>
          <w:rFonts w:asciiTheme="minorHAnsi" w:hAnsiTheme="minorHAnsi"/>
          <w:sz w:val="24"/>
          <w:szCs w:val="24"/>
          <w:lang w:val="is-IS"/>
        </w:rPr>
        <w:t>þjónustuveitandi í EES-ríki</w:t>
      </w:r>
      <w:r w:rsidR="0025568D">
        <w:rPr>
          <w:rFonts w:asciiTheme="minorHAnsi" w:hAnsiTheme="minorHAnsi"/>
          <w:sz w:val="24"/>
          <w:szCs w:val="24"/>
          <w:lang w:val="is-IS"/>
        </w:rPr>
        <w:t xml:space="preserve"> </w:t>
      </w:r>
      <w:r w:rsidRPr="004976AE">
        <w:rPr>
          <w:rFonts w:asciiTheme="minorHAnsi" w:hAnsiTheme="minorHAnsi"/>
          <w:sz w:val="24"/>
          <w:szCs w:val="24"/>
          <w:lang w:val="is-IS"/>
        </w:rPr>
        <w:t>átt samskipti í gegnum vefgátt</w:t>
      </w:r>
      <w:r>
        <w:rPr>
          <w:rFonts w:asciiTheme="minorHAnsi" w:hAnsiTheme="minorHAnsi"/>
          <w:sz w:val="24"/>
          <w:szCs w:val="24"/>
          <w:lang w:val="is-IS"/>
        </w:rPr>
        <w:t xml:space="preserve"> á vegum stjórnvalda í sínu heimaríki</w:t>
      </w:r>
      <w:r w:rsidRPr="004976AE">
        <w:rPr>
          <w:rFonts w:asciiTheme="minorHAnsi" w:hAnsiTheme="minorHAnsi"/>
          <w:sz w:val="24"/>
          <w:szCs w:val="24"/>
          <w:lang w:val="is-IS"/>
        </w:rPr>
        <w:t xml:space="preserve"> og á eigin tungumáli við annað EES-ríki, þar sem það vill veita þjónustu, og f</w:t>
      </w:r>
      <w:r w:rsidR="001120C5">
        <w:rPr>
          <w:rFonts w:asciiTheme="minorHAnsi" w:hAnsiTheme="minorHAnsi"/>
          <w:sz w:val="24"/>
          <w:szCs w:val="24"/>
          <w:lang w:val="is-IS"/>
        </w:rPr>
        <w:t>engið</w:t>
      </w:r>
      <w:r w:rsidRPr="004976AE">
        <w:rPr>
          <w:rFonts w:asciiTheme="minorHAnsi" w:hAnsiTheme="minorHAnsi"/>
          <w:sz w:val="24"/>
          <w:szCs w:val="24"/>
          <w:lang w:val="is-IS"/>
        </w:rPr>
        <w:t xml:space="preserve"> þannig útgefið ótímabundið E-kort í því gistilandi. </w:t>
      </w:r>
      <w:r w:rsidRPr="00AF09A8">
        <w:rPr>
          <w:rFonts w:asciiTheme="minorHAnsi" w:hAnsiTheme="minorHAnsi" w:cs="Lucida Grande"/>
          <w:sz w:val="24"/>
          <w:szCs w:val="24"/>
          <w:lang w:val="is-IS"/>
        </w:rPr>
        <w:t>Kortið verður rafrænt og notast verður við IMI-kerfið sem er þegar til staðar í öllum EES-ríkjum.</w:t>
      </w:r>
      <w:r w:rsidRPr="004976AE">
        <w:rPr>
          <w:rFonts w:asciiTheme="minorHAnsi" w:hAnsiTheme="minorHAnsi"/>
          <w:sz w:val="24"/>
          <w:szCs w:val="24"/>
          <w:lang w:val="is-IS"/>
        </w:rPr>
        <w:t xml:space="preserve"> Tillagan hefur hins vegar verið gagnrýnd</w:t>
      </w:r>
      <w:r w:rsidR="001120C5">
        <w:rPr>
          <w:rFonts w:asciiTheme="minorHAnsi" w:hAnsiTheme="minorHAnsi"/>
          <w:sz w:val="24"/>
          <w:szCs w:val="24"/>
          <w:lang w:val="is-IS"/>
        </w:rPr>
        <w:t>,</w:t>
      </w:r>
      <w:r w:rsidRPr="004976AE">
        <w:rPr>
          <w:rFonts w:asciiTheme="minorHAnsi" w:hAnsiTheme="minorHAnsi"/>
          <w:sz w:val="24"/>
          <w:szCs w:val="24"/>
          <w:lang w:val="is-IS"/>
        </w:rPr>
        <w:t xml:space="preserve"> þ.á m. af aðilum vinnumarkaðarins í evrópskum byggingar</w:t>
      </w:r>
      <w:r w:rsidR="001120C5">
        <w:rPr>
          <w:rFonts w:asciiTheme="minorHAnsi" w:hAnsiTheme="minorHAnsi"/>
          <w:sz w:val="24"/>
          <w:szCs w:val="24"/>
          <w:lang w:val="is-IS"/>
        </w:rPr>
        <w:softHyphen/>
      </w:r>
      <w:r w:rsidRPr="004976AE">
        <w:rPr>
          <w:rFonts w:asciiTheme="minorHAnsi" w:hAnsiTheme="minorHAnsi"/>
          <w:sz w:val="24"/>
          <w:szCs w:val="24"/>
          <w:lang w:val="is-IS"/>
        </w:rPr>
        <w:t>iðnaði sem telja að tillaga</w:t>
      </w:r>
      <w:r w:rsidR="001120C5">
        <w:rPr>
          <w:rFonts w:asciiTheme="minorHAnsi" w:hAnsiTheme="minorHAnsi"/>
          <w:sz w:val="24"/>
          <w:szCs w:val="24"/>
          <w:lang w:val="is-IS"/>
        </w:rPr>
        <w:t>n</w:t>
      </w:r>
      <w:r w:rsidRPr="004976AE">
        <w:rPr>
          <w:rFonts w:asciiTheme="minorHAnsi" w:hAnsiTheme="minorHAnsi"/>
          <w:sz w:val="24"/>
          <w:szCs w:val="24"/>
          <w:lang w:val="is-IS"/>
        </w:rPr>
        <w:t xml:space="preserve"> muni m.a. auðvelda svik og ýta undir félagsleg undirboð.</w:t>
      </w:r>
      <w:r w:rsidRPr="00AF09A8">
        <w:rPr>
          <w:rFonts w:asciiTheme="minorHAnsi" w:hAnsiTheme="minorHAnsi" w:cs="Lucida Grande"/>
          <w:sz w:val="24"/>
          <w:szCs w:val="24"/>
          <w:lang w:val="is-IS"/>
        </w:rPr>
        <w:t xml:space="preserve"> Tillagan felur ekki í sér breytingu á efnislegum reglum sem gilda um veitingu þjónustu.</w:t>
      </w:r>
    </w:p>
    <w:p w14:paraId="1AB5C262" w14:textId="77777777" w:rsidR="003457DD" w:rsidRPr="006A1A5A" w:rsidRDefault="003457DD" w:rsidP="003457DD">
      <w:pPr>
        <w:pStyle w:val="HTMLPreformatted"/>
        <w:jc w:val="both"/>
        <w:rPr>
          <w:rFonts w:asciiTheme="minorHAnsi" w:hAnsiTheme="minorHAnsi"/>
          <w:sz w:val="24"/>
          <w:szCs w:val="24"/>
          <w:highlight w:val="yellow"/>
          <w:lang w:val="is-IS"/>
        </w:rPr>
      </w:pPr>
    </w:p>
    <w:p w14:paraId="49EEF97A" w14:textId="77777777" w:rsidR="003457DD" w:rsidRPr="006A1A5A" w:rsidRDefault="003457DD" w:rsidP="003457DD">
      <w:pPr>
        <w:pStyle w:val="PlainText"/>
        <w:jc w:val="both"/>
        <w:rPr>
          <w:rFonts w:asciiTheme="minorHAnsi" w:hAnsiTheme="minorHAnsi"/>
          <w:sz w:val="24"/>
          <w:szCs w:val="24"/>
          <w:lang w:val="is-IS"/>
        </w:rPr>
      </w:pPr>
      <w:r w:rsidRPr="006A1A5A">
        <w:rPr>
          <w:rFonts w:asciiTheme="minorHAnsi" w:hAnsiTheme="minorHAnsi"/>
          <w:b/>
          <w:sz w:val="24"/>
          <w:szCs w:val="24"/>
          <w:lang w:val="is-IS"/>
        </w:rPr>
        <w:t>Hvar er málið statt?</w:t>
      </w:r>
      <w:r w:rsidRPr="006A1A5A">
        <w:rPr>
          <w:rFonts w:asciiTheme="minorHAnsi" w:hAnsiTheme="minorHAnsi"/>
          <w:sz w:val="24"/>
          <w:szCs w:val="24"/>
          <w:lang w:val="is-IS"/>
        </w:rPr>
        <w:t xml:space="preserve"> </w:t>
      </w:r>
    </w:p>
    <w:p w14:paraId="6FE588EC" w14:textId="310F8C3C" w:rsidR="003457DD" w:rsidRPr="00AF09A8" w:rsidRDefault="003457DD" w:rsidP="00CF67DB">
      <w:pPr>
        <w:autoSpaceDE w:val="0"/>
        <w:autoSpaceDN w:val="0"/>
        <w:adjustRightInd w:val="0"/>
        <w:jc w:val="both"/>
        <w:rPr>
          <w:rFonts w:ascii="Helv" w:hAnsi="Helv" w:cs="Helv"/>
          <w:b/>
          <w:bCs/>
          <w:color w:val="000000"/>
          <w:lang w:val="is-IS"/>
        </w:rPr>
      </w:pPr>
      <w:r w:rsidRPr="00E45920">
        <w:rPr>
          <w:lang w:val="is-IS"/>
        </w:rPr>
        <w:t xml:space="preserve">Málið </w:t>
      </w:r>
      <w:r w:rsidR="0052258E">
        <w:rPr>
          <w:lang w:val="is-IS"/>
        </w:rPr>
        <w:t>va</w:t>
      </w:r>
      <w:r w:rsidRPr="00E45920">
        <w:rPr>
          <w:lang w:val="is-IS"/>
        </w:rPr>
        <w:t xml:space="preserve">r til umræðu hjá Evrópuþinginu </w:t>
      </w:r>
      <w:r>
        <w:rPr>
          <w:lang w:val="is-IS"/>
        </w:rPr>
        <w:t xml:space="preserve">í lok nóvember 2017 og </w:t>
      </w:r>
      <w:r w:rsidR="00D26956">
        <w:rPr>
          <w:lang w:val="is-IS"/>
        </w:rPr>
        <w:t xml:space="preserve">enn er óljóst </w:t>
      </w:r>
      <w:r w:rsidR="00DC1167">
        <w:rPr>
          <w:lang w:val="is-IS"/>
        </w:rPr>
        <w:t>hvaða atvinnugreinar muni heyra undir tillöguna</w:t>
      </w:r>
      <w:r w:rsidRPr="00E45920">
        <w:rPr>
          <w:lang w:val="is-IS"/>
        </w:rPr>
        <w:t>.</w:t>
      </w:r>
      <w:r>
        <w:rPr>
          <w:lang w:val="is-IS"/>
        </w:rPr>
        <w:t xml:space="preserve"> Framvinda málsins í</w:t>
      </w:r>
      <w:r w:rsidRPr="00E45920">
        <w:rPr>
          <w:lang w:val="is-IS"/>
        </w:rPr>
        <w:t xml:space="preserve"> ráðinu </w:t>
      </w:r>
      <w:r>
        <w:rPr>
          <w:lang w:val="is-IS"/>
        </w:rPr>
        <w:t xml:space="preserve">er hæg og </w:t>
      </w:r>
      <w:r w:rsidRPr="00E45920">
        <w:rPr>
          <w:lang w:val="is-IS"/>
        </w:rPr>
        <w:t xml:space="preserve">eru </w:t>
      </w:r>
      <w:r>
        <w:rPr>
          <w:lang w:val="is-IS"/>
        </w:rPr>
        <w:t xml:space="preserve">þar </w:t>
      </w:r>
      <w:r w:rsidRPr="00E45920">
        <w:rPr>
          <w:lang w:val="is-IS"/>
        </w:rPr>
        <w:t xml:space="preserve">skiptar skoðanir um ágæti </w:t>
      </w:r>
      <w:r w:rsidR="001060FE">
        <w:rPr>
          <w:lang w:val="is-IS"/>
        </w:rPr>
        <w:t>hennar</w:t>
      </w:r>
      <w:r w:rsidRPr="00E45920">
        <w:rPr>
          <w:lang w:val="is-IS"/>
        </w:rPr>
        <w:t xml:space="preserve">. </w:t>
      </w:r>
    </w:p>
    <w:p w14:paraId="1284E3E6" w14:textId="77777777" w:rsidR="000C1097" w:rsidRPr="006A1A5A" w:rsidRDefault="000C1097" w:rsidP="000C1097">
      <w:pPr>
        <w:pStyle w:val="PlainText"/>
        <w:jc w:val="both"/>
        <w:rPr>
          <w:rFonts w:asciiTheme="minorHAnsi" w:hAnsiTheme="minorHAnsi"/>
          <w:b/>
          <w:sz w:val="24"/>
          <w:szCs w:val="24"/>
          <w:lang w:val="is-IS"/>
        </w:rPr>
      </w:pPr>
    </w:p>
    <w:p w14:paraId="4E0320A0" w14:textId="77777777" w:rsidR="000C1097" w:rsidRPr="006A1A5A" w:rsidRDefault="000C1097" w:rsidP="000C1097">
      <w:pPr>
        <w:pStyle w:val="PlainText"/>
        <w:jc w:val="both"/>
        <w:rPr>
          <w:rFonts w:asciiTheme="minorHAnsi" w:hAnsiTheme="minorHAnsi"/>
          <w:b/>
          <w:sz w:val="24"/>
          <w:szCs w:val="24"/>
          <w:lang w:val="is-IS"/>
        </w:rPr>
      </w:pPr>
      <w:r w:rsidRPr="006A1A5A">
        <w:rPr>
          <w:rFonts w:asciiTheme="minorHAnsi" w:hAnsiTheme="minorHAnsi"/>
          <w:b/>
          <w:sz w:val="24"/>
          <w:szCs w:val="24"/>
          <w:lang w:val="is-IS"/>
        </w:rPr>
        <w:t>Aðgerðir</w:t>
      </w:r>
    </w:p>
    <w:p w14:paraId="25FCF3D5" w14:textId="77777777" w:rsidR="00832B8C" w:rsidRPr="00AF09A8" w:rsidRDefault="000C1097" w:rsidP="00832B8C">
      <w:pPr>
        <w:jc w:val="both"/>
        <w:rPr>
          <w:lang w:val="is-IS"/>
        </w:rPr>
      </w:pPr>
      <w:r w:rsidRPr="006A1A5A">
        <w:rPr>
          <w:lang w:val="is-IS"/>
        </w:rPr>
        <w:t>EFTA</w:t>
      </w:r>
      <w:r w:rsidR="00EB5F86" w:rsidRPr="006A1A5A">
        <w:rPr>
          <w:lang w:val="is-IS"/>
        </w:rPr>
        <w:t>-</w:t>
      </w:r>
      <w:r w:rsidR="00B66AAA" w:rsidRPr="006A1A5A">
        <w:rPr>
          <w:lang w:val="is-IS"/>
        </w:rPr>
        <w:t xml:space="preserve">ríkin innan EES sendu ESB </w:t>
      </w:r>
      <w:r w:rsidRPr="006A1A5A">
        <w:rPr>
          <w:lang w:val="is-IS"/>
        </w:rPr>
        <w:t xml:space="preserve">álit </w:t>
      </w:r>
      <w:r w:rsidR="002515CC" w:rsidRPr="006A1A5A">
        <w:rPr>
          <w:lang w:val="is-IS"/>
        </w:rPr>
        <w:t>15. júlí 2016.</w:t>
      </w:r>
      <w:r w:rsidRPr="006A1A5A">
        <w:rPr>
          <w:lang w:val="is-IS"/>
        </w:rPr>
        <w:t xml:space="preserve"> </w:t>
      </w:r>
      <w:r w:rsidR="00F11086" w:rsidRPr="006A1A5A">
        <w:rPr>
          <w:lang w:val="is-IS"/>
        </w:rPr>
        <w:t>EFTA</w:t>
      </w:r>
      <w:r w:rsidR="00BE0750" w:rsidRPr="006A1A5A">
        <w:rPr>
          <w:lang w:val="is-IS"/>
        </w:rPr>
        <w:t xml:space="preserve">-ríkin </w:t>
      </w:r>
      <w:r w:rsidR="00F11086" w:rsidRPr="006A1A5A">
        <w:rPr>
          <w:lang w:val="is-IS"/>
        </w:rPr>
        <w:t xml:space="preserve">héldu </w:t>
      </w:r>
      <w:r w:rsidR="00FD5261">
        <w:rPr>
          <w:lang w:val="is-IS"/>
        </w:rPr>
        <w:t xml:space="preserve">gagnlega </w:t>
      </w:r>
      <w:r w:rsidR="00F11086" w:rsidRPr="006A1A5A">
        <w:rPr>
          <w:lang w:val="is-IS"/>
        </w:rPr>
        <w:t>m</w:t>
      </w:r>
      <w:r w:rsidRPr="006A1A5A">
        <w:rPr>
          <w:lang w:val="is-IS"/>
        </w:rPr>
        <w:t>ál</w:t>
      </w:r>
      <w:r w:rsidR="00F11086" w:rsidRPr="006A1A5A">
        <w:rPr>
          <w:lang w:val="is-IS"/>
        </w:rPr>
        <w:t>stofu</w:t>
      </w:r>
      <w:r w:rsidRPr="006A1A5A">
        <w:rPr>
          <w:lang w:val="is-IS"/>
        </w:rPr>
        <w:t xml:space="preserve"> </w:t>
      </w:r>
      <w:r w:rsidR="002515CC" w:rsidRPr="006A1A5A">
        <w:rPr>
          <w:lang w:val="is-IS"/>
        </w:rPr>
        <w:t xml:space="preserve">um tillöguna </w:t>
      </w:r>
      <w:r w:rsidR="00F11086" w:rsidRPr="006A1A5A">
        <w:rPr>
          <w:lang w:val="is-IS"/>
        </w:rPr>
        <w:t xml:space="preserve">22. maí </w:t>
      </w:r>
      <w:r w:rsidR="00EB5F86" w:rsidRPr="006A1A5A">
        <w:rPr>
          <w:lang w:val="is-IS"/>
        </w:rPr>
        <w:t xml:space="preserve">2017 </w:t>
      </w:r>
      <w:r w:rsidR="00F11086" w:rsidRPr="006A1A5A">
        <w:rPr>
          <w:lang w:val="is-IS"/>
        </w:rPr>
        <w:t>í Brussel þar sem framkvæmdastjórn ESB kynnti tillöguna. Auk aðildar</w:t>
      </w:r>
      <w:r w:rsidR="00BE0750" w:rsidRPr="006A1A5A">
        <w:rPr>
          <w:lang w:val="is-IS"/>
        </w:rPr>
        <w:t>ríkja</w:t>
      </w:r>
      <w:r w:rsidR="00F11086" w:rsidRPr="006A1A5A">
        <w:rPr>
          <w:lang w:val="is-IS"/>
        </w:rPr>
        <w:t xml:space="preserve"> Evrópusambandsins tóku Evrópuþingið og ýmis </w:t>
      </w:r>
      <w:r w:rsidR="00316A52" w:rsidRPr="006A1A5A">
        <w:rPr>
          <w:lang w:val="is-IS"/>
        </w:rPr>
        <w:t xml:space="preserve">evrópsk hagsmunasamtök </w:t>
      </w:r>
      <w:r w:rsidR="00F11086" w:rsidRPr="006A1A5A">
        <w:rPr>
          <w:lang w:val="is-IS"/>
        </w:rPr>
        <w:t xml:space="preserve">þátt í umræðunum. </w:t>
      </w:r>
      <w:r w:rsidR="00C1654B" w:rsidRPr="006A1A5A">
        <w:rPr>
          <w:lang w:val="is-IS"/>
        </w:rPr>
        <w:t xml:space="preserve">Málstofan leiddi í ljós að hér væri mjög flókið mál á ferð og </w:t>
      </w:r>
      <w:r w:rsidR="00D768CF" w:rsidRPr="006A1A5A">
        <w:rPr>
          <w:lang w:val="is-IS"/>
        </w:rPr>
        <w:t xml:space="preserve">skiptar skoðanir voru um </w:t>
      </w:r>
      <w:r w:rsidR="00D26956">
        <w:rPr>
          <w:lang w:val="is-IS"/>
        </w:rPr>
        <w:t>tilöguna</w:t>
      </w:r>
      <w:r w:rsidR="00251211" w:rsidRPr="006A1A5A">
        <w:rPr>
          <w:lang w:val="is-IS"/>
        </w:rPr>
        <w:t>. Nauðsynlegt er að fylgja þessu máli eftir í gegnum vinnuhóp EFTA, óformlega í gegnum ráðið og Evrópuþingið</w:t>
      </w:r>
      <w:r w:rsidR="00D768CF" w:rsidRPr="006A1A5A">
        <w:rPr>
          <w:lang w:val="is-IS"/>
        </w:rPr>
        <w:t xml:space="preserve"> og svo ekki síst að </w:t>
      </w:r>
      <w:r w:rsidR="00D768CF" w:rsidRPr="00AF09A8">
        <w:rPr>
          <w:lang w:val="is-IS"/>
        </w:rPr>
        <w:t xml:space="preserve">samtök aðila vinnumarkaðarins fylgist með framgangi málsins og beiti áhrifum sínum á vettvangi EFTA sem og með þátttöku í starfi </w:t>
      </w:r>
      <w:r w:rsidR="00A60A5F" w:rsidRPr="00AF09A8">
        <w:rPr>
          <w:lang w:val="is-IS"/>
        </w:rPr>
        <w:t>regnhlífar</w:t>
      </w:r>
      <w:r w:rsidR="00D768CF" w:rsidRPr="00AF09A8">
        <w:rPr>
          <w:lang w:val="is-IS"/>
        </w:rPr>
        <w:t>samtaka þeirra á Evrópuvísu.</w:t>
      </w:r>
    </w:p>
    <w:p w14:paraId="1485EA7D" w14:textId="7422F9DC" w:rsidR="000C1097" w:rsidRDefault="00832B8C" w:rsidP="00832B8C">
      <w:pPr>
        <w:jc w:val="both"/>
        <w:rPr>
          <w:lang w:val="is-IS"/>
        </w:rPr>
      </w:pPr>
      <w:r>
        <w:rPr>
          <w:lang w:val="is-IS"/>
        </w:rPr>
        <w:t xml:space="preserve"> </w:t>
      </w:r>
    </w:p>
    <w:p w14:paraId="44E47FAE" w14:textId="517A7560" w:rsidR="004F678F" w:rsidRPr="00E45920" w:rsidRDefault="004F678F" w:rsidP="00DB7E19">
      <w:pPr>
        <w:pStyle w:val="ListParagraph"/>
        <w:keepNext/>
        <w:numPr>
          <w:ilvl w:val="0"/>
          <w:numId w:val="22"/>
        </w:numPr>
        <w:autoSpaceDE w:val="0"/>
        <w:autoSpaceDN w:val="0"/>
        <w:adjustRightInd w:val="0"/>
        <w:jc w:val="both"/>
        <w:rPr>
          <w:rFonts w:cs="Helv"/>
          <w:b/>
          <w:bCs/>
          <w:color w:val="000000"/>
        </w:rPr>
      </w:pPr>
      <w:r w:rsidRPr="00E45920">
        <w:rPr>
          <w:rFonts w:cs="Helv"/>
          <w:b/>
          <w:bCs/>
          <w:color w:val="000000"/>
        </w:rPr>
        <w:t>Deilihagkerfi í</w:t>
      </w:r>
      <w:r w:rsidR="00BF4BB6" w:rsidRPr="00E45920">
        <w:rPr>
          <w:rFonts w:cs="Helv"/>
          <w:b/>
          <w:bCs/>
          <w:color w:val="000000"/>
        </w:rPr>
        <w:t xml:space="preserve"> </w:t>
      </w:r>
      <w:r w:rsidRPr="00E45920">
        <w:rPr>
          <w:rFonts w:cs="Helv"/>
          <w:b/>
          <w:bCs/>
          <w:color w:val="000000"/>
        </w:rPr>
        <w:t xml:space="preserve">ferðaþjónustu </w:t>
      </w:r>
    </w:p>
    <w:p w14:paraId="0D030BA2" w14:textId="77777777" w:rsidR="004F678F" w:rsidRPr="00B3033E" w:rsidRDefault="004F678F" w:rsidP="00DB7E19">
      <w:pPr>
        <w:keepNext/>
        <w:autoSpaceDE w:val="0"/>
        <w:autoSpaceDN w:val="0"/>
        <w:adjustRightInd w:val="0"/>
        <w:jc w:val="both"/>
        <w:rPr>
          <w:rFonts w:cs="Helv"/>
          <w:bCs/>
          <w:color w:val="000000"/>
        </w:rPr>
      </w:pPr>
    </w:p>
    <w:p w14:paraId="48E1FC06" w14:textId="77777777" w:rsidR="004F678F" w:rsidRPr="00F329F0" w:rsidRDefault="004F678F" w:rsidP="00DB7E19">
      <w:pPr>
        <w:keepNext/>
        <w:autoSpaceDE w:val="0"/>
        <w:autoSpaceDN w:val="0"/>
        <w:adjustRightInd w:val="0"/>
        <w:jc w:val="both"/>
        <w:rPr>
          <w:rFonts w:cs="Helv"/>
          <w:b/>
          <w:bCs/>
          <w:color w:val="000000"/>
        </w:rPr>
      </w:pPr>
      <w:r w:rsidRPr="00F329F0">
        <w:rPr>
          <w:rFonts w:cs="Helv"/>
          <w:b/>
          <w:bCs/>
          <w:color w:val="000000"/>
        </w:rPr>
        <w:t>Rökstuðningur</w:t>
      </w:r>
    </w:p>
    <w:p w14:paraId="27493F99" w14:textId="697DBC90" w:rsidR="009B0E83" w:rsidRPr="00832B8C" w:rsidRDefault="004F678F" w:rsidP="00832B8C">
      <w:pPr>
        <w:keepNext/>
        <w:autoSpaceDE w:val="0"/>
        <w:autoSpaceDN w:val="0"/>
        <w:adjustRightInd w:val="0"/>
        <w:jc w:val="both"/>
        <w:rPr>
          <w:rFonts w:cs="Helv"/>
          <w:bCs/>
          <w:color w:val="000000"/>
        </w:rPr>
      </w:pPr>
      <w:r w:rsidRPr="00F329F0">
        <w:rPr>
          <w:rFonts w:cs="Helv"/>
          <w:bCs/>
          <w:color w:val="000000"/>
        </w:rPr>
        <w:t>Deilihagkerfi í</w:t>
      </w:r>
      <w:r w:rsidR="000B2A26" w:rsidRPr="00F329F0">
        <w:rPr>
          <w:rFonts w:cs="Helv"/>
          <w:bCs/>
          <w:color w:val="000000"/>
        </w:rPr>
        <w:t xml:space="preserve"> </w:t>
      </w:r>
      <w:r w:rsidRPr="00F329F0">
        <w:rPr>
          <w:rFonts w:cs="Helv"/>
          <w:bCs/>
          <w:color w:val="000000"/>
        </w:rPr>
        <w:t>ferðaþjónustu hefur vaxið</w:t>
      </w:r>
      <w:r w:rsidR="000B2A26" w:rsidRPr="00F329F0">
        <w:rPr>
          <w:rFonts w:cs="Helv"/>
          <w:bCs/>
          <w:color w:val="000000"/>
        </w:rPr>
        <w:t xml:space="preserve"> </w:t>
      </w:r>
      <w:r w:rsidRPr="00E45920">
        <w:rPr>
          <w:rFonts w:cs="Helv"/>
          <w:bCs/>
          <w:color w:val="000000"/>
        </w:rPr>
        <w:t>ört á</w:t>
      </w:r>
      <w:r w:rsidR="000B2A26" w:rsidRPr="00E45920">
        <w:rPr>
          <w:rFonts w:cs="Helv"/>
          <w:bCs/>
          <w:color w:val="000000"/>
        </w:rPr>
        <w:t xml:space="preserve"> </w:t>
      </w:r>
      <w:r w:rsidRPr="00E45920">
        <w:rPr>
          <w:rFonts w:cs="Helv"/>
          <w:bCs/>
          <w:color w:val="000000"/>
        </w:rPr>
        <w:t>Íslandi á</w:t>
      </w:r>
      <w:r w:rsidR="000B2A26" w:rsidRPr="00E45920">
        <w:rPr>
          <w:rFonts w:cs="Helv"/>
          <w:bCs/>
          <w:color w:val="000000"/>
        </w:rPr>
        <w:t xml:space="preserve"> </w:t>
      </w:r>
      <w:r w:rsidRPr="00E45920">
        <w:rPr>
          <w:rFonts w:cs="Helv"/>
          <w:bCs/>
          <w:color w:val="000000"/>
        </w:rPr>
        <w:t>síðustu árum. Ný</w:t>
      </w:r>
      <w:r w:rsidR="000B2A26" w:rsidRPr="00E45920">
        <w:rPr>
          <w:rFonts w:cs="Helv"/>
          <w:bCs/>
          <w:color w:val="000000"/>
        </w:rPr>
        <w:t xml:space="preserve"> </w:t>
      </w:r>
      <w:r w:rsidRPr="00E45920">
        <w:rPr>
          <w:rFonts w:cs="Helv"/>
          <w:bCs/>
          <w:color w:val="000000"/>
        </w:rPr>
        <w:t>löggjöf um heimagistingu tók gildi á</w:t>
      </w:r>
      <w:r w:rsidR="000B2A26" w:rsidRPr="00E45920">
        <w:rPr>
          <w:rFonts w:cs="Helv"/>
          <w:bCs/>
          <w:color w:val="000000"/>
        </w:rPr>
        <w:t xml:space="preserve"> </w:t>
      </w:r>
      <w:r w:rsidRPr="00E45920">
        <w:rPr>
          <w:rFonts w:cs="Helv"/>
          <w:bCs/>
          <w:color w:val="000000"/>
        </w:rPr>
        <w:t xml:space="preserve">Íslandi 1. janúar 2017 og 1. </w:t>
      </w:r>
      <w:r w:rsidR="00E45920">
        <w:rPr>
          <w:rFonts w:cs="Helv"/>
          <w:bCs/>
          <w:color w:val="000000"/>
        </w:rPr>
        <w:t>j</w:t>
      </w:r>
      <w:r w:rsidR="00E45920" w:rsidRPr="00E45920">
        <w:rPr>
          <w:rFonts w:cs="Helv"/>
          <w:bCs/>
          <w:color w:val="000000"/>
        </w:rPr>
        <w:t xml:space="preserve">úlí </w:t>
      </w:r>
      <w:r w:rsidRPr="00E45920">
        <w:rPr>
          <w:rFonts w:cs="Helv"/>
          <w:bCs/>
          <w:color w:val="000000"/>
        </w:rPr>
        <w:t>sl. var skráning heimagistingar einfölduð</w:t>
      </w:r>
      <w:r w:rsidR="000B2A26" w:rsidRPr="00E45920">
        <w:rPr>
          <w:rFonts w:cs="Helv"/>
          <w:bCs/>
          <w:color w:val="000000"/>
        </w:rPr>
        <w:t xml:space="preserve"> </w:t>
      </w:r>
      <w:r w:rsidRPr="00E45920">
        <w:rPr>
          <w:rFonts w:cs="Helv"/>
          <w:bCs/>
          <w:color w:val="000000"/>
        </w:rPr>
        <w:t>enn frekar. Markmið</w:t>
      </w:r>
      <w:r w:rsidR="000B2A26" w:rsidRPr="00E45920">
        <w:rPr>
          <w:rFonts w:cs="Helv"/>
          <w:bCs/>
          <w:color w:val="000000"/>
        </w:rPr>
        <w:t xml:space="preserve"> </w:t>
      </w:r>
      <w:r w:rsidRPr="00E45920">
        <w:rPr>
          <w:rFonts w:cs="Helv"/>
          <w:bCs/>
          <w:color w:val="000000"/>
        </w:rPr>
        <w:t>nýrra reglna er að</w:t>
      </w:r>
      <w:r w:rsidR="000B2A26" w:rsidRPr="00E45920">
        <w:rPr>
          <w:rFonts w:cs="Helv"/>
          <w:bCs/>
          <w:color w:val="000000"/>
        </w:rPr>
        <w:t xml:space="preserve"> </w:t>
      </w:r>
      <w:r w:rsidRPr="00E45920">
        <w:rPr>
          <w:rFonts w:cs="Helv"/>
          <w:bCs/>
          <w:color w:val="000000"/>
        </w:rPr>
        <w:t>einfalda umsýslu og mæta nýjum veruleika í</w:t>
      </w:r>
      <w:r w:rsidR="000B2A26" w:rsidRPr="00E45920">
        <w:rPr>
          <w:rFonts w:cs="Helv"/>
          <w:bCs/>
          <w:color w:val="000000"/>
        </w:rPr>
        <w:t xml:space="preserve"> </w:t>
      </w:r>
      <w:r w:rsidRPr="00E45920">
        <w:rPr>
          <w:rFonts w:cs="Helv"/>
          <w:bCs/>
          <w:color w:val="000000"/>
        </w:rPr>
        <w:t>ferðaþjónustu sem orðið</w:t>
      </w:r>
      <w:r w:rsidR="000B2A26" w:rsidRPr="00E45920">
        <w:rPr>
          <w:rFonts w:cs="Helv"/>
          <w:bCs/>
          <w:color w:val="000000"/>
        </w:rPr>
        <w:t xml:space="preserve"> </w:t>
      </w:r>
      <w:r w:rsidRPr="00E45920">
        <w:rPr>
          <w:rFonts w:cs="Helv"/>
          <w:bCs/>
          <w:color w:val="000000"/>
        </w:rPr>
        <w:t>hefur til með</w:t>
      </w:r>
      <w:r w:rsidR="000B2A26" w:rsidRPr="00E45920">
        <w:rPr>
          <w:rFonts w:cs="Helv"/>
          <w:bCs/>
          <w:color w:val="000000"/>
        </w:rPr>
        <w:t xml:space="preserve"> </w:t>
      </w:r>
      <w:r w:rsidRPr="00E45920">
        <w:rPr>
          <w:rFonts w:cs="Helv"/>
          <w:bCs/>
          <w:color w:val="000000"/>
        </w:rPr>
        <w:t>auknu framboði á</w:t>
      </w:r>
      <w:r w:rsidR="000B2A26" w:rsidRPr="00E45920">
        <w:rPr>
          <w:rFonts w:cs="Helv"/>
          <w:bCs/>
          <w:color w:val="000000"/>
        </w:rPr>
        <w:t xml:space="preserve"> </w:t>
      </w:r>
      <w:r w:rsidRPr="00E45920">
        <w:rPr>
          <w:rFonts w:cs="Helv"/>
          <w:bCs/>
          <w:color w:val="000000"/>
        </w:rPr>
        <w:t>gistirými til ferðamanna á</w:t>
      </w:r>
      <w:r w:rsidR="000B2A26" w:rsidRPr="00E45920">
        <w:rPr>
          <w:rFonts w:cs="Helv"/>
          <w:bCs/>
          <w:color w:val="000000"/>
        </w:rPr>
        <w:t xml:space="preserve"> </w:t>
      </w:r>
      <w:r w:rsidRPr="00E45920">
        <w:rPr>
          <w:rFonts w:cs="Helv"/>
          <w:bCs/>
          <w:color w:val="000000"/>
        </w:rPr>
        <w:t xml:space="preserve">grundvelli deilihagkerfis. Nauðsynlegt er </w:t>
      </w:r>
      <w:r w:rsidR="00E45920">
        <w:rPr>
          <w:rFonts w:cs="Helv"/>
          <w:bCs/>
          <w:color w:val="000000"/>
        </w:rPr>
        <w:t xml:space="preserve">á sama tíma </w:t>
      </w:r>
      <w:r w:rsidRPr="00E45920">
        <w:rPr>
          <w:rFonts w:cs="Helv"/>
          <w:bCs/>
          <w:color w:val="000000"/>
        </w:rPr>
        <w:t>að</w:t>
      </w:r>
      <w:r w:rsidR="000B2A26" w:rsidRPr="00E45920">
        <w:rPr>
          <w:rFonts w:cs="Helv"/>
          <w:bCs/>
          <w:color w:val="000000"/>
        </w:rPr>
        <w:t xml:space="preserve"> </w:t>
      </w:r>
      <w:r w:rsidRPr="00E45920">
        <w:rPr>
          <w:rFonts w:cs="Helv"/>
          <w:bCs/>
          <w:color w:val="000000"/>
        </w:rPr>
        <w:t>fylgjast vel með</w:t>
      </w:r>
      <w:r w:rsidR="000B2A26" w:rsidRPr="00E45920">
        <w:rPr>
          <w:rFonts w:cs="Helv"/>
          <w:bCs/>
          <w:color w:val="000000"/>
        </w:rPr>
        <w:t xml:space="preserve"> </w:t>
      </w:r>
      <w:r w:rsidRPr="00E45920">
        <w:rPr>
          <w:rFonts w:cs="Helv"/>
          <w:bCs/>
          <w:color w:val="000000"/>
        </w:rPr>
        <w:t>umræðu á</w:t>
      </w:r>
      <w:r w:rsidR="000B2A26" w:rsidRPr="00E45920">
        <w:rPr>
          <w:rFonts w:cs="Helv"/>
          <w:bCs/>
          <w:color w:val="000000"/>
        </w:rPr>
        <w:t xml:space="preserve"> </w:t>
      </w:r>
      <w:r w:rsidRPr="00E45920">
        <w:rPr>
          <w:rFonts w:cs="Helv"/>
          <w:bCs/>
          <w:color w:val="000000"/>
        </w:rPr>
        <w:t>Evrópuvísu sem nú</w:t>
      </w:r>
      <w:r w:rsidR="000B2A26" w:rsidRPr="00E45920">
        <w:rPr>
          <w:rFonts w:cs="Helv"/>
          <w:bCs/>
          <w:color w:val="000000"/>
        </w:rPr>
        <w:t xml:space="preserve"> </w:t>
      </w:r>
      <w:r w:rsidRPr="00E45920">
        <w:rPr>
          <w:rFonts w:cs="Helv"/>
          <w:bCs/>
          <w:color w:val="000000"/>
        </w:rPr>
        <w:t>á</w:t>
      </w:r>
      <w:r w:rsidR="000B2A26" w:rsidRPr="00E45920">
        <w:rPr>
          <w:rFonts w:cs="Helv"/>
          <w:bCs/>
          <w:color w:val="000000"/>
        </w:rPr>
        <w:t xml:space="preserve"> </w:t>
      </w:r>
      <w:r w:rsidRPr="00E45920">
        <w:rPr>
          <w:rFonts w:cs="Helv"/>
          <w:bCs/>
          <w:color w:val="000000"/>
        </w:rPr>
        <w:t>sér stað</w:t>
      </w:r>
      <w:r w:rsidR="000B2A26" w:rsidRPr="00E45920">
        <w:rPr>
          <w:rFonts w:cs="Helv"/>
          <w:bCs/>
          <w:color w:val="000000"/>
        </w:rPr>
        <w:t xml:space="preserve"> </w:t>
      </w:r>
      <w:r w:rsidRPr="00E45920">
        <w:rPr>
          <w:rFonts w:cs="Helv"/>
          <w:bCs/>
          <w:color w:val="000000"/>
        </w:rPr>
        <w:t>bæði hjá</w:t>
      </w:r>
      <w:r w:rsidR="000B2A26" w:rsidRPr="00E45920">
        <w:rPr>
          <w:rFonts w:cs="Helv"/>
          <w:bCs/>
          <w:color w:val="000000"/>
        </w:rPr>
        <w:t xml:space="preserve"> </w:t>
      </w:r>
      <w:r w:rsidRPr="00E45920">
        <w:rPr>
          <w:rFonts w:cs="Helv"/>
          <w:bCs/>
          <w:color w:val="000000"/>
        </w:rPr>
        <w:t>framkvæmda</w:t>
      </w:r>
      <w:r w:rsidR="008A38F9">
        <w:rPr>
          <w:rFonts w:cs="Helv"/>
          <w:bCs/>
          <w:color w:val="000000"/>
        </w:rPr>
        <w:softHyphen/>
      </w:r>
      <w:r w:rsidRPr="00E45920">
        <w:rPr>
          <w:rFonts w:cs="Helv"/>
          <w:bCs/>
          <w:color w:val="000000"/>
        </w:rPr>
        <w:t>stjórn ESB og í</w:t>
      </w:r>
      <w:r w:rsidR="000B2A26" w:rsidRPr="00E45920">
        <w:rPr>
          <w:rFonts w:cs="Helv"/>
          <w:bCs/>
          <w:color w:val="000000"/>
        </w:rPr>
        <w:t xml:space="preserve"> </w:t>
      </w:r>
      <w:r w:rsidRPr="00E45920">
        <w:rPr>
          <w:rFonts w:cs="Helv"/>
          <w:bCs/>
          <w:color w:val="000000"/>
        </w:rPr>
        <w:t>Evrópuþinginu</w:t>
      </w:r>
      <w:r w:rsidR="00E45920">
        <w:rPr>
          <w:rFonts w:cs="Helv"/>
          <w:bCs/>
          <w:color w:val="000000"/>
        </w:rPr>
        <w:t>.</w:t>
      </w:r>
      <w:r w:rsidRPr="00E45920">
        <w:rPr>
          <w:rFonts w:cs="Helv"/>
          <w:bCs/>
          <w:color w:val="000000"/>
        </w:rPr>
        <w:t xml:space="preserve"> </w:t>
      </w:r>
    </w:p>
    <w:p w14:paraId="3FE576D5" w14:textId="77777777" w:rsidR="009B0E83" w:rsidRDefault="009B0E83" w:rsidP="000B2A26">
      <w:pPr>
        <w:autoSpaceDE w:val="0"/>
        <w:autoSpaceDN w:val="0"/>
        <w:adjustRightInd w:val="0"/>
        <w:jc w:val="both"/>
        <w:rPr>
          <w:rFonts w:cs="Helv"/>
          <w:b/>
          <w:bCs/>
          <w:color w:val="000000"/>
        </w:rPr>
      </w:pPr>
    </w:p>
    <w:p w14:paraId="3458018B" w14:textId="042FFC0F" w:rsidR="004F678F" w:rsidRPr="00E45920" w:rsidRDefault="004F678F" w:rsidP="000B2A26">
      <w:pPr>
        <w:autoSpaceDE w:val="0"/>
        <w:autoSpaceDN w:val="0"/>
        <w:adjustRightInd w:val="0"/>
        <w:jc w:val="both"/>
        <w:rPr>
          <w:rFonts w:cs="Helv"/>
          <w:b/>
          <w:bCs/>
          <w:color w:val="000000"/>
        </w:rPr>
      </w:pPr>
      <w:r w:rsidRPr="00E45920">
        <w:rPr>
          <w:rFonts w:cs="Helv"/>
          <w:b/>
          <w:bCs/>
          <w:color w:val="000000"/>
        </w:rPr>
        <w:t>Hvar er málið</w:t>
      </w:r>
      <w:r w:rsidR="000B2A26" w:rsidRPr="00E45920">
        <w:rPr>
          <w:rFonts w:cs="Helv"/>
          <w:b/>
          <w:bCs/>
          <w:color w:val="000000"/>
        </w:rPr>
        <w:t xml:space="preserve"> </w:t>
      </w:r>
      <w:r w:rsidRPr="00E45920">
        <w:rPr>
          <w:rFonts w:cs="Helv"/>
          <w:b/>
          <w:bCs/>
          <w:color w:val="000000"/>
        </w:rPr>
        <w:t xml:space="preserve">statt? </w:t>
      </w:r>
    </w:p>
    <w:p w14:paraId="2F3FF190" w14:textId="454D6C52" w:rsidR="004F678F" w:rsidRPr="00E45920" w:rsidRDefault="004F678F" w:rsidP="000B2A26">
      <w:pPr>
        <w:autoSpaceDE w:val="0"/>
        <w:autoSpaceDN w:val="0"/>
        <w:adjustRightInd w:val="0"/>
        <w:jc w:val="both"/>
        <w:rPr>
          <w:rFonts w:cs="Helv"/>
          <w:bCs/>
          <w:color w:val="000000"/>
        </w:rPr>
      </w:pPr>
      <w:r w:rsidRPr="00E45920">
        <w:rPr>
          <w:rFonts w:cs="Helv"/>
          <w:bCs/>
          <w:color w:val="000000"/>
        </w:rPr>
        <w:t xml:space="preserve">Umræðan </w:t>
      </w:r>
      <w:r w:rsidR="00750E25">
        <w:rPr>
          <w:rFonts w:cs="Helv"/>
          <w:bCs/>
          <w:color w:val="000000"/>
        </w:rPr>
        <w:t xml:space="preserve">hefur </w:t>
      </w:r>
      <w:r w:rsidRPr="00E45920">
        <w:rPr>
          <w:rFonts w:cs="Helv"/>
          <w:bCs/>
          <w:color w:val="000000"/>
        </w:rPr>
        <w:t>á</w:t>
      </w:r>
      <w:r w:rsidR="00750E25">
        <w:rPr>
          <w:rFonts w:cs="Helv"/>
          <w:bCs/>
          <w:color w:val="000000"/>
        </w:rPr>
        <w:t>tt</w:t>
      </w:r>
      <w:r w:rsidR="000B2A26" w:rsidRPr="00E45920">
        <w:rPr>
          <w:rFonts w:cs="Helv"/>
          <w:bCs/>
          <w:color w:val="000000"/>
        </w:rPr>
        <w:t xml:space="preserve"> </w:t>
      </w:r>
      <w:r w:rsidRPr="00E45920">
        <w:rPr>
          <w:rFonts w:cs="Helv"/>
          <w:bCs/>
          <w:color w:val="000000"/>
        </w:rPr>
        <w:t>sér stað</w:t>
      </w:r>
      <w:r w:rsidR="000B2A26" w:rsidRPr="00E45920">
        <w:rPr>
          <w:rFonts w:cs="Helv"/>
          <w:bCs/>
          <w:color w:val="000000"/>
        </w:rPr>
        <w:t xml:space="preserve"> </w:t>
      </w:r>
      <w:r w:rsidRPr="00E45920">
        <w:rPr>
          <w:rFonts w:cs="Helv"/>
          <w:bCs/>
          <w:color w:val="000000"/>
        </w:rPr>
        <w:t>bæði hjá</w:t>
      </w:r>
      <w:r w:rsidR="000B2A26" w:rsidRPr="00E45920">
        <w:rPr>
          <w:rFonts w:cs="Helv"/>
          <w:bCs/>
          <w:color w:val="000000"/>
        </w:rPr>
        <w:t xml:space="preserve"> </w:t>
      </w:r>
      <w:r w:rsidRPr="00E45920">
        <w:rPr>
          <w:rFonts w:cs="Helv"/>
          <w:bCs/>
          <w:color w:val="000000"/>
        </w:rPr>
        <w:t>framkvæmdastjórn ESB í</w:t>
      </w:r>
      <w:r w:rsidR="000B2A26" w:rsidRPr="00E45920">
        <w:rPr>
          <w:rFonts w:cs="Helv"/>
          <w:bCs/>
          <w:color w:val="000000"/>
        </w:rPr>
        <w:t xml:space="preserve"> </w:t>
      </w:r>
      <w:r w:rsidRPr="00E45920">
        <w:rPr>
          <w:rFonts w:cs="Helv"/>
          <w:bCs/>
          <w:color w:val="000000"/>
        </w:rPr>
        <w:t>málstofum sem Ísland hefur tekið</w:t>
      </w:r>
      <w:r w:rsidR="000B2A26" w:rsidRPr="00E45920">
        <w:rPr>
          <w:rFonts w:cs="Helv"/>
          <w:bCs/>
          <w:color w:val="000000"/>
        </w:rPr>
        <w:t xml:space="preserve"> </w:t>
      </w:r>
      <w:r w:rsidRPr="00E45920">
        <w:rPr>
          <w:rFonts w:cs="Helv"/>
          <w:bCs/>
          <w:color w:val="000000"/>
        </w:rPr>
        <w:t>þátt í</w:t>
      </w:r>
      <w:r w:rsidR="000B2A26" w:rsidRPr="00E45920">
        <w:rPr>
          <w:rFonts w:cs="Helv"/>
          <w:bCs/>
          <w:color w:val="000000"/>
        </w:rPr>
        <w:t xml:space="preserve"> </w:t>
      </w:r>
      <w:r w:rsidRPr="00E45920">
        <w:rPr>
          <w:rFonts w:cs="Helv"/>
          <w:bCs/>
          <w:color w:val="000000"/>
        </w:rPr>
        <w:t>og í</w:t>
      </w:r>
      <w:r w:rsidR="000B2A26" w:rsidRPr="00E45920">
        <w:rPr>
          <w:rFonts w:cs="Helv"/>
          <w:bCs/>
          <w:color w:val="000000"/>
        </w:rPr>
        <w:t xml:space="preserve"> </w:t>
      </w:r>
      <w:r w:rsidRPr="00E45920">
        <w:rPr>
          <w:rFonts w:cs="Helv"/>
          <w:bCs/>
          <w:color w:val="000000"/>
        </w:rPr>
        <w:t>Evrópuþinginu sem lagði til í</w:t>
      </w:r>
      <w:r w:rsidR="000B2A26" w:rsidRPr="00E45920">
        <w:rPr>
          <w:rFonts w:cs="Helv"/>
          <w:bCs/>
          <w:color w:val="000000"/>
        </w:rPr>
        <w:t xml:space="preserve"> </w:t>
      </w:r>
      <w:r w:rsidRPr="00E45920">
        <w:rPr>
          <w:rFonts w:cs="Helv"/>
          <w:bCs/>
          <w:color w:val="000000"/>
        </w:rPr>
        <w:t>maí</w:t>
      </w:r>
      <w:r w:rsidR="000B2A26" w:rsidRPr="00E45920">
        <w:rPr>
          <w:rFonts w:cs="Helv"/>
          <w:bCs/>
          <w:color w:val="000000"/>
        </w:rPr>
        <w:t xml:space="preserve"> </w:t>
      </w:r>
      <w:r w:rsidRPr="00E45920">
        <w:rPr>
          <w:rFonts w:cs="Helv"/>
          <w:bCs/>
          <w:color w:val="000000"/>
        </w:rPr>
        <w:t xml:space="preserve">2017 áætlun um hvernig takast </w:t>
      </w:r>
      <w:r w:rsidR="00750E25">
        <w:rPr>
          <w:rFonts w:cs="Helv"/>
          <w:bCs/>
          <w:color w:val="000000"/>
        </w:rPr>
        <w:t>ætti</w:t>
      </w:r>
      <w:r w:rsidRPr="00E45920">
        <w:rPr>
          <w:rFonts w:cs="Helv"/>
          <w:bCs/>
          <w:color w:val="000000"/>
        </w:rPr>
        <w:t xml:space="preserve"> á</w:t>
      </w:r>
      <w:r w:rsidR="000B2A26" w:rsidRPr="00E45920">
        <w:rPr>
          <w:rFonts w:cs="Helv"/>
          <w:bCs/>
          <w:color w:val="000000"/>
        </w:rPr>
        <w:t xml:space="preserve"> </w:t>
      </w:r>
      <w:r w:rsidRPr="00E45920">
        <w:rPr>
          <w:rFonts w:cs="Helv"/>
          <w:bCs/>
          <w:color w:val="000000"/>
        </w:rPr>
        <w:t>við</w:t>
      </w:r>
      <w:r w:rsidR="000B2A26" w:rsidRPr="00E45920">
        <w:rPr>
          <w:rFonts w:cs="Helv"/>
          <w:bCs/>
          <w:color w:val="000000"/>
        </w:rPr>
        <w:t xml:space="preserve"> </w:t>
      </w:r>
      <w:r w:rsidRPr="00E45920">
        <w:rPr>
          <w:rFonts w:cs="Helv"/>
          <w:bCs/>
          <w:color w:val="000000"/>
        </w:rPr>
        <w:t>deilihagkerfi í</w:t>
      </w:r>
      <w:r w:rsidR="000B2A26" w:rsidRPr="00E45920">
        <w:rPr>
          <w:rFonts w:cs="Helv"/>
          <w:bCs/>
          <w:color w:val="000000"/>
        </w:rPr>
        <w:t xml:space="preserve"> </w:t>
      </w:r>
      <w:r w:rsidRPr="00E45920">
        <w:rPr>
          <w:rFonts w:cs="Helv"/>
          <w:bCs/>
          <w:color w:val="000000"/>
        </w:rPr>
        <w:t>Evrópu. Hún felur m.a. í</w:t>
      </w:r>
      <w:r w:rsidR="000B2A26" w:rsidRPr="00E45920">
        <w:rPr>
          <w:rFonts w:cs="Helv"/>
          <w:bCs/>
          <w:color w:val="000000"/>
        </w:rPr>
        <w:t xml:space="preserve"> </w:t>
      </w:r>
      <w:r w:rsidRPr="00E45920">
        <w:rPr>
          <w:rFonts w:cs="Helv"/>
          <w:bCs/>
          <w:color w:val="000000"/>
        </w:rPr>
        <w:t>sér að</w:t>
      </w:r>
      <w:r w:rsidR="000B2A26" w:rsidRPr="00E45920">
        <w:rPr>
          <w:rFonts w:cs="Helv"/>
          <w:bCs/>
          <w:color w:val="000000"/>
        </w:rPr>
        <w:t xml:space="preserve"> </w:t>
      </w:r>
      <w:r w:rsidRPr="00E45920">
        <w:rPr>
          <w:rFonts w:cs="Helv"/>
          <w:bCs/>
          <w:color w:val="000000"/>
        </w:rPr>
        <w:t>setja eigi reglugerðir og almennar meginreglur um deilihagkerfi.</w:t>
      </w:r>
      <w:r w:rsidR="009E7333" w:rsidRPr="00E45920">
        <w:rPr>
          <w:rFonts w:cs="Helv"/>
          <w:bCs/>
          <w:color w:val="000000"/>
        </w:rPr>
        <w:t xml:space="preserve"> Eins og staðan er hyggst framkvæmdastjórn ESB ekki leggja fram tillögu</w:t>
      </w:r>
      <w:r w:rsidR="006C7484" w:rsidRPr="00E45920">
        <w:rPr>
          <w:rFonts w:cs="Helv"/>
          <w:bCs/>
          <w:color w:val="000000"/>
        </w:rPr>
        <w:t xml:space="preserve"> um löggjöf á þessu sviði.</w:t>
      </w:r>
    </w:p>
    <w:p w14:paraId="4322E067" w14:textId="77777777" w:rsidR="004F678F" w:rsidRPr="00E45920" w:rsidRDefault="004F678F" w:rsidP="000B2A26">
      <w:pPr>
        <w:autoSpaceDE w:val="0"/>
        <w:autoSpaceDN w:val="0"/>
        <w:adjustRightInd w:val="0"/>
        <w:jc w:val="both"/>
        <w:rPr>
          <w:rFonts w:cs="Helv"/>
          <w:bCs/>
          <w:color w:val="000000"/>
        </w:rPr>
      </w:pPr>
    </w:p>
    <w:p w14:paraId="2C07A703" w14:textId="3DE58FBA" w:rsidR="004F678F" w:rsidRPr="00E45920" w:rsidRDefault="004F678F" w:rsidP="000B2A26">
      <w:pPr>
        <w:autoSpaceDE w:val="0"/>
        <w:autoSpaceDN w:val="0"/>
        <w:adjustRightInd w:val="0"/>
        <w:jc w:val="both"/>
        <w:rPr>
          <w:rFonts w:cs="Helv"/>
          <w:b/>
          <w:bCs/>
          <w:color w:val="000000"/>
        </w:rPr>
      </w:pPr>
      <w:r w:rsidRPr="00E45920">
        <w:rPr>
          <w:rFonts w:cs="Helv"/>
          <w:b/>
          <w:bCs/>
          <w:color w:val="000000"/>
        </w:rPr>
        <w:t>Aðgerðir</w:t>
      </w:r>
    </w:p>
    <w:p w14:paraId="1B396E47" w14:textId="516949CB" w:rsidR="004F678F" w:rsidRPr="00E45920" w:rsidRDefault="00D26956" w:rsidP="000B2A26">
      <w:pPr>
        <w:autoSpaceDE w:val="0"/>
        <w:autoSpaceDN w:val="0"/>
        <w:adjustRightInd w:val="0"/>
        <w:jc w:val="both"/>
        <w:rPr>
          <w:rFonts w:cs="Helv"/>
          <w:bCs/>
          <w:color w:val="000000"/>
        </w:rPr>
      </w:pPr>
      <w:r>
        <w:t>Mikilvægt er að fylgjast vel með umræðum um þennan málaflokk, einkum innan stofnana Evrópusambandsins, til þess að geta nýtt sér þekkingu og reynslu annarra landa og til þess að geta haft áhrif á þá stefnu sem ESB hyggst móta í þessum efnum.</w:t>
      </w:r>
    </w:p>
    <w:p w14:paraId="533D42FC" w14:textId="77777777" w:rsidR="0050492F" w:rsidRPr="00BB5F75" w:rsidRDefault="0050492F" w:rsidP="0050492F">
      <w:pPr>
        <w:pStyle w:val="Heading1"/>
        <w:rPr>
          <w:lang w:val="is-IS"/>
        </w:rPr>
      </w:pPr>
      <w:bookmarkStart w:id="6" w:name="_Toc501532110"/>
      <w:r w:rsidRPr="00BB5F75">
        <w:rPr>
          <w:lang w:val="is-IS"/>
        </w:rPr>
        <w:t>Samkeppnisréttur</w:t>
      </w:r>
      <w:bookmarkEnd w:id="6"/>
    </w:p>
    <w:p w14:paraId="703FABEA" w14:textId="77777777" w:rsidR="0050492F" w:rsidRPr="00BB5F75" w:rsidRDefault="0050492F" w:rsidP="0050492F">
      <w:pPr>
        <w:widowControl w:val="0"/>
        <w:autoSpaceDE w:val="0"/>
        <w:autoSpaceDN w:val="0"/>
        <w:adjustRightInd w:val="0"/>
        <w:rPr>
          <w:rFonts w:cs="Lucida Grande"/>
          <w:b/>
          <w:bCs/>
          <w:color w:val="000000"/>
          <w:sz w:val="20"/>
          <w:szCs w:val="20"/>
          <w:lang w:eastAsia="en-US"/>
        </w:rPr>
      </w:pPr>
    </w:p>
    <w:p w14:paraId="55B31F33" w14:textId="77777777" w:rsidR="0050492F" w:rsidRPr="00BB5F75" w:rsidRDefault="0050492F" w:rsidP="0050492F">
      <w:pPr>
        <w:widowControl w:val="0"/>
        <w:autoSpaceDE w:val="0"/>
        <w:autoSpaceDN w:val="0"/>
        <w:adjustRightInd w:val="0"/>
        <w:rPr>
          <w:rFonts w:cs="Lucida Grande"/>
          <w:b/>
          <w:bCs/>
          <w:color w:val="000000"/>
          <w:lang w:eastAsia="en-US"/>
        </w:rPr>
      </w:pPr>
      <w:r w:rsidRPr="00BB5F75">
        <w:rPr>
          <w:rFonts w:cs="Lucida Grande"/>
          <w:b/>
          <w:bCs/>
          <w:color w:val="000000"/>
          <w:lang w:eastAsia="en-US"/>
        </w:rPr>
        <w:t>Rökstuðningur</w:t>
      </w:r>
    </w:p>
    <w:p w14:paraId="53C0D6A5" w14:textId="1E571FFD" w:rsidR="0050492F" w:rsidRPr="00BB5F75" w:rsidRDefault="0050492F" w:rsidP="0050492F">
      <w:pPr>
        <w:widowControl w:val="0"/>
        <w:autoSpaceDE w:val="0"/>
        <w:autoSpaceDN w:val="0"/>
        <w:adjustRightInd w:val="0"/>
        <w:jc w:val="both"/>
        <w:rPr>
          <w:rFonts w:ascii="Lucida Grande" w:hAnsi="Lucida Grande" w:cs="Lucida Grande"/>
          <w:b/>
          <w:bCs/>
          <w:color w:val="000000"/>
          <w:lang w:eastAsia="en-US"/>
        </w:rPr>
      </w:pPr>
      <w:r w:rsidRPr="00BB5F75">
        <w:rPr>
          <w:rFonts w:cs="Lucida Grande"/>
          <w:color w:val="000000"/>
          <w:lang w:eastAsia="en-US"/>
        </w:rPr>
        <w:t xml:space="preserve">Samkeppnisrétturinn er gríðarlega mikilvægur fyrir sameiginlega innri markaðinn og myndar kjarna þeirra reglna sem eiga að tryggja virkni hans. Framkvæmd </w:t>
      </w:r>
      <w:r w:rsidR="00CD47F4">
        <w:rPr>
          <w:rFonts w:cs="Lucida Grande"/>
          <w:color w:val="000000"/>
          <w:lang w:eastAsia="en-US"/>
        </w:rPr>
        <w:t xml:space="preserve">þeirra </w:t>
      </w:r>
      <w:r w:rsidRPr="00BB5F75">
        <w:rPr>
          <w:rFonts w:cs="Lucida Grande"/>
          <w:color w:val="000000"/>
          <w:lang w:eastAsia="en-US"/>
        </w:rPr>
        <w:t>reglna og eftirlit með þeim er að mestu í höndum samkeppniseftirlit</w:t>
      </w:r>
      <w:r w:rsidR="00BB4A6C">
        <w:rPr>
          <w:rFonts w:cs="Lucida Grande"/>
          <w:color w:val="000000"/>
          <w:lang w:eastAsia="en-US"/>
        </w:rPr>
        <w:t>s</w:t>
      </w:r>
      <w:r w:rsidRPr="00BB5F75">
        <w:rPr>
          <w:rFonts w:cs="Lucida Grande"/>
          <w:color w:val="000000"/>
          <w:lang w:eastAsia="en-US"/>
        </w:rPr>
        <w:t xml:space="preserve"> aðildarríkjanna. Í tilskipun </w:t>
      </w:r>
      <w:r w:rsidRPr="00BB5F75">
        <w:rPr>
          <w:rFonts w:cs="Lucida Grande"/>
          <w:bCs/>
          <w:color w:val="000000"/>
          <w:lang w:eastAsia="en-US"/>
        </w:rPr>
        <w:t>2014/104/ESB um skaðabætur vegna samkeppnisbrota</w:t>
      </w:r>
      <w:r w:rsidRPr="00BB5F75">
        <w:rPr>
          <w:rFonts w:cs="Lucida Grande"/>
          <w:color w:val="000000"/>
          <w:lang w:eastAsia="en-US"/>
        </w:rPr>
        <w:t xml:space="preserve"> eru samræmdar máls</w:t>
      </w:r>
      <w:r w:rsidR="00CD47F4">
        <w:rPr>
          <w:rFonts w:cs="Lucida Grande"/>
          <w:color w:val="000000"/>
          <w:lang w:eastAsia="en-US"/>
        </w:rPr>
        <w:softHyphen/>
      </w:r>
      <w:r w:rsidRPr="00BB5F75">
        <w:rPr>
          <w:rFonts w:cs="Lucida Grande"/>
          <w:color w:val="000000"/>
          <w:lang w:eastAsia="en-US"/>
        </w:rPr>
        <w:t>meðferðar</w:t>
      </w:r>
      <w:r w:rsidR="00CD47F4">
        <w:rPr>
          <w:rFonts w:cs="Lucida Grande"/>
          <w:color w:val="000000"/>
          <w:lang w:eastAsia="en-US"/>
        </w:rPr>
        <w:softHyphen/>
      </w:r>
      <w:r w:rsidRPr="00BB5F75">
        <w:rPr>
          <w:rFonts w:cs="Lucida Grande"/>
          <w:color w:val="000000"/>
          <w:lang w:eastAsia="en-US"/>
        </w:rPr>
        <w:t>reglur sem gilda um skaðabótamál vegna samkeppnisbrota fyrir dóm</w:t>
      </w:r>
      <w:r w:rsidR="00A015F6">
        <w:rPr>
          <w:rFonts w:cs="Lucida Grande"/>
          <w:color w:val="000000"/>
          <w:lang w:eastAsia="en-US"/>
        </w:rPr>
        <w:softHyphen/>
      </w:r>
      <w:r w:rsidRPr="00BB5F75">
        <w:rPr>
          <w:rFonts w:cs="Lucida Grande"/>
          <w:color w:val="000000"/>
          <w:lang w:eastAsia="en-US"/>
        </w:rPr>
        <w:t>stól</w:t>
      </w:r>
      <w:r w:rsidR="00A015F6">
        <w:rPr>
          <w:rFonts w:cs="Lucida Grande"/>
          <w:color w:val="000000"/>
          <w:lang w:eastAsia="en-US"/>
        </w:rPr>
        <w:softHyphen/>
      </w:r>
      <w:r w:rsidRPr="00BB5F75">
        <w:rPr>
          <w:rFonts w:cs="Lucida Grande"/>
          <w:color w:val="000000"/>
          <w:lang w:eastAsia="en-US"/>
        </w:rPr>
        <w:t>um aðildarríkjanna. Tilgangurinn er að efla og samræma möguleika tjón</w:t>
      </w:r>
      <w:r w:rsidR="0044281B">
        <w:rPr>
          <w:rFonts w:cs="Lucida Grande"/>
          <w:color w:val="000000"/>
          <w:lang w:eastAsia="en-US"/>
        </w:rPr>
        <w:softHyphen/>
      </w:r>
      <w:r w:rsidRPr="00BB5F75">
        <w:rPr>
          <w:rFonts w:cs="Lucida Grande"/>
          <w:color w:val="000000"/>
          <w:lang w:eastAsia="en-US"/>
        </w:rPr>
        <w:t>þola samkeppnisbrot</w:t>
      </w:r>
      <w:r w:rsidR="00170F4B">
        <w:rPr>
          <w:rFonts w:cs="Lucida Grande"/>
          <w:color w:val="000000"/>
          <w:lang w:eastAsia="en-US"/>
        </w:rPr>
        <w:t>a</w:t>
      </w:r>
      <w:r w:rsidRPr="00BB5F75">
        <w:rPr>
          <w:rFonts w:cs="Lucida Grande"/>
          <w:color w:val="000000"/>
          <w:lang w:eastAsia="en-US"/>
        </w:rPr>
        <w:t xml:space="preserve"> að sækja skaðabætur til brotlegra aðila, samræma málsmeðferðarreglur vegna þess og hafa almenn varnaðaráhrif. Þessar reglur hafa verið mismunandi eftir löndum og réttarstaðan því misjöfn</w:t>
      </w:r>
      <w:r w:rsidR="00170F4B">
        <w:rPr>
          <w:rFonts w:cs="Lucida Grande"/>
          <w:color w:val="000000"/>
          <w:lang w:eastAsia="en-US"/>
        </w:rPr>
        <w:t xml:space="preserve"> og oft brotakennd</w:t>
      </w:r>
      <w:r w:rsidRPr="00BB5F75">
        <w:rPr>
          <w:rFonts w:cs="Lucida Grande"/>
          <w:color w:val="000000"/>
          <w:lang w:eastAsia="en-US"/>
        </w:rPr>
        <w:t>. Nú hefur framkvæmdastjórn ESB lagt fram nýja tillögu að tilskipun um eflingu samkeppniseftirlit</w:t>
      </w:r>
      <w:r w:rsidR="00BB4A6C">
        <w:rPr>
          <w:rFonts w:cs="Lucida Grande"/>
          <w:color w:val="000000"/>
          <w:lang w:eastAsia="en-US"/>
        </w:rPr>
        <w:t>s</w:t>
      </w:r>
      <w:r w:rsidRPr="00BB5F75">
        <w:rPr>
          <w:rFonts w:cs="Lucida Grande"/>
          <w:color w:val="000000"/>
          <w:lang w:eastAsia="en-US"/>
        </w:rPr>
        <w:t xml:space="preserve"> aðildarríkjanna. Tillagan felur í sér samræm</w:t>
      </w:r>
      <w:r w:rsidR="00A015F6">
        <w:rPr>
          <w:rFonts w:cs="Lucida Grande"/>
          <w:color w:val="000000"/>
          <w:lang w:eastAsia="en-US"/>
        </w:rPr>
        <w:softHyphen/>
      </w:r>
      <w:r w:rsidRPr="00BB5F75">
        <w:rPr>
          <w:rFonts w:cs="Lucida Grande"/>
          <w:color w:val="000000"/>
          <w:lang w:eastAsia="en-US"/>
        </w:rPr>
        <w:t>ingu á valdheimildum og málsmeðferð samkeppniseftirlit</w:t>
      </w:r>
      <w:r w:rsidR="00BB4A6C">
        <w:rPr>
          <w:rFonts w:cs="Lucida Grande"/>
          <w:color w:val="000000"/>
          <w:lang w:eastAsia="en-US"/>
        </w:rPr>
        <w:t>s</w:t>
      </w:r>
      <w:r w:rsidRPr="00BB5F75">
        <w:rPr>
          <w:rFonts w:cs="Lucida Grande"/>
          <w:color w:val="000000"/>
          <w:lang w:eastAsia="en-US"/>
        </w:rPr>
        <w:t xml:space="preserve"> aðildar</w:t>
      </w:r>
      <w:r w:rsidR="00A015F6">
        <w:rPr>
          <w:rFonts w:cs="Lucida Grande"/>
          <w:color w:val="000000"/>
          <w:lang w:eastAsia="en-US"/>
        </w:rPr>
        <w:softHyphen/>
      </w:r>
      <w:r w:rsidRPr="00BB5F75">
        <w:rPr>
          <w:rFonts w:cs="Lucida Grande"/>
          <w:color w:val="000000"/>
          <w:lang w:eastAsia="en-US"/>
        </w:rPr>
        <w:t>ríkjanna til að tryggja samræmt eftirlit og samræmda beitingu samkeppnisreglna innan ESB.</w:t>
      </w:r>
    </w:p>
    <w:p w14:paraId="27F76018" w14:textId="77777777" w:rsidR="0050492F" w:rsidRPr="00BB5F75" w:rsidRDefault="0050492F" w:rsidP="0050492F">
      <w:pPr>
        <w:widowControl w:val="0"/>
        <w:autoSpaceDE w:val="0"/>
        <w:autoSpaceDN w:val="0"/>
        <w:adjustRightInd w:val="0"/>
        <w:rPr>
          <w:rFonts w:cs="Lucida Grande"/>
          <w:color w:val="000000"/>
          <w:lang w:eastAsia="en-US"/>
        </w:rPr>
      </w:pPr>
    </w:p>
    <w:p w14:paraId="582E3EA0" w14:textId="77777777" w:rsidR="0050492F" w:rsidRPr="00BB5F75" w:rsidRDefault="0050492F" w:rsidP="0050492F">
      <w:pPr>
        <w:widowControl w:val="0"/>
        <w:autoSpaceDE w:val="0"/>
        <w:autoSpaceDN w:val="0"/>
        <w:adjustRightInd w:val="0"/>
        <w:rPr>
          <w:rFonts w:cs="Lucida Grande"/>
          <w:b/>
          <w:bCs/>
          <w:color w:val="000000"/>
          <w:lang w:eastAsia="en-US"/>
        </w:rPr>
      </w:pPr>
      <w:r w:rsidRPr="00BB5F75">
        <w:rPr>
          <w:rFonts w:cs="Lucida Grande"/>
          <w:b/>
          <w:bCs/>
          <w:color w:val="000000"/>
          <w:lang w:eastAsia="en-US"/>
        </w:rPr>
        <w:t>Hvar er málið statt?</w:t>
      </w:r>
    </w:p>
    <w:p w14:paraId="01256C07" w14:textId="40CC71EA" w:rsidR="0050492F" w:rsidRPr="00BB5F75" w:rsidRDefault="00E45920" w:rsidP="0050492F">
      <w:pPr>
        <w:widowControl w:val="0"/>
        <w:autoSpaceDE w:val="0"/>
        <w:autoSpaceDN w:val="0"/>
        <w:adjustRightInd w:val="0"/>
        <w:jc w:val="both"/>
        <w:rPr>
          <w:rFonts w:cs="Lucida Grande"/>
          <w:color w:val="000000"/>
          <w:lang w:eastAsia="en-US"/>
        </w:rPr>
      </w:pPr>
      <w:r w:rsidRPr="00BB5F75">
        <w:rPr>
          <w:rFonts w:cs="Lucida Grande"/>
          <w:color w:val="000000"/>
          <w:lang w:eastAsia="en-US"/>
        </w:rPr>
        <w:t xml:space="preserve">Ný tillaga </w:t>
      </w:r>
      <w:r w:rsidR="00BB5F75" w:rsidRPr="00BB5F75">
        <w:rPr>
          <w:rFonts w:cs="Lucida Grande"/>
          <w:color w:val="000000"/>
          <w:lang w:eastAsia="en-US"/>
        </w:rPr>
        <w:t>um eflingu samkeppniseftirlit</w:t>
      </w:r>
      <w:r w:rsidR="00BB4A6C">
        <w:rPr>
          <w:rFonts w:cs="Lucida Grande"/>
          <w:color w:val="000000"/>
          <w:lang w:eastAsia="en-US"/>
        </w:rPr>
        <w:t>s</w:t>
      </w:r>
      <w:r w:rsidR="00BB5F75" w:rsidRPr="00BB5F75">
        <w:rPr>
          <w:rFonts w:cs="Lucida Grande"/>
          <w:color w:val="000000"/>
          <w:lang w:eastAsia="en-US"/>
        </w:rPr>
        <w:t xml:space="preserve"> aðildarríkjanna </w:t>
      </w:r>
      <w:r w:rsidRPr="00BB5F75">
        <w:rPr>
          <w:rFonts w:cs="Lucida Grande"/>
          <w:color w:val="000000"/>
          <w:lang w:eastAsia="en-US"/>
        </w:rPr>
        <w:t>er nú til umfjöllunar hjá ráðinu og Evrópuþinginu</w:t>
      </w:r>
      <w:r w:rsidR="00BB5F75" w:rsidRPr="00BB5F75">
        <w:rPr>
          <w:rFonts w:cs="Lucida Grande"/>
          <w:color w:val="000000"/>
          <w:lang w:eastAsia="en-US"/>
        </w:rPr>
        <w:t xml:space="preserve">. </w:t>
      </w:r>
      <w:r w:rsidR="0050492F" w:rsidRPr="00BB5F75">
        <w:rPr>
          <w:rFonts w:cs="Lucida Grande"/>
          <w:color w:val="000000"/>
          <w:lang w:eastAsia="en-US"/>
        </w:rPr>
        <w:t>Tilskipun 2014/104/ESB hefur tekið gildi innan ESB en ekki verið tekin upp í EES-samninginn.</w:t>
      </w:r>
    </w:p>
    <w:p w14:paraId="13ADEB3D" w14:textId="77777777" w:rsidR="0050492F" w:rsidRDefault="0050492F" w:rsidP="0050492F">
      <w:pPr>
        <w:widowControl w:val="0"/>
        <w:autoSpaceDE w:val="0"/>
        <w:autoSpaceDN w:val="0"/>
        <w:adjustRightInd w:val="0"/>
        <w:rPr>
          <w:rFonts w:cs="Lucida Grande"/>
          <w:color w:val="000000"/>
          <w:lang w:eastAsia="en-US"/>
        </w:rPr>
      </w:pPr>
    </w:p>
    <w:p w14:paraId="34A027CF" w14:textId="77777777" w:rsidR="00D77532" w:rsidRPr="00BB5F75" w:rsidRDefault="00D77532" w:rsidP="0050492F">
      <w:pPr>
        <w:widowControl w:val="0"/>
        <w:autoSpaceDE w:val="0"/>
        <w:autoSpaceDN w:val="0"/>
        <w:adjustRightInd w:val="0"/>
        <w:rPr>
          <w:rFonts w:cs="Lucida Grande"/>
          <w:color w:val="000000"/>
          <w:lang w:eastAsia="en-US"/>
        </w:rPr>
      </w:pPr>
    </w:p>
    <w:p w14:paraId="12263A76" w14:textId="77777777" w:rsidR="0050492F" w:rsidRPr="00BB5F75" w:rsidRDefault="0050492F" w:rsidP="0050492F">
      <w:pPr>
        <w:widowControl w:val="0"/>
        <w:autoSpaceDE w:val="0"/>
        <w:autoSpaceDN w:val="0"/>
        <w:adjustRightInd w:val="0"/>
        <w:rPr>
          <w:rFonts w:cs="Lucida Grande"/>
          <w:b/>
          <w:bCs/>
          <w:color w:val="000000"/>
          <w:lang w:eastAsia="en-US"/>
        </w:rPr>
      </w:pPr>
      <w:r w:rsidRPr="00BB5F75">
        <w:rPr>
          <w:rFonts w:cs="Lucida Grande"/>
          <w:b/>
          <w:bCs/>
          <w:color w:val="000000"/>
          <w:lang w:eastAsia="en-US"/>
        </w:rPr>
        <w:t>Aðgerðir</w:t>
      </w:r>
    </w:p>
    <w:p w14:paraId="3BE22E54" w14:textId="68D94569" w:rsidR="0050492F" w:rsidRDefault="0050492F" w:rsidP="0050492F">
      <w:pPr>
        <w:widowControl w:val="0"/>
        <w:autoSpaceDE w:val="0"/>
        <w:autoSpaceDN w:val="0"/>
        <w:adjustRightInd w:val="0"/>
        <w:jc w:val="both"/>
        <w:rPr>
          <w:rFonts w:cs="Lucida Grande"/>
          <w:color w:val="000000"/>
          <w:lang w:eastAsia="en-US"/>
        </w:rPr>
      </w:pPr>
      <w:r w:rsidRPr="00BB5F75">
        <w:rPr>
          <w:rFonts w:cs="Lucida Grande"/>
          <w:color w:val="000000"/>
          <w:lang w:eastAsia="en-US"/>
        </w:rPr>
        <w:t>Málið hefur verið til umfjöllunar í vinnuhópi EFTA um samkeppnismál undanfarin ár. EFTA-ríkin innan EES sendu álit til Evrópuþingsins og ráðsins 7. júlí sl. Í álitinu er vakin athygli á því að ný tillaga að tilskipun um eflingu samkeppniseftirlit</w:t>
      </w:r>
      <w:r w:rsidR="00D26956">
        <w:rPr>
          <w:rFonts w:cs="Lucida Grande"/>
          <w:color w:val="000000"/>
          <w:lang w:eastAsia="en-US"/>
        </w:rPr>
        <w:t>a</w:t>
      </w:r>
      <w:r w:rsidRPr="00BB5F75">
        <w:rPr>
          <w:rFonts w:cs="Lucida Grande"/>
          <w:color w:val="000000"/>
          <w:lang w:eastAsia="en-US"/>
        </w:rPr>
        <w:t xml:space="preserve"> aðildarríkjanna </w:t>
      </w:r>
      <w:r w:rsidR="005C0898">
        <w:rPr>
          <w:rFonts w:cs="Lucida Grande"/>
          <w:color w:val="000000"/>
          <w:lang w:eastAsia="en-US"/>
        </w:rPr>
        <w:t>muni hafa</w:t>
      </w:r>
      <w:r w:rsidRPr="00BB5F75">
        <w:rPr>
          <w:rFonts w:cs="Lucida Grande"/>
          <w:color w:val="000000"/>
          <w:lang w:eastAsia="en-US"/>
        </w:rPr>
        <w:t xml:space="preserve"> sama annmarka við upptöku í EES-samninginn og tilskipun 2014/104/ESB. Tilskipanirnar ganga út frá gagnkvæmni og samvinnu milli samkeppniseftirlit</w:t>
      </w:r>
      <w:r w:rsidR="00BB4A6C">
        <w:rPr>
          <w:rFonts w:cs="Lucida Grande"/>
          <w:color w:val="000000"/>
          <w:lang w:eastAsia="en-US"/>
        </w:rPr>
        <w:t>sstofnana</w:t>
      </w:r>
      <w:r w:rsidRPr="00BB5F75">
        <w:rPr>
          <w:rFonts w:cs="Lucida Grande"/>
          <w:color w:val="000000"/>
          <w:lang w:eastAsia="en-US"/>
        </w:rPr>
        <w:t xml:space="preserve"> aðildarríkjanna sem ekki er möguleg í dag milli EFTA-ríkjanna innan EES og ESB vegna tveggja stoða kerfisins. Gera þarf breytingar á bókun 21 við</w:t>
      </w:r>
      <w:r w:rsidRPr="00BB5F75">
        <w:rPr>
          <w:rFonts w:cs="Lucida Grande"/>
          <w:color w:val="000000"/>
        </w:rPr>
        <w:t xml:space="preserve"> </w:t>
      </w:r>
      <w:r w:rsidRPr="00BB5F75">
        <w:rPr>
          <w:rFonts w:cs="Lucida Grande"/>
          <w:color w:val="000000"/>
          <w:lang w:eastAsia="en-US"/>
        </w:rPr>
        <w:t>E</w:t>
      </w:r>
      <w:r w:rsidRPr="00BB5F75">
        <w:rPr>
          <w:rFonts w:cs="Lucida Grande"/>
          <w:color w:val="000000"/>
        </w:rPr>
        <w:t>E</w:t>
      </w:r>
      <w:r w:rsidRPr="00BB5F75">
        <w:rPr>
          <w:rFonts w:cs="Lucida Grande"/>
          <w:color w:val="000000"/>
          <w:lang w:eastAsia="en-US"/>
        </w:rPr>
        <w:t xml:space="preserve">S-samninginn, viðauka XIV um samkeppni og hugsanlega samningnum um stofnun eftirlitsstofnunar og dómstóls. </w:t>
      </w:r>
    </w:p>
    <w:p w14:paraId="54396B1B" w14:textId="0B2D3BEE" w:rsidR="00CB2915" w:rsidRDefault="00F7623D" w:rsidP="0050492F">
      <w:pPr>
        <w:pStyle w:val="Heading1"/>
        <w:rPr>
          <w:lang w:val="is-IS"/>
        </w:rPr>
      </w:pPr>
      <w:bookmarkStart w:id="7" w:name="_Toc501532111"/>
      <w:r w:rsidRPr="006C3222">
        <w:rPr>
          <w:lang w:val="is-IS"/>
        </w:rPr>
        <w:t xml:space="preserve">Stafrænn innri </w:t>
      </w:r>
      <w:r w:rsidR="008D5C4D">
        <w:rPr>
          <w:lang w:val="is-IS"/>
        </w:rPr>
        <w:t>markaður</w:t>
      </w:r>
      <w:bookmarkEnd w:id="7"/>
    </w:p>
    <w:p w14:paraId="06E93541" w14:textId="77777777" w:rsidR="00DF14D4" w:rsidRDefault="00DF14D4" w:rsidP="00CB2915">
      <w:pPr>
        <w:jc w:val="both"/>
        <w:rPr>
          <w:rFonts w:cs="Times New Roman"/>
          <w:b/>
          <w:bCs/>
          <w:sz w:val="28"/>
          <w:szCs w:val="28"/>
          <w:lang w:val="is-IS"/>
        </w:rPr>
      </w:pPr>
    </w:p>
    <w:p w14:paraId="46E564EE" w14:textId="40C7E03E" w:rsidR="00DF14D4" w:rsidRPr="005631F5" w:rsidRDefault="00DF14D4" w:rsidP="001778F2">
      <w:pPr>
        <w:adjustRightInd w:val="0"/>
        <w:ind w:left="720" w:hanging="360"/>
        <w:jc w:val="both"/>
        <w:rPr>
          <w:b/>
          <w:lang w:val="is-IS"/>
        </w:rPr>
      </w:pPr>
      <w:r w:rsidRPr="00DE1489">
        <w:rPr>
          <w:b/>
          <w:lang w:val="is-IS"/>
        </w:rPr>
        <w:t xml:space="preserve">   </w:t>
      </w:r>
      <w:r w:rsidR="001778F2" w:rsidRPr="005631F5">
        <w:rPr>
          <w:rFonts w:ascii="Symbol" w:hAnsi="Symbol" w:cs="Symbol"/>
          <w:b/>
          <w:color w:val="000000"/>
        </w:rPr>
        <w:t></w:t>
      </w:r>
      <w:r w:rsidR="001778F2" w:rsidRPr="005631F5">
        <w:rPr>
          <w:rFonts w:ascii="Cambria" w:hAnsi="Cambria" w:cs="Cambria"/>
          <w:b/>
          <w:color w:val="000000"/>
        </w:rPr>
        <w:t xml:space="preserve"> </w:t>
      </w:r>
      <w:r w:rsidR="00461639" w:rsidRPr="005631F5">
        <w:rPr>
          <w:rFonts w:ascii="Cambria" w:hAnsi="Cambria" w:cs="Cambria"/>
          <w:b/>
          <w:color w:val="000000"/>
        </w:rPr>
        <w:tab/>
      </w:r>
      <w:r w:rsidRPr="005631F5">
        <w:rPr>
          <w:b/>
          <w:lang w:val="is-IS"/>
        </w:rPr>
        <w:t xml:space="preserve">Endurskoðun á fjarskiptaregluverki ESB </w:t>
      </w:r>
    </w:p>
    <w:p w14:paraId="4B3B36CC" w14:textId="77777777" w:rsidR="00DF14D4" w:rsidRPr="005631F5" w:rsidRDefault="00DF14D4" w:rsidP="00DF14D4">
      <w:pPr>
        <w:pStyle w:val="PlainText"/>
        <w:jc w:val="both"/>
        <w:rPr>
          <w:rFonts w:asciiTheme="minorHAnsi" w:hAnsiTheme="minorHAnsi"/>
          <w:b/>
          <w:sz w:val="24"/>
          <w:szCs w:val="24"/>
          <w:lang w:val="is-IS"/>
        </w:rPr>
      </w:pPr>
    </w:p>
    <w:p w14:paraId="695DE99B" w14:textId="3F182E91" w:rsidR="00DF14D4" w:rsidRPr="005631F5" w:rsidRDefault="00DF14D4" w:rsidP="00DF14D4">
      <w:pPr>
        <w:pStyle w:val="PlainText"/>
        <w:jc w:val="both"/>
        <w:rPr>
          <w:rFonts w:asciiTheme="minorHAnsi" w:hAnsiTheme="minorHAnsi"/>
          <w:b/>
          <w:sz w:val="24"/>
          <w:szCs w:val="24"/>
          <w:lang w:val="is-IS"/>
        </w:rPr>
      </w:pPr>
      <w:r w:rsidRPr="005631F5">
        <w:rPr>
          <w:rFonts w:asciiTheme="minorHAnsi" w:hAnsiTheme="minorHAnsi"/>
          <w:b/>
          <w:sz w:val="24"/>
          <w:szCs w:val="24"/>
          <w:lang w:val="is-IS"/>
        </w:rPr>
        <w:t>Rökstuðningur</w:t>
      </w:r>
    </w:p>
    <w:p w14:paraId="2A8E9DAB" w14:textId="5FC5207C" w:rsidR="006C0258" w:rsidRPr="005631F5" w:rsidRDefault="0038415E" w:rsidP="0038415E">
      <w:pPr>
        <w:pStyle w:val="PlainText"/>
        <w:jc w:val="both"/>
        <w:rPr>
          <w:rFonts w:asciiTheme="minorHAnsi" w:hAnsiTheme="minorHAnsi"/>
          <w:sz w:val="24"/>
          <w:szCs w:val="24"/>
          <w:lang w:val="is-IS"/>
        </w:rPr>
      </w:pPr>
      <w:r w:rsidRPr="005F4C10">
        <w:rPr>
          <w:rFonts w:asciiTheme="minorHAnsi" w:hAnsiTheme="minorHAnsi"/>
          <w:sz w:val="24"/>
          <w:szCs w:val="24"/>
          <w:lang w:val="is-IS"/>
        </w:rPr>
        <w:lastRenderedPageBreak/>
        <w:t>Markmið með endurskoðun á fjarskiptaregluverki ESB</w:t>
      </w:r>
      <w:r w:rsidR="002E60E6" w:rsidRPr="005F4C10">
        <w:rPr>
          <w:rFonts w:asciiTheme="minorHAnsi" w:hAnsiTheme="minorHAnsi"/>
          <w:sz w:val="24"/>
          <w:szCs w:val="24"/>
          <w:lang w:val="is-IS"/>
        </w:rPr>
        <w:t xml:space="preserve"> </w:t>
      </w:r>
      <w:r w:rsidRPr="005F4C10">
        <w:rPr>
          <w:rFonts w:asciiTheme="minorHAnsi" w:hAnsiTheme="minorHAnsi"/>
          <w:sz w:val="24"/>
          <w:szCs w:val="24"/>
          <w:lang w:val="is-IS"/>
        </w:rPr>
        <w:t>er að uppfæra</w:t>
      </w:r>
      <w:r w:rsidR="002E60E6" w:rsidRPr="00FC3B05">
        <w:rPr>
          <w:rFonts w:asciiTheme="minorHAnsi" w:hAnsiTheme="minorHAnsi"/>
          <w:sz w:val="24"/>
          <w:szCs w:val="24"/>
          <w:lang w:val="is-IS"/>
        </w:rPr>
        <w:t xml:space="preserve"> </w:t>
      </w:r>
      <w:r w:rsidR="00B22BB2" w:rsidRPr="00FC3B05">
        <w:rPr>
          <w:rFonts w:asciiTheme="minorHAnsi" w:hAnsiTheme="minorHAnsi"/>
          <w:sz w:val="24"/>
          <w:szCs w:val="24"/>
          <w:lang w:val="is-IS"/>
        </w:rPr>
        <w:t xml:space="preserve">það </w:t>
      </w:r>
      <w:r w:rsidR="00536ADF" w:rsidRPr="00FC3B05">
        <w:rPr>
          <w:rFonts w:asciiTheme="minorHAnsi" w:hAnsiTheme="minorHAnsi"/>
          <w:sz w:val="24"/>
          <w:szCs w:val="24"/>
          <w:lang w:val="is-IS"/>
        </w:rPr>
        <w:t>miðað við nýjar markaðsaðstæður</w:t>
      </w:r>
      <w:r w:rsidRPr="006C2E5F">
        <w:rPr>
          <w:rFonts w:asciiTheme="minorHAnsi" w:hAnsiTheme="minorHAnsi"/>
          <w:sz w:val="24"/>
          <w:szCs w:val="24"/>
          <w:lang w:val="is-IS"/>
        </w:rPr>
        <w:t xml:space="preserve">. </w:t>
      </w:r>
      <w:r w:rsidR="00AF617E" w:rsidRPr="006C2E5F">
        <w:rPr>
          <w:rFonts w:asciiTheme="minorHAnsi" w:hAnsiTheme="minorHAnsi"/>
          <w:sz w:val="24"/>
          <w:szCs w:val="24"/>
          <w:lang w:val="is-IS"/>
        </w:rPr>
        <w:t>Gild</w:t>
      </w:r>
      <w:r w:rsidRPr="006C2E5F">
        <w:rPr>
          <w:rFonts w:asciiTheme="minorHAnsi" w:hAnsiTheme="minorHAnsi"/>
          <w:sz w:val="24"/>
          <w:szCs w:val="24"/>
          <w:lang w:val="is-IS"/>
        </w:rPr>
        <w:t>andi regluverk er</w:t>
      </w:r>
      <w:r w:rsidR="002E60E6" w:rsidRPr="006C2E5F">
        <w:rPr>
          <w:rFonts w:asciiTheme="minorHAnsi" w:hAnsiTheme="minorHAnsi"/>
          <w:sz w:val="24"/>
          <w:szCs w:val="24"/>
          <w:lang w:val="is-IS"/>
        </w:rPr>
        <w:t xml:space="preserve"> </w:t>
      </w:r>
      <w:r w:rsidRPr="006C2E5F">
        <w:rPr>
          <w:rFonts w:asciiTheme="minorHAnsi" w:hAnsiTheme="minorHAnsi"/>
          <w:sz w:val="24"/>
          <w:szCs w:val="24"/>
          <w:lang w:val="is-IS"/>
        </w:rPr>
        <w:t>að</w:t>
      </w:r>
      <w:r w:rsidR="002E60E6" w:rsidRPr="006C2E5F">
        <w:rPr>
          <w:rFonts w:asciiTheme="minorHAnsi" w:hAnsiTheme="minorHAnsi"/>
          <w:sz w:val="24"/>
          <w:szCs w:val="24"/>
          <w:lang w:val="is-IS"/>
        </w:rPr>
        <w:t xml:space="preserve"> </w:t>
      </w:r>
      <w:r w:rsidRPr="006C2E5F">
        <w:rPr>
          <w:rFonts w:asciiTheme="minorHAnsi" w:hAnsiTheme="minorHAnsi"/>
          <w:sz w:val="24"/>
          <w:szCs w:val="24"/>
          <w:lang w:val="is-IS"/>
        </w:rPr>
        <w:t>meginstofni</w:t>
      </w:r>
      <w:r w:rsidR="002E60E6" w:rsidRPr="006C2E5F">
        <w:rPr>
          <w:rFonts w:asciiTheme="minorHAnsi" w:hAnsiTheme="minorHAnsi"/>
          <w:sz w:val="24"/>
          <w:szCs w:val="24"/>
          <w:lang w:val="is-IS"/>
        </w:rPr>
        <w:t xml:space="preserve"> </w:t>
      </w:r>
      <w:r w:rsidRPr="006C2E5F">
        <w:rPr>
          <w:rFonts w:asciiTheme="minorHAnsi" w:hAnsiTheme="minorHAnsi"/>
          <w:sz w:val="24"/>
          <w:szCs w:val="24"/>
          <w:lang w:val="is-IS"/>
        </w:rPr>
        <w:t>til</w:t>
      </w:r>
      <w:r w:rsidR="002E60E6" w:rsidRPr="006C2E5F">
        <w:rPr>
          <w:rFonts w:asciiTheme="minorHAnsi" w:hAnsiTheme="minorHAnsi"/>
          <w:sz w:val="24"/>
          <w:szCs w:val="24"/>
          <w:lang w:val="is-IS"/>
        </w:rPr>
        <w:t xml:space="preserve"> </w:t>
      </w:r>
      <w:r w:rsidRPr="006C2E5F">
        <w:rPr>
          <w:rFonts w:asciiTheme="minorHAnsi" w:hAnsiTheme="minorHAnsi"/>
          <w:sz w:val="24"/>
          <w:szCs w:val="24"/>
          <w:lang w:val="is-IS"/>
        </w:rPr>
        <w:t>frá</w:t>
      </w:r>
      <w:r w:rsidR="002E60E6" w:rsidRPr="006C2E5F">
        <w:rPr>
          <w:rFonts w:asciiTheme="minorHAnsi" w:hAnsiTheme="minorHAnsi"/>
          <w:sz w:val="24"/>
          <w:szCs w:val="24"/>
          <w:lang w:val="is-IS"/>
        </w:rPr>
        <w:t xml:space="preserve"> </w:t>
      </w:r>
      <w:r w:rsidRPr="006C2E5F">
        <w:rPr>
          <w:rFonts w:asciiTheme="minorHAnsi" w:hAnsiTheme="minorHAnsi"/>
          <w:sz w:val="24"/>
          <w:szCs w:val="24"/>
          <w:lang w:val="is-IS"/>
        </w:rPr>
        <w:t>2002</w:t>
      </w:r>
      <w:r w:rsidR="00B22BB2" w:rsidRPr="006C2E5F">
        <w:rPr>
          <w:rFonts w:asciiTheme="minorHAnsi" w:hAnsiTheme="minorHAnsi"/>
          <w:sz w:val="24"/>
          <w:szCs w:val="24"/>
          <w:lang w:val="is-IS"/>
        </w:rPr>
        <w:t xml:space="preserve"> </w:t>
      </w:r>
      <w:r w:rsidRPr="006C2E5F">
        <w:rPr>
          <w:rFonts w:asciiTheme="minorHAnsi" w:hAnsiTheme="minorHAnsi"/>
          <w:sz w:val="24"/>
          <w:szCs w:val="24"/>
          <w:lang w:val="is-IS"/>
        </w:rPr>
        <w:t>og voru gerðar talsverðar breytingar á því ár</w:t>
      </w:r>
      <w:r w:rsidRPr="009D0DB0">
        <w:rPr>
          <w:rFonts w:asciiTheme="minorHAnsi" w:hAnsiTheme="minorHAnsi"/>
          <w:sz w:val="24"/>
          <w:szCs w:val="24"/>
          <w:lang w:val="is-IS"/>
        </w:rPr>
        <w:t>ið 2009. Þær breytingar hafa enn ekki verið teknar upp í EES</w:t>
      </w:r>
      <w:r w:rsidR="00AF617E" w:rsidRPr="009D0DB0">
        <w:rPr>
          <w:rFonts w:asciiTheme="minorHAnsi" w:hAnsiTheme="minorHAnsi"/>
          <w:sz w:val="24"/>
          <w:szCs w:val="24"/>
          <w:lang w:val="is-IS"/>
        </w:rPr>
        <w:t>-</w:t>
      </w:r>
      <w:r w:rsidRPr="009D0DB0">
        <w:rPr>
          <w:rFonts w:asciiTheme="minorHAnsi" w:hAnsiTheme="minorHAnsi"/>
          <w:sz w:val="24"/>
          <w:szCs w:val="24"/>
          <w:lang w:val="is-IS"/>
        </w:rPr>
        <w:t>samninginn og innleiddar hér á landi vegna ágreinings um stöðu EFTA</w:t>
      </w:r>
      <w:r w:rsidR="00D01C63" w:rsidRPr="009D0DB0">
        <w:rPr>
          <w:rFonts w:asciiTheme="minorHAnsi" w:hAnsiTheme="minorHAnsi"/>
          <w:sz w:val="24"/>
          <w:szCs w:val="24"/>
          <w:lang w:val="is-IS"/>
        </w:rPr>
        <w:t>-</w:t>
      </w:r>
      <w:r w:rsidRPr="009D0DB0">
        <w:rPr>
          <w:rFonts w:asciiTheme="minorHAnsi" w:hAnsiTheme="minorHAnsi"/>
          <w:sz w:val="24"/>
          <w:szCs w:val="24"/>
          <w:lang w:val="is-IS"/>
        </w:rPr>
        <w:t>ríkjanna</w:t>
      </w:r>
      <w:r w:rsidR="00B66AAA" w:rsidRPr="009D0DB0">
        <w:rPr>
          <w:rFonts w:asciiTheme="minorHAnsi" w:hAnsiTheme="minorHAnsi"/>
          <w:sz w:val="24"/>
          <w:szCs w:val="24"/>
          <w:lang w:val="is-IS"/>
        </w:rPr>
        <w:t xml:space="preserve"> innan EES</w:t>
      </w:r>
      <w:r w:rsidRPr="009D0DB0">
        <w:rPr>
          <w:rFonts w:asciiTheme="minorHAnsi" w:hAnsiTheme="minorHAnsi"/>
          <w:sz w:val="24"/>
          <w:szCs w:val="24"/>
          <w:lang w:val="is-IS"/>
        </w:rPr>
        <w:t xml:space="preserve"> í BEREC </w:t>
      </w:r>
      <w:r w:rsidR="00AF617E" w:rsidRPr="009D0DB0">
        <w:rPr>
          <w:rFonts w:asciiTheme="minorHAnsi" w:hAnsiTheme="minorHAnsi"/>
          <w:sz w:val="24"/>
          <w:szCs w:val="24"/>
          <w:lang w:val="is-IS"/>
        </w:rPr>
        <w:t>(</w:t>
      </w:r>
      <w:r w:rsidR="00AF617E" w:rsidRPr="001060FE">
        <w:rPr>
          <w:rFonts w:asciiTheme="minorHAnsi" w:hAnsiTheme="minorHAnsi"/>
          <w:sz w:val="24"/>
          <w:szCs w:val="24"/>
          <w:lang w:val="is-IS"/>
        </w:rPr>
        <w:t>Body of European Regulators for Electronic Communications</w:t>
      </w:r>
      <w:r w:rsidR="00D01C63" w:rsidRPr="009D0DB0">
        <w:rPr>
          <w:rFonts w:asciiTheme="minorHAnsi" w:hAnsiTheme="minorHAnsi"/>
          <w:sz w:val="24"/>
          <w:szCs w:val="24"/>
          <w:lang w:val="is-IS"/>
        </w:rPr>
        <w:t>)</w:t>
      </w:r>
      <w:r w:rsidR="001060FE">
        <w:rPr>
          <w:rFonts w:asciiTheme="minorHAnsi" w:hAnsiTheme="minorHAnsi"/>
          <w:sz w:val="24"/>
          <w:szCs w:val="24"/>
          <w:lang w:val="is-IS"/>
        </w:rPr>
        <w:t>.</w:t>
      </w:r>
      <w:r w:rsidR="00D01C63" w:rsidRPr="009D0DB0">
        <w:rPr>
          <w:rFonts w:asciiTheme="minorHAnsi" w:hAnsiTheme="minorHAnsi"/>
          <w:sz w:val="24"/>
          <w:szCs w:val="24"/>
          <w:lang w:val="is-IS"/>
        </w:rPr>
        <w:t xml:space="preserve"> </w:t>
      </w:r>
      <w:r w:rsidR="00D26956" w:rsidRPr="001060FE">
        <w:rPr>
          <w:rFonts w:asciiTheme="minorHAnsi" w:hAnsiTheme="minorHAnsi"/>
          <w:sz w:val="24"/>
          <w:szCs w:val="24"/>
          <w:lang w:val="is-IS"/>
        </w:rPr>
        <w:t>EFTA-ríkin innan EES hafa ekki sætt sig við að þau sé skilgreind sem áheynaraðilar eins og gert er</w:t>
      </w:r>
      <w:r w:rsidR="001060FE">
        <w:rPr>
          <w:rFonts w:asciiTheme="minorHAnsi" w:hAnsiTheme="minorHAnsi"/>
          <w:sz w:val="24"/>
          <w:szCs w:val="24"/>
          <w:lang w:val="is-IS"/>
        </w:rPr>
        <w:t xml:space="preserve"> ráð fyrir í</w:t>
      </w:r>
      <w:r w:rsidR="00D26956" w:rsidRPr="001060FE">
        <w:rPr>
          <w:rFonts w:asciiTheme="minorHAnsi" w:hAnsiTheme="minorHAnsi"/>
          <w:sz w:val="24"/>
          <w:szCs w:val="24"/>
          <w:lang w:val="is-IS"/>
        </w:rPr>
        <w:t xml:space="preserve"> núgilandi BEREC reglugerð og hafa þau viljað að þau væru skilgreind sem fullgildir þátttakendur án atkvæðisréttar í samræmi við stöðu þeirra gagnvart öðrum sambærilegum stofnunum ESB.</w:t>
      </w:r>
      <w:r w:rsidRPr="005631F5">
        <w:rPr>
          <w:rFonts w:asciiTheme="minorHAnsi" w:hAnsiTheme="minorHAnsi"/>
          <w:sz w:val="24"/>
          <w:szCs w:val="24"/>
          <w:lang w:val="is-IS"/>
        </w:rPr>
        <w:t xml:space="preserve"> </w:t>
      </w:r>
    </w:p>
    <w:p w14:paraId="79A12B32" w14:textId="39B21FAE" w:rsidR="00DF14D4" w:rsidRPr="00AF09A8" w:rsidRDefault="00DF14D4" w:rsidP="00DF14D4">
      <w:pPr>
        <w:autoSpaceDE w:val="0"/>
        <w:autoSpaceDN w:val="0"/>
        <w:adjustRightInd w:val="0"/>
        <w:rPr>
          <w:rFonts w:ascii="Helv" w:hAnsi="Helv" w:cs="Helv"/>
          <w:b/>
          <w:bCs/>
          <w:color w:val="000000"/>
          <w:lang w:val="is-IS"/>
        </w:rPr>
      </w:pPr>
    </w:p>
    <w:p w14:paraId="455F2733" w14:textId="0AC91A1C" w:rsidR="00456443" w:rsidRPr="005631F5" w:rsidRDefault="00456443" w:rsidP="00456443">
      <w:pPr>
        <w:pStyle w:val="PlainText"/>
        <w:jc w:val="both"/>
        <w:rPr>
          <w:rFonts w:asciiTheme="minorHAnsi" w:hAnsiTheme="minorHAnsi"/>
          <w:sz w:val="24"/>
          <w:szCs w:val="24"/>
          <w:lang w:val="is-IS"/>
        </w:rPr>
      </w:pPr>
      <w:r w:rsidRPr="005631F5">
        <w:rPr>
          <w:rFonts w:asciiTheme="minorHAnsi" w:hAnsiTheme="minorHAnsi"/>
          <w:b/>
          <w:sz w:val="24"/>
          <w:szCs w:val="24"/>
          <w:lang w:val="is-IS"/>
        </w:rPr>
        <w:t>Hvar</w:t>
      </w:r>
      <w:r w:rsidR="002E60E6" w:rsidRPr="005631F5">
        <w:rPr>
          <w:rFonts w:asciiTheme="minorHAnsi" w:hAnsiTheme="minorHAnsi"/>
          <w:b/>
          <w:sz w:val="24"/>
          <w:szCs w:val="24"/>
          <w:lang w:val="is-IS"/>
        </w:rPr>
        <w:t xml:space="preserve"> </w:t>
      </w:r>
      <w:r w:rsidRPr="005631F5">
        <w:rPr>
          <w:rFonts w:asciiTheme="minorHAnsi" w:hAnsiTheme="minorHAnsi"/>
          <w:b/>
          <w:sz w:val="24"/>
          <w:szCs w:val="24"/>
          <w:lang w:val="is-IS"/>
        </w:rPr>
        <w:t>er</w:t>
      </w:r>
      <w:r w:rsidR="002E60E6" w:rsidRPr="005631F5">
        <w:rPr>
          <w:rFonts w:asciiTheme="minorHAnsi" w:hAnsiTheme="minorHAnsi"/>
          <w:b/>
          <w:sz w:val="24"/>
          <w:szCs w:val="24"/>
          <w:lang w:val="is-IS"/>
        </w:rPr>
        <w:t xml:space="preserve"> </w:t>
      </w:r>
      <w:r w:rsidRPr="005631F5">
        <w:rPr>
          <w:rFonts w:asciiTheme="minorHAnsi" w:hAnsiTheme="minorHAnsi"/>
          <w:b/>
          <w:sz w:val="24"/>
          <w:szCs w:val="24"/>
          <w:lang w:val="is-IS"/>
        </w:rPr>
        <w:t>málið</w:t>
      </w:r>
      <w:r w:rsidR="002E60E6" w:rsidRPr="005631F5">
        <w:rPr>
          <w:rFonts w:asciiTheme="minorHAnsi" w:hAnsiTheme="minorHAnsi"/>
          <w:b/>
          <w:sz w:val="24"/>
          <w:szCs w:val="24"/>
          <w:lang w:val="is-IS"/>
        </w:rPr>
        <w:t xml:space="preserve"> </w:t>
      </w:r>
      <w:r w:rsidRPr="005631F5">
        <w:rPr>
          <w:rFonts w:asciiTheme="minorHAnsi" w:hAnsiTheme="minorHAnsi"/>
          <w:b/>
          <w:sz w:val="24"/>
          <w:szCs w:val="24"/>
          <w:lang w:val="is-IS"/>
        </w:rPr>
        <w:t>statt?</w:t>
      </w:r>
      <w:r w:rsidRPr="005631F5">
        <w:rPr>
          <w:rFonts w:asciiTheme="minorHAnsi" w:hAnsiTheme="minorHAnsi"/>
          <w:sz w:val="24"/>
          <w:szCs w:val="24"/>
          <w:lang w:val="is-IS"/>
        </w:rPr>
        <w:t xml:space="preserve"> </w:t>
      </w:r>
    </w:p>
    <w:p w14:paraId="3E7B2DDC" w14:textId="6E3A8D59" w:rsidR="001E13D6" w:rsidRPr="005631F5" w:rsidRDefault="001E13D6" w:rsidP="001E13D6">
      <w:pPr>
        <w:pStyle w:val="PlainText"/>
        <w:jc w:val="both"/>
        <w:rPr>
          <w:rFonts w:asciiTheme="minorHAnsi" w:hAnsiTheme="minorHAnsi"/>
          <w:sz w:val="24"/>
          <w:szCs w:val="24"/>
          <w:lang w:val="is-IS"/>
        </w:rPr>
      </w:pPr>
      <w:r w:rsidRPr="005631F5">
        <w:rPr>
          <w:rFonts w:asciiTheme="minorHAnsi" w:hAnsiTheme="minorHAnsi"/>
          <w:sz w:val="24"/>
          <w:szCs w:val="24"/>
          <w:lang w:val="is-IS"/>
        </w:rPr>
        <w:t>Drög að sameiginlegri ákvörðun nefndarinnar v</w:t>
      </w:r>
      <w:r w:rsidR="00013A4A">
        <w:rPr>
          <w:rFonts w:asciiTheme="minorHAnsi" w:hAnsiTheme="minorHAnsi"/>
          <w:sz w:val="24"/>
          <w:szCs w:val="24"/>
          <w:lang w:val="is-IS"/>
        </w:rPr>
        <w:t>oru</w:t>
      </w:r>
      <w:r w:rsidRPr="005631F5">
        <w:rPr>
          <w:rFonts w:asciiTheme="minorHAnsi" w:hAnsiTheme="minorHAnsi"/>
          <w:sz w:val="24"/>
          <w:szCs w:val="24"/>
          <w:lang w:val="is-IS"/>
        </w:rPr>
        <w:t xml:space="preserve"> send til </w:t>
      </w:r>
      <w:r w:rsidR="00402DA5" w:rsidRPr="005631F5">
        <w:rPr>
          <w:rFonts w:asciiTheme="minorHAnsi" w:hAnsiTheme="minorHAnsi"/>
          <w:sz w:val="24"/>
          <w:szCs w:val="24"/>
          <w:lang w:val="is-IS"/>
        </w:rPr>
        <w:t xml:space="preserve">ESB </w:t>
      </w:r>
      <w:r w:rsidRPr="005631F5">
        <w:rPr>
          <w:rFonts w:asciiTheme="minorHAnsi" w:hAnsiTheme="minorHAnsi"/>
          <w:sz w:val="24"/>
          <w:szCs w:val="24"/>
          <w:lang w:val="is-IS"/>
        </w:rPr>
        <w:t xml:space="preserve">9. maí 2016. Ekki er útlit fyrir að samkomulag náist um upptöku gerðanna í samninginn á þessu ári og að hægt </w:t>
      </w:r>
      <w:r w:rsidR="00B22BB2" w:rsidRPr="005631F5">
        <w:rPr>
          <w:rFonts w:asciiTheme="minorHAnsi" w:hAnsiTheme="minorHAnsi"/>
          <w:sz w:val="24"/>
          <w:szCs w:val="24"/>
          <w:lang w:val="is-IS"/>
        </w:rPr>
        <w:t xml:space="preserve">verði </w:t>
      </w:r>
      <w:r w:rsidRPr="005631F5">
        <w:rPr>
          <w:rFonts w:asciiTheme="minorHAnsi" w:hAnsiTheme="minorHAnsi"/>
          <w:sz w:val="24"/>
          <w:szCs w:val="24"/>
          <w:lang w:val="is-IS"/>
        </w:rPr>
        <w:t xml:space="preserve">að innleiða þær í fyrirsjáanlegri framtíð. Framkvæmdastjórn ESB hefur gefið til kynna að frá sjónarhóli </w:t>
      </w:r>
      <w:r w:rsidR="001060FE">
        <w:rPr>
          <w:rFonts w:asciiTheme="minorHAnsi" w:hAnsiTheme="minorHAnsi"/>
          <w:sz w:val="24"/>
          <w:szCs w:val="24"/>
          <w:lang w:val="is-IS"/>
        </w:rPr>
        <w:t xml:space="preserve">hennar </w:t>
      </w:r>
      <w:r w:rsidRPr="005631F5">
        <w:rPr>
          <w:rFonts w:asciiTheme="minorHAnsi" w:hAnsiTheme="minorHAnsi"/>
          <w:sz w:val="24"/>
          <w:szCs w:val="24"/>
          <w:lang w:val="is-IS"/>
        </w:rPr>
        <w:t>sé gagnlegra að bíða eftir nýrri gerð framkvæmdastjórnarinnar um endurskoðun á BEREC og fjarskipta</w:t>
      </w:r>
      <w:r w:rsidR="009B4C44">
        <w:rPr>
          <w:rFonts w:asciiTheme="minorHAnsi" w:hAnsiTheme="minorHAnsi"/>
          <w:sz w:val="24"/>
          <w:szCs w:val="24"/>
          <w:lang w:val="is-IS"/>
        </w:rPr>
        <w:softHyphen/>
      </w:r>
      <w:r w:rsidRPr="005631F5">
        <w:rPr>
          <w:rFonts w:asciiTheme="minorHAnsi" w:hAnsiTheme="minorHAnsi"/>
          <w:sz w:val="24"/>
          <w:szCs w:val="24"/>
          <w:lang w:val="is-IS"/>
        </w:rPr>
        <w:t>reglu</w:t>
      </w:r>
      <w:r w:rsidR="009B4C44">
        <w:rPr>
          <w:rFonts w:asciiTheme="minorHAnsi" w:hAnsiTheme="minorHAnsi"/>
          <w:sz w:val="24"/>
          <w:szCs w:val="24"/>
          <w:lang w:val="is-IS"/>
        </w:rPr>
        <w:softHyphen/>
      </w:r>
      <w:r w:rsidRPr="005631F5">
        <w:rPr>
          <w:rFonts w:asciiTheme="minorHAnsi" w:hAnsiTheme="minorHAnsi"/>
          <w:sz w:val="24"/>
          <w:szCs w:val="24"/>
          <w:lang w:val="is-IS"/>
        </w:rPr>
        <w:t>verki</w:t>
      </w:r>
      <w:r w:rsidR="00B22BB2" w:rsidRPr="005631F5">
        <w:rPr>
          <w:rFonts w:asciiTheme="minorHAnsi" w:hAnsiTheme="minorHAnsi"/>
          <w:sz w:val="24"/>
          <w:szCs w:val="24"/>
          <w:lang w:val="is-IS"/>
        </w:rPr>
        <w:t>nu</w:t>
      </w:r>
      <w:r w:rsidRPr="005631F5">
        <w:rPr>
          <w:rFonts w:asciiTheme="minorHAnsi" w:hAnsiTheme="minorHAnsi"/>
          <w:sz w:val="24"/>
          <w:szCs w:val="24"/>
          <w:lang w:val="is-IS"/>
        </w:rPr>
        <w:t xml:space="preserve"> áður en samið </w:t>
      </w:r>
      <w:r w:rsidR="001E5F4A">
        <w:rPr>
          <w:rFonts w:asciiTheme="minorHAnsi" w:hAnsiTheme="minorHAnsi"/>
          <w:sz w:val="24"/>
          <w:szCs w:val="24"/>
          <w:lang w:val="is-IS"/>
        </w:rPr>
        <w:t>verður</w:t>
      </w:r>
      <w:r w:rsidRPr="005631F5">
        <w:rPr>
          <w:rFonts w:asciiTheme="minorHAnsi" w:hAnsiTheme="minorHAnsi"/>
          <w:sz w:val="24"/>
          <w:szCs w:val="24"/>
          <w:lang w:val="is-IS"/>
        </w:rPr>
        <w:t xml:space="preserve"> um þátttöku EFTA í BEREC. Beðið er eftir formlegu svari frá ESB.</w:t>
      </w:r>
    </w:p>
    <w:p w14:paraId="2C5CC60D" w14:textId="77777777" w:rsidR="001E13D6" w:rsidRPr="005631F5" w:rsidRDefault="001E13D6" w:rsidP="0038415E">
      <w:pPr>
        <w:pStyle w:val="PlainText"/>
        <w:jc w:val="both"/>
        <w:rPr>
          <w:rFonts w:asciiTheme="minorHAnsi" w:hAnsiTheme="minorHAnsi"/>
          <w:sz w:val="24"/>
          <w:szCs w:val="24"/>
          <w:lang w:val="is-IS"/>
        </w:rPr>
      </w:pPr>
    </w:p>
    <w:p w14:paraId="7F8B0C49" w14:textId="16C60452" w:rsidR="001E13D6" w:rsidRPr="005631F5" w:rsidRDefault="00961D47" w:rsidP="0038415E">
      <w:pPr>
        <w:pStyle w:val="PlainText"/>
        <w:jc w:val="both"/>
        <w:rPr>
          <w:rFonts w:asciiTheme="minorHAnsi" w:hAnsiTheme="minorHAnsi"/>
          <w:sz w:val="24"/>
          <w:szCs w:val="24"/>
          <w:lang w:val="is-IS"/>
        </w:rPr>
      </w:pPr>
      <w:r w:rsidRPr="005631F5">
        <w:rPr>
          <w:rFonts w:asciiTheme="minorHAnsi" w:hAnsiTheme="minorHAnsi"/>
          <w:sz w:val="24"/>
          <w:szCs w:val="24"/>
          <w:lang w:val="is-IS"/>
        </w:rPr>
        <w:t xml:space="preserve">Tillögur </w:t>
      </w:r>
      <w:r w:rsidR="00456443" w:rsidRPr="005631F5">
        <w:rPr>
          <w:rFonts w:asciiTheme="minorHAnsi" w:hAnsiTheme="minorHAnsi"/>
          <w:sz w:val="24"/>
          <w:szCs w:val="24"/>
          <w:lang w:val="is-IS"/>
        </w:rPr>
        <w:t xml:space="preserve">framkvæmdastjórnar ESB </w:t>
      </w:r>
      <w:r w:rsidRPr="005631F5">
        <w:rPr>
          <w:rFonts w:asciiTheme="minorHAnsi" w:hAnsiTheme="minorHAnsi"/>
          <w:sz w:val="24"/>
          <w:szCs w:val="24"/>
          <w:lang w:val="is-IS"/>
        </w:rPr>
        <w:t xml:space="preserve">um nýja endurskoðun á fjarskiptaregluverki og BEREC voru lagðar </w:t>
      </w:r>
      <w:r w:rsidR="00456443" w:rsidRPr="005631F5">
        <w:rPr>
          <w:rFonts w:asciiTheme="minorHAnsi" w:hAnsiTheme="minorHAnsi"/>
          <w:sz w:val="24"/>
          <w:szCs w:val="24"/>
          <w:lang w:val="is-IS"/>
        </w:rPr>
        <w:t>fram í september 2016</w:t>
      </w:r>
      <w:r w:rsidR="001E13D6" w:rsidRPr="005631F5">
        <w:rPr>
          <w:rFonts w:asciiTheme="minorHAnsi" w:hAnsiTheme="minorHAnsi"/>
          <w:sz w:val="24"/>
          <w:szCs w:val="24"/>
          <w:lang w:val="is-IS"/>
        </w:rPr>
        <w:t>. M</w:t>
      </w:r>
      <w:r w:rsidR="002D5852" w:rsidRPr="005631F5">
        <w:rPr>
          <w:rFonts w:asciiTheme="minorHAnsi" w:hAnsiTheme="minorHAnsi"/>
          <w:sz w:val="24"/>
          <w:szCs w:val="24"/>
          <w:lang w:val="is-IS"/>
        </w:rPr>
        <w:t xml:space="preserve">álið er til umræðu </w:t>
      </w:r>
      <w:r w:rsidR="001E13D6" w:rsidRPr="005631F5">
        <w:rPr>
          <w:rFonts w:asciiTheme="minorHAnsi" w:hAnsiTheme="minorHAnsi"/>
          <w:sz w:val="24"/>
          <w:szCs w:val="24"/>
          <w:lang w:val="is-IS"/>
        </w:rPr>
        <w:t xml:space="preserve">hjá </w:t>
      </w:r>
      <w:r w:rsidR="002D5852" w:rsidRPr="005631F5">
        <w:rPr>
          <w:rFonts w:asciiTheme="minorHAnsi" w:hAnsiTheme="minorHAnsi"/>
          <w:sz w:val="24"/>
          <w:szCs w:val="24"/>
          <w:lang w:val="is-IS"/>
        </w:rPr>
        <w:t>Evrópuþinginu og r</w:t>
      </w:r>
      <w:r w:rsidR="001E13D6" w:rsidRPr="005631F5">
        <w:rPr>
          <w:rFonts w:asciiTheme="minorHAnsi" w:hAnsiTheme="minorHAnsi"/>
          <w:sz w:val="24"/>
          <w:szCs w:val="24"/>
          <w:lang w:val="is-IS"/>
        </w:rPr>
        <w:t>áðinu</w:t>
      </w:r>
      <w:r w:rsidR="00402DA5" w:rsidRPr="005631F5">
        <w:rPr>
          <w:rFonts w:asciiTheme="minorHAnsi" w:hAnsiTheme="minorHAnsi"/>
          <w:sz w:val="24"/>
          <w:szCs w:val="24"/>
          <w:lang w:val="is-IS"/>
        </w:rPr>
        <w:t xml:space="preserve"> </w:t>
      </w:r>
      <w:r w:rsidR="002D5852" w:rsidRPr="005631F5">
        <w:rPr>
          <w:rFonts w:asciiTheme="minorHAnsi" w:hAnsiTheme="minorHAnsi"/>
          <w:vanish/>
          <w:sz w:val="24"/>
          <w:szCs w:val="24"/>
          <w:lang w:val="is-IS"/>
        </w:rPr>
        <w:t xml:space="preserve"> </w:t>
      </w:r>
      <w:r w:rsidR="002D5852" w:rsidRPr="005631F5">
        <w:rPr>
          <w:rFonts w:asciiTheme="minorHAnsi" w:hAnsiTheme="minorHAnsi"/>
          <w:sz w:val="24"/>
          <w:szCs w:val="24"/>
          <w:lang w:val="is-IS"/>
        </w:rPr>
        <w:t>og útlit fyrir að umræður</w:t>
      </w:r>
      <w:r w:rsidR="001E13D6" w:rsidRPr="005631F5">
        <w:rPr>
          <w:rFonts w:asciiTheme="minorHAnsi" w:hAnsiTheme="minorHAnsi"/>
          <w:sz w:val="24"/>
          <w:szCs w:val="24"/>
          <w:lang w:val="is-IS"/>
        </w:rPr>
        <w:t>n</w:t>
      </w:r>
      <w:r w:rsidR="002D5852" w:rsidRPr="005631F5">
        <w:rPr>
          <w:rFonts w:asciiTheme="minorHAnsi" w:hAnsiTheme="minorHAnsi"/>
          <w:sz w:val="24"/>
          <w:szCs w:val="24"/>
          <w:lang w:val="is-IS"/>
        </w:rPr>
        <w:t>ar tak</w:t>
      </w:r>
      <w:r w:rsidR="004D4982">
        <w:rPr>
          <w:rFonts w:asciiTheme="minorHAnsi" w:hAnsiTheme="minorHAnsi"/>
          <w:sz w:val="24"/>
          <w:szCs w:val="24"/>
          <w:lang w:val="is-IS"/>
        </w:rPr>
        <w:t>i</w:t>
      </w:r>
      <w:r w:rsidR="002D5852" w:rsidRPr="005631F5">
        <w:rPr>
          <w:rFonts w:asciiTheme="minorHAnsi" w:hAnsiTheme="minorHAnsi"/>
          <w:sz w:val="24"/>
          <w:szCs w:val="24"/>
          <w:lang w:val="is-IS"/>
        </w:rPr>
        <w:t xml:space="preserve"> langan tíma. </w:t>
      </w:r>
    </w:p>
    <w:p w14:paraId="1EBAB025" w14:textId="77777777" w:rsidR="00571659" w:rsidRPr="005631F5" w:rsidRDefault="00571659" w:rsidP="00DF14D4">
      <w:pPr>
        <w:pStyle w:val="PlainText"/>
        <w:jc w:val="both"/>
        <w:rPr>
          <w:rFonts w:asciiTheme="minorHAnsi" w:hAnsiTheme="minorHAnsi"/>
          <w:b/>
          <w:sz w:val="24"/>
          <w:szCs w:val="24"/>
          <w:lang w:val="is-IS"/>
        </w:rPr>
      </w:pPr>
    </w:p>
    <w:p w14:paraId="58F27FDF" w14:textId="1DBF438D" w:rsidR="00DF14D4" w:rsidRPr="005631F5" w:rsidRDefault="00DF14D4" w:rsidP="00DF14D4">
      <w:pPr>
        <w:pStyle w:val="PlainText"/>
        <w:jc w:val="both"/>
        <w:rPr>
          <w:rFonts w:asciiTheme="minorHAnsi" w:hAnsiTheme="minorHAnsi"/>
          <w:b/>
          <w:sz w:val="24"/>
          <w:szCs w:val="24"/>
          <w:lang w:val="is-IS"/>
        </w:rPr>
      </w:pPr>
      <w:r w:rsidRPr="005631F5">
        <w:rPr>
          <w:rFonts w:asciiTheme="minorHAnsi" w:hAnsiTheme="minorHAnsi"/>
          <w:b/>
          <w:sz w:val="24"/>
          <w:szCs w:val="24"/>
          <w:lang w:val="is-IS"/>
        </w:rPr>
        <w:t>Aðgerðir</w:t>
      </w:r>
    </w:p>
    <w:p w14:paraId="7EDDDADB" w14:textId="7F241247" w:rsidR="00832B8C" w:rsidRDefault="00DF14D4" w:rsidP="00832B8C">
      <w:pPr>
        <w:pStyle w:val="CommentText"/>
        <w:jc w:val="both"/>
        <w:rPr>
          <w:lang w:val="is-IS"/>
        </w:rPr>
      </w:pPr>
      <w:r w:rsidRPr="005631F5">
        <w:rPr>
          <w:lang w:val="is-IS"/>
        </w:rPr>
        <w:t>EFTA</w:t>
      </w:r>
      <w:r w:rsidR="00031004" w:rsidRPr="005631F5">
        <w:rPr>
          <w:lang w:val="is-IS"/>
        </w:rPr>
        <w:t>-ríkin innan EES sendu ESB álit s</w:t>
      </w:r>
      <w:r w:rsidR="000105D8">
        <w:rPr>
          <w:lang w:val="is-IS"/>
        </w:rPr>
        <w:t>itt</w:t>
      </w:r>
      <w:r w:rsidR="00031004" w:rsidRPr="005631F5">
        <w:rPr>
          <w:lang w:val="is-IS"/>
        </w:rPr>
        <w:t xml:space="preserve"> </w:t>
      </w:r>
      <w:r w:rsidR="00CA46E3" w:rsidRPr="005631F5">
        <w:rPr>
          <w:lang w:val="is-IS"/>
        </w:rPr>
        <w:t xml:space="preserve">2013 og </w:t>
      </w:r>
      <w:r w:rsidR="000B1010" w:rsidRPr="005631F5">
        <w:rPr>
          <w:lang w:val="is-IS"/>
        </w:rPr>
        <w:t>201</w:t>
      </w:r>
      <w:r w:rsidR="00CA46E3" w:rsidRPr="005631F5">
        <w:rPr>
          <w:lang w:val="is-IS"/>
        </w:rPr>
        <w:t xml:space="preserve">5. </w:t>
      </w:r>
      <w:r w:rsidR="00031004" w:rsidRPr="005631F5">
        <w:rPr>
          <w:lang w:val="is-IS"/>
        </w:rPr>
        <w:t xml:space="preserve">Í mars 2017 </w:t>
      </w:r>
      <w:r w:rsidR="00031004" w:rsidRPr="00AF09A8">
        <w:rPr>
          <w:lang w:val="is-IS"/>
        </w:rPr>
        <w:t xml:space="preserve">sendu EFTA-ríkin innan EES þriðja álit sitt </w:t>
      </w:r>
      <w:r w:rsidR="000105D8" w:rsidRPr="00AF09A8">
        <w:rPr>
          <w:lang w:val="is-IS"/>
        </w:rPr>
        <w:t>þar sem þau</w:t>
      </w:r>
      <w:r w:rsidR="00031004" w:rsidRPr="00AF09A8">
        <w:rPr>
          <w:lang w:val="is-IS"/>
        </w:rPr>
        <w:t xml:space="preserve"> lýs</w:t>
      </w:r>
      <w:r w:rsidR="000105D8" w:rsidRPr="00AF09A8">
        <w:rPr>
          <w:lang w:val="is-IS"/>
        </w:rPr>
        <w:t>tu</w:t>
      </w:r>
      <w:r w:rsidR="00031004" w:rsidRPr="00AF09A8">
        <w:rPr>
          <w:lang w:val="is-IS"/>
        </w:rPr>
        <w:t xml:space="preserve"> ánægju sinni með að endurskoðuð tillaga framkvæmdastjórnarinnar kæmi til móts við óskir EFTA-ríkjanna um að fella út ákvæði um áheyrnaraðild þeirra að BEREC en afstaða EFTA-ríkjanna er sú að aðeins við upptöku gerða í EES-samninginn </w:t>
      </w:r>
      <w:r w:rsidR="000105D8" w:rsidRPr="00AF09A8">
        <w:rPr>
          <w:lang w:val="is-IS"/>
        </w:rPr>
        <w:t>eigi að taka</w:t>
      </w:r>
      <w:r w:rsidR="00031004" w:rsidRPr="00AF09A8">
        <w:rPr>
          <w:lang w:val="is-IS"/>
        </w:rPr>
        <w:t xml:space="preserve"> ákvörðun um þátttöku þeirra í stofnunum ESB.  </w:t>
      </w:r>
      <w:r w:rsidR="00CA46E3" w:rsidRPr="005631F5">
        <w:rPr>
          <w:lang w:val="is-IS"/>
        </w:rPr>
        <w:t>Einnig var tilgangur</w:t>
      </w:r>
      <w:r w:rsidR="002D5852" w:rsidRPr="005631F5">
        <w:rPr>
          <w:lang w:val="is-IS"/>
        </w:rPr>
        <w:t>inn</w:t>
      </w:r>
      <w:r w:rsidR="00CA46E3" w:rsidRPr="005631F5">
        <w:rPr>
          <w:lang w:val="is-IS"/>
        </w:rPr>
        <w:t xml:space="preserve"> að minna Evrópuþingið og ráðið á að tillagan</w:t>
      </w:r>
      <w:r w:rsidR="00FD5261">
        <w:rPr>
          <w:lang w:val="is-IS"/>
        </w:rPr>
        <w:t>,</w:t>
      </w:r>
      <w:r w:rsidR="00CA46E3" w:rsidRPr="005631F5">
        <w:rPr>
          <w:lang w:val="is-IS"/>
        </w:rPr>
        <w:t xml:space="preserve"> ein</w:t>
      </w:r>
      <w:r w:rsidR="002D5852" w:rsidRPr="005631F5">
        <w:rPr>
          <w:lang w:val="is-IS"/>
        </w:rPr>
        <w:t>s</w:t>
      </w:r>
      <w:r w:rsidR="00CA46E3" w:rsidRPr="005631F5">
        <w:rPr>
          <w:lang w:val="is-IS"/>
        </w:rPr>
        <w:t xml:space="preserve"> og hún var lögð fram af framkv</w:t>
      </w:r>
      <w:r w:rsidR="005F1DBC" w:rsidRPr="005631F5">
        <w:rPr>
          <w:lang w:val="is-IS"/>
        </w:rPr>
        <w:t>æmdastjórninni</w:t>
      </w:r>
      <w:r w:rsidR="00FD5261">
        <w:rPr>
          <w:lang w:val="is-IS"/>
        </w:rPr>
        <w:t>,</w:t>
      </w:r>
      <w:r w:rsidR="005F1DBC" w:rsidRPr="005631F5">
        <w:rPr>
          <w:lang w:val="is-IS"/>
        </w:rPr>
        <w:t xml:space="preserve"> m</w:t>
      </w:r>
      <w:r w:rsidR="00CA46E3" w:rsidRPr="005631F5">
        <w:rPr>
          <w:lang w:val="is-IS"/>
        </w:rPr>
        <w:t>un</w:t>
      </w:r>
      <w:r w:rsidR="00E23D99">
        <w:rPr>
          <w:lang w:val="is-IS"/>
        </w:rPr>
        <w:t>d</w:t>
      </w:r>
      <w:r w:rsidR="00CA46E3" w:rsidRPr="005631F5">
        <w:rPr>
          <w:lang w:val="is-IS"/>
        </w:rPr>
        <w:t>i gera EFTA</w:t>
      </w:r>
      <w:r w:rsidR="00B22BB2" w:rsidRPr="005631F5">
        <w:rPr>
          <w:lang w:val="is-IS"/>
        </w:rPr>
        <w:t>-</w:t>
      </w:r>
      <w:r w:rsidR="00CA46E3" w:rsidRPr="005631F5">
        <w:rPr>
          <w:lang w:val="is-IS"/>
        </w:rPr>
        <w:t>ríkjunum kleift að semja seinna um þátt</w:t>
      </w:r>
      <w:r w:rsidR="00B22BB2" w:rsidRPr="005631F5">
        <w:rPr>
          <w:lang w:val="is-IS"/>
        </w:rPr>
        <w:t>t</w:t>
      </w:r>
      <w:r w:rsidR="00CA46E3" w:rsidRPr="005631F5">
        <w:rPr>
          <w:lang w:val="is-IS"/>
        </w:rPr>
        <w:t xml:space="preserve">öku sína í BEREC. </w:t>
      </w:r>
      <w:r w:rsidR="00A66956" w:rsidRPr="005631F5">
        <w:rPr>
          <w:lang w:val="is-IS"/>
        </w:rPr>
        <w:t xml:space="preserve">Í október </w:t>
      </w:r>
      <w:r w:rsidR="005631F5" w:rsidRPr="005631F5">
        <w:rPr>
          <w:lang w:val="is-IS"/>
        </w:rPr>
        <w:t xml:space="preserve">2017 </w:t>
      </w:r>
      <w:r w:rsidR="00A66956" w:rsidRPr="005631F5">
        <w:rPr>
          <w:lang w:val="is-IS"/>
        </w:rPr>
        <w:t>var síðan f</w:t>
      </w:r>
      <w:r w:rsidR="00FD5261">
        <w:rPr>
          <w:lang w:val="is-IS"/>
        </w:rPr>
        <w:t>jórða</w:t>
      </w:r>
      <w:r w:rsidR="00A66956" w:rsidRPr="005631F5">
        <w:rPr>
          <w:lang w:val="is-IS"/>
        </w:rPr>
        <w:t xml:space="preserve"> álitið sent</w:t>
      </w:r>
      <w:r w:rsidR="00FD5261">
        <w:rPr>
          <w:lang w:val="is-IS"/>
        </w:rPr>
        <w:t xml:space="preserve"> til ESB</w:t>
      </w:r>
      <w:r w:rsidR="00A66956" w:rsidRPr="005631F5">
        <w:rPr>
          <w:lang w:val="is-IS"/>
        </w:rPr>
        <w:t xml:space="preserve"> </w:t>
      </w:r>
      <w:r w:rsidR="005631F5" w:rsidRPr="005631F5">
        <w:rPr>
          <w:lang w:val="is-IS"/>
        </w:rPr>
        <w:t>til að fylgja sjóna</w:t>
      </w:r>
      <w:r w:rsidR="00FD5261">
        <w:rPr>
          <w:lang w:val="is-IS"/>
        </w:rPr>
        <w:t>r</w:t>
      </w:r>
      <w:r w:rsidR="005631F5" w:rsidRPr="005631F5">
        <w:rPr>
          <w:lang w:val="is-IS"/>
        </w:rPr>
        <w:t xml:space="preserve">miðum </w:t>
      </w:r>
      <w:r w:rsidR="00FD5261">
        <w:rPr>
          <w:lang w:val="is-IS"/>
        </w:rPr>
        <w:t xml:space="preserve">EFTA-ríkja innan EES </w:t>
      </w:r>
      <w:r w:rsidR="00A66956" w:rsidRPr="005631F5">
        <w:rPr>
          <w:lang w:val="is-IS"/>
        </w:rPr>
        <w:t xml:space="preserve">enn frekar </w:t>
      </w:r>
      <w:r w:rsidR="005631F5" w:rsidRPr="005631F5">
        <w:rPr>
          <w:lang w:val="is-IS"/>
        </w:rPr>
        <w:t>e</w:t>
      </w:r>
      <w:r w:rsidR="00A66956" w:rsidRPr="005631F5">
        <w:rPr>
          <w:lang w:val="is-IS"/>
        </w:rPr>
        <w:t xml:space="preserve">ftir. </w:t>
      </w:r>
      <w:r w:rsidRPr="005631F5">
        <w:rPr>
          <w:lang w:val="is-IS"/>
        </w:rPr>
        <w:t xml:space="preserve">Fylgjast þarf </w:t>
      </w:r>
      <w:r w:rsidR="002D5852" w:rsidRPr="005631F5">
        <w:rPr>
          <w:lang w:val="is-IS"/>
        </w:rPr>
        <w:t xml:space="preserve">áfram </w:t>
      </w:r>
      <w:r w:rsidRPr="005631F5">
        <w:rPr>
          <w:lang w:val="is-IS"/>
        </w:rPr>
        <w:t>með þróun á</w:t>
      </w:r>
      <w:r w:rsidR="002E60E6" w:rsidRPr="005631F5">
        <w:rPr>
          <w:lang w:val="is-IS"/>
        </w:rPr>
        <w:t xml:space="preserve"> </w:t>
      </w:r>
      <w:r w:rsidRPr="005631F5">
        <w:rPr>
          <w:lang w:val="is-IS"/>
        </w:rPr>
        <w:t>regluverkinu</w:t>
      </w:r>
      <w:r w:rsidR="002E60E6" w:rsidRPr="005631F5">
        <w:rPr>
          <w:lang w:val="is-IS"/>
        </w:rPr>
        <w:t xml:space="preserve"> </w:t>
      </w:r>
      <w:r w:rsidR="002D5852" w:rsidRPr="005631F5">
        <w:rPr>
          <w:lang w:val="is-IS"/>
        </w:rPr>
        <w:t xml:space="preserve">og </w:t>
      </w:r>
      <w:r w:rsidR="00FD5261">
        <w:rPr>
          <w:lang w:val="is-IS"/>
        </w:rPr>
        <w:t xml:space="preserve">halda áfram að koma </w:t>
      </w:r>
      <w:r w:rsidRPr="005631F5">
        <w:rPr>
          <w:lang w:val="is-IS"/>
        </w:rPr>
        <w:t>sjónarmiðum</w:t>
      </w:r>
      <w:r w:rsidR="002E60E6" w:rsidRPr="005631F5">
        <w:rPr>
          <w:lang w:val="is-IS"/>
        </w:rPr>
        <w:t xml:space="preserve"> </w:t>
      </w:r>
      <w:r w:rsidRPr="005631F5">
        <w:rPr>
          <w:lang w:val="is-IS"/>
        </w:rPr>
        <w:t>Íslands</w:t>
      </w:r>
      <w:r w:rsidR="002E60E6" w:rsidRPr="005631F5">
        <w:rPr>
          <w:lang w:val="is-IS"/>
        </w:rPr>
        <w:t xml:space="preserve"> </w:t>
      </w:r>
      <w:r w:rsidRPr="005631F5">
        <w:rPr>
          <w:lang w:val="is-IS"/>
        </w:rPr>
        <w:t>á</w:t>
      </w:r>
      <w:r w:rsidR="002E60E6" w:rsidRPr="005631F5">
        <w:rPr>
          <w:lang w:val="is-IS"/>
        </w:rPr>
        <w:t xml:space="preserve"> </w:t>
      </w:r>
      <w:r w:rsidRPr="005631F5">
        <w:rPr>
          <w:lang w:val="is-IS"/>
        </w:rPr>
        <w:t>framfæri</w:t>
      </w:r>
      <w:r w:rsidR="002E60E6" w:rsidRPr="005631F5">
        <w:rPr>
          <w:lang w:val="is-IS"/>
        </w:rPr>
        <w:t xml:space="preserve"> </w:t>
      </w:r>
      <w:r w:rsidR="002D5852" w:rsidRPr="005631F5">
        <w:rPr>
          <w:lang w:val="is-IS"/>
        </w:rPr>
        <w:t>eins og þörf er á.</w:t>
      </w:r>
      <w:r w:rsidR="00832B8C">
        <w:rPr>
          <w:lang w:val="is-IS"/>
        </w:rPr>
        <w:t xml:space="preserve"> </w:t>
      </w:r>
    </w:p>
    <w:p w14:paraId="20221226" w14:textId="77777777" w:rsidR="00832B8C" w:rsidRPr="00832B8C" w:rsidRDefault="00832B8C" w:rsidP="00832B8C">
      <w:pPr>
        <w:pStyle w:val="CommentText"/>
        <w:jc w:val="both"/>
        <w:rPr>
          <w:lang w:val="is-IS"/>
        </w:rPr>
      </w:pPr>
    </w:p>
    <w:p w14:paraId="3B83A0E3" w14:textId="77777777" w:rsidR="003B2DEC" w:rsidRPr="00FC3B05" w:rsidRDefault="003B2DEC" w:rsidP="003B2DEC">
      <w:pPr>
        <w:adjustRightInd w:val="0"/>
        <w:ind w:left="720" w:hanging="360"/>
        <w:jc w:val="both"/>
        <w:rPr>
          <w:b/>
          <w:lang w:val="is-IS"/>
        </w:rPr>
      </w:pPr>
      <w:r w:rsidRPr="00FC3B05">
        <w:rPr>
          <w:b/>
          <w:lang w:val="is-IS"/>
        </w:rPr>
        <w:t xml:space="preserve">   </w:t>
      </w:r>
      <w:r w:rsidRPr="00AF09A8">
        <w:rPr>
          <w:rFonts w:ascii="Symbol" w:hAnsi="Symbol" w:cs="Symbol"/>
          <w:b/>
          <w:color w:val="000000"/>
          <w:lang w:val="is-IS"/>
        </w:rPr>
        <w:t></w:t>
      </w:r>
      <w:r w:rsidRPr="00AF09A8">
        <w:rPr>
          <w:rFonts w:ascii="Cambria" w:hAnsi="Cambria" w:cs="Cambria"/>
          <w:b/>
          <w:color w:val="000000"/>
          <w:lang w:val="is-IS"/>
        </w:rPr>
        <w:t xml:space="preserve"> </w:t>
      </w:r>
      <w:r w:rsidRPr="00AF09A8">
        <w:rPr>
          <w:rFonts w:ascii="Cambria" w:hAnsi="Cambria" w:cs="Cambria"/>
          <w:b/>
          <w:color w:val="000000"/>
          <w:lang w:val="is-IS"/>
        </w:rPr>
        <w:tab/>
      </w:r>
      <w:r w:rsidRPr="00FC3B05">
        <w:rPr>
          <w:b/>
          <w:lang w:val="is-IS"/>
        </w:rPr>
        <w:t xml:space="preserve">Net- og upplýsingaöryggi </w:t>
      </w:r>
    </w:p>
    <w:p w14:paraId="43C00738" w14:textId="77777777" w:rsidR="003B2DEC" w:rsidRPr="00AF09A8" w:rsidRDefault="003B2DEC" w:rsidP="003B2DEC">
      <w:pPr>
        <w:adjustRightInd w:val="0"/>
        <w:ind w:left="720" w:hanging="360"/>
        <w:jc w:val="both"/>
        <w:rPr>
          <w:rFonts w:ascii="Times New Roman" w:hAnsi="Times New Roman" w:cs="Times New Roman"/>
          <w:b/>
          <w:bCs/>
          <w:color w:val="000000"/>
          <w:lang w:val="is-IS" w:eastAsia="en-US"/>
        </w:rPr>
      </w:pPr>
    </w:p>
    <w:p w14:paraId="38E1D89E" w14:textId="77777777" w:rsidR="003B2DEC" w:rsidRPr="00FC3B05" w:rsidRDefault="003B2DEC" w:rsidP="00F13E34">
      <w:pPr>
        <w:pStyle w:val="PlainText"/>
        <w:jc w:val="both"/>
        <w:rPr>
          <w:rFonts w:asciiTheme="minorHAnsi" w:hAnsiTheme="minorHAnsi"/>
          <w:b/>
          <w:sz w:val="24"/>
          <w:szCs w:val="24"/>
          <w:lang w:val="is-IS"/>
        </w:rPr>
      </w:pPr>
      <w:r w:rsidRPr="00FC3B05">
        <w:rPr>
          <w:rFonts w:asciiTheme="minorHAnsi" w:hAnsiTheme="minorHAnsi"/>
          <w:b/>
          <w:sz w:val="24"/>
          <w:szCs w:val="24"/>
          <w:lang w:val="is-IS"/>
        </w:rPr>
        <w:t>Rökstuðningur</w:t>
      </w:r>
    </w:p>
    <w:p w14:paraId="4B40071B" w14:textId="348BF304" w:rsidR="003B2DEC" w:rsidRPr="00FC3B05" w:rsidRDefault="003B2DEC" w:rsidP="005F4C10">
      <w:pPr>
        <w:pStyle w:val="PlainText"/>
        <w:jc w:val="both"/>
        <w:rPr>
          <w:rFonts w:asciiTheme="minorHAnsi" w:hAnsiTheme="minorHAnsi"/>
          <w:sz w:val="24"/>
          <w:szCs w:val="24"/>
          <w:lang w:val="is-IS"/>
        </w:rPr>
      </w:pPr>
      <w:r w:rsidRPr="00FC3B05">
        <w:rPr>
          <w:rFonts w:asciiTheme="minorHAnsi" w:hAnsiTheme="minorHAnsi"/>
          <w:sz w:val="24"/>
          <w:szCs w:val="24"/>
          <w:lang w:val="is-IS"/>
        </w:rPr>
        <w:t>Aukið netöryggi (</w:t>
      </w:r>
      <w:r w:rsidR="00732ECF" w:rsidRPr="00291687">
        <w:rPr>
          <w:rFonts w:asciiTheme="minorHAnsi" w:hAnsiTheme="minorHAnsi"/>
          <w:sz w:val="24"/>
          <w:szCs w:val="24"/>
          <w:lang w:val="is-IS"/>
        </w:rPr>
        <w:t>C</w:t>
      </w:r>
      <w:r w:rsidRPr="00291687">
        <w:rPr>
          <w:rFonts w:asciiTheme="minorHAnsi" w:hAnsiTheme="minorHAnsi"/>
          <w:sz w:val="24"/>
          <w:szCs w:val="24"/>
          <w:lang w:val="is-IS"/>
        </w:rPr>
        <w:t>yber security</w:t>
      </w:r>
      <w:r w:rsidRPr="00FC3B05">
        <w:rPr>
          <w:rFonts w:asciiTheme="minorHAnsi" w:hAnsiTheme="minorHAnsi"/>
          <w:sz w:val="24"/>
          <w:szCs w:val="24"/>
          <w:lang w:val="is-IS"/>
        </w:rPr>
        <w:t>), jafnt hjá fyrirtækjum sem hinu opinbera, verður sífellt mikilvægara í ljósi síaukinna tölvuárása í heiminum. Nágrannaþjóðir Íslands leggja æ ríkari áherslu á aukið netöryggi en Ísland hefur ekki náð að fylgja eftir þeirri þróun heldur frekar dregist aftur úr. Áreiðanleiki og öryggi net- og upplýsingakerfa skipt</w:t>
      </w:r>
      <w:r w:rsidR="008F1D25">
        <w:rPr>
          <w:rFonts w:asciiTheme="minorHAnsi" w:hAnsiTheme="minorHAnsi"/>
          <w:sz w:val="24"/>
          <w:szCs w:val="24"/>
          <w:lang w:val="is-IS"/>
        </w:rPr>
        <w:t>ir</w:t>
      </w:r>
      <w:r w:rsidRPr="00FC3B05">
        <w:rPr>
          <w:rFonts w:asciiTheme="minorHAnsi" w:hAnsiTheme="minorHAnsi"/>
          <w:sz w:val="24"/>
          <w:szCs w:val="24"/>
          <w:lang w:val="is-IS"/>
        </w:rPr>
        <w:t xml:space="preserve"> sköpum fyrir efnahagslega- og samfélagslega starfsemi. </w:t>
      </w:r>
    </w:p>
    <w:p w14:paraId="725D6B40" w14:textId="77777777" w:rsidR="003B2DEC" w:rsidRPr="00FC3B05" w:rsidRDefault="003B2DEC" w:rsidP="00FC3B05">
      <w:pPr>
        <w:pStyle w:val="PlainText"/>
        <w:jc w:val="both"/>
        <w:rPr>
          <w:rFonts w:asciiTheme="minorHAnsi" w:hAnsiTheme="minorHAnsi"/>
          <w:sz w:val="24"/>
          <w:szCs w:val="24"/>
          <w:lang w:val="is-IS"/>
        </w:rPr>
      </w:pPr>
      <w:r w:rsidRPr="00FC3B05">
        <w:rPr>
          <w:rFonts w:asciiTheme="minorHAnsi" w:hAnsiTheme="minorHAnsi"/>
          <w:sz w:val="24"/>
          <w:szCs w:val="24"/>
          <w:lang w:val="is-IS"/>
        </w:rPr>
        <w:t xml:space="preserve"> </w:t>
      </w:r>
    </w:p>
    <w:p w14:paraId="6368C53B" w14:textId="06EFE884" w:rsidR="003B2DEC" w:rsidRDefault="003B2DEC" w:rsidP="009D3675">
      <w:pPr>
        <w:jc w:val="both"/>
        <w:rPr>
          <w:lang w:val="is-IS"/>
        </w:rPr>
      </w:pPr>
      <w:r w:rsidRPr="00FC3B05">
        <w:rPr>
          <w:lang w:val="is-IS"/>
        </w:rPr>
        <w:t>Reglur um net- og upplýsingaöryggi hafa verið til endurskoðunar hjá Evrópu</w:t>
      </w:r>
      <w:r w:rsidR="002C0604">
        <w:rPr>
          <w:lang w:val="is-IS"/>
        </w:rPr>
        <w:softHyphen/>
      </w:r>
      <w:r w:rsidRPr="00FC3B05">
        <w:rPr>
          <w:lang w:val="is-IS"/>
        </w:rPr>
        <w:t xml:space="preserve">sambandinu undanfarin ár. Kjarnaþættir aðgerðaramma ESB til að stuðla að bættu netöryggi samanstanda af þremur þáttum. Þar er fyrst að telja nýja tilskipun um </w:t>
      </w:r>
      <w:r w:rsidRPr="00FC3B05">
        <w:rPr>
          <w:lang w:val="is-IS"/>
        </w:rPr>
        <w:lastRenderedPageBreak/>
        <w:t xml:space="preserve">net- og upplýsingaöryggi (Directive on Security of Network and Information Systems </w:t>
      </w:r>
      <w:r w:rsidR="004B036C">
        <w:rPr>
          <w:lang w:val="is-IS"/>
        </w:rPr>
        <w:t>–</w:t>
      </w:r>
      <w:r w:rsidRPr="00FC3B05">
        <w:rPr>
          <w:lang w:val="is-IS"/>
        </w:rPr>
        <w:t xml:space="preserve"> NIS) sem var samþykkt í júlí 2016. NIS-tilskipunin tekur til allra öryggisatvika sem ógnað geta öryggi og heildstæði neta. Tilskipunin tekur bæði til netárása og raunlægrar verndar neta. Meginmarkmið tilskipunarinnar eru þríþætt: (1) Að auka hæfni aðildarríkja til að bæta netöryggi og bregðast við aðstæðum þar sem netöryggi er raskað.  (2) Bæta samvinnu aðildarríkja á sviði netöryggis. (3) Styrkja stoðir mikilvægra innviða og nauðsynlegrar þjónustu þar sem netöryggi kemur við sögu. Undir NIS-tilskipunina falla allir rekst</w:t>
      </w:r>
      <w:r w:rsidR="006978E9">
        <w:rPr>
          <w:lang w:val="is-IS"/>
        </w:rPr>
        <w:t>r</w:t>
      </w:r>
      <w:r w:rsidRPr="00FC3B05">
        <w:rPr>
          <w:lang w:val="is-IS"/>
        </w:rPr>
        <w:t>araðilar nauðsynlegrar þjónustu eins og hún er nánar skilgreind í tilskipuninni en það er orkuþjónusta, flutningaþjónusta, bankaþjónusta, þjónusta innviða fjármálamarkaða, heilbrigðis</w:t>
      </w:r>
      <w:r w:rsidR="004D7DA5">
        <w:rPr>
          <w:lang w:val="is-IS"/>
        </w:rPr>
        <w:softHyphen/>
      </w:r>
      <w:r w:rsidRPr="00FC3B05">
        <w:rPr>
          <w:lang w:val="is-IS"/>
        </w:rPr>
        <w:t>þjónusta, þjónusta birgða og dreifingar neysluvatns. Þá falla stafrænir þjónustu</w:t>
      </w:r>
      <w:r w:rsidR="00E40DC9">
        <w:rPr>
          <w:lang w:val="is-IS"/>
        </w:rPr>
        <w:softHyphen/>
      </w:r>
      <w:r w:rsidRPr="00FC3B05">
        <w:rPr>
          <w:lang w:val="is-IS"/>
        </w:rPr>
        <w:t>veitendur undir tilskipunina en það er netmarkaður, leitarvélar á</w:t>
      </w:r>
      <w:r w:rsidR="009D3675">
        <w:rPr>
          <w:lang w:val="is-IS"/>
        </w:rPr>
        <w:t xml:space="preserve"> </w:t>
      </w:r>
      <w:r w:rsidRPr="00FC3B05">
        <w:rPr>
          <w:lang w:val="is-IS"/>
        </w:rPr>
        <w:t xml:space="preserve">netinu og skýjavinnsluþjónusta. Í öðru lagi </w:t>
      </w:r>
      <w:r w:rsidR="009D3675">
        <w:rPr>
          <w:lang w:val="is-IS"/>
        </w:rPr>
        <w:t xml:space="preserve">er ný </w:t>
      </w:r>
      <w:r w:rsidR="009D3675" w:rsidRPr="00FC3B05">
        <w:rPr>
          <w:lang w:val="is-IS"/>
        </w:rPr>
        <w:t>endurskoð</w:t>
      </w:r>
      <w:r w:rsidR="009D3675">
        <w:rPr>
          <w:lang w:val="is-IS"/>
        </w:rPr>
        <w:t xml:space="preserve">uð </w:t>
      </w:r>
      <w:r w:rsidR="009D3675" w:rsidRPr="00FC3B05">
        <w:rPr>
          <w:lang w:val="is-IS"/>
        </w:rPr>
        <w:t xml:space="preserve">áætlun um netöryggi </w:t>
      </w:r>
      <w:r w:rsidR="009D3675">
        <w:rPr>
          <w:lang w:val="is-IS"/>
        </w:rPr>
        <w:t xml:space="preserve">og </w:t>
      </w:r>
      <w:r w:rsidR="009D3675" w:rsidRPr="00FC3B05">
        <w:rPr>
          <w:lang w:val="is-IS"/>
        </w:rPr>
        <w:t>tilmæli</w:t>
      </w:r>
      <w:r w:rsidR="009D3675">
        <w:rPr>
          <w:lang w:val="is-IS"/>
        </w:rPr>
        <w:t xml:space="preserve"> frá framkvæmdastjórninni</w:t>
      </w:r>
      <w:r w:rsidR="009D3675" w:rsidRPr="00FC3B05">
        <w:rPr>
          <w:lang w:val="is-IS"/>
        </w:rPr>
        <w:t xml:space="preserve"> um samhæfingu viðbragða við stór</w:t>
      </w:r>
      <w:r w:rsidR="00E40DC9">
        <w:rPr>
          <w:lang w:val="is-IS"/>
        </w:rPr>
        <w:t>um</w:t>
      </w:r>
      <w:r w:rsidR="009D3675" w:rsidRPr="00FC3B05">
        <w:rPr>
          <w:lang w:val="is-IS"/>
        </w:rPr>
        <w:t xml:space="preserve"> netárás</w:t>
      </w:r>
      <w:r w:rsidR="00E40DC9">
        <w:rPr>
          <w:lang w:val="is-IS"/>
        </w:rPr>
        <w:t>um</w:t>
      </w:r>
      <w:r w:rsidR="009D3675">
        <w:rPr>
          <w:lang w:val="is-IS"/>
        </w:rPr>
        <w:t xml:space="preserve"> </w:t>
      </w:r>
      <w:r w:rsidRPr="00FC3B05">
        <w:rPr>
          <w:lang w:val="is-IS"/>
        </w:rPr>
        <w:t>og í þriðja lagi er Ísland virkur þátttakandi innan net- og upplýsingaöryggisstofnunar ESB (ENISA).</w:t>
      </w:r>
      <w:r w:rsidR="005631F5" w:rsidRPr="00FC3B05">
        <w:rPr>
          <w:lang w:val="is-IS"/>
        </w:rPr>
        <w:t xml:space="preserve"> </w:t>
      </w:r>
    </w:p>
    <w:p w14:paraId="090016B7" w14:textId="77777777" w:rsidR="009D3675" w:rsidRPr="00FC3B05" w:rsidRDefault="009D3675" w:rsidP="009D3675">
      <w:pPr>
        <w:jc w:val="both"/>
        <w:rPr>
          <w:lang w:val="is-IS"/>
        </w:rPr>
      </w:pPr>
    </w:p>
    <w:p w14:paraId="45634FFC" w14:textId="77777777" w:rsidR="003B2DEC" w:rsidRPr="00FC3B05" w:rsidRDefault="003B2DEC" w:rsidP="00FC3B05">
      <w:pPr>
        <w:pStyle w:val="PlainText"/>
        <w:jc w:val="both"/>
        <w:rPr>
          <w:rFonts w:asciiTheme="minorHAnsi" w:hAnsiTheme="minorHAnsi"/>
          <w:b/>
          <w:sz w:val="24"/>
          <w:szCs w:val="24"/>
          <w:lang w:val="is-IS"/>
        </w:rPr>
      </w:pPr>
      <w:r w:rsidRPr="00FC3B05">
        <w:rPr>
          <w:rFonts w:asciiTheme="minorHAnsi" w:hAnsiTheme="minorHAnsi"/>
          <w:b/>
          <w:sz w:val="24"/>
          <w:szCs w:val="24"/>
          <w:lang w:val="is-IS"/>
        </w:rPr>
        <w:t xml:space="preserve">Hvar er málið statt? </w:t>
      </w:r>
    </w:p>
    <w:p w14:paraId="0B89D8B2" w14:textId="3CB7BFFC" w:rsidR="00F13E34" w:rsidRPr="00FC3B05" w:rsidRDefault="003B2DEC" w:rsidP="00FC3B05">
      <w:pPr>
        <w:jc w:val="both"/>
        <w:rPr>
          <w:lang w:val="is-IS"/>
        </w:rPr>
      </w:pPr>
      <w:r w:rsidRPr="00FC3B05">
        <w:rPr>
          <w:lang w:val="is-IS"/>
        </w:rPr>
        <w:t>Á Íslandi er undirbúningur hafinn að því að taka NIS-tilskipunina upp í EES-samninginn. Þá er samhliða hafin vinna við innleiðingu hennar. Tilskipunin mun koma til með að styrkja regluverkið og leiða til aukins netöryggis á Íslandi. Framkvæmdastjórn ESB l</w:t>
      </w:r>
      <w:r w:rsidR="00A66956" w:rsidRPr="00FC3B05">
        <w:rPr>
          <w:lang w:val="is-IS"/>
        </w:rPr>
        <w:t xml:space="preserve">agði </w:t>
      </w:r>
      <w:r w:rsidRPr="00FC3B05">
        <w:rPr>
          <w:lang w:val="is-IS"/>
        </w:rPr>
        <w:t xml:space="preserve">fram endurskoðaða áætlun um netöryggi </w:t>
      </w:r>
      <w:r w:rsidR="009D3675">
        <w:rPr>
          <w:lang w:val="is-IS"/>
        </w:rPr>
        <w:t xml:space="preserve">í </w:t>
      </w:r>
      <w:r w:rsidRPr="00FC3B05">
        <w:rPr>
          <w:lang w:val="is-IS"/>
        </w:rPr>
        <w:t xml:space="preserve"> september 2017 og endurskoð</w:t>
      </w:r>
      <w:r w:rsidR="00D31542" w:rsidRPr="00FC3B05">
        <w:rPr>
          <w:lang w:val="is-IS"/>
        </w:rPr>
        <w:t>un á</w:t>
      </w:r>
      <w:r w:rsidRPr="00FC3B05">
        <w:rPr>
          <w:lang w:val="is-IS"/>
        </w:rPr>
        <w:t xml:space="preserve"> reglu</w:t>
      </w:r>
      <w:r w:rsidR="00D31542" w:rsidRPr="00FC3B05">
        <w:rPr>
          <w:lang w:val="is-IS"/>
        </w:rPr>
        <w:t>m</w:t>
      </w:r>
      <w:r w:rsidRPr="00FC3B05">
        <w:rPr>
          <w:lang w:val="is-IS"/>
        </w:rPr>
        <w:t xml:space="preserve"> um net- og upplýsingaöryggisstofnun Evrópusambandsins (ENISA) til þess að samræma hana NIS-tilskipuninni.</w:t>
      </w:r>
      <w:r w:rsidR="00FD5261" w:rsidRPr="00FD5261">
        <w:rPr>
          <w:lang w:val="is-IS"/>
        </w:rPr>
        <w:t xml:space="preserve"> </w:t>
      </w:r>
      <w:r w:rsidR="00FD5261">
        <w:rPr>
          <w:lang w:val="is-IS"/>
        </w:rPr>
        <w:t>Þá var einnig</w:t>
      </w:r>
      <w:r w:rsidR="00FD5261" w:rsidRPr="00FC3B05">
        <w:rPr>
          <w:lang w:val="is-IS"/>
        </w:rPr>
        <w:t xml:space="preserve"> </w:t>
      </w:r>
      <w:r w:rsidR="00FD5261">
        <w:rPr>
          <w:lang w:val="is-IS"/>
        </w:rPr>
        <w:t xml:space="preserve">lögð fram </w:t>
      </w:r>
      <w:r w:rsidR="00FD5261" w:rsidRPr="00FC3B05">
        <w:rPr>
          <w:lang w:val="is-IS"/>
        </w:rPr>
        <w:t xml:space="preserve">ný innleiðingargerð </w:t>
      </w:r>
      <w:r w:rsidR="00FD5261">
        <w:rPr>
          <w:lang w:val="is-IS"/>
        </w:rPr>
        <w:t>um</w:t>
      </w:r>
      <w:r w:rsidR="00FD5261" w:rsidRPr="00FC3B05">
        <w:rPr>
          <w:lang w:val="is-IS"/>
        </w:rPr>
        <w:t xml:space="preserve"> NIS </w:t>
      </w:r>
      <w:r w:rsidR="001F2CC8">
        <w:rPr>
          <w:lang w:val="is-IS"/>
        </w:rPr>
        <w:t xml:space="preserve">sem </w:t>
      </w:r>
      <w:r w:rsidR="00FD5261" w:rsidRPr="00FC3B05">
        <w:rPr>
          <w:lang w:val="is-IS"/>
        </w:rPr>
        <w:t>og</w:t>
      </w:r>
      <w:r w:rsidR="00FD5261">
        <w:rPr>
          <w:lang w:val="is-IS"/>
        </w:rPr>
        <w:t xml:space="preserve"> </w:t>
      </w:r>
      <w:r w:rsidR="00FD5261" w:rsidRPr="00FC3B05">
        <w:rPr>
          <w:lang w:val="is-IS"/>
        </w:rPr>
        <w:t xml:space="preserve">orðsending </w:t>
      </w:r>
      <w:r w:rsidR="00FD5261">
        <w:rPr>
          <w:lang w:val="is-IS"/>
        </w:rPr>
        <w:t>framkvæmda</w:t>
      </w:r>
      <w:r w:rsidR="001F2CC8">
        <w:rPr>
          <w:lang w:val="is-IS"/>
        </w:rPr>
        <w:softHyphen/>
      </w:r>
      <w:r w:rsidR="00FD5261">
        <w:rPr>
          <w:lang w:val="is-IS"/>
        </w:rPr>
        <w:t xml:space="preserve">stjórnarinnar </w:t>
      </w:r>
      <w:r w:rsidR="00FD5261" w:rsidRPr="00FC3B05">
        <w:rPr>
          <w:lang w:val="is-IS"/>
        </w:rPr>
        <w:t>um hvernig er hægt að ná því besta úr NIS</w:t>
      </w:r>
      <w:r w:rsidR="001F2CC8">
        <w:rPr>
          <w:lang w:val="is-IS"/>
        </w:rPr>
        <w:t>.</w:t>
      </w:r>
      <w:r w:rsidR="00FD5261">
        <w:rPr>
          <w:lang w:val="is-IS"/>
        </w:rPr>
        <w:t xml:space="preserve"> </w:t>
      </w:r>
      <w:r w:rsidRPr="00FC3B05">
        <w:rPr>
          <w:lang w:val="is-IS"/>
        </w:rPr>
        <w:t>Framkvæmdastjórn ESB mun samtímis leggja til nýjar ráðstafanir um netöryggisstaðla, vottun og merkingar til þess að</w:t>
      </w:r>
      <w:r w:rsidR="00E1612D">
        <w:rPr>
          <w:lang w:val="is-IS"/>
        </w:rPr>
        <w:t xml:space="preserve"> </w:t>
      </w:r>
      <w:r w:rsidRPr="00FC3B05">
        <w:rPr>
          <w:lang w:val="is-IS"/>
        </w:rPr>
        <w:t xml:space="preserve">gera tölvukerfi (ICT systems) öruggari.  </w:t>
      </w:r>
    </w:p>
    <w:p w14:paraId="0E005170" w14:textId="7794890E" w:rsidR="003B2DEC" w:rsidRDefault="003B2DEC" w:rsidP="003B2DEC">
      <w:pPr>
        <w:pStyle w:val="PlainText"/>
        <w:jc w:val="both"/>
        <w:rPr>
          <w:rFonts w:asciiTheme="minorHAnsi" w:hAnsiTheme="minorHAnsi"/>
          <w:sz w:val="24"/>
          <w:szCs w:val="24"/>
          <w:lang w:val="is-IS"/>
        </w:rPr>
      </w:pPr>
    </w:p>
    <w:p w14:paraId="44826005" w14:textId="77777777" w:rsidR="00D77532" w:rsidRDefault="00D77532" w:rsidP="003B2DEC">
      <w:pPr>
        <w:pStyle w:val="PlainText"/>
        <w:jc w:val="both"/>
        <w:rPr>
          <w:rFonts w:asciiTheme="minorHAnsi" w:hAnsiTheme="minorHAnsi"/>
          <w:sz w:val="24"/>
          <w:szCs w:val="24"/>
          <w:lang w:val="is-IS"/>
        </w:rPr>
      </w:pPr>
    </w:p>
    <w:p w14:paraId="58AA8BF0" w14:textId="77777777" w:rsidR="00D77532" w:rsidRPr="00FC3B05" w:rsidRDefault="00D77532" w:rsidP="003B2DEC">
      <w:pPr>
        <w:pStyle w:val="PlainText"/>
        <w:jc w:val="both"/>
        <w:rPr>
          <w:rFonts w:asciiTheme="minorHAnsi" w:hAnsiTheme="minorHAnsi"/>
          <w:sz w:val="24"/>
          <w:szCs w:val="24"/>
          <w:lang w:val="is-IS"/>
        </w:rPr>
      </w:pPr>
    </w:p>
    <w:p w14:paraId="00238C14" w14:textId="77777777" w:rsidR="003B2DEC" w:rsidRPr="00FC3B05" w:rsidRDefault="003B2DEC" w:rsidP="003B2DEC">
      <w:pPr>
        <w:pStyle w:val="PlainText"/>
        <w:jc w:val="both"/>
        <w:rPr>
          <w:rFonts w:asciiTheme="minorHAnsi" w:hAnsiTheme="minorHAnsi"/>
          <w:b/>
          <w:sz w:val="24"/>
          <w:szCs w:val="24"/>
          <w:lang w:val="is-IS"/>
        </w:rPr>
      </w:pPr>
      <w:r w:rsidRPr="00FC3B05">
        <w:rPr>
          <w:rFonts w:asciiTheme="minorHAnsi" w:hAnsiTheme="minorHAnsi"/>
          <w:b/>
          <w:sz w:val="24"/>
          <w:szCs w:val="24"/>
          <w:lang w:val="is-IS"/>
        </w:rPr>
        <w:t xml:space="preserve">Aðgerðir </w:t>
      </w:r>
    </w:p>
    <w:p w14:paraId="6EC1885F" w14:textId="43F0B926" w:rsidR="003B2DEC" w:rsidRPr="000933A0" w:rsidRDefault="003B2DEC" w:rsidP="003B2DEC">
      <w:pPr>
        <w:pStyle w:val="PlainText"/>
        <w:jc w:val="both"/>
        <w:rPr>
          <w:rFonts w:asciiTheme="minorHAnsi" w:hAnsiTheme="minorHAnsi"/>
          <w:sz w:val="24"/>
          <w:szCs w:val="24"/>
          <w:lang w:val="is-IS"/>
        </w:rPr>
      </w:pPr>
      <w:r w:rsidRPr="00FC3B05">
        <w:rPr>
          <w:rFonts w:asciiTheme="minorHAnsi" w:hAnsiTheme="minorHAnsi"/>
          <w:sz w:val="24"/>
          <w:szCs w:val="24"/>
          <w:lang w:val="is-IS"/>
        </w:rPr>
        <w:t>Mikilvægt er að klára að innleiða NIS-tilskipunina. Í því sambandi er nauðsynlegt að Ísland taki nú þegar þátt í nefndum og vinnuhópum sem heyra undir tilskipunina (Network and Information systems (NIS) Committee</w:t>
      </w:r>
      <w:r w:rsidR="009D3675">
        <w:rPr>
          <w:rFonts w:asciiTheme="minorHAnsi" w:hAnsiTheme="minorHAnsi"/>
          <w:sz w:val="24"/>
          <w:szCs w:val="24"/>
          <w:lang w:val="is-IS"/>
        </w:rPr>
        <w:t xml:space="preserve">, </w:t>
      </w:r>
      <w:r w:rsidRPr="00FC3B05">
        <w:rPr>
          <w:rFonts w:asciiTheme="minorHAnsi" w:hAnsiTheme="minorHAnsi"/>
          <w:sz w:val="24"/>
          <w:szCs w:val="24"/>
          <w:lang w:val="is-IS"/>
        </w:rPr>
        <w:t>Expert Group</w:t>
      </w:r>
      <w:r w:rsidR="00FC3B05">
        <w:rPr>
          <w:rFonts w:asciiTheme="minorHAnsi" w:hAnsiTheme="minorHAnsi"/>
          <w:sz w:val="24"/>
          <w:szCs w:val="24"/>
          <w:lang w:val="is-IS"/>
        </w:rPr>
        <w:t xml:space="preserve"> </w:t>
      </w:r>
      <w:r w:rsidR="00FC3B05" w:rsidRPr="00FC3B05">
        <w:rPr>
          <w:rFonts w:asciiTheme="minorHAnsi" w:hAnsiTheme="minorHAnsi"/>
          <w:sz w:val="24"/>
          <w:szCs w:val="24"/>
          <w:lang w:val="is-IS"/>
        </w:rPr>
        <w:t>og Cooperation Group</w:t>
      </w:r>
      <w:r w:rsidRPr="00FC3B05">
        <w:rPr>
          <w:rFonts w:asciiTheme="minorHAnsi" w:hAnsiTheme="minorHAnsi"/>
          <w:sz w:val="24"/>
          <w:szCs w:val="24"/>
          <w:lang w:val="is-IS"/>
        </w:rPr>
        <w:t>). Einnig er nauðsynlegt að skoða nýja tillögu um hlutverk net- og upplýsinga</w:t>
      </w:r>
      <w:r w:rsidR="00070A99">
        <w:rPr>
          <w:rFonts w:asciiTheme="minorHAnsi" w:hAnsiTheme="minorHAnsi"/>
          <w:sz w:val="24"/>
          <w:szCs w:val="24"/>
          <w:lang w:val="is-IS"/>
        </w:rPr>
        <w:softHyphen/>
      </w:r>
      <w:r w:rsidRPr="00FC3B05">
        <w:rPr>
          <w:rFonts w:asciiTheme="minorHAnsi" w:hAnsiTheme="minorHAnsi"/>
          <w:sz w:val="24"/>
          <w:szCs w:val="24"/>
          <w:lang w:val="is-IS"/>
        </w:rPr>
        <w:t xml:space="preserve">öryggisstofnunar ESB (ENISA) sem Ísland </w:t>
      </w:r>
      <w:r w:rsidR="001060FE">
        <w:rPr>
          <w:rFonts w:asciiTheme="minorHAnsi" w:hAnsiTheme="minorHAnsi"/>
          <w:sz w:val="24"/>
          <w:szCs w:val="24"/>
          <w:lang w:val="is-IS"/>
        </w:rPr>
        <w:t xml:space="preserve">er aðili að </w:t>
      </w:r>
      <w:r w:rsidRPr="00FC3B05">
        <w:rPr>
          <w:rFonts w:asciiTheme="minorHAnsi" w:hAnsiTheme="minorHAnsi"/>
          <w:sz w:val="24"/>
          <w:szCs w:val="24"/>
          <w:lang w:val="is-IS"/>
        </w:rPr>
        <w:t>og kanna hvort EFTA</w:t>
      </w:r>
      <w:r w:rsidR="00070A99">
        <w:rPr>
          <w:rFonts w:asciiTheme="minorHAnsi" w:hAnsiTheme="minorHAnsi"/>
          <w:sz w:val="24"/>
          <w:szCs w:val="24"/>
          <w:lang w:val="is-IS"/>
        </w:rPr>
        <w:t>-</w:t>
      </w:r>
      <w:r w:rsidRPr="00FC3B05">
        <w:rPr>
          <w:rFonts w:asciiTheme="minorHAnsi" w:hAnsiTheme="minorHAnsi"/>
          <w:sz w:val="24"/>
          <w:szCs w:val="24"/>
          <w:lang w:val="is-IS"/>
        </w:rPr>
        <w:t xml:space="preserve">ríkin </w:t>
      </w:r>
      <w:r w:rsidR="00070A99">
        <w:rPr>
          <w:rFonts w:asciiTheme="minorHAnsi" w:hAnsiTheme="minorHAnsi"/>
          <w:sz w:val="24"/>
          <w:szCs w:val="24"/>
          <w:lang w:val="is-IS"/>
        </w:rPr>
        <w:t>eigi</w:t>
      </w:r>
      <w:r w:rsidRPr="00FC3B05">
        <w:rPr>
          <w:rFonts w:asciiTheme="minorHAnsi" w:hAnsiTheme="minorHAnsi"/>
          <w:sz w:val="24"/>
          <w:szCs w:val="24"/>
          <w:lang w:val="is-IS"/>
        </w:rPr>
        <w:t xml:space="preserve"> að undirbúa EES EFTA álit til að senda ESB. Skoða þarf nýja áætlun ESB um netöryggi og greina hvað eigi heima undir EES-samningnum. Nauð</w:t>
      </w:r>
      <w:r w:rsidR="00675D75">
        <w:rPr>
          <w:rFonts w:asciiTheme="minorHAnsi" w:hAnsiTheme="minorHAnsi"/>
          <w:sz w:val="24"/>
          <w:szCs w:val="24"/>
          <w:lang w:val="is-IS"/>
        </w:rPr>
        <w:softHyphen/>
      </w:r>
      <w:r w:rsidRPr="00FC3B05">
        <w:rPr>
          <w:rFonts w:asciiTheme="minorHAnsi" w:hAnsiTheme="minorHAnsi"/>
          <w:sz w:val="24"/>
          <w:szCs w:val="24"/>
          <w:lang w:val="is-IS"/>
        </w:rPr>
        <w:t>syn</w:t>
      </w:r>
      <w:r w:rsidR="00675D75">
        <w:rPr>
          <w:rFonts w:asciiTheme="minorHAnsi" w:hAnsiTheme="minorHAnsi"/>
          <w:sz w:val="24"/>
          <w:szCs w:val="24"/>
          <w:lang w:val="is-IS"/>
        </w:rPr>
        <w:softHyphen/>
      </w:r>
      <w:r w:rsidRPr="00FC3B05">
        <w:rPr>
          <w:rFonts w:asciiTheme="minorHAnsi" w:hAnsiTheme="minorHAnsi"/>
          <w:sz w:val="24"/>
          <w:szCs w:val="24"/>
          <w:lang w:val="is-IS"/>
        </w:rPr>
        <w:t>legt er að fylgjast vel með þróun regluverksins og ekki síður þróun nýrra staðla um leið og unnið er að eflingu netöryggissveitar til að tryggja samhæfingu innan málaflokksins.</w:t>
      </w:r>
    </w:p>
    <w:p w14:paraId="215340E2" w14:textId="0F118118" w:rsidR="00750EF5" w:rsidRPr="006A1A5A" w:rsidRDefault="00750EF5" w:rsidP="00571659">
      <w:pPr>
        <w:pStyle w:val="Heading1"/>
        <w:rPr>
          <w:lang w:val="is-IS"/>
        </w:rPr>
      </w:pPr>
      <w:bookmarkStart w:id="8" w:name="_Toc501532112"/>
      <w:r w:rsidRPr="006A1A5A">
        <w:rPr>
          <w:lang w:val="is-IS"/>
        </w:rPr>
        <w:t>Fjármálastarfsemi</w:t>
      </w:r>
      <w:bookmarkEnd w:id="8"/>
    </w:p>
    <w:p w14:paraId="4556041C" w14:textId="56B64DD1" w:rsidR="00822D1F" w:rsidRPr="006A1A5A" w:rsidRDefault="00822D1F" w:rsidP="00685DE9">
      <w:pPr>
        <w:jc w:val="both"/>
        <w:rPr>
          <w:rFonts w:cs="Times New Roman"/>
          <w:color w:val="000000"/>
          <w:lang w:val="is-IS" w:eastAsia="en-US"/>
        </w:rPr>
      </w:pPr>
    </w:p>
    <w:p w14:paraId="62EEA281" w14:textId="47E37A1C" w:rsidR="00822D1F" w:rsidRPr="006A1A5A" w:rsidRDefault="00730849" w:rsidP="00822D1F">
      <w:pPr>
        <w:pStyle w:val="ListParagraph"/>
        <w:numPr>
          <w:ilvl w:val="0"/>
          <w:numId w:val="13"/>
        </w:numPr>
        <w:autoSpaceDE w:val="0"/>
        <w:autoSpaceDN w:val="0"/>
        <w:adjustRightInd w:val="0"/>
        <w:jc w:val="both"/>
        <w:rPr>
          <w:rFonts w:cs="Times New Roman"/>
          <w:b/>
          <w:bCs/>
          <w:color w:val="000000"/>
          <w:lang w:val="is-IS"/>
        </w:rPr>
      </w:pPr>
      <w:r w:rsidRPr="006A1A5A">
        <w:rPr>
          <w:rFonts w:cs="Times New Roman"/>
          <w:b/>
          <w:bCs/>
          <w:color w:val="000000"/>
          <w:lang w:val="is-IS"/>
        </w:rPr>
        <w:t>Endur</w:t>
      </w:r>
      <w:r w:rsidRPr="00FC3B05">
        <w:rPr>
          <w:rFonts w:cs="Times New Roman"/>
          <w:b/>
          <w:bCs/>
          <w:color w:val="000000"/>
          <w:lang w:val="is-IS"/>
        </w:rPr>
        <w:t>skoðun</w:t>
      </w:r>
      <w:r w:rsidR="008D1EC8" w:rsidRPr="00FC3B05">
        <w:rPr>
          <w:rFonts w:cs="Times New Roman"/>
          <w:b/>
          <w:bCs/>
          <w:color w:val="000000"/>
          <w:lang w:val="is-IS"/>
        </w:rPr>
        <w:t xml:space="preserve"> </w:t>
      </w:r>
      <w:r w:rsidR="00BB5F75" w:rsidRPr="00FC3B05">
        <w:rPr>
          <w:rFonts w:cs="Times New Roman"/>
          <w:b/>
          <w:bCs/>
          <w:color w:val="000000"/>
          <w:lang w:val="is-IS"/>
        </w:rPr>
        <w:t>á</w:t>
      </w:r>
      <w:r w:rsidR="008D1EC8" w:rsidRPr="00FC3B05">
        <w:rPr>
          <w:rFonts w:cs="Times New Roman"/>
          <w:b/>
          <w:bCs/>
          <w:color w:val="000000"/>
          <w:lang w:val="is-IS"/>
        </w:rPr>
        <w:t xml:space="preserve"> evrópsk</w:t>
      </w:r>
      <w:r w:rsidR="00BB5F75" w:rsidRPr="00FC3B05">
        <w:rPr>
          <w:rFonts w:cs="Times New Roman"/>
          <w:b/>
          <w:bCs/>
          <w:color w:val="000000"/>
          <w:lang w:val="is-IS"/>
        </w:rPr>
        <w:t xml:space="preserve">um </w:t>
      </w:r>
      <w:r w:rsidR="008D1EC8" w:rsidRPr="00FC3B05">
        <w:rPr>
          <w:rFonts w:cs="Times New Roman"/>
          <w:b/>
          <w:bCs/>
          <w:color w:val="000000"/>
          <w:lang w:val="is-IS"/>
        </w:rPr>
        <w:t>fjármálaeftirlits</w:t>
      </w:r>
      <w:r w:rsidR="00FC3B05">
        <w:rPr>
          <w:rFonts w:cs="Times New Roman"/>
          <w:b/>
          <w:bCs/>
          <w:color w:val="000000"/>
          <w:lang w:val="is-IS"/>
        </w:rPr>
        <w:t>stofnunum</w:t>
      </w:r>
    </w:p>
    <w:p w14:paraId="55322276" w14:textId="77777777" w:rsidR="00822D1F" w:rsidRPr="006A1A5A" w:rsidRDefault="00822D1F" w:rsidP="001F091D">
      <w:pPr>
        <w:autoSpaceDE w:val="0"/>
        <w:autoSpaceDN w:val="0"/>
        <w:adjustRightInd w:val="0"/>
        <w:jc w:val="both"/>
        <w:rPr>
          <w:rFonts w:cs="Times New Roman"/>
          <w:b/>
          <w:bCs/>
          <w:color w:val="000000"/>
          <w:lang w:val="is-IS"/>
        </w:rPr>
      </w:pPr>
    </w:p>
    <w:p w14:paraId="2EB817F1" w14:textId="77777777" w:rsidR="00822D1F" w:rsidRPr="006A1A5A" w:rsidRDefault="00822D1F" w:rsidP="001F091D">
      <w:pPr>
        <w:autoSpaceDE w:val="0"/>
        <w:autoSpaceDN w:val="0"/>
        <w:adjustRightInd w:val="0"/>
        <w:jc w:val="both"/>
        <w:rPr>
          <w:rFonts w:cs="Times New Roman"/>
          <w:b/>
          <w:bCs/>
          <w:color w:val="000000"/>
          <w:lang w:val="is-IS"/>
        </w:rPr>
      </w:pPr>
      <w:r w:rsidRPr="006A1A5A">
        <w:rPr>
          <w:rFonts w:cs="Times New Roman"/>
          <w:b/>
          <w:bCs/>
          <w:color w:val="000000"/>
          <w:lang w:val="is-IS"/>
        </w:rPr>
        <w:t>Rökstuðningur</w:t>
      </w:r>
    </w:p>
    <w:p w14:paraId="70E5393C" w14:textId="0F154CC9" w:rsidR="004C6036" w:rsidRPr="00AF09A8" w:rsidRDefault="004C6036" w:rsidP="006E2C71">
      <w:pPr>
        <w:autoSpaceDE w:val="0"/>
        <w:autoSpaceDN w:val="0"/>
        <w:adjustRightInd w:val="0"/>
        <w:jc w:val="both"/>
        <w:rPr>
          <w:rFonts w:cs="Lucida Grande"/>
          <w:color w:val="000000"/>
          <w:lang w:val="is-IS" w:eastAsia="en-US"/>
        </w:rPr>
      </w:pPr>
      <w:r w:rsidRPr="00AF09A8">
        <w:rPr>
          <w:rFonts w:cs="Lucida Grande"/>
          <w:color w:val="000000"/>
          <w:lang w:val="is-IS" w:eastAsia="en-US"/>
        </w:rPr>
        <w:lastRenderedPageBreak/>
        <w:t>Fjármála- og efnahagsráðherrar ESB</w:t>
      </w:r>
      <w:r w:rsidR="00BB7D6C" w:rsidRPr="00AF09A8">
        <w:rPr>
          <w:rFonts w:cs="Lucida Grande"/>
          <w:color w:val="000000"/>
          <w:lang w:val="is-IS" w:eastAsia="en-US"/>
        </w:rPr>
        <w:t>-</w:t>
      </w:r>
      <w:r w:rsidRPr="00AF09A8">
        <w:rPr>
          <w:rFonts w:cs="Lucida Grande"/>
          <w:color w:val="000000"/>
          <w:lang w:val="is-IS" w:eastAsia="en-US"/>
        </w:rPr>
        <w:t xml:space="preserve"> og EFTA-ríkjanna </w:t>
      </w:r>
      <w:r w:rsidR="00F41B6C" w:rsidRPr="00AF09A8">
        <w:rPr>
          <w:rFonts w:cs="Lucida Grande"/>
          <w:color w:val="000000"/>
          <w:lang w:val="is-IS" w:eastAsia="en-US"/>
        </w:rPr>
        <w:t xml:space="preserve">innan </w:t>
      </w:r>
      <w:r w:rsidRPr="00AF09A8">
        <w:rPr>
          <w:rFonts w:cs="Lucida Grande"/>
          <w:color w:val="000000"/>
          <w:lang w:val="is-IS" w:eastAsia="en-US"/>
        </w:rPr>
        <w:t>EES lýstu í niður</w:t>
      </w:r>
      <w:r w:rsidR="00C23122" w:rsidRPr="00AF09A8">
        <w:rPr>
          <w:rFonts w:cs="Lucida Grande"/>
          <w:color w:val="000000"/>
          <w:lang w:val="is-IS" w:eastAsia="en-US"/>
        </w:rPr>
        <w:softHyphen/>
      </w:r>
      <w:r w:rsidRPr="00AF09A8">
        <w:rPr>
          <w:rFonts w:cs="Lucida Grande"/>
          <w:color w:val="000000"/>
          <w:lang w:val="is-IS" w:eastAsia="en-US"/>
        </w:rPr>
        <w:t>stöðum sínum 14. október 2014</w:t>
      </w:r>
      <w:r w:rsidR="00C23122" w:rsidRPr="00AF09A8">
        <w:rPr>
          <w:rFonts w:cs="Lucida Grande"/>
          <w:color w:val="000000"/>
          <w:lang w:val="is-IS" w:eastAsia="en-US"/>
        </w:rPr>
        <w:t>,</w:t>
      </w:r>
      <w:r w:rsidRPr="00AF09A8">
        <w:rPr>
          <w:rFonts w:cs="Lucida Grande"/>
          <w:color w:val="000000"/>
          <w:lang w:val="is-IS" w:eastAsia="en-US"/>
        </w:rPr>
        <w:t xml:space="preserve"> </w:t>
      </w:r>
      <w:r w:rsidR="00570424" w:rsidRPr="00AF09A8">
        <w:rPr>
          <w:rFonts w:cs="Lucida Grande"/>
          <w:color w:val="000000"/>
          <w:lang w:val="is-IS" w:eastAsia="en-US"/>
        </w:rPr>
        <w:t xml:space="preserve">í </w:t>
      </w:r>
      <w:r w:rsidR="00C23122" w:rsidRPr="00AF09A8">
        <w:rPr>
          <w:rFonts w:cs="Lucida Grande"/>
          <w:color w:val="000000"/>
          <w:lang w:val="is-IS" w:eastAsia="en-US"/>
        </w:rPr>
        <w:t>tengsl</w:t>
      </w:r>
      <w:r w:rsidRPr="00AF09A8">
        <w:rPr>
          <w:rFonts w:cs="Lucida Grande"/>
          <w:color w:val="000000"/>
          <w:lang w:val="is-IS" w:eastAsia="en-US"/>
        </w:rPr>
        <w:t xml:space="preserve">um </w:t>
      </w:r>
      <w:r w:rsidR="00C23122" w:rsidRPr="00AF09A8">
        <w:rPr>
          <w:rFonts w:cs="Lucida Grande"/>
          <w:color w:val="000000"/>
          <w:lang w:val="is-IS" w:eastAsia="en-US"/>
        </w:rPr>
        <w:t xml:space="preserve">við </w:t>
      </w:r>
      <w:r w:rsidRPr="00AF09A8">
        <w:rPr>
          <w:rFonts w:cs="Lucida Grande"/>
          <w:color w:val="000000"/>
          <w:lang w:val="is-IS" w:eastAsia="en-US"/>
        </w:rPr>
        <w:t>upptöku reglugerða ESB um evrópsk eftirlitsyfirvöld</w:t>
      </w:r>
      <w:r w:rsidR="00C23122" w:rsidRPr="00AF09A8">
        <w:rPr>
          <w:rFonts w:cs="Lucida Grande"/>
          <w:color w:val="000000"/>
          <w:lang w:val="is-IS" w:eastAsia="en-US"/>
        </w:rPr>
        <w:t>,</w:t>
      </w:r>
      <w:r w:rsidRPr="00AF09A8">
        <w:rPr>
          <w:rFonts w:cs="Lucida Grande"/>
          <w:color w:val="000000"/>
          <w:lang w:val="is-IS" w:eastAsia="en-US"/>
        </w:rPr>
        <w:t xml:space="preserve"> yfir ánægju með þá jafnvægu lausn sem samningsaðilar fundu þar sem tekið er tillit til uppbyggingar og markmiða </w:t>
      </w:r>
      <w:r w:rsidR="00B22BB2" w:rsidRPr="00AF09A8">
        <w:rPr>
          <w:rFonts w:cs="Lucida Grande"/>
          <w:color w:val="000000"/>
          <w:lang w:val="is-IS" w:eastAsia="en-US"/>
        </w:rPr>
        <w:t xml:space="preserve">samkvæmt </w:t>
      </w:r>
      <w:r w:rsidRPr="00AF09A8">
        <w:rPr>
          <w:rFonts w:cs="Lucida Grande"/>
          <w:color w:val="000000"/>
          <w:lang w:val="is-IS" w:eastAsia="en-US"/>
        </w:rPr>
        <w:t>reglu</w:t>
      </w:r>
      <w:r w:rsidR="00745022" w:rsidRPr="00AF09A8">
        <w:rPr>
          <w:rFonts w:cs="Lucida Grande"/>
          <w:color w:val="000000"/>
          <w:lang w:val="is-IS" w:eastAsia="en-US"/>
        </w:rPr>
        <w:softHyphen/>
      </w:r>
      <w:r w:rsidRPr="00AF09A8">
        <w:rPr>
          <w:rFonts w:cs="Lucida Grande"/>
          <w:color w:val="000000"/>
          <w:lang w:val="is-IS" w:eastAsia="en-US"/>
        </w:rPr>
        <w:t>gerð</w:t>
      </w:r>
      <w:r w:rsidR="00745022" w:rsidRPr="00AF09A8">
        <w:rPr>
          <w:rFonts w:cs="Lucida Grande"/>
          <w:color w:val="000000"/>
          <w:lang w:val="is-IS" w:eastAsia="en-US"/>
        </w:rPr>
        <w:softHyphen/>
      </w:r>
      <w:r w:rsidR="00B22BB2" w:rsidRPr="00AF09A8">
        <w:rPr>
          <w:rFonts w:cs="Lucida Grande"/>
          <w:color w:val="000000"/>
          <w:lang w:val="is-IS" w:eastAsia="en-US"/>
        </w:rPr>
        <w:t>um</w:t>
      </w:r>
      <w:r w:rsidRPr="00AF09A8">
        <w:rPr>
          <w:rFonts w:cs="Lucida Grande"/>
          <w:color w:val="000000"/>
          <w:lang w:val="is-IS" w:eastAsia="en-US"/>
        </w:rPr>
        <w:t xml:space="preserve"> ESB um evrópsk eftirlitsyfirvöld og EES-samningsins, svo og lagalegra og pólitískra takmarkana ESB</w:t>
      </w:r>
      <w:r w:rsidR="00163345" w:rsidRPr="00AF09A8">
        <w:rPr>
          <w:rFonts w:cs="Lucida Grande"/>
          <w:color w:val="000000"/>
          <w:lang w:val="is-IS" w:eastAsia="en-US"/>
        </w:rPr>
        <w:t>-</w:t>
      </w:r>
      <w:r w:rsidRPr="00AF09A8">
        <w:rPr>
          <w:rFonts w:cs="Lucida Grande"/>
          <w:color w:val="000000"/>
          <w:lang w:val="is-IS" w:eastAsia="en-US"/>
        </w:rPr>
        <w:t xml:space="preserve"> og EFTA-ríkjanna sem eiga aðild að EES. </w:t>
      </w:r>
      <w:r w:rsidR="006A20BE" w:rsidRPr="00AF09A8">
        <w:rPr>
          <w:rFonts w:cs="Lucida Grande"/>
          <w:color w:val="000000"/>
          <w:lang w:val="is-IS" w:eastAsia="en-US"/>
        </w:rPr>
        <w:t>Á þessum grundvelli sendu EFTA</w:t>
      </w:r>
      <w:r w:rsidR="00F41B6C" w:rsidRPr="00AF09A8">
        <w:rPr>
          <w:rFonts w:cs="Lucida Grande"/>
          <w:color w:val="000000"/>
          <w:lang w:val="is-IS" w:eastAsia="en-US"/>
        </w:rPr>
        <w:t>-</w:t>
      </w:r>
      <w:r w:rsidR="006A20BE" w:rsidRPr="00AF09A8">
        <w:rPr>
          <w:rFonts w:cs="Lucida Grande"/>
          <w:color w:val="000000"/>
          <w:lang w:val="is-IS" w:eastAsia="en-US"/>
        </w:rPr>
        <w:t>ríkin</w:t>
      </w:r>
      <w:r w:rsidR="00F41B6C" w:rsidRPr="00AF09A8">
        <w:rPr>
          <w:rFonts w:cs="Lucida Grande"/>
          <w:color w:val="000000"/>
          <w:lang w:val="is-IS" w:eastAsia="en-US"/>
        </w:rPr>
        <w:t xml:space="preserve"> innan</w:t>
      </w:r>
      <w:r w:rsidR="006A20BE" w:rsidRPr="00AF09A8">
        <w:rPr>
          <w:rFonts w:cs="Lucida Grande"/>
          <w:color w:val="000000"/>
          <w:lang w:val="is-IS" w:eastAsia="en-US"/>
        </w:rPr>
        <w:t xml:space="preserve"> EES</w:t>
      </w:r>
      <w:r w:rsidR="00F41B6C" w:rsidRPr="00AF09A8">
        <w:rPr>
          <w:rFonts w:cs="Lucida Grande"/>
          <w:color w:val="000000"/>
          <w:lang w:val="is-IS" w:eastAsia="en-US"/>
        </w:rPr>
        <w:t xml:space="preserve"> </w:t>
      </w:r>
      <w:r w:rsidR="006A20BE" w:rsidRPr="00AF09A8">
        <w:rPr>
          <w:rFonts w:cs="Lucida Grande"/>
          <w:color w:val="000000"/>
          <w:lang w:val="is-IS" w:eastAsia="en-US"/>
        </w:rPr>
        <w:t>álit</w:t>
      </w:r>
      <w:r w:rsidR="00F41B6C" w:rsidRPr="00AF09A8">
        <w:rPr>
          <w:rFonts w:cs="Lucida Grande"/>
          <w:color w:val="000000"/>
          <w:lang w:val="is-IS" w:eastAsia="en-US"/>
        </w:rPr>
        <w:t xml:space="preserve"> sitt</w:t>
      </w:r>
      <w:r w:rsidR="006A20BE" w:rsidRPr="00AF09A8">
        <w:rPr>
          <w:rFonts w:cs="Lucida Grande"/>
          <w:color w:val="000000"/>
          <w:lang w:val="is-IS" w:eastAsia="en-US"/>
        </w:rPr>
        <w:t xml:space="preserve"> til framkvæmdastjórnar ESB 15.</w:t>
      </w:r>
      <w:r w:rsidR="008D1EC8" w:rsidRPr="00AF09A8">
        <w:rPr>
          <w:rFonts w:cs="Lucida Grande"/>
          <w:color w:val="000000"/>
          <w:lang w:val="is-IS" w:eastAsia="en-US"/>
        </w:rPr>
        <w:t xml:space="preserve"> </w:t>
      </w:r>
      <w:r w:rsidR="006A20BE" w:rsidRPr="00AF09A8">
        <w:rPr>
          <w:rFonts w:cs="Lucida Grande"/>
          <w:color w:val="000000"/>
          <w:lang w:val="is-IS" w:eastAsia="en-US"/>
        </w:rPr>
        <w:t>maí sl.</w:t>
      </w:r>
      <w:r w:rsidR="00BA0523" w:rsidRPr="00AF09A8">
        <w:rPr>
          <w:rFonts w:cs="Lucida Grande"/>
          <w:color w:val="000000"/>
          <w:lang w:val="is-IS" w:eastAsia="en-US"/>
        </w:rPr>
        <w:t xml:space="preserve"> </w:t>
      </w:r>
      <w:r w:rsidR="006A20BE" w:rsidRPr="00AF09A8">
        <w:rPr>
          <w:rFonts w:cs="Lucida Grande"/>
          <w:color w:val="000000"/>
          <w:lang w:val="is-IS" w:eastAsia="en-US"/>
        </w:rPr>
        <w:t>og undirstrikuð</w:t>
      </w:r>
      <w:r w:rsidR="00697F6E" w:rsidRPr="00AF09A8">
        <w:rPr>
          <w:rFonts w:cs="Lucida Grande"/>
          <w:color w:val="000000"/>
          <w:lang w:val="is-IS" w:eastAsia="en-US"/>
        </w:rPr>
        <w:t xml:space="preserve">u að </w:t>
      </w:r>
      <w:r w:rsidR="00BA0523" w:rsidRPr="00AF09A8">
        <w:rPr>
          <w:rFonts w:cs="Lucida Grande"/>
          <w:color w:val="000000"/>
          <w:lang w:val="is-IS" w:eastAsia="en-US"/>
        </w:rPr>
        <w:t>þar sem vinnan á bak við þessa lausn h</w:t>
      </w:r>
      <w:r w:rsidR="00D7101B" w:rsidRPr="00AF09A8">
        <w:rPr>
          <w:rFonts w:cs="Lucida Grande"/>
          <w:color w:val="000000"/>
          <w:lang w:val="is-IS" w:eastAsia="en-US"/>
        </w:rPr>
        <w:t>efði</w:t>
      </w:r>
      <w:r w:rsidR="00BA0523" w:rsidRPr="00AF09A8">
        <w:rPr>
          <w:rFonts w:cs="Lucida Grande"/>
          <w:color w:val="000000"/>
          <w:lang w:val="is-IS" w:eastAsia="en-US"/>
        </w:rPr>
        <w:t xml:space="preserve"> bæði verið erfið og flókin</w:t>
      </w:r>
      <w:r w:rsidR="00697F6E" w:rsidRPr="00AF09A8">
        <w:rPr>
          <w:rFonts w:cs="Lucida Grande"/>
          <w:color w:val="000000"/>
          <w:lang w:val="is-IS" w:eastAsia="en-US"/>
        </w:rPr>
        <w:t xml:space="preserve"> </w:t>
      </w:r>
      <w:r w:rsidR="00BA0523" w:rsidRPr="00AF09A8">
        <w:rPr>
          <w:rFonts w:cs="Lucida Grande"/>
          <w:color w:val="000000"/>
          <w:lang w:val="is-IS" w:eastAsia="en-US"/>
        </w:rPr>
        <w:t xml:space="preserve">væri nauðsynlegt að tryggja </w:t>
      </w:r>
      <w:r w:rsidR="00697F6E" w:rsidRPr="00AF09A8">
        <w:rPr>
          <w:rFonts w:cs="Lucida Grande"/>
          <w:color w:val="000000"/>
          <w:lang w:val="is-IS" w:eastAsia="en-US"/>
        </w:rPr>
        <w:t xml:space="preserve">að </w:t>
      </w:r>
      <w:r w:rsidR="006E2C71" w:rsidRPr="00AF09A8">
        <w:rPr>
          <w:rFonts w:cs="Lucida Grande"/>
          <w:color w:val="000000"/>
          <w:lang w:val="is-IS" w:eastAsia="en-US"/>
        </w:rPr>
        <w:t xml:space="preserve">einhverjar </w:t>
      </w:r>
      <w:r w:rsidR="00BA0523" w:rsidRPr="00AF09A8">
        <w:rPr>
          <w:rFonts w:cs="Lucida Grande"/>
          <w:color w:val="000000"/>
          <w:lang w:val="is-IS" w:eastAsia="en-US"/>
        </w:rPr>
        <w:t>breytingar á núverandi ESB</w:t>
      </w:r>
      <w:r w:rsidR="00D7101B" w:rsidRPr="00AF09A8">
        <w:rPr>
          <w:rFonts w:cs="Lucida Grande"/>
          <w:color w:val="000000"/>
          <w:lang w:val="is-IS" w:eastAsia="en-US"/>
        </w:rPr>
        <w:t>-</w:t>
      </w:r>
      <w:r w:rsidR="00BA0523" w:rsidRPr="00AF09A8">
        <w:rPr>
          <w:rFonts w:cs="Lucida Grande"/>
          <w:color w:val="000000"/>
          <w:lang w:val="is-IS" w:eastAsia="en-US"/>
        </w:rPr>
        <w:t xml:space="preserve">gerðum </w:t>
      </w:r>
      <w:r w:rsidR="00D7101B" w:rsidRPr="00AF09A8">
        <w:rPr>
          <w:rFonts w:cs="Lucida Grande"/>
          <w:color w:val="000000"/>
          <w:lang w:val="is-IS" w:eastAsia="en-US"/>
        </w:rPr>
        <w:t>næðu</w:t>
      </w:r>
      <w:r w:rsidR="00BA0523" w:rsidRPr="00AF09A8">
        <w:rPr>
          <w:rFonts w:cs="Lucida Grande"/>
          <w:color w:val="000000"/>
          <w:lang w:val="is-IS" w:eastAsia="en-US"/>
        </w:rPr>
        <w:t xml:space="preserve"> yfir EES</w:t>
      </w:r>
      <w:r w:rsidR="006E2C71" w:rsidRPr="00AF09A8">
        <w:rPr>
          <w:rFonts w:cs="Lucida Grande"/>
          <w:color w:val="000000"/>
          <w:lang w:val="is-IS" w:eastAsia="en-US"/>
        </w:rPr>
        <w:t>-</w:t>
      </w:r>
      <w:r w:rsidR="00BA0523" w:rsidRPr="00AF09A8">
        <w:rPr>
          <w:rFonts w:cs="Lucida Grande"/>
          <w:color w:val="000000"/>
          <w:lang w:val="is-IS" w:eastAsia="en-US"/>
        </w:rPr>
        <w:t>samkomulagið</w:t>
      </w:r>
      <w:r w:rsidR="006E2C71" w:rsidRPr="00AF09A8">
        <w:rPr>
          <w:rFonts w:cs="Lucida Grande"/>
          <w:color w:val="000000"/>
          <w:lang w:val="is-IS" w:eastAsia="en-US"/>
        </w:rPr>
        <w:t xml:space="preserve"> á þessu sviði.</w:t>
      </w:r>
    </w:p>
    <w:p w14:paraId="418C2BB8" w14:textId="77777777" w:rsidR="009B3FE3" w:rsidRDefault="009B3FE3" w:rsidP="006E2C71">
      <w:pPr>
        <w:autoSpaceDE w:val="0"/>
        <w:autoSpaceDN w:val="0"/>
        <w:adjustRightInd w:val="0"/>
        <w:jc w:val="both"/>
        <w:rPr>
          <w:rFonts w:cs="Times New Roman"/>
          <w:color w:val="2F2F2F"/>
          <w:lang w:val="is-IS"/>
        </w:rPr>
      </w:pPr>
    </w:p>
    <w:p w14:paraId="41F98130" w14:textId="4BA62FFF" w:rsidR="00822D1F" w:rsidRPr="006A1A5A" w:rsidRDefault="00822D1F" w:rsidP="006E2C71">
      <w:pPr>
        <w:autoSpaceDE w:val="0"/>
        <w:autoSpaceDN w:val="0"/>
        <w:adjustRightInd w:val="0"/>
        <w:jc w:val="both"/>
        <w:rPr>
          <w:rFonts w:cs="Times New Roman"/>
          <w:b/>
          <w:bCs/>
          <w:color w:val="000000"/>
          <w:lang w:val="is-IS"/>
        </w:rPr>
      </w:pPr>
      <w:r w:rsidRPr="006A1A5A">
        <w:rPr>
          <w:rFonts w:cs="Times New Roman"/>
          <w:b/>
          <w:bCs/>
          <w:color w:val="000000"/>
          <w:lang w:val="is-IS"/>
        </w:rPr>
        <w:t xml:space="preserve">Hvar er málið statt? </w:t>
      </w:r>
    </w:p>
    <w:p w14:paraId="3F61128F" w14:textId="64828371" w:rsidR="00822D1F" w:rsidRPr="00BB5F75" w:rsidRDefault="00697F6E" w:rsidP="006E2C71">
      <w:pPr>
        <w:jc w:val="both"/>
        <w:rPr>
          <w:rFonts w:cs="Times New Roman"/>
          <w:color w:val="2F2F2F"/>
          <w:lang w:val="is-IS"/>
        </w:rPr>
      </w:pPr>
      <w:r w:rsidRPr="00144C85">
        <w:rPr>
          <w:rFonts w:cs="Times New Roman"/>
          <w:lang w:val="is-IS"/>
        </w:rPr>
        <w:t>Framkvæmdastjórn ESB setti á fót samráð</w:t>
      </w:r>
      <w:r w:rsidR="004B3FD6">
        <w:rPr>
          <w:rFonts w:cs="Times New Roman"/>
          <w:lang w:val="is-IS"/>
        </w:rPr>
        <w:t xml:space="preserve"> um </w:t>
      </w:r>
      <w:r w:rsidRPr="00144C85">
        <w:rPr>
          <w:rFonts w:cs="Times New Roman"/>
          <w:lang w:val="is-IS"/>
        </w:rPr>
        <w:t>framtíð evrópska fjármála</w:t>
      </w:r>
      <w:r w:rsidR="000E1F69">
        <w:rPr>
          <w:rFonts w:cs="Times New Roman"/>
          <w:lang w:val="is-IS"/>
        </w:rPr>
        <w:softHyphen/>
      </w:r>
      <w:r w:rsidRPr="00144C85">
        <w:rPr>
          <w:rFonts w:cs="Times New Roman"/>
          <w:lang w:val="is-IS"/>
        </w:rPr>
        <w:t>eftirlits</w:t>
      </w:r>
      <w:r w:rsidR="000E1F69">
        <w:rPr>
          <w:rFonts w:cs="Times New Roman"/>
          <w:lang w:val="is-IS"/>
        </w:rPr>
        <w:softHyphen/>
      </w:r>
      <w:r w:rsidRPr="00144C85">
        <w:rPr>
          <w:rFonts w:cs="Times New Roman"/>
          <w:lang w:val="is-IS"/>
        </w:rPr>
        <w:t xml:space="preserve">yfirvalda sem lauk 16. maí </w:t>
      </w:r>
      <w:r w:rsidR="00EB788B" w:rsidRPr="00144C85">
        <w:rPr>
          <w:rFonts w:cs="Times New Roman"/>
          <w:lang w:val="is-IS"/>
        </w:rPr>
        <w:t>sl.</w:t>
      </w:r>
      <w:r w:rsidR="00B22BB2" w:rsidRPr="00144C85">
        <w:rPr>
          <w:rFonts w:cs="Times New Roman"/>
          <w:lang w:val="is-IS"/>
        </w:rPr>
        <w:t xml:space="preserve"> </w:t>
      </w:r>
      <w:r w:rsidRPr="00144C85">
        <w:rPr>
          <w:rFonts w:cs="Times New Roman"/>
          <w:lang w:val="is-IS"/>
        </w:rPr>
        <w:t>EFTA-</w:t>
      </w:r>
      <w:r w:rsidR="00831BE9" w:rsidRPr="00144C85">
        <w:rPr>
          <w:rFonts w:cs="Times New Roman"/>
          <w:lang w:val="is-IS"/>
        </w:rPr>
        <w:t xml:space="preserve">ríkin innan EES sendu </w:t>
      </w:r>
      <w:r w:rsidRPr="00144C85">
        <w:rPr>
          <w:rFonts w:cs="Times New Roman"/>
          <w:lang w:val="is-IS"/>
        </w:rPr>
        <w:t xml:space="preserve">álit til ESB 15. maí 2017. </w:t>
      </w:r>
      <w:r w:rsidRPr="00707550">
        <w:rPr>
          <w:rFonts w:cs="Times New Roman"/>
          <w:lang w:val="is-IS"/>
        </w:rPr>
        <w:t xml:space="preserve">Framkvæmdastjórnin </w:t>
      </w:r>
      <w:r w:rsidR="00730849" w:rsidRPr="00707550">
        <w:rPr>
          <w:rFonts w:cs="Times New Roman"/>
          <w:lang w:val="is-IS"/>
        </w:rPr>
        <w:t xml:space="preserve">birti tillögu um endurskoðun á </w:t>
      </w:r>
      <w:r w:rsidR="00707550">
        <w:rPr>
          <w:rFonts w:cs="Times New Roman"/>
          <w:lang w:val="is-IS"/>
        </w:rPr>
        <w:t>evrópskum fjármálaeftirlitsstofnunum</w:t>
      </w:r>
      <w:r w:rsidR="00730849" w:rsidRPr="00144C85">
        <w:rPr>
          <w:rFonts w:cs="Times New Roman"/>
          <w:lang w:val="is-IS"/>
        </w:rPr>
        <w:t xml:space="preserve"> 20</w:t>
      </w:r>
      <w:r w:rsidR="00730849" w:rsidRPr="006A1A5A">
        <w:rPr>
          <w:rFonts w:cs="Times New Roman"/>
          <w:color w:val="000000"/>
          <w:lang w:val="is-IS"/>
        </w:rPr>
        <w:t xml:space="preserve">. september sl. þar sem </w:t>
      </w:r>
      <w:r w:rsidR="00E368E8" w:rsidRPr="006A1A5A">
        <w:rPr>
          <w:rFonts w:cs="Times New Roman"/>
          <w:color w:val="000000"/>
          <w:lang w:val="is-IS"/>
        </w:rPr>
        <w:t>meðal annars</w:t>
      </w:r>
      <w:r w:rsidR="00730849" w:rsidRPr="006A1A5A">
        <w:rPr>
          <w:rFonts w:cs="Times New Roman"/>
          <w:color w:val="000000"/>
          <w:lang w:val="is-IS"/>
        </w:rPr>
        <w:t xml:space="preserve"> er lag</w:t>
      </w:r>
      <w:r w:rsidR="00E368E8" w:rsidRPr="006A1A5A">
        <w:rPr>
          <w:rFonts w:cs="Times New Roman"/>
          <w:color w:val="000000"/>
          <w:lang w:val="is-IS"/>
        </w:rPr>
        <w:t>t</w:t>
      </w:r>
      <w:r w:rsidR="00730849" w:rsidRPr="006A1A5A">
        <w:rPr>
          <w:rFonts w:cs="Times New Roman"/>
          <w:color w:val="000000"/>
          <w:lang w:val="is-IS"/>
        </w:rPr>
        <w:t xml:space="preserve"> til að efla samhæfingu eftirlitsstofnana, auka </w:t>
      </w:r>
      <w:r w:rsidR="00707550">
        <w:rPr>
          <w:rFonts w:cs="Times New Roman"/>
          <w:color w:val="000000"/>
          <w:lang w:val="is-IS"/>
        </w:rPr>
        <w:t xml:space="preserve">eftirlitshlutverk </w:t>
      </w:r>
      <w:r w:rsidR="00730849" w:rsidRPr="006A1A5A">
        <w:rPr>
          <w:rFonts w:cs="Times New Roman"/>
          <w:color w:val="000000"/>
          <w:lang w:val="is-IS"/>
        </w:rPr>
        <w:t>ESMA</w:t>
      </w:r>
      <w:r w:rsidR="000E1F69">
        <w:rPr>
          <w:rFonts w:cs="Times New Roman"/>
          <w:color w:val="000000"/>
          <w:lang w:val="is-IS"/>
        </w:rPr>
        <w:t xml:space="preserve"> og</w:t>
      </w:r>
      <w:r w:rsidR="00730849" w:rsidRPr="006A1A5A">
        <w:rPr>
          <w:rFonts w:cs="Times New Roman"/>
          <w:color w:val="000000"/>
          <w:lang w:val="is-IS"/>
        </w:rPr>
        <w:t xml:space="preserve"> styrkja stjórnunarkerfi stofnana</w:t>
      </w:r>
      <w:r w:rsidR="000E1F69">
        <w:rPr>
          <w:rFonts w:cs="Times New Roman"/>
          <w:color w:val="000000"/>
          <w:lang w:val="is-IS"/>
        </w:rPr>
        <w:t>,</w:t>
      </w:r>
      <w:r w:rsidR="00E368E8" w:rsidRPr="006A1A5A">
        <w:rPr>
          <w:rFonts w:cs="Times New Roman"/>
          <w:color w:val="000000"/>
          <w:lang w:val="is-IS"/>
        </w:rPr>
        <w:t xml:space="preserve"> m.a. með því að koma á fót svokölluðum </w:t>
      </w:r>
      <w:r w:rsidR="00144C85">
        <w:rPr>
          <w:rFonts w:cs="Times New Roman"/>
          <w:color w:val="000000"/>
          <w:lang w:val="is-IS"/>
        </w:rPr>
        <w:t>framkvæmda</w:t>
      </w:r>
      <w:r w:rsidR="000E1F69">
        <w:rPr>
          <w:rFonts w:cs="Times New Roman"/>
          <w:color w:val="000000"/>
          <w:lang w:val="is-IS"/>
        </w:rPr>
        <w:softHyphen/>
      </w:r>
      <w:r w:rsidR="00144C85">
        <w:rPr>
          <w:rFonts w:cs="Times New Roman"/>
          <w:color w:val="000000"/>
          <w:lang w:val="is-IS"/>
        </w:rPr>
        <w:t>stjórnum</w:t>
      </w:r>
      <w:r w:rsidR="00E368E8" w:rsidRPr="006A1A5A">
        <w:rPr>
          <w:rFonts w:cs="Times New Roman"/>
          <w:color w:val="000000"/>
          <w:lang w:val="is-IS"/>
        </w:rPr>
        <w:t xml:space="preserve"> og að fjármögnun eftirlitsstofnana verði óháð fjármálaeftirlit</w:t>
      </w:r>
      <w:r w:rsidR="000E1F69">
        <w:rPr>
          <w:rFonts w:cs="Times New Roman"/>
          <w:color w:val="000000"/>
          <w:lang w:val="is-IS"/>
        </w:rPr>
        <w:t>i</w:t>
      </w:r>
      <w:r w:rsidR="00E368E8" w:rsidRPr="006A1A5A">
        <w:rPr>
          <w:rFonts w:cs="Times New Roman"/>
          <w:color w:val="000000"/>
          <w:lang w:val="is-IS"/>
        </w:rPr>
        <w:t xml:space="preserve"> í ríkjum ESB. Einnig er gert ráð fyrir að </w:t>
      </w:r>
      <w:r w:rsidR="00E368E8" w:rsidRPr="00BB5F75">
        <w:rPr>
          <w:rFonts w:cs="Times New Roman"/>
          <w:color w:val="000000"/>
          <w:lang w:val="is-IS"/>
        </w:rPr>
        <w:t xml:space="preserve">eftirlitsstofnanirnar setji fjármálatækni í forgang (sjá </w:t>
      </w:r>
      <w:r w:rsidR="000E1F69">
        <w:rPr>
          <w:rFonts w:cs="Times New Roman"/>
          <w:color w:val="000000"/>
          <w:lang w:val="is-IS"/>
        </w:rPr>
        <w:t>nánar</w:t>
      </w:r>
      <w:r w:rsidR="00E368E8" w:rsidRPr="00BB5F75">
        <w:rPr>
          <w:rFonts w:cs="Times New Roman"/>
          <w:color w:val="000000"/>
          <w:lang w:val="is-IS"/>
        </w:rPr>
        <w:t>).</w:t>
      </w:r>
    </w:p>
    <w:p w14:paraId="77CEEA70" w14:textId="77777777" w:rsidR="00822D1F" w:rsidRPr="00BB5F75" w:rsidRDefault="00822D1F" w:rsidP="001F091D">
      <w:pPr>
        <w:autoSpaceDE w:val="0"/>
        <w:autoSpaceDN w:val="0"/>
        <w:adjustRightInd w:val="0"/>
        <w:jc w:val="both"/>
        <w:rPr>
          <w:rFonts w:cs="Times New Roman"/>
          <w:b/>
          <w:bCs/>
          <w:color w:val="000000"/>
          <w:lang w:val="is-IS"/>
        </w:rPr>
      </w:pPr>
    </w:p>
    <w:p w14:paraId="1D3895F4" w14:textId="77777777" w:rsidR="00697F6E" w:rsidRPr="00BB5F75" w:rsidRDefault="00822D1F" w:rsidP="00697F6E">
      <w:pPr>
        <w:jc w:val="both"/>
        <w:rPr>
          <w:rFonts w:cs="Times New Roman"/>
          <w:color w:val="000000"/>
          <w:lang w:val="is-IS"/>
        </w:rPr>
      </w:pPr>
      <w:r w:rsidRPr="00BB5F75">
        <w:rPr>
          <w:rFonts w:cs="Times New Roman"/>
          <w:b/>
          <w:bCs/>
          <w:color w:val="000000"/>
          <w:lang w:val="is-IS"/>
        </w:rPr>
        <w:t>Aðgerðir</w:t>
      </w:r>
      <w:r w:rsidR="00697F6E" w:rsidRPr="00BB5F75">
        <w:rPr>
          <w:rFonts w:cs="Times New Roman"/>
          <w:color w:val="000000"/>
          <w:lang w:val="is-IS"/>
        </w:rPr>
        <w:t xml:space="preserve"> </w:t>
      </w:r>
    </w:p>
    <w:p w14:paraId="1BDFF388" w14:textId="3A95BAEC" w:rsidR="00822D1F" w:rsidRPr="00AF09A8" w:rsidRDefault="008D1EC8" w:rsidP="008D1EC8">
      <w:pPr>
        <w:widowControl w:val="0"/>
        <w:autoSpaceDE w:val="0"/>
        <w:autoSpaceDN w:val="0"/>
        <w:adjustRightInd w:val="0"/>
        <w:jc w:val="both"/>
        <w:rPr>
          <w:rFonts w:cs="Times New Roman"/>
          <w:color w:val="000000"/>
          <w:lang w:val="is-IS"/>
        </w:rPr>
      </w:pPr>
      <w:r w:rsidRPr="00AF09A8">
        <w:rPr>
          <w:rFonts w:cs="Times New Roman"/>
          <w:color w:val="000000"/>
          <w:lang w:val="is-IS"/>
        </w:rPr>
        <w:t>Mikilvægt er að fylgjast með þróun þessa málefnis og vera í nánum tengslum vi</w:t>
      </w:r>
      <w:r w:rsidR="00E368E8" w:rsidRPr="00AF09A8">
        <w:rPr>
          <w:rFonts w:cs="Times New Roman"/>
          <w:color w:val="000000"/>
          <w:lang w:val="is-IS"/>
        </w:rPr>
        <w:t>ð ráðið og Evrópuþingi</w:t>
      </w:r>
      <w:r w:rsidR="00BB5F75" w:rsidRPr="00AF09A8">
        <w:rPr>
          <w:rFonts w:cs="Times New Roman"/>
          <w:color w:val="000000"/>
          <w:lang w:val="is-IS"/>
        </w:rPr>
        <w:t xml:space="preserve">ð </w:t>
      </w:r>
      <w:r w:rsidR="00E368E8" w:rsidRPr="00AF09A8">
        <w:rPr>
          <w:rFonts w:cs="Times New Roman"/>
          <w:color w:val="000000"/>
          <w:lang w:val="is-IS"/>
        </w:rPr>
        <w:t>til að koma</w:t>
      </w:r>
      <w:r w:rsidR="00BB5F75" w:rsidRPr="00AF09A8">
        <w:rPr>
          <w:rFonts w:cs="Times New Roman"/>
          <w:color w:val="000000"/>
          <w:lang w:val="is-IS"/>
        </w:rPr>
        <w:t xml:space="preserve"> </w:t>
      </w:r>
      <w:r w:rsidR="00E368E8" w:rsidRPr="00AF09A8">
        <w:rPr>
          <w:rFonts w:cs="Times New Roman"/>
          <w:color w:val="000000"/>
          <w:lang w:val="is-IS"/>
        </w:rPr>
        <w:t xml:space="preserve">sjónarmiðum </w:t>
      </w:r>
      <w:r w:rsidR="00BB5F75" w:rsidRPr="00AF09A8">
        <w:rPr>
          <w:rFonts w:cs="Times New Roman"/>
          <w:color w:val="000000"/>
          <w:lang w:val="is-IS"/>
        </w:rPr>
        <w:t xml:space="preserve">Íslands </w:t>
      </w:r>
      <w:r w:rsidR="00E368E8" w:rsidRPr="00AF09A8">
        <w:rPr>
          <w:rFonts w:cs="Times New Roman"/>
          <w:color w:val="000000"/>
          <w:lang w:val="is-IS"/>
        </w:rPr>
        <w:t xml:space="preserve">á framfæri varðandi einstök </w:t>
      </w:r>
      <w:r w:rsidR="00CF67DB" w:rsidRPr="00AF09A8">
        <w:rPr>
          <w:rFonts w:cs="Times New Roman"/>
          <w:color w:val="000000"/>
          <w:lang w:val="is-IS"/>
        </w:rPr>
        <w:t xml:space="preserve">atriði </w:t>
      </w:r>
      <w:r w:rsidR="00E368E8" w:rsidRPr="00AF09A8">
        <w:rPr>
          <w:rFonts w:cs="Times New Roman"/>
          <w:color w:val="000000"/>
          <w:lang w:val="is-IS"/>
        </w:rPr>
        <w:t xml:space="preserve">og ekki síst </w:t>
      </w:r>
      <w:r w:rsidRPr="00AF09A8">
        <w:rPr>
          <w:rFonts w:cs="Times New Roman"/>
          <w:color w:val="000000"/>
          <w:lang w:val="is-IS"/>
        </w:rPr>
        <w:t>til að minna á mikilvægi lausnar sem var fundin</w:t>
      </w:r>
      <w:r w:rsidR="00BB5F75" w:rsidRPr="00AF09A8">
        <w:rPr>
          <w:rFonts w:cs="Times New Roman"/>
          <w:color w:val="000000"/>
          <w:lang w:val="is-IS"/>
        </w:rPr>
        <w:t xml:space="preserve"> fyrir EFTA</w:t>
      </w:r>
      <w:r w:rsidR="001B6D0D" w:rsidRPr="00AF09A8">
        <w:rPr>
          <w:rFonts w:cs="Times New Roman"/>
          <w:color w:val="000000"/>
          <w:lang w:val="is-IS"/>
        </w:rPr>
        <w:t>-</w:t>
      </w:r>
      <w:r w:rsidR="00BB5F75" w:rsidRPr="00AF09A8">
        <w:rPr>
          <w:rFonts w:cs="Times New Roman"/>
          <w:color w:val="000000"/>
          <w:lang w:val="is-IS"/>
        </w:rPr>
        <w:t>ríkin</w:t>
      </w:r>
      <w:r w:rsidR="001B6D0D" w:rsidRPr="00AF09A8">
        <w:rPr>
          <w:rFonts w:cs="Times New Roman"/>
          <w:color w:val="000000"/>
          <w:lang w:val="is-IS"/>
        </w:rPr>
        <w:t xml:space="preserve"> innan EES</w:t>
      </w:r>
      <w:r w:rsidRPr="00AF09A8">
        <w:rPr>
          <w:rFonts w:cs="Times New Roman"/>
          <w:color w:val="000000"/>
          <w:lang w:val="is-IS"/>
        </w:rPr>
        <w:t xml:space="preserve"> og tryggja að </w:t>
      </w:r>
      <w:r w:rsidR="00B73CE5" w:rsidRPr="00AF09A8">
        <w:rPr>
          <w:rFonts w:cs="Times New Roman"/>
          <w:color w:val="000000"/>
          <w:lang w:val="is-IS"/>
        </w:rPr>
        <w:t>henni verði</w:t>
      </w:r>
      <w:r w:rsidRPr="00AF09A8">
        <w:rPr>
          <w:rFonts w:cs="Times New Roman"/>
          <w:color w:val="000000"/>
          <w:lang w:val="is-IS"/>
        </w:rPr>
        <w:t xml:space="preserve"> </w:t>
      </w:r>
      <w:r w:rsidR="00E368E8" w:rsidRPr="00AF09A8">
        <w:rPr>
          <w:rFonts w:cs="Times New Roman"/>
          <w:color w:val="000000"/>
          <w:lang w:val="is-IS"/>
        </w:rPr>
        <w:t>haldi</w:t>
      </w:r>
      <w:r w:rsidR="00B73CE5" w:rsidRPr="00AF09A8">
        <w:rPr>
          <w:rFonts w:cs="Times New Roman"/>
          <w:color w:val="000000"/>
          <w:lang w:val="is-IS"/>
        </w:rPr>
        <w:t>ð</w:t>
      </w:r>
      <w:r w:rsidR="00E368E8" w:rsidRPr="00AF09A8">
        <w:rPr>
          <w:rFonts w:cs="Times New Roman"/>
          <w:color w:val="000000"/>
          <w:lang w:val="is-IS"/>
        </w:rPr>
        <w:t xml:space="preserve"> til haga. </w:t>
      </w:r>
    </w:p>
    <w:p w14:paraId="4A90CBCF" w14:textId="77777777" w:rsidR="003B2DEC" w:rsidRPr="00AF09A8" w:rsidRDefault="003B2DEC" w:rsidP="008D1EC8">
      <w:pPr>
        <w:widowControl w:val="0"/>
        <w:autoSpaceDE w:val="0"/>
        <w:autoSpaceDN w:val="0"/>
        <w:adjustRightInd w:val="0"/>
        <w:jc w:val="both"/>
        <w:rPr>
          <w:rFonts w:cs="Times New Roman"/>
          <w:color w:val="000000"/>
          <w:lang w:val="is-IS"/>
        </w:rPr>
      </w:pPr>
    </w:p>
    <w:p w14:paraId="21C75426" w14:textId="77777777" w:rsidR="00D77532" w:rsidRPr="00AF09A8" w:rsidRDefault="00D77532" w:rsidP="008D1EC8">
      <w:pPr>
        <w:widowControl w:val="0"/>
        <w:autoSpaceDE w:val="0"/>
        <w:autoSpaceDN w:val="0"/>
        <w:adjustRightInd w:val="0"/>
        <w:jc w:val="both"/>
        <w:rPr>
          <w:rFonts w:cs="Times New Roman"/>
          <w:color w:val="000000"/>
          <w:lang w:val="is-IS"/>
        </w:rPr>
      </w:pPr>
    </w:p>
    <w:p w14:paraId="76F40719" w14:textId="77777777" w:rsidR="00D77532" w:rsidRPr="00AF09A8" w:rsidRDefault="00D77532" w:rsidP="008D1EC8">
      <w:pPr>
        <w:widowControl w:val="0"/>
        <w:autoSpaceDE w:val="0"/>
        <w:autoSpaceDN w:val="0"/>
        <w:adjustRightInd w:val="0"/>
        <w:jc w:val="both"/>
        <w:rPr>
          <w:rFonts w:cs="Times New Roman"/>
          <w:color w:val="000000"/>
          <w:lang w:val="is-IS"/>
        </w:rPr>
      </w:pPr>
    </w:p>
    <w:p w14:paraId="2FE79B1E" w14:textId="77777777" w:rsidR="003B2DEC" w:rsidRPr="00AF09A8" w:rsidRDefault="003B2DEC" w:rsidP="008D1EC8">
      <w:pPr>
        <w:widowControl w:val="0"/>
        <w:autoSpaceDE w:val="0"/>
        <w:autoSpaceDN w:val="0"/>
        <w:adjustRightInd w:val="0"/>
        <w:jc w:val="both"/>
        <w:rPr>
          <w:rFonts w:cs="Times New Roman"/>
          <w:color w:val="000000"/>
          <w:lang w:val="is-IS"/>
        </w:rPr>
      </w:pPr>
    </w:p>
    <w:p w14:paraId="25D8E006" w14:textId="0E5AF335" w:rsidR="003B2DEC" w:rsidRPr="00BB5F75" w:rsidRDefault="003B2DEC" w:rsidP="003B2DEC">
      <w:pPr>
        <w:pStyle w:val="ListParagraph"/>
        <w:numPr>
          <w:ilvl w:val="0"/>
          <w:numId w:val="13"/>
        </w:numPr>
        <w:autoSpaceDE w:val="0"/>
        <w:autoSpaceDN w:val="0"/>
        <w:adjustRightInd w:val="0"/>
        <w:jc w:val="both"/>
        <w:rPr>
          <w:rFonts w:cs="Times New Roman"/>
          <w:b/>
          <w:bCs/>
          <w:color w:val="000000"/>
          <w:lang w:val="is-IS"/>
        </w:rPr>
      </w:pPr>
      <w:r w:rsidRPr="00BB5F75">
        <w:rPr>
          <w:rFonts w:cs="Times New Roman"/>
          <w:b/>
          <w:bCs/>
          <w:color w:val="000000"/>
          <w:lang w:val="is-IS"/>
        </w:rPr>
        <w:t>Fjármálatækni (FinTech)</w:t>
      </w:r>
    </w:p>
    <w:p w14:paraId="6B72ECDD" w14:textId="77777777" w:rsidR="003B2DEC" w:rsidRPr="00BB5F75" w:rsidRDefault="003B2DEC" w:rsidP="003B2DEC">
      <w:pPr>
        <w:autoSpaceDE w:val="0"/>
        <w:autoSpaceDN w:val="0"/>
        <w:adjustRightInd w:val="0"/>
        <w:jc w:val="both"/>
        <w:rPr>
          <w:rFonts w:cs="Lucida Grande"/>
          <w:color w:val="000000"/>
          <w:lang w:eastAsia="en-US"/>
        </w:rPr>
      </w:pPr>
    </w:p>
    <w:p w14:paraId="32F5DA1D" w14:textId="77777777" w:rsidR="003B2DEC" w:rsidRPr="00BB5F75" w:rsidRDefault="003B2DEC" w:rsidP="003B2DEC">
      <w:pPr>
        <w:autoSpaceDE w:val="0"/>
        <w:autoSpaceDN w:val="0"/>
        <w:adjustRightInd w:val="0"/>
        <w:jc w:val="both"/>
        <w:rPr>
          <w:rFonts w:cs="Lucida Grande"/>
          <w:b/>
          <w:color w:val="000000"/>
          <w:lang w:eastAsia="en-US"/>
        </w:rPr>
      </w:pPr>
      <w:r w:rsidRPr="00BB5F75">
        <w:rPr>
          <w:rFonts w:cs="Lucida Grande"/>
          <w:b/>
          <w:color w:val="000000"/>
          <w:lang w:eastAsia="en-US"/>
        </w:rPr>
        <w:t>Rökstuðningur</w:t>
      </w:r>
    </w:p>
    <w:p w14:paraId="2814104F" w14:textId="704CEA94" w:rsidR="003B2DEC" w:rsidRPr="00BB5F75" w:rsidRDefault="003B2DEC" w:rsidP="003B2DEC">
      <w:pPr>
        <w:autoSpaceDE w:val="0"/>
        <w:autoSpaceDN w:val="0"/>
        <w:adjustRightInd w:val="0"/>
        <w:jc w:val="both"/>
        <w:rPr>
          <w:rFonts w:cs="Lucida Grande"/>
          <w:color w:val="000000"/>
          <w:lang w:eastAsia="en-US"/>
        </w:rPr>
      </w:pPr>
      <w:r w:rsidRPr="00BB5F75">
        <w:rPr>
          <w:rFonts w:cs="Lucida Grande"/>
          <w:color w:val="000000"/>
          <w:lang w:eastAsia="en-US"/>
        </w:rPr>
        <w:t>Fjármálatækni (FinTech) er hvers kyns tæknileg nýsköpun eða frumkvæði sem leitt g</w:t>
      </w:r>
      <w:r w:rsidR="000632FA">
        <w:rPr>
          <w:rFonts w:cs="Lucida Grande"/>
          <w:color w:val="000000"/>
          <w:lang w:eastAsia="en-US"/>
        </w:rPr>
        <w:t>etur</w:t>
      </w:r>
      <w:r w:rsidRPr="00BB5F75">
        <w:rPr>
          <w:rFonts w:cs="Lucida Grande"/>
          <w:color w:val="000000"/>
          <w:lang w:eastAsia="en-US"/>
        </w:rPr>
        <w:t xml:space="preserve"> til nýrra ferla, smáforrita eða viðskiptaaðferða sem hafa áhrif á fjármálastofnanir og </w:t>
      </w:r>
      <w:r w:rsidR="00CA2373">
        <w:rPr>
          <w:rFonts w:cs="Lucida Grande"/>
          <w:color w:val="000000"/>
          <w:lang w:eastAsia="en-US"/>
        </w:rPr>
        <w:t>-</w:t>
      </w:r>
      <w:r w:rsidRPr="00BB5F75">
        <w:rPr>
          <w:rFonts w:cs="Lucida Grande"/>
          <w:color w:val="000000"/>
          <w:lang w:eastAsia="en-US"/>
        </w:rPr>
        <w:t xml:space="preserve">markaði. </w:t>
      </w:r>
      <w:r w:rsidR="00F76BC0">
        <w:rPr>
          <w:rFonts w:cs="Lucida Grande"/>
          <w:color w:val="000000"/>
          <w:lang w:eastAsia="en-US"/>
        </w:rPr>
        <w:t>Fjármálatækni</w:t>
      </w:r>
      <w:r w:rsidRPr="00BB5F75">
        <w:rPr>
          <w:rFonts w:cs="Lucida Grande"/>
          <w:color w:val="000000"/>
          <w:lang w:eastAsia="en-US"/>
        </w:rPr>
        <w:t xml:space="preserve">geirinn er í hraðri þróun og eru nýsköpunarfyrirtæki í </w:t>
      </w:r>
      <w:r w:rsidR="00F76BC0">
        <w:rPr>
          <w:rFonts w:cs="Lucida Grande"/>
          <w:color w:val="000000"/>
          <w:lang w:eastAsia="en-US"/>
        </w:rPr>
        <w:t>greininni</w:t>
      </w:r>
      <w:r w:rsidRPr="00BB5F75">
        <w:rPr>
          <w:rFonts w:cs="Lucida Grande"/>
          <w:color w:val="000000"/>
          <w:lang w:eastAsia="en-US"/>
        </w:rPr>
        <w:t xml:space="preserve"> í auknum mæli að færa sig inn á markaði og starfsvið hef</w:t>
      </w:r>
      <w:r w:rsidR="00DF0E06">
        <w:rPr>
          <w:rFonts w:cs="Lucida Grande"/>
          <w:color w:val="000000"/>
          <w:lang w:eastAsia="en-US"/>
        </w:rPr>
        <w:t>ð</w:t>
      </w:r>
      <w:r w:rsidRPr="00BB5F75">
        <w:rPr>
          <w:rFonts w:cs="Lucida Grande"/>
          <w:color w:val="000000"/>
          <w:lang w:eastAsia="en-US"/>
        </w:rPr>
        <w:t xml:space="preserve">bundinna banka. Í ljósi hversu hratt þessi geiri þróast, og þar sem hann mun skapa ný tækifæri fyrir fyrirtæki og neytendur, leggur ESB áherslu </w:t>
      </w:r>
      <w:r w:rsidR="00C71798">
        <w:rPr>
          <w:rFonts w:cs="Lucida Grande"/>
          <w:color w:val="000000"/>
          <w:lang w:eastAsia="en-US"/>
        </w:rPr>
        <w:t xml:space="preserve">á </w:t>
      </w:r>
      <w:r w:rsidRPr="00BB5F75">
        <w:rPr>
          <w:rFonts w:cs="Lucida Grande"/>
          <w:color w:val="000000"/>
          <w:lang w:eastAsia="en-US"/>
        </w:rPr>
        <w:t>að</w:t>
      </w:r>
      <w:r w:rsidR="00C71798">
        <w:rPr>
          <w:rFonts w:cs="Lucida Grande"/>
          <w:color w:val="000000"/>
          <w:lang w:eastAsia="en-US"/>
        </w:rPr>
        <w:t xml:space="preserve"> </w:t>
      </w:r>
      <w:r w:rsidRPr="00BB5F75">
        <w:rPr>
          <w:rFonts w:cs="Lucida Grande"/>
          <w:color w:val="000000"/>
          <w:lang w:eastAsia="en-US"/>
        </w:rPr>
        <w:t>koma fram með tillögur á þessu sviði.</w:t>
      </w:r>
    </w:p>
    <w:p w14:paraId="24C26AD0" w14:textId="77777777" w:rsidR="003B2DEC" w:rsidRPr="00BB5F75" w:rsidRDefault="003B2DEC" w:rsidP="003B2DEC">
      <w:pPr>
        <w:autoSpaceDE w:val="0"/>
        <w:autoSpaceDN w:val="0"/>
        <w:adjustRightInd w:val="0"/>
        <w:jc w:val="both"/>
        <w:rPr>
          <w:rFonts w:cs="Lucida Grande"/>
          <w:b/>
          <w:color w:val="000000"/>
          <w:lang w:eastAsia="en-US"/>
        </w:rPr>
      </w:pPr>
    </w:p>
    <w:p w14:paraId="5188654F" w14:textId="64B4BB4E" w:rsidR="003B2DEC" w:rsidRPr="00BB5F75" w:rsidRDefault="003B2DEC" w:rsidP="003B2DEC">
      <w:pPr>
        <w:autoSpaceDE w:val="0"/>
        <w:autoSpaceDN w:val="0"/>
        <w:adjustRightInd w:val="0"/>
        <w:jc w:val="both"/>
        <w:rPr>
          <w:rFonts w:cs="Lucida Grande"/>
          <w:b/>
          <w:color w:val="000000"/>
          <w:lang w:eastAsia="en-US"/>
        </w:rPr>
      </w:pPr>
      <w:r w:rsidRPr="00BB5F75">
        <w:rPr>
          <w:rFonts w:cs="Lucida Grande"/>
          <w:b/>
          <w:color w:val="000000"/>
          <w:lang w:eastAsia="en-US"/>
        </w:rPr>
        <w:t xml:space="preserve">Hvar er málið statt? </w:t>
      </w:r>
    </w:p>
    <w:p w14:paraId="78A366EE" w14:textId="30D18507" w:rsidR="003B2DEC" w:rsidRPr="00BB5F75" w:rsidRDefault="006F7FBA" w:rsidP="003B2DEC">
      <w:pPr>
        <w:autoSpaceDE w:val="0"/>
        <w:autoSpaceDN w:val="0"/>
        <w:adjustRightInd w:val="0"/>
        <w:jc w:val="both"/>
        <w:rPr>
          <w:rFonts w:cs="Lucida Grande"/>
          <w:color w:val="000000"/>
          <w:lang w:eastAsia="en-US"/>
        </w:rPr>
      </w:pPr>
      <w:r>
        <w:rPr>
          <w:rFonts w:cs="Lucida Grande"/>
          <w:color w:val="000000"/>
          <w:lang w:eastAsia="en-US"/>
        </w:rPr>
        <w:t>Í fyrra</w:t>
      </w:r>
      <w:r w:rsidR="003B2DEC" w:rsidRPr="00BB5F75">
        <w:rPr>
          <w:rFonts w:cs="Lucida Grande"/>
          <w:color w:val="000000"/>
          <w:lang w:eastAsia="en-US"/>
        </w:rPr>
        <w:t xml:space="preserve"> setti ESB á fót starfshóp (Financial Technology Task Force-FTTF) til þess að leiða saman þá sem fara með fjármálaþjónustu (DG FISMA) og stafrænan innri markað</w:t>
      </w:r>
      <w:r w:rsidR="0040404F">
        <w:rPr>
          <w:rFonts w:cs="Lucida Grande"/>
          <w:color w:val="000000"/>
          <w:lang w:eastAsia="en-US"/>
        </w:rPr>
        <w:t xml:space="preserve"> </w:t>
      </w:r>
      <w:r w:rsidR="003B2DEC" w:rsidRPr="00BB5F75">
        <w:rPr>
          <w:rFonts w:cs="Lucida Grande"/>
          <w:color w:val="000000"/>
          <w:lang w:eastAsia="en-US"/>
        </w:rPr>
        <w:t>(DG Connect) auk þeirra sem sjá</w:t>
      </w:r>
      <w:r>
        <w:rPr>
          <w:rFonts w:cs="Lucida Grande"/>
          <w:color w:val="000000"/>
          <w:lang w:eastAsia="en-US"/>
        </w:rPr>
        <w:t xml:space="preserve"> </w:t>
      </w:r>
      <w:r w:rsidR="003B2DEC" w:rsidRPr="00BB5F75">
        <w:rPr>
          <w:rFonts w:cs="Lucida Grande"/>
          <w:color w:val="000000"/>
          <w:lang w:eastAsia="en-US"/>
        </w:rPr>
        <w:t>um samkeppnismál (DG COMP) og neytendavernd (DG JUST) innan framkvæmdastjórnarinnar. Mark</w:t>
      </w:r>
      <w:r>
        <w:rPr>
          <w:rFonts w:cs="Lucida Grande"/>
          <w:color w:val="000000"/>
          <w:lang w:eastAsia="en-US"/>
        </w:rPr>
        <w:softHyphen/>
      </w:r>
      <w:r w:rsidR="003B2DEC" w:rsidRPr="00BB5F75">
        <w:rPr>
          <w:rFonts w:cs="Lucida Grande"/>
          <w:color w:val="000000"/>
          <w:lang w:eastAsia="en-US"/>
        </w:rPr>
        <w:t>miðið er að eiga samráð við sérfræðinga og hagsmun</w:t>
      </w:r>
      <w:r w:rsidR="00ED097B">
        <w:rPr>
          <w:rFonts w:cs="Lucida Grande"/>
          <w:color w:val="000000"/>
          <w:lang w:eastAsia="en-US"/>
        </w:rPr>
        <w:t>a</w:t>
      </w:r>
      <w:r w:rsidR="003B2DEC" w:rsidRPr="00BB5F75">
        <w:rPr>
          <w:rFonts w:cs="Lucida Grande"/>
          <w:color w:val="000000"/>
          <w:lang w:eastAsia="en-US"/>
        </w:rPr>
        <w:t xml:space="preserve">aðila til að koma fram með stefnumótandi tillögur á þessu ári og leggja til hvaða aðgerða er þörf. Í tengslum við þetta setti </w:t>
      </w:r>
      <w:r w:rsidR="003B2DEC" w:rsidRPr="00BB5F75">
        <w:rPr>
          <w:rFonts w:cs="Lucida Grande"/>
          <w:color w:val="000000"/>
          <w:lang w:eastAsia="en-US"/>
        </w:rPr>
        <w:lastRenderedPageBreak/>
        <w:t xml:space="preserve">framkvæmdastjórnin af stað opið samráð um fjármálatækni þann 23. mars sl. sem lauk 15. </w:t>
      </w:r>
      <w:r w:rsidR="00144C85">
        <w:rPr>
          <w:rFonts w:cs="Lucida Grande"/>
          <w:color w:val="000000"/>
          <w:lang w:eastAsia="en-US"/>
        </w:rPr>
        <w:t>j</w:t>
      </w:r>
      <w:r w:rsidR="00144C85" w:rsidRPr="00BB5F75">
        <w:rPr>
          <w:rFonts w:cs="Lucida Grande"/>
          <w:color w:val="000000"/>
          <w:lang w:eastAsia="en-US"/>
        </w:rPr>
        <w:t xml:space="preserve">úní </w:t>
      </w:r>
      <w:r w:rsidR="003B2DEC" w:rsidRPr="00BB5F75">
        <w:rPr>
          <w:rFonts w:cs="Lucida Grande"/>
          <w:color w:val="000000"/>
          <w:lang w:eastAsia="en-US"/>
        </w:rPr>
        <w:t xml:space="preserve">2017. Markmiðið með samráðinu </w:t>
      </w:r>
      <w:r>
        <w:rPr>
          <w:rFonts w:cs="Lucida Grande"/>
          <w:color w:val="000000"/>
          <w:lang w:eastAsia="en-US"/>
        </w:rPr>
        <w:t>va</w:t>
      </w:r>
      <w:r w:rsidR="003B2DEC" w:rsidRPr="00BB5F75">
        <w:rPr>
          <w:rFonts w:cs="Lucida Grande"/>
          <w:color w:val="000000"/>
          <w:lang w:eastAsia="en-US"/>
        </w:rPr>
        <w:t xml:space="preserve">r að leita álita hagsmunaaðila á hvernig þróa </w:t>
      </w:r>
      <w:r>
        <w:rPr>
          <w:rFonts w:cs="Lucida Grande"/>
          <w:color w:val="000000"/>
          <w:lang w:eastAsia="en-US"/>
        </w:rPr>
        <w:t xml:space="preserve">ætti </w:t>
      </w:r>
      <w:r w:rsidR="003B2DEC" w:rsidRPr="00BB5F75">
        <w:rPr>
          <w:rFonts w:cs="Lucida Grande"/>
          <w:color w:val="000000"/>
          <w:lang w:eastAsia="en-US"/>
        </w:rPr>
        <w:t xml:space="preserve">stefnu framkvæmdastjórnarinnar gagnvart tækninýjungum í fjármálaþjónustu og </w:t>
      </w:r>
      <w:r>
        <w:rPr>
          <w:rFonts w:cs="Lucida Grande"/>
          <w:color w:val="000000"/>
          <w:lang w:eastAsia="en-US"/>
        </w:rPr>
        <w:t xml:space="preserve">meta </w:t>
      </w:r>
      <w:r w:rsidR="003B2DEC" w:rsidRPr="00BB5F75">
        <w:rPr>
          <w:rFonts w:cs="Lucida Grande"/>
          <w:color w:val="000000"/>
          <w:lang w:eastAsia="en-US"/>
        </w:rPr>
        <w:t>í framhaldi af því hvort nú</w:t>
      </w:r>
      <w:r>
        <w:rPr>
          <w:rFonts w:cs="Lucida Grande"/>
          <w:color w:val="000000"/>
          <w:lang w:eastAsia="en-US"/>
        </w:rPr>
        <w:t>gildandi reglur</w:t>
      </w:r>
      <w:r w:rsidR="003B2DEC" w:rsidRPr="00BB5F75">
        <w:rPr>
          <w:rFonts w:cs="Lucida Grande"/>
          <w:color w:val="000000"/>
          <w:lang w:eastAsia="en-US"/>
        </w:rPr>
        <w:t xml:space="preserve"> ESB </w:t>
      </w:r>
      <w:r>
        <w:rPr>
          <w:rFonts w:cs="Lucida Grande"/>
          <w:color w:val="000000"/>
          <w:lang w:eastAsia="en-US"/>
        </w:rPr>
        <w:t>væru</w:t>
      </w:r>
      <w:r w:rsidR="003B2DEC" w:rsidRPr="00BB5F75">
        <w:rPr>
          <w:rFonts w:cs="Lucida Grande"/>
          <w:color w:val="000000"/>
          <w:lang w:eastAsia="en-US"/>
        </w:rPr>
        <w:t xml:space="preserve"> fullnægjandi og hvaða aðgerða</w:t>
      </w:r>
      <w:r w:rsidR="00CF67DB">
        <w:rPr>
          <w:rFonts w:cs="Lucida Grande"/>
          <w:color w:val="000000"/>
          <w:lang w:eastAsia="en-US"/>
        </w:rPr>
        <w:t xml:space="preserve"> </w:t>
      </w:r>
      <w:r>
        <w:rPr>
          <w:rFonts w:cs="Lucida Grande"/>
          <w:color w:val="000000"/>
          <w:lang w:eastAsia="en-US"/>
        </w:rPr>
        <w:t>skyldi grípa til</w:t>
      </w:r>
      <w:r w:rsidR="003B2DEC" w:rsidRPr="00BB5F75">
        <w:rPr>
          <w:rFonts w:cs="Lucida Grande"/>
          <w:color w:val="000000"/>
          <w:lang w:eastAsia="en-US"/>
        </w:rPr>
        <w:t>. Framkvæmdastjórninni bárust svör frá 226 aðilum sem verið er að</w:t>
      </w:r>
      <w:r w:rsidR="00F92359">
        <w:rPr>
          <w:rFonts w:cs="Lucida Grande"/>
          <w:color w:val="000000"/>
          <w:lang w:eastAsia="en-US"/>
        </w:rPr>
        <w:t xml:space="preserve"> </w:t>
      </w:r>
      <w:r w:rsidR="003B2DEC" w:rsidRPr="00BB5F75">
        <w:rPr>
          <w:rFonts w:cs="Lucida Grande"/>
          <w:color w:val="000000"/>
          <w:lang w:eastAsia="en-US"/>
        </w:rPr>
        <w:t>vinna úr. Í byrjun þessa árs lagði Evrópuþingið, að eigin frumkvæði, fram drög að skýrslu um stöðu nýrra tækninýjunga í fjármálageiranum þar sem fram kemur að þörf sé á evrópsku regluverki til að taka á ákveðnum þáttum sem eru sérstakir fyrir þennan geira.</w:t>
      </w:r>
    </w:p>
    <w:p w14:paraId="2FB0B37F" w14:textId="77777777" w:rsidR="003B2DEC" w:rsidRPr="00BB5F75" w:rsidRDefault="003B2DEC" w:rsidP="003B2DEC">
      <w:pPr>
        <w:autoSpaceDE w:val="0"/>
        <w:autoSpaceDN w:val="0"/>
        <w:adjustRightInd w:val="0"/>
        <w:jc w:val="both"/>
        <w:rPr>
          <w:rFonts w:cs="Lucida Grande"/>
          <w:b/>
          <w:color w:val="000000"/>
          <w:lang w:eastAsia="en-US"/>
        </w:rPr>
      </w:pPr>
    </w:p>
    <w:p w14:paraId="28E2CC81" w14:textId="77777777" w:rsidR="003B2DEC" w:rsidRPr="00BB5F75" w:rsidRDefault="003B2DEC" w:rsidP="003B2DEC">
      <w:pPr>
        <w:autoSpaceDE w:val="0"/>
        <w:autoSpaceDN w:val="0"/>
        <w:adjustRightInd w:val="0"/>
        <w:jc w:val="both"/>
        <w:rPr>
          <w:rFonts w:cs="Lucida Grande"/>
          <w:b/>
          <w:color w:val="000000"/>
          <w:lang w:eastAsia="en-US"/>
        </w:rPr>
      </w:pPr>
      <w:r w:rsidRPr="00BB5F75">
        <w:rPr>
          <w:rFonts w:cs="Lucida Grande"/>
          <w:b/>
          <w:color w:val="000000"/>
          <w:lang w:eastAsia="en-US"/>
        </w:rPr>
        <w:t>Aðgerðir</w:t>
      </w:r>
    </w:p>
    <w:p w14:paraId="63369C59" w14:textId="7A1F6520" w:rsidR="003B2DEC" w:rsidRPr="009B3FE3" w:rsidRDefault="00730849" w:rsidP="009B3FE3">
      <w:pPr>
        <w:autoSpaceDE w:val="0"/>
        <w:autoSpaceDN w:val="0"/>
        <w:adjustRightInd w:val="0"/>
        <w:jc w:val="both"/>
        <w:rPr>
          <w:rFonts w:cs="Lucida Grande"/>
          <w:color w:val="000000"/>
          <w:lang w:eastAsia="en-US"/>
        </w:rPr>
      </w:pPr>
      <w:r w:rsidRPr="00BB5F75">
        <w:rPr>
          <w:rFonts w:cs="Lucida Grande"/>
          <w:color w:val="000000"/>
          <w:lang w:eastAsia="en-US"/>
        </w:rPr>
        <w:t xml:space="preserve">Framkvæmdastjórnin hyggst leggja fram framkvæmdaáætlun í byrjun </w:t>
      </w:r>
      <w:r w:rsidR="00BC316A">
        <w:rPr>
          <w:rFonts w:cs="Lucida Grande"/>
          <w:color w:val="000000"/>
          <w:lang w:eastAsia="en-US"/>
        </w:rPr>
        <w:t xml:space="preserve">árs </w:t>
      </w:r>
      <w:r w:rsidRPr="00BB5F75">
        <w:rPr>
          <w:rFonts w:cs="Lucida Grande"/>
          <w:color w:val="000000"/>
          <w:lang w:eastAsia="en-US"/>
        </w:rPr>
        <w:t xml:space="preserve">2018. </w:t>
      </w:r>
      <w:r w:rsidR="003B2DEC" w:rsidRPr="00BB5F75">
        <w:rPr>
          <w:rFonts w:cs="Lucida Grande"/>
          <w:color w:val="000000"/>
          <w:lang w:eastAsia="en-US"/>
        </w:rPr>
        <w:t xml:space="preserve">Mikilvægt er að fylgjast með </w:t>
      </w:r>
      <w:r w:rsidR="003B2DEC" w:rsidRPr="00F92359">
        <w:rPr>
          <w:rFonts w:cs="Lucida Grande"/>
          <w:color w:val="000000"/>
          <w:lang w:eastAsia="en-US"/>
        </w:rPr>
        <w:t>hvaða aðgerðir</w:t>
      </w:r>
      <w:r w:rsidR="00BC316A">
        <w:rPr>
          <w:rFonts w:cs="Lucida Grande"/>
          <w:color w:val="000000"/>
          <w:lang w:eastAsia="en-US"/>
        </w:rPr>
        <w:t xml:space="preserve"> eða </w:t>
      </w:r>
      <w:r w:rsidR="003B2DEC" w:rsidRPr="00F92359">
        <w:rPr>
          <w:rFonts w:cs="Lucida Grande"/>
          <w:color w:val="000000"/>
          <w:lang w:eastAsia="en-US"/>
        </w:rPr>
        <w:t xml:space="preserve">tillögur </w:t>
      </w:r>
      <w:r w:rsidR="00F92359">
        <w:rPr>
          <w:rFonts w:cs="Lucida Grande"/>
          <w:color w:val="000000"/>
          <w:lang w:eastAsia="en-US"/>
        </w:rPr>
        <w:t xml:space="preserve">koma </w:t>
      </w:r>
      <w:r w:rsidRPr="00F92359">
        <w:rPr>
          <w:rFonts w:cs="Lucida Grande"/>
          <w:color w:val="000000"/>
          <w:lang w:eastAsia="en-US"/>
        </w:rPr>
        <w:t>þar fram</w:t>
      </w:r>
      <w:r w:rsidR="003B2DEC" w:rsidRPr="00F92359">
        <w:rPr>
          <w:rFonts w:cs="Lucida Grande"/>
          <w:color w:val="000000"/>
          <w:lang w:eastAsia="en-US"/>
        </w:rPr>
        <w:t>. Sér</w:t>
      </w:r>
      <w:r w:rsidR="00272A00">
        <w:rPr>
          <w:rFonts w:cs="Lucida Grande"/>
          <w:color w:val="000000"/>
          <w:lang w:eastAsia="en-US"/>
        </w:rPr>
        <w:t>s</w:t>
      </w:r>
      <w:r w:rsidR="003B2DEC" w:rsidRPr="00F92359">
        <w:rPr>
          <w:rFonts w:cs="Lucida Grande"/>
          <w:color w:val="000000"/>
          <w:lang w:eastAsia="en-US"/>
        </w:rPr>
        <w:t xml:space="preserve">taklega þarf að fylgjast með hvort vinnan muni leiða til EES-tækra gerða á þessu sviði og í því sambandi þarf að meta hvort þörf sé </w:t>
      </w:r>
      <w:r w:rsidR="00BC316A">
        <w:rPr>
          <w:rFonts w:cs="Lucida Grande"/>
          <w:color w:val="000000"/>
          <w:lang w:eastAsia="en-US"/>
        </w:rPr>
        <w:t xml:space="preserve">á </w:t>
      </w:r>
      <w:r w:rsidR="003B2DEC" w:rsidRPr="00F92359">
        <w:rPr>
          <w:rFonts w:cs="Lucida Grande"/>
          <w:color w:val="000000"/>
          <w:lang w:eastAsia="en-US"/>
        </w:rPr>
        <w:t>að undirbúa EES</w:t>
      </w:r>
      <w:r w:rsidR="00144C85">
        <w:rPr>
          <w:rFonts w:cs="Lucida Grande"/>
          <w:color w:val="000000"/>
          <w:lang w:eastAsia="en-US"/>
        </w:rPr>
        <w:t>-</w:t>
      </w:r>
      <w:r w:rsidR="003B2DEC" w:rsidRPr="00F92359">
        <w:rPr>
          <w:rFonts w:cs="Lucida Grande"/>
          <w:color w:val="000000"/>
          <w:lang w:eastAsia="en-US"/>
        </w:rPr>
        <w:t xml:space="preserve"> EFTA álit til að senda til ESB.</w:t>
      </w:r>
      <w:r w:rsidR="003B2DEC" w:rsidRPr="003B2DEC">
        <w:rPr>
          <w:rFonts w:cs="Lucida Grande"/>
          <w:color w:val="000000"/>
          <w:lang w:eastAsia="en-US"/>
        </w:rPr>
        <w:t xml:space="preserve"> </w:t>
      </w:r>
    </w:p>
    <w:p w14:paraId="0A88514C" w14:textId="72697BD7" w:rsidR="00761817" w:rsidRPr="00AF09A8" w:rsidRDefault="00761817" w:rsidP="00761817">
      <w:pPr>
        <w:pStyle w:val="Heading1"/>
        <w:rPr>
          <w:rFonts w:eastAsia="Times New Roman" w:cs="Times New Roman"/>
          <w:lang w:val="da-DK"/>
        </w:rPr>
      </w:pPr>
      <w:bookmarkStart w:id="9" w:name="_Toc501532113"/>
      <w:r w:rsidRPr="00AF09A8">
        <w:rPr>
          <w:lang w:val="da-DK"/>
        </w:rPr>
        <w:t>Rannsóknir og nýsköpun</w:t>
      </w:r>
      <w:r w:rsidR="00207BD7" w:rsidRPr="00AF09A8">
        <w:rPr>
          <w:lang w:val="da-DK"/>
        </w:rPr>
        <w:t>, menntun og menning</w:t>
      </w:r>
      <w:bookmarkEnd w:id="9"/>
    </w:p>
    <w:p w14:paraId="2AA3843D" w14:textId="77777777" w:rsidR="00761817" w:rsidRPr="00AF09A8" w:rsidRDefault="00761817" w:rsidP="00761817">
      <w:pPr>
        <w:widowControl w:val="0"/>
        <w:autoSpaceDE w:val="0"/>
        <w:autoSpaceDN w:val="0"/>
        <w:adjustRightInd w:val="0"/>
        <w:jc w:val="both"/>
        <w:rPr>
          <w:rFonts w:ascii="Cambria" w:hAnsi="Cambria" w:cs="Cambria"/>
          <w:color w:val="000000"/>
          <w:sz w:val="28"/>
          <w:szCs w:val="28"/>
          <w:lang w:val="da-DK"/>
        </w:rPr>
      </w:pPr>
      <w:r w:rsidRPr="00AF09A8">
        <w:rPr>
          <w:rFonts w:ascii="Cambria" w:hAnsi="Cambria" w:cs="Cambria"/>
          <w:color w:val="000000"/>
          <w:sz w:val="28"/>
          <w:szCs w:val="28"/>
          <w:lang w:val="da-DK"/>
        </w:rPr>
        <w:tab/>
      </w:r>
    </w:p>
    <w:p w14:paraId="5E14D167" w14:textId="77777777" w:rsidR="00761817" w:rsidRPr="00AF09A8" w:rsidRDefault="00761817" w:rsidP="00761817">
      <w:pPr>
        <w:pStyle w:val="ListParagraph"/>
        <w:widowControl w:val="0"/>
        <w:numPr>
          <w:ilvl w:val="0"/>
          <w:numId w:val="1"/>
        </w:numPr>
        <w:autoSpaceDE w:val="0"/>
        <w:autoSpaceDN w:val="0"/>
        <w:adjustRightInd w:val="0"/>
        <w:jc w:val="both"/>
        <w:rPr>
          <w:rFonts w:ascii="Cambria" w:hAnsi="Cambria" w:cs="Cambria"/>
          <w:b/>
          <w:color w:val="000000"/>
          <w:lang w:val="da-DK"/>
        </w:rPr>
      </w:pPr>
      <w:r w:rsidRPr="00AF09A8">
        <w:rPr>
          <w:rFonts w:ascii="Cambria" w:hAnsi="Cambria" w:cs="Cambria"/>
          <w:b/>
          <w:color w:val="000000"/>
          <w:lang w:val="da-DK"/>
        </w:rPr>
        <w:t xml:space="preserve">Mótun næstu ESB-áætlana á sviði rannsókna og nýsköpunar </w:t>
      </w:r>
    </w:p>
    <w:p w14:paraId="5FB253ED" w14:textId="77777777" w:rsidR="00761817" w:rsidRPr="00AF09A8" w:rsidRDefault="00761817" w:rsidP="00761817">
      <w:pPr>
        <w:pStyle w:val="ListParagraph"/>
        <w:widowControl w:val="0"/>
        <w:autoSpaceDE w:val="0"/>
        <w:autoSpaceDN w:val="0"/>
        <w:adjustRightInd w:val="0"/>
        <w:jc w:val="both"/>
        <w:rPr>
          <w:rFonts w:ascii="Cambria" w:hAnsi="Cambria" w:cs="Cambria"/>
          <w:b/>
          <w:color w:val="000000"/>
          <w:lang w:val="da-DK"/>
        </w:rPr>
      </w:pPr>
    </w:p>
    <w:p w14:paraId="574AA06F" w14:textId="77777777" w:rsidR="00761817" w:rsidRPr="00AF09A8" w:rsidRDefault="00761817" w:rsidP="00761817">
      <w:pPr>
        <w:widowControl w:val="0"/>
        <w:autoSpaceDE w:val="0"/>
        <w:autoSpaceDN w:val="0"/>
        <w:adjustRightInd w:val="0"/>
        <w:jc w:val="both"/>
        <w:rPr>
          <w:rFonts w:ascii="Cambria" w:hAnsi="Cambria" w:cs="Cambria"/>
          <w:b/>
          <w:bCs/>
          <w:color w:val="000000"/>
          <w:lang w:val="da-DK"/>
        </w:rPr>
      </w:pPr>
      <w:r w:rsidRPr="00AF09A8">
        <w:rPr>
          <w:rFonts w:ascii="Cambria" w:hAnsi="Cambria" w:cs="Cambria"/>
          <w:b/>
          <w:bCs/>
          <w:color w:val="000000"/>
          <w:lang w:val="da-DK"/>
        </w:rPr>
        <w:t>Rökstuðningur</w:t>
      </w:r>
    </w:p>
    <w:p w14:paraId="64F9AD65" w14:textId="5820A140" w:rsidR="00761817" w:rsidRPr="00AF09A8" w:rsidRDefault="00761817" w:rsidP="00761817">
      <w:pPr>
        <w:widowControl w:val="0"/>
        <w:autoSpaceDE w:val="0"/>
        <w:autoSpaceDN w:val="0"/>
        <w:adjustRightInd w:val="0"/>
        <w:jc w:val="both"/>
        <w:rPr>
          <w:rFonts w:ascii="Cambria" w:hAnsi="Cambria" w:cs="Cambria"/>
          <w:color w:val="000000"/>
          <w:lang w:val="da-DK"/>
        </w:rPr>
      </w:pPr>
      <w:r w:rsidRPr="00AF09A8">
        <w:rPr>
          <w:rFonts w:cs="Lucida Grande"/>
          <w:color w:val="000000"/>
          <w:lang w:val="da-DK" w:eastAsia="en-US"/>
        </w:rPr>
        <w:t>Um 76,5% af heildarframlagi Íslands til EES-samstarfsins rennur til þessa málaflokks og þátttaka í evrópska vísinda- og rannsóknasamstarfinu er afar mikilvæg fyrir Íslendinga, sbr. stefnu Vísinda- og tækniráðs. Á fyrstu þremur starfsárum Horizon 2020 áætlunarinnar hafa verið greiddar 42.334.554 evrur í styrki til íslenskra aðila og alls runnu 67.283.478 evrur til íslensks vísindasamfélags úr 7. rannsóknaráætluninni (2007</w:t>
      </w:r>
      <w:r w:rsidR="00AB06A0" w:rsidRPr="00AF09A8">
        <w:rPr>
          <w:rFonts w:cs="Lucida Grande"/>
          <w:color w:val="000000"/>
          <w:lang w:val="da-DK" w:eastAsia="en-US"/>
        </w:rPr>
        <w:t>–</w:t>
      </w:r>
      <w:r w:rsidRPr="00AF09A8">
        <w:rPr>
          <w:rFonts w:cs="Lucida Grande"/>
          <w:color w:val="000000"/>
          <w:lang w:val="da-DK" w:eastAsia="en-US"/>
        </w:rPr>
        <w:t>2013). Ísland á sæti í yfirnefnd og um 20 stjórnarnefndum áætlana Horizon 2020, fulltrúar Íslands sitja í stefnumótandi vinnuhópum á vettvangi ESB, auk þess sem Íslendingar taka þátt í vinnuhópi EFTA á sviði rannsókna og nýsköpunar og öðru samstarfi þessu viðvíkjandi og hafa því tækifæri til að koma sjónarmiðum og hagsmunum Íslands á framfæri þegar kemur að stefnumótun til framtíðar. Þá fylgist fulltrúi mennta- og menningarmálaráðuneytis í sendiráðinu í Brussel einnig náið með mótun nýrrar áætlunar og mun vinna að framgangi áherslna af Íslands hálfu í samráði við ráðuneytið og hagsmunaaðila</w:t>
      </w:r>
      <w:r w:rsidRPr="00AF09A8">
        <w:rPr>
          <w:rFonts w:ascii="Cambria" w:hAnsi="Cambria" w:cs="Cambria"/>
          <w:color w:val="000000"/>
          <w:lang w:val="da-DK"/>
        </w:rPr>
        <w:t xml:space="preserve">. </w:t>
      </w:r>
    </w:p>
    <w:p w14:paraId="597DEB2F" w14:textId="77777777" w:rsidR="00761817" w:rsidRPr="00AF09A8" w:rsidRDefault="00761817" w:rsidP="00761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u w:color="000000"/>
          <w:lang w:val="da-DK"/>
        </w:rPr>
      </w:pPr>
    </w:p>
    <w:p w14:paraId="4EB44EB4" w14:textId="77777777" w:rsidR="00761817" w:rsidRPr="00AF09A8" w:rsidRDefault="00761817" w:rsidP="00761817">
      <w:pPr>
        <w:widowControl w:val="0"/>
        <w:autoSpaceDE w:val="0"/>
        <w:autoSpaceDN w:val="0"/>
        <w:adjustRightInd w:val="0"/>
        <w:jc w:val="both"/>
        <w:rPr>
          <w:rFonts w:ascii="Cambria" w:hAnsi="Cambria" w:cs="Cambria"/>
          <w:color w:val="000000"/>
          <w:lang w:val="da-DK"/>
        </w:rPr>
      </w:pPr>
      <w:r w:rsidRPr="00AF09A8">
        <w:rPr>
          <w:rFonts w:ascii="Cambria" w:hAnsi="Cambria" w:cs="Cambria"/>
          <w:b/>
          <w:bCs/>
          <w:color w:val="000000"/>
          <w:lang w:val="da-DK"/>
        </w:rPr>
        <w:t>Hvar er málið statt?</w:t>
      </w:r>
      <w:r w:rsidRPr="00AF09A8">
        <w:rPr>
          <w:rFonts w:ascii="Cambria" w:hAnsi="Cambria" w:cs="Cambria"/>
          <w:color w:val="000000"/>
          <w:lang w:val="da-DK"/>
        </w:rPr>
        <w:t xml:space="preserve"> </w:t>
      </w:r>
    </w:p>
    <w:p w14:paraId="763C270E" w14:textId="5E9F9725" w:rsidR="00761817" w:rsidRPr="00AF09A8" w:rsidRDefault="00761817" w:rsidP="00761817">
      <w:pPr>
        <w:widowControl w:val="0"/>
        <w:autoSpaceDE w:val="0"/>
        <w:autoSpaceDN w:val="0"/>
        <w:adjustRightInd w:val="0"/>
        <w:jc w:val="both"/>
        <w:rPr>
          <w:rFonts w:ascii="Cambria" w:hAnsi="Cambria" w:cs="Cambria"/>
          <w:color w:val="000000"/>
          <w:lang w:val="da-DK"/>
        </w:rPr>
      </w:pPr>
      <w:r w:rsidRPr="00AF09A8">
        <w:rPr>
          <w:rFonts w:ascii="Cambria" w:hAnsi="Cambria" w:cs="Cambria"/>
          <w:color w:val="000000"/>
          <w:lang w:val="da-DK"/>
        </w:rPr>
        <w:t xml:space="preserve">Haustið 2016 byrjaði framkvæmdastjórn ESB að móta fyrstu hugmyndir að áherslum í næstu rannsókna- og nýsköpunaráætlun eftir 2020. </w:t>
      </w:r>
      <w:r w:rsidR="00D400DF" w:rsidRPr="00AF09A8">
        <w:rPr>
          <w:rFonts w:ascii="Cambria" w:hAnsi="Cambria" w:cs="Cambria"/>
          <w:color w:val="000000"/>
          <w:lang w:val="da-DK"/>
        </w:rPr>
        <w:t xml:space="preserve">Fjölmargir </w:t>
      </w:r>
      <w:r w:rsidRPr="00AF09A8">
        <w:rPr>
          <w:rFonts w:ascii="Cambria" w:hAnsi="Cambria" w:cs="Cambria"/>
          <w:color w:val="000000"/>
          <w:lang w:val="da-DK"/>
        </w:rPr>
        <w:t>fund</w:t>
      </w:r>
      <w:r w:rsidR="00D400DF" w:rsidRPr="00AF09A8">
        <w:rPr>
          <w:rFonts w:ascii="Cambria" w:hAnsi="Cambria" w:cs="Cambria"/>
          <w:color w:val="000000"/>
          <w:lang w:val="da-DK"/>
        </w:rPr>
        <w:t>ir</w:t>
      </w:r>
      <w:r w:rsidRPr="00AF09A8">
        <w:rPr>
          <w:rFonts w:ascii="Cambria" w:hAnsi="Cambria" w:cs="Cambria"/>
          <w:color w:val="000000"/>
          <w:lang w:val="da-DK"/>
        </w:rPr>
        <w:t xml:space="preserve"> hafa verið haldnir á vegum ESB og </w:t>
      </w:r>
      <w:r w:rsidR="00193F11" w:rsidRPr="00AF09A8">
        <w:rPr>
          <w:rFonts w:ascii="Cambria" w:hAnsi="Cambria" w:cs="Cambria"/>
          <w:color w:val="000000"/>
          <w:lang w:val="da-DK"/>
        </w:rPr>
        <w:t>næsta vor</w:t>
      </w:r>
      <w:r w:rsidRPr="00AF09A8">
        <w:rPr>
          <w:rFonts w:ascii="Cambria" w:hAnsi="Cambria" w:cs="Cambria"/>
          <w:color w:val="000000"/>
          <w:lang w:val="da-DK"/>
        </w:rPr>
        <w:t xml:space="preserve"> mun framkvæmdastjórn ESB leggja fram stefnumótandi skjal um málefnið sem fer í samráðsferli.</w:t>
      </w:r>
    </w:p>
    <w:p w14:paraId="7CB331DA" w14:textId="77777777" w:rsidR="00761817" w:rsidRPr="00AF09A8" w:rsidRDefault="00761817" w:rsidP="00761817">
      <w:pPr>
        <w:widowControl w:val="0"/>
        <w:autoSpaceDE w:val="0"/>
        <w:autoSpaceDN w:val="0"/>
        <w:adjustRightInd w:val="0"/>
        <w:ind w:left="720"/>
        <w:jc w:val="both"/>
        <w:rPr>
          <w:rFonts w:ascii="Cambria" w:hAnsi="Cambria" w:cs="Cambria"/>
          <w:color w:val="000000"/>
          <w:lang w:val="da-DK"/>
        </w:rPr>
      </w:pPr>
    </w:p>
    <w:p w14:paraId="018C7C73" w14:textId="77777777" w:rsidR="00761817" w:rsidRPr="00AF09A8" w:rsidRDefault="00761817" w:rsidP="00761817">
      <w:pPr>
        <w:widowControl w:val="0"/>
        <w:autoSpaceDE w:val="0"/>
        <w:autoSpaceDN w:val="0"/>
        <w:adjustRightInd w:val="0"/>
        <w:jc w:val="both"/>
        <w:rPr>
          <w:rFonts w:ascii="Cambria" w:hAnsi="Cambria" w:cs="Cambria"/>
          <w:b/>
          <w:bCs/>
          <w:color w:val="000000"/>
          <w:lang w:val="da-DK"/>
        </w:rPr>
      </w:pPr>
      <w:r w:rsidRPr="00AF09A8">
        <w:rPr>
          <w:rFonts w:ascii="Cambria" w:hAnsi="Cambria" w:cs="Cambria"/>
          <w:b/>
          <w:bCs/>
          <w:color w:val="000000"/>
          <w:lang w:val="da-DK"/>
        </w:rPr>
        <w:t>Aðgerðir</w:t>
      </w:r>
    </w:p>
    <w:p w14:paraId="058EEBD2" w14:textId="4633869F" w:rsidR="00761817" w:rsidRPr="00AF09A8" w:rsidRDefault="00761817" w:rsidP="00761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color w:val="000000"/>
          <w:u w:color="000000"/>
          <w:lang w:val="da-DK"/>
        </w:rPr>
      </w:pPr>
      <w:r w:rsidRPr="00AF09A8">
        <w:rPr>
          <w:rFonts w:cs="Helvetica Neue"/>
          <w:u w:color="000000"/>
          <w:lang w:val="da-DK"/>
        </w:rPr>
        <w:t>Á tímabilinu 1. september 2016 til 31. maí 2017 sótti vísinda-, mennta- og menningarfulltrúi MRN í Brussel 27 fundi sem lúta beinlínis að</w:t>
      </w:r>
      <w:r w:rsidRPr="00AF09A8">
        <w:rPr>
          <w:rFonts w:cs="Helvetica Neue"/>
          <w:color w:val="000000"/>
          <w:u w:color="000000"/>
          <w:lang w:val="da-DK"/>
        </w:rPr>
        <w:t xml:space="preserve"> </w:t>
      </w:r>
      <w:r w:rsidRPr="00AF09A8">
        <w:rPr>
          <w:rFonts w:cs="Helvetica"/>
          <w:u w:color="000000"/>
          <w:lang w:val="da-DK"/>
        </w:rPr>
        <w:t>undirbúningi</w:t>
      </w:r>
      <w:r w:rsidR="00F41B6C" w:rsidRPr="00AF09A8">
        <w:rPr>
          <w:rFonts w:cs="Helvetica"/>
          <w:u w:color="000000"/>
          <w:lang w:val="da-DK"/>
        </w:rPr>
        <w:t xml:space="preserve"> á nýrri rannsókna- og nýsköpunaráætlun</w:t>
      </w:r>
      <w:r w:rsidRPr="00AF09A8">
        <w:rPr>
          <w:rFonts w:cs="Helvetica"/>
          <w:u w:color="000000"/>
          <w:lang w:val="da-DK"/>
        </w:rPr>
        <w:t xml:space="preserve">. Þessi undirbúnings- og hugmyndavinna mun gefa Íslandi möguleika á að koma sínum áherslum á framfæri og </w:t>
      </w:r>
      <w:r w:rsidR="006D56BE" w:rsidRPr="00AF09A8">
        <w:rPr>
          <w:rFonts w:cs="Helvetica"/>
          <w:u w:color="000000"/>
          <w:lang w:val="da-DK"/>
        </w:rPr>
        <w:t xml:space="preserve">veita </w:t>
      </w:r>
      <w:r w:rsidRPr="00AF09A8">
        <w:rPr>
          <w:rFonts w:cs="Helvetica"/>
          <w:u w:color="000000"/>
          <w:lang w:val="da-DK"/>
        </w:rPr>
        <w:t xml:space="preserve">jafnframt </w:t>
      </w:r>
      <w:r w:rsidRPr="00AF09A8">
        <w:rPr>
          <w:rFonts w:cs="Helvetica"/>
          <w:u w:color="000000"/>
          <w:lang w:val="da-DK"/>
        </w:rPr>
        <w:lastRenderedPageBreak/>
        <w:t xml:space="preserve">innsýn í það sem önnur lönd leggja áherslu á.  </w:t>
      </w:r>
      <w:r w:rsidR="006D56BE" w:rsidRPr="00AF09A8">
        <w:rPr>
          <w:rFonts w:cs="Helvetica"/>
          <w:u w:color="000000"/>
          <w:lang w:val="da-DK"/>
        </w:rPr>
        <w:t>Hi</w:t>
      </w:r>
      <w:r w:rsidRPr="00AF09A8">
        <w:rPr>
          <w:rFonts w:cs="Helvetica"/>
          <w:u w:color="000000"/>
          <w:lang w:val="da-DK"/>
        </w:rPr>
        <w:t xml:space="preserve">nn 19. apríl </w:t>
      </w:r>
      <w:r w:rsidR="00356009" w:rsidRPr="00AF09A8">
        <w:rPr>
          <w:rFonts w:cs="Helvetica"/>
          <w:u w:color="000000"/>
          <w:lang w:val="da-DK"/>
        </w:rPr>
        <w:t xml:space="preserve">2017 </w:t>
      </w:r>
      <w:r w:rsidRPr="00AF09A8">
        <w:rPr>
          <w:rFonts w:cs="Helvetica"/>
          <w:u w:color="000000"/>
          <w:lang w:val="da-DK"/>
        </w:rPr>
        <w:t>var haldin vinnustofa með hagsmunaaðilum á Íslandi þar sem áherslur Íslands voru teknar saman og sendar til framkvæmdastjórnar ESB í formi stöðuskjals, þar sem fram kemur álit á skipulagi og uppbyggingu næstu áætlunar. Mun það vera í fyrsta sinn sem Ísland tekur þátt í stefnumótun á fyrstu stigum rannsóknaráætlunar. Ísland leggur m.a. áherslu á að einfalda utanumhald verkefna og gera áætlunina aðgengilegri, auk þess sem mælt verður með því að atriði eins og framúrskarandi vísindi, gæði og þverfagleg ástundun vísinda verði höfð að leiðarljósi. Í kjölfar</w:t>
      </w:r>
      <w:r w:rsidR="00387DF3" w:rsidRPr="00AF09A8">
        <w:rPr>
          <w:rFonts w:cs="Helvetica"/>
          <w:u w:color="000000"/>
          <w:lang w:val="da-DK"/>
        </w:rPr>
        <w:t xml:space="preserve"> þessarar samráðsvinnu</w:t>
      </w:r>
      <w:r w:rsidRPr="00AF09A8">
        <w:rPr>
          <w:rFonts w:cs="Helvetica"/>
          <w:u w:color="000000"/>
          <w:lang w:val="da-DK"/>
        </w:rPr>
        <w:t xml:space="preserve"> mun framkvæmdastjórn ESB leggja fram stefnumótandi skjal sem fer í samráðsferli. Eftir að fyrstu drög að uppbyggingu nýrrar áætlunar liggja fyrir mun Ísland senda inn nýtt álit sem mun</w:t>
      </w:r>
      <w:r w:rsidR="006D56BE" w:rsidRPr="00AF09A8">
        <w:rPr>
          <w:rFonts w:cs="Helvetica"/>
          <w:u w:color="000000"/>
          <w:lang w:val="da-DK"/>
        </w:rPr>
        <w:t xml:space="preserve"> þá</w:t>
      </w:r>
      <w:r w:rsidRPr="00AF09A8">
        <w:rPr>
          <w:rFonts w:cs="Helvetica"/>
          <w:u w:color="000000"/>
          <w:lang w:val="da-DK"/>
        </w:rPr>
        <w:t xml:space="preserve"> </w:t>
      </w:r>
      <w:r w:rsidR="006D56BE" w:rsidRPr="00AF09A8">
        <w:rPr>
          <w:rFonts w:cs="Helvetica"/>
          <w:u w:color="000000"/>
          <w:lang w:val="da-DK"/>
        </w:rPr>
        <w:t>snúast um</w:t>
      </w:r>
      <w:r w:rsidRPr="00AF09A8">
        <w:rPr>
          <w:rFonts w:cs="Helvetica"/>
          <w:u w:color="000000"/>
          <w:lang w:val="da-DK"/>
        </w:rPr>
        <w:t xml:space="preserve"> innihald og efnisleg</w:t>
      </w:r>
      <w:r w:rsidR="006D56BE" w:rsidRPr="00AF09A8">
        <w:rPr>
          <w:rFonts w:cs="Helvetica"/>
          <w:u w:color="000000"/>
          <w:lang w:val="da-DK"/>
        </w:rPr>
        <w:t>ar</w:t>
      </w:r>
      <w:r w:rsidRPr="00AF09A8">
        <w:rPr>
          <w:rFonts w:cs="Helvetica"/>
          <w:u w:color="000000"/>
          <w:lang w:val="da-DK"/>
        </w:rPr>
        <w:t xml:space="preserve"> rannsóknaráherslu</w:t>
      </w:r>
      <w:r w:rsidR="006D56BE" w:rsidRPr="00AF09A8">
        <w:rPr>
          <w:rFonts w:cs="Helvetica"/>
          <w:u w:color="000000"/>
          <w:lang w:val="da-DK"/>
        </w:rPr>
        <w:t>r</w:t>
      </w:r>
      <w:r w:rsidRPr="00AF09A8">
        <w:rPr>
          <w:rFonts w:cs="Helvetica"/>
          <w:u w:color="000000"/>
          <w:lang w:val="da-DK"/>
        </w:rPr>
        <w:t>.</w:t>
      </w:r>
    </w:p>
    <w:p w14:paraId="56F998ED" w14:textId="77777777" w:rsidR="00761817" w:rsidRPr="00AF09A8" w:rsidRDefault="00761817" w:rsidP="00761817">
      <w:pPr>
        <w:widowControl w:val="0"/>
        <w:autoSpaceDE w:val="0"/>
        <w:autoSpaceDN w:val="0"/>
        <w:adjustRightInd w:val="0"/>
        <w:jc w:val="both"/>
        <w:rPr>
          <w:rFonts w:ascii="Cambria" w:hAnsi="Cambria" w:cs="Cambria"/>
          <w:b/>
          <w:color w:val="000000"/>
          <w:lang w:val="da-DK"/>
        </w:rPr>
      </w:pPr>
    </w:p>
    <w:p w14:paraId="406CA5EE" w14:textId="77777777" w:rsidR="00761817" w:rsidRPr="00AF09A8" w:rsidRDefault="00761817" w:rsidP="00761817">
      <w:pPr>
        <w:pStyle w:val="ListParagraph"/>
        <w:widowControl w:val="0"/>
        <w:numPr>
          <w:ilvl w:val="0"/>
          <w:numId w:val="1"/>
        </w:numPr>
        <w:autoSpaceDE w:val="0"/>
        <w:autoSpaceDN w:val="0"/>
        <w:adjustRightInd w:val="0"/>
        <w:jc w:val="both"/>
        <w:rPr>
          <w:rFonts w:ascii="Cambria" w:hAnsi="Cambria" w:cs="Cambria"/>
          <w:b/>
          <w:color w:val="000000"/>
          <w:lang w:val="da-DK"/>
        </w:rPr>
      </w:pPr>
      <w:r w:rsidRPr="00AF09A8">
        <w:rPr>
          <w:rFonts w:ascii="Cambria" w:hAnsi="Cambria" w:cs="Cambria"/>
          <w:b/>
          <w:color w:val="000000"/>
          <w:lang w:val="da-DK"/>
        </w:rPr>
        <w:t xml:space="preserve">Mótun næstu ESB-áætlana á sviði menntunar, æskulýðsmála og íþrótta </w:t>
      </w:r>
    </w:p>
    <w:p w14:paraId="23267048" w14:textId="77777777" w:rsidR="00761817" w:rsidRPr="00AF09A8" w:rsidRDefault="00761817" w:rsidP="00761817">
      <w:pPr>
        <w:pStyle w:val="ListParagraph"/>
        <w:widowControl w:val="0"/>
        <w:autoSpaceDE w:val="0"/>
        <w:autoSpaceDN w:val="0"/>
        <w:adjustRightInd w:val="0"/>
        <w:jc w:val="both"/>
        <w:rPr>
          <w:rFonts w:ascii="Cambria" w:hAnsi="Cambria" w:cs="Cambria"/>
          <w:b/>
          <w:bCs/>
          <w:color w:val="000000"/>
          <w:lang w:val="da-DK"/>
        </w:rPr>
      </w:pPr>
    </w:p>
    <w:p w14:paraId="14AE4550" w14:textId="77777777" w:rsidR="00761817" w:rsidRPr="00AF09A8" w:rsidRDefault="00761817" w:rsidP="00761817">
      <w:pPr>
        <w:widowControl w:val="0"/>
        <w:autoSpaceDE w:val="0"/>
        <w:autoSpaceDN w:val="0"/>
        <w:adjustRightInd w:val="0"/>
        <w:jc w:val="both"/>
        <w:rPr>
          <w:rFonts w:ascii="Cambria" w:hAnsi="Cambria" w:cs="Cambria"/>
          <w:b/>
          <w:bCs/>
          <w:color w:val="000000"/>
          <w:lang w:val="da-DK"/>
        </w:rPr>
      </w:pPr>
      <w:r w:rsidRPr="00AF09A8">
        <w:rPr>
          <w:rFonts w:ascii="Cambria" w:hAnsi="Cambria" w:cs="Cambria"/>
          <w:b/>
          <w:bCs/>
          <w:color w:val="000000"/>
          <w:lang w:val="da-DK"/>
        </w:rPr>
        <w:t>Rökstuðningur</w:t>
      </w:r>
    </w:p>
    <w:p w14:paraId="7CA5C8A7" w14:textId="30F0930F" w:rsidR="00761817" w:rsidRPr="00AF09A8" w:rsidRDefault="00761817" w:rsidP="00761817">
      <w:pPr>
        <w:jc w:val="both"/>
        <w:rPr>
          <w:rFonts w:cs="Helvetica Neue"/>
          <w:color w:val="000000"/>
          <w:u w:color="000000"/>
          <w:lang w:val="da-DK"/>
        </w:rPr>
      </w:pPr>
      <w:r w:rsidRPr="00AF09A8">
        <w:rPr>
          <w:rFonts w:cs="Helvetica Neue"/>
          <w:color w:val="000000"/>
          <w:u w:color="000000"/>
          <w:lang w:val="da-DK"/>
        </w:rPr>
        <w:t>Ísland tekur nú þátt í Erasmus+ áætluninni sem nær yfir tímabilið 2014</w:t>
      </w:r>
      <w:r w:rsidR="004E3F6B" w:rsidRPr="00AF09A8">
        <w:rPr>
          <w:rFonts w:cs="Helvetica Neue"/>
          <w:color w:val="000000"/>
          <w:u w:color="000000"/>
          <w:lang w:val="da-DK"/>
        </w:rPr>
        <w:t>–</w:t>
      </w:r>
      <w:r w:rsidRPr="00AF09A8">
        <w:rPr>
          <w:rFonts w:cs="Helvetica Neue"/>
          <w:color w:val="000000"/>
          <w:u w:color="000000"/>
          <w:lang w:val="da-DK"/>
        </w:rPr>
        <w:t>2020. Á fyrstu þremur starfsárum áætlunarinnar hafa komið 15.397.231 evrur í styrki til íslenskra aðila. Ísland á sæti í stjórnarnefnd áætlunarinnar og tekur þátt í stefnumótandi vinnuhópum. Ný áætlun mun líta dagsins ljós árið 2021 og er búist við að fyrstu hugmyndir varðandi skipulag og uppbyggingu hennar berist frá framkvæmdastjórn ESB árið 2018.</w:t>
      </w:r>
    </w:p>
    <w:p w14:paraId="7F0FB084" w14:textId="77777777" w:rsidR="00761817" w:rsidRPr="00F92359" w:rsidRDefault="00761817" w:rsidP="00761817">
      <w:pPr>
        <w:autoSpaceDE w:val="0"/>
        <w:autoSpaceDN w:val="0"/>
        <w:adjustRightInd w:val="0"/>
        <w:jc w:val="both"/>
        <w:rPr>
          <w:rFonts w:cs="Times New Roman"/>
          <w:color w:val="2F2F2F"/>
          <w:lang w:val="is-IS" w:eastAsia="en-US"/>
        </w:rPr>
      </w:pPr>
    </w:p>
    <w:p w14:paraId="17F3AFEB" w14:textId="77777777" w:rsidR="00761817" w:rsidRPr="00F92359" w:rsidRDefault="00761817" w:rsidP="00761817">
      <w:pPr>
        <w:autoSpaceDE w:val="0"/>
        <w:autoSpaceDN w:val="0"/>
        <w:adjustRightInd w:val="0"/>
        <w:jc w:val="both"/>
        <w:rPr>
          <w:rFonts w:cs="Times New Roman"/>
          <w:b/>
          <w:bCs/>
          <w:color w:val="000000"/>
          <w:lang w:val="is-IS" w:eastAsia="en-US"/>
        </w:rPr>
      </w:pPr>
      <w:r w:rsidRPr="00F92359">
        <w:rPr>
          <w:rFonts w:cs="Times New Roman"/>
          <w:b/>
          <w:bCs/>
          <w:color w:val="000000"/>
          <w:lang w:val="is-IS" w:eastAsia="en-US"/>
        </w:rPr>
        <w:t xml:space="preserve">Hvar er málið statt? </w:t>
      </w:r>
    </w:p>
    <w:p w14:paraId="7AB07680" w14:textId="647A8B5F" w:rsidR="00761817" w:rsidRPr="00AF09A8" w:rsidRDefault="00761817" w:rsidP="00761817">
      <w:pPr>
        <w:widowControl w:val="0"/>
        <w:autoSpaceDE w:val="0"/>
        <w:autoSpaceDN w:val="0"/>
        <w:adjustRightInd w:val="0"/>
        <w:jc w:val="both"/>
        <w:rPr>
          <w:rFonts w:ascii="Cambria" w:hAnsi="Cambria" w:cs="Cambria"/>
          <w:color w:val="000000"/>
          <w:lang w:val="is-IS"/>
        </w:rPr>
      </w:pPr>
      <w:r w:rsidRPr="00AF09A8">
        <w:rPr>
          <w:rFonts w:ascii="Cambria" w:hAnsi="Cambria" w:cs="Cambria"/>
          <w:color w:val="000000"/>
          <w:lang w:val="is-IS"/>
        </w:rPr>
        <w:t xml:space="preserve">Árið 2018 mun framkvæmdastjórn ESB móta fyrstu hugmyndir að áherslum í næstu áætlun á sviði menntunar, æskulýðsmála og íþrótta eftir 2020. </w:t>
      </w:r>
    </w:p>
    <w:p w14:paraId="5EBF0C2D" w14:textId="77777777" w:rsidR="00761817" w:rsidRPr="00AF09A8" w:rsidRDefault="00761817" w:rsidP="00761817">
      <w:pPr>
        <w:widowControl w:val="0"/>
        <w:autoSpaceDE w:val="0"/>
        <w:autoSpaceDN w:val="0"/>
        <w:adjustRightInd w:val="0"/>
        <w:jc w:val="both"/>
        <w:rPr>
          <w:rFonts w:ascii="Cambria" w:hAnsi="Cambria" w:cs="Cambria"/>
          <w:b/>
          <w:bCs/>
          <w:color w:val="000000"/>
          <w:lang w:val="is-IS"/>
        </w:rPr>
      </w:pPr>
    </w:p>
    <w:p w14:paraId="624307F7" w14:textId="77777777" w:rsidR="00761817" w:rsidRPr="00AF09A8" w:rsidRDefault="00761817" w:rsidP="00761817">
      <w:pPr>
        <w:widowControl w:val="0"/>
        <w:autoSpaceDE w:val="0"/>
        <w:autoSpaceDN w:val="0"/>
        <w:adjustRightInd w:val="0"/>
        <w:jc w:val="both"/>
        <w:rPr>
          <w:rFonts w:ascii="Cambria" w:hAnsi="Cambria" w:cs="Cambria"/>
          <w:b/>
          <w:bCs/>
          <w:color w:val="000000"/>
          <w:lang w:val="is-IS"/>
        </w:rPr>
      </w:pPr>
      <w:r w:rsidRPr="00AF09A8">
        <w:rPr>
          <w:rFonts w:ascii="Cambria" w:hAnsi="Cambria" w:cs="Cambria"/>
          <w:b/>
          <w:bCs/>
          <w:color w:val="000000"/>
          <w:lang w:val="is-IS"/>
        </w:rPr>
        <w:t>Aðgerðir</w:t>
      </w:r>
    </w:p>
    <w:p w14:paraId="409584F8" w14:textId="0267D181" w:rsidR="00761817" w:rsidRPr="00AF09A8" w:rsidRDefault="00761817" w:rsidP="00761817">
      <w:pPr>
        <w:widowControl w:val="0"/>
        <w:autoSpaceDE w:val="0"/>
        <w:autoSpaceDN w:val="0"/>
        <w:adjustRightInd w:val="0"/>
        <w:jc w:val="both"/>
        <w:rPr>
          <w:rFonts w:ascii="Cambria" w:hAnsi="Cambria" w:cs="Cambria"/>
          <w:b/>
          <w:bCs/>
          <w:color w:val="000000"/>
          <w:lang w:val="is-IS"/>
        </w:rPr>
      </w:pPr>
      <w:r w:rsidRPr="00AF09A8">
        <w:rPr>
          <w:rFonts w:cs="Helvetica Neue"/>
          <w:color w:val="000000"/>
          <w:u w:color="000000"/>
          <w:lang w:val="is-IS"/>
        </w:rPr>
        <w:t>Vænta má að svipuð undirbúningsvinna og hefur verið fyrir áætlun um rannsóknir og þróun fari af stað varðandi mótun nýrra áætlana á þessu sviði.</w:t>
      </w:r>
    </w:p>
    <w:p w14:paraId="431AE9B2" w14:textId="77777777" w:rsidR="00761817" w:rsidRPr="00AF09A8" w:rsidRDefault="00761817" w:rsidP="00761817">
      <w:pPr>
        <w:widowControl w:val="0"/>
        <w:autoSpaceDE w:val="0"/>
        <w:autoSpaceDN w:val="0"/>
        <w:adjustRightInd w:val="0"/>
        <w:jc w:val="both"/>
        <w:rPr>
          <w:rFonts w:ascii="Cambria" w:hAnsi="Cambria" w:cs="Cambria"/>
          <w:b/>
          <w:color w:val="000000"/>
          <w:lang w:val="is-IS"/>
        </w:rPr>
      </w:pPr>
    </w:p>
    <w:p w14:paraId="7A843611" w14:textId="77777777" w:rsidR="00761817" w:rsidRPr="00AF09A8" w:rsidRDefault="00761817" w:rsidP="005A2ED4">
      <w:pPr>
        <w:pStyle w:val="ListParagraph"/>
        <w:keepNext/>
        <w:numPr>
          <w:ilvl w:val="0"/>
          <w:numId w:val="1"/>
        </w:numPr>
        <w:autoSpaceDE w:val="0"/>
        <w:autoSpaceDN w:val="0"/>
        <w:adjustRightInd w:val="0"/>
        <w:jc w:val="both"/>
        <w:rPr>
          <w:rFonts w:ascii="Cambria" w:hAnsi="Cambria" w:cs="Cambria"/>
          <w:b/>
          <w:color w:val="000000"/>
          <w:lang w:val="is-IS"/>
        </w:rPr>
      </w:pPr>
      <w:r w:rsidRPr="00AF09A8">
        <w:rPr>
          <w:rFonts w:ascii="Cambria" w:hAnsi="Cambria" w:cs="Cambria"/>
          <w:b/>
          <w:color w:val="000000"/>
          <w:lang w:val="is-IS"/>
        </w:rPr>
        <w:t>Mótun næstu ESB-áætlana á sviði menningar</w:t>
      </w:r>
    </w:p>
    <w:p w14:paraId="3D1B134D" w14:textId="77777777" w:rsidR="00761817" w:rsidRPr="00F92359" w:rsidRDefault="00761817" w:rsidP="005A2ED4">
      <w:pPr>
        <w:pStyle w:val="ListParagraph"/>
        <w:keepNext/>
        <w:autoSpaceDE w:val="0"/>
        <w:autoSpaceDN w:val="0"/>
        <w:adjustRightInd w:val="0"/>
        <w:jc w:val="both"/>
        <w:rPr>
          <w:rFonts w:cs="Times New Roman"/>
          <w:b/>
          <w:bCs/>
          <w:color w:val="000000"/>
          <w:lang w:val="is-IS"/>
        </w:rPr>
      </w:pPr>
    </w:p>
    <w:p w14:paraId="52C044D1" w14:textId="77777777" w:rsidR="00761817" w:rsidRPr="00AF09A8" w:rsidRDefault="00761817" w:rsidP="005A2ED4">
      <w:pPr>
        <w:keepNext/>
        <w:autoSpaceDE w:val="0"/>
        <w:autoSpaceDN w:val="0"/>
        <w:adjustRightInd w:val="0"/>
        <w:jc w:val="both"/>
        <w:rPr>
          <w:rFonts w:ascii="Cambria" w:hAnsi="Cambria" w:cs="Cambria"/>
          <w:b/>
          <w:bCs/>
          <w:color w:val="000000"/>
          <w:lang w:val="is-IS"/>
        </w:rPr>
      </w:pPr>
      <w:r w:rsidRPr="00AF09A8">
        <w:rPr>
          <w:rFonts w:ascii="Cambria" w:hAnsi="Cambria" w:cs="Cambria"/>
          <w:b/>
          <w:bCs/>
          <w:color w:val="000000"/>
          <w:lang w:val="is-IS"/>
        </w:rPr>
        <w:t>Rökstuðningur</w:t>
      </w:r>
    </w:p>
    <w:p w14:paraId="351CE995" w14:textId="66932179" w:rsidR="00761817" w:rsidRPr="00AF09A8" w:rsidRDefault="00761817" w:rsidP="005A2ED4">
      <w:pPr>
        <w:keepNext/>
        <w:jc w:val="both"/>
        <w:rPr>
          <w:rFonts w:cs="Helvetica Neue"/>
          <w:color w:val="000000"/>
          <w:u w:color="000000"/>
          <w:lang w:val="is-IS"/>
        </w:rPr>
      </w:pPr>
      <w:r w:rsidRPr="00AF09A8">
        <w:rPr>
          <w:rFonts w:cs="Helvetica Neue"/>
          <w:color w:val="000000"/>
          <w:u w:color="000000"/>
          <w:lang w:val="is-IS"/>
        </w:rPr>
        <w:t>Ísland tekur nú þátt í Creative Europe áætluninni sem styður annars vegar við kvikmyndagerð og hins vegar menningarmál og nær yfir tímabilið 2014</w:t>
      </w:r>
      <w:r w:rsidR="007C2266" w:rsidRPr="00AF09A8">
        <w:rPr>
          <w:rFonts w:cs="Helvetica Neue"/>
          <w:color w:val="000000"/>
          <w:u w:color="000000"/>
          <w:lang w:val="is-IS"/>
        </w:rPr>
        <w:t>–</w:t>
      </w:r>
      <w:r w:rsidRPr="00AF09A8">
        <w:rPr>
          <w:rFonts w:cs="Helvetica Neue"/>
          <w:color w:val="000000"/>
          <w:u w:color="000000"/>
          <w:lang w:val="is-IS"/>
        </w:rPr>
        <w:t>2020. Á fyrstu þremur starfsárum áætlunarinnar hafa verið greiddar 2.850.106 evrur í styrki til íslenskra aðila. Ísland á sæti í stjórnarnefnd Creative Europe en hefur framan af ekki getað tekið þátt í stefnumótandi hópum, en frá og með 2017 hefur Íslandi og Noregi í auknum mæli verið boðið að fylgjast með þeirri vinnu og taka þátt í vinnuhópum á sviði menningar. Ný áætlun mun líta dagsins ljós árið 2021 og er búist við að fyrstu hugmyndir varðandi skipulag og uppbyggingu berist frá framkvæmda</w:t>
      </w:r>
      <w:r w:rsidR="00C778CB" w:rsidRPr="00AF09A8">
        <w:rPr>
          <w:rFonts w:cs="Helvetica Neue"/>
          <w:color w:val="000000"/>
          <w:u w:color="000000"/>
          <w:lang w:val="is-IS"/>
        </w:rPr>
        <w:softHyphen/>
      </w:r>
      <w:r w:rsidRPr="00AF09A8">
        <w:rPr>
          <w:rFonts w:cs="Helvetica Neue"/>
          <w:color w:val="000000"/>
          <w:u w:color="000000"/>
          <w:lang w:val="is-IS"/>
        </w:rPr>
        <w:t>stjórn ESB árið 2018.</w:t>
      </w:r>
    </w:p>
    <w:p w14:paraId="3139C2EF" w14:textId="77777777" w:rsidR="00761817" w:rsidRPr="00F92359" w:rsidRDefault="00761817" w:rsidP="00761817">
      <w:pPr>
        <w:autoSpaceDE w:val="0"/>
        <w:autoSpaceDN w:val="0"/>
        <w:adjustRightInd w:val="0"/>
        <w:jc w:val="both"/>
        <w:rPr>
          <w:rFonts w:cs="Times New Roman"/>
          <w:color w:val="2F2F2F"/>
          <w:lang w:val="is-IS" w:eastAsia="en-US"/>
        </w:rPr>
      </w:pPr>
    </w:p>
    <w:p w14:paraId="0FF82172" w14:textId="77777777" w:rsidR="00761817" w:rsidRPr="00F92359" w:rsidRDefault="00761817" w:rsidP="00761817">
      <w:pPr>
        <w:autoSpaceDE w:val="0"/>
        <w:autoSpaceDN w:val="0"/>
        <w:adjustRightInd w:val="0"/>
        <w:jc w:val="both"/>
        <w:rPr>
          <w:rFonts w:cs="Times New Roman"/>
          <w:b/>
          <w:bCs/>
          <w:color w:val="000000"/>
          <w:lang w:val="is-IS" w:eastAsia="en-US"/>
        </w:rPr>
      </w:pPr>
      <w:r w:rsidRPr="00F92359">
        <w:rPr>
          <w:rFonts w:cs="Times New Roman"/>
          <w:b/>
          <w:bCs/>
          <w:color w:val="000000"/>
          <w:lang w:val="is-IS" w:eastAsia="en-US"/>
        </w:rPr>
        <w:t xml:space="preserve">Hvar er málið statt? </w:t>
      </w:r>
    </w:p>
    <w:p w14:paraId="3D27C4FE" w14:textId="6F761C90" w:rsidR="00761817" w:rsidRPr="00AF09A8" w:rsidRDefault="00761817" w:rsidP="00761817">
      <w:pPr>
        <w:widowControl w:val="0"/>
        <w:autoSpaceDE w:val="0"/>
        <w:autoSpaceDN w:val="0"/>
        <w:adjustRightInd w:val="0"/>
        <w:jc w:val="both"/>
        <w:rPr>
          <w:rFonts w:ascii="Cambria" w:hAnsi="Cambria" w:cs="Cambria"/>
          <w:color w:val="000000"/>
          <w:lang w:val="is-IS"/>
        </w:rPr>
      </w:pPr>
      <w:r w:rsidRPr="00AF09A8">
        <w:rPr>
          <w:rFonts w:ascii="Cambria" w:hAnsi="Cambria" w:cs="Cambria"/>
          <w:color w:val="000000"/>
          <w:lang w:val="is-IS"/>
        </w:rPr>
        <w:t xml:space="preserve">Árið 2018 mun framkvæmdastjórn ESB móta fyrstu hugmyndir að áherslum í næstu menningar- og kvikmyndaáætlun eftir 2020. </w:t>
      </w:r>
    </w:p>
    <w:p w14:paraId="39BD0F0D" w14:textId="77777777" w:rsidR="00761817" w:rsidRPr="00AF09A8" w:rsidRDefault="00761817" w:rsidP="00761817">
      <w:pPr>
        <w:widowControl w:val="0"/>
        <w:autoSpaceDE w:val="0"/>
        <w:autoSpaceDN w:val="0"/>
        <w:adjustRightInd w:val="0"/>
        <w:jc w:val="both"/>
        <w:rPr>
          <w:rFonts w:ascii="Cambria" w:hAnsi="Cambria" w:cs="Cambria"/>
          <w:b/>
          <w:bCs/>
          <w:color w:val="000000"/>
          <w:lang w:val="is-IS"/>
        </w:rPr>
      </w:pPr>
    </w:p>
    <w:p w14:paraId="24F74A34" w14:textId="77777777" w:rsidR="00761817" w:rsidRPr="00AF09A8" w:rsidRDefault="00761817" w:rsidP="00761817">
      <w:pPr>
        <w:widowControl w:val="0"/>
        <w:autoSpaceDE w:val="0"/>
        <w:autoSpaceDN w:val="0"/>
        <w:adjustRightInd w:val="0"/>
        <w:jc w:val="both"/>
        <w:rPr>
          <w:rFonts w:ascii="Cambria" w:hAnsi="Cambria" w:cs="Cambria"/>
          <w:b/>
          <w:bCs/>
          <w:color w:val="000000"/>
          <w:lang w:val="is-IS"/>
        </w:rPr>
      </w:pPr>
      <w:r w:rsidRPr="00AF09A8">
        <w:rPr>
          <w:rFonts w:ascii="Cambria" w:hAnsi="Cambria" w:cs="Cambria"/>
          <w:b/>
          <w:bCs/>
          <w:color w:val="000000"/>
          <w:lang w:val="is-IS"/>
        </w:rPr>
        <w:t>Aðgerðir</w:t>
      </w:r>
    </w:p>
    <w:p w14:paraId="7A18609E" w14:textId="692248CD" w:rsidR="00A230F0" w:rsidRPr="00AF09A8" w:rsidRDefault="00761817" w:rsidP="006273E0">
      <w:pPr>
        <w:widowControl w:val="0"/>
        <w:autoSpaceDE w:val="0"/>
        <w:autoSpaceDN w:val="0"/>
        <w:adjustRightInd w:val="0"/>
        <w:jc w:val="both"/>
        <w:rPr>
          <w:rFonts w:ascii="Cambria" w:hAnsi="Cambria" w:cs="Cambria"/>
          <w:b/>
          <w:bCs/>
          <w:color w:val="000000"/>
          <w:lang w:val="is-IS"/>
        </w:rPr>
      </w:pPr>
      <w:r w:rsidRPr="00AF09A8">
        <w:rPr>
          <w:rFonts w:cs="Helvetica Neue"/>
          <w:color w:val="000000"/>
          <w:u w:color="000000"/>
          <w:lang w:val="is-IS"/>
        </w:rPr>
        <w:lastRenderedPageBreak/>
        <w:t>Vænta má að svipuð undirbúningsvinna og hefur verið fyrir framangreinda áætlun um rannsóknir og þróun fari af stað varðandi mótun nýrra áætlana á þessu sviði</w:t>
      </w:r>
      <w:r w:rsidR="001369EE" w:rsidRPr="00AF09A8">
        <w:rPr>
          <w:rFonts w:cs="Helvetica Neue"/>
          <w:color w:val="000000"/>
          <w:u w:color="000000"/>
          <w:lang w:val="is-IS"/>
        </w:rPr>
        <w:t>.</w:t>
      </w:r>
    </w:p>
    <w:p w14:paraId="35346987" w14:textId="77777777" w:rsidR="006273E0" w:rsidRPr="0040404F" w:rsidRDefault="006273E0" w:rsidP="006273E0">
      <w:pPr>
        <w:pStyle w:val="Heading1"/>
      </w:pPr>
      <w:bookmarkStart w:id="10" w:name="_Toc501532114"/>
      <w:r w:rsidRPr="0040404F">
        <w:t>Betri reglur</w:t>
      </w:r>
      <w:bookmarkEnd w:id="10"/>
    </w:p>
    <w:p w14:paraId="36C12F65" w14:textId="77777777" w:rsidR="006273E0" w:rsidRPr="0040404F" w:rsidRDefault="006273E0" w:rsidP="006273E0">
      <w:pPr>
        <w:widowControl w:val="0"/>
        <w:autoSpaceDE w:val="0"/>
        <w:autoSpaceDN w:val="0"/>
        <w:adjustRightInd w:val="0"/>
        <w:jc w:val="both"/>
        <w:rPr>
          <w:rFonts w:ascii="Cambria" w:hAnsi="Cambria" w:cs="Cambria"/>
          <w:b/>
          <w:bCs/>
          <w:color w:val="000000"/>
        </w:rPr>
      </w:pPr>
    </w:p>
    <w:p w14:paraId="2C43F6E1" w14:textId="77777777" w:rsidR="006273E0" w:rsidRPr="0040404F" w:rsidRDefault="006273E0" w:rsidP="006273E0">
      <w:pPr>
        <w:pStyle w:val="ListParagraph"/>
        <w:widowControl w:val="0"/>
        <w:numPr>
          <w:ilvl w:val="0"/>
          <w:numId w:val="12"/>
        </w:numPr>
        <w:autoSpaceDE w:val="0"/>
        <w:autoSpaceDN w:val="0"/>
        <w:adjustRightInd w:val="0"/>
        <w:jc w:val="both"/>
        <w:rPr>
          <w:rFonts w:ascii="Cambria" w:hAnsi="Cambria" w:cs="Cambria"/>
          <w:b/>
          <w:bCs/>
          <w:color w:val="000000"/>
        </w:rPr>
      </w:pPr>
      <w:r w:rsidRPr="0040404F">
        <w:rPr>
          <w:rFonts w:ascii="Cambria" w:hAnsi="Cambria" w:cs="Cambria"/>
          <w:b/>
          <w:bCs/>
          <w:color w:val="000000"/>
        </w:rPr>
        <w:t>Taka þátt í endurskoðun fyrirliggjandi löggjafar innan REFIT</w:t>
      </w:r>
    </w:p>
    <w:p w14:paraId="4662F0A0" w14:textId="77777777" w:rsidR="006273E0" w:rsidRPr="0040404F" w:rsidRDefault="006273E0" w:rsidP="006273E0">
      <w:pPr>
        <w:widowControl w:val="0"/>
        <w:autoSpaceDE w:val="0"/>
        <w:autoSpaceDN w:val="0"/>
        <w:adjustRightInd w:val="0"/>
        <w:jc w:val="both"/>
        <w:rPr>
          <w:rFonts w:ascii="Cambria" w:hAnsi="Cambria" w:cs="Cambria"/>
          <w:b/>
          <w:bCs/>
          <w:color w:val="000000"/>
        </w:rPr>
      </w:pPr>
    </w:p>
    <w:p w14:paraId="5CB610A0" w14:textId="73EE3462" w:rsidR="006273E0" w:rsidRPr="0040404F" w:rsidRDefault="006273E0" w:rsidP="006273E0">
      <w:pPr>
        <w:widowControl w:val="0"/>
        <w:autoSpaceDE w:val="0"/>
        <w:autoSpaceDN w:val="0"/>
        <w:adjustRightInd w:val="0"/>
        <w:jc w:val="both"/>
        <w:rPr>
          <w:rFonts w:ascii="Cambria" w:hAnsi="Cambria" w:cs="Cambria"/>
          <w:b/>
          <w:bCs/>
          <w:color w:val="000000"/>
        </w:rPr>
      </w:pPr>
      <w:r w:rsidRPr="0040404F">
        <w:rPr>
          <w:rFonts w:ascii="Cambria" w:hAnsi="Cambria" w:cs="Cambria"/>
          <w:b/>
          <w:bCs/>
          <w:color w:val="000000"/>
        </w:rPr>
        <w:t>Rökstuðningur</w:t>
      </w:r>
    </w:p>
    <w:p w14:paraId="166FEC55" w14:textId="7D734D78" w:rsidR="006273E0" w:rsidRPr="00AF09A8" w:rsidRDefault="006273E0" w:rsidP="006273E0">
      <w:pPr>
        <w:widowControl w:val="0"/>
        <w:autoSpaceDE w:val="0"/>
        <w:autoSpaceDN w:val="0"/>
        <w:adjustRightInd w:val="0"/>
        <w:jc w:val="both"/>
        <w:rPr>
          <w:rFonts w:cs="Lucida Grande"/>
          <w:color w:val="000000"/>
          <w:lang w:val="de-DE" w:eastAsia="en-US"/>
        </w:rPr>
      </w:pPr>
      <w:r w:rsidRPr="0040404F">
        <w:rPr>
          <w:rFonts w:cs="Lucida Grande"/>
          <w:color w:val="000000"/>
          <w:lang w:eastAsia="en-US"/>
        </w:rPr>
        <w:t xml:space="preserve">Á flestum verkefnasviðum ESB hefur verið sett umfangsmikil löggjöf, </w:t>
      </w:r>
      <w:r w:rsidR="00F56E7F" w:rsidRPr="0040404F">
        <w:rPr>
          <w:rFonts w:cs="Lucida Grande"/>
          <w:color w:val="000000"/>
          <w:lang w:eastAsia="en-US"/>
        </w:rPr>
        <w:t xml:space="preserve">t.d. </w:t>
      </w:r>
      <w:r w:rsidRPr="0040404F">
        <w:rPr>
          <w:rFonts w:cs="Lucida Grande"/>
          <w:color w:val="000000"/>
          <w:lang w:eastAsia="en-US"/>
        </w:rPr>
        <w:t>á sviði innri markaðar. Í framtíðinni mun aukin áhersla verða lögð á endurskoðun og mat á framkvæmd gildandi löggjafar. Innan verkefn</w:t>
      </w:r>
      <w:r w:rsidR="003A5A34">
        <w:rPr>
          <w:rFonts w:cs="Lucida Grande"/>
          <w:color w:val="000000"/>
          <w:lang w:eastAsia="en-US"/>
        </w:rPr>
        <w:t>i</w:t>
      </w:r>
      <w:r w:rsidRPr="0040404F">
        <w:rPr>
          <w:rFonts w:cs="Lucida Grande"/>
          <w:color w:val="000000"/>
          <w:lang w:eastAsia="en-US"/>
        </w:rPr>
        <w:t>sins um betri reglur fellur svokölluð REFIT-endurskoðunar</w:t>
      </w:r>
      <w:r w:rsidR="00CE46E3">
        <w:rPr>
          <w:rFonts w:cs="Lucida Grande"/>
          <w:color w:val="000000"/>
          <w:lang w:eastAsia="en-US"/>
        </w:rPr>
        <w:t>-</w:t>
      </w:r>
      <w:r w:rsidRPr="0040404F">
        <w:rPr>
          <w:rFonts w:cs="Lucida Grande"/>
          <w:color w:val="000000"/>
          <w:lang w:eastAsia="en-US"/>
        </w:rPr>
        <w:t xml:space="preserve"> og endurmatsáætlun gildandi löggjafar. Umtals</w:t>
      </w:r>
      <w:r w:rsidR="00F83F8B">
        <w:rPr>
          <w:rFonts w:cs="Lucida Grande"/>
          <w:color w:val="000000"/>
          <w:lang w:eastAsia="en-US"/>
        </w:rPr>
        <w:softHyphen/>
      </w:r>
      <w:r w:rsidRPr="0040404F">
        <w:rPr>
          <w:rFonts w:cs="Lucida Grande"/>
          <w:color w:val="000000"/>
          <w:lang w:eastAsia="en-US"/>
        </w:rPr>
        <w:t xml:space="preserve">verður hluti regluverksins sem kemur til endurskoðunar og endurmats hefur verið tekinn upp í EES-samninginn og </w:t>
      </w:r>
      <w:r w:rsidR="00CE46E3">
        <w:rPr>
          <w:rFonts w:cs="Lucida Grande"/>
          <w:color w:val="000000"/>
          <w:lang w:eastAsia="en-US"/>
        </w:rPr>
        <w:t xml:space="preserve">tekur að </w:t>
      </w:r>
      <w:r w:rsidR="001F10F7">
        <w:rPr>
          <w:rFonts w:cs="Lucida Grande"/>
          <w:color w:val="000000"/>
          <w:lang w:eastAsia="en-US"/>
        </w:rPr>
        <w:t>mörgu</w:t>
      </w:r>
      <w:r w:rsidR="00CE46E3">
        <w:rPr>
          <w:rFonts w:cs="Lucida Grande"/>
          <w:color w:val="000000"/>
          <w:lang w:eastAsia="en-US"/>
        </w:rPr>
        <w:t xml:space="preserve"> leyti til</w:t>
      </w:r>
      <w:r w:rsidR="00BA53BA">
        <w:rPr>
          <w:rFonts w:cs="Lucida Grande"/>
          <w:color w:val="000000"/>
          <w:lang w:eastAsia="en-US"/>
        </w:rPr>
        <w:t xml:space="preserve"> </w:t>
      </w:r>
      <w:r w:rsidRPr="0040404F">
        <w:rPr>
          <w:rFonts w:cs="Lucida Grande"/>
          <w:color w:val="000000"/>
          <w:lang w:eastAsia="en-US"/>
        </w:rPr>
        <w:t>íslensk</w:t>
      </w:r>
      <w:r w:rsidR="00CE46E3">
        <w:rPr>
          <w:rFonts w:cs="Lucida Grande"/>
          <w:color w:val="000000"/>
          <w:lang w:eastAsia="en-US"/>
        </w:rPr>
        <w:t>s</w:t>
      </w:r>
      <w:r w:rsidRPr="0040404F">
        <w:rPr>
          <w:rFonts w:cs="Lucida Grande"/>
          <w:color w:val="000000"/>
          <w:lang w:eastAsia="en-US"/>
        </w:rPr>
        <w:t xml:space="preserve"> viðskiptaumhverfi</w:t>
      </w:r>
      <w:r w:rsidR="00CE46E3">
        <w:rPr>
          <w:rFonts w:cs="Lucida Grande"/>
          <w:color w:val="000000"/>
          <w:lang w:eastAsia="en-US"/>
        </w:rPr>
        <w:t>s</w:t>
      </w:r>
      <w:r w:rsidRPr="0040404F">
        <w:rPr>
          <w:rFonts w:cs="Lucida Grande"/>
          <w:color w:val="000000"/>
          <w:lang w:eastAsia="en-US"/>
        </w:rPr>
        <w:t xml:space="preserve">. </w:t>
      </w:r>
      <w:r w:rsidRPr="00AF09A8">
        <w:rPr>
          <w:rFonts w:cs="Lucida Grande"/>
          <w:color w:val="000000"/>
          <w:lang w:val="de-DE" w:eastAsia="en-US"/>
        </w:rPr>
        <w:t xml:space="preserve">Þannig varðar endurskoðunin Ísland oft </w:t>
      </w:r>
      <w:r w:rsidR="00214B24" w:rsidRPr="00AF09A8">
        <w:rPr>
          <w:rFonts w:cs="Lucida Grande"/>
          <w:color w:val="000000"/>
          <w:lang w:val="de-DE" w:eastAsia="en-US"/>
        </w:rPr>
        <w:t>beint</w:t>
      </w:r>
      <w:r w:rsidRPr="00AF09A8">
        <w:rPr>
          <w:rFonts w:cs="Lucida Grande"/>
          <w:color w:val="000000"/>
          <w:lang w:val="de-DE" w:eastAsia="en-US"/>
        </w:rPr>
        <w:t xml:space="preserve">.  </w:t>
      </w:r>
    </w:p>
    <w:p w14:paraId="5ECA39B1" w14:textId="77777777" w:rsidR="006273E0" w:rsidRPr="00AF09A8" w:rsidRDefault="006273E0" w:rsidP="006273E0">
      <w:pPr>
        <w:widowControl w:val="0"/>
        <w:autoSpaceDE w:val="0"/>
        <w:autoSpaceDN w:val="0"/>
        <w:adjustRightInd w:val="0"/>
        <w:jc w:val="both"/>
        <w:rPr>
          <w:rFonts w:ascii="Cambria" w:hAnsi="Cambria" w:cs="Cambria"/>
          <w:b/>
          <w:bCs/>
          <w:color w:val="000000"/>
          <w:lang w:val="de-DE"/>
        </w:rPr>
      </w:pPr>
    </w:p>
    <w:p w14:paraId="0F1419B7" w14:textId="77777777" w:rsidR="006273E0" w:rsidRPr="00AF09A8" w:rsidRDefault="006273E0" w:rsidP="006273E0">
      <w:pPr>
        <w:widowControl w:val="0"/>
        <w:autoSpaceDE w:val="0"/>
        <w:autoSpaceDN w:val="0"/>
        <w:adjustRightInd w:val="0"/>
        <w:jc w:val="both"/>
        <w:rPr>
          <w:rFonts w:ascii="Cambria" w:hAnsi="Cambria" w:cs="Cambria"/>
          <w:color w:val="000000"/>
          <w:lang w:val="de-DE"/>
        </w:rPr>
      </w:pPr>
      <w:r w:rsidRPr="00AF09A8">
        <w:rPr>
          <w:rFonts w:ascii="Cambria" w:hAnsi="Cambria" w:cs="Cambria"/>
          <w:b/>
          <w:bCs/>
          <w:color w:val="000000"/>
          <w:lang w:val="de-DE"/>
        </w:rPr>
        <w:t>Hvar er málið statt?</w:t>
      </w:r>
      <w:r w:rsidRPr="00AF09A8">
        <w:rPr>
          <w:rFonts w:ascii="Cambria" w:hAnsi="Cambria" w:cs="Cambria"/>
          <w:color w:val="000000"/>
          <w:lang w:val="de-DE"/>
        </w:rPr>
        <w:t xml:space="preserve"> </w:t>
      </w:r>
    </w:p>
    <w:p w14:paraId="40D7F578" w14:textId="7E7AFC74" w:rsidR="006273E0" w:rsidRPr="00AF09A8" w:rsidRDefault="006273E0" w:rsidP="006273E0">
      <w:pPr>
        <w:widowControl w:val="0"/>
        <w:autoSpaceDE w:val="0"/>
        <w:autoSpaceDN w:val="0"/>
        <w:adjustRightInd w:val="0"/>
        <w:spacing w:after="240"/>
        <w:jc w:val="both"/>
        <w:rPr>
          <w:rFonts w:cs="Lucida Grande"/>
          <w:color w:val="000000"/>
          <w:lang w:val="is-IS" w:eastAsia="en-US"/>
        </w:rPr>
      </w:pPr>
      <w:r w:rsidRPr="0040404F">
        <w:rPr>
          <w:rFonts w:cs="Times New Roman"/>
          <w:color w:val="000000"/>
          <w:lang w:val="is-IS"/>
        </w:rPr>
        <w:t>Framkvæmdastjórnin gerir grein fyrir efnistökum REFIT (</w:t>
      </w:r>
      <w:r w:rsidRPr="009B0E83">
        <w:rPr>
          <w:rFonts w:cs="Times New Roman"/>
          <w:color w:val="000000"/>
          <w:lang w:val="is-IS"/>
        </w:rPr>
        <w:t>Regulatory Fitness</w:t>
      </w:r>
      <w:r w:rsidRPr="0040404F">
        <w:rPr>
          <w:rFonts w:cs="Times New Roman"/>
          <w:color w:val="000000"/>
          <w:lang w:val="is-IS"/>
        </w:rPr>
        <w:t>) í árlegri vinnuáætlun sinni og sætir tiltekin löggjöf þegar endurskoðun. Settur hefur verið á laggirnar nýr REFIT-vettvangu</w:t>
      </w:r>
      <w:r w:rsidRPr="00C856E1">
        <w:rPr>
          <w:rFonts w:cs="Times New Roman"/>
          <w:color w:val="000000"/>
          <w:lang w:val="is-IS"/>
        </w:rPr>
        <w:t>r (REFIT-platform</w:t>
      </w:r>
      <w:r w:rsidRPr="0040404F">
        <w:rPr>
          <w:rFonts w:cs="Times New Roman"/>
          <w:color w:val="000000"/>
          <w:lang w:val="is-IS"/>
        </w:rPr>
        <w:t xml:space="preserve">) með þátttöku fulltrúa aðildarríkjanna og milli 20 og 30 fulltrúa frá hagsmunaaðilum. </w:t>
      </w:r>
      <w:r w:rsidR="006643F6" w:rsidRPr="0040404F">
        <w:rPr>
          <w:rFonts w:cs="Times New Roman"/>
          <w:color w:val="000000"/>
          <w:lang w:val="is-IS"/>
        </w:rPr>
        <w:t>Frá því að þess</w:t>
      </w:r>
      <w:r w:rsidR="002A7C25">
        <w:rPr>
          <w:rFonts w:cs="Times New Roman"/>
          <w:color w:val="000000"/>
          <w:lang w:val="is-IS"/>
        </w:rPr>
        <w:t>um</w:t>
      </w:r>
      <w:r w:rsidR="006643F6" w:rsidRPr="0040404F">
        <w:rPr>
          <w:rFonts w:cs="Times New Roman"/>
          <w:color w:val="000000"/>
          <w:lang w:val="is-IS"/>
        </w:rPr>
        <w:t xml:space="preserve"> vettvang</w:t>
      </w:r>
      <w:r w:rsidR="002A7C25">
        <w:rPr>
          <w:rFonts w:cs="Times New Roman"/>
          <w:color w:val="000000"/>
          <w:lang w:val="is-IS"/>
        </w:rPr>
        <w:t>i</w:t>
      </w:r>
      <w:r w:rsidR="006643F6" w:rsidRPr="0040404F">
        <w:rPr>
          <w:rFonts w:cs="Times New Roman"/>
          <w:color w:val="000000"/>
          <w:lang w:val="is-IS"/>
        </w:rPr>
        <w:t xml:space="preserve"> var </w:t>
      </w:r>
      <w:r w:rsidR="002A7C25">
        <w:rPr>
          <w:rFonts w:cs="Times New Roman"/>
          <w:color w:val="000000"/>
          <w:lang w:val="is-IS"/>
        </w:rPr>
        <w:t>komið á fót</w:t>
      </w:r>
      <w:r w:rsidR="006643F6" w:rsidRPr="0040404F">
        <w:rPr>
          <w:rFonts w:cs="Times New Roman"/>
          <w:color w:val="000000"/>
          <w:lang w:val="is-IS"/>
        </w:rPr>
        <w:t xml:space="preserve"> hafa 58 álit verið tekin saman</w:t>
      </w:r>
      <w:r w:rsidR="002C5B91" w:rsidRPr="0040404F">
        <w:rPr>
          <w:rFonts w:cs="Times New Roman"/>
          <w:color w:val="000000"/>
          <w:lang w:val="is-IS"/>
        </w:rPr>
        <w:t>. Í nýrri ve</w:t>
      </w:r>
      <w:r w:rsidR="00296EA8">
        <w:rPr>
          <w:rFonts w:cs="Times New Roman"/>
          <w:color w:val="000000"/>
          <w:lang w:val="is-IS"/>
        </w:rPr>
        <w:t>r</w:t>
      </w:r>
      <w:r w:rsidR="002C5B91" w:rsidRPr="0040404F">
        <w:rPr>
          <w:rFonts w:cs="Times New Roman"/>
          <w:color w:val="000000"/>
          <w:lang w:val="is-IS"/>
        </w:rPr>
        <w:t xml:space="preserve">kefnaáætlun framkvæmdastjórnarinnar </w:t>
      </w:r>
      <w:r w:rsidR="002A7C25">
        <w:rPr>
          <w:rFonts w:cs="Times New Roman"/>
          <w:color w:val="000000"/>
          <w:lang w:val="is-IS"/>
        </w:rPr>
        <w:t xml:space="preserve">fyrir árið </w:t>
      </w:r>
      <w:r w:rsidR="002C5B91" w:rsidRPr="0040404F">
        <w:rPr>
          <w:rFonts w:cs="Times New Roman"/>
          <w:color w:val="000000"/>
          <w:lang w:val="is-IS"/>
        </w:rPr>
        <w:t>2018</w:t>
      </w:r>
      <w:r w:rsidR="006643F6" w:rsidRPr="0040404F">
        <w:rPr>
          <w:rFonts w:cs="Times New Roman"/>
          <w:color w:val="000000"/>
          <w:lang w:val="is-IS"/>
        </w:rPr>
        <w:t xml:space="preserve"> </w:t>
      </w:r>
      <w:r w:rsidR="002C5B91" w:rsidRPr="0040404F">
        <w:rPr>
          <w:rFonts w:cs="Times New Roman"/>
          <w:color w:val="000000"/>
          <w:lang w:val="is-IS"/>
        </w:rPr>
        <w:t>eru 1</w:t>
      </w:r>
      <w:r w:rsidR="006643F6" w:rsidRPr="0040404F">
        <w:rPr>
          <w:rFonts w:cs="Times New Roman"/>
          <w:color w:val="000000"/>
          <w:lang w:val="is-IS"/>
        </w:rPr>
        <w:t xml:space="preserve">5 tillögur </w:t>
      </w:r>
      <w:r w:rsidR="002C5B91" w:rsidRPr="0040404F">
        <w:rPr>
          <w:rFonts w:cs="Times New Roman"/>
          <w:color w:val="000000"/>
          <w:lang w:val="is-IS"/>
        </w:rPr>
        <w:t xml:space="preserve">sem sæta endurskoðun og hafa þessi álit meðal annars verið tekin þar til greina.  </w:t>
      </w:r>
      <w:r w:rsidRPr="00AF09A8">
        <w:rPr>
          <w:rFonts w:cs="Lucida Grande"/>
          <w:color w:val="000000"/>
          <w:lang w:val="is-IS" w:eastAsia="en-US"/>
        </w:rPr>
        <w:t>Unnið er að því að skapa betri yfirsýn innan REFIT og virkja REFIT</w:t>
      </w:r>
      <w:r w:rsidR="00F56E7F" w:rsidRPr="00AF09A8">
        <w:rPr>
          <w:rFonts w:cs="Lucida Grande"/>
          <w:color w:val="000000"/>
          <w:lang w:val="is-IS" w:eastAsia="en-US"/>
        </w:rPr>
        <w:t>-</w:t>
      </w:r>
      <w:r w:rsidRPr="00AF09A8">
        <w:rPr>
          <w:rFonts w:cs="Lucida Grande"/>
          <w:color w:val="000000"/>
          <w:lang w:val="is-IS" w:eastAsia="en-US"/>
        </w:rPr>
        <w:t xml:space="preserve">vettvanginn til að ákveða efnistök </w:t>
      </w:r>
      <w:r w:rsidR="002A7C25" w:rsidRPr="00AF09A8">
        <w:rPr>
          <w:rFonts w:cs="Lucida Grande"/>
          <w:color w:val="000000"/>
          <w:lang w:val="is-IS" w:eastAsia="en-US"/>
        </w:rPr>
        <w:t>við</w:t>
      </w:r>
      <w:r w:rsidRPr="00AF09A8">
        <w:rPr>
          <w:rFonts w:cs="Lucida Grande"/>
          <w:color w:val="000000"/>
          <w:lang w:val="is-IS" w:eastAsia="en-US"/>
        </w:rPr>
        <w:t xml:space="preserve"> endurskoðun</w:t>
      </w:r>
      <w:r w:rsidR="002A7C25" w:rsidRPr="00AF09A8">
        <w:rPr>
          <w:rFonts w:cs="Lucida Grande"/>
          <w:color w:val="000000"/>
          <w:lang w:val="is-IS" w:eastAsia="en-US"/>
        </w:rPr>
        <w:t xml:space="preserve"> </w:t>
      </w:r>
      <w:r w:rsidRPr="00AF09A8">
        <w:rPr>
          <w:rFonts w:cs="Lucida Grande"/>
          <w:color w:val="000000"/>
          <w:lang w:val="is-IS" w:eastAsia="en-US"/>
        </w:rPr>
        <w:t xml:space="preserve">áætlunarinnar. </w:t>
      </w:r>
      <w:r w:rsidR="00144C85" w:rsidRPr="00AF09A8">
        <w:rPr>
          <w:rFonts w:cs="Lucida Grande"/>
          <w:color w:val="000000"/>
          <w:lang w:val="is-IS" w:eastAsia="en-US"/>
        </w:rPr>
        <w:t xml:space="preserve">Einnig </w:t>
      </w:r>
      <w:r w:rsidR="00D90EC4" w:rsidRPr="00AF09A8">
        <w:rPr>
          <w:rFonts w:cs="Lucida Grande"/>
          <w:color w:val="000000"/>
          <w:lang w:val="is-IS" w:eastAsia="en-US"/>
        </w:rPr>
        <w:t xml:space="preserve">er </w:t>
      </w:r>
      <w:r w:rsidR="00144C85" w:rsidRPr="00AF09A8">
        <w:rPr>
          <w:rFonts w:cs="Lucida Grande"/>
          <w:color w:val="000000"/>
          <w:lang w:val="is-IS" w:eastAsia="en-US"/>
        </w:rPr>
        <w:t xml:space="preserve">unnið </w:t>
      </w:r>
      <w:r w:rsidR="00D90EC4" w:rsidRPr="00AF09A8">
        <w:rPr>
          <w:rFonts w:cs="Lucida Grande"/>
          <w:color w:val="000000"/>
          <w:lang w:val="is-IS" w:eastAsia="en-US"/>
        </w:rPr>
        <w:t>að því að skapa möguleika fyrir aðildarríki og hagsmunaaðila til að koma að athugasemdum á öllum stigum endurskoðunarfer</w:t>
      </w:r>
      <w:r w:rsidR="002A7C25" w:rsidRPr="00AF09A8">
        <w:rPr>
          <w:rFonts w:cs="Lucida Grande"/>
          <w:color w:val="000000"/>
          <w:lang w:val="is-IS" w:eastAsia="en-US"/>
        </w:rPr>
        <w:t>l</w:t>
      </w:r>
      <w:r w:rsidR="00D90EC4" w:rsidRPr="00AF09A8">
        <w:rPr>
          <w:rFonts w:cs="Lucida Grande"/>
          <w:color w:val="000000"/>
          <w:lang w:val="is-IS" w:eastAsia="en-US"/>
        </w:rPr>
        <w:t>isins og auðvelda yfirsýn yfir þau endurskoðunarferli sem eru í gangi</w:t>
      </w:r>
      <w:r w:rsidR="00144C85" w:rsidRPr="00AF09A8">
        <w:rPr>
          <w:rFonts w:cs="Lucida Grande"/>
          <w:color w:val="000000"/>
          <w:lang w:val="is-IS" w:eastAsia="en-US"/>
        </w:rPr>
        <w:t xml:space="preserve">. </w:t>
      </w:r>
      <w:r w:rsidR="00193F11" w:rsidRPr="00AF09A8">
        <w:rPr>
          <w:rFonts w:cs="Lucida Grande"/>
          <w:color w:val="000000"/>
          <w:lang w:val="is-IS" w:eastAsia="en-US"/>
        </w:rPr>
        <w:t>V</w:t>
      </w:r>
      <w:r w:rsidR="002A7C25" w:rsidRPr="00AF09A8">
        <w:rPr>
          <w:rFonts w:cs="Lucida Grande"/>
          <w:color w:val="000000"/>
          <w:lang w:val="is-IS" w:eastAsia="en-US"/>
        </w:rPr>
        <w:t xml:space="preserve">efsíðan </w:t>
      </w:r>
      <w:r w:rsidR="00ED097B" w:rsidRPr="00AF09A8">
        <w:rPr>
          <w:rFonts w:cs="Lucida Grande"/>
          <w:color w:val="000000"/>
          <w:lang w:val="is-IS" w:eastAsia="en-US"/>
        </w:rPr>
        <w:t>„</w:t>
      </w:r>
      <w:r w:rsidR="00D90EC4" w:rsidRPr="00AF09A8">
        <w:rPr>
          <w:rFonts w:cs="Lucida Grande"/>
          <w:color w:val="000000"/>
          <w:lang w:val="is-IS" w:eastAsia="en-US"/>
        </w:rPr>
        <w:t>Contribute to law-making</w:t>
      </w:r>
      <w:r w:rsidR="00ED097B" w:rsidRPr="00AF09A8">
        <w:rPr>
          <w:rFonts w:cs="Lucida Grande"/>
          <w:color w:val="000000"/>
          <w:lang w:val="is-IS" w:eastAsia="en-US"/>
        </w:rPr>
        <w:t>“</w:t>
      </w:r>
      <w:r w:rsidR="00640980" w:rsidRPr="00AF09A8">
        <w:rPr>
          <w:rFonts w:cs="Lucida Grande"/>
          <w:color w:val="000000"/>
          <w:lang w:val="is-IS" w:eastAsia="en-US"/>
        </w:rPr>
        <w:t xml:space="preserve"> </w:t>
      </w:r>
      <w:r w:rsidR="00193F11" w:rsidRPr="00AF09A8">
        <w:rPr>
          <w:rFonts w:cs="Lucida Grande"/>
          <w:color w:val="000000"/>
          <w:lang w:val="is-IS" w:eastAsia="en-US"/>
        </w:rPr>
        <w:t xml:space="preserve">hefur nýlega verið sett </w:t>
      </w:r>
      <w:r w:rsidR="00D90EC4" w:rsidRPr="00AF09A8">
        <w:rPr>
          <w:rFonts w:cs="Lucida Grande"/>
          <w:color w:val="000000"/>
          <w:lang w:val="is-IS" w:eastAsia="en-US"/>
        </w:rPr>
        <w:t xml:space="preserve"> á laggirnar </w:t>
      </w:r>
      <w:r w:rsidR="00144C85" w:rsidRPr="00AF09A8">
        <w:rPr>
          <w:rFonts w:cs="Lucida Grande"/>
          <w:color w:val="000000"/>
          <w:lang w:val="is-IS" w:eastAsia="en-US"/>
        </w:rPr>
        <w:t xml:space="preserve">hjá ESB </w:t>
      </w:r>
      <w:r w:rsidR="00D90EC4" w:rsidRPr="00AF09A8">
        <w:rPr>
          <w:rFonts w:cs="Lucida Grande"/>
          <w:color w:val="000000"/>
          <w:lang w:val="is-IS" w:eastAsia="en-US"/>
        </w:rPr>
        <w:t xml:space="preserve">og </w:t>
      </w:r>
      <w:r w:rsidRPr="00AF09A8">
        <w:rPr>
          <w:rFonts w:cs="Lucida Grande"/>
          <w:color w:val="000000"/>
          <w:lang w:val="is-IS" w:eastAsia="en-US"/>
        </w:rPr>
        <w:t xml:space="preserve">gefst </w:t>
      </w:r>
      <w:r w:rsidR="00D90EC4" w:rsidRPr="00AF09A8">
        <w:rPr>
          <w:rFonts w:cs="Lucida Grande"/>
          <w:color w:val="000000"/>
          <w:lang w:val="is-IS" w:eastAsia="en-US"/>
        </w:rPr>
        <w:t xml:space="preserve">þá </w:t>
      </w:r>
      <w:r w:rsidRPr="00AF09A8">
        <w:rPr>
          <w:rFonts w:cs="Lucida Grande"/>
          <w:color w:val="000000"/>
          <w:lang w:val="is-IS" w:eastAsia="en-US"/>
        </w:rPr>
        <w:t xml:space="preserve">almenningi og hagsmunaaðilum möguleiki á að </w:t>
      </w:r>
      <w:r w:rsidR="00D90EC4" w:rsidRPr="00AF09A8">
        <w:rPr>
          <w:rFonts w:cs="Lucida Grande"/>
          <w:color w:val="000000"/>
          <w:lang w:val="is-IS" w:eastAsia="en-US"/>
        </w:rPr>
        <w:t>taka fullan þátt í lagasetningarferli framkvæmda</w:t>
      </w:r>
      <w:r w:rsidR="002A7C25" w:rsidRPr="00AF09A8">
        <w:rPr>
          <w:rFonts w:cs="Lucida Grande"/>
          <w:color w:val="000000"/>
          <w:lang w:val="is-IS" w:eastAsia="en-US"/>
        </w:rPr>
        <w:softHyphen/>
      </w:r>
      <w:r w:rsidR="00D90EC4" w:rsidRPr="00AF09A8">
        <w:rPr>
          <w:rFonts w:cs="Lucida Grande"/>
          <w:color w:val="000000"/>
          <w:lang w:val="is-IS" w:eastAsia="en-US"/>
        </w:rPr>
        <w:t xml:space="preserve">stjórnarinnar. </w:t>
      </w:r>
      <w:r w:rsidRPr="00AF09A8">
        <w:rPr>
          <w:rFonts w:cs="Lucida Grande"/>
          <w:color w:val="000000"/>
          <w:lang w:val="is-IS" w:eastAsia="en-US"/>
        </w:rPr>
        <w:t>Þá er unnið að sérstöku REFIT</w:t>
      </w:r>
      <w:r w:rsidR="00F56E7F" w:rsidRPr="00AF09A8">
        <w:rPr>
          <w:rFonts w:cs="Lucida Grande"/>
          <w:color w:val="000000"/>
          <w:lang w:val="is-IS" w:eastAsia="en-US"/>
        </w:rPr>
        <w:t>-</w:t>
      </w:r>
      <w:r w:rsidRPr="00AF09A8">
        <w:rPr>
          <w:rFonts w:cs="Lucida Grande"/>
          <w:color w:val="000000"/>
          <w:lang w:val="is-IS" w:eastAsia="en-US"/>
        </w:rPr>
        <w:t xml:space="preserve">frammistöðumati og árlegri könnun á reglubyrði. </w:t>
      </w:r>
    </w:p>
    <w:p w14:paraId="2F0E5E99" w14:textId="145C863F" w:rsidR="006273E0" w:rsidRPr="00AF09A8" w:rsidRDefault="006273E0" w:rsidP="006273E0">
      <w:pPr>
        <w:widowControl w:val="0"/>
        <w:autoSpaceDE w:val="0"/>
        <w:autoSpaceDN w:val="0"/>
        <w:adjustRightInd w:val="0"/>
        <w:jc w:val="both"/>
        <w:rPr>
          <w:rFonts w:ascii="Lucida Grande" w:hAnsi="Lucida Grande" w:cs="Lucida Grande"/>
          <w:color w:val="000000"/>
          <w:sz w:val="20"/>
          <w:szCs w:val="20"/>
          <w:lang w:val="is-IS"/>
        </w:rPr>
      </w:pPr>
      <w:r w:rsidRPr="00AF09A8">
        <w:rPr>
          <w:rFonts w:ascii="Cambria" w:hAnsi="Cambria" w:cs="Cambria"/>
          <w:b/>
          <w:bCs/>
          <w:color w:val="000000"/>
          <w:lang w:val="is-IS"/>
        </w:rPr>
        <w:t>Aðgerðir</w:t>
      </w:r>
      <w:r w:rsidRPr="00AF09A8">
        <w:rPr>
          <w:rFonts w:ascii="Lucida Grande" w:hAnsi="Lucida Grande" w:cs="Lucida Grande"/>
          <w:color w:val="000000"/>
          <w:sz w:val="20"/>
          <w:szCs w:val="20"/>
          <w:lang w:val="is-IS"/>
        </w:rPr>
        <w:t xml:space="preserve"> </w:t>
      </w:r>
    </w:p>
    <w:p w14:paraId="759C222E" w14:textId="4A9BC450" w:rsidR="00006CF7" w:rsidRPr="00AF09A8" w:rsidRDefault="006273E0" w:rsidP="006273E0">
      <w:pPr>
        <w:widowControl w:val="0"/>
        <w:autoSpaceDE w:val="0"/>
        <w:autoSpaceDN w:val="0"/>
        <w:adjustRightInd w:val="0"/>
        <w:jc w:val="both"/>
        <w:rPr>
          <w:rFonts w:cs="Lucida Grande"/>
          <w:color w:val="000000"/>
          <w:lang w:val="is-IS"/>
        </w:rPr>
      </w:pPr>
      <w:r w:rsidRPr="00AF09A8">
        <w:rPr>
          <w:rFonts w:cs="Lucida Grande"/>
          <w:color w:val="000000"/>
          <w:lang w:val="is-IS"/>
        </w:rPr>
        <w:t>REFIT</w:t>
      </w:r>
      <w:r w:rsidR="00F56E7F" w:rsidRPr="00AF09A8">
        <w:rPr>
          <w:rFonts w:cs="Lucida Grande"/>
          <w:color w:val="000000"/>
          <w:lang w:val="is-IS"/>
        </w:rPr>
        <w:t>-</w:t>
      </w:r>
      <w:r w:rsidR="002A7C25" w:rsidRPr="00AF09A8">
        <w:rPr>
          <w:rFonts w:cs="Lucida Grande"/>
          <w:color w:val="000000"/>
          <w:lang w:val="is-IS"/>
        </w:rPr>
        <w:t>vettvangurinn</w:t>
      </w:r>
      <w:r w:rsidRPr="00AF09A8">
        <w:rPr>
          <w:rFonts w:cs="Lucida Grande"/>
          <w:color w:val="000000"/>
          <w:lang w:val="is-IS"/>
        </w:rPr>
        <w:t xml:space="preserve"> ge</w:t>
      </w:r>
      <w:r w:rsidR="002A7C25" w:rsidRPr="00AF09A8">
        <w:rPr>
          <w:rFonts w:cs="Lucida Grande"/>
          <w:color w:val="000000"/>
          <w:lang w:val="is-IS"/>
        </w:rPr>
        <w:t>fur</w:t>
      </w:r>
      <w:r w:rsidRPr="00AF09A8">
        <w:rPr>
          <w:rFonts w:cs="Lucida Grande"/>
          <w:color w:val="000000"/>
          <w:lang w:val="is-IS"/>
        </w:rPr>
        <w:t xml:space="preserve"> </w:t>
      </w:r>
      <w:r w:rsidR="00967EB8" w:rsidRPr="00AF09A8">
        <w:rPr>
          <w:rFonts w:cs="Lucida Grande"/>
          <w:color w:val="000000"/>
          <w:lang w:val="is-IS"/>
        </w:rPr>
        <w:t xml:space="preserve">fulltrúum </w:t>
      </w:r>
      <w:r w:rsidRPr="00AF09A8">
        <w:rPr>
          <w:rFonts w:cs="Lucida Grande"/>
          <w:color w:val="000000"/>
          <w:lang w:val="is-IS"/>
        </w:rPr>
        <w:t>Ísland</w:t>
      </w:r>
      <w:r w:rsidR="00967EB8" w:rsidRPr="00AF09A8">
        <w:rPr>
          <w:rFonts w:cs="Lucida Grande"/>
          <w:color w:val="000000"/>
          <w:lang w:val="is-IS"/>
        </w:rPr>
        <w:t>s</w:t>
      </w:r>
      <w:r w:rsidRPr="00AF09A8">
        <w:rPr>
          <w:rFonts w:cs="Lucida Grande"/>
          <w:color w:val="000000"/>
          <w:lang w:val="is-IS"/>
        </w:rPr>
        <w:t xml:space="preserve"> </w:t>
      </w:r>
      <w:r w:rsidR="00967EB8" w:rsidRPr="00AF09A8">
        <w:rPr>
          <w:rFonts w:cs="Lucida Grande"/>
          <w:color w:val="000000"/>
          <w:lang w:val="is-IS"/>
        </w:rPr>
        <w:t>tækifæri til að koma</w:t>
      </w:r>
      <w:r w:rsidRPr="00AF09A8">
        <w:rPr>
          <w:rFonts w:cs="Lucida Grande"/>
          <w:color w:val="000000"/>
          <w:lang w:val="is-IS"/>
        </w:rPr>
        <w:t xml:space="preserve"> á framfæri athugasemdum við gildandi löggjöf ESB og</w:t>
      </w:r>
      <w:r w:rsidR="00967EB8" w:rsidRPr="00AF09A8">
        <w:rPr>
          <w:rFonts w:cs="Lucida Grande"/>
          <w:color w:val="000000"/>
          <w:lang w:val="is-IS"/>
        </w:rPr>
        <w:t xml:space="preserve"> geta</w:t>
      </w:r>
      <w:r w:rsidRPr="00AF09A8">
        <w:rPr>
          <w:rFonts w:cs="Lucida Grande"/>
          <w:color w:val="000000"/>
          <w:lang w:val="is-IS"/>
        </w:rPr>
        <w:t xml:space="preserve"> </w:t>
      </w:r>
      <w:r w:rsidR="00967EB8" w:rsidRPr="00AF09A8">
        <w:rPr>
          <w:rFonts w:cs="Lucida Grande"/>
          <w:color w:val="000000"/>
          <w:lang w:val="is-IS"/>
        </w:rPr>
        <w:t xml:space="preserve">þeir </w:t>
      </w:r>
      <w:r w:rsidRPr="00AF09A8">
        <w:rPr>
          <w:rFonts w:cs="Lucida Grande"/>
          <w:color w:val="000000"/>
          <w:lang w:val="is-IS"/>
        </w:rPr>
        <w:t xml:space="preserve">jafnvel </w:t>
      </w:r>
      <w:r w:rsidR="00967EB8" w:rsidRPr="00AF09A8">
        <w:rPr>
          <w:rFonts w:cs="Lucida Grande"/>
          <w:color w:val="000000"/>
          <w:lang w:val="is-IS"/>
        </w:rPr>
        <w:t xml:space="preserve">átt </w:t>
      </w:r>
      <w:r w:rsidRPr="00AF09A8">
        <w:rPr>
          <w:rFonts w:cs="Lucida Grande"/>
          <w:color w:val="000000"/>
          <w:lang w:val="is-IS"/>
        </w:rPr>
        <w:t>frumkvæði að því að stinga upp</w:t>
      </w:r>
      <w:r w:rsidR="00F56E7F" w:rsidRPr="00AF09A8">
        <w:rPr>
          <w:rFonts w:cs="Lucida Grande"/>
          <w:color w:val="000000"/>
          <w:lang w:val="is-IS"/>
        </w:rPr>
        <w:t xml:space="preserve"> </w:t>
      </w:r>
      <w:r w:rsidRPr="00AF09A8">
        <w:rPr>
          <w:rFonts w:cs="Lucida Grande"/>
          <w:color w:val="000000"/>
          <w:lang w:val="is-IS"/>
        </w:rPr>
        <w:t xml:space="preserve">á </w:t>
      </w:r>
      <w:r w:rsidR="00967EB8" w:rsidRPr="00AF09A8">
        <w:rPr>
          <w:rFonts w:cs="Lucida Grande"/>
          <w:color w:val="000000"/>
          <w:lang w:val="is-IS"/>
        </w:rPr>
        <w:t xml:space="preserve">að </w:t>
      </w:r>
      <w:r w:rsidRPr="00AF09A8">
        <w:rPr>
          <w:rFonts w:cs="Lucida Grande"/>
          <w:color w:val="000000"/>
          <w:lang w:val="is-IS"/>
        </w:rPr>
        <w:t xml:space="preserve">löggjöf </w:t>
      </w:r>
      <w:r w:rsidR="00967EB8" w:rsidRPr="00AF09A8">
        <w:rPr>
          <w:rFonts w:cs="Lucida Grande"/>
          <w:color w:val="000000"/>
          <w:lang w:val="is-IS"/>
        </w:rPr>
        <w:t>verði</w:t>
      </w:r>
      <w:r w:rsidRPr="00AF09A8">
        <w:rPr>
          <w:rFonts w:cs="Lucida Grande"/>
          <w:color w:val="000000"/>
          <w:lang w:val="is-IS"/>
        </w:rPr>
        <w:t xml:space="preserve"> endurskoðu</w:t>
      </w:r>
      <w:r w:rsidR="00967EB8" w:rsidRPr="00AF09A8">
        <w:rPr>
          <w:rFonts w:cs="Lucida Grande"/>
          <w:color w:val="000000"/>
          <w:lang w:val="is-IS"/>
        </w:rPr>
        <w:t>ð</w:t>
      </w:r>
      <w:r w:rsidRPr="00AF09A8">
        <w:rPr>
          <w:rFonts w:cs="Lucida Grande"/>
          <w:color w:val="000000"/>
          <w:lang w:val="is-IS"/>
        </w:rPr>
        <w:t xml:space="preserve"> þegar reynsla er komin á framkvæmd hennar á Íslandi. Ísland </w:t>
      </w:r>
      <w:r w:rsidR="00967EB8" w:rsidRPr="00AF09A8">
        <w:rPr>
          <w:rFonts w:cs="Lucida Grande"/>
          <w:color w:val="000000"/>
          <w:lang w:val="is-IS"/>
        </w:rPr>
        <w:t xml:space="preserve">gæti </w:t>
      </w:r>
      <w:r w:rsidRPr="00AF09A8">
        <w:rPr>
          <w:rFonts w:cs="Lucida Grande"/>
          <w:color w:val="000000"/>
          <w:lang w:val="is-IS"/>
        </w:rPr>
        <w:t xml:space="preserve">haft sitthvað fram að færa í ljósi þess að fyrirtæki eru almennt frekar lítil hér á landi og áhrif íþyngjandi reglusetningar koma ef til vill fyrr fram en annars staðar. Nýta mætti samráðsvettvang með atvinnulífinu til að kalla eftir hugmyndum </w:t>
      </w:r>
      <w:r w:rsidR="00956F03" w:rsidRPr="00AF09A8">
        <w:rPr>
          <w:rFonts w:cs="Lucida Grande"/>
          <w:color w:val="000000"/>
          <w:lang w:val="is-IS"/>
        </w:rPr>
        <w:t xml:space="preserve">varðandi EES </w:t>
      </w:r>
      <w:r w:rsidR="00967EB8" w:rsidRPr="00AF09A8">
        <w:rPr>
          <w:rFonts w:cs="Lucida Grande"/>
          <w:color w:val="000000"/>
          <w:lang w:val="is-IS"/>
        </w:rPr>
        <w:t>og</w:t>
      </w:r>
      <w:r w:rsidRPr="00AF09A8">
        <w:rPr>
          <w:rFonts w:cs="Lucida Grande"/>
          <w:color w:val="000000"/>
          <w:lang w:val="is-IS"/>
        </w:rPr>
        <w:t xml:space="preserve"> koma </w:t>
      </w:r>
      <w:r w:rsidR="00967EB8" w:rsidRPr="00AF09A8">
        <w:rPr>
          <w:rFonts w:cs="Lucida Grande"/>
          <w:color w:val="000000"/>
          <w:lang w:val="is-IS"/>
        </w:rPr>
        <w:t>þeim</w:t>
      </w:r>
      <w:r w:rsidRPr="00AF09A8">
        <w:rPr>
          <w:rFonts w:cs="Lucida Grande"/>
          <w:color w:val="000000"/>
          <w:lang w:val="is-IS"/>
        </w:rPr>
        <w:t xml:space="preserve"> á framfæri við framkvæmdastjórnina. Þá er kjörið að nýta EFTA-skrifstofuna og EFTA-sérfræðingahópana til að fylgjast með REFIT</w:t>
      </w:r>
      <w:r w:rsidR="000E0F4C" w:rsidRPr="00AF09A8">
        <w:rPr>
          <w:rFonts w:cs="Lucida Grande"/>
          <w:color w:val="000000"/>
          <w:lang w:val="is-IS"/>
        </w:rPr>
        <w:t>-</w:t>
      </w:r>
      <w:r w:rsidRPr="00AF09A8">
        <w:rPr>
          <w:rFonts w:cs="Lucida Grande"/>
          <w:color w:val="000000"/>
          <w:lang w:val="is-IS"/>
        </w:rPr>
        <w:t>endurskoðun</w:t>
      </w:r>
      <w:r w:rsidR="000E0F4C" w:rsidRPr="00AF09A8">
        <w:rPr>
          <w:rFonts w:cs="Lucida Grande"/>
          <w:color w:val="000000"/>
          <w:lang w:val="is-IS"/>
        </w:rPr>
        <w:t>ar- og endurmatsáætluninni</w:t>
      </w:r>
      <w:r w:rsidRPr="00AF09A8">
        <w:rPr>
          <w:rFonts w:cs="Lucida Grande"/>
          <w:color w:val="000000"/>
          <w:lang w:val="is-IS"/>
        </w:rPr>
        <w:t>, eins og gert er í dag. Þá mætti einnig vekja athygli innan</w:t>
      </w:r>
      <w:r w:rsidR="0051681D" w:rsidRPr="00AF09A8">
        <w:rPr>
          <w:rFonts w:cs="Lucida Grande"/>
          <w:color w:val="000000"/>
          <w:lang w:val="is-IS"/>
        </w:rPr>
        <w:t xml:space="preserve"> </w:t>
      </w:r>
      <w:r w:rsidRPr="00AF09A8">
        <w:rPr>
          <w:rFonts w:cs="Lucida Grande"/>
          <w:color w:val="000000"/>
          <w:lang w:val="is-IS"/>
        </w:rPr>
        <w:t>lands á yfirlit</w:t>
      </w:r>
      <w:r w:rsidR="00D65B4D" w:rsidRPr="00AF09A8">
        <w:rPr>
          <w:rFonts w:cs="Lucida Grande"/>
          <w:color w:val="000000"/>
          <w:lang w:val="is-IS"/>
        </w:rPr>
        <w:t>i</w:t>
      </w:r>
      <w:r w:rsidRPr="00AF09A8">
        <w:rPr>
          <w:rFonts w:cs="Lucida Grande"/>
          <w:color w:val="000000"/>
          <w:lang w:val="is-IS"/>
        </w:rPr>
        <w:t xml:space="preserve"> á vef framkvæmdastjórnar ESB yfir samráðsferli um löggjöf í mótun eða löggjöf sem sætir endurskoðun innan REFIT</w:t>
      </w:r>
      <w:r w:rsidR="00956F03" w:rsidRPr="00AF09A8">
        <w:rPr>
          <w:rFonts w:cs="Lucida Grande"/>
          <w:color w:val="000000"/>
          <w:lang w:val="is-IS"/>
        </w:rPr>
        <w:t>-</w:t>
      </w:r>
      <w:r w:rsidRPr="00AF09A8">
        <w:rPr>
          <w:rFonts w:cs="Lucida Grande"/>
          <w:color w:val="000000"/>
          <w:lang w:val="is-IS"/>
        </w:rPr>
        <w:t>verkefn</w:t>
      </w:r>
      <w:r w:rsidR="00ED0978" w:rsidRPr="00AF09A8">
        <w:rPr>
          <w:rFonts w:cs="Lucida Grande"/>
          <w:color w:val="000000"/>
          <w:lang w:val="is-IS"/>
        </w:rPr>
        <w:t>i</w:t>
      </w:r>
      <w:r w:rsidRPr="00AF09A8">
        <w:rPr>
          <w:rFonts w:cs="Lucida Grande"/>
          <w:color w:val="000000"/>
          <w:lang w:val="is-IS"/>
        </w:rPr>
        <w:t xml:space="preserve">sins. </w:t>
      </w:r>
    </w:p>
    <w:p w14:paraId="708215B4" w14:textId="6A6782F8" w:rsidR="00222BA9" w:rsidRDefault="00222BA9" w:rsidP="00222BA9">
      <w:pPr>
        <w:pStyle w:val="Heading1"/>
      </w:pPr>
      <w:bookmarkStart w:id="11" w:name="_Toc501532115"/>
      <w:r>
        <w:lastRenderedPageBreak/>
        <w:t>Lyfjamál</w:t>
      </w:r>
      <w:bookmarkEnd w:id="11"/>
    </w:p>
    <w:p w14:paraId="6383E51E" w14:textId="77777777" w:rsidR="00E83B2D" w:rsidRDefault="00E83B2D" w:rsidP="00E83B2D">
      <w:pPr>
        <w:autoSpaceDE w:val="0"/>
        <w:autoSpaceDN w:val="0"/>
        <w:adjustRightInd w:val="0"/>
        <w:rPr>
          <w:rFonts w:ascii="Helv" w:hAnsi="Helv" w:cs="Helv"/>
          <w:b/>
          <w:bCs/>
          <w:color w:val="424282"/>
          <w:sz w:val="28"/>
          <w:szCs w:val="28"/>
          <w:lang w:val="is-IS" w:eastAsia="en-US"/>
        </w:rPr>
      </w:pPr>
    </w:p>
    <w:p w14:paraId="55F990DB" w14:textId="2627E0DC" w:rsidR="00E83B2D" w:rsidRPr="009D0DB0" w:rsidRDefault="00E83B2D" w:rsidP="009D0DB0">
      <w:pPr>
        <w:pStyle w:val="ListParagraph"/>
        <w:widowControl w:val="0"/>
        <w:numPr>
          <w:ilvl w:val="0"/>
          <w:numId w:val="12"/>
        </w:numPr>
        <w:autoSpaceDE w:val="0"/>
        <w:autoSpaceDN w:val="0"/>
        <w:adjustRightInd w:val="0"/>
        <w:jc w:val="both"/>
        <w:rPr>
          <w:rFonts w:cs="Lucida Grande"/>
          <w:b/>
          <w:color w:val="000000"/>
          <w:lang w:eastAsia="ja-JP"/>
        </w:rPr>
      </w:pPr>
      <w:r w:rsidRPr="009D0DB0">
        <w:rPr>
          <w:rFonts w:ascii="Cambria" w:hAnsi="Cambria" w:cs="Cambria"/>
          <w:b/>
          <w:bCs/>
          <w:color w:val="000000"/>
        </w:rPr>
        <w:t>Rafrænir</w:t>
      </w:r>
      <w:r w:rsidRPr="009D0DB0">
        <w:rPr>
          <w:rFonts w:cs="Lucida Grande"/>
          <w:b/>
          <w:color w:val="000000"/>
          <w:lang w:eastAsia="ja-JP"/>
        </w:rPr>
        <w:t xml:space="preserve"> fylgiseðlar lyfja </w:t>
      </w:r>
    </w:p>
    <w:p w14:paraId="16F75273" w14:textId="77777777" w:rsidR="006C2E5F" w:rsidRPr="009D0DB0" w:rsidRDefault="006C2E5F" w:rsidP="006C2E5F">
      <w:pPr>
        <w:widowControl w:val="0"/>
        <w:autoSpaceDE w:val="0"/>
        <w:autoSpaceDN w:val="0"/>
        <w:adjustRightInd w:val="0"/>
        <w:jc w:val="both"/>
        <w:rPr>
          <w:rFonts w:cs="Lucida Grande"/>
          <w:color w:val="000000"/>
        </w:rPr>
      </w:pPr>
    </w:p>
    <w:p w14:paraId="6236FD0B" w14:textId="721B28C0" w:rsidR="00E83B2D" w:rsidRPr="009D0DB0" w:rsidRDefault="00E83B2D" w:rsidP="009D0DB0">
      <w:pPr>
        <w:widowControl w:val="0"/>
        <w:autoSpaceDE w:val="0"/>
        <w:autoSpaceDN w:val="0"/>
        <w:adjustRightInd w:val="0"/>
        <w:jc w:val="both"/>
        <w:rPr>
          <w:rFonts w:cs="Lucida Grande"/>
          <w:b/>
          <w:color w:val="000000"/>
        </w:rPr>
      </w:pPr>
      <w:r w:rsidRPr="009D0DB0">
        <w:rPr>
          <w:rFonts w:cs="Lucida Grande"/>
          <w:b/>
          <w:color w:val="000000"/>
        </w:rPr>
        <w:t>Rökstuðningur</w:t>
      </w:r>
    </w:p>
    <w:p w14:paraId="729686E1" w14:textId="0C28EBB5" w:rsidR="00E83B2D" w:rsidRPr="009D0DB0" w:rsidRDefault="00E83B2D" w:rsidP="009D0DB0">
      <w:pPr>
        <w:widowControl w:val="0"/>
        <w:autoSpaceDE w:val="0"/>
        <w:autoSpaceDN w:val="0"/>
        <w:adjustRightInd w:val="0"/>
        <w:jc w:val="both"/>
        <w:rPr>
          <w:rFonts w:cs="Lucida Grande"/>
          <w:color w:val="000000"/>
        </w:rPr>
      </w:pPr>
      <w:r w:rsidRPr="009D0DB0">
        <w:rPr>
          <w:rFonts w:cs="Lucida Grande"/>
          <w:color w:val="000000"/>
        </w:rPr>
        <w:t>Í lyfjastefnu til 2022 sem samþykkt var á Alþingi 31. maí 2017 segir að stefnt skuli að því að fylgiseðlar með lyfjum verði rafrænir. Landspítali hefur lagt til að sérhæfð lyf sem gefin eru á sjúkrastofnunum af heilbrigðisstarfsfólki fái undanþágu frá kröfu um íslensku á áletrunum og fylgiseðlum á pappír í hverri pakkningu</w:t>
      </w:r>
      <w:r w:rsidR="00D73E5A">
        <w:rPr>
          <w:rFonts w:cs="Lucida Grande"/>
          <w:color w:val="000000"/>
        </w:rPr>
        <w:t>,</w:t>
      </w:r>
      <w:r w:rsidRPr="009D0DB0">
        <w:rPr>
          <w:rFonts w:cs="Lucida Grande"/>
          <w:color w:val="000000"/>
        </w:rPr>
        <w:t xml:space="preserve"> m.a. til að auðvelda sameiginleg norræn innkaup og útboð lyfja. Ef fylgiseðlar væru aðgengilegir á rafrænu formi mætti koma til móts við þessa ósk auk þess sem það gæti leyst ýmis önnur mál sem einkum snúa að minni löndum eins og Íslandi.</w:t>
      </w:r>
    </w:p>
    <w:p w14:paraId="4FCBF534" w14:textId="77777777" w:rsidR="009B3FE3" w:rsidRDefault="009B3FE3" w:rsidP="009D0DB0">
      <w:pPr>
        <w:widowControl w:val="0"/>
        <w:autoSpaceDE w:val="0"/>
        <w:autoSpaceDN w:val="0"/>
        <w:adjustRightInd w:val="0"/>
        <w:jc w:val="both"/>
        <w:rPr>
          <w:rFonts w:cs="Lucida Grande"/>
          <w:b/>
          <w:color w:val="000000"/>
        </w:rPr>
      </w:pPr>
    </w:p>
    <w:p w14:paraId="7B48B920" w14:textId="5D52E299" w:rsidR="00E83B2D" w:rsidRPr="009D0DB0" w:rsidRDefault="00E83B2D" w:rsidP="009D0DB0">
      <w:pPr>
        <w:widowControl w:val="0"/>
        <w:autoSpaceDE w:val="0"/>
        <w:autoSpaceDN w:val="0"/>
        <w:adjustRightInd w:val="0"/>
        <w:jc w:val="both"/>
        <w:rPr>
          <w:rFonts w:cs="Lucida Grande"/>
          <w:b/>
          <w:color w:val="000000"/>
        </w:rPr>
      </w:pPr>
      <w:r w:rsidRPr="009D0DB0">
        <w:rPr>
          <w:rFonts w:cs="Lucida Grande"/>
          <w:b/>
          <w:color w:val="000000"/>
        </w:rPr>
        <w:t>Hvar er málið statt?</w:t>
      </w:r>
    </w:p>
    <w:p w14:paraId="2FF2F8F6" w14:textId="7EF81A81" w:rsidR="00E83B2D" w:rsidRPr="00C856E1" w:rsidRDefault="00E83B2D" w:rsidP="00E83B2D">
      <w:pPr>
        <w:autoSpaceDE w:val="0"/>
        <w:autoSpaceDN w:val="0"/>
        <w:adjustRightInd w:val="0"/>
        <w:jc w:val="both"/>
        <w:rPr>
          <w:rFonts w:cs="Times New Roman"/>
          <w:color w:val="000000"/>
          <w:lang w:val="is-IS" w:eastAsia="en-US"/>
        </w:rPr>
      </w:pPr>
      <w:r w:rsidRPr="00C856E1">
        <w:rPr>
          <w:rFonts w:cs="Times New Roman"/>
          <w:color w:val="000000"/>
          <w:lang w:val="is-IS" w:eastAsia="en-US"/>
        </w:rPr>
        <w:t>Heilbrigðisráðuneytið hefur tekið þetta mál upp á erlendum vettvangi og mælst til þess að breyting verði gerð á ákvæði í tilskipun ESB</w:t>
      </w:r>
      <w:r w:rsidR="003A5AFB" w:rsidRPr="00C856E1">
        <w:rPr>
          <w:rFonts w:cs="Times New Roman"/>
          <w:color w:val="000000"/>
          <w:lang w:val="is-IS" w:eastAsia="en-US"/>
        </w:rPr>
        <w:t>,</w:t>
      </w:r>
      <w:r w:rsidRPr="00C856E1">
        <w:rPr>
          <w:rFonts w:cs="Times New Roman"/>
          <w:color w:val="000000"/>
          <w:lang w:val="is-IS" w:eastAsia="en-US"/>
        </w:rPr>
        <w:t xml:space="preserve"> sem heimili að fylgiseðlar með lyfjum geti verið aðgengilegir á mismunandi tungumálum á rafrænu formi. Einnig má geta þess að Landamærahindranaráð Norrænu ráðherranefndarinnar, sem vinnur að lausn stjórn</w:t>
      </w:r>
      <w:r w:rsidR="009C4D82" w:rsidRPr="00C856E1">
        <w:rPr>
          <w:rFonts w:cs="Times New Roman"/>
          <w:color w:val="000000"/>
          <w:lang w:val="is-IS" w:eastAsia="en-US"/>
        </w:rPr>
        <w:softHyphen/>
      </w:r>
      <w:r w:rsidRPr="00C856E1">
        <w:rPr>
          <w:rFonts w:cs="Times New Roman"/>
          <w:color w:val="000000"/>
          <w:lang w:val="is-IS" w:eastAsia="en-US"/>
        </w:rPr>
        <w:t>sýslu</w:t>
      </w:r>
      <w:r w:rsidR="009C4D82" w:rsidRPr="00C856E1">
        <w:rPr>
          <w:rFonts w:cs="Times New Roman"/>
          <w:color w:val="000000"/>
          <w:lang w:val="is-IS" w:eastAsia="en-US"/>
        </w:rPr>
        <w:softHyphen/>
      </w:r>
      <w:r w:rsidRPr="00C856E1">
        <w:rPr>
          <w:rFonts w:cs="Times New Roman"/>
          <w:color w:val="000000"/>
          <w:lang w:val="is-IS" w:eastAsia="en-US"/>
        </w:rPr>
        <w:t>hindrana, telur einnig að heimila eigi löndum að notast við rafræna fylgiseðla.</w:t>
      </w:r>
    </w:p>
    <w:p w14:paraId="5C263407" w14:textId="77777777" w:rsidR="006C2E5F" w:rsidRPr="006C2E5F" w:rsidRDefault="006C2E5F" w:rsidP="006C2E5F">
      <w:pPr>
        <w:autoSpaceDE w:val="0"/>
        <w:autoSpaceDN w:val="0"/>
        <w:adjustRightInd w:val="0"/>
        <w:jc w:val="both"/>
        <w:rPr>
          <w:rFonts w:ascii="Times New Roman" w:hAnsi="Times New Roman" w:cs="Times New Roman"/>
          <w:color w:val="000000"/>
          <w:lang w:val="is-IS" w:eastAsia="is-IS"/>
        </w:rPr>
      </w:pPr>
    </w:p>
    <w:p w14:paraId="40A6E5F5" w14:textId="77777777" w:rsidR="006C2E5F" w:rsidRPr="00AF09A8" w:rsidRDefault="006C2E5F" w:rsidP="009D0DB0">
      <w:pPr>
        <w:widowControl w:val="0"/>
        <w:autoSpaceDE w:val="0"/>
        <w:autoSpaceDN w:val="0"/>
        <w:adjustRightInd w:val="0"/>
        <w:jc w:val="both"/>
        <w:rPr>
          <w:rFonts w:cs="Lucida Grande"/>
          <w:b/>
          <w:color w:val="000000"/>
          <w:lang w:val="is-IS"/>
        </w:rPr>
      </w:pPr>
      <w:r w:rsidRPr="00AF09A8">
        <w:rPr>
          <w:rFonts w:cs="Lucida Grande"/>
          <w:b/>
          <w:color w:val="000000"/>
          <w:lang w:val="is-IS"/>
        </w:rPr>
        <w:t>Aðgerðir</w:t>
      </w:r>
    </w:p>
    <w:p w14:paraId="0C050A23" w14:textId="63DCED9F" w:rsidR="006C2E5F" w:rsidRPr="00C856E1" w:rsidRDefault="006C2E5F" w:rsidP="006C2E5F">
      <w:pPr>
        <w:autoSpaceDE w:val="0"/>
        <w:autoSpaceDN w:val="0"/>
        <w:adjustRightInd w:val="0"/>
        <w:jc w:val="both"/>
        <w:rPr>
          <w:rFonts w:cs="Times New Roman"/>
          <w:color w:val="000000"/>
          <w:lang w:val="is-IS" w:eastAsia="en-US"/>
        </w:rPr>
      </w:pPr>
      <w:r w:rsidRPr="00C856E1">
        <w:rPr>
          <w:rFonts w:cs="Times New Roman"/>
          <w:color w:val="000000"/>
          <w:lang w:val="is-IS" w:eastAsia="en-US"/>
        </w:rPr>
        <w:t>Í lok október 2017 fund</w:t>
      </w:r>
      <w:r w:rsidR="00D23639" w:rsidRPr="00C856E1">
        <w:rPr>
          <w:rFonts w:cs="Times New Roman"/>
          <w:color w:val="000000"/>
          <w:lang w:val="is-IS" w:eastAsia="en-US"/>
        </w:rPr>
        <w:t>u</w:t>
      </w:r>
      <w:r w:rsidRPr="00C856E1">
        <w:rPr>
          <w:rFonts w:cs="Times New Roman"/>
          <w:color w:val="000000"/>
          <w:lang w:val="is-IS" w:eastAsia="en-US"/>
        </w:rPr>
        <w:t>ð</w:t>
      </w:r>
      <w:r w:rsidR="00D23639" w:rsidRPr="00C856E1">
        <w:rPr>
          <w:rFonts w:cs="Times New Roman"/>
          <w:color w:val="000000"/>
          <w:lang w:val="is-IS" w:eastAsia="en-US"/>
        </w:rPr>
        <w:t>u</w:t>
      </w:r>
      <w:r w:rsidRPr="00C856E1">
        <w:rPr>
          <w:rFonts w:cs="Times New Roman"/>
          <w:color w:val="000000"/>
          <w:lang w:val="is-IS" w:eastAsia="en-US"/>
        </w:rPr>
        <w:t xml:space="preserve"> </w:t>
      </w:r>
      <w:r w:rsidR="00D23639" w:rsidRPr="00C856E1">
        <w:rPr>
          <w:rFonts w:cs="Times New Roman"/>
          <w:color w:val="000000"/>
          <w:lang w:val="is-IS" w:eastAsia="en-US"/>
        </w:rPr>
        <w:t xml:space="preserve">fulltrúar </w:t>
      </w:r>
      <w:r w:rsidRPr="00C856E1">
        <w:rPr>
          <w:rFonts w:cs="Times New Roman"/>
          <w:color w:val="000000"/>
          <w:lang w:val="is-IS" w:eastAsia="en-US"/>
        </w:rPr>
        <w:t>Ísland</w:t>
      </w:r>
      <w:r w:rsidR="00D23639" w:rsidRPr="00C856E1">
        <w:rPr>
          <w:rFonts w:cs="Times New Roman"/>
          <w:color w:val="000000"/>
          <w:lang w:val="is-IS" w:eastAsia="en-US"/>
        </w:rPr>
        <w:t>s</w:t>
      </w:r>
      <w:r w:rsidRPr="00C856E1">
        <w:rPr>
          <w:rFonts w:cs="Times New Roman"/>
          <w:color w:val="000000"/>
          <w:lang w:val="is-IS" w:eastAsia="en-US"/>
        </w:rPr>
        <w:t xml:space="preserve"> með framkvæmdastjórn ESB um möguleika á breytingu á 58. grein tilskipunar 2001/83/ESB til að heimila rafræna fylgiseðla með lyfjum í þeim löndum sem telja þörf á að slík lausn sé möguleg. Framkvæmdastjórn ESB upplýsti að </w:t>
      </w:r>
      <w:r w:rsidR="00144C85" w:rsidRPr="00C856E1">
        <w:rPr>
          <w:rFonts w:cs="Times New Roman"/>
          <w:color w:val="000000"/>
          <w:lang w:val="is-IS" w:eastAsia="en-US"/>
        </w:rPr>
        <w:t>umræður væru um málið</w:t>
      </w:r>
      <w:r w:rsidRPr="00C856E1">
        <w:rPr>
          <w:rFonts w:cs="Times New Roman"/>
          <w:color w:val="000000"/>
          <w:lang w:val="is-IS" w:eastAsia="en-US"/>
        </w:rPr>
        <w:t xml:space="preserve"> en undi</w:t>
      </w:r>
      <w:r w:rsidR="008532F4" w:rsidRPr="00C856E1">
        <w:rPr>
          <w:rFonts w:cs="Times New Roman"/>
          <w:color w:val="000000"/>
          <w:lang w:val="is-IS" w:eastAsia="en-US"/>
        </w:rPr>
        <w:t>r</w:t>
      </w:r>
      <w:r w:rsidRPr="00C856E1">
        <w:rPr>
          <w:rFonts w:cs="Times New Roman"/>
          <w:color w:val="000000"/>
          <w:lang w:val="is-IS" w:eastAsia="en-US"/>
        </w:rPr>
        <w:t>strikaði að mögulegar lausnir yrðu að rúmast innan nú</w:t>
      </w:r>
      <w:r w:rsidR="00D23639" w:rsidRPr="00C856E1">
        <w:rPr>
          <w:rFonts w:cs="Times New Roman"/>
          <w:color w:val="000000"/>
          <w:lang w:val="is-IS" w:eastAsia="en-US"/>
        </w:rPr>
        <w:t>gildandi</w:t>
      </w:r>
      <w:r w:rsidRPr="00C856E1">
        <w:rPr>
          <w:rFonts w:cs="Times New Roman"/>
          <w:color w:val="000000"/>
          <w:lang w:val="is-IS" w:eastAsia="en-US"/>
        </w:rPr>
        <w:t xml:space="preserve"> lagagreinar. Næsta skref verður að koma málstað Íslands á framfæri á vinnustofu sem framkvæmda</w:t>
      </w:r>
      <w:r w:rsidR="00D77532">
        <w:rPr>
          <w:rFonts w:cs="Times New Roman"/>
          <w:color w:val="000000"/>
          <w:lang w:val="is-IS" w:eastAsia="en-US"/>
        </w:rPr>
        <w:t>-</w:t>
      </w:r>
      <w:r w:rsidRPr="00C856E1">
        <w:rPr>
          <w:rFonts w:cs="Times New Roman"/>
          <w:color w:val="000000"/>
          <w:lang w:val="is-IS" w:eastAsia="en-US"/>
        </w:rPr>
        <w:t>stjórnin h</w:t>
      </w:r>
      <w:r w:rsidR="00D23639" w:rsidRPr="00C856E1">
        <w:rPr>
          <w:rFonts w:cs="Times New Roman"/>
          <w:color w:val="000000"/>
          <w:lang w:val="is-IS" w:eastAsia="en-US"/>
        </w:rPr>
        <w:t>eldur</w:t>
      </w:r>
      <w:r w:rsidRPr="00C856E1">
        <w:rPr>
          <w:rFonts w:cs="Times New Roman"/>
          <w:color w:val="000000"/>
          <w:lang w:val="is-IS" w:eastAsia="en-US"/>
        </w:rPr>
        <w:t xml:space="preserve"> um málefnið í byrjun </w:t>
      </w:r>
      <w:r w:rsidR="00D23639" w:rsidRPr="00C856E1">
        <w:rPr>
          <w:rFonts w:cs="Times New Roman"/>
          <w:color w:val="000000"/>
          <w:lang w:val="is-IS" w:eastAsia="en-US"/>
        </w:rPr>
        <w:t xml:space="preserve">árs </w:t>
      </w:r>
      <w:r w:rsidR="00144C85" w:rsidRPr="00C856E1">
        <w:rPr>
          <w:rFonts w:cs="Times New Roman"/>
          <w:color w:val="000000"/>
          <w:lang w:val="is-IS" w:eastAsia="en-US"/>
        </w:rPr>
        <w:t>2018.</w:t>
      </w:r>
    </w:p>
    <w:p w14:paraId="61051036" w14:textId="1DA54773" w:rsidR="00F20AE9" w:rsidRPr="00F92359" w:rsidRDefault="00F20AE9" w:rsidP="000B2A26">
      <w:pPr>
        <w:pStyle w:val="Heading1"/>
      </w:pPr>
      <w:bookmarkStart w:id="12" w:name="_Toc501532116"/>
      <w:r w:rsidRPr="00F92359">
        <w:t>Vinnumarkaðurinn</w:t>
      </w:r>
      <w:bookmarkEnd w:id="12"/>
    </w:p>
    <w:p w14:paraId="0328C3FD" w14:textId="77777777" w:rsidR="00F20AE9" w:rsidRPr="00F92359" w:rsidRDefault="00F20AE9" w:rsidP="00F20AE9"/>
    <w:p w14:paraId="1A4BD16B" w14:textId="77777777" w:rsidR="00F20AE9" w:rsidRPr="00F92359" w:rsidRDefault="00F20AE9" w:rsidP="00F86759">
      <w:pPr>
        <w:pStyle w:val="ListParagraph"/>
        <w:numPr>
          <w:ilvl w:val="0"/>
          <w:numId w:val="12"/>
        </w:numPr>
        <w:rPr>
          <w:b/>
        </w:rPr>
      </w:pPr>
      <w:r w:rsidRPr="00F92359">
        <w:rPr>
          <w:b/>
        </w:rPr>
        <w:t>Endurskoðun á tilskipun um útsenda starfsmenn</w:t>
      </w:r>
    </w:p>
    <w:p w14:paraId="4DF37403" w14:textId="77777777" w:rsidR="00F20AE9" w:rsidRPr="00F92359" w:rsidRDefault="00F20AE9" w:rsidP="00F20AE9">
      <w:pPr>
        <w:rPr>
          <w:b/>
        </w:rPr>
      </w:pPr>
    </w:p>
    <w:p w14:paraId="7FF88D03" w14:textId="77777777" w:rsidR="00392CC9" w:rsidRPr="00F92359" w:rsidRDefault="00392CC9" w:rsidP="00392CC9">
      <w:pPr>
        <w:rPr>
          <w:b/>
          <w:lang w:val="is-IS"/>
        </w:rPr>
      </w:pPr>
      <w:r w:rsidRPr="00F92359">
        <w:rPr>
          <w:b/>
          <w:lang w:val="is-IS"/>
        </w:rPr>
        <w:t>Rökstuðningur</w:t>
      </w:r>
    </w:p>
    <w:p w14:paraId="7D46A64B" w14:textId="6921EC55" w:rsidR="00392CC9" w:rsidRPr="00F92359" w:rsidRDefault="00392CC9" w:rsidP="00392CC9">
      <w:pPr>
        <w:jc w:val="both"/>
        <w:rPr>
          <w:lang w:val="is-IS"/>
        </w:rPr>
      </w:pPr>
      <w:r w:rsidRPr="00F92359">
        <w:rPr>
          <w:lang w:val="is-IS"/>
        </w:rPr>
        <w:t>Útsendir starfsmenn gegna mikilvægu hlutverki á innri markaði Evrópska efna</w:t>
      </w:r>
      <w:r w:rsidR="006370CC">
        <w:rPr>
          <w:lang w:val="is-IS"/>
        </w:rPr>
        <w:softHyphen/>
      </w:r>
      <w:r w:rsidRPr="00F92359">
        <w:rPr>
          <w:lang w:val="is-IS"/>
        </w:rPr>
        <w:t>hags</w:t>
      </w:r>
      <w:r w:rsidR="006370CC">
        <w:rPr>
          <w:lang w:val="is-IS"/>
        </w:rPr>
        <w:softHyphen/>
      </w:r>
      <w:r w:rsidRPr="00F92359">
        <w:rPr>
          <w:lang w:val="is-IS"/>
        </w:rPr>
        <w:t xml:space="preserve">svæðisins og þá sérstaklega í tengslum við veitingu þjónustu yfir landamæri. Markmið tilskipunar um útsenda starfsmenn er að stuðla að jafnvægi milli þess að auðvelda veitingu þjónustu yfir landamæri og þess að tryggja að slíkt leiði ekki til félagslegra undirboða í því landi þar sem þjónustan er veitt og raski þannig samkeppnisstöðu annarra þjónustuaðila í viðkomandi landi. Sambærileg vandamál í tengslum við útsenda starfsmenn hafa komið upp í aðildarríkjunum </w:t>
      </w:r>
      <w:r w:rsidR="006370CC">
        <w:rPr>
          <w:lang w:val="is-IS"/>
        </w:rPr>
        <w:t>og</w:t>
      </w:r>
      <w:r w:rsidRPr="00F92359">
        <w:rPr>
          <w:lang w:val="is-IS"/>
        </w:rPr>
        <w:t xml:space="preserve"> tengjast meðal annars félagslegum undirboðum, </w:t>
      </w:r>
      <w:r w:rsidR="006370CC">
        <w:rPr>
          <w:lang w:val="is-IS"/>
        </w:rPr>
        <w:t xml:space="preserve">þ.e. </w:t>
      </w:r>
      <w:r w:rsidRPr="00F92359">
        <w:rPr>
          <w:lang w:val="is-IS"/>
        </w:rPr>
        <w:t>„svartri“ atvinnustarfsemi og svokölluðum „skúffufyrirtækjum“ (</w:t>
      </w:r>
      <w:r w:rsidRPr="00193F11">
        <w:rPr>
          <w:lang w:val="is-IS"/>
        </w:rPr>
        <w:t>letter-box companies</w:t>
      </w:r>
      <w:r w:rsidRPr="00F92359">
        <w:rPr>
          <w:lang w:val="is-IS"/>
        </w:rPr>
        <w:t xml:space="preserve">), ekki síst vegna þess að það hefur verið bundið ákveðnum vandkvæðum fyrir aðildarríkin að hafa eftirlit með starfskjörum útsendra starfsmanna. Færst hefur í vöxt að útsendir starfsmenn séu sendir hingað til lands og grunur </w:t>
      </w:r>
      <w:r w:rsidR="006370CC">
        <w:rPr>
          <w:lang w:val="is-IS"/>
        </w:rPr>
        <w:t>leikur á</w:t>
      </w:r>
      <w:r w:rsidRPr="00F92359">
        <w:rPr>
          <w:lang w:val="is-IS"/>
        </w:rPr>
        <w:t xml:space="preserve"> að þeir hafi í sumum tilvikum ekki fengið greidd laun eða notið annarra starfskjara í samræmi við íslensk lög og </w:t>
      </w:r>
      <w:r w:rsidRPr="00F92359">
        <w:rPr>
          <w:lang w:val="is-IS"/>
        </w:rPr>
        <w:lastRenderedPageBreak/>
        <w:t>kjarasamninga. Markmiðið með tillögu framkvæmda</w:t>
      </w:r>
      <w:r w:rsidR="006370CC">
        <w:rPr>
          <w:lang w:val="is-IS"/>
        </w:rPr>
        <w:softHyphen/>
      </w:r>
      <w:r w:rsidRPr="00F92359">
        <w:rPr>
          <w:lang w:val="is-IS"/>
        </w:rPr>
        <w:t>stjórnar</w:t>
      </w:r>
      <w:r w:rsidR="006370CC">
        <w:rPr>
          <w:lang w:val="is-IS"/>
        </w:rPr>
        <w:softHyphen/>
      </w:r>
      <w:r w:rsidRPr="00F92359">
        <w:rPr>
          <w:lang w:val="is-IS"/>
        </w:rPr>
        <w:t>innar er að tryggja betur en nú er að útsendir starfsmenn njóti launa og annarra starfskjara í samræmi við lög og kjarasamninga í því landi sem þeir starfa í hverju sinni. Þannig verði einnig spornað gegn félagslegum undirboðum og röskun á samkeppnisstöðu fyrirtækja að mati framkvæmdastjórnarinnar.</w:t>
      </w:r>
    </w:p>
    <w:p w14:paraId="1A669557" w14:textId="77777777" w:rsidR="00392CC9" w:rsidRPr="00F92359" w:rsidRDefault="00392CC9" w:rsidP="00392CC9">
      <w:pPr>
        <w:jc w:val="both"/>
        <w:rPr>
          <w:lang w:val="is-IS"/>
        </w:rPr>
      </w:pPr>
    </w:p>
    <w:p w14:paraId="6C7BFB73" w14:textId="77777777" w:rsidR="00392CC9" w:rsidRPr="00F92359" w:rsidRDefault="00392CC9" w:rsidP="00392CC9">
      <w:pPr>
        <w:jc w:val="both"/>
        <w:rPr>
          <w:b/>
          <w:lang w:val="is-IS"/>
        </w:rPr>
      </w:pPr>
      <w:r w:rsidRPr="00F92359">
        <w:rPr>
          <w:b/>
          <w:lang w:val="is-IS"/>
        </w:rPr>
        <w:t xml:space="preserve">Hvar er málið statt? </w:t>
      </w:r>
    </w:p>
    <w:p w14:paraId="6C8891A6" w14:textId="3DBF448D" w:rsidR="00392CC9" w:rsidRPr="00F92359" w:rsidRDefault="006D7979" w:rsidP="00392CC9">
      <w:pPr>
        <w:jc w:val="both"/>
        <w:rPr>
          <w:lang w:val="is-IS"/>
        </w:rPr>
      </w:pPr>
      <w:r w:rsidRPr="00F92359">
        <w:rPr>
          <w:lang w:val="is-IS"/>
        </w:rPr>
        <w:t xml:space="preserve">Tillaga framkvæmdastjórnar ESB fór til umfjöllunar í aðildarríkjum ESB og nýttu þjóðþing </w:t>
      </w:r>
      <w:r w:rsidR="00250794">
        <w:rPr>
          <w:lang w:val="is-IS"/>
        </w:rPr>
        <w:t>11</w:t>
      </w:r>
      <w:r w:rsidRPr="00F92359">
        <w:rPr>
          <w:lang w:val="is-IS"/>
        </w:rPr>
        <w:t xml:space="preserve"> aðildarríkja þann möguleika að gefa tillögunni „gula spjaldið“ en þar með var framkvæmdastjórninni skylt að endurskoða eða rökstyðja tillöguna. Til að bregðast við þessu gaf framkvæmdastjórn ESB frá sér yfirlýsingu um að tillagan br</w:t>
      </w:r>
      <w:r w:rsidR="00C71798">
        <w:rPr>
          <w:lang w:val="is-IS"/>
        </w:rPr>
        <w:t>yti</w:t>
      </w:r>
      <w:r w:rsidRPr="00F92359">
        <w:rPr>
          <w:lang w:val="is-IS"/>
        </w:rPr>
        <w:t xml:space="preserve"> ekki í bága við nálægðarregluna og var því ekki talin ástæða til að draga </w:t>
      </w:r>
      <w:r w:rsidR="00C71798">
        <w:rPr>
          <w:lang w:val="is-IS"/>
        </w:rPr>
        <w:t xml:space="preserve">hana </w:t>
      </w:r>
      <w:r w:rsidRPr="00F92359">
        <w:rPr>
          <w:lang w:val="is-IS"/>
        </w:rPr>
        <w:t>til baka. Tillagan, sem er sérstaklega nefnd í yfirlýsingu framkvæmdastjórnarinnar og Evrópuþingsins um forgangsmál 2017</w:t>
      </w:r>
      <w:r w:rsidR="006A2D39">
        <w:rPr>
          <w:lang w:val="is-IS"/>
        </w:rPr>
        <w:t>,</w:t>
      </w:r>
      <w:r w:rsidRPr="00F92359">
        <w:rPr>
          <w:lang w:val="is-IS"/>
        </w:rPr>
        <w:t xml:space="preserve"> hefur verið til umfjöllunar í ráðinu og hjá Evrópuþinginu. Málið er pólitískt og hin lagalegu álitamál eru flókin. Ráðið hefur nú náð almennu samkomulagi um tilskipunina. Nýja </w:t>
      </w:r>
      <w:r w:rsidR="00640980">
        <w:rPr>
          <w:lang w:val="is-IS"/>
        </w:rPr>
        <w:t xml:space="preserve">tillagan </w:t>
      </w:r>
      <w:r w:rsidRPr="00F92359">
        <w:rPr>
          <w:lang w:val="is-IS"/>
        </w:rPr>
        <w:t xml:space="preserve">kveður </w:t>
      </w:r>
      <w:r w:rsidR="00250794">
        <w:rPr>
          <w:lang w:val="is-IS"/>
        </w:rPr>
        <w:t>fyrst og fremst</w:t>
      </w:r>
      <w:r w:rsidRPr="00F92359">
        <w:rPr>
          <w:lang w:val="is-IS"/>
        </w:rPr>
        <w:t xml:space="preserve"> á um </w:t>
      </w:r>
      <w:r w:rsidR="00250794">
        <w:rPr>
          <w:lang w:val="is-IS"/>
        </w:rPr>
        <w:t xml:space="preserve">útsenda starfsmenn til lengri tíma, eða </w:t>
      </w:r>
      <w:r w:rsidRPr="00F92359">
        <w:rPr>
          <w:lang w:val="is-IS"/>
        </w:rPr>
        <w:t xml:space="preserve">12 mánaða með möguleika á 6 mánaða framlengingu, þ.e. 18 mánuði í það heila. Einnig verður endurgjald útsendra starfsmanna í samræmi við lög og venjur gistiríkis, ásamt því sem kjarasamningar gistiríkis munu gilda um útsenda starfsmenn. Að lokum má nefna að </w:t>
      </w:r>
      <w:r w:rsidR="00EC162B">
        <w:rPr>
          <w:lang w:val="is-IS"/>
        </w:rPr>
        <w:t xml:space="preserve">almenna samkomulagið gerir ráð fyrir að </w:t>
      </w:r>
      <w:r w:rsidRPr="00F92359">
        <w:rPr>
          <w:lang w:val="is-IS"/>
        </w:rPr>
        <w:t>meginreglan um jafna meðferð tímabundinna starfsmanna og staðbundinna starfsmanna verð</w:t>
      </w:r>
      <w:r w:rsidR="00EC162B">
        <w:rPr>
          <w:lang w:val="is-IS"/>
        </w:rPr>
        <w:t>i einnig hluti af tilögunni</w:t>
      </w:r>
      <w:r w:rsidRPr="00F92359">
        <w:rPr>
          <w:lang w:val="is-IS"/>
        </w:rPr>
        <w:t>. Þá hefur atvinnu</w:t>
      </w:r>
      <w:r w:rsidR="00DA6D54">
        <w:rPr>
          <w:lang w:val="is-IS"/>
        </w:rPr>
        <w:t>-</w:t>
      </w:r>
      <w:r w:rsidRPr="00F92359">
        <w:rPr>
          <w:lang w:val="is-IS"/>
        </w:rPr>
        <w:t xml:space="preserve"> og félagsmálanefnd Evrópuþingsins samþykkt tilskipunina </w:t>
      </w:r>
      <w:r w:rsidR="00DA6D54">
        <w:rPr>
          <w:lang w:val="is-IS"/>
        </w:rPr>
        <w:t>eins og hún er</w:t>
      </w:r>
      <w:r w:rsidRPr="00F92359">
        <w:rPr>
          <w:lang w:val="is-IS"/>
        </w:rPr>
        <w:t xml:space="preserve"> núna. Er því grundvöllur þríhliðaviðræðna ráðsins, þingsins og framkvæmdastjórnarinnar fyrir hendi.</w:t>
      </w:r>
    </w:p>
    <w:p w14:paraId="1879FAD8" w14:textId="77777777" w:rsidR="006D7979" w:rsidRDefault="006D7979" w:rsidP="00392CC9">
      <w:pPr>
        <w:jc w:val="both"/>
        <w:rPr>
          <w:b/>
          <w:lang w:val="is-IS"/>
        </w:rPr>
      </w:pPr>
    </w:p>
    <w:p w14:paraId="2D94C99A" w14:textId="77777777" w:rsidR="00D77532" w:rsidRPr="00F92359" w:rsidRDefault="00D77532" w:rsidP="00392CC9">
      <w:pPr>
        <w:jc w:val="both"/>
        <w:rPr>
          <w:b/>
          <w:lang w:val="is-IS"/>
        </w:rPr>
      </w:pPr>
    </w:p>
    <w:p w14:paraId="4E48894F" w14:textId="73D0487E" w:rsidR="00392CC9" w:rsidRPr="00F92359" w:rsidRDefault="00392CC9" w:rsidP="00392CC9">
      <w:pPr>
        <w:jc w:val="both"/>
        <w:rPr>
          <w:lang w:val="is-IS"/>
        </w:rPr>
      </w:pPr>
      <w:r w:rsidRPr="00F92359">
        <w:rPr>
          <w:b/>
          <w:lang w:val="is-IS"/>
        </w:rPr>
        <w:t xml:space="preserve">Aðgerðir </w:t>
      </w:r>
    </w:p>
    <w:p w14:paraId="4FC88D37" w14:textId="460288B4" w:rsidR="00392CC9" w:rsidRPr="00A20A48" w:rsidRDefault="00392CC9" w:rsidP="00392CC9">
      <w:pPr>
        <w:jc w:val="both"/>
        <w:rPr>
          <w:lang w:val="is-IS"/>
        </w:rPr>
      </w:pPr>
      <w:r w:rsidRPr="00F92359">
        <w:rPr>
          <w:lang w:val="is-IS"/>
        </w:rPr>
        <w:t>EFTA-vinnuhópur um frjálsa för launafólks og EFTA-vinnuhópur um vinnurétt og vinnuvernd hafa fylgst með framgangi málsins innan Evrópusambandsins og mun</w:t>
      </w:r>
      <w:r w:rsidR="00B812C7">
        <w:rPr>
          <w:lang w:val="is-IS"/>
        </w:rPr>
        <w:t>u</w:t>
      </w:r>
      <w:r w:rsidRPr="00F92359">
        <w:rPr>
          <w:lang w:val="is-IS"/>
        </w:rPr>
        <w:t xml:space="preserve"> halda því áfram. Einnig er mikilvægt að samtök aðila vinnumarkaðarins </w:t>
      </w:r>
      <w:r w:rsidR="009D7603">
        <w:rPr>
          <w:lang w:val="is-IS"/>
        </w:rPr>
        <w:t>fylgist</w:t>
      </w:r>
      <w:r w:rsidRPr="00F92359">
        <w:rPr>
          <w:lang w:val="is-IS"/>
        </w:rPr>
        <w:t xml:space="preserve"> áfram með framgangi málsins og beiti áhrifum sínum, bæði á vettvangi EFTA og með þátttöku í starfi samtaka </w:t>
      </w:r>
      <w:r w:rsidR="00CF7788">
        <w:rPr>
          <w:lang w:val="is-IS"/>
        </w:rPr>
        <w:t>í Evrópu</w:t>
      </w:r>
      <w:r w:rsidRPr="00F92359">
        <w:rPr>
          <w:lang w:val="is-IS"/>
        </w:rPr>
        <w:t xml:space="preserve"> sem þau eiga aðild að. </w:t>
      </w:r>
      <w:r w:rsidR="00CF7788">
        <w:rPr>
          <w:lang w:val="is-IS"/>
        </w:rPr>
        <w:t>Í</w:t>
      </w:r>
      <w:r w:rsidR="00CF7788" w:rsidRPr="00F92359">
        <w:rPr>
          <w:lang w:val="is-IS"/>
        </w:rPr>
        <w:t xml:space="preserve">slensk stjórnvöld </w:t>
      </w:r>
      <w:r w:rsidR="00CF7788">
        <w:rPr>
          <w:lang w:val="is-IS"/>
        </w:rPr>
        <w:t xml:space="preserve">munu </w:t>
      </w:r>
      <w:r w:rsidR="00CF7788" w:rsidRPr="00F92359">
        <w:rPr>
          <w:lang w:val="is-IS"/>
        </w:rPr>
        <w:t xml:space="preserve">eiga samráð við samtök aðila vinnumarkaðarins eftir því sem málinu vindur fram </w:t>
      </w:r>
      <w:r w:rsidR="00CF7788">
        <w:rPr>
          <w:lang w:val="is-IS"/>
        </w:rPr>
        <w:t>í</w:t>
      </w:r>
      <w:r w:rsidRPr="00F92359">
        <w:rPr>
          <w:lang w:val="is-IS"/>
        </w:rPr>
        <w:t xml:space="preserve"> því skyni að meta framvindu málsins og ákveða viðbrögð íslenskra stjórnvalda hverju sinni</w:t>
      </w:r>
      <w:r w:rsidR="00144C85">
        <w:rPr>
          <w:lang w:val="is-IS"/>
        </w:rPr>
        <w:t>.</w:t>
      </w:r>
    </w:p>
    <w:p w14:paraId="7BE06DAC" w14:textId="77777777" w:rsidR="00392CC9" w:rsidRPr="003F4467" w:rsidRDefault="00392CC9" w:rsidP="00392CC9">
      <w:pPr>
        <w:pStyle w:val="Heading1"/>
        <w:rPr>
          <w:rFonts w:asciiTheme="minorHAnsi" w:hAnsiTheme="minorHAnsi" w:cs="Times New Roman"/>
          <w:color w:val="000000"/>
          <w:sz w:val="24"/>
          <w:szCs w:val="24"/>
          <w:lang w:val="is-IS"/>
        </w:rPr>
      </w:pPr>
      <w:bookmarkStart w:id="13" w:name="_Toc501532117"/>
      <w:r w:rsidRPr="003F4467">
        <w:rPr>
          <w:lang w:val="is-IS"/>
        </w:rPr>
        <w:t>Almannatryggingar</w:t>
      </w:r>
      <w:bookmarkEnd w:id="13"/>
      <w:r w:rsidRPr="003F4467">
        <w:rPr>
          <w:rFonts w:asciiTheme="minorHAnsi" w:hAnsiTheme="minorHAnsi" w:cs="Times New Roman"/>
          <w:b w:val="0"/>
          <w:bCs w:val="0"/>
          <w:color w:val="000000"/>
          <w:sz w:val="24"/>
          <w:szCs w:val="24"/>
          <w:lang w:val="is-IS"/>
        </w:rPr>
        <w:t xml:space="preserve"> </w:t>
      </w:r>
    </w:p>
    <w:p w14:paraId="03751973" w14:textId="77777777" w:rsidR="00571659" w:rsidRPr="006A1A5A" w:rsidRDefault="00571659" w:rsidP="00392CC9">
      <w:pPr>
        <w:widowControl w:val="0"/>
        <w:autoSpaceDE w:val="0"/>
        <w:autoSpaceDN w:val="0"/>
        <w:adjustRightInd w:val="0"/>
        <w:jc w:val="both"/>
        <w:rPr>
          <w:b/>
          <w:highlight w:val="yellow"/>
          <w:lang w:val="is-IS"/>
        </w:rPr>
      </w:pPr>
    </w:p>
    <w:p w14:paraId="6BDC575E" w14:textId="77777777" w:rsidR="00392CC9" w:rsidRPr="006A1A5A" w:rsidRDefault="00392CC9" w:rsidP="00392CC9">
      <w:pPr>
        <w:widowControl w:val="0"/>
        <w:autoSpaceDE w:val="0"/>
        <w:autoSpaceDN w:val="0"/>
        <w:adjustRightInd w:val="0"/>
        <w:jc w:val="both"/>
        <w:rPr>
          <w:rFonts w:cs="Times New Roman"/>
          <w:color w:val="000000"/>
          <w:lang w:val="is-IS"/>
        </w:rPr>
      </w:pPr>
      <w:r w:rsidRPr="006A1A5A">
        <w:rPr>
          <w:b/>
          <w:lang w:val="is-IS"/>
        </w:rPr>
        <w:t xml:space="preserve">Rökstuðningur </w:t>
      </w:r>
    </w:p>
    <w:p w14:paraId="2AE41C98" w14:textId="36A8284B" w:rsidR="00571659" w:rsidRPr="006A1A5A" w:rsidRDefault="00392CC9" w:rsidP="00392CC9">
      <w:pPr>
        <w:widowControl w:val="0"/>
        <w:autoSpaceDE w:val="0"/>
        <w:autoSpaceDN w:val="0"/>
        <w:adjustRightInd w:val="0"/>
        <w:jc w:val="both"/>
        <w:rPr>
          <w:b/>
          <w:lang w:val="is-IS"/>
        </w:rPr>
      </w:pPr>
      <w:r w:rsidRPr="006A1A5A">
        <w:rPr>
          <w:rFonts w:cs="Times New Roman"/>
          <w:color w:val="000000"/>
          <w:lang w:val="is-IS"/>
        </w:rPr>
        <w:t xml:space="preserve">Í desember 2016 kynnti framkvæmdastjórn ESB tillögu </w:t>
      </w:r>
      <w:r w:rsidR="00506571">
        <w:rPr>
          <w:rFonts w:cs="Times New Roman"/>
          <w:color w:val="000000"/>
          <w:lang w:val="is-IS"/>
        </w:rPr>
        <w:t>að</w:t>
      </w:r>
      <w:r w:rsidRPr="006A1A5A">
        <w:rPr>
          <w:rFonts w:cs="Times New Roman"/>
          <w:color w:val="000000"/>
          <w:lang w:val="is-IS"/>
        </w:rPr>
        <w:t xml:space="preserve"> breytingu  á reglu</w:t>
      </w:r>
      <w:r w:rsidR="00F43CE4">
        <w:rPr>
          <w:rFonts w:cs="Times New Roman"/>
          <w:color w:val="000000"/>
          <w:lang w:val="is-IS"/>
        </w:rPr>
        <w:softHyphen/>
      </w:r>
      <w:r w:rsidRPr="006A1A5A">
        <w:rPr>
          <w:rFonts w:cs="Times New Roman"/>
          <w:color w:val="000000"/>
          <w:lang w:val="is-IS"/>
        </w:rPr>
        <w:t>gerðum (EB) nr. 883/2004 um samræmingu almannatryggingakerfa milli aðildarríkjanna og nr. 987/2009 um framkvæmd hennar. Ákvæði reglugerðanna eru gildandi milliríkjasamningur Íslands á sviði almannatrygginga við öll EES</w:t>
      </w:r>
      <w:r w:rsidR="00506571">
        <w:rPr>
          <w:rFonts w:cs="Times New Roman"/>
          <w:color w:val="000000"/>
          <w:lang w:val="is-IS"/>
        </w:rPr>
        <w:t>-</w:t>
      </w:r>
      <w:r w:rsidRPr="006A1A5A">
        <w:rPr>
          <w:rFonts w:cs="Times New Roman"/>
          <w:color w:val="000000"/>
          <w:lang w:val="is-IS"/>
        </w:rPr>
        <w:t xml:space="preserve">ríkin og er þar kveðið á um mikilvæg réttindi þeirra sem fara á milli ríkjanna, þ.m.t. í atvinnuskyni, hvort heldur er tímabundið eða varanlega. Hér er m.a. um að ræða fólk á vinnumarkaði, lífeyrisþega, ferðamenn og námsmenn. Á grundvelli ákvæða reglugerðanna greiðist m.a. áunninn elli- og örorkulífeyrir úr </w:t>
      </w:r>
      <w:r w:rsidR="00506571">
        <w:rPr>
          <w:rFonts w:cs="Times New Roman"/>
          <w:color w:val="000000"/>
          <w:lang w:val="is-IS"/>
        </w:rPr>
        <w:t xml:space="preserve">einu </w:t>
      </w:r>
      <w:r w:rsidRPr="006A1A5A">
        <w:rPr>
          <w:rFonts w:cs="Times New Roman"/>
          <w:color w:val="000000"/>
          <w:lang w:val="is-IS"/>
        </w:rPr>
        <w:t xml:space="preserve">landi til annars </w:t>
      </w:r>
      <w:r w:rsidRPr="006A1A5A">
        <w:rPr>
          <w:rFonts w:cs="Times New Roman"/>
          <w:color w:val="000000"/>
          <w:lang w:val="is-IS"/>
        </w:rPr>
        <w:lastRenderedPageBreak/>
        <w:t>EES</w:t>
      </w:r>
      <w:r w:rsidR="00506571">
        <w:rPr>
          <w:rFonts w:cs="Times New Roman"/>
          <w:color w:val="000000"/>
          <w:lang w:val="is-IS"/>
        </w:rPr>
        <w:t>-</w:t>
      </w:r>
      <w:r w:rsidRPr="006A1A5A">
        <w:rPr>
          <w:rFonts w:cs="Times New Roman"/>
          <w:color w:val="000000"/>
          <w:lang w:val="is-IS"/>
        </w:rPr>
        <w:t>lands sem og sjúkrakostnaður íslenskra ferðamanna og lífeyrisþega sem fellur til í öðru EES</w:t>
      </w:r>
      <w:r w:rsidR="00506571">
        <w:rPr>
          <w:rFonts w:cs="Times New Roman"/>
          <w:color w:val="000000"/>
          <w:lang w:val="is-IS"/>
        </w:rPr>
        <w:t>-</w:t>
      </w:r>
      <w:r w:rsidRPr="006A1A5A">
        <w:rPr>
          <w:rFonts w:cs="Times New Roman"/>
          <w:color w:val="000000"/>
          <w:lang w:val="is-IS"/>
        </w:rPr>
        <w:t xml:space="preserve">ríki. Breytingartillagan snýr </w:t>
      </w:r>
      <w:r w:rsidR="00506571">
        <w:rPr>
          <w:rFonts w:cs="Times New Roman"/>
          <w:color w:val="000000"/>
          <w:lang w:val="is-IS"/>
        </w:rPr>
        <w:t xml:space="preserve">nú </w:t>
      </w:r>
      <w:r w:rsidRPr="006A1A5A">
        <w:rPr>
          <w:rFonts w:cs="Times New Roman"/>
          <w:color w:val="000000"/>
          <w:lang w:val="is-IS"/>
        </w:rPr>
        <w:t xml:space="preserve">aðallega að ákvæðum reglugerðanna um  atvinnuleysisbætur, bætur vegna langtímaumönnunar, almannatryggingar útsendra starfsmanna og  aðgengi fólks, sem ekki er virkt á vinnumarkaði en fer á milli ríkjanna, að félagslegum bótum. Megintilgangur tillögunnar  er að halda áfram að færa til nútímahorfs reglur ESB á þessu sviði, gera þær skýrari og sanngjarnari þannig að unnt sé að bæta framkvæmd þeirra og stuðla að frjálsri för fólks innan EES. </w:t>
      </w:r>
    </w:p>
    <w:p w14:paraId="633EE7B0" w14:textId="77777777" w:rsidR="00571659" w:rsidRPr="006A1A5A" w:rsidRDefault="00571659" w:rsidP="00392CC9">
      <w:pPr>
        <w:widowControl w:val="0"/>
        <w:autoSpaceDE w:val="0"/>
        <w:autoSpaceDN w:val="0"/>
        <w:adjustRightInd w:val="0"/>
        <w:jc w:val="both"/>
        <w:rPr>
          <w:b/>
          <w:lang w:val="is-IS"/>
        </w:rPr>
      </w:pPr>
    </w:p>
    <w:p w14:paraId="7F10A2F6" w14:textId="0C29BBE7" w:rsidR="00392CC9" w:rsidRPr="006A1A5A" w:rsidRDefault="00392CC9" w:rsidP="00392CC9">
      <w:pPr>
        <w:widowControl w:val="0"/>
        <w:autoSpaceDE w:val="0"/>
        <w:autoSpaceDN w:val="0"/>
        <w:adjustRightInd w:val="0"/>
        <w:jc w:val="both"/>
        <w:rPr>
          <w:rFonts w:cs="Times New Roman"/>
          <w:color w:val="000000"/>
          <w:lang w:val="is-IS"/>
        </w:rPr>
      </w:pPr>
      <w:r w:rsidRPr="006A1A5A">
        <w:rPr>
          <w:b/>
          <w:lang w:val="is-IS"/>
        </w:rPr>
        <w:t>Hvar er málið statt?</w:t>
      </w:r>
      <w:r w:rsidRPr="006A1A5A">
        <w:rPr>
          <w:rFonts w:cs="Times New Roman"/>
          <w:color w:val="000000"/>
          <w:lang w:val="is-IS"/>
        </w:rPr>
        <w:t xml:space="preserve"> </w:t>
      </w:r>
    </w:p>
    <w:p w14:paraId="762DE22A" w14:textId="0FA975BC" w:rsidR="002F2B6E" w:rsidRPr="00F92359" w:rsidRDefault="00392CC9" w:rsidP="002F2B6E">
      <w:pPr>
        <w:widowControl w:val="0"/>
        <w:autoSpaceDE w:val="0"/>
        <w:autoSpaceDN w:val="0"/>
        <w:adjustRightInd w:val="0"/>
        <w:jc w:val="both"/>
        <w:rPr>
          <w:b/>
          <w:lang w:val="is-IS"/>
        </w:rPr>
      </w:pPr>
      <w:r w:rsidRPr="006A1A5A">
        <w:rPr>
          <w:rFonts w:cs="Times New Roman"/>
          <w:color w:val="000000"/>
          <w:lang w:val="is-IS"/>
        </w:rPr>
        <w:t xml:space="preserve">Samningaviðræður um efni tillögunnar hófust í vinnuhópi ráðsins í ársbyrjun </w:t>
      </w:r>
      <w:r w:rsidR="00E6325E">
        <w:rPr>
          <w:rFonts w:cs="Times New Roman"/>
          <w:color w:val="000000"/>
          <w:lang w:val="is-IS"/>
        </w:rPr>
        <w:t>2017</w:t>
      </w:r>
      <w:r w:rsidRPr="006A1A5A">
        <w:rPr>
          <w:rFonts w:cs="Times New Roman"/>
          <w:color w:val="000000"/>
          <w:lang w:val="is-IS"/>
        </w:rPr>
        <w:t>. Skýrsla um framvindu og árangur þei</w:t>
      </w:r>
      <w:r w:rsidR="00C8479C">
        <w:rPr>
          <w:rFonts w:cs="Times New Roman"/>
          <w:color w:val="000000"/>
          <w:lang w:val="is-IS"/>
        </w:rPr>
        <w:t>rra</w:t>
      </w:r>
      <w:r w:rsidRPr="006A1A5A">
        <w:rPr>
          <w:rFonts w:cs="Times New Roman"/>
          <w:color w:val="000000"/>
          <w:lang w:val="is-IS"/>
        </w:rPr>
        <w:t xml:space="preserve"> viðræð</w:t>
      </w:r>
      <w:r w:rsidR="00C8479C">
        <w:rPr>
          <w:rFonts w:cs="Times New Roman"/>
          <w:color w:val="000000"/>
          <w:lang w:val="is-IS"/>
        </w:rPr>
        <w:t>na</w:t>
      </w:r>
      <w:r w:rsidRPr="006A1A5A">
        <w:rPr>
          <w:rFonts w:cs="Times New Roman"/>
          <w:color w:val="000000"/>
          <w:lang w:val="is-IS"/>
        </w:rPr>
        <w:t xml:space="preserve"> var kynnt ráðinu 15. júní sl.  Þar kemur fram að viðræðurnar hafi aðallega snúist um þá tillögu framkvæmdastjórnarinnar </w:t>
      </w:r>
      <w:r w:rsidR="001E671C">
        <w:rPr>
          <w:rFonts w:cs="Times New Roman"/>
          <w:color w:val="000000"/>
          <w:lang w:val="is-IS"/>
        </w:rPr>
        <w:t>að</w:t>
      </w:r>
      <w:r w:rsidRPr="006A1A5A">
        <w:rPr>
          <w:rFonts w:cs="Times New Roman"/>
          <w:color w:val="000000"/>
          <w:lang w:val="is-IS"/>
        </w:rPr>
        <w:t xml:space="preserve"> gef</w:t>
      </w:r>
      <w:r w:rsidR="001E671C">
        <w:rPr>
          <w:rFonts w:cs="Times New Roman"/>
          <w:color w:val="000000"/>
          <w:lang w:val="is-IS"/>
        </w:rPr>
        <w:t>a</w:t>
      </w:r>
      <w:r w:rsidRPr="006A1A5A">
        <w:rPr>
          <w:rFonts w:cs="Times New Roman"/>
          <w:color w:val="000000"/>
          <w:lang w:val="is-IS"/>
        </w:rPr>
        <w:t xml:space="preserve"> aðildarríkjum val um það hvort erlend</w:t>
      </w:r>
      <w:r w:rsidR="00C8479C">
        <w:rPr>
          <w:rFonts w:cs="Times New Roman"/>
          <w:color w:val="000000"/>
          <w:lang w:val="is-IS"/>
        </w:rPr>
        <w:t>ir</w:t>
      </w:r>
      <w:r w:rsidRPr="006A1A5A">
        <w:rPr>
          <w:rFonts w:cs="Times New Roman"/>
          <w:color w:val="000000"/>
          <w:lang w:val="is-IS"/>
        </w:rPr>
        <w:t xml:space="preserve"> ríkisborg</w:t>
      </w:r>
      <w:r w:rsidR="00C8479C">
        <w:rPr>
          <w:rFonts w:cs="Times New Roman"/>
          <w:color w:val="000000"/>
          <w:lang w:val="is-IS"/>
        </w:rPr>
        <w:t>arar,</w:t>
      </w:r>
      <w:r w:rsidRPr="006A1A5A">
        <w:rPr>
          <w:rFonts w:cs="Times New Roman"/>
          <w:color w:val="000000"/>
          <w:lang w:val="is-IS"/>
        </w:rPr>
        <w:t xml:space="preserve"> sem eru staddir á þeirra yfirráðasvæði en eru ekki löglega búsettir þar og ekki þátt</w:t>
      </w:r>
      <w:r w:rsidR="00434A47">
        <w:rPr>
          <w:rFonts w:cs="Times New Roman"/>
          <w:color w:val="000000"/>
          <w:lang w:val="is-IS"/>
        </w:rPr>
        <w:t>t</w:t>
      </w:r>
      <w:r w:rsidRPr="006A1A5A">
        <w:rPr>
          <w:rFonts w:cs="Times New Roman"/>
          <w:color w:val="000000"/>
          <w:lang w:val="is-IS"/>
        </w:rPr>
        <w:t xml:space="preserve">akendur á vinnumarkaði, þ.e. hvorki í vinnu né í virkri atvinnuleit (economically inactive mobile citizens), </w:t>
      </w:r>
      <w:r w:rsidR="00AC2B93">
        <w:rPr>
          <w:rFonts w:cs="Times New Roman"/>
          <w:color w:val="000000"/>
          <w:lang w:val="is-IS"/>
        </w:rPr>
        <w:t>hafi rétt á</w:t>
      </w:r>
      <w:r w:rsidR="001E671C">
        <w:rPr>
          <w:rFonts w:cs="Times New Roman"/>
          <w:color w:val="000000"/>
          <w:lang w:val="is-IS"/>
        </w:rPr>
        <w:t xml:space="preserve"> </w:t>
      </w:r>
      <w:r w:rsidRPr="006A1A5A">
        <w:rPr>
          <w:rFonts w:cs="Times New Roman"/>
          <w:color w:val="000000"/>
          <w:lang w:val="is-IS"/>
        </w:rPr>
        <w:t xml:space="preserve">tilteknum félagslegum greiðslum. Tillagan felur í sér að </w:t>
      </w:r>
      <w:r w:rsidR="001036E9">
        <w:rPr>
          <w:rFonts w:cs="Times New Roman"/>
          <w:color w:val="000000"/>
          <w:lang w:val="is-IS"/>
        </w:rPr>
        <w:t xml:space="preserve">viðkomandi </w:t>
      </w:r>
      <w:r w:rsidRPr="006A1A5A">
        <w:rPr>
          <w:rFonts w:cs="Times New Roman"/>
          <w:color w:val="000000"/>
          <w:lang w:val="is-IS"/>
        </w:rPr>
        <w:t>aðildarríki geti krafist þess að þessir aðilar hafi löglega búsetu í landinu í samræmi við ákvæði tilskipunar 2004/38 (búsetutilskipunin) til að geta fengið sérstakar félagslegar greiðslur sem ekki eru iðgjaldsskyldar (non-contributory cash benefits), sem einnig teljast vera félagsleg aðstoð í skilningi tilskipunar 2004/38. Byggist tillagan á niðurstöðum Evópudómstólsins í fjórum dómsmálum</w:t>
      </w:r>
      <w:r w:rsidR="001036E9">
        <w:rPr>
          <w:rFonts w:cs="Times New Roman"/>
          <w:color w:val="000000"/>
          <w:lang w:val="is-IS"/>
        </w:rPr>
        <w:t>. M</w:t>
      </w:r>
      <w:r w:rsidRPr="006A1A5A">
        <w:rPr>
          <w:rFonts w:cs="Times New Roman"/>
          <w:color w:val="000000"/>
          <w:lang w:val="is-IS"/>
        </w:rPr>
        <w:t>eð því að breyta ákvæðum reglugerðanna er talið að meginreglurnar verði skýrari og gagnsærri hvað þetta varðar. Samkvæmt framvinduskýrslunni virðist samstaða um að breyta þurfi reglugerðunum í þessa veru en vinnuhópurinn leggur þó til tiltekna breytingu á tillögu framkvæmdastjórnarinnar. Umræðu í vinnuhópnum  um niðurstöðu Evrópudómstólsins í fimmta málinu, og  hvort hún eigi aðeins við um fjölskyldubætur eða allar félagslegar greiðslur sem eru iðgjaldsskyldar, er ekki lokið. Þá virðist breið samstaða haf</w:t>
      </w:r>
      <w:r w:rsidR="001036E9">
        <w:rPr>
          <w:rFonts w:cs="Times New Roman"/>
          <w:color w:val="000000"/>
          <w:lang w:val="is-IS"/>
        </w:rPr>
        <w:t>a</w:t>
      </w:r>
      <w:r w:rsidRPr="006A1A5A">
        <w:rPr>
          <w:rFonts w:cs="Times New Roman"/>
          <w:color w:val="000000"/>
          <w:lang w:val="is-IS"/>
        </w:rPr>
        <w:t xml:space="preserve"> náðst um þann hluta tillögunnar er lýtur að ákvæðum um flugáhafnir og útsenda starfsmenn sem og nokkur önnur ákvæði. Evrópuþingið hefur enn ekki skilað áliti um tillögu framkvæmda</w:t>
      </w:r>
      <w:r w:rsidR="001036E9">
        <w:rPr>
          <w:rFonts w:cs="Times New Roman"/>
          <w:color w:val="000000"/>
          <w:lang w:val="is-IS"/>
        </w:rPr>
        <w:softHyphen/>
      </w:r>
      <w:r w:rsidRPr="006A1A5A">
        <w:rPr>
          <w:rFonts w:cs="Times New Roman"/>
          <w:color w:val="000000"/>
          <w:lang w:val="is-IS"/>
        </w:rPr>
        <w:t>stjórnar</w:t>
      </w:r>
      <w:r w:rsidR="001036E9">
        <w:rPr>
          <w:rFonts w:cs="Times New Roman"/>
          <w:color w:val="000000"/>
          <w:lang w:val="is-IS"/>
        </w:rPr>
        <w:softHyphen/>
      </w:r>
      <w:r w:rsidRPr="006A1A5A">
        <w:rPr>
          <w:rFonts w:cs="Times New Roman"/>
          <w:color w:val="000000"/>
          <w:lang w:val="is-IS"/>
        </w:rPr>
        <w:t>innar. Málið er vandmeðfarið og búist er við lagasetningarferlið muni taka að minnsta kosti tvö til þrjú ár.</w:t>
      </w:r>
      <w:r w:rsidR="001036E9">
        <w:rPr>
          <w:rFonts w:cs="Times New Roman"/>
          <w:color w:val="000000"/>
          <w:lang w:val="is-IS"/>
        </w:rPr>
        <w:t xml:space="preserve"> Ráðið komst að </w:t>
      </w:r>
      <w:r w:rsidR="002F2B6E" w:rsidRPr="006A1A5A">
        <w:rPr>
          <w:rFonts w:cs="Times New Roman"/>
          <w:color w:val="000000"/>
          <w:lang w:val="is-IS"/>
        </w:rPr>
        <w:t>pól</w:t>
      </w:r>
      <w:r w:rsidR="00AD5268">
        <w:rPr>
          <w:rFonts w:cs="Times New Roman"/>
          <w:color w:val="000000"/>
          <w:lang w:val="is-IS"/>
        </w:rPr>
        <w:t>i</w:t>
      </w:r>
      <w:r w:rsidR="002F2B6E" w:rsidRPr="006A1A5A">
        <w:rPr>
          <w:rFonts w:cs="Times New Roman"/>
          <w:color w:val="000000"/>
          <w:lang w:val="is-IS"/>
        </w:rPr>
        <w:t>tískri niðurstöðu 23. október sl. um þá kafla í tillögu framkvæmdastjórnarinnar (1) sem snúa að j</w:t>
      </w:r>
      <w:r w:rsidR="009D63A4">
        <w:rPr>
          <w:rFonts w:cs="Times New Roman"/>
          <w:color w:val="000000"/>
          <w:lang w:val="is-IS"/>
        </w:rPr>
        <w:t xml:space="preserve">öfnum </w:t>
      </w:r>
      <w:r w:rsidR="002F2B6E" w:rsidRPr="006A1A5A">
        <w:rPr>
          <w:rFonts w:cs="Times New Roman"/>
          <w:color w:val="000000"/>
          <w:lang w:val="is-IS"/>
        </w:rPr>
        <w:t xml:space="preserve">rétti </w:t>
      </w:r>
      <w:r w:rsidR="00922924">
        <w:rPr>
          <w:rFonts w:cs="Times New Roman"/>
          <w:color w:val="000000"/>
          <w:lang w:val="is-IS"/>
        </w:rPr>
        <w:t xml:space="preserve">borgara innan </w:t>
      </w:r>
      <w:r w:rsidR="002F2B6E" w:rsidRPr="006A1A5A">
        <w:rPr>
          <w:rFonts w:cs="Times New Roman"/>
          <w:color w:val="000000"/>
          <w:lang w:val="is-IS"/>
        </w:rPr>
        <w:t>ESB</w:t>
      </w:r>
      <w:r w:rsidR="00922924">
        <w:rPr>
          <w:rFonts w:cs="Times New Roman"/>
          <w:color w:val="000000"/>
          <w:lang w:val="is-IS"/>
        </w:rPr>
        <w:t>,</w:t>
      </w:r>
      <w:r w:rsidR="002F2B6E" w:rsidRPr="006A1A5A">
        <w:rPr>
          <w:rFonts w:cs="Times New Roman"/>
          <w:color w:val="000000"/>
          <w:lang w:val="is-IS"/>
        </w:rPr>
        <w:t xml:space="preserve"> sem eru utan vinnumarkaðar (economically non-active citizens)</w:t>
      </w:r>
      <w:r w:rsidR="00922924">
        <w:rPr>
          <w:rFonts w:cs="Times New Roman"/>
          <w:color w:val="000000"/>
          <w:lang w:val="is-IS"/>
        </w:rPr>
        <w:t>,</w:t>
      </w:r>
      <w:r w:rsidR="002F2B6E" w:rsidRPr="006A1A5A">
        <w:rPr>
          <w:rFonts w:cs="Times New Roman"/>
          <w:color w:val="000000"/>
          <w:lang w:val="is-IS"/>
        </w:rPr>
        <w:t xml:space="preserve"> til félagslegrar aðstoðar (social assistance) við dvöl í öðru ESB</w:t>
      </w:r>
      <w:r w:rsidR="009D63A4">
        <w:rPr>
          <w:rFonts w:cs="Times New Roman"/>
          <w:color w:val="000000"/>
          <w:lang w:val="is-IS"/>
        </w:rPr>
        <w:t>-</w:t>
      </w:r>
      <w:r w:rsidR="002F2B6E" w:rsidRPr="006A1A5A">
        <w:rPr>
          <w:rFonts w:cs="Times New Roman"/>
          <w:color w:val="000000"/>
          <w:lang w:val="is-IS"/>
        </w:rPr>
        <w:t>ríki og (2) og reglur um almannatryggingar í tilviki útsendra</w:t>
      </w:r>
      <w:r w:rsidR="00E6325E">
        <w:rPr>
          <w:rFonts w:cs="Times New Roman"/>
          <w:color w:val="000000"/>
          <w:lang w:val="is-IS"/>
        </w:rPr>
        <w:t xml:space="preserve"> </w:t>
      </w:r>
      <w:r w:rsidR="002F2B6E" w:rsidRPr="006A1A5A">
        <w:rPr>
          <w:rFonts w:cs="Times New Roman"/>
          <w:color w:val="000000"/>
          <w:lang w:val="is-IS"/>
        </w:rPr>
        <w:t xml:space="preserve">starfsmanna. </w:t>
      </w:r>
      <w:r w:rsidR="00E6325E">
        <w:rPr>
          <w:rFonts w:cs="Times New Roman"/>
          <w:color w:val="000000"/>
          <w:lang w:val="is-IS"/>
        </w:rPr>
        <w:t xml:space="preserve">Bulgaría </w:t>
      </w:r>
      <w:r w:rsidR="002F2B6E" w:rsidRPr="006A1A5A">
        <w:rPr>
          <w:rFonts w:cs="Times New Roman"/>
          <w:color w:val="000000"/>
          <w:lang w:val="is-IS"/>
        </w:rPr>
        <w:t xml:space="preserve">tekur </w:t>
      </w:r>
      <w:r w:rsidR="00E6325E">
        <w:rPr>
          <w:rFonts w:cs="Times New Roman"/>
          <w:color w:val="000000"/>
          <w:lang w:val="is-IS"/>
        </w:rPr>
        <w:t xml:space="preserve">við málinu </w:t>
      </w:r>
      <w:r w:rsidR="002F2B6E" w:rsidRPr="006A1A5A">
        <w:rPr>
          <w:rFonts w:cs="Times New Roman"/>
          <w:color w:val="000000"/>
          <w:lang w:val="is-IS"/>
        </w:rPr>
        <w:t xml:space="preserve">undir sinni formennsku 1. janúar 2018. Evrópuþingið er með tillöguna </w:t>
      </w:r>
      <w:r w:rsidR="009D63A4">
        <w:rPr>
          <w:rFonts w:cs="Times New Roman"/>
          <w:color w:val="000000"/>
          <w:lang w:val="is-IS"/>
        </w:rPr>
        <w:t xml:space="preserve">á </w:t>
      </w:r>
      <w:r w:rsidR="002F2B6E" w:rsidRPr="006A1A5A">
        <w:rPr>
          <w:rFonts w:cs="Times New Roman"/>
          <w:color w:val="000000"/>
          <w:lang w:val="is-IS"/>
        </w:rPr>
        <w:t>sínu borði</w:t>
      </w:r>
      <w:r w:rsidR="00E6325E">
        <w:rPr>
          <w:rFonts w:cs="Times New Roman"/>
          <w:color w:val="000000"/>
          <w:lang w:val="is-IS"/>
        </w:rPr>
        <w:t>.</w:t>
      </w:r>
    </w:p>
    <w:p w14:paraId="2E99E670" w14:textId="77777777" w:rsidR="002F2B6E" w:rsidRPr="00F329F0" w:rsidRDefault="002F2B6E" w:rsidP="002F2B6E">
      <w:pPr>
        <w:widowControl w:val="0"/>
        <w:autoSpaceDE w:val="0"/>
        <w:autoSpaceDN w:val="0"/>
        <w:adjustRightInd w:val="0"/>
        <w:jc w:val="both"/>
        <w:rPr>
          <w:b/>
          <w:lang w:val="is-IS"/>
        </w:rPr>
      </w:pPr>
    </w:p>
    <w:p w14:paraId="65ACC506" w14:textId="73770325" w:rsidR="00571659" w:rsidRPr="006A1A5A" w:rsidRDefault="00392CC9" w:rsidP="002F2B6E">
      <w:pPr>
        <w:widowControl w:val="0"/>
        <w:autoSpaceDE w:val="0"/>
        <w:autoSpaceDN w:val="0"/>
        <w:adjustRightInd w:val="0"/>
        <w:jc w:val="both"/>
        <w:rPr>
          <w:rFonts w:cs="Times New Roman"/>
          <w:color w:val="000000"/>
          <w:lang w:val="is-IS"/>
        </w:rPr>
      </w:pPr>
      <w:r w:rsidRPr="006A1A5A">
        <w:rPr>
          <w:b/>
          <w:lang w:val="is-IS"/>
        </w:rPr>
        <w:t xml:space="preserve">Aðgerðir </w:t>
      </w:r>
      <w:r w:rsidRPr="006A1A5A">
        <w:rPr>
          <w:rFonts w:cs="Times New Roman"/>
          <w:color w:val="000000"/>
          <w:lang w:val="is-IS"/>
        </w:rPr>
        <w:br/>
        <w:t>Reglugerðir sem breyta framangreindum reglugerðum eru felldar í heild sinni undir EES</w:t>
      </w:r>
      <w:r w:rsidR="00245FC5">
        <w:rPr>
          <w:rFonts w:cs="Times New Roman"/>
          <w:color w:val="000000"/>
          <w:lang w:val="is-IS"/>
        </w:rPr>
        <w:t>-</w:t>
      </w:r>
      <w:r w:rsidRPr="006A1A5A">
        <w:rPr>
          <w:rFonts w:cs="Times New Roman"/>
          <w:color w:val="000000"/>
          <w:lang w:val="is-IS"/>
        </w:rPr>
        <w:t>samninginn en sérákvæði og bókanir ríkjanna eru í viðaukum við reglu</w:t>
      </w:r>
      <w:r w:rsidR="002F4942">
        <w:rPr>
          <w:rFonts w:cs="Times New Roman"/>
          <w:color w:val="000000"/>
          <w:lang w:val="is-IS"/>
        </w:rPr>
        <w:softHyphen/>
      </w:r>
      <w:r w:rsidRPr="006A1A5A">
        <w:rPr>
          <w:rFonts w:cs="Times New Roman"/>
          <w:color w:val="000000"/>
          <w:lang w:val="is-IS"/>
        </w:rPr>
        <w:t>gerðirnar. Viðræður um aðra þætti tillögunnar en að framan greinir eru ekki hafnar, þ.m</w:t>
      </w:r>
      <w:r w:rsidR="000D38DB">
        <w:rPr>
          <w:rFonts w:cs="Times New Roman"/>
          <w:color w:val="000000"/>
          <w:lang w:val="is-IS"/>
        </w:rPr>
        <w:t>.</w:t>
      </w:r>
      <w:r w:rsidRPr="006A1A5A">
        <w:rPr>
          <w:rFonts w:cs="Times New Roman"/>
          <w:color w:val="000000"/>
          <w:lang w:val="is-IS"/>
        </w:rPr>
        <w:t>t. um þá tillögu framkvæmdastjórnarinnar að framlengja greiðslu</w:t>
      </w:r>
      <w:r w:rsidR="002F4942">
        <w:rPr>
          <w:rFonts w:cs="Times New Roman"/>
          <w:color w:val="000000"/>
          <w:lang w:val="is-IS"/>
        </w:rPr>
        <w:softHyphen/>
      </w:r>
      <w:r w:rsidRPr="006A1A5A">
        <w:rPr>
          <w:rFonts w:cs="Times New Roman"/>
          <w:color w:val="000000"/>
          <w:lang w:val="is-IS"/>
        </w:rPr>
        <w:t xml:space="preserve">tímabil atvinnuleysisbóta meðan á atvinnuleit í öðru aðildarríki stendur úr þremur í sex mánuði. Þá halda nokkur aðildarríki áfram að þrýsta á um að breytingar verði gerðar hvað varðar ákvæðin um fjölskyldubætur, þ.e. barnabætur, á þann veg að </w:t>
      </w:r>
      <w:r w:rsidR="00245FC5">
        <w:rPr>
          <w:rFonts w:cs="Times New Roman"/>
          <w:color w:val="000000"/>
          <w:lang w:val="is-IS"/>
        </w:rPr>
        <w:t>upp</w:t>
      </w:r>
      <w:r w:rsidRPr="006A1A5A">
        <w:rPr>
          <w:rFonts w:cs="Times New Roman"/>
          <w:color w:val="000000"/>
          <w:lang w:val="is-IS"/>
        </w:rPr>
        <w:t xml:space="preserve">hæð greiðslnanna verði aðlöguð að framfærslukostnaði í því landi þar sem </w:t>
      </w:r>
      <w:r w:rsidRPr="006A1A5A">
        <w:rPr>
          <w:rFonts w:cs="Times New Roman"/>
          <w:color w:val="000000"/>
          <w:lang w:val="is-IS"/>
        </w:rPr>
        <w:lastRenderedPageBreak/>
        <w:t xml:space="preserve">börnin eru búsett. Tillaga þess efnis var ítarlega rædd á undirbúningsstigi en ekki tekin með í endanlegri tillögu framkvæmdastjórnarinnar.  Mikilvægt er að fylgjast áfram vel með þróun málsins og þeim breytingum sem kunna að verða gerðar á  tillögunni í ferlinu, enda eru reglugerðir á þessu sviði felldar undir EES samninginn í heild sinni og hafa mikil áhrif á réttindi og skyldur borgaranna og íslenska stjórnsýslu á þessu sviði auk þess sem breytingarnar kunna að leiða til þess að breyta þurfi íslenskum lögum. Einkum er fylgst með málinu í </w:t>
      </w:r>
      <w:r w:rsidR="009854FC">
        <w:rPr>
          <w:rFonts w:cs="Times New Roman"/>
          <w:color w:val="000000"/>
          <w:lang w:val="is-IS"/>
        </w:rPr>
        <w:t xml:space="preserve">starfi </w:t>
      </w:r>
      <w:r w:rsidRPr="006A1A5A">
        <w:rPr>
          <w:rFonts w:cs="Times New Roman"/>
          <w:color w:val="000000"/>
          <w:lang w:val="is-IS"/>
        </w:rPr>
        <w:t xml:space="preserve"> </w:t>
      </w:r>
      <w:r w:rsidR="009854FC" w:rsidRPr="006A1A5A">
        <w:rPr>
          <w:rFonts w:cs="Times New Roman"/>
          <w:color w:val="000000"/>
          <w:lang w:val="is-IS"/>
        </w:rPr>
        <w:t>fram</w:t>
      </w:r>
      <w:r w:rsidR="009854FC">
        <w:rPr>
          <w:rFonts w:cs="Times New Roman"/>
          <w:color w:val="000000"/>
          <w:lang w:val="is-IS"/>
        </w:rPr>
        <w:softHyphen/>
      </w:r>
      <w:r w:rsidR="009854FC" w:rsidRPr="006A1A5A">
        <w:rPr>
          <w:rFonts w:cs="Times New Roman"/>
          <w:color w:val="000000"/>
          <w:lang w:val="is-IS"/>
        </w:rPr>
        <w:t>kvæmda</w:t>
      </w:r>
      <w:r w:rsidR="009854FC">
        <w:rPr>
          <w:rFonts w:cs="Times New Roman"/>
          <w:color w:val="000000"/>
          <w:lang w:val="is-IS"/>
        </w:rPr>
        <w:softHyphen/>
      </w:r>
      <w:r w:rsidR="009854FC" w:rsidRPr="006A1A5A">
        <w:rPr>
          <w:rFonts w:cs="Times New Roman"/>
          <w:color w:val="000000"/>
          <w:lang w:val="is-IS"/>
        </w:rPr>
        <w:t>ráð</w:t>
      </w:r>
      <w:r w:rsidR="009854FC">
        <w:rPr>
          <w:rFonts w:cs="Times New Roman"/>
          <w:color w:val="000000"/>
          <w:lang w:val="is-IS"/>
        </w:rPr>
        <w:t>sins</w:t>
      </w:r>
      <w:r w:rsidR="009854FC" w:rsidRPr="006A1A5A">
        <w:rPr>
          <w:rFonts w:cs="Times New Roman"/>
          <w:color w:val="000000"/>
          <w:lang w:val="is-IS"/>
        </w:rPr>
        <w:t xml:space="preserve"> </w:t>
      </w:r>
      <w:r w:rsidR="009854FC">
        <w:rPr>
          <w:rFonts w:cs="Times New Roman"/>
          <w:color w:val="000000"/>
          <w:lang w:val="is-IS"/>
        </w:rPr>
        <w:t xml:space="preserve">í tenglsum við </w:t>
      </w:r>
      <w:r w:rsidRPr="006A1A5A">
        <w:rPr>
          <w:rFonts w:cs="Times New Roman"/>
          <w:color w:val="000000"/>
          <w:lang w:val="is-IS"/>
        </w:rPr>
        <w:t xml:space="preserve">samræmingu almannatryggingakerfa sem starfar á grundvelli reglugerðanna, en Ísland hefur þar áheyrnaraðild og sækir fundi þess í Brussel, </w:t>
      </w:r>
      <w:r w:rsidR="009854FC">
        <w:rPr>
          <w:rFonts w:cs="Times New Roman"/>
          <w:color w:val="000000"/>
          <w:lang w:val="is-IS"/>
        </w:rPr>
        <w:t xml:space="preserve">í </w:t>
      </w:r>
      <w:r w:rsidRPr="006A1A5A">
        <w:rPr>
          <w:rFonts w:cs="Times New Roman"/>
          <w:color w:val="000000"/>
          <w:lang w:val="is-IS"/>
        </w:rPr>
        <w:t xml:space="preserve">EFTA </w:t>
      </w:r>
      <w:r w:rsidR="009854FC" w:rsidRPr="006A1A5A">
        <w:rPr>
          <w:rFonts w:cs="Times New Roman"/>
          <w:color w:val="000000"/>
          <w:lang w:val="is-IS"/>
        </w:rPr>
        <w:t>vinnuhóp</w:t>
      </w:r>
      <w:r w:rsidR="009854FC">
        <w:rPr>
          <w:rFonts w:cs="Times New Roman"/>
          <w:color w:val="000000"/>
          <w:lang w:val="is-IS"/>
        </w:rPr>
        <w:t xml:space="preserve">num </w:t>
      </w:r>
      <w:r w:rsidRPr="006A1A5A">
        <w:rPr>
          <w:rFonts w:cs="Times New Roman"/>
          <w:color w:val="000000"/>
          <w:lang w:val="is-IS"/>
        </w:rPr>
        <w:t>um almanna</w:t>
      </w:r>
      <w:r w:rsidR="00A60B0E">
        <w:rPr>
          <w:rFonts w:cs="Times New Roman"/>
          <w:color w:val="000000"/>
          <w:lang w:val="is-IS"/>
        </w:rPr>
        <w:softHyphen/>
      </w:r>
      <w:r w:rsidRPr="006A1A5A">
        <w:rPr>
          <w:rFonts w:cs="Times New Roman"/>
          <w:color w:val="000000"/>
          <w:lang w:val="is-IS"/>
        </w:rPr>
        <w:t>tryggingar og svo í gegnum samvinnu við Norðurl</w:t>
      </w:r>
      <w:r w:rsidR="009854FC">
        <w:rPr>
          <w:rFonts w:cs="Times New Roman"/>
          <w:color w:val="000000"/>
          <w:lang w:val="is-IS"/>
        </w:rPr>
        <w:t xml:space="preserve">öndin. </w:t>
      </w:r>
      <w:r w:rsidRPr="006A1A5A">
        <w:rPr>
          <w:rFonts w:cs="Times New Roman"/>
          <w:color w:val="000000"/>
          <w:lang w:val="is-IS"/>
        </w:rPr>
        <w:t xml:space="preserve"> Norðurlandasamstarf á þessu sviði er mikið og gildi þess mikið fyrir Ísland. Er tillagan nú reglulega á dagskrá norræna almannatryggingahópsins. Verði almanna</w:t>
      </w:r>
      <w:r w:rsidR="00245FC5">
        <w:rPr>
          <w:rFonts w:cs="Times New Roman"/>
          <w:color w:val="000000"/>
          <w:lang w:val="is-IS"/>
        </w:rPr>
        <w:softHyphen/>
      </w:r>
      <w:r w:rsidRPr="006A1A5A">
        <w:rPr>
          <w:rFonts w:cs="Times New Roman"/>
          <w:color w:val="000000"/>
          <w:lang w:val="is-IS"/>
        </w:rPr>
        <w:t>trygg</w:t>
      </w:r>
      <w:r w:rsidR="00245FC5">
        <w:rPr>
          <w:rFonts w:cs="Times New Roman"/>
          <w:color w:val="000000"/>
          <w:lang w:val="is-IS"/>
        </w:rPr>
        <w:softHyphen/>
      </w:r>
      <w:r w:rsidRPr="006A1A5A">
        <w:rPr>
          <w:rFonts w:cs="Times New Roman"/>
          <w:color w:val="000000"/>
          <w:lang w:val="is-IS"/>
        </w:rPr>
        <w:t>ingareglugerðunum breytt til samræmis við fyrirliggjandi tillögu fram</w:t>
      </w:r>
      <w:r w:rsidR="00245FC5">
        <w:rPr>
          <w:rFonts w:cs="Times New Roman"/>
          <w:color w:val="000000"/>
          <w:lang w:val="is-IS"/>
        </w:rPr>
        <w:softHyphen/>
      </w:r>
      <w:r w:rsidRPr="006A1A5A">
        <w:rPr>
          <w:rFonts w:cs="Times New Roman"/>
          <w:color w:val="000000"/>
          <w:lang w:val="is-IS"/>
        </w:rPr>
        <w:t>kvæmda</w:t>
      </w:r>
      <w:r w:rsidR="00245FC5">
        <w:rPr>
          <w:rFonts w:cs="Times New Roman"/>
          <w:color w:val="000000"/>
          <w:lang w:val="is-IS"/>
        </w:rPr>
        <w:softHyphen/>
      </w:r>
      <w:r w:rsidRPr="006A1A5A">
        <w:rPr>
          <w:rFonts w:cs="Times New Roman"/>
          <w:color w:val="000000"/>
          <w:lang w:val="is-IS"/>
        </w:rPr>
        <w:t>stjórnarinnar getur einnig komið til þess að taka þurfi upp Norðurlanda</w:t>
      </w:r>
      <w:r w:rsidR="00245FC5">
        <w:rPr>
          <w:rFonts w:cs="Times New Roman"/>
          <w:color w:val="000000"/>
          <w:lang w:val="is-IS"/>
        </w:rPr>
        <w:softHyphen/>
      </w:r>
      <w:r w:rsidRPr="006A1A5A">
        <w:rPr>
          <w:rFonts w:cs="Times New Roman"/>
          <w:color w:val="000000"/>
          <w:lang w:val="is-IS"/>
        </w:rPr>
        <w:t>samninga á sviði almannatrygginga.</w:t>
      </w:r>
    </w:p>
    <w:p w14:paraId="5581826B" w14:textId="77777777" w:rsidR="00392CC9" w:rsidRPr="006A1A5A" w:rsidRDefault="00392CC9" w:rsidP="00571659">
      <w:pPr>
        <w:pStyle w:val="Heading1"/>
        <w:rPr>
          <w:lang w:val="is-IS"/>
        </w:rPr>
      </w:pPr>
      <w:bookmarkStart w:id="14" w:name="_Toc501532118"/>
      <w:r w:rsidRPr="006A1A5A">
        <w:rPr>
          <w:lang w:val="is-IS"/>
        </w:rPr>
        <w:t>Jafnréttismál</w:t>
      </w:r>
      <w:bookmarkEnd w:id="14"/>
    </w:p>
    <w:p w14:paraId="647536DC" w14:textId="77777777" w:rsidR="00392CC9" w:rsidRPr="006A1A5A" w:rsidRDefault="00392CC9" w:rsidP="00392CC9">
      <w:pPr>
        <w:widowControl w:val="0"/>
        <w:autoSpaceDE w:val="0"/>
        <w:autoSpaceDN w:val="0"/>
        <w:adjustRightInd w:val="0"/>
        <w:jc w:val="both"/>
        <w:rPr>
          <w:rFonts w:ascii="Cambria" w:hAnsi="Cambria" w:cs="Cambria"/>
          <w:b/>
          <w:bCs/>
          <w:color w:val="000000"/>
          <w:lang w:val="is-IS"/>
        </w:rPr>
      </w:pPr>
    </w:p>
    <w:p w14:paraId="7FC676A7" w14:textId="77777777" w:rsidR="00392CC9" w:rsidRPr="006A1A5A" w:rsidRDefault="00392CC9" w:rsidP="00392CC9">
      <w:pPr>
        <w:pStyle w:val="ListParagraph"/>
        <w:widowControl w:val="0"/>
        <w:numPr>
          <w:ilvl w:val="0"/>
          <w:numId w:val="12"/>
        </w:numPr>
        <w:autoSpaceDE w:val="0"/>
        <w:autoSpaceDN w:val="0"/>
        <w:adjustRightInd w:val="0"/>
        <w:jc w:val="both"/>
        <w:rPr>
          <w:rFonts w:ascii="Cambria" w:hAnsi="Cambria" w:cs="Cambria"/>
          <w:b/>
          <w:bCs/>
          <w:color w:val="000000"/>
          <w:lang w:val="is-IS"/>
        </w:rPr>
      </w:pPr>
      <w:r w:rsidRPr="006A1A5A">
        <w:rPr>
          <w:rFonts w:ascii="Cambria" w:hAnsi="Cambria" w:cs="Cambria"/>
          <w:b/>
          <w:bCs/>
          <w:color w:val="000000"/>
          <w:lang w:val="is-IS"/>
        </w:rPr>
        <w:t>Tillaga um aðgengi fatlaðra að þjónustu og vörum</w:t>
      </w:r>
    </w:p>
    <w:p w14:paraId="7BC2D19C" w14:textId="77777777" w:rsidR="00392CC9" w:rsidRPr="006A1A5A" w:rsidRDefault="00392CC9" w:rsidP="00392CC9">
      <w:pPr>
        <w:widowControl w:val="0"/>
        <w:autoSpaceDE w:val="0"/>
        <w:autoSpaceDN w:val="0"/>
        <w:adjustRightInd w:val="0"/>
        <w:jc w:val="both"/>
        <w:rPr>
          <w:rFonts w:ascii="Cambria" w:hAnsi="Cambria" w:cs="Cambria"/>
          <w:b/>
          <w:bCs/>
          <w:color w:val="000000"/>
          <w:lang w:val="is-IS"/>
        </w:rPr>
      </w:pPr>
    </w:p>
    <w:p w14:paraId="7BF05211" w14:textId="77777777" w:rsidR="00392CC9" w:rsidRPr="006A1A5A" w:rsidRDefault="00392CC9" w:rsidP="00392CC9">
      <w:pPr>
        <w:widowControl w:val="0"/>
        <w:autoSpaceDE w:val="0"/>
        <w:autoSpaceDN w:val="0"/>
        <w:adjustRightInd w:val="0"/>
        <w:jc w:val="both"/>
        <w:rPr>
          <w:rFonts w:ascii="Cambria" w:hAnsi="Cambria" w:cs="Cambria"/>
          <w:b/>
          <w:bCs/>
          <w:color w:val="000000"/>
          <w:lang w:val="is-IS"/>
        </w:rPr>
      </w:pPr>
      <w:r w:rsidRPr="006A1A5A">
        <w:rPr>
          <w:rFonts w:ascii="Cambria" w:hAnsi="Cambria" w:cs="Cambria"/>
          <w:b/>
          <w:bCs/>
          <w:color w:val="000000"/>
          <w:lang w:val="is-IS"/>
        </w:rPr>
        <w:t>Rökstuðningur</w:t>
      </w:r>
    </w:p>
    <w:p w14:paraId="4D8954E1" w14:textId="3C494094" w:rsidR="00392CC9" w:rsidRPr="006A1A5A" w:rsidRDefault="00392CC9" w:rsidP="00392CC9">
      <w:pPr>
        <w:widowControl w:val="0"/>
        <w:autoSpaceDE w:val="0"/>
        <w:autoSpaceDN w:val="0"/>
        <w:adjustRightInd w:val="0"/>
        <w:jc w:val="both"/>
        <w:rPr>
          <w:rFonts w:ascii="Cambria" w:hAnsi="Cambria" w:cs="Cambria"/>
          <w:b/>
          <w:bCs/>
          <w:color w:val="000000"/>
          <w:lang w:val="is-IS"/>
        </w:rPr>
      </w:pPr>
      <w:r w:rsidRPr="006A1A5A">
        <w:rPr>
          <w:rFonts w:cs="Helvetica Neue"/>
          <w:color w:val="000000"/>
          <w:u w:color="000000"/>
          <w:lang w:val="is-IS"/>
        </w:rPr>
        <w:t xml:space="preserve">Markmiðið með tillögu framkvæmdastjórnarinnar um aðgengi fatlaðra að þjónustu og vörum (European Accessibility Act) er að samræma </w:t>
      </w:r>
      <w:r w:rsidRPr="006A1A5A">
        <w:rPr>
          <w:lang w:val="is-IS"/>
        </w:rPr>
        <w:t>lög og stjórnsýslufyrirmæli aðildarríkjanna á þessu sviði og draga þar með úr hindrunum sem verða á vegi fatlaðs fólks.</w:t>
      </w:r>
    </w:p>
    <w:p w14:paraId="288A1B93" w14:textId="77777777" w:rsidR="00392CC9" w:rsidRPr="006A1A5A" w:rsidRDefault="00392CC9" w:rsidP="00392CC9">
      <w:pPr>
        <w:widowControl w:val="0"/>
        <w:autoSpaceDE w:val="0"/>
        <w:autoSpaceDN w:val="0"/>
        <w:adjustRightInd w:val="0"/>
        <w:jc w:val="both"/>
        <w:rPr>
          <w:rFonts w:ascii="Cambria" w:hAnsi="Cambria" w:cs="Cambria"/>
          <w:b/>
          <w:bCs/>
          <w:color w:val="000000"/>
          <w:lang w:val="is-IS"/>
        </w:rPr>
      </w:pPr>
    </w:p>
    <w:p w14:paraId="55509617" w14:textId="77777777" w:rsidR="00392CC9" w:rsidRPr="006A1A5A" w:rsidRDefault="00392CC9" w:rsidP="00392CC9">
      <w:pPr>
        <w:widowControl w:val="0"/>
        <w:autoSpaceDE w:val="0"/>
        <w:autoSpaceDN w:val="0"/>
        <w:adjustRightInd w:val="0"/>
        <w:jc w:val="both"/>
        <w:rPr>
          <w:rFonts w:ascii="Cambria" w:hAnsi="Cambria" w:cs="Cambria"/>
          <w:color w:val="000000"/>
          <w:lang w:val="is-IS"/>
        </w:rPr>
      </w:pPr>
      <w:r w:rsidRPr="006A1A5A">
        <w:rPr>
          <w:rFonts w:ascii="Cambria" w:hAnsi="Cambria" w:cs="Cambria"/>
          <w:b/>
          <w:bCs/>
          <w:color w:val="000000"/>
          <w:lang w:val="is-IS"/>
        </w:rPr>
        <w:t>Hvar er málið statt?</w:t>
      </w:r>
      <w:r w:rsidRPr="006A1A5A">
        <w:rPr>
          <w:rFonts w:ascii="Cambria" w:hAnsi="Cambria" w:cs="Cambria"/>
          <w:color w:val="000000"/>
          <w:lang w:val="is-IS"/>
        </w:rPr>
        <w:t xml:space="preserve"> </w:t>
      </w:r>
    </w:p>
    <w:p w14:paraId="0F9AD955" w14:textId="4848DD19" w:rsidR="00392CC9" w:rsidRPr="006A1A5A" w:rsidRDefault="00392CC9" w:rsidP="00392CC9">
      <w:pPr>
        <w:widowControl w:val="0"/>
        <w:autoSpaceDE w:val="0"/>
        <w:autoSpaceDN w:val="0"/>
        <w:adjustRightInd w:val="0"/>
        <w:jc w:val="both"/>
        <w:rPr>
          <w:rFonts w:ascii="Cambria" w:hAnsi="Cambria" w:cs="Cambria"/>
          <w:b/>
          <w:bCs/>
          <w:color w:val="000000"/>
          <w:lang w:val="is-IS"/>
        </w:rPr>
      </w:pPr>
      <w:r w:rsidRPr="006A1A5A">
        <w:rPr>
          <w:rFonts w:cs="Lucida Grande"/>
          <w:color w:val="000000"/>
          <w:lang w:val="is-IS" w:eastAsia="en-US"/>
        </w:rPr>
        <w:t>Nefnd um innri markaðinn og neytendamál (IMCO) leiðir málið í Evrópuþinginu og skilaði áliti í lok maí</w:t>
      </w:r>
      <w:r w:rsidR="00E6325E">
        <w:rPr>
          <w:rFonts w:cs="Lucida Grande"/>
          <w:color w:val="000000"/>
          <w:lang w:val="is-IS" w:eastAsia="en-US"/>
        </w:rPr>
        <w:t xml:space="preserve"> 2017</w:t>
      </w:r>
      <w:r w:rsidRPr="006A1A5A">
        <w:rPr>
          <w:rFonts w:cs="Lucida Grande"/>
          <w:color w:val="000000"/>
          <w:lang w:val="is-IS" w:eastAsia="en-US"/>
        </w:rPr>
        <w:t xml:space="preserve">. </w:t>
      </w:r>
      <w:r w:rsidR="009854FC">
        <w:rPr>
          <w:rFonts w:cs="Lucida Grande"/>
          <w:color w:val="000000"/>
          <w:lang w:val="is-IS" w:eastAsia="en-US"/>
        </w:rPr>
        <w:t>Aðildarríkin komust að sameiginlegri niðurstöðu um tillöguna í desember og er því gert ráð fyrir að samningaviðræður milli framkvæmdastjórnarinnar, ráðsins og Evrópuþin</w:t>
      </w:r>
      <w:r w:rsidR="00E7171D">
        <w:rPr>
          <w:rFonts w:cs="Lucida Grande"/>
          <w:color w:val="000000"/>
          <w:lang w:val="is-IS" w:eastAsia="en-US"/>
        </w:rPr>
        <w:t>gsins hefjist á árinu 2018.</w:t>
      </w:r>
    </w:p>
    <w:p w14:paraId="429057B6" w14:textId="77777777" w:rsidR="00392CC9" w:rsidRPr="006A1A5A" w:rsidRDefault="00392CC9" w:rsidP="00392CC9">
      <w:pPr>
        <w:widowControl w:val="0"/>
        <w:autoSpaceDE w:val="0"/>
        <w:autoSpaceDN w:val="0"/>
        <w:adjustRightInd w:val="0"/>
        <w:jc w:val="both"/>
        <w:rPr>
          <w:rFonts w:ascii="Cambria" w:hAnsi="Cambria" w:cs="Cambria"/>
          <w:b/>
          <w:bCs/>
          <w:color w:val="000000"/>
          <w:lang w:val="is-IS"/>
        </w:rPr>
      </w:pPr>
    </w:p>
    <w:p w14:paraId="3681C60C" w14:textId="77777777" w:rsidR="00392CC9" w:rsidRPr="006A1A5A" w:rsidRDefault="00392CC9" w:rsidP="00392CC9">
      <w:pPr>
        <w:widowControl w:val="0"/>
        <w:autoSpaceDE w:val="0"/>
        <w:autoSpaceDN w:val="0"/>
        <w:adjustRightInd w:val="0"/>
        <w:jc w:val="both"/>
        <w:rPr>
          <w:rFonts w:ascii="Lucida Grande" w:hAnsi="Lucida Grande" w:cs="Lucida Grande"/>
          <w:color w:val="000000"/>
          <w:sz w:val="20"/>
          <w:szCs w:val="20"/>
          <w:lang w:val="is-IS"/>
        </w:rPr>
      </w:pPr>
      <w:r w:rsidRPr="006A1A5A">
        <w:rPr>
          <w:rFonts w:ascii="Cambria" w:hAnsi="Cambria" w:cs="Cambria"/>
          <w:b/>
          <w:bCs/>
          <w:color w:val="000000"/>
          <w:lang w:val="is-IS"/>
        </w:rPr>
        <w:t>Aðgerðir</w:t>
      </w:r>
      <w:r w:rsidRPr="006A1A5A">
        <w:rPr>
          <w:rFonts w:ascii="Lucida Grande" w:hAnsi="Lucida Grande" w:cs="Lucida Grande"/>
          <w:color w:val="000000"/>
          <w:sz w:val="20"/>
          <w:szCs w:val="20"/>
          <w:lang w:val="is-IS"/>
        </w:rPr>
        <w:t xml:space="preserve"> </w:t>
      </w:r>
    </w:p>
    <w:p w14:paraId="2B978789" w14:textId="7FB56AFE" w:rsidR="00392CC9" w:rsidRPr="00E912A7" w:rsidRDefault="00392CC9" w:rsidP="00392CC9">
      <w:pPr>
        <w:widowControl w:val="0"/>
        <w:autoSpaceDE w:val="0"/>
        <w:autoSpaceDN w:val="0"/>
        <w:adjustRightInd w:val="0"/>
        <w:jc w:val="both"/>
        <w:rPr>
          <w:rFonts w:cs="Helvetica Neue"/>
          <w:color w:val="000000"/>
          <w:u w:color="000000"/>
          <w:lang w:val="is-IS"/>
        </w:rPr>
      </w:pPr>
      <w:r w:rsidRPr="006A1A5A">
        <w:rPr>
          <w:rFonts w:cs="Helvetica Neue"/>
          <w:color w:val="000000"/>
          <w:u w:color="000000"/>
          <w:lang w:val="is-IS"/>
        </w:rPr>
        <w:t xml:space="preserve">Þetta er umfangsmikið þverfaglegt verkefni sem mun krefjast samvinnu á milli margra ráðuneyta og víðtækra breytinga á lögum í aðildaríkjunum. </w:t>
      </w:r>
      <w:r w:rsidR="00AC6970">
        <w:rPr>
          <w:rFonts w:cs="Helvetica Neue"/>
          <w:color w:val="000000"/>
          <w:u w:color="000000"/>
          <w:lang w:val="is-IS"/>
        </w:rPr>
        <w:t xml:space="preserve">Sameiginlegt </w:t>
      </w:r>
      <w:r w:rsidR="005C2F85" w:rsidRPr="006A1A5A">
        <w:rPr>
          <w:rFonts w:cs="Helvetica Neue"/>
          <w:color w:val="000000"/>
          <w:u w:color="000000"/>
          <w:lang w:val="is-IS"/>
        </w:rPr>
        <w:t>álit E</w:t>
      </w:r>
      <w:r w:rsidRPr="006A1A5A">
        <w:rPr>
          <w:rFonts w:cs="Helvetica Neue"/>
          <w:color w:val="000000"/>
          <w:u w:color="000000"/>
          <w:lang w:val="is-IS"/>
        </w:rPr>
        <w:t xml:space="preserve">FTA-ríkjanna innan EES </w:t>
      </w:r>
      <w:r w:rsidR="005C2F85" w:rsidRPr="006A1A5A">
        <w:rPr>
          <w:rFonts w:cs="Helvetica Neue"/>
          <w:color w:val="000000"/>
          <w:u w:color="000000"/>
          <w:lang w:val="is-IS"/>
        </w:rPr>
        <w:t xml:space="preserve">var sent til </w:t>
      </w:r>
      <w:r w:rsidRPr="006A1A5A">
        <w:rPr>
          <w:rFonts w:cs="Helvetica Neue"/>
          <w:color w:val="000000"/>
          <w:u w:color="000000"/>
          <w:lang w:val="is-IS"/>
        </w:rPr>
        <w:t>ESB</w:t>
      </w:r>
      <w:r w:rsidR="006D7979" w:rsidRPr="006A1A5A">
        <w:rPr>
          <w:rFonts w:cs="Helvetica Neue"/>
          <w:color w:val="000000"/>
          <w:u w:color="000000"/>
          <w:lang w:val="is-IS"/>
        </w:rPr>
        <w:t xml:space="preserve"> í júlí á þessu ári</w:t>
      </w:r>
      <w:r w:rsidRPr="006A1A5A">
        <w:rPr>
          <w:rFonts w:cs="Helvetica Neue"/>
          <w:color w:val="000000"/>
          <w:u w:color="000000"/>
          <w:lang w:val="is-IS"/>
        </w:rPr>
        <w:t>.</w:t>
      </w:r>
      <w:r w:rsidR="006D7979" w:rsidRPr="006A1A5A">
        <w:rPr>
          <w:rFonts w:cs="Helvetica Neue"/>
          <w:color w:val="000000"/>
          <w:u w:color="000000"/>
          <w:lang w:val="is-IS"/>
        </w:rPr>
        <w:t xml:space="preserve"> Mikilvægt verður að fylgjast með gangi mála og koma sjónarmiðum Íslands á framfæri.</w:t>
      </w:r>
    </w:p>
    <w:p w14:paraId="6F37700D" w14:textId="77777777" w:rsidR="00392CC9" w:rsidRPr="00E912A7" w:rsidRDefault="00392CC9" w:rsidP="00392CC9">
      <w:pPr>
        <w:widowControl w:val="0"/>
        <w:autoSpaceDE w:val="0"/>
        <w:autoSpaceDN w:val="0"/>
        <w:adjustRightInd w:val="0"/>
        <w:jc w:val="both"/>
        <w:rPr>
          <w:rFonts w:ascii="Lucida Grande" w:hAnsi="Lucida Grande" w:cs="Lucida Grande"/>
          <w:color w:val="000000"/>
          <w:sz w:val="20"/>
          <w:szCs w:val="20"/>
          <w:lang w:val="is-IS"/>
        </w:rPr>
      </w:pPr>
    </w:p>
    <w:p w14:paraId="3CD2A865" w14:textId="77777777" w:rsidR="00392CC9" w:rsidRPr="00E912A7" w:rsidRDefault="00392CC9" w:rsidP="00392CC9">
      <w:pPr>
        <w:widowControl w:val="0"/>
        <w:autoSpaceDE w:val="0"/>
        <w:autoSpaceDN w:val="0"/>
        <w:adjustRightInd w:val="0"/>
        <w:jc w:val="both"/>
        <w:rPr>
          <w:rFonts w:ascii="Lucida Grande" w:hAnsi="Lucida Grande" w:cs="Lucida Grande"/>
          <w:color w:val="000000"/>
          <w:sz w:val="20"/>
          <w:szCs w:val="20"/>
          <w:lang w:val="is-IS"/>
        </w:rPr>
      </w:pPr>
    </w:p>
    <w:p w14:paraId="78930653" w14:textId="77777777" w:rsidR="00392CC9" w:rsidRPr="00E912A7" w:rsidRDefault="00392CC9" w:rsidP="00392CC9">
      <w:pPr>
        <w:widowControl w:val="0"/>
        <w:autoSpaceDE w:val="0"/>
        <w:autoSpaceDN w:val="0"/>
        <w:adjustRightInd w:val="0"/>
        <w:jc w:val="both"/>
        <w:rPr>
          <w:rFonts w:ascii="Lucida Grande" w:hAnsi="Lucida Grande" w:cs="Lucida Grande"/>
          <w:color w:val="000000"/>
          <w:sz w:val="20"/>
          <w:szCs w:val="20"/>
          <w:lang w:val="is-IS"/>
        </w:rPr>
      </w:pPr>
    </w:p>
    <w:p w14:paraId="70EC1136" w14:textId="77777777" w:rsidR="001526DD" w:rsidRPr="00AF09A8" w:rsidRDefault="001526DD" w:rsidP="001526DD">
      <w:pPr>
        <w:widowControl w:val="0"/>
        <w:autoSpaceDE w:val="0"/>
        <w:autoSpaceDN w:val="0"/>
        <w:adjustRightInd w:val="0"/>
        <w:jc w:val="both"/>
        <w:rPr>
          <w:rFonts w:ascii="Lucida Grande" w:hAnsi="Lucida Grande" w:cs="Lucida Grande"/>
          <w:color w:val="000000"/>
          <w:sz w:val="20"/>
          <w:szCs w:val="20"/>
          <w:lang w:val="is-IS"/>
        </w:rPr>
      </w:pPr>
    </w:p>
    <w:p w14:paraId="2B5D2D98" w14:textId="77777777" w:rsidR="001526DD" w:rsidRPr="00AF09A8" w:rsidRDefault="001526DD" w:rsidP="001526DD">
      <w:pPr>
        <w:widowControl w:val="0"/>
        <w:autoSpaceDE w:val="0"/>
        <w:autoSpaceDN w:val="0"/>
        <w:adjustRightInd w:val="0"/>
        <w:jc w:val="both"/>
        <w:rPr>
          <w:rFonts w:ascii="Lucida Grande" w:hAnsi="Lucida Grande" w:cs="Lucida Grande"/>
          <w:color w:val="000000"/>
          <w:sz w:val="20"/>
          <w:szCs w:val="20"/>
          <w:lang w:val="is-IS"/>
        </w:rPr>
      </w:pPr>
    </w:p>
    <w:p w14:paraId="5FC419C6" w14:textId="77777777" w:rsidR="004340EA" w:rsidRPr="00AF09A8" w:rsidRDefault="004340EA" w:rsidP="00F20AE9">
      <w:pPr>
        <w:widowControl w:val="0"/>
        <w:autoSpaceDE w:val="0"/>
        <w:autoSpaceDN w:val="0"/>
        <w:adjustRightInd w:val="0"/>
        <w:jc w:val="both"/>
        <w:rPr>
          <w:rFonts w:cs="Times New Roman"/>
          <w:color w:val="000000"/>
          <w:lang w:val="is-IS"/>
        </w:rPr>
      </w:pPr>
    </w:p>
    <w:p w14:paraId="46834680" w14:textId="77777777" w:rsidR="006273E0" w:rsidRPr="00AF09A8" w:rsidRDefault="006273E0" w:rsidP="00A36CBD">
      <w:pPr>
        <w:rPr>
          <w:rFonts w:cs="Times New Roman"/>
          <w:lang w:val="is-IS"/>
        </w:rPr>
      </w:pPr>
    </w:p>
    <w:sectPr w:rsidR="006273E0" w:rsidRPr="00AF09A8" w:rsidSect="008D5C4D">
      <w:footerReference w:type="even" r:id="rId8"/>
      <w:footerReference w:type="default" r:id="rId9"/>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062D" w14:textId="77777777" w:rsidR="008C6489" w:rsidRDefault="008C6489" w:rsidP="003E04B5">
      <w:r>
        <w:separator/>
      </w:r>
    </w:p>
  </w:endnote>
  <w:endnote w:type="continuationSeparator" w:id="0">
    <w:p w14:paraId="52613353" w14:textId="77777777" w:rsidR="008C6489" w:rsidRDefault="008C6489" w:rsidP="003E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F6CC" w14:textId="77777777" w:rsidR="00640980" w:rsidRDefault="00640980" w:rsidP="006C3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8B14E" w14:textId="77777777" w:rsidR="00640980" w:rsidRDefault="00640980" w:rsidP="003E0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B7F2" w14:textId="6070F00B" w:rsidR="00640980" w:rsidRDefault="00640980" w:rsidP="006C3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9A8">
      <w:rPr>
        <w:rStyle w:val="PageNumber"/>
        <w:noProof/>
      </w:rPr>
      <w:t>1</w:t>
    </w:r>
    <w:r>
      <w:rPr>
        <w:rStyle w:val="PageNumber"/>
      </w:rPr>
      <w:fldChar w:fldCharType="end"/>
    </w:r>
  </w:p>
  <w:p w14:paraId="3011B672" w14:textId="77777777" w:rsidR="00640980" w:rsidRDefault="00640980" w:rsidP="003E04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019FF" w14:textId="77777777" w:rsidR="008C6489" w:rsidRDefault="008C6489" w:rsidP="003E04B5">
      <w:r>
        <w:separator/>
      </w:r>
    </w:p>
  </w:footnote>
  <w:footnote w:type="continuationSeparator" w:id="0">
    <w:p w14:paraId="54890B82" w14:textId="77777777" w:rsidR="008C6489" w:rsidRDefault="008C6489" w:rsidP="003E0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BC4316"/>
    <w:lvl w:ilvl="0">
      <w:numFmt w:val="bullet"/>
      <w:lvlText w:val="*"/>
      <w:lvlJc w:val="left"/>
    </w:lvl>
  </w:abstractNum>
  <w:abstractNum w:abstractNumId="1" w15:restartNumberingAfterBreak="0">
    <w:nsid w:val="01A5489D"/>
    <w:multiLevelType w:val="hybridMultilevel"/>
    <w:tmpl w:val="AAF29042"/>
    <w:lvl w:ilvl="0" w:tplc="DFF2C128">
      <w:start w:val="1995"/>
      <w:numFmt w:val="bullet"/>
      <w:lvlText w:val="-"/>
      <w:lvlJc w:val="left"/>
      <w:pPr>
        <w:ind w:left="720" w:hanging="360"/>
      </w:pPr>
      <w:rPr>
        <w:rFonts w:ascii="Cambria" w:eastAsiaTheme="minorEastAsia" w:hAnsi="Cambria" w:cs="Courier"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D8966F7"/>
    <w:multiLevelType w:val="hybridMultilevel"/>
    <w:tmpl w:val="9E2ED1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0E6029B"/>
    <w:multiLevelType w:val="hybridMultilevel"/>
    <w:tmpl w:val="AE627A76"/>
    <w:lvl w:ilvl="0" w:tplc="4ED48C1C">
      <w:numFmt w:val="bullet"/>
      <w:lvlText w:val=""/>
      <w:lvlJc w:val="left"/>
      <w:pPr>
        <w:ind w:left="720" w:hanging="360"/>
      </w:pPr>
      <w:rPr>
        <w:rFonts w:ascii="Symbol" w:eastAsiaTheme="minorEastAsia" w:hAnsi="Symbol" w:cs="Symbol" w:hint="default"/>
        <w:b w:val="0"/>
        <w:u w:val="none"/>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147621D"/>
    <w:multiLevelType w:val="hybridMultilevel"/>
    <w:tmpl w:val="6102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A3E0A"/>
    <w:multiLevelType w:val="hybridMultilevel"/>
    <w:tmpl w:val="AE76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356BC"/>
    <w:multiLevelType w:val="hybridMultilevel"/>
    <w:tmpl w:val="7186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20715"/>
    <w:multiLevelType w:val="multilevel"/>
    <w:tmpl w:val="DF7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8042F"/>
    <w:multiLevelType w:val="hybridMultilevel"/>
    <w:tmpl w:val="4D2052EC"/>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0FA043B"/>
    <w:multiLevelType w:val="hybridMultilevel"/>
    <w:tmpl w:val="1C403C98"/>
    <w:lvl w:ilvl="0" w:tplc="4BBA94E2">
      <w:numFmt w:val="bullet"/>
      <w:lvlText w:val=""/>
      <w:lvlJc w:val="left"/>
      <w:pPr>
        <w:ind w:left="720" w:hanging="360"/>
      </w:pPr>
      <w:rPr>
        <w:rFonts w:ascii="Symbol" w:eastAsiaTheme="minorEastAsia" w:hAnsi="Symbol" w:cs="Symbol"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4491300C"/>
    <w:multiLevelType w:val="hybridMultilevel"/>
    <w:tmpl w:val="4120D6B2"/>
    <w:lvl w:ilvl="0" w:tplc="604CAF2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532880"/>
    <w:multiLevelType w:val="hybridMultilevel"/>
    <w:tmpl w:val="50BA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2455E"/>
    <w:multiLevelType w:val="hybridMultilevel"/>
    <w:tmpl w:val="BB86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65A36"/>
    <w:multiLevelType w:val="hybridMultilevel"/>
    <w:tmpl w:val="045E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C412D"/>
    <w:multiLevelType w:val="hybridMultilevel"/>
    <w:tmpl w:val="1472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255C3"/>
    <w:multiLevelType w:val="hybridMultilevel"/>
    <w:tmpl w:val="A67C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21E5D"/>
    <w:multiLevelType w:val="multilevel"/>
    <w:tmpl w:val="73F02BEA"/>
    <w:lvl w:ilvl="0">
      <w:start w:val="1"/>
      <w:numFmt w:val="decimal"/>
      <w:pStyle w:val="Heading1TemplWGReport"/>
      <w:lvlText w:val="%1."/>
      <w:lvlJc w:val="left"/>
      <w:pPr>
        <w:tabs>
          <w:tab w:val="num" w:pos="709"/>
        </w:tabs>
        <w:ind w:left="709" w:hanging="709"/>
      </w:pPr>
      <w:rPr>
        <w:rFonts w:ascii="Times New Roman Bold" w:hAnsi="Times New Roman Bold" w:hint="default"/>
        <w:b/>
        <w:i w:val="0"/>
        <w:caps/>
        <w:color w:val="000000"/>
        <w:sz w:val="24"/>
        <w:szCs w:val="24"/>
      </w:rPr>
    </w:lvl>
    <w:lvl w:ilvl="1">
      <w:start w:val="1"/>
      <w:numFmt w:val="decimal"/>
      <w:pStyle w:val="Heading2TemplWGReport"/>
      <w:lvlText w:val="%1.%2."/>
      <w:lvlJc w:val="left"/>
      <w:pPr>
        <w:tabs>
          <w:tab w:val="num" w:pos="1418"/>
        </w:tabs>
        <w:ind w:left="1418" w:hanging="709"/>
      </w:pPr>
      <w:rPr>
        <w:rFonts w:ascii="Times New Roman Bold" w:hAnsi="Times New Roman Bold" w:hint="default"/>
        <w:b/>
        <w:i w:val="0"/>
        <w:color w:val="000000"/>
        <w:sz w:val="24"/>
        <w:szCs w:val="24"/>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3927"/>
        </w:tabs>
        <w:ind w:left="3855" w:hanging="648"/>
      </w:pPr>
      <w:rPr>
        <w:rFonts w:hint="default"/>
      </w:rPr>
    </w:lvl>
    <w:lvl w:ilvl="4">
      <w:start w:val="1"/>
      <w:numFmt w:val="decimal"/>
      <w:lvlText w:val="%1.%2.%3.%4.%5."/>
      <w:lvlJc w:val="left"/>
      <w:pPr>
        <w:tabs>
          <w:tab w:val="num" w:pos="4647"/>
        </w:tabs>
        <w:ind w:left="4359" w:hanging="792"/>
      </w:pPr>
      <w:rPr>
        <w:rFonts w:hint="default"/>
      </w:rPr>
    </w:lvl>
    <w:lvl w:ilvl="5">
      <w:start w:val="1"/>
      <w:numFmt w:val="decimal"/>
      <w:lvlText w:val="%1.%2.%3.%4.%5.%6."/>
      <w:lvlJc w:val="left"/>
      <w:pPr>
        <w:tabs>
          <w:tab w:val="num" w:pos="5007"/>
        </w:tabs>
        <w:ind w:left="4863" w:hanging="936"/>
      </w:pPr>
      <w:rPr>
        <w:rFonts w:hint="default"/>
      </w:rPr>
    </w:lvl>
    <w:lvl w:ilvl="6">
      <w:start w:val="1"/>
      <w:numFmt w:val="decimal"/>
      <w:lvlText w:val="%1.%2.%3.%4.%5.%6.%7."/>
      <w:lvlJc w:val="left"/>
      <w:pPr>
        <w:tabs>
          <w:tab w:val="num" w:pos="5727"/>
        </w:tabs>
        <w:ind w:left="5367" w:hanging="1080"/>
      </w:pPr>
      <w:rPr>
        <w:rFonts w:hint="default"/>
      </w:rPr>
    </w:lvl>
    <w:lvl w:ilvl="7">
      <w:start w:val="1"/>
      <w:numFmt w:val="decimal"/>
      <w:lvlText w:val="%1.%2.%3.%4.%5.%6.%7.%8."/>
      <w:lvlJc w:val="left"/>
      <w:pPr>
        <w:tabs>
          <w:tab w:val="num" w:pos="6087"/>
        </w:tabs>
        <w:ind w:left="5871" w:hanging="1224"/>
      </w:pPr>
      <w:rPr>
        <w:rFonts w:hint="default"/>
      </w:rPr>
    </w:lvl>
    <w:lvl w:ilvl="8">
      <w:start w:val="1"/>
      <w:numFmt w:val="decimal"/>
      <w:lvlText w:val="%1.%2.%3.%4.%5.%6.%7.%8.%9."/>
      <w:lvlJc w:val="left"/>
      <w:pPr>
        <w:tabs>
          <w:tab w:val="num" w:pos="6807"/>
        </w:tabs>
        <w:ind w:left="6447" w:hanging="1440"/>
      </w:pPr>
      <w:rPr>
        <w:rFonts w:hint="default"/>
      </w:rPr>
    </w:lvl>
  </w:abstractNum>
  <w:abstractNum w:abstractNumId="17" w15:restartNumberingAfterBreak="0">
    <w:nsid w:val="5BFC2908"/>
    <w:multiLevelType w:val="hybridMultilevel"/>
    <w:tmpl w:val="EF089186"/>
    <w:lvl w:ilvl="0" w:tplc="2CB6BF62">
      <w:start w:val="1"/>
      <w:numFmt w:val="decimal"/>
      <w:pStyle w:val="NormalTemplSubCReport"/>
      <w:lvlText w:val="%1."/>
      <w:lvlJc w:val="left"/>
      <w:pPr>
        <w:tabs>
          <w:tab w:val="num" w:pos="3229"/>
        </w:tabs>
        <w:ind w:left="3229" w:hanging="709"/>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9B41DA"/>
    <w:multiLevelType w:val="hybridMultilevel"/>
    <w:tmpl w:val="20F2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B0DD5"/>
    <w:multiLevelType w:val="multilevel"/>
    <w:tmpl w:val="A8FC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FD1E3B"/>
    <w:multiLevelType w:val="multilevel"/>
    <w:tmpl w:val="C6DA40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74"/>
        </w:tabs>
        <w:ind w:left="1474" w:hanging="680"/>
      </w:pPr>
      <w:rPr>
        <w:rFonts w:hint="default"/>
      </w:rPr>
    </w:lvl>
    <w:lvl w:ilvl="3">
      <w:start w:val="1"/>
      <w:numFmt w:val="bullet"/>
      <w:lvlText w:val=""/>
      <w:lvlJc w:val="left"/>
      <w:pPr>
        <w:tabs>
          <w:tab w:val="num" w:pos="1758"/>
        </w:tabs>
        <w:ind w:left="1758" w:hanging="340"/>
      </w:pPr>
      <w:rPr>
        <w:rFonts w:ascii="Symbol" w:hAnsi="Symbol" w:hint="default"/>
      </w:rPr>
    </w:lvl>
    <w:lvl w:ilvl="4">
      <w:start w:val="1"/>
      <w:numFmt w:val="none"/>
      <w:lvlText w:val="-"/>
      <w:lvlJc w:val="left"/>
      <w:pPr>
        <w:tabs>
          <w:tab w:val="num" w:pos="2098"/>
        </w:tabs>
        <w:ind w:left="2098" w:hanging="340"/>
      </w:pPr>
      <w:rPr>
        <w:rFonts w:hint="default"/>
      </w:rPr>
    </w:lvl>
    <w:lvl w:ilvl="5">
      <w:start w:val="1"/>
      <w:numFmt w:val="none"/>
      <w:lvlText w:val=""/>
      <w:lvlJc w:val="left"/>
      <w:pPr>
        <w:tabs>
          <w:tab w:val="num" w:pos="1418"/>
        </w:tabs>
        <w:ind w:left="1418"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45D6073"/>
    <w:multiLevelType w:val="hybridMultilevel"/>
    <w:tmpl w:val="0B483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A7C37"/>
    <w:multiLevelType w:val="hybridMultilevel"/>
    <w:tmpl w:val="5A48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74726"/>
    <w:multiLevelType w:val="hybridMultilevel"/>
    <w:tmpl w:val="AF5251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BE6784D"/>
    <w:multiLevelType w:val="hybridMultilevel"/>
    <w:tmpl w:val="C22E0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14"/>
  </w:num>
  <w:num w:numId="4">
    <w:abstractNumId w:val="24"/>
  </w:num>
  <w:num w:numId="5">
    <w:abstractNumId w:val="18"/>
  </w:num>
  <w:num w:numId="6">
    <w:abstractNumId w:val="22"/>
  </w:num>
  <w:num w:numId="7">
    <w:abstractNumId w:val="17"/>
  </w:num>
  <w:num w:numId="8">
    <w:abstractNumId w:val="23"/>
  </w:num>
  <w:num w:numId="9">
    <w:abstractNumId w:val="20"/>
  </w:num>
  <w:num w:numId="10">
    <w:abstractNumId w:val="7"/>
  </w:num>
  <w:num w:numId="11">
    <w:abstractNumId w:val="4"/>
  </w:num>
  <w:num w:numId="12">
    <w:abstractNumId w:val="13"/>
  </w:num>
  <w:num w:numId="13">
    <w:abstractNumId w:val="2"/>
  </w:num>
  <w:num w:numId="14">
    <w:abstractNumId w:val="9"/>
  </w:num>
  <w:num w:numId="15">
    <w:abstractNumId w:val="8"/>
  </w:num>
  <w:num w:numId="16">
    <w:abstractNumId w:val="5"/>
  </w:num>
  <w:num w:numId="17">
    <w:abstractNumId w:val="16"/>
  </w:num>
  <w:num w:numId="18">
    <w:abstractNumId w:val="12"/>
  </w:num>
  <w:num w:numId="19">
    <w:abstractNumId w:val="11"/>
  </w:num>
  <w:num w:numId="20">
    <w:abstractNumId w:val="19"/>
  </w:num>
  <w:num w:numId="21">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22">
    <w:abstractNumId w:val="15"/>
  </w:num>
  <w:num w:numId="23">
    <w:abstractNumId w:val="3"/>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53"/>
    <w:rsid w:val="000025FB"/>
    <w:rsid w:val="0000316D"/>
    <w:rsid w:val="00006CF7"/>
    <w:rsid w:val="00007321"/>
    <w:rsid w:val="000105D8"/>
    <w:rsid w:val="00013A4A"/>
    <w:rsid w:val="00031004"/>
    <w:rsid w:val="0003425D"/>
    <w:rsid w:val="000350FE"/>
    <w:rsid w:val="000421B6"/>
    <w:rsid w:val="00045117"/>
    <w:rsid w:val="00045311"/>
    <w:rsid w:val="000465AF"/>
    <w:rsid w:val="0004751C"/>
    <w:rsid w:val="000478A4"/>
    <w:rsid w:val="00056D7E"/>
    <w:rsid w:val="00062E09"/>
    <w:rsid w:val="000632FA"/>
    <w:rsid w:val="00070A99"/>
    <w:rsid w:val="00081680"/>
    <w:rsid w:val="000838EB"/>
    <w:rsid w:val="00083FAF"/>
    <w:rsid w:val="000864B1"/>
    <w:rsid w:val="0008699E"/>
    <w:rsid w:val="0009409F"/>
    <w:rsid w:val="00094280"/>
    <w:rsid w:val="00096576"/>
    <w:rsid w:val="0009715E"/>
    <w:rsid w:val="000B1010"/>
    <w:rsid w:val="000B2707"/>
    <w:rsid w:val="000B2A26"/>
    <w:rsid w:val="000B3D26"/>
    <w:rsid w:val="000B77B4"/>
    <w:rsid w:val="000C1097"/>
    <w:rsid w:val="000C11AC"/>
    <w:rsid w:val="000C11B6"/>
    <w:rsid w:val="000C2F84"/>
    <w:rsid w:val="000C43ED"/>
    <w:rsid w:val="000C4B9E"/>
    <w:rsid w:val="000C4C69"/>
    <w:rsid w:val="000C625F"/>
    <w:rsid w:val="000D339C"/>
    <w:rsid w:val="000D38DB"/>
    <w:rsid w:val="000D3B5C"/>
    <w:rsid w:val="000E0B92"/>
    <w:rsid w:val="000E0F4C"/>
    <w:rsid w:val="000E1F69"/>
    <w:rsid w:val="000E4346"/>
    <w:rsid w:val="000E6BBA"/>
    <w:rsid w:val="000F1DD6"/>
    <w:rsid w:val="000F706F"/>
    <w:rsid w:val="001036E9"/>
    <w:rsid w:val="001044AA"/>
    <w:rsid w:val="001053AA"/>
    <w:rsid w:val="001060FE"/>
    <w:rsid w:val="001070CD"/>
    <w:rsid w:val="001120C5"/>
    <w:rsid w:val="0011643D"/>
    <w:rsid w:val="00116FCA"/>
    <w:rsid w:val="0012278B"/>
    <w:rsid w:val="001369EE"/>
    <w:rsid w:val="00137B95"/>
    <w:rsid w:val="00144C85"/>
    <w:rsid w:val="001526DD"/>
    <w:rsid w:val="00152ABF"/>
    <w:rsid w:val="00153416"/>
    <w:rsid w:val="00153CF2"/>
    <w:rsid w:val="001553DD"/>
    <w:rsid w:val="001557D2"/>
    <w:rsid w:val="00155A55"/>
    <w:rsid w:val="0016255A"/>
    <w:rsid w:val="00163345"/>
    <w:rsid w:val="001646AF"/>
    <w:rsid w:val="00170F4B"/>
    <w:rsid w:val="00175B5A"/>
    <w:rsid w:val="001778F2"/>
    <w:rsid w:val="00181C09"/>
    <w:rsid w:val="00184524"/>
    <w:rsid w:val="00191D2B"/>
    <w:rsid w:val="00191FB1"/>
    <w:rsid w:val="00193F11"/>
    <w:rsid w:val="001969E1"/>
    <w:rsid w:val="001A6546"/>
    <w:rsid w:val="001A6972"/>
    <w:rsid w:val="001A7237"/>
    <w:rsid w:val="001B24EE"/>
    <w:rsid w:val="001B2A21"/>
    <w:rsid w:val="001B3C0F"/>
    <w:rsid w:val="001B4246"/>
    <w:rsid w:val="001B4257"/>
    <w:rsid w:val="001B5B56"/>
    <w:rsid w:val="001B6D0D"/>
    <w:rsid w:val="001B7B3B"/>
    <w:rsid w:val="001C0020"/>
    <w:rsid w:val="001C60CF"/>
    <w:rsid w:val="001D6EFA"/>
    <w:rsid w:val="001E0687"/>
    <w:rsid w:val="001E13D6"/>
    <w:rsid w:val="001E51EC"/>
    <w:rsid w:val="001E57A8"/>
    <w:rsid w:val="001E5F4A"/>
    <w:rsid w:val="001E671C"/>
    <w:rsid w:val="001F091D"/>
    <w:rsid w:val="001F10F7"/>
    <w:rsid w:val="001F2CC8"/>
    <w:rsid w:val="001F2D64"/>
    <w:rsid w:val="001F52E1"/>
    <w:rsid w:val="00205B23"/>
    <w:rsid w:val="002069FA"/>
    <w:rsid w:val="00207BD7"/>
    <w:rsid w:val="00214B24"/>
    <w:rsid w:val="00217072"/>
    <w:rsid w:val="00222BA9"/>
    <w:rsid w:val="00227146"/>
    <w:rsid w:val="002328E7"/>
    <w:rsid w:val="002422F4"/>
    <w:rsid w:val="002435B3"/>
    <w:rsid w:val="00245FC5"/>
    <w:rsid w:val="00250794"/>
    <w:rsid w:val="00251211"/>
    <w:rsid w:val="002515CC"/>
    <w:rsid w:val="0025568D"/>
    <w:rsid w:val="00256F68"/>
    <w:rsid w:val="002573D0"/>
    <w:rsid w:val="002621DA"/>
    <w:rsid w:val="002661D5"/>
    <w:rsid w:val="00270138"/>
    <w:rsid w:val="00270BE4"/>
    <w:rsid w:val="00272A00"/>
    <w:rsid w:val="00280549"/>
    <w:rsid w:val="0028121E"/>
    <w:rsid w:val="00284F49"/>
    <w:rsid w:val="002876D9"/>
    <w:rsid w:val="00290AD2"/>
    <w:rsid w:val="00291687"/>
    <w:rsid w:val="00293B82"/>
    <w:rsid w:val="00296EA8"/>
    <w:rsid w:val="0029720C"/>
    <w:rsid w:val="002978FA"/>
    <w:rsid w:val="00297BF8"/>
    <w:rsid w:val="002A2160"/>
    <w:rsid w:val="002A4714"/>
    <w:rsid w:val="002A5EA4"/>
    <w:rsid w:val="002A7397"/>
    <w:rsid w:val="002A7C25"/>
    <w:rsid w:val="002B6514"/>
    <w:rsid w:val="002B6651"/>
    <w:rsid w:val="002B7F8E"/>
    <w:rsid w:val="002C0604"/>
    <w:rsid w:val="002C3205"/>
    <w:rsid w:val="002C5B91"/>
    <w:rsid w:val="002C7159"/>
    <w:rsid w:val="002D5852"/>
    <w:rsid w:val="002E60E6"/>
    <w:rsid w:val="002F0526"/>
    <w:rsid w:val="002F2646"/>
    <w:rsid w:val="002F2B6E"/>
    <w:rsid w:val="002F4182"/>
    <w:rsid w:val="002F4942"/>
    <w:rsid w:val="00302738"/>
    <w:rsid w:val="00315C4D"/>
    <w:rsid w:val="00316A52"/>
    <w:rsid w:val="00317ECD"/>
    <w:rsid w:val="003219B8"/>
    <w:rsid w:val="00324396"/>
    <w:rsid w:val="00324852"/>
    <w:rsid w:val="00325195"/>
    <w:rsid w:val="003278E9"/>
    <w:rsid w:val="00332903"/>
    <w:rsid w:val="00334CE0"/>
    <w:rsid w:val="003367DD"/>
    <w:rsid w:val="00337009"/>
    <w:rsid w:val="00340888"/>
    <w:rsid w:val="003457DD"/>
    <w:rsid w:val="00345AE4"/>
    <w:rsid w:val="00346442"/>
    <w:rsid w:val="00347832"/>
    <w:rsid w:val="00350BCE"/>
    <w:rsid w:val="00354315"/>
    <w:rsid w:val="00356009"/>
    <w:rsid w:val="00356C47"/>
    <w:rsid w:val="00357029"/>
    <w:rsid w:val="003602E2"/>
    <w:rsid w:val="0036070F"/>
    <w:rsid w:val="00362202"/>
    <w:rsid w:val="0036225D"/>
    <w:rsid w:val="00362E53"/>
    <w:rsid w:val="00366498"/>
    <w:rsid w:val="00367508"/>
    <w:rsid w:val="00371782"/>
    <w:rsid w:val="0037183C"/>
    <w:rsid w:val="00372F33"/>
    <w:rsid w:val="00377067"/>
    <w:rsid w:val="003773D8"/>
    <w:rsid w:val="003806F6"/>
    <w:rsid w:val="0038415E"/>
    <w:rsid w:val="00387DC2"/>
    <w:rsid w:val="00387DF3"/>
    <w:rsid w:val="00392CC9"/>
    <w:rsid w:val="003967C2"/>
    <w:rsid w:val="003A51C5"/>
    <w:rsid w:val="003A5A34"/>
    <w:rsid w:val="003A5AFB"/>
    <w:rsid w:val="003A632E"/>
    <w:rsid w:val="003B0B3E"/>
    <w:rsid w:val="003B2DEC"/>
    <w:rsid w:val="003C6E6A"/>
    <w:rsid w:val="003C72E1"/>
    <w:rsid w:val="003C7A4F"/>
    <w:rsid w:val="003D39FF"/>
    <w:rsid w:val="003E04B5"/>
    <w:rsid w:val="003E0FD8"/>
    <w:rsid w:val="003E4ECC"/>
    <w:rsid w:val="003F156E"/>
    <w:rsid w:val="003F3DC5"/>
    <w:rsid w:val="003F4467"/>
    <w:rsid w:val="003F7FA8"/>
    <w:rsid w:val="004019C9"/>
    <w:rsid w:val="00402DA5"/>
    <w:rsid w:val="0040404F"/>
    <w:rsid w:val="00411094"/>
    <w:rsid w:val="00415858"/>
    <w:rsid w:val="00422E23"/>
    <w:rsid w:val="004304E7"/>
    <w:rsid w:val="00432284"/>
    <w:rsid w:val="004340EA"/>
    <w:rsid w:val="0043472F"/>
    <w:rsid w:val="00434A47"/>
    <w:rsid w:val="00440460"/>
    <w:rsid w:val="00441679"/>
    <w:rsid w:val="0044281B"/>
    <w:rsid w:val="00443584"/>
    <w:rsid w:val="00456443"/>
    <w:rsid w:val="00461639"/>
    <w:rsid w:val="00465AD3"/>
    <w:rsid w:val="00467975"/>
    <w:rsid w:val="00467D04"/>
    <w:rsid w:val="00474F57"/>
    <w:rsid w:val="00475F5C"/>
    <w:rsid w:val="0047625C"/>
    <w:rsid w:val="00481B75"/>
    <w:rsid w:val="00484EDE"/>
    <w:rsid w:val="00485354"/>
    <w:rsid w:val="00485E06"/>
    <w:rsid w:val="004876FA"/>
    <w:rsid w:val="004976AE"/>
    <w:rsid w:val="004A386F"/>
    <w:rsid w:val="004B036C"/>
    <w:rsid w:val="004B199A"/>
    <w:rsid w:val="004B3FD6"/>
    <w:rsid w:val="004B4BDA"/>
    <w:rsid w:val="004B6D7D"/>
    <w:rsid w:val="004B7222"/>
    <w:rsid w:val="004B7D3C"/>
    <w:rsid w:val="004C5D34"/>
    <w:rsid w:val="004C6036"/>
    <w:rsid w:val="004C636D"/>
    <w:rsid w:val="004D4982"/>
    <w:rsid w:val="004D7DA5"/>
    <w:rsid w:val="004E3F6B"/>
    <w:rsid w:val="004E7D7E"/>
    <w:rsid w:val="004F1925"/>
    <w:rsid w:val="004F678F"/>
    <w:rsid w:val="0050492F"/>
    <w:rsid w:val="00506571"/>
    <w:rsid w:val="0051681D"/>
    <w:rsid w:val="0052258E"/>
    <w:rsid w:val="005328A6"/>
    <w:rsid w:val="00535207"/>
    <w:rsid w:val="005356A1"/>
    <w:rsid w:val="00536ADF"/>
    <w:rsid w:val="00552B7B"/>
    <w:rsid w:val="00561BED"/>
    <w:rsid w:val="005631F5"/>
    <w:rsid w:val="00570424"/>
    <w:rsid w:val="00571659"/>
    <w:rsid w:val="00572BC2"/>
    <w:rsid w:val="00576CC2"/>
    <w:rsid w:val="00582A3A"/>
    <w:rsid w:val="0059326E"/>
    <w:rsid w:val="005977EA"/>
    <w:rsid w:val="005A252D"/>
    <w:rsid w:val="005A2ABB"/>
    <w:rsid w:val="005A2ED4"/>
    <w:rsid w:val="005B00C6"/>
    <w:rsid w:val="005B0FF6"/>
    <w:rsid w:val="005B3803"/>
    <w:rsid w:val="005B3972"/>
    <w:rsid w:val="005B63E6"/>
    <w:rsid w:val="005B6D7E"/>
    <w:rsid w:val="005B6FFF"/>
    <w:rsid w:val="005B7C45"/>
    <w:rsid w:val="005C0560"/>
    <w:rsid w:val="005C0898"/>
    <w:rsid w:val="005C2F85"/>
    <w:rsid w:val="005C3FEF"/>
    <w:rsid w:val="005C711D"/>
    <w:rsid w:val="005C7D2A"/>
    <w:rsid w:val="005D02BA"/>
    <w:rsid w:val="005D5D20"/>
    <w:rsid w:val="005D5F62"/>
    <w:rsid w:val="005D69DB"/>
    <w:rsid w:val="005E4688"/>
    <w:rsid w:val="005E4E9C"/>
    <w:rsid w:val="005F0906"/>
    <w:rsid w:val="005F1DBC"/>
    <w:rsid w:val="005F3224"/>
    <w:rsid w:val="005F4C10"/>
    <w:rsid w:val="005F6B7F"/>
    <w:rsid w:val="00600013"/>
    <w:rsid w:val="00601149"/>
    <w:rsid w:val="00616F65"/>
    <w:rsid w:val="00617C79"/>
    <w:rsid w:val="00621454"/>
    <w:rsid w:val="00622718"/>
    <w:rsid w:val="0062292C"/>
    <w:rsid w:val="00625C40"/>
    <w:rsid w:val="00626714"/>
    <w:rsid w:val="006273E0"/>
    <w:rsid w:val="00630417"/>
    <w:rsid w:val="00633257"/>
    <w:rsid w:val="006370CC"/>
    <w:rsid w:val="00640980"/>
    <w:rsid w:val="006415EC"/>
    <w:rsid w:val="00641680"/>
    <w:rsid w:val="00642407"/>
    <w:rsid w:val="00644EB8"/>
    <w:rsid w:val="00646E16"/>
    <w:rsid w:val="006474E8"/>
    <w:rsid w:val="00651849"/>
    <w:rsid w:val="006540D9"/>
    <w:rsid w:val="006545C1"/>
    <w:rsid w:val="006604DD"/>
    <w:rsid w:val="006643F6"/>
    <w:rsid w:val="00665770"/>
    <w:rsid w:val="0066655E"/>
    <w:rsid w:val="006720D9"/>
    <w:rsid w:val="006731F1"/>
    <w:rsid w:val="00675D75"/>
    <w:rsid w:val="00680847"/>
    <w:rsid w:val="006820BF"/>
    <w:rsid w:val="00685DE9"/>
    <w:rsid w:val="00691916"/>
    <w:rsid w:val="006978E9"/>
    <w:rsid w:val="00697F6E"/>
    <w:rsid w:val="006A030B"/>
    <w:rsid w:val="006A085B"/>
    <w:rsid w:val="006A1A5A"/>
    <w:rsid w:val="006A1ABD"/>
    <w:rsid w:val="006A20BE"/>
    <w:rsid w:val="006A2815"/>
    <w:rsid w:val="006A2D39"/>
    <w:rsid w:val="006A4486"/>
    <w:rsid w:val="006B3C59"/>
    <w:rsid w:val="006B6138"/>
    <w:rsid w:val="006B7D6B"/>
    <w:rsid w:val="006B7DD8"/>
    <w:rsid w:val="006C0258"/>
    <w:rsid w:val="006C1340"/>
    <w:rsid w:val="006C2E5F"/>
    <w:rsid w:val="006C3222"/>
    <w:rsid w:val="006C7484"/>
    <w:rsid w:val="006D118D"/>
    <w:rsid w:val="006D239F"/>
    <w:rsid w:val="006D56BE"/>
    <w:rsid w:val="006D7979"/>
    <w:rsid w:val="006E247E"/>
    <w:rsid w:val="006E2B87"/>
    <w:rsid w:val="006E2C71"/>
    <w:rsid w:val="006E3C51"/>
    <w:rsid w:val="006F3BCF"/>
    <w:rsid w:val="006F562C"/>
    <w:rsid w:val="006F7FBA"/>
    <w:rsid w:val="00700548"/>
    <w:rsid w:val="00705021"/>
    <w:rsid w:val="00707550"/>
    <w:rsid w:val="0071569F"/>
    <w:rsid w:val="00717C3E"/>
    <w:rsid w:val="00727213"/>
    <w:rsid w:val="00730849"/>
    <w:rsid w:val="00732ECF"/>
    <w:rsid w:val="00733FD6"/>
    <w:rsid w:val="00741D81"/>
    <w:rsid w:val="00742C63"/>
    <w:rsid w:val="00744EB0"/>
    <w:rsid w:val="00745022"/>
    <w:rsid w:val="00747E51"/>
    <w:rsid w:val="00750E25"/>
    <w:rsid w:val="00750EF5"/>
    <w:rsid w:val="007527BF"/>
    <w:rsid w:val="00752E72"/>
    <w:rsid w:val="007542C2"/>
    <w:rsid w:val="00756366"/>
    <w:rsid w:val="00757D55"/>
    <w:rsid w:val="00761817"/>
    <w:rsid w:val="00767BEA"/>
    <w:rsid w:val="007713B6"/>
    <w:rsid w:val="00774701"/>
    <w:rsid w:val="007749AF"/>
    <w:rsid w:val="0077520C"/>
    <w:rsid w:val="00780070"/>
    <w:rsid w:val="00781F1C"/>
    <w:rsid w:val="007842F4"/>
    <w:rsid w:val="00785946"/>
    <w:rsid w:val="007978AC"/>
    <w:rsid w:val="00797BD5"/>
    <w:rsid w:val="007A1828"/>
    <w:rsid w:val="007B23F4"/>
    <w:rsid w:val="007B3426"/>
    <w:rsid w:val="007B59E7"/>
    <w:rsid w:val="007C2266"/>
    <w:rsid w:val="007C32B5"/>
    <w:rsid w:val="007C3E97"/>
    <w:rsid w:val="007C4D3C"/>
    <w:rsid w:val="007C6E9D"/>
    <w:rsid w:val="007D1401"/>
    <w:rsid w:val="007D2FAC"/>
    <w:rsid w:val="007D6B1C"/>
    <w:rsid w:val="007E01B9"/>
    <w:rsid w:val="007E39C8"/>
    <w:rsid w:val="007E3A6F"/>
    <w:rsid w:val="007E47C2"/>
    <w:rsid w:val="007F037A"/>
    <w:rsid w:val="007F0DF5"/>
    <w:rsid w:val="007F72CF"/>
    <w:rsid w:val="008074BA"/>
    <w:rsid w:val="008100A5"/>
    <w:rsid w:val="00816ED5"/>
    <w:rsid w:val="0081784A"/>
    <w:rsid w:val="00821E63"/>
    <w:rsid w:val="00822D1F"/>
    <w:rsid w:val="0082621C"/>
    <w:rsid w:val="008315F8"/>
    <w:rsid w:val="00831BE9"/>
    <w:rsid w:val="00832B8C"/>
    <w:rsid w:val="00836DF4"/>
    <w:rsid w:val="00841EA4"/>
    <w:rsid w:val="00846917"/>
    <w:rsid w:val="008528C2"/>
    <w:rsid w:val="008532F4"/>
    <w:rsid w:val="008533AA"/>
    <w:rsid w:val="008534C3"/>
    <w:rsid w:val="00860EF2"/>
    <w:rsid w:val="00863603"/>
    <w:rsid w:val="008652DC"/>
    <w:rsid w:val="00866DFA"/>
    <w:rsid w:val="00867B6F"/>
    <w:rsid w:val="00870A70"/>
    <w:rsid w:val="008738C5"/>
    <w:rsid w:val="008746C0"/>
    <w:rsid w:val="008837EB"/>
    <w:rsid w:val="00883E12"/>
    <w:rsid w:val="00884097"/>
    <w:rsid w:val="008865AE"/>
    <w:rsid w:val="00894CB7"/>
    <w:rsid w:val="0089521B"/>
    <w:rsid w:val="008A081A"/>
    <w:rsid w:val="008A277A"/>
    <w:rsid w:val="008A2E2D"/>
    <w:rsid w:val="008A38F9"/>
    <w:rsid w:val="008A3F50"/>
    <w:rsid w:val="008A4E9A"/>
    <w:rsid w:val="008A6B4D"/>
    <w:rsid w:val="008C17CB"/>
    <w:rsid w:val="008C18FC"/>
    <w:rsid w:val="008C3438"/>
    <w:rsid w:val="008C35C2"/>
    <w:rsid w:val="008C4954"/>
    <w:rsid w:val="008C6489"/>
    <w:rsid w:val="008D0FC5"/>
    <w:rsid w:val="008D1EC8"/>
    <w:rsid w:val="008D5C4D"/>
    <w:rsid w:val="008D633C"/>
    <w:rsid w:val="008E083D"/>
    <w:rsid w:val="008E4FC8"/>
    <w:rsid w:val="008F1D25"/>
    <w:rsid w:val="008F6E02"/>
    <w:rsid w:val="00903126"/>
    <w:rsid w:val="00906F8D"/>
    <w:rsid w:val="00912A3C"/>
    <w:rsid w:val="00913057"/>
    <w:rsid w:val="00922924"/>
    <w:rsid w:val="00922AB5"/>
    <w:rsid w:val="00922BBD"/>
    <w:rsid w:val="00924CAC"/>
    <w:rsid w:val="0093118D"/>
    <w:rsid w:val="00933212"/>
    <w:rsid w:val="00940A5D"/>
    <w:rsid w:val="00944606"/>
    <w:rsid w:val="009468D5"/>
    <w:rsid w:val="00956F03"/>
    <w:rsid w:val="009573A9"/>
    <w:rsid w:val="00961D47"/>
    <w:rsid w:val="009621B8"/>
    <w:rsid w:val="0096656D"/>
    <w:rsid w:val="00967EB8"/>
    <w:rsid w:val="009748EF"/>
    <w:rsid w:val="0097518C"/>
    <w:rsid w:val="00982180"/>
    <w:rsid w:val="0098228D"/>
    <w:rsid w:val="009854FC"/>
    <w:rsid w:val="00991DDD"/>
    <w:rsid w:val="00996A41"/>
    <w:rsid w:val="009B0E83"/>
    <w:rsid w:val="009B1864"/>
    <w:rsid w:val="009B3FE3"/>
    <w:rsid w:val="009B4380"/>
    <w:rsid w:val="009B4C44"/>
    <w:rsid w:val="009B5852"/>
    <w:rsid w:val="009B5DDF"/>
    <w:rsid w:val="009B688C"/>
    <w:rsid w:val="009C2EAD"/>
    <w:rsid w:val="009C4D82"/>
    <w:rsid w:val="009C636C"/>
    <w:rsid w:val="009C760E"/>
    <w:rsid w:val="009D0DB0"/>
    <w:rsid w:val="009D23E1"/>
    <w:rsid w:val="009D27A3"/>
    <w:rsid w:val="009D3675"/>
    <w:rsid w:val="009D6159"/>
    <w:rsid w:val="009D63A4"/>
    <w:rsid w:val="009D693C"/>
    <w:rsid w:val="009D7603"/>
    <w:rsid w:val="009E06D1"/>
    <w:rsid w:val="009E22D0"/>
    <w:rsid w:val="009E7333"/>
    <w:rsid w:val="009F10B7"/>
    <w:rsid w:val="009F7C71"/>
    <w:rsid w:val="009F7CE1"/>
    <w:rsid w:val="00A006F5"/>
    <w:rsid w:val="00A01391"/>
    <w:rsid w:val="00A015F6"/>
    <w:rsid w:val="00A04CF3"/>
    <w:rsid w:val="00A04EDC"/>
    <w:rsid w:val="00A064AE"/>
    <w:rsid w:val="00A06E62"/>
    <w:rsid w:val="00A12E89"/>
    <w:rsid w:val="00A13ADD"/>
    <w:rsid w:val="00A1403F"/>
    <w:rsid w:val="00A14663"/>
    <w:rsid w:val="00A1574D"/>
    <w:rsid w:val="00A15F65"/>
    <w:rsid w:val="00A20391"/>
    <w:rsid w:val="00A21C1F"/>
    <w:rsid w:val="00A230F0"/>
    <w:rsid w:val="00A23A12"/>
    <w:rsid w:val="00A32220"/>
    <w:rsid w:val="00A32814"/>
    <w:rsid w:val="00A36CBD"/>
    <w:rsid w:val="00A45820"/>
    <w:rsid w:val="00A4736D"/>
    <w:rsid w:val="00A474DE"/>
    <w:rsid w:val="00A4757D"/>
    <w:rsid w:val="00A47FDE"/>
    <w:rsid w:val="00A50C37"/>
    <w:rsid w:val="00A51F79"/>
    <w:rsid w:val="00A52A1C"/>
    <w:rsid w:val="00A56E0A"/>
    <w:rsid w:val="00A60A5F"/>
    <w:rsid w:val="00A60B0E"/>
    <w:rsid w:val="00A624C9"/>
    <w:rsid w:val="00A6357F"/>
    <w:rsid w:val="00A66956"/>
    <w:rsid w:val="00A73923"/>
    <w:rsid w:val="00A74294"/>
    <w:rsid w:val="00A777D1"/>
    <w:rsid w:val="00A80261"/>
    <w:rsid w:val="00A8611C"/>
    <w:rsid w:val="00A861ED"/>
    <w:rsid w:val="00A92344"/>
    <w:rsid w:val="00A92A11"/>
    <w:rsid w:val="00A95AD9"/>
    <w:rsid w:val="00A96B58"/>
    <w:rsid w:val="00AA274A"/>
    <w:rsid w:val="00AA47AD"/>
    <w:rsid w:val="00AA5820"/>
    <w:rsid w:val="00AA696B"/>
    <w:rsid w:val="00AB06A0"/>
    <w:rsid w:val="00AB3ADB"/>
    <w:rsid w:val="00AC2B93"/>
    <w:rsid w:val="00AC6970"/>
    <w:rsid w:val="00AD21EB"/>
    <w:rsid w:val="00AD363D"/>
    <w:rsid w:val="00AD468D"/>
    <w:rsid w:val="00AD5268"/>
    <w:rsid w:val="00AE5B7B"/>
    <w:rsid w:val="00AF09A8"/>
    <w:rsid w:val="00AF1579"/>
    <w:rsid w:val="00AF2BA6"/>
    <w:rsid w:val="00AF617E"/>
    <w:rsid w:val="00B046AC"/>
    <w:rsid w:val="00B0489E"/>
    <w:rsid w:val="00B07B8A"/>
    <w:rsid w:val="00B11142"/>
    <w:rsid w:val="00B117B8"/>
    <w:rsid w:val="00B12F02"/>
    <w:rsid w:val="00B15294"/>
    <w:rsid w:val="00B2055A"/>
    <w:rsid w:val="00B22A1B"/>
    <w:rsid w:val="00B22BB2"/>
    <w:rsid w:val="00B2466C"/>
    <w:rsid w:val="00B25B4C"/>
    <w:rsid w:val="00B25BD7"/>
    <w:rsid w:val="00B3033E"/>
    <w:rsid w:val="00B30B26"/>
    <w:rsid w:val="00B34ECE"/>
    <w:rsid w:val="00B37D58"/>
    <w:rsid w:val="00B42D5C"/>
    <w:rsid w:val="00B43460"/>
    <w:rsid w:val="00B468E3"/>
    <w:rsid w:val="00B61B66"/>
    <w:rsid w:val="00B6441B"/>
    <w:rsid w:val="00B65066"/>
    <w:rsid w:val="00B66AAA"/>
    <w:rsid w:val="00B67F2B"/>
    <w:rsid w:val="00B71217"/>
    <w:rsid w:val="00B71554"/>
    <w:rsid w:val="00B73B65"/>
    <w:rsid w:val="00B73CE5"/>
    <w:rsid w:val="00B812C7"/>
    <w:rsid w:val="00B81700"/>
    <w:rsid w:val="00B8508D"/>
    <w:rsid w:val="00B86B49"/>
    <w:rsid w:val="00B86D6A"/>
    <w:rsid w:val="00B935C8"/>
    <w:rsid w:val="00B93A83"/>
    <w:rsid w:val="00B94FE6"/>
    <w:rsid w:val="00B97D57"/>
    <w:rsid w:val="00BA0523"/>
    <w:rsid w:val="00BA13EC"/>
    <w:rsid w:val="00BA343B"/>
    <w:rsid w:val="00BA4C58"/>
    <w:rsid w:val="00BA53BA"/>
    <w:rsid w:val="00BB1818"/>
    <w:rsid w:val="00BB2562"/>
    <w:rsid w:val="00BB26B1"/>
    <w:rsid w:val="00BB2A39"/>
    <w:rsid w:val="00BB4A6C"/>
    <w:rsid w:val="00BB5EB9"/>
    <w:rsid w:val="00BB5F75"/>
    <w:rsid w:val="00BB7D6C"/>
    <w:rsid w:val="00BC316A"/>
    <w:rsid w:val="00BC639C"/>
    <w:rsid w:val="00BD379C"/>
    <w:rsid w:val="00BE0750"/>
    <w:rsid w:val="00BE21D0"/>
    <w:rsid w:val="00BE39AD"/>
    <w:rsid w:val="00BE422B"/>
    <w:rsid w:val="00BE6F90"/>
    <w:rsid w:val="00BF12DD"/>
    <w:rsid w:val="00BF28C4"/>
    <w:rsid w:val="00BF2D21"/>
    <w:rsid w:val="00BF2D8C"/>
    <w:rsid w:val="00BF371E"/>
    <w:rsid w:val="00BF4BB6"/>
    <w:rsid w:val="00BF7D98"/>
    <w:rsid w:val="00C000EB"/>
    <w:rsid w:val="00C03EA4"/>
    <w:rsid w:val="00C0420F"/>
    <w:rsid w:val="00C047CB"/>
    <w:rsid w:val="00C05F08"/>
    <w:rsid w:val="00C06C0E"/>
    <w:rsid w:val="00C1100C"/>
    <w:rsid w:val="00C115F1"/>
    <w:rsid w:val="00C1654B"/>
    <w:rsid w:val="00C212CD"/>
    <w:rsid w:val="00C23122"/>
    <w:rsid w:val="00C27662"/>
    <w:rsid w:val="00C2790B"/>
    <w:rsid w:val="00C30DB1"/>
    <w:rsid w:val="00C3235C"/>
    <w:rsid w:val="00C341E5"/>
    <w:rsid w:val="00C3719D"/>
    <w:rsid w:val="00C4178B"/>
    <w:rsid w:val="00C42A88"/>
    <w:rsid w:val="00C474D1"/>
    <w:rsid w:val="00C50BBD"/>
    <w:rsid w:val="00C609BA"/>
    <w:rsid w:val="00C63720"/>
    <w:rsid w:val="00C63ADF"/>
    <w:rsid w:val="00C6599B"/>
    <w:rsid w:val="00C67271"/>
    <w:rsid w:val="00C70DA9"/>
    <w:rsid w:val="00C71798"/>
    <w:rsid w:val="00C71EEE"/>
    <w:rsid w:val="00C723C6"/>
    <w:rsid w:val="00C778CB"/>
    <w:rsid w:val="00C8479C"/>
    <w:rsid w:val="00C856E1"/>
    <w:rsid w:val="00C92A87"/>
    <w:rsid w:val="00C93FB2"/>
    <w:rsid w:val="00C951F3"/>
    <w:rsid w:val="00C956A0"/>
    <w:rsid w:val="00C9639C"/>
    <w:rsid w:val="00C9785D"/>
    <w:rsid w:val="00CA2373"/>
    <w:rsid w:val="00CA2A57"/>
    <w:rsid w:val="00CA38F7"/>
    <w:rsid w:val="00CA3C72"/>
    <w:rsid w:val="00CA46E3"/>
    <w:rsid w:val="00CB14AA"/>
    <w:rsid w:val="00CB2915"/>
    <w:rsid w:val="00CB3E14"/>
    <w:rsid w:val="00CB4454"/>
    <w:rsid w:val="00CB7159"/>
    <w:rsid w:val="00CC26E2"/>
    <w:rsid w:val="00CC44AB"/>
    <w:rsid w:val="00CD0177"/>
    <w:rsid w:val="00CD2237"/>
    <w:rsid w:val="00CD47F4"/>
    <w:rsid w:val="00CD5A32"/>
    <w:rsid w:val="00CE0DAC"/>
    <w:rsid w:val="00CE46E3"/>
    <w:rsid w:val="00CE67A0"/>
    <w:rsid w:val="00CE7297"/>
    <w:rsid w:val="00CF32A4"/>
    <w:rsid w:val="00CF67DB"/>
    <w:rsid w:val="00CF7788"/>
    <w:rsid w:val="00D0121D"/>
    <w:rsid w:val="00D0195D"/>
    <w:rsid w:val="00D01C63"/>
    <w:rsid w:val="00D039EC"/>
    <w:rsid w:val="00D10D46"/>
    <w:rsid w:val="00D13321"/>
    <w:rsid w:val="00D1499F"/>
    <w:rsid w:val="00D1744B"/>
    <w:rsid w:val="00D22210"/>
    <w:rsid w:val="00D2286D"/>
    <w:rsid w:val="00D23639"/>
    <w:rsid w:val="00D26956"/>
    <w:rsid w:val="00D26B76"/>
    <w:rsid w:val="00D27A81"/>
    <w:rsid w:val="00D3091B"/>
    <w:rsid w:val="00D31542"/>
    <w:rsid w:val="00D400DF"/>
    <w:rsid w:val="00D4228B"/>
    <w:rsid w:val="00D464DC"/>
    <w:rsid w:val="00D476C5"/>
    <w:rsid w:val="00D61D07"/>
    <w:rsid w:val="00D65B4D"/>
    <w:rsid w:val="00D66B89"/>
    <w:rsid w:val="00D70318"/>
    <w:rsid w:val="00D7101B"/>
    <w:rsid w:val="00D72A65"/>
    <w:rsid w:val="00D72E9E"/>
    <w:rsid w:val="00D73E5A"/>
    <w:rsid w:val="00D744E0"/>
    <w:rsid w:val="00D768CF"/>
    <w:rsid w:val="00D768E2"/>
    <w:rsid w:val="00D77532"/>
    <w:rsid w:val="00D80EEE"/>
    <w:rsid w:val="00D904A0"/>
    <w:rsid w:val="00D90EC4"/>
    <w:rsid w:val="00D94C68"/>
    <w:rsid w:val="00DA6D54"/>
    <w:rsid w:val="00DB07CA"/>
    <w:rsid w:val="00DB322F"/>
    <w:rsid w:val="00DB56F4"/>
    <w:rsid w:val="00DB6006"/>
    <w:rsid w:val="00DB6AE0"/>
    <w:rsid w:val="00DB7E19"/>
    <w:rsid w:val="00DC10DD"/>
    <w:rsid w:val="00DC1167"/>
    <w:rsid w:val="00DC205C"/>
    <w:rsid w:val="00DC2803"/>
    <w:rsid w:val="00DC66A1"/>
    <w:rsid w:val="00DC7E11"/>
    <w:rsid w:val="00DD0323"/>
    <w:rsid w:val="00DD605B"/>
    <w:rsid w:val="00DE1489"/>
    <w:rsid w:val="00DE30C3"/>
    <w:rsid w:val="00DE396F"/>
    <w:rsid w:val="00DF0E06"/>
    <w:rsid w:val="00DF14D4"/>
    <w:rsid w:val="00DF1CDD"/>
    <w:rsid w:val="00DF1E2A"/>
    <w:rsid w:val="00DF4392"/>
    <w:rsid w:val="00E0074D"/>
    <w:rsid w:val="00E0347C"/>
    <w:rsid w:val="00E0651D"/>
    <w:rsid w:val="00E10A7F"/>
    <w:rsid w:val="00E1137A"/>
    <w:rsid w:val="00E11698"/>
    <w:rsid w:val="00E127C4"/>
    <w:rsid w:val="00E152D1"/>
    <w:rsid w:val="00E1582B"/>
    <w:rsid w:val="00E1612D"/>
    <w:rsid w:val="00E23D99"/>
    <w:rsid w:val="00E26F5B"/>
    <w:rsid w:val="00E328E3"/>
    <w:rsid w:val="00E368E8"/>
    <w:rsid w:val="00E36EE4"/>
    <w:rsid w:val="00E40C96"/>
    <w:rsid w:val="00E40DC9"/>
    <w:rsid w:val="00E42229"/>
    <w:rsid w:val="00E45920"/>
    <w:rsid w:val="00E476D1"/>
    <w:rsid w:val="00E557D3"/>
    <w:rsid w:val="00E55A43"/>
    <w:rsid w:val="00E57449"/>
    <w:rsid w:val="00E57540"/>
    <w:rsid w:val="00E6047A"/>
    <w:rsid w:val="00E6325E"/>
    <w:rsid w:val="00E64F2A"/>
    <w:rsid w:val="00E65420"/>
    <w:rsid w:val="00E7171D"/>
    <w:rsid w:val="00E778C9"/>
    <w:rsid w:val="00E80BF6"/>
    <w:rsid w:val="00E80DEF"/>
    <w:rsid w:val="00E814C7"/>
    <w:rsid w:val="00E814EE"/>
    <w:rsid w:val="00E81976"/>
    <w:rsid w:val="00E83B2D"/>
    <w:rsid w:val="00E8714D"/>
    <w:rsid w:val="00E90B4E"/>
    <w:rsid w:val="00EA14BE"/>
    <w:rsid w:val="00EA231D"/>
    <w:rsid w:val="00EA262A"/>
    <w:rsid w:val="00EB37F0"/>
    <w:rsid w:val="00EB3861"/>
    <w:rsid w:val="00EB5F86"/>
    <w:rsid w:val="00EB788B"/>
    <w:rsid w:val="00EC162B"/>
    <w:rsid w:val="00EC3DA4"/>
    <w:rsid w:val="00ED0978"/>
    <w:rsid w:val="00ED097B"/>
    <w:rsid w:val="00ED0BA0"/>
    <w:rsid w:val="00ED3A0D"/>
    <w:rsid w:val="00ED3AB6"/>
    <w:rsid w:val="00ED5F56"/>
    <w:rsid w:val="00EE10A1"/>
    <w:rsid w:val="00EF4B42"/>
    <w:rsid w:val="00EF56A5"/>
    <w:rsid w:val="00F011AA"/>
    <w:rsid w:val="00F02FE5"/>
    <w:rsid w:val="00F03321"/>
    <w:rsid w:val="00F061CA"/>
    <w:rsid w:val="00F07D90"/>
    <w:rsid w:val="00F11086"/>
    <w:rsid w:val="00F13AC4"/>
    <w:rsid w:val="00F13E34"/>
    <w:rsid w:val="00F20AE9"/>
    <w:rsid w:val="00F22941"/>
    <w:rsid w:val="00F22AAF"/>
    <w:rsid w:val="00F2361D"/>
    <w:rsid w:val="00F241CC"/>
    <w:rsid w:val="00F329F0"/>
    <w:rsid w:val="00F3577B"/>
    <w:rsid w:val="00F414A6"/>
    <w:rsid w:val="00F41B6C"/>
    <w:rsid w:val="00F42C4A"/>
    <w:rsid w:val="00F43CE4"/>
    <w:rsid w:val="00F46CC2"/>
    <w:rsid w:val="00F52EFF"/>
    <w:rsid w:val="00F56C0A"/>
    <w:rsid w:val="00F56E7F"/>
    <w:rsid w:val="00F60BB7"/>
    <w:rsid w:val="00F6206E"/>
    <w:rsid w:val="00F7623D"/>
    <w:rsid w:val="00F76BC0"/>
    <w:rsid w:val="00F8021C"/>
    <w:rsid w:val="00F81F7D"/>
    <w:rsid w:val="00F823B4"/>
    <w:rsid w:val="00F83F8B"/>
    <w:rsid w:val="00F86759"/>
    <w:rsid w:val="00F91D9C"/>
    <w:rsid w:val="00F92359"/>
    <w:rsid w:val="00F971BC"/>
    <w:rsid w:val="00F97D17"/>
    <w:rsid w:val="00FA11EC"/>
    <w:rsid w:val="00FA7021"/>
    <w:rsid w:val="00FB13F4"/>
    <w:rsid w:val="00FB638E"/>
    <w:rsid w:val="00FC3B05"/>
    <w:rsid w:val="00FC546F"/>
    <w:rsid w:val="00FD5261"/>
    <w:rsid w:val="00FD77F5"/>
    <w:rsid w:val="00FE4FC6"/>
    <w:rsid w:val="00FE5048"/>
    <w:rsid w:val="00FE7995"/>
    <w:rsid w:val="00FF4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9F340"/>
  <w14:defaultImageDpi w14:val="300"/>
  <w15:docId w15:val="{DB2F7346-6599-472A-A5EF-AE170708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7BF"/>
    <w:rPr>
      <w:lang w:eastAsia="ja-JP"/>
    </w:rPr>
  </w:style>
  <w:style w:type="paragraph" w:styleId="Heading1">
    <w:name w:val="heading 1"/>
    <w:basedOn w:val="Normal"/>
    <w:next w:val="Normal"/>
    <w:link w:val="Heading1Char"/>
    <w:uiPriority w:val="9"/>
    <w:qFormat/>
    <w:rsid w:val="00A322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E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53"/>
    <w:pPr>
      <w:ind w:left="720"/>
      <w:contextualSpacing/>
    </w:pPr>
    <w:rPr>
      <w:lang w:eastAsia="en-US"/>
    </w:rPr>
  </w:style>
  <w:style w:type="paragraph" w:styleId="BalloonText">
    <w:name w:val="Balloon Text"/>
    <w:basedOn w:val="Normal"/>
    <w:link w:val="BalloonTextChar"/>
    <w:uiPriority w:val="99"/>
    <w:semiHidden/>
    <w:unhideWhenUsed/>
    <w:rsid w:val="00816ED5"/>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816ED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350FE"/>
    <w:rPr>
      <w:sz w:val="18"/>
      <w:szCs w:val="18"/>
    </w:rPr>
  </w:style>
  <w:style w:type="paragraph" w:styleId="CommentText">
    <w:name w:val="annotation text"/>
    <w:basedOn w:val="Normal"/>
    <w:link w:val="CommentTextChar"/>
    <w:uiPriority w:val="99"/>
    <w:unhideWhenUsed/>
    <w:rsid w:val="000350FE"/>
    <w:rPr>
      <w:lang w:eastAsia="en-US"/>
    </w:rPr>
  </w:style>
  <w:style w:type="character" w:customStyle="1" w:styleId="CommentTextChar">
    <w:name w:val="Comment Text Char"/>
    <w:basedOn w:val="DefaultParagraphFont"/>
    <w:link w:val="CommentText"/>
    <w:uiPriority w:val="99"/>
    <w:rsid w:val="000350FE"/>
  </w:style>
  <w:style w:type="paragraph" w:styleId="Footer">
    <w:name w:val="footer"/>
    <w:basedOn w:val="Normal"/>
    <w:link w:val="FooterChar"/>
    <w:uiPriority w:val="99"/>
    <w:unhideWhenUsed/>
    <w:rsid w:val="003E04B5"/>
    <w:pPr>
      <w:tabs>
        <w:tab w:val="center" w:pos="4320"/>
        <w:tab w:val="right" w:pos="8640"/>
      </w:tabs>
    </w:pPr>
    <w:rPr>
      <w:lang w:eastAsia="en-US"/>
    </w:rPr>
  </w:style>
  <w:style w:type="character" w:customStyle="1" w:styleId="FooterChar">
    <w:name w:val="Footer Char"/>
    <w:basedOn w:val="DefaultParagraphFont"/>
    <w:link w:val="Footer"/>
    <w:uiPriority w:val="99"/>
    <w:rsid w:val="003E04B5"/>
  </w:style>
  <w:style w:type="character" w:styleId="PageNumber">
    <w:name w:val="page number"/>
    <w:basedOn w:val="DefaultParagraphFont"/>
    <w:uiPriority w:val="99"/>
    <w:semiHidden/>
    <w:unhideWhenUsed/>
    <w:rsid w:val="003E04B5"/>
  </w:style>
  <w:style w:type="character" w:styleId="Hyperlink">
    <w:name w:val="Hyperlink"/>
    <w:basedOn w:val="DefaultParagraphFont"/>
    <w:uiPriority w:val="99"/>
    <w:unhideWhenUsed/>
    <w:rsid w:val="00733FD6"/>
    <w:rPr>
      <w:color w:val="0000FF"/>
      <w:u w:val="single"/>
    </w:rPr>
  </w:style>
  <w:style w:type="paragraph" w:customStyle="1" w:styleId="NormalTemplSubCReport">
    <w:name w:val="Normal Templ. SubC Report"/>
    <w:basedOn w:val="Normal"/>
    <w:autoRedefine/>
    <w:qFormat/>
    <w:rsid w:val="005D69DB"/>
    <w:pPr>
      <w:numPr>
        <w:numId w:val="7"/>
      </w:numPr>
      <w:tabs>
        <w:tab w:val="clear" w:pos="3229"/>
      </w:tabs>
      <w:spacing w:before="300"/>
      <w:ind w:left="709"/>
      <w:jc w:val="both"/>
    </w:pPr>
    <w:rPr>
      <w:rFonts w:ascii="Times New Roman" w:eastAsia="Times New Roman" w:hAnsi="Times New Roman" w:cs="Times New Roman"/>
      <w:lang w:val="x-none" w:eastAsia="en-US"/>
    </w:rPr>
  </w:style>
  <w:style w:type="paragraph" w:customStyle="1" w:styleId="NormalTemplWGReport">
    <w:name w:val="Normal Templ. WG Report"/>
    <w:basedOn w:val="Normal"/>
    <w:qFormat/>
    <w:rsid w:val="005D69DB"/>
    <w:pPr>
      <w:tabs>
        <w:tab w:val="num" w:pos="709"/>
      </w:tabs>
      <w:spacing w:before="300"/>
      <w:ind w:left="709" w:hanging="709"/>
      <w:jc w:val="both"/>
    </w:pPr>
    <w:rPr>
      <w:rFonts w:ascii="Times New Roman" w:eastAsia="Times New Roman" w:hAnsi="Times New Roman" w:cs="Times New Roman"/>
      <w:lang w:val="en-GB" w:eastAsia="en-US"/>
    </w:rPr>
  </w:style>
  <w:style w:type="paragraph" w:styleId="PlainText">
    <w:name w:val="Plain Text"/>
    <w:basedOn w:val="Normal"/>
    <w:link w:val="PlainTextChar"/>
    <w:uiPriority w:val="99"/>
    <w:unhideWhenUsed/>
    <w:rsid w:val="00FA11EC"/>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rsid w:val="00FA11EC"/>
    <w:rPr>
      <w:rFonts w:ascii="Calibri" w:eastAsiaTheme="minorHAnsi" w:hAnsi="Calibri"/>
      <w:sz w:val="22"/>
      <w:szCs w:val="21"/>
      <w:lang w:val="en-GB"/>
    </w:rPr>
  </w:style>
  <w:style w:type="table" w:styleId="TableGrid">
    <w:name w:val="Table Grid"/>
    <w:basedOn w:val="TableNormal"/>
    <w:uiPriority w:val="39"/>
    <w:rsid w:val="00C2790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6AE0"/>
    <w:rPr>
      <w:color w:val="800080" w:themeColor="followedHyperlink"/>
      <w:u w:val="single"/>
    </w:rPr>
  </w:style>
  <w:style w:type="character" w:customStyle="1" w:styleId="externalid">
    <w:name w:val="externalid"/>
    <w:basedOn w:val="DefaultParagraphFont"/>
    <w:rsid w:val="00DF14D4"/>
  </w:style>
  <w:style w:type="paragraph" w:styleId="CommentSubject">
    <w:name w:val="annotation subject"/>
    <w:basedOn w:val="CommentText"/>
    <w:next w:val="CommentText"/>
    <w:link w:val="CommentSubjectChar"/>
    <w:uiPriority w:val="99"/>
    <w:semiHidden/>
    <w:unhideWhenUsed/>
    <w:rsid w:val="001D6EFA"/>
    <w:rPr>
      <w:b/>
      <w:bCs/>
      <w:sz w:val="20"/>
      <w:szCs w:val="20"/>
      <w:lang w:eastAsia="ja-JP"/>
    </w:rPr>
  </w:style>
  <w:style w:type="character" w:customStyle="1" w:styleId="CommentSubjectChar">
    <w:name w:val="Comment Subject Char"/>
    <w:basedOn w:val="CommentTextChar"/>
    <w:link w:val="CommentSubject"/>
    <w:uiPriority w:val="99"/>
    <w:semiHidden/>
    <w:rsid w:val="001D6EFA"/>
    <w:rPr>
      <w:b/>
      <w:bCs/>
      <w:sz w:val="20"/>
      <w:szCs w:val="20"/>
      <w:lang w:eastAsia="ja-JP"/>
    </w:rPr>
  </w:style>
  <w:style w:type="paragraph" w:styleId="Header">
    <w:name w:val="header"/>
    <w:basedOn w:val="Normal"/>
    <w:link w:val="HeaderChar"/>
    <w:uiPriority w:val="99"/>
    <w:unhideWhenUsed/>
    <w:rsid w:val="00ED3A0D"/>
    <w:pPr>
      <w:tabs>
        <w:tab w:val="center" w:pos="4320"/>
        <w:tab w:val="right" w:pos="8640"/>
      </w:tabs>
    </w:pPr>
  </w:style>
  <w:style w:type="character" w:customStyle="1" w:styleId="HeaderChar">
    <w:name w:val="Header Char"/>
    <w:basedOn w:val="DefaultParagraphFont"/>
    <w:link w:val="Header"/>
    <w:uiPriority w:val="99"/>
    <w:rsid w:val="00ED3A0D"/>
    <w:rPr>
      <w:lang w:eastAsia="ja-JP"/>
    </w:rPr>
  </w:style>
  <w:style w:type="character" w:customStyle="1" w:styleId="Heading1Char">
    <w:name w:val="Heading 1 Char"/>
    <w:basedOn w:val="DefaultParagraphFont"/>
    <w:link w:val="Heading1"/>
    <w:uiPriority w:val="9"/>
    <w:rsid w:val="00A32220"/>
    <w:rPr>
      <w:rFonts w:asciiTheme="majorHAnsi" w:eastAsiaTheme="majorEastAsia" w:hAnsiTheme="majorHAnsi" w:cstheme="majorBidi"/>
      <w:b/>
      <w:bCs/>
      <w:color w:val="365F91" w:themeColor="accent1" w:themeShade="BF"/>
      <w:sz w:val="28"/>
      <w:szCs w:val="28"/>
      <w:lang w:eastAsia="ja-JP"/>
    </w:rPr>
  </w:style>
  <w:style w:type="paragraph" w:styleId="TOCHeading">
    <w:name w:val="TOC Heading"/>
    <w:basedOn w:val="Heading1"/>
    <w:next w:val="Normal"/>
    <w:uiPriority w:val="39"/>
    <w:unhideWhenUsed/>
    <w:qFormat/>
    <w:rsid w:val="00626714"/>
    <w:pPr>
      <w:spacing w:line="276" w:lineRule="auto"/>
      <w:outlineLvl w:val="9"/>
    </w:pPr>
  </w:style>
  <w:style w:type="paragraph" w:styleId="TOC1">
    <w:name w:val="toc 1"/>
    <w:basedOn w:val="Normal"/>
    <w:next w:val="Normal"/>
    <w:autoRedefine/>
    <w:uiPriority w:val="39"/>
    <w:unhideWhenUsed/>
    <w:rsid w:val="00626714"/>
    <w:pPr>
      <w:spacing w:after="100"/>
    </w:pPr>
  </w:style>
  <w:style w:type="paragraph" w:styleId="Revision">
    <w:name w:val="Revision"/>
    <w:hidden/>
    <w:uiPriority w:val="99"/>
    <w:semiHidden/>
    <w:rsid w:val="00432284"/>
    <w:rPr>
      <w:lang w:eastAsia="ja-JP"/>
    </w:rPr>
  </w:style>
  <w:style w:type="paragraph" w:styleId="NormalWeb">
    <w:name w:val="Normal (Web)"/>
    <w:basedOn w:val="Normal"/>
    <w:uiPriority w:val="99"/>
    <w:semiHidden/>
    <w:rsid w:val="000421B6"/>
    <w:pPr>
      <w:spacing w:before="100" w:beforeAutospacing="1" w:after="100" w:afterAutospacing="1"/>
    </w:pPr>
    <w:rPr>
      <w:rFonts w:ascii="Arial Unicode MS" w:eastAsia="Arial Unicode MS" w:hAnsi="Arial Unicode MS" w:cs="Arial Unicode MS"/>
      <w:lang w:val="pl-PL" w:eastAsia="pl-PL"/>
    </w:rPr>
  </w:style>
  <w:style w:type="paragraph" w:customStyle="1" w:styleId="Heading1TemplWGReport">
    <w:name w:val="Heading 1 Templ. WG Report"/>
    <w:basedOn w:val="Heading1"/>
    <w:next w:val="NormalTemplWGReport"/>
    <w:qFormat/>
    <w:rsid w:val="00D464DC"/>
    <w:pPr>
      <w:keepLines w:val="0"/>
      <w:numPr>
        <w:numId w:val="17"/>
      </w:numPr>
      <w:spacing w:before="500"/>
      <w:jc w:val="both"/>
    </w:pPr>
    <w:rPr>
      <w:rFonts w:ascii="Times New Roman Bold" w:eastAsia="Times New Roman" w:hAnsi="Times New Roman Bold" w:cs="Arial"/>
      <w:caps/>
      <w:color w:val="auto"/>
      <w:kern w:val="32"/>
      <w:sz w:val="24"/>
      <w:szCs w:val="24"/>
      <w:lang w:val="en-GB" w:eastAsia="en-US"/>
    </w:rPr>
  </w:style>
  <w:style w:type="paragraph" w:customStyle="1" w:styleId="Heading2TemplWGReport">
    <w:name w:val="Heading 2 Templ. WG Report"/>
    <w:basedOn w:val="Normal"/>
    <w:next w:val="NormalTemplWGReport"/>
    <w:qFormat/>
    <w:rsid w:val="00D464DC"/>
    <w:pPr>
      <w:keepNext/>
      <w:numPr>
        <w:ilvl w:val="1"/>
        <w:numId w:val="17"/>
      </w:numPr>
      <w:spacing w:before="400"/>
      <w:jc w:val="both"/>
      <w:outlineLvl w:val="1"/>
    </w:pPr>
    <w:rPr>
      <w:rFonts w:ascii="Times New Roman" w:eastAsia="Times New Roman" w:hAnsi="Times New Roman" w:cs="Arial"/>
      <w:b/>
      <w:bCs/>
      <w:iCs/>
      <w:szCs w:val="28"/>
      <w:lang w:val="en-GB" w:eastAsia="en-US"/>
    </w:rPr>
  </w:style>
  <w:style w:type="paragraph" w:styleId="FootnoteText">
    <w:name w:val="footnote text"/>
    <w:basedOn w:val="Normal"/>
    <w:link w:val="FootnoteTextChar"/>
    <w:uiPriority w:val="99"/>
    <w:semiHidden/>
    <w:unhideWhenUsed/>
    <w:rsid w:val="00D464DC"/>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D464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64DC"/>
    <w:rPr>
      <w:vertAlign w:val="superscript"/>
    </w:rPr>
  </w:style>
  <w:style w:type="paragraph" w:customStyle="1" w:styleId="Heading1TemplWGAnnotAgenda">
    <w:name w:val="Heading 1 Templ. WG Annot. Agenda"/>
    <w:basedOn w:val="Heading1"/>
    <w:next w:val="Normal"/>
    <w:rsid w:val="00A06E62"/>
    <w:pPr>
      <w:keepLines w:val="0"/>
      <w:tabs>
        <w:tab w:val="num" w:pos="709"/>
      </w:tabs>
      <w:spacing w:before="500"/>
      <w:ind w:left="709" w:hanging="709"/>
      <w:jc w:val="both"/>
    </w:pPr>
    <w:rPr>
      <w:rFonts w:ascii="Times New Roman Bold" w:eastAsia="Times New Roman" w:hAnsi="Times New Roman Bold" w:cs="Arial"/>
      <w:caps/>
      <w:color w:val="auto"/>
      <w:kern w:val="32"/>
      <w:sz w:val="24"/>
      <w:szCs w:val="24"/>
      <w:lang w:val="en-GB" w:eastAsia="en-US"/>
    </w:rPr>
  </w:style>
  <w:style w:type="paragraph" w:customStyle="1" w:styleId="Heading2TemplWGAnnotAgenda">
    <w:name w:val="Heading 2 Templ. WG Annot. Agenda"/>
    <w:basedOn w:val="Heading2"/>
    <w:next w:val="Normal"/>
    <w:rsid w:val="00A06E62"/>
    <w:pPr>
      <w:keepLines w:val="0"/>
      <w:spacing w:before="400"/>
      <w:ind w:left="1440" w:hanging="360"/>
      <w:jc w:val="both"/>
    </w:pPr>
    <w:rPr>
      <w:rFonts w:ascii="Times New Roman" w:eastAsia="Times New Roman" w:hAnsi="Times New Roman" w:cs="Arial"/>
      <w:iCs/>
      <w:color w:val="auto"/>
      <w:sz w:val="24"/>
      <w:szCs w:val="28"/>
      <w:lang w:val="en-GB" w:eastAsia="en-US"/>
    </w:rPr>
  </w:style>
  <w:style w:type="character" w:customStyle="1" w:styleId="Heading2Char">
    <w:name w:val="Heading 2 Char"/>
    <w:basedOn w:val="DefaultParagraphFont"/>
    <w:link w:val="Heading2"/>
    <w:uiPriority w:val="9"/>
    <w:semiHidden/>
    <w:rsid w:val="00A06E62"/>
    <w:rPr>
      <w:rFonts w:asciiTheme="majorHAnsi" w:eastAsiaTheme="majorEastAsia" w:hAnsiTheme="majorHAnsi" w:cstheme="majorBidi"/>
      <w:b/>
      <w:bCs/>
      <w:color w:val="4F81BD" w:themeColor="accent1"/>
      <w:sz w:val="26"/>
      <w:szCs w:val="26"/>
      <w:lang w:eastAsia="ja-JP"/>
    </w:rPr>
  </w:style>
  <w:style w:type="paragraph" w:styleId="HTMLPreformatted">
    <w:name w:val="HTML Preformatted"/>
    <w:basedOn w:val="Normal"/>
    <w:link w:val="HTMLPreformattedChar"/>
    <w:uiPriority w:val="99"/>
    <w:semiHidden/>
    <w:unhideWhenUsed/>
    <w:rsid w:val="001E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1E57A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72363">
      <w:bodyDiv w:val="1"/>
      <w:marLeft w:val="0"/>
      <w:marRight w:val="0"/>
      <w:marTop w:val="0"/>
      <w:marBottom w:val="0"/>
      <w:divBdr>
        <w:top w:val="none" w:sz="0" w:space="0" w:color="auto"/>
        <w:left w:val="none" w:sz="0" w:space="0" w:color="auto"/>
        <w:bottom w:val="none" w:sz="0" w:space="0" w:color="auto"/>
        <w:right w:val="none" w:sz="0" w:space="0" w:color="auto"/>
      </w:divBdr>
    </w:div>
    <w:div w:id="648246162">
      <w:bodyDiv w:val="1"/>
      <w:marLeft w:val="0"/>
      <w:marRight w:val="0"/>
      <w:marTop w:val="0"/>
      <w:marBottom w:val="0"/>
      <w:divBdr>
        <w:top w:val="none" w:sz="0" w:space="0" w:color="auto"/>
        <w:left w:val="none" w:sz="0" w:space="0" w:color="auto"/>
        <w:bottom w:val="none" w:sz="0" w:space="0" w:color="auto"/>
        <w:right w:val="none" w:sz="0" w:space="0" w:color="auto"/>
      </w:divBdr>
      <w:divsChild>
        <w:div w:id="87508640">
          <w:marLeft w:val="0"/>
          <w:marRight w:val="0"/>
          <w:marTop w:val="0"/>
          <w:marBottom w:val="0"/>
          <w:divBdr>
            <w:top w:val="none" w:sz="0" w:space="0" w:color="auto"/>
            <w:left w:val="none" w:sz="0" w:space="0" w:color="auto"/>
            <w:bottom w:val="none" w:sz="0" w:space="0" w:color="auto"/>
            <w:right w:val="none" w:sz="0" w:space="0" w:color="auto"/>
          </w:divBdr>
        </w:div>
        <w:div w:id="296491531">
          <w:marLeft w:val="0"/>
          <w:marRight w:val="0"/>
          <w:marTop w:val="0"/>
          <w:marBottom w:val="0"/>
          <w:divBdr>
            <w:top w:val="none" w:sz="0" w:space="0" w:color="auto"/>
            <w:left w:val="none" w:sz="0" w:space="0" w:color="auto"/>
            <w:bottom w:val="none" w:sz="0" w:space="0" w:color="auto"/>
            <w:right w:val="none" w:sz="0" w:space="0" w:color="auto"/>
          </w:divBdr>
        </w:div>
        <w:div w:id="552085981">
          <w:marLeft w:val="0"/>
          <w:marRight w:val="0"/>
          <w:marTop w:val="0"/>
          <w:marBottom w:val="0"/>
          <w:divBdr>
            <w:top w:val="none" w:sz="0" w:space="0" w:color="auto"/>
            <w:left w:val="none" w:sz="0" w:space="0" w:color="auto"/>
            <w:bottom w:val="none" w:sz="0" w:space="0" w:color="auto"/>
            <w:right w:val="none" w:sz="0" w:space="0" w:color="auto"/>
          </w:divBdr>
        </w:div>
        <w:div w:id="581069841">
          <w:marLeft w:val="0"/>
          <w:marRight w:val="0"/>
          <w:marTop w:val="0"/>
          <w:marBottom w:val="0"/>
          <w:divBdr>
            <w:top w:val="none" w:sz="0" w:space="0" w:color="auto"/>
            <w:left w:val="none" w:sz="0" w:space="0" w:color="auto"/>
            <w:bottom w:val="none" w:sz="0" w:space="0" w:color="auto"/>
            <w:right w:val="none" w:sz="0" w:space="0" w:color="auto"/>
          </w:divBdr>
        </w:div>
        <w:div w:id="660933869">
          <w:marLeft w:val="0"/>
          <w:marRight w:val="0"/>
          <w:marTop w:val="0"/>
          <w:marBottom w:val="0"/>
          <w:divBdr>
            <w:top w:val="none" w:sz="0" w:space="0" w:color="auto"/>
            <w:left w:val="none" w:sz="0" w:space="0" w:color="auto"/>
            <w:bottom w:val="none" w:sz="0" w:space="0" w:color="auto"/>
            <w:right w:val="none" w:sz="0" w:space="0" w:color="auto"/>
          </w:divBdr>
        </w:div>
        <w:div w:id="693306333">
          <w:marLeft w:val="0"/>
          <w:marRight w:val="0"/>
          <w:marTop w:val="0"/>
          <w:marBottom w:val="0"/>
          <w:divBdr>
            <w:top w:val="none" w:sz="0" w:space="0" w:color="auto"/>
            <w:left w:val="none" w:sz="0" w:space="0" w:color="auto"/>
            <w:bottom w:val="none" w:sz="0" w:space="0" w:color="auto"/>
            <w:right w:val="none" w:sz="0" w:space="0" w:color="auto"/>
          </w:divBdr>
        </w:div>
        <w:div w:id="739867919">
          <w:marLeft w:val="0"/>
          <w:marRight w:val="0"/>
          <w:marTop w:val="0"/>
          <w:marBottom w:val="0"/>
          <w:divBdr>
            <w:top w:val="none" w:sz="0" w:space="0" w:color="auto"/>
            <w:left w:val="none" w:sz="0" w:space="0" w:color="auto"/>
            <w:bottom w:val="none" w:sz="0" w:space="0" w:color="auto"/>
            <w:right w:val="none" w:sz="0" w:space="0" w:color="auto"/>
          </w:divBdr>
        </w:div>
        <w:div w:id="833033212">
          <w:marLeft w:val="0"/>
          <w:marRight w:val="0"/>
          <w:marTop w:val="0"/>
          <w:marBottom w:val="0"/>
          <w:divBdr>
            <w:top w:val="none" w:sz="0" w:space="0" w:color="auto"/>
            <w:left w:val="none" w:sz="0" w:space="0" w:color="auto"/>
            <w:bottom w:val="none" w:sz="0" w:space="0" w:color="auto"/>
            <w:right w:val="none" w:sz="0" w:space="0" w:color="auto"/>
          </w:divBdr>
        </w:div>
        <w:div w:id="1039814200">
          <w:marLeft w:val="0"/>
          <w:marRight w:val="0"/>
          <w:marTop w:val="0"/>
          <w:marBottom w:val="0"/>
          <w:divBdr>
            <w:top w:val="none" w:sz="0" w:space="0" w:color="auto"/>
            <w:left w:val="none" w:sz="0" w:space="0" w:color="auto"/>
            <w:bottom w:val="none" w:sz="0" w:space="0" w:color="auto"/>
            <w:right w:val="none" w:sz="0" w:space="0" w:color="auto"/>
          </w:divBdr>
        </w:div>
        <w:div w:id="1154297422">
          <w:marLeft w:val="0"/>
          <w:marRight w:val="0"/>
          <w:marTop w:val="0"/>
          <w:marBottom w:val="0"/>
          <w:divBdr>
            <w:top w:val="none" w:sz="0" w:space="0" w:color="auto"/>
            <w:left w:val="none" w:sz="0" w:space="0" w:color="auto"/>
            <w:bottom w:val="none" w:sz="0" w:space="0" w:color="auto"/>
            <w:right w:val="none" w:sz="0" w:space="0" w:color="auto"/>
          </w:divBdr>
        </w:div>
        <w:div w:id="1612317996">
          <w:marLeft w:val="0"/>
          <w:marRight w:val="0"/>
          <w:marTop w:val="0"/>
          <w:marBottom w:val="0"/>
          <w:divBdr>
            <w:top w:val="none" w:sz="0" w:space="0" w:color="auto"/>
            <w:left w:val="none" w:sz="0" w:space="0" w:color="auto"/>
            <w:bottom w:val="none" w:sz="0" w:space="0" w:color="auto"/>
            <w:right w:val="none" w:sz="0" w:space="0" w:color="auto"/>
          </w:divBdr>
        </w:div>
        <w:div w:id="1696929277">
          <w:marLeft w:val="0"/>
          <w:marRight w:val="0"/>
          <w:marTop w:val="0"/>
          <w:marBottom w:val="0"/>
          <w:divBdr>
            <w:top w:val="none" w:sz="0" w:space="0" w:color="auto"/>
            <w:left w:val="none" w:sz="0" w:space="0" w:color="auto"/>
            <w:bottom w:val="none" w:sz="0" w:space="0" w:color="auto"/>
            <w:right w:val="none" w:sz="0" w:space="0" w:color="auto"/>
          </w:divBdr>
        </w:div>
        <w:div w:id="1783574492">
          <w:marLeft w:val="0"/>
          <w:marRight w:val="0"/>
          <w:marTop w:val="0"/>
          <w:marBottom w:val="0"/>
          <w:divBdr>
            <w:top w:val="none" w:sz="0" w:space="0" w:color="auto"/>
            <w:left w:val="none" w:sz="0" w:space="0" w:color="auto"/>
            <w:bottom w:val="none" w:sz="0" w:space="0" w:color="auto"/>
            <w:right w:val="none" w:sz="0" w:space="0" w:color="auto"/>
          </w:divBdr>
        </w:div>
        <w:div w:id="2001545301">
          <w:marLeft w:val="0"/>
          <w:marRight w:val="0"/>
          <w:marTop w:val="0"/>
          <w:marBottom w:val="0"/>
          <w:divBdr>
            <w:top w:val="none" w:sz="0" w:space="0" w:color="auto"/>
            <w:left w:val="none" w:sz="0" w:space="0" w:color="auto"/>
            <w:bottom w:val="none" w:sz="0" w:space="0" w:color="auto"/>
            <w:right w:val="none" w:sz="0" w:space="0" w:color="auto"/>
          </w:divBdr>
        </w:div>
        <w:div w:id="2002847268">
          <w:marLeft w:val="0"/>
          <w:marRight w:val="0"/>
          <w:marTop w:val="0"/>
          <w:marBottom w:val="0"/>
          <w:divBdr>
            <w:top w:val="none" w:sz="0" w:space="0" w:color="auto"/>
            <w:left w:val="none" w:sz="0" w:space="0" w:color="auto"/>
            <w:bottom w:val="none" w:sz="0" w:space="0" w:color="auto"/>
            <w:right w:val="none" w:sz="0" w:space="0" w:color="auto"/>
          </w:divBdr>
        </w:div>
        <w:div w:id="2066483464">
          <w:marLeft w:val="0"/>
          <w:marRight w:val="0"/>
          <w:marTop w:val="0"/>
          <w:marBottom w:val="0"/>
          <w:divBdr>
            <w:top w:val="none" w:sz="0" w:space="0" w:color="auto"/>
            <w:left w:val="none" w:sz="0" w:space="0" w:color="auto"/>
            <w:bottom w:val="none" w:sz="0" w:space="0" w:color="auto"/>
            <w:right w:val="none" w:sz="0" w:space="0" w:color="auto"/>
          </w:divBdr>
        </w:div>
      </w:divsChild>
    </w:div>
    <w:div w:id="746421445">
      <w:bodyDiv w:val="1"/>
      <w:marLeft w:val="0"/>
      <w:marRight w:val="0"/>
      <w:marTop w:val="0"/>
      <w:marBottom w:val="0"/>
      <w:divBdr>
        <w:top w:val="none" w:sz="0" w:space="0" w:color="auto"/>
        <w:left w:val="none" w:sz="0" w:space="0" w:color="auto"/>
        <w:bottom w:val="none" w:sz="0" w:space="0" w:color="auto"/>
        <w:right w:val="none" w:sz="0" w:space="0" w:color="auto"/>
      </w:divBdr>
      <w:divsChild>
        <w:div w:id="206600405">
          <w:marLeft w:val="0"/>
          <w:marRight w:val="0"/>
          <w:marTop w:val="0"/>
          <w:marBottom w:val="0"/>
          <w:divBdr>
            <w:top w:val="none" w:sz="0" w:space="0" w:color="auto"/>
            <w:left w:val="none" w:sz="0" w:space="0" w:color="auto"/>
            <w:bottom w:val="none" w:sz="0" w:space="0" w:color="auto"/>
            <w:right w:val="none" w:sz="0" w:space="0" w:color="auto"/>
          </w:divBdr>
          <w:divsChild>
            <w:div w:id="737290592">
              <w:marLeft w:val="0"/>
              <w:marRight w:val="0"/>
              <w:marTop w:val="0"/>
              <w:marBottom w:val="0"/>
              <w:divBdr>
                <w:top w:val="none" w:sz="0" w:space="0" w:color="auto"/>
                <w:left w:val="none" w:sz="0" w:space="0" w:color="auto"/>
                <w:bottom w:val="none" w:sz="0" w:space="0" w:color="auto"/>
                <w:right w:val="none" w:sz="0" w:space="0" w:color="auto"/>
              </w:divBdr>
              <w:divsChild>
                <w:div w:id="2058622895">
                  <w:marLeft w:val="0"/>
                  <w:marRight w:val="0"/>
                  <w:marTop w:val="0"/>
                  <w:marBottom w:val="0"/>
                  <w:divBdr>
                    <w:top w:val="none" w:sz="0" w:space="0" w:color="auto"/>
                    <w:left w:val="none" w:sz="0" w:space="0" w:color="auto"/>
                    <w:bottom w:val="none" w:sz="0" w:space="0" w:color="auto"/>
                    <w:right w:val="none" w:sz="0" w:space="0" w:color="auto"/>
                  </w:divBdr>
                </w:div>
              </w:divsChild>
            </w:div>
            <w:div w:id="1976787808">
              <w:marLeft w:val="0"/>
              <w:marRight w:val="0"/>
              <w:marTop w:val="0"/>
              <w:marBottom w:val="0"/>
              <w:divBdr>
                <w:top w:val="none" w:sz="0" w:space="0" w:color="auto"/>
                <w:left w:val="none" w:sz="0" w:space="0" w:color="auto"/>
                <w:bottom w:val="none" w:sz="0" w:space="0" w:color="auto"/>
                <w:right w:val="none" w:sz="0" w:space="0" w:color="auto"/>
              </w:divBdr>
              <w:divsChild>
                <w:div w:id="18510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2944">
          <w:marLeft w:val="0"/>
          <w:marRight w:val="0"/>
          <w:marTop w:val="0"/>
          <w:marBottom w:val="0"/>
          <w:divBdr>
            <w:top w:val="none" w:sz="0" w:space="0" w:color="auto"/>
            <w:left w:val="none" w:sz="0" w:space="0" w:color="auto"/>
            <w:bottom w:val="none" w:sz="0" w:space="0" w:color="auto"/>
            <w:right w:val="none" w:sz="0" w:space="0" w:color="auto"/>
          </w:divBdr>
          <w:divsChild>
            <w:div w:id="185950083">
              <w:marLeft w:val="0"/>
              <w:marRight w:val="0"/>
              <w:marTop w:val="0"/>
              <w:marBottom w:val="0"/>
              <w:divBdr>
                <w:top w:val="none" w:sz="0" w:space="0" w:color="auto"/>
                <w:left w:val="none" w:sz="0" w:space="0" w:color="auto"/>
                <w:bottom w:val="none" w:sz="0" w:space="0" w:color="auto"/>
                <w:right w:val="none" w:sz="0" w:space="0" w:color="auto"/>
              </w:divBdr>
              <w:divsChild>
                <w:div w:id="645361498">
                  <w:marLeft w:val="0"/>
                  <w:marRight w:val="0"/>
                  <w:marTop w:val="0"/>
                  <w:marBottom w:val="0"/>
                  <w:divBdr>
                    <w:top w:val="none" w:sz="0" w:space="0" w:color="auto"/>
                    <w:left w:val="none" w:sz="0" w:space="0" w:color="auto"/>
                    <w:bottom w:val="none" w:sz="0" w:space="0" w:color="auto"/>
                    <w:right w:val="none" w:sz="0" w:space="0" w:color="auto"/>
                  </w:divBdr>
                </w:div>
              </w:divsChild>
            </w:div>
            <w:div w:id="439643031">
              <w:marLeft w:val="0"/>
              <w:marRight w:val="0"/>
              <w:marTop w:val="0"/>
              <w:marBottom w:val="0"/>
              <w:divBdr>
                <w:top w:val="none" w:sz="0" w:space="0" w:color="auto"/>
                <w:left w:val="none" w:sz="0" w:space="0" w:color="auto"/>
                <w:bottom w:val="none" w:sz="0" w:space="0" w:color="auto"/>
                <w:right w:val="none" w:sz="0" w:space="0" w:color="auto"/>
              </w:divBdr>
              <w:divsChild>
                <w:div w:id="1762096190">
                  <w:marLeft w:val="0"/>
                  <w:marRight w:val="0"/>
                  <w:marTop w:val="0"/>
                  <w:marBottom w:val="0"/>
                  <w:divBdr>
                    <w:top w:val="none" w:sz="0" w:space="0" w:color="auto"/>
                    <w:left w:val="none" w:sz="0" w:space="0" w:color="auto"/>
                    <w:bottom w:val="none" w:sz="0" w:space="0" w:color="auto"/>
                    <w:right w:val="none" w:sz="0" w:space="0" w:color="auto"/>
                  </w:divBdr>
                </w:div>
              </w:divsChild>
            </w:div>
            <w:div w:id="1057247033">
              <w:marLeft w:val="0"/>
              <w:marRight w:val="0"/>
              <w:marTop w:val="0"/>
              <w:marBottom w:val="0"/>
              <w:divBdr>
                <w:top w:val="none" w:sz="0" w:space="0" w:color="auto"/>
                <w:left w:val="none" w:sz="0" w:space="0" w:color="auto"/>
                <w:bottom w:val="none" w:sz="0" w:space="0" w:color="auto"/>
                <w:right w:val="none" w:sz="0" w:space="0" w:color="auto"/>
              </w:divBdr>
              <w:divsChild>
                <w:div w:id="11588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29868">
      <w:bodyDiv w:val="1"/>
      <w:marLeft w:val="0"/>
      <w:marRight w:val="0"/>
      <w:marTop w:val="0"/>
      <w:marBottom w:val="0"/>
      <w:divBdr>
        <w:top w:val="none" w:sz="0" w:space="0" w:color="auto"/>
        <w:left w:val="none" w:sz="0" w:space="0" w:color="auto"/>
        <w:bottom w:val="none" w:sz="0" w:space="0" w:color="auto"/>
        <w:right w:val="none" w:sz="0" w:space="0" w:color="auto"/>
      </w:divBdr>
    </w:div>
    <w:div w:id="1002514991">
      <w:bodyDiv w:val="1"/>
      <w:marLeft w:val="0"/>
      <w:marRight w:val="0"/>
      <w:marTop w:val="0"/>
      <w:marBottom w:val="0"/>
      <w:divBdr>
        <w:top w:val="none" w:sz="0" w:space="0" w:color="auto"/>
        <w:left w:val="none" w:sz="0" w:space="0" w:color="auto"/>
        <w:bottom w:val="none" w:sz="0" w:space="0" w:color="auto"/>
        <w:right w:val="none" w:sz="0" w:space="0" w:color="auto"/>
      </w:divBdr>
    </w:div>
    <w:div w:id="1069886834">
      <w:bodyDiv w:val="1"/>
      <w:marLeft w:val="0"/>
      <w:marRight w:val="0"/>
      <w:marTop w:val="0"/>
      <w:marBottom w:val="0"/>
      <w:divBdr>
        <w:top w:val="none" w:sz="0" w:space="0" w:color="auto"/>
        <w:left w:val="none" w:sz="0" w:space="0" w:color="auto"/>
        <w:bottom w:val="none" w:sz="0" w:space="0" w:color="auto"/>
        <w:right w:val="none" w:sz="0" w:space="0" w:color="auto"/>
      </w:divBdr>
    </w:div>
    <w:div w:id="1242639788">
      <w:bodyDiv w:val="1"/>
      <w:marLeft w:val="0"/>
      <w:marRight w:val="0"/>
      <w:marTop w:val="0"/>
      <w:marBottom w:val="0"/>
      <w:divBdr>
        <w:top w:val="none" w:sz="0" w:space="0" w:color="auto"/>
        <w:left w:val="none" w:sz="0" w:space="0" w:color="auto"/>
        <w:bottom w:val="none" w:sz="0" w:space="0" w:color="auto"/>
        <w:right w:val="none" w:sz="0" w:space="0" w:color="auto"/>
      </w:divBdr>
    </w:div>
    <w:div w:id="1356421347">
      <w:bodyDiv w:val="1"/>
      <w:marLeft w:val="0"/>
      <w:marRight w:val="0"/>
      <w:marTop w:val="0"/>
      <w:marBottom w:val="0"/>
      <w:divBdr>
        <w:top w:val="none" w:sz="0" w:space="0" w:color="auto"/>
        <w:left w:val="none" w:sz="0" w:space="0" w:color="auto"/>
        <w:bottom w:val="none" w:sz="0" w:space="0" w:color="auto"/>
        <w:right w:val="none" w:sz="0" w:space="0" w:color="auto"/>
      </w:divBdr>
    </w:div>
    <w:div w:id="1371498041">
      <w:bodyDiv w:val="1"/>
      <w:marLeft w:val="0"/>
      <w:marRight w:val="0"/>
      <w:marTop w:val="0"/>
      <w:marBottom w:val="0"/>
      <w:divBdr>
        <w:top w:val="none" w:sz="0" w:space="0" w:color="auto"/>
        <w:left w:val="none" w:sz="0" w:space="0" w:color="auto"/>
        <w:bottom w:val="none" w:sz="0" w:space="0" w:color="auto"/>
        <w:right w:val="none" w:sz="0" w:space="0" w:color="auto"/>
      </w:divBdr>
    </w:div>
    <w:div w:id="1461724398">
      <w:bodyDiv w:val="1"/>
      <w:marLeft w:val="0"/>
      <w:marRight w:val="0"/>
      <w:marTop w:val="0"/>
      <w:marBottom w:val="0"/>
      <w:divBdr>
        <w:top w:val="none" w:sz="0" w:space="0" w:color="auto"/>
        <w:left w:val="none" w:sz="0" w:space="0" w:color="auto"/>
        <w:bottom w:val="none" w:sz="0" w:space="0" w:color="auto"/>
        <w:right w:val="none" w:sz="0" w:space="0" w:color="auto"/>
      </w:divBdr>
    </w:div>
    <w:div w:id="1729375956">
      <w:bodyDiv w:val="1"/>
      <w:marLeft w:val="0"/>
      <w:marRight w:val="0"/>
      <w:marTop w:val="0"/>
      <w:marBottom w:val="0"/>
      <w:divBdr>
        <w:top w:val="none" w:sz="0" w:space="0" w:color="auto"/>
        <w:left w:val="none" w:sz="0" w:space="0" w:color="auto"/>
        <w:bottom w:val="none" w:sz="0" w:space="0" w:color="auto"/>
        <w:right w:val="none" w:sz="0" w:space="0" w:color="auto"/>
      </w:divBdr>
    </w:div>
    <w:div w:id="1849516269">
      <w:bodyDiv w:val="1"/>
      <w:marLeft w:val="0"/>
      <w:marRight w:val="0"/>
      <w:marTop w:val="0"/>
      <w:marBottom w:val="0"/>
      <w:divBdr>
        <w:top w:val="none" w:sz="0" w:space="0" w:color="auto"/>
        <w:left w:val="none" w:sz="0" w:space="0" w:color="auto"/>
        <w:bottom w:val="none" w:sz="0" w:space="0" w:color="auto"/>
        <w:right w:val="none" w:sz="0" w:space="0" w:color="auto"/>
      </w:divBdr>
    </w:div>
    <w:div w:id="2006203294">
      <w:bodyDiv w:val="1"/>
      <w:marLeft w:val="0"/>
      <w:marRight w:val="0"/>
      <w:marTop w:val="0"/>
      <w:marBottom w:val="0"/>
      <w:divBdr>
        <w:top w:val="none" w:sz="0" w:space="0" w:color="auto"/>
        <w:left w:val="none" w:sz="0" w:space="0" w:color="auto"/>
        <w:bottom w:val="none" w:sz="0" w:space="0" w:color="auto"/>
        <w:right w:val="none" w:sz="0" w:space="0" w:color="auto"/>
      </w:divBdr>
    </w:div>
    <w:div w:id="2088186919">
      <w:bodyDiv w:val="1"/>
      <w:marLeft w:val="0"/>
      <w:marRight w:val="0"/>
      <w:marTop w:val="0"/>
      <w:marBottom w:val="0"/>
      <w:divBdr>
        <w:top w:val="none" w:sz="0" w:space="0" w:color="auto"/>
        <w:left w:val="none" w:sz="0" w:space="0" w:color="auto"/>
        <w:bottom w:val="none" w:sz="0" w:space="0" w:color="auto"/>
        <w:right w:val="none" w:sz="0" w:space="0" w:color="auto"/>
      </w:divBdr>
      <w:divsChild>
        <w:div w:id="11329881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8EA1-C7CA-4B2F-96BB-43073594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7985</Words>
  <Characters>45515</Characters>
  <Application>Microsoft Office Word</Application>
  <DocSecurity>0</DocSecurity>
  <Lines>379</Lines>
  <Paragraphs>106</Paragraphs>
  <ScaleCrop>false</ScaleCrop>
  <HeadingPairs>
    <vt:vector size="6" baseType="variant">
      <vt:variant>
        <vt:lpstr>Title</vt:lpstr>
      </vt:variant>
      <vt:variant>
        <vt:i4>1</vt:i4>
      </vt:variant>
      <vt:variant>
        <vt:lpstr>Titill</vt:lpstr>
      </vt:variant>
      <vt:variant>
        <vt:i4>1</vt:i4>
      </vt:variant>
      <vt:variant>
        <vt:lpstr>Titel</vt:lpstr>
      </vt:variant>
      <vt:variant>
        <vt:i4>1</vt:i4>
      </vt:variant>
    </vt:vector>
  </HeadingPairs>
  <TitlesOfParts>
    <vt:vector size="3" baseType="lpstr">
      <vt:lpstr/>
      <vt:lpstr/>
      <vt:lpstr/>
    </vt:vector>
  </TitlesOfParts>
  <Company>Utanríkisráðuneytið</Company>
  <LinksUpToDate>false</LinksUpToDate>
  <CharactersWithSpaces>53394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Sverrisdottir</dc:creator>
  <cp:lastModifiedBy>Kristín Aranka Þorsteinsdóttir</cp:lastModifiedBy>
  <cp:revision>2</cp:revision>
  <cp:lastPrinted>2017-12-19T11:12:00Z</cp:lastPrinted>
  <dcterms:created xsi:type="dcterms:W3CDTF">2018-03-02T11:03:00Z</dcterms:created>
  <dcterms:modified xsi:type="dcterms:W3CDTF">2018-03-02T11:03:00Z</dcterms:modified>
</cp:coreProperties>
</file>