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C92" w:rsidRDefault="00654C92" w:rsidP="00654C92">
      <w:pPr>
        <w:pStyle w:val="Default"/>
      </w:pPr>
      <w:bookmarkStart w:id="0" w:name="_GoBack"/>
      <w:bookmarkEnd w:id="0"/>
      <w:r>
        <w:t>Samgöngu- og sveitastjórnarráðuneyti</w:t>
      </w:r>
    </w:p>
    <w:p w:rsidR="00654C92" w:rsidRDefault="00654C92" w:rsidP="00654C92">
      <w:pPr>
        <w:pStyle w:val="Default"/>
      </w:pPr>
      <w:r>
        <w:t>Sölvhólsgötu 7</w:t>
      </w:r>
    </w:p>
    <w:p w:rsidR="00654C92" w:rsidRDefault="00654C92" w:rsidP="00654C92">
      <w:pPr>
        <w:pStyle w:val="Default"/>
      </w:pPr>
      <w:r>
        <w:t>101 Reykjavík</w:t>
      </w:r>
    </w:p>
    <w:p w:rsidR="00654C92" w:rsidRDefault="00654C92" w:rsidP="00654C92">
      <w:pPr>
        <w:pStyle w:val="Default"/>
      </w:pPr>
    </w:p>
    <w:p w:rsidR="00654C92" w:rsidRDefault="00654C92" w:rsidP="00654C92">
      <w:pPr>
        <w:pStyle w:val="Default"/>
        <w:jc w:val="right"/>
      </w:pPr>
      <w:r>
        <w:t>Reykjavík, 16. mars 2018</w:t>
      </w:r>
    </w:p>
    <w:p w:rsidR="00654C92" w:rsidRDefault="00654C92" w:rsidP="00654C92">
      <w:pPr>
        <w:rPr>
          <w:rFonts w:asciiTheme="majorBidi" w:hAnsiTheme="majorBidi" w:cstheme="majorBidi"/>
          <w:sz w:val="24"/>
          <w:szCs w:val="24"/>
        </w:rPr>
      </w:pPr>
      <w:r w:rsidRPr="00654C92">
        <w:rPr>
          <w:rFonts w:asciiTheme="majorBidi" w:hAnsiTheme="majorBidi" w:cstheme="majorBidi"/>
          <w:sz w:val="24"/>
          <w:szCs w:val="24"/>
        </w:rPr>
        <w:t xml:space="preserve"> </w:t>
      </w:r>
    </w:p>
    <w:p w:rsidR="00654C92" w:rsidRDefault="00654C92" w:rsidP="00654C92">
      <w:pPr>
        <w:rPr>
          <w:rFonts w:asciiTheme="majorBidi" w:hAnsiTheme="majorBidi" w:cstheme="majorBidi"/>
          <w:b/>
          <w:bCs/>
          <w:sz w:val="24"/>
          <w:szCs w:val="24"/>
        </w:rPr>
      </w:pPr>
    </w:p>
    <w:p w:rsidR="00965D8F" w:rsidRDefault="00654C92" w:rsidP="00654C92">
      <w:pPr>
        <w:rPr>
          <w:rFonts w:asciiTheme="majorBidi" w:hAnsiTheme="majorBidi" w:cstheme="majorBidi"/>
          <w:b/>
          <w:bCs/>
          <w:sz w:val="24"/>
          <w:szCs w:val="24"/>
        </w:rPr>
      </w:pPr>
      <w:r w:rsidRPr="00654C92">
        <w:rPr>
          <w:rFonts w:asciiTheme="majorBidi" w:hAnsiTheme="majorBidi" w:cstheme="majorBidi"/>
          <w:b/>
          <w:bCs/>
          <w:sz w:val="24"/>
          <w:szCs w:val="24"/>
        </w:rPr>
        <w:t>Efni: Umsögn um frumvarp til nýrra umferðarlaga</w:t>
      </w:r>
    </w:p>
    <w:p w:rsidR="00654C92" w:rsidRDefault="00654C92" w:rsidP="00777F7E">
      <w:pPr>
        <w:jc w:val="both"/>
        <w:rPr>
          <w:rFonts w:asciiTheme="majorBidi" w:hAnsiTheme="majorBidi" w:cstheme="majorBidi"/>
          <w:sz w:val="24"/>
          <w:szCs w:val="24"/>
        </w:rPr>
      </w:pPr>
      <w:r>
        <w:rPr>
          <w:rFonts w:asciiTheme="majorBidi" w:hAnsiTheme="majorBidi" w:cstheme="majorBidi"/>
          <w:sz w:val="24"/>
          <w:szCs w:val="24"/>
        </w:rPr>
        <w:t>Félagið Computer Vision ehf.</w:t>
      </w:r>
      <w:r w:rsidR="00777F7E">
        <w:rPr>
          <w:rStyle w:val="FootnoteReference"/>
          <w:rFonts w:asciiTheme="majorBidi" w:hAnsiTheme="majorBidi" w:cstheme="majorBidi"/>
          <w:sz w:val="24"/>
          <w:szCs w:val="24"/>
        </w:rPr>
        <w:footnoteReference w:id="1"/>
      </w:r>
      <w:r w:rsidR="00777F7E">
        <w:rPr>
          <w:rFonts w:asciiTheme="majorBidi" w:hAnsiTheme="majorBidi" w:cstheme="majorBidi"/>
          <w:sz w:val="24"/>
          <w:szCs w:val="24"/>
        </w:rPr>
        <w:t xml:space="preserve"> </w:t>
      </w:r>
      <w:r>
        <w:rPr>
          <w:rFonts w:asciiTheme="majorBidi" w:hAnsiTheme="majorBidi" w:cstheme="majorBidi"/>
          <w:sz w:val="24"/>
          <w:szCs w:val="24"/>
        </w:rPr>
        <w:t xml:space="preserve">vill koma eftirfarandi ábendingum/athugasemdum á framfæri við frumvarp til nýrra umferðarlaga, sem birt hefur verið til umsagnar. </w:t>
      </w:r>
    </w:p>
    <w:p w:rsidR="00750B84" w:rsidRDefault="00654C92" w:rsidP="00654C92">
      <w:pPr>
        <w:jc w:val="both"/>
        <w:rPr>
          <w:rFonts w:asciiTheme="majorBidi" w:hAnsiTheme="majorBidi" w:cstheme="majorBidi"/>
          <w:sz w:val="24"/>
          <w:szCs w:val="24"/>
        </w:rPr>
      </w:pPr>
      <w:r>
        <w:rPr>
          <w:rFonts w:asciiTheme="majorBidi" w:hAnsiTheme="majorBidi" w:cstheme="majorBidi"/>
          <w:sz w:val="24"/>
          <w:szCs w:val="24"/>
        </w:rPr>
        <w:t xml:space="preserve">Computer Vision ehf. (CV) er hugbúnaðar- og tækifyrirtæki sem hefur hannað eftirlits- og innheimtukerfi í takt við nútímatækni. Hefur félagið smíðað kerfi sem gerir notendum kleift að hafa sjálfvirkt eftirlit og innheimtu á bílastæðum. Kerfið hentar einnig vel við innheimtu veggjalda þar sem ökutæki þarf ekki að nema staðar </w:t>
      </w:r>
      <w:r w:rsidR="00750B84">
        <w:rPr>
          <w:rFonts w:asciiTheme="majorBidi" w:hAnsiTheme="majorBidi" w:cstheme="majorBidi"/>
          <w:sz w:val="24"/>
          <w:szCs w:val="24"/>
        </w:rPr>
        <w:t xml:space="preserve">til að greiða. Þá er unnt að hafa mismunandi gjöld eftir tegund og stærð ökutækis. Kerfið les bílnúmer ökutækja og tengir við ökutækjaskrá. Kerfið sem CV hefur hannað er sambærilegt þeim kerfum sem þekkjast víða erlendis frá. </w:t>
      </w:r>
    </w:p>
    <w:p w:rsidR="00654C92" w:rsidRDefault="00750B84" w:rsidP="00654C92">
      <w:pPr>
        <w:jc w:val="both"/>
        <w:rPr>
          <w:rFonts w:asciiTheme="majorBidi" w:hAnsiTheme="majorBidi" w:cstheme="majorBidi"/>
          <w:sz w:val="24"/>
          <w:szCs w:val="24"/>
        </w:rPr>
      </w:pPr>
      <w:r>
        <w:rPr>
          <w:rFonts w:asciiTheme="majorBidi" w:hAnsiTheme="majorBidi" w:cstheme="majorBidi"/>
          <w:sz w:val="24"/>
          <w:szCs w:val="24"/>
        </w:rPr>
        <w:t>Viðskiptavinir og samstarfsaðilar CV í dag eru meðal annars, Sorpa bs., Vaðlaheiðagöng, Vodafone, Reykjanes Aurora Park, Vatnajökulsþjóðgarður, Bílastæðasjóður, Þjóðgarðurinn á Þingvöllum og Höfðatorg.</w:t>
      </w:r>
    </w:p>
    <w:p w:rsidR="00750B84" w:rsidRDefault="00750B84" w:rsidP="00750B84">
      <w:pPr>
        <w:jc w:val="both"/>
        <w:rPr>
          <w:rFonts w:asciiTheme="majorBidi" w:hAnsiTheme="majorBidi" w:cstheme="majorBidi"/>
          <w:sz w:val="24"/>
          <w:szCs w:val="24"/>
        </w:rPr>
      </w:pPr>
      <w:r>
        <w:rPr>
          <w:rFonts w:asciiTheme="majorBidi" w:hAnsiTheme="majorBidi" w:cstheme="majorBidi"/>
          <w:sz w:val="24"/>
          <w:szCs w:val="24"/>
        </w:rPr>
        <w:t>Að því sögðu vill Computer Vision ehf. koma á framfæri eftirfarandi athugasemdum við ákvæði nýrra umferðarlaga með það markmiði að lögin taki tillit til þeirra tækniframfara sem hafa orðið við innheimtu bíl</w:t>
      </w:r>
      <w:r w:rsidR="004E4074">
        <w:rPr>
          <w:rFonts w:asciiTheme="majorBidi" w:hAnsiTheme="majorBidi" w:cstheme="majorBidi"/>
          <w:sz w:val="24"/>
          <w:szCs w:val="24"/>
        </w:rPr>
        <w:t>astæðagjalda á undanförnum árum:</w:t>
      </w:r>
    </w:p>
    <w:p w:rsidR="00750B84" w:rsidRPr="00B8491A" w:rsidRDefault="004E4074" w:rsidP="004E4074">
      <w:pPr>
        <w:pStyle w:val="ListParagraph"/>
        <w:numPr>
          <w:ilvl w:val="0"/>
          <w:numId w:val="3"/>
        </w:numPr>
        <w:jc w:val="both"/>
        <w:rPr>
          <w:rFonts w:asciiTheme="majorBidi" w:hAnsiTheme="majorBidi" w:cstheme="majorBidi"/>
          <w:b/>
          <w:bCs/>
          <w:sz w:val="24"/>
          <w:szCs w:val="24"/>
        </w:rPr>
      </w:pPr>
      <w:r w:rsidRPr="00B8491A">
        <w:rPr>
          <w:rFonts w:asciiTheme="majorBidi" w:hAnsiTheme="majorBidi" w:cstheme="majorBidi"/>
          <w:b/>
          <w:bCs/>
          <w:sz w:val="24"/>
          <w:szCs w:val="24"/>
        </w:rPr>
        <w:t>86. gr.</w:t>
      </w:r>
      <w:r w:rsidR="006F7BED" w:rsidRPr="00B8491A">
        <w:rPr>
          <w:rFonts w:asciiTheme="majorBidi" w:hAnsiTheme="majorBidi" w:cstheme="majorBidi"/>
          <w:b/>
          <w:bCs/>
          <w:sz w:val="24"/>
          <w:szCs w:val="24"/>
        </w:rPr>
        <w:t xml:space="preserve"> umferðarlaga</w:t>
      </w:r>
    </w:p>
    <w:p w:rsidR="004E4074" w:rsidRDefault="004E4074" w:rsidP="00B90D88">
      <w:pPr>
        <w:jc w:val="both"/>
        <w:rPr>
          <w:rFonts w:asciiTheme="majorBidi" w:hAnsiTheme="majorBidi" w:cstheme="majorBidi"/>
          <w:sz w:val="24"/>
          <w:szCs w:val="24"/>
        </w:rPr>
      </w:pPr>
      <w:r>
        <w:rPr>
          <w:rFonts w:asciiTheme="majorBidi" w:hAnsiTheme="majorBidi" w:cstheme="majorBidi"/>
          <w:sz w:val="24"/>
          <w:szCs w:val="24"/>
        </w:rPr>
        <w:t xml:space="preserve">CV telur nauðsynlegt að rýmka orðalag ákvæðisins þannig að einnig sé heimilt fyrir einkaaðila sem eiga landsvæði eða hafa fengið því úthlutað frá sveitarfélagi að nýta sér bílastæðasjóði sveitarfélaga. Er því lagt til að ákvæðið </w:t>
      </w:r>
      <w:r w:rsidR="006F7BED">
        <w:rPr>
          <w:rFonts w:asciiTheme="majorBidi" w:hAnsiTheme="majorBidi" w:cstheme="majorBidi"/>
          <w:sz w:val="24"/>
          <w:szCs w:val="24"/>
        </w:rPr>
        <w:t>nái</w:t>
      </w:r>
      <w:r>
        <w:rPr>
          <w:rFonts w:asciiTheme="majorBidi" w:hAnsiTheme="majorBidi" w:cstheme="majorBidi"/>
          <w:sz w:val="24"/>
          <w:szCs w:val="24"/>
        </w:rPr>
        <w:t xml:space="preserve"> einnig til einkaaðila</w:t>
      </w:r>
      <w:r w:rsidR="007C0AA2">
        <w:rPr>
          <w:rFonts w:asciiTheme="majorBidi" w:hAnsiTheme="majorBidi" w:cstheme="majorBidi"/>
          <w:sz w:val="24"/>
          <w:szCs w:val="24"/>
        </w:rPr>
        <w:t xml:space="preserve"> og sérstakra stofnanna og nefnda á vegum ríkisins, s.s. þjóðgarða,</w:t>
      </w:r>
      <w:r>
        <w:rPr>
          <w:rFonts w:asciiTheme="majorBidi" w:hAnsiTheme="majorBidi" w:cstheme="majorBidi"/>
          <w:sz w:val="24"/>
          <w:szCs w:val="24"/>
        </w:rPr>
        <w:t xml:space="preserve"> en eins og ákvæðið er orðað í frumvarpsdrögunum </w:t>
      </w:r>
      <w:r w:rsidR="00B90D88">
        <w:rPr>
          <w:rFonts w:asciiTheme="majorBidi" w:hAnsiTheme="majorBidi" w:cstheme="majorBidi"/>
          <w:sz w:val="24"/>
          <w:szCs w:val="24"/>
        </w:rPr>
        <w:t>eru</w:t>
      </w:r>
      <w:r w:rsidR="006F7BED">
        <w:rPr>
          <w:rFonts w:asciiTheme="majorBidi" w:hAnsiTheme="majorBidi" w:cstheme="majorBidi"/>
          <w:sz w:val="24"/>
          <w:szCs w:val="24"/>
        </w:rPr>
        <w:t xml:space="preserve"> eingöngu </w:t>
      </w:r>
      <w:r w:rsidR="007C0AA2">
        <w:rPr>
          <w:rFonts w:asciiTheme="majorBidi" w:hAnsiTheme="majorBidi" w:cstheme="majorBidi"/>
          <w:sz w:val="24"/>
          <w:szCs w:val="24"/>
        </w:rPr>
        <w:t xml:space="preserve">ráðherra og </w:t>
      </w:r>
      <w:r w:rsidR="006F7BED">
        <w:rPr>
          <w:rFonts w:asciiTheme="majorBidi" w:hAnsiTheme="majorBidi" w:cstheme="majorBidi"/>
          <w:sz w:val="24"/>
          <w:szCs w:val="24"/>
        </w:rPr>
        <w:t>sveitarfélög sem megi nýta sér heimildina.</w:t>
      </w:r>
      <w:r w:rsidR="00B90D88">
        <w:rPr>
          <w:rFonts w:asciiTheme="majorBidi" w:hAnsiTheme="majorBidi" w:cstheme="majorBidi"/>
          <w:sz w:val="24"/>
          <w:szCs w:val="24"/>
        </w:rPr>
        <w:t xml:space="preserve"> </w:t>
      </w:r>
    </w:p>
    <w:p w:rsidR="000D7CCF" w:rsidRDefault="00B90D88" w:rsidP="007C0AA2">
      <w:pPr>
        <w:jc w:val="both"/>
        <w:rPr>
          <w:rFonts w:asciiTheme="majorBidi" w:hAnsiTheme="majorBidi" w:cstheme="majorBidi"/>
          <w:sz w:val="24"/>
          <w:szCs w:val="24"/>
        </w:rPr>
      </w:pPr>
      <w:r>
        <w:rPr>
          <w:rFonts w:asciiTheme="majorBidi" w:hAnsiTheme="majorBidi" w:cstheme="majorBidi"/>
          <w:sz w:val="24"/>
          <w:szCs w:val="24"/>
        </w:rPr>
        <w:t xml:space="preserve">Með öðrum orðum er ákvæðið þannig úr garði gert að setji sveitarstjórn reglur á grundvelli ákvæðisins er henni jafnframt heimilt að annast álagningu og innheimtu gjalda vegna brota á þeim reglum að fengnu samþykki ráðherra. Með vísan til framangreinds er heimildin takmörkuð við ráðherra og sveitarstjórnir, eftir því hvort land er í umráðum ríkis eða sveitarstjórna. Lagt er til að ákvæðið verið þannig úr garði gert að tekinn verði allur vafi að því að einkaaðilum og sérstökum stofnunum og nefndum á vegum ríkisins, s.s. þjóðgörðum, verði unnt að setja slíkar reglur um gjaldtöku á bílastæðum á grundvelli umferðarlaga og þeim </w:t>
      </w:r>
      <w:r>
        <w:rPr>
          <w:rFonts w:asciiTheme="majorBidi" w:hAnsiTheme="majorBidi" w:cstheme="majorBidi"/>
          <w:sz w:val="24"/>
          <w:szCs w:val="24"/>
        </w:rPr>
        <w:lastRenderedPageBreak/>
        <w:t>aðilum væri þannig fengin sambærileg heimild og gert er ráð fyrir að ráðherra og sveitastjórnir hafa samkvæmt frumvarpsdrögum.</w:t>
      </w:r>
      <w:r w:rsidR="007C0AA2">
        <w:rPr>
          <w:rFonts w:asciiTheme="majorBidi" w:hAnsiTheme="majorBidi" w:cstheme="majorBidi"/>
          <w:sz w:val="24"/>
          <w:szCs w:val="24"/>
        </w:rPr>
        <w:t xml:space="preserve"> </w:t>
      </w:r>
    </w:p>
    <w:p w:rsidR="00B90D88" w:rsidRDefault="007C0AA2" w:rsidP="007C0AA2">
      <w:pPr>
        <w:jc w:val="both"/>
        <w:rPr>
          <w:rFonts w:asciiTheme="majorBidi" w:hAnsiTheme="majorBidi" w:cstheme="majorBidi"/>
          <w:sz w:val="24"/>
          <w:szCs w:val="24"/>
        </w:rPr>
      </w:pPr>
      <w:r>
        <w:rPr>
          <w:rFonts w:asciiTheme="majorBidi" w:hAnsiTheme="majorBidi" w:cstheme="majorBidi"/>
          <w:sz w:val="24"/>
          <w:szCs w:val="24"/>
        </w:rPr>
        <w:t>Er því lagt til að lokaorð 4. mgr. 86. gr. verði felld út (þ.e. feitletraður texti):</w:t>
      </w:r>
      <w:r w:rsidRPr="007C0AA2">
        <w:rPr>
          <w:rFonts w:asciiTheme="majorBidi" w:hAnsiTheme="majorBidi" w:cstheme="majorBidi"/>
          <w:sz w:val="24"/>
          <w:szCs w:val="24"/>
        </w:rPr>
        <w:t xml:space="preserve"> „Að fengnu samþykki ráðherra er fer með málefni ríkisjarða og lands í eigu ríkisins er ráðherra heimilt að setja reglugerð um notkun stöðureita og gjaldtöku fyrir hana á landi í umráðum ríkisins, öðru en þjóðlendum </w:t>
      </w:r>
      <w:r w:rsidRPr="007C0AA2">
        <w:rPr>
          <w:rFonts w:asciiTheme="majorBidi" w:hAnsiTheme="majorBidi" w:cstheme="majorBidi"/>
          <w:b/>
          <w:bCs/>
          <w:sz w:val="24"/>
          <w:szCs w:val="24"/>
        </w:rPr>
        <w:t>og náttúruverndarsvæðum</w:t>
      </w:r>
      <w:r w:rsidRPr="007C0AA2">
        <w:rPr>
          <w:rFonts w:asciiTheme="majorBidi" w:hAnsiTheme="majorBidi" w:cstheme="majorBidi"/>
          <w:sz w:val="24"/>
          <w:szCs w:val="24"/>
        </w:rPr>
        <w:t>.“</w:t>
      </w:r>
      <w:r w:rsidR="000D7CCF">
        <w:rPr>
          <w:rFonts w:asciiTheme="majorBidi" w:hAnsiTheme="majorBidi" w:cstheme="majorBidi"/>
          <w:sz w:val="24"/>
          <w:szCs w:val="24"/>
        </w:rPr>
        <w:t xml:space="preserve"> Að öðru leyti vísast til athugasemda hér á eftir varðandi 110. gr. umferðarlaga og samspil milli ákvæðanna.</w:t>
      </w:r>
    </w:p>
    <w:p w:rsidR="006F7BED" w:rsidRDefault="006F7BED" w:rsidP="006F7BED">
      <w:pPr>
        <w:pStyle w:val="ListParagraph"/>
        <w:numPr>
          <w:ilvl w:val="0"/>
          <w:numId w:val="3"/>
        </w:numPr>
        <w:jc w:val="both"/>
        <w:rPr>
          <w:rFonts w:asciiTheme="majorBidi" w:hAnsiTheme="majorBidi" w:cstheme="majorBidi"/>
          <w:b/>
          <w:bCs/>
          <w:sz w:val="24"/>
          <w:szCs w:val="24"/>
        </w:rPr>
      </w:pPr>
      <w:r>
        <w:rPr>
          <w:rFonts w:asciiTheme="majorBidi" w:hAnsiTheme="majorBidi" w:cstheme="majorBidi"/>
          <w:b/>
          <w:bCs/>
          <w:sz w:val="24"/>
          <w:szCs w:val="24"/>
        </w:rPr>
        <w:t>95</w:t>
      </w:r>
      <w:r w:rsidRPr="006F7BED">
        <w:rPr>
          <w:rFonts w:asciiTheme="majorBidi" w:hAnsiTheme="majorBidi" w:cstheme="majorBidi"/>
          <w:b/>
          <w:bCs/>
          <w:sz w:val="24"/>
          <w:szCs w:val="24"/>
        </w:rPr>
        <w:t>. gr. umferðarlaga</w:t>
      </w:r>
    </w:p>
    <w:p w:rsidR="006F7BED" w:rsidRDefault="006F7BED" w:rsidP="00007A44">
      <w:pPr>
        <w:jc w:val="both"/>
        <w:rPr>
          <w:rFonts w:asciiTheme="majorBidi" w:hAnsiTheme="majorBidi" w:cstheme="majorBidi"/>
          <w:sz w:val="24"/>
          <w:szCs w:val="24"/>
        </w:rPr>
      </w:pPr>
      <w:r>
        <w:rPr>
          <w:rFonts w:asciiTheme="majorBidi" w:hAnsiTheme="majorBidi" w:cstheme="majorBidi"/>
          <w:sz w:val="24"/>
          <w:szCs w:val="24"/>
        </w:rPr>
        <w:t>CV fagnar þeirri tillögu að eigendur ökutækja beri ábyrgð á greiðslu umferðarlagabrota er varða 35. og 36. gr. umferðarlaga</w:t>
      </w:r>
      <w:r w:rsidRPr="006F7BED">
        <w:rPr>
          <w:rFonts w:asciiTheme="majorBidi" w:hAnsiTheme="majorBidi" w:cstheme="majorBidi"/>
          <w:sz w:val="24"/>
          <w:szCs w:val="24"/>
        </w:rPr>
        <w:t xml:space="preserve"> (hraðasektir).</w:t>
      </w:r>
      <w:r>
        <w:rPr>
          <w:rFonts w:asciiTheme="majorBidi" w:hAnsiTheme="majorBidi" w:cstheme="majorBidi"/>
          <w:sz w:val="24"/>
          <w:szCs w:val="24"/>
        </w:rPr>
        <w:t xml:space="preserve"> Hins vegar væri æskilegt að bæta</w:t>
      </w:r>
      <w:r w:rsidR="00007A44">
        <w:rPr>
          <w:rFonts w:asciiTheme="majorBidi" w:hAnsiTheme="majorBidi" w:cstheme="majorBidi"/>
          <w:sz w:val="24"/>
          <w:szCs w:val="24"/>
        </w:rPr>
        <w:t xml:space="preserve"> einnig við ákvæði f. liðar 1. mgr. 110</w:t>
      </w:r>
      <w:r>
        <w:rPr>
          <w:rFonts w:asciiTheme="majorBidi" w:hAnsiTheme="majorBidi" w:cstheme="majorBidi"/>
          <w:sz w:val="24"/>
          <w:szCs w:val="24"/>
        </w:rPr>
        <w:t>. gr.</w:t>
      </w:r>
      <w:r w:rsidR="00007A44">
        <w:rPr>
          <w:rFonts w:asciiTheme="majorBidi" w:hAnsiTheme="majorBidi" w:cstheme="majorBidi"/>
          <w:sz w:val="24"/>
          <w:szCs w:val="24"/>
        </w:rPr>
        <w:t>, sbr. 86. gr.</w:t>
      </w:r>
      <w:r>
        <w:rPr>
          <w:rFonts w:asciiTheme="majorBidi" w:hAnsiTheme="majorBidi" w:cstheme="majorBidi"/>
          <w:sz w:val="24"/>
          <w:szCs w:val="24"/>
        </w:rPr>
        <w:t xml:space="preserve"> umferðarlaga (</w:t>
      </w:r>
      <w:r w:rsidR="00007A44">
        <w:rPr>
          <w:rFonts w:asciiTheme="majorBidi" w:hAnsiTheme="majorBidi" w:cstheme="majorBidi"/>
          <w:sz w:val="24"/>
          <w:szCs w:val="24"/>
        </w:rPr>
        <w:t>gjöld vegna brota gegn reglum um notkun stöðureita skv. 86. gr.</w:t>
      </w:r>
      <w:r>
        <w:rPr>
          <w:rFonts w:asciiTheme="majorBidi" w:hAnsiTheme="majorBidi" w:cstheme="majorBidi"/>
          <w:sz w:val="24"/>
          <w:szCs w:val="24"/>
        </w:rPr>
        <w:t>)</w:t>
      </w:r>
      <w:r w:rsidRPr="006F7BED">
        <w:rPr>
          <w:rFonts w:asciiTheme="majorBidi" w:hAnsiTheme="majorBidi" w:cstheme="majorBidi"/>
          <w:sz w:val="24"/>
          <w:szCs w:val="24"/>
        </w:rPr>
        <w:t>.</w:t>
      </w:r>
      <w:r w:rsidR="00007A44">
        <w:rPr>
          <w:rFonts w:asciiTheme="majorBidi" w:hAnsiTheme="majorBidi" w:cstheme="majorBidi"/>
          <w:sz w:val="24"/>
          <w:szCs w:val="24"/>
        </w:rPr>
        <w:t xml:space="preserve"> Með þeirri tilhögun bæru eigendur </w:t>
      </w:r>
      <w:r w:rsidRPr="006F7BED">
        <w:rPr>
          <w:rFonts w:asciiTheme="majorBidi" w:hAnsiTheme="majorBidi" w:cstheme="majorBidi"/>
          <w:sz w:val="24"/>
          <w:szCs w:val="24"/>
        </w:rPr>
        <w:t xml:space="preserve">ökutækja ábyrgð á sektum ökumanna á þeirra ökutækjum. </w:t>
      </w:r>
      <w:r w:rsidR="00007A44">
        <w:rPr>
          <w:rFonts w:asciiTheme="majorBidi" w:hAnsiTheme="majorBidi" w:cstheme="majorBidi"/>
          <w:sz w:val="24"/>
          <w:szCs w:val="24"/>
        </w:rPr>
        <w:t>Þetta myndi gera það að verkum að unnt væri að</w:t>
      </w:r>
      <w:r w:rsidRPr="006F7BED">
        <w:rPr>
          <w:rFonts w:asciiTheme="majorBidi" w:hAnsiTheme="majorBidi" w:cstheme="majorBidi"/>
          <w:sz w:val="24"/>
          <w:szCs w:val="24"/>
        </w:rPr>
        <w:t xml:space="preserve"> innheimta sektir erlendra ökumanna á </w:t>
      </w:r>
      <w:r w:rsidR="00007A44">
        <w:rPr>
          <w:rFonts w:asciiTheme="majorBidi" w:hAnsiTheme="majorBidi" w:cstheme="majorBidi"/>
          <w:sz w:val="24"/>
          <w:szCs w:val="24"/>
        </w:rPr>
        <w:t xml:space="preserve">einfaldan og </w:t>
      </w:r>
      <w:r w:rsidRPr="006F7BED">
        <w:rPr>
          <w:rFonts w:asciiTheme="majorBidi" w:hAnsiTheme="majorBidi" w:cstheme="majorBidi"/>
          <w:sz w:val="24"/>
          <w:szCs w:val="24"/>
        </w:rPr>
        <w:t>skilvirkan hátt líkt og víða tíðkast erlendis.</w:t>
      </w:r>
      <w:r w:rsidR="00007A44">
        <w:rPr>
          <w:rFonts w:asciiTheme="majorBidi" w:hAnsiTheme="majorBidi" w:cstheme="majorBidi"/>
          <w:sz w:val="24"/>
          <w:szCs w:val="24"/>
        </w:rPr>
        <w:t xml:space="preserve"> Ekki þarf að hafa miklar áhyggjur af framkröfurétti eigenda ökutækja á ökumenn vegna þessa, þar sem iðulega er heimild í leigusamningum um ökutæki að leigusali megi skuldfæra kreditkort leigutaka komi til þess að sektir falli á ökutækið á leigutíma.</w:t>
      </w:r>
    </w:p>
    <w:p w:rsidR="000D7CCF" w:rsidRPr="000D7CCF" w:rsidRDefault="000D7CCF" w:rsidP="000D7CCF">
      <w:pPr>
        <w:pStyle w:val="ListParagraph"/>
        <w:numPr>
          <w:ilvl w:val="0"/>
          <w:numId w:val="3"/>
        </w:numPr>
        <w:jc w:val="both"/>
        <w:rPr>
          <w:rFonts w:asciiTheme="majorBidi" w:hAnsiTheme="majorBidi" w:cstheme="majorBidi"/>
          <w:b/>
          <w:bCs/>
          <w:sz w:val="24"/>
          <w:szCs w:val="24"/>
        </w:rPr>
      </w:pPr>
      <w:r w:rsidRPr="000D7CCF">
        <w:rPr>
          <w:rFonts w:asciiTheme="majorBidi" w:hAnsiTheme="majorBidi" w:cstheme="majorBidi"/>
          <w:b/>
          <w:bCs/>
          <w:sz w:val="24"/>
          <w:szCs w:val="24"/>
        </w:rPr>
        <w:t>110. gr. umferðarlaga</w:t>
      </w:r>
    </w:p>
    <w:p w:rsidR="000D7CCF" w:rsidRDefault="000D7CCF" w:rsidP="004511DB">
      <w:pPr>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Hvað 110. gr. umferðarlaga varðar vísast til framangreindrar umfjöllunar um 86. gr. laganna. Nauðsynlegt er að setja inn í heimild í 3. mgr. 110. gr. </w:t>
      </w:r>
      <w:r w:rsidR="004511DB">
        <w:rPr>
          <w:rFonts w:ascii="Times New Roman" w:hAnsi="Times New Roman" w:cs="Times New Roman"/>
          <w:color w:val="222222"/>
          <w:sz w:val="24"/>
          <w:szCs w:val="24"/>
        </w:rPr>
        <w:t xml:space="preserve">álagning og innheimta gjalda skv. 1. mgr. geti farið fram á vegum sérstakra stofnanna á vegum ríkisins, s.s. þjóðgarðanna. Væri hægt að koma því þannig fyrir að þar sem rætt er </w:t>
      </w:r>
      <w:r w:rsidR="004511DB" w:rsidRPr="004511DB">
        <w:rPr>
          <w:rFonts w:ascii="Times New Roman" w:hAnsi="Times New Roman" w:cs="Times New Roman"/>
          <w:color w:val="222222"/>
          <w:sz w:val="24"/>
          <w:szCs w:val="24"/>
        </w:rPr>
        <w:t>um sveitarfélag/sveitastjórnir</w:t>
      </w:r>
      <w:r w:rsidR="004511DB">
        <w:rPr>
          <w:rFonts w:ascii="Times New Roman" w:hAnsi="Times New Roman" w:cs="Times New Roman"/>
          <w:color w:val="222222"/>
          <w:sz w:val="24"/>
          <w:szCs w:val="24"/>
        </w:rPr>
        <w:t xml:space="preserve"> í ákvæðinu</w:t>
      </w:r>
      <w:r w:rsidR="004511DB" w:rsidRPr="004511DB">
        <w:rPr>
          <w:rFonts w:ascii="Times New Roman" w:hAnsi="Times New Roman" w:cs="Times New Roman"/>
          <w:color w:val="222222"/>
          <w:sz w:val="24"/>
          <w:szCs w:val="24"/>
        </w:rPr>
        <w:t>, nánar tiltekið þar sem kveðið er á um að ráðherra geti ákveðið</w:t>
      </w:r>
      <w:r w:rsidR="004511DB">
        <w:rPr>
          <w:rFonts w:ascii="Times New Roman" w:hAnsi="Times New Roman" w:cs="Times New Roman"/>
          <w:color w:val="222222"/>
          <w:sz w:val="24"/>
          <w:szCs w:val="24"/>
        </w:rPr>
        <w:t xml:space="preserve"> á tilteknum svæðum</w:t>
      </w:r>
      <w:r w:rsidR="004511DB" w:rsidRPr="004511DB">
        <w:rPr>
          <w:rFonts w:ascii="Times New Roman" w:hAnsi="Times New Roman" w:cs="Times New Roman"/>
          <w:color w:val="222222"/>
          <w:sz w:val="24"/>
          <w:szCs w:val="24"/>
        </w:rPr>
        <w:t>, að ósk sveitastjórnar</w:t>
      </w:r>
      <w:r w:rsidR="004511DB">
        <w:rPr>
          <w:rFonts w:ascii="Times New Roman" w:hAnsi="Times New Roman" w:cs="Times New Roman"/>
          <w:color w:val="222222"/>
          <w:sz w:val="24"/>
          <w:szCs w:val="24"/>
        </w:rPr>
        <w:t xml:space="preserve"> [þjóðgarðsstjórnar]</w:t>
      </w:r>
      <w:r w:rsidR="004511DB" w:rsidRPr="004511DB">
        <w:rPr>
          <w:rFonts w:ascii="Times New Roman" w:hAnsi="Times New Roman" w:cs="Times New Roman"/>
          <w:color w:val="222222"/>
          <w:sz w:val="24"/>
          <w:szCs w:val="24"/>
        </w:rPr>
        <w:t>, að álagningin fari fram á vegum sveitarfélags</w:t>
      </w:r>
      <w:r w:rsidR="004511DB">
        <w:rPr>
          <w:rFonts w:ascii="Times New Roman" w:hAnsi="Times New Roman" w:cs="Times New Roman"/>
          <w:color w:val="222222"/>
          <w:sz w:val="24"/>
          <w:szCs w:val="24"/>
        </w:rPr>
        <w:t xml:space="preserve"> [þjóðgarðs]</w:t>
      </w:r>
      <w:r w:rsidR="004511DB" w:rsidRPr="004511DB">
        <w:rPr>
          <w:rFonts w:ascii="Times New Roman" w:hAnsi="Times New Roman" w:cs="Times New Roman"/>
          <w:color w:val="222222"/>
          <w:sz w:val="24"/>
          <w:szCs w:val="24"/>
        </w:rPr>
        <w:t xml:space="preserve"> og renni þá í sveitasjóð</w:t>
      </w:r>
      <w:r w:rsidR="004511DB">
        <w:rPr>
          <w:rFonts w:ascii="Times New Roman" w:hAnsi="Times New Roman" w:cs="Times New Roman"/>
          <w:color w:val="222222"/>
          <w:sz w:val="24"/>
          <w:szCs w:val="24"/>
        </w:rPr>
        <w:t xml:space="preserve"> [þjóðgarðssjóð]</w:t>
      </w:r>
      <w:r w:rsidR="004511DB" w:rsidRPr="004511DB">
        <w:rPr>
          <w:rFonts w:ascii="Times New Roman" w:hAnsi="Times New Roman" w:cs="Times New Roman"/>
          <w:color w:val="222222"/>
          <w:sz w:val="24"/>
          <w:szCs w:val="24"/>
        </w:rPr>
        <w:t>, þaðan sem þeim yrði svo ráðstafað í framangreinda uppbyggingu.</w:t>
      </w:r>
    </w:p>
    <w:p w:rsidR="000D7CCF" w:rsidRDefault="004511DB" w:rsidP="00777F7E">
      <w:pPr>
        <w:jc w:val="both"/>
        <w:rPr>
          <w:rFonts w:ascii="Times New Roman" w:hAnsi="Times New Roman" w:cs="Times New Roman"/>
          <w:color w:val="222222"/>
          <w:sz w:val="24"/>
          <w:szCs w:val="24"/>
        </w:rPr>
      </w:pPr>
      <w:r>
        <w:rPr>
          <w:rFonts w:ascii="Times New Roman" w:hAnsi="Times New Roman" w:cs="Times New Roman"/>
          <w:color w:val="222222"/>
          <w:sz w:val="24"/>
          <w:szCs w:val="24"/>
        </w:rPr>
        <w:t>Þá virðist sem ákvæði 2. mgr. 108. gr. núgildandi umferðarlaga hafi ekki skilað sér inn í frumvarpsdrög að nýjum umferðarlögum að öllu leyti. Í núverandi ákvæði segir:</w:t>
      </w:r>
    </w:p>
    <w:p w:rsidR="004511DB" w:rsidRPr="004511DB" w:rsidRDefault="004511DB" w:rsidP="004511DB">
      <w:pPr>
        <w:ind w:left="567" w:right="567"/>
        <w:jc w:val="both"/>
        <w:rPr>
          <w:rFonts w:ascii="Times New Roman" w:hAnsi="Times New Roman" w:cs="Times New Roman"/>
          <w:i/>
          <w:iCs/>
          <w:color w:val="222222"/>
          <w:sz w:val="24"/>
          <w:szCs w:val="24"/>
        </w:rPr>
      </w:pPr>
      <w:r>
        <w:rPr>
          <w:rFonts w:ascii="Times New Roman" w:hAnsi="Times New Roman" w:cs="Times New Roman"/>
          <w:i/>
          <w:iCs/>
          <w:color w:val="222222"/>
          <w:sz w:val="24"/>
          <w:szCs w:val="24"/>
        </w:rPr>
        <w:t>„</w:t>
      </w:r>
      <w:r w:rsidRPr="004511DB">
        <w:rPr>
          <w:rFonts w:ascii="Times New Roman" w:hAnsi="Times New Roman" w:cs="Times New Roman"/>
          <w:i/>
          <w:iCs/>
          <w:color w:val="222222"/>
          <w:sz w:val="24"/>
          <w:szCs w:val="24"/>
        </w:rPr>
        <w:t xml:space="preserve">Gjaldið skal lagt á með skriflegri tilkynningu sem fest skal við ökutækið, afhent ökumanni </w:t>
      </w:r>
      <w:r w:rsidRPr="004511DB">
        <w:rPr>
          <w:rFonts w:ascii="Times New Roman" w:hAnsi="Times New Roman" w:cs="Times New Roman"/>
          <w:b/>
          <w:bCs/>
          <w:i/>
          <w:iCs/>
          <w:color w:val="FF0000"/>
          <w:sz w:val="24"/>
          <w:szCs w:val="24"/>
          <w:u w:val="single"/>
        </w:rPr>
        <w:t>eða send með sannanlegum hætti til eiganda eða umráðamanns ökutækis</w:t>
      </w:r>
      <w:r>
        <w:rPr>
          <w:rFonts w:ascii="Times New Roman" w:hAnsi="Times New Roman" w:cs="Times New Roman"/>
          <w:i/>
          <w:iCs/>
          <w:color w:val="222222"/>
          <w:sz w:val="24"/>
          <w:szCs w:val="24"/>
        </w:rPr>
        <w:t>.“</w:t>
      </w:r>
    </w:p>
    <w:p w:rsidR="00486E1D" w:rsidRDefault="004511DB" w:rsidP="00777F7E">
      <w:pPr>
        <w:jc w:val="both"/>
        <w:rPr>
          <w:rFonts w:ascii="Times New Roman" w:hAnsi="Times New Roman" w:cs="Times New Roman"/>
          <w:color w:val="222222"/>
          <w:sz w:val="24"/>
          <w:szCs w:val="24"/>
        </w:rPr>
      </w:pPr>
      <w:r>
        <w:rPr>
          <w:rFonts w:ascii="Times New Roman" w:hAnsi="Times New Roman" w:cs="Times New Roman"/>
          <w:color w:val="222222"/>
          <w:sz w:val="24"/>
          <w:szCs w:val="24"/>
        </w:rPr>
        <w:t>Ákvæði þetta kom inn í núgildandi umferðarlög með lögum nr. 41/2017 um breytingu á umferðarlögum</w:t>
      </w:r>
      <w:r w:rsidR="00486E1D">
        <w:rPr>
          <w:rFonts w:ascii="Times New Roman" w:hAnsi="Times New Roman" w:cs="Times New Roman"/>
          <w:color w:val="222222"/>
          <w:sz w:val="24"/>
          <w:szCs w:val="24"/>
        </w:rPr>
        <w:t>, sbr. 2. gr. Í nefndaráliti frá meirihluta umhverfis- og samgöngunefndar kom fram eftirfarandi umsögn um ákvæðið:</w:t>
      </w:r>
      <w:r w:rsidR="00486E1D">
        <w:rPr>
          <w:rStyle w:val="FootnoteReference"/>
          <w:rFonts w:ascii="Times New Roman" w:hAnsi="Times New Roman" w:cs="Times New Roman"/>
          <w:color w:val="222222"/>
          <w:sz w:val="24"/>
          <w:szCs w:val="24"/>
        </w:rPr>
        <w:footnoteReference w:id="2"/>
      </w:r>
    </w:p>
    <w:p w:rsidR="004511DB" w:rsidRPr="00486E1D" w:rsidRDefault="00486E1D" w:rsidP="00486E1D">
      <w:pPr>
        <w:ind w:left="567" w:right="567"/>
        <w:jc w:val="both"/>
        <w:rPr>
          <w:rFonts w:ascii="Times New Roman" w:hAnsi="Times New Roman" w:cs="Times New Roman"/>
          <w:i/>
          <w:iCs/>
          <w:color w:val="222222"/>
        </w:rPr>
      </w:pPr>
      <w:r w:rsidRPr="00486E1D">
        <w:rPr>
          <w:rFonts w:ascii="Times New Roman" w:hAnsi="Times New Roman" w:cs="Times New Roman"/>
          <w:i/>
          <w:iCs/>
          <w:color w:val="222222"/>
        </w:rPr>
        <w:t xml:space="preserve">„Líkt og rakið var í nefndaráliti meiri hluta nefndarinnar um málið að lokinni 1. umræðu komu fram sjónarmið við umfjöllun nefndarinnar um að breytingar væri þörf á 2. mgr. 108. gr. umferðarlaga þar sem hún stæði í vegi fyrir framþróun vegna tækniframfara við </w:t>
      </w:r>
      <w:r w:rsidRPr="00486E1D">
        <w:rPr>
          <w:rFonts w:ascii="Times New Roman" w:hAnsi="Times New Roman" w:cs="Times New Roman"/>
          <w:i/>
          <w:iCs/>
          <w:color w:val="222222"/>
        </w:rPr>
        <w:lastRenderedPageBreak/>
        <w:t>álagningu stöðubrotsgjalda. Beindi nefndin því til ráðuneytisins að málið yrði tekið upp og tillaga gerð að lagabreytingu í þá veru. Í samráði við ráðuneytið leggur meiri hluti nefndarinnar nú til að við frumvarpið sem hér er til umfjöllunar bætist ákvæði um breytingu á 2. mgr. 108. gr. umferðarlaga í þá veru að opnað verði fyrir möguleika á álagningu stöðubrotsgjalda með fjölbreyttari hætti en nú er, t.d. rafrænt.“</w:t>
      </w:r>
    </w:p>
    <w:p w:rsidR="000D7CCF" w:rsidRDefault="004511DB" w:rsidP="00486E1D">
      <w:pPr>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Í drögum að nýjum umferðarlögum </w:t>
      </w:r>
      <w:r w:rsidR="00486E1D">
        <w:rPr>
          <w:rFonts w:ascii="Times New Roman" w:hAnsi="Times New Roman" w:cs="Times New Roman"/>
          <w:color w:val="222222"/>
          <w:sz w:val="24"/>
          <w:szCs w:val="24"/>
        </w:rPr>
        <w:t xml:space="preserve">vantar hins vegar inn þá breytingu sem var gerð með 2. gr. laga nr. 41/2017 í því skyni að bregðast við framþróun vegna tækniframfara við álagningu stöðubrotsgjalda, en eins og ákvæði </w:t>
      </w:r>
      <w:r>
        <w:rPr>
          <w:rFonts w:ascii="Times New Roman" w:hAnsi="Times New Roman" w:cs="Times New Roman"/>
          <w:color w:val="222222"/>
          <w:sz w:val="24"/>
          <w:szCs w:val="24"/>
        </w:rPr>
        <w:t>2. mgr. 110. gr.</w:t>
      </w:r>
      <w:r w:rsidR="00486E1D">
        <w:rPr>
          <w:rFonts w:ascii="Times New Roman" w:hAnsi="Times New Roman" w:cs="Times New Roman"/>
          <w:color w:val="222222"/>
          <w:sz w:val="24"/>
          <w:szCs w:val="24"/>
        </w:rPr>
        <w:t xml:space="preserve"> er orðað í drögum að nýjum umferðarlögum vantar inn heimildina til að leggja á gjald með sannarlegri sendingu til eiganda eða umráðamanns ökutækis og lagt er til að þeim texta verði bætt við ákvæðið, sjá rauðleitan texta</w:t>
      </w:r>
      <w:r>
        <w:rPr>
          <w:rFonts w:ascii="Times New Roman" w:hAnsi="Times New Roman" w:cs="Times New Roman"/>
          <w:color w:val="222222"/>
          <w:sz w:val="24"/>
          <w:szCs w:val="24"/>
        </w:rPr>
        <w:t>:</w:t>
      </w:r>
    </w:p>
    <w:p w:rsidR="00486E1D" w:rsidRPr="00486E1D" w:rsidRDefault="004511DB" w:rsidP="00486E1D">
      <w:pPr>
        <w:ind w:left="567" w:right="567"/>
        <w:jc w:val="both"/>
        <w:rPr>
          <w:rFonts w:ascii="Times New Roman" w:hAnsi="Times New Roman" w:cs="Times New Roman"/>
          <w:i/>
          <w:iCs/>
          <w:color w:val="222222"/>
          <w:sz w:val="24"/>
          <w:szCs w:val="24"/>
        </w:rPr>
      </w:pPr>
      <w:r w:rsidRPr="004511DB">
        <w:rPr>
          <w:rFonts w:ascii="Times New Roman" w:hAnsi="Times New Roman" w:cs="Times New Roman"/>
          <w:i/>
          <w:iCs/>
          <w:color w:val="222222"/>
          <w:sz w:val="24"/>
          <w:szCs w:val="24"/>
        </w:rPr>
        <w:t>„Gjald skv. 1. mgr. skal lagt á með skriflegri tilkynningu sem fest skal við ökutækið eða afhent ökumanni</w:t>
      </w:r>
      <w:r w:rsidR="00486E1D">
        <w:rPr>
          <w:rFonts w:ascii="Times New Roman" w:hAnsi="Times New Roman" w:cs="Times New Roman"/>
          <w:i/>
          <w:iCs/>
          <w:color w:val="222222"/>
          <w:sz w:val="24"/>
          <w:szCs w:val="24"/>
        </w:rPr>
        <w:t xml:space="preserve"> </w:t>
      </w:r>
      <w:r w:rsidR="00486E1D" w:rsidRPr="004511DB">
        <w:rPr>
          <w:rFonts w:ascii="Times New Roman" w:hAnsi="Times New Roman" w:cs="Times New Roman"/>
          <w:b/>
          <w:bCs/>
          <w:i/>
          <w:iCs/>
          <w:color w:val="FF0000"/>
          <w:sz w:val="24"/>
          <w:szCs w:val="24"/>
          <w:u w:val="single"/>
        </w:rPr>
        <w:t>eða send með sannanlegum hætti til eiganda eða umráðamanns ökutækis</w:t>
      </w:r>
      <w:r w:rsidR="00486E1D">
        <w:rPr>
          <w:rFonts w:ascii="Times New Roman" w:hAnsi="Times New Roman" w:cs="Times New Roman"/>
          <w:b/>
          <w:bCs/>
          <w:i/>
          <w:iCs/>
          <w:color w:val="FF0000"/>
          <w:sz w:val="24"/>
          <w:szCs w:val="24"/>
          <w:u w:val="single"/>
        </w:rPr>
        <w:t>.“</w:t>
      </w:r>
    </w:p>
    <w:p w:rsidR="00B53694" w:rsidRDefault="00B8491A" w:rsidP="008F0AA3">
      <w:pPr>
        <w:jc w:val="both"/>
        <w:rPr>
          <w:rFonts w:asciiTheme="majorBidi" w:hAnsiTheme="majorBidi" w:cstheme="majorBidi"/>
          <w:sz w:val="24"/>
          <w:szCs w:val="24"/>
        </w:rPr>
      </w:pPr>
      <w:r>
        <w:rPr>
          <w:rFonts w:asciiTheme="majorBidi" w:hAnsiTheme="majorBidi" w:cstheme="majorBidi"/>
          <w:sz w:val="24"/>
          <w:szCs w:val="24"/>
        </w:rPr>
        <w:t xml:space="preserve">Að lokum vilja forsvarsmenn </w:t>
      </w:r>
      <w:r w:rsidR="008F0AA3">
        <w:rPr>
          <w:rFonts w:asciiTheme="majorBidi" w:hAnsiTheme="majorBidi" w:cstheme="majorBidi"/>
          <w:sz w:val="24"/>
          <w:szCs w:val="24"/>
        </w:rPr>
        <w:t>CV</w:t>
      </w:r>
      <w:r>
        <w:rPr>
          <w:rFonts w:asciiTheme="majorBidi" w:hAnsiTheme="majorBidi" w:cstheme="majorBidi"/>
          <w:sz w:val="24"/>
          <w:szCs w:val="24"/>
        </w:rPr>
        <w:t xml:space="preserve"> koma því á framfæri að þeir eru tilbúnir að koma á fund ráðuneytisins til að ræða framangreindar athugasemdir sé þess óskað.</w:t>
      </w:r>
    </w:p>
    <w:p w:rsidR="00B8491A" w:rsidRDefault="00B8491A" w:rsidP="00007A44">
      <w:pPr>
        <w:jc w:val="both"/>
        <w:rPr>
          <w:rFonts w:asciiTheme="majorBidi" w:hAnsiTheme="majorBidi" w:cstheme="majorBidi"/>
          <w:sz w:val="24"/>
          <w:szCs w:val="24"/>
        </w:rPr>
      </w:pPr>
    </w:p>
    <w:p w:rsidR="008F0AA3" w:rsidRDefault="008F0AA3" w:rsidP="00007A44">
      <w:pPr>
        <w:jc w:val="both"/>
        <w:rPr>
          <w:rFonts w:asciiTheme="majorBidi" w:hAnsiTheme="majorBidi" w:cstheme="majorBidi"/>
          <w:sz w:val="24"/>
          <w:szCs w:val="24"/>
        </w:rPr>
      </w:pPr>
    </w:p>
    <w:p w:rsidR="00B8491A" w:rsidRDefault="00B8491A" w:rsidP="00B8491A">
      <w:pPr>
        <w:spacing w:after="0"/>
        <w:jc w:val="center"/>
        <w:rPr>
          <w:rFonts w:asciiTheme="majorBidi" w:hAnsiTheme="majorBidi" w:cstheme="majorBidi"/>
          <w:sz w:val="24"/>
          <w:szCs w:val="24"/>
        </w:rPr>
      </w:pPr>
      <w:r>
        <w:rPr>
          <w:rFonts w:asciiTheme="majorBidi" w:hAnsiTheme="majorBidi" w:cstheme="majorBidi"/>
          <w:sz w:val="24"/>
          <w:szCs w:val="24"/>
        </w:rPr>
        <w:t>Virðingarfyllst,</w:t>
      </w:r>
    </w:p>
    <w:p w:rsidR="00B8491A" w:rsidRDefault="00B8491A" w:rsidP="00B8491A">
      <w:pPr>
        <w:spacing w:after="0"/>
        <w:jc w:val="center"/>
        <w:rPr>
          <w:rFonts w:asciiTheme="majorBidi" w:hAnsiTheme="majorBidi" w:cstheme="majorBidi"/>
          <w:sz w:val="24"/>
          <w:szCs w:val="24"/>
        </w:rPr>
      </w:pPr>
      <w:r>
        <w:rPr>
          <w:rFonts w:asciiTheme="majorBidi" w:hAnsiTheme="majorBidi" w:cstheme="majorBidi"/>
          <w:sz w:val="24"/>
          <w:szCs w:val="24"/>
        </w:rPr>
        <w:t>f.h. Computer Vision ehf.</w:t>
      </w:r>
    </w:p>
    <w:p w:rsidR="00B8491A" w:rsidRDefault="00B8491A" w:rsidP="00B8491A">
      <w:pPr>
        <w:spacing w:after="0"/>
        <w:jc w:val="center"/>
        <w:rPr>
          <w:rFonts w:asciiTheme="majorBidi" w:hAnsiTheme="majorBidi" w:cstheme="majorBidi"/>
          <w:sz w:val="24"/>
          <w:szCs w:val="24"/>
        </w:rPr>
      </w:pPr>
    </w:p>
    <w:p w:rsidR="00B8491A" w:rsidRDefault="00B8491A" w:rsidP="00B8491A">
      <w:pPr>
        <w:spacing w:after="0"/>
        <w:jc w:val="center"/>
        <w:rPr>
          <w:rFonts w:asciiTheme="majorBidi" w:hAnsiTheme="majorBidi" w:cstheme="majorBidi"/>
          <w:sz w:val="24"/>
          <w:szCs w:val="24"/>
        </w:rPr>
      </w:pPr>
    </w:p>
    <w:p w:rsidR="00B8491A" w:rsidRDefault="00B8491A" w:rsidP="00B8491A">
      <w:pPr>
        <w:spacing w:after="0"/>
        <w:jc w:val="center"/>
        <w:rPr>
          <w:rFonts w:asciiTheme="majorBidi" w:hAnsiTheme="majorBidi" w:cstheme="majorBidi"/>
          <w:sz w:val="24"/>
          <w:szCs w:val="24"/>
        </w:rPr>
      </w:pPr>
    </w:p>
    <w:p w:rsidR="00B8491A" w:rsidRDefault="00B8491A" w:rsidP="00B8491A">
      <w:pPr>
        <w:jc w:val="center"/>
        <w:rPr>
          <w:rFonts w:asciiTheme="majorBidi" w:hAnsiTheme="majorBidi" w:cstheme="majorBidi"/>
          <w:sz w:val="24"/>
          <w:szCs w:val="24"/>
        </w:rPr>
      </w:pPr>
      <w:r>
        <w:rPr>
          <w:rFonts w:asciiTheme="majorBidi" w:hAnsiTheme="majorBidi" w:cstheme="majorBidi"/>
          <w:sz w:val="24"/>
          <w:szCs w:val="24"/>
        </w:rPr>
        <w:t>Ársæll Baldursson, framkvæmdastjóri</w:t>
      </w:r>
    </w:p>
    <w:sectPr w:rsidR="00B8491A" w:rsidSect="00EB33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751" w:rsidRDefault="00216751" w:rsidP="00486E1D">
      <w:pPr>
        <w:spacing w:after="0" w:line="240" w:lineRule="auto"/>
      </w:pPr>
      <w:r>
        <w:separator/>
      </w:r>
    </w:p>
  </w:endnote>
  <w:endnote w:type="continuationSeparator" w:id="0">
    <w:p w:rsidR="00216751" w:rsidRDefault="00216751" w:rsidP="0048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02011"/>
      <w:docPartObj>
        <w:docPartGallery w:val="Page Numbers (Bottom of Page)"/>
        <w:docPartUnique/>
      </w:docPartObj>
    </w:sdtPr>
    <w:sdtEndPr/>
    <w:sdtContent>
      <w:p w:rsidR="00777F7E" w:rsidRDefault="00777F7E">
        <w:pPr>
          <w:pStyle w:val="Footer"/>
          <w:jc w:val="center"/>
        </w:pPr>
        <w:r w:rsidRPr="00777F7E">
          <w:rPr>
            <w:rFonts w:asciiTheme="majorBidi" w:hAnsiTheme="majorBidi" w:cstheme="majorBidi"/>
            <w:sz w:val="20"/>
            <w:szCs w:val="20"/>
          </w:rPr>
          <w:fldChar w:fldCharType="begin"/>
        </w:r>
        <w:r w:rsidRPr="00777F7E">
          <w:rPr>
            <w:rFonts w:asciiTheme="majorBidi" w:hAnsiTheme="majorBidi" w:cstheme="majorBidi"/>
            <w:sz w:val="20"/>
            <w:szCs w:val="20"/>
          </w:rPr>
          <w:instrText xml:space="preserve"> PAGE   \* MERGEFORMAT </w:instrText>
        </w:r>
        <w:r w:rsidRPr="00777F7E">
          <w:rPr>
            <w:rFonts w:asciiTheme="majorBidi" w:hAnsiTheme="majorBidi" w:cstheme="majorBidi"/>
            <w:sz w:val="20"/>
            <w:szCs w:val="20"/>
          </w:rPr>
          <w:fldChar w:fldCharType="separate"/>
        </w:r>
        <w:r w:rsidR="00E96BA5">
          <w:rPr>
            <w:rFonts w:asciiTheme="majorBidi" w:hAnsiTheme="majorBidi" w:cstheme="majorBidi"/>
            <w:noProof/>
            <w:sz w:val="20"/>
            <w:szCs w:val="20"/>
          </w:rPr>
          <w:t>1</w:t>
        </w:r>
        <w:r w:rsidRPr="00777F7E">
          <w:rPr>
            <w:rFonts w:asciiTheme="majorBidi" w:hAnsiTheme="majorBidi" w:cstheme="majorBidi"/>
            <w:sz w:val="20"/>
            <w:szCs w:val="20"/>
          </w:rPr>
          <w:fldChar w:fldCharType="end"/>
        </w:r>
      </w:p>
    </w:sdtContent>
  </w:sdt>
  <w:p w:rsidR="00777F7E" w:rsidRDefault="0077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751" w:rsidRDefault="00216751" w:rsidP="00486E1D">
      <w:pPr>
        <w:spacing w:after="0" w:line="240" w:lineRule="auto"/>
      </w:pPr>
      <w:r>
        <w:separator/>
      </w:r>
    </w:p>
  </w:footnote>
  <w:footnote w:type="continuationSeparator" w:id="0">
    <w:p w:rsidR="00216751" w:rsidRDefault="00216751" w:rsidP="00486E1D">
      <w:pPr>
        <w:spacing w:after="0" w:line="240" w:lineRule="auto"/>
      </w:pPr>
      <w:r>
        <w:continuationSeparator/>
      </w:r>
    </w:p>
  </w:footnote>
  <w:footnote w:id="1">
    <w:p w:rsidR="00777F7E" w:rsidRPr="00777F7E" w:rsidRDefault="00777F7E">
      <w:pPr>
        <w:pStyle w:val="FootnoteText"/>
        <w:rPr>
          <w:rFonts w:asciiTheme="majorBidi" w:hAnsiTheme="majorBidi" w:cstheme="majorBidi"/>
        </w:rPr>
      </w:pPr>
      <w:r w:rsidRPr="00777F7E">
        <w:rPr>
          <w:rStyle w:val="FootnoteReference"/>
          <w:rFonts w:asciiTheme="majorBidi" w:hAnsiTheme="majorBidi" w:cstheme="majorBidi"/>
        </w:rPr>
        <w:footnoteRef/>
      </w:r>
      <w:r w:rsidRPr="00777F7E">
        <w:rPr>
          <w:rFonts w:asciiTheme="majorBidi" w:hAnsiTheme="majorBidi" w:cstheme="majorBidi"/>
        </w:rPr>
        <w:t xml:space="preserve"> Sjá </w:t>
      </w:r>
      <w:hyperlink r:id="rId1" w:history="1">
        <w:r w:rsidRPr="00777F7E">
          <w:rPr>
            <w:rStyle w:val="Hyperlink"/>
            <w:rFonts w:asciiTheme="majorBidi" w:hAnsiTheme="majorBidi" w:cstheme="majorBidi"/>
          </w:rPr>
          <w:t>www.computervision.is</w:t>
        </w:r>
      </w:hyperlink>
    </w:p>
  </w:footnote>
  <w:footnote w:id="2">
    <w:p w:rsidR="00486E1D" w:rsidRPr="00777F7E" w:rsidRDefault="00486E1D">
      <w:pPr>
        <w:pStyle w:val="FootnoteText"/>
        <w:rPr>
          <w:rFonts w:asciiTheme="majorBidi" w:hAnsiTheme="majorBidi" w:cstheme="majorBidi"/>
        </w:rPr>
      </w:pPr>
      <w:r w:rsidRPr="00777F7E">
        <w:rPr>
          <w:rStyle w:val="FootnoteReference"/>
          <w:rFonts w:asciiTheme="majorBidi" w:hAnsiTheme="majorBidi" w:cstheme="majorBidi"/>
        </w:rPr>
        <w:footnoteRef/>
      </w:r>
      <w:r w:rsidRPr="00777F7E">
        <w:rPr>
          <w:rFonts w:asciiTheme="majorBidi" w:hAnsiTheme="majorBidi" w:cstheme="majorBidi"/>
        </w:rPr>
        <w:t xml:space="preserve"> </w:t>
      </w:r>
      <w:r w:rsidRPr="00777F7E">
        <w:rPr>
          <w:rFonts w:asciiTheme="majorBidi" w:hAnsiTheme="majorBidi" w:cstheme="majorBidi"/>
        </w:rPr>
        <w:t xml:space="preserve">Sjá nánar á: </w:t>
      </w:r>
      <w:hyperlink r:id="rId2" w:history="1">
        <w:r w:rsidRPr="00777F7E">
          <w:rPr>
            <w:rStyle w:val="Hyperlink"/>
            <w:rFonts w:asciiTheme="majorBidi" w:hAnsiTheme="majorBidi" w:cstheme="majorBidi"/>
          </w:rPr>
          <w:t>http://www.althingi.is/altext/146/s/0925.html</w:t>
        </w:r>
      </w:hyperlink>
      <w:r w:rsidRPr="00777F7E">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79A"/>
    <w:multiLevelType w:val="hybridMultilevel"/>
    <w:tmpl w:val="DCF892A4"/>
    <w:lvl w:ilvl="0" w:tplc="040F001B">
      <w:start w:val="1"/>
      <w:numFmt w:val="low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33696DB3"/>
    <w:multiLevelType w:val="hybridMultilevel"/>
    <w:tmpl w:val="524EE862"/>
    <w:lvl w:ilvl="0" w:tplc="040F0013">
      <w:start w:val="1"/>
      <w:numFmt w:val="upp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59E03AC4"/>
    <w:multiLevelType w:val="hybridMultilevel"/>
    <w:tmpl w:val="5734F426"/>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92"/>
    <w:rsid w:val="00007A44"/>
    <w:rsid w:val="000C6D4B"/>
    <w:rsid w:val="000D7CCF"/>
    <w:rsid w:val="001A356E"/>
    <w:rsid w:val="001B41C0"/>
    <w:rsid w:val="002039D5"/>
    <w:rsid w:val="00216751"/>
    <w:rsid w:val="003740AB"/>
    <w:rsid w:val="004511DB"/>
    <w:rsid w:val="00486E1D"/>
    <w:rsid w:val="004E4074"/>
    <w:rsid w:val="00654C92"/>
    <w:rsid w:val="006F7BED"/>
    <w:rsid w:val="00750B84"/>
    <w:rsid w:val="00777F7E"/>
    <w:rsid w:val="007C0AA2"/>
    <w:rsid w:val="008F0AA3"/>
    <w:rsid w:val="00936473"/>
    <w:rsid w:val="00A155D2"/>
    <w:rsid w:val="00A23DEF"/>
    <w:rsid w:val="00AC4A53"/>
    <w:rsid w:val="00B53694"/>
    <w:rsid w:val="00B8491A"/>
    <w:rsid w:val="00B90D88"/>
    <w:rsid w:val="00BA7B49"/>
    <w:rsid w:val="00E96BA5"/>
    <w:rsid w:val="00EB331D"/>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11D2B-B06B-4490-9F87-2DE33EF2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4C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4C92"/>
    <w:rPr>
      <w:color w:val="0000FF" w:themeColor="hyperlink"/>
      <w:u w:val="single"/>
    </w:rPr>
  </w:style>
  <w:style w:type="paragraph" w:styleId="ListParagraph">
    <w:name w:val="List Paragraph"/>
    <w:basedOn w:val="Normal"/>
    <w:uiPriority w:val="34"/>
    <w:qFormat/>
    <w:rsid w:val="004E4074"/>
    <w:pPr>
      <w:ind w:left="720"/>
      <w:contextualSpacing/>
    </w:pPr>
  </w:style>
  <w:style w:type="paragraph" w:styleId="FootnoteText">
    <w:name w:val="footnote text"/>
    <w:basedOn w:val="Normal"/>
    <w:link w:val="FootnoteTextChar"/>
    <w:uiPriority w:val="99"/>
    <w:semiHidden/>
    <w:unhideWhenUsed/>
    <w:rsid w:val="00486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E1D"/>
    <w:rPr>
      <w:sz w:val="20"/>
      <w:szCs w:val="20"/>
    </w:rPr>
  </w:style>
  <w:style w:type="character" w:styleId="FootnoteReference">
    <w:name w:val="footnote reference"/>
    <w:basedOn w:val="DefaultParagraphFont"/>
    <w:uiPriority w:val="99"/>
    <w:semiHidden/>
    <w:unhideWhenUsed/>
    <w:rsid w:val="00486E1D"/>
    <w:rPr>
      <w:vertAlign w:val="superscript"/>
    </w:rPr>
  </w:style>
  <w:style w:type="paragraph" w:styleId="Header">
    <w:name w:val="header"/>
    <w:basedOn w:val="Normal"/>
    <w:link w:val="HeaderChar"/>
    <w:uiPriority w:val="99"/>
    <w:semiHidden/>
    <w:unhideWhenUsed/>
    <w:rsid w:val="00777F7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77F7E"/>
  </w:style>
  <w:style w:type="paragraph" w:styleId="Footer">
    <w:name w:val="footer"/>
    <w:basedOn w:val="Normal"/>
    <w:link w:val="FooterChar"/>
    <w:uiPriority w:val="99"/>
    <w:unhideWhenUsed/>
    <w:rsid w:val="00777F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958346">
      <w:bodyDiv w:val="1"/>
      <w:marLeft w:val="0"/>
      <w:marRight w:val="0"/>
      <w:marTop w:val="0"/>
      <w:marBottom w:val="0"/>
      <w:divBdr>
        <w:top w:val="none" w:sz="0" w:space="0" w:color="auto"/>
        <w:left w:val="none" w:sz="0" w:space="0" w:color="auto"/>
        <w:bottom w:val="none" w:sz="0" w:space="0" w:color="auto"/>
        <w:right w:val="none" w:sz="0" w:space="0" w:color="auto"/>
      </w:divBdr>
    </w:div>
    <w:div w:id="1467891543">
      <w:bodyDiv w:val="1"/>
      <w:marLeft w:val="0"/>
      <w:marRight w:val="0"/>
      <w:marTop w:val="0"/>
      <w:marBottom w:val="0"/>
      <w:divBdr>
        <w:top w:val="none" w:sz="0" w:space="0" w:color="auto"/>
        <w:left w:val="none" w:sz="0" w:space="0" w:color="auto"/>
        <w:bottom w:val="none" w:sz="0" w:space="0" w:color="auto"/>
        <w:right w:val="none" w:sz="0" w:space="0" w:color="auto"/>
      </w:divBdr>
    </w:div>
    <w:div w:id="19552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lthingi.is/altext/146/s/0925.html" TargetMode="External"/><Relationship Id="rId1" Type="http://schemas.openxmlformats.org/officeDocument/2006/relationships/hyperlink" Target="http://www.computervisio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9C811-DC56-45FD-812A-5EE993E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 Ingi Ingvarsson hdl.</dc:creator>
  <cp:lastModifiedBy>Lenovo</cp:lastModifiedBy>
  <cp:revision>2</cp:revision>
  <dcterms:created xsi:type="dcterms:W3CDTF">2018-03-16T17:50:00Z</dcterms:created>
  <dcterms:modified xsi:type="dcterms:W3CDTF">2018-03-16T17:50:00Z</dcterms:modified>
</cp:coreProperties>
</file>