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5C" w:rsidRDefault="0095555C" w:rsidP="0095555C">
      <w:pPr>
        <w:pStyle w:val="Fyrirsgn1"/>
        <w:rPr>
          <w:snapToGrid w:val="0"/>
          <w:lang w:val="en-GB"/>
        </w:rPr>
      </w:pPr>
      <w:r>
        <w:rPr>
          <w:snapToGrid w:val="0"/>
          <w:lang w:val="en-GB"/>
        </w:rPr>
        <w:t>REGLUGERÐ</w:t>
      </w:r>
    </w:p>
    <w:p w:rsidR="0095555C" w:rsidRDefault="0095555C" w:rsidP="0095555C">
      <w:pPr>
        <w:pStyle w:val="Fyrirsgn2"/>
        <w:rPr>
          <w:snapToGrid w:val="0"/>
          <w:lang w:val="en-GB"/>
        </w:rPr>
      </w:pPr>
      <w:r>
        <w:rPr>
          <w:snapToGrid w:val="0"/>
          <w:lang w:val="en-GB"/>
        </w:rPr>
        <w:t xml:space="preserve">um </w:t>
      </w:r>
      <w:proofErr w:type="spellStart"/>
      <w:r>
        <w:rPr>
          <w:snapToGrid w:val="0"/>
          <w:lang w:val="en-GB"/>
        </w:rPr>
        <w:t>breytingu</w:t>
      </w:r>
      <w:proofErr w:type="spellEnd"/>
      <w:r>
        <w:rPr>
          <w:snapToGrid w:val="0"/>
          <w:lang w:val="en-GB"/>
        </w:rPr>
        <w:t xml:space="preserve"> á </w:t>
      </w:r>
      <w:proofErr w:type="spellStart"/>
      <w:r>
        <w:rPr>
          <w:snapToGrid w:val="0"/>
          <w:lang w:val="en-GB"/>
        </w:rPr>
        <w:t>reglugerð</w:t>
      </w:r>
      <w:proofErr w:type="spellEnd"/>
      <w:r>
        <w:rPr>
          <w:snapToGrid w:val="0"/>
          <w:lang w:val="en-GB"/>
        </w:rPr>
        <w:t xml:space="preserve"> um</w:t>
      </w:r>
    </w:p>
    <w:p w:rsidR="0095555C" w:rsidRPr="00BF5159" w:rsidRDefault="0095555C" w:rsidP="0095555C">
      <w:pPr>
        <w:pStyle w:val="Fyrirsgn2"/>
      </w:pPr>
      <w:r w:rsidRPr="00BF5159">
        <w:t>Happdrætti Háskóla Íslands, nr. 348/1976, með síðari breytingum.</w:t>
      </w:r>
    </w:p>
    <w:p w:rsidR="0095555C" w:rsidRDefault="0095555C" w:rsidP="0095555C">
      <w:pPr>
        <w:ind w:left="142"/>
        <w:rPr>
          <w:snapToGrid w:val="0"/>
          <w:color w:val="000000"/>
          <w:sz w:val="24"/>
          <w:lang w:val="en-GB"/>
        </w:rPr>
      </w:pPr>
    </w:p>
    <w:p w:rsidR="0095555C" w:rsidRDefault="0095555C" w:rsidP="0095555C">
      <w:pPr>
        <w:pStyle w:val="Fyrirsgn3"/>
        <w:rPr>
          <w:snapToGrid w:val="0"/>
          <w:lang w:val="en-GB"/>
        </w:rPr>
      </w:pPr>
      <w:r>
        <w:rPr>
          <w:snapToGrid w:val="0"/>
          <w:lang w:val="en-GB"/>
        </w:rPr>
        <w:t>1. gr.</w:t>
      </w:r>
    </w:p>
    <w:p w:rsidR="0095555C" w:rsidRDefault="0095555C" w:rsidP="0095555C">
      <w:r w:rsidRPr="00F75880">
        <w:t>1. mgr. 11. gr., sbr. 1. gr. reglugerðar nr. 1</w:t>
      </w:r>
      <w:r w:rsidR="00086703">
        <w:t>0</w:t>
      </w:r>
      <w:r w:rsidR="002F3951">
        <w:t>65</w:t>
      </w:r>
      <w:r w:rsidRPr="00F75880">
        <w:t>/20</w:t>
      </w:r>
      <w:r w:rsidR="00086703">
        <w:t>1</w:t>
      </w:r>
      <w:r w:rsidR="002F3951">
        <w:t>5</w:t>
      </w:r>
      <w:r w:rsidRPr="00F75880">
        <w:t>, orðast svo:</w:t>
      </w:r>
    </w:p>
    <w:p w:rsidR="0095555C" w:rsidRDefault="00086703" w:rsidP="0095555C">
      <w:r>
        <w:t>Verð hlutamiða er 1.</w:t>
      </w:r>
      <w:r w:rsidR="002F3951">
        <w:t>6</w:t>
      </w:r>
      <w:r>
        <w:t>00</w:t>
      </w:r>
      <w:r w:rsidR="0095555C" w:rsidRPr="00F75880">
        <w:t xml:space="preserve"> kr. í hverjum flokki. Fyrir ársmiða skal greiða 1</w:t>
      </w:r>
      <w:r w:rsidR="002F3951">
        <w:t>9</w:t>
      </w:r>
      <w:r w:rsidR="00AD1CBE">
        <w:t>.</w:t>
      </w:r>
      <w:r w:rsidR="002F3951">
        <w:t>2</w:t>
      </w:r>
      <w:r w:rsidR="0095555C" w:rsidRPr="00F75880">
        <w:t>00 kr. Ef eigandi miða vill gera hann að ársmiða</w:t>
      </w:r>
      <w:r w:rsidR="008533C1">
        <w:t xml:space="preserve"> </w:t>
      </w:r>
      <w:r w:rsidR="0095555C" w:rsidRPr="00F75880">
        <w:t xml:space="preserve">eftir að drættir, einn eða fleiri, hafa farið fram skal hann greiða fyrirfram fyrir þá drætti </w:t>
      </w:r>
      <w:bookmarkStart w:id="0" w:name="_GoBack"/>
      <w:bookmarkEnd w:id="0"/>
      <w:r w:rsidR="0095555C" w:rsidRPr="00F75880">
        <w:t xml:space="preserve">sem eftir eru. </w:t>
      </w:r>
    </w:p>
    <w:p w:rsidR="0095555C" w:rsidRDefault="0095555C" w:rsidP="0095555C">
      <w:pPr>
        <w:tabs>
          <w:tab w:val="left" w:pos="993"/>
          <w:tab w:val="left" w:pos="1276"/>
        </w:tabs>
        <w:ind w:left="397" w:hanging="397"/>
      </w:pPr>
    </w:p>
    <w:p w:rsidR="0095555C" w:rsidRPr="00AD1CBE" w:rsidRDefault="00AD1CBE" w:rsidP="00A4095A">
      <w:pPr>
        <w:pStyle w:val="Fyrirsgn3"/>
        <w:rPr>
          <w:snapToGrid w:val="0"/>
        </w:rPr>
      </w:pPr>
      <w:r>
        <w:rPr>
          <w:snapToGrid w:val="0"/>
        </w:rPr>
        <w:t>2</w:t>
      </w:r>
      <w:r w:rsidR="0095555C" w:rsidRPr="00AD1CBE">
        <w:rPr>
          <w:snapToGrid w:val="0"/>
        </w:rPr>
        <w:t>. gr.</w:t>
      </w:r>
    </w:p>
    <w:p w:rsidR="0095555C" w:rsidRPr="00AD1CBE" w:rsidRDefault="0095555C" w:rsidP="0095555C">
      <w:pPr>
        <w:rPr>
          <w:snapToGrid w:val="0"/>
          <w:color w:val="000000"/>
        </w:rPr>
      </w:pPr>
      <w:r w:rsidRPr="00F75880">
        <w:t>Reglugerð þessi</w:t>
      </w:r>
      <w:r w:rsidR="00425663">
        <w:t>,</w:t>
      </w:r>
      <w:r w:rsidRPr="00F75880">
        <w:t xml:space="preserve"> sem sett er með heimild í 5. gr. laga um Happdrætti Háskóla Íslands, nr. 13</w:t>
      </w:r>
      <w:r w:rsidR="002F3951">
        <w:t>/1973</w:t>
      </w:r>
      <w:r w:rsidRPr="00F75880">
        <w:t xml:space="preserve"> með síðari breytingum, öðlast gildi 1. </w:t>
      </w:r>
      <w:r>
        <w:t>j</w:t>
      </w:r>
      <w:r w:rsidR="00995446">
        <w:t>anúar 201</w:t>
      </w:r>
      <w:r w:rsidR="002F3951">
        <w:t>9</w:t>
      </w:r>
      <w:r w:rsidRPr="00F75880">
        <w:t>.</w:t>
      </w:r>
      <w:r w:rsidRPr="00AD1CBE">
        <w:rPr>
          <w:snapToGrid w:val="0"/>
          <w:color w:val="000000"/>
        </w:rPr>
        <w:t xml:space="preserve"> </w:t>
      </w:r>
    </w:p>
    <w:p w:rsidR="0095555C" w:rsidRPr="00AD1CBE" w:rsidRDefault="0095555C" w:rsidP="0095555C">
      <w:pPr>
        <w:ind w:left="142"/>
        <w:rPr>
          <w:snapToGrid w:val="0"/>
          <w:color w:val="000000"/>
          <w:szCs w:val="21"/>
        </w:rPr>
      </w:pPr>
    </w:p>
    <w:p w:rsidR="00A05BDF" w:rsidRPr="00AD1CBE" w:rsidRDefault="00A05BDF" w:rsidP="0095555C">
      <w:pPr>
        <w:ind w:left="142"/>
        <w:rPr>
          <w:snapToGrid w:val="0"/>
          <w:color w:val="000000"/>
          <w:szCs w:val="21"/>
        </w:rPr>
      </w:pPr>
    </w:p>
    <w:p w:rsidR="00A05BDF" w:rsidRPr="00AD1CBE" w:rsidRDefault="00A05BDF" w:rsidP="0095555C">
      <w:pPr>
        <w:ind w:left="142"/>
        <w:rPr>
          <w:snapToGrid w:val="0"/>
          <w:color w:val="000000"/>
          <w:szCs w:val="21"/>
        </w:rPr>
      </w:pPr>
    </w:p>
    <w:p w:rsidR="0095555C" w:rsidRPr="00AD1CBE" w:rsidRDefault="0095555C" w:rsidP="0095555C">
      <w:pPr>
        <w:ind w:left="142"/>
        <w:rPr>
          <w:snapToGrid w:val="0"/>
          <w:color w:val="000000"/>
          <w:szCs w:val="21"/>
        </w:rPr>
      </w:pPr>
    </w:p>
    <w:p w:rsidR="0095555C" w:rsidRPr="00AD1CBE" w:rsidRDefault="002F3951" w:rsidP="0095555C">
      <w:pPr>
        <w:ind w:left="142"/>
        <w:jc w:val="center"/>
        <w:rPr>
          <w:i/>
          <w:snapToGrid w:val="0"/>
          <w:color w:val="000000"/>
          <w:szCs w:val="21"/>
        </w:rPr>
      </w:pPr>
      <w:r>
        <w:rPr>
          <w:i/>
          <w:snapToGrid w:val="0"/>
          <w:color w:val="000000"/>
          <w:szCs w:val="21"/>
        </w:rPr>
        <w:t>Dómsmála</w:t>
      </w:r>
      <w:r w:rsidR="00842F1E">
        <w:rPr>
          <w:i/>
          <w:snapToGrid w:val="0"/>
          <w:color w:val="000000"/>
          <w:szCs w:val="21"/>
        </w:rPr>
        <w:t>ráðuneytinu,</w:t>
      </w:r>
      <w:r w:rsidR="00AD1CBE">
        <w:rPr>
          <w:i/>
          <w:snapToGrid w:val="0"/>
          <w:color w:val="000000"/>
          <w:szCs w:val="21"/>
        </w:rPr>
        <w:t xml:space="preserve">                               </w:t>
      </w:r>
      <w:r w:rsidR="0095555C" w:rsidRPr="00AD1CBE">
        <w:rPr>
          <w:i/>
          <w:snapToGrid w:val="0"/>
          <w:color w:val="000000"/>
          <w:szCs w:val="21"/>
        </w:rPr>
        <w:t xml:space="preserve"> 201</w:t>
      </w:r>
      <w:r>
        <w:rPr>
          <w:i/>
          <w:snapToGrid w:val="0"/>
          <w:color w:val="000000"/>
          <w:szCs w:val="21"/>
        </w:rPr>
        <w:t>8</w:t>
      </w:r>
      <w:r w:rsidR="0095555C" w:rsidRPr="00AD1CBE">
        <w:rPr>
          <w:i/>
          <w:snapToGrid w:val="0"/>
          <w:color w:val="000000"/>
          <w:szCs w:val="21"/>
        </w:rPr>
        <w:t>.</w:t>
      </w:r>
    </w:p>
    <w:p w:rsidR="0095555C" w:rsidRPr="00AD1CBE" w:rsidRDefault="0095555C" w:rsidP="0095555C">
      <w:pPr>
        <w:ind w:left="142"/>
        <w:jc w:val="center"/>
        <w:rPr>
          <w:i/>
          <w:snapToGrid w:val="0"/>
          <w:color w:val="000000"/>
          <w:szCs w:val="21"/>
        </w:rPr>
      </w:pPr>
    </w:p>
    <w:p w:rsidR="0095555C" w:rsidRPr="00AD1CBE" w:rsidRDefault="0095555C" w:rsidP="0095555C">
      <w:pPr>
        <w:ind w:left="142"/>
        <w:jc w:val="center"/>
        <w:rPr>
          <w:i/>
          <w:snapToGrid w:val="0"/>
          <w:color w:val="000000"/>
          <w:szCs w:val="21"/>
        </w:rPr>
      </w:pPr>
    </w:p>
    <w:p w:rsidR="0095555C" w:rsidRPr="00AD1CBE" w:rsidRDefault="0095555C" w:rsidP="0095555C">
      <w:pPr>
        <w:ind w:left="142"/>
        <w:jc w:val="center"/>
        <w:rPr>
          <w:i/>
          <w:snapToGrid w:val="0"/>
          <w:color w:val="000000"/>
          <w:szCs w:val="21"/>
        </w:rPr>
      </w:pPr>
    </w:p>
    <w:p w:rsidR="0095555C" w:rsidRPr="00AD1CBE" w:rsidRDefault="0095555C" w:rsidP="0095555C">
      <w:pPr>
        <w:ind w:left="142"/>
        <w:jc w:val="center"/>
        <w:rPr>
          <w:snapToGrid w:val="0"/>
          <w:color w:val="000000"/>
          <w:szCs w:val="21"/>
        </w:rPr>
      </w:pPr>
    </w:p>
    <w:p w:rsidR="0095555C" w:rsidRPr="00AD1CBE" w:rsidRDefault="0095555C" w:rsidP="0095555C">
      <w:pPr>
        <w:ind w:left="142"/>
        <w:jc w:val="center"/>
        <w:rPr>
          <w:snapToGrid w:val="0"/>
          <w:color w:val="000000"/>
          <w:szCs w:val="21"/>
        </w:rPr>
      </w:pPr>
    </w:p>
    <w:p w:rsidR="0095555C" w:rsidRPr="00AD1CBE" w:rsidRDefault="0095555C" w:rsidP="0095555C">
      <w:pPr>
        <w:ind w:left="644"/>
        <w:jc w:val="center"/>
        <w:rPr>
          <w:i/>
          <w:snapToGrid w:val="0"/>
          <w:color w:val="000000"/>
          <w:szCs w:val="21"/>
        </w:rPr>
      </w:pPr>
    </w:p>
    <w:p w:rsidR="0095555C" w:rsidRPr="00AD1CBE" w:rsidRDefault="0095555C" w:rsidP="0095555C">
      <w:pPr>
        <w:tabs>
          <w:tab w:val="clear" w:pos="70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i/>
          <w:snapToGrid w:val="0"/>
          <w:color w:val="000000"/>
          <w:szCs w:val="21"/>
        </w:rPr>
      </w:pPr>
    </w:p>
    <w:sectPr w:rsidR="0095555C" w:rsidRPr="00AD1CBE" w:rsidSect="00840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00F" w:rsidRDefault="004F300F" w:rsidP="000130AF">
      <w:r>
        <w:separator/>
      </w:r>
    </w:p>
  </w:endnote>
  <w:endnote w:type="continuationSeparator" w:id="0">
    <w:p w:rsidR="004F300F" w:rsidRDefault="004F300F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BE" w:rsidRDefault="00AD1CBE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BE" w:rsidRDefault="00AD1CBE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BE" w:rsidRDefault="00AD1CBE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00F" w:rsidRDefault="004F300F" w:rsidP="000130AF">
      <w:r>
        <w:separator/>
      </w:r>
    </w:p>
  </w:footnote>
  <w:footnote w:type="continuationSeparator" w:id="0">
    <w:p w:rsidR="004F300F" w:rsidRDefault="004F300F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BE" w:rsidRDefault="00AD1CBE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00F" w:rsidRDefault="004F300F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4F300F" w:rsidRDefault="004F300F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4F300F" w:rsidRDefault="004F300F" w:rsidP="006B4431">
    <w:pPr>
      <w:pStyle w:val="Suhaus"/>
      <w:tabs>
        <w:tab w:val="clear" w:pos="4153"/>
        <w:tab w:val="clear" w:pos="8306"/>
        <w:tab w:val="right" w:pos="7938"/>
      </w:tabs>
      <w:ind w:firstLine="0"/>
    </w:pPr>
  </w:p>
  <w:p w:rsidR="004F300F" w:rsidRDefault="004F300F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BE" w:rsidRDefault="00AD1CBE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140C2"/>
    <w:multiLevelType w:val="multilevel"/>
    <w:tmpl w:val="E0A6E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5A"/>
    <w:rsid w:val="000130AF"/>
    <w:rsid w:val="00044181"/>
    <w:rsid w:val="00054EA9"/>
    <w:rsid w:val="00057C5B"/>
    <w:rsid w:val="00086235"/>
    <w:rsid w:val="00086703"/>
    <w:rsid w:val="00107E1E"/>
    <w:rsid w:val="00110CD7"/>
    <w:rsid w:val="001C2452"/>
    <w:rsid w:val="001C4B39"/>
    <w:rsid w:val="001F45AB"/>
    <w:rsid w:val="00212F5D"/>
    <w:rsid w:val="00240C71"/>
    <w:rsid w:val="00254B0C"/>
    <w:rsid w:val="00287D97"/>
    <w:rsid w:val="002926D1"/>
    <w:rsid w:val="002A77D0"/>
    <w:rsid w:val="002B6E37"/>
    <w:rsid w:val="002F32BF"/>
    <w:rsid w:val="002F3951"/>
    <w:rsid w:val="003073BE"/>
    <w:rsid w:val="0031021D"/>
    <w:rsid w:val="00391FD9"/>
    <w:rsid w:val="003B4131"/>
    <w:rsid w:val="003C16E0"/>
    <w:rsid w:val="004128D7"/>
    <w:rsid w:val="00425663"/>
    <w:rsid w:val="004E53AC"/>
    <w:rsid w:val="004F300F"/>
    <w:rsid w:val="00553D4A"/>
    <w:rsid w:val="005A4E70"/>
    <w:rsid w:val="005B060E"/>
    <w:rsid w:val="005F412B"/>
    <w:rsid w:val="00636BC0"/>
    <w:rsid w:val="00642983"/>
    <w:rsid w:val="00664B5C"/>
    <w:rsid w:val="006B4431"/>
    <w:rsid w:val="006D70EA"/>
    <w:rsid w:val="00717432"/>
    <w:rsid w:val="00744909"/>
    <w:rsid w:val="00752A94"/>
    <w:rsid w:val="007D1ABF"/>
    <w:rsid w:val="0080787D"/>
    <w:rsid w:val="00840702"/>
    <w:rsid w:val="00842F1E"/>
    <w:rsid w:val="008533C1"/>
    <w:rsid w:val="008E0378"/>
    <w:rsid w:val="00947173"/>
    <w:rsid w:val="0095555C"/>
    <w:rsid w:val="00982C81"/>
    <w:rsid w:val="00990556"/>
    <w:rsid w:val="00990CBD"/>
    <w:rsid w:val="00995446"/>
    <w:rsid w:val="00A05BDF"/>
    <w:rsid w:val="00A211D0"/>
    <w:rsid w:val="00A37836"/>
    <w:rsid w:val="00A4095A"/>
    <w:rsid w:val="00A668E2"/>
    <w:rsid w:val="00AA58E2"/>
    <w:rsid w:val="00AD1CBE"/>
    <w:rsid w:val="00AE5C17"/>
    <w:rsid w:val="00B15D96"/>
    <w:rsid w:val="00B41879"/>
    <w:rsid w:val="00B86F75"/>
    <w:rsid w:val="00BA17DC"/>
    <w:rsid w:val="00BD4913"/>
    <w:rsid w:val="00BF1EFC"/>
    <w:rsid w:val="00C01933"/>
    <w:rsid w:val="00C611D0"/>
    <w:rsid w:val="00CA01E2"/>
    <w:rsid w:val="00D20E53"/>
    <w:rsid w:val="00D61388"/>
    <w:rsid w:val="00D714EA"/>
    <w:rsid w:val="00DA0481"/>
    <w:rsid w:val="00DB37E8"/>
    <w:rsid w:val="00E8586C"/>
    <w:rsid w:val="00ED4EFA"/>
    <w:rsid w:val="00EE4AA6"/>
    <w:rsid w:val="00F9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B00DB9"/>
  <w15:docId w15:val="{B13A9BFF-4BF3-4E70-9E55-08EA33F0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Suhaus">
    <w:name w:val="header"/>
    <w:basedOn w:val="Venjulegur"/>
    <w:link w:val="SuhausStaf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A05BDF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A05BDF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79BA-CCFF-4263-8805-FFE2CCD1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Sigurrós Elíasdóttir</dc:creator>
  <cp:lastModifiedBy>Fanney Óskarsdóttir</cp:lastModifiedBy>
  <cp:revision>6</cp:revision>
  <cp:lastPrinted>2018-11-14T11:05:00Z</cp:lastPrinted>
  <dcterms:created xsi:type="dcterms:W3CDTF">2018-11-14T10:38:00Z</dcterms:created>
  <dcterms:modified xsi:type="dcterms:W3CDTF">2018-11-14T11:10:00Z</dcterms:modified>
</cp:coreProperties>
</file>