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682" w:rsidRDefault="008A2682" w:rsidP="008A2682">
      <w:r>
        <w:t>Umsögn</w:t>
      </w:r>
      <w:r w:rsidR="00B05F03">
        <w:t xml:space="preserve"> og athugasemdir.</w:t>
      </w:r>
      <w:bookmarkStart w:id="0" w:name="_GoBack"/>
      <w:bookmarkEnd w:id="0"/>
    </w:p>
    <w:p w:rsidR="008A2682" w:rsidRDefault="008A2682" w:rsidP="008A2682">
      <w:r>
        <w:t>5. gr. Stofnanir og hlutverk þeirra. Umhverfisstofnun og Náttúrufræðistofnun Íslands skulu vera ráðherra til ráðgjafar um framkvæmd laganna og gera tillögur varðandi verndun, velferð og veiðar á villtum fuglum og villtum spendýrum eftir því sem lög þessi mæla fyrir um eða ráðherra óskar sérstaklega eftir, auk þeirra verkefna sem þeim eru sérstaklega falin samkvæmt lögum þessum. Matvælastofnun fer með málefni er snúa að velferð villtra fugla og villtra spendýra.</w:t>
      </w:r>
    </w:p>
    <w:p w:rsidR="008A2682" w:rsidRDefault="008A2682" w:rsidP="008A2682">
      <w:r>
        <w:t>Legg til að Matvælastofnun verði tekið út og sett” Veiðistjórnunarsvið Umhverfisstofnunar sjái um málefni málefni er snúa að velferð villtra fugla og villtra spendýra”</w:t>
      </w:r>
    </w:p>
    <w:p w:rsidR="008A2682" w:rsidRDefault="008A2682" w:rsidP="008A2682">
      <w:r>
        <w:t>Raun allt í þessum lögum þar sem Matvælastofnun er tilgreind þá verði það tekið út. Matvælastofnun ætti eingöngu koma að samráði á málefnum villtra dýra þegar þeim er haldið í húsi eða garði.</w:t>
      </w:r>
    </w:p>
    <w:p w:rsidR="008A2682" w:rsidRDefault="008A2682" w:rsidP="008A2682">
      <w:r>
        <w:t>10. gr. Önnur vernd villtra dýra og villtra fugla og búsvæða þeirra</w:t>
      </w:r>
    </w:p>
    <w:p w:rsidR="008A2682" w:rsidRDefault="008A2682" w:rsidP="008A2682">
      <w:r>
        <w:t>Hér er um mikla þversögn að ræða er kemur að hávaða og umferð fólks með skotvopn. Það er hvergi eins mikið dýra og fuglalíf einmitt við skotvelli landsins. Í raun hefur almenn umferð fólks meiri áhrif á fuglalíf en t.d skotveiðar. Umferð um svæði á veiðitíma er mikið minni en ef borið er saman við almenna umferð ferðamanna og ofl. Þarf ekki mesta næði á varptíma og yfir sumarið. Það að hafa allt að 2000m frá landi getur orsakað að heilu fjörðunum gæti verið lokað fyrir veiðum ef menn vildu. Fuglabjörg hver er skilgreining á fuglabjörgum og hver sér um þá skilgreiningu sem og banna nýtingu lands t.d hjá bónda. Þessi atriði þarf að skoðast nánar</w:t>
      </w:r>
    </w:p>
    <w:p w:rsidR="008A2682" w:rsidRDefault="008A2682" w:rsidP="008A2682"/>
    <w:p w:rsidR="008A2682" w:rsidRDefault="008A2682" w:rsidP="008A2682"/>
    <w:p w:rsidR="008A2682" w:rsidRDefault="008A2682" w:rsidP="008A2682">
      <w:r>
        <w:t>14. grein Fella út</w:t>
      </w:r>
    </w:p>
    <w:p w:rsidR="008A2682" w:rsidRDefault="008A2682" w:rsidP="008A2682">
      <w:r>
        <w:t>Vísa í nefndarálit um hvítabirni. Sem var að fella skuli alla hvítabirni sem koma til landsins. Óþarfi er að bíða eftir fyrsta alvarlega slysinu til að setja slíka verklagsreglu um að fanga.</w:t>
      </w:r>
    </w:p>
    <w:p w:rsidR="008A2682" w:rsidRDefault="008A2682" w:rsidP="008A2682"/>
    <w:p w:rsidR="008A2682" w:rsidRDefault="008A2682" w:rsidP="008A2682"/>
    <w:p w:rsidR="008A2682" w:rsidRDefault="008A2682" w:rsidP="008A2682">
      <w:r>
        <w:t>15. grein</w:t>
      </w:r>
    </w:p>
    <w:p w:rsidR="008A2682" w:rsidRDefault="008A2682" w:rsidP="008A2682">
      <w:r>
        <w:t>"Séu tilteknar tegundir dýra eða fugla skilgreindar á válista í nokkurri hættu, í hættu, eða í bráðri hættu, skal eins og unnt er veita slíkum tegundum og búsvæðum þeirra viðeigandi vernd við framkvæmd laga þessara. "</w:t>
      </w:r>
    </w:p>
    <w:p w:rsidR="008A2682" w:rsidRDefault="008A2682" w:rsidP="008A2682">
      <w:r>
        <w:t>Hér er verið að leggja til beintengingu Válista við lagasetningu. Það er áhugavert þar sem á ráðstefnu um Válista sem haldin var í Reykjavík árið 2018 tók yfirmaður IUCN Red List Unit (Craig Hilton-Taylor) það sérstaklega fram að ALLS EKKI mætti beintengja listana við lagasetningu. Þeir væru byggðir á bestu fáanlegri þekkingu, áhugamanna sem sérfræðinga, og væru alls ekki fullkomnir. Hinsvegar væru þeir nothæfir til að flagga viðvörunarflöggum sem ætti þá að skoða sérstaklega í hverju tilviki. Reyndar er íslenska orðið VÁLISTI sérstaklega sterkt orð og ætti listinn frekar að heita ATHUGUNARLISTI í ljósi orða þeirra sem halda utan um listana erlendis.</w:t>
      </w:r>
    </w:p>
    <w:p w:rsidR="008A2682" w:rsidRDefault="008A2682" w:rsidP="008A2682">
      <w:r>
        <w:t>21. gr. Veiðistjórnun</w:t>
      </w:r>
    </w:p>
    <w:p w:rsidR="008A2682" w:rsidRDefault="008A2682" w:rsidP="008A2682">
      <w:r>
        <w:t xml:space="preserve">Tel að setja þurfi inn í þessi lög línu um það sem er kallað Virk veiðistjórnun(Adaptivve management) sem gengu á að hægt er að friða einstök svæði gangvart veiðum á fuglum og villtum dýr í staðin að </w:t>
      </w:r>
      <w:r>
        <w:lastRenderedPageBreak/>
        <w:t>friða/banna veiðar á ákveðnum tegundum um allt land. Jú við vitum að dýr færa sig bæðu útaf fæðu og öðrum þáttum. Og því geti í sumum tilvikum talning á fyrirfram ákveðnum talningasvæðum gefið ranga mynd af stöðum stofna þegar vitað er um fjölgun á öðrum svæðum sem falla ekki undir þessi talningasvæði.</w:t>
      </w:r>
    </w:p>
    <w:p w:rsidR="008A2682" w:rsidRDefault="008A2682" w:rsidP="008A2682">
      <w:r>
        <w:t>24 grein Veiðiaðferðir</w:t>
      </w:r>
    </w:p>
    <w:p w:rsidR="008A2682" w:rsidRDefault="008A2682" w:rsidP="008A2682">
      <w:r>
        <w:t>Legg til að fella skuli út línuna nota skotvopn sem úr má skjóta fríhendis frá öxl Þetta hindrar að hægt sé að leyfa aðrar veiðiaðferðir sem eru viðkenndar samkvæmt alþjóðlegum samningum eins og t.d bogveiði. En flest lönd Evrópu leyfa bogveiði í dag og er ekki bönnuð samkvæmt ýmsum samningum sem Ísland er aðili er að og er notað til viðmiðunar t.d  The 6th Annex in the “Habitat Directive 92/43/EEC”.  Legg  því til að bogveiði verði bætti við sem leyfilegri veiðaferð á öll dýr á Íslandi sem eru á annað borð veidd með skotvopnum.</w:t>
      </w:r>
    </w:p>
    <w:p w:rsidR="008A2682" w:rsidRDefault="008A2682" w:rsidP="008A2682">
      <w:r>
        <w:t>Leyfa notkun hljóðdempara á haglabyssur við veiðar.</w:t>
      </w:r>
    </w:p>
    <w:p w:rsidR="008A2682" w:rsidRDefault="008A2682" w:rsidP="008A2682">
      <w:r>
        <w:t>26. gr. Hæfnispróf veiðimanna</w:t>
      </w:r>
    </w:p>
    <w:p w:rsidR="008A2682" w:rsidRDefault="008A2682" w:rsidP="008A2682">
      <w:r>
        <w:t>Bæta inn vegna bogveiði. veiðimenn fari á sér um bogveiðnámskeið sem  Bogveiði Íslands sjái um framkvæmd og umsjón þess enda sé þekking reynsla og réttindi til staða en skilyrði til að vera búinn með veiðikortanámskeiðið. Bogveiðisamaband Evrópu er að mælast til að svo verði. Enda sé um aukanámskeið að ræða sem er sérsniðið að bogveiðum og sérkunnáttu.</w:t>
      </w:r>
    </w:p>
    <w:p w:rsidR="008A2682" w:rsidRDefault="008A2682" w:rsidP="008A2682">
      <w:r>
        <w:t>27. grein</w:t>
      </w:r>
    </w:p>
    <w:p w:rsidR="008A2682" w:rsidRDefault="008A2682" w:rsidP="008A2682">
      <w:r>
        <w:t>Aldurstakmark vegna fylgd á veiðar en  legg til að aldur til að taka yngri einstaklinga með á veiðar verði lækkaður til samræmis við það sem þekkist á norðurlöndunum. Og að aldur vegna bogveiði verði samræmdur við norðurlöndin. Hafa óbreytt með aldur þeirra sem geta farið á veiðikortanámskeið.</w:t>
      </w:r>
    </w:p>
    <w:p w:rsidR="008A2682" w:rsidRDefault="008A2682" w:rsidP="008A2682"/>
    <w:p w:rsidR="008A2682" w:rsidRDefault="008A2682" w:rsidP="008A2682"/>
    <w:p w:rsidR="008A2682" w:rsidRDefault="008A2682" w:rsidP="008A2682">
      <w:r>
        <w:t>48. grein</w:t>
      </w:r>
    </w:p>
    <w:p w:rsidR="00292569" w:rsidRDefault="008A2682" w:rsidP="008A2682">
      <w:r>
        <w:t>Tel ekki rétt að ganga svo langt að banna sölu á villibráð sem meginreglu. Veiðum lýkur ekki fyrr en maturinn hefur verið eldaður. Með þessu væri í raun verið að útiloka alla frá því að njóta þeirra gæða sem það er að snæða villibráð. Með því væri verið að eyðileggja matarmenningu sem nú um nokkurra ára skeið hefur myndast á Íslandi. Það er ekki eins og að um auðugan garð sé að gresja þegar að kemur að íslenskri matarmenningu. Ég legg leggur til að horfið verði frá þessu. Ég leggst þó ekki gegn því að sölubann verði hér eftir sem hingað til nýtt sem stjórntæki þegar þörf krefur. Engin nauðsyn standi til að banna sölu almennt á villibráð.</w:t>
      </w:r>
    </w:p>
    <w:p w:rsidR="008A2682" w:rsidRDefault="008A2682" w:rsidP="008A2682"/>
    <w:p w:rsidR="008A2682" w:rsidRPr="008A2682" w:rsidRDefault="008A2682" w:rsidP="008A2682">
      <w:pPr>
        <w:rPr>
          <w:i/>
          <w:iCs/>
        </w:rPr>
      </w:pPr>
      <w:r w:rsidRPr="008A2682">
        <w:rPr>
          <w:i/>
          <w:iCs/>
        </w:rPr>
        <w:t>Jón Ingi Guðmundsson</w:t>
      </w:r>
    </w:p>
    <w:p w:rsidR="008A2682" w:rsidRPr="008A2682" w:rsidRDefault="008A2682" w:rsidP="008A2682">
      <w:pPr>
        <w:rPr>
          <w:i/>
          <w:iCs/>
        </w:rPr>
      </w:pPr>
      <w:r w:rsidRPr="008A2682">
        <w:rPr>
          <w:i/>
          <w:iCs/>
        </w:rPr>
        <w:t>Skotveiðimaður og formaður svæðisráðs skotveiðimann á Norðurlandi eystra.</w:t>
      </w:r>
    </w:p>
    <w:sectPr w:rsidR="008A2682" w:rsidRPr="008A2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82"/>
    <w:rsid w:val="00292569"/>
    <w:rsid w:val="008A2682"/>
    <w:rsid w:val="00B05F0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699C"/>
  <w15:chartTrackingRefBased/>
  <w15:docId w15:val="{17ECFE19-DFA8-4022-B947-F7A4AFBC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 Ingi Guðmundsson</dc:creator>
  <cp:keywords/>
  <dc:description/>
  <cp:lastModifiedBy>Jón Ingi Guðmundsson</cp:lastModifiedBy>
  <cp:revision>2</cp:revision>
  <dcterms:created xsi:type="dcterms:W3CDTF">2020-08-24T13:28:00Z</dcterms:created>
  <dcterms:modified xsi:type="dcterms:W3CDTF">2020-08-24T13:31:00Z</dcterms:modified>
</cp:coreProperties>
</file>