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42044" w14:textId="77777777" w:rsidR="00776741" w:rsidRPr="00776741" w:rsidRDefault="00776741" w:rsidP="00205DA8">
      <w:pPr>
        <w:autoSpaceDE w:val="0"/>
        <w:autoSpaceDN w:val="0"/>
        <w:adjustRightInd w:val="0"/>
        <w:jc w:val="center"/>
        <w:rPr>
          <w:rFonts w:ascii="Times New Roman" w:hAnsi="Times New Roman" w:cs="Times New Roman"/>
          <w:bCs/>
          <w:color w:val="000000"/>
          <w:sz w:val="32"/>
        </w:rPr>
      </w:pPr>
      <w:r w:rsidRPr="00776741">
        <w:rPr>
          <w:rFonts w:ascii="Times New Roman" w:hAnsi="Times New Roman" w:cs="Times New Roman"/>
          <w:bCs/>
          <w:color w:val="000000"/>
          <w:sz w:val="32"/>
        </w:rPr>
        <w:t>REGLUGERÐ</w:t>
      </w:r>
      <w:r w:rsidR="00205DA8" w:rsidRPr="00776741">
        <w:rPr>
          <w:rFonts w:ascii="Times New Roman" w:hAnsi="Times New Roman" w:cs="Times New Roman"/>
          <w:bCs/>
          <w:color w:val="000000"/>
          <w:sz w:val="32"/>
        </w:rPr>
        <w:t xml:space="preserve"> </w:t>
      </w:r>
    </w:p>
    <w:p w14:paraId="602DB3AB" w14:textId="4DFCBB99" w:rsidR="00205DA8" w:rsidRPr="005D324E" w:rsidRDefault="00205DA8" w:rsidP="005D324E">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 xml:space="preserve">um </w:t>
      </w:r>
      <w:r w:rsidR="00E24157" w:rsidRPr="00E24157">
        <w:rPr>
          <w:rFonts w:ascii="Times New Roman" w:hAnsi="Times New Roman" w:cs="Times New Roman"/>
          <w:b/>
          <w:bCs/>
          <w:color w:val="000000"/>
        </w:rPr>
        <w:t>(</w:t>
      </w:r>
      <w:r w:rsidR="00A035CF">
        <w:rPr>
          <w:rFonts w:ascii="Times New Roman" w:hAnsi="Times New Roman" w:cs="Times New Roman"/>
          <w:b/>
          <w:bCs/>
          <w:color w:val="000000"/>
        </w:rPr>
        <w:t>2</w:t>
      </w:r>
      <w:r w:rsidR="00E24157" w:rsidRPr="00E24157">
        <w:rPr>
          <w:rFonts w:ascii="Times New Roman" w:hAnsi="Times New Roman" w:cs="Times New Roman"/>
          <w:b/>
          <w:bCs/>
          <w:color w:val="000000"/>
        </w:rPr>
        <w:t xml:space="preserve">.) breytingu </w:t>
      </w:r>
      <w:r w:rsidR="00A035CF" w:rsidRPr="00A035CF">
        <w:rPr>
          <w:rFonts w:ascii="Times New Roman" w:hAnsi="Times New Roman" w:cs="Times New Roman"/>
          <w:b/>
          <w:bCs/>
          <w:color w:val="000000"/>
        </w:rPr>
        <w:t xml:space="preserve">á reglugerð nr. </w:t>
      </w:r>
      <w:r w:rsidR="004945C0">
        <w:rPr>
          <w:rFonts w:ascii="Times New Roman" w:hAnsi="Times New Roman" w:cs="Times New Roman"/>
          <w:b/>
          <w:bCs/>
          <w:color w:val="000000"/>
        </w:rPr>
        <w:t>1066/2014 um velferð sauðfjár og geitfjár.</w:t>
      </w:r>
    </w:p>
    <w:p w14:paraId="56929806" w14:textId="38CFFB33" w:rsidR="005D324E" w:rsidRPr="005D324E" w:rsidRDefault="005D324E" w:rsidP="005D324E">
      <w:pPr>
        <w:autoSpaceDE w:val="0"/>
        <w:autoSpaceDN w:val="0"/>
        <w:adjustRightInd w:val="0"/>
        <w:rPr>
          <w:rFonts w:ascii="Times New Roman" w:hAnsi="Times New Roman" w:cs="Times New Roman"/>
          <w:color w:val="000000"/>
        </w:rPr>
      </w:pPr>
    </w:p>
    <w:p w14:paraId="3A7D84A0" w14:textId="1AD95867" w:rsidR="005D324E" w:rsidRPr="005D324E" w:rsidRDefault="005D324E" w:rsidP="005D324E">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gr. </w:t>
      </w:r>
    </w:p>
    <w:p w14:paraId="43476DF3" w14:textId="1F58690D" w:rsidR="003F4031" w:rsidRDefault="003F4031" w:rsidP="00A035CF">
      <w:pPr>
        <w:autoSpaceDE w:val="0"/>
        <w:autoSpaceDN w:val="0"/>
        <w:adjustRightInd w:val="0"/>
        <w:rPr>
          <w:rFonts w:ascii="Times New Roman" w:hAnsi="Times New Roman" w:cs="Times New Roman"/>
          <w:color w:val="000000"/>
        </w:rPr>
      </w:pPr>
      <w:r>
        <w:rPr>
          <w:rFonts w:ascii="Times New Roman" w:hAnsi="Times New Roman" w:cs="Times New Roman"/>
          <w:color w:val="000000"/>
        </w:rPr>
        <w:t>Svohljóðandi breytingar eru gerðar á 1.g.:</w:t>
      </w:r>
    </w:p>
    <w:p w14:paraId="1EE76A9B" w14:textId="05B1FC01" w:rsidR="004945C0" w:rsidRDefault="003F4031" w:rsidP="003F4031">
      <w:pPr>
        <w:pStyle w:val="ListParagraph"/>
        <w:numPr>
          <w:ilvl w:val="0"/>
          <w:numId w:val="4"/>
        </w:num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Í stað „Sjávarútvegs- og landbúnaðarráðherra“ í 1. mgr. 3. gr. kemur: Ráðherra</w:t>
      </w:r>
    </w:p>
    <w:p w14:paraId="3215CAED" w14:textId="6DFA91BC" w:rsidR="003F4031" w:rsidRPr="003F4031" w:rsidRDefault="003F4031" w:rsidP="003F4031">
      <w:pPr>
        <w:pStyle w:val="ListParagraph"/>
        <w:numPr>
          <w:ilvl w:val="0"/>
          <w:numId w:val="4"/>
        </w:num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Annar málsliður 2. mgr. 3. gr. fellur brott</w:t>
      </w:r>
    </w:p>
    <w:p w14:paraId="1C2784ED" w14:textId="62FA9E73"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5969A21D" w14:textId="2B7D0AC0" w:rsidR="003F4031" w:rsidRDefault="003F4031" w:rsidP="003F4031">
      <w:pPr>
        <w:autoSpaceDE w:val="0"/>
        <w:autoSpaceDN w:val="0"/>
        <w:adjustRightInd w:val="0"/>
        <w:rPr>
          <w:rFonts w:ascii="Times New Roman" w:hAnsi="Times New Roman" w:cs="Times New Roman"/>
          <w:color w:val="000000"/>
        </w:rPr>
      </w:pPr>
      <w:r>
        <w:rPr>
          <w:rFonts w:ascii="Times New Roman" w:hAnsi="Times New Roman" w:cs="Times New Roman"/>
          <w:color w:val="000000"/>
        </w:rPr>
        <w:t>Svohljóðandi breytingar eru gerðar á 5. gr.:</w:t>
      </w:r>
    </w:p>
    <w:p w14:paraId="65F71EF9" w14:textId="3204EE05" w:rsidR="003F4031" w:rsidRPr="003F4031" w:rsidRDefault="003F4031" w:rsidP="003F4031">
      <w:pPr>
        <w:pStyle w:val="ListParagraph"/>
        <w:numPr>
          <w:ilvl w:val="0"/>
          <w:numId w:val="5"/>
        </w:num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Í stað 3. og 4. mgr. 5. gr. kemur:</w:t>
      </w:r>
    </w:p>
    <w:p w14:paraId="5DC9E343" w14:textId="27C0E88C"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Tryggja skal velferð allra dýra með því að líta reglulega til með þeim og bæta úr því sem ábótavant er. G</w:t>
      </w:r>
      <w:r w:rsidRPr="003F4031">
        <w:rPr>
          <w:rFonts w:ascii="Times New Roman" w:hAnsi="Times New Roman" w:cs="Times New Roman" w:hint="eastAsia"/>
          <w:color w:val="000000"/>
        </w:rPr>
        <w:t>æ</w:t>
      </w:r>
      <w:r w:rsidRPr="003F4031">
        <w:rPr>
          <w:rFonts w:ascii="Times New Roman" w:hAnsi="Times New Roman" w:cs="Times New Roman"/>
          <w:color w:val="000000"/>
        </w:rPr>
        <w:t>tt skal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w:t>
      </w:r>
      <w:r w:rsidRPr="003F4031">
        <w:rPr>
          <w:rFonts w:ascii="Times New Roman" w:hAnsi="Times New Roman" w:cs="Times New Roman" w:hint="eastAsia"/>
          <w:color w:val="000000"/>
        </w:rPr>
        <w:t>þ</w:t>
      </w:r>
      <w:r w:rsidRPr="003F4031">
        <w:rPr>
          <w:rFonts w:ascii="Times New Roman" w:hAnsi="Times New Roman" w:cs="Times New Roman"/>
          <w:color w:val="000000"/>
        </w:rPr>
        <w:t>v</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sau</w:t>
      </w:r>
      <w:r w:rsidRPr="003F4031">
        <w:rPr>
          <w:rFonts w:ascii="Times New Roman" w:hAnsi="Times New Roman" w:cs="Times New Roman" w:hint="eastAsia"/>
          <w:color w:val="000000"/>
        </w:rPr>
        <w:t>ð</w:t>
      </w:r>
      <w:r w:rsidRPr="003F4031">
        <w:rPr>
          <w:rFonts w:ascii="Times New Roman" w:hAnsi="Times New Roman" w:cs="Times New Roman"/>
          <w:color w:val="000000"/>
        </w:rPr>
        <w:t>f</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og geitf</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eru </w:t>
      </w:r>
      <w:r w:rsidRPr="003F4031">
        <w:rPr>
          <w:rFonts w:ascii="Times New Roman" w:hAnsi="Times New Roman" w:cs="Times New Roman" w:hint="eastAsia"/>
          <w:color w:val="000000"/>
        </w:rPr>
        <w:t>ó</w:t>
      </w:r>
      <w:r w:rsidRPr="003F4031">
        <w:rPr>
          <w:rFonts w:ascii="Times New Roman" w:hAnsi="Times New Roman" w:cs="Times New Roman"/>
          <w:color w:val="000000"/>
        </w:rPr>
        <w:t>l</w:t>
      </w:r>
      <w:r w:rsidRPr="003F4031">
        <w:rPr>
          <w:rFonts w:ascii="Times New Roman" w:hAnsi="Times New Roman" w:cs="Times New Roman" w:hint="eastAsia"/>
          <w:color w:val="000000"/>
        </w:rPr>
        <w:t>í</w:t>
      </w:r>
      <w:r w:rsidRPr="003F4031">
        <w:rPr>
          <w:rFonts w:ascii="Times New Roman" w:hAnsi="Times New Roman" w:cs="Times New Roman"/>
          <w:color w:val="000000"/>
        </w:rPr>
        <w:t>kar  d</w:t>
      </w:r>
      <w:r w:rsidRPr="003F4031">
        <w:rPr>
          <w:rFonts w:ascii="Times New Roman" w:hAnsi="Times New Roman" w:cs="Times New Roman" w:hint="eastAsia"/>
          <w:color w:val="000000"/>
        </w:rPr>
        <w:t>ý</w:t>
      </w:r>
      <w:r w:rsidRPr="003F4031">
        <w:rPr>
          <w:rFonts w:ascii="Times New Roman" w:hAnsi="Times New Roman" w:cs="Times New Roman"/>
          <w:color w:val="000000"/>
        </w:rPr>
        <w:t>rategundir sem breg</w:t>
      </w:r>
      <w:r w:rsidRPr="003F4031">
        <w:rPr>
          <w:rFonts w:ascii="Times New Roman" w:hAnsi="Times New Roman" w:cs="Times New Roman" w:hint="eastAsia"/>
          <w:color w:val="000000"/>
        </w:rPr>
        <w:t>ð</w:t>
      </w:r>
      <w:r w:rsidRPr="003F4031">
        <w:rPr>
          <w:rFonts w:ascii="Times New Roman" w:hAnsi="Times New Roman" w:cs="Times New Roman"/>
          <w:color w:val="000000"/>
        </w:rPr>
        <w:t>ast ekki vi</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n</w:t>
      </w:r>
      <w:r w:rsidRPr="003F4031">
        <w:rPr>
          <w:rFonts w:ascii="Times New Roman" w:hAnsi="Times New Roman" w:cs="Times New Roman" w:hint="eastAsia"/>
          <w:color w:val="000000"/>
        </w:rPr>
        <w:t>æ</w:t>
      </w:r>
      <w:r w:rsidRPr="003F4031">
        <w:rPr>
          <w:rFonts w:ascii="Times New Roman" w:hAnsi="Times New Roman" w:cs="Times New Roman"/>
          <w:color w:val="000000"/>
        </w:rPr>
        <w:t xml:space="preserve">rveru manna </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 sama h</w:t>
      </w:r>
      <w:r w:rsidRPr="003F4031">
        <w:rPr>
          <w:rFonts w:ascii="Times New Roman" w:hAnsi="Times New Roman" w:cs="Times New Roman" w:hint="eastAsia"/>
          <w:color w:val="000000"/>
        </w:rPr>
        <w:t>á</w:t>
      </w:r>
      <w:r w:rsidRPr="003F4031">
        <w:rPr>
          <w:rFonts w:ascii="Times New Roman" w:hAnsi="Times New Roman" w:cs="Times New Roman"/>
          <w:color w:val="000000"/>
        </w:rPr>
        <w:t>tt.</w:t>
      </w:r>
    </w:p>
    <w:p w14:paraId="2520588F" w14:textId="4F031D07" w:rsid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F</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skal halda frj</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lst </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h</w:t>
      </w:r>
      <w:r w:rsidRPr="003F4031">
        <w:rPr>
          <w:rFonts w:ascii="Times New Roman" w:hAnsi="Times New Roman" w:cs="Times New Roman" w:hint="eastAsia"/>
          <w:color w:val="000000"/>
        </w:rPr>
        <w:t>ó</w:t>
      </w:r>
      <w:r w:rsidRPr="003F4031">
        <w:rPr>
          <w:rFonts w:ascii="Times New Roman" w:hAnsi="Times New Roman" w:cs="Times New Roman"/>
          <w:color w:val="000000"/>
        </w:rPr>
        <w:t>pum/hj</w:t>
      </w:r>
      <w:r w:rsidRPr="003F4031">
        <w:rPr>
          <w:rFonts w:ascii="Times New Roman" w:hAnsi="Times New Roman" w:cs="Times New Roman" w:hint="eastAsia"/>
          <w:color w:val="000000"/>
        </w:rPr>
        <w:t>ö</w:t>
      </w:r>
      <w:r w:rsidRPr="003F4031">
        <w:rPr>
          <w:rFonts w:ascii="Times New Roman" w:hAnsi="Times New Roman" w:cs="Times New Roman"/>
          <w:color w:val="000000"/>
        </w:rPr>
        <w:t>r</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um, nema </w:t>
      </w:r>
      <w:r w:rsidRPr="003F4031">
        <w:rPr>
          <w:rFonts w:ascii="Times New Roman" w:hAnsi="Times New Roman" w:cs="Times New Roman" w:hint="eastAsia"/>
          <w:color w:val="000000"/>
        </w:rPr>
        <w:t>þ</w:t>
      </w:r>
      <w:r w:rsidRPr="003F4031">
        <w:rPr>
          <w:rFonts w:ascii="Times New Roman" w:hAnsi="Times New Roman" w:cs="Times New Roman"/>
          <w:color w:val="000000"/>
        </w:rPr>
        <w:t>v</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a</w:t>
      </w:r>
      <w:r w:rsidRPr="003F4031">
        <w:rPr>
          <w:rFonts w:ascii="Times New Roman" w:hAnsi="Times New Roman" w:cs="Times New Roman" w:hint="eastAsia"/>
          <w:color w:val="000000"/>
        </w:rPr>
        <w:t>ð</w:t>
      </w:r>
      <w:r w:rsidRPr="003F4031">
        <w:rPr>
          <w:rFonts w:ascii="Times New Roman" w:hAnsi="Times New Roman" w:cs="Times New Roman"/>
          <w:color w:val="000000"/>
        </w:rPr>
        <w:t>eins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nau</w:t>
      </w:r>
      <w:r w:rsidRPr="003F4031">
        <w:rPr>
          <w:rFonts w:ascii="Times New Roman" w:hAnsi="Times New Roman" w:cs="Times New Roman" w:hint="eastAsia"/>
          <w:color w:val="000000"/>
        </w:rPr>
        <w:t>ð</w:t>
      </w:r>
      <w:r w:rsidRPr="003F4031">
        <w:rPr>
          <w:rFonts w:ascii="Times New Roman" w:hAnsi="Times New Roman" w:cs="Times New Roman"/>
          <w:color w:val="000000"/>
        </w:rPr>
        <w:t>synlegt s</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halda einst</w:t>
      </w:r>
      <w:r w:rsidRPr="003F4031">
        <w:rPr>
          <w:rFonts w:ascii="Times New Roman" w:hAnsi="Times New Roman" w:cs="Times New Roman" w:hint="eastAsia"/>
          <w:color w:val="000000"/>
        </w:rPr>
        <w:t>ö</w:t>
      </w:r>
      <w:r w:rsidRPr="003F4031">
        <w:rPr>
          <w:rFonts w:ascii="Times New Roman" w:hAnsi="Times New Roman" w:cs="Times New Roman"/>
          <w:color w:val="000000"/>
        </w:rPr>
        <w:t>kum d</w:t>
      </w:r>
      <w:r w:rsidRPr="003F4031">
        <w:rPr>
          <w:rFonts w:ascii="Times New Roman" w:hAnsi="Times New Roman" w:cs="Times New Roman" w:hint="eastAsia"/>
          <w:color w:val="000000"/>
        </w:rPr>
        <w:t>ý</w:t>
      </w:r>
      <w:r w:rsidRPr="003F4031">
        <w:rPr>
          <w:rFonts w:ascii="Times New Roman" w:hAnsi="Times New Roman" w:cs="Times New Roman"/>
          <w:color w:val="000000"/>
        </w:rPr>
        <w:t>rum s</w:t>
      </w:r>
      <w:r w:rsidRPr="003F4031">
        <w:rPr>
          <w:rFonts w:ascii="Times New Roman" w:hAnsi="Times New Roman" w:cs="Times New Roman" w:hint="eastAsia"/>
          <w:color w:val="000000"/>
        </w:rPr>
        <w:t>é</w:t>
      </w:r>
      <w:r w:rsidRPr="003F4031">
        <w:rPr>
          <w:rFonts w:ascii="Times New Roman" w:hAnsi="Times New Roman" w:cs="Times New Roman"/>
          <w:color w:val="000000"/>
        </w:rPr>
        <w:t>r vegna r</w:t>
      </w:r>
      <w:r w:rsidRPr="003F4031">
        <w:rPr>
          <w:rFonts w:ascii="Times New Roman" w:hAnsi="Times New Roman" w:cs="Times New Roman" w:hint="eastAsia"/>
          <w:color w:val="000000"/>
        </w:rPr>
        <w:t>æ</w:t>
      </w:r>
      <w:r w:rsidRPr="003F4031">
        <w:rPr>
          <w:rFonts w:ascii="Times New Roman" w:hAnsi="Times New Roman" w:cs="Times New Roman"/>
          <w:color w:val="000000"/>
        </w:rPr>
        <w:t>ktunar, til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fyrirbyggja </w:t>
      </w:r>
      <w:r w:rsidRPr="003F4031">
        <w:rPr>
          <w:rFonts w:ascii="Times New Roman" w:hAnsi="Times New Roman" w:cs="Times New Roman" w:hint="eastAsia"/>
          <w:color w:val="000000"/>
        </w:rPr>
        <w:t>ú</w:t>
      </w:r>
      <w:r w:rsidRPr="003F4031">
        <w:rPr>
          <w:rFonts w:ascii="Times New Roman" w:hAnsi="Times New Roman" w:cs="Times New Roman"/>
          <w:color w:val="000000"/>
        </w:rPr>
        <w:t>tbrei</w:t>
      </w:r>
      <w:r w:rsidRPr="003F4031">
        <w:rPr>
          <w:rFonts w:ascii="Times New Roman" w:hAnsi="Times New Roman" w:cs="Times New Roman" w:hint="eastAsia"/>
          <w:color w:val="000000"/>
        </w:rPr>
        <w:t>ð</w:t>
      </w:r>
      <w:r w:rsidRPr="003F4031">
        <w:rPr>
          <w:rFonts w:ascii="Times New Roman" w:hAnsi="Times New Roman" w:cs="Times New Roman"/>
          <w:color w:val="000000"/>
        </w:rPr>
        <w:t>slu sj</w:t>
      </w:r>
      <w:r w:rsidRPr="003F4031">
        <w:rPr>
          <w:rFonts w:ascii="Times New Roman" w:hAnsi="Times New Roman" w:cs="Times New Roman" w:hint="eastAsia"/>
          <w:color w:val="000000"/>
        </w:rPr>
        <w:t>ú</w:t>
      </w:r>
      <w:r w:rsidRPr="003F4031">
        <w:rPr>
          <w:rFonts w:ascii="Times New Roman" w:hAnsi="Times New Roman" w:cs="Times New Roman"/>
          <w:color w:val="000000"/>
        </w:rPr>
        <w:t>kd</w:t>
      </w:r>
      <w:r w:rsidRPr="003F4031">
        <w:rPr>
          <w:rFonts w:ascii="Times New Roman" w:hAnsi="Times New Roman" w:cs="Times New Roman" w:hint="eastAsia"/>
          <w:color w:val="000000"/>
        </w:rPr>
        <w:t>ó</w:t>
      </w:r>
      <w:r w:rsidRPr="003F4031">
        <w:rPr>
          <w:rFonts w:ascii="Times New Roman" w:hAnsi="Times New Roman" w:cs="Times New Roman"/>
          <w:color w:val="000000"/>
        </w:rPr>
        <w:t>ma e</w:t>
      </w:r>
      <w:r w:rsidRPr="003F4031">
        <w:rPr>
          <w:rFonts w:ascii="Times New Roman" w:hAnsi="Times New Roman" w:cs="Times New Roman" w:hint="eastAsia"/>
          <w:color w:val="000000"/>
        </w:rPr>
        <w:t>ð</w:t>
      </w:r>
      <w:r w:rsidRPr="003F4031">
        <w:rPr>
          <w:rFonts w:ascii="Times New Roman" w:hAnsi="Times New Roman" w:cs="Times New Roman"/>
          <w:color w:val="000000"/>
        </w:rPr>
        <w:t>a vegna d</w:t>
      </w:r>
      <w:r w:rsidRPr="003F4031">
        <w:rPr>
          <w:rFonts w:ascii="Times New Roman" w:hAnsi="Times New Roman" w:cs="Times New Roman" w:hint="eastAsia"/>
          <w:color w:val="000000"/>
        </w:rPr>
        <w:t>ý</w:t>
      </w:r>
      <w:r w:rsidRPr="003F4031">
        <w:rPr>
          <w:rFonts w:ascii="Times New Roman" w:hAnsi="Times New Roman" w:cs="Times New Roman"/>
          <w:color w:val="000000"/>
        </w:rPr>
        <w:t>ravelfer</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ar. Daglegt eftirlit skal haft með sauðfé og geitfé á húsi. Yfir tímabilinu 15. október til 1. maí skal hafa daglegt eftirlit með fé á útigangi. Sérstakt og tíðara eftirlit skal haft með nýfæddu, sjúku og slösuðu fé. Sama á við um ær og </w:t>
      </w:r>
      <w:proofErr w:type="spellStart"/>
      <w:r w:rsidRPr="003F4031">
        <w:rPr>
          <w:rFonts w:ascii="Times New Roman" w:hAnsi="Times New Roman" w:cs="Times New Roman"/>
          <w:color w:val="000000"/>
        </w:rPr>
        <w:t>huðnur</w:t>
      </w:r>
      <w:proofErr w:type="spellEnd"/>
      <w:r w:rsidRPr="003F4031">
        <w:rPr>
          <w:rFonts w:ascii="Times New Roman" w:hAnsi="Times New Roman" w:cs="Times New Roman"/>
          <w:color w:val="000000"/>
        </w:rPr>
        <w:t xml:space="preserve"> nálægt burði. Fé sem haldið er úti yfir vetur skal haft í fjárheldum girðingum þannig að eftirlit sé framkvæmanlegt fram yfir sauðburð.</w:t>
      </w:r>
    </w:p>
    <w:p w14:paraId="3EEFE5A3" w14:textId="41E9427F" w:rsidR="003F4031" w:rsidRDefault="003F4031" w:rsidP="003F4031">
      <w:pPr>
        <w:pStyle w:val="ListParagraph"/>
        <w:numPr>
          <w:ilvl w:val="0"/>
          <w:numId w:val="5"/>
        </w:numPr>
        <w:autoSpaceDE w:val="0"/>
        <w:autoSpaceDN w:val="0"/>
        <w:adjustRightInd w:val="0"/>
        <w:rPr>
          <w:rFonts w:ascii="Times New Roman" w:hAnsi="Times New Roman" w:cs="Times New Roman"/>
          <w:color w:val="000000"/>
        </w:rPr>
      </w:pPr>
      <w:r>
        <w:rPr>
          <w:rFonts w:ascii="Times New Roman" w:hAnsi="Times New Roman" w:cs="Times New Roman"/>
          <w:color w:val="000000"/>
        </w:rPr>
        <w:t>Við 6. mgr. bætist við nýr málsliður:</w:t>
      </w:r>
    </w:p>
    <w:p w14:paraId="66F48181" w14:textId="249A0FE9"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Fjarl</w:t>
      </w:r>
      <w:r w:rsidRPr="003F4031">
        <w:rPr>
          <w:rFonts w:ascii="Times New Roman" w:hAnsi="Times New Roman" w:cs="Times New Roman" w:hint="eastAsia"/>
          <w:color w:val="000000"/>
        </w:rPr>
        <w:t>æ</w:t>
      </w:r>
      <w:r w:rsidRPr="003F4031">
        <w:rPr>
          <w:rFonts w:ascii="Times New Roman" w:hAnsi="Times New Roman" w:cs="Times New Roman"/>
          <w:color w:val="000000"/>
        </w:rPr>
        <w:t>gja skal tafarlaust hr</w:t>
      </w:r>
      <w:r w:rsidRPr="003F4031">
        <w:rPr>
          <w:rFonts w:ascii="Times New Roman" w:hAnsi="Times New Roman" w:cs="Times New Roman" w:hint="eastAsia"/>
          <w:color w:val="000000"/>
        </w:rPr>
        <w:t>æ</w:t>
      </w:r>
      <w:r w:rsidRPr="003F4031">
        <w:rPr>
          <w:rFonts w:ascii="Times New Roman" w:hAnsi="Times New Roman" w:cs="Times New Roman"/>
          <w:color w:val="000000"/>
        </w:rPr>
        <w:t xml:space="preserve"> af dau</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u fé </w:t>
      </w:r>
      <w:r w:rsidRPr="003F4031">
        <w:rPr>
          <w:rFonts w:ascii="Times New Roman" w:hAnsi="Times New Roman" w:cs="Times New Roman" w:hint="eastAsia"/>
          <w:color w:val="000000"/>
        </w:rPr>
        <w:t>ú</w:t>
      </w:r>
      <w:r w:rsidRPr="003F4031">
        <w:rPr>
          <w:rFonts w:ascii="Times New Roman" w:hAnsi="Times New Roman" w:cs="Times New Roman"/>
          <w:color w:val="000000"/>
        </w:rPr>
        <w:t>r h</w:t>
      </w:r>
      <w:r w:rsidRPr="003F4031">
        <w:rPr>
          <w:rFonts w:ascii="Times New Roman" w:hAnsi="Times New Roman" w:cs="Times New Roman" w:hint="eastAsia"/>
          <w:color w:val="000000"/>
        </w:rPr>
        <w:t>ú</w:t>
      </w:r>
      <w:r w:rsidRPr="003F4031">
        <w:rPr>
          <w:rFonts w:ascii="Times New Roman" w:hAnsi="Times New Roman" w:cs="Times New Roman"/>
          <w:color w:val="000000"/>
        </w:rPr>
        <w:t>sum og n</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grenni </w:t>
      </w:r>
      <w:r w:rsidRPr="003F4031">
        <w:rPr>
          <w:rFonts w:ascii="Times New Roman" w:hAnsi="Times New Roman" w:cs="Times New Roman" w:hint="eastAsia"/>
          <w:color w:val="000000"/>
        </w:rPr>
        <w:t>þ</w:t>
      </w:r>
      <w:r w:rsidRPr="003F4031">
        <w:rPr>
          <w:rFonts w:ascii="Times New Roman" w:hAnsi="Times New Roman" w:cs="Times New Roman"/>
          <w:color w:val="000000"/>
        </w:rPr>
        <w:t xml:space="preserve">eirra og farga </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samr</w:t>
      </w:r>
      <w:r w:rsidRPr="003F4031">
        <w:rPr>
          <w:rFonts w:ascii="Times New Roman" w:hAnsi="Times New Roman" w:cs="Times New Roman" w:hint="eastAsia"/>
          <w:color w:val="000000"/>
        </w:rPr>
        <w:t>æ</w:t>
      </w:r>
      <w:r w:rsidRPr="003F4031">
        <w:rPr>
          <w:rFonts w:ascii="Times New Roman" w:hAnsi="Times New Roman" w:cs="Times New Roman"/>
          <w:color w:val="000000"/>
        </w:rPr>
        <w:t>mi við reglur þar að lútandi.</w:t>
      </w:r>
    </w:p>
    <w:p w14:paraId="781E755F" w14:textId="4100A893" w:rsidR="003F4031" w:rsidRDefault="003F4031" w:rsidP="003F4031">
      <w:pPr>
        <w:pStyle w:val="ListParagraph"/>
        <w:numPr>
          <w:ilvl w:val="0"/>
          <w:numId w:val="5"/>
        </w:numPr>
        <w:autoSpaceDE w:val="0"/>
        <w:autoSpaceDN w:val="0"/>
        <w:adjustRightInd w:val="0"/>
        <w:rPr>
          <w:rFonts w:ascii="Times New Roman" w:hAnsi="Times New Roman" w:cs="Times New Roman"/>
          <w:color w:val="000000"/>
        </w:rPr>
      </w:pPr>
      <w:r>
        <w:rPr>
          <w:rFonts w:ascii="Times New Roman" w:hAnsi="Times New Roman" w:cs="Times New Roman"/>
          <w:color w:val="000000"/>
        </w:rPr>
        <w:t>Í stað 9. mgr. kemur:</w:t>
      </w:r>
    </w:p>
    <w:p w14:paraId="0143A63E" w14:textId="2DE71525" w:rsid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 xml:space="preserve">Sauðfé skal haldið hreinu og það rúið a.m.k. einu sinni á ári. Þegar fé er rúið að vetri til skal það hýst í skjólgóðri byggingu, þess gætt að það </w:t>
      </w:r>
      <w:proofErr w:type="spellStart"/>
      <w:r w:rsidRPr="003F4031">
        <w:rPr>
          <w:rFonts w:ascii="Times New Roman" w:hAnsi="Times New Roman" w:cs="Times New Roman"/>
          <w:color w:val="000000"/>
        </w:rPr>
        <w:t>ofkælist</w:t>
      </w:r>
      <w:proofErr w:type="spellEnd"/>
      <w:r w:rsidRPr="003F4031">
        <w:rPr>
          <w:rFonts w:ascii="Times New Roman" w:hAnsi="Times New Roman" w:cs="Times New Roman"/>
          <w:color w:val="000000"/>
        </w:rPr>
        <w:t xml:space="preserve"> ekki og skal einnig tryggt að fóðrun þess sé góð. Gætt skal að því að </w:t>
      </w:r>
      <w:proofErr w:type="spellStart"/>
      <w:r w:rsidRPr="003F4031">
        <w:rPr>
          <w:rFonts w:ascii="Times New Roman" w:hAnsi="Times New Roman" w:cs="Times New Roman"/>
          <w:color w:val="000000"/>
        </w:rPr>
        <w:t>rýja</w:t>
      </w:r>
      <w:proofErr w:type="spellEnd"/>
      <w:r w:rsidRPr="003F4031">
        <w:rPr>
          <w:rFonts w:ascii="Times New Roman" w:hAnsi="Times New Roman" w:cs="Times New Roman"/>
          <w:color w:val="000000"/>
        </w:rPr>
        <w:t xml:space="preserve"> ekki kindur nær settum burðartíma en 6 vikum.</w:t>
      </w:r>
    </w:p>
    <w:p w14:paraId="78670975" w14:textId="60C0D1C3" w:rsidR="003F4031" w:rsidRDefault="003F4031" w:rsidP="003F4031">
      <w:pPr>
        <w:pStyle w:val="ListParagraph"/>
        <w:numPr>
          <w:ilvl w:val="0"/>
          <w:numId w:val="5"/>
        </w:numPr>
        <w:autoSpaceDE w:val="0"/>
        <w:autoSpaceDN w:val="0"/>
        <w:adjustRightInd w:val="0"/>
        <w:rPr>
          <w:rFonts w:ascii="Times New Roman" w:hAnsi="Times New Roman" w:cs="Times New Roman"/>
          <w:color w:val="000000"/>
        </w:rPr>
      </w:pPr>
      <w:r>
        <w:rPr>
          <w:rFonts w:ascii="Times New Roman" w:hAnsi="Times New Roman" w:cs="Times New Roman"/>
          <w:color w:val="000000"/>
        </w:rPr>
        <w:t>Fyrir aftan 10. mgr. kemur ný málsgrein:</w:t>
      </w:r>
    </w:p>
    <w:p w14:paraId="7BAF46A5" w14:textId="56D0EA7F"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Geitfé skal haldið hreinu og þurru og því kembt.  Geitur skulu ávallt hafa aðgang að húsaskjóli.</w:t>
      </w:r>
    </w:p>
    <w:p w14:paraId="105EF73D" w14:textId="29B23EB0"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gr. </w:t>
      </w:r>
    </w:p>
    <w:p w14:paraId="08A732C7" w14:textId="401D955C" w:rsidR="003F4031" w:rsidRDefault="003F4031" w:rsidP="003F403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Í </w:t>
      </w:r>
      <w:r w:rsidR="00096CFF">
        <w:rPr>
          <w:rFonts w:ascii="Times New Roman" w:hAnsi="Times New Roman" w:cs="Times New Roman"/>
          <w:color w:val="000000"/>
        </w:rPr>
        <w:t xml:space="preserve">stað </w:t>
      </w:r>
      <w:r>
        <w:rPr>
          <w:rFonts w:ascii="Times New Roman" w:hAnsi="Times New Roman" w:cs="Times New Roman"/>
          <w:color w:val="000000"/>
        </w:rPr>
        <w:t>1. – 3. mgr. í 6. gr. kemur:</w:t>
      </w:r>
    </w:p>
    <w:p w14:paraId="5A1E1E34" w14:textId="77777777"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 xml:space="preserve">Fóður skal að magni, gæðum og efnainnihaldi fullnægja þörfum fjárins til eðlilegs vaxtar, viðhalds og framleiðslu. Á húsi skal skilja ásetningslömb og </w:t>
      </w:r>
      <w:proofErr w:type="spellStart"/>
      <w:r w:rsidRPr="003F4031">
        <w:rPr>
          <w:rFonts w:ascii="Times New Roman" w:hAnsi="Times New Roman" w:cs="Times New Roman"/>
          <w:color w:val="000000"/>
        </w:rPr>
        <w:t>gemlinga</w:t>
      </w:r>
      <w:proofErr w:type="spellEnd"/>
      <w:r w:rsidRPr="003F4031">
        <w:rPr>
          <w:rFonts w:ascii="Times New Roman" w:hAnsi="Times New Roman" w:cs="Times New Roman"/>
          <w:color w:val="000000"/>
        </w:rPr>
        <w:t xml:space="preserve"> frá öðru fé. </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 sama h</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tt skal skilja </w:t>
      </w:r>
      <w:proofErr w:type="spellStart"/>
      <w:r w:rsidRPr="003F4031">
        <w:rPr>
          <w:rFonts w:ascii="Times New Roman" w:hAnsi="Times New Roman" w:cs="Times New Roman" w:hint="eastAsia"/>
          <w:color w:val="000000"/>
        </w:rPr>
        <w:t>á</w:t>
      </w:r>
      <w:r w:rsidRPr="003F4031">
        <w:rPr>
          <w:rFonts w:ascii="Times New Roman" w:hAnsi="Times New Roman" w:cs="Times New Roman"/>
          <w:color w:val="000000"/>
        </w:rPr>
        <w:t>setningski</w:t>
      </w:r>
      <w:r w:rsidRPr="003F4031">
        <w:rPr>
          <w:rFonts w:ascii="Times New Roman" w:hAnsi="Times New Roman" w:cs="Times New Roman" w:hint="eastAsia"/>
          <w:color w:val="000000"/>
        </w:rPr>
        <w:t>ð</w:t>
      </w:r>
      <w:proofErr w:type="spellEnd"/>
      <w:r w:rsidRPr="003F4031">
        <w:rPr>
          <w:rFonts w:ascii="Times New Roman" w:hAnsi="Times New Roman" w:cs="Times New Roman"/>
          <w:color w:val="000000"/>
        </w:rPr>
        <w:t xml:space="preserve"> fr</w:t>
      </w:r>
      <w:r w:rsidRPr="003F4031">
        <w:rPr>
          <w:rFonts w:ascii="Times New Roman" w:hAnsi="Times New Roman" w:cs="Times New Roman" w:hint="eastAsia"/>
          <w:color w:val="000000"/>
        </w:rPr>
        <w:t>á</w:t>
      </w:r>
      <w:r w:rsidRPr="003F4031">
        <w:rPr>
          <w:rFonts w:ascii="Times New Roman" w:hAnsi="Times New Roman" w:cs="Times New Roman"/>
          <w:color w:val="000000"/>
        </w:rPr>
        <w:t xml:space="preserve"> fullor</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num geitum.  </w:t>
      </w:r>
    </w:p>
    <w:p w14:paraId="5079960B" w14:textId="61C3DFF4"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Óheimilt er að halda sau</w:t>
      </w:r>
      <w:r w:rsidRPr="003F4031">
        <w:rPr>
          <w:rFonts w:ascii="Times New Roman" w:hAnsi="Times New Roman" w:cs="Times New Roman" w:hint="eastAsia"/>
          <w:color w:val="000000"/>
        </w:rPr>
        <w:t>ð</w:t>
      </w:r>
      <w:r w:rsidRPr="003F4031">
        <w:rPr>
          <w:rFonts w:ascii="Times New Roman" w:hAnsi="Times New Roman" w:cs="Times New Roman"/>
          <w:color w:val="000000"/>
        </w:rPr>
        <w:t>f</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og geitf</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s</w:t>
      </w:r>
      <w:r w:rsidRPr="003F4031">
        <w:rPr>
          <w:rFonts w:ascii="Times New Roman" w:hAnsi="Times New Roman" w:cs="Times New Roman" w:hint="eastAsia"/>
          <w:color w:val="000000"/>
        </w:rPr>
        <w:t>ö</w:t>
      </w:r>
      <w:r w:rsidRPr="003F4031">
        <w:rPr>
          <w:rFonts w:ascii="Times New Roman" w:hAnsi="Times New Roman" w:cs="Times New Roman"/>
          <w:color w:val="000000"/>
        </w:rPr>
        <w:t xml:space="preserve">mu </w:t>
      </w:r>
      <w:proofErr w:type="spellStart"/>
      <w:r w:rsidRPr="003F4031">
        <w:rPr>
          <w:rFonts w:ascii="Times New Roman" w:hAnsi="Times New Roman" w:cs="Times New Roman"/>
          <w:color w:val="000000"/>
        </w:rPr>
        <w:t>kr</w:t>
      </w:r>
      <w:r w:rsidRPr="003F4031">
        <w:rPr>
          <w:rFonts w:ascii="Times New Roman" w:hAnsi="Times New Roman" w:cs="Times New Roman" w:hint="eastAsia"/>
          <w:color w:val="000000"/>
        </w:rPr>
        <w:t>ó</w:t>
      </w:r>
      <w:proofErr w:type="spellEnd"/>
      <w:r w:rsidR="006B0BBA">
        <w:rPr>
          <w:rFonts w:ascii="Times New Roman" w:hAnsi="Times New Roman" w:cs="Times New Roman"/>
          <w:color w:val="000000"/>
        </w:rPr>
        <w:t xml:space="preserve"> án aðskilnaðar</w:t>
      </w:r>
      <w:r w:rsidRPr="003F4031">
        <w:rPr>
          <w:rFonts w:ascii="Times New Roman" w:hAnsi="Times New Roman" w:cs="Times New Roman"/>
          <w:color w:val="000000"/>
        </w:rPr>
        <w:t>. G</w:t>
      </w:r>
      <w:r w:rsidRPr="003F4031">
        <w:rPr>
          <w:rFonts w:ascii="Times New Roman" w:hAnsi="Times New Roman" w:cs="Times New Roman" w:hint="eastAsia"/>
          <w:color w:val="000000"/>
        </w:rPr>
        <w:t>æ</w:t>
      </w:r>
      <w:r w:rsidRPr="003F4031">
        <w:rPr>
          <w:rFonts w:ascii="Times New Roman" w:hAnsi="Times New Roman" w:cs="Times New Roman"/>
          <w:color w:val="000000"/>
        </w:rPr>
        <w:t>ta skal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w:t>
      </w:r>
      <w:r w:rsidRPr="003F4031">
        <w:rPr>
          <w:rFonts w:ascii="Times New Roman" w:hAnsi="Times New Roman" w:cs="Times New Roman" w:hint="eastAsia"/>
          <w:color w:val="000000"/>
        </w:rPr>
        <w:t>þ</w:t>
      </w:r>
      <w:r w:rsidRPr="003F4031">
        <w:rPr>
          <w:rFonts w:ascii="Times New Roman" w:hAnsi="Times New Roman" w:cs="Times New Roman"/>
          <w:color w:val="000000"/>
        </w:rPr>
        <w:t>v</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f</w:t>
      </w:r>
      <w:r w:rsidRPr="003F4031">
        <w:rPr>
          <w:rFonts w:ascii="Times New Roman" w:hAnsi="Times New Roman" w:cs="Times New Roman" w:hint="eastAsia"/>
          <w:color w:val="000000"/>
        </w:rPr>
        <w:t>óð</w:t>
      </w:r>
      <w:r w:rsidRPr="003F4031">
        <w:rPr>
          <w:rFonts w:ascii="Times New Roman" w:hAnsi="Times New Roman" w:cs="Times New Roman"/>
          <w:color w:val="000000"/>
        </w:rPr>
        <w:t>ur og steinefna</w:t>
      </w:r>
      <w:r w:rsidRPr="003F4031">
        <w:rPr>
          <w:rFonts w:ascii="Times New Roman" w:hAnsi="Times New Roman" w:cs="Times New Roman" w:hint="eastAsia"/>
          <w:color w:val="000000"/>
        </w:rPr>
        <w:t>þö</w:t>
      </w:r>
      <w:r w:rsidRPr="003F4031">
        <w:rPr>
          <w:rFonts w:ascii="Times New Roman" w:hAnsi="Times New Roman" w:cs="Times New Roman"/>
          <w:color w:val="000000"/>
        </w:rPr>
        <w:t>rf geita og sau</w:t>
      </w:r>
      <w:r w:rsidRPr="003F4031">
        <w:rPr>
          <w:rFonts w:ascii="Times New Roman" w:hAnsi="Times New Roman" w:cs="Times New Roman" w:hint="eastAsia"/>
          <w:color w:val="000000"/>
        </w:rPr>
        <w:t>ð</w:t>
      </w:r>
      <w:r w:rsidRPr="003F4031">
        <w:rPr>
          <w:rFonts w:ascii="Times New Roman" w:hAnsi="Times New Roman" w:cs="Times New Roman"/>
          <w:color w:val="000000"/>
        </w:rPr>
        <w:t>fj</w:t>
      </w:r>
      <w:r w:rsidRPr="003F4031">
        <w:rPr>
          <w:rFonts w:ascii="Times New Roman" w:hAnsi="Times New Roman" w:cs="Times New Roman" w:hint="eastAsia"/>
          <w:color w:val="000000"/>
        </w:rPr>
        <w:t>á</w:t>
      </w:r>
      <w:r w:rsidRPr="003F4031">
        <w:rPr>
          <w:rFonts w:ascii="Times New Roman" w:hAnsi="Times New Roman" w:cs="Times New Roman"/>
          <w:color w:val="000000"/>
        </w:rPr>
        <w:t>r er ekki s</w:t>
      </w:r>
      <w:r w:rsidRPr="003F4031">
        <w:rPr>
          <w:rFonts w:ascii="Times New Roman" w:hAnsi="Times New Roman" w:cs="Times New Roman" w:hint="eastAsia"/>
          <w:color w:val="000000"/>
        </w:rPr>
        <w:t>ú</w:t>
      </w:r>
      <w:r w:rsidRPr="003F4031">
        <w:rPr>
          <w:rFonts w:ascii="Times New Roman" w:hAnsi="Times New Roman" w:cs="Times New Roman"/>
          <w:color w:val="000000"/>
        </w:rPr>
        <w:t xml:space="preserve"> sama. </w:t>
      </w:r>
    </w:p>
    <w:p w14:paraId="637E0613" w14:textId="77777777"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 xml:space="preserve">Allt sauðfé og geitfé skal ávallt hafa nægan aðgang að hreinu og ómenguðu drykkjarvatni. Fóður- og </w:t>
      </w:r>
      <w:proofErr w:type="spellStart"/>
      <w:r w:rsidRPr="003F4031">
        <w:rPr>
          <w:rFonts w:ascii="Times New Roman" w:hAnsi="Times New Roman" w:cs="Times New Roman"/>
          <w:color w:val="000000"/>
        </w:rPr>
        <w:t>brynningarbúnaður</w:t>
      </w:r>
      <w:proofErr w:type="spellEnd"/>
      <w:r w:rsidRPr="003F4031">
        <w:rPr>
          <w:rFonts w:ascii="Times New Roman" w:hAnsi="Times New Roman" w:cs="Times New Roman"/>
          <w:color w:val="000000"/>
        </w:rPr>
        <w:t xml:space="preserve"> skal þannig útbúinn, uppsettur og viðhaldið að hætta á mengun sé í lágmarki. Sauðfé og geitum skal tryggður st</w:t>
      </w:r>
      <w:r w:rsidRPr="003F4031">
        <w:rPr>
          <w:rFonts w:ascii="Times New Roman" w:hAnsi="Times New Roman" w:cs="Times New Roman" w:hint="eastAsia"/>
          <w:color w:val="000000"/>
        </w:rPr>
        <w:t>öð</w:t>
      </w:r>
      <w:r w:rsidRPr="003F4031">
        <w:rPr>
          <w:rFonts w:ascii="Times New Roman" w:hAnsi="Times New Roman" w:cs="Times New Roman"/>
          <w:color w:val="000000"/>
        </w:rPr>
        <w:t>ugur aðgangur að (nægu) vatni í húsum á meðan þau eru á innistöðu.</w:t>
      </w:r>
    </w:p>
    <w:p w14:paraId="74BBFE2F" w14:textId="6AD781AF"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 xml:space="preserve">Við gjafagrindur til sjálffóðrunar skal vera rými í einu fyrir a.m.k. þriðjung þess fjár sem hefur aðgang að þeim. Þær skulu fylltar jafnóðum og þær tæmast </w:t>
      </w:r>
      <w:r w:rsidR="006B0BBA">
        <w:rPr>
          <w:rFonts w:ascii="Times New Roman" w:hAnsi="Times New Roman" w:cs="Times New Roman"/>
          <w:color w:val="000000"/>
        </w:rPr>
        <w:t>eða þegar ljóst er að féð að ganga í fóðrið. T</w:t>
      </w:r>
      <w:r w:rsidRPr="003F4031">
        <w:rPr>
          <w:rFonts w:ascii="Times New Roman" w:hAnsi="Times New Roman" w:cs="Times New Roman"/>
          <w:color w:val="000000"/>
        </w:rPr>
        <w:t>ryggt skal að sauðfé og geitfé hafi stöðugan aðgang að góðu fóðri.</w:t>
      </w:r>
    </w:p>
    <w:p w14:paraId="6053636C" w14:textId="3BEDF838" w:rsidR="003F4031" w:rsidRPr="003F4031" w:rsidRDefault="003F4031" w:rsidP="003F4031">
      <w:pPr>
        <w:autoSpaceDE w:val="0"/>
        <w:autoSpaceDN w:val="0"/>
        <w:adjustRightInd w:val="0"/>
        <w:rPr>
          <w:rFonts w:ascii="Times New Roman" w:hAnsi="Times New Roman" w:cs="Times New Roman"/>
          <w:color w:val="000000"/>
        </w:rPr>
      </w:pPr>
      <w:r w:rsidRPr="003F4031">
        <w:rPr>
          <w:rFonts w:ascii="Times New Roman" w:hAnsi="Times New Roman" w:cs="Times New Roman"/>
          <w:color w:val="000000"/>
        </w:rPr>
        <w:t>Vi</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beit sau</w:t>
      </w:r>
      <w:r w:rsidRPr="003F4031">
        <w:rPr>
          <w:rFonts w:ascii="Times New Roman" w:hAnsi="Times New Roman" w:cs="Times New Roman" w:hint="eastAsia"/>
          <w:color w:val="000000"/>
        </w:rPr>
        <w:t>ð</w:t>
      </w:r>
      <w:r w:rsidRPr="003F4031">
        <w:rPr>
          <w:rFonts w:ascii="Times New Roman" w:hAnsi="Times New Roman" w:cs="Times New Roman"/>
          <w:color w:val="000000"/>
        </w:rPr>
        <w:t>fj</w:t>
      </w:r>
      <w:r w:rsidRPr="003F4031">
        <w:rPr>
          <w:rFonts w:ascii="Times New Roman" w:hAnsi="Times New Roman" w:cs="Times New Roman" w:hint="eastAsia"/>
          <w:color w:val="000000"/>
        </w:rPr>
        <w:t>á</w:t>
      </w:r>
      <w:r w:rsidRPr="003F4031">
        <w:rPr>
          <w:rFonts w:ascii="Times New Roman" w:hAnsi="Times New Roman" w:cs="Times New Roman"/>
          <w:color w:val="000000"/>
        </w:rPr>
        <w:t>r og geitfj</w:t>
      </w:r>
      <w:r w:rsidRPr="003F4031">
        <w:rPr>
          <w:rFonts w:ascii="Times New Roman" w:hAnsi="Times New Roman" w:cs="Times New Roman" w:hint="eastAsia"/>
          <w:color w:val="000000"/>
        </w:rPr>
        <w:t>á</w:t>
      </w:r>
      <w:r w:rsidRPr="003F4031">
        <w:rPr>
          <w:rFonts w:ascii="Times New Roman" w:hAnsi="Times New Roman" w:cs="Times New Roman"/>
          <w:color w:val="000000"/>
        </w:rPr>
        <w:t>r skal tryggt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n</w:t>
      </w:r>
      <w:r w:rsidRPr="003F4031">
        <w:rPr>
          <w:rFonts w:ascii="Times New Roman" w:hAnsi="Times New Roman" w:cs="Times New Roman" w:hint="eastAsia"/>
          <w:color w:val="000000"/>
        </w:rPr>
        <w:t>æ</w:t>
      </w:r>
      <w:r w:rsidRPr="003F4031">
        <w:rPr>
          <w:rFonts w:ascii="Times New Roman" w:hAnsi="Times New Roman" w:cs="Times New Roman"/>
          <w:color w:val="000000"/>
        </w:rPr>
        <w:t>ringar</w:t>
      </w:r>
      <w:r w:rsidRPr="003F4031">
        <w:rPr>
          <w:rFonts w:ascii="Times New Roman" w:hAnsi="Times New Roman" w:cs="Times New Roman" w:hint="eastAsia"/>
          <w:color w:val="000000"/>
        </w:rPr>
        <w:t>þö</w:t>
      </w:r>
      <w:r w:rsidRPr="003F4031">
        <w:rPr>
          <w:rFonts w:ascii="Times New Roman" w:hAnsi="Times New Roman" w:cs="Times New Roman"/>
          <w:color w:val="000000"/>
        </w:rPr>
        <w:t xml:space="preserve">rf </w:t>
      </w:r>
      <w:r w:rsidRPr="003F4031">
        <w:rPr>
          <w:rFonts w:ascii="Times New Roman" w:hAnsi="Times New Roman" w:cs="Times New Roman" w:hint="eastAsia"/>
          <w:color w:val="000000"/>
        </w:rPr>
        <w:t>þ</w:t>
      </w:r>
      <w:r w:rsidRPr="003F4031">
        <w:rPr>
          <w:rFonts w:ascii="Times New Roman" w:hAnsi="Times New Roman" w:cs="Times New Roman"/>
          <w:color w:val="000000"/>
        </w:rPr>
        <w:t>ess s</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fulln</w:t>
      </w:r>
      <w:r w:rsidRPr="003F4031">
        <w:rPr>
          <w:rFonts w:ascii="Times New Roman" w:hAnsi="Times New Roman" w:cs="Times New Roman" w:hint="eastAsia"/>
          <w:color w:val="000000"/>
        </w:rPr>
        <w:t>æ</w:t>
      </w:r>
      <w:r w:rsidRPr="003F4031">
        <w:rPr>
          <w:rFonts w:ascii="Times New Roman" w:hAnsi="Times New Roman" w:cs="Times New Roman"/>
          <w:color w:val="000000"/>
        </w:rPr>
        <w:t xml:space="preserve">gt </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hv</w:t>
      </w:r>
      <w:r w:rsidRPr="003F4031">
        <w:rPr>
          <w:rFonts w:ascii="Times New Roman" w:hAnsi="Times New Roman" w:cs="Times New Roman" w:hint="eastAsia"/>
          <w:color w:val="000000"/>
        </w:rPr>
        <w:t>í</w:t>
      </w:r>
      <w:r w:rsidRPr="003F4031">
        <w:rPr>
          <w:rFonts w:ascii="Times New Roman" w:hAnsi="Times New Roman" w:cs="Times New Roman"/>
          <w:color w:val="000000"/>
        </w:rPr>
        <w:t>vetna, ávallt aðgangur að nægu hreinu vatni og ekki s</w:t>
      </w:r>
      <w:r w:rsidRPr="003F4031">
        <w:rPr>
          <w:rFonts w:ascii="Times New Roman" w:hAnsi="Times New Roman" w:cs="Times New Roman" w:hint="eastAsia"/>
          <w:color w:val="000000"/>
        </w:rPr>
        <w:t>é</w:t>
      </w:r>
      <w:r w:rsidRPr="003F4031">
        <w:rPr>
          <w:rFonts w:ascii="Times New Roman" w:hAnsi="Times New Roman" w:cs="Times New Roman"/>
          <w:color w:val="000000"/>
        </w:rPr>
        <w:t xml:space="preserve"> of </w:t>
      </w:r>
      <w:r w:rsidRPr="003F4031">
        <w:rPr>
          <w:rFonts w:ascii="Times New Roman" w:hAnsi="Times New Roman" w:cs="Times New Roman" w:hint="eastAsia"/>
          <w:color w:val="000000"/>
        </w:rPr>
        <w:t>þ</w:t>
      </w:r>
      <w:r w:rsidRPr="003F4031">
        <w:rPr>
          <w:rFonts w:ascii="Times New Roman" w:hAnsi="Times New Roman" w:cs="Times New Roman"/>
          <w:color w:val="000000"/>
        </w:rPr>
        <w:t>r</w:t>
      </w:r>
      <w:r w:rsidRPr="003F4031">
        <w:rPr>
          <w:rFonts w:ascii="Times New Roman" w:hAnsi="Times New Roman" w:cs="Times New Roman" w:hint="eastAsia"/>
          <w:color w:val="000000"/>
        </w:rPr>
        <w:t>ö</w:t>
      </w:r>
      <w:r w:rsidRPr="003F4031">
        <w:rPr>
          <w:rFonts w:ascii="Times New Roman" w:hAnsi="Times New Roman" w:cs="Times New Roman"/>
          <w:color w:val="000000"/>
        </w:rPr>
        <w:t xml:space="preserve">ngt </w:t>
      </w:r>
      <w:r w:rsidRPr="003F4031">
        <w:rPr>
          <w:rFonts w:ascii="Times New Roman" w:hAnsi="Times New Roman" w:cs="Times New Roman" w:hint="eastAsia"/>
          <w:color w:val="000000"/>
        </w:rPr>
        <w:t>í</w:t>
      </w:r>
      <w:r w:rsidRPr="003F4031">
        <w:rPr>
          <w:rFonts w:ascii="Times New Roman" w:hAnsi="Times New Roman" w:cs="Times New Roman"/>
          <w:color w:val="000000"/>
        </w:rPr>
        <w:t xml:space="preserve"> h</w:t>
      </w:r>
      <w:r w:rsidRPr="003F4031">
        <w:rPr>
          <w:rFonts w:ascii="Times New Roman" w:hAnsi="Times New Roman" w:cs="Times New Roman" w:hint="eastAsia"/>
          <w:color w:val="000000"/>
        </w:rPr>
        <w:t>ö</w:t>
      </w:r>
      <w:r w:rsidRPr="003F4031">
        <w:rPr>
          <w:rFonts w:ascii="Times New Roman" w:hAnsi="Times New Roman" w:cs="Times New Roman"/>
          <w:color w:val="000000"/>
        </w:rPr>
        <w:t>gum. Tryggja skal að lamb</w:t>
      </w:r>
      <w:r w:rsidRPr="003F4031">
        <w:rPr>
          <w:rFonts w:ascii="Times New Roman" w:hAnsi="Times New Roman" w:cs="Times New Roman" w:hint="eastAsia"/>
          <w:color w:val="000000"/>
        </w:rPr>
        <w:t>æ</w:t>
      </w:r>
      <w:r w:rsidRPr="003F4031">
        <w:rPr>
          <w:rFonts w:ascii="Times New Roman" w:hAnsi="Times New Roman" w:cs="Times New Roman"/>
          <w:color w:val="000000"/>
        </w:rPr>
        <w:t>r/</w:t>
      </w:r>
      <w:proofErr w:type="spellStart"/>
      <w:r w:rsidRPr="003F4031">
        <w:rPr>
          <w:rFonts w:ascii="Times New Roman" w:hAnsi="Times New Roman" w:cs="Times New Roman"/>
          <w:color w:val="000000"/>
        </w:rPr>
        <w:t>hu</w:t>
      </w:r>
      <w:r w:rsidRPr="003F4031">
        <w:rPr>
          <w:rFonts w:ascii="Times New Roman" w:hAnsi="Times New Roman" w:cs="Times New Roman" w:hint="eastAsia"/>
          <w:color w:val="000000"/>
        </w:rPr>
        <w:t>ð</w:t>
      </w:r>
      <w:r w:rsidRPr="003F4031">
        <w:rPr>
          <w:rFonts w:ascii="Times New Roman" w:hAnsi="Times New Roman" w:cs="Times New Roman"/>
          <w:color w:val="000000"/>
        </w:rPr>
        <w:t>nur</w:t>
      </w:r>
      <w:proofErr w:type="spellEnd"/>
      <w:r w:rsidRPr="003F4031">
        <w:rPr>
          <w:rFonts w:ascii="Times New Roman" w:hAnsi="Times New Roman" w:cs="Times New Roman"/>
          <w:color w:val="000000"/>
        </w:rPr>
        <w:t xml:space="preserve"> og ungvi</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i hafi </w:t>
      </w:r>
      <w:r w:rsidRPr="003F4031">
        <w:rPr>
          <w:rFonts w:ascii="Times New Roman" w:hAnsi="Times New Roman" w:cs="Times New Roman" w:hint="eastAsia"/>
          <w:color w:val="000000"/>
        </w:rPr>
        <w:t>á</w:t>
      </w:r>
      <w:r w:rsidRPr="003F4031">
        <w:rPr>
          <w:rFonts w:ascii="Times New Roman" w:hAnsi="Times New Roman" w:cs="Times New Roman"/>
          <w:color w:val="000000"/>
        </w:rPr>
        <w:t>vallt a</w:t>
      </w:r>
      <w:r w:rsidRPr="003F4031">
        <w:rPr>
          <w:rFonts w:ascii="Times New Roman" w:hAnsi="Times New Roman" w:cs="Times New Roman" w:hint="eastAsia"/>
          <w:color w:val="000000"/>
        </w:rPr>
        <w:t>ð</w:t>
      </w:r>
      <w:r w:rsidRPr="003F4031">
        <w:rPr>
          <w:rFonts w:ascii="Times New Roman" w:hAnsi="Times New Roman" w:cs="Times New Roman"/>
          <w:color w:val="000000"/>
        </w:rPr>
        <w:t>gang a</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n</w:t>
      </w:r>
      <w:r w:rsidRPr="003F4031">
        <w:rPr>
          <w:rFonts w:ascii="Times New Roman" w:hAnsi="Times New Roman" w:cs="Times New Roman" w:hint="eastAsia"/>
          <w:color w:val="000000"/>
        </w:rPr>
        <w:t>æ</w:t>
      </w:r>
      <w:r w:rsidRPr="003F4031">
        <w:rPr>
          <w:rFonts w:ascii="Times New Roman" w:hAnsi="Times New Roman" w:cs="Times New Roman"/>
          <w:color w:val="000000"/>
        </w:rPr>
        <w:t>gu beitilandi e</w:t>
      </w:r>
      <w:r w:rsidRPr="003F4031">
        <w:rPr>
          <w:rFonts w:ascii="Times New Roman" w:hAnsi="Times New Roman" w:cs="Times New Roman" w:hint="eastAsia"/>
          <w:color w:val="000000"/>
        </w:rPr>
        <w:t>ð</w:t>
      </w:r>
      <w:r w:rsidRPr="003F4031">
        <w:rPr>
          <w:rFonts w:ascii="Times New Roman" w:hAnsi="Times New Roman" w:cs="Times New Roman"/>
          <w:color w:val="000000"/>
        </w:rPr>
        <w:t>a f</w:t>
      </w:r>
      <w:r w:rsidRPr="003F4031">
        <w:rPr>
          <w:rFonts w:ascii="Times New Roman" w:hAnsi="Times New Roman" w:cs="Times New Roman" w:hint="eastAsia"/>
          <w:color w:val="000000"/>
        </w:rPr>
        <w:t>óð</w:t>
      </w:r>
      <w:r w:rsidRPr="003F4031">
        <w:rPr>
          <w:rFonts w:ascii="Times New Roman" w:hAnsi="Times New Roman" w:cs="Times New Roman"/>
          <w:color w:val="000000"/>
        </w:rPr>
        <w:t>run me</w:t>
      </w:r>
      <w:r w:rsidRPr="003F4031">
        <w:rPr>
          <w:rFonts w:ascii="Times New Roman" w:hAnsi="Times New Roman" w:cs="Times New Roman" w:hint="eastAsia"/>
          <w:color w:val="000000"/>
        </w:rPr>
        <w:t>ð</w:t>
      </w:r>
      <w:r w:rsidRPr="003F4031">
        <w:rPr>
          <w:rFonts w:ascii="Times New Roman" w:hAnsi="Times New Roman" w:cs="Times New Roman"/>
          <w:color w:val="000000"/>
        </w:rPr>
        <w:t xml:space="preserve"> beit.</w:t>
      </w:r>
    </w:p>
    <w:p w14:paraId="5C3DE4A7" w14:textId="21D3A627"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lastRenderedPageBreak/>
        <w:t>gr.</w:t>
      </w:r>
    </w:p>
    <w:p w14:paraId="5B826230" w14:textId="40DACB62" w:rsidR="003F4031" w:rsidRDefault="00096CFF" w:rsidP="003F4031">
      <w:pPr>
        <w:autoSpaceDE w:val="0"/>
        <w:autoSpaceDN w:val="0"/>
        <w:adjustRightInd w:val="0"/>
        <w:rPr>
          <w:rFonts w:ascii="Times New Roman" w:hAnsi="Times New Roman" w:cs="Times New Roman"/>
          <w:color w:val="000000"/>
        </w:rPr>
      </w:pPr>
      <w:r>
        <w:rPr>
          <w:rFonts w:ascii="Times New Roman" w:hAnsi="Times New Roman" w:cs="Times New Roman"/>
          <w:color w:val="000000"/>
        </w:rPr>
        <w:t>Í stað 1. málsliðar 1. mgr. 8. gr. kemur:</w:t>
      </w:r>
    </w:p>
    <w:p w14:paraId="7250D1E7" w14:textId="10A7E5F8" w:rsidR="00096CFF" w:rsidRPr="003F4031" w:rsidRDefault="00096CFF" w:rsidP="003F4031">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 xml:space="preserve">Dýralæknum er einum heimilt að </w:t>
      </w:r>
      <w:proofErr w:type="spellStart"/>
      <w:r w:rsidRPr="00096CFF">
        <w:rPr>
          <w:rFonts w:ascii="Times New Roman" w:hAnsi="Times New Roman" w:cs="Times New Roman"/>
          <w:color w:val="000000"/>
        </w:rPr>
        <w:t>afhorna</w:t>
      </w:r>
      <w:proofErr w:type="spellEnd"/>
      <w:r w:rsidRPr="00096CFF">
        <w:rPr>
          <w:rFonts w:ascii="Times New Roman" w:hAnsi="Times New Roman" w:cs="Times New Roman"/>
          <w:color w:val="000000"/>
        </w:rPr>
        <w:t xml:space="preserve"> kindur og geitur ef farið er inn í sló. D</w:t>
      </w:r>
      <w:r w:rsidRPr="00096CFF">
        <w:rPr>
          <w:rFonts w:ascii="Times New Roman" w:hAnsi="Times New Roman" w:cs="Times New Roman" w:hint="eastAsia"/>
          <w:color w:val="000000"/>
        </w:rPr>
        <w:t>ý</w:t>
      </w:r>
      <w:r w:rsidRPr="00096CFF">
        <w:rPr>
          <w:rFonts w:ascii="Times New Roman" w:hAnsi="Times New Roman" w:cs="Times New Roman"/>
          <w:color w:val="000000"/>
        </w:rPr>
        <w:t>ral</w:t>
      </w:r>
      <w:r w:rsidRPr="00096CFF">
        <w:rPr>
          <w:rFonts w:ascii="Times New Roman" w:hAnsi="Times New Roman" w:cs="Times New Roman" w:hint="eastAsia"/>
          <w:color w:val="000000"/>
        </w:rPr>
        <w:t>æ</w:t>
      </w:r>
      <w:r w:rsidRPr="00096CFF">
        <w:rPr>
          <w:rFonts w:ascii="Times New Roman" w:hAnsi="Times New Roman" w:cs="Times New Roman"/>
          <w:color w:val="000000"/>
        </w:rPr>
        <w:t>knum er einum heimilt a</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gelda </w:t>
      </w:r>
      <w:proofErr w:type="spellStart"/>
      <w:r w:rsidRPr="00096CFF">
        <w:rPr>
          <w:rFonts w:ascii="Times New Roman" w:hAnsi="Times New Roman" w:cs="Times New Roman"/>
          <w:color w:val="000000"/>
        </w:rPr>
        <w:t>hr</w:t>
      </w:r>
      <w:r w:rsidRPr="00096CFF">
        <w:rPr>
          <w:rFonts w:ascii="Times New Roman" w:hAnsi="Times New Roman" w:cs="Times New Roman" w:hint="eastAsia"/>
          <w:color w:val="000000"/>
        </w:rPr>
        <w:t>ú</w:t>
      </w:r>
      <w:r w:rsidRPr="00096CFF">
        <w:rPr>
          <w:rFonts w:ascii="Times New Roman" w:hAnsi="Times New Roman" w:cs="Times New Roman"/>
          <w:color w:val="000000"/>
        </w:rPr>
        <w:t>ta</w:t>
      </w:r>
      <w:proofErr w:type="spellEnd"/>
      <w:r w:rsidRPr="00096CFF">
        <w:rPr>
          <w:rFonts w:ascii="Times New Roman" w:hAnsi="Times New Roman" w:cs="Times New Roman"/>
          <w:color w:val="000000"/>
        </w:rPr>
        <w:t xml:space="preserve"> og hafra.</w:t>
      </w:r>
    </w:p>
    <w:p w14:paraId="61136900" w14:textId="24CA2213"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461FC6A4" w14:textId="6E0E303C" w:rsidR="00096CFF" w:rsidRDefault="00096CF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Við 9. gr. kemur nýr málsliður:</w:t>
      </w:r>
    </w:p>
    <w:p w14:paraId="665D9E3F" w14:textId="710B65F6" w:rsidR="00096CFF" w:rsidRP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Banna</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er a</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w:t>
      </w:r>
      <w:r w:rsidRPr="00096CFF">
        <w:rPr>
          <w:rFonts w:ascii="Times New Roman" w:hAnsi="Times New Roman" w:cs="Times New Roman" w:hint="eastAsia"/>
          <w:color w:val="000000"/>
        </w:rPr>
        <w:t>æ</w:t>
      </w:r>
      <w:r w:rsidRPr="00096CFF">
        <w:rPr>
          <w:rFonts w:ascii="Times New Roman" w:hAnsi="Times New Roman" w:cs="Times New Roman"/>
          <w:color w:val="000000"/>
        </w:rPr>
        <w:t>xla saman geitfé og sau</w:t>
      </w:r>
      <w:r w:rsidRPr="00096CFF">
        <w:rPr>
          <w:rFonts w:ascii="Times New Roman" w:hAnsi="Times New Roman" w:cs="Times New Roman" w:hint="eastAsia"/>
          <w:color w:val="000000"/>
        </w:rPr>
        <w:t>ð</w:t>
      </w:r>
      <w:r w:rsidRPr="00096CFF">
        <w:rPr>
          <w:rFonts w:ascii="Times New Roman" w:hAnsi="Times New Roman" w:cs="Times New Roman"/>
          <w:color w:val="000000"/>
        </w:rPr>
        <w:t>f</w:t>
      </w:r>
      <w:r w:rsidRPr="00096CFF">
        <w:rPr>
          <w:rFonts w:ascii="Times New Roman" w:hAnsi="Times New Roman" w:cs="Times New Roman" w:hint="eastAsia"/>
          <w:color w:val="000000"/>
        </w:rPr>
        <w:t>é</w:t>
      </w:r>
      <w:r w:rsidRPr="00096CFF">
        <w:rPr>
          <w:rFonts w:ascii="Times New Roman" w:hAnsi="Times New Roman" w:cs="Times New Roman"/>
          <w:color w:val="000000"/>
        </w:rPr>
        <w:t>.</w:t>
      </w:r>
    </w:p>
    <w:p w14:paraId="3E431BC7" w14:textId="63C924FE"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661BF09E" w14:textId="1F97A1E7" w:rsidR="00096CFF" w:rsidRDefault="00096CF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Við 1. mgr. 11. gr. kemur nýr málsliður:</w:t>
      </w:r>
    </w:p>
    <w:p w14:paraId="0E2973B9" w14:textId="1A13779F" w:rsidR="00096CFF" w:rsidRP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Í n</w:t>
      </w:r>
      <w:r w:rsidRPr="00096CFF">
        <w:rPr>
          <w:rFonts w:ascii="Times New Roman" w:hAnsi="Times New Roman" w:cs="Times New Roman" w:hint="eastAsia"/>
          <w:color w:val="000000"/>
        </w:rPr>
        <w:t>á</w:t>
      </w:r>
      <w:r w:rsidRPr="00096CFF">
        <w:rPr>
          <w:rFonts w:ascii="Times New Roman" w:hAnsi="Times New Roman" w:cs="Times New Roman"/>
          <w:color w:val="000000"/>
        </w:rPr>
        <w:t>tthaga vi</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r</w:t>
      </w:r>
      <w:r w:rsidRPr="00096CFF">
        <w:rPr>
          <w:rFonts w:ascii="Times New Roman" w:hAnsi="Times New Roman" w:cs="Times New Roman" w:hint="eastAsia"/>
          <w:color w:val="000000"/>
        </w:rPr>
        <w:t>é</w:t>
      </w:r>
      <w:r w:rsidRPr="00096CFF">
        <w:rPr>
          <w:rFonts w:ascii="Times New Roman" w:hAnsi="Times New Roman" w:cs="Times New Roman"/>
          <w:color w:val="000000"/>
        </w:rPr>
        <w:t xml:space="preserve">ttir skal tryggja </w:t>
      </w:r>
      <w:proofErr w:type="spellStart"/>
      <w:r w:rsidRPr="00096CFF">
        <w:rPr>
          <w:rFonts w:ascii="Times New Roman" w:hAnsi="Times New Roman" w:cs="Times New Roman"/>
          <w:color w:val="000000"/>
        </w:rPr>
        <w:t>brynningu</w:t>
      </w:r>
      <w:proofErr w:type="spellEnd"/>
      <w:r w:rsidRPr="00096CFF">
        <w:rPr>
          <w:rFonts w:ascii="Times New Roman" w:hAnsi="Times New Roman" w:cs="Times New Roman"/>
          <w:color w:val="000000"/>
        </w:rPr>
        <w:t xml:space="preserve"> me</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l</w:t>
      </w:r>
      <w:r w:rsidRPr="00096CFF">
        <w:rPr>
          <w:rFonts w:ascii="Times New Roman" w:hAnsi="Times New Roman" w:cs="Times New Roman" w:hint="eastAsia"/>
          <w:color w:val="000000"/>
        </w:rPr>
        <w:t>á</w:t>
      </w:r>
      <w:r w:rsidRPr="00096CFF">
        <w:rPr>
          <w:rFonts w:ascii="Times New Roman" w:hAnsi="Times New Roman" w:cs="Times New Roman"/>
          <w:color w:val="000000"/>
        </w:rPr>
        <w:t xml:space="preserve">gmarks </w:t>
      </w:r>
      <w:proofErr w:type="spellStart"/>
      <w:r w:rsidRPr="00096CFF">
        <w:rPr>
          <w:rFonts w:ascii="Times New Roman" w:hAnsi="Times New Roman" w:cs="Times New Roman"/>
          <w:color w:val="000000"/>
        </w:rPr>
        <w:t>smith</w:t>
      </w:r>
      <w:r w:rsidRPr="00096CFF">
        <w:rPr>
          <w:rFonts w:ascii="Times New Roman" w:hAnsi="Times New Roman" w:cs="Times New Roman" w:hint="eastAsia"/>
          <w:color w:val="000000"/>
        </w:rPr>
        <w:t>æ</w:t>
      </w:r>
      <w:r w:rsidRPr="00096CFF">
        <w:rPr>
          <w:rFonts w:ascii="Times New Roman" w:hAnsi="Times New Roman" w:cs="Times New Roman"/>
          <w:color w:val="000000"/>
        </w:rPr>
        <w:t>ttu</w:t>
      </w:r>
      <w:proofErr w:type="spellEnd"/>
      <w:r w:rsidRPr="00096CFF">
        <w:rPr>
          <w:rFonts w:ascii="Times New Roman" w:hAnsi="Times New Roman" w:cs="Times New Roman"/>
          <w:color w:val="000000"/>
        </w:rPr>
        <w:t xml:space="preserve">. </w:t>
      </w:r>
    </w:p>
    <w:p w14:paraId="40998706" w14:textId="41792A93"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6F438C56" w14:textId="77777777" w:rsidR="00096CFF" w:rsidRDefault="00096CF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Svohljóðandi breytingar eru gerðar á 12. gr.:</w:t>
      </w:r>
    </w:p>
    <w:p w14:paraId="08260631" w14:textId="10C6FE3A" w:rsidR="00096CFF" w:rsidRPr="00096CFF" w:rsidRDefault="00096CFF" w:rsidP="00096CFF">
      <w:pPr>
        <w:pStyle w:val="ListParagraph"/>
        <w:numPr>
          <w:ilvl w:val="0"/>
          <w:numId w:val="8"/>
        </w:num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Í stað 1. mgr. 12. gr. kemur:</w:t>
      </w:r>
    </w:p>
    <w:p w14:paraId="03012C9C" w14:textId="680F618E" w:rsid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 xml:space="preserve">Umhverfi og næsta nágrenni fjárhúss/geitahúss skal vera þrifalegt þannig að </w:t>
      </w:r>
      <w:proofErr w:type="spellStart"/>
      <w:r w:rsidRPr="00096CFF">
        <w:rPr>
          <w:rFonts w:ascii="Times New Roman" w:hAnsi="Times New Roman" w:cs="Times New Roman"/>
          <w:color w:val="000000"/>
        </w:rPr>
        <w:t>smitefni</w:t>
      </w:r>
      <w:proofErr w:type="spellEnd"/>
      <w:r w:rsidRPr="00096CFF">
        <w:rPr>
          <w:rFonts w:ascii="Times New Roman" w:hAnsi="Times New Roman" w:cs="Times New Roman"/>
          <w:color w:val="000000"/>
        </w:rPr>
        <w:t xml:space="preserve"> berist ekki auðveldlega inn í þau (enda séu meindýravarnir viðhafðar). Meind</w:t>
      </w:r>
      <w:r w:rsidRPr="00096CFF">
        <w:rPr>
          <w:rFonts w:ascii="Times New Roman" w:hAnsi="Times New Roman" w:cs="Times New Roman" w:hint="eastAsia"/>
          <w:color w:val="000000"/>
        </w:rPr>
        <w:t>ý</w:t>
      </w:r>
      <w:r w:rsidRPr="00096CFF">
        <w:rPr>
          <w:rFonts w:ascii="Times New Roman" w:hAnsi="Times New Roman" w:cs="Times New Roman"/>
          <w:color w:val="000000"/>
        </w:rPr>
        <w:t xml:space="preserve">ravarnir skulu vera </w:t>
      </w:r>
      <w:r w:rsidRPr="00096CFF">
        <w:rPr>
          <w:rFonts w:ascii="Times New Roman" w:hAnsi="Times New Roman" w:cs="Times New Roman" w:hint="eastAsia"/>
          <w:color w:val="000000"/>
        </w:rPr>
        <w:t>í</w:t>
      </w:r>
      <w:r w:rsidRPr="00096CFF">
        <w:rPr>
          <w:rFonts w:ascii="Times New Roman" w:hAnsi="Times New Roman" w:cs="Times New Roman"/>
          <w:color w:val="000000"/>
        </w:rPr>
        <w:t xml:space="preserve"> h</w:t>
      </w:r>
      <w:r w:rsidRPr="00096CFF">
        <w:rPr>
          <w:rFonts w:ascii="Times New Roman" w:hAnsi="Times New Roman" w:cs="Times New Roman" w:hint="eastAsia"/>
          <w:color w:val="000000"/>
        </w:rPr>
        <w:t>ú</w:t>
      </w:r>
      <w:r w:rsidRPr="00096CFF">
        <w:rPr>
          <w:rFonts w:ascii="Times New Roman" w:hAnsi="Times New Roman" w:cs="Times New Roman"/>
          <w:color w:val="000000"/>
        </w:rPr>
        <w:t>sum s</w:t>
      </w:r>
      <w:r w:rsidRPr="00096CFF">
        <w:rPr>
          <w:rFonts w:ascii="Times New Roman" w:hAnsi="Times New Roman" w:cs="Times New Roman" w:hint="eastAsia"/>
          <w:color w:val="000000"/>
        </w:rPr>
        <w:t>é</w:t>
      </w:r>
      <w:r w:rsidRPr="00096CFF">
        <w:rPr>
          <w:rFonts w:ascii="Times New Roman" w:hAnsi="Times New Roman" w:cs="Times New Roman"/>
          <w:color w:val="000000"/>
        </w:rPr>
        <w:t xml:space="preserve"> </w:t>
      </w:r>
      <w:r w:rsidRPr="00096CFF">
        <w:rPr>
          <w:rFonts w:ascii="Times New Roman" w:hAnsi="Times New Roman" w:cs="Times New Roman" w:hint="eastAsia"/>
          <w:color w:val="000000"/>
        </w:rPr>
        <w:t>þ</w:t>
      </w:r>
      <w:r w:rsidRPr="00096CFF">
        <w:rPr>
          <w:rFonts w:ascii="Times New Roman" w:hAnsi="Times New Roman" w:cs="Times New Roman"/>
          <w:color w:val="000000"/>
        </w:rPr>
        <w:t xml:space="preserve">ess </w:t>
      </w:r>
      <w:r w:rsidRPr="00096CFF">
        <w:rPr>
          <w:rFonts w:ascii="Times New Roman" w:hAnsi="Times New Roman" w:cs="Times New Roman" w:hint="eastAsia"/>
          <w:color w:val="000000"/>
        </w:rPr>
        <w:t>þö</w:t>
      </w:r>
      <w:r w:rsidRPr="00096CFF">
        <w:rPr>
          <w:rFonts w:ascii="Times New Roman" w:hAnsi="Times New Roman" w:cs="Times New Roman"/>
          <w:color w:val="000000"/>
        </w:rPr>
        <w:t xml:space="preserve">rf. </w:t>
      </w:r>
    </w:p>
    <w:p w14:paraId="2D4E0236" w14:textId="3E0E2EE6" w:rsidR="00096CFF" w:rsidRDefault="00096CFF" w:rsidP="00096CFF">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Við 7. mgr. 12. gr. kemur nýr málsliður:</w:t>
      </w:r>
    </w:p>
    <w:p w14:paraId="02F1F04F" w14:textId="5A38E061" w:rsidR="00096CFF" w:rsidRP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Annað búfé skal ekki éta af sama garða/jötu/átborði og sauðfé/geitfé.</w:t>
      </w:r>
    </w:p>
    <w:p w14:paraId="5371B40B" w14:textId="59A12993"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79D376D2" w14:textId="0B58E196" w:rsidR="00096CFF" w:rsidRDefault="00096CF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Í stað 3. mgr.13. gr. kemur:</w:t>
      </w:r>
    </w:p>
    <w:p w14:paraId="2269AC44" w14:textId="2F37B171" w:rsidR="00096CFF" w:rsidRP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 xml:space="preserve">Heimilt er að aflífa lömb og </w:t>
      </w:r>
      <w:proofErr w:type="spellStart"/>
      <w:r w:rsidRPr="00096CFF">
        <w:rPr>
          <w:rFonts w:ascii="Times New Roman" w:hAnsi="Times New Roman" w:cs="Times New Roman"/>
          <w:color w:val="000000"/>
        </w:rPr>
        <w:t>kið</w:t>
      </w:r>
      <w:proofErr w:type="spellEnd"/>
      <w:r w:rsidRPr="00096CFF">
        <w:rPr>
          <w:rFonts w:ascii="Times New Roman" w:hAnsi="Times New Roman" w:cs="Times New Roman"/>
          <w:color w:val="000000"/>
        </w:rPr>
        <w:t xml:space="preserve"> (yngri en 14 daga) allt a</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 5 kg l</w:t>
      </w:r>
      <w:r w:rsidRPr="00096CFF">
        <w:rPr>
          <w:rFonts w:ascii="Times New Roman" w:hAnsi="Times New Roman" w:cs="Times New Roman" w:hint="eastAsia"/>
          <w:color w:val="000000"/>
        </w:rPr>
        <w:t>í</w:t>
      </w:r>
      <w:r w:rsidRPr="00096CFF">
        <w:rPr>
          <w:rFonts w:ascii="Times New Roman" w:hAnsi="Times New Roman" w:cs="Times New Roman"/>
          <w:color w:val="000000"/>
        </w:rPr>
        <w:t>kams</w:t>
      </w:r>
      <w:r w:rsidRPr="00096CFF">
        <w:rPr>
          <w:rFonts w:ascii="Times New Roman" w:hAnsi="Times New Roman" w:cs="Times New Roman" w:hint="eastAsia"/>
          <w:color w:val="000000"/>
        </w:rPr>
        <w:t>þ</w:t>
      </w:r>
      <w:r w:rsidRPr="00096CFF">
        <w:rPr>
          <w:rFonts w:ascii="Times New Roman" w:hAnsi="Times New Roman" w:cs="Times New Roman"/>
          <w:color w:val="000000"/>
        </w:rPr>
        <w:t xml:space="preserve">yngd  með banvænu höggi í hnakkann og </w:t>
      </w:r>
      <w:proofErr w:type="spellStart"/>
      <w:r w:rsidRPr="00096CFF">
        <w:rPr>
          <w:rFonts w:ascii="Times New Roman" w:hAnsi="Times New Roman" w:cs="Times New Roman"/>
          <w:color w:val="000000"/>
        </w:rPr>
        <w:t>blóðgun</w:t>
      </w:r>
      <w:proofErr w:type="spellEnd"/>
      <w:r w:rsidRPr="00096CFF">
        <w:rPr>
          <w:rFonts w:ascii="Times New Roman" w:hAnsi="Times New Roman" w:cs="Times New Roman"/>
          <w:color w:val="000000"/>
        </w:rPr>
        <w:t xml:space="preserve"> tafarlaust á eftir.</w:t>
      </w:r>
    </w:p>
    <w:p w14:paraId="19E9DCAD" w14:textId="36A53B34" w:rsidR="003F4031" w:rsidRDefault="003F4031"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27F3B598" w14:textId="4AF5B4FE" w:rsidR="00096CFF" w:rsidRPr="00096CFF" w:rsidRDefault="00096CF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Svohljóðandi breytingar eru gerðar á 14. gr.:</w:t>
      </w:r>
    </w:p>
    <w:p w14:paraId="20F4F38B" w14:textId="24C747CB" w:rsidR="00096CFF" w:rsidRPr="00096CFF" w:rsidRDefault="00096CFF" w:rsidP="00096CFF">
      <w:pPr>
        <w:pStyle w:val="ListParagraph"/>
        <w:numPr>
          <w:ilvl w:val="0"/>
          <w:numId w:val="9"/>
        </w:num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Við 1.mgr. 14. gr. kemur nýr málsliður:</w:t>
      </w:r>
    </w:p>
    <w:p w14:paraId="19D71454" w14:textId="5EC7A75B" w:rsid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A</w:t>
      </w:r>
      <w:r w:rsidRPr="00096CFF">
        <w:rPr>
          <w:rFonts w:ascii="Times New Roman" w:hAnsi="Times New Roman" w:cs="Times New Roman" w:hint="eastAsia"/>
          <w:color w:val="000000"/>
        </w:rPr>
        <w:t>ð</w:t>
      </w:r>
      <w:r w:rsidRPr="00096CFF">
        <w:rPr>
          <w:rFonts w:ascii="Times New Roman" w:hAnsi="Times New Roman" w:cs="Times New Roman"/>
          <w:color w:val="000000"/>
        </w:rPr>
        <w:t>sta</w:t>
      </w:r>
      <w:r w:rsidRPr="00096CFF">
        <w:rPr>
          <w:rFonts w:ascii="Times New Roman" w:hAnsi="Times New Roman" w:cs="Times New Roman" w:hint="eastAsia"/>
          <w:color w:val="000000"/>
        </w:rPr>
        <w:t>ð</w:t>
      </w:r>
      <w:r w:rsidRPr="00096CFF">
        <w:rPr>
          <w:rFonts w:ascii="Times New Roman" w:hAnsi="Times New Roman" w:cs="Times New Roman"/>
          <w:color w:val="000000"/>
        </w:rPr>
        <w:t xml:space="preserve">a til </w:t>
      </w:r>
      <w:proofErr w:type="spellStart"/>
      <w:r w:rsidRPr="00096CFF">
        <w:rPr>
          <w:rFonts w:ascii="Times New Roman" w:hAnsi="Times New Roman" w:cs="Times New Roman"/>
          <w:color w:val="000000"/>
        </w:rPr>
        <w:t>kjarnf</w:t>
      </w:r>
      <w:r w:rsidRPr="00096CFF">
        <w:rPr>
          <w:rFonts w:ascii="Times New Roman" w:hAnsi="Times New Roman" w:cs="Times New Roman" w:hint="eastAsia"/>
          <w:color w:val="000000"/>
        </w:rPr>
        <w:t>óð</w:t>
      </w:r>
      <w:r w:rsidRPr="00096CFF">
        <w:rPr>
          <w:rFonts w:ascii="Times New Roman" w:hAnsi="Times New Roman" w:cs="Times New Roman"/>
          <w:color w:val="000000"/>
        </w:rPr>
        <w:t>ur</w:t>
      </w:r>
      <w:proofErr w:type="spellEnd"/>
      <w:r w:rsidRPr="00096CFF">
        <w:rPr>
          <w:rFonts w:ascii="Times New Roman" w:hAnsi="Times New Roman" w:cs="Times New Roman"/>
          <w:color w:val="000000"/>
        </w:rPr>
        <w:t>- og steinefnagjafar skal vera a</w:t>
      </w:r>
      <w:r w:rsidRPr="00096CFF">
        <w:rPr>
          <w:rFonts w:ascii="Times New Roman" w:hAnsi="Times New Roman" w:cs="Times New Roman" w:hint="eastAsia"/>
          <w:color w:val="000000"/>
        </w:rPr>
        <w:t>ð</w:t>
      </w:r>
      <w:r w:rsidRPr="00096CFF">
        <w:rPr>
          <w:rFonts w:ascii="Times New Roman" w:hAnsi="Times New Roman" w:cs="Times New Roman"/>
          <w:color w:val="000000"/>
        </w:rPr>
        <w:t>skilin.</w:t>
      </w:r>
    </w:p>
    <w:p w14:paraId="16CFEF15" w14:textId="7FF8C6F7" w:rsidR="00096CFF" w:rsidRDefault="00096CFF" w:rsidP="00096CFF">
      <w:pPr>
        <w:pStyle w:val="ListParagraph"/>
        <w:numPr>
          <w:ilvl w:val="0"/>
          <w:numId w:val="9"/>
        </w:numPr>
        <w:autoSpaceDE w:val="0"/>
        <w:autoSpaceDN w:val="0"/>
        <w:adjustRightInd w:val="0"/>
        <w:rPr>
          <w:rFonts w:ascii="Times New Roman" w:hAnsi="Times New Roman" w:cs="Times New Roman"/>
          <w:color w:val="000000"/>
        </w:rPr>
      </w:pPr>
      <w:r>
        <w:rPr>
          <w:rFonts w:ascii="Times New Roman" w:hAnsi="Times New Roman" w:cs="Times New Roman"/>
          <w:color w:val="000000"/>
        </w:rPr>
        <w:t>Í stað 4. mgr. 14. gr. kemur:</w:t>
      </w:r>
    </w:p>
    <w:p w14:paraId="47A28BBF" w14:textId="7A617C83" w:rsidR="00096CFF" w:rsidRPr="00096CFF" w:rsidRDefault="00096CFF" w:rsidP="00096CFF">
      <w:pPr>
        <w:autoSpaceDE w:val="0"/>
        <w:autoSpaceDN w:val="0"/>
        <w:adjustRightInd w:val="0"/>
        <w:rPr>
          <w:rFonts w:ascii="Times New Roman" w:hAnsi="Times New Roman" w:cs="Times New Roman"/>
          <w:color w:val="000000"/>
        </w:rPr>
      </w:pPr>
      <w:r w:rsidRPr="00096CFF">
        <w:rPr>
          <w:rFonts w:ascii="Times New Roman" w:hAnsi="Times New Roman" w:cs="Times New Roman"/>
          <w:color w:val="000000"/>
        </w:rPr>
        <w:t xml:space="preserve">Öll dýrin skulu geta legið samtímis. Þar sem málmristar eða málmgrindur eru á </w:t>
      </w:r>
      <w:proofErr w:type="spellStart"/>
      <w:r w:rsidRPr="00096CFF">
        <w:rPr>
          <w:rFonts w:ascii="Times New Roman" w:hAnsi="Times New Roman" w:cs="Times New Roman"/>
          <w:color w:val="000000"/>
        </w:rPr>
        <w:t>stíugólfum</w:t>
      </w:r>
      <w:proofErr w:type="spellEnd"/>
      <w:r w:rsidRPr="00096CFF">
        <w:rPr>
          <w:rFonts w:ascii="Times New Roman" w:hAnsi="Times New Roman" w:cs="Times New Roman"/>
          <w:color w:val="000000"/>
        </w:rPr>
        <w:t xml:space="preserve"> (skal 40% af </w:t>
      </w:r>
      <w:proofErr w:type="spellStart"/>
      <w:r w:rsidRPr="00096CFF">
        <w:rPr>
          <w:rFonts w:ascii="Times New Roman" w:hAnsi="Times New Roman" w:cs="Times New Roman"/>
          <w:color w:val="000000"/>
        </w:rPr>
        <w:t>gólflfetinum</w:t>
      </w:r>
      <w:proofErr w:type="spellEnd"/>
      <w:r w:rsidRPr="00096CFF">
        <w:rPr>
          <w:rFonts w:ascii="Times New Roman" w:hAnsi="Times New Roman" w:cs="Times New Roman"/>
          <w:color w:val="000000"/>
        </w:rPr>
        <w:t xml:space="preserve">, hið minnsta, vera með legusvæði úr timbri eða öðru efni með samsvarandi eða minni varmaleiðni en timbur) skal vera aðgengilegt legusvæði úr timbri eða öðru efni með samsvarandi eða minni varmaleiðni en timbur og skal það nema minnst 40% af </w:t>
      </w:r>
      <w:proofErr w:type="spellStart"/>
      <w:r w:rsidRPr="00096CFF">
        <w:rPr>
          <w:rFonts w:ascii="Times New Roman" w:hAnsi="Times New Roman" w:cs="Times New Roman"/>
          <w:color w:val="000000"/>
        </w:rPr>
        <w:t>gólfletinum</w:t>
      </w:r>
      <w:proofErr w:type="spellEnd"/>
      <w:r w:rsidRPr="00096CFF">
        <w:rPr>
          <w:rFonts w:ascii="Times New Roman" w:hAnsi="Times New Roman" w:cs="Times New Roman"/>
          <w:color w:val="000000"/>
        </w:rPr>
        <w:t xml:space="preserve">.  </w:t>
      </w:r>
      <w:proofErr w:type="spellStart"/>
      <w:r w:rsidRPr="00096CFF">
        <w:rPr>
          <w:rFonts w:ascii="Times New Roman" w:hAnsi="Times New Roman" w:cs="Times New Roman"/>
          <w:color w:val="000000"/>
        </w:rPr>
        <w:t>stíum</w:t>
      </w:r>
      <w:proofErr w:type="spellEnd"/>
      <w:r w:rsidRPr="00096CFF">
        <w:rPr>
          <w:rFonts w:ascii="Times New Roman" w:hAnsi="Times New Roman" w:cs="Times New Roman"/>
          <w:color w:val="000000"/>
        </w:rPr>
        <w:t>/</w:t>
      </w:r>
      <w:proofErr w:type="spellStart"/>
      <w:r w:rsidRPr="00096CFF">
        <w:rPr>
          <w:rFonts w:ascii="Times New Roman" w:hAnsi="Times New Roman" w:cs="Times New Roman"/>
          <w:color w:val="000000"/>
        </w:rPr>
        <w:t>króm</w:t>
      </w:r>
      <w:proofErr w:type="spellEnd"/>
      <w:r w:rsidRPr="00096CFF">
        <w:rPr>
          <w:rFonts w:ascii="Times New Roman" w:hAnsi="Times New Roman" w:cs="Times New Roman"/>
          <w:color w:val="000000"/>
        </w:rPr>
        <w:t xml:space="preserve"> sem ætlaðar eru fyrir geitur skal væri nægilegt rými til þess að þar sé komið fyrir pöllum fyrir þær . Pallarnir skulu vera </w:t>
      </w:r>
      <w:proofErr w:type="spellStart"/>
      <w:r w:rsidRPr="00096CFF">
        <w:rPr>
          <w:rFonts w:ascii="Times New Roman" w:hAnsi="Times New Roman" w:cs="Times New Roman"/>
          <w:color w:val="000000"/>
        </w:rPr>
        <w:t>upphækkaðir</w:t>
      </w:r>
      <w:proofErr w:type="spellEnd"/>
      <w:r w:rsidRPr="00096CFF">
        <w:rPr>
          <w:rFonts w:ascii="Times New Roman" w:hAnsi="Times New Roman" w:cs="Times New Roman"/>
          <w:color w:val="000000"/>
        </w:rPr>
        <w:t xml:space="preserve">  í mismunandi hæð þar sem geiturnar geta farið upp á og lagst.</w:t>
      </w:r>
    </w:p>
    <w:p w14:paraId="0C11BE22" w14:textId="246FC9DB" w:rsidR="00096CFF" w:rsidRDefault="003F4031" w:rsidP="00096CFF">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5DFCD95B" w14:textId="0A846724" w:rsidR="00096CFF" w:rsidRDefault="00A632CF" w:rsidP="00096CFF">
      <w:pPr>
        <w:autoSpaceDE w:val="0"/>
        <w:autoSpaceDN w:val="0"/>
        <w:adjustRightInd w:val="0"/>
        <w:rPr>
          <w:rFonts w:ascii="Times New Roman" w:hAnsi="Times New Roman" w:cs="Times New Roman"/>
          <w:color w:val="000000"/>
        </w:rPr>
      </w:pPr>
      <w:r>
        <w:rPr>
          <w:rFonts w:ascii="Times New Roman" w:hAnsi="Times New Roman" w:cs="Times New Roman"/>
          <w:color w:val="000000"/>
        </w:rPr>
        <w:t>Við 2. mgr. 15. gr. kemur nýr málsliður:</w:t>
      </w:r>
    </w:p>
    <w:p w14:paraId="592FD828" w14:textId="2B39F115" w:rsidR="00A632CF" w:rsidRPr="00A632CF" w:rsidRDefault="00A632CF"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 xml:space="preserve">Gera </w:t>
      </w:r>
      <w:r>
        <w:rPr>
          <w:rFonts w:ascii="Times New Roman" w:hAnsi="Times New Roman" w:cs="Times New Roman"/>
          <w:color w:val="000000"/>
        </w:rPr>
        <w:t xml:space="preserve">skal </w:t>
      </w:r>
      <w:r w:rsidRPr="00A632CF">
        <w:rPr>
          <w:rFonts w:ascii="Times New Roman" w:hAnsi="Times New Roman" w:cs="Times New Roman"/>
          <w:color w:val="000000"/>
        </w:rPr>
        <w:t>r</w:t>
      </w:r>
      <w:r w:rsidRPr="00A632CF">
        <w:rPr>
          <w:rFonts w:ascii="Times New Roman" w:hAnsi="Times New Roman" w:cs="Times New Roman" w:hint="eastAsia"/>
          <w:color w:val="000000"/>
        </w:rPr>
        <w:t>áð</w:t>
      </w:r>
      <w:r w:rsidRPr="00A632CF">
        <w:rPr>
          <w:rFonts w:ascii="Times New Roman" w:hAnsi="Times New Roman" w:cs="Times New Roman"/>
          <w:color w:val="000000"/>
        </w:rPr>
        <w:t xml:space="preserve">stafanir til </w:t>
      </w:r>
      <w:r w:rsidRPr="00A632CF">
        <w:rPr>
          <w:rFonts w:ascii="Times New Roman" w:hAnsi="Times New Roman" w:cs="Times New Roman" w:hint="eastAsia"/>
          <w:color w:val="000000"/>
        </w:rPr>
        <w:t>þ</w:t>
      </w:r>
      <w:r w:rsidRPr="00A632CF">
        <w:rPr>
          <w:rFonts w:ascii="Times New Roman" w:hAnsi="Times New Roman" w:cs="Times New Roman"/>
          <w:color w:val="000000"/>
        </w:rPr>
        <w:t>ess a</w:t>
      </w:r>
      <w:r w:rsidRPr="00A632CF">
        <w:rPr>
          <w:rFonts w:ascii="Times New Roman" w:hAnsi="Times New Roman" w:cs="Times New Roman" w:hint="eastAsia"/>
          <w:color w:val="000000"/>
        </w:rPr>
        <w:t>ð</w:t>
      </w:r>
      <w:r w:rsidRPr="00A632CF">
        <w:rPr>
          <w:rFonts w:ascii="Times New Roman" w:hAnsi="Times New Roman" w:cs="Times New Roman"/>
          <w:color w:val="000000"/>
        </w:rPr>
        <w:t xml:space="preserve"> tryggja h</w:t>
      </w:r>
      <w:r w:rsidRPr="00A632CF">
        <w:rPr>
          <w:rFonts w:ascii="Times New Roman" w:hAnsi="Times New Roman" w:cs="Times New Roman" w:hint="eastAsia"/>
          <w:color w:val="000000"/>
        </w:rPr>
        <w:t>æ</w:t>
      </w:r>
      <w:r w:rsidRPr="00A632CF">
        <w:rPr>
          <w:rFonts w:ascii="Times New Roman" w:hAnsi="Times New Roman" w:cs="Times New Roman"/>
          <w:color w:val="000000"/>
        </w:rPr>
        <w:t xml:space="preserve">filegan lofthita </w:t>
      </w:r>
      <w:r w:rsidRPr="00A632CF">
        <w:rPr>
          <w:rFonts w:ascii="Times New Roman" w:hAnsi="Times New Roman" w:cs="Times New Roman" w:hint="eastAsia"/>
          <w:color w:val="000000"/>
        </w:rPr>
        <w:t>í</w:t>
      </w:r>
      <w:r w:rsidRPr="00A632CF">
        <w:rPr>
          <w:rFonts w:ascii="Times New Roman" w:hAnsi="Times New Roman" w:cs="Times New Roman"/>
          <w:color w:val="000000"/>
        </w:rPr>
        <w:t xml:space="preserve"> k</w:t>
      </w:r>
      <w:r w:rsidRPr="00A632CF">
        <w:rPr>
          <w:rFonts w:ascii="Times New Roman" w:hAnsi="Times New Roman" w:cs="Times New Roman" w:hint="eastAsia"/>
          <w:color w:val="000000"/>
        </w:rPr>
        <w:t>ö</w:t>
      </w:r>
      <w:r w:rsidRPr="00A632CF">
        <w:rPr>
          <w:rFonts w:ascii="Times New Roman" w:hAnsi="Times New Roman" w:cs="Times New Roman"/>
          <w:color w:val="000000"/>
        </w:rPr>
        <w:t>ldum ve</w:t>
      </w:r>
      <w:r w:rsidRPr="00A632CF">
        <w:rPr>
          <w:rFonts w:ascii="Times New Roman" w:hAnsi="Times New Roman" w:cs="Times New Roman" w:hint="eastAsia"/>
          <w:color w:val="000000"/>
        </w:rPr>
        <w:t>ð</w:t>
      </w:r>
      <w:r w:rsidRPr="00A632CF">
        <w:rPr>
          <w:rFonts w:ascii="Times New Roman" w:hAnsi="Times New Roman" w:cs="Times New Roman"/>
          <w:color w:val="000000"/>
        </w:rPr>
        <w:t xml:space="preserve">rum. Alla jafna 6-9 </w:t>
      </w:r>
      <w:r w:rsidRPr="00A632CF">
        <w:rPr>
          <w:rFonts w:ascii="Times New Roman" w:hAnsi="Times New Roman" w:cs="Times New Roman" w:hint="eastAsia"/>
          <w:color w:val="000000"/>
        </w:rPr>
        <w:t>°</w:t>
      </w:r>
      <w:r w:rsidRPr="00A632CF">
        <w:rPr>
          <w:rFonts w:ascii="Times New Roman" w:hAnsi="Times New Roman" w:cs="Times New Roman"/>
          <w:color w:val="000000"/>
        </w:rPr>
        <w:t xml:space="preserve">C en 10-12 </w:t>
      </w:r>
      <w:r w:rsidRPr="00A632CF">
        <w:rPr>
          <w:rFonts w:ascii="Times New Roman" w:hAnsi="Times New Roman" w:cs="Times New Roman" w:hint="eastAsia"/>
          <w:color w:val="000000"/>
        </w:rPr>
        <w:t>°</w:t>
      </w:r>
      <w:r w:rsidRPr="00A632CF">
        <w:rPr>
          <w:rFonts w:ascii="Times New Roman" w:hAnsi="Times New Roman" w:cs="Times New Roman"/>
          <w:color w:val="000000"/>
        </w:rPr>
        <w:t xml:space="preserve">C fyrstu vikuna eftir </w:t>
      </w:r>
      <w:proofErr w:type="spellStart"/>
      <w:r w:rsidRPr="00A632CF">
        <w:rPr>
          <w:rFonts w:ascii="Times New Roman" w:hAnsi="Times New Roman" w:cs="Times New Roman"/>
          <w:color w:val="000000"/>
        </w:rPr>
        <w:t>r</w:t>
      </w:r>
      <w:r w:rsidRPr="00A632CF">
        <w:rPr>
          <w:rFonts w:ascii="Times New Roman" w:hAnsi="Times New Roman" w:cs="Times New Roman" w:hint="eastAsia"/>
          <w:color w:val="000000"/>
        </w:rPr>
        <w:t>ú</w:t>
      </w:r>
      <w:r w:rsidRPr="00A632CF">
        <w:rPr>
          <w:rFonts w:ascii="Times New Roman" w:hAnsi="Times New Roman" w:cs="Times New Roman"/>
          <w:color w:val="000000"/>
        </w:rPr>
        <w:t>ning</w:t>
      </w:r>
      <w:proofErr w:type="spellEnd"/>
      <w:r w:rsidRPr="00A632CF">
        <w:rPr>
          <w:rFonts w:ascii="Times New Roman" w:hAnsi="Times New Roman" w:cs="Times New Roman"/>
          <w:color w:val="000000"/>
        </w:rPr>
        <w:t>.</w:t>
      </w:r>
    </w:p>
    <w:p w14:paraId="7DA334F7" w14:textId="77777777" w:rsidR="00A632CF" w:rsidRPr="00096CFF" w:rsidRDefault="00A632CF" w:rsidP="00096CFF">
      <w:pPr>
        <w:autoSpaceDE w:val="0"/>
        <w:autoSpaceDN w:val="0"/>
        <w:adjustRightInd w:val="0"/>
        <w:rPr>
          <w:rFonts w:ascii="Times New Roman" w:hAnsi="Times New Roman" w:cs="Times New Roman"/>
          <w:color w:val="000000"/>
        </w:rPr>
      </w:pPr>
    </w:p>
    <w:p w14:paraId="5BEBAE7A" w14:textId="77777777" w:rsidR="00096CFF" w:rsidRPr="00096CFF" w:rsidRDefault="00096CFF" w:rsidP="00096CFF">
      <w:pPr>
        <w:autoSpaceDE w:val="0"/>
        <w:autoSpaceDN w:val="0"/>
        <w:adjustRightInd w:val="0"/>
        <w:rPr>
          <w:rFonts w:ascii="Times New Roman" w:hAnsi="Times New Roman" w:cs="Times New Roman"/>
          <w:color w:val="000000"/>
        </w:rPr>
      </w:pPr>
    </w:p>
    <w:p w14:paraId="5AA2DB5C" w14:textId="72C091BF" w:rsidR="003F4031" w:rsidRDefault="00A632CF"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0538E69D" w14:textId="1449CAE3" w:rsidR="00A632CF" w:rsidRDefault="00A632CF" w:rsidP="00A632C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Við 16. gr. bætist nýr málsgrein:</w:t>
      </w:r>
    </w:p>
    <w:p w14:paraId="073731CE" w14:textId="051320C5" w:rsidR="00A632CF" w:rsidRPr="00A632CF" w:rsidRDefault="00A632CF"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 xml:space="preserve">Eldvarnir skulu vera </w:t>
      </w:r>
      <w:r w:rsidRPr="00A632CF">
        <w:rPr>
          <w:rFonts w:ascii="Times New Roman" w:hAnsi="Times New Roman" w:cs="Times New Roman" w:hint="eastAsia"/>
          <w:color w:val="000000"/>
        </w:rPr>
        <w:t>í</w:t>
      </w:r>
      <w:r w:rsidRPr="00A632CF">
        <w:rPr>
          <w:rFonts w:ascii="Times New Roman" w:hAnsi="Times New Roman" w:cs="Times New Roman"/>
          <w:color w:val="000000"/>
        </w:rPr>
        <w:t xml:space="preserve"> samr</w:t>
      </w:r>
      <w:r w:rsidRPr="00A632CF">
        <w:rPr>
          <w:rFonts w:ascii="Times New Roman" w:hAnsi="Times New Roman" w:cs="Times New Roman" w:hint="eastAsia"/>
          <w:color w:val="000000"/>
        </w:rPr>
        <w:t>æ</w:t>
      </w:r>
      <w:r w:rsidRPr="00A632CF">
        <w:rPr>
          <w:rFonts w:ascii="Times New Roman" w:hAnsi="Times New Roman" w:cs="Times New Roman"/>
          <w:color w:val="000000"/>
        </w:rPr>
        <w:t>mi vi</w:t>
      </w:r>
      <w:r w:rsidRPr="00A632CF">
        <w:rPr>
          <w:rFonts w:ascii="Times New Roman" w:hAnsi="Times New Roman" w:cs="Times New Roman" w:hint="eastAsia"/>
          <w:color w:val="000000"/>
        </w:rPr>
        <w:t>ð</w:t>
      </w:r>
      <w:r w:rsidRPr="00A632CF">
        <w:rPr>
          <w:rFonts w:ascii="Times New Roman" w:hAnsi="Times New Roman" w:cs="Times New Roman"/>
          <w:color w:val="000000"/>
        </w:rPr>
        <w:t xml:space="preserve"> </w:t>
      </w:r>
      <w:r w:rsidRPr="00A632CF">
        <w:rPr>
          <w:rFonts w:ascii="Times New Roman" w:hAnsi="Times New Roman" w:cs="Times New Roman" w:hint="eastAsia"/>
          <w:color w:val="000000"/>
        </w:rPr>
        <w:t>á</w:t>
      </w:r>
      <w:r w:rsidRPr="00A632CF">
        <w:rPr>
          <w:rFonts w:ascii="Times New Roman" w:hAnsi="Times New Roman" w:cs="Times New Roman"/>
          <w:color w:val="000000"/>
        </w:rPr>
        <w:t>kv</w:t>
      </w:r>
      <w:r w:rsidRPr="00A632CF">
        <w:rPr>
          <w:rFonts w:ascii="Times New Roman" w:hAnsi="Times New Roman" w:cs="Times New Roman" w:hint="eastAsia"/>
          <w:color w:val="000000"/>
        </w:rPr>
        <w:t>æð</w:t>
      </w:r>
      <w:r w:rsidRPr="00A632CF">
        <w:rPr>
          <w:rFonts w:ascii="Times New Roman" w:hAnsi="Times New Roman" w:cs="Times New Roman"/>
          <w:color w:val="000000"/>
        </w:rPr>
        <w:t xml:space="preserve">a reglugerða þar að lútandi. </w:t>
      </w:r>
    </w:p>
    <w:p w14:paraId="1A5A4BC2" w14:textId="3CC6694C" w:rsidR="00A632CF" w:rsidRDefault="00A632CF"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3976818C" w14:textId="069672C1" w:rsidR="00A632CF" w:rsidRDefault="00A632CF" w:rsidP="00A632CF">
      <w:pPr>
        <w:autoSpaceDE w:val="0"/>
        <w:autoSpaceDN w:val="0"/>
        <w:adjustRightInd w:val="0"/>
        <w:rPr>
          <w:rFonts w:ascii="Times New Roman" w:hAnsi="Times New Roman" w:cs="Times New Roman"/>
          <w:color w:val="000000"/>
        </w:rPr>
      </w:pPr>
      <w:r>
        <w:rPr>
          <w:rFonts w:ascii="Times New Roman" w:hAnsi="Times New Roman" w:cs="Times New Roman"/>
          <w:color w:val="000000"/>
        </w:rPr>
        <w:t>Svohljóðandi breytingar eru gerðar ár 17. gr.:</w:t>
      </w:r>
    </w:p>
    <w:p w14:paraId="70EC9122" w14:textId="64720BB4" w:rsidR="00A632CF" w:rsidRDefault="00A632CF" w:rsidP="00A632CF">
      <w:pPr>
        <w:pStyle w:val="ListParagraph"/>
        <w:numPr>
          <w:ilvl w:val="0"/>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Í stað 1. mgr. 17. gr. kemur:</w:t>
      </w:r>
    </w:p>
    <w:p w14:paraId="4EBBD6E6" w14:textId="5651A6CF" w:rsidR="00A632CF" w:rsidRPr="00A632CF" w:rsidRDefault="00A632CF"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Öllu sauðfé og geitfé skal tryggður aðgangur að beit í 16 vikur hið minnsta á tímabilinu frá 1. maí til 15. október.</w:t>
      </w:r>
    </w:p>
    <w:p w14:paraId="2701ADAD" w14:textId="3CBEC76A" w:rsidR="00A632CF" w:rsidRDefault="00A632CF" w:rsidP="00A632CF">
      <w:pPr>
        <w:pStyle w:val="ListParagraph"/>
        <w:numPr>
          <w:ilvl w:val="0"/>
          <w:numId w:val="11"/>
        </w:numPr>
        <w:autoSpaceDE w:val="0"/>
        <w:autoSpaceDN w:val="0"/>
        <w:adjustRightInd w:val="0"/>
        <w:rPr>
          <w:rFonts w:ascii="Times New Roman" w:hAnsi="Times New Roman" w:cs="Times New Roman"/>
          <w:color w:val="000000"/>
        </w:rPr>
      </w:pPr>
      <w:r>
        <w:rPr>
          <w:rFonts w:ascii="Times New Roman" w:hAnsi="Times New Roman" w:cs="Times New Roman"/>
          <w:color w:val="000000"/>
        </w:rPr>
        <w:t>Við 3. mgr. 17. gr. bætist nýr málsliður:</w:t>
      </w:r>
    </w:p>
    <w:p w14:paraId="3B294E7D" w14:textId="4FF5B3FE" w:rsidR="00A632CF" w:rsidRPr="00A632CF" w:rsidRDefault="00A632CF"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Sau</w:t>
      </w:r>
      <w:r w:rsidRPr="00A632CF">
        <w:rPr>
          <w:rFonts w:ascii="Times New Roman" w:hAnsi="Times New Roman" w:cs="Times New Roman" w:hint="eastAsia"/>
          <w:color w:val="000000"/>
        </w:rPr>
        <w:t>ð</w:t>
      </w:r>
      <w:r w:rsidRPr="00A632CF">
        <w:rPr>
          <w:rFonts w:ascii="Times New Roman" w:hAnsi="Times New Roman" w:cs="Times New Roman"/>
          <w:color w:val="000000"/>
        </w:rPr>
        <w:t>f</w:t>
      </w:r>
      <w:r w:rsidRPr="00A632CF">
        <w:rPr>
          <w:rFonts w:ascii="Times New Roman" w:hAnsi="Times New Roman" w:cs="Times New Roman" w:hint="eastAsia"/>
          <w:color w:val="000000"/>
        </w:rPr>
        <w:t>é</w:t>
      </w:r>
      <w:r w:rsidRPr="00A632CF">
        <w:rPr>
          <w:rFonts w:ascii="Times New Roman" w:hAnsi="Times New Roman" w:cs="Times New Roman"/>
          <w:color w:val="000000"/>
        </w:rPr>
        <w:t xml:space="preserve"> sem haldi</w:t>
      </w:r>
      <w:r w:rsidRPr="00A632CF">
        <w:rPr>
          <w:rFonts w:ascii="Times New Roman" w:hAnsi="Times New Roman" w:cs="Times New Roman" w:hint="eastAsia"/>
          <w:color w:val="000000"/>
        </w:rPr>
        <w:t>ð</w:t>
      </w:r>
      <w:r w:rsidRPr="00A632CF">
        <w:rPr>
          <w:rFonts w:ascii="Times New Roman" w:hAnsi="Times New Roman" w:cs="Times New Roman"/>
          <w:color w:val="000000"/>
        </w:rPr>
        <w:t xml:space="preserve"> er </w:t>
      </w:r>
      <w:r w:rsidRPr="00A632CF">
        <w:rPr>
          <w:rFonts w:ascii="Times New Roman" w:hAnsi="Times New Roman" w:cs="Times New Roman" w:hint="eastAsia"/>
          <w:color w:val="000000"/>
        </w:rPr>
        <w:t>á</w:t>
      </w:r>
      <w:r w:rsidRPr="00A632CF">
        <w:rPr>
          <w:rFonts w:ascii="Times New Roman" w:hAnsi="Times New Roman" w:cs="Times New Roman"/>
          <w:color w:val="000000"/>
        </w:rPr>
        <w:t xml:space="preserve"> </w:t>
      </w:r>
      <w:r w:rsidRPr="00A632CF">
        <w:rPr>
          <w:rFonts w:ascii="Times New Roman" w:hAnsi="Times New Roman" w:cs="Times New Roman" w:hint="eastAsia"/>
          <w:color w:val="000000"/>
        </w:rPr>
        <w:t>ú</w:t>
      </w:r>
      <w:r w:rsidRPr="00A632CF">
        <w:rPr>
          <w:rFonts w:ascii="Times New Roman" w:hAnsi="Times New Roman" w:cs="Times New Roman"/>
          <w:color w:val="000000"/>
        </w:rPr>
        <w:t xml:space="preserve">tigangi </w:t>
      </w:r>
      <w:r w:rsidRPr="00A632CF">
        <w:rPr>
          <w:rFonts w:ascii="Times New Roman" w:hAnsi="Times New Roman" w:cs="Times New Roman" w:hint="eastAsia"/>
          <w:color w:val="000000"/>
        </w:rPr>
        <w:t>á</w:t>
      </w:r>
      <w:r w:rsidRPr="00A632CF">
        <w:rPr>
          <w:rFonts w:ascii="Times New Roman" w:hAnsi="Times New Roman" w:cs="Times New Roman"/>
          <w:color w:val="000000"/>
        </w:rPr>
        <w:t xml:space="preserve"> vetrum skal a.m.k. vera af holdastigi 3.  Ekki er heimilt a</w:t>
      </w:r>
      <w:r w:rsidRPr="00A632CF">
        <w:rPr>
          <w:rFonts w:ascii="Times New Roman" w:hAnsi="Times New Roman" w:cs="Times New Roman" w:hint="eastAsia"/>
          <w:color w:val="000000"/>
        </w:rPr>
        <w:t>ð</w:t>
      </w:r>
      <w:r w:rsidRPr="00A632CF">
        <w:rPr>
          <w:rFonts w:ascii="Times New Roman" w:hAnsi="Times New Roman" w:cs="Times New Roman"/>
          <w:color w:val="000000"/>
        </w:rPr>
        <w:t xml:space="preserve"> halda geitum </w:t>
      </w:r>
      <w:r w:rsidRPr="00A632CF">
        <w:rPr>
          <w:rFonts w:ascii="Times New Roman" w:hAnsi="Times New Roman" w:cs="Times New Roman" w:hint="eastAsia"/>
          <w:color w:val="000000"/>
        </w:rPr>
        <w:t>á</w:t>
      </w:r>
      <w:r w:rsidRPr="00A632CF">
        <w:rPr>
          <w:rFonts w:ascii="Times New Roman" w:hAnsi="Times New Roman" w:cs="Times New Roman"/>
          <w:color w:val="000000"/>
        </w:rPr>
        <w:t xml:space="preserve"> </w:t>
      </w:r>
      <w:r w:rsidRPr="00A632CF">
        <w:rPr>
          <w:rFonts w:ascii="Times New Roman" w:hAnsi="Times New Roman" w:cs="Times New Roman" w:hint="eastAsia"/>
          <w:color w:val="000000"/>
        </w:rPr>
        <w:t>ú</w:t>
      </w:r>
      <w:r w:rsidRPr="00A632CF">
        <w:rPr>
          <w:rFonts w:ascii="Times New Roman" w:hAnsi="Times New Roman" w:cs="Times New Roman"/>
          <w:color w:val="000000"/>
        </w:rPr>
        <w:t xml:space="preserve">tigangi </w:t>
      </w:r>
      <w:r w:rsidRPr="00A632CF">
        <w:rPr>
          <w:rFonts w:ascii="Times New Roman" w:hAnsi="Times New Roman" w:cs="Times New Roman" w:hint="eastAsia"/>
          <w:color w:val="000000"/>
        </w:rPr>
        <w:t>á</w:t>
      </w:r>
      <w:r w:rsidRPr="00A632CF">
        <w:rPr>
          <w:rFonts w:ascii="Times New Roman" w:hAnsi="Times New Roman" w:cs="Times New Roman"/>
          <w:color w:val="000000"/>
        </w:rPr>
        <w:t xml:space="preserve"> tímabilinu 15. október til 1. maí </w:t>
      </w:r>
      <w:r w:rsidRPr="00A632CF">
        <w:rPr>
          <w:rFonts w:ascii="Times New Roman" w:hAnsi="Times New Roman" w:cs="Times New Roman" w:hint="eastAsia"/>
          <w:color w:val="000000"/>
        </w:rPr>
        <w:t>á</w:t>
      </w:r>
      <w:r w:rsidRPr="00A632CF">
        <w:rPr>
          <w:rFonts w:ascii="Times New Roman" w:hAnsi="Times New Roman" w:cs="Times New Roman"/>
          <w:color w:val="000000"/>
        </w:rPr>
        <w:t xml:space="preserve"> </w:t>
      </w:r>
      <w:r w:rsidRPr="00A632CF">
        <w:rPr>
          <w:rFonts w:ascii="Times New Roman" w:hAnsi="Times New Roman" w:cs="Times New Roman" w:hint="eastAsia"/>
          <w:color w:val="000000"/>
        </w:rPr>
        <w:t>Í</w:t>
      </w:r>
      <w:r w:rsidRPr="00A632CF">
        <w:rPr>
          <w:rFonts w:ascii="Times New Roman" w:hAnsi="Times New Roman" w:cs="Times New Roman"/>
          <w:color w:val="000000"/>
        </w:rPr>
        <w:t>slandi.</w:t>
      </w:r>
    </w:p>
    <w:p w14:paraId="14BB04C3" w14:textId="6C6AC9AF" w:rsidR="00A632CF" w:rsidRDefault="00A632CF"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46A18898" w14:textId="68005669" w:rsidR="00A632CF" w:rsidRDefault="00A632CF" w:rsidP="00A632C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Í </w:t>
      </w:r>
      <w:r w:rsidR="00DF7555">
        <w:rPr>
          <w:rFonts w:ascii="Times New Roman" w:hAnsi="Times New Roman" w:cs="Times New Roman"/>
          <w:color w:val="000000"/>
        </w:rPr>
        <w:t>töflu í</w:t>
      </w:r>
      <w:r>
        <w:rPr>
          <w:rFonts w:ascii="Times New Roman" w:hAnsi="Times New Roman" w:cs="Times New Roman"/>
          <w:color w:val="000000"/>
        </w:rPr>
        <w:t xml:space="preserve"> A. hluta – Rými í húsum (lágmarksmál:) í viðauka I </w:t>
      </w:r>
      <w:r w:rsidR="00681EBA">
        <w:rPr>
          <w:rFonts w:ascii="Times New Roman" w:hAnsi="Times New Roman" w:cs="Times New Roman"/>
          <w:color w:val="000000"/>
        </w:rPr>
        <w:t>kemur:</w:t>
      </w:r>
    </w:p>
    <w:tbl>
      <w:tblPr>
        <w:tblW w:w="9157" w:type="dxa"/>
        <w:tblCellSpacing w:w="15" w:type="dxa"/>
        <w:tblCellMar>
          <w:top w:w="15" w:type="dxa"/>
          <w:left w:w="15" w:type="dxa"/>
          <w:bottom w:w="15" w:type="dxa"/>
          <w:right w:w="15" w:type="dxa"/>
        </w:tblCellMar>
        <w:tblLook w:val="04A0" w:firstRow="1" w:lastRow="0" w:firstColumn="1" w:lastColumn="0" w:noHBand="0" w:noVBand="1"/>
      </w:tblPr>
      <w:tblGrid>
        <w:gridCol w:w="4274"/>
        <w:gridCol w:w="4883"/>
      </w:tblGrid>
      <w:tr w:rsidR="00DF7555" w:rsidRPr="00DF7555" w14:paraId="1EBD1CAA" w14:textId="77777777" w:rsidTr="00457317">
        <w:trPr>
          <w:trHeight w:val="367"/>
          <w:tblCellSpacing w:w="15" w:type="dxa"/>
        </w:trPr>
        <w:tc>
          <w:tcPr>
            <w:tcW w:w="4229" w:type="dxa"/>
            <w:tcBorders>
              <w:top w:val="single" w:sz="6" w:space="0" w:color="9999B1"/>
              <w:left w:val="single" w:sz="6" w:space="0" w:color="9999B1"/>
              <w:bottom w:val="single" w:sz="6" w:space="0" w:color="9999B1"/>
              <w:right w:val="single" w:sz="6" w:space="0" w:color="9999B1"/>
            </w:tcBorders>
            <w:tcMar>
              <w:top w:w="60" w:type="dxa"/>
              <w:left w:w="79" w:type="dxa"/>
              <w:bottom w:w="60" w:type="dxa"/>
              <w:right w:w="79" w:type="dxa"/>
            </w:tcMar>
            <w:hideMark/>
          </w:tcPr>
          <w:p w14:paraId="68FE131A" w14:textId="7ACBB310"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Fyrir allt fullorðið fé og fengna </w:t>
            </w:r>
            <w:proofErr w:type="spellStart"/>
            <w:r w:rsidRPr="00DF7555">
              <w:rPr>
                <w:rFonts w:ascii="Times New Roman" w:hAnsi="Times New Roman" w:cs="Times New Roman"/>
                <w:color w:val="000000"/>
              </w:rPr>
              <w:t>gemlinga</w:t>
            </w:r>
            <w:proofErr w:type="spellEnd"/>
            <w:r w:rsidR="00681EBA">
              <w:rPr>
                <w:rFonts w:ascii="Times New Roman" w:hAnsi="Times New Roman" w:cs="Times New Roman"/>
                <w:color w:val="000000"/>
              </w:rPr>
              <w:t xml:space="preserve"> / fullorðnar geitur</w:t>
            </w:r>
          </w:p>
        </w:tc>
        <w:tc>
          <w:tcPr>
            <w:tcW w:w="4838" w:type="dxa"/>
            <w:tcBorders>
              <w:top w:val="single" w:sz="6" w:space="0" w:color="9999B1"/>
              <w:left w:val="nil"/>
              <w:bottom w:val="single" w:sz="6" w:space="0" w:color="9999B1"/>
              <w:right w:val="single" w:sz="6" w:space="0" w:color="9999B1"/>
            </w:tcBorders>
            <w:tcMar>
              <w:top w:w="60" w:type="dxa"/>
              <w:left w:w="79" w:type="dxa"/>
              <w:bottom w:w="60" w:type="dxa"/>
              <w:right w:w="79" w:type="dxa"/>
            </w:tcMar>
            <w:hideMark/>
          </w:tcPr>
          <w:p w14:paraId="762FB198"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0,7 m²</w:t>
            </w:r>
          </w:p>
        </w:tc>
      </w:tr>
      <w:tr w:rsidR="00DF7555" w:rsidRPr="00DF7555" w14:paraId="65E7E1E7" w14:textId="77777777" w:rsidTr="00457317">
        <w:trPr>
          <w:trHeight w:val="367"/>
          <w:tblCellSpacing w:w="15" w:type="dxa"/>
        </w:trPr>
        <w:tc>
          <w:tcPr>
            <w:tcW w:w="4229" w:type="dxa"/>
            <w:tcBorders>
              <w:top w:val="nil"/>
              <w:left w:val="single" w:sz="6" w:space="0" w:color="9999B1"/>
              <w:bottom w:val="single" w:sz="6" w:space="0" w:color="9999B1"/>
              <w:right w:val="single" w:sz="6" w:space="0" w:color="9999B1"/>
            </w:tcBorders>
            <w:tcMar>
              <w:top w:w="60" w:type="dxa"/>
              <w:left w:w="79" w:type="dxa"/>
              <w:bottom w:w="60" w:type="dxa"/>
              <w:right w:w="79" w:type="dxa"/>
            </w:tcMar>
            <w:hideMark/>
          </w:tcPr>
          <w:p w14:paraId="580176C1" w14:textId="7F813BE2"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Fyrir </w:t>
            </w:r>
            <w:proofErr w:type="spellStart"/>
            <w:r w:rsidRPr="00DF7555">
              <w:rPr>
                <w:rFonts w:ascii="Times New Roman" w:hAnsi="Times New Roman" w:cs="Times New Roman"/>
                <w:color w:val="000000"/>
              </w:rPr>
              <w:t>gemlinga</w:t>
            </w:r>
            <w:proofErr w:type="spellEnd"/>
            <w:r w:rsidR="00681EBA">
              <w:rPr>
                <w:rFonts w:ascii="Times New Roman" w:hAnsi="Times New Roman" w:cs="Times New Roman"/>
                <w:color w:val="000000"/>
              </w:rPr>
              <w:t xml:space="preserve"> / </w:t>
            </w:r>
            <w:proofErr w:type="spellStart"/>
            <w:r w:rsidR="00681EBA">
              <w:rPr>
                <w:rFonts w:ascii="Times New Roman" w:hAnsi="Times New Roman" w:cs="Times New Roman"/>
                <w:color w:val="000000"/>
              </w:rPr>
              <w:t>haustkið</w:t>
            </w:r>
            <w:proofErr w:type="spellEnd"/>
          </w:p>
        </w:tc>
        <w:tc>
          <w:tcPr>
            <w:tcW w:w="4838" w:type="dxa"/>
            <w:tcBorders>
              <w:top w:val="nil"/>
              <w:left w:val="nil"/>
              <w:bottom w:val="single" w:sz="6" w:space="0" w:color="9999B1"/>
              <w:right w:val="single" w:sz="6" w:space="0" w:color="9999B1"/>
            </w:tcBorders>
            <w:tcMar>
              <w:top w:w="60" w:type="dxa"/>
              <w:left w:w="79" w:type="dxa"/>
              <w:bottom w:w="60" w:type="dxa"/>
              <w:right w:w="79" w:type="dxa"/>
            </w:tcMar>
            <w:hideMark/>
          </w:tcPr>
          <w:p w14:paraId="4B35B184"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0,6 m²</w:t>
            </w:r>
          </w:p>
        </w:tc>
      </w:tr>
      <w:tr w:rsidR="00DF7555" w:rsidRPr="00DF7555" w14:paraId="244E9AB1" w14:textId="77777777" w:rsidTr="00457317">
        <w:trPr>
          <w:trHeight w:val="367"/>
          <w:tblCellSpacing w:w="15" w:type="dxa"/>
        </w:trPr>
        <w:tc>
          <w:tcPr>
            <w:tcW w:w="4229" w:type="dxa"/>
            <w:tcBorders>
              <w:top w:val="nil"/>
              <w:left w:val="single" w:sz="6" w:space="0" w:color="9999B1"/>
              <w:bottom w:val="single" w:sz="6" w:space="0" w:color="9999B1"/>
              <w:right w:val="single" w:sz="6" w:space="0" w:color="9999B1"/>
            </w:tcBorders>
            <w:tcMar>
              <w:top w:w="60" w:type="dxa"/>
              <w:left w:w="79" w:type="dxa"/>
              <w:bottom w:w="60" w:type="dxa"/>
              <w:right w:w="79" w:type="dxa"/>
            </w:tcMar>
            <w:hideMark/>
          </w:tcPr>
          <w:p w14:paraId="0BD249AA" w14:textId="03C35CAA"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Fyrir unglömb eftir þyngd allt að 30 kg</w:t>
            </w:r>
            <w:r w:rsidR="00681EBA">
              <w:rPr>
                <w:rFonts w:ascii="Times New Roman" w:hAnsi="Times New Roman" w:cs="Times New Roman"/>
                <w:color w:val="000000"/>
              </w:rPr>
              <w:t xml:space="preserve"> / ung </w:t>
            </w:r>
            <w:proofErr w:type="spellStart"/>
            <w:r w:rsidR="00681EBA">
              <w:rPr>
                <w:rFonts w:ascii="Times New Roman" w:hAnsi="Times New Roman" w:cs="Times New Roman"/>
                <w:color w:val="000000"/>
              </w:rPr>
              <w:t>kið</w:t>
            </w:r>
            <w:proofErr w:type="spellEnd"/>
          </w:p>
        </w:tc>
        <w:tc>
          <w:tcPr>
            <w:tcW w:w="4838" w:type="dxa"/>
            <w:tcBorders>
              <w:top w:val="nil"/>
              <w:left w:val="nil"/>
              <w:bottom w:val="single" w:sz="6" w:space="0" w:color="9999B1"/>
              <w:right w:val="single" w:sz="6" w:space="0" w:color="9999B1"/>
            </w:tcBorders>
            <w:tcMar>
              <w:top w:w="60" w:type="dxa"/>
              <w:left w:w="79" w:type="dxa"/>
              <w:bottom w:w="60" w:type="dxa"/>
              <w:right w:w="79" w:type="dxa"/>
            </w:tcMar>
            <w:hideMark/>
          </w:tcPr>
          <w:p w14:paraId="1D60C412"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0,2 - 0,4 m²</w:t>
            </w:r>
          </w:p>
        </w:tc>
      </w:tr>
      <w:tr w:rsidR="00DF7555" w:rsidRPr="00DF7555" w14:paraId="33042FA7" w14:textId="77777777" w:rsidTr="00457317">
        <w:trPr>
          <w:trHeight w:val="367"/>
          <w:tblCellSpacing w:w="15" w:type="dxa"/>
        </w:trPr>
        <w:tc>
          <w:tcPr>
            <w:tcW w:w="4229" w:type="dxa"/>
            <w:tcBorders>
              <w:top w:val="nil"/>
              <w:left w:val="single" w:sz="6" w:space="0" w:color="9999B1"/>
              <w:bottom w:val="single" w:sz="6" w:space="0" w:color="9999B1"/>
              <w:right w:val="single" w:sz="6" w:space="0" w:color="9999B1"/>
            </w:tcBorders>
            <w:tcMar>
              <w:top w:w="60" w:type="dxa"/>
              <w:left w:w="79" w:type="dxa"/>
              <w:bottom w:w="60" w:type="dxa"/>
              <w:right w:w="79" w:type="dxa"/>
            </w:tcMar>
            <w:hideMark/>
          </w:tcPr>
          <w:p w14:paraId="76913BF5" w14:textId="77777777" w:rsidR="00DF7555" w:rsidRPr="00DF7555" w:rsidRDefault="00DF7555" w:rsidP="00DF7555">
            <w:pPr>
              <w:autoSpaceDE w:val="0"/>
              <w:autoSpaceDN w:val="0"/>
              <w:adjustRightInd w:val="0"/>
              <w:rPr>
                <w:rFonts w:ascii="Times New Roman" w:hAnsi="Times New Roman" w:cs="Times New Roman"/>
                <w:color w:val="000000"/>
              </w:rPr>
            </w:pPr>
            <w:proofErr w:type="spellStart"/>
            <w:r w:rsidRPr="00DF7555">
              <w:rPr>
                <w:rFonts w:ascii="Times New Roman" w:hAnsi="Times New Roman" w:cs="Times New Roman"/>
                <w:color w:val="000000"/>
              </w:rPr>
              <w:t>Burðarstía</w:t>
            </w:r>
            <w:proofErr w:type="spellEnd"/>
            <w:r w:rsidRPr="00DF7555">
              <w:rPr>
                <w:rFonts w:ascii="Times New Roman" w:hAnsi="Times New Roman" w:cs="Times New Roman"/>
                <w:color w:val="000000"/>
              </w:rPr>
              <w:t xml:space="preserve"> (viðmiðun 1 m x 1 m)</w:t>
            </w:r>
          </w:p>
        </w:tc>
        <w:tc>
          <w:tcPr>
            <w:tcW w:w="4838" w:type="dxa"/>
            <w:tcBorders>
              <w:top w:val="nil"/>
              <w:left w:val="nil"/>
              <w:bottom w:val="single" w:sz="6" w:space="0" w:color="9999B1"/>
              <w:right w:val="single" w:sz="6" w:space="0" w:color="9999B1"/>
            </w:tcBorders>
            <w:tcMar>
              <w:top w:w="60" w:type="dxa"/>
              <w:left w:w="79" w:type="dxa"/>
              <w:bottom w:w="60" w:type="dxa"/>
              <w:right w:w="79" w:type="dxa"/>
            </w:tcMar>
            <w:hideMark/>
          </w:tcPr>
          <w:p w14:paraId="3CB62708"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1,0 m²</w:t>
            </w:r>
          </w:p>
        </w:tc>
      </w:tr>
    </w:tbl>
    <w:p w14:paraId="42A4FA07"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Jöturými:</w:t>
      </w:r>
    </w:p>
    <w:tbl>
      <w:tblPr>
        <w:tblW w:w="9200" w:type="dxa"/>
        <w:tblCellSpacing w:w="15" w:type="dxa"/>
        <w:tblCellMar>
          <w:top w:w="15" w:type="dxa"/>
          <w:left w:w="15" w:type="dxa"/>
          <w:bottom w:w="15" w:type="dxa"/>
          <w:right w:w="15" w:type="dxa"/>
        </w:tblCellMar>
        <w:tblLook w:val="04A0" w:firstRow="1" w:lastRow="0" w:firstColumn="1" w:lastColumn="0" w:noHBand="0" w:noVBand="1"/>
      </w:tblPr>
      <w:tblGrid>
        <w:gridCol w:w="4294"/>
        <w:gridCol w:w="4906"/>
      </w:tblGrid>
      <w:tr w:rsidR="00DF7555" w:rsidRPr="00DF7555" w14:paraId="6CB8CEC7" w14:textId="77777777" w:rsidTr="00457317">
        <w:trPr>
          <w:trHeight w:val="368"/>
          <w:tblCellSpacing w:w="15" w:type="dxa"/>
        </w:trPr>
        <w:tc>
          <w:tcPr>
            <w:tcW w:w="4249" w:type="dxa"/>
            <w:tcBorders>
              <w:top w:val="single" w:sz="6" w:space="0" w:color="9999B1"/>
              <w:left w:val="single" w:sz="6" w:space="0" w:color="9999B1"/>
              <w:bottom w:val="single" w:sz="6" w:space="0" w:color="9999B1"/>
              <w:right w:val="single" w:sz="6" w:space="0" w:color="9999B1"/>
            </w:tcBorders>
            <w:tcMar>
              <w:top w:w="60" w:type="dxa"/>
              <w:left w:w="79" w:type="dxa"/>
              <w:bottom w:w="60" w:type="dxa"/>
              <w:right w:w="79" w:type="dxa"/>
            </w:tcMar>
            <w:hideMark/>
          </w:tcPr>
          <w:p w14:paraId="4E18A8A6" w14:textId="4AB496EF"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Fyrir fullorðið fé og fengna </w:t>
            </w:r>
            <w:proofErr w:type="spellStart"/>
            <w:r w:rsidRPr="00DF7555">
              <w:rPr>
                <w:rFonts w:ascii="Times New Roman" w:hAnsi="Times New Roman" w:cs="Times New Roman"/>
                <w:color w:val="000000"/>
              </w:rPr>
              <w:t>gemlinga</w:t>
            </w:r>
            <w:proofErr w:type="spellEnd"/>
            <w:r w:rsidR="00681EBA">
              <w:rPr>
                <w:rFonts w:ascii="Times New Roman" w:hAnsi="Times New Roman" w:cs="Times New Roman"/>
                <w:color w:val="000000"/>
              </w:rPr>
              <w:t xml:space="preserve"> / fullorðnar geitur</w:t>
            </w:r>
          </w:p>
        </w:tc>
        <w:tc>
          <w:tcPr>
            <w:tcW w:w="4861" w:type="dxa"/>
            <w:tcBorders>
              <w:top w:val="single" w:sz="6" w:space="0" w:color="9999B1"/>
              <w:left w:val="nil"/>
              <w:bottom w:val="single" w:sz="6" w:space="0" w:color="9999B1"/>
              <w:right w:val="single" w:sz="6" w:space="0" w:color="9999B1"/>
            </w:tcBorders>
            <w:tcMar>
              <w:top w:w="60" w:type="dxa"/>
              <w:left w:w="79" w:type="dxa"/>
              <w:bottom w:w="60" w:type="dxa"/>
              <w:right w:w="79" w:type="dxa"/>
            </w:tcMar>
            <w:hideMark/>
          </w:tcPr>
          <w:p w14:paraId="230AB46F"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40 </w:t>
            </w:r>
            <w:proofErr w:type="spellStart"/>
            <w:r w:rsidRPr="00DF7555">
              <w:rPr>
                <w:rFonts w:ascii="Times New Roman" w:hAnsi="Times New Roman" w:cs="Times New Roman"/>
                <w:color w:val="000000"/>
              </w:rPr>
              <w:t>sm</w:t>
            </w:r>
            <w:proofErr w:type="spellEnd"/>
          </w:p>
        </w:tc>
      </w:tr>
      <w:tr w:rsidR="00DF7555" w:rsidRPr="00DF7555" w14:paraId="22657D1F" w14:textId="77777777" w:rsidTr="00457317">
        <w:trPr>
          <w:trHeight w:val="358"/>
          <w:tblCellSpacing w:w="15" w:type="dxa"/>
        </w:trPr>
        <w:tc>
          <w:tcPr>
            <w:tcW w:w="4249" w:type="dxa"/>
            <w:tcBorders>
              <w:top w:val="nil"/>
              <w:left w:val="single" w:sz="6" w:space="0" w:color="9999B1"/>
              <w:bottom w:val="single" w:sz="6" w:space="0" w:color="9999B1"/>
              <w:right w:val="single" w:sz="6" w:space="0" w:color="9999B1"/>
            </w:tcBorders>
            <w:tcMar>
              <w:top w:w="60" w:type="dxa"/>
              <w:left w:w="79" w:type="dxa"/>
              <w:bottom w:w="60" w:type="dxa"/>
              <w:right w:w="79" w:type="dxa"/>
            </w:tcMar>
            <w:hideMark/>
          </w:tcPr>
          <w:p w14:paraId="08E19AF0" w14:textId="69FBB06D"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Fyrir </w:t>
            </w:r>
            <w:proofErr w:type="spellStart"/>
            <w:r w:rsidRPr="00DF7555">
              <w:rPr>
                <w:rFonts w:ascii="Times New Roman" w:hAnsi="Times New Roman" w:cs="Times New Roman"/>
                <w:color w:val="000000"/>
              </w:rPr>
              <w:t>gemlinga</w:t>
            </w:r>
            <w:proofErr w:type="spellEnd"/>
            <w:r w:rsidR="00681EBA">
              <w:rPr>
                <w:rFonts w:ascii="Times New Roman" w:hAnsi="Times New Roman" w:cs="Times New Roman"/>
                <w:color w:val="000000"/>
              </w:rPr>
              <w:t xml:space="preserve"> / </w:t>
            </w:r>
            <w:proofErr w:type="spellStart"/>
            <w:r w:rsidR="00681EBA">
              <w:rPr>
                <w:rFonts w:ascii="Times New Roman" w:hAnsi="Times New Roman" w:cs="Times New Roman"/>
                <w:color w:val="000000"/>
              </w:rPr>
              <w:t>haustkið</w:t>
            </w:r>
            <w:proofErr w:type="spellEnd"/>
          </w:p>
        </w:tc>
        <w:tc>
          <w:tcPr>
            <w:tcW w:w="4861" w:type="dxa"/>
            <w:tcBorders>
              <w:top w:val="nil"/>
              <w:left w:val="nil"/>
              <w:bottom w:val="single" w:sz="6" w:space="0" w:color="9999B1"/>
              <w:right w:val="single" w:sz="6" w:space="0" w:color="9999B1"/>
            </w:tcBorders>
            <w:tcMar>
              <w:top w:w="60" w:type="dxa"/>
              <w:left w:w="79" w:type="dxa"/>
              <w:bottom w:w="60" w:type="dxa"/>
              <w:right w:w="79" w:type="dxa"/>
            </w:tcMar>
            <w:hideMark/>
          </w:tcPr>
          <w:p w14:paraId="5201995E" w14:textId="77777777" w:rsidR="00DF7555" w:rsidRPr="00DF7555" w:rsidRDefault="00DF7555" w:rsidP="00DF7555">
            <w:pPr>
              <w:autoSpaceDE w:val="0"/>
              <w:autoSpaceDN w:val="0"/>
              <w:adjustRightInd w:val="0"/>
              <w:rPr>
                <w:rFonts w:ascii="Times New Roman" w:hAnsi="Times New Roman" w:cs="Times New Roman"/>
                <w:color w:val="000000"/>
              </w:rPr>
            </w:pPr>
            <w:r w:rsidRPr="00DF7555">
              <w:rPr>
                <w:rFonts w:ascii="Times New Roman" w:hAnsi="Times New Roman" w:cs="Times New Roman"/>
                <w:color w:val="000000"/>
              </w:rPr>
              <w:t xml:space="preserve">36 </w:t>
            </w:r>
            <w:proofErr w:type="spellStart"/>
            <w:r w:rsidRPr="00DF7555">
              <w:rPr>
                <w:rFonts w:ascii="Times New Roman" w:hAnsi="Times New Roman" w:cs="Times New Roman"/>
                <w:color w:val="000000"/>
              </w:rPr>
              <w:t>sm</w:t>
            </w:r>
            <w:proofErr w:type="spellEnd"/>
          </w:p>
        </w:tc>
      </w:tr>
    </w:tbl>
    <w:p w14:paraId="63937DFE" w14:textId="77777777" w:rsidR="00DF7555" w:rsidRPr="00A632CF" w:rsidRDefault="00DF7555" w:rsidP="00A632CF">
      <w:pPr>
        <w:autoSpaceDE w:val="0"/>
        <w:autoSpaceDN w:val="0"/>
        <w:adjustRightInd w:val="0"/>
        <w:rPr>
          <w:rFonts w:ascii="Times New Roman" w:hAnsi="Times New Roman" w:cs="Times New Roman"/>
          <w:color w:val="000000"/>
        </w:rPr>
      </w:pPr>
    </w:p>
    <w:p w14:paraId="36797CEC" w14:textId="7C031C90" w:rsidR="00A632CF" w:rsidRDefault="00A632CF"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6B510112" w14:textId="77777777" w:rsidR="0007029A" w:rsidRDefault="0007029A">
      <w:pPr>
        <w:spacing w:after="200" w:line="276" w:lineRule="auto"/>
        <w:jc w:val="left"/>
        <w:rPr>
          <w:rFonts w:ascii="Times New Roman" w:hAnsi="Times New Roman" w:cs="Times New Roman"/>
          <w:color w:val="000000"/>
        </w:rPr>
      </w:pPr>
      <w:r>
        <w:rPr>
          <w:rFonts w:ascii="Times New Roman" w:hAnsi="Times New Roman" w:cs="Times New Roman"/>
          <w:color w:val="000000"/>
        </w:rPr>
        <w:br w:type="page"/>
      </w:r>
    </w:p>
    <w:p w14:paraId="6746288B" w14:textId="09004B2F" w:rsidR="00A632CF" w:rsidRDefault="00A632CF" w:rsidP="00A632C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Í stað viðauka II kemur:</w:t>
      </w:r>
    </w:p>
    <w:p w14:paraId="03813452" w14:textId="172968D7" w:rsidR="00A632CF" w:rsidRDefault="00A632CF"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Við mat á fóðrun fjár skal nota 5 stiga kvarða með helmingaskiptingu ef þurfa þykir. Miða skal við að holdastig fjár með eðlileg hold sé á bilinu 2,5</w:t>
      </w:r>
      <w:r w:rsidRPr="00A632CF">
        <w:rPr>
          <w:rFonts w:ascii="Times New Roman" w:hAnsi="Times New Roman" w:cs="Times New Roman" w:hint="eastAsia"/>
          <w:color w:val="000000"/>
        </w:rPr>
        <w:t>–</w:t>
      </w:r>
      <w:r w:rsidRPr="00A632CF">
        <w:rPr>
          <w:rFonts w:ascii="Times New Roman" w:hAnsi="Times New Roman" w:cs="Times New Roman"/>
          <w:color w:val="000000"/>
        </w:rPr>
        <w:t xml:space="preserve">4. </w:t>
      </w:r>
      <w:r w:rsidR="00DC5F09">
        <w:rPr>
          <w:rFonts w:ascii="Times New Roman" w:hAnsi="Times New Roman" w:cs="Times New Roman"/>
          <w:color w:val="000000"/>
        </w:rPr>
        <w:t>Holdas</w:t>
      </w:r>
      <w:r w:rsidR="0007029A">
        <w:rPr>
          <w:rFonts w:ascii="Times New Roman" w:hAnsi="Times New Roman" w:cs="Times New Roman"/>
          <w:color w:val="000000"/>
        </w:rPr>
        <w:t>t</w:t>
      </w:r>
      <w:r w:rsidR="00DC5F09">
        <w:rPr>
          <w:rFonts w:ascii="Times New Roman" w:hAnsi="Times New Roman" w:cs="Times New Roman"/>
          <w:color w:val="000000"/>
        </w:rPr>
        <w:t xml:space="preserve">ig 2 og 5 þarfnast athugunar. </w:t>
      </w:r>
      <w:r w:rsidR="009306B4">
        <w:rPr>
          <w:rFonts w:ascii="Times New Roman" w:hAnsi="Times New Roman" w:cs="Times New Roman"/>
          <w:color w:val="000000"/>
        </w:rPr>
        <w:t xml:space="preserve">Holdastig 1 telst ekki fullnægjandi. </w:t>
      </w:r>
    </w:p>
    <w:p w14:paraId="2AA7CE8F" w14:textId="1B457681" w:rsidR="005B0C5D" w:rsidRPr="00A632CF" w:rsidRDefault="005B0C5D" w:rsidP="00A632CF">
      <w:pPr>
        <w:autoSpaceDE w:val="0"/>
        <w:autoSpaceDN w:val="0"/>
        <w:adjustRightInd w:val="0"/>
        <w:rPr>
          <w:rFonts w:ascii="Times New Roman" w:hAnsi="Times New Roman" w:cs="Times New Roman"/>
          <w:color w:val="000000"/>
        </w:rPr>
      </w:pPr>
      <w:r w:rsidRPr="00A632CF">
        <w:rPr>
          <w:rFonts w:ascii="Times New Roman" w:hAnsi="Times New Roman" w:cs="Times New Roman"/>
          <w:color w:val="000000"/>
        </w:rPr>
        <w:t>Flokkur – Lýsing</w:t>
      </w:r>
    </w:p>
    <w:p w14:paraId="0E50A882" w14:textId="77777777" w:rsidR="0007029A" w:rsidRDefault="0007029A" w:rsidP="00A632CF">
      <w:pPr>
        <w:autoSpaceDE w:val="0"/>
        <w:autoSpaceDN w:val="0"/>
        <w:adjustRightInd w:val="0"/>
        <w:rPr>
          <w:rFonts w:ascii="Times New Roman" w:hAnsi="Times New Roman" w:cs="Times New Roman"/>
          <w:color w:val="000000"/>
        </w:rPr>
      </w:pPr>
    </w:p>
    <w:p w14:paraId="5D7E6F45" w14:textId="09A0E4B6" w:rsidR="0007029A" w:rsidRDefault="0007029A" w:rsidP="00A632CF">
      <w:pPr>
        <w:autoSpaceDE w:val="0"/>
        <w:autoSpaceDN w:val="0"/>
        <w:adjustRightInd w:val="0"/>
        <w:rPr>
          <w:rFonts w:ascii="Times New Roman" w:hAnsi="Times New Roman" w:cs="Times New Roman"/>
          <w:color w:val="000000"/>
        </w:rPr>
      </w:pPr>
      <w:r>
        <w:rPr>
          <w:rFonts w:ascii="Times New Roman" w:hAnsi="Times New Roman" w:cs="Times New Roman"/>
          <w:noProof/>
          <w:color w:val="000000"/>
        </w:rPr>
        <w:drawing>
          <wp:inline distT="0" distB="0" distL="0" distR="0" wp14:anchorId="7C72D921" wp14:editId="22D964E4">
            <wp:extent cx="5339861" cy="2611071"/>
            <wp:effectExtent l="0" t="0" r="0" b="0"/>
            <wp:docPr id="1"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39972" cy="2660023"/>
                    </a:xfrm>
                    <a:prstGeom prst="rect">
                      <a:avLst/>
                    </a:prstGeom>
                  </pic:spPr>
                </pic:pic>
              </a:graphicData>
            </a:graphic>
          </wp:inline>
        </w:drawing>
      </w:r>
    </w:p>
    <w:p w14:paraId="1A1B6D88" w14:textId="3228D797" w:rsidR="00A632CF" w:rsidRPr="00A632CF" w:rsidRDefault="00A632CF" w:rsidP="00A632CF">
      <w:pPr>
        <w:autoSpaceDE w:val="0"/>
        <w:autoSpaceDN w:val="0"/>
        <w:adjustRightInd w:val="0"/>
        <w:rPr>
          <w:rFonts w:ascii="Times New Roman" w:hAnsi="Times New Roman" w:cs="Times New Roman"/>
          <w:color w:val="000000"/>
        </w:rPr>
      </w:pPr>
    </w:p>
    <w:p w14:paraId="7D7EAEDF" w14:textId="77777777" w:rsidR="00A632CF" w:rsidRPr="00A632CF" w:rsidRDefault="00A632CF" w:rsidP="00A632CF">
      <w:pPr>
        <w:autoSpaceDE w:val="0"/>
        <w:autoSpaceDN w:val="0"/>
        <w:adjustRightInd w:val="0"/>
        <w:rPr>
          <w:rFonts w:ascii="Times New Roman" w:hAnsi="Times New Roman" w:cs="Times New Roman"/>
          <w:color w:val="000000"/>
        </w:rPr>
      </w:pPr>
    </w:p>
    <w:p w14:paraId="279CF014" w14:textId="7AF94F8A" w:rsidR="00A632CF" w:rsidRPr="003F4031" w:rsidRDefault="00A632CF" w:rsidP="003F4031">
      <w:pPr>
        <w:pStyle w:val="ListParagraph"/>
        <w:numPr>
          <w:ilvl w:val="0"/>
          <w:numId w:val="3"/>
        </w:num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gr.</w:t>
      </w:r>
    </w:p>
    <w:p w14:paraId="1962DDAB" w14:textId="3612CB5D" w:rsidR="00E24157" w:rsidRPr="001F1358" w:rsidRDefault="00A56686" w:rsidP="002C2A65">
      <w:pPr>
        <w:autoSpaceDE w:val="0"/>
        <w:autoSpaceDN w:val="0"/>
        <w:adjustRightInd w:val="0"/>
        <w:rPr>
          <w:rFonts w:ascii="Times New Roman" w:hAnsi="Times New Roman" w:cs="Times New Roman"/>
          <w:color w:val="000000"/>
          <w:highlight w:val="yellow"/>
        </w:rPr>
      </w:pPr>
      <w:r w:rsidRPr="00A56686">
        <w:rPr>
          <w:rFonts w:ascii="Times New Roman" w:hAnsi="Times New Roman" w:cs="Times New Roman"/>
          <w:color w:val="000000"/>
        </w:rPr>
        <w:t>Reglugerð þessi er sett samkvæmt heimild í lögum nr. 55/2013, um velferð dýra og lögum nr. 25/1993, um dýrasjúkdóma og varnir gegn þeim, ásamt síðari breytingum. Reglugerðin öðlast þegar gildi.</w:t>
      </w:r>
    </w:p>
    <w:p w14:paraId="25A87668" w14:textId="77777777" w:rsidR="002119B3" w:rsidRDefault="002119B3"/>
    <w:sectPr w:rsidR="002119B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C8FAE" w14:textId="77777777" w:rsidR="00361CB3" w:rsidRDefault="00361CB3">
      <w:pPr>
        <w:spacing w:after="0"/>
      </w:pPr>
      <w:r>
        <w:separator/>
      </w:r>
    </w:p>
  </w:endnote>
  <w:endnote w:type="continuationSeparator" w:id="0">
    <w:p w14:paraId="3E731F39" w14:textId="77777777" w:rsidR="00361CB3" w:rsidRDefault="00361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A242" w14:textId="77777777" w:rsidR="005D324E" w:rsidRDefault="005D3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A37F" w14:textId="77777777" w:rsidR="005D324E" w:rsidRDefault="005D3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86DBC" w14:textId="77777777" w:rsidR="005D324E" w:rsidRDefault="005D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23F72" w14:textId="77777777" w:rsidR="00361CB3" w:rsidRDefault="00361CB3">
      <w:pPr>
        <w:spacing w:after="0"/>
      </w:pPr>
      <w:r>
        <w:separator/>
      </w:r>
    </w:p>
  </w:footnote>
  <w:footnote w:type="continuationSeparator" w:id="0">
    <w:p w14:paraId="3C38E182" w14:textId="77777777" w:rsidR="00361CB3" w:rsidRDefault="00361C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753E" w14:textId="77777777" w:rsidR="005D324E" w:rsidRDefault="005D3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833127"/>
      <w:docPartObj>
        <w:docPartGallery w:val="Watermarks"/>
        <w:docPartUnique/>
      </w:docPartObj>
    </w:sdtPr>
    <w:sdtEndPr/>
    <w:sdtContent>
      <w:p w14:paraId="1F6CA1FB" w14:textId="77777777" w:rsidR="005D324E" w:rsidRDefault="00361CB3">
        <w:pPr>
          <w:pStyle w:val="Header"/>
        </w:pPr>
        <w:r>
          <w:rPr>
            <w:noProof/>
          </w:rPr>
          <w:pict w14:anchorId="10FCF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A75A" w14:textId="77777777" w:rsidR="005D324E" w:rsidRDefault="005D3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B7048"/>
    <w:multiLevelType w:val="hybridMultilevel"/>
    <w:tmpl w:val="EF68FE7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F443C4D"/>
    <w:multiLevelType w:val="hybridMultilevel"/>
    <w:tmpl w:val="FB60444E"/>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3CBD6350"/>
    <w:multiLevelType w:val="hybridMultilevel"/>
    <w:tmpl w:val="349A618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61C57C9"/>
    <w:multiLevelType w:val="hybridMultilevel"/>
    <w:tmpl w:val="D702FAF2"/>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4DD77498"/>
    <w:multiLevelType w:val="hybridMultilevel"/>
    <w:tmpl w:val="69D0E76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4E4628D1"/>
    <w:multiLevelType w:val="hybridMultilevel"/>
    <w:tmpl w:val="128606D6"/>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F4315EC"/>
    <w:multiLevelType w:val="hybridMultilevel"/>
    <w:tmpl w:val="2386396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54B457F6"/>
    <w:multiLevelType w:val="hybridMultilevel"/>
    <w:tmpl w:val="9A3C730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56F42353"/>
    <w:multiLevelType w:val="hybridMultilevel"/>
    <w:tmpl w:val="F840391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5A826EDF"/>
    <w:multiLevelType w:val="hybridMultilevel"/>
    <w:tmpl w:val="135E3E5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45B0FD9"/>
    <w:multiLevelType w:val="hybridMultilevel"/>
    <w:tmpl w:val="4EB4D75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6"/>
  </w:num>
  <w:num w:numId="5">
    <w:abstractNumId w:val="1"/>
  </w:num>
  <w:num w:numId="6">
    <w:abstractNumId w:val="0"/>
  </w:num>
  <w:num w:numId="7">
    <w:abstractNumId w:val="2"/>
  </w:num>
  <w:num w:numId="8">
    <w:abstractNumId w:val="3"/>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A8"/>
    <w:rsid w:val="00007C6F"/>
    <w:rsid w:val="00044F03"/>
    <w:rsid w:val="0004667E"/>
    <w:rsid w:val="00056A80"/>
    <w:rsid w:val="0007029A"/>
    <w:rsid w:val="00086759"/>
    <w:rsid w:val="00087F45"/>
    <w:rsid w:val="00090E57"/>
    <w:rsid w:val="00096CFF"/>
    <w:rsid w:val="000B43CF"/>
    <w:rsid w:val="000D1A1E"/>
    <w:rsid w:val="000D4C79"/>
    <w:rsid w:val="000E5D27"/>
    <w:rsid w:val="000F3905"/>
    <w:rsid w:val="00112F15"/>
    <w:rsid w:val="00115A5D"/>
    <w:rsid w:val="00133375"/>
    <w:rsid w:val="0013522E"/>
    <w:rsid w:val="0014389A"/>
    <w:rsid w:val="00176182"/>
    <w:rsid w:val="00181A30"/>
    <w:rsid w:val="001B7513"/>
    <w:rsid w:val="001E549E"/>
    <w:rsid w:val="001F1358"/>
    <w:rsid w:val="00203E87"/>
    <w:rsid w:val="002055AF"/>
    <w:rsid w:val="00205DA8"/>
    <w:rsid w:val="002119B3"/>
    <w:rsid w:val="00212319"/>
    <w:rsid w:val="00222E05"/>
    <w:rsid w:val="0025563B"/>
    <w:rsid w:val="002A0BD3"/>
    <w:rsid w:val="002A49EC"/>
    <w:rsid w:val="002A6929"/>
    <w:rsid w:val="002B3F9D"/>
    <w:rsid w:val="002C2A65"/>
    <w:rsid w:val="002C5626"/>
    <w:rsid w:val="00316F2A"/>
    <w:rsid w:val="003252EF"/>
    <w:rsid w:val="00327F7C"/>
    <w:rsid w:val="00330D7E"/>
    <w:rsid w:val="003439EB"/>
    <w:rsid w:val="00355C13"/>
    <w:rsid w:val="00357F68"/>
    <w:rsid w:val="00361CB3"/>
    <w:rsid w:val="00371397"/>
    <w:rsid w:val="00371707"/>
    <w:rsid w:val="003810F9"/>
    <w:rsid w:val="00384349"/>
    <w:rsid w:val="00393EFC"/>
    <w:rsid w:val="003A23E4"/>
    <w:rsid w:val="003C2361"/>
    <w:rsid w:val="003F4031"/>
    <w:rsid w:val="00401670"/>
    <w:rsid w:val="00401DE7"/>
    <w:rsid w:val="004168C9"/>
    <w:rsid w:val="00431B18"/>
    <w:rsid w:val="004423AA"/>
    <w:rsid w:val="004442EA"/>
    <w:rsid w:val="00455759"/>
    <w:rsid w:val="00457317"/>
    <w:rsid w:val="00465CFC"/>
    <w:rsid w:val="004916E3"/>
    <w:rsid w:val="004945C0"/>
    <w:rsid w:val="004A0C03"/>
    <w:rsid w:val="004C162A"/>
    <w:rsid w:val="004C3969"/>
    <w:rsid w:val="004E0B31"/>
    <w:rsid w:val="004E192E"/>
    <w:rsid w:val="004F5F05"/>
    <w:rsid w:val="004F75E2"/>
    <w:rsid w:val="00503DD2"/>
    <w:rsid w:val="00510BBF"/>
    <w:rsid w:val="00513933"/>
    <w:rsid w:val="0051451C"/>
    <w:rsid w:val="00522C99"/>
    <w:rsid w:val="00545E80"/>
    <w:rsid w:val="00562474"/>
    <w:rsid w:val="00565AFF"/>
    <w:rsid w:val="00565F89"/>
    <w:rsid w:val="00571710"/>
    <w:rsid w:val="00591DAE"/>
    <w:rsid w:val="005B0C5D"/>
    <w:rsid w:val="005B23CB"/>
    <w:rsid w:val="005D324E"/>
    <w:rsid w:val="005F076C"/>
    <w:rsid w:val="005F4700"/>
    <w:rsid w:val="006277CC"/>
    <w:rsid w:val="00634523"/>
    <w:rsid w:val="00646FF0"/>
    <w:rsid w:val="00647D9A"/>
    <w:rsid w:val="006521F3"/>
    <w:rsid w:val="00681EBA"/>
    <w:rsid w:val="00682CEE"/>
    <w:rsid w:val="006B0BBA"/>
    <w:rsid w:val="006D0D08"/>
    <w:rsid w:val="006D47CF"/>
    <w:rsid w:val="00736C72"/>
    <w:rsid w:val="00757953"/>
    <w:rsid w:val="00773113"/>
    <w:rsid w:val="00776741"/>
    <w:rsid w:val="007B0311"/>
    <w:rsid w:val="007C4F3F"/>
    <w:rsid w:val="007D6EF7"/>
    <w:rsid w:val="007F139F"/>
    <w:rsid w:val="007F72FD"/>
    <w:rsid w:val="00813E75"/>
    <w:rsid w:val="00814E53"/>
    <w:rsid w:val="00882C45"/>
    <w:rsid w:val="008909B0"/>
    <w:rsid w:val="008A4D5E"/>
    <w:rsid w:val="008A6F17"/>
    <w:rsid w:val="008B449C"/>
    <w:rsid w:val="008D2373"/>
    <w:rsid w:val="008D31D4"/>
    <w:rsid w:val="008D50EA"/>
    <w:rsid w:val="008D739E"/>
    <w:rsid w:val="008D74EB"/>
    <w:rsid w:val="008F3F30"/>
    <w:rsid w:val="008F6084"/>
    <w:rsid w:val="009306B4"/>
    <w:rsid w:val="00930BC6"/>
    <w:rsid w:val="00936BAA"/>
    <w:rsid w:val="009477C6"/>
    <w:rsid w:val="00947C53"/>
    <w:rsid w:val="009517ED"/>
    <w:rsid w:val="009857BD"/>
    <w:rsid w:val="009B3994"/>
    <w:rsid w:val="009D19B7"/>
    <w:rsid w:val="009D6E15"/>
    <w:rsid w:val="009E0EC7"/>
    <w:rsid w:val="00A035CF"/>
    <w:rsid w:val="00A05F95"/>
    <w:rsid w:val="00A10694"/>
    <w:rsid w:val="00A51E80"/>
    <w:rsid w:val="00A535D8"/>
    <w:rsid w:val="00A547B8"/>
    <w:rsid w:val="00A56686"/>
    <w:rsid w:val="00A56A15"/>
    <w:rsid w:val="00A60CD6"/>
    <w:rsid w:val="00A632CF"/>
    <w:rsid w:val="00A85CDB"/>
    <w:rsid w:val="00AA406B"/>
    <w:rsid w:val="00AB09ED"/>
    <w:rsid w:val="00AF67ED"/>
    <w:rsid w:val="00B17482"/>
    <w:rsid w:val="00B43C28"/>
    <w:rsid w:val="00B44D5A"/>
    <w:rsid w:val="00B47A46"/>
    <w:rsid w:val="00BA4CB4"/>
    <w:rsid w:val="00BC2D09"/>
    <w:rsid w:val="00BC2D8C"/>
    <w:rsid w:val="00BD2347"/>
    <w:rsid w:val="00BF4EE0"/>
    <w:rsid w:val="00C01CAD"/>
    <w:rsid w:val="00C16A86"/>
    <w:rsid w:val="00C30643"/>
    <w:rsid w:val="00C5396E"/>
    <w:rsid w:val="00C57FB7"/>
    <w:rsid w:val="00C620AE"/>
    <w:rsid w:val="00C71806"/>
    <w:rsid w:val="00C81FE3"/>
    <w:rsid w:val="00C8552E"/>
    <w:rsid w:val="00C956F3"/>
    <w:rsid w:val="00CA3A1B"/>
    <w:rsid w:val="00CD3FDA"/>
    <w:rsid w:val="00CE1BC9"/>
    <w:rsid w:val="00CF1F81"/>
    <w:rsid w:val="00D07483"/>
    <w:rsid w:val="00D07BAB"/>
    <w:rsid w:val="00D41A5C"/>
    <w:rsid w:val="00D472F5"/>
    <w:rsid w:val="00D475EB"/>
    <w:rsid w:val="00D577D8"/>
    <w:rsid w:val="00D60B05"/>
    <w:rsid w:val="00DC5F09"/>
    <w:rsid w:val="00DF33F3"/>
    <w:rsid w:val="00DF5ADE"/>
    <w:rsid w:val="00DF7555"/>
    <w:rsid w:val="00E07132"/>
    <w:rsid w:val="00E24157"/>
    <w:rsid w:val="00E31D59"/>
    <w:rsid w:val="00E5231A"/>
    <w:rsid w:val="00E559B2"/>
    <w:rsid w:val="00E83E95"/>
    <w:rsid w:val="00E92847"/>
    <w:rsid w:val="00E958BD"/>
    <w:rsid w:val="00E97B07"/>
    <w:rsid w:val="00EB43B4"/>
    <w:rsid w:val="00ED6DA7"/>
    <w:rsid w:val="00EE3069"/>
    <w:rsid w:val="00EF4577"/>
    <w:rsid w:val="00F33A34"/>
    <w:rsid w:val="00F36767"/>
    <w:rsid w:val="00F47B64"/>
    <w:rsid w:val="00F71469"/>
    <w:rsid w:val="00F77AD8"/>
    <w:rsid w:val="00FA1C96"/>
    <w:rsid w:val="00FB40B7"/>
    <w:rsid w:val="00FB6755"/>
    <w:rsid w:val="00FC6131"/>
    <w:rsid w:val="00FC6CCD"/>
    <w:rsid w:val="00FD0C3E"/>
    <w:rsid w:val="00FD638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AD47EB"/>
  <w15:docId w15:val="{E21F3131-B4F6-4EE4-B75F-1F3F6AE9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A8"/>
    <w:pPr>
      <w:spacing w:after="120" w:line="240" w:lineRule="auto"/>
      <w:jc w:val="both"/>
    </w:pPr>
  </w:style>
  <w:style w:type="paragraph" w:styleId="Heading1">
    <w:name w:val="heading 1"/>
    <w:basedOn w:val="Normal"/>
    <w:next w:val="Normal"/>
    <w:link w:val="Heading1Char"/>
    <w:uiPriority w:val="9"/>
    <w:qFormat/>
    <w:rsid w:val="00E241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DA8"/>
    <w:pPr>
      <w:tabs>
        <w:tab w:val="center" w:pos="4536"/>
        <w:tab w:val="right" w:pos="9072"/>
      </w:tabs>
      <w:spacing w:after="0"/>
    </w:pPr>
  </w:style>
  <w:style w:type="character" w:customStyle="1" w:styleId="HeaderChar">
    <w:name w:val="Header Char"/>
    <w:basedOn w:val="DefaultParagraphFont"/>
    <w:link w:val="Header"/>
    <w:uiPriority w:val="99"/>
    <w:rsid w:val="00205DA8"/>
  </w:style>
  <w:style w:type="paragraph" w:styleId="Footer">
    <w:name w:val="footer"/>
    <w:basedOn w:val="Normal"/>
    <w:link w:val="FooterChar"/>
    <w:uiPriority w:val="99"/>
    <w:unhideWhenUsed/>
    <w:rsid w:val="00205DA8"/>
    <w:pPr>
      <w:tabs>
        <w:tab w:val="center" w:pos="4536"/>
        <w:tab w:val="right" w:pos="9072"/>
      </w:tabs>
      <w:spacing w:after="0"/>
    </w:pPr>
  </w:style>
  <w:style w:type="character" w:customStyle="1" w:styleId="FooterChar">
    <w:name w:val="Footer Char"/>
    <w:basedOn w:val="DefaultParagraphFont"/>
    <w:link w:val="Footer"/>
    <w:uiPriority w:val="99"/>
    <w:rsid w:val="00205DA8"/>
  </w:style>
  <w:style w:type="paragraph" w:styleId="ListParagraph">
    <w:name w:val="List Paragraph"/>
    <w:basedOn w:val="Normal"/>
    <w:uiPriority w:val="34"/>
    <w:qFormat/>
    <w:rsid w:val="00007C6F"/>
    <w:pPr>
      <w:ind w:left="720"/>
      <w:contextualSpacing/>
    </w:pPr>
  </w:style>
  <w:style w:type="character" w:customStyle="1" w:styleId="Heading1Char">
    <w:name w:val="Heading 1 Char"/>
    <w:basedOn w:val="DefaultParagraphFont"/>
    <w:link w:val="Heading1"/>
    <w:uiPriority w:val="9"/>
    <w:rsid w:val="00E24157"/>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3F4031"/>
    <w:rPr>
      <w:sz w:val="16"/>
      <w:szCs w:val="16"/>
    </w:rPr>
  </w:style>
  <w:style w:type="paragraph" w:styleId="CommentText">
    <w:name w:val="annotation text"/>
    <w:basedOn w:val="Normal"/>
    <w:link w:val="CommentTextChar"/>
    <w:uiPriority w:val="99"/>
    <w:unhideWhenUsed/>
    <w:rsid w:val="003F4031"/>
    <w:pPr>
      <w:spacing w:after="160"/>
      <w:jc w:val="left"/>
    </w:pPr>
    <w:rPr>
      <w:kern w:val="2"/>
      <w:sz w:val="20"/>
      <w:szCs w:val="20"/>
      <w14:ligatures w14:val="standardContextual"/>
    </w:rPr>
  </w:style>
  <w:style w:type="character" w:customStyle="1" w:styleId="CommentTextChar">
    <w:name w:val="Comment Text Char"/>
    <w:basedOn w:val="DefaultParagraphFont"/>
    <w:link w:val="CommentText"/>
    <w:uiPriority w:val="99"/>
    <w:rsid w:val="003F4031"/>
    <w:rPr>
      <w:kern w:val="2"/>
      <w:sz w:val="20"/>
      <w:szCs w:val="20"/>
      <w14:ligatures w14:val="standardContextual"/>
    </w:rPr>
  </w:style>
  <w:style w:type="paragraph" w:styleId="BalloonText">
    <w:name w:val="Balloon Text"/>
    <w:basedOn w:val="Normal"/>
    <w:link w:val="BalloonTextChar"/>
    <w:uiPriority w:val="99"/>
    <w:semiHidden/>
    <w:unhideWhenUsed/>
    <w:rsid w:val="00203E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8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C5F09"/>
    <w:pPr>
      <w:spacing w:after="120"/>
      <w:jc w:val="both"/>
    </w:pPr>
    <w:rPr>
      <w:b/>
      <w:bCs/>
      <w:kern w:val="0"/>
      <w14:ligatures w14:val="none"/>
    </w:rPr>
  </w:style>
  <w:style w:type="character" w:customStyle="1" w:styleId="CommentSubjectChar">
    <w:name w:val="Comment Subject Char"/>
    <w:basedOn w:val="CommentTextChar"/>
    <w:link w:val="CommentSubject"/>
    <w:uiPriority w:val="99"/>
    <w:semiHidden/>
    <w:rsid w:val="00DC5F09"/>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0881">
      <w:bodyDiv w:val="1"/>
      <w:marLeft w:val="0"/>
      <w:marRight w:val="0"/>
      <w:marTop w:val="0"/>
      <w:marBottom w:val="0"/>
      <w:divBdr>
        <w:top w:val="none" w:sz="0" w:space="0" w:color="auto"/>
        <w:left w:val="none" w:sz="0" w:space="0" w:color="auto"/>
        <w:bottom w:val="none" w:sz="0" w:space="0" w:color="auto"/>
        <w:right w:val="none" w:sz="0" w:space="0" w:color="auto"/>
      </w:divBdr>
    </w:div>
    <w:div w:id="83260070">
      <w:bodyDiv w:val="1"/>
      <w:marLeft w:val="0"/>
      <w:marRight w:val="0"/>
      <w:marTop w:val="0"/>
      <w:marBottom w:val="0"/>
      <w:divBdr>
        <w:top w:val="none" w:sz="0" w:space="0" w:color="auto"/>
        <w:left w:val="none" w:sz="0" w:space="0" w:color="auto"/>
        <w:bottom w:val="none" w:sz="0" w:space="0" w:color="auto"/>
        <w:right w:val="none" w:sz="0" w:space="0" w:color="auto"/>
      </w:divBdr>
    </w:div>
    <w:div w:id="109400285">
      <w:bodyDiv w:val="1"/>
      <w:marLeft w:val="0"/>
      <w:marRight w:val="0"/>
      <w:marTop w:val="0"/>
      <w:marBottom w:val="0"/>
      <w:divBdr>
        <w:top w:val="none" w:sz="0" w:space="0" w:color="auto"/>
        <w:left w:val="none" w:sz="0" w:space="0" w:color="auto"/>
        <w:bottom w:val="none" w:sz="0" w:space="0" w:color="auto"/>
        <w:right w:val="none" w:sz="0" w:space="0" w:color="auto"/>
      </w:divBdr>
    </w:div>
    <w:div w:id="376856133">
      <w:bodyDiv w:val="1"/>
      <w:marLeft w:val="0"/>
      <w:marRight w:val="0"/>
      <w:marTop w:val="0"/>
      <w:marBottom w:val="0"/>
      <w:divBdr>
        <w:top w:val="none" w:sz="0" w:space="0" w:color="auto"/>
        <w:left w:val="none" w:sz="0" w:space="0" w:color="auto"/>
        <w:bottom w:val="none" w:sz="0" w:space="0" w:color="auto"/>
        <w:right w:val="none" w:sz="0" w:space="0" w:color="auto"/>
      </w:divBdr>
    </w:div>
    <w:div w:id="563377565">
      <w:bodyDiv w:val="1"/>
      <w:marLeft w:val="0"/>
      <w:marRight w:val="0"/>
      <w:marTop w:val="0"/>
      <w:marBottom w:val="0"/>
      <w:divBdr>
        <w:top w:val="none" w:sz="0" w:space="0" w:color="auto"/>
        <w:left w:val="none" w:sz="0" w:space="0" w:color="auto"/>
        <w:bottom w:val="none" w:sz="0" w:space="0" w:color="auto"/>
        <w:right w:val="none" w:sz="0" w:space="0" w:color="auto"/>
      </w:divBdr>
    </w:div>
    <w:div w:id="605622733">
      <w:bodyDiv w:val="1"/>
      <w:marLeft w:val="0"/>
      <w:marRight w:val="0"/>
      <w:marTop w:val="0"/>
      <w:marBottom w:val="0"/>
      <w:divBdr>
        <w:top w:val="none" w:sz="0" w:space="0" w:color="auto"/>
        <w:left w:val="none" w:sz="0" w:space="0" w:color="auto"/>
        <w:bottom w:val="none" w:sz="0" w:space="0" w:color="auto"/>
        <w:right w:val="none" w:sz="0" w:space="0" w:color="auto"/>
      </w:divBdr>
    </w:div>
    <w:div w:id="728650565">
      <w:bodyDiv w:val="1"/>
      <w:marLeft w:val="0"/>
      <w:marRight w:val="0"/>
      <w:marTop w:val="0"/>
      <w:marBottom w:val="0"/>
      <w:divBdr>
        <w:top w:val="none" w:sz="0" w:space="0" w:color="auto"/>
        <w:left w:val="none" w:sz="0" w:space="0" w:color="auto"/>
        <w:bottom w:val="none" w:sz="0" w:space="0" w:color="auto"/>
        <w:right w:val="none" w:sz="0" w:space="0" w:color="auto"/>
      </w:divBdr>
    </w:div>
    <w:div w:id="11428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FF727-94E3-4498-8E84-B38E213A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HBR</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Birgitta Kristjánsdóttir</dc:creator>
  <cp:lastModifiedBy>Katarina Tina Nikolic</cp:lastModifiedBy>
  <cp:revision>2</cp:revision>
  <cp:lastPrinted>2017-05-19T08:24:00Z</cp:lastPrinted>
  <dcterms:created xsi:type="dcterms:W3CDTF">2025-10-06T14:49:00Z</dcterms:created>
  <dcterms:modified xsi:type="dcterms:W3CDTF">2025-10-06T14:49:00Z</dcterms:modified>
</cp:coreProperties>
</file>