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6683ED9"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BDE31D3" w14:textId="77777777" w:rsidR="00883508" w:rsidRPr="00E34B42" w:rsidRDefault="00883508" w:rsidP="00D0372C">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402DEAD0" wp14:editId="3C960E85">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62A21D4"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09608202" w14:textId="77777777" w:rsidR="00883508" w:rsidRPr="00E34B42" w:rsidRDefault="00883508" w:rsidP="00D0372C">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9066B44"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783FE68B" w14:textId="77777777" w:rsidR="00135B40" w:rsidRPr="00E34B42" w:rsidRDefault="00135B40" w:rsidP="00851A99">
            <w:pPr>
              <w:spacing w:before="60" w:after="60"/>
              <w:rPr>
                <w:rFonts w:ascii="Times New Roman" w:hAnsi="Times New Roman" w:cs="Times New Roman"/>
                <w:b/>
                <w:lang w:val="is-IS"/>
              </w:rPr>
            </w:pPr>
            <w:permStart w:id="591605429"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67C48EC" w14:textId="77777777"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5A6397">
                  <w:rPr>
                    <w:rFonts w:ascii="Times New Roman" w:hAnsi="Times New Roman" w:cs="Times New Roman"/>
                    <w:lang w:val="is-IS"/>
                  </w:rPr>
                  <w:t>Frumvarp til breytingar á lögum nr. 41/2015 um ívilnanir til nýfjárfestingar</w:t>
                </w:r>
              </w:p>
            </w:tc>
          </w:sdtContent>
        </w:sdt>
      </w:tr>
      <w:tr w:rsidR="00E34B42" w:rsidRPr="00E34B42" w14:paraId="4AA1D12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64DC7E5" w14:textId="77777777" w:rsidR="00135B40" w:rsidRPr="00E34B42" w:rsidRDefault="00135B40" w:rsidP="0012646E">
            <w:pPr>
              <w:spacing w:before="60" w:after="60"/>
              <w:rPr>
                <w:rFonts w:ascii="Times New Roman" w:hAnsi="Times New Roman" w:cs="Times New Roman"/>
                <w:b/>
                <w:lang w:val="is-IS"/>
              </w:rPr>
            </w:pPr>
            <w:permStart w:id="2017919845" w:edGrp="everyone" w:colFirst="1" w:colLast="1"/>
            <w:permEnd w:id="591605429"/>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20FAA53D"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5A6397">
                  <w:rPr>
                    <w:rFonts w:ascii="Times New Roman" w:hAnsi="Times New Roman" w:cs="Times New Roman"/>
                    <w:lang w:val="is-IS"/>
                  </w:rPr>
                  <w:t>Atvinnuvega- og nýsköpunarráðuneytið</w:t>
                </w:r>
              </w:p>
            </w:tc>
          </w:sdtContent>
        </w:sdt>
      </w:tr>
      <w:tr w:rsidR="00E34B42" w:rsidRPr="00E34B42" w14:paraId="47A298D6"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CE29825" w14:textId="77777777" w:rsidR="00135B40" w:rsidRPr="00E34B42" w:rsidRDefault="00135B40" w:rsidP="0012646E">
            <w:pPr>
              <w:spacing w:before="60" w:after="60"/>
              <w:rPr>
                <w:rFonts w:ascii="Times New Roman" w:hAnsi="Times New Roman" w:cs="Times New Roman"/>
                <w:b/>
                <w:lang w:val="is-IS"/>
              </w:rPr>
            </w:pPr>
            <w:permStart w:id="1143540147" w:edGrp="everyone" w:colFirst="1" w:colLast="1"/>
            <w:permEnd w:id="2017919845"/>
            <w:r w:rsidRPr="00E34B42">
              <w:rPr>
                <w:rFonts w:ascii="Times New Roman" w:hAnsi="Times New Roman" w:cs="Times New Roman"/>
                <w:b/>
                <w:lang w:val="is-IS"/>
              </w:rPr>
              <w:t>Innleiðing EES-gerðar?</w:t>
            </w:r>
          </w:p>
        </w:tc>
        <w:tc>
          <w:tcPr>
            <w:tcW w:w="7479" w:type="dxa"/>
            <w:tcBorders>
              <w:bottom w:val="nil"/>
            </w:tcBorders>
          </w:tcPr>
          <w:p w14:paraId="5BF39363" w14:textId="77777777" w:rsidR="00135B40" w:rsidRPr="00E34B42" w:rsidRDefault="001A0F83"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2A6A35E7" w14:textId="77777777" w:rsidR="00135B40" w:rsidRPr="00E34B42" w:rsidRDefault="001A0F83"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5A6397">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3F9AF103"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43CE333E" w14:textId="77777777" w:rsidR="00135B40" w:rsidRPr="00E34B42" w:rsidRDefault="00135B40" w:rsidP="000D6E33">
            <w:pPr>
              <w:spacing w:before="60" w:after="60"/>
              <w:rPr>
                <w:rFonts w:ascii="Times New Roman" w:hAnsi="Times New Roman" w:cs="Times New Roman"/>
                <w:b/>
                <w:lang w:val="is-IS"/>
              </w:rPr>
            </w:pPr>
            <w:permStart w:id="1122378595" w:edGrp="everyone" w:colFirst="1" w:colLast="1"/>
            <w:permEnd w:id="114354014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890A1C5" w14:textId="43FEF6EC"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1D4641">
                  <w:rPr>
                    <w:rFonts w:ascii="Times New Roman" w:hAnsi="Times New Roman" w:cs="Times New Roman"/>
                    <w:lang w:val="is-IS"/>
                  </w:rPr>
                  <w:t>1</w:t>
                </w:r>
                <w:r w:rsidR="00027CB9">
                  <w:rPr>
                    <w:rFonts w:ascii="Times New Roman" w:hAnsi="Times New Roman" w:cs="Times New Roman"/>
                    <w:lang w:val="is-IS"/>
                  </w:rPr>
                  <w:t>1</w:t>
                </w:r>
                <w:r w:rsidR="0001014A">
                  <w:rPr>
                    <w:rFonts w:ascii="Times New Roman" w:hAnsi="Times New Roman" w:cs="Times New Roman"/>
                    <w:lang w:val="is-IS"/>
                  </w:rPr>
                  <w:t>. júní</w:t>
                </w:r>
                <w:r w:rsidR="005A6397">
                  <w:rPr>
                    <w:rFonts w:ascii="Times New Roman" w:hAnsi="Times New Roman" w:cs="Times New Roman"/>
                    <w:lang w:val="is-IS"/>
                  </w:rPr>
                  <w:t xml:space="preserve"> 201</w:t>
                </w:r>
                <w:r w:rsidR="00C2138F">
                  <w:rPr>
                    <w:rFonts w:ascii="Times New Roman" w:hAnsi="Times New Roman" w:cs="Times New Roman"/>
                    <w:lang w:val="is-IS"/>
                  </w:rPr>
                  <w:t>9</w:t>
                </w:r>
              </w:p>
            </w:tc>
          </w:sdtContent>
        </w:sdt>
      </w:tr>
      <w:permEnd w:id="1122378595"/>
    </w:tbl>
    <w:p w14:paraId="361CCFE4"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2516F165" w14:textId="77777777" w:rsidTr="007414CB">
        <w:tc>
          <w:tcPr>
            <w:tcW w:w="9288" w:type="dxa"/>
            <w:shd w:val="clear" w:color="auto" w:fill="92CDDC" w:themeFill="accent5" w:themeFillTint="99"/>
          </w:tcPr>
          <w:p w14:paraId="0A602277"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55C3A2CB" w14:textId="77777777" w:rsidTr="00FD2097">
        <w:trPr>
          <w:trHeight w:val="826"/>
        </w:trPr>
        <w:tc>
          <w:tcPr>
            <w:tcW w:w="9288" w:type="dxa"/>
          </w:tcPr>
          <w:sdt>
            <w:sdtPr>
              <w:rPr>
                <w:lang w:val="is-IS"/>
              </w:rPr>
              <w:id w:val="580805120"/>
            </w:sdtPr>
            <w:sdtEndPr/>
            <w:sdtContent>
              <w:permStart w:id="482157800" w:edGrp="everyone" w:displacedByCustomXml="prev"/>
              <w:p w14:paraId="7C377213" w14:textId="77777777" w:rsidR="00310302" w:rsidRPr="00FC1B2C" w:rsidRDefault="00133146" w:rsidP="00FC1B2C">
                <w:pPr>
                  <w:pStyle w:val="Mlsgreinlista"/>
                  <w:numPr>
                    <w:ilvl w:val="0"/>
                    <w:numId w:val="22"/>
                  </w:numPr>
                  <w:rPr>
                    <w:rFonts w:ascii="Times New Roman" w:hAnsi="Times New Roman" w:cs="Times New Roman"/>
                  </w:rPr>
                </w:pPr>
                <w:r w:rsidRPr="00FC1B2C">
                  <w:rPr>
                    <w:rFonts w:ascii="Times New Roman" w:hAnsi="Times New Roman" w:cs="Times New Roman"/>
                    <w:b/>
                    <w:lang w:val="is-IS"/>
                  </w:rPr>
                  <w:t xml:space="preserve">Forsaga </w:t>
                </w:r>
                <w:r w:rsidR="00D148DB" w:rsidRPr="00FC1B2C">
                  <w:rPr>
                    <w:rFonts w:ascii="Times New Roman" w:hAnsi="Times New Roman" w:cs="Times New Roman"/>
                    <w:b/>
                    <w:lang w:val="is-IS"/>
                  </w:rPr>
                  <w:t>máls</w:t>
                </w:r>
                <w:r w:rsidR="003821A7" w:rsidRPr="00FC1B2C">
                  <w:rPr>
                    <w:rFonts w:ascii="Times New Roman" w:hAnsi="Times New Roman" w:cs="Times New Roman"/>
                    <w:b/>
                    <w:lang w:val="is-IS"/>
                  </w:rPr>
                  <w:t xml:space="preserve"> og tilefni</w:t>
                </w:r>
                <w:r w:rsidR="00310302" w:rsidRPr="00FC1B2C">
                  <w:rPr>
                    <w:rFonts w:ascii="Times New Roman" w:hAnsi="Times New Roman" w:cs="Times New Roman"/>
                    <w:b/>
                    <w:lang w:val="is-IS"/>
                  </w:rPr>
                  <w:br/>
                </w:r>
              </w:p>
              <w:p w14:paraId="7620408E" w14:textId="77777777" w:rsidR="00310302" w:rsidRPr="00B96073" w:rsidRDefault="00310302" w:rsidP="00310302">
                <w:pPr>
                  <w:rPr>
                    <w:rFonts w:ascii="Times New Roman" w:hAnsi="Times New Roman" w:cs="Times New Roman"/>
                    <w:color w:val="242424"/>
                    <w:shd w:val="clear" w:color="auto" w:fill="FFFFFF"/>
                  </w:rPr>
                </w:pPr>
                <w:r w:rsidRPr="00B96073">
                  <w:rPr>
                    <w:rFonts w:ascii="Times New Roman" w:hAnsi="Times New Roman" w:cs="Times New Roman"/>
                  </w:rPr>
                  <w:t>Lög um ívilnanir fjalla um ívilnanir til nýfjárfestingar á Íslandi. Vegna skuldbindingar Íslands að EES-rétti hafa íslensk stjórnvöld takmarkaðar heimildir til að veita ríkisstyrki til nýfjárfestinga. Meginregla EES</w:t>
                </w:r>
                <w:r w:rsidRPr="00B96073">
                  <w:rPr>
                    <w:rFonts w:ascii="Times New Roman" w:hAnsi="Times New Roman" w:cs="Times New Roman"/>
                    <w:color w:val="242424"/>
                    <w:shd w:val="clear" w:color="auto" w:fill="FFFFFF"/>
                  </w:rPr>
                  <w:t>-samningsins um ríkisaðstoð kemur fram í 61. gr. samningsins og kveður á um að ekki er heimilt að veita ríkisaðstoð sem er til þess fallin að raska samkeppni, svo sem með því að ívilna ákveðnum fyrirtækjum eða framleiðslu ákveðinna vara að því leyti sem hún hefur áhrif á viðskipti milli samningsaðila. Frá þessu eru þó undantekningar, t.d. ef aðstoðin er á grundvelli byggðaaðstoðar eins og kveðið er á um í 6. gr. lag</w:t>
                </w:r>
                <w:r w:rsidR="008D21C2">
                  <w:rPr>
                    <w:rFonts w:ascii="Times New Roman" w:hAnsi="Times New Roman" w:cs="Times New Roman"/>
                    <w:color w:val="242424"/>
                    <w:shd w:val="clear" w:color="auto" w:fill="FFFFFF"/>
                  </w:rPr>
                  <w:t>a um ívilnanir</w:t>
                </w:r>
                <w:r w:rsidRPr="00B96073">
                  <w:rPr>
                    <w:rFonts w:ascii="Times New Roman" w:hAnsi="Times New Roman" w:cs="Times New Roman"/>
                    <w:color w:val="242424"/>
                    <w:shd w:val="clear" w:color="auto" w:fill="FFFFFF"/>
                  </w:rPr>
                  <w:t xml:space="preserve">. Lögin eru til að hvetja til nýfjárfestinga og beina þeim á tiltekin svæði utan höfuðborgarsvæðisins. </w:t>
                </w:r>
              </w:p>
              <w:p w14:paraId="4E5978F4" w14:textId="52704482" w:rsidR="00310302" w:rsidRPr="00B96073" w:rsidRDefault="00310302" w:rsidP="00310302">
                <w:pPr>
                  <w:rPr>
                    <w:rFonts w:ascii="Times New Roman" w:hAnsi="Times New Roman" w:cs="Times New Roman"/>
                  </w:rPr>
                </w:pPr>
                <w:r w:rsidRPr="00B96073">
                  <w:rPr>
                    <w:rFonts w:ascii="Times New Roman" w:hAnsi="Times New Roman" w:cs="Times New Roman"/>
                    <w:color w:val="242424"/>
                    <w:shd w:val="clear" w:color="auto" w:fill="FFFFFF"/>
                  </w:rPr>
                  <w:t xml:space="preserve">Sértækar lögbundnar ívilnanir fyrir erlenda fjárfestingu má rekja til ársins 1966 þegar íslenska ríkið gerði samning við </w:t>
                </w:r>
                <w:r w:rsidRPr="00B96073">
                  <w:rPr>
                    <w:rFonts w:ascii="Times New Roman" w:hAnsi="Times New Roman" w:cs="Times New Roman"/>
                  </w:rPr>
                  <w:t xml:space="preserve">Swiss Aluminium Ltd. sbr. lög nr. 76/1966 um lagagildi samnings milli ríkisstjórnar Íslands og Swiss Aluminium Ltd., um álbræðslu við Straumsvík. Árið 1977 voru samþykkt lög nr. 18/1977 um járnblendiverksmiðju í Hvalfirði </w:t>
                </w:r>
                <w:r w:rsidR="00A07A29">
                  <w:rPr>
                    <w:rFonts w:ascii="Times New Roman" w:hAnsi="Times New Roman" w:cs="Times New Roman"/>
                  </w:rPr>
                  <w:t xml:space="preserve">sem </w:t>
                </w:r>
                <w:r w:rsidRPr="00B96073">
                  <w:rPr>
                    <w:rFonts w:ascii="Times New Roman" w:hAnsi="Times New Roman" w:cs="Times New Roman"/>
                  </w:rPr>
                  <w:t xml:space="preserve">staðfestu samning milli </w:t>
                </w:r>
                <w:r w:rsidR="00762824">
                  <w:rPr>
                    <w:rFonts w:ascii="Times New Roman" w:hAnsi="Times New Roman" w:cs="Times New Roman"/>
                  </w:rPr>
                  <w:t xml:space="preserve">íslenska </w:t>
                </w:r>
                <w:r w:rsidRPr="00B96073">
                  <w:rPr>
                    <w:rFonts w:ascii="Times New Roman" w:hAnsi="Times New Roman" w:cs="Times New Roman"/>
                  </w:rPr>
                  <w:t xml:space="preserve">ríkisins og Elkem-Spigerverket A/S um verksmiðju að Grundartanga í Hvalfirði til framleiðslu á kísiljárni. Með lögum nr. 62/1997 var veitt heimild til samninga um álverksmiðju í Reyðarfirði. Í lögum nr. 12/2003 </w:t>
                </w:r>
                <w:r w:rsidR="00A07A29">
                  <w:rPr>
                    <w:rFonts w:ascii="Times New Roman" w:hAnsi="Times New Roman" w:cs="Times New Roman"/>
                  </w:rPr>
                  <w:t xml:space="preserve">var samþykkt </w:t>
                </w:r>
                <w:r w:rsidRPr="00B96073">
                  <w:rPr>
                    <w:rFonts w:ascii="Times New Roman" w:hAnsi="Times New Roman" w:cs="Times New Roman"/>
                  </w:rPr>
                  <w:t xml:space="preserve">heimild til samninga um álverksmiðju í Reyðarfirði og árið 2009 voru samþykkt lög um heimild til samninga um álver í Helguvík, lög nr. 51/2009. </w:t>
                </w:r>
              </w:p>
              <w:p w14:paraId="5981FBBC" w14:textId="77777777" w:rsidR="00310302" w:rsidRPr="00310302" w:rsidRDefault="00310302" w:rsidP="00310302">
                <w:pPr>
                  <w:rPr>
                    <w:rFonts w:ascii="Times New Roman" w:hAnsi="Times New Roman" w:cs="Times New Roman"/>
                  </w:rPr>
                </w:pPr>
                <w:r w:rsidRPr="00310302">
                  <w:rPr>
                    <w:rFonts w:ascii="Times New Roman" w:hAnsi="Times New Roman" w:cs="Times New Roman"/>
                  </w:rPr>
                  <w:t>Árið 2010 var farin sú leið að setja rammalöggjöf um ívilnanir vegna nýfjárfestinga á Íslandi. Lög nr. 99/2010 um ívilnanir vegna nýfjárfestinga á Íslandi.</w:t>
                </w:r>
                <w:r w:rsidR="00B15A0B">
                  <w:rPr>
                    <w:rFonts w:ascii="Times New Roman" w:hAnsi="Times New Roman" w:cs="Times New Roman"/>
                  </w:rPr>
                  <w:t xml:space="preserve"> </w:t>
                </w:r>
              </w:p>
              <w:p w14:paraId="6AA345FE" w14:textId="33C1F54C" w:rsidR="00310302" w:rsidRPr="00B96073" w:rsidRDefault="00310302" w:rsidP="00310302">
                <w:pPr>
                  <w:jc w:val="both"/>
                  <w:rPr>
                    <w:rFonts w:ascii="Times New Roman" w:hAnsi="Times New Roman" w:cs="Times New Roman"/>
                  </w:rPr>
                </w:pPr>
                <w:r w:rsidRPr="00B96073">
                  <w:rPr>
                    <w:rFonts w:ascii="Times New Roman" w:hAnsi="Times New Roman" w:cs="Times New Roman"/>
                  </w:rPr>
                  <w:t>Frumvarp með fyrrgreindum lögum um ívilnanir var ætlað að mynda ramma utan um hvaða ívilnanir stjórnvöldum, og eftir atvikum sveitarfélögum, væri heimilt að veita vegna nýfjárfestinga á Íslandi. Frumvarpið var afrakstur vinnu tveggja starfshópa og tók mið af fyrirkomulagi ívilnana til nýfjárfestinga í öðrum ríkjum Evrópu.</w:t>
                </w:r>
              </w:p>
              <w:p w14:paraId="14C1144B" w14:textId="5D843FD9" w:rsidR="00310302" w:rsidRPr="00B96073" w:rsidRDefault="00310302" w:rsidP="00310302">
                <w:pPr>
                  <w:jc w:val="both"/>
                  <w:rPr>
                    <w:rFonts w:ascii="Times New Roman" w:hAnsi="Times New Roman" w:cs="Times New Roman"/>
                  </w:rPr>
                </w:pPr>
                <w:r w:rsidRPr="00B96073">
                  <w:rPr>
                    <w:rFonts w:ascii="Times New Roman" w:hAnsi="Times New Roman" w:cs="Times New Roman"/>
                  </w:rPr>
                  <w:t>Markmið frumvarpsins var að örva og efla fjárfestingu í atvinnurekstri á Íslandi með því að tilgreina með gegnsæjum hætti í lögum hvaða heimildir stjórnvöld og sveitarfélög hafa til að veita skilgreindar ívilnanir til fjárfestingarverkefna. Með frumvarpinu var lagt til að horft yrði frá því fyrirkomulagi sem tíðkaðist að gera sértæka fjárfestingarsamninga vegna einstakra verkefna á grundvelli heimildarlaga frá Alþingi og með samþykki frá ESA eftir því sem þörf var metin í hvert skipti. Það fyrirkomulag hafði reynst þungt í vöfum, ómarkvisst og ekki boðið uppá nægja</w:t>
                </w:r>
                <w:r w:rsidR="001A0F83">
                  <w:rPr>
                    <w:rFonts w:ascii="Times New Roman" w:hAnsi="Times New Roman" w:cs="Times New Roman"/>
                  </w:rPr>
                  <w:t>n</w:t>
                </w:r>
                <w:r w:rsidRPr="00B96073">
                  <w:rPr>
                    <w:rFonts w:ascii="Times New Roman" w:hAnsi="Times New Roman" w:cs="Times New Roman"/>
                  </w:rPr>
                  <w:t>lega</w:t>
                </w:r>
                <w:r w:rsidR="001A0F83">
                  <w:rPr>
                    <w:rFonts w:ascii="Times New Roman" w:hAnsi="Times New Roman" w:cs="Times New Roman"/>
                  </w:rPr>
                  <w:t>n</w:t>
                </w:r>
                <w:r w:rsidRPr="00B96073">
                  <w:rPr>
                    <w:rFonts w:ascii="Times New Roman" w:hAnsi="Times New Roman" w:cs="Times New Roman"/>
                  </w:rPr>
                  <w:t xml:space="preserve"> sveigjanleika til að mæta ólíkum fjárfestingarverkefnum. </w:t>
                </w:r>
              </w:p>
              <w:p w14:paraId="4E342DC1" w14:textId="77777777" w:rsidR="00310302" w:rsidRPr="00B96073" w:rsidRDefault="00310302" w:rsidP="00310302">
                <w:pPr>
                  <w:jc w:val="both"/>
                  <w:rPr>
                    <w:rFonts w:ascii="Times New Roman" w:hAnsi="Times New Roman" w:cs="Times New Roman"/>
                  </w:rPr>
                </w:pPr>
                <w:r w:rsidRPr="00B96073">
                  <w:rPr>
                    <w:rFonts w:ascii="Times New Roman" w:hAnsi="Times New Roman" w:cs="Times New Roman"/>
                  </w:rPr>
                  <w:t xml:space="preserve">Með rammalöggjöf var lagt til fyrir fram hvaða ívilnandi kjör bjóðast vegna nýfjárfestinga á Íslandi með gegnsæjum og markvissum hætti og reynt að auka möguleika á því að fá til landsins fjölbreytta og jákvæða nýfjárfestingu. </w:t>
                </w:r>
              </w:p>
              <w:p w14:paraId="42CC1AE8" w14:textId="77777777" w:rsidR="00310302" w:rsidRPr="00B96073" w:rsidRDefault="00310302" w:rsidP="00310302">
                <w:pPr>
                  <w:jc w:val="both"/>
                  <w:rPr>
                    <w:rFonts w:ascii="Times New Roman" w:hAnsi="Times New Roman" w:cs="Times New Roman"/>
                  </w:rPr>
                </w:pPr>
                <w:r w:rsidRPr="00B96073">
                  <w:rPr>
                    <w:rFonts w:ascii="Times New Roman" w:hAnsi="Times New Roman" w:cs="Times New Roman"/>
                  </w:rPr>
                  <w:t>Víða í nágrannaríkjum Íslands er að finna lagasetningu um ívilnanir. Með rammalöggjöfinni var ferlið við gerð fjárfestingarsamninga stytt og einfaldað.</w:t>
                </w:r>
              </w:p>
              <w:p w14:paraId="2B310F4C" w14:textId="30ED373F" w:rsidR="00310302" w:rsidRPr="00B96073" w:rsidRDefault="00310302" w:rsidP="00310302">
                <w:pPr>
                  <w:jc w:val="both"/>
                  <w:rPr>
                    <w:rFonts w:ascii="Times New Roman" w:eastAsia="Times New Roman" w:hAnsi="Times New Roman" w:cs="Times New Roman"/>
                    <w:color w:val="000000"/>
                    <w:lang w:eastAsia="is-IS"/>
                  </w:rPr>
                </w:pPr>
                <w:r w:rsidRPr="00B96073">
                  <w:rPr>
                    <w:rFonts w:ascii="Times New Roman" w:hAnsi="Times New Roman" w:cs="Times New Roman"/>
                  </w:rPr>
                  <w:t>Gerðir voru sex fjárfestingarsamningar á grundvelli fyrrgreind</w:t>
                </w:r>
                <w:r w:rsidR="001A0F83">
                  <w:rPr>
                    <w:rFonts w:ascii="Times New Roman" w:hAnsi="Times New Roman" w:cs="Times New Roman"/>
                  </w:rPr>
                  <w:t>r</w:t>
                </w:r>
                <w:r w:rsidRPr="00B96073">
                  <w:rPr>
                    <w:rFonts w:ascii="Times New Roman" w:hAnsi="Times New Roman" w:cs="Times New Roman"/>
                  </w:rPr>
                  <w:t xml:space="preserve">ar rammalöggjafar. ESA komst að þeirri niðurstöðu árið 2013 að fimm af fyrrgreindum samningum uppfylltu ekki ríkisaðstoðarreglur EES-samningsins og í kjölfarið var lögunum breytt árið 2015 þegar gildandi löggjöf var samþykkt. Tveir </w:t>
                </w:r>
                <w:r w:rsidRPr="00B96073">
                  <w:rPr>
                    <w:rFonts w:ascii="Times New Roman" w:hAnsi="Times New Roman" w:cs="Times New Roman"/>
                  </w:rPr>
                  <w:lastRenderedPageBreak/>
                  <w:t xml:space="preserve">aðrir samningar voru samþykktir á grundvelli sérlaga, við </w:t>
                </w:r>
                <w:r w:rsidRPr="00B96073">
                  <w:rPr>
                    <w:rFonts w:ascii="Times New Roman" w:eastAsia="Times New Roman" w:hAnsi="Times New Roman" w:cs="Times New Roman"/>
                    <w:color w:val="000000"/>
                    <w:lang w:eastAsia="is-IS"/>
                  </w:rPr>
                  <w:t xml:space="preserve">PCC BakkiSilicon hf. vegna háþróaðrar kísilverksmiðju í landi Bakka í Norðurþingi, á </w:t>
                </w:r>
                <w:proofErr w:type="gramStart"/>
                <w:r w:rsidRPr="00B96073">
                  <w:rPr>
                    <w:rFonts w:ascii="Times New Roman" w:eastAsia="Times New Roman" w:hAnsi="Times New Roman" w:cs="Times New Roman"/>
                    <w:color w:val="000000"/>
                    <w:lang w:eastAsia="is-IS"/>
                  </w:rPr>
                  <w:t>grundvelli  sérlaga</w:t>
                </w:r>
                <w:proofErr w:type="gramEnd"/>
                <w:r w:rsidRPr="00B96073">
                  <w:rPr>
                    <w:rFonts w:ascii="Times New Roman" w:eastAsia="Times New Roman" w:hAnsi="Times New Roman" w:cs="Times New Roman"/>
                    <w:color w:val="000000"/>
                    <w:lang w:eastAsia="is-IS"/>
                  </w:rPr>
                  <w:t xml:space="preserve"> nr. 52/2013 um heimild til samninga um kísilver í landi Bakka í Norðurþingi og við Algalíf Iceland ehf. vegna framkvæmd</w:t>
                </w:r>
                <w:r w:rsidR="001A0F83">
                  <w:rPr>
                    <w:rFonts w:ascii="Times New Roman" w:eastAsia="Times New Roman" w:hAnsi="Times New Roman" w:cs="Times New Roman"/>
                    <w:color w:val="000000"/>
                    <w:lang w:eastAsia="is-IS"/>
                  </w:rPr>
                  <w:t>ar</w:t>
                </w:r>
                <w:r w:rsidRPr="00B96073">
                  <w:rPr>
                    <w:rFonts w:ascii="Times New Roman" w:eastAsia="Times New Roman" w:hAnsi="Times New Roman" w:cs="Times New Roman"/>
                    <w:color w:val="000000"/>
                    <w:lang w:eastAsia="is-IS"/>
                  </w:rPr>
                  <w:t xml:space="preserve"> verkefnis um smáþörungaframleiðslu við Ásbrú, á grundvelli sérlaga nr. 58/2014 um heimild til að staðfesta fjárfestingarsamning við Algalíf Iceland ehf. um smáþörungaverksmiðju á Reykjanesi. </w:t>
                </w:r>
              </w:p>
              <w:p w14:paraId="1424A85C" w14:textId="2DCEDC91" w:rsidR="00310302" w:rsidRDefault="00B15A0B" w:rsidP="00310302">
                <w:pPr>
                  <w:jc w:val="both"/>
                  <w:rPr>
                    <w:rFonts w:ascii="Times New Roman" w:eastAsia="Times New Roman" w:hAnsi="Times New Roman" w:cs="Times New Roman"/>
                    <w:color w:val="000000"/>
                    <w:lang w:eastAsia="is-IS"/>
                  </w:rPr>
                </w:pPr>
                <w:r>
                  <w:rPr>
                    <w:rFonts w:ascii="Times New Roman" w:eastAsia="Times New Roman" w:hAnsi="Times New Roman" w:cs="Times New Roman"/>
                    <w:color w:val="000000"/>
                    <w:lang w:eastAsia="is-IS"/>
                  </w:rPr>
                  <w:t>G</w:t>
                </w:r>
                <w:r w:rsidR="00310302" w:rsidRPr="00310302">
                  <w:rPr>
                    <w:rFonts w:ascii="Times New Roman" w:eastAsia="Times New Roman" w:hAnsi="Times New Roman" w:cs="Times New Roman"/>
                    <w:color w:val="000000"/>
                    <w:lang w:eastAsia="is-IS"/>
                  </w:rPr>
                  <w:t xml:space="preserve">ildandi lög byggja á fyrri lögum. Þau féllu úr gildi í lok árs 2013. ESA tók kerfið upp til formlegrar rannsóknar árið 2013. Við gerð laganna voru ábendingar og athugasemdir ESA hafðar til grundvallar. Markmið laganna er </w:t>
                </w:r>
                <w:r w:rsidR="001A0F83">
                  <w:rPr>
                    <w:rFonts w:ascii="Times New Roman" w:eastAsia="Times New Roman" w:hAnsi="Times New Roman" w:cs="Times New Roman"/>
                    <w:color w:val="000000"/>
                    <w:lang w:eastAsia="is-IS"/>
                  </w:rPr>
                  <w:t>eftir</w:t>
                </w:r>
                <w:r w:rsidR="00310302" w:rsidRPr="00310302">
                  <w:rPr>
                    <w:rFonts w:ascii="Times New Roman" w:eastAsia="Times New Roman" w:hAnsi="Times New Roman" w:cs="Times New Roman"/>
                    <w:color w:val="000000"/>
                    <w:lang w:eastAsia="is-IS"/>
                  </w:rPr>
                  <w:t xml:space="preserve"> sem áður að örva og efla fjárfestingu í atvinnurekstri hér á landi með því að tilgreina með gegnsæjum hætti í lögum hvaða heimildir stjórnv</w:t>
                </w:r>
                <w:r w:rsidR="001A0F83">
                  <w:rPr>
                    <w:rFonts w:ascii="Times New Roman" w:eastAsia="Times New Roman" w:hAnsi="Times New Roman" w:cs="Times New Roman"/>
                    <w:color w:val="000000"/>
                    <w:lang w:eastAsia="is-IS"/>
                  </w:rPr>
                  <w:t>ö</w:t>
                </w:r>
                <w:r w:rsidR="00310302" w:rsidRPr="00310302">
                  <w:rPr>
                    <w:rFonts w:ascii="Times New Roman" w:eastAsia="Times New Roman" w:hAnsi="Times New Roman" w:cs="Times New Roman"/>
                    <w:color w:val="000000"/>
                    <w:lang w:eastAsia="is-IS"/>
                  </w:rPr>
                  <w:t>ld og sveitarfél</w:t>
                </w:r>
                <w:r w:rsidR="001A0F83">
                  <w:rPr>
                    <w:rFonts w:ascii="Times New Roman" w:eastAsia="Times New Roman" w:hAnsi="Times New Roman" w:cs="Times New Roman"/>
                    <w:color w:val="000000"/>
                    <w:lang w:eastAsia="is-IS"/>
                  </w:rPr>
                  <w:t>ö</w:t>
                </w:r>
                <w:r w:rsidR="00310302" w:rsidRPr="00310302">
                  <w:rPr>
                    <w:rFonts w:ascii="Times New Roman" w:eastAsia="Times New Roman" w:hAnsi="Times New Roman" w:cs="Times New Roman"/>
                    <w:color w:val="000000"/>
                    <w:lang w:eastAsia="is-IS"/>
                  </w:rPr>
                  <w:t>g hafa til að veita skilgreindar ívilnanir til fjárfestingarverkefna. Alls hafa fjórir fjárfestinga</w:t>
                </w:r>
                <w:r w:rsidR="001A0F83">
                  <w:rPr>
                    <w:rFonts w:ascii="Times New Roman" w:eastAsia="Times New Roman" w:hAnsi="Times New Roman" w:cs="Times New Roman"/>
                    <w:color w:val="000000"/>
                    <w:lang w:eastAsia="is-IS"/>
                  </w:rPr>
                  <w:t>r</w:t>
                </w:r>
                <w:r w:rsidR="00310302" w:rsidRPr="00310302">
                  <w:rPr>
                    <w:rFonts w:ascii="Times New Roman" w:eastAsia="Times New Roman" w:hAnsi="Times New Roman" w:cs="Times New Roman"/>
                    <w:color w:val="000000"/>
                    <w:lang w:eastAsia="is-IS"/>
                  </w:rPr>
                  <w:t>samningar verið gerðir á grundvelli laganna. Einn af þeim var tilefni skýrslu Ríkisendurskoðunar sem skilað var til Alþings í maí sl.</w:t>
                </w:r>
                <w:r w:rsidR="00A07A29">
                  <w:rPr>
                    <w:rFonts w:ascii="Times New Roman" w:eastAsia="Times New Roman" w:hAnsi="Times New Roman" w:cs="Times New Roman"/>
                    <w:color w:val="000000"/>
                    <w:lang w:eastAsia="is-IS"/>
                  </w:rPr>
                  <w:t>, “</w:t>
                </w:r>
                <w:r>
                  <w:rPr>
                    <w:rFonts w:ascii="Times New Roman" w:eastAsia="Times New Roman" w:hAnsi="Times New Roman" w:cs="Times New Roman"/>
                    <w:color w:val="000000"/>
                    <w:lang w:eastAsia="is-IS"/>
                  </w:rPr>
                  <w:t>Kísilverksmiðj</w:t>
                </w:r>
                <w:r w:rsidR="00A07A29">
                  <w:rPr>
                    <w:rFonts w:ascii="Times New Roman" w:eastAsia="Times New Roman" w:hAnsi="Times New Roman" w:cs="Times New Roman"/>
                    <w:color w:val="000000"/>
                    <w:lang w:eastAsia="is-IS"/>
                  </w:rPr>
                  <w:t>a</w:t>
                </w:r>
                <w:r>
                  <w:rPr>
                    <w:rFonts w:ascii="Times New Roman" w:eastAsia="Times New Roman" w:hAnsi="Times New Roman" w:cs="Times New Roman"/>
                    <w:color w:val="000000"/>
                    <w:lang w:eastAsia="is-IS"/>
                  </w:rPr>
                  <w:t xml:space="preserve"> Sameinaðs Sílikons hf. Aðkoma og eftirlit stjórnvalda</w:t>
                </w:r>
                <w:r w:rsidR="00A07A29">
                  <w:rPr>
                    <w:rFonts w:ascii="Times New Roman" w:eastAsia="Times New Roman" w:hAnsi="Times New Roman" w:cs="Times New Roman"/>
                    <w:color w:val="000000"/>
                    <w:lang w:eastAsia="is-IS"/>
                  </w:rPr>
                  <w:t>”, þ</w:t>
                </w:r>
                <w:r w:rsidR="00310302" w:rsidRPr="00310302">
                  <w:rPr>
                    <w:rFonts w:ascii="Times New Roman" w:eastAsia="Times New Roman" w:hAnsi="Times New Roman" w:cs="Times New Roman"/>
                    <w:color w:val="000000"/>
                    <w:lang w:eastAsia="is-IS"/>
                  </w:rPr>
                  <w:t xml:space="preserve">ar sem núverandi framkvæmd við gerð fjárfestingarsamninga var meðal annars gagnrýnd. </w:t>
                </w:r>
              </w:p>
              <w:p w14:paraId="5D5B8B6A" w14:textId="77777777" w:rsidR="00FC1B2C" w:rsidRPr="00C40957" w:rsidRDefault="00FC1B2C" w:rsidP="00FC1B2C">
                <w:pPr>
                  <w:jc w:val="both"/>
                  <w:rPr>
                    <w:rFonts w:ascii="Times New Roman" w:hAnsi="Times New Roman" w:cs="Times New Roman"/>
                  </w:rPr>
                </w:pPr>
                <w:r>
                  <w:rPr>
                    <w:rFonts w:ascii="Times New Roman" w:eastAsia="Times New Roman" w:hAnsi="Times New Roman" w:cs="Times New Roman"/>
                    <w:color w:val="000000"/>
                    <w:lang w:eastAsia="is-IS"/>
                  </w:rPr>
                  <w:t xml:space="preserve">ESA hefur ennfremur komið á </w:t>
                </w:r>
                <w:r w:rsidR="00B15A0B">
                  <w:rPr>
                    <w:rFonts w:ascii="Times New Roman" w:eastAsia="Times New Roman" w:hAnsi="Times New Roman" w:cs="Times New Roman"/>
                    <w:color w:val="000000"/>
                    <w:lang w:eastAsia="is-IS"/>
                  </w:rPr>
                  <w:t>fram</w:t>
                </w:r>
                <w:r>
                  <w:rPr>
                    <w:rFonts w:ascii="Times New Roman" w:eastAsia="Times New Roman" w:hAnsi="Times New Roman" w:cs="Times New Roman"/>
                    <w:color w:val="000000"/>
                    <w:lang w:eastAsia="is-IS"/>
                  </w:rPr>
                  <w:t>færi athugasemdum við l</w:t>
                </w:r>
                <w:r w:rsidR="00B15A0B">
                  <w:rPr>
                    <w:rFonts w:ascii="Times New Roman" w:eastAsia="Times New Roman" w:hAnsi="Times New Roman" w:cs="Times New Roman"/>
                    <w:color w:val="000000"/>
                    <w:lang w:eastAsia="is-IS"/>
                  </w:rPr>
                  <w:t>ö</w:t>
                </w:r>
                <w:r>
                  <w:rPr>
                    <w:rFonts w:ascii="Times New Roman" w:eastAsia="Times New Roman" w:hAnsi="Times New Roman" w:cs="Times New Roman"/>
                    <w:color w:val="000000"/>
                    <w:lang w:eastAsia="is-IS"/>
                  </w:rPr>
                  <w:t xml:space="preserve">gin. Lögin í dag eru túlkuð í samræmi við </w:t>
                </w:r>
                <w:r>
                  <w:rPr>
                    <w:rFonts w:ascii="Times New Roman" w:hAnsi="Times New Roman" w:cs="Times New Roman"/>
                  </w:rPr>
                  <w:t>r</w:t>
                </w:r>
                <w:r w:rsidRPr="00C40957">
                  <w:rPr>
                    <w:rFonts w:ascii="Times New Roman" w:hAnsi="Times New Roman" w:cs="Times New Roman"/>
                  </w:rPr>
                  <w:t>eglugerð (ESB) um almenna hópundanþágu</w:t>
                </w:r>
                <w:r w:rsidR="00B15A0B">
                  <w:rPr>
                    <w:rFonts w:ascii="Times New Roman" w:hAnsi="Times New Roman" w:cs="Times New Roman"/>
                  </w:rPr>
                  <w:t>, (GBER)</w:t>
                </w:r>
                <w:r>
                  <w:rPr>
                    <w:rFonts w:ascii="Times New Roman" w:hAnsi="Times New Roman" w:cs="Times New Roman"/>
                  </w:rPr>
                  <w:t>. Reglugerðin</w:t>
                </w:r>
                <w:r w:rsidRPr="00C40957">
                  <w:rPr>
                    <w:rFonts w:ascii="Times New Roman" w:hAnsi="Times New Roman" w:cs="Times New Roman"/>
                  </w:rPr>
                  <w:t xml:space="preserve"> tiltekur skilyrði þess að veita megi fyrirtækjum ríkisaðstoð á tilteknum sviðum án þess að leita þurfi eftir samþykki ESA.</w:t>
                </w:r>
              </w:p>
              <w:p w14:paraId="1C0051FA" w14:textId="77777777" w:rsidR="00FC1B2C" w:rsidRPr="00C40957" w:rsidRDefault="00FC1B2C" w:rsidP="00FC1B2C">
                <w:pPr>
                  <w:jc w:val="both"/>
                  <w:rPr>
                    <w:rFonts w:ascii="Times New Roman" w:hAnsi="Times New Roman" w:cs="Times New Roman"/>
                  </w:rPr>
                </w:pPr>
                <w:r w:rsidRPr="00C40957">
                  <w:rPr>
                    <w:rFonts w:ascii="Times New Roman" w:hAnsi="Times New Roman" w:cs="Times New Roman"/>
                  </w:rPr>
                  <w:t>Ef til staðar eru heimildir í landslögum geta stjórnvöld (sérlög), að uppfylltum skilyrðum reglugerðarinnar, veitt fyrirtækjum ríkisaðstoð af því tagi sem kveðið er á um í reglugerðinni og telst hún samrýmanleg ríkisaðstoðarreglum samningsins um Evrópska efnahagssvæðið (EES-samningurinn) og undanþegin tilkynningarskyldu til ESA. Nánar er kveðið á um tilkynningarskylduna í samningi á milli EFTA-ríkjanna um stofnun eftirlitsstofnunar og dómstóls (SED), einkum bókun 3 við hann.</w:t>
                </w:r>
              </w:p>
              <w:p w14:paraId="017CE1A7" w14:textId="77777777" w:rsidR="00C2138F" w:rsidRDefault="00FC1B2C" w:rsidP="00FC1B2C">
                <w:pPr>
                  <w:jc w:val="both"/>
                  <w:rPr>
                    <w:rFonts w:ascii="Times New Roman" w:hAnsi="Times New Roman" w:cs="Times New Roman"/>
                  </w:rPr>
                </w:pPr>
                <w:r w:rsidRPr="00C40957">
                  <w:rPr>
                    <w:rFonts w:ascii="Times New Roman" w:hAnsi="Times New Roman" w:cs="Times New Roman"/>
                  </w:rPr>
                  <w:t xml:space="preserve">Þegar gildandi lög um ívilnanir voru sett á sínum tíma þá var miðað við að lögin væru í samræmi við GBER. Var það gert í samræmi við ráðleggingar ESA. </w:t>
                </w:r>
                <w:r w:rsidR="00BD08BB">
                  <w:rPr>
                    <w:rFonts w:ascii="Times New Roman" w:hAnsi="Times New Roman" w:cs="Times New Roman"/>
                  </w:rPr>
                  <w:t>G</w:t>
                </w:r>
                <w:r w:rsidRPr="00C40957">
                  <w:rPr>
                    <w:rFonts w:ascii="Times New Roman" w:hAnsi="Times New Roman" w:cs="Times New Roman"/>
                  </w:rPr>
                  <w:t>ildandi lög uppfylla að mestu leyti kröfur ESA</w:t>
                </w:r>
                <w:r>
                  <w:rPr>
                    <w:rFonts w:ascii="Times New Roman" w:hAnsi="Times New Roman" w:cs="Times New Roman"/>
                  </w:rPr>
                  <w:t xml:space="preserve">. ESA kom </w:t>
                </w:r>
                <w:r w:rsidR="00B15A0B">
                  <w:rPr>
                    <w:rFonts w:ascii="Times New Roman" w:hAnsi="Times New Roman" w:cs="Times New Roman"/>
                  </w:rPr>
                  <w:t xml:space="preserve">hins vegar </w:t>
                </w:r>
                <w:r>
                  <w:rPr>
                    <w:rFonts w:ascii="Times New Roman" w:hAnsi="Times New Roman" w:cs="Times New Roman"/>
                  </w:rPr>
                  <w:t>með athugasemdir við gildandi löggjöf og benti á að gildandi lög vær</w:t>
                </w:r>
                <w:r w:rsidR="00A6603E">
                  <w:rPr>
                    <w:rFonts w:ascii="Times New Roman" w:hAnsi="Times New Roman" w:cs="Times New Roman"/>
                  </w:rPr>
                  <w:t>u</w:t>
                </w:r>
                <w:r>
                  <w:rPr>
                    <w:rFonts w:ascii="Times New Roman" w:hAnsi="Times New Roman" w:cs="Times New Roman"/>
                  </w:rPr>
                  <w:t xml:space="preserve"> ekki í fullu samræmi við fyrrgreinda reglugerð. Með fyrirhuguðu breytingarlagafrumvarpi er ætlað að bregðast við athugasemdum frá ESA</w:t>
                </w:r>
                <w:r w:rsidR="00B15A0B">
                  <w:rPr>
                    <w:rFonts w:ascii="Times New Roman" w:hAnsi="Times New Roman" w:cs="Times New Roman"/>
                  </w:rPr>
                  <w:t xml:space="preserve"> og skýrslu Ríkisendurskoðunar.</w:t>
                </w:r>
              </w:p>
              <w:p w14:paraId="5355AFF2" w14:textId="06E6ECEB" w:rsidR="00FD2097" w:rsidRPr="00A92F9D" w:rsidRDefault="00277B0B" w:rsidP="00FC1B2C">
                <w:pPr>
                  <w:jc w:val="both"/>
                  <w:rPr>
                    <w:rFonts w:ascii="Times New Roman" w:hAnsi="Times New Roman" w:cs="Times New Roman"/>
                    <w:b/>
                    <w:lang w:val="is-IS"/>
                  </w:rPr>
                </w:pPr>
                <w:r w:rsidRPr="00277B0B">
                  <w:rPr>
                    <w:rFonts w:ascii="Times New Roman" w:hAnsi="Times New Roman" w:cs="Times New Roman"/>
                  </w:rPr>
                  <w:t>Frumvarpið er afrakstur starfshóps sem skipaður var 20. september 2018 og í sátu fulltrúar frá atvinnuvega- og nýsköpunarráðuneyti, fjármála- og efnahagsráðuneyti, umhverfis- og auðlindaráðuneyti, samgöngu- og sveitarstjórnarráðuneyti og Samtökum atvinnulífsins.</w:t>
                </w:r>
                <w:r w:rsidR="00C2138F">
                  <w:rPr>
                    <w:rFonts w:ascii="Times New Roman" w:hAnsi="Times New Roman" w:cs="Times New Roman"/>
                  </w:rPr>
                  <w:t xml:space="preserve"> </w:t>
                </w:r>
                <w:r w:rsidR="00B15A0B">
                  <w:rPr>
                    <w:rFonts w:ascii="Times New Roman" w:hAnsi="Times New Roman" w:cs="Times New Roman"/>
                  </w:rPr>
                  <w:t xml:space="preserve"> </w:t>
                </w:r>
                <w:r w:rsidR="00FC1B2C">
                  <w:rPr>
                    <w:rFonts w:ascii="Times New Roman" w:hAnsi="Times New Roman" w:cs="Times New Roman"/>
                  </w:rPr>
                  <w:t xml:space="preserve"> </w:t>
                </w:r>
              </w:p>
              <w:p w14:paraId="194BC5BC" w14:textId="77777777" w:rsidR="00FD2097" w:rsidRPr="002E19C5" w:rsidRDefault="00D148DB" w:rsidP="002E19C5">
                <w:pPr>
                  <w:pStyle w:val="Mlsgreinlista"/>
                  <w:numPr>
                    <w:ilvl w:val="0"/>
                    <w:numId w:val="22"/>
                  </w:numPr>
                  <w:spacing w:before="60" w:after="60"/>
                  <w:rPr>
                    <w:rFonts w:ascii="Times New Roman" w:hAnsi="Times New Roman" w:cs="Times New Roman"/>
                    <w:b/>
                    <w:lang w:val="is-IS"/>
                  </w:rPr>
                </w:pPr>
                <w:r w:rsidRPr="002E19C5">
                  <w:rPr>
                    <w:rFonts w:ascii="Times New Roman" w:hAnsi="Times New Roman" w:cs="Times New Roman"/>
                    <w:b/>
                    <w:lang w:val="is-IS"/>
                  </w:rPr>
                  <w:t xml:space="preserve">Hvert er </w:t>
                </w:r>
                <w:r w:rsidR="00133146" w:rsidRPr="002E19C5">
                  <w:rPr>
                    <w:rFonts w:ascii="Times New Roman" w:hAnsi="Times New Roman" w:cs="Times New Roman"/>
                    <w:b/>
                    <w:lang w:val="is-IS"/>
                  </w:rPr>
                  <w:t>úrlausnarefni</w:t>
                </w:r>
                <w:r w:rsidR="00E832C9" w:rsidRPr="002E19C5">
                  <w:rPr>
                    <w:rFonts w:ascii="Times New Roman" w:hAnsi="Times New Roman" w:cs="Times New Roman"/>
                    <w:b/>
                    <w:lang w:val="is-IS"/>
                  </w:rPr>
                  <w:t>ð</w:t>
                </w:r>
                <w:r w:rsidRPr="002E19C5">
                  <w:rPr>
                    <w:rFonts w:ascii="Times New Roman" w:hAnsi="Times New Roman" w:cs="Times New Roman"/>
                    <w:b/>
                    <w:lang w:val="is-IS"/>
                  </w:rPr>
                  <w:t xml:space="preserve">? </w:t>
                </w:r>
                <w:r w:rsidR="002E19C5">
                  <w:rPr>
                    <w:rFonts w:ascii="Times New Roman" w:hAnsi="Times New Roman" w:cs="Times New Roman"/>
                    <w:b/>
                    <w:lang w:val="is-IS"/>
                  </w:rPr>
                  <w:br/>
                </w:r>
                <w:r w:rsidR="002E19C5" w:rsidRPr="002E19C5">
                  <w:rPr>
                    <w:rFonts w:ascii="Times New Roman" w:hAnsi="Times New Roman" w:cs="Times New Roman"/>
                    <w:lang w:val="is-IS"/>
                  </w:rPr>
                  <w:t xml:space="preserve">Breyta lögunum í samræmi við athugasemdir ESA og Ríkisendurskoðunar. </w:t>
                </w:r>
              </w:p>
              <w:p w14:paraId="0AED8994" w14:textId="77777777" w:rsidR="00CA3381" w:rsidRPr="002E19C5" w:rsidRDefault="007822E4" w:rsidP="002E19C5">
                <w:pPr>
                  <w:pStyle w:val="Mlsgreinlista"/>
                  <w:numPr>
                    <w:ilvl w:val="0"/>
                    <w:numId w:val="22"/>
                  </w:numPr>
                  <w:spacing w:before="60" w:after="60"/>
                  <w:rPr>
                    <w:rFonts w:ascii="Times New Roman" w:hAnsi="Times New Roman" w:cs="Times New Roman"/>
                    <w:b/>
                    <w:lang w:val="is-IS"/>
                  </w:rPr>
                </w:pPr>
                <w:r w:rsidRPr="002E19C5">
                  <w:rPr>
                    <w:rFonts w:ascii="Times New Roman" w:hAnsi="Times New Roman" w:cs="Times New Roman"/>
                    <w:b/>
                    <w:lang w:val="is-IS"/>
                  </w:rPr>
                  <w:t>A</w:t>
                </w:r>
                <w:r w:rsidR="00D148DB" w:rsidRPr="002E19C5">
                  <w:rPr>
                    <w:rFonts w:ascii="Times New Roman" w:hAnsi="Times New Roman" w:cs="Times New Roman"/>
                    <w:b/>
                    <w:lang w:val="is-IS"/>
                  </w:rPr>
                  <w:t xml:space="preserve">ð hvaða marki </w:t>
                </w:r>
                <w:r w:rsidR="003821A7" w:rsidRPr="002E19C5">
                  <w:rPr>
                    <w:rFonts w:ascii="Times New Roman" w:hAnsi="Times New Roman" w:cs="Times New Roman"/>
                    <w:b/>
                    <w:lang w:val="is-IS"/>
                  </w:rPr>
                  <w:t>duga gildandi lög og reglur ekki til</w:t>
                </w:r>
                <w:r w:rsidR="00941142" w:rsidRPr="002E19C5">
                  <w:rPr>
                    <w:rFonts w:ascii="Times New Roman" w:hAnsi="Times New Roman" w:cs="Times New Roman"/>
                    <w:b/>
                    <w:lang w:val="is-IS"/>
                  </w:rPr>
                  <w:t>?</w:t>
                </w:r>
                <w:r w:rsidR="002E19C5">
                  <w:rPr>
                    <w:rFonts w:ascii="Times New Roman" w:hAnsi="Times New Roman" w:cs="Times New Roman"/>
                    <w:b/>
                    <w:lang w:val="is-IS"/>
                  </w:rPr>
                  <w:br/>
                </w:r>
                <w:r w:rsidR="00704B91" w:rsidRPr="002E19C5">
                  <w:rPr>
                    <w:rFonts w:ascii="Times New Roman" w:hAnsi="Times New Roman" w:cs="Times New Roman"/>
                    <w:b/>
                    <w:lang w:val="is-IS"/>
                  </w:rPr>
                  <w:t xml:space="preserve"> </w:t>
                </w:r>
                <w:r w:rsidR="00BD08BB" w:rsidRPr="00BD08BB">
                  <w:rPr>
                    <w:rFonts w:ascii="Times New Roman" w:hAnsi="Times New Roman" w:cs="Times New Roman"/>
                    <w:lang w:val="is-IS"/>
                  </w:rPr>
                  <w:t>Gildandi lög eru ekki í fullu samræmi við reglur EES-réttar</w:t>
                </w:r>
                <w:r w:rsidR="00BD08BB">
                  <w:rPr>
                    <w:rFonts w:ascii="Times New Roman" w:hAnsi="Times New Roman" w:cs="Times New Roman"/>
                    <w:b/>
                    <w:lang w:val="is-IS"/>
                  </w:rPr>
                  <w:t xml:space="preserve">. </w:t>
                </w:r>
                <w:r w:rsidR="00C5037E" w:rsidRPr="002E19C5">
                  <w:rPr>
                    <w:rFonts w:ascii="Times New Roman" w:hAnsi="Times New Roman" w:cs="Times New Roman"/>
                    <w:b/>
                    <w:lang w:val="is-IS"/>
                  </w:rPr>
                  <w:t xml:space="preserve"> </w:t>
                </w:r>
              </w:p>
            </w:sdtContent>
          </w:sdt>
          <w:permEnd w:id="482157800" w:displacedByCustomXml="prev"/>
        </w:tc>
      </w:tr>
      <w:tr w:rsidR="00E34B42" w:rsidRPr="00E34B42" w14:paraId="0BC8D296" w14:textId="77777777" w:rsidTr="007414CB">
        <w:tc>
          <w:tcPr>
            <w:tcW w:w="9288" w:type="dxa"/>
            <w:shd w:val="clear" w:color="auto" w:fill="92CDDC" w:themeFill="accent5" w:themeFillTint="99"/>
          </w:tcPr>
          <w:p w14:paraId="4D493025"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2B565EB5" w14:textId="77777777" w:rsidTr="005E6791">
        <w:trPr>
          <w:trHeight w:val="747"/>
        </w:trPr>
        <w:tc>
          <w:tcPr>
            <w:tcW w:w="9288" w:type="dxa"/>
          </w:tcPr>
          <w:permStart w:id="1723225182"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243817C" w14:textId="77777777" w:rsidR="006C6EA3" w:rsidRPr="00BD08BB" w:rsidRDefault="00645781" w:rsidP="00BA5089">
                <w:pPr>
                  <w:pStyle w:val="Mlsgreinlista"/>
                  <w:numPr>
                    <w:ilvl w:val="0"/>
                    <w:numId w:val="7"/>
                  </w:numPr>
                  <w:spacing w:before="60" w:after="60"/>
                  <w:ind w:left="714" w:hanging="357"/>
                  <w:contextualSpacing w:val="0"/>
                  <w:rPr>
                    <w:rFonts w:ascii="Times New Roman" w:hAnsi="Times New Roman" w:cs="Times New Roman"/>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BD08BB">
                  <w:rPr>
                    <w:rFonts w:ascii="Times New Roman" w:hAnsi="Times New Roman" w:cs="Times New Roman"/>
                    <w:b/>
                    <w:lang w:val="is-IS"/>
                  </w:rPr>
                  <w:br/>
                </w:r>
                <w:r w:rsidR="00BD08BB" w:rsidRPr="00BD08BB">
                  <w:rPr>
                    <w:rFonts w:ascii="Times New Roman" w:hAnsi="Times New Roman" w:cs="Times New Roman"/>
                    <w:lang w:val="is-IS"/>
                  </w:rPr>
                  <w:t xml:space="preserve">Stefna hins opinbera er að styðja við atvinnuþróun og nýsköpun í landinu. </w:t>
                </w:r>
              </w:p>
              <w:p w14:paraId="62CB4657" w14:textId="77777777" w:rsidR="00CA3381" w:rsidRPr="00E34B42"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BD08BB">
                  <w:rPr>
                    <w:rFonts w:ascii="Times New Roman" w:hAnsi="Times New Roman" w:cs="Times New Roman"/>
                    <w:b/>
                    <w:lang w:val="is-IS"/>
                  </w:rPr>
                  <w:br/>
                </w:r>
                <w:r w:rsidR="00BD08BB" w:rsidRPr="00BD08BB">
                  <w:rPr>
                    <w:rFonts w:ascii="Times New Roman" w:hAnsi="Times New Roman" w:cs="Times New Roman"/>
                    <w:lang w:val="is-IS"/>
                  </w:rPr>
                  <w:t>Er að halda áfram að styðja við nýfjárfestingu hér á landi.</w:t>
                </w:r>
                <w:r w:rsidR="00BD08BB">
                  <w:rPr>
                    <w:rFonts w:ascii="Times New Roman" w:hAnsi="Times New Roman" w:cs="Times New Roman"/>
                    <w:b/>
                    <w:lang w:val="is-IS"/>
                  </w:rPr>
                  <w:t xml:space="preserve"> </w:t>
                </w:r>
              </w:p>
            </w:sdtContent>
          </w:sdt>
        </w:tc>
      </w:tr>
      <w:permEnd w:id="1723225182"/>
      <w:tr w:rsidR="00E34B42" w:rsidRPr="00E34B42" w14:paraId="5378E007" w14:textId="77777777" w:rsidTr="007414CB">
        <w:tc>
          <w:tcPr>
            <w:tcW w:w="9288" w:type="dxa"/>
            <w:shd w:val="clear" w:color="auto" w:fill="92CDDC" w:themeFill="accent5" w:themeFillTint="99"/>
          </w:tcPr>
          <w:p w14:paraId="2B7C1D32"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6BFD9925" w14:textId="77777777" w:rsidTr="00FD2097">
        <w:trPr>
          <w:trHeight w:val="826"/>
        </w:trPr>
        <w:tc>
          <w:tcPr>
            <w:tcW w:w="9288" w:type="dxa"/>
          </w:tcPr>
          <w:permStart w:id="1125066769" w:edGrp="everyone" w:colFirst="0" w:colLast="0" w:displacedByCustomXml="next"/>
          <w:sdt>
            <w:sdtPr>
              <w:rPr>
                <w:rFonts w:ascii="Times New Roman" w:hAnsi="Times New Roman" w:cs="Times New Roman"/>
                <w:b/>
                <w:lang w:val="is-IS"/>
              </w:rPr>
              <w:id w:val="-355357149"/>
            </w:sdtPr>
            <w:sdtEndPr/>
            <w:sdtContent>
              <w:p w14:paraId="5F3756B7" w14:textId="37CFD272" w:rsidR="00FD2097" w:rsidRPr="00E34B42"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r w:rsidR="00D0372C">
                  <w:rPr>
                    <w:rFonts w:ascii="Times New Roman" w:hAnsi="Times New Roman" w:cs="Times New Roman"/>
                    <w:b/>
                    <w:lang w:val="is-IS"/>
                  </w:rPr>
                  <w:br/>
                </w:r>
                <w:r w:rsidR="00050F3F">
                  <w:rPr>
                    <w:rFonts w:ascii="Times New Roman" w:hAnsi="Times New Roman" w:cs="Times New Roman"/>
                    <w:lang w:val="is-IS"/>
                  </w:rPr>
                  <w:t>Ef lög</w:t>
                </w:r>
                <w:r w:rsidR="00FB120B" w:rsidRPr="00FB120B">
                  <w:rPr>
                    <w:rFonts w:ascii="Times New Roman" w:hAnsi="Times New Roman" w:cs="Times New Roman"/>
                    <w:lang w:val="is-IS"/>
                  </w:rPr>
                  <w:t xml:space="preserve">in standa óbreytt </w:t>
                </w:r>
                <w:r w:rsidR="00050F3F">
                  <w:rPr>
                    <w:rFonts w:ascii="Times New Roman" w:hAnsi="Times New Roman" w:cs="Times New Roman"/>
                    <w:lang w:val="is-IS"/>
                  </w:rPr>
                  <w:t>yrðu þau</w:t>
                </w:r>
                <w:r w:rsidR="00FB120B" w:rsidRPr="00FB120B">
                  <w:rPr>
                    <w:rFonts w:ascii="Times New Roman" w:hAnsi="Times New Roman" w:cs="Times New Roman"/>
                    <w:lang w:val="is-IS"/>
                  </w:rPr>
                  <w:t xml:space="preserve"> ekki í fullu samræmi við fyrrgreinda GBER reglu</w:t>
                </w:r>
                <w:r w:rsidR="00B15A0B">
                  <w:rPr>
                    <w:rFonts w:ascii="Times New Roman" w:hAnsi="Times New Roman" w:cs="Times New Roman"/>
                    <w:lang w:val="is-IS"/>
                  </w:rPr>
                  <w:t>gerð</w:t>
                </w:r>
                <w:r w:rsidR="00FB120B" w:rsidRPr="00FB120B">
                  <w:rPr>
                    <w:rFonts w:ascii="Times New Roman" w:hAnsi="Times New Roman" w:cs="Times New Roman"/>
                    <w:lang w:val="is-IS"/>
                  </w:rPr>
                  <w:t>.</w:t>
                </w:r>
                <w:r w:rsidR="00FB120B">
                  <w:rPr>
                    <w:rFonts w:ascii="Times New Roman" w:hAnsi="Times New Roman" w:cs="Times New Roman"/>
                    <w:b/>
                    <w:lang w:val="is-IS"/>
                  </w:rPr>
                  <w:t xml:space="preserve"> </w:t>
                </w:r>
              </w:p>
              <w:p w14:paraId="69069314"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3C4555FC" w14:textId="77777777" w:rsidR="00FB120B" w:rsidRPr="00FB120B" w:rsidRDefault="00FB120B" w:rsidP="00FB120B">
                <w:pPr>
                  <w:pStyle w:val="Mlsgreinlista"/>
                  <w:spacing w:before="60" w:after="60"/>
                  <w:ind w:left="714"/>
                  <w:contextualSpacing w:val="0"/>
                  <w:rPr>
                    <w:rFonts w:ascii="Times New Roman" w:hAnsi="Times New Roman" w:cs="Times New Roman"/>
                    <w:lang w:val="is-IS"/>
                  </w:rPr>
                </w:pPr>
                <w:r w:rsidRPr="00FB120B">
                  <w:rPr>
                    <w:rFonts w:ascii="Times New Roman" w:hAnsi="Times New Roman" w:cs="Times New Roman"/>
                    <w:lang w:val="is-IS"/>
                  </w:rPr>
                  <w:t xml:space="preserve">Það eru engin önnur úrræði. </w:t>
                </w:r>
              </w:p>
              <w:p w14:paraId="4B0077B8" w14:textId="453411A6" w:rsidR="00CA3381" w:rsidRPr="00E34B42"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r w:rsidR="00FB120B">
                  <w:rPr>
                    <w:rFonts w:ascii="Times New Roman" w:hAnsi="Times New Roman" w:cs="Times New Roman"/>
                    <w:b/>
                    <w:lang w:val="is-IS"/>
                  </w:rPr>
                  <w:br/>
                </w:r>
                <w:r w:rsidR="00FB120B" w:rsidRPr="00D921C1">
                  <w:rPr>
                    <w:rFonts w:ascii="Times New Roman" w:hAnsi="Times New Roman" w:cs="Times New Roman"/>
                    <w:lang w:val="is-IS"/>
                  </w:rPr>
                  <w:t>Breytingarlagafrumvarp sem</w:t>
                </w:r>
                <w:r w:rsidR="00180570">
                  <w:rPr>
                    <w:rFonts w:ascii="Times New Roman" w:hAnsi="Times New Roman" w:cs="Times New Roman"/>
                    <w:lang w:val="is-IS"/>
                  </w:rPr>
                  <w:t xml:space="preserve"> bregst við athugasemdum ESA og Ríkisendurskoðunar.</w:t>
                </w:r>
              </w:p>
            </w:sdtContent>
          </w:sdt>
        </w:tc>
      </w:tr>
      <w:permEnd w:id="1125066769"/>
      <w:tr w:rsidR="00E34B42" w:rsidRPr="00E34B42" w14:paraId="59FE297C" w14:textId="77777777" w:rsidTr="007414CB">
        <w:tc>
          <w:tcPr>
            <w:tcW w:w="9288" w:type="dxa"/>
            <w:shd w:val="clear" w:color="auto" w:fill="92CDDC" w:themeFill="accent5" w:themeFillTint="99"/>
          </w:tcPr>
          <w:p w14:paraId="7AE90F55"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ACAB6AB" w14:textId="77777777" w:rsidTr="002115E6">
        <w:trPr>
          <w:trHeight w:val="679"/>
        </w:trPr>
        <w:tc>
          <w:tcPr>
            <w:tcW w:w="9288" w:type="dxa"/>
          </w:tcPr>
          <w:sdt>
            <w:sdtPr>
              <w:rPr>
                <w:rFonts w:ascii="Times New Roman" w:hAnsi="Times New Roman" w:cs="Times New Roman"/>
                <w:b/>
                <w:lang w:val="is-IS"/>
              </w:rPr>
              <w:id w:val="-853185132"/>
            </w:sdtPr>
            <w:sdtEndPr/>
            <w:sdtContent>
              <w:permStart w:id="1115843722" w:edGrp="everyone" w:displacedByCustomXml="prev"/>
              <w:p w14:paraId="068A72C3" w14:textId="3D30A6B6" w:rsidR="00D921C1" w:rsidRPr="00D921C1" w:rsidRDefault="000D6E33" w:rsidP="00D921C1">
                <w:pPr>
                  <w:pStyle w:val="Mlsgreinlista"/>
                  <w:numPr>
                    <w:ilvl w:val="0"/>
                    <w:numId w:val="23"/>
                  </w:numPr>
                  <w:spacing w:after="160" w:line="259" w:lineRule="auto"/>
                  <w:jc w:val="both"/>
                  <w:rPr>
                    <w:rFonts w:ascii="Times New Roman" w:hAnsi="Times New Roman" w:cs="Times New Roman"/>
                  </w:rPr>
                </w:pPr>
                <w:r w:rsidRPr="00E34B42">
                  <w:rPr>
                    <w:rFonts w:ascii="Times New Roman" w:hAnsi="Times New Roman" w:cs="Times New Roman"/>
                    <w:b/>
                    <w:lang w:val="is-IS"/>
                  </w:rPr>
                  <w:t>Stutt lýsing á þeirri leið sem áformuð er og rökstuðningur fyrir henni</w:t>
                </w:r>
                <w:r w:rsidR="00D921C1">
                  <w:rPr>
                    <w:rFonts w:ascii="Times New Roman" w:hAnsi="Times New Roman" w:cs="Times New Roman"/>
                    <w:b/>
                    <w:lang w:val="is-IS"/>
                  </w:rPr>
                  <w:br/>
                </w:r>
                <w:r w:rsidR="00D921C1" w:rsidRPr="00D921C1">
                  <w:rPr>
                    <w:rFonts w:ascii="Times New Roman" w:hAnsi="Times New Roman" w:cs="Times New Roman"/>
                    <w:lang w:val="is-IS"/>
                  </w:rPr>
                  <w:t>ESA ger</w:t>
                </w:r>
                <w:r w:rsidR="00050F3F">
                  <w:rPr>
                    <w:rFonts w:ascii="Times New Roman" w:hAnsi="Times New Roman" w:cs="Times New Roman"/>
                    <w:lang w:val="is-IS"/>
                  </w:rPr>
                  <w:t>ði</w:t>
                </w:r>
                <w:r w:rsidR="00D921C1" w:rsidRPr="00D921C1">
                  <w:rPr>
                    <w:rFonts w:ascii="Times New Roman" w:hAnsi="Times New Roman" w:cs="Times New Roman"/>
                    <w:lang w:val="is-IS"/>
                  </w:rPr>
                  <w:t xml:space="preserve"> eftirfarandi athugasemdir:</w:t>
                </w:r>
              </w:p>
              <w:p w14:paraId="086147DC" w14:textId="70C46124" w:rsidR="00D921C1" w:rsidRPr="00C40957" w:rsidRDefault="00050F3F" w:rsidP="00D921C1">
                <w:pPr>
                  <w:pStyle w:val="Mlsgreinlista"/>
                  <w:spacing w:after="160" w:line="259" w:lineRule="auto"/>
                  <w:jc w:val="both"/>
                  <w:rPr>
                    <w:rFonts w:ascii="Times New Roman" w:hAnsi="Times New Roman" w:cs="Times New Roman"/>
                  </w:rPr>
                </w:pPr>
                <w:r>
                  <w:rPr>
                    <w:rFonts w:ascii="Times New Roman" w:hAnsi="Times New Roman" w:cs="Times New Roman"/>
                  </w:rPr>
                  <w:t>“</w:t>
                </w:r>
                <w:r w:rsidR="00D921C1" w:rsidRPr="00C40957">
                  <w:rPr>
                    <w:rFonts w:ascii="Times New Roman" w:hAnsi="Times New Roman" w:cs="Times New Roman"/>
                  </w:rPr>
                  <w:t>Í lögunum þarf að taka fram að lögin gilda ekki um fyrirtæki sem eig</w:t>
                </w:r>
                <w:r w:rsidR="00057B03">
                  <w:rPr>
                    <w:rFonts w:ascii="Times New Roman" w:hAnsi="Times New Roman" w:cs="Times New Roman"/>
                  </w:rPr>
                  <w:t>a</w:t>
                </w:r>
                <w:r w:rsidR="00D921C1" w:rsidRPr="00C40957">
                  <w:rPr>
                    <w:rFonts w:ascii="Times New Roman" w:hAnsi="Times New Roman" w:cs="Times New Roman"/>
                  </w:rPr>
                  <w:t xml:space="preserve"> í erfiðleikum. Sú breyting yrði í samræmi við c. lið 4. mgr. 1. gr. GBER.</w:t>
                </w:r>
                <w:r>
                  <w:rPr>
                    <w:rFonts w:ascii="Times New Roman" w:hAnsi="Times New Roman" w:cs="Times New Roman"/>
                  </w:rPr>
                  <w:t>”</w:t>
                </w:r>
              </w:p>
              <w:p w14:paraId="170E6C0F" w14:textId="1A09DAB9" w:rsidR="00D921C1" w:rsidRPr="00C40957" w:rsidRDefault="00050F3F" w:rsidP="00D921C1">
                <w:pPr>
                  <w:pStyle w:val="Mlsgreinlista"/>
                  <w:numPr>
                    <w:ilvl w:val="0"/>
                    <w:numId w:val="23"/>
                  </w:numPr>
                  <w:spacing w:after="160" w:line="259" w:lineRule="auto"/>
                  <w:jc w:val="both"/>
                  <w:rPr>
                    <w:rFonts w:ascii="Times New Roman" w:hAnsi="Times New Roman" w:cs="Times New Roman"/>
                  </w:rPr>
                </w:pPr>
                <w:r>
                  <w:rPr>
                    <w:rFonts w:ascii="Times New Roman" w:hAnsi="Times New Roman" w:cs="Times New Roman"/>
                  </w:rPr>
                  <w:t>“</w:t>
                </w:r>
                <w:r w:rsidR="00D921C1" w:rsidRPr="00C40957">
                  <w:rPr>
                    <w:rFonts w:ascii="Times New Roman" w:hAnsi="Times New Roman" w:cs="Times New Roman"/>
                  </w:rPr>
                  <w:t>Í lögunum þarf að taka fram með afdráttarlausum hætti að veitt ívilnun fæli í sér brot á löggjöf sambandsins, í samræmi við 5. mgr. 1. gr. GBER.</w:t>
                </w:r>
                <w:r>
                  <w:rPr>
                    <w:rFonts w:ascii="Times New Roman" w:hAnsi="Times New Roman" w:cs="Times New Roman"/>
                  </w:rPr>
                  <w:t>”</w:t>
                </w:r>
              </w:p>
              <w:p w14:paraId="1F544A93" w14:textId="2C2AB752" w:rsidR="00D921C1" w:rsidRPr="00C40957" w:rsidRDefault="00050F3F" w:rsidP="00D921C1">
                <w:pPr>
                  <w:pStyle w:val="Mlsgreinlista"/>
                  <w:numPr>
                    <w:ilvl w:val="0"/>
                    <w:numId w:val="23"/>
                  </w:numPr>
                  <w:spacing w:after="160" w:line="259" w:lineRule="auto"/>
                  <w:jc w:val="both"/>
                  <w:rPr>
                    <w:rFonts w:ascii="Times New Roman" w:hAnsi="Times New Roman" w:cs="Times New Roman"/>
                  </w:rPr>
                </w:pPr>
                <w:r>
                  <w:rPr>
                    <w:rFonts w:ascii="Times New Roman" w:hAnsi="Times New Roman" w:cs="Times New Roman"/>
                  </w:rPr>
                  <w:t>“</w:t>
                </w:r>
                <w:r w:rsidR="00D921C1" w:rsidRPr="00C40957">
                  <w:rPr>
                    <w:rFonts w:ascii="Times New Roman" w:hAnsi="Times New Roman" w:cs="Times New Roman"/>
                  </w:rPr>
                  <w:t>Í lögunum þarf að tiltaka til hvaða iðnaðar má ekki veita ívilnun: GBER útilokar aðstoð til stál-, kola-, skipasmíða-, gervitrefja- og flutningsgeiranna, ásamt tilheyrandi grunnvirkja, orkuframleiðslu og dreifing</w:t>
                </w:r>
                <w:r w:rsidR="001A0F83">
                  <w:rPr>
                    <w:rFonts w:ascii="Times New Roman" w:hAnsi="Times New Roman" w:cs="Times New Roman"/>
                  </w:rPr>
                  <w:t>u</w:t>
                </w:r>
                <w:r w:rsidR="00D921C1" w:rsidRPr="00C40957">
                  <w:rPr>
                    <w:rFonts w:ascii="Times New Roman" w:hAnsi="Times New Roman" w:cs="Times New Roman"/>
                  </w:rPr>
                  <w:t>. Þetta þarf að taka fram í lögunum. Er það í samræmi við 13. gr. GBER.</w:t>
                </w:r>
                <w:r>
                  <w:rPr>
                    <w:rFonts w:ascii="Times New Roman" w:hAnsi="Times New Roman" w:cs="Times New Roman"/>
                  </w:rPr>
                  <w:t>”</w:t>
                </w:r>
              </w:p>
              <w:p w14:paraId="7FBDBC0B" w14:textId="7041C51E" w:rsidR="00D921C1" w:rsidRPr="00C40957" w:rsidRDefault="00D921C1" w:rsidP="00D921C1">
                <w:pPr>
                  <w:pStyle w:val="Mlsgreinlista"/>
                  <w:numPr>
                    <w:ilvl w:val="0"/>
                    <w:numId w:val="23"/>
                  </w:numPr>
                  <w:spacing w:after="160" w:line="259" w:lineRule="auto"/>
                  <w:jc w:val="both"/>
                  <w:rPr>
                    <w:rFonts w:ascii="Times New Roman" w:hAnsi="Times New Roman" w:cs="Times New Roman"/>
                  </w:rPr>
                </w:pPr>
                <w:r w:rsidRPr="00C40957">
                  <w:rPr>
                    <w:rFonts w:ascii="Times New Roman" w:hAnsi="Times New Roman" w:cs="Times New Roman"/>
                  </w:rPr>
                  <w:t xml:space="preserve">ESA benti sérstaklega á að það vantaði að tilgreina í lögunum að aðstoð til svokallaðra stórra fyrirtækja skal einungis veita vegna nýfjárfestingar í þágu nýrrar atvinnustarfsemi á viðkomandi svæði. Heimiluð ívilnun er ekki eins til lítilla, meðalstórra eða stórra fyrirtækja. Yrði það í samræmi við 3. mgr. 14. gr. GBER. </w:t>
                </w:r>
              </w:p>
              <w:p w14:paraId="6A566F16" w14:textId="1F663B18" w:rsidR="00050F3F" w:rsidRDefault="00050F3F" w:rsidP="00050F3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Frumvarpinu er ætlað að bregðast við fyrrgreindum athugasemdum frá ESA. </w:t>
                </w:r>
              </w:p>
              <w:p w14:paraId="58A5742E" w14:textId="2EDF2576" w:rsidR="00C2138F" w:rsidRDefault="00C2138F" w:rsidP="00050F3F">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Einnig </w:t>
                </w:r>
                <w:r w:rsidR="001A0F83">
                  <w:rPr>
                    <w:rFonts w:ascii="Times New Roman" w:hAnsi="Times New Roman" w:cs="Times New Roman"/>
                    <w:lang w:val="is-IS"/>
                  </w:rPr>
                  <w:t xml:space="preserve">er </w:t>
                </w:r>
                <w:r>
                  <w:rPr>
                    <w:rFonts w:ascii="Times New Roman" w:hAnsi="Times New Roman" w:cs="Times New Roman"/>
                    <w:lang w:val="is-IS"/>
                  </w:rPr>
                  <w:t xml:space="preserve">stefnt að því að setja í frumvarpið </w:t>
                </w:r>
                <w:r w:rsidR="00050F3F">
                  <w:rPr>
                    <w:rFonts w:ascii="Times New Roman" w:hAnsi="Times New Roman" w:cs="Times New Roman"/>
                    <w:lang w:val="is-IS"/>
                  </w:rPr>
                  <w:t>ákvæði sem myndi mæla fyrir um að í lögunum yrði eingöngu veitt ívilnun</w:t>
                </w:r>
                <w:r>
                  <w:rPr>
                    <w:rFonts w:ascii="Times New Roman" w:hAnsi="Times New Roman" w:cs="Times New Roman"/>
                    <w:lang w:val="is-IS"/>
                  </w:rPr>
                  <w:t xml:space="preserve"> ef fjárfestingarverkefnið </w:t>
                </w:r>
                <w:r w:rsidR="00050F3F">
                  <w:rPr>
                    <w:rFonts w:ascii="Times New Roman" w:hAnsi="Times New Roman" w:cs="Times New Roman"/>
                    <w:lang w:val="is-IS"/>
                  </w:rPr>
                  <w:t>væri</w:t>
                </w:r>
                <w:r>
                  <w:rPr>
                    <w:rFonts w:ascii="Times New Roman" w:hAnsi="Times New Roman" w:cs="Times New Roman"/>
                    <w:lang w:val="is-IS"/>
                  </w:rPr>
                  <w:t xml:space="preserve"> í samræmi við áherslur stjórnvalda í gildandi þing</w:t>
                </w:r>
                <w:r w:rsidR="001A0F83">
                  <w:rPr>
                    <w:rFonts w:ascii="Times New Roman" w:hAnsi="Times New Roman" w:cs="Times New Roman"/>
                    <w:lang w:val="is-IS"/>
                  </w:rPr>
                  <w:t>s</w:t>
                </w:r>
                <w:r>
                  <w:rPr>
                    <w:rFonts w:ascii="Times New Roman" w:hAnsi="Times New Roman" w:cs="Times New Roman"/>
                    <w:lang w:val="is-IS"/>
                  </w:rPr>
                  <w:t xml:space="preserve">ályktun um stefnu stjórnvalda um nýfjárfestingar. </w:t>
                </w:r>
              </w:p>
              <w:p w14:paraId="0617B24A" w14:textId="4DD4FAB9" w:rsidR="00C2138F" w:rsidRDefault="00C2138F" w:rsidP="00D921C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Í frumvarpinu verður bætt við ákvæði sem heimilar nefnd um ívilnanir til að leita til sérfróðra aðila til að veita álit um einstaka þætti umsóknar um ívilnun, á kostnað umsækjanda. Þar á meðal að framkvæma áreiðanleikakönnun. </w:t>
                </w:r>
              </w:p>
              <w:p w14:paraId="7EA370A8" w14:textId="09D67981" w:rsidR="00C2138F" w:rsidRPr="00D921C1" w:rsidRDefault="00C2138F" w:rsidP="00D921C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Setja inn heimild til að ráðherra sé heimilt í reglugerð að setja viðbótarskilyrði um við hvað eigi að miða þegar mælt er með ívilnun af hálfu nefndar um veitingu ívilnun</w:t>
                </w:r>
                <w:r w:rsidR="001A0F83">
                  <w:rPr>
                    <w:rFonts w:ascii="Times New Roman" w:hAnsi="Times New Roman" w:cs="Times New Roman"/>
                    <w:lang w:val="is-IS"/>
                  </w:rPr>
                  <w:t>ar</w:t>
                </w:r>
                <w:r>
                  <w:rPr>
                    <w:rFonts w:ascii="Times New Roman" w:hAnsi="Times New Roman" w:cs="Times New Roman"/>
                    <w:lang w:val="is-IS"/>
                  </w:rPr>
                  <w:t xml:space="preserve">. </w:t>
                </w:r>
              </w:p>
              <w:p w14:paraId="2CEC2817" w14:textId="77777777" w:rsidR="000D6E33" w:rsidRPr="00E34B42" w:rsidRDefault="000D6E33" w:rsidP="00D921C1">
                <w:pPr>
                  <w:pStyle w:val="Mlsgreinlista"/>
                  <w:spacing w:before="60" w:after="60"/>
                  <w:ind w:left="714"/>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D921C1">
                  <w:rPr>
                    <w:rFonts w:ascii="Times New Roman" w:hAnsi="Times New Roman" w:cs="Times New Roman"/>
                    <w:b/>
                    <w:lang w:val="is-IS"/>
                  </w:rPr>
                  <w:br/>
                </w:r>
                <w:r w:rsidR="00D921C1" w:rsidRPr="00D921C1">
                  <w:rPr>
                    <w:rFonts w:ascii="Times New Roman" w:hAnsi="Times New Roman" w:cs="Times New Roman"/>
                    <w:lang w:val="is-IS"/>
                  </w:rPr>
                  <w:t xml:space="preserve">Sjá ofangreint. </w:t>
                </w:r>
              </w:p>
              <w:permEnd w:id="1115843722" w:displacedByCustomXml="next"/>
            </w:sdtContent>
          </w:sdt>
        </w:tc>
      </w:tr>
      <w:tr w:rsidR="00E34B42" w:rsidRPr="002A54E0" w14:paraId="10AD1937" w14:textId="77777777" w:rsidTr="007414CB">
        <w:tc>
          <w:tcPr>
            <w:tcW w:w="9288" w:type="dxa"/>
            <w:shd w:val="clear" w:color="auto" w:fill="92CDDC" w:themeFill="accent5" w:themeFillTint="99"/>
          </w:tcPr>
          <w:p w14:paraId="4DCEC6CA"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1E14A446" w14:textId="77777777" w:rsidTr="00FD2097">
        <w:tc>
          <w:tcPr>
            <w:tcW w:w="9288" w:type="dxa"/>
          </w:tcPr>
          <w:sdt>
            <w:sdtPr>
              <w:rPr>
                <w:rFonts w:ascii="Times New Roman" w:hAnsi="Times New Roman" w:cs="Times New Roman"/>
                <w:b/>
                <w:lang w:val="is-IS"/>
              </w:rPr>
              <w:id w:val="515513155"/>
            </w:sdtPr>
            <w:sdtEndPr/>
            <w:sdtContent>
              <w:permStart w:id="1036140976" w:edGrp="everyone" w:displacedByCustomXml="prev"/>
              <w:p w14:paraId="5BAD00AF" w14:textId="77777777"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r w:rsidR="00D921C1" w:rsidRPr="00D921C1">
                  <w:rPr>
                    <w:rFonts w:ascii="Times New Roman" w:hAnsi="Times New Roman" w:cs="Times New Roman"/>
                    <w:lang w:val="is-IS"/>
                  </w:rPr>
                  <w:t>Nei.</w:t>
                </w:r>
                <w:r w:rsidR="00D921C1">
                  <w:rPr>
                    <w:rFonts w:ascii="Times New Roman" w:hAnsi="Times New Roman" w:cs="Times New Roman"/>
                    <w:b/>
                    <w:lang w:val="is-IS"/>
                  </w:rPr>
                  <w:t xml:space="preserve"> </w:t>
                </w:r>
              </w:p>
              <w:p w14:paraId="17003223" w14:textId="77777777" w:rsidR="009941D2" w:rsidRPr="00E34B4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r w:rsidR="00D921C1" w:rsidRPr="00D921C1">
                  <w:rPr>
                    <w:rFonts w:ascii="Times New Roman" w:hAnsi="Times New Roman" w:cs="Times New Roman"/>
                    <w:lang w:val="is-IS"/>
                  </w:rPr>
                  <w:t xml:space="preserve">Já. </w:t>
                </w:r>
              </w:p>
              <w:p w14:paraId="7D902627" w14:textId="77777777" w:rsidR="00CA3381" w:rsidRPr="00E34B4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D921C1" w:rsidRPr="00D921C1">
                  <w:rPr>
                    <w:rFonts w:ascii="Times New Roman" w:hAnsi="Times New Roman" w:cs="Times New Roman"/>
                    <w:lang w:val="is-IS"/>
                  </w:rPr>
                  <w:t xml:space="preserve">Nei. </w:t>
                </w:r>
                <w:r w:rsidR="00BA4BB1" w:rsidRPr="00E34B42">
                  <w:rPr>
                    <w:rFonts w:ascii="Times New Roman" w:hAnsi="Times New Roman" w:cs="Times New Roman"/>
                    <w:b/>
                    <w:lang w:val="is-IS"/>
                  </w:rPr>
                  <w:t xml:space="preserve"> </w:t>
                </w:r>
              </w:p>
              <w:permEnd w:id="1036140976" w:displacedByCustomXml="next"/>
            </w:sdtContent>
          </w:sdt>
        </w:tc>
      </w:tr>
      <w:tr w:rsidR="00E34B42" w:rsidRPr="00E34B42" w14:paraId="1F0F9B66" w14:textId="77777777" w:rsidTr="007414CB">
        <w:tc>
          <w:tcPr>
            <w:tcW w:w="9288" w:type="dxa"/>
            <w:shd w:val="clear" w:color="auto" w:fill="92CDDC" w:themeFill="accent5" w:themeFillTint="99"/>
          </w:tcPr>
          <w:p w14:paraId="18EEDFE2"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3E5518C1" w14:textId="77777777" w:rsidTr="00FD2097">
        <w:trPr>
          <w:trHeight w:val="826"/>
        </w:trPr>
        <w:tc>
          <w:tcPr>
            <w:tcW w:w="9288" w:type="dxa"/>
          </w:tcPr>
          <w:sdt>
            <w:sdtPr>
              <w:rPr>
                <w:rFonts w:ascii="Times New Roman" w:hAnsi="Times New Roman" w:cs="Times New Roman"/>
                <w:b/>
                <w:lang w:val="is-IS"/>
              </w:rPr>
              <w:id w:val="501779221"/>
            </w:sdtPr>
            <w:sdtEndPr/>
            <w:sdtContent>
              <w:permStart w:id="965636725" w:edGrp="everyone" w:displacedByCustomXml="prev"/>
              <w:p w14:paraId="34C957AB" w14:textId="77777777"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r w:rsidR="00D921C1" w:rsidRPr="00D921C1">
                  <w:rPr>
                    <w:rFonts w:ascii="Times New Roman" w:hAnsi="Times New Roman" w:cs="Times New Roman"/>
                    <w:lang w:val="is-IS"/>
                  </w:rPr>
                  <w:t>Umsækjendur um ívilnanir til nýfjárfestingar hér á landi.</w:t>
                </w:r>
                <w:r w:rsidR="00D921C1">
                  <w:rPr>
                    <w:rFonts w:ascii="Times New Roman" w:hAnsi="Times New Roman" w:cs="Times New Roman"/>
                    <w:b/>
                    <w:lang w:val="is-IS"/>
                  </w:rPr>
                  <w:t xml:space="preserve"> </w:t>
                </w:r>
              </w:p>
              <w:p w14:paraId="2B351D21" w14:textId="77777777" w:rsidR="009941D2"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r w:rsidR="00D921C1" w:rsidRPr="00D921C1">
                  <w:rPr>
                    <w:rFonts w:ascii="Times New Roman" w:hAnsi="Times New Roman" w:cs="Times New Roman"/>
                    <w:lang w:val="is-IS"/>
                  </w:rPr>
                  <w:t>Fjármála- og efnahagsráðuneytið.</w:t>
                </w:r>
                <w:r w:rsidR="00D921C1">
                  <w:rPr>
                    <w:rFonts w:ascii="Times New Roman" w:hAnsi="Times New Roman" w:cs="Times New Roman"/>
                    <w:b/>
                    <w:lang w:val="is-IS"/>
                  </w:rPr>
                  <w:t xml:space="preserve"> </w:t>
                </w:r>
              </w:p>
              <w:p w14:paraId="2FAB44F2"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5880B61A" w14:textId="125004EF" w:rsidR="00D921C1" w:rsidRPr="00D921C1" w:rsidRDefault="0001014A" w:rsidP="00D921C1">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Starfshópur </w:t>
                </w:r>
                <w:r w:rsidR="003D46B2">
                  <w:rPr>
                    <w:rFonts w:ascii="Times New Roman" w:hAnsi="Times New Roman" w:cs="Times New Roman"/>
                    <w:lang w:val="is-IS"/>
                  </w:rPr>
                  <w:t>með fulltrúum frá umhverfis- og auðlindaráðuneytinu, samgöngu- og sveitarstjórnarráðuneytinu, fjármála og efnahagsráðuneytinu, samtökum atvinnulífisins og atvinnuvega- og nýsköpunarráðuneytinu</w:t>
                </w:r>
                <w:r>
                  <w:rPr>
                    <w:rFonts w:ascii="Times New Roman" w:hAnsi="Times New Roman" w:cs="Times New Roman"/>
                    <w:lang w:val="is-IS"/>
                  </w:rPr>
                  <w:t xml:space="preserve"> skilaði ferðamála-, iðnaðar og nýsköpunarráðherra tillögum að frumvarpi sl. vor. </w:t>
                </w:r>
              </w:p>
              <w:p w14:paraId="5CD6FA81" w14:textId="77777777" w:rsidR="00CA3381"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r w:rsidR="00D921C1">
                  <w:rPr>
                    <w:rFonts w:ascii="Times New Roman" w:hAnsi="Times New Roman" w:cs="Times New Roman"/>
                    <w:b/>
                    <w:lang w:val="is-IS"/>
                  </w:rPr>
                  <w:br/>
                </w:r>
                <w:r w:rsidR="00D921C1" w:rsidRPr="00D921C1">
                  <w:rPr>
                    <w:rFonts w:ascii="Times New Roman" w:hAnsi="Times New Roman" w:cs="Times New Roman"/>
                    <w:lang w:val="is-IS"/>
                  </w:rPr>
                  <w:t>Fyrirhugað er að setja drög að frumvarpinu á samráðsgáttina.</w:t>
                </w:r>
                <w:r w:rsidR="00D921C1">
                  <w:rPr>
                    <w:rFonts w:ascii="Times New Roman" w:hAnsi="Times New Roman" w:cs="Times New Roman"/>
                    <w:b/>
                    <w:lang w:val="is-IS"/>
                  </w:rPr>
                  <w:t xml:space="preserve"> </w:t>
                </w:r>
              </w:p>
              <w:permEnd w:id="965636725" w:displacedByCustomXml="next"/>
            </w:sdtContent>
          </w:sdt>
        </w:tc>
      </w:tr>
      <w:tr w:rsidR="00E34B42" w:rsidRPr="00E34B42" w14:paraId="58ADC51B" w14:textId="77777777" w:rsidTr="007414CB">
        <w:tc>
          <w:tcPr>
            <w:tcW w:w="9288" w:type="dxa"/>
            <w:shd w:val="clear" w:color="auto" w:fill="92CDDC" w:themeFill="accent5" w:themeFillTint="99"/>
          </w:tcPr>
          <w:p w14:paraId="61A3818C"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57305B19" w14:textId="77777777" w:rsidTr="007414CB">
        <w:trPr>
          <w:trHeight w:val="283"/>
        </w:trPr>
        <w:tc>
          <w:tcPr>
            <w:tcW w:w="9288" w:type="dxa"/>
          </w:tcPr>
          <w:permStart w:id="1468607372"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5B331F61" w14:textId="77777777" w:rsidR="001E2D3F"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 xml:space="preserve">Niðurstaða frummats á áhrifum, </w:t>
                </w:r>
              </w:p>
              <w:p w14:paraId="1D6F7035" w14:textId="67534413" w:rsidR="00F93B5C" w:rsidRPr="00EA4D89" w:rsidRDefault="001E2D3F" w:rsidP="00EA4D89">
                <w:pPr>
                  <w:spacing w:before="60" w:after="60"/>
                  <w:ind w:left="360"/>
                  <w:rPr>
                    <w:rFonts w:ascii="Times New Roman" w:hAnsi="Times New Roman" w:cs="Times New Roman"/>
                    <w:lang w:val="is-IS"/>
                  </w:rPr>
                </w:pPr>
                <w:r>
                  <w:rPr>
                    <w:rFonts w:ascii="Times New Roman" w:hAnsi="Times New Roman" w:cs="Times New Roman"/>
                    <w:lang w:val="is-IS"/>
                  </w:rPr>
                  <w:t xml:space="preserve">Áform frumvarps fela ekki í sér aukin útgjöld. Til skoðunar er að setja inn ákvæði sem skyldar umsækjendur til að greiða fyrir áreiðanleikakönnun ef sótt er um ívilnun fyrir ákveðna tegund iðnaðar sem telst vera viðkvæmur. Þær tekjur myndu renna til þriðja aðila sem myndi framkvæma áreiðanleikakönnuna. Frumvarpið hefur því engar tekju eða útgjaldaáhrif. </w:t>
                </w:r>
              </w:p>
            </w:sdtContent>
          </w:sdt>
        </w:tc>
      </w:tr>
      <w:permEnd w:id="1468607372"/>
      <w:tr w:rsidR="00E34B42" w:rsidRPr="00E34B42" w14:paraId="753B4B67" w14:textId="77777777" w:rsidTr="007414CB">
        <w:tc>
          <w:tcPr>
            <w:tcW w:w="9288" w:type="dxa"/>
            <w:shd w:val="clear" w:color="auto" w:fill="92CDDC" w:themeFill="accent5" w:themeFillTint="99"/>
          </w:tcPr>
          <w:p w14:paraId="7523B09C"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44C93A1F" w14:textId="77777777" w:rsidTr="00FD2097">
        <w:trPr>
          <w:trHeight w:val="826"/>
        </w:trPr>
        <w:tc>
          <w:tcPr>
            <w:tcW w:w="9288" w:type="dxa"/>
          </w:tcPr>
          <w:permStart w:id="817789707"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14:paraId="7EC89CA2" w14:textId="66CB943C" w:rsidR="009941D2" w:rsidRPr="00E34B4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r w:rsidR="003B38CC">
                  <w:rPr>
                    <w:rFonts w:ascii="Times New Roman" w:hAnsi="Times New Roman" w:cs="Times New Roman"/>
                    <w:b/>
                    <w:lang w:val="is-IS"/>
                  </w:rPr>
                  <w:br/>
                </w:r>
                <w:r w:rsidR="0001014A">
                  <w:rPr>
                    <w:rFonts w:ascii="Times New Roman" w:hAnsi="Times New Roman" w:cs="Times New Roman"/>
                    <w:lang w:val="is-IS"/>
                  </w:rPr>
                  <w:t>Frumvarpið er á loka metrunum</w:t>
                </w:r>
                <w:r w:rsidR="003D46B2" w:rsidRPr="003D46B2">
                  <w:rPr>
                    <w:rFonts w:ascii="Times New Roman" w:hAnsi="Times New Roman" w:cs="Times New Roman"/>
                    <w:lang w:val="is-IS"/>
                  </w:rPr>
                  <w:t>.</w:t>
                </w:r>
                <w:r w:rsidR="003D46B2">
                  <w:rPr>
                    <w:rFonts w:ascii="Times New Roman" w:hAnsi="Times New Roman" w:cs="Times New Roman"/>
                    <w:b/>
                    <w:lang w:val="is-IS"/>
                  </w:rPr>
                  <w:t xml:space="preserve"> </w:t>
                </w:r>
              </w:p>
              <w:p w14:paraId="712DFA8B" w14:textId="77777777" w:rsidR="009941D2" w:rsidRPr="00E34B4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r w:rsidR="003D46B2">
                  <w:rPr>
                    <w:rFonts w:ascii="Times New Roman" w:hAnsi="Times New Roman" w:cs="Times New Roman"/>
                    <w:b/>
                    <w:lang w:val="is-IS"/>
                  </w:rPr>
                  <w:br/>
                </w:r>
                <w:r w:rsidR="003D46B2">
                  <w:rPr>
                    <w:rFonts w:ascii="Times New Roman" w:hAnsi="Times New Roman" w:cs="Times New Roman"/>
                    <w:lang w:val="is-IS"/>
                  </w:rPr>
                  <w:t xml:space="preserve">Ekki þarf sérstaka innleiðingu. </w:t>
                </w:r>
              </w:p>
              <w:p w14:paraId="0BF1A4E7" w14:textId="77777777" w:rsidR="009941D2" w:rsidRPr="00E34B4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3D46B2">
                  <w:rPr>
                    <w:rFonts w:ascii="Times New Roman" w:hAnsi="Times New Roman" w:cs="Times New Roman"/>
                    <w:b/>
                    <w:lang w:val="is-IS"/>
                  </w:rPr>
                  <w:br/>
                </w:r>
                <w:r w:rsidR="003D46B2">
                  <w:rPr>
                    <w:rFonts w:ascii="Times New Roman" w:hAnsi="Times New Roman" w:cs="Times New Roman"/>
                    <w:lang w:val="is-IS"/>
                  </w:rPr>
                  <w:t xml:space="preserve">Engar. </w:t>
                </w:r>
                <w:r w:rsidR="00E67F09" w:rsidRPr="00E34B42">
                  <w:rPr>
                    <w:rFonts w:ascii="Times New Roman" w:hAnsi="Times New Roman" w:cs="Times New Roman"/>
                    <w:b/>
                    <w:lang w:val="is-IS"/>
                  </w:rPr>
                  <w:t xml:space="preserve"> </w:t>
                </w:r>
              </w:p>
              <w:p w14:paraId="2C563C43" w14:textId="4F2A28BD" w:rsidR="00F53453" w:rsidRDefault="00645781" w:rsidP="0001014A">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1F69B4E0" w14:textId="637476B5" w:rsidR="0001014A" w:rsidRPr="0001014A" w:rsidRDefault="0001014A" w:rsidP="0001014A">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Fyrirtæki haldi áfram að sækja um ívilnanir en það myndi einskorast við þau fyrirtæki sem eru í iðnaði sem er í samræmi við stefnu</w:t>
                </w:r>
                <w:bookmarkStart w:id="0" w:name="_GoBack"/>
                <w:bookmarkEnd w:id="0"/>
                <w:r>
                  <w:rPr>
                    <w:rFonts w:ascii="Times New Roman" w:hAnsi="Times New Roman" w:cs="Times New Roman"/>
                    <w:lang w:val="is-IS"/>
                  </w:rPr>
                  <w:t xml:space="preserve"> stjórnvalda. </w:t>
                </w:r>
              </w:p>
              <w:p w14:paraId="19A90EE5" w14:textId="77777777" w:rsidR="00F53453"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269888EA" w14:textId="2B78BB4A" w:rsidR="009941D2" w:rsidRPr="000C1299" w:rsidRDefault="0001014A" w:rsidP="000C1299">
                <w:pPr>
                  <w:spacing w:before="60" w:after="60"/>
                  <w:ind w:left="357"/>
                  <w:rPr>
                    <w:rFonts w:ascii="Times New Roman" w:hAnsi="Times New Roman" w:cs="Times New Roman"/>
                    <w:b/>
                    <w:lang w:val="is-IS"/>
                  </w:rPr>
                </w:pPr>
                <w:r>
                  <w:rPr>
                    <w:rFonts w:ascii="Times New Roman" w:hAnsi="Times New Roman" w:cs="Times New Roman"/>
                    <w:lang w:val="is-IS"/>
                  </w:rPr>
                  <w:t xml:space="preserve">Taka saman hversu mörg fyrirtæki sækja um ívilnanir og í hvers konar iðnaði þau væru. </w:t>
                </w:r>
              </w:p>
            </w:sdtContent>
          </w:sdt>
        </w:tc>
      </w:tr>
      <w:permEnd w:id="817789707"/>
      <w:tr w:rsidR="00E34B42" w:rsidRPr="00E34B42" w14:paraId="60334E55" w14:textId="77777777" w:rsidTr="00D0372C">
        <w:trPr>
          <w:trHeight w:val="312"/>
        </w:trPr>
        <w:tc>
          <w:tcPr>
            <w:tcW w:w="9288" w:type="dxa"/>
            <w:shd w:val="clear" w:color="auto" w:fill="92CDDC" w:themeFill="accent5" w:themeFillTint="99"/>
          </w:tcPr>
          <w:p w14:paraId="76C78B2E" w14:textId="77777777" w:rsidR="00E34B42" w:rsidRPr="00E34B42" w:rsidRDefault="00E34B42" w:rsidP="00D0372C">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687694304" w:edGrp="everyone" w:colFirst="0" w:colLast="0"/>
      <w:tr w:rsidR="00E34B42" w:rsidRPr="00E34B42" w14:paraId="5D5380F5" w14:textId="77777777" w:rsidTr="00D0372C">
        <w:trPr>
          <w:trHeight w:val="300"/>
        </w:trPr>
        <w:tc>
          <w:tcPr>
            <w:tcW w:w="9288" w:type="dxa"/>
          </w:tcPr>
          <w:p w14:paraId="2B50FF01" w14:textId="77777777" w:rsidR="00E34B42" w:rsidRPr="00E34B42" w:rsidRDefault="001A0F83" w:rsidP="00D0372C">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687694304"/>
      <w:tr w:rsidR="00E34B42" w:rsidRPr="00E34B42" w14:paraId="48160CAB" w14:textId="77777777" w:rsidTr="007414CB">
        <w:trPr>
          <w:trHeight w:val="312"/>
        </w:trPr>
        <w:tc>
          <w:tcPr>
            <w:tcW w:w="9288" w:type="dxa"/>
            <w:shd w:val="clear" w:color="auto" w:fill="92CDDC" w:themeFill="accent5" w:themeFillTint="99"/>
          </w:tcPr>
          <w:p w14:paraId="67872EAA"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26ECBE8" w14:textId="77777777" w:rsidTr="007414CB">
        <w:trPr>
          <w:trHeight w:val="300"/>
        </w:trPr>
        <w:tc>
          <w:tcPr>
            <w:tcW w:w="9288" w:type="dxa"/>
          </w:tcPr>
          <w:permStart w:id="583558838" w:edGrp="everyone" w:colFirst="0" w:colLast="0" w:displacedByCustomXml="next"/>
          <w:sdt>
            <w:sdtPr>
              <w:rPr>
                <w:lang w:val="is-IS"/>
              </w:rPr>
              <w:id w:val="1543943641"/>
            </w:sdtPr>
            <w:sdtEndPr/>
            <w:sdtContent>
              <w:p w14:paraId="10F0DEF4"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03A60086"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583558838"/>
    </w:tbl>
    <w:p w14:paraId="3F9131BD"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E814" w14:textId="77777777" w:rsidR="00C2138F" w:rsidRDefault="00C2138F" w:rsidP="007478E0">
      <w:pPr>
        <w:spacing w:after="0" w:line="240" w:lineRule="auto"/>
      </w:pPr>
      <w:r>
        <w:separator/>
      </w:r>
    </w:p>
  </w:endnote>
  <w:endnote w:type="continuationSeparator" w:id="0">
    <w:p w14:paraId="40F24C67" w14:textId="77777777" w:rsidR="00C2138F" w:rsidRDefault="00C2138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38680ADC" w14:textId="65C6E0E1" w:rsidR="00C2138F" w:rsidRDefault="00C2138F" w:rsidP="002A4788">
        <w:pPr>
          <w:pStyle w:val="Suftur"/>
          <w:jc w:val="center"/>
        </w:pPr>
        <w:r>
          <w:fldChar w:fldCharType="begin"/>
        </w:r>
        <w:r>
          <w:instrText>PAGE   \* MERGEFORMAT</w:instrText>
        </w:r>
        <w:r>
          <w:fldChar w:fldCharType="separate"/>
        </w:r>
        <w:r w:rsidR="001A0F83" w:rsidRPr="001A0F83">
          <w:rPr>
            <w:noProof/>
            <w:lang w:val="is-IS"/>
          </w:rPr>
          <w:t>4</w:t>
        </w:r>
        <w:r>
          <w:rPr>
            <w:noProof/>
          </w:rPr>
          <w:fldChar w:fldCharType="end"/>
        </w:r>
      </w:p>
    </w:sdtContent>
  </w:sdt>
  <w:p w14:paraId="0A757650" w14:textId="77777777" w:rsidR="00C2138F" w:rsidRPr="00063E97" w:rsidRDefault="00C2138F"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2445" w14:textId="77777777" w:rsidR="00C2138F" w:rsidRDefault="00C2138F" w:rsidP="007478E0">
      <w:pPr>
        <w:spacing w:after="0" w:line="240" w:lineRule="auto"/>
      </w:pPr>
      <w:r>
        <w:separator/>
      </w:r>
    </w:p>
  </w:footnote>
  <w:footnote w:type="continuationSeparator" w:id="0">
    <w:p w14:paraId="24EF65E4" w14:textId="77777777" w:rsidR="00C2138F" w:rsidRDefault="00C2138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3F25"/>
    <w:multiLevelType w:val="hybridMultilevel"/>
    <w:tmpl w:val="C220FF4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5"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60AB1"/>
    <w:multiLevelType w:val="hybridMultilevel"/>
    <w:tmpl w:val="A2EC9F1A"/>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2"/>
  </w:num>
  <w:num w:numId="4">
    <w:abstractNumId w:val="21"/>
  </w:num>
  <w:num w:numId="5">
    <w:abstractNumId w:val="17"/>
  </w:num>
  <w:num w:numId="6">
    <w:abstractNumId w:val="10"/>
  </w:num>
  <w:num w:numId="7">
    <w:abstractNumId w:val="8"/>
  </w:num>
  <w:num w:numId="8">
    <w:abstractNumId w:val="6"/>
  </w:num>
  <w:num w:numId="9">
    <w:abstractNumId w:val="11"/>
  </w:num>
  <w:num w:numId="10">
    <w:abstractNumId w:val="14"/>
  </w:num>
  <w:num w:numId="11">
    <w:abstractNumId w:val="19"/>
  </w:num>
  <w:num w:numId="12">
    <w:abstractNumId w:val="20"/>
  </w:num>
  <w:num w:numId="13">
    <w:abstractNumId w:val="3"/>
  </w:num>
  <w:num w:numId="14">
    <w:abstractNumId w:val="4"/>
  </w:num>
  <w:num w:numId="15">
    <w:abstractNumId w:val="22"/>
  </w:num>
  <w:num w:numId="16">
    <w:abstractNumId w:val="0"/>
  </w:num>
  <w:num w:numId="17">
    <w:abstractNumId w:val="7"/>
  </w:num>
  <w:num w:numId="18">
    <w:abstractNumId w:val="16"/>
  </w:num>
  <w:num w:numId="19">
    <w:abstractNumId w:val="13"/>
  </w:num>
  <w:num w:numId="20">
    <w:abstractNumId w:val="5"/>
  </w:num>
  <w:num w:numId="21">
    <w:abstractNumId w:val="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clean"/>
  <w:documentProtection w:edit="readOnly" w:enforcement="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1014A"/>
    <w:rsid w:val="00027CB9"/>
    <w:rsid w:val="00043E61"/>
    <w:rsid w:val="00050DAE"/>
    <w:rsid w:val="00050F3F"/>
    <w:rsid w:val="00051DC6"/>
    <w:rsid w:val="00057B03"/>
    <w:rsid w:val="00063E97"/>
    <w:rsid w:val="00081ED8"/>
    <w:rsid w:val="000829E4"/>
    <w:rsid w:val="0008494B"/>
    <w:rsid w:val="00096B1D"/>
    <w:rsid w:val="000A7176"/>
    <w:rsid w:val="000C1299"/>
    <w:rsid w:val="000C58BD"/>
    <w:rsid w:val="000D6E33"/>
    <w:rsid w:val="000E1312"/>
    <w:rsid w:val="000E34DF"/>
    <w:rsid w:val="00100138"/>
    <w:rsid w:val="0012646E"/>
    <w:rsid w:val="00126525"/>
    <w:rsid w:val="00133146"/>
    <w:rsid w:val="00135B40"/>
    <w:rsid w:val="0013710B"/>
    <w:rsid w:val="001419F5"/>
    <w:rsid w:val="00143B7A"/>
    <w:rsid w:val="00176943"/>
    <w:rsid w:val="00180570"/>
    <w:rsid w:val="00187E36"/>
    <w:rsid w:val="001928E6"/>
    <w:rsid w:val="001972B9"/>
    <w:rsid w:val="001A0F83"/>
    <w:rsid w:val="001D117E"/>
    <w:rsid w:val="001D4641"/>
    <w:rsid w:val="001D5BCE"/>
    <w:rsid w:val="001E2499"/>
    <w:rsid w:val="001E2D3F"/>
    <w:rsid w:val="001E7950"/>
    <w:rsid w:val="001F1687"/>
    <w:rsid w:val="001F2301"/>
    <w:rsid w:val="001F7268"/>
    <w:rsid w:val="002115E6"/>
    <w:rsid w:val="0021293B"/>
    <w:rsid w:val="00242342"/>
    <w:rsid w:val="00244F3D"/>
    <w:rsid w:val="00251D26"/>
    <w:rsid w:val="00263F72"/>
    <w:rsid w:val="0026420F"/>
    <w:rsid w:val="002666DE"/>
    <w:rsid w:val="002704D7"/>
    <w:rsid w:val="00277B0B"/>
    <w:rsid w:val="00281D86"/>
    <w:rsid w:val="002A4788"/>
    <w:rsid w:val="002A54E0"/>
    <w:rsid w:val="002B70B7"/>
    <w:rsid w:val="002C573F"/>
    <w:rsid w:val="002C76B6"/>
    <w:rsid w:val="002D4FA8"/>
    <w:rsid w:val="002E19C5"/>
    <w:rsid w:val="003025EB"/>
    <w:rsid w:val="00310302"/>
    <w:rsid w:val="00311838"/>
    <w:rsid w:val="00314679"/>
    <w:rsid w:val="00335A2A"/>
    <w:rsid w:val="00350CD3"/>
    <w:rsid w:val="0035270D"/>
    <w:rsid w:val="00360301"/>
    <w:rsid w:val="00364D97"/>
    <w:rsid w:val="003821A7"/>
    <w:rsid w:val="003A1821"/>
    <w:rsid w:val="003B10C8"/>
    <w:rsid w:val="003B38CC"/>
    <w:rsid w:val="003B784E"/>
    <w:rsid w:val="003D01BF"/>
    <w:rsid w:val="003D1515"/>
    <w:rsid w:val="003D46B2"/>
    <w:rsid w:val="003E270A"/>
    <w:rsid w:val="003E611E"/>
    <w:rsid w:val="00403139"/>
    <w:rsid w:val="0043227F"/>
    <w:rsid w:val="00435C15"/>
    <w:rsid w:val="00441AD0"/>
    <w:rsid w:val="00450029"/>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77D56"/>
    <w:rsid w:val="00592E19"/>
    <w:rsid w:val="005948F1"/>
    <w:rsid w:val="005A6397"/>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37F3C"/>
    <w:rsid w:val="007414CB"/>
    <w:rsid w:val="007478E0"/>
    <w:rsid w:val="00762824"/>
    <w:rsid w:val="007822E4"/>
    <w:rsid w:val="0078460B"/>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D21C2"/>
    <w:rsid w:val="008E14CF"/>
    <w:rsid w:val="0091519C"/>
    <w:rsid w:val="00923554"/>
    <w:rsid w:val="0092759D"/>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07A29"/>
    <w:rsid w:val="00A30C51"/>
    <w:rsid w:val="00A51298"/>
    <w:rsid w:val="00A6603E"/>
    <w:rsid w:val="00A6722A"/>
    <w:rsid w:val="00A77160"/>
    <w:rsid w:val="00A92F9D"/>
    <w:rsid w:val="00AA2EFD"/>
    <w:rsid w:val="00AB6474"/>
    <w:rsid w:val="00AB7771"/>
    <w:rsid w:val="00AB7B39"/>
    <w:rsid w:val="00AB7DCB"/>
    <w:rsid w:val="00AC1AE9"/>
    <w:rsid w:val="00AC47A3"/>
    <w:rsid w:val="00AE50E5"/>
    <w:rsid w:val="00B01FF3"/>
    <w:rsid w:val="00B15A0B"/>
    <w:rsid w:val="00B339AF"/>
    <w:rsid w:val="00B3771A"/>
    <w:rsid w:val="00B50990"/>
    <w:rsid w:val="00B65214"/>
    <w:rsid w:val="00B863E2"/>
    <w:rsid w:val="00BA1F90"/>
    <w:rsid w:val="00BA4BB1"/>
    <w:rsid w:val="00BA5089"/>
    <w:rsid w:val="00BB2B30"/>
    <w:rsid w:val="00BD08BB"/>
    <w:rsid w:val="00BE1D1C"/>
    <w:rsid w:val="00BF3B4A"/>
    <w:rsid w:val="00BF5ACD"/>
    <w:rsid w:val="00C10C94"/>
    <w:rsid w:val="00C171B2"/>
    <w:rsid w:val="00C209C4"/>
    <w:rsid w:val="00C2138F"/>
    <w:rsid w:val="00C22E8B"/>
    <w:rsid w:val="00C24145"/>
    <w:rsid w:val="00C412C9"/>
    <w:rsid w:val="00C454D6"/>
    <w:rsid w:val="00C5037E"/>
    <w:rsid w:val="00C61306"/>
    <w:rsid w:val="00C67F5E"/>
    <w:rsid w:val="00C7397C"/>
    <w:rsid w:val="00CA3381"/>
    <w:rsid w:val="00CC774F"/>
    <w:rsid w:val="00CD60E4"/>
    <w:rsid w:val="00CE190D"/>
    <w:rsid w:val="00CF477F"/>
    <w:rsid w:val="00D0372C"/>
    <w:rsid w:val="00D03E7A"/>
    <w:rsid w:val="00D0424B"/>
    <w:rsid w:val="00D121DE"/>
    <w:rsid w:val="00D148DB"/>
    <w:rsid w:val="00D23EAD"/>
    <w:rsid w:val="00D30286"/>
    <w:rsid w:val="00D46483"/>
    <w:rsid w:val="00D503AC"/>
    <w:rsid w:val="00D61054"/>
    <w:rsid w:val="00D62AAC"/>
    <w:rsid w:val="00D62CC3"/>
    <w:rsid w:val="00D63ED7"/>
    <w:rsid w:val="00D87B33"/>
    <w:rsid w:val="00D913A8"/>
    <w:rsid w:val="00D921C1"/>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EA4D89"/>
    <w:rsid w:val="00F51F2D"/>
    <w:rsid w:val="00F53453"/>
    <w:rsid w:val="00F60EE8"/>
    <w:rsid w:val="00F656C4"/>
    <w:rsid w:val="00F7438A"/>
    <w:rsid w:val="00F841D8"/>
    <w:rsid w:val="00F93B5C"/>
    <w:rsid w:val="00F9608F"/>
    <w:rsid w:val="00FA7664"/>
    <w:rsid w:val="00FB120B"/>
    <w:rsid w:val="00FC1B2C"/>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F07E071"/>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730EB"/>
    <w:rsid w:val="001A3FD6"/>
    <w:rsid w:val="001C5BB7"/>
    <w:rsid w:val="001F46D7"/>
    <w:rsid w:val="00227D39"/>
    <w:rsid w:val="00261A33"/>
    <w:rsid w:val="00286EC5"/>
    <w:rsid w:val="002A3015"/>
    <w:rsid w:val="002C7EC4"/>
    <w:rsid w:val="002F7912"/>
    <w:rsid w:val="003044D5"/>
    <w:rsid w:val="003742E6"/>
    <w:rsid w:val="0057537A"/>
    <w:rsid w:val="005E064B"/>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4222-7F6C-40AF-8DBD-E5A4BCC4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1701</Words>
  <Characters>9699</Characters>
  <Application>Microsoft Office Word</Application>
  <DocSecurity>0</DocSecurity>
  <Lines>80</Lines>
  <Paragraphs>22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Baldur Sigmundsson</cp:lastModifiedBy>
  <cp:revision>6</cp:revision>
  <cp:lastPrinted>2017-01-12T13:13:00Z</cp:lastPrinted>
  <dcterms:created xsi:type="dcterms:W3CDTF">2019-06-04T22:04:00Z</dcterms:created>
  <dcterms:modified xsi:type="dcterms:W3CDTF">2019-07-12T10:38:00Z</dcterms:modified>
</cp:coreProperties>
</file>