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FBBB7" w14:textId="77777777" w:rsidR="00D625FF" w:rsidRDefault="00D625FF">
      <w:pPr>
        <w:rPr>
          <w:rFonts w:ascii="Times New Roman" w:hAnsi="Times New Roman" w:cs="Times New Roman"/>
          <w:color w:val="242424"/>
          <w:sz w:val="24"/>
          <w:szCs w:val="24"/>
          <w:shd w:val="clear" w:color="auto" w:fill="FFFFFF"/>
        </w:rPr>
      </w:pPr>
      <w:r w:rsidRPr="00D625FF">
        <w:rPr>
          <w:rFonts w:ascii="Times New Roman" w:hAnsi="Times New Roman" w:cs="Times New Roman"/>
          <w:color w:val="242424"/>
          <w:sz w:val="24"/>
          <w:szCs w:val="24"/>
          <w:shd w:val="clear" w:color="auto" w:fill="FFFFFF"/>
          <w:lang w:val="is-IS"/>
        </w:rPr>
        <w:t>Þrjár umsagnir bárust um frumvarpið</w:t>
      </w:r>
      <w:r w:rsidRPr="00D625FF">
        <w:rPr>
          <w:rFonts w:ascii="Times New Roman" w:hAnsi="Times New Roman" w:cs="Times New Roman"/>
          <w:color w:val="242424"/>
          <w:sz w:val="24"/>
          <w:szCs w:val="24"/>
          <w:shd w:val="clear" w:color="auto" w:fill="FFFFFF"/>
        </w:rPr>
        <w:t xml:space="preserve">, frá Barnaheillum, Mannréttindaskrifstofu Íslands og Landssamtökunum Þroskahjálp. </w:t>
      </w:r>
    </w:p>
    <w:p w14:paraId="255E0164" w14:textId="05659B9E" w:rsidR="00D57C46" w:rsidRDefault="00D625FF" w:rsidP="00D625FF">
      <w:pPr>
        <w:jc w:val="both"/>
      </w:pPr>
      <w:r w:rsidRPr="00D625FF">
        <w:rPr>
          <w:rFonts w:ascii="Times New Roman" w:hAnsi="Times New Roman" w:cs="Times New Roman"/>
          <w:color w:val="242424"/>
          <w:sz w:val="24"/>
          <w:szCs w:val="24"/>
          <w:shd w:val="clear" w:color="auto" w:fill="FFFFFF"/>
        </w:rPr>
        <w:t>Allar umsagnirnar voru jákvæðar í garð frumvarpsins. Rétt er þó að geta sérstaklega ábendingar Landssamtakanna Þroskahjálpar varðandi 2. gr. frumvarpsins, en upphaflega var þar gert ráð fyrir fyrirvara um að neitun um vöru eða þjónustu, sbr. 1. mgr. 180. gr. laganna, á grundvelli fötlunar, félli ekki undir ákvæðið ef hún byggðist á réttlætanlegum ástæðum. Lögðu samtökin til að umræddur fyrirvari yrði endurskoðaður. Við þessari ábendingu hefur verið brugðist og fyrirvarinn felldur brott. Eftir sem áður er þó vikið að þeim atriðum sem haft geta þýðingu við túlkun ákvæðisins að þessu leyti í athugasemd við 2. gr. frumvarpsins</w:t>
      </w:r>
      <w:r>
        <w:rPr>
          <w:color w:val="242424"/>
          <w:shd w:val="clear" w:color="auto" w:fill="FFFFFF"/>
        </w:rPr>
        <w:t>.</w:t>
      </w:r>
    </w:p>
    <w:sectPr w:rsidR="00D57C46" w:rsidSect="00B810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FF"/>
    <w:rsid w:val="00B810DE"/>
    <w:rsid w:val="00D57C46"/>
    <w:rsid w:val="00D625FF"/>
    <w:rsid w:val="00FA2975"/>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067C8"/>
  <w15:chartTrackingRefBased/>
  <w15:docId w15:val="{D58A4E88-AD1E-4125-9D38-FC9BDCF2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þ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Bryndís Helgadóttir</dc:creator>
  <cp:keywords/>
  <dc:description/>
  <cp:lastModifiedBy>Bryndís Helgadóttir</cp:lastModifiedBy>
  <cp:revision>1</cp:revision>
  <dcterms:created xsi:type="dcterms:W3CDTF">2021-11-03T10:20:00Z</dcterms:created>
  <dcterms:modified xsi:type="dcterms:W3CDTF">2021-11-03T10:22:00Z</dcterms:modified>
</cp:coreProperties>
</file>