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509F61F8"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1FFA9B3"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32FE0BF8" wp14:editId="571E0568">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81E2711"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37CDBEDF"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6B20490D"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0987C39A"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0D7E56D1" w14:textId="77777777" w:rsidR="00135B40" w:rsidRPr="004E0E11" w:rsidRDefault="00135B40" w:rsidP="00851A99">
            <w:pPr>
              <w:spacing w:before="60" w:after="60"/>
              <w:rPr>
                <w:rFonts w:ascii="Times New Roman" w:hAnsi="Times New Roman" w:cs="Times New Roman"/>
                <w:b/>
                <w:lang w:val="is-IS"/>
              </w:rPr>
            </w:pPr>
            <w:permStart w:id="1725497522"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42D53CBC" w14:textId="75F97EAF"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166171020"/>
                    <w:placeholder>
                      <w:docPart w:val="F9CF3548F2AD4768811582A7DF4D92E4"/>
                    </w:placeholder>
                  </w:sdtPr>
                  <w:sdtEndPr/>
                  <w:sdtContent>
                    <w:r w:rsidR="00772DDE">
                      <w:rPr>
                        <w:rFonts w:ascii="Times New Roman" w:hAnsi="Times New Roman" w:cs="Times New Roman"/>
                        <w:lang w:val="is-IS"/>
                      </w:rPr>
                      <w:t>Frumvarp til laga um breytingu á lögum nr. 61/2006, um lax- og silungsveiði (hnúðlax) – Nr. MAR2208……</w:t>
                    </w:r>
                    <w:r w:rsidR="00772DDE" w:rsidRPr="004E0E11">
                      <w:rPr>
                        <w:rFonts w:ascii="Times New Roman" w:hAnsi="Times New Roman" w:cs="Times New Roman"/>
                        <w:lang w:val="is-IS"/>
                      </w:rPr>
                      <w:t xml:space="preserve"> </w:t>
                    </w:r>
                  </w:sdtContent>
                </w:sdt>
              </w:p>
            </w:tc>
          </w:sdtContent>
        </w:sdt>
      </w:tr>
      <w:tr w:rsidR="00135B40" w:rsidRPr="00BF5ACD" w14:paraId="7903E6F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867B37A" w14:textId="77777777" w:rsidR="00135B40" w:rsidRPr="004E0E11" w:rsidRDefault="004E0E11" w:rsidP="0012646E">
            <w:pPr>
              <w:spacing w:before="60" w:after="60"/>
              <w:rPr>
                <w:rFonts w:ascii="Times New Roman" w:hAnsi="Times New Roman" w:cs="Times New Roman"/>
                <w:b/>
                <w:lang w:val="is-IS"/>
              </w:rPr>
            </w:pPr>
            <w:permStart w:id="414607433" w:edGrp="everyone" w:colFirst="1" w:colLast="1"/>
            <w:permEnd w:id="1725497522"/>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7D5D2290" w14:textId="4DFFC8AD"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772DDE">
                  <w:rPr>
                    <w:rFonts w:ascii="Times New Roman" w:hAnsi="Times New Roman" w:cs="Times New Roman"/>
                    <w:lang w:val="is-IS"/>
                  </w:rPr>
                  <w:t>Matvælaráðuneytið</w:t>
                </w:r>
              </w:p>
            </w:tc>
          </w:sdtContent>
        </w:sdt>
      </w:tr>
      <w:tr w:rsidR="00135B40" w:rsidRPr="00BF5ACD" w14:paraId="4B6B367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5BFBCD7" w14:textId="77777777" w:rsidR="00135B40" w:rsidRPr="004E0E11" w:rsidRDefault="005176D0" w:rsidP="0012646E">
            <w:pPr>
              <w:spacing w:before="60" w:after="60"/>
              <w:rPr>
                <w:rFonts w:ascii="Times New Roman" w:hAnsi="Times New Roman" w:cs="Times New Roman"/>
                <w:b/>
                <w:lang w:val="is-IS"/>
              </w:rPr>
            </w:pPr>
            <w:permStart w:id="1671247991" w:edGrp="everyone" w:colFirst="1" w:colLast="1"/>
            <w:permEnd w:id="414607433"/>
            <w:r w:rsidRPr="004E0E11">
              <w:rPr>
                <w:rFonts w:ascii="Times New Roman" w:hAnsi="Times New Roman" w:cs="Times New Roman"/>
                <w:b/>
                <w:lang w:val="is-IS"/>
              </w:rPr>
              <w:t>Stig mats</w:t>
            </w:r>
          </w:p>
        </w:tc>
        <w:tc>
          <w:tcPr>
            <w:tcW w:w="7479" w:type="dxa"/>
            <w:tcBorders>
              <w:bottom w:val="nil"/>
            </w:tcBorders>
          </w:tcPr>
          <w:p w14:paraId="47BC3F60" w14:textId="0DDDCC57" w:rsidR="00135B40" w:rsidRPr="004E0E11" w:rsidRDefault="00D564CE"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772DDE">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1BD8135A" w14:textId="77777777" w:rsidR="00135B40" w:rsidRPr="004E0E11" w:rsidRDefault="00D564CE"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053E044B"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B164E98" w14:textId="77777777" w:rsidR="00135B40" w:rsidRPr="004E0E11" w:rsidRDefault="00135B40" w:rsidP="000D6E33">
            <w:pPr>
              <w:spacing w:before="60" w:after="60"/>
              <w:rPr>
                <w:rFonts w:ascii="Times New Roman" w:hAnsi="Times New Roman" w:cs="Times New Roman"/>
                <w:b/>
                <w:lang w:val="is-IS"/>
              </w:rPr>
            </w:pPr>
            <w:permStart w:id="2071220489" w:edGrp="everyone" w:colFirst="1" w:colLast="1"/>
            <w:permEnd w:id="1671247991"/>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1D220B8" w14:textId="695366DC"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772DDE">
                  <w:rPr>
                    <w:rFonts w:ascii="Times New Roman" w:hAnsi="Times New Roman" w:cs="Times New Roman"/>
                    <w:lang w:val="is-IS"/>
                  </w:rPr>
                  <w:t>1. september 2022</w:t>
                </w:r>
              </w:p>
            </w:tc>
          </w:sdtContent>
        </w:sdt>
      </w:tr>
      <w:permEnd w:id="2071220489"/>
    </w:tbl>
    <w:p w14:paraId="373775BB" w14:textId="77777777" w:rsidR="000073F7" w:rsidRPr="007414CB" w:rsidRDefault="000073F7" w:rsidP="007414CB">
      <w:pPr>
        <w:spacing w:after="0" w:line="240" w:lineRule="auto"/>
        <w:rPr>
          <w:sz w:val="20"/>
          <w:szCs w:val="20"/>
        </w:rPr>
      </w:pPr>
    </w:p>
    <w:tbl>
      <w:tblPr>
        <w:tblStyle w:val="Hnitanettflu"/>
        <w:tblW w:w="9293" w:type="dxa"/>
        <w:tblInd w:w="-5" w:type="dxa"/>
        <w:tblLayout w:type="fixed"/>
        <w:tblLook w:val="04A0" w:firstRow="1" w:lastRow="0" w:firstColumn="1" w:lastColumn="0" w:noHBand="0" w:noVBand="1"/>
      </w:tblPr>
      <w:tblGrid>
        <w:gridCol w:w="9293"/>
      </w:tblGrid>
      <w:tr w:rsidR="00263F72" w:rsidRPr="00BF5ACD" w14:paraId="21261C4F" w14:textId="77777777" w:rsidTr="009259F1">
        <w:tc>
          <w:tcPr>
            <w:tcW w:w="9293" w:type="dxa"/>
            <w:shd w:val="clear" w:color="auto" w:fill="92CDDC" w:themeFill="accent5" w:themeFillTint="99"/>
          </w:tcPr>
          <w:p w14:paraId="65AC6185"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6003441C" w14:textId="77777777" w:rsidTr="009259F1">
        <w:trPr>
          <w:trHeight w:val="826"/>
        </w:trPr>
        <w:tc>
          <w:tcPr>
            <w:tcW w:w="9293"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448479726" w:edGrp="everyone" w:displacedByCustomXml="prev"/>
              <w:p w14:paraId="4E18D93E" w14:textId="77777777" w:rsidR="0043227F" w:rsidRPr="00D96089" w:rsidRDefault="00AD6D06" w:rsidP="00AA7BE4">
                <w:pPr>
                  <w:pStyle w:val="Mlsgreinlista"/>
                  <w:numPr>
                    <w:ilvl w:val="0"/>
                    <w:numId w:val="6"/>
                  </w:numPr>
                  <w:spacing w:before="60" w:after="60"/>
                  <w:contextualSpacing w:val="0"/>
                  <w:jc w:val="both"/>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1FEBB694" w14:textId="77777777" w:rsidR="00E727F3" w:rsidRDefault="00D96089" w:rsidP="00AA7BE4">
                <w:pPr>
                  <w:pStyle w:val="Mlsgreinlista"/>
                  <w:numPr>
                    <w:ilvl w:val="0"/>
                    <w:numId w:val="17"/>
                  </w:numPr>
                  <w:spacing w:before="60" w:after="60"/>
                  <w:contextualSpacing w:val="0"/>
                  <w:jc w:val="both"/>
                  <w:rPr>
                    <w:rFonts w:ascii="Times New Roman" w:hAnsi="Times New Roman" w:cs="Times New Roman"/>
                    <w:b/>
                    <w:lang w:val="is-IS"/>
                  </w:rPr>
                </w:pPr>
                <w:r w:rsidRPr="00A2269C">
                  <w:rPr>
                    <w:rFonts w:ascii="Times New Roman" w:hAnsi="Times New Roman" w:cs="Times New Roman"/>
                    <w:b/>
                    <w:lang w:val="is-IS"/>
                  </w:rPr>
                  <w:t>Hvaða fjárhagsgreining, rekstraráætlanir, reiknilíkön eða önnur áætlanagerð hefur farið fram við undirbúning fjárhagsmatsins?</w:t>
                </w:r>
              </w:p>
              <w:p w14:paraId="33D116A5" w14:textId="1DAC605F" w:rsidR="00B3675D" w:rsidRPr="00F1390E" w:rsidRDefault="00F1390E" w:rsidP="00F1390E">
                <w:pPr>
                  <w:pStyle w:val="Mlsgreinlista"/>
                  <w:spacing w:before="60" w:after="60"/>
                  <w:ind w:left="1080"/>
                  <w:jc w:val="both"/>
                  <w:rPr>
                    <w:rFonts w:ascii="Times New Roman" w:hAnsi="Times New Roman" w:cs="Times New Roman"/>
                    <w:lang w:val="is-IS"/>
                  </w:rPr>
                </w:pPr>
                <w:r>
                  <w:rPr>
                    <w:rFonts w:ascii="Times New Roman" w:hAnsi="Times New Roman" w:cs="Times New Roman"/>
                    <w:lang w:val="is-IS"/>
                  </w:rPr>
                  <w:t>Með f</w:t>
                </w:r>
                <w:r w:rsidR="00B3675D" w:rsidRPr="00A2269C">
                  <w:rPr>
                    <w:rFonts w:ascii="Times New Roman" w:hAnsi="Times New Roman" w:cs="Times New Roman"/>
                    <w:lang w:val="is-IS"/>
                  </w:rPr>
                  <w:t>rumvarpinu verða</w:t>
                </w:r>
                <w:r w:rsidR="00B3675D">
                  <w:rPr>
                    <w:rFonts w:ascii="Times New Roman" w:hAnsi="Times New Roman" w:cs="Times New Roman"/>
                    <w:lang w:val="is-IS"/>
                  </w:rPr>
                  <w:t xml:space="preserve"> lagðar til</w:t>
                </w:r>
                <w:r w:rsidR="00B3675D" w:rsidRPr="00A2269C">
                  <w:rPr>
                    <w:rFonts w:ascii="Times New Roman" w:hAnsi="Times New Roman" w:cs="Times New Roman"/>
                    <w:lang w:val="is-IS"/>
                  </w:rPr>
                  <w:t xml:space="preserve"> breytingar á lögum </w:t>
                </w:r>
                <w:r w:rsidR="00B3675D">
                  <w:rPr>
                    <w:rFonts w:ascii="Times New Roman" w:hAnsi="Times New Roman" w:cs="Times New Roman"/>
                    <w:lang w:val="is-IS"/>
                  </w:rPr>
                  <w:t xml:space="preserve">nr. 61/2006, um lax- og silungsveiði, </w:t>
                </w:r>
                <w:r w:rsidR="00FE5282">
                  <w:rPr>
                    <w:rFonts w:ascii="Times New Roman" w:hAnsi="Times New Roman" w:cs="Times New Roman"/>
                    <w:lang w:val="is-IS"/>
                  </w:rPr>
                  <w:t>um að veittar verði heimildir til rannsókna og</w:t>
                </w:r>
                <w:r w:rsidR="00B3675D">
                  <w:rPr>
                    <w:rFonts w:ascii="Times New Roman" w:hAnsi="Times New Roman" w:cs="Times New Roman"/>
                    <w:lang w:val="is-IS"/>
                  </w:rPr>
                  <w:t xml:space="preserve"> veiða</w:t>
                </w:r>
                <w:r w:rsidR="00FE5282">
                  <w:rPr>
                    <w:rFonts w:ascii="Times New Roman" w:hAnsi="Times New Roman" w:cs="Times New Roman"/>
                    <w:lang w:val="is-IS"/>
                  </w:rPr>
                  <w:t xml:space="preserve"> á</w:t>
                </w:r>
                <w:r w:rsidR="00B3675D">
                  <w:rPr>
                    <w:rFonts w:ascii="Times New Roman" w:hAnsi="Times New Roman" w:cs="Times New Roman"/>
                    <w:lang w:val="is-IS"/>
                  </w:rPr>
                  <w:t xml:space="preserve"> hnúðlax</w:t>
                </w:r>
                <w:r w:rsidR="00FE5282">
                  <w:rPr>
                    <w:rFonts w:ascii="Times New Roman" w:hAnsi="Times New Roman" w:cs="Times New Roman"/>
                    <w:lang w:val="is-IS"/>
                  </w:rPr>
                  <w:t>i</w:t>
                </w:r>
                <w:r w:rsidR="00B3675D">
                  <w:rPr>
                    <w:rFonts w:ascii="Times New Roman" w:hAnsi="Times New Roman" w:cs="Times New Roman"/>
                    <w:lang w:val="is-IS"/>
                  </w:rPr>
                  <w:t xml:space="preserve"> og </w:t>
                </w:r>
                <w:r w:rsidR="00FE5282">
                  <w:rPr>
                    <w:rFonts w:ascii="Times New Roman" w:hAnsi="Times New Roman" w:cs="Times New Roman"/>
                    <w:lang w:val="is-IS"/>
                  </w:rPr>
                  <w:t xml:space="preserve">öðrum </w:t>
                </w:r>
                <w:r w:rsidR="00493413">
                  <w:rPr>
                    <w:rFonts w:ascii="Times New Roman" w:hAnsi="Times New Roman" w:cs="Times New Roman"/>
                    <w:lang w:val="is-IS"/>
                  </w:rPr>
                  <w:t>framandi</w:t>
                </w:r>
                <w:r w:rsidR="00B3675D">
                  <w:rPr>
                    <w:rFonts w:ascii="Times New Roman" w:hAnsi="Times New Roman" w:cs="Times New Roman"/>
                    <w:lang w:val="is-IS"/>
                  </w:rPr>
                  <w:t xml:space="preserve"> tegund</w:t>
                </w:r>
                <w:r w:rsidR="00AD647A">
                  <w:rPr>
                    <w:rFonts w:ascii="Times New Roman" w:hAnsi="Times New Roman" w:cs="Times New Roman"/>
                    <w:lang w:val="is-IS"/>
                  </w:rPr>
                  <w:t>um</w:t>
                </w:r>
                <w:r w:rsidR="00B3675D">
                  <w:rPr>
                    <w:rFonts w:ascii="Times New Roman" w:hAnsi="Times New Roman" w:cs="Times New Roman"/>
                    <w:lang w:val="is-IS"/>
                  </w:rPr>
                  <w:t>.</w:t>
                </w:r>
              </w:p>
              <w:p w14:paraId="10E12A4F" w14:textId="05C5E93D" w:rsidR="00E727F3" w:rsidRPr="00E727F3" w:rsidRDefault="00E727F3" w:rsidP="00AA7BE4">
                <w:pPr>
                  <w:pStyle w:val="Mlsgreinlista"/>
                  <w:spacing w:before="60" w:after="60"/>
                  <w:ind w:left="1080"/>
                  <w:contextualSpacing w:val="0"/>
                  <w:jc w:val="both"/>
                  <w:rPr>
                    <w:rFonts w:ascii="Times New Roman" w:hAnsi="Times New Roman" w:cs="Times New Roman"/>
                    <w:b/>
                    <w:lang w:val="is-IS"/>
                  </w:rPr>
                </w:pPr>
                <w:r w:rsidRPr="00E727F3">
                  <w:rPr>
                    <w:rFonts w:ascii="Times New Roman" w:hAnsi="Times New Roman" w:cs="Times New Roman"/>
                  </w:rPr>
                  <w:t>Fiskistofa</w:t>
                </w:r>
                <w:r>
                  <w:rPr>
                    <w:rFonts w:ascii="Times New Roman" w:hAnsi="Times New Roman" w:cs="Times New Roman"/>
                  </w:rPr>
                  <w:t xml:space="preserve"> og </w:t>
                </w:r>
                <w:r w:rsidR="00B3675D">
                  <w:rPr>
                    <w:rFonts w:ascii="Times New Roman" w:hAnsi="Times New Roman" w:cs="Times New Roman"/>
                  </w:rPr>
                  <w:t>Hafrannsóknastofnun</w:t>
                </w:r>
                <w:r w:rsidRPr="00E727F3">
                  <w:rPr>
                    <w:rFonts w:ascii="Times New Roman" w:hAnsi="Times New Roman" w:cs="Times New Roman"/>
                  </w:rPr>
                  <w:t xml:space="preserve"> munu koma að framkvæmd </w:t>
                </w:r>
                <w:proofErr w:type="spellStart"/>
                <w:r w:rsidRPr="00E727F3">
                  <w:rPr>
                    <w:rFonts w:ascii="Times New Roman" w:hAnsi="Times New Roman" w:cs="Times New Roman"/>
                  </w:rPr>
                  <w:t>laganna</w:t>
                </w:r>
                <w:proofErr w:type="spellEnd"/>
                <w:r w:rsidR="00493413">
                  <w:rPr>
                    <w:rFonts w:ascii="Times New Roman" w:hAnsi="Times New Roman" w:cs="Times New Roman"/>
                  </w:rPr>
                  <w:t>.</w:t>
                </w:r>
                <w:r w:rsidRPr="00E727F3">
                  <w:rPr>
                    <w:rFonts w:ascii="Times New Roman" w:hAnsi="Times New Roman" w:cs="Times New Roman"/>
                  </w:rPr>
                  <w:t xml:space="preserve"> </w:t>
                </w:r>
                <w:proofErr w:type="spellStart"/>
                <w:r w:rsidRPr="00E727F3">
                  <w:rPr>
                    <w:rFonts w:ascii="Times New Roman" w:hAnsi="Times New Roman" w:cs="Times New Roman"/>
                  </w:rPr>
                  <w:t>Það</w:t>
                </w:r>
                <w:proofErr w:type="spellEnd"/>
                <w:r w:rsidRPr="00E727F3">
                  <w:rPr>
                    <w:rFonts w:ascii="Times New Roman" w:hAnsi="Times New Roman" w:cs="Times New Roman"/>
                  </w:rPr>
                  <w:t xml:space="preserve"> er mat </w:t>
                </w:r>
                <w:proofErr w:type="spellStart"/>
                <w:r w:rsidRPr="00E727F3">
                  <w:rPr>
                    <w:rFonts w:ascii="Times New Roman" w:hAnsi="Times New Roman" w:cs="Times New Roman"/>
                  </w:rPr>
                  <w:t>ráðuneytisins</w:t>
                </w:r>
                <w:proofErr w:type="spellEnd"/>
                <w:r w:rsidRPr="00E727F3">
                  <w:rPr>
                    <w:rFonts w:ascii="Times New Roman" w:hAnsi="Times New Roman" w:cs="Times New Roman"/>
                  </w:rPr>
                  <w:t xml:space="preserve">, á </w:t>
                </w:r>
                <w:proofErr w:type="spellStart"/>
                <w:r w:rsidRPr="00E727F3">
                  <w:rPr>
                    <w:rFonts w:ascii="Times New Roman" w:hAnsi="Times New Roman" w:cs="Times New Roman"/>
                  </w:rPr>
                  <w:t>þessu</w:t>
                </w:r>
                <w:proofErr w:type="spellEnd"/>
                <w:r w:rsidRPr="00E727F3">
                  <w:rPr>
                    <w:rFonts w:ascii="Times New Roman" w:hAnsi="Times New Roman" w:cs="Times New Roman"/>
                  </w:rPr>
                  <w:t xml:space="preserve"> </w:t>
                </w:r>
                <w:proofErr w:type="spellStart"/>
                <w:r w:rsidRPr="00E727F3">
                  <w:rPr>
                    <w:rFonts w:ascii="Times New Roman" w:hAnsi="Times New Roman" w:cs="Times New Roman"/>
                  </w:rPr>
                  <w:t>stigi</w:t>
                </w:r>
                <w:proofErr w:type="spellEnd"/>
                <w:r w:rsidRPr="00E727F3">
                  <w:rPr>
                    <w:rFonts w:ascii="Times New Roman" w:hAnsi="Times New Roman" w:cs="Times New Roman"/>
                  </w:rPr>
                  <w:t xml:space="preserve">, </w:t>
                </w:r>
                <w:proofErr w:type="spellStart"/>
                <w:r w:rsidRPr="00E727F3">
                  <w:rPr>
                    <w:rFonts w:ascii="Times New Roman" w:hAnsi="Times New Roman" w:cs="Times New Roman"/>
                  </w:rPr>
                  <w:t>að</w:t>
                </w:r>
                <w:proofErr w:type="spellEnd"/>
                <w:r w:rsidRPr="00E727F3">
                  <w:rPr>
                    <w:rFonts w:ascii="Times New Roman" w:hAnsi="Times New Roman" w:cs="Times New Roman"/>
                  </w:rPr>
                  <w:t xml:space="preserve"> </w:t>
                </w:r>
                <w:proofErr w:type="spellStart"/>
                <w:r w:rsidRPr="00E727F3">
                  <w:rPr>
                    <w:rFonts w:ascii="Times New Roman" w:hAnsi="Times New Roman" w:cs="Times New Roman"/>
                  </w:rPr>
                  <w:t>kostnaður</w:t>
                </w:r>
                <w:proofErr w:type="spellEnd"/>
                <w:r w:rsidRPr="00E727F3">
                  <w:rPr>
                    <w:rFonts w:ascii="Times New Roman" w:hAnsi="Times New Roman" w:cs="Times New Roman"/>
                  </w:rPr>
                  <w:t xml:space="preserve"> </w:t>
                </w:r>
                <w:proofErr w:type="spellStart"/>
                <w:r w:rsidRPr="00E727F3">
                  <w:rPr>
                    <w:rFonts w:ascii="Times New Roman" w:hAnsi="Times New Roman" w:cs="Times New Roman"/>
                  </w:rPr>
                  <w:t>verði</w:t>
                </w:r>
                <w:proofErr w:type="spellEnd"/>
                <w:r w:rsidRPr="00E727F3">
                  <w:rPr>
                    <w:rFonts w:ascii="Times New Roman" w:hAnsi="Times New Roman" w:cs="Times New Roman"/>
                  </w:rPr>
                  <w:t xml:space="preserve"> </w:t>
                </w:r>
                <w:proofErr w:type="spellStart"/>
                <w:r w:rsidRPr="00E727F3">
                  <w:rPr>
                    <w:rFonts w:ascii="Times New Roman" w:hAnsi="Times New Roman" w:cs="Times New Roman"/>
                  </w:rPr>
                  <w:t>óverulegur</w:t>
                </w:r>
                <w:proofErr w:type="spellEnd"/>
                <w:r w:rsidRPr="00E727F3">
                  <w:rPr>
                    <w:rFonts w:ascii="Times New Roman" w:hAnsi="Times New Roman" w:cs="Times New Roman"/>
                  </w:rPr>
                  <w:t xml:space="preserve"> </w:t>
                </w:r>
                <w:proofErr w:type="spellStart"/>
                <w:r w:rsidRPr="00E727F3">
                  <w:rPr>
                    <w:rFonts w:ascii="Times New Roman" w:hAnsi="Times New Roman" w:cs="Times New Roman"/>
                  </w:rPr>
                  <w:t>og</w:t>
                </w:r>
                <w:proofErr w:type="spellEnd"/>
                <w:r w:rsidRPr="00E727F3">
                  <w:rPr>
                    <w:rFonts w:ascii="Times New Roman" w:hAnsi="Times New Roman" w:cs="Times New Roman"/>
                  </w:rPr>
                  <w:t xml:space="preserve"> rúmist innan núgildandi útgjaldaramma þar sem verkefni sem af frumvarpi þessu leiðir falla að öðrum verkefnum stofnananna.</w:t>
                </w:r>
              </w:p>
              <w:p w14:paraId="21AFB414" w14:textId="337AF262" w:rsidR="00A2269C" w:rsidRPr="00C12F68" w:rsidRDefault="00A2269C" w:rsidP="00C12F68">
                <w:pPr>
                  <w:pStyle w:val="Mlsgreinlista"/>
                  <w:spacing w:before="60" w:after="60"/>
                  <w:ind w:left="1080"/>
                  <w:contextualSpacing w:val="0"/>
                  <w:jc w:val="both"/>
                  <w:rPr>
                    <w:rFonts w:ascii="Times New Roman" w:hAnsi="Times New Roman" w:cs="Times New Roman"/>
                    <w:lang w:val="is-IS"/>
                  </w:rPr>
                </w:pPr>
                <w:r w:rsidRPr="00A2269C">
                  <w:rPr>
                    <w:rFonts w:ascii="Times New Roman" w:hAnsi="Times New Roman" w:cs="Times New Roman"/>
                    <w:lang w:val="is-IS"/>
                  </w:rPr>
                  <w:t xml:space="preserve">Gangi áform eftir er ekki gert ráð fyrir fjárhagsáhrifum á afkomu ríkissjóðs vegna </w:t>
                </w:r>
                <w:r w:rsidR="00E727F3">
                  <w:rPr>
                    <w:rFonts w:ascii="Times New Roman" w:hAnsi="Times New Roman" w:cs="Times New Roman"/>
                    <w:lang w:val="is-IS"/>
                  </w:rPr>
                  <w:t>lagasetningar</w:t>
                </w:r>
                <w:r w:rsidRPr="00A2269C">
                  <w:rPr>
                    <w:rFonts w:ascii="Times New Roman" w:hAnsi="Times New Roman" w:cs="Times New Roman"/>
                    <w:lang w:val="is-IS"/>
                  </w:rPr>
                  <w:t>innar.</w:t>
                </w:r>
              </w:p>
              <w:p w14:paraId="7F8ED6B7" w14:textId="77777777" w:rsidR="00B85FFE" w:rsidRDefault="00D96089" w:rsidP="00AA7BE4">
                <w:pPr>
                  <w:pStyle w:val="Mlsgreinlista"/>
                  <w:numPr>
                    <w:ilvl w:val="0"/>
                    <w:numId w:val="17"/>
                  </w:numPr>
                  <w:spacing w:before="60" w:after="60"/>
                  <w:contextualSpacing w:val="0"/>
                  <w:jc w:val="both"/>
                  <w:rPr>
                    <w:rFonts w:ascii="Times New Roman" w:hAnsi="Times New Roman" w:cs="Times New Roman"/>
                    <w:b/>
                    <w:lang w:val="is-IS"/>
                  </w:rPr>
                </w:pPr>
                <w:r w:rsidRPr="00A2269C">
                  <w:rPr>
                    <w:rFonts w:ascii="Times New Roman" w:hAnsi="Times New Roman" w:cs="Times New Roman"/>
                    <w:b/>
                    <w:lang w:val="is-IS"/>
                  </w:rPr>
                  <w:t>Helstu forsendur sem áætlanir byggja á og næmni niðurstaðna fyrir frávikum</w:t>
                </w:r>
              </w:p>
              <w:p w14:paraId="2365BBF7" w14:textId="355C7D64" w:rsidR="00B85FFE" w:rsidRPr="00B85FFE" w:rsidRDefault="00B85FFE" w:rsidP="00AA7BE4">
                <w:pPr>
                  <w:pStyle w:val="Mlsgreinlista"/>
                  <w:spacing w:before="60" w:after="60"/>
                  <w:ind w:left="1080"/>
                  <w:contextualSpacing w:val="0"/>
                  <w:jc w:val="both"/>
                  <w:rPr>
                    <w:rFonts w:ascii="Times New Roman" w:hAnsi="Times New Roman" w:cs="Times New Roman"/>
                    <w:b/>
                    <w:lang w:val="is-IS"/>
                  </w:rPr>
                </w:pPr>
                <w:proofErr w:type="spellStart"/>
                <w:r w:rsidRPr="00B85FFE">
                  <w:rPr>
                    <w:rFonts w:ascii="Times New Roman" w:hAnsi="Times New Roman" w:cs="Times New Roman"/>
                  </w:rPr>
                  <w:t>Áætlanir</w:t>
                </w:r>
                <w:proofErr w:type="spellEnd"/>
                <w:r w:rsidRPr="00B85FFE">
                  <w:rPr>
                    <w:rFonts w:ascii="Times New Roman" w:hAnsi="Times New Roman" w:cs="Times New Roman"/>
                  </w:rPr>
                  <w:t xml:space="preserve"> </w:t>
                </w:r>
                <w:proofErr w:type="spellStart"/>
                <w:r w:rsidRPr="00B85FFE">
                  <w:rPr>
                    <w:rFonts w:ascii="Times New Roman" w:hAnsi="Times New Roman" w:cs="Times New Roman"/>
                  </w:rPr>
                  <w:t>byggðar</w:t>
                </w:r>
                <w:proofErr w:type="spellEnd"/>
                <w:r w:rsidRPr="00B85FFE">
                  <w:rPr>
                    <w:rFonts w:ascii="Times New Roman" w:hAnsi="Times New Roman" w:cs="Times New Roman"/>
                  </w:rPr>
                  <w:t xml:space="preserve"> á </w:t>
                </w:r>
                <w:proofErr w:type="spellStart"/>
                <w:r w:rsidR="00307C2F">
                  <w:rPr>
                    <w:rFonts w:ascii="Times New Roman" w:hAnsi="Times New Roman" w:cs="Times New Roman"/>
                  </w:rPr>
                  <w:t>frekara</w:t>
                </w:r>
                <w:proofErr w:type="spellEnd"/>
                <w:r w:rsidRPr="00B85FFE">
                  <w:rPr>
                    <w:rFonts w:ascii="Times New Roman" w:hAnsi="Times New Roman" w:cs="Times New Roman"/>
                  </w:rPr>
                  <w:t xml:space="preserve"> </w:t>
                </w:r>
                <w:proofErr w:type="spellStart"/>
                <w:r w:rsidRPr="00B85FFE">
                  <w:rPr>
                    <w:rFonts w:ascii="Times New Roman" w:hAnsi="Times New Roman" w:cs="Times New Roman"/>
                  </w:rPr>
                  <w:t>samráði</w:t>
                </w:r>
                <w:proofErr w:type="spellEnd"/>
                <w:r w:rsidR="00307C2F">
                  <w:rPr>
                    <w:rFonts w:ascii="Times New Roman" w:hAnsi="Times New Roman" w:cs="Times New Roman"/>
                  </w:rPr>
                  <w:t xml:space="preserve"> </w:t>
                </w:r>
                <w:proofErr w:type="spellStart"/>
                <w:r w:rsidR="00307C2F">
                  <w:rPr>
                    <w:rFonts w:ascii="Times New Roman" w:hAnsi="Times New Roman" w:cs="Times New Roman"/>
                  </w:rPr>
                  <w:t>við</w:t>
                </w:r>
                <w:proofErr w:type="spellEnd"/>
                <w:r w:rsidR="00307C2F">
                  <w:rPr>
                    <w:rFonts w:ascii="Times New Roman" w:hAnsi="Times New Roman" w:cs="Times New Roman"/>
                  </w:rPr>
                  <w:t xml:space="preserve"> </w:t>
                </w:r>
                <w:proofErr w:type="spellStart"/>
                <w:r w:rsidR="00307C2F">
                  <w:rPr>
                    <w:rFonts w:ascii="Times New Roman" w:hAnsi="Times New Roman" w:cs="Times New Roman"/>
                  </w:rPr>
                  <w:t>viðkomandi</w:t>
                </w:r>
                <w:proofErr w:type="spellEnd"/>
                <w:r w:rsidR="00307C2F">
                  <w:rPr>
                    <w:rFonts w:ascii="Times New Roman" w:hAnsi="Times New Roman" w:cs="Times New Roman"/>
                  </w:rPr>
                  <w:t xml:space="preserve"> </w:t>
                </w:r>
                <w:proofErr w:type="spellStart"/>
                <w:r w:rsidR="00307C2F">
                  <w:rPr>
                    <w:rFonts w:ascii="Times New Roman" w:hAnsi="Times New Roman" w:cs="Times New Roman"/>
                  </w:rPr>
                  <w:t>stofnanir</w:t>
                </w:r>
                <w:proofErr w:type="spellEnd"/>
                <w:r w:rsidRPr="00B85FFE">
                  <w:rPr>
                    <w:rFonts w:ascii="Times New Roman" w:hAnsi="Times New Roman" w:cs="Times New Roman"/>
                  </w:rPr>
                  <w:t xml:space="preserve"> </w:t>
                </w:r>
                <w:proofErr w:type="spellStart"/>
                <w:r w:rsidRPr="00B85FFE">
                  <w:rPr>
                    <w:rFonts w:ascii="Times New Roman" w:hAnsi="Times New Roman" w:cs="Times New Roman"/>
                  </w:rPr>
                  <w:t>munu</w:t>
                </w:r>
                <w:proofErr w:type="spellEnd"/>
                <w:r w:rsidRPr="00B85FFE">
                  <w:rPr>
                    <w:rFonts w:ascii="Times New Roman" w:hAnsi="Times New Roman" w:cs="Times New Roman"/>
                  </w:rPr>
                  <w:t xml:space="preserve"> </w:t>
                </w:r>
                <w:proofErr w:type="spellStart"/>
                <w:r w:rsidRPr="00B85FFE">
                  <w:rPr>
                    <w:rFonts w:ascii="Times New Roman" w:hAnsi="Times New Roman" w:cs="Times New Roman"/>
                  </w:rPr>
                  <w:t>liggja</w:t>
                </w:r>
                <w:proofErr w:type="spellEnd"/>
                <w:r w:rsidRPr="00B85FFE">
                  <w:rPr>
                    <w:rFonts w:ascii="Times New Roman" w:hAnsi="Times New Roman" w:cs="Times New Roman"/>
                  </w:rPr>
                  <w:t xml:space="preserve"> </w:t>
                </w:r>
                <w:proofErr w:type="spellStart"/>
                <w:r w:rsidRPr="00B85FFE">
                  <w:rPr>
                    <w:rFonts w:ascii="Times New Roman" w:hAnsi="Times New Roman" w:cs="Times New Roman"/>
                  </w:rPr>
                  <w:t>fyrir</w:t>
                </w:r>
                <w:proofErr w:type="spellEnd"/>
                <w:r w:rsidRPr="00B85FFE">
                  <w:rPr>
                    <w:rFonts w:ascii="Times New Roman" w:hAnsi="Times New Roman" w:cs="Times New Roman"/>
                  </w:rPr>
                  <w:t xml:space="preserve"> áður en endanlegt mat frumvarpsins verður unnið. </w:t>
                </w:r>
                <w:r w:rsidRPr="00B85FFE">
                  <w:rPr>
                    <w:rFonts w:ascii="Times New Roman" w:hAnsi="Times New Roman" w:cs="Times New Roman"/>
                    <w:lang w:val="is-IS"/>
                  </w:rPr>
                  <w:t>Ráðuneytið mun</w:t>
                </w:r>
                <w:r w:rsidRPr="00B85FFE">
                  <w:rPr>
                    <w:rFonts w:ascii="Times New Roman" w:hAnsi="Times New Roman" w:cs="Times New Roman"/>
                  </w:rPr>
                  <w:t xml:space="preserve"> að gera áætlun fyrir kostnaðinn o.þ.h. áður en endanlegt mat frumvarpsins verður sent til fjármálaráðuneytisins</w:t>
                </w:r>
                <w:r w:rsidRPr="00B85FFE">
                  <w:rPr>
                    <w:rFonts w:ascii="Times New Roman" w:hAnsi="Times New Roman" w:cs="Times New Roman"/>
                    <w:lang w:val="is-IS"/>
                  </w:rPr>
                  <w:t>.</w:t>
                </w:r>
              </w:p>
              <w:p w14:paraId="55AED0F6" w14:textId="77777777" w:rsidR="00D96089" w:rsidRPr="00A2269C" w:rsidRDefault="00D96089" w:rsidP="00AA7BE4">
                <w:pPr>
                  <w:pStyle w:val="Mlsgreinlista"/>
                  <w:numPr>
                    <w:ilvl w:val="0"/>
                    <w:numId w:val="17"/>
                  </w:numPr>
                  <w:spacing w:before="60" w:after="60"/>
                  <w:contextualSpacing w:val="0"/>
                  <w:jc w:val="both"/>
                  <w:rPr>
                    <w:rFonts w:ascii="Times New Roman" w:hAnsi="Times New Roman" w:cs="Times New Roman"/>
                    <w:b/>
                    <w:lang w:val="is-IS"/>
                  </w:rPr>
                </w:pPr>
                <w:r w:rsidRPr="00A2269C">
                  <w:rPr>
                    <w:rFonts w:ascii="Times New Roman" w:hAnsi="Times New Roman" w:cs="Times New Roman"/>
                    <w:b/>
                    <w:lang w:val="is-IS"/>
                  </w:rPr>
                  <w:t>Eru fjárhagsáhrif tímabundin eða varanleg?</w:t>
                </w:r>
              </w:p>
              <w:p w14:paraId="2E933F57" w14:textId="06A07F9A" w:rsidR="00A2269C" w:rsidRPr="00A72ECC" w:rsidRDefault="00307C2F" w:rsidP="00AA7BE4">
                <w:pPr>
                  <w:pStyle w:val="Mlsgreinlista"/>
                  <w:spacing w:before="60" w:after="60"/>
                  <w:ind w:left="1080"/>
                  <w:contextualSpacing w:val="0"/>
                  <w:jc w:val="both"/>
                  <w:rPr>
                    <w:rFonts w:ascii="Times New Roman" w:hAnsi="Times New Roman" w:cs="Times New Roman"/>
                    <w:lang w:val="is-IS"/>
                  </w:rPr>
                </w:pPr>
                <w:r>
                  <w:rPr>
                    <w:rFonts w:ascii="Times New Roman" w:hAnsi="Times New Roman" w:cs="Times New Roman"/>
                    <w:lang w:val="is-IS"/>
                  </w:rPr>
                  <w:t>Varanleg.</w:t>
                </w:r>
              </w:p>
              <w:p w14:paraId="3D70C8F1" w14:textId="77777777" w:rsidR="00B85FFE" w:rsidRDefault="00D96089" w:rsidP="00AA7BE4">
                <w:pPr>
                  <w:pStyle w:val="Mlsgreinlista"/>
                  <w:numPr>
                    <w:ilvl w:val="0"/>
                    <w:numId w:val="17"/>
                  </w:numPr>
                  <w:spacing w:before="60" w:after="60"/>
                  <w:contextualSpacing w:val="0"/>
                  <w:jc w:val="both"/>
                  <w:rPr>
                    <w:rFonts w:ascii="Times New Roman" w:hAnsi="Times New Roman" w:cs="Times New Roman"/>
                    <w:b/>
                    <w:lang w:val="is-IS"/>
                  </w:rPr>
                </w:pPr>
                <w:r w:rsidRPr="00A2269C">
                  <w:rPr>
                    <w:rFonts w:ascii="Times New Roman" w:hAnsi="Times New Roman" w:cs="Times New Roman"/>
                    <w:b/>
                    <w:lang w:val="is-IS"/>
                  </w:rPr>
                  <w:t>Skorður sem eru settar fyrir útgjöldum og hvatar sem geta haft áhrif á útgjaldaþróun</w:t>
                </w:r>
              </w:p>
              <w:p w14:paraId="11B327F8" w14:textId="7A25B6B9" w:rsidR="00A2269C" w:rsidRPr="00B85FFE" w:rsidRDefault="00B85FFE" w:rsidP="00AA7BE4">
                <w:pPr>
                  <w:pStyle w:val="Mlsgreinlista"/>
                  <w:spacing w:before="60" w:after="60"/>
                  <w:ind w:left="1080"/>
                  <w:contextualSpacing w:val="0"/>
                  <w:jc w:val="both"/>
                  <w:rPr>
                    <w:rFonts w:ascii="Times New Roman" w:hAnsi="Times New Roman" w:cs="Times New Roman"/>
                    <w:b/>
                    <w:lang w:val="is-IS"/>
                  </w:rPr>
                </w:pPr>
                <w:r w:rsidRPr="00B85FFE">
                  <w:rPr>
                    <w:rFonts w:ascii="Times New Roman" w:hAnsi="Times New Roman" w:cs="Times New Roman"/>
                    <w:lang w:val="is-IS"/>
                  </w:rPr>
                  <w:t xml:space="preserve">Ekki er fyrirhugað að heimila </w:t>
                </w:r>
                <w:r w:rsidR="00E805EF">
                  <w:rPr>
                    <w:rFonts w:ascii="Times New Roman" w:hAnsi="Times New Roman" w:cs="Times New Roman"/>
                    <w:lang w:val="is-IS"/>
                  </w:rPr>
                  <w:t>útgjöld</w:t>
                </w:r>
                <w:r w:rsidRPr="00B85FFE">
                  <w:rPr>
                    <w:rFonts w:ascii="Times New Roman" w:hAnsi="Times New Roman" w:cs="Times New Roman"/>
                    <w:lang w:val="is-IS"/>
                  </w:rPr>
                  <w:t xml:space="preserve"> með frumvarpinu umfram það sem leiðir af lögum um opinber fjármál. </w:t>
                </w:r>
              </w:p>
              <w:p w14:paraId="406A39C7" w14:textId="77777777" w:rsidR="00B85FFE" w:rsidRDefault="00D96089" w:rsidP="00AA7BE4">
                <w:pPr>
                  <w:pStyle w:val="Mlsgreinlista"/>
                  <w:numPr>
                    <w:ilvl w:val="0"/>
                    <w:numId w:val="17"/>
                  </w:numPr>
                  <w:spacing w:before="60" w:after="60"/>
                  <w:contextualSpacing w:val="0"/>
                  <w:jc w:val="both"/>
                  <w:rPr>
                    <w:rFonts w:ascii="Times New Roman" w:hAnsi="Times New Roman" w:cs="Times New Roman"/>
                    <w:b/>
                    <w:lang w:val="is-IS"/>
                  </w:rPr>
                </w:pPr>
                <w:r w:rsidRPr="00A2269C">
                  <w:rPr>
                    <w:rFonts w:ascii="Times New Roman" w:hAnsi="Times New Roman" w:cs="Times New Roman"/>
                    <w:b/>
                    <w:lang w:val="is-IS"/>
                  </w:rPr>
                  <w:t>Aðskilin umfjöllun um brúttóáhrif á tekjuhlið og gjaldahlið en einnig tilgreind nettóáhrif á afkomu</w:t>
                </w:r>
                <w:r w:rsidR="00B85FFE">
                  <w:rPr>
                    <w:rFonts w:ascii="Times New Roman" w:hAnsi="Times New Roman" w:cs="Times New Roman"/>
                    <w:b/>
                    <w:lang w:val="is-IS"/>
                  </w:rPr>
                  <w:t xml:space="preserve"> </w:t>
                </w:r>
              </w:p>
              <w:p w14:paraId="295F6E39" w14:textId="3FCBA525" w:rsidR="00A2269C" w:rsidRPr="00B85FFE" w:rsidRDefault="00B85FFE" w:rsidP="00AA7BE4">
                <w:pPr>
                  <w:pStyle w:val="Mlsgreinlista"/>
                  <w:spacing w:before="60" w:after="60"/>
                  <w:ind w:left="1080"/>
                  <w:contextualSpacing w:val="0"/>
                  <w:jc w:val="both"/>
                  <w:rPr>
                    <w:rFonts w:ascii="Times New Roman" w:hAnsi="Times New Roman" w:cs="Times New Roman"/>
                    <w:b/>
                    <w:lang w:val="is-IS"/>
                  </w:rPr>
                </w:pPr>
                <w:r w:rsidRPr="00B85FFE">
                  <w:rPr>
                    <w:rFonts w:ascii="Times New Roman" w:hAnsi="Times New Roman" w:cs="Times New Roman"/>
                    <w:lang w:val="is-IS"/>
                  </w:rPr>
                  <w:t>Frumvarpið hefur engin áhrif á tekjuöflun ríkissjóðs, sbr. 2. t</w:t>
                </w:r>
                <w:r w:rsidR="00D12496">
                  <w:rPr>
                    <w:rFonts w:ascii="Times New Roman" w:hAnsi="Times New Roman" w:cs="Times New Roman"/>
                    <w:lang w:val="is-IS"/>
                  </w:rPr>
                  <w:t>ölul</w:t>
                </w:r>
                <w:r w:rsidR="00A2269C" w:rsidRPr="00B85FFE">
                  <w:rPr>
                    <w:rFonts w:ascii="Times New Roman" w:hAnsi="Times New Roman" w:cs="Times New Roman"/>
                    <w:lang w:val="is-IS"/>
                  </w:rPr>
                  <w:t>.</w:t>
                </w:r>
              </w:p>
              <w:p w14:paraId="4D145BE5" w14:textId="77777777" w:rsidR="00FD2097" w:rsidRDefault="00AD6D06" w:rsidP="00AA7BE4">
                <w:pPr>
                  <w:pStyle w:val="Mlsgreinlista"/>
                  <w:numPr>
                    <w:ilvl w:val="0"/>
                    <w:numId w:val="6"/>
                  </w:numPr>
                  <w:spacing w:before="60" w:after="60"/>
                  <w:contextualSpacing w:val="0"/>
                  <w:jc w:val="both"/>
                  <w:rPr>
                    <w:rFonts w:ascii="Times New Roman" w:hAnsi="Times New Roman" w:cs="Times New Roman"/>
                    <w:b/>
                    <w:lang w:val="is-IS"/>
                  </w:rPr>
                </w:pPr>
                <w:r w:rsidRPr="00AD6D06">
                  <w:rPr>
                    <w:rFonts w:ascii="Times New Roman" w:hAnsi="Times New Roman" w:cs="Times New Roman"/>
                    <w:b/>
                    <w:lang w:val="is-IS"/>
                  </w:rPr>
                  <w:t>Tekjubreytingar</w:t>
                </w:r>
              </w:p>
              <w:p w14:paraId="2D2264B4" w14:textId="3434CA1E" w:rsidR="00B85FFE" w:rsidRPr="000E7A4B" w:rsidRDefault="00B85FFE" w:rsidP="00AA7BE4">
                <w:pPr>
                  <w:ind w:left="1022"/>
                  <w:jc w:val="both"/>
                  <w:rPr>
                    <w:rFonts w:ascii="Times New Roman" w:hAnsi="Times New Roman" w:cs="Times New Roman"/>
                  </w:rPr>
                </w:pPr>
                <w:r w:rsidRPr="000E7A4B">
                  <w:rPr>
                    <w:rFonts w:ascii="Times New Roman" w:hAnsi="Times New Roman" w:cs="Times New Roman"/>
                  </w:rPr>
                  <w:t>Ekki er fyrirhugað að í frumvarpinu verði ákvæði sem hafa áhrif á tekjur ríkissjóðs.</w:t>
                </w:r>
              </w:p>
              <w:p w14:paraId="1B7E0AAF" w14:textId="77777777" w:rsidR="00B85FFE" w:rsidRPr="00471F95" w:rsidRDefault="00B85FFE" w:rsidP="00AA7BE4">
                <w:pPr>
                  <w:pStyle w:val="Mlsgreinlista"/>
                  <w:numPr>
                    <w:ilvl w:val="0"/>
                    <w:numId w:val="6"/>
                  </w:numPr>
                  <w:spacing w:before="60" w:after="60"/>
                  <w:contextualSpacing w:val="0"/>
                  <w:jc w:val="both"/>
                  <w:rPr>
                    <w:rFonts w:ascii="Times New Roman" w:hAnsi="Times New Roman" w:cs="Times New Roman"/>
                    <w:b/>
                    <w:lang w:val="is-IS"/>
                  </w:rPr>
                </w:pPr>
                <w:r w:rsidRPr="00471F95">
                  <w:rPr>
                    <w:rFonts w:ascii="Times New Roman" w:hAnsi="Times New Roman" w:cs="Times New Roman"/>
                    <w:b/>
                    <w:lang w:val="is-IS"/>
                  </w:rPr>
                  <w:t>Útgjaldabreytingar</w:t>
                </w:r>
              </w:p>
              <w:p w14:paraId="7958713D" w14:textId="4CCD6337" w:rsidR="00B85FFE" w:rsidRPr="00471F95" w:rsidRDefault="002C77CD" w:rsidP="00AA7BE4">
                <w:pPr>
                  <w:ind w:left="1022"/>
                  <w:jc w:val="both"/>
                  <w:rPr>
                    <w:rFonts w:ascii="Times New Roman" w:hAnsi="Times New Roman" w:cs="Times New Roman"/>
                  </w:rPr>
                </w:pPr>
                <w:r>
                  <w:rPr>
                    <w:rFonts w:ascii="Times New Roman" w:hAnsi="Times New Roman" w:cs="Times New Roman"/>
                  </w:rPr>
                  <w:t xml:space="preserve">Engar útgjaldabreytingar eru fyrirhugaðar samkvæmt frumvarpinu. </w:t>
                </w:r>
              </w:p>
              <w:p w14:paraId="6D2FB3C9" w14:textId="77777777" w:rsidR="00D96089" w:rsidRDefault="00AD6D06" w:rsidP="00AA7BE4">
                <w:pPr>
                  <w:pStyle w:val="Mlsgreinlista"/>
                  <w:numPr>
                    <w:ilvl w:val="0"/>
                    <w:numId w:val="6"/>
                  </w:numPr>
                  <w:spacing w:before="60" w:after="60"/>
                  <w:contextualSpacing w:val="0"/>
                  <w:jc w:val="both"/>
                  <w:rPr>
                    <w:rFonts w:ascii="Times New Roman" w:hAnsi="Times New Roman" w:cs="Times New Roman"/>
                    <w:b/>
                    <w:lang w:val="is-IS"/>
                  </w:rPr>
                </w:pPr>
                <w:r w:rsidRPr="00AD6D06">
                  <w:rPr>
                    <w:rFonts w:ascii="Times New Roman" w:hAnsi="Times New Roman" w:cs="Times New Roman"/>
                    <w:b/>
                    <w:lang w:val="is-IS"/>
                  </w:rPr>
                  <w:t>Eignabreytingar</w:t>
                </w:r>
              </w:p>
              <w:p w14:paraId="5A110CAC" w14:textId="2309677D" w:rsidR="00A2269C" w:rsidRPr="00AA7BE4" w:rsidRDefault="00AA7BE4" w:rsidP="00AA7BE4">
                <w:pPr>
                  <w:pStyle w:val="Mlsgreinlista"/>
                  <w:spacing w:before="60" w:after="60"/>
                  <w:ind w:left="1022"/>
                  <w:contextualSpacing w:val="0"/>
                  <w:jc w:val="both"/>
                  <w:rPr>
                    <w:rFonts w:ascii="Times New Roman" w:hAnsi="Times New Roman" w:cs="Times New Roman"/>
                    <w:lang w:val="is-IS"/>
                  </w:rPr>
                </w:pPr>
                <w:r w:rsidRPr="00471F95">
                  <w:rPr>
                    <w:rFonts w:ascii="Times New Roman" w:hAnsi="Times New Roman" w:cs="Times New Roman"/>
                    <w:lang w:val="is-IS"/>
                  </w:rPr>
                  <w:t>Ekki er fyrirhugað að í frumvarpinu verði ákvæði sem hafi áhrif á eignir ríkisins.</w:t>
                </w:r>
              </w:p>
              <w:p w14:paraId="5B1FF6A1" w14:textId="77777777" w:rsidR="00A2269C" w:rsidRPr="00A2269C" w:rsidRDefault="00AD6D06" w:rsidP="00AA7BE4">
                <w:pPr>
                  <w:pStyle w:val="Mlsgreinlista"/>
                  <w:numPr>
                    <w:ilvl w:val="0"/>
                    <w:numId w:val="6"/>
                  </w:numPr>
                  <w:spacing w:before="60" w:after="60"/>
                  <w:contextualSpacing w:val="0"/>
                  <w:jc w:val="both"/>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7CAF31E2" w14:textId="57B6AEAC" w:rsidR="00813003" w:rsidRPr="00A72ECC" w:rsidRDefault="00813003" w:rsidP="00AA7BE4">
                <w:pPr>
                  <w:pStyle w:val="Mlsgreinlista"/>
                  <w:numPr>
                    <w:ilvl w:val="0"/>
                    <w:numId w:val="20"/>
                  </w:numPr>
                  <w:spacing w:before="60" w:after="60"/>
                  <w:contextualSpacing w:val="0"/>
                  <w:jc w:val="both"/>
                  <w:rPr>
                    <w:rFonts w:ascii="Times New Roman" w:hAnsi="Times New Roman" w:cs="Times New Roman"/>
                    <w:lang w:val="is-IS"/>
                  </w:rPr>
                </w:pPr>
                <w:r w:rsidRPr="00A72ECC">
                  <w:rPr>
                    <w:rFonts w:ascii="Times New Roman" w:hAnsi="Times New Roman" w:cs="Times New Roman"/>
                    <w:lang w:val="is-IS"/>
                  </w:rPr>
                  <w:lastRenderedPageBreak/>
                  <w:t>Samræmi við viðmið og sjónarmið um fyrirkomulag á útgjaldastýringu og umbúnað í fjárlögum</w:t>
                </w:r>
                <w:r w:rsidR="00AA7BE4">
                  <w:rPr>
                    <w:rFonts w:ascii="Times New Roman" w:hAnsi="Times New Roman" w:cs="Times New Roman"/>
                    <w:lang w:val="is-IS"/>
                  </w:rPr>
                  <w:t>. Á ekki við.</w:t>
                </w:r>
              </w:p>
              <w:p w14:paraId="6819A349" w14:textId="056E513C" w:rsidR="00813003" w:rsidRPr="00A72ECC" w:rsidRDefault="00813003" w:rsidP="00AA7BE4">
                <w:pPr>
                  <w:pStyle w:val="Mlsgreinlista"/>
                  <w:numPr>
                    <w:ilvl w:val="0"/>
                    <w:numId w:val="20"/>
                  </w:numPr>
                  <w:spacing w:before="60" w:after="60"/>
                  <w:contextualSpacing w:val="0"/>
                  <w:jc w:val="both"/>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r w:rsidR="00AA7BE4">
                  <w:rPr>
                    <w:rFonts w:ascii="Times New Roman" w:hAnsi="Times New Roman" w:cs="Times New Roman"/>
                    <w:lang w:val="is-IS"/>
                  </w:rPr>
                  <w:t>. Á ekki við.</w:t>
                </w:r>
              </w:p>
              <w:p w14:paraId="3A9A0ED9" w14:textId="11B1591A" w:rsidR="00813003" w:rsidRPr="00A72ECC" w:rsidRDefault="00813003" w:rsidP="00AA7BE4">
                <w:pPr>
                  <w:pStyle w:val="Mlsgreinlista"/>
                  <w:numPr>
                    <w:ilvl w:val="0"/>
                    <w:numId w:val="20"/>
                  </w:numPr>
                  <w:spacing w:before="60" w:after="60"/>
                  <w:contextualSpacing w:val="0"/>
                  <w:jc w:val="both"/>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r w:rsidR="00AA7BE4">
                  <w:rPr>
                    <w:rFonts w:ascii="Times New Roman" w:hAnsi="Times New Roman" w:cs="Times New Roman"/>
                    <w:lang w:val="is-IS"/>
                  </w:rPr>
                  <w:t>. Á ekki við.</w:t>
                </w:r>
              </w:p>
              <w:p w14:paraId="433860D1" w14:textId="5451DCBF" w:rsidR="00813003" w:rsidRPr="00A72ECC" w:rsidRDefault="00813003" w:rsidP="00AA7BE4">
                <w:pPr>
                  <w:pStyle w:val="Mlsgreinlista"/>
                  <w:numPr>
                    <w:ilvl w:val="0"/>
                    <w:numId w:val="20"/>
                  </w:numPr>
                  <w:spacing w:before="60" w:after="60"/>
                  <w:contextualSpacing w:val="0"/>
                  <w:jc w:val="both"/>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r w:rsidR="00AA7BE4">
                  <w:rPr>
                    <w:rFonts w:ascii="Times New Roman" w:hAnsi="Times New Roman" w:cs="Times New Roman"/>
                    <w:lang w:val="is-IS"/>
                  </w:rPr>
                  <w:t>. Á ekki við.</w:t>
                </w:r>
              </w:p>
              <w:p w14:paraId="64E6FE6D" w14:textId="0AF99891" w:rsidR="00813003" w:rsidRPr="00A72ECC" w:rsidRDefault="00813003" w:rsidP="00AA7BE4">
                <w:pPr>
                  <w:pStyle w:val="Mlsgreinlista"/>
                  <w:numPr>
                    <w:ilvl w:val="0"/>
                    <w:numId w:val="20"/>
                  </w:numPr>
                  <w:spacing w:before="60" w:after="60"/>
                  <w:contextualSpacing w:val="0"/>
                  <w:jc w:val="both"/>
                  <w:rPr>
                    <w:rFonts w:ascii="Times New Roman" w:hAnsi="Times New Roman" w:cs="Times New Roman"/>
                    <w:lang w:val="is-IS"/>
                  </w:rPr>
                </w:pPr>
                <w:r w:rsidRPr="00A72ECC">
                  <w:rPr>
                    <w:rFonts w:ascii="Times New Roman" w:hAnsi="Times New Roman" w:cs="Times New Roman"/>
                    <w:lang w:val="is-IS"/>
                  </w:rPr>
                  <w:t>Rekstrarform ríkisstarfsemi</w:t>
                </w:r>
                <w:r w:rsidR="00AA7BE4">
                  <w:rPr>
                    <w:rFonts w:ascii="Times New Roman" w:hAnsi="Times New Roman" w:cs="Times New Roman"/>
                    <w:lang w:val="is-IS"/>
                  </w:rPr>
                  <w:t xml:space="preserve">. Á ekki við. </w:t>
                </w:r>
              </w:p>
              <w:p w14:paraId="0CBB86E6" w14:textId="43641B59" w:rsidR="00813003" w:rsidRPr="00A72ECC" w:rsidRDefault="00813003" w:rsidP="00AA7BE4">
                <w:pPr>
                  <w:pStyle w:val="Mlsgreinlista"/>
                  <w:numPr>
                    <w:ilvl w:val="0"/>
                    <w:numId w:val="20"/>
                  </w:numPr>
                  <w:spacing w:before="60" w:after="60"/>
                  <w:contextualSpacing w:val="0"/>
                  <w:jc w:val="both"/>
                  <w:rPr>
                    <w:rFonts w:ascii="Times New Roman" w:hAnsi="Times New Roman" w:cs="Times New Roman"/>
                    <w:lang w:val="is-IS"/>
                  </w:rPr>
                </w:pPr>
                <w:r w:rsidRPr="00A72ECC">
                  <w:rPr>
                    <w:rFonts w:ascii="Times New Roman" w:hAnsi="Times New Roman" w:cs="Times New Roman"/>
                    <w:lang w:val="is-IS"/>
                  </w:rPr>
                  <w:t>Opinber innkaup og útboð</w:t>
                </w:r>
                <w:r w:rsidR="00AA7BE4">
                  <w:rPr>
                    <w:rFonts w:ascii="Times New Roman" w:hAnsi="Times New Roman" w:cs="Times New Roman"/>
                    <w:lang w:val="is-IS"/>
                  </w:rPr>
                  <w:t xml:space="preserve">. Á ekki við. </w:t>
                </w:r>
                <w:r w:rsidR="00AA7BE4" w:rsidRPr="00471F95">
                  <w:rPr>
                    <w:rFonts w:ascii="Times New Roman" w:hAnsi="Times New Roman" w:cs="Times New Roman"/>
                    <w:lang w:val="is-IS"/>
                  </w:rPr>
                  <w:t>Ekki er gert ráð fyrir að af frumvarpinu leiði kostnaður sem fellur undir lög um opinber innkaup eða útboð</w:t>
                </w:r>
              </w:p>
              <w:p w14:paraId="1132DD3B" w14:textId="17F90137" w:rsidR="00813003" w:rsidRPr="00A72ECC" w:rsidRDefault="00813003" w:rsidP="00AA7BE4">
                <w:pPr>
                  <w:pStyle w:val="Mlsgreinlista"/>
                  <w:numPr>
                    <w:ilvl w:val="0"/>
                    <w:numId w:val="20"/>
                  </w:numPr>
                  <w:spacing w:before="60" w:after="60"/>
                  <w:contextualSpacing w:val="0"/>
                  <w:jc w:val="both"/>
                  <w:rPr>
                    <w:rFonts w:ascii="Times New Roman" w:hAnsi="Times New Roman" w:cs="Times New Roman"/>
                    <w:lang w:val="is-IS"/>
                  </w:rPr>
                </w:pPr>
                <w:r w:rsidRPr="00A72ECC">
                  <w:rPr>
                    <w:rFonts w:ascii="Times New Roman" w:hAnsi="Times New Roman" w:cs="Times New Roman"/>
                    <w:lang w:val="is-IS"/>
                  </w:rPr>
                  <w:t>Eignaumsýsla ríkisins</w:t>
                </w:r>
                <w:r w:rsidR="00AA7BE4">
                  <w:rPr>
                    <w:rFonts w:ascii="Times New Roman" w:hAnsi="Times New Roman" w:cs="Times New Roman"/>
                    <w:lang w:val="is-IS"/>
                  </w:rPr>
                  <w:t>. Á ekki við.</w:t>
                </w:r>
              </w:p>
              <w:p w14:paraId="675DD255" w14:textId="1200CE38" w:rsidR="00813003" w:rsidRPr="00A72ECC" w:rsidRDefault="00813003" w:rsidP="00AA7BE4">
                <w:pPr>
                  <w:pStyle w:val="Mlsgreinlista"/>
                  <w:numPr>
                    <w:ilvl w:val="0"/>
                    <w:numId w:val="20"/>
                  </w:numPr>
                  <w:spacing w:before="60" w:after="60"/>
                  <w:contextualSpacing w:val="0"/>
                  <w:jc w:val="both"/>
                  <w:rPr>
                    <w:rFonts w:ascii="Times New Roman" w:hAnsi="Times New Roman" w:cs="Times New Roman"/>
                    <w:lang w:val="is-IS"/>
                  </w:rPr>
                </w:pPr>
                <w:r w:rsidRPr="00A72ECC">
                  <w:rPr>
                    <w:rFonts w:ascii="Times New Roman" w:hAnsi="Times New Roman" w:cs="Times New Roman"/>
                    <w:lang w:val="is-IS"/>
                  </w:rPr>
                  <w:t>Réttindi og skyldur ríkisstarfsmanna</w:t>
                </w:r>
                <w:r w:rsidR="00AA7BE4">
                  <w:rPr>
                    <w:rFonts w:ascii="Times New Roman" w:hAnsi="Times New Roman" w:cs="Times New Roman"/>
                    <w:lang w:val="is-IS"/>
                  </w:rPr>
                  <w:t>. Á ekki við.</w:t>
                </w:r>
              </w:p>
              <w:p w14:paraId="155B0609" w14:textId="5874C5AA" w:rsidR="00CA3381" w:rsidRPr="00E648AA" w:rsidRDefault="00813003" w:rsidP="00AA7BE4">
                <w:pPr>
                  <w:pStyle w:val="Mlsgreinlista"/>
                  <w:numPr>
                    <w:ilvl w:val="0"/>
                    <w:numId w:val="20"/>
                  </w:numPr>
                  <w:spacing w:before="60" w:after="60"/>
                  <w:contextualSpacing w:val="0"/>
                  <w:jc w:val="both"/>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AA7BE4">
                  <w:rPr>
                    <w:rFonts w:ascii="Times New Roman" w:hAnsi="Times New Roman" w:cs="Times New Roman"/>
                    <w:lang w:val="is-IS"/>
                  </w:rPr>
                  <w:t>. Á ekki við</w:t>
                </w:r>
                <w:r w:rsidR="00B677F5">
                  <w:rPr>
                    <w:rFonts w:ascii="Times New Roman" w:hAnsi="Times New Roman" w:cs="Times New Roman"/>
                    <w:lang w:val="is-IS"/>
                  </w:rPr>
                  <w:t>.</w:t>
                </w:r>
              </w:p>
            </w:sdtContent>
          </w:sdt>
          <w:permEnd w:id="1448479726" w:displacedByCustomXml="prev"/>
        </w:tc>
      </w:tr>
      <w:tr w:rsidR="00263F72" w:rsidRPr="00BF5ACD" w14:paraId="029F642D" w14:textId="77777777" w:rsidTr="009259F1">
        <w:tc>
          <w:tcPr>
            <w:tcW w:w="9293" w:type="dxa"/>
            <w:shd w:val="clear" w:color="auto" w:fill="92CDDC" w:themeFill="accent5" w:themeFillTint="99"/>
          </w:tcPr>
          <w:p w14:paraId="7858D2E4"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1D985A3C" w14:textId="77777777" w:rsidTr="009259F1">
        <w:trPr>
          <w:trHeight w:val="826"/>
        </w:trPr>
        <w:tc>
          <w:tcPr>
            <w:tcW w:w="9293" w:type="dxa"/>
          </w:tcPr>
          <w:permStart w:id="1042766978" w:edGrp="everyone" w:colFirst="0" w:colLast="0" w:displacedByCustomXml="next"/>
          <w:sdt>
            <w:sdtPr>
              <w:rPr>
                <w:rFonts w:ascii="Times New Roman" w:hAnsi="Times New Roman" w:cs="Times New Roman"/>
                <w:b/>
                <w:lang w:val="is-IS"/>
              </w:rPr>
              <w:id w:val="-197159978"/>
            </w:sdtPr>
            <w:sdtEndPr/>
            <w:sdtContent>
              <w:p w14:paraId="37D2C2D4" w14:textId="77777777" w:rsidR="006C6EA3" w:rsidRDefault="00237053" w:rsidP="009259F1">
                <w:pPr>
                  <w:pStyle w:val="Mlsgreinlista"/>
                  <w:numPr>
                    <w:ilvl w:val="0"/>
                    <w:numId w:val="7"/>
                  </w:numPr>
                  <w:spacing w:before="60" w:after="60"/>
                  <w:contextualSpacing w:val="0"/>
                  <w:jc w:val="both"/>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2B890680" w14:textId="77777777" w:rsidR="00237053" w:rsidRPr="00A2269C" w:rsidRDefault="00237053" w:rsidP="009259F1">
                <w:pPr>
                  <w:pStyle w:val="Mlsgreinlista"/>
                  <w:numPr>
                    <w:ilvl w:val="0"/>
                    <w:numId w:val="21"/>
                  </w:numPr>
                  <w:spacing w:before="60" w:after="60"/>
                  <w:contextualSpacing w:val="0"/>
                  <w:jc w:val="both"/>
                  <w:rPr>
                    <w:rFonts w:ascii="Times New Roman" w:hAnsi="Times New Roman" w:cs="Times New Roman"/>
                    <w:b/>
                    <w:lang w:val="is-IS"/>
                  </w:rPr>
                </w:pPr>
                <w:r w:rsidRPr="00A2269C">
                  <w:rPr>
                    <w:rFonts w:ascii="Times New Roman" w:hAnsi="Times New Roman" w:cs="Times New Roman"/>
                    <w:b/>
                    <w:lang w:val="is-IS"/>
                  </w:rPr>
                  <w:t>í gildandi fjárlögum</w:t>
                </w:r>
              </w:p>
              <w:p w14:paraId="42CB31EB" w14:textId="51BD18F9" w:rsidR="00A2269C" w:rsidRPr="00A2269C" w:rsidRDefault="00A2269C" w:rsidP="009259F1">
                <w:pPr>
                  <w:pStyle w:val="Mlsgreinlista"/>
                  <w:spacing w:before="60" w:after="60"/>
                  <w:ind w:left="1080"/>
                  <w:contextualSpacing w:val="0"/>
                  <w:jc w:val="both"/>
                  <w:rPr>
                    <w:rFonts w:ascii="Times New Roman" w:hAnsi="Times New Roman" w:cs="Times New Roman"/>
                    <w:lang w:val="is-IS"/>
                  </w:rPr>
                </w:pPr>
                <w:r w:rsidRPr="00A2269C">
                  <w:rPr>
                    <w:rFonts w:ascii="Times New Roman" w:hAnsi="Times New Roman" w:cs="Times New Roman"/>
                    <w:lang w:val="is-IS"/>
                  </w:rPr>
                  <w:t>Á ekki við</w:t>
                </w:r>
                <w:r w:rsidR="00AA7BE4">
                  <w:rPr>
                    <w:rFonts w:ascii="Times New Roman" w:hAnsi="Times New Roman" w:cs="Times New Roman"/>
                    <w:lang w:val="is-IS"/>
                  </w:rPr>
                  <w:t>.</w:t>
                </w:r>
              </w:p>
              <w:p w14:paraId="0846E0E9" w14:textId="77777777" w:rsidR="00237053" w:rsidRPr="00B07608" w:rsidRDefault="00237053" w:rsidP="009259F1">
                <w:pPr>
                  <w:pStyle w:val="Mlsgreinlista"/>
                  <w:numPr>
                    <w:ilvl w:val="0"/>
                    <w:numId w:val="21"/>
                  </w:numPr>
                  <w:spacing w:before="60" w:after="60"/>
                  <w:contextualSpacing w:val="0"/>
                  <w:jc w:val="both"/>
                  <w:rPr>
                    <w:rFonts w:ascii="Times New Roman" w:hAnsi="Times New Roman" w:cs="Times New Roman"/>
                    <w:b/>
                    <w:lang w:val="is-IS"/>
                  </w:rPr>
                </w:pPr>
                <w:r w:rsidRPr="00B07608">
                  <w:rPr>
                    <w:rFonts w:ascii="Times New Roman" w:hAnsi="Times New Roman" w:cs="Times New Roman"/>
                    <w:b/>
                    <w:lang w:val="is-IS"/>
                  </w:rPr>
                  <w:t>í fjárlagafrumvarpi komandi árs</w:t>
                </w:r>
              </w:p>
              <w:p w14:paraId="222F0AA3" w14:textId="77777777" w:rsidR="00A2269C" w:rsidRPr="00B07608" w:rsidRDefault="00A2269C" w:rsidP="009259F1">
                <w:pPr>
                  <w:pStyle w:val="Mlsgreinlista"/>
                  <w:spacing w:before="60" w:after="60"/>
                  <w:ind w:left="1080"/>
                  <w:contextualSpacing w:val="0"/>
                  <w:jc w:val="both"/>
                  <w:rPr>
                    <w:rFonts w:ascii="Times New Roman" w:hAnsi="Times New Roman" w:cs="Times New Roman"/>
                    <w:lang w:val="is-IS"/>
                  </w:rPr>
                </w:pPr>
                <w:r w:rsidRPr="00B07608">
                  <w:rPr>
                    <w:rFonts w:ascii="Times New Roman" w:hAnsi="Times New Roman" w:cs="Times New Roman"/>
                    <w:lang w:val="is-IS"/>
                  </w:rPr>
                  <w:t>Á ekki við.</w:t>
                </w:r>
              </w:p>
              <w:p w14:paraId="01B7C757" w14:textId="77777777" w:rsidR="00237053" w:rsidRPr="00A2269C" w:rsidRDefault="00237053" w:rsidP="009259F1">
                <w:pPr>
                  <w:pStyle w:val="Mlsgreinlista"/>
                  <w:numPr>
                    <w:ilvl w:val="0"/>
                    <w:numId w:val="21"/>
                  </w:numPr>
                  <w:spacing w:before="60" w:after="60"/>
                  <w:contextualSpacing w:val="0"/>
                  <w:jc w:val="both"/>
                  <w:rPr>
                    <w:rFonts w:ascii="Times New Roman" w:hAnsi="Times New Roman" w:cs="Times New Roman"/>
                    <w:b/>
                    <w:lang w:val="is-IS"/>
                  </w:rPr>
                </w:pPr>
                <w:r w:rsidRPr="00A2269C">
                  <w:rPr>
                    <w:rFonts w:ascii="Times New Roman" w:hAnsi="Times New Roman" w:cs="Times New Roman"/>
                    <w:b/>
                    <w:lang w:val="is-IS"/>
                  </w:rPr>
                  <w:t>í fimm ára fjármálaáætlun ríkisstjórnarinnar</w:t>
                </w:r>
              </w:p>
              <w:p w14:paraId="026709F5" w14:textId="488FD0A8" w:rsidR="00A2269C" w:rsidRDefault="00A2269C" w:rsidP="009259F1">
                <w:pPr>
                  <w:pStyle w:val="Mlsgreinlista"/>
                  <w:spacing w:before="60" w:after="60"/>
                  <w:ind w:left="1080"/>
                  <w:contextualSpacing w:val="0"/>
                  <w:jc w:val="both"/>
                  <w:rPr>
                    <w:rFonts w:ascii="Times New Roman" w:hAnsi="Times New Roman" w:cs="Times New Roman"/>
                    <w:lang w:val="is-IS"/>
                  </w:rPr>
                </w:pPr>
                <w:r w:rsidRPr="00A2269C">
                  <w:rPr>
                    <w:rFonts w:ascii="Times New Roman" w:hAnsi="Times New Roman" w:cs="Times New Roman"/>
                    <w:lang w:val="is-IS"/>
                  </w:rPr>
                  <w:t>Á ekki við.</w:t>
                </w:r>
              </w:p>
              <w:p w14:paraId="50449885" w14:textId="33A6498B" w:rsidR="00AA7BE4" w:rsidRPr="009259F1" w:rsidRDefault="00AA7BE4" w:rsidP="009259F1">
                <w:pPr>
                  <w:pStyle w:val="Mlsgreinlista"/>
                  <w:spacing w:before="60" w:after="60"/>
                  <w:ind w:left="589"/>
                  <w:contextualSpacing w:val="0"/>
                  <w:jc w:val="both"/>
                  <w:rPr>
                    <w:rFonts w:ascii="Times New Roman" w:hAnsi="Times New Roman" w:cs="Times New Roman"/>
                    <w:lang w:val="is-IS"/>
                  </w:rPr>
                </w:pPr>
                <w:r w:rsidRPr="009217C2">
                  <w:rPr>
                    <w:rFonts w:ascii="Times New Roman" w:hAnsi="Times New Roman"/>
                  </w:rPr>
                  <w:t xml:space="preserve">Verði frumvarpið </w:t>
                </w:r>
                <w:r>
                  <w:rPr>
                    <w:rFonts w:ascii="Times New Roman" w:hAnsi="Times New Roman"/>
                  </w:rPr>
                  <w:t xml:space="preserve">óbreytt </w:t>
                </w:r>
                <w:r w:rsidRPr="009217C2">
                  <w:rPr>
                    <w:rFonts w:ascii="Times New Roman" w:hAnsi="Times New Roman"/>
                  </w:rPr>
                  <w:t xml:space="preserve">að lögum </w:t>
                </w:r>
                <w:r>
                  <w:rPr>
                    <w:rFonts w:ascii="Times New Roman" w:hAnsi="Times New Roman"/>
                  </w:rPr>
                  <w:t xml:space="preserve">er stefnt að því að </w:t>
                </w:r>
                <w:r w:rsidRPr="009217C2">
                  <w:rPr>
                    <w:rFonts w:ascii="Times New Roman" w:hAnsi="Times New Roman"/>
                  </w:rPr>
                  <w:t xml:space="preserve">það </w:t>
                </w:r>
                <w:r>
                  <w:rPr>
                    <w:rFonts w:ascii="Times New Roman" w:hAnsi="Times New Roman"/>
                  </w:rPr>
                  <w:t xml:space="preserve">muni </w:t>
                </w:r>
                <w:r w:rsidRPr="009217C2">
                  <w:rPr>
                    <w:rFonts w:ascii="Times New Roman" w:hAnsi="Times New Roman"/>
                  </w:rPr>
                  <w:t>ekki hafa áhrif á útgjaldaramma og ríkisfjármálaáætlun</w:t>
                </w:r>
                <w:r>
                  <w:rPr>
                    <w:rFonts w:ascii="Times New Roman" w:hAnsi="Times New Roman"/>
                  </w:rPr>
                  <w:t>.</w:t>
                </w:r>
              </w:p>
              <w:p w14:paraId="45F5BC12" w14:textId="77777777" w:rsidR="00FD2097" w:rsidRDefault="00237053" w:rsidP="009259F1">
                <w:pPr>
                  <w:pStyle w:val="Mlsgreinlista"/>
                  <w:numPr>
                    <w:ilvl w:val="0"/>
                    <w:numId w:val="7"/>
                  </w:numPr>
                  <w:spacing w:before="60" w:after="60"/>
                  <w:contextualSpacing w:val="0"/>
                  <w:jc w:val="both"/>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7F3CD4A0" w14:textId="2792EA1E" w:rsidR="00B07608" w:rsidRPr="009259F1" w:rsidRDefault="00AA7BE4" w:rsidP="009259F1">
                <w:pPr>
                  <w:spacing w:before="60" w:after="60"/>
                  <w:ind w:left="744"/>
                  <w:jc w:val="both"/>
                  <w:rPr>
                    <w:rFonts w:ascii="Times New Roman" w:hAnsi="Times New Roman" w:cs="Times New Roman"/>
                    <w:lang w:val="is-IS"/>
                  </w:rPr>
                </w:pPr>
                <w:r w:rsidRPr="009259F1">
                  <w:rPr>
                    <w:rFonts w:ascii="Times New Roman" w:hAnsi="Times New Roman" w:cs="Times New Roman"/>
                    <w:lang w:val="is-IS"/>
                  </w:rPr>
                  <w:t xml:space="preserve">Sjá 1. </w:t>
                </w:r>
                <w:r w:rsidR="009259F1">
                  <w:rPr>
                    <w:rFonts w:ascii="Times New Roman" w:hAnsi="Times New Roman" w:cs="Times New Roman"/>
                    <w:lang w:val="is-IS"/>
                  </w:rPr>
                  <w:t>t</w:t>
                </w:r>
                <w:r w:rsidRPr="009259F1">
                  <w:rPr>
                    <w:rFonts w:ascii="Times New Roman" w:hAnsi="Times New Roman" w:cs="Times New Roman"/>
                    <w:lang w:val="is-IS"/>
                  </w:rPr>
                  <w:t>ölul.</w:t>
                </w:r>
              </w:p>
              <w:p w14:paraId="5BB5EB5E" w14:textId="77777777" w:rsidR="00B07608" w:rsidRDefault="00237053" w:rsidP="009259F1">
                <w:pPr>
                  <w:pStyle w:val="Mlsgreinlista"/>
                  <w:numPr>
                    <w:ilvl w:val="0"/>
                    <w:numId w:val="7"/>
                  </w:numPr>
                  <w:spacing w:before="60" w:after="60"/>
                  <w:contextualSpacing w:val="0"/>
                  <w:jc w:val="both"/>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6D136F0E" w14:textId="4B1F1FC6" w:rsidR="00CA3381" w:rsidRPr="000D6E33" w:rsidRDefault="00B07608" w:rsidP="009259F1">
                <w:pPr>
                  <w:pStyle w:val="Mlsgreinlista"/>
                  <w:spacing w:before="60" w:after="60"/>
                  <w:contextualSpacing w:val="0"/>
                  <w:jc w:val="both"/>
                  <w:rPr>
                    <w:rFonts w:ascii="Times New Roman" w:hAnsi="Times New Roman" w:cs="Times New Roman"/>
                    <w:b/>
                    <w:lang w:val="is-IS"/>
                  </w:rPr>
                </w:pPr>
                <w:r w:rsidRPr="00B07608">
                  <w:rPr>
                    <w:rFonts w:ascii="Times New Roman" w:hAnsi="Times New Roman" w:cs="Times New Roman"/>
                    <w:lang w:val="is-IS"/>
                  </w:rPr>
                  <w:t>Nei.</w:t>
                </w:r>
                <w:r w:rsidR="00AA7BE4">
                  <w:rPr>
                    <w:rFonts w:ascii="Times New Roman" w:hAnsi="Times New Roman" w:cs="Times New Roman"/>
                    <w:lang w:val="is-IS"/>
                  </w:rPr>
                  <w:t xml:space="preserve"> </w:t>
                </w:r>
                <w:proofErr w:type="spellStart"/>
                <w:r w:rsidR="00AA7BE4">
                  <w:rPr>
                    <w:rFonts w:ascii="Times New Roman" w:hAnsi="Times New Roman"/>
                  </w:rPr>
                  <w:t>Engin</w:t>
                </w:r>
                <w:proofErr w:type="spellEnd"/>
                <w:r w:rsidR="00AA7BE4">
                  <w:rPr>
                    <w:rFonts w:ascii="Times New Roman" w:hAnsi="Times New Roman"/>
                  </w:rPr>
                  <w:t xml:space="preserve"> </w:t>
                </w:r>
                <w:proofErr w:type="spellStart"/>
                <w:r w:rsidR="00AA7BE4">
                  <w:rPr>
                    <w:rFonts w:ascii="Times New Roman" w:hAnsi="Times New Roman"/>
                  </w:rPr>
                  <w:t>gjaldtökuákvæði</w:t>
                </w:r>
                <w:proofErr w:type="spellEnd"/>
                <w:r w:rsidR="00AA7BE4">
                  <w:rPr>
                    <w:rFonts w:ascii="Times New Roman" w:hAnsi="Times New Roman"/>
                  </w:rPr>
                  <w:t xml:space="preserve"> </w:t>
                </w:r>
                <w:proofErr w:type="spellStart"/>
                <w:r w:rsidR="00AA7BE4">
                  <w:rPr>
                    <w:rFonts w:ascii="Times New Roman" w:hAnsi="Times New Roman"/>
                  </w:rPr>
                  <w:t>eru</w:t>
                </w:r>
                <w:proofErr w:type="spellEnd"/>
                <w:r w:rsidR="00627B97">
                  <w:rPr>
                    <w:rFonts w:ascii="Times New Roman" w:hAnsi="Times New Roman"/>
                  </w:rPr>
                  <w:t xml:space="preserve"> </w:t>
                </w:r>
                <w:proofErr w:type="spellStart"/>
                <w:r w:rsidR="00627B97">
                  <w:rPr>
                    <w:rFonts w:ascii="Times New Roman" w:hAnsi="Times New Roman"/>
                  </w:rPr>
                  <w:t>áformuð</w:t>
                </w:r>
                <w:proofErr w:type="spellEnd"/>
                <w:r w:rsidR="00AA7BE4">
                  <w:rPr>
                    <w:rFonts w:ascii="Times New Roman" w:hAnsi="Times New Roman"/>
                  </w:rPr>
                  <w:t xml:space="preserve"> í </w:t>
                </w:r>
                <w:proofErr w:type="spellStart"/>
                <w:r w:rsidR="00AA7BE4">
                  <w:rPr>
                    <w:rFonts w:ascii="Times New Roman" w:hAnsi="Times New Roman"/>
                  </w:rPr>
                  <w:t>frumvarpinu</w:t>
                </w:r>
                <w:proofErr w:type="spellEnd"/>
                <w:r w:rsidR="00AA7BE4">
                  <w:rPr>
                    <w:rFonts w:ascii="Times New Roman" w:hAnsi="Times New Roman"/>
                  </w:rPr>
                  <w:t xml:space="preserve"> </w:t>
                </w:r>
                <w:proofErr w:type="spellStart"/>
                <w:r w:rsidR="00AA7BE4">
                  <w:rPr>
                    <w:rFonts w:ascii="Times New Roman" w:hAnsi="Times New Roman"/>
                  </w:rPr>
                  <w:t>og</w:t>
                </w:r>
                <w:proofErr w:type="spellEnd"/>
                <w:r w:rsidR="00AA7BE4">
                  <w:rPr>
                    <w:rFonts w:ascii="Times New Roman" w:hAnsi="Times New Roman"/>
                  </w:rPr>
                  <w:t xml:space="preserve"> hefur það því ekki áhrif á tekjur ríkissjóðs</w:t>
                </w:r>
                <w:r w:rsidR="009259F1">
                  <w:rPr>
                    <w:rFonts w:ascii="Times New Roman" w:hAnsi="Times New Roman"/>
                  </w:rPr>
                  <w:t>.</w:t>
                </w:r>
              </w:p>
            </w:sdtContent>
          </w:sdt>
        </w:tc>
      </w:tr>
      <w:permEnd w:id="1042766978"/>
      <w:tr w:rsidR="00263F72" w:rsidRPr="00BF5ACD" w14:paraId="07664512" w14:textId="77777777" w:rsidTr="009259F1">
        <w:tc>
          <w:tcPr>
            <w:tcW w:w="9293" w:type="dxa"/>
            <w:shd w:val="clear" w:color="auto" w:fill="92CDDC" w:themeFill="accent5" w:themeFillTint="99"/>
          </w:tcPr>
          <w:p w14:paraId="78CA63DE" w14:textId="77777777" w:rsidR="00263F72" w:rsidRPr="007478E0" w:rsidRDefault="00AD6D06" w:rsidP="009259F1">
            <w:pPr>
              <w:pStyle w:val="Mlsgreinlista"/>
              <w:numPr>
                <w:ilvl w:val="0"/>
                <w:numId w:val="1"/>
              </w:numPr>
              <w:spacing w:before="60" w:after="60"/>
              <w:ind w:left="426" w:hanging="284"/>
              <w:jc w:val="both"/>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282BC194" w14:textId="77777777" w:rsidTr="009259F1">
        <w:trPr>
          <w:trHeight w:val="826"/>
        </w:trPr>
        <w:tc>
          <w:tcPr>
            <w:tcW w:w="9293" w:type="dxa"/>
          </w:tcPr>
          <w:permStart w:id="529471803"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79747C1B" w14:textId="77777777" w:rsidR="00FD2097" w:rsidRDefault="00A410EA" w:rsidP="009259F1">
                <w:pPr>
                  <w:pStyle w:val="Mlsgreinlista"/>
                  <w:numPr>
                    <w:ilvl w:val="0"/>
                    <w:numId w:val="5"/>
                  </w:numPr>
                  <w:spacing w:before="60" w:after="60"/>
                  <w:contextualSpacing w:val="0"/>
                  <w:jc w:val="both"/>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04CA1D56" w14:textId="5EBA8587" w:rsidR="002F7AEB" w:rsidRPr="002F7AEB" w:rsidRDefault="005871E9" w:rsidP="009259F1">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Á ekki við</w:t>
                </w:r>
                <w:r w:rsidR="002F7AEB" w:rsidRPr="002F7AEB">
                  <w:rPr>
                    <w:rFonts w:ascii="Times New Roman" w:hAnsi="Times New Roman" w:cs="Times New Roman"/>
                    <w:lang w:val="is-IS"/>
                  </w:rPr>
                  <w:t>.</w:t>
                </w:r>
              </w:p>
              <w:p w14:paraId="58D413BA" w14:textId="77777777" w:rsidR="001B69DD" w:rsidRPr="004E0E11" w:rsidRDefault="00A410EA" w:rsidP="009259F1">
                <w:pPr>
                  <w:pStyle w:val="Mlsgreinlista"/>
                  <w:numPr>
                    <w:ilvl w:val="0"/>
                    <w:numId w:val="5"/>
                  </w:numPr>
                  <w:spacing w:before="60" w:after="60"/>
                  <w:contextualSpacing w:val="0"/>
                  <w:jc w:val="both"/>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5B05BC35" w14:textId="77777777" w:rsidR="00FD2097" w:rsidRDefault="001B69DD" w:rsidP="009259F1">
                <w:pPr>
                  <w:pStyle w:val="Mlsgreinlista"/>
                  <w:spacing w:before="60" w:after="60"/>
                  <w:contextualSpacing w:val="0"/>
                  <w:jc w:val="both"/>
                  <w:rPr>
                    <w:rFonts w:ascii="Times New Roman" w:hAnsi="Times New Roman" w:cs="Times New Roman"/>
                    <w:lang w:val="is-IS"/>
                  </w:rPr>
                </w:pPr>
                <w:r w:rsidRPr="004E0E11">
                  <w:rPr>
                    <w:rFonts w:ascii="Times New Roman" w:hAnsi="Times New Roman" w:cs="Times New Roman"/>
                    <w:lang w:val="is-IS"/>
                  </w:rPr>
                  <w:t>– Sjá leiðarvísinn „Grunnmat á eftirlitsreglum“</w:t>
                </w:r>
              </w:p>
              <w:p w14:paraId="000F79C1" w14:textId="0AE1FD98" w:rsidR="002F7AEB" w:rsidRPr="002F7AEB" w:rsidRDefault="006B085C" w:rsidP="009259F1">
                <w:pPr>
                  <w:pStyle w:val="Mlsgreinlista"/>
                  <w:spacing w:before="60" w:after="60"/>
                  <w:jc w:val="both"/>
                  <w:rPr>
                    <w:rFonts w:ascii="Times New Roman" w:hAnsi="Times New Roman" w:cs="Times New Roman"/>
                    <w:lang w:val="is-IS"/>
                  </w:rPr>
                </w:pPr>
                <w:r>
                  <w:rPr>
                    <w:rFonts w:ascii="Times New Roman" w:hAnsi="Times New Roman" w:cs="Times New Roman"/>
                    <w:lang w:val="is-IS"/>
                  </w:rPr>
                  <w:t xml:space="preserve">Á ekki við. </w:t>
                </w:r>
              </w:p>
              <w:p w14:paraId="682EA151" w14:textId="77777777" w:rsidR="00A410EA" w:rsidRPr="004433F4" w:rsidRDefault="00A410EA" w:rsidP="009259F1">
                <w:pPr>
                  <w:pStyle w:val="Mlsgreinlista"/>
                  <w:numPr>
                    <w:ilvl w:val="0"/>
                    <w:numId w:val="5"/>
                  </w:numPr>
                  <w:spacing w:before="60" w:after="60"/>
                  <w:contextualSpacing w:val="0"/>
                  <w:jc w:val="both"/>
                  <w:rPr>
                    <w:rFonts w:ascii="Times New Roman" w:hAnsi="Times New Roman" w:cs="Times New Roman"/>
                    <w:b/>
                    <w:lang w:val="is-IS"/>
                  </w:rPr>
                </w:pPr>
                <w:r w:rsidRPr="004433F4">
                  <w:rPr>
                    <w:rFonts w:ascii="Times New Roman" w:hAnsi="Times New Roman" w:cs="Times New Roman"/>
                    <w:b/>
                    <w:lang w:val="is-IS"/>
                  </w:rPr>
                  <w:t>Samkeppnisskilyrði</w:t>
                </w:r>
              </w:p>
              <w:p w14:paraId="5FEF9649" w14:textId="77777777" w:rsidR="00A410EA" w:rsidRPr="002F7AEB" w:rsidRDefault="00301FF8" w:rsidP="009259F1">
                <w:pPr>
                  <w:pStyle w:val="Mlsgreinlista"/>
                  <w:numPr>
                    <w:ilvl w:val="0"/>
                    <w:numId w:val="23"/>
                  </w:numPr>
                  <w:spacing w:before="60" w:after="60"/>
                  <w:contextualSpacing w:val="0"/>
                  <w:jc w:val="both"/>
                  <w:rPr>
                    <w:rFonts w:ascii="Times New Roman" w:hAnsi="Times New Roman" w:cs="Times New Roman"/>
                    <w:b/>
                    <w:lang w:val="is-IS"/>
                  </w:rPr>
                </w:pPr>
                <w:r w:rsidRPr="002F7AEB">
                  <w:rPr>
                    <w:rFonts w:ascii="Times New Roman" w:hAnsi="Times New Roman" w:cs="Times New Roman"/>
                    <w:b/>
                    <w:lang w:val="is-IS"/>
                  </w:rPr>
                  <w:t>Líkur á því að fjöldi fyrirtækja á markaði takmarkist með beinum hætti vegna reglusetningar (líklegt ef aðgerðin felur í sér einhvers konar einkarétt, leyfiskerfi eða kvóta)</w:t>
                </w:r>
              </w:p>
              <w:p w14:paraId="05656403" w14:textId="77777777" w:rsidR="002F7AEB" w:rsidRPr="002F7AEB" w:rsidRDefault="002F7AEB" w:rsidP="009259F1">
                <w:pPr>
                  <w:pStyle w:val="Mlsgreinlista"/>
                  <w:spacing w:before="60" w:after="60"/>
                  <w:ind w:left="1080"/>
                  <w:contextualSpacing w:val="0"/>
                  <w:jc w:val="both"/>
                  <w:rPr>
                    <w:rFonts w:ascii="Times New Roman" w:hAnsi="Times New Roman" w:cs="Times New Roman"/>
                    <w:lang w:val="is-IS"/>
                  </w:rPr>
                </w:pPr>
                <w:r w:rsidRPr="00A2269C">
                  <w:rPr>
                    <w:rFonts w:ascii="Times New Roman" w:hAnsi="Times New Roman" w:cs="Times New Roman"/>
                    <w:lang w:val="is-IS"/>
                  </w:rPr>
                  <w:t>Á ekki við.</w:t>
                </w:r>
              </w:p>
              <w:p w14:paraId="1DBA7360" w14:textId="77777777" w:rsidR="00301FF8" w:rsidRPr="002F7AEB" w:rsidRDefault="00301FF8" w:rsidP="009259F1">
                <w:pPr>
                  <w:pStyle w:val="Mlsgreinlista"/>
                  <w:numPr>
                    <w:ilvl w:val="0"/>
                    <w:numId w:val="23"/>
                  </w:numPr>
                  <w:spacing w:before="60" w:after="60"/>
                  <w:contextualSpacing w:val="0"/>
                  <w:jc w:val="both"/>
                  <w:rPr>
                    <w:rFonts w:ascii="Times New Roman" w:hAnsi="Times New Roman" w:cs="Times New Roman"/>
                    <w:b/>
                    <w:lang w:val="is-IS"/>
                  </w:rPr>
                </w:pPr>
                <w:r w:rsidRPr="002F7AEB">
                  <w:rPr>
                    <w:rFonts w:ascii="Times New Roman" w:hAnsi="Times New Roman" w:cs="Times New Roman"/>
                    <w:b/>
                    <w:lang w:val="is-IS"/>
                  </w:rPr>
                  <w:lastRenderedPageBreak/>
                  <w:t>Líkur á því að fyrirtækjum á markaði fækki með óbeinum hætti vegna reglusetningar (líklegt ef aðgerðin felur í sér aukinn kostnað við inngöngu á markað eða tekur aðeins til hluta starfandi fyrirtækja)</w:t>
                </w:r>
              </w:p>
              <w:p w14:paraId="14E8EAC4" w14:textId="77777777" w:rsidR="002F7AEB" w:rsidRPr="002F7AEB" w:rsidRDefault="002F7AEB" w:rsidP="009259F1">
                <w:pPr>
                  <w:pStyle w:val="Mlsgreinlista"/>
                  <w:spacing w:before="60" w:after="60"/>
                  <w:ind w:left="1080"/>
                  <w:contextualSpacing w:val="0"/>
                  <w:jc w:val="both"/>
                  <w:rPr>
                    <w:rFonts w:ascii="Times New Roman" w:hAnsi="Times New Roman" w:cs="Times New Roman"/>
                    <w:lang w:val="is-IS"/>
                  </w:rPr>
                </w:pPr>
                <w:r w:rsidRPr="00A2269C">
                  <w:rPr>
                    <w:rFonts w:ascii="Times New Roman" w:hAnsi="Times New Roman" w:cs="Times New Roman"/>
                    <w:lang w:val="is-IS"/>
                  </w:rPr>
                  <w:t>Á ekki við.</w:t>
                </w:r>
              </w:p>
              <w:p w14:paraId="46832038" w14:textId="77777777" w:rsidR="003F530A" w:rsidRPr="002F7AEB" w:rsidRDefault="00301FF8" w:rsidP="009259F1">
                <w:pPr>
                  <w:pStyle w:val="Mlsgreinlista"/>
                  <w:numPr>
                    <w:ilvl w:val="0"/>
                    <w:numId w:val="23"/>
                  </w:numPr>
                  <w:spacing w:before="60" w:after="60"/>
                  <w:contextualSpacing w:val="0"/>
                  <w:jc w:val="both"/>
                  <w:rPr>
                    <w:rFonts w:ascii="Times New Roman" w:hAnsi="Times New Roman" w:cs="Times New Roman"/>
                    <w:b/>
                    <w:lang w:val="is-IS"/>
                  </w:rPr>
                </w:pPr>
                <w:r w:rsidRPr="002F7AEB">
                  <w:rPr>
                    <w:rFonts w:ascii="Times New Roman" w:hAnsi="Times New Roman" w:cs="Times New Roman"/>
                    <w:b/>
                    <w:lang w:val="is-I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14:paraId="2F77D4F8" w14:textId="77777777" w:rsidR="002F7AEB" w:rsidRPr="002F7AEB" w:rsidRDefault="002F7AEB" w:rsidP="009259F1">
                <w:pPr>
                  <w:pStyle w:val="Mlsgreinlista"/>
                  <w:spacing w:before="60" w:after="60"/>
                  <w:ind w:left="1080"/>
                  <w:contextualSpacing w:val="0"/>
                  <w:jc w:val="both"/>
                  <w:rPr>
                    <w:rFonts w:ascii="Times New Roman" w:hAnsi="Times New Roman" w:cs="Times New Roman"/>
                    <w:lang w:val="is-IS"/>
                  </w:rPr>
                </w:pPr>
                <w:r w:rsidRPr="00A2269C">
                  <w:rPr>
                    <w:rFonts w:ascii="Times New Roman" w:hAnsi="Times New Roman" w:cs="Times New Roman"/>
                    <w:lang w:val="is-IS"/>
                  </w:rPr>
                  <w:t>Á ekki við.</w:t>
                </w:r>
              </w:p>
              <w:p w14:paraId="2331F2A8" w14:textId="77777777" w:rsidR="002F7AEB" w:rsidRPr="002F7AEB" w:rsidRDefault="00301FF8" w:rsidP="009259F1">
                <w:pPr>
                  <w:pStyle w:val="Mlsgreinlista"/>
                  <w:numPr>
                    <w:ilvl w:val="0"/>
                    <w:numId w:val="23"/>
                  </w:numPr>
                  <w:spacing w:before="60" w:after="60"/>
                  <w:contextualSpacing w:val="0"/>
                  <w:jc w:val="both"/>
                  <w:rPr>
                    <w:rFonts w:ascii="Times New Roman" w:hAnsi="Times New Roman" w:cs="Times New Roman"/>
                    <w:b/>
                    <w:lang w:val="is-IS"/>
                  </w:rPr>
                </w:pPr>
                <w:r w:rsidRPr="002F7AEB">
                  <w:rPr>
                    <w:rFonts w:ascii="Times New Roman" w:hAnsi="Times New Roman" w:cs="Times New Roman"/>
                    <w:b/>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4E36D239" w14:textId="77777777" w:rsidR="00CA3381" w:rsidRPr="002F7AEB" w:rsidRDefault="002F7AEB" w:rsidP="009259F1">
                <w:pPr>
                  <w:pStyle w:val="Mlsgreinlista"/>
                  <w:spacing w:before="60" w:after="60"/>
                  <w:ind w:left="1080"/>
                  <w:contextualSpacing w:val="0"/>
                  <w:jc w:val="both"/>
                  <w:rPr>
                    <w:rFonts w:ascii="Times New Roman" w:hAnsi="Times New Roman" w:cs="Times New Roman"/>
                    <w:lang w:val="is-IS"/>
                  </w:rPr>
                </w:pPr>
                <w:r w:rsidRPr="00A2269C">
                  <w:rPr>
                    <w:rFonts w:ascii="Times New Roman" w:hAnsi="Times New Roman" w:cs="Times New Roman"/>
                    <w:lang w:val="is-IS"/>
                  </w:rPr>
                  <w:t>Á ekki við.</w:t>
                </w:r>
              </w:p>
            </w:sdtContent>
          </w:sdt>
        </w:tc>
      </w:tr>
      <w:permEnd w:id="529471803"/>
      <w:tr w:rsidR="000D6E33" w:rsidRPr="00BF5ACD" w14:paraId="004F0507" w14:textId="77777777" w:rsidTr="009259F1">
        <w:tc>
          <w:tcPr>
            <w:tcW w:w="9293" w:type="dxa"/>
            <w:shd w:val="clear" w:color="auto" w:fill="92CDDC" w:themeFill="accent5" w:themeFillTint="99"/>
          </w:tcPr>
          <w:p w14:paraId="31AE21AF" w14:textId="77777777" w:rsidR="000D6E33" w:rsidRPr="007478E0" w:rsidRDefault="00AD6D06" w:rsidP="009259F1">
            <w:pPr>
              <w:pStyle w:val="Mlsgreinlista"/>
              <w:numPr>
                <w:ilvl w:val="0"/>
                <w:numId w:val="1"/>
              </w:numPr>
              <w:spacing w:before="60" w:after="60"/>
              <w:ind w:left="426" w:hanging="284"/>
              <w:jc w:val="both"/>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12DEF1D9" w14:textId="77777777" w:rsidTr="009259F1">
        <w:trPr>
          <w:trHeight w:val="269"/>
        </w:trPr>
        <w:tc>
          <w:tcPr>
            <w:tcW w:w="9293"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642746560" w:edGrp="everyone" w:displacedByCustomXml="prev"/>
              <w:p w14:paraId="728097D6" w14:textId="77777777" w:rsidR="00CE06FC" w:rsidRPr="00CE06FC" w:rsidRDefault="00AC19E3" w:rsidP="009259F1">
                <w:pPr>
                  <w:pStyle w:val="Mlsgreinlista"/>
                  <w:numPr>
                    <w:ilvl w:val="0"/>
                    <w:numId w:val="16"/>
                  </w:numPr>
                  <w:spacing w:before="60" w:after="60"/>
                  <w:contextualSpacing w:val="0"/>
                  <w:jc w:val="both"/>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4A4DD2B9" w14:textId="77777777" w:rsidR="000D6E33" w:rsidRPr="002F7AEB" w:rsidRDefault="008734A0" w:rsidP="009259F1">
                <w:pPr>
                  <w:pStyle w:val="Mlsgreinlista"/>
                  <w:spacing w:before="60" w:after="60"/>
                  <w:contextualSpacing w:val="0"/>
                  <w:jc w:val="both"/>
                  <w:rPr>
                    <w:rFonts w:ascii="Times New Roman" w:hAnsi="Times New Roman" w:cs="Times New Roman"/>
                    <w:i/>
                    <w:lang w:val="is-IS"/>
                  </w:rPr>
                </w:pPr>
                <w:r w:rsidRPr="002F7AEB">
                  <w:rPr>
                    <w:rFonts w:ascii="Times New Roman" w:hAnsi="Times New Roman" w:cs="Times New Roman"/>
                    <w:i/>
                    <w:lang w:val="is-IS"/>
                  </w:rPr>
                  <w:t xml:space="preserve">– </w:t>
                </w:r>
                <w:r w:rsidR="00CE06FC" w:rsidRPr="002F7AEB">
                  <w:rPr>
                    <w:rFonts w:ascii="Times New Roman" w:hAnsi="Times New Roman" w:cs="Times New Roman"/>
                    <w:i/>
                    <w:lang w:val="is-IS"/>
                  </w:rPr>
                  <w:t xml:space="preserve">Ath. að </w:t>
                </w:r>
                <w:r w:rsidR="003C66CA" w:rsidRPr="002F7AEB">
                  <w:rPr>
                    <w:rFonts w:ascii="Times New Roman" w:hAnsi="Times New Roman" w:cs="Times New Roman"/>
                    <w:i/>
                    <w:lang w:val="is-IS"/>
                  </w:rPr>
                  <w:t xml:space="preserve">skylt er að leggja </w:t>
                </w:r>
                <w:r w:rsidR="00CE06FC" w:rsidRPr="002F7AEB">
                  <w:rPr>
                    <w:rFonts w:ascii="Times New Roman" w:hAnsi="Times New Roman" w:cs="Times New Roman"/>
                    <w:i/>
                    <w:lang w:val="is-IS"/>
                  </w:rPr>
                  <w:t xml:space="preserve">slíkt mat </w:t>
                </w:r>
                <w:r w:rsidR="003C66CA" w:rsidRPr="002F7AEB">
                  <w:rPr>
                    <w:rFonts w:ascii="Times New Roman" w:hAnsi="Times New Roman" w:cs="Times New Roman"/>
                    <w:i/>
                    <w:lang w:val="is-IS"/>
                  </w:rPr>
                  <w:t xml:space="preserve">fyrir Samband íslenskra sveitarfélaga til umsagnar og tilkynna </w:t>
                </w:r>
                <w:r w:rsidR="00CE06FC" w:rsidRPr="002F7AEB">
                  <w:rPr>
                    <w:rFonts w:ascii="Times New Roman" w:hAnsi="Times New Roman" w:cs="Times New Roman"/>
                    <w:i/>
                    <w:lang w:val="is-IS"/>
                  </w:rPr>
                  <w:t xml:space="preserve">niðurstöðu máls </w:t>
                </w:r>
                <w:r w:rsidR="003C66CA" w:rsidRPr="002F7AEB">
                  <w:rPr>
                    <w:rFonts w:ascii="Times New Roman" w:hAnsi="Times New Roman" w:cs="Times New Roman"/>
                    <w:i/>
                    <w:lang w:val="is-IS"/>
                  </w:rPr>
                  <w:t>til samgöngu- og sveitarstjórnarráðuneytisins</w:t>
                </w:r>
              </w:p>
              <w:p w14:paraId="2699CD50" w14:textId="680212B9" w:rsidR="002F7AEB" w:rsidRPr="004E0E11" w:rsidRDefault="005871E9" w:rsidP="009259F1">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 xml:space="preserve">Á ekki við. </w:t>
                </w:r>
              </w:p>
              <w:p w14:paraId="75664230" w14:textId="77777777" w:rsidR="00CE06FC" w:rsidRPr="004E0E11" w:rsidRDefault="00AC19E3" w:rsidP="009259F1">
                <w:pPr>
                  <w:pStyle w:val="Mlsgreinlista"/>
                  <w:numPr>
                    <w:ilvl w:val="0"/>
                    <w:numId w:val="16"/>
                  </w:numPr>
                  <w:spacing w:before="60" w:after="60"/>
                  <w:contextualSpacing w:val="0"/>
                  <w:jc w:val="both"/>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6F061A41" w14:textId="77777777" w:rsidR="00AC19E3" w:rsidRPr="002F7AEB" w:rsidRDefault="00CE06FC" w:rsidP="009259F1">
                <w:pPr>
                  <w:pStyle w:val="Mlsgreinlista"/>
                  <w:spacing w:before="60" w:after="60"/>
                  <w:contextualSpacing w:val="0"/>
                  <w:jc w:val="both"/>
                  <w:rPr>
                    <w:rFonts w:ascii="Times New Roman" w:hAnsi="Times New Roman" w:cs="Times New Roman"/>
                    <w:i/>
                    <w:lang w:val="is-IS"/>
                  </w:rPr>
                </w:pPr>
                <w:r w:rsidRPr="002F7AEB">
                  <w:rPr>
                    <w:rFonts w:ascii="Times New Roman" w:hAnsi="Times New Roman" w:cs="Times New Roman"/>
                    <w:i/>
                    <w:lang w:val="is-IS"/>
                  </w:rPr>
                  <w:t>– Ath. tilkynningarskyldu til</w:t>
                </w:r>
                <w:r w:rsidR="00AC19E3" w:rsidRPr="002F7AEB">
                  <w:rPr>
                    <w:rFonts w:ascii="Times New Roman" w:hAnsi="Times New Roman" w:cs="Times New Roman"/>
                    <w:i/>
                    <w:lang w:val="is-IS"/>
                  </w:rPr>
                  <w:t xml:space="preserve"> ESA </w:t>
                </w:r>
                <w:r w:rsidR="009602BA" w:rsidRPr="002F7AEB">
                  <w:rPr>
                    <w:rFonts w:ascii="Times New Roman" w:hAnsi="Times New Roman" w:cs="Times New Roman"/>
                    <w:i/>
                    <w:lang w:val="is-IS"/>
                  </w:rPr>
                  <w:t>með fjögurra mánaða fyrirvara</w:t>
                </w:r>
                <w:r w:rsidR="00BD69E0" w:rsidRPr="002F7AEB">
                  <w:rPr>
                    <w:rFonts w:ascii="Times New Roman" w:hAnsi="Times New Roman" w:cs="Times New Roman"/>
                    <w:i/>
                    <w:lang w:val="is-IS"/>
                  </w:rPr>
                  <w:t xml:space="preserve">, </w:t>
                </w:r>
                <w:r w:rsidR="00AC19E3" w:rsidRPr="002F7AEB">
                  <w:rPr>
                    <w:rFonts w:ascii="Times New Roman" w:hAnsi="Times New Roman" w:cs="Times New Roman"/>
                    <w:i/>
                    <w:lang w:val="is-IS"/>
                  </w:rPr>
                  <w:t>sbr. 1. og 2. gr. reglugerðar nr. 666/2011</w:t>
                </w:r>
              </w:p>
              <w:p w14:paraId="582A2254" w14:textId="77777777" w:rsidR="002F7AEB" w:rsidRPr="004E0E11" w:rsidRDefault="002F7AEB" w:rsidP="009259F1">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Á ekki við.</w:t>
                </w:r>
              </w:p>
              <w:p w14:paraId="6373CDF3" w14:textId="77777777" w:rsidR="00CE06FC" w:rsidRPr="004E0E11" w:rsidRDefault="00AC19E3" w:rsidP="009259F1">
                <w:pPr>
                  <w:pStyle w:val="Mlsgreinlista"/>
                  <w:numPr>
                    <w:ilvl w:val="0"/>
                    <w:numId w:val="16"/>
                  </w:numPr>
                  <w:spacing w:before="60" w:after="60"/>
                  <w:contextualSpacing w:val="0"/>
                  <w:jc w:val="both"/>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6CB0D085" w14:textId="77777777" w:rsidR="00AC19E3" w:rsidRPr="002F7AEB" w:rsidRDefault="00CE06FC" w:rsidP="009259F1">
                <w:pPr>
                  <w:pStyle w:val="Mlsgreinlista"/>
                  <w:spacing w:before="60" w:after="60"/>
                  <w:contextualSpacing w:val="0"/>
                  <w:jc w:val="both"/>
                  <w:rPr>
                    <w:rFonts w:ascii="Times New Roman" w:hAnsi="Times New Roman" w:cs="Times New Roman"/>
                    <w:i/>
                    <w:lang w:val="is-IS"/>
                  </w:rPr>
                </w:pPr>
                <w:r w:rsidRPr="002F7AEB">
                  <w:rPr>
                    <w:rFonts w:ascii="Times New Roman" w:hAnsi="Times New Roman" w:cs="Times New Roman"/>
                    <w:i/>
                    <w:lang w:val="is-IS"/>
                  </w:rPr>
                  <w:t>– Ath. tilkynningarskyldu til</w:t>
                </w:r>
                <w:r w:rsidR="00AC19E3" w:rsidRPr="002F7AEB">
                  <w:rPr>
                    <w:rFonts w:ascii="Times New Roman" w:hAnsi="Times New Roman" w:cs="Times New Roman"/>
                    <w:i/>
                    <w:lang w:val="is-IS"/>
                  </w:rPr>
                  <w:t xml:space="preserve"> ESA</w:t>
                </w:r>
                <w:r w:rsidR="008734A0" w:rsidRPr="002F7AEB">
                  <w:rPr>
                    <w:rFonts w:ascii="Times New Roman" w:hAnsi="Times New Roman" w:cs="Times New Roman"/>
                    <w:i/>
                    <w:lang w:val="is-IS"/>
                  </w:rPr>
                  <w:t xml:space="preserve"> </w:t>
                </w:r>
                <w:r w:rsidR="009602BA" w:rsidRPr="002F7AEB">
                  <w:rPr>
                    <w:rFonts w:ascii="Times New Roman" w:hAnsi="Times New Roman" w:cs="Times New Roman"/>
                    <w:i/>
                    <w:lang w:val="is-IS"/>
                  </w:rPr>
                  <w:t>með þriggja mánaða fyrirvara</w:t>
                </w:r>
                <w:r w:rsidR="00BD69E0" w:rsidRPr="002F7AEB">
                  <w:rPr>
                    <w:rFonts w:ascii="Times New Roman" w:hAnsi="Times New Roman" w:cs="Times New Roman"/>
                    <w:i/>
                    <w:lang w:val="is-IS"/>
                  </w:rPr>
                  <w:t xml:space="preserve">, </w:t>
                </w:r>
                <w:r w:rsidR="008734A0" w:rsidRPr="002F7AEB">
                  <w:rPr>
                    <w:rFonts w:ascii="Times New Roman" w:hAnsi="Times New Roman" w:cs="Times New Roman"/>
                    <w:i/>
                    <w:lang w:val="is-IS"/>
                  </w:rPr>
                  <w:t xml:space="preserve">sbr. </w:t>
                </w:r>
                <w:r w:rsidR="00BD69E0" w:rsidRPr="002F7AEB">
                  <w:rPr>
                    <w:rFonts w:ascii="Times New Roman" w:hAnsi="Times New Roman" w:cs="Times New Roman"/>
                    <w:i/>
                    <w:lang w:val="is-IS"/>
                  </w:rPr>
                  <w:t>1</w:t>
                </w:r>
                <w:r w:rsidR="008734A0" w:rsidRPr="002F7AEB">
                  <w:rPr>
                    <w:rFonts w:ascii="Times New Roman" w:hAnsi="Times New Roman" w:cs="Times New Roman"/>
                    <w:i/>
                    <w:lang w:val="is-IS"/>
                  </w:rPr>
                  <w:t xml:space="preserve">. og </w:t>
                </w:r>
                <w:r w:rsidR="00BD69E0" w:rsidRPr="002F7AEB">
                  <w:rPr>
                    <w:rFonts w:ascii="Times New Roman" w:hAnsi="Times New Roman" w:cs="Times New Roman"/>
                    <w:i/>
                    <w:lang w:val="is-IS"/>
                  </w:rPr>
                  <w:t>2</w:t>
                </w:r>
                <w:r w:rsidR="008734A0" w:rsidRPr="002F7AEB">
                  <w:rPr>
                    <w:rFonts w:ascii="Times New Roman" w:hAnsi="Times New Roman" w:cs="Times New Roman"/>
                    <w:i/>
                    <w:lang w:val="is-IS"/>
                  </w:rPr>
                  <w:t>. gr. reglugerðar nr. 666/2011</w:t>
                </w:r>
              </w:p>
              <w:p w14:paraId="563C7813" w14:textId="77777777" w:rsidR="002F7AEB" w:rsidRPr="002F7AEB" w:rsidRDefault="002F7AEB" w:rsidP="009259F1">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Á ekki við.</w:t>
                </w:r>
              </w:p>
              <w:p w14:paraId="68D7512F" w14:textId="77777777" w:rsidR="00AC19E3" w:rsidRDefault="00AC19E3" w:rsidP="009259F1">
                <w:pPr>
                  <w:pStyle w:val="Mlsgreinlista"/>
                  <w:numPr>
                    <w:ilvl w:val="0"/>
                    <w:numId w:val="16"/>
                  </w:numPr>
                  <w:spacing w:before="60" w:after="60"/>
                  <w:contextualSpacing w:val="0"/>
                  <w:jc w:val="both"/>
                  <w:rPr>
                    <w:rFonts w:ascii="Times New Roman" w:hAnsi="Times New Roman" w:cs="Times New Roman"/>
                    <w:b/>
                    <w:lang w:val="is-IS"/>
                  </w:rPr>
                </w:pPr>
                <w:r w:rsidRPr="00AC19E3">
                  <w:rPr>
                    <w:rFonts w:ascii="Times New Roman" w:hAnsi="Times New Roman" w:cs="Times New Roman"/>
                    <w:b/>
                    <w:lang w:val="is-IS"/>
                  </w:rPr>
                  <w:t>Áhrif á byggðalög</w:t>
                </w:r>
              </w:p>
              <w:p w14:paraId="27526193" w14:textId="77777777" w:rsidR="002F7AEB" w:rsidRPr="002F7AEB" w:rsidRDefault="002F7AEB" w:rsidP="009259F1">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Á ekki við.</w:t>
                </w:r>
              </w:p>
              <w:p w14:paraId="1E7614A7" w14:textId="77777777" w:rsidR="00AC19E3" w:rsidRDefault="00AC19E3" w:rsidP="009259F1">
                <w:pPr>
                  <w:pStyle w:val="Mlsgreinlista"/>
                  <w:numPr>
                    <w:ilvl w:val="0"/>
                    <w:numId w:val="16"/>
                  </w:numPr>
                  <w:spacing w:before="60" w:after="60"/>
                  <w:contextualSpacing w:val="0"/>
                  <w:jc w:val="both"/>
                  <w:rPr>
                    <w:rFonts w:ascii="Times New Roman" w:hAnsi="Times New Roman" w:cs="Times New Roman"/>
                    <w:b/>
                    <w:lang w:val="is-IS"/>
                  </w:rPr>
                </w:pPr>
                <w:r w:rsidRPr="00AC19E3">
                  <w:rPr>
                    <w:rFonts w:ascii="Times New Roman" w:hAnsi="Times New Roman" w:cs="Times New Roman"/>
                    <w:b/>
                    <w:lang w:val="is-IS"/>
                  </w:rPr>
                  <w:t>Áhrif á frjáls félagasamtök</w:t>
                </w:r>
              </w:p>
              <w:p w14:paraId="330312C0" w14:textId="77777777" w:rsidR="002F7AEB" w:rsidRPr="002F7AEB" w:rsidRDefault="002F7AEB" w:rsidP="009259F1">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Á ekki við.</w:t>
                </w:r>
              </w:p>
              <w:p w14:paraId="17F31F8D" w14:textId="77777777" w:rsidR="003C66CA" w:rsidRPr="004E0E11" w:rsidRDefault="00AC19E3" w:rsidP="009259F1">
                <w:pPr>
                  <w:pStyle w:val="Mlsgreinlista"/>
                  <w:numPr>
                    <w:ilvl w:val="0"/>
                    <w:numId w:val="16"/>
                  </w:numPr>
                  <w:spacing w:before="60" w:after="60"/>
                  <w:contextualSpacing w:val="0"/>
                  <w:jc w:val="both"/>
                  <w:rPr>
                    <w:rFonts w:ascii="Times New Roman" w:hAnsi="Times New Roman" w:cs="Times New Roman"/>
                    <w:b/>
                    <w:lang w:val="is-IS"/>
                  </w:rPr>
                </w:pPr>
                <w:r w:rsidRPr="004E0E11">
                  <w:rPr>
                    <w:rFonts w:ascii="Times New Roman" w:hAnsi="Times New Roman" w:cs="Times New Roman"/>
                    <w:b/>
                    <w:lang w:val="is-IS"/>
                  </w:rPr>
                  <w:t>Áhrif á jafnrétti kynjanna</w:t>
                </w:r>
              </w:p>
              <w:p w14:paraId="7C0A4F36" w14:textId="35177872" w:rsidR="0062514C" w:rsidRDefault="0062514C" w:rsidP="009259F1">
                <w:pPr>
                  <w:pStyle w:val="Mlsgreinlista"/>
                  <w:spacing w:before="60" w:after="60"/>
                  <w:contextualSpacing w:val="0"/>
                  <w:jc w:val="both"/>
                  <w:rPr>
                    <w:rFonts w:ascii="Times New Roman" w:hAnsi="Times New Roman" w:cs="Times New Roman"/>
                    <w:lang w:val="is-IS"/>
                  </w:rPr>
                </w:pPr>
                <w:r>
                  <w:rPr>
                    <w:rFonts w:ascii="Times New Roman" w:hAnsi="Times New Roman" w:cs="Times New Roman"/>
                  </w:rPr>
                  <w:t xml:space="preserve">Markmið frumvarpsins er að setja heimild </w:t>
                </w:r>
                <w:r w:rsidR="00EF643F">
                  <w:rPr>
                    <w:rFonts w:ascii="Times New Roman" w:hAnsi="Times New Roman" w:cs="Times New Roman"/>
                  </w:rPr>
                  <w:t xml:space="preserve">í lög til rannsókna og veiða á hnúðlaxi </w:t>
                </w:r>
                <w:r w:rsidR="00FE5282">
                  <w:rPr>
                    <w:rFonts w:ascii="Times New Roman" w:hAnsi="Times New Roman" w:cs="Times New Roman"/>
                  </w:rPr>
                  <w:t>og öðrum ágengum tegu</w:t>
                </w:r>
                <w:r w:rsidR="00D462F5">
                  <w:rPr>
                    <w:rFonts w:ascii="Times New Roman" w:hAnsi="Times New Roman" w:cs="Times New Roman"/>
                  </w:rPr>
                  <w:t>n</w:t>
                </w:r>
                <w:r w:rsidR="00FE5282">
                  <w:rPr>
                    <w:rFonts w:ascii="Times New Roman" w:hAnsi="Times New Roman" w:cs="Times New Roman"/>
                  </w:rPr>
                  <w:t>dum</w:t>
                </w:r>
                <w:r w:rsidRPr="002F7AEB">
                  <w:rPr>
                    <w:rFonts w:ascii="Times New Roman" w:hAnsi="Times New Roman" w:cs="Times New Roman"/>
                    <w:lang w:val="is-IS"/>
                  </w:rPr>
                  <w:t xml:space="preserve">. </w:t>
                </w:r>
                <w:r>
                  <w:rPr>
                    <w:rFonts w:ascii="Times New Roman" w:hAnsi="Times New Roman" w:cs="Times New Roman"/>
                  </w:rPr>
                  <w:t>F</w:t>
                </w:r>
                <w:r w:rsidRPr="00B06717">
                  <w:rPr>
                    <w:rFonts w:ascii="Times New Roman" w:hAnsi="Times New Roman" w:cs="Times New Roman"/>
                  </w:rPr>
                  <w:t xml:space="preserve">rumvarpið </w:t>
                </w:r>
                <w:r>
                  <w:rPr>
                    <w:rFonts w:ascii="Times New Roman" w:hAnsi="Times New Roman" w:cs="Times New Roman"/>
                  </w:rPr>
                  <w:t xml:space="preserve">getur haft </w:t>
                </w:r>
                <w:r w:rsidRPr="00B06717">
                  <w:rPr>
                    <w:rFonts w:ascii="Times New Roman" w:hAnsi="Times New Roman" w:cs="Times New Roman"/>
                  </w:rPr>
                  <w:t xml:space="preserve">áhrif á </w:t>
                </w:r>
                <w:r>
                  <w:rPr>
                    <w:rFonts w:ascii="Times New Roman" w:hAnsi="Times New Roman" w:cs="Times New Roman"/>
                  </w:rPr>
                  <w:t>veiðifélög</w:t>
                </w:r>
                <w:r w:rsidRPr="00B06717">
                  <w:rPr>
                    <w:rFonts w:ascii="Times New Roman" w:hAnsi="Times New Roman" w:cs="Times New Roman"/>
                  </w:rPr>
                  <w:t xml:space="preserve"> </w:t>
                </w:r>
                <w:r w:rsidR="00883CD3">
                  <w:rPr>
                    <w:rFonts w:ascii="Times New Roman" w:hAnsi="Times New Roman" w:cs="Times New Roman"/>
                  </w:rPr>
                  <w:t>og veiðiréttarhafa í ám og vötnum</w:t>
                </w:r>
                <w:r w:rsidRPr="00B06717">
                  <w:rPr>
                    <w:rFonts w:ascii="Times New Roman" w:hAnsi="Times New Roman" w:cs="Times New Roman"/>
                  </w:rPr>
                  <w:t>, konur jafnt sem karla</w:t>
                </w:r>
                <w:r>
                  <w:rPr>
                    <w:rFonts w:ascii="Times New Roman" w:hAnsi="Times New Roman" w:cs="Times New Roman"/>
                  </w:rPr>
                  <w:t xml:space="preserve">. Erfitt er að sjá fyrir hvort eða hvernig áhrif frumvarpið gæti haft á starfsemi þessara aðila. Það er þó talið að áhrif frumvarpsins séu þau sömu á alla hópa, óháð kyni. </w:t>
                </w:r>
              </w:p>
              <w:p w14:paraId="6B424215" w14:textId="0F19AD60" w:rsidR="00346619" w:rsidRDefault="00346619" w:rsidP="009259F1">
                <w:pPr>
                  <w:pStyle w:val="Mlsgreinlista"/>
                  <w:numPr>
                    <w:ilvl w:val="0"/>
                    <w:numId w:val="16"/>
                  </w:numPr>
                  <w:spacing w:before="60" w:after="60"/>
                  <w:contextualSpacing w:val="0"/>
                  <w:jc w:val="both"/>
                  <w:rPr>
                    <w:rFonts w:ascii="Times New Roman" w:hAnsi="Times New Roman" w:cs="Times New Roman"/>
                    <w:b/>
                    <w:lang w:val="is-IS"/>
                  </w:rPr>
                </w:pPr>
                <w:r w:rsidRPr="00346619">
                  <w:rPr>
                    <w:rFonts w:ascii="Times New Roman" w:hAnsi="Times New Roman" w:cs="Times New Roman"/>
                    <w:b/>
                    <w:lang w:val="is-IS"/>
                  </w:rPr>
                  <w:t xml:space="preserve">Áhrif </w:t>
                </w:r>
                <w:r w:rsidR="000E0B0D">
                  <w:rPr>
                    <w:rFonts w:ascii="Times New Roman" w:hAnsi="Times New Roman" w:cs="Times New Roman"/>
                    <w:b/>
                    <w:lang w:val="is-IS"/>
                  </w:rPr>
                  <w:t>á</w:t>
                </w:r>
                <w:r w:rsidRPr="00346619">
                  <w:rPr>
                    <w:rFonts w:ascii="Times New Roman" w:hAnsi="Times New Roman" w:cs="Times New Roman"/>
                    <w:b/>
                    <w:lang w:val="is-IS"/>
                  </w:rPr>
                  <w:t xml:space="preserve"> lýðheils</w:t>
                </w:r>
                <w:r w:rsidR="002F7AEB">
                  <w:rPr>
                    <w:rFonts w:ascii="Times New Roman" w:hAnsi="Times New Roman" w:cs="Times New Roman"/>
                    <w:b/>
                    <w:lang w:val="is-IS"/>
                  </w:rPr>
                  <w:t>u</w:t>
                </w:r>
              </w:p>
              <w:p w14:paraId="67EE0860" w14:textId="77777777" w:rsidR="002F7AEB" w:rsidRPr="002F7AEB" w:rsidRDefault="002F7AEB" w:rsidP="009259F1">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Á ekki við.</w:t>
                </w:r>
              </w:p>
              <w:p w14:paraId="31C448AE" w14:textId="77777777" w:rsidR="00346619" w:rsidRDefault="00346619" w:rsidP="009259F1">
                <w:pPr>
                  <w:pStyle w:val="Mlsgreinlista"/>
                  <w:numPr>
                    <w:ilvl w:val="0"/>
                    <w:numId w:val="16"/>
                  </w:numPr>
                  <w:spacing w:before="60" w:after="60"/>
                  <w:contextualSpacing w:val="0"/>
                  <w:jc w:val="both"/>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52251413" w14:textId="77777777" w:rsidR="002F7AEB" w:rsidRPr="002F7AEB" w:rsidRDefault="002F7AEB" w:rsidP="009259F1">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Á ekki við.</w:t>
                </w:r>
              </w:p>
              <w:p w14:paraId="73800713" w14:textId="77777777" w:rsidR="00346619" w:rsidRDefault="00346619" w:rsidP="009259F1">
                <w:pPr>
                  <w:pStyle w:val="Mlsgreinlista"/>
                  <w:numPr>
                    <w:ilvl w:val="0"/>
                    <w:numId w:val="16"/>
                  </w:numPr>
                  <w:spacing w:before="60" w:after="60"/>
                  <w:contextualSpacing w:val="0"/>
                  <w:jc w:val="both"/>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119C4C81" w14:textId="77777777" w:rsidR="002F7AEB" w:rsidRPr="002F7AEB" w:rsidRDefault="002F7AEB" w:rsidP="009259F1">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Á ekki við.</w:t>
                </w:r>
              </w:p>
              <w:p w14:paraId="342FBA38" w14:textId="77777777" w:rsidR="00346619" w:rsidRDefault="00346619" w:rsidP="009259F1">
                <w:pPr>
                  <w:pStyle w:val="Mlsgreinlista"/>
                  <w:numPr>
                    <w:ilvl w:val="0"/>
                    <w:numId w:val="16"/>
                  </w:numPr>
                  <w:spacing w:before="60" w:after="60"/>
                  <w:contextualSpacing w:val="0"/>
                  <w:jc w:val="both"/>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2607C984" w14:textId="1664851C" w:rsidR="002F7AEB" w:rsidRPr="00E45992" w:rsidRDefault="00E45992" w:rsidP="00C90A66">
                <w:pPr>
                  <w:pStyle w:val="Mlsgreinlista"/>
                  <w:spacing w:before="60" w:after="60"/>
                  <w:contextualSpacing w:val="0"/>
                  <w:jc w:val="both"/>
                  <w:rPr>
                    <w:rFonts w:ascii="Times New Roman" w:hAnsi="Times New Roman" w:cs="Times New Roman"/>
                    <w:b/>
                    <w:lang w:val="is-IS"/>
                  </w:rPr>
                </w:pPr>
                <w:r w:rsidRPr="009217C2">
                  <w:rPr>
                    <w:rFonts w:ascii="Times New Roman" w:hAnsi="Times New Roman"/>
                  </w:rPr>
                  <w:lastRenderedPageBreak/>
                  <w:t xml:space="preserve">Frumvarpið hefur </w:t>
                </w:r>
                <w:r w:rsidR="006B085C">
                  <w:rPr>
                    <w:rFonts w:ascii="Times New Roman" w:hAnsi="Times New Roman"/>
                  </w:rPr>
                  <w:t xml:space="preserve">óveruleg </w:t>
                </w:r>
                <w:r w:rsidRPr="009217C2">
                  <w:rPr>
                    <w:rFonts w:ascii="Times New Roman" w:hAnsi="Times New Roman"/>
                  </w:rPr>
                  <w:t xml:space="preserve">áhrif á störf </w:t>
                </w:r>
                <w:r>
                  <w:rPr>
                    <w:rFonts w:ascii="Times New Roman" w:hAnsi="Times New Roman"/>
                  </w:rPr>
                  <w:t>matvæla</w:t>
                </w:r>
                <w:r w:rsidRPr="009217C2">
                  <w:rPr>
                    <w:rFonts w:ascii="Times New Roman" w:hAnsi="Times New Roman"/>
                  </w:rPr>
                  <w:t>ráðuneytis</w:t>
                </w:r>
                <w:r>
                  <w:rPr>
                    <w:rFonts w:ascii="Times New Roman" w:hAnsi="Times New Roman"/>
                  </w:rPr>
                  <w:t xml:space="preserve"> og takmörkuð áhrif á störf </w:t>
                </w:r>
                <w:r w:rsidRPr="009217C2">
                  <w:rPr>
                    <w:rFonts w:ascii="Times New Roman" w:hAnsi="Times New Roman"/>
                  </w:rPr>
                  <w:t>Fiskistofu</w:t>
                </w:r>
                <w:r>
                  <w:rPr>
                    <w:rFonts w:ascii="Times New Roman" w:hAnsi="Times New Roman"/>
                  </w:rPr>
                  <w:t xml:space="preserve"> og Hafrannsóknastofnunar. Á þessu stigi málsins gerir ráðuneytið ráð fyrir</w:t>
                </w:r>
                <w:r w:rsidRPr="009217C2">
                  <w:rPr>
                    <w:rFonts w:ascii="Times New Roman" w:hAnsi="Times New Roman"/>
                  </w:rPr>
                  <w:t xml:space="preserve"> að framkvæmd frumvarpsins</w:t>
                </w:r>
                <w:r>
                  <w:rPr>
                    <w:rFonts w:ascii="Times New Roman" w:hAnsi="Times New Roman"/>
                  </w:rPr>
                  <w:t xml:space="preserve"> falli vel að öðrum verkefnum stofnananna og ráðuneytisins</w:t>
                </w:r>
                <w:r w:rsidRPr="009217C2">
                  <w:rPr>
                    <w:rFonts w:ascii="Times New Roman" w:hAnsi="Times New Roman"/>
                  </w:rPr>
                  <w:t>.</w:t>
                </w:r>
              </w:p>
              <w:p w14:paraId="13CA9842" w14:textId="77777777" w:rsidR="00346619" w:rsidRDefault="00346619" w:rsidP="009259F1">
                <w:pPr>
                  <w:pStyle w:val="Mlsgreinlista"/>
                  <w:numPr>
                    <w:ilvl w:val="0"/>
                    <w:numId w:val="16"/>
                  </w:numPr>
                  <w:spacing w:before="60" w:after="60"/>
                  <w:contextualSpacing w:val="0"/>
                  <w:jc w:val="both"/>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27569E">
                  <w:rPr>
                    <w:rFonts w:ascii="Times New Roman" w:hAnsi="Times New Roman" w:cs="Times New Roman"/>
                    <w:b/>
                    <w:lang w:val="is-IS"/>
                  </w:rPr>
                  <w:t>/</w:t>
                </w:r>
                <w:r w:rsidRPr="00346619">
                  <w:rPr>
                    <w:rFonts w:ascii="Times New Roman" w:hAnsi="Times New Roman" w:cs="Times New Roman"/>
                    <w:b/>
                    <w:lang w:val="is-IS"/>
                  </w:rPr>
                  <w:t>sjálfstætt starfandi</w:t>
                </w:r>
                <w:r w:rsidR="000F304B" w:rsidRPr="0027569E">
                  <w:rPr>
                    <w:rFonts w:ascii="Times New Roman" w:hAnsi="Times New Roman" w:cs="Times New Roman"/>
                    <w:b/>
                    <w:lang w:val="is-IS"/>
                  </w:rPr>
                  <w:t>/</w:t>
                </w:r>
                <w:r w:rsidRPr="00346619">
                  <w:rPr>
                    <w:rFonts w:ascii="Times New Roman" w:hAnsi="Times New Roman" w:cs="Times New Roman"/>
                    <w:b/>
                    <w:lang w:val="is-IS"/>
                  </w:rPr>
                  <w:t>utan vinnumarkaðar</w:t>
                </w:r>
              </w:p>
              <w:p w14:paraId="5E3FE481" w14:textId="77777777" w:rsidR="002F7AEB" w:rsidRPr="002F7AEB" w:rsidRDefault="002F7AEB" w:rsidP="009259F1">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Á ekki við.</w:t>
                </w:r>
              </w:p>
              <w:p w14:paraId="542E2279" w14:textId="77777777" w:rsidR="002F7AEB" w:rsidRDefault="00346619" w:rsidP="009259F1">
                <w:pPr>
                  <w:pStyle w:val="Mlsgreinlista"/>
                  <w:numPr>
                    <w:ilvl w:val="0"/>
                    <w:numId w:val="16"/>
                  </w:numPr>
                  <w:spacing w:before="60" w:after="60"/>
                  <w:contextualSpacing w:val="0"/>
                  <w:jc w:val="both"/>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08ED4E3B" w14:textId="4E70D116" w:rsidR="000D6E33" w:rsidRPr="002F7AEB" w:rsidRDefault="002F7AEB" w:rsidP="009259F1">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Á ekki við.</w:t>
                </w:r>
              </w:p>
              <w:permEnd w:id="1642746560" w:displacedByCustomXml="next"/>
            </w:sdtContent>
          </w:sdt>
        </w:tc>
      </w:tr>
      <w:tr w:rsidR="00311838" w:rsidRPr="0047580A" w14:paraId="67DFA41A" w14:textId="77777777" w:rsidTr="009259F1">
        <w:tc>
          <w:tcPr>
            <w:tcW w:w="9293" w:type="dxa"/>
            <w:shd w:val="clear" w:color="auto" w:fill="92CDDC" w:themeFill="accent5" w:themeFillTint="99"/>
          </w:tcPr>
          <w:p w14:paraId="0DF0BF18"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36F73037" w14:textId="77777777" w:rsidTr="009259F1">
        <w:tc>
          <w:tcPr>
            <w:tcW w:w="9293"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819799763" w:edGrp="everyone" w:displacedByCustomXml="prev"/>
              <w:p w14:paraId="09A775FB" w14:textId="77777777" w:rsidR="00B74328" w:rsidRDefault="000073F7" w:rsidP="009259F1">
                <w:pPr>
                  <w:pStyle w:val="Mlsgreinlista"/>
                  <w:numPr>
                    <w:ilvl w:val="0"/>
                    <w:numId w:val="12"/>
                  </w:numPr>
                  <w:spacing w:before="60" w:after="60"/>
                  <w:contextualSpacing w:val="0"/>
                  <w:jc w:val="both"/>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p>
              <w:p w14:paraId="7865CD4F" w14:textId="1C4F74C7" w:rsidR="000073F7" w:rsidRPr="00E45992" w:rsidRDefault="00E45992" w:rsidP="009259F1">
                <w:pPr>
                  <w:pStyle w:val="Mlsgreinlista"/>
                  <w:spacing w:before="60" w:after="60"/>
                  <w:contextualSpacing w:val="0"/>
                  <w:jc w:val="both"/>
                  <w:rPr>
                    <w:rFonts w:ascii="Times New Roman" w:hAnsi="Times New Roman" w:cs="Times New Roman"/>
                    <w:b/>
                    <w:lang w:val="is-IS"/>
                  </w:rPr>
                </w:pPr>
                <w:r w:rsidRPr="009217C2">
                  <w:rPr>
                    <w:rFonts w:ascii="Times New Roman" w:hAnsi="Times New Roman"/>
                  </w:rPr>
                  <w:t xml:space="preserve">Frumvarpið hefur </w:t>
                </w:r>
                <w:r w:rsidR="006B085C">
                  <w:rPr>
                    <w:rFonts w:ascii="Times New Roman" w:hAnsi="Times New Roman"/>
                  </w:rPr>
                  <w:t xml:space="preserve">óveruleg </w:t>
                </w:r>
                <w:r w:rsidRPr="009217C2">
                  <w:rPr>
                    <w:rFonts w:ascii="Times New Roman" w:hAnsi="Times New Roman"/>
                  </w:rPr>
                  <w:t xml:space="preserve">áhrif á störf </w:t>
                </w:r>
                <w:r w:rsidR="009259F1">
                  <w:rPr>
                    <w:rFonts w:ascii="Times New Roman" w:hAnsi="Times New Roman"/>
                  </w:rPr>
                  <w:t>matvælaráð</w:t>
                </w:r>
                <w:r w:rsidRPr="009217C2">
                  <w:rPr>
                    <w:rFonts w:ascii="Times New Roman" w:hAnsi="Times New Roman"/>
                  </w:rPr>
                  <w:t>uneytis</w:t>
                </w:r>
                <w:r>
                  <w:rPr>
                    <w:rFonts w:ascii="Times New Roman" w:hAnsi="Times New Roman"/>
                  </w:rPr>
                  <w:t xml:space="preserve"> og takmörkuð áhrif á störf </w:t>
                </w:r>
                <w:r w:rsidRPr="009217C2">
                  <w:rPr>
                    <w:rFonts w:ascii="Times New Roman" w:hAnsi="Times New Roman"/>
                  </w:rPr>
                  <w:t>Fiskistofu</w:t>
                </w:r>
                <w:r>
                  <w:rPr>
                    <w:rFonts w:ascii="Times New Roman" w:hAnsi="Times New Roman"/>
                  </w:rPr>
                  <w:t xml:space="preserve"> og Hafrannsóknastofnunar. Á þessu stigi málsins gerir ráðuneytið ráð fyrir</w:t>
                </w:r>
                <w:r w:rsidRPr="009217C2">
                  <w:rPr>
                    <w:rFonts w:ascii="Times New Roman" w:hAnsi="Times New Roman"/>
                  </w:rPr>
                  <w:t xml:space="preserve"> að framkvæmd frumvarpsins</w:t>
                </w:r>
                <w:r>
                  <w:rPr>
                    <w:rFonts w:ascii="Times New Roman" w:hAnsi="Times New Roman"/>
                  </w:rPr>
                  <w:t xml:space="preserve"> falli vel að öðrum verkefnum stofnananna og ráðuneytisins</w:t>
                </w:r>
                <w:r w:rsidRPr="009217C2">
                  <w:rPr>
                    <w:rFonts w:ascii="Times New Roman" w:hAnsi="Times New Roman"/>
                  </w:rPr>
                  <w:t xml:space="preserve"> </w:t>
                </w:r>
                <w:r w:rsidR="00EB1132">
                  <w:rPr>
                    <w:rFonts w:ascii="Times New Roman" w:hAnsi="Times New Roman"/>
                  </w:rPr>
                  <w:t xml:space="preserve">og </w:t>
                </w:r>
                <w:r w:rsidRPr="009217C2">
                  <w:rPr>
                    <w:rFonts w:ascii="Times New Roman" w:hAnsi="Times New Roman"/>
                  </w:rPr>
                  <w:t xml:space="preserve">rúmist innan </w:t>
                </w:r>
                <w:r>
                  <w:rPr>
                    <w:rFonts w:ascii="Times New Roman" w:hAnsi="Times New Roman"/>
                  </w:rPr>
                  <w:t>gildandi útgjaldaramma</w:t>
                </w:r>
                <w:r w:rsidR="00B74328" w:rsidRPr="00E45992">
                  <w:rPr>
                    <w:rFonts w:ascii="Times New Roman" w:hAnsi="Times New Roman" w:cs="Times New Roman"/>
                    <w:lang w:val="is-IS"/>
                  </w:rPr>
                  <w:t>.</w:t>
                </w:r>
                <w:r w:rsidR="000073F7" w:rsidRPr="00E45992">
                  <w:rPr>
                    <w:rFonts w:ascii="Times New Roman" w:hAnsi="Times New Roman" w:cs="Times New Roman"/>
                    <w:lang w:val="is-IS"/>
                  </w:rPr>
                  <w:t xml:space="preserve">  </w:t>
                </w:r>
              </w:p>
              <w:p w14:paraId="59CE3507" w14:textId="77777777" w:rsidR="00E45992" w:rsidRDefault="000073F7" w:rsidP="009259F1">
                <w:pPr>
                  <w:pStyle w:val="Mlsgreinlista"/>
                  <w:numPr>
                    <w:ilvl w:val="0"/>
                    <w:numId w:val="12"/>
                  </w:numPr>
                  <w:spacing w:before="60" w:after="60"/>
                  <w:contextualSpacing w:val="0"/>
                  <w:jc w:val="both"/>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p>
              <w:p w14:paraId="74825990" w14:textId="21B93E05" w:rsidR="000073F7" w:rsidRPr="00E45992" w:rsidRDefault="00D564CE" w:rsidP="009259F1">
                <w:pPr>
                  <w:pStyle w:val="Mlsgreinlista"/>
                  <w:spacing w:before="60" w:after="60"/>
                  <w:contextualSpacing w:val="0"/>
                  <w:jc w:val="both"/>
                  <w:rPr>
                    <w:rFonts w:ascii="Times New Roman" w:hAnsi="Times New Roman" w:cs="Times New Roman"/>
                    <w:b/>
                    <w:lang w:val="is-IS"/>
                  </w:rPr>
                </w:pPr>
                <w:proofErr w:type="spellStart"/>
                <w:r>
                  <w:rPr>
                    <w:rFonts w:ascii="Times New Roman" w:hAnsi="Times New Roman"/>
                  </w:rPr>
                  <w:t>H</w:t>
                </w:r>
                <w:r w:rsidR="00E805EF">
                  <w:rPr>
                    <w:rFonts w:ascii="Times New Roman" w:hAnsi="Times New Roman"/>
                  </w:rPr>
                  <w:t>núðlaxar</w:t>
                </w:r>
                <w:proofErr w:type="spellEnd"/>
                <w:r w:rsidR="00E805EF">
                  <w:rPr>
                    <w:rFonts w:ascii="Times New Roman" w:hAnsi="Times New Roman"/>
                  </w:rPr>
                  <w:t xml:space="preserve"> og </w:t>
                </w:r>
                <w:proofErr w:type="spellStart"/>
                <w:r w:rsidR="006F7791">
                  <w:rPr>
                    <w:rFonts w:ascii="Times New Roman" w:hAnsi="Times New Roman"/>
                  </w:rPr>
                  <w:t>koma</w:t>
                </w:r>
                <w:proofErr w:type="spellEnd"/>
                <w:r w:rsidR="006F7791">
                  <w:rPr>
                    <w:rFonts w:ascii="Times New Roman" w:hAnsi="Times New Roman"/>
                  </w:rPr>
                  <w:t xml:space="preserve"> </w:t>
                </w:r>
                <w:proofErr w:type="spellStart"/>
                <w:r w:rsidR="00E805EF">
                  <w:rPr>
                    <w:rFonts w:ascii="Times New Roman" w:hAnsi="Times New Roman"/>
                  </w:rPr>
                  <w:t>annarra</w:t>
                </w:r>
                <w:proofErr w:type="spellEnd"/>
                <w:r w:rsidR="00E805EF">
                  <w:rPr>
                    <w:rFonts w:ascii="Times New Roman" w:hAnsi="Times New Roman"/>
                  </w:rPr>
                  <w:t xml:space="preserve"> </w:t>
                </w:r>
                <w:proofErr w:type="spellStart"/>
                <w:r>
                  <w:rPr>
                    <w:rFonts w:ascii="Times New Roman" w:hAnsi="Times New Roman"/>
                  </w:rPr>
                  <w:t>framandi</w:t>
                </w:r>
                <w:proofErr w:type="spellEnd"/>
                <w:r w:rsidR="006F7791">
                  <w:rPr>
                    <w:rFonts w:ascii="Times New Roman" w:hAnsi="Times New Roman"/>
                  </w:rPr>
                  <w:t xml:space="preserve"> </w:t>
                </w:r>
                <w:proofErr w:type="spellStart"/>
                <w:r w:rsidR="006F7791">
                  <w:rPr>
                    <w:rFonts w:ascii="Times New Roman" w:hAnsi="Times New Roman"/>
                  </w:rPr>
                  <w:t>tegunda</w:t>
                </w:r>
                <w:proofErr w:type="spellEnd"/>
                <w:r>
                  <w:rPr>
                    <w:rFonts w:ascii="Times New Roman" w:hAnsi="Times New Roman"/>
                  </w:rPr>
                  <w:t xml:space="preserve"> geta</w:t>
                </w:r>
                <w:r w:rsidR="006F7791">
                  <w:rPr>
                    <w:rFonts w:ascii="Times New Roman" w:hAnsi="Times New Roman"/>
                  </w:rPr>
                  <w:t xml:space="preserve"> haft </w:t>
                </w:r>
                <w:proofErr w:type="spellStart"/>
                <w:r w:rsidR="006F7791">
                  <w:rPr>
                    <w:rFonts w:ascii="Times New Roman" w:hAnsi="Times New Roman"/>
                  </w:rPr>
                  <w:t>víðtæk</w:t>
                </w:r>
                <w:proofErr w:type="spellEnd"/>
                <w:r w:rsidR="006F7791">
                  <w:rPr>
                    <w:rFonts w:ascii="Times New Roman" w:hAnsi="Times New Roman"/>
                  </w:rPr>
                  <w:t xml:space="preserve"> </w:t>
                </w:r>
                <w:proofErr w:type="spellStart"/>
                <w:r w:rsidR="006F7791">
                  <w:rPr>
                    <w:rFonts w:ascii="Times New Roman" w:hAnsi="Times New Roman"/>
                  </w:rPr>
                  <w:t>áhrif</w:t>
                </w:r>
                <w:proofErr w:type="spellEnd"/>
                <w:r w:rsidR="006F7791">
                  <w:rPr>
                    <w:rFonts w:ascii="Times New Roman" w:hAnsi="Times New Roman"/>
                  </w:rPr>
                  <w:t xml:space="preserve"> á ár, lífríki og laxastofna</w:t>
                </w:r>
                <w:r w:rsidR="00E45992">
                  <w:rPr>
                    <w:rFonts w:ascii="Times New Roman" w:hAnsi="Times New Roman"/>
                  </w:rPr>
                  <w:t>.</w:t>
                </w:r>
                <w:r w:rsidR="00E45992">
                  <w:rPr>
                    <w:rFonts w:ascii="Times New Roman" w:hAnsi="Times New Roman" w:cs="Times New Roman"/>
                    <w:b/>
                    <w:lang w:val="is-IS"/>
                  </w:rPr>
                  <w:t xml:space="preserve"> </w:t>
                </w:r>
                <w:r w:rsidR="000073F7" w:rsidRPr="00E45992">
                  <w:rPr>
                    <w:rFonts w:ascii="Times New Roman" w:hAnsi="Times New Roman" w:cs="Times New Roman"/>
                    <w:b/>
                    <w:lang w:val="is-IS"/>
                  </w:rPr>
                  <w:t xml:space="preserve"> </w:t>
                </w:r>
                <w:r w:rsidRPr="00D564CE">
                  <w:rPr>
                    <w:rFonts w:ascii="Times New Roman" w:hAnsi="Times New Roman" w:cs="Times New Roman"/>
                    <w:bCs/>
                    <w:lang w:val="is-IS"/>
                  </w:rPr>
                  <w:t>Áform um frumvarpið er liður í að draga úr þeim áhrifum.</w:t>
                </w:r>
              </w:p>
              <w:p w14:paraId="5CCF9556" w14:textId="77777777" w:rsidR="00E45992" w:rsidRDefault="00346619" w:rsidP="009259F1">
                <w:pPr>
                  <w:pStyle w:val="Mlsgreinlista"/>
                  <w:numPr>
                    <w:ilvl w:val="0"/>
                    <w:numId w:val="12"/>
                  </w:numPr>
                  <w:spacing w:before="60" w:after="60"/>
                  <w:contextualSpacing w:val="0"/>
                  <w:jc w:val="both"/>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47B2F1E8" w14:textId="6B13DBCB" w:rsidR="00CA3381" w:rsidRPr="00F33A33" w:rsidRDefault="0008420A" w:rsidP="009259F1">
                <w:pPr>
                  <w:pStyle w:val="Mlsgreinlista"/>
                  <w:spacing w:before="60" w:after="60"/>
                  <w:contextualSpacing w:val="0"/>
                  <w:jc w:val="both"/>
                  <w:rPr>
                    <w:rFonts w:ascii="Times New Roman" w:hAnsi="Times New Roman" w:cs="Times New Roman"/>
                    <w:b/>
                    <w:lang w:val="is-IS"/>
                  </w:rPr>
                </w:pPr>
                <w:r>
                  <w:rPr>
                    <w:rFonts w:ascii="Times New Roman" w:hAnsi="Times New Roman" w:cs="Times New Roman"/>
                    <w:bCs/>
                    <w:lang w:val="is-IS"/>
                  </w:rPr>
                  <w:t>Sjá 2. tölul.</w:t>
                </w:r>
              </w:p>
              <w:permEnd w:id="819799763" w:displacedByCustomXml="next"/>
            </w:sdtContent>
          </w:sdt>
        </w:tc>
      </w:tr>
      <w:tr w:rsidR="00EB6651" w:rsidRPr="0047580A" w14:paraId="0A906BC8" w14:textId="77777777" w:rsidTr="009259F1">
        <w:tc>
          <w:tcPr>
            <w:tcW w:w="9293" w:type="dxa"/>
            <w:shd w:val="clear" w:color="auto" w:fill="92CDDC" w:themeFill="accent5" w:themeFillTint="99"/>
          </w:tcPr>
          <w:p w14:paraId="44018D24" w14:textId="77777777" w:rsidR="00EB6651" w:rsidRPr="00BF3F59" w:rsidRDefault="00D64A3D" w:rsidP="009259F1">
            <w:pPr>
              <w:pStyle w:val="Mlsgreinlista"/>
              <w:numPr>
                <w:ilvl w:val="0"/>
                <w:numId w:val="1"/>
              </w:numPr>
              <w:spacing w:before="60" w:after="60"/>
              <w:ind w:left="426" w:hanging="284"/>
              <w:jc w:val="both"/>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299D78C7" w14:textId="77777777" w:rsidTr="009259F1">
        <w:tc>
          <w:tcPr>
            <w:tcW w:w="9293" w:type="dxa"/>
          </w:tcPr>
          <w:sdt>
            <w:sdtPr>
              <w:rPr>
                <w:rFonts w:ascii="Times New Roman" w:hAnsi="Times New Roman" w:cs="Times New Roman"/>
                <w:b/>
                <w:lang w:val="is-IS"/>
              </w:rPr>
              <w:id w:val="-1269299813"/>
            </w:sdtPr>
            <w:sdtEndPr/>
            <w:sdtContent>
              <w:permStart w:id="1486448118" w:edGrp="everyone" w:displacedByCustomXml="prev"/>
              <w:p w14:paraId="618398FE" w14:textId="77777777" w:rsidR="00EB6651" w:rsidRPr="00BF3F59" w:rsidRDefault="00D64A3D" w:rsidP="009259F1">
                <w:pPr>
                  <w:pStyle w:val="Mlsgreinlista"/>
                  <w:numPr>
                    <w:ilvl w:val="0"/>
                    <w:numId w:val="24"/>
                  </w:numPr>
                  <w:spacing w:before="60" w:after="60"/>
                  <w:contextualSpacing w:val="0"/>
                  <w:jc w:val="both"/>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1091311A" w14:textId="77777777" w:rsidR="00EB6651" w:rsidRPr="00BF3F59" w:rsidRDefault="00D64A3D" w:rsidP="009259F1">
                <w:pPr>
                  <w:pStyle w:val="Mlsgreinlista"/>
                  <w:numPr>
                    <w:ilvl w:val="0"/>
                    <w:numId w:val="24"/>
                  </w:numPr>
                  <w:spacing w:before="60" w:after="60"/>
                  <w:contextualSpacing w:val="0"/>
                  <w:jc w:val="both"/>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2D156A58" w14:textId="77777777" w:rsidR="00EB6651" w:rsidRPr="00BF3F59" w:rsidRDefault="00D64A3D" w:rsidP="009259F1">
                <w:pPr>
                  <w:pStyle w:val="Mlsgreinlista"/>
                  <w:numPr>
                    <w:ilvl w:val="0"/>
                    <w:numId w:val="24"/>
                  </w:numPr>
                  <w:spacing w:before="60" w:after="60"/>
                  <w:contextualSpacing w:val="0"/>
                  <w:jc w:val="both"/>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486448118" w:displacedByCustomXml="next"/>
            </w:sdtContent>
          </w:sdt>
        </w:tc>
      </w:tr>
    </w:tbl>
    <w:p w14:paraId="192F36B9" w14:textId="77777777" w:rsidR="00263F72" w:rsidRDefault="00263F72" w:rsidP="009259F1">
      <w:pPr>
        <w:jc w:val="both"/>
        <w:rPr>
          <w:rFonts w:ascii="Times New Roman" w:hAnsi="Times New Roman" w:cs="Times New Roman"/>
          <w:lang w:val="is-IS"/>
        </w:rPr>
      </w:pPr>
    </w:p>
    <w:p w14:paraId="4353152C" w14:textId="77777777" w:rsidR="00E568F6" w:rsidRDefault="00E568F6" w:rsidP="009259F1">
      <w:pPr>
        <w:jc w:val="both"/>
        <w:rPr>
          <w:rFonts w:ascii="Times New Roman" w:hAnsi="Times New Roman" w:cs="Times New Roman"/>
          <w:lang w:val="is-IS"/>
        </w:rPr>
      </w:pPr>
    </w:p>
    <w:p w14:paraId="65601B23"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FB00E" w14:textId="77777777" w:rsidR="000F00C9" w:rsidRDefault="000F00C9" w:rsidP="007478E0">
      <w:pPr>
        <w:spacing w:after="0" w:line="240" w:lineRule="auto"/>
      </w:pPr>
      <w:r>
        <w:separator/>
      </w:r>
    </w:p>
  </w:endnote>
  <w:endnote w:type="continuationSeparator" w:id="0">
    <w:p w14:paraId="311FC6AD" w14:textId="77777777" w:rsidR="000F00C9" w:rsidRDefault="000F00C9"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7BC449F7" w14:textId="77777777" w:rsidR="002A4788" w:rsidRDefault="002A4788" w:rsidP="002A4788">
        <w:pPr>
          <w:pStyle w:val="Suftur"/>
          <w:jc w:val="center"/>
        </w:pPr>
        <w:r>
          <w:fldChar w:fldCharType="begin"/>
        </w:r>
        <w:r>
          <w:instrText>PAGE   \* MERGEFORMAT</w:instrText>
        </w:r>
        <w:r>
          <w:fldChar w:fldCharType="separate"/>
        </w:r>
        <w:r w:rsidR="00B74328" w:rsidRPr="00B74328">
          <w:rPr>
            <w:noProof/>
            <w:lang w:val="is-IS"/>
          </w:rPr>
          <w:t>4</w:t>
        </w:r>
        <w:r>
          <w:rPr>
            <w:noProof/>
          </w:rPr>
          <w:fldChar w:fldCharType="end"/>
        </w:r>
      </w:p>
    </w:sdtContent>
  </w:sdt>
  <w:p w14:paraId="34569539"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2383B" w14:textId="77777777" w:rsidR="000F00C9" w:rsidRDefault="000F00C9" w:rsidP="007478E0">
      <w:pPr>
        <w:spacing w:after="0" w:line="240" w:lineRule="auto"/>
      </w:pPr>
      <w:r>
        <w:separator/>
      </w:r>
    </w:p>
  </w:footnote>
  <w:footnote w:type="continuationSeparator" w:id="0">
    <w:p w14:paraId="07E158F7" w14:textId="77777777" w:rsidR="000F00C9" w:rsidRDefault="000F00C9"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ocumentProtection w:edit="readOnly" w:enforcement="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46FD5"/>
    <w:rsid w:val="00050DAE"/>
    <w:rsid w:val="00051DC6"/>
    <w:rsid w:val="00063E97"/>
    <w:rsid w:val="000829E4"/>
    <w:rsid w:val="0008420A"/>
    <w:rsid w:val="0008494B"/>
    <w:rsid w:val="00096B1D"/>
    <w:rsid w:val="000A7176"/>
    <w:rsid w:val="000B043D"/>
    <w:rsid w:val="000B3C73"/>
    <w:rsid w:val="000C58BD"/>
    <w:rsid w:val="000D5AA9"/>
    <w:rsid w:val="000D6E33"/>
    <w:rsid w:val="000E0B0D"/>
    <w:rsid w:val="000E1312"/>
    <w:rsid w:val="000E34DF"/>
    <w:rsid w:val="000E6A46"/>
    <w:rsid w:val="000E7D85"/>
    <w:rsid w:val="000F00C9"/>
    <w:rsid w:val="000F304B"/>
    <w:rsid w:val="000F7A26"/>
    <w:rsid w:val="00100138"/>
    <w:rsid w:val="0011293C"/>
    <w:rsid w:val="0012646E"/>
    <w:rsid w:val="00126525"/>
    <w:rsid w:val="00131859"/>
    <w:rsid w:val="00133146"/>
    <w:rsid w:val="00135B40"/>
    <w:rsid w:val="0013710B"/>
    <w:rsid w:val="00143B7A"/>
    <w:rsid w:val="00155E71"/>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1561"/>
    <w:rsid w:val="002354C0"/>
    <w:rsid w:val="00237053"/>
    <w:rsid w:val="00242342"/>
    <w:rsid w:val="00244F3D"/>
    <w:rsid w:val="00263F72"/>
    <w:rsid w:val="002666DE"/>
    <w:rsid w:val="00267F64"/>
    <w:rsid w:val="002704D7"/>
    <w:rsid w:val="0027569E"/>
    <w:rsid w:val="00281D86"/>
    <w:rsid w:val="002A4788"/>
    <w:rsid w:val="002B4F40"/>
    <w:rsid w:val="002B70B7"/>
    <w:rsid w:val="002C2C53"/>
    <w:rsid w:val="002C76B6"/>
    <w:rsid w:val="002C77CD"/>
    <w:rsid w:val="002F1F8D"/>
    <w:rsid w:val="002F5A2D"/>
    <w:rsid w:val="002F7AEB"/>
    <w:rsid w:val="00301FF8"/>
    <w:rsid w:val="003025EB"/>
    <w:rsid w:val="00307C2F"/>
    <w:rsid w:val="00311838"/>
    <w:rsid w:val="0032494C"/>
    <w:rsid w:val="00332D49"/>
    <w:rsid w:val="00335A2A"/>
    <w:rsid w:val="00346619"/>
    <w:rsid w:val="00350CD3"/>
    <w:rsid w:val="0035270D"/>
    <w:rsid w:val="00352BCE"/>
    <w:rsid w:val="00364D97"/>
    <w:rsid w:val="003711B1"/>
    <w:rsid w:val="003A1821"/>
    <w:rsid w:val="003B784E"/>
    <w:rsid w:val="003C66CA"/>
    <w:rsid w:val="003D01BF"/>
    <w:rsid w:val="003D1515"/>
    <w:rsid w:val="003D1FD9"/>
    <w:rsid w:val="003E611E"/>
    <w:rsid w:val="003F530A"/>
    <w:rsid w:val="00403139"/>
    <w:rsid w:val="0043227F"/>
    <w:rsid w:val="004433F4"/>
    <w:rsid w:val="00450029"/>
    <w:rsid w:val="004604F4"/>
    <w:rsid w:val="0047580A"/>
    <w:rsid w:val="00493413"/>
    <w:rsid w:val="004978E5"/>
    <w:rsid w:val="004A3002"/>
    <w:rsid w:val="004A515F"/>
    <w:rsid w:val="004E0322"/>
    <w:rsid w:val="004E0E11"/>
    <w:rsid w:val="004E4F53"/>
    <w:rsid w:val="004F0024"/>
    <w:rsid w:val="004F142F"/>
    <w:rsid w:val="004F1C38"/>
    <w:rsid w:val="004F5331"/>
    <w:rsid w:val="005176D0"/>
    <w:rsid w:val="00524DEA"/>
    <w:rsid w:val="00532D45"/>
    <w:rsid w:val="00535EC4"/>
    <w:rsid w:val="005641B1"/>
    <w:rsid w:val="00564856"/>
    <w:rsid w:val="00567AD9"/>
    <w:rsid w:val="005871E9"/>
    <w:rsid w:val="00592E19"/>
    <w:rsid w:val="005A2A30"/>
    <w:rsid w:val="005A5038"/>
    <w:rsid w:val="005B46C8"/>
    <w:rsid w:val="005B4FE3"/>
    <w:rsid w:val="005C123A"/>
    <w:rsid w:val="005C1678"/>
    <w:rsid w:val="005C5B50"/>
    <w:rsid w:val="005E44E3"/>
    <w:rsid w:val="00613815"/>
    <w:rsid w:val="00614FAD"/>
    <w:rsid w:val="0062514C"/>
    <w:rsid w:val="00627B97"/>
    <w:rsid w:val="00676A80"/>
    <w:rsid w:val="00694183"/>
    <w:rsid w:val="006960C1"/>
    <w:rsid w:val="00697B19"/>
    <w:rsid w:val="006B085C"/>
    <w:rsid w:val="006C5CA8"/>
    <w:rsid w:val="006C6EA3"/>
    <w:rsid w:val="006D5876"/>
    <w:rsid w:val="006D76C1"/>
    <w:rsid w:val="006F0215"/>
    <w:rsid w:val="006F69D7"/>
    <w:rsid w:val="006F7791"/>
    <w:rsid w:val="00700AB1"/>
    <w:rsid w:val="00704B91"/>
    <w:rsid w:val="00730F7B"/>
    <w:rsid w:val="00731AD2"/>
    <w:rsid w:val="007365C0"/>
    <w:rsid w:val="007414CB"/>
    <w:rsid w:val="007478E0"/>
    <w:rsid w:val="00761AFD"/>
    <w:rsid w:val="00772DDE"/>
    <w:rsid w:val="00784383"/>
    <w:rsid w:val="007950F2"/>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3CD3"/>
    <w:rsid w:val="00886857"/>
    <w:rsid w:val="0088731A"/>
    <w:rsid w:val="008A2C75"/>
    <w:rsid w:val="008D09FC"/>
    <w:rsid w:val="008E14CF"/>
    <w:rsid w:val="008E4EEE"/>
    <w:rsid w:val="00920A16"/>
    <w:rsid w:val="00924C69"/>
    <w:rsid w:val="009259F1"/>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2269C"/>
    <w:rsid w:val="00A30C51"/>
    <w:rsid w:val="00A3629C"/>
    <w:rsid w:val="00A40657"/>
    <w:rsid w:val="00A410EA"/>
    <w:rsid w:val="00A51298"/>
    <w:rsid w:val="00A64F53"/>
    <w:rsid w:val="00A6722A"/>
    <w:rsid w:val="00A72ECC"/>
    <w:rsid w:val="00A77160"/>
    <w:rsid w:val="00AA2EFD"/>
    <w:rsid w:val="00AA7BE4"/>
    <w:rsid w:val="00AB3CC3"/>
    <w:rsid w:val="00AB5511"/>
    <w:rsid w:val="00AB6474"/>
    <w:rsid w:val="00AB7771"/>
    <w:rsid w:val="00AB7DCB"/>
    <w:rsid w:val="00AC19E3"/>
    <w:rsid w:val="00AC1AE9"/>
    <w:rsid w:val="00AC47A3"/>
    <w:rsid w:val="00AD647A"/>
    <w:rsid w:val="00AD6D06"/>
    <w:rsid w:val="00AE50E5"/>
    <w:rsid w:val="00B07608"/>
    <w:rsid w:val="00B339AF"/>
    <w:rsid w:val="00B3675D"/>
    <w:rsid w:val="00B4298D"/>
    <w:rsid w:val="00B65214"/>
    <w:rsid w:val="00B677F5"/>
    <w:rsid w:val="00B74328"/>
    <w:rsid w:val="00B85FFE"/>
    <w:rsid w:val="00B863E2"/>
    <w:rsid w:val="00BA4BB1"/>
    <w:rsid w:val="00BA5089"/>
    <w:rsid w:val="00BA5B20"/>
    <w:rsid w:val="00BB2B30"/>
    <w:rsid w:val="00BD69E0"/>
    <w:rsid w:val="00BE1D1C"/>
    <w:rsid w:val="00BF0A19"/>
    <w:rsid w:val="00BF3B4A"/>
    <w:rsid w:val="00BF3F59"/>
    <w:rsid w:val="00BF5ACD"/>
    <w:rsid w:val="00C10C94"/>
    <w:rsid w:val="00C10D1B"/>
    <w:rsid w:val="00C12F68"/>
    <w:rsid w:val="00C171B2"/>
    <w:rsid w:val="00C209C4"/>
    <w:rsid w:val="00C22619"/>
    <w:rsid w:val="00C22E8B"/>
    <w:rsid w:val="00C24145"/>
    <w:rsid w:val="00C3045B"/>
    <w:rsid w:val="00C412C9"/>
    <w:rsid w:val="00C5037E"/>
    <w:rsid w:val="00C55589"/>
    <w:rsid w:val="00C67F5E"/>
    <w:rsid w:val="00C7397C"/>
    <w:rsid w:val="00C83409"/>
    <w:rsid w:val="00C90A66"/>
    <w:rsid w:val="00CA3381"/>
    <w:rsid w:val="00CC343A"/>
    <w:rsid w:val="00CC774F"/>
    <w:rsid w:val="00CD60E4"/>
    <w:rsid w:val="00CE06FC"/>
    <w:rsid w:val="00CE190D"/>
    <w:rsid w:val="00CF31D6"/>
    <w:rsid w:val="00CF477F"/>
    <w:rsid w:val="00D03E7A"/>
    <w:rsid w:val="00D0424B"/>
    <w:rsid w:val="00D121DE"/>
    <w:rsid w:val="00D12496"/>
    <w:rsid w:val="00D148DB"/>
    <w:rsid w:val="00D23EAD"/>
    <w:rsid w:val="00D462F5"/>
    <w:rsid w:val="00D503AC"/>
    <w:rsid w:val="00D53AA7"/>
    <w:rsid w:val="00D564CE"/>
    <w:rsid w:val="00D62AAC"/>
    <w:rsid w:val="00D62CC3"/>
    <w:rsid w:val="00D64A3D"/>
    <w:rsid w:val="00D74D0E"/>
    <w:rsid w:val="00D87B33"/>
    <w:rsid w:val="00D913A8"/>
    <w:rsid w:val="00D96089"/>
    <w:rsid w:val="00DD7EA1"/>
    <w:rsid w:val="00DF2AA7"/>
    <w:rsid w:val="00E02D04"/>
    <w:rsid w:val="00E231B6"/>
    <w:rsid w:val="00E31C26"/>
    <w:rsid w:val="00E40F87"/>
    <w:rsid w:val="00E45992"/>
    <w:rsid w:val="00E568F6"/>
    <w:rsid w:val="00E57920"/>
    <w:rsid w:val="00E648AA"/>
    <w:rsid w:val="00E664C8"/>
    <w:rsid w:val="00E67F09"/>
    <w:rsid w:val="00E71099"/>
    <w:rsid w:val="00E727F3"/>
    <w:rsid w:val="00E805EF"/>
    <w:rsid w:val="00E832C9"/>
    <w:rsid w:val="00E8379D"/>
    <w:rsid w:val="00EB1132"/>
    <w:rsid w:val="00EB6651"/>
    <w:rsid w:val="00EE7DC8"/>
    <w:rsid w:val="00EF25FE"/>
    <w:rsid w:val="00EF643F"/>
    <w:rsid w:val="00F1390E"/>
    <w:rsid w:val="00F33A33"/>
    <w:rsid w:val="00F51F2D"/>
    <w:rsid w:val="00F656C4"/>
    <w:rsid w:val="00F7438A"/>
    <w:rsid w:val="00F75742"/>
    <w:rsid w:val="00F841D8"/>
    <w:rsid w:val="00F92D2C"/>
    <w:rsid w:val="00F93B5C"/>
    <w:rsid w:val="00F9608F"/>
    <w:rsid w:val="00FA7664"/>
    <w:rsid w:val="00FC7B48"/>
    <w:rsid w:val="00FD2097"/>
    <w:rsid w:val="00FD5C8B"/>
    <w:rsid w:val="00FD666A"/>
    <w:rsid w:val="00FE119E"/>
    <w:rsid w:val="00FE2816"/>
    <w:rsid w:val="00FE5282"/>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CE4B47"/>
  <w15:docId w15:val="{840F74D3-ADC7-4E89-8601-E27AEF58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F9CF3548F2AD4768811582A7DF4D92E4"/>
        <w:category>
          <w:name w:val="Almennt"/>
          <w:gallery w:val="placeholder"/>
        </w:category>
        <w:types>
          <w:type w:val="bbPlcHdr"/>
        </w:types>
        <w:behaviors>
          <w:behavior w:val="content"/>
        </w:behaviors>
        <w:guid w:val="{42B4DE63-1E21-4826-8F94-A174220D938A}"/>
      </w:docPartPr>
      <w:docPartBody>
        <w:p w:rsidR="005C6CB8" w:rsidRDefault="00CF6566" w:rsidP="00CF6566">
          <w:pPr>
            <w:pStyle w:val="F9CF3548F2AD4768811582A7DF4D92E4"/>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5C6CB8"/>
    <w:rsid w:val="0062144B"/>
    <w:rsid w:val="00685173"/>
    <w:rsid w:val="006B17C6"/>
    <w:rsid w:val="006D157A"/>
    <w:rsid w:val="006F1B63"/>
    <w:rsid w:val="0070759F"/>
    <w:rsid w:val="0074164A"/>
    <w:rsid w:val="00757EF8"/>
    <w:rsid w:val="00805AC3"/>
    <w:rsid w:val="00823CBA"/>
    <w:rsid w:val="008E61E5"/>
    <w:rsid w:val="0095447C"/>
    <w:rsid w:val="00983C8A"/>
    <w:rsid w:val="009F53A8"/>
    <w:rsid w:val="00C15123"/>
    <w:rsid w:val="00CF6566"/>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F9CF3548F2AD4768811582A7DF4D92E4">
    <w:name w:val="F9CF3548F2AD4768811582A7DF4D92E4"/>
    <w:rsid w:val="00CF6566"/>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a6591a7-395a-4515-b6ca-651fa41331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B04AC80B7B92458A61BC9CD15FFE15" ma:contentTypeVersion="9" ma:contentTypeDescription="Create a new document." ma:contentTypeScope="" ma:versionID="46fd4f003ad027f2f988fc4e70fe1f7a">
  <xsd:schema xmlns:xsd="http://www.w3.org/2001/XMLSchema" xmlns:xs="http://www.w3.org/2001/XMLSchema" xmlns:p="http://schemas.microsoft.com/office/2006/metadata/properties" xmlns:ns2="4a6591a7-395a-4515-b6ca-651fa413312a" xmlns:ns3="d0808242-c9c5-4fff-87e7-b5e396117140" targetNamespace="http://schemas.microsoft.com/office/2006/metadata/properties" ma:root="true" ma:fieldsID="9e1f441bfd374953e628b1f4c1b95469" ns2:_="" ns3:_="">
    <xsd:import namespace="4a6591a7-395a-4515-b6ca-651fa413312a"/>
    <xsd:import namespace="d0808242-c9c5-4fff-87e7-b5e396117140"/>
    <xsd:element name="properties">
      <xsd:complexType>
        <xsd:sequence>
          <xsd:element name="documentManagement">
            <xsd:complexType>
              <xsd:all>
                <xsd:element ref="ns2:TaxCatchAll" minOccurs="0"/>
                <xsd:element ref="ns3:MediaServiceMetadata" minOccurs="0"/>
                <xsd:element ref="ns3:MediaServiceFastMetadata"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591a7-395a-4515-b6ca-651fa413312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ff5431c-0489-4f8a-a434-22b68a05373c}" ma:internalName="TaxCatchAll" ma:showField="CatchAllData" ma:web="4a6591a7-395a-4515-b6ca-651fa413312a">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08242-c9c5-4fff-87e7-b5e39611714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1DF0A-E6C9-4960-81AE-C52C5622DEBB}">
  <ds:schemaRefs>
    <ds:schemaRef ds:uri="http://schemas.openxmlformats.org/officeDocument/2006/bibliography"/>
  </ds:schemaRefs>
</ds:datastoreItem>
</file>

<file path=customXml/itemProps2.xml><?xml version="1.0" encoding="utf-8"?>
<ds:datastoreItem xmlns:ds="http://schemas.openxmlformats.org/officeDocument/2006/customXml" ds:itemID="{55383D6E-1210-47FD-8ABB-5402DAD90F3A}">
  <ds:schemaRefs>
    <ds:schemaRef ds:uri="http://schemas.microsoft.com/office/2006/metadata/properties"/>
    <ds:schemaRef ds:uri="http://schemas.microsoft.com/office/infopath/2007/PartnerControls"/>
    <ds:schemaRef ds:uri="4a6591a7-395a-4515-b6ca-651fa413312a"/>
  </ds:schemaRefs>
</ds:datastoreItem>
</file>

<file path=customXml/itemProps3.xml><?xml version="1.0" encoding="utf-8"?>
<ds:datastoreItem xmlns:ds="http://schemas.openxmlformats.org/officeDocument/2006/customXml" ds:itemID="{52B8D56F-7844-4528-B3C5-D57CA7E37898}">
  <ds:schemaRefs>
    <ds:schemaRef ds:uri="http://schemas.microsoft.com/sharepoint/v3/contenttype/forms"/>
  </ds:schemaRefs>
</ds:datastoreItem>
</file>

<file path=customXml/itemProps4.xml><?xml version="1.0" encoding="utf-8"?>
<ds:datastoreItem xmlns:ds="http://schemas.openxmlformats.org/officeDocument/2006/customXml" ds:itemID="{64BD5403-8D65-436C-BFC9-E13C01185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591a7-395a-4515-b6ca-651fa413312a"/>
    <ds:schemaRef ds:uri="d0808242-c9c5-4fff-87e7-b5e396117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1269</Words>
  <Characters>7237</Characters>
  <Application>Microsoft Office Word</Application>
  <DocSecurity>0</DocSecurity>
  <Lines>60</Lines>
  <Paragraphs>16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Skúli Kristinn Skúlason</cp:lastModifiedBy>
  <cp:revision>55</cp:revision>
  <cp:lastPrinted>2017-01-12T13:13:00Z</cp:lastPrinted>
  <dcterms:created xsi:type="dcterms:W3CDTF">2018-08-22T08:08:00Z</dcterms:created>
  <dcterms:modified xsi:type="dcterms:W3CDTF">2022-08-31T10:52:00Z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0x01010046B04AC80B7B92458A61BC9CD15FFE15</vt:lpwstr>
  </property>
  <property fmtid="{D5CDD505-2E9C-101B-9397-08002B2CF9AE}" pid="3" name="Order">
    <vt:r8>200</vt:r8>
  </property>
  <property fmtid="{D5CDD505-2E9C-101B-9397-08002B2CF9AE}" pid="4" name="dfcdc639673e48f893e6442a08577d0f">
    <vt:lpwstr/>
  </property>
  <property fmtid="{D5CDD505-2E9C-101B-9397-08002B2CF9AE}" pid="5" name="Raduneyti">
    <vt:lpwstr/>
  </property>
  <property fmtid="{D5CDD505-2E9C-101B-9397-08002B2CF9AE}" pid="6" name="_ExtendedDescription">
    <vt:lpwstr/>
  </property>
</Properties>
</file>