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5C1C" w14:textId="13A41227" w:rsidR="00E71F27" w:rsidRDefault="00E71F27" w:rsidP="00E71F27">
      <w:pPr>
        <w:pStyle w:val="Nmeringsskjalsmls"/>
      </w:pPr>
      <w:bookmarkStart w:id="0" w:name="_Toc303616026"/>
      <w:bookmarkStart w:id="1" w:name="_Toc303616027"/>
      <w:r>
        <w:t>1</w:t>
      </w:r>
      <w:r w:rsidR="00301215">
        <w:t>5</w:t>
      </w:r>
      <w:r w:rsidR="007D7642">
        <w:t>8</w:t>
      </w:r>
      <w:r>
        <w:t xml:space="preserve">. löggjafarþing </w:t>
      </w:r>
      <w:bookmarkEnd w:id="0"/>
      <w:r>
        <w:t>20</w:t>
      </w:r>
      <w:r w:rsidR="00301215">
        <w:t>2</w:t>
      </w:r>
      <w:r w:rsidR="007D7642">
        <w:t>6</w:t>
      </w:r>
      <w:r w:rsidR="00D14A18">
        <w:t>–202</w:t>
      </w:r>
      <w:r w:rsidR="007D7642">
        <w:t>7</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2EE31F32" w:rsidR="00E71F27" w:rsidRPr="002675EE" w:rsidRDefault="00786AB0" w:rsidP="002675EE">
      <w:pPr>
        <w:pStyle w:val="Fyrirsgn-undirfyrirsgn"/>
      </w:pPr>
      <w:r>
        <w:t>u</w:t>
      </w:r>
      <w:r w:rsidR="00E71F27" w:rsidRPr="002675EE">
        <w:t>m</w:t>
      </w:r>
      <w:r w:rsidR="00EE1849">
        <w:t xml:space="preserve"> aðlögunarkerfi við</w:t>
      </w:r>
      <w:r w:rsidR="00745601">
        <w:t xml:space="preserve"> landamæri vegna kolefnis</w:t>
      </w:r>
      <w:r w:rsidR="00FE5B62">
        <w:t xml:space="preserve"> (CBAM)</w:t>
      </w:r>
      <w:r w:rsidR="00EE1849">
        <w:t xml:space="preserve"> </w:t>
      </w:r>
    </w:p>
    <w:p w14:paraId="1A2DC9F1" w14:textId="77777777" w:rsidR="005D5AEE" w:rsidRPr="005D5AEE" w:rsidRDefault="005D5AEE" w:rsidP="005D5AEE"/>
    <w:p w14:paraId="69A8EA8E" w14:textId="6B846A80" w:rsidR="00E71F27" w:rsidRDefault="00E71F27" w:rsidP="00E71F27">
      <w:pPr>
        <w:pStyle w:val="Frrherra"/>
      </w:pPr>
      <w:r>
        <w:t xml:space="preserve">Frá </w:t>
      </w:r>
      <w:r w:rsidR="000D3DF6">
        <w:t>umhverfis-, orku- og loftslags</w:t>
      </w:r>
      <w:r>
        <w:t xml:space="preserve">ráðherra. </w:t>
      </w:r>
    </w:p>
    <w:p w14:paraId="103B38C8" w14:textId="77777777" w:rsidR="00E71F27" w:rsidRPr="005B08E3" w:rsidRDefault="00E71F27" w:rsidP="00E71F27"/>
    <w:p w14:paraId="4AFE1969" w14:textId="77777777" w:rsidR="00E71F27" w:rsidRDefault="00E71F27" w:rsidP="00E71F27"/>
    <w:p w14:paraId="690CD9D9" w14:textId="77777777" w:rsidR="00C35574" w:rsidRDefault="00C35574" w:rsidP="00943B67">
      <w:pPr>
        <w:pStyle w:val="Greinarnmer"/>
      </w:pPr>
      <w:r>
        <w:t>1. gr.</w:t>
      </w:r>
    </w:p>
    <w:p w14:paraId="2D0E4940" w14:textId="292F7C5A" w:rsidR="00C35574" w:rsidRDefault="000B147F" w:rsidP="00943B67">
      <w:pPr>
        <w:pStyle w:val="Greinarfyrirsgn"/>
      </w:pPr>
      <w:r>
        <w:t>Lögfesting</w:t>
      </w:r>
      <w:r w:rsidR="00C35574">
        <w:t>.</w:t>
      </w:r>
    </w:p>
    <w:p w14:paraId="374289C4" w14:textId="3786AC66" w:rsidR="007D7642" w:rsidRPr="009F5273" w:rsidRDefault="007D7642" w:rsidP="007D7642">
      <w:r>
        <w:t xml:space="preserve">Ákvæði </w:t>
      </w:r>
      <w:r w:rsidRPr="009F5273">
        <w:t>reglugerðar Evrópuþingsins og ráðsins (ESB) 202</w:t>
      </w:r>
      <w:r w:rsidR="00674921" w:rsidRPr="009F5273">
        <w:t>3</w:t>
      </w:r>
      <w:r w:rsidRPr="009F5273">
        <w:t>/</w:t>
      </w:r>
      <w:r w:rsidR="00674921" w:rsidRPr="009F5273">
        <w:t>956</w:t>
      </w:r>
      <w:r w:rsidRPr="009F5273">
        <w:t xml:space="preserve"> frá </w:t>
      </w:r>
      <w:r w:rsidR="00674921" w:rsidRPr="009F5273">
        <w:t>1</w:t>
      </w:r>
      <w:r w:rsidRPr="009F5273">
        <w:t>0. maí 202</w:t>
      </w:r>
      <w:r w:rsidR="00674921" w:rsidRPr="009F5273">
        <w:t>3</w:t>
      </w:r>
      <w:r w:rsidRPr="009F5273">
        <w:t xml:space="preserve"> um </w:t>
      </w:r>
      <w:r w:rsidR="00674921" w:rsidRPr="009F5273">
        <w:t>að koma á fót aðlögunarkerfi við landamæri</w:t>
      </w:r>
      <w:r w:rsidRPr="009F5273">
        <w:t xml:space="preserve">, sem er birt í EES-viðbæti við Stjórnartíðindi Evrópusambandsins nr. </w:t>
      </w:r>
      <w:r w:rsidR="009E75E4">
        <w:t>[…]</w:t>
      </w:r>
      <w:r w:rsidR="004B3733" w:rsidRPr="006C0037">
        <w:t xml:space="preserve"> </w:t>
      </w:r>
      <w:r w:rsidRPr="006C0037">
        <w:t xml:space="preserve">frá </w:t>
      </w:r>
      <w:r w:rsidR="00512D13">
        <w:t>[…]</w:t>
      </w:r>
      <w:r w:rsidRPr="009F5273">
        <w:t xml:space="preserve">, bls. </w:t>
      </w:r>
      <w:r w:rsidR="00512D13">
        <w:t>[…]</w:t>
      </w:r>
      <w:r w:rsidRPr="009F5273">
        <w:t xml:space="preserve">, </w:t>
      </w:r>
      <w:r w:rsidR="00150D7C" w:rsidRPr="009F5273">
        <w:t>með þeim breytingum sem leiðir af reglugerð E</w:t>
      </w:r>
      <w:r w:rsidR="00F64A08" w:rsidRPr="009F5273">
        <w:t>v</w:t>
      </w:r>
      <w:r w:rsidR="00150D7C" w:rsidRPr="009F5273">
        <w:t>rópuþing</w:t>
      </w:r>
      <w:r w:rsidR="00F64A08" w:rsidRPr="009F5273">
        <w:t xml:space="preserve">sins og ráðsins (ESB) 2025/2083 frá 8. október 2025 um breytingu á reglugerð (ESB) 2023/956 að því er varðar að einfalda og styrkja aðlögunarkerfið við landamæri vegna kolefnis, sem er birt í EES-viðbæti við Stjórnartíðindi Evrópusambandsins nr. </w:t>
      </w:r>
      <w:r w:rsidR="00512D13">
        <w:t>[…]</w:t>
      </w:r>
      <w:r w:rsidR="00F64A08" w:rsidRPr="006C0037">
        <w:t xml:space="preserve"> frá </w:t>
      </w:r>
      <w:r w:rsidR="00512D13">
        <w:t>[…]</w:t>
      </w:r>
      <w:r w:rsidR="003C0FBC" w:rsidRPr="009F5273">
        <w:t xml:space="preserve">, bls. </w:t>
      </w:r>
      <w:r w:rsidR="00EC1E83">
        <w:t>[…]</w:t>
      </w:r>
      <w:r w:rsidR="003C0FBC" w:rsidRPr="009F5273">
        <w:t>,</w:t>
      </w:r>
      <w:r w:rsidR="00B42317" w:rsidRPr="009F5273">
        <w:t xml:space="preserve"> </w:t>
      </w:r>
      <w:r w:rsidRPr="009F5273">
        <w:t>skulu hafa lagagildi hér á landi með þeim aðlögunum sem leiðir af ákvörðun sameiginlegu EES-nefndarinnar nr</w:t>
      </w:r>
      <w:r w:rsidRPr="009F5273">
        <w:rPr>
          <w:color w:val="000000" w:themeColor="text1"/>
        </w:rPr>
        <w:t xml:space="preserve">. </w:t>
      </w:r>
      <w:r w:rsidR="00EC1E83">
        <w:rPr>
          <w:color w:val="000000" w:themeColor="text1"/>
        </w:rPr>
        <w:t>[…]</w:t>
      </w:r>
      <w:r w:rsidRPr="009F5273">
        <w:rPr>
          <w:color w:val="000000" w:themeColor="text1"/>
        </w:rPr>
        <w:t xml:space="preserve"> frá </w:t>
      </w:r>
      <w:r w:rsidR="00EC1E83">
        <w:rPr>
          <w:color w:val="000000" w:themeColor="text1"/>
        </w:rPr>
        <w:t>[…]</w:t>
      </w:r>
      <w:r w:rsidRPr="009F5273">
        <w:rPr>
          <w:color w:val="000000" w:themeColor="text1"/>
        </w:rPr>
        <w:t xml:space="preserve">, sem er birt í EES-viðbæti við Stjórnartíðindi Evrópusambandsins nr. </w:t>
      </w:r>
      <w:r w:rsidR="00A3316E">
        <w:rPr>
          <w:color w:val="000000" w:themeColor="text1"/>
        </w:rPr>
        <w:t>[…]</w:t>
      </w:r>
      <w:r w:rsidRPr="009F5273">
        <w:rPr>
          <w:color w:val="000000" w:themeColor="text1"/>
        </w:rPr>
        <w:t xml:space="preserve"> frá </w:t>
      </w:r>
      <w:r w:rsidR="00A3316E">
        <w:rPr>
          <w:color w:val="000000" w:themeColor="text1"/>
        </w:rPr>
        <w:t>[…]</w:t>
      </w:r>
      <w:r w:rsidRPr="009F5273">
        <w:rPr>
          <w:color w:val="000000" w:themeColor="text1"/>
        </w:rPr>
        <w:t xml:space="preserve">, bls. </w:t>
      </w:r>
      <w:r w:rsidR="00A3316E">
        <w:rPr>
          <w:color w:val="000000" w:themeColor="text1"/>
        </w:rPr>
        <w:t>[…]</w:t>
      </w:r>
      <w:r w:rsidRPr="009F5273">
        <w:rPr>
          <w:color w:val="000000" w:themeColor="text1"/>
        </w:rPr>
        <w:t xml:space="preserve">, </w:t>
      </w:r>
      <w:r w:rsidR="0087100B" w:rsidRPr="009F5273">
        <w:rPr>
          <w:color w:val="000000" w:themeColor="text1"/>
        </w:rPr>
        <w:t>og</w:t>
      </w:r>
      <w:r w:rsidRPr="009F5273">
        <w:rPr>
          <w:color w:val="000000" w:themeColor="text1"/>
        </w:rPr>
        <w:t xml:space="preserve"> bókun 1 um altæka aðlögun við </w:t>
      </w:r>
      <w:r w:rsidR="003901E5" w:rsidRPr="009F5273">
        <w:rPr>
          <w:color w:val="000000" w:themeColor="text1"/>
        </w:rPr>
        <w:t xml:space="preserve">samninginn um Evrópska efnahagssvæðið, </w:t>
      </w:r>
      <w:r w:rsidRPr="009F5273">
        <w:rPr>
          <w:color w:val="000000" w:themeColor="text1"/>
        </w:rPr>
        <w:t xml:space="preserve"> sbr. lög um Evrópska </w:t>
      </w:r>
      <w:r w:rsidRPr="009F5273">
        <w:t>efnahagssvæðið, þar sem bókunin er lögfest.</w:t>
      </w:r>
    </w:p>
    <w:p w14:paraId="7DFE7951" w14:textId="44908891" w:rsidR="002D187A" w:rsidRPr="009F5273" w:rsidRDefault="00501137" w:rsidP="00EE3A5A">
      <w:r w:rsidRPr="006C0037">
        <w:t>T</w:t>
      </w:r>
      <w:r w:rsidR="009D6CB9" w:rsidRPr="006C0037">
        <w:t>ollskrárnúmer</w:t>
      </w:r>
      <w:r w:rsidR="00CE5B0B" w:rsidRPr="006C0037">
        <w:t xml:space="preserve"> skv. tollalögum</w:t>
      </w:r>
      <w:r w:rsidR="00DE533A" w:rsidRPr="006C0037">
        <w:t xml:space="preserve"> </w:t>
      </w:r>
      <w:r w:rsidR="00D566B5" w:rsidRPr="006C0037">
        <w:t>sk</w:t>
      </w:r>
      <w:r w:rsidR="00C174B7" w:rsidRPr="006C0037">
        <w:t>a</w:t>
      </w:r>
      <w:r w:rsidR="00D566B5" w:rsidRPr="006C0037">
        <w:t xml:space="preserve">l </w:t>
      </w:r>
      <w:r w:rsidR="00DE533A" w:rsidRPr="006C0037">
        <w:t>samsvara</w:t>
      </w:r>
      <w:r w:rsidR="00BF57CD" w:rsidRPr="006C0037">
        <w:t xml:space="preserve"> </w:t>
      </w:r>
      <w:r w:rsidR="00DE533A" w:rsidRPr="006C0037">
        <w:t>SN-númer</w:t>
      </w:r>
      <w:r w:rsidR="0003540F" w:rsidRPr="006C0037">
        <w:t>i</w:t>
      </w:r>
      <w:r w:rsidR="00CC70ED" w:rsidRPr="006C0037">
        <w:t xml:space="preserve"> </w:t>
      </w:r>
      <w:r w:rsidR="005820C4">
        <w:t xml:space="preserve">í viðauka I og II </w:t>
      </w:r>
      <w:r w:rsidR="00CC70ED" w:rsidRPr="006C0037">
        <w:t xml:space="preserve"> </w:t>
      </w:r>
      <w:r w:rsidR="00A10F08" w:rsidRPr="006C0037">
        <w:t>reglugerða</w:t>
      </w:r>
      <w:r w:rsidR="000C1914" w:rsidRPr="006C0037">
        <w:t>r (ESB)</w:t>
      </w:r>
      <w:r w:rsidR="00CA27A5" w:rsidRPr="006C0037">
        <w:t xml:space="preserve"> 2023/956</w:t>
      </w:r>
      <w:r w:rsidR="00725857" w:rsidRPr="006C0037">
        <w:t xml:space="preserve"> nema</w:t>
      </w:r>
      <w:r w:rsidR="006F3589" w:rsidRPr="006C0037">
        <w:t xml:space="preserve"> kveðið sé á um annað í viðauka við lög þessi.</w:t>
      </w:r>
    </w:p>
    <w:p w14:paraId="32DCB374" w14:textId="21459712" w:rsidR="00EE3A5A" w:rsidRDefault="007D7642" w:rsidP="00EE3A5A">
      <w:r w:rsidRPr="009F5273">
        <w:t xml:space="preserve">Þegar vísað er til laga þessara </w:t>
      </w:r>
      <w:r w:rsidR="00772D24" w:rsidRPr="00772D24">
        <w:t>telst jafnframt vísað til reglugerðar (ESB) 2023/956, eins og hún er lögfest samkvæmt þessari grein, nema annað leiði af samhengi.</w:t>
      </w:r>
    </w:p>
    <w:p w14:paraId="3D1E1876" w14:textId="020B49A5" w:rsidR="7C10E04A" w:rsidRDefault="7C10E04A" w:rsidP="7C10E04A">
      <w:pPr>
        <w:pStyle w:val="Greinarnmer"/>
      </w:pPr>
    </w:p>
    <w:p w14:paraId="442C37A6" w14:textId="43172A69" w:rsidR="000B147F" w:rsidRDefault="000B147F" w:rsidP="000B147F">
      <w:pPr>
        <w:pStyle w:val="Greinarnmer"/>
      </w:pPr>
      <w:r>
        <w:t>2. gr.</w:t>
      </w:r>
    </w:p>
    <w:p w14:paraId="6F5FA196" w14:textId="33756D02" w:rsidR="000B147F" w:rsidRDefault="00365B08" w:rsidP="000B147F">
      <w:pPr>
        <w:pStyle w:val="Greinarfyrirsgn"/>
      </w:pPr>
      <w:r>
        <w:t>Stjórnsýsla</w:t>
      </w:r>
      <w:r w:rsidR="008149D7">
        <w:t xml:space="preserve"> og eftirlit</w:t>
      </w:r>
      <w:r w:rsidR="000B147F">
        <w:t>.</w:t>
      </w:r>
    </w:p>
    <w:p w14:paraId="513A4CAA" w14:textId="03C9BC07" w:rsidR="002E7A29" w:rsidRPr="006C0037" w:rsidRDefault="00DF5F27" w:rsidP="000B147F">
      <w:r>
        <w:t xml:space="preserve">Umhverfis- og orkustofnun er </w:t>
      </w:r>
      <w:r w:rsidR="002A4DC5">
        <w:t>lögbært stjórnvald</w:t>
      </w:r>
      <w:r w:rsidR="00D81635" w:rsidRPr="00DF1AED">
        <w:t xml:space="preserve"> </w:t>
      </w:r>
      <w:r w:rsidR="002A4DC5">
        <w:t xml:space="preserve">samkvæmt </w:t>
      </w:r>
      <w:r w:rsidR="00D81635" w:rsidRPr="00DF1AED">
        <w:t>l</w:t>
      </w:r>
      <w:r w:rsidR="002A4DC5">
        <w:t>ö</w:t>
      </w:r>
      <w:r w:rsidR="00D81635" w:rsidRPr="00DF1AED">
        <w:t>g</w:t>
      </w:r>
      <w:r w:rsidR="0049344D">
        <w:t>um</w:t>
      </w:r>
      <w:r w:rsidR="00D81635" w:rsidRPr="00DF1AED">
        <w:t xml:space="preserve"> þess</w:t>
      </w:r>
      <w:r w:rsidR="0049344D">
        <w:t>um</w:t>
      </w:r>
      <w:r w:rsidR="00D81635" w:rsidRPr="00DF1AED">
        <w:t xml:space="preserve"> </w:t>
      </w:r>
      <w:r w:rsidR="0049344D">
        <w:t xml:space="preserve">og fer með framkvæmd </w:t>
      </w:r>
      <w:r w:rsidR="00BB7ACB">
        <w:t xml:space="preserve">þeirra </w:t>
      </w:r>
      <w:r w:rsidR="00BB7ACB" w:rsidRPr="006C0037">
        <w:t xml:space="preserve">gagnvart </w:t>
      </w:r>
      <w:r w:rsidR="00655080" w:rsidRPr="006C0037">
        <w:t xml:space="preserve">innflytjendum vara </w:t>
      </w:r>
      <w:r w:rsidR="00F12D1C" w:rsidRPr="006C0037">
        <w:t>sem falla undir gildissvi</w:t>
      </w:r>
      <w:r w:rsidR="00413DF2" w:rsidRPr="006C0037">
        <w:t>ð laganna</w:t>
      </w:r>
      <w:r w:rsidR="00747AEE" w:rsidRPr="006C0037">
        <w:t>.</w:t>
      </w:r>
      <w:r w:rsidR="00655080" w:rsidRPr="006C0037">
        <w:t xml:space="preserve"> Stofnunin </w:t>
      </w:r>
      <w:r w:rsidR="002F59AC" w:rsidRPr="006C0037">
        <w:t>annas</w:t>
      </w:r>
      <w:r w:rsidR="00F003ED" w:rsidRPr="006C0037">
        <w:t>t</w:t>
      </w:r>
      <w:r w:rsidR="002F59AC" w:rsidRPr="006C0037">
        <w:t xml:space="preserve"> þau verkefni sem lögbæru stjórnvaldi eru falin samkvæmt lögum þessum og r</w:t>
      </w:r>
      <w:r w:rsidR="00EC44CB" w:rsidRPr="006C0037">
        <w:t>eglugerð Evrópuþingsins og ráðsins (ESB) 2023/956, þar á meðal afgreiðslu umsókna um stöðu viðurkennds CBAM-skýrslugjafa, umsýslu CBAM-skrár, eftirlit með framkvæmd laganna, sölu og endurkaup</w:t>
      </w:r>
      <w:r w:rsidR="00B577F0">
        <w:t>um</w:t>
      </w:r>
      <w:r w:rsidR="00EC44CB" w:rsidRPr="006C0037">
        <w:t xml:space="preserve"> CBAM-vottorða og beitingu þeirra stjórnvaldsviðurlaga sem kveðið er á um í lögunum.</w:t>
      </w:r>
      <w:r w:rsidR="00747AEE" w:rsidRPr="006C0037">
        <w:t xml:space="preserve"> </w:t>
      </w:r>
    </w:p>
    <w:p w14:paraId="3B35FAEF" w14:textId="6745133C" w:rsidR="00057A77" w:rsidRDefault="003343DD" w:rsidP="00A82C6B">
      <w:r w:rsidRPr="006C0037">
        <w:t>Eftirlitsstofnu</w:t>
      </w:r>
      <w:r w:rsidR="00D2382A" w:rsidRPr="006C0037">
        <w:t>n</w:t>
      </w:r>
      <w:r w:rsidRPr="006C0037">
        <w:t xml:space="preserve"> EFTA</w:t>
      </w:r>
      <w:r>
        <w:t xml:space="preserve"> </w:t>
      </w:r>
      <w:r w:rsidR="00413DF2">
        <w:t>fer með eftirlit</w:t>
      </w:r>
      <w:r w:rsidR="005608D1">
        <w:t xml:space="preserve"> </w:t>
      </w:r>
      <w:r w:rsidR="00C86D84">
        <w:t xml:space="preserve">sem henni er falið </w:t>
      </w:r>
      <w:r w:rsidR="00D77393">
        <w:t>samkvæmt</w:t>
      </w:r>
      <w:r w:rsidR="00C4318E" w:rsidRPr="00C4318E">
        <w:t xml:space="preserve"> samning</w:t>
      </w:r>
      <w:r w:rsidR="00D77393">
        <w:t>num</w:t>
      </w:r>
      <w:r w:rsidR="00C4318E" w:rsidRPr="00C4318E">
        <w:t xml:space="preserve"> um Evrópska efnahagssvæðið, sbr. lög nr. 2/1993, og samning milli EFTA-ríkjanna um stofnun eftirlitsstofnunar og dómstóls.</w:t>
      </w:r>
    </w:p>
    <w:p w14:paraId="35CF192F" w14:textId="77777777" w:rsidR="00A82C6B" w:rsidRDefault="00A82C6B" w:rsidP="004603A6">
      <w:pPr>
        <w:ind w:firstLine="0"/>
      </w:pPr>
    </w:p>
    <w:p w14:paraId="706E8557" w14:textId="636A02B3" w:rsidR="00057A77" w:rsidRDefault="005231B7" w:rsidP="00057A77">
      <w:pPr>
        <w:pStyle w:val="Greinarnmer"/>
      </w:pPr>
      <w:r>
        <w:lastRenderedPageBreak/>
        <w:t>3</w:t>
      </w:r>
      <w:r w:rsidR="00057A77">
        <w:t>. gr.</w:t>
      </w:r>
    </w:p>
    <w:p w14:paraId="5AFE53FD" w14:textId="49C0F612" w:rsidR="00057A77" w:rsidRDefault="00F11F27" w:rsidP="00057A77">
      <w:pPr>
        <w:pStyle w:val="Greinarfyrirsgn"/>
      </w:pPr>
      <w:r>
        <w:t>Miðlun upplýsinga</w:t>
      </w:r>
      <w:r w:rsidR="00057A77">
        <w:t>.</w:t>
      </w:r>
    </w:p>
    <w:p w14:paraId="7E57F1C3" w14:textId="03213098" w:rsidR="00380453" w:rsidRDefault="009B4AB1" w:rsidP="00057A77">
      <w:r>
        <w:t>Íslenskum s</w:t>
      </w:r>
      <w:r w:rsidR="007F092F">
        <w:t>tjórnvöld</w:t>
      </w:r>
      <w:r w:rsidR="00880EBD">
        <w:t>um</w:t>
      </w:r>
      <w:r>
        <w:t xml:space="preserve"> og</w:t>
      </w:r>
      <w:r w:rsidR="007F092F">
        <w:t xml:space="preserve"> Eftirlitsstofnun EFTA (ESA)</w:t>
      </w:r>
      <w:r w:rsidR="00380453">
        <w:t xml:space="preserve"> </w:t>
      </w:r>
      <w:r w:rsidR="00880EBD">
        <w:t xml:space="preserve">er </w:t>
      </w:r>
      <w:r w:rsidR="00320BC2">
        <w:t xml:space="preserve">þrátt fyrir lögbundna þagnarskyldu </w:t>
      </w:r>
      <w:r w:rsidR="00880EBD">
        <w:t xml:space="preserve">heimilt að </w:t>
      </w:r>
      <w:r w:rsidR="00EC09CF">
        <w:t xml:space="preserve">miðla upplýsingum sín á milli og til </w:t>
      </w:r>
      <w:r w:rsidR="005C6125">
        <w:t xml:space="preserve">lögreglu </w:t>
      </w:r>
      <w:r w:rsidR="002114A9" w:rsidRPr="002114A9">
        <w:t xml:space="preserve">sem </w:t>
      </w:r>
      <w:r w:rsidR="00373167">
        <w:t>aflað hefur verið</w:t>
      </w:r>
      <w:r w:rsidR="00FE1E51">
        <w:t xml:space="preserve"> </w:t>
      </w:r>
      <w:r w:rsidR="008F0B82">
        <w:t>til að tryggja</w:t>
      </w:r>
      <w:r w:rsidR="00FE1E51">
        <w:t xml:space="preserve"> framkvæmd </w:t>
      </w:r>
      <w:r w:rsidR="00FD2C09">
        <w:t xml:space="preserve">og eftirlit samkvæmt lögunum. </w:t>
      </w:r>
      <w:r w:rsidR="00A326EE">
        <w:t xml:space="preserve"> Miðlun upplýsinga skal ávallt vera málefnaleg, nauðsynleg</w:t>
      </w:r>
      <w:r w:rsidR="00580099">
        <w:t xml:space="preserve"> og í samræmi við meðalhóf</w:t>
      </w:r>
      <w:r w:rsidR="00E37C68">
        <w:t>s</w:t>
      </w:r>
      <w:r w:rsidR="00580099">
        <w:t>reglu stjórnsýsluréttar</w:t>
      </w:r>
      <w:r w:rsidR="00E37C68">
        <w:t xml:space="preserve"> og lög um persónuvernd</w:t>
      </w:r>
      <w:r w:rsidR="00580099">
        <w:t xml:space="preserve">. </w:t>
      </w:r>
      <w:r w:rsidR="00A326EE">
        <w:t xml:space="preserve"> </w:t>
      </w:r>
    </w:p>
    <w:p w14:paraId="4EBAF840" w14:textId="77777777" w:rsidR="006A0C93" w:rsidRDefault="006A0C93" w:rsidP="00927614">
      <w:pPr>
        <w:ind w:firstLine="0"/>
      </w:pPr>
    </w:p>
    <w:p w14:paraId="6DD432F9" w14:textId="488ABCB0" w:rsidR="00927614" w:rsidRDefault="00927614" w:rsidP="00927614">
      <w:pPr>
        <w:pStyle w:val="Greinarnmer"/>
      </w:pPr>
      <w:r>
        <w:t>4. gr.</w:t>
      </w:r>
    </w:p>
    <w:p w14:paraId="00B469E1" w14:textId="7972BF5C" w:rsidR="00927614" w:rsidRDefault="00927614" w:rsidP="00927614">
      <w:pPr>
        <w:pStyle w:val="Greinarfyrirsgn"/>
      </w:pPr>
      <w:r>
        <w:t>Sala og endurkaup vottorða.</w:t>
      </w:r>
    </w:p>
    <w:p w14:paraId="033B2539" w14:textId="4159EC1D" w:rsidR="00E827ED" w:rsidRDefault="00927614" w:rsidP="00927614">
      <w:r>
        <w:t xml:space="preserve">Sala og endurkaup CBAM-vottorða </w:t>
      </w:r>
      <w:r w:rsidR="0027345F">
        <w:t xml:space="preserve">skulu fara fram á sameiginlegum </w:t>
      </w:r>
      <w:r w:rsidR="00261CAA">
        <w:t xml:space="preserve">miðlægum vettvangi í samræmi við </w:t>
      </w:r>
      <w:r w:rsidR="004500D2">
        <w:t xml:space="preserve">reglur sem gilda </w:t>
      </w:r>
      <w:r w:rsidR="00261CAA">
        <w:t xml:space="preserve">samkvæmt samningnum um Evrópska efnahagssvæðið. </w:t>
      </w:r>
      <w:r w:rsidR="0052716A">
        <w:t>Í</w:t>
      </w:r>
      <w:r w:rsidR="00261CAA">
        <w:t>slenska rík</w:t>
      </w:r>
      <w:r w:rsidR="000A104D">
        <w:t>i</w:t>
      </w:r>
      <w:r w:rsidR="00261CAA">
        <w:t>nu er heimilt að gerast aðili að sameiginlegum innk</w:t>
      </w:r>
      <w:r w:rsidR="000A104D">
        <w:t xml:space="preserve">aupasamningi um vettvanginn. </w:t>
      </w:r>
    </w:p>
    <w:p w14:paraId="5EAA3F13" w14:textId="77777777" w:rsidR="00927614" w:rsidRDefault="00927614" w:rsidP="006A0C93">
      <w:pPr>
        <w:pStyle w:val="Greinarnmer"/>
      </w:pPr>
    </w:p>
    <w:p w14:paraId="409E861E" w14:textId="5D4D5A06" w:rsidR="006A0C93" w:rsidRDefault="00E827ED" w:rsidP="006A0C93">
      <w:pPr>
        <w:pStyle w:val="Greinarnmer"/>
      </w:pPr>
      <w:r>
        <w:t>5</w:t>
      </w:r>
      <w:r w:rsidR="006A0C93">
        <w:t>. gr.</w:t>
      </w:r>
    </w:p>
    <w:p w14:paraId="1C8C0444" w14:textId="481854E2" w:rsidR="006A0C93" w:rsidRDefault="00504BA2" w:rsidP="006A0C93">
      <w:pPr>
        <w:pStyle w:val="Greinarfyrirsgn"/>
      </w:pPr>
      <w:r>
        <w:t>Gjaldtaka</w:t>
      </w:r>
      <w:r w:rsidR="006A0C93">
        <w:t>.</w:t>
      </w:r>
    </w:p>
    <w:p w14:paraId="13B8B5D3" w14:textId="01B36233" w:rsidR="00D86542" w:rsidRPr="009F5273" w:rsidRDefault="00D86542" w:rsidP="00D86542">
      <w:r>
        <w:t>Umhverfis- og orkustofnun</w:t>
      </w:r>
      <w:r w:rsidR="00E93955">
        <w:t xml:space="preserve"> </w:t>
      </w:r>
      <w:r w:rsidRPr="009F5273">
        <w:t xml:space="preserve">er heimilt að </w:t>
      </w:r>
      <w:r w:rsidR="005F2BDB" w:rsidRPr="009F5273">
        <w:t>taka</w:t>
      </w:r>
      <w:r w:rsidRPr="009F5273">
        <w:t xml:space="preserve"> gj</w:t>
      </w:r>
      <w:r w:rsidR="00A81AE0" w:rsidRPr="009F5273">
        <w:t>ö</w:t>
      </w:r>
      <w:r w:rsidRPr="009F5273">
        <w:t xml:space="preserve">ld fyrir </w:t>
      </w:r>
      <w:r w:rsidR="000519C7" w:rsidRPr="009F5273">
        <w:t xml:space="preserve">yfirferð </w:t>
      </w:r>
      <w:r w:rsidR="000046B5" w:rsidRPr="009F5273">
        <w:t xml:space="preserve">og afgreiðslu </w:t>
      </w:r>
      <w:r w:rsidR="0018540C" w:rsidRPr="006C0037">
        <w:t>umsókn</w:t>
      </w:r>
      <w:r w:rsidR="000046B5" w:rsidRPr="006C0037">
        <w:t>a</w:t>
      </w:r>
      <w:r w:rsidR="0018540C" w:rsidRPr="006C0037">
        <w:t xml:space="preserve"> um stöðu </w:t>
      </w:r>
      <w:r w:rsidRPr="006C0037">
        <w:t>viðurkenn</w:t>
      </w:r>
      <w:r w:rsidR="0018540C" w:rsidRPr="006C0037">
        <w:t xml:space="preserve">ds </w:t>
      </w:r>
      <w:r w:rsidRPr="006C0037">
        <w:t>CBAM-skýrslugjafa</w:t>
      </w:r>
      <w:r w:rsidRPr="009F5273">
        <w:t>.</w:t>
      </w:r>
    </w:p>
    <w:p w14:paraId="428C769A" w14:textId="33F5D0A1" w:rsidR="006A0C93" w:rsidRDefault="00D86542" w:rsidP="00D86542">
      <w:r w:rsidRPr="009F5273">
        <w:t xml:space="preserve">Ráðherra setur, að fengnum tillögum Umhverfis- og orkustofnunnar, gjaldskrá fyrir </w:t>
      </w:r>
      <w:r w:rsidR="00774252" w:rsidRPr="009F5273">
        <w:t xml:space="preserve">þau gjöld </w:t>
      </w:r>
      <w:r w:rsidR="000E5956" w:rsidRPr="009F5273">
        <w:t xml:space="preserve">sem CBAM-skýrslugjafi skal greiða skv. 1. mgr. </w:t>
      </w:r>
      <w:r w:rsidR="00D61A75" w:rsidRPr="009F5273">
        <w:t>Fjár</w:t>
      </w:r>
      <w:r w:rsidRPr="009F5273">
        <w:t>hæð gjald</w:t>
      </w:r>
      <w:r w:rsidR="00BA421D" w:rsidRPr="009F5273">
        <w:t>a</w:t>
      </w:r>
      <w:r w:rsidRPr="009F5273">
        <w:t xml:space="preserve"> </w:t>
      </w:r>
      <w:r w:rsidR="00850801" w:rsidRPr="009F5273">
        <w:t xml:space="preserve">samkvæmt þessari grein </w:t>
      </w:r>
      <w:r w:rsidRPr="009F5273">
        <w:t xml:space="preserve">skal taka mið af kostnaði </w:t>
      </w:r>
      <w:r w:rsidR="00FC5317" w:rsidRPr="009F5273">
        <w:t xml:space="preserve">Umhverfis- og orkustofnunar </w:t>
      </w:r>
      <w:r w:rsidR="00F826AF" w:rsidRPr="009F5273">
        <w:t xml:space="preserve">við </w:t>
      </w:r>
      <w:r w:rsidR="00397F45" w:rsidRPr="009F5273">
        <w:t xml:space="preserve">veitingu þjónustunnar </w:t>
      </w:r>
      <w:r w:rsidR="00726019" w:rsidRPr="009F5273">
        <w:t>og</w:t>
      </w:r>
      <w:r>
        <w:t xml:space="preserve"> byggja á rekstraráætlun þar sem </w:t>
      </w:r>
      <w:r w:rsidR="00FC67AC">
        <w:t xml:space="preserve">þau </w:t>
      </w:r>
      <w:r>
        <w:t>atriði sem ákv</w:t>
      </w:r>
      <w:r w:rsidR="00E87EDA">
        <w:t>örðun</w:t>
      </w:r>
      <w:r>
        <w:t xml:space="preserve"> gjald</w:t>
      </w:r>
      <w:r w:rsidR="00E87EDA">
        <w:t>a</w:t>
      </w:r>
      <w:r>
        <w:t xml:space="preserve"> </w:t>
      </w:r>
      <w:r w:rsidR="00E87EDA">
        <w:t xml:space="preserve">byggist á </w:t>
      </w:r>
      <w:r>
        <w:t>eru rökstudd. Gj</w:t>
      </w:r>
      <w:r w:rsidR="00A81AE0">
        <w:t xml:space="preserve">öldin </w:t>
      </w:r>
      <w:r>
        <w:t>m</w:t>
      </w:r>
      <w:r w:rsidR="00FE62CB">
        <w:t>ega</w:t>
      </w:r>
      <w:r>
        <w:t xml:space="preserve"> ekki vera hærr</w:t>
      </w:r>
      <w:r w:rsidR="00327BA7">
        <w:t>i</w:t>
      </w:r>
      <w:r>
        <w:t xml:space="preserve"> en sá kostnaður. Gjaldskrá skal birt í B-deild Stjórnartíðinda.</w:t>
      </w:r>
      <w:r w:rsidR="00FE62CB">
        <w:t xml:space="preserve"> Gjöld þessi má innheimta með fjárnámi</w:t>
      </w:r>
      <w:r w:rsidR="009C2D30">
        <w:t>.</w:t>
      </w:r>
    </w:p>
    <w:p w14:paraId="40839DF6" w14:textId="77777777" w:rsidR="0007063B" w:rsidRDefault="0007063B" w:rsidP="00D86542"/>
    <w:p w14:paraId="782AD27D" w14:textId="644EF1CF" w:rsidR="006A3C3A" w:rsidRPr="00033302" w:rsidRDefault="00E827ED" w:rsidP="006A3C3A">
      <w:pPr>
        <w:pStyle w:val="Greinarnmer"/>
      </w:pPr>
      <w:r>
        <w:t>6</w:t>
      </w:r>
      <w:r w:rsidR="006A3C3A">
        <w:t>. gr.</w:t>
      </w:r>
    </w:p>
    <w:p w14:paraId="1DDA052A" w14:textId="1757D7B3" w:rsidR="006A3C3A" w:rsidRDefault="006A3C3A" w:rsidP="006A3C3A">
      <w:pPr>
        <w:pStyle w:val="Greinarfyrirsgn"/>
      </w:pPr>
      <w:r>
        <w:t>Afturköllun.</w:t>
      </w:r>
    </w:p>
    <w:p w14:paraId="489645BD" w14:textId="1B71EFCB" w:rsidR="00936674" w:rsidRDefault="00936674" w:rsidP="00936674">
      <w:r>
        <w:t xml:space="preserve">Umhverfis- og orkustofnun skal afturkalla </w:t>
      </w:r>
      <w:r w:rsidR="000848B4">
        <w:t xml:space="preserve">viðurkenningu innflytjanda </w:t>
      </w:r>
      <w:r w:rsidR="00C7301C">
        <w:t xml:space="preserve">sem </w:t>
      </w:r>
      <w:r>
        <w:t>viðurkennds CBAM-skýrslugjafa ef:</w:t>
      </w:r>
    </w:p>
    <w:p w14:paraId="00A6BC5F" w14:textId="6D61F636" w:rsidR="00936674" w:rsidRDefault="00936674" w:rsidP="00936674">
      <w:r>
        <w:t>a. viðurkenndur CBAM-skýrslugjafi óskar sjálfur eftir því, eða</w:t>
      </w:r>
    </w:p>
    <w:p w14:paraId="585C0E4C" w14:textId="7F138398" w:rsidR="006A3C3A" w:rsidRDefault="00936674" w:rsidP="006C0037">
      <w:pPr>
        <w:pStyle w:val="Greinarnmer"/>
        <w:ind w:firstLine="284"/>
        <w:jc w:val="both"/>
      </w:pPr>
      <w:r>
        <w:t xml:space="preserve">b. viðurkenndur CBAM-skýrslugjafi uppfyllir ekki lengur skilyrði fyrir viðurkenningunni eða hefur </w:t>
      </w:r>
      <w:r w:rsidR="00F020A9" w:rsidRPr="00F020A9">
        <w:t>framið alvarleg eða ítrekuð brot</w:t>
      </w:r>
      <w:r>
        <w:t xml:space="preserve"> gegn skyldu til að skila inn CBAM-vottorðum eða skyldu til að </w:t>
      </w:r>
      <w:r w:rsidR="00090F1E">
        <w:t>halda</w:t>
      </w:r>
      <w:r>
        <w:t xml:space="preserve"> nægilegu</w:t>
      </w:r>
      <w:r w:rsidR="00090F1E">
        <w:t>m</w:t>
      </w:r>
      <w:r>
        <w:t xml:space="preserve"> fjöld</w:t>
      </w:r>
      <w:r w:rsidR="00090F1E">
        <w:t>a</w:t>
      </w:r>
      <w:r>
        <w:t xml:space="preserve"> CBAM-vottorða á reikningi </w:t>
      </w:r>
      <w:r w:rsidR="00EC0198">
        <w:t>sínum</w:t>
      </w:r>
      <w:r>
        <w:t xml:space="preserve"> í CBAM-skránni í lok hvers ársfjórðungs.</w:t>
      </w:r>
    </w:p>
    <w:p w14:paraId="1ED6D8AE" w14:textId="77777777" w:rsidR="003B02E9" w:rsidRPr="003B02E9" w:rsidRDefault="003B02E9" w:rsidP="006C0037"/>
    <w:p w14:paraId="2BE50208" w14:textId="542D5C2A" w:rsidR="00033302" w:rsidRPr="00033302" w:rsidRDefault="00E827ED" w:rsidP="006A3C3A">
      <w:pPr>
        <w:pStyle w:val="Greinarnmer"/>
      </w:pPr>
      <w:r>
        <w:t>7</w:t>
      </w:r>
      <w:r w:rsidR="0007063B">
        <w:t>. gr.</w:t>
      </w:r>
    </w:p>
    <w:p w14:paraId="34F6512C" w14:textId="4DF57CFA" w:rsidR="0007063B" w:rsidRDefault="004D5D5D" w:rsidP="0007063B">
      <w:pPr>
        <w:pStyle w:val="Greinarfyrirsgn"/>
      </w:pPr>
      <w:r>
        <w:t>Stjórnvaldssektir</w:t>
      </w:r>
      <w:r w:rsidR="0007063B">
        <w:t>.</w:t>
      </w:r>
    </w:p>
    <w:p w14:paraId="2F04BB0E" w14:textId="37FC38FB" w:rsidR="0007063B" w:rsidRDefault="00F10123" w:rsidP="004D5D5D">
      <w:r>
        <w:t>V</w:t>
      </w:r>
      <w:r w:rsidRPr="00F10123">
        <w:t xml:space="preserve">anræki </w:t>
      </w:r>
      <w:r>
        <w:t xml:space="preserve">viðurkenndur CBAM-skýrslugjafi </w:t>
      </w:r>
      <w:r w:rsidRPr="00F10123">
        <w:t>að skila inn</w:t>
      </w:r>
      <w:r w:rsidR="00CA0AC8">
        <w:t>, eigi síðar en 30. september ár hvert,</w:t>
      </w:r>
      <w:r w:rsidRPr="00F10123">
        <w:t xml:space="preserve"> þeim fjölda CBAM-vottorða sem </w:t>
      </w:r>
      <w:r w:rsidR="000E3CBC">
        <w:t xml:space="preserve">samsvarar </w:t>
      </w:r>
      <w:r w:rsidR="00D70F2C">
        <w:t xml:space="preserve">innbyggðri losun í þeim vörum </w:t>
      </w:r>
      <w:r w:rsidR="00194E21">
        <w:t>sem</w:t>
      </w:r>
      <w:r w:rsidR="003B26F0">
        <w:t xml:space="preserve"> hann flutti inn á næstliðnu almanaksári</w:t>
      </w:r>
      <w:r w:rsidR="00F91E83">
        <w:t xml:space="preserve"> </w:t>
      </w:r>
      <w:r w:rsidR="00EE4FDE">
        <w:t xml:space="preserve">skal Umhverfis- og orkustofnun leggja </w:t>
      </w:r>
      <w:r w:rsidR="00D645D0">
        <w:t xml:space="preserve">á </w:t>
      </w:r>
      <w:r w:rsidR="00713BA1">
        <w:t>hann</w:t>
      </w:r>
      <w:r w:rsidR="000B477F">
        <w:t xml:space="preserve"> </w:t>
      </w:r>
      <w:r w:rsidR="003A2204">
        <w:t>stjórnvalds</w:t>
      </w:r>
      <w:r w:rsidR="00EE4FDE">
        <w:t>sekt.</w:t>
      </w:r>
    </w:p>
    <w:p w14:paraId="74722867" w14:textId="3851D60C" w:rsidR="0003283E" w:rsidRDefault="003B1902" w:rsidP="003658C0">
      <w:r>
        <w:t>Sekt skv. 1. mgr.</w:t>
      </w:r>
      <w:r w:rsidR="00526A55">
        <w:t xml:space="preserve"> skal samsvara </w:t>
      </w:r>
      <w:r w:rsidR="00631B79" w:rsidRPr="00631B79">
        <w:t xml:space="preserve">þeirri </w:t>
      </w:r>
      <w:r w:rsidR="004007B9">
        <w:t>sekt fyrir</w:t>
      </w:r>
      <w:r w:rsidR="00631B79" w:rsidRPr="00631B79">
        <w:t xml:space="preserve"> umframlosun sem mælt er fyrir um í </w:t>
      </w:r>
      <w:r w:rsidR="00D8405B">
        <w:t xml:space="preserve">1. mgr. </w:t>
      </w:r>
      <w:r w:rsidR="0055525F">
        <w:t>30. gr. laga um viðskiptakerfi ESB með losunarheimildir</w:t>
      </w:r>
      <w:r w:rsidR="00833CB9">
        <w:t>,</w:t>
      </w:r>
      <w:r w:rsidR="009D6F69">
        <w:t xml:space="preserve"> sbr. ákvæði 3. </w:t>
      </w:r>
      <w:r w:rsidR="00AA1199">
        <w:t xml:space="preserve">og 4. </w:t>
      </w:r>
      <w:r w:rsidR="009D6F69">
        <w:t xml:space="preserve">mgr. </w:t>
      </w:r>
      <w:r w:rsidR="00631B79" w:rsidRPr="00631B79">
        <w:t>16. gr. tilskipunar 2003/87/EB</w:t>
      </w:r>
      <w:r w:rsidR="00F1567F">
        <w:t>,</w:t>
      </w:r>
      <w:r w:rsidR="000E66F8">
        <w:t xml:space="preserve"> f</w:t>
      </w:r>
      <w:r w:rsidR="00BD0E19">
        <w:t>yrir hvert</w:t>
      </w:r>
      <w:r w:rsidR="00087E24">
        <w:t xml:space="preserve"> CBAM-vottorð </w:t>
      </w:r>
      <w:r w:rsidR="00EB67A8">
        <w:t>sem ekki</w:t>
      </w:r>
      <w:r w:rsidR="00F1567F">
        <w:t xml:space="preserve"> er</w:t>
      </w:r>
      <w:r w:rsidR="00EB67A8">
        <w:t xml:space="preserve"> skilað inn.</w:t>
      </w:r>
      <w:r w:rsidR="003658C0">
        <w:t xml:space="preserve"> </w:t>
      </w:r>
    </w:p>
    <w:p w14:paraId="1665169A" w14:textId="300C506D" w:rsidR="00E1474C" w:rsidRDefault="00D94A4A" w:rsidP="003658C0">
      <w:r>
        <w:t>Umhverfis- og orkustofnun er heimilt að lækka upphæð sektar skv. 1. og 2. mgr. h</w:t>
      </w:r>
      <w:r w:rsidR="0003283E">
        <w:t xml:space="preserve">afi viðurkenndur CBAM-skýrslugjafi </w:t>
      </w:r>
      <w:r w:rsidR="006C19BD">
        <w:t xml:space="preserve">ekki skilað inn </w:t>
      </w:r>
      <w:r w:rsidR="005C1AE4">
        <w:t>réttum fjölda CBAM-vottorða</w:t>
      </w:r>
      <w:r w:rsidR="00E1441F">
        <w:t xml:space="preserve"> vegna rangra upplýsinga </w:t>
      </w:r>
      <w:r w:rsidR="009F192E">
        <w:t>frá þriðja aðila</w:t>
      </w:r>
      <w:r w:rsidR="00E1441F">
        <w:t>, þ.e. rekstraraðil</w:t>
      </w:r>
      <w:r w:rsidR="00574884">
        <w:t>a</w:t>
      </w:r>
      <w:r w:rsidR="00E1441F">
        <w:t>, sannprófand</w:t>
      </w:r>
      <w:r w:rsidR="00574884">
        <w:t>a</w:t>
      </w:r>
      <w:r w:rsidR="00E1441F">
        <w:t xml:space="preserve"> eða óháðu</w:t>
      </w:r>
      <w:r w:rsidR="00574884">
        <w:t>m</w:t>
      </w:r>
      <w:r w:rsidR="00E1441F">
        <w:t xml:space="preserve"> aðil</w:t>
      </w:r>
      <w:r w:rsidR="00574884">
        <w:t>a</w:t>
      </w:r>
      <w:r w:rsidR="00E1441F">
        <w:t xml:space="preserve"> sem vottaði </w:t>
      </w:r>
      <w:r w:rsidR="00E1441F">
        <w:lastRenderedPageBreak/>
        <w:t>gögn um kolefnisverð</w:t>
      </w:r>
      <w:r w:rsidR="00263C32">
        <w:t xml:space="preserve">. </w:t>
      </w:r>
      <w:r w:rsidR="008A0ED1">
        <w:t xml:space="preserve">Við ákvörðun um lækkun sektar </w:t>
      </w:r>
      <w:r w:rsidR="00E07060">
        <w:t xml:space="preserve">skal þess gætt </w:t>
      </w:r>
      <w:r w:rsidR="00443C58">
        <w:t>að sektin sé</w:t>
      </w:r>
      <w:r w:rsidR="0018005D">
        <w:t xml:space="preserve"> skilvirk, </w:t>
      </w:r>
      <w:r w:rsidR="00617139">
        <w:t xml:space="preserve">í réttu hlutfalli við </w:t>
      </w:r>
      <w:r w:rsidR="00994343">
        <w:t>brotið</w:t>
      </w:r>
      <w:r w:rsidR="000167CB">
        <w:t xml:space="preserve"> og haf</w:t>
      </w:r>
      <w:r w:rsidR="00AE61FC">
        <w:t>i</w:t>
      </w:r>
      <w:r w:rsidR="000167CB">
        <w:t xml:space="preserve"> varnaðaráhrif</w:t>
      </w:r>
      <w:r w:rsidR="00AE61FC">
        <w:t xml:space="preserve">. Við mat á </w:t>
      </w:r>
      <w:r w:rsidR="008A6AAD">
        <w:t xml:space="preserve">því hvort að lækka skuli sekt og </w:t>
      </w:r>
      <w:r w:rsidR="00AE61FC">
        <w:t xml:space="preserve">fjárhæð hennar </w:t>
      </w:r>
      <w:r w:rsidR="002D3B5B">
        <w:t xml:space="preserve">skal </w:t>
      </w:r>
      <w:r w:rsidR="0016603F">
        <w:t xml:space="preserve">einkum </w:t>
      </w:r>
      <w:r w:rsidR="0091716D">
        <w:t xml:space="preserve">litið til </w:t>
      </w:r>
      <w:r w:rsidR="0016603F">
        <w:t>tímalengdar brots, alvarleika þess</w:t>
      </w:r>
      <w:r w:rsidR="008A7032">
        <w:t xml:space="preserve"> og</w:t>
      </w:r>
      <w:r w:rsidR="0016603F">
        <w:t xml:space="preserve"> umfangs</w:t>
      </w:r>
      <w:r w:rsidR="008A7032">
        <w:t>,</w:t>
      </w:r>
      <w:r w:rsidR="0016603F">
        <w:t xml:space="preserve"> hvort brotið var framið af ásetningi eða gáleysi, hvort um ítrekuð brot sé að ræða og samstarfsvilja hins viðurkennda CBAM</w:t>
      </w:r>
      <w:r w:rsidR="00DE6BCA">
        <w:t>-skýrslugjafa.</w:t>
      </w:r>
    </w:p>
    <w:p w14:paraId="2373FE14" w14:textId="7AD6D7BD" w:rsidR="003B1902" w:rsidRDefault="003B1902" w:rsidP="003658C0"/>
    <w:p w14:paraId="7DE2AFFA" w14:textId="77777777" w:rsidR="007A6AC4" w:rsidRDefault="007A6AC4" w:rsidP="007A6AC4">
      <w:pPr>
        <w:pStyle w:val="Greinarnmer"/>
      </w:pPr>
      <w:r>
        <w:t>8. gr.</w:t>
      </w:r>
    </w:p>
    <w:p w14:paraId="7C861303" w14:textId="628544CD" w:rsidR="007A6AC4" w:rsidRDefault="007A6AC4" w:rsidP="007A6AC4">
      <w:pPr>
        <w:pStyle w:val="Greinarfyrirsgn"/>
      </w:pPr>
      <w:r>
        <w:t>Kær</w:t>
      </w:r>
      <w:r w:rsidR="00EE1DCB">
        <w:t>a</w:t>
      </w:r>
      <w:r>
        <w:t>.</w:t>
      </w:r>
    </w:p>
    <w:p w14:paraId="0BD22E4F" w14:textId="150E9E9D" w:rsidR="007A6AC4" w:rsidRDefault="007A6AC4" w:rsidP="003658C0">
      <w:r>
        <w:t xml:space="preserve">Ákvarðanir Umhverfis- og orkustofnunar </w:t>
      </w:r>
      <w:r w:rsidR="00EE1DCB">
        <w:t>samkvæmt lögum þessum sæta kæru til ráðherra innan þriggja mánaða frá því að aðila var tilkynnt um ák</w:t>
      </w:r>
      <w:r w:rsidR="00B260A5">
        <w:t>vörðunina. Um málsmeðferð vegna kæru fer samkvæmt stjórnsýslulögum nr. 37/1993.</w:t>
      </w:r>
    </w:p>
    <w:p w14:paraId="18106649" w14:textId="77777777" w:rsidR="007A6AC4" w:rsidRPr="00D92AC9" w:rsidRDefault="007A6AC4" w:rsidP="003658C0"/>
    <w:p w14:paraId="2C343876" w14:textId="2B97D3C1" w:rsidR="0007063B" w:rsidRDefault="00B260A5" w:rsidP="0007063B">
      <w:pPr>
        <w:pStyle w:val="Greinarnmer"/>
      </w:pPr>
      <w:r>
        <w:t>9</w:t>
      </w:r>
      <w:r w:rsidR="0007063B">
        <w:t>. gr.</w:t>
      </w:r>
    </w:p>
    <w:p w14:paraId="6A66CDBF" w14:textId="745B3AF7" w:rsidR="0007063B" w:rsidRDefault="004D5D5D" w:rsidP="0007063B">
      <w:pPr>
        <w:pStyle w:val="Greinarfyrirsgn"/>
      </w:pPr>
      <w:r>
        <w:t>Reglugerðarheimild</w:t>
      </w:r>
      <w:r w:rsidR="0007063B">
        <w:t>.</w:t>
      </w:r>
    </w:p>
    <w:p w14:paraId="307EAC93" w14:textId="2EDA1C50" w:rsidR="00A00DBD" w:rsidRDefault="00A00DBD" w:rsidP="00A00DBD">
      <w:r>
        <w:t>Ráðherra er heimilt að setja með reglugerð nánari ákvæði um framkvæmd laga þessara og reglugerðar Evrópuþingsins og ráðsins (ESB</w:t>
      </w:r>
      <w:r w:rsidRPr="00BB44DC">
        <w:t xml:space="preserve">) </w:t>
      </w:r>
      <w:r w:rsidRPr="007306FE">
        <w:t xml:space="preserve">2023/956 </w:t>
      </w:r>
      <w:r w:rsidR="000C69A1" w:rsidRPr="007306FE">
        <w:t xml:space="preserve">frá </w:t>
      </w:r>
      <w:r w:rsidR="00423872" w:rsidRPr="007306FE">
        <w:t xml:space="preserve">10. maí 2023 </w:t>
      </w:r>
      <w:r w:rsidRPr="007306FE">
        <w:t xml:space="preserve">um </w:t>
      </w:r>
      <w:r w:rsidR="00423872" w:rsidRPr="007306FE">
        <w:t xml:space="preserve">að koma á fót aðlögunarkerfi við </w:t>
      </w:r>
      <w:r w:rsidRPr="007306FE">
        <w:t>landamær</w:t>
      </w:r>
      <w:r w:rsidR="00423872" w:rsidRPr="007306FE">
        <w:t>i</w:t>
      </w:r>
      <w:r w:rsidRPr="00BB44DC">
        <w:t xml:space="preserve"> </w:t>
      </w:r>
      <w:r w:rsidR="00744FAC" w:rsidRPr="00BB44DC">
        <w:t xml:space="preserve">vegna kolefnis </w:t>
      </w:r>
      <w:r w:rsidRPr="00BB44DC">
        <w:t>(CBAM), eins og hún hefur verið tekin upp í samninginn um Evrópska efnahagssvæðið, þar á meðal um</w:t>
      </w:r>
      <w:r>
        <w:t>:</w:t>
      </w:r>
    </w:p>
    <w:p w14:paraId="0FE3CD59" w14:textId="329D0C17" w:rsidR="00A00DBD" w:rsidRDefault="00A00DBD" w:rsidP="00536A0C">
      <w:r>
        <w:t>a. viðurkenningu innflytjenda sem viðurkenndra CBAM-skýrslugjafa,</w:t>
      </w:r>
    </w:p>
    <w:p w14:paraId="6AC4C109" w14:textId="7A8C13C8" w:rsidR="00A00DBD" w:rsidRDefault="00A00DBD" w:rsidP="00536A0C">
      <w:r>
        <w:t>b. skráningu, skýrslugjöf, sannprófun og útreikning innbyggðrar losunar,</w:t>
      </w:r>
    </w:p>
    <w:p w14:paraId="2328584D" w14:textId="07C2395E" w:rsidR="00A00DBD" w:rsidRDefault="00A00DBD" w:rsidP="00536A0C">
      <w:r>
        <w:t>c. útreikning og frádrátt kolefnisverðs sem greitt hefur verið í þriðja ríki,</w:t>
      </w:r>
    </w:p>
    <w:p w14:paraId="183D6757" w14:textId="0196B5BC" w:rsidR="00A00DBD" w:rsidRDefault="00A00DBD" w:rsidP="00536A0C">
      <w:r>
        <w:t>d. kaup, sölu, endurkaup og skil CBAM-vottorða, rekstur og notkun CBAM-skrár og sameiginlegs miðlægs vettvangs,</w:t>
      </w:r>
    </w:p>
    <w:p w14:paraId="7C2E59FF" w14:textId="7DCFD537" w:rsidR="00A00DBD" w:rsidRDefault="00A00DBD" w:rsidP="00536A0C">
      <w:r>
        <w:t>e. upplýsingaskipti, samvinnu stjórnvalda og meðferð trúnaðarupplýsinga,</w:t>
      </w:r>
    </w:p>
    <w:p w14:paraId="3380447A" w14:textId="288F8FC0" w:rsidR="00A00DBD" w:rsidRDefault="00A00DBD" w:rsidP="00536A0C">
      <w:r>
        <w:t>f. eftirlit, málsmeðferð og framkvæmd stjórnvaldsákvarðana samkvæmt lögunum,</w:t>
      </w:r>
    </w:p>
    <w:p w14:paraId="6DEE0764" w14:textId="7C6CA259" w:rsidR="00A00DBD" w:rsidRDefault="00A00DBD" w:rsidP="00637E92">
      <w:r>
        <w:t>g.</w:t>
      </w:r>
      <w:r w:rsidR="006332CC">
        <w:t xml:space="preserve"> </w:t>
      </w:r>
      <w:r>
        <w:t>framkvæmd framseldra gerða og framkvæmdargerða framkvæmdastjórnar Evrópusambandsins se</w:t>
      </w:r>
      <w:r w:rsidR="006054A3">
        <w:t>m</w:t>
      </w:r>
      <w:r>
        <w:t xml:space="preserve"> settar eru á grundvelli reglugerðar (ESB) 2023/956, og</w:t>
      </w:r>
    </w:p>
    <w:p w14:paraId="7761E6F2" w14:textId="77777777" w:rsidR="005946AC" w:rsidRDefault="00A00DBD" w:rsidP="00A00DBD">
      <w:r>
        <w:t>h. önnur atriði sem nauðsynleg eru til framkvæmdar reglugerðinni og lögum þessum.</w:t>
      </w:r>
    </w:p>
    <w:p w14:paraId="56844ABE" w14:textId="77777777" w:rsidR="0007063B" w:rsidRDefault="0007063B" w:rsidP="00D86542"/>
    <w:p w14:paraId="5E579B00" w14:textId="7AA36FA5" w:rsidR="0007063B" w:rsidRDefault="002F7D61" w:rsidP="0007063B">
      <w:pPr>
        <w:pStyle w:val="Greinarnmer"/>
      </w:pPr>
      <w:r>
        <w:t>10</w:t>
      </w:r>
      <w:r w:rsidR="0007063B">
        <w:t>. gr.</w:t>
      </w:r>
    </w:p>
    <w:p w14:paraId="61E22A90" w14:textId="7E1739C5" w:rsidR="0007063B" w:rsidRDefault="0007063B" w:rsidP="0007063B">
      <w:pPr>
        <w:pStyle w:val="Greinarfyrirsgn"/>
      </w:pPr>
      <w:r>
        <w:t>G</w:t>
      </w:r>
      <w:r w:rsidR="004D5D5D">
        <w:t>ildistaka</w:t>
      </w:r>
      <w:r>
        <w:t>.</w:t>
      </w:r>
    </w:p>
    <w:p w14:paraId="3C49DC2B" w14:textId="1F1F651A" w:rsidR="0007063B" w:rsidRDefault="00021D83" w:rsidP="004D5D5D">
      <w:r>
        <w:t>Lögin ta</w:t>
      </w:r>
      <w:r w:rsidR="00A16B55">
        <w:t>k</w:t>
      </w:r>
      <w:r>
        <w:t xml:space="preserve">a þegar gildi. </w:t>
      </w:r>
    </w:p>
    <w:p w14:paraId="2E49B9EA" w14:textId="77777777" w:rsidR="00D92F51" w:rsidRDefault="00D92F51" w:rsidP="00702C9D">
      <w:pPr>
        <w:ind w:firstLine="0"/>
      </w:pPr>
    </w:p>
    <w:p w14:paraId="74000A88" w14:textId="77777777" w:rsidR="0090009F" w:rsidRDefault="0090009F" w:rsidP="001018A9">
      <w:pPr>
        <w:rPr>
          <w:u w:val="single"/>
        </w:rPr>
      </w:pPr>
    </w:p>
    <w:p w14:paraId="03C36BB9" w14:textId="77777777" w:rsidR="0090009F" w:rsidRDefault="0090009F" w:rsidP="001018A9">
      <w:pPr>
        <w:rPr>
          <w:u w:val="single"/>
        </w:rPr>
      </w:pPr>
    </w:p>
    <w:p w14:paraId="02D4F4DD" w14:textId="7595197F" w:rsidR="00367210" w:rsidRPr="003D26E9" w:rsidRDefault="001018A9" w:rsidP="001018A9">
      <w:pPr>
        <w:rPr>
          <w:rStyle w:val="Tengill"/>
          <w:color w:val="4472C4" w:themeColor="accent5"/>
          <w:u w:val="single"/>
        </w:rPr>
      </w:pPr>
      <w:r>
        <w:rPr>
          <w:u w:val="single"/>
        </w:rPr>
        <w:t>Viðauki</w:t>
      </w:r>
      <w:r w:rsidR="00367210" w:rsidRPr="00B03ECB">
        <w:rPr>
          <w:u w:val="single"/>
        </w:rPr>
        <w:t>:</w:t>
      </w:r>
      <w:r w:rsidR="00367210">
        <w:t xml:space="preserve"> </w:t>
      </w:r>
    </w:p>
    <w:p w14:paraId="4CDE584D" w14:textId="77777777" w:rsidR="00482559" w:rsidRPr="00482559" w:rsidRDefault="00482559" w:rsidP="00482559">
      <w:r w:rsidRPr="00482559">
        <w:t>Samsvarandi tollskrárnúmer SN-númera í neðangreindri töflu skulu vera þau sem þar greinir.</w:t>
      </w:r>
    </w:p>
    <w:p w14:paraId="08EE58D1" w14:textId="77777777" w:rsidR="00482559" w:rsidRPr="00482559" w:rsidRDefault="00482559" w:rsidP="00482559"/>
    <w:tbl>
      <w:tblPr>
        <w:tblStyle w:val="Hnitanettflu"/>
        <w:tblW w:w="0" w:type="auto"/>
        <w:tblBorders>
          <w:top w:val="none" w:sz="0" w:space="0" w:color="auto"/>
          <w:left w:val="none" w:sz="0" w:space="0" w:color="auto"/>
          <w:right w:val="none" w:sz="0" w:space="0" w:color="auto"/>
        </w:tblBorders>
        <w:tblLook w:val="04A0" w:firstRow="1" w:lastRow="0" w:firstColumn="1" w:lastColumn="0" w:noHBand="0" w:noVBand="1"/>
      </w:tblPr>
      <w:tblGrid>
        <w:gridCol w:w="3907"/>
        <w:gridCol w:w="3907"/>
      </w:tblGrid>
      <w:tr w:rsidR="00482559" w:rsidRPr="00482559" w14:paraId="2312FE8E" w14:textId="77777777" w:rsidTr="00482559">
        <w:tc>
          <w:tcPr>
            <w:tcW w:w="3907" w:type="dxa"/>
            <w:tcBorders>
              <w:top w:val="nil"/>
              <w:left w:val="nil"/>
              <w:bottom w:val="single" w:sz="4" w:space="0" w:color="E8E8E8"/>
              <w:right w:val="single" w:sz="4" w:space="0" w:color="E8E8E8"/>
            </w:tcBorders>
          </w:tcPr>
          <w:p w14:paraId="3AD21168" w14:textId="77777777" w:rsidR="00482559" w:rsidRPr="00482559" w:rsidRDefault="00482559" w:rsidP="00482559">
            <w:pPr>
              <w:ind w:firstLine="0"/>
              <w:jc w:val="center"/>
              <w:rPr>
                <w:b/>
                <w:bCs/>
                <w:color w:val="A02B93"/>
              </w:rPr>
            </w:pPr>
            <w:r w:rsidRPr="00482559">
              <w:rPr>
                <w:b/>
                <w:bCs/>
              </w:rPr>
              <w:t>SN-númer</w:t>
            </w:r>
          </w:p>
        </w:tc>
        <w:tc>
          <w:tcPr>
            <w:tcW w:w="3907" w:type="dxa"/>
            <w:tcBorders>
              <w:top w:val="nil"/>
              <w:left w:val="single" w:sz="4" w:space="0" w:color="E8E8E8"/>
              <w:bottom w:val="single" w:sz="4" w:space="0" w:color="E8E8E8"/>
              <w:right w:val="nil"/>
            </w:tcBorders>
          </w:tcPr>
          <w:p w14:paraId="27F2A790" w14:textId="77777777" w:rsidR="00482559" w:rsidRPr="00482559" w:rsidRDefault="00482559" w:rsidP="00482559">
            <w:pPr>
              <w:ind w:firstLine="0"/>
              <w:jc w:val="center"/>
              <w:rPr>
                <w:b/>
                <w:bCs/>
                <w:color w:val="A02B93"/>
              </w:rPr>
            </w:pPr>
            <w:r w:rsidRPr="00482559">
              <w:rPr>
                <w:b/>
                <w:bCs/>
              </w:rPr>
              <w:t>Samsvarandi tollskrárnúmer</w:t>
            </w:r>
          </w:p>
        </w:tc>
      </w:tr>
      <w:tr w:rsidR="00482559" w:rsidRPr="00482559" w14:paraId="6D84F961" w14:textId="77777777" w:rsidTr="00482559">
        <w:tc>
          <w:tcPr>
            <w:tcW w:w="3907" w:type="dxa"/>
            <w:tcBorders>
              <w:top w:val="single" w:sz="4" w:space="0" w:color="E8E8E8"/>
              <w:left w:val="single" w:sz="4" w:space="0" w:color="E8E8E8"/>
              <w:bottom w:val="single" w:sz="4" w:space="0" w:color="E8E8E8"/>
              <w:right w:val="single" w:sz="4" w:space="0" w:color="E8E8E8"/>
            </w:tcBorders>
          </w:tcPr>
          <w:p w14:paraId="2ABC4CC1" w14:textId="77777777" w:rsidR="00482559" w:rsidRPr="00482559" w:rsidRDefault="00482559" w:rsidP="00482559">
            <w:pPr>
              <w:ind w:firstLine="0"/>
              <w:rPr>
                <w:b/>
                <w:bCs/>
                <w:color w:val="A02B93"/>
              </w:rPr>
            </w:pPr>
          </w:p>
        </w:tc>
        <w:tc>
          <w:tcPr>
            <w:tcW w:w="3907" w:type="dxa"/>
            <w:tcBorders>
              <w:top w:val="single" w:sz="4" w:space="0" w:color="E8E8E8"/>
              <w:left w:val="single" w:sz="4" w:space="0" w:color="E8E8E8"/>
              <w:bottom w:val="single" w:sz="4" w:space="0" w:color="E8E8E8"/>
              <w:right w:val="single" w:sz="4" w:space="0" w:color="E8E8E8"/>
            </w:tcBorders>
          </w:tcPr>
          <w:p w14:paraId="14D94050" w14:textId="77777777" w:rsidR="00482559" w:rsidRPr="00482559" w:rsidRDefault="00482559" w:rsidP="00482559">
            <w:pPr>
              <w:ind w:firstLine="0"/>
              <w:rPr>
                <w:b/>
                <w:bCs/>
                <w:color w:val="A02B93"/>
              </w:rPr>
            </w:pPr>
          </w:p>
        </w:tc>
      </w:tr>
    </w:tbl>
    <w:p w14:paraId="36C4FC5F" w14:textId="77777777" w:rsidR="00D92F51" w:rsidRDefault="00D92F51" w:rsidP="006D2959">
      <w:pPr>
        <w:ind w:firstLine="0"/>
      </w:pPr>
    </w:p>
    <w:p w14:paraId="3C03BD89" w14:textId="77777777" w:rsidR="0090009F" w:rsidRDefault="0090009F" w:rsidP="006D2959">
      <w:pPr>
        <w:ind w:firstLine="0"/>
      </w:pPr>
    </w:p>
    <w:p w14:paraId="5DF47A09" w14:textId="77777777" w:rsidR="0090009F" w:rsidRDefault="0090009F" w:rsidP="006D2959">
      <w:pPr>
        <w:ind w:firstLine="0"/>
      </w:pPr>
    </w:p>
    <w:p w14:paraId="51BB4416" w14:textId="77777777" w:rsidR="0090009F" w:rsidRDefault="0090009F" w:rsidP="006D2959">
      <w:pPr>
        <w:ind w:firstLine="0"/>
      </w:pPr>
    </w:p>
    <w:p w14:paraId="0BE13A9D" w14:textId="77777777" w:rsidR="0090009F" w:rsidRDefault="0090009F" w:rsidP="006D2959">
      <w:pPr>
        <w:ind w:firstLine="0"/>
      </w:pPr>
    </w:p>
    <w:p w14:paraId="080D5B7E" w14:textId="77777777" w:rsidR="0090009F" w:rsidRDefault="0090009F" w:rsidP="006D2959">
      <w:pPr>
        <w:ind w:firstLine="0"/>
      </w:pPr>
    </w:p>
    <w:p w14:paraId="49FB3109" w14:textId="77777777" w:rsidR="0090009F" w:rsidRDefault="0090009F" w:rsidP="006D2959">
      <w:pPr>
        <w:ind w:firstLine="0"/>
      </w:pPr>
    </w:p>
    <w:p w14:paraId="62D2CB79" w14:textId="77777777" w:rsidR="0090009F" w:rsidRDefault="0090009F" w:rsidP="006D2959">
      <w:pPr>
        <w:ind w:firstLine="0"/>
      </w:pPr>
    </w:p>
    <w:p w14:paraId="184288BE" w14:textId="0E13F238" w:rsidR="006D2959" w:rsidRDefault="006D2959" w:rsidP="00943B67"/>
    <w:p w14:paraId="2C70D85C" w14:textId="77777777" w:rsidR="00E71F27" w:rsidRDefault="00E71F27" w:rsidP="00E71F27">
      <w:pPr>
        <w:pStyle w:val="Fyrirsgn-greinarger"/>
      </w:pPr>
      <w:r w:rsidRPr="001B6AC6">
        <w:t>Greinargerð</w:t>
      </w:r>
      <w:r>
        <w:t>.</w:t>
      </w:r>
    </w:p>
    <w:p w14:paraId="7508D08A" w14:textId="77777777" w:rsidR="00D0740D" w:rsidRDefault="00E71F27" w:rsidP="00D0740D">
      <w:pPr>
        <w:pStyle w:val="Millifyrirsgn1"/>
      </w:pPr>
      <w:r>
        <w:t>1</w:t>
      </w:r>
      <w:r w:rsidR="00D0740D">
        <w:t xml:space="preserve">. Inngangur. </w:t>
      </w:r>
    </w:p>
    <w:p w14:paraId="193136B7" w14:textId="60985991" w:rsidR="00E263E2" w:rsidRPr="00E263E2" w:rsidRDefault="00E263E2" w:rsidP="006E6983">
      <w:r w:rsidRPr="00E263E2">
        <w:t>Með frumvarpi þessu er lagt til að lögfesta reglugerð Evrópuþingsins og ráðsins (ESB) 2023/956</w:t>
      </w:r>
      <w:r>
        <w:t xml:space="preserve"> </w:t>
      </w:r>
      <w:r>
        <w:rPr>
          <w:iCs/>
        </w:rPr>
        <w:t>frá 10. maí 2023 um að koma á fót aðlögunarkerfi við landamæri vegna kolefnis, svokölluð CBAM reglugerð,</w:t>
      </w:r>
      <w:r w:rsidRPr="00E263E2">
        <w:t xml:space="preserve"> eins og henni var breytt með reglugerð (ESB) 2025/2083.</w:t>
      </w:r>
      <w:r w:rsidR="00AD6730">
        <w:t xml:space="preserve"> </w:t>
      </w:r>
    </w:p>
    <w:p w14:paraId="5637ECCF" w14:textId="18114C02" w:rsidR="00B07675" w:rsidRDefault="00D31DEA">
      <w:pPr>
        <w:pStyle w:val="Millifyrirsgn2"/>
        <w:ind w:firstLine="284"/>
        <w:rPr>
          <w:i w:val="0"/>
          <w:iCs/>
        </w:rPr>
      </w:pPr>
      <w:r>
        <w:rPr>
          <w:i w:val="0"/>
          <w:iCs/>
        </w:rPr>
        <w:t xml:space="preserve">Framangreindar reglugerðir </w:t>
      </w:r>
      <w:r w:rsidR="009D5D8F">
        <w:rPr>
          <w:i w:val="0"/>
          <w:iCs/>
        </w:rPr>
        <w:t>v</w:t>
      </w:r>
      <w:r w:rsidR="00442E77">
        <w:rPr>
          <w:i w:val="0"/>
          <w:iCs/>
        </w:rPr>
        <w:t>oru</w:t>
      </w:r>
      <w:r w:rsidR="009D5D8F">
        <w:rPr>
          <w:i w:val="0"/>
          <w:iCs/>
        </w:rPr>
        <w:t xml:space="preserve"> tek</w:t>
      </w:r>
      <w:r w:rsidR="00893B0D">
        <w:rPr>
          <w:i w:val="0"/>
          <w:iCs/>
        </w:rPr>
        <w:t>n</w:t>
      </w:r>
      <w:r w:rsidR="00442E77">
        <w:rPr>
          <w:i w:val="0"/>
          <w:iCs/>
        </w:rPr>
        <w:t>ar</w:t>
      </w:r>
      <w:r w:rsidR="00893B0D">
        <w:rPr>
          <w:i w:val="0"/>
          <w:iCs/>
        </w:rPr>
        <w:t xml:space="preserve"> upp í EES samninginn með ákvörðun sameiginlegu EES nefndarinnar </w:t>
      </w:r>
      <w:r w:rsidR="0027133D">
        <w:rPr>
          <w:i w:val="0"/>
          <w:iCs/>
        </w:rPr>
        <w:t xml:space="preserve">nr. </w:t>
      </w:r>
      <w:r w:rsidR="00482A69">
        <w:rPr>
          <w:i w:val="0"/>
          <w:iCs/>
        </w:rPr>
        <w:t>[</w:t>
      </w:r>
      <w:r w:rsidR="00DB2A74">
        <w:rPr>
          <w:i w:val="0"/>
          <w:iCs/>
        </w:rPr>
        <w:t>…]</w:t>
      </w:r>
      <w:r w:rsidR="0027133D">
        <w:rPr>
          <w:i w:val="0"/>
          <w:iCs/>
        </w:rPr>
        <w:t xml:space="preserve"> </w:t>
      </w:r>
      <w:r w:rsidR="00893B0D">
        <w:rPr>
          <w:i w:val="0"/>
          <w:iCs/>
        </w:rPr>
        <w:t xml:space="preserve">þann </w:t>
      </w:r>
      <w:r w:rsidR="009E75E4">
        <w:rPr>
          <w:i w:val="0"/>
          <w:iCs/>
        </w:rPr>
        <w:t>[…]</w:t>
      </w:r>
      <w:r w:rsidR="001425EF">
        <w:rPr>
          <w:i w:val="0"/>
          <w:iCs/>
        </w:rPr>
        <w:t>.</w:t>
      </w:r>
      <w:r w:rsidR="00D56A52">
        <w:rPr>
          <w:i w:val="0"/>
          <w:iCs/>
        </w:rPr>
        <w:t xml:space="preserve"> </w:t>
      </w:r>
      <w:r w:rsidR="007D3604">
        <w:rPr>
          <w:i w:val="0"/>
          <w:iCs/>
        </w:rPr>
        <w:t xml:space="preserve"> </w:t>
      </w:r>
    </w:p>
    <w:p w14:paraId="6AAB6513" w14:textId="1A4A87B5" w:rsidR="00E57193" w:rsidRDefault="006A5E4B" w:rsidP="009E4920">
      <w:r>
        <w:t>CBAM reglugerðin tók gildi innan ESB í maí 2023. Reynslutímabil skráningar og upplýsingaöflunar í ESB st</w:t>
      </w:r>
      <w:r w:rsidR="000001FF">
        <w:t>óð</w:t>
      </w:r>
      <w:r>
        <w:t xml:space="preserve"> til loka ársins 2025</w:t>
      </w:r>
      <w:r w:rsidR="000001FF">
        <w:t xml:space="preserve"> og mun </w:t>
      </w:r>
      <w:r w:rsidR="002C2EB8">
        <w:t>s</w:t>
      </w:r>
      <w:r w:rsidR="00541D04">
        <w:t>a</w:t>
      </w:r>
      <w:r w:rsidR="002C2EB8">
        <w:t xml:space="preserve">la </w:t>
      </w:r>
      <w:r w:rsidR="00541D04">
        <w:t xml:space="preserve">CBAM vottorða hefjast </w:t>
      </w:r>
      <w:r w:rsidR="00AF7DEB">
        <w:t xml:space="preserve">1. febrúar </w:t>
      </w:r>
      <w:r w:rsidR="00541D04">
        <w:t xml:space="preserve">2027 fyrir </w:t>
      </w:r>
      <w:r w:rsidR="00C4641A">
        <w:t xml:space="preserve">vörur sem </w:t>
      </w:r>
      <w:r w:rsidR="00B570CE">
        <w:t xml:space="preserve">eru gjaldskyldar og </w:t>
      </w:r>
      <w:r w:rsidR="00C4641A">
        <w:t xml:space="preserve">fluttar inn á árinu </w:t>
      </w:r>
      <w:r>
        <w:t>2026 fyrir ESB aðildarríkin.</w:t>
      </w:r>
      <w:r w:rsidR="00E14B19">
        <w:t xml:space="preserve"> </w:t>
      </w:r>
      <w:r w:rsidR="002E7B31">
        <w:t>Gjaldskylda fyrir EFTA</w:t>
      </w:r>
      <w:r w:rsidR="006542B9">
        <w:t>-</w:t>
      </w:r>
      <w:r w:rsidR="002E7B31">
        <w:t xml:space="preserve">ríkin, þ.m.t. Ísland </w:t>
      </w:r>
      <w:r w:rsidR="0027404B">
        <w:t>mun hefjast</w:t>
      </w:r>
      <w:r w:rsidR="002E7B31">
        <w:t xml:space="preserve"> á árinu 2027 skv.</w:t>
      </w:r>
      <w:r w:rsidR="006542B9">
        <w:t xml:space="preserve"> ofangreindri</w:t>
      </w:r>
      <w:r w:rsidR="002E7B31">
        <w:t xml:space="preserve"> ákvörðun sameiginlegu EES</w:t>
      </w:r>
      <w:r w:rsidR="007614FC">
        <w:t>-</w:t>
      </w:r>
      <w:r w:rsidR="002E7B31">
        <w:t>nefndarinnar</w:t>
      </w:r>
      <w:r w:rsidR="00EA3A2D">
        <w:t>.</w:t>
      </w:r>
      <w:r w:rsidR="00C65820" w:rsidRPr="00C65820">
        <w:t xml:space="preserve"> </w:t>
      </w:r>
    </w:p>
    <w:p w14:paraId="08F3C9C6" w14:textId="77777777" w:rsidR="009A6728" w:rsidRDefault="009A6728" w:rsidP="009E4920"/>
    <w:p w14:paraId="0C661A8A" w14:textId="4B949FC7" w:rsidR="002A7F46" w:rsidRDefault="009A6728" w:rsidP="00E16571">
      <w:pPr>
        <w:pStyle w:val="Millifyrirsgn2"/>
      </w:pPr>
      <w:r>
        <w:t>1.1. Lagagrundvöllur CBAM innan EES</w:t>
      </w:r>
      <w:r w:rsidR="009779F2">
        <w:t>.</w:t>
      </w:r>
    </w:p>
    <w:p w14:paraId="315A6B20" w14:textId="4AC3C2F7" w:rsidR="00DD5C26" w:rsidRPr="00DD5C26" w:rsidRDefault="00DD5C26" w:rsidP="001558ED">
      <w:pPr>
        <w:pStyle w:val="Millifyrirsgn2"/>
        <w:ind w:firstLine="284"/>
        <w:rPr>
          <w:i w:val="0"/>
          <w:iCs/>
        </w:rPr>
      </w:pPr>
      <w:r w:rsidRPr="00DD5C26">
        <w:rPr>
          <w:i w:val="0"/>
          <w:iCs/>
        </w:rPr>
        <w:t xml:space="preserve">Reglugerð Evrópuþingsins og ráðsins (ESB) 2023/956 </w:t>
      </w:r>
      <w:r w:rsidR="00927D1D" w:rsidRPr="00927D1D">
        <w:rPr>
          <w:i w:val="0"/>
          <w:iCs/>
        </w:rPr>
        <w:t>um að koma á fót aðlögunarkerfi við landamæri vegna kolefnis</w:t>
      </w:r>
      <w:r w:rsidRPr="00DD5C26">
        <w:rPr>
          <w:i w:val="0"/>
          <w:iCs/>
        </w:rPr>
        <w:t xml:space="preserve"> (CBAM) er hluti af loftslagslöggjöf Evrópusambandsins og tengist náið viðskiptakerfi ESB með losunarheimildir (ETS). Markmið hennar er að draga úr hættu á kolefnisleka með því að tryggja að innfluttar vörur beri sambærilegan kolefniskostnað og sambærileg framleiðsla innan Evrópska efnahagssvæðisins.</w:t>
      </w:r>
    </w:p>
    <w:p w14:paraId="74CC806A" w14:textId="77777777" w:rsidR="00DD5C26" w:rsidRPr="00DD5C26" w:rsidRDefault="00DD5C26" w:rsidP="001558ED">
      <w:pPr>
        <w:pStyle w:val="Millifyrirsgn2"/>
        <w:ind w:firstLine="284"/>
        <w:rPr>
          <w:i w:val="0"/>
          <w:iCs/>
        </w:rPr>
      </w:pPr>
      <w:r w:rsidRPr="00DD5C26">
        <w:rPr>
          <w:i w:val="0"/>
          <w:iCs/>
        </w:rPr>
        <w:t>Þótt framkvæmd CBAM-reglugerðarinnar innan Evrópusambandsins sé að hluta til byggð á reglum tollabandalags Evrópusambandsins hefur reglugerðin verið talin falla undir gildissvið EES-samningsins þar sem megintilgangur hennar er umhverfisvernd og hún er órjúfanlega tengd ETS-kerfinu, sem þegar er hluti af EES-rétti. Reglugerðin hefur því verið tekin upp í XX. viðauka EES-samningsins um umhverfismál.</w:t>
      </w:r>
    </w:p>
    <w:p w14:paraId="0BFB45CC" w14:textId="77777777" w:rsidR="008D547B" w:rsidRDefault="00DD5C26" w:rsidP="008D547B">
      <w:pPr>
        <w:rPr>
          <w:i/>
          <w:iCs/>
        </w:rPr>
      </w:pPr>
      <w:r w:rsidRPr="00DD5C26">
        <w:rPr>
          <w:iCs/>
        </w:rPr>
        <w:t>Við upptöku reglugerðarinnar í EES-samninginn var gerður sérstakur aðlögunartexti sem tekur mið af þeirri stjórnskipan sem gildir innan EES. Með aðlögununum eru meðal annars ákvæði reglugerðarinnar aðlöguð að því að EFTA-ríkin eru ekki aðilar að tollabandalagi Evrópusambandsins. Þá er jafnframt kveðið á um hvernig þau verkefni sem framkvæmdastjórn Evrópusambandsins fer með gagnvart aðildarríkjum Evrópusambandsins skuli fara fram gagnvart EFTA-ríkjunum, þar á meðal með aðkomu Eftirlitsstofnunar EFTA eftir því sem leiðir af EES-samningnum og samningi milli EFTA-ríkjanna um stofnun eftirlitsstofnunar og dómstóls (SCA).</w:t>
      </w:r>
      <w:r w:rsidR="008D547B">
        <w:rPr>
          <w:i/>
          <w:iCs/>
        </w:rPr>
        <w:t xml:space="preserve"> </w:t>
      </w:r>
    </w:p>
    <w:p w14:paraId="6D231336" w14:textId="3CDE538C" w:rsidR="00DD5C26" w:rsidRPr="008D547B" w:rsidRDefault="008D547B" w:rsidP="001558ED">
      <w:r>
        <w:t>Auk framangreinds er nauðsynlegt að aðlaga svokölluð EORI númer, SN</w:t>
      </w:r>
      <w:r w:rsidR="0034254C">
        <w:t>-</w:t>
      </w:r>
      <w:r w:rsidR="00347708">
        <w:t>númer (</w:t>
      </w:r>
      <w:r w:rsidR="0034254C">
        <w:t xml:space="preserve">e. </w:t>
      </w:r>
      <w:r w:rsidR="00347708" w:rsidRPr="00CA3232">
        <w:rPr>
          <w:i/>
          <w:iCs/>
        </w:rPr>
        <w:t>CN code</w:t>
      </w:r>
      <w:r w:rsidR="003812E3" w:rsidRPr="00CA3232">
        <w:rPr>
          <w:i/>
          <w:iCs/>
        </w:rPr>
        <w:t>s</w:t>
      </w:r>
      <w:r w:rsidR="00347708">
        <w:t>)</w:t>
      </w:r>
      <w:r>
        <w:t xml:space="preserve"> og upprunareglur að tollakerfum Íslands og Noregs. Innleiðing CBAM kallar einnig á hugbúnaðartengingar við gagnagrunn framkvæmdastjórnar ESB.</w:t>
      </w:r>
    </w:p>
    <w:p w14:paraId="58B6F765" w14:textId="510AE713" w:rsidR="009A6728" w:rsidRPr="001558ED" w:rsidRDefault="00DD5C26" w:rsidP="001558ED">
      <w:pPr>
        <w:pStyle w:val="Millifyrirsgn2"/>
        <w:ind w:firstLine="284"/>
        <w:rPr>
          <w:i w:val="0"/>
          <w:iCs/>
        </w:rPr>
      </w:pPr>
      <w:r w:rsidRPr="00DD5C26">
        <w:rPr>
          <w:i w:val="0"/>
          <w:iCs/>
        </w:rPr>
        <w:t xml:space="preserve">Innleiðing reglugerðarinnar hér á landi byggist á tilvísunaraðferð, í samræmi við a-lið 7. gr. EES-samningsins, sbr. lög nr. 2/1993 um Evrópska efnahagssvæðið. Með frumvarpi þessu er reglugerð (ESB) 2023/956, eins og henni hefur verið breytt með reglugerð (ESB) 2025/2083, veitt lagagildi hér á landi ásamt þeim aðlögunum sem leiða af ákvörðun sameiginlegu EES-nefndarinnar um upptöku reglugerðarinnar í EES-samninginn. Jafnframt eru sett þau sérákvæði í íslensk lög sem nauðsynleg eru til að tryggja framkvæmd </w:t>
      </w:r>
      <w:r w:rsidRPr="00DD5C26">
        <w:rPr>
          <w:i w:val="0"/>
          <w:iCs/>
        </w:rPr>
        <w:lastRenderedPageBreak/>
        <w:t>reglugerðarinnar hér á landi, svo sem um lögbært stjórnvald, upplýsingaskipti, gjaldtöku, stjórnvaldsviðurlög og reglugerðarheimildir.</w:t>
      </w:r>
    </w:p>
    <w:p w14:paraId="3B954556" w14:textId="7394F69F" w:rsidR="00D34B9D" w:rsidRDefault="00D34B9D" w:rsidP="00D34B9D">
      <w:r>
        <w:t>Ísland og Noregur eru undanþegin gildissviði CBAM samkvæmt III. viðauka reglugerðarinnar vegna viðskipta með vörur sem falla undir gerðina, á grundvelli þátttöku ríkjanna í ETS-kerfinu í gegnum EES-samninginn. Li</w:t>
      </w:r>
      <w:r w:rsidRPr="0080136E">
        <w:t xml:space="preserve">tið </w:t>
      </w:r>
      <w:r>
        <w:t xml:space="preserve">er </w:t>
      </w:r>
      <w:r w:rsidRPr="0080136E">
        <w:t>svo á að íslensk framleiðslufyrirtæki hafi þegar greitt sambærilegt kolefnisgjald og í ESB fyrir framleiðslu vara sem falla undir CBAM-kerfið</w:t>
      </w:r>
      <w:r w:rsidR="00B26356">
        <w:t xml:space="preserve"> (CBAM-vörur)</w:t>
      </w:r>
      <w:r w:rsidRPr="0080136E">
        <w:t>. Innflytjendur í ESB munu því ekki þurfa að kaupa CBAM-</w:t>
      </w:r>
      <w:r>
        <w:t>vottorð</w:t>
      </w:r>
      <w:r w:rsidRPr="0080136E">
        <w:t xml:space="preserve"> vegna innflutnings CBAM-vara frá Íslandi og Noregi.</w:t>
      </w:r>
    </w:p>
    <w:p w14:paraId="6F022FCF" w14:textId="77777777" w:rsidR="004B1043" w:rsidRDefault="004B1043" w:rsidP="009F5273">
      <w:pPr>
        <w:pStyle w:val="Millifyrirsgn2"/>
      </w:pPr>
    </w:p>
    <w:p w14:paraId="416F22B3" w14:textId="40870BDB" w:rsidR="00E16571" w:rsidRPr="009F5273" w:rsidRDefault="00E16571" w:rsidP="009F5273">
      <w:pPr>
        <w:pStyle w:val="Millifyrirsgn2"/>
      </w:pPr>
      <w:r>
        <w:t>1.</w:t>
      </w:r>
      <w:r w:rsidR="009A6728">
        <w:t>2</w:t>
      </w:r>
      <w:r>
        <w:t>. Um CBAM.</w:t>
      </w:r>
    </w:p>
    <w:p w14:paraId="64CAF6FC" w14:textId="1F720E75" w:rsidR="007C5E9F" w:rsidRDefault="00D10BE1">
      <w:pPr>
        <w:pStyle w:val="Millifyrirsgn2"/>
        <w:ind w:firstLine="284"/>
        <w:rPr>
          <w:i w:val="0"/>
          <w:iCs/>
        </w:rPr>
      </w:pPr>
      <w:r w:rsidRPr="00D10BE1">
        <w:rPr>
          <w:i w:val="0"/>
          <w:iCs/>
        </w:rPr>
        <w:t xml:space="preserve">Með </w:t>
      </w:r>
      <w:r w:rsidR="00191B6C">
        <w:rPr>
          <w:i w:val="0"/>
          <w:iCs/>
        </w:rPr>
        <w:t xml:space="preserve">samþykki </w:t>
      </w:r>
      <w:r w:rsidR="00E34D5E">
        <w:rPr>
          <w:i w:val="0"/>
          <w:iCs/>
        </w:rPr>
        <w:t>CBAM</w:t>
      </w:r>
      <w:r w:rsidR="00191B6C">
        <w:rPr>
          <w:i w:val="0"/>
          <w:iCs/>
        </w:rPr>
        <w:t>-reglugerðarinnar</w:t>
      </w:r>
      <w:r w:rsidR="002F10FC">
        <w:rPr>
          <w:i w:val="0"/>
          <w:iCs/>
        </w:rPr>
        <w:t xml:space="preserve"> </w:t>
      </w:r>
      <w:r w:rsidR="00EC1EE8">
        <w:rPr>
          <w:i w:val="0"/>
          <w:iCs/>
        </w:rPr>
        <w:t>var</w:t>
      </w:r>
      <w:r w:rsidRPr="00D10BE1">
        <w:rPr>
          <w:i w:val="0"/>
          <w:iCs/>
        </w:rPr>
        <w:t xml:space="preserve"> sett á laggirnar kerfi um kolefnisjöfnunargjald vegna innflutnings á tilteknum vörum</w:t>
      </w:r>
      <w:r w:rsidR="00B83065">
        <w:rPr>
          <w:i w:val="0"/>
          <w:iCs/>
        </w:rPr>
        <w:t xml:space="preserve"> í sex vöruflokkum</w:t>
      </w:r>
      <w:r w:rsidR="00084EB3">
        <w:rPr>
          <w:i w:val="0"/>
          <w:iCs/>
        </w:rPr>
        <w:t>,</w:t>
      </w:r>
      <w:r w:rsidR="00470242">
        <w:rPr>
          <w:i w:val="0"/>
          <w:iCs/>
        </w:rPr>
        <w:t xml:space="preserve"> sem taldir eru sérstaklega</w:t>
      </w:r>
      <w:r w:rsidR="00084EB3">
        <w:rPr>
          <w:i w:val="0"/>
          <w:iCs/>
        </w:rPr>
        <w:t xml:space="preserve"> berskjaldaðir fyrir kolefnisleka,</w:t>
      </w:r>
      <w:r w:rsidRPr="00D10BE1">
        <w:rPr>
          <w:i w:val="0"/>
          <w:iCs/>
        </w:rPr>
        <w:t xml:space="preserve"> frá þriðju ríkjum til ESB</w:t>
      </w:r>
      <w:r w:rsidR="002F10FC">
        <w:rPr>
          <w:i w:val="0"/>
          <w:iCs/>
        </w:rPr>
        <w:t>, svokallað CBAM-kerfi</w:t>
      </w:r>
      <w:r w:rsidRPr="00D10BE1">
        <w:rPr>
          <w:i w:val="0"/>
          <w:iCs/>
        </w:rPr>
        <w:t xml:space="preserve">. </w:t>
      </w:r>
      <w:r w:rsidR="00DC4C8A">
        <w:rPr>
          <w:i w:val="0"/>
          <w:iCs/>
        </w:rPr>
        <w:t>Um er að ræða eftirfarandi vörur:</w:t>
      </w:r>
    </w:p>
    <w:p w14:paraId="37ABA338" w14:textId="77777777" w:rsidR="00DC4C8A" w:rsidRPr="00DC4C8A" w:rsidRDefault="00DC4C8A" w:rsidP="00DC4C8A">
      <w:pPr>
        <w:pStyle w:val="Millifyrirsgn2"/>
        <w:rPr>
          <w:i w:val="0"/>
          <w:iCs/>
        </w:rPr>
      </w:pPr>
      <w:r w:rsidRPr="00DC4C8A">
        <w:rPr>
          <w:i w:val="0"/>
          <w:iCs/>
        </w:rPr>
        <w:t xml:space="preserve">i) áburður, </w:t>
      </w:r>
    </w:p>
    <w:p w14:paraId="4EA1639D" w14:textId="77777777" w:rsidR="00DC4C8A" w:rsidRPr="00DC4C8A" w:rsidRDefault="00DC4C8A" w:rsidP="00DC4C8A">
      <w:pPr>
        <w:pStyle w:val="Millifyrirsgn2"/>
        <w:rPr>
          <w:i w:val="0"/>
          <w:iCs/>
        </w:rPr>
      </w:pPr>
      <w:r w:rsidRPr="00DC4C8A">
        <w:rPr>
          <w:i w:val="0"/>
          <w:iCs/>
        </w:rPr>
        <w:t xml:space="preserve">ii) ál og álvörur, </w:t>
      </w:r>
    </w:p>
    <w:p w14:paraId="20774C1D" w14:textId="77777777" w:rsidR="00DC4C8A" w:rsidRPr="00DC4C8A" w:rsidRDefault="00DC4C8A" w:rsidP="00DC4C8A">
      <w:pPr>
        <w:pStyle w:val="Millifyrirsgn2"/>
        <w:rPr>
          <w:i w:val="0"/>
          <w:iCs/>
        </w:rPr>
      </w:pPr>
      <w:r w:rsidRPr="00DC4C8A">
        <w:rPr>
          <w:i w:val="0"/>
          <w:iCs/>
        </w:rPr>
        <w:t xml:space="preserve">iii) járn og stál, </w:t>
      </w:r>
    </w:p>
    <w:p w14:paraId="1BAFB25B" w14:textId="77777777" w:rsidR="00DC4C8A" w:rsidRPr="00DC4C8A" w:rsidRDefault="00DC4C8A" w:rsidP="00DC4C8A">
      <w:pPr>
        <w:pStyle w:val="Millifyrirsgn2"/>
        <w:rPr>
          <w:i w:val="0"/>
          <w:iCs/>
        </w:rPr>
      </w:pPr>
      <w:r w:rsidRPr="00DC4C8A">
        <w:rPr>
          <w:i w:val="0"/>
          <w:iCs/>
        </w:rPr>
        <w:t xml:space="preserve">iv) sement, </w:t>
      </w:r>
    </w:p>
    <w:p w14:paraId="3E59FAEA" w14:textId="77777777" w:rsidR="00DC4C8A" w:rsidRPr="00DC4C8A" w:rsidRDefault="00DC4C8A" w:rsidP="00DC4C8A">
      <w:pPr>
        <w:pStyle w:val="Millifyrirsgn2"/>
        <w:rPr>
          <w:i w:val="0"/>
          <w:iCs/>
        </w:rPr>
      </w:pPr>
      <w:r w:rsidRPr="00DC4C8A">
        <w:rPr>
          <w:i w:val="0"/>
          <w:iCs/>
        </w:rPr>
        <w:t xml:space="preserve">v) vetni og </w:t>
      </w:r>
    </w:p>
    <w:p w14:paraId="1CFBC325" w14:textId="77777777" w:rsidR="00DC4C8A" w:rsidRPr="00DC4C8A" w:rsidRDefault="00DC4C8A" w:rsidP="00DC4C8A">
      <w:pPr>
        <w:pStyle w:val="Millifyrirsgn2"/>
        <w:rPr>
          <w:i w:val="0"/>
          <w:iCs/>
        </w:rPr>
      </w:pPr>
      <w:r w:rsidRPr="00DC4C8A">
        <w:rPr>
          <w:i w:val="0"/>
          <w:iCs/>
        </w:rPr>
        <w:t xml:space="preserve">vi) rafmagn. </w:t>
      </w:r>
    </w:p>
    <w:p w14:paraId="491DBBB2" w14:textId="175C9D8A" w:rsidR="00FE070F" w:rsidRPr="00FE070F" w:rsidRDefault="00FE070F" w:rsidP="009F5273">
      <w:r w:rsidRPr="00FE070F">
        <w:t>Breytingar á CBAM-reglugerð</w:t>
      </w:r>
      <w:r w:rsidR="00EC1EE8">
        <w:t xml:space="preserve"> (ESB) 2023/956</w:t>
      </w:r>
      <w:r w:rsidRPr="00FE070F">
        <w:t xml:space="preserve"> með reglugerð (ESB) 2025/2083 f</w:t>
      </w:r>
      <w:r>
        <w:t>ólu</w:t>
      </w:r>
      <w:r w:rsidRPr="00FE070F">
        <w:t xml:space="preserve"> í sér að kerfið </w:t>
      </w:r>
      <w:r w:rsidR="00EC1EE8">
        <w:t>var</w:t>
      </w:r>
      <w:r w:rsidRPr="00FE070F">
        <w:t xml:space="preserve"> einfaldað og styrkt. Gildissvið CBAM-reglugerðarinnar </w:t>
      </w:r>
      <w:r>
        <w:t>var</w:t>
      </w:r>
      <w:r w:rsidRPr="00FE070F">
        <w:t xml:space="preserve"> þrengt, </w:t>
      </w:r>
      <w:r w:rsidR="007F2489">
        <w:t xml:space="preserve">en nú </w:t>
      </w:r>
      <w:r w:rsidRPr="00FE070F">
        <w:t>nær</w:t>
      </w:r>
      <w:r>
        <w:t xml:space="preserve"> </w:t>
      </w:r>
      <w:r w:rsidRPr="00FE070F">
        <w:t xml:space="preserve">skyldan til að kaupa CBAM-vottorð aðeins til innflytjenda sem flytja inn </w:t>
      </w:r>
      <w:r w:rsidR="00FA0D61">
        <w:t xml:space="preserve">samanlagt </w:t>
      </w:r>
      <w:r w:rsidRPr="00FE070F">
        <w:t xml:space="preserve">50 tonn eða meira af CBAM-vörum á ársgrundvelli. </w:t>
      </w:r>
      <w:r w:rsidR="00872C61">
        <w:t xml:space="preserve">Innflutningur á vetni og rafmagni er þó alltaf </w:t>
      </w:r>
      <w:r w:rsidR="001316B0">
        <w:t>háð</w:t>
      </w:r>
      <w:r w:rsidR="003E4101">
        <w:t xml:space="preserve">ur kaupum á </w:t>
      </w:r>
      <w:r w:rsidR="00872C61">
        <w:t>CBAM-</w:t>
      </w:r>
      <w:r w:rsidR="003E4101">
        <w:t>vottorð</w:t>
      </w:r>
      <w:r w:rsidR="00B125DE">
        <w:t>um</w:t>
      </w:r>
      <w:r w:rsidR="00872C61">
        <w:t xml:space="preserve"> óháð fyrrnefndum 50 tonna þröskuldi.</w:t>
      </w:r>
      <w:r w:rsidRPr="00FE070F">
        <w:t xml:space="preserve"> Þá </w:t>
      </w:r>
      <w:r w:rsidR="005E2B8B">
        <w:t>var</w:t>
      </w:r>
      <w:r w:rsidRPr="00FE070F">
        <w:t xml:space="preserve"> hlutverk og skylda innflytjenda og tollmiðlara</w:t>
      </w:r>
      <w:r>
        <w:t xml:space="preserve"> </w:t>
      </w:r>
      <w:r w:rsidRPr="00FE070F">
        <w:t xml:space="preserve">skýrð, útreikningur innbyggðrar losunar og frádráttur kolefnisverðs í þriðju ríkjum einfaldaður, auk þess sem reglur um CBAM-skrá, CBAM-vottorð, viðurlög og tæknilega viðauka </w:t>
      </w:r>
      <w:r w:rsidR="005E2B8B">
        <w:t xml:space="preserve">voru </w:t>
      </w:r>
      <w:r w:rsidRPr="00FE070F">
        <w:t xml:space="preserve">uppfærðar.  </w:t>
      </w:r>
    </w:p>
    <w:p w14:paraId="0B9009B0" w14:textId="5714661D" w:rsidR="00D10BE1" w:rsidRDefault="00D10BE1">
      <w:pPr>
        <w:pStyle w:val="Millifyrirsgn2"/>
        <w:ind w:firstLine="284"/>
        <w:rPr>
          <w:i w:val="0"/>
          <w:iCs/>
        </w:rPr>
      </w:pPr>
      <w:r w:rsidRPr="00D10BE1">
        <w:rPr>
          <w:i w:val="0"/>
          <w:iCs/>
        </w:rPr>
        <w:t>CBAM-kerfið er nátengt viðskiptakerfi ESB með losunarheimildir (ETS-kerfi</w:t>
      </w:r>
      <w:r w:rsidR="002F705A">
        <w:rPr>
          <w:i w:val="0"/>
          <w:iCs/>
        </w:rPr>
        <w:t>ð</w:t>
      </w:r>
      <w:r w:rsidRPr="00D10BE1">
        <w:rPr>
          <w:i w:val="0"/>
          <w:iCs/>
        </w:rPr>
        <w:t xml:space="preserve">), sem myndar hagrænan hvata til að draga úr losun gróðurhúsalofttegunda með því að stuðla að því að evrópskir rekstraraðilar, sem falla undir ETS-kerfið, </w:t>
      </w:r>
      <w:r w:rsidR="00401574">
        <w:rPr>
          <w:i w:val="0"/>
          <w:iCs/>
        </w:rPr>
        <w:t xml:space="preserve">beri ábyrgð á þeim kostnaði sem mengandi starfsemi veldur. </w:t>
      </w:r>
      <w:r w:rsidR="008A40BF">
        <w:rPr>
          <w:i w:val="0"/>
          <w:iCs/>
        </w:rPr>
        <w:t xml:space="preserve">Gert er ráð fyrir að </w:t>
      </w:r>
      <w:r w:rsidR="00755A8C">
        <w:rPr>
          <w:i w:val="0"/>
          <w:iCs/>
        </w:rPr>
        <w:t>CBAM taki við af núgildandi ráðstöfunum ETS</w:t>
      </w:r>
      <w:r w:rsidR="006D28F6">
        <w:rPr>
          <w:i w:val="0"/>
          <w:iCs/>
        </w:rPr>
        <w:t>-</w:t>
      </w:r>
      <w:r w:rsidR="00755A8C">
        <w:rPr>
          <w:i w:val="0"/>
          <w:iCs/>
        </w:rPr>
        <w:t>kerfisins um kolefnisle</w:t>
      </w:r>
      <w:r w:rsidR="00A010BF">
        <w:rPr>
          <w:i w:val="0"/>
          <w:iCs/>
        </w:rPr>
        <w:t>k</w:t>
      </w:r>
      <w:r w:rsidR="00755A8C">
        <w:rPr>
          <w:i w:val="0"/>
          <w:iCs/>
        </w:rPr>
        <w:t>a og úthlutun endurgjaldslausra losunarheimilda</w:t>
      </w:r>
      <w:r w:rsidR="0028420B">
        <w:rPr>
          <w:i w:val="0"/>
          <w:iCs/>
        </w:rPr>
        <w:t xml:space="preserve"> innan viðskiptakerfisins</w:t>
      </w:r>
      <w:r w:rsidR="003A09FB">
        <w:rPr>
          <w:i w:val="0"/>
          <w:iCs/>
        </w:rPr>
        <w:t xml:space="preserve">. </w:t>
      </w:r>
      <w:r w:rsidR="002F10FC">
        <w:rPr>
          <w:i w:val="0"/>
          <w:iCs/>
        </w:rPr>
        <w:t>Um ETS</w:t>
      </w:r>
      <w:r w:rsidR="002F2660">
        <w:rPr>
          <w:i w:val="0"/>
          <w:iCs/>
        </w:rPr>
        <w:t>-</w:t>
      </w:r>
      <w:r w:rsidR="002F10FC">
        <w:rPr>
          <w:i w:val="0"/>
          <w:iCs/>
        </w:rPr>
        <w:t>kerfið</w:t>
      </w:r>
      <w:r w:rsidR="00680438">
        <w:rPr>
          <w:i w:val="0"/>
          <w:iCs/>
        </w:rPr>
        <w:t xml:space="preserve"> á Íslandi</w:t>
      </w:r>
      <w:r w:rsidR="002F10FC">
        <w:rPr>
          <w:i w:val="0"/>
          <w:iCs/>
        </w:rPr>
        <w:t xml:space="preserve"> gilda lög nr. 96/2023</w:t>
      </w:r>
      <w:r w:rsidR="003A003B" w:rsidRPr="003A003B">
        <w:t xml:space="preserve"> </w:t>
      </w:r>
      <w:r w:rsidR="003A003B" w:rsidRPr="003A003B">
        <w:rPr>
          <w:i w:val="0"/>
          <w:iCs/>
        </w:rPr>
        <w:t>um viðskiptakerfi ESB með losunarheimildir</w:t>
      </w:r>
      <w:r w:rsidR="002F10FC">
        <w:rPr>
          <w:i w:val="0"/>
          <w:iCs/>
        </w:rPr>
        <w:t>.</w:t>
      </w:r>
      <w:r w:rsidRPr="00D10BE1">
        <w:rPr>
          <w:i w:val="0"/>
          <w:iCs/>
        </w:rPr>
        <w:t xml:space="preserve"> </w:t>
      </w:r>
    </w:p>
    <w:p w14:paraId="6727D610" w14:textId="15CF1C53" w:rsidR="00F36F26" w:rsidRDefault="001A6A3A" w:rsidP="00117D93">
      <w:r>
        <w:t>CBAM er ætlað</w:t>
      </w:r>
      <w:r w:rsidR="00117D93">
        <w:t xml:space="preserve"> </w:t>
      </w:r>
      <w:r>
        <w:t xml:space="preserve">að heimfæra </w:t>
      </w:r>
      <w:r w:rsidR="00454216">
        <w:t xml:space="preserve">gjöld á </w:t>
      </w:r>
      <w:r w:rsidR="006B2801">
        <w:t>losun gróðurhúsalofttegunda</w:t>
      </w:r>
      <w:r w:rsidR="00454216">
        <w:t xml:space="preserve"> sambærileg þeim sem tíðkast undir ETS-kerfinu</w:t>
      </w:r>
      <w:r>
        <w:t xml:space="preserve"> á vörur sem framleiddar eru utan EES</w:t>
      </w:r>
      <w:r w:rsidR="00901783">
        <w:t>-</w:t>
      </w:r>
      <w:r w:rsidR="009D5052">
        <w:t>svæðisins</w:t>
      </w:r>
      <w:r>
        <w:t>. Þannig gætir kerfið að</w:t>
      </w:r>
      <w:r w:rsidR="00117D93">
        <w:t xml:space="preserve"> </w:t>
      </w:r>
      <w:r>
        <w:t>samkeppnishæf</w:t>
      </w:r>
      <w:r w:rsidR="00045492">
        <w:t>n</w:t>
      </w:r>
      <w:r>
        <w:t>i iðnaðar í Evrópu þegar endurgjald</w:t>
      </w:r>
      <w:r w:rsidR="007F2DF0">
        <w:t>s</w:t>
      </w:r>
      <w:r>
        <w:t>lausum heimildum fækkar og á sama tíma er</w:t>
      </w:r>
      <w:r w:rsidR="00117D93">
        <w:t xml:space="preserve"> </w:t>
      </w:r>
      <w:r>
        <w:t xml:space="preserve">dregið úr </w:t>
      </w:r>
      <w:r w:rsidR="007F2DF0">
        <w:t>hættu á</w:t>
      </w:r>
      <w:r>
        <w:t xml:space="preserve"> kolefnisleka</w:t>
      </w:r>
      <w:r w:rsidR="009736FC">
        <w:t>. Kolefnisleki á sér stað þegar</w:t>
      </w:r>
      <w:r>
        <w:t xml:space="preserve"> </w:t>
      </w:r>
      <w:r w:rsidR="007908DA">
        <w:t xml:space="preserve">losunarfrek </w:t>
      </w:r>
      <w:r>
        <w:t>starfsemi f</w:t>
      </w:r>
      <w:r w:rsidR="007908DA">
        <w:t>ærist</w:t>
      </w:r>
      <w:r>
        <w:t xml:space="preserve"> frá ríkjum </w:t>
      </w:r>
      <w:r w:rsidR="005B5765">
        <w:t xml:space="preserve">sem búa </w:t>
      </w:r>
      <w:r w:rsidR="000100F5">
        <w:t>að</w:t>
      </w:r>
      <w:r w:rsidR="005B5765">
        <w:t xml:space="preserve"> metnaðarfullu loftslagsregluverki, líkt og á</w:t>
      </w:r>
      <w:r>
        <w:t xml:space="preserve"> E</w:t>
      </w:r>
      <w:r w:rsidR="009736FC">
        <w:t>E</w:t>
      </w:r>
      <w:r w:rsidR="009D5052">
        <w:t>S</w:t>
      </w:r>
      <w:r w:rsidR="00040378">
        <w:t>-</w:t>
      </w:r>
      <w:r w:rsidR="009D5052">
        <w:t>svæði</w:t>
      </w:r>
      <w:r w:rsidR="005B5765">
        <w:t>nu,</w:t>
      </w:r>
      <w:r w:rsidR="009D5052">
        <w:t xml:space="preserve"> </w:t>
      </w:r>
      <w:r w:rsidR="00371F16">
        <w:rPr>
          <w:iCs/>
        </w:rPr>
        <w:t xml:space="preserve">til </w:t>
      </w:r>
      <w:r w:rsidR="00F511CA">
        <w:rPr>
          <w:iCs/>
        </w:rPr>
        <w:t xml:space="preserve">annarra </w:t>
      </w:r>
      <w:r w:rsidR="00371F16">
        <w:rPr>
          <w:iCs/>
        </w:rPr>
        <w:t xml:space="preserve">ríkja </w:t>
      </w:r>
      <w:r w:rsidR="00F511CA">
        <w:rPr>
          <w:iCs/>
        </w:rPr>
        <w:t xml:space="preserve">þar </w:t>
      </w:r>
      <w:r w:rsidR="00371F16">
        <w:rPr>
          <w:iCs/>
        </w:rPr>
        <w:t>sem</w:t>
      </w:r>
      <w:r w:rsidR="00F511CA">
        <w:rPr>
          <w:iCs/>
        </w:rPr>
        <w:t xml:space="preserve"> </w:t>
      </w:r>
      <w:r w:rsidR="000100F5">
        <w:rPr>
          <w:iCs/>
        </w:rPr>
        <w:t xml:space="preserve">lögbundinn </w:t>
      </w:r>
      <w:r w:rsidR="00F511CA">
        <w:rPr>
          <w:iCs/>
        </w:rPr>
        <w:t>kostnaður vegna losunar gróðurhúsalofttegunda er minni.</w:t>
      </w:r>
      <w:r>
        <w:t xml:space="preserve">. </w:t>
      </w:r>
      <w:r w:rsidR="00CE4476" w:rsidRPr="00CE4476">
        <w:t>Tilgangur CBAM-kerfisins er að jafna stöðu framleiðenda CBAM-vara innan EES</w:t>
      </w:r>
      <w:r w:rsidR="00A47A6A">
        <w:t>-</w:t>
      </w:r>
      <w:r w:rsidR="00CE4476" w:rsidRPr="00CE4476">
        <w:t xml:space="preserve">svæðisins og utan. </w:t>
      </w:r>
    </w:p>
    <w:p w14:paraId="34FF0C3E" w14:textId="457E6AC1" w:rsidR="009D1A2B" w:rsidRDefault="001A6A3A" w:rsidP="009F5273">
      <w:r>
        <w:t xml:space="preserve">Sökum þess að CBAM </w:t>
      </w:r>
      <w:r w:rsidR="00820BDF">
        <w:t xml:space="preserve">telst vera umhverfismál og </w:t>
      </w:r>
      <w:r>
        <w:t>tengt ETS-kerfi</w:t>
      </w:r>
      <w:r w:rsidR="00DC464F">
        <w:t>nu</w:t>
      </w:r>
      <w:r>
        <w:t xml:space="preserve"> er gerðin talin falla undir gildissvið EES</w:t>
      </w:r>
      <w:r w:rsidR="00117D93">
        <w:t xml:space="preserve"> </w:t>
      </w:r>
      <w:r>
        <w:t>samningsins. Framkvæmd CBAM innan ESB er nátengd tollakerfi og tollabandalagi ESB og því</w:t>
      </w:r>
      <w:r w:rsidR="002B77BA">
        <w:t xml:space="preserve"> er</w:t>
      </w:r>
      <w:r w:rsidR="00117D93">
        <w:t xml:space="preserve"> </w:t>
      </w:r>
      <w:r>
        <w:t>ein aðaláskorunin við upptöku</w:t>
      </w:r>
      <w:r w:rsidR="00AB669D">
        <w:t xml:space="preserve"> CBAM reglugerðarinnar í EES</w:t>
      </w:r>
      <w:r w:rsidR="00DC4974">
        <w:t>-</w:t>
      </w:r>
      <w:r w:rsidR="00AB669D">
        <w:t xml:space="preserve">samninginn </w:t>
      </w:r>
      <w:r>
        <w:t>að aðlaga framkvæmdina að tollkerfum EFTA-ríkjanna.</w:t>
      </w:r>
    </w:p>
    <w:p w14:paraId="583467B4" w14:textId="77777777" w:rsidR="002B77BA" w:rsidRDefault="002B77BA" w:rsidP="009D1A2B">
      <w:pPr>
        <w:pStyle w:val="Millifyrirsgn2"/>
      </w:pPr>
    </w:p>
    <w:p w14:paraId="0C8FD57A" w14:textId="17DEB08B" w:rsidR="004018ED" w:rsidRPr="009F5273" w:rsidRDefault="009D1A2B" w:rsidP="009F5273">
      <w:pPr>
        <w:pStyle w:val="Millifyrirsgn2"/>
      </w:pPr>
      <w:r>
        <w:t>1.</w:t>
      </w:r>
      <w:r w:rsidR="009A6728">
        <w:t>3</w:t>
      </w:r>
      <w:r>
        <w:t xml:space="preserve">. </w:t>
      </w:r>
      <w:r w:rsidR="00826AB8">
        <w:t>Virkni CBAM</w:t>
      </w:r>
      <w:r>
        <w:t>.</w:t>
      </w:r>
    </w:p>
    <w:p w14:paraId="66279453" w14:textId="1DD23659" w:rsidR="00D10BE1" w:rsidRPr="00D10BE1" w:rsidRDefault="00D10BE1" w:rsidP="009F5273">
      <w:pPr>
        <w:pStyle w:val="Millifyrirsgn2"/>
        <w:ind w:firstLine="284"/>
        <w:rPr>
          <w:i w:val="0"/>
          <w:iCs/>
        </w:rPr>
      </w:pPr>
      <w:r w:rsidRPr="00D10BE1">
        <w:rPr>
          <w:i w:val="0"/>
          <w:iCs/>
        </w:rPr>
        <w:t>CBAM</w:t>
      </w:r>
      <w:r w:rsidR="00A63082">
        <w:rPr>
          <w:i w:val="0"/>
          <w:iCs/>
        </w:rPr>
        <w:t xml:space="preserve">-kerfið </w:t>
      </w:r>
      <w:r w:rsidRPr="00D10BE1">
        <w:rPr>
          <w:i w:val="0"/>
          <w:iCs/>
        </w:rPr>
        <w:t xml:space="preserve">felur í sér </w:t>
      </w:r>
      <w:r w:rsidR="00DD696C" w:rsidRPr="00DD696C">
        <w:rPr>
          <w:i w:val="0"/>
          <w:iCs/>
        </w:rPr>
        <w:t>skyldu til kaupa á CBAM-vottorðum</w:t>
      </w:r>
      <w:r w:rsidR="00DD696C" w:rsidRPr="00DD696C" w:rsidDel="00DD696C">
        <w:rPr>
          <w:iCs/>
        </w:rPr>
        <w:t xml:space="preserve"> </w:t>
      </w:r>
      <w:r w:rsidR="00E01D44">
        <w:rPr>
          <w:i w:val="0"/>
        </w:rPr>
        <w:t>vegna</w:t>
      </w:r>
      <w:r w:rsidR="00E01D44">
        <w:rPr>
          <w:i w:val="0"/>
          <w:iCs/>
        </w:rPr>
        <w:t xml:space="preserve"> </w:t>
      </w:r>
      <w:r w:rsidRPr="00D10BE1">
        <w:rPr>
          <w:i w:val="0"/>
          <w:iCs/>
        </w:rPr>
        <w:t>innflutning</w:t>
      </w:r>
      <w:r w:rsidR="00E01D44">
        <w:rPr>
          <w:i w:val="0"/>
          <w:iCs/>
        </w:rPr>
        <w:t>s</w:t>
      </w:r>
      <w:r w:rsidRPr="00D10BE1">
        <w:rPr>
          <w:i w:val="0"/>
          <w:iCs/>
        </w:rPr>
        <w:t xml:space="preserve"> fyrrgreindra CBAM-vara</w:t>
      </w:r>
      <w:r w:rsidR="00203DEE">
        <w:rPr>
          <w:i w:val="0"/>
          <w:iCs/>
        </w:rPr>
        <w:t>.</w:t>
      </w:r>
      <w:r w:rsidR="00AD1C9C">
        <w:rPr>
          <w:i w:val="0"/>
          <w:iCs/>
        </w:rPr>
        <w:t xml:space="preserve"> </w:t>
      </w:r>
      <w:r w:rsidR="00826AB8">
        <w:rPr>
          <w:i w:val="0"/>
          <w:iCs/>
        </w:rPr>
        <w:t xml:space="preserve">Ferlið </w:t>
      </w:r>
      <w:r w:rsidRPr="00D10BE1">
        <w:rPr>
          <w:i w:val="0"/>
          <w:iCs/>
        </w:rPr>
        <w:t xml:space="preserve">fer þannig fram að innflytjendum ber að kaupa svokölluð CBAM-vottorð. Verð þeirra </w:t>
      </w:r>
      <w:r w:rsidR="00A06D29">
        <w:rPr>
          <w:i w:val="0"/>
          <w:iCs/>
        </w:rPr>
        <w:t>mun endurspegla</w:t>
      </w:r>
      <w:r w:rsidR="009B1CCF">
        <w:rPr>
          <w:i w:val="0"/>
          <w:iCs/>
        </w:rPr>
        <w:t xml:space="preserve"> </w:t>
      </w:r>
      <w:r w:rsidRPr="00D10BE1">
        <w:rPr>
          <w:i w:val="0"/>
          <w:iCs/>
        </w:rPr>
        <w:t>verð ETS-</w:t>
      </w:r>
      <w:r w:rsidR="00DB011D">
        <w:rPr>
          <w:i w:val="0"/>
          <w:iCs/>
        </w:rPr>
        <w:t>losunar</w:t>
      </w:r>
      <w:r w:rsidRPr="00D10BE1">
        <w:rPr>
          <w:i w:val="0"/>
          <w:iCs/>
        </w:rPr>
        <w:t>heimilda</w:t>
      </w:r>
      <w:r w:rsidR="00BC790D">
        <w:rPr>
          <w:i w:val="0"/>
          <w:iCs/>
        </w:rPr>
        <w:t xml:space="preserve"> en v</w:t>
      </w:r>
      <w:r w:rsidR="00BC790D" w:rsidRPr="00BC790D">
        <w:rPr>
          <w:i w:val="0"/>
          <w:iCs/>
        </w:rPr>
        <w:t>erð heimildanna verður endurreiknað og gefið út vikulega af hálfu ESB.</w:t>
      </w:r>
      <w:r w:rsidRPr="00D10BE1">
        <w:rPr>
          <w:i w:val="0"/>
          <w:iCs/>
        </w:rPr>
        <w:t xml:space="preserve"> Fjöldi CBAM-vottorða sem kaupa þarf fyrir innfluttar CBAM-vörur er háður losun við framleiðslu varanna, að frádregnu mögulegu kolefnisgjaldi sem þegar hefur verið greitt í upprunalandi vörunnar. </w:t>
      </w:r>
    </w:p>
    <w:p w14:paraId="7E4B61A9" w14:textId="1E2838D2" w:rsidR="00B6361F" w:rsidRDefault="00D10BE1" w:rsidP="00411762">
      <w:pPr>
        <w:pStyle w:val="Millifyrirsgn2"/>
        <w:ind w:firstLine="284"/>
        <w:rPr>
          <w:i w:val="0"/>
          <w:iCs/>
        </w:rPr>
      </w:pPr>
      <w:r w:rsidRPr="00D10BE1">
        <w:rPr>
          <w:i w:val="0"/>
          <w:iCs/>
        </w:rPr>
        <w:t>Innflytjandi CBAM-vara þarf að fá samþykki sem CBAM-skýrslugjafi til þess að mega flytja vörurnar inn. CBAM-</w:t>
      </w:r>
      <w:r w:rsidR="00991EDE">
        <w:rPr>
          <w:i w:val="0"/>
          <w:iCs/>
        </w:rPr>
        <w:t>s</w:t>
      </w:r>
      <w:r w:rsidRPr="00D10BE1">
        <w:rPr>
          <w:i w:val="0"/>
          <w:iCs/>
        </w:rPr>
        <w:t>kýrslugjafi safnar upplýsingum um losun varanna sem hann flytur inn frá löndum utan</w:t>
      </w:r>
      <w:r w:rsidR="007D3604">
        <w:rPr>
          <w:i w:val="0"/>
          <w:iCs/>
        </w:rPr>
        <w:t xml:space="preserve"> </w:t>
      </w:r>
      <w:r w:rsidR="00CF59C5" w:rsidRPr="00CF59C5">
        <w:rPr>
          <w:i w:val="0"/>
          <w:iCs/>
        </w:rPr>
        <w:t xml:space="preserve">ESB og gefur út </w:t>
      </w:r>
      <w:r w:rsidR="00106172">
        <w:rPr>
          <w:i w:val="0"/>
          <w:iCs/>
        </w:rPr>
        <w:t xml:space="preserve">og skráir </w:t>
      </w:r>
      <w:r w:rsidR="00D92161">
        <w:rPr>
          <w:i w:val="0"/>
          <w:iCs/>
        </w:rPr>
        <w:t xml:space="preserve">í gagnagrunn </w:t>
      </w:r>
      <w:r w:rsidR="00CF59C5" w:rsidRPr="00CF59C5">
        <w:rPr>
          <w:i w:val="0"/>
          <w:iCs/>
        </w:rPr>
        <w:t>svokallaða CBAM-yfirlýsingu um innflutninginn og losun hans</w:t>
      </w:r>
      <w:r w:rsidR="004A1F26">
        <w:rPr>
          <w:i w:val="0"/>
          <w:iCs/>
        </w:rPr>
        <w:t>.</w:t>
      </w:r>
      <w:r w:rsidR="00CF59C5" w:rsidRPr="00CF59C5">
        <w:rPr>
          <w:i w:val="0"/>
          <w:iCs/>
        </w:rPr>
        <w:t xml:space="preserve"> Innflytjandi jafnar svo losunina með því að kaupa og skila inn CBAM-vottorðum fyrir losunin</w:t>
      </w:r>
      <w:r w:rsidR="00803F8F">
        <w:rPr>
          <w:i w:val="0"/>
          <w:iCs/>
        </w:rPr>
        <w:t>ni</w:t>
      </w:r>
      <w:r w:rsidR="00CF59C5" w:rsidRPr="00CF59C5">
        <w:rPr>
          <w:i w:val="0"/>
          <w:iCs/>
        </w:rPr>
        <w:t xml:space="preserve">. </w:t>
      </w:r>
    </w:p>
    <w:p w14:paraId="5EED9155" w14:textId="4BD2201E" w:rsidR="00CF59C5" w:rsidRPr="00CF59C5" w:rsidRDefault="00CF59C5" w:rsidP="009F5273">
      <w:pPr>
        <w:pStyle w:val="Millifyrirsgn2"/>
        <w:ind w:firstLine="284"/>
        <w:rPr>
          <w:i w:val="0"/>
          <w:iCs/>
        </w:rPr>
      </w:pPr>
      <w:r w:rsidRPr="00CF59C5">
        <w:rPr>
          <w:i w:val="0"/>
          <w:iCs/>
        </w:rPr>
        <w:t xml:space="preserve">Í </w:t>
      </w:r>
      <w:r w:rsidR="00D92161">
        <w:rPr>
          <w:i w:val="0"/>
          <w:iCs/>
        </w:rPr>
        <w:t>ákveðnum</w:t>
      </w:r>
      <w:r w:rsidRPr="00CF59C5">
        <w:rPr>
          <w:i w:val="0"/>
          <w:iCs/>
        </w:rPr>
        <w:t xml:space="preserve"> tilvikum þarf yfirlýsing CBAM-skýrslugjafa í fyrrnefndan gagnagrunn að vera vottuð af faggiltum vottunaraðila og þá þarf CBAM-</w:t>
      </w:r>
      <w:r w:rsidR="00D92161">
        <w:rPr>
          <w:i w:val="0"/>
          <w:iCs/>
        </w:rPr>
        <w:t>skýrslugjafi</w:t>
      </w:r>
      <w:r w:rsidRPr="00CF59C5">
        <w:rPr>
          <w:i w:val="0"/>
          <w:iCs/>
        </w:rPr>
        <w:t xml:space="preserve"> jafnframt að skila skýrslu um innflutning sinn ársfjórðungslega. Brot á þeim skyldum sem </w:t>
      </w:r>
      <w:r w:rsidR="00D92161">
        <w:rPr>
          <w:i w:val="0"/>
          <w:iCs/>
        </w:rPr>
        <w:t>reglugerðin</w:t>
      </w:r>
      <w:r w:rsidRPr="00CF59C5">
        <w:rPr>
          <w:i w:val="0"/>
          <w:iCs/>
        </w:rPr>
        <w:t xml:space="preserve"> leggur á innflytjendur CBAM-vara geta varðað stjórnvaldssektum</w:t>
      </w:r>
      <w:r w:rsidR="00D92161">
        <w:rPr>
          <w:i w:val="0"/>
          <w:iCs/>
        </w:rPr>
        <w:t xml:space="preserve"> sem </w:t>
      </w:r>
      <w:r w:rsidR="00DD757A">
        <w:rPr>
          <w:i w:val="0"/>
          <w:iCs/>
        </w:rPr>
        <w:t>Umhverfis- og orkustofnun mun leggja á</w:t>
      </w:r>
      <w:r w:rsidR="00F574A9">
        <w:rPr>
          <w:i w:val="0"/>
          <w:iCs/>
        </w:rPr>
        <w:t>, sbr. 6</w:t>
      </w:r>
      <w:r w:rsidR="00FC3F12">
        <w:rPr>
          <w:i w:val="0"/>
          <w:iCs/>
        </w:rPr>
        <w:t>. gr. frumvarpsins</w:t>
      </w:r>
      <w:r w:rsidRPr="00CF59C5">
        <w:rPr>
          <w:i w:val="0"/>
          <w:iCs/>
        </w:rPr>
        <w:t>.</w:t>
      </w:r>
    </w:p>
    <w:p w14:paraId="602EFA98" w14:textId="77777777" w:rsidR="00332F8C" w:rsidRDefault="00332F8C" w:rsidP="00332F8C">
      <w:pPr>
        <w:pStyle w:val="Millifyrirsgn2"/>
      </w:pPr>
    </w:p>
    <w:p w14:paraId="7D1C3CA9" w14:textId="5527921F" w:rsidR="0080136E" w:rsidRDefault="00332F8C" w:rsidP="009F5273">
      <w:pPr>
        <w:pStyle w:val="Millifyrirsgn2"/>
      </w:pPr>
      <w:r>
        <w:t>1.</w:t>
      </w:r>
      <w:r w:rsidR="009A6728">
        <w:t>4</w:t>
      </w:r>
      <w:r>
        <w:t xml:space="preserve">. </w:t>
      </w:r>
      <w:r w:rsidR="00D44F5B">
        <w:t>Fyrirtæki sem falla undir CBAM-kerfið á Íslandi og helstu viðskiptalönd með CBAM-vörur utan EES</w:t>
      </w:r>
      <w:r>
        <w:t>.</w:t>
      </w:r>
    </w:p>
    <w:p w14:paraId="7F9878F5" w14:textId="247BABB5" w:rsidR="00623C0F" w:rsidRDefault="00332F8C" w:rsidP="0080136E">
      <w:r>
        <w:t xml:space="preserve">Fyrirtæki sem falla undir kerfið eru </w:t>
      </w:r>
      <w:r w:rsidR="00EB475F">
        <w:t xml:space="preserve">þau </w:t>
      </w:r>
      <w:r>
        <w:t xml:space="preserve">sem flytja inn 50 tonn </w:t>
      </w:r>
      <w:r w:rsidR="00623C0F">
        <w:t xml:space="preserve">eða meira </w:t>
      </w:r>
      <w:r>
        <w:t>af CBAM vörum árlega. Önnur fyrirtæki eru undanskilin til að leggja ekki óþarfa byrði á smærri og meðalstór fyrirtæki. Innan þessara 50 tonna get</w:t>
      </w:r>
      <w:r w:rsidR="00623C0F">
        <w:t>ur</w:t>
      </w:r>
      <w:r>
        <w:t xml:space="preserve"> verið ein eða fleiri tollskyld</w:t>
      </w:r>
      <w:r w:rsidR="00623C0F">
        <w:t xml:space="preserve"> vara</w:t>
      </w:r>
      <w:r>
        <w:t xml:space="preserve"> sem f</w:t>
      </w:r>
      <w:r w:rsidR="00623C0F">
        <w:t xml:space="preserve">ellur </w:t>
      </w:r>
      <w:r>
        <w:t xml:space="preserve"> undir CBAM. Á</w:t>
      </w:r>
      <w:r w:rsidR="00D901A8">
        <w:t>rið 2025 vor</w:t>
      </w:r>
      <w:r w:rsidR="00F87258">
        <w:t>u</w:t>
      </w:r>
      <w:r w:rsidR="00D901A8">
        <w:t xml:space="preserve"> 50 aðilar</w:t>
      </w:r>
      <w:r w:rsidR="00F87258">
        <w:t xml:space="preserve">, þar á meðal þrír opinberir aðilar, sem féllu undir </w:t>
      </w:r>
      <w:r w:rsidR="0082445E">
        <w:t xml:space="preserve">CBAM kerfið og </w:t>
      </w:r>
      <w:r w:rsidR="00701B41">
        <w:t xml:space="preserve">munu þeir </w:t>
      </w:r>
      <w:r>
        <w:t xml:space="preserve">koma til með að taka þátt í kerfinu. </w:t>
      </w:r>
    </w:p>
    <w:p w14:paraId="0BF1C0EE" w14:textId="77777777" w:rsidR="004127B7" w:rsidRDefault="004127B7" w:rsidP="0080136E"/>
    <w:p w14:paraId="1DA3613B" w14:textId="77777777" w:rsidR="001A5706" w:rsidRDefault="00332F8C" w:rsidP="0080136E">
      <w:r>
        <w:t xml:space="preserve">Helstu viðskiptalönd Íslands með CBAM-vörur utan EES eru: </w:t>
      </w:r>
    </w:p>
    <w:p w14:paraId="6DA1A646" w14:textId="33960750" w:rsidR="00B20846" w:rsidRDefault="00332F8C" w:rsidP="0080136E">
      <w:r>
        <w:t>• Áburður: Bretland (yfir 99%</w:t>
      </w:r>
      <w:r w:rsidR="00450117">
        <w:t>,</w:t>
      </w:r>
      <w:r w:rsidR="009867DC">
        <w:t xml:space="preserve"> af innflut</w:t>
      </w:r>
      <w:r w:rsidR="00450117">
        <w:t>tri vöru</w:t>
      </w:r>
      <w:r w:rsidR="00197B39">
        <w:t xml:space="preserve"> </w:t>
      </w:r>
      <w:r w:rsidR="00886470">
        <w:t>utan EES</w:t>
      </w:r>
      <w:r w:rsidR="00DC39B1">
        <w:t xml:space="preserve">, sama fyrir aðrar </w:t>
      </w:r>
      <w:r w:rsidR="00450117">
        <w:t>prósentur</w:t>
      </w:r>
      <w:r>
        <w:t>)</w:t>
      </w:r>
      <w:r w:rsidR="006A0290">
        <w:t>.</w:t>
      </w:r>
      <w:r>
        <w:t xml:space="preserve"> </w:t>
      </w:r>
    </w:p>
    <w:p w14:paraId="09371B0C" w14:textId="04B40DE1" w:rsidR="00B20846" w:rsidRDefault="00332F8C" w:rsidP="0080136E">
      <w:r>
        <w:t>• Ál og álvörur: Kína (26%), Kanada (19%), Sviss (20%) og Bretland (12%)</w:t>
      </w:r>
      <w:r w:rsidR="006A0290">
        <w:t>.</w:t>
      </w:r>
      <w:r>
        <w:t xml:space="preserve"> </w:t>
      </w:r>
    </w:p>
    <w:p w14:paraId="09F66477" w14:textId="259E6BBE" w:rsidR="00B20846" w:rsidRDefault="00332F8C" w:rsidP="0080136E">
      <w:r>
        <w:t>• Járn og stál: Kína (25%), Bretland (18%) Tyrkland (16%) og Bandaríkin (12%)</w:t>
      </w:r>
      <w:r w:rsidR="006A0290">
        <w:t>.</w:t>
      </w:r>
      <w:r>
        <w:t xml:space="preserve"> </w:t>
      </w:r>
    </w:p>
    <w:p w14:paraId="3CBB3C41" w14:textId="573C5B4D" w:rsidR="00737948" w:rsidRDefault="00332F8C" w:rsidP="0080136E">
      <w:r>
        <w:t xml:space="preserve">• Sement: Tyrkland (99%). </w:t>
      </w:r>
    </w:p>
    <w:p w14:paraId="429162A4" w14:textId="0C4657B6" w:rsidR="009867DC" w:rsidRDefault="009867DC" w:rsidP="0080136E"/>
    <w:p w14:paraId="77C6B225" w14:textId="77777777" w:rsidR="004127B7" w:rsidRDefault="004127B7" w:rsidP="0080136E"/>
    <w:p w14:paraId="3269D539" w14:textId="0C2F2805" w:rsidR="002652BB" w:rsidRDefault="00332F8C" w:rsidP="0080136E">
      <w:r>
        <w:t>Bretland hefur tekið upp eigið kerfi sem svipar til ETS</w:t>
      </w:r>
      <w:r w:rsidR="006A0290">
        <w:t>-</w:t>
      </w:r>
      <w:r w:rsidR="00737948">
        <w:t xml:space="preserve">kerfisins </w:t>
      </w:r>
      <w:r>
        <w:t xml:space="preserve">og hyggst koma á fót eigin CBAM-kerfi frá 1. janúar 2027. Tyrkland, sem er það land sem verður fyrir mestum áhrifum af CBAM-kerfi ESB, </w:t>
      </w:r>
      <w:r w:rsidR="003C2224">
        <w:t xml:space="preserve">er að taka upp </w:t>
      </w:r>
      <w:r>
        <w:t xml:space="preserve">eigið ETS-kerfi í áföngum </w:t>
      </w:r>
      <w:r w:rsidR="009D01D5">
        <w:t xml:space="preserve">en gert er ráð fyrir að það </w:t>
      </w:r>
      <w:r w:rsidR="009C0107">
        <w:t>verð</w:t>
      </w:r>
      <w:r w:rsidR="006D3846">
        <w:t>i</w:t>
      </w:r>
      <w:r w:rsidR="009C0107">
        <w:t xml:space="preserve"> að fullu innleitt árið </w:t>
      </w:r>
      <w:r w:rsidR="00C01CB0">
        <w:t>2028</w:t>
      </w:r>
      <w:r>
        <w:t xml:space="preserve">. Gangi það eftir </w:t>
      </w:r>
      <w:r w:rsidR="002652BB">
        <w:t xml:space="preserve">mun </w:t>
      </w:r>
      <w:r w:rsidR="00FB3E52">
        <w:t xml:space="preserve">innflytjandi </w:t>
      </w:r>
      <w:r>
        <w:t xml:space="preserve">einungis </w:t>
      </w:r>
      <w:r w:rsidR="002652BB">
        <w:t xml:space="preserve">þurfa </w:t>
      </w:r>
      <w:r>
        <w:t>að kaupa CBAM-</w:t>
      </w:r>
      <w:r w:rsidR="00D759B3">
        <w:t xml:space="preserve">vottorð </w:t>
      </w:r>
      <w:r>
        <w:t xml:space="preserve">við innflutning frá þessum ríkjum vegna mismunar á kolefnisgjaldi í upprunaríki og kostnaði af því að kaupa ETS-heimildir ef framleiðslan færi fram í ESB. </w:t>
      </w:r>
    </w:p>
    <w:p w14:paraId="4E036D19" w14:textId="072ACA86" w:rsidR="001F571F" w:rsidRDefault="00E36C8F" w:rsidP="0080136E">
      <w:r>
        <w:t>Hönnun CBAM</w:t>
      </w:r>
      <w:r w:rsidR="00685701">
        <w:t>-</w:t>
      </w:r>
      <w:r>
        <w:t xml:space="preserve">kerfisins </w:t>
      </w:r>
      <w:r w:rsidR="00685701">
        <w:t>leiðir til þess að h</w:t>
      </w:r>
      <w:r w:rsidR="00332F8C">
        <w:t>elstu viðskiptalönd ESB hafa hvata til að taka upp eigið kolefnisgjald frekar en að ESB ríki hafi tekjur af því að selja CBAM-</w:t>
      </w:r>
      <w:r w:rsidR="001E4313">
        <w:t xml:space="preserve">vottorð </w:t>
      </w:r>
      <w:r w:rsidR="00332F8C">
        <w:t xml:space="preserve">vegna losunar á innfluttum CBAM-vörum. </w:t>
      </w:r>
    </w:p>
    <w:p w14:paraId="151CA8CD" w14:textId="3C86BDF8" w:rsidR="00421257" w:rsidRDefault="00EE63F5" w:rsidP="001558ED">
      <w:r>
        <w:t xml:space="preserve">Ljóst er að kostnaðurinn er mismikill eftir vörum og </w:t>
      </w:r>
      <w:r w:rsidR="00280F25">
        <w:t>er hann</w:t>
      </w:r>
      <w:r>
        <w:t xml:space="preserve"> reiknaður út frá losunarstuðlum</w:t>
      </w:r>
      <w:r w:rsidR="00CF134F">
        <w:t>.</w:t>
      </w:r>
      <w:r w:rsidR="00280F25">
        <w:t xml:space="preserve"> ESB er með lista yfir losunarstuðla </w:t>
      </w:r>
      <w:r w:rsidR="0074041C">
        <w:t xml:space="preserve">(e. </w:t>
      </w:r>
      <w:r w:rsidR="00FB5E47">
        <w:t>D</w:t>
      </w:r>
      <w:r w:rsidR="0074041C">
        <w:t xml:space="preserve">efault values) </w:t>
      </w:r>
      <w:r w:rsidR="00E70C7D">
        <w:t>sem má nota til að áætla losun vöru</w:t>
      </w:r>
      <w:r w:rsidR="0074041C">
        <w:t xml:space="preserve"> </w:t>
      </w:r>
      <w:r w:rsidR="00280F25">
        <w:t xml:space="preserve">en framleiðendur vara geta einnig gefið upp </w:t>
      </w:r>
      <w:r w:rsidR="00E70C7D">
        <w:t>raunverulega</w:t>
      </w:r>
      <w:r w:rsidR="00280F25">
        <w:t xml:space="preserve"> losun sína</w:t>
      </w:r>
      <w:r w:rsidR="00FB5E47">
        <w:t xml:space="preserve"> (e. </w:t>
      </w:r>
      <w:r w:rsidR="00FB5E47">
        <w:lastRenderedPageBreak/>
        <w:t>Actual values)</w:t>
      </w:r>
      <w:r w:rsidR="00A20094">
        <w:t>. Ef framleiðandi er með umhverfisvænni framleiðslu gæti verið ódýrara að ka</w:t>
      </w:r>
      <w:r w:rsidR="000342E8">
        <w:t>u</w:t>
      </w:r>
      <w:r w:rsidR="00A20094">
        <w:t xml:space="preserve">pa </w:t>
      </w:r>
      <w:r w:rsidR="000342E8">
        <w:t xml:space="preserve">vörur </w:t>
      </w:r>
      <w:r w:rsidR="00A20094">
        <w:t>af honum</w:t>
      </w:r>
      <w:r w:rsidR="000342E8">
        <w:t xml:space="preserve"> </w:t>
      </w:r>
      <w:r w:rsidR="003F0C9C">
        <w:t xml:space="preserve">ef </w:t>
      </w:r>
      <w:r w:rsidR="00FF6724">
        <w:t xml:space="preserve">losun </w:t>
      </w:r>
      <w:r w:rsidR="003F0C9C">
        <w:t xml:space="preserve">hans </w:t>
      </w:r>
      <w:r w:rsidR="00FF6724">
        <w:t>vær</w:t>
      </w:r>
      <w:r w:rsidR="003F0C9C">
        <w:t>i</w:t>
      </w:r>
      <w:r w:rsidR="00FF6724">
        <w:t xml:space="preserve"> minni en losun samkvæmt losunarstuðlalista ESB.</w:t>
      </w:r>
      <w:r w:rsidR="00A20094">
        <w:t xml:space="preserve"> </w:t>
      </w:r>
      <w:r w:rsidR="00280F25">
        <w:t xml:space="preserve"> </w:t>
      </w:r>
    </w:p>
    <w:p w14:paraId="2F0C767F" w14:textId="77777777" w:rsidR="00956676" w:rsidRDefault="00956676" w:rsidP="006C0037">
      <w:pPr>
        <w:ind w:firstLine="0"/>
      </w:pPr>
    </w:p>
    <w:p w14:paraId="1D19EC54" w14:textId="0AB62F8F" w:rsidR="00FB6100" w:rsidRPr="007370D9" w:rsidRDefault="00E71F27" w:rsidP="0020433C">
      <w:pPr>
        <w:pStyle w:val="Millifyrirsgn1"/>
      </w:pPr>
      <w:r>
        <w:t>2</w:t>
      </w:r>
      <w:r w:rsidR="00D0740D">
        <w:t xml:space="preserve">. Tilefni og nauðsyn lagasetningar. </w:t>
      </w:r>
    </w:p>
    <w:p w14:paraId="41F07E8B" w14:textId="5700A37E" w:rsidR="00D0740D" w:rsidRDefault="00D0740D" w:rsidP="0020433C">
      <w:r>
        <w:t xml:space="preserve">Tilefni lagasetningar </w:t>
      </w:r>
      <w:r w:rsidR="0029155B">
        <w:t xml:space="preserve">er innleiðing </w:t>
      </w:r>
      <w:r w:rsidR="001F21F8">
        <w:t>CBAM</w:t>
      </w:r>
      <w:r w:rsidR="006D6DD0">
        <w:t>-</w:t>
      </w:r>
      <w:r w:rsidR="001F21F8">
        <w:t>reglugerða</w:t>
      </w:r>
      <w:r w:rsidR="00715E8B">
        <w:t>r</w:t>
      </w:r>
      <w:r w:rsidR="001F21F8">
        <w:t xml:space="preserve"> </w:t>
      </w:r>
      <w:r w:rsidR="00715E8B">
        <w:t>(</w:t>
      </w:r>
      <w:r w:rsidR="001F21F8">
        <w:t>ESB</w:t>
      </w:r>
      <w:r w:rsidR="00715E8B">
        <w:t xml:space="preserve">) 2023/956 og breytingarreglugerðar </w:t>
      </w:r>
      <w:r w:rsidR="00617D63">
        <w:t>(ESB) 2025/2083</w:t>
      </w:r>
      <w:r w:rsidR="007C0CAA">
        <w:t xml:space="preserve"> </w:t>
      </w:r>
      <w:r w:rsidR="001F21F8">
        <w:t>sem h</w:t>
      </w:r>
      <w:r w:rsidR="006618A5">
        <w:t>afa</w:t>
      </w:r>
      <w:r w:rsidR="001F21F8">
        <w:t xml:space="preserve"> verið tek</w:t>
      </w:r>
      <w:r w:rsidR="006618A5">
        <w:t>nar</w:t>
      </w:r>
      <w:r w:rsidR="001F21F8">
        <w:t xml:space="preserve"> upp í EES</w:t>
      </w:r>
      <w:r w:rsidR="00370D87">
        <w:t>-</w:t>
      </w:r>
      <w:r w:rsidR="001F21F8">
        <w:t>samninginn</w:t>
      </w:r>
      <w:r w:rsidR="00112F67">
        <w:t xml:space="preserve">. </w:t>
      </w:r>
      <w:r w:rsidR="004507F3">
        <w:t>CBAM</w:t>
      </w:r>
      <w:r w:rsidR="00510983">
        <w:t>-</w:t>
      </w:r>
      <w:r w:rsidR="004507F3">
        <w:t xml:space="preserve">reglugerðin var metin </w:t>
      </w:r>
      <w:r w:rsidR="00C04E2D">
        <w:t>EES</w:t>
      </w:r>
      <w:r w:rsidR="004320E6">
        <w:t>-</w:t>
      </w:r>
      <w:r w:rsidR="00C04E2D">
        <w:t>tæk og er hún tekin upp í XX. kafla EES</w:t>
      </w:r>
      <w:r w:rsidR="000D0B92">
        <w:t>-</w:t>
      </w:r>
      <w:r w:rsidR="00C04E2D">
        <w:t xml:space="preserve">samningsins sem fjallar um umhverfismál. </w:t>
      </w:r>
      <w:r w:rsidR="002158CE">
        <w:t xml:space="preserve">Með </w:t>
      </w:r>
      <w:r w:rsidR="00C04E2D">
        <w:t>frumvarpinu</w:t>
      </w:r>
      <w:r w:rsidR="002158CE">
        <w:t xml:space="preserve"> verður sett á k</w:t>
      </w:r>
      <w:r w:rsidR="00112F67">
        <w:t xml:space="preserve">olefnisjöfnunargjald </w:t>
      </w:r>
      <w:r w:rsidR="005303F9">
        <w:t xml:space="preserve">á </w:t>
      </w:r>
      <w:r w:rsidR="00112F67">
        <w:t xml:space="preserve">innflutning </w:t>
      </w:r>
      <w:r w:rsidR="005303F9">
        <w:t xml:space="preserve">á </w:t>
      </w:r>
      <w:r w:rsidR="00112F67">
        <w:t>tilteknum vörum frá þrið</w:t>
      </w:r>
      <w:r w:rsidR="005303F9">
        <w:t xml:space="preserve">ju ríkjum </w:t>
      </w:r>
      <w:r w:rsidR="000D0B92">
        <w:t xml:space="preserve">og </w:t>
      </w:r>
      <w:r w:rsidR="00772441">
        <w:t>inn á</w:t>
      </w:r>
      <w:r w:rsidR="005303F9">
        <w:t xml:space="preserve"> EES</w:t>
      </w:r>
      <w:r w:rsidR="000D0B92">
        <w:t>-</w:t>
      </w:r>
      <w:r w:rsidR="005303F9">
        <w:t>svæði</w:t>
      </w:r>
      <w:r w:rsidR="00772441">
        <w:t>ð</w:t>
      </w:r>
      <w:r w:rsidR="005303F9">
        <w:t xml:space="preserve"> </w:t>
      </w:r>
      <w:r w:rsidR="002E7DE8">
        <w:t>en</w:t>
      </w:r>
      <w:r w:rsidR="00742B34">
        <w:t xml:space="preserve"> </w:t>
      </w:r>
      <w:r w:rsidR="00E24121">
        <w:t xml:space="preserve">nauðsynlegt </w:t>
      </w:r>
      <w:r w:rsidR="00742B34">
        <w:t xml:space="preserve">er </w:t>
      </w:r>
      <w:r w:rsidR="00E24121">
        <w:t xml:space="preserve">að </w:t>
      </w:r>
      <w:r w:rsidR="003D3FFC">
        <w:t xml:space="preserve">kveða á um slík gjöld með lögum. </w:t>
      </w:r>
      <w:r>
        <w:t xml:space="preserve"> </w:t>
      </w:r>
    </w:p>
    <w:p w14:paraId="38FF49ED" w14:textId="45FAB00F" w:rsidR="00D332BE" w:rsidRDefault="003D3FFC" w:rsidP="005D43E7">
      <w:r>
        <w:t xml:space="preserve">Markmið </w:t>
      </w:r>
      <w:r w:rsidR="00815B95" w:rsidRPr="00815B95">
        <w:t xml:space="preserve">CBAM-reglugerðarinnar </w:t>
      </w:r>
      <w:r>
        <w:t xml:space="preserve">er að </w:t>
      </w:r>
      <w:r w:rsidR="00E71B1C">
        <w:t xml:space="preserve">jafna samkeppnisstöðu iðnaðar </w:t>
      </w:r>
      <w:r w:rsidR="00815B95">
        <w:t>á EES</w:t>
      </w:r>
      <w:r w:rsidR="004320E6">
        <w:t>-</w:t>
      </w:r>
      <w:r w:rsidR="00815B95">
        <w:t xml:space="preserve">svæðinu </w:t>
      </w:r>
      <w:r w:rsidR="001441FF">
        <w:t xml:space="preserve">gagnvart iðnaði sem er staðsettur í ríkjum utan EES </w:t>
      </w:r>
      <w:r w:rsidR="005E4B13">
        <w:t xml:space="preserve">og koma í veg fyrir kolefnisleka. </w:t>
      </w:r>
      <w:r w:rsidR="0038520F">
        <w:t>Frumvarpið hefur það markmið að innleiða CBAM</w:t>
      </w:r>
      <w:r w:rsidR="004320E6">
        <w:t>-</w:t>
      </w:r>
      <w:r w:rsidR="0038520F">
        <w:t xml:space="preserve">reglugerðina. </w:t>
      </w:r>
    </w:p>
    <w:p w14:paraId="4CD483F6" w14:textId="56451727" w:rsidR="00D0740D" w:rsidRDefault="0032296A" w:rsidP="005D43E7">
      <w:r>
        <w:t>CBAM</w:t>
      </w:r>
      <w:r w:rsidR="004320E6">
        <w:t>-</w:t>
      </w:r>
      <w:r>
        <w:t>kerfið er nátengt ETS</w:t>
      </w:r>
      <w:r w:rsidR="004320E6">
        <w:t>-</w:t>
      </w:r>
      <w:r>
        <w:t>kerfinu</w:t>
      </w:r>
      <w:r w:rsidR="00117388">
        <w:t xml:space="preserve">. </w:t>
      </w:r>
      <w:r w:rsidR="00766B73">
        <w:t>Í gegnum</w:t>
      </w:r>
      <w:r w:rsidR="00117388">
        <w:t xml:space="preserve"> ETS</w:t>
      </w:r>
      <w:r w:rsidR="004320E6">
        <w:t>-</w:t>
      </w:r>
      <w:r w:rsidR="00117388">
        <w:t>kerfi</w:t>
      </w:r>
      <w:r w:rsidR="00766B73">
        <w:t>ð</w:t>
      </w:r>
      <w:r w:rsidR="00117388">
        <w:t xml:space="preserve"> </w:t>
      </w:r>
      <w:r w:rsidR="00BE5BF1">
        <w:t xml:space="preserve">greiðir staðbundinn </w:t>
      </w:r>
      <w:r w:rsidR="00117388">
        <w:t xml:space="preserve">iðnaður </w:t>
      </w:r>
      <w:r w:rsidR="00766B73">
        <w:t xml:space="preserve">fyrir losunarheimildir og hefur </w:t>
      </w:r>
      <w:r w:rsidR="00EE4B2C">
        <w:t>i</w:t>
      </w:r>
      <w:r w:rsidR="007754F4">
        <w:t xml:space="preserve">ðnaðurinn lýst </w:t>
      </w:r>
      <w:r>
        <w:t xml:space="preserve">áhyggjum yfir </w:t>
      </w:r>
      <w:r w:rsidR="00DF1BE2">
        <w:t>því</w:t>
      </w:r>
      <w:r>
        <w:t xml:space="preserve"> að kostnaður </w:t>
      </w:r>
      <w:r w:rsidR="00DF1BE2">
        <w:t xml:space="preserve">fyrir </w:t>
      </w:r>
      <w:r w:rsidR="00AB6CFC">
        <w:t>fyrirtæk</w:t>
      </w:r>
      <w:r w:rsidR="00DF1BE2">
        <w:t>i</w:t>
      </w:r>
      <w:r w:rsidR="00AB6CFC">
        <w:t xml:space="preserve"> innan </w:t>
      </w:r>
      <w:r>
        <w:t>ETS</w:t>
      </w:r>
      <w:r w:rsidR="004320E6">
        <w:t>-</w:t>
      </w:r>
      <w:r w:rsidR="00AB6CFC">
        <w:t xml:space="preserve">kerfisins valdi </w:t>
      </w:r>
      <w:r w:rsidR="00552DA8">
        <w:t>kolefnisleka, þ.e.</w:t>
      </w:r>
      <w:r w:rsidR="00AB6CFC">
        <w:t xml:space="preserve"> að framleiðsla færist </w:t>
      </w:r>
      <w:r w:rsidR="00886A67">
        <w:t>frá</w:t>
      </w:r>
      <w:r w:rsidR="00AB6CFC">
        <w:t xml:space="preserve"> Evrópu </w:t>
      </w:r>
      <w:r w:rsidR="00C673FC">
        <w:t>yfir til þriðju ríkja þar sem umhverfislöggjöfin er veikari og framleiðendur þurfa ekki að greiða fyrir losun</w:t>
      </w:r>
      <w:r w:rsidR="00886A67">
        <w:t xml:space="preserve"> gróðurhúsalofttegunda</w:t>
      </w:r>
      <w:r w:rsidR="00C673FC">
        <w:t>.</w:t>
      </w:r>
      <w:r w:rsidR="001A5706">
        <w:t xml:space="preserve"> </w:t>
      </w:r>
      <w:r w:rsidR="00C24364">
        <w:t>Með því að leggja á kolefnisgjöld eða CBAM</w:t>
      </w:r>
      <w:r w:rsidR="00EE6D6B">
        <w:t>-</w:t>
      </w:r>
      <w:r w:rsidR="00C24364">
        <w:t xml:space="preserve">gjöld á </w:t>
      </w:r>
      <w:r w:rsidR="00105082">
        <w:t>CBAM</w:t>
      </w:r>
      <w:r w:rsidR="00EE6D6B">
        <w:t>-</w:t>
      </w:r>
      <w:r w:rsidR="00105082">
        <w:t xml:space="preserve">vörur </w:t>
      </w:r>
      <w:r w:rsidR="00C24364">
        <w:t>framleiðend</w:t>
      </w:r>
      <w:r w:rsidR="00105082">
        <w:t>a</w:t>
      </w:r>
      <w:r w:rsidR="00C24364">
        <w:t xml:space="preserve"> </w:t>
      </w:r>
      <w:r w:rsidR="00105082">
        <w:t>í þriðju ríkjum</w:t>
      </w:r>
      <w:r w:rsidR="009A2C65">
        <w:t xml:space="preserve"> þar sem umhverfi</w:t>
      </w:r>
      <w:r w:rsidR="00C54E15">
        <w:t xml:space="preserve">slöggjöf er </w:t>
      </w:r>
      <w:r w:rsidR="00EE6D6B">
        <w:t>veikari</w:t>
      </w:r>
      <w:r w:rsidR="00C54E15">
        <w:t xml:space="preserve"> er verið að</w:t>
      </w:r>
      <w:r w:rsidR="0025607E">
        <w:t xml:space="preserve"> reyna að koma í veg fyrir þessa þróun ásamt því að</w:t>
      </w:r>
      <w:r w:rsidR="00C54E15">
        <w:t xml:space="preserve"> </w:t>
      </w:r>
      <w:r w:rsidR="005235D0">
        <w:t>jafna samkeppnisstöðu framleið</w:t>
      </w:r>
      <w:r w:rsidR="0068627E">
        <w:t>e</w:t>
      </w:r>
      <w:r w:rsidR="005235D0">
        <w:t>nda innan EES</w:t>
      </w:r>
      <w:r w:rsidR="0068627E">
        <w:t>-</w:t>
      </w:r>
      <w:r w:rsidR="005235D0">
        <w:t xml:space="preserve">svæðisins við </w:t>
      </w:r>
      <w:r w:rsidR="005E2A8B">
        <w:t>framleið</w:t>
      </w:r>
      <w:r w:rsidR="0068627E">
        <w:t>e</w:t>
      </w:r>
      <w:r w:rsidR="005E2A8B">
        <w:t>nd</w:t>
      </w:r>
      <w:r w:rsidR="0068627E">
        <w:t>ur</w:t>
      </w:r>
      <w:r w:rsidR="005E2A8B">
        <w:t xml:space="preserve"> frá þessum svæðum. </w:t>
      </w:r>
    </w:p>
    <w:p w14:paraId="68FC058B" w14:textId="352F11E7" w:rsidR="008E1D33" w:rsidRDefault="005D43E7">
      <w:r w:rsidRPr="005D43E7">
        <w:t xml:space="preserve">Lagt er til að </w:t>
      </w:r>
      <w:r w:rsidR="0068627E">
        <w:t xml:space="preserve">framangreindar CBAM </w:t>
      </w:r>
      <w:r w:rsidR="00F5453C">
        <w:t>reglugerð</w:t>
      </w:r>
      <w:r w:rsidR="0068627E">
        <w:t>ir verði</w:t>
      </w:r>
      <w:r w:rsidR="00F5453C" w:rsidRPr="00F5453C">
        <w:t xml:space="preserve"> </w:t>
      </w:r>
      <w:r w:rsidR="00743CF3">
        <w:t>innleiddar</w:t>
      </w:r>
      <w:r w:rsidRPr="005D43E7">
        <w:t xml:space="preserve"> í íslenskan rétt með svokallaðri tilvísunaraðferð</w:t>
      </w:r>
      <w:r w:rsidR="007A2E33">
        <w:t xml:space="preserve"> og</w:t>
      </w:r>
      <w:r w:rsidRPr="005D43E7">
        <w:t xml:space="preserve"> með setningu sérlaga og </w:t>
      </w:r>
      <w:r w:rsidR="007A2E33">
        <w:t xml:space="preserve">verða </w:t>
      </w:r>
      <w:r w:rsidRPr="005D43E7">
        <w:t>þær þá að fullu innleiddar samkvæmt orðanna hljóðan í samræmi við a-lið 7. gr. EES-samningsins, sbr. lög um Evrópska efnahagssvæðið, nr. 2/1993.</w:t>
      </w:r>
    </w:p>
    <w:p w14:paraId="4170C85D" w14:textId="41C1BAF8" w:rsidR="00634599" w:rsidRDefault="00634599" w:rsidP="00E1474C">
      <w:r>
        <w:t>Mikill fjöldi framseldra reglugerða og framkvæmdareglugerða mun fylgja setningu CBAM</w:t>
      </w:r>
      <w:r w:rsidR="00EE6D6B">
        <w:t>-</w:t>
      </w:r>
      <w:r>
        <w:t xml:space="preserve">reglugerðarinnar. Munu margar af þeim gerðum taka gildi á sama tíma og frumvarp þetta verði það samþykkt. </w:t>
      </w:r>
    </w:p>
    <w:p w14:paraId="0FD764B0" w14:textId="77777777" w:rsidR="00D0740D" w:rsidRDefault="00D0740D" w:rsidP="00D0740D"/>
    <w:p w14:paraId="553E7221" w14:textId="77777777" w:rsidR="00D0740D" w:rsidRDefault="00E71F27" w:rsidP="00D0740D">
      <w:pPr>
        <w:pStyle w:val="Millifyrirsgn1"/>
      </w:pPr>
      <w:r>
        <w:t>3</w:t>
      </w:r>
      <w:r w:rsidR="00D0740D">
        <w:t xml:space="preserve">. Meginefni frumvarpsins. </w:t>
      </w:r>
    </w:p>
    <w:p w14:paraId="6A4BCA0C" w14:textId="5671610A" w:rsidR="007C2F70" w:rsidRDefault="007C2F70" w:rsidP="00D0740D">
      <w:r>
        <w:t xml:space="preserve">Lagt er til að </w:t>
      </w:r>
      <w:r w:rsidR="00743CF3">
        <w:t>CBAM</w:t>
      </w:r>
      <w:r w:rsidR="00EE6D6B">
        <w:t>-</w:t>
      </w:r>
      <w:r w:rsidR="00743CF3">
        <w:t xml:space="preserve">reglugerðir ESB verði innleiddar í íslenskan rétt með </w:t>
      </w:r>
      <w:r w:rsidR="00A343B3">
        <w:t xml:space="preserve">tilvísunaraðferð. </w:t>
      </w:r>
      <w:r w:rsidR="002D7C86">
        <w:t xml:space="preserve">Þrátt fyrir það </w:t>
      </w:r>
      <w:r w:rsidR="00555F05">
        <w:t xml:space="preserve">er í frumvarpinu að finna sérákvæði er varða </w:t>
      </w:r>
      <w:r w:rsidR="004C1CDE">
        <w:t>heimildir Umhverfis- og orkustofnunar</w:t>
      </w:r>
      <w:r w:rsidR="00A50C36">
        <w:t xml:space="preserve"> </w:t>
      </w:r>
      <w:r w:rsidR="00DB4D29">
        <w:t xml:space="preserve">sem nauðsynlegt er að hafi </w:t>
      </w:r>
      <w:r w:rsidR="007325CE">
        <w:t>trausta lagastoð</w:t>
      </w:r>
      <w:r w:rsidR="00DB4D29">
        <w:t>.</w:t>
      </w:r>
      <w:r w:rsidR="007325CE">
        <w:t xml:space="preserve"> Um er að ræða </w:t>
      </w:r>
      <w:r w:rsidR="00746B06">
        <w:t xml:space="preserve">ákvæði um stjórnsýslu og eftirlit með framkvæmd laganna, </w:t>
      </w:r>
      <w:r w:rsidR="007137F4">
        <w:t xml:space="preserve">miðlun upplýsinga, heimild til gjaldtöku, </w:t>
      </w:r>
      <w:r w:rsidR="00612775">
        <w:t xml:space="preserve">heimild </w:t>
      </w:r>
      <w:r w:rsidR="00EE6D6B">
        <w:t>U</w:t>
      </w:r>
      <w:r w:rsidR="00612775">
        <w:t xml:space="preserve">mhverfis- og orkustofnunar til </w:t>
      </w:r>
      <w:r w:rsidR="005531C4">
        <w:t>afturköllun</w:t>
      </w:r>
      <w:r w:rsidR="00612775">
        <w:t>ar</w:t>
      </w:r>
      <w:r w:rsidR="004C1CDE">
        <w:t xml:space="preserve">, </w:t>
      </w:r>
      <w:r w:rsidR="005531C4">
        <w:t>ákvæði er varðar ákvörðun um álagningu stjórnvald</w:t>
      </w:r>
      <w:r w:rsidR="00204084">
        <w:t>ssekta</w:t>
      </w:r>
      <w:r w:rsidR="004C1CDE">
        <w:t xml:space="preserve"> og reglugerðarheimild</w:t>
      </w:r>
      <w:r w:rsidR="00EE6D6B">
        <w:t>ir</w:t>
      </w:r>
      <w:r w:rsidR="00204084">
        <w:t xml:space="preserve">. </w:t>
      </w:r>
      <w:r w:rsidR="00743CF3">
        <w:t xml:space="preserve"> </w:t>
      </w:r>
    </w:p>
    <w:p w14:paraId="41C04740" w14:textId="5C4DC021" w:rsidR="008B50A4" w:rsidRDefault="008B50A4" w:rsidP="00D0740D">
      <w:r>
        <w:t>Í 1. gr. frumvarpsins er kveðið á um lögfestingu CBAM-reglugerðar (ESB) 2023/956 og breytingarreglugerðar við CBAM reglugerð (ESB) 2025/2083.</w:t>
      </w:r>
      <w:r w:rsidR="003F052F">
        <w:t xml:space="preserve"> Einnig er í ákvæðinu vísað til tollskrárnúmer</w:t>
      </w:r>
      <w:r w:rsidR="00D5457A">
        <w:t>a samkvæmt tollalögum</w:t>
      </w:r>
      <w:r w:rsidR="00E92C4F">
        <w:t xml:space="preserve"> og að þau beri að samsvara SN</w:t>
      </w:r>
      <w:r w:rsidR="00B8413B">
        <w:t>-</w:t>
      </w:r>
      <w:r w:rsidR="00E92C4F">
        <w:t xml:space="preserve">númerum </w:t>
      </w:r>
      <w:r w:rsidR="00A8382D">
        <w:t xml:space="preserve">sem tilgreind eru í </w:t>
      </w:r>
      <w:r w:rsidR="00885DB9">
        <w:t>CBAM-reglugerð ESB.</w:t>
      </w:r>
      <w:r w:rsidR="00320D4D">
        <w:t xml:space="preserve"> Innleiðing CBAM-reglugerðar </w:t>
      </w:r>
      <w:r w:rsidR="00147D82">
        <w:t>k</w:t>
      </w:r>
      <w:r w:rsidR="00C10FB8">
        <w:t>allar á ýmsar aðlaganir þar</w:t>
      </w:r>
      <w:r w:rsidR="003838FF">
        <w:t xml:space="preserve"> á meðal </w:t>
      </w:r>
      <w:r w:rsidR="00881A10">
        <w:t>v</w:t>
      </w:r>
      <w:r w:rsidR="00E83D8E">
        <w:t>arðandi</w:t>
      </w:r>
      <w:r w:rsidR="003838FF">
        <w:t xml:space="preserve"> </w:t>
      </w:r>
      <w:r w:rsidR="00866E6F">
        <w:t>SN</w:t>
      </w:r>
      <w:r w:rsidR="00B8413B">
        <w:t>-númer</w:t>
      </w:r>
      <w:r w:rsidR="00866E6F">
        <w:t xml:space="preserve"> </w:t>
      </w:r>
      <w:r w:rsidR="00EA3AB2">
        <w:t>í s</w:t>
      </w:r>
      <w:r w:rsidR="009C2889">
        <w:t>amhengi</w:t>
      </w:r>
      <w:r w:rsidR="00EA1093">
        <w:t xml:space="preserve"> vi</w:t>
      </w:r>
      <w:r w:rsidR="0077142D">
        <w:t>ð</w:t>
      </w:r>
      <w:r w:rsidR="00866E6F">
        <w:t xml:space="preserve"> tollakerf</w:t>
      </w:r>
      <w:r w:rsidR="006E5269">
        <w:t>i</w:t>
      </w:r>
      <w:r w:rsidR="00866E6F">
        <w:t xml:space="preserve"> EFTA ríkjanna</w:t>
      </w:r>
      <w:r w:rsidR="00572FD0">
        <w:t>.</w:t>
      </w:r>
      <w:r w:rsidR="003F052F">
        <w:t xml:space="preserve"> </w:t>
      </w:r>
      <w:r>
        <w:t xml:space="preserve">   </w:t>
      </w:r>
    </w:p>
    <w:p w14:paraId="6AE0067C" w14:textId="38D2950B" w:rsidR="000254E3" w:rsidRDefault="000254E3" w:rsidP="00D0740D">
      <w:r>
        <w:t xml:space="preserve">Í 2. gr. frumvarpsins </w:t>
      </w:r>
      <w:r w:rsidR="002A196A">
        <w:t>er fjallað um stjórnsýslu og eftirlit. Lagt er til að Umhverfis- og orkustofnu</w:t>
      </w:r>
      <w:r w:rsidR="00F65B11">
        <w:t>n</w:t>
      </w:r>
      <w:r w:rsidR="002A196A">
        <w:t xml:space="preserve"> </w:t>
      </w:r>
      <w:r w:rsidR="00F65B11">
        <w:t>verði lögbært stjórnvald</w:t>
      </w:r>
      <w:r w:rsidR="00BB63B1">
        <w:t xml:space="preserve"> og fari</w:t>
      </w:r>
      <w:r w:rsidR="00BB63B1" w:rsidRPr="00BB63B1">
        <w:t xml:space="preserve"> með framkvæmd </w:t>
      </w:r>
      <w:r w:rsidR="00D332BE">
        <w:t>laganna</w:t>
      </w:r>
      <w:r w:rsidR="00D332BE" w:rsidRPr="00BB63B1">
        <w:t xml:space="preserve"> </w:t>
      </w:r>
      <w:r w:rsidR="00BB63B1" w:rsidRPr="00BB63B1">
        <w:t xml:space="preserve">gagnvart innflytjendum vara sem falla undir gildissvið laganna. </w:t>
      </w:r>
    </w:p>
    <w:p w14:paraId="3F82F48C" w14:textId="00B6293D" w:rsidR="00372BD0" w:rsidRDefault="009F144D" w:rsidP="00D0740D">
      <w:r>
        <w:t xml:space="preserve">Í </w:t>
      </w:r>
      <w:r w:rsidR="00026069">
        <w:t>3</w:t>
      </w:r>
      <w:r>
        <w:t>. gr.</w:t>
      </w:r>
      <w:r w:rsidR="00026069">
        <w:t xml:space="preserve"> frumvarpsins er fjallað um </w:t>
      </w:r>
      <w:r w:rsidR="00F9686A">
        <w:t>miðlun upplýsinga</w:t>
      </w:r>
      <w:r w:rsidR="00207EFF">
        <w:t xml:space="preserve"> milli íslenskra stjórnvalda </w:t>
      </w:r>
      <w:r w:rsidR="002679EA">
        <w:t xml:space="preserve">og Eftirlitsstofnunar EFTA og </w:t>
      </w:r>
      <w:r w:rsidR="00572022">
        <w:t xml:space="preserve">miðlun upplýsinga til lögreglu. </w:t>
      </w:r>
    </w:p>
    <w:p w14:paraId="395A6664" w14:textId="41839F54" w:rsidR="00104277" w:rsidRDefault="00104277" w:rsidP="00D0740D">
      <w:r>
        <w:t xml:space="preserve">Í 4. gr. frumvarpsins er fjallað um sölu og endurkaup </w:t>
      </w:r>
      <w:r w:rsidR="00EE04DF">
        <w:t>CBAM-</w:t>
      </w:r>
      <w:r>
        <w:t xml:space="preserve">vottorða. </w:t>
      </w:r>
    </w:p>
    <w:p w14:paraId="4C7F2D39" w14:textId="7866F01A" w:rsidR="008076D8" w:rsidRDefault="008076D8" w:rsidP="00D0740D">
      <w:r>
        <w:lastRenderedPageBreak/>
        <w:t>Í 5. gr. frumvarpsins er fjallað um gjaldtöku</w:t>
      </w:r>
      <w:r w:rsidR="0098503B">
        <w:t xml:space="preserve">. </w:t>
      </w:r>
    </w:p>
    <w:p w14:paraId="56ABE3D6" w14:textId="5FFFDBD4" w:rsidR="0018228F" w:rsidRDefault="0018228F" w:rsidP="00D0740D">
      <w:r>
        <w:t xml:space="preserve">Í 6. gr. frumvarpsins </w:t>
      </w:r>
      <w:r w:rsidR="00AD5A2D">
        <w:t>er fjallað um heimild Umhverfis- og orkustofnunar til afturköllunar</w:t>
      </w:r>
      <w:r w:rsidR="00A144F5">
        <w:t xml:space="preserve"> á viðurkenningu innflytjanda sem viðurkennds CBAM-skýrslugjafa.</w:t>
      </w:r>
    </w:p>
    <w:p w14:paraId="57716519" w14:textId="09D7AA5B" w:rsidR="008A5715" w:rsidRDefault="008A5715" w:rsidP="00D0740D">
      <w:r>
        <w:t>Í 7. gr. frumvarpsins er fjallað um beitingu stjórnvaldssekta</w:t>
      </w:r>
      <w:r w:rsidR="00FC280D">
        <w:t xml:space="preserve"> og í 8. gr. </w:t>
      </w:r>
      <w:r w:rsidR="008A7C34">
        <w:t>er að finna ákvæði um kæruheimildir</w:t>
      </w:r>
      <w:r w:rsidR="00CA561C">
        <w:t xml:space="preserve">. </w:t>
      </w:r>
    </w:p>
    <w:p w14:paraId="30A6761B" w14:textId="331870F1" w:rsidR="00893542" w:rsidRDefault="004A10B9" w:rsidP="00E45AD2">
      <w:r>
        <w:t xml:space="preserve">Í </w:t>
      </w:r>
      <w:r w:rsidR="004748FB">
        <w:t>9</w:t>
      </w:r>
      <w:r>
        <w:t>. gr</w:t>
      </w:r>
      <w:r w:rsidR="008E40CE">
        <w:t>.</w:t>
      </w:r>
      <w:r>
        <w:t xml:space="preserve"> frumvarpsins er að finna heimild fyrir ráðherra til að setja reglugerðir</w:t>
      </w:r>
      <w:r w:rsidR="008A7C34">
        <w:t xml:space="preserve"> o</w:t>
      </w:r>
      <w:r w:rsidR="00E45AD2">
        <w:t xml:space="preserve">g </w:t>
      </w:r>
      <w:r w:rsidR="008A7C34">
        <w:t xml:space="preserve">í </w:t>
      </w:r>
      <w:r w:rsidR="00E45AD2">
        <w:t xml:space="preserve"> </w:t>
      </w:r>
      <w:r w:rsidR="004748FB">
        <w:t>10</w:t>
      </w:r>
      <w:r w:rsidR="00893542">
        <w:t xml:space="preserve">. gr. frumvarpsins er fjallað um </w:t>
      </w:r>
      <w:r w:rsidR="00515F77">
        <w:t xml:space="preserve">gildistöku frumvarpsins en gert er ráð fyrir að frumvarpið taka gildi við samþykki þess. </w:t>
      </w:r>
    </w:p>
    <w:p w14:paraId="19FAB002" w14:textId="77777777" w:rsidR="00D0740D" w:rsidRDefault="00D0740D" w:rsidP="00D0740D"/>
    <w:p w14:paraId="413EE9C2" w14:textId="77777777" w:rsidR="00D0740D" w:rsidRDefault="00E71F27" w:rsidP="00921A4D">
      <w:pPr>
        <w:pStyle w:val="Millifyrirsgn1"/>
      </w:pPr>
      <w:r>
        <w:t>4</w:t>
      </w:r>
      <w:r w:rsidR="00D0740D">
        <w:t xml:space="preserve">. Samræmi við stjórnarskrá og alþjóðlegar skuldbindingar. </w:t>
      </w:r>
    </w:p>
    <w:p w14:paraId="36B9F71B" w14:textId="048D5E77" w:rsidR="00D0740D" w:rsidRDefault="00C53E9F" w:rsidP="00F8678E">
      <w:r w:rsidRPr="00C53E9F">
        <w:t xml:space="preserve">Efni frumvarpsins fjallar um </w:t>
      </w:r>
      <w:r>
        <w:t xml:space="preserve">reglugerðir </w:t>
      </w:r>
      <w:r w:rsidRPr="00C53E9F">
        <w:t xml:space="preserve">ESB </w:t>
      </w:r>
      <w:r w:rsidR="003B4052">
        <w:t xml:space="preserve">um </w:t>
      </w:r>
      <w:r w:rsidR="003B4052" w:rsidRPr="003B4052">
        <w:t xml:space="preserve">aðlögunarkerfi við landamæri vegna kolefnis, </w:t>
      </w:r>
      <w:r w:rsidRPr="00C53E9F">
        <w:t xml:space="preserve">en með frumvarpinu verða EES-gerðir sem </w:t>
      </w:r>
      <w:r w:rsidR="00353156">
        <w:t xml:space="preserve">teknar hafa </w:t>
      </w:r>
      <w:r w:rsidRPr="00C53E9F">
        <w:t xml:space="preserve">verið upp í EES-samninginn innleiddar í íslensk lög. </w:t>
      </w:r>
      <w:r w:rsidR="00852DC4">
        <w:t>Ekki er talið að til staðar séu álitaefni</w:t>
      </w:r>
      <w:r w:rsidR="00F873A4">
        <w:t xml:space="preserve"> sem kalla á sérstaka umfjöllun um samræmi við stjórnarskrá eða </w:t>
      </w:r>
      <w:r w:rsidR="00DD0787">
        <w:t xml:space="preserve">aðrar </w:t>
      </w:r>
      <w:r w:rsidR="00F873A4">
        <w:t xml:space="preserve">alþjóðlegar skuldbindingar. </w:t>
      </w:r>
    </w:p>
    <w:p w14:paraId="2193E0C5" w14:textId="77777777" w:rsidR="00E1474C" w:rsidRDefault="00E1474C" w:rsidP="00F8678E"/>
    <w:p w14:paraId="17499B2E" w14:textId="77777777" w:rsidR="00D0740D" w:rsidRDefault="00E71F27" w:rsidP="00D0740D">
      <w:pPr>
        <w:pStyle w:val="Millifyrirsgn1"/>
      </w:pPr>
      <w:r>
        <w:t>5</w:t>
      </w:r>
      <w:r w:rsidR="00D0740D">
        <w:t xml:space="preserve">. Samráð. </w:t>
      </w:r>
    </w:p>
    <w:p w14:paraId="75F7E2F8" w14:textId="75A13E7D" w:rsidR="00371211" w:rsidRDefault="00EC510B" w:rsidP="00D0740D">
      <w:r>
        <w:t xml:space="preserve">Frumvarpið snertir </w:t>
      </w:r>
      <w:r w:rsidR="001E1F61">
        <w:t xml:space="preserve">með beinum hætti innflutningsaðila </w:t>
      </w:r>
      <w:r w:rsidR="001F316E">
        <w:t>CBAM</w:t>
      </w:r>
      <w:r w:rsidR="00756BF1">
        <w:t>-</w:t>
      </w:r>
      <w:r w:rsidR="001F316E">
        <w:t>vara sem eru</w:t>
      </w:r>
      <w:r w:rsidR="001A31A5">
        <w:t xml:space="preserve"> </w:t>
      </w:r>
      <w:r w:rsidR="001A31A5" w:rsidRPr="001A31A5">
        <w:t>ál, stál og járn, sement, vetni, rafmagn og áburð</w:t>
      </w:r>
      <w:r w:rsidR="001A31A5">
        <w:t>ur</w:t>
      </w:r>
      <w:r w:rsidR="001E1F61">
        <w:t xml:space="preserve"> og </w:t>
      </w:r>
      <w:r w:rsidR="003C35B7">
        <w:t xml:space="preserve">þá innflutningsaðila </w:t>
      </w:r>
      <w:r w:rsidR="001E1F61">
        <w:t xml:space="preserve">sem </w:t>
      </w:r>
      <w:r w:rsidR="00CF079A" w:rsidRPr="00CF079A">
        <w:t xml:space="preserve">flytja inn </w:t>
      </w:r>
      <w:r w:rsidR="005F75DB">
        <w:t>samanlagt</w:t>
      </w:r>
      <w:r w:rsidR="00CF079A" w:rsidRPr="00CF079A">
        <w:t xml:space="preserve"> 50 tonn eða meira af </w:t>
      </w:r>
      <w:r w:rsidR="003A2195">
        <w:t xml:space="preserve">framangreindum </w:t>
      </w:r>
      <w:r w:rsidR="00CF079A" w:rsidRPr="00CF079A">
        <w:t>vörum</w:t>
      </w:r>
      <w:r w:rsidR="003C35B7">
        <w:t xml:space="preserve"> (50</w:t>
      </w:r>
      <w:r w:rsidR="00C85AD8">
        <w:t>-</w:t>
      </w:r>
      <w:r w:rsidR="003C35B7">
        <w:t>tonna þröskuldurinn á þó ekki við um vetni og rafmagn)</w:t>
      </w:r>
      <w:r w:rsidR="003A2195">
        <w:t xml:space="preserve">. Einnig </w:t>
      </w:r>
      <w:r w:rsidR="0003416E">
        <w:t>snertir frumvarpið íslenska stjórnsýslu</w:t>
      </w:r>
      <w:r w:rsidR="005F75DB">
        <w:t>,</w:t>
      </w:r>
      <w:r w:rsidR="00841435">
        <w:t xml:space="preserve"> þá aðallega Umhverfis- og orkustofnun og </w:t>
      </w:r>
      <w:r w:rsidR="00CC3F6A">
        <w:t>Skattinn.</w:t>
      </w:r>
    </w:p>
    <w:p w14:paraId="55A9BA56" w14:textId="25F6D878" w:rsidR="002F2197" w:rsidRDefault="002F2197" w:rsidP="00AE1758">
      <w:r>
        <w:t>Umhverfis-</w:t>
      </w:r>
      <w:r w:rsidR="005F75DB">
        <w:t>,</w:t>
      </w:r>
      <w:r>
        <w:t xml:space="preserve"> orku- og loftslagsráðuneytið sendi </w:t>
      </w:r>
      <w:r w:rsidR="00B82C1B">
        <w:t>bréf á hagaðila í júní 2025</w:t>
      </w:r>
      <w:r w:rsidR="00996F50">
        <w:t xml:space="preserve"> þar sem farið var yfir</w:t>
      </w:r>
      <w:r w:rsidR="00F7713A">
        <w:t xml:space="preserve"> virkni og áhrif af CBAM ásamt stöðu á innleiðingu gerðarinnar í íslen</w:t>
      </w:r>
      <w:r w:rsidR="0074306F">
        <w:t>skan rétt</w:t>
      </w:r>
      <w:r w:rsidR="00B82C1B">
        <w:t xml:space="preserve">. </w:t>
      </w:r>
      <w:r w:rsidR="0074306F">
        <w:t xml:space="preserve">Þeir </w:t>
      </w:r>
      <w:r w:rsidR="0085533B">
        <w:t>hagaðilar sem um ræðir voru A</w:t>
      </w:r>
      <w:r w:rsidR="00590246" w:rsidRPr="00590246">
        <w:t>lcoa, Félag atvinnurekenda, Landsvirkjun, Landvernd, Loftslagsráð, Náttúrugrið, Náttúruverndarsamtök Íslands, Neytendasamtökin, Samál, Samorku, Samtök atvinnulífsins, Samtök fyrirtækja í sjávarútvegi, Samtök iðnaðarins, Samtök verslunar og þjónustu, Unga umhverfissinna og Viðskiptaráð.</w:t>
      </w:r>
      <w:r w:rsidR="00590246">
        <w:t xml:space="preserve"> </w:t>
      </w:r>
      <w:r w:rsidR="005D07C3">
        <w:t xml:space="preserve">Samskonar bréf var sent á </w:t>
      </w:r>
      <w:r w:rsidR="009E7D72">
        <w:t xml:space="preserve">Umhverfis- og orkustofnun og Skattinn. </w:t>
      </w:r>
      <w:r w:rsidR="00AE1758">
        <w:t xml:space="preserve">Fundir </w:t>
      </w:r>
      <w:r w:rsidR="00C85AD8">
        <w:t>hafa verið</w:t>
      </w:r>
      <w:r w:rsidR="00AE1758">
        <w:t xml:space="preserve"> haldnir með </w:t>
      </w:r>
      <w:r w:rsidR="00BF6A7B">
        <w:t xml:space="preserve">fulltrúum </w:t>
      </w:r>
      <w:r w:rsidR="00AE1758">
        <w:t xml:space="preserve">Samál, Alcoa, </w:t>
      </w:r>
      <w:r w:rsidR="00BF6A7B">
        <w:t>S</w:t>
      </w:r>
      <w:r w:rsidR="00AE1758">
        <w:t>amt</w:t>
      </w:r>
      <w:r w:rsidR="00BF6A7B">
        <w:t>a</w:t>
      </w:r>
      <w:r w:rsidR="00AE1758">
        <w:t>k</w:t>
      </w:r>
      <w:r w:rsidR="00BF6A7B">
        <w:t>a</w:t>
      </w:r>
      <w:r w:rsidR="00AE1758">
        <w:t xml:space="preserve"> atvinnulífsins og </w:t>
      </w:r>
      <w:r w:rsidR="00BF6A7B">
        <w:t>S</w:t>
      </w:r>
      <w:r w:rsidR="00AE1758">
        <w:t xml:space="preserve">amtökum iðnaðarins. </w:t>
      </w:r>
    </w:p>
    <w:p w14:paraId="7DD2FB6A" w14:textId="78C845C5" w:rsidR="00D0740D" w:rsidRDefault="00371211" w:rsidP="00E1474C">
      <w:r>
        <w:t xml:space="preserve">Áform um lagasetningu vegna innleiðingar gerðarinnar voru birt í samráðsgátt stjórnvalda 30. desember </w:t>
      </w:r>
      <w:r w:rsidR="00F67661">
        <w:t>2025</w:t>
      </w:r>
      <w:r>
        <w:t xml:space="preserve"> og </w:t>
      </w:r>
      <w:r w:rsidR="000D46A7">
        <w:t xml:space="preserve">var </w:t>
      </w:r>
      <w:r>
        <w:t xml:space="preserve">frestur til umsagna </w:t>
      </w:r>
      <w:r w:rsidR="000D46A7">
        <w:t xml:space="preserve">veittur </w:t>
      </w:r>
      <w:r>
        <w:t xml:space="preserve">til og með 27. janúar </w:t>
      </w:r>
      <w:r w:rsidR="00F67661">
        <w:t>2026.</w:t>
      </w:r>
      <w:r>
        <w:t xml:space="preserve"> Níu umsagnir bárust um áformin frá Samtökum iðnaðarins, Elkem Ísland ehf., Alcoa Fjarðaráli sf.,Samtökum álframleið</w:t>
      </w:r>
      <w:r w:rsidR="008055F4">
        <w:t>e</w:t>
      </w:r>
      <w:r>
        <w:t>nda á Íslandi</w:t>
      </w:r>
      <w:r w:rsidR="007B2D63">
        <w:t xml:space="preserve"> (Samál)</w:t>
      </w:r>
      <w:r>
        <w:t>, PCC BakkiSilicon hf., Samt</w:t>
      </w:r>
      <w:r w:rsidR="00822F01">
        <w:t>ökum</w:t>
      </w:r>
      <w:r>
        <w:t xml:space="preserve"> verslunar og þjónustu</w:t>
      </w:r>
      <w:r w:rsidR="00822F01">
        <w:t xml:space="preserve"> (SVÞ)</w:t>
      </w:r>
      <w:r>
        <w:t>, Viðskip</w:t>
      </w:r>
      <w:r w:rsidR="00822F01">
        <w:t>t</w:t>
      </w:r>
      <w:r>
        <w:t>aráði Íslands, Hellnasker hugveitu og Birni Þorra Viktorssyni</w:t>
      </w:r>
      <w:r w:rsidR="00AE1758">
        <w:t>.</w:t>
      </w:r>
      <w:r>
        <w:t xml:space="preserve"> </w:t>
      </w:r>
    </w:p>
    <w:p w14:paraId="2D71DAF7" w14:textId="7CCE6CF2" w:rsidR="007512E4" w:rsidRDefault="00604812" w:rsidP="00533CDC">
      <w:r>
        <w:t>Við vinnslu frumvarpsins hefur n</w:t>
      </w:r>
      <w:r w:rsidR="007512E4">
        <w:t xml:space="preserve">áin samvinna átt sér stað milli </w:t>
      </w:r>
      <w:r w:rsidR="00D1409D">
        <w:t>umhverfis-, orku- og loftslagsráðuneytis</w:t>
      </w:r>
      <w:r w:rsidR="007E7DD7">
        <w:t xml:space="preserve">, </w:t>
      </w:r>
      <w:r w:rsidR="00810260">
        <w:t>fjármála</w:t>
      </w:r>
      <w:r w:rsidR="00E06F8F">
        <w:t>- og efnahags</w:t>
      </w:r>
      <w:r w:rsidR="00810260">
        <w:t>ráðuneytis, utanríkisráðuneytis, Umhverfis- og orkustofnunar og Skattsins</w:t>
      </w:r>
      <w:r>
        <w:t>.</w:t>
      </w:r>
    </w:p>
    <w:p w14:paraId="666AACE7" w14:textId="73F17C3D" w:rsidR="008963BE" w:rsidRDefault="00522CDF" w:rsidP="00533CDC">
      <w:r>
        <w:t>Í j</w:t>
      </w:r>
      <w:r w:rsidR="000934B5">
        <w:t>úlí 2026 var s</w:t>
      </w:r>
      <w:r w:rsidR="008963BE">
        <w:t xml:space="preserve">tofnaður </w:t>
      </w:r>
      <w:r w:rsidR="000934B5">
        <w:t>starfs</w:t>
      </w:r>
      <w:r w:rsidR="008963BE">
        <w:t xml:space="preserve">hópur um </w:t>
      </w:r>
      <w:r w:rsidR="00170E1A">
        <w:t>framkvæmd CBAM</w:t>
      </w:r>
      <w:r w:rsidR="00582471">
        <w:t>-</w:t>
      </w:r>
      <w:r w:rsidR="00170E1A">
        <w:t xml:space="preserve">kerfisins </w:t>
      </w:r>
      <w:r w:rsidR="008963BE">
        <w:t xml:space="preserve">sem </w:t>
      </w:r>
      <w:r w:rsidR="00AE092C">
        <w:t xml:space="preserve">stýrt </w:t>
      </w:r>
      <w:r w:rsidR="00170E1A">
        <w:t>er</w:t>
      </w:r>
      <w:r w:rsidR="00AE092C">
        <w:t xml:space="preserve"> af Umhverfis- og orkustofnun. Í samráðshópnum </w:t>
      </w:r>
      <w:r w:rsidR="00170E1A">
        <w:t>eiga</w:t>
      </w:r>
      <w:r w:rsidR="00AE092C">
        <w:t xml:space="preserve"> sæti</w:t>
      </w:r>
      <w:r w:rsidR="007D2805">
        <w:t>,</w:t>
      </w:r>
      <w:r w:rsidR="00AE092C">
        <w:t xml:space="preserve"> </w:t>
      </w:r>
      <w:r w:rsidR="00B15471">
        <w:t>auk Umhverfis- og orkustofnunar</w:t>
      </w:r>
      <w:r w:rsidR="007D2805">
        <w:t xml:space="preserve">, </w:t>
      </w:r>
      <w:r w:rsidR="00AE092C">
        <w:t>fulltrú</w:t>
      </w:r>
      <w:r w:rsidR="00170E1A">
        <w:t>i</w:t>
      </w:r>
      <w:r w:rsidR="00AE092C">
        <w:t xml:space="preserve"> frá </w:t>
      </w:r>
      <w:r w:rsidR="002525F9">
        <w:t>umhverfis-, orku- og loftslagsráðuneyti, fjármála</w:t>
      </w:r>
      <w:r w:rsidR="00582471">
        <w:t>- og efnahags</w:t>
      </w:r>
      <w:r w:rsidR="002525F9">
        <w:t xml:space="preserve">ráðuneyti, </w:t>
      </w:r>
      <w:r w:rsidR="00AD4641">
        <w:t>utanríkisráðuneyti</w:t>
      </w:r>
      <w:r w:rsidR="00B15471">
        <w:t xml:space="preserve"> og</w:t>
      </w:r>
      <w:r w:rsidR="007D2805">
        <w:t xml:space="preserve"> frá Skattinum.</w:t>
      </w:r>
      <w:r w:rsidR="000934B5">
        <w:t xml:space="preserve"> Hlutverk </w:t>
      </w:r>
      <w:r w:rsidR="00170E1A">
        <w:t>starfs</w:t>
      </w:r>
      <w:r w:rsidR="000934B5">
        <w:t xml:space="preserve">hópsins </w:t>
      </w:r>
      <w:r w:rsidR="00533CDC">
        <w:t>er að koma</w:t>
      </w:r>
      <w:r w:rsidR="000934B5">
        <w:t xml:space="preserve"> að útfærslu og ákvörðunum vegna</w:t>
      </w:r>
      <w:r w:rsidR="00533CDC">
        <w:t xml:space="preserve"> </w:t>
      </w:r>
      <w:r w:rsidR="000934B5">
        <w:t xml:space="preserve">ýmissa tæknilegra atriða sem snúa að framkvæmd CBAM-kerfisins á Íslandi </w:t>
      </w:r>
      <w:r w:rsidR="00533CDC">
        <w:t>og er starfshópnum ætlað að starfa til áramóta 20</w:t>
      </w:r>
      <w:r w:rsidR="00EF2D6A">
        <w:t xml:space="preserve">26/2027 eða þar til </w:t>
      </w:r>
      <w:r w:rsidR="00413EED">
        <w:t>CBAM</w:t>
      </w:r>
      <w:r w:rsidR="006056FD">
        <w:t>-</w:t>
      </w:r>
      <w:r w:rsidR="00413EED">
        <w:t xml:space="preserve">kerfið er áætlað að taki gildi. </w:t>
      </w:r>
      <w:r w:rsidR="00B15471">
        <w:t xml:space="preserve"> </w:t>
      </w:r>
    </w:p>
    <w:p w14:paraId="56F5D649" w14:textId="23BAE6EC" w:rsidR="00D0740D" w:rsidRDefault="00671CBA" w:rsidP="00281586">
      <w:r w:rsidRPr="00671CBA">
        <w:t>Drög að frumvarpi v</w:t>
      </w:r>
      <w:r w:rsidR="006E6FBE">
        <w:t>oru</w:t>
      </w:r>
      <w:r w:rsidRPr="00671CBA">
        <w:t xml:space="preserve"> birt í samráðsgátt stjórnvalda </w:t>
      </w:r>
      <w:r w:rsidRPr="000E31C5">
        <w:t>2</w:t>
      </w:r>
      <w:r w:rsidR="009C1C84">
        <w:t>1</w:t>
      </w:r>
      <w:r w:rsidRPr="00567835">
        <w:t>. júlí</w:t>
      </w:r>
      <w:r w:rsidRPr="00671CBA">
        <w:t xml:space="preserve"> 2026 með fresti til athugasemda til 17. ágúst 2026. Alls bárust </w:t>
      </w:r>
      <w:r w:rsidR="00687227">
        <w:t>[…]</w:t>
      </w:r>
      <w:r w:rsidRPr="00671CBA">
        <w:t xml:space="preserve"> umsagnir um frumvarpið.</w:t>
      </w:r>
    </w:p>
    <w:p w14:paraId="302A8284" w14:textId="77777777" w:rsidR="00D0740D" w:rsidRDefault="00D0740D" w:rsidP="00D0740D"/>
    <w:p w14:paraId="69DDCD2E" w14:textId="77777777" w:rsidR="00D0740D" w:rsidRDefault="00E71F27" w:rsidP="00D0740D">
      <w:pPr>
        <w:pStyle w:val="Millifyrirsgn1"/>
      </w:pPr>
      <w:r>
        <w:lastRenderedPageBreak/>
        <w:t>6</w:t>
      </w:r>
      <w:r w:rsidR="00D0740D">
        <w:t xml:space="preserve">. Mat á áhrifum. </w:t>
      </w:r>
    </w:p>
    <w:p w14:paraId="1049F170" w14:textId="52A6C7C3" w:rsidR="5CC68815" w:rsidRDefault="5CC68815">
      <w:r>
        <w:t>Af heildarinnflutningi CBAM</w:t>
      </w:r>
      <w:r w:rsidR="005C789C">
        <w:t>-</w:t>
      </w:r>
      <w:r>
        <w:t>vara árið 2025 komu um 14,5% af innfluttu magni frá ríkjum utan EES og Bretlands. Áhrif CBAM munu fyrst og fremst beinast að þessum hluta innflutningsins. Af þeim vöruflokkum sem falla undir CBAM er hlutfall innflutnings frá þriðju ríkjum mest fyrir ál og álvörur, þar sem um 23,7% af innfluttu magni kemur frá ríkjum utan EES, og járn og stál, þar sem hlutfallið er um 20,6%. Hvað varðar sement kemur um 14,3% af innfluttu magni frá ríkjum utan EES. Þetta bendir til að áhrif CBAM á íslenskan innflutning verði að mestu bundin við innflutning á járni, stáli, áli og að nokkru leyti sementi frá ríkjum utan EES, en áhrif á innflutning á áburði verði hverfandi miðað við núverandi forsendur.</w:t>
      </w:r>
    </w:p>
    <w:p w14:paraId="499D1A41" w14:textId="576640F2" w:rsidR="5CC68815" w:rsidRDefault="5CC68815">
      <w:r>
        <w:t xml:space="preserve">Talið er að u.þ.b. 15 innflutningsfyrirtæki muni verða fyrir áhrifum af lagasetningunni.  Fyrirtækjunum verður m.a. gert skylt að tilkynna allan innflutning </w:t>
      </w:r>
      <w:r w:rsidR="00347B6C">
        <w:t>CBAM-</w:t>
      </w:r>
      <w:r>
        <w:t xml:space="preserve">vara og heildarlosun kolefnis þeirra. Óneitanlega verða þau fyrirtæki sem flytja inn </w:t>
      </w:r>
      <w:r w:rsidR="00A90316">
        <w:t>CBAM-</w:t>
      </w:r>
      <w:r>
        <w:t>vörur með hátt kolefnisspor (</w:t>
      </w:r>
      <w:r w:rsidR="00493B14">
        <w:t xml:space="preserve">með </w:t>
      </w:r>
      <w:r>
        <w:t>háan losunarstuðul</w:t>
      </w:r>
      <w:r w:rsidR="00B108A9">
        <w:t xml:space="preserve"> eða </w:t>
      </w:r>
      <w:r w:rsidR="00493B14">
        <w:t>mikla útreiknaða losu</w:t>
      </w:r>
      <w:r w:rsidR="00E60C2A">
        <w:t>n</w:t>
      </w:r>
      <w:r>
        <w:t>) frá ríkjum utan EES fyrir áhrifum við innleiðinguna, í samræmi við virkni CBAM</w:t>
      </w:r>
      <w:r w:rsidR="00B108A9">
        <w:t>-</w:t>
      </w:r>
      <w:r>
        <w:t>kerfisins.</w:t>
      </w:r>
      <w:r w:rsidR="00343BB4">
        <w:t xml:space="preserve"> Þá </w:t>
      </w:r>
      <w:r w:rsidR="007D3A1A">
        <w:t xml:space="preserve">gætu orðið </w:t>
      </w:r>
      <w:r w:rsidR="00343BB4">
        <w:t xml:space="preserve">einhver afleidd áhrif </w:t>
      </w:r>
      <w:r w:rsidR="006427ED">
        <w:t>til kostnaðarauk</w:t>
      </w:r>
      <w:r w:rsidR="00BA2BA3">
        <w:t>a fyrir</w:t>
      </w:r>
      <w:r w:rsidR="00343BB4">
        <w:t xml:space="preserve"> atvinnugreinar sem reiða sig á þessar tilteknu vörur, t.a.m. mannvirkjageirann</w:t>
      </w:r>
      <w:r w:rsidR="007D3A1A">
        <w:t>,</w:t>
      </w:r>
      <w:r w:rsidR="006427ED">
        <w:t xml:space="preserve"> þó slíkt mat sé háð </w:t>
      </w:r>
      <w:r w:rsidR="00BA2BA3">
        <w:t xml:space="preserve">talsverðri </w:t>
      </w:r>
      <w:r w:rsidR="006427ED">
        <w:t>óvissu um</w:t>
      </w:r>
      <w:r w:rsidR="00047BC4">
        <w:t xml:space="preserve"> verðlag,</w:t>
      </w:r>
      <w:r w:rsidR="006427ED">
        <w:t xml:space="preserve"> </w:t>
      </w:r>
      <w:r w:rsidR="00B1131C">
        <w:t>framboð</w:t>
      </w:r>
      <w:r w:rsidR="00C75B48">
        <w:t xml:space="preserve"> vara, og </w:t>
      </w:r>
      <w:r w:rsidR="006427ED">
        <w:t xml:space="preserve">þróun kolefnisgjalds í </w:t>
      </w:r>
      <w:r w:rsidR="00047BC4">
        <w:t>viðeigandi þriðju ríkjum</w:t>
      </w:r>
      <w:r w:rsidR="00C75B48">
        <w:t>.</w:t>
      </w:r>
      <w:r w:rsidR="00047BC4">
        <w:t xml:space="preserve"> </w:t>
      </w:r>
    </w:p>
    <w:p w14:paraId="2B07D3B7" w14:textId="553FF310" w:rsidR="00CC50EE" w:rsidRDefault="00CC50EE" w:rsidP="00CC50EE">
      <w:pPr>
        <w:pStyle w:val="Millifyrirsgn2"/>
        <w:ind w:firstLine="284"/>
        <w:rPr>
          <w:i w:val="0"/>
          <w:iCs/>
        </w:rPr>
      </w:pPr>
      <w:r>
        <w:rPr>
          <w:i w:val="0"/>
          <w:iCs/>
        </w:rPr>
        <w:t xml:space="preserve">Eins og áður segir er </w:t>
      </w:r>
      <w:r w:rsidRPr="00D10BE1">
        <w:rPr>
          <w:i w:val="0"/>
          <w:iCs/>
        </w:rPr>
        <w:t>CBAM-kerfið nátengt viðskiptakerfi ESB með losunarheimildir</w:t>
      </w:r>
      <w:r>
        <w:rPr>
          <w:i w:val="0"/>
          <w:iCs/>
        </w:rPr>
        <w:t>. Gert er ráð fyrir að CBAM taki við af núgildandi ráðstöfunum ETS</w:t>
      </w:r>
      <w:r w:rsidR="00692BF8">
        <w:rPr>
          <w:i w:val="0"/>
          <w:iCs/>
        </w:rPr>
        <w:t>-</w:t>
      </w:r>
      <w:r>
        <w:rPr>
          <w:i w:val="0"/>
          <w:iCs/>
        </w:rPr>
        <w:t xml:space="preserve">kerfisins um kolefnisleka og úthlutun endurgjaldslausra losunarheimilda innan viðskiptakerfisins. </w:t>
      </w:r>
    </w:p>
    <w:p w14:paraId="128E3B83" w14:textId="1992959A" w:rsidR="00EA0E66" w:rsidRDefault="00EA0E66">
      <w:r w:rsidRPr="00EA0E66">
        <w:t xml:space="preserve">Úthlutun endurgjaldslausra </w:t>
      </w:r>
      <w:r w:rsidR="00407D3C">
        <w:t xml:space="preserve">losunarheimilda </w:t>
      </w:r>
      <w:r w:rsidRPr="00EA0E66">
        <w:t xml:space="preserve">jókst </w:t>
      </w:r>
      <w:r w:rsidR="006558DD">
        <w:t>á Íslandi</w:t>
      </w:r>
      <w:r w:rsidRPr="00EA0E66">
        <w:t xml:space="preserve"> þegar fasi 4 af ETS-kerfinu hófst árið 2021, þar sem framleiðslu- og losunargögn á tímabilinu 2014–2018 eru notuð ásamt viðmiðunargildi til útreikninga á úthlutun. Seinni hluti fasa 4, 2026–2030, er ákvarðaður af framleiðslu- og losunargögnum </w:t>
      </w:r>
      <w:r w:rsidR="00FC3D5F">
        <w:t xml:space="preserve">á tímabilinu </w:t>
      </w:r>
      <w:r w:rsidRPr="00EA0E66">
        <w:t>2019–2023. Á því tímabili er gert ráð fyrir að úthlutanir minnki í samræmi við viðmið sem sett eru fram í CBAM</w:t>
      </w:r>
      <w:r w:rsidR="00FC3D5F">
        <w:t>-kerfinu</w:t>
      </w:r>
      <w:r w:rsidRPr="00EA0E66">
        <w:t xml:space="preserve">. Við þessa innleiðingu dregst úthlutun á endurgjaldslausum losunarheimildum </w:t>
      </w:r>
      <w:r w:rsidR="006558DD">
        <w:t xml:space="preserve">til </w:t>
      </w:r>
      <w:r w:rsidR="005979AB">
        <w:t xml:space="preserve">rekstraraðila í staðbundnum iðnaði sem </w:t>
      </w:r>
      <w:r w:rsidR="00A016D0">
        <w:t>er talin viðkvæm</w:t>
      </w:r>
      <w:r w:rsidR="005979AB">
        <w:t>ur</w:t>
      </w:r>
      <w:r w:rsidR="00A016D0">
        <w:t xml:space="preserve"> fyrir kolefnisleka</w:t>
      </w:r>
      <w:r w:rsidRPr="00EA0E66">
        <w:t xml:space="preserve"> </w:t>
      </w:r>
      <w:r w:rsidR="00FC3D5F">
        <w:t xml:space="preserve">saman þannig að þær verða </w:t>
      </w:r>
      <w:r w:rsidRPr="00EA0E66">
        <w:t>97,5% árið 2026, 95% árið 2027, 90% árið 2028, 77,5% árið 2029 og 51,5% árið 2030 í átt að 0% árið 2034. Samdráttur í úthlutun á endurgjaldslausum ETS-losunarheimildum vegna innleiðingar CBAM mun því líklega hafa einhver áhrif á aukningu kostnaðar losunar</w:t>
      </w:r>
      <w:r w:rsidR="001937A5">
        <w:t xml:space="preserve"> fyrir aðila sem hafa fengið úthlutað endur</w:t>
      </w:r>
      <w:r w:rsidR="006D01AD">
        <w:t>gjaldslausum heimildum</w:t>
      </w:r>
      <w:r w:rsidRPr="00EA0E66">
        <w:t>. Erfitt er að segja til um nákvæm áhrif á samspil þessara tveggja kerfa vegna þeirrar óvissu sem ríkir bæði um útfærslu endurgjaldslausu heimildanna og sérstöðu Íslands gagnvart þeim.</w:t>
      </w:r>
    </w:p>
    <w:p w14:paraId="21960872" w14:textId="679A8E54" w:rsidR="00932431" w:rsidRDefault="41FEE4C1" w:rsidP="0098664D">
      <w:r>
        <w:t>Ef frumvarpið verður samþykkt þá eru ó</w:t>
      </w:r>
      <w:r w:rsidR="5CC68815">
        <w:t xml:space="preserve">verulegar líkur taldar á að fjöldi fyrirtækja á markaði takmarkist eða </w:t>
      </w:r>
      <w:r w:rsidR="764E7293">
        <w:t xml:space="preserve">þeim </w:t>
      </w:r>
      <w:r w:rsidR="5CC68815">
        <w:t>fækki með beinum hætti</w:t>
      </w:r>
      <w:r w:rsidR="6B3733E2">
        <w:t xml:space="preserve">. </w:t>
      </w:r>
      <w:r w:rsidR="6306B91E">
        <w:t>T</w:t>
      </w:r>
      <w:r w:rsidR="065E349E">
        <w:t xml:space="preserve">akmarkanir á </w:t>
      </w:r>
      <w:r w:rsidR="6B3733E2">
        <w:t>möguleik</w:t>
      </w:r>
      <w:r w:rsidR="035ADEAD">
        <w:t xml:space="preserve">um </w:t>
      </w:r>
      <w:r w:rsidR="6B3733E2">
        <w:t xml:space="preserve">fyrirtækja til að mæta samkeppni </w:t>
      </w:r>
      <w:r w:rsidR="1C197362">
        <w:t xml:space="preserve">eða </w:t>
      </w:r>
      <w:r w:rsidR="11C5AD08">
        <w:t>á frumkvæði fyrirtækja til að stunda virka samkeppni</w:t>
      </w:r>
      <w:r w:rsidR="1186CB7D">
        <w:t xml:space="preserve"> eru einnig taldar óverulegar</w:t>
      </w:r>
      <w:r w:rsidR="1C197362">
        <w:t xml:space="preserve">. </w:t>
      </w:r>
      <w:r w:rsidR="602E9FE2">
        <w:t>Ekki er fyrirséð að frumvarpið hafi áhrif á byggðarlög</w:t>
      </w:r>
      <w:r w:rsidR="0098664D">
        <w:t xml:space="preserve"> eða á </w:t>
      </w:r>
      <w:r w:rsidR="0026322C" w:rsidRPr="0026322C">
        <w:t>félagasamtök.</w:t>
      </w:r>
    </w:p>
    <w:p w14:paraId="6F42592B" w14:textId="245394C9" w:rsidR="414D1D1F" w:rsidRDefault="00D82025" w:rsidP="009F5273">
      <w:pPr>
        <w:ind w:firstLine="0"/>
      </w:pPr>
      <w:r>
        <w:t xml:space="preserve">Áhrif frumvarpsins á stjórnsýslu ríkisins eru nokkur. Gert er ráð fyrir að Umhverfis- og orkustofnun </w:t>
      </w:r>
      <w:r w:rsidR="00853672">
        <w:t>verði lögbært stjórnvald</w:t>
      </w:r>
      <w:r w:rsidR="00BE6B99">
        <w:t xml:space="preserve"> og haldi </w:t>
      </w:r>
      <w:r w:rsidR="00FF55C6">
        <w:t xml:space="preserve">m.a. </w:t>
      </w:r>
      <w:r w:rsidR="007C6D77">
        <w:t>utan um</w:t>
      </w:r>
      <w:r w:rsidR="00853672">
        <w:t xml:space="preserve"> </w:t>
      </w:r>
      <w:r w:rsidR="00A02B82">
        <w:t xml:space="preserve">stjórnsýsluverkefni </w:t>
      </w:r>
      <w:r w:rsidR="00FF55C6">
        <w:t xml:space="preserve">tengt </w:t>
      </w:r>
      <w:r w:rsidR="00A02B82" w:rsidRPr="00A02B82">
        <w:t>viðurkennd</w:t>
      </w:r>
      <w:r w:rsidR="00FF55C6">
        <w:t>um</w:t>
      </w:r>
      <w:r w:rsidR="00A02B82" w:rsidRPr="00A02B82">
        <w:t xml:space="preserve"> CBAM-skýrslugjafa, umsýslu CBAM-skrár, sölu og endurkaupum CBAM-vottorða og beitingu þeirra stjórnvaldsviðurlaga sem lögin mæla fyrir um. </w:t>
      </w:r>
    </w:p>
    <w:p w14:paraId="30827BA2" w14:textId="1D01E62D" w:rsidR="414D1D1F" w:rsidRDefault="414D1D1F">
      <w:r>
        <w:t>Ekki er fyrirséð að frumvarpið hafi áhrif á fjárhag sveitarfélaga.</w:t>
      </w:r>
    </w:p>
    <w:p w14:paraId="2A1090C9" w14:textId="76CE8496" w:rsidR="6A4253E0" w:rsidRDefault="00C60E17">
      <w:r>
        <w:t xml:space="preserve"> </w:t>
      </w:r>
    </w:p>
    <w:p w14:paraId="39CAA659" w14:textId="77777777" w:rsidR="0023310A" w:rsidRPr="006C0037" w:rsidRDefault="0023310A" w:rsidP="0023310A">
      <w:pPr>
        <w:rPr>
          <w:i/>
          <w:iCs/>
        </w:rPr>
      </w:pPr>
      <w:r w:rsidRPr="006C0037">
        <w:rPr>
          <w:i/>
          <w:iCs/>
        </w:rPr>
        <w:t>Fjárhagsmat.</w:t>
      </w:r>
    </w:p>
    <w:p w14:paraId="7BA637A7" w14:textId="77777777" w:rsidR="001766F8" w:rsidRDefault="29F2A4CE">
      <w:r>
        <w:t xml:space="preserve">Verði frumvarpið að lögum mun það hafa í för með sér jákvæð nettóáhrif á afkomu ríkissjóðs. </w:t>
      </w:r>
    </w:p>
    <w:p w14:paraId="67D347AD" w14:textId="4CE50C79" w:rsidR="29F2A4CE" w:rsidRDefault="29F2A4CE" w:rsidP="0059621A">
      <w:r>
        <w:lastRenderedPageBreak/>
        <w:t>Fyrirséður kostnaður af frumvarpinu er stofn- og rekstrarkostnaður af CBAM</w:t>
      </w:r>
      <w:r w:rsidR="001766F8">
        <w:t>-</w:t>
      </w:r>
      <w:r w:rsidR="0080132F">
        <w:t>skránni</w:t>
      </w:r>
      <w:r>
        <w:t xml:space="preserve"> í samræmi við hlutfallsskiptingu milli Íslands og Noregs. </w:t>
      </w:r>
      <w:r w:rsidR="00F164DD">
        <w:t>Auk</w:t>
      </w:r>
      <w:r w:rsidR="0059621A">
        <w:t xml:space="preserve"> kerfiskostnað</w:t>
      </w:r>
      <w:r w:rsidR="00F164DD">
        <w:t>ar</w:t>
      </w:r>
      <w:r w:rsidR="0059621A">
        <w:t xml:space="preserve"> af</w:t>
      </w:r>
      <w:r>
        <w:t xml:space="preserve"> CBAM</w:t>
      </w:r>
      <w:r w:rsidR="00D41D1B">
        <w:t>-</w:t>
      </w:r>
      <w:r>
        <w:t xml:space="preserve"> </w:t>
      </w:r>
      <w:r w:rsidR="001766F8">
        <w:t>skrán</w:t>
      </w:r>
      <w:r w:rsidR="0059621A">
        <w:t xml:space="preserve">ni mun einnig falla </w:t>
      </w:r>
      <w:r>
        <w:t xml:space="preserve">til kostnaður hjá utanríkisráðuneytinu, Skattinum og Umhverfis- og orkustofnun vegna annarra tölvukerfa, fjölgunar stöðugilda og annars umsýslukostnaðar. Stærsti hluti kostnaðarins </w:t>
      </w:r>
      <w:r w:rsidR="00F164DD">
        <w:t xml:space="preserve">mun falla </w:t>
      </w:r>
      <w:r>
        <w:t>til árið 2027 eða um 110</w:t>
      </w:r>
      <w:r w:rsidR="00D41D1B" w:rsidRPr="00EA0E66">
        <w:t>–</w:t>
      </w:r>
      <w:r>
        <w:t>150 m.kr.</w:t>
      </w:r>
      <w:r w:rsidR="00943B81">
        <w:t xml:space="preserve"> en</w:t>
      </w:r>
      <w:r>
        <w:t xml:space="preserve"> árlegur rekstrarkostnaður eftir það er</w:t>
      </w:r>
      <w:r w:rsidR="00F164DD">
        <w:t xml:space="preserve"> talinn verða</w:t>
      </w:r>
      <w:r>
        <w:t xml:space="preserve"> um 60</w:t>
      </w:r>
      <w:r w:rsidR="00D41D1B" w:rsidRPr="00EA0E66">
        <w:t>–</w:t>
      </w:r>
      <w:r>
        <w:t>80 m.kr</w:t>
      </w:r>
      <w:r w:rsidR="00305C1B">
        <w:t>.</w:t>
      </w:r>
      <w:r>
        <w:t xml:space="preserve"> </w:t>
      </w:r>
      <w:r w:rsidR="00F164DD">
        <w:t xml:space="preserve">Á móti kemur að </w:t>
      </w:r>
      <w:r>
        <w:t>ríkissjóð</w:t>
      </w:r>
      <w:r w:rsidR="005A229B">
        <w:t>ur</w:t>
      </w:r>
      <w:r>
        <w:t xml:space="preserve"> </w:t>
      </w:r>
      <w:r w:rsidR="005E7D79">
        <w:t>mun</w:t>
      </w:r>
      <w:r w:rsidR="005A229B">
        <w:t xml:space="preserve"> hafa tekjur af </w:t>
      </w:r>
      <w:r>
        <w:t>innflutt</w:t>
      </w:r>
      <w:r w:rsidR="005A229B">
        <w:t>um</w:t>
      </w:r>
      <w:r>
        <w:t xml:space="preserve"> CBAM</w:t>
      </w:r>
      <w:r w:rsidR="00D41D1B">
        <w:t>-</w:t>
      </w:r>
      <w:r>
        <w:t>v</w:t>
      </w:r>
      <w:r w:rsidR="005A229B">
        <w:t>örum</w:t>
      </w:r>
      <w:r>
        <w:t xml:space="preserve"> frá ríkjum utan EES</w:t>
      </w:r>
      <w:r w:rsidR="00D41D1B">
        <w:t>-</w:t>
      </w:r>
      <w:r w:rsidR="005E7D79">
        <w:t>svæðisins</w:t>
      </w:r>
      <w:r>
        <w:t>. Miðað við núverandi forsendur verða lágmarkstekjur ríkissjóðs u.þ.b. 350 m.kr.</w:t>
      </w:r>
      <w:r w:rsidR="005A229B">
        <w:t xml:space="preserve"> á ári.</w:t>
      </w:r>
    </w:p>
    <w:p w14:paraId="61300178" w14:textId="1E17B610" w:rsidR="005A3D95" w:rsidRDefault="005A3D95" w:rsidP="00A74BA8">
      <w:r w:rsidRPr="005A3D95">
        <w:t>Gjöld verða innheimt af áli, stáli, járni, raforku, sement, áburði og vetni frá ríkjum utan EES og í einhverri mynd frá Tyrklandi. Bretland verður að öllu</w:t>
      </w:r>
      <w:r w:rsidR="00A74BA8">
        <w:t xml:space="preserve"> leyti</w:t>
      </w:r>
      <w:r w:rsidRPr="005A3D95">
        <w:t xml:space="preserve"> undanskilið frá innflutningsgjöldum kerfisins.  </w:t>
      </w:r>
      <w:r w:rsidR="29F2A4CE">
        <w:t xml:space="preserve">Áætlaðar tekjur af CBAM </w:t>
      </w:r>
      <w:r w:rsidR="009952B0">
        <w:t>verða vegna</w:t>
      </w:r>
      <w:r w:rsidR="29F2A4CE">
        <w:t xml:space="preserve"> innflutning</w:t>
      </w:r>
      <w:r w:rsidR="009952B0">
        <w:t>s</w:t>
      </w:r>
      <w:r w:rsidR="29F2A4CE">
        <w:t xml:space="preserve"> á áli, stáli, járni, raforku, sementi, áburði og vetni frá ríkjum utan EES. Í innflutningsgögnum eru Bretland og Tyrkland talin með, en þar sem bæði ríki eru að þróa eigin CBAM-kerfi er </w:t>
      </w:r>
      <w:r w:rsidR="009952B0">
        <w:t xml:space="preserve">ekki </w:t>
      </w:r>
      <w:r w:rsidR="29F2A4CE">
        <w:t>gert ráð tekju</w:t>
      </w:r>
      <w:r w:rsidR="00E62569">
        <w:t>m</w:t>
      </w:r>
      <w:r w:rsidR="29F2A4CE">
        <w:t xml:space="preserve"> af innflutningi þaðan miðað við núverandi 350 m.kr. tekjuáætlun. Þar sem líklegt er </w:t>
      </w:r>
      <w:r w:rsidR="00E62569">
        <w:t xml:space="preserve">talið </w:t>
      </w:r>
      <w:r w:rsidR="29F2A4CE">
        <w:t>að einhverjar tekjur muni falla til, einkum af innflutningi frá Tyrklandi, ber að líta á tekjuáætlun</w:t>
      </w:r>
      <w:r w:rsidR="00CE7AA7">
        <w:t>ina</w:t>
      </w:r>
      <w:r w:rsidR="29F2A4CE">
        <w:t xml:space="preserve"> sem lágmarkssviðsmynd. Tekjur </w:t>
      </w:r>
      <w:r w:rsidR="00A11B57">
        <w:t xml:space="preserve">í ríkissjóð </w:t>
      </w:r>
      <w:r w:rsidR="00D92571" w:rsidRPr="00D92571">
        <w:t>kunna að verða hærri en þessi áætlun gefur til kynna</w:t>
      </w:r>
      <w:r w:rsidR="29F2A4CE">
        <w:t xml:space="preserve">, en það </w:t>
      </w:r>
      <w:r w:rsidR="00CE7AA7">
        <w:t xml:space="preserve">mun ráðast </w:t>
      </w:r>
      <w:r w:rsidR="29F2A4CE">
        <w:t>af endanlegu fyrirkomulagi og samningum milli Tyrklands og ESB.</w:t>
      </w:r>
    </w:p>
    <w:p w14:paraId="0C357059" w14:textId="47370D05" w:rsidR="00A74BA8" w:rsidRDefault="003761AB">
      <w:r>
        <w:t>Framangreint mat</w:t>
      </w:r>
      <w:r w:rsidR="00BB6671" w:rsidRPr="00BB6671">
        <w:t xml:space="preserve"> byggir á upplýsingum frá Skattinum um innflutning og tollflokka, minnisblöðum </w:t>
      </w:r>
      <w:r>
        <w:t xml:space="preserve">fulltrúa </w:t>
      </w:r>
      <w:r w:rsidR="00BB6671" w:rsidRPr="00BB6671">
        <w:t>fjármála- og efnahagsráðuneytisins</w:t>
      </w:r>
      <w:r>
        <w:t xml:space="preserve"> hjá</w:t>
      </w:r>
      <w:r w:rsidR="00EA6DC6">
        <w:t xml:space="preserve"> </w:t>
      </w:r>
      <w:r w:rsidR="00B57F8A">
        <w:t>sendinefnd Íslands gagnvart Evrópusambandinu í Brussel</w:t>
      </w:r>
      <w:r w:rsidR="00BB6671" w:rsidRPr="00BB6671">
        <w:t>, gögnum framkvæmdastjórnar ESB um fjárhagslegar skuldbindingar E</w:t>
      </w:r>
      <w:r w:rsidR="009C500C">
        <w:t>FTA</w:t>
      </w:r>
      <w:r w:rsidR="00B57F8A">
        <w:t>-</w:t>
      </w:r>
      <w:r w:rsidR="00BB6671" w:rsidRPr="00BB6671">
        <w:t>ríkjanna vegna upptöku reglugerðarinnar í EES</w:t>
      </w:r>
      <w:r w:rsidR="007A4981">
        <w:t>-</w:t>
      </w:r>
      <w:r w:rsidR="00BB6671" w:rsidRPr="00BB6671">
        <w:t>samninginn  og samþykktri hlutfallsskiptingu fjármagns frá sameiginlegu E</w:t>
      </w:r>
      <w:r w:rsidR="00F876AA">
        <w:t>ES</w:t>
      </w:r>
      <w:r w:rsidR="007A4981">
        <w:t>-</w:t>
      </w:r>
      <w:r w:rsidR="00BB6671" w:rsidRPr="00BB6671">
        <w:t>nefndinni</w:t>
      </w:r>
      <w:r w:rsidR="00814569">
        <w:t xml:space="preserve"> </w:t>
      </w:r>
      <w:r w:rsidR="00BB6671" w:rsidRPr="00BB6671">
        <w:t xml:space="preserve">vegna innleiðingar á CBAM. </w:t>
      </w:r>
    </w:p>
    <w:p w14:paraId="1D92E10A" w14:textId="25FB4E16" w:rsidR="002E018A" w:rsidRDefault="00BB6671" w:rsidP="00B3719F">
      <w:r w:rsidRPr="00BB6671">
        <w:t>Bæði gjalda- og tekjuáhrif eru talin varanleg</w:t>
      </w:r>
      <w:r w:rsidR="002741D1">
        <w:t>.</w:t>
      </w:r>
      <w:r w:rsidR="00A74BA8">
        <w:t xml:space="preserve"> </w:t>
      </w:r>
      <w:r w:rsidR="29F2A4CE">
        <w:t xml:space="preserve">Tekjuáætlun ríkissjóðs hefur verið uppfærð í samræmi við áætlaða sviðsmynd tekna. </w:t>
      </w:r>
      <w:r w:rsidR="00A84A57" w:rsidRPr="00A84A57">
        <w:t xml:space="preserve">Talið er að áhrif frumvarpsins séu þau sömu á alla hópa, óháð kyni, og að </w:t>
      </w:r>
      <w:r w:rsidR="00C14229">
        <w:t xml:space="preserve">frumvarpið </w:t>
      </w:r>
      <w:r w:rsidR="00A84A57" w:rsidRPr="00A84A57">
        <w:t xml:space="preserve">hafi lítil sem engin áhrif á stöðu kynjanna. Ekki verður séð að frumvarpið hafi áhrif á jafnrétti kynjanna og því </w:t>
      </w:r>
      <w:r w:rsidR="00C14229">
        <w:t xml:space="preserve">er </w:t>
      </w:r>
      <w:r w:rsidR="00A84A57" w:rsidRPr="00A84A57">
        <w:t>ekki talin þörf á að jafnréttismeta það frekar.</w:t>
      </w:r>
      <w:r w:rsidR="00DC2A94">
        <w:t xml:space="preserve"> </w:t>
      </w:r>
      <w:r w:rsidR="0092387F">
        <w:t>E</w:t>
      </w:r>
      <w:r w:rsidR="006C5291">
        <w:t>kki er t</w:t>
      </w:r>
      <w:r w:rsidR="00255188">
        <w:t xml:space="preserve">alið að </w:t>
      </w:r>
      <w:r w:rsidR="00C52386">
        <w:t>frumvarp</w:t>
      </w:r>
      <w:r w:rsidR="007A765E">
        <w:t xml:space="preserve">ið hafi </w:t>
      </w:r>
      <w:r w:rsidR="00E70B53">
        <w:t xml:space="preserve">áhrif </w:t>
      </w:r>
      <w:r w:rsidR="00FE620D">
        <w:t>á l</w:t>
      </w:r>
      <w:r w:rsidR="00FD6699">
        <w:t>ýðhei</w:t>
      </w:r>
      <w:r w:rsidR="00C02742">
        <w:t xml:space="preserve">lsu, </w:t>
      </w:r>
      <w:r w:rsidR="006D279E">
        <w:t>menn</w:t>
      </w:r>
      <w:r w:rsidR="00137170">
        <w:t xml:space="preserve">tun, </w:t>
      </w:r>
      <w:r w:rsidR="0078252A">
        <w:t>nýsk</w:t>
      </w:r>
      <w:r w:rsidR="0057007F">
        <w:t xml:space="preserve">öpun </w:t>
      </w:r>
      <w:r w:rsidR="00214C61">
        <w:t>og r</w:t>
      </w:r>
      <w:r w:rsidR="00FD535E">
        <w:t>anns</w:t>
      </w:r>
      <w:r w:rsidR="00A65884">
        <w:t>ók</w:t>
      </w:r>
      <w:r w:rsidR="004E7CE5">
        <w:t>ni</w:t>
      </w:r>
      <w:r w:rsidR="003F0D28">
        <w:t>r</w:t>
      </w:r>
      <w:r w:rsidR="00DC2A94">
        <w:t xml:space="preserve">, né </w:t>
      </w:r>
      <w:r w:rsidR="0039430C">
        <w:t xml:space="preserve">á </w:t>
      </w:r>
      <w:r w:rsidR="006025A0">
        <w:t>stö</w:t>
      </w:r>
      <w:r w:rsidR="008F4A80">
        <w:t>ðu tilt</w:t>
      </w:r>
      <w:r w:rsidR="00174BC7">
        <w:t>ekinn</w:t>
      </w:r>
      <w:r w:rsidR="00BD1D90">
        <w:t xml:space="preserve">a </w:t>
      </w:r>
      <w:r w:rsidR="00D901B8">
        <w:t>þjóð</w:t>
      </w:r>
      <w:r w:rsidR="009C48D6">
        <w:t>félags</w:t>
      </w:r>
      <w:r w:rsidR="00D8370F">
        <w:t>hó</w:t>
      </w:r>
      <w:r w:rsidR="00F7728C">
        <w:t>pa</w:t>
      </w:r>
      <w:r w:rsidR="00CC2001">
        <w:t>, svo</w:t>
      </w:r>
      <w:r w:rsidR="00514207">
        <w:t xml:space="preserve"> sem </w:t>
      </w:r>
      <w:r w:rsidR="00F64274">
        <w:t>ald</w:t>
      </w:r>
      <w:r w:rsidR="00373D66">
        <w:t>ursh</w:t>
      </w:r>
      <w:r w:rsidR="00AD57FB">
        <w:t xml:space="preserve">ópa, </w:t>
      </w:r>
      <w:r w:rsidR="00E90ABE">
        <w:t>tekj</w:t>
      </w:r>
      <w:r w:rsidR="00C444D3">
        <w:t>uhóp</w:t>
      </w:r>
      <w:r w:rsidR="00A901AB">
        <w:t>a</w:t>
      </w:r>
      <w:r w:rsidR="0006530C">
        <w:t>, mis</w:t>
      </w:r>
      <w:r w:rsidR="00F43F1A">
        <w:t>munan</w:t>
      </w:r>
      <w:r w:rsidR="007D4740">
        <w:t>di fjö</w:t>
      </w:r>
      <w:r w:rsidR="00B0544A">
        <w:t>lskyld</w:t>
      </w:r>
      <w:r w:rsidR="00D65960">
        <w:t>u</w:t>
      </w:r>
      <w:r w:rsidR="00B15019">
        <w:t>gerð</w:t>
      </w:r>
      <w:r w:rsidR="00797353">
        <w:t>ir</w:t>
      </w:r>
      <w:r w:rsidR="0051337A">
        <w:t xml:space="preserve"> eða </w:t>
      </w:r>
      <w:r w:rsidR="00D25934">
        <w:t>aði</w:t>
      </w:r>
      <w:r w:rsidR="0089038B">
        <w:t xml:space="preserve">la á </w:t>
      </w:r>
      <w:r w:rsidR="0027466E">
        <w:t>eða ut</w:t>
      </w:r>
      <w:r w:rsidR="00F02C17">
        <w:t>an vin</w:t>
      </w:r>
      <w:r w:rsidR="00690939">
        <w:t>num</w:t>
      </w:r>
      <w:r w:rsidR="0056174C">
        <w:t>a</w:t>
      </w:r>
      <w:r w:rsidR="004E1D24">
        <w:t>rka</w:t>
      </w:r>
      <w:r w:rsidR="00F434C0">
        <w:t xml:space="preserve">ðar. </w:t>
      </w:r>
      <w:r w:rsidR="00B3719F">
        <w:t xml:space="preserve">Ekki er talið að frumvarpið hafi áhrif á persónuvernd. </w:t>
      </w:r>
    </w:p>
    <w:p w14:paraId="46A4AF93" w14:textId="77777777" w:rsidR="00B04D6B" w:rsidRDefault="00B04D6B" w:rsidP="00B3719F"/>
    <w:p w14:paraId="7D0820F3" w14:textId="1503D03D" w:rsidR="00B04D6B" w:rsidRPr="00281586" w:rsidRDefault="00B04D6B" w:rsidP="0023310A">
      <w:pPr>
        <w:rPr>
          <w:i/>
          <w:iCs/>
        </w:rPr>
      </w:pPr>
      <w:r w:rsidRPr="00281586">
        <w:rPr>
          <w:i/>
          <w:iCs/>
        </w:rPr>
        <w:t>Niðurstaða</w:t>
      </w:r>
    </w:p>
    <w:p w14:paraId="69F31281" w14:textId="16FC5F8D" w:rsidR="00051AB2" w:rsidRDefault="00051AB2" w:rsidP="00051AB2">
      <w:r>
        <w:t>Búist er við að innleiðing CBAM-kerfisins hafi jákvæð áhrif á umhverfi og sjálfbæra þróun með því að stuðla að samdrætti í losun gróðurhúsalofttegunda, draga úr hættu á kolefnisleka og auka hvata til umhverfisvænni framleiðslu. Jafnframt er gert ráð fyrir að frumvarpið hafi jákvæð nettóáhrif á afkomu ríkissjóðs þar sem áætlaðar tekjur vegna CBAM-kerfisins eru umfram þann kostnað sem hlýst af framkvæmd þess.</w:t>
      </w:r>
    </w:p>
    <w:p w14:paraId="69863F9F" w14:textId="5A44D572" w:rsidR="00051AB2" w:rsidRDefault="00051AB2" w:rsidP="00051AB2">
      <w:r>
        <w:t xml:space="preserve">Frumvarpið getur jafnframt haft áhrif á viðskiptamynstur íslenskra fyrirtækja með því að auka hvata til innflutnings frá ríkjum þar sem kolefnisverðlagning er sambærileg þeirri sem gildir innan Evrópska efnahagssvæðisins. </w:t>
      </w:r>
      <w:r w:rsidR="004D65FC">
        <w:t>Á</w:t>
      </w:r>
      <w:r>
        <w:t xml:space="preserve">vinningur frumvarpsins </w:t>
      </w:r>
      <w:r w:rsidR="004D65FC">
        <w:t>er</w:t>
      </w:r>
      <w:r>
        <w:t xml:space="preserve"> talinn meiri en þau íþyngjandi áhrif sem það kann að hafa, bæði með tilliti til umhverfisverndar og samkeppnisstöðu fyrirtækja sem framleiða vörur sem falla undir CBAM-kerfið.</w:t>
      </w:r>
    </w:p>
    <w:p w14:paraId="6EFAC5E3" w14:textId="77777777" w:rsidR="00051AB2" w:rsidRDefault="00051AB2" w:rsidP="00051AB2"/>
    <w:p w14:paraId="7F53B15A" w14:textId="77777777" w:rsidR="00E71F27" w:rsidRDefault="00E71F27" w:rsidP="00E71F27">
      <w:pPr>
        <w:pStyle w:val="Greinarfyrirsgn"/>
      </w:pPr>
      <w:r w:rsidRPr="009627CF">
        <w:lastRenderedPageBreak/>
        <w:t>Um einstakar greinar frumvarpsins.</w:t>
      </w:r>
    </w:p>
    <w:p w14:paraId="48C7D0CA" w14:textId="77777777" w:rsidR="00E71F27" w:rsidRDefault="00E71F27" w:rsidP="00E71F27">
      <w:pPr>
        <w:pStyle w:val="Greinarnmer"/>
      </w:pPr>
      <w:r>
        <w:t>Um 1. gr.</w:t>
      </w:r>
    </w:p>
    <w:p w14:paraId="34A1C268" w14:textId="487BCE16" w:rsidR="00C35574" w:rsidRDefault="008B7445" w:rsidP="00943B67">
      <w:r>
        <w:t xml:space="preserve">Í 1. gr. frumvarpsins er lögð til lögfesting á </w:t>
      </w:r>
      <w:r w:rsidR="00333D5C">
        <w:t xml:space="preserve">tveimur reglugerðum ESB. Annars vegar reglugerð Evrópuþingsins og ráðsins (ESB) 2023/956 frá 10. maí 2023 um að koma á fót aðlögunarkerfi við landamæri. Hins vegar er lögð til lögfesting á </w:t>
      </w:r>
      <w:r w:rsidR="00AF4DB1">
        <w:t>reglugerð Evrópuþingsins og ráðsins (ESB) 2025/2083 frá 8. október 2025 um breytingu á reglugerð (ESB) 2023/956 að því er varðar að einfalda og styrkja aðlögunarkerfið við landamæri vegna kolefnis</w:t>
      </w:r>
      <w:r w:rsidR="000A22F9">
        <w:t>.</w:t>
      </w:r>
      <w:r w:rsidR="00C13387" w:rsidRPr="00C13387">
        <w:t xml:space="preserve"> </w:t>
      </w:r>
    </w:p>
    <w:p w14:paraId="241032D1" w14:textId="200C9848" w:rsidR="000A22F9" w:rsidRDefault="000A22F9" w:rsidP="000A22F9">
      <w:r>
        <w:t xml:space="preserve">Lagt er til að reglugerðirnar verði teknar upp í íslenskan rétt með svokallaðri tilvísunaraðferð með </w:t>
      </w:r>
      <w:r w:rsidR="009B7A74">
        <w:t>setningu sérlaga</w:t>
      </w:r>
      <w:r>
        <w:t xml:space="preserve"> og </w:t>
      </w:r>
      <w:r w:rsidR="00C24D5D">
        <w:t>þær</w:t>
      </w:r>
      <w:r>
        <w:t xml:space="preserve"> þá að fullu innleidd</w:t>
      </w:r>
      <w:r w:rsidR="00C24D5D">
        <w:t>ar</w:t>
      </w:r>
      <w:r>
        <w:t xml:space="preserve"> samkvæmt orðanna hljóðan í samræmi við a-lið 7. gr. EES-samningsins, sbr. lög um Evrópska efnahagssvæðið, nr. 2/1993. Nánar tiltekið er lagt til að reglugerð</w:t>
      </w:r>
      <w:r w:rsidR="00C24D5D">
        <w:t xml:space="preserve">unum </w:t>
      </w:r>
      <w:r>
        <w:t xml:space="preserve">verði veitt lagagildi hér á landi og vísað verði til birtingar </w:t>
      </w:r>
      <w:r w:rsidR="00C24D5D">
        <w:t>þeirra</w:t>
      </w:r>
      <w:r>
        <w:t xml:space="preserve"> í EES-viðbæti við Stjórnartíðindi ESB. Í 2. mgr. 2. gr. laga um Stjórnartíðindi og Lögbirtingablað, nr. 15/2005, kemur fram að við birtingu laga í A-deild Stjórnartíðinda, sem sett eru til að lögleiða samninga við önnur ríki og breytingar á þeim, þar á meðal EES-reglur, sé heimilt að vísa til birtingar skv. 4. gr. laganna. Samkvæmt 1. mgr. 4. gr. laganna skal í C-deild Stjórnartíðinda birta samninga við önnur ríki og auglýsingar varðandi gildi þeirra. Tekið er fram í ákvæðinu að birting ákvarðana sameiginlegu EES-nefndarinnar og þeirra gerða sem þar er vísað til í EES-viðbæti við Stjórnartíðindi Evrópusambandsins teljist jafngild birting að þessu leyti. </w:t>
      </w:r>
    </w:p>
    <w:p w14:paraId="3CABCE46" w14:textId="77777777" w:rsidR="00A141B9" w:rsidRDefault="00A141B9" w:rsidP="00943B67"/>
    <w:p w14:paraId="438079E0" w14:textId="05F8BCD3" w:rsidR="00920263" w:rsidRDefault="00920263" w:rsidP="00920263">
      <w:pPr>
        <w:pStyle w:val="Greinarnmer"/>
      </w:pPr>
      <w:r>
        <w:t>Um 2. gr.</w:t>
      </w:r>
    </w:p>
    <w:p w14:paraId="3C24A884" w14:textId="77777777" w:rsidR="003F38D4" w:rsidRDefault="00D8250F" w:rsidP="00920263">
      <w:r>
        <w:t>Í 2. gr. frumvarpsins er kveðið á um stjórnsýslu og eftirlit</w:t>
      </w:r>
      <w:r w:rsidR="004222D9">
        <w:t xml:space="preserve">. </w:t>
      </w:r>
    </w:p>
    <w:p w14:paraId="38733ABC" w14:textId="173B8326" w:rsidR="003F38D4" w:rsidRDefault="003F38D4" w:rsidP="005B1196">
      <w:r>
        <w:t>Ákvæðið fjallar um stjórnsýslu og eftirlit samkvæmt lögunum og afmarkar hlutverk Umhverfis- og orkustofnunar annars vegar og Eftirlitsstofnunar EFTA (ESA) hins vegar.</w:t>
      </w:r>
    </w:p>
    <w:p w14:paraId="3BD9D4DC" w14:textId="0F02EF7B" w:rsidR="003F38D4" w:rsidRDefault="003F38D4" w:rsidP="00EA4D0C">
      <w:r>
        <w:t>Samkvæmt 1. mgr. er Umhverfis- og orkustofnun lögbært stjórnvald. Stofnunin fer með þau verkefni sem lögbæru stjórnvaldi eru falin samkvæmt</w:t>
      </w:r>
      <w:r w:rsidR="005B1196">
        <w:t xml:space="preserve"> CBAM</w:t>
      </w:r>
      <w:r w:rsidR="0015327A">
        <w:t>-</w:t>
      </w:r>
      <w:r>
        <w:t xml:space="preserve">reglugerð </w:t>
      </w:r>
      <w:r w:rsidR="005B1196">
        <w:t xml:space="preserve">eins </w:t>
      </w:r>
      <w:r>
        <w:t>og henni hefur verið breytt og hún tekin upp í samninginn um Evrópska efnahagssvæðið. Hlutverk stofnunarinnar felst meðal annars í afgreiðslu umsókna um stöðu viðurkennds CBAM-skýrslugjafa, umsýslu CBAM-skrár, eftirliti með því að innflytjendur uppfylli skyldur sínar samkvæmt lögunum, sölu og endurkaupum CBAM-vottorða og beitingu þeirra stjórnvaldsviðurlaga sem lögin mæla fyrir um. Upptalning verkefna er ekki tæmandi heldur tekur til þeirra verkefna sem lögbæru stjórnvaldi eru falin samkvæmt lögunum og reglugerðinni.</w:t>
      </w:r>
    </w:p>
    <w:p w14:paraId="420A5AE7" w14:textId="5D365516" w:rsidR="003F38D4" w:rsidRDefault="003F38D4" w:rsidP="00DE3F5D">
      <w:r>
        <w:t>Tilnefning eins lögbærs stjórnvalds stuðlar að samræmdri og skilvirkri framkvæmd laganna og tryggir að innflytjendur geti leitað til sama stjórnvalds um þau réttindi og skyldur sem leiða af lögunum. Jafnframt auðveldar það upplýsingaskipti og samstarf við framkvæmdastjórn Evrópusambandsins og eftir atvikum Eftirlitsstofnun EFTA, í samræmi við þær reglur sem gilda samkvæmt EES-samningnum og CBAM-reglugerðinni.</w:t>
      </w:r>
    </w:p>
    <w:p w14:paraId="2A547848" w14:textId="736065FE" w:rsidR="003F38D4" w:rsidRDefault="003F38D4" w:rsidP="00E507F1">
      <w:r>
        <w:t xml:space="preserve">Í 2. mgr. er kveðið á um hlutverk Eftirlitsstofnunar EFTA. ESA fer með það eftirlit sem stofnuninni er falið samkvæmt samningnum um Evrópska efnahagssvæðið, sbr. lög nr. 2/1993 um Evrópska efnahagssvæðið, og samningi milli EFTA-ríkjanna um stofnun eftirlitsstofnunar og dómstóls (SCA). Eftirlit ESA lýtur að því að Ísland uppfylli þær skuldbindingar sem leiða af EES-samningnum og þeim gerðum sem teknar hafa verið upp í samninginn, þar á meðal reglugerð (ESB) </w:t>
      </w:r>
      <w:r w:rsidRPr="00A95C1C">
        <w:t xml:space="preserve">2023/956 </w:t>
      </w:r>
      <w:r w:rsidR="00F0174E" w:rsidRPr="00F0174E">
        <w:t>um að koma á fót aðlögunarkerfi við landamæri vegna kolefnis</w:t>
      </w:r>
      <w:r>
        <w:t>. Eftirlit ESA kemur þannig til viðbótar stjórnsýslu- og eftirlitshlutverki Umhverfis- og orkustofnunar en kemur ekki í stað þeirra verkefna sem lögunum samkvæmt eru falin stofnuninni.</w:t>
      </w:r>
    </w:p>
    <w:p w14:paraId="25C592E8" w14:textId="3583E751" w:rsidR="00920263" w:rsidRDefault="003F38D4" w:rsidP="00943B67">
      <w:r>
        <w:lastRenderedPageBreak/>
        <w:t>Ákvæðið tekur mið af þeirri verkaskiptingu sem almennt gildir samkvæmt EES-samningnum, þar sem innlend stjórnvöld bera ábyrgð á framkvæmd og beitingu EES-reglna gagnvart einstaklingum og lögaðilum, en ESA hefur eftirlit með því að EFTA-ríkin uppfylli skuldbindingar sínar samkvæmt EES-rétti. Með þessu er skýr lagagrundvöllur skapaður fyrir framkvæmd laganna hér á landi og fyrir samstarf við ESA og önnur stjórnvöld innan EES við framkvæmd CBAM-kerfisins.</w:t>
      </w:r>
    </w:p>
    <w:p w14:paraId="48BE1018" w14:textId="77777777" w:rsidR="00E1474C" w:rsidRDefault="00E1474C" w:rsidP="00943B67"/>
    <w:p w14:paraId="2831958C" w14:textId="208030F5" w:rsidR="00920263" w:rsidRDefault="00920263" w:rsidP="00920263">
      <w:pPr>
        <w:pStyle w:val="Greinarnmer"/>
      </w:pPr>
      <w:r>
        <w:t>Um 3. gr.</w:t>
      </w:r>
    </w:p>
    <w:p w14:paraId="08E73BA2" w14:textId="77777777" w:rsidR="006E074F" w:rsidRDefault="00AC0D2A" w:rsidP="006E074F">
      <w:r>
        <w:t xml:space="preserve">Í 3. gr. frumvarpsins </w:t>
      </w:r>
      <w:r w:rsidR="002C5D03">
        <w:t>er fjallað um miðlun upplýsinga.</w:t>
      </w:r>
      <w:r w:rsidR="00E675E2">
        <w:t xml:space="preserve"> </w:t>
      </w:r>
    </w:p>
    <w:p w14:paraId="3727CBCD" w14:textId="5DD82085" w:rsidR="006E074F" w:rsidRDefault="006E074F" w:rsidP="00BF33B9">
      <w:r>
        <w:t>Ákvæðið kveður á um sérstaka heimild til upplýsingamiðlunar milli íslenskra stjórnvalda, Eftirlitsstofnunar EFTA (ESA) og lögreglu í þeim tilgangi að tryggja skilvirka framkvæmd og framfylgd laganna.</w:t>
      </w:r>
    </w:p>
    <w:p w14:paraId="11D6885B" w14:textId="4A909CF1" w:rsidR="006E074F" w:rsidRDefault="006E074F" w:rsidP="00E37C68">
      <w:r>
        <w:t>Í ákvæði</w:t>
      </w:r>
      <w:r w:rsidR="00007EAD">
        <w:t>nu</w:t>
      </w:r>
      <w:r>
        <w:t xml:space="preserve"> er mælt fyrir um að íslensk stjórnvöld og ESA geti, þrátt fyrir lögbundna þagnarskyldu, veitt hvort öðru aðgang að upplýsingum sem aflað hefur verið við framkvæmd laganna. Heimildin tekur aðeins til upplýsinga sem nauðsynlegar eru til að tryggja framkvæmd og eftirlit samkvæmt lögunum og felur ekki í sér almenna undanþágu frá reglum um þagnarskyldu. Miðlun upplýsinga skal ávallt vera málefnaleg, nauðsynleg og í samræmi við meðalhófsreglu stjórnsýsluréttar.</w:t>
      </w:r>
    </w:p>
    <w:p w14:paraId="38973C36" w14:textId="14E99C1D" w:rsidR="006E074F" w:rsidRDefault="006E074F" w:rsidP="000C7393">
      <w:r>
        <w:t xml:space="preserve">Jafnframt er </w:t>
      </w:r>
      <w:r w:rsidR="00E37C68">
        <w:t xml:space="preserve">í ákvæðinu </w:t>
      </w:r>
      <w:r>
        <w:t xml:space="preserve">kveðið á um að íslensk stjórnvöld og ESA geti veitt lögreglu aðgang að upplýsingum sem aflað hefur verið við framkvæmd laganna </w:t>
      </w:r>
      <w:r w:rsidR="009A315F">
        <w:t>og eftirlit samkvæmt þeim</w:t>
      </w:r>
      <w:r w:rsidR="000C7393">
        <w:t>.</w:t>
      </w:r>
      <w:r>
        <w:t xml:space="preserve"> Heimildin tekur meðal annars til tilvika þar sem grunur leikur á að refsiverð háttsemi hafi átt sér stað eða þegar upplýsingar eru nauðsynlegar vegna rannsóknar eða saksóknar brota á lögunum.</w:t>
      </w:r>
    </w:p>
    <w:p w14:paraId="638AB137" w14:textId="2CC17168" w:rsidR="006E074F" w:rsidRDefault="006E074F" w:rsidP="00FF6BC1">
      <w:r>
        <w:t>Ákvæðið er reist á því sjónarmiði að skilvirk framkvæmd laganna krefjist virks upplýsingaflæðis milli þeirra stjórnvalda sem fara með framkvæmd þeirra. Takmarkanir sem leiða af almennum reglum um þagnarskyldu mega ekki koma í veg fyrir að þau stjórnvöld sem bera ábyrgð á framkvæmd, eftirliti eða rannsókn brota geti sinnt lögbundnum verkefnum sínum. Um leið er tryggt að upplýsingamiðlun fari aðeins fram að því marki sem nauðsynlegt er til að ná lögmætu markmiði ákvæðisins.</w:t>
      </w:r>
    </w:p>
    <w:p w14:paraId="3024CEB4" w14:textId="61B66627" w:rsidR="006E074F" w:rsidRDefault="006E074F" w:rsidP="00207EFF">
      <w:r>
        <w:t>Hvað varðar upplýsingaskipti við ESA er heimildin einnig í samræmi við þær trúnaðarreglur sem gilda um starfsemi stofnunarinnar. Starfsmenn ESA eru bundnir þagnarskyldu samkvæmt 14. gr. samnings milli EFTA-ríkjanna um stofnun eftirlitsstofnunar og dómstóls (SCA), þar sem mælt er fyrir um að þeir skuli, jafnvel eftir að störfum þeirra lýkur, ekki láta í té upplýsingar sem falla undir skyldu til trúnaðar (</w:t>
      </w:r>
      <w:r w:rsidR="00FF6BC1">
        <w:t xml:space="preserve">e. </w:t>
      </w:r>
      <w:r w:rsidRPr="00FA03AE">
        <w:rPr>
          <w:i/>
        </w:rPr>
        <w:t>professional secrecy</w:t>
      </w:r>
      <w:r>
        <w:t xml:space="preserve">). </w:t>
      </w:r>
      <w:r w:rsidR="004F51E0">
        <w:t>Í 13. gr. CBAM</w:t>
      </w:r>
      <w:r w:rsidR="00CB496C">
        <w:t>-</w:t>
      </w:r>
      <w:r w:rsidR="004F51E0">
        <w:t>reglugerð</w:t>
      </w:r>
      <w:r w:rsidR="001E634D">
        <w:t>ar</w:t>
      </w:r>
      <w:r w:rsidR="004F51E0">
        <w:t xml:space="preserve">innar er svo einnig að finna ákvæði um </w:t>
      </w:r>
      <w:r w:rsidR="001E634D">
        <w:t xml:space="preserve">trúnaðarreglur. </w:t>
      </w:r>
      <w:r>
        <w:t>Upplýsingar sem íslensk stjórnvöld miðla til ESA samkvæmt ákvæðinu njóta því áfram fullnægjandi trúnaðarverndar hjá stofnuninni.</w:t>
      </w:r>
    </w:p>
    <w:p w14:paraId="3692B1B1" w14:textId="77777777" w:rsidR="00A430FB" w:rsidRDefault="006E074F" w:rsidP="006E074F">
      <w:r>
        <w:t>Ákvæðið felur hvorki í sér heimild til frekari miðlunar upplýsinga en leiðir af lögum né breytir þeim reglum sem að öðru leyti gilda um persónuvernd, meðferð trúnaðarupplýsinga eða öryggi upplýsinga. Við meðferð persónuupplýsinga samkvæmt ákvæðinu ber eftir sem áður að fara að ákvæðum laga um persónuvernd og vinnslu persónuupplýsinga og eftir atvikum ákvæðum annarra sérlaga um meðferð trúnaðarupplýsinga.</w:t>
      </w:r>
    </w:p>
    <w:p w14:paraId="466485E2" w14:textId="62FD3BAC" w:rsidR="00F90432" w:rsidRDefault="006C246F" w:rsidP="00943B67">
      <w:r>
        <w:t>Ákvæðinu er</w:t>
      </w:r>
      <w:r w:rsidR="00A430FB" w:rsidRPr="00A430FB">
        <w:t xml:space="preserve"> ætlað að uppfylla þær skyldur sem leiða af CBAM-reglugerðinni og þeim aðlögunum sem gerðar </w:t>
      </w:r>
      <w:r>
        <w:t>voru</w:t>
      </w:r>
      <w:r w:rsidR="00A430FB" w:rsidRPr="00A430FB">
        <w:t xml:space="preserve"> við upptöku hennar í EES-samninginn.</w:t>
      </w:r>
    </w:p>
    <w:p w14:paraId="21523416" w14:textId="77777777" w:rsidR="00FB6192" w:rsidRDefault="00FB6192" w:rsidP="00943B67"/>
    <w:p w14:paraId="22A7EB3E" w14:textId="77777777" w:rsidR="00F90432" w:rsidRDefault="00F90432" w:rsidP="00F90432">
      <w:pPr>
        <w:pStyle w:val="Greinarnmer"/>
      </w:pPr>
      <w:r>
        <w:t>Um 4. gr.</w:t>
      </w:r>
    </w:p>
    <w:p w14:paraId="19CD43BB" w14:textId="77777777" w:rsidR="00FB6885" w:rsidRDefault="00F90432" w:rsidP="00184AB4">
      <w:r>
        <w:t xml:space="preserve">Í 4. gr. frumvarpsins er fjallað um </w:t>
      </w:r>
      <w:r w:rsidR="00FB6885">
        <w:t>sölu og endurkaup vottorða</w:t>
      </w:r>
      <w:r>
        <w:t xml:space="preserve">. </w:t>
      </w:r>
    </w:p>
    <w:p w14:paraId="13F3BF31" w14:textId="0F4104C9" w:rsidR="00FB6885" w:rsidRDefault="00FB6885" w:rsidP="008850FD">
      <w:r>
        <w:lastRenderedPageBreak/>
        <w:t>Ákvæðið kveður á um að sala og endurkaup CBAM-vottorða fari fram á sameiginlegum miðlægum vettvangi í samræmi við reglur</w:t>
      </w:r>
      <w:r w:rsidR="009C505F">
        <w:t xml:space="preserve"> sem kveðið er á um í 20. og 21. gr.</w:t>
      </w:r>
      <w:r>
        <w:t xml:space="preserve"> </w:t>
      </w:r>
      <w:r w:rsidR="008850FD">
        <w:t>CBAM</w:t>
      </w:r>
      <w:r w:rsidR="00CB496C">
        <w:t>-</w:t>
      </w:r>
      <w:r>
        <w:t>reglugerðar (ESB) 2023/956</w:t>
      </w:r>
      <w:r w:rsidR="008850FD">
        <w:t>.</w:t>
      </w:r>
    </w:p>
    <w:p w14:paraId="09C192D7" w14:textId="12A8D77E" w:rsidR="00FB6885" w:rsidRDefault="00FB6885" w:rsidP="009C505F">
      <w:r>
        <w:t>Samkvæmt reglugerðinni skulu lögbær stjórnvöld selja viðurkenndum CBAM-skýrslugjöfum CBAM-vottorð í gegnum sameiginlegan miðlægan vettvang sem framkvæmdastjórn Evrópusambandsins kemur á fót og annast rekstur á eða lætur reka fyrir hönd aðildarríkjanna. Jafnframt skulu endurkaup á CBAM-vottorðum fara fram á sama vettvangi samkvæmt þeim skilyrðum sem mælt er fyrir um í reglugerðinni. Markmið þessa fyrirkomulags er að tryggja samræmda framkvæmd CBAM-kerfisins, jafnræði milli þátttakenda og skilvirka stjórnsýslu við sölu og endurkaup CBAM-vottorða.</w:t>
      </w:r>
    </w:p>
    <w:p w14:paraId="25BFFF6E" w14:textId="08F322C5" w:rsidR="00FB6885" w:rsidRDefault="00FB6885" w:rsidP="007559EC">
      <w:r>
        <w:t>Í síðari málslið ákvæðisins er kveðið á um að íslenska ríkinu sé heimilt að gerast aðili að sameiginlegum innkaupasamningi um rekstur hins miðlæga vettvangs. Heimildin er nauðsynleg til að Ísland geti tekið þátt í því sameiginlega fyrirkomulagi sem komið hefur verið á innan Evrópska efnahagssvæðisins um rekstur vettvangsins og fullnægt þeim skuldbindingum sem leiða af reglugerðinni og samningnum um Evrópska efnahagssvæðið. Með þátttöku í sameiginlegum innkaupasamningi skapast lagagrundvöllur fyrir íslenska ríkið til að njóta þeirrar þjónustu sem nauðsynleg er vegna sölu og endurkaupa CBAM-vottorða án þess að koma þurfi á fót sérstökum innlendum markaðsvettvangi.</w:t>
      </w:r>
    </w:p>
    <w:p w14:paraId="453E2BF1" w14:textId="51B6F3A1" w:rsidR="00F90432" w:rsidRDefault="00FB6885" w:rsidP="00FB6885">
      <w:r>
        <w:t>Ákvæðið felur ekki í sér framsal á stjórnsýsluvaldi til einkaaðila heldur heimild fyrir íslenska ríkið til að taka þátt í sameiginlegu samningsfyrirkomulagi um tæknilegan rekstur þess vettvangs sem reglugerðin gerir ráð fyrir. Eftir sem áður fara íslensk stjórnvöld með þau stjórnsýsluverkefni sem þeim eru falin samkvæmt lögunum og reglugerð (ESB) 2023/956.</w:t>
      </w:r>
      <w:r w:rsidR="00184AB4">
        <w:t xml:space="preserve"> </w:t>
      </w:r>
    </w:p>
    <w:p w14:paraId="3AF9FD26" w14:textId="77777777" w:rsidR="00F90432" w:rsidRDefault="00F90432" w:rsidP="00920263">
      <w:pPr>
        <w:pStyle w:val="Greinarnmer"/>
      </w:pPr>
    </w:p>
    <w:p w14:paraId="5BE5C591" w14:textId="27E7279A" w:rsidR="00920263" w:rsidRDefault="00920263" w:rsidP="00920263">
      <w:pPr>
        <w:pStyle w:val="Greinarnmer"/>
      </w:pPr>
      <w:r>
        <w:t xml:space="preserve">Um </w:t>
      </w:r>
      <w:r w:rsidR="00184AB4">
        <w:t>5</w:t>
      </w:r>
      <w:r>
        <w:t>. gr.</w:t>
      </w:r>
    </w:p>
    <w:p w14:paraId="5D6846A3" w14:textId="69E70AEC" w:rsidR="00184AB4" w:rsidRDefault="00876F3F" w:rsidP="00C50066">
      <w:r>
        <w:t xml:space="preserve">Í </w:t>
      </w:r>
      <w:r w:rsidR="00184AB4">
        <w:t>5</w:t>
      </w:r>
      <w:r>
        <w:t>. gr. frumvarpsins er fjallað um gjaldtöku.</w:t>
      </w:r>
      <w:r w:rsidR="00AD2404">
        <w:t xml:space="preserve"> </w:t>
      </w:r>
    </w:p>
    <w:p w14:paraId="45120376" w14:textId="1F348B46" w:rsidR="00C50066" w:rsidRDefault="00D00245" w:rsidP="00C50066">
      <w:r>
        <w:t>H</w:t>
      </w:r>
      <w:r w:rsidR="00DB2F45" w:rsidRPr="00DB2F45">
        <w:t xml:space="preserve">eimild til að innheimta gjald vegna umsókna um stöðu viðurkennds CBAM-skýrslugjafa </w:t>
      </w:r>
      <w:r>
        <w:t>er</w:t>
      </w:r>
      <w:r w:rsidR="00DB2F45" w:rsidRPr="00DB2F45">
        <w:t xml:space="preserve"> í samræmi við</w:t>
      </w:r>
      <w:r>
        <w:t xml:space="preserve"> CBAM</w:t>
      </w:r>
      <w:r w:rsidR="00DB2F45" w:rsidRPr="00DB2F45">
        <w:t xml:space="preserve"> reglugerðina, enda gerir hún ráð fyrir að aðildarríki tilnefni lögbær</w:t>
      </w:r>
      <w:r w:rsidR="000965D0">
        <w:t>t</w:t>
      </w:r>
      <w:r w:rsidR="00DB2F45" w:rsidRPr="00DB2F45">
        <w:t xml:space="preserve"> stjórnv</w:t>
      </w:r>
      <w:r w:rsidR="000965D0">
        <w:t>a</w:t>
      </w:r>
      <w:r w:rsidR="00DB2F45" w:rsidRPr="00DB2F45">
        <w:t>ld sem annast meðferð slíkra umsókna og framkvæmd leyfisveitingar.</w:t>
      </w:r>
      <w:r w:rsidR="00876F3F">
        <w:t xml:space="preserve"> </w:t>
      </w:r>
    </w:p>
    <w:p w14:paraId="62CDFE4C" w14:textId="3DCFCF00" w:rsidR="00C50066" w:rsidRDefault="00C50066" w:rsidP="00DC3681">
      <w:r>
        <w:t>Í 1. mgr. ákvæðisins er Umhverfis- og orkustofnun veitt heimild til að innheimta gjald fyrir þá stjórnsýsluþjónustu sem felst í því að taka við, yfirfara og afgreiða umsóknir um stöðu viðurkennds CBAM-skýrslugjafa. Veiting slíkrar stöðu felur í sér mat á því hvort umsækjandi uppfylli þau skilyrði sem leiða af CBAM</w:t>
      </w:r>
      <w:r w:rsidR="00E05200">
        <w:t>-</w:t>
      </w:r>
      <w:r>
        <w:t>reglugerð</w:t>
      </w:r>
      <w:r w:rsidR="00DC3681">
        <w:t>inni</w:t>
      </w:r>
      <w:r>
        <w:t xml:space="preserve"> og reglum settum á grundvelli hennar. Málsmeðferðin getur verið umfangsmikil og krafist bæði sérfræðilegrar yfirferðar og samskipta við framkvæmdastjórn Evrópusambandsins og, eftir atvikum, Eftirlitsstofnun</w:t>
      </w:r>
      <w:r w:rsidR="00DC3681">
        <w:t>ar</w:t>
      </w:r>
      <w:r>
        <w:t xml:space="preserve"> EFTA (ESA</w:t>
      </w:r>
      <w:r w:rsidR="00DC3681">
        <w:t>).</w:t>
      </w:r>
    </w:p>
    <w:p w14:paraId="39811ED1" w14:textId="7A80E643" w:rsidR="00C50066" w:rsidRDefault="00C50066" w:rsidP="005017E0">
      <w:r>
        <w:t>Í 2. mgr. er mælt fyrir um að ráðherra setji gjaldskrá, að fengnum tillögum Umhverfis- og orkustofnunar. Gert er ráð fyrir að fjárhæð gjaldanna taki mið af þeim kostnaði sem hlýst af meðferð umsókna og annarri þjónustu samkvæmt ákvæðinu. Samkvæmt ákvæðinu skal gjaldtakan byggjast á rekstraráætlun þar sem gerð er grein fyrir þeim kostnaðarþáttum sem liggja til grundvallar ákvörðun gjaldanna. Er þannig tryggt að gjaldtakan byggist á málefnalegum og gagnsæjum sjónarmiðum.</w:t>
      </w:r>
    </w:p>
    <w:p w14:paraId="628ECFD9" w14:textId="171F1B6F" w:rsidR="00C50066" w:rsidRDefault="00C50066" w:rsidP="005017E0">
      <w:r>
        <w:t>Ákvæðið byggist á þeirri meginreglu íslensks stjórnsýsluréttar að gjaldtaka stjórnvalda fyrir þjónustu skuli almennt byggjast á kostnaðarverði nema sérstök lagaheimild standi til annars. Því er sérstaklega tekið fram að gjöld samkvæmt ákvæðinu megi ekki vera hærri en sem nemur kostnaði Umhverfis- og orkustofnunar við þá þjónustu sem veitt er. Ekki er því um skattlagningu eða almenna tekjuöflun ríkissjóðs að ræða heldur endurgjald fyrir afmarkaða stjórnsýsluþjónustu.</w:t>
      </w:r>
    </w:p>
    <w:p w14:paraId="7DD3283E" w14:textId="65A12405" w:rsidR="00C50066" w:rsidRDefault="00C50066" w:rsidP="005017E0">
      <w:r>
        <w:lastRenderedPageBreak/>
        <w:t xml:space="preserve">Jafnframt er mælt fyrir um að gjaldskrá skuli birt í B-deild Stjórnartíðinda, þannig að hún sé aðgengileg og fyrirsjáanleg þeim aðilum sem ætlað </w:t>
      </w:r>
      <w:r w:rsidR="00550589">
        <w:t xml:space="preserve">er </w:t>
      </w:r>
      <w:r>
        <w:t>að greiða gjöld samkvæmt ákvæðinu.</w:t>
      </w:r>
    </w:p>
    <w:p w14:paraId="1C96AFDF" w14:textId="31B7461F" w:rsidR="00920263" w:rsidRDefault="00C50066" w:rsidP="00943B67">
      <w:r>
        <w:t>Loks er kveðið á um að gjöld samkvæmt ákvæðinu megi innheimta með fjárnámi. Með því er tryggð fullnægjandi heimild til innheimtu gjaldanna án þess að nauðsynlegt sé að leita fyrst dóms um greiðsluskylduna, enda byggist gjaldtakan á skýrri lagaheimild og birtri gjaldskrá.</w:t>
      </w:r>
    </w:p>
    <w:p w14:paraId="578AA43B" w14:textId="77777777" w:rsidR="00FB6192" w:rsidRDefault="00FB6192" w:rsidP="00943B67"/>
    <w:p w14:paraId="3FC2851C" w14:textId="5F09E23C" w:rsidR="00920263" w:rsidRDefault="00920263" w:rsidP="00920263">
      <w:pPr>
        <w:pStyle w:val="Greinarnmer"/>
      </w:pPr>
      <w:r>
        <w:t xml:space="preserve">Um </w:t>
      </w:r>
      <w:r w:rsidR="00184AB4">
        <w:t>6</w:t>
      </w:r>
      <w:r>
        <w:t>. gr.</w:t>
      </w:r>
    </w:p>
    <w:p w14:paraId="65548797" w14:textId="193902DF" w:rsidR="000307D8" w:rsidRDefault="00937509" w:rsidP="000307D8">
      <w:r>
        <w:t xml:space="preserve">Í </w:t>
      </w:r>
      <w:r w:rsidR="00184AB4">
        <w:t>6</w:t>
      </w:r>
      <w:r>
        <w:t xml:space="preserve">. gr. frumvarpsins er fjallað um </w:t>
      </w:r>
      <w:r w:rsidR="00797FEE">
        <w:t xml:space="preserve">afturköllun. </w:t>
      </w:r>
    </w:p>
    <w:p w14:paraId="0D357F49" w14:textId="7FBF4B89" w:rsidR="000307D8" w:rsidRDefault="000307D8" w:rsidP="00A67C9B">
      <w:r>
        <w:t xml:space="preserve">Ákvæðið fjallar um afturköllun ákvörðunar Umhverfis- og orkustofnunar um að viðurkenna innflytjanda sem viðurkenndan CBAM-skýrslugjafa (e. </w:t>
      </w:r>
      <w:r w:rsidRPr="00C44B2E">
        <w:rPr>
          <w:i/>
        </w:rPr>
        <w:t>authorised CBAM declarant</w:t>
      </w:r>
      <w:r>
        <w:t xml:space="preserve">). Ákvæðið byggist á ákvæðum </w:t>
      </w:r>
      <w:r w:rsidR="00117F63">
        <w:t xml:space="preserve">CBAM </w:t>
      </w:r>
      <w:r>
        <w:t>reglugerðar</w:t>
      </w:r>
      <w:r w:rsidR="00117F63">
        <w:t>innar</w:t>
      </w:r>
      <w:r>
        <w:t>, þar sem mælt er fyrir um í hvaða tilvikum lögbær stjórnvöld skuli afturkalla slíka viðurkenningu.</w:t>
      </w:r>
    </w:p>
    <w:p w14:paraId="13BEF650" w14:textId="45B47F07" w:rsidR="000307D8" w:rsidRDefault="000307D8" w:rsidP="008329E1">
      <w:r>
        <w:t>Samkvæmt a-lið ber Umhverfis- og orkustofnun að afturkalla viðurkenningu þegar viðurkenndur CBAM-skýrslugjafi óskar sjálfur eftir því. Getur slíkt til dæmis átt við ef aðili hyggst ekki lengur flytja inn þær vörur sem falla undir gildissvið laganna eða hyggst hætta starfsemi sinni. Í slíkum tilvikum er eðlilegt að heimild viðkomandi til að starfa sem viðurkenndur CBAM-skýrslugjafi falli niður að eigin ósk.</w:t>
      </w:r>
    </w:p>
    <w:p w14:paraId="23B55695" w14:textId="565F5A44" w:rsidR="000307D8" w:rsidRDefault="000307D8" w:rsidP="004D43D0">
      <w:r>
        <w:t xml:space="preserve">Samkvæmt b-lið ber Umhverfis- og orkustofnun að afturkalla viðurkenningu ef viðurkenndur CBAM-skýrslugjafi uppfyllir ekki lengur þau skilyrði sem sett eru fyrir viðurkenningunni eða hefur </w:t>
      </w:r>
      <w:r w:rsidR="004D43D0">
        <w:t>framið</w:t>
      </w:r>
      <w:r>
        <w:t xml:space="preserve"> alvarleg eða ítrekuð brot gegn grundvallarskyldum samkvæmt lögunum. Er þar annars vegar um að ræða skyldu til að skila inn CBAM-vottorðum og hins vegar skyldu til að tryggja að á hverjum tíma sé fyrir hendi nægilegur fjöldi CBAM-vottorða á reikningi viðkomandi í CBAM-skránni í lok hvers almanaksfjórðungs, í samræmi við reglur CBAM-kerfisins. Þessar skyldur eru meðal mikilvægustu efnisreglna kerfisins og eru ætlaðar að tryggja skilvirka framkvæmd þess og jafnræði milli innflytjenda.</w:t>
      </w:r>
    </w:p>
    <w:p w14:paraId="41697314" w14:textId="6F03B7F5" w:rsidR="000307D8" w:rsidRDefault="000307D8" w:rsidP="004D43D0">
      <w:r>
        <w:t>Við mat á því hvort brot teljist alvarlegt eða endurtekið ber Umhverfis- og orkustofnun að líta til atvika hverju sinni, þar á meðal eðlis brots, umfangs þess, hvort brot hafi verið framin ítrekað og hvort viðkomandi hafi brugðist við ábendingum stjórnvalda eða gert fullnægjandi úrbætur. Afturköllun kemur þannig einkum til álita þegar annmarkar eru þess eðlis að þeir gefa tilefni til að draga í efa að viðkomandi geti áfram gegnt stöðu viðurkennds CBAM-skýrslugjafa eða þegar brot grafa undan markmiðum CBAM-kerfisins.</w:t>
      </w:r>
    </w:p>
    <w:p w14:paraId="4DCEF111" w14:textId="251EAD5D" w:rsidR="000307D8" w:rsidRDefault="000307D8" w:rsidP="0044365E">
      <w:r>
        <w:t>Ákvörðun um afturköllun telst stjórnvaldsákvörðun í skilningi stjórnsýslulaga nr. 37/1993. Við meðferð máls ber Umhverfis- og orkustofnun því að fylgja reglum stjórnsýslulaga, þar á meðal um rannsókn máls, andmælarétt, meðalhóf og rökstuðning ákvörðunar, eftir því sem við á. Þá er ákvörðun stofnunarinnar kæranleg samkvæmt þeim reglum sem lögin mæla fyrir um.</w:t>
      </w:r>
    </w:p>
    <w:p w14:paraId="79A811DF" w14:textId="34317964" w:rsidR="00920263" w:rsidRDefault="000307D8" w:rsidP="00943B67">
      <w:r>
        <w:t>Afturköllun viðurkenningar felur í sér að viðkomandi missir heimild til að flytja inn vörur sem falla undir gildissvið laganna sem viðurkenndur CBAM-skýrslugjafi. Slík afturköllun hefur þó ekki áhrif á þær skyldur sem kunna að hafa stofnast áður en ákvörðunin var tekin, svo sem skyldu til að skila CBAM-skýrslum, afhenda CBAM-vottorð eða uppfylla aðrar lögbundnar skyldur vegna innflutnings sem þegar hefur átt sér stað.</w:t>
      </w:r>
    </w:p>
    <w:p w14:paraId="55B92BA7" w14:textId="77777777" w:rsidR="00FB6192" w:rsidRDefault="00FB6192" w:rsidP="00943B67"/>
    <w:p w14:paraId="12B8B833" w14:textId="690AB4B0" w:rsidR="00920263" w:rsidRDefault="00920263" w:rsidP="00920263">
      <w:pPr>
        <w:pStyle w:val="Greinarnmer"/>
      </w:pPr>
      <w:r>
        <w:t xml:space="preserve">Um </w:t>
      </w:r>
      <w:r w:rsidR="00184AB4">
        <w:t>7</w:t>
      </w:r>
      <w:r>
        <w:t>. gr.</w:t>
      </w:r>
    </w:p>
    <w:p w14:paraId="537F32B3" w14:textId="78DDB96F" w:rsidR="00920263" w:rsidRDefault="00706073" w:rsidP="00920263">
      <w:r>
        <w:t xml:space="preserve">Í </w:t>
      </w:r>
      <w:r w:rsidR="00184AB4">
        <w:t>7</w:t>
      </w:r>
      <w:r>
        <w:t xml:space="preserve">. gr. </w:t>
      </w:r>
      <w:r w:rsidR="008C7DEF">
        <w:t xml:space="preserve">er fjallað um stjórnvaldssektir. </w:t>
      </w:r>
    </w:p>
    <w:p w14:paraId="4A4675B1" w14:textId="23541A89" w:rsidR="00A93E88" w:rsidRDefault="00A93E88" w:rsidP="00FB78E5">
      <w:r>
        <w:t xml:space="preserve">Ákvæðið fjallar um stjórnvaldssektir sem Umhverfis- og orkustofnun leggur á viðurkenndan CBAM-skýrslugjafa sem vanrækir að skila inn þeim fjölda CBAM-vottorða sem samsvarar innbyggðri losun í þeim </w:t>
      </w:r>
      <w:r w:rsidR="000D3B45">
        <w:t>CBAM-</w:t>
      </w:r>
      <w:r>
        <w:t xml:space="preserve">vörum sem hann flutti inn á næstliðnu </w:t>
      </w:r>
      <w:r>
        <w:lastRenderedPageBreak/>
        <w:t xml:space="preserve">almanaksári. Ákvæðið byggist á 26. gr. </w:t>
      </w:r>
      <w:r w:rsidR="00954F84">
        <w:t>CBAM</w:t>
      </w:r>
      <w:r w:rsidR="000D3B45">
        <w:t>-</w:t>
      </w:r>
      <w:r>
        <w:t>reglugerðar (ESB) 2023/956, eins og henni var breytt með reglugerð (ESB) 2025/2083.</w:t>
      </w:r>
    </w:p>
    <w:p w14:paraId="70AC3B40" w14:textId="1F89B31F" w:rsidR="00A93E88" w:rsidRDefault="00A93E88" w:rsidP="00FB78E5">
      <w:r>
        <w:t>Samkvæmt 1. mgr. ber Umhverfis- og orkustofnun að leggja stjórnvaldssekt á viðurkenndan CBAM-skýrslugjafa sem skilar ekki inn tilskildum fjölda CBAM-vottorða eigi síðar en 30. september ár hvert vegna innflutnings á næstliðnu almanaksári. Skyldan til að skila inn CBAM-vottorðum er ein af grundvallarskyldum CBAM-kerfisins og tryggir að innflytjendur beri kolefniskostnað sem samsvarar þeirri innbyggðu losun sem felst í innfluttum vörum.</w:t>
      </w:r>
    </w:p>
    <w:p w14:paraId="6C08959E" w14:textId="3217CC2D" w:rsidR="00A93E88" w:rsidRDefault="00A93E88" w:rsidP="00FB78E5">
      <w:r>
        <w:t xml:space="preserve">Í 2. mgr. er kveðið á um fjárhæð stjórnvaldssektarinnar. Fjárhæð sektarinnar tekur mið af þeirri </w:t>
      </w:r>
      <w:r w:rsidR="00B04B0A">
        <w:t xml:space="preserve">sekt fyrir </w:t>
      </w:r>
      <w:r>
        <w:t>umframlosun sem mælt er fyrir um í lögum um viðskiptakerfi ESB með losunarheimildir, sem innleiða 16. gr. tilskipunar 2003/87/EB. Með því er tryggt að fjárhæð stjórnvaldssekta samkvæmt lögunum þróist í samræmi við breytingar sem kunna að verða gerðar á viðurlagafjárhæð samkvæmt losunarviðskiptakerfi Evrópusambandsins, án þess að nauðsynlegt sé að breyta lögunum hverju sinni.</w:t>
      </w:r>
    </w:p>
    <w:p w14:paraId="37EF14CD" w14:textId="6B7D09BB" w:rsidR="00A93E88" w:rsidRDefault="00A93E88" w:rsidP="00012FB4">
      <w:r>
        <w:t xml:space="preserve">Í 3. mgr. er Umhverfis- og orkustofnun veitt heimild til að lækka stjórnvaldssekt þegar viðurkenndur CBAM-skýrslugjafi hefur ekki skilað inn réttum fjölda CBAM-vottorða vegna rangra upplýsinga frá þriðja aðila, svo sem rekstraraðila, sannprófanda eða óháðum aðila sem vottað hefur upplýsingar um greitt kolefnisverð. </w:t>
      </w:r>
      <w:r w:rsidR="000518A2">
        <w:t>U</w:t>
      </w:r>
      <w:r w:rsidR="000518A2" w:rsidRPr="000518A2">
        <w:t xml:space="preserve">m </w:t>
      </w:r>
      <w:r w:rsidR="000518A2">
        <w:t>er</w:t>
      </w:r>
      <w:r w:rsidR="000518A2" w:rsidRPr="000518A2">
        <w:t xml:space="preserve"> að ræða þrönga undantekningarheimild sem sk</w:t>
      </w:r>
      <w:r w:rsidR="000518A2">
        <w:t xml:space="preserve">al aðeins </w:t>
      </w:r>
      <w:r w:rsidR="000518A2" w:rsidRPr="000518A2">
        <w:t>beita að undangengnu einstaklingsbundnu mati á öllum atvikum máls. Það er í samræmi við markmið reglugerðarinnar um að viðhalda skilvirku og fælandi viðurlagakerfi.</w:t>
      </w:r>
      <w:r w:rsidR="000518A2">
        <w:t xml:space="preserve"> </w:t>
      </w:r>
      <w:r>
        <w:t>Ákvæðið tekur mið af því að viðurkenndur CBAM-skýrslugjafi byggir að verulegu leyti á upplýsingum frá slíkum aðilum við útreikning á innbyggðri losun og þeim fjölda CBAM-vottorða sem honum ber að skila inn. Þótt ábyrgð á því að uppfylla skyldur samkvæmt lögunum hvíli á viðurkenndum CBAM-skýrslugjafa er með ákvæðinu veitt svigrúm til að taka tillit til þeirra tilvika þar sem vanefndir verða að verulegu leyti raktar til rangra upplýsinga sem honum voru látnar í té.</w:t>
      </w:r>
    </w:p>
    <w:p w14:paraId="487E3EF8" w14:textId="7CE430C2" w:rsidR="00A93E88" w:rsidRDefault="00A93E88" w:rsidP="00772ED5">
      <w:r>
        <w:t xml:space="preserve">Við </w:t>
      </w:r>
      <w:r w:rsidR="00170DE0">
        <w:t>mat á því hvort lækka skuli sekt</w:t>
      </w:r>
      <w:r>
        <w:t xml:space="preserve"> ber Umhverfis- og orkustofnun að gæta þess að viður</w:t>
      </w:r>
      <w:r w:rsidR="00012FB4">
        <w:t>lö</w:t>
      </w:r>
      <w:r w:rsidR="00772ED5">
        <w:t>g</w:t>
      </w:r>
      <w:r>
        <w:t xml:space="preserve"> sé</w:t>
      </w:r>
      <w:r w:rsidR="00772ED5">
        <w:t>u</w:t>
      </w:r>
      <w:r>
        <w:t xml:space="preserve"> eftir sem áður skilvirk, í réttu hlutfalli við brotið og hafi fullnægjandi varnaðaráhrif. Við mat á fjárhæð sektar skal meðal annars líta til tímalengdar brots, alvarleika þess og umfangs, hvort brotið var framið af ásetningi eða gáleysi, hvort um ítrekuð brot sé að ræða og samstarfsvilja hins viðurkennda CBAM-skýrslugjafa við rannsókn máls eða úrbætur. Með þessu er tryggt að stjórnvaldssektir taki mið af atvikum hvers máls og samrýmist meðalhófsreglu stjórnsýsluréttar.</w:t>
      </w:r>
    </w:p>
    <w:p w14:paraId="79D8F194" w14:textId="33F137F5" w:rsidR="00920263" w:rsidRDefault="00A93E88" w:rsidP="00943B67">
      <w:r>
        <w:t>Ákvörðun Umhverfis- og orkustofnunar um álagningu stjórnvaldssektar telst stjórnvaldsákvörðun í skilningi stjórnsýslulaga nr. 37/1993. Við meðferð máls ber stofnuninni því að fylgja reglum stjórnsýslulaga, þar á meðal um rannsókn máls, andmælarétt, jafnræði, meðalhóf og rökstuðning. Þá ber einnig að gæta þeirra meginreglna sem gilda um álagningu stjórnvaldssekta, þar á meðal lögmætisreglu, meðalhófsreglu og reglunnar um að viðurlög skuli vera í samræmi við alvarleika brots.</w:t>
      </w:r>
    </w:p>
    <w:p w14:paraId="22AC1C11" w14:textId="77777777" w:rsidR="00FB6192" w:rsidRDefault="00FB6192" w:rsidP="00943B67"/>
    <w:p w14:paraId="39EEC211" w14:textId="6B765C6E" w:rsidR="00A316F4" w:rsidRDefault="00A316F4" w:rsidP="00A316F4">
      <w:pPr>
        <w:pStyle w:val="Greinarnmer"/>
      </w:pPr>
      <w:r>
        <w:t>Um 8. gr.</w:t>
      </w:r>
    </w:p>
    <w:p w14:paraId="3C6D0247" w14:textId="494E4FDD" w:rsidR="00A316F4" w:rsidRDefault="00A316F4" w:rsidP="00A316F4">
      <w:r>
        <w:t xml:space="preserve">Í 8. gr. er fjallað um kæruheimildir. </w:t>
      </w:r>
    </w:p>
    <w:p w14:paraId="77CB3DB3" w14:textId="348E3D40" w:rsidR="00A316F4" w:rsidRDefault="00A316F4" w:rsidP="00A316F4">
      <w:r>
        <w:t>Ákvæðið mælir fyrir um kæruheimild vegna stjórnvaldsákvarðana sem Umhverfis- og orkustofnun tekur samkvæmt lögunum. Með ákvæðinu er tryggt að aðilar sem telja á rétt sinn hallað geti fengið slíkar ákvarðanir endurskoðaðar af æðra stjórnvaldi áður en leitað er til dómstóla.</w:t>
      </w:r>
    </w:p>
    <w:p w14:paraId="7C451A2A" w14:textId="3EA02A92" w:rsidR="00A316F4" w:rsidRDefault="00A316F4" w:rsidP="00A316F4">
      <w:r>
        <w:lastRenderedPageBreak/>
        <w:t>Kæruheimildin tekur til allra stjórnvaldsákvarðana sem teknar eru á grundvelli laganna, þar á meðal ákvarðana um veitingu eða synjun stöðu viðurkennds CBAM-skýrslugjafa, afturköllun viðurkenningar, álagningu stjórnvaldssekta og annarra ákvarðana sem hafa áhrif á réttindi eða skyldur aðila samkvæmt lögunum.</w:t>
      </w:r>
    </w:p>
    <w:p w14:paraId="4A1810A7" w14:textId="5463C59E" w:rsidR="00A316F4" w:rsidRDefault="00A316F4" w:rsidP="00A316F4">
      <w:r>
        <w:t>Kæra skal berast ráðherra innan þriggja mánaða frá því að aðila var tilkynnt um ákvörðunina. Um meðferð kærumála fer að öðru leyti samkvæmt stjórnsýslulögum nr. 37/1993, þar á meðal reglum laganna um rannsókn máls, andmælarétt, jafnræði, meðalhóf og rökstuðning.</w:t>
      </w:r>
    </w:p>
    <w:p w14:paraId="46DA1491" w14:textId="1843AC8A" w:rsidR="00A316F4" w:rsidRDefault="00A316F4" w:rsidP="00A316F4">
      <w:r>
        <w:t>Ákvæðið tekur mið af almennri skipan stjórnsýslu hér á landi, þar sem ráðherra fer með yfirstjórn stjórnsýslu á viðkomandi málefnasviði og hefur eftirlit með stjórnsýslu undirstofnana sinna. Með því er jafnframt stuðlað að samræmdri framkvæmd laganna og réttaröryggi þeirra sem sæta ákvörðunum samkvæmt þeim.</w:t>
      </w:r>
    </w:p>
    <w:p w14:paraId="7AED7177" w14:textId="77777777" w:rsidR="002F7D61" w:rsidRDefault="002F7D61" w:rsidP="00A316F4"/>
    <w:p w14:paraId="493F0662" w14:textId="04ED1214" w:rsidR="00920263" w:rsidRDefault="00920263" w:rsidP="00920263">
      <w:pPr>
        <w:pStyle w:val="Greinarnmer"/>
      </w:pPr>
      <w:r>
        <w:t xml:space="preserve">Um </w:t>
      </w:r>
      <w:r w:rsidR="002F7D61">
        <w:t>9</w:t>
      </w:r>
      <w:r>
        <w:t>. gr.</w:t>
      </w:r>
    </w:p>
    <w:p w14:paraId="4226B461" w14:textId="610E8AFB" w:rsidR="00505CEC" w:rsidRDefault="002F4189" w:rsidP="00920263">
      <w:r>
        <w:t xml:space="preserve">Í </w:t>
      </w:r>
      <w:r w:rsidR="002F7D61">
        <w:t>9</w:t>
      </w:r>
      <w:r>
        <w:t xml:space="preserve">. gr. </w:t>
      </w:r>
      <w:r w:rsidR="00BC7875">
        <w:t>frumvarpsins er kveðið á heimild ráðherra til að setja reglugerðir</w:t>
      </w:r>
      <w:r w:rsidR="00505CEC">
        <w:t>.</w:t>
      </w:r>
    </w:p>
    <w:p w14:paraId="467577BC" w14:textId="262F1B53" w:rsidR="00505CEC" w:rsidRDefault="00505CEC" w:rsidP="007B6787">
      <w:r>
        <w:t xml:space="preserve">Ákvæðið veitir ráðherra heimild til að setja í reglugerð nánari ákvæði um framkvæmd laga þessara og reglugerðar Evrópuþingsins og ráðsins (ESB) </w:t>
      </w:r>
      <w:r w:rsidRPr="00BE5403">
        <w:t xml:space="preserve">2023/956 </w:t>
      </w:r>
      <w:r w:rsidR="008A7A58" w:rsidRPr="00C827A5">
        <w:t>um að koma á fót aðlögunarkerfi við landamæri vegna kolefnis</w:t>
      </w:r>
      <w:r w:rsidRPr="00BE5403">
        <w:t xml:space="preserve"> (CBAM</w:t>
      </w:r>
      <w:r w:rsidRPr="00C827A5">
        <w:t>), eins og he</w:t>
      </w:r>
      <w:r>
        <w:t>nni hefur verið breytt og hún verður tekin upp í samninginn um Evrópska efnahagssvæðið.</w:t>
      </w:r>
    </w:p>
    <w:p w14:paraId="63127779" w14:textId="28342798" w:rsidR="00505CEC" w:rsidRDefault="00505CEC" w:rsidP="007B6787">
      <w:r>
        <w:t>Reglugerð (ESB) 2023/956 felur framkvæmdastjórn Evrópusambandsins víðtækar heimildir til að setja bæði framseldar gerðir og framkvæmdargerðir um tæknilega og stjórnsýslulega framkvæmd reglugerðarinnar. Slíkar gerðir mæla meðal annars fyrir um nánari reglur um viðurkenningu CBAM-skýrslugjafa, útreikning og sannprófun innbyggðrar losunar, frádrátt kolefnisverðs sem greitt hefur verið í þriðja ríki, rekstur CBAM-skrár, sölu og endurkaup CBAM-vottorða, upplýsingaskipti stjórnvalda og önnur atriði sem nauðsynleg eru fyrir samræmda framkvæmd kerfisins.</w:t>
      </w:r>
    </w:p>
    <w:p w14:paraId="45256978" w14:textId="0C016AD3" w:rsidR="00505CEC" w:rsidRDefault="00505CEC" w:rsidP="007B6787">
      <w:r>
        <w:t>Markmið ákvæðisins er að tryggja að unnt sé að innleiða og uppfæra hér á landi þær framseldu gerðir og framkvæmdargerðir sem settar eru á grundvelli reglugerðarinnar, án þess að nauðsynlegt sé að breyta lögunum í hvert sinn sem slíkar gerðir eru samþykktar eða þeim breytt. Þetta er í samræmi við almenna framkvæmd við innleiðingu EES-gerða hér á landi, þar sem tæknileg og framkvæmdartengd atriði eru að jafnaði útfærð í reglugerð á grundvelli skýrrar lagaheimildar.</w:t>
      </w:r>
    </w:p>
    <w:p w14:paraId="47A293B4" w14:textId="7F517FA8" w:rsidR="00505CEC" w:rsidRDefault="00505CEC" w:rsidP="007B6787">
      <w:r>
        <w:t>Upptalning þeirra atriða sem ráðherra er heimilt að mæla nánar fyrir um í reglugerð er ekki tæmandi heldur tekur til þeirra meginþátta sem reglugerð (ESB) 2023/956 byggir á. Heimildin nær þannig meðal annars til reglna um viðurkenningu innflytjenda sem viðurkenndra CBAM-skýrslugjafa, skráningu og skýrslugjöf, sannprófun og útreikning innbyggðrar losunar, útreikning kolefnisverðs, kaup, sölu og endurkaup CBAM-vottorða, rekstur og notkun CBAM-skrár, upplýsingaskipti og samvinnu stjórnvalda, eftirlit og málsmeðferð, svo og annarra atriða sem nauðsynleg eru til framkvæmdar lögunum og reglugerðinni.</w:t>
      </w:r>
    </w:p>
    <w:p w14:paraId="74710185" w14:textId="0FA3DB46" w:rsidR="00920263" w:rsidRDefault="00505CEC" w:rsidP="00920263">
      <w:r>
        <w:t>Heimildin tekur jafnframt til innleiðingar þeirra framseldu gerða og framkvæmdargerða sem framkvæmdastjórn Evrópusambandsins setur á grundvelli reglugerðar (ESB) 2023/956 og sem verða teknar upp í samninginn um Evrópska efnahagssvæðið. Með þessu er stuðlað að því að framkvæmd laganna hér á landi verði á hverjum tíma í samræmi við þær reglur sem gilda innan Evrópska efnahagssvæðisins um framkvæmd CBAM-kerfisins.</w:t>
      </w:r>
      <w:r w:rsidR="00281586">
        <w:t xml:space="preserve"> </w:t>
      </w:r>
      <w:r w:rsidR="00170DE0">
        <w:t>R</w:t>
      </w:r>
      <w:r w:rsidR="002F541B" w:rsidRPr="002F541B">
        <w:t>eglugerðarheimildin t</w:t>
      </w:r>
      <w:r w:rsidR="00172C3F">
        <w:t>ekur</w:t>
      </w:r>
      <w:r w:rsidR="002F541B" w:rsidRPr="002F541B">
        <w:t xml:space="preserve"> aðeins til nánari framkvæmdar laganna og þeirra EES-gerða sem hafa verið teknar upp í EES-samninginn, en veit</w:t>
      </w:r>
      <w:r w:rsidR="00150AF3">
        <w:t>ir</w:t>
      </w:r>
      <w:r w:rsidR="002F541B" w:rsidRPr="002F541B">
        <w:t xml:space="preserve"> ekki ráðherra heimild til að mæla fyrir um nýjar efnislegar skyldur sem ekki eiga sér stoð í lögunum.</w:t>
      </w:r>
    </w:p>
    <w:p w14:paraId="1B61BFD7" w14:textId="77777777" w:rsidR="00FB6192" w:rsidRDefault="00FB6192" w:rsidP="00920263"/>
    <w:p w14:paraId="0A601AC2" w14:textId="05F6A7CA" w:rsidR="00920263" w:rsidRDefault="00920263" w:rsidP="00920263">
      <w:pPr>
        <w:pStyle w:val="Greinarnmer"/>
      </w:pPr>
      <w:r>
        <w:t xml:space="preserve">Um </w:t>
      </w:r>
      <w:r w:rsidR="002F7D61">
        <w:t>10</w:t>
      </w:r>
      <w:r>
        <w:t>. gr.</w:t>
      </w:r>
    </w:p>
    <w:p w14:paraId="23EF2E5D" w14:textId="7A096CC4" w:rsidR="00920263" w:rsidRDefault="00BC7875" w:rsidP="00920263">
      <w:r>
        <w:t xml:space="preserve">Í </w:t>
      </w:r>
      <w:r w:rsidR="002F7D61">
        <w:t>10</w:t>
      </w:r>
      <w:r w:rsidR="008D6FCC">
        <w:t xml:space="preserve">. gr. frumvarpsins er fjallað um gildistöku laganna. Gert er ráð fyrir að lögin taki </w:t>
      </w:r>
      <w:r w:rsidR="00927423">
        <w:t xml:space="preserve">þegar </w:t>
      </w:r>
      <w:r w:rsidR="008D6FCC">
        <w:t>gildi</w:t>
      </w:r>
      <w:r w:rsidR="00927423">
        <w:t xml:space="preserve">. </w:t>
      </w:r>
    </w:p>
    <w:p w14:paraId="72F05E57" w14:textId="77777777" w:rsidR="00920263" w:rsidRDefault="00920263" w:rsidP="00920263"/>
    <w:p w14:paraId="4D0162FB" w14:textId="77777777" w:rsidR="00920263" w:rsidRPr="00012035" w:rsidRDefault="00920263" w:rsidP="00943B67"/>
    <w:sectPr w:rsidR="00920263" w:rsidRPr="00012035"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28E8" w14:textId="77777777" w:rsidR="00163EAC" w:rsidRDefault="00163EAC" w:rsidP="006258D7">
      <w:r>
        <w:separator/>
      </w:r>
    </w:p>
    <w:p w14:paraId="6A682080" w14:textId="77777777" w:rsidR="00163EAC" w:rsidRDefault="00163EAC"/>
  </w:endnote>
  <w:endnote w:type="continuationSeparator" w:id="0">
    <w:p w14:paraId="033F586B" w14:textId="77777777" w:rsidR="00163EAC" w:rsidRDefault="00163EAC" w:rsidP="006258D7">
      <w:r>
        <w:continuationSeparator/>
      </w:r>
    </w:p>
    <w:p w14:paraId="302FB300" w14:textId="77777777" w:rsidR="00163EAC" w:rsidRDefault="00163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FBD17" w14:textId="77777777" w:rsidR="00163EAC" w:rsidRDefault="00163EAC" w:rsidP="005B4CD6">
      <w:pPr>
        <w:ind w:firstLine="0"/>
      </w:pPr>
      <w:r>
        <w:separator/>
      </w:r>
    </w:p>
    <w:p w14:paraId="6B45D160" w14:textId="77777777" w:rsidR="00163EAC" w:rsidRDefault="00163EAC"/>
  </w:footnote>
  <w:footnote w:type="continuationSeparator" w:id="0">
    <w:p w14:paraId="389C4365" w14:textId="77777777" w:rsidR="00163EAC" w:rsidRDefault="00163EAC" w:rsidP="006258D7">
      <w:r>
        <w:continuationSeparator/>
      </w:r>
    </w:p>
    <w:p w14:paraId="5DD254BA" w14:textId="77777777" w:rsidR="00163EAC" w:rsidRDefault="00163E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2E5959C9" w:rsidR="002F147C" w:rsidRDefault="002F147C" w:rsidP="006258D7">
    <w:pPr>
      <w:tabs>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371AC4">
      <w:rPr>
        <w:b/>
        <w:i/>
        <w:noProof/>
        <w:color w:val="7F7F7F"/>
        <w:sz w:val="24"/>
        <w:szCs w:val="24"/>
      </w:rPr>
      <w:t>21. júlí 2026</w:t>
    </w:r>
    <w:r>
      <w:rPr>
        <w:b/>
        <w:i/>
        <w:color w:val="7F7F7F"/>
        <w:sz w:val="24"/>
        <w:szCs w:val="24"/>
      </w:rPr>
      <w:fldChar w:fldCharType="end"/>
    </w:r>
  </w:p>
  <w:p w14:paraId="0641AD86" w14:textId="77777777" w:rsidR="002F147C" w:rsidRDefault="002F14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682785BD" w:rsidR="002F147C" w:rsidRDefault="002F147C" w:rsidP="00655EE3">
    <w:pPr>
      <w:tabs>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371AC4">
      <w:rPr>
        <w:b/>
        <w:i/>
        <w:noProof/>
        <w:color w:val="7F7F7F"/>
        <w:sz w:val="24"/>
        <w:szCs w:val="24"/>
      </w:rPr>
      <w:t>21. júlí 2026</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3"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4"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5"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6" w15:restartNumberingAfterBreak="0">
    <w:nsid w:val="3B480B4E"/>
    <w:multiLevelType w:val="multilevel"/>
    <w:tmpl w:val="6DEC8882"/>
    <w:numStyleLink w:val="Althingi---"/>
  </w:abstractNum>
  <w:abstractNum w:abstractNumId="7"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8"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0" w15:restartNumberingAfterBreak="0">
    <w:nsid w:val="4FF35071"/>
    <w:multiLevelType w:val="multilevel"/>
    <w:tmpl w:val="83C6DAE2"/>
    <w:numStyleLink w:val="Althingi"/>
  </w:abstractNum>
  <w:abstractNum w:abstractNumId="11"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2" w15:restartNumberingAfterBreak="0">
    <w:nsid w:val="6C73429A"/>
    <w:multiLevelType w:val="hybridMultilevel"/>
    <w:tmpl w:val="735C3286"/>
    <w:lvl w:ilvl="0" w:tplc="B05C5350">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4"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5"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16" w15:restartNumberingAfterBreak="0">
    <w:nsid w:val="7FF10664"/>
    <w:multiLevelType w:val="hybridMultilevel"/>
    <w:tmpl w:val="7E7E2E18"/>
    <w:lvl w:ilvl="0" w:tplc="D3B08F06">
      <w:start w:val="1"/>
      <w:numFmt w:val="lowerLetter"/>
      <w:lvlText w:val="%1."/>
      <w:lvlJc w:val="left"/>
      <w:pPr>
        <w:ind w:left="644" w:hanging="360"/>
      </w:pPr>
    </w:lvl>
    <w:lvl w:ilvl="1" w:tplc="6CEE88D4">
      <w:start w:val="1"/>
      <w:numFmt w:val="lowerLetter"/>
      <w:lvlText w:val="%2."/>
      <w:lvlJc w:val="left"/>
      <w:pPr>
        <w:ind w:left="1648" w:hanging="360"/>
      </w:pPr>
    </w:lvl>
    <w:lvl w:ilvl="2" w:tplc="A038EBF0">
      <w:start w:val="1"/>
      <w:numFmt w:val="lowerRoman"/>
      <w:lvlText w:val="%3."/>
      <w:lvlJc w:val="right"/>
      <w:pPr>
        <w:ind w:left="2368" w:hanging="180"/>
      </w:pPr>
    </w:lvl>
    <w:lvl w:ilvl="3" w:tplc="F502D66E">
      <w:start w:val="1"/>
      <w:numFmt w:val="decimal"/>
      <w:lvlText w:val="%4."/>
      <w:lvlJc w:val="left"/>
      <w:pPr>
        <w:ind w:left="3088" w:hanging="360"/>
      </w:pPr>
    </w:lvl>
    <w:lvl w:ilvl="4" w:tplc="C770A5C6">
      <w:start w:val="1"/>
      <w:numFmt w:val="lowerLetter"/>
      <w:lvlText w:val="%5."/>
      <w:lvlJc w:val="left"/>
      <w:pPr>
        <w:ind w:left="3808" w:hanging="360"/>
      </w:pPr>
    </w:lvl>
    <w:lvl w:ilvl="5" w:tplc="20B05C2C">
      <w:start w:val="1"/>
      <w:numFmt w:val="lowerRoman"/>
      <w:lvlText w:val="%6."/>
      <w:lvlJc w:val="right"/>
      <w:pPr>
        <w:ind w:left="4528" w:hanging="180"/>
      </w:pPr>
    </w:lvl>
    <w:lvl w:ilvl="6" w:tplc="5F6ABD5C">
      <w:start w:val="1"/>
      <w:numFmt w:val="decimal"/>
      <w:lvlText w:val="%7."/>
      <w:lvlJc w:val="left"/>
      <w:pPr>
        <w:ind w:left="5248" w:hanging="360"/>
      </w:pPr>
    </w:lvl>
    <w:lvl w:ilvl="7" w:tplc="EF52D6DE">
      <w:start w:val="1"/>
      <w:numFmt w:val="lowerLetter"/>
      <w:lvlText w:val="%8."/>
      <w:lvlJc w:val="left"/>
      <w:pPr>
        <w:ind w:left="5968" w:hanging="360"/>
      </w:pPr>
    </w:lvl>
    <w:lvl w:ilvl="8" w:tplc="9C6EA1B6">
      <w:start w:val="1"/>
      <w:numFmt w:val="lowerRoman"/>
      <w:lvlText w:val="%9."/>
      <w:lvlJc w:val="right"/>
      <w:pPr>
        <w:ind w:left="6688" w:hanging="180"/>
      </w:pPr>
    </w:lvl>
  </w:abstractNum>
  <w:num w:numId="1" w16cid:durableId="1612712339">
    <w:abstractNumId w:val="0"/>
  </w:num>
  <w:num w:numId="2" w16cid:durableId="1741293457">
    <w:abstractNumId w:val="4"/>
  </w:num>
  <w:num w:numId="3" w16cid:durableId="1915816662">
    <w:abstractNumId w:val="14"/>
  </w:num>
  <w:num w:numId="4" w16cid:durableId="1949388434">
    <w:abstractNumId w:val="13"/>
  </w:num>
  <w:num w:numId="5" w16cid:durableId="1972243755">
    <w:abstractNumId w:val="7"/>
  </w:num>
  <w:num w:numId="6" w16cid:durableId="2046320775">
    <w:abstractNumId w:val="10"/>
  </w:num>
  <w:num w:numId="7" w16cid:durableId="2086829701">
    <w:abstractNumId w:val="15"/>
  </w:num>
  <w:num w:numId="8" w16cid:durableId="2134133411">
    <w:abstractNumId w:val="3"/>
  </w:num>
  <w:num w:numId="9" w16cid:durableId="216286035">
    <w:abstractNumId w:val="6"/>
  </w:num>
  <w:num w:numId="10" w16cid:durableId="231356018">
    <w:abstractNumId w:val="5"/>
  </w:num>
  <w:num w:numId="11" w16cid:durableId="380178777">
    <w:abstractNumId w:val="8"/>
  </w:num>
  <w:num w:numId="12" w16cid:durableId="462163247">
    <w:abstractNumId w:val="9"/>
  </w:num>
  <w:num w:numId="13" w16cid:durableId="535970498">
    <w:abstractNumId w:val="2"/>
  </w:num>
  <w:num w:numId="14" w16cid:durableId="586427365">
    <w:abstractNumId w:val="11"/>
  </w:num>
  <w:num w:numId="15" w16cid:durableId="634525434">
    <w:abstractNumId w:val="16"/>
  </w:num>
  <w:num w:numId="16" w16cid:durableId="851605056">
    <w:abstractNumId w:val="12"/>
  </w:num>
  <w:num w:numId="17" w16cid:durableId="95249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1FF"/>
    <w:rsid w:val="00003623"/>
    <w:rsid w:val="000046B5"/>
    <w:rsid w:val="000071A6"/>
    <w:rsid w:val="000072E8"/>
    <w:rsid w:val="00007EAD"/>
    <w:rsid w:val="000100F5"/>
    <w:rsid w:val="00012FB4"/>
    <w:rsid w:val="000145B6"/>
    <w:rsid w:val="000149E4"/>
    <w:rsid w:val="000154BE"/>
    <w:rsid w:val="000167CB"/>
    <w:rsid w:val="00017FB0"/>
    <w:rsid w:val="00020D90"/>
    <w:rsid w:val="00021D83"/>
    <w:rsid w:val="000254E3"/>
    <w:rsid w:val="00026069"/>
    <w:rsid w:val="000262DA"/>
    <w:rsid w:val="00027335"/>
    <w:rsid w:val="000300CD"/>
    <w:rsid w:val="000307D8"/>
    <w:rsid w:val="00030C42"/>
    <w:rsid w:val="00031B69"/>
    <w:rsid w:val="0003283E"/>
    <w:rsid w:val="00033302"/>
    <w:rsid w:val="00033C66"/>
    <w:rsid w:val="0003416E"/>
    <w:rsid w:val="000342AB"/>
    <w:rsid w:val="000342E8"/>
    <w:rsid w:val="00034A54"/>
    <w:rsid w:val="0003540F"/>
    <w:rsid w:val="00035A54"/>
    <w:rsid w:val="00036FAB"/>
    <w:rsid w:val="00040378"/>
    <w:rsid w:val="00045492"/>
    <w:rsid w:val="0004658B"/>
    <w:rsid w:val="0004659A"/>
    <w:rsid w:val="00046CA9"/>
    <w:rsid w:val="00046EFD"/>
    <w:rsid w:val="000474F4"/>
    <w:rsid w:val="00047BC4"/>
    <w:rsid w:val="00050063"/>
    <w:rsid w:val="000518A2"/>
    <w:rsid w:val="000519C7"/>
    <w:rsid w:val="00051AB2"/>
    <w:rsid w:val="00055B22"/>
    <w:rsid w:val="00056503"/>
    <w:rsid w:val="00056753"/>
    <w:rsid w:val="00057A77"/>
    <w:rsid w:val="00061F25"/>
    <w:rsid w:val="000635B3"/>
    <w:rsid w:val="0006530C"/>
    <w:rsid w:val="0006609B"/>
    <w:rsid w:val="0007063B"/>
    <w:rsid w:val="00071256"/>
    <w:rsid w:val="000734B6"/>
    <w:rsid w:val="00074EB5"/>
    <w:rsid w:val="00075E64"/>
    <w:rsid w:val="000848B4"/>
    <w:rsid w:val="00084B8D"/>
    <w:rsid w:val="00084EB3"/>
    <w:rsid w:val="00087E24"/>
    <w:rsid w:val="0009041F"/>
    <w:rsid w:val="00090F1E"/>
    <w:rsid w:val="00091477"/>
    <w:rsid w:val="000934B5"/>
    <w:rsid w:val="000965D0"/>
    <w:rsid w:val="000973BE"/>
    <w:rsid w:val="000A104D"/>
    <w:rsid w:val="000A1533"/>
    <w:rsid w:val="000A22F9"/>
    <w:rsid w:val="000A3FF9"/>
    <w:rsid w:val="000A4325"/>
    <w:rsid w:val="000A6F0E"/>
    <w:rsid w:val="000A7096"/>
    <w:rsid w:val="000A76FE"/>
    <w:rsid w:val="000A7848"/>
    <w:rsid w:val="000A7EBD"/>
    <w:rsid w:val="000B147F"/>
    <w:rsid w:val="000B477F"/>
    <w:rsid w:val="000B4ED1"/>
    <w:rsid w:val="000B630F"/>
    <w:rsid w:val="000B78C5"/>
    <w:rsid w:val="000B7C9F"/>
    <w:rsid w:val="000C1914"/>
    <w:rsid w:val="000C47B1"/>
    <w:rsid w:val="000C5084"/>
    <w:rsid w:val="000C5283"/>
    <w:rsid w:val="000C69A1"/>
    <w:rsid w:val="000C6BA4"/>
    <w:rsid w:val="000C7393"/>
    <w:rsid w:val="000D0B92"/>
    <w:rsid w:val="000D1282"/>
    <w:rsid w:val="000D216A"/>
    <w:rsid w:val="000D25C0"/>
    <w:rsid w:val="000D3B45"/>
    <w:rsid w:val="000D3DF6"/>
    <w:rsid w:val="000D40D8"/>
    <w:rsid w:val="000D46A7"/>
    <w:rsid w:val="000D5DFD"/>
    <w:rsid w:val="000D7E11"/>
    <w:rsid w:val="000E0331"/>
    <w:rsid w:val="000E16E7"/>
    <w:rsid w:val="000E280E"/>
    <w:rsid w:val="000E31C5"/>
    <w:rsid w:val="000E3CBC"/>
    <w:rsid w:val="000E5956"/>
    <w:rsid w:val="000E66F8"/>
    <w:rsid w:val="000E6A17"/>
    <w:rsid w:val="000F2FFA"/>
    <w:rsid w:val="000F3284"/>
    <w:rsid w:val="000F46B1"/>
    <w:rsid w:val="001018A9"/>
    <w:rsid w:val="00101E54"/>
    <w:rsid w:val="00102E35"/>
    <w:rsid w:val="00104277"/>
    <w:rsid w:val="00105082"/>
    <w:rsid w:val="00106172"/>
    <w:rsid w:val="00112F67"/>
    <w:rsid w:val="00114C87"/>
    <w:rsid w:val="00116D76"/>
    <w:rsid w:val="00117388"/>
    <w:rsid w:val="00117680"/>
    <w:rsid w:val="00117822"/>
    <w:rsid w:val="00117D93"/>
    <w:rsid w:val="00117F63"/>
    <w:rsid w:val="00120AAF"/>
    <w:rsid w:val="001222CE"/>
    <w:rsid w:val="00122EE4"/>
    <w:rsid w:val="00123BF3"/>
    <w:rsid w:val="00130D17"/>
    <w:rsid w:val="001316B0"/>
    <w:rsid w:val="0013232D"/>
    <w:rsid w:val="00132E7E"/>
    <w:rsid w:val="00134C7E"/>
    <w:rsid w:val="00136728"/>
    <w:rsid w:val="00137170"/>
    <w:rsid w:val="001371CD"/>
    <w:rsid w:val="001373CB"/>
    <w:rsid w:val="00137C82"/>
    <w:rsid w:val="001425EF"/>
    <w:rsid w:val="001441FF"/>
    <w:rsid w:val="001444A6"/>
    <w:rsid w:val="001473FE"/>
    <w:rsid w:val="00147D82"/>
    <w:rsid w:val="00150AF3"/>
    <w:rsid w:val="00150D7C"/>
    <w:rsid w:val="00151F6A"/>
    <w:rsid w:val="00152134"/>
    <w:rsid w:val="0015308B"/>
    <w:rsid w:val="0015327A"/>
    <w:rsid w:val="00154FFE"/>
    <w:rsid w:val="001558ED"/>
    <w:rsid w:val="0015772E"/>
    <w:rsid w:val="00160A9B"/>
    <w:rsid w:val="00163EAC"/>
    <w:rsid w:val="001654DA"/>
    <w:rsid w:val="0016603F"/>
    <w:rsid w:val="0016639E"/>
    <w:rsid w:val="001701AA"/>
    <w:rsid w:val="00170D65"/>
    <w:rsid w:val="00170DE0"/>
    <w:rsid w:val="00170E1A"/>
    <w:rsid w:val="00171A8A"/>
    <w:rsid w:val="00171B9A"/>
    <w:rsid w:val="00172C3F"/>
    <w:rsid w:val="0017353A"/>
    <w:rsid w:val="001745EF"/>
    <w:rsid w:val="00174BC7"/>
    <w:rsid w:val="00175DBC"/>
    <w:rsid w:val="001766F8"/>
    <w:rsid w:val="00176B94"/>
    <w:rsid w:val="0018005D"/>
    <w:rsid w:val="00181038"/>
    <w:rsid w:val="00181DC1"/>
    <w:rsid w:val="0018228F"/>
    <w:rsid w:val="00183BDA"/>
    <w:rsid w:val="00184AB4"/>
    <w:rsid w:val="0018540C"/>
    <w:rsid w:val="001876F0"/>
    <w:rsid w:val="00191B6C"/>
    <w:rsid w:val="001925D2"/>
    <w:rsid w:val="001937A5"/>
    <w:rsid w:val="00193B4C"/>
    <w:rsid w:val="00194E21"/>
    <w:rsid w:val="00195B2A"/>
    <w:rsid w:val="00197085"/>
    <w:rsid w:val="00197B39"/>
    <w:rsid w:val="001A2F6E"/>
    <w:rsid w:val="001A31A5"/>
    <w:rsid w:val="001A5706"/>
    <w:rsid w:val="001A5A6D"/>
    <w:rsid w:val="001A694B"/>
    <w:rsid w:val="001A6A3A"/>
    <w:rsid w:val="001A772F"/>
    <w:rsid w:val="001B0EDA"/>
    <w:rsid w:val="001B4A52"/>
    <w:rsid w:val="001C137B"/>
    <w:rsid w:val="001C13A9"/>
    <w:rsid w:val="001C1FCA"/>
    <w:rsid w:val="001C2672"/>
    <w:rsid w:val="001D3660"/>
    <w:rsid w:val="001D3CBA"/>
    <w:rsid w:val="001D59CD"/>
    <w:rsid w:val="001D75E8"/>
    <w:rsid w:val="001D78FD"/>
    <w:rsid w:val="001E1F61"/>
    <w:rsid w:val="001E4203"/>
    <w:rsid w:val="001E4313"/>
    <w:rsid w:val="001E634D"/>
    <w:rsid w:val="001E734A"/>
    <w:rsid w:val="001E7952"/>
    <w:rsid w:val="001F073A"/>
    <w:rsid w:val="001F0F81"/>
    <w:rsid w:val="001F21F8"/>
    <w:rsid w:val="001F316E"/>
    <w:rsid w:val="001F31EE"/>
    <w:rsid w:val="001F571F"/>
    <w:rsid w:val="001F5A18"/>
    <w:rsid w:val="001F7F9D"/>
    <w:rsid w:val="00203DEE"/>
    <w:rsid w:val="00204084"/>
    <w:rsid w:val="0020433C"/>
    <w:rsid w:val="002060ED"/>
    <w:rsid w:val="002067A7"/>
    <w:rsid w:val="00206C54"/>
    <w:rsid w:val="00206C76"/>
    <w:rsid w:val="00207041"/>
    <w:rsid w:val="00207EFF"/>
    <w:rsid w:val="00210FEB"/>
    <w:rsid w:val="002114A9"/>
    <w:rsid w:val="002129DF"/>
    <w:rsid w:val="0021464F"/>
    <w:rsid w:val="00214C61"/>
    <w:rsid w:val="0021535A"/>
    <w:rsid w:val="002158CE"/>
    <w:rsid w:val="00217535"/>
    <w:rsid w:val="002175F6"/>
    <w:rsid w:val="00217B8E"/>
    <w:rsid w:val="0022006D"/>
    <w:rsid w:val="002209BE"/>
    <w:rsid w:val="002224E3"/>
    <w:rsid w:val="0022349F"/>
    <w:rsid w:val="00230F80"/>
    <w:rsid w:val="0023201A"/>
    <w:rsid w:val="00232B15"/>
    <w:rsid w:val="0023310A"/>
    <w:rsid w:val="00241395"/>
    <w:rsid w:val="00241EBC"/>
    <w:rsid w:val="00246715"/>
    <w:rsid w:val="002525F9"/>
    <w:rsid w:val="00252C0E"/>
    <w:rsid w:val="002531AC"/>
    <w:rsid w:val="00253E09"/>
    <w:rsid w:val="002548C6"/>
    <w:rsid w:val="00255188"/>
    <w:rsid w:val="00255D89"/>
    <w:rsid w:val="0025607E"/>
    <w:rsid w:val="00256DE4"/>
    <w:rsid w:val="0025785B"/>
    <w:rsid w:val="002600CD"/>
    <w:rsid w:val="00260FE0"/>
    <w:rsid w:val="00261CAA"/>
    <w:rsid w:val="0026322C"/>
    <w:rsid w:val="00263C32"/>
    <w:rsid w:val="00263E17"/>
    <w:rsid w:val="00264A56"/>
    <w:rsid w:val="002652BB"/>
    <w:rsid w:val="00267190"/>
    <w:rsid w:val="00267218"/>
    <w:rsid w:val="002675EE"/>
    <w:rsid w:val="002679EA"/>
    <w:rsid w:val="00270A34"/>
    <w:rsid w:val="0027133D"/>
    <w:rsid w:val="00271AA6"/>
    <w:rsid w:val="0027345F"/>
    <w:rsid w:val="00273E5E"/>
    <w:rsid w:val="0027404B"/>
    <w:rsid w:val="002741D1"/>
    <w:rsid w:val="0027466E"/>
    <w:rsid w:val="00276195"/>
    <w:rsid w:val="00280F25"/>
    <w:rsid w:val="00281586"/>
    <w:rsid w:val="0028420B"/>
    <w:rsid w:val="00290162"/>
    <w:rsid w:val="0029101E"/>
    <w:rsid w:val="0029155B"/>
    <w:rsid w:val="002918DD"/>
    <w:rsid w:val="00293FEE"/>
    <w:rsid w:val="00294640"/>
    <w:rsid w:val="00295023"/>
    <w:rsid w:val="00295499"/>
    <w:rsid w:val="002954CE"/>
    <w:rsid w:val="002969A7"/>
    <w:rsid w:val="002976C0"/>
    <w:rsid w:val="00297726"/>
    <w:rsid w:val="002A196A"/>
    <w:rsid w:val="002A1E86"/>
    <w:rsid w:val="002A4459"/>
    <w:rsid w:val="002A4DC5"/>
    <w:rsid w:val="002A7C72"/>
    <w:rsid w:val="002A7F46"/>
    <w:rsid w:val="002B1149"/>
    <w:rsid w:val="002B1D84"/>
    <w:rsid w:val="002B3094"/>
    <w:rsid w:val="002B3385"/>
    <w:rsid w:val="002B3763"/>
    <w:rsid w:val="002B5756"/>
    <w:rsid w:val="002B5D59"/>
    <w:rsid w:val="002B77BA"/>
    <w:rsid w:val="002C0976"/>
    <w:rsid w:val="002C29C1"/>
    <w:rsid w:val="002C2EB8"/>
    <w:rsid w:val="002C30F3"/>
    <w:rsid w:val="002C39BA"/>
    <w:rsid w:val="002C4E82"/>
    <w:rsid w:val="002C5D03"/>
    <w:rsid w:val="002C64A3"/>
    <w:rsid w:val="002C67E4"/>
    <w:rsid w:val="002C68A4"/>
    <w:rsid w:val="002D019F"/>
    <w:rsid w:val="002D034E"/>
    <w:rsid w:val="002D06A6"/>
    <w:rsid w:val="002D0C77"/>
    <w:rsid w:val="002D0E12"/>
    <w:rsid w:val="002D15D1"/>
    <w:rsid w:val="002D187A"/>
    <w:rsid w:val="002D340A"/>
    <w:rsid w:val="002D3B5B"/>
    <w:rsid w:val="002D4615"/>
    <w:rsid w:val="002D6F9B"/>
    <w:rsid w:val="002D7C86"/>
    <w:rsid w:val="002E018A"/>
    <w:rsid w:val="002E06FB"/>
    <w:rsid w:val="002E0FDD"/>
    <w:rsid w:val="002E7193"/>
    <w:rsid w:val="002E7A29"/>
    <w:rsid w:val="002E7B31"/>
    <w:rsid w:val="002E7DE8"/>
    <w:rsid w:val="002F10FC"/>
    <w:rsid w:val="002F147C"/>
    <w:rsid w:val="002F2197"/>
    <w:rsid w:val="002F2660"/>
    <w:rsid w:val="002F3964"/>
    <w:rsid w:val="002F3AFA"/>
    <w:rsid w:val="002F3EBC"/>
    <w:rsid w:val="002F4189"/>
    <w:rsid w:val="002F541B"/>
    <w:rsid w:val="002F59AC"/>
    <w:rsid w:val="002F6CBF"/>
    <w:rsid w:val="002F705A"/>
    <w:rsid w:val="002F7D61"/>
    <w:rsid w:val="00301215"/>
    <w:rsid w:val="00301E29"/>
    <w:rsid w:val="003048AF"/>
    <w:rsid w:val="00305C1B"/>
    <w:rsid w:val="003104F2"/>
    <w:rsid w:val="0031133D"/>
    <w:rsid w:val="00313077"/>
    <w:rsid w:val="003135BF"/>
    <w:rsid w:val="00313B24"/>
    <w:rsid w:val="00316795"/>
    <w:rsid w:val="003205AC"/>
    <w:rsid w:val="00320BC2"/>
    <w:rsid w:val="00320D4D"/>
    <w:rsid w:val="0032296A"/>
    <w:rsid w:val="00322F35"/>
    <w:rsid w:val="003256B2"/>
    <w:rsid w:val="0032704C"/>
    <w:rsid w:val="00327BA7"/>
    <w:rsid w:val="00327C66"/>
    <w:rsid w:val="0033128A"/>
    <w:rsid w:val="00332F8C"/>
    <w:rsid w:val="003336BD"/>
    <w:rsid w:val="00333D5C"/>
    <w:rsid w:val="003343DD"/>
    <w:rsid w:val="00334677"/>
    <w:rsid w:val="00335109"/>
    <w:rsid w:val="00335852"/>
    <w:rsid w:val="00335BDA"/>
    <w:rsid w:val="003375CD"/>
    <w:rsid w:val="00340313"/>
    <w:rsid w:val="0034175B"/>
    <w:rsid w:val="003418FC"/>
    <w:rsid w:val="0034254C"/>
    <w:rsid w:val="00343BB4"/>
    <w:rsid w:val="00347708"/>
    <w:rsid w:val="00347B6C"/>
    <w:rsid w:val="00353156"/>
    <w:rsid w:val="003539C8"/>
    <w:rsid w:val="00356E4B"/>
    <w:rsid w:val="00357882"/>
    <w:rsid w:val="003602D2"/>
    <w:rsid w:val="003605BC"/>
    <w:rsid w:val="00363BA7"/>
    <w:rsid w:val="00363F49"/>
    <w:rsid w:val="00364C33"/>
    <w:rsid w:val="00364DA1"/>
    <w:rsid w:val="003658C0"/>
    <w:rsid w:val="00365B08"/>
    <w:rsid w:val="00366300"/>
    <w:rsid w:val="0036669F"/>
    <w:rsid w:val="003666B8"/>
    <w:rsid w:val="00366B50"/>
    <w:rsid w:val="00367210"/>
    <w:rsid w:val="00367308"/>
    <w:rsid w:val="0037089C"/>
    <w:rsid w:val="00370D87"/>
    <w:rsid w:val="003711DB"/>
    <w:rsid w:val="00371211"/>
    <w:rsid w:val="0037191D"/>
    <w:rsid w:val="00371AC4"/>
    <w:rsid w:val="00371F16"/>
    <w:rsid w:val="00372BD0"/>
    <w:rsid w:val="00373167"/>
    <w:rsid w:val="00373D66"/>
    <w:rsid w:val="003754F8"/>
    <w:rsid w:val="003761AB"/>
    <w:rsid w:val="003768C0"/>
    <w:rsid w:val="003770EF"/>
    <w:rsid w:val="00380453"/>
    <w:rsid w:val="003810E6"/>
    <w:rsid w:val="003812E3"/>
    <w:rsid w:val="003813F9"/>
    <w:rsid w:val="00381921"/>
    <w:rsid w:val="00381AE8"/>
    <w:rsid w:val="00381ECF"/>
    <w:rsid w:val="00383739"/>
    <w:rsid w:val="003838FF"/>
    <w:rsid w:val="0038520F"/>
    <w:rsid w:val="00386FCE"/>
    <w:rsid w:val="0038749A"/>
    <w:rsid w:val="003901E5"/>
    <w:rsid w:val="003903D1"/>
    <w:rsid w:val="003917F4"/>
    <w:rsid w:val="0039430C"/>
    <w:rsid w:val="00395742"/>
    <w:rsid w:val="00395A4E"/>
    <w:rsid w:val="0039640B"/>
    <w:rsid w:val="00396AB8"/>
    <w:rsid w:val="00396BB3"/>
    <w:rsid w:val="00397F45"/>
    <w:rsid w:val="003A003B"/>
    <w:rsid w:val="003A09FB"/>
    <w:rsid w:val="003A0A09"/>
    <w:rsid w:val="003A2195"/>
    <w:rsid w:val="003A2204"/>
    <w:rsid w:val="003A46FD"/>
    <w:rsid w:val="003A4754"/>
    <w:rsid w:val="003A6983"/>
    <w:rsid w:val="003B00AC"/>
    <w:rsid w:val="003B02E9"/>
    <w:rsid w:val="003B0919"/>
    <w:rsid w:val="003B1902"/>
    <w:rsid w:val="003B26F0"/>
    <w:rsid w:val="003B299F"/>
    <w:rsid w:val="003B2A17"/>
    <w:rsid w:val="003B4052"/>
    <w:rsid w:val="003B606F"/>
    <w:rsid w:val="003B68AB"/>
    <w:rsid w:val="003B7AF5"/>
    <w:rsid w:val="003C0F88"/>
    <w:rsid w:val="003C0FBC"/>
    <w:rsid w:val="003C1B11"/>
    <w:rsid w:val="003C2224"/>
    <w:rsid w:val="003C35B7"/>
    <w:rsid w:val="003C6CD5"/>
    <w:rsid w:val="003C7B36"/>
    <w:rsid w:val="003D1846"/>
    <w:rsid w:val="003D26E9"/>
    <w:rsid w:val="003D2F20"/>
    <w:rsid w:val="003D3079"/>
    <w:rsid w:val="003D3FFC"/>
    <w:rsid w:val="003D464E"/>
    <w:rsid w:val="003D6479"/>
    <w:rsid w:val="003D654A"/>
    <w:rsid w:val="003E228C"/>
    <w:rsid w:val="003E4101"/>
    <w:rsid w:val="003E63A1"/>
    <w:rsid w:val="003E7F8B"/>
    <w:rsid w:val="003F052F"/>
    <w:rsid w:val="003F08D7"/>
    <w:rsid w:val="003F0C9C"/>
    <w:rsid w:val="003F0D28"/>
    <w:rsid w:val="003F2033"/>
    <w:rsid w:val="003F2773"/>
    <w:rsid w:val="003F2BCB"/>
    <w:rsid w:val="003F38D4"/>
    <w:rsid w:val="003F5B37"/>
    <w:rsid w:val="004007B9"/>
    <w:rsid w:val="00401574"/>
    <w:rsid w:val="004018ED"/>
    <w:rsid w:val="0040692E"/>
    <w:rsid w:val="00407D3C"/>
    <w:rsid w:val="00410438"/>
    <w:rsid w:val="00411762"/>
    <w:rsid w:val="004127B7"/>
    <w:rsid w:val="00412943"/>
    <w:rsid w:val="00413DF2"/>
    <w:rsid w:val="00413EED"/>
    <w:rsid w:val="0041496E"/>
    <w:rsid w:val="00414F54"/>
    <w:rsid w:val="00421257"/>
    <w:rsid w:val="004222D9"/>
    <w:rsid w:val="00422E7D"/>
    <w:rsid w:val="00423872"/>
    <w:rsid w:val="00424CA9"/>
    <w:rsid w:val="00426FA1"/>
    <w:rsid w:val="004305E9"/>
    <w:rsid w:val="004320E6"/>
    <w:rsid w:val="00436458"/>
    <w:rsid w:val="00440AF6"/>
    <w:rsid w:val="00441FCA"/>
    <w:rsid w:val="00442252"/>
    <w:rsid w:val="00442E77"/>
    <w:rsid w:val="00443021"/>
    <w:rsid w:val="0044365E"/>
    <w:rsid w:val="00443940"/>
    <w:rsid w:val="00443C58"/>
    <w:rsid w:val="00443D01"/>
    <w:rsid w:val="0044714F"/>
    <w:rsid w:val="004500D2"/>
    <w:rsid w:val="00450117"/>
    <w:rsid w:val="004507F3"/>
    <w:rsid w:val="00454216"/>
    <w:rsid w:val="00455DF8"/>
    <w:rsid w:val="0045716B"/>
    <w:rsid w:val="00457BB4"/>
    <w:rsid w:val="004603A6"/>
    <w:rsid w:val="0046187E"/>
    <w:rsid w:val="0046349C"/>
    <w:rsid w:val="004634CD"/>
    <w:rsid w:val="00470242"/>
    <w:rsid w:val="00472492"/>
    <w:rsid w:val="0047486D"/>
    <w:rsid w:val="004748FB"/>
    <w:rsid w:val="0047717B"/>
    <w:rsid w:val="004777B0"/>
    <w:rsid w:val="00480233"/>
    <w:rsid w:val="00482559"/>
    <w:rsid w:val="00482A69"/>
    <w:rsid w:val="004846F0"/>
    <w:rsid w:val="00486283"/>
    <w:rsid w:val="00486421"/>
    <w:rsid w:val="00486509"/>
    <w:rsid w:val="00487D72"/>
    <w:rsid w:val="004908A6"/>
    <w:rsid w:val="00491A54"/>
    <w:rsid w:val="0049344D"/>
    <w:rsid w:val="004935DC"/>
    <w:rsid w:val="00493B14"/>
    <w:rsid w:val="004944B4"/>
    <w:rsid w:val="0049593A"/>
    <w:rsid w:val="0049606B"/>
    <w:rsid w:val="004A10B9"/>
    <w:rsid w:val="004A1F26"/>
    <w:rsid w:val="004A52EB"/>
    <w:rsid w:val="004B088E"/>
    <w:rsid w:val="004B1043"/>
    <w:rsid w:val="004B1530"/>
    <w:rsid w:val="004B1614"/>
    <w:rsid w:val="004B2905"/>
    <w:rsid w:val="004B35D5"/>
    <w:rsid w:val="004B3733"/>
    <w:rsid w:val="004B3D9B"/>
    <w:rsid w:val="004B6907"/>
    <w:rsid w:val="004B761A"/>
    <w:rsid w:val="004B7AA6"/>
    <w:rsid w:val="004C1CDE"/>
    <w:rsid w:val="004C374E"/>
    <w:rsid w:val="004C4D11"/>
    <w:rsid w:val="004C568E"/>
    <w:rsid w:val="004C5896"/>
    <w:rsid w:val="004C5CF8"/>
    <w:rsid w:val="004C6A97"/>
    <w:rsid w:val="004C71A3"/>
    <w:rsid w:val="004C7556"/>
    <w:rsid w:val="004C7B15"/>
    <w:rsid w:val="004D0A2B"/>
    <w:rsid w:val="004D1B8F"/>
    <w:rsid w:val="004D43D0"/>
    <w:rsid w:val="004D4FE7"/>
    <w:rsid w:val="004D5979"/>
    <w:rsid w:val="004D5D5D"/>
    <w:rsid w:val="004D5FFE"/>
    <w:rsid w:val="004D65FC"/>
    <w:rsid w:val="004D6FB7"/>
    <w:rsid w:val="004E099F"/>
    <w:rsid w:val="004E1526"/>
    <w:rsid w:val="004E1D24"/>
    <w:rsid w:val="004E2C1D"/>
    <w:rsid w:val="004E4A75"/>
    <w:rsid w:val="004E4D33"/>
    <w:rsid w:val="004E7CE5"/>
    <w:rsid w:val="004F22C5"/>
    <w:rsid w:val="004F37F2"/>
    <w:rsid w:val="004F3E21"/>
    <w:rsid w:val="004F48CE"/>
    <w:rsid w:val="004F51E0"/>
    <w:rsid w:val="004F76E6"/>
    <w:rsid w:val="0050087A"/>
    <w:rsid w:val="00501137"/>
    <w:rsid w:val="005017E0"/>
    <w:rsid w:val="0050458D"/>
    <w:rsid w:val="00504BA2"/>
    <w:rsid w:val="00505AF1"/>
    <w:rsid w:val="00505CEC"/>
    <w:rsid w:val="005068C9"/>
    <w:rsid w:val="00507567"/>
    <w:rsid w:val="00507601"/>
    <w:rsid w:val="00510983"/>
    <w:rsid w:val="00511AA2"/>
    <w:rsid w:val="00512D13"/>
    <w:rsid w:val="0051337A"/>
    <w:rsid w:val="00513D58"/>
    <w:rsid w:val="00514207"/>
    <w:rsid w:val="00515A54"/>
    <w:rsid w:val="00515F77"/>
    <w:rsid w:val="00516CE8"/>
    <w:rsid w:val="00517C9E"/>
    <w:rsid w:val="00522CDF"/>
    <w:rsid w:val="005231B7"/>
    <w:rsid w:val="005234F1"/>
    <w:rsid w:val="005235D0"/>
    <w:rsid w:val="0052682B"/>
    <w:rsid w:val="00526A55"/>
    <w:rsid w:val="0052716A"/>
    <w:rsid w:val="005303CF"/>
    <w:rsid w:val="005303F9"/>
    <w:rsid w:val="00530623"/>
    <w:rsid w:val="00533CDC"/>
    <w:rsid w:val="00535EDE"/>
    <w:rsid w:val="00536A0C"/>
    <w:rsid w:val="005375B7"/>
    <w:rsid w:val="00540322"/>
    <w:rsid w:val="00541A45"/>
    <w:rsid w:val="00541D04"/>
    <w:rsid w:val="005460DC"/>
    <w:rsid w:val="00550589"/>
    <w:rsid w:val="00552DA8"/>
    <w:rsid w:val="005531C4"/>
    <w:rsid w:val="00553E64"/>
    <w:rsid w:val="00554E32"/>
    <w:rsid w:val="0055525F"/>
    <w:rsid w:val="00555EB1"/>
    <w:rsid w:val="00555F05"/>
    <w:rsid w:val="005608D1"/>
    <w:rsid w:val="0056126B"/>
    <w:rsid w:val="0056174C"/>
    <w:rsid w:val="00564348"/>
    <w:rsid w:val="00566BA9"/>
    <w:rsid w:val="00567835"/>
    <w:rsid w:val="0057007F"/>
    <w:rsid w:val="00572022"/>
    <w:rsid w:val="0057228A"/>
    <w:rsid w:val="00572FD0"/>
    <w:rsid w:val="00574884"/>
    <w:rsid w:val="00580099"/>
    <w:rsid w:val="005820C4"/>
    <w:rsid w:val="00582471"/>
    <w:rsid w:val="005851E9"/>
    <w:rsid w:val="0058646F"/>
    <w:rsid w:val="00586E7A"/>
    <w:rsid w:val="00590246"/>
    <w:rsid w:val="00592BD6"/>
    <w:rsid w:val="00593062"/>
    <w:rsid w:val="0059320F"/>
    <w:rsid w:val="005946AC"/>
    <w:rsid w:val="00595D77"/>
    <w:rsid w:val="0059621A"/>
    <w:rsid w:val="0059741B"/>
    <w:rsid w:val="005979AB"/>
    <w:rsid w:val="005A164C"/>
    <w:rsid w:val="005A229B"/>
    <w:rsid w:val="005A36B6"/>
    <w:rsid w:val="005A37D0"/>
    <w:rsid w:val="005A3D95"/>
    <w:rsid w:val="005A4985"/>
    <w:rsid w:val="005A7EA9"/>
    <w:rsid w:val="005B0681"/>
    <w:rsid w:val="005B0825"/>
    <w:rsid w:val="005B0E00"/>
    <w:rsid w:val="005B1196"/>
    <w:rsid w:val="005B1A62"/>
    <w:rsid w:val="005B494D"/>
    <w:rsid w:val="005B4CD6"/>
    <w:rsid w:val="005B5765"/>
    <w:rsid w:val="005C1AE4"/>
    <w:rsid w:val="005C397A"/>
    <w:rsid w:val="005C60C7"/>
    <w:rsid w:val="005C6125"/>
    <w:rsid w:val="005C789C"/>
    <w:rsid w:val="005C7ED1"/>
    <w:rsid w:val="005D04C0"/>
    <w:rsid w:val="005D07C3"/>
    <w:rsid w:val="005D0D18"/>
    <w:rsid w:val="005D0EA3"/>
    <w:rsid w:val="005D41F6"/>
    <w:rsid w:val="005D43E7"/>
    <w:rsid w:val="005D5AEE"/>
    <w:rsid w:val="005D7863"/>
    <w:rsid w:val="005E2A8B"/>
    <w:rsid w:val="005E2B8B"/>
    <w:rsid w:val="005E2BA9"/>
    <w:rsid w:val="005E40BE"/>
    <w:rsid w:val="005E4B13"/>
    <w:rsid w:val="005E5E42"/>
    <w:rsid w:val="005E7D79"/>
    <w:rsid w:val="005F0238"/>
    <w:rsid w:val="005F1FC3"/>
    <w:rsid w:val="005F2803"/>
    <w:rsid w:val="005F2BDB"/>
    <w:rsid w:val="005F348C"/>
    <w:rsid w:val="005F4C84"/>
    <w:rsid w:val="005F501F"/>
    <w:rsid w:val="005F75DB"/>
    <w:rsid w:val="0060010E"/>
    <w:rsid w:val="006005A7"/>
    <w:rsid w:val="006025A0"/>
    <w:rsid w:val="006029E7"/>
    <w:rsid w:val="00604812"/>
    <w:rsid w:val="00604A47"/>
    <w:rsid w:val="006054A3"/>
    <w:rsid w:val="006056FD"/>
    <w:rsid w:val="006120E8"/>
    <w:rsid w:val="00612775"/>
    <w:rsid w:val="00612F57"/>
    <w:rsid w:val="006147E8"/>
    <w:rsid w:val="00615C50"/>
    <w:rsid w:val="0061712F"/>
    <w:rsid w:val="00617139"/>
    <w:rsid w:val="006172FE"/>
    <w:rsid w:val="00617D63"/>
    <w:rsid w:val="00621B45"/>
    <w:rsid w:val="006238DA"/>
    <w:rsid w:val="00623C0F"/>
    <w:rsid w:val="006258CD"/>
    <w:rsid w:val="006258D7"/>
    <w:rsid w:val="0062607A"/>
    <w:rsid w:val="00627CE5"/>
    <w:rsid w:val="00630491"/>
    <w:rsid w:val="00630DD5"/>
    <w:rsid w:val="00631B79"/>
    <w:rsid w:val="006332CC"/>
    <w:rsid w:val="00633EC5"/>
    <w:rsid w:val="00634599"/>
    <w:rsid w:val="00634C3C"/>
    <w:rsid w:val="0063708E"/>
    <w:rsid w:val="00637E92"/>
    <w:rsid w:val="006409E5"/>
    <w:rsid w:val="006427ED"/>
    <w:rsid w:val="0064336E"/>
    <w:rsid w:val="0064415B"/>
    <w:rsid w:val="00644F71"/>
    <w:rsid w:val="006451B1"/>
    <w:rsid w:val="00645793"/>
    <w:rsid w:val="0064738B"/>
    <w:rsid w:val="006502F3"/>
    <w:rsid w:val="006514F9"/>
    <w:rsid w:val="00651F0B"/>
    <w:rsid w:val="006520EE"/>
    <w:rsid w:val="00652C9A"/>
    <w:rsid w:val="006531A1"/>
    <w:rsid w:val="006542B9"/>
    <w:rsid w:val="006545AB"/>
    <w:rsid w:val="00654C88"/>
    <w:rsid w:val="00655080"/>
    <w:rsid w:val="006558DD"/>
    <w:rsid w:val="00655A2A"/>
    <w:rsid w:val="00655AEA"/>
    <w:rsid w:val="00655EE3"/>
    <w:rsid w:val="00660BB7"/>
    <w:rsid w:val="00660E9A"/>
    <w:rsid w:val="006618A5"/>
    <w:rsid w:val="00661B48"/>
    <w:rsid w:val="00661F9C"/>
    <w:rsid w:val="006628DD"/>
    <w:rsid w:val="0066420A"/>
    <w:rsid w:val="00664CC5"/>
    <w:rsid w:val="00670B10"/>
    <w:rsid w:val="00670D64"/>
    <w:rsid w:val="00671237"/>
    <w:rsid w:val="00671CBA"/>
    <w:rsid w:val="00673741"/>
    <w:rsid w:val="00674921"/>
    <w:rsid w:val="00674FB0"/>
    <w:rsid w:val="00680438"/>
    <w:rsid w:val="0068096A"/>
    <w:rsid w:val="00683AB4"/>
    <w:rsid w:val="00684633"/>
    <w:rsid w:val="00685701"/>
    <w:rsid w:val="0068627E"/>
    <w:rsid w:val="00687227"/>
    <w:rsid w:val="00687F1D"/>
    <w:rsid w:val="00690761"/>
    <w:rsid w:val="00690939"/>
    <w:rsid w:val="00690E44"/>
    <w:rsid w:val="00692839"/>
    <w:rsid w:val="00692BF8"/>
    <w:rsid w:val="00693175"/>
    <w:rsid w:val="00694627"/>
    <w:rsid w:val="00696D5C"/>
    <w:rsid w:val="00697809"/>
    <w:rsid w:val="006A0290"/>
    <w:rsid w:val="006A0C93"/>
    <w:rsid w:val="006A2B62"/>
    <w:rsid w:val="006A31DF"/>
    <w:rsid w:val="006A3C3A"/>
    <w:rsid w:val="006A5D6C"/>
    <w:rsid w:val="006A5E4B"/>
    <w:rsid w:val="006B0618"/>
    <w:rsid w:val="006B2801"/>
    <w:rsid w:val="006B31FC"/>
    <w:rsid w:val="006B4BC8"/>
    <w:rsid w:val="006B6B37"/>
    <w:rsid w:val="006B7656"/>
    <w:rsid w:val="006C0037"/>
    <w:rsid w:val="006C182C"/>
    <w:rsid w:val="006C19BD"/>
    <w:rsid w:val="006C246F"/>
    <w:rsid w:val="006C2AB6"/>
    <w:rsid w:val="006C3847"/>
    <w:rsid w:val="006C4F33"/>
    <w:rsid w:val="006C5291"/>
    <w:rsid w:val="006C6029"/>
    <w:rsid w:val="006C6CC6"/>
    <w:rsid w:val="006C6CDF"/>
    <w:rsid w:val="006C7843"/>
    <w:rsid w:val="006D01AD"/>
    <w:rsid w:val="006D279E"/>
    <w:rsid w:val="006D28F6"/>
    <w:rsid w:val="006D2959"/>
    <w:rsid w:val="006D3846"/>
    <w:rsid w:val="006D6DD0"/>
    <w:rsid w:val="006D7C50"/>
    <w:rsid w:val="006E074F"/>
    <w:rsid w:val="006E23CC"/>
    <w:rsid w:val="006E5269"/>
    <w:rsid w:val="006E5621"/>
    <w:rsid w:val="006E5899"/>
    <w:rsid w:val="006E6596"/>
    <w:rsid w:val="006E6983"/>
    <w:rsid w:val="006E6FBE"/>
    <w:rsid w:val="006E7673"/>
    <w:rsid w:val="006E7C67"/>
    <w:rsid w:val="006F069F"/>
    <w:rsid w:val="006F2749"/>
    <w:rsid w:val="006F29A8"/>
    <w:rsid w:val="006F3589"/>
    <w:rsid w:val="006F4043"/>
    <w:rsid w:val="006F409D"/>
    <w:rsid w:val="006F4D1E"/>
    <w:rsid w:val="006F669F"/>
    <w:rsid w:val="006F74FF"/>
    <w:rsid w:val="006F7DBC"/>
    <w:rsid w:val="00700F1C"/>
    <w:rsid w:val="00701B41"/>
    <w:rsid w:val="00702C9D"/>
    <w:rsid w:val="00702FED"/>
    <w:rsid w:val="00704F63"/>
    <w:rsid w:val="0070552B"/>
    <w:rsid w:val="007057C2"/>
    <w:rsid w:val="00706073"/>
    <w:rsid w:val="00706572"/>
    <w:rsid w:val="007067A0"/>
    <w:rsid w:val="007071BD"/>
    <w:rsid w:val="00707D37"/>
    <w:rsid w:val="00707E40"/>
    <w:rsid w:val="0071000F"/>
    <w:rsid w:val="007104FB"/>
    <w:rsid w:val="007112B3"/>
    <w:rsid w:val="00711870"/>
    <w:rsid w:val="007136F3"/>
    <w:rsid w:val="007137F4"/>
    <w:rsid w:val="00713BA1"/>
    <w:rsid w:val="00715E8B"/>
    <w:rsid w:val="00717106"/>
    <w:rsid w:val="007176DC"/>
    <w:rsid w:val="00717F99"/>
    <w:rsid w:val="00720E3C"/>
    <w:rsid w:val="00724112"/>
    <w:rsid w:val="00725857"/>
    <w:rsid w:val="00726019"/>
    <w:rsid w:val="00727B64"/>
    <w:rsid w:val="007306FE"/>
    <w:rsid w:val="007325CE"/>
    <w:rsid w:val="0073308D"/>
    <w:rsid w:val="007370D9"/>
    <w:rsid w:val="00737948"/>
    <w:rsid w:val="0074041C"/>
    <w:rsid w:val="00742B34"/>
    <w:rsid w:val="0074306F"/>
    <w:rsid w:val="00743CF3"/>
    <w:rsid w:val="007444BE"/>
    <w:rsid w:val="00744FAC"/>
    <w:rsid w:val="00745601"/>
    <w:rsid w:val="00746B06"/>
    <w:rsid w:val="00747AEE"/>
    <w:rsid w:val="00750CFC"/>
    <w:rsid w:val="007512E4"/>
    <w:rsid w:val="00751C7B"/>
    <w:rsid w:val="007524A6"/>
    <w:rsid w:val="007548FE"/>
    <w:rsid w:val="00754D32"/>
    <w:rsid w:val="007555E3"/>
    <w:rsid w:val="007559EC"/>
    <w:rsid w:val="00755A8C"/>
    <w:rsid w:val="00755D03"/>
    <w:rsid w:val="00755F90"/>
    <w:rsid w:val="00756691"/>
    <w:rsid w:val="00756BF1"/>
    <w:rsid w:val="007614FC"/>
    <w:rsid w:val="00762132"/>
    <w:rsid w:val="00762B05"/>
    <w:rsid w:val="00763FBC"/>
    <w:rsid w:val="00766B73"/>
    <w:rsid w:val="0077142D"/>
    <w:rsid w:val="00772441"/>
    <w:rsid w:val="00772D24"/>
    <w:rsid w:val="00772ED5"/>
    <w:rsid w:val="0077371C"/>
    <w:rsid w:val="00774252"/>
    <w:rsid w:val="007754F4"/>
    <w:rsid w:val="00776A9F"/>
    <w:rsid w:val="00782180"/>
    <w:rsid w:val="0078252A"/>
    <w:rsid w:val="00784CAF"/>
    <w:rsid w:val="0078662B"/>
    <w:rsid w:val="00786AB0"/>
    <w:rsid w:val="007879B6"/>
    <w:rsid w:val="00787B56"/>
    <w:rsid w:val="007908DA"/>
    <w:rsid w:val="007928FB"/>
    <w:rsid w:val="00793332"/>
    <w:rsid w:val="00795707"/>
    <w:rsid w:val="007964A2"/>
    <w:rsid w:val="00797353"/>
    <w:rsid w:val="00797FEE"/>
    <w:rsid w:val="007A0751"/>
    <w:rsid w:val="007A08F8"/>
    <w:rsid w:val="007A0934"/>
    <w:rsid w:val="007A2E33"/>
    <w:rsid w:val="007A4981"/>
    <w:rsid w:val="007A6AC4"/>
    <w:rsid w:val="007A6C02"/>
    <w:rsid w:val="007A765E"/>
    <w:rsid w:val="007A7D31"/>
    <w:rsid w:val="007B121D"/>
    <w:rsid w:val="007B2D63"/>
    <w:rsid w:val="007B5235"/>
    <w:rsid w:val="007B6787"/>
    <w:rsid w:val="007C0560"/>
    <w:rsid w:val="007C0CAA"/>
    <w:rsid w:val="007C15DC"/>
    <w:rsid w:val="007C2267"/>
    <w:rsid w:val="007C2A64"/>
    <w:rsid w:val="007C2F70"/>
    <w:rsid w:val="007C2FA9"/>
    <w:rsid w:val="007C4E35"/>
    <w:rsid w:val="007C5720"/>
    <w:rsid w:val="007C5E9F"/>
    <w:rsid w:val="007C6D77"/>
    <w:rsid w:val="007C713E"/>
    <w:rsid w:val="007C75A6"/>
    <w:rsid w:val="007D027E"/>
    <w:rsid w:val="007D03B0"/>
    <w:rsid w:val="007D0A71"/>
    <w:rsid w:val="007D2805"/>
    <w:rsid w:val="007D2DAF"/>
    <w:rsid w:val="007D3411"/>
    <w:rsid w:val="007D3604"/>
    <w:rsid w:val="007D3A1A"/>
    <w:rsid w:val="007D4338"/>
    <w:rsid w:val="007D4483"/>
    <w:rsid w:val="007D4740"/>
    <w:rsid w:val="007D5738"/>
    <w:rsid w:val="007D7642"/>
    <w:rsid w:val="007D7CA4"/>
    <w:rsid w:val="007E0A61"/>
    <w:rsid w:val="007E1450"/>
    <w:rsid w:val="007E404D"/>
    <w:rsid w:val="007E5EF7"/>
    <w:rsid w:val="007E74E4"/>
    <w:rsid w:val="007E7DD7"/>
    <w:rsid w:val="007F0451"/>
    <w:rsid w:val="007F092F"/>
    <w:rsid w:val="007F2489"/>
    <w:rsid w:val="007F2DF0"/>
    <w:rsid w:val="007F3B99"/>
    <w:rsid w:val="007F4F0E"/>
    <w:rsid w:val="007F5DE5"/>
    <w:rsid w:val="007F64E8"/>
    <w:rsid w:val="00800C4C"/>
    <w:rsid w:val="008011D4"/>
    <w:rsid w:val="0080132F"/>
    <w:rsid w:val="0080136E"/>
    <w:rsid w:val="008021E6"/>
    <w:rsid w:val="008029EF"/>
    <w:rsid w:val="00803F8F"/>
    <w:rsid w:val="00803FAF"/>
    <w:rsid w:val="0080471A"/>
    <w:rsid w:val="008055F4"/>
    <w:rsid w:val="008076D8"/>
    <w:rsid w:val="00810260"/>
    <w:rsid w:val="00810778"/>
    <w:rsid w:val="008129D0"/>
    <w:rsid w:val="00812AEA"/>
    <w:rsid w:val="00814569"/>
    <w:rsid w:val="0081464F"/>
    <w:rsid w:val="00814702"/>
    <w:rsid w:val="008149D7"/>
    <w:rsid w:val="00815B95"/>
    <w:rsid w:val="00817C0D"/>
    <w:rsid w:val="008207EA"/>
    <w:rsid w:val="00820BDF"/>
    <w:rsid w:val="00822F01"/>
    <w:rsid w:val="00823943"/>
    <w:rsid w:val="0082445E"/>
    <w:rsid w:val="00826AB8"/>
    <w:rsid w:val="008329E1"/>
    <w:rsid w:val="00833C03"/>
    <w:rsid w:val="00833CB9"/>
    <w:rsid w:val="00835B33"/>
    <w:rsid w:val="00841435"/>
    <w:rsid w:val="0084530E"/>
    <w:rsid w:val="008466F6"/>
    <w:rsid w:val="00846AC6"/>
    <w:rsid w:val="008506B5"/>
    <w:rsid w:val="00850801"/>
    <w:rsid w:val="00851B18"/>
    <w:rsid w:val="00852033"/>
    <w:rsid w:val="00852308"/>
    <w:rsid w:val="00852DC4"/>
    <w:rsid w:val="00852FF3"/>
    <w:rsid w:val="00853672"/>
    <w:rsid w:val="0085533B"/>
    <w:rsid w:val="0085649B"/>
    <w:rsid w:val="0085674C"/>
    <w:rsid w:val="008577B7"/>
    <w:rsid w:val="00860A01"/>
    <w:rsid w:val="00863286"/>
    <w:rsid w:val="00863FDE"/>
    <w:rsid w:val="00866E6F"/>
    <w:rsid w:val="008704EF"/>
    <w:rsid w:val="0087100B"/>
    <w:rsid w:val="00872C61"/>
    <w:rsid w:val="00874ABF"/>
    <w:rsid w:val="00876150"/>
    <w:rsid w:val="00876F3F"/>
    <w:rsid w:val="00880EBD"/>
    <w:rsid w:val="0088128A"/>
    <w:rsid w:val="00881A10"/>
    <w:rsid w:val="008824F8"/>
    <w:rsid w:val="00882D45"/>
    <w:rsid w:val="008850FD"/>
    <w:rsid w:val="00885DB9"/>
    <w:rsid w:val="00886453"/>
    <w:rsid w:val="00886470"/>
    <w:rsid w:val="00886A67"/>
    <w:rsid w:val="0089038B"/>
    <w:rsid w:val="0089211B"/>
    <w:rsid w:val="00893542"/>
    <w:rsid w:val="00893B0D"/>
    <w:rsid w:val="00894E65"/>
    <w:rsid w:val="00895423"/>
    <w:rsid w:val="0089556A"/>
    <w:rsid w:val="008963BE"/>
    <w:rsid w:val="00896A0C"/>
    <w:rsid w:val="008A0ED1"/>
    <w:rsid w:val="008A40BF"/>
    <w:rsid w:val="008A54A4"/>
    <w:rsid w:val="008A5715"/>
    <w:rsid w:val="008A6AAD"/>
    <w:rsid w:val="008A6F9E"/>
    <w:rsid w:val="008A7032"/>
    <w:rsid w:val="008A7A58"/>
    <w:rsid w:val="008A7C34"/>
    <w:rsid w:val="008B0AA4"/>
    <w:rsid w:val="008B11D0"/>
    <w:rsid w:val="008B179C"/>
    <w:rsid w:val="008B3375"/>
    <w:rsid w:val="008B39EC"/>
    <w:rsid w:val="008B41A8"/>
    <w:rsid w:val="008B50A4"/>
    <w:rsid w:val="008B52BD"/>
    <w:rsid w:val="008B5AD0"/>
    <w:rsid w:val="008B7445"/>
    <w:rsid w:val="008C1DC6"/>
    <w:rsid w:val="008C272F"/>
    <w:rsid w:val="008C6A0C"/>
    <w:rsid w:val="008C7DEF"/>
    <w:rsid w:val="008D0068"/>
    <w:rsid w:val="008D0C51"/>
    <w:rsid w:val="008D2238"/>
    <w:rsid w:val="008D267E"/>
    <w:rsid w:val="008D455A"/>
    <w:rsid w:val="008D547B"/>
    <w:rsid w:val="008D6FCC"/>
    <w:rsid w:val="008E1D33"/>
    <w:rsid w:val="008E40CE"/>
    <w:rsid w:val="008E67C1"/>
    <w:rsid w:val="008F043E"/>
    <w:rsid w:val="008F065D"/>
    <w:rsid w:val="008F0A8A"/>
    <w:rsid w:val="008F0B67"/>
    <w:rsid w:val="008F0B82"/>
    <w:rsid w:val="008F2290"/>
    <w:rsid w:val="008F4994"/>
    <w:rsid w:val="008F4A80"/>
    <w:rsid w:val="0090009F"/>
    <w:rsid w:val="00901783"/>
    <w:rsid w:val="00901EA7"/>
    <w:rsid w:val="009061BD"/>
    <w:rsid w:val="00907F57"/>
    <w:rsid w:val="009126B4"/>
    <w:rsid w:val="00913537"/>
    <w:rsid w:val="00915E16"/>
    <w:rsid w:val="0091716D"/>
    <w:rsid w:val="00920263"/>
    <w:rsid w:val="00921A4D"/>
    <w:rsid w:val="00922025"/>
    <w:rsid w:val="0092387F"/>
    <w:rsid w:val="00924B75"/>
    <w:rsid w:val="00925137"/>
    <w:rsid w:val="00927423"/>
    <w:rsid w:val="00927614"/>
    <w:rsid w:val="009276DE"/>
    <w:rsid w:val="00927D1D"/>
    <w:rsid w:val="0093050C"/>
    <w:rsid w:val="00932431"/>
    <w:rsid w:val="00934568"/>
    <w:rsid w:val="00935A72"/>
    <w:rsid w:val="00936674"/>
    <w:rsid w:val="00937509"/>
    <w:rsid w:val="00940280"/>
    <w:rsid w:val="00941140"/>
    <w:rsid w:val="00943B67"/>
    <w:rsid w:val="00943B81"/>
    <w:rsid w:val="00947F0E"/>
    <w:rsid w:val="00952DE7"/>
    <w:rsid w:val="00954F84"/>
    <w:rsid w:val="00956676"/>
    <w:rsid w:val="009600F9"/>
    <w:rsid w:val="009608DA"/>
    <w:rsid w:val="0096311A"/>
    <w:rsid w:val="009635D7"/>
    <w:rsid w:val="00964A48"/>
    <w:rsid w:val="009654E3"/>
    <w:rsid w:val="00971B80"/>
    <w:rsid w:val="009734A9"/>
    <w:rsid w:val="009736FC"/>
    <w:rsid w:val="00975F49"/>
    <w:rsid w:val="009771E6"/>
    <w:rsid w:val="009779F2"/>
    <w:rsid w:val="009834F0"/>
    <w:rsid w:val="00984BEF"/>
    <w:rsid w:val="0098503B"/>
    <w:rsid w:val="00986585"/>
    <w:rsid w:val="0098664D"/>
    <w:rsid w:val="009867DC"/>
    <w:rsid w:val="00987A92"/>
    <w:rsid w:val="00987BC6"/>
    <w:rsid w:val="009902B3"/>
    <w:rsid w:val="00990A05"/>
    <w:rsid w:val="00991EDE"/>
    <w:rsid w:val="009926BA"/>
    <w:rsid w:val="00993945"/>
    <w:rsid w:val="00994343"/>
    <w:rsid w:val="00995085"/>
    <w:rsid w:val="009952B0"/>
    <w:rsid w:val="0099581A"/>
    <w:rsid w:val="00996F50"/>
    <w:rsid w:val="009A2C65"/>
    <w:rsid w:val="009A315F"/>
    <w:rsid w:val="009A6728"/>
    <w:rsid w:val="009B1CCF"/>
    <w:rsid w:val="009B4AB1"/>
    <w:rsid w:val="009B67CE"/>
    <w:rsid w:val="009B7A74"/>
    <w:rsid w:val="009C0107"/>
    <w:rsid w:val="009C1C84"/>
    <w:rsid w:val="009C2889"/>
    <w:rsid w:val="009C2D30"/>
    <w:rsid w:val="009C48D6"/>
    <w:rsid w:val="009C500C"/>
    <w:rsid w:val="009C505F"/>
    <w:rsid w:val="009C7A79"/>
    <w:rsid w:val="009D01D5"/>
    <w:rsid w:val="009D08CB"/>
    <w:rsid w:val="009D1053"/>
    <w:rsid w:val="009D198A"/>
    <w:rsid w:val="009D1A2B"/>
    <w:rsid w:val="009D2825"/>
    <w:rsid w:val="009D3101"/>
    <w:rsid w:val="009D3ABC"/>
    <w:rsid w:val="009D5052"/>
    <w:rsid w:val="009D5D8F"/>
    <w:rsid w:val="009D6CB9"/>
    <w:rsid w:val="009D6F69"/>
    <w:rsid w:val="009D760E"/>
    <w:rsid w:val="009D7860"/>
    <w:rsid w:val="009D7D86"/>
    <w:rsid w:val="009E0B26"/>
    <w:rsid w:val="009E1009"/>
    <w:rsid w:val="009E4920"/>
    <w:rsid w:val="009E523F"/>
    <w:rsid w:val="009E6450"/>
    <w:rsid w:val="009E75E4"/>
    <w:rsid w:val="009E7D72"/>
    <w:rsid w:val="009F144D"/>
    <w:rsid w:val="009F17E4"/>
    <w:rsid w:val="009F18FF"/>
    <w:rsid w:val="009F192E"/>
    <w:rsid w:val="009F2E9A"/>
    <w:rsid w:val="009F4393"/>
    <w:rsid w:val="009F5273"/>
    <w:rsid w:val="009F6F1D"/>
    <w:rsid w:val="00A00DBD"/>
    <w:rsid w:val="00A00E1A"/>
    <w:rsid w:val="00A010BF"/>
    <w:rsid w:val="00A016D0"/>
    <w:rsid w:val="00A02B82"/>
    <w:rsid w:val="00A03A5A"/>
    <w:rsid w:val="00A0498C"/>
    <w:rsid w:val="00A06D29"/>
    <w:rsid w:val="00A10AE9"/>
    <w:rsid w:val="00A10F08"/>
    <w:rsid w:val="00A1182E"/>
    <w:rsid w:val="00A11B57"/>
    <w:rsid w:val="00A141B9"/>
    <w:rsid w:val="00A144F5"/>
    <w:rsid w:val="00A16B55"/>
    <w:rsid w:val="00A17A00"/>
    <w:rsid w:val="00A20094"/>
    <w:rsid w:val="00A2047D"/>
    <w:rsid w:val="00A22488"/>
    <w:rsid w:val="00A2280D"/>
    <w:rsid w:val="00A22B5D"/>
    <w:rsid w:val="00A23316"/>
    <w:rsid w:val="00A23676"/>
    <w:rsid w:val="00A24367"/>
    <w:rsid w:val="00A2448E"/>
    <w:rsid w:val="00A24FE7"/>
    <w:rsid w:val="00A27F63"/>
    <w:rsid w:val="00A3055E"/>
    <w:rsid w:val="00A30E0D"/>
    <w:rsid w:val="00A316F4"/>
    <w:rsid w:val="00A318D4"/>
    <w:rsid w:val="00A326EE"/>
    <w:rsid w:val="00A3316E"/>
    <w:rsid w:val="00A343B3"/>
    <w:rsid w:val="00A366B5"/>
    <w:rsid w:val="00A366EA"/>
    <w:rsid w:val="00A3695F"/>
    <w:rsid w:val="00A36E36"/>
    <w:rsid w:val="00A36FB8"/>
    <w:rsid w:val="00A375D7"/>
    <w:rsid w:val="00A425DE"/>
    <w:rsid w:val="00A430FB"/>
    <w:rsid w:val="00A47471"/>
    <w:rsid w:val="00A47A6A"/>
    <w:rsid w:val="00A50C36"/>
    <w:rsid w:val="00A52FDC"/>
    <w:rsid w:val="00A536C7"/>
    <w:rsid w:val="00A54577"/>
    <w:rsid w:val="00A56BDF"/>
    <w:rsid w:val="00A62AE1"/>
    <w:rsid w:val="00A63082"/>
    <w:rsid w:val="00A651CC"/>
    <w:rsid w:val="00A65884"/>
    <w:rsid w:val="00A672E3"/>
    <w:rsid w:val="00A67C9B"/>
    <w:rsid w:val="00A72A18"/>
    <w:rsid w:val="00A72F1E"/>
    <w:rsid w:val="00A74357"/>
    <w:rsid w:val="00A74BA8"/>
    <w:rsid w:val="00A74F05"/>
    <w:rsid w:val="00A75E62"/>
    <w:rsid w:val="00A77E31"/>
    <w:rsid w:val="00A80C3E"/>
    <w:rsid w:val="00A81AE0"/>
    <w:rsid w:val="00A81F2B"/>
    <w:rsid w:val="00A828ED"/>
    <w:rsid w:val="00A82C6B"/>
    <w:rsid w:val="00A8382D"/>
    <w:rsid w:val="00A84A57"/>
    <w:rsid w:val="00A84C9D"/>
    <w:rsid w:val="00A858C9"/>
    <w:rsid w:val="00A901AB"/>
    <w:rsid w:val="00A90212"/>
    <w:rsid w:val="00A90316"/>
    <w:rsid w:val="00A90629"/>
    <w:rsid w:val="00A910FD"/>
    <w:rsid w:val="00A91144"/>
    <w:rsid w:val="00A920E7"/>
    <w:rsid w:val="00A93E88"/>
    <w:rsid w:val="00A95C1C"/>
    <w:rsid w:val="00A96D71"/>
    <w:rsid w:val="00AA1199"/>
    <w:rsid w:val="00AA119D"/>
    <w:rsid w:val="00AA2A04"/>
    <w:rsid w:val="00AA41E3"/>
    <w:rsid w:val="00AA5B0A"/>
    <w:rsid w:val="00AA6109"/>
    <w:rsid w:val="00AB2F3C"/>
    <w:rsid w:val="00AB38ED"/>
    <w:rsid w:val="00AB4A83"/>
    <w:rsid w:val="00AB4DB6"/>
    <w:rsid w:val="00AB64F7"/>
    <w:rsid w:val="00AB669D"/>
    <w:rsid w:val="00AB6CFC"/>
    <w:rsid w:val="00AC0B2F"/>
    <w:rsid w:val="00AC0D2A"/>
    <w:rsid w:val="00AC2435"/>
    <w:rsid w:val="00AC64FF"/>
    <w:rsid w:val="00AC7C2A"/>
    <w:rsid w:val="00AD0879"/>
    <w:rsid w:val="00AD0C60"/>
    <w:rsid w:val="00AD1C9C"/>
    <w:rsid w:val="00AD2404"/>
    <w:rsid w:val="00AD2AF1"/>
    <w:rsid w:val="00AD4641"/>
    <w:rsid w:val="00AD4CBF"/>
    <w:rsid w:val="00AD57FB"/>
    <w:rsid w:val="00AD5A2D"/>
    <w:rsid w:val="00AD6730"/>
    <w:rsid w:val="00AD7761"/>
    <w:rsid w:val="00AE092C"/>
    <w:rsid w:val="00AE1758"/>
    <w:rsid w:val="00AE198A"/>
    <w:rsid w:val="00AE1BAD"/>
    <w:rsid w:val="00AE256E"/>
    <w:rsid w:val="00AE25E3"/>
    <w:rsid w:val="00AE5FA5"/>
    <w:rsid w:val="00AE61FC"/>
    <w:rsid w:val="00AE7C6D"/>
    <w:rsid w:val="00AF0069"/>
    <w:rsid w:val="00AF021C"/>
    <w:rsid w:val="00AF33E7"/>
    <w:rsid w:val="00AF4DB1"/>
    <w:rsid w:val="00AF51CE"/>
    <w:rsid w:val="00AF581E"/>
    <w:rsid w:val="00AF70F3"/>
    <w:rsid w:val="00AF7DEB"/>
    <w:rsid w:val="00B00EC8"/>
    <w:rsid w:val="00B01EAB"/>
    <w:rsid w:val="00B0311A"/>
    <w:rsid w:val="00B04B0A"/>
    <w:rsid w:val="00B04D6B"/>
    <w:rsid w:val="00B0544A"/>
    <w:rsid w:val="00B07675"/>
    <w:rsid w:val="00B108A9"/>
    <w:rsid w:val="00B108F5"/>
    <w:rsid w:val="00B1131C"/>
    <w:rsid w:val="00B125DE"/>
    <w:rsid w:val="00B15019"/>
    <w:rsid w:val="00B15471"/>
    <w:rsid w:val="00B1708B"/>
    <w:rsid w:val="00B177A5"/>
    <w:rsid w:val="00B20246"/>
    <w:rsid w:val="00B203DC"/>
    <w:rsid w:val="00B20846"/>
    <w:rsid w:val="00B20E81"/>
    <w:rsid w:val="00B21164"/>
    <w:rsid w:val="00B2346F"/>
    <w:rsid w:val="00B260A5"/>
    <w:rsid w:val="00B26356"/>
    <w:rsid w:val="00B309AA"/>
    <w:rsid w:val="00B356E9"/>
    <w:rsid w:val="00B36CC1"/>
    <w:rsid w:val="00B3719F"/>
    <w:rsid w:val="00B37B57"/>
    <w:rsid w:val="00B42317"/>
    <w:rsid w:val="00B42B64"/>
    <w:rsid w:val="00B43E35"/>
    <w:rsid w:val="00B45CD2"/>
    <w:rsid w:val="00B4622F"/>
    <w:rsid w:val="00B475C9"/>
    <w:rsid w:val="00B5073E"/>
    <w:rsid w:val="00B51956"/>
    <w:rsid w:val="00B524D9"/>
    <w:rsid w:val="00B56947"/>
    <w:rsid w:val="00B56E11"/>
    <w:rsid w:val="00B570CE"/>
    <w:rsid w:val="00B577F0"/>
    <w:rsid w:val="00B57F8A"/>
    <w:rsid w:val="00B6274C"/>
    <w:rsid w:val="00B62EDE"/>
    <w:rsid w:val="00B6361F"/>
    <w:rsid w:val="00B653E7"/>
    <w:rsid w:val="00B72C9A"/>
    <w:rsid w:val="00B822AF"/>
    <w:rsid w:val="00B82C1B"/>
    <w:rsid w:val="00B83065"/>
    <w:rsid w:val="00B8413B"/>
    <w:rsid w:val="00B849D5"/>
    <w:rsid w:val="00B86C9A"/>
    <w:rsid w:val="00B91E08"/>
    <w:rsid w:val="00B93B76"/>
    <w:rsid w:val="00B94F36"/>
    <w:rsid w:val="00B95F4C"/>
    <w:rsid w:val="00B9611D"/>
    <w:rsid w:val="00B96B6A"/>
    <w:rsid w:val="00B97B2A"/>
    <w:rsid w:val="00BA2BA3"/>
    <w:rsid w:val="00BA2E91"/>
    <w:rsid w:val="00BA421D"/>
    <w:rsid w:val="00BA4A55"/>
    <w:rsid w:val="00BA4B2F"/>
    <w:rsid w:val="00BA4C70"/>
    <w:rsid w:val="00BA54D3"/>
    <w:rsid w:val="00BA5C90"/>
    <w:rsid w:val="00BA6D40"/>
    <w:rsid w:val="00BB2075"/>
    <w:rsid w:val="00BB44DC"/>
    <w:rsid w:val="00BB4997"/>
    <w:rsid w:val="00BB5B74"/>
    <w:rsid w:val="00BB63B1"/>
    <w:rsid w:val="00BB6671"/>
    <w:rsid w:val="00BB7ACB"/>
    <w:rsid w:val="00BC0CA8"/>
    <w:rsid w:val="00BC0FF4"/>
    <w:rsid w:val="00BC31E7"/>
    <w:rsid w:val="00BC3809"/>
    <w:rsid w:val="00BC40B9"/>
    <w:rsid w:val="00BC4FB8"/>
    <w:rsid w:val="00BC5B0C"/>
    <w:rsid w:val="00BC5BF7"/>
    <w:rsid w:val="00BC7875"/>
    <w:rsid w:val="00BC790D"/>
    <w:rsid w:val="00BD0163"/>
    <w:rsid w:val="00BD0477"/>
    <w:rsid w:val="00BD0E19"/>
    <w:rsid w:val="00BD1D90"/>
    <w:rsid w:val="00BD1E43"/>
    <w:rsid w:val="00BD4EAE"/>
    <w:rsid w:val="00BD531A"/>
    <w:rsid w:val="00BD555B"/>
    <w:rsid w:val="00BD5809"/>
    <w:rsid w:val="00BD6552"/>
    <w:rsid w:val="00BD738B"/>
    <w:rsid w:val="00BD738E"/>
    <w:rsid w:val="00BE1A1B"/>
    <w:rsid w:val="00BE38CA"/>
    <w:rsid w:val="00BE498A"/>
    <w:rsid w:val="00BE5403"/>
    <w:rsid w:val="00BE5BF1"/>
    <w:rsid w:val="00BE66AA"/>
    <w:rsid w:val="00BE6B99"/>
    <w:rsid w:val="00BF0F6E"/>
    <w:rsid w:val="00BF10D2"/>
    <w:rsid w:val="00BF2C1E"/>
    <w:rsid w:val="00BF33B9"/>
    <w:rsid w:val="00BF3D23"/>
    <w:rsid w:val="00BF4923"/>
    <w:rsid w:val="00BF57CD"/>
    <w:rsid w:val="00BF6A7B"/>
    <w:rsid w:val="00C004BE"/>
    <w:rsid w:val="00C01CB0"/>
    <w:rsid w:val="00C01D88"/>
    <w:rsid w:val="00C02742"/>
    <w:rsid w:val="00C04E2D"/>
    <w:rsid w:val="00C06575"/>
    <w:rsid w:val="00C06B78"/>
    <w:rsid w:val="00C07782"/>
    <w:rsid w:val="00C10856"/>
    <w:rsid w:val="00C10FB8"/>
    <w:rsid w:val="00C11D2C"/>
    <w:rsid w:val="00C132BD"/>
    <w:rsid w:val="00C13387"/>
    <w:rsid w:val="00C13E67"/>
    <w:rsid w:val="00C14229"/>
    <w:rsid w:val="00C15480"/>
    <w:rsid w:val="00C174B7"/>
    <w:rsid w:val="00C23283"/>
    <w:rsid w:val="00C23A70"/>
    <w:rsid w:val="00C24364"/>
    <w:rsid w:val="00C24D5D"/>
    <w:rsid w:val="00C32A1E"/>
    <w:rsid w:val="00C3433C"/>
    <w:rsid w:val="00C344CF"/>
    <w:rsid w:val="00C34A72"/>
    <w:rsid w:val="00C350BA"/>
    <w:rsid w:val="00C35574"/>
    <w:rsid w:val="00C35A2F"/>
    <w:rsid w:val="00C36086"/>
    <w:rsid w:val="00C37C81"/>
    <w:rsid w:val="00C42E06"/>
    <w:rsid w:val="00C4318E"/>
    <w:rsid w:val="00C433FF"/>
    <w:rsid w:val="00C444D3"/>
    <w:rsid w:val="00C44B2E"/>
    <w:rsid w:val="00C45E67"/>
    <w:rsid w:val="00C4641A"/>
    <w:rsid w:val="00C4653C"/>
    <w:rsid w:val="00C46ADF"/>
    <w:rsid w:val="00C47F88"/>
    <w:rsid w:val="00C50066"/>
    <w:rsid w:val="00C510B2"/>
    <w:rsid w:val="00C52224"/>
    <w:rsid w:val="00C52386"/>
    <w:rsid w:val="00C5393B"/>
    <w:rsid w:val="00C53E9F"/>
    <w:rsid w:val="00C54E15"/>
    <w:rsid w:val="00C572B3"/>
    <w:rsid w:val="00C60E17"/>
    <w:rsid w:val="00C65820"/>
    <w:rsid w:val="00C65CFC"/>
    <w:rsid w:val="00C673FC"/>
    <w:rsid w:val="00C70396"/>
    <w:rsid w:val="00C710B1"/>
    <w:rsid w:val="00C71FF2"/>
    <w:rsid w:val="00C7301C"/>
    <w:rsid w:val="00C73FE3"/>
    <w:rsid w:val="00C74FF0"/>
    <w:rsid w:val="00C75B48"/>
    <w:rsid w:val="00C75F79"/>
    <w:rsid w:val="00C7608C"/>
    <w:rsid w:val="00C76343"/>
    <w:rsid w:val="00C8007B"/>
    <w:rsid w:val="00C827A5"/>
    <w:rsid w:val="00C84CDB"/>
    <w:rsid w:val="00C84F94"/>
    <w:rsid w:val="00C85AD8"/>
    <w:rsid w:val="00C85DDA"/>
    <w:rsid w:val="00C86D84"/>
    <w:rsid w:val="00C9019A"/>
    <w:rsid w:val="00C91A5F"/>
    <w:rsid w:val="00C9346B"/>
    <w:rsid w:val="00C95C99"/>
    <w:rsid w:val="00C96763"/>
    <w:rsid w:val="00C96F81"/>
    <w:rsid w:val="00CA0AC8"/>
    <w:rsid w:val="00CA153A"/>
    <w:rsid w:val="00CA25C1"/>
    <w:rsid w:val="00CA27A5"/>
    <w:rsid w:val="00CA31D0"/>
    <w:rsid w:val="00CA3232"/>
    <w:rsid w:val="00CA4E1E"/>
    <w:rsid w:val="00CA4F06"/>
    <w:rsid w:val="00CA51DC"/>
    <w:rsid w:val="00CA561C"/>
    <w:rsid w:val="00CA779F"/>
    <w:rsid w:val="00CB4062"/>
    <w:rsid w:val="00CB4565"/>
    <w:rsid w:val="00CB496C"/>
    <w:rsid w:val="00CC2001"/>
    <w:rsid w:val="00CC3F6A"/>
    <w:rsid w:val="00CC4302"/>
    <w:rsid w:val="00CC50EE"/>
    <w:rsid w:val="00CC5280"/>
    <w:rsid w:val="00CC70ED"/>
    <w:rsid w:val="00CC7ED2"/>
    <w:rsid w:val="00CD359B"/>
    <w:rsid w:val="00CD54BE"/>
    <w:rsid w:val="00CD55D8"/>
    <w:rsid w:val="00CD6A9C"/>
    <w:rsid w:val="00CE2F90"/>
    <w:rsid w:val="00CE3210"/>
    <w:rsid w:val="00CE4476"/>
    <w:rsid w:val="00CE554E"/>
    <w:rsid w:val="00CE5B0B"/>
    <w:rsid w:val="00CE613C"/>
    <w:rsid w:val="00CE7AA7"/>
    <w:rsid w:val="00CF06D7"/>
    <w:rsid w:val="00CF079A"/>
    <w:rsid w:val="00CF09FE"/>
    <w:rsid w:val="00CF0D5B"/>
    <w:rsid w:val="00CF134F"/>
    <w:rsid w:val="00CF1383"/>
    <w:rsid w:val="00CF4B53"/>
    <w:rsid w:val="00CF52C4"/>
    <w:rsid w:val="00CF52FE"/>
    <w:rsid w:val="00CF59C5"/>
    <w:rsid w:val="00CF651A"/>
    <w:rsid w:val="00D00245"/>
    <w:rsid w:val="00D01B52"/>
    <w:rsid w:val="00D021B6"/>
    <w:rsid w:val="00D02B0A"/>
    <w:rsid w:val="00D03376"/>
    <w:rsid w:val="00D035CF"/>
    <w:rsid w:val="00D0740D"/>
    <w:rsid w:val="00D10369"/>
    <w:rsid w:val="00D10ADE"/>
    <w:rsid w:val="00D10BE1"/>
    <w:rsid w:val="00D11F5C"/>
    <w:rsid w:val="00D1409D"/>
    <w:rsid w:val="00D14A18"/>
    <w:rsid w:val="00D15F88"/>
    <w:rsid w:val="00D17E35"/>
    <w:rsid w:val="00D205B5"/>
    <w:rsid w:val="00D2106B"/>
    <w:rsid w:val="00D2111B"/>
    <w:rsid w:val="00D212CC"/>
    <w:rsid w:val="00D21E05"/>
    <w:rsid w:val="00D22F84"/>
    <w:rsid w:val="00D2382A"/>
    <w:rsid w:val="00D25934"/>
    <w:rsid w:val="00D25E73"/>
    <w:rsid w:val="00D300BC"/>
    <w:rsid w:val="00D30623"/>
    <w:rsid w:val="00D30781"/>
    <w:rsid w:val="00D31DEA"/>
    <w:rsid w:val="00D332BE"/>
    <w:rsid w:val="00D337AE"/>
    <w:rsid w:val="00D34B9D"/>
    <w:rsid w:val="00D35006"/>
    <w:rsid w:val="00D36704"/>
    <w:rsid w:val="00D41A35"/>
    <w:rsid w:val="00D41AB1"/>
    <w:rsid w:val="00D41D1B"/>
    <w:rsid w:val="00D4237E"/>
    <w:rsid w:val="00D44D8D"/>
    <w:rsid w:val="00D44F5B"/>
    <w:rsid w:val="00D45F78"/>
    <w:rsid w:val="00D512A4"/>
    <w:rsid w:val="00D53133"/>
    <w:rsid w:val="00D5457A"/>
    <w:rsid w:val="00D55836"/>
    <w:rsid w:val="00D56242"/>
    <w:rsid w:val="00D566B5"/>
    <w:rsid w:val="00D5679C"/>
    <w:rsid w:val="00D56A52"/>
    <w:rsid w:val="00D57274"/>
    <w:rsid w:val="00D61020"/>
    <w:rsid w:val="00D61A75"/>
    <w:rsid w:val="00D626CD"/>
    <w:rsid w:val="00D645D0"/>
    <w:rsid w:val="00D65960"/>
    <w:rsid w:val="00D70F2C"/>
    <w:rsid w:val="00D759B3"/>
    <w:rsid w:val="00D7664E"/>
    <w:rsid w:val="00D76EEB"/>
    <w:rsid w:val="00D77393"/>
    <w:rsid w:val="00D81635"/>
    <w:rsid w:val="00D82025"/>
    <w:rsid w:val="00D8250F"/>
    <w:rsid w:val="00D8298A"/>
    <w:rsid w:val="00D8370F"/>
    <w:rsid w:val="00D83FFA"/>
    <w:rsid w:val="00D8405B"/>
    <w:rsid w:val="00D86542"/>
    <w:rsid w:val="00D87DF6"/>
    <w:rsid w:val="00D901A8"/>
    <w:rsid w:val="00D901B8"/>
    <w:rsid w:val="00D90561"/>
    <w:rsid w:val="00D91D6C"/>
    <w:rsid w:val="00D92161"/>
    <w:rsid w:val="00D92571"/>
    <w:rsid w:val="00D92AC9"/>
    <w:rsid w:val="00D92F51"/>
    <w:rsid w:val="00D93DA5"/>
    <w:rsid w:val="00D94A4A"/>
    <w:rsid w:val="00D954B5"/>
    <w:rsid w:val="00D95646"/>
    <w:rsid w:val="00DA0E37"/>
    <w:rsid w:val="00DA11C9"/>
    <w:rsid w:val="00DA18F2"/>
    <w:rsid w:val="00DA6E54"/>
    <w:rsid w:val="00DA71E4"/>
    <w:rsid w:val="00DA7B87"/>
    <w:rsid w:val="00DA7BA3"/>
    <w:rsid w:val="00DB011D"/>
    <w:rsid w:val="00DB093A"/>
    <w:rsid w:val="00DB2419"/>
    <w:rsid w:val="00DB2A74"/>
    <w:rsid w:val="00DB2F45"/>
    <w:rsid w:val="00DB4D29"/>
    <w:rsid w:val="00DB65AF"/>
    <w:rsid w:val="00DC0BD0"/>
    <w:rsid w:val="00DC268B"/>
    <w:rsid w:val="00DC2A94"/>
    <w:rsid w:val="00DC3681"/>
    <w:rsid w:val="00DC3773"/>
    <w:rsid w:val="00DC39B1"/>
    <w:rsid w:val="00DC464F"/>
    <w:rsid w:val="00DC4974"/>
    <w:rsid w:val="00DC4C8A"/>
    <w:rsid w:val="00DC74A4"/>
    <w:rsid w:val="00DD0264"/>
    <w:rsid w:val="00DD0787"/>
    <w:rsid w:val="00DD0DD1"/>
    <w:rsid w:val="00DD0F1D"/>
    <w:rsid w:val="00DD2E3B"/>
    <w:rsid w:val="00DD303D"/>
    <w:rsid w:val="00DD5C26"/>
    <w:rsid w:val="00DD696C"/>
    <w:rsid w:val="00DD6B7D"/>
    <w:rsid w:val="00DD757A"/>
    <w:rsid w:val="00DE2DAE"/>
    <w:rsid w:val="00DE3F5D"/>
    <w:rsid w:val="00DE41CB"/>
    <w:rsid w:val="00DE5326"/>
    <w:rsid w:val="00DE533A"/>
    <w:rsid w:val="00DE6BCA"/>
    <w:rsid w:val="00DF005A"/>
    <w:rsid w:val="00DF0D98"/>
    <w:rsid w:val="00DF0DDA"/>
    <w:rsid w:val="00DF1AED"/>
    <w:rsid w:val="00DF1BE2"/>
    <w:rsid w:val="00DF5F27"/>
    <w:rsid w:val="00DF7647"/>
    <w:rsid w:val="00E01D44"/>
    <w:rsid w:val="00E04092"/>
    <w:rsid w:val="00E05200"/>
    <w:rsid w:val="00E06F8F"/>
    <w:rsid w:val="00E07060"/>
    <w:rsid w:val="00E108CF"/>
    <w:rsid w:val="00E11B67"/>
    <w:rsid w:val="00E13E01"/>
    <w:rsid w:val="00E1441F"/>
    <w:rsid w:val="00E1474C"/>
    <w:rsid w:val="00E14B19"/>
    <w:rsid w:val="00E16571"/>
    <w:rsid w:val="00E16E54"/>
    <w:rsid w:val="00E20A0C"/>
    <w:rsid w:val="00E24121"/>
    <w:rsid w:val="00E255CC"/>
    <w:rsid w:val="00E263E2"/>
    <w:rsid w:val="00E31CC3"/>
    <w:rsid w:val="00E33569"/>
    <w:rsid w:val="00E336CA"/>
    <w:rsid w:val="00E34741"/>
    <w:rsid w:val="00E34D5E"/>
    <w:rsid w:val="00E36C8F"/>
    <w:rsid w:val="00E37C68"/>
    <w:rsid w:val="00E37F9B"/>
    <w:rsid w:val="00E40E72"/>
    <w:rsid w:val="00E429D2"/>
    <w:rsid w:val="00E43A30"/>
    <w:rsid w:val="00E44B3B"/>
    <w:rsid w:val="00E45AD2"/>
    <w:rsid w:val="00E45CB1"/>
    <w:rsid w:val="00E473FB"/>
    <w:rsid w:val="00E507F1"/>
    <w:rsid w:val="00E51004"/>
    <w:rsid w:val="00E549D2"/>
    <w:rsid w:val="00E57193"/>
    <w:rsid w:val="00E57263"/>
    <w:rsid w:val="00E6094A"/>
    <w:rsid w:val="00E60C2A"/>
    <w:rsid w:val="00E61D77"/>
    <w:rsid w:val="00E62155"/>
    <w:rsid w:val="00E62569"/>
    <w:rsid w:val="00E6326F"/>
    <w:rsid w:val="00E64AC0"/>
    <w:rsid w:val="00E675E2"/>
    <w:rsid w:val="00E70B53"/>
    <w:rsid w:val="00E70C7D"/>
    <w:rsid w:val="00E71B1C"/>
    <w:rsid w:val="00E71B2B"/>
    <w:rsid w:val="00E71BFF"/>
    <w:rsid w:val="00E71F27"/>
    <w:rsid w:val="00E72A6D"/>
    <w:rsid w:val="00E72F3C"/>
    <w:rsid w:val="00E7362D"/>
    <w:rsid w:val="00E7395A"/>
    <w:rsid w:val="00E77A4F"/>
    <w:rsid w:val="00E822B0"/>
    <w:rsid w:val="00E827ED"/>
    <w:rsid w:val="00E83D8E"/>
    <w:rsid w:val="00E83F61"/>
    <w:rsid w:val="00E84116"/>
    <w:rsid w:val="00E87EDA"/>
    <w:rsid w:val="00E90ABE"/>
    <w:rsid w:val="00E92C4F"/>
    <w:rsid w:val="00E92E2D"/>
    <w:rsid w:val="00E93955"/>
    <w:rsid w:val="00E94DD9"/>
    <w:rsid w:val="00E95279"/>
    <w:rsid w:val="00E96AD8"/>
    <w:rsid w:val="00E97E13"/>
    <w:rsid w:val="00EA0E66"/>
    <w:rsid w:val="00EA1093"/>
    <w:rsid w:val="00EA3363"/>
    <w:rsid w:val="00EA3A2D"/>
    <w:rsid w:val="00EA3AB2"/>
    <w:rsid w:val="00EA4BBC"/>
    <w:rsid w:val="00EA4D0C"/>
    <w:rsid w:val="00EA6DC6"/>
    <w:rsid w:val="00EB08F0"/>
    <w:rsid w:val="00EB12F6"/>
    <w:rsid w:val="00EB3C39"/>
    <w:rsid w:val="00EB4292"/>
    <w:rsid w:val="00EB475F"/>
    <w:rsid w:val="00EB5F2B"/>
    <w:rsid w:val="00EB6737"/>
    <w:rsid w:val="00EB67A8"/>
    <w:rsid w:val="00EB6C76"/>
    <w:rsid w:val="00EC0198"/>
    <w:rsid w:val="00EC09CF"/>
    <w:rsid w:val="00EC1E83"/>
    <w:rsid w:val="00EC1EE8"/>
    <w:rsid w:val="00EC44CB"/>
    <w:rsid w:val="00EC510B"/>
    <w:rsid w:val="00EC76A2"/>
    <w:rsid w:val="00EC799F"/>
    <w:rsid w:val="00ED0D07"/>
    <w:rsid w:val="00ED1890"/>
    <w:rsid w:val="00ED7E4A"/>
    <w:rsid w:val="00ED7F8B"/>
    <w:rsid w:val="00EE04DF"/>
    <w:rsid w:val="00EE12CD"/>
    <w:rsid w:val="00EE1812"/>
    <w:rsid w:val="00EE1849"/>
    <w:rsid w:val="00EE1DCB"/>
    <w:rsid w:val="00EE3A5A"/>
    <w:rsid w:val="00EE4729"/>
    <w:rsid w:val="00EE4B2C"/>
    <w:rsid w:val="00EE4FDE"/>
    <w:rsid w:val="00EE5F7A"/>
    <w:rsid w:val="00EE60F4"/>
    <w:rsid w:val="00EE63F5"/>
    <w:rsid w:val="00EE67F1"/>
    <w:rsid w:val="00EE6D6B"/>
    <w:rsid w:val="00EF2D6A"/>
    <w:rsid w:val="00EF2E4C"/>
    <w:rsid w:val="00EF3F1B"/>
    <w:rsid w:val="00EF60BE"/>
    <w:rsid w:val="00EF748D"/>
    <w:rsid w:val="00EF776B"/>
    <w:rsid w:val="00F003ED"/>
    <w:rsid w:val="00F007F8"/>
    <w:rsid w:val="00F0174E"/>
    <w:rsid w:val="00F01C65"/>
    <w:rsid w:val="00F01D4C"/>
    <w:rsid w:val="00F020A9"/>
    <w:rsid w:val="00F02270"/>
    <w:rsid w:val="00F02C17"/>
    <w:rsid w:val="00F0592E"/>
    <w:rsid w:val="00F060FD"/>
    <w:rsid w:val="00F06514"/>
    <w:rsid w:val="00F10123"/>
    <w:rsid w:val="00F11F27"/>
    <w:rsid w:val="00F121A8"/>
    <w:rsid w:val="00F12245"/>
    <w:rsid w:val="00F12D1C"/>
    <w:rsid w:val="00F131B4"/>
    <w:rsid w:val="00F13735"/>
    <w:rsid w:val="00F13BDA"/>
    <w:rsid w:val="00F13F57"/>
    <w:rsid w:val="00F144AD"/>
    <w:rsid w:val="00F1567F"/>
    <w:rsid w:val="00F164DD"/>
    <w:rsid w:val="00F204E9"/>
    <w:rsid w:val="00F20C62"/>
    <w:rsid w:val="00F20E3E"/>
    <w:rsid w:val="00F25B5C"/>
    <w:rsid w:val="00F2743D"/>
    <w:rsid w:val="00F36F26"/>
    <w:rsid w:val="00F434C0"/>
    <w:rsid w:val="00F43F1A"/>
    <w:rsid w:val="00F44101"/>
    <w:rsid w:val="00F442E6"/>
    <w:rsid w:val="00F45028"/>
    <w:rsid w:val="00F511CA"/>
    <w:rsid w:val="00F5121A"/>
    <w:rsid w:val="00F51CB3"/>
    <w:rsid w:val="00F54295"/>
    <w:rsid w:val="00F544D2"/>
    <w:rsid w:val="00F5453C"/>
    <w:rsid w:val="00F54C9A"/>
    <w:rsid w:val="00F574A9"/>
    <w:rsid w:val="00F578BD"/>
    <w:rsid w:val="00F631B5"/>
    <w:rsid w:val="00F64274"/>
    <w:rsid w:val="00F64A08"/>
    <w:rsid w:val="00F64AA2"/>
    <w:rsid w:val="00F65B11"/>
    <w:rsid w:val="00F65DF3"/>
    <w:rsid w:val="00F67661"/>
    <w:rsid w:val="00F67E52"/>
    <w:rsid w:val="00F72EF3"/>
    <w:rsid w:val="00F73FB0"/>
    <w:rsid w:val="00F74F27"/>
    <w:rsid w:val="00F76C4D"/>
    <w:rsid w:val="00F7713A"/>
    <w:rsid w:val="00F7728C"/>
    <w:rsid w:val="00F77DB1"/>
    <w:rsid w:val="00F77E7E"/>
    <w:rsid w:val="00F8100D"/>
    <w:rsid w:val="00F826AF"/>
    <w:rsid w:val="00F8678E"/>
    <w:rsid w:val="00F86ECE"/>
    <w:rsid w:val="00F87258"/>
    <w:rsid w:val="00F873A4"/>
    <w:rsid w:val="00F876AA"/>
    <w:rsid w:val="00F90208"/>
    <w:rsid w:val="00F90432"/>
    <w:rsid w:val="00F91092"/>
    <w:rsid w:val="00F91E83"/>
    <w:rsid w:val="00F93300"/>
    <w:rsid w:val="00F934D8"/>
    <w:rsid w:val="00F93866"/>
    <w:rsid w:val="00F941DA"/>
    <w:rsid w:val="00F9686A"/>
    <w:rsid w:val="00FA03AE"/>
    <w:rsid w:val="00FA0D61"/>
    <w:rsid w:val="00FA1E47"/>
    <w:rsid w:val="00FA36A7"/>
    <w:rsid w:val="00FA37B5"/>
    <w:rsid w:val="00FA65B9"/>
    <w:rsid w:val="00FA6BB4"/>
    <w:rsid w:val="00FB3E52"/>
    <w:rsid w:val="00FB42A6"/>
    <w:rsid w:val="00FB5E47"/>
    <w:rsid w:val="00FB5F69"/>
    <w:rsid w:val="00FB6100"/>
    <w:rsid w:val="00FB6192"/>
    <w:rsid w:val="00FB6885"/>
    <w:rsid w:val="00FB78E5"/>
    <w:rsid w:val="00FC0E25"/>
    <w:rsid w:val="00FC280D"/>
    <w:rsid w:val="00FC2A81"/>
    <w:rsid w:val="00FC344E"/>
    <w:rsid w:val="00FC3D5F"/>
    <w:rsid w:val="00FC3F12"/>
    <w:rsid w:val="00FC5317"/>
    <w:rsid w:val="00FC5A49"/>
    <w:rsid w:val="00FC67AC"/>
    <w:rsid w:val="00FD1426"/>
    <w:rsid w:val="00FD2C09"/>
    <w:rsid w:val="00FD3AA8"/>
    <w:rsid w:val="00FD40B6"/>
    <w:rsid w:val="00FD4647"/>
    <w:rsid w:val="00FD51FF"/>
    <w:rsid w:val="00FD535E"/>
    <w:rsid w:val="00FD6699"/>
    <w:rsid w:val="00FD7962"/>
    <w:rsid w:val="00FE070F"/>
    <w:rsid w:val="00FE1250"/>
    <w:rsid w:val="00FE15E8"/>
    <w:rsid w:val="00FE1E51"/>
    <w:rsid w:val="00FE4DF7"/>
    <w:rsid w:val="00FE5B62"/>
    <w:rsid w:val="00FE5D9E"/>
    <w:rsid w:val="00FE620D"/>
    <w:rsid w:val="00FE62CB"/>
    <w:rsid w:val="00FF3E8A"/>
    <w:rsid w:val="00FF55C6"/>
    <w:rsid w:val="00FF6724"/>
    <w:rsid w:val="00FF6BC1"/>
    <w:rsid w:val="00FF71C7"/>
    <w:rsid w:val="00FF7312"/>
    <w:rsid w:val="035ADEAD"/>
    <w:rsid w:val="065E349E"/>
    <w:rsid w:val="086646DE"/>
    <w:rsid w:val="0F780E23"/>
    <w:rsid w:val="10D5B964"/>
    <w:rsid w:val="1186CB7D"/>
    <w:rsid w:val="11C5AD08"/>
    <w:rsid w:val="12560640"/>
    <w:rsid w:val="1801D660"/>
    <w:rsid w:val="1C197362"/>
    <w:rsid w:val="24F0333D"/>
    <w:rsid w:val="256FF18D"/>
    <w:rsid w:val="287916FA"/>
    <w:rsid w:val="29F2A4CE"/>
    <w:rsid w:val="2ADF6BCB"/>
    <w:rsid w:val="2D602430"/>
    <w:rsid w:val="2D8D7CD0"/>
    <w:rsid w:val="324726CE"/>
    <w:rsid w:val="36BEFABA"/>
    <w:rsid w:val="39566958"/>
    <w:rsid w:val="3D6AA520"/>
    <w:rsid w:val="414D1D1F"/>
    <w:rsid w:val="41FEE4C1"/>
    <w:rsid w:val="44C7F014"/>
    <w:rsid w:val="473348F2"/>
    <w:rsid w:val="48C84B7A"/>
    <w:rsid w:val="4AE5F002"/>
    <w:rsid w:val="4E515071"/>
    <w:rsid w:val="4F4CE2FA"/>
    <w:rsid w:val="501EB054"/>
    <w:rsid w:val="53818112"/>
    <w:rsid w:val="5471B7E0"/>
    <w:rsid w:val="5CC68815"/>
    <w:rsid w:val="5DD9B93B"/>
    <w:rsid w:val="5F649C24"/>
    <w:rsid w:val="602E9FE2"/>
    <w:rsid w:val="60D1B25F"/>
    <w:rsid w:val="6306B91E"/>
    <w:rsid w:val="6A4253E0"/>
    <w:rsid w:val="6B3733E2"/>
    <w:rsid w:val="6D137999"/>
    <w:rsid w:val="718FE5AB"/>
    <w:rsid w:val="733C3565"/>
    <w:rsid w:val="764E7293"/>
    <w:rsid w:val="79834893"/>
    <w:rsid w:val="7BBACB91"/>
    <w:rsid w:val="7C10E04A"/>
    <w:rsid w:val="7E193B30"/>
    <w:rsid w:val="7F83AD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9DACC"/>
  <w15:docId w15:val="{4345A7AD-46ED-4D73-B4A7-76617B3D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7A6AC4"/>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0F2FFA"/>
    <w:pPr>
      <w:keepNext/>
      <w:ind w:firstLine="0"/>
    </w:pPr>
    <w:rPr>
      <w:i/>
    </w:rPr>
  </w:style>
  <w:style w:type="paragraph" w:customStyle="1" w:styleId="Millifyrirsgn1">
    <w:name w:val="Millifyrirsögn 1"/>
    <w:basedOn w:val="Venjulegur"/>
    <w:next w:val="Venjulegur"/>
    <w:qFormat/>
    <w:rsid w:val="000F2FFA"/>
    <w:pPr>
      <w:keepNext/>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customStyle="1" w:styleId="Greinarnmer">
    <w:name w:val="Greinarnúmer"/>
    <w:basedOn w:val="Venjulegur"/>
    <w:next w:val="Venjulegur"/>
    <w:qFormat/>
    <w:rsid w:val="000F2FFA"/>
    <w:pPr>
      <w:keepNext/>
      <w:ind w:firstLine="0"/>
      <w:jc w:val="center"/>
    </w:pPr>
  </w:style>
  <w:style w:type="paragraph" w:customStyle="1" w:styleId="Greinarfyrirsgn">
    <w:name w:val="Greinarfyrirsögn"/>
    <w:basedOn w:val="Venjulegur"/>
    <w:next w:val="Venjulegur"/>
    <w:qFormat/>
    <w:rsid w:val="000F2FFA"/>
    <w:pPr>
      <w:keepNext/>
      <w:ind w:firstLine="0"/>
      <w:jc w:val="center"/>
    </w:pPr>
    <w:rPr>
      <w:i/>
    </w:rPr>
  </w:style>
  <w:style w:type="paragraph" w:customStyle="1" w:styleId="Kaflafyrirsgn">
    <w:name w:val="Kaflafyrirsögn"/>
    <w:basedOn w:val="Venjulegur"/>
    <w:next w:val="Venjulegur"/>
    <w:qFormat/>
    <w:rsid w:val="000F2FFA"/>
    <w:pPr>
      <w:keepNext/>
      <w:ind w:firstLine="0"/>
      <w:jc w:val="center"/>
    </w:pPr>
    <w:rPr>
      <w:b/>
    </w:rPr>
  </w:style>
  <w:style w:type="paragraph" w:customStyle="1" w:styleId="Kaflanmer">
    <w:name w:val="Kaflanúmer"/>
    <w:basedOn w:val="Venjulegur"/>
    <w:next w:val="Venjulegur"/>
    <w:qFormat/>
    <w:rsid w:val="000F2FFA"/>
    <w:pPr>
      <w:keepNext/>
      <w:ind w:firstLine="0"/>
      <w:jc w:val="center"/>
    </w:pPr>
    <w:rPr>
      <w:caps/>
    </w:rPr>
  </w:style>
  <w:style w:type="character" w:styleId="Tengill">
    <w:name w:val="Hyperlink"/>
    <w:basedOn w:val="Sjlfgefinleturgermlsgreinar"/>
    <w:uiPriority w:val="99"/>
    <w:unhideWhenUsed/>
    <w:rsid w:val="00D512A4"/>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4"/>
      </w:numPr>
    </w:pPr>
  </w:style>
  <w:style w:type="numbering" w:customStyle="1" w:styleId="Althingi">
    <w:name w:val="Althingi • • •"/>
    <w:uiPriority w:val="99"/>
    <w:rsid w:val="00995085"/>
    <w:pPr>
      <w:numPr>
        <w:numId w:val="2"/>
      </w:numPr>
    </w:pPr>
  </w:style>
  <w:style w:type="numbering" w:customStyle="1" w:styleId="Althingi1-a-1-a">
    <w:name w:val="Althingi 1 - a - 1 -a"/>
    <w:uiPriority w:val="99"/>
    <w:rsid w:val="00A10AE9"/>
    <w:pPr>
      <w:numPr>
        <w:numId w:val="13"/>
      </w:numPr>
    </w:pPr>
  </w:style>
  <w:style w:type="numbering" w:customStyle="1" w:styleId="Althingia-1-a-1">
    <w:name w:val="Althingi a - 1 - a - 1"/>
    <w:uiPriority w:val="99"/>
    <w:rsid w:val="00A10AE9"/>
    <w:pPr>
      <w:numPr>
        <w:numId w:val="5"/>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7"/>
      </w:numPr>
    </w:pPr>
  </w:style>
  <w:style w:type="character" w:customStyle="1" w:styleId="CommentReference1">
    <w:name w:val="Comment Reference1"/>
    <w:basedOn w:val="Sjlfgefinleturgermlsgreinar"/>
    <w:uiPriority w:val="99"/>
    <w:semiHidden/>
    <w:unhideWhenUsed/>
    <w:rsid w:val="007370D9"/>
    <w:rPr>
      <w:sz w:val="16"/>
      <w:szCs w:val="16"/>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character" w:styleId="NotaurTengill">
    <w:name w:val="FollowedHyperlink"/>
    <w:basedOn w:val="Sjlfgefinleturgermlsgreinar"/>
    <w:uiPriority w:val="99"/>
    <w:semiHidden/>
    <w:unhideWhenUsed/>
    <w:rsid w:val="006D2959"/>
    <w:rPr>
      <w:color w:val="954F72" w:themeColor="followedHyperlink"/>
      <w:u w:val="single"/>
    </w:rPr>
  </w:style>
  <w:style w:type="character" w:customStyle="1" w:styleId="SuhausStaf">
    <w:name w:val="Síðuhaus Staf"/>
    <w:uiPriority w:val="99"/>
    <w:rsid w:val="00BA5C90"/>
    <w:rPr>
      <w:rFonts w:ascii="Times New Roman" w:hAnsi="Times New Roman"/>
      <w:sz w:val="21"/>
      <w:szCs w:val="22"/>
      <w:lang w:eastAsia="en-US"/>
    </w:rPr>
  </w:style>
  <w:style w:type="character" w:customStyle="1" w:styleId="SufturStaf">
    <w:name w:val="Síðufótur Staf"/>
    <w:uiPriority w:val="99"/>
    <w:rsid w:val="00BA5C90"/>
    <w:rPr>
      <w:rFonts w:ascii="Times New Roman" w:hAnsi="Times New Roman"/>
      <w:sz w:val="21"/>
      <w:szCs w:val="22"/>
      <w:lang w:eastAsia="en-US"/>
    </w:rPr>
  </w:style>
  <w:style w:type="character" w:customStyle="1" w:styleId="TextineanmlsgreinarStaf">
    <w:name w:val="Texti neðanmálsgreinar Staf"/>
    <w:uiPriority w:val="99"/>
    <w:semiHidden/>
    <w:rsid w:val="00BA5C90"/>
    <w:rPr>
      <w:rFonts w:ascii="Times New Roman" w:hAnsi="Times New Roman"/>
      <w:sz w:val="18"/>
      <w:lang w:eastAsia="en-US"/>
    </w:rPr>
  </w:style>
  <w:style w:type="character" w:customStyle="1" w:styleId="BlrutextiStaf">
    <w:name w:val="Blöðrutexti Staf"/>
    <w:basedOn w:val="Sjlfgefinleturgermlsgreinar"/>
    <w:uiPriority w:val="99"/>
    <w:semiHidden/>
    <w:rsid w:val="00BA5C90"/>
    <w:rPr>
      <w:rFonts w:ascii="Segoe UI" w:hAnsi="Segoe UI" w:cs="Segoe UI"/>
      <w:sz w:val="18"/>
      <w:szCs w:val="18"/>
      <w:lang w:val="is-IS"/>
    </w:rPr>
  </w:style>
  <w:style w:type="character" w:customStyle="1" w:styleId="TextiathugasemdarStaf">
    <w:name w:val="Texti athugasemdar Staf"/>
    <w:basedOn w:val="Sjlfgefinleturgermlsgreinar"/>
    <w:uiPriority w:val="99"/>
    <w:rsid w:val="00BA5C90"/>
    <w:rPr>
      <w:rFonts w:ascii="Times New Roman" w:hAnsi="Times New Roman"/>
      <w:lang w:val="is-IS"/>
    </w:rPr>
  </w:style>
  <w:style w:type="character" w:customStyle="1" w:styleId="EfniathugasemdarStaf">
    <w:name w:val="Efni athugasemdar Staf"/>
    <w:basedOn w:val="TextiathugasemdarStaf"/>
    <w:uiPriority w:val="99"/>
    <w:semiHidden/>
    <w:rsid w:val="00BA5C90"/>
    <w:rPr>
      <w:rFonts w:ascii="Times New Roman" w:hAnsi="Times New Roman"/>
      <w:b/>
      <w:bCs/>
      <w:lang w:val="is-IS"/>
    </w:rPr>
  </w:style>
  <w:style w:type="character" w:customStyle="1" w:styleId="CommentReference">
    <w:name w:val="Comment Reference"/>
    <w:basedOn w:val="Sjlfgefinleturgermlsgreinar"/>
    <w:uiPriority w:val="99"/>
    <w:semiHidden/>
    <w:unhideWhenUsed/>
    <w:rPr>
      <w:sz w:val="16"/>
      <w:szCs w:val="16"/>
    </w:rPr>
  </w:style>
  <w:style w:type="table" w:styleId="Hnitanettflu">
    <w:name w:val="Table Grid"/>
    <w:basedOn w:val="TableNormal"/>
    <w:uiPriority w:val="59"/>
    <w:rsid w:val="00482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athugasemdarStaf1">
    <w:name w:val="Texti athugasemdar Staf1"/>
    <w:basedOn w:val="Sjlfgefinleturgermlsgreinar"/>
    <w:uiPriority w:val="99"/>
    <w:rsid w:val="00A74F05"/>
    <w:rPr>
      <w:rFonts w:ascii="Times New Roman" w:hAnsi="Times New Roman"/>
      <w:lang w:val="is-IS"/>
    </w:rPr>
  </w:style>
  <w:style w:type="character" w:customStyle="1" w:styleId="EfniathugasemdarStaf1">
    <w:name w:val="Efni athugasemdar Staf1"/>
    <w:basedOn w:val="TextiathugasemdarStaf1"/>
    <w:uiPriority w:val="99"/>
    <w:semiHidden/>
    <w:rsid w:val="00A74F05"/>
    <w:rPr>
      <w:rFonts w:ascii="Times New Roman" w:hAnsi="Times New Roman"/>
      <w:b/>
      <w:bCs/>
      <w:lang w:val="is-IS"/>
    </w:rPr>
  </w:style>
  <w:style w:type="character" w:customStyle="1" w:styleId="SuhausStaf1">
    <w:name w:val="Síðuhaus Staf1"/>
    <w:basedOn w:val="Sjlfgefinleturgermlsgreinar"/>
    <w:uiPriority w:val="99"/>
    <w:rsid w:val="00A74F05"/>
    <w:rPr>
      <w:rFonts w:ascii="Times New Roman" w:hAnsi="Times New Roman"/>
      <w:sz w:val="21"/>
      <w:szCs w:val="22"/>
      <w:lang w:val="is-IS"/>
    </w:rPr>
  </w:style>
  <w:style w:type="character" w:customStyle="1" w:styleId="SufturStaf1">
    <w:name w:val="Síðufótur Staf1"/>
    <w:basedOn w:val="Sjlfgefinleturgermlsgreinar"/>
    <w:uiPriority w:val="99"/>
    <w:rsid w:val="00A74F05"/>
    <w:rPr>
      <w:rFonts w:ascii="Times New Roman" w:hAnsi="Times New Roman"/>
      <w:sz w:val="21"/>
      <w:szCs w:val="22"/>
      <w:lang w:val="is-IS"/>
    </w:rPr>
  </w:style>
  <w:style w:type="paragraph" w:styleId="Suhaus">
    <w:name w:val="header"/>
    <w:basedOn w:val="Venjulegur"/>
    <w:link w:val="SuhausStaf2"/>
    <w:uiPriority w:val="99"/>
    <w:unhideWhenUsed/>
    <w:rsid w:val="001F073A"/>
    <w:pPr>
      <w:tabs>
        <w:tab w:val="center" w:pos="4536"/>
        <w:tab w:val="right" w:pos="9072"/>
      </w:tabs>
    </w:pPr>
  </w:style>
  <w:style w:type="character" w:customStyle="1" w:styleId="SuhausStaf2">
    <w:name w:val="Síðuhaus Staf2"/>
    <w:basedOn w:val="Sjlfgefinleturgermlsgreinar"/>
    <w:link w:val="Suhaus"/>
    <w:uiPriority w:val="99"/>
    <w:rsid w:val="001F073A"/>
    <w:rPr>
      <w:rFonts w:ascii="Times New Roman" w:hAnsi="Times New Roman"/>
      <w:sz w:val="21"/>
      <w:szCs w:val="22"/>
      <w:lang w:val="is-IS"/>
    </w:rPr>
  </w:style>
  <w:style w:type="paragraph" w:styleId="Suftur">
    <w:name w:val="footer"/>
    <w:basedOn w:val="Venjulegur"/>
    <w:link w:val="SufturStaf2"/>
    <w:uiPriority w:val="99"/>
    <w:unhideWhenUsed/>
    <w:rsid w:val="001F073A"/>
    <w:pPr>
      <w:tabs>
        <w:tab w:val="center" w:pos="4536"/>
        <w:tab w:val="right" w:pos="9072"/>
      </w:tabs>
    </w:pPr>
  </w:style>
  <w:style w:type="character" w:customStyle="1" w:styleId="SufturStaf2">
    <w:name w:val="Síðufótur Staf2"/>
    <w:basedOn w:val="Sjlfgefinleturgermlsgreinar"/>
    <w:link w:val="Suftur"/>
    <w:uiPriority w:val="99"/>
    <w:rsid w:val="001F073A"/>
    <w:rPr>
      <w:rFonts w:ascii="Times New Roman" w:hAnsi="Times New Roman"/>
      <w:sz w:val="21"/>
      <w:szCs w:val="22"/>
      <w:lang w:val="is-IS"/>
    </w:rPr>
  </w:style>
  <w:style w:type="character" w:customStyle="1" w:styleId="TextiathugasemdarStaf2">
    <w:name w:val="Texti athugasemdar Staf2"/>
    <w:basedOn w:val="Sjlfgefinleturgermlsgreinar"/>
    <w:uiPriority w:val="99"/>
    <w:rsid w:val="00A2047D"/>
    <w:rPr>
      <w:rFonts w:ascii="Times New Roman" w:hAnsi="Times New Roman"/>
      <w:lang w:val="is-IS"/>
    </w:rPr>
  </w:style>
  <w:style w:type="character" w:customStyle="1" w:styleId="EfniathugasemdarStaf2">
    <w:name w:val="Efni athugasemdar Staf2"/>
    <w:basedOn w:val="TextiathugasemdarStaf2"/>
    <w:uiPriority w:val="99"/>
    <w:semiHidden/>
    <w:rsid w:val="00A2047D"/>
    <w:rPr>
      <w:rFonts w:ascii="Times New Roman" w:hAnsi="Times New Roman"/>
      <w:b/>
      <w:bCs/>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abel xmlns="079b8bb6-da0f-44d1-a60d-75370d25554d" xsi:nil="true"/>
    <lcf76f155ced4ddcb4097134ff3c332f xmlns="079b8bb6-da0f-44d1-a60d-75370d25554d">
      <Terms xmlns="http://schemas.microsoft.com/office/infopath/2007/PartnerControls"/>
    </lcf76f155ced4ddcb4097134ff3c332f>
    <TaxCatchAll xmlns="862e3028-079b-4157-b8e4-fd13fee9c6f7" xsi:nil="true"/>
    <Flokkur xmlns="079b8bb6-da0f-44d1-a60d-75370d25554d" xsi:nil="true"/>
    <Flokkur2 xmlns="079b8bb6-da0f-44d1-a60d-75370d2555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860C0B3E09DF4F8C75B004B1CDE951" ma:contentTypeVersion="27" ma:contentTypeDescription="Create a new document." ma:contentTypeScope="" ma:versionID="d3325cfe5229e2958ff89e828afa3032">
  <xsd:schema xmlns:xsd="http://www.w3.org/2001/XMLSchema" xmlns:xs="http://www.w3.org/2001/XMLSchema" xmlns:p="http://schemas.microsoft.com/office/2006/metadata/properties" xmlns:ns2="079b8bb6-da0f-44d1-a60d-75370d25554d" xmlns:ns3="862e3028-079b-4157-b8e4-fd13fee9c6f7" targetNamespace="http://schemas.microsoft.com/office/2006/metadata/properties" ma:root="true" ma:fieldsID="58f759f090857a89d9945f19a9f58072" ns2:_="" ns3:_="">
    <xsd:import namespace="079b8bb6-da0f-44d1-a60d-75370d25554d"/>
    <xsd:import namespace="862e3028-079b-4157-b8e4-fd13fee9c6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Flokkur" minOccurs="0"/>
                <xsd:element ref="ns2:Flokkur2" minOccurs="0"/>
                <xsd:element ref="ns2:lcf76f155ced4ddcb4097134ff3c332f" minOccurs="0"/>
                <xsd:element ref="ns3:TaxCatchAll" minOccurs="0"/>
                <xsd:element ref="ns2:Label"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b8bb6-da0f-44d1-a60d-75370d255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Flokkur" ma:index="19" nillable="true" ma:displayName="Flokkur" ma:format="Dropdown" ma:internalName="Flokkur">
      <xsd:simpleType>
        <xsd:restriction base="dms:Choice">
          <xsd:enumeration value="Almennt"/>
          <xsd:enumeration value="Eldsneyti"/>
          <xsd:enumeration value="Raforka"/>
          <xsd:enumeration value="Varmi"/>
        </xsd:restriction>
      </xsd:simpleType>
    </xsd:element>
    <xsd:element name="Flokkur2" ma:index="20" nillable="true" ma:displayName="Flokkur2" ma:format="RadioButtons" ma:internalName="Flokkur2">
      <xsd:simpleType>
        <xsd:restriction base="dms:Choice">
          <xsd:enumeration value="Choice 1"/>
          <xsd:enumeration value="Choice 2"/>
          <xsd:enumeration value="Choice 3"/>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Label" ma:index="24" nillable="true" ma:displayName="Label" ma:format="Dropdown" ma:internalName="Label">
      <xsd:simpleType>
        <xsd:restriction base="dms:Choice">
          <xsd:enumeration value="Raforkumarkaður"/>
          <xsd:enumeration value="Choice 2"/>
          <xsd:enumeration value="Choice 3"/>
          <xsd:enumeration value="Choice 4"/>
          <xsd:enumeration value="Raforkmarkaður"/>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e3028-079b-4157-b8e4-fd13fee9c6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b812b6-80e6-4631-a5ae-24d1e91c841d}" ma:internalName="TaxCatchAll" ma:showField="CatchAllData" ma:web="862e3028-079b-4157-b8e4-fd13fee9c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A5E04-1A01-42CD-A841-2AD525427B98}">
  <ds:schemaRefs>
    <ds:schemaRef ds:uri="http://schemas.openxmlformats.org/officeDocument/2006/bibliography"/>
  </ds:schemaRefs>
</ds:datastoreItem>
</file>

<file path=customXml/itemProps2.xml><?xml version="1.0" encoding="utf-8"?>
<ds:datastoreItem xmlns:ds="http://schemas.openxmlformats.org/officeDocument/2006/customXml" ds:itemID="{D0D3846A-998D-4CFC-8FBF-B5A727E5CC07}">
  <ds:schemaRefs>
    <ds:schemaRef ds:uri="http://schemas.microsoft.com/office/2006/metadata/properties"/>
    <ds:schemaRef ds:uri="http://schemas.microsoft.com/office/infopath/2007/PartnerControls"/>
    <ds:schemaRef ds:uri="079b8bb6-da0f-44d1-a60d-75370d25554d"/>
    <ds:schemaRef ds:uri="862e3028-079b-4157-b8e4-fd13fee9c6f7"/>
  </ds:schemaRefs>
</ds:datastoreItem>
</file>

<file path=customXml/itemProps3.xml><?xml version="1.0" encoding="utf-8"?>
<ds:datastoreItem xmlns:ds="http://schemas.openxmlformats.org/officeDocument/2006/customXml" ds:itemID="{1E9B4F5D-7E61-4E36-8A72-81AF8F592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b8bb6-da0f-44d1-a60d-75370d25554d"/>
    <ds:schemaRef ds:uri="862e3028-079b-4157-b8e4-fd13fee9c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2EBB1-5BE2-4894-8A55-B75645191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7604</Words>
  <Characters>43349</Characters>
  <Application>Microsoft Office Word</Application>
  <DocSecurity>0</DocSecurity>
  <Lines>361</Lines>
  <Paragraphs>101</Paragraphs>
  <ScaleCrop>false</ScaleCrop>
  <Company/>
  <LinksUpToDate>false</LinksUpToDate>
  <CharactersWithSpaces>50852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Íris Bjargmundsdóttir</cp:lastModifiedBy>
  <cp:revision>3</cp:revision>
  <dcterms:created xsi:type="dcterms:W3CDTF">2026-07-21T10:39:00Z</dcterms:created>
  <dcterms:modified xsi:type="dcterms:W3CDTF">2026-07-21T10:44:00Z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y fmtid="{D5CDD505-2E9C-101B-9397-08002B2CF9AE}" pid="9" name="MSIP_Label_4d8b67f9-f4c8-4356-80b8-97d601b9597d_Enabled">
    <vt:lpwstr>true</vt:lpwstr>
  </property>
  <property fmtid="{D5CDD505-2E9C-101B-9397-08002B2CF9AE}" pid="10" name="MSIP_Label_4d8b67f9-f4c8-4356-80b8-97d601b9597d_SetDate">
    <vt:lpwstr>2026-06-28T15:52:49Z</vt:lpwstr>
  </property>
  <property fmtid="{D5CDD505-2E9C-101B-9397-08002B2CF9AE}" pid="11" name="MSIP_Label_4d8b67f9-f4c8-4356-80b8-97d601b9597d_Method">
    <vt:lpwstr>Standard</vt:lpwstr>
  </property>
  <property fmtid="{D5CDD505-2E9C-101B-9397-08002B2CF9AE}" pid="12" name="MSIP_Label_4d8b67f9-f4c8-4356-80b8-97d601b9597d_Name">
    <vt:lpwstr>Varin</vt:lpwstr>
  </property>
  <property fmtid="{D5CDD505-2E9C-101B-9397-08002B2CF9AE}" pid="13" name="MSIP_Label_4d8b67f9-f4c8-4356-80b8-97d601b9597d_SiteId">
    <vt:lpwstr>bc14a44e-e0fb-4e0b-a535-100579d41b65</vt:lpwstr>
  </property>
  <property fmtid="{D5CDD505-2E9C-101B-9397-08002B2CF9AE}" pid="14" name="MSIP_Label_4d8b67f9-f4c8-4356-80b8-97d601b9597d_ActionId">
    <vt:lpwstr>9097f94b-8fe0-4ed2-abe1-78eb60a17731</vt:lpwstr>
  </property>
  <property fmtid="{D5CDD505-2E9C-101B-9397-08002B2CF9AE}" pid="15" name="MSIP_Label_4d8b67f9-f4c8-4356-80b8-97d601b9597d_ContentBits">
    <vt:lpwstr>0</vt:lpwstr>
  </property>
  <property fmtid="{D5CDD505-2E9C-101B-9397-08002B2CF9AE}" pid="16" name="MSIP_Label_4d8b67f9-f4c8-4356-80b8-97d601b9597d_Tag">
    <vt:lpwstr>10, 3, 0, 1</vt:lpwstr>
  </property>
  <property fmtid="{D5CDD505-2E9C-101B-9397-08002B2CF9AE}" pid="17" name="ContentTypeId">
    <vt:lpwstr>0x0101000E860C0B3E09DF4F8C75B004B1CDE951</vt:lpwstr>
  </property>
  <property fmtid="{D5CDD505-2E9C-101B-9397-08002B2CF9AE}" pid="18" name="MediaServiceImageTags">
    <vt:lpwstr/>
  </property>
</Properties>
</file>