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E98FF" w14:textId="206CF065" w:rsidR="00560810" w:rsidRDefault="008D616A" w:rsidP="008D616A">
      <w:pPr>
        <w:jc w:val="center"/>
        <w:rPr>
          <w:b/>
          <w:bCs/>
        </w:rPr>
      </w:pPr>
      <w:r w:rsidRPr="008D616A">
        <w:rPr>
          <w:b/>
          <w:bCs/>
        </w:rPr>
        <w:t xml:space="preserve">Tilraunavefsjá vegna afmörkunar lands </w:t>
      </w:r>
      <w:r>
        <w:rPr>
          <w:b/>
          <w:bCs/>
        </w:rPr>
        <w:t xml:space="preserve">í tengslum við svæðaskiptingu lands vegna tillagna um aðra málsmeðferð vegna vindorku skv. l. nr. 48/2011, um verndar og orkunýtingaráætlun. </w:t>
      </w:r>
    </w:p>
    <w:p w14:paraId="2B998863" w14:textId="3C121329" w:rsidR="008D616A" w:rsidRDefault="008D616A" w:rsidP="008D616A">
      <w:pPr>
        <w:rPr>
          <w:b/>
          <w:bCs/>
        </w:rPr>
      </w:pPr>
    </w:p>
    <w:p w14:paraId="24C9A277" w14:textId="67358ED3" w:rsidR="008D616A" w:rsidRDefault="008D616A" w:rsidP="008D616A">
      <w:r>
        <w:t xml:space="preserve"> </w:t>
      </w:r>
    </w:p>
    <w:p w14:paraId="666A7B6E" w14:textId="0D2C76A5" w:rsidR="008D616A" w:rsidRPr="008D616A" w:rsidRDefault="008D616A" w:rsidP="006708EB">
      <w:pPr>
        <w:jc w:val="center"/>
        <w:rPr>
          <w:u w:val="single"/>
        </w:rPr>
      </w:pPr>
      <w:r w:rsidRPr="008D616A">
        <w:rPr>
          <w:u w:val="single"/>
        </w:rPr>
        <w:t>Vinsamlegast lesið meðfylgjandi leiðbeiningar fyrir notkun á vefsjánni.</w:t>
      </w:r>
    </w:p>
    <w:p w14:paraId="1E0E20C0" w14:textId="77777777" w:rsidR="008D616A" w:rsidRDefault="008D616A" w:rsidP="008D616A"/>
    <w:p w14:paraId="7C1B473E" w14:textId="1D6BFBB0" w:rsidR="008D616A" w:rsidRDefault="008D616A" w:rsidP="008D616A">
      <w:pPr>
        <w:pStyle w:val="Mlsgreinlista"/>
        <w:numPr>
          <w:ilvl w:val="0"/>
          <w:numId w:val="1"/>
        </w:numPr>
      </w:pPr>
      <w:r>
        <w:t xml:space="preserve">Hnapparnir </w:t>
      </w:r>
      <w:r w:rsidRPr="008D616A">
        <w:rPr>
          <w:u w:val="single"/>
        </w:rPr>
        <w:t>neðst á síðunni</w:t>
      </w:r>
      <w:r>
        <w:t xml:space="preserve"> </w:t>
      </w:r>
      <w:r w:rsidR="00F744DE">
        <w:t xml:space="preserve">þar sem kortið birtist </w:t>
      </w:r>
      <w:r>
        <w:t>eru aðalstjórntækin.  </w:t>
      </w:r>
    </w:p>
    <w:p w14:paraId="4F4CCFBB" w14:textId="77777777" w:rsidR="008D616A" w:rsidRDefault="008D616A" w:rsidP="008D616A">
      <w:pPr>
        <w:pStyle w:val="Mlsgreinlista"/>
        <w:ind w:left="360"/>
      </w:pPr>
    </w:p>
    <w:p w14:paraId="6A036D88" w14:textId="2AD6C0EF" w:rsidR="006708EB" w:rsidRDefault="006708EB" w:rsidP="006708EB">
      <w:pPr>
        <w:pStyle w:val="Mlsgreinlista"/>
        <w:numPr>
          <w:ilvl w:val="0"/>
          <w:numId w:val="1"/>
        </w:numPr>
      </w:pPr>
      <w:r>
        <w:t xml:space="preserve">Þriðji hnappurinn neðst er </w:t>
      </w:r>
      <w:r w:rsidRPr="008D616A">
        <w:rPr>
          <w:u w:val="single"/>
        </w:rPr>
        <w:t>tegund bakgrunnskorta</w:t>
      </w:r>
      <w:r>
        <w:t xml:space="preserve">.  Gott er </w:t>
      </w:r>
      <w:r>
        <w:t xml:space="preserve">strax í byrjun </w:t>
      </w:r>
      <w:r>
        <w:t xml:space="preserve">að breyta bakgrunnskortinu í </w:t>
      </w:r>
      <w:r w:rsidRPr="008D616A">
        <w:rPr>
          <w:u w:val="single"/>
        </w:rPr>
        <w:t>myndkort</w:t>
      </w:r>
      <w:r w:rsidRPr="006708EB">
        <w:t>, þá sjást</w:t>
      </w:r>
      <w:r>
        <w:rPr>
          <w:u w:val="single"/>
        </w:rPr>
        <w:t xml:space="preserve"> </w:t>
      </w:r>
      <w:r>
        <w:t xml:space="preserve">niðurstöðurnar með skýrari hætti. </w:t>
      </w:r>
    </w:p>
    <w:p w14:paraId="65178ECF" w14:textId="77777777" w:rsidR="006708EB" w:rsidRDefault="006708EB" w:rsidP="006708EB">
      <w:pPr>
        <w:pStyle w:val="Mlsgreinlista"/>
      </w:pPr>
    </w:p>
    <w:p w14:paraId="032EE22E" w14:textId="290CDB9A" w:rsidR="008D616A" w:rsidRDefault="008D616A" w:rsidP="008D616A">
      <w:pPr>
        <w:pStyle w:val="Mlsgreinlista"/>
        <w:numPr>
          <w:ilvl w:val="0"/>
          <w:numId w:val="1"/>
        </w:numPr>
      </w:pPr>
      <w:r>
        <w:t>Fyrsti hnappurinn eru þekjurnar sjálfar (</w:t>
      </w:r>
      <w:r>
        <w:t>rauð svæði</w:t>
      </w:r>
      <w:r>
        <w:t>/</w:t>
      </w:r>
      <w:r>
        <w:t>gul svæði</w:t>
      </w:r>
      <w:r>
        <w:t>)</w:t>
      </w:r>
      <w:r>
        <w:t xml:space="preserve">. Þegar þeir eru merktir sjást rauð svæði (svæði 1) og gul svæði (svæði 2) án þess að fram komi ástæður þess að svæðin séu rauð eða gul.  Hægt er að </w:t>
      </w:r>
      <w:proofErr w:type="spellStart"/>
      <w:r>
        <w:t>afmerkja</w:t>
      </w:r>
      <w:proofErr w:type="spellEnd"/>
      <w:r>
        <w:t xml:space="preserve"> t.d. rauð svæði og sjá einungis gul svæði. Þessi þekja er tiltölulega létt í meðförum og hægt er að </w:t>
      </w:r>
      <w:proofErr w:type="spellStart"/>
      <w:r>
        <w:t>þysja</w:t>
      </w:r>
      <w:proofErr w:type="spellEnd"/>
      <w:r>
        <w:t xml:space="preserve"> inn og út til að skoða einstök svæði.  </w:t>
      </w:r>
    </w:p>
    <w:p w14:paraId="68D946ED" w14:textId="77777777" w:rsidR="008D616A" w:rsidRDefault="008D616A" w:rsidP="008D616A">
      <w:pPr>
        <w:pStyle w:val="Mlsgreinlista"/>
      </w:pPr>
    </w:p>
    <w:p w14:paraId="01C7CB92" w14:textId="447E2306" w:rsidR="008D616A" w:rsidRPr="00F744DE" w:rsidRDefault="008D616A" w:rsidP="008D616A">
      <w:pPr>
        <w:pStyle w:val="Mlsgreinlista"/>
        <w:numPr>
          <w:ilvl w:val="0"/>
          <w:numId w:val="1"/>
        </w:numPr>
        <w:rPr>
          <w:u w:val="single"/>
        </w:rPr>
      </w:pPr>
      <w:r>
        <w:t xml:space="preserve">Hægt er að skoða forsendur á bak við einstök svæði </w:t>
      </w:r>
      <w:r w:rsidR="00F744DE">
        <w:t>í fyrsta hnappinum neðst.  M</w:t>
      </w:r>
      <w:r>
        <w:t xml:space="preserve">eð því að </w:t>
      </w:r>
      <w:r w:rsidR="00F744DE">
        <w:t xml:space="preserve">velja </w:t>
      </w:r>
      <w:r>
        <w:t>annað hvort „rauð svæði</w:t>
      </w:r>
      <w:r w:rsidR="00F744DE">
        <w:t xml:space="preserve">- </w:t>
      </w:r>
      <w:proofErr w:type="spellStart"/>
      <w:r>
        <w:t>ítarefni</w:t>
      </w:r>
      <w:proofErr w:type="spellEnd"/>
      <w:r>
        <w:t>“ eða „gul svæði</w:t>
      </w:r>
      <w:r w:rsidR="00F744DE">
        <w:t xml:space="preserve">- </w:t>
      </w:r>
      <w:proofErr w:type="spellStart"/>
      <w:r>
        <w:t>ítarefni</w:t>
      </w:r>
      <w:proofErr w:type="spellEnd"/>
      <w:r w:rsidR="00F744DE">
        <w:t xml:space="preserve">“.   </w:t>
      </w:r>
      <w:r w:rsidR="00F744DE" w:rsidRPr="00F744DE">
        <w:rPr>
          <w:u w:val="single"/>
        </w:rPr>
        <w:t xml:space="preserve">Þá þarf ávallt að byrja á því að </w:t>
      </w:r>
      <w:proofErr w:type="spellStart"/>
      <w:r w:rsidR="00F744DE" w:rsidRPr="00F744DE">
        <w:rPr>
          <w:u w:val="single"/>
        </w:rPr>
        <w:t>afmerkja</w:t>
      </w:r>
      <w:proofErr w:type="spellEnd"/>
      <w:r w:rsidR="00F744DE" w:rsidRPr="00F744DE">
        <w:rPr>
          <w:u w:val="single"/>
        </w:rPr>
        <w:t xml:space="preserve"> </w:t>
      </w:r>
      <w:r w:rsidR="00F744DE">
        <w:rPr>
          <w:u w:val="single"/>
        </w:rPr>
        <w:t xml:space="preserve">hina almennu „rauð svæði“ og „gul svæði“, </w:t>
      </w:r>
      <w:r w:rsidR="00F744DE" w:rsidRPr="00F744DE">
        <w:t xml:space="preserve">en merka síðan t.d. þekjuna „rauð svæði – </w:t>
      </w:r>
      <w:proofErr w:type="spellStart"/>
      <w:r w:rsidR="00F744DE" w:rsidRPr="00F744DE">
        <w:t>ítarefni</w:t>
      </w:r>
      <w:proofErr w:type="spellEnd"/>
      <w:r w:rsidR="00F744DE" w:rsidRPr="00F744DE">
        <w:t xml:space="preserve">“ og síðan </w:t>
      </w:r>
      <w:proofErr w:type="spellStart"/>
      <w:r w:rsidR="00F744DE" w:rsidRPr="00F744DE">
        <w:t>afmerk</w:t>
      </w:r>
      <w:r w:rsidR="006708EB">
        <w:t>j</w:t>
      </w:r>
      <w:r w:rsidR="00F744DE" w:rsidRPr="00F744DE">
        <w:t>a</w:t>
      </w:r>
      <w:proofErr w:type="spellEnd"/>
      <w:r w:rsidR="00F744DE" w:rsidRPr="00F744DE">
        <w:t xml:space="preserve"> allt sem þar er undir nema t.d. UNESCO heimsm</w:t>
      </w:r>
      <w:r w:rsidR="006708EB">
        <w:t>i</w:t>
      </w:r>
      <w:r w:rsidR="00F744DE" w:rsidRPr="00F744DE">
        <w:t xml:space="preserve">njar. Þá birtist afmörkun þeirra á vefsjánni. </w:t>
      </w:r>
      <w:r w:rsidR="00F744DE">
        <w:t xml:space="preserve"> Vefsjáin getur verið talsvert þung í vöfum undir þessum ham þannig að bíða getur þurft í nokkurn tíma eftir niðurstöðum. </w:t>
      </w:r>
    </w:p>
    <w:p w14:paraId="254A1EBD" w14:textId="77777777" w:rsidR="00F744DE" w:rsidRPr="00F744DE" w:rsidRDefault="00F744DE" w:rsidP="00F744DE">
      <w:pPr>
        <w:pStyle w:val="Mlsgreinlista"/>
        <w:rPr>
          <w:u w:val="single"/>
        </w:rPr>
      </w:pPr>
    </w:p>
    <w:p w14:paraId="53D2BD39" w14:textId="77777777" w:rsidR="00F744DE" w:rsidRPr="006708EB" w:rsidRDefault="00F744DE" w:rsidP="00F744DE">
      <w:pPr>
        <w:pStyle w:val="Mlsgreinlista"/>
        <w:ind w:left="360"/>
      </w:pPr>
      <w:r w:rsidRPr="006708EB">
        <w:t>Vefsjáin er hér:</w:t>
      </w:r>
    </w:p>
    <w:p w14:paraId="08D2791F" w14:textId="77777777" w:rsidR="00F744DE" w:rsidRDefault="00F744DE" w:rsidP="00F744DE">
      <w:pPr>
        <w:pStyle w:val="Mlsgreinlista"/>
        <w:ind w:left="360"/>
        <w:rPr>
          <w:u w:val="single"/>
        </w:rPr>
      </w:pPr>
    </w:p>
    <w:p w14:paraId="40460EFD" w14:textId="5A370789" w:rsidR="00F744DE" w:rsidRPr="00F744DE" w:rsidRDefault="00F744DE" w:rsidP="00F744DE">
      <w:pPr>
        <w:pStyle w:val="Mlsgreinlista"/>
        <w:ind w:left="360"/>
        <w:rPr>
          <w:u w:val="single"/>
        </w:rPr>
      </w:pPr>
      <w:hyperlink r:id="rId5" w:history="1">
        <w:r w:rsidRPr="005340AC">
          <w:rPr>
            <w:rStyle w:val="Tengill"/>
          </w:rPr>
          <w:t>https://iinh.maps.arcgis.com/apps/webappviewer/index.html?id=f843cb215b1244778856859d4911373e</w:t>
        </w:r>
      </w:hyperlink>
    </w:p>
    <w:p w14:paraId="3F0E59F1" w14:textId="77777777" w:rsidR="00F744DE" w:rsidRDefault="00F744DE" w:rsidP="00F744DE">
      <w:pPr>
        <w:pStyle w:val="Mlsgreinlista"/>
        <w:ind w:left="360"/>
        <w:rPr>
          <w:u w:val="single"/>
        </w:rPr>
      </w:pPr>
    </w:p>
    <w:p w14:paraId="5C97DE08" w14:textId="4E39D93A" w:rsidR="00F744DE" w:rsidRDefault="00F744DE" w:rsidP="00F744DE">
      <w:pPr>
        <w:rPr>
          <w:u w:val="single"/>
        </w:rPr>
      </w:pPr>
    </w:p>
    <w:p w14:paraId="1C4F73EB" w14:textId="7C6A1820" w:rsidR="00F744DE" w:rsidRPr="00F744DE" w:rsidRDefault="00F744DE" w:rsidP="006708EB">
      <w:pPr>
        <w:jc w:val="center"/>
        <w:rPr>
          <w:u w:val="single"/>
        </w:rPr>
      </w:pPr>
      <w:r>
        <w:rPr>
          <w:u w:val="single"/>
        </w:rPr>
        <w:t xml:space="preserve">Vinsamlega hafið í huga að </w:t>
      </w:r>
      <w:r w:rsidR="00A27823">
        <w:rPr>
          <w:u w:val="single"/>
        </w:rPr>
        <w:t xml:space="preserve">á þessu stigi er </w:t>
      </w:r>
      <w:r>
        <w:rPr>
          <w:u w:val="single"/>
        </w:rPr>
        <w:t xml:space="preserve">vefsjáin einungis hjálpar– og yfirlitstæki á tilraunastigi þannig að </w:t>
      </w:r>
      <w:r w:rsidR="00A27823">
        <w:rPr>
          <w:u w:val="single"/>
        </w:rPr>
        <w:t>í henni kunna að vera skekkjur og</w:t>
      </w:r>
      <w:r w:rsidR="006708EB">
        <w:rPr>
          <w:u w:val="single"/>
        </w:rPr>
        <w:t>/</w:t>
      </w:r>
      <w:r w:rsidR="00A27823">
        <w:rPr>
          <w:u w:val="single"/>
        </w:rPr>
        <w:t>eða villur.</w:t>
      </w:r>
    </w:p>
    <w:p w14:paraId="60A0521A" w14:textId="7483F848" w:rsidR="008D616A" w:rsidRDefault="00F744DE" w:rsidP="00F744DE">
      <w:r>
        <w:rPr>
          <w:u w:val="single"/>
        </w:rPr>
        <w:t xml:space="preserve"> </w:t>
      </w:r>
      <w:r>
        <w:rPr>
          <w:b/>
          <w:bCs/>
        </w:rPr>
        <w:t xml:space="preserve"> </w:t>
      </w:r>
    </w:p>
    <w:p w14:paraId="017A8937" w14:textId="77777777" w:rsidR="008D616A" w:rsidRDefault="008D616A" w:rsidP="008D616A"/>
    <w:p w14:paraId="6295D24D" w14:textId="77777777" w:rsidR="008D616A" w:rsidRDefault="008D616A" w:rsidP="008D616A">
      <w:pPr>
        <w:rPr>
          <w:b/>
          <w:bCs/>
          <w:u w:val="single"/>
        </w:rPr>
      </w:pPr>
    </w:p>
    <w:p w14:paraId="633C0B64" w14:textId="6BF23ADB" w:rsidR="008D616A" w:rsidRDefault="00F744DE" w:rsidP="008D616A">
      <w:r>
        <w:t xml:space="preserve"> </w:t>
      </w:r>
    </w:p>
    <w:p w14:paraId="118DEFB2" w14:textId="77777777" w:rsidR="008D616A" w:rsidRDefault="008D616A" w:rsidP="008D616A"/>
    <w:p w14:paraId="0D313684" w14:textId="77777777" w:rsidR="008D616A" w:rsidRDefault="008D616A" w:rsidP="008D616A"/>
    <w:p w14:paraId="1C75D387" w14:textId="6F40AE64" w:rsidR="008D616A" w:rsidRDefault="008D616A" w:rsidP="008D616A">
      <w:pPr>
        <w:rPr>
          <w:b/>
          <w:bCs/>
        </w:rPr>
      </w:pPr>
    </w:p>
    <w:p w14:paraId="1F6F360E" w14:textId="08797727" w:rsidR="008D616A" w:rsidRDefault="008D616A" w:rsidP="008D616A">
      <w:pPr>
        <w:rPr>
          <w:b/>
          <w:bCs/>
        </w:rPr>
      </w:pPr>
    </w:p>
    <w:p w14:paraId="36DCD242" w14:textId="77777777" w:rsidR="008D616A" w:rsidRPr="008D616A" w:rsidRDefault="008D616A" w:rsidP="008D616A">
      <w:pPr>
        <w:rPr>
          <w:b/>
          <w:bCs/>
        </w:rPr>
      </w:pPr>
    </w:p>
    <w:sectPr w:rsidR="008D616A" w:rsidRPr="008D6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F1567"/>
    <w:multiLevelType w:val="hybridMultilevel"/>
    <w:tmpl w:val="A37C76D0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6A"/>
    <w:rsid w:val="00560810"/>
    <w:rsid w:val="006708EB"/>
    <w:rsid w:val="008D616A"/>
    <w:rsid w:val="00A27823"/>
    <w:rsid w:val="00D427F1"/>
    <w:rsid w:val="00F7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41FA"/>
  <w15:chartTrackingRefBased/>
  <w15:docId w15:val="{9657C847-4D39-4BC9-8C5C-442D9DFE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Tengill">
    <w:name w:val="Hyperlink"/>
    <w:basedOn w:val="Sjlfgefinleturgermlsgreinar"/>
    <w:uiPriority w:val="99"/>
    <w:unhideWhenUsed/>
    <w:rsid w:val="008D616A"/>
    <w:rPr>
      <w:color w:val="0563C1"/>
      <w:u w:val="single"/>
    </w:rPr>
  </w:style>
  <w:style w:type="paragraph" w:styleId="Mlsgreinlista">
    <w:name w:val="List Paragraph"/>
    <w:basedOn w:val="Venjulegur"/>
    <w:uiPriority w:val="34"/>
    <w:qFormat/>
    <w:rsid w:val="008D616A"/>
    <w:pPr>
      <w:ind w:left="720"/>
      <w:contextualSpacing/>
    </w:pPr>
  </w:style>
  <w:style w:type="character" w:styleId="Ekkileystrtilgreiningu">
    <w:name w:val="Unresolved Mention"/>
    <w:basedOn w:val="Sjlfgefinleturgermlsgreinar"/>
    <w:uiPriority w:val="99"/>
    <w:semiHidden/>
    <w:unhideWhenUsed/>
    <w:rsid w:val="00F744DE"/>
    <w:rPr>
      <w:color w:val="605E5C"/>
      <w:shd w:val="clear" w:color="auto" w:fill="E1DFDD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670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670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nh.maps.arcgis.com/apps/webappviewer/index.html?id=f843cb215b1244778856859d491137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Hafsteinn S. Hafsteinsson</dc:creator>
  <cp:keywords/>
  <dc:description/>
  <cp:lastModifiedBy>Hafsteinn S. Hafsteinsson</cp:lastModifiedBy>
  <cp:revision>1</cp:revision>
  <dcterms:created xsi:type="dcterms:W3CDTF">2021-01-22T13:27:00Z</dcterms:created>
  <dcterms:modified xsi:type="dcterms:W3CDTF">2021-01-22T14:44:00Z</dcterms:modified>
</cp:coreProperties>
</file>