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E201B" w14:textId="4EC30897" w:rsidR="00975083" w:rsidRPr="00975083" w:rsidRDefault="24470307" w:rsidP="00025CD1">
      <w:pPr>
        <w:pStyle w:val="Heading1"/>
        <w:spacing w:before="0" w:after="0" w:line="240" w:lineRule="auto"/>
        <w:jc w:val="center"/>
      </w:pPr>
      <w:r>
        <w:t>R</w:t>
      </w:r>
      <w:r w:rsidR="00975083">
        <w:t>eglugerð um Jöfnunarsjóð sveitarfélaga  </w:t>
      </w:r>
    </w:p>
    <w:p w14:paraId="53F1CA9E" w14:textId="551FFDCC" w:rsidR="00975083" w:rsidRPr="00975083" w:rsidRDefault="00975083" w:rsidP="00025CD1">
      <w:pPr>
        <w:spacing w:after="0" w:line="240" w:lineRule="auto"/>
        <w:jc w:val="center"/>
      </w:pPr>
    </w:p>
    <w:p w14:paraId="7DF6E87C" w14:textId="0A7F55E6" w:rsidR="00975083" w:rsidRPr="00975083" w:rsidRDefault="00975083" w:rsidP="00025CD1">
      <w:pPr>
        <w:spacing w:after="0" w:line="240" w:lineRule="auto"/>
        <w:jc w:val="center"/>
      </w:pPr>
      <w:r w:rsidRPr="00975083">
        <w:rPr>
          <w:b/>
          <w:bCs/>
        </w:rPr>
        <w:t>Kafli I.</w:t>
      </w:r>
    </w:p>
    <w:p w14:paraId="0441DC21" w14:textId="5A5413A6" w:rsidR="00975083" w:rsidRPr="00975083" w:rsidRDefault="00975083" w:rsidP="00025CD1">
      <w:pPr>
        <w:spacing w:after="0" w:line="240" w:lineRule="auto"/>
        <w:jc w:val="center"/>
      </w:pPr>
      <w:r w:rsidRPr="1E9F7436">
        <w:rPr>
          <w:b/>
          <w:bCs/>
        </w:rPr>
        <w:t>Almenn ákvæði</w:t>
      </w:r>
      <w:r w:rsidR="27242A9E" w:rsidRPr="1E9F7436">
        <w:rPr>
          <w:b/>
          <w:bCs/>
        </w:rPr>
        <w:t>.</w:t>
      </w:r>
    </w:p>
    <w:p w14:paraId="6DA693DC" w14:textId="612000EF" w:rsidR="00975083" w:rsidRPr="00975083" w:rsidRDefault="00975083" w:rsidP="00025CD1">
      <w:pPr>
        <w:spacing w:after="0" w:line="240" w:lineRule="auto"/>
        <w:jc w:val="center"/>
      </w:pPr>
      <w:r>
        <w:t>1.gr.</w:t>
      </w:r>
    </w:p>
    <w:p w14:paraId="2A834FC4" w14:textId="2AE4F9C8" w:rsidR="00975083" w:rsidRPr="00975083" w:rsidRDefault="00975083" w:rsidP="00025CD1">
      <w:pPr>
        <w:spacing w:after="0" w:line="240" w:lineRule="auto"/>
        <w:jc w:val="center"/>
      </w:pPr>
      <w:r w:rsidRPr="00975083">
        <w:rPr>
          <w:i/>
          <w:iCs/>
        </w:rPr>
        <w:t>Hlutverk Jöfnunarsjóðs sveitarfélaga.</w:t>
      </w:r>
    </w:p>
    <w:p w14:paraId="0A97DAF6" w14:textId="3064A3EF" w:rsidR="00975083" w:rsidRDefault="00975083" w:rsidP="00025CD1">
      <w:pPr>
        <w:spacing w:after="0" w:line="240" w:lineRule="auto"/>
        <w:jc w:val="both"/>
      </w:pPr>
      <w:r w:rsidRPr="00975083">
        <w:t xml:space="preserve">Hlutverk Jöfnunarsjóðs sveitarfélaga er að jafna mismunandi útgjaldaþörf og skatttekjur sveitarfélaga með framlögum úr sjóðnum á grundvelli ákvæða laga, reglugerða og vinnureglna sem settar eru um starfsemi sjóðsins. Þá greiðir sjóðurinn </w:t>
      </w:r>
      <w:r w:rsidRPr="00975083">
        <w:rPr>
          <w:u w:val="single"/>
        </w:rPr>
        <w:t>önnur</w:t>
      </w:r>
      <w:r w:rsidRPr="00975083">
        <w:t xml:space="preserve"> framlög til </w:t>
      </w:r>
      <w:r w:rsidRPr="00975083">
        <w:rPr>
          <w:u w:val="single"/>
        </w:rPr>
        <w:t>sveitarfélaga, samtaka og stofnana þeirra</w:t>
      </w:r>
      <w:r w:rsidRPr="00975083">
        <w:t xml:space="preserve"> og </w:t>
      </w:r>
      <w:r w:rsidRPr="00975083">
        <w:rPr>
          <w:u w:val="single"/>
        </w:rPr>
        <w:t>til</w:t>
      </w:r>
      <w:r w:rsidRPr="00975083">
        <w:t xml:space="preserve"> annarra aðila í samræmi við ákvæði laga. </w:t>
      </w:r>
    </w:p>
    <w:p w14:paraId="1FF1DF0B" w14:textId="77777777" w:rsidR="00D33FDB" w:rsidRPr="00975083" w:rsidRDefault="00D33FDB" w:rsidP="00025CD1">
      <w:pPr>
        <w:spacing w:after="0" w:line="240" w:lineRule="auto"/>
        <w:jc w:val="both"/>
      </w:pPr>
    </w:p>
    <w:p w14:paraId="7EB7D127" w14:textId="47586CB3" w:rsidR="00975083" w:rsidRDefault="00975083" w:rsidP="00025CD1">
      <w:pPr>
        <w:spacing w:after="0" w:line="240" w:lineRule="auto"/>
        <w:jc w:val="both"/>
      </w:pPr>
      <w:r w:rsidRPr="700A3C33">
        <w:rPr>
          <w:i/>
          <w:iCs/>
        </w:rPr>
        <w:t>Skýring</w:t>
      </w:r>
      <w:r w:rsidR="00CE3864">
        <w:rPr>
          <w:i/>
          <w:iCs/>
        </w:rPr>
        <w:t xml:space="preserve"> við 1. gr.</w:t>
      </w:r>
      <w:r w:rsidRPr="700A3C33">
        <w:rPr>
          <w:i/>
          <w:iCs/>
        </w:rPr>
        <w:t xml:space="preserve">: </w:t>
      </w:r>
      <w:r w:rsidR="522976FA" w:rsidRPr="700A3C33">
        <w:t xml:space="preserve">Greinin er </w:t>
      </w:r>
      <w:r w:rsidR="00E0585D">
        <w:t>s</w:t>
      </w:r>
      <w:r>
        <w:t xml:space="preserve">amhljóða 1. gr. laganna. Frávik í lagatexta frá texta gildandi reglugerðar eru </w:t>
      </w:r>
      <w:r w:rsidRPr="700A3C33">
        <w:rPr>
          <w:u w:val="single"/>
        </w:rPr>
        <w:t>undirstrikuð</w:t>
      </w:r>
      <w:r>
        <w:t>. </w:t>
      </w:r>
    </w:p>
    <w:p w14:paraId="264EF6F4" w14:textId="77777777" w:rsidR="00025CD1" w:rsidRPr="00975083" w:rsidRDefault="00025CD1" w:rsidP="00025CD1">
      <w:pPr>
        <w:spacing w:after="0" w:line="240" w:lineRule="auto"/>
        <w:jc w:val="both"/>
      </w:pPr>
    </w:p>
    <w:p w14:paraId="6CDFB170" w14:textId="255D5C1A" w:rsidR="00975083" w:rsidRPr="00975083" w:rsidRDefault="00975083" w:rsidP="00025CD1">
      <w:pPr>
        <w:spacing w:after="0" w:line="240" w:lineRule="auto"/>
        <w:jc w:val="center"/>
      </w:pPr>
      <w:r>
        <w:t>2. gr.</w:t>
      </w:r>
    </w:p>
    <w:p w14:paraId="5CA701A8" w14:textId="3CE3CEBF" w:rsidR="00975083" w:rsidRPr="00975083" w:rsidRDefault="00975083" w:rsidP="00025CD1">
      <w:pPr>
        <w:spacing w:after="0" w:line="240" w:lineRule="auto"/>
        <w:jc w:val="center"/>
      </w:pPr>
      <w:r w:rsidRPr="00975083">
        <w:rPr>
          <w:i/>
          <w:iCs/>
        </w:rPr>
        <w:t>Yfirstjórn sjóðsins.</w:t>
      </w:r>
    </w:p>
    <w:p w14:paraId="5743EDB7" w14:textId="3870A58F" w:rsidR="00975083" w:rsidRPr="00975083" w:rsidRDefault="3E1C6F4C" w:rsidP="00025CD1">
      <w:pPr>
        <w:spacing w:after="0" w:line="240" w:lineRule="auto"/>
        <w:jc w:val="both"/>
      </w:pPr>
      <w:r>
        <w:t xml:space="preserve">Ráðherra hefur á hendi yfirstjórn Jöfnunarsjóðs. Sjóðurinn skal vera í vörslu ráðuneytisins sem annast afgreiðslu á vegum hans, úthlutun framlaga og samskipti við sveitarfélög og stofnanir eftir því sem við á. </w:t>
      </w:r>
      <w:r w:rsidRPr="700A3C33">
        <w:rPr>
          <w:u w:val="single"/>
        </w:rPr>
        <w:t xml:space="preserve">Ráðuneytið getur gert </w:t>
      </w:r>
      <w:r w:rsidR="07E6D9C0" w:rsidRPr="700A3C33">
        <w:rPr>
          <w:u w:val="single"/>
        </w:rPr>
        <w:t>þjónustu</w:t>
      </w:r>
      <w:r w:rsidRPr="700A3C33">
        <w:rPr>
          <w:u w:val="single"/>
        </w:rPr>
        <w:t xml:space="preserve">samning við Fjársýsluna um </w:t>
      </w:r>
      <w:r w:rsidR="3AE00428" w:rsidRPr="700A3C33">
        <w:rPr>
          <w:u w:val="single"/>
        </w:rPr>
        <w:t xml:space="preserve">verkefni sem ráðuneytinu eru falin í lögum um Jöfnunarsjóð sveitarfélaga, svo sem </w:t>
      </w:r>
      <w:r w:rsidRPr="700A3C33">
        <w:rPr>
          <w:u w:val="single"/>
        </w:rPr>
        <w:t>að  annast greiðslu framlaga, bókhald sjóðsins og aðra umsýslu</w:t>
      </w:r>
      <w:r>
        <w:t>.</w:t>
      </w:r>
      <w:r w:rsidR="4C01E98A" w:rsidRPr="700A3C33">
        <w:rPr>
          <w:vertAlign w:val="superscript"/>
        </w:rPr>
        <w:t xml:space="preserve"> </w:t>
      </w:r>
      <w:r>
        <w:t> </w:t>
      </w:r>
      <w:r w:rsidR="0FEF92F5">
        <w:t>Um þóknun fyrir þjónustu sem ráðuneytið veitir sjóðnum fer samkvæmt þjónustusamningi.</w:t>
      </w:r>
    </w:p>
    <w:p w14:paraId="6B094247" w14:textId="7EAA1E0D" w:rsidR="00975083" w:rsidRDefault="00975083" w:rsidP="00025CD1">
      <w:pPr>
        <w:spacing w:after="0" w:line="240" w:lineRule="auto"/>
        <w:jc w:val="both"/>
      </w:pPr>
      <w:r>
        <w:t>Ráðherra tekur endanlega ákvörðun um úthlutun framlaga með hliðsjón af tillögum ráðgjafarnefndar, sbr. 3. gr.  </w:t>
      </w:r>
    </w:p>
    <w:p w14:paraId="5F4FE74F" w14:textId="77777777" w:rsidR="00025CD1" w:rsidRPr="00975083" w:rsidRDefault="00025CD1" w:rsidP="00025CD1">
      <w:pPr>
        <w:spacing w:after="0" w:line="240" w:lineRule="auto"/>
        <w:jc w:val="both"/>
      </w:pPr>
    </w:p>
    <w:p w14:paraId="5D409C32" w14:textId="3E64C602" w:rsidR="00975083" w:rsidRDefault="00975083" w:rsidP="00025CD1">
      <w:pPr>
        <w:spacing w:after="0" w:line="240" w:lineRule="auto"/>
        <w:jc w:val="both"/>
      </w:pPr>
      <w:r w:rsidRPr="00975083">
        <w:t>Við setningu reglugerða og vinnureglna um einstök framlög skal ráðherra eiga samráð við Samband íslenskra sveitarfélaga eins og lög kveða á um. </w:t>
      </w:r>
    </w:p>
    <w:p w14:paraId="3B0D0CA0" w14:textId="77777777" w:rsidR="00025CD1" w:rsidRPr="00975083" w:rsidRDefault="00025CD1" w:rsidP="00025CD1">
      <w:pPr>
        <w:spacing w:after="0" w:line="240" w:lineRule="auto"/>
        <w:jc w:val="both"/>
      </w:pPr>
    </w:p>
    <w:p w14:paraId="47DFCF95" w14:textId="560F2963" w:rsidR="00975083" w:rsidRPr="00975083" w:rsidRDefault="00975083" w:rsidP="00025CD1">
      <w:pPr>
        <w:spacing w:after="0" w:line="240" w:lineRule="auto"/>
      </w:pPr>
      <w:r w:rsidRPr="00975083">
        <w:rPr>
          <w:i/>
          <w:iCs/>
        </w:rPr>
        <w:t>Skýringar</w:t>
      </w:r>
      <w:r w:rsidR="00CE3864">
        <w:rPr>
          <w:i/>
          <w:iCs/>
        </w:rPr>
        <w:t xml:space="preserve"> við 2. gr.</w:t>
      </w:r>
      <w:r w:rsidRPr="00975083">
        <w:rPr>
          <w:i/>
          <w:iCs/>
        </w:rPr>
        <w:t>: </w:t>
      </w:r>
      <w:r w:rsidRPr="00975083">
        <w:t> </w:t>
      </w:r>
    </w:p>
    <w:p w14:paraId="702B6E9A" w14:textId="77777777" w:rsidR="00975083" w:rsidRPr="00975083" w:rsidRDefault="00975083" w:rsidP="00025CD1">
      <w:pPr>
        <w:numPr>
          <w:ilvl w:val="0"/>
          <w:numId w:val="13"/>
        </w:numPr>
        <w:spacing w:after="0" w:line="240" w:lineRule="auto"/>
      </w:pPr>
      <w:r w:rsidRPr="00975083">
        <w:t>1. mgr. er efnislega samhljóða 20. gr. laganna en aðeins nánar útfærð m.t.t. samnings við Fjársýsluna um að annast ákveðna þætti starfseminnar f.h. ráðuneytisins.  </w:t>
      </w:r>
    </w:p>
    <w:p w14:paraId="67E466AD" w14:textId="77777777" w:rsidR="00D33FDB" w:rsidRDefault="00166CA4" w:rsidP="00D33FDB">
      <w:pPr>
        <w:pStyle w:val="ListParagraph"/>
        <w:numPr>
          <w:ilvl w:val="0"/>
          <w:numId w:val="13"/>
        </w:numPr>
        <w:spacing w:after="0" w:line="240" w:lineRule="auto"/>
        <w:jc w:val="both"/>
      </w:pPr>
      <w:r>
        <w:t xml:space="preserve">Í </w:t>
      </w:r>
      <w:r w:rsidR="00975083" w:rsidRPr="00975083">
        <w:t>2. og 3. mgr. eru ákvæði</w:t>
      </w:r>
      <w:r w:rsidR="00762041">
        <w:t xml:space="preserve"> sem ætlað er að endurspegla</w:t>
      </w:r>
      <w:r w:rsidR="00975083" w:rsidRPr="00975083">
        <w:t xml:space="preserve"> samspil milli hlutverks ráðherra og ráðgjafarnefndar og einnig umsagnarhlutverk Sambands íslenskra sveitarfélaga, sem víða er getið í lögum um Jöfnunarsjóð sveitarfélaga. Til hliðsjónar er í </w:t>
      </w:r>
      <w:proofErr w:type="spellStart"/>
      <w:r w:rsidR="00975083" w:rsidRPr="00975083">
        <w:t>Í</w:t>
      </w:r>
      <w:proofErr w:type="spellEnd"/>
      <w:r w:rsidR="00975083" w:rsidRPr="00975083">
        <w:t xml:space="preserve"> 2. gr. gildandi </w:t>
      </w:r>
      <w:proofErr w:type="spellStart"/>
      <w:r w:rsidR="00975083" w:rsidRPr="00975083">
        <w:t>rg</w:t>
      </w:r>
      <w:proofErr w:type="spellEnd"/>
      <w:r w:rsidR="00975083" w:rsidRPr="00975083">
        <w:t xml:space="preserve">. þetta ákvæði: „Ráðherra hefur á hendi yfirstjórn Jöfnunarsjóðs </w:t>
      </w:r>
      <w:r w:rsidR="00975083" w:rsidRPr="00166CA4">
        <w:rPr>
          <w:u w:val="single"/>
        </w:rPr>
        <w:t>og tekur ákvarðanir um úthlutun framlaga úr sjóðnum, annarra en bundinna framlaga skv. 6.</w:t>
      </w:r>
      <w:r w:rsidR="00975083" w:rsidRPr="00975083">
        <w:t xml:space="preserve"> gr., að fengnum tillögum ráðgjafarnefndar skv. 3. gr.“ </w:t>
      </w:r>
    </w:p>
    <w:p w14:paraId="4F70E559" w14:textId="53FB39C7" w:rsidR="00975083" w:rsidRPr="00975083" w:rsidRDefault="00975083" w:rsidP="00D33FDB">
      <w:pPr>
        <w:pStyle w:val="ListParagraph"/>
        <w:numPr>
          <w:ilvl w:val="0"/>
          <w:numId w:val="13"/>
        </w:numPr>
        <w:spacing w:after="0" w:line="240" w:lineRule="auto"/>
        <w:jc w:val="both"/>
      </w:pPr>
      <w:r w:rsidRPr="00975083">
        <w:t xml:space="preserve">4. mgr. 2. gr. gildandi reglugerðar um </w:t>
      </w:r>
      <w:r w:rsidR="00166CA4">
        <w:t xml:space="preserve">rekstrarkostnað </w:t>
      </w:r>
      <w:r w:rsidRPr="00975083">
        <w:t>jöfnunarsjóð</w:t>
      </w:r>
      <w:r w:rsidR="00166CA4">
        <w:t xml:space="preserve">s </w:t>
      </w:r>
      <w:r w:rsidRPr="00975083">
        <w:t>færist í 7. gr. </w:t>
      </w:r>
    </w:p>
    <w:p w14:paraId="36175EB5" w14:textId="4D5222D5" w:rsidR="00166CA4" w:rsidRPr="00975083" w:rsidRDefault="00166CA4" w:rsidP="00025CD1">
      <w:pPr>
        <w:spacing w:after="0" w:line="240" w:lineRule="auto"/>
      </w:pPr>
    </w:p>
    <w:p w14:paraId="69FE6B92" w14:textId="7F7AE82A" w:rsidR="00975083" w:rsidRPr="00975083" w:rsidRDefault="00975083" w:rsidP="00025CD1">
      <w:pPr>
        <w:spacing w:after="0" w:line="240" w:lineRule="auto"/>
        <w:jc w:val="center"/>
      </w:pPr>
      <w:r>
        <w:t>3.gr.</w:t>
      </w:r>
    </w:p>
    <w:p w14:paraId="60719C93" w14:textId="6C4E9A29" w:rsidR="00975083" w:rsidRPr="00975083" w:rsidRDefault="00975083" w:rsidP="00025CD1">
      <w:pPr>
        <w:spacing w:after="0" w:line="240" w:lineRule="auto"/>
        <w:jc w:val="center"/>
      </w:pPr>
      <w:r w:rsidRPr="00975083">
        <w:rPr>
          <w:i/>
          <w:iCs/>
        </w:rPr>
        <w:t>Ráðgjafarnefnd.</w:t>
      </w:r>
    </w:p>
    <w:p w14:paraId="019099C2" w14:textId="6F631894" w:rsidR="00975083" w:rsidRDefault="00975083" w:rsidP="00025CD1">
      <w:pPr>
        <w:spacing w:after="0" w:line="240" w:lineRule="auto"/>
        <w:jc w:val="both"/>
      </w:pPr>
      <w:r>
        <w:t>Að afloknum sveitarstjórnarkosningum skipar ráðherra sjö manna ráðgjafarnefnd Jöfnunarsjóðs sveitarfélaga til fjögurra ára. Sex nefndarmenn skulu skipaðir samkvæmt tilnefningu Sambands íslenskra sveitarfélaga en einn án tilnefningar og skal hann vera formaður nefndarinnar. Varamenn skulu tilnefndir með sama hætti. </w:t>
      </w:r>
    </w:p>
    <w:p w14:paraId="47B2C60C" w14:textId="77777777" w:rsidR="00D33FDB" w:rsidRPr="00975083" w:rsidRDefault="00D33FDB" w:rsidP="00025CD1">
      <w:pPr>
        <w:spacing w:after="0" w:line="240" w:lineRule="auto"/>
        <w:jc w:val="both"/>
      </w:pPr>
    </w:p>
    <w:p w14:paraId="453ACB2D" w14:textId="01C48D3E" w:rsidR="00975083" w:rsidRDefault="00975083" w:rsidP="00025CD1">
      <w:pPr>
        <w:spacing w:after="0" w:line="240" w:lineRule="auto"/>
        <w:jc w:val="both"/>
        <w:rPr>
          <w:u w:val="single"/>
        </w:rPr>
      </w:pPr>
      <w:r>
        <w:t>Ráðgjafarnefnd gegnir því hlutverki að gera tillögur til ráðherra um framlög sjóðsins samkvæmt þeim reglum sem um þau gilda auk þess að vera til ráðgjafar um setningu reglugerða og vinnureglna sjóðsins</w:t>
      </w:r>
      <w:r w:rsidR="5FB53219">
        <w:t xml:space="preserve"> </w:t>
      </w:r>
      <w:r w:rsidR="5FB53219" w:rsidRPr="700A3C33">
        <w:rPr>
          <w:u w:val="single"/>
        </w:rPr>
        <w:t xml:space="preserve">og önnur framkvæmdaratriði sem </w:t>
      </w:r>
      <w:r w:rsidR="157AC2A2" w:rsidRPr="700A3C33">
        <w:rPr>
          <w:u w:val="single"/>
        </w:rPr>
        <w:t>nefndinni eru falin í lögum eða stjórnvaldsfyrirmælum</w:t>
      </w:r>
      <w:r w:rsidRPr="700A3C33">
        <w:rPr>
          <w:u w:val="single"/>
        </w:rPr>
        <w:t>.  Ráðherra getur sett nefndinni starfsreglur.</w:t>
      </w:r>
    </w:p>
    <w:p w14:paraId="58D99A3C" w14:textId="77777777" w:rsidR="00025CD1" w:rsidRPr="00975083" w:rsidRDefault="00025CD1" w:rsidP="00025CD1">
      <w:pPr>
        <w:spacing w:after="0" w:line="240" w:lineRule="auto"/>
        <w:jc w:val="both"/>
        <w:rPr>
          <w:u w:val="single"/>
        </w:rPr>
      </w:pPr>
    </w:p>
    <w:p w14:paraId="7B914B1F" w14:textId="01F727F5" w:rsidR="00975083" w:rsidRPr="00975083" w:rsidRDefault="00975083" w:rsidP="00025CD1">
      <w:pPr>
        <w:spacing w:after="0" w:line="240" w:lineRule="auto"/>
      </w:pPr>
      <w:r w:rsidRPr="00975083">
        <w:rPr>
          <w:i/>
          <w:iCs/>
        </w:rPr>
        <w:t>Skýring</w:t>
      </w:r>
      <w:r w:rsidR="002723E3">
        <w:rPr>
          <w:i/>
          <w:iCs/>
        </w:rPr>
        <w:t xml:space="preserve"> við 3. gr.</w:t>
      </w:r>
      <w:r w:rsidRPr="00975083">
        <w:rPr>
          <w:i/>
          <w:iCs/>
        </w:rPr>
        <w:t>:</w:t>
      </w:r>
    </w:p>
    <w:p w14:paraId="3D2FC45E" w14:textId="0F2A2464" w:rsidR="00975083" w:rsidRDefault="00975083" w:rsidP="00025CD1">
      <w:pPr>
        <w:spacing w:after="0" w:line="240" w:lineRule="auto"/>
        <w:jc w:val="both"/>
      </w:pPr>
      <w:r w:rsidRPr="00975083">
        <w:lastRenderedPageBreak/>
        <w:t>Ákvæði um ráðgjafarnefnd sveitarfélaga hefur verið í lögum um tekjustofna sveitarfélaga frá upphafi og gegnir nefndin því mikilvæga hlutverki að gera tillögur til ráðherra um framlög sjóðsins samkvæmt þeim reglum sem um þau gilda auk þess að vera til ráðgjafar um setningu reglugerða og vinnureglna sjóðsins. Rétt er að árétta að ráðgjafarnefndin er eðli málsins samkvæmt einungis til ráðgjafar ráðherra, og í ljósi stjórnskipulegrar yfirstjórnar ráðherra yfir Jöfnunarsjóði sveitarfélaga, sbr. 20. gr., er hann ekki bundinn af tillögum nefndarinnar.</w:t>
      </w:r>
    </w:p>
    <w:p w14:paraId="5EC2B9E9" w14:textId="77777777" w:rsidR="00D33FDB" w:rsidRPr="00975083" w:rsidRDefault="00D33FDB" w:rsidP="00025CD1">
      <w:pPr>
        <w:spacing w:after="0" w:line="240" w:lineRule="auto"/>
        <w:jc w:val="both"/>
      </w:pPr>
    </w:p>
    <w:p w14:paraId="6C8D28B5" w14:textId="6C6B2F95" w:rsidR="00975083" w:rsidRDefault="00975083" w:rsidP="00025CD1">
      <w:pPr>
        <w:spacing w:after="0" w:line="240" w:lineRule="auto"/>
        <w:jc w:val="both"/>
      </w:pPr>
      <w:r>
        <w:t>Í 2. mgr. er leitast við að endurspegla almennt hlutverk ráðgjafarnefndar, umfram það eitt að gera tillögur um úthlutun framlaga</w:t>
      </w:r>
      <w:r w:rsidR="7EAC7E76">
        <w:t xml:space="preserve"> en jafnframt er lagt til nýmæli um að ráðherra geti sett nefndinni starfsreglur</w:t>
      </w:r>
      <w:r>
        <w:t xml:space="preserve">. </w:t>
      </w:r>
    </w:p>
    <w:p w14:paraId="670D5079" w14:textId="77777777" w:rsidR="00025CD1" w:rsidRPr="00975083" w:rsidRDefault="00025CD1" w:rsidP="00025CD1">
      <w:pPr>
        <w:spacing w:after="0" w:line="240" w:lineRule="auto"/>
        <w:jc w:val="both"/>
      </w:pPr>
    </w:p>
    <w:p w14:paraId="324EA6B5" w14:textId="166CBF99" w:rsidR="00975083" w:rsidRPr="00975083" w:rsidRDefault="00975083" w:rsidP="00025CD1">
      <w:pPr>
        <w:spacing w:after="0" w:line="240" w:lineRule="auto"/>
        <w:jc w:val="center"/>
      </w:pPr>
      <w:r w:rsidRPr="00975083">
        <w:rPr>
          <w:b/>
          <w:bCs/>
        </w:rPr>
        <w:t>Kafli II.</w:t>
      </w:r>
    </w:p>
    <w:p w14:paraId="0E5E3444" w14:textId="1EEC9131" w:rsidR="00975083" w:rsidRPr="00975083" w:rsidRDefault="00975083" w:rsidP="00025CD1">
      <w:pPr>
        <w:spacing w:after="0" w:line="240" w:lineRule="auto"/>
        <w:jc w:val="center"/>
      </w:pPr>
      <w:r w:rsidRPr="00975083">
        <w:rPr>
          <w:b/>
          <w:bCs/>
        </w:rPr>
        <w:t>Fjármögnun og rekstur.</w:t>
      </w:r>
    </w:p>
    <w:p w14:paraId="4F07C542" w14:textId="30BF7DAE" w:rsidR="00975083" w:rsidRPr="00975083" w:rsidRDefault="00975083" w:rsidP="00025CD1">
      <w:pPr>
        <w:spacing w:after="0" w:line="240" w:lineRule="auto"/>
        <w:jc w:val="center"/>
      </w:pPr>
      <w:r>
        <w:t>4. gr.</w:t>
      </w:r>
    </w:p>
    <w:p w14:paraId="7827436C" w14:textId="204879DE" w:rsidR="00975083" w:rsidRPr="00975083" w:rsidRDefault="00975083" w:rsidP="00025CD1">
      <w:pPr>
        <w:spacing w:after="0" w:line="240" w:lineRule="auto"/>
        <w:jc w:val="center"/>
      </w:pPr>
      <w:r w:rsidRPr="00975083">
        <w:rPr>
          <w:i/>
          <w:iCs/>
        </w:rPr>
        <w:t>Tekjur.</w:t>
      </w:r>
    </w:p>
    <w:p w14:paraId="15528D42" w14:textId="04D51325" w:rsidR="00975083" w:rsidRPr="00975083" w:rsidRDefault="00975083" w:rsidP="00025CD1">
      <w:pPr>
        <w:spacing w:after="0" w:line="240" w:lineRule="auto"/>
      </w:pPr>
      <w:r w:rsidRPr="00975083">
        <w:t>Tekjur Jöfnunarsjóðs eru þessar:</w:t>
      </w:r>
    </w:p>
    <w:p w14:paraId="7404CC3B" w14:textId="77777777" w:rsidR="00025CD1" w:rsidRDefault="00975083" w:rsidP="00025CD1">
      <w:pPr>
        <w:numPr>
          <w:ilvl w:val="0"/>
          <w:numId w:val="19"/>
        </w:numPr>
        <w:spacing w:after="0" w:line="240" w:lineRule="auto"/>
      </w:pPr>
      <w:r w:rsidRPr="00975083">
        <w:t>Framlag úr ríkissjóði er nemur 2,036% af innheimtum skatttekjum ríkissjóðs og tryggingagjöldum. Þar af rennur fjárhæð er nemur 0,235% af innheimtum skatttekjum og tryggingagjöldum til málefna fatlaðs fólks.</w:t>
      </w:r>
      <w:r w:rsidRPr="00975083">
        <w:rPr>
          <w:rFonts w:ascii="Arial" w:hAnsi="Arial" w:cs="Arial"/>
        </w:rPr>
        <w:t> </w:t>
      </w:r>
      <w:r w:rsidRPr="00975083">
        <w:t>/Skal framlagi</w:t>
      </w:r>
      <w:r w:rsidRPr="00975083">
        <w:rPr>
          <w:rFonts w:ascii="Aptos" w:hAnsi="Aptos" w:cs="Aptos"/>
        </w:rPr>
        <w:t>ð</w:t>
      </w:r>
      <w:r w:rsidRPr="00975083">
        <w:t xml:space="preserve"> grei</w:t>
      </w:r>
      <w:r w:rsidRPr="00975083">
        <w:rPr>
          <w:rFonts w:ascii="Aptos" w:hAnsi="Aptos" w:cs="Aptos"/>
        </w:rPr>
        <w:t>ð</w:t>
      </w:r>
      <w:r w:rsidRPr="00975083">
        <w:t>ast J</w:t>
      </w:r>
      <w:r w:rsidRPr="00975083">
        <w:rPr>
          <w:rFonts w:ascii="Aptos" w:hAnsi="Aptos" w:cs="Aptos"/>
        </w:rPr>
        <w:t>ö</w:t>
      </w:r>
      <w:r w:rsidRPr="00975083">
        <w:t>fnunarsj</w:t>
      </w:r>
      <w:r w:rsidRPr="00975083">
        <w:rPr>
          <w:rFonts w:ascii="Aptos" w:hAnsi="Aptos" w:cs="Aptos"/>
        </w:rPr>
        <w:t>óð</w:t>
      </w:r>
      <w:r w:rsidRPr="00975083">
        <w:t>i m</w:t>
      </w:r>
      <w:r w:rsidRPr="00975083">
        <w:rPr>
          <w:rFonts w:ascii="Aptos" w:hAnsi="Aptos" w:cs="Aptos"/>
        </w:rPr>
        <w:t>á</w:t>
      </w:r>
      <w:r w:rsidRPr="00975083">
        <w:t>na</w:t>
      </w:r>
      <w:r w:rsidRPr="00975083">
        <w:rPr>
          <w:rFonts w:ascii="Aptos" w:hAnsi="Aptos" w:cs="Aptos"/>
        </w:rPr>
        <w:t>ð</w:t>
      </w:r>
      <w:r w:rsidRPr="00975083">
        <w:t>arlega. </w:t>
      </w:r>
    </w:p>
    <w:p w14:paraId="638D601E" w14:textId="77777777" w:rsidR="00025CD1" w:rsidRDefault="00975083" w:rsidP="00025CD1">
      <w:pPr>
        <w:numPr>
          <w:ilvl w:val="0"/>
          <w:numId w:val="19"/>
        </w:numPr>
        <w:spacing w:after="0" w:line="240" w:lineRule="auto"/>
      </w:pPr>
      <w:r w:rsidRPr="00975083">
        <w:t>Árlegt framlag úr ríkissjóði er nemur 0,264% af álagningarstofni útsvars næstliðins tekjuárs og skal greiðast Jöfnunarsjóði með jöfnum mánaðarlegum greiðslum. </w:t>
      </w:r>
    </w:p>
    <w:p w14:paraId="590919E9" w14:textId="77777777" w:rsidR="00025CD1" w:rsidRDefault="00975083" w:rsidP="00025CD1">
      <w:pPr>
        <w:numPr>
          <w:ilvl w:val="0"/>
          <w:numId w:val="19"/>
        </w:numPr>
        <w:spacing w:after="0" w:line="240" w:lineRule="auto"/>
      </w:pPr>
      <w:r w:rsidRPr="00975083">
        <w:t>Hlutdeild í útsvarstekjum sveitarfélaga af álagningarstofni útsvars ár hvert: </w:t>
      </w:r>
    </w:p>
    <w:p w14:paraId="1224196F" w14:textId="77777777" w:rsidR="00025CD1" w:rsidRDefault="00975083" w:rsidP="00025CD1">
      <w:pPr>
        <w:numPr>
          <w:ilvl w:val="1"/>
          <w:numId w:val="19"/>
        </w:numPr>
        <w:spacing w:after="0" w:line="240" w:lineRule="auto"/>
      </w:pPr>
      <w:r w:rsidRPr="00975083">
        <w:t>er nemur 0,77% til jöfnunar vegna reksturs grunnskóla, </w:t>
      </w:r>
    </w:p>
    <w:p w14:paraId="5E910E9F" w14:textId="77777777" w:rsidR="00025CD1" w:rsidRDefault="00975083" w:rsidP="00025CD1">
      <w:pPr>
        <w:numPr>
          <w:ilvl w:val="1"/>
          <w:numId w:val="19"/>
        </w:numPr>
        <w:spacing w:after="0" w:line="240" w:lineRule="auto"/>
      </w:pPr>
      <w:r w:rsidRPr="00975083">
        <w:t>er nemur 1,44% til jöfnunar vegna málefna fatlaðs fólks. </w:t>
      </w:r>
    </w:p>
    <w:p w14:paraId="6E176451" w14:textId="77777777" w:rsidR="00025CD1" w:rsidRDefault="00975083" w:rsidP="00025CD1">
      <w:pPr>
        <w:numPr>
          <w:ilvl w:val="0"/>
          <w:numId w:val="19"/>
        </w:numPr>
        <w:spacing w:after="0" w:line="240" w:lineRule="auto"/>
      </w:pPr>
      <w:r w:rsidRPr="00025CD1">
        <w:rPr>
          <w:u w:val="single"/>
        </w:rPr>
        <w:t>Framlög úr ríkissjóði eftir atvikum, sem ákveðin eru í fjárlögum ár hvert.</w:t>
      </w:r>
      <w:r>
        <w:t> </w:t>
      </w:r>
    </w:p>
    <w:p w14:paraId="0474DA50" w14:textId="12705C5B" w:rsidR="00975083" w:rsidRDefault="00975083" w:rsidP="00025CD1">
      <w:pPr>
        <w:numPr>
          <w:ilvl w:val="0"/>
          <w:numId w:val="19"/>
        </w:numPr>
        <w:spacing w:after="0" w:line="240" w:lineRule="auto"/>
      </w:pPr>
      <w:r w:rsidRPr="00975083">
        <w:t>Vaxtatekjur. </w:t>
      </w:r>
    </w:p>
    <w:p w14:paraId="7B93DC4E" w14:textId="77777777" w:rsidR="00025CD1" w:rsidRPr="00975083" w:rsidRDefault="00025CD1" w:rsidP="00025CD1">
      <w:pPr>
        <w:spacing w:after="0" w:line="240" w:lineRule="auto"/>
        <w:ind w:left="720"/>
      </w:pPr>
    </w:p>
    <w:p w14:paraId="734CB9FA" w14:textId="77777777" w:rsidR="00025CD1" w:rsidRDefault="00975083" w:rsidP="00025CD1">
      <w:pPr>
        <w:spacing w:after="0" w:line="240" w:lineRule="auto"/>
      </w:pPr>
      <w:r w:rsidRPr="700A3C33">
        <w:rPr>
          <w:i/>
          <w:iCs/>
        </w:rPr>
        <w:t>Skýring</w:t>
      </w:r>
      <w:r w:rsidR="002723E3">
        <w:rPr>
          <w:i/>
          <w:iCs/>
        </w:rPr>
        <w:t xml:space="preserve"> við </w:t>
      </w:r>
      <w:r w:rsidR="00605BB7">
        <w:rPr>
          <w:i/>
          <w:iCs/>
        </w:rPr>
        <w:t>4</w:t>
      </w:r>
      <w:r w:rsidR="002723E3">
        <w:rPr>
          <w:i/>
          <w:iCs/>
        </w:rPr>
        <w:t>. gr.</w:t>
      </w:r>
      <w:r w:rsidRPr="700A3C33">
        <w:rPr>
          <w:i/>
          <w:iCs/>
        </w:rPr>
        <w:t xml:space="preserve">: </w:t>
      </w:r>
      <w:r w:rsidR="06BEC285" w:rsidRPr="700A3C33">
        <w:t>Greinin er e</w:t>
      </w:r>
      <w:r w:rsidR="3ED3EFB1" w:rsidRPr="700A3C33">
        <w:t>fnislega s</w:t>
      </w:r>
      <w:r w:rsidRPr="700A3C33">
        <w:t xml:space="preserve">amhljóða 2. gr. </w:t>
      </w:r>
      <w:r w:rsidR="1E83B946" w:rsidRPr="700A3C33">
        <w:t>l</w:t>
      </w:r>
      <w:r w:rsidRPr="700A3C33">
        <w:t>aganna</w:t>
      </w:r>
      <w:r w:rsidR="33D68471" w:rsidRPr="700A3C33">
        <w:t xml:space="preserve"> og</w:t>
      </w:r>
      <w:r w:rsidR="4D3941CC" w:rsidRPr="700A3C33">
        <w:t xml:space="preserve"> a</w:t>
      </w:r>
      <w:r w:rsidRPr="700A3C33">
        <w:t>ð mestu efnislega samhljóða 4. gr. gildandi reglugerðar en hlutfallstölur í lögunum</w:t>
      </w:r>
      <w:r w:rsidR="7301A38E" w:rsidRPr="700A3C33">
        <w:t xml:space="preserve"> eru aðrar</w:t>
      </w:r>
      <w:r w:rsidRPr="700A3C33">
        <w:t>, auk þess sem</w:t>
      </w:r>
      <w:r w:rsidRPr="700A3C33">
        <w:rPr>
          <w:u w:val="single"/>
        </w:rPr>
        <w:t xml:space="preserve"> </w:t>
      </w:r>
      <w:proofErr w:type="spellStart"/>
      <w:r>
        <w:t>d-liður</w:t>
      </w:r>
      <w:proofErr w:type="spellEnd"/>
      <w:r>
        <w:t xml:space="preserve"> er nýmæli í lögunum.</w:t>
      </w:r>
    </w:p>
    <w:p w14:paraId="11E7F439" w14:textId="7277A6F3" w:rsidR="00975083" w:rsidRPr="00975083" w:rsidRDefault="00975083" w:rsidP="00025CD1">
      <w:pPr>
        <w:spacing w:after="0" w:line="240" w:lineRule="auto"/>
      </w:pPr>
      <w:r>
        <w:t> </w:t>
      </w:r>
    </w:p>
    <w:p w14:paraId="0A90FB4A" w14:textId="7405D2AF" w:rsidR="00975083" w:rsidRPr="00975083" w:rsidRDefault="00975083" w:rsidP="00025CD1">
      <w:pPr>
        <w:spacing w:after="0" w:line="240" w:lineRule="auto"/>
        <w:jc w:val="center"/>
      </w:pPr>
      <w:r>
        <w:t>5.gr.</w:t>
      </w:r>
    </w:p>
    <w:p w14:paraId="7704EB6B" w14:textId="72518DF2" w:rsidR="00975083" w:rsidRPr="00975083" w:rsidRDefault="00975083" w:rsidP="00025CD1">
      <w:pPr>
        <w:spacing w:after="0" w:line="240" w:lineRule="auto"/>
        <w:jc w:val="center"/>
      </w:pPr>
      <w:r w:rsidRPr="00975083">
        <w:rPr>
          <w:i/>
          <w:iCs/>
        </w:rPr>
        <w:t>Eigið fé sjóðsins</w:t>
      </w:r>
    </w:p>
    <w:p w14:paraId="12C86827" w14:textId="618795D8" w:rsidR="00975083" w:rsidRDefault="00975083" w:rsidP="00025CD1">
      <w:pPr>
        <w:spacing w:after="0" w:line="240" w:lineRule="auto"/>
        <w:jc w:val="both"/>
      </w:pPr>
      <w:r w:rsidRPr="700A3C33">
        <w:rPr>
          <w:u w:val="single"/>
        </w:rPr>
        <w:t xml:space="preserve">Ráðherra er heimilt, að fenginni tillögu ráðgjafarnefndar Jöfnunarsjóðs sveitarfélaga, að ákveða að eigið fé sjóðsins sé allt að 5% af árlegum tekjum sjóðsins skv. a- og </w:t>
      </w:r>
      <w:proofErr w:type="spellStart"/>
      <w:r w:rsidRPr="700A3C33">
        <w:rPr>
          <w:u w:val="single"/>
        </w:rPr>
        <w:t>b-lið</w:t>
      </w:r>
      <w:proofErr w:type="spellEnd"/>
      <w:r w:rsidRPr="700A3C33">
        <w:rPr>
          <w:u w:val="single"/>
        </w:rPr>
        <w:t xml:space="preserve"> </w:t>
      </w:r>
      <w:r w:rsidR="00B93487" w:rsidRPr="700A3C33">
        <w:rPr>
          <w:u w:val="single"/>
        </w:rPr>
        <w:t>4</w:t>
      </w:r>
      <w:r w:rsidRPr="700A3C33">
        <w:rPr>
          <w:u w:val="single"/>
        </w:rPr>
        <w:t>. gr., sem verja skal til greiðslu jöfnunarframlaga, m.a. til að mæta því ef ráðstöfunarfé sjóðsins verður minna eða útgjöld verða meiri en áætlað var eða vegna annarra ófyrirséðra atvika.</w:t>
      </w:r>
      <w:r>
        <w:t> </w:t>
      </w:r>
    </w:p>
    <w:p w14:paraId="298C5A35" w14:textId="77777777" w:rsidR="00025CD1" w:rsidRPr="00975083" w:rsidRDefault="00025CD1" w:rsidP="00025CD1">
      <w:pPr>
        <w:spacing w:after="0" w:line="240" w:lineRule="auto"/>
        <w:jc w:val="both"/>
      </w:pPr>
    </w:p>
    <w:p w14:paraId="2D505272" w14:textId="086D7BD3" w:rsidR="00975083" w:rsidRDefault="00975083" w:rsidP="00025CD1">
      <w:pPr>
        <w:spacing w:after="0" w:line="240" w:lineRule="auto"/>
      </w:pPr>
      <w:r w:rsidRPr="700A3C33">
        <w:rPr>
          <w:i/>
          <w:iCs/>
        </w:rPr>
        <w:t>Skýring</w:t>
      </w:r>
      <w:r w:rsidR="00605BB7">
        <w:rPr>
          <w:i/>
          <w:iCs/>
        </w:rPr>
        <w:t xml:space="preserve"> við 5. gr.</w:t>
      </w:r>
      <w:r w:rsidRPr="700A3C33">
        <w:rPr>
          <w:i/>
          <w:iCs/>
        </w:rPr>
        <w:t xml:space="preserve">: </w:t>
      </w:r>
      <w:r w:rsidR="7A7A70B2" w:rsidRPr="700A3C33">
        <w:t>Greinin er s</w:t>
      </w:r>
      <w:r>
        <w:t>amhljóða 15. gr. laganna, sem er nýmæli.</w:t>
      </w:r>
    </w:p>
    <w:p w14:paraId="6B33F596" w14:textId="77777777" w:rsidR="00025CD1" w:rsidRPr="00975083" w:rsidRDefault="00025CD1" w:rsidP="00025CD1">
      <w:pPr>
        <w:spacing w:after="0" w:line="240" w:lineRule="auto"/>
      </w:pPr>
    </w:p>
    <w:p w14:paraId="7D77B4AE" w14:textId="1E282F32" w:rsidR="00975083" w:rsidRPr="00975083" w:rsidRDefault="00975083" w:rsidP="00025CD1">
      <w:pPr>
        <w:spacing w:after="0" w:line="240" w:lineRule="auto"/>
        <w:jc w:val="center"/>
      </w:pPr>
      <w:r w:rsidRPr="00975083">
        <w:rPr>
          <w:b/>
          <w:bCs/>
        </w:rPr>
        <w:t xml:space="preserve">Tillaga </w:t>
      </w:r>
      <w:r w:rsidR="00025CD1">
        <w:rPr>
          <w:b/>
          <w:bCs/>
        </w:rPr>
        <w:t>að nýrri grein</w:t>
      </w:r>
    </w:p>
    <w:p w14:paraId="745B6C2C" w14:textId="259644A0" w:rsidR="00975083" w:rsidRPr="00975083" w:rsidRDefault="00975083" w:rsidP="00025CD1">
      <w:pPr>
        <w:spacing w:after="0" w:line="240" w:lineRule="auto"/>
        <w:jc w:val="center"/>
      </w:pPr>
      <w:r>
        <w:t>6. gr.</w:t>
      </w:r>
    </w:p>
    <w:p w14:paraId="7251C2A7" w14:textId="20B91F8A" w:rsidR="00975083" w:rsidRPr="00975083" w:rsidRDefault="00975083" w:rsidP="00025CD1">
      <w:pPr>
        <w:spacing w:after="0" w:line="240" w:lineRule="auto"/>
        <w:jc w:val="center"/>
      </w:pPr>
      <w:r w:rsidRPr="00975083">
        <w:rPr>
          <w:i/>
          <w:iCs/>
        </w:rPr>
        <w:t>Ársreikningur</w:t>
      </w:r>
      <w:r w:rsidR="000F5A98">
        <w:rPr>
          <w:i/>
          <w:iCs/>
        </w:rPr>
        <w:t xml:space="preserve"> og ársfundur Jöfnunarsjóðs sveitarfélaga</w:t>
      </w:r>
      <w:r w:rsidRPr="00975083">
        <w:rPr>
          <w:i/>
          <w:iCs/>
        </w:rPr>
        <w:t>.</w:t>
      </w:r>
    </w:p>
    <w:p w14:paraId="45A56572" w14:textId="6A61168A" w:rsidR="00975083" w:rsidRDefault="00975083" w:rsidP="00025CD1">
      <w:pPr>
        <w:spacing w:after="0" w:line="240" w:lineRule="auto"/>
        <w:jc w:val="both"/>
      </w:pPr>
      <w:r w:rsidRPr="00975083">
        <w:t>Árlega skal semja reikning Jöfnunarsjóðs sem endurskoðaður skal af Ríkisendurskoðun. Ársreikninginn skal birta í B-deild Stjórnartíðinda. </w:t>
      </w:r>
    </w:p>
    <w:p w14:paraId="29AA8E84" w14:textId="77777777" w:rsidR="00D33FDB" w:rsidRDefault="00D33FDB" w:rsidP="00025CD1">
      <w:pPr>
        <w:spacing w:after="0" w:line="240" w:lineRule="auto"/>
        <w:jc w:val="both"/>
      </w:pPr>
    </w:p>
    <w:p w14:paraId="688ACA7B" w14:textId="08526D6A" w:rsidR="000F5A98" w:rsidRPr="00975083" w:rsidRDefault="000F5A98" w:rsidP="00025CD1">
      <w:pPr>
        <w:spacing w:after="0" w:line="240" w:lineRule="auto"/>
        <w:jc w:val="both"/>
        <w:rPr>
          <w:u w:val="single"/>
        </w:rPr>
      </w:pPr>
      <w:r w:rsidRPr="000F5A98">
        <w:rPr>
          <w:u w:val="single"/>
        </w:rPr>
        <w:t>Ársreikning og ársskýrslu skal kynna á ársfundi</w:t>
      </w:r>
      <w:r w:rsidR="00D33FDB">
        <w:rPr>
          <w:u w:val="single"/>
        </w:rPr>
        <w:t xml:space="preserve"> J</w:t>
      </w:r>
      <w:r w:rsidRPr="000F5A98">
        <w:rPr>
          <w:u w:val="single"/>
        </w:rPr>
        <w:t>öfnunarsjóðs sem haldinn er að hausti ár hvert.</w:t>
      </w:r>
    </w:p>
    <w:p w14:paraId="5E3428E1" w14:textId="77777777" w:rsidR="00025CD1" w:rsidRDefault="00025CD1" w:rsidP="00025CD1">
      <w:pPr>
        <w:spacing w:after="0" w:line="240" w:lineRule="auto"/>
        <w:jc w:val="both"/>
        <w:rPr>
          <w:i/>
          <w:iCs/>
        </w:rPr>
      </w:pPr>
    </w:p>
    <w:p w14:paraId="2E0FD1FA" w14:textId="06A760AB" w:rsidR="00975083" w:rsidRPr="00975083" w:rsidRDefault="00975083" w:rsidP="00025CD1">
      <w:pPr>
        <w:spacing w:after="0" w:line="240" w:lineRule="auto"/>
        <w:jc w:val="both"/>
      </w:pPr>
      <w:r w:rsidRPr="700A3C33">
        <w:rPr>
          <w:i/>
          <w:iCs/>
        </w:rPr>
        <w:t>Skýring</w:t>
      </w:r>
      <w:r w:rsidR="002723E3">
        <w:rPr>
          <w:i/>
          <w:iCs/>
        </w:rPr>
        <w:t xml:space="preserve"> við 6. gr.</w:t>
      </w:r>
      <w:r w:rsidRPr="700A3C33">
        <w:rPr>
          <w:i/>
          <w:iCs/>
        </w:rPr>
        <w:t xml:space="preserve">: </w:t>
      </w:r>
      <w:r w:rsidR="42662606" w:rsidRPr="700A3C33">
        <w:t>1.</w:t>
      </w:r>
      <w:r w:rsidR="1FA93893">
        <w:t>mgr. er s</w:t>
      </w:r>
      <w:r>
        <w:t xml:space="preserve">amhljóða 21. gr. laganna. </w:t>
      </w:r>
    </w:p>
    <w:p w14:paraId="092C56AB" w14:textId="5D3C40F7" w:rsidR="00975083" w:rsidRDefault="1A021CA0" w:rsidP="00025CD1">
      <w:pPr>
        <w:spacing w:after="0" w:line="240" w:lineRule="auto"/>
        <w:jc w:val="both"/>
      </w:pPr>
      <w:r>
        <w:t xml:space="preserve">Bætt er inn nýrri málsgrein sem er ætlað að endurspegla þá hefð að haldinn er ársfundur Jöfnunarsjóðs, í tengslum við fjármálaráðstefnu sveitarfélaga. </w:t>
      </w:r>
      <w:r w:rsidR="55B61D42">
        <w:t xml:space="preserve">Þessir fundir eru taldir hafa vægi til að </w:t>
      </w:r>
      <w:r w:rsidR="55B61D42">
        <w:lastRenderedPageBreak/>
        <w:t>tryggja gott upplýsingastreymi frá sjóðnum og vera vettvangur til skoðanaskipta við sveitarstjórnarstigið og því sé tilefni til að festa þá í sessi í reglugerð.</w:t>
      </w:r>
    </w:p>
    <w:p w14:paraId="6B952C2E" w14:textId="77777777" w:rsidR="00D33FDB" w:rsidRPr="00975083" w:rsidRDefault="00D33FDB" w:rsidP="00025CD1">
      <w:pPr>
        <w:spacing w:after="0" w:line="240" w:lineRule="auto"/>
        <w:jc w:val="both"/>
      </w:pPr>
    </w:p>
    <w:p w14:paraId="0DA3DADB" w14:textId="4CD759FC" w:rsidR="00975083" w:rsidRPr="00975083" w:rsidRDefault="00975083" w:rsidP="00025CD1">
      <w:pPr>
        <w:pStyle w:val="ListParagraph"/>
        <w:spacing w:after="0" w:line="240" w:lineRule="auto"/>
        <w:ind w:left="0"/>
        <w:jc w:val="center"/>
      </w:pPr>
      <w:r w:rsidRPr="0B971307">
        <w:rPr>
          <w:b/>
          <w:bCs/>
        </w:rPr>
        <w:t xml:space="preserve">Tillaga </w:t>
      </w:r>
      <w:r w:rsidR="00025CD1">
        <w:rPr>
          <w:b/>
          <w:bCs/>
        </w:rPr>
        <w:t>að nýrri grein</w:t>
      </w:r>
    </w:p>
    <w:p w14:paraId="620FB7A2" w14:textId="78135586" w:rsidR="00975083" w:rsidRPr="00975083" w:rsidRDefault="00975083" w:rsidP="00025CD1">
      <w:pPr>
        <w:spacing w:after="0" w:line="240" w:lineRule="auto"/>
        <w:jc w:val="center"/>
      </w:pPr>
      <w:r>
        <w:t>7.gr.</w:t>
      </w:r>
    </w:p>
    <w:p w14:paraId="1004A4E9" w14:textId="7CA3E711" w:rsidR="00975083" w:rsidRPr="00975083" w:rsidRDefault="00975083" w:rsidP="00025CD1">
      <w:pPr>
        <w:spacing w:after="0" w:line="240" w:lineRule="auto"/>
        <w:jc w:val="center"/>
      </w:pPr>
      <w:r w:rsidRPr="1E9F7436">
        <w:rPr>
          <w:i/>
          <w:iCs/>
        </w:rPr>
        <w:t>Kostnaður við rekstur Jöfnunarsjóðs sveitarfélaga.</w:t>
      </w:r>
    </w:p>
    <w:p w14:paraId="27E07E7C" w14:textId="77777777" w:rsidR="00D33FDB" w:rsidRDefault="00975083" w:rsidP="00025CD1">
      <w:pPr>
        <w:spacing w:after="0" w:line="240" w:lineRule="auto"/>
        <w:jc w:val="both"/>
      </w:pPr>
      <w:r w:rsidRPr="00975083">
        <w:t>Kostnaður af rekstri sjóðsins, þar með talið kostnaður af störfum ráðgjafarnefndar sbr. 3. gr.,  greiðist af tekjum hans.</w:t>
      </w:r>
    </w:p>
    <w:p w14:paraId="1D373711" w14:textId="07356E98" w:rsidR="00975083" w:rsidRPr="00975083" w:rsidRDefault="00975083" w:rsidP="00025CD1">
      <w:pPr>
        <w:spacing w:after="0" w:line="240" w:lineRule="auto"/>
        <w:jc w:val="both"/>
      </w:pPr>
      <w:r w:rsidRPr="00975083">
        <w:t xml:space="preserve"> </w:t>
      </w:r>
    </w:p>
    <w:p w14:paraId="23E32212" w14:textId="121138C0" w:rsidR="00975083" w:rsidRDefault="00975083" w:rsidP="00025CD1">
      <w:pPr>
        <w:spacing w:after="0" w:line="240" w:lineRule="auto"/>
        <w:jc w:val="both"/>
      </w:pPr>
      <w:r w:rsidRPr="700A3C33">
        <w:rPr>
          <w:i/>
          <w:iCs/>
        </w:rPr>
        <w:t>Skýring</w:t>
      </w:r>
      <w:r w:rsidR="002723E3">
        <w:rPr>
          <w:i/>
          <w:iCs/>
        </w:rPr>
        <w:t xml:space="preserve"> við 7. gr.</w:t>
      </w:r>
      <w:r w:rsidRPr="700A3C33">
        <w:rPr>
          <w:i/>
          <w:iCs/>
        </w:rPr>
        <w:t xml:space="preserve">: </w:t>
      </w:r>
      <w:r w:rsidR="6C7577B5" w:rsidRPr="700A3C33">
        <w:t xml:space="preserve">Ákvæði um kostnað við rekstur Jöfnunarsjóðs sveitarfélaga og ráðgjafarnefnd eru í gildandi reglugerð en það </w:t>
      </w:r>
      <w:r w:rsidR="1AD9B739">
        <w:t>æ</w:t>
      </w:r>
      <w:r>
        <w:t xml:space="preserve">tti að vera til </w:t>
      </w:r>
      <w:r w:rsidR="5BD1BEA9">
        <w:t xml:space="preserve">nokkurrar </w:t>
      </w:r>
      <w:r>
        <w:t xml:space="preserve">einföldunar að hafa sérstaka grein um rekstrarkostnað í kafla um fjármál sjóðsins. </w:t>
      </w:r>
    </w:p>
    <w:p w14:paraId="39BADEA3" w14:textId="77777777" w:rsidR="00025CD1" w:rsidRPr="00025CD1" w:rsidRDefault="00025CD1" w:rsidP="00025CD1">
      <w:pPr>
        <w:spacing w:after="0" w:line="240" w:lineRule="auto"/>
        <w:jc w:val="both"/>
        <w:rPr>
          <w:i/>
          <w:iCs/>
        </w:rPr>
      </w:pPr>
    </w:p>
    <w:p w14:paraId="24A31B97" w14:textId="237BDD3C" w:rsidR="00975083" w:rsidRPr="00975083" w:rsidRDefault="00975083" w:rsidP="00025CD1">
      <w:pPr>
        <w:spacing w:after="0" w:line="240" w:lineRule="auto"/>
        <w:jc w:val="center"/>
        <w:rPr>
          <w:b/>
          <w:bCs/>
        </w:rPr>
      </w:pPr>
      <w:r w:rsidRPr="700A3C33">
        <w:rPr>
          <w:b/>
          <w:bCs/>
        </w:rPr>
        <w:t>Kafli III.</w:t>
      </w:r>
    </w:p>
    <w:p w14:paraId="20663983" w14:textId="56A9C538" w:rsidR="00975083" w:rsidRPr="00975083" w:rsidRDefault="00975083" w:rsidP="00025CD1">
      <w:pPr>
        <w:spacing w:after="0" w:line="240" w:lineRule="auto"/>
        <w:jc w:val="center"/>
      </w:pPr>
      <w:r w:rsidRPr="00975083">
        <w:rPr>
          <w:b/>
          <w:bCs/>
        </w:rPr>
        <w:t>Framlög úr Jöfnunarsjóði.</w:t>
      </w:r>
    </w:p>
    <w:p w14:paraId="0CB91F46" w14:textId="49FFC930" w:rsidR="00975083" w:rsidRPr="00975083" w:rsidRDefault="00975083" w:rsidP="00025CD1">
      <w:pPr>
        <w:spacing w:after="0" w:line="240" w:lineRule="auto"/>
        <w:jc w:val="center"/>
      </w:pPr>
      <w:r w:rsidRPr="00975083">
        <w:t>8. gr.</w:t>
      </w:r>
    </w:p>
    <w:p w14:paraId="34F17B40" w14:textId="74D61A17" w:rsidR="00975083" w:rsidRPr="00975083" w:rsidRDefault="00975083" w:rsidP="00025CD1">
      <w:pPr>
        <w:spacing w:after="0" w:line="240" w:lineRule="auto"/>
        <w:jc w:val="center"/>
      </w:pPr>
      <w:r w:rsidRPr="00975083">
        <w:rPr>
          <w:i/>
          <w:iCs/>
        </w:rPr>
        <w:t>Ráðstöfun.</w:t>
      </w:r>
    </w:p>
    <w:p w14:paraId="2F121048" w14:textId="0FE5E7D4" w:rsidR="00975083" w:rsidRPr="00975083" w:rsidRDefault="00975083" w:rsidP="00025CD1">
      <w:pPr>
        <w:spacing w:after="0" w:line="240" w:lineRule="auto"/>
      </w:pPr>
      <w:r w:rsidRPr="00975083">
        <w:t>Tekjum Jöfnunarsjóðs skal ráðstafað sem hér segir: </w:t>
      </w:r>
    </w:p>
    <w:p w14:paraId="63075F50" w14:textId="7F9092D2" w:rsidR="00975083" w:rsidRPr="00975083" w:rsidRDefault="00975083" w:rsidP="00025CD1">
      <w:pPr>
        <w:numPr>
          <w:ilvl w:val="0"/>
          <w:numId w:val="26"/>
        </w:numPr>
        <w:spacing w:after="0" w:line="240" w:lineRule="auto"/>
      </w:pPr>
      <w:r w:rsidRPr="00975083">
        <w:t>Til greiðslu bundinna framlaga skv. 4. gr. </w:t>
      </w:r>
      <w:r w:rsidR="000F5A98">
        <w:t>laga nr. 56/2025.</w:t>
      </w:r>
    </w:p>
    <w:p w14:paraId="2CE07301" w14:textId="6680AC3A" w:rsidR="00975083" w:rsidRPr="00975083" w:rsidRDefault="00975083" w:rsidP="00025CD1">
      <w:pPr>
        <w:numPr>
          <w:ilvl w:val="0"/>
          <w:numId w:val="27"/>
        </w:numPr>
        <w:spacing w:after="0" w:line="240" w:lineRule="auto"/>
      </w:pPr>
      <w:r w:rsidRPr="00975083">
        <w:t>Til greiðslu sérstakra framlaga skv. 5. gr. </w:t>
      </w:r>
      <w:r w:rsidR="000F5A98">
        <w:t>laga nr. 56/2025.</w:t>
      </w:r>
    </w:p>
    <w:p w14:paraId="39A8B944" w14:textId="715C0A94" w:rsidR="00975083" w:rsidRPr="00975083" w:rsidRDefault="00975083" w:rsidP="00025CD1">
      <w:pPr>
        <w:numPr>
          <w:ilvl w:val="0"/>
          <w:numId w:val="28"/>
        </w:numPr>
        <w:spacing w:after="0" w:line="240" w:lineRule="auto"/>
      </w:pPr>
      <w:r w:rsidRPr="00975083">
        <w:t>Til greiðslu jöfnunarframlaga skv. 6.–9. gr. </w:t>
      </w:r>
      <w:r w:rsidR="000F5A98">
        <w:t>laga nr. 56/2025.</w:t>
      </w:r>
    </w:p>
    <w:p w14:paraId="18D83F9F" w14:textId="730EC3FA" w:rsidR="00975083" w:rsidRPr="00975083" w:rsidRDefault="00975083" w:rsidP="00025CD1">
      <w:pPr>
        <w:numPr>
          <w:ilvl w:val="0"/>
          <w:numId w:val="29"/>
        </w:numPr>
        <w:spacing w:after="0" w:line="240" w:lineRule="auto"/>
      </w:pPr>
      <w:r w:rsidRPr="00975083">
        <w:t>Til greiðslu framlaga vegna reksturs grunnskóla skv. 10. gr. </w:t>
      </w:r>
      <w:r w:rsidR="000F5A98">
        <w:t>laga nr. 56/2025.</w:t>
      </w:r>
    </w:p>
    <w:p w14:paraId="3B0D690A" w14:textId="2097EED1" w:rsidR="00975083" w:rsidRPr="00975083" w:rsidRDefault="00975083" w:rsidP="00025CD1">
      <w:pPr>
        <w:numPr>
          <w:ilvl w:val="0"/>
          <w:numId w:val="30"/>
        </w:numPr>
        <w:spacing w:after="0" w:line="240" w:lineRule="auto"/>
      </w:pPr>
      <w:r>
        <w:t>Til greiðslu framlaga vegna þjónustu við fatlað fólk skv. 11. gr. </w:t>
      </w:r>
      <w:r w:rsidR="000F5A98">
        <w:t>laga nr. 56/2025.</w:t>
      </w:r>
    </w:p>
    <w:p w14:paraId="0C8379E8" w14:textId="0D24FF39" w:rsidR="00975083" w:rsidRPr="00975083" w:rsidRDefault="00975083" w:rsidP="00025CD1">
      <w:pPr>
        <w:numPr>
          <w:ilvl w:val="0"/>
          <w:numId w:val="31"/>
        </w:numPr>
        <w:spacing w:after="0" w:line="240" w:lineRule="auto"/>
        <w:jc w:val="both"/>
      </w:pPr>
      <w:r w:rsidRPr="1E9F7436">
        <w:rPr>
          <w:u w:val="single"/>
        </w:rPr>
        <w:t xml:space="preserve">Til greiðslu framlaga til sveitarfélaga skv. 13. gr. </w:t>
      </w:r>
      <w:r w:rsidR="000F5A98">
        <w:t xml:space="preserve">laga nr. 56/2025 </w:t>
      </w:r>
      <w:r w:rsidRPr="1E9F7436">
        <w:rPr>
          <w:u w:val="single"/>
        </w:rPr>
        <w:t>og annarra framlaga sem Jöfnunarsjóði er með lögum þessum sérstaklega falið að úthluta til sveitarfélaga vegna sérstakra verkefna.</w:t>
      </w:r>
      <w:r>
        <w:t> </w:t>
      </w:r>
    </w:p>
    <w:p w14:paraId="4700DD45" w14:textId="77777777" w:rsidR="00D33FDB" w:rsidRDefault="00D33FDB" w:rsidP="00025CD1">
      <w:pPr>
        <w:spacing w:after="0" w:line="240" w:lineRule="auto"/>
        <w:jc w:val="both"/>
        <w:rPr>
          <w:u w:val="single"/>
        </w:rPr>
      </w:pPr>
    </w:p>
    <w:p w14:paraId="2AE86185" w14:textId="2049B711" w:rsidR="00975083" w:rsidRDefault="00975083" w:rsidP="00025CD1">
      <w:pPr>
        <w:spacing w:after="0" w:line="240" w:lineRule="auto"/>
        <w:jc w:val="both"/>
      </w:pPr>
      <w:r w:rsidRPr="00975083">
        <w:rPr>
          <w:u w:val="single"/>
        </w:rPr>
        <w:t>Nánari fyrirmæli um útreikning og ráðstöfun einstakra framlaga, annarra en bundinna framlaga og sérstakra framlaga vegna fjárhagserfiðleika eða sérstakra verkefna sem hafa almenna þýðingu, eru í reglugerðum um viðkomandi framlög.</w:t>
      </w:r>
      <w:r w:rsidRPr="00975083">
        <w:t> </w:t>
      </w:r>
    </w:p>
    <w:p w14:paraId="6766E01F" w14:textId="77777777" w:rsidR="00025CD1" w:rsidRPr="00975083" w:rsidRDefault="00025CD1" w:rsidP="00025CD1">
      <w:pPr>
        <w:spacing w:after="0" w:line="240" w:lineRule="auto"/>
        <w:jc w:val="both"/>
      </w:pPr>
    </w:p>
    <w:p w14:paraId="72D8F5E1" w14:textId="4E5A23DF" w:rsidR="00975083" w:rsidRDefault="00975083" w:rsidP="00025CD1">
      <w:pPr>
        <w:spacing w:after="0" w:line="240" w:lineRule="auto"/>
        <w:jc w:val="both"/>
      </w:pPr>
      <w:r w:rsidRPr="1E9F7436">
        <w:rPr>
          <w:i/>
          <w:iCs/>
        </w:rPr>
        <w:t>Skýring</w:t>
      </w:r>
      <w:r w:rsidR="002723E3">
        <w:rPr>
          <w:i/>
          <w:iCs/>
        </w:rPr>
        <w:t xml:space="preserve"> við 8. gr.</w:t>
      </w:r>
      <w:r w:rsidRPr="1E9F7436">
        <w:rPr>
          <w:i/>
          <w:iCs/>
        </w:rPr>
        <w:t xml:space="preserve">: </w:t>
      </w:r>
      <w:r>
        <w:t>Í 2. mgr. er lögð til sú nálgun að ganga út frá því að sérstök reglugerð verði gefin út fyrir hvert framlag, sem er í samræmi við 22. gr. laganna</w:t>
      </w:r>
      <w:r w:rsidR="00564DEE">
        <w:t xml:space="preserve">. </w:t>
      </w:r>
      <w:r w:rsidRPr="00975083">
        <w:t xml:space="preserve">Slík framsetning er nokkurt frávik frá gildandi reglugerð, þar sem ítarleg ákvæði eru um jöfnunarframlög, en felur í sér </w:t>
      </w:r>
      <w:r w:rsidR="000F5A98">
        <w:t xml:space="preserve">umtalsverða </w:t>
      </w:r>
      <w:r w:rsidRPr="00975083">
        <w:t>einföldun á r</w:t>
      </w:r>
      <w:r w:rsidR="002723E3">
        <w:t>eglugerðinni</w:t>
      </w:r>
      <w:r w:rsidRPr="00975083">
        <w:t>.  </w:t>
      </w:r>
    </w:p>
    <w:p w14:paraId="731F0FA1" w14:textId="77777777" w:rsidR="00025CD1" w:rsidRPr="00975083" w:rsidRDefault="00025CD1" w:rsidP="00025CD1">
      <w:pPr>
        <w:spacing w:after="0" w:line="240" w:lineRule="auto"/>
        <w:jc w:val="both"/>
      </w:pPr>
    </w:p>
    <w:p w14:paraId="085DA863" w14:textId="38A7B250" w:rsidR="00975083" w:rsidRPr="00975083" w:rsidRDefault="00975083" w:rsidP="00025CD1">
      <w:pPr>
        <w:spacing w:after="0" w:line="240" w:lineRule="auto"/>
        <w:jc w:val="center"/>
      </w:pPr>
      <w:r>
        <w:t>9.gr.</w:t>
      </w:r>
    </w:p>
    <w:p w14:paraId="0C1183F5" w14:textId="669B379C" w:rsidR="00975083" w:rsidRPr="00975083" w:rsidRDefault="00975083" w:rsidP="00025CD1">
      <w:pPr>
        <w:spacing w:after="0" w:line="240" w:lineRule="auto"/>
        <w:jc w:val="center"/>
      </w:pPr>
      <w:r w:rsidRPr="00975083">
        <w:rPr>
          <w:i/>
          <w:iCs/>
        </w:rPr>
        <w:t>Bundin framlög.</w:t>
      </w:r>
    </w:p>
    <w:p w14:paraId="17000501" w14:textId="6C53F944" w:rsidR="00975083" w:rsidRPr="00975083" w:rsidRDefault="00975083" w:rsidP="00025CD1">
      <w:pPr>
        <w:spacing w:after="0" w:line="240" w:lineRule="auto"/>
      </w:pPr>
      <w:r w:rsidRPr="00975083">
        <w:t xml:space="preserve">Bundnum framlögum skal úthlutað sem hér segir </w:t>
      </w:r>
      <w:r w:rsidRPr="00975083">
        <w:rPr>
          <w:u w:val="single"/>
        </w:rPr>
        <w:t>í samræmi við greiðsluáætlun sem liggja skal fyrir í byrjun hvers árs</w:t>
      </w:r>
      <w:r w:rsidRPr="00975083">
        <w:t>:</w:t>
      </w:r>
    </w:p>
    <w:p w14:paraId="76CCB746" w14:textId="08C5C921" w:rsidR="00975083" w:rsidRPr="00975083" w:rsidRDefault="00975083" w:rsidP="00025CD1">
      <w:pPr>
        <w:pStyle w:val="ListParagraph"/>
        <w:numPr>
          <w:ilvl w:val="1"/>
          <w:numId w:val="43"/>
        </w:numPr>
        <w:spacing w:after="0" w:line="240" w:lineRule="auto"/>
        <w:ind w:left="714" w:hanging="357"/>
      </w:pPr>
      <w:r>
        <w:t xml:space="preserve">Til Sambands íslenskra sveitarfélaga, 1,479% af tekjum sjóðsins skv. a- og </w:t>
      </w:r>
      <w:proofErr w:type="spellStart"/>
      <w:r>
        <w:t>b-lið</w:t>
      </w:r>
      <w:proofErr w:type="spellEnd"/>
      <w:r>
        <w:t xml:space="preserve"> og 1. </w:t>
      </w:r>
      <w:proofErr w:type="spellStart"/>
      <w:r>
        <w:t>tölul</w:t>
      </w:r>
      <w:proofErr w:type="spellEnd"/>
      <w:r>
        <w:t xml:space="preserve">. 1. mgr. </w:t>
      </w:r>
      <w:proofErr w:type="spellStart"/>
      <w:r>
        <w:t>c-liðar</w:t>
      </w:r>
      <w:proofErr w:type="spellEnd"/>
      <w:r>
        <w:t xml:space="preserve"> </w:t>
      </w:r>
      <w:r w:rsidR="00DC5720">
        <w:t>2</w:t>
      </w:r>
      <w:r>
        <w:t xml:space="preserve">. gr. </w:t>
      </w:r>
      <w:r w:rsidR="00DC5720">
        <w:t xml:space="preserve">laga nr. 56/2025. </w:t>
      </w:r>
      <w:r w:rsidRPr="002723E3">
        <w:rPr>
          <w:u w:val="single"/>
        </w:rPr>
        <w:t>Framlög skulu greidd mánaðarlega.</w:t>
      </w:r>
      <w:r>
        <w:t> </w:t>
      </w:r>
    </w:p>
    <w:p w14:paraId="7A2A1308" w14:textId="77777777" w:rsidR="002723E3" w:rsidRDefault="00975083" w:rsidP="00025CD1">
      <w:pPr>
        <w:pStyle w:val="ListParagraph"/>
        <w:numPr>
          <w:ilvl w:val="1"/>
          <w:numId w:val="43"/>
        </w:numPr>
        <w:spacing w:after="0" w:line="240" w:lineRule="auto"/>
        <w:ind w:left="714" w:hanging="357"/>
      </w:pPr>
      <w:r>
        <w:t xml:space="preserve">Til landshlutasamtaka sveitarfélaga, 1,379% af tekjum sjóðsins skv. a- og </w:t>
      </w:r>
      <w:proofErr w:type="spellStart"/>
      <w:r>
        <w:t>b-lið</w:t>
      </w:r>
      <w:proofErr w:type="spellEnd"/>
      <w:r>
        <w:t xml:space="preserve"> 2. gr. </w:t>
      </w:r>
      <w:r w:rsidR="00DC5720">
        <w:t xml:space="preserve">laga nr. 56/2025, </w:t>
      </w:r>
      <w:r>
        <w:t xml:space="preserve">sem skiptist jafnt á milli þeirra allra. </w:t>
      </w:r>
      <w:r w:rsidRPr="002723E3">
        <w:rPr>
          <w:u w:val="single"/>
        </w:rPr>
        <w:t>Framlög skulu greidd mánaðarlega. </w:t>
      </w:r>
      <w:r w:rsidRPr="002723E3">
        <w:t> </w:t>
      </w:r>
    </w:p>
    <w:p w14:paraId="61B91488" w14:textId="6EBA3FAF" w:rsidR="00975083" w:rsidRPr="002723E3" w:rsidRDefault="00D119BC" w:rsidP="00025CD1">
      <w:pPr>
        <w:pStyle w:val="ListParagraph"/>
        <w:numPr>
          <w:ilvl w:val="1"/>
          <w:numId w:val="43"/>
        </w:numPr>
        <w:spacing w:after="0" w:line="240" w:lineRule="auto"/>
        <w:ind w:left="714" w:hanging="357"/>
      </w:pPr>
      <w:r w:rsidRPr="002723E3">
        <w:rPr>
          <w:u w:val="single"/>
        </w:rPr>
        <w:t>Til að stranda straum af kostnaði vegna reksturs og skuldbindinga IHS skv. lögum um innheimt</w:t>
      </w:r>
      <w:r w:rsidR="02997860" w:rsidRPr="002723E3">
        <w:rPr>
          <w:u w:val="single"/>
        </w:rPr>
        <w:t>u meðlaga</w:t>
      </w:r>
      <w:r w:rsidR="7ACEFF26" w:rsidRPr="002723E3">
        <w:rPr>
          <w:u w:val="single"/>
        </w:rPr>
        <w:t xml:space="preserve">, sbr. </w:t>
      </w:r>
      <w:proofErr w:type="spellStart"/>
      <w:r w:rsidR="7ACEFF26" w:rsidRPr="002723E3">
        <w:rPr>
          <w:u w:val="single"/>
        </w:rPr>
        <w:t>d-lið</w:t>
      </w:r>
      <w:proofErr w:type="spellEnd"/>
      <w:r w:rsidR="7ACEFF26" w:rsidRPr="002723E3">
        <w:rPr>
          <w:u w:val="single"/>
        </w:rPr>
        <w:t xml:space="preserve"> 17. gr.</w:t>
      </w:r>
      <w:r w:rsidR="00975083" w:rsidRPr="002723E3">
        <w:rPr>
          <w:u w:val="single"/>
        </w:rPr>
        <w:t xml:space="preserve"> </w:t>
      </w:r>
    </w:p>
    <w:p w14:paraId="14558B76" w14:textId="3579F47D" w:rsidR="00975083" w:rsidRPr="00975083" w:rsidRDefault="00975083" w:rsidP="00025CD1">
      <w:pPr>
        <w:pStyle w:val="ListParagraph"/>
        <w:numPr>
          <w:ilvl w:val="1"/>
          <w:numId w:val="43"/>
        </w:numPr>
        <w:spacing w:after="0" w:line="240" w:lineRule="auto"/>
        <w:ind w:left="714" w:hanging="357"/>
      </w:pPr>
      <w:r w:rsidRPr="00975083">
        <w:t xml:space="preserve">Til Tryggingastofnunar ríkisins vegna eftirlaunasjóðs aldraðra samkvæmt lögum um eftirlaun til aldraðra. </w:t>
      </w:r>
      <w:r w:rsidRPr="002723E3">
        <w:rPr>
          <w:u w:val="single"/>
        </w:rPr>
        <w:t>Framlög skulu greidd í desember ár hvert.</w:t>
      </w:r>
    </w:p>
    <w:p w14:paraId="30D3F07B" w14:textId="24FC6A32" w:rsidR="00975083" w:rsidRPr="00975083" w:rsidRDefault="00975083" w:rsidP="00025CD1">
      <w:pPr>
        <w:pStyle w:val="ListParagraph"/>
        <w:numPr>
          <w:ilvl w:val="1"/>
          <w:numId w:val="43"/>
        </w:numPr>
        <w:spacing w:after="0" w:line="240" w:lineRule="auto"/>
        <w:ind w:left="714" w:hanging="357"/>
        <w:jc w:val="both"/>
      </w:pPr>
      <w:r>
        <w:t xml:space="preserve">Til greiðslu framlaga sveitarfélaga í húsafriðunarsjóð samkvæmt lögum um menningarminjar. </w:t>
      </w:r>
      <w:r w:rsidRPr="002723E3">
        <w:rPr>
          <w:u w:val="single"/>
        </w:rPr>
        <w:t>Framlög skulu greidd fyrir 1. maí ár hvert.</w:t>
      </w:r>
      <w:r>
        <w:t> </w:t>
      </w:r>
    </w:p>
    <w:p w14:paraId="62CE52C2" w14:textId="77777777" w:rsidR="00D33FDB" w:rsidRDefault="00D33FDB" w:rsidP="00025CD1">
      <w:pPr>
        <w:spacing w:after="0" w:line="240" w:lineRule="auto"/>
        <w:jc w:val="both"/>
        <w:rPr>
          <w:u w:val="single"/>
        </w:rPr>
      </w:pPr>
    </w:p>
    <w:p w14:paraId="3734E67B" w14:textId="019596FF" w:rsidR="00975083" w:rsidRPr="00975083" w:rsidRDefault="540880D1" w:rsidP="00025CD1">
      <w:pPr>
        <w:spacing w:after="0" w:line="240" w:lineRule="auto"/>
        <w:jc w:val="both"/>
      </w:pPr>
      <w:r w:rsidRPr="1E9F7436">
        <w:rPr>
          <w:u w:val="single"/>
        </w:rPr>
        <w:lastRenderedPageBreak/>
        <w:t xml:space="preserve">Jöfnunarsjóður getur krafið </w:t>
      </w:r>
      <w:r w:rsidR="00975083" w:rsidRPr="1E9F7436">
        <w:rPr>
          <w:u w:val="single"/>
        </w:rPr>
        <w:t>aðil</w:t>
      </w:r>
      <w:r w:rsidR="29635107" w:rsidRPr="1E9F7436">
        <w:rPr>
          <w:u w:val="single"/>
        </w:rPr>
        <w:t>a</w:t>
      </w:r>
      <w:r w:rsidR="00975083" w:rsidRPr="1E9F7436">
        <w:rPr>
          <w:u w:val="single"/>
        </w:rPr>
        <w:t xml:space="preserve">, er njóta framlaga </w:t>
      </w:r>
      <w:r w:rsidR="311BB52D" w:rsidRPr="1E9F7436">
        <w:rPr>
          <w:u w:val="single"/>
        </w:rPr>
        <w:t>skv.</w:t>
      </w:r>
      <w:r w:rsidR="00975083" w:rsidRPr="1E9F7436">
        <w:rPr>
          <w:u w:val="single"/>
        </w:rPr>
        <w:t xml:space="preserve"> </w:t>
      </w:r>
      <w:proofErr w:type="spellStart"/>
      <w:r w:rsidR="00975083" w:rsidRPr="1E9F7436">
        <w:rPr>
          <w:u w:val="single"/>
        </w:rPr>
        <w:t>a-e</w:t>
      </w:r>
      <w:proofErr w:type="spellEnd"/>
      <w:r w:rsidR="789097A5" w:rsidRPr="1E9F7436">
        <w:rPr>
          <w:u w:val="single"/>
        </w:rPr>
        <w:t>- lið 1. mgr.</w:t>
      </w:r>
      <w:r w:rsidR="00975083" w:rsidRPr="1E9F7436">
        <w:rPr>
          <w:u w:val="single"/>
        </w:rPr>
        <w:t xml:space="preserve">, </w:t>
      </w:r>
      <w:r w:rsidR="49B5E3FC" w:rsidRPr="1E9F7436">
        <w:rPr>
          <w:u w:val="single"/>
        </w:rPr>
        <w:t>um að</w:t>
      </w:r>
      <w:r w:rsidR="00975083" w:rsidRPr="1E9F7436">
        <w:rPr>
          <w:u w:val="single"/>
        </w:rPr>
        <w:t xml:space="preserve"> skila endurskoðuðum ársreikningi ásamt ársskýrslu til sjóðsins. </w:t>
      </w:r>
    </w:p>
    <w:p w14:paraId="7B5B7052" w14:textId="77777777" w:rsidR="00025CD1" w:rsidRDefault="00025CD1" w:rsidP="00025CD1">
      <w:pPr>
        <w:spacing w:after="0" w:line="240" w:lineRule="auto"/>
        <w:jc w:val="both"/>
        <w:rPr>
          <w:i/>
          <w:iCs/>
        </w:rPr>
      </w:pPr>
    </w:p>
    <w:p w14:paraId="75C600E1" w14:textId="09A789BB" w:rsidR="00975083" w:rsidRPr="00975083" w:rsidRDefault="00975083" w:rsidP="00025CD1">
      <w:pPr>
        <w:spacing w:after="0" w:line="240" w:lineRule="auto"/>
        <w:jc w:val="both"/>
      </w:pPr>
      <w:r w:rsidRPr="1E9F7436">
        <w:rPr>
          <w:i/>
          <w:iCs/>
        </w:rPr>
        <w:t>Skýringar við 9. gr.:</w:t>
      </w:r>
    </w:p>
    <w:p w14:paraId="481CAB47" w14:textId="4991AA3C" w:rsidR="00975083" w:rsidRPr="00975083" w:rsidRDefault="04B4457B" w:rsidP="00025CD1">
      <w:pPr>
        <w:numPr>
          <w:ilvl w:val="0"/>
          <w:numId w:val="32"/>
        </w:numPr>
        <w:spacing w:after="0" w:line="240" w:lineRule="auto"/>
      </w:pPr>
      <w:r>
        <w:t>Greinin er að mestu</w:t>
      </w:r>
      <w:r w:rsidR="477EEA8B">
        <w:t xml:space="preserve"> </w:t>
      </w:r>
      <w:r w:rsidR="0C01D5E2">
        <w:t>s</w:t>
      </w:r>
      <w:r w:rsidR="00975083">
        <w:t xml:space="preserve">amhljóða 4. gr. laganna en haldið </w:t>
      </w:r>
      <w:r w:rsidR="0218AA48">
        <w:t xml:space="preserve">er </w:t>
      </w:r>
      <w:r w:rsidR="00975083">
        <w:t>inni nánari útfærslu í 6. gr. gildandi reglugerðar, t.d. um greiðsluáætlun og greiðslufyrirkomulag (undirstrikað). </w:t>
      </w:r>
    </w:p>
    <w:p w14:paraId="5FFD26F3" w14:textId="5FF081CC" w:rsidR="00953645" w:rsidRPr="00975083" w:rsidRDefault="00953645" w:rsidP="00025CD1">
      <w:pPr>
        <w:numPr>
          <w:ilvl w:val="0"/>
          <w:numId w:val="33"/>
        </w:numPr>
        <w:spacing w:after="0" w:line="240" w:lineRule="auto"/>
      </w:pPr>
      <w:proofErr w:type="spellStart"/>
      <w:r>
        <w:t>C-liður</w:t>
      </w:r>
      <w:proofErr w:type="spellEnd"/>
      <w:r>
        <w:t xml:space="preserve"> </w:t>
      </w:r>
      <w:r w:rsidR="499033AB">
        <w:t xml:space="preserve">tekur orðalagsbreytingum með skírskotun til 1. gr. </w:t>
      </w:r>
      <w:r w:rsidR="6F6EA314">
        <w:t>l</w:t>
      </w:r>
      <w:r w:rsidR="499033AB">
        <w:t>aga um innheimtu meðlaga, nr. 54/1971, með síðari breytingum</w:t>
      </w:r>
      <w:r>
        <w:t xml:space="preserve">. </w:t>
      </w:r>
    </w:p>
    <w:p w14:paraId="276A2857" w14:textId="3490C3B3" w:rsidR="00953645" w:rsidRPr="00975083" w:rsidRDefault="088943B5" w:rsidP="00025CD1">
      <w:pPr>
        <w:numPr>
          <w:ilvl w:val="0"/>
          <w:numId w:val="33"/>
        </w:numPr>
        <w:spacing w:after="0" w:line="240" w:lineRule="auto"/>
      </w:pPr>
      <w:r>
        <w:t xml:space="preserve"> </w:t>
      </w:r>
      <w:r w:rsidR="22F43EFA">
        <w:t>Í gildandi reglugerð er gerð</w:t>
      </w:r>
      <w:r w:rsidR="00953645">
        <w:t xml:space="preserve"> krafa um að </w:t>
      </w:r>
      <w:r w:rsidR="18F10234">
        <w:t xml:space="preserve">stofnanir og samtök sem þiggja bundin framlög </w:t>
      </w:r>
      <w:r w:rsidR="00953645">
        <w:t>send</w:t>
      </w:r>
      <w:r w:rsidR="4E2923C5">
        <w:t>i</w:t>
      </w:r>
      <w:r w:rsidR="00953645">
        <w:t xml:space="preserve"> </w:t>
      </w:r>
      <w:r w:rsidR="387C9474">
        <w:t>jöfnunar</w:t>
      </w:r>
      <w:r w:rsidR="00953645">
        <w:t>sjóð</w:t>
      </w:r>
      <w:r w:rsidR="6A433703">
        <w:t>i</w:t>
      </w:r>
      <w:r w:rsidR="00953645">
        <w:t xml:space="preserve"> endurskoðaðan ársreikning</w:t>
      </w:r>
      <w:r w:rsidR="3D29B4EF">
        <w:t>. Þetta þykir ekki</w:t>
      </w:r>
      <w:r w:rsidR="00953645">
        <w:t xml:space="preserve"> endurspegli </w:t>
      </w:r>
      <w:r w:rsidR="295CFAF2">
        <w:t>verklag og 2. mgr. breytt í heimild fyrir sjóðinn til að krefja um ársskýrslu.</w:t>
      </w:r>
    </w:p>
    <w:p w14:paraId="1E9F8F06" w14:textId="77777777" w:rsidR="00025CD1" w:rsidRDefault="00025CD1" w:rsidP="00025CD1">
      <w:pPr>
        <w:spacing w:after="0" w:line="240" w:lineRule="auto"/>
        <w:jc w:val="center"/>
      </w:pPr>
    </w:p>
    <w:p w14:paraId="453FFCD2" w14:textId="7DF0EC20" w:rsidR="00975083" w:rsidRPr="00975083" w:rsidRDefault="00975083" w:rsidP="00025CD1">
      <w:pPr>
        <w:spacing w:after="0" w:line="240" w:lineRule="auto"/>
        <w:jc w:val="center"/>
      </w:pPr>
      <w:r>
        <w:t>10. gr.</w:t>
      </w:r>
    </w:p>
    <w:p w14:paraId="42D2E47F" w14:textId="1A2D6169" w:rsidR="00975083" w:rsidRPr="00975083" w:rsidRDefault="00975083" w:rsidP="00025CD1">
      <w:pPr>
        <w:spacing w:after="0" w:line="240" w:lineRule="auto"/>
        <w:jc w:val="center"/>
      </w:pPr>
      <w:r w:rsidRPr="00975083">
        <w:rPr>
          <w:i/>
          <w:iCs/>
        </w:rPr>
        <w:t>Sérstök framlög.</w:t>
      </w:r>
    </w:p>
    <w:p w14:paraId="2F94BEAB" w14:textId="32069C8C" w:rsidR="00975083" w:rsidRPr="00975083" w:rsidRDefault="00975083" w:rsidP="00025CD1">
      <w:pPr>
        <w:spacing w:after="0" w:line="240" w:lineRule="auto"/>
      </w:pPr>
      <w:r>
        <w:t xml:space="preserve">Sérstökum framlögum skal úthlutað sem hér segir: </w:t>
      </w:r>
    </w:p>
    <w:p w14:paraId="1B5EFB7B" w14:textId="37F71ED5" w:rsidR="00975083" w:rsidRPr="00975083" w:rsidRDefault="00975083" w:rsidP="00025CD1">
      <w:pPr>
        <w:numPr>
          <w:ilvl w:val="0"/>
          <w:numId w:val="34"/>
        </w:numPr>
        <w:spacing w:after="0" w:line="240" w:lineRule="auto"/>
        <w:jc w:val="both"/>
      </w:pPr>
      <w:r>
        <w:t>Til að greiða fyrir sameiningu sveitarfélaga</w:t>
      </w:r>
      <w:r w:rsidR="327397AD">
        <w:t xml:space="preserve">. </w:t>
      </w:r>
      <w:r>
        <w:t>Ráðherra setur nánari reglugerð á grundvelli a-liðar 1. mgr. 5. gr. laga um Jöfnunarsjóð sveitarfélaga, m.a. um forsendur og útreikning framlaga, ásamt vinnureglum um úthlutun framlaga samkvæmt tillögum ráðgjafarnefndar og að fenginni umsögn Sambands íslenskra sveitarfélaga. </w:t>
      </w:r>
    </w:p>
    <w:p w14:paraId="7B18EC78" w14:textId="77777777" w:rsidR="00975083" w:rsidRPr="00975083" w:rsidRDefault="00975083" w:rsidP="00025CD1">
      <w:pPr>
        <w:numPr>
          <w:ilvl w:val="0"/>
          <w:numId w:val="35"/>
        </w:numPr>
        <w:spacing w:after="0" w:line="240" w:lineRule="auto"/>
      </w:pPr>
      <w:r w:rsidRPr="00975083">
        <w:t>Til að greiða úr sérstökum fjárhagserfiðleikum sveitarfélaga með styrk eða láni, á grundvelli sveitarstjórnarlaga, og/eða greiðslu framlaga vegna ráðgjafar við fjárhagslega endurskipulagningu sveitarfélaga. </w:t>
      </w:r>
    </w:p>
    <w:p w14:paraId="3BC7C2A0" w14:textId="2A8596C6" w:rsidR="00187791" w:rsidRDefault="00975083" w:rsidP="00025CD1">
      <w:pPr>
        <w:pStyle w:val="ListParagraph"/>
        <w:numPr>
          <w:ilvl w:val="0"/>
          <w:numId w:val="35"/>
        </w:numPr>
        <w:spacing w:after="0" w:line="240" w:lineRule="auto"/>
        <w:jc w:val="both"/>
      </w:pPr>
      <w:r>
        <w:t xml:space="preserve">Til greiðslu stofnkostnaðar við vatnsveitur á </w:t>
      </w:r>
      <w:proofErr w:type="spellStart"/>
      <w:r>
        <w:t>lögbýlum</w:t>
      </w:r>
      <w:proofErr w:type="spellEnd"/>
      <w:r>
        <w:t xml:space="preserve"> þar sem hagkvæmara er að mati sveitarstjórnar að leggja vatnsveitu að einstökum bæjum, sbr. 2. mgr.</w:t>
      </w:r>
      <w:r w:rsidR="00152D85">
        <w:t xml:space="preserve"> 1. gr. laga um vatnsveitur sveitarfélaga, nr. 32/2004</w:t>
      </w:r>
      <w:r>
        <w:t>.</w:t>
      </w:r>
    </w:p>
    <w:p w14:paraId="1ECAF400" w14:textId="541AFA26" w:rsidR="00975083" w:rsidRPr="00975083" w:rsidRDefault="00975083" w:rsidP="00025CD1">
      <w:pPr>
        <w:numPr>
          <w:ilvl w:val="0"/>
          <w:numId w:val="37"/>
        </w:numPr>
        <w:spacing w:after="0" w:line="240" w:lineRule="auto"/>
        <w:jc w:val="both"/>
      </w:pPr>
      <w:r>
        <w:t>Til greiðslu framlaga vegna skólaaksturs í dreifbýli</w:t>
      </w:r>
      <w:r w:rsidR="0FF0B9BD">
        <w:t>, sbr. 12. gr.</w:t>
      </w:r>
      <w:r>
        <w:t xml:space="preserve"> </w:t>
      </w:r>
    </w:p>
    <w:p w14:paraId="7DF44BB3" w14:textId="5E122A02" w:rsidR="00025CD1" w:rsidRPr="00025CD1" w:rsidRDefault="00975083" w:rsidP="00025CD1">
      <w:pPr>
        <w:pStyle w:val="ListParagraph"/>
        <w:numPr>
          <w:ilvl w:val="0"/>
          <w:numId w:val="37"/>
        </w:numPr>
        <w:spacing w:after="0" w:line="240" w:lineRule="auto"/>
        <w:jc w:val="both"/>
      </w:pPr>
      <w:r>
        <w:t>Til greiðslu framlaga vegna akstursþjónustu fyrir fatlað fólk</w:t>
      </w:r>
      <w:r w:rsidR="51FF4EF8">
        <w:t>, sbr. 13. gr.</w:t>
      </w:r>
      <w:r>
        <w:t xml:space="preserve"> </w:t>
      </w:r>
    </w:p>
    <w:p w14:paraId="312D303F" w14:textId="14D166AE" w:rsidR="00975083" w:rsidRPr="00975083" w:rsidRDefault="00975083" w:rsidP="00025CD1">
      <w:pPr>
        <w:pStyle w:val="ListParagraph"/>
        <w:numPr>
          <w:ilvl w:val="0"/>
          <w:numId w:val="37"/>
        </w:numPr>
        <w:spacing w:after="0" w:line="240" w:lineRule="auto"/>
        <w:jc w:val="both"/>
      </w:pPr>
      <w:r w:rsidRPr="00975083">
        <w:t xml:space="preserve">Til greiðslu framlaga til sérstakra verkefna sem geta haft mikla þýðingu fyrir sveitarfélög og/eða leiða til hagræðingar í rekstri og þjónustu þeirra, sbr. </w:t>
      </w:r>
      <w:r w:rsidR="00634449">
        <w:t>1</w:t>
      </w:r>
      <w:r w:rsidR="003F6980">
        <w:t>1</w:t>
      </w:r>
      <w:r w:rsidRPr="00975083">
        <w:t>. gr.  </w:t>
      </w:r>
    </w:p>
    <w:p w14:paraId="037866D6" w14:textId="77777777" w:rsidR="00025CD1" w:rsidRDefault="00025CD1" w:rsidP="00025CD1">
      <w:pPr>
        <w:spacing w:after="0" w:line="240" w:lineRule="auto"/>
        <w:jc w:val="both"/>
        <w:rPr>
          <w:i/>
          <w:iCs/>
        </w:rPr>
      </w:pPr>
    </w:p>
    <w:p w14:paraId="2B733B36" w14:textId="1392D815" w:rsidR="00561FD7" w:rsidRDefault="00561FD7" w:rsidP="00025CD1">
      <w:pPr>
        <w:spacing w:after="0" w:line="240" w:lineRule="auto"/>
        <w:jc w:val="both"/>
      </w:pPr>
      <w:r w:rsidRPr="00561FD7">
        <w:rPr>
          <w:i/>
          <w:iCs/>
        </w:rPr>
        <w:t>Skýring við a-lið</w:t>
      </w:r>
      <w:r w:rsidR="00025CD1">
        <w:rPr>
          <w:i/>
          <w:iCs/>
        </w:rPr>
        <w:t xml:space="preserve">: </w:t>
      </w:r>
      <w:r>
        <w:t>Í gildi eru reglur nr. 782/2020 um fjárhagslega aðstoð Jöfnunarsjóðs sveitarfélaga til að greiða fyrir sameiningu sveitarfélaga, ásamt vinnureglum nr. 782/2020. Ekki er ástæða til að hafa í þessari reglugerð ítarlegan texta um inntak þessara stjórnvaldsfyrirmæla heldur nægir að vísa til þeirra. </w:t>
      </w:r>
    </w:p>
    <w:p w14:paraId="4BC08A69" w14:textId="77777777" w:rsidR="00561FD7" w:rsidRPr="00975083" w:rsidRDefault="00561FD7" w:rsidP="00025CD1">
      <w:pPr>
        <w:spacing w:after="0" w:line="240" w:lineRule="auto"/>
      </w:pPr>
      <w:r w:rsidRPr="1E9F7436">
        <w:rPr>
          <w:i/>
          <w:iCs/>
        </w:rPr>
        <w:t xml:space="preserve">Skýring við </w:t>
      </w:r>
      <w:proofErr w:type="spellStart"/>
      <w:r w:rsidRPr="1E9F7436">
        <w:rPr>
          <w:i/>
          <w:iCs/>
        </w:rPr>
        <w:t>c-lið</w:t>
      </w:r>
      <w:proofErr w:type="spellEnd"/>
      <w:r w:rsidRPr="1E9F7436">
        <w:rPr>
          <w:i/>
          <w:iCs/>
        </w:rPr>
        <w:t xml:space="preserve">: </w:t>
      </w:r>
      <w:r>
        <w:t>Örlítið styttra en texti laganna en útfærsla er í sérstakri reglugerð. </w:t>
      </w:r>
    </w:p>
    <w:p w14:paraId="43D36D0C" w14:textId="79E27560" w:rsidR="00561FD7" w:rsidRDefault="00561FD7" w:rsidP="00025CD1">
      <w:pPr>
        <w:tabs>
          <w:tab w:val="num" w:pos="720"/>
        </w:tabs>
        <w:spacing w:after="0" w:line="240" w:lineRule="auto"/>
        <w:jc w:val="both"/>
      </w:pPr>
      <w:r w:rsidRPr="700A3C33">
        <w:rPr>
          <w:i/>
          <w:iCs/>
        </w:rPr>
        <w:t xml:space="preserve">Skýring við </w:t>
      </w:r>
      <w:proofErr w:type="spellStart"/>
      <w:r w:rsidRPr="700A3C33">
        <w:rPr>
          <w:i/>
          <w:iCs/>
        </w:rPr>
        <w:t>d-lið</w:t>
      </w:r>
      <w:proofErr w:type="spellEnd"/>
      <w:r w:rsidRPr="700A3C33">
        <w:rPr>
          <w:i/>
          <w:iCs/>
        </w:rPr>
        <w:t>:</w:t>
      </w:r>
      <w:r>
        <w:t xml:space="preserve"> Með því að taka vinnureglur inn í reglugerðina nægir að vísa hér til 12. gr. </w:t>
      </w:r>
    </w:p>
    <w:p w14:paraId="7FBDDE3B" w14:textId="2A30AA57" w:rsidR="00025CD1" w:rsidRDefault="00025CD1" w:rsidP="00025CD1">
      <w:pPr>
        <w:spacing w:after="0" w:line="240" w:lineRule="auto"/>
        <w:jc w:val="both"/>
      </w:pPr>
      <w:r w:rsidRPr="1E9F7436">
        <w:rPr>
          <w:i/>
          <w:iCs/>
        </w:rPr>
        <w:t xml:space="preserve">Skýring við </w:t>
      </w:r>
      <w:proofErr w:type="spellStart"/>
      <w:r w:rsidRPr="1E9F7436">
        <w:rPr>
          <w:i/>
          <w:iCs/>
        </w:rPr>
        <w:t>e-lið</w:t>
      </w:r>
      <w:proofErr w:type="spellEnd"/>
      <w:r w:rsidRPr="1E9F7436">
        <w:rPr>
          <w:i/>
          <w:iCs/>
        </w:rPr>
        <w:t xml:space="preserve">: </w:t>
      </w:r>
      <w:r w:rsidRPr="1E9F7436">
        <w:t>Með því að taka vinnureglur inn í reglugerðina nægir að vísa hér til 1</w:t>
      </w:r>
      <w:r>
        <w:t>3</w:t>
      </w:r>
      <w:r w:rsidRPr="1E9F7436">
        <w:t xml:space="preserve">. gr. </w:t>
      </w:r>
    </w:p>
    <w:p w14:paraId="79508C3E" w14:textId="3D0DE4FA" w:rsidR="00561FD7" w:rsidRDefault="00975083" w:rsidP="00025CD1">
      <w:pPr>
        <w:spacing w:after="0" w:line="240" w:lineRule="auto"/>
      </w:pPr>
      <w:r w:rsidRPr="00975083">
        <w:rPr>
          <w:i/>
          <w:iCs/>
        </w:rPr>
        <w:t xml:space="preserve">Skýring við </w:t>
      </w:r>
      <w:proofErr w:type="spellStart"/>
      <w:r w:rsidRPr="00975083">
        <w:rPr>
          <w:i/>
          <w:iCs/>
        </w:rPr>
        <w:t>f-lið</w:t>
      </w:r>
      <w:proofErr w:type="spellEnd"/>
      <w:r w:rsidRPr="00975083">
        <w:rPr>
          <w:i/>
          <w:iCs/>
        </w:rPr>
        <w:t xml:space="preserve">: </w:t>
      </w:r>
      <w:r w:rsidRPr="00975083">
        <w:t xml:space="preserve">Samhljóða </w:t>
      </w:r>
      <w:proofErr w:type="spellStart"/>
      <w:r w:rsidRPr="00975083">
        <w:t>e-lið</w:t>
      </w:r>
      <w:proofErr w:type="spellEnd"/>
      <w:r w:rsidRPr="00975083">
        <w:t xml:space="preserve"> 7. gr. gildandi </w:t>
      </w:r>
      <w:proofErr w:type="spellStart"/>
      <w:r w:rsidRPr="00975083">
        <w:t>rg</w:t>
      </w:r>
      <w:proofErr w:type="spellEnd"/>
      <w:r w:rsidRPr="00975083">
        <w:t>. </w:t>
      </w:r>
    </w:p>
    <w:p w14:paraId="59161E5D" w14:textId="77777777" w:rsidR="00025CD1" w:rsidRPr="00975083" w:rsidRDefault="00025CD1" w:rsidP="00025CD1">
      <w:pPr>
        <w:spacing w:after="0" w:line="240" w:lineRule="auto"/>
      </w:pPr>
    </w:p>
    <w:p w14:paraId="09031070" w14:textId="39ADB40E" w:rsidR="00975083" w:rsidRPr="00975083" w:rsidRDefault="00975083" w:rsidP="00025CD1">
      <w:pPr>
        <w:spacing w:after="0" w:line="240" w:lineRule="auto"/>
        <w:jc w:val="center"/>
      </w:pPr>
      <w:r w:rsidRPr="00975083">
        <w:rPr>
          <w:b/>
          <w:bCs/>
        </w:rPr>
        <w:t>IV. KAFLI</w:t>
      </w:r>
    </w:p>
    <w:p w14:paraId="559A4A10" w14:textId="57E151CB" w:rsidR="00975083" w:rsidRDefault="00975083" w:rsidP="00025CD1">
      <w:pPr>
        <w:spacing w:after="0" w:line="240" w:lineRule="auto"/>
        <w:jc w:val="center"/>
        <w:rPr>
          <w:b/>
          <w:bCs/>
        </w:rPr>
      </w:pPr>
      <w:r w:rsidRPr="1E9F7436">
        <w:rPr>
          <w:b/>
          <w:bCs/>
        </w:rPr>
        <w:t>Nánar um einstök framlög.</w:t>
      </w:r>
    </w:p>
    <w:p w14:paraId="1B183C8E" w14:textId="7A0BACAA" w:rsidR="00975083" w:rsidRPr="00975083" w:rsidRDefault="00975083" w:rsidP="00025CD1">
      <w:pPr>
        <w:spacing w:after="0" w:line="240" w:lineRule="auto"/>
        <w:jc w:val="center"/>
      </w:pPr>
      <w:r w:rsidRPr="00975083">
        <w:t xml:space="preserve">11. </w:t>
      </w:r>
      <w:r w:rsidR="00595BA8">
        <w:t>g</w:t>
      </w:r>
      <w:r w:rsidRPr="00975083">
        <w:t>r.</w:t>
      </w:r>
    </w:p>
    <w:p w14:paraId="0BD7C6EA" w14:textId="2CEBE062" w:rsidR="00975083" w:rsidRPr="00975083" w:rsidRDefault="00975083" w:rsidP="00025CD1">
      <w:pPr>
        <w:spacing w:after="0" w:line="240" w:lineRule="auto"/>
        <w:jc w:val="center"/>
      </w:pPr>
      <w:r w:rsidRPr="00975083">
        <w:rPr>
          <w:i/>
          <w:iCs/>
        </w:rPr>
        <w:t>Framlög til sérstakra verkefna.</w:t>
      </w:r>
    </w:p>
    <w:p w14:paraId="6FF6C2BE" w14:textId="77777777" w:rsidR="00975083" w:rsidRPr="00975083" w:rsidRDefault="00975083" w:rsidP="00025CD1">
      <w:pPr>
        <w:spacing w:after="0" w:line="240" w:lineRule="auto"/>
        <w:jc w:val="both"/>
      </w:pPr>
      <w:r w:rsidRPr="00975083">
        <w:t xml:space="preserve">Heimilt er að greiða framlög úr Jöfnunarsjóði sveitarfélaga til sérstakra verkefna sem geta haft mikla þýðingu fyrir sveitarfélög og/eða leiða til hagræðingar í rekstri og þjónustu þeirra, sbr. </w:t>
      </w:r>
      <w:proofErr w:type="spellStart"/>
      <w:r w:rsidRPr="00975083">
        <w:t>f-lið</w:t>
      </w:r>
      <w:proofErr w:type="spellEnd"/>
      <w:r w:rsidRPr="00975083">
        <w:t xml:space="preserve"> 10. gr. </w:t>
      </w:r>
    </w:p>
    <w:p w14:paraId="6899D4A7" w14:textId="4097C3EE" w:rsidR="00975083" w:rsidRDefault="00975083" w:rsidP="00025CD1">
      <w:pPr>
        <w:spacing w:after="0" w:line="240" w:lineRule="auto"/>
        <w:jc w:val="both"/>
      </w:pPr>
      <w:r w:rsidRPr="00975083">
        <w:t>Umsóknir um framlög til sérstakra verkefna skal senda Jöfnunarsjóði</w:t>
      </w:r>
      <w:r w:rsidR="006C1C80">
        <w:t>.</w:t>
      </w:r>
      <w:r w:rsidRPr="00975083">
        <w:t xml:space="preserve"> Ráðgjafarnefnd er heimilt að leita álits sérfræðinga á einstökum umsóknum. Við mat á umsóknum skal m.a. tekið tillit til notagildis verkefnanna í almannaþágu.  </w:t>
      </w:r>
    </w:p>
    <w:p w14:paraId="19445BC1" w14:textId="77777777" w:rsidR="00025CD1" w:rsidRPr="00975083" w:rsidRDefault="00025CD1" w:rsidP="00025CD1">
      <w:pPr>
        <w:spacing w:after="0" w:line="240" w:lineRule="auto"/>
        <w:jc w:val="both"/>
      </w:pPr>
    </w:p>
    <w:p w14:paraId="707FFE94" w14:textId="6E80A9DE" w:rsidR="00975083" w:rsidRDefault="00975083" w:rsidP="00025CD1">
      <w:pPr>
        <w:spacing w:after="0" w:line="240" w:lineRule="auto"/>
        <w:jc w:val="both"/>
      </w:pPr>
      <w:r w:rsidRPr="00975083">
        <w:t xml:space="preserve">Þeir sem hljóta framlag samkvæmt þessari grein skulu skila skýrslu um framkvæmd verkefnis til Jöfnunarsjóðs sveitarfélaga eigi síðar en einu ári eftir að framlagi var úthlutað. Ef sótt er um </w:t>
      </w:r>
      <w:r w:rsidRPr="00975083">
        <w:lastRenderedPageBreak/>
        <w:t>áframhaldandi stuðning við verkefni, sem áður hefur hlotið framlag úr Jöfnunarsjóði, ber umsækjanda að láta fylgja umsókn áfangaskýrslu um stöðu verkefnisins.  </w:t>
      </w:r>
    </w:p>
    <w:p w14:paraId="590190AC" w14:textId="77777777" w:rsidR="00025CD1" w:rsidRPr="00975083" w:rsidRDefault="00025CD1" w:rsidP="00025CD1">
      <w:pPr>
        <w:spacing w:after="0" w:line="240" w:lineRule="auto"/>
        <w:jc w:val="both"/>
      </w:pPr>
    </w:p>
    <w:p w14:paraId="3CA620C1" w14:textId="2C180D66" w:rsidR="00E5029A" w:rsidRDefault="00975083" w:rsidP="00025CD1">
      <w:pPr>
        <w:spacing w:after="0" w:line="240" w:lineRule="auto"/>
        <w:jc w:val="both"/>
      </w:pPr>
      <w:r w:rsidRPr="00975083">
        <w:rPr>
          <w:i/>
          <w:iCs/>
        </w:rPr>
        <w:t xml:space="preserve">Skýring við 11. gr.: </w:t>
      </w:r>
      <w:r w:rsidR="006C1C80" w:rsidRPr="006C1C80">
        <w:t>Greinin er n</w:t>
      </w:r>
      <w:r w:rsidR="00D1179F">
        <w:t>ánast ó</w:t>
      </w:r>
      <w:r w:rsidRPr="00975083">
        <w:t xml:space="preserve">breytt frá 12. gr. gildandi </w:t>
      </w:r>
      <w:proofErr w:type="spellStart"/>
      <w:r w:rsidRPr="00975083">
        <w:t>rg</w:t>
      </w:r>
      <w:proofErr w:type="spellEnd"/>
      <w:r w:rsidRPr="00975083">
        <w:t xml:space="preserve">. </w:t>
      </w:r>
      <w:r w:rsidR="00D1179F">
        <w:t xml:space="preserve">en lagt </w:t>
      </w:r>
      <w:r w:rsidR="006C1C80">
        <w:t xml:space="preserve">er </w:t>
      </w:r>
      <w:r w:rsidR="00D1179F">
        <w:t>til að fella brott dagsetninguna 1. nóvember sem frest til að sækja um framlag, sem endurspeglar ekki framkvæmd hjá sjóðnum.</w:t>
      </w:r>
      <w:r w:rsidR="00E5029A">
        <w:t xml:space="preserve"> Til greina kemur að</w:t>
      </w:r>
      <w:r w:rsidR="003F6980">
        <w:t xml:space="preserve"> setja vinnureglur</w:t>
      </w:r>
      <w:r w:rsidR="00E5029A">
        <w:t xml:space="preserve"> um úthlutun framlaga samkvæmt þessari grein</w:t>
      </w:r>
      <w:r w:rsidR="21DD764C">
        <w:t xml:space="preserve">, sbr. </w:t>
      </w:r>
      <w:r w:rsidR="2A411CF5">
        <w:t>n</w:t>
      </w:r>
      <w:r w:rsidR="21DD764C">
        <w:t>ýtt heimildarákvæði</w:t>
      </w:r>
      <w:r w:rsidR="0ECBC94F">
        <w:t xml:space="preserve"> </w:t>
      </w:r>
      <w:r w:rsidR="21DD764C">
        <w:t>í 4. mgr.</w:t>
      </w:r>
    </w:p>
    <w:p w14:paraId="31C6BFA6" w14:textId="77777777" w:rsidR="00025CD1" w:rsidRPr="00975083" w:rsidRDefault="00025CD1" w:rsidP="00025CD1">
      <w:pPr>
        <w:spacing w:after="0" w:line="240" w:lineRule="auto"/>
        <w:jc w:val="both"/>
      </w:pPr>
    </w:p>
    <w:p w14:paraId="1EB4720D" w14:textId="30B3029F" w:rsidR="00975083" w:rsidRPr="00975083" w:rsidRDefault="00E1244A" w:rsidP="00025CD1">
      <w:pPr>
        <w:spacing w:after="0" w:line="240" w:lineRule="auto"/>
        <w:jc w:val="center"/>
      </w:pPr>
      <w:r>
        <w:t>12.</w:t>
      </w:r>
      <w:r w:rsidR="00329C21">
        <w:t>gr.</w:t>
      </w:r>
      <w:r>
        <w:t xml:space="preserve"> </w:t>
      </w:r>
    </w:p>
    <w:p w14:paraId="5EB3DB8C" w14:textId="27EE02A4" w:rsidR="00975083" w:rsidRPr="00975083" w:rsidRDefault="2D3A706E" w:rsidP="00025CD1">
      <w:pPr>
        <w:spacing w:after="0" w:line="240" w:lineRule="auto"/>
        <w:jc w:val="center"/>
        <w:rPr>
          <w:i/>
          <w:iCs/>
        </w:rPr>
      </w:pPr>
      <w:r w:rsidRPr="700A3C33">
        <w:rPr>
          <w:i/>
          <w:iCs/>
        </w:rPr>
        <w:t>Framl</w:t>
      </w:r>
      <w:r w:rsidR="3491BDFC" w:rsidRPr="700A3C33">
        <w:rPr>
          <w:i/>
          <w:iCs/>
        </w:rPr>
        <w:t>a</w:t>
      </w:r>
      <w:r w:rsidRPr="700A3C33">
        <w:rPr>
          <w:i/>
          <w:iCs/>
        </w:rPr>
        <w:t>g vegna skólaaksturs úr dreifbýli.</w:t>
      </w:r>
    </w:p>
    <w:p w14:paraId="62FBCC58" w14:textId="6A69CD8B" w:rsidR="00975083" w:rsidRDefault="4EF1DE8E" w:rsidP="00025CD1">
      <w:pPr>
        <w:spacing w:after="0" w:line="240" w:lineRule="auto"/>
        <w:jc w:val="both"/>
        <w:rPr>
          <w:rFonts w:ascii="Aptos" w:eastAsia="Aptos" w:hAnsi="Aptos" w:cs="Aptos"/>
        </w:rPr>
      </w:pPr>
      <w:r w:rsidRPr="700A3C33">
        <w:rPr>
          <w:rFonts w:ascii="Aptos" w:eastAsia="Aptos" w:hAnsi="Aptos" w:cs="Aptos"/>
        </w:rPr>
        <w:t>Framl</w:t>
      </w:r>
      <w:r w:rsidR="25D403EB" w:rsidRPr="700A3C33">
        <w:rPr>
          <w:rFonts w:ascii="Aptos" w:eastAsia="Aptos" w:hAnsi="Aptos" w:cs="Aptos"/>
        </w:rPr>
        <w:t>a</w:t>
      </w:r>
      <w:r w:rsidRPr="700A3C33">
        <w:rPr>
          <w:rFonts w:ascii="Aptos" w:eastAsia="Aptos" w:hAnsi="Aptos" w:cs="Aptos"/>
        </w:rPr>
        <w:t>g vegna skólaaksturs úr dreifbýli er sérstakt framlag</w:t>
      </w:r>
      <w:r w:rsidR="0E42F86B" w:rsidRPr="700A3C33">
        <w:rPr>
          <w:rFonts w:ascii="Aptos" w:eastAsia="Aptos" w:hAnsi="Aptos" w:cs="Aptos"/>
        </w:rPr>
        <w:t xml:space="preserve">, sbr. </w:t>
      </w:r>
      <w:proofErr w:type="spellStart"/>
      <w:r w:rsidR="0E42F86B" w:rsidRPr="700A3C33">
        <w:rPr>
          <w:rFonts w:ascii="Aptos" w:eastAsia="Aptos" w:hAnsi="Aptos" w:cs="Aptos"/>
        </w:rPr>
        <w:t>d-lið</w:t>
      </w:r>
      <w:proofErr w:type="spellEnd"/>
      <w:r w:rsidR="0E42F86B" w:rsidRPr="700A3C33">
        <w:rPr>
          <w:rFonts w:ascii="Aptos" w:eastAsia="Aptos" w:hAnsi="Aptos" w:cs="Aptos"/>
        </w:rPr>
        <w:t xml:space="preserve"> 5. gr. laga um Jöfnunarsjóð sveitarfélaga,</w:t>
      </w:r>
      <w:r w:rsidRPr="700A3C33">
        <w:rPr>
          <w:rFonts w:ascii="Aptos" w:eastAsia="Aptos" w:hAnsi="Aptos" w:cs="Aptos"/>
        </w:rPr>
        <w:t xml:space="preserve"> sem reiknast öllum sveitarfélögum sem uppfylla skilyrði skv. 3. </w:t>
      </w:r>
      <w:r w:rsidR="2E64E127" w:rsidRPr="700A3C33">
        <w:rPr>
          <w:rFonts w:ascii="Aptos" w:eastAsia="Aptos" w:hAnsi="Aptos" w:cs="Aptos"/>
        </w:rPr>
        <w:t>mgr</w:t>
      </w:r>
      <w:r w:rsidRPr="700A3C33">
        <w:rPr>
          <w:rFonts w:ascii="Aptos" w:eastAsia="Aptos" w:hAnsi="Aptos" w:cs="Aptos"/>
        </w:rPr>
        <w:t>. Við útreikning framlag</w:t>
      </w:r>
      <w:r w:rsidR="6AD95CC7" w:rsidRPr="700A3C33">
        <w:rPr>
          <w:rFonts w:ascii="Aptos" w:eastAsia="Aptos" w:hAnsi="Aptos" w:cs="Aptos"/>
        </w:rPr>
        <w:t>sins</w:t>
      </w:r>
      <w:r w:rsidRPr="700A3C33">
        <w:rPr>
          <w:rFonts w:ascii="Aptos" w:eastAsia="Aptos" w:hAnsi="Aptos" w:cs="Aptos"/>
        </w:rPr>
        <w:t xml:space="preserve"> skal stuðst við skilgreiningu Hagstofu Íslands á dreifbýli og þéttbýli. </w:t>
      </w:r>
    </w:p>
    <w:p w14:paraId="77FF2C47" w14:textId="77777777" w:rsidR="00025CD1" w:rsidRPr="00975083" w:rsidRDefault="00025CD1" w:rsidP="00025CD1">
      <w:pPr>
        <w:spacing w:after="0" w:line="240" w:lineRule="auto"/>
        <w:jc w:val="both"/>
        <w:rPr>
          <w:rFonts w:ascii="Aptos" w:eastAsia="Aptos" w:hAnsi="Aptos" w:cs="Aptos"/>
        </w:rPr>
      </w:pPr>
    </w:p>
    <w:p w14:paraId="0159D12C" w14:textId="5E7853E5" w:rsidR="00975083" w:rsidRDefault="4EF1DE8E" w:rsidP="00025CD1">
      <w:pPr>
        <w:spacing w:after="0" w:line="240" w:lineRule="auto"/>
        <w:jc w:val="both"/>
        <w:rPr>
          <w:rFonts w:ascii="Aptos" w:eastAsia="Aptos" w:hAnsi="Aptos" w:cs="Aptos"/>
        </w:rPr>
      </w:pPr>
      <w:r w:rsidRPr="1E9F7436">
        <w:rPr>
          <w:rFonts w:ascii="Aptos" w:eastAsia="Aptos" w:hAnsi="Aptos" w:cs="Aptos"/>
        </w:rPr>
        <w:t xml:space="preserve">Í október ár hvert skal liggja fyrir áætlun um ráðstöfunarfjármagn til heildargreiðslu framlaga vegna skólaaksturs á næsta ári. Einnig skal liggja fyrir í október skipting ráðstöfunarfjármagns fyrir næsta ár á grundvelli a. og b. liðar 3. mgr. </w:t>
      </w:r>
    </w:p>
    <w:p w14:paraId="493752A1" w14:textId="77777777" w:rsidR="00025CD1" w:rsidRPr="00975083" w:rsidRDefault="00025CD1" w:rsidP="00025CD1">
      <w:pPr>
        <w:spacing w:after="0" w:line="240" w:lineRule="auto"/>
        <w:jc w:val="both"/>
      </w:pPr>
    </w:p>
    <w:p w14:paraId="1AD79AA0" w14:textId="01EBD1BB" w:rsidR="00975083" w:rsidRPr="00975083" w:rsidRDefault="4EF1DE8E" w:rsidP="00025CD1">
      <w:pPr>
        <w:spacing w:after="0" w:line="240" w:lineRule="auto"/>
      </w:pPr>
      <w:r w:rsidRPr="1E9F7436">
        <w:rPr>
          <w:rFonts w:ascii="Aptos" w:eastAsia="Aptos" w:hAnsi="Aptos" w:cs="Aptos"/>
        </w:rPr>
        <w:t xml:space="preserve">Úthlutun framlaga vegna skólaaksturs úr dreifbýli skal vera sem hér segir: </w:t>
      </w:r>
    </w:p>
    <w:p w14:paraId="779E93E5" w14:textId="386D0AD0" w:rsidR="00975083" w:rsidRPr="00975083" w:rsidRDefault="4EF1DE8E" w:rsidP="00025CD1">
      <w:pPr>
        <w:pStyle w:val="ListParagraph"/>
        <w:numPr>
          <w:ilvl w:val="0"/>
          <w:numId w:val="5"/>
        </w:numPr>
        <w:spacing w:after="0" w:line="240" w:lineRule="auto"/>
        <w:contextualSpacing w:val="0"/>
        <w:jc w:val="both"/>
        <w:rPr>
          <w:rFonts w:ascii="Aptos" w:eastAsia="Aptos" w:hAnsi="Aptos" w:cs="Aptos"/>
        </w:rPr>
      </w:pPr>
      <w:r w:rsidRPr="1E9F7436">
        <w:rPr>
          <w:rFonts w:ascii="Aptos" w:eastAsia="Aptos" w:hAnsi="Aptos" w:cs="Aptos"/>
        </w:rPr>
        <w:t xml:space="preserve">Á grundvelli áætlanagerðar sem byggir á upplýsingum frá sveitarfélögum um akstursleiðir úr dreifbýli sveitarfélags og fjölda grunnskólabarna á hverri leið sem eiga heimili lengra en 3,0 km frá skóla, miðað við 1. október ár hvert. Útreikningur framlaga byggir á lengstu akstursvegalengd innan hverrar leiðar frá heimili að skóla. Vegalengdin er margfölduð með stuðli sem tekur mið af stærð ökutækis og fjölda barna á hverri leið (miðað við akstur fram og til baka) að teknu tilliti til fjölda skóladaga á viðkomandi skólaári samkvæmt upplýsingum frá mennta- og barnamálaráðuneyti. </w:t>
      </w:r>
    </w:p>
    <w:p w14:paraId="2FFEC028" w14:textId="31B8B34D" w:rsidR="00975083" w:rsidRPr="00975083" w:rsidRDefault="4EF1DE8E" w:rsidP="00025CD1">
      <w:pPr>
        <w:pStyle w:val="ListParagraph"/>
        <w:numPr>
          <w:ilvl w:val="0"/>
          <w:numId w:val="4"/>
        </w:numPr>
        <w:spacing w:after="0" w:line="240" w:lineRule="auto"/>
        <w:contextualSpacing w:val="0"/>
        <w:jc w:val="both"/>
        <w:rPr>
          <w:rFonts w:ascii="Aptos" w:eastAsia="Aptos" w:hAnsi="Aptos" w:cs="Aptos"/>
        </w:rPr>
      </w:pPr>
      <w:r w:rsidRPr="1E9F7436">
        <w:rPr>
          <w:rFonts w:ascii="Aptos" w:eastAsia="Aptos" w:hAnsi="Aptos" w:cs="Aptos"/>
        </w:rPr>
        <w:t xml:space="preserve">Á grundvelli umsókna frá sveitarfélögum í lok hvers fjárhagsárs vegna íþyngjandi kostnaðar umfram framlög á grundvelli </w:t>
      </w:r>
      <w:proofErr w:type="spellStart"/>
      <w:r w:rsidRPr="1E9F7436">
        <w:rPr>
          <w:rFonts w:ascii="Aptos" w:eastAsia="Aptos" w:hAnsi="Aptos" w:cs="Aptos"/>
        </w:rPr>
        <w:t>a.-liðar</w:t>
      </w:r>
      <w:proofErr w:type="spellEnd"/>
      <w:r w:rsidRPr="1E9F7436">
        <w:rPr>
          <w:rFonts w:ascii="Aptos" w:eastAsia="Aptos" w:hAnsi="Aptos" w:cs="Aptos"/>
        </w:rPr>
        <w:t xml:space="preserve">, að mati sveitarstjórnar, við akstur grunnskólabarna úr dreifbýli á árinu, sem eiga heimili lengra en 3,0 km. frá skóla. Ítarleg greinargerð sveitarfélags skal fylgja umsókn um viðbótarframlag. Umsókn skal hafa borist Jöfnunarsjóði eigi síðar en 15. desember fyrir almanaksárið. </w:t>
      </w:r>
    </w:p>
    <w:p w14:paraId="62863A2E" w14:textId="77777777" w:rsidR="00025CD1" w:rsidRDefault="00025CD1" w:rsidP="00025CD1">
      <w:pPr>
        <w:spacing w:after="0" w:line="240" w:lineRule="auto"/>
        <w:jc w:val="both"/>
        <w:rPr>
          <w:rFonts w:ascii="Aptos" w:eastAsia="Aptos" w:hAnsi="Aptos" w:cs="Aptos"/>
        </w:rPr>
      </w:pPr>
    </w:p>
    <w:p w14:paraId="6800F3CB" w14:textId="13529762" w:rsidR="00975083" w:rsidRPr="00975083" w:rsidRDefault="4EF1DE8E" w:rsidP="00025CD1">
      <w:pPr>
        <w:spacing w:after="0" w:line="240" w:lineRule="auto"/>
        <w:jc w:val="both"/>
      </w:pPr>
      <w:r w:rsidRPr="700A3C33">
        <w:rPr>
          <w:rFonts w:ascii="Aptos" w:eastAsia="Aptos" w:hAnsi="Aptos" w:cs="Aptos"/>
        </w:rPr>
        <w:t xml:space="preserve">Áætluð framlög á grundvelli a-liðar 3. mgr. koma til greiðslu mánaðarlega. Uppgjör fer fram í desember á grundvelli leiðréttrar skrár um </w:t>
      </w:r>
      <w:proofErr w:type="spellStart"/>
      <w:r w:rsidRPr="700A3C33">
        <w:rPr>
          <w:rFonts w:ascii="Aptos" w:eastAsia="Aptos" w:hAnsi="Aptos" w:cs="Aptos"/>
        </w:rPr>
        <w:t>álagðar</w:t>
      </w:r>
      <w:proofErr w:type="spellEnd"/>
      <w:r w:rsidRPr="700A3C33">
        <w:rPr>
          <w:rFonts w:ascii="Aptos" w:eastAsia="Aptos" w:hAnsi="Aptos" w:cs="Aptos"/>
        </w:rPr>
        <w:t xml:space="preserve"> skatttekjur sveitarfélaga. Framlög á grundvelli </w:t>
      </w:r>
      <w:proofErr w:type="spellStart"/>
      <w:r w:rsidRPr="700A3C33">
        <w:rPr>
          <w:rFonts w:ascii="Aptos" w:eastAsia="Aptos" w:hAnsi="Aptos" w:cs="Aptos"/>
        </w:rPr>
        <w:t>b-liðar</w:t>
      </w:r>
      <w:proofErr w:type="spellEnd"/>
      <w:r w:rsidRPr="700A3C33">
        <w:rPr>
          <w:rFonts w:ascii="Aptos" w:eastAsia="Aptos" w:hAnsi="Aptos" w:cs="Aptos"/>
        </w:rPr>
        <w:t xml:space="preserve"> 3. mgr. koma til greiðslu í einu lagi í desember.</w:t>
      </w:r>
    </w:p>
    <w:p w14:paraId="1BAE8C44" w14:textId="77777777" w:rsidR="00025CD1" w:rsidRDefault="00025CD1" w:rsidP="00025CD1">
      <w:pPr>
        <w:spacing w:after="0" w:line="240" w:lineRule="auto"/>
        <w:jc w:val="both"/>
        <w:rPr>
          <w:i/>
          <w:iCs/>
        </w:rPr>
      </w:pPr>
    </w:p>
    <w:p w14:paraId="5FF97749" w14:textId="3A0C8663" w:rsidR="00975083" w:rsidRDefault="5577306E" w:rsidP="00025CD1">
      <w:pPr>
        <w:spacing w:after="0" w:line="240" w:lineRule="auto"/>
        <w:jc w:val="both"/>
      </w:pPr>
      <w:r w:rsidRPr="700A3C33">
        <w:rPr>
          <w:i/>
          <w:iCs/>
        </w:rPr>
        <w:t>Skýring</w:t>
      </w:r>
      <w:r w:rsidR="005D7374">
        <w:rPr>
          <w:i/>
          <w:iCs/>
        </w:rPr>
        <w:t xml:space="preserve"> við 12. gr.</w:t>
      </w:r>
      <w:r w:rsidRPr="700A3C33">
        <w:rPr>
          <w:i/>
          <w:iCs/>
        </w:rPr>
        <w:t xml:space="preserve">: </w:t>
      </w:r>
      <w:r w:rsidR="005D7374">
        <w:t>Greinin er e</w:t>
      </w:r>
      <w:r w:rsidRPr="700A3C33">
        <w:t xml:space="preserve">fnislega samhljóða gildandi vinnureglum jöfnunarsjóðs. </w:t>
      </w:r>
      <w:r w:rsidR="11585E99">
        <w:t>Betur þykir fara á því að ákvæði um framlagið verði sérstök grein í reglugerð um Jöfnunarsjóð sveitarfélaga og er ekki talin þörf á að setja jafnframt vinnureglur um framlagið.</w:t>
      </w:r>
    </w:p>
    <w:p w14:paraId="0D8C502C" w14:textId="77777777" w:rsidR="00025CD1" w:rsidRPr="00025CD1" w:rsidRDefault="00025CD1" w:rsidP="00025CD1">
      <w:pPr>
        <w:spacing w:after="0" w:line="240" w:lineRule="auto"/>
        <w:jc w:val="both"/>
      </w:pPr>
    </w:p>
    <w:p w14:paraId="798EE5C0" w14:textId="63B6E4A0" w:rsidR="00975083" w:rsidRPr="00975083" w:rsidRDefault="00E1244A" w:rsidP="00025CD1">
      <w:pPr>
        <w:spacing w:after="0" w:line="240" w:lineRule="auto"/>
        <w:jc w:val="center"/>
      </w:pPr>
      <w:r>
        <w:t xml:space="preserve">13. gr. </w:t>
      </w:r>
    </w:p>
    <w:p w14:paraId="5E1B0884" w14:textId="4A8DEA00" w:rsidR="00975083" w:rsidRPr="00975083" w:rsidRDefault="2FEA1EB6" w:rsidP="00025CD1">
      <w:pPr>
        <w:spacing w:after="0" w:line="240" w:lineRule="auto"/>
        <w:jc w:val="center"/>
        <w:rPr>
          <w:i/>
          <w:iCs/>
        </w:rPr>
      </w:pPr>
      <w:r w:rsidRPr="700A3C33">
        <w:rPr>
          <w:i/>
          <w:iCs/>
        </w:rPr>
        <w:t>F</w:t>
      </w:r>
      <w:r w:rsidR="00E1244A" w:rsidRPr="700A3C33">
        <w:rPr>
          <w:i/>
          <w:iCs/>
        </w:rPr>
        <w:t xml:space="preserve">ramlög </w:t>
      </w:r>
      <w:r w:rsidR="01333426" w:rsidRPr="700A3C33">
        <w:rPr>
          <w:i/>
          <w:iCs/>
        </w:rPr>
        <w:t>vegna aksturs</w:t>
      </w:r>
      <w:r w:rsidR="37C9E05B" w:rsidRPr="700A3C33">
        <w:rPr>
          <w:i/>
          <w:iCs/>
        </w:rPr>
        <w:t>þjónustu fyrir</w:t>
      </w:r>
      <w:r w:rsidR="01333426" w:rsidRPr="700A3C33">
        <w:rPr>
          <w:i/>
          <w:iCs/>
        </w:rPr>
        <w:t xml:space="preserve"> fatlað fólk úr dreifbýli.</w:t>
      </w:r>
    </w:p>
    <w:p w14:paraId="37B883B2" w14:textId="0328C4B6" w:rsidR="03794204" w:rsidRDefault="03794204" w:rsidP="00025CD1">
      <w:pPr>
        <w:spacing w:after="0" w:line="240" w:lineRule="auto"/>
        <w:jc w:val="both"/>
        <w:rPr>
          <w:rFonts w:ascii="Aptos" w:eastAsia="Aptos" w:hAnsi="Aptos" w:cs="Aptos"/>
        </w:rPr>
      </w:pPr>
      <w:r w:rsidRPr="700A3C33">
        <w:rPr>
          <w:rFonts w:ascii="Aptos" w:eastAsia="Aptos" w:hAnsi="Aptos" w:cs="Aptos"/>
        </w:rPr>
        <w:t xml:space="preserve">Framlag vegna akstursþjónustu fyrir fatlað fólk úr dreifbýli er sérstakt framlag, sbr. </w:t>
      </w:r>
      <w:proofErr w:type="spellStart"/>
      <w:r w:rsidRPr="700A3C33">
        <w:rPr>
          <w:rFonts w:ascii="Aptos" w:eastAsia="Aptos" w:hAnsi="Aptos" w:cs="Aptos"/>
        </w:rPr>
        <w:t>e-lið</w:t>
      </w:r>
      <w:proofErr w:type="spellEnd"/>
      <w:r w:rsidRPr="700A3C33">
        <w:rPr>
          <w:rFonts w:ascii="Aptos" w:eastAsia="Aptos" w:hAnsi="Aptos" w:cs="Aptos"/>
        </w:rPr>
        <w:t xml:space="preserve"> 5. gr. laga um Jöfnunarsjóð sveitarfélaga, sem reiknast öllum sveitarfélögum sem uppfylla skilyrði skv. 3. mgr. og sæta ekki lækkun eða niðurfellingu framlaga, sbr. 1. mgr. 14. gr. laga nr. 56/2025 um Jöfnunarsjóð sveitarfélaga. Við útreikning framlaga vegna akstursþjónustu fyrir fatlað fólk úr dreifbýli skal stuðst við skilgreiningu Hagstofu Íslands á dreifbýli og þéttbýli. </w:t>
      </w:r>
    </w:p>
    <w:p w14:paraId="36EE0184" w14:textId="77777777" w:rsidR="00025CD1" w:rsidRDefault="00025CD1" w:rsidP="00025CD1">
      <w:pPr>
        <w:spacing w:after="0" w:line="240" w:lineRule="auto"/>
        <w:jc w:val="both"/>
      </w:pPr>
    </w:p>
    <w:p w14:paraId="194A4E31" w14:textId="63BCFBB8" w:rsidR="03794204" w:rsidRDefault="03794204" w:rsidP="00025CD1">
      <w:pPr>
        <w:spacing w:after="0" w:line="240" w:lineRule="auto"/>
        <w:jc w:val="both"/>
        <w:rPr>
          <w:rFonts w:ascii="Aptos" w:eastAsia="Aptos" w:hAnsi="Aptos" w:cs="Aptos"/>
        </w:rPr>
      </w:pPr>
      <w:r w:rsidRPr="1E9F7436">
        <w:rPr>
          <w:rFonts w:ascii="Aptos" w:eastAsia="Aptos" w:hAnsi="Aptos" w:cs="Aptos"/>
        </w:rPr>
        <w:t xml:space="preserve">Í október ár hvert skal liggja fyrir áætlun um ráðstöfunarfjármagn til heildargreiðslu framlaga vegna akstursþjónustu fyrir fatlað fólk úr dreifbýli á næsta ári. </w:t>
      </w:r>
    </w:p>
    <w:p w14:paraId="6411A8B8" w14:textId="77777777" w:rsidR="00025CD1" w:rsidRDefault="00025CD1" w:rsidP="00025CD1">
      <w:pPr>
        <w:spacing w:after="0" w:line="240" w:lineRule="auto"/>
        <w:jc w:val="both"/>
      </w:pPr>
    </w:p>
    <w:p w14:paraId="745C0C83" w14:textId="148283BF" w:rsidR="03794204" w:rsidRDefault="03794204" w:rsidP="00025CD1">
      <w:pPr>
        <w:spacing w:after="0" w:line="240" w:lineRule="auto"/>
        <w:jc w:val="both"/>
        <w:rPr>
          <w:rFonts w:ascii="Aptos" w:eastAsia="Aptos" w:hAnsi="Aptos" w:cs="Aptos"/>
        </w:rPr>
      </w:pPr>
      <w:r w:rsidRPr="700A3C33">
        <w:rPr>
          <w:rFonts w:ascii="Aptos" w:eastAsia="Aptos" w:hAnsi="Aptos" w:cs="Aptos"/>
        </w:rPr>
        <w:lastRenderedPageBreak/>
        <w:t xml:space="preserve">Úthlutun framlaga vegna akstursþjónustu fyrir fatlað fólk úr dreifbýli fer fram á grundvelli umsókna frá sveitarfélögum. Við útreikning framlaganna skal taka mið af akstursvegalengd, fjölda farþega og tíðni ferða. Út frá gögnum frá sveitarfélögum er reiknaður út árlegur kostnaður við hverja leið sem og kostnaður við hvern ekinn km. </w:t>
      </w:r>
      <w:r w:rsidR="79AEA7BF" w:rsidRPr="700A3C33">
        <w:rPr>
          <w:rFonts w:ascii="Aptos" w:eastAsia="Aptos" w:hAnsi="Aptos" w:cs="Aptos"/>
        </w:rPr>
        <w:t xml:space="preserve">Til að gæta jafnræðis milli sveitarfélaga er sett hámark </w:t>
      </w:r>
      <w:r w:rsidRPr="700A3C33">
        <w:rPr>
          <w:rFonts w:ascii="Aptos" w:eastAsia="Aptos" w:hAnsi="Aptos" w:cs="Aptos"/>
        </w:rPr>
        <w:t xml:space="preserve">á kostnaðarþátttöku jöfnunarsjóðs fyrir hvern ekinn km og ræðst hámarkið af því heildarframlagi sem til ráðstöfunar er hverju sinni. Í þeim tilvikum þar sem kostnaður við hvern ekinn km við tiltekna ferð er lægri en hámarkið segir til um er árlegur kostnaður við leiðina greiddur að fullu. </w:t>
      </w:r>
    </w:p>
    <w:p w14:paraId="6E04F540" w14:textId="77777777" w:rsidR="00025CD1" w:rsidRDefault="00025CD1" w:rsidP="00025CD1">
      <w:pPr>
        <w:spacing w:after="0" w:line="240" w:lineRule="auto"/>
        <w:jc w:val="both"/>
        <w:rPr>
          <w:rFonts w:ascii="Aptos" w:eastAsia="Aptos" w:hAnsi="Aptos" w:cs="Aptos"/>
        </w:rPr>
      </w:pPr>
    </w:p>
    <w:p w14:paraId="2654D876" w14:textId="4F41814D" w:rsidR="03794204" w:rsidRDefault="03794204" w:rsidP="00025CD1">
      <w:pPr>
        <w:spacing w:after="0" w:line="240" w:lineRule="auto"/>
        <w:jc w:val="both"/>
        <w:rPr>
          <w:rFonts w:ascii="Aptos" w:eastAsia="Aptos" w:hAnsi="Aptos" w:cs="Aptos"/>
        </w:rPr>
      </w:pPr>
      <w:r w:rsidRPr="700A3C33">
        <w:rPr>
          <w:rFonts w:ascii="Aptos" w:eastAsia="Aptos" w:hAnsi="Aptos" w:cs="Aptos"/>
        </w:rPr>
        <w:t>Framlög greiðast í einu lagi í desember ár hvert.</w:t>
      </w:r>
    </w:p>
    <w:p w14:paraId="1F0A33ED" w14:textId="77777777" w:rsidR="00025CD1" w:rsidRDefault="00025CD1" w:rsidP="00025CD1">
      <w:pPr>
        <w:spacing w:after="0" w:line="240" w:lineRule="auto"/>
        <w:jc w:val="both"/>
        <w:rPr>
          <w:rFonts w:ascii="Aptos" w:eastAsia="Aptos" w:hAnsi="Aptos" w:cs="Aptos"/>
          <w:i/>
          <w:iCs/>
        </w:rPr>
      </w:pPr>
    </w:p>
    <w:p w14:paraId="3838CD6B" w14:textId="6576D37A" w:rsidR="438B2986" w:rsidRDefault="438B2986" w:rsidP="00025CD1">
      <w:pPr>
        <w:spacing w:after="0" w:line="240" w:lineRule="auto"/>
        <w:jc w:val="both"/>
      </w:pPr>
      <w:r w:rsidRPr="700A3C33">
        <w:rPr>
          <w:i/>
          <w:iCs/>
        </w:rPr>
        <w:t>Skýring</w:t>
      </w:r>
      <w:r w:rsidR="005D7374">
        <w:rPr>
          <w:i/>
          <w:iCs/>
        </w:rPr>
        <w:t xml:space="preserve"> við 13. gr.</w:t>
      </w:r>
      <w:r w:rsidRPr="700A3C33">
        <w:rPr>
          <w:i/>
          <w:iCs/>
        </w:rPr>
        <w:t>:</w:t>
      </w:r>
      <w:r>
        <w:t xml:space="preserve"> </w:t>
      </w:r>
      <w:r w:rsidR="661677FA">
        <w:t xml:space="preserve">Í lögum nr. 56/2025 er gert ráð fyrir því að settar verði vinnureglur um framlag vegna akstursþjónustu úr dreifbýli, sbr. </w:t>
      </w:r>
      <w:proofErr w:type="spellStart"/>
      <w:r w:rsidR="7DB3EF5C">
        <w:t>e</w:t>
      </w:r>
      <w:r w:rsidR="661677FA">
        <w:t>-lið</w:t>
      </w:r>
      <w:proofErr w:type="spellEnd"/>
      <w:r w:rsidR="661677FA">
        <w:t xml:space="preserve"> 5. gr. </w:t>
      </w:r>
      <w:r w:rsidR="190DEB4D">
        <w:t>l</w:t>
      </w:r>
      <w:r w:rsidR="661677FA">
        <w:t>aganna.</w:t>
      </w:r>
      <w:r w:rsidR="190DEB4D">
        <w:t xml:space="preserve"> Betur þykir fara á því að ákvæði um framlagið verði sérstök grein í reglugerð um Jöfnunarsjóð sveitarfélaga og er ekki talin þörf á að setja jafnframt vinnureglur um framlagið. </w:t>
      </w:r>
      <w:r w:rsidR="25C414F4">
        <w:t xml:space="preserve"> </w:t>
      </w:r>
    </w:p>
    <w:p w14:paraId="1A9BDAFF" w14:textId="77777777" w:rsidR="00025CD1" w:rsidRDefault="00025CD1" w:rsidP="00025CD1">
      <w:pPr>
        <w:spacing w:after="0" w:line="240" w:lineRule="auto"/>
        <w:jc w:val="both"/>
      </w:pPr>
    </w:p>
    <w:p w14:paraId="0152279A" w14:textId="5AA20F4B" w:rsidR="00975083" w:rsidRPr="00975083" w:rsidRDefault="00975083" w:rsidP="00025CD1">
      <w:pPr>
        <w:spacing w:after="0" w:line="240" w:lineRule="auto"/>
        <w:jc w:val="center"/>
      </w:pPr>
      <w:r w:rsidRPr="00975083">
        <w:rPr>
          <w:b/>
          <w:bCs/>
        </w:rPr>
        <w:t>Kafli V.</w:t>
      </w:r>
    </w:p>
    <w:p w14:paraId="47C5E0D0" w14:textId="0F89ED44" w:rsidR="00975083" w:rsidRPr="00975083" w:rsidRDefault="00975083" w:rsidP="00025CD1">
      <w:pPr>
        <w:spacing w:after="0" w:line="240" w:lineRule="auto"/>
        <w:jc w:val="center"/>
      </w:pPr>
      <w:r w:rsidRPr="00975083">
        <w:rPr>
          <w:b/>
          <w:bCs/>
        </w:rPr>
        <w:t>Ýmis ákvæði</w:t>
      </w:r>
      <w:r w:rsidR="00E1244A">
        <w:rPr>
          <w:b/>
          <w:bCs/>
        </w:rPr>
        <w:t>.</w:t>
      </w:r>
    </w:p>
    <w:p w14:paraId="0D4E694D" w14:textId="6AEAAE1B" w:rsidR="00975083" w:rsidRPr="00975083" w:rsidRDefault="00975083" w:rsidP="00025CD1">
      <w:pPr>
        <w:spacing w:after="0" w:line="240" w:lineRule="auto"/>
        <w:jc w:val="center"/>
      </w:pPr>
      <w:r>
        <w:t>1</w:t>
      </w:r>
      <w:r w:rsidR="15DF2B52">
        <w:t>4</w:t>
      </w:r>
      <w:r>
        <w:t>. gr.</w:t>
      </w:r>
    </w:p>
    <w:p w14:paraId="142A76D5" w14:textId="3BEC2DF4" w:rsidR="00975083" w:rsidRPr="00975083" w:rsidRDefault="00975083" w:rsidP="00025CD1">
      <w:pPr>
        <w:spacing w:after="0" w:line="240" w:lineRule="auto"/>
        <w:jc w:val="center"/>
      </w:pPr>
      <w:proofErr w:type="spellStart"/>
      <w:r w:rsidRPr="00975083">
        <w:rPr>
          <w:i/>
          <w:iCs/>
        </w:rPr>
        <w:t>Ofgreidd</w:t>
      </w:r>
      <w:proofErr w:type="spellEnd"/>
      <w:r w:rsidRPr="00975083">
        <w:rPr>
          <w:i/>
          <w:iCs/>
        </w:rPr>
        <w:t xml:space="preserve"> og vangreidd framlög.</w:t>
      </w:r>
    </w:p>
    <w:p w14:paraId="3C1D8446" w14:textId="25B6350C" w:rsidR="00975083" w:rsidRDefault="00975083" w:rsidP="00025CD1">
      <w:pPr>
        <w:spacing w:after="0" w:line="240" w:lineRule="auto"/>
        <w:jc w:val="both"/>
      </w:pPr>
      <w:r w:rsidRPr="00975083">
        <w:t>Hafi úthlutuð framlög til sveitarfélags verið hærri eða lægri en sveitarfélagið átti rétt á samkvæmt lögum þessum skal Jöfnunarsjóður hafa frumkvæði að leiðréttingu framlaga í allt að fjögur ár eftir að sveitarfélag fékk úthlutað hinu ranga framlagi eða þegar sveitarfélagið hefði átt að fá úthlutað því framlagi sem það átti rétt á. </w:t>
      </w:r>
    </w:p>
    <w:p w14:paraId="5A1DC1A8" w14:textId="77777777" w:rsidR="00025CD1" w:rsidRPr="00975083" w:rsidRDefault="00025CD1" w:rsidP="00025CD1">
      <w:pPr>
        <w:spacing w:after="0" w:line="240" w:lineRule="auto"/>
        <w:jc w:val="both"/>
      </w:pPr>
    </w:p>
    <w:p w14:paraId="4AF265A0" w14:textId="429B41FE" w:rsidR="00E1244A" w:rsidRDefault="00975083" w:rsidP="00025CD1">
      <w:pPr>
        <w:spacing w:after="0" w:line="240" w:lineRule="auto"/>
        <w:jc w:val="both"/>
      </w:pPr>
      <w:r w:rsidRPr="00975083">
        <w:t xml:space="preserve">Hafi sveitarfélag fengið </w:t>
      </w:r>
      <w:proofErr w:type="spellStart"/>
      <w:r w:rsidRPr="00975083">
        <w:t>ofgreidd</w:t>
      </w:r>
      <w:proofErr w:type="spellEnd"/>
      <w:r w:rsidRPr="00975083">
        <w:t xml:space="preserve"> framlög skv. 1. mgr. er Jöfnunarsjóði heimilt að halda eftir framlögum til viðkomandi sveitarfélags til að leiðrétta ofgreiðsluna. </w:t>
      </w:r>
    </w:p>
    <w:p w14:paraId="593F7FB1" w14:textId="77777777" w:rsidR="00025CD1" w:rsidRDefault="00025CD1" w:rsidP="00025CD1">
      <w:pPr>
        <w:spacing w:after="0" w:line="240" w:lineRule="auto"/>
        <w:jc w:val="both"/>
      </w:pPr>
    </w:p>
    <w:p w14:paraId="61C936FF" w14:textId="7412A202" w:rsidR="00975083" w:rsidRDefault="00975083" w:rsidP="00025CD1">
      <w:pPr>
        <w:spacing w:after="0" w:line="240" w:lineRule="auto"/>
        <w:jc w:val="both"/>
      </w:pPr>
      <w:r w:rsidRPr="00975083">
        <w:t>Greiðslur á grundvelli þessa ákvæðis skulu ekki bera vexti. </w:t>
      </w:r>
    </w:p>
    <w:p w14:paraId="09DE1879" w14:textId="77777777" w:rsidR="00025CD1" w:rsidRPr="00975083" w:rsidRDefault="00025CD1" w:rsidP="00025CD1">
      <w:pPr>
        <w:spacing w:after="0" w:line="240" w:lineRule="auto"/>
        <w:jc w:val="both"/>
      </w:pPr>
    </w:p>
    <w:p w14:paraId="7F4FC7F3" w14:textId="75C65236" w:rsidR="005D7374" w:rsidRDefault="00975083" w:rsidP="00025CD1">
      <w:pPr>
        <w:spacing w:after="0" w:line="240" w:lineRule="auto"/>
      </w:pPr>
      <w:r w:rsidRPr="00975083">
        <w:rPr>
          <w:i/>
          <w:iCs/>
        </w:rPr>
        <w:t>Skýring</w:t>
      </w:r>
      <w:r w:rsidR="00D84FAA">
        <w:rPr>
          <w:i/>
          <w:iCs/>
        </w:rPr>
        <w:t xml:space="preserve"> við 14</w:t>
      </w:r>
      <w:r w:rsidR="004C2705">
        <w:rPr>
          <w:i/>
          <w:iCs/>
        </w:rPr>
        <w:t>. gr.</w:t>
      </w:r>
      <w:r w:rsidRPr="00975083">
        <w:rPr>
          <w:i/>
          <w:iCs/>
        </w:rPr>
        <w:t>:</w:t>
      </w:r>
      <w:r w:rsidRPr="00975083">
        <w:rPr>
          <w:b/>
          <w:bCs/>
          <w:i/>
          <w:iCs/>
        </w:rPr>
        <w:t xml:space="preserve"> </w:t>
      </w:r>
      <w:r w:rsidRPr="00975083">
        <w:t>Samhljóða 16. gr. laganna</w:t>
      </w:r>
      <w:r w:rsidRPr="00975083">
        <w:rPr>
          <w:i/>
          <w:iCs/>
        </w:rPr>
        <w:t>.</w:t>
      </w:r>
      <w:r w:rsidRPr="00975083">
        <w:t> </w:t>
      </w:r>
    </w:p>
    <w:p w14:paraId="17EF83BE" w14:textId="285D833F" w:rsidR="005D7374" w:rsidRDefault="005D7374" w:rsidP="00025CD1">
      <w:pPr>
        <w:spacing w:after="0" w:line="240" w:lineRule="auto"/>
      </w:pPr>
    </w:p>
    <w:p w14:paraId="32B6A406" w14:textId="6C4EC29B" w:rsidR="00975083" w:rsidRPr="00975083" w:rsidRDefault="00975083" w:rsidP="00025CD1">
      <w:pPr>
        <w:spacing w:after="0" w:line="240" w:lineRule="auto"/>
        <w:jc w:val="center"/>
      </w:pPr>
      <w:r>
        <w:t>1</w:t>
      </w:r>
      <w:r w:rsidR="75C39288">
        <w:t>5</w:t>
      </w:r>
      <w:r>
        <w:t>. gr.</w:t>
      </w:r>
    </w:p>
    <w:p w14:paraId="23BF3FA4" w14:textId="17C3C35D" w:rsidR="00975083" w:rsidRPr="00975083" w:rsidRDefault="00975083" w:rsidP="00025CD1">
      <w:pPr>
        <w:spacing w:after="0" w:line="240" w:lineRule="auto"/>
        <w:jc w:val="center"/>
      </w:pPr>
      <w:r w:rsidRPr="00975083">
        <w:rPr>
          <w:i/>
          <w:iCs/>
        </w:rPr>
        <w:t>Heimild til vinnslu persónuupplýsinga.</w:t>
      </w:r>
    </w:p>
    <w:p w14:paraId="7AF938A9" w14:textId="2680BE96" w:rsidR="00975083" w:rsidRDefault="00975083" w:rsidP="00025CD1">
      <w:pPr>
        <w:spacing w:after="0" w:line="240" w:lineRule="auto"/>
        <w:jc w:val="both"/>
      </w:pPr>
      <w:r w:rsidRPr="00975083">
        <w:t xml:space="preserve">Jöfnunarsjóði </w:t>
      </w:r>
      <w:r w:rsidR="005D7374">
        <w:t xml:space="preserve">sveitarfélaga </w:t>
      </w:r>
      <w:r w:rsidRPr="00975083">
        <w:t xml:space="preserve">er heimil vinnsla persónuupplýsinga, þar á meðal viðkvæmra persónuupplýsinga um fatlanir og </w:t>
      </w:r>
      <w:proofErr w:type="spellStart"/>
      <w:r w:rsidRPr="00975083">
        <w:t>þroskaraskanir</w:t>
      </w:r>
      <w:proofErr w:type="spellEnd"/>
      <w:r w:rsidRPr="00975083">
        <w:t xml:space="preserve"> einstaklinga sem njóta þjónustu sveitarfélaga og þarfir nemenda sem þurfa á sérfræðiaðstoð að halda í grunnskólum sveitarfélaga, í þeim tilgangi að sinna lögbundnu hlutverki sínu samkvæmt lögum þessum að uppfylltum skilyrðum laga um persónuvernd og vinnslu persónuupplýsinga. </w:t>
      </w:r>
    </w:p>
    <w:p w14:paraId="341C4AE6" w14:textId="77777777" w:rsidR="00025CD1" w:rsidRPr="00975083" w:rsidRDefault="00025CD1" w:rsidP="00025CD1">
      <w:pPr>
        <w:spacing w:after="0" w:line="240" w:lineRule="auto"/>
        <w:jc w:val="both"/>
      </w:pPr>
    </w:p>
    <w:p w14:paraId="45FFB38A" w14:textId="3C721B31" w:rsidR="00975083" w:rsidRDefault="00975083" w:rsidP="00025CD1">
      <w:pPr>
        <w:spacing w:after="0" w:line="240" w:lineRule="auto"/>
      </w:pPr>
      <w:r w:rsidRPr="00975083">
        <w:rPr>
          <w:i/>
          <w:iCs/>
        </w:rPr>
        <w:t>Skýring</w:t>
      </w:r>
      <w:r w:rsidR="00D84FAA">
        <w:rPr>
          <w:i/>
          <w:iCs/>
        </w:rPr>
        <w:t xml:space="preserve"> við 15. gr.</w:t>
      </w:r>
      <w:r w:rsidRPr="00975083">
        <w:rPr>
          <w:i/>
          <w:iCs/>
        </w:rPr>
        <w:t xml:space="preserve">: </w:t>
      </w:r>
      <w:r w:rsidR="005D7374">
        <w:t>Greinin er s</w:t>
      </w:r>
      <w:r w:rsidRPr="00975083">
        <w:t xml:space="preserve">amhljóða 17. gr. laganna. </w:t>
      </w:r>
    </w:p>
    <w:p w14:paraId="008A0524" w14:textId="77777777" w:rsidR="00025CD1" w:rsidRPr="00975083" w:rsidRDefault="00025CD1" w:rsidP="00025CD1">
      <w:pPr>
        <w:spacing w:after="0" w:line="240" w:lineRule="auto"/>
      </w:pPr>
    </w:p>
    <w:p w14:paraId="7D97909E" w14:textId="475603F4" w:rsidR="00975083" w:rsidRPr="00975083" w:rsidRDefault="00975083" w:rsidP="00025CD1">
      <w:pPr>
        <w:spacing w:after="0" w:line="240" w:lineRule="auto"/>
        <w:jc w:val="center"/>
      </w:pPr>
      <w:r>
        <w:t>1</w:t>
      </w:r>
      <w:r w:rsidR="20ECC041">
        <w:t>6</w:t>
      </w:r>
      <w:r>
        <w:t>. gr.</w:t>
      </w:r>
    </w:p>
    <w:p w14:paraId="3A93F549" w14:textId="744E83C0" w:rsidR="00975083" w:rsidRPr="00975083" w:rsidRDefault="00975083" w:rsidP="00025CD1">
      <w:pPr>
        <w:spacing w:after="0" w:line="240" w:lineRule="auto"/>
        <w:jc w:val="center"/>
      </w:pPr>
      <w:r w:rsidRPr="00975083">
        <w:rPr>
          <w:i/>
          <w:iCs/>
        </w:rPr>
        <w:t>Aðgangur að upplýsingum.</w:t>
      </w:r>
    </w:p>
    <w:p w14:paraId="5935BCF9" w14:textId="018A60D1" w:rsidR="00975083" w:rsidRDefault="00975083" w:rsidP="00025CD1">
      <w:pPr>
        <w:spacing w:after="0" w:line="240" w:lineRule="auto"/>
        <w:jc w:val="both"/>
      </w:pPr>
      <w:r w:rsidRPr="00975083">
        <w:t>Sveitarfélögum, stofnunum þeirra og öðrum opinberum aðilum er skylt að láta Jöfnunarsjóði sveitarfélaga í té allar upplýsingar sem nauðsynlegar eru til ákvörðunar og úthlutunar framlaga úr sjóðnum samkvæmt þessum lögum. </w:t>
      </w:r>
    </w:p>
    <w:p w14:paraId="6A595E7A" w14:textId="77777777" w:rsidR="00D33FDB" w:rsidRPr="00975083" w:rsidRDefault="00D33FDB" w:rsidP="00025CD1">
      <w:pPr>
        <w:spacing w:after="0" w:line="240" w:lineRule="auto"/>
        <w:jc w:val="both"/>
      </w:pPr>
    </w:p>
    <w:p w14:paraId="7D9F72EC" w14:textId="2DF79F3A" w:rsidR="00975083" w:rsidRPr="00975083" w:rsidRDefault="00975083" w:rsidP="00025CD1">
      <w:pPr>
        <w:spacing w:after="0" w:line="240" w:lineRule="auto"/>
        <w:jc w:val="both"/>
      </w:pPr>
      <w:r w:rsidRPr="00975083">
        <w:rPr>
          <w:i/>
          <w:iCs/>
        </w:rPr>
        <w:t>Skýring við 1</w:t>
      </w:r>
      <w:r w:rsidR="00D84FAA">
        <w:rPr>
          <w:i/>
          <w:iCs/>
        </w:rPr>
        <w:t>6</w:t>
      </w:r>
      <w:r w:rsidRPr="00975083">
        <w:rPr>
          <w:i/>
          <w:iCs/>
        </w:rPr>
        <w:t xml:space="preserve">. gr.: </w:t>
      </w:r>
      <w:r w:rsidR="005A35A7">
        <w:t>Greinin er nokkru styttri en efnislega samhljóða 15. gr. gildandi reglugerðar.</w:t>
      </w:r>
      <w:r w:rsidRPr="00975083">
        <w:t>  </w:t>
      </w:r>
    </w:p>
    <w:p w14:paraId="0EB1ED8B" w14:textId="77777777" w:rsidR="00975083" w:rsidRPr="00975083" w:rsidRDefault="00975083" w:rsidP="00025CD1">
      <w:pPr>
        <w:spacing w:after="0" w:line="240" w:lineRule="auto"/>
      </w:pPr>
      <w:r w:rsidRPr="00975083">
        <w:t> </w:t>
      </w:r>
    </w:p>
    <w:p w14:paraId="5AF2B1D4" w14:textId="1F1C1862" w:rsidR="00975083" w:rsidRPr="00975083" w:rsidRDefault="00975083" w:rsidP="00025CD1">
      <w:pPr>
        <w:spacing w:after="0" w:line="240" w:lineRule="auto"/>
        <w:jc w:val="center"/>
      </w:pPr>
      <w:r>
        <w:t>1</w:t>
      </w:r>
      <w:r w:rsidR="5D4AC231">
        <w:t>7</w:t>
      </w:r>
      <w:r>
        <w:t>. gr.</w:t>
      </w:r>
    </w:p>
    <w:p w14:paraId="2B9D0508" w14:textId="56A998E6" w:rsidR="00975083" w:rsidRPr="00975083" w:rsidRDefault="00975083" w:rsidP="00025CD1">
      <w:pPr>
        <w:spacing w:after="0" w:line="240" w:lineRule="auto"/>
        <w:jc w:val="center"/>
      </w:pPr>
      <w:r w:rsidRPr="700A3C33">
        <w:rPr>
          <w:i/>
          <w:iCs/>
        </w:rPr>
        <w:t>Sérstök tímabundin verkefni</w:t>
      </w:r>
      <w:r w:rsidR="37F0B1B9" w:rsidRPr="700A3C33">
        <w:rPr>
          <w:i/>
          <w:iCs/>
        </w:rPr>
        <w:t>.</w:t>
      </w:r>
    </w:p>
    <w:p w14:paraId="3CD0E5D2" w14:textId="34B0D405" w:rsidR="00975083" w:rsidRDefault="03F6DFDE" w:rsidP="00025CD1">
      <w:pPr>
        <w:spacing w:after="0" w:line="240" w:lineRule="auto"/>
        <w:jc w:val="both"/>
      </w:pPr>
      <w:r>
        <w:lastRenderedPageBreak/>
        <w:t xml:space="preserve">Framlögum úr </w:t>
      </w:r>
      <w:r w:rsidRPr="00D84FAA">
        <w:t xml:space="preserve">ríkissjóði sem bætast við tekjur Jöfnunarsjóðs sveitarfélaga skv. 2. gr. </w:t>
      </w:r>
      <w:r w:rsidR="3C57EA8C" w:rsidRPr="00D84FAA">
        <w:t>la</w:t>
      </w:r>
      <w:r w:rsidRPr="00D84FAA">
        <w:t xml:space="preserve">ga </w:t>
      </w:r>
      <w:r w:rsidR="469D7303" w:rsidRPr="00D84FAA">
        <w:t>nr. 56/2025</w:t>
      </w:r>
      <w:r w:rsidRPr="00D84FAA">
        <w:t xml:space="preserve"> er ráðstafað til verkefna samkvæmt ákvörðun á fjárlögum ár hvert</w:t>
      </w:r>
      <w:r w:rsidR="0B4E39ED" w:rsidRPr="00D84FAA">
        <w:t xml:space="preserve"> og samningum milli ríkis og sveitarfélaga ef við á.</w:t>
      </w:r>
    </w:p>
    <w:p w14:paraId="7EC29017" w14:textId="77777777" w:rsidR="00D33FDB" w:rsidRPr="00D84FAA" w:rsidRDefault="00D33FDB" w:rsidP="00025CD1">
      <w:pPr>
        <w:spacing w:after="0" w:line="240" w:lineRule="auto"/>
        <w:jc w:val="both"/>
      </w:pPr>
    </w:p>
    <w:p w14:paraId="20A7AC74" w14:textId="6E9C8F91" w:rsidR="00975083" w:rsidRPr="00D84FAA" w:rsidRDefault="0B4E39ED" w:rsidP="00025CD1">
      <w:pPr>
        <w:spacing w:after="0" w:line="240" w:lineRule="auto"/>
        <w:jc w:val="both"/>
      </w:pPr>
      <w:r w:rsidRPr="00D84FAA">
        <w:t>Tímabundin verkefni eru eftirfarandi:</w:t>
      </w:r>
    </w:p>
    <w:p w14:paraId="029F2658" w14:textId="4E0F2AD2" w:rsidR="00975083" w:rsidRPr="00D84FAA" w:rsidRDefault="4691C257" w:rsidP="00025CD1">
      <w:pPr>
        <w:pStyle w:val="ListParagraph"/>
        <w:numPr>
          <w:ilvl w:val="0"/>
          <w:numId w:val="1"/>
        </w:numPr>
        <w:spacing w:after="0" w:line="240" w:lineRule="auto"/>
        <w:contextualSpacing w:val="0"/>
        <w:rPr>
          <w:rFonts w:ascii="Aptos" w:eastAsia="Aptos" w:hAnsi="Aptos" w:cs="Aptos"/>
          <w:color w:val="000000" w:themeColor="text1"/>
        </w:rPr>
      </w:pPr>
      <w:r w:rsidRPr="00D84FAA">
        <w:rPr>
          <w:rFonts w:ascii="Aptos" w:eastAsia="Aptos" w:hAnsi="Aptos" w:cs="Aptos"/>
          <w:color w:val="000000" w:themeColor="text1"/>
        </w:rPr>
        <w:t xml:space="preserve">Framlög til tónlistarskóla á grundvelli bráðabirgðaákvæðis I við lög nr. 56/2025. Framlög eru greidd á grundvelli reglna um framlög úr Jöfnunarsjóði til stuðnings við tónlistarnám og jöfnunar á aðstöðumun nemenda. Jafnframt innheimtir jöfnunarsjóður kostnað vegna verkefna sem sveitarfélög fjármagna á grundvelli tímabundins samkomulags milli ríkis og sveitarfélaga, í hlutfalli við íbúafjölda á því ári sem kostnaður er innheimtur. </w:t>
      </w:r>
    </w:p>
    <w:p w14:paraId="1ECCB59D" w14:textId="36EA96AE" w:rsidR="00975083" w:rsidRPr="00D84FAA" w:rsidRDefault="4691C257" w:rsidP="00025CD1">
      <w:pPr>
        <w:pStyle w:val="ListParagraph"/>
        <w:numPr>
          <w:ilvl w:val="0"/>
          <w:numId w:val="1"/>
        </w:numPr>
        <w:spacing w:after="0" w:line="240" w:lineRule="auto"/>
        <w:contextualSpacing w:val="0"/>
        <w:jc w:val="both"/>
        <w:rPr>
          <w:rFonts w:ascii="Aptos" w:eastAsia="Aptos" w:hAnsi="Aptos" w:cs="Aptos"/>
          <w:color w:val="000000" w:themeColor="text1"/>
        </w:rPr>
      </w:pPr>
      <w:r w:rsidRPr="00D84FAA">
        <w:rPr>
          <w:rFonts w:ascii="Aptos" w:eastAsia="Aptos" w:hAnsi="Aptos" w:cs="Aptos"/>
          <w:color w:val="000000" w:themeColor="text1"/>
        </w:rPr>
        <w:t xml:space="preserve">Framlög til sveitarfélaga sem bjóða öllum nemendum upp á gjaldfrjálsar skólamáltíðir í grunnskólum, sbr. bráðabirgðaákvæði III við lög nr. 56/2025. Framlag skal skiptast hlutfallslega á milli sveitarfélaga eftir heildarnemendafjölda í grunnskólum í hverju sveitarfélagi 1. janúar skólaárið á undan og greiðist mánaðarlega til sveitarfélaga frá gildistöku laganna til loka árs 2027, að undanskildum júlímánuði ár hvert. Ef ekki kemur til úthlutunar til sveitarfélags á grundvelli ákvæðisins skal reiknað framlag Jöfnunarsjóðs til viðkomandi sveitarfélags endurgreitt ríkissjóði. </w:t>
      </w:r>
    </w:p>
    <w:p w14:paraId="281A10AF" w14:textId="5AEFEC80" w:rsidR="00D84FAA" w:rsidRPr="00D84FAA" w:rsidRDefault="4691C257" w:rsidP="00025CD1">
      <w:pPr>
        <w:pStyle w:val="ListParagraph"/>
        <w:spacing w:after="0" w:line="240" w:lineRule="auto"/>
        <w:contextualSpacing w:val="0"/>
        <w:jc w:val="both"/>
        <w:rPr>
          <w:rFonts w:ascii="Aptos" w:eastAsia="Aptos" w:hAnsi="Aptos" w:cs="Aptos"/>
          <w:color w:val="000000" w:themeColor="text1"/>
        </w:rPr>
      </w:pPr>
      <w:r w:rsidRPr="00D84FAA">
        <w:rPr>
          <w:rFonts w:ascii="Aptos" w:eastAsia="Aptos" w:hAnsi="Aptos" w:cs="Aptos"/>
          <w:color w:val="000000" w:themeColor="text1"/>
        </w:rPr>
        <w:t>Ákveði sveitarfélag að taka gjald fyrir skólamáltíðir á grundvelli</w:t>
      </w:r>
      <w:r w:rsidR="18F3CA17" w:rsidRPr="00D84FAA">
        <w:rPr>
          <w:rFonts w:ascii="Aptos" w:eastAsia="Aptos" w:hAnsi="Aptos" w:cs="Aptos"/>
          <w:color w:val="000000" w:themeColor="text1"/>
        </w:rPr>
        <w:t xml:space="preserve"> 23. </w:t>
      </w:r>
      <w:r w:rsidR="00124CC7">
        <w:rPr>
          <w:rFonts w:ascii="Aptos" w:eastAsia="Aptos" w:hAnsi="Aptos" w:cs="Aptos"/>
          <w:color w:val="000000" w:themeColor="text1"/>
        </w:rPr>
        <w:t>g</w:t>
      </w:r>
      <w:r w:rsidR="18F3CA17" w:rsidRPr="00D84FAA">
        <w:rPr>
          <w:rFonts w:ascii="Aptos" w:eastAsia="Aptos" w:hAnsi="Aptos" w:cs="Aptos"/>
          <w:color w:val="000000" w:themeColor="text1"/>
        </w:rPr>
        <w:t xml:space="preserve">r. </w:t>
      </w:r>
      <w:r w:rsidR="00124CC7">
        <w:rPr>
          <w:rFonts w:ascii="Aptos" w:eastAsia="Aptos" w:hAnsi="Aptos" w:cs="Aptos"/>
          <w:color w:val="000000" w:themeColor="text1"/>
        </w:rPr>
        <w:t>l</w:t>
      </w:r>
      <w:r w:rsidR="18F3CA17" w:rsidRPr="00D84FAA">
        <w:rPr>
          <w:rFonts w:ascii="Aptos" w:eastAsia="Aptos" w:hAnsi="Aptos" w:cs="Aptos"/>
          <w:color w:val="000000" w:themeColor="text1"/>
        </w:rPr>
        <w:t>aga um grunnskóla, nr.91/2008, eftir að Jö</w:t>
      </w:r>
      <w:r w:rsidRPr="00D84FAA">
        <w:rPr>
          <w:rFonts w:ascii="Aptos" w:eastAsia="Aptos" w:hAnsi="Aptos" w:cs="Aptos"/>
          <w:color w:val="000000" w:themeColor="text1"/>
        </w:rPr>
        <w:t>fnunarsjóður hefur úthlutað framlagi til þess á grundvelli 1. og 2. mgr., skal sveitarfélagið endurgreiða Jöfnunarsjóði úthlutað framlag til þess fyrir það tímabil sem sveitarfélagið hefur tekið gjald fyrir skólamáltíðir og skal fjárhæðin renna í ríkissjóð. Sama á við ef sjálfstætt rekinn grunnskóli, sem gert hefur þjónustusamning við sveitarfélag á grundvelli 43. gr. a laga um grunnskóla, ákveður að taka gjald fyrir skólamáltíðir.</w:t>
      </w:r>
      <w:r w:rsidR="043171BF" w:rsidRPr="00D84FAA">
        <w:rPr>
          <w:rFonts w:ascii="Aptos" w:eastAsia="Aptos" w:hAnsi="Aptos" w:cs="Aptos"/>
          <w:color w:val="000000" w:themeColor="text1"/>
        </w:rPr>
        <w:t xml:space="preserve"> </w:t>
      </w:r>
    </w:p>
    <w:p w14:paraId="01B75EA0" w14:textId="6FB1698D" w:rsidR="00975083" w:rsidRPr="00D84FAA" w:rsidRDefault="4691C257" w:rsidP="00025CD1">
      <w:pPr>
        <w:pStyle w:val="ListParagraph"/>
        <w:numPr>
          <w:ilvl w:val="0"/>
          <w:numId w:val="1"/>
        </w:numPr>
        <w:spacing w:after="0" w:line="240" w:lineRule="auto"/>
        <w:contextualSpacing w:val="0"/>
        <w:jc w:val="both"/>
        <w:rPr>
          <w:rFonts w:ascii="Aptos" w:eastAsia="Aptos" w:hAnsi="Aptos" w:cs="Aptos"/>
          <w:color w:val="000000" w:themeColor="text1"/>
        </w:rPr>
      </w:pPr>
      <w:r w:rsidRPr="00D84FAA">
        <w:rPr>
          <w:rFonts w:ascii="Aptos" w:eastAsia="Aptos" w:hAnsi="Aptos" w:cs="Aptos"/>
          <w:color w:val="000000" w:themeColor="text1"/>
        </w:rPr>
        <w:t xml:space="preserve">Framlög til sveitarfélaga til að innleiða </w:t>
      </w:r>
      <w:proofErr w:type="spellStart"/>
      <w:r w:rsidRPr="00D84FAA">
        <w:rPr>
          <w:rFonts w:ascii="Aptos" w:eastAsia="Aptos" w:hAnsi="Aptos" w:cs="Aptos"/>
          <w:color w:val="000000" w:themeColor="text1"/>
        </w:rPr>
        <w:t>samþætta</w:t>
      </w:r>
      <w:proofErr w:type="spellEnd"/>
      <w:r w:rsidRPr="00D84FAA">
        <w:rPr>
          <w:rFonts w:ascii="Aptos" w:eastAsia="Aptos" w:hAnsi="Aptos" w:cs="Aptos"/>
          <w:color w:val="000000" w:themeColor="text1"/>
        </w:rPr>
        <w:t xml:space="preserve"> farsældarþjónustu í þágu farsældar barna, sbr. 2. mgr. 13. gr. laga nr. 56/2025. Framlög til einstakra sveitarfélaga skv. 1. mgr. skulu ekki vera hærri en umframkostnaður sveitarfélagsins af framkvæmd laga um samþættingu þjónustu í þágu farsældar barna, að frádregnum ávinningi sem sveitarfélagið fær af þeim. </w:t>
      </w:r>
      <w:r w:rsidR="0112EC4A" w:rsidRPr="00D84FAA">
        <w:rPr>
          <w:rFonts w:ascii="Aptos" w:eastAsia="Aptos" w:hAnsi="Aptos" w:cs="Aptos"/>
          <w:color w:val="000000" w:themeColor="text1"/>
        </w:rPr>
        <w:t>Nánar er kveðið á um úthlutun framlaga til sveitarfélaga í reglugerð sem mennta- og barnamálaráðherra setur.</w:t>
      </w:r>
    </w:p>
    <w:p w14:paraId="61C99AE0" w14:textId="33FF2FFD" w:rsidR="00975083" w:rsidRPr="00D84FAA" w:rsidRDefault="583A4112" w:rsidP="00025CD1">
      <w:pPr>
        <w:pStyle w:val="ListParagraph"/>
        <w:numPr>
          <w:ilvl w:val="0"/>
          <w:numId w:val="1"/>
        </w:numPr>
        <w:spacing w:after="0" w:line="240" w:lineRule="auto"/>
        <w:contextualSpacing w:val="0"/>
        <w:rPr>
          <w:rFonts w:ascii="Aptos" w:eastAsia="Aptos" w:hAnsi="Aptos" w:cs="Aptos"/>
          <w:color w:val="000000" w:themeColor="text1"/>
        </w:rPr>
      </w:pPr>
      <w:r w:rsidRPr="00D84FAA">
        <w:rPr>
          <w:rFonts w:ascii="Aptos" w:eastAsia="Aptos" w:hAnsi="Aptos" w:cs="Aptos"/>
          <w:color w:val="000000" w:themeColor="text1"/>
        </w:rPr>
        <w:t xml:space="preserve"> Jöfnunarsjóður stendur straum af kostnaði vegna reksturs og skuldbindinga IHS, sbr. 3. mgr. 1. gr. </w:t>
      </w:r>
      <w:r w:rsidR="34419FAE" w:rsidRPr="00D84FAA">
        <w:rPr>
          <w:rFonts w:ascii="Aptos" w:eastAsia="Aptos" w:hAnsi="Aptos" w:cs="Aptos"/>
          <w:color w:val="000000" w:themeColor="text1"/>
        </w:rPr>
        <w:t>l</w:t>
      </w:r>
      <w:r w:rsidRPr="00D84FAA">
        <w:rPr>
          <w:rFonts w:ascii="Aptos" w:eastAsia="Aptos" w:hAnsi="Aptos" w:cs="Aptos"/>
          <w:color w:val="000000" w:themeColor="text1"/>
        </w:rPr>
        <w:t>aga um innheimtu meðlaga nr. 54/1</w:t>
      </w:r>
      <w:r w:rsidR="1B241365" w:rsidRPr="00D84FAA">
        <w:rPr>
          <w:rFonts w:ascii="Aptos" w:eastAsia="Aptos" w:hAnsi="Aptos" w:cs="Aptos"/>
          <w:color w:val="000000" w:themeColor="text1"/>
        </w:rPr>
        <w:t>9</w:t>
      </w:r>
      <w:r w:rsidRPr="00D84FAA">
        <w:rPr>
          <w:rFonts w:ascii="Aptos" w:eastAsia="Aptos" w:hAnsi="Aptos" w:cs="Aptos"/>
          <w:color w:val="000000" w:themeColor="text1"/>
        </w:rPr>
        <w:t>71</w:t>
      </w:r>
      <w:r w:rsidR="0836A3A3" w:rsidRPr="00D84FAA">
        <w:rPr>
          <w:rFonts w:ascii="Aptos" w:eastAsia="Aptos" w:hAnsi="Aptos" w:cs="Aptos"/>
          <w:color w:val="000000" w:themeColor="text1"/>
        </w:rPr>
        <w:t>, fram til þess að stofnunin verður l</w:t>
      </w:r>
      <w:r w:rsidR="79AEDBF3" w:rsidRPr="00D84FAA">
        <w:rPr>
          <w:rFonts w:ascii="Aptos" w:eastAsia="Aptos" w:hAnsi="Aptos" w:cs="Aptos"/>
          <w:color w:val="000000" w:themeColor="text1"/>
        </w:rPr>
        <w:t>ö</w:t>
      </w:r>
      <w:r w:rsidR="0836A3A3" w:rsidRPr="00D84FAA">
        <w:rPr>
          <w:rFonts w:ascii="Aptos" w:eastAsia="Aptos" w:hAnsi="Aptos" w:cs="Aptos"/>
          <w:color w:val="000000" w:themeColor="text1"/>
        </w:rPr>
        <w:t>gð niður, sbr. bráðabirgðaákvæði III við þau lög.</w:t>
      </w:r>
    </w:p>
    <w:p w14:paraId="28EF5BE3" w14:textId="60D4BAAC" w:rsidR="05494605" w:rsidRPr="00D84FAA" w:rsidRDefault="05494605" w:rsidP="00025CD1">
      <w:pPr>
        <w:pStyle w:val="ListParagraph"/>
        <w:numPr>
          <w:ilvl w:val="0"/>
          <w:numId w:val="1"/>
        </w:numPr>
        <w:spacing w:after="0" w:line="240" w:lineRule="auto"/>
        <w:contextualSpacing w:val="0"/>
        <w:rPr>
          <w:rFonts w:ascii="Aptos" w:eastAsia="Aptos" w:hAnsi="Aptos" w:cs="Aptos"/>
          <w:color w:val="000000" w:themeColor="text1"/>
        </w:rPr>
      </w:pPr>
      <w:r w:rsidRPr="00D84FAA">
        <w:rPr>
          <w:rFonts w:ascii="Aptos" w:eastAsia="Aptos" w:hAnsi="Aptos" w:cs="Aptos"/>
          <w:color w:val="000000" w:themeColor="text1"/>
        </w:rPr>
        <w:t>Önnur framlög sem ákveðin eru á fjárlögum ár hvert.</w:t>
      </w:r>
    </w:p>
    <w:p w14:paraId="7D4FBBD4" w14:textId="77777777" w:rsidR="00D33FDB" w:rsidRDefault="00D33FDB" w:rsidP="00D33FDB">
      <w:pPr>
        <w:spacing w:after="0" w:line="240" w:lineRule="auto"/>
        <w:jc w:val="both"/>
        <w:rPr>
          <w:rFonts w:ascii="Aptos" w:eastAsia="Aptos" w:hAnsi="Aptos" w:cs="Aptos"/>
          <w:i/>
          <w:iCs/>
          <w:color w:val="000000" w:themeColor="text1"/>
        </w:rPr>
      </w:pPr>
    </w:p>
    <w:p w14:paraId="67822B37" w14:textId="75CAC05C" w:rsidR="00975083" w:rsidRPr="00D84FAA" w:rsidRDefault="36E6FD2C" w:rsidP="00D33FDB">
      <w:pPr>
        <w:spacing w:after="0" w:line="240" w:lineRule="auto"/>
        <w:jc w:val="both"/>
        <w:rPr>
          <w:rFonts w:ascii="Aptos" w:eastAsia="Aptos" w:hAnsi="Aptos" w:cs="Aptos"/>
          <w:color w:val="000000" w:themeColor="text1"/>
        </w:rPr>
      </w:pPr>
      <w:r w:rsidRPr="00D84FAA">
        <w:rPr>
          <w:rFonts w:ascii="Aptos" w:eastAsia="Aptos" w:hAnsi="Aptos" w:cs="Aptos"/>
          <w:i/>
          <w:iCs/>
          <w:color w:val="000000" w:themeColor="text1"/>
        </w:rPr>
        <w:t>Skýring</w:t>
      </w:r>
      <w:r w:rsidR="00CA793D" w:rsidRPr="00D84FAA">
        <w:rPr>
          <w:rFonts w:ascii="Aptos" w:eastAsia="Aptos" w:hAnsi="Aptos" w:cs="Aptos"/>
          <w:color w:val="000000" w:themeColor="text1"/>
        </w:rPr>
        <w:t xml:space="preserve"> </w:t>
      </w:r>
      <w:r w:rsidR="00D84FAA" w:rsidRPr="00D84FAA">
        <w:rPr>
          <w:rFonts w:ascii="Aptos" w:eastAsia="Aptos" w:hAnsi="Aptos" w:cs="Aptos"/>
          <w:i/>
          <w:iCs/>
          <w:color w:val="000000" w:themeColor="text1"/>
        </w:rPr>
        <w:t>við 17. gr.</w:t>
      </w:r>
      <w:r w:rsidR="00D84FAA">
        <w:rPr>
          <w:rFonts w:ascii="Aptos" w:eastAsia="Aptos" w:hAnsi="Aptos" w:cs="Aptos"/>
          <w:i/>
          <w:iCs/>
          <w:color w:val="000000" w:themeColor="text1"/>
        </w:rPr>
        <w:t>:</w:t>
      </w:r>
      <w:r w:rsidR="00D84FAA" w:rsidRPr="00D84FAA">
        <w:rPr>
          <w:rFonts w:ascii="Aptos" w:eastAsia="Aptos" w:hAnsi="Aptos" w:cs="Aptos"/>
          <w:i/>
          <w:iCs/>
          <w:color w:val="000000" w:themeColor="text1"/>
        </w:rPr>
        <w:t xml:space="preserve"> </w:t>
      </w:r>
      <w:r w:rsidR="00CA793D" w:rsidRPr="00D84FAA">
        <w:rPr>
          <w:rFonts w:ascii="Aptos" w:eastAsia="Aptos" w:hAnsi="Aptos" w:cs="Aptos"/>
          <w:color w:val="000000" w:themeColor="text1"/>
        </w:rPr>
        <w:t xml:space="preserve">Greinin er nýmæli en markmið hennar er að sýna </w:t>
      </w:r>
      <w:r w:rsidRPr="00D84FAA">
        <w:rPr>
          <w:rFonts w:ascii="Aptos" w:eastAsia="Aptos" w:hAnsi="Aptos" w:cs="Aptos"/>
          <w:color w:val="000000" w:themeColor="text1"/>
        </w:rPr>
        <w:t xml:space="preserve">í einni grein það sem nefna mætti </w:t>
      </w:r>
      <w:r w:rsidRPr="00D84FAA">
        <w:rPr>
          <w:rFonts w:ascii="Aptos" w:eastAsia="Aptos" w:hAnsi="Aptos" w:cs="Aptos"/>
          <w:i/>
          <w:iCs/>
          <w:color w:val="000000" w:themeColor="text1"/>
        </w:rPr>
        <w:t xml:space="preserve">Önnur verkefni </w:t>
      </w:r>
      <w:r w:rsidR="00D33FDB">
        <w:rPr>
          <w:rFonts w:ascii="Aptos" w:eastAsia="Aptos" w:hAnsi="Aptos" w:cs="Aptos"/>
          <w:i/>
          <w:iCs/>
          <w:color w:val="000000" w:themeColor="text1"/>
        </w:rPr>
        <w:t>J</w:t>
      </w:r>
      <w:r w:rsidRPr="00D84FAA">
        <w:rPr>
          <w:rFonts w:ascii="Aptos" w:eastAsia="Aptos" w:hAnsi="Aptos" w:cs="Aptos"/>
          <w:i/>
          <w:iCs/>
          <w:color w:val="000000" w:themeColor="text1"/>
        </w:rPr>
        <w:t>öfnunarsjóðs</w:t>
      </w:r>
      <w:r w:rsidRPr="00D84FAA">
        <w:rPr>
          <w:rFonts w:ascii="Aptos" w:eastAsia="Aptos" w:hAnsi="Aptos" w:cs="Aptos"/>
          <w:color w:val="000000" w:themeColor="text1"/>
        </w:rPr>
        <w:t xml:space="preserve">, þ.e. verkefni sem eru tímabundin/háð ákvörðun á fjárlögum, sbr. 13. gr. laga nr. 56/2025. </w:t>
      </w:r>
    </w:p>
    <w:p w14:paraId="61154C7B" w14:textId="0EE420BA" w:rsidR="00975083" w:rsidRPr="00D84FAA" w:rsidRDefault="00975083" w:rsidP="00025CD1">
      <w:pPr>
        <w:spacing w:after="0" w:line="240" w:lineRule="auto"/>
        <w:rPr>
          <w:rFonts w:ascii="Aptos" w:eastAsia="Aptos" w:hAnsi="Aptos" w:cs="Aptos"/>
          <w:color w:val="000000" w:themeColor="text1"/>
        </w:rPr>
      </w:pPr>
    </w:p>
    <w:p w14:paraId="5FAB2889" w14:textId="77DDD85D" w:rsidR="00975083" w:rsidRPr="00D84FAA" w:rsidRDefault="00975083" w:rsidP="00025CD1">
      <w:pPr>
        <w:spacing w:after="0" w:line="240" w:lineRule="auto"/>
        <w:jc w:val="center"/>
      </w:pPr>
      <w:r w:rsidRPr="00D84FAA">
        <w:t>1</w:t>
      </w:r>
      <w:r w:rsidR="174B4C39" w:rsidRPr="00D84FAA">
        <w:t>8</w:t>
      </w:r>
      <w:r w:rsidRPr="00D84FAA">
        <w:t>.</w:t>
      </w:r>
      <w:r w:rsidR="00D51C5E" w:rsidRPr="00D84FAA">
        <w:t xml:space="preserve"> gr.</w:t>
      </w:r>
    </w:p>
    <w:p w14:paraId="443EF586" w14:textId="1033A2FE" w:rsidR="00975083" w:rsidRPr="00975083" w:rsidRDefault="00975083" w:rsidP="00025CD1">
      <w:pPr>
        <w:spacing w:after="0" w:line="240" w:lineRule="auto"/>
        <w:jc w:val="center"/>
        <w:rPr>
          <w:i/>
          <w:iCs/>
        </w:rPr>
      </w:pPr>
      <w:r w:rsidRPr="00975083">
        <w:rPr>
          <w:i/>
          <w:iCs/>
        </w:rPr>
        <w:t>Gildistaka.</w:t>
      </w:r>
    </w:p>
    <w:p w14:paraId="3E5DE2C8" w14:textId="76E5A933" w:rsidR="00975083" w:rsidRDefault="00975083" w:rsidP="00025CD1">
      <w:pPr>
        <w:spacing w:after="0" w:line="240" w:lineRule="auto"/>
        <w:jc w:val="both"/>
      </w:pPr>
      <w:r w:rsidRPr="00975083">
        <w:t>Reglugerð þessi er sett á grundvelli 22. gr. laga um Jöfnunarsjóð sveitarfélaga nr. 56/2025 og öðlast gildi 1. janúar 2026. Þá fellur jafnframt úr gildi reglugerð um Jöfnunarsjóð sveitarfélaga nr. 1088/2018, með síðari breytingum. Jafnframt fellur úr gildi reglugerð um jöfnun tekjutaps sveitarfélaga vegna lækkunar tekna af fasteignaskatti, nr. 80/2001, með síðari breytingum. </w:t>
      </w:r>
    </w:p>
    <w:p w14:paraId="63990D06" w14:textId="77777777" w:rsidR="00D33FDB" w:rsidRDefault="00D33FDB" w:rsidP="00025CD1">
      <w:pPr>
        <w:spacing w:after="0" w:line="240" w:lineRule="auto"/>
        <w:jc w:val="both"/>
      </w:pPr>
    </w:p>
    <w:p w14:paraId="2304981C" w14:textId="26AF9EEB" w:rsidR="004C2705" w:rsidRPr="004C2705" w:rsidRDefault="004C2705" w:rsidP="00025CD1">
      <w:pPr>
        <w:spacing w:after="0" w:line="240" w:lineRule="auto"/>
        <w:jc w:val="both"/>
      </w:pPr>
      <w:r>
        <w:rPr>
          <w:i/>
          <w:iCs/>
        </w:rPr>
        <w:t xml:space="preserve">Skýring við 18. gr.: </w:t>
      </w:r>
      <w:r>
        <w:t xml:space="preserve">Miðað er við að reglugerðin taki gildi 1. janúar 2026, sem er jafnframt </w:t>
      </w:r>
      <w:r w:rsidR="00D823F7">
        <w:t>gildistaka laga nr. 56/2025. Rétt þykir að taka fram í ákvæðinu að jafnhliða falli úr gildi reglugerð nr. 80/2001 þar sem hún hefur ekki lengur lagastoð og er árið 2025 síðasta árið sem framlög eru veitt til sveitarfélaga á grundvelli hennar.</w:t>
      </w:r>
    </w:p>
    <w:sectPr w:rsidR="004C2705" w:rsidRPr="004C270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893B8" w14:textId="77777777" w:rsidR="0018732F" w:rsidRDefault="0018732F" w:rsidP="00975083">
      <w:pPr>
        <w:spacing w:after="0" w:line="240" w:lineRule="auto"/>
      </w:pPr>
      <w:r>
        <w:separator/>
      </w:r>
    </w:p>
  </w:endnote>
  <w:endnote w:type="continuationSeparator" w:id="0">
    <w:p w14:paraId="259A33FD" w14:textId="77777777" w:rsidR="0018732F" w:rsidRDefault="0018732F" w:rsidP="0097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916927"/>
      <w:docPartObj>
        <w:docPartGallery w:val="Page Numbers (Bottom of Page)"/>
        <w:docPartUnique/>
      </w:docPartObj>
    </w:sdtPr>
    <w:sdtEndPr>
      <w:rPr>
        <w:noProof/>
      </w:rPr>
    </w:sdtEndPr>
    <w:sdtContent>
      <w:p w14:paraId="0AC402CB" w14:textId="07632FAD" w:rsidR="00975083" w:rsidRDefault="00975083" w:rsidP="00D33F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FAAF" w14:textId="77777777" w:rsidR="0018732F" w:rsidRDefault="0018732F" w:rsidP="00975083">
      <w:pPr>
        <w:spacing w:after="0" w:line="240" w:lineRule="auto"/>
      </w:pPr>
      <w:r>
        <w:separator/>
      </w:r>
    </w:p>
  </w:footnote>
  <w:footnote w:type="continuationSeparator" w:id="0">
    <w:p w14:paraId="790FDCE6" w14:textId="77777777" w:rsidR="0018732F" w:rsidRDefault="0018732F" w:rsidP="0097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BCF1F" w14:textId="4FBEE298" w:rsidR="00975083" w:rsidRPr="00D33FDB" w:rsidRDefault="700A3C33">
    <w:pPr>
      <w:pStyle w:val="Header"/>
      <w:rPr>
        <w:b/>
        <w:bCs/>
      </w:rPr>
    </w:pPr>
    <w:r w:rsidRPr="700A3C33">
      <w:rPr>
        <w:b/>
        <w:bCs/>
      </w:rPr>
      <w:t xml:space="preserve">Vinnuskjal til birtingar í </w:t>
    </w:r>
    <w:proofErr w:type="spellStart"/>
    <w:r w:rsidRPr="700A3C33">
      <w:rPr>
        <w:b/>
        <w:bCs/>
      </w:rPr>
      <w:t>samráðsgátt</w:t>
    </w:r>
    <w:proofErr w:type="spellEnd"/>
    <w:r w:rsidRPr="700A3C33">
      <w:rPr>
        <w:b/>
        <w:bCs/>
      </w:rPr>
      <w:t xml:space="preserve">– drög að reglugerð um Jöfnunarsjóð sveitarfélaga </w:t>
    </w:r>
    <w:r w:rsidR="007F6D32">
      <w:rPr>
        <w:b/>
        <w:bCs/>
      </w:rPr>
      <w:t>3.12.</w:t>
    </w:r>
    <w:r w:rsidRPr="700A3C33">
      <w:rPr>
        <w:b/>
        <w:bCs/>
      </w:rPr>
      <w:t>2025 með skýringum.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B68"/>
    <w:multiLevelType w:val="multilevel"/>
    <w:tmpl w:val="F9667E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B0F5E8"/>
    <w:multiLevelType w:val="hybridMultilevel"/>
    <w:tmpl w:val="E7CAB6AC"/>
    <w:lvl w:ilvl="0" w:tplc="673840C4">
      <w:start w:val="1"/>
      <w:numFmt w:val="lowerLetter"/>
      <w:lvlText w:val="%1."/>
      <w:lvlJc w:val="left"/>
      <w:pPr>
        <w:ind w:left="720" w:hanging="360"/>
      </w:pPr>
    </w:lvl>
    <w:lvl w:ilvl="1" w:tplc="214600CE">
      <w:start w:val="1"/>
      <w:numFmt w:val="lowerLetter"/>
      <w:lvlText w:val="%2."/>
      <w:lvlJc w:val="left"/>
      <w:pPr>
        <w:ind w:left="1440" w:hanging="360"/>
      </w:pPr>
    </w:lvl>
    <w:lvl w:ilvl="2" w:tplc="60029850">
      <w:start w:val="1"/>
      <w:numFmt w:val="lowerRoman"/>
      <w:lvlText w:val="%3."/>
      <w:lvlJc w:val="right"/>
      <w:pPr>
        <w:ind w:left="2160" w:hanging="180"/>
      </w:pPr>
    </w:lvl>
    <w:lvl w:ilvl="3" w:tplc="AA1ED41E">
      <w:start w:val="1"/>
      <w:numFmt w:val="decimal"/>
      <w:lvlText w:val="%4."/>
      <w:lvlJc w:val="left"/>
      <w:pPr>
        <w:ind w:left="2880" w:hanging="360"/>
      </w:pPr>
    </w:lvl>
    <w:lvl w:ilvl="4" w:tplc="3B405C8A">
      <w:start w:val="1"/>
      <w:numFmt w:val="lowerLetter"/>
      <w:lvlText w:val="%5."/>
      <w:lvlJc w:val="left"/>
      <w:pPr>
        <w:ind w:left="3600" w:hanging="360"/>
      </w:pPr>
    </w:lvl>
    <w:lvl w:ilvl="5" w:tplc="A4388E2C">
      <w:start w:val="1"/>
      <w:numFmt w:val="lowerRoman"/>
      <w:lvlText w:val="%6."/>
      <w:lvlJc w:val="right"/>
      <w:pPr>
        <w:ind w:left="4320" w:hanging="180"/>
      </w:pPr>
    </w:lvl>
    <w:lvl w:ilvl="6" w:tplc="9E5E0346">
      <w:start w:val="1"/>
      <w:numFmt w:val="decimal"/>
      <w:lvlText w:val="%7."/>
      <w:lvlJc w:val="left"/>
      <w:pPr>
        <w:ind w:left="5040" w:hanging="360"/>
      </w:pPr>
    </w:lvl>
    <w:lvl w:ilvl="7" w:tplc="E688B066">
      <w:start w:val="1"/>
      <w:numFmt w:val="lowerLetter"/>
      <w:lvlText w:val="%8."/>
      <w:lvlJc w:val="left"/>
      <w:pPr>
        <w:ind w:left="5760" w:hanging="360"/>
      </w:pPr>
    </w:lvl>
    <w:lvl w:ilvl="8" w:tplc="AA5064F8">
      <w:start w:val="1"/>
      <w:numFmt w:val="lowerRoman"/>
      <w:lvlText w:val="%9."/>
      <w:lvlJc w:val="right"/>
      <w:pPr>
        <w:ind w:left="6480" w:hanging="180"/>
      </w:pPr>
    </w:lvl>
  </w:abstractNum>
  <w:abstractNum w:abstractNumId="2" w15:restartNumberingAfterBreak="0">
    <w:nsid w:val="047AB8E9"/>
    <w:multiLevelType w:val="hybridMultilevel"/>
    <w:tmpl w:val="FFFFFFFF"/>
    <w:lvl w:ilvl="0" w:tplc="25160E2C">
      <w:start w:val="3"/>
      <w:numFmt w:val="decimal"/>
      <w:lvlText w:val="%1."/>
      <w:lvlJc w:val="left"/>
      <w:pPr>
        <w:ind w:left="720" w:hanging="360"/>
      </w:pPr>
    </w:lvl>
    <w:lvl w:ilvl="1" w:tplc="215294B6">
      <w:start w:val="1"/>
      <w:numFmt w:val="lowerLetter"/>
      <w:lvlText w:val="%2."/>
      <w:lvlJc w:val="left"/>
      <w:pPr>
        <w:ind w:left="1440" w:hanging="360"/>
      </w:pPr>
    </w:lvl>
    <w:lvl w:ilvl="2" w:tplc="9E3E382C">
      <w:start w:val="1"/>
      <w:numFmt w:val="lowerRoman"/>
      <w:lvlText w:val="%3."/>
      <w:lvlJc w:val="right"/>
      <w:pPr>
        <w:ind w:left="2160" w:hanging="180"/>
      </w:pPr>
    </w:lvl>
    <w:lvl w:ilvl="3" w:tplc="59DA53C6">
      <w:start w:val="1"/>
      <w:numFmt w:val="decimal"/>
      <w:lvlText w:val="%4."/>
      <w:lvlJc w:val="left"/>
      <w:pPr>
        <w:ind w:left="2880" w:hanging="360"/>
      </w:pPr>
    </w:lvl>
    <w:lvl w:ilvl="4" w:tplc="2FC069DE">
      <w:start w:val="1"/>
      <w:numFmt w:val="lowerLetter"/>
      <w:lvlText w:val="%5."/>
      <w:lvlJc w:val="left"/>
      <w:pPr>
        <w:ind w:left="3600" w:hanging="360"/>
      </w:pPr>
    </w:lvl>
    <w:lvl w:ilvl="5" w:tplc="02249C72">
      <w:start w:val="1"/>
      <w:numFmt w:val="lowerRoman"/>
      <w:lvlText w:val="%6."/>
      <w:lvlJc w:val="right"/>
      <w:pPr>
        <w:ind w:left="4320" w:hanging="180"/>
      </w:pPr>
    </w:lvl>
    <w:lvl w:ilvl="6" w:tplc="5D225E3A">
      <w:start w:val="1"/>
      <w:numFmt w:val="decimal"/>
      <w:lvlText w:val="%7."/>
      <w:lvlJc w:val="left"/>
      <w:pPr>
        <w:ind w:left="5040" w:hanging="360"/>
      </w:pPr>
    </w:lvl>
    <w:lvl w:ilvl="7" w:tplc="7078484C">
      <w:start w:val="1"/>
      <w:numFmt w:val="lowerLetter"/>
      <w:lvlText w:val="%8."/>
      <w:lvlJc w:val="left"/>
      <w:pPr>
        <w:ind w:left="5760" w:hanging="360"/>
      </w:pPr>
    </w:lvl>
    <w:lvl w:ilvl="8" w:tplc="23DAB7A4">
      <w:start w:val="1"/>
      <w:numFmt w:val="lowerRoman"/>
      <w:lvlText w:val="%9."/>
      <w:lvlJc w:val="right"/>
      <w:pPr>
        <w:ind w:left="6480" w:hanging="180"/>
      </w:pPr>
    </w:lvl>
  </w:abstractNum>
  <w:abstractNum w:abstractNumId="3" w15:restartNumberingAfterBreak="0">
    <w:nsid w:val="04D22BE4"/>
    <w:multiLevelType w:val="multilevel"/>
    <w:tmpl w:val="EBC0D4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6865C2"/>
    <w:multiLevelType w:val="multilevel"/>
    <w:tmpl w:val="1190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B504F"/>
    <w:multiLevelType w:val="multilevel"/>
    <w:tmpl w:val="620E2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F5901"/>
    <w:multiLevelType w:val="hybridMultilevel"/>
    <w:tmpl w:val="8798384E"/>
    <w:lvl w:ilvl="0" w:tplc="20EA38A2">
      <w:start w:val="1"/>
      <w:numFmt w:val="lowerLetter"/>
      <w:lvlText w:val="%1."/>
      <w:lvlJc w:val="left"/>
      <w:pPr>
        <w:ind w:left="720" w:hanging="360"/>
      </w:pPr>
      <w:rPr>
        <w:rFonts w:ascii="Times New Roman" w:eastAsiaTheme="minorHAnsi" w:hAnsi="Times New Roman" w:cs="Times New Roman"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0C6352EB"/>
    <w:multiLevelType w:val="multilevel"/>
    <w:tmpl w:val="74401B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B81B87"/>
    <w:multiLevelType w:val="multilevel"/>
    <w:tmpl w:val="9B8CF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8674AC"/>
    <w:multiLevelType w:val="multilevel"/>
    <w:tmpl w:val="9DB6CA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1E87AB"/>
    <w:multiLevelType w:val="hybridMultilevel"/>
    <w:tmpl w:val="D12ACDBC"/>
    <w:lvl w:ilvl="0" w:tplc="65A04526">
      <w:start w:val="1"/>
      <w:numFmt w:val="decimal"/>
      <w:lvlText w:val="%1."/>
      <w:lvlJc w:val="left"/>
      <w:pPr>
        <w:ind w:left="720" w:hanging="360"/>
      </w:pPr>
    </w:lvl>
    <w:lvl w:ilvl="1" w:tplc="2EFCCF92">
      <w:start w:val="1"/>
      <w:numFmt w:val="lowerLetter"/>
      <w:lvlText w:val="%2."/>
      <w:lvlJc w:val="left"/>
      <w:pPr>
        <w:ind w:left="1440" w:hanging="360"/>
      </w:pPr>
    </w:lvl>
    <w:lvl w:ilvl="2" w:tplc="CB0651EE">
      <w:start w:val="1"/>
      <w:numFmt w:val="lowerRoman"/>
      <w:lvlText w:val="%3."/>
      <w:lvlJc w:val="right"/>
      <w:pPr>
        <w:ind w:left="2160" w:hanging="180"/>
      </w:pPr>
    </w:lvl>
    <w:lvl w:ilvl="3" w:tplc="9FF4DBB6">
      <w:start w:val="1"/>
      <w:numFmt w:val="decimal"/>
      <w:lvlText w:val="%4."/>
      <w:lvlJc w:val="left"/>
      <w:pPr>
        <w:ind w:left="2880" w:hanging="360"/>
      </w:pPr>
    </w:lvl>
    <w:lvl w:ilvl="4" w:tplc="5B90F910">
      <w:start w:val="1"/>
      <w:numFmt w:val="lowerLetter"/>
      <w:lvlText w:val="%5."/>
      <w:lvlJc w:val="left"/>
      <w:pPr>
        <w:ind w:left="3600" w:hanging="360"/>
      </w:pPr>
    </w:lvl>
    <w:lvl w:ilvl="5" w:tplc="685E6B96">
      <w:start w:val="1"/>
      <w:numFmt w:val="lowerRoman"/>
      <w:lvlText w:val="%6."/>
      <w:lvlJc w:val="right"/>
      <w:pPr>
        <w:ind w:left="4320" w:hanging="180"/>
      </w:pPr>
    </w:lvl>
    <w:lvl w:ilvl="6" w:tplc="DAF0AD40">
      <w:start w:val="1"/>
      <w:numFmt w:val="decimal"/>
      <w:lvlText w:val="%7."/>
      <w:lvlJc w:val="left"/>
      <w:pPr>
        <w:ind w:left="5040" w:hanging="360"/>
      </w:pPr>
    </w:lvl>
    <w:lvl w:ilvl="7" w:tplc="F1EEB6E0">
      <w:start w:val="1"/>
      <w:numFmt w:val="lowerLetter"/>
      <w:lvlText w:val="%8."/>
      <w:lvlJc w:val="left"/>
      <w:pPr>
        <w:ind w:left="5760" w:hanging="360"/>
      </w:pPr>
    </w:lvl>
    <w:lvl w:ilvl="8" w:tplc="2D32644A">
      <w:start w:val="1"/>
      <w:numFmt w:val="lowerRoman"/>
      <w:lvlText w:val="%9."/>
      <w:lvlJc w:val="right"/>
      <w:pPr>
        <w:ind w:left="6480" w:hanging="180"/>
      </w:pPr>
    </w:lvl>
  </w:abstractNum>
  <w:abstractNum w:abstractNumId="11" w15:restartNumberingAfterBreak="0">
    <w:nsid w:val="17E84AB4"/>
    <w:multiLevelType w:val="multilevel"/>
    <w:tmpl w:val="4338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22046"/>
    <w:multiLevelType w:val="multilevel"/>
    <w:tmpl w:val="BDACF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818D3"/>
    <w:multiLevelType w:val="multilevel"/>
    <w:tmpl w:val="2C9850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784532"/>
    <w:multiLevelType w:val="multilevel"/>
    <w:tmpl w:val="A8124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10BB8"/>
    <w:multiLevelType w:val="multilevel"/>
    <w:tmpl w:val="948677C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3EA3"/>
    <w:multiLevelType w:val="multilevel"/>
    <w:tmpl w:val="67C09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417297"/>
    <w:multiLevelType w:val="multilevel"/>
    <w:tmpl w:val="C29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40C3E"/>
    <w:multiLevelType w:val="multilevel"/>
    <w:tmpl w:val="903A88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E06E9A"/>
    <w:multiLevelType w:val="multilevel"/>
    <w:tmpl w:val="8ED6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D6A07"/>
    <w:multiLevelType w:val="multilevel"/>
    <w:tmpl w:val="997A87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844884"/>
    <w:multiLevelType w:val="multilevel"/>
    <w:tmpl w:val="57D6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8069A"/>
    <w:multiLevelType w:val="multilevel"/>
    <w:tmpl w:val="D01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53C08"/>
    <w:multiLevelType w:val="multilevel"/>
    <w:tmpl w:val="9AB81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752B67"/>
    <w:multiLevelType w:val="multilevel"/>
    <w:tmpl w:val="AD949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EE28F2"/>
    <w:multiLevelType w:val="hybridMultilevel"/>
    <w:tmpl w:val="C3960D74"/>
    <w:lvl w:ilvl="0" w:tplc="5C7219DE">
      <w:start w:val="1"/>
      <w:numFmt w:val="decimal"/>
      <w:lvlText w:val="%1."/>
      <w:lvlJc w:val="left"/>
      <w:pPr>
        <w:ind w:left="720" w:hanging="360"/>
      </w:pPr>
    </w:lvl>
    <w:lvl w:ilvl="1" w:tplc="BBB6B3A0">
      <w:start w:val="1"/>
      <w:numFmt w:val="lowerLetter"/>
      <w:lvlText w:val="%2."/>
      <w:lvlJc w:val="left"/>
      <w:pPr>
        <w:ind w:left="1440" w:hanging="360"/>
      </w:pPr>
    </w:lvl>
    <w:lvl w:ilvl="2" w:tplc="753C1A08">
      <w:start w:val="1"/>
      <w:numFmt w:val="lowerRoman"/>
      <w:lvlText w:val="%3."/>
      <w:lvlJc w:val="right"/>
      <w:pPr>
        <w:ind w:left="2160" w:hanging="180"/>
      </w:pPr>
    </w:lvl>
    <w:lvl w:ilvl="3" w:tplc="1D36FC3E">
      <w:start w:val="1"/>
      <w:numFmt w:val="decimal"/>
      <w:lvlText w:val="%4."/>
      <w:lvlJc w:val="left"/>
      <w:pPr>
        <w:ind w:left="2880" w:hanging="360"/>
      </w:pPr>
    </w:lvl>
    <w:lvl w:ilvl="4" w:tplc="677C6ECA">
      <w:start w:val="1"/>
      <w:numFmt w:val="lowerLetter"/>
      <w:lvlText w:val="%5."/>
      <w:lvlJc w:val="left"/>
      <w:pPr>
        <w:ind w:left="3600" w:hanging="360"/>
      </w:pPr>
    </w:lvl>
    <w:lvl w:ilvl="5" w:tplc="D2664CD8">
      <w:start w:val="1"/>
      <w:numFmt w:val="lowerRoman"/>
      <w:lvlText w:val="%6."/>
      <w:lvlJc w:val="right"/>
      <w:pPr>
        <w:ind w:left="4320" w:hanging="180"/>
      </w:pPr>
    </w:lvl>
    <w:lvl w:ilvl="6" w:tplc="816455D4">
      <w:start w:val="1"/>
      <w:numFmt w:val="decimal"/>
      <w:lvlText w:val="%7."/>
      <w:lvlJc w:val="left"/>
      <w:pPr>
        <w:ind w:left="5040" w:hanging="360"/>
      </w:pPr>
    </w:lvl>
    <w:lvl w:ilvl="7" w:tplc="1452F61C">
      <w:start w:val="1"/>
      <w:numFmt w:val="lowerLetter"/>
      <w:lvlText w:val="%8."/>
      <w:lvlJc w:val="left"/>
      <w:pPr>
        <w:ind w:left="5760" w:hanging="360"/>
      </w:pPr>
    </w:lvl>
    <w:lvl w:ilvl="8" w:tplc="3D040B42">
      <w:start w:val="1"/>
      <w:numFmt w:val="lowerRoman"/>
      <w:lvlText w:val="%9."/>
      <w:lvlJc w:val="right"/>
      <w:pPr>
        <w:ind w:left="6480" w:hanging="180"/>
      </w:pPr>
    </w:lvl>
  </w:abstractNum>
  <w:abstractNum w:abstractNumId="26" w15:restartNumberingAfterBreak="0">
    <w:nsid w:val="54DB2CE3"/>
    <w:multiLevelType w:val="multilevel"/>
    <w:tmpl w:val="7214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6481E"/>
    <w:multiLevelType w:val="hybridMultilevel"/>
    <w:tmpl w:val="FFFFFFFF"/>
    <w:lvl w:ilvl="0" w:tplc="845A0208">
      <w:start w:val="1"/>
      <w:numFmt w:val="decimal"/>
      <w:lvlText w:val="%1."/>
      <w:lvlJc w:val="left"/>
      <w:pPr>
        <w:ind w:left="720" w:hanging="360"/>
      </w:pPr>
    </w:lvl>
    <w:lvl w:ilvl="1" w:tplc="395269A2">
      <w:start w:val="1"/>
      <w:numFmt w:val="lowerLetter"/>
      <w:lvlText w:val="%2."/>
      <w:lvlJc w:val="left"/>
      <w:pPr>
        <w:ind w:left="1440" w:hanging="360"/>
      </w:pPr>
    </w:lvl>
    <w:lvl w:ilvl="2" w:tplc="0A3038FE">
      <w:start w:val="1"/>
      <w:numFmt w:val="lowerRoman"/>
      <w:lvlText w:val="%3."/>
      <w:lvlJc w:val="right"/>
      <w:pPr>
        <w:ind w:left="2160" w:hanging="180"/>
      </w:pPr>
    </w:lvl>
    <w:lvl w:ilvl="3" w:tplc="D82A40B0">
      <w:start w:val="1"/>
      <w:numFmt w:val="decimal"/>
      <w:lvlText w:val="%4."/>
      <w:lvlJc w:val="left"/>
      <w:pPr>
        <w:ind w:left="2880" w:hanging="360"/>
      </w:pPr>
    </w:lvl>
    <w:lvl w:ilvl="4" w:tplc="FD08E878">
      <w:start w:val="1"/>
      <w:numFmt w:val="lowerLetter"/>
      <w:lvlText w:val="%5."/>
      <w:lvlJc w:val="left"/>
      <w:pPr>
        <w:ind w:left="3600" w:hanging="360"/>
      </w:pPr>
    </w:lvl>
    <w:lvl w:ilvl="5" w:tplc="C9208D86">
      <w:start w:val="1"/>
      <w:numFmt w:val="lowerRoman"/>
      <w:lvlText w:val="%6."/>
      <w:lvlJc w:val="right"/>
      <w:pPr>
        <w:ind w:left="4320" w:hanging="180"/>
      </w:pPr>
    </w:lvl>
    <w:lvl w:ilvl="6" w:tplc="EE222FA4">
      <w:start w:val="1"/>
      <w:numFmt w:val="decimal"/>
      <w:lvlText w:val="%7."/>
      <w:lvlJc w:val="left"/>
      <w:pPr>
        <w:ind w:left="5040" w:hanging="360"/>
      </w:pPr>
    </w:lvl>
    <w:lvl w:ilvl="7" w:tplc="F7B46530">
      <w:start w:val="1"/>
      <w:numFmt w:val="lowerLetter"/>
      <w:lvlText w:val="%8."/>
      <w:lvlJc w:val="left"/>
      <w:pPr>
        <w:ind w:left="5760" w:hanging="360"/>
      </w:pPr>
    </w:lvl>
    <w:lvl w:ilvl="8" w:tplc="82C8A94E">
      <w:start w:val="1"/>
      <w:numFmt w:val="lowerRoman"/>
      <w:lvlText w:val="%9."/>
      <w:lvlJc w:val="right"/>
      <w:pPr>
        <w:ind w:left="6480" w:hanging="180"/>
      </w:pPr>
    </w:lvl>
  </w:abstractNum>
  <w:abstractNum w:abstractNumId="28" w15:restartNumberingAfterBreak="0">
    <w:nsid w:val="57B80836"/>
    <w:multiLevelType w:val="multilevel"/>
    <w:tmpl w:val="649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9C0879"/>
    <w:multiLevelType w:val="multilevel"/>
    <w:tmpl w:val="9216C2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AAB2324"/>
    <w:multiLevelType w:val="multilevel"/>
    <w:tmpl w:val="948C3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3A0A62"/>
    <w:multiLevelType w:val="multilevel"/>
    <w:tmpl w:val="16844C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3A0C1F"/>
    <w:multiLevelType w:val="multilevel"/>
    <w:tmpl w:val="79788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D73DCB"/>
    <w:multiLevelType w:val="multilevel"/>
    <w:tmpl w:val="C89A73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3F5C4D"/>
    <w:multiLevelType w:val="multilevel"/>
    <w:tmpl w:val="4770023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6A102F05"/>
    <w:multiLevelType w:val="multilevel"/>
    <w:tmpl w:val="25CC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E15382"/>
    <w:multiLevelType w:val="multilevel"/>
    <w:tmpl w:val="DBBECB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C887C7"/>
    <w:multiLevelType w:val="hybridMultilevel"/>
    <w:tmpl w:val="9BB0267E"/>
    <w:lvl w:ilvl="0" w:tplc="0944AFDC">
      <w:start w:val="2"/>
      <w:numFmt w:val="lowerLetter"/>
      <w:lvlText w:val="%1."/>
      <w:lvlJc w:val="left"/>
      <w:pPr>
        <w:ind w:left="720" w:hanging="360"/>
      </w:pPr>
    </w:lvl>
    <w:lvl w:ilvl="1" w:tplc="3514A348">
      <w:start w:val="1"/>
      <w:numFmt w:val="lowerLetter"/>
      <w:lvlText w:val="%2."/>
      <w:lvlJc w:val="left"/>
      <w:pPr>
        <w:ind w:left="1440" w:hanging="360"/>
      </w:pPr>
    </w:lvl>
    <w:lvl w:ilvl="2" w:tplc="A5E02BBA">
      <w:start w:val="1"/>
      <w:numFmt w:val="lowerRoman"/>
      <w:lvlText w:val="%3."/>
      <w:lvlJc w:val="right"/>
      <w:pPr>
        <w:ind w:left="2160" w:hanging="180"/>
      </w:pPr>
    </w:lvl>
    <w:lvl w:ilvl="3" w:tplc="F9E8BFBC">
      <w:start w:val="1"/>
      <w:numFmt w:val="decimal"/>
      <w:lvlText w:val="%4."/>
      <w:lvlJc w:val="left"/>
      <w:pPr>
        <w:ind w:left="2880" w:hanging="360"/>
      </w:pPr>
    </w:lvl>
    <w:lvl w:ilvl="4" w:tplc="14C8A014">
      <w:start w:val="1"/>
      <w:numFmt w:val="lowerLetter"/>
      <w:lvlText w:val="%5."/>
      <w:lvlJc w:val="left"/>
      <w:pPr>
        <w:ind w:left="3600" w:hanging="360"/>
      </w:pPr>
    </w:lvl>
    <w:lvl w:ilvl="5" w:tplc="B5A2904C">
      <w:start w:val="1"/>
      <w:numFmt w:val="lowerRoman"/>
      <w:lvlText w:val="%6."/>
      <w:lvlJc w:val="right"/>
      <w:pPr>
        <w:ind w:left="4320" w:hanging="180"/>
      </w:pPr>
    </w:lvl>
    <w:lvl w:ilvl="6" w:tplc="4D24F4DE">
      <w:start w:val="1"/>
      <w:numFmt w:val="decimal"/>
      <w:lvlText w:val="%7."/>
      <w:lvlJc w:val="left"/>
      <w:pPr>
        <w:ind w:left="5040" w:hanging="360"/>
      </w:pPr>
    </w:lvl>
    <w:lvl w:ilvl="7" w:tplc="A0CE9FE2">
      <w:start w:val="1"/>
      <w:numFmt w:val="lowerLetter"/>
      <w:lvlText w:val="%8."/>
      <w:lvlJc w:val="left"/>
      <w:pPr>
        <w:ind w:left="5760" w:hanging="360"/>
      </w:pPr>
    </w:lvl>
    <w:lvl w:ilvl="8" w:tplc="3BF457FE">
      <w:start w:val="1"/>
      <w:numFmt w:val="lowerRoman"/>
      <w:lvlText w:val="%9."/>
      <w:lvlJc w:val="right"/>
      <w:pPr>
        <w:ind w:left="6480" w:hanging="180"/>
      </w:pPr>
    </w:lvl>
  </w:abstractNum>
  <w:abstractNum w:abstractNumId="38" w15:restartNumberingAfterBreak="0">
    <w:nsid w:val="76AC63C5"/>
    <w:multiLevelType w:val="multilevel"/>
    <w:tmpl w:val="4770023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9" w15:restartNumberingAfterBreak="0">
    <w:nsid w:val="778ED1B6"/>
    <w:multiLevelType w:val="hybridMultilevel"/>
    <w:tmpl w:val="49141952"/>
    <w:lvl w:ilvl="0" w:tplc="B2D673A6">
      <w:start w:val="1"/>
      <w:numFmt w:val="lowerLetter"/>
      <w:lvlText w:val="%1."/>
      <w:lvlJc w:val="left"/>
      <w:pPr>
        <w:ind w:left="720" w:hanging="360"/>
      </w:pPr>
    </w:lvl>
    <w:lvl w:ilvl="1" w:tplc="30161F6A">
      <w:start w:val="1"/>
      <w:numFmt w:val="lowerLetter"/>
      <w:lvlText w:val="%2."/>
      <w:lvlJc w:val="left"/>
      <w:pPr>
        <w:ind w:left="1440" w:hanging="360"/>
      </w:pPr>
    </w:lvl>
    <w:lvl w:ilvl="2" w:tplc="6F8CB702">
      <w:start w:val="1"/>
      <w:numFmt w:val="lowerRoman"/>
      <w:lvlText w:val="%3."/>
      <w:lvlJc w:val="right"/>
      <w:pPr>
        <w:ind w:left="2160" w:hanging="180"/>
      </w:pPr>
    </w:lvl>
    <w:lvl w:ilvl="3" w:tplc="655880FE">
      <w:start w:val="1"/>
      <w:numFmt w:val="decimal"/>
      <w:lvlText w:val="%4."/>
      <w:lvlJc w:val="left"/>
      <w:pPr>
        <w:ind w:left="2880" w:hanging="360"/>
      </w:pPr>
    </w:lvl>
    <w:lvl w:ilvl="4" w:tplc="1FE88E42">
      <w:start w:val="1"/>
      <w:numFmt w:val="lowerLetter"/>
      <w:lvlText w:val="%5."/>
      <w:lvlJc w:val="left"/>
      <w:pPr>
        <w:ind w:left="3600" w:hanging="360"/>
      </w:pPr>
    </w:lvl>
    <w:lvl w:ilvl="5" w:tplc="FDB82DAA">
      <w:start w:val="1"/>
      <w:numFmt w:val="lowerRoman"/>
      <w:lvlText w:val="%6."/>
      <w:lvlJc w:val="right"/>
      <w:pPr>
        <w:ind w:left="4320" w:hanging="180"/>
      </w:pPr>
    </w:lvl>
    <w:lvl w:ilvl="6" w:tplc="436A90E8">
      <w:start w:val="1"/>
      <w:numFmt w:val="decimal"/>
      <w:lvlText w:val="%7."/>
      <w:lvlJc w:val="left"/>
      <w:pPr>
        <w:ind w:left="5040" w:hanging="360"/>
      </w:pPr>
    </w:lvl>
    <w:lvl w:ilvl="7" w:tplc="99500340">
      <w:start w:val="1"/>
      <w:numFmt w:val="lowerLetter"/>
      <w:lvlText w:val="%8."/>
      <w:lvlJc w:val="left"/>
      <w:pPr>
        <w:ind w:left="5760" w:hanging="360"/>
      </w:pPr>
    </w:lvl>
    <w:lvl w:ilvl="8" w:tplc="21F4E262">
      <w:start w:val="1"/>
      <w:numFmt w:val="lowerRoman"/>
      <w:lvlText w:val="%9."/>
      <w:lvlJc w:val="right"/>
      <w:pPr>
        <w:ind w:left="6480" w:hanging="180"/>
      </w:pPr>
    </w:lvl>
  </w:abstractNum>
  <w:abstractNum w:abstractNumId="40" w15:restartNumberingAfterBreak="0">
    <w:nsid w:val="78AA5859"/>
    <w:multiLevelType w:val="multilevel"/>
    <w:tmpl w:val="229AC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9EF2277"/>
    <w:multiLevelType w:val="multilevel"/>
    <w:tmpl w:val="C81218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93161A"/>
    <w:multiLevelType w:val="multilevel"/>
    <w:tmpl w:val="4E7C6E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2"/>
  </w:num>
  <w:num w:numId="3">
    <w:abstractNumId w:val="27"/>
  </w:num>
  <w:num w:numId="4">
    <w:abstractNumId w:val="37"/>
  </w:num>
  <w:num w:numId="5">
    <w:abstractNumId w:val="1"/>
  </w:num>
  <w:num w:numId="6">
    <w:abstractNumId w:val="10"/>
  </w:num>
  <w:num w:numId="7">
    <w:abstractNumId w:val="25"/>
  </w:num>
  <w:num w:numId="8">
    <w:abstractNumId w:val="26"/>
  </w:num>
  <w:num w:numId="9">
    <w:abstractNumId w:val="12"/>
  </w:num>
  <w:num w:numId="10">
    <w:abstractNumId w:val="23"/>
  </w:num>
  <w:num w:numId="11">
    <w:abstractNumId w:val="14"/>
  </w:num>
  <w:num w:numId="12">
    <w:abstractNumId w:val="16"/>
  </w:num>
  <w:num w:numId="13">
    <w:abstractNumId w:val="35"/>
  </w:num>
  <w:num w:numId="14">
    <w:abstractNumId w:val="32"/>
  </w:num>
  <w:num w:numId="15">
    <w:abstractNumId w:val="5"/>
  </w:num>
  <w:num w:numId="16">
    <w:abstractNumId w:val="41"/>
  </w:num>
  <w:num w:numId="17">
    <w:abstractNumId w:val="19"/>
  </w:num>
  <w:num w:numId="18">
    <w:abstractNumId w:val="21"/>
  </w:num>
  <w:num w:numId="19">
    <w:abstractNumId w:val="38"/>
  </w:num>
  <w:num w:numId="20">
    <w:abstractNumId w:val="13"/>
  </w:num>
  <w:num w:numId="21">
    <w:abstractNumId w:val="34"/>
  </w:num>
  <w:num w:numId="22">
    <w:abstractNumId w:val="11"/>
  </w:num>
  <w:num w:numId="23">
    <w:abstractNumId w:val="15"/>
  </w:num>
  <w:num w:numId="24">
    <w:abstractNumId w:val="0"/>
  </w:num>
  <w:num w:numId="25">
    <w:abstractNumId w:val="9"/>
  </w:num>
  <w:num w:numId="26">
    <w:abstractNumId w:val="40"/>
  </w:num>
  <w:num w:numId="27">
    <w:abstractNumId w:val="8"/>
  </w:num>
  <w:num w:numId="28">
    <w:abstractNumId w:val="31"/>
  </w:num>
  <w:num w:numId="29">
    <w:abstractNumId w:val="42"/>
  </w:num>
  <w:num w:numId="30">
    <w:abstractNumId w:val="36"/>
  </w:num>
  <w:num w:numId="31">
    <w:abstractNumId w:val="3"/>
  </w:num>
  <w:num w:numId="32">
    <w:abstractNumId w:val="4"/>
  </w:num>
  <w:num w:numId="33">
    <w:abstractNumId w:val="24"/>
  </w:num>
  <w:num w:numId="34">
    <w:abstractNumId w:val="30"/>
  </w:num>
  <w:num w:numId="35">
    <w:abstractNumId w:val="33"/>
  </w:num>
  <w:num w:numId="36">
    <w:abstractNumId w:val="29"/>
  </w:num>
  <w:num w:numId="37">
    <w:abstractNumId w:val="7"/>
  </w:num>
  <w:num w:numId="38">
    <w:abstractNumId w:val="18"/>
  </w:num>
  <w:num w:numId="39">
    <w:abstractNumId w:val="20"/>
  </w:num>
  <w:num w:numId="40">
    <w:abstractNumId w:val="17"/>
  </w:num>
  <w:num w:numId="41">
    <w:abstractNumId w:val="28"/>
  </w:num>
  <w:num w:numId="42">
    <w:abstractNumId w:val="2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83"/>
    <w:rsid w:val="00025CD1"/>
    <w:rsid w:val="000721EF"/>
    <w:rsid w:val="000B1C78"/>
    <w:rsid w:val="000C6EBF"/>
    <w:rsid w:val="000F5A98"/>
    <w:rsid w:val="00124CC7"/>
    <w:rsid w:val="00152D85"/>
    <w:rsid w:val="00166CA4"/>
    <w:rsid w:val="0018732F"/>
    <w:rsid w:val="00187791"/>
    <w:rsid w:val="001A16D3"/>
    <w:rsid w:val="001C7182"/>
    <w:rsid w:val="001D06FE"/>
    <w:rsid w:val="001F4CBD"/>
    <w:rsid w:val="00251B59"/>
    <w:rsid w:val="00253612"/>
    <w:rsid w:val="002723E3"/>
    <w:rsid w:val="00282814"/>
    <w:rsid w:val="00329C21"/>
    <w:rsid w:val="00337588"/>
    <w:rsid w:val="00342DA3"/>
    <w:rsid w:val="003676AA"/>
    <w:rsid w:val="003730AF"/>
    <w:rsid w:val="00377BE7"/>
    <w:rsid w:val="003F30B8"/>
    <w:rsid w:val="003F6980"/>
    <w:rsid w:val="00434398"/>
    <w:rsid w:val="00441E89"/>
    <w:rsid w:val="00466911"/>
    <w:rsid w:val="004745A4"/>
    <w:rsid w:val="004C2705"/>
    <w:rsid w:val="00531B73"/>
    <w:rsid w:val="00561FD7"/>
    <w:rsid w:val="00564DEE"/>
    <w:rsid w:val="00595BA8"/>
    <w:rsid w:val="005A1022"/>
    <w:rsid w:val="005A35A7"/>
    <w:rsid w:val="005A4BA0"/>
    <w:rsid w:val="005C3918"/>
    <w:rsid w:val="005D7374"/>
    <w:rsid w:val="00605BB7"/>
    <w:rsid w:val="00634449"/>
    <w:rsid w:val="0063561B"/>
    <w:rsid w:val="00677C6D"/>
    <w:rsid w:val="006C1C80"/>
    <w:rsid w:val="006F413E"/>
    <w:rsid w:val="0071A7A5"/>
    <w:rsid w:val="00745293"/>
    <w:rsid w:val="00762041"/>
    <w:rsid w:val="00795783"/>
    <w:rsid w:val="007978E8"/>
    <w:rsid w:val="00797B73"/>
    <w:rsid w:val="007F25F4"/>
    <w:rsid w:val="007F5DA0"/>
    <w:rsid w:val="007F6628"/>
    <w:rsid w:val="007F6D32"/>
    <w:rsid w:val="007F6FD3"/>
    <w:rsid w:val="0080336D"/>
    <w:rsid w:val="008101E9"/>
    <w:rsid w:val="00830BFA"/>
    <w:rsid w:val="008426B0"/>
    <w:rsid w:val="008B709C"/>
    <w:rsid w:val="00953645"/>
    <w:rsid w:val="00956195"/>
    <w:rsid w:val="00975083"/>
    <w:rsid w:val="009A1FA5"/>
    <w:rsid w:val="009A48C7"/>
    <w:rsid w:val="009C0595"/>
    <w:rsid w:val="00A1005D"/>
    <w:rsid w:val="00A11654"/>
    <w:rsid w:val="00A40EDE"/>
    <w:rsid w:val="00A64E87"/>
    <w:rsid w:val="00A70530"/>
    <w:rsid w:val="00AB171F"/>
    <w:rsid w:val="00AB68E6"/>
    <w:rsid w:val="00B064CD"/>
    <w:rsid w:val="00B93487"/>
    <w:rsid w:val="00BB4BE2"/>
    <w:rsid w:val="00C61504"/>
    <w:rsid w:val="00CA7733"/>
    <w:rsid w:val="00CA793D"/>
    <w:rsid w:val="00CC5F73"/>
    <w:rsid w:val="00CE3864"/>
    <w:rsid w:val="00D1179F"/>
    <w:rsid w:val="00D119BC"/>
    <w:rsid w:val="00D1754D"/>
    <w:rsid w:val="00D33FDB"/>
    <w:rsid w:val="00D51C5E"/>
    <w:rsid w:val="00D62925"/>
    <w:rsid w:val="00D823F7"/>
    <w:rsid w:val="00D84FAA"/>
    <w:rsid w:val="00DA312E"/>
    <w:rsid w:val="00DB09B6"/>
    <w:rsid w:val="00DC5720"/>
    <w:rsid w:val="00E02F99"/>
    <w:rsid w:val="00E0585D"/>
    <w:rsid w:val="00E1244A"/>
    <w:rsid w:val="00E214C5"/>
    <w:rsid w:val="00E5029A"/>
    <w:rsid w:val="00E56D0C"/>
    <w:rsid w:val="00F80155"/>
    <w:rsid w:val="00FA1CC0"/>
    <w:rsid w:val="00FA713B"/>
    <w:rsid w:val="0112EC4A"/>
    <w:rsid w:val="01333426"/>
    <w:rsid w:val="01361DBD"/>
    <w:rsid w:val="01708846"/>
    <w:rsid w:val="0218AA48"/>
    <w:rsid w:val="02997860"/>
    <w:rsid w:val="0314D495"/>
    <w:rsid w:val="03794204"/>
    <w:rsid w:val="03920E98"/>
    <w:rsid w:val="03F6DFDE"/>
    <w:rsid w:val="040541C5"/>
    <w:rsid w:val="041A8CFF"/>
    <w:rsid w:val="043171BF"/>
    <w:rsid w:val="04B4457B"/>
    <w:rsid w:val="05494605"/>
    <w:rsid w:val="05FA0E3B"/>
    <w:rsid w:val="06AA2962"/>
    <w:rsid w:val="06BEC285"/>
    <w:rsid w:val="0709A3D3"/>
    <w:rsid w:val="07E6D9C0"/>
    <w:rsid w:val="080433BA"/>
    <w:rsid w:val="0835333C"/>
    <w:rsid w:val="0836A3A3"/>
    <w:rsid w:val="084281C7"/>
    <w:rsid w:val="08695083"/>
    <w:rsid w:val="088943B5"/>
    <w:rsid w:val="0903B313"/>
    <w:rsid w:val="098E60DD"/>
    <w:rsid w:val="0A617F89"/>
    <w:rsid w:val="0A7CEBC4"/>
    <w:rsid w:val="0A996709"/>
    <w:rsid w:val="0ACF76EF"/>
    <w:rsid w:val="0B0D14AE"/>
    <w:rsid w:val="0B3B80C9"/>
    <w:rsid w:val="0B4E39ED"/>
    <w:rsid w:val="0B971307"/>
    <w:rsid w:val="0C01D5E2"/>
    <w:rsid w:val="0D22C4C3"/>
    <w:rsid w:val="0DFE2B25"/>
    <w:rsid w:val="0E42F86B"/>
    <w:rsid w:val="0E785865"/>
    <w:rsid w:val="0ECBC94F"/>
    <w:rsid w:val="0FA0E5C1"/>
    <w:rsid w:val="0FEF92F5"/>
    <w:rsid w:val="0FF0B9BD"/>
    <w:rsid w:val="1044509C"/>
    <w:rsid w:val="1125C3E4"/>
    <w:rsid w:val="112B63D7"/>
    <w:rsid w:val="11585E99"/>
    <w:rsid w:val="11C40329"/>
    <w:rsid w:val="123DE2EB"/>
    <w:rsid w:val="129F0E70"/>
    <w:rsid w:val="12EE67D5"/>
    <w:rsid w:val="13413B81"/>
    <w:rsid w:val="13C215E1"/>
    <w:rsid w:val="14D8EDDA"/>
    <w:rsid w:val="1512410A"/>
    <w:rsid w:val="1560BA49"/>
    <w:rsid w:val="157AC2A2"/>
    <w:rsid w:val="15DF2B52"/>
    <w:rsid w:val="163F34A1"/>
    <w:rsid w:val="16A45564"/>
    <w:rsid w:val="16AE6841"/>
    <w:rsid w:val="174B4C39"/>
    <w:rsid w:val="18F10234"/>
    <w:rsid w:val="18F3CA17"/>
    <w:rsid w:val="190DEB4D"/>
    <w:rsid w:val="194DF5ED"/>
    <w:rsid w:val="1980E3CB"/>
    <w:rsid w:val="199C3159"/>
    <w:rsid w:val="1A021CA0"/>
    <w:rsid w:val="1A1E8B1D"/>
    <w:rsid w:val="1A9D6B53"/>
    <w:rsid w:val="1AD9B739"/>
    <w:rsid w:val="1B241365"/>
    <w:rsid w:val="1B38E9F6"/>
    <w:rsid w:val="1C8C1C9D"/>
    <w:rsid w:val="1CD66A8B"/>
    <w:rsid w:val="1CEDE9C4"/>
    <w:rsid w:val="1D1F6C45"/>
    <w:rsid w:val="1D6A697A"/>
    <w:rsid w:val="1DA8DC8A"/>
    <w:rsid w:val="1E6168F1"/>
    <w:rsid w:val="1E83B946"/>
    <w:rsid w:val="1E9425E9"/>
    <w:rsid w:val="1E9F7436"/>
    <w:rsid w:val="1FA93893"/>
    <w:rsid w:val="1FC2EE95"/>
    <w:rsid w:val="20501CD6"/>
    <w:rsid w:val="20ECC041"/>
    <w:rsid w:val="20F015A1"/>
    <w:rsid w:val="2196AE1A"/>
    <w:rsid w:val="21DD764C"/>
    <w:rsid w:val="22151D62"/>
    <w:rsid w:val="2261F239"/>
    <w:rsid w:val="22F43EFA"/>
    <w:rsid w:val="24470307"/>
    <w:rsid w:val="258EB965"/>
    <w:rsid w:val="25C414F4"/>
    <w:rsid w:val="25D403EB"/>
    <w:rsid w:val="27242A9E"/>
    <w:rsid w:val="273D7FF8"/>
    <w:rsid w:val="275FCFF5"/>
    <w:rsid w:val="281D579D"/>
    <w:rsid w:val="28928166"/>
    <w:rsid w:val="2917098A"/>
    <w:rsid w:val="291924C6"/>
    <w:rsid w:val="293CBE1E"/>
    <w:rsid w:val="295CFAF2"/>
    <w:rsid w:val="29635107"/>
    <w:rsid w:val="2A411CF5"/>
    <w:rsid w:val="2B1EA1DA"/>
    <w:rsid w:val="2B97F71C"/>
    <w:rsid w:val="2B9CAC7B"/>
    <w:rsid w:val="2D3A706E"/>
    <w:rsid w:val="2D8B9DBA"/>
    <w:rsid w:val="2E64E127"/>
    <w:rsid w:val="2E69C752"/>
    <w:rsid w:val="2F65051A"/>
    <w:rsid w:val="2FEA1EB6"/>
    <w:rsid w:val="302B0A88"/>
    <w:rsid w:val="3070BEB0"/>
    <w:rsid w:val="30E7343A"/>
    <w:rsid w:val="311BB52D"/>
    <w:rsid w:val="3158F944"/>
    <w:rsid w:val="324A17EC"/>
    <w:rsid w:val="327397AD"/>
    <w:rsid w:val="32AE4AC0"/>
    <w:rsid w:val="32E42AAA"/>
    <w:rsid w:val="33050FE3"/>
    <w:rsid w:val="33102184"/>
    <w:rsid w:val="33D68471"/>
    <w:rsid w:val="33FC4A8A"/>
    <w:rsid w:val="34419FAE"/>
    <w:rsid w:val="3491BDFC"/>
    <w:rsid w:val="34D70775"/>
    <w:rsid w:val="350619BD"/>
    <w:rsid w:val="3540913C"/>
    <w:rsid w:val="35DDAB96"/>
    <w:rsid w:val="36292645"/>
    <w:rsid w:val="3650D334"/>
    <w:rsid w:val="36E6FD2C"/>
    <w:rsid w:val="37C9E05B"/>
    <w:rsid w:val="37F0B1B9"/>
    <w:rsid w:val="38554843"/>
    <w:rsid w:val="387C9474"/>
    <w:rsid w:val="3910931E"/>
    <w:rsid w:val="395BBD01"/>
    <w:rsid w:val="3976039A"/>
    <w:rsid w:val="39B1D78E"/>
    <w:rsid w:val="3A54C85C"/>
    <w:rsid w:val="3AE00428"/>
    <w:rsid w:val="3B49A759"/>
    <w:rsid w:val="3BF2B0C1"/>
    <w:rsid w:val="3C57EA8C"/>
    <w:rsid w:val="3D29B4EF"/>
    <w:rsid w:val="3E144A90"/>
    <w:rsid w:val="3E1C6F4C"/>
    <w:rsid w:val="3E3EB67F"/>
    <w:rsid w:val="3E9BCFA2"/>
    <w:rsid w:val="3EAECAEC"/>
    <w:rsid w:val="3ED3EFB1"/>
    <w:rsid w:val="3F273265"/>
    <w:rsid w:val="3FB64105"/>
    <w:rsid w:val="402D9B7D"/>
    <w:rsid w:val="42662606"/>
    <w:rsid w:val="42A058C2"/>
    <w:rsid w:val="4378CD58"/>
    <w:rsid w:val="438B2986"/>
    <w:rsid w:val="446230A4"/>
    <w:rsid w:val="4636B5F1"/>
    <w:rsid w:val="4691C257"/>
    <w:rsid w:val="469D7303"/>
    <w:rsid w:val="46ACBA47"/>
    <w:rsid w:val="4764D239"/>
    <w:rsid w:val="477EEA8B"/>
    <w:rsid w:val="490E8D0E"/>
    <w:rsid w:val="499033AB"/>
    <w:rsid w:val="49B5E3FC"/>
    <w:rsid w:val="4A1CDC8C"/>
    <w:rsid w:val="4B91CD70"/>
    <w:rsid w:val="4BB15F2E"/>
    <w:rsid w:val="4BFDE2BB"/>
    <w:rsid w:val="4C01E98A"/>
    <w:rsid w:val="4C28C0DA"/>
    <w:rsid w:val="4D3941CC"/>
    <w:rsid w:val="4D5024F1"/>
    <w:rsid w:val="4DDAE79D"/>
    <w:rsid w:val="4E210212"/>
    <w:rsid w:val="4E2923C5"/>
    <w:rsid w:val="4EBF577D"/>
    <w:rsid w:val="4ECC5AB9"/>
    <w:rsid w:val="4EF1DE8E"/>
    <w:rsid w:val="50C9C8C4"/>
    <w:rsid w:val="50D0EADE"/>
    <w:rsid w:val="50E134BE"/>
    <w:rsid w:val="5178B328"/>
    <w:rsid w:val="51966237"/>
    <w:rsid w:val="519CD780"/>
    <w:rsid w:val="51EB8536"/>
    <w:rsid w:val="51FF4EF8"/>
    <w:rsid w:val="522976FA"/>
    <w:rsid w:val="5238AB11"/>
    <w:rsid w:val="540880D1"/>
    <w:rsid w:val="541CDADA"/>
    <w:rsid w:val="543DDFA0"/>
    <w:rsid w:val="55389C57"/>
    <w:rsid w:val="5577306E"/>
    <w:rsid w:val="55B61D42"/>
    <w:rsid w:val="562C0E3A"/>
    <w:rsid w:val="5676507F"/>
    <w:rsid w:val="56FFC556"/>
    <w:rsid w:val="57FF437B"/>
    <w:rsid w:val="5818BEB5"/>
    <w:rsid w:val="58356572"/>
    <w:rsid w:val="583A4112"/>
    <w:rsid w:val="58D82185"/>
    <w:rsid w:val="59005A41"/>
    <w:rsid w:val="5930F536"/>
    <w:rsid w:val="5A35CDE3"/>
    <w:rsid w:val="5AB228FE"/>
    <w:rsid w:val="5BD1BEA9"/>
    <w:rsid w:val="5C82660C"/>
    <w:rsid w:val="5CDE0972"/>
    <w:rsid w:val="5D4AC231"/>
    <w:rsid w:val="5D7A6284"/>
    <w:rsid w:val="5FB53219"/>
    <w:rsid w:val="61875B0D"/>
    <w:rsid w:val="61DABC93"/>
    <w:rsid w:val="61F5C5DA"/>
    <w:rsid w:val="637B910A"/>
    <w:rsid w:val="63EEC65F"/>
    <w:rsid w:val="63F1BAA9"/>
    <w:rsid w:val="652D0920"/>
    <w:rsid w:val="65542CF0"/>
    <w:rsid w:val="661677FA"/>
    <w:rsid w:val="661E7CB2"/>
    <w:rsid w:val="66316B83"/>
    <w:rsid w:val="66390F11"/>
    <w:rsid w:val="6686298E"/>
    <w:rsid w:val="6692662B"/>
    <w:rsid w:val="6697CAAE"/>
    <w:rsid w:val="66CA2349"/>
    <w:rsid w:val="69D745FE"/>
    <w:rsid w:val="6A1217D1"/>
    <w:rsid w:val="6A433703"/>
    <w:rsid w:val="6AD95CC7"/>
    <w:rsid w:val="6ADB8FC5"/>
    <w:rsid w:val="6AEE3933"/>
    <w:rsid w:val="6BDEB2AE"/>
    <w:rsid w:val="6BE72236"/>
    <w:rsid w:val="6C278D3D"/>
    <w:rsid w:val="6C7577B5"/>
    <w:rsid w:val="6CA705D7"/>
    <w:rsid w:val="6CCCE729"/>
    <w:rsid w:val="6DBBE4B1"/>
    <w:rsid w:val="6DD1DCDC"/>
    <w:rsid w:val="6E17F213"/>
    <w:rsid w:val="6F3F358F"/>
    <w:rsid w:val="6F6EA314"/>
    <w:rsid w:val="700A3C33"/>
    <w:rsid w:val="708DE2BA"/>
    <w:rsid w:val="709C13E5"/>
    <w:rsid w:val="70D29F80"/>
    <w:rsid w:val="70E459FE"/>
    <w:rsid w:val="70F7C1E4"/>
    <w:rsid w:val="7160412D"/>
    <w:rsid w:val="72EE03C2"/>
    <w:rsid w:val="7301A38E"/>
    <w:rsid w:val="741359F8"/>
    <w:rsid w:val="745EB85A"/>
    <w:rsid w:val="74F650A0"/>
    <w:rsid w:val="753AD0F1"/>
    <w:rsid w:val="7547C7A1"/>
    <w:rsid w:val="75802AB0"/>
    <w:rsid w:val="75C39288"/>
    <w:rsid w:val="76B0FCF7"/>
    <w:rsid w:val="77C671BA"/>
    <w:rsid w:val="789097A5"/>
    <w:rsid w:val="794BAFFC"/>
    <w:rsid w:val="79712CED"/>
    <w:rsid w:val="79AEA7BF"/>
    <w:rsid w:val="79AEDBF3"/>
    <w:rsid w:val="7A53A01C"/>
    <w:rsid w:val="7A7A70B2"/>
    <w:rsid w:val="7ACEFF26"/>
    <w:rsid w:val="7C498A18"/>
    <w:rsid w:val="7CA842ED"/>
    <w:rsid w:val="7D5A0CE9"/>
    <w:rsid w:val="7DB3EF5C"/>
    <w:rsid w:val="7E60A99B"/>
    <w:rsid w:val="7EAC7E76"/>
    <w:rsid w:val="7F699CFA"/>
    <w:rsid w:val="7FA71AB3"/>
    <w:rsid w:val="7FF2FF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17BB"/>
  <w15:chartTrackingRefBased/>
  <w15:docId w15:val="{C08F339E-535F-428B-AE3D-EC0CAFA6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975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83"/>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975083"/>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975083"/>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975083"/>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975083"/>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975083"/>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975083"/>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975083"/>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975083"/>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975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83"/>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975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83"/>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975083"/>
    <w:pPr>
      <w:spacing w:before="160"/>
      <w:jc w:val="center"/>
    </w:pPr>
    <w:rPr>
      <w:i/>
      <w:iCs/>
      <w:color w:val="404040" w:themeColor="text1" w:themeTint="BF"/>
    </w:rPr>
  </w:style>
  <w:style w:type="character" w:customStyle="1" w:styleId="QuoteChar">
    <w:name w:val="Quote Char"/>
    <w:basedOn w:val="DefaultParagraphFont"/>
    <w:link w:val="Quote"/>
    <w:uiPriority w:val="29"/>
    <w:rsid w:val="00975083"/>
    <w:rPr>
      <w:i/>
      <w:iCs/>
      <w:color w:val="404040" w:themeColor="text1" w:themeTint="BF"/>
      <w:lang w:val="is-IS"/>
    </w:rPr>
  </w:style>
  <w:style w:type="paragraph" w:styleId="ListParagraph">
    <w:name w:val="List Paragraph"/>
    <w:basedOn w:val="Normal"/>
    <w:uiPriority w:val="34"/>
    <w:qFormat/>
    <w:rsid w:val="00975083"/>
    <w:pPr>
      <w:ind w:left="720"/>
      <w:contextualSpacing/>
    </w:pPr>
  </w:style>
  <w:style w:type="character" w:styleId="IntenseEmphasis">
    <w:name w:val="Intense Emphasis"/>
    <w:basedOn w:val="DefaultParagraphFont"/>
    <w:uiPriority w:val="21"/>
    <w:qFormat/>
    <w:rsid w:val="00975083"/>
    <w:rPr>
      <w:i/>
      <w:iCs/>
      <w:color w:val="0F4761" w:themeColor="accent1" w:themeShade="BF"/>
    </w:rPr>
  </w:style>
  <w:style w:type="paragraph" w:styleId="IntenseQuote">
    <w:name w:val="Intense Quote"/>
    <w:basedOn w:val="Normal"/>
    <w:next w:val="Normal"/>
    <w:link w:val="IntenseQuoteChar"/>
    <w:uiPriority w:val="30"/>
    <w:qFormat/>
    <w:rsid w:val="00975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83"/>
    <w:rPr>
      <w:i/>
      <w:iCs/>
      <w:color w:val="0F4761" w:themeColor="accent1" w:themeShade="BF"/>
      <w:lang w:val="is-IS"/>
    </w:rPr>
  </w:style>
  <w:style w:type="character" w:styleId="IntenseReference">
    <w:name w:val="Intense Reference"/>
    <w:basedOn w:val="DefaultParagraphFont"/>
    <w:uiPriority w:val="32"/>
    <w:qFormat/>
    <w:rsid w:val="00975083"/>
    <w:rPr>
      <w:b/>
      <w:bCs/>
      <w:smallCaps/>
      <w:color w:val="0F4761" w:themeColor="accent1" w:themeShade="BF"/>
      <w:spacing w:val="5"/>
    </w:rPr>
  </w:style>
  <w:style w:type="character" w:styleId="Hyperlink">
    <w:name w:val="Hyperlink"/>
    <w:basedOn w:val="DefaultParagraphFont"/>
    <w:uiPriority w:val="99"/>
    <w:unhideWhenUsed/>
    <w:rsid w:val="00975083"/>
    <w:rPr>
      <w:color w:val="467886" w:themeColor="hyperlink"/>
      <w:u w:val="single"/>
    </w:rPr>
  </w:style>
  <w:style w:type="character" w:styleId="UnresolvedMention">
    <w:name w:val="Unresolved Mention"/>
    <w:basedOn w:val="DefaultParagraphFont"/>
    <w:uiPriority w:val="99"/>
    <w:semiHidden/>
    <w:unhideWhenUsed/>
    <w:rsid w:val="00975083"/>
    <w:rPr>
      <w:color w:val="605E5C"/>
      <w:shd w:val="clear" w:color="auto" w:fill="E1DFDD"/>
    </w:rPr>
  </w:style>
  <w:style w:type="paragraph" w:styleId="Header">
    <w:name w:val="header"/>
    <w:basedOn w:val="Normal"/>
    <w:link w:val="HeaderChar"/>
    <w:uiPriority w:val="99"/>
    <w:unhideWhenUsed/>
    <w:rsid w:val="00975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83"/>
    <w:rPr>
      <w:lang w:val="is-IS"/>
    </w:rPr>
  </w:style>
  <w:style w:type="paragraph" w:styleId="Footer">
    <w:name w:val="footer"/>
    <w:basedOn w:val="Normal"/>
    <w:link w:val="FooterChar"/>
    <w:uiPriority w:val="99"/>
    <w:unhideWhenUsed/>
    <w:rsid w:val="00975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83"/>
    <w:rPr>
      <w:lang w:val="is-IS"/>
    </w:rPr>
  </w:style>
  <w:style w:type="paragraph" w:styleId="Revision">
    <w:name w:val="Revision"/>
    <w:hidden/>
    <w:uiPriority w:val="99"/>
    <w:semiHidden/>
    <w:rsid w:val="00DA312E"/>
    <w:pPr>
      <w:spacing w:after="0" w:line="240" w:lineRule="auto"/>
    </w:pPr>
    <w:rPr>
      <w:lang w:val="is-IS"/>
    </w:rPr>
  </w:style>
  <w:style w:type="character" w:styleId="CommentReference">
    <w:name w:val="annotation reference"/>
    <w:basedOn w:val="DefaultParagraphFont"/>
    <w:uiPriority w:val="99"/>
    <w:semiHidden/>
    <w:unhideWhenUsed/>
    <w:rsid w:val="00D119BC"/>
    <w:rPr>
      <w:sz w:val="16"/>
      <w:szCs w:val="16"/>
    </w:rPr>
  </w:style>
  <w:style w:type="paragraph" w:styleId="CommentText">
    <w:name w:val="annotation text"/>
    <w:basedOn w:val="Normal"/>
    <w:link w:val="CommentTextChar"/>
    <w:uiPriority w:val="99"/>
    <w:unhideWhenUsed/>
    <w:rsid w:val="00D119BC"/>
    <w:pPr>
      <w:spacing w:line="240" w:lineRule="auto"/>
    </w:pPr>
    <w:rPr>
      <w:sz w:val="20"/>
      <w:szCs w:val="20"/>
    </w:rPr>
  </w:style>
  <w:style w:type="character" w:customStyle="1" w:styleId="CommentTextChar">
    <w:name w:val="Comment Text Char"/>
    <w:basedOn w:val="DefaultParagraphFont"/>
    <w:link w:val="CommentText"/>
    <w:uiPriority w:val="99"/>
    <w:rsid w:val="00D119BC"/>
    <w:rPr>
      <w:sz w:val="20"/>
      <w:szCs w:val="20"/>
      <w:lang w:val="is-IS"/>
    </w:rPr>
  </w:style>
  <w:style w:type="paragraph" w:styleId="CommentSubject">
    <w:name w:val="annotation subject"/>
    <w:basedOn w:val="CommentText"/>
    <w:next w:val="CommentText"/>
    <w:link w:val="CommentSubjectChar"/>
    <w:uiPriority w:val="99"/>
    <w:semiHidden/>
    <w:unhideWhenUsed/>
    <w:rsid w:val="00D119BC"/>
    <w:rPr>
      <w:b/>
      <w:bCs/>
    </w:rPr>
  </w:style>
  <w:style w:type="character" w:customStyle="1" w:styleId="CommentSubjectChar">
    <w:name w:val="Comment Subject Char"/>
    <w:basedOn w:val="CommentTextChar"/>
    <w:link w:val="CommentSubject"/>
    <w:uiPriority w:val="99"/>
    <w:semiHidden/>
    <w:rsid w:val="00D119BC"/>
    <w:rPr>
      <w:b/>
      <w:bCs/>
      <w:sz w:val="20"/>
      <w:szCs w:val="20"/>
      <w:lang w:val="is-IS"/>
    </w:rPr>
  </w:style>
  <w:style w:type="character" w:styleId="FollowedHyperlink">
    <w:name w:val="FollowedHyperlink"/>
    <w:basedOn w:val="DefaultParagraphFont"/>
    <w:uiPriority w:val="99"/>
    <w:semiHidden/>
    <w:unhideWhenUsed/>
    <w:rsid w:val="00E56D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79C5894C5740843607A630688004" ma:contentTypeVersion="3" ma:contentTypeDescription="Create a new document." ma:contentTypeScope="" ma:versionID="dd6c9159f9d320e395b30941e05d25c1">
  <xsd:schema xmlns:xsd="http://www.w3.org/2001/XMLSchema" xmlns:xs="http://www.w3.org/2001/XMLSchema" xmlns:p="http://schemas.microsoft.com/office/2006/metadata/properties" xmlns:ns2="135b2b45-627f-4c8d-9b1b-4872a3c419ea" targetNamespace="http://schemas.microsoft.com/office/2006/metadata/properties" ma:root="true" ma:fieldsID="15cb96e9b967f056c0738ae6039fe0b3" ns2:_="">
    <xsd:import namespace="135b2b45-627f-4c8d-9b1b-4872a3c419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2b45-627f-4c8d-9b1b-4872a3c41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AFB95-B7C6-4A23-AEB8-074E85C5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2b45-627f-4c8d-9b1b-4872a3c41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74352-60D0-458B-850C-116C2D0FA257}">
  <ds:schemaRefs>
    <ds:schemaRef ds:uri="http://schemas.microsoft.com/sharepoint/v3/contenttype/forms"/>
  </ds:schemaRefs>
</ds:datastoreItem>
</file>

<file path=customXml/itemProps3.xml><?xml version="1.0" encoding="utf-8"?>
<ds:datastoreItem xmlns:ds="http://schemas.openxmlformats.org/officeDocument/2006/customXml" ds:itemID="{4785BA4C-144D-4CD6-B134-C2D6D8F938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Guðjón Bragason</dc:creator>
  <cp:keywords/>
  <dc:description/>
  <cp:lastModifiedBy>Ólöf Sunna Jónsdóttir</cp:lastModifiedBy>
  <cp:revision>5</cp:revision>
  <dcterms:created xsi:type="dcterms:W3CDTF">2025-12-04T16:07:00Z</dcterms:created>
  <dcterms:modified xsi:type="dcterms:W3CDTF">2025-12-05T09:27:00Z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0x010100FA7C79C5894C5740843607A630688004</vt:lpwstr>
  </property>
  <property fmtid="{D5CDD505-2E9C-101B-9397-08002B2CF9AE}" pid="3" name="MSIP_Label_4d8b67f9-f4c8-4356-80b8-97d601b9597d_Enabled">
    <vt:lpwstr>true</vt:lpwstr>
  </property>
  <property fmtid="{D5CDD505-2E9C-101B-9397-08002B2CF9AE}" pid="4" name="MSIP_Label_4d8b67f9-f4c8-4356-80b8-97d601b9597d_SetDate">
    <vt:lpwstr>2025-11-21T08:51:11Z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2e4c6785-2fcb-478a-bf77-728dac4f2cb8</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