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1A3D7" w14:textId="77777777" w:rsidR="00A03353" w:rsidRDefault="00A03353" w:rsidP="00E71F27">
      <w:pPr>
        <w:pStyle w:val="Nmeringsskjalsmls"/>
      </w:pPr>
      <w:bookmarkStart w:id="0" w:name="_Toc303616026"/>
      <w:bookmarkStart w:id="1" w:name="_Toc303616027"/>
      <w:bookmarkStart w:id="2" w:name="_Hlk51761098"/>
      <w:bookmarkStart w:id="3" w:name="_GoBack"/>
      <w:bookmarkEnd w:id="3"/>
    </w:p>
    <w:p w14:paraId="08345C1C" w14:textId="5AC55DF0" w:rsidR="00E71F27" w:rsidRDefault="00E71F27" w:rsidP="00E71F27">
      <w:pPr>
        <w:pStyle w:val="Nmeringsskjalsmls"/>
      </w:pPr>
      <w:r>
        <w:t>1</w:t>
      </w:r>
      <w:r w:rsidR="00301215">
        <w:t>50</w:t>
      </w:r>
      <w:r>
        <w:t>. löggjafarþing 201</w:t>
      </w:r>
      <w:bookmarkEnd w:id="0"/>
      <w:r w:rsidR="00301215">
        <w:t>9</w:t>
      </w:r>
      <w:r>
        <w:t>–20</w:t>
      </w:r>
      <w:r w:rsidR="00301215">
        <w:t>20</w:t>
      </w:r>
      <w:r>
        <w:t xml:space="preserve">. </w:t>
      </w:r>
    </w:p>
    <w:p w14:paraId="5BBE5CF6" w14:textId="77777777" w:rsidR="00E71F27" w:rsidRDefault="00E71F27" w:rsidP="00E71F27">
      <w:pPr>
        <w:pStyle w:val="Nmeringsskjalsmls"/>
      </w:pPr>
      <w:r>
        <w:t>Þingskjal x — x. mál</w:t>
      </w:r>
      <w:bookmarkEnd w:id="1"/>
      <w:r>
        <w:t>.</w:t>
      </w:r>
    </w:p>
    <w:p w14:paraId="31012B73" w14:textId="77777777" w:rsidR="00E71F27" w:rsidRDefault="00E71F27" w:rsidP="00E71F27">
      <w:pPr>
        <w:pStyle w:val="Nmeringsskjalsmls"/>
      </w:pPr>
      <w:r>
        <w:t xml:space="preserve">Stjórnarfrumvarp. </w:t>
      </w:r>
    </w:p>
    <w:p w14:paraId="14ECABB4" w14:textId="77777777" w:rsidR="00E71F27" w:rsidRPr="002675EE" w:rsidRDefault="00E71F27" w:rsidP="002675EE">
      <w:pPr>
        <w:pStyle w:val="Fyrirsgn-skjalategund"/>
      </w:pPr>
      <w:r w:rsidRPr="002675EE">
        <w:t>Frumvarp til laga</w:t>
      </w:r>
    </w:p>
    <w:p w14:paraId="5683D276" w14:textId="6D5703E3" w:rsidR="00E71F27" w:rsidRPr="002675EE" w:rsidRDefault="00E71F27" w:rsidP="002675EE">
      <w:pPr>
        <w:pStyle w:val="Fyrirsgn-undirfyrirsgn"/>
      </w:pPr>
      <w:r w:rsidRPr="002675EE">
        <w:t xml:space="preserve">um </w:t>
      </w:r>
      <w:r w:rsidR="00F10604">
        <w:t>reglubundna</w:t>
      </w:r>
      <w:r w:rsidR="00572F2B">
        <w:t xml:space="preserve"> og viðvarandi</w:t>
      </w:r>
      <w:r w:rsidR="002A556A">
        <w:t xml:space="preserve"> </w:t>
      </w:r>
      <w:r w:rsidR="00C96640">
        <w:t>upplýsingaskyldu útgef</w:t>
      </w:r>
      <w:r w:rsidR="00572F2B">
        <w:t>e</w:t>
      </w:r>
      <w:r w:rsidR="00C96640">
        <w:t>nda verðbréfa</w:t>
      </w:r>
    </w:p>
    <w:p w14:paraId="1A2DC9F1" w14:textId="77777777" w:rsidR="005D5AEE" w:rsidRPr="005D5AEE" w:rsidRDefault="005D5AEE" w:rsidP="005D5AEE"/>
    <w:p w14:paraId="69A8EA8E" w14:textId="6D08B913" w:rsidR="00E71F27" w:rsidRDefault="00E71F27" w:rsidP="00E71F27">
      <w:pPr>
        <w:pStyle w:val="Frrherra"/>
      </w:pPr>
      <w:r>
        <w:t>Frá</w:t>
      </w:r>
      <w:r w:rsidR="00C96640">
        <w:t xml:space="preserve"> fjármála- og efnahags</w:t>
      </w:r>
      <w:r>
        <w:t xml:space="preserve">ráðherra. </w:t>
      </w:r>
    </w:p>
    <w:p w14:paraId="103B38C8" w14:textId="77777777" w:rsidR="00E71F27" w:rsidRPr="005B08E3" w:rsidRDefault="00E71F27" w:rsidP="00E71F27"/>
    <w:p w14:paraId="4AFE1969" w14:textId="77777777" w:rsidR="00E71F27" w:rsidRDefault="00E71F27" w:rsidP="00E71F27"/>
    <w:p w14:paraId="1121B94C" w14:textId="77777777" w:rsidR="00C35574" w:rsidRDefault="00E71F27" w:rsidP="00E71F27">
      <w:pPr>
        <w:pStyle w:val="Kaflanmer"/>
      </w:pPr>
      <w:r>
        <w:t>I</w:t>
      </w:r>
      <w:r w:rsidR="00C35574">
        <w:t>. kafli</w:t>
      </w:r>
    </w:p>
    <w:p w14:paraId="55CE5E84" w14:textId="339396E0" w:rsidR="00C35574" w:rsidRDefault="00241D6F" w:rsidP="00943B67">
      <w:pPr>
        <w:pStyle w:val="Kaflafyrirsgn"/>
      </w:pPr>
      <w:r>
        <w:t>Markmið</w:t>
      </w:r>
      <w:r w:rsidR="00195111">
        <w:t>,</w:t>
      </w:r>
      <w:r>
        <w:t xml:space="preserve"> g</w:t>
      </w:r>
      <w:r w:rsidR="0040142E">
        <w:t>ildissvið</w:t>
      </w:r>
      <w:r w:rsidR="00195111">
        <w:t xml:space="preserve"> og skilgreiningar</w:t>
      </w:r>
      <w:r w:rsidR="00C35574">
        <w:t>.</w:t>
      </w:r>
    </w:p>
    <w:p w14:paraId="556F1F26" w14:textId="230AC7E7" w:rsidR="001E25AE" w:rsidRDefault="001E25AE" w:rsidP="001E25AE"/>
    <w:p w14:paraId="772DDC2F" w14:textId="5D152FED" w:rsidR="00655958" w:rsidRPr="00655958" w:rsidRDefault="00655958" w:rsidP="00655958">
      <w:pPr>
        <w:pStyle w:val="Greinarnmer"/>
      </w:pPr>
      <w:r>
        <w:t>1. gr.</w:t>
      </w:r>
    </w:p>
    <w:p w14:paraId="5BFEFAA6" w14:textId="678F1537" w:rsidR="001E25AE" w:rsidRDefault="001E25AE" w:rsidP="001E25AE">
      <w:pPr>
        <w:pStyle w:val="Greinarfyrirsgn"/>
      </w:pPr>
      <w:r>
        <w:t>Markmið.</w:t>
      </w:r>
    </w:p>
    <w:p w14:paraId="5FE28F24" w14:textId="4EA9DFEE" w:rsidR="001E25AE" w:rsidRDefault="001E25AE" w:rsidP="001E25AE">
      <w:r>
        <w:t xml:space="preserve">Markmið laga þessara er að tryggja gagnsæi í tengslum við upplýsingar um útgefendur verðbréfa sem eru skráð á skipulegan </w:t>
      </w:r>
      <w:r w:rsidR="00F63B08">
        <w:t>verðbréfamarkað</w:t>
      </w:r>
      <w:r>
        <w:t xml:space="preserve"> til að stuðla að vernd fjárfesta og skilvirkni markaðarins.</w:t>
      </w:r>
    </w:p>
    <w:p w14:paraId="6FA3AD40" w14:textId="77777777" w:rsidR="001E25AE" w:rsidRPr="001E25AE" w:rsidRDefault="001E25AE" w:rsidP="001E25AE"/>
    <w:p w14:paraId="690CD9D9" w14:textId="38296178" w:rsidR="00C35574" w:rsidRDefault="00195111" w:rsidP="00943B67">
      <w:pPr>
        <w:pStyle w:val="Greinarnmer"/>
      </w:pPr>
      <w:r>
        <w:t>2</w:t>
      </w:r>
      <w:r w:rsidR="00C35574">
        <w:t>. gr.</w:t>
      </w:r>
    </w:p>
    <w:p w14:paraId="2D0E4940" w14:textId="4EB96D23" w:rsidR="00C35574" w:rsidRDefault="0040142E" w:rsidP="00943B67">
      <w:pPr>
        <w:pStyle w:val="Greinarfyrirsgn"/>
      </w:pPr>
      <w:r>
        <w:t>Gildissvið</w:t>
      </w:r>
      <w:r w:rsidR="00C35574">
        <w:t>.</w:t>
      </w:r>
    </w:p>
    <w:p w14:paraId="599B5A47" w14:textId="3BE65712" w:rsidR="0040142E" w:rsidRDefault="0040142E" w:rsidP="0040142E">
      <w:r>
        <w:t xml:space="preserve">Lög þessi gilda um útgefendur verðbréfa sem tekin hafa verið til viðskipta á skipulegum </w:t>
      </w:r>
      <w:r w:rsidR="00F63B08">
        <w:t>verðbréfamarkað</w:t>
      </w:r>
      <w:r>
        <w:t xml:space="preserve">i með Ísland sem </w:t>
      </w:r>
      <w:r w:rsidR="00CC2A25">
        <w:t>heimaríki</w:t>
      </w:r>
      <w:r>
        <w:t>.</w:t>
      </w:r>
    </w:p>
    <w:p w14:paraId="47E98597" w14:textId="3B7F3E5A" w:rsidR="003220E5" w:rsidRDefault="003220E5" w:rsidP="003220E5">
      <w:r>
        <w:t xml:space="preserve">III. kafli gildir um hluti í hlutafélögum með skráða skrifstofu á Íslandi sem gefa út hlutabréf sem tekin hafa verið til viðskipta á skipulegum </w:t>
      </w:r>
      <w:r w:rsidR="00F63B08">
        <w:t>verðbréfamarkað</w:t>
      </w:r>
      <w:r>
        <w:t>i.</w:t>
      </w:r>
    </w:p>
    <w:p w14:paraId="64B6D249" w14:textId="288D1417" w:rsidR="003220E5" w:rsidRDefault="003220E5" w:rsidP="003220E5">
      <w:r>
        <w:t>III. kafli gildir einnig um hluti í útgefendum með skráða skrifstofu í ríki utan Evrópska efnahagssvæðisins sem valið hafa Ísland sem heimaríki, sbr. 2. mgr. 5. gr.</w:t>
      </w:r>
    </w:p>
    <w:p w14:paraId="2225A5D6" w14:textId="47D0922C" w:rsidR="0040142E" w:rsidRDefault="0040142E" w:rsidP="00BA6546">
      <w:r>
        <w:t xml:space="preserve">Útgefandi verðbréfa, sem tekin hafa verið til viðskipta </w:t>
      </w:r>
      <w:r w:rsidR="002A556A">
        <w:t xml:space="preserve">á skipulegum </w:t>
      </w:r>
      <w:r w:rsidR="00F63B08">
        <w:t>verðbréfamarkað</w:t>
      </w:r>
      <w:r w:rsidR="002A556A">
        <w:t>i á Íslandi, með heimaríki í öðru ríki á Evrópska efnahagssvæðinu en Íslandi, skal veita hliðstæðar upplýsingar og lög þessi mæla fyrir um í samræmi við bindandi opinber fyrirmæli heimaríkis síns.</w:t>
      </w:r>
    </w:p>
    <w:p w14:paraId="52A706E3" w14:textId="0E2B50F0" w:rsidR="00C96640" w:rsidRDefault="00195111" w:rsidP="00C96640">
      <w:pPr>
        <w:pStyle w:val="Greinarnmer"/>
      </w:pPr>
      <w:r>
        <w:t>3</w:t>
      </w:r>
      <w:r w:rsidR="00C96640">
        <w:t>. gr.</w:t>
      </w:r>
    </w:p>
    <w:p w14:paraId="6CC01BD0" w14:textId="6662A8EA" w:rsidR="00C96640" w:rsidRDefault="002A556A" w:rsidP="00C96640">
      <w:pPr>
        <w:pStyle w:val="Greinarfyrirsgn"/>
      </w:pPr>
      <w:r>
        <w:t>Undanþágur.</w:t>
      </w:r>
    </w:p>
    <w:p w14:paraId="71F70281" w14:textId="3ADFEB9B" w:rsidR="009503AE" w:rsidRPr="009503AE" w:rsidRDefault="009503AE" w:rsidP="009503AE">
      <w:r>
        <w:t xml:space="preserve">Lög þessi gilda ekki um </w:t>
      </w:r>
      <w:r w:rsidR="00EE3F09">
        <w:t xml:space="preserve">hluti og </w:t>
      </w:r>
      <w:r w:rsidR="00796061">
        <w:t xml:space="preserve">hlutdeildarskírteini </w:t>
      </w:r>
      <w:r w:rsidR="00294080" w:rsidRPr="00C97447">
        <w:t>sjóða um sameiginlega fjárfestingu</w:t>
      </w:r>
      <w:r w:rsidR="00BA6546">
        <w:t>,</w:t>
      </w:r>
      <w:r w:rsidR="00294080" w:rsidRPr="00C97447">
        <w:t xml:space="preserve"> annarra en lokaðra, eða </w:t>
      </w:r>
      <w:r w:rsidR="00EE3F09">
        <w:t xml:space="preserve">hluti og </w:t>
      </w:r>
      <w:r w:rsidR="00BA6546">
        <w:t xml:space="preserve">hlutdeildarskírteini sem aflað eða ráðstafað er </w:t>
      </w:r>
      <w:r w:rsidR="00EE3F09">
        <w:t>í</w:t>
      </w:r>
      <w:r w:rsidR="00BA6546">
        <w:t xml:space="preserve"> slíkum</w:t>
      </w:r>
      <w:r w:rsidR="00294080" w:rsidRPr="00C97447">
        <w:t xml:space="preserve"> sjóð</w:t>
      </w:r>
      <w:r w:rsidR="00BA6546">
        <w:t>um</w:t>
      </w:r>
      <w:r w:rsidR="006C78D5">
        <w:t>.</w:t>
      </w:r>
    </w:p>
    <w:p w14:paraId="04209FEB" w14:textId="6EF957CA" w:rsidR="002A556A" w:rsidRDefault="00EC34CF" w:rsidP="004F1F0F">
      <w:r>
        <w:t>II. kafli gildir</w:t>
      </w:r>
      <w:r w:rsidR="002A556A">
        <w:t xml:space="preserve"> ekki um:</w:t>
      </w:r>
    </w:p>
    <w:p w14:paraId="4AFE52EA" w14:textId="21D2B980" w:rsidR="00D07971" w:rsidRDefault="002A556A" w:rsidP="00D07971">
      <w:pPr>
        <w:pStyle w:val="Mlsgreinlista"/>
        <w:numPr>
          <w:ilvl w:val="0"/>
          <w:numId w:val="15"/>
        </w:numPr>
      </w:pPr>
      <w:r>
        <w:t xml:space="preserve">Ríki á Evrópska efnahagssvæðinu, sveitarfélög eða sambærileg </w:t>
      </w:r>
      <w:r w:rsidR="00D07971">
        <w:t>svæðis- eða staðaryfirvöld á Evrópska efnahagssvæðinu, opinbera alþjóðlega aðila sem a.m.k. eitt ríki innan Evrópska efnahagssvæðisins á aðild að, seðlabanka á Evrópska efnahagssvæðinu</w:t>
      </w:r>
      <w:r w:rsidR="00A17207">
        <w:t xml:space="preserve"> hvort sem þeir gefa út hluti eða önnur verðbréf</w:t>
      </w:r>
      <w:r w:rsidR="0032049D">
        <w:t>, Evrópska fjármálastöðugleikasjóðinn</w:t>
      </w:r>
      <w:r w:rsidR="00A17207">
        <w:t xml:space="preserve"> </w:t>
      </w:r>
      <w:r w:rsidR="00550A37">
        <w:t xml:space="preserve">og </w:t>
      </w:r>
      <w:r w:rsidR="00D07971">
        <w:t>Seðlabanka Evrópu.</w:t>
      </w:r>
    </w:p>
    <w:p w14:paraId="740E026C" w14:textId="2075407E" w:rsidR="00D07971" w:rsidRDefault="00D07971" w:rsidP="00D07971">
      <w:pPr>
        <w:pStyle w:val="Mlsgreinlista"/>
        <w:numPr>
          <w:ilvl w:val="0"/>
          <w:numId w:val="15"/>
        </w:numPr>
      </w:pPr>
      <w:r>
        <w:lastRenderedPageBreak/>
        <w:t xml:space="preserve">Útgefanda skuldabréfa ef eingöngu skuldabréf hans hafa verið tekin til viðskipta á skipulegum </w:t>
      </w:r>
      <w:r w:rsidR="00F63B08">
        <w:t>verðbréfamarkað</w:t>
      </w:r>
      <w:r>
        <w:t>i og nafnverð eininga skuldabréfanna er að minnsta kosti jafn</w:t>
      </w:r>
      <w:r w:rsidR="00550A37">
        <w:t xml:space="preserve">virði </w:t>
      </w:r>
      <w:r>
        <w:t>100.000 evr</w:t>
      </w:r>
      <w:r w:rsidR="00550A37">
        <w:t>a</w:t>
      </w:r>
      <w:r>
        <w:t xml:space="preserve"> í íslenskum krónum.</w:t>
      </w:r>
    </w:p>
    <w:p w14:paraId="00354A5D" w14:textId="71BAACE5" w:rsidR="00FE66AD" w:rsidRDefault="00FE66AD" w:rsidP="00796061">
      <w:pPr>
        <w:pStyle w:val="Mlsgreinlista"/>
        <w:numPr>
          <w:ilvl w:val="0"/>
          <w:numId w:val="15"/>
        </w:numPr>
      </w:pPr>
      <w:r>
        <w:t>Útgefendur sem gefa eingöngu út skuldabréf, þar sem nafnverð hverrar einingar er að lágmarki jafn</w:t>
      </w:r>
      <w:r w:rsidR="00550A37">
        <w:t>virði</w:t>
      </w:r>
      <w:r w:rsidR="00796061">
        <w:t xml:space="preserve"> </w:t>
      </w:r>
      <w:r>
        <w:t>50.000 evra í íslenskum krónum</w:t>
      </w:r>
      <w:r w:rsidR="00CC3CCF" w:rsidRPr="00CC3CCF">
        <w:t xml:space="preserve"> </w:t>
      </w:r>
      <w:r w:rsidR="00CC3CCF">
        <w:t xml:space="preserve">hafi skuldabréfin verið tekin til viðskipta á skipulegum </w:t>
      </w:r>
      <w:r w:rsidR="00F63B08">
        <w:t>verðbréfamarkað</w:t>
      </w:r>
      <w:r w:rsidR="00CC3CCF">
        <w:t>i fyrir gildistöku laga þessara svo framarlega sem þau eru útistandandi.</w:t>
      </w:r>
      <w:r>
        <w:t xml:space="preserve"> Ef skuldabréfin eru í öðrum gjaldmiðli en evru skal nafnverð hverrar einingar á útgáfudegi </w:t>
      </w:r>
      <w:r w:rsidR="00550A37">
        <w:t xml:space="preserve">nema </w:t>
      </w:r>
      <w:r>
        <w:t xml:space="preserve">að lágmarki </w:t>
      </w:r>
      <w:r w:rsidR="00550A37">
        <w:t xml:space="preserve">jafnvirði </w:t>
      </w:r>
      <w:r>
        <w:t>50.000 evrum í íslenskum krónum.</w:t>
      </w:r>
    </w:p>
    <w:p w14:paraId="7E5B55A0" w14:textId="10F0D45D" w:rsidR="00F63B08" w:rsidRDefault="00EC34CF" w:rsidP="00F63B08">
      <w:bookmarkStart w:id="4" w:name="_Hlk52282291"/>
      <w:r>
        <w:t>II. og IV. kafli gilda ekki um útgefendur vegna peningamarkaðsskjala með binditíma sem er skemmri en 12 mánuðir.</w:t>
      </w:r>
      <w:bookmarkEnd w:id="4"/>
    </w:p>
    <w:p w14:paraId="6CB70E27" w14:textId="020FA35E" w:rsidR="00F75B5A" w:rsidRDefault="00F75B5A" w:rsidP="009503AE">
      <w:r w:rsidRPr="00691A2A">
        <w:t xml:space="preserve">Ákvæði </w:t>
      </w:r>
      <w:r w:rsidR="0073536D" w:rsidRPr="00691A2A">
        <w:t xml:space="preserve">7. gr. </w:t>
      </w:r>
      <w:r w:rsidRPr="00691A2A">
        <w:t>gildir</w:t>
      </w:r>
      <w:r>
        <w:t xml:space="preserve"> ekki um útgefanda s</w:t>
      </w:r>
      <w:r w:rsidR="00550A37">
        <w:t>tofnsettur var fyrir</w:t>
      </w:r>
      <w:r>
        <w:t xml:space="preserve"> 31. desember 2003 og sem eingöngu gefur út skuldabréf sem heimaríki útgefandans eða eitt af svæðis- eða staðaryfirvöldum þess ríkis ábyrgist skilyrðislaust og óafturkallanlega.</w:t>
      </w:r>
    </w:p>
    <w:p w14:paraId="364AD52B" w14:textId="3AFB407C" w:rsidR="00F63B08" w:rsidRDefault="00F63B08" w:rsidP="00F63B08">
      <w:pPr>
        <w:rPr>
          <w:color w:val="242424"/>
          <w:shd w:val="clear" w:color="auto" w:fill="FFFFFF"/>
        </w:rPr>
      </w:pPr>
      <w:r>
        <w:rPr>
          <w:color w:val="242424"/>
          <w:shd w:val="clear" w:color="auto" w:fill="FFFFFF"/>
        </w:rPr>
        <w:t>Ákvæði 33. gr. taka ekki til skuldabréfa sem gefin eru út af ríki á Evrópska efnahagssvæðinu, sveitarfélagi eða sambærilegu svæðis- eða staðaryfirvaldi á Evrópska efnahagssvæðinu.</w:t>
      </w:r>
    </w:p>
    <w:p w14:paraId="2CFB0DBD" w14:textId="77777777" w:rsidR="00F63B08" w:rsidRDefault="00F63B08" w:rsidP="009503AE"/>
    <w:p w14:paraId="7EB2201C" w14:textId="77777777" w:rsidR="00D07971" w:rsidRDefault="00D07971" w:rsidP="002A556A"/>
    <w:p w14:paraId="60D56B8E" w14:textId="7FEDF43E" w:rsidR="00C96640" w:rsidRDefault="00195111" w:rsidP="00C96640">
      <w:pPr>
        <w:pStyle w:val="Greinarnmer"/>
      </w:pPr>
      <w:r>
        <w:t>4</w:t>
      </w:r>
      <w:r w:rsidR="00C96640">
        <w:t>. gr.</w:t>
      </w:r>
    </w:p>
    <w:p w14:paraId="768C22F7" w14:textId="443D104C" w:rsidR="00C96640" w:rsidRDefault="00195111" w:rsidP="00C96640">
      <w:pPr>
        <w:pStyle w:val="Greinarfyrirsgn"/>
      </w:pPr>
      <w:r>
        <w:t>Skilgreiningar</w:t>
      </w:r>
      <w:r w:rsidR="00C96640">
        <w:t>.</w:t>
      </w:r>
    </w:p>
    <w:p w14:paraId="79264BA6" w14:textId="1A632305" w:rsidR="00C96640" w:rsidRDefault="00195111" w:rsidP="00C96640">
      <w:r>
        <w:t>Í lögum þessum merkir:</w:t>
      </w:r>
    </w:p>
    <w:p w14:paraId="68433515" w14:textId="6782FE9B" w:rsidR="00195111" w:rsidRDefault="00195111" w:rsidP="00195111">
      <w:pPr>
        <w:pStyle w:val="Mlsgreinlista"/>
        <w:numPr>
          <w:ilvl w:val="0"/>
          <w:numId w:val="16"/>
        </w:numPr>
      </w:pPr>
      <w:r>
        <w:rPr>
          <w:i/>
          <w:iCs/>
        </w:rPr>
        <w:t>Aðildarríki:</w:t>
      </w:r>
      <w:r w:rsidR="004F73B2">
        <w:rPr>
          <w:i/>
          <w:iCs/>
        </w:rPr>
        <w:t xml:space="preserve"> </w:t>
      </w:r>
      <w:r>
        <w:t>Ríki sem er aðili að EES-samningnum</w:t>
      </w:r>
      <w:r w:rsidR="00261F39">
        <w:t>.</w:t>
      </w:r>
    </w:p>
    <w:p w14:paraId="04BAE27B" w14:textId="49312BC3" w:rsidR="00D10977" w:rsidRPr="00D10977" w:rsidRDefault="00D10977" w:rsidP="00386D5E">
      <w:pPr>
        <w:pStyle w:val="Mlsgreinlista"/>
        <w:numPr>
          <w:ilvl w:val="0"/>
          <w:numId w:val="16"/>
        </w:numPr>
      </w:pPr>
      <w:r>
        <w:rPr>
          <w:i/>
          <w:iCs/>
          <w:color w:val="242424"/>
          <w:shd w:val="clear" w:color="auto" w:fill="FFFFFF"/>
        </w:rPr>
        <w:t>Fjármálagerningur:</w:t>
      </w:r>
      <w:r w:rsidR="0084030F">
        <w:rPr>
          <w:color w:val="242424"/>
          <w:shd w:val="clear" w:color="auto" w:fill="FFFFFF"/>
        </w:rPr>
        <w:t xml:space="preserve"> Fjármálagerningur samkvæmt lögum um verðbréfaviðskipti.</w:t>
      </w:r>
    </w:p>
    <w:p w14:paraId="6C5C903E" w14:textId="529DD7ED" w:rsidR="00E46B86" w:rsidRPr="00E46B86" w:rsidRDefault="00D10977" w:rsidP="00D10977">
      <w:pPr>
        <w:pStyle w:val="Mlsgreinlista"/>
        <w:numPr>
          <w:ilvl w:val="0"/>
          <w:numId w:val="16"/>
        </w:numPr>
      </w:pPr>
      <w:r>
        <w:rPr>
          <w:i/>
          <w:iCs/>
          <w:color w:val="242424"/>
        </w:rPr>
        <w:t xml:space="preserve">Skipulegur </w:t>
      </w:r>
      <w:r w:rsidR="00F63B08">
        <w:rPr>
          <w:i/>
          <w:iCs/>
          <w:color w:val="242424"/>
        </w:rPr>
        <w:t>verðbréfamarkað</w:t>
      </w:r>
      <w:r>
        <w:rPr>
          <w:i/>
          <w:iCs/>
          <w:color w:val="242424"/>
        </w:rPr>
        <w:t xml:space="preserve">ur: </w:t>
      </w:r>
      <w:r w:rsidR="00F63B08">
        <w:rPr>
          <w:szCs w:val="21"/>
        </w:rPr>
        <w:t>Skipulegur verðbréfamarkaður í skilningi laga um verðbréfaviðskipti.</w:t>
      </w:r>
    </w:p>
    <w:p w14:paraId="126B141F" w14:textId="7B052685" w:rsidR="007109BA" w:rsidRDefault="0097707B" w:rsidP="007109BA">
      <w:pPr>
        <w:pStyle w:val="Mlsgreinlista"/>
        <w:numPr>
          <w:ilvl w:val="0"/>
          <w:numId w:val="16"/>
        </w:numPr>
      </w:pPr>
      <w:r>
        <w:rPr>
          <w:i/>
          <w:iCs/>
          <w:color w:val="242424"/>
        </w:rPr>
        <w:t>Útgefandi</w:t>
      </w:r>
      <w:r>
        <w:rPr>
          <w:color w:val="242424"/>
        </w:rPr>
        <w:t xml:space="preserve">: Einstaklingur eða lögaðili sem heyrir undir einkarétt eða opinberan rétt, þ.m.t. ríki, og verðbréf hans eru tekin til viðskipta á skipulegum </w:t>
      </w:r>
      <w:r w:rsidR="00F63B08">
        <w:rPr>
          <w:color w:val="242424"/>
        </w:rPr>
        <w:t>verðbréfamarkað</w:t>
      </w:r>
      <w:r>
        <w:rPr>
          <w:color w:val="242424"/>
        </w:rPr>
        <w:t>i.</w:t>
      </w:r>
      <w:r w:rsidR="007109BA">
        <w:rPr>
          <w:color w:val="242424"/>
        </w:rPr>
        <w:t xml:space="preserve"> Þegar um er að ræða </w:t>
      </w:r>
      <w:r w:rsidR="00F822BB">
        <w:rPr>
          <w:color w:val="242424"/>
        </w:rPr>
        <w:t>heimildars</w:t>
      </w:r>
      <w:r w:rsidR="007109BA">
        <w:rPr>
          <w:color w:val="242424"/>
        </w:rPr>
        <w:t xml:space="preserve">kírteini sem tekin eru til viðskipta á skipulegum </w:t>
      </w:r>
      <w:r w:rsidR="00F63B08">
        <w:rPr>
          <w:color w:val="242424"/>
        </w:rPr>
        <w:t>verðbréfamarkað</w:t>
      </w:r>
      <w:r w:rsidR="007109BA">
        <w:rPr>
          <w:color w:val="242424"/>
        </w:rPr>
        <w:t xml:space="preserve">i er útgefandinn útgefandi þeirra verðbréfa sem </w:t>
      </w:r>
      <w:r w:rsidR="00F822BB">
        <w:rPr>
          <w:color w:val="242424"/>
        </w:rPr>
        <w:t>heimildar</w:t>
      </w:r>
      <w:r w:rsidR="007109BA">
        <w:rPr>
          <w:color w:val="242424"/>
        </w:rPr>
        <w:t xml:space="preserve">skírteinin standa fyrir, hvort sem þau verðbréf eru tekin til viðskipta á skipulegum </w:t>
      </w:r>
      <w:r w:rsidR="00F63B08">
        <w:rPr>
          <w:color w:val="242424"/>
        </w:rPr>
        <w:t>verðbréfamarkað</w:t>
      </w:r>
      <w:r w:rsidR="007109BA">
        <w:rPr>
          <w:color w:val="242424"/>
        </w:rPr>
        <w:t>i eða ekki</w:t>
      </w:r>
      <w:r w:rsidR="007109BA" w:rsidRPr="007109BA">
        <w:t>.</w:t>
      </w:r>
      <w:r w:rsidR="00F822BB">
        <w:t xml:space="preserve"> </w:t>
      </w:r>
      <w:r w:rsidR="00D857C1">
        <w:t>Fjárhaldssjóðir</w:t>
      </w:r>
      <w:r w:rsidR="00F822BB">
        <w:t>, þ.m.t. sjóðir sem ekki eru lögaðilar, teljast til útgefenda.</w:t>
      </w:r>
    </w:p>
    <w:p w14:paraId="5E1489EC" w14:textId="7AF894AC" w:rsidR="007109BA" w:rsidRDefault="007109BA" w:rsidP="00D10977">
      <w:pPr>
        <w:pStyle w:val="Mlsgreinlista"/>
        <w:numPr>
          <w:ilvl w:val="0"/>
          <w:numId w:val="16"/>
        </w:numPr>
      </w:pPr>
      <w:r>
        <w:rPr>
          <w:i/>
          <w:iCs/>
          <w:color w:val="242424"/>
        </w:rPr>
        <w:t>Hluthafi</w:t>
      </w:r>
      <w:r>
        <w:rPr>
          <w:color w:val="242424"/>
        </w:rPr>
        <w:t>: Einstaklingur eða lögaðili, sem heyrir undir opinberan rétt eða einkarétt, og á beint eða óbeint</w:t>
      </w:r>
      <w:r w:rsidRPr="007109BA">
        <w:t>:</w:t>
      </w:r>
    </w:p>
    <w:p w14:paraId="07E2C6A4" w14:textId="50984B80" w:rsidR="007109BA" w:rsidRPr="007109BA" w:rsidRDefault="007109BA" w:rsidP="007109BA">
      <w:pPr>
        <w:pStyle w:val="Mlsgreinlista"/>
        <w:numPr>
          <w:ilvl w:val="1"/>
          <w:numId w:val="16"/>
        </w:numPr>
      </w:pPr>
      <w:r>
        <w:rPr>
          <w:color w:val="242424"/>
        </w:rPr>
        <w:t>hluti útgefanda í eigin nafni eða á eigin reikning,</w:t>
      </w:r>
    </w:p>
    <w:p w14:paraId="7D953DD2" w14:textId="292FB9EB" w:rsidR="007109BA" w:rsidRPr="007109BA" w:rsidRDefault="007109BA" w:rsidP="007109BA">
      <w:pPr>
        <w:pStyle w:val="Mlsgreinlista"/>
        <w:numPr>
          <w:ilvl w:val="1"/>
          <w:numId w:val="16"/>
        </w:numPr>
      </w:pPr>
      <w:r>
        <w:rPr>
          <w:color w:val="242424"/>
        </w:rPr>
        <w:t>hluti útgefanda í eigin nafni eða fyrir hönd annars einstaklings eða lögaðila,</w:t>
      </w:r>
    </w:p>
    <w:p w14:paraId="26FC4576" w14:textId="35DC542A" w:rsidR="007109BA" w:rsidRPr="007109BA" w:rsidRDefault="007109BA" w:rsidP="007109BA">
      <w:pPr>
        <w:pStyle w:val="Mlsgreinlista"/>
        <w:numPr>
          <w:ilvl w:val="1"/>
          <w:numId w:val="16"/>
        </w:numPr>
      </w:pPr>
      <w:r>
        <w:rPr>
          <w:color w:val="242424"/>
        </w:rPr>
        <w:t>innlánsskírteini og í því tilviki telst eigandi innlánsskírteina vera hluthafi undirliggjandi hluta sem innlánsskírteinin standa fyrir.</w:t>
      </w:r>
    </w:p>
    <w:p w14:paraId="7464F7DC" w14:textId="7E68B6C5" w:rsidR="007109BA" w:rsidRDefault="00621818" w:rsidP="00D10977">
      <w:pPr>
        <w:pStyle w:val="Mlsgreinlista"/>
        <w:numPr>
          <w:ilvl w:val="0"/>
          <w:numId w:val="16"/>
        </w:numPr>
      </w:pPr>
      <w:bookmarkStart w:id="5" w:name="_Hlk50626859"/>
      <w:r>
        <w:rPr>
          <w:i/>
          <w:iCs/>
          <w:color w:val="242424"/>
        </w:rPr>
        <w:t>Fyrirtæki undir yfirráðum</w:t>
      </w:r>
      <w:r w:rsidR="007109BA">
        <w:rPr>
          <w:color w:val="242424"/>
        </w:rPr>
        <w:t>: Hvers konar fyrirtæki þar sem</w:t>
      </w:r>
      <w:r w:rsidR="007109BA" w:rsidRPr="007109BA">
        <w:t>:</w:t>
      </w:r>
    </w:p>
    <w:p w14:paraId="08445876" w14:textId="06B31481" w:rsidR="007109BA" w:rsidRPr="007109BA" w:rsidRDefault="007109BA" w:rsidP="007109BA">
      <w:pPr>
        <w:pStyle w:val="Mlsgreinlista"/>
        <w:numPr>
          <w:ilvl w:val="1"/>
          <w:numId w:val="16"/>
        </w:numPr>
      </w:pPr>
      <w:r>
        <w:rPr>
          <w:color w:val="242424"/>
        </w:rPr>
        <w:t>einstaklingur eða lögaðili hefur yfirráð yfir meirihluta atkvæðisréttar,</w:t>
      </w:r>
    </w:p>
    <w:p w14:paraId="6A77C1CF" w14:textId="318F2D66" w:rsidR="007109BA" w:rsidRPr="00AB4FC2" w:rsidRDefault="007109BA" w:rsidP="007109BA">
      <w:pPr>
        <w:pStyle w:val="Mlsgreinlista"/>
        <w:numPr>
          <w:ilvl w:val="1"/>
          <w:numId w:val="16"/>
        </w:numPr>
      </w:pPr>
      <w:r>
        <w:rPr>
          <w:color w:val="242424"/>
        </w:rPr>
        <w:t>einstaklingur eða lögaðili á rétt á að skipa eða leysa frá störfum meirihluta þeirra sem sæti eiga í stjórn, framkvæmdastjórn eða eftirlitsstjórn og eru á sama tíma hluthafar eða félagar í viðkomandi</w:t>
      </w:r>
      <w:r w:rsidR="00AB4FC2">
        <w:rPr>
          <w:color w:val="242424"/>
        </w:rPr>
        <w:t xml:space="preserve"> fyrirtæki,</w:t>
      </w:r>
    </w:p>
    <w:p w14:paraId="5CCD77EC" w14:textId="7B30067A" w:rsidR="00AB4FC2" w:rsidRPr="00AB4FC2" w:rsidRDefault="00AB4FC2" w:rsidP="007109BA">
      <w:pPr>
        <w:pStyle w:val="Mlsgreinlista"/>
        <w:numPr>
          <w:ilvl w:val="1"/>
          <w:numId w:val="16"/>
        </w:numPr>
      </w:pPr>
      <w:r>
        <w:rPr>
          <w:color w:val="242424"/>
        </w:rPr>
        <w:lastRenderedPageBreak/>
        <w:t>einstaklingur eða lögaðili er hluthafi eða félagi og ræður einn meirihluta atkvæða annað hvort hluthafanna eða félaganna samkvæmt samningi við aðra hluthafa eða félaga viðkomandi fyrirtækis eða</w:t>
      </w:r>
    </w:p>
    <w:p w14:paraId="7C756763" w14:textId="6D842284" w:rsidR="00AB4FC2" w:rsidRPr="007109BA" w:rsidRDefault="00AB4FC2" w:rsidP="007109BA">
      <w:pPr>
        <w:pStyle w:val="Mlsgreinlista"/>
        <w:numPr>
          <w:ilvl w:val="1"/>
          <w:numId w:val="16"/>
        </w:numPr>
      </w:pPr>
      <w:r>
        <w:rPr>
          <w:color w:val="242424"/>
        </w:rPr>
        <w:t>einstaklingur eða lögaðili hefur rétt til að hafa eða hefur í raun ráðandi áhrif eða stjórnar</w:t>
      </w:r>
      <w:bookmarkEnd w:id="5"/>
      <w:r>
        <w:rPr>
          <w:color w:val="242424"/>
        </w:rPr>
        <w:t>.</w:t>
      </w:r>
    </w:p>
    <w:p w14:paraId="0769B8D7" w14:textId="13BDB188" w:rsidR="00AB4FC2" w:rsidRPr="00590163" w:rsidRDefault="00294080" w:rsidP="00D10977">
      <w:pPr>
        <w:pStyle w:val="Mlsgreinlista"/>
        <w:numPr>
          <w:ilvl w:val="0"/>
          <w:numId w:val="16"/>
        </w:numPr>
      </w:pPr>
      <w:r w:rsidRPr="00386D5E">
        <w:rPr>
          <w:i/>
          <w:iCs/>
          <w:color w:val="242424"/>
        </w:rPr>
        <w:t>Sjóðir um sameiginlega fjárfestingu, aðrir en lokaðir</w:t>
      </w:r>
      <w:r w:rsidR="00AB4FC2" w:rsidRPr="00590163">
        <w:rPr>
          <w:color w:val="242424"/>
        </w:rPr>
        <w:t xml:space="preserve">: </w:t>
      </w:r>
      <w:r w:rsidRPr="00386D5E">
        <w:rPr>
          <w:color w:val="242424"/>
        </w:rPr>
        <w:t>Fjárhaldsssjóðir og fjárfestingarfélög</w:t>
      </w:r>
      <w:r w:rsidR="00D03068" w:rsidRPr="00590163">
        <w:rPr>
          <w:color w:val="242424"/>
        </w:rPr>
        <w:t>:</w:t>
      </w:r>
    </w:p>
    <w:p w14:paraId="19817C7A" w14:textId="25F4A46A" w:rsidR="00D03068" w:rsidRPr="00590163" w:rsidRDefault="00D03068" w:rsidP="00D03068">
      <w:pPr>
        <w:pStyle w:val="Mlsgreinlista"/>
        <w:numPr>
          <w:ilvl w:val="1"/>
          <w:numId w:val="16"/>
        </w:numPr>
      </w:pPr>
      <w:r w:rsidRPr="00590163">
        <w:rPr>
          <w:color w:val="242424"/>
        </w:rPr>
        <w:t>sem hafa að markmiði sameiginlega fjárfestingu fjármagns sem almenningur hefur lagt fram og sem starfa á grundvelli meginreglunnar um áhættudreifingu,</w:t>
      </w:r>
    </w:p>
    <w:p w14:paraId="35544376" w14:textId="5A88639A" w:rsidR="00D03068" w:rsidRPr="00590163" w:rsidRDefault="00D03068" w:rsidP="00D03068">
      <w:pPr>
        <w:pStyle w:val="Mlsgreinlista"/>
        <w:numPr>
          <w:ilvl w:val="1"/>
          <w:numId w:val="16"/>
        </w:numPr>
      </w:pPr>
      <w:r w:rsidRPr="00590163">
        <w:rPr>
          <w:color w:val="242424"/>
        </w:rPr>
        <w:t>og hlutdeildarskírteinin í þeim eru beint eða óbeint endurkeypt eða innleyst að ósk eiganda þessara skírteina gegn greiðslu af eignum fyrirtækjanna.</w:t>
      </w:r>
    </w:p>
    <w:p w14:paraId="3D61F199" w14:textId="2DB8B020" w:rsidR="00D03068" w:rsidRPr="00E31958" w:rsidRDefault="00D03068" w:rsidP="00D03068">
      <w:pPr>
        <w:pStyle w:val="Mlsgreinlista"/>
        <w:numPr>
          <w:ilvl w:val="0"/>
          <w:numId w:val="16"/>
        </w:numPr>
      </w:pPr>
      <w:bookmarkStart w:id="6" w:name="_Hlk52354699"/>
      <w:r>
        <w:rPr>
          <w:i/>
          <w:iCs/>
          <w:color w:val="242424"/>
        </w:rPr>
        <w:t>H</w:t>
      </w:r>
      <w:r w:rsidR="00261F39">
        <w:rPr>
          <w:i/>
          <w:iCs/>
          <w:color w:val="242424"/>
        </w:rPr>
        <w:t>l</w:t>
      </w:r>
      <w:r w:rsidR="0087610E">
        <w:rPr>
          <w:i/>
          <w:iCs/>
          <w:color w:val="242424"/>
        </w:rPr>
        <w:t>utir og h</w:t>
      </w:r>
      <w:r>
        <w:rPr>
          <w:i/>
          <w:iCs/>
          <w:color w:val="242424"/>
        </w:rPr>
        <w:t>lutdeildarskírteini sjóðs um sameiginlega fjárfestingu</w:t>
      </w:r>
      <w:r>
        <w:rPr>
          <w:color w:val="242424"/>
        </w:rPr>
        <w:t xml:space="preserve">: </w:t>
      </w:r>
      <w:r w:rsidR="001D42FB">
        <w:rPr>
          <w:color w:val="242424"/>
        </w:rPr>
        <w:t>Fjármálagerningur</w:t>
      </w:r>
      <w:r w:rsidR="00386D5E">
        <w:rPr>
          <w:color w:val="242424"/>
        </w:rPr>
        <w:t xml:space="preserve"> </w:t>
      </w:r>
      <w:r>
        <w:rPr>
          <w:color w:val="242424"/>
        </w:rPr>
        <w:t xml:space="preserve">sem </w:t>
      </w:r>
      <w:r w:rsidR="007764D6">
        <w:rPr>
          <w:color w:val="242424"/>
        </w:rPr>
        <w:t>er staðfesting á tilkalli allra þeirra sem eiga hlutdeild í slíkum sjóði</w:t>
      </w:r>
      <w:r w:rsidR="00E31958">
        <w:rPr>
          <w:color w:val="242424"/>
        </w:rPr>
        <w:t>.</w:t>
      </w:r>
    </w:p>
    <w:bookmarkEnd w:id="6"/>
    <w:p w14:paraId="17F57982" w14:textId="001627AC" w:rsidR="00E31958" w:rsidRDefault="00E31958" w:rsidP="00E31958">
      <w:pPr>
        <w:pStyle w:val="Mlsgreinlista"/>
        <w:numPr>
          <w:ilvl w:val="0"/>
          <w:numId w:val="16"/>
        </w:numPr>
      </w:pPr>
      <w:r>
        <w:rPr>
          <w:i/>
          <w:iCs/>
        </w:rPr>
        <w:t>Rafrænar aðferðir</w:t>
      </w:r>
      <w:r>
        <w:t>: Notkun rafræns búnaðar til að vinna með, geyma og senda gögn með rafþræði, þráðlaust, með ljóstæknilegum aðferðum eða öðrum rafsegulaðferðum.</w:t>
      </w:r>
    </w:p>
    <w:p w14:paraId="6CFCA243" w14:textId="71284B1D" w:rsidR="00996460" w:rsidRDefault="00996460" w:rsidP="00E31958">
      <w:pPr>
        <w:pStyle w:val="Mlsgreinlista"/>
        <w:numPr>
          <w:ilvl w:val="0"/>
          <w:numId w:val="16"/>
        </w:numPr>
      </w:pPr>
      <w:bookmarkStart w:id="7" w:name="_Hlk52355782"/>
      <w:r>
        <w:rPr>
          <w:i/>
          <w:iCs/>
        </w:rPr>
        <w:t>Rekstrarfélag</w:t>
      </w:r>
      <w:r>
        <w:t xml:space="preserve">: Rekstrarfélag í skilningi laga um </w:t>
      </w:r>
      <w:r w:rsidR="007B4C93">
        <w:t>verðbré</w:t>
      </w:r>
      <w:r w:rsidR="00FB4E41">
        <w:t>fasjóði</w:t>
      </w:r>
      <w:r>
        <w:t>.</w:t>
      </w:r>
    </w:p>
    <w:bookmarkEnd w:id="7"/>
    <w:p w14:paraId="53433CAA" w14:textId="1382ABCB" w:rsidR="00996460" w:rsidRDefault="00996460" w:rsidP="00E31958">
      <w:pPr>
        <w:pStyle w:val="Mlsgreinlista"/>
        <w:numPr>
          <w:ilvl w:val="0"/>
          <w:numId w:val="16"/>
        </w:numPr>
      </w:pPr>
      <w:r>
        <w:rPr>
          <w:i/>
          <w:iCs/>
        </w:rPr>
        <w:t>Viðskiptavaki</w:t>
      </w:r>
      <w:r>
        <w:t xml:space="preserve">: </w:t>
      </w:r>
      <w:r w:rsidR="007B4C93">
        <w:t>Viðskiptavaki í skilningi laga um verðbréfa</w:t>
      </w:r>
      <w:r w:rsidR="00FB4E41">
        <w:t>viðskipti</w:t>
      </w:r>
      <w:r>
        <w:t>.</w:t>
      </w:r>
    </w:p>
    <w:p w14:paraId="643959B2" w14:textId="1245C99C" w:rsidR="00996460" w:rsidRDefault="00996460" w:rsidP="00E31958">
      <w:pPr>
        <w:pStyle w:val="Mlsgreinlista"/>
        <w:numPr>
          <w:ilvl w:val="0"/>
          <w:numId w:val="16"/>
        </w:numPr>
      </w:pPr>
      <w:r>
        <w:rPr>
          <w:i/>
          <w:iCs/>
        </w:rPr>
        <w:t>Lánastofnun</w:t>
      </w:r>
      <w:r>
        <w:t>: Lánastofnun í skilningi laga um fjármálafyrirtæki.</w:t>
      </w:r>
      <w:bookmarkStart w:id="8" w:name="_Hlk52281709"/>
    </w:p>
    <w:p w14:paraId="1A54249D" w14:textId="23A6A0FA" w:rsidR="003A36CE" w:rsidRDefault="003A36CE" w:rsidP="00E31958">
      <w:pPr>
        <w:pStyle w:val="Mlsgreinlista"/>
        <w:numPr>
          <w:ilvl w:val="0"/>
          <w:numId w:val="16"/>
        </w:numPr>
      </w:pPr>
      <w:r>
        <w:rPr>
          <w:i/>
          <w:iCs/>
        </w:rPr>
        <w:t>Verðbréf</w:t>
      </w:r>
      <w:r w:rsidRPr="00386D5E">
        <w:t>:</w:t>
      </w:r>
      <w:r>
        <w:t xml:space="preserve"> Verðbréf í skilningi laga um verðbréfaviðskipti.</w:t>
      </w:r>
    </w:p>
    <w:p w14:paraId="0DE5DE0B" w14:textId="09542C7A" w:rsidR="00E46B86" w:rsidRPr="004F73B2" w:rsidRDefault="00320C73" w:rsidP="004F73B2">
      <w:pPr>
        <w:pStyle w:val="Mlsgreinlista"/>
        <w:numPr>
          <w:ilvl w:val="0"/>
          <w:numId w:val="16"/>
        </w:numPr>
        <w:rPr>
          <w:color w:val="242424"/>
          <w:shd w:val="clear" w:color="auto" w:fill="FFFFFF"/>
        </w:rPr>
      </w:pPr>
      <w:r w:rsidRPr="00320C73">
        <w:rPr>
          <w:i/>
          <w:iCs/>
          <w:color w:val="242424"/>
          <w:shd w:val="clear" w:color="auto" w:fill="FFFFFF"/>
        </w:rPr>
        <w:t>Skuldabréf</w:t>
      </w:r>
      <w:r>
        <w:rPr>
          <w:color w:val="242424"/>
          <w:shd w:val="clear" w:color="auto" w:fill="FFFFFF"/>
        </w:rPr>
        <w:t>:</w:t>
      </w:r>
      <w:r w:rsidRPr="00320C73">
        <w:rPr>
          <w:i/>
          <w:iCs/>
          <w:color w:val="242424"/>
          <w:shd w:val="clear" w:color="auto" w:fill="FFFFFF"/>
        </w:rPr>
        <w:t xml:space="preserve"> </w:t>
      </w:r>
      <w:r>
        <w:rPr>
          <w:color w:val="242424"/>
          <w:shd w:val="clear" w:color="auto" w:fill="FFFFFF"/>
        </w:rPr>
        <w:t>Skuldaviðurkenning,</w:t>
      </w:r>
      <w:r w:rsidRPr="00320C73">
        <w:rPr>
          <w:color w:val="242424"/>
          <w:shd w:val="clear" w:color="auto" w:fill="FFFFFF"/>
        </w:rPr>
        <w:t xml:space="preserve"> eða skuld samkvæmt annars konar verðbréfum, að undanskildum annars vegar verðbréfum sem jafna má til hlutabréfa í félögum eða sem geta af sér rétt til að afla hluta eða verðbréfa sem jafna má til hlutabréfa, ef þeim er umbreytt eða ef réttindum samkvæmt þeim er beitt, og hins vegar peningamarkaðsskjölum með binditíma sem er skemmri en 12 mánuðir.</w:t>
      </w:r>
      <w:bookmarkEnd w:id="8"/>
    </w:p>
    <w:p w14:paraId="6C3F0F9E" w14:textId="77777777" w:rsidR="00E46B86" w:rsidRDefault="00E46B86" w:rsidP="00C96640">
      <w:pPr>
        <w:pStyle w:val="Greinarnmer"/>
      </w:pPr>
    </w:p>
    <w:p w14:paraId="4D310B20" w14:textId="01252BC4" w:rsidR="00C96640" w:rsidRDefault="00831D21" w:rsidP="00C96640">
      <w:pPr>
        <w:pStyle w:val="Greinarnmer"/>
      </w:pPr>
      <w:bookmarkStart w:id="9" w:name="_Hlk39521482"/>
      <w:r>
        <w:t>5</w:t>
      </w:r>
      <w:r w:rsidR="00C96640">
        <w:t>. gr.</w:t>
      </w:r>
    </w:p>
    <w:p w14:paraId="6D84B326" w14:textId="17054904" w:rsidR="00C96640" w:rsidRDefault="00CC2A25" w:rsidP="00C96640">
      <w:pPr>
        <w:pStyle w:val="Greinarfyrirsgn"/>
      </w:pPr>
      <w:r>
        <w:t>Heimaríki</w:t>
      </w:r>
      <w:r w:rsidR="005F1151">
        <w:t xml:space="preserve"> og gistiríki</w:t>
      </w:r>
      <w:r w:rsidR="00412981">
        <w:t xml:space="preserve"> á Íslandi</w:t>
      </w:r>
      <w:r w:rsidR="00C96640">
        <w:t>.</w:t>
      </w:r>
    </w:p>
    <w:p w14:paraId="16D9A18F" w14:textId="14900E01" w:rsidR="00C96640" w:rsidRDefault="00412981" w:rsidP="005627D2">
      <w:r>
        <w:t xml:space="preserve">Ísland er </w:t>
      </w:r>
      <w:r w:rsidR="00CC2A25">
        <w:t>heimaríki</w:t>
      </w:r>
      <w:r>
        <w:t xml:space="preserve"> útgefanda með skráða skrifstofu á Íslandi ef viðkomandi er útgefandi hlutabréfa, eða skuldabréfa þar sem nafnverð eininga skuldabréfanna er </w:t>
      </w:r>
      <w:r w:rsidR="005627D2">
        <w:t xml:space="preserve">lægri fjárhæð en jafnvirði 1.000 evra í íslenskum krónum og viðkomandi verðbréf hafa verið tekin til viðskipta á skipulegum </w:t>
      </w:r>
      <w:r w:rsidR="00F63B08">
        <w:t>verðbréfamarkað</w:t>
      </w:r>
      <w:r w:rsidR="005627D2">
        <w:t>i.</w:t>
      </w:r>
    </w:p>
    <w:p w14:paraId="74792355" w14:textId="49E06CDF" w:rsidR="005627D2" w:rsidRDefault="005627D2" w:rsidP="005627D2">
      <w:r>
        <w:t xml:space="preserve">Ísland er </w:t>
      </w:r>
      <w:r w:rsidR="00CC2A25">
        <w:t>heimaríki</w:t>
      </w:r>
      <w:r>
        <w:t xml:space="preserve"> útgefanda með skráða skrifstofu í ríki utan Evrópska efnahagssvæðisins ef viðkomandi er útgefandi hlutabréfa, eða skuldabréfa þar sem nafnverð eininga skuldabréfanna er lægri fjárhæð en jafnvirði 1.000 evra í íslenskum krónum</w:t>
      </w:r>
      <w:r w:rsidR="00543B8B">
        <w:t>,</w:t>
      </w:r>
      <w:r w:rsidR="00090128">
        <w:t xml:space="preserve"> </w:t>
      </w:r>
      <w:r w:rsidR="00543B8B">
        <w:t xml:space="preserve">viðkomandi verðbréf hafa verið tekin til viðskipta á skipulegum </w:t>
      </w:r>
      <w:r w:rsidR="00F63B08">
        <w:t>verðbréfamarkað</w:t>
      </w:r>
      <w:r w:rsidR="00543B8B">
        <w:t xml:space="preserve">i á Íslandi </w:t>
      </w:r>
      <w:r w:rsidR="00090128">
        <w:t xml:space="preserve">og útgefandi velur Ísland sem </w:t>
      </w:r>
      <w:r w:rsidR="00CC2A25">
        <w:t>heimaríki</w:t>
      </w:r>
      <w:r w:rsidR="00543B8B">
        <w:t>.</w:t>
      </w:r>
      <w:r w:rsidR="00C2606D">
        <w:t xml:space="preserve"> </w:t>
      </w:r>
    </w:p>
    <w:p w14:paraId="1E435818" w14:textId="1F3D58BF" w:rsidR="005627D2" w:rsidRDefault="005627D2" w:rsidP="005627D2">
      <w:r>
        <w:t xml:space="preserve">Ísland er </w:t>
      </w:r>
      <w:r w:rsidR="00CC2A25">
        <w:t>heimaríki</w:t>
      </w:r>
      <w:r w:rsidR="00090128">
        <w:t xml:space="preserve"> útgefanda</w:t>
      </w:r>
      <w:r>
        <w:t xml:space="preserve"> í öðrum tilvikum en kveðið er á um í 1. og 2. mgr. ef aðili er </w:t>
      </w:r>
      <w:r w:rsidR="00C2606D">
        <w:t xml:space="preserve">með skráða skrifstofu á Íslandi, er </w:t>
      </w:r>
      <w:r>
        <w:t xml:space="preserve">útgefandi verðbréfa sem tekin hafa verið til viðskipta á skipulegum </w:t>
      </w:r>
      <w:r w:rsidR="00F63B08">
        <w:t>verðbréfamarkað</w:t>
      </w:r>
      <w:r>
        <w:t>i</w:t>
      </w:r>
      <w:r w:rsidR="00C2606D">
        <w:t xml:space="preserve"> í öðru eða fleiri ríkjum á Evrópska efnahagssvæðinu</w:t>
      </w:r>
      <w:r>
        <w:t xml:space="preserve"> og hann velur að hafa Ísland sem </w:t>
      </w:r>
      <w:r w:rsidR="00CC2A25">
        <w:t>heimaríki</w:t>
      </w:r>
      <w:r>
        <w:t>.</w:t>
      </w:r>
      <w:r w:rsidR="00D272CA">
        <w:t xml:space="preserve"> Útgefandi sem valið hefur Ísland sem heimaríki samkvæmt þessari málsgrein getur fyrst breytt því vali sínu þegar þrjú ár eru liðin frá opinberri birtingu á vali heimaríkis, sbr</w:t>
      </w:r>
      <w:r w:rsidR="00D272CA" w:rsidRPr="00207161">
        <w:t>. 7.</w:t>
      </w:r>
      <w:r w:rsidR="00D272CA">
        <w:t xml:space="preserve"> mgr., </w:t>
      </w:r>
      <w:bookmarkStart w:id="10" w:name="_Hlk39783015"/>
      <w:r w:rsidR="00D272CA">
        <w:t xml:space="preserve">nema áður komi til þess að ekki séu lengur viðskipti með verðbréf </w:t>
      </w:r>
      <w:r w:rsidR="00D272CA">
        <w:lastRenderedPageBreak/>
        <w:t xml:space="preserve">hans á skipulegum </w:t>
      </w:r>
      <w:r w:rsidR="00F63B08">
        <w:t>verðbréfamarkað</w:t>
      </w:r>
      <w:r w:rsidR="00D272CA">
        <w:t>i</w:t>
      </w:r>
      <w:r w:rsidR="00090128">
        <w:t xml:space="preserve"> í ríkjum á Evrópska efnahagssvæðinu eða ef útgefandi fellur undir </w:t>
      </w:r>
      <w:r w:rsidR="00C2606D">
        <w:t>1.</w:t>
      </w:r>
      <w:r w:rsidR="007660D6">
        <w:t xml:space="preserve"> og </w:t>
      </w:r>
      <w:r w:rsidR="00090128">
        <w:t>2. eða 4. mgr. innan þriggja ára tímabilsins</w:t>
      </w:r>
      <w:r w:rsidR="00D272CA">
        <w:t>.</w:t>
      </w:r>
      <w:bookmarkEnd w:id="10"/>
    </w:p>
    <w:p w14:paraId="2155C3BB" w14:textId="2344040F" w:rsidR="00090128" w:rsidRDefault="00090128" w:rsidP="005627D2">
      <w:r>
        <w:t xml:space="preserve">Útgefandi sem valið hefur Ísland sem </w:t>
      </w:r>
      <w:r w:rsidR="00CC2A25">
        <w:t>heimaríki</w:t>
      </w:r>
      <w:r>
        <w:t xml:space="preserve"> skv. 2. eða 3. mgr. getur valið sér nýtt </w:t>
      </w:r>
      <w:r w:rsidR="00CC2A25">
        <w:t>heimaríki</w:t>
      </w:r>
      <w:r>
        <w:t xml:space="preserve"> </w:t>
      </w:r>
      <w:r w:rsidR="00BD60C2">
        <w:t xml:space="preserve">þar sem verðbréf hans hafa verið tekin til viðskipta á skipulegum </w:t>
      </w:r>
      <w:r w:rsidR="00F63B08">
        <w:t>verðbréfamarkað</w:t>
      </w:r>
      <w:r w:rsidR="00BD60C2">
        <w:t xml:space="preserve">i eða hann er með skráða skrifstofu, ef ekki eru lengur viðskipti með verðbréf hans á skipulegum </w:t>
      </w:r>
      <w:r w:rsidR="00F63B08">
        <w:t>verðbréfamarkað</w:t>
      </w:r>
      <w:r w:rsidR="00BD60C2">
        <w:t>i á Íslandi.</w:t>
      </w:r>
    </w:p>
    <w:p w14:paraId="375A6906" w14:textId="0B24A0EE" w:rsidR="000C592F" w:rsidRDefault="00D272CA" w:rsidP="00D272CA">
      <w:r>
        <w:t xml:space="preserve">Ef Ísland er </w:t>
      </w:r>
      <w:r w:rsidR="00CC2A25">
        <w:t>heimaríki</w:t>
      </w:r>
      <w:r>
        <w:t xml:space="preserve"> </w:t>
      </w:r>
      <w:r w:rsidR="000C592F">
        <w:t xml:space="preserve">útgefanda skal hann framfylgja </w:t>
      </w:r>
      <w:r w:rsidR="00930B7B">
        <w:t>lögum þessum</w:t>
      </w:r>
      <w:r w:rsidR="000C592F">
        <w:t xml:space="preserve"> þótt verðbréf hans hafi aðeins verið tekin til viðskipta á skipulegum </w:t>
      </w:r>
      <w:r w:rsidR="00F63B08">
        <w:t>verðbréfamarkað</w:t>
      </w:r>
      <w:r w:rsidR="000C592F">
        <w:t>i í öðru ríki á Evrópska efnahagssvæðinu en Íslandi.</w:t>
      </w:r>
    </w:p>
    <w:p w14:paraId="654D5591" w14:textId="3EBE9E48" w:rsidR="007660D6" w:rsidRDefault="000C592F" w:rsidP="007660D6">
      <w:r>
        <w:t xml:space="preserve">Útgefandi skal birta val á </w:t>
      </w:r>
      <w:r w:rsidR="00CC2A25">
        <w:t>heimaríki</w:t>
      </w:r>
      <w:r>
        <w:t xml:space="preserve"> skv. </w:t>
      </w:r>
      <w:r w:rsidR="00BD60C2">
        <w:t>2-4</w:t>
      </w:r>
      <w:r>
        <w:t xml:space="preserve">. mgr. opinberlega og með sama hætti og lýst er í </w:t>
      </w:r>
      <w:r w:rsidR="00241F49">
        <w:t>35. gr</w:t>
      </w:r>
      <w:r w:rsidR="007660D6">
        <w:t xml:space="preserve">. Val á Íslandi sem heimaríki skal </w:t>
      </w:r>
      <w:r w:rsidR="0003477F">
        <w:t xml:space="preserve">tilkynna til </w:t>
      </w:r>
      <w:r w:rsidR="007660D6">
        <w:t>Fjármálaeftirlit</w:t>
      </w:r>
      <w:r w:rsidR="0003477F">
        <w:t>sins</w:t>
      </w:r>
      <w:r w:rsidR="007660D6">
        <w:t>.</w:t>
      </w:r>
      <w:r w:rsidR="00D272CA">
        <w:t xml:space="preserve"> </w:t>
      </w:r>
      <w:r w:rsidR="00BD60C2">
        <w:t xml:space="preserve">Þar að auki skal útgefandi </w:t>
      </w:r>
      <w:r w:rsidR="0003477F">
        <w:t xml:space="preserve">tilkynna </w:t>
      </w:r>
      <w:r w:rsidR="00BD60C2">
        <w:t xml:space="preserve">val á </w:t>
      </w:r>
      <w:r w:rsidR="00CC2A25">
        <w:t>heimaríki</w:t>
      </w:r>
      <w:r w:rsidR="0003477F">
        <w:t xml:space="preserve"> til</w:t>
      </w:r>
      <w:r w:rsidR="00BD60C2">
        <w:t xml:space="preserve"> viðeigandi lögbær</w:t>
      </w:r>
      <w:r w:rsidR="0003477F">
        <w:t>s</w:t>
      </w:r>
      <w:r w:rsidR="00BD60C2">
        <w:t xml:space="preserve"> yfirvald</w:t>
      </w:r>
      <w:r w:rsidR="0003477F">
        <w:t>s</w:t>
      </w:r>
      <w:r w:rsidR="00BD60C2">
        <w:t xml:space="preserve"> í því ríki á Evrópska efnahagssvæðinu þar sem hann hefur skráða skrifstofu og, ef við á,</w:t>
      </w:r>
      <w:r w:rsidR="0003477F">
        <w:t xml:space="preserve"> til</w:t>
      </w:r>
      <w:r w:rsidR="00BD60C2">
        <w:t xml:space="preserve"> viðeigandi lögbær</w:t>
      </w:r>
      <w:r w:rsidR="0003477F">
        <w:t>s</w:t>
      </w:r>
      <w:r w:rsidR="00BD60C2">
        <w:t xml:space="preserve"> yfirvald</w:t>
      </w:r>
      <w:r w:rsidR="0003477F">
        <w:t>s</w:t>
      </w:r>
      <w:r w:rsidR="00BD60C2">
        <w:t xml:space="preserve"> </w:t>
      </w:r>
      <w:r w:rsidR="00CC2A25">
        <w:t>heimaríki</w:t>
      </w:r>
      <w:r w:rsidR="00BD60C2">
        <w:t>s, ásamt viðeigandi lögbæru yfirvaldi allra gistiríkja.</w:t>
      </w:r>
      <w:r w:rsidR="00930B7B" w:rsidRPr="00930B7B">
        <w:t xml:space="preserve"> </w:t>
      </w:r>
    </w:p>
    <w:p w14:paraId="6F0E7604" w14:textId="305D0A5C" w:rsidR="00930B7B" w:rsidRDefault="007660D6" w:rsidP="007660D6">
      <w:r>
        <w:t xml:space="preserve">Ef útgefandi getur valið heimaríki skv. 2. og 3. mgr. </w:t>
      </w:r>
      <w:r w:rsidR="0003477F">
        <w:t>skal</w:t>
      </w:r>
      <w:r>
        <w:t xml:space="preserve"> Ísland </w:t>
      </w:r>
      <w:r w:rsidR="0003477F">
        <w:t xml:space="preserve">teljast </w:t>
      </w:r>
      <w:r>
        <w:t xml:space="preserve">heimaríki útgefanda ef hann </w:t>
      </w:r>
      <w:r>
        <w:rPr>
          <w:szCs w:val="21"/>
        </w:rPr>
        <w:t xml:space="preserve">hefur ekki tilkynnt um val á heimaríki innan þriggja mánaða frá því að verðbréf hans voru tekin til viðskipta á skipulegum </w:t>
      </w:r>
      <w:r w:rsidR="00F63B08">
        <w:rPr>
          <w:szCs w:val="21"/>
        </w:rPr>
        <w:t>verðbréfamarkað</w:t>
      </w:r>
      <w:r>
        <w:rPr>
          <w:szCs w:val="21"/>
        </w:rPr>
        <w:t xml:space="preserve">i. Ef verðbréf útgefanda hafa einnig verið tekin til viðskipta á skipulegum </w:t>
      </w:r>
      <w:r w:rsidR="00F63B08">
        <w:rPr>
          <w:szCs w:val="21"/>
        </w:rPr>
        <w:t>verðbréfamarkað</w:t>
      </w:r>
      <w:r>
        <w:rPr>
          <w:szCs w:val="21"/>
        </w:rPr>
        <w:t xml:space="preserve">i í öðru </w:t>
      </w:r>
      <w:r w:rsidR="0003477F">
        <w:rPr>
          <w:szCs w:val="21"/>
        </w:rPr>
        <w:t>ríki</w:t>
      </w:r>
      <w:r>
        <w:rPr>
          <w:szCs w:val="21"/>
        </w:rPr>
        <w:t xml:space="preserve"> á Evrópska efnahagssvæðinu</w:t>
      </w:r>
      <w:r w:rsidR="0003477F">
        <w:rPr>
          <w:szCs w:val="21"/>
        </w:rPr>
        <w:t>, einu eða fleirum,</w:t>
      </w:r>
      <w:r>
        <w:rPr>
          <w:szCs w:val="21"/>
        </w:rPr>
        <w:t xml:space="preserve"> skulu öll viðkomandi ríki </w:t>
      </w:r>
      <w:r w:rsidR="0003477F">
        <w:rPr>
          <w:szCs w:val="21"/>
        </w:rPr>
        <w:t>teljast</w:t>
      </w:r>
      <w:r>
        <w:rPr>
          <w:szCs w:val="21"/>
        </w:rPr>
        <w:t xml:space="preserve"> heimaríki útgefanda ásamt Íslandi, þar til hann hefur tilkynnt um val á heimaríki.</w:t>
      </w:r>
    </w:p>
    <w:p w14:paraId="330F735A" w14:textId="43D81DA2" w:rsidR="00412981" w:rsidRDefault="00930B7B" w:rsidP="004F73B2">
      <w:r>
        <w:t>Ísland</w:t>
      </w:r>
      <w:r w:rsidR="0003477F">
        <w:t xml:space="preserve"> skal teljast</w:t>
      </w:r>
      <w:r>
        <w:t xml:space="preserve"> gistiríki útgefanda ef verðbréf hans hafa verið tekin til viðskipta á skipulegum </w:t>
      </w:r>
      <w:r w:rsidR="00F63B08">
        <w:t>verðbréfamarkað</w:t>
      </w:r>
      <w:r>
        <w:t xml:space="preserve">i á Íslandi og Ísland er ekki </w:t>
      </w:r>
      <w:r w:rsidR="00CC2A25">
        <w:t>heimaríki</w:t>
      </w:r>
      <w:r>
        <w:t xml:space="preserve"> hans skv. 1.–3. mgr.</w:t>
      </w:r>
      <w:bookmarkEnd w:id="9"/>
    </w:p>
    <w:p w14:paraId="04DFD3AB" w14:textId="54F597A2" w:rsidR="00E27BCD" w:rsidRDefault="00E27BCD" w:rsidP="00C96640"/>
    <w:p w14:paraId="6CC6FC23" w14:textId="77777777" w:rsidR="004F73B2" w:rsidRDefault="004F73B2" w:rsidP="00C96640"/>
    <w:p w14:paraId="1D6DCC2C" w14:textId="319D374B" w:rsidR="00E27BCD" w:rsidRDefault="00E27BCD" w:rsidP="00E27BCD">
      <w:pPr>
        <w:pStyle w:val="Kaflanmer"/>
      </w:pPr>
      <w:r>
        <w:t>II. kafli</w:t>
      </w:r>
    </w:p>
    <w:p w14:paraId="3EA3C3CF" w14:textId="12F7BFEF" w:rsidR="009873FE" w:rsidRDefault="00831D21" w:rsidP="00F316DB">
      <w:pPr>
        <w:pStyle w:val="Kaflafyrirsgn"/>
      </w:pPr>
      <w:r>
        <w:t>Reglulegar upplýsingar útgefanda</w:t>
      </w:r>
      <w:r w:rsidR="00E27BCD">
        <w:t>.</w:t>
      </w:r>
    </w:p>
    <w:p w14:paraId="5A5BBF4C" w14:textId="77777777" w:rsidR="009873FE" w:rsidRDefault="009873FE" w:rsidP="00C96640"/>
    <w:p w14:paraId="07ACD8B0" w14:textId="7E1A3828" w:rsidR="00C96640" w:rsidRDefault="00F316DB" w:rsidP="00C96640">
      <w:pPr>
        <w:pStyle w:val="Greinarnmer"/>
      </w:pPr>
      <w:r>
        <w:t>6</w:t>
      </w:r>
      <w:r w:rsidR="00C96640">
        <w:t>. gr.</w:t>
      </w:r>
    </w:p>
    <w:p w14:paraId="0D019C5A" w14:textId="4548C0B7" w:rsidR="00C96640" w:rsidRDefault="00F316DB" w:rsidP="00C96640">
      <w:pPr>
        <w:pStyle w:val="Greinarfyrirsgn"/>
      </w:pPr>
      <w:r>
        <w:t>Ársreikningur</w:t>
      </w:r>
      <w:r w:rsidR="00C96640">
        <w:t>.</w:t>
      </w:r>
    </w:p>
    <w:p w14:paraId="1B6FB745" w14:textId="69E1241D" w:rsidR="00F316DB" w:rsidRDefault="00F316DB" w:rsidP="00C96640">
      <w:pPr>
        <w:rPr>
          <w:color w:val="242424"/>
          <w:shd w:val="clear" w:color="auto" w:fill="FFFFFF"/>
        </w:rPr>
      </w:pPr>
      <w:r>
        <w:rPr>
          <w:color w:val="242424"/>
          <w:shd w:val="clear" w:color="auto" w:fill="FFFFFF"/>
        </w:rPr>
        <w:t xml:space="preserve">Útgefandi verðbréfa skal birta opinberlega ársreikning, eða samstæðureikning ef við á, eins fljótt og auðið er eftir lok reikningsársins og eigi síðar en fjórum mánuðum frá lokum þess. Útgefanda ber að tryggja að ársreikningur, eða samstæðureikningur ef við á, sé aðgengilegur almenningi í að minnsta kosti </w:t>
      </w:r>
      <w:r w:rsidR="0032049D">
        <w:rPr>
          <w:color w:val="242424"/>
          <w:shd w:val="clear" w:color="auto" w:fill="FFFFFF"/>
        </w:rPr>
        <w:t>tíu</w:t>
      </w:r>
      <w:r>
        <w:rPr>
          <w:color w:val="242424"/>
          <w:shd w:val="clear" w:color="auto" w:fill="FFFFFF"/>
        </w:rPr>
        <w:t xml:space="preserve"> ár.</w:t>
      </w:r>
    </w:p>
    <w:p w14:paraId="11D7D5F5" w14:textId="3B7D93B8" w:rsidR="00C96640" w:rsidRDefault="00C96640" w:rsidP="00F316DB">
      <w:pPr>
        <w:ind w:firstLine="0"/>
      </w:pPr>
    </w:p>
    <w:p w14:paraId="2037C064" w14:textId="466A285D" w:rsidR="00C96640" w:rsidRDefault="00F316DB" w:rsidP="00C96640">
      <w:pPr>
        <w:pStyle w:val="Greinarnmer"/>
      </w:pPr>
      <w:r>
        <w:t>7</w:t>
      </w:r>
      <w:r w:rsidR="00C96640">
        <w:t>. gr.</w:t>
      </w:r>
    </w:p>
    <w:p w14:paraId="15DC9280" w14:textId="12590324" w:rsidR="00C96640" w:rsidRDefault="00F316DB" w:rsidP="00C96640">
      <w:pPr>
        <w:pStyle w:val="Greinarfyrirsgn"/>
      </w:pPr>
      <w:r>
        <w:t>Árshlutareikningur vegna fyrstu sex mánaða reikningsársins</w:t>
      </w:r>
      <w:r w:rsidR="00C96640">
        <w:t>.</w:t>
      </w:r>
    </w:p>
    <w:p w14:paraId="49ECE7A1" w14:textId="3EC23DA3" w:rsidR="00C96640" w:rsidRDefault="00F316DB" w:rsidP="00C96640">
      <w:r>
        <w:rPr>
          <w:color w:val="242424"/>
          <w:shd w:val="clear" w:color="auto" w:fill="FFFFFF"/>
        </w:rPr>
        <w:t xml:space="preserve">Útgefandi hlutabréfa eða skuldabréfa skal birta opinberlega árshlutareikning vegna fyrstu sex mánaða reikningsársins, eða samstæðureikning vegna fyrstu sex mánaða reikningsársins ef við á, eins fljótt og auðið er eftir lok þess tímabils, þó eigi síðar en </w:t>
      </w:r>
      <w:r w:rsidR="0032049D">
        <w:rPr>
          <w:color w:val="242424"/>
          <w:shd w:val="clear" w:color="auto" w:fill="FFFFFF"/>
        </w:rPr>
        <w:t>þremur</w:t>
      </w:r>
      <w:r>
        <w:rPr>
          <w:color w:val="242424"/>
          <w:shd w:val="clear" w:color="auto" w:fill="FFFFFF"/>
        </w:rPr>
        <w:t xml:space="preserve"> mánuðum frá lokum þess. Útgefanda ber að tryggja að árshlutareikningurinn, eða samstæðureikningurinn ef við á, sé aðgengilegur almenningi í að minnsta kosti </w:t>
      </w:r>
      <w:r w:rsidR="0032049D">
        <w:rPr>
          <w:color w:val="242424"/>
          <w:shd w:val="clear" w:color="auto" w:fill="FFFFFF"/>
        </w:rPr>
        <w:t>tíu</w:t>
      </w:r>
      <w:r>
        <w:rPr>
          <w:color w:val="242424"/>
          <w:shd w:val="clear" w:color="auto" w:fill="FFFFFF"/>
        </w:rPr>
        <w:t xml:space="preserve"> ár.</w:t>
      </w:r>
    </w:p>
    <w:p w14:paraId="3C336845" w14:textId="2E63C51B" w:rsidR="00F316DB" w:rsidRDefault="00F316DB" w:rsidP="00F316DB">
      <w:pPr>
        <w:pStyle w:val="Greinarnmer"/>
        <w:jc w:val="both"/>
      </w:pPr>
    </w:p>
    <w:p w14:paraId="7E087E46" w14:textId="77777777" w:rsidR="0032049D" w:rsidRDefault="0032049D" w:rsidP="0032049D">
      <w:pPr>
        <w:pStyle w:val="Greinarnmer"/>
      </w:pPr>
      <w:r>
        <w:t>8. gr.</w:t>
      </w:r>
    </w:p>
    <w:p w14:paraId="448D5BD3" w14:textId="66A8F5A7" w:rsidR="0032049D" w:rsidRPr="0032049D" w:rsidRDefault="00434A4E" w:rsidP="00434A4E">
      <w:pPr>
        <w:pStyle w:val="Greinarfyrirsgn"/>
      </w:pPr>
      <w:r w:rsidRPr="00434A4E">
        <w:rPr>
          <w:iCs/>
          <w:szCs w:val="21"/>
        </w:rPr>
        <w:t>Aukin tíðni upplýsingagjafar</w:t>
      </w:r>
      <w:r w:rsidR="0032049D">
        <w:t>.</w:t>
      </w:r>
    </w:p>
    <w:p w14:paraId="0B1D34B8" w14:textId="734BA23E" w:rsidR="00434A4E" w:rsidRDefault="00434A4E" w:rsidP="00434A4E">
      <w:pPr>
        <w:rPr>
          <w:szCs w:val="21"/>
        </w:rPr>
      </w:pPr>
      <w:r>
        <w:rPr>
          <w:szCs w:val="21"/>
        </w:rPr>
        <w:t xml:space="preserve">Fjármálaeftirlitinu er heimilt að ákvarða aukna tíðni upplýsingagjafar útgefanda en </w:t>
      </w:r>
      <w:r w:rsidR="00953360">
        <w:rPr>
          <w:szCs w:val="21"/>
        </w:rPr>
        <w:t>skv.</w:t>
      </w:r>
      <w:r>
        <w:rPr>
          <w:szCs w:val="21"/>
        </w:rPr>
        <w:t xml:space="preserve"> 6. gr. og 7. gr. Ákvörðun Fjármálaeftirlitsins um aukna tíðni upplýsingagjafar skal ekki fela í sér óhæfilega fjárhagslega byrði fyrir félög á skipulegum </w:t>
      </w:r>
      <w:r w:rsidR="00F63B08">
        <w:rPr>
          <w:szCs w:val="21"/>
        </w:rPr>
        <w:t>verðbréfamarkað</w:t>
      </w:r>
      <w:r w:rsidR="00332C2C">
        <w:rPr>
          <w:szCs w:val="21"/>
        </w:rPr>
        <w:t>i</w:t>
      </w:r>
      <w:r>
        <w:rPr>
          <w:szCs w:val="21"/>
        </w:rPr>
        <w:t xml:space="preserve">, sérstaklega lítil og </w:t>
      </w:r>
      <w:r>
        <w:rPr>
          <w:szCs w:val="21"/>
        </w:rPr>
        <w:lastRenderedPageBreak/>
        <w:t>meðalstór fyrirtæki. Umfang upplýsingagjafar skal einnig vera hæfileg m.t.t. þeirra atriða sem fjárfestar byggja ákvarðanir sínar á.</w:t>
      </w:r>
    </w:p>
    <w:p w14:paraId="6F01F84C" w14:textId="775547D8" w:rsidR="0003477F" w:rsidRDefault="0003477F" w:rsidP="00434A4E">
      <w:pPr>
        <w:rPr>
          <w:szCs w:val="21"/>
        </w:rPr>
      </w:pPr>
      <w:r>
        <w:rPr>
          <w:szCs w:val="21"/>
        </w:rPr>
        <w:t>Ráðherra setur reglugerð um nánari framkvæmd þessarar greinar</w:t>
      </w:r>
      <w:r w:rsidR="00953360">
        <w:rPr>
          <w:szCs w:val="21"/>
        </w:rPr>
        <w:t>.</w:t>
      </w:r>
      <w:r>
        <w:rPr>
          <w:szCs w:val="21"/>
        </w:rPr>
        <w:t xml:space="preserve"> </w:t>
      </w:r>
    </w:p>
    <w:p w14:paraId="27F58A6F" w14:textId="77777777" w:rsidR="00434A4E" w:rsidRPr="0032049D" w:rsidRDefault="00434A4E" w:rsidP="00434A4E"/>
    <w:p w14:paraId="19364AFA" w14:textId="6597C3FF" w:rsidR="009873FE" w:rsidRDefault="0032049D" w:rsidP="009873FE">
      <w:pPr>
        <w:pStyle w:val="Greinarnmer"/>
      </w:pPr>
      <w:r>
        <w:t>9</w:t>
      </w:r>
      <w:r w:rsidR="009873FE">
        <w:t>. gr.</w:t>
      </w:r>
    </w:p>
    <w:p w14:paraId="52E71596" w14:textId="5159831A" w:rsidR="009873FE" w:rsidRDefault="00B6415F" w:rsidP="009873FE">
      <w:pPr>
        <w:pStyle w:val="Greinarfyrirsgn"/>
      </w:pPr>
      <w:r>
        <w:t>Skýrsla útgefanda með starfsemi í námuiðnaði eða við skógarhögg</w:t>
      </w:r>
      <w:r w:rsidR="009873FE">
        <w:t>.</w:t>
      </w:r>
    </w:p>
    <w:p w14:paraId="47EE2C49" w14:textId="526D345A" w:rsidR="00F316DB" w:rsidRDefault="00B6415F" w:rsidP="009873FE">
      <w:r>
        <w:rPr>
          <w:szCs w:val="21"/>
        </w:rPr>
        <w:t>Útgefandi verðbréfa með starfsemi í námuiðnaði eða við skógarhögg samkvæmt 66. gr. e laga um ársreikninga, skal semja og birta opinberlega skýrslu um greiðslur til stjórnvalda á ársgrundvelli. Skýrslu um greiðslur til stjórnvalda skal birta eins fljótt og auðið er eftir lok reikningsársins og eigi síðar en sex mánuðum frá lokum þess. Útgefanda ber að tryggja að skýrslan sé aðgengileg almenningi í að minnsta kosti tíu ár</w:t>
      </w:r>
      <w:r w:rsidR="00F316DB">
        <w:rPr>
          <w:color w:val="242424"/>
          <w:shd w:val="clear" w:color="auto" w:fill="FFFFFF"/>
        </w:rPr>
        <w:t>.</w:t>
      </w:r>
    </w:p>
    <w:p w14:paraId="7A61E90B" w14:textId="14209AFE" w:rsidR="009873FE" w:rsidRDefault="009873FE" w:rsidP="00C96640"/>
    <w:p w14:paraId="4A503E80" w14:textId="36A6DC77" w:rsidR="009873FE" w:rsidRDefault="0032049D" w:rsidP="009873FE">
      <w:pPr>
        <w:pStyle w:val="Greinarnmer"/>
      </w:pPr>
      <w:r>
        <w:t>10</w:t>
      </w:r>
      <w:r w:rsidR="009873FE">
        <w:t>. gr.</w:t>
      </w:r>
    </w:p>
    <w:p w14:paraId="037A8FC4" w14:textId="717AACA6" w:rsidR="009873FE" w:rsidRDefault="00F316DB" w:rsidP="009873FE">
      <w:pPr>
        <w:pStyle w:val="Greinarfyrirsgn"/>
      </w:pPr>
      <w:r>
        <w:t>Efni ársreiknings og árshlutareiknings</w:t>
      </w:r>
      <w:r w:rsidR="002D504D">
        <w:t xml:space="preserve"> og skýrslusnið</w:t>
      </w:r>
    </w:p>
    <w:p w14:paraId="723F8B5D" w14:textId="7424E580" w:rsidR="002D504D" w:rsidRDefault="0075419C" w:rsidP="002D504D">
      <w:pPr>
        <w:rPr>
          <w:color w:val="242424"/>
          <w:shd w:val="clear" w:color="auto" w:fill="FFFFFF"/>
        </w:rPr>
      </w:pPr>
      <w:r>
        <w:rPr>
          <w:color w:val="242424"/>
          <w:shd w:val="clear" w:color="auto" w:fill="FFFFFF"/>
        </w:rPr>
        <w:t>Útgef</w:t>
      </w:r>
      <w:r w:rsidR="002D504D">
        <w:rPr>
          <w:color w:val="242424"/>
          <w:shd w:val="clear" w:color="auto" w:fill="FFFFFF"/>
        </w:rPr>
        <w:t>andi</w:t>
      </w:r>
      <w:r>
        <w:rPr>
          <w:color w:val="242424"/>
          <w:shd w:val="clear" w:color="auto" w:fill="FFFFFF"/>
        </w:rPr>
        <w:t xml:space="preserve"> verðbréfa með skráða skrifstofu á Íslandi sk</w:t>
      </w:r>
      <w:r w:rsidR="002D504D">
        <w:rPr>
          <w:color w:val="242424"/>
          <w:shd w:val="clear" w:color="auto" w:fill="FFFFFF"/>
        </w:rPr>
        <w:t xml:space="preserve">al </w:t>
      </w:r>
      <w:r>
        <w:rPr>
          <w:color w:val="242424"/>
          <w:shd w:val="clear" w:color="auto" w:fill="FFFFFF"/>
        </w:rPr>
        <w:t>semja ársreikning, eða samstæðureikning ef við á, og árshlutareikning vegna fyrstu sex mánaða reikningsársins, eða samstæðureikning vegna fyrstu sex mánaða reikningsársins ef við á, í samræmi við lög um ársreikninga</w:t>
      </w:r>
      <w:r w:rsidR="002D504D">
        <w:rPr>
          <w:color w:val="242424"/>
          <w:shd w:val="clear" w:color="auto" w:fill="FFFFFF"/>
        </w:rPr>
        <w:t xml:space="preserve">, á sameiginlegu </w:t>
      </w:r>
      <w:r w:rsidR="00CD3EE4">
        <w:rPr>
          <w:color w:val="242424"/>
          <w:shd w:val="clear" w:color="auto" w:fill="FFFFFF"/>
        </w:rPr>
        <w:t>rafrænu</w:t>
      </w:r>
      <w:r w:rsidR="002D504D">
        <w:rPr>
          <w:color w:val="242424"/>
          <w:shd w:val="clear" w:color="auto" w:fill="FFFFFF"/>
        </w:rPr>
        <w:t xml:space="preserve"> skýrslusniði. </w:t>
      </w:r>
    </w:p>
    <w:p w14:paraId="329FEE87" w14:textId="77777777" w:rsidR="002D504D" w:rsidRPr="002D504D" w:rsidRDefault="002D504D" w:rsidP="002D504D">
      <w:pPr>
        <w:rPr>
          <w:color w:val="242424"/>
          <w:shd w:val="clear" w:color="auto" w:fill="FFFFFF"/>
        </w:rPr>
      </w:pPr>
    </w:p>
    <w:p w14:paraId="62F780BC" w14:textId="40EE4F97" w:rsidR="009873FE" w:rsidRDefault="009873FE" w:rsidP="009873FE">
      <w:pPr>
        <w:pStyle w:val="Greinarnmer"/>
      </w:pPr>
      <w:r>
        <w:t>1</w:t>
      </w:r>
      <w:r w:rsidR="0032049D">
        <w:t>1</w:t>
      </w:r>
      <w:r>
        <w:t>. gr.</w:t>
      </w:r>
    </w:p>
    <w:p w14:paraId="4C1296C5" w14:textId="7341934B" w:rsidR="009873FE" w:rsidRDefault="0075419C" w:rsidP="009873FE">
      <w:pPr>
        <w:pStyle w:val="Greinarfyrirsgn"/>
      </w:pPr>
      <w:r>
        <w:t>Útgefandi með skráða skrifstofu í ríki utan Evrópska efnahagssvæðisins</w:t>
      </w:r>
      <w:r w:rsidR="009873FE">
        <w:t>.</w:t>
      </w:r>
    </w:p>
    <w:p w14:paraId="002EE1AE" w14:textId="03B8851B" w:rsidR="009873FE" w:rsidRDefault="0075419C" w:rsidP="009873FE">
      <w:pPr>
        <w:rPr>
          <w:color w:val="242424"/>
          <w:shd w:val="clear" w:color="auto" w:fill="FFFFFF"/>
        </w:rPr>
      </w:pPr>
      <w:r>
        <w:rPr>
          <w:color w:val="242424"/>
          <w:shd w:val="clear" w:color="auto" w:fill="FFFFFF"/>
        </w:rPr>
        <w:t>Útgefanda með skráða skrifstofu í ríki utan Evrópska efnahagssvæðisins er heimilt að semja ársreikning, eða samstæðureikning ef við á, árshlutareikning vegna fyrstu sex mánaða reikningsársins, eða samstæðureikning vegna fyrstu sex mánaða reikningsársins ef við á</w:t>
      </w:r>
      <w:r w:rsidR="009B5088">
        <w:rPr>
          <w:color w:val="242424"/>
          <w:shd w:val="clear" w:color="auto" w:fill="FFFFFF"/>
        </w:rPr>
        <w:t>,</w:t>
      </w:r>
      <w:r>
        <w:rPr>
          <w:color w:val="242424"/>
          <w:shd w:val="clear" w:color="auto" w:fill="FFFFFF"/>
        </w:rPr>
        <w:t xml:space="preserve"> samkvæmt bindandi opinberum fyrirmælum í því ríki þar sem hann er með skráða skrifstofu ef fyrirmælin eru hliðstæð ákvæðum laga um ársreikninga</w:t>
      </w:r>
      <w:r w:rsidR="00201230">
        <w:rPr>
          <w:color w:val="242424"/>
          <w:shd w:val="clear" w:color="auto" w:fill="FFFFFF"/>
        </w:rPr>
        <w:t xml:space="preserve">, á sameiginlegu </w:t>
      </w:r>
      <w:r w:rsidR="00CD3EE4">
        <w:rPr>
          <w:color w:val="242424"/>
          <w:shd w:val="clear" w:color="auto" w:fill="FFFFFF"/>
        </w:rPr>
        <w:t>r</w:t>
      </w:r>
      <w:r w:rsidR="00201230">
        <w:rPr>
          <w:color w:val="242424"/>
          <w:shd w:val="clear" w:color="auto" w:fill="FFFFFF"/>
        </w:rPr>
        <w:t>afrænu skýrslusniði</w:t>
      </w:r>
      <w:r>
        <w:rPr>
          <w:color w:val="242424"/>
          <w:shd w:val="clear" w:color="auto" w:fill="FFFFFF"/>
        </w:rPr>
        <w:t>. Útgefanda er jafnframt heimilt að fylgja bindandi opinberum fyrirmælum í því ríki þar sem hann er með skráða skrifstofu um árshlutareikning fyrir fyrstu þrjá og fyrstu níu mánuði reikningsársins, eða samstæðureikninga vegna sömu tímabila ef við á, ef fyrirmælin eru hliðstæð íslenskum reglum um samsvarandi árshlutareikninga sem gilda mundu gagnvart honum væri útgefandinn með skráða skrifstofu á Íslandi.</w:t>
      </w:r>
    </w:p>
    <w:p w14:paraId="636B9AD3" w14:textId="4FB21A02" w:rsidR="0075419C" w:rsidRDefault="0075419C" w:rsidP="009873FE">
      <w:pPr>
        <w:rPr>
          <w:color w:val="242424"/>
          <w:shd w:val="clear" w:color="auto" w:fill="FFFFFF"/>
        </w:rPr>
      </w:pPr>
      <w:r>
        <w:rPr>
          <w:color w:val="242424"/>
          <w:shd w:val="clear" w:color="auto" w:fill="FFFFFF"/>
        </w:rPr>
        <w:t>Ef bindandi opinber fyrirmæli ríkis þar sem útgefandi er með skráða skrifstofu eru ekki hliðstæð ákvæðum laga um ársreikninga skal útgefandi semja ársreikning, eða samstæðureikning ef við á, árshlutareikning vegna fyrstu sex mánaða reikningsársins, eða samstæðureikning vegna fyrstu sex mánaða reikningsársins ef við á, og greinargerð frá stjórn með sama hætti og hliðstæðir útgefendur með skráða skrifstofu á Íslandi</w:t>
      </w:r>
      <w:r w:rsidR="00201230">
        <w:rPr>
          <w:color w:val="242424"/>
          <w:shd w:val="clear" w:color="auto" w:fill="FFFFFF"/>
        </w:rPr>
        <w:t xml:space="preserve">, á sameiginlegu </w:t>
      </w:r>
      <w:r w:rsidR="00CD3EE4">
        <w:rPr>
          <w:color w:val="242424"/>
          <w:shd w:val="clear" w:color="auto" w:fill="FFFFFF"/>
        </w:rPr>
        <w:t>r</w:t>
      </w:r>
      <w:r w:rsidR="00201230">
        <w:rPr>
          <w:color w:val="242424"/>
          <w:shd w:val="clear" w:color="auto" w:fill="FFFFFF"/>
        </w:rPr>
        <w:t>afrænu skýrslusniði</w:t>
      </w:r>
      <w:r>
        <w:rPr>
          <w:color w:val="242424"/>
          <w:shd w:val="clear" w:color="auto" w:fill="FFFFFF"/>
        </w:rPr>
        <w:t>.</w:t>
      </w:r>
    </w:p>
    <w:p w14:paraId="207F3ABF" w14:textId="78EC6A34" w:rsidR="0075419C" w:rsidRDefault="0075419C" w:rsidP="009873FE">
      <w:r>
        <w:rPr>
          <w:color w:val="242424"/>
          <w:shd w:val="clear" w:color="auto" w:fill="FFFFFF"/>
        </w:rPr>
        <w:t>Ársreikningaskrá metur hvort kröfur samkvæmt ákvæðum ríkis utan Evrópska efnahagssvæðisins eru hliðstæðar ákvæðum laga um ársreikninga.</w:t>
      </w:r>
    </w:p>
    <w:p w14:paraId="769C3ECA" w14:textId="09B4474F" w:rsidR="00414AE7" w:rsidRDefault="00414AE7" w:rsidP="0075419C">
      <w:pPr>
        <w:rPr>
          <w:color w:val="242424"/>
          <w:shd w:val="clear" w:color="auto" w:fill="FFFFFF"/>
        </w:rPr>
      </w:pPr>
    </w:p>
    <w:p w14:paraId="5523010C" w14:textId="3AEC0479" w:rsidR="00414AE7" w:rsidRDefault="00414AE7" w:rsidP="0075419C">
      <w:pPr>
        <w:rPr>
          <w:color w:val="242424"/>
          <w:shd w:val="clear" w:color="auto" w:fill="FFFFFF"/>
        </w:rPr>
      </w:pPr>
    </w:p>
    <w:p w14:paraId="042AECDD" w14:textId="4E73A5F0" w:rsidR="00414AE7" w:rsidRDefault="009976E2" w:rsidP="00414AE7">
      <w:pPr>
        <w:pStyle w:val="Kaflanmer"/>
      </w:pPr>
      <w:r>
        <w:t>III</w:t>
      </w:r>
      <w:r w:rsidR="00414AE7">
        <w:t>. kafli</w:t>
      </w:r>
    </w:p>
    <w:p w14:paraId="5B4BC0A9" w14:textId="6B1C3AE7" w:rsidR="00414AE7" w:rsidRDefault="00414AE7" w:rsidP="003220E5">
      <w:pPr>
        <w:pStyle w:val="Kaflafyrirsgn"/>
      </w:pPr>
      <w:r>
        <w:t>Breyting á verulegum hlut atkvæðisréttar</w:t>
      </w:r>
      <w:r w:rsidR="00B604C0">
        <w:t xml:space="preserve"> (flöggun)</w:t>
      </w:r>
      <w:r>
        <w:t>.</w:t>
      </w:r>
    </w:p>
    <w:p w14:paraId="350CAF26" w14:textId="77777777" w:rsidR="003220E5" w:rsidRPr="003220E5" w:rsidRDefault="003220E5" w:rsidP="003220E5"/>
    <w:p w14:paraId="6DC38A2A" w14:textId="43651760" w:rsidR="0075419C" w:rsidRDefault="0075419C" w:rsidP="0075419C">
      <w:pPr>
        <w:pStyle w:val="Greinarnmer"/>
      </w:pPr>
      <w:r>
        <w:t>1</w:t>
      </w:r>
      <w:r w:rsidR="003220E5">
        <w:t>2</w:t>
      </w:r>
      <w:r>
        <w:t>. gr.</w:t>
      </w:r>
    </w:p>
    <w:p w14:paraId="01985021" w14:textId="5C22EB65" w:rsidR="0075419C" w:rsidRDefault="00B604C0" w:rsidP="0075419C">
      <w:pPr>
        <w:pStyle w:val="Greinarfyrirsgn"/>
      </w:pPr>
      <w:r>
        <w:t>Flöggunarskylda</w:t>
      </w:r>
      <w:r w:rsidR="0075419C">
        <w:t>.</w:t>
      </w:r>
    </w:p>
    <w:p w14:paraId="7659DACE" w14:textId="14EA104A" w:rsidR="00B604C0" w:rsidRDefault="00B604C0" w:rsidP="0075419C">
      <w:pPr>
        <w:rPr>
          <w:color w:val="242424"/>
        </w:rPr>
      </w:pPr>
      <w:r>
        <w:rPr>
          <w:color w:val="242424"/>
          <w:shd w:val="clear" w:color="auto" w:fill="FFFFFF"/>
        </w:rPr>
        <w:lastRenderedPageBreak/>
        <w:t xml:space="preserve">Eigandi, sem aflar eða ráðstafar hlutum í útgefanda hlutabréfa sem tekin hafa verið til viðskipta á skipulegum </w:t>
      </w:r>
      <w:r w:rsidR="00F63B08">
        <w:rPr>
          <w:color w:val="242424"/>
          <w:shd w:val="clear" w:color="auto" w:fill="FFFFFF"/>
        </w:rPr>
        <w:t>verðbréfamarkað</w:t>
      </w:r>
      <w:r>
        <w:rPr>
          <w:color w:val="242424"/>
          <w:shd w:val="clear" w:color="auto" w:fill="FFFFFF"/>
        </w:rPr>
        <w:t>i, skal senda með sannanlegum hætti tilkynningu til viðkomandi útgefanda og Fjármálaeftirlitsins ef öflunin eða ráðstöfunin leiðir af sér að atkvæðisréttur hans nær, hækkar yfir eða lækkar niður fyrir eitthvert eftirtalinna marka: 5, 10, 15, 20, 25, 30, 35, 40, 50, 66 </w:t>
      </w:r>
      <w:r>
        <w:rPr>
          <w:color w:val="242424"/>
          <w:sz w:val="14"/>
          <w:szCs w:val="14"/>
          <w:shd w:val="clear" w:color="auto" w:fill="FFFFFF"/>
          <w:vertAlign w:val="superscript"/>
        </w:rPr>
        <w:t>2</w:t>
      </w:r>
      <w:r>
        <w:rPr>
          <w:color w:val="242424"/>
          <w:shd w:val="clear" w:color="auto" w:fill="FFFFFF"/>
        </w:rPr>
        <w:t>/ </w:t>
      </w:r>
      <w:r>
        <w:rPr>
          <w:color w:val="242424"/>
          <w:sz w:val="14"/>
          <w:szCs w:val="14"/>
          <w:shd w:val="clear" w:color="auto" w:fill="FFFFFF"/>
        </w:rPr>
        <w:t>3</w:t>
      </w:r>
      <w:r>
        <w:rPr>
          <w:color w:val="242424"/>
          <w:shd w:val="clear" w:color="auto" w:fill="FFFFFF"/>
        </w:rPr>
        <w:t> og 90%. Með eiganda er átt við sérhvern einstakling eða lögaðila, sem fer beint eða óbeint með:</w:t>
      </w:r>
    </w:p>
    <w:p w14:paraId="0C5EF246" w14:textId="77777777" w:rsidR="00B604C0" w:rsidRPr="00B604C0" w:rsidRDefault="00B604C0" w:rsidP="00B604C0">
      <w:pPr>
        <w:pStyle w:val="Mlsgreinlista"/>
        <w:numPr>
          <w:ilvl w:val="0"/>
          <w:numId w:val="18"/>
        </w:numPr>
      </w:pPr>
      <w:r w:rsidRPr="00B604C0">
        <w:rPr>
          <w:color w:val="242424"/>
          <w:shd w:val="clear" w:color="auto" w:fill="FFFFFF"/>
        </w:rPr>
        <w:t>hluti í útgefanda í eigin nafni og fyrir eigin reikning,</w:t>
      </w:r>
    </w:p>
    <w:p w14:paraId="137FAFFC" w14:textId="77777777" w:rsidR="00B604C0" w:rsidRPr="00B604C0" w:rsidRDefault="00B604C0" w:rsidP="00B604C0">
      <w:pPr>
        <w:pStyle w:val="Mlsgreinlista"/>
        <w:numPr>
          <w:ilvl w:val="0"/>
          <w:numId w:val="18"/>
        </w:numPr>
      </w:pPr>
      <w:r w:rsidRPr="00B604C0">
        <w:rPr>
          <w:color w:val="242424"/>
          <w:shd w:val="clear" w:color="auto" w:fill="FFFFFF"/>
        </w:rPr>
        <w:t>hluti í útgefanda í eigin nafni en fyrir hönd annars einstaklings eða lögaðila, eða</w:t>
      </w:r>
    </w:p>
    <w:p w14:paraId="4B46BC35" w14:textId="248F17BD" w:rsidR="0075419C" w:rsidRPr="00B604C0" w:rsidRDefault="00B604C0" w:rsidP="00B604C0">
      <w:pPr>
        <w:pStyle w:val="Mlsgreinlista"/>
        <w:numPr>
          <w:ilvl w:val="0"/>
          <w:numId w:val="18"/>
        </w:numPr>
      </w:pPr>
      <w:r w:rsidRPr="00B604C0">
        <w:rPr>
          <w:color w:val="242424"/>
          <w:shd w:val="clear" w:color="auto" w:fill="FFFFFF"/>
        </w:rPr>
        <w:t>heimildarskírteini, en í þeim tilvikum telst handhafi heimildarskírteinisins eigandi þeirra hluta sem heimildarskírteinið stendur fyrir.</w:t>
      </w:r>
    </w:p>
    <w:p w14:paraId="3CF36747" w14:textId="15953976" w:rsidR="00B604C0" w:rsidRDefault="00B604C0" w:rsidP="00B604C0">
      <w:pPr>
        <w:rPr>
          <w:color w:val="242424"/>
          <w:shd w:val="clear" w:color="auto" w:fill="FFFFFF"/>
        </w:rPr>
      </w:pPr>
      <w:r>
        <w:rPr>
          <w:color w:val="242424"/>
          <w:shd w:val="clear" w:color="auto" w:fill="FFFFFF"/>
        </w:rPr>
        <w:t>Ef útgefandi hækkar eða lækkar hlutafé sitt, fjölgar eða fækkar atkvæðum eða breytingar verða á skiptingu atkvæðisréttar sem leiða til þess að atkvæðisréttur eiganda nær, hækkar yfir eða lækkar niður fyrir eitthvert þeirra marka sem talin eru upp í 1. mgr. skal eigandinn senda tilkynningu til viðkomandi útgefanda og Fjármálaeftirlitsins.</w:t>
      </w:r>
    </w:p>
    <w:p w14:paraId="18CA2E0D" w14:textId="37D2BF1B" w:rsidR="00B604C0" w:rsidRDefault="00B604C0" w:rsidP="00B604C0">
      <w:r>
        <w:rPr>
          <w:color w:val="242424"/>
          <w:shd w:val="clear" w:color="auto" w:fill="FFFFFF"/>
        </w:rPr>
        <w:t>Atkvæðisréttur skv. 1. mgr. skal reiknaður út á grundvelli allra hluta sem atkvæðisréttur fylgir, jafnvel þótt nýting hans falli niður. Einnig skal atkvæðisréttur reiknaður út á grundvelli allra hluta í sama flokki sem atkvæðisréttur fylgir, jafnvel þótt nýting hans falli niður</w:t>
      </w:r>
    </w:p>
    <w:p w14:paraId="535D2350" w14:textId="77777777" w:rsidR="00B604C0" w:rsidRDefault="00B604C0" w:rsidP="00B604C0"/>
    <w:p w14:paraId="73AF1C43" w14:textId="365A419E" w:rsidR="0075419C" w:rsidRDefault="0075419C" w:rsidP="0075419C">
      <w:pPr>
        <w:pStyle w:val="Greinarnmer"/>
      </w:pPr>
      <w:r>
        <w:t>1</w:t>
      </w:r>
      <w:r w:rsidR="003220E5">
        <w:t>3</w:t>
      </w:r>
      <w:r>
        <w:t>. gr.</w:t>
      </w:r>
    </w:p>
    <w:p w14:paraId="1FDC27EF" w14:textId="7D71BD97" w:rsidR="0075419C" w:rsidRDefault="00B604C0" w:rsidP="0075419C">
      <w:pPr>
        <w:pStyle w:val="Greinarfyrirsgn"/>
      </w:pPr>
      <w:r>
        <w:t>Flöggunarskylda við sérstakar aðstæður</w:t>
      </w:r>
      <w:r w:rsidR="0075419C">
        <w:t>.</w:t>
      </w:r>
    </w:p>
    <w:p w14:paraId="266D64F7" w14:textId="2E032F14" w:rsidR="00B604C0" w:rsidRDefault="00B604C0" w:rsidP="0075419C">
      <w:pPr>
        <w:rPr>
          <w:color w:val="242424"/>
        </w:rPr>
      </w:pPr>
      <w:r>
        <w:rPr>
          <w:color w:val="242424"/>
          <w:shd w:val="clear" w:color="auto" w:fill="FFFFFF"/>
        </w:rPr>
        <w:t xml:space="preserve">Flöggunarskylda skv. </w:t>
      </w:r>
      <w:r w:rsidRPr="00207161">
        <w:rPr>
          <w:color w:val="242424"/>
          <w:shd w:val="clear" w:color="auto" w:fill="FFFFFF"/>
        </w:rPr>
        <w:t>1</w:t>
      </w:r>
      <w:r w:rsidR="003220E5">
        <w:rPr>
          <w:color w:val="242424"/>
          <w:shd w:val="clear" w:color="auto" w:fill="FFFFFF"/>
        </w:rPr>
        <w:t>2</w:t>
      </w:r>
      <w:r w:rsidRPr="00207161">
        <w:rPr>
          <w:color w:val="242424"/>
          <w:shd w:val="clear" w:color="auto" w:fill="FFFFFF"/>
        </w:rPr>
        <w:t>.</w:t>
      </w:r>
      <w:r>
        <w:rPr>
          <w:color w:val="242424"/>
          <w:shd w:val="clear" w:color="auto" w:fill="FFFFFF"/>
        </w:rPr>
        <w:t xml:space="preserve"> gr. gildir einnig um aðila svo fremi að hann eigi rétt á að afla atkvæðisréttar, ráðstafa atkvæðisrétti eða neyta atkvæðisréttar sem:</w:t>
      </w:r>
    </w:p>
    <w:p w14:paraId="423139ED" w14:textId="77777777" w:rsidR="00B604C0" w:rsidRPr="00B604C0" w:rsidRDefault="00B604C0" w:rsidP="00B604C0">
      <w:pPr>
        <w:pStyle w:val="Mlsgreinlista"/>
        <w:numPr>
          <w:ilvl w:val="0"/>
          <w:numId w:val="19"/>
        </w:numPr>
      </w:pPr>
      <w:r w:rsidRPr="00B604C0">
        <w:rPr>
          <w:color w:val="242424"/>
          <w:shd w:val="clear" w:color="auto" w:fill="FFFFFF"/>
        </w:rPr>
        <w:t>þriðji aðili fer með og viðkomandi aðili hefur gert samkomulag við hann sem skyldar þá til að taka upp, með samræmdri beitingu atkvæðisréttar síns, varanlega og sameiginlega stefnu um stjórn hlutaðeigandi útgefanda,</w:t>
      </w:r>
    </w:p>
    <w:p w14:paraId="56228F50" w14:textId="77777777" w:rsidR="00B604C0" w:rsidRPr="00B604C0" w:rsidRDefault="00B604C0" w:rsidP="00B604C0">
      <w:pPr>
        <w:pStyle w:val="Mlsgreinlista"/>
        <w:numPr>
          <w:ilvl w:val="0"/>
          <w:numId w:val="19"/>
        </w:numPr>
      </w:pPr>
      <w:r w:rsidRPr="00B604C0">
        <w:rPr>
          <w:color w:val="242424"/>
          <w:shd w:val="clear" w:color="auto" w:fill="FFFFFF"/>
        </w:rPr>
        <w:t>þriðji aðili fer tímabundið með gegn endurgjaldi á grundvelli samkomulags við viðkomandi aðila,</w:t>
      </w:r>
    </w:p>
    <w:p w14:paraId="1BE77DAF" w14:textId="77777777" w:rsidR="00B604C0" w:rsidRPr="00B604C0" w:rsidRDefault="00B604C0" w:rsidP="00B604C0">
      <w:pPr>
        <w:pStyle w:val="Mlsgreinlista"/>
        <w:numPr>
          <w:ilvl w:val="0"/>
          <w:numId w:val="19"/>
        </w:numPr>
      </w:pPr>
      <w:r w:rsidRPr="00B604C0">
        <w:rPr>
          <w:color w:val="242424"/>
          <w:shd w:val="clear" w:color="auto" w:fill="FFFFFF"/>
        </w:rPr>
        <w:t>fylgir hlutum sem viðkomandi aðili hefur tekið að veði eða fengið sem tryggingu, að því tilskildu að viðkomandi aðili ráði jafnframt yfir atkvæðisréttinum og lýsi því yfir að hann hyggist neyta hans,</w:t>
      </w:r>
    </w:p>
    <w:p w14:paraId="094DB505" w14:textId="77777777" w:rsidR="00B604C0" w:rsidRPr="00B604C0" w:rsidRDefault="00B604C0" w:rsidP="00B604C0">
      <w:pPr>
        <w:pStyle w:val="Mlsgreinlista"/>
        <w:numPr>
          <w:ilvl w:val="0"/>
          <w:numId w:val="19"/>
        </w:numPr>
      </w:pPr>
      <w:r w:rsidRPr="00B604C0">
        <w:rPr>
          <w:color w:val="242424"/>
          <w:shd w:val="clear" w:color="auto" w:fill="FFFFFF"/>
        </w:rPr>
        <w:t>viðkomandi aðili fer með á grundvelli samkomulags um lífstíðarbundin réttindi hans yfir hlutunum sem atkvæðisrétturinn fylgir,</w:t>
      </w:r>
    </w:p>
    <w:p w14:paraId="7BAD9ABC" w14:textId="79041D7E" w:rsidR="004479B9" w:rsidRPr="004479B9" w:rsidRDefault="00621818" w:rsidP="00B604C0">
      <w:pPr>
        <w:pStyle w:val="Mlsgreinlista"/>
        <w:numPr>
          <w:ilvl w:val="0"/>
          <w:numId w:val="19"/>
        </w:numPr>
      </w:pPr>
      <w:r>
        <w:rPr>
          <w:color w:val="242424"/>
          <w:shd w:val="clear" w:color="auto" w:fill="FFFFFF"/>
        </w:rPr>
        <w:t>félag undir yfirráðum viðkomandi aðila</w:t>
      </w:r>
      <w:r w:rsidR="008F34E5">
        <w:rPr>
          <w:color w:val="242424"/>
          <w:shd w:val="clear" w:color="auto" w:fill="FFFFFF"/>
        </w:rPr>
        <w:t xml:space="preserve"> </w:t>
      </w:r>
      <w:r w:rsidR="00B604C0" w:rsidRPr="00B604C0">
        <w:rPr>
          <w:color w:val="242424"/>
          <w:shd w:val="clear" w:color="auto" w:fill="FFFFFF"/>
        </w:rPr>
        <w:t>fer með eða má neyta á grundvelli 1.–4. tölul.,</w:t>
      </w:r>
    </w:p>
    <w:p w14:paraId="118B8028" w14:textId="77777777" w:rsidR="004479B9" w:rsidRPr="004479B9" w:rsidRDefault="00B604C0" w:rsidP="00B604C0">
      <w:pPr>
        <w:pStyle w:val="Mlsgreinlista"/>
        <w:numPr>
          <w:ilvl w:val="0"/>
          <w:numId w:val="19"/>
        </w:numPr>
      </w:pPr>
      <w:r w:rsidRPr="00B604C0">
        <w:rPr>
          <w:color w:val="242424"/>
          <w:shd w:val="clear" w:color="auto" w:fill="FFFFFF"/>
        </w:rPr>
        <w:t>fylgir hlutum sem viðkomandi aðili varðveitir og getur neytt samkvæmt eigin ákvörðun berist ekki sérstök fyrirmæli frá eigendum hlutanna,</w:t>
      </w:r>
    </w:p>
    <w:p w14:paraId="16E893F7" w14:textId="77777777" w:rsidR="004479B9" w:rsidRPr="004479B9" w:rsidRDefault="00B604C0" w:rsidP="00B604C0">
      <w:pPr>
        <w:pStyle w:val="Mlsgreinlista"/>
        <w:numPr>
          <w:ilvl w:val="0"/>
          <w:numId w:val="19"/>
        </w:numPr>
      </w:pPr>
      <w:r w:rsidRPr="00B604C0">
        <w:rPr>
          <w:color w:val="242424"/>
          <w:shd w:val="clear" w:color="auto" w:fill="FFFFFF"/>
        </w:rPr>
        <w:t>þriðji aðili fer með í eigin nafni en fyrir hönd viðkomandi aðila,</w:t>
      </w:r>
    </w:p>
    <w:p w14:paraId="5BF4BD63" w14:textId="3FAC582C" w:rsidR="0075419C" w:rsidRDefault="00B604C0" w:rsidP="00B604C0">
      <w:pPr>
        <w:pStyle w:val="Mlsgreinlista"/>
        <w:numPr>
          <w:ilvl w:val="0"/>
          <w:numId w:val="19"/>
        </w:numPr>
      </w:pPr>
      <w:r w:rsidRPr="00B604C0">
        <w:rPr>
          <w:color w:val="242424"/>
          <w:shd w:val="clear" w:color="auto" w:fill="FFFFFF"/>
        </w:rPr>
        <w:t>umboðsmaður fer með, að því tilskildu að hann geti neytt atkvæðisréttarins samkvæmt eigin ákvörðun berist ekki sérstök fyrirmæli frá eigendum hlutanna.</w:t>
      </w:r>
    </w:p>
    <w:p w14:paraId="51BF5657" w14:textId="77777777" w:rsidR="004479B9" w:rsidRDefault="004479B9" w:rsidP="004479B9"/>
    <w:p w14:paraId="57125655" w14:textId="54CE5E65" w:rsidR="0075419C" w:rsidRDefault="0075419C" w:rsidP="0075419C">
      <w:pPr>
        <w:pStyle w:val="Greinarnmer"/>
      </w:pPr>
      <w:bookmarkStart w:id="11" w:name="_Hlk51795200"/>
      <w:r>
        <w:t>1</w:t>
      </w:r>
      <w:r w:rsidR="003220E5">
        <w:t>4</w:t>
      </w:r>
      <w:r>
        <w:t>. gr.</w:t>
      </w:r>
    </w:p>
    <w:p w14:paraId="7586CCC6" w14:textId="113B5307" w:rsidR="0075419C" w:rsidRDefault="004479B9" w:rsidP="0075419C">
      <w:pPr>
        <w:pStyle w:val="Greinarfyrirsgn"/>
      </w:pPr>
      <w:r>
        <w:t>Flöggunarskylda vegna fjármálagerninga</w:t>
      </w:r>
      <w:r w:rsidR="0075419C">
        <w:t>.</w:t>
      </w:r>
    </w:p>
    <w:p w14:paraId="794A3267" w14:textId="7E4B1450" w:rsidR="009E4A9D" w:rsidRDefault="004479B9" w:rsidP="009E4A9D">
      <w:pPr>
        <w:rPr>
          <w:color w:val="242424"/>
          <w:shd w:val="clear" w:color="auto" w:fill="FFFFFF"/>
        </w:rPr>
      </w:pPr>
      <w:r>
        <w:rPr>
          <w:color w:val="242424"/>
          <w:shd w:val="clear" w:color="auto" w:fill="FFFFFF"/>
        </w:rPr>
        <w:t>Flöggunarskylda skv</w:t>
      </w:r>
      <w:r w:rsidRPr="00207161">
        <w:rPr>
          <w:color w:val="242424"/>
          <w:shd w:val="clear" w:color="auto" w:fill="FFFFFF"/>
        </w:rPr>
        <w:t>. 1</w:t>
      </w:r>
      <w:r w:rsidR="0003477F">
        <w:rPr>
          <w:color w:val="242424"/>
          <w:shd w:val="clear" w:color="auto" w:fill="FFFFFF"/>
        </w:rPr>
        <w:t>2.</w:t>
      </w:r>
      <w:r w:rsidRPr="00207161">
        <w:rPr>
          <w:color w:val="242424"/>
          <w:shd w:val="clear" w:color="auto" w:fill="FFFFFF"/>
        </w:rPr>
        <w:t xml:space="preserve"> gr. gildir einnig um aðila sem fer með beinum eða óbeinum hætti með fjármálagerning skv</w:t>
      </w:r>
      <w:r w:rsidRPr="008F34E5">
        <w:rPr>
          <w:color w:val="242424"/>
          <w:shd w:val="clear" w:color="auto" w:fill="FFFFFF"/>
        </w:rPr>
        <w:t xml:space="preserve">. a- og d–h-lið 2. tölul. 1. mgr. </w:t>
      </w:r>
      <w:r w:rsidR="008F34E5" w:rsidRPr="008F34E5">
        <w:rPr>
          <w:color w:val="242424"/>
          <w:shd w:val="clear" w:color="auto" w:fill="FFFFFF"/>
        </w:rPr>
        <w:t>2</w:t>
      </w:r>
      <w:r w:rsidRPr="008F34E5">
        <w:rPr>
          <w:color w:val="242424"/>
          <w:shd w:val="clear" w:color="auto" w:fill="FFFFFF"/>
        </w:rPr>
        <w:t>. gr.</w:t>
      </w:r>
      <w:r w:rsidR="008F34E5">
        <w:rPr>
          <w:color w:val="242424"/>
          <w:shd w:val="clear" w:color="auto" w:fill="FFFFFF"/>
        </w:rPr>
        <w:t xml:space="preserve"> laga um verðbréfaviðskipti, nr. 108/2007</w:t>
      </w:r>
      <w:r w:rsidRPr="00207161">
        <w:rPr>
          <w:color w:val="242424"/>
          <w:shd w:val="clear" w:color="auto" w:fill="FFFFFF"/>
        </w:rPr>
        <w:t>,</w:t>
      </w:r>
      <w:r w:rsidR="009E4A9D" w:rsidRPr="00207161">
        <w:rPr>
          <w:color w:val="242424"/>
          <w:shd w:val="clear" w:color="auto" w:fill="FFFFFF"/>
        </w:rPr>
        <w:t xml:space="preserve"> sem uppfylla eftirfarandi skilyrði:</w:t>
      </w:r>
      <w:r w:rsidR="009E4A9D">
        <w:rPr>
          <w:color w:val="242424"/>
          <w:shd w:val="clear" w:color="auto" w:fill="FFFFFF"/>
        </w:rPr>
        <w:t xml:space="preserve"> </w:t>
      </w:r>
    </w:p>
    <w:p w14:paraId="2363EDC7" w14:textId="35AB22C8" w:rsidR="008F34E5" w:rsidRDefault="009E4A9D" w:rsidP="008F34E5">
      <w:pPr>
        <w:pStyle w:val="Mlsgreinlista"/>
        <w:numPr>
          <w:ilvl w:val="0"/>
          <w:numId w:val="23"/>
        </w:numPr>
        <w:rPr>
          <w:szCs w:val="21"/>
        </w:rPr>
      </w:pPr>
      <w:r>
        <w:rPr>
          <w:szCs w:val="21"/>
        </w:rPr>
        <w:t>fjármálagerning</w:t>
      </w:r>
      <w:r w:rsidR="0003477F">
        <w:rPr>
          <w:szCs w:val="21"/>
        </w:rPr>
        <w:t xml:space="preserve">ur </w:t>
      </w:r>
      <w:r>
        <w:rPr>
          <w:szCs w:val="21"/>
        </w:rPr>
        <w:t>veit</w:t>
      </w:r>
      <w:r w:rsidR="0003477F">
        <w:rPr>
          <w:szCs w:val="21"/>
        </w:rPr>
        <w:t>ir</w:t>
      </w:r>
      <w:r>
        <w:rPr>
          <w:szCs w:val="21"/>
        </w:rPr>
        <w:t xml:space="preserve"> aðila á gjalddaga, samkvæmt formlegu samkomulagi, annað hvort skilyrðislausan rétt eða heimild til að afla hluta sem atkvæðisréttur </w:t>
      </w:r>
      <w:r>
        <w:rPr>
          <w:szCs w:val="21"/>
        </w:rPr>
        <w:lastRenderedPageBreak/>
        <w:t xml:space="preserve">fylgir og þegar hafa verið gefnir út í útgefanda sem fellur undir </w:t>
      </w:r>
      <w:r w:rsidR="003220E5">
        <w:rPr>
          <w:szCs w:val="21"/>
        </w:rPr>
        <w:t>2</w:t>
      </w:r>
      <w:r>
        <w:rPr>
          <w:szCs w:val="21"/>
        </w:rPr>
        <w:t xml:space="preserve">. eða </w:t>
      </w:r>
      <w:r w:rsidR="003220E5">
        <w:rPr>
          <w:szCs w:val="21"/>
        </w:rPr>
        <w:t>3</w:t>
      </w:r>
      <w:r>
        <w:rPr>
          <w:szCs w:val="21"/>
        </w:rPr>
        <w:t xml:space="preserve">. mgr. </w:t>
      </w:r>
      <w:r w:rsidR="003220E5">
        <w:rPr>
          <w:szCs w:val="21"/>
        </w:rPr>
        <w:t>2</w:t>
      </w:r>
      <w:r>
        <w:rPr>
          <w:szCs w:val="21"/>
        </w:rPr>
        <w:t xml:space="preserve">. gr., eða </w:t>
      </w:r>
    </w:p>
    <w:p w14:paraId="2BFC7AE9" w14:textId="388290CD" w:rsidR="008F34E5" w:rsidRPr="00BB179F" w:rsidRDefault="009E4A9D" w:rsidP="00BB179F">
      <w:pPr>
        <w:pStyle w:val="Mlsgreinlista"/>
        <w:numPr>
          <w:ilvl w:val="0"/>
          <w:numId w:val="23"/>
        </w:numPr>
        <w:rPr>
          <w:szCs w:val="21"/>
        </w:rPr>
      </w:pPr>
      <w:r w:rsidRPr="008F34E5">
        <w:rPr>
          <w:szCs w:val="21"/>
        </w:rPr>
        <w:t>fjármálagerning</w:t>
      </w:r>
      <w:r w:rsidR="0003477F">
        <w:rPr>
          <w:szCs w:val="21"/>
        </w:rPr>
        <w:t xml:space="preserve">ur </w:t>
      </w:r>
      <w:r w:rsidRPr="008F34E5">
        <w:rPr>
          <w:szCs w:val="21"/>
        </w:rPr>
        <w:t>f</w:t>
      </w:r>
      <w:r w:rsidR="0003477F">
        <w:rPr>
          <w:szCs w:val="21"/>
        </w:rPr>
        <w:t xml:space="preserve">ellur </w:t>
      </w:r>
      <w:r w:rsidRPr="008F34E5">
        <w:rPr>
          <w:szCs w:val="21"/>
        </w:rPr>
        <w:t xml:space="preserve">ekki undir </w:t>
      </w:r>
      <w:r w:rsidR="00BB179F">
        <w:rPr>
          <w:szCs w:val="21"/>
        </w:rPr>
        <w:t>1</w:t>
      </w:r>
      <w:r w:rsidRPr="008F34E5">
        <w:rPr>
          <w:szCs w:val="21"/>
        </w:rPr>
        <w:t>.-</w:t>
      </w:r>
      <w:r w:rsidR="00BB179F">
        <w:rPr>
          <w:szCs w:val="21"/>
        </w:rPr>
        <w:t>tölul.</w:t>
      </w:r>
      <w:r w:rsidRPr="008F34E5">
        <w:rPr>
          <w:szCs w:val="21"/>
        </w:rPr>
        <w:t xml:space="preserve"> en veita aðila sambærileg réttindi og rétt til að afla hluta í útgefanda eða hafa sambærileg efnahagsleg áhrif og fjármálagerning</w:t>
      </w:r>
      <w:r w:rsidR="0003477F">
        <w:rPr>
          <w:szCs w:val="21"/>
        </w:rPr>
        <w:t>u</w:t>
      </w:r>
      <w:r w:rsidRPr="008F34E5">
        <w:rPr>
          <w:szCs w:val="21"/>
        </w:rPr>
        <w:t xml:space="preserve">r skv. </w:t>
      </w:r>
      <w:r w:rsidR="00BB179F">
        <w:rPr>
          <w:szCs w:val="21"/>
        </w:rPr>
        <w:t>1</w:t>
      </w:r>
      <w:r w:rsidRPr="008F34E5">
        <w:rPr>
          <w:szCs w:val="21"/>
        </w:rPr>
        <w:t>.-</w:t>
      </w:r>
      <w:r w:rsidR="00BB179F">
        <w:rPr>
          <w:szCs w:val="21"/>
        </w:rPr>
        <w:t>tölu</w:t>
      </w:r>
      <w:r w:rsidRPr="008F34E5">
        <w:rPr>
          <w:szCs w:val="21"/>
        </w:rPr>
        <w:t>l</w:t>
      </w:r>
      <w:r w:rsidR="00BB179F">
        <w:rPr>
          <w:szCs w:val="21"/>
        </w:rPr>
        <w:t>.</w:t>
      </w:r>
      <w:r w:rsidRPr="00BB179F">
        <w:rPr>
          <w:szCs w:val="21"/>
        </w:rPr>
        <w:t xml:space="preserve">, hvort sem </w:t>
      </w:r>
      <w:r w:rsidR="0003477F" w:rsidRPr="00BB179F">
        <w:rPr>
          <w:szCs w:val="21"/>
        </w:rPr>
        <w:t xml:space="preserve">hann </w:t>
      </w:r>
      <w:r w:rsidRPr="00BB179F">
        <w:rPr>
          <w:szCs w:val="21"/>
        </w:rPr>
        <w:t>fel</w:t>
      </w:r>
      <w:r w:rsidR="0003477F" w:rsidRPr="00BB179F">
        <w:rPr>
          <w:szCs w:val="21"/>
        </w:rPr>
        <w:t>ur</w:t>
      </w:r>
      <w:r w:rsidRPr="00BB179F">
        <w:rPr>
          <w:szCs w:val="21"/>
        </w:rPr>
        <w:t xml:space="preserve"> í sér rétt til til efnislegs uppgjörs eða ekki.</w:t>
      </w:r>
    </w:p>
    <w:p w14:paraId="38F14A8D" w14:textId="064AE3EA" w:rsidR="009E4A9D" w:rsidRPr="008F34E5" w:rsidRDefault="009E4A9D" w:rsidP="008F34E5">
      <w:pPr>
        <w:rPr>
          <w:szCs w:val="21"/>
        </w:rPr>
      </w:pPr>
      <w:r w:rsidRPr="008F34E5">
        <w:rPr>
          <w:szCs w:val="21"/>
        </w:rPr>
        <w:t xml:space="preserve">Reikna skal atkvæðisrétt skv. 1. mgr. með því að taka að fullu tillit til grundvallarfjárhæðar hlutabréfa </w:t>
      </w:r>
      <w:r w:rsidR="0003477F">
        <w:rPr>
          <w:szCs w:val="21"/>
        </w:rPr>
        <w:t>samkvæmt</w:t>
      </w:r>
      <w:r w:rsidRPr="008F34E5">
        <w:rPr>
          <w:szCs w:val="21"/>
        </w:rPr>
        <w:t xml:space="preserve"> fjármálagerningnum nema ef gerningurinn veitir eingöngu rétt til uppgjörs með reiðufé, en þá skal atkvæðisréttur reiknaður með delta-leiðréttum hætti með því að margfalda grundvallarfjárhæð undirliggjandi hlutabréfa með delta stuðli viðkomandi fjármálagernings. Handhafi skal telja saman og tilkynna Fjármálaeftirlitinu</w:t>
      </w:r>
      <w:r w:rsidR="00AD5BBC" w:rsidRPr="008F34E5">
        <w:rPr>
          <w:szCs w:val="21"/>
        </w:rPr>
        <w:t xml:space="preserve"> og útgefanda</w:t>
      </w:r>
      <w:r w:rsidRPr="008F34E5">
        <w:rPr>
          <w:szCs w:val="21"/>
        </w:rPr>
        <w:t xml:space="preserve"> um alla fjármálagerninga sem tengjast sama útgefanda. Einungis skal taka með gnóttstöður vegna útreiknings á atkvæðisrétti. Óheimilt er að skuldajafna gnóttstöðum við skortstöður í sama útgefanda.</w:t>
      </w:r>
    </w:p>
    <w:p w14:paraId="7A30E5C6" w14:textId="4DFD9F72" w:rsidR="009E4A9D" w:rsidRDefault="009E4A9D" w:rsidP="009E4A9D">
      <w:pPr>
        <w:rPr>
          <w:szCs w:val="21"/>
        </w:rPr>
      </w:pPr>
      <w:r>
        <w:rPr>
          <w:szCs w:val="21"/>
        </w:rPr>
        <w:t>Aðili sem sendir tilkynningu á grundvelli 1. mgr., skal tilkynna aftur þegar hann aflar, ráðstafar eða nýtir undirliggjandi hlutabréf, ef slíkt leiðir af sér að hann nái þeim mörkum sem koma fram í 1. mgr</w:t>
      </w:r>
      <w:r w:rsidRPr="00207161">
        <w:rPr>
          <w:szCs w:val="21"/>
        </w:rPr>
        <w:t xml:space="preserve">. </w:t>
      </w:r>
      <w:r w:rsidR="00DF3165" w:rsidRPr="00207161">
        <w:rPr>
          <w:szCs w:val="21"/>
        </w:rPr>
        <w:t>1</w:t>
      </w:r>
      <w:r w:rsidR="003220E5">
        <w:rPr>
          <w:szCs w:val="21"/>
        </w:rPr>
        <w:t>2</w:t>
      </w:r>
      <w:r w:rsidRPr="00207161">
        <w:rPr>
          <w:szCs w:val="21"/>
        </w:rPr>
        <w:t>. gr</w:t>
      </w:r>
      <w:r>
        <w:rPr>
          <w:szCs w:val="21"/>
        </w:rPr>
        <w:t>., eða fer yfir þau eða undir þau.</w:t>
      </w:r>
      <w:bookmarkEnd w:id="11"/>
    </w:p>
    <w:p w14:paraId="0FED62A0" w14:textId="77777777" w:rsidR="009E4A9D" w:rsidRPr="009E4A9D" w:rsidRDefault="009E4A9D" w:rsidP="009E4A9D">
      <w:pPr>
        <w:ind w:firstLine="0"/>
        <w:rPr>
          <w:color w:val="242424"/>
          <w:shd w:val="clear" w:color="auto" w:fill="FFFFFF"/>
        </w:rPr>
      </w:pPr>
    </w:p>
    <w:p w14:paraId="6AEE4958" w14:textId="053C9387" w:rsidR="009E4A9D" w:rsidRDefault="00DF3165" w:rsidP="009E4A9D">
      <w:pPr>
        <w:pStyle w:val="Greinarnmer"/>
      </w:pPr>
      <w:r>
        <w:t>1</w:t>
      </w:r>
      <w:r w:rsidR="003220E5">
        <w:t>5</w:t>
      </w:r>
      <w:r w:rsidR="009E4A9D">
        <w:t>. gr.</w:t>
      </w:r>
    </w:p>
    <w:p w14:paraId="52809480" w14:textId="4551D016" w:rsidR="009E4A9D" w:rsidRDefault="009E4A9D" w:rsidP="009E4A9D">
      <w:pPr>
        <w:pStyle w:val="Greinarfyrirsgn"/>
      </w:pPr>
      <w:r>
        <w:t>Samanlögð flöggunarskylda.</w:t>
      </w:r>
    </w:p>
    <w:p w14:paraId="4FC620CE" w14:textId="27008E30" w:rsidR="004479B9" w:rsidRDefault="009E4A9D" w:rsidP="00E810B1">
      <w:r>
        <w:rPr>
          <w:szCs w:val="21"/>
        </w:rPr>
        <w:t xml:space="preserve">Aðili sem fer með beinum eða óbeinum hætti með atkvæðisrétt í útgefanda hlutabréfa sem tekin hafa verið til viðskipta á skipulegum </w:t>
      </w:r>
      <w:r w:rsidR="00F63B08">
        <w:rPr>
          <w:szCs w:val="21"/>
        </w:rPr>
        <w:t>verðbréfamarkað</w:t>
      </w:r>
      <w:r w:rsidR="00332C2C">
        <w:rPr>
          <w:szCs w:val="21"/>
        </w:rPr>
        <w:t>i</w:t>
      </w:r>
      <w:r>
        <w:rPr>
          <w:szCs w:val="21"/>
        </w:rPr>
        <w:t xml:space="preserve"> og nær þeim mörkum sem koma fram </w:t>
      </w:r>
      <w:r w:rsidRPr="00207161">
        <w:rPr>
          <w:szCs w:val="21"/>
        </w:rPr>
        <w:t xml:space="preserve">í 1. mgr. </w:t>
      </w:r>
      <w:r w:rsidR="00DF3165" w:rsidRPr="00207161">
        <w:rPr>
          <w:szCs w:val="21"/>
        </w:rPr>
        <w:t>1</w:t>
      </w:r>
      <w:r w:rsidR="003220E5">
        <w:rPr>
          <w:szCs w:val="21"/>
        </w:rPr>
        <w:t>2</w:t>
      </w:r>
      <w:r w:rsidRPr="00207161">
        <w:rPr>
          <w:szCs w:val="21"/>
        </w:rPr>
        <w:t xml:space="preserve">. gr., eða fer yfir þau eða undir þau, þegar atkvæðisréttur skv. </w:t>
      </w:r>
      <w:r w:rsidR="00DF3165" w:rsidRPr="00207161">
        <w:rPr>
          <w:szCs w:val="21"/>
        </w:rPr>
        <w:t>1</w:t>
      </w:r>
      <w:r w:rsidR="003220E5">
        <w:rPr>
          <w:szCs w:val="21"/>
        </w:rPr>
        <w:t>2</w:t>
      </w:r>
      <w:r w:rsidRPr="00207161">
        <w:rPr>
          <w:szCs w:val="21"/>
        </w:rPr>
        <w:t xml:space="preserve">., </w:t>
      </w:r>
      <w:r w:rsidR="00DF3165" w:rsidRPr="00207161">
        <w:rPr>
          <w:szCs w:val="21"/>
        </w:rPr>
        <w:t>1</w:t>
      </w:r>
      <w:r w:rsidR="003220E5">
        <w:rPr>
          <w:szCs w:val="21"/>
        </w:rPr>
        <w:t>3</w:t>
      </w:r>
      <w:r w:rsidRPr="00207161">
        <w:rPr>
          <w:szCs w:val="21"/>
        </w:rPr>
        <w:t xml:space="preserve">. og </w:t>
      </w:r>
      <w:r w:rsidR="00DF3165" w:rsidRPr="00207161">
        <w:rPr>
          <w:szCs w:val="21"/>
        </w:rPr>
        <w:t>1</w:t>
      </w:r>
      <w:r w:rsidR="003220E5">
        <w:rPr>
          <w:szCs w:val="21"/>
        </w:rPr>
        <w:t>4</w:t>
      </w:r>
      <w:r w:rsidRPr="00207161">
        <w:rPr>
          <w:szCs w:val="21"/>
        </w:rPr>
        <w:t>. gr. hefur</w:t>
      </w:r>
      <w:r>
        <w:rPr>
          <w:szCs w:val="21"/>
        </w:rPr>
        <w:t xml:space="preserve"> verið lagður saman, skal tilkynna um það til viðkomandi útgefanda og Fjármálaeftirlitsins.</w:t>
      </w:r>
      <w:r w:rsidR="004479B9">
        <w:rPr>
          <w:color w:val="242424"/>
        </w:rPr>
        <w:br/>
      </w:r>
    </w:p>
    <w:p w14:paraId="4BDD90EF" w14:textId="484D99A1" w:rsidR="0075419C" w:rsidRDefault="00622A55" w:rsidP="0075419C">
      <w:pPr>
        <w:pStyle w:val="Greinarnmer"/>
      </w:pPr>
      <w:r>
        <w:t>1</w:t>
      </w:r>
      <w:r w:rsidR="003220E5">
        <w:t>6</w:t>
      </w:r>
      <w:r w:rsidR="0075419C">
        <w:t>. gr.</w:t>
      </w:r>
    </w:p>
    <w:p w14:paraId="0E0DEDB4" w14:textId="28E406E0" w:rsidR="0075419C" w:rsidRDefault="004479B9" w:rsidP="0075419C">
      <w:pPr>
        <w:pStyle w:val="Greinarfyrirsgn"/>
      </w:pPr>
      <w:r>
        <w:t>Tilkynning félags í samstæðu</w:t>
      </w:r>
      <w:r w:rsidR="0075419C">
        <w:t>.</w:t>
      </w:r>
    </w:p>
    <w:p w14:paraId="4764D3CE" w14:textId="6E6F0C93" w:rsidR="0075419C" w:rsidRDefault="00621818" w:rsidP="0075419C">
      <w:r>
        <w:rPr>
          <w:color w:val="242424"/>
          <w:shd w:val="clear" w:color="auto" w:fill="FFFFFF"/>
        </w:rPr>
        <w:t xml:space="preserve">Fyrirtæki undir yfirráðum </w:t>
      </w:r>
      <w:r w:rsidR="004479B9">
        <w:rPr>
          <w:color w:val="242424"/>
          <w:shd w:val="clear" w:color="auto" w:fill="FFFFFF"/>
        </w:rPr>
        <w:t xml:space="preserve">skv. 5. </w:t>
      </w:r>
      <w:r w:rsidR="004479B9" w:rsidRPr="00207161">
        <w:rPr>
          <w:color w:val="242424"/>
          <w:shd w:val="clear" w:color="auto" w:fill="FFFFFF"/>
        </w:rPr>
        <w:t xml:space="preserve">tölul. </w:t>
      </w:r>
      <w:r w:rsidR="00DF3165" w:rsidRPr="00207161">
        <w:rPr>
          <w:color w:val="242424"/>
          <w:shd w:val="clear" w:color="auto" w:fill="FFFFFF"/>
        </w:rPr>
        <w:t>1</w:t>
      </w:r>
      <w:r w:rsidR="003220E5">
        <w:rPr>
          <w:color w:val="242424"/>
          <w:shd w:val="clear" w:color="auto" w:fill="FFFFFF"/>
        </w:rPr>
        <w:t>3</w:t>
      </w:r>
      <w:r w:rsidR="004479B9" w:rsidRPr="00207161">
        <w:rPr>
          <w:color w:val="242424"/>
          <w:shd w:val="clear" w:color="auto" w:fill="FFFFFF"/>
        </w:rPr>
        <w:t>. gr. þarf ekki að senda tilkynningu skv. 1</w:t>
      </w:r>
      <w:r w:rsidR="003220E5">
        <w:rPr>
          <w:color w:val="242424"/>
          <w:shd w:val="clear" w:color="auto" w:fill="FFFFFF"/>
        </w:rPr>
        <w:t>2</w:t>
      </w:r>
      <w:r w:rsidR="004479B9" w:rsidRPr="00207161">
        <w:rPr>
          <w:color w:val="242424"/>
          <w:shd w:val="clear" w:color="auto" w:fill="FFFFFF"/>
        </w:rPr>
        <w:t>.</w:t>
      </w:r>
      <w:r w:rsidR="00937CDC">
        <w:rPr>
          <w:color w:val="242424"/>
          <w:shd w:val="clear" w:color="auto" w:fill="FFFFFF"/>
        </w:rPr>
        <w:t>-1</w:t>
      </w:r>
      <w:r w:rsidR="003220E5">
        <w:rPr>
          <w:color w:val="242424"/>
          <w:shd w:val="clear" w:color="auto" w:fill="FFFFFF"/>
        </w:rPr>
        <w:t>4</w:t>
      </w:r>
      <w:r w:rsidR="004479B9" w:rsidRPr="00207161">
        <w:rPr>
          <w:color w:val="242424"/>
          <w:shd w:val="clear" w:color="auto" w:fill="FFFFFF"/>
        </w:rPr>
        <w:t>.</w:t>
      </w:r>
      <w:r w:rsidR="004479B9">
        <w:rPr>
          <w:color w:val="242424"/>
          <w:shd w:val="clear" w:color="auto" w:fill="FFFFFF"/>
        </w:rPr>
        <w:t xml:space="preserve"> gr. ef móðurfélag þess</w:t>
      </w:r>
      <w:r>
        <w:rPr>
          <w:color w:val="242424"/>
          <w:shd w:val="clear" w:color="auto" w:fill="FFFFFF"/>
        </w:rPr>
        <w:t>, eða einstaklingur með yfirráð yfir því,</w:t>
      </w:r>
      <w:r w:rsidR="008C26C8">
        <w:rPr>
          <w:color w:val="242424"/>
          <w:shd w:val="clear" w:color="auto" w:fill="FFFFFF"/>
        </w:rPr>
        <w:t xml:space="preserve"> sendir tilkynningu</w:t>
      </w:r>
      <w:r w:rsidR="004479B9">
        <w:rPr>
          <w:color w:val="242424"/>
          <w:shd w:val="clear" w:color="auto" w:fill="FFFFFF"/>
        </w:rPr>
        <w:t xml:space="preserve"> eða, ef móðurfélagið er sjálft dótturfélag</w:t>
      </w:r>
      <w:r w:rsidR="008C26C8">
        <w:rPr>
          <w:color w:val="242424"/>
          <w:shd w:val="clear" w:color="auto" w:fill="FFFFFF"/>
        </w:rPr>
        <w:t xml:space="preserve"> annars félags, og móðurfélags þess</w:t>
      </w:r>
      <w:r w:rsidR="004479B9">
        <w:rPr>
          <w:color w:val="242424"/>
          <w:shd w:val="clear" w:color="auto" w:fill="FFFFFF"/>
        </w:rPr>
        <w:t xml:space="preserve"> sendir tilkynningu.</w:t>
      </w:r>
    </w:p>
    <w:p w14:paraId="37CF30E2" w14:textId="77777777" w:rsidR="00E810B1" w:rsidRDefault="00E810B1" w:rsidP="0075419C">
      <w:pPr>
        <w:pStyle w:val="Greinarnmer"/>
      </w:pPr>
    </w:p>
    <w:p w14:paraId="021E4F45" w14:textId="4D0E38FC" w:rsidR="0075419C" w:rsidRDefault="00622A55" w:rsidP="0075419C">
      <w:pPr>
        <w:pStyle w:val="Greinarnmer"/>
      </w:pPr>
      <w:r>
        <w:t>1</w:t>
      </w:r>
      <w:r w:rsidR="003220E5">
        <w:t>7</w:t>
      </w:r>
      <w:r w:rsidR="0075419C">
        <w:t>. gr.</w:t>
      </w:r>
    </w:p>
    <w:p w14:paraId="5FD3BDD7" w14:textId="4E91DB61" w:rsidR="0075419C" w:rsidRDefault="004479B9" w:rsidP="0075419C">
      <w:pPr>
        <w:pStyle w:val="Greinarfyrirsgn"/>
      </w:pPr>
      <w:r>
        <w:t>Umboð á hluthafafundi</w:t>
      </w:r>
      <w:r w:rsidR="0075419C">
        <w:t>.</w:t>
      </w:r>
    </w:p>
    <w:p w14:paraId="5926CEA7" w14:textId="4A372724" w:rsidR="0075419C" w:rsidRPr="00207161" w:rsidRDefault="004479B9" w:rsidP="0075419C">
      <w:r>
        <w:rPr>
          <w:color w:val="242424"/>
          <w:shd w:val="clear" w:color="auto" w:fill="FFFFFF"/>
        </w:rPr>
        <w:t xml:space="preserve">Ef umboðsmaður í tilviki 8. </w:t>
      </w:r>
      <w:r w:rsidRPr="00207161">
        <w:rPr>
          <w:color w:val="242424"/>
          <w:shd w:val="clear" w:color="auto" w:fill="FFFFFF"/>
        </w:rPr>
        <w:t xml:space="preserve">tölul. </w:t>
      </w:r>
      <w:r w:rsidR="003E1C4F" w:rsidRPr="00207161">
        <w:rPr>
          <w:color w:val="242424"/>
          <w:shd w:val="clear" w:color="auto" w:fill="FFFFFF"/>
        </w:rPr>
        <w:t>1</w:t>
      </w:r>
      <w:r w:rsidR="003220E5">
        <w:rPr>
          <w:color w:val="242424"/>
          <w:shd w:val="clear" w:color="auto" w:fill="FFFFFF"/>
        </w:rPr>
        <w:t>3</w:t>
      </w:r>
      <w:r w:rsidRPr="00207161">
        <w:rPr>
          <w:color w:val="242424"/>
          <w:shd w:val="clear" w:color="auto" w:fill="FFFFFF"/>
        </w:rPr>
        <w:t>. gr. fær eitt eða fleiri umboð í tengslum við einn hluthafafund er heimilt að senda eina tilkynningu að því tilskildu að skýrt komi fram í tilkynningunni hvert heildarmagn atkvæðisréttar umboðsveitenda verður í útgefanda eftir brottfall umboðsins.</w:t>
      </w:r>
    </w:p>
    <w:p w14:paraId="35BE1910" w14:textId="2D0AAD08" w:rsidR="003E1C4F" w:rsidRDefault="003E1C4F" w:rsidP="0075419C">
      <w:pPr>
        <w:rPr>
          <w:color w:val="242424"/>
          <w:shd w:val="clear" w:color="auto" w:fill="FFFFFF"/>
        </w:rPr>
      </w:pPr>
      <w:r w:rsidRPr="00207161">
        <w:rPr>
          <w:color w:val="242424"/>
          <w:shd w:val="clear" w:color="auto" w:fill="FFFFFF"/>
        </w:rPr>
        <w:t> Ef flöggunarskylda stofnast vegna 8. tölul. 1</w:t>
      </w:r>
      <w:r w:rsidR="003220E5">
        <w:rPr>
          <w:color w:val="242424"/>
          <w:shd w:val="clear" w:color="auto" w:fill="FFFFFF"/>
        </w:rPr>
        <w:t>3</w:t>
      </w:r>
      <w:r w:rsidRPr="00207161">
        <w:rPr>
          <w:color w:val="242424"/>
          <w:shd w:val="clear" w:color="auto" w:fill="FFFFFF"/>
        </w:rPr>
        <w:t>. gr. þarf ekki að senda aðra tilkynningu ef umboðið fellur úr gildi að hluthafafundinum loknum</w:t>
      </w:r>
      <w:r>
        <w:rPr>
          <w:color w:val="242424"/>
          <w:shd w:val="clear" w:color="auto" w:fill="FFFFFF"/>
        </w:rPr>
        <w:t xml:space="preserve"> og tilkynningin, sem gerð var í tengslum við veitingu umboðsins, geymdi upplýsingar um hvert heildarmagn atkvæðisréttar umboðsveitanda </w:t>
      </w:r>
      <w:r w:rsidR="00953360">
        <w:rPr>
          <w:color w:val="242424"/>
          <w:shd w:val="clear" w:color="auto" w:fill="FFFFFF"/>
        </w:rPr>
        <w:t>verður</w:t>
      </w:r>
      <w:r>
        <w:rPr>
          <w:color w:val="242424"/>
          <w:shd w:val="clear" w:color="auto" w:fill="FFFFFF"/>
        </w:rPr>
        <w:t xml:space="preserve"> í útgefanda eftir brottfall umboðsins.</w:t>
      </w:r>
    </w:p>
    <w:p w14:paraId="0D9CE560" w14:textId="77777777" w:rsidR="00953360" w:rsidRDefault="00953360" w:rsidP="0075419C"/>
    <w:p w14:paraId="40D2BC94" w14:textId="3E6F866D" w:rsidR="0075419C" w:rsidRDefault="00622A55" w:rsidP="0075419C">
      <w:pPr>
        <w:pStyle w:val="Greinarnmer"/>
      </w:pPr>
      <w:r>
        <w:t>1</w:t>
      </w:r>
      <w:r w:rsidR="003220E5">
        <w:t>8</w:t>
      </w:r>
      <w:r w:rsidR="0075419C">
        <w:t>. gr.</w:t>
      </w:r>
    </w:p>
    <w:p w14:paraId="6F99406C" w14:textId="336379F0" w:rsidR="0075419C" w:rsidRDefault="003E1C4F" w:rsidP="0075419C">
      <w:pPr>
        <w:pStyle w:val="Greinarfyrirsgn"/>
      </w:pPr>
      <w:r>
        <w:t>Flöggunarskylda margra</w:t>
      </w:r>
      <w:r w:rsidR="0075419C">
        <w:t>.</w:t>
      </w:r>
    </w:p>
    <w:p w14:paraId="65495416" w14:textId="2D6C79C1" w:rsidR="0075419C" w:rsidRDefault="003E1C4F" w:rsidP="0075419C">
      <w:r>
        <w:rPr>
          <w:color w:val="242424"/>
          <w:shd w:val="clear" w:color="auto" w:fill="FFFFFF"/>
        </w:rPr>
        <w:lastRenderedPageBreak/>
        <w:t>Ef fleiri en einn aðili verða flöggunarskyldir er þeim heimilt að senda sameiginlega tilkynningu. Sameiginleg tilkynning leysir engan hlutaðeigandi aðila undan ábyrgð á tilkynningunni</w:t>
      </w:r>
      <w:r w:rsidR="0075419C">
        <w:t>.</w:t>
      </w:r>
    </w:p>
    <w:p w14:paraId="3587B0EA" w14:textId="77777777" w:rsidR="004F73B2" w:rsidRDefault="004F73B2" w:rsidP="0075419C"/>
    <w:p w14:paraId="492BBCB7" w14:textId="7D25CD25" w:rsidR="0075419C" w:rsidRDefault="003220E5" w:rsidP="0075419C">
      <w:pPr>
        <w:pStyle w:val="Greinarnmer"/>
      </w:pPr>
      <w:r>
        <w:t>19</w:t>
      </w:r>
      <w:r w:rsidR="0075419C">
        <w:t>. gr.</w:t>
      </w:r>
    </w:p>
    <w:p w14:paraId="2DF38176" w14:textId="22762F76" w:rsidR="0075419C" w:rsidRDefault="005972DB" w:rsidP="0075419C">
      <w:pPr>
        <w:pStyle w:val="Greinarfyrirsgn"/>
      </w:pPr>
      <w:r>
        <w:t>Breyting á hlutafé eða atkvæðisrétti</w:t>
      </w:r>
      <w:r w:rsidR="0075419C">
        <w:t>.</w:t>
      </w:r>
    </w:p>
    <w:p w14:paraId="71BA628E" w14:textId="3C1783C9" w:rsidR="0075419C" w:rsidRDefault="005972DB" w:rsidP="0075419C">
      <w:pPr>
        <w:rPr>
          <w:color w:val="242424"/>
          <w:shd w:val="clear" w:color="auto" w:fill="FFFFFF"/>
        </w:rPr>
      </w:pPr>
      <w:r>
        <w:rPr>
          <w:color w:val="242424"/>
          <w:shd w:val="clear" w:color="auto" w:fill="FFFFFF"/>
        </w:rPr>
        <w:t>Ef útgefandi hækkar eða lækkar hlutafé sitt eða fjölgar eða fækkar atkvæðum skal hann</w:t>
      </w:r>
      <w:r w:rsidR="008C26C8">
        <w:rPr>
          <w:color w:val="242424"/>
          <w:shd w:val="clear" w:color="auto" w:fill="FFFFFF"/>
        </w:rPr>
        <w:t xml:space="preserve"> við fyrsta tækifæri, og í síðasta lagi</w:t>
      </w:r>
      <w:r>
        <w:rPr>
          <w:color w:val="242424"/>
          <w:shd w:val="clear" w:color="auto" w:fill="FFFFFF"/>
        </w:rPr>
        <w:t xml:space="preserve"> á síðasta viðskiptadegi þess mánaðar er breyting</w:t>
      </w:r>
      <w:r w:rsidR="00953360">
        <w:rPr>
          <w:color w:val="242424"/>
          <w:shd w:val="clear" w:color="auto" w:fill="FFFFFF"/>
        </w:rPr>
        <w:t xml:space="preserve"> á</w:t>
      </w:r>
      <w:r>
        <w:rPr>
          <w:color w:val="242424"/>
          <w:shd w:val="clear" w:color="auto" w:fill="FFFFFF"/>
        </w:rPr>
        <w:t xml:space="preserve"> sér stað, birta opinberlega heildarfjölda hluta og heildarfjölda atkvæða.</w:t>
      </w:r>
    </w:p>
    <w:p w14:paraId="6E4FB3EA" w14:textId="77777777" w:rsidR="00434A4E" w:rsidRDefault="00434A4E" w:rsidP="0075419C"/>
    <w:p w14:paraId="1663E7DC" w14:textId="4D5A78D5" w:rsidR="0075419C" w:rsidRDefault="00622A55" w:rsidP="0075419C">
      <w:pPr>
        <w:pStyle w:val="Greinarnmer"/>
      </w:pPr>
      <w:r>
        <w:t>2</w:t>
      </w:r>
      <w:r w:rsidR="003220E5">
        <w:t>0</w:t>
      </w:r>
      <w:r w:rsidR="0075419C">
        <w:t>. gr.</w:t>
      </w:r>
    </w:p>
    <w:p w14:paraId="11C2A995" w14:textId="3BEB7DC1" w:rsidR="0075419C" w:rsidRDefault="005972DB" w:rsidP="0075419C">
      <w:pPr>
        <w:pStyle w:val="Greinarfyrirsgn"/>
      </w:pPr>
      <w:r>
        <w:t>Efni tilkynninga</w:t>
      </w:r>
      <w:r w:rsidR="0075419C">
        <w:t>.</w:t>
      </w:r>
    </w:p>
    <w:p w14:paraId="166F1E7B" w14:textId="25967701" w:rsidR="005972DB" w:rsidRDefault="005972DB" w:rsidP="0075419C">
      <w:pPr>
        <w:rPr>
          <w:color w:val="242424"/>
        </w:rPr>
      </w:pPr>
      <w:r w:rsidRPr="00207161">
        <w:rPr>
          <w:color w:val="242424"/>
          <w:shd w:val="clear" w:color="auto" w:fill="FFFFFF"/>
        </w:rPr>
        <w:t xml:space="preserve">Tilkynning skv. </w:t>
      </w:r>
      <w:r w:rsidR="00622A55" w:rsidRPr="00207161">
        <w:rPr>
          <w:color w:val="242424"/>
          <w:shd w:val="clear" w:color="auto" w:fill="FFFFFF"/>
        </w:rPr>
        <w:t>1</w:t>
      </w:r>
      <w:r w:rsidR="003220E5">
        <w:rPr>
          <w:color w:val="242424"/>
          <w:shd w:val="clear" w:color="auto" w:fill="FFFFFF"/>
        </w:rPr>
        <w:t>2</w:t>
      </w:r>
      <w:r w:rsidRPr="00207161">
        <w:rPr>
          <w:color w:val="242424"/>
          <w:shd w:val="clear" w:color="auto" w:fill="FFFFFF"/>
        </w:rPr>
        <w:t xml:space="preserve">. og </w:t>
      </w:r>
      <w:r w:rsidR="00622A55" w:rsidRPr="00207161">
        <w:rPr>
          <w:color w:val="242424"/>
          <w:shd w:val="clear" w:color="auto" w:fill="FFFFFF"/>
        </w:rPr>
        <w:t>1</w:t>
      </w:r>
      <w:r w:rsidR="003220E5">
        <w:rPr>
          <w:color w:val="242424"/>
          <w:shd w:val="clear" w:color="auto" w:fill="FFFFFF"/>
        </w:rPr>
        <w:t>3</w:t>
      </w:r>
      <w:r>
        <w:rPr>
          <w:color w:val="242424"/>
          <w:shd w:val="clear" w:color="auto" w:fill="FFFFFF"/>
        </w:rPr>
        <w:t>. gr. skal m.a. geyma upplýsingar um:</w:t>
      </w:r>
    </w:p>
    <w:p w14:paraId="5FF6891B" w14:textId="77777777" w:rsidR="005972DB" w:rsidRPr="005972DB" w:rsidRDefault="005972DB" w:rsidP="005972DB">
      <w:pPr>
        <w:pStyle w:val="Mlsgreinlista"/>
        <w:numPr>
          <w:ilvl w:val="0"/>
          <w:numId w:val="20"/>
        </w:numPr>
      </w:pPr>
      <w:r w:rsidRPr="005972DB">
        <w:rPr>
          <w:color w:val="242424"/>
          <w:shd w:val="clear" w:color="auto" w:fill="FFFFFF"/>
        </w:rPr>
        <w:t>atkvæðisrétt eftir breytingu,</w:t>
      </w:r>
    </w:p>
    <w:p w14:paraId="3841E283" w14:textId="77777777" w:rsidR="005972DB" w:rsidRPr="005972DB" w:rsidRDefault="005972DB" w:rsidP="005972DB">
      <w:pPr>
        <w:pStyle w:val="Mlsgreinlista"/>
        <w:numPr>
          <w:ilvl w:val="0"/>
          <w:numId w:val="20"/>
        </w:numPr>
      </w:pPr>
      <w:r w:rsidRPr="005972DB">
        <w:rPr>
          <w:color w:val="242424"/>
          <w:shd w:val="clear" w:color="auto" w:fill="FFFFFF"/>
        </w:rPr>
        <w:t>eignatengsl við dótturfélög þar sem flöggunarskyldur aðili hefur yfirráð yfir atkvæðisréttinum, ef við á,</w:t>
      </w:r>
    </w:p>
    <w:p w14:paraId="6F6EC4C4" w14:textId="77777777" w:rsidR="005972DB" w:rsidRPr="005972DB" w:rsidRDefault="005972DB" w:rsidP="005972DB">
      <w:pPr>
        <w:pStyle w:val="Mlsgreinlista"/>
        <w:numPr>
          <w:ilvl w:val="0"/>
          <w:numId w:val="20"/>
        </w:numPr>
      </w:pPr>
      <w:r w:rsidRPr="005972DB">
        <w:rPr>
          <w:color w:val="242424"/>
          <w:shd w:val="clear" w:color="auto" w:fill="FFFFFF"/>
        </w:rPr>
        <w:t>dagsetningu þegar flöggunarskylda stofnaðist, og</w:t>
      </w:r>
    </w:p>
    <w:p w14:paraId="73F0779E" w14:textId="5CC00A25" w:rsidR="0075419C" w:rsidRPr="008C26C8" w:rsidRDefault="005972DB" w:rsidP="005972DB">
      <w:pPr>
        <w:pStyle w:val="Mlsgreinlista"/>
        <w:numPr>
          <w:ilvl w:val="0"/>
          <w:numId w:val="20"/>
        </w:numPr>
      </w:pPr>
      <w:r w:rsidRPr="005972DB">
        <w:rPr>
          <w:color w:val="242424"/>
          <w:shd w:val="clear" w:color="auto" w:fill="FFFFFF"/>
        </w:rPr>
        <w:t xml:space="preserve">fullt nafn eiganda hlutanna, jafnvel þótt viðkomandi eigi ekki rétt á að neyta atkvæðisréttarins vegna aðstæðna skv. </w:t>
      </w:r>
      <w:r>
        <w:rPr>
          <w:color w:val="242424"/>
          <w:shd w:val="clear" w:color="auto" w:fill="FFFFFF"/>
        </w:rPr>
        <w:t>1</w:t>
      </w:r>
      <w:r w:rsidR="00BB179F">
        <w:rPr>
          <w:color w:val="242424"/>
          <w:shd w:val="clear" w:color="auto" w:fill="FFFFFF"/>
        </w:rPr>
        <w:t>3</w:t>
      </w:r>
      <w:r w:rsidRPr="005972DB">
        <w:rPr>
          <w:color w:val="242424"/>
          <w:shd w:val="clear" w:color="auto" w:fill="FFFFFF"/>
        </w:rPr>
        <w:t>. gr., og fullt nafn þess aðila sem fer með atkvæðisréttinn fyrir hönd eiganda hlutanna.</w:t>
      </w:r>
    </w:p>
    <w:p w14:paraId="53D33A74" w14:textId="199D0D1B" w:rsidR="008C26C8" w:rsidRDefault="008C26C8" w:rsidP="008C26C8">
      <w:pPr>
        <w:rPr>
          <w:sz w:val="24"/>
          <w:szCs w:val="24"/>
        </w:rPr>
      </w:pPr>
      <w:r w:rsidRPr="008C26C8">
        <w:t xml:space="preserve">Í tilkynningu til útgefanda og Fjármálaeftirlitsins skv. 1. mgr. </w:t>
      </w:r>
      <w:r w:rsidR="00622A55">
        <w:t>1</w:t>
      </w:r>
      <w:r w:rsidR="003220E5">
        <w:t>4</w:t>
      </w:r>
      <w:r w:rsidRPr="008C26C8">
        <w:t>. gr. skal koma fram sundurliðun á tegundum fjármálgerninga skv.</w:t>
      </w:r>
      <w:r w:rsidR="00BB179F">
        <w:t xml:space="preserve"> </w:t>
      </w:r>
      <w:r w:rsidR="00F55D48">
        <w:t>1</w:t>
      </w:r>
      <w:r w:rsidR="00BB179F">
        <w:t>.</w:t>
      </w:r>
      <w:r w:rsidRPr="008C26C8">
        <w:t xml:space="preserve">- og </w:t>
      </w:r>
      <w:r w:rsidR="00F55D48">
        <w:t>2</w:t>
      </w:r>
      <w:r w:rsidR="00BB179F">
        <w:t xml:space="preserve">. </w:t>
      </w:r>
      <w:r w:rsidR="00F55D48">
        <w:t>tölu</w:t>
      </w:r>
      <w:r w:rsidRPr="008C26C8">
        <w:t>l</w:t>
      </w:r>
      <w:r w:rsidR="00BB179F">
        <w:t>.</w:t>
      </w:r>
      <w:r w:rsidRPr="008C26C8">
        <w:t xml:space="preserve"> </w:t>
      </w:r>
      <w:r w:rsidR="00BB179F">
        <w:t>málsgreinarinnar</w:t>
      </w:r>
      <w:r w:rsidRPr="008C26C8">
        <w:t xml:space="preserve"> og, ef við á, tilgreining á því hvort fjármálagerning skv. </w:t>
      </w:r>
      <w:r w:rsidR="00BB179F">
        <w:t>2.</w:t>
      </w:r>
      <w:r w:rsidR="004F73B2">
        <w:t xml:space="preserve"> </w:t>
      </w:r>
      <w:r w:rsidR="00BB179F">
        <w:t>tölul.</w:t>
      </w:r>
      <w:r w:rsidRPr="008C26C8">
        <w:t>, megi gera upp efnislega eða með reiðufé.</w:t>
      </w:r>
      <w:r w:rsidR="004F73B2">
        <w:t xml:space="preserve"> </w:t>
      </w:r>
    </w:p>
    <w:p w14:paraId="08E7F999" w14:textId="2DDAF978" w:rsidR="008C26C8" w:rsidRPr="008C26C8" w:rsidRDefault="008C26C8" w:rsidP="008C26C8">
      <w:pPr>
        <w:rPr>
          <w:sz w:val="24"/>
          <w:szCs w:val="24"/>
        </w:rPr>
      </w:pPr>
      <w:r>
        <w:rPr>
          <w:szCs w:val="21"/>
        </w:rPr>
        <w:t xml:space="preserve">Í tilkynningu til útgefanda og Fjármálaeftirlitsins </w:t>
      </w:r>
      <w:r w:rsidRPr="003220E5">
        <w:rPr>
          <w:szCs w:val="21"/>
        </w:rPr>
        <w:t xml:space="preserve">skv. </w:t>
      </w:r>
      <w:r w:rsidR="00DF3165" w:rsidRPr="003220E5">
        <w:rPr>
          <w:szCs w:val="21"/>
        </w:rPr>
        <w:t>1</w:t>
      </w:r>
      <w:r w:rsidR="003220E5" w:rsidRPr="003220E5">
        <w:rPr>
          <w:szCs w:val="21"/>
        </w:rPr>
        <w:t>4</w:t>
      </w:r>
      <w:r w:rsidR="00DF3165" w:rsidRPr="003220E5">
        <w:rPr>
          <w:szCs w:val="21"/>
        </w:rPr>
        <w:t>.</w:t>
      </w:r>
      <w:r w:rsidR="00DF3165">
        <w:rPr>
          <w:szCs w:val="21"/>
        </w:rPr>
        <w:t xml:space="preserve"> gr.</w:t>
      </w:r>
      <w:r>
        <w:rPr>
          <w:szCs w:val="21"/>
        </w:rPr>
        <w:t xml:space="preserve"> skal sundurliða fjölda atkvæðisréttar eftir því hvort hann fellur undir </w:t>
      </w:r>
      <w:r w:rsidRPr="00207161">
        <w:rPr>
          <w:szCs w:val="21"/>
        </w:rPr>
        <w:t xml:space="preserve">ákvæði </w:t>
      </w:r>
      <w:r w:rsidR="00622A55" w:rsidRPr="00207161">
        <w:rPr>
          <w:szCs w:val="21"/>
        </w:rPr>
        <w:t>1</w:t>
      </w:r>
      <w:r w:rsidR="003220E5">
        <w:rPr>
          <w:szCs w:val="21"/>
        </w:rPr>
        <w:t>2</w:t>
      </w:r>
      <w:r w:rsidRPr="00207161">
        <w:rPr>
          <w:szCs w:val="21"/>
        </w:rPr>
        <w:t xml:space="preserve">., </w:t>
      </w:r>
      <w:r w:rsidR="00DF3165" w:rsidRPr="00207161">
        <w:rPr>
          <w:szCs w:val="21"/>
        </w:rPr>
        <w:t>1</w:t>
      </w:r>
      <w:r w:rsidR="003220E5">
        <w:rPr>
          <w:szCs w:val="21"/>
        </w:rPr>
        <w:t>3</w:t>
      </w:r>
      <w:r w:rsidRPr="00207161">
        <w:rPr>
          <w:szCs w:val="21"/>
        </w:rPr>
        <w:t xml:space="preserve">. eða </w:t>
      </w:r>
      <w:r w:rsidR="00DF3165" w:rsidRPr="00207161">
        <w:rPr>
          <w:szCs w:val="21"/>
        </w:rPr>
        <w:t>1</w:t>
      </w:r>
      <w:r w:rsidR="003220E5">
        <w:rPr>
          <w:szCs w:val="21"/>
        </w:rPr>
        <w:t>4</w:t>
      </w:r>
      <w:r w:rsidRPr="00207161">
        <w:rPr>
          <w:szCs w:val="21"/>
        </w:rPr>
        <w:t>. gr.</w:t>
      </w:r>
      <w:r>
        <w:rPr>
          <w:szCs w:val="21"/>
        </w:rPr>
        <w:t xml:space="preserve"> laganna.</w:t>
      </w:r>
    </w:p>
    <w:p w14:paraId="74367A8E" w14:textId="77777777" w:rsidR="005972DB" w:rsidRDefault="005972DB" w:rsidP="005972DB">
      <w:pPr>
        <w:pStyle w:val="Mlsgreinlista"/>
        <w:ind w:left="1004" w:firstLine="0"/>
      </w:pPr>
    </w:p>
    <w:p w14:paraId="6B29D4F8" w14:textId="793BA6CE" w:rsidR="0075419C" w:rsidRDefault="00622A55" w:rsidP="0075419C">
      <w:pPr>
        <w:pStyle w:val="Greinarnmer"/>
      </w:pPr>
      <w:r>
        <w:t>2</w:t>
      </w:r>
      <w:r w:rsidR="003220E5">
        <w:t>1</w:t>
      </w:r>
      <w:r w:rsidR="0075419C">
        <w:t>. gr.</w:t>
      </w:r>
    </w:p>
    <w:p w14:paraId="3EDC0F93" w14:textId="721A8FFB" w:rsidR="0075419C" w:rsidRDefault="005972DB" w:rsidP="0075419C">
      <w:pPr>
        <w:pStyle w:val="Greinarfyrirsgn"/>
      </w:pPr>
      <w:r>
        <w:t>Frestur flöggunarskylds aðila til að tilkynna</w:t>
      </w:r>
      <w:r w:rsidR="0075419C">
        <w:t>.</w:t>
      </w:r>
    </w:p>
    <w:p w14:paraId="1B4E6062" w14:textId="47870F0E" w:rsidR="0075419C" w:rsidRDefault="005972DB" w:rsidP="0075419C">
      <w:r>
        <w:rPr>
          <w:color w:val="242424"/>
          <w:shd w:val="clear" w:color="auto" w:fill="FFFFFF"/>
        </w:rPr>
        <w:t xml:space="preserve">Aðili sem verður </w:t>
      </w:r>
      <w:r w:rsidRPr="00207161">
        <w:rPr>
          <w:color w:val="242424"/>
          <w:shd w:val="clear" w:color="auto" w:fill="FFFFFF"/>
        </w:rPr>
        <w:t xml:space="preserve">flöggunarskyldur skv. 1. mgr. </w:t>
      </w:r>
      <w:r w:rsidR="00622A55" w:rsidRPr="00207161">
        <w:rPr>
          <w:color w:val="242424"/>
          <w:shd w:val="clear" w:color="auto" w:fill="FFFFFF"/>
        </w:rPr>
        <w:t>1</w:t>
      </w:r>
      <w:r w:rsidR="003220E5">
        <w:rPr>
          <w:color w:val="242424"/>
          <w:shd w:val="clear" w:color="auto" w:fill="FFFFFF"/>
        </w:rPr>
        <w:t>2</w:t>
      </w:r>
      <w:r w:rsidRPr="00207161">
        <w:rPr>
          <w:color w:val="242424"/>
          <w:shd w:val="clear" w:color="auto" w:fill="FFFFFF"/>
        </w:rPr>
        <w:t xml:space="preserve">. gr., </w:t>
      </w:r>
      <w:r w:rsidR="00622A55" w:rsidRPr="00207161">
        <w:rPr>
          <w:color w:val="242424"/>
          <w:shd w:val="clear" w:color="auto" w:fill="FFFFFF"/>
        </w:rPr>
        <w:t>1</w:t>
      </w:r>
      <w:r w:rsidR="003220E5">
        <w:rPr>
          <w:color w:val="242424"/>
          <w:shd w:val="clear" w:color="auto" w:fill="FFFFFF"/>
        </w:rPr>
        <w:t>3</w:t>
      </w:r>
      <w:r w:rsidRPr="00207161">
        <w:rPr>
          <w:color w:val="242424"/>
          <w:shd w:val="clear" w:color="auto" w:fill="FFFFFF"/>
        </w:rPr>
        <w:t xml:space="preserve">. gr. og </w:t>
      </w:r>
      <w:r w:rsidR="00622A55" w:rsidRPr="00207161">
        <w:rPr>
          <w:color w:val="242424"/>
          <w:shd w:val="clear" w:color="auto" w:fill="FFFFFF"/>
        </w:rPr>
        <w:t>1</w:t>
      </w:r>
      <w:r w:rsidR="003220E5">
        <w:rPr>
          <w:color w:val="242424"/>
          <w:shd w:val="clear" w:color="auto" w:fill="FFFFFF"/>
        </w:rPr>
        <w:t>4</w:t>
      </w:r>
      <w:r w:rsidR="00622A55" w:rsidRPr="00207161">
        <w:rPr>
          <w:color w:val="242424"/>
          <w:shd w:val="clear" w:color="auto" w:fill="FFFFFF"/>
        </w:rPr>
        <w:t>.</w:t>
      </w:r>
      <w:r>
        <w:rPr>
          <w:color w:val="242424"/>
          <w:shd w:val="clear" w:color="auto" w:fill="FFFFFF"/>
        </w:rPr>
        <w:t xml:space="preserve"> gr. skal senda tilkynningu til viðkomandi útgefanda og Fjármálaeftirlitsins </w:t>
      </w:r>
      <w:r w:rsidR="006B3C57">
        <w:rPr>
          <w:color w:val="242424"/>
          <w:shd w:val="clear" w:color="auto" w:fill="FFFFFF"/>
        </w:rPr>
        <w:t>án tafar</w:t>
      </w:r>
      <w:r>
        <w:rPr>
          <w:color w:val="242424"/>
          <w:shd w:val="clear" w:color="auto" w:fill="FFFFFF"/>
        </w:rPr>
        <w:t xml:space="preserve"> og eigi síðar en næsta viðskiptadag eftir að flöggunarskyldan stofnaðist</w:t>
      </w:r>
      <w:r w:rsidR="0075419C">
        <w:t>.</w:t>
      </w:r>
    </w:p>
    <w:p w14:paraId="23FE77AE" w14:textId="39DB6D6C" w:rsidR="005972DB" w:rsidRDefault="005972DB" w:rsidP="0075419C">
      <w:r>
        <w:rPr>
          <w:color w:val="242424"/>
          <w:shd w:val="clear" w:color="auto" w:fill="FFFFFF"/>
        </w:rPr>
        <w:t xml:space="preserve">Aðili sem verður flöggunarskyldur skv. 2. mgr. </w:t>
      </w:r>
      <w:r w:rsidR="002612E8">
        <w:rPr>
          <w:color w:val="242424"/>
          <w:shd w:val="clear" w:color="auto" w:fill="FFFFFF"/>
        </w:rPr>
        <w:t>1</w:t>
      </w:r>
      <w:r w:rsidR="003220E5">
        <w:rPr>
          <w:color w:val="242424"/>
          <w:shd w:val="clear" w:color="auto" w:fill="FFFFFF"/>
        </w:rPr>
        <w:t>2</w:t>
      </w:r>
      <w:r>
        <w:rPr>
          <w:color w:val="242424"/>
          <w:shd w:val="clear" w:color="auto" w:fill="FFFFFF"/>
        </w:rPr>
        <w:t xml:space="preserve">. gr. skal senda tilkynningu til viðkomandi útgefanda og Fjármálaeftirlitsins eins fljótt og auðið er og eigi síðar en næsta viðskiptadag eftir að útgefandi hefur birt opinberlega heildarfjölda hluta og heildarfjölda atkvæða skv. </w:t>
      </w:r>
      <w:r w:rsidR="00116B96">
        <w:rPr>
          <w:color w:val="242424"/>
          <w:shd w:val="clear" w:color="auto" w:fill="FFFFFF"/>
        </w:rPr>
        <w:t>20</w:t>
      </w:r>
      <w:r>
        <w:rPr>
          <w:color w:val="242424"/>
          <w:shd w:val="clear" w:color="auto" w:fill="FFFFFF"/>
        </w:rPr>
        <w:t>. gr.</w:t>
      </w:r>
    </w:p>
    <w:p w14:paraId="6F572249" w14:textId="77777777" w:rsidR="005972DB" w:rsidRDefault="005972DB" w:rsidP="0075419C"/>
    <w:p w14:paraId="28D44B3F" w14:textId="0351C8FA" w:rsidR="0075419C" w:rsidRDefault="005972DB" w:rsidP="0075419C">
      <w:pPr>
        <w:pStyle w:val="Greinarnmer"/>
      </w:pPr>
      <w:r>
        <w:t>2</w:t>
      </w:r>
      <w:r w:rsidR="003220E5">
        <w:t>2</w:t>
      </w:r>
      <w:r w:rsidR="0075419C">
        <w:t>. gr.</w:t>
      </w:r>
    </w:p>
    <w:p w14:paraId="735779D7" w14:textId="1B1A2DB5" w:rsidR="0075419C" w:rsidRDefault="005972DB" w:rsidP="0075419C">
      <w:pPr>
        <w:pStyle w:val="Greinarfyrirsgn"/>
      </w:pPr>
      <w:r>
        <w:t>Frestur útgefanda til að birta upplýsingar í tilkynningu</w:t>
      </w:r>
      <w:r w:rsidR="0075419C">
        <w:t>.</w:t>
      </w:r>
    </w:p>
    <w:p w14:paraId="7DEA11A8" w14:textId="290E16FA" w:rsidR="0075419C" w:rsidRDefault="005972DB" w:rsidP="0075419C">
      <w:r>
        <w:rPr>
          <w:color w:val="242424"/>
          <w:shd w:val="clear" w:color="auto" w:fill="FFFFFF"/>
        </w:rPr>
        <w:t xml:space="preserve">Útgefandi skal, eins fljótt og auðið er eftir móttöku tilkynningar </w:t>
      </w:r>
      <w:r w:rsidRPr="00207161">
        <w:rPr>
          <w:color w:val="242424"/>
          <w:shd w:val="clear" w:color="auto" w:fill="FFFFFF"/>
        </w:rPr>
        <w:t>skv. 1</w:t>
      </w:r>
      <w:r w:rsidR="003220E5">
        <w:rPr>
          <w:color w:val="242424"/>
          <w:shd w:val="clear" w:color="auto" w:fill="FFFFFF"/>
        </w:rPr>
        <w:t>2</w:t>
      </w:r>
      <w:r w:rsidRPr="00207161">
        <w:rPr>
          <w:color w:val="242424"/>
          <w:shd w:val="clear" w:color="auto" w:fill="FFFFFF"/>
        </w:rPr>
        <w:t>., 1</w:t>
      </w:r>
      <w:r w:rsidR="003220E5">
        <w:rPr>
          <w:color w:val="242424"/>
          <w:shd w:val="clear" w:color="auto" w:fill="FFFFFF"/>
        </w:rPr>
        <w:t>3</w:t>
      </w:r>
      <w:r w:rsidRPr="00207161">
        <w:rPr>
          <w:color w:val="242424"/>
          <w:shd w:val="clear" w:color="auto" w:fill="FFFFFF"/>
        </w:rPr>
        <w:t>. eða 1</w:t>
      </w:r>
      <w:r w:rsidR="003220E5">
        <w:rPr>
          <w:color w:val="242424"/>
          <w:shd w:val="clear" w:color="auto" w:fill="FFFFFF"/>
        </w:rPr>
        <w:t>4</w:t>
      </w:r>
      <w:r w:rsidRPr="00207161">
        <w:rPr>
          <w:color w:val="242424"/>
          <w:shd w:val="clear" w:color="auto" w:fill="FFFFFF"/>
        </w:rPr>
        <w:t>. gr</w:t>
      </w:r>
      <w:r>
        <w:rPr>
          <w:color w:val="242424"/>
          <w:shd w:val="clear" w:color="auto" w:fill="FFFFFF"/>
        </w:rPr>
        <w:t>. og eigi síðar en klukkan 12 næsta viðskiptadag eftir að tilkynningin berst honum, birta opinberlega allar upplýsingar sem er að finna í tilkynningunni</w:t>
      </w:r>
      <w:r w:rsidR="0075419C">
        <w:t>.</w:t>
      </w:r>
    </w:p>
    <w:p w14:paraId="2BE455CC" w14:textId="6C6CE5E2" w:rsidR="0075419C" w:rsidRDefault="00003F78" w:rsidP="00003F78">
      <w:pPr>
        <w:rPr>
          <w:color w:val="242424"/>
          <w:shd w:val="clear" w:color="auto" w:fill="FFFFFF"/>
        </w:rPr>
      </w:pPr>
      <w:r>
        <w:rPr>
          <w:color w:val="242424"/>
          <w:shd w:val="clear" w:color="auto" w:fill="FFFFFF"/>
        </w:rPr>
        <w:t>Útgefandi þarf ekki að þýða tilkynningu yfir á tungumál sem Fjármálaeftirlitið samþykkir ef tilkynning skv. 1</w:t>
      </w:r>
      <w:r w:rsidR="003220E5">
        <w:rPr>
          <w:color w:val="242424"/>
          <w:shd w:val="clear" w:color="auto" w:fill="FFFFFF"/>
        </w:rPr>
        <w:t>2</w:t>
      </w:r>
      <w:r>
        <w:rPr>
          <w:color w:val="242424"/>
          <w:shd w:val="clear" w:color="auto" w:fill="FFFFFF"/>
        </w:rPr>
        <w:t>., 1</w:t>
      </w:r>
      <w:r w:rsidR="003220E5">
        <w:rPr>
          <w:color w:val="242424"/>
          <w:shd w:val="clear" w:color="auto" w:fill="FFFFFF"/>
        </w:rPr>
        <w:t>3</w:t>
      </w:r>
      <w:r>
        <w:rPr>
          <w:color w:val="242424"/>
          <w:shd w:val="clear" w:color="auto" w:fill="FFFFFF"/>
        </w:rPr>
        <w:t>. eða 1</w:t>
      </w:r>
      <w:r w:rsidR="003220E5">
        <w:rPr>
          <w:color w:val="242424"/>
          <w:shd w:val="clear" w:color="auto" w:fill="FFFFFF"/>
        </w:rPr>
        <w:t>4</w:t>
      </w:r>
      <w:r>
        <w:rPr>
          <w:color w:val="242424"/>
          <w:shd w:val="clear" w:color="auto" w:fill="FFFFFF"/>
        </w:rPr>
        <w:t>. gr. berst á ensku.</w:t>
      </w:r>
    </w:p>
    <w:p w14:paraId="3B80336F" w14:textId="77777777" w:rsidR="00003F78" w:rsidRDefault="00003F78" w:rsidP="00003F78"/>
    <w:p w14:paraId="14DF306E" w14:textId="515C1864" w:rsidR="005972DB" w:rsidRDefault="00003F78" w:rsidP="005972DB">
      <w:pPr>
        <w:pStyle w:val="Greinarnmer"/>
      </w:pPr>
      <w:r>
        <w:t>2</w:t>
      </w:r>
      <w:r w:rsidR="003220E5">
        <w:t>3</w:t>
      </w:r>
      <w:r w:rsidR="005972DB">
        <w:t>. gr.</w:t>
      </w:r>
    </w:p>
    <w:p w14:paraId="5151A67B" w14:textId="52A355D7" w:rsidR="005972DB" w:rsidRDefault="00003F78" w:rsidP="005972DB">
      <w:pPr>
        <w:pStyle w:val="Greinarfyrirsgn"/>
      </w:pPr>
      <w:r>
        <w:t>Undanþágur frá flöggunarskyldu</w:t>
      </w:r>
      <w:r w:rsidR="005972DB">
        <w:t>.</w:t>
      </w:r>
    </w:p>
    <w:p w14:paraId="446C9134" w14:textId="5EFC8E4A" w:rsidR="005972DB" w:rsidRPr="00207161" w:rsidRDefault="00003F78" w:rsidP="00003F78">
      <w:r>
        <w:rPr>
          <w:color w:val="242424"/>
          <w:shd w:val="clear" w:color="auto" w:fill="FFFFFF"/>
        </w:rPr>
        <w:lastRenderedPageBreak/>
        <w:t xml:space="preserve">Þegar hluta er eingöngu aflað til verðbréfauppgjörs þarf ekki að senda </w:t>
      </w:r>
      <w:r w:rsidRPr="00207161">
        <w:rPr>
          <w:color w:val="242424"/>
          <w:shd w:val="clear" w:color="auto" w:fill="FFFFFF"/>
        </w:rPr>
        <w:t>tilkynningu skv. 1</w:t>
      </w:r>
      <w:r w:rsidR="003220E5">
        <w:rPr>
          <w:color w:val="242424"/>
          <w:shd w:val="clear" w:color="auto" w:fill="FFFFFF"/>
        </w:rPr>
        <w:t>2</w:t>
      </w:r>
      <w:r w:rsidRPr="00207161">
        <w:rPr>
          <w:color w:val="242424"/>
          <w:shd w:val="clear" w:color="auto" w:fill="FFFFFF"/>
        </w:rPr>
        <w:t>.</w:t>
      </w:r>
      <w:r w:rsidR="00937CDC">
        <w:rPr>
          <w:color w:val="242424"/>
          <w:shd w:val="clear" w:color="auto" w:fill="FFFFFF"/>
        </w:rPr>
        <w:t xml:space="preserve"> eða 1</w:t>
      </w:r>
      <w:r w:rsidR="003220E5">
        <w:rPr>
          <w:color w:val="242424"/>
          <w:shd w:val="clear" w:color="auto" w:fill="FFFFFF"/>
        </w:rPr>
        <w:t>4</w:t>
      </w:r>
      <w:r w:rsidR="00937CDC">
        <w:rPr>
          <w:color w:val="242424"/>
          <w:shd w:val="clear" w:color="auto" w:fill="FFFFFF"/>
        </w:rPr>
        <w:t>.</w:t>
      </w:r>
      <w:r w:rsidRPr="00207161">
        <w:rPr>
          <w:color w:val="242424"/>
          <w:shd w:val="clear" w:color="auto" w:fill="FFFFFF"/>
        </w:rPr>
        <w:t xml:space="preserve"> gr. ef viðkomandi verðbréfauppgjöri er lokið innan </w:t>
      </w:r>
      <w:r w:rsidR="00E2738C" w:rsidRPr="00207161">
        <w:t>þriggja viðskiptadaga frá viðskiptum.</w:t>
      </w:r>
    </w:p>
    <w:p w14:paraId="4AE4AF2A" w14:textId="6C24F179" w:rsidR="00003F78" w:rsidRPr="00207161" w:rsidRDefault="00003F78" w:rsidP="00003F78">
      <w:pPr>
        <w:rPr>
          <w:color w:val="242424"/>
          <w:shd w:val="clear" w:color="auto" w:fill="FFFFFF"/>
        </w:rPr>
      </w:pPr>
      <w:r w:rsidRPr="00207161">
        <w:rPr>
          <w:color w:val="242424"/>
          <w:shd w:val="clear" w:color="auto" w:fill="FFFFFF"/>
        </w:rPr>
        <w:t>Þegar aðili varðveitir hluti sem vörsluaðili þarf ekki að senda tilkynningu skv. 1</w:t>
      </w:r>
      <w:r w:rsidR="003220E5">
        <w:rPr>
          <w:color w:val="242424"/>
          <w:shd w:val="clear" w:color="auto" w:fill="FFFFFF"/>
        </w:rPr>
        <w:t>2</w:t>
      </w:r>
      <w:r w:rsidRPr="00207161">
        <w:rPr>
          <w:color w:val="242424"/>
          <w:shd w:val="clear" w:color="auto" w:fill="FFFFFF"/>
        </w:rPr>
        <w:t xml:space="preserve">. </w:t>
      </w:r>
      <w:r w:rsidR="00937CDC">
        <w:rPr>
          <w:color w:val="242424"/>
          <w:shd w:val="clear" w:color="auto" w:fill="FFFFFF"/>
        </w:rPr>
        <w:t>eða 1</w:t>
      </w:r>
      <w:r w:rsidR="003220E5">
        <w:rPr>
          <w:color w:val="242424"/>
          <w:shd w:val="clear" w:color="auto" w:fill="FFFFFF"/>
        </w:rPr>
        <w:t>4</w:t>
      </w:r>
      <w:r w:rsidR="00937CDC">
        <w:rPr>
          <w:color w:val="242424"/>
          <w:shd w:val="clear" w:color="auto" w:fill="FFFFFF"/>
        </w:rPr>
        <w:t xml:space="preserve">. </w:t>
      </w:r>
      <w:r w:rsidRPr="00207161">
        <w:rPr>
          <w:color w:val="242424"/>
          <w:shd w:val="clear" w:color="auto" w:fill="FFFFFF"/>
        </w:rPr>
        <w:t>gr. ef viðkomandi vörsluaðili getur aðeins nýtt atkvæðisréttinn sem fylgir hlutunum samkvæmt skriflegum eða rafrænum leiðbeiningum.</w:t>
      </w:r>
    </w:p>
    <w:p w14:paraId="2CBE3FC5" w14:textId="72B11A6E" w:rsidR="00003F78" w:rsidRDefault="00003F78" w:rsidP="00003F78">
      <w:pPr>
        <w:rPr>
          <w:color w:val="242424"/>
          <w:shd w:val="clear" w:color="auto" w:fill="FFFFFF"/>
        </w:rPr>
      </w:pPr>
      <w:r w:rsidRPr="00207161">
        <w:rPr>
          <w:color w:val="242424"/>
          <w:shd w:val="clear" w:color="auto" w:fill="FFFFFF"/>
        </w:rPr>
        <w:t>Seðlabanki á Evrópska efnahagssvæðinu eða Seðlabanki Evrópu þarf ekki að senda tilkynningu skv. 1</w:t>
      </w:r>
      <w:r w:rsidR="003220E5">
        <w:rPr>
          <w:color w:val="242424"/>
          <w:shd w:val="clear" w:color="auto" w:fill="FFFFFF"/>
        </w:rPr>
        <w:t>2</w:t>
      </w:r>
      <w:r w:rsidRPr="00207161">
        <w:rPr>
          <w:color w:val="242424"/>
          <w:shd w:val="clear" w:color="auto" w:fill="FFFFFF"/>
        </w:rPr>
        <w:t>. gr. eða 3. tölul. 1</w:t>
      </w:r>
      <w:r w:rsidR="003220E5">
        <w:rPr>
          <w:color w:val="242424"/>
          <w:shd w:val="clear" w:color="auto" w:fill="FFFFFF"/>
        </w:rPr>
        <w:t>3</w:t>
      </w:r>
      <w:r w:rsidRPr="00207161">
        <w:rPr>
          <w:color w:val="242424"/>
          <w:shd w:val="clear" w:color="auto" w:fill="FFFFFF"/>
        </w:rPr>
        <w:t>. gr. þegar viðkomandi seðlabanki lætur hluti í té eða honum eru látnir hlutir í té til að sinna hlutverki sínu sem yfirvald á sviði peningamála, að því tilskildu að slíkum ráðstöfunum sé lokið innan venjulegs, stutts greiðslutímabils frá því að viðkomandi seðlabanki lét hlutina í té eða honum voru látnir hlutir í té og að atkvæðisréttur</w:t>
      </w:r>
      <w:r>
        <w:rPr>
          <w:color w:val="242424"/>
          <w:shd w:val="clear" w:color="auto" w:fill="FFFFFF"/>
        </w:rPr>
        <w:t xml:space="preserve"> hlutanna sé ekki nýttur.</w:t>
      </w:r>
    </w:p>
    <w:p w14:paraId="140B4D89" w14:textId="0745A075" w:rsidR="005972DB" w:rsidRDefault="00DF2DF3" w:rsidP="005972DB">
      <w:pPr>
        <w:pStyle w:val="Greinarnmer"/>
      </w:pPr>
      <w:r>
        <w:t>2</w:t>
      </w:r>
      <w:r w:rsidR="003220E5">
        <w:t>4</w:t>
      </w:r>
      <w:r w:rsidR="005972DB">
        <w:t>. gr.</w:t>
      </w:r>
    </w:p>
    <w:p w14:paraId="10AA4BDA" w14:textId="754DFD32" w:rsidR="005972DB" w:rsidRDefault="00003F78" w:rsidP="005972DB">
      <w:pPr>
        <w:pStyle w:val="Greinarfyrirsgn"/>
      </w:pPr>
      <w:r>
        <w:t>Veltubók</w:t>
      </w:r>
      <w:r w:rsidR="005972DB">
        <w:t>.</w:t>
      </w:r>
    </w:p>
    <w:p w14:paraId="702C9DD1" w14:textId="19EBC279" w:rsidR="005972DB" w:rsidRDefault="00003F78" w:rsidP="005972DB">
      <w:pPr>
        <w:rPr>
          <w:color w:val="242424"/>
          <w:shd w:val="clear" w:color="auto" w:fill="FFFFFF"/>
        </w:rPr>
      </w:pPr>
      <w:r>
        <w:rPr>
          <w:color w:val="242424"/>
          <w:shd w:val="clear" w:color="auto" w:fill="FFFFFF"/>
        </w:rPr>
        <w:t xml:space="preserve">Við mat á </w:t>
      </w:r>
      <w:r w:rsidRPr="00207161">
        <w:rPr>
          <w:color w:val="242424"/>
          <w:shd w:val="clear" w:color="auto" w:fill="FFFFFF"/>
        </w:rPr>
        <w:t>flöggunarskyldu skv. 1</w:t>
      </w:r>
      <w:r w:rsidR="003220E5">
        <w:rPr>
          <w:color w:val="242424"/>
          <w:shd w:val="clear" w:color="auto" w:fill="FFFFFF"/>
        </w:rPr>
        <w:t>2</w:t>
      </w:r>
      <w:r w:rsidRPr="00207161">
        <w:rPr>
          <w:color w:val="242424"/>
          <w:shd w:val="clear" w:color="auto" w:fill="FFFFFF"/>
        </w:rPr>
        <w:t>.</w:t>
      </w:r>
      <w:r w:rsidR="00937CDC">
        <w:rPr>
          <w:color w:val="242424"/>
          <w:shd w:val="clear" w:color="auto" w:fill="FFFFFF"/>
        </w:rPr>
        <w:t xml:space="preserve"> eða 1</w:t>
      </w:r>
      <w:r w:rsidR="003220E5">
        <w:rPr>
          <w:color w:val="242424"/>
          <w:shd w:val="clear" w:color="auto" w:fill="FFFFFF"/>
        </w:rPr>
        <w:t>4</w:t>
      </w:r>
      <w:r w:rsidR="00937CDC">
        <w:rPr>
          <w:color w:val="242424"/>
          <w:shd w:val="clear" w:color="auto" w:fill="FFFFFF"/>
        </w:rPr>
        <w:t>.</w:t>
      </w:r>
      <w:r w:rsidRPr="00207161">
        <w:rPr>
          <w:color w:val="242424"/>
          <w:shd w:val="clear" w:color="auto" w:fill="FFFFFF"/>
        </w:rPr>
        <w:t xml:space="preserve"> gr</w:t>
      </w:r>
      <w:r>
        <w:rPr>
          <w:color w:val="242424"/>
          <w:shd w:val="clear" w:color="auto" w:fill="FFFFFF"/>
        </w:rPr>
        <w:t>. skal atkvæðisréttur sem fylgir hlutum í veltubók fjármálafyrirtækis, með starfsleyfi skv. 1.–</w:t>
      </w:r>
      <w:r w:rsidR="002701B0">
        <w:rPr>
          <w:color w:val="242424"/>
          <w:shd w:val="clear" w:color="auto" w:fill="FFFFFF"/>
        </w:rPr>
        <w:t>5</w:t>
      </w:r>
      <w:r>
        <w:rPr>
          <w:color w:val="242424"/>
          <w:shd w:val="clear" w:color="auto" w:fill="FFFFFF"/>
        </w:rPr>
        <w:t>. tölul. 1. mgr. </w:t>
      </w:r>
      <w:hyperlink r:id="rId8" w:anchor="G4" w:history="1">
        <w:r>
          <w:rPr>
            <w:rStyle w:val="Tengill"/>
            <w:color w:val="6CA694"/>
            <w:shd w:val="clear" w:color="auto" w:fill="FFFFFF"/>
          </w:rPr>
          <w:t>4. gr. laga nr. 161/2002</w:t>
        </w:r>
      </w:hyperlink>
      <w:r>
        <w:rPr>
          <w:color w:val="242424"/>
          <w:shd w:val="clear" w:color="auto" w:fill="FFFFFF"/>
        </w:rPr>
        <w:t>, um fjármálafyrirtæki, ekki reiknast með að því tilskildu að hlutfall atkvæðisréttarins í veltubókinni fari ekki yfir 5% og að atkvæðisrétturinn sé hvorki nýttur né notaður á annan hátt beint eða óbeint til að hlutast til um stjórn útgefanda.</w:t>
      </w:r>
    </w:p>
    <w:p w14:paraId="22710749" w14:textId="77777777" w:rsidR="00003F78" w:rsidRDefault="00003F78" w:rsidP="005972DB"/>
    <w:p w14:paraId="7AAF60E5" w14:textId="11B42D02" w:rsidR="005972DB" w:rsidRDefault="0094328D" w:rsidP="005972DB">
      <w:pPr>
        <w:pStyle w:val="Greinarnmer"/>
      </w:pPr>
      <w:r>
        <w:t>2</w:t>
      </w:r>
      <w:r w:rsidR="003220E5">
        <w:t>5</w:t>
      </w:r>
      <w:r w:rsidR="005972DB">
        <w:t>. gr.</w:t>
      </w:r>
    </w:p>
    <w:p w14:paraId="352528B4" w14:textId="66D221A1" w:rsidR="005972DB" w:rsidRDefault="00003F78" w:rsidP="005972DB">
      <w:pPr>
        <w:pStyle w:val="Greinarfyrirsgn"/>
      </w:pPr>
      <w:r>
        <w:t>Viðskiptavaki</w:t>
      </w:r>
      <w:r w:rsidR="005972DB">
        <w:t>.</w:t>
      </w:r>
    </w:p>
    <w:p w14:paraId="0653327A" w14:textId="68370D6E" w:rsidR="00003F78" w:rsidRPr="00156401" w:rsidRDefault="00003F78" w:rsidP="00156401">
      <w:pPr>
        <w:rPr>
          <w:color w:val="242424"/>
          <w:shd w:val="clear" w:color="auto" w:fill="FFFFFF"/>
        </w:rPr>
      </w:pPr>
      <w:r>
        <w:rPr>
          <w:color w:val="242424"/>
          <w:shd w:val="clear" w:color="auto" w:fill="FFFFFF"/>
        </w:rPr>
        <w:t>Flöggunarskylda skv. 1</w:t>
      </w:r>
      <w:r w:rsidR="003220E5">
        <w:rPr>
          <w:color w:val="242424"/>
          <w:shd w:val="clear" w:color="auto" w:fill="FFFFFF"/>
        </w:rPr>
        <w:t>2</w:t>
      </w:r>
      <w:r>
        <w:rPr>
          <w:color w:val="242424"/>
          <w:shd w:val="clear" w:color="auto" w:fill="FFFFFF"/>
        </w:rPr>
        <w:t>.</w:t>
      </w:r>
      <w:r w:rsidR="00937CDC">
        <w:rPr>
          <w:color w:val="242424"/>
          <w:shd w:val="clear" w:color="auto" w:fill="FFFFFF"/>
        </w:rPr>
        <w:t xml:space="preserve"> og</w:t>
      </w:r>
      <w:r>
        <w:rPr>
          <w:color w:val="242424"/>
          <w:shd w:val="clear" w:color="auto" w:fill="FFFFFF"/>
        </w:rPr>
        <w:t xml:space="preserve"> </w:t>
      </w:r>
      <w:r w:rsidR="00937CDC">
        <w:rPr>
          <w:color w:val="242424"/>
          <w:shd w:val="clear" w:color="auto" w:fill="FFFFFF"/>
        </w:rPr>
        <w:t>1</w:t>
      </w:r>
      <w:r w:rsidR="003220E5">
        <w:rPr>
          <w:color w:val="242424"/>
          <w:shd w:val="clear" w:color="auto" w:fill="FFFFFF"/>
        </w:rPr>
        <w:t>4</w:t>
      </w:r>
      <w:r w:rsidR="00937CDC">
        <w:rPr>
          <w:color w:val="242424"/>
          <w:shd w:val="clear" w:color="auto" w:fill="FFFFFF"/>
        </w:rPr>
        <w:t xml:space="preserve">. </w:t>
      </w:r>
      <w:r>
        <w:rPr>
          <w:color w:val="242424"/>
          <w:shd w:val="clear" w:color="auto" w:fill="FFFFFF"/>
        </w:rPr>
        <w:t>gr. gildir ekki um öflun eða ráðstöfun viðskiptavaka á hlutum þrátt fyrir að atkvæðisréttur sem fylgir hlutum nái eða fari yfir 5% flöggunarskyldumarkið að því tilskildu að viðskiptavakinn framkvæmi viðskiptin sem viðskiptavaki, sé fjármálafyrirtæki með starfsleyfi til verðbréfaviðskipta og hlutist hvorki til um stjórn viðkomandi útgefanda né hlutist á nokkurn hátt til um að útgefandinn kaupi slíka hluti eða haldi verði þeirra uppi.</w:t>
      </w:r>
      <w:r w:rsidR="00E810B1" w:rsidRPr="00E810B1">
        <w:t xml:space="preserve"> </w:t>
      </w:r>
    </w:p>
    <w:p w14:paraId="56B28650" w14:textId="19D789ED" w:rsidR="00156401" w:rsidRDefault="00156401" w:rsidP="005972DB"/>
    <w:p w14:paraId="44F127EB" w14:textId="7C856626" w:rsidR="00156401" w:rsidRDefault="0094328D" w:rsidP="00156401">
      <w:pPr>
        <w:pStyle w:val="Greinarnmer"/>
      </w:pPr>
      <w:r>
        <w:t>2</w:t>
      </w:r>
      <w:r w:rsidR="003220E5">
        <w:t>6</w:t>
      </w:r>
      <w:r w:rsidR="00156401">
        <w:t>. gr.</w:t>
      </w:r>
    </w:p>
    <w:p w14:paraId="729549B2" w14:textId="3D9834A1" w:rsidR="00156401" w:rsidRDefault="002F45C5" w:rsidP="00156401">
      <w:pPr>
        <w:pStyle w:val="Greinarfyrirsgn"/>
      </w:pPr>
      <w:r>
        <w:t>V</w:t>
      </w:r>
      <w:r w:rsidR="00156401">
        <w:t>erðjöfnun fjármálagerninga.</w:t>
      </w:r>
    </w:p>
    <w:p w14:paraId="09CC9B24" w14:textId="79975330" w:rsidR="00156401" w:rsidRPr="00156401" w:rsidRDefault="00156401" w:rsidP="00156401">
      <w:pPr>
        <w:rPr>
          <w:szCs w:val="21"/>
        </w:rPr>
      </w:pPr>
      <w:r w:rsidRPr="00680099">
        <w:rPr>
          <w:szCs w:val="21"/>
        </w:rPr>
        <w:t>Við mat á flöggunarskyldu skv</w:t>
      </w:r>
      <w:r w:rsidRPr="008F34E5">
        <w:rPr>
          <w:szCs w:val="21"/>
        </w:rPr>
        <w:t>. 1</w:t>
      </w:r>
      <w:r w:rsidR="003220E5">
        <w:rPr>
          <w:szCs w:val="21"/>
        </w:rPr>
        <w:t>2</w:t>
      </w:r>
      <w:r w:rsidRPr="008F34E5">
        <w:rPr>
          <w:szCs w:val="21"/>
        </w:rPr>
        <w:t>.</w:t>
      </w:r>
      <w:r w:rsidR="004F73B2">
        <w:rPr>
          <w:szCs w:val="21"/>
        </w:rPr>
        <w:t xml:space="preserve"> </w:t>
      </w:r>
      <w:r w:rsidR="00937CDC" w:rsidRPr="008F34E5">
        <w:rPr>
          <w:szCs w:val="21"/>
        </w:rPr>
        <w:t>eða 1</w:t>
      </w:r>
      <w:r w:rsidR="003220E5">
        <w:rPr>
          <w:szCs w:val="21"/>
        </w:rPr>
        <w:t>4</w:t>
      </w:r>
      <w:r w:rsidR="00937CDC" w:rsidRPr="008F34E5">
        <w:rPr>
          <w:szCs w:val="21"/>
        </w:rPr>
        <w:t xml:space="preserve">. </w:t>
      </w:r>
      <w:r w:rsidRPr="008F34E5">
        <w:rPr>
          <w:szCs w:val="21"/>
        </w:rPr>
        <w:t>gr.</w:t>
      </w:r>
      <w:r w:rsidRPr="00680099">
        <w:rPr>
          <w:szCs w:val="21"/>
        </w:rPr>
        <w:t xml:space="preserve"> skal atkvæðisréttur</w:t>
      </w:r>
      <w:r w:rsidR="007B4184">
        <w:rPr>
          <w:szCs w:val="21"/>
        </w:rPr>
        <w:t xml:space="preserve">, </w:t>
      </w:r>
      <w:r w:rsidRPr="00680099">
        <w:rPr>
          <w:szCs w:val="21"/>
        </w:rPr>
        <w:t xml:space="preserve">sem fylgir hlutum sem er aflað eða ráðstafað </w:t>
      </w:r>
      <w:r w:rsidR="002F45C5">
        <w:rPr>
          <w:szCs w:val="21"/>
        </w:rPr>
        <w:t>til</w:t>
      </w:r>
      <w:r w:rsidR="002F45C5" w:rsidRPr="00680099">
        <w:rPr>
          <w:szCs w:val="21"/>
        </w:rPr>
        <w:t xml:space="preserve"> </w:t>
      </w:r>
      <w:r w:rsidRPr="00680099">
        <w:rPr>
          <w:szCs w:val="21"/>
        </w:rPr>
        <w:t>verðjöfnunar fjármálagerninga</w:t>
      </w:r>
      <w:r w:rsidR="007B4184">
        <w:rPr>
          <w:szCs w:val="21"/>
        </w:rPr>
        <w:t>,</w:t>
      </w:r>
      <w:r w:rsidRPr="00680099">
        <w:rPr>
          <w:szCs w:val="21"/>
        </w:rPr>
        <w:t xml:space="preserve"> ekki reiknast með að því tilskildu að atkvæðisrétturinn sé hvorki nýttur né notaður á annan hátt beint eða óbeint til að hlutast til um stjórn útgefanda</w:t>
      </w:r>
      <w:r>
        <w:rPr>
          <w:szCs w:val="21"/>
        </w:rPr>
        <w:t>.</w:t>
      </w:r>
    </w:p>
    <w:p w14:paraId="7CD2FAEC" w14:textId="77777777" w:rsidR="00156401" w:rsidRPr="00156401" w:rsidRDefault="00156401" w:rsidP="005972DB"/>
    <w:p w14:paraId="506F2D17" w14:textId="5A9A52A3" w:rsidR="005972DB" w:rsidRDefault="0094328D" w:rsidP="005972DB">
      <w:pPr>
        <w:pStyle w:val="Greinarnmer"/>
      </w:pPr>
      <w:r>
        <w:t>2</w:t>
      </w:r>
      <w:r w:rsidR="003220E5">
        <w:t>7</w:t>
      </w:r>
      <w:r w:rsidR="005972DB">
        <w:t>. gr.</w:t>
      </w:r>
    </w:p>
    <w:p w14:paraId="5421BE4B" w14:textId="6BF2BCEC" w:rsidR="005972DB" w:rsidRDefault="00003F78" w:rsidP="005972DB">
      <w:pPr>
        <w:pStyle w:val="Greinarfyrirsgn"/>
      </w:pPr>
      <w:r>
        <w:t>Móðurfélag rekstrarfélags</w:t>
      </w:r>
      <w:r w:rsidR="005972DB">
        <w:t>.</w:t>
      </w:r>
    </w:p>
    <w:p w14:paraId="2D8E3583" w14:textId="5A5934D1" w:rsidR="005972DB" w:rsidRDefault="00003F78" w:rsidP="005972DB">
      <w:r>
        <w:rPr>
          <w:color w:val="242424"/>
          <w:shd w:val="clear" w:color="auto" w:fill="FFFFFF"/>
        </w:rPr>
        <w:t>Við framkvæmd flöggunarskyldu skv. 1</w:t>
      </w:r>
      <w:r w:rsidR="003220E5">
        <w:rPr>
          <w:color w:val="242424"/>
          <w:shd w:val="clear" w:color="auto" w:fill="FFFFFF"/>
        </w:rPr>
        <w:t>2</w:t>
      </w:r>
      <w:r>
        <w:rPr>
          <w:color w:val="242424"/>
          <w:shd w:val="clear" w:color="auto" w:fill="FFFFFF"/>
        </w:rPr>
        <w:t>.</w:t>
      </w:r>
      <w:r w:rsidR="00937CDC">
        <w:rPr>
          <w:color w:val="242424"/>
          <w:shd w:val="clear" w:color="auto" w:fill="FFFFFF"/>
        </w:rPr>
        <w:t>-1</w:t>
      </w:r>
      <w:r w:rsidR="003220E5">
        <w:rPr>
          <w:color w:val="242424"/>
          <w:shd w:val="clear" w:color="auto" w:fill="FFFFFF"/>
        </w:rPr>
        <w:t>4</w:t>
      </w:r>
      <w:r w:rsidR="00937CDC">
        <w:rPr>
          <w:color w:val="242424"/>
          <w:shd w:val="clear" w:color="auto" w:fill="FFFFFF"/>
        </w:rPr>
        <w:t>.</w:t>
      </w:r>
      <w:r>
        <w:rPr>
          <w:color w:val="242424"/>
          <w:shd w:val="clear" w:color="auto" w:fill="FFFFFF"/>
        </w:rPr>
        <w:t xml:space="preserve"> gr. er móðurfélagi rekstrarfélags ekki skylt að leggja saman eigið hlutfall atkvæðisréttar og hlutfall atkvæðisréttar viðkomandi verðbréfasjóðs eða fjárfestingarsjóðs rekstrarfélagsins að því tilskildu að rekstrarfélagið nýti atkvæðisrétt sinn óháð móðurfélaginu eða öðru dótturfélagi móðurfélags síns.</w:t>
      </w:r>
    </w:p>
    <w:p w14:paraId="0BB5A8B1" w14:textId="6688C32C" w:rsidR="00003F78" w:rsidRDefault="00003F78" w:rsidP="005972DB">
      <w:pPr>
        <w:rPr>
          <w:color w:val="242424"/>
          <w:shd w:val="clear" w:color="auto" w:fill="FFFFFF"/>
        </w:rPr>
      </w:pPr>
      <w:r>
        <w:rPr>
          <w:color w:val="242424"/>
          <w:shd w:val="clear" w:color="auto" w:fill="FFFFFF"/>
        </w:rPr>
        <w:t>Ákvæði 1. mgr. gildir einnig um móðurfélag rekstrarfélags erlends verðbréfasjóðs með staðfestu og staðfestingu á Evrópska efnahagssvæðinu, sbr. 4</w:t>
      </w:r>
      <w:r w:rsidR="00CD6D05">
        <w:rPr>
          <w:color w:val="242424"/>
          <w:shd w:val="clear" w:color="auto" w:fill="FFFFFF"/>
        </w:rPr>
        <w:t>4</w:t>
      </w:r>
      <w:r>
        <w:rPr>
          <w:color w:val="242424"/>
          <w:shd w:val="clear" w:color="auto" w:fill="FFFFFF"/>
        </w:rPr>
        <w:t>. gr. laga um verðbréfasjóði. Sama gildir um móðurfélag sambærilegs rekstrarfélags með staðfestu utan Evrópska efnahagssvæðisins.</w:t>
      </w:r>
    </w:p>
    <w:p w14:paraId="36C26772" w14:textId="77777777" w:rsidR="00320C73" w:rsidRDefault="00320C73" w:rsidP="005972DB"/>
    <w:p w14:paraId="14F77982" w14:textId="23A33A3C" w:rsidR="005972DB" w:rsidRDefault="0094328D" w:rsidP="005972DB">
      <w:pPr>
        <w:pStyle w:val="Greinarnmer"/>
      </w:pPr>
      <w:r>
        <w:lastRenderedPageBreak/>
        <w:t>2</w:t>
      </w:r>
      <w:r w:rsidR="003220E5">
        <w:t>8</w:t>
      </w:r>
      <w:r w:rsidR="005972DB">
        <w:t>. gr.</w:t>
      </w:r>
    </w:p>
    <w:p w14:paraId="74FD1F21" w14:textId="113D7DE0" w:rsidR="005972DB" w:rsidRDefault="00003F78" w:rsidP="005972DB">
      <w:pPr>
        <w:pStyle w:val="Greinarfyrirsgn"/>
      </w:pPr>
      <w:r>
        <w:t>Móðurfélag fjármálafyrirtækis með leyfi til verðbréfaviðskipta</w:t>
      </w:r>
      <w:r w:rsidR="005972DB">
        <w:t>.</w:t>
      </w:r>
    </w:p>
    <w:p w14:paraId="2DA029F4" w14:textId="5A32A568" w:rsidR="005972DB" w:rsidRDefault="00003F78" w:rsidP="005972DB">
      <w:r>
        <w:rPr>
          <w:color w:val="242424"/>
          <w:shd w:val="clear" w:color="auto" w:fill="FFFFFF"/>
        </w:rPr>
        <w:t>Við framkvæmd flöggunarskyldu skv. 1</w:t>
      </w:r>
      <w:r w:rsidR="003220E5">
        <w:rPr>
          <w:color w:val="242424"/>
          <w:shd w:val="clear" w:color="auto" w:fill="FFFFFF"/>
        </w:rPr>
        <w:t>2</w:t>
      </w:r>
      <w:r>
        <w:rPr>
          <w:color w:val="242424"/>
          <w:shd w:val="clear" w:color="auto" w:fill="FFFFFF"/>
        </w:rPr>
        <w:t>.</w:t>
      </w:r>
      <w:r w:rsidR="00937CDC">
        <w:rPr>
          <w:color w:val="242424"/>
          <w:shd w:val="clear" w:color="auto" w:fill="FFFFFF"/>
        </w:rPr>
        <w:t>-1</w:t>
      </w:r>
      <w:r w:rsidR="003220E5">
        <w:rPr>
          <w:color w:val="242424"/>
          <w:shd w:val="clear" w:color="auto" w:fill="FFFFFF"/>
        </w:rPr>
        <w:t>4</w:t>
      </w:r>
      <w:r w:rsidR="00937CDC">
        <w:rPr>
          <w:color w:val="242424"/>
          <w:shd w:val="clear" w:color="auto" w:fill="FFFFFF"/>
        </w:rPr>
        <w:t>.</w:t>
      </w:r>
      <w:r>
        <w:rPr>
          <w:color w:val="242424"/>
          <w:shd w:val="clear" w:color="auto" w:fill="FFFFFF"/>
        </w:rPr>
        <w:t xml:space="preserve"> gr. er móðurfélagi fjármálafyrirtækis, með leyfi til verðbréfaviðskipta samkvæmt lögum um fjármálafyrirtæki, ekki skylt að leggja saman eigið hlutfall atkvæðisréttar og hlutfall atkvæðisréttar sem fylgir hlutum sem viðkomandi fjármálafyrirtæki stýrir fyrir einstaka viðskiptamenn sína að því tilskildu að fjármálafyrirtækinu sé aðeins heimilt að nýta atkvæðisrétt sem tilheyrir slíkum hlutum samkvæmt sannanlegum leiðbeiningum viðskiptavinar eða tryggt sé að einstaklingsmiðuð stýring verðbréfasafns fari fram óháð hvers kyns annarri þjónustu, og að fjármálafyrirtækið nýti atkvæðisréttinn óháð móðurfélaginu eða öðru dótturfélagi móðurfélags síns.</w:t>
      </w:r>
    </w:p>
    <w:p w14:paraId="3FD38B39" w14:textId="23795B26" w:rsidR="00003F78" w:rsidRDefault="00DF2DF3" w:rsidP="005972DB">
      <w:r>
        <w:rPr>
          <w:color w:val="242424"/>
          <w:shd w:val="clear" w:color="auto" w:fill="FFFFFF"/>
        </w:rPr>
        <w:t xml:space="preserve">Ákvæði 1. mgr. gildir einnig um móðurfélag erlends fyrirtækis sem hefur staðfestu á Evrópska efnahagssvæðinu og starfsleyfi til verðbréfaviðskipta á Evrópska efnahagssvæðinu. Sama gildir um móðurfélag fyrirtækis með staðfestu í ríki utan Evrópska efnahagssvæðisins ef fyrirtækið hefur leyfi til að stunda verðbréfaviðskipti í </w:t>
      </w:r>
      <w:r w:rsidR="00CC2A25">
        <w:rPr>
          <w:color w:val="242424"/>
          <w:shd w:val="clear" w:color="auto" w:fill="FFFFFF"/>
        </w:rPr>
        <w:t>heimaríki</w:t>
      </w:r>
      <w:r>
        <w:rPr>
          <w:color w:val="242424"/>
          <w:shd w:val="clear" w:color="auto" w:fill="FFFFFF"/>
        </w:rPr>
        <w:t xml:space="preserve"> sínu og sú starfsemi er háð eftirliti í </w:t>
      </w:r>
      <w:r w:rsidR="00CC2A25">
        <w:rPr>
          <w:color w:val="242424"/>
          <w:shd w:val="clear" w:color="auto" w:fill="FFFFFF"/>
        </w:rPr>
        <w:t>heimaríki</w:t>
      </w:r>
      <w:r>
        <w:rPr>
          <w:color w:val="242424"/>
          <w:shd w:val="clear" w:color="auto" w:fill="FFFFFF"/>
        </w:rPr>
        <w:t>nu.</w:t>
      </w:r>
    </w:p>
    <w:p w14:paraId="74763DF2" w14:textId="41226FFB" w:rsidR="005972DB" w:rsidRDefault="003220E5" w:rsidP="005972DB">
      <w:pPr>
        <w:pStyle w:val="Greinarnmer"/>
      </w:pPr>
      <w:r>
        <w:t>29</w:t>
      </w:r>
      <w:r w:rsidR="005972DB">
        <w:t>. gr.</w:t>
      </w:r>
    </w:p>
    <w:p w14:paraId="7733519D" w14:textId="4F00B396" w:rsidR="005972DB" w:rsidRDefault="00DF2DF3" w:rsidP="005972DB">
      <w:pPr>
        <w:pStyle w:val="Greinarfyrirsgn"/>
      </w:pPr>
      <w:r>
        <w:t>Flöggunarskylda vegna eigin hluta</w:t>
      </w:r>
      <w:r w:rsidR="005972DB">
        <w:t>.</w:t>
      </w:r>
    </w:p>
    <w:p w14:paraId="06CEF909" w14:textId="500A9BD9" w:rsidR="005972DB" w:rsidRDefault="00DF2DF3" w:rsidP="005972DB">
      <w:r>
        <w:rPr>
          <w:color w:val="242424"/>
          <w:shd w:val="clear" w:color="auto" w:fill="FFFFFF"/>
        </w:rPr>
        <w:t>Ef útgefandi aflar eða ráðstafar eigin hlutum skal hann birta opinberlega hlutfall eigin hluta ef öflunin eða ráðstöfunin leiðir til þess að hlutfallið nær, hækkar yfir eða lækkar niður fyrir 5% eða 10% atkvæðisréttar. Hlutfallið skal reiknað út á grundvelli heildarfjölda hluta sem atkvæðisréttur fylgir, jafnvel þótt nýting atkvæðisréttarins falli niður</w:t>
      </w:r>
      <w:r w:rsidR="005972DB">
        <w:t>.</w:t>
      </w:r>
    </w:p>
    <w:p w14:paraId="4209A37B" w14:textId="0FF898F7" w:rsidR="00DF2DF3" w:rsidRDefault="00DF2DF3" w:rsidP="005972DB">
      <w:pPr>
        <w:rPr>
          <w:color w:val="242424"/>
          <w:shd w:val="clear" w:color="auto" w:fill="FFFFFF"/>
        </w:rPr>
      </w:pPr>
      <w:r>
        <w:rPr>
          <w:color w:val="242424"/>
          <w:shd w:val="clear" w:color="auto" w:fill="FFFFFF"/>
        </w:rPr>
        <w:t>Upplýsingar skv. 1. mgr. skulu birtar opinberlega eins fljótt og auðið er og eigi síðar en fyrir klukkan 12 næsta viðskiptadag eftir öflunina eða ráðstöfunina.</w:t>
      </w:r>
    </w:p>
    <w:p w14:paraId="4F10F86C" w14:textId="77777777" w:rsidR="00F2563D" w:rsidRDefault="00F2563D" w:rsidP="005972DB"/>
    <w:p w14:paraId="4D3491A1" w14:textId="00E4FE35" w:rsidR="005972DB" w:rsidRDefault="0036314B" w:rsidP="005972DB">
      <w:pPr>
        <w:pStyle w:val="Greinarnmer"/>
      </w:pPr>
      <w:r>
        <w:t>30</w:t>
      </w:r>
      <w:r w:rsidR="005972DB">
        <w:t>. gr.</w:t>
      </w:r>
    </w:p>
    <w:p w14:paraId="74C3B2A3" w14:textId="4582D057" w:rsidR="005972DB" w:rsidRDefault="00F2563D" w:rsidP="005972DB">
      <w:pPr>
        <w:pStyle w:val="Greinarfyrirsgn"/>
      </w:pPr>
      <w:r>
        <w:t>Útgefandi með skráða skrifstofu í ríki utan Evrópska efnahagssvæðisins</w:t>
      </w:r>
      <w:r w:rsidR="005972DB">
        <w:t>.</w:t>
      </w:r>
    </w:p>
    <w:p w14:paraId="12A91FAA" w14:textId="71D30AB7" w:rsidR="005972DB" w:rsidRDefault="0033767F" w:rsidP="005972DB">
      <w:pPr>
        <w:rPr>
          <w:color w:val="242424"/>
          <w:shd w:val="clear" w:color="auto" w:fill="FFFFFF"/>
        </w:rPr>
      </w:pPr>
      <w:r>
        <w:rPr>
          <w:color w:val="242424"/>
          <w:shd w:val="clear" w:color="auto" w:fill="FFFFFF"/>
        </w:rPr>
        <w:t xml:space="preserve">Ákvæði </w:t>
      </w:r>
      <w:r w:rsidR="0036314B">
        <w:rPr>
          <w:color w:val="242424"/>
          <w:shd w:val="clear" w:color="auto" w:fill="FFFFFF"/>
        </w:rPr>
        <w:t>19</w:t>
      </w:r>
      <w:r>
        <w:rPr>
          <w:color w:val="242424"/>
          <w:shd w:val="clear" w:color="auto" w:fill="FFFFFF"/>
        </w:rPr>
        <w:t>. gr. gild</w:t>
      </w:r>
      <w:r w:rsidR="002701B0">
        <w:rPr>
          <w:color w:val="242424"/>
          <w:shd w:val="clear" w:color="auto" w:fill="FFFFFF"/>
        </w:rPr>
        <w:t>a</w:t>
      </w:r>
      <w:r>
        <w:rPr>
          <w:color w:val="242424"/>
          <w:shd w:val="clear" w:color="auto" w:fill="FFFFFF"/>
        </w:rPr>
        <w:t xml:space="preserve"> ekki ef útgefandi með skráða skrifstofu í ríki utan Evrópska efnahagssvæðisins uppfyllir kröfur samkvæmt bindandi opinberum fyrirmælum í því ríki þar sem hann er með skráða skrifstofu </w:t>
      </w:r>
      <w:r w:rsidR="00953360">
        <w:rPr>
          <w:color w:val="242424"/>
          <w:shd w:val="clear" w:color="auto" w:fill="FFFFFF"/>
        </w:rPr>
        <w:t>sem eru hliðstæð kröfum</w:t>
      </w:r>
      <w:r>
        <w:rPr>
          <w:color w:val="242424"/>
          <w:shd w:val="clear" w:color="auto" w:fill="FFFFFF"/>
        </w:rPr>
        <w:t xml:space="preserve"> </w:t>
      </w:r>
      <w:r w:rsidR="0036314B">
        <w:rPr>
          <w:color w:val="242424"/>
          <w:shd w:val="clear" w:color="auto" w:fill="FFFFFF"/>
        </w:rPr>
        <w:t>19</w:t>
      </w:r>
      <w:r>
        <w:rPr>
          <w:color w:val="242424"/>
          <w:shd w:val="clear" w:color="auto" w:fill="FFFFFF"/>
        </w:rPr>
        <w:t>. gr.</w:t>
      </w:r>
    </w:p>
    <w:p w14:paraId="2BC8F7CD" w14:textId="1CA8F1AC" w:rsidR="0033767F" w:rsidRDefault="0033767F" w:rsidP="005972DB">
      <w:pPr>
        <w:rPr>
          <w:color w:val="242424"/>
          <w:shd w:val="clear" w:color="auto" w:fill="FFFFFF"/>
        </w:rPr>
      </w:pPr>
      <w:r>
        <w:rPr>
          <w:color w:val="242424"/>
          <w:shd w:val="clear" w:color="auto" w:fill="FFFFFF"/>
        </w:rPr>
        <w:t>Ákvæði 2</w:t>
      </w:r>
      <w:r w:rsidR="0036314B">
        <w:rPr>
          <w:color w:val="242424"/>
          <w:shd w:val="clear" w:color="auto" w:fill="FFFFFF"/>
        </w:rPr>
        <w:t>2</w:t>
      </w:r>
      <w:r>
        <w:rPr>
          <w:color w:val="242424"/>
          <w:shd w:val="clear" w:color="auto" w:fill="FFFFFF"/>
        </w:rPr>
        <w:t>. gr. gild</w:t>
      </w:r>
      <w:r w:rsidR="002701B0">
        <w:rPr>
          <w:color w:val="242424"/>
          <w:shd w:val="clear" w:color="auto" w:fill="FFFFFF"/>
        </w:rPr>
        <w:t>a</w:t>
      </w:r>
      <w:r>
        <w:rPr>
          <w:color w:val="242424"/>
          <w:shd w:val="clear" w:color="auto" w:fill="FFFFFF"/>
        </w:rPr>
        <w:t xml:space="preserve"> ekki ef útgefandi með skráða skrifstofu í ríki utan Evrópska efnahagssvæðisins uppfyllir kröfur samkvæmt bindandi opinberum fyrirmælum í því ríki þar sem hann er með skráða skrifstofu </w:t>
      </w:r>
      <w:r w:rsidR="00953360">
        <w:rPr>
          <w:color w:val="242424"/>
          <w:shd w:val="clear" w:color="auto" w:fill="FFFFFF"/>
        </w:rPr>
        <w:t xml:space="preserve">sem eru hliðstæð kröfum </w:t>
      </w:r>
      <w:r>
        <w:rPr>
          <w:color w:val="242424"/>
          <w:shd w:val="clear" w:color="auto" w:fill="FFFFFF"/>
        </w:rPr>
        <w:t>2</w:t>
      </w:r>
      <w:r w:rsidR="0036314B">
        <w:rPr>
          <w:color w:val="242424"/>
          <w:shd w:val="clear" w:color="auto" w:fill="FFFFFF"/>
        </w:rPr>
        <w:t>2</w:t>
      </w:r>
      <w:r>
        <w:rPr>
          <w:color w:val="242424"/>
          <w:shd w:val="clear" w:color="auto" w:fill="FFFFFF"/>
        </w:rPr>
        <w:t>. gr.</w:t>
      </w:r>
    </w:p>
    <w:p w14:paraId="291318CC" w14:textId="3B06B6C2" w:rsidR="0033767F" w:rsidRDefault="0033767F" w:rsidP="005972DB">
      <w:pPr>
        <w:rPr>
          <w:color w:val="242424"/>
          <w:shd w:val="clear" w:color="auto" w:fill="FFFFFF"/>
        </w:rPr>
      </w:pPr>
      <w:r>
        <w:rPr>
          <w:color w:val="242424"/>
          <w:shd w:val="clear" w:color="auto" w:fill="FFFFFF"/>
        </w:rPr>
        <w:t xml:space="preserve">Ákvæði </w:t>
      </w:r>
      <w:r w:rsidR="0036314B">
        <w:rPr>
          <w:color w:val="242424"/>
          <w:shd w:val="clear" w:color="auto" w:fill="FFFFFF"/>
        </w:rPr>
        <w:t>29</w:t>
      </w:r>
      <w:r>
        <w:rPr>
          <w:color w:val="242424"/>
          <w:shd w:val="clear" w:color="auto" w:fill="FFFFFF"/>
        </w:rPr>
        <w:t>. gr. gild</w:t>
      </w:r>
      <w:r w:rsidR="002701B0">
        <w:rPr>
          <w:color w:val="242424"/>
          <w:shd w:val="clear" w:color="auto" w:fill="FFFFFF"/>
        </w:rPr>
        <w:t>a</w:t>
      </w:r>
      <w:r>
        <w:rPr>
          <w:color w:val="242424"/>
          <w:shd w:val="clear" w:color="auto" w:fill="FFFFFF"/>
        </w:rPr>
        <w:t xml:space="preserve"> ekki ef lögaðili með skráða skrifstofu í ríki utan Evrópska efnahagssvæðisins uppfyllir kröfur samkvæmt bindandi opinberum fyrirmælum í því ríki þar sem hann er með skráða skrifstofu </w:t>
      </w:r>
      <w:r w:rsidR="00953360">
        <w:rPr>
          <w:color w:val="242424"/>
          <w:shd w:val="clear" w:color="auto" w:fill="FFFFFF"/>
        </w:rPr>
        <w:t xml:space="preserve">sem eru hliðstæð kröfum </w:t>
      </w:r>
      <w:r w:rsidR="0036314B">
        <w:rPr>
          <w:color w:val="242424"/>
          <w:shd w:val="clear" w:color="auto" w:fill="FFFFFF"/>
        </w:rPr>
        <w:t>29</w:t>
      </w:r>
      <w:r>
        <w:rPr>
          <w:color w:val="242424"/>
          <w:shd w:val="clear" w:color="auto" w:fill="FFFFFF"/>
        </w:rPr>
        <w:t>. gr.</w:t>
      </w:r>
    </w:p>
    <w:p w14:paraId="73D95A80" w14:textId="634F53D2" w:rsidR="0033767F" w:rsidRDefault="0033767F" w:rsidP="005972DB">
      <w:pPr>
        <w:rPr>
          <w:color w:val="242424"/>
          <w:shd w:val="clear" w:color="auto" w:fill="FFFFFF"/>
        </w:rPr>
      </w:pPr>
      <w:r>
        <w:rPr>
          <w:color w:val="242424"/>
          <w:shd w:val="clear" w:color="auto" w:fill="FFFFFF"/>
        </w:rPr>
        <w:t xml:space="preserve">Fjármálaeftirlitið metur hvort kröfur samkvæmt bindandi opinberum fyrirmælum ríkis utan Evrópska efnahagssvæðisins </w:t>
      </w:r>
      <w:r w:rsidR="002701B0">
        <w:rPr>
          <w:color w:val="242424"/>
          <w:shd w:val="clear" w:color="auto" w:fill="FFFFFF"/>
        </w:rPr>
        <w:t xml:space="preserve">séu </w:t>
      </w:r>
      <w:r>
        <w:rPr>
          <w:color w:val="242424"/>
          <w:shd w:val="clear" w:color="auto" w:fill="FFFFFF"/>
        </w:rPr>
        <w:t xml:space="preserve">hliðstæðar </w:t>
      </w:r>
      <w:r w:rsidR="0036314B">
        <w:rPr>
          <w:color w:val="242424"/>
          <w:shd w:val="clear" w:color="auto" w:fill="FFFFFF"/>
        </w:rPr>
        <w:t>19</w:t>
      </w:r>
      <w:r>
        <w:rPr>
          <w:color w:val="242424"/>
          <w:shd w:val="clear" w:color="auto" w:fill="FFFFFF"/>
        </w:rPr>
        <w:t>., 2</w:t>
      </w:r>
      <w:r w:rsidR="0036314B">
        <w:rPr>
          <w:color w:val="242424"/>
          <w:shd w:val="clear" w:color="auto" w:fill="FFFFFF"/>
        </w:rPr>
        <w:t>2</w:t>
      </w:r>
      <w:r>
        <w:rPr>
          <w:color w:val="242424"/>
          <w:shd w:val="clear" w:color="auto" w:fill="FFFFFF"/>
        </w:rPr>
        <w:t xml:space="preserve">. og </w:t>
      </w:r>
      <w:r w:rsidR="0036314B">
        <w:rPr>
          <w:color w:val="242424"/>
          <w:shd w:val="clear" w:color="auto" w:fill="FFFFFF"/>
        </w:rPr>
        <w:t>29</w:t>
      </w:r>
      <w:r>
        <w:rPr>
          <w:color w:val="242424"/>
          <w:shd w:val="clear" w:color="auto" w:fill="FFFFFF"/>
        </w:rPr>
        <w:t>. gr.</w:t>
      </w:r>
    </w:p>
    <w:p w14:paraId="3D8C0049" w14:textId="390C8732" w:rsidR="007311DE" w:rsidRDefault="007311DE" w:rsidP="005972DB">
      <w:pPr>
        <w:rPr>
          <w:color w:val="242424"/>
          <w:shd w:val="clear" w:color="auto" w:fill="FFFFFF"/>
        </w:rPr>
      </w:pPr>
    </w:p>
    <w:p w14:paraId="30AB6075" w14:textId="77777777" w:rsidR="004F73B2" w:rsidRDefault="004F73B2" w:rsidP="005972DB">
      <w:pPr>
        <w:rPr>
          <w:color w:val="242424"/>
          <w:shd w:val="clear" w:color="auto" w:fill="FFFFFF"/>
        </w:rPr>
      </w:pPr>
    </w:p>
    <w:p w14:paraId="1CD9C750" w14:textId="28BB201E" w:rsidR="009976E2" w:rsidRDefault="009976E2" w:rsidP="009976E2">
      <w:pPr>
        <w:pStyle w:val="Kaflanmer"/>
      </w:pPr>
      <w:r>
        <w:t>I</w:t>
      </w:r>
      <w:r w:rsidR="0094328D">
        <w:t>V</w:t>
      </w:r>
      <w:r>
        <w:t>. kafli</w:t>
      </w:r>
    </w:p>
    <w:p w14:paraId="69C00401" w14:textId="77777777" w:rsidR="009976E2" w:rsidRDefault="009976E2" w:rsidP="009976E2">
      <w:pPr>
        <w:pStyle w:val="Kaflafyrirsgn"/>
      </w:pPr>
      <w:r>
        <w:t>Aðrar skyldur útgefanda um veitingu upplýsinga.</w:t>
      </w:r>
    </w:p>
    <w:p w14:paraId="06668032" w14:textId="77777777" w:rsidR="009976E2" w:rsidRDefault="009976E2" w:rsidP="009976E2">
      <w:pPr>
        <w:pStyle w:val="Greinarnmer"/>
      </w:pPr>
    </w:p>
    <w:p w14:paraId="2550ABDF" w14:textId="418F22C1" w:rsidR="009976E2" w:rsidRDefault="0094328D" w:rsidP="009976E2">
      <w:pPr>
        <w:pStyle w:val="Greinarnmer"/>
      </w:pPr>
      <w:r>
        <w:t>3</w:t>
      </w:r>
      <w:r w:rsidR="0036314B">
        <w:t>1</w:t>
      </w:r>
      <w:r w:rsidR="009976E2">
        <w:t>. gr.</w:t>
      </w:r>
    </w:p>
    <w:p w14:paraId="4784410F" w14:textId="1134EED0" w:rsidR="009976E2" w:rsidRPr="00F63B08" w:rsidRDefault="009976E2" w:rsidP="00F63B08">
      <w:pPr>
        <w:pStyle w:val="Greinarfyrirsgn"/>
      </w:pPr>
      <w:r>
        <w:t>Viðbótarupplýsingar.</w:t>
      </w:r>
    </w:p>
    <w:p w14:paraId="37C0B431" w14:textId="0AB77D13" w:rsidR="009976E2" w:rsidRDefault="009976E2" w:rsidP="009976E2">
      <w:pPr>
        <w:rPr>
          <w:color w:val="242424"/>
          <w:shd w:val="clear" w:color="auto" w:fill="FFFFFF"/>
        </w:rPr>
      </w:pPr>
      <w:r>
        <w:rPr>
          <w:color w:val="242424"/>
          <w:shd w:val="clear" w:color="auto" w:fill="FFFFFF"/>
        </w:rPr>
        <w:t xml:space="preserve">Útgefandi hlutabréfa skal án tafar birta opinberlega upplýsingar um allar breytingar á réttindum sem fylgja mismunandi flokkum hlutabréfa, þar á meðal breytingar á réttindum sem </w:t>
      </w:r>
      <w:r>
        <w:rPr>
          <w:color w:val="242424"/>
          <w:shd w:val="clear" w:color="auto" w:fill="FFFFFF"/>
        </w:rPr>
        <w:lastRenderedPageBreak/>
        <w:t>fylgja afleiddum verðbréfum sem útgefandinn gefur út sjálfur og veita rétt til að afla hluta í honum.</w:t>
      </w:r>
    </w:p>
    <w:p w14:paraId="3C45FC92" w14:textId="5047FD93" w:rsidR="004D53EB" w:rsidRDefault="004D53EB" w:rsidP="009976E2">
      <w:pPr>
        <w:rPr>
          <w:color w:val="242424"/>
          <w:shd w:val="clear" w:color="auto" w:fill="FFFFFF"/>
        </w:rPr>
      </w:pPr>
      <w:r>
        <w:rPr>
          <w:color w:val="242424"/>
          <w:shd w:val="clear" w:color="auto" w:fill="FFFFFF"/>
        </w:rPr>
        <w:t>Útgefandi verðbréfa, annarra en hlutabréfa, skal án tafar birta opinberlega upplýsingar um allar breytingar á réttindum handhafa verðbréfanna annarra en hlutabréfa, þar á meðal breytingar á skilmálum og skilyrðum verðbréfanna, sérstaklega þær sem stafa af breytingum á lánaskilmálum eða vöxtum, sem gætu haft óbein áhrif á réttindin.</w:t>
      </w:r>
    </w:p>
    <w:p w14:paraId="463ABA09" w14:textId="77777777" w:rsidR="009976E2" w:rsidRDefault="009976E2" w:rsidP="009976E2">
      <w:pPr>
        <w:ind w:firstLine="0"/>
      </w:pPr>
    </w:p>
    <w:p w14:paraId="55FFD571" w14:textId="2DAAC140" w:rsidR="009976E2" w:rsidRDefault="0094328D" w:rsidP="009976E2">
      <w:pPr>
        <w:pStyle w:val="Greinarnmer"/>
      </w:pPr>
      <w:r>
        <w:t>3</w:t>
      </w:r>
      <w:r w:rsidR="0036314B">
        <w:t>2</w:t>
      </w:r>
      <w:r w:rsidR="009976E2">
        <w:t>. gr.</w:t>
      </w:r>
    </w:p>
    <w:p w14:paraId="52AC38A6" w14:textId="77777777" w:rsidR="009976E2" w:rsidRDefault="009976E2" w:rsidP="009976E2">
      <w:pPr>
        <w:pStyle w:val="Greinarfyrirsgn"/>
      </w:pPr>
      <w:r>
        <w:t>Hlutabréf.</w:t>
      </w:r>
    </w:p>
    <w:p w14:paraId="34062806" w14:textId="77777777" w:rsidR="009976E2" w:rsidRDefault="009976E2" w:rsidP="009976E2">
      <w:pPr>
        <w:rPr>
          <w:color w:val="242424"/>
          <w:shd w:val="clear" w:color="auto" w:fill="FFFFFF"/>
        </w:rPr>
      </w:pPr>
      <w:r>
        <w:rPr>
          <w:color w:val="242424"/>
          <w:shd w:val="clear" w:color="auto" w:fill="FFFFFF"/>
        </w:rPr>
        <w:t>Útgefandi hlutabréfa skal tryggja jafnræði allra eigenda hluta í sömu stöðu.</w:t>
      </w:r>
    </w:p>
    <w:p w14:paraId="6B3A4159" w14:textId="77777777" w:rsidR="009976E2" w:rsidRDefault="009976E2" w:rsidP="009976E2">
      <w:pPr>
        <w:rPr>
          <w:color w:val="242424"/>
          <w:shd w:val="clear" w:color="auto" w:fill="FFFFFF"/>
        </w:rPr>
      </w:pPr>
      <w:r>
        <w:rPr>
          <w:color w:val="242424"/>
          <w:shd w:val="clear" w:color="auto" w:fill="FFFFFF"/>
        </w:rPr>
        <w:t>Útgefandi hlutabréfa skal ekki standa í vegi fyrir því að eigendur hluta neyti réttinda sinna með því að veita öðrum umboð. Ákvæði 1. málsl. gildir þó ekki ef útgefandi hlutabréfa er með skráða skrifstofu í öðru ríki en á Íslandi nema bindandi opinber fyrirmæli þess ríkis heimili notkun umboðs.</w:t>
      </w:r>
    </w:p>
    <w:p w14:paraId="34E9E500" w14:textId="77777777" w:rsidR="009976E2" w:rsidRDefault="009976E2" w:rsidP="009976E2">
      <w:pPr>
        <w:rPr>
          <w:color w:val="242424"/>
        </w:rPr>
      </w:pPr>
      <w:r>
        <w:rPr>
          <w:color w:val="242424"/>
          <w:shd w:val="clear" w:color="auto" w:fill="FFFFFF"/>
        </w:rPr>
        <w:t>Útgefandi hlutabréfa skal tryggja að allar upplýsingar sem eigendum hluta eru nauðsynlegar til að geta neytt réttinda sinna séu aðgengilegar í heimaríki útgefandans og að áreiðanleiki upplýsinganna sé tryggður. Útgefandi hlutabréfa skal einkum:</w:t>
      </w:r>
    </w:p>
    <w:p w14:paraId="0C02F99C" w14:textId="77777777" w:rsidR="009976E2" w:rsidRPr="009B2B09" w:rsidRDefault="009976E2" w:rsidP="009976E2">
      <w:pPr>
        <w:pStyle w:val="Mlsgreinlista"/>
        <w:numPr>
          <w:ilvl w:val="0"/>
          <w:numId w:val="17"/>
        </w:numPr>
      </w:pPr>
      <w:r w:rsidRPr="009B2B09">
        <w:rPr>
          <w:color w:val="242424"/>
          <w:shd w:val="clear" w:color="auto" w:fill="FFFFFF"/>
        </w:rPr>
        <w:t>veita upplýsingar um staðsetningu, tíma og dagskrá funda ásamt upplýsingum um heildarfjölda hluta og atkvæðisrétt, og rétt eigenda hluta til að taka þátt í fundum,</w:t>
      </w:r>
    </w:p>
    <w:p w14:paraId="692E8985" w14:textId="5C236920" w:rsidR="009976E2" w:rsidRPr="009B2B09" w:rsidRDefault="009976E2" w:rsidP="009976E2">
      <w:pPr>
        <w:pStyle w:val="Mlsgreinlista"/>
        <w:numPr>
          <w:ilvl w:val="0"/>
          <w:numId w:val="17"/>
        </w:numPr>
      </w:pPr>
      <w:r w:rsidRPr="009B2B09">
        <w:rPr>
          <w:color w:val="242424"/>
          <w:shd w:val="clear" w:color="auto" w:fill="FFFFFF"/>
        </w:rPr>
        <w:t xml:space="preserve">gera umboðseyðublað aðgengilegt á pappír eða með rafrænum </w:t>
      </w:r>
      <w:r w:rsidR="00995204">
        <w:rPr>
          <w:color w:val="242424"/>
          <w:shd w:val="clear" w:color="auto" w:fill="FFFFFF"/>
        </w:rPr>
        <w:t>aðferðum</w:t>
      </w:r>
      <w:r w:rsidRPr="009B2B09">
        <w:rPr>
          <w:color w:val="242424"/>
          <w:shd w:val="clear" w:color="auto" w:fill="FFFFFF"/>
        </w:rPr>
        <w:t xml:space="preserve"> fyrir hvern þann aðila sem á rétt á að greiða atkvæði á fundinum, annaðhvort í tengslum við auglýsingu fundarins eða samkvæmt beiðni eftir að fundurinn hefur verið auglýstur,</w:t>
      </w:r>
    </w:p>
    <w:p w14:paraId="395EA7D5" w14:textId="77777777" w:rsidR="009976E2" w:rsidRPr="009B2B09" w:rsidRDefault="009976E2" w:rsidP="009976E2">
      <w:pPr>
        <w:pStyle w:val="Mlsgreinlista"/>
        <w:numPr>
          <w:ilvl w:val="0"/>
          <w:numId w:val="17"/>
        </w:numPr>
      </w:pPr>
      <w:r w:rsidRPr="009B2B09">
        <w:rPr>
          <w:color w:val="242424"/>
          <w:shd w:val="clear" w:color="auto" w:fill="FFFFFF"/>
        </w:rPr>
        <w:t>tilnefna fjármálafyrirtæki, eða fyrirtæki tengt fjármálasviði, sem umboðsmann sinn til að hafa milligöngu um að eigendur hluta geti neytt fjárhagslegra réttinda sinna í útgefandanum, og</w:t>
      </w:r>
    </w:p>
    <w:p w14:paraId="7F595B29" w14:textId="77777777" w:rsidR="009976E2" w:rsidRPr="009B2B09" w:rsidRDefault="009976E2" w:rsidP="009976E2">
      <w:pPr>
        <w:pStyle w:val="Mlsgreinlista"/>
        <w:numPr>
          <w:ilvl w:val="0"/>
          <w:numId w:val="17"/>
        </w:numPr>
      </w:pPr>
      <w:r w:rsidRPr="009B2B09">
        <w:rPr>
          <w:color w:val="242424"/>
          <w:shd w:val="clear" w:color="auto" w:fill="FFFFFF"/>
        </w:rPr>
        <w:t>veita upplýsingar, svo sem með dreifibréfi eða auglýsingu, um úthlutun og greiðslu arðs og útgáfu nýrra hluta, þ.m.t. upplýsingar um fyrirkomulag úthlutunar, áskriftar, afturköllunar eða breytiréttar.</w:t>
      </w:r>
    </w:p>
    <w:p w14:paraId="220B2A5C" w14:textId="77777777" w:rsidR="009976E2" w:rsidRDefault="009976E2" w:rsidP="009976E2"/>
    <w:p w14:paraId="2164C5A5" w14:textId="2CE5CF92" w:rsidR="009976E2" w:rsidRDefault="0094328D" w:rsidP="009976E2">
      <w:pPr>
        <w:pStyle w:val="Greinarnmer"/>
      </w:pPr>
      <w:r>
        <w:t>3</w:t>
      </w:r>
      <w:r w:rsidR="0036314B">
        <w:t>3</w:t>
      </w:r>
      <w:r w:rsidR="009976E2">
        <w:t>. gr.</w:t>
      </w:r>
    </w:p>
    <w:p w14:paraId="31FF0397" w14:textId="77777777" w:rsidR="009976E2" w:rsidRDefault="009976E2" w:rsidP="009976E2">
      <w:pPr>
        <w:pStyle w:val="Greinarfyrirsgn"/>
      </w:pPr>
      <w:r>
        <w:t>Skuldabréf.</w:t>
      </w:r>
    </w:p>
    <w:p w14:paraId="7AAED857" w14:textId="77777777" w:rsidR="009976E2" w:rsidRDefault="009976E2" w:rsidP="009976E2">
      <w:pPr>
        <w:rPr>
          <w:color w:val="242424"/>
          <w:shd w:val="clear" w:color="auto" w:fill="FFFFFF"/>
        </w:rPr>
      </w:pPr>
      <w:r>
        <w:rPr>
          <w:color w:val="242424"/>
          <w:shd w:val="clear" w:color="auto" w:fill="FFFFFF"/>
        </w:rPr>
        <w:t>Útgefandi skuldabréfa skal tryggja að allir handhafar skuldabréfa sem metin eru jafngild njóti sömu meðferðar varðandi sérhver réttindi er fylgja skuldabréfunum.</w:t>
      </w:r>
    </w:p>
    <w:p w14:paraId="20AE69AF" w14:textId="77777777" w:rsidR="009976E2" w:rsidRDefault="009976E2" w:rsidP="009976E2">
      <w:pPr>
        <w:rPr>
          <w:color w:val="242424"/>
          <w:shd w:val="clear" w:color="auto" w:fill="FFFFFF"/>
        </w:rPr>
      </w:pPr>
      <w:r>
        <w:rPr>
          <w:color w:val="242424"/>
          <w:shd w:val="clear" w:color="auto" w:fill="FFFFFF"/>
        </w:rPr>
        <w:t>Útgefandi skuldabréfa skal ekki standa í vegi fyrir því að handhafar skuldabréfanna neyti réttinda sinna með því að veita öðrum umboð. Ákvæði 1. málsl. gildir þó ekki ef útgefandi skuldabréfanna er með skráða skrifstofu í öðru ríki en á Íslandi nema bindandi opinber fyrirmæli þess ríkis heimili notkun umboðs.</w:t>
      </w:r>
    </w:p>
    <w:p w14:paraId="5E191D96" w14:textId="4AACE8A8" w:rsidR="009976E2" w:rsidRDefault="009976E2" w:rsidP="009976E2">
      <w:pPr>
        <w:rPr>
          <w:color w:val="242424"/>
          <w:shd w:val="clear" w:color="auto" w:fill="FFFFFF"/>
        </w:rPr>
      </w:pPr>
      <w:r>
        <w:rPr>
          <w:color w:val="242424"/>
          <w:shd w:val="clear" w:color="auto" w:fill="FFFFFF"/>
        </w:rPr>
        <w:t xml:space="preserve">Ef útgefandi skuldabréfa ákveður að halda fund með handhöfum skuldabréfanna skal hann veita þeim upplýsingar, svo sem með auglýsingu eða dreifibréfi, um staðsetningu, tíma og dagskrá fundarins ásamt upplýsingum um hvaða kröfum handhafarnir skuli fullnægja til að mega taka þátt í fundinum. Enn fremur skal útgefandi gera umboðseyðublað aðgengilegt á pappír eða með rafrænum </w:t>
      </w:r>
      <w:r w:rsidR="00995204">
        <w:rPr>
          <w:color w:val="242424"/>
          <w:shd w:val="clear" w:color="auto" w:fill="FFFFFF"/>
        </w:rPr>
        <w:t xml:space="preserve">aðferðum </w:t>
      </w:r>
      <w:r>
        <w:rPr>
          <w:color w:val="242424"/>
          <w:shd w:val="clear" w:color="auto" w:fill="FFFFFF"/>
        </w:rPr>
        <w:t>fyrir hvern þann aðila sem á rétt á að greiða atkvæði á fundinum annaðhvort í tengslum við auglýsingu fundarins eða samkvæmt beiðni eftir að fundurinn hefur verið auglýstur.</w:t>
      </w:r>
    </w:p>
    <w:p w14:paraId="0490FA7B" w14:textId="77777777" w:rsidR="009976E2" w:rsidRDefault="009976E2" w:rsidP="009976E2">
      <w:pPr>
        <w:rPr>
          <w:color w:val="242424"/>
          <w:shd w:val="clear" w:color="auto" w:fill="FFFFFF"/>
        </w:rPr>
      </w:pPr>
      <w:r>
        <w:rPr>
          <w:color w:val="242424"/>
          <w:shd w:val="clear" w:color="auto" w:fill="FFFFFF"/>
        </w:rPr>
        <w:lastRenderedPageBreak/>
        <w:t>Útgefandi skuldabréfa skal, svo sem með auglýsingu eða dreifibréfi, upplýsa handhafa skuldabréfa um greiðslu vaxta, um framkvæmd hvers konar breytiréttar, skipta, áskriftar eða afturköllunar á réttindum og greiðslu.</w:t>
      </w:r>
    </w:p>
    <w:p w14:paraId="48E6053E" w14:textId="77777777" w:rsidR="009976E2" w:rsidRDefault="009976E2" w:rsidP="009976E2">
      <w:pPr>
        <w:rPr>
          <w:color w:val="242424"/>
          <w:shd w:val="clear" w:color="auto" w:fill="FFFFFF"/>
        </w:rPr>
      </w:pPr>
      <w:r>
        <w:rPr>
          <w:color w:val="242424"/>
          <w:shd w:val="clear" w:color="auto" w:fill="FFFFFF"/>
        </w:rPr>
        <w:t>Útgefandi skuldabréfa skal tilnefna fjármálafyrirtæki, eða fyrirtæki tengt fjármálasviði, sem umboðsmann sinn til að hafa milligöngu um að handhafar skuldabréfa geti neytt fjárhagslegra réttinda samkvæmt skuldabréfunum.</w:t>
      </w:r>
    </w:p>
    <w:p w14:paraId="05F0D524" w14:textId="77777777" w:rsidR="009976E2" w:rsidRDefault="009976E2" w:rsidP="009976E2"/>
    <w:p w14:paraId="032D76A3" w14:textId="7691461A" w:rsidR="009976E2" w:rsidRDefault="0094328D" w:rsidP="009976E2">
      <w:pPr>
        <w:pStyle w:val="Greinarnmer"/>
      </w:pPr>
      <w:r>
        <w:t>3</w:t>
      </w:r>
      <w:r w:rsidR="0036314B">
        <w:t>4</w:t>
      </w:r>
      <w:r w:rsidR="009976E2">
        <w:t>. gr.</w:t>
      </w:r>
    </w:p>
    <w:p w14:paraId="022CF34E" w14:textId="77777777" w:rsidR="009976E2" w:rsidRDefault="009976E2" w:rsidP="009976E2">
      <w:pPr>
        <w:pStyle w:val="Greinarfyrirsgn"/>
      </w:pPr>
      <w:r>
        <w:t>Útgefandi með skráða skrifstofu í ríki utan Evrópska efnahagssvæðisins.</w:t>
      </w:r>
    </w:p>
    <w:p w14:paraId="117EB1A3" w14:textId="1C23935A" w:rsidR="009976E2" w:rsidRDefault="009976E2" w:rsidP="009976E2">
      <w:pPr>
        <w:rPr>
          <w:color w:val="242424"/>
          <w:shd w:val="clear" w:color="auto" w:fill="FFFFFF"/>
        </w:rPr>
      </w:pPr>
      <w:r>
        <w:rPr>
          <w:color w:val="242424"/>
          <w:shd w:val="clear" w:color="auto" w:fill="FFFFFF"/>
        </w:rPr>
        <w:t>Útgefanda hlutabréfa með skráða skrifstofu í ríki utan Evrópska efnahagssvæðisins er ekki skylt að fylgja ákvæðum 1</w:t>
      </w:r>
      <w:r w:rsidR="0036314B">
        <w:rPr>
          <w:color w:val="242424"/>
          <w:shd w:val="clear" w:color="auto" w:fill="FFFFFF"/>
        </w:rPr>
        <w:t>2</w:t>
      </w:r>
      <w:r>
        <w:rPr>
          <w:color w:val="242424"/>
          <w:shd w:val="clear" w:color="auto" w:fill="FFFFFF"/>
        </w:rPr>
        <w:t xml:space="preserve">. gr. ef hann uppfyllir kröfur bindandi opinberra fyrirmæla í því ríki þar sem hann er með skráða skrifstofu </w:t>
      </w:r>
      <w:r w:rsidR="002701B0">
        <w:rPr>
          <w:color w:val="242424"/>
          <w:shd w:val="clear" w:color="auto" w:fill="FFFFFF"/>
        </w:rPr>
        <w:t>sem</w:t>
      </w:r>
      <w:r>
        <w:rPr>
          <w:color w:val="242424"/>
          <w:shd w:val="clear" w:color="auto" w:fill="FFFFFF"/>
        </w:rPr>
        <w:t xml:space="preserve"> eru hliðstæð</w:t>
      </w:r>
      <w:r w:rsidR="002701B0">
        <w:rPr>
          <w:color w:val="242424"/>
          <w:shd w:val="clear" w:color="auto" w:fill="FFFFFF"/>
        </w:rPr>
        <w:t>ar kröfum</w:t>
      </w:r>
      <w:r>
        <w:rPr>
          <w:color w:val="242424"/>
          <w:shd w:val="clear" w:color="auto" w:fill="FFFFFF"/>
        </w:rPr>
        <w:t xml:space="preserve"> 1</w:t>
      </w:r>
      <w:r w:rsidR="0036314B">
        <w:rPr>
          <w:color w:val="242424"/>
          <w:shd w:val="clear" w:color="auto" w:fill="FFFFFF"/>
        </w:rPr>
        <w:t>2</w:t>
      </w:r>
      <w:r>
        <w:rPr>
          <w:color w:val="242424"/>
          <w:shd w:val="clear" w:color="auto" w:fill="FFFFFF"/>
        </w:rPr>
        <w:t>. gr.</w:t>
      </w:r>
    </w:p>
    <w:p w14:paraId="44716A77" w14:textId="5EC2D74F" w:rsidR="009976E2" w:rsidRDefault="009976E2" w:rsidP="009976E2">
      <w:pPr>
        <w:rPr>
          <w:color w:val="242424"/>
          <w:shd w:val="clear" w:color="auto" w:fill="FFFFFF"/>
        </w:rPr>
      </w:pPr>
      <w:r>
        <w:rPr>
          <w:color w:val="242424"/>
          <w:shd w:val="clear" w:color="auto" w:fill="FFFFFF"/>
        </w:rPr>
        <w:t>Útgefanda skuldabréfa með skráða skrifstofu í ríki utan Evrópska efnahagssvæðisins er ekki skylt að fylgja ákvæðum 1</w:t>
      </w:r>
      <w:r w:rsidR="0036314B">
        <w:rPr>
          <w:color w:val="242424"/>
          <w:shd w:val="clear" w:color="auto" w:fill="FFFFFF"/>
        </w:rPr>
        <w:t>3</w:t>
      </w:r>
      <w:r>
        <w:rPr>
          <w:color w:val="242424"/>
          <w:shd w:val="clear" w:color="auto" w:fill="FFFFFF"/>
        </w:rPr>
        <w:t xml:space="preserve">. gr. ef hann uppfyllir kröfur bindandi opinberra fyrirmæla í því ríki þar sem hann er með skráða skrifstofu </w:t>
      </w:r>
      <w:r w:rsidR="002701B0">
        <w:rPr>
          <w:color w:val="242424"/>
          <w:shd w:val="clear" w:color="auto" w:fill="FFFFFF"/>
        </w:rPr>
        <w:t xml:space="preserve">sem eru hliðstæðar kröfum </w:t>
      </w:r>
      <w:r w:rsidR="00B616E2">
        <w:rPr>
          <w:color w:val="242424"/>
          <w:shd w:val="clear" w:color="auto" w:fill="FFFFFF"/>
        </w:rPr>
        <w:t>1</w:t>
      </w:r>
      <w:r w:rsidR="0036314B">
        <w:rPr>
          <w:color w:val="242424"/>
          <w:shd w:val="clear" w:color="auto" w:fill="FFFFFF"/>
        </w:rPr>
        <w:t>3</w:t>
      </w:r>
      <w:r>
        <w:rPr>
          <w:color w:val="242424"/>
          <w:shd w:val="clear" w:color="auto" w:fill="FFFFFF"/>
        </w:rPr>
        <w:t>. gr.</w:t>
      </w:r>
    </w:p>
    <w:p w14:paraId="49141E23" w14:textId="06BED0F3" w:rsidR="009976E2" w:rsidRDefault="009976E2" w:rsidP="009976E2">
      <w:pPr>
        <w:rPr>
          <w:color w:val="242424"/>
          <w:shd w:val="clear" w:color="auto" w:fill="FFFFFF"/>
        </w:rPr>
      </w:pPr>
      <w:r>
        <w:rPr>
          <w:color w:val="242424"/>
          <w:shd w:val="clear" w:color="auto" w:fill="FFFFFF"/>
        </w:rPr>
        <w:t xml:space="preserve">Fjármálaeftirlitið metur hvort kröfur samkvæmt bindandi opinberum fyrirmælum ríkis utan Evrópska efnahagssvæðisins </w:t>
      </w:r>
      <w:r w:rsidR="002701B0">
        <w:rPr>
          <w:color w:val="242424"/>
          <w:shd w:val="clear" w:color="auto" w:fill="FFFFFF"/>
        </w:rPr>
        <w:t>séu</w:t>
      </w:r>
      <w:r>
        <w:rPr>
          <w:color w:val="242424"/>
          <w:shd w:val="clear" w:color="auto" w:fill="FFFFFF"/>
        </w:rPr>
        <w:t xml:space="preserve"> hliðstæðar 1</w:t>
      </w:r>
      <w:r w:rsidR="0036314B">
        <w:rPr>
          <w:color w:val="242424"/>
          <w:shd w:val="clear" w:color="auto" w:fill="FFFFFF"/>
        </w:rPr>
        <w:t>2</w:t>
      </w:r>
      <w:r>
        <w:rPr>
          <w:color w:val="242424"/>
          <w:shd w:val="clear" w:color="auto" w:fill="FFFFFF"/>
        </w:rPr>
        <w:t>. og 1</w:t>
      </w:r>
      <w:r w:rsidR="0036314B">
        <w:rPr>
          <w:color w:val="242424"/>
          <w:shd w:val="clear" w:color="auto" w:fill="FFFFFF"/>
        </w:rPr>
        <w:t>3</w:t>
      </w:r>
      <w:r>
        <w:rPr>
          <w:color w:val="242424"/>
          <w:shd w:val="clear" w:color="auto" w:fill="FFFFFF"/>
        </w:rPr>
        <w:t>. gr.</w:t>
      </w:r>
    </w:p>
    <w:p w14:paraId="0BE5E2CD" w14:textId="77777777" w:rsidR="00284D8F" w:rsidRDefault="00284D8F" w:rsidP="00284D8F">
      <w:pPr>
        <w:ind w:firstLine="0"/>
        <w:rPr>
          <w:color w:val="242424"/>
          <w:shd w:val="clear" w:color="auto" w:fill="FFFFFF"/>
        </w:rPr>
      </w:pPr>
    </w:p>
    <w:p w14:paraId="3EF6CB15" w14:textId="77777777" w:rsidR="009976E2" w:rsidRDefault="009976E2" w:rsidP="005972DB">
      <w:pPr>
        <w:rPr>
          <w:color w:val="242424"/>
          <w:shd w:val="clear" w:color="auto" w:fill="FFFFFF"/>
        </w:rPr>
      </w:pPr>
    </w:p>
    <w:p w14:paraId="557824FF" w14:textId="3C6F9CEC" w:rsidR="007311DE" w:rsidRDefault="007311DE" w:rsidP="007311DE">
      <w:pPr>
        <w:pStyle w:val="Kaflanmer"/>
      </w:pPr>
      <w:r>
        <w:t>V. kafli</w:t>
      </w:r>
    </w:p>
    <w:p w14:paraId="7D302E5D" w14:textId="0A084CE9" w:rsidR="007311DE" w:rsidRDefault="007311DE" w:rsidP="007311DE">
      <w:pPr>
        <w:pStyle w:val="Kaflafyrirsgn"/>
      </w:pPr>
      <w:r>
        <w:t>Birting upplýsinga og ábyrgð.</w:t>
      </w:r>
    </w:p>
    <w:p w14:paraId="29344642" w14:textId="77777777" w:rsidR="007311DE" w:rsidRDefault="007311DE" w:rsidP="005972DB">
      <w:pPr>
        <w:rPr>
          <w:color w:val="242424"/>
          <w:shd w:val="clear" w:color="auto" w:fill="FFFFFF"/>
        </w:rPr>
      </w:pPr>
    </w:p>
    <w:p w14:paraId="17B737FE" w14:textId="7710C0A9" w:rsidR="007311DE" w:rsidRDefault="007311DE" w:rsidP="007311DE">
      <w:pPr>
        <w:pStyle w:val="Greinarnmer"/>
      </w:pPr>
      <w:r>
        <w:t>3</w:t>
      </w:r>
      <w:r w:rsidR="0036314B">
        <w:t>5</w:t>
      </w:r>
      <w:r>
        <w:t>. gr.</w:t>
      </w:r>
    </w:p>
    <w:p w14:paraId="6AEBC544" w14:textId="34418931" w:rsidR="007311DE" w:rsidRDefault="007311DE" w:rsidP="007311DE">
      <w:pPr>
        <w:pStyle w:val="Greinarfyrirsgn"/>
      </w:pPr>
      <w:r>
        <w:t>Opinber birting</w:t>
      </w:r>
      <w:r w:rsidR="004D53EB">
        <w:t xml:space="preserve"> og ábyrgð</w:t>
      </w:r>
      <w:r>
        <w:t>.</w:t>
      </w:r>
    </w:p>
    <w:p w14:paraId="5BC46082" w14:textId="01783640" w:rsidR="007311DE" w:rsidRDefault="007311DE" w:rsidP="005972DB">
      <w:pPr>
        <w:rPr>
          <w:color w:val="242424"/>
          <w:shd w:val="clear" w:color="auto" w:fill="FFFFFF"/>
        </w:rPr>
      </w:pPr>
      <w:r>
        <w:rPr>
          <w:color w:val="242424"/>
          <w:shd w:val="clear" w:color="auto" w:fill="FFFFFF"/>
        </w:rPr>
        <w:t xml:space="preserve">Útgefandi skal birta almenningi á Evrópska efnahagssvæðinu upplýsingar samkvæmt </w:t>
      </w:r>
      <w:r w:rsidR="009D6ECF">
        <w:rPr>
          <w:color w:val="242424"/>
          <w:shd w:val="clear" w:color="auto" w:fill="FFFFFF"/>
        </w:rPr>
        <w:t xml:space="preserve">lögum </w:t>
      </w:r>
      <w:r>
        <w:rPr>
          <w:color w:val="242424"/>
          <w:shd w:val="clear" w:color="auto" w:fill="FFFFFF"/>
        </w:rPr>
        <w:t>þessum eins fljótt og auðið er og á jafnræðisgrundvelli. Samhliða opinberri birtingu skal útgefandinn senda upplýsingarnar til Fjármálaeftirlitsins.</w:t>
      </w:r>
    </w:p>
    <w:p w14:paraId="311068B7" w14:textId="08E861FC" w:rsidR="007311DE" w:rsidRDefault="007311DE" w:rsidP="005972DB">
      <w:pPr>
        <w:rPr>
          <w:color w:val="242424"/>
          <w:shd w:val="clear" w:color="auto" w:fill="FFFFFF"/>
        </w:rPr>
      </w:pPr>
      <w:r>
        <w:rPr>
          <w:color w:val="242424"/>
          <w:shd w:val="clear" w:color="auto" w:fill="FFFFFF"/>
        </w:rPr>
        <w:t>Fjármálaeftirlitinu er heimilt að birta upplýsingar sem gerðar hafa verið opinberar á heimasíðu sinni.</w:t>
      </w:r>
    </w:p>
    <w:p w14:paraId="5603A4E3" w14:textId="1E9795CA" w:rsidR="007311DE" w:rsidRDefault="007311DE" w:rsidP="005972DB">
      <w:pPr>
        <w:rPr>
          <w:color w:val="242424"/>
          <w:shd w:val="clear" w:color="auto" w:fill="FFFFFF"/>
        </w:rPr>
      </w:pPr>
      <w:r>
        <w:rPr>
          <w:color w:val="242424"/>
          <w:shd w:val="clear" w:color="auto" w:fill="FFFFFF"/>
        </w:rPr>
        <w:t xml:space="preserve">Ábyrgð á því að upplýsingar </w:t>
      </w:r>
      <w:r w:rsidR="005414C6">
        <w:rPr>
          <w:color w:val="242424"/>
          <w:shd w:val="clear" w:color="auto" w:fill="FFFFFF"/>
        </w:rPr>
        <w:t xml:space="preserve">skv. </w:t>
      </w:r>
      <w:r w:rsidR="0036314B">
        <w:rPr>
          <w:color w:val="242424"/>
          <w:shd w:val="clear" w:color="auto" w:fill="FFFFFF"/>
        </w:rPr>
        <w:t>5.</w:t>
      </w:r>
      <w:r w:rsidR="005414C6">
        <w:rPr>
          <w:color w:val="242424"/>
          <w:shd w:val="clear" w:color="auto" w:fill="FFFFFF"/>
        </w:rPr>
        <w:t xml:space="preserve">, </w:t>
      </w:r>
      <w:r w:rsidR="0036314B">
        <w:rPr>
          <w:color w:val="242424"/>
          <w:shd w:val="clear" w:color="auto" w:fill="FFFFFF"/>
        </w:rPr>
        <w:t>6</w:t>
      </w:r>
      <w:r w:rsidR="005414C6">
        <w:rPr>
          <w:color w:val="242424"/>
          <w:shd w:val="clear" w:color="auto" w:fill="FFFFFF"/>
        </w:rPr>
        <w:t xml:space="preserve">., </w:t>
      </w:r>
      <w:r w:rsidR="0036314B">
        <w:rPr>
          <w:color w:val="242424"/>
          <w:shd w:val="clear" w:color="auto" w:fill="FFFFFF"/>
        </w:rPr>
        <w:t>7</w:t>
      </w:r>
      <w:r w:rsidR="005414C6">
        <w:rPr>
          <w:color w:val="242424"/>
          <w:shd w:val="clear" w:color="auto" w:fill="FFFFFF"/>
        </w:rPr>
        <w:t xml:space="preserve">., </w:t>
      </w:r>
      <w:r w:rsidR="0036314B">
        <w:rPr>
          <w:color w:val="242424"/>
          <w:shd w:val="clear" w:color="auto" w:fill="FFFFFF"/>
        </w:rPr>
        <w:t>8</w:t>
      </w:r>
      <w:r w:rsidR="005414C6">
        <w:rPr>
          <w:color w:val="242424"/>
          <w:shd w:val="clear" w:color="auto" w:fill="FFFFFF"/>
        </w:rPr>
        <w:t>. og 3</w:t>
      </w:r>
      <w:r w:rsidR="0036314B">
        <w:rPr>
          <w:color w:val="242424"/>
          <w:shd w:val="clear" w:color="auto" w:fill="FFFFFF"/>
        </w:rPr>
        <w:t>1</w:t>
      </w:r>
      <w:r w:rsidR="005414C6">
        <w:rPr>
          <w:color w:val="242424"/>
          <w:shd w:val="clear" w:color="auto" w:fill="FFFFFF"/>
        </w:rPr>
        <w:t xml:space="preserve">. gr. </w:t>
      </w:r>
      <w:r>
        <w:rPr>
          <w:color w:val="242424"/>
          <w:shd w:val="clear" w:color="auto" w:fill="FFFFFF"/>
        </w:rPr>
        <w:t>séu teknar saman og gerðar opinberar hvílir á útgefanda.</w:t>
      </w:r>
    </w:p>
    <w:p w14:paraId="7B1B5F66" w14:textId="77777777" w:rsidR="007311DE" w:rsidRDefault="007311DE" w:rsidP="007311DE">
      <w:pPr>
        <w:ind w:firstLine="0"/>
        <w:rPr>
          <w:color w:val="242424"/>
          <w:shd w:val="clear" w:color="auto" w:fill="FFFFFF"/>
        </w:rPr>
      </w:pPr>
    </w:p>
    <w:p w14:paraId="4EC6837D" w14:textId="75C6C5C3" w:rsidR="007311DE" w:rsidRDefault="007311DE" w:rsidP="007311DE">
      <w:pPr>
        <w:pStyle w:val="Greinarnmer"/>
      </w:pPr>
      <w:r>
        <w:t>3</w:t>
      </w:r>
      <w:r w:rsidR="0036314B">
        <w:t>6</w:t>
      </w:r>
      <w:r>
        <w:t>. gr.</w:t>
      </w:r>
    </w:p>
    <w:p w14:paraId="30AF2C1A" w14:textId="683BE1CC" w:rsidR="007311DE" w:rsidRDefault="007311DE" w:rsidP="007311DE">
      <w:pPr>
        <w:pStyle w:val="Greinarfyrirsgn"/>
      </w:pPr>
      <w:r>
        <w:t>Miðlæg varðveisla.</w:t>
      </w:r>
    </w:p>
    <w:p w14:paraId="625E0FF0" w14:textId="659DB19D" w:rsidR="00386D5E" w:rsidRDefault="007311DE" w:rsidP="0036314B">
      <w:pPr>
        <w:rPr>
          <w:color w:val="242424"/>
          <w:shd w:val="clear" w:color="auto" w:fill="FFFFFF"/>
        </w:rPr>
      </w:pPr>
      <w:r>
        <w:rPr>
          <w:color w:val="242424"/>
          <w:shd w:val="clear" w:color="auto" w:fill="FFFFFF"/>
        </w:rPr>
        <w:t xml:space="preserve">Útgefandi skal senda allar upplýsingar sem birtar eru opinberlega samkvæmt </w:t>
      </w:r>
      <w:r w:rsidR="00810962">
        <w:rPr>
          <w:color w:val="242424"/>
          <w:shd w:val="clear" w:color="auto" w:fill="FFFFFF"/>
        </w:rPr>
        <w:t xml:space="preserve">lögum </w:t>
      </w:r>
      <w:r>
        <w:rPr>
          <w:color w:val="242424"/>
          <w:shd w:val="clear" w:color="auto" w:fill="FFFFFF"/>
        </w:rPr>
        <w:t>þessum samhliða til Fjármálaeftirlitsins, eða aðila sem Fjármálaeftirlitið tilnefnir, til miðlægrar varðveislu</w:t>
      </w:r>
      <w:r w:rsidR="00CB56F9">
        <w:rPr>
          <w:color w:val="242424"/>
          <w:shd w:val="clear" w:color="auto" w:fill="FFFFFF"/>
        </w:rPr>
        <w:t xml:space="preserve"> á sameiginlegu rafrænu skýrslusniði</w:t>
      </w:r>
      <w:r w:rsidR="00386D5E">
        <w:rPr>
          <w:color w:val="242424"/>
          <w:shd w:val="clear" w:color="auto" w:fill="FFFFFF"/>
        </w:rPr>
        <w:t>.</w:t>
      </w:r>
    </w:p>
    <w:p w14:paraId="2527677A" w14:textId="77777777" w:rsidR="00D01DFE" w:rsidRDefault="00D01DFE" w:rsidP="006C16B6">
      <w:pPr>
        <w:autoSpaceDE w:val="0"/>
        <w:autoSpaceDN w:val="0"/>
        <w:adjustRightInd w:val="0"/>
        <w:rPr>
          <w:szCs w:val="21"/>
          <w:shd w:val="clear" w:color="auto" w:fill="FFFFFF"/>
        </w:rPr>
      </w:pPr>
      <w:r w:rsidRPr="00680099">
        <w:rPr>
          <w:szCs w:val="21"/>
          <w:shd w:val="clear" w:color="auto" w:fill="FFFFFF"/>
        </w:rPr>
        <w:t>Miðlæga geymslukerfið skal uppfylla kröfur um öryggi, áreiðanleika um hvaðan upplýsingar eru upprunnar, tímaskráningu og auðveldan aðgang fyrir notendur.</w:t>
      </w:r>
    </w:p>
    <w:p w14:paraId="6072464A" w14:textId="0C710D92" w:rsidR="00D01DFE" w:rsidRPr="00680099" w:rsidRDefault="00D01DFE" w:rsidP="00D01DFE">
      <w:pPr>
        <w:autoSpaceDE w:val="0"/>
        <w:autoSpaceDN w:val="0"/>
        <w:adjustRightInd w:val="0"/>
        <w:spacing w:after="200"/>
        <w:rPr>
          <w:szCs w:val="21"/>
          <w:shd w:val="clear" w:color="auto" w:fill="FFFFFF"/>
        </w:rPr>
      </w:pPr>
      <w:r w:rsidRPr="00680099">
        <w:rPr>
          <w:szCs w:val="21"/>
          <w:shd w:val="clear" w:color="auto" w:fill="FFFFFF"/>
        </w:rPr>
        <w:t>Miðlæga geymslukerfið skal tengjast geymslukerfi Evrópsku verðbréfamarkaðseftirlitsstofnunarinnar (ESMA).</w:t>
      </w:r>
      <w:r w:rsidR="004F73B2">
        <w:rPr>
          <w:szCs w:val="21"/>
          <w:shd w:val="clear" w:color="auto" w:fill="FFFFFF"/>
        </w:rPr>
        <w:t xml:space="preserve"> </w:t>
      </w:r>
    </w:p>
    <w:p w14:paraId="4B11CD14" w14:textId="77777777" w:rsidR="007311DE" w:rsidRPr="007311DE" w:rsidRDefault="007311DE" w:rsidP="007355C5">
      <w:pPr>
        <w:ind w:firstLine="0"/>
      </w:pPr>
    </w:p>
    <w:p w14:paraId="4B3BA52E" w14:textId="246F5607" w:rsidR="007311DE" w:rsidRDefault="007311DE" w:rsidP="007311DE">
      <w:pPr>
        <w:pStyle w:val="Greinarnmer"/>
      </w:pPr>
      <w:r>
        <w:t>3</w:t>
      </w:r>
      <w:r w:rsidR="0036314B">
        <w:t>7</w:t>
      </w:r>
      <w:r>
        <w:t>. gr.</w:t>
      </w:r>
    </w:p>
    <w:p w14:paraId="4A3CB758" w14:textId="4A92F1EC" w:rsidR="007311DE" w:rsidRDefault="007311DE" w:rsidP="007311DE">
      <w:pPr>
        <w:pStyle w:val="Greinarfyrirsgn"/>
      </w:pPr>
      <w:r>
        <w:t>Tungumál.</w:t>
      </w:r>
    </w:p>
    <w:p w14:paraId="0257CEC5" w14:textId="6158DFBA" w:rsidR="007311DE" w:rsidRPr="007311DE" w:rsidRDefault="007311DE" w:rsidP="007311DE">
      <w:r>
        <w:rPr>
          <w:color w:val="242424"/>
          <w:shd w:val="clear" w:color="auto" w:fill="FFFFFF"/>
        </w:rPr>
        <w:lastRenderedPageBreak/>
        <w:t xml:space="preserve">Ef verðbréf útgefanda hafa einungis verið tekin til viðskipta á skipulegum </w:t>
      </w:r>
      <w:r w:rsidR="00F63B08">
        <w:rPr>
          <w:color w:val="242424"/>
          <w:shd w:val="clear" w:color="auto" w:fill="FFFFFF"/>
        </w:rPr>
        <w:t>verðbréfamarkað</w:t>
      </w:r>
      <w:r>
        <w:rPr>
          <w:color w:val="242424"/>
          <w:shd w:val="clear" w:color="auto" w:fill="FFFFFF"/>
        </w:rPr>
        <w:t>i á Íslandi skal útgefandi birta upplýsingar samkvæmt lögum þessum á íslensku eða öðru því tungumáli sem Fjármálaeftirlitið samþykkir.</w:t>
      </w:r>
    </w:p>
    <w:p w14:paraId="53167F13" w14:textId="12E63F72" w:rsidR="007311DE" w:rsidRDefault="007311DE" w:rsidP="007311DE">
      <w:pPr>
        <w:rPr>
          <w:color w:val="242424"/>
          <w:shd w:val="clear" w:color="auto" w:fill="FFFFFF"/>
        </w:rPr>
      </w:pPr>
      <w:r>
        <w:rPr>
          <w:color w:val="242424"/>
          <w:shd w:val="clear" w:color="auto" w:fill="FFFFFF"/>
        </w:rPr>
        <w:t xml:space="preserve">Ef verðbréf útgefanda hafa verið tekin til viðskipta á skipulegum </w:t>
      </w:r>
      <w:r w:rsidR="00F63B08">
        <w:rPr>
          <w:color w:val="242424"/>
          <w:shd w:val="clear" w:color="auto" w:fill="FFFFFF"/>
        </w:rPr>
        <w:t>verðbréfamarkað</w:t>
      </w:r>
      <w:r>
        <w:rPr>
          <w:color w:val="242424"/>
          <w:shd w:val="clear" w:color="auto" w:fill="FFFFFF"/>
        </w:rPr>
        <w:t>i á Íslandi og í einu eða fleiri aðildarríkjum Evrópska efnahagssvæðisins skal útgefandi birta upplýsingar samkvæmt lögum þessum á íslensku, eða öðru því tungumáli sem Fjármálaeftirlitið samþykkir, og annaðhvort á ensku eða öðru því tungumáli sem lögbær stjórnvöld gistiríkjanna samþykkja, að vali útgefanda.</w:t>
      </w:r>
    </w:p>
    <w:p w14:paraId="303946EF" w14:textId="6512EE8E" w:rsidR="007311DE" w:rsidRDefault="007311DE" w:rsidP="007311DE">
      <w:pPr>
        <w:rPr>
          <w:color w:val="242424"/>
          <w:shd w:val="clear" w:color="auto" w:fill="FFFFFF"/>
        </w:rPr>
      </w:pPr>
      <w:r>
        <w:rPr>
          <w:color w:val="242424"/>
          <w:shd w:val="clear" w:color="auto" w:fill="FFFFFF"/>
        </w:rPr>
        <w:t xml:space="preserve">Ef verðbréf útgefanda hafa verið tekin til viðskipta á skipulegum </w:t>
      </w:r>
      <w:r w:rsidR="00F63B08">
        <w:rPr>
          <w:color w:val="242424"/>
          <w:shd w:val="clear" w:color="auto" w:fill="FFFFFF"/>
        </w:rPr>
        <w:t>verðbréfamarkað</w:t>
      </w:r>
      <w:r>
        <w:rPr>
          <w:color w:val="242424"/>
          <w:shd w:val="clear" w:color="auto" w:fill="FFFFFF"/>
        </w:rPr>
        <w:t>i í einu eða fleiri ríkjum á Evrópska efnahagssvæðinu en ekki á Íslandi skal útgefandi birta upplýsingar samkvæmt lögum þessum á ensku eða öðru því tungumáli sem lögbær stjórnvöld gistiríkjanna samþykkja, að vali útgefanda. Ef Fjármálaeftirlitið óskar eftir því skal útgefandi jafnframt birta upplýsingarnar á ensku eða öðru því tungumáli sem Fjármálaeftirlitið samþykkir, að vali útgefanda.</w:t>
      </w:r>
    </w:p>
    <w:p w14:paraId="4B8D373A" w14:textId="70942FE7" w:rsidR="007311DE" w:rsidRDefault="007311DE" w:rsidP="007311DE">
      <w:pPr>
        <w:rPr>
          <w:color w:val="242424"/>
          <w:shd w:val="clear" w:color="auto" w:fill="FFFFFF"/>
        </w:rPr>
      </w:pPr>
      <w:r>
        <w:rPr>
          <w:color w:val="242424"/>
          <w:shd w:val="clear" w:color="auto" w:fill="FFFFFF"/>
        </w:rPr>
        <w:t xml:space="preserve">Ef verðbréf útgefanda eru tekin til viðskipta á skipulegum </w:t>
      </w:r>
      <w:r w:rsidR="00F63B08">
        <w:rPr>
          <w:color w:val="242424"/>
          <w:shd w:val="clear" w:color="auto" w:fill="FFFFFF"/>
        </w:rPr>
        <w:t>verðbréfamarkað</w:t>
      </w:r>
      <w:r>
        <w:rPr>
          <w:color w:val="242424"/>
          <w:shd w:val="clear" w:color="auto" w:fill="FFFFFF"/>
        </w:rPr>
        <w:t>i án samþykkis útgefanda hvíla skyldur 1.–3. mgr. ekki á útgefanda heldur þeim aðila sem óskað hefur eftir töku bréfanna til viðskipta án samþykkis útgefanda.</w:t>
      </w:r>
    </w:p>
    <w:p w14:paraId="6E213840" w14:textId="141543F3" w:rsidR="00375A16" w:rsidRDefault="00375A16" w:rsidP="007311DE">
      <w:pPr>
        <w:rPr>
          <w:color w:val="242424"/>
          <w:shd w:val="clear" w:color="auto" w:fill="FFFFFF"/>
        </w:rPr>
      </w:pPr>
      <w:r>
        <w:rPr>
          <w:color w:val="242424"/>
          <w:shd w:val="clear" w:color="auto" w:fill="FFFFFF"/>
        </w:rPr>
        <w:t>Tilkynning skv. 1</w:t>
      </w:r>
      <w:r w:rsidR="0036314B">
        <w:rPr>
          <w:color w:val="242424"/>
          <w:shd w:val="clear" w:color="auto" w:fill="FFFFFF"/>
        </w:rPr>
        <w:t>2</w:t>
      </w:r>
      <w:r>
        <w:rPr>
          <w:color w:val="242424"/>
          <w:shd w:val="clear" w:color="auto" w:fill="FFFFFF"/>
        </w:rPr>
        <w:t>.</w:t>
      </w:r>
      <w:r w:rsidR="00F52117">
        <w:rPr>
          <w:color w:val="242424"/>
          <w:shd w:val="clear" w:color="auto" w:fill="FFFFFF"/>
        </w:rPr>
        <w:t>-</w:t>
      </w:r>
      <w:r>
        <w:rPr>
          <w:color w:val="242424"/>
          <w:shd w:val="clear" w:color="auto" w:fill="FFFFFF"/>
        </w:rPr>
        <w:t>1</w:t>
      </w:r>
      <w:r w:rsidR="0036314B">
        <w:rPr>
          <w:color w:val="242424"/>
          <w:shd w:val="clear" w:color="auto" w:fill="FFFFFF"/>
        </w:rPr>
        <w:t>4</w:t>
      </w:r>
      <w:r>
        <w:rPr>
          <w:color w:val="242424"/>
          <w:shd w:val="clear" w:color="auto" w:fill="FFFFFF"/>
        </w:rPr>
        <w:t>. gr. má vera á íslensku eða ensku.</w:t>
      </w:r>
    </w:p>
    <w:p w14:paraId="7FB9E73E" w14:textId="46B3C3FD" w:rsidR="00EA104B" w:rsidRPr="00EA104B" w:rsidRDefault="00EA104B" w:rsidP="007311DE">
      <w:pPr>
        <w:rPr>
          <w:b/>
          <w:bCs/>
          <w:color w:val="242424"/>
          <w:shd w:val="clear" w:color="auto" w:fill="FFFFFF"/>
        </w:rPr>
      </w:pPr>
      <w:r>
        <w:rPr>
          <w:color w:val="242424"/>
          <w:shd w:val="clear" w:color="auto" w:fill="FFFFFF"/>
        </w:rPr>
        <w:t xml:space="preserve"> Ef nafnverð eininga verðbréfa </w:t>
      </w:r>
      <w:r w:rsidR="00953360">
        <w:rPr>
          <w:color w:val="242424"/>
          <w:shd w:val="clear" w:color="auto" w:fill="FFFFFF"/>
        </w:rPr>
        <w:t>nam</w:t>
      </w:r>
      <w:r>
        <w:rPr>
          <w:color w:val="242424"/>
          <w:shd w:val="clear" w:color="auto" w:fill="FFFFFF"/>
        </w:rPr>
        <w:t xml:space="preserve"> a.m.k. jafngilt 100.000 evrum í íslenskum krónum</w:t>
      </w:r>
      <w:r w:rsidR="00B616E2">
        <w:rPr>
          <w:color w:val="242424"/>
          <w:shd w:val="clear" w:color="auto" w:fill="FFFFFF"/>
        </w:rPr>
        <w:t xml:space="preserve"> </w:t>
      </w:r>
      <w:r>
        <w:rPr>
          <w:color w:val="242424"/>
          <w:shd w:val="clear" w:color="auto" w:fill="FFFFFF"/>
        </w:rPr>
        <w:t xml:space="preserve">þegar þau voru tekin til viðskipta á skipulegum </w:t>
      </w:r>
      <w:r w:rsidR="00F63B08">
        <w:rPr>
          <w:color w:val="242424"/>
          <w:shd w:val="clear" w:color="auto" w:fill="FFFFFF"/>
        </w:rPr>
        <w:t>verðbréfamarkað</w:t>
      </w:r>
      <w:r>
        <w:rPr>
          <w:color w:val="242424"/>
          <w:shd w:val="clear" w:color="auto" w:fill="FFFFFF"/>
        </w:rPr>
        <w:t>i, eða í tilviki skuldabréfa ef nafnverð eininga þeirra</w:t>
      </w:r>
      <w:r w:rsidR="002701B0">
        <w:rPr>
          <w:color w:val="242424"/>
          <w:shd w:val="clear" w:color="auto" w:fill="FFFFFF"/>
        </w:rPr>
        <w:t xml:space="preserve"> nam</w:t>
      </w:r>
      <w:r>
        <w:rPr>
          <w:color w:val="242424"/>
          <w:shd w:val="clear" w:color="auto" w:fill="FFFFFF"/>
        </w:rPr>
        <w:t xml:space="preserve"> a.m.k. </w:t>
      </w:r>
      <w:r w:rsidR="002701B0">
        <w:rPr>
          <w:color w:val="242424"/>
          <w:shd w:val="clear" w:color="auto" w:fill="FFFFFF"/>
        </w:rPr>
        <w:t xml:space="preserve">að jafnvirði </w:t>
      </w:r>
      <w:r>
        <w:rPr>
          <w:color w:val="242424"/>
          <w:shd w:val="clear" w:color="auto" w:fill="FFFFFF"/>
        </w:rPr>
        <w:t>100.000 evr</w:t>
      </w:r>
      <w:r w:rsidR="002701B0">
        <w:rPr>
          <w:color w:val="242424"/>
          <w:shd w:val="clear" w:color="auto" w:fill="FFFFFF"/>
        </w:rPr>
        <w:t>a</w:t>
      </w:r>
      <w:r>
        <w:rPr>
          <w:color w:val="242424"/>
          <w:shd w:val="clear" w:color="auto" w:fill="FFFFFF"/>
        </w:rPr>
        <w:t xml:space="preserve"> í íslenskum krónum á útgáfudegi bréfanna, er útgefanda</w:t>
      </w:r>
      <w:r w:rsidR="00B616E2">
        <w:rPr>
          <w:color w:val="242424"/>
          <w:shd w:val="clear" w:color="auto" w:fill="FFFFFF"/>
        </w:rPr>
        <w:t>,</w:t>
      </w:r>
      <w:r>
        <w:rPr>
          <w:color w:val="242424"/>
          <w:shd w:val="clear" w:color="auto" w:fill="FFFFFF"/>
        </w:rPr>
        <w:t xml:space="preserve"> þrátt fyrir ákvæði 1.–4. mgr.</w:t>
      </w:r>
      <w:r w:rsidR="00B616E2">
        <w:rPr>
          <w:color w:val="242424"/>
          <w:shd w:val="clear" w:color="auto" w:fill="FFFFFF"/>
        </w:rPr>
        <w:t>,</w:t>
      </w:r>
      <w:r>
        <w:rPr>
          <w:color w:val="242424"/>
          <w:shd w:val="clear" w:color="auto" w:fill="FFFFFF"/>
        </w:rPr>
        <w:t xml:space="preserve"> heimilt að birta upplýsingar samkvæmt </w:t>
      </w:r>
      <w:r w:rsidR="00F63B08">
        <w:rPr>
          <w:color w:val="242424"/>
          <w:shd w:val="clear" w:color="auto" w:fill="FFFFFF"/>
        </w:rPr>
        <w:t xml:space="preserve">IV. </w:t>
      </w:r>
      <w:r>
        <w:rPr>
          <w:color w:val="242424"/>
          <w:shd w:val="clear" w:color="auto" w:fill="FFFFFF"/>
        </w:rPr>
        <w:t xml:space="preserve">kafla á ensku eða öðru því tungumáli sem lögbær stjórnvöld heimaríkis og gistiríkja samþykkja, að vali útgefanda eða þess aðila sem óskað hefur eftir töku bréfanna til viðskipta, án samþykkis útgefanda. Gildir þetta um skuldabréf sem hafa verið tekin til viðskipta á skipulegum </w:t>
      </w:r>
      <w:r w:rsidR="00F63B08">
        <w:rPr>
          <w:color w:val="242424"/>
          <w:shd w:val="clear" w:color="auto" w:fill="FFFFFF"/>
        </w:rPr>
        <w:t>verðbréfamarkað</w:t>
      </w:r>
      <w:r>
        <w:rPr>
          <w:color w:val="242424"/>
          <w:shd w:val="clear" w:color="auto" w:fill="FFFFFF"/>
        </w:rPr>
        <w:t xml:space="preserve">i fyrir gildistöku laga þessara og </w:t>
      </w:r>
      <w:r w:rsidR="002701B0">
        <w:rPr>
          <w:color w:val="242424"/>
          <w:shd w:val="clear" w:color="auto" w:fill="FFFFFF"/>
        </w:rPr>
        <w:t xml:space="preserve">nafnverð eininga þeirra nam a.m.k. að jafnvirði </w:t>
      </w:r>
      <w:r>
        <w:rPr>
          <w:color w:val="242424"/>
          <w:shd w:val="clear" w:color="auto" w:fill="FFFFFF"/>
        </w:rPr>
        <w:t>50.000 evrum í íslenskum krónum, svo framarlega sem þau eru útistandandi.</w:t>
      </w:r>
    </w:p>
    <w:p w14:paraId="58C9DC87" w14:textId="261CAFB7" w:rsidR="00655958" w:rsidRDefault="00655958" w:rsidP="007311DE">
      <w:pPr>
        <w:rPr>
          <w:color w:val="242424"/>
          <w:shd w:val="clear" w:color="auto" w:fill="FFFFFF"/>
        </w:rPr>
      </w:pPr>
    </w:p>
    <w:p w14:paraId="358DB4E8" w14:textId="77777777" w:rsidR="00D01454" w:rsidRDefault="00D01454" w:rsidP="007311DE">
      <w:pPr>
        <w:rPr>
          <w:color w:val="242424"/>
          <w:shd w:val="clear" w:color="auto" w:fill="FFFFFF"/>
        </w:rPr>
      </w:pPr>
    </w:p>
    <w:p w14:paraId="6D036AF3" w14:textId="2B24CD4F" w:rsidR="00655958" w:rsidRPr="00F10D8B" w:rsidRDefault="00603414" w:rsidP="00655958">
      <w:pPr>
        <w:pStyle w:val="Kaflanmer"/>
      </w:pPr>
      <w:r>
        <w:t>V</w:t>
      </w:r>
      <w:r w:rsidR="00655958" w:rsidRPr="00F10D8B">
        <w:t>I. KAFLI </w:t>
      </w:r>
    </w:p>
    <w:p w14:paraId="372AEFB4" w14:textId="77777777" w:rsidR="00655958" w:rsidRPr="0021606B" w:rsidRDefault="00655958" w:rsidP="00655958">
      <w:pPr>
        <w:pStyle w:val="Kaflafyrirsgn"/>
      </w:pPr>
      <w:r w:rsidRPr="00B61AFD">
        <w:t xml:space="preserve">Eftirlit, viðurlög og samstarf </w:t>
      </w:r>
      <w:r w:rsidRPr="00F10D8B">
        <w:t>lögbærra yfirvalda</w:t>
      </w:r>
      <w:r w:rsidRPr="00B61AFD">
        <w:t>. </w:t>
      </w:r>
    </w:p>
    <w:p w14:paraId="053A96F3" w14:textId="77777777" w:rsidR="00655958" w:rsidRDefault="00655958" w:rsidP="00655958">
      <w:pPr>
        <w:pStyle w:val="Greinarnmer"/>
        <w:rPr>
          <w:szCs w:val="21"/>
        </w:rPr>
      </w:pPr>
    </w:p>
    <w:p w14:paraId="33BD917D" w14:textId="3E9C9210" w:rsidR="00655958" w:rsidRPr="0044052C" w:rsidRDefault="00B616E2" w:rsidP="00655958">
      <w:pPr>
        <w:pStyle w:val="Greinarnmer"/>
      </w:pPr>
      <w:r>
        <w:rPr>
          <w:szCs w:val="21"/>
        </w:rPr>
        <w:t>3</w:t>
      </w:r>
      <w:r w:rsidR="0036314B">
        <w:rPr>
          <w:szCs w:val="21"/>
        </w:rPr>
        <w:t>8</w:t>
      </w:r>
      <w:r w:rsidR="00655958" w:rsidRPr="00447534">
        <w:rPr>
          <w:szCs w:val="21"/>
        </w:rPr>
        <w:t>. gr.</w:t>
      </w:r>
    </w:p>
    <w:p w14:paraId="0A833E82" w14:textId="353E8BA6" w:rsidR="00655958" w:rsidRPr="0044052C" w:rsidRDefault="00A34071" w:rsidP="00655958">
      <w:pPr>
        <w:pStyle w:val="Greinarfyrirsgn"/>
      </w:pPr>
      <w:r>
        <w:t>Almennt e</w:t>
      </w:r>
      <w:r w:rsidR="00655958" w:rsidRPr="0044052C">
        <w:t>ftirlit.</w:t>
      </w:r>
    </w:p>
    <w:p w14:paraId="6801A963" w14:textId="44C0AD9E" w:rsidR="00655958" w:rsidRPr="00A34071" w:rsidRDefault="00A34071" w:rsidP="00A34071">
      <w:r w:rsidRPr="00516539">
        <w:t>Fjármálaeftirlitið og Eftirlitsstofnun EFTA annast eftirlit samkvæmt lögum þessum í sam</w:t>
      </w:r>
      <w:r>
        <w:softHyphen/>
      </w:r>
      <w:r w:rsidRPr="00516539">
        <w:t xml:space="preserve">ræmi við </w:t>
      </w:r>
      <w:r>
        <w:t>EES-</w:t>
      </w:r>
      <w:r w:rsidRPr="00516539">
        <w:t>samninginn, sbr. lög nr. 2/1993, og samning milli EFTA-ríkjanna um stofn</w:t>
      </w:r>
      <w:r>
        <w:softHyphen/>
      </w:r>
      <w:r w:rsidRPr="00516539">
        <w:t>un eftir</w:t>
      </w:r>
      <w:r>
        <w:softHyphen/>
      </w:r>
      <w:r w:rsidRPr="00516539">
        <w:t xml:space="preserve">litsstofnunar og dómstóls. </w:t>
      </w:r>
      <w:r w:rsidRPr="00F178C3">
        <w:t xml:space="preserve">Um eftirlitið fer </w:t>
      </w:r>
      <w:r>
        <w:t>samkvæmt ákvæðum laga þessara,</w:t>
      </w:r>
      <w:r w:rsidRPr="00F178C3">
        <w:t xml:space="preserve"> laga um opinbert eftirlit með fjármálastarfsemi</w:t>
      </w:r>
      <w:r>
        <w:t xml:space="preserve"> og laga um evrópskt eftirlitskerfi á fjármála</w:t>
      </w:r>
      <w:r>
        <w:softHyphen/>
        <w:t>markaði</w:t>
      </w:r>
      <w:r w:rsidRPr="00F178C3">
        <w:t>.</w:t>
      </w:r>
      <w:r>
        <w:t xml:space="preserve"> </w:t>
      </w:r>
      <w:r w:rsidRPr="00516539">
        <w:t>Um hlutverk og valdheimildir Eftirlitsstofnunar EFTA á sviði fjár</w:t>
      </w:r>
      <w:r>
        <w:softHyphen/>
      </w:r>
      <w:r w:rsidRPr="00516539">
        <w:t xml:space="preserve">málaeftirlits er fjallað í 25. gr. a </w:t>
      </w:r>
      <w:r>
        <w:t xml:space="preserve">hins </w:t>
      </w:r>
      <w:r w:rsidRPr="00516539">
        <w:t>síðarnefnda samning</w:t>
      </w:r>
      <w:r>
        <w:t>s</w:t>
      </w:r>
      <w:r w:rsidRPr="00516539">
        <w:t xml:space="preserve"> og bókun 8 við</w:t>
      </w:r>
      <w:r>
        <w:t xml:space="preserve"> hann</w:t>
      </w:r>
      <w:r w:rsidR="00546E43">
        <w:rPr>
          <w:szCs w:val="21"/>
        </w:rPr>
        <w:t>.</w:t>
      </w:r>
    </w:p>
    <w:p w14:paraId="22CC2298" w14:textId="05BFC13E" w:rsidR="00655958" w:rsidRDefault="00655958" w:rsidP="00655958">
      <w:pPr>
        <w:rPr>
          <w:szCs w:val="21"/>
        </w:rPr>
      </w:pPr>
      <w:r>
        <w:rPr>
          <w:szCs w:val="21"/>
        </w:rPr>
        <w:t>Fjármálaeftirlitið skal fylgjast með því að útgefendur verðbréfa birti upplýsingar samkvæmt lögum þessum tímanlega með það að markmiði að sjá til þess að almenningur á Evrópska efnahagssvæðinu hafi virkan og jafnan aðgang að þeim. Fjármálaeftirlitið</w:t>
      </w:r>
      <w:r w:rsidR="004F73B2">
        <w:rPr>
          <w:szCs w:val="21"/>
        </w:rPr>
        <w:t xml:space="preserve"> </w:t>
      </w:r>
      <w:r>
        <w:rPr>
          <w:szCs w:val="21"/>
        </w:rPr>
        <w:t xml:space="preserve">skal jafnframt fylgjast með því að útgefendur verðbréfa, sem tekin hafa verið til viðskipta á skipulegum </w:t>
      </w:r>
      <w:r w:rsidR="00F63B08">
        <w:rPr>
          <w:szCs w:val="21"/>
        </w:rPr>
        <w:t>verðbréfamarkað</w:t>
      </w:r>
      <w:r>
        <w:rPr>
          <w:szCs w:val="21"/>
        </w:rPr>
        <w:t xml:space="preserve">i á Íslandi en ekki í </w:t>
      </w:r>
      <w:r w:rsidR="00CC2A25">
        <w:rPr>
          <w:szCs w:val="21"/>
        </w:rPr>
        <w:t>heimaríki</w:t>
      </w:r>
      <w:r>
        <w:rPr>
          <w:szCs w:val="21"/>
        </w:rPr>
        <w:t xml:space="preserve"> útgefandans birti upplýsingar </w:t>
      </w:r>
      <w:r w:rsidR="00320C73">
        <w:rPr>
          <w:szCs w:val="21"/>
        </w:rPr>
        <w:lastRenderedPageBreak/>
        <w:t xml:space="preserve">samkvæmt lögum þessum </w:t>
      </w:r>
      <w:r>
        <w:rPr>
          <w:szCs w:val="21"/>
        </w:rPr>
        <w:t xml:space="preserve">tímanlega með það að markmiði að sjá til þess að almenningur á Evrópska efnahagssvæðinu hafi virkan og jafnan aðgang að þeim. </w:t>
      </w:r>
    </w:p>
    <w:p w14:paraId="0C57DCB7" w14:textId="4DDF716C" w:rsidR="00655958" w:rsidRPr="0044052C" w:rsidRDefault="00655958" w:rsidP="00655958">
      <w:pPr>
        <w:rPr>
          <w:szCs w:val="21"/>
        </w:rPr>
      </w:pPr>
      <w:r>
        <w:rPr>
          <w:color w:val="242424"/>
          <w:shd w:val="clear" w:color="auto" w:fill="FFFFFF"/>
        </w:rPr>
        <w:t xml:space="preserve">Ársreikningaskrá kannar hvort upplýsingar skv. </w:t>
      </w:r>
      <w:r w:rsidRPr="009D0417">
        <w:rPr>
          <w:color w:val="242424"/>
          <w:shd w:val="clear" w:color="auto" w:fill="FFFFFF"/>
        </w:rPr>
        <w:t>II. kafla</w:t>
      </w:r>
      <w:r>
        <w:rPr>
          <w:color w:val="242424"/>
          <w:shd w:val="clear" w:color="auto" w:fill="FFFFFF"/>
        </w:rPr>
        <w:t xml:space="preserve"> </w:t>
      </w:r>
      <w:r w:rsidR="00953360">
        <w:rPr>
          <w:color w:val="242424"/>
          <w:shd w:val="clear" w:color="auto" w:fill="FFFFFF"/>
        </w:rPr>
        <w:t>séu</w:t>
      </w:r>
      <w:r>
        <w:rPr>
          <w:color w:val="242424"/>
          <w:shd w:val="clear" w:color="auto" w:fill="FFFFFF"/>
        </w:rPr>
        <w:t xml:space="preserve"> samdar í samræmi við viðeigandi reikningsskilareglur.</w:t>
      </w:r>
    </w:p>
    <w:p w14:paraId="210E38EF" w14:textId="77777777" w:rsidR="00655958" w:rsidRPr="0044052C" w:rsidRDefault="00655958" w:rsidP="00655958">
      <w:r w:rsidRPr="0044052C">
        <w:t>Fjármálaeftirlitinu er heimilt að eiga samstarf við önnur stjórnvöld hér á landi til þess að tryggja framfylgd laga þessara og stjórnvaldsfyrirmæla</w:t>
      </w:r>
      <w:r>
        <w:t xml:space="preserve"> settum með stoð í þeim</w:t>
      </w:r>
      <w:r w:rsidRPr="0044052C">
        <w:t xml:space="preserve">. </w:t>
      </w:r>
    </w:p>
    <w:p w14:paraId="39AAF8C6" w14:textId="77777777" w:rsidR="00655958" w:rsidRPr="0044052C" w:rsidRDefault="00655958" w:rsidP="00655958">
      <w:pPr>
        <w:pStyle w:val="paragraph"/>
        <w:ind w:firstLine="270"/>
        <w:jc w:val="both"/>
        <w:textAlignment w:val="baseline"/>
        <w:rPr>
          <w:sz w:val="21"/>
          <w:szCs w:val="21"/>
        </w:rPr>
      </w:pPr>
    </w:p>
    <w:p w14:paraId="6F169680" w14:textId="3CC63828" w:rsidR="00655958" w:rsidRPr="0044052C" w:rsidRDefault="0036314B" w:rsidP="00655958">
      <w:pPr>
        <w:pStyle w:val="Greinarnmer"/>
      </w:pPr>
      <w:r>
        <w:rPr>
          <w:szCs w:val="21"/>
        </w:rPr>
        <w:t>39</w:t>
      </w:r>
      <w:r w:rsidR="00655958" w:rsidRPr="0044052C">
        <w:rPr>
          <w:szCs w:val="21"/>
        </w:rPr>
        <w:t>. gr.</w:t>
      </w:r>
    </w:p>
    <w:p w14:paraId="50988CC8" w14:textId="063E78F9" w:rsidR="00655958" w:rsidRPr="00F10D8B" w:rsidRDefault="00A34071" w:rsidP="00655958">
      <w:pPr>
        <w:pStyle w:val="Greinarfyrirsgn"/>
      </w:pPr>
      <w:r>
        <w:t>E</w:t>
      </w:r>
      <w:r w:rsidR="00655958" w:rsidRPr="00B61AFD">
        <w:t>ftirlitsheimildir Fjármálaeftirlitsins</w:t>
      </w:r>
      <w:r w:rsidR="00655958" w:rsidRPr="0021606B">
        <w:t>. </w:t>
      </w:r>
    </w:p>
    <w:p w14:paraId="075DBE3C" w14:textId="77777777" w:rsidR="00655958" w:rsidRDefault="00655958" w:rsidP="00655958">
      <w:pPr>
        <w:rPr>
          <w:szCs w:val="21"/>
        </w:rPr>
      </w:pPr>
      <w:r>
        <w:rPr>
          <w:szCs w:val="21"/>
        </w:rPr>
        <w:t>Fjármálaeftirlitinu er heimilt að grípa til eftirfarandi ráðstafana til þess að tryggja að farið sé að lögum þessum:</w:t>
      </w:r>
    </w:p>
    <w:p w14:paraId="3257B4A7" w14:textId="68DCF9CA" w:rsidR="00655958" w:rsidRDefault="00655958" w:rsidP="00655958">
      <w:pPr>
        <w:pStyle w:val="Mlsgreinlista"/>
        <w:numPr>
          <w:ilvl w:val="0"/>
          <w:numId w:val="36"/>
        </w:numPr>
        <w:rPr>
          <w:szCs w:val="21"/>
        </w:rPr>
      </w:pPr>
      <w:r>
        <w:rPr>
          <w:szCs w:val="21"/>
        </w:rPr>
        <w:t xml:space="preserve">Krefjast þess að endurskoðendur, útgefendur verðbréfa, eigendur hluta og annarra fjármálagerninga eða aðilar sem kveðið er á um í </w:t>
      </w:r>
      <w:r w:rsidR="00B616E2">
        <w:rPr>
          <w:szCs w:val="21"/>
        </w:rPr>
        <w:t>1</w:t>
      </w:r>
      <w:r w:rsidR="0036314B">
        <w:rPr>
          <w:szCs w:val="21"/>
        </w:rPr>
        <w:t>4</w:t>
      </w:r>
      <w:r>
        <w:rPr>
          <w:szCs w:val="21"/>
        </w:rPr>
        <w:t xml:space="preserve">. og </w:t>
      </w:r>
      <w:r w:rsidR="00B616E2">
        <w:rPr>
          <w:szCs w:val="21"/>
        </w:rPr>
        <w:t>1</w:t>
      </w:r>
      <w:r w:rsidR="0036314B">
        <w:rPr>
          <w:szCs w:val="21"/>
        </w:rPr>
        <w:t>5</w:t>
      </w:r>
      <w:r>
        <w:rPr>
          <w:szCs w:val="21"/>
        </w:rPr>
        <w:t>. gr. og einstaklingar, sem hafa eftirlit með þeim eða eru undir eftirliti þeirra, leggi fram upplýsingar og skjöl á því formi sem Fjármálaeftirlitið telur nauðsynlegt til að sinna eftirliti sínu.</w:t>
      </w:r>
    </w:p>
    <w:p w14:paraId="269BA6AA" w14:textId="4FBCF3B2" w:rsidR="00655958" w:rsidRPr="00320C73" w:rsidRDefault="00655958" w:rsidP="00320C73">
      <w:pPr>
        <w:pStyle w:val="Mlsgreinlista"/>
        <w:numPr>
          <w:ilvl w:val="0"/>
          <w:numId w:val="36"/>
        </w:numPr>
        <w:rPr>
          <w:szCs w:val="21"/>
        </w:rPr>
      </w:pPr>
      <w:r>
        <w:rPr>
          <w:szCs w:val="21"/>
        </w:rPr>
        <w:t>Krefjast þess að útgefandi verðbréfa birti almenningi upplýsingar, sem krafist er samkvæmt 1. mgr., á því formi sem Fjármálaeftirlitið telur nauðsynlegt til að sinna eftirliti sínu. Sinni útgefandi ekki kröfu Fjármálaeftirlitsins getur það birt upplýsingar að eigin frumkvæði hafi það áður veitt viðkomandi útgefanda andmælarétt.</w:t>
      </w:r>
    </w:p>
    <w:p w14:paraId="3C5588DF" w14:textId="41F247D1" w:rsidR="00655958" w:rsidRDefault="00655958" w:rsidP="00655958">
      <w:pPr>
        <w:pStyle w:val="Mlsgreinlista"/>
        <w:numPr>
          <w:ilvl w:val="0"/>
          <w:numId w:val="36"/>
        </w:numPr>
        <w:rPr>
          <w:szCs w:val="21"/>
        </w:rPr>
      </w:pPr>
      <w:r>
        <w:rPr>
          <w:szCs w:val="21"/>
        </w:rPr>
        <w:t xml:space="preserve">Krefjast þess að útgefandi með skráða skrifstofu í ríki utan Evrópska efnahagssvæðisins en </w:t>
      </w:r>
      <w:r w:rsidR="00CC2A25">
        <w:rPr>
          <w:szCs w:val="21"/>
        </w:rPr>
        <w:t>heimaríki</w:t>
      </w:r>
      <w:r>
        <w:rPr>
          <w:szCs w:val="21"/>
        </w:rPr>
        <w:t xml:space="preserve"> á Íslandi, sem birtir upplýsingar í því ríki sem hann er með skráða skrifstofu, birtir upplýsingarnar opinberlega á Evrópska efnahagssvæðinu telji Fjármálaeftirlitið að þær gætu reynst mikilvægar fyrir almenning þar. Sinni útgefandi ekki kröfu Fjármálaeftirlitsins getur það birt upplýsingarnar að eigin frumkvæði hafi það áður veitt viðkomandi útgefanda andmælarétt.</w:t>
      </w:r>
    </w:p>
    <w:p w14:paraId="3870A6EF" w14:textId="4A6AD55C" w:rsidR="00655958" w:rsidRDefault="00655958" w:rsidP="00655958">
      <w:pPr>
        <w:pStyle w:val="Mlsgreinlista"/>
        <w:numPr>
          <w:ilvl w:val="0"/>
          <w:numId w:val="36"/>
        </w:numPr>
        <w:rPr>
          <w:szCs w:val="21"/>
        </w:rPr>
      </w:pPr>
      <w:r>
        <w:rPr>
          <w:szCs w:val="21"/>
        </w:rPr>
        <w:t xml:space="preserve">Stöðva tímabundið eða krefjast þess af viðkomandi skipulegum mörkuðum, markaðstorgum fjármálagerninga eða skipulögðum markaðstorgum að hann eða það stöðvi tímabundið viðskipti á skipulegum </w:t>
      </w:r>
      <w:r w:rsidR="00F63B08">
        <w:rPr>
          <w:szCs w:val="21"/>
        </w:rPr>
        <w:t>verðbréfamarkað</w:t>
      </w:r>
      <w:r>
        <w:rPr>
          <w:szCs w:val="21"/>
        </w:rPr>
        <w:t>i, markaðstorgi fjármálagerninga eða skipulegu markaðstorgi í að hámarki tíu virka daga samfellt í hver sinn, sé rökstuddur grunur um brot gegn ákvæðum laga þessara.</w:t>
      </w:r>
    </w:p>
    <w:p w14:paraId="54C0E315" w14:textId="1E830240" w:rsidR="00655958" w:rsidRDefault="00655958" w:rsidP="00655958">
      <w:pPr>
        <w:pStyle w:val="Mlsgreinlista"/>
        <w:numPr>
          <w:ilvl w:val="0"/>
          <w:numId w:val="36"/>
        </w:numPr>
        <w:rPr>
          <w:szCs w:val="21"/>
        </w:rPr>
      </w:pPr>
      <w:r>
        <w:rPr>
          <w:szCs w:val="21"/>
        </w:rPr>
        <w:t xml:space="preserve">Leggja bann við viðskiptum á á skipulegum </w:t>
      </w:r>
      <w:r w:rsidR="00F63B08">
        <w:rPr>
          <w:szCs w:val="21"/>
        </w:rPr>
        <w:t>verðbréfamarkað</w:t>
      </w:r>
      <w:r>
        <w:rPr>
          <w:szCs w:val="21"/>
        </w:rPr>
        <w:t>i, markaðstorgi fjármálagerninga eða skipulegu markaðstorgi komist Fjármálaeftirlitið að því að brotið hafi verið gegn ákvæðum laga þessara.</w:t>
      </w:r>
    </w:p>
    <w:p w14:paraId="495D772D" w14:textId="25096E34" w:rsidR="009A73CE" w:rsidRDefault="00A718C0" w:rsidP="00655958">
      <w:pPr>
        <w:pStyle w:val="Mlsgreinlista"/>
        <w:numPr>
          <w:ilvl w:val="0"/>
          <w:numId w:val="36"/>
        </w:numPr>
        <w:rPr>
          <w:szCs w:val="21"/>
        </w:rPr>
      </w:pPr>
      <w:r>
        <w:rPr>
          <w:szCs w:val="21"/>
        </w:rPr>
        <w:t xml:space="preserve">Fella niður atkvæðisréttindi tengd hlutabréfum komist Fjármálaeftirlitið að brotið hafi verið gegn ákvæðum sem talin eru upp í </w:t>
      </w:r>
      <w:r w:rsidR="004E1186">
        <w:rPr>
          <w:szCs w:val="21"/>
        </w:rPr>
        <w:t>4</w:t>
      </w:r>
      <w:r w:rsidR="0036314B">
        <w:rPr>
          <w:szCs w:val="21"/>
        </w:rPr>
        <w:t>8</w:t>
      </w:r>
      <w:r>
        <w:rPr>
          <w:szCs w:val="21"/>
        </w:rPr>
        <w:t xml:space="preserve">. gr. </w:t>
      </w:r>
    </w:p>
    <w:p w14:paraId="06D488AE" w14:textId="75A4DC7A" w:rsidR="00655958" w:rsidRDefault="00655958" w:rsidP="00655958">
      <w:pPr>
        <w:pStyle w:val="Mlsgreinlista"/>
        <w:numPr>
          <w:ilvl w:val="0"/>
          <w:numId w:val="36"/>
        </w:numPr>
        <w:rPr>
          <w:szCs w:val="21"/>
        </w:rPr>
      </w:pPr>
      <w:r>
        <w:rPr>
          <w:szCs w:val="21"/>
        </w:rPr>
        <w:t xml:space="preserve">Gera opinbert að útgefandi, eigandi hluta eða annarra fjármálagerninga eða aðilar sem kveðið er á um í </w:t>
      </w:r>
      <w:r w:rsidR="004E1186">
        <w:rPr>
          <w:szCs w:val="21"/>
        </w:rPr>
        <w:t>1</w:t>
      </w:r>
      <w:r w:rsidR="0036314B">
        <w:rPr>
          <w:szCs w:val="21"/>
        </w:rPr>
        <w:t>4</w:t>
      </w:r>
      <w:r>
        <w:rPr>
          <w:szCs w:val="21"/>
        </w:rPr>
        <w:t xml:space="preserve">. og </w:t>
      </w:r>
      <w:r w:rsidR="004E1186">
        <w:rPr>
          <w:szCs w:val="21"/>
        </w:rPr>
        <w:t>1</w:t>
      </w:r>
      <w:r w:rsidR="0036314B">
        <w:rPr>
          <w:szCs w:val="21"/>
        </w:rPr>
        <w:t>5</w:t>
      </w:r>
      <w:r>
        <w:rPr>
          <w:szCs w:val="21"/>
        </w:rPr>
        <w:t>. gr. hafi ekki uppfyllt skyldur sínar.</w:t>
      </w:r>
    </w:p>
    <w:p w14:paraId="228C2BD7" w14:textId="77777777" w:rsidR="00655958" w:rsidRDefault="00655958" w:rsidP="00655958">
      <w:pPr>
        <w:pStyle w:val="Mlsgreinlista"/>
        <w:numPr>
          <w:ilvl w:val="0"/>
          <w:numId w:val="36"/>
        </w:numPr>
        <w:rPr>
          <w:szCs w:val="21"/>
        </w:rPr>
      </w:pPr>
      <w:r>
        <w:rPr>
          <w:szCs w:val="21"/>
        </w:rPr>
        <w:t>Gera vettvangsathuganir eða vettvangsrannsóknir á öðrum stöðum en heimilum einstaklinga í þeim tilgangi að fara inn á athafnasvæði til að fá aðgang að skjölum og öðrum gögnum á hvaða formi sem er.</w:t>
      </w:r>
    </w:p>
    <w:p w14:paraId="767AAC85" w14:textId="77777777" w:rsidR="00655958" w:rsidRDefault="00655958" w:rsidP="00655958">
      <w:pPr>
        <w:pStyle w:val="Mlsgreinlista"/>
        <w:numPr>
          <w:ilvl w:val="0"/>
          <w:numId w:val="36"/>
        </w:numPr>
        <w:rPr>
          <w:szCs w:val="21"/>
        </w:rPr>
      </w:pPr>
      <w:r w:rsidRPr="00AC780D">
        <w:rPr>
          <w:szCs w:val="21"/>
        </w:rPr>
        <w:t>Krefjast kyrrsetningar eigna einstaklings eða lögaðila þegar fyrir liggur rökstuddur grunur um að háttsemi brjóti í bága við ákvæði laga þessara. Um skilyrði og meðferð slíkrar kröfu fer eftir 88. gr. laga um meðferð sakamála, nr. 88/2008, eftir því sem við getur átt.</w:t>
      </w:r>
    </w:p>
    <w:p w14:paraId="5B396D37" w14:textId="77777777" w:rsidR="00655958" w:rsidRDefault="00655958" w:rsidP="00655958">
      <w:pPr>
        <w:rPr>
          <w:szCs w:val="21"/>
        </w:rPr>
      </w:pPr>
    </w:p>
    <w:p w14:paraId="451FBD68" w14:textId="53108A2B" w:rsidR="00655958" w:rsidRDefault="004E1186" w:rsidP="0098750E">
      <w:pPr>
        <w:pStyle w:val="Greinarnmer"/>
      </w:pPr>
      <w:r w:rsidRPr="0098750E">
        <w:t>4</w:t>
      </w:r>
      <w:r w:rsidR="0036314B">
        <w:t>0</w:t>
      </w:r>
      <w:r w:rsidR="0098750E">
        <w:t xml:space="preserve">. </w:t>
      </w:r>
      <w:r w:rsidR="00655958" w:rsidRPr="0098750E">
        <w:t>gr</w:t>
      </w:r>
      <w:r w:rsidR="00655958">
        <w:t>.</w:t>
      </w:r>
    </w:p>
    <w:p w14:paraId="6DB2243B" w14:textId="77777777" w:rsidR="00655958" w:rsidRDefault="00655958" w:rsidP="00655958">
      <w:pPr>
        <w:pStyle w:val="Greinarfyrirsgn"/>
      </w:pPr>
      <w:r>
        <w:t>Tilkynningar starfsmanna um brot í starfsemi.</w:t>
      </w:r>
    </w:p>
    <w:p w14:paraId="6624E963" w14:textId="77777777" w:rsidR="00655958" w:rsidRDefault="00655958" w:rsidP="00655958">
      <w:r>
        <w:lastRenderedPageBreak/>
        <w:t>Útgefendur verðbréfa skulu h</w:t>
      </w:r>
      <w:r w:rsidRPr="00595C1C">
        <w:t xml:space="preserve">afa ferla til að taka við og fylgja eftir tilkynningum starfsmanna þess um brot, möguleg brot og tilraunir til brota á lögum </w:t>
      </w:r>
      <w:r>
        <w:t>þessum</w:t>
      </w:r>
      <w:r w:rsidRPr="00595C1C">
        <w:t>. Ferlarnir skulu vera aðskildir frá öðrum ferlum innan fyrirtækisins.</w:t>
      </w:r>
    </w:p>
    <w:p w14:paraId="311A61D8" w14:textId="77777777" w:rsidR="00655958" w:rsidRDefault="00655958" w:rsidP="00655958">
      <w:r>
        <w:t xml:space="preserve">Einstaklingur sem tekur við tilkynningum skv. 1. mgr. og sér um vinnslu þeirra skal búa við sjálfstæði í störfum og tryggt skal að hann hafi nægilegt vald, fjárveitingar og heimildir til að afla gagna og upplýsinga sem honum eru nauðsynlegar til að hann geti sinnt skyldum sínum. </w:t>
      </w:r>
    </w:p>
    <w:p w14:paraId="5C285E01" w14:textId="77777777" w:rsidR="00655958" w:rsidRDefault="00655958" w:rsidP="00655958">
      <w:r>
        <w:t xml:space="preserve"> Vinnsla og meðferð persónuupplýsinga skal vera í samræmi við lög um persónuvernd og vinnslu persónuupplýsinga. </w:t>
      </w:r>
    </w:p>
    <w:p w14:paraId="13AB3198" w14:textId="77777777" w:rsidR="00655958" w:rsidRDefault="00655958" w:rsidP="00655958">
      <w:r>
        <w:t xml:space="preserve"> Seðlabanka Íslands er heimilt að setja nánari reglur um framkvæmd 1. og 2. mgr., þ.m.t. um viðtöku og vinnslu tilkynninga. </w:t>
      </w:r>
    </w:p>
    <w:p w14:paraId="299A56E8" w14:textId="77777777" w:rsidR="00655958" w:rsidRDefault="00655958" w:rsidP="00655958">
      <w:pPr>
        <w:jc w:val="center"/>
      </w:pPr>
    </w:p>
    <w:p w14:paraId="2104CF16" w14:textId="16EF5A3E" w:rsidR="00655958" w:rsidRDefault="004E1186" w:rsidP="0098750E">
      <w:pPr>
        <w:pStyle w:val="Greinarnmer"/>
      </w:pPr>
      <w:r>
        <w:t>4</w:t>
      </w:r>
      <w:r w:rsidR="0036314B">
        <w:t>1</w:t>
      </w:r>
      <w:r w:rsidR="0098750E">
        <w:t xml:space="preserve">. </w:t>
      </w:r>
      <w:r w:rsidR="00655958">
        <w:t>gr.</w:t>
      </w:r>
    </w:p>
    <w:p w14:paraId="50893970" w14:textId="77777777" w:rsidR="00655958" w:rsidRDefault="00655958" w:rsidP="00655958">
      <w:pPr>
        <w:pStyle w:val="Greinarfyrirsgn"/>
      </w:pPr>
      <w:r w:rsidRPr="00845D3A">
        <w:t>Vernd starfsmanns vegna tilkynningar um brot í starfsemi</w:t>
      </w:r>
      <w:r>
        <w:t>.</w:t>
      </w:r>
    </w:p>
    <w:p w14:paraId="3B6D4B3D" w14:textId="1764F067" w:rsidR="00655958" w:rsidRDefault="00655958" w:rsidP="00655958">
      <w:r>
        <w:t xml:space="preserve">Þeir sem falið hefur verið að taka við tilkynningum skv. </w:t>
      </w:r>
      <w:r w:rsidR="004E1186">
        <w:t>4</w:t>
      </w:r>
      <w:r w:rsidR="0036314B">
        <w:t>0</w:t>
      </w:r>
      <w:r>
        <w:t xml:space="preserve">. gr. og sjá um vinnslu þeirra eru bundnir þagnarskyldu um persónugreinanlegar upplýsingar sem koma fram í tilkynningunum. Þagnarskyldan gildir gagnvart öðrum starfsmönnum fyrirtækisins og einnig utanaðkomandi aðilum. Þó er heimilt að miðla upplýsingum sem lúta þagnarskyldu til Fjármálaeftirlitsins og til lögreglu. </w:t>
      </w:r>
    </w:p>
    <w:p w14:paraId="6AEC3CEC" w14:textId="153FE8BA" w:rsidR="00655958" w:rsidRDefault="00655958" w:rsidP="00655958">
      <w:r>
        <w:t xml:space="preserve"> Fyrirtækið skal vernda starfsmann sem í góðri trú hefur tilkynnt um brot skv. </w:t>
      </w:r>
      <w:r w:rsidR="004E1186">
        <w:t>4</w:t>
      </w:r>
      <w:r w:rsidR="0036314B">
        <w:t>0</w:t>
      </w:r>
      <w:r>
        <w:t xml:space="preserve">. gr. gegn því að hann sæti misrétti sem rekja má til tilkynningar hans. Sama gildir um tilkynningar til Fjármálaeftirlitsins skv. 13. gr. a laga um opinbert eftirlit með fjármálastarfsemi. </w:t>
      </w:r>
    </w:p>
    <w:p w14:paraId="03EA1ACE" w14:textId="77777777" w:rsidR="00655958" w:rsidRDefault="00655958" w:rsidP="00655958">
      <w:r>
        <w:t xml:space="preserve"> Ef fyrirtæki brýtur gegn skyldu sinni skv. 2. mgr. skal það greiða starfsmanni skaðabætur samkvæmt almennum reglum. Þetta tekur bæði til beins fjártjóns og miska. </w:t>
      </w:r>
    </w:p>
    <w:p w14:paraId="4713080F" w14:textId="77777777" w:rsidR="00655958" w:rsidRPr="00845D3A" w:rsidRDefault="00655958" w:rsidP="00655958">
      <w:r>
        <w:t xml:space="preserve"> Skyldur og réttindi samkvæmt þessari grein eru ófrávíkjanleg og óheimilt er að takmarka þau í ráðningarsamningi á milli starfsmanns og fyrirtækis.</w:t>
      </w:r>
    </w:p>
    <w:p w14:paraId="19F42312" w14:textId="77777777" w:rsidR="0098750E" w:rsidRPr="0098750E" w:rsidRDefault="0098750E" w:rsidP="0098750E"/>
    <w:p w14:paraId="7459CF8F" w14:textId="773DC88F" w:rsidR="00655958" w:rsidRDefault="004E1186" w:rsidP="0098750E">
      <w:pPr>
        <w:pStyle w:val="Greinarnmer"/>
      </w:pPr>
      <w:r>
        <w:t>4</w:t>
      </w:r>
      <w:r w:rsidR="0036314B">
        <w:t>2</w:t>
      </w:r>
      <w:r w:rsidR="0098750E">
        <w:t xml:space="preserve">. gr. </w:t>
      </w:r>
    </w:p>
    <w:p w14:paraId="347C9E88" w14:textId="77777777" w:rsidR="00655958" w:rsidRPr="00AC780D" w:rsidRDefault="00655958" w:rsidP="00655958">
      <w:pPr>
        <w:jc w:val="center"/>
        <w:rPr>
          <w:i/>
          <w:iCs/>
          <w:szCs w:val="21"/>
        </w:rPr>
      </w:pPr>
      <w:r>
        <w:rPr>
          <w:i/>
          <w:iCs/>
        </w:rPr>
        <w:t>Úrbótakrafa</w:t>
      </w:r>
      <w:r w:rsidRPr="00AC780D">
        <w:rPr>
          <w:i/>
          <w:iCs/>
        </w:rPr>
        <w:t>.</w:t>
      </w:r>
    </w:p>
    <w:p w14:paraId="2BDA8B5E" w14:textId="3FAC0037" w:rsidR="00655958" w:rsidRPr="00AC780D" w:rsidRDefault="00655958" w:rsidP="00655958">
      <w:pPr>
        <w:rPr>
          <w:szCs w:val="21"/>
        </w:rPr>
      </w:pPr>
      <w:r w:rsidRPr="0044052C">
        <w:rPr>
          <w:szCs w:val="21"/>
        </w:rPr>
        <w:t>Telji Fjármálaeftirlitið háttsemi andstæða lögum þessum eða stjórnvaldsfyrirmælum</w:t>
      </w:r>
      <w:r>
        <w:rPr>
          <w:szCs w:val="21"/>
        </w:rPr>
        <w:t xml:space="preserve"> settum með stoð í þeim</w:t>
      </w:r>
      <w:r w:rsidRPr="0044052C">
        <w:rPr>
          <w:szCs w:val="21"/>
          <w:shd w:val="clear" w:color="auto" w:fill="FFFFFF"/>
        </w:rPr>
        <w:t xml:space="preserve"> eða hún sé að öðru leyti óeðlileg, óheilbrigð eða ótraust eða ógni skilvirkni markaða skal </w:t>
      </w:r>
      <w:r w:rsidR="009F0173">
        <w:rPr>
          <w:szCs w:val="21"/>
          <w:shd w:val="clear" w:color="auto" w:fill="FFFFFF"/>
        </w:rPr>
        <w:t>Fjármálaeftirlitið krefjast þess að úr sé bætt innan hæfilegs frests.</w:t>
      </w:r>
    </w:p>
    <w:p w14:paraId="7A216552" w14:textId="77777777" w:rsidR="00655958" w:rsidRDefault="00655958" w:rsidP="00655958">
      <w:r w:rsidRPr="0044052C">
        <w:t xml:space="preserve">Berist Fjármálaeftirlitinu tilkynning frá </w:t>
      </w:r>
      <w:r>
        <w:t>lögbæru yfirvaldi</w:t>
      </w:r>
      <w:r w:rsidRPr="0044052C">
        <w:t xml:space="preserve"> gisti</w:t>
      </w:r>
      <w:r>
        <w:t>aðildar</w:t>
      </w:r>
      <w:r w:rsidRPr="0044052C">
        <w:t xml:space="preserve">ríkis um að </w:t>
      </w:r>
      <w:r>
        <w:t xml:space="preserve">útgefandi </w:t>
      </w:r>
      <w:r w:rsidRPr="0044052C">
        <w:t>með staðfestu hér á landi neiti að veita upplýsingar eða sinni ekki úrbótakröfum skal Fjármála</w:t>
      </w:r>
      <w:r>
        <w:softHyphen/>
      </w:r>
      <w:r w:rsidRPr="0044052C">
        <w:t xml:space="preserve">eftirlitið grípa til nauðsynlegra ráðstafana til að tryggja að viðkomandi </w:t>
      </w:r>
      <w:r>
        <w:t>útgefandi</w:t>
      </w:r>
      <w:r w:rsidRPr="0044052C">
        <w:t xml:space="preserve"> veiti upp</w:t>
      </w:r>
      <w:r>
        <w:softHyphen/>
      </w:r>
      <w:r w:rsidRPr="0044052C">
        <w:t xml:space="preserve">lýsingarnar eða verði við kröfu um </w:t>
      </w:r>
      <w:r>
        <w:t>úr</w:t>
      </w:r>
      <w:r w:rsidRPr="0044052C">
        <w:t xml:space="preserve">bætur. Ef nauðsynlegt </w:t>
      </w:r>
      <w:r>
        <w:t xml:space="preserve">er </w:t>
      </w:r>
      <w:r w:rsidRPr="0044052C">
        <w:t xml:space="preserve">skal </w:t>
      </w:r>
      <w:r>
        <w:t>Fjármála</w:t>
      </w:r>
      <w:r w:rsidRPr="0044052C">
        <w:t xml:space="preserve">eftirlitið óska eftir upplýsingum frá </w:t>
      </w:r>
      <w:r>
        <w:t xml:space="preserve">lögbærum </w:t>
      </w:r>
      <w:r w:rsidRPr="00784849">
        <w:t>yfirvöld</w:t>
      </w:r>
      <w:r>
        <w:t>um</w:t>
      </w:r>
      <w:r w:rsidRPr="0044052C" w:rsidDel="00784849">
        <w:t xml:space="preserve"> </w:t>
      </w:r>
      <w:r w:rsidRPr="0044052C">
        <w:t xml:space="preserve">í ríkjum utan EES. Fjármálaeftirlitið skal upplýsa </w:t>
      </w:r>
      <w:r>
        <w:t>lögbært yfirvald</w:t>
      </w:r>
      <w:r w:rsidRPr="0044052C" w:rsidDel="00102C46">
        <w:t xml:space="preserve"> </w:t>
      </w:r>
      <w:r w:rsidRPr="0044052C">
        <w:t>gisti</w:t>
      </w:r>
      <w:r>
        <w:t>aðildar</w:t>
      </w:r>
      <w:r w:rsidRPr="0044052C">
        <w:t>ríkis</w:t>
      </w:r>
      <w:r>
        <w:t xml:space="preserve"> og Evrópsku verðbréfamarkaðseftirlitsstofnunina</w:t>
      </w:r>
      <w:r w:rsidRPr="0044052C">
        <w:t xml:space="preserve"> um til hvaða ráðstafan</w:t>
      </w:r>
      <w:r>
        <w:t>a</w:t>
      </w:r>
      <w:r w:rsidRPr="0044052C">
        <w:t xml:space="preserve"> er gripið.</w:t>
      </w:r>
    </w:p>
    <w:p w14:paraId="6E38E243" w14:textId="77777777" w:rsidR="00655958" w:rsidRPr="0044052C" w:rsidRDefault="00655958" w:rsidP="00655958">
      <w:pPr>
        <w:pStyle w:val="paragraph"/>
        <w:jc w:val="both"/>
        <w:textAlignment w:val="baseline"/>
        <w:rPr>
          <w:sz w:val="21"/>
          <w:szCs w:val="21"/>
        </w:rPr>
      </w:pPr>
    </w:p>
    <w:p w14:paraId="174D1EB3" w14:textId="05523C18" w:rsidR="00655958" w:rsidRPr="00F10D8B" w:rsidRDefault="004E1186" w:rsidP="00655958">
      <w:pPr>
        <w:pStyle w:val="Greinarnmer"/>
      </w:pPr>
      <w:r>
        <w:t>4</w:t>
      </w:r>
      <w:r w:rsidR="0036314B">
        <w:t>3</w:t>
      </w:r>
      <w:r w:rsidR="00655958" w:rsidRPr="00B61AFD">
        <w:t>. gr. </w:t>
      </w:r>
    </w:p>
    <w:p w14:paraId="049F8456" w14:textId="569EDFE9" w:rsidR="00655958" w:rsidRPr="00F10D8B" w:rsidRDefault="00655958" w:rsidP="00655958">
      <w:pPr>
        <w:pStyle w:val="Greinarfyrirsgn"/>
      </w:pPr>
      <w:r w:rsidRPr="00B61AFD">
        <w:t>Stjórnv</w:t>
      </w:r>
      <w:r w:rsidR="0098750E">
        <w:t>a</w:t>
      </w:r>
      <w:r w:rsidRPr="00B61AFD">
        <w:t>ldssektir. </w:t>
      </w:r>
    </w:p>
    <w:p w14:paraId="76A47968" w14:textId="341490B2" w:rsidR="00655958" w:rsidRPr="0044052C" w:rsidRDefault="00655958" w:rsidP="00655958">
      <w:pPr>
        <w:pStyle w:val="paragraph"/>
        <w:ind w:firstLine="270"/>
        <w:jc w:val="both"/>
        <w:textAlignment w:val="baseline"/>
        <w:rPr>
          <w:sz w:val="21"/>
          <w:szCs w:val="21"/>
        </w:rPr>
      </w:pPr>
      <w:r w:rsidRPr="0044052C">
        <w:rPr>
          <w:rFonts w:eastAsia="Calibri"/>
          <w:sz w:val="21"/>
          <w:szCs w:val="21"/>
        </w:rPr>
        <w:t xml:space="preserve">Fjármálaeftirlitið getur lagt stjórnvaldssektir á hvern þann lögaðila eða einstakling sem brýtur gegn eftirtöldum ákvæðum laga þessara og </w:t>
      </w:r>
      <w:r w:rsidR="002C2303">
        <w:rPr>
          <w:rFonts w:eastAsia="Calibri"/>
          <w:sz w:val="21"/>
          <w:szCs w:val="21"/>
        </w:rPr>
        <w:t>stjórnvaldsfyrirmælum</w:t>
      </w:r>
      <w:r w:rsidRPr="0044052C">
        <w:rPr>
          <w:rFonts w:eastAsia="Calibri"/>
          <w:sz w:val="21"/>
          <w:szCs w:val="21"/>
        </w:rPr>
        <w:t xml:space="preserve"> settum á grundvelli þeirra:</w:t>
      </w:r>
    </w:p>
    <w:p w14:paraId="1ED28464" w14:textId="77777777" w:rsidR="00655958" w:rsidRPr="00107D49" w:rsidRDefault="00655958" w:rsidP="00655958">
      <w:pPr>
        <w:pStyle w:val="paragraph"/>
        <w:numPr>
          <w:ilvl w:val="0"/>
          <w:numId w:val="26"/>
        </w:numPr>
        <w:jc w:val="both"/>
        <w:textAlignment w:val="baseline"/>
        <w:rPr>
          <w:sz w:val="21"/>
          <w:szCs w:val="21"/>
        </w:rPr>
      </w:pPr>
      <w:r w:rsidRPr="00107D49">
        <w:rPr>
          <w:rFonts w:eastAsia="Calibri"/>
          <w:sz w:val="21"/>
          <w:szCs w:val="21"/>
        </w:rPr>
        <w:t>6. gr. um opinbera birtingu ársreiknings.</w:t>
      </w:r>
      <w:r w:rsidRPr="00107D49">
        <w:rPr>
          <w:sz w:val="21"/>
          <w:szCs w:val="21"/>
        </w:rPr>
        <w:t> </w:t>
      </w:r>
    </w:p>
    <w:p w14:paraId="0D2DC2AE" w14:textId="5BB070C8" w:rsidR="00655958" w:rsidRPr="00882E25" w:rsidRDefault="00655958" w:rsidP="00655958">
      <w:pPr>
        <w:pStyle w:val="paragraph"/>
        <w:numPr>
          <w:ilvl w:val="0"/>
          <w:numId w:val="26"/>
        </w:numPr>
        <w:jc w:val="both"/>
        <w:textAlignment w:val="baseline"/>
        <w:rPr>
          <w:sz w:val="21"/>
          <w:szCs w:val="21"/>
        </w:rPr>
      </w:pPr>
      <w:r w:rsidRPr="00107D49">
        <w:rPr>
          <w:rFonts w:eastAsia="Calibri"/>
          <w:sz w:val="21"/>
          <w:szCs w:val="21"/>
        </w:rPr>
        <w:t>7. gr. um opinbera birtingu árshlutareiknings vegna fyrstu sex mánaða reikningsársins.</w:t>
      </w:r>
    </w:p>
    <w:p w14:paraId="1AE3845F" w14:textId="5BCE5E7D" w:rsidR="00882E25" w:rsidRPr="00107D49" w:rsidRDefault="00882E25" w:rsidP="00655958">
      <w:pPr>
        <w:pStyle w:val="paragraph"/>
        <w:numPr>
          <w:ilvl w:val="0"/>
          <w:numId w:val="26"/>
        </w:numPr>
        <w:jc w:val="both"/>
        <w:textAlignment w:val="baseline"/>
        <w:rPr>
          <w:sz w:val="21"/>
          <w:szCs w:val="21"/>
        </w:rPr>
      </w:pPr>
      <w:r>
        <w:rPr>
          <w:rFonts w:eastAsia="Calibri"/>
          <w:sz w:val="21"/>
          <w:szCs w:val="21"/>
        </w:rPr>
        <w:lastRenderedPageBreak/>
        <w:t>8. gr. um aukna tíðni upplýsingagjafar.</w:t>
      </w:r>
    </w:p>
    <w:p w14:paraId="2F92323A" w14:textId="77777777" w:rsidR="00655958" w:rsidRPr="00107D49" w:rsidRDefault="00655958" w:rsidP="00655958">
      <w:pPr>
        <w:pStyle w:val="paragraph"/>
        <w:numPr>
          <w:ilvl w:val="0"/>
          <w:numId w:val="26"/>
        </w:numPr>
        <w:jc w:val="both"/>
        <w:textAlignment w:val="baseline"/>
        <w:rPr>
          <w:sz w:val="21"/>
          <w:szCs w:val="21"/>
        </w:rPr>
      </w:pPr>
      <w:r w:rsidRPr="00107D49">
        <w:rPr>
          <w:rFonts w:eastAsia="Calibri"/>
          <w:sz w:val="21"/>
          <w:szCs w:val="21"/>
        </w:rPr>
        <w:t>9. gr. um opinbera birtingu skýrslu útgefanda með starfsemi í námuiðnaði eða við skógarhögg.</w:t>
      </w:r>
    </w:p>
    <w:p w14:paraId="39A5722A" w14:textId="77777777" w:rsidR="00655958" w:rsidRPr="00107D49" w:rsidRDefault="00655958" w:rsidP="00655958">
      <w:pPr>
        <w:pStyle w:val="paragraph"/>
        <w:numPr>
          <w:ilvl w:val="0"/>
          <w:numId w:val="26"/>
        </w:numPr>
        <w:jc w:val="both"/>
        <w:textAlignment w:val="baseline"/>
        <w:rPr>
          <w:sz w:val="21"/>
          <w:szCs w:val="21"/>
        </w:rPr>
      </w:pPr>
      <w:r w:rsidRPr="00107D49">
        <w:rPr>
          <w:sz w:val="21"/>
          <w:szCs w:val="21"/>
        </w:rPr>
        <w:t>11. gr. um opinbera birtingu á Evrópska efnahagssvæðinu og sendingu upplýsinga til Fjármálaeftirlitsins.</w:t>
      </w:r>
    </w:p>
    <w:p w14:paraId="3D7F902B" w14:textId="02BAACA0" w:rsidR="00655958" w:rsidRPr="00107D49" w:rsidRDefault="00655958" w:rsidP="00655958">
      <w:pPr>
        <w:pStyle w:val="paragraph"/>
        <w:numPr>
          <w:ilvl w:val="0"/>
          <w:numId w:val="26"/>
        </w:numPr>
        <w:jc w:val="both"/>
        <w:textAlignment w:val="baseline"/>
        <w:rPr>
          <w:sz w:val="21"/>
          <w:szCs w:val="21"/>
        </w:rPr>
      </w:pPr>
      <w:r w:rsidRPr="00107D49">
        <w:rPr>
          <w:sz w:val="21"/>
          <w:szCs w:val="21"/>
        </w:rPr>
        <w:t xml:space="preserve">1. og 2. mgr. </w:t>
      </w:r>
      <w:r w:rsidR="004E1186" w:rsidRPr="00107D49">
        <w:rPr>
          <w:sz w:val="21"/>
          <w:szCs w:val="21"/>
        </w:rPr>
        <w:t>1</w:t>
      </w:r>
      <w:r w:rsidR="0036314B">
        <w:rPr>
          <w:sz w:val="21"/>
          <w:szCs w:val="21"/>
        </w:rPr>
        <w:t>2</w:t>
      </w:r>
      <w:r w:rsidRPr="00107D49">
        <w:rPr>
          <w:sz w:val="21"/>
          <w:szCs w:val="21"/>
        </w:rPr>
        <w:t>. gr. um flöggunarskyldu.</w:t>
      </w:r>
    </w:p>
    <w:p w14:paraId="61CAA6FF" w14:textId="327B2D14" w:rsidR="00655958" w:rsidRDefault="004E1186" w:rsidP="00882E25">
      <w:pPr>
        <w:pStyle w:val="paragraph"/>
        <w:numPr>
          <w:ilvl w:val="0"/>
          <w:numId w:val="26"/>
        </w:numPr>
        <w:jc w:val="both"/>
        <w:textAlignment w:val="baseline"/>
        <w:rPr>
          <w:sz w:val="21"/>
          <w:szCs w:val="21"/>
        </w:rPr>
      </w:pPr>
      <w:r w:rsidRPr="00107D49">
        <w:rPr>
          <w:sz w:val="21"/>
          <w:szCs w:val="21"/>
        </w:rPr>
        <w:t>1</w:t>
      </w:r>
      <w:r w:rsidR="0036314B">
        <w:rPr>
          <w:sz w:val="21"/>
          <w:szCs w:val="21"/>
        </w:rPr>
        <w:t>3</w:t>
      </w:r>
      <w:r w:rsidR="00655958" w:rsidRPr="00882E25">
        <w:rPr>
          <w:sz w:val="21"/>
          <w:szCs w:val="21"/>
        </w:rPr>
        <w:t>. gr. um flöggunarskyldu við sérstakar aðstæður.</w:t>
      </w:r>
    </w:p>
    <w:p w14:paraId="264E0D22" w14:textId="6DD5E00D" w:rsidR="00882E25" w:rsidRDefault="004E1186" w:rsidP="00882E25">
      <w:pPr>
        <w:pStyle w:val="paragraph"/>
        <w:numPr>
          <w:ilvl w:val="0"/>
          <w:numId w:val="26"/>
        </w:numPr>
        <w:jc w:val="both"/>
        <w:textAlignment w:val="baseline"/>
        <w:rPr>
          <w:sz w:val="21"/>
          <w:szCs w:val="21"/>
        </w:rPr>
      </w:pPr>
      <w:r>
        <w:rPr>
          <w:sz w:val="21"/>
          <w:szCs w:val="21"/>
        </w:rPr>
        <w:t>1</w:t>
      </w:r>
      <w:r w:rsidR="0036314B">
        <w:rPr>
          <w:sz w:val="21"/>
          <w:szCs w:val="21"/>
        </w:rPr>
        <w:t>4</w:t>
      </w:r>
      <w:r w:rsidR="00882E25">
        <w:rPr>
          <w:sz w:val="21"/>
          <w:szCs w:val="21"/>
        </w:rPr>
        <w:t>. gr. um flöggunarskyldu vegna fjármálagerninga.</w:t>
      </w:r>
    </w:p>
    <w:p w14:paraId="6FBFEE9F" w14:textId="6761C7AD" w:rsidR="00882E25" w:rsidRPr="00882E25" w:rsidRDefault="004E1186" w:rsidP="00882E25">
      <w:pPr>
        <w:pStyle w:val="paragraph"/>
        <w:numPr>
          <w:ilvl w:val="0"/>
          <w:numId w:val="26"/>
        </w:numPr>
        <w:jc w:val="both"/>
        <w:textAlignment w:val="baseline"/>
        <w:rPr>
          <w:sz w:val="21"/>
          <w:szCs w:val="21"/>
        </w:rPr>
      </w:pPr>
      <w:r>
        <w:rPr>
          <w:sz w:val="21"/>
          <w:szCs w:val="21"/>
        </w:rPr>
        <w:t>1</w:t>
      </w:r>
      <w:r w:rsidR="0036314B">
        <w:rPr>
          <w:sz w:val="21"/>
          <w:szCs w:val="21"/>
        </w:rPr>
        <w:t>5</w:t>
      </w:r>
      <w:r w:rsidR="00882E25">
        <w:rPr>
          <w:sz w:val="21"/>
          <w:szCs w:val="21"/>
        </w:rPr>
        <w:t>. gr. um samanlagða flöggunarskyldu.</w:t>
      </w:r>
    </w:p>
    <w:p w14:paraId="36757BA0" w14:textId="0FC9EDAC" w:rsidR="00655958" w:rsidRPr="00107D49" w:rsidRDefault="004E1186" w:rsidP="00655958">
      <w:pPr>
        <w:pStyle w:val="paragraph"/>
        <w:numPr>
          <w:ilvl w:val="0"/>
          <w:numId w:val="26"/>
        </w:numPr>
        <w:jc w:val="both"/>
        <w:textAlignment w:val="baseline"/>
        <w:rPr>
          <w:sz w:val="21"/>
          <w:szCs w:val="21"/>
        </w:rPr>
      </w:pPr>
      <w:r>
        <w:rPr>
          <w:sz w:val="21"/>
          <w:szCs w:val="21"/>
        </w:rPr>
        <w:t>1</w:t>
      </w:r>
      <w:r w:rsidR="0036314B">
        <w:rPr>
          <w:sz w:val="21"/>
          <w:szCs w:val="21"/>
        </w:rPr>
        <w:t>6</w:t>
      </w:r>
      <w:r w:rsidR="00655958" w:rsidRPr="00107D49">
        <w:rPr>
          <w:sz w:val="21"/>
          <w:szCs w:val="21"/>
        </w:rPr>
        <w:t>. gr. um skyldu útgefanda til að birta opinberlega upplýsingar um heildarfjölda hluta og heildarfjölda atkvæða á síðasta viðskiptadegi þess mánaðar er breytingarnar eiga sér stað.</w:t>
      </w:r>
    </w:p>
    <w:p w14:paraId="54146DAF" w14:textId="7A2A1E99" w:rsidR="00655958" w:rsidRPr="00107D49" w:rsidRDefault="004E1186" w:rsidP="00655958">
      <w:pPr>
        <w:pStyle w:val="paragraph"/>
        <w:numPr>
          <w:ilvl w:val="0"/>
          <w:numId w:val="26"/>
        </w:numPr>
        <w:jc w:val="both"/>
        <w:textAlignment w:val="baseline"/>
        <w:rPr>
          <w:sz w:val="21"/>
          <w:szCs w:val="21"/>
        </w:rPr>
      </w:pPr>
      <w:r w:rsidRPr="00107D49">
        <w:rPr>
          <w:sz w:val="21"/>
          <w:szCs w:val="21"/>
        </w:rPr>
        <w:t>2</w:t>
      </w:r>
      <w:r w:rsidR="0036314B">
        <w:rPr>
          <w:sz w:val="21"/>
          <w:szCs w:val="21"/>
        </w:rPr>
        <w:t>0</w:t>
      </w:r>
      <w:r w:rsidR="00655958" w:rsidRPr="00107D49">
        <w:rPr>
          <w:sz w:val="21"/>
          <w:szCs w:val="21"/>
        </w:rPr>
        <w:t>. gr. um efni flöggunartilkynninga.</w:t>
      </w:r>
    </w:p>
    <w:p w14:paraId="2EC0B422" w14:textId="0C67418E" w:rsidR="00655958" w:rsidRPr="00107D49" w:rsidRDefault="004E1186" w:rsidP="00655958">
      <w:pPr>
        <w:pStyle w:val="paragraph"/>
        <w:numPr>
          <w:ilvl w:val="0"/>
          <w:numId w:val="26"/>
        </w:numPr>
        <w:jc w:val="both"/>
        <w:textAlignment w:val="baseline"/>
        <w:rPr>
          <w:sz w:val="21"/>
          <w:szCs w:val="21"/>
        </w:rPr>
      </w:pPr>
      <w:r w:rsidRPr="00107D49">
        <w:rPr>
          <w:sz w:val="21"/>
          <w:szCs w:val="21"/>
        </w:rPr>
        <w:t>2</w:t>
      </w:r>
      <w:r w:rsidR="0036314B">
        <w:rPr>
          <w:sz w:val="21"/>
          <w:szCs w:val="21"/>
        </w:rPr>
        <w:t>1</w:t>
      </w:r>
      <w:r w:rsidR="00655958" w:rsidRPr="00107D49">
        <w:rPr>
          <w:sz w:val="21"/>
          <w:szCs w:val="21"/>
        </w:rPr>
        <w:t>. gr. um tímafresti tilkynninga frá flöggunarskyldum aðila.</w:t>
      </w:r>
    </w:p>
    <w:p w14:paraId="31CB42DC" w14:textId="7953A87F" w:rsidR="00655958" w:rsidRPr="00107D49" w:rsidRDefault="00655958" w:rsidP="00655958">
      <w:pPr>
        <w:pStyle w:val="paragraph"/>
        <w:numPr>
          <w:ilvl w:val="0"/>
          <w:numId w:val="26"/>
        </w:numPr>
        <w:jc w:val="both"/>
        <w:textAlignment w:val="baseline"/>
        <w:rPr>
          <w:sz w:val="21"/>
          <w:szCs w:val="21"/>
        </w:rPr>
      </w:pPr>
      <w:r w:rsidRPr="00107D49">
        <w:rPr>
          <w:sz w:val="21"/>
          <w:szCs w:val="21"/>
        </w:rPr>
        <w:t xml:space="preserve">1. mgr. </w:t>
      </w:r>
      <w:r w:rsidR="004E1186" w:rsidRPr="00107D49">
        <w:rPr>
          <w:sz w:val="21"/>
          <w:szCs w:val="21"/>
        </w:rPr>
        <w:t>2</w:t>
      </w:r>
      <w:r w:rsidR="0036314B">
        <w:rPr>
          <w:sz w:val="21"/>
          <w:szCs w:val="21"/>
        </w:rPr>
        <w:t>2</w:t>
      </w:r>
      <w:r w:rsidRPr="00107D49">
        <w:rPr>
          <w:sz w:val="21"/>
          <w:szCs w:val="21"/>
        </w:rPr>
        <w:t xml:space="preserve">. gr. um birtingu útgefanda á upplýsingum </w:t>
      </w:r>
      <w:r w:rsidR="00882E25">
        <w:rPr>
          <w:sz w:val="21"/>
          <w:szCs w:val="21"/>
        </w:rPr>
        <w:t xml:space="preserve">í </w:t>
      </w:r>
      <w:r w:rsidRPr="00107D49">
        <w:rPr>
          <w:sz w:val="21"/>
          <w:szCs w:val="21"/>
        </w:rPr>
        <w:t>tilkynning</w:t>
      </w:r>
      <w:r w:rsidR="00882E25">
        <w:rPr>
          <w:sz w:val="21"/>
          <w:szCs w:val="21"/>
        </w:rPr>
        <w:t>u</w:t>
      </w:r>
      <w:r w:rsidRPr="00107D49">
        <w:rPr>
          <w:sz w:val="21"/>
          <w:szCs w:val="21"/>
        </w:rPr>
        <w:t>.</w:t>
      </w:r>
    </w:p>
    <w:p w14:paraId="5DD0C8D6" w14:textId="08EAE7F0" w:rsidR="00655958" w:rsidRDefault="0036314B" w:rsidP="00655958">
      <w:pPr>
        <w:pStyle w:val="paragraph"/>
        <w:numPr>
          <w:ilvl w:val="0"/>
          <w:numId w:val="26"/>
        </w:numPr>
        <w:jc w:val="both"/>
        <w:textAlignment w:val="baseline"/>
        <w:rPr>
          <w:sz w:val="21"/>
          <w:szCs w:val="21"/>
        </w:rPr>
      </w:pPr>
      <w:r>
        <w:rPr>
          <w:sz w:val="21"/>
          <w:szCs w:val="21"/>
        </w:rPr>
        <w:t>29.</w:t>
      </w:r>
      <w:r w:rsidR="00655958" w:rsidRPr="00107D49">
        <w:rPr>
          <w:sz w:val="21"/>
          <w:szCs w:val="21"/>
        </w:rPr>
        <w:t xml:space="preserve"> gr. um flöggunarskyldu vegna eigin hluta.</w:t>
      </w:r>
    </w:p>
    <w:p w14:paraId="2D754359" w14:textId="7CF8D62F" w:rsidR="00882E25" w:rsidRPr="00882E25" w:rsidRDefault="00882E25" w:rsidP="00882E25">
      <w:pPr>
        <w:pStyle w:val="paragraph"/>
        <w:numPr>
          <w:ilvl w:val="0"/>
          <w:numId w:val="26"/>
        </w:numPr>
        <w:jc w:val="both"/>
        <w:textAlignment w:val="baseline"/>
        <w:rPr>
          <w:sz w:val="21"/>
          <w:szCs w:val="21"/>
        </w:rPr>
      </w:pPr>
      <w:r w:rsidRPr="00107D49">
        <w:rPr>
          <w:sz w:val="21"/>
          <w:szCs w:val="21"/>
        </w:rPr>
        <w:t xml:space="preserve">1. og 2. mgr. </w:t>
      </w:r>
      <w:r w:rsidR="004E1186">
        <w:rPr>
          <w:sz w:val="21"/>
          <w:szCs w:val="21"/>
        </w:rPr>
        <w:t>3</w:t>
      </w:r>
      <w:r w:rsidR="0036314B">
        <w:rPr>
          <w:sz w:val="21"/>
          <w:szCs w:val="21"/>
        </w:rPr>
        <w:t>1</w:t>
      </w:r>
      <w:r w:rsidRPr="00107D49">
        <w:rPr>
          <w:sz w:val="21"/>
          <w:szCs w:val="21"/>
        </w:rPr>
        <w:t>. gr. um opinbera birtingu viðbótarupplýsinga.</w:t>
      </w:r>
    </w:p>
    <w:p w14:paraId="2DB5AE8F" w14:textId="6790DADE" w:rsidR="00655958" w:rsidRPr="00107D49" w:rsidRDefault="00655958" w:rsidP="00655958">
      <w:pPr>
        <w:pStyle w:val="paragraph"/>
        <w:numPr>
          <w:ilvl w:val="0"/>
          <w:numId w:val="26"/>
        </w:numPr>
        <w:jc w:val="both"/>
        <w:textAlignment w:val="baseline"/>
        <w:rPr>
          <w:sz w:val="21"/>
          <w:szCs w:val="21"/>
        </w:rPr>
      </w:pPr>
      <w:r w:rsidRPr="00107D49">
        <w:rPr>
          <w:sz w:val="21"/>
          <w:szCs w:val="21"/>
        </w:rPr>
        <w:t xml:space="preserve">1. mgr. </w:t>
      </w:r>
      <w:r w:rsidR="004E1186" w:rsidRPr="00107D49">
        <w:rPr>
          <w:sz w:val="21"/>
          <w:szCs w:val="21"/>
        </w:rPr>
        <w:t>3</w:t>
      </w:r>
      <w:r w:rsidR="0036314B">
        <w:rPr>
          <w:sz w:val="21"/>
          <w:szCs w:val="21"/>
        </w:rPr>
        <w:t>5</w:t>
      </w:r>
      <w:r w:rsidRPr="00107D49">
        <w:rPr>
          <w:sz w:val="21"/>
          <w:szCs w:val="21"/>
        </w:rPr>
        <w:t>. gr. um opinbera birtingu útgefanda á upplýsingum skv. lögum þessum og sendingu upplýsinga til Fjármálaeftirlitsins.</w:t>
      </w:r>
    </w:p>
    <w:p w14:paraId="2DF65E3F" w14:textId="40E9990F" w:rsidR="00655958" w:rsidRPr="00107D49" w:rsidRDefault="004E1186" w:rsidP="00655958">
      <w:pPr>
        <w:pStyle w:val="paragraph"/>
        <w:numPr>
          <w:ilvl w:val="0"/>
          <w:numId w:val="26"/>
        </w:numPr>
        <w:jc w:val="both"/>
        <w:textAlignment w:val="baseline"/>
        <w:rPr>
          <w:sz w:val="21"/>
          <w:szCs w:val="21"/>
        </w:rPr>
      </w:pPr>
      <w:r w:rsidRPr="00107D49">
        <w:rPr>
          <w:sz w:val="21"/>
          <w:szCs w:val="21"/>
        </w:rPr>
        <w:t>3</w:t>
      </w:r>
      <w:r w:rsidR="0036314B">
        <w:rPr>
          <w:sz w:val="21"/>
          <w:szCs w:val="21"/>
        </w:rPr>
        <w:t>6</w:t>
      </w:r>
      <w:r w:rsidR="00655958" w:rsidRPr="00107D49">
        <w:rPr>
          <w:sz w:val="21"/>
          <w:szCs w:val="21"/>
        </w:rPr>
        <w:t>. gr. um tungumál.</w:t>
      </w:r>
    </w:p>
    <w:p w14:paraId="785511C5" w14:textId="77777777" w:rsidR="00655958" w:rsidRDefault="00655958" w:rsidP="00655958">
      <w:pPr>
        <w:pStyle w:val="paragraph"/>
        <w:ind w:firstLine="195"/>
        <w:jc w:val="both"/>
        <w:textAlignment w:val="baseline"/>
        <w:rPr>
          <w:rFonts w:eastAsia="Calibri"/>
          <w:sz w:val="21"/>
          <w:szCs w:val="21"/>
        </w:rPr>
      </w:pPr>
      <w:r w:rsidRPr="0044052C">
        <w:rPr>
          <w:rFonts w:eastAsia="Calibri"/>
          <w:sz w:val="21"/>
          <w:szCs w:val="21"/>
        </w:rPr>
        <w:t xml:space="preserve">Stjórnvaldssektum verður beitt óháð því hvort lögbrot eru framin af ásetningi eða gáleysi. </w:t>
      </w:r>
    </w:p>
    <w:p w14:paraId="7297AF8B" w14:textId="6C726FA5" w:rsidR="00655958" w:rsidRDefault="00655958" w:rsidP="00655958">
      <w:pPr>
        <w:pStyle w:val="paragraph"/>
        <w:ind w:firstLine="195"/>
        <w:jc w:val="both"/>
        <w:textAlignment w:val="baseline"/>
        <w:rPr>
          <w:rFonts w:eastAsia="Calibri"/>
          <w:sz w:val="21"/>
          <w:szCs w:val="21"/>
        </w:rPr>
      </w:pPr>
      <w:r w:rsidRPr="0044052C">
        <w:rPr>
          <w:rFonts w:eastAsia="Calibri"/>
          <w:sz w:val="21"/>
          <w:szCs w:val="21"/>
        </w:rPr>
        <w:t xml:space="preserve">Sektir sem lagðar eru á einstaklinga geta </w:t>
      </w:r>
      <w:r w:rsidRPr="008E0EA8">
        <w:rPr>
          <w:rFonts w:eastAsia="Calibri"/>
          <w:sz w:val="21"/>
          <w:szCs w:val="21"/>
        </w:rPr>
        <w:t xml:space="preserve">numið frá 100 þús. kr. til </w:t>
      </w:r>
      <w:r w:rsidR="003E51F9" w:rsidRPr="008E0EA8">
        <w:rPr>
          <w:rFonts w:eastAsia="Calibri"/>
          <w:sz w:val="21"/>
          <w:szCs w:val="21"/>
        </w:rPr>
        <w:t>3</w:t>
      </w:r>
      <w:r w:rsidR="009778EB">
        <w:rPr>
          <w:rFonts w:eastAsia="Calibri"/>
          <w:sz w:val="21"/>
          <w:szCs w:val="21"/>
        </w:rPr>
        <w:t>50</w:t>
      </w:r>
      <w:r w:rsidRPr="008E0EA8">
        <w:rPr>
          <w:rFonts w:eastAsia="Calibri"/>
          <w:sz w:val="21"/>
          <w:szCs w:val="21"/>
        </w:rPr>
        <w:t xml:space="preserve"> millj. kr. Sektir sem lagðar eru á lögaðila geta numið frá 500 þús. kr. til </w:t>
      </w:r>
      <w:r w:rsidR="003E51F9" w:rsidRPr="008E0EA8">
        <w:rPr>
          <w:rFonts w:eastAsia="Calibri"/>
          <w:sz w:val="21"/>
          <w:szCs w:val="21"/>
        </w:rPr>
        <w:t>1,</w:t>
      </w:r>
      <w:r w:rsidR="009778EB">
        <w:rPr>
          <w:rFonts w:eastAsia="Calibri"/>
          <w:sz w:val="21"/>
          <w:szCs w:val="21"/>
        </w:rPr>
        <w:t>65</w:t>
      </w:r>
      <w:r w:rsidR="003E51F9" w:rsidRPr="008E0EA8">
        <w:rPr>
          <w:rFonts w:eastAsia="Calibri"/>
          <w:sz w:val="21"/>
          <w:szCs w:val="21"/>
        </w:rPr>
        <w:t xml:space="preserve"> milljarðs</w:t>
      </w:r>
      <w:r w:rsidRPr="008E0EA8">
        <w:rPr>
          <w:rFonts w:eastAsia="Calibri"/>
          <w:sz w:val="21"/>
          <w:szCs w:val="21"/>
        </w:rPr>
        <w:t xml:space="preserve"> kr. en geta þó verið hærri eða allt að </w:t>
      </w:r>
      <w:r w:rsidR="00C1173C" w:rsidRPr="008E0EA8">
        <w:rPr>
          <w:rFonts w:eastAsia="Calibri"/>
          <w:sz w:val="21"/>
          <w:szCs w:val="21"/>
        </w:rPr>
        <w:t>5</w:t>
      </w:r>
      <w:r w:rsidRPr="008E0EA8">
        <w:rPr>
          <w:rFonts w:eastAsia="Calibri"/>
          <w:sz w:val="21"/>
          <w:szCs w:val="21"/>
        </w:rPr>
        <w:t>% af heildarveltu samkvæmt síðasta</w:t>
      </w:r>
      <w:r w:rsidRPr="0044052C">
        <w:rPr>
          <w:rFonts w:eastAsia="Calibri"/>
          <w:sz w:val="21"/>
          <w:szCs w:val="21"/>
        </w:rPr>
        <w:t xml:space="preserve"> samþykkta ársreikningi lögaðilans eða </w:t>
      </w:r>
      <w:r w:rsidR="003E51F9">
        <w:rPr>
          <w:rFonts w:eastAsia="Calibri"/>
          <w:sz w:val="21"/>
          <w:szCs w:val="21"/>
        </w:rPr>
        <w:t>5</w:t>
      </w:r>
      <w:r w:rsidRPr="0044052C">
        <w:rPr>
          <w:rFonts w:eastAsia="Calibri"/>
          <w:sz w:val="21"/>
          <w:szCs w:val="21"/>
        </w:rPr>
        <w:t>% af síðasta samþykkta samstæðureikningi ef lögaðili er hluti af samstæðu</w:t>
      </w:r>
      <w:r w:rsidR="002C2303">
        <w:rPr>
          <w:rFonts w:eastAsia="Calibri"/>
          <w:sz w:val="21"/>
          <w:szCs w:val="21"/>
        </w:rPr>
        <w:t>.</w:t>
      </w:r>
      <w:r w:rsidRPr="0044052C">
        <w:rPr>
          <w:rFonts w:eastAsia="Calibri"/>
          <w:sz w:val="21"/>
          <w:szCs w:val="21"/>
        </w:rPr>
        <w:t xml:space="preserve"> </w:t>
      </w:r>
    </w:p>
    <w:p w14:paraId="69B7E86A" w14:textId="77777777" w:rsidR="00D77D4E" w:rsidRPr="0044052C" w:rsidRDefault="00D77D4E" w:rsidP="00D77D4E">
      <w:pPr>
        <w:pStyle w:val="paragraph"/>
        <w:ind w:firstLine="135"/>
        <w:jc w:val="both"/>
        <w:textAlignment w:val="baseline"/>
        <w:rPr>
          <w:sz w:val="21"/>
          <w:szCs w:val="21"/>
        </w:rPr>
      </w:pPr>
      <w:r w:rsidRPr="0044052C">
        <w:rPr>
          <w:rFonts w:eastAsia="Calibri"/>
          <w:sz w:val="21"/>
          <w:szCs w:val="21"/>
        </w:rPr>
        <w:t xml:space="preserve">Við ákvörðun sekta samkvæmt ákvæði þessu skal </w:t>
      </w:r>
      <w:r>
        <w:rPr>
          <w:rFonts w:eastAsia="Calibri"/>
          <w:sz w:val="21"/>
          <w:szCs w:val="21"/>
        </w:rPr>
        <w:t>meðal annars</w:t>
      </w:r>
      <w:r w:rsidRPr="0044052C">
        <w:rPr>
          <w:rFonts w:eastAsia="Calibri"/>
          <w:sz w:val="21"/>
          <w:szCs w:val="21"/>
        </w:rPr>
        <w:t xml:space="preserve"> tekið tillit til allra atvika sem máli skipta, þ.m.t. eftirfarandi:</w:t>
      </w:r>
    </w:p>
    <w:p w14:paraId="4F5C1581" w14:textId="77777777" w:rsidR="00D77D4E" w:rsidRPr="0044052C" w:rsidRDefault="00D77D4E" w:rsidP="00D77D4E">
      <w:pPr>
        <w:pStyle w:val="paragraph"/>
        <w:numPr>
          <w:ilvl w:val="0"/>
          <w:numId w:val="27"/>
        </w:numPr>
        <w:jc w:val="both"/>
        <w:textAlignment w:val="baseline"/>
        <w:rPr>
          <w:sz w:val="21"/>
          <w:szCs w:val="21"/>
        </w:rPr>
      </w:pPr>
      <w:r>
        <w:rPr>
          <w:rFonts w:eastAsia="Calibri"/>
          <w:sz w:val="21"/>
          <w:szCs w:val="21"/>
        </w:rPr>
        <w:t>a</w:t>
      </w:r>
      <w:r w:rsidRPr="0044052C">
        <w:rPr>
          <w:rFonts w:eastAsia="Calibri"/>
          <w:sz w:val="21"/>
          <w:szCs w:val="21"/>
        </w:rPr>
        <w:t>lvarleika brots,</w:t>
      </w:r>
    </w:p>
    <w:p w14:paraId="1AB1DE64" w14:textId="77777777" w:rsidR="00D77D4E" w:rsidRPr="0044052C" w:rsidRDefault="00D77D4E" w:rsidP="00D77D4E">
      <w:pPr>
        <w:pStyle w:val="paragraph"/>
        <w:numPr>
          <w:ilvl w:val="0"/>
          <w:numId w:val="27"/>
        </w:numPr>
        <w:jc w:val="both"/>
        <w:textAlignment w:val="baseline"/>
        <w:rPr>
          <w:sz w:val="21"/>
          <w:szCs w:val="21"/>
        </w:rPr>
      </w:pPr>
      <w:r w:rsidRPr="0044052C">
        <w:rPr>
          <w:rFonts w:eastAsia="Calibri"/>
          <w:sz w:val="21"/>
          <w:szCs w:val="21"/>
        </w:rPr>
        <w:t>hvað brotið hefur staðið lengi,</w:t>
      </w:r>
    </w:p>
    <w:p w14:paraId="34AD64B7" w14:textId="77777777" w:rsidR="00D77D4E" w:rsidRPr="0044052C" w:rsidRDefault="00D77D4E" w:rsidP="00D77D4E">
      <w:pPr>
        <w:pStyle w:val="paragraph"/>
        <w:numPr>
          <w:ilvl w:val="0"/>
          <w:numId w:val="27"/>
        </w:numPr>
        <w:jc w:val="both"/>
        <w:textAlignment w:val="baseline"/>
        <w:rPr>
          <w:sz w:val="21"/>
          <w:szCs w:val="21"/>
        </w:rPr>
      </w:pPr>
      <w:r w:rsidRPr="0044052C">
        <w:rPr>
          <w:rFonts w:eastAsia="Calibri"/>
          <w:sz w:val="21"/>
          <w:szCs w:val="21"/>
        </w:rPr>
        <w:t xml:space="preserve">ábyrgðar hins brotlega </w:t>
      </w:r>
      <w:r>
        <w:rPr>
          <w:rFonts w:eastAsia="Calibri"/>
          <w:sz w:val="21"/>
          <w:szCs w:val="21"/>
        </w:rPr>
        <w:t>einstaklings eða lögaðila</w:t>
      </w:r>
      <w:r w:rsidRPr="0044052C">
        <w:rPr>
          <w:rFonts w:eastAsia="Calibri"/>
          <w:sz w:val="21"/>
          <w:szCs w:val="21"/>
        </w:rPr>
        <w:t>,</w:t>
      </w:r>
    </w:p>
    <w:p w14:paraId="7AFD97C5" w14:textId="4A847844" w:rsidR="00D77D4E" w:rsidRPr="0044052C" w:rsidRDefault="00D77D4E" w:rsidP="00D77D4E">
      <w:pPr>
        <w:pStyle w:val="paragraph"/>
        <w:numPr>
          <w:ilvl w:val="0"/>
          <w:numId w:val="27"/>
        </w:numPr>
        <w:jc w:val="both"/>
        <w:textAlignment w:val="baseline"/>
        <w:rPr>
          <w:sz w:val="21"/>
          <w:szCs w:val="21"/>
        </w:rPr>
      </w:pPr>
      <w:r w:rsidRPr="0044052C">
        <w:rPr>
          <w:rFonts w:eastAsia="Calibri"/>
          <w:sz w:val="21"/>
          <w:szCs w:val="21"/>
        </w:rPr>
        <w:t>fjárhagsstöðu hins brotlega,</w:t>
      </w:r>
      <w:r>
        <w:rPr>
          <w:rFonts w:eastAsia="Calibri"/>
          <w:sz w:val="21"/>
          <w:szCs w:val="21"/>
        </w:rPr>
        <w:t xml:space="preserve"> sér</w:t>
      </w:r>
      <w:r w:rsidR="004F73B2">
        <w:rPr>
          <w:rFonts w:eastAsia="Calibri"/>
          <w:sz w:val="21"/>
          <w:szCs w:val="21"/>
        </w:rPr>
        <w:t xml:space="preserve"> </w:t>
      </w:r>
      <w:r>
        <w:rPr>
          <w:rFonts w:eastAsia="Calibri"/>
          <w:sz w:val="21"/>
          <w:szCs w:val="21"/>
        </w:rPr>
        <w:t>í lagi með hliðsjón af heildarveltu lögaðila eða árstekjum einstaklings,</w:t>
      </w:r>
    </w:p>
    <w:p w14:paraId="0DA4BE40" w14:textId="6342DBA6" w:rsidR="00045970" w:rsidRPr="00045970" w:rsidRDefault="00045970" w:rsidP="00D77D4E">
      <w:pPr>
        <w:pStyle w:val="paragraph"/>
        <w:numPr>
          <w:ilvl w:val="0"/>
          <w:numId w:val="27"/>
        </w:numPr>
        <w:jc w:val="both"/>
        <w:textAlignment w:val="baseline"/>
        <w:rPr>
          <w:sz w:val="21"/>
          <w:szCs w:val="21"/>
        </w:rPr>
      </w:pPr>
      <w:r>
        <w:rPr>
          <w:rFonts w:eastAsia="Calibri"/>
          <w:sz w:val="21"/>
          <w:szCs w:val="21"/>
        </w:rPr>
        <w:t>þýðingu ávinnings eða taps sem forðað var með broti fyrir hinn brotlega,</w:t>
      </w:r>
    </w:p>
    <w:p w14:paraId="6DB451DB" w14:textId="5B04D3EC" w:rsidR="00D77D4E" w:rsidRPr="00B703E3" w:rsidRDefault="00D77D4E" w:rsidP="00D77D4E">
      <w:pPr>
        <w:pStyle w:val="paragraph"/>
        <w:numPr>
          <w:ilvl w:val="0"/>
          <w:numId w:val="27"/>
        </w:numPr>
        <w:jc w:val="both"/>
        <w:textAlignment w:val="baseline"/>
        <w:rPr>
          <w:sz w:val="21"/>
          <w:szCs w:val="21"/>
        </w:rPr>
      </w:pPr>
      <w:r>
        <w:rPr>
          <w:rFonts w:eastAsia="Calibri"/>
          <w:sz w:val="21"/>
          <w:szCs w:val="21"/>
        </w:rPr>
        <w:t>taps þriðja aðila af brotinu, að því marki sem unnt er að ákvarða slíkt</w:t>
      </w:r>
      <w:r w:rsidRPr="0044052C">
        <w:rPr>
          <w:rFonts w:eastAsia="Calibri"/>
          <w:sz w:val="21"/>
          <w:szCs w:val="21"/>
        </w:rPr>
        <w:t>,</w:t>
      </w:r>
    </w:p>
    <w:p w14:paraId="39B530FA" w14:textId="77777777" w:rsidR="00D77D4E" w:rsidRPr="0044052C" w:rsidRDefault="00D77D4E" w:rsidP="00D77D4E">
      <w:pPr>
        <w:pStyle w:val="paragraph"/>
        <w:numPr>
          <w:ilvl w:val="0"/>
          <w:numId w:val="27"/>
        </w:numPr>
        <w:jc w:val="both"/>
        <w:textAlignment w:val="baseline"/>
        <w:rPr>
          <w:sz w:val="21"/>
          <w:szCs w:val="21"/>
        </w:rPr>
      </w:pPr>
      <w:r w:rsidRPr="0044052C">
        <w:rPr>
          <w:rFonts w:eastAsia="Calibri"/>
          <w:sz w:val="21"/>
          <w:szCs w:val="21"/>
        </w:rPr>
        <w:t>hvers konar mögulegra kerfislegra áhrifa brotsins,</w:t>
      </w:r>
    </w:p>
    <w:p w14:paraId="7724A861" w14:textId="00810BE9" w:rsidR="00D77D4E" w:rsidRPr="0044052C" w:rsidRDefault="00D77D4E" w:rsidP="00D77D4E">
      <w:pPr>
        <w:pStyle w:val="paragraph"/>
        <w:numPr>
          <w:ilvl w:val="0"/>
          <w:numId w:val="27"/>
        </w:numPr>
        <w:jc w:val="both"/>
        <w:textAlignment w:val="baseline"/>
        <w:rPr>
          <w:sz w:val="21"/>
          <w:szCs w:val="21"/>
        </w:rPr>
      </w:pPr>
      <w:r w:rsidRPr="0044052C">
        <w:rPr>
          <w:rFonts w:eastAsia="Calibri"/>
          <w:sz w:val="21"/>
          <w:szCs w:val="21"/>
        </w:rPr>
        <w:t>samstarfsvilja hins brotlega,</w:t>
      </w:r>
      <w:r>
        <w:rPr>
          <w:rFonts w:eastAsia="Calibri"/>
          <w:sz w:val="21"/>
          <w:szCs w:val="21"/>
        </w:rPr>
        <w:t xml:space="preserve"> </w:t>
      </w:r>
    </w:p>
    <w:p w14:paraId="5ADCF535" w14:textId="20A8E4A6" w:rsidR="00D77D4E" w:rsidRPr="001D2641" w:rsidRDefault="00D77D4E" w:rsidP="001D2641">
      <w:pPr>
        <w:pStyle w:val="paragraph"/>
        <w:numPr>
          <w:ilvl w:val="0"/>
          <w:numId w:val="27"/>
        </w:numPr>
        <w:jc w:val="both"/>
        <w:textAlignment w:val="baseline"/>
        <w:rPr>
          <w:sz w:val="21"/>
          <w:szCs w:val="21"/>
        </w:rPr>
      </w:pPr>
      <w:r w:rsidRPr="0044052C">
        <w:rPr>
          <w:rFonts w:eastAsia="Calibri"/>
          <w:sz w:val="21"/>
          <w:szCs w:val="21"/>
        </w:rPr>
        <w:t>fyrri brota og hvort um ítrekað brot er að ræða</w:t>
      </w:r>
      <w:r w:rsidRPr="001D2641">
        <w:rPr>
          <w:rFonts w:eastAsia="Calibri"/>
          <w:sz w:val="21"/>
          <w:szCs w:val="21"/>
        </w:rPr>
        <w:t>.</w:t>
      </w:r>
    </w:p>
    <w:p w14:paraId="403666CD" w14:textId="5726D666" w:rsidR="00655958" w:rsidRPr="0044052C" w:rsidRDefault="00655958" w:rsidP="00655958">
      <w:pPr>
        <w:pStyle w:val="paragraph"/>
        <w:ind w:firstLine="195"/>
        <w:jc w:val="both"/>
        <w:textAlignment w:val="baseline"/>
        <w:rPr>
          <w:sz w:val="21"/>
          <w:szCs w:val="21"/>
        </w:rPr>
      </w:pPr>
      <w:r w:rsidRPr="0044052C">
        <w:rPr>
          <w:rFonts w:eastAsia="Calibri"/>
          <w:sz w:val="21"/>
          <w:szCs w:val="21"/>
        </w:rPr>
        <w:t xml:space="preserve">Ákvarðanir </w:t>
      </w:r>
      <w:r w:rsidR="002C2303">
        <w:rPr>
          <w:rFonts w:eastAsia="Calibri"/>
          <w:sz w:val="21"/>
          <w:szCs w:val="21"/>
        </w:rPr>
        <w:t xml:space="preserve">Fjármálaeftirlitsins </w:t>
      </w:r>
      <w:r w:rsidRPr="0044052C">
        <w:rPr>
          <w:rFonts w:eastAsia="Calibri"/>
          <w:sz w:val="21"/>
          <w:szCs w:val="21"/>
        </w:rPr>
        <w:t>um stjórnvaldssektir eru aðfararhæfar. Sektir renna í ríkissjóð að frádregnum kostnaði við innheimtuna. Séu stjórnvaldssektir ekki greiddar innan mánaðar frá ákvörðun Fjármálaeftirlitsins skal greiða dráttarvexti af fjárhæð sekt</w:t>
      </w:r>
      <w:r>
        <w:rPr>
          <w:rFonts w:eastAsia="Calibri"/>
          <w:sz w:val="21"/>
          <w:szCs w:val="21"/>
        </w:rPr>
        <w:softHyphen/>
      </w:r>
      <w:r w:rsidRPr="0044052C">
        <w:rPr>
          <w:rFonts w:eastAsia="Calibri"/>
          <w:sz w:val="21"/>
          <w:szCs w:val="21"/>
        </w:rPr>
        <w:t>ar</w:t>
      </w:r>
      <w:r>
        <w:rPr>
          <w:rFonts w:eastAsia="Calibri"/>
          <w:sz w:val="21"/>
          <w:szCs w:val="21"/>
        </w:rPr>
        <w:softHyphen/>
      </w:r>
      <w:r w:rsidRPr="0044052C">
        <w:rPr>
          <w:rFonts w:eastAsia="Calibri"/>
          <w:sz w:val="21"/>
          <w:szCs w:val="21"/>
        </w:rPr>
        <w:t>innar. Um ákvörðun og útreikning dráttarvaxta fer eftir lögum um vexti og verð</w:t>
      </w:r>
      <w:r>
        <w:rPr>
          <w:rFonts w:eastAsia="Calibri"/>
          <w:sz w:val="21"/>
          <w:szCs w:val="21"/>
        </w:rPr>
        <w:softHyphen/>
      </w:r>
      <w:r w:rsidRPr="0044052C">
        <w:rPr>
          <w:rFonts w:eastAsia="Calibri"/>
          <w:sz w:val="21"/>
          <w:szCs w:val="21"/>
        </w:rPr>
        <w:t>tryggingu.</w:t>
      </w:r>
    </w:p>
    <w:p w14:paraId="02129155" w14:textId="3B05EF17" w:rsidR="00655958" w:rsidRPr="0044052C" w:rsidRDefault="00655958" w:rsidP="00655958">
      <w:pPr>
        <w:pStyle w:val="paragraph"/>
        <w:ind w:firstLine="195"/>
        <w:jc w:val="both"/>
        <w:textAlignment w:val="baseline"/>
        <w:rPr>
          <w:sz w:val="21"/>
          <w:szCs w:val="21"/>
        </w:rPr>
      </w:pPr>
      <w:r w:rsidRPr="0044052C">
        <w:rPr>
          <w:rFonts w:eastAsia="Calibri"/>
          <w:sz w:val="21"/>
          <w:szCs w:val="21"/>
        </w:rPr>
        <w:t xml:space="preserve">Ef einstaklingur eða lögaðili brýtur gegn lögum þessum eða stjórnvaldsfyrirmælum settum á grundvelli þeirra er heimilt að ákvarða hinum brotlega sekt sem getur, þrátt fyrir </w:t>
      </w:r>
      <w:r>
        <w:rPr>
          <w:rFonts w:eastAsia="Calibri"/>
          <w:sz w:val="21"/>
          <w:szCs w:val="21"/>
        </w:rPr>
        <w:t>3</w:t>
      </w:r>
      <w:r w:rsidRPr="0044052C">
        <w:rPr>
          <w:rFonts w:eastAsia="Calibri"/>
          <w:sz w:val="21"/>
          <w:szCs w:val="21"/>
        </w:rPr>
        <w:t xml:space="preserve">. mgr., orðið allt að tvöfaldri þeirri fjárhæð sem fjárhagslegur ávinningur </w:t>
      </w:r>
      <w:r w:rsidR="002C2303">
        <w:rPr>
          <w:rFonts w:eastAsia="Calibri"/>
          <w:sz w:val="21"/>
          <w:szCs w:val="21"/>
        </w:rPr>
        <w:t>af brotinu nemur</w:t>
      </w:r>
      <w:r w:rsidRPr="0044052C">
        <w:rPr>
          <w:rFonts w:eastAsia="Calibri"/>
          <w:sz w:val="21"/>
          <w:szCs w:val="21"/>
        </w:rPr>
        <w:t xml:space="preserve"> nemur</w:t>
      </w:r>
      <w:r w:rsidR="00A367D2">
        <w:rPr>
          <w:rFonts w:eastAsia="Calibri"/>
          <w:sz w:val="21"/>
          <w:szCs w:val="21"/>
        </w:rPr>
        <w:t>, eftir því hvert er hærra.</w:t>
      </w:r>
    </w:p>
    <w:p w14:paraId="1D5E089A" w14:textId="77777777" w:rsidR="00655958" w:rsidRPr="0044052C" w:rsidRDefault="00655958" w:rsidP="00655958">
      <w:pPr>
        <w:pStyle w:val="Greinarnmer"/>
      </w:pPr>
    </w:p>
    <w:p w14:paraId="3B7CC18F" w14:textId="2DCABD84" w:rsidR="00655958" w:rsidRPr="00B61AFD" w:rsidRDefault="004E1186" w:rsidP="00655958">
      <w:pPr>
        <w:pStyle w:val="Greinarnmer"/>
      </w:pPr>
      <w:r>
        <w:t>4</w:t>
      </w:r>
      <w:r w:rsidR="0036314B">
        <w:t>4</w:t>
      </w:r>
      <w:r w:rsidR="00655958" w:rsidRPr="00B61AFD">
        <w:t>. gr.</w:t>
      </w:r>
    </w:p>
    <w:p w14:paraId="3C1A4B9D" w14:textId="5169BDAE" w:rsidR="00655958" w:rsidRPr="00036273" w:rsidRDefault="00320C73" w:rsidP="00655958">
      <w:pPr>
        <w:pStyle w:val="Greinarfyrirsgn"/>
      </w:pPr>
      <w:r>
        <w:lastRenderedPageBreak/>
        <w:t>Opinber birting stjórnsýsluviðurlaga</w:t>
      </w:r>
      <w:r w:rsidR="00655958" w:rsidRPr="00F10D8B">
        <w:t>.</w:t>
      </w:r>
    </w:p>
    <w:p w14:paraId="20BC5A97" w14:textId="77777777" w:rsidR="00320C73" w:rsidRDefault="00320C73" w:rsidP="00320C73">
      <w:pPr>
        <w:pStyle w:val="paragraph"/>
        <w:ind w:firstLine="195"/>
        <w:jc w:val="both"/>
        <w:textAlignment w:val="baseline"/>
        <w:rPr>
          <w:rFonts w:eastAsia="Calibri"/>
          <w:sz w:val="21"/>
          <w:szCs w:val="21"/>
        </w:rPr>
      </w:pPr>
      <w:r>
        <w:rPr>
          <w:color w:val="242424"/>
          <w:shd w:val="clear" w:color="auto" w:fill="FFFFFF"/>
        </w:rPr>
        <w:t> </w:t>
      </w:r>
      <w:r w:rsidRPr="00320C73">
        <w:rPr>
          <w:rFonts w:eastAsia="Calibri"/>
          <w:sz w:val="21"/>
          <w:szCs w:val="21"/>
        </w:rPr>
        <w:t>Fjármálaeftirlitið skal, án tafar, birta á vef sínum sérhverja niðurstöðu um beitingu stjórnsýsluviðurlaga vegna brota á ákvæðum laga þessara í kjölfar þess að hinum brotlega hefur verið tilkynnt um ákvörðun Fjármálaeftirlitsins. Niðurstaða sem er birt skal að lágmarki innihalda upplýsingar um tegund og eðli brots og nafn hins brotlega.</w:t>
      </w:r>
    </w:p>
    <w:p w14:paraId="2105F6A9" w14:textId="77777777" w:rsidR="00320C73" w:rsidRDefault="00320C73" w:rsidP="00320C73">
      <w:pPr>
        <w:pStyle w:val="paragraph"/>
        <w:ind w:firstLine="195"/>
        <w:jc w:val="both"/>
        <w:textAlignment w:val="baseline"/>
        <w:rPr>
          <w:rFonts w:eastAsia="Calibri"/>
          <w:sz w:val="21"/>
          <w:szCs w:val="21"/>
        </w:rPr>
      </w:pPr>
      <w:r>
        <w:rPr>
          <w:rFonts w:eastAsia="Calibri"/>
          <w:sz w:val="21"/>
          <w:szCs w:val="21"/>
        </w:rPr>
        <w:t>T</w:t>
      </w:r>
      <w:r w:rsidRPr="00320C73">
        <w:rPr>
          <w:rFonts w:eastAsia="Calibri"/>
          <w:sz w:val="21"/>
          <w:szCs w:val="21"/>
        </w:rPr>
        <w:t>elji Fjármálaeftirlitið að opinber birting á nafni hins brotlega, annarra lögaðila eða einstaklinga sem kemur fram í niðurstöðu Fjármálaeftirlitsins samræmist ekki meðalhófsreglu eða að birting geti stofnað stöðugleika fjármálamarkaða í hættu eða skaðað yfirstandandi rannsókn þá getur Fjármálaeftirlitið:</w:t>
      </w:r>
    </w:p>
    <w:p w14:paraId="5EAA03B0" w14:textId="6C8B4C68" w:rsidR="00320C73" w:rsidRDefault="00320C73" w:rsidP="00320C73">
      <w:pPr>
        <w:pStyle w:val="paragraph"/>
        <w:ind w:firstLine="195"/>
        <w:jc w:val="both"/>
        <w:textAlignment w:val="baseline"/>
        <w:rPr>
          <w:rFonts w:eastAsia="Calibri"/>
          <w:sz w:val="21"/>
          <w:szCs w:val="21"/>
        </w:rPr>
      </w:pPr>
      <w:r w:rsidRPr="00320C73">
        <w:rPr>
          <w:rFonts w:eastAsia="Calibri"/>
          <w:sz w:val="21"/>
          <w:szCs w:val="21"/>
        </w:rPr>
        <w:t>a.</w:t>
      </w:r>
      <w:r w:rsidR="004F73B2">
        <w:rPr>
          <w:rFonts w:eastAsia="Calibri"/>
          <w:sz w:val="21"/>
          <w:szCs w:val="21"/>
        </w:rPr>
        <w:t xml:space="preserve">   </w:t>
      </w:r>
      <w:r w:rsidRPr="00320C73">
        <w:rPr>
          <w:rFonts w:eastAsia="Calibri"/>
          <w:sz w:val="21"/>
          <w:szCs w:val="21"/>
        </w:rPr>
        <w:t>frestað birtingu niðurstöðunnar þar til ástæður fyrir að birta hana ekki eru ekki lengur til staðar eða</w:t>
      </w:r>
    </w:p>
    <w:p w14:paraId="5B7CDD34" w14:textId="01237A2E" w:rsidR="00320C73" w:rsidRDefault="00320C73" w:rsidP="00320C73">
      <w:pPr>
        <w:pStyle w:val="paragraph"/>
        <w:ind w:firstLine="195"/>
        <w:jc w:val="both"/>
        <w:textAlignment w:val="baseline"/>
        <w:rPr>
          <w:rFonts w:eastAsia="Calibri"/>
          <w:sz w:val="21"/>
          <w:szCs w:val="21"/>
        </w:rPr>
      </w:pPr>
      <w:r w:rsidRPr="00320C73">
        <w:rPr>
          <w:rFonts w:eastAsia="Calibri"/>
          <w:sz w:val="21"/>
          <w:szCs w:val="21"/>
        </w:rPr>
        <w:t>b.</w:t>
      </w:r>
      <w:r w:rsidR="004F73B2">
        <w:rPr>
          <w:rFonts w:eastAsia="Calibri"/>
          <w:sz w:val="21"/>
          <w:szCs w:val="21"/>
        </w:rPr>
        <w:t xml:space="preserve">   </w:t>
      </w:r>
      <w:r w:rsidRPr="00320C73">
        <w:rPr>
          <w:rFonts w:eastAsia="Calibri"/>
          <w:sz w:val="21"/>
          <w:szCs w:val="21"/>
        </w:rPr>
        <w:t>birt niðurstöðu án þess að tilgreina nafn hins brotlega</w:t>
      </w:r>
      <w:r w:rsidR="001B1FAD">
        <w:rPr>
          <w:rFonts w:eastAsia="Calibri"/>
          <w:sz w:val="21"/>
          <w:szCs w:val="21"/>
        </w:rPr>
        <w:t>,</w:t>
      </w:r>
      <w:r w:rsidRPr="00320C73">
        <w:rPr>
          <w:rFonts w:eastAsia="Calibri"/>
          <w:sz w:val="21"/>
          <w:szCs w:val="21"/>
        </w:rPr>
        <w:t xml:space="preserve"> annarra lögaðila eða einstaklinga sem koma fram í ákvörðun Fjármálaeftirlitsins.</w:t>
      </w:r>
    </w:p>
    <w:p w14:paraId="5D71021E" w14:textId="77777777" w:rsidR="00320C73" w:rsidRDefault="00320C73" w:rsidP="00320C73">
      <w:pPr>
        <w:pStyle w:val="paragraph"/>
        <w:ind w:firstLine="195"/>
        <w:jc w:val="both"/>
        <w:textAlignment w:val="baseline"/>
        <w:rPr>
          <w:rFonts w:eastAsia="Calibri"/>
          <w:sz w:val="21"/>
          <w:szCs w:val="21"/>
        </w:rPr>
      </w:pPr>
      <w:r w:rsidRPr="00320C73">
        <w:rPr>
          <w:rFonts w:eastAsia="Calibri"/>
          <w:sz w:val="21"/>
          <w:szCs w:val="21"/>
        </w:rPr>
        <w:t>Í tilviki nafnlausrar birtingar niðurstöðu skv. b-lið 2. mgr. er Fjármálaeftirlitinu heimilt að birta nafn viðkomandi þegar ástæður fyrir nafnleynd eiga ekki lengur við.</w:t>
      </w:r>
    </w:p>
    <w:p w14:paraId="63B96AFF" w14:textId="77777777" w:rsidR="00320C73" w:rsidRDefault="00320C73" w:rsidP="00320C73">
      <w:pPr>
        <w:pStyle w:val="paragraph"/>
        <w:ind w:firstLine="195"/>
        <w:jc w:val="both"/>
        <w:textAlignment w:val="baseline"/>
        <w:rPr>
          <w:rFonts w:eastAsia="Calibri"/>
          <w:sz w:val="21"/>
          <w:szCs w:val="21"/>
        </w:rPr>
      </w:pPr>
      <w:r w:rsidRPr="00320C73">
        <w:rPr>
          <w:rFonts w:eastAsia="Calibri"/>
          <w:sz w:val="21"/>
          <w:szCs w:val="21"/>
        </w:rPr>
        <w:t>Fjármálaeftirlitið skal birta upplýsingar á vef sínum ef höfðað er mál fyrir dómstólum til ógildingar á ákvörðun þess um beitingu viðurlaga vegna brota. Fjármálaeftirlitið skal enn fremur birta upplýsingar um lyktir málsins á hverju dómstigi. Afturkalli Fjármálaeftirlitið ákvörðun sína um beitingu viðurlaga skal Fjármálaeftirlitið upplýsa um það á vef sínum.</w:t>
      </w:r>
    </w:p>
    <w:p w14:paraId="49E5F015" w14:textId="77777777" w:rsidR="00320C73" w:rsidRDefault="00320C73" w:rsidP="00320C73">
      <w:pPr>
        <w:pStyle w:val="paragraph"/>
        <w:ind w:firstLine="195"/>
        <w:jc w:val="both"/>
        <w:textAlignment w:val="baseline"/>
        <w:rPr>
          <w:rFonts w:eastAsia="Calibri"/>
          <w:sz w:val="21"/>
          <w:szCs w:val="21"/>
        </w:rPr>
      </w:pPr>
      <w:r w:rsidRPr="00320C73">
        <w:rPr>
          <w:rFonts w:eastAsia="Calibri"/>
          <w:sz w:val="21"/>
          <w:szCs w:val="21"/>
        </w:rPr>
        <w:t>Niðurstöður um beitingu stjórnsýsluviðurlaga vegna brota á ákvæðum laga þessara skulu birtar á vef Fjármálaeftirlitsins í að lágmarki fimm ár. Persónuupplýsingar sem koma fram í niðurstöðunum skulu ekki vera birtar lengur en nauðsynlegt getur talist í samræmi við lög um persónuvernd og vinnslu persónuupplýsinga.</w:t>
      </w:r>
    </w:p>
    <w:p w14:paraId="1ECD18AC" w14:textId="77777777" w:rsidR="00320C73" w:rsidRDefault="00320C73" w:rsidP="00320C73">
      <w:pPr>
        <w:pStyle w:val="paragraph"/>
        <w:ind w:firstLine="195"/>
        <w:jc w:val="both"/>
        <w:textAlignment w:val="baseline"/>
        <w:rPr>
          <w:rFonts w:eastAsia="Calibri"/>
          <w:sz w:val="21"/>
          <w:szCs w:val="21"/>
        </w:rPr>
      </w:pPr>
      <w:r w:rsidRPr="00320C73">
        <w:rPr>
          <w:rFonts w:eastAsia="Calibri"/>
          <w:sz w:val="21"/>
          <w:szCs w:val="21"/>
        </w:rPr>
        <w:t>Fjármálaeftirlitið skal árlega senda Evrópsku verðbréfamarkaðseftirlitsstofnuninni samantekt um beitingu stjórnsýsluviðurlaga. Þá skal Fjármálaeftirlitið árlega senda stofnuninni ópersónugreinanlegar upplýsingar á samandregnu formi um kærur til lögreglu og niðurstöður slíkra mála.</w:t>
      </w:r>
    </w:p>
    <w:p w14:paraId="57290533" w14:textId="77777777" w:rsidR="00320C73" w:rsidRDefault="00320C73" w:rsidP="00320C73">
      <w:pPr>
        <w:pStyle w:val="paragraph"/>
        <w:ind w:firstLine="195"/>
        <w:jc w:val="both"/>
        <w:textAlignment w:val="baseline"/>
        <w:rPr>
          <w:rFonts w:eastAsia="Calibri"/>
          <w:sz w:val="21"/>
          <w:szCs w:val="21"/>
        </w:rPr>
      </w:pPr>
      <w:r w:rsidRPr="00320C73">
        <w:rPr>
          <w:rFonts w:eastAsia="Calibri"/>
          <w:sz w:val="21"/>
          <w:szCs w:val="21"/>
        </w:rPr>
        <w:t>Fjármálaeftirlitið skal birta á vef sínum þá stefnu sem eftirlitið fylgir við framkvæmd birtingar samkvæmt þessari grein.</w:t>
      </w:r>
    </w:p>
    <w:p w14:paraId="57C3BF6A" w14:textId="016E6B14" w:rsidR="00655958" w:rsidRDefault="00655958" w:rsidP="00320C73">
      <w:pPr>
        <w:pStyle w:val="paragraph"/>
        <w:ind w:firstLine="195"/>
        <w:jc w:val="both"/>
        <w:textAlignment w:val="baseline"/>
        <w:rPr>
          <w:rFonts w:eastAsia="Calibri"/>
          <w:sz w:val="21"/>
          <w:szCs w:val="21"/>
        </w:rPr>
      </w:pPr>
    </w:p>
    <w:p w14:paraId="6DDEE990" w14:textId="77777777" w:rsidR="00320C73" w:rsidRPr="00320C73" w:rsidRDefault="00320C73" w:rsidP="00320C73">
      <w:pPr>
        <w:pStyle w:val="paragraph"/>
        <w:ind w:firstLine="195"/>
        <w:jc w:val="both"/>
        <w:textAlignment w:val="baseline"/>
        <w:rPr>
          <w:rFonts w:eastAsia="Calibri"/>
          <w:sz w:val="21"/>
          <w:szCs w:val="21"/>
        </w:rPr>
      </w:pPr>
    </w:p>
    <w:p w14:paraId="0B9331A2" w14:textId="71DFA836" w:rsidR="00655958" w:rsidRPr="007058A7" w:rsidRDefault="004E1186" w:rsidP="00655958">
      <w:pPr>
        <w:pStyle w:val="Greinarnmer"/>
      </w:pPr>
      <w:r>
        <w:t>4</w:t>
      </w:r>
      <w:r w:rsidR="0036314B">
        <w:t>5</w:t>
      </w:r>
      <w:r w:rsidR="00655958" w:rsidRPr="00B61AFD">
        <w:t>. gr.</w:t>
      </w:r>
    </w:p>
    <w:p w14:paraId="28E3CB73" w14:textId="77777777" w:rsidR="00655958" w:rsidRPr="007058A7" w:rsidRDefault="00655958" w:rsidP="00655958">
      <w:pPr>
        <w:pStyle w:val="Greinarfyrirsgn"/>
      </w:pPr>
      <w:r w:rsidRPr="00B61AFD">
        <w:t>Sátt.</w:t>
      </w:r>
    </w:p>
    <w:p w14:paraId="4600CC13" w14:textId="2E2608E3" w:rsidR="00655958" w:rsidRPr="0044052C" w:rsidRDefault="00655958" w:rsidP="00655958">
      <w:pPr>
        <w:pStyle w:val="paragraph"/>
        <w:ind w:firstLine="270"/>
        <w:jc w:val="both"/>
        <w:textAlignment w:val="baseline"/>
        <w:rPr>
          <w:rFonts w:eastAsia="Calibri"/>
          <w:sz w:val="21"/>
          <w:szCs w:val="21"/>
        </w:rPr>
      </w:pPr>
      <w:r w:rsidRPr="0044052C">
        <w:rPr>
          <w:rFonts w:eastAsia="Calibri"/>
          <w:sz w:val="21"/>
          <w:szCs w:val="21"/>
        </w:rPr>
        <w:t>Hafi aðili gerst brotlegur við ákvæði laga þessara</w:t>
      </w:r>
      <w:r w:rsidR="00104E50">
        <w:rPr>
          <w:rFonts w:eastAsia="Calibri"/>
          <w:sz w:val="21"/>
          <w:szCs w:val="21"/>
        </w:rPr>
        <w:t>, stjórnvaldsfyrirmæli settum á grundvelli þeirra,</w:t>
      </w:r>
      <w:r w:rsidRPr="0044052C">
        <w:rPr>
          <w:rFonts w:eastAsia="Calibri"/>
          <w:sz w:val="21"/>
          <w:szCs w:val="21"/>
        </w:rPr>
        <w:t xml:space="preserve"> eða ákvarðanir Fjármálaeftirlitsins á grundvelli þeirra er Fjármálaeftirlitinu heimilt að ljúka málinu með sátt með samþykki máls</w:t>
      </w:r>
      <w:r>
        <w:rPr>
          <w:rFonts w:eastAsia="Calibri"/>
          <w:sz w:val="21"/>
          <w:szCs w:val="21"/>
        </w:rPr>
        <w:softHyphen/>
      </w:r>
      <w:r w:rsidRPr="0044052C">
        <w:rPr>
          <w:rFonts w:eastAsia="Calibri"/>
          <w:sz w:val="21"/>
          <w:szCs w:val="21"/>
        </w:rPr>
        <w:t>aðila enda sé ekki um að ræða meiri háttar brot sem refsiviðurlög liggja við. Sátt er bindandi fyrir málsaðila þegar hann hefur samþykkt og staðfest efni hennar með undirskrift sinni.</w:t>
      </w:r>
    </w:p>
    <w:p w14:paraId="27A1D1D1" w14:textId="77777777" w:rsidR="00655958" w:rsidRPr="0044052C" w:rsidRDefault="00655958" w:rsidP="00655958">
      <w:pPr>
        <w:pStyle w:val="paragraph"/>
        <w:jc w:val="both"/>
        <w:textAlignment w:val="baseline"/>
        <w:rPr>
          <w:sz w:val="21"/>
          <w:szCs w:val="21"/>
        </w:rPr>
      </w:pPr>
    </w:p>
    <w:p w14:paraId="05FAFB66" w14:textId="6ED1FBD9" w:rsidR="00655958" w:rsidRPr="007058A7" w:rsidRDefault="004E1186" w:rsidP="00655958">
      <w:pPr>
        <w:pStyle w:val="Greinarnmer"/>
      </w:pPr>
      <w:r>
        <w:t>4</w:t>
      </w:r>
      <w:r w:rsidR="0036314B">
        <w:t>6</w:t>
      </w:r>
      <w:r w:rsidR="0098750E">
        <w:t>.</w:t>
      </w:r>
      <w:r w:rsidR="00655958" w:rsidRPr="00B61AFD">
        <w:t xml:space="preserve"> gr.</w:t>
      </w:r>
    </w:p>
    <w:p w14:paraId="088B1B93" w14:textId="77777777" w:rsidR="00655958" w:rsidRPr="007058A7" w:rsidRDefault="00655958" w:rsidP="00655958">
      <w:pPr>
        <w:pStyle w:val="Greinarfyrirsgn"/>
      </w:pPr>
      <w:r w:rsidRPr="00B61AFD">
        <w:t>Réttur grunaðs manns. </w:t>
      </w:r>
    </w:p>
    <w:p w14:paraId="5BAD8DA0" w14:textId="77777777" w:rsidR="00655958" w:rsidRPr="0044052C" w:rsidRDefault="00655958" w:rsidP="00655958">
      <w:pPr>
        <w:pStyle w:val="paragraph"/>
        <w:ind w:firstLine="270"/>
        <w:jc w:val="both"/>
        <w:textAlignment w:val="baseline"/>
        <w:rPr>
          <w:sz w:val="21"/>
          <w:szCs w:val="21"/>
        </w:rPr>
      </w:pPr>
      <w:r w:rsidRPr="0044052C">
        <w:rPr>
          <w:rFonts w:eastAsia="Calibri"/>
          <w:sz w:val="21"/>
          <w:szCs w:val="21"/>
        </w:rPr>
        <w:t>Í máli sem beinist að einstaklingi og lokið getur með álagningu stjórnvaldssekta eða kæru til lögreglu hefur maður, sem rökstuddur grunur leikur á að hafi gerst sekur um lögbrot, rétt til að neita að svara spurningum eða afhenda gögn eða muni nema hægt sé að útiloka að það geti haft þýðingu fyrir ákvörðun um brot hans. Fjármálaeftirlitið skal leiðbeina hinum grunaða um þennan rétt. </w:t>
      </w:r>
    </w:p>
    <w:p w14:paraId="2C1F07F2" w14:textId="77777777" w:rsidR="00655958" w:rsidRPr="0044052C" w:rsidRDefault="00655958" w:rsidP="00655958">
      <w:pPr>
        <w:pStyle w:val="paragraph"/>
        <w:ind w:firstLine="270"/>
        <w:jc w:val="both"/>
        <w:textAlignment w:val="baseline"/>
        <w:rPr>
          <w:sz w:val="21"/>
          <w:szCs w:val="21"/>
        </w:rPr>
      </w:pPr>
    </w:p>
    <w:p w14:paraId="3D809A11" w14:textId="0AD5EB32" w:rsidR="00655958" w:rsidRPr="007058A7" w:rsidRDefault="004E1186" w:rsidP="00655958">
      <w:pPr>
        <w:pStyle w:val="Greinarnmer"/>
      </w:pPr>
      <w:r>
        <w:lastRenderedPageBreak/>
        <w:t>4</w:t>
      </w:r>
      <w:r w:rsidR="0036314B">
        <w:t>7</w:t>
      </w:r>
      <w:r w:rsidR="00655958" w:rsidRPr="00B61AFD">
        <w:t>. gr.</w:t>
      </w:r>
    </w:p>
    <w:p w14:paraId="09A35F23" w14:textId="77777777" w:rsidR="00655958" w:rsidRPr="007058A7" w:rsidRDefault="00655958" w:rsidP="00655958">
      <w:pPr>
        <w:pStyle w:val="Greinarfyrirsgn"/>
      </w:pPr>
      <w:r w:rsidRPr="00B61AFD">
        <w:t>Frestur til að leggja á stjórnvaldssekt.</w:t>
      </w:r>
    </w:p>
    <w:p w14:paraId="5B8576D6" w14:textId="77777777" w:rsidR="00655958" w:rsidRPr="0044052C" w:rsidRDefault="00655958" w:rsidP="00655958">
      <w:pPr>
        <w:pStyle w:val="paragraph"/>
        <w:ind w:firstLine="270"/>
        <w:jc w:val="both"/>
        <w:textAlignment w:val="baseline"/>
        <w:rPr>
          <w:sz w:val="21"/>
          <w:szCs w:val="21"/>
        </w:rPr>
      </w:pPr>
      <w:r w:rsidRPr="0044052C">
        <w:rPr>
          <w:rFonts w:eastAsia="Calibri"/>
          <w:sz w:val="21"/>
          <w:szCs w:val="21"/>
        </w:rPr>
        <w:t>Heimild Fjármálaeftirlitsins til að leggja á stjórnvaldssektir samkvæmt lögum þessum fellur niður þegar fimm ár eru liðin frá því að háttsemi lauk.</w:t>
      </w:r>
    </w:p>
    <w:p w14:paraId="2A2CE7A1" w14:textId="77777777" w:rsidR="00655958" w:rsidRPr="0044052C" w:rsidRDefault="00655958" w:rsidP="00655958">
      <w:pPr>
        <w:pStyle w:val="paragraph"/>
        <w:ind w:firstLine="270"/>
        <w:jc w:val="both"/>
        <w:textAlignment w:val="baseline"/>
        <w:rPr>
          <w:sz w:val="21"/>
          <w:szCs w:val="21"/>
        </w:rPr>
      </w:pPr>
      <w:r w:rsidRPr="0044052C">
        <w:rPr>
          <w:rFonts w:eastAsia="Calibri"/>
          <w:sz w:val="21"/>
          <w:szCs w:val="21"/>
        </w:rPr>
        <w:t>Frestur skv. 1. mgr. rofnar þegar Fjármálaeftirlitið tilkynnir aðila um upphaf rannsóknar á meintu broti. Rof frests hefur réttaráhrif gagnvart öllum sem staðið hafa að broti.</w:t>
      </w:r>
    </w:p>
    <w:p w14:paraId="17BED6F2" w14:textId="77777777" w:rsidR="00655958" w:rsidRPr="0044052C" w:rsidRDefault="00655958" w:rsidP="00655958">
      <w:pPr>
        <w:pStyle w:val="paragraph"/>
        <w:jc w:val="both"/>
        <w:textAlignment w:val="baseline"/>
        <w:rPr>
          <w:sz w:val="21"/>
          <w:szCs w:val="21"/>
        </w:rPr>
      </w:pPr>
      <w:r w:rsidRPr="0044052C">
        <w:rPr>
          <w:sz w:val="21"/>
          <w:szCs w:val="21"/>
        </w:rPr>
        <w:t> </w:t>
      </w:r>
    </w:p>
    <w:p w14:paraId="0F48B205" w14:textId="357ADDA8" w:rsidR="00655958" w:rsidRPr="007058A7" w:rsidRDefault="004E1186" w:rsidP="00655958">
      <w:pPr>
        <w:pStyle w:val="Greinarnmer"/>
      </w:pPr>
      <w:r>
        <w:t>4</w:t>
      </w:r>
      <w:r w:rsidR="0036314B">
        <w:t>8</w:t>
      </w:r>
      <w:r>
        <w:tab/>
      </w:r>
      <w:r w:rsidR="00655958" w:rsidRPr="00B61AFD">
        <w:t>. gr. </w:t>
      </w:r>
    </w:p>
    <w:p w14:paraId="72E234D1" w14:textId="77777777" w:rsidR="00655958" w:rsidRPr="007058A7" w:rsidRDefault="00655958" w:rsidP="00655958">
      <w:pPr>
        <w:pStyle w:val="Greinarfyrirsgn"/>
      </w:pPr>
      <w:r w:rsidRPr="00B61AFD">
        <w:t>Sektir eða fangelsi allt að tveimur árum.</w:t>
      </w:r>
    </w:p>
    <w:p w14:paraId="0D50CD6F" w14:textId="0029684A" w:rsidR="00655958" w:rsidRPr="00641CE5" w:rsidRDefault="00655958" w:rsidP="004C7128">
      <w:pPr>
        <w:pStyle w:val="paragraph"/>
        <w:ind w:firstLine="270"/>
        <w:jc w:val="both"/>
        <w:textAlignment w:val="baseline"/>
        <w:rPr>
          <w:sz w:val="21"/>
          <w:szCs w:val="21"/>
        </w:rPr>
      </w:pPr>
      <w:r w:rsidRPr="0044052C">
        <w:rPr>
          <w:rFonts w:eastAsia="Calibri"/>
          <w:sz w:val="21"/>
          <w:szCs w:val="21"/>
        </w:rPr>
        <w:t>Það varðar sektum eða fangelsi allt að tveimur árum, liggi þyngri refsing ekki við broti samkvæmt öðrum lögum, að brjóta gegn:</w:t>
      </w:r>
      <w:bookmarkStart w:id="12" w:name="_Hlk13649393"/>
    </w:p>
    <w:p w14:paraId="6FE5C5CE" w14:textId="134A1B58" w:rsidR="00655958" w:rsidRPr="001E3174" w:rsidRDefault="00655958" w:rsidP="00655958">
      <w:pPr>
        <w:pStyle w:val="paragraph"/>
        <w:numPr>
          <w:ilvl w:val="0"/>
          <w:numId w:val="28"/>
        </w:numPr>
        <w:jc w:val="both"/>
        <w:textAlignment w:val="baseline"/>
        <w:rPr>
          <w:sz w:val="21"/>
          <w:szCs w:val="21"/>
        </w:rPr>
      </w:pPr>
      <w:r w:rsidRPr="001E3174">
        <w:rPr>
          <w:sz w:val="21"/>
          <w:szCs w:val="21"/>
        </w:rPr>
        <w:t>1. og 2. mgr. 1</w:t>
      </w:r>
      <w:r w:rsidR="0036314B" w:rsidRPr="001E3174">
        <w:rPr>
          <w:sz w:val="21"/>
          <w:szCs w:val="21"/>
        </w:rPr>
        <w:t>2</w:t>
      </w:r>
      <w:r w:rsidRPr="001E3174">
        <w:rPr>
          <w:sz w:val="21"/>
          <w:szCs w:val="21"/>
        </w:rPr>
        <w:t>. gr. um flöggunarskyldu.</w:t>
      </w:r>
    </w:p>
    <w:p w14:paraId="5CE26FAA" w14:textId="7E33857F" w:rsidR="00655958" w:rsidRPr="001E3174" w:rsidRDefault="00655958" w:rsidP="00655958">
      <w:pPr>
        <w:pStyle w:val="paragraph"/>
        <w:numPr>
          <w:ilvl w:val="0"/>
          <w:numId w:val="28"/>
        </w:numPr>
        <w:jc w:val="both"/>
        <w:textAlignment w:val="baseline"/>
        <w:rPr>
          <w:sz w:val="21"/>
          <w:szCs w:val="21"/>
        </w:rPr>
      </w:pPr>
      <w:bookmarkStart w:id="13" w:name="_Hlk13649353"/>
      <w:r w:rsidRPr="001E3174">
        <w:rPr>
          <w:rFonts w:eastAsia="Calibri"/>
          <w:sz w:val="21"/>
          <w:szCs w:val="21"/>
        </w:rPr>
        <w:t>1</w:t>
      </w:r>
      <w:r w:rsidR="001E3174" w:rsidRPr="001E3174">
        <w:rPr>
          <w:rFonts w:eastAsia="Calibri"/>
          <w:sz w:val="21"/>
          <w:szCs w:val="21"/>
        </w:rPr>
        <w:t>3</w:t>
      </w:r>
      <w:r w:rsidRPr="001E3174">
        <w:rPr>
          <w:rFonts w:eastAsia="Calibri"/>
          <w:sz w:val="21"/>
          <w:szCs w:val="21"/>
        </w:rPr>
        <w:t>. gr. um flöggunarskyldu við sérstakar aðstæður.</w:t>
      </w:r>
    </w:p>
    <w:p w14:paraId="75E2A219" w14:textId="6DB15BEC" w:rsidR="00655958" w:rsidRPr="00641CE5" w:rsidRDefault="001E3174" w:rsidP="00655958">
      <w:pPr>
        <w:pStyle w:val="paragraph"/>
        <w:numPr>
          <w:ilvl w:val="0"/>
          <w:numId w:val="28"/>
        </w:numPr>
        <w:jc w:val="both"/>
        <w:textAlignment w:val="baseline"/>
        <w:rPr>
          <w:sz w:val="21"/>
          <w:szCs w:val="21"/>
        </w:rPr>
      </w:pPr>
      <w:r w:rsidRPr="001E3174">
        <w:rPr>
          <w:rFonts w:eastAsia="Calibri"/>
          <w:sz w:val="21"/>
          <w:szCs w:val="21"/>
        </w:rPr>
        <w:t>29</w:t>
      </w:r>
      <w:r w:rsidR="00655958" w:rsidRPr="001E3174">
        <w:rPr>
          <w:rFonts w:eastAsia="Calibri"/>
          <w:sz w:val="21"/>
          <w:szCs w:val="21"/>
        </w:rPr>
        <w:t>. gr.</w:t>
      </w:r>
      <w:r w:rsidR="00655958" w:rsidRPr="00641CE5">
        <w:rPr>
          <w:rFonts w:eastAsia="Calibri"/>
          <w:sz w:val="21"/>
          <w:szCs w:val="21"/>
        </w:rPr>
        <w:t xml:space="preserve"> um flöggunarskyldu vegna eigin hluta.</w:t>
      </w:r>
    </w:p>
    <w:bookmarkEnd w:id="12"/>
    <w:bookmarkEnd w:id="13"/>
    <w:p w14:paraId="12719504" w14:textId="77777777" w:rsidR="00655958" w:rsidRDefault="00655958" w:rsidP="00655958">
      <w:pPr>
        <w:pStyle w:val="Greinarnmer"/>
      </w:pPr>
    </w:p>
    <w:p w14:paraId="2A6E7EB7" w14:textId="7E1278B2" w:rsidR="00655958" w:rsidRPr="00802B0C" w:rsidRDefault="001E3174" w:rsidP="00655958">
      <w:pPr>
        <w:pStyle w:val="Greinarnmer"/>
      </w:pPr>
      <w:r>
        <w:t>49</w:t>
      </w:r>
      <w:r w:rsidR="00655958" w:rsidRPr="00B61AFD">
        <w:t>. gr.</w:t>
      </w:r>
    </w:p>
    <w:p w14:paraId="6BFFF829" w14:textId="77777777" w:rsidR="00655958" w:rsidRPr="00802B0C" w:rsidRDefault="00655958" w:rsidP="00655958">
      <w:pPr>
        <w:pStyle w:val="Greinarfyrirsgn"/>
      </w:pPr>
      <w:r w:rsidRPr="00B61AFD">
        <w:t>Saknæmi.</w:t>
      </w:r>
    </w:p>
    <w:p w14:paraId="55E03A40" w14:textId="77777777" w:rsidR="00655958" w:rsidRPr="0044052C" w:rsidRDefault="00655958" w:rsidP="00655958">
      <w:pPr>
        <w:rPr>
          <w:szCs w:val="21"/>
        </w:rPr>
      </w:pPr>
      <w:r w:rsidRPr="0044052C">
        <w:rPr>
          <w:szCs w:val="21"/>
        </w:rPr>
        <w:t>Brot gegn lögum þessum er varða sektum eða fangelsi varða refsingu hvort sem þau eru framin af ásetningi eða gáleysi.</w:t>
      </w:r>
    </w:p>
    <w:p w14:paraId="16277EBF" w14:textId="77777777" w:rsidR="00655958" w:rsidRPr="0044052C" w:rsidRDefault="00655958" w:rsidP="00655958">
      <w:pPr>
        <w:rPr>
          <w:szCs w:val="21"/>
        </w:rPr>
      </w:pPr>
      <w:r w:rsidRPr="0044052C">
        <w:rPr>
          <w:szCs w:val="21"/>
        </w:rPr>
        <w:t>Heimilt er að gera upptækan með dómi beinan eða óbeinan hagnað sem hlotist hefur af broti gegn ákvæðum laga þessara er varða sektum eða fangelsi.</w:t>
      </w:r>
    </w:p>
    <w:p w14:paraId="04362288" w14:textId="77777777" w:rsidR="00655958" w:rsidRPr="0044052C" w:rsidRDefault="00655958" w:rsidP="00655958">
      <w:pPr>
        <w:rPr>
          <w:szCs w:val="21"/>
        </w:rPr>
      </w:pPr>
      <w:r w:rsidRPr="0044052C">
        <w:rPr>
          <w:szCs w:val="21"/>
        </w:rPr>
        <w:t>Tilraun til brots eða hlutdeild í brotum samkvæmt lögum þessum er refsiverð eftir því sem segir í almennum hegningarlögum.</w:t>
      </w:r>
    </w:p>
    <w:p w14:paraId="2BD77747" w14:textId="77777777" w:rsidR="00655958" w:rsidRPr="0044052C" w:rsidRDefault="00655958" w:rsidP="00655958">
      <w:pPr>
        <w:rPr>
          <w:szCs w:val="21"/>
        </w:rPr>
      </w:pPr>
      <w:r w:rsidRPr="0044052C">
        <w:rPr>
          <w:szCs w:val="21"/>
        </w:rPr>
        <w:t>Gera má lögaðila sekt fyrir brot á lögum þessum og reglum settum á grundvelli þeirra óháð því hvort sök verði sönnuð á tiltekinn fyrirsvarsmann lögaðilans, starfsmann hans eða annan aðila sem starfar á hans vegum. Hafi fyrirsvarsmaður lögaðilans, starfsmaður hans eða annar á hans vegum með saknæmum hætti brotið gegn lögum þessum eða reglum settum á grundvelli þeirra í starfsemi lögaðilans má gera honum refsingu, auk þess að gera lögaðilanum sekt.</w:t>
      </w:r>
    </w:p>
    <w:p w14:paraId="0407974B" w14:textId="77777777" w:rsidR="00655958" w:rsidRPr="0044052C" w:rsidRDefault="00655958" w:rsidP="00655958">
      <w:pPr>
        <w:pStyle w:val="paragraph"/>
        <w:jc w:val="both"/>
        <w:textAlignment w:val="baseline"/>
        <w:rPr>
          <w:sz w:val="21"/>
          <w:szCs w:val="21"/>
        </w:rPr>
      </w:pPr>
    </w:p>
    <w:p w14:paraId="3243CA13" w14:textId="03828709" w:rsidR="00655958" w:rsidRPr="00802B0C" w:rsidRDefault="004E1186" w:rsidP="00655958">
      <w:pPr>
        <w:pStyle w:val="Greinarnmer"/>
      </w:pPr>
      <w:r>
        <w:t>5</w:t>
      </w:r>
      <w:r w:rsidR="001E3174">
        <w:t>0</w:t>
      </w:r>
      <w:r w:rsidR="00655958" w:rsidRPr="00B61AFD">
        <w:t>. gr.</w:t>
      </w:r>
    </w:p>
    <w:p w14:paraId="6DAC0CB9" w14:textId="77777777" w:rsidR="00655958" w:rsidRPr="00802B0C" w:rsidRDefault="00655958" w:rsidP="00655958">
      <w:pPr>
        <w:pStyle w:val="Greinarfyrirsgn"/>
      </w:pPr>
      <w:r w:rsidRPr="00B61AFD">
        <w:t>Kæra til lögreglu. </w:t>
      </w:r>
    </w:p>
    <w:p w14:paraId="7C70FC88" w14:textId="77777777" w:rsidR="00655958" w:rsidRPr="0044052C" w:rsidRDefault="00655958" w:rsidP="00655958">
      <w:pPr>
        <w:rPr>
          <w:szCs w:val="21"/>
        </w:rPr>
      </w:pPr>
      <w:r w:rsidRPr="0044052C">
        <w:rPr>
          <w:szCs w:val="21"/>
        </w:rPr>
        <w:t>Brot gegn lögum þessum sæta aðeins rannsókn lögreglu að undangenginni kæru Fjár</w:t>
      </w:r>
      <w:r>
        <w:rPr>
          <w:szCs w:val="21"/>
        </w:rPr>
        <w:softHyphen/>
      </w:r>
      <w:r w:rsidRPr="0044052C">
        <w:rPr>
          <w:szCs w:val="21"/>
        </w:rPr>
        <w:t>mála</w:t>
      </w:r>
      <w:r>
        <w:rPr>
          <w:szCs w:val="21"/>
        </w:rPr>
        <w:softHyphen/>
      </w:r>
      <w:r w:rsidRPr="0044052C">
        <w:rPr>
          <w:szCs w:val="21"/>
        </w:rPr>
        <w:t>eftirlitsins. </w:t>
      </w:r>
    </w:p>
    <w:p w14:paraId="1594D9D5" w14:textId="77777777" w:rsidR="00655958" w:rsidRPr="0044052C" w:rsidRDefault="00655958" w:rsidP="00655958">
      <w:pPr>
        <w:rPr>
          <w:szCs w:val="21"/>
        </w:rPr>
      </w:pPr>
      <w:r w:rsidRPr="0044052C">
        <w:rPr>
          <w:szCs w:val="21"/>
        </w:rPr>
        <w:t>Varði meint brot á lögum þessum bæði stjórnvaldssektum og refsingu metur Fjármála</w:t>
      </w:r>
      <w:r>
        <w:rPr>
          <w:szCs w:val="21"/>
        </w:rPr>
        <w:softHyphen/>
      </w:r>
      <w:r w:rsidRPr="0044052C">
        <w:rPr>
          <w:szCs w:val="21"/>
        </w:rPr>
        <w:t>eftir</w:t>
      </w:r>
      <w:r>
        <w:rPr>
          <w:szCs w:val="21"/>
        </w:rPr>
        <w:softHyphen/>
      </w:r>
      <w:r w:rsidRPr="0044052C">
        <w:rPr>
          <w:szCs w:val="21"/>
        </w:rPr>
        <w:t xml:space="preserve">litið hvort mál skuli kært til lögreglu eða því lokið með stjórnvaldsákvörðun hjá stofnuninni. Ef brot er meiri háttar ber Fjármálaeftirlitinu að vísa </w:t>
      </w:r>
      <w:r>
        <w:rPr>
          <w:szCs w:val="21"/>
        </w:rPr>
        <w:t>því</w:t>
      </w:r>
      <w:r w:rsidRPr="0044052C">
        <w:rPr>
          <w:szCs w:val="21"/>
        </w:rPr>
        <w:t xml:space="preserve"> til lögreglu. Brot telst meiri háttar ef það lýtur að verulegum fjárhæðum, ef verknaður er framinn með sérstaklega vítaverðum hætti eða við aðstæður sem auka mjög á saknæmi brotsins. Jafnframt getur Fjármálaeftirlitið á hvaða stigi rannsóknar sem er vísað máli vegna brota á lögum þessum til rannsóknar lögreglu. Gæta skal samræmis við úrlausn sambærilegra mála.</w:t>
      </w:r>
    </w:p>
    <w:p w14:paraId="0A756D90" w14:textId="77777777" w:rsidR="00655958" w:rsidRPr="0044052C" w:rsidRDefault="00655958" w:rsidP="00655958">
      <w:pPr>
        <w:rPr>
          <w:szCs w:val="21"/>
        </w:rPr>
      </w:pPr>
      <w:r w:rsidRPr="0044052C">
        <w:rPr>
          <w:szCs w:val="21"/>
        </w:rPr>
        <w:t>Með kæru Fjármálaeftirlitsins skulu fylgja afrit þeirra gagna sem grunur um brot er studdur við. Ákvæði IV.–VII. kafla stjórnsýslulaga</w:t>
      </w:r>
      <w:r>
        <w:rPr>
          <w:szCs w:val="21"/>
        </w:rPr>
        <w:t>, nr. 37/1993</w:t>
      </w:r>
      <w:r w:rsidRPr="0044052C">
        <w:rPr>
          <w:szCs w:val="21"/>
        </w:rPr>
        <w:t xml:space="preserve"> gilda ekki um ákvörðun Fjármálaeftirlitsins um að kæra mál til lögreglu.</w:t>
      </w:r>
      <w:r>
        <w:rPr>
          <w:szCs w:val="21"/>
        </w:rPr>
        <w:t xml:space="preserve"> </w:t>
      </w:r>
    </w:p>
    <w:p w14:paraId="55F8F518" w14:textId="77777777" w:rsidR="00655958" w:rsidRPr="0044052C" w:rsidRDefault="00655958" w:rsidP="00655958">
      <w:pPr>
        <w:rPr>
          <w:szCs w:val="21"/>
        </w:rPr>
      </w:pPr>
      <w:r w:rsidRPr="0044052C">
        <w:rPr>
          <w:szCs w:val="21"/>
        </w:rPr>
        <w:t>Fjármálaeftirlitinu er heimilt að láta lögreglu og ákæruvaldi í té upplýsingar og gögn sem stofnunin hefur aflað og tengjast þeim brotum sem tilgreind eru í 2. mgr. Fjármálaeftirlitinu er heimilt að taka þátt í aðgerðum lögreglu sem varða rannsókn þeirra brota sem tilgreind eru í 2. mgr.</w:t>
      </w:r>
      <w:r>
        <w:rPr>
          <w:szCs w:val="21"/>
        </w:rPr>
        <w:t xml:space="preserve"> </w:t>
      </w:r>
    </w:p>
    <w:p w14:paraId="4ADF7402" w14:textId="77777777" w:rsidR="00655958" w:rsidRPr="0044052C" w:rsidRDefault="00655958" w:rsidP="00655958">
      <w:pPr>
        <w:rPr>
          <w:szCs w:val="21"/>
        </w:rPr>
      </w:pPr>
      <w:r w:rsidRPr="0044052C">
        <w:rPr>
          <w:szCs w:val="21"/>
        </w:rPr>
        <w:lastRenderedPageBreak/>
        <w:t>Lögreglu og ákæruvaldi er heimilt að láta Fjármálaeftirlitinu í té upplýsingar og gögn sem hún hefur aflað og tengjast þeim brotum sem tilgreind eru í 2. mgr. Lögreglu er heimilt að taka þátt í aðgerðum Fjármálaeftirlitsins sem varða rannsókn þeirra brota sem tilgreind eru í 2. mgr.</w:t>
      </w:r>
      <w:r>
        <w:rPr>
          <w:szCs w:val="21"/>
        </w:rPr>
        <w:t xml:space="preserve"> </w:t>
      </w:r>
    </w:p>
    <w:p w14:paraId="797245D8" w14:textId="77777777" w:rsidR="00655958" w:rsidRPr="0044052C" w:rsidRDefault="00655958" w:rsidP="00655958">
      <w:pPr>
        <w:rPr>
          <w:szCs w:val="21"/>
        </w:rPr>
      </w:pPr>
      <w:r w:rsidRPr="0044052C">
        <w:rPr>
          <w:szCs w:val="21"/>
        </w:rPr>
        <w:t>Telji ákærandi að ekki séu efni til málshöfðunar vegna meintrar refsiverðrar háttsemi sem jafnframt varðar stjórnsýsluviðurlögum getur hann sent eða endursent málið til Fjármála</w:t>
      </w:r>
      <w:r>
        <w:rPr>
          <w:szCs w:val="21"/>
        </w:rPr>
        <w:softHyphen/>
      </w:r>
      <w:r w:rsidRPr="0044052C">
        <w:rPr>
          <w:szCs w:val="21"/>
        </w:rPr>
        <w:t>eftir</w:t>
      </w:r>
      <w:r>
        <w:rPr>
          <w:szCs w:val="21"/>
        </w:rPr>
        <w:softHyphen/>
      </w:r>
      <w:r w:rsidRPr="0044052C">
        <w:rPr>
          <w:szCs w:val="21"/>
        </w:rPr>
        <w:t>litsins til meðferðar og ákvörðunar.</w:t>
      </w:r>
    </w:p>
    <w:p w14:paraId="0A4E5E12" w14:textId="7B214250" w:rsidR="00655958" w:rsidRDefault="00655958" w:rsidP="00655958">
      <w:pPr>
        <w:pStyle w:val="paragraph"/>
        <w:jc w:val="both"/>
        <w:textAlignment w:val="baseline"/>
        <w:rPr>
          <w:sz w:val="21"/>
          <w:szCs w:val="21"/>
        </w:rPr>
      </w:pPr>
      <w:bookmarkStart w:id="14" w:name="_Hlk50643441"/>
    </w:p>
    <w:p w14:paraId="7B7B9C6C" w14:textId="5F5D9319" w:rsidR="00655958" w:rsidRDefault="0098750E" w:rsidP="00655958">
      <w:pPr>
        <w:pStyle w:val="Greinarnmer"/>
      </w:pPr>
      <w:r>
        <w:t>5</w:t>
      </w:r>
      <w:r w:rsidR="001E3174">
        <w:t>1</w:t>
      </w:r>
      <w:r w:rsidR="00655958" w:rsidRPr="00B61AFD">
        <w:t>. gr. </w:t>
      </w:r>
    </w:p>
    <w:p w14:paraId="25C34A10" w14:textId="311102F5" w:rsidR="009A3B8F" w:rsidRDefault="009A3B8F" w:rsidP="009A3B8F">
      <w:pPr>
        <w:pStyle w:val="Millifyrirsgn2"/>
        <w:jc w:val="center"/>
      </w:pPr>
      <w:r>
        <w:t>Varúðarráðstafanir ef Ísland er gistiríki</w:t>
      </w:r>
      <w:r w:rsidR="00D43884">
        <w:t>.</w:t>
      </w:r>
    </w:p>
    <w:p w14:paraId="242E4A1A" w14:textId="696FF471" w:rsidR="009A3B8F" w:rsidRPr="00641CE5" w:rsidRDefault="009A3B8F" w:rsidP="009A3B8F">
      <w:pPr>
        <w:rPr>
          <w:shd w:val="clear" w:color="auto" w:fill="FFFFFF"/>
        </w:rPr>
      </w:pPr>
      <w:r>
        <w:rPr>
          <w:shd w:val="clear" w:color="auto" w:fill="FFFFFF"/>
        </w:rPr>
        <w:t>Ef Ísland er gistiríki og Fjármálaeftirlitið kemst að því að útgefandi eða flöggunarskyldur aðili skv</w:t>
      </w:r>
      <w:r w:rsidRPr="00641CE5">
        <w:rPr>
          <w:shd w:val="clear" w:color="auto" w:fill="FFFFFF"/>
        </w:rPr>
        <w:t>.</w:t>
      </w:r>
      <w:r w:rsidR="00D7492F" w:rsidRPr="00641CE5">
        <w:rPr>
          <w:shd w:val="clear" w:color="auto" w:fill="FFFFFF"/>
        </w:rPr>
        <w:t xml:space="preserve"> 1</w:t>
      </w:r>
      <w:r w:rsidR="001E3174">
        <w:rPr>
          <w:shd w:val="clear" w:color="auto" w:fill="FFFFFF"/>
        </w:rPr>
        <w:t>2</w:t>
      </w:r>
      <w:r w:rsidRPr="00641CE5">
        <w:rPr>
          <w:shd w:val="clear" w:color="auto" w:fill="FFFFFF"/>
        </w:rPr>
        <w:t xml:space="preserve">., </w:t>
      </w:r>
      <w:r w:rsidR="00D7492F" w:rsidRPr="00641CE5">
        <w:rPr>
          <w:shd w:val="clear" w:color="auto" w:fill="FFFFFF"/>
        </w:rPr>
        <w:t>1</w:t>
      </w:r>
      <w:r w:rsidR="001E3174">
        <w:rPr>
          <w:shd w:val="clear" w:color="auto" w:fill="FFFFFF"/>
        </w:rPr>
        <w:t>3</w:t>
      </w:r>
      <w:r w:rsidRPr="00641CE5">
        <w:rPr>
          <w:shd w:val="clear" w:color="auto" w:fill="FFFFFF"/>
        </w:rPr>
        <w:t xml:space="preserve">. eða </w:t>
      </w:r>
      <w:r w:rsidR="00D7492F" w:rsidRPr="00641CE5">
        <w:rPr>
          <w:shd w:val="clear" w:color="auto" w:fill="FFFFFF"/>
        </w:rPr>
        <w:t>1</w:t>
      </w:r>
      <w:r w:rsidR="001E3174">
        <w:rPr>
          <w:shd w:val="clear" w:color="auto" w:fill="FFFFFF"/>
        </w:rPr>
        <w:t>4</w:t>
      </w:r>
      <w:r w:rsidRPr="00641CE5">
        <w:rPr>
          <w:shd w:val="clear" w:color="auto" w:fill="FFFFFF"/>
        </w:rPr>
        <w:t xml:space="preserve">. gr. hefur sýnt af sér háttsemi sem bryti gegn ákvæðum laga þessara eða skyldum samkvæmt þeim, væri viðkomandi aðili með </w:t>
      </w:r>
      <w:r w:rsidR="00CC2A25">
        <w:rPr>
          <w:shd w:val="clear" w:color="auto" w:fill="FFFFFF"/>
        </w:rPr>
        <w:t>heimaríki</w:t>
      </w:r>
      <w:r w:rsidRPr="00641CE5">
        <w:rPr>
          <w:shd w:val="clear" w:color="auto" w:fill="FFFFFF"/>
        </w:rPr>
        <w:t xml:space="preserve"> á Íslandi, skal Fjármálaeftirlitið vísa málinu til lögbærs stjórnvalds í </w:t>
      </w:r>
      <w:r w:rsidR="00CC2A25">
        <w:rPr>
          <w:shd w:val="clear" w:color="auto" w:fill="FFFFFF"/>
        </w:rPr>
        <w:t>heimaríki</w:t>
      </w:r>
      <w:r w:rsidRPr="00641CE5">
        <w:rPr>
          <w:shd w:val="clear" w:color="auto" w:fill="FFFFFF"/>
        </w:rPr>
        <w:t xml:space="preserve"> útgefanda. Ákvæði 1. málsl. á ekki við um fresti skv. </w:t>
      </w:r>
      <w:r w:rsidR="00D7492F" w:rsidRPr="00641CE5">
        <w:rPr>
          <w:shd w:val="clear" w:color="auto" w:fill="FFFFFF"/>
        </w:rPr>
        <w:t>2</w:t>
      </w:r>
      <w:r w:rsidR="001E3174">
        <w:rPr>
          <w:shd w:val="clear" w:color="auto" w:fill="FFFFFF"/>
        </w:rPr>
        <w:t>1</w:t>
      </w:r>
      <w:r w:rsidRPr="00641CE5">
        <w:rPr>
          <w:shd w:val="clear" w:color="auto" w:fill="FFFFFF"/>
        </w:rPr>
        <w:t xml:space="preserve">. eða </w:t>
      </w:r>
      <w:r w:rsidR="00D7492F" w:rsidRPr="00641CE5">
        <w:rPr>
          <w:shd w:val="clear" w:color="auto" w:fill="FFFFFF"/>
        </w:rPr>
        <w:t>2</w:t>
      </w:r>
      <w:r w:rsidR="001E3174">
        <w:rPr>
          <w:shd w:val="clear" w:color="auto" w:fill="FFFFFF"/>
        </w:rPr>
        <w:t>2</w:t>
      </w:r>
      <w:r w:rsidRPr="00641CE5">
        <w:rPr>
          <w:shd w:val="clear" w:color="auto" w:fill="FFFFFF"/>
        </w:rPr>
        <w:t xml:space="preserve">. gr. Í þeim tilvikum skal Fjármálaeftirlitið vísa máli til lögbærs stjórnvalds í </w:t>
      </w:r>
      <w:r w:rsidR="00CC2A25">
        <w:rPr>
          <w:shd w:val="clear" w:color="auto" w:fill="FFFFFF"/>
        </w:rPr>
        <w:t>heimaríki</w:t>
      </w:r>
      <w:r w:rsidRPr="00641CE5">
        <w:rPr>
          <w:shd w:val="clear" w:color="auto" w:fill="FFFFFF"/>
        </w:rPr>
        <w:t xml:space="preserve"> útgefanda ef flöggunarskyldur aðili skv. </w:t>
      </w:r>
      <w:r w:rsidR="00D7492F" w:rsidRPr="00641CE5">
        <w:rPr>
          <w:shd w:val="clear" w:color="auto" w:fill="FFFFFF"/>
        </w:rPr>
        <w:t>1</w:t>
      </w:r>
      <w:r w:rsidR="001E3174">
        <w:rPr>
          <w:shd w:val="clear" w:color="auto" w:fill="FFFFFF"/>
        </w:rPr>
        <w:t>2</w:t>
      </w:r>
      <w:r w:rsidRPr="00641CE5">
        <w:rPr>
          <w:shd w:val="clear" w:color="auto" w:fill="FFFFFF"/>
        </w:rPr>
        <w:t xml:space="preserve">., </w:t>
      </w:r>
      <w:r w:rsidR="00D7492F" w:rsidRPr="00641CE5">
        <w:rPr>
          <w:shd w:val="clear" w:color="auto" w:fill="FFFFFF"/>
        </w:rPr>
        <w:t>1</w:t>
      </w:r>
      <w:r w:rsidR="001E3174">
        <w:rPr>
          <w:shd w:val="clear" w:color="auto" w:fill="FFFFFF"/>
        </w:rPr>
        <w:t>3</w:t>
      </w:r>
      <w:r w:rsidRPr="00641CE5">
        <w:rPr>
          <w:shd w:val="clear" w:color="auto" w:fill="FFFFFF"/>
        </w:rPr>
        <w:t xml:space="preserve">. eða </w:t>
      </w:r>
      <w:r w:rsidR="00D7492F" w:rsidRPr="00641CE5">
        <w:rPr>
          <w:shd w:val="clear" w:color="auto" w:fill="FFFFFF"/>
        </w:rPr>
        <w:t>1</w:t>
      </w:r>
      <w:r w:rsidR="001E3174">
        <w:rPr>
          <w:shd w:val="clear" w:color="auto" w:fill="FFFFFF"/>
        </w:rPr>
        <w:t>4</w:t>
      </w:r>
      <w:r w:rsidRPr="00641CE5">
        <w:rPr>
          <w:shd w:val="clear" w:color="auto" w:fill="FFFFFF"/>
        </w:rPr>
        <w:t>. gr. hefur ekki sent tilkynningu að fjórum viðskiptadögum liðnum frá stofnun flöggunarskyldu eða ef útgefandi hefur ekki birt upplýsingar í tilkynningu opinberlega að þremur viðskiptadögum liðnum frá því að honum barst tilkynningin.</w:t>
      </w:r>
    </w:p>
    <w:p w14:paraId="38E4C4AD" w14:textId="32CFA24D" w:rsidR="009A3B8F" w:rsidRPr="009A3B8F" w:rsidRDefault="009A3B8F" w:rsidP="009A3B8F">
      <w:r w:rsidRPr="00641CE5">
        <w:rPr>
          <w:shd w:val="clear" w:color="auto" w:fill="FFFFFF"/>
        </w:rPr>
        <w:t xml:space="preserve">Ef útgefandi eða flöggunarskyldur aðili skv. </w:t>
      </w:r>
      <w:r w:rsidR="00D7492F" w:rsidRPr="00641CE5">
        <w:rPr>
          <w:shd w:val="clear" w:color="auto" w:fill="FFFFFF"/>
        </w:rPr>
        <w:t>1</w:t>
      </w:r>
      <w:r w:rsidR="001E3174">
        <w:rPr>
          <w:shd w:val="clear" w:color="auto" w:fill="FFFFFF"/>
        </w:rPr>
        <w:t>2</w:t>
      </w:r>
      <w:r w:rsidRPr="00641CE5">
        <w:rPr>
          <w:shd w:val="clear" w:color="auto" w:fill="FFFFFF"/>
        </w:rPr>
        <w:t xml:space="preserve">., </w:t>
      </w:r>
      <w:r w:rsidR="00D7492F" w:rsidRPr="00641CE5">
        <w:rPr>
          <w:shd w:val="clear" w:color="auto" w:fill="FFFFFF"/>
        </w:rPr>
        <w:t>1</w:t>
      </w:r>
      <w:r w:rsidR="001E3174">
        <w:rPr>
          <w:shd w:val="clear" w:color="auto" w:fill="FFFFFF"/>
        </w:rPr>
        <w:t>3</w:t>
      </w:r>
      <w:r w:rsidRPr="00641CE5">
        <w:rPr>
          <w:shd w:val="clear" w:color="auto" w:fill="FFFFFF"/>
        </w:rPr>
        <w:t xml:space="preserve">. eða </w:t>
      </w:r>
      <w:r w:rsidR="00D7492F" w:rsidRPr="00641CE5">
        <w:rPr>
          <w:shd w:val="clear" w:color="auto" w:fill="FFFFFF"/>
        </w:rPr>
        <w:t>1</w:t>
      </w:r>
      <w:r w:rsidR="001E3174">
        <w:rPr>
          <w:shd w:val="clear" w:color="auto" w:fill="FFFFFF"/>
        </w:rPr>
        <w:t>4</w:t>
      </w:r>
      <w:r w:rsidRPr="00641CE5">
        <w:rPr>
          <w:shd w:val="clear" w:color="auto" w:fill="FFFFFF"/>
        </w:rPr>
        <w:t>. gr</w:t>
      </w:r>
      <w:r>
        <w:rPr>
          <w:shd w:val="clear" w:color="auto" w:fill="FFFFFF"/>
        </w:rPr>
        <w:t xml:space="preserve">. heldur áfram að brjóta viðkomandi lög eða reglur, þrátt fyrir ráðstafanir lögbærs stjórnvalds </w:t>
      </w:r>
      <w:r w:rsidR="00CC2A25">
        <w:rPr>
          <w:shd w:val="clear" w:color="auto" w:fill="FFFFFF"/>
        </w:rPr>
        <w:t>heimaríki</w:t>
      </w:r>
      <w:r>
        <w:rPr>
          <w:shd w:val="clear" w:color="auto" w:fill="FFFFFF"/>
        </w:rPr>
        <w:t xml:space="preserve">sins eða vegna þess að slíkar ráðstafanir bera ekki árangur, skal Fjármálaeftirlitið, eftir að hafa tilkynnt það lögbæru yfirvaldi </w:t>
      </w:r>
      <w:r w:rsidR="00CC2A25">
        <w:rPr>
          <w:shd w:val="clear" w:color="auto" w:fill="FFFFFF"/>
        </w:rPr>
        <w:t>heimaríki</w:t>
      </w:r>
      <w:r>
        <w:rPr>
          <w:shd w:val="clear" w:color="auto" w:fill="FFFFFF"/>
        </w:rPr>
        <w:t>s, gera allar viðeigandi ráðstafanir til að vernda fjárfesta.</w:t>
      </w:r>
    </w:p>
    <w:p w14:paraId="3F414176" w14:textId="45791C0A" w:rsidR="009A3B8F" w:rsidRDefault="009A3B8F" w:rsidP="00655958">
      <w:pPr>
        <w:pStyle w:val="Greinarnmer"/>
      </w:pPr>
    </w:p>
    <w:p w14:paraId="5235931C" w14:textId="1C12CC00" w:rsidR="009A3B8F" w:rsidRPr="00116452" w:rsidRDefault="009A3B8F" w:rsidP="00655958">
      <w:pPr>
        <w:pStyle w:val="Greinarnmer"/>
      </w:pPr>
      <w:r w:rsidRPr="00116452">
        <w:t>5</w:t>
      </w:r>
      <w:r w:rsidR="001E3174">
        <w:t>2</w:t>
      </w:r>
      <w:r w:rsidRPr="00116452">
        <w:t>. gr.</w:t>
      </w:r>
    </w:p>
    <w:p w14:paraId="6087CA96" w14:textId="39C03955" w:rsidR="00D43884" w:rsidRDefault="00D43884" w:rsidP="00655958">
      <w:pPr>
        <w:pStyle w:val="Greinarnmer"/>
        <w:rPr>
          <w:i/>
        </w:rPr>
      </w:pPr>
      <w:r w:rsidRPr="00116452">
        <w:rPr>
          <w:i/>
        </w:rPr>
        <w:t>Samstarf við önnur lögbær yfirvöld innan EES.</w:t>
      </w:r>
    </w:p>
    <w:p w14:paraId="092A685E" w14:textId="511E816B" w:rsidR="00116452" w:rsidRPr="00AE497C" w:rsidRDefault="00AE497C" w:rsidP="00AE497C">
      <w:pPr>
        <w:pStyle w:val="paragraph"/>
        <w:ind w:firstLine="270"/>
        <w:jc w:val="both"/>
        <w:textAlignment w:val="baseline"/>
        <w:rPr>
          <w:sz w:val="21"/>
          <w:szCs w:val="21"/>
        </w:rPr>
      </w:pPr>
      <w:r w:rsidRPr="0042718C">
        <w:rPr>
          <w:rFonts w:eastAsia="Calibri"/>
          <w:sz w:val="21"/>
          <w:szCs w:val="21"/>
        </w:rPr>
        <w:t>Fjármálaeftirlitið skal</w:t>
      </w:r>
      <w:r>
        <w:rPr>
          <w:rFonts w:eastAsia="Calibri"/>
          <w:sz w:val="21"/>
          <w:szCs w:val="21"/>
        </w:rPr>
        <w:t>, eins og þörf er á, starfa með lögbærum yfirvöldum í öðrum aðildarríkjum við framkvæmd eftirlits á grundvelli laga þessara.</w:t>
      </w:r>
      <w:r w:rsidRPr="0042718C">
        <w:rPr>
          <w:rFonts w:eastAsia="Calibri"/>
          <w:sz w:val="21"/>
          <w:szCs w:val="21"/>
        </w:rPr>
        <w:t xml:space="preserve"> </w:t>
      </w:r>
      <w:r>
        <w:rPr>
          <w:rFonts w:eastAsia="Calibri"/>
          <w:sz w:val="21"/>
          <w:szCs w:val="21"/>
        </w:rPr>
        <w:t>Í því felst meðal annars gagnkvæm upplýsingagjöf og samræming aðgerða þegar tekið er á málum sem ná yfir landamæri.</w:t>
      </w:r>
    </w:p>
    <w:p w14:paraId="720149EB" w14:textId="3E2C226B" w:rsidR="00116452" w:rsidRDefault="00116452" w:rsidP="00116452">
      <w:pPr>
        <w:rPr>
          <w:rFonts w:eastAsia="Times New Roman"/>
          <w:color w:val="242424"/>
          <w:szCs w:val="21"/>
        </w:rPr>
      </w:pPr>
      <w:r w:rsidRPr="00423493">
        <w:rPr>
          <w:rFonts w:eastAsia="Times New Roman"/>
          <w:color w:val="242424"/>
          <w:szCs w:val="21"/>
          <w:shd w:val="clear" w:color="auto" w:fill="FFFFFF"/>
        </w:rPr>
        <w:t xml:space="preserve">Fjármálaeftirlitið skal eiga samstarf við lögbær yfirvöld annarra ríkja innan EES og við Eftirlitsstofnun EFTA og </w:t>
      </w:r>
      <w:r w:rsidR="007A4C2A">
        <w:rPr>
          <w:rFonts w:eastAsia="Times New Roman"/>
          <w:color w:val="242424"/>
          <w:szCs w:val="21"/>
          <w:shd w:val="clear" w:color="auto" w:fill="FFFFFF"/>
        </w:rPr>
        <w:t xml:space="preserve">eftir atvikum </w:t>
      </w:r>
      <w:r w:rsidRPr="00423493">
        <w:rPr>
          <w:rFonts w:eastAsia="Times New Roman"/>
          <w:color w:val="242424"/>
          <w:szCs w:val="21"/>
          <w:shd w:val="clear" w:color="auto" w:fill="FFFFFF"/>
        </w:rPr>
        <w:t>ESMA</w:t>
      </w:r>
      <w:r w:rsidR="007A4C2A">
        <w:rPr>
          <w:rFonts w:eastAsia="Times New Roman"/>
          <w:color w:val="242424"/>
          <w:szCs w:val="21"/>
          <w:shd w:val="clear" w:color="auto" w:fill="FFFFFF"/>
        </w:rPr>
        <w:t xml:space="preserve"> og Evrópska kerfisáhætturáðið</w:t>
      </w:r>
      <w:r w:rsidRPr="00423493">
        <w:rPr>
          <w:rFonts w:eastAsia="Times New Roman"/>
          <w:color w:val="242424"/>
          <w:szCs w:val="21"/>
          <w:shd w:val="clear" w:color="auto" w:fill="FFFFFF"/>
        </w:rPr>
        <w:t>, sé það nauðsynlegt til þess að þær stofnanir geti sinnt skyldum sínum við framkvæmd eftirlits.</w:t>
      </w:r>
    </w:p>
    <w:p w14:paraId="6046CD5F" w14:textId="77777777" w:rsidR="00AE497C" w:rsidRDefault="00AE497C" w:rsidP="00AE497C">
      <w:pPr>
        <w:pStyle w:val="Greinarnmer"/>
        <w:rPr>
          <w:rFonts w:eastAsia="Times New Roman"/>
          <w:color w:val="242424"/>
          <w:szCs w:val="21"/>
          <w:shd w:val="clear" w:color="auto" w:fill="FFFFFF"/>
        </w:rPr>
      </w:pPr>
    </w:p>
    <w:p w14:paraId="73430522" w14:textId="72B77574" w:rsidR="00AE497C" w:rsidRPr="00036273" w:rsidRDefault="00AE497C" w:rsidP="00AE497C">
      <w:pPr>
        <w:pStyle w:val="Greinarnmer"/>
      </w:pPr>
      <w:r>
        <w:t>5</w:t>
      </w:r>
      <w:r w:rsidR="001E3174">
        <w:t>3</w:t>
      </w:r>
      <w:r w:rsidRPr="00B61AFD">
        <w:t xml:space="preserve">. gr. </w:t>
      </w:r>
    </w:p>
    <w:p w14:paraId="6D28E79A" w14:textId="15B59A6F" w:rsidR="00AE497C" w:rsidRPr="00CD3EE4" w:rsidRDefault="00AE497C" w:rsidP="00AE497C">
      <w:pPr>
        <w:pStyle w:val="Greinarfyrirsgn"/>
        <w:rPr>
          <w:iCs/>
        </w:rPr>
      </w:pPr>
      <w:r>
        <w:t>Samstarf og upplýsingagjöf</w:t>
      </w:r>
      <w:r w:rsidRPr="00B61AFD">
        <w:t xml:space="preserve"> Fjármálaeftirlitsins </w:t>
      </w:r>
      <w:r w:rsidR="00CD3EE4">
        <w:t xml:space="preserve">til </w:t>
      </w:r>
      <w:r w:rsidR="00CD3EE4" w:rsidRPr="00CD3EE4">
        <w:rPr>
          <w:iCs/>
        </w:rPr>
        <w:t>ESMA og eftirlitsstofnunar EFTA</w:t>
      </w:r>
    </w:p>
    <w:p w14:paraId="4B8EF694" w14:textId="3230EDBB" w:rsidR="00CD3EE4" w:rsidRPr="006E7A40" w:rsidRDefault="00CD3EE4" w:rsidP="00CD3EE4">
      <w:r w:rsidRPr="006E7A40">
        <w:t>Fjármálaeftirlitið skal, í samstarfi með Eftirlitsstofnun EFTA og</w:t>
      </w:r>
      <w:r>
        <w:t xml:space="preserve"> eftir atvikum</w:t>
      </w:r>
      <w:r w:rsidRPr="006E7A40">
        <w:t xml:space="preserve"> ESMA, sinna eftirliti með lögum þessum í samræmi við reglugerð (ESB) nr. 1095/2010, sbr. lög um evrópskt eftirlitskerfi á fjármálamarkaði. Fjármálaeftirlitið skal veita stofnununum upplýsingar sem nauðsynlegar eru til að þær geti sinnt eftirlitshlutverki sínu samkvæmt lögum þessum og lögum um evrópskt eftirlitskerfi á fjármálamarkaði, sbr. 35.-36. gr. reglugerðar (ESB) nr. 1095/2010.</w:t>
      </w:r>
    </w:p>
    <w:p w14:paraId="75427050" w14:textId="5E8AE326" w:rsidR="00116452" w:rsidRPr="00116452" w:rsidRDefault="00116452" w:rsidP="00116452">
      <w:pPr>
        <w:rPr>
          <w:rFonts w:eastAsia="Times New Roman"/>
          <w:color w:val="242424"/>
          <w:szCs w:val="21"/>
          <w:shd w:val="clear" w:color="auto" w:fill="FFFFFF"/>
        </w:rPr>
      </w:pPr>
    </w:p>
    <w:p w14:paraId="42DF9DF6" w14:textId="427A1C08" w:rsidR="001E3174" w:rsidRPr="001E3174" w:rsidRDefault="001E3174" w:rsidP="001E3174">
      <w:pPr>
        <w:pStyle w:val="Greinarfyrirsgn"/>
        <w:rPr>
          <w:i w:val="0"/>
          <w:iCs/>
        </w:rPr>
      </w:pPr>
      <w:r w:rsidRPr="001E3174">
        <w:rPr>
          <w:i w:val="0"/>
          <w:iCs/>
        </w:rPr>
        <w:t>5</w:t>
      </w:r>
      <w:r>
        <w:rPr>
          <w:i w:val="0"/>
          <w:iCs/>
        </w:rPr>
        <w:t>4</w:t>
      </w:r>
      <w:r w:rsidRPr="001E3174">
        <w:rPr>
          <w:i w:val="0"/>
          <w:iCs/>
        </w:rPr>
        <w:t>. gr.</w:t>
      </w:r>
    </w:p>
    <w:p w14:paraId="502CCACD" w14:textId="77777777" w:rsidR="00655958" w:rsidRPr="00802B0C" w:rsidRDefault="00655958" w:rsidP="00655958">
      <w:pPr>
        <w:pStyle w:val="Greinarfyrirsgn"/>
      </w:pPr>
      <w:r w:rsidRPr="00B61AFD">
        <w:t>Úrlausn ágreinings á milli lögbærra yfirvalda</w:t>
      </w:r>
      <w:r w:rsidRPr="00B61AFD" w:rsidDel="00916EA9">
        <w:t xml:space="preserve"> </w:t>
      </w:r>
      <w:r w:rsidRPr="00B61AFD">
        <w:t>innan EES.</w:t>
      </w:r>
      <w:r w:rsidRPr="0021606B">
        <w:t> </w:t>
      </w:r>
    </w:p>
    <w:p w14:paraId="616D0625" w14:textId="7109F377" w:rsidR="00655958" w:rsidRPr="0044052C" w:rsidRDefault="00655958" w:rsidP="00655958">
      <w:pPr>
        <w:rPr>
          <w:szCs w:val="21"/>
        </w:rPr>
      </w:pPr>
      <w:r w:rsidRPr="0044052C">
        <w:rPr>
          <w:szCs w:val="21"/>
        </w:rPr>
        <w:t xml:space="preserve">Komi upp ágreiningur milli Fjármálaeftirlitsins og </w:t>
      </w:r>
      <w:r>
        <w:rPr>
          <w:szCs w:val="21"/>
        </w:rPr>
        <w:t>lögbærs yfirvalds</w:t>
      </w:r>
      <w:r w:rsidRPr="0044052C" w:rsidDel="00916EA9">
        <w:rPr>
          <w:szCs w:val="21"/>
        </w:rPr>
        <w:t xml:space="preserve"> </w:t>
      </w:r>
      <w:r w:rsidRPr="0044052C">
        <w:rPr>
          <w:szCs w:val="21"/>
        </w:rPr>
        <w:t>í öðru ríki innan EES vegna ákvæð</w:t>
      </w:r>
      <w:r>
        <w:rPr>
          <w:szCs w:val="21"/>
        </w:rPr>
        <w:t>a</w:t>
      </w:r>
      <w:r w:rsidRPr="0044052C">
        <w:rPr>
          <w:szCs w:val="21"/>
        </w:rPr>
        <w:t xml:space="preserve"> laga</w:t>
      </w:r>
      <w:r>
        <w:rPr>
          <w:szCs w:val="21"/>
        </w:rPr>
        <w:t>nna</w:t>
      </w:r>
      <w:r w:rsidRPr="0044052C">
        <w:rPr>
          <w:szCs w:val="21"/>
        </w:rPr>
        <w:t xml:space="preserve"> sem varða samstarf eða samhæfingu </w:t>
      </w:r>
      <w:r>
        <w:rPr>
          <w:szCs w:val="21"/>
        </w:rPr>
        <w:t>lögbærra yfirvalda</w:t>
      </w:r>
      <w:r w:rsidRPr="0044052C">
        <w:rPr>
          <w:szCs w:val="21"/>
        </w:rPr>
        <w:t xml:space="preserve"> getur Fjármálaeftirlitið vísað málinu til Eftirlits</w:t>
      </w:r>
      <w:r>
        <w:rPr>
          <w:szCs w:val="21"/>
        </w:rPr>
        <w:softHyphen/>
      </w:r>
      <w:r w:rsidRPr="0044052C">
        <w:rPr>
          <w:szCs w:val="21"/>
        </w:rPr>
        <w:t>stofnunar EFTA eða E</w:t>
      </w:r>
      <w:r>
        <w:rPr>
          <w:szCs w:val="21"/>
        </w:rPr>
        <w:t xml:space="preserve">vrópsku </w:t>
      </w:r>
      <w:r>
        <w:rPr>
          <w:szCs w:val="21"/>
        </w:rPr>
        <w:lastRenderedPageBreak/>
        <w:t>verðbréfamarkaðseftirlitsstofnunarinnar,</w:t>
      </w:r>
      <w:r w:rsidRPr="0044052C">
        <w:rPr>
          <w:szCs w:val="21"/>
        </w:rPr>
        <w:t xml:space="preserve"> eftir því sem við á, til málsmeðferðar samkvæmt 19. gr. reglugerðar Evrópuþingsins og ráðsins nr. 1095/2010, sbr. 3. gr. laga nr. 24/2017 um evrópskt eftirlitskerfi á fjármálamarkaði. Úrlausn Eftirlitsstofnunar EFTA í slíku máli skal vera bind</w:t>
      </w:r>
      <w:r>
        <w:rPr>
          <w:szCs w:val="21"/>
        </w:rPr>
        <w:softHyphen/>
      </w:r>
      <w:r w:rsidRPr="0044052C">
        <w:rPr>
          <w:szCs w:val="21"/>
        </w:rPr>
        <w:t xml:space="preserve">andi fyrir Fjármálaeftirlitið. </w:t>
      </w:r>
    </w:p>
    <w:p w14:paraId="2E9193F5" w14:textId="77777777" w:rsidR="00655958" w:rsidRPr="0044052C" w:rsidRDefault="00655958" w:rsidP="00655958">
      <w:pPr>
        <w:rPr>
          <w:szCs w:val="21"/>
        </w:rPr>
      </w:pPr>
      <w:r w:rsidRPr="0044052C">
        <w:rPr>
          <w:szCs w:val="21"/>
        </w:rPr>
        <w:t xml:space="preserve">Vísi </w:t>
      </w:r>
      <w:r>
        <w:rPr>
          <w:szCs w:val="21"/>
        </w:rPr>
        <w:t>lögbært yfirvald</w:t>
      </w:r>
      <w:r w:rsidRPr="0044052C" w:rsidDel="00916EA9">
        <w:rPr>
          <w:szCs w:val="21"/>
        </w:rPr>
        <w:t xml:space="preserve"> </w:t>
      </w:r>
      <w:r w:rsidRPr="0044052C">
        <w:rPr>
          <w:szCs w:val="21"/>
        </w:rPr>
        <w:t>annars ríkis innan EES ágreiningi við Fjármálaeftirlitið til Eftir</w:t>
      </w:r>
      <w:r>
        <w:rPr>
          <w:szCs w:val="21"/>
        </w:rPr>
        <w:softHyphen/>
      </w:r>
      <w:r w:rsidRPr="0044052C">
        <w:rPr>
          <w:szCs w:val="21"/>
        </w:rPr>
        <w:t>lits</w:t>
      </w:r>
      <w:r>
        <w:rPr>
          <w:szCs w:val="21"/>
        </w:rPr>
        <w:softHyphen/>
      </w:r>
      <w:r w:rsidRPr="0044052C">
        <w:rPr>
          <w:szCs w:val="21"/>
        </w:rPr>
        <w:t>stofnunar EFTA, eða eftir atvikum til</w:t>
      </w:r>
      <w:r>
        <w:rPr>
          <w:szCs w:val="21"/>
        </w:rPr>
        <w:t xml:space="preserve"> Evrópsku verðbréfamarkaðseftirlitsstofnunarinnar</w:t>
      </w:r>
      <w:r w:rsidRPr="0044052C">
        <w:rPr>
          <w:szCs w:val="21"/>
        </w:rPr>
        <w:t>, vegna aðgerða Fjármálaeftirlitsins á grundvelli laga þessara skal úrlausn Eftirlitsstofnunar EFTA í slíku máli vera bindandi fyrir Fjármála</w:t>
      </w:r>
      <w:r>
        <w:rPr>
          <w:szCs w:val="21"/>
        </w:rPr>
        <w:softHyphen/>
      </w:r>
      <w:r w:rsidRPr="0044052C">
        <w:rPr>
          <w:szCs w:val="21"/>
        </w:rPr>
        <w:t>eftirlitið.</w:t>
      </w:r>
    </w:p>
    <w:p w14:paraId="21E5E1AB" w14:textId="77777777" w:rsidR="00655958" w:rsidRPr="0044052C" w:rsidRDefault="00655958" w:rsidP="00655958">
      <w:pPr>
        <w:pStyle w:val="paragraph"/>
        <w:ind w:firstLine="270"/>
        <w:jc w:val="both"/>
        <w:textAlignment w:val="baseline"/>
        <w:rPr>
          <w:rFonts w:eastAsia="Calibri"/>
          <w:sz w:val="21"/>
          <w:szCs w:val="21"/>
        </w:rPr>
      </w:pPr>
    </w:p>
    <w:bookmarkEnd w:id="14"/>
    <w:p w14:paraId="37D7ABAB" w14:textId="77777777" w:rsidR="00655958" w:rsidRDefault="00655958" w:rsidP="00655958">
      <w:pPr>
        <w:pStyle w:val="Kaflafyrirsgn"/>
      </w:pPr>
    </w:p>
    <w:p w14:paraId="67E18E9E" w14:textId="2BC9ABC2" w:rsidR="00655958" w:rsidRPr="00036273" w:rsidRDefault="00603414" w:rsidP="00655958">
      <w:pPr>
        <w:pStyle w:val="Kaflafyrirsgn"/>
        <w:rPr>
          <w:b w:val="0"/>
        </w:rPr>
      </w:pPr>
      <w:r>
        <w:rPr>
          <w:b w:val="0"/>
        </w:rPr>
        <w:t>VI</w:t>
      </w:r>
      <w:r w:rsidR="00655958" w:rsidRPr="00036273">
        <w:rPr>
          <w:b w:val="0"/>
        </w:rPr>
        <w:t xml:space="preserve">I. kafli </w:t>
      </w:r>
    </w:p>
    <w:p w14:paraId="532938E3" w14:textId="77777777" w:rsidR="00655958" w:rsidRPr="0044052C" w:rsidRDefault="00655958" w:rsidP="00655958">
      <w:pPr>
        <w:pStyle w:val="Kaflafyrirsgn"/>
      </w:pPr>
      <w:r w:rsidRPr="0044052C">
        <w:t>Önnur ákvæði.</w:t>
      </w:r>
    </w:p>
    <w:p w14:paraId="6F782F1C" w14:textId="6386050A" w:rsidR="00655958" w:rsidRPr="00A547D9" w:rsidRDefault="0098750E" w:rsidP="00655958">
      <w:pPr>
        <w:pStyle w:val="Greinarnmer"/>
      </w:pPr>
      <w:r>
        <w:t>5</w:t>
      </w:r>
      <w:r w:rsidR="009E0824">
        <w:t>5</w:t>
      </w:r>
      <w:r w:rsidR="00655958" w:rsidRPr="00A547D9">
        <w:t>. gr.</w:t>
      </w:r>
    </w:p>
    <w:p w14:paraId="70B42C6C" w14:textId="77777777" w:rsidR="00655958" w:rsidRPr="0044052C" w:rsidRDefault="00655958" w:rsidP="00655958">
      <w:pPr>
        <w:pStyle w:val="Greinarfyrirsgn"/>
      </w:pPr>
      <w:r w:rsidRPr="00A547D9">
        <w:t>Stjórnvaldsfyrirmæli.</w:t>
      </w:r>
    </w:p>
    <w:p w14:paraId="4B1910C3" w14:textId="77777777" w:rsidR="00655958" w:rsidRPr="0044052C" w:rsidRDefault="00655958" w:rsidP="00655958">
      <w:r w:rsidRPr="0044052C">
        <w:t>Ráðherra er heimilt að setja reglugerð um nánari framkvæmd laga þessara, þar á meðal um:</w:t>
      </w:r>
    </w:p>
    <w:p w14:paraId="1BA4E77A" w14:textId="3EE19C2E" w:rsidR="00655958" w:rsidRDefault="0039405A" w:rsidP="00655958">
      <w:pPr>
        <w:pStyle w:val="Mlsgreinlista"/>
        <w:numPr>
          <w:ilvl w:val="0"/>
          <w:numId w:val="32"/>
        </w:numPr>
      </w:pPr>
      <w:r>
        <w:t>Með hvaða hætti ársreikningur og árshlutareikningu</w:t>
      </w:r>
      <w:r w:rsidR="00201230">
        <w:t>r</w:t>
      </w:r>
      <w:r>
        <w:t xml:space="preserve"> skuli vera aðgengilegir almenningi, sbr. </w:t>
      </w:r>
      <w:r w:rsidR="00C36B8B">
        <w:t>6</w:t>
      </w:r>
      <w:r>
        <w:t xml:space="preserve">. og </w:t>
      </w:r>
      <w:r w:rsidR="00C36B8B">
        <w:t>7</w:t>
      </w:r>
      <w:r>
        <w:t>. gr.</w:t>
      </w:r>
    </w:p>
    <w:p w14:paraId="70316E12" w14:textId="05A6B638" w:rsidR="00C86F8F" w:rsidRDefault="00C86F8F" w:rsidP="00655958">
      <w:pPr>
        <w:pStyle w:val="Mlsgreinlista"/>
        <w:numPr>
          <w:ilvl w:val="0"/>
          <w:numId w:val="32"/>
        </w:numPr>
      </w:pPr>
      <w:r>
        <w:t>Um skilyrði fyrir ákvörðun Fjármálaeftirlitsins um aukna tíðni upplýsingagjafar útgefanda verðbréfa, skv. 8. gr.</w:t>
      </w:r>
    </w:p>
    <w:p w14:paraId="08408F6B" w14:textId="3D98E00F" w:rsidR="0039405A" w:rsidRDefault="0039405A" w:rsidP="00C36B8B">
      <w:pPr>
        <w:pStyle w:val="Mlsgreinlista"/>
        <w:numPr>
          <w:ilvl w:val="0"/>
          <w:numId w:val="32"/>
        </w:numPr>
      </w:pPr>
      <w:r>
        <w:t>Hvaða kröfur samkvæmt ákvæðum</w:t>
      </w:r>
      <w:r w:rsidR="00201230">
        <w:t xml:space="preserve"> löggjafar</w:t>
      </w:r>
      <w:r>
        <w:t xml:space="preserve"> ríkis utan Evrópska efnahagssvæðisins eru hliðstæðar ákvæðum la</w:t>
      </w:r>
      <w:r w:rsidR="00C36B8B">
        <w:t>g</w:t>
      </w:r>
      <w:r>
        <w:t xml:space="preserve">a um ársreikninga, sbr. </w:t>
      </w:r>
      <w:r w:rsidR="00C36B8B">
        <w:t>11</w:t>
      </w:r>
      <w:r>
        <w:t>. gr.</w:t>
      </w:r>
    </w:p>
    <w:p w14:paraId="54A2B4C5" w14:textId="1FF1166C" w:rsidR="005D7F93" w:rsidRDefault="005D7F93" w:rsidP="00C36B8B">
      <w:pPr>
        <w:pStyle w:val="Mlsgreinlista"/>
        <w:numPr>
          <w:ilvl w:val="0"/>
          <w:numId w:val="32"/>
        </w:numPr>
      </w:pPr>
      <w:r>
        <w:t>Snið og ferla við tilkynningar til útgefenda skv. III. kafla.</w:t>
      </w:r>
    </w:p>
    <w:p w14:paraId="7773615F" w14:textId="6EB333BC" w:rsidR="0039405A" w:rsidRDefault="0039405A" w:rsidP="0039405A">
      <w:pPr>
        <w:pStyle w:val="Mlsgreinlista"/>
        <w:numPr>
          <w:ilvl w:val="0"/>
          <w:numId w:val="32"/>
        </w:numPr>
      </w:pPr>
      <w:r>
        <w:t xml:space="preserve">Efni tilkynningar vegna fjármálagerninga skv. </w:t>
      </w:r>
      <w:r w:rsidR="00C36B8B">
        <w:t>1</w:t>
      </w:r>
      <w:r w:rsidR="001E3174">
        <w:t>4</w:t>
      </w:r>
      <w:r>
        <w:t>. gr.</w:t>
      </w:r>
    </w:p>
    <w:p w14:paraId="6DA55562" w14:textId="565690F1" w:rsidR="0039405A" w:rsidRDefault="0039405A" w:rsidP="0039405A">
      <w:pPr>
        <w:pStyle w:val="Mlsgreinlista"/>
        <w:numPr>
          <w:ilvl w:val="0"/>
          <w:numId w:val="32"/>
        </w:numPr>
      </w:pPr>
      <w:r>
        <w:t xml:space="preserve">Hvers konar samkomulag telst formlegt samkomulag skv. </w:t>
      </w:r>
      <w:r w:rsidR="00C36B8B">
        <w:t>1</w:t>
      </w:r>
      <w:r w:rsidR="001E3174">
        <w:t>4</w:t>
      </w:r>
      <w:r>
        <w:t>. gr.</w:t>
      </w:r>
    </w:p>
    <w:p w14:paraId="327A816B" w14:textId="7E8A07E6" w:rsidR="00770D56" w:rsidRDefault="00770D56" w:rsidP="0039405A">
      <w:pPr>
        <w:pStyle w:val="Mlsgreinlista"/>
        <w:numPr>
          <w:ilvl w:val="0"/>
          <w:numId w:val="32"/>
        </w:numPr>
      </w:pPr>
      <w:r>
        <w:t>Nánar um hvenær undanþágur skv. 2</w:t>
      </w:r>
      <w:r w:rsidR="001E3174">
        <w:t>3</w:t>
      </w:r>
      <w:r>
        <w:t>. gr. eiga við skv. 1</w:t>
      </w:r>
      <w:r w:rsidR="00CD3EE4">
        <w:t>5</w:t>
      </w:r>
      <w:r w:rsidR="001E3174">
        <w:t>4</w:t>
      </w:r>
      <w:r>
        <w:t>. gr.</w:t>
      </w:r>
    </w:p>
    <w:p w14:paraId="72E04DF3" w14:textId="0262F53B" w:rsidR="0039405A" w:rsidRDefault="0039405A" w:rsidP="0039405A">
      <w:pPr>
        <w:pStyle w:val="Mlsgreinlista"/>
        <w:numPr>
          <w:ilvl w:val="0"/>
          <w:numId w:val="32"/>
        </w:numPr>
      </w:pPr>
      <w:r>
        <w:t xml:space="preserve">Nánar um efni tilkynningar skv. </w:t>
      </w:r>
      <w:r w:rsidR="00C36B8B">
        <w:t>2</w:t>
      </w:r>
      <w:r w:rsidR="001E3174">
        <w:t>0</w:t>
      </w:r>
      <w:r>
        <w:t>. gr.</w:t>
      </w:r>
    </w:p>
    <w:p w14:paraId="1516E305" w14:textId="5BA27762" w:rsidR="007B4184" w:rsidRDefault="007B4184" w:rsidP="0039405A">
      <w:pPr>
        <w:pStyle w:val="Mlsgreinlista"/>
        <w:numPr>
          <w:ilvl w:val="0"/>
          <w:numId w:val="32"/>
        </w:numPr>
      </w:pPr>
      <w:r>
        <w:t>Nánar um skilgreiningu og skilyrði fyrir verðjöfnun skv. 2</w:t>
      </w:r>
      <w:r w:rsidR="001E3174">
        <w:t>6</w:t>
      </w:r>
      <w:r>
        <w:t>. gr.</w:t>
      </w:r>
    </w:p>
    <w:p w14:paraId="1CAF5CAE" w14:textId="573E2644" w:rsidR="0039405A" w:rsidRDefault="0039405A" w:rsidP="0039405A">
      <w:pPr>
        <w:pStyle w:val="Mlsgreinlista"/>
        <w:numPr>
          <w:ilvl w:val="0"/>
          <w:numId w:val="32"/>
        </w:numPr>
      </w:pPr>
      <w:r>
        <w:t xml:space="preserve">Hvaða skilyrði fyrirtæki skv. </w:t>
      </w:r>
      <w:r w:rsidR="00C36B8B">
        <w:t>2</w:t>
      </w:r>
      <w:r w:rsidR="001E3174">
        <w:t>7</w:t>
      </w:r>
      <w:r>
        <w:t>. og</w:t>
      </w:r>
      <w:r w:rsidR="00C36B8B">
        <w:t xml:space="preserve"> 2</w:t>
      </w:r>
      <w:r w:rsidR="001E3174">
        <w:t>8</w:t>
      </w:r>
      <w:r>
        <w:t>. gr. verða að uppfylla til að þau teljist nýta atkvæðisrétt sinn óháð móðurfélögum sínum.</w:t>
      </w:r>
    </w:p>
    <w:p w14:paraId="288D7FB7" w14:textId="337AB291" w:rsidR="00C36B8B" w:rsidRDefault="00C36B8B" w:rsidP="00C36B8B">
      <w:pPr>
        <w:pStyle w:val="Mlsgreinlista"/>
        <w:numPr>
          <w:ilvl w:val="0"/>
          <w:numId w:val="32"/>
        </w:numPr>
      </w:pPr>
      <w:r>
        <w:t>Fjármálastofnanir sem hafa milligöngu um að eigendur hluta eða handhafar skuldabréfa geti neytt fjárhagslegra réttinda sinna í útgefenda, sbr. 3</w:t>
      </w:r>
      <w:r w:rsidR="001E3174">
        <w:t>2</w:t>
      </w:r>
      <w:r>
        <w:t>. og 3</w:t>
      </w:r>
      <w:r w:rsidR="001E3174">
        <w:t>3</w:t>
      </w:r>
      <w:r>
        <w:t>. gr.</w:t>
      </w:r>
    </w:p>
    <w:p w14:paraId="6753247E" w14:textId="67933DAF" w:rsidR="0039405A" w:rsidRDefault="00C36B8B" w:rsidP="00037FC1">
      <w:pPr>
        <w:pStyle w:val="Mlsgreinlista"/>
        <w:numPr>
          <w:ilvl w:val="0"/>
          <w:numId w:val="32"/>
        </w:numPr>
      </w:pPr>
      <w:r>
        <w:t>Undanþáguheimildir</w:t>
      </w:r>
      <w:r w:rsidR="009F49B7">
        <w:t>, sbr.</w:t>
      </w:r>
      <w:r>
        <w:t xml:space="preserve"> 3</w:t>
      </w:r>
      <w:r w:rsidR="001E3174">
        <w:t>4</w:t>
      </w:r>
      <w:r>
        <w:t>. gr.</w:t>
      </w:r>
    </w:p>
    <w:p w14:paraId="5C92915D" w14:textId="50EF4738" w:rsidR="0039405A" w:rsidRDefault="0039405A" w:rsidP="0039405A">
      <w:pPr>
        <w:pStyle w:val="Mlsgreinlista"/>
        <w:numPr>
          <w:ilvl w:val="0"/>
          <w:numId w:val="32"/>
        </w:numPr>
      </w:pPr>
      <w:r>
        <w:t xml:space="preserve">Framkvæmd opinberrar birtingar, sbr. </w:t>
      </w:r>
      <w:r w:rsidR="00037FC1">
        <w:t>3</w:t>
      </w:r>
      <w:r w:rsidR="001E3174">
        <w:t>5</w:t>
      </w:r>
      <w:r>
        <w:t>. gr.</w:t>
      </w:r>
    </w:p>
    <w:p w14:paraId="39EF9B63" w14:textId="46C1B0CE" w:rsidR="0039405A" w:rsidRPr="0044052C" w:rsidRDefault="00037FC1" w:rsidP="00655958">
      <w:pPr>
        <w:pStyle w:val="Mlsgreinlista"/>
        <w:numPr>
          <w:ilvl w:val="0"/>
          <w:numId w:val="32"/>
        </w:numPr>
      </w:pPr>
      <w:r>
        <w:t>Kröfur til miðlægs geymslukerfis skv. 3</w:t>
      </w:r>
      <w:r w:rsidR="001E3174">
        <w:t>6</w:t>
      </w:r>
      <w:r>
        <w:t>. gr.</w:t>
      </w:r>
    </w:p>
    <w:p w14:paraId="0CEE56D2" w14:textId="3D221947" w:rsidR="002A611B" w:rsidRDefault="00655958" w:rsidP="002A611B">
      <w:r w:rsidRPr="0044052C">
        <w:t xml:space="preserve">Seðlabanka Íslands er heimilt að setja reglur </w:t>
      </w:r>
      <w:r w:rsidR="002A611B">
        <w:t xml:space="preserve">um nánari framkvæmd </w:t>
      </w:r>
      <w:r w:rsidR="00BE1574">
        <w:t>laga þessara, þar á meðal um:</w:t>
      </w:r>
    </w:p>
    <w:p w14:paraId="3B82B7B9" w14:textId="74EDA240" w:rsidR="002A611B" w:rsidRDefault="00A528B8" w:rsidP="002A611B">
      <w:pPr>
        <w:pStyle w:val="Mlsgreinlista"/>
        <w:numPr>
          <w:ilvl w:val="0"/>
          <w:numId w:val="46"/>
        </w:numPr>
      </w:pPr>
      <w:r>
        <w:t>Útreikning atkvæðisrétt</w:t>
      </w:r>
      <w:r w:rsidR="001840F9">
        <w:t>ar</w:t>
      </w:r>
      <w:r>
        <w:t xml:space="preserve"> í veltubók skv. </w:t>
      </w:r>
      <w:r w:rsidR="00CD3EE4">
        <w:t>5</w:t>
      </w:r>
      <w:r>
        <w:t>. gr.</w:t>
      </w:r>
    </w:p>
    <w:p w14:paraId="3C0077D6" w14:textId="3E3142B8" w:rsidR="00006EDE" w:rsidRDefault="00006EDE" w:rsidP="00006EDE">
      <w:pPr>
        <w:pStyle w:val="Mlsgreinlista"/>
        <w:numPr>
          <w:ilvl w:val="0"/>
          <w:numId w:val="46"/>
        </w:numPr>
      </w:pPr>
      <w:r>
        <w:t>Sameiginlegt rafrænt skýrslusnið, skv. 10. og 11. gr.</w:t>
      </w:r>
    </w:p>
    <w:p w14:paraId="4FBCECBE" w14:textId="53E02C14" w:rsidR="00A528B8" w:rsidRDefault="001840F9" w:rsidP="002A611B">
      <w:pPr>
        <w:pStyle w:val="Mlsgreinlista"/>
        <w:numPr>
          <w:ilvl w:val="0"/>
          <w:numId w:val="46"/>
        </w:numPr>
      </w:pPr>
      <w:r>
        <w:t>Útreikning atkvæðisréttar skv. 1</w:t>
      </w:r>
      <w:r w:rsidR="001E3174">
        <w:t>2</w:t>
      </w:r>
      <w:r>
        <w:t>. gr.</w:t>
      </w:r>
    </w:p>
    <w:p w14:paraId="2C547745" w14:textId="161840E6" w:rsidR="001840F9" w:rsidRDefault="001840F9" w:rsidP="002A611B">
      <w:pPr>
        <w:pStyle w:val="Mlsgreinlista"/>
        <w:numPr>
          <w:ilvl w:val="0"/>
          <w:numId w:val="46"/>
        </w:numPr>
      </w:pPr>
      <w:r>
        <w:t>Aðgengi að upplýsingum.</w:t>
      </w:r>
    </w:p>
    <w:p w14:paraId="20E477C0" w14:textId="77777777" w:rsidR="00C86F8F" w:rsidRDefault="00C86F8F" w:rsidP="00C86F8F">
      <w:pPr>
        <w:ind w:firstLine="0"/>
      </w:pPr>
    </w:p>
    <w:p w14:paraId="2E1B385F" w14:textId="4CE99516" w:rsidR="00655958" w:rsidRDefault="0098750E" w:rsidP="00655958">
      <w:pPr>
        <w:pStyle w:val="Greinarnmer"/>
      </w:pPr>
      <w:r>
        <w:t>5</w:t>
      </w:r>
      <w:r w:rsidR="009E0824">
        <w:t>6</w:t>
      </w:r>
      <w:r w:rsidR="00655958" w:rsidRPr="0044052C">
        <w:t>. gr.</w:t>
      </w:r>
    </w:p>
    <w:p w14:paraId="380939F2" w14:textId="21A5BA25" w:rsidR="00BA6546" w:rsidRDefault="00BA6546" w:rsidP="00655958">
      <w:pPr>
        <w:pStyle w:val="Greinarnmer"/>
        <w:rPr>
          <w:i/>
          <w:iCs/>
        </w:rPr>
      </w:pPr>
      <w:r>
        <w:rPr>
          <w:i/>
          <w:iCs/>
        </w:rPr>
        <w:t>Fjárhæðir</w:t>
      </w:r>
    </w:p>
    <w:p w14:paraId="359A4953" w14:textId="1C023209" w:rsidR="00BA6546" w:rsidRDefault="00BA6546" w:rsidP="00BA6546">
      <w:r>
        <w:t>Fjárhæðir í lögum þessum skulu reiknaðar miðað við opinbert viðmiðunargengi evru eins og það er skráð hverju sinni.</w:t>
      </w:r>
    </w:p>
    <w:p w14:paraId="530E9D77" w14:textId="77777777" w:rsidR="00BA6546" w:rsidRDefault="00BA6546" w:rsidP="00BA6546"/>
    <w:p w14:paraId="6DE2EC90" w14:textId="26E71A83" w:rsidR="00BA6546" w:rsidRPr="00BA6546" w:rsidRDefault="00BA6546" w:rsidP="00655958">
      <w:pPr>
        <w:pStyle w:val="Greinarnmer"/>
      </w:pPr>
      <w:r>
        <w:lastRenderedPageBreak/>
        <w:t>57. gr.</w:t>
      </w:r>
    </w:p>
    <w:p w14:paraId="654E521A" w14:textId="77777777" w:rsidR="00655958" w:rsidRPr="0044052C" w:rsidRDefault="00655958" w:rsidP="00655958">
      <w:pPr>
        <w:pStyle w:val="Greinarfyrirsgn"/>
      </w:pPr>
      <w:r w:rsidRPr="0044052C">
        <w:t>Innleiðing.</w:t>
      </w:r>
    </w:p>
    <w:p w14:paraId="08B0AC21" w14:textId="44AEC39C" w:rsidR="00655958" w:rsidRDefault="00655958" w:rsidP="00655958">
      <w:r w:rsidRPr="0044052C">
        <w:t>Með lögum þessum er</w:t>
      </w:r>
      <w:r>
        <w:t>u</w:t>
      </w:r>
      <w:r w:rsidR="006D2295">
        <w:t xml:space="preserve"> ákvæði</w:t>
      </w:r>
      <w:r>
        <w:t xml:space="preserve"> eftirfarandi</w:t>
      </w:r>
      <w:r w:rsidRPr="0044052C">
        <w:t xml:space="preserve"> tilskip</w:t>
      </w:r>
      <w:r w:rsidR="006D2295">
        <w:t>ana</w:t>
      </w:r>
      <w:r w:rsidRPr="0044052C">
        <w:t xml:space="preserve"> Evrópuþingsins og ráðsins </w:t>
      </w:r>
      <w:r>
        <w:t>innleiddar:</w:t>
      </w:r>
    </w:p>
    <w:p w14:paraId="7CC82B0D" w14:textId="6AB9C90C" w:rsidR="00655958" w:rsidRDefault="00655958" w:rsidP="00655958">
      <w:pPr>
        <w:pStyle w:val="Mlsgreinlista"/>
        <w:numPr>
          <w:ilvl w:val="0"/>
          <w:numId w:val="35"/>
        </w:numPr>
      </w:pPr>
      <w:r w:rsidRPr="00AD2EC1">
        <w:t xml:space="preserve">Tilskipun nr. 2004/109/EB frá 15. desember 2004 um samhæfingu krafna um gagnsæi í tengslum við upplýsingar um útgefendur verðbréfa sem eru skráð á skipulegan </w:t>
      </w:r>
      <w:r w:rsidR="00F63B08">
        <w:t>verðbréfamarkað</w:t>
      </w:r>
      <w:r>
        <w:t xml:space="preserve"> </w:t>
      </w:r>
      <w:r w:rsidRPr="00AD2EC1">
        <w:t>og um breytingu á tilskipun 2001/34/EB</w:t>
      </w:r>
      <w:r w:rsidR="00F63B08">
        <w:t xml:space="preserve"> sem birt var í EES-viðbæti við Stjórnartíðindi Evrópusambandsins nr. 35 frá 19. júní 2008. bls. 235-254</w:t>
      </w:r>
      <w:r w:rsidRPr="00AD2EC1">
        <w:t xml:space="preserve">. </w:t>
      </w:r>
    </w:p>
    <w:p w14:paraId="2628935A" w14:textId="36E4F898" w:rsidR="00655958" w:rsidRPr="0001574F" w:rsidRDefault="00655958" w:rsidP="00655958">
      <w:pPr>
        <w:pStyle w:val="Mlsgreinlista"/>
        <w:numPr>
          <w:ilvl w:val="0"/>
          <w:numId w:val="35"/>
        </w:numPr>
      </w:pPr>
      <w:r>
        <w:t xml:space="preserve">7. gr. tilskipunar nr. 2010/78/ESB frá 24. nóvember 2010 um breytingu á tilskipun 98/26/EB, 2002/87/EB, 2003/41/EB, 2003/71/EB, 2004/39/EB, 2005/60/EB og 2008/65/EB að því er varðar valdsvið Evrópsku eftirlitsstofnunarinnar (Evrópska </w:t>
      </w:r>
      <w:r w:rsidRPr="0001574F">
        <w:t>bankaeftirlitsstofnunin), Evrópsku eftirlitsstofnunarinnar (Evrópska vátrygginga- og lífeyrissjóðaeftirlitsstofnunin) og Evrópsku eftirlitsstofnunarinnar (Evrópska verðbréfamarkaðseftirlitsstofnunin)</w:t>
      </w:r>
      <w:r w:rsidR="00F63B08" w:rsidRPr="00F63B08">
        <w:t xml:space="preserve"> </w:t>
      </w:r>
      <w:r w:rsidR="00F63B08">
        <w:t>sem birt var í EES-viðbæti við Stjórnartíðindi Evrópusambandsins 49 frá 20. júní 2019 bls. 5-49</w:t>
      </w:r>
      <w:r w:rsidRPr="0001574F">
        <w:t>.</w:t>
      </w:r>
    </w:p>
    <w:p w14:paraId="7DA9A075" w14:textId="56ED06FA" w:rsidR="00655958" w:rsidRPr="00C66966" w:rsidRDefault="00655958" w:rsidP="00655958">
      <w:pPr>
        <w:pStyle w:val="Mlsgreinlista"/>
        <w:numPr>
          <w:ilvl w:val="0"/>
          <w:numId w:val="35"/>
        </w:numPr>
      </w:pPr>
      <w:r w:rsidRPr="00C66966">
        <w:t xml:space="preserve">1. gr. tilskipunar nr. 2013/50/ESB frá 22. október 2013 um breytingu á tilskipun nr. 2004/109/EB um um samhæfingu krafna um gagnsæi í tengslum við upplýsingar um útgefendur verðbréfa sem eru skráð á skipulegan </w:t>
      </w:r>
      <w:r w:rsidR="00F63B08">
        <w:t>verðbréfamarkað</w:t>
      </w:r>
      <w:r w:rsidRPr="00C66966">
        <w:t>, tilskipun nr. 2003/71/um útboðs- og skráningarlýsingu sem birta skal við almennt útboð verðbréfa eða þegar þau eru tekin til skráningar og tilskipun framkvæmdastjórnarinnar nr. 2007/14/EB um nákvæmar reglur til framkvæmdar tilteknum ákvæðum tilskipunar 2004/109/EB, með þeim aðlögunum sem leiða af ákvörðun sameiginlegu EES-nefndarinnar. Tilskipunin var tekin upp í samninginn um Evrópska efnahagssvæðið með ákvörðun sameiginlegu EES-nefnd</w:t>
      </w:r>
      <w:r w:rsidRPr="00C66966">
        <w:softHyphen/>
        <w:t xml:space="preserve">arinnar nr </w:t>
      </w:r>
      <w:r w:rsidR="00C66966" w:rsidRPr="00C66966">
        <w:t>81/2020</w:t>
      </w:r>
      <w:r w:rsidRPr="00C66966">
        <w:t xml:space="preserve"> frá </w:t>
      </w:r>
      <w:r w:rsidR="00C66966" w:rsidRPr="00C66966">
        <w:t>12. júní 2020</w:t>
      </w:r>
      <w:r w:rsidRPr="00C66966">
        <w:t>.</w:t>
      </w:r>
    </w:p>
    <w:p w14:paraId="6F7DB49E" w14:textId="77777777" w:rsidR="00655958" w:rsidRPr="0044052C" w:rsidRDefault="00655958" w:rsidP="00655958"/>
    <w:p w14:paraId="44870503" w14:textId="7F4261B0" w:rsidR="00655958" w:rsidRPr="0044052C" w:rsidRDefault="0098750E" w:rsidP="00655958">
      <w:pPr>
        <w:pStyle w:val="Greinarnmer"/>
      </w:pPr>
      <w:r>
        <w:t>5</w:t>
      </w:r>
      <w:r w:rsidR="00BA6546">
        <w:t>8</w:t>
      </w:r>
      <w:r w:rsidR="00655958" w:rsidRPr="0044052C">
        <w:t>. gr.</w:t>
      </w:r>
    </w:p>
    <w:p w14:paraId="0AD8286C" w14:textId="77777777" w:rsidR="00655958" w:rsidRPr="0044052C" w:rsidRDefault="00655958" w:rsidP="00655958">
      <w:pPr>
        <w:pStyle w:val="Greinarfyrirsgn"/>
      </w:pPr>
      <w:r w:rsidRPr="0044052C">
        <w:t>Gildistaka.</w:t>
      </w:r>
    </w:p>
    <w:p w14:paraId="21937308" w14:textId="0DA308BE" w:rsidR="00655958" w:rsidRPr="0044052C" w:rsidRDefault="00655958" w:rsidP="00655958">
      <w:pPr>
        <w:pStyle w:val="Greinarnmer"/>
        <w:ind w:firstLine="284"/>
        <w:jc w:val="left"/>
      </w:pPr>
      <w:r w:rsidRPr="0044052C">
        <w:t xml:space="preserve">Lög þessi öðlast </w:t>
      </w:r>
      <w:r w:rsidRPr="00787793">
        <w:t xml:space="preserve">gildi </w:t>
      </w:r>
      <w:r w:rsidR="00940540">
        <w:t xml:space="preserve">_____ </w:t>
      </w:r>
      <w:r w:rsidRPr="00787793">
        <w:t>202</w:t>
      </w:r>
      <w:r w:rsidR="00163C8B">
        <w:t>1</w:t>
      </w:r>
      <w:r w:rsidRPr="00787793">
        <w:t>.</w:t>
      </w:r>
      <w:r w:rsidRPr="0044052C">
        <w:t xml:space="preserve"> </w:t>
      </w:r>
    </w:p>
    <w:p w14:paraId="30B0AB6F" w14:textId="77777777" w:rsidR="00655958" w:rsidRPr="0044052C" w:rsidRDefault="00655958" w:rsidP="00655958">
      <w:pPr>
        <w:pStyle w:val="Textiathugasemdar"/>
        <w:ind w:firstLine="0"/>
      </w:pPr>
    </w:p>
    <w:p w14:paraId="04AD9DA4" w14:textId="1D5DF430" w:rsidR="00655958" w:rsidRPr="008C2C68" w:rsidRDefault="00163C8B" w:rsidP="00655958">
      <w:pPr>
        <w:pStyle w:val="Greinarnmer"/>
      </w:pPr>
      <w:bookmarkStart w:id="15" w:name="_Hlk21591552"/>
      <w:r>
        <w:t>5</w:t>
      </w:r>
      <w:r w:rsidR="00BA6546">
        <w:t>9</w:t>
      </w:r>
      <w:r w:rsidR="00655958" w:rsidRPr="008C2C68">
        <w:t xml:space="preserve">. gr. </w:t>
      </w:r>
    </w:p>
    <w:p w14:paraId="138547AA" w14:textId="77777777" w:rsidR="00655958" w:rsidRPr="0044052C" w:rsidRDefault="00655958" w:rsidP="00655958">
      <w:pPr>
        <w:pStyle w:val="Greinarfyrirsgn"/>
      </w:pPr>
      <w:r w:rsidRPr="00BE3EB8">
        <w:t>Breyting á öðrum lögum.</w:t>
      </w:r>
    </w:p>
    <w:p w14:paraId="7B1B093D" w14:textId="77777777" w:rsidR="00655958" w:rsidRDefault="00655958" w:rsidP="00655958">
      <w:pPr>
        <w:jc w:val="left"/>
      </w:pPr>
      <w:r w:rsidRPr="0044052C">
        <w:t>Við gildistöku laga þessara verða eftirfarandi breytingar á öðrum lögum:</w:t>
      </w:r>
    </w:p>
    <w:p w14:paraId="573E6A1C" w14:textId="77777777" w:rsidR="00655958" w:rsidRDefault="00655958" w:rsidP="00655958">
      <w:pPr>
        <w:pStyle w:val="Mlsgreinlista"/>
        <w:numPr>
          <w:ilvl w:val="0"/>
          <w:numId w:val="34"/>
        </w:numPr>
        <w:rPr>
          <w:i/>
        </w:rPr>
      </w:pPr>
      <w:r w:rsidRPr="00672FAD">
        <w:rPr>
          <w:i/>
        </w:rPr>
        <w:t xml:space="preserve">Lög um </w:t>
      </w:r>
      <w:r>
        <w:rPr>
          <w:i/>
        </w:rPr>
        <w:t>verðbréfaviðskipti</w:t>
      </w:r>
      <w:r w:rsidRPr="00672FAD">
        <w:rPr>
          <w:i/>
        </w:rPr>
        <w:t xml:space="preserve"> nr. </w:t>
      </w:r>
      <w:r>
        <w:rPr>
          <w:i/>
        </w:rPr>
        <w:t>108/2007</w:t>
      </w:r>
      <w:r w:rsidRPr="00672FAD">
        <w:rPr>
          <w:i/>
        </w:rPr>
        <w:t>, með síðari breytingum.</w:t>
      </w:r>
    </w:p>
    <w:p w14:paraId="1079A53E" w14:textId="5D2D3BF4" w:rsidR="00655958" w:rsidRDefault="002C635A" w:rsidP="00655958">
      <w:pPr>
        <w:pStyle w:val="Mlsgreinlista"/>
        <w:numPr>
          <w:ilvl w:val="1"/>
          <w:numId w:val="34"/>
        </w:numPr>
        <w:rPr>
          <w:i/>
        </w:rPr>
      </w:pPr>
      <w:r>
        <w:rPr>
          <w:i/>
        </w:rPr>
        <w:t xml:space="preserve">3. gr. laganna </w:t>
      </w:r>
      <w:r w:rsidR="00986E7D">
        <w:rPr>
          <w:i/>
        </w:rPr>
        <w:t>fellur brott.</w:t>
      </w:r>
    </w:p>
    <w:p w14:paraId="25C4F2AC" w14:textId="44E05831" w:rsidR="00655958" w:rsidRDefault="002C635A" w:rsidP="00655958">
      <w:pPr>
        <w:pStyle w:val="Mlsgreinlista"/>
        <w:numPr>
          <w:ilvl w:val="1"/>
          <w:numId w:val="34"/>
        </w:numPr>
        <w:rPr>
          <w:i/>
        </w:rPr>
      </w:pPr>
      <w:r>
        <w:rPr>
          <w:i/>
        </w:rPr>
        <w:t>VII.</w:t>
      </w:r>
      <w:r w:rsidR="00986E7D">
        <w:rPr>
          <w:i/>
        </w:rPr>
        <w:t>-IX.</w:t>
      </w:r>
      <w:r>
        <w:rPr>
          <w:i/>
        </w:rPr>
        <w:t xml:space="preserve"> kafl</w:t>
      </w:r>
      <w:r w:rsidR="00986E7D">
        <w:rPr>
          <w:i/>
        </w:rPr>
        <w:t>ar</w:t>
      </w:r>
      <w:r>
        <w:rPr>
          <w:i/>
        </w:rPr>
        <w:t xml:space="preserve"> laganna</w:t>
      </w:r>
      <w:r w:rsidR="00986E7D">
        <w:rPr>
          <w:i/>
        </w:rPr>
        <w:t xml:space="preserve"> falla</w:t>
      </w:r>
      <w:r>
        <w:rPr>
          <w:i/>
        </w:rPr>
        <w:t xml:space="preserve"> brott.</w:t>
      </w:r>
    </w:p>
    <w:p w14:paraId="0F9E7E57" w14:textId="3246A9C2" w:rsidR="00655958" w:rsidRDefault="002C635A" w:rsidP="00655958">
      <w:pPr>
        <w:pStyle w:val="Mlsgreinlista"/>
        <w:numPr>
          <w:ilvl w:val="1"/>
          <w:numId w:val="34"/>
        </w:numPr>
        <w:rPr>
          <w:i/>
        </w:rPr>
      </w:pPr>
      <w:r>
        <w:rPr>
          <w:i/>
        </w:rPr>
        <w:t xml:space="preserve">VIII. kafli laganna, </w:t>
      </w:r>
      <w:r>
        <w:rPr>
          <w:b/>
          <w:bCs/>
          <w:i/>
        </w:rPr>
        <w:t>Aðrar skyldur útgefanda um veitingu upplýsinga</w:t>
      </w:r>
      <w:r>
        <w:rPr>
          <w:i/>
        </w:rPr>
        <w:t>, fellur brott.</w:t>
      </w:r>
    </w:p>
    <w:p w14:paraId="4E617884" w14:textId="692DC08D" w:rsidR="00655958" w:rsidRDefault="002C635A" w:rsidP="00655958">
      <w:pPr>
        <w:pStyle w:val="Mlsgreinlista"/>
        <w:numPr>
          <w:ilvl w:val="1"/>
          <w:numId w:val="34"/>
        </w:numPr>
        <w:rPr>
          <w:i/>
        </w:rPr>
      </w:pPr>
      <w:r>
        <w:rPr>
          <w:i/>
        </w:rPr>
        <w:t>IX. kafli laganna,</w:t>
      </w:r>
      <w:r>
        <w:rPr>
          <w:b/>
          <w:bCs/>
          <w:i/>
        </w:rPr>
        <w:t xml:space="preserve"> Breyting á verulegum hlut atkvæðisréttar (flöggun)</w:t>
      </w:r>
      <w:r>
        <w:rPr>
          <w:i/>
        </w:rPr>
        <w:t>, fellur brott.</w:t>
      </w:r>
    </w:p>
    <w:p w14:paraId="41C4066C" w14:textId="0BB3792C" w:rsidR="00655958" w:rsidRPr="00986E7D" w:rsidRDefault="002C635A" w:rsidP="00986E7D">
      <w:pPr>
        <w:pStyle w:val="Mlsgreinlista"/>
        <w:numPr>
          <w:ilvl w:val="1"/>
          <w:numId w:val="34"/>
        </w:numPr>
        <w:rPr>
          <w:i/>
        </w:rPr>
      </w:pPr>
      <w:r w:rsidRPr="00986E7D">
        <w:rPr>
          <w:i/>
        </w:rPr>
        <w:t>135.</w:t>
      </w:r>
      <w:r w:rsidR="00986E7D" w:rsidRPr="00986E7D">
        <w:rPr>
          <w:i/>
        </w:rPr>
        <w:t>-137</w:t>
      </w:r>
      <w:r w:rsidRPr="00986E7D">
        <w:rPr>
          <w:i/>
        </w:rPr>
        <w:t xml:space="preserve"> gr. laganna f</w:t>
      </w:r>
      <w:r w:rsidR="00986E7D" w:rsidRPr="00986E7D">
        <w:rPr>
          <w:i/>
        </w:rPr>
        <w:t>alla brott.</w:t>
      </w:r>
      <w:r w:rsidRPr="00986E7D">
        <w:rPr>
          <w:i/>
        </w:rPr>
        <w:t xml:space="preserve"> </w:t>
      </w:r>
    </w:p>
    <w:p w14:paraId="183726D1" w14:textId="0C3DB224" w:rsidR="00655958" w:rsidRDefault="002C635A" w:rsidP="00655958">
      <w:pPr>
        <w:pStyle w:val="Mlsgreinlista"/>
        <w:numPr>
          <w:ilvl w:val="1"/>
          <w:numId w:val="34"/>
        </w:numPr>
        <w:rPr>
          <w:i/>
        </w:rPr>
      </w:pPr>
      <w:r>
        <w:rPr>
          <w:i/>
        </w:rPr>
        <w:t>4.-25. tölul. 1. mgr. 141. gr. laganna fellur brott.</w:t>
      </w:r>
    </w:p>
    <w:p w14:paraId="35E7CED8" w14:textId="725E7646" w:rsidR="002C635A" w:rsidRDefault="002C635A" w:rsidP="00655958">
      <w:pPr>
        <w:pStyle w:val="Mlsgreinlista"/>
        <w:numPr>
          <w:ilvl w:val="1"/>
          <w:numId w:val="34"/>
        </w:numPr>
        <w:rPr>
          <w:i/>
        </w:rPr>
      </w:pPr>
      <w:r>
        <w:rPr>
          <w:i/>
        </w:rPr>
        <w:t>4.-7. tölul. 1. mgr. 145. gr. laganna fellur brott.</w:t>
      </w:r>
    </w:p>
    <w:p w14:paraId="1307EBBE" w14:textId="1CE5D2D0" w:rsidR="003C4A18" w:rsidRDefault="003C4A18" w:rsidP="003C4A18">
      <w:pPr>
        <w:rPr>
          <w:i/>
        </w:rPr>
      </w:pPr>
    </w:p>
    <w:p w14:paraId="37D53780" w14:textId="79442F1B" w:rsidR="003C4A18" w:rsidRDefault="003C4A18" w:rsidP="003C4A18">
      <w:pPr>
        <w:pStyle w:val="Kaflafyrirsgn"/>
      </w:pPr>
      <w:r>
        <w:t>Ákvæði til bráðabirgða.</w:t>
      </w:r>
    </w:p>
    <w:p w14:paraId="5A728DFD" w14:textId="740BF64A" w:rsidR="00E25170" w:rsidRDefault="00E25170" w:rsidP="00E25170">
      <w:pPr>
        <w:ind w:firstLine="0"/>
        <w:jc w:val="center"/>
        <w:rPr>
          <w:color w:val="242424"/>
          <w:shd w:val="clear" w:color="auto" w:fill="FFFFFF"/>
        </w:rPr>
      </w:pPr>
      <w:r>
        <w:rPr>
          <w:b/>
          <w:bCs/>
          <w:color w:val="242424"/>
          <w:shd w:val="clear" w:color="auto" w:fill="FFFFFF"/>
        </w:rPr>
        <w:t>I</w:t>
      </w:r>
      <w:r w:rsidR="00916BBC" w:rsidRPr="00916BBC">
        <w:rPr>
          <w:b/>
          <w:bCs/>
          <w:color w:val="242424"/>
          <w:shd w:val="clear" w:color="auto" w:fill="FFFFFF"/>
        </w:rPr>
        <w:t>.</w:t>
      </w:r>
    </w:p>
    <w:p w14:paraId="2AAC3B6F" w14:textId="4DC0C4C0" w:rsidR="00C35574" w:rsidRPr="0033159F" w:rsidRDefault="003C4A18" w:rsidP="0033159F">
      <w:pPr>
        <w:rPr>
          <w:color w:val="242424"/>
          <w:shd w:val="clear" w:color="auto" w:fill="FFFFFF"/>
        </w:rPr>
      </w:pPr>
      <w:r>
        <w:rPr>
          <w:color w:val="242424"/>
          <w:shd w:val="clear" w:color="auto" w:fill="FFFFFF"/>
        </w:rPr>
        <w:t>Við setningu regl</w:t>
      </w:r>
      <w:r w:rsidR="00626281">
        <w:rPr>
          <w:color w:val="242424"/>
          <w:shd w:val="clear" w:color="auto" w:fill="FFFFFF"/>
        </w:rPr>
        <w:t>na</w:t>
      </w:r>
      <w:r>
        <w:rPr>
          <w:color w:val="242424"/>
          <w:shd w:val="clear" w:color="auto" w:fill="FFFFFF"/>
        </w:rPr>
        <w:t xml:space="preserve"> skv.</w:t>
      </w:r>
      <w:r w:rsidR="001A7ADA">
        <w:rPr>
          <w:color w:val="242424"/>
          <w:shd w:val="clear" w:color="auto" w:fill="FFFFFF"/>
        </w:rPr>
        <w:t xml:space="preserve"> 2. tölul. 2. mgr. 5</w:t>
      </w:r>
      <w:r w:rsidR="00E25170">
        <w:rPr>
          <w:color w:val="242424"/>
          <w:shd w:val="clear" w:color="auto" w:fill="FFFFFF"/>
        </w:rPr>
        <w:t>5</w:t>
      </w:r>
      <w:r w:rsidR="001A7ADA">
        <w:rPr>
          <w:color w:val="242424"/>
          <w:shd w:val="clear" w:color="auto" w:fill="FFFFFF"/>
        </w:rPr>
        <w:t>. gr.</w:t>
      </w:r>
      <w:r>
        <w:rPr>
          <w:color w:val="242424"/>
          <w:shd w:val="clear" w:color="auto" w:fill="FFFFFF"/>
        </w:rPr>
        <w:t xml:space="preserve"> er </w:t>
      </w:r>
      <w:r w:rsidR="00626281">
        <w:rPr>
          <w:color w:val="242424"/>
          <w:shd w:val="clear" w:color="auto" w:fill="FFFFFF"/>
        </w:rPr>
        <w:t xml:space="preserve">Seðlabanka Íslands </w:t>
      </w:r>
      <w:bookmarkStart w:id="16" w:name="_Hlk52285049"/>
      <w:r>
        <w:rPr>
          <w:color w:val="242424"/>
          <w:shd w:val="clear" w:color="auto" w:fill="FFFFFF"/>
        </w:rPr>
        <w:t xml:space="preserve">heimilt að vísa til birtingar </w:t>
      </w:r>
      <w:r w:rsidR="00D541F0">
        <w:rPr>
          <w:color w:val="242424"/>
          <w:shd w:val="clear" w:color="auto" w:fill="FFFFFF"/>
        </w:rPr>
        <w:t xml:space="preserve">á </w:t>
      </w:r>
      <w:r w:rsidR="00B77FF3">
        <w:rPr>
          <w:color w:val="242424"/>
          <w:shd w:val="clear" w:color="auto" w:fill="FFFFFF"/>
        </w:rPr>
        <w:t xml:space="preserve">á viðaukum </w:t>
      </w:r>
      <w:r w:rsidR="00E25170">
        <w:rPr>
          <w:color w:val="242424"/>
          <w:shd w:val="clear" w:color="auto" w:fill="FFFFFF"/>
        </w:rPr>
        <w:t>framseld</w:t>
      </w:r>
      <w:r w:rsidR="00B77FF3">
        <w:rPr>
          <w:color w:val="242424"/>
          <w:shd w:val="clear" w:color="auto" w:fill="FFFFFF"/>
        </w:rPr>
        <w:t>ra</w:t>
      </w:r>
      <w:r w:rsidR="003064D4">
        <w:rPr>
          <w:color w:val="242424"/>
          <w:shd w:val="clear" w:color="auto" w:fill="FFFFFF"/>
        </w:rPr>
        <w:t xml:space="preserve"> </w:t>
      </w:r>
      <w:r w:rsidR="00E25170">
        <w:rPr>
          <w:color w:val="242424"/>
          <w:shd w:val="clear" w:color="auto" w:fill="FFFFFF"/>
        </w:rPr>
        <w:t>regluger</w:t>
      </w:r>
      <w:r w:rsidR="00B77FF3">
        <w:rPr>
          <w:color w:val="242424"/>
          <w:shd w:val="clear" w:color="auto" w:fill="FFFFFF"/>
        </w:rPr>
        <w:t>ða</w:t>
      </w:r>
      <w:r w:rsidR="00E25170">
        <w:rPr>
          <w:color w:val="242424"/>
          <w:shd w:val="clear" w:color="auto" w:fill="FFFFFF"/>
        </w:rPr>
        <w:t xml:space="preserve"> (ESB)</w:t>
      </w:r>
      <w:r w:rsidR="003064D4">
        <w:rPr>
          <w:color w:val="242424"/>
          <w:shd w:val="clear" w:color="auto" w:fill="FFFFFF"/>
        </w:rPr>
        <w:t xml:space="preserve"> er varða flokkunarkerfi sem nota ber við rafræn skýrsluskil, í</w:t>
      </w:r>
      <w:r>
        <w:rPr>
          <w:color w:val="242424"/>
          <w:shd w:val="clear" w:color="auto" w:fill="FFFFFF"/>
        </w:rPr>
        <w:t xml:space="preserve"> Stjórnartíðindum Evrópusambandsins á ensku.</w:t>
      </w:r>
      <w:bookmarkEnd w:id="16"/>
      <w:r>
        <w:rPr>
          <w:color w:val="242424"/>
          <w:shd w:val="clear" w:color="auto" w:fill="FFFFFF"/>
        </w:rPr>
        <w:t xml:space="preserve"> Nýti </w:t>
      </w:r>
      <w:r w:rsidR="00626281">
        <w:rPr>
          <w:color w:val="242424"/>
          <w:shd w:val="clear" w:color="auto" w:fill="FFFFFF"/>
        </w:rPr>
        <w:t>Seðlabanki Íslands</w:t>
      </w:r>
      <w:r>
        <w:rPr>
          <w:color w:val="242424"/>
          <w:shd w:val="clear" w:color="auto" w:fill="FFFFFF"/>
        </w:rPr>
        <w:t xml:space="preserve"> þessa heimild skal gera enska útgáfu </w:t>
      </w:r>
      <w:r w:rsidR="00B77FF3">
        <w:rPr>
          <w:color w:val="242424"/>
          <w:shd w:val="clear" w:color="auto" w:fill="FFFFFF"/>
        </w:rPr>
        <w:t xml:space="preserve">viðaukanna </w:t>
      </w:r>
      <w:r>
        <w:rPr>
          <w:color w:val="242424"/>
          <w:shd w:val="clear" w:color="auto" w:fill="FFFFFF"/>
        </w:rPr>
        <w:t xml:space="preserve">aðgengilega á vef </w:t>
      </w:r>
      <w:r w:rsidR="00626281">
        <w:rPr>
          <w:color w:val="242424"/>
          <w:shd w:val="clear" w:color="auto" w:fill="FFFFFF"/>
        </w:rPr>
        <w:t>bankans</w:t>
      </w:r>
      <w:r>
        <w:rPr>
          <w:color w:val="242424"/>
          <w:shd w:val="clear" w:color="auto" w:fill="FFFFFF"/>
        </w:rPr>
        <w:t>.</w:t>
      </w:r>
      <w:bookmarkEnd w:id="15"/>
      <w:bookmarkEnd w:id="2"/>
      <w:r w:rsidR="00A971D8">
        <w:rPr>
          <w:color w:val="242424"/>
          <w:shd w:val="clear" w:color="auto" w:fill="FFFFFF"/>
        </w:rPr>
        <w:t xml:space="preserve"> </w:t>
      </w:r>
      <w:r w:rsidR="00E25170">
        <w:t xml:space="preserve">Heimild </w:t>
      </w:r>
      <w:r w:rsidR="00E25170">
        <w:lastRenderedPageBreak/>
        <w:t>Seðlabanka Íslands</w:t>
      </w:r>
      <w:r w:rsidR="00A971D8">
        <w:t xml:space="preserve"> </w:t>
      </w:r>
      <w:r w:rsidR="00E25170">
        <w:t>skal gilda þar til íslensk</w:t>
      </w:r>
      <w:r w:rsidR="00B77FF3">
        <w:t>ar</w:t>
      </w:r>
      <w:r w:rsidR="003064D4">
        <w:t xml:space="preserve"> þýðing</w:t>
      </w:r>
      <w:r w:rsidR="00B77FF3">
        <w:t>ar</w:t>
      </w:r>
      <w:r w:rsidR="003064D4">
        <w:t xml:space="preserve"> á </w:t>
      </w:r>
      <w:r w:rsidR="00B77FF3">
        <w:t>viðaukunum</w:t>
      </w:r>
      <w:r w:rsidR="003064D4">
        <w:t xml:space="preserve"> h</w:t>
      </w:r>
      <w:r w:rsidR="00B77FF3">
        <w:t>afa</w:t>
      </w:r>
      <w:r w:rsidR="003064D4">
        <w:t xml:space="preserve"> verið birt</w:t>
      </w:r>
      <w:r w:rsidR="00B77FF3">
        <w:t>ar</w:t>
      </w:r>
      <w:r w:rsidR="003064D4">
        <w:t xml:space="preserve"> í EES-viðbæti við Stjórnartíðindi Evrópusambandsins. </w:t>
      </w:r>
    </w:p>
    <w:p w14:paraId="59DB6F26" w14:textId="77777777" w:rsidR="003064D4" w:rsidRPr="00E25170" w:rsidRDefault="003064D4" w:rsidP="00943B67"/>
    <w:p w14:paraId="2C70D85C" w14:textId="77777777" w:rsidR="00E71F27" w:rsidRDefault="00E71F27" w:rsidP="00E71F27">
      <w:pPr>
        <w:pStyle w:val="Fyrirsgn-greinarger"/>
      </w:pPr>
      <w:r w:rsidRPr="001B6AC6">
        <w:t>Greinargerð</w:t>
      </w:r>
      <w:r>
        <w:t>.</w:t>
      </w:r>
    </w:p>
    <w:p w14:paraId="41AF16C1" w14:textId="77777777" w:rsidR="00C35574" w:rsidRDefault="00C35574" w:rsidP="00943B67"/>
    <w:p w14:paraId="7508D08A" w14:textId="77777777" w:rsidR="00D0740D" w:rsidRDefault="00E71F27" w:rsidP="00D0740D">
      <w:pPr>
        <w:pStyle w:val="Millifyrirsgn1"/>
      </w:pPr>
      <w:r>
        <w:t>1</w:t>
      </w:r>
      <w:r w:rsidR="00D0740D">
        <w:t xml:space="preserve">. Inngangur. </w:t>
      </w:r>
    </w:p>
    <w:p w14:paraId="07A3093D" w14:textId="43E97176" w:rsidR="00D0740D" w:rsidRDefault="007D0655" w:rsidP="007D0655">
      <w:r>
        <w:t>Með frumvarpi þessu er lagt til að sett verði ný heildarlög um reglulega upplýsingaskyldu útgefenda verðbréfa</w:t>
      </w:r>
      <w:r w:rsidR="00D0740D">
        <w:t>.</w:t>
      </w:r>
      <w:r>
        <w:t xml:space="preserve"> Frumvarpið byggir á tilskipun Evrópuþingsins og ráðsins 2004/109/EB frá 15. desember 2004</w:t>
      </w:r>
      <w:r w:rsidR="004F73B2">
        <w:t xml:space="preserve"> </w:t>
      </w:r>
      <w:r>
        <w:t xml:space="preserve">(hér eftir tilskipun 2004/109/EB eða </w:t>
      </w:r>
      <w:r w:rsidR="002C369B">
        <w:t>gagnsæis</w:t>
      </w:r>
      <w:r>
        <w:t>tilskipunin) með síðari breytingum.</w:t>
      </w:r>
      <w:r w:rsidRPr="007D0655">
        <w:t xml:space="preserve"> </w:t>
      </w:r>
      <w:r>
        <w:t xml:space="preserve">Tilskipunin </w:t>
      </w:r>
      <w:r w:rsidRPr="007D0655">
        <w:t xml:space="preserve">mælir einkum fyrir um samræmingu reglna um birtingu reglulegra upplýsinga um útgefendur verðbréfa sem tekin hafa verið til viðskipta á skipulegum verðbréfamarkaði og um birtingu upplýsinga um breytingu á verulegum hlut atkvæðisréttar í slíkum útgefendum. Markmið tilskipunarinnar er að samræma kröfur um skyldu útgefenda til að veita upplýsingar og stuðla með því að raunverulegum innri markaði og víðtækri vernd fyrir fjárfesta. Skýrsla, sem samþykkt var af Framkvæmdastjórn ESB þann 27. maí 2010, um framkvæmd </w:t>
      </w:r>
      <w:r w:rsidR="002C369B">
        <w:t>gagnsæis</w:t>
      </w:r>
      <w:r w:rsidRPr="007D0655">
        <w:t xml:space="preserve">tilskipunarinnar, sýndi fram á þörf fyrir að auka skilvirkni fyrirkomulags um gagnsæi, meðal annars er varðar birtingu upplýsinga um eignarhald félags, og kveða á um einföldun á skuldbindingum tiltekinna útgefenda. Þá hefur einnig verið sýnt fram á þörfina til að rétta af skuldbindingar sem gilda um lítil og meðal stór fyrirtæki samhliða því að tryggja fjárfestum sambærilega vernd. Af því tilefni gaf ESB út tilskipun 2013/50/ESB sem kveður á um breytingar á </w:t>
      </w:r>
      <w:r w:rsidR="002C369B">
        <w:t>gagnsæis</w:t>
      </w:r>
      <w:r w:rsidRPr="007D0655">
        <w:t xml:space="preserve">tilskipuninni auk tilskipana 2003/71/EB um lýsingu verðbréfa og tilskipun 2007/14/EB um nánari framkvæmd tilskipunar 2004/109/EB. Þau ákvæði tilskipunar 2013/50/ESB sem lúta að tilskipun 2003/71/EB féllu úr gildi með samþykkt reglugerðar 2017/1129/ESB, sem </w:t>
      </w:r>
      <w:r w:rsidR="007A3B95">
        <w:t>var</w:t>
      </w:r>
      <w:r w:rsidRPr="007D0655">
        <w:t xml:space="preserve"> innleidd með nýjum heildarlögum um lýsingu verðbréfa</w:t>
      </w:r>
      <w:r w:rsidR="007A3B95">
        <w:t>, nr. 14/2020</w:t>
      </w:r>
      <w:r w:rsidRPr="007D0655">
        <w:t xml:space="preserve">. </w:t>
      </w:r>
    </w:p>
    <w:p w14:paraId="7A2062BB" w14:textId="77777777" w:rsidR="007D0655" w:rsidRPr="007D0655" w:rsidRDefault="007D0655" w:rsidP="007D0655">
      <w:pPr>
        <w:rPr>
          <w:b/>
          <w:bCs/>
        </w:rPr>
      </w:pPr>
    </w:p>
    <w:p w14:paraId="14A61140" w14:textId="77777777" w:rsidR="00D0740D" w:rsidRDefault="00E71F27" w:rsidP="00D0740D">
      <w:pPr>
        <w:pStyle w:val="Millifyrirsgn1"/>
      </w:pPr>
      <w:r>
        <w:t>2</w:t>
      </w:r>
      <w:r w:rsidR="00D0740D">
        <w:t xml:space="preserve">. Tilefni og nauðsyn lagasetningar. </w:t>
      </w:r>
    </w:p>
    <w:p w14:paraId="0FD764B0" w14:textId="3D852FD9" w:rsidR="00D0740D" w:rsidRDefault="002C369B" w:rsidP="00916BBC">
      <w:r>
        <w:t>Gagnsæis</w:t>
      </w:r>
      <w:r w:rsidR="00FD76D7">
        <w:t xml:space="preserve">tilskipunin hefur þegar verið innleidd sem hluti af </w:t>
      </w:r>
      <w:r w:rsidR="00916BBC">
        <w:t xml:space="preserve">annars vegar </w:t>
      </w:r>
      <w:r w:rsidR="00FD76D7">
        <w:t>lögum um verðbréfaviðskipti, nr. 108/2007</w:t>
      </w:r>
      <w:r w:rsidR="00916BBC">
        <w:t xml:space="preserve"> og hins vegar lögum </w:t>
      </w:r>
      <w:r w:rsidR="00286733">
        <w:t xml:space="preserve">um ársreikninga, </w:t>
      </w:r>
      <w:r w:rsidR="00916BBC">
        <w:t>nr. 3/2006</w:t>
      </w:r>
      <w:r w:rsidR="00FD76D7">
        <w:t xml:space="preserve">. Með hliðsjón af þeim öru breytingum sem hafa átt sér stað á lagaumhverfi fjármálamarkaðar er talið heppilegra að fella </w:t>
      </w:r>
      <w:r w:rsidR="00986E7D">
        <w:t xml:space="preserve">viðkomandi </w:t>
      </w:r>
      <w:r w:rsidR="00FD76D7">
        <w:t>ákvæði</w:t>
      </w:r>
      <w:r w:rsidR="00916BBC">
        <w:t xml:space="preserve"> verðbréfaviðskiptalaga</w:t>
      </w:r>
      <w:r w:rsidR="00FD76D7">
        <w:t xml:space="preserve"> brott og setja ný heildarlög um reglulega upplýsingaskyldu útgefanda verðbréfa í stað þess að leggja fram frumvarp til breytinga á lögum verðbréfaviðskipti.</w:t>
      </w:r>
      <w:r w:rsidR="007A3B95">
        <w:t xml:space="preserve"> </w:t>
      </w:r>
      <w:r w:rsidR="00986E7D">
        <w:t>Ekki var talið tilefni til að gera breytingar á þeim ákvæðum gagnsæistilskipunarinnar sem innleidd voru með lögum um ársreikninga, nr. 3/2006.</w:t>
      </w:r>
    </w:p>
    <w:p w14:paraId="7412E4B8" w14:textId="77777777" w:rsidR="00FD76D7" w:rsidRDefault="00FD76D7" w:rsidP="00D0740D"/>
    <w:p w14:paraId="46751D12" w14:textId="58223802" w:rsidR="007A3B95" w:rsidRPr="005E27EB" w:rsidRDefault="00E71F27" w:rsidP="005E27EB">
      <w:pPr>
        <w:pStyle w:val="Millifyrirsgn1"/>
      </w:pPr>
      <w:r>
        <w:t>3</w:t>
      </w:r>
      <w:r w:rsidR="00D0740D">
        <w:t xml:space="preserve">. Meginefni frumvarpsins. </w:t>
      </w:r>
    </w:p>
    <w:p w14:paraId="10044E38" w14:textId="6A453702" w:rsidR="007A3B95" w:rsidRDefault="00286733" w:rsidP="00286733">
      <w:r>
        <w:t xml:space="preserve">Frumvarpið felur í sér innleiðingu </w:t>
      </w:r>
      <w:r w:rsidR="002C369B">
        <w:t>gagnsæis</w:t>
      </w:r>
      <w:r>
        <w:t>tilskipunarinnar, með síðari breytingum, í íslenskan rétt. Með frumvarpinu er lagt til að um reglubundna og viðvarandi upplýsingaskyldu útgefanda verðbréfa gildi sérlög</w:t>
      </w:r>
      <w:r w:rsidR="000D6FAE">
        <w:t xml:space="preserve"> og hliðstæ ákvæði í</w:t>
      </w:r>
      <w:r>
        <w:t xml:space="preserve"> lögum um verðbréfaviðskipti</w:t>
      </w:r>
      <w:r w:rsidR="000D6FAE">
        <w:t xml:space="preserve"> séu felld brott.</w:t>
      </w:r>
    </w:p>
    <w:p w14:paraId="0C4CBB4E" w14:textId="76BA5CD9" w:rsidR="00B07227" w:rsidRDefault="00B07227" w:rsidP="00B07227">
      <w:pPr>
        <w:ind w:firstLine="0"/>
      </w:pPr>
    </w:p>
    <w:p w14:paraId="2F4E8F89" w14:textId="77777777" w:rsidR="00B07227" w:rsidRPr="00D437B7" w:rsidRDefault="00B07227" w:rsidP="00B07227">
      <w:pPr>
        <w:pStyle w:val="Millifyrirsgn1"/>
      </w:pPr>
      <w:r>
        <w:t>4. Helstu breytingar frá gildandi rétti.</w:t>
      </w:r>
    </w:p>
    <w:p w14:paraId="79C2BE8B" w14:textId="3F14DC0C" w:rsidR="00286733" w:rsidRDefault="00286733" w:rsidP="00286733">
      <w:pPr>
        <w:ind w:firstLine="0"/>
      </w:pPr>
    </w:p>
    <w:p w14:paraId="1E4A9473" w14:textId="7A6CE528" w:rsidR="00286733" w:rsidRDefault="00286733" w:rsidP="00286733">
      <w:pPr>
        <w:pStyle w:val="Millifyrirsgn2"/>
      </w:pPr>
      <w:r>
        <w:t xml:space="preserve">Skilgreining á </w:t>
      </w:r>
      <w:r w:rsidR="00B07227">
        <w:t>útgefanda</w:t>
      </w:r>
    </w:p>
    <w:p w14:paraId="3EA032CE" w14:textId="4E1D0F84" w:rsidR="00B07227" w:rsidRPr="00B07227" w:rsidRDefault="00B07227" w:rsidP="00B07227">
      <w:r>
        <w:t xml:space="preserve">Skilgreining á hugtakinu útgefandi í núgildandi lögum á aðeins við um lögaðila sem fengið hafa verðbréf sín til viðskipta á skipulegum verðbréfamarkaði. </w:t>
      </w:r>
      <w:r w:rsidR="005E27EB">
        <w:t xml:space="preserve">Í sumum aðildarríkjum EES </w:t>
      </w:r>
      <w:r w:rsidR="005E27EB">
        <w:lastRenderedPageBreak/>
        <w:t xml:space="preserve">geta einstaklingar verið útgefendum verðbréfa og var því talið rétt að breyta skilgreiningunni í </w:t>
      </w:r>
      <w:r w:rsidR="002C369B">
        <w:t>gagnsæis</w:t>
      </w:r>
      <w:r>
        <w:t>tilskipuninni</w:t>
      </w:r>
      <w:r w:rsidR="005E27EB">
        <w:t>. Í samræmi við það</w:t>
      </w:r>
      <w:r>
        <w:t xml:space="preserve"> er </w:t>
      </w:r>
      <w:r w:rsidR="005E27EB">
        <w:t xml:space="preserve">lagt til að breyta </w:t>
      </w:r>
      <w:r>
        <w:t xml:space="preserve">skilgreiningunni </w:t>
      </w:r>
      <w:r w:rsidR="005E27EB">
        <w:t xml:space="preserve">í íslenskum lögum </w:t>
      </w:r>
      <w:r>
        <w:t>á þá leið að einstaklingar geta nú einnig talist útgefendur verðbréfa.</w:t>
      </w:r>
    </w:p>
    <w:p w14:paraId="1FFD8613" w14:textId="5C0D54FA" w:rsidR="005E27EB" w:rsidRDefault="005E27EB" w:rsidP="005E27EB">
      <w:pPr>
        <w:ind w:firstLine="0"/>
      </w:pPr>
    </w:p>
    <w:p w14:paraId="0681DF01" w14:textId="36B1AC59" w:rsidR="005E27EB" w:rsidRDefault="0009480B" w:rsidP="005E27EB">
      <w:pPr>
        <w:ind w:firstLine="0"/>
        <w:rPr>
          <w:i/>
          <w:iCs/>
        </w:rPr>
      </w:pPr>
      <w:r>
        <w:rPr>
          <w:i/>
          <w:iCs/>
        </w:rPr>
        <w:t xml:space="preserve">Skilgreining á </w:t>
      </w:r>
      <w:r w:rsidR="00CC2A25">
        <w:rPr>
          <w:i/>
          <w:iCs/>
        </w:rPr>
        <w:t>heimaríki</w:t>
      </w:r>
    </w:p>
    <w:p w14:paraId="40EDAE5B" w14:textId="04F3A28C" w:rsidR="0009480B" w:rsidRDefault="0009480B" w:rsidP="005E27EB">
      <w:pPr>
        <w:ind w:firstLine="0"/>
      </w:pPr>
      <w:r>
        <w:tab/>
      </w:r>
      <w:r w:rsidR="001B0C3F">
        <w:t>Til að tryggja að allir útgefendur verðbréfa</w:t>
      </w:r>
      <w:r w:rsidR="00900CBE">
        <w:t xml:space="preserve">, sem eru að nafnvirði jafngildis 1000 evra í íslenskum krónum og </w:t>
      </w:r>
      <w:r w:rsidR="001B0C3F">
        <w:t xml:space="preserve">tekin hafa verið til viðskipta á skipulegum </w:t>
      </w:r>
      <w:r w:rsidR="00F63B08">
        <w:t>verðbréfamarkað</w:t>
      </w:r>
      <w:r w:rsidR="001B0C3F">
        <w:t>i innan EES</w:t>
      </w:r>
      <w:r w:rsidR="001B0C3F" w:rsidRPr="001B0C3F">
        <w:t xml:space="preserve"> </w:t>
      </w:r>
      <w:r w:rsidR="001B0C3F">
        <w:t xml:space="preserve">lúti eftirliti lögbærs yfirvalds, sér í lagi í þeim tilvikum þegar útgefendum ber að velja sitt </w:t>
      </w:r>
      <w:r w:rsidR="00CC2A25">
        <w:t>heimaríki</w:t>
      </w:r>
      <w:r w:rsidR="001B0C3F">
        <w:t xml:space="preserve">, voru gerðar breytingar á skilgreiningu </w:t>
      </w:r>
      <w:r w:rsidR="00CC2A25">
        <w:t>heimaríki</w:t>
      </w:r>
      <w:r w:rsidR="001B0C3F">
        <w:t xml:space="preserve">s í </w:t>
      </w:r>
      <w:r w:rsidR="002C369B">
        <w:t>gagnsæis</w:t>
      </w:r>
      <w:r w:rsidR="001B0C3F">
        <w:t xml:space="preserve">tilskipuninni. Samkvæmt nýrri skilgreiningu ber útgefendum að upplýsa lögbær yfirvöld um val sitt á </w:t>
      </w:r>
      <w:r w:rsidR="00CC2A25">
        <w:t>heimaríki</w:t>
      </w:r>
      <w:r w:rsidR="001B0C3F">
        <w:t xml:space="preserve"> innan þriggja mánaða. Hafi verðbréfin verið tekin til viðskipta í fleiri en einu aðildarríki verða þau öll </w:t>
      </w:r>
      <w:r w:rsidR="00CC2A25">
        <w:t>heimaríki</w:t>
      </w:r>
      <w:r w:rsidR="001B0C3F">
        <w:t xml:space="preserve"> til útgefandinn velur eitt þeirra og tilkynnir um það.</w:t>
      </w:r>
    </w:p>
    <w:p w14:paraId="34AD8EA9" w14:textId="0146ABB6" w:rsidR="00622492" w:rsidRDefault="00622492" w:rsidP="005E27EB">
      <w:pPr>
        <w:ind w:firstLine="0"/>
      </w:pPr>
    </w:p>
    <w:p w14:paraId="1EE6681A" w14:textId="6BA14B30" w:rsidR="0010437E" w:rsidRDefault="0010437E" w:rsidP="005E27EB">
      <w:pPr>
        <w:ind w:firstLine="0"/>
        <w:rPr>
          <w:i/>
          <w:iCs/>
        </w:rPr>
      </w:pPr>
      <w:r>
        <w:rPr>
          <w:i/>
          <w:iCs/>
        </w:rPr>
        <w:t xml:space="preserve">Frestur til að birta árshlutareikning styttur </w:t>
      </w:r>
    </w:p>
    <w:p w14:paraId="25CE53B8" w14:textId="6D02C955" w:rsidR="0010437E" w:rsidRDefault="0010437E" w:rsidP="005E27EB">
      <w:pPr>
        <w:ind w:firstLine="0"/>
      </w:pPr>
      <w:r>
        <w:tab/>
        <w:t xml:space="preserve">Lagt er til að frestur útgefanda verðbréfa til að birta árshlutareikning vegna fyrstu sex mánaða reikningsársins verði styttur úr þremur mánuðum í tvo, til samræmis við breytingar á </w:t>
      </w:r>
      <w:r w:rsidR="002C369B">
        <w:t>gagnsæis</w:t>
      </w:r>
      <w:r>
        <w:t>tilskipuninni.</w:t>
      </w:r>
      <w:r w:rsidR="0079547D">
        <w:t xml:space="preserve"> Jafnframt er lagt til að útgefendum verðbréfa verði gert skylt að hafa ársreikninga og árshlutareikninga aðgengilega í tíu ár, í stað fimm ára líkt og í núgildandi löggjöf.</w:t>
      </w:r>
    </w:p>
    <w:p w14:paraId="5C53226F" w14:textId="4656C7A3" w:rsidR="0079547D" w:rsidRDefault="0079547D" w:rsidP="005E27EB">
      <w:pPr>
        <w:ind w:firstLine="0"/>
        <w:rPr>
          <w:i/>
          <w:iCs/>
        </w:rPr>
      </w:pPr>
    </w:p>
    <w:p w14:paraId="0A358FF6" w14:textId="1D7C556C" w:rsidR="0079547D" w:rsidRDefault="00B10B86" w:rsidP="005E27EB">
      <w:pPr>
        <w:ind w:firstLine="0"/>
        <w:rPr>
          <w:i/>
          <w:iCs/>
        </w:rPr>
      </w:pPr>
      <w:r>
        <w:rPr>
          <w:i/>
          <w:iCs/>
        </w:rPr>
        <w:t>Greinargerð frá stjórn</w:t>
      </w:r>
    </w:p>
    <w:p w14:paraId="67A7BF93" w14:textId="28C58EEF" w:rsidR="0079547D" w:rsidRDefault="0079547D" w:rsidP="005E27EB">
      <w:pPr>
        <w:ind w:firstLine="0"/>
      </w:pPr>
      <w:r>
        <w:tab/>
        <w:t>Samkvæmt núgildandi löggjöf hvílir sú skylda á útgefendum verðbréfa að birta greinargerð</w:t>
      </w:r>
      <w:r w:rsidR="00DF4C9B">
        <w:t xml:space="preserve"> </w:t>
      </w:r>
      <w:r>
        <w:t>frá stjórn</w:t>
      </w:r>
      <w:r w:rsidR="00DF4C9B">
        <w:t xml:space="preserve"> (</w:t>
      </w:r>
      <w:r w:rsidR="00DF4C9B">
        <w:rPr>
          <w:i/>
          <w:iCs/>
        </w:rPr>
        <w:t xml:space="preserve">e. </w:t>
      </w:r>
      <w:r w:rsidR="00DF4C9B">
        <w:t xml:space="preserve">interim management statements) </w:t>
      </w:r>
      <w:r>
        <w:t xml:space="preserve">tvisvar á ári með skýringum á mikilvægum atburðum og viðskiptum sem átt hafa sér stað á viðkomandi tímabili </w:t>
      </w:r>
      <w:r w:rsidR="00232270">
        <w:t>ásamt almennrar lýsingar á fjárhagsstöðu og rekstrarafkomu útgefanda.</w:t>
      </w:r>
      <w:r w:rsidR="00B10B86">
        <w:t xml:space="preserve"> Lagt er að þessi skylda falli brott, þar sem skyldan er talin of þung byrði fyrir lítil og meðalstór fyrirtæki. Jafnframt var skyldan talin hve</w:t>
      </w:r>
      <w:r w:rsidR="00DF4C9B">
        <w:t>t</w:t>
      </w:r>
      <w:r w:rsidR="00B10B86">
        <w:t xml:space="preserve">ja til skammtímaárangurs fyrirtækja og draga úr langtímafjárfestingu. Í </w:t>
      </w:r>
      <w:r w:rsidR="002C369B">
        <w:t>gagnsæis</w:t>
      </w:r>
      <w:r w:rsidR="00B10B86">
        <w:t xml:space="preserve">tilskipuninni er aðildarríkjum heimilað að krefja útgefendur um viðbótar fjárhagsupplýsingar, að því gefnu að þær séu líklegar til að nýtast fjárfestum við ákvarðanatöku og valdi ekki umtalsverðri fjárhagslegri byrði fyrir útgefendur verðbréfa. </w:t>
      </w:r>
    </w:p>
    <w:p w14:paraId="0D8084CB" w14:textId="16732834" w:rsidR="00B10B86" w:rsidRDefault="00B10B86" w:rsidP="005E27EB">
      <w:pPr>
        <w:ind w:firstLine="0"/>
      </w:pPr>
    </w:p>
    <w:p w14:paraId="5ADA1F2B" w14:textId="45FD7904" w:rsidR="00B10B86" w:rsidRDefault="00B10B86" w:rsidP="005E27EB">
      <w:pPr>
        <w:ind w:firstLine="0"/>
        <w:rPr>
          <w:i/>
          <w:iCs/>
        </w:rPr>
      </w:pPr>
      <w:r>
        <w:rPr>
          <w:i/>
          <w:iCs/>
        </w:rPr>
        <w:t>Skýrsla um greiðslur til stjórnvalda</w:t>
      </w:r>
    </w:p>
    <w:p w14:paraId="28186F43" w14:textId="13D4F686" w:rsidR="00B10B86" w:rsidRPr="00B10B86" w:rsidRDefault="00B10B86" w:rsidP="005E27EB">
      <w:pPr>
        <w:ind w:firstLine="0"/>
      </w:pPr>
      <w:r>
        <w:tab/>
        <w:t xml:space="preserve">Lagt er til að útgefendur verðbréfa, sem starfa í jarðvinnslu og skógarhöggi og hafa fengið verðbréf sín til viðskipta á skipulegum </w:t>
      </w:r>
      <w:r w:rsidR="00F63B08">
        <w:t>verðbréfamarkað</w:t>
      </w:r>
      <w:r>
        <w:t xml:space="preserve">i, verði gert að birta árlega skýrslu um greiðslur til stjórnvalda í þeim löndum þar sem þeir starfa. </w:t>
      </w:r>
    </w:p>
    <w:p w14:paraId="5904FB51" w14:textId="353345F7" w:rsidR="00594FB9" w:rsidRDefault="00594FB9" w:rsidP="00112938">
      <w:pPr>
        <w:ind w:firstLine="0"/>
        <w:rPr>
          <w:i/>
          <w:iCs/>
        </w:rPr>
      </w:pPr>
    </w:p>
    <w:p w14:paraId="19DA4A44" w14:textId="77777777" w:rsidR="00112938" w:rsidRDefault="00112938" w:rsidP="00112938">
      <w:pPr>
        <w:ind w:firstLine="0"/>
      </w:pPr>
    </w:p>
    <w:p w14:paraId="413EE9C2" w14:textId="5A3D9320" w:rsidR="00D0740D" w:rsidRDefault="00B07227" w:rsidP="00D0740D">
      <w:pPr>
        <w:pStyle w:val="Millifyrirsgn1"/>
      </w:pPr>
      <w:r>
        <w:t>5</w:t>
      </w:r>
      <w:r w:rsidR="00D0740D">
        <w:t xml:space="preserve">. Samræmi við stjórnarskrá og alþjóðlegar skuldbindingar. </w:t>
      </w:r>
    </w:p>
    <w:p w14:paraId="5650665C" w14:textId="0E7F8B9B" w:rsidR="001658AB" w:rsidRPr="00834C13" w:rsidRDefault="001658AB" w:rsidP="00834C13">
      <w:r>
        <w:t>Frumvarpið felur í sér upptöku á efnisákvæðum tilskipunar Evrópuþingsins og Ráðsins 2004/109/EB, með síðari breytingum, í íslenskan rétt. Í frumvarpinu felst framsal valdheimilda til Eftirlitsstofnun EFTA</w:t>
      </w:r>
      <w:r w:rsidRPr="00C33352">
        <w:t xml:space="preserve">, sem hefur í algjörum undantekningartilvikum og samkvæmt ströngum skilyrðum heimild til að taka ákvörðun </w:t>
      </w:r>
      <w:r>
        <w:t>sem</w:t>
      </w:r>
      <w:r w:rsidRPr="00C33352">
        <w:t xml:space="preserve"> </w:t>
      </w:r>
      <w:r>
        <w:t>snertir starfsemi útgefenda verðbréfa á</w:t>
      </w:r>
      <w:r w:rsidRPr="00C33352">
        <w:t xml:space="preserve"> íslensku yfirráðasvæði.</w:t>
      </w:r>
      <w:r w:rsidR="00834C13">
        <w:t xml:space="preserve"> </w:t>
      </w:r>
      <w:r w:rsidRPr="00C33352">
        <w:t>Ekki er talið að eðli þessara framsalsheimilda sé verulega íþyngjandi eða umfram það sem áður hefur verið talið heimilt vegna EES-samningsins.</w:t>
      </w:r>
    </w:p>
    <w:p w14:paraId="36B9F71B" w14:textId="77777777" w:rsidR="00D0740D" w:rsidRDefault="00D0740D" w:rsidP="00D0740D"/>
    <w:p w14:paraId="17499B2E" w14:textId="0D54F25A" w:rsidR="00D0740D" w:rsidRDefault="00B07227" w:rsidP="00D0740D">
      <w:pPr>
        <w:pStyle w:val="Millifyrirsgn1"/>
      </w:pPr>
      <w:r>
        <w:t>6</w:t>
      </w:r>
      <w:r w:rsidR="00D0740D">
        <w:t xml:space="preserve">. Samráð. </w:t>
      </w:r>
    </w:p>
    <w:p w14:paraId="56F5D649" w14:textId="12866B23" w:rsidR="00D0740D" w:rsidRDefault="001658AB" w:rsidP="00D0740D">
      <w:r>
        <w:lastRenderedPageBreak/>
        <w:t>Frumvarp þetta var unnið af fjármála- og efnahagsráðuneytinu í samráði við Seðlabanka Íslands. Áform um lagasetningu voru birt til umsagnar í Samráðsgátt Stjórnarráðsins í febrúar 20</w:t>
      </w:r>
      <w:r w:rsidR="0045047B">
        <w:t>20</w:t>
      </w:r>
      <w:r>
        <w:t xml:space="preserve"> og frumvarpsdrög í ma</w:t>
      </w:r>
      <w:r w:rsidR="00710193">
        <w:t>í</w:t>
      </w:r>
      <w:r>
        <w:t xml:space="preserve"> 20</w:t>
      </w:r>
      <w:r w:rsidR="0045047B">
        <w:t>20</w:t>
      </w:r>
      <w:r>
        <w:t>.</w:t>
      </w:r>
    </w:p>
    <w:p w14:paraId="302A8284" w14:textId="77777777" w:rsidR="00D0740D" w:rsidRDefault="00D0740D" w:rsidP="00D0740D"/>
    <w:p w14:paraId="69DDCD2E" w14:textId="14718BE2" w:rsidR="00D0740D" w:rsidRDefault="00B07227" w:rsidP="00D0740D">
      <w:pPr>
        <w:pStyle w:val="Millifyrirsgn1"/>
      </w:pPr>
      <w:r>
        <w:t>7</w:t>
      </w:r>
      <w:r w:rsidR="00D0740D">
        <w:t xml:space="preserve">. Mat á áhrifum. </w:t>
      </w:r>
    </w:p>
    <w:p w14:paraId="133972BC" w14:textId="746E71B8" w:rsidR="00C27575" w:rsidRDefault="00C27575" w:rsidP="00943B67">
      <w:pPr>
        <w:rPr>
          <w:color w:val="242424"/>
          <w:shd w:val="clear" w:color="auto" w:fill="FFFFFF"/>
        </w:rPr>
      </w:pPr>
      <w:r>
        <w:rPr>
          <w:color w:val="242424"/>
          <w:shd w:val="clear" w:color="auto" w:fill="FFFFFF"/>
        </w:rPr>
        <w:t xml:space="preserve">Lagt er til að sett verði ný heildarlög um reglubundna upplýsingaskyldu útgefenda verðbréfa sem skráð eru á skipulegan </w:t>
      </w:r>
      <w:r w:rsidR="00F63B08">
        <w:rPr>
          <w:color w:val="242424"/>
          <w:shd w:val="clear" w:color="auto" w:fill="FFFFFF"/>
        </w:rPr>
        <w:t>verðbréfamarkað</w:t>
      </w:r>
      <w:r>
        <w:rPr>
          <w:color w:val="242424"/>
          <w:shd w:val="clear" w:color="auto" w:fill="FFFFFF"/>
        </w:rPr>
        <w:t>, til innleiðingar á tilskipun 2004/109/EB með síðari breytingum</w:t>
      </w:r>
      <w:r w:rsidRPr="00C27575">
        <w:rPr>
          <w:color w:val="242424"/>
          <w:shd w:val="clear" w:color="auto" w:fill="FFFFFF"/>
        </w:rPr>
        <w:t xml:space="preserve"> </w:t>
      </w:r>
      <w:r>
        <w:rPr>
          <w:color w:val="242424"/>
          <w:shd w:val="clear" w:color="auto" w:fill="FFFFFF"/>
        </w:rPr>
        <w:t>Áhrif frumvarpsins á fjármálamarkaðinn verða jákvæð. Frumvarpið miðar að því að auka skilvirkni og sveigjanleika fyrirkomulags varðandi birtingu upplýsinga og stuðla að fjárfestavernd. Breytingarnar munu</w:t>
      </w:r>
      <w:r w:rsidR="009056C2">
        <w:rPr>
          <w:color w:val="242424"/>
          <w:shd w:val="clear" w:color="auto" w:fill="FFFFFF"/>
        </w:rPr>
        <w:t xml:space="preserve"> fjölga þeim sem falla undir lögin þar sem einstaklingar munu einnig falla undir skilgreiningu á hugtakinu útgefendur. Jafnframt mun frumvarpið</w:t>
      </w:r>
      <w:r>
        <w:rPr>
          <w:color w:val="242424"/>
          <w:shd w:val="clear" w:color="auto" w:fill="FFFFFF"/>
        </w:rPr>
        <w:t xml:space="preserve"> létta byrðar</w:t>
      </w:r>
      <w:r w:rsidR="004F73B2">
        <w:rPr>
          <w:color w:val="242424"/>
          <w:shd w:val="clear" w:color="auto" w:fill="FFFFFF"/>
        </w:rPr>
        <w:t xml:space="preserve"> </w:t>
      </w:r>
      <w:r>
        <w:rPr>
          <w:color w:val="242424"/>
          <w:shd w:val="clear" w:color="auto" w:fill="FFFFFF"/>
        </w:rPr>
        <w:t xml:space="preserve">útgefenda, sérstaklega hjá litlum og meðalstórum útgefendum, og gera þeim auðveldara að sækja fjármagn innan EES. Þá munu breytingarnar draga úr íþyngjandi stjórnsýslumeðferð og efla alþjóðlega samkeppnishæfni íslenskra útgefenda innan EES. </w:t>
      </w:r>
    </w:p>
    <w:p w14:paraId="72CB60F6" w14:textId="3EF3A5C0" w:rsidR="00D0740D" w:rsidRDefault="00C27575" w:rsidP="00C27575">
      <w:pPr>
        <w:rPr>
          <w:color w:val="242424"/>
          <w:shd w:val="clear" w:color="auto" w:fill="FFFFFF"/>
        </w:rPr>
      </w:pPr>
      <w:r>
        <w:rPr>
          <w:color w:val="242424"/>
          <w:shd w:val="clear" w:color="auto" w:fill="FFFFFF"/>
        </w:rPr>
        <w:t>Hvorki er gert ráð fyrir verulegum áhrifum á stjórnsýslu né að útgjöld ríkisins aukist vegna innleiðingar reglugerðarinnar. Fjármálaeftirlitið er í stakk búið til að takast á við þær breytingar á framkvæmd verkefna sem frumvarpið felur í sér.</w:t>
      </w:r>
    </w:p>
    <w:p w14:paraId="6ECEDDF9" w14:textId="11268AFA" w:rsidR="00C27575" w:rsidRDefault="00C27575" w:rsidP="00C27575">
      <w:pPr>
        <w:rPr>
          <w:color w:val="242424"/>
          <w:shd w:val="clear" w:color="auto" w:fill="FFFFFF"/>
        </w:rPr>
      </w:pPr>
    </w:p>
    <w:p w14:paraId="0EAE537E" w14:textId="77777777" w:rsidR="00C27575" w:rsidRDefault="00C27575" w:rsidP="00C27575"/>
    <w:p w14:paraId="7F53B15A" w14:textId="6C6A4B63" w:rsidR="00E71F27" w:rsidRDefault="00E71F27" w:rsidP="00E71F27">
      <w:pPr>
        <w:pStyle w:val="Greinarfyrirsgn"/>
      </w:pPr>
      <w:r w:rsidRPr="009627CF">
        <w:t>Um einstakar greinar frumvarpsins.</w:t>
      </w:r>
    </w:p>
    <w:p w14:paraId="44DB1099" w14:textId="77777777" w:rsidR="007F5FF0" w:rsidRPr="007F5FF0" w:rsidRDefault="007F5FF0" w:rsidP="007F5FF0"/>
    <w:p w14:paraId="512CFD06" w14:textId="6DEFAE93" w:rsidR="0070197C" w:rsidRDefault="0070197C" w:rsidP="0070197C">
      <w:pPr>
        <w:pStyle w:val="Greinarnmer"/>
        <w:rPr>
          <w:b/>
          <w:bCs/>
        </w:rPr>
      </w:pPr>
      <w:r>
        <w:rPr>
          <w:b/>
          <w:bCs/>
        </w:rPr>
        <w:t>Um I. kafla.</w:t>
      </w:r>
    </w:p>
    <w:p w14:paraId="30E9E801" w14:textId="5494F428" w:rsidR="0070197C" w:rsidRDefault="0070197C" w:rsidP="0070197C">
      <w:r>
        <w:t>Í fyrsta kafla er fjallað um markmið, gildissvið og skilgreiningar.</w:t>
      </w:r>
    </w:p>
    <w:p w14:paraId="7167898E" w14:textId="77777777" w:rsidR="0070197C" w:rsidRPr="0070197C" w:rsidRDefault="0070197C" w:rsidP="0070197C"/>
    <w:p w14:paraId="523B1138" w14:textId="77777777" w:rsidR="002837E4" w:rsidRDefault="002837E4" w:rsidP="002837E4">
      <w:pPr>
        <w:pStyle w:val="Greinarnmer"/>
      </w:pPr>
      <w:r>
        <w:t>Um 1. gr.</w:t>
      </w:r>
    </w:p>
    <w:p w14:paraId="3F1068EF" w14:textId="304D18E8" w:rsidR="002837E4" w:rsidRDefault="00A127CA" w:rsidP="002837E4">
      <w:r>
        <w:t xml:space="preserve">Í greininni, sem byggir á formála </w:t>
      </w:r>
      <w:r w:rsidR="002C369B">
        <w:t>gagnsæis</w:t>
      </w:r>
      <w:r w:rsidR="00C0650D">
        <w:t>tilskipunarinnar</w:t>
      </w:r>
      <w:r>
        <w:t>, kemur fram markmið laganna.</w:t>
      </w:r>
    </w:p>
    <w:p w14:paraId="37E2AA67" w14:textId="77777777" w:rsidR="00A127CA" w:rsidRDefault="00A127CA" w:rsidP="002837E4"/>
    <w:p w14:paraId="73967F9F" w14:textId="2AB22231" w:rsidR="002837E4" w:rsidRDefault="002837E4" w:rsidP="002837E4">
      <w:pPr>
        <w:pStyle w:val="Greinarnmer"/>
      </w:pPr>
      <w:r>
        <w:t>Um 2. gr.</w:t>
      </w:r>
    </w:p>
    <w:p w14:paraId="59015F38" w14:textId="0FA896AA" w:rsidR="001E3174" w:rsidRPr="001E3174" w:rsidRDefault="00A127CA" w:rsidP="001E3174">
      <w:r>
        <w:t xml:space="preserve">Í greininni er gildissvið laganna afmarkað. Greinin byggir á </w:t>
      </w:r>
      <w:r w:rsidR="00995882">
        <w:t xml:space="preserve">1. gr. </w:t>
      </w:r>
      <w:r w:rsidR="002C369B">
        <w:t>gagnsæis</w:t>
      </w:r>
      <w:r w:rsidR="005E7D02">
        <w:t>tilskipunarinnar</w:t>
      </w:r>
      <w:r w:rsidR="00995882">
        <w:t xml:space="preserve"> og eru 1. og </w:t>
      </w:r>
      <w:r w:rsidR="001E3174">
        <w:t>4</w:t>
      </w:r>
      <w:r w:rsidR="00995882">
        <w:t>. mgr. samhljóða 55. gr. laga nr. 108/2007 um verðbréfaviðskipti</w:t>
      </w:r>
      <w:r w:rsidR="001E3174">
        <w:t xml:space="preserve"> og 2. og 3. mgr. efnislega samhljóða 77 gr. sömu laga</w:t>
      </w:r>
      <w:r w:rsidR="002837E4">
        <w:t>.</w:t>
      </w:r>
    </w:p>
    <w:p w14:paraId="53D622C9" w14:textId="0B678203" w:rsidR="001E3174" w:rsidRPr="001E3174" w:rsidRDefault="001E3174" w:rsidP="001E3174">
      <w:pPr>
        <w:rPr>
          <w:color w:val="242424"/>
          <w:shd w:val="clear" w:color="auto" w:fill="FFFFFF"/>
        </w:rPr>
      </w:pPr>
      <w:r>
        <w:rPr>
          <w:color w:val="242424"/>
          <w:shd w:val="clear" w:color="auto" w:fill="FFFFFF"/>
        </w:rPr>
        <w:t>Í 3. mgr. er mælt fyrir um að ákvæði kaflans gildi einnig um hluti í útgefendum með skráða skrifstofu í ríki utan Evrópska efnahagssvæðisins sem gefa út hlutabréf sem tekin hafa verið til viðskipta á skipulegum verðbréfamarkaði á Evrópska efnahagssvæðinu, og hafa valið Ísland sem heimaríki, sbr. einnig 2. mgr. 5. gr. Hér er notað orðið útgefandi en ákvæðið felur í sér tilvísun til erlendra lögaðila (félaga). Það ræðst af löggjöf viðkomandi ríkis hvert heiti slíkra lögaðila er.</w:t>
      </w:r>
    </w:p>
    <w:p w14:paraId="3049FA36" w14:textId="77777777" w:rsidR="00995882" w:rsidRDefault="00995882" w:rsidP="00995882"/>
    <w:p w14:paraId="0E07A583" w14:textId="552E417A" w:rsidR="002837E4" w:rsidRDefault="002837E4" w:rsidP="002837E4">
      <w:pPr>
        <w:pStyle w:val="Greinarnmer"/>
      </w:pPr>
      <w:r>
        <w:t>Um 3. gr.</w:t>
      </w:r>
    </w:p>
    <w:p w14:paraId="56655BF2" w14:textId="424636BB" w:rsidR="002837E4" w:rsidRDefault="00C3454E" w:rsidP="002837E4">
      <w:r>
        <w:t>Í greininni, sem byggir á 2.</w:t>
      </w:r>
      <w:r w:rsidR="00F63B08">
        <w:t xml:space="preserve"> og 3.</w:t>
      </w:r>
      <w:r>
        <w:t xml:space="preserve"> mgr. 1. gr.</w:t>
      </w:r>
      <w:r w:rsidR="00E45572">
        <w:t xml:space="preserve"> og</w:t>
      </w:r>
      <w:r>
        <w:t xml:space="preserve"> </w:t>
      </w:r>
      <w:r w:rsidR="00E45572">
        <w:t xml:space="preserve">8. gr. </w:t>
      </w:r>
      <w:r w:rsidR="002C369B">
        <w:t>gagnsæis</w:t>
      </w:r>
      <w:r w:rsidR="005E7D02">
        <w:t>tilskipunarinnar</w:t>
      </w:r>
      <w:r>
        <w:t>, er fjallað um þá aðila sem undanþegnir eru gildissviði frumvarpsins.</w:t>
      </w:r>
      <w:r w:rsidR="00D17530" w:rsidRPr="00D17530">
        <w:t xml:space="preserve"> Annars vegar er um að ræða að tilteknir útgefendur séu undanþegnir gildissviðinu burtséð frá því hvaða tegund verðbréfa þeir gefa út og hins vegar er um að ræða undanþágur gagnvart útgefendum tiltekinna tegunda verðbréfa.</w:t>
      </w:r>
      <w:r w:rsidR="00D17530">
        <w:t xml:space="preserve"> Sambærileg ákvæði er að finna í 56. og 67. gr. laga nr. 108/2007 um verðbréfaviðskipti.</w:t>
      </w:r>
    </w:p>
    <w:p w14:paraId="4B67A2C7" w14:textId="65959356" w:rsidR="00E45572" w:rsidRDefault="00E45572" w:rsidP="002837E4">
      <w:pPr>
        <w:rPr>
          <w:color w:val="242424"/>
          <w:shd w:val="clear" w:color="auto" w:fill="FFFFFF"/>
        </w:rPr>
      </w:pPr>
      <w:r>
        <w:lastRenderedPageBreak/>
        <w:t>Í 1. mgr. kemur fram að</w:t>
      </w:r>
      <w:r w:rsidR="00F63B08">
        <w:t xml:space="preserve"> hlutir og</w:t>
      </w:r>
      <w:r>
        <w:t xml:space="preserve"> hlutdeildarskírteini </w:t>
      </w:r>
      <w:r w:rsidR="00294080">
        <w:t>sjóða um sameiginlega fjárfestingu, annarra en lokaðra</w:t>
      </w:r>
      <w:r w:rsidR="00F63B08">
        <w:t xml:space="preserve"> og hlutir og hlutdeildarskírteini</w:t>
      </w:r>
      <w:r w:rsidR="00294080">
        <w:t xml:space="preserve"> </w:t>
      </w:r>
      <w:r w:rsidR="00F63B08">
        <w:t xml:space="preserve">sem aflað eða ráðstafað er í </w:t>
      </w:r>
      <w:r w:rsidR="00294080">
        <w:t>slí</w:t>
      </w:r>
      <w:r w:rsidR="00F63B08">
        <w:t>kum sjóðum</w:t>
      </w:r>
      <w:r w:rsidR="00294080">
        <w:t xml:space="preserve"> </w:t>
      </w:r>
      <w:r w:rsidR="009A6D0A">
        <w:t>séu undanþegin gildissviði laganna</w:t>
      </w:r>
      <w:r>
        <w:t xml:space="preserve">. </w:t>
      </w:r>
      <w:r w:rsidR="00294080">
        <w:t>Málsgreinin</w:t>
      </w:r>
      <w:r>
        <w:t xml:space="preserve"> byg</w:t>
      </w:r>
      <w:r w:rsidR="009A6D0A">
        <w:t xml:space="preserve">gir á 2. mgr. </w:t>
      </w:r>
      <w:r w:rsidR="00294080">
        <w:t xml:space="preserve">1. gr. gagnsæistilskipunarinnar. </w:t>
      </w:r>
      <w:r w:rsidR="00294080">
        <w:rPr>
          <w:color w:val="242424"/>
          <w:shd w:val="clear" w:color="auto" w:fill="FFFFFF"/>
        </w:rPr>
        <w:t>Ef sami útgefandi gefur út einhverjar aðrar tegundir verðbréfa en hlutdeildarskírteini og þau verðbréf eru tekin til viðskipta á skipulegum verðbréfamarkaði á undanþágan ekki við.</w:t>
      </w:r>
    </w:p>
    <w:p w14:paraId="65B16154" w14:textId="26E5E6BD" w:rsidR="00F63AA2" w:rsidRDefault="00F63AA2" w:rsidP="00F63AA2">
      <w:pPr>
        <w:rPr>
          <w:color w:val="242424"/>
          <w:shd w:val="clear" w:color="auto" w:fill="FFFFFF"/>
        </w:rPr>
      </w:pPr>
      <w:r>
        <w:rPr>
          <w:color w:val="242424"/>
          <w:shd w:val="clear" w:color="auto" w:fill="FFFFFF"/>
        </w:rPr>
        <w:t xml:space="preserve">Í 2. mgr. er að finna undanþágur </w:t>
      </w:r>
      <w:r w:rsidR="00D17530">
        <w:rPr>
          <w:color w:val="242424"/>
          <w:shd w:val="clear" w:color="auto" w:fill="FFFFFF"/>
        </w:rPr>
        <w:t>sem eiga einungis við um</w:t>
      </w:r>
      <w:r>
        <w:rPr>
          <w:color w:val="242424"/>
          <w:shd w:val="clear" w:color="auto" w:fill="FFFFFF"/>
        </w:rPr>
        <w:t xml:space="preserve"> </w:t>
      </w:r>
      <w:r w:rsidR="00D17530">
        <w:rPr>
          <w:color w:val="242424"/>
          <w:shd w:val="clear" w:color="auto" w:fill="FFFFFF"/>
        </w:rPr>
        <w:t>II. kafla</w:t>
      </w:r>
      <w:r>
        <w:rPr>
          <w:color w:val="242424"/>
          <w:shd w:val="clear" w:color="auto" w:fill="FFFFFF"/>
        </w:rPr>
        <w:t xml:space="preserve"> laganna</w:t>
      </w:r>
      <w:r w:rsidR="00D17530">
        <w:rPr>
          <w:color w:val="242424"/>
          <w:shd w:val="clear" w:color="auto" w:fill="FFFFFF"/>
        </w:rPr>
        <w:t xml:space="preserve">. </w:t>
      </w:r>
      <w:r>
        <w:rPr>
          <w:color w:val="242424"/>
          <w:shd w:val="clear" w:color="auto" w:fill="FFFFFF"/>
        </w:rPr>
        <w:t xml:space="preserve">Málsgreinin byggir á 1. mgr. 8. gr. gagnsæistilskipunarinnar </w:t>
      </w:r>
      <w:r w:rsidR="00A17207">
        <w:rPr>
          <w:color w:val="242424"/>
          <w:shd w:val="clear" w:color="auto" w:fill="FFFFFF"/>
        </w:rPr>
        <w:t>eins og henni var breytt með tilskipun Evrópuþin</w:t>
      </w:r>
      <w:r w:rsidR="00D17530">
        <w:rPr>
          <w:color w:val="242424"/>
          <w:shd w:val="clear" w:color="auto" w:fill="FFFFFF"/>
        </w:rPr>
        <w:t>g</w:t>
      </w:r>
      <w:r w:rsidR="00A17207">
        <w:rPr>
          <w:color w:val="242424"/>
          <w:shd w:val="clear" w:color="auto" w:fill="FFFFFF"/>
        </w:rPr>
        <w:t xml:space="preserve">sins og ráðsins (ESB) nr. 2013/50 </w:t>
      </w:r>
      <w:r>
        <w:rPr>
          <w:color w:val="242424"/>
          <w:shd w:val="clear" w:color="auto" w:fill="FFFFFF"/>
        </w:rPr>
        <w:t>og er sambærileg 56. gr. laga nr. 108/2007 um verðbréfaviðskipti.</w:t>
      </w:r>
    </w:p>
    <w:p w14:paraId="46460FCC" w14:textId="26C30882" w:rsidR="00D17530" w:rsidRDefault="00D17530" w:rsidP="00F63AA2">
      <w:pPr>
        <w:rPr>
          <w:color w:val="242424"/>
          <w:shd w:val="clear" w:color="auto" w:fill="FFFFFF"/>
        </w:rPr>
      </w:pPr>
      <w:r>
        <w:rPr>
          <w:color w:val="242424"/>
          <w:shd w:val="clear" w:color="auto" w:fill="FFFFFF"/>
        </w:rPr>
        <w:t xml:space="preserve">Í 3. mgr. eru tilgreindar undanþágur frá II. og III kafla laganna og varða útgefendur vegna peningamarkaðsskjala með binditíma sem er skemmri en 12 mánuðir. Málsgreinin byggist á a-lið 1. mgr. 2. gr. </w:t>
      </w:r>
      <w:r w:rsidR="0056159F">
        <w:rPr>
          <w:color w:val="242424"/>
          <w:shd w:val="clear" w:color="auto" w:fill="FFFFFF"/>
        </w:rPr>
        <w:t>gagnsæistilskipunarinnar</w:t>
      </w:r>
      <w:r>
        <w:rPr>
          <w:color w:val="242424"/>
          <w:shd w:val="clear" w:color="auto" w:fill="FFFFFF"/>
        </w:rPr>
        <w:t>. Ef sami útgefandi gefur út einhverjar aðrar tegundir verðbréfa en peningamarkaðsskjöl með binditíma sem er skemmri en 12 mánuðir og þau verðbréf eru tekin til viðskipta á skipulegum verðbréfamarkaði á undanþágan ekki við.</w:t>
      </w:r>
    </w:p>
    <w:p w14:paraId="232A31AE" w14:textId="1AAE8425" w:rsidR="0056159F" w:rsidRDefault="0056159F" w:rsidP="00F63AA2">
      <w:pPr>
        <w:rPr>
          <w:color w:val="242424"/>
          <w:shd w:val="clear" w:color="auto" w:fill="FFFFFF"/>
        </w:rPr>
      </w:pPr>
      <w:r>
        <w:rPr>
          <w:color w:val="242424"/>
          <w:shd w:val="clear" w:color="auto" w:fill="FFFFFF"/>
        </w:rPr>
        <w:t xml:space="preserve">Í 4. mgr. er mælt fyrir um undanþágu gagnvart útgefanda skuldabréfa sem þegar var á skipulegum </w:t>
      </w:r>
      <w:r w:rsidR="00F63B08">
        <w:rPr>
          <w:color w:val="242424"/>
          <w:shd w:val="clear" w:color="auto" w:fill="FFFFFF"/>
        </w:rPr>
        <w:t>verðbréfamarkað</w:t>
      </w:r>
      <w:r>
        <w:rPr>
          <w:color w:val="242424"/>
          <w:shd w:val="clear" w:color="auto" w:fill="FFFFFF"/>
        </w:rPr>
        <w:t>i 31. desember 2003 ef útgefandinn gefur eingöngu út skuldabréf sem heimaríki hans eða eitt af svæðis- eða staðaryfirvöldum þess ríkis ábyrgist skilyrðislaust og óafturkallanlega. Málsgreinin byggist á 3. mgr. 8. gr. gagnsæistilskipunarinnar.</w:t>
      </w:r>
    </w:p>
    <w:p w14:paraId="6DCBA40A" w14:textId="34FF630C" w:rsidR="00F63B08" w:rsidRPr="00A01D78" w:rsidRDefault="00F63B08" w:rsidP="00F63B08">
      <w:pPr>
        <w:rPr>
          <w:color w:val="242424"/>
          <w:shd w:val="clear" w:color="auto" w:fill="FFFFFF"/>
        </w:rPr>
      </w:pPr>
      <w:r w:rsidRPr="00A01D78">
        <w:rPr>
          <w:color w:val="242424"/>
          <w:shd w:val="clear" w:color="auto" w:fill="FFFFFF"/>
        </w:rPr>
        <w:t xml:space="preserve">Í </w:t>
      </w:r>
      <w:r>
        <w:rPr>
          <w:color w:val="242424"/>
          <w:shd w:val="clear" w:color="auto" w:fill="FFFFFF"/>
        </w:rPr>
        <w:t>5</w:t>
      </w:r>
      <w:r w:rsidRPr="00A01D78">
        <w:rPr>
          <w:color w:val="242424"/>
          <w:shd w:val="clear" w:color="auto" w:fill="FFFFFF"/>
        </w:rPr>
        <w:t xml:space="preserve">. mgr. er </w:t>
      </w:r>
      <w:r>
        <w:rPr>
          <w:color w:val="242424"/>
          <w:shd w:val="clear" w:color="auto" w:fill="FFFFFF"/>
        </w:rPr>
        <w:t>undanþága</w:t>
      </w:r>
      <w:r w:rsidRPr="00A01D78">
        <w:rPr>
          <w:color w:val="242424"/>
          <w:shd w:val="clear" w:color="auto" w:fill="FFFFFF"/>
        </w:rPr>
        <w:t xml:space="preserve"> frá </w:t>
      </w:r>
      <w:r>
        <w:rPr>
          <w:color w:val="242424"/>
          <w:shd w:val="clear" w:color="auto" w:fill="FFFFFF"/>
        </w:rPr>
        <w:t xml:space="preserve">33. gr. </w:t>
      </w:r>
      <w:r w:rsidRPr="00A01D78">
        <w:rPr>
          <w:color w:val="242424"/>
          <w:shd w:val="clear" w:color="auto" w:fill="FFFFFF"/>
        </w:rPr>
        <w:t xml:space="preserve">að því er varðar skuldabréf sem gefin eru út af ríki á Evrópska efnahagssvæðinu, sveitarfélagi eða sambærilegu svæðis- eða staðaryfirvaldi á Evrópska efnahagssvæðinu. Ákvæðið byggist á 3. mgr. 1. gr. </w:t>
      </w:r>
      <w:r>
        <w:rPr>
          <w:color w:val="242424"/>
          <w:shd w:val="clear" w:color="auto" w:fill="FFFFFF"/>
        </w:rPr>
        <w:t>Gagnsæis</w:t>
      </w:r>
      <w:r w:rsidRPr="00A01D78">
        <w:rPr>
          <w:color w:val="242424"/>
          <w:shd w:val="clear" w:color="auto" w:fill="FFFFFF"/>
        </w:rPr>
        <w:t>tilskipunarinnar.</w:t>
      </w:r>
    </w:p>
    <w:p w14:paraId="34103B9C" w14:textId="77777777" w:rsidR="00F63B08" w:rsidRDefault="00F63B08" w:rsidP="00F63AA2">
      <w:pPr>
        <w:rPr>
          <w:color w:val="242424"/>
          <w:shd w:val="clear" w:color="auto" w:fill="FFFFFF"/>
        </w:rPr>
      </w:pPr>
    </w:p>
    <w:p w14:paraId="1EAB3EDF" w14:textId="77777777" w:rsidR="00E45572" w:rsidRDefault="00E45572" w:rsidP="002837E4"/>
    <w:p w14:paraId="131481E6" w14:textId="77777777" w:rsidR="00C3454E" w:rsidRDefault="00C3454E" w:rsidP="002837E4"/>
    <w:p w14:paraId="09852617" w14:textId="36FDB5AE" w:rsidR="002837E4" w:rsidRDefault="002837E4" w:rsidP="002837E4">
      <w:pPr>
        <w:pStyle w:val="Greinarnmer"/>
      </w:pPr>
      <w:r>
        <w:t>Um 4. gr.</w:t>
      </w:r>
    </w:p>
    <w:p w14:paraId="785538EE" w14:textId="5F6B65EE" w:rsidR="005E7D02" w:rsidRDefault="005E7D02" w:rsidP="005E7D02">
      <w:r>
        <w:t xml:space="preserve">Í greininni er fjallað um skilgreiningar. Greinin byggir á 2. gr. </w:t>
      </w:r>
      <w:r w:rsidR="002C369B">
        <w:t>gagnsæis</w:t>
      </w:r>
      <w:r>
        <w:t>tilskipunarinnar og er að stórum hluta sambærileg 2. gr. laga nr. 108/2007</w:t>
      </w:r>
      <w:r w:rsidR="0021261A">
        <w:t xml:space="preserve"> um verðbréfaviðskipti</w:t>
      </w:r>
      <w:r>
        <w:t>.</w:t>
      </w:r>
    </w:p>
    <w:p w14:paraId="122F9E83" w14:textId="298E1A74" w:rsidR="005E7D02" w:rsidRDefault="005E7D02" w:rsidP="005E7D02">
      <w:r>
        <w:rPr>
          <w:i/>
          <w:iCs/>
        </w:rPr>
        <w:t xml:space="preserve">Um </w:t>
      </w:r>
      <w:r w:rsidR="00F63B08">
        <w:rPr>
          <w:i/>
          <w:iCs/>
        </w:rPr>
        <w:t>a-lið</w:t>
      </w:r>
      <w:r>
        <w:rPr>
          <w:i/>
          <w:iCs/>
        </w:rPr>
        <w:t xml:space="preserve">.: </w:t>
      </w:r>
      <w:r>
        <w:t xml:space="preserve">Í ákvæðinu er hugtakið aðildarríki skilgreint. Hugtakið er ekki sérstaklega skilgreint í </w:t>
      </w:r>
      <w:r w:rsidR="002C369B">
        <w:t>gagnsæis</w:t>
      </w:r>
      <w:r>
        <w:t>tilskipuninni.</w:t>
      </w:r>
    </w:p>
    <w:p w14:paraId="2384CB32" w14:textId="2C1820C8" w:rsidR="00A97E05" w:rsidRDefault="005E7D02" w:rsidP="005E7D02">
      <w:pPr>
        <w:rPr>
          <w:color w:val="242424"/>
          <w:shd w:val="clear" w:color="auto" w:fill="FFFFFF"/>
        </w:rPr>
      </w:pPr>
      <w:r>
        <w:rPr>
          <w:i/>
          <w:iCs/>
        </w:rPr>
        <w:t xml:space="preserve">Um </w:t>
      </w:r>
      <w:r w:rsidR="00F63B08">
        <w:rPr>
          <w:i/>
          <w:iCs/>
        </w:rPr>
        <w:t>b-lið</w:t>
      </w:r>
      <w:r w:rsidR="0021261A">
        <w:rPr>
          <w:i/>
          <w:iCs/>
        </w:rPr>
        <w:t>.:</w:t>
      </w:r>
      <w:r w:rsidR="0021261A">
        <w:t xml:space="preserve"> Í ákvæðinu er hugtakið fjármálagerningur skilgreint.</w:t>
      </w:r>
      <w:r w:rsidR="00A97E05">
        <w:rPr>
          <w:color w:val="242424"/>
          <w:shd w:val="clear" w:color="auto" w:fill="FFFFFF"/>
        </w:rPr>
        <w:t xml:space="preserve"> </w:t>
      </w:r>
      <w:r w:rsidR="00B802F8">
        <w:rPr>
          <w:color w:val="242424"/>
          <w:shd w:val="clear" w:color="auto" w:fill="FFFFFF"/>
        </w:rPr>
        <w:t>Hugtakið vísar til þeirra gerninga sem tilgreindir eru í C-þætti I viðauka tilskipunar Evrópuþingsins og ráðsins 2004/39/EB</w:t>
      </w:r>
      <w:r w:rsidR="00F63B08">
        <w:rPr>
          <w:color w:val="242424"/>
          <w:shd w:val="clear" w:color="auto" w:fill="FFFFFF"/>
        </w:rPr>
        <w:t xml:space="preserve"> (</w:t>
      </w:r>
      <w:r w:rsidR="00B802F8">
        <w:rPr>
          <w:color w:val="242424"/>
          <w:shd w:val="clear" w:color="auto" w:fill="FFFFFF"/>
        </w:rPr>
        <w:t>MiFID I). Viðkomandi ákvæði eru innleidd hér á landi í lögum um verðbréfaviðskipti og er því vísað til þeirra laga.</w:t>
      </w:r>
    </w:p>
    <w:p w14:paraId="2927517D" w14:textId="15032FAA" w:rsidR="00E6154E" w:rsidRDefault="00E6154E" w:rsidP="005E7D02">
      <w:pPr>
        <w:rPr>
          <w:color w:val="242424"/>
          <w:shd w:val="clear" w:color="auto" w:fill="FFFFFF"/>
        </w:rPr>
      </w:pPr>
      <w:r>
        <w:rPr>
          <w:i/>
          <w:iCs/>
          <w:color w:val="242424"/>
          <w:shd w:val="clear" w:color="auto" w:fill="FFFFFF"/>
        </w:rPr>
        <w:t xml:space="preserve">Um </w:t>
      </w:r>
      <w:r w:rsidR="00F63B08">
        <w:rPr>
          <w:i/>
          <w:iCs/>
          <w:color w:val="242424"/>
          <w:shd w:val="clear" w:color="auto" w:fill="FFFFFF"/>
        </w:rPr>
        <w:t>c-lið</w:t>
      </w:r>
      <w:r>
        <w:rPr>
          <w:i/>
          <w:iCs/>
          <w:color w:val="242424"/>
          <w:shd w:val="clear" w:color="auto" w:fill="FFFFFF"/>
        </w:rPr>
        <w:t>:</w:t>
      </w:r>
      <w:r>
        <w:rPr>
          <w:color w:val="242424"/>
          <w:shd w:val="clear" w:color="auto" w:fill="FFFFFF"/>
        </w:rPr>
        <w:t xml:space="preserve"> Í ákvæðinu er skipulegur </w:t>
      </w:r>
      <w:r w:rsidR="00F63B08">
        <w:rPr>
          <w:color w:val="242424"/>
          <w:shd w:val="clear" w:color="auto" w:fill="FFFFFF"/>
        </w:rPr>
        <w:t>verðbréfamarkað</w:t>
      </w:r>
      <w:r>
        <w:rPr>
          <w:color w:val="242424"/>
          <w:shd w:val="clear" w:color="auto" w:fill="FFFFFF"/>
        </w:rPr>
        <w:t xml:space="preserve">ur skilgreindur </w:t>
      </w:r>
      <w:r w:rsidR="0023423A">
        <w:rPr>
          <w:color w:val="242424"/>
          <w:shd w:val="clear" w:color="auto" w:fill="FFFFFF"/>
        </w:rPr>
        <w:t>á sama hátt og</w:t>
      </w:r>
      <w:r>
        <w:rPr>
          <w:color w:val="242424"/>
          <w:shd w:val="clear" w:color="auto" w:fill="FFFFFF"/>
        </w:rPr>
        <w:t xml:space="preserve"> í 20. tölul. 1. mgr. 4. gr. tilskipunar Evrópuþingsins og ráðsins nr. 2014/65 um markaði með fjármálagerninga (MiFID II).</w:t>
      </w:r>
      <w:r w:rsidR="00B23190">
        <w:rPr>
          <w:color w:val="242424"/>
          <w:shd w:val="clear" w:color="auto" w:fill="FFFFFF"/>
        </w:rPr>
        <w:t xml:space="preserve"> Hugtakið er óbreytt</w:t>
      </w:r>
      <w:r w:rsidR="00F63AA2">
        <w:rPr>
          <w:color w:val="242424"/>
          <w:shd w:val="clear" w:color="auto" w:fill="FFFFFF"/>
        </w:rPr>
        <w:t xml:space="preserve"> frá</w:t>
      </w:r>
      <w:r w:rsidR="00B23190">
        <w:rPr>
          <w:color w:val="242424"/>
          <w:shd w:val="clear" w:color="auto" w:fill="FFFFFF"/>
        </w:rPr>
        <w:t xml:space="preserve"> eldri tilskipun (MiFID I) og efnislega samhljóða skilgreiningu 2. </w:t>
      </w:r>
      <w:r w:rsidR="0023423A">
        <w:rPr>
          <w:color w:val="242424"/>
          <w:shd w:val="clear" w:color="auto" w:fill="FFFFFF"/>
        </w:rPr>
        <w:t>tölul. 2. gr. laga nr. 110/2007 um kauphallir</w:t>
      </w:r>
      <w:r w:rsidR="00F63B08">
        <w:rPr>
          <w:color w:val="242424"/>
          <w:shd w:val="clear" w:color="auto" w:fill="FFFFFF"/>
        </w:rPr>
        <w:t>.</w:t>
      </w:r>
    </w:p>
    <w:p w14:paraId="70FB12B4" w14:textId="52D4CD1A" w:rsidR="00E6154E" w:rsidRDefault="00E6154E" w:rsidP="005E7D02">
      <w:pPr>
        <w:rPr>
          <w:color w:val="242424"/>
          <w:shd w:val="clear" w:color="auto" w:fill="FFFFFF"/>
        </w:rPr>
      </w:pPr>
      <w:r>
        <w:rPr>
          <w:i/>
          <w:iCs/>
          <w:color w:val="242424"/>
          <w:shd w:val="clear" w:color="auto" w:fill="FFFFFF"/>
        </w:rPr>
        <w:t>Um.</w:t>
      </w:r>
      <w:r w:rsidR="00F63B08">
        <w:rPr>
          <w:i/>
          <w:iCs/>
          <w:color w:val="242424"/>
          <w:shd w:val="clear" w:color="auto" w:fill="FFFFFF"/>
        </w:rPr>
        <w:t xml:space="preserve"> d-lið</w:t>
      </w:r>
      <w:r>
        <w:rPr>
          <w:i/>
          <w:iCs/>
          <w:color w:val="242424"/>
          <w:shd w:val="clear" w:color="auto" w:fill="FFFFFF"/>
        </w:rPr>
        <w:t>:</w:t>
      </w:r>
      <w:r>
        <w:rPr>
          <w:color w:val="242424"/>
          <w:shd w:val="clear" w:color="auto" w:fill="FFFFFF"/>
        </w:rPr>
        <w:t xml:space="preserve"> </w:t>
      </w:r>
      <w:r w:rsidR="001A26FB">
        <w:rPr>
          <w:color w:val="242424"/>
          <w:shd w:val="clear" w:color="auto" w:fill="FFFFFF"/>
        </w:rPr>
        <w:t>Í ákvæðinu, sem byggir á d</w:t>
      </w:r>
      <w:r w:rsidR="00317FD3">
        <w:rPr>
          <w:color w:val="242424"/>
          <w:shd w:val="clear" w:color="auto" w:fill="FFFFFF"/>
        </w:rPr>
        <w:t>-</w:t>
      </w:r>
      <w:r w:rsidR="001A26FB">
        <w:rPr>
          <w:color w:val="242424"/>
          <w:shd w:val="clear" w:color="auto" w:fill="FFFFFF"/>
        </w:rPr>
        <w:t xml:space="preserve">lið 1. mgr. 2. gr. </w:t>
      </w:r>
      <w:r w:rsidR="002C369B">
        <w:t>gagnsæis</w:t>
      </w:r>
      <w:r w:rsidR="001A26FB">
        <w:rPr>
          <w:color w:val="242424"/>
          <w:shd w:val="clear" w:color="auto" w:fill="FFFFFF"/>
        </w:rPr>
        <w:t>tilskipunarinnar, með síðari breytingum er hugtakið útgefandi skilgreint</w:t>
      </w:r>
      <w:r w:rsidR="006E5C09">
        <w:rPr>
          <w:color w:val="242424"/>
          <w:shd w:val="clear" w:color="auto" w:fill="FFFFFF"/>
        </w:rPr>
        <w:t>, en skilgreiningu á hugtakinu er ekki að finna í lögum nr. 108/2007 um verðbréfaviðskipti.</w:t>
      </w:r>
      <w:r w:rsidR="001A26FB">
        <w:rPr>
          <w:color w:val="242424"/>
          <w:shd w:val="clear" w:color="auto" w:fill="FFFFFF"/>
        </w:rPr>
        <w:t xml:space="preserve"> Með þeim breytingum sem gerðar voru með tilskipun Evrópuþingsins og ráðsins (ESB) 2013/50</w:t>
      </w:r>
      <w:r w:rsidR="006E5C09">
        <w:rPr>
          <w:color w:val="242424"/>
          <w:shd w:val="clear" w:color="auto" w:fill="FFFFFF"/>
        </w:rPr>
        <w:t xml:space="preserve"> geta nú einstaklingar fallið undir skilgreininguna</w:t>
      </w:r>
      <w:r w:rsidR="006D625C">
        <w:rPr>
          <w:color w:val="242424"/>
          <w:shd w:val="clear" w:color="auto" w:fill="FFFFFF"/>
        </w:rPr>
        <w:t xml:space="preserve">, en áður gátu aðeins lögaðilar talist útgefendur í skilningi </w:t>
      </w:r>
      <w:r w:rsidR="002C369B">
        <w:t>gagnsæis</w:t>
      </w:r>
      <w:r w:rsidR="006D625C">
        <w:rPr>
          <w:color w:val="242424"/>
          <w:shd w:val="clear" w:color="auto" w:fill="FFFFFF"/>
        </w:rPr>
        <w:t>tilskipunarinnar.</w:t>
      </w:r>
    </w:p>
    <w:p w14:paraId="0BFCEE7C" w14:textId="7ED9D627" w:rsidR="002D25FA" w:rsidRDefault="002D25FA" w:rsidP="005E7D02">
      <w:pPr>
        <w:rPr>
          <w:color w:val="242424"/>
          <w:shd w:val="clear" w:color="auto" w:fill="FFFFFF"/>
        </w:rPr>
      </w:pPr>
      <w:r>
        <w:rPr>
          <w:i/>
          <w:iCs/>
          <w:color w:val="242424"/>
          <w:shd w:val="clear" w:color="auto" w:fill="FFFFFF"/>
        </w:rPr>
        <w:t xml:space="preserve">Um </w:t>
      </w:r>
      <w:r w:rsidR="00F63B08">
        <w:rPr>
          <w:i/>
          <w:iCs/>
          <w:color w:val="242424"/>
          <w:shd w:val="clear" w:color="auto" w:fill="FFFFFF"/>
        </w:rPr>
        <w:t>e-lið</w:t>
      </w:r>
      <w:r>
        <w:rPr>
          <w:color w:val="242424"/>
          <w:shd w:val="clear" w:color="auto" w:fill="FFFFFF"/>
        </w:rPr>
        <w:t xml:space="preserve">: Í ákvæðinu, sem byggir á e-lið 1. mgr. 2. gr. </w:t>
      </w:r>
      <w:r w:rsidR="002C369B">
        <w:t>gagnsæis</w:t>
      </w:r>
      <w:r>
        <w:rPr>
          <w:color w:val="242424"/>
          <w:shd w:val="clear" w:color="auto" w:fill="FFFFFF"/>
        </w:rPr>
        <w:t>tilskipunarinnar, er hugtakið hluthafi skilgreint.</w:t>
      </w:r>
    </w:p>
    <w:p w14:paraId="520C3B04" w14:textId="615B18F8" w:rsidR="002D25FA" w:rsidRDefault="002D25FA" w:rsidP="005E7D02">
      <w:pPr>
        <w:rPr>
          <w:color w:val="242424"/>
          <w:shd w:val="clear" w:color="auto" w:fill="FFFFFF"/>
        </w:rPr>
      </w:pPr>
      <w:r>
        <w:rPr>
          <w:i/>
          <w:iCs/>
          <w:color w:val="242424"/>
          <w:shd w:val="clear" w:color="auto" w:fill="FFFFFF"/>
        </w:rPr>
        <w:lastRenderedPageBreak/>
        <w:t>Um</w:t>
      </w:r>
      <w:r w:rsidR="00F63B08">
        <w:rPr>
          <w:i/>
          <w:iCs/>
          <w:color w:val="242424"/>
          <w:shd w:val="clear" w:color="auto" w:fill="FFFFFF"/>
        </w:rPr>
        <w:t xml:space="preserve"> </w:t>
      </w:r>
      <w:r w:rsidR="00F63B08" w:rsidRPr="00F63B08">
        <w:rPr>
          <w:i/>
          <w:iCs/>
          <w:color w:val="242424"/>
          <w:shd w:val="clear" w:color="auto" w:fill="FFFFFF"/>
        </w:rPr>
        <w:t>f-lið</w:t>
      </w:r>
      <w:r w:rsidR="00F63B08">
        <w:rPr>
          <w:color w:val="242424"/>
          <w:shd w:val="clear" w:color="auto" w:fill="FFFFFF"/>
        </w:rPr>
        <w:t xml:space="preserve">: </w:t>
      </w:r>
      <w:r w:rsidRPr="00F63B08">
        <w:rPr>
          <w:color w:val="242424"/>
          <w:shd w:val="clear" w:color="auto" w:fill="FFFFFF"/>
        </w:rPr>
        <w:t>Í</w:t>
      </w:r>
      <w:r>
        <w:rPr>
          <w:color w:val="242424"/>
          <w:shd w:val="clear" w:color="auto" w:fill="FFFFFF"/>
        </w:rPr>
        <w:t xml:space="preserve"> ákvæðinu, sem byggir á f-lið 1. mgr. 2. gr. </w:t>
      </w:r>
      <w:r w:rsidR="002C369B">
        <w:t>gagnsæis</w:t>
      </w:r>
      <w:r>
        <w:rPr>
          <w:color w:val="242424"/>
          <w:shd w:val="clear" w:color="auto" w:fill="FFFFFF"/>
        </w:rPr>
        <w:t xml:space="preserve">tilskipunarinnar, er hugtakið </w:t>
      </w:r>
      <w:r w:rsidR="00F62DDC">
        <w:rPr>
          <w:color w:val="242424"/>
          <w:shd w:val="clear" w:color="auto" w:fill="FFFFFF"/>
        </w:rPr>
        <w:t>fyrirtæki undir yfirráðum (e.</w:t>
      </w:r>
      <w:r w:rsidR="00F62DDC">
        <w:rPr>
          <w:i/>
          <w:iCs/>
          <w:color w:val="242424"/>
          <w:shd w:val="clear" w:color="auto" w:fill="FFFFFF"/>
        </w:rPr>
        <w:t xml:space="preserve"> controlled undertaking)</w:t>
      </w:r>
      <w:r>
        <w:rPr>
          <w:color w:val="242424"/>
          <w:shd w:val="clear" w:color="auto" w:fill="FFFFFF"/>
        </w:rPr>
        <w:t xml:space="preserve"> skilgreint.</w:t>
      </w:r>
      <w:r w:rsidR="00F62DDC">
        <w:rPr>
          <w:color w:val="242424"/>
          <w:shd w:val="clear" w:color="auto" w:fill="FFFFFF"/>
        </w:rPr>
        <w:t xml:space="preserve"> </w:t>
      </w:r>
      <w:r w:rsidR="00F62DDC">
        <w:t xml:space="preserve">Hafa ber í huga að hugtakið er víðtækara en dótturfélag í skilningi laga um ársreikninga þar sem einstaklingar geta einnig talist hafa yfirráð yfir fyrirtæki. </w:t>
      </w:r>
    </w:p>
    <w:p w14:paraId="67FF3D1C" w14:textId="7C2ECE55" w:rsidR="002D25FA" w:rsidRDefault="002D25FA" w:rsidP="002D25FA">
      <w:pPr>
        <w:rPr>
          <w:color w:val="242424"/>
          <w:shd w:val="clear" w:color="auto" w:fill="FFFFFF"/>
        </w:rPr>
      </w:pPr>
      <w:r>
        <w:rPr>
          <w:i/>
          <w:iCs/>
          <w:color w:val="242424"/>
          <w:shd w:val="clear" w:color="auto" w:fill="FFFFFF"/>
        </w:rPr>
        <w:t>Um</w:t>
      </w:r>
      <w:r w:rsidR="00F63B08">
        <w:rPr>
          <w:i/>
          <w:iCs/>
          <w:color w:val="242424"/>
          <w:shd w:val="clear" w:color="auto" w:fill="FFFFFF"/>
        </w:rPr>
        <w:t xml:space="preserve"> g-lið</w:t>
      </w:r>
      <w:r w:rsidR="00F63B08">
        <w:rPr>
          <w:color w:val="242424"/>
          <w:shd w:val="clear" w:color="auto" w:fill="FFFFFF"/>
        </w:rPr>
        <w:t>:</w:t>
      </w:r>
      <w:r>
        <w:rPr>
          <w:color w:val="242424"/>
          <w:shd w:val="clear" w:color="auto" w:fill="FFFFFF"/>
        </w:rPr>
        <w:t xml:space="preserve"> ákvæðinu, sem byggir á g-lið 1. mgr. 2. gr. </w:t>
      </w:r>
      <w:r w:rsidR="002C369B">
        <w:t>gagnsæis</w:t>
      </w:r>
      <w:r>
        <w:rPr>
          <w:color w:val="242424"/>
          <w:shd w:val="clear" w:color="auto" w:fill="FFFFFF"/>
        </w:rPr>
        <w:t xml:space="preserve">tilskipunarinnar, eru </w:t>
      </w:r>
      <w:r w:rsidR="00562B5D">
        <w:rPr>
          <w:color w:val="242424"/>
          <w:shd w:val="clear" w:color="auto" w:fill="FFFFFF"/>
        </w:rPr>
        <w:t>s</w:t>
      </w:r>
      <w:r w:rsidR="00562B5D" w:rsidRPr="00562B5D">
        <w:rPr>
          <w:color w:val="242424"/>
          <w:shd w:val="clear" w:color="auto" w:fill="FFFFFF"/>
        </w:rPr>
        <w:t>jóðir um sameiginlega fjárfestingu, aðrir en</w:t>
      </w:r>
      <w:r w:rsidR="00562B5D">
        <w:rPr>
          <w:color w:val="242424"/>
          <w:shd w:val="clear" w:color="auto" w:fill="FFFFFF"/>
        </w:rPr>
        <w:t xml:space="preserve"> lokaðir,</w:t>
      </w:r>
      <w:r w:rsidR="00562B5D" w:rsidRPr="00562B5D">
        <w:rPr>
          <w:color w:val="242424"/>
          <w:shd w:val="clear" w:color="auto" w:fill="FFFFFF"/>
        </w:rPr>
        <w:t xml:space="preserve"> </w:t>
      </w:r>
      <w:r>
        <w:rPr>
          <w:color w:val="242424"/>
          <w:shd w:val="clear" w:color="auto" w:fill="FFFFFF"/>
        </w:rPr>
        <w:t>skilgreindir</w:t>
      </w:r>
      <w:r w:rsidR="00562B5D">
        <w:rPr>
          <w:color w:val="242424"/>
          <w:shd w:val="clear" w:color="auto" w:fill="FFFFFF"/>
        </w:rPr>
        <w:t>.</w:t>
      </w:r>
    </w:p>
    <w:p w14:paraId="4D895A3B" w14:textId="59874130" w:rsidR="00884CBF" w:rsidRDefault="002D25FA" w:rsidP="002D25FA">
      <w:pPr>
        <w:rPr>
          <w:color w:val="242424"/>
          <w:shd w:val="clear" w:color="auto" w:fill="FFFFFF"/>
        </w:rPr>
      </w:pPr>
      <w:r>
        <w:rPr>
          <w:i/>
          <w:iCs/>
          <w:color w:val="242424"/>
          <w:shd w:val="clear" w:color="auto" w:fill="FFFFFF"/>
        </w:rPr>
        <w:t xml:space="preserve">Um </w:t>
      </w:r>
      <w:r w:rsidR="00F63B08">
        <w:rPr>
          <w:i/>
          <w:iCs/>
          <w:color w:val="242424"/>
          <w:shd w:val="clear" w:color="auto" w:fill="FFFFFF"/>
        </w:rPr>
        <w:t>h-lið</w:t>
      </w:r>
      <w:r>
        <w:rPr>
          <w:color w:val="242424"/>
          <w:shd w:val="clear" w:color="auto" w:fill="FFFFFF"/>
        </w:rPr>
        <w:t xml:space="preserve">: Í ákvæðinu, sem byggir á </w:t>
      </w:r>
      <w:r w:rsidR="00884CBF">
        <w:rPr>
          <w:color w:val="242424"/>
          <w:shd w:val="clear" w:color="auto" w:fill="FFFFFF"/>
        </w:rPr>
        <w:t xml:space="preserve">h-lið 1. mgr. 2. gr. </w:t>
      </w:r>
      <w:r w:rsidR="002C369B">
        <w:t>gagnsæis</w:t>
      </w:r>
      <w:r w:rsidR="00884CBF">
        <w:rPr>
          <w:color w:val="242424"/>
          <w:shd w:val="clear" w:color="auto" w:fill="FFFFFF"/>
        </w:rPr>
        <w:t xml:space="preserve">tilskipunarinnar, eru </w:t>
      </w:r>
      <w:r w:rsidR="00F63B08">
        <w:rPr>
          <w:color w:val="242424"/>
          <w:shd w:val="clear" w:color="auto" w:fill="FFFFFF"/>
        </w:rPr>
        <w:t xml:space="preserve">hlutir og </w:t>
      </w:r>
      <w:r w:rsidR="00884CBF">
        <w:rPr>
          <w:color w:val="242424"/>
          <w:shd w:val="clear" w:color="auto" w:fill="FFFFFF"/>
        </w:rPr>
        <w:t>hlutdeildarskírteini fyrirtækis um sameiginlega fjárfestingu skilgreind.</w:t>
      </w:r>
    </w:p>
    <w:p w14:paraId="19881A98" w14:textId="50E3E121" w:rsidR="00884CBF" w:rsidRDefault="00884CBF" w:rsidP="002D25FA">
      <w:pPr>
        <w:rPr>
          <w:color w:val="242424"/>
          <w:shd w:val="clear" w:color="auto" w:fill="FFFFFF"/>
        </w:rPr>
      </w:pPr>
      <w:r>
        <w:rPr>
          <w:i/>
          <w:iCs/>
          <w:color w:val="242424"/>
          <w:shd w:val="clear" w:color="auto" w:fill="FFFFFF"/>
        </w:rPr>
        <w:t xml:space="preserve">Um </w:t>
      </w:r>
      <w:r w:rsidR="00F63B08">
        <w:rPr>
          <w:i/>
          <w:iCs/>
          <w:color w:val="242424"/>
          <w:shd w:val="clear" w:color="auto" w:fill="FFFFFF"/>
        </w:rPr>
        <w:t>i-lið</w:t>
      </w:r>
      <w:r>
        <w:rPr>
          <w:color w:val="242424"/>
          <w:shd w:val="clear" w:color="auto" w:fill="FFFFFF"/>
        </w:rPr>
        <w:t xml:space="preserve">: Í ákvæðinu er að finna skilgreiningu á því hvað felst í rafrænum aðferðum. Ákvæðið byggir á i-lið 1. mgr. 2. gr. </w:t>
      </w:r>
      <w:r w:rsidR="002C369B">
        <w:t>gagnsæis</w:t>
      </w:r>
      <w:r>
        <w:rPr>
          <w:color w:val="242424"/>
          <w:shd w:val="clear" w:color="auto" w:fill="FFFFFF"/>
        </w:rPr>
        <w:t>tilskipunarinnar.</w:t>
      </w:r>
    </w:p>
    <w:p w14:paraId="044C4AE0" w14:textId="16FDFC95" w:rsidR="00884CBF" w:rsidRPr="00417D7D" w:rsidRDefault="00417D7D" w:rsidP="002D25FA">
      <w:pPr>
        <w:rPr>
          <w:color w:val="242424"/>
          <w:shd w:val="clear" w:color="auto" w:fill="FFFFFF"/>
        </w:rPr>
      </w:pPr>
      <w:r>
        <w:rPr>
          <w:i/>
          <w:iCs/>
          <w:color w:val="242424"/>
          <w:shd w:val="clear" w:color="auto" w:fill="FFFFFF"/>
        </w:rPr>
        <w:t>Um</w:t>
      </w:r>
      <w:r w:rsidR="00F63B08">
        <w:rPr>
          <w:i/>
          <w:iCs/>
          <w:color w:val="242424"/>
          <w:shd w:val="clear" w:color="auto" w:fill="FFFFFF"/>
        </w:rPr>
        <w:t xml:space="preserve"> j-lið</w:t>
      </w:r>
      <w:r>
        <w:rPr>
          <w:color w:val="242424"/>
          <w:shd w:val="clear" w:color="auto" w:fill="FFFFFF"/>
        </w:rPr>
        <w:t xml:space="preserve">: Í ákvæðinu, sem byggir á m-lið 1. mgr. 2. gr. </w:t>
      </w:r>
      <w:r w:rsidR="002C369B">
        <w:t>gagnsæis</w:t>
      </w:r>
      <w:r>
        <w:rPr>
          <w:color w:val="242424"/>
          <w:shd w:val="clear" w:color="auto" w:fill="FFFFFF"/>
        </w:rPr>
        <w:t xml:space="preserve">tilskipunarinnar, er hugtakið rekstarfélag skilgreint með vísan til laga um </w:t>
      </w:r>
      <w:r w:rsidR="00562B5D">
        <w:rPr>
          <w:color w:val="242424"/>
          <w:shd w:val="clear" w:color="auto" w:fill="FFFFFF"/>
        </w:rPr>
        <w:t>verðbréfasjóði.</w:t>
      </w:r>
    </w:p>
    <w:p w14:paraId="0649DBD6" w14:textId="70B29396" w:rsidR="002D25FA" w:rsidRDefault="002D25FA" w:rsidP="002D25FA">
      <w:pPr>
        <w:rPr>
          <w:color w:val="242424"/>
          <w:shd w:val="clear" w:color="auto" w:fill="FFFFFF"/>
        </w:rPr>
      </w:pPr>
      <w:r>
        <w:rPr>
          <w:color w:val="242424"/>
          <w:shd w:val="clear" w:color="auto" w:fill="FFFFFF"/>
        </w:rPr>
        <w:t xml:space="preserve"> </w:t>
      </w:r>
      <w:r w:rsidR="00417D7D">
        <w:rPr>
          <w:i/>
          <w:iCs/>
          <w:color w:val="242424"/>
          <w:shd w:val="clear" w:color="auto" w:fill="FFFFFF"/>
        </w:rPr>
        <w:t xml:space="preserve">Um </w:t>
      </w:r>
      <w:r w:rsidR="00F63B08">
        <w:rPr>
          <w:i/>
          <w:iCs/>
          <w:color w:val="242424"/>
          <w:shd w:val="clear" w:color="auto" w:fill="FFFFFF"/>
        </w:rPr>
        <w:t>k-lið</w:t>
      </w:r>
      <w:r w:rsidR="00417D7D">
        <w:rPr>
          <w:color w:val="242424"/>
          <w:shd w:val="clear" w:color="auto" w:fill="FFFFFF"/>
        </w:rPr>
        <w:t xml:space="preserve">: Í ákvæðinu, sem byggir á n-lið 1. mgr. 2. gr. </w:t>
      </w:r>
      <w:r w:rsidR="002C369B">
        <w:t>gagnsæis</w:t>
      </w:r>
      <w:r w:rsidR="00417D7D">
        <w:rPr>
          <w:color w:val="242424"/>
          <w:shd w:val="clear" w:color="auto" w:fill="FFFFFF"/>
        </w:rPr>
        <w:t>tilskipunarinnar, er hugtakið viðskiptavaki skilgreint. Skilgreiningu á viðskiptavaka er að finna í 1. mgr. 116. gr. laga nr. 108/2007 um verðbréfaviðskipti.</w:t>
      </w:r>
    </w:p>
    <w:p w14:paraId="67447CCC" w14:textId="6A7637CB" w:rsidR="00417D7D" w:rsidRDefault="00417D7D" w:rsidP="002D25FA">
      <w:pPr>
        <w:rPr>
          <w:color w:val="242424"/>
          <w:shd w:val="clear" w:color="auto" w:fill="FFFFFF"/>
        </w:rPr>
      </w:pPr>
      <w:r>
        <w:rPr>
          <w:i/>
          <w:iCs/>
          <w:color w:val="242424"/>
          <w:shd w:val="clear" w:color="auto" w:fill="FFFFFF"/>
        </w:rPr>
        <w:t xml:space="preserve">Um </w:t>
      </w:r>
      <w:r w:rsidR="00F63B08">
        <w:rPr>
          <w:i/>
          <w:iCs/>
          <w:color w:val="242424"/>
          <w:shd w:val="clear" w:color="auto" w:fill="FFFFFF"/>
        </w:rPr>
        <w:t>l-lið</w:t>
      </w:r>
      <w:r>
        <w:rPr>
          <w:color w:val="242424"/>
          <w:shd w:val="clear" w:color="auto" w:fill="FFFFFF"/>
        </w:rPr>
        <w:t xml:space="preserve">: Í ákvæðinu, sem byggir á o-lið 1. mgr. 2. gr. </w:t>
      </w:r>
      <w:r w:rsidR="002C369B">
        <w:t>gagnsæis</w:t>
      </w:r>
      <w:r>
        <w:rPr>
          <w:color w:val="242424"/>
          <w:shd w:val="clear" w:color="auto" w:fill="FFFFFF"/>
        </w:rPr>
        <w:t>tilskipunarinnar, er lánastofnun skilgreind með vísan til laga um fjármálafyrirtæki.</w:t>
      </w:r>
    </w:p>
    <w:p w14:paraId="512D8F85" w14:textId="6239419C" w:rsidR="003A36CE" w:rsidRPr="003A36CE" w:rsidRDefault="003A36CE" w:rsidP="002D25FA">
      <w:pPr>
        <w:rPr>
          <w:color w:val="242424"/>
          <w:shd w:val="clear" w:color="auto" w:fill="FFFFFF"/>
        </w:rPr>
      </w:pPr>
      <w:r>
        <w:rPr>
          <w:i/>
          <w:iCs/>
          <w:color w:val="242424"/>
          <w:shd w:val="clear" w:color="auto" w:fill="FFFFFF"/>
        </w:rPr>
        <w:t xml:space="preserve">Um </w:t>
      </w:r>
      <w:r w:rsidR="00F63B08">
        <w:rPr>
          <w:i/>
          <w:iCs/>
          <w:color w:val="242424"/>
          <w:shd w:val="clear" w:color="auto" w:fill="FFFFFF"/>
        </w:rPr>
        <w:t>m-lið</w:t>
      </w:r>
      <w:r>
        <w:rPr>
          <w:color w:val="242424"/>
          <w:shd w:val="clear" w:color="auto" w:fill="FFFFFF"/>
        </w:rPr>
        <w:t>: Í ákvæðinu</w:t>
      </w:r>
      <w:r w:rsidR="00DC740C">
        <w:rPr>
          <w:color w:val="242424"/>
          <w:shd w:val="clear" w:color="auto" w:fill="FFFFFF"/>
        </w:rPr>
        <w:t>, sem byggir á a-lið 1. mgr. 2. gr. gagnsæistilskipunarinnar skilgreind með vísan til laga um verðbréfaviðskipti. Skilgreining á hugtakinu þar er til inn leiðingar á 18. tölul. 1. mgr. 4. gr. tilskipunar Evrópuþingsins og ráðsins 2004/39/EB (MiFID I) sem vísað er til í skilgreiningu hugtaksins í gagnsæistilskipuninni.</w:t>
      </w:r>
    </w:p>
    <w:p w14:paraId="2AD91781" w14:textId="4BC954FB" w:rsidR="00320C73" w:rsidRPr="00320C73" w:rsidRDefault="00417D7D" w:rsidP="00320C73">
      <w:pPr>
        <w:rPr>
          <w:color w:val="242424"/>
        </w:rPr>
      </w:pPr>
      <w:r>
        <w:rPr>
          <w:i/>
          <w:iCs/>
          <w:color w:val="242424"/>
          <w:shd w:val="clear" w:color="auto" w:fill="FFFFFF"/>
        </w:rPr>
        <w:t xml:space="preserve">Um </w:t>
      </w:r>
      <w:r w:rsidR="00F63B08">
        <w:rPr>
          <w:i/>
          <w:iCs/>
          <w:color w:val="242424"/>
          <w:shd w:val="clear" w:color="auto" w:fill="FFFFFF"/>
        </w:rPr>
        <w:t>n-lið</w:t>
      </w:r>
      <w:r>
        <w:rPr>
          <w:color w:val="242424"/>
          <w:shd w:val="clear" w:color="auto" w:fill="FFFFFF"/>
        </w:rPr>
        <w:t xml:space="preserve">: </w:t>
      </w:r>
      <w:r w:rsidR="00320C73" w:rsidRPr="00A01D78">
        <w:rPr>
          <w:color w:val="242424"/>
          <w:shd w:val="clear" w:color="auto" w:fill="FFFFFF"/>
        </w:rPr>
        <w:t>Í</w:t>
      </w:r>
      <w:r w:rsidR="00320C73">
        <w:rPr>
          <w:color w:val="242424"/>
          <w:shd w:val="clear" w:color="auto" w:fill="FFFFFF"/>
        </w:rPr>
        <w:t xml:space="preserve"> ákvæðinu</w:t>
      </w:r>
      <w:r w:rsidR="00F63B08">
        <w:rPr>
          <w:color w:val="242424"/>
          <w:shd w:val="clear" w:color="auto" w:fill="FFFFFF"/>
        </w:rPr>
        <w:t>, sem byggir á b-lið 1. mgr. 2. gr. gagnsæistilskipunarinnar,</w:t>
      </w:r>
      <w:r w:rsidR="00320C73" w:rsidRPr="00A01D78">
        <w:rPr>
          <w:color w:val="242424"/>
          <w:shd w:val="clear" w:color="auto" w:fill="FFFFFF"/>
        </w:rPr>
        <w:t xml:space="preserve"> er að finna skilgreiningu á hugtakinu skuldabréf </w:t>
      </w:r>
      <w:r w:rsidR="00320C73">
        <w:rPr>
          <w:color w:val="242424"/>
          <w:shd w:val="clear" w:color="auto" w:fill="FFFFFF"/>
        </w:rPr>
        <w:t>í skilningi laganna</w:t>
      </w:r>
      <w:r w:rsidR="00320C73" w:rsidRPr="00A01D78">
        <w:rPr>
          <w:color w:val="242424"/>
          <w:shd w:val="clear" w:color="auto" w:fill="FFFFFF"/>
        </w:rPr>
        <w:t>. Þar kemur fram að skuldabréf merki í þessari grein skuldaviðurkenningu eða skuld samkvæmt annars konar verðbréfum en frá þessu eru gerðar tvær undantekningar. Í fyrsta lagi falla utan hugtaksins skuldabréf í þessari grein verðbréf sem jafna má til hluta í fyrirtækjum eða sem geta af sér rétt til að afla hluta eða verðbréfa sem jafna má til hluta ef þeim er umbreytt eða ef réttindum samkvæmt þeim er beitt. Sem dæmi um fjármálagerninga af þessu tagi má nefna bráðabirgðaskírteini og áskriftarrétt. Í öðru lagi falla utan hugtaksins skuldabréf í þessari grein peningamarkaðsskjöl með binditíma sem er skemmri en 12 mánuðir.</w:t>
      </w:r>
    </w:p>
    <w:p w14:paraId="5412E54B" w14:textId="56ED5178" w:rsidR="002837E4" w:rsidRDefault="002837E4" w:rsidP="002837E4"/>
    <w:p w14:paraId="73F35D23" w14:textId="4BB89AFA" w:rsidR="002837E4" w:rsidRDefault="002837E4" w:rsidP="002837E4">
      <w:pPr>
        <w:pStyle w:val="Greinarnmer"/>
      </w:pPr>
      <w:r>
        <w:t>Um 5. gr.</w:t>
      </w:r>
    </w:p>
    <w:p w14:paraId="3BC565B1" w14:textId="7C9E23D4" w:rsidR="006446A4" w:rsidRDefault="000D6FAE" w:rsidP="006446A4">
      <w:pPr>
        <w:rPr>
          <w:color w:val="242424"/>
          <w:shd w:val="clear" w:color="auto" w:fill="FFFFFF"/>
        </w:rPr>
      </w:pPr>
      <w:r>
        <w:rPr>
          <w:color w:val="242424"/>
          <w:shd w:val="clear" w:color="auto" w:fill="FFFFFF"/>
        </w:rPr>
        <w:t xml:space="preserve">Í greininni er fjalla um hvenær Ísland telst heimaríki </w:t>
      </w:r>
      <w:r w:rsidR="00A969A9" w:rsidRPr="00A969A9">
        <w:rPr>
          <w:color w:val="242424"/>
          <w:shd w:val="clear" w:color="auto" w:fill="FFFFFF"/>
        </w:rPr>
        <w:t>útgefand</w:t>
      </w:r>
      <w:r>
        <w:rPr>
          <w:color w:val="242424"/>
          <w:shd w:val="clear" w:color="auto" w:fill="FFFFFF"/>
        </w:rPr>
        <w:t>a</w:t>
      </w:r>
      <w:r w:rsidR="00A969A9" w:rsidRPr="00A969A9">
        <w:rPr>
          <w:color w:val="242424"/>
          <w:shd w:val="clear" w:color="auto" w:fill="FFFFFF"/>
        </w:rPr>
        <w:t xml:space="preserve"> verðbréfa</w:t>
      </w:r>
      <w:r>
        <w:rPr>
          <w:color w:val="242424"/>
          <w:shd w:val="clear" w:color="auto" w:fill="FFFFFF"/>
        </w:rPr>
        <w:t>.</w:t>
      </w:r>
      <w:r w:rsidR="00A969A9" w:rsidRPr="00A969A9">
        <w:rPr>
          <w:color w:val="242424"/>
          <w:shd w:val="clear" w:color="auto" w:fill="FFFFFF"/>
        </w:rPr>
        <w:t xml:space="preserve"> </w:t>
      </w:r>
      <w:r>
        <w:rPr>
          <w:color w:val="242424"/>
          <w:shd w:val="clear" w:color="auto" w:fill="FFFFFF"/>
        </w:rPr>
        <w:t>Greinin</w:t>
      </w:r>
      <w:r w:rsidR="00A969A9" w:rsidRPr="00A969A9">
        <w:rPr>
          <w:color w:val="242424"/>
          <w:shd w:val="clear" w:color="auto" w:fill="FFFFFF"/>
        </w:rPr>
        <w:t xml:space="preserve"> er að</w:t>
      </w:r>
      <w:r w:rsidR="00562B5D">
        <w:rPr>
          <w:color w:val="242424"/>
          <w:shd w:val="clear" w:color="auto" w:fill="FFFFFF"/>
        </w:rPr>
        <w:t xml:space="preserve"> mestu</w:t>
      </w:r>
      <w:r w:rsidR="00A969A9" w:rsidRPr="00A969A9">
        <w:rPr>
          <w:color w:val="242424"/>
          <w:shd w:val="clear" w:color="auto" w:fill="FFFFFF"/>
        </w:rPr>
        <w:t xml:space="preserve"> sambærileg 3. gr. laga nr. 108/2007 um verðbréfaviðskipti að teknu tilliti til þeirra breytinga sem leiða af innleiðingu tilskipunar 2013/50/ESB. Afmörkun á </w:t>
      </w:r>
      <w:r w:rsidR="00CC2A25">
        <w:rPr>
          <w:color w:val="242424"/>
          <w:shd w:val="clear" w:color="auto" w:fill="FFFFFF"/>
        </w:rPr>
        <w:t>heimaríki</w:t>
      </w:r>
      <w:r w:rsidR="00A969A9" w:rsidRPr="00A969A9">
        <w:rPr>
          <w:color w:val="242424"/>
          <w:shd w:val="clear" w:color="auto" w:fill="FFFFFF"/>
        </w:rPr>
        <w:t xml:space="preserve"> útgefanda hefur þýðingu þegar kemur að því að ákveða hvaða lögbæra yfirvaldi útgefanda ber að senda þær upplýsingar sem honum ber að birta opinberlega samkvæmt lögum þessum</w:t>
      </w:r>
      <w:r w:rsidR="00900CBE">
        <w:rPr>
          <w:color w:val="242424"/>
          <w:shd w:val="clear" w:color="auto" w:fill="FFFFFF"/>
        </w:rPr>
        <w:t xml:space="preserve"> og hvaða lögbæra yfirvald hefur eftirlit með útgefendanum</w:t>
      </w:r>
      <w:r w:rsidR="00A969A9" w:rsidRPr="00A969A9">
        <w:rPr>
          <w:color w:val="242424"/>
          <w:shd w:val="clear" w:color="auto" w:fill="FFFFFF"/>
        </w:rPr>
        <w:t xml:space="preserve">. Skilgreininguna á </w:t>
      </w:r>
      <w:r w:rsidR="00CC2A25">
        <w:rPr>
          <w:color w:val="242424"/>
          <w:shd w:val="clear" w:color="auto" w:fill="FFFFFF"/>
        </w:rPr>
        <w:t>heimaríki</w:t>
      </w:r>
      <w:r w:rsidR="00A969A9" w:rsidRPr="00A969A9">
        <w:rPr>
          <w:color w:val="242424"/>
          <w:shd w:val="clear" w:color="auto" w:fill="FFFFFF"/>
        </w:rPr>
        <w:t xml:space="preserve"> er að finna í i-lið 1. mgr. 2. gr. í </w:t>
      </w:r>
      <w:r w:rsidR="002C369B">
        <w:rPr>
          <w:color w:val="242424"/>
          <w:shd w:val="clear" w:color="auto" w:fill="FFFFFF"/>
        </w:rPr>
        <w:t>gagnsæis</w:t>
      </w:r>
      <w:r w:rsidR="00A969A9" w:rsidRPr="00A969A9">
        <w:rPr>
          <w:color w:val="242424"/>
          <w:shd w:val="clear" w:color="auto" w:fill="FFFFFF"/>
        </w:rPr>
        <w:t>tilskipun</w:t>
      </w:r>
      <w:r w:rsidR="00562B5D">
        <w:rPr>
          <w:color w:val="242424"/>
          <w:shd w:val="clear" w:color="auto" w:fill="FFFFFF"/>
        </w:rPr>
        <w:t>inni</w:t>
      </w:r>
      <w:r w:rsidR="00A969A9" w:rsidRPr="00A969A9">
        <w:rPr>
          <w:color w:val="242424"/>
          <w:shd w:val="clear" w:color="auto" w:fill="FFFFFF"/>
        </w:rPr>
        <w:t>.</w:t>
      </w:r>
    </w:p>
    <w:p w14:paraId="6098B96B" w14:textId="66FE81FA" w:rsidR="006446A4" w:rsidRDefault="00A969A9" w:rsidP="006446A4">
      <w:pPr>
        <w:rPr>
          <w:color w:val="242424"/>
          <w:shd w:val="clear" w:color="auto" w:fill="FFFFFF"/>
        </w:rPr>
      </w:pPr>
      <w:r w:rsidRPr="00A969A9">
        <w:rPr>
          <w:color w:val="242424"/>
          <w:shd w:val="clear" w:color="auto" w:fill="FFFFFF"/>
        </w:rPr>
        <w:t xml:space="preserve">Í 1. mgr. er kveðið á um að Ísland sé ávallt </w:t>
      </w:r>
      <w:r w:rsidR="00CC2A25">
        <w:rPr>
          <w:color w:val="242424"/>
          <w:shd w:val="clear" w:color="auto" w:fill="FFFFFF"/>
        </w:rPr>
        <w:t>heimaríki</w:t>
      </w:r>
      <w:r w:rsidRPr="00A969A9">
        <w:rPr>
          <w:color w:val="242424"/>
          <w:shd w:val="clear" w:color="auto" w:fill="FFFFFF"/>
        </w:rPr>
        <w:t xml:space="preserve"> útgefanda með skráða skrifstofu á Íslandi sem gefur út hlutabréf eða skuldabréf þar sem nafnverð eininga skuldabréfanna er lægri fjárhæð en jafnvirði 1.000 evra í íslenskum krónum ef viðkomandi verðbréf hafa verið tekin til viðskipta á skipulegum </w:t>
      </w:r>
      <w:r w:rsidR="00F63B08">
        <w:rPr>
          <w:color w:val="242424"/>
          <w:shd w:val="clear" w:color="auto" w:fill="FFFFFF"/>
        </w:rPr>
        <w:t>verðbréfamarkað</w:t>
      </w:r>
      <w:r w:rsidRPr="00A969A9">
        <w:rPr>
          <w:color w:val="242424"/>
          <w:shd w:val="clear" w:color="auto" w:fill="FFFFFF"/>
        </w:rPr>
        <w:t xml:space="preserve">i. Íslensk hlutafélög eiga þannig alltaf Ísland sem </w:t>
      </w:r>
      <w:r w:rsidR="00CC2A25">
        <w:rPr>
          <w:color w:val="242424"/>
          <w:shd w:val="clear" w:color="auto" w:fill="FFFFFF"/>
        </w:rPr>
        <w:t>heimaríki</w:t>
      </w:r>
      <w:r w:rsidRPr="00A969A9">
        <w:rPr>
          <w:color w:val="242424"/>
          <w:shd w:val="clear" w:color="auto" w:fill="FFFFFF"/>
        </w:rPr>
        <w:t xml:space="preserve"> jafnvel þótt hlutabréf félagsins hafi aðeins verið tekin til viðskipta á skipulegum </w:t>
      </w:r>
      <w:r w:rsidR="00F63B08">
        <w:rPr>
          <w:color w:val="242424"/>
          <w:shd w:val="clear" w:color="auto" w:fill="FFFFFF"/>
        </w:rPr>
        <w:t>verðbréfamarkað</w:t>
      </w:r>
      <w:r w:rsidRPr="00A969A9">
        <w:rPr>
          <w:color w:val="242424"/>
          <w:shd w:val="clear" w:color="auto" w:fill="FFFFFF"/>
        </w:rPr>
        <w:t>i í öðru ríki á Evrópska efnahagssvæðinu en Íslandi. Regla 1. mgr. gildir um hlutafélög með skráða skrifstofu á Íslandi þótt viðkomandi félag hafi áður gefið út annars konar verðbréf en þau sem nefnd eru í ákvæðinu.</w:t>
      </w:r>
    </w:p>
    <w:p w14:paraId="0B497DE1" w14:textId="777171A6" w:rsidR="00111E02" w:rsidRDefault="00A969A9" w:rsidP="00543B8B">
      <w:pPr>
        <w:rPr>
          <w:color w:val="242424"/>
          <w:shd w:val="clear" w:color="auto" w:fill="FFFFFF"/>
        </w:rPr>
      </w:pPr>
      <w:r w:rsidRPr="00A969A9">
        <w:rPr>
          <w:color w:val="242424"/>
          <w:shd w:val="clear" w:color="auto" w:fill="FFFFFF"/>
        </w:rPr>
        <w:lastRenderedPageBreak/>
        <w:t xml:space="preserve">Regla 2. mgr. gildir í þeim tilvikum </w:t>
      </w:r>
      <w:r w:rsidR="00562B5D">
        <w:rPr>
          <w:color w:val="242424"/>
          <w:shd w:val="clear" w:color="auto" w:fill="FFFFFF"/>
        </w:rPr>
        <w:t xml:space="preserve">þegar </w:t>
      </w:r>
      <w:r w:rsidRPr="00A969A9">
        <w:rPr>
          <w:color w:val="242424"/>
          <w:shd w:val="clear" w:color="auto" w:fill="FFFFFF"/>
        </w:rPr>
        <w:t xml:space="preserve">útgefandi með skráða skrifstofu í ríki utan Evrópska efnahagssvæðisins hefur valið Ísland sem </w:t>
      </w:r>
      <w:r w:rsidR="00CC2A25">
        <w:rPr>
          <w:color w:val="242424"/>
          <w:shd w:val="clear" w:color="auto" w:fill="FFFFFF"/>
        </w:rPr>
        <w:t>heimaríki</w:t>
      </w:r>
      <w:r w:rsidRPr="00A969A9">
        <w:rPr>
          <w:color w:val="242424"/>
          <w:shd w:val="clear" w:color="auto" w:fill="FFFFFF"/>
        </w:rPr>
        <w:t xml:space="preserve">. </w:t>
      </w:r>
      <w:r w:rsidR="00543B8B">
        <w:rPr>
          <w:color w:val="242424"/>
          <w:shd w:val="clear" w:color="auto" w:fill="FFFFFF"/>
        </w:rPr>
        <w:t>Val útgefanda er háð</w:t>
      </w:r>
      <w:r w:rsidRPr="00A969A9">
        <w:rPr>
          <w:color w:val="242424"/>
          <w:shd w:val="clear" w:color="auto" w:fill="FFFFFF"/>
        </w:rPr>
        <w:t xml:space="preserve"> sömu skilyrð</w:t>
      </w:r>
      <w:r w:rsidR="00543B8B">
        <w:rPr>
          <w:color w:val="242424"/>
          <w:shd w:val="clear" w:color="auto" w:fill="FFFFFF"/>
        </w:rPr>
        <w:t>um</w:t>
      </w:r>
      <w:r w:rsidRPr="00A969A9">
        <w:rPr>
          <w:color w:val="242424"/>
          <w:shd w:val="clear" w:color="auto" w:fill="FFFFFF"/>
        </w:rPr>
        <w:t xml:space="preserve"> og mælt er fyrir um í 1. mgr., þ.e. </w:t>
      </w:r>
      <w:r w:rsidR="00543B8B">
        <w:rPr>
          <w:color w:val="242424"/>
          <w:shd w:val="clear" w:color="auto" w:fill="FFFFFF"/>
        </w:rPr>
        <w:t xml:space="preserve">um </w:t>
      </w:r>
      <w:r w:rsidRPr="00A969A9">
        <w:rPr>
          <w:color w:val="242424"/>
          <w:shd w:val="clear" w:color="auto" w:fill="FFFFFF"/>
        </w:rPr>
        <w:t xml:space="preserve">tiltekna tegund verðbréfa og að bréfin hafi verið tekin til viðskipta á skipulegum </w:t>
      </w:r>
      <w:r w:rsidR="00F63B08">
        <w:rPr>
          <w:color w:val="242424"/>
          <w:shd w:val="clear" w:color="auto" w:fill="FFFFFF"/>
        </w:rPr>
        <w:t>verðbréfamarkað</w:t>
      </w:r>
      <w:r w:rsidRPr="00A969A9">
        <w:rPr>
          <w:color w:val="242424"/>
          <w:shd w:val="clear" w:color="auto" w:fill="FFFFFF"/>
        </w:rPr>
        <w:t xml:space="preserve">i á </w:t>
      </w:r>
      <w:r w:rsidR="00543B8B">
        <w:rPr>
          <w:color w:val="242424"/>
          <w:shd w:val="clear" w:color="auto" w:fill="FFFFFF"/>
        </w:rPr>
        <w:t>Íslandi</w:t>
      </w:r>
      <w:r w:rsidRPr="00A969A9">
        <w:rPr>
          <w:color w:val="242424"/>
          <w:shd w:val="clear" w:color="auto" w:fill="FFFFFF"/>
        </w:rPr>
        <w:t>.</w:t>
      </w:r>
      <w:r w:rsidR="00543B8B">
        <w:rPr>
          <w:color w:val="242424"/>
          <w:shd w:val="clear" w:color="auto" w:fill="FFFFFF"/>
        </w:rPr>
        <w:t xml:space="preserve"> Ákvæðið byggist á 2. mgr. i-liðar 1. mgr. 2. gr. gagnsæistilskipunarinnar með þeim breytingum</w:t>
      </w:r>
      <w:r w:rsidR="00543B8B" w:rsidRPr="00543B8B">
        <w:rPr>
          <w:color w:val="242424"/>
          <w:shd w:val="clear" w:color="auto" w:fill="FFFFFF"/>
        </w:rPr>
        <w:t xml:space="preserve"> </w:t>
      </w:r>
      <w:r w:rsidR="00543B8B">
        <w:rPr>
          <w:color w:val="242424"/>
          <w:shd w:val="clear" w:color="auto" w:fill="FFFFFF"/>
        </w:rPr>
        <w:t xml:space="preserve">sem </w:t>
      </w:r>
      <w:r w:rsidR="00543B8B" w:rsidRPr="00A969A9">
        <w:rPr>
          <w:color w:val="242424"/>
          <w:shd w:val="clear" w:color="auto" w:fill="FFFFFF"/>
        </w:rPr>
        <w:t>tilskipun 2013/50/ESB ber með sér.</w:t>
      </w:r>
    </w:p>
    <w:p w14:paraId="0EDD733D" w14:textId="212B646B" w:rsidR="00A969A9" w:rsidRDefault="00A969A9" w:rsidP="000C0083">
      <w:pPr>
        <w:rPr>
          <w:color w:val="242424"/>
          <w:shd w:val="clear" w:color="auto" w:fill="FFFFFF"/>
        </w:rPr>
      </w:pPr>
      <w:r w:rsidRPr="00A969A9">
        <w:rPr>
          <w:color w:val="242424"/>
          <w:shd w:val="clear" w:color="auto" w:fill="FFFFFF"/>
        </w:rPr>
        <w:t xml:space="preserve">Í 3. mgr. er mælt fyrir um hvenær Ísland getur verið </w:t>
      </w:r>
      <w:r w:rsidR="00CC2A25">
        <w:rPr>
          <w:color w:val="242424"/>
          <w:shd w:val="clear" w:color="auto" w:fill="FFFFFF"/>
        </w:rPr>
        <w:t>heimaríki</w:t>
      </w:r>
      <w:r w:rsidRPr="00A969A9">
        <w:rPr>
          <w:color w:val="242424"/>
          <w:shd w:val="clear" w:color="auto" w:fill="FFFFFF"/>
        </w:rPr>
        <w:t xml:space="preserve"> í öðrum tilvikum en þeim sem nefnd eru í 1. og 2. mgr. Rétt eins og í 2. mgr. </w:t>
      </w:r>
      <w:r w:rsidR="000C0083">
        <w:rPr>
          <w:color w:val="242424"/>
          <w:shd w:val="clear" w:color="auto" w:fill="FFFFFF"/>
        </w:rPr>
        <w:t>gerir</w:t>
      </w:r>
      <w:r w:rsidRPr="00A969A9">
        <w:rPr>
          <w:color w:val="242424"/>
          <w:shd w:val="clear" w:color="auto" w:fill="FFFFFF"/>
        </w:rPr>
        <w:t xml:space="preserve"> ákvæðið </w:t>
      </w:r>
      <w:r w:rsidR="000C0083">
        <w:rPr>
          <w:color w:val="242424"/>
          <w:shd w:val="clear" w:color="auto" w:fill="FFFFFF"/>
        </w:rPr>
        <w:t>ráð fyrir</w:t>
      </w:r>
      <w:r w:rsidRPr="00A969A9">
        <w:rPr>
          <w:color w:val="242424"/>
          <w:shd w:val="clear" w:color="auto" w:fill="FFFFFF"/>
        </w:rPr>
        <w:t xml:space="preserve"> að útgefandi velji sjálfur Ísland sem </w:t>
      </w:r>
      <w:r w:rsidR="00CC2A25">
        <w:rPr>
          <w:color w:val="242424"/>
          <w:shd w:val="clear" w:color="auto" w:fill="FFFFFF"/>
        </w:rPr>
        <w:t>heimaríki</w:t>
      </w:r>
      <w:r w:rsidRPr="00A969A9">
        <w:rPr>
          <w:color w:val="242424"/>
          <w:shd w:val="clear" w:color="auto" w:fill="FFFFFF"/>
        </w:rPr>
        <w:t xml:space="preserve">. Valið getur staðið á milli Íslands og annars ríkis á Evrópska efnahagssvæðinu þar sem útgefandi er með skráða skrifstofu eða verðbréf hans hafa verið tekin til viðskipta á skipulegum </w:t>
      </w:r>
      <w:r w:rsidR="00F63B08">
        <w:rPr>
          <w:color w:val="242424"/>
          <w:shd w:val="clear" w:color="auto" w:fill="FFFFFF"/>
        </w:rPr>
        <w:t>verðbréfamarkað</w:t>
      </w:r>
      <w:r w:rsidRPr="00A969A9">
        <w:rPr>
          <w:color w:val="242424"/>
          <w:shd w:val="clear" w:color="auto" w:fill="FFFFFF"/>
        </w:rPr>
        <w:t xml:space="preserve">i. Skilyrði þess að útgefandi geti valið að eiga Ísland að </w:t>
      </w:r>
      <w:r w:rsidR="00CC2A25">
        <w:rPr>
          <w:color w:val="242424"/>
          <w:shd w:val="clear" w:color="auto" w:fill="FFFFFF"/>
        </w:rPr>
        <w:t>heimaríki</w:t>
      </w:r>
      <w:r w:rsidRPr="00A969A9">
        <w:rPr>
          <w:color w:val="242424"/>
          <w:shd w:val="clear" w:color="auto" w:fill="FFFFFF"/>
        </w:rPr>
        <w:t xml:space="preserve"> eru að hann sé með skráða skrifstofu á Íslandi eða að verðbréf hans hafi verið tekin til viðskipta á skipulegum </w:t>
      </w:r>
      <w:r w:rsidR="00F63B08">
        <w:rPr>
          <w:color w:val="242424"/>
          <w:shd w:val="clear" w:color="auto" w:fill="FFFFFF"/>
        </w:rPr>
        <w:t>verðbréfamarkað</w:t>
      </w:r>
      <w:r w:rsidRPr="00A969A9">
        <w:rPr>
          <w:color w:val="242424"/>
          <w:shd w:val="clear" w:color="auto" w:fill="FFFFFF"/>
        </w:rPr>
        <w:t xml:space="preserve">i á Íslandi. Samkvæmt lokamálslið 3. mgr. mun val útgefanda á </w:t>
      </w:r>
      <w:r w:rsidR="00CC2A25">
        <w:rPr>
          <w:color w:val="242424"/>
          <w:shd w:val="clear" w:color="auto" w:fill="FFFFFF"/>
        </w:rPr>
        <w:t>heimaríki</w:t>
      </w:r>
      <w:r w:rsidRPr="00A969A9">
        <w:rPr>
          <w:color w:val="242424"/>
          <w:shd w:val="clear" w:color="auto" w:fill="FFFFFF"/>
        </w:rPr>
        <w:t xml:space="preserve"> gilda í að minnsta kosti þrjú ár frá opinberri birtingu á vali útgefanda á </w:t>
      </w:r>
      <w:r w:rsidR="00CC2A25">
        <w:rPr>
          <w:color w:val="242424"/>
          <w:shd w:val="clear" w:color="auto" w:fill="FFFFFF"/>
        </w:rPr>
        <w:t>heimaríki</w:t>
      </w:r>
      <w:r w:rsidRPr="00A969A9">
        <w:rPr>
          <w:color w:val="242424"/>
          <w:shd w:val="clear" w:color="auto" w:fill="FFFFFF"/>
        </w:rPr>
        <w:t xml:space="preserve">, sbr. </w:t>
      </w:r>
      <w:r w:rsidR="000C0083">
        <w:rPr>
          <w:color w:val="242424"/>
          <w:shd w:val="clear" w:color="auto" w:fill="FFFFFF"/>
        </w:rPr>
        <w:t>7</w:t>
      </w:r>
      <w:r w:rsidRPr="00A969A9">
        <w:rPr>
          <w:color w:val="242424"/>
          <w:shd w:val="clear" w:color="auto" w:fill="FFFFFF"/>
        </w:rPr>
        <w:t xml:space="preserve">. mgr. greinarinnar, nema áður komi til þess að ekki séu lengur viðskipti með verðbréf hans á skipulegum </w:t>
      </w:r>
      <w:r w:rsidR="00F63B08">
        <w:rPr>
          <w:color w:val="242424"/>
          <w:shd w:val="clear" w:color="auto" w:fill="FFFFFF"/>
        </w:rPr>
        <w:t>verðbréfamarkað</w:t>
      </w:r>
      <w:r w:rsidRPr="00A969A9">
        <w:rPr>
          <w:color w:val="242424"/>
          <w:shd w:val="clear" w:color="auto" w:fill="FFFFFF"/>
        </w:rPr>
        <w:t xml:space="preserve">i í ríkjum á Evrópska efnahagssvæðinu eða ef útgefandi fellur undir 2. eða 4. mgr. innan þriggja ára tímabilsins, þ.e. ef útgefandi skráir skrifstofu í öðru ríki á Evrópska efnahagssvæðinu eða velur sér nýtt </w:t>
      </w:r>
      <w:r w:rsidR="00CC2A25">
        <w:rPr>
          <w:color w:val="242424"/>
          <w:shd w:val="clear" w:color="auto" w:fill="FFFFFF"/>
        </w:rPr>
        <w:t>heimaríki</w:t>
      </w:r>
      <w:r w:rsidRPr="00A969A9">
        <w:rPr>
          <w:color w:val="242424"/>
          <w:shd w:val="clear" w:color="auto" w:fill="FFFFFF"/>
        </w:rPr>
        <w:t xml:space="preserve"> þar sem verðbréf hans hafa verið tekin til viðskipta á skipulegum </w:t>
      </w:r>
      <w:r w:rsidR="00F63B08">
        <w:rPr>
          <w:color w:val="242424"/>
          <w:shd w:val="clear" w:color="auto" w:fill="FFFFFF"/>
        </w:rPr>
        <w:t>verðbréfamarkað</w:t>
      </w:r>
      <w:r w:rsidRPr="00A969A9">
        <w:rPr>
          <w:color w:val="242424"/>
          <w:shd w:val="clear" w:color="auto" w:fill="FFFFFF"/>
        </w:rPr>
        <w:t xml:space="preserve">i eða hann er með skráða skrifstofu og ekki eru lengur viðskipti með verðbréf hans á skipulegum </w:t>
      </w:r>
      <w:r w:rsidR="00F63B08">
        <w:rPr>
          <w:color w:val="242424"/>
          <w:shd w:val="clear" w:color="auto" w:fill="FFFFFF"/>
        </w:rPr>
        <w:t>verðbréfamarkað</w:t>
      </w:r>
      <w:r w:rsidRPr="00A969A9">
        <w:rPr>
          <w:color w:val="242424"/>
          <w:shd w:val="clear" w:color="auto" w:fill="FFFFFF"/>
        </w:rPr>
        <w:t xml:space="preserve">i á Íslandi. Seinni undantekningin er nýmæli og leiðir af þeim breytingum sem tilskipun 2013/50/ESB ber með sér. </w:t>
      </w:r>
      <w:r w:rsidR="000D6FAE">
        <w:rPr>
          <w:color w:val="242424"/>
          <w:shd w:val="clear" w:color="auto" w:fill="FFFFFF"/>
        </w:rPr>
        <w:t>Samkvæmt</w:t>
      </w:r>
      <w:r w:rsidRPr="00A969A9">
        <w:rPr>
          <w:color w:val="242424"/>
          <w:shd w:val="clear" w:color="auto" w:fill="FFFFFF"/>
        </w:rPr>
        <w:t xml:space="preserve"> núgildandi lögum getur sú staða komið upp að útgefandi, sem valið hefur Ísland sem </w:t>
      </w:r>
      <w:r w:rsidR="00CC2A25">
        <w:rPr>
          <w:color w:val="242424"/>
          <w:shd w:val="clear" w:color="auto" w:fill="FFFFFF"/>
        </w:rPr>
        <w:t>heimaríki</w:t>
      </w:r>
      <w:r w:rsidRPr="00A969A9">
        <w:rPr>
          <w:color w:val="242424"/>
          <w:shd w:val="clear" w:color="auto" w:fill="FFFFFF"/>
        </w:rPr>
        <w:t xml:space="preserve">, taki verðbréf af skipulegum </w:t>
      </w:r>
      <w:r w:rsidR="00F63B08">
        <w:rPr>
          <w:color w:val="242424"/>
          <w:shd w:val="clear" w:color="auto" w:fill="FFFFFF"/>
        </w:rPr>
        <w:t>verðbréfamarkað</w:t>
      </w:r>
      <w:r w:rsidRPr="00A969A9">
        <w:rPr>
          <w:color w:val="242424"/>
          <w:shd w:val="clear" w:color="auto" w:fill="FFFFFF"/>
        </w:rPr>
        <w:t xml:space="preserve">i á Íslandi og flytji útgáfuna til annars ríkis innan Evrópska efnahagssvæðisins, og hafi þannig engin tengsl við </w:t>
      </w:r>
      <w:r w:rsidR="00CC2A25">
        <w:rPr>
          <w:color w:val="242424"/>
          <w:shd w:val="clear" w:color="auto" w:fill="FFFFFF"/>
        </w:rPr>
        <w:t>heimaríki</w:t>
      </w:r>
      <w:r w:rsidRPr="00A969A9">
        <w:rPr>
          <w:color w:val="242424"/>
          <w:shd w:val="clear" w:color="auto" w:fill="FFFFFF"/>
        </w:rPr>
        <w:t xml:space="preserve"> sitt. Með breytingunni er útgefendum gefinn kostur á að velja eitt af gistiríkjum sínum eða það ríki innan Evrópska efnahagsvæðisins þar sem hann hefur skráða skrifstofu sem sitt nýja </w:t>
      </w:r>
      <w:r w:rsidR="00CC2A25">
        <w:rPr>
          <w:color w:val="242424"/>
          <w:shd w:val="clear" w:color="auto" w:fill="FFFFFF"/>
        </w:rPr>
        <w:t>heimaríki</w:t>
      </w:r>
      <w:r w:rsidRPr="00A969A9">
        <w:rPr>
          <w:color w:val="242424"/>
          <w:shd w:val="clear" w:color="auto" w:fill="FFFFFF"/>
        </w:rPr>
        <w:t>.</w:t>
      </w:r>
    </w:p>
    <w:p w14:paraId="2791DBF0" w14:textId="76B821D2" w:rsidR="00A969A9" w:rsidRDefault="00A969A9" w:rsidP="00A969A9">
      <w:pPr>
        <w:rPr>
          <w:color w:val="242424"/>
          <w:shd w:val="clear" w:color="auto" w:fill="FFFFFF"/>
        </w:rPr>
      </w:pPr>
      <w:r w:rsidRPr="00A969A9">
        <w:rPr>
          <w:color w:val="242424"/>
          <w:shd w:val="clear" w:color="auto" w:fill="FFFFFF"/>
        </w:rPr>
        <w:t xml:space="preserve">Í 4. mgr. er mælt fyrir um fyrrnefnda heimild útgefanda, sem valið hefur Ísland sem </w:t>
      </w:r>
      <w:r w:rsidR="00CC2A25">
        <w:rPr>
          <w:color w:val="242424"/>
          <w:shd w:val="clear" w:color="auto" w:fill="FFFFFF"/>
        </w:rPr>
        <w:t>heimaríki</w:t>
      </w:r>
      <w:r w:rsidRPr="00A969A9">
        <w:rPr>
          <w:color w:val="242424"/>
          <w:shd w:val="clear" w:color="auto" w:fill="FFFFFF"/>
        </w:rPr>
        <w:t xml:space="preserve"> skv. 2. eða 3. mgr., til að velja sér nýtt </w:t>
      </w:r>
      <w:r w:rsidR="00CC2A25">
        <w:rPr>
          <w:color w:val="242424"/>
          <w:shd w:val="clear" w:color="auto" w:fill="FFFFFF"/>
        </w:rPr>
        <w:t>heimaríki</w:t>
      </w:r>
      <w:r w:rsidRPr="00A969A9">
        <w:rPr>
          <w:color w:val="242424"/>
          <w:shd w:val="clear" w:color="auto" w:fill="FFFFFF"/>
        </w:rPr>
        <w:t>.</w:t>
      </w:r>
    </w:p>
    <w:p w14:paraId="434A7606" w14:textId="0709AA75" w:rsidR="00A969A9" w:rsidRDefault="00A969A9" w:rsidP="00A969A9">
      <w:pPr>
        <w:rPr>
          <w:color w:val="242424"/>
          <w:shd w:val="clear" w:color="auto" w:fill="FFFFFF"/>
        </w:rPr>
      </w:pPr>
      <w:r w:rsidRPr="00A969A9">
        <w:rPr>
          <w:color w:val="242424"/>
          <w:shd w:val="clear" w:color="auto" w:fill="FFFFFF"/>
        </w:rPr>
        <w:t xml:space="preserve">Í 5. mgr. kemur fram að lögin </w:t>
      </w:r>
      <w:r w:rsidR="000C0083">
        <w:rPr>
          <w:color w:val="242424"/>
          <w:shd w:val="clear" w:color="auto" w:fill="FFFFFF"/>
        </w:rPr>
        <w:t xml:space="preserve">muni gilda </w:t>
      </w:r>
      <w:r w:rsidRPr="00A969A9">
        <w:rPr>
          <w:color w:val="242424"/>
          <w:shd w:val="clear" w:color="auto" w:fill="FFFFFF"/>
        </w:rPr>
        <w:t xml:space="preserve">þegar Ísland er </w:t>
      </w:r>
      <w:r w:rsidR="00CC2A25">
        <w:rPr>
          <w:color w:val="242424"/>
          <w:shd w:val="clear" w:color="auto" w:fill="FFFFFF"/>
        </w:rPr>
        <w:t>heimaríki</w:t>
      </w:r>
      <w:r w:rsidRPr="00A969A9">
        <w:rPr>
          <w:color w:val="242424"/>
          <w:shd w:val="clear" w:color="auto" w:fill="FFFFFF"/>
        </w:rPr>
        <w:t xml:space="preserve"> útgefanda þrátt fyrir að verðbréf hans hafi ekki verið tekin til viðskipta á skipulegum </w:t>
      </w:r>
      <w:r w:rsidR="00F63B08">
        <w:rPr>
          <w:color w:val="242424"/>
          <w:shd w:val="clear" w:color="auto" w:fill="FFFFFF"/>
        </w:rPr>
        <w:t>verðbréfamarkað</w:t>
      </w:r>
      <w:r w:rsidRPr="00A969A9">
        <w:rPr>
          <w:color w:val="242424"/>
          <w:shd w:val="clear" w:color="auto" w:fill="FFFFFF"/>
        </w:rPr>
        <w:t xml:space="preserve">i á Íslandi heldur aðeins í öðru ríki á Evrópska efnahagssvæðinu. Dæmi um slíka stöðu er ef hlutabréf íslensks hlutafélags eru aðeins tekin til viðskipta á skipulegum </w:t>
      </w:r>
      <w:r w:rsidR="00F63B08">
        <w:rPr>
          <w:color w:val="242424"/>
          <w:shd w:val="clear" w:color="auto" w:fill="FFFFFF"/>
        </w:rPr>
        <w:t>verðbréfamarkað</w:t>
      </w:r>
      <w:r w:rsidRPr="00A969A9">
        <w:rPr>
          <w:color w:val="242424"/>
          <w:shd w:val="clear" w:color="auto" w:fill="FFFFFF"/>
        </w:rPr>
        <w:t xml:space="preserve">i í Danmörku. Þar sem Ísland er </w:t>
      </w:r>
      <w:r w:rsidR="00CC2A25">
        <w:rPr>
          <w:color w:val="242424"/>
          <w:shd w:val="clear" w:color="auto" w:fill="FFFFFF"/>
        </w:rPr>
        <w:t>heimaríki</w:t>
      </w:r>
      <w:r w:rsidRPr="00A969A9">
        <w:rPr>
          <w:color w:val="242424"/>
          <w:shd w:val="clear" w:color="auto" w:fill="FFFFFF"/>
        </w:rPr>
        <w:t xml:space="preserve"> útgefandans ber Fjármálaeftirlitið ábyrgð á eftirliti með því að útgefandinn fylgi ákvæðum </w:t>
      </w:r>
      <w:r w:rsidR="002C369B">
        <w:rPr>
          <w:color w:val="242424"/>
          <w:shd w:val="clear" w:color="auto" w:fill="FFFFFF"/>
        </w:rPr>
        <w:t>gagnsæis</w:t>
      </w:r>
      <w:r w:rsidRPr="00A969A9">
        <w:rPr>
          <w:color w:val="242424"/>
          <w:shd w:val="clear" w:color="auto" w:fill="FFFFFF"/>
        </w:rPr>
        <w:t xml:space="preserve">tilskipunarinnar. Þar af leiðandi verða íslenskar reglur sem byggjast á </w:t>
      </w:r>
      <w:r w:rsidR="002C369B">
        <w:rPr>
          <w:color w:val="242424"/>
          <w:shd w:val="clear" w:color="auto" w:fill="FFFFFF"/>
        </w:rPr>
        <w:t>gagnsæis</w:t>
      </w:r>
      <w:r w:rsidRPr="00A969A9">
        <w:rPr>
          <w:color w:val="242424"/>
          <w:shd w:val="clear" w:color="auto" w:fill="FFFFFF"/>
        </w:rPr>
        <w:t>tilskipun</w:t>
      </w:r>
      <w:r w:rsidR="000C0083">
        <w:rPr>
          <w:color w:val="242424"/>
          <w:shd w:val="clear" w:color="auto" w:fill="FFFFFF"/>
        </w:rPr>
        <w:t xml:space="preserve">inni </w:t>
      </w:r>
      <w:r w:rsidRPr="00A969A9">
        <w:rPr>
          <w:color w:val="242424"/>
          <w:shd w:val="clear" w:color="auto" w:fill="FFFFFF"/>
        </w:rPr>
        <w:t>að gilda um hann.</w:t>
      </w:r>
    </w:p>
    <w:p w14:paraId="3C8264CE" w14:textId="2D83C88B" w:rsidR="000C0083" w:rsidRDefault="000C0083" w:rsidP="000C0083">
      <w:pPr>
        <w:rPr>
          <w:color w:val="242424"/>
          <w:shd w:val="clear" w:color="auto" w:fill="FFFFFF"/>
        </w:rPr>
      </w:pPr>
      <w:r w:rsidRPr="00A969A9">
        <w:rPr>
          <w:color w:val="242424"/>
          <w:shd w:val="clear" w:color="auto" w:fill="FFFFFF"/>
        </w:rPr>
        <w:t xml:space="preserve">Í 7. mgr. </w:t>
      </w:r>
      <w:r>
        <w:rPr>
          <w:color w:val="242424"/>
          <w:shd w:val="clear" w:color="auto" w:fill="FFFFFF"/>
        </w:rPr>
        <w:t xml:space="preserve">kemur fram </w:t>
      </w:r>
      <w:r w:rsidRPr="00A969A9">
        <w:rPr>
          <w:color w:val="242424"/>
          <w:shd w:val="clear" w:color="auto" w:fill="FFFFFF"/>
        </w:rPr>
        <w:t xml:space="preserve">að val útgefanda á </w:t>
      </w:r>
      <w:r>
        <w:rPr>
          <w:color w:val="242424"/>
          <w:shd w:val="clear" w:color="auto" w:fill="FFFFFF"/>
        </w:rPr>
        <w:t>heimaríki</w:t>
      </w:r>
      <w:r w:rsidRPr="00A969A9">
        <w:rPr>
          <w:color w:val="242424"/>
          <w:shd w:val="clear" w:color="auto" w:fill="FFFFFF"/>
        </w:rPr>
        <w:t xml:space="preserve"> skuli birt opinberlega með sama hætti og lýst er í 35. gr.</w:t>
      </w:r>
      <w:r>
        <w:rPr>
          <w:color w:val="242424"/>
          <w:shd w:val="clear" w:color="auto" w:fill="FFFFFF"/>
        </w:rPr>
        <w:t xml:space="preserve"> Jafn framt skuli birta val á Íslandi sem heimaríki fyrir Fjármálaeftirlitinu og </w:t>
      </w:r>
      <w:r w:rsidRPr="006E7A40">
        <w:t>viðeigandi lögbæru yfirvaldi í því ríki á Evrópska efnahagssvæðinu þar sem hann hefur skráða skrifstofu og, ef við á, viðeigandi lögbæru yfirvaldi heimaríkis, ásamt viðeigandi lögbæru yfirvaldi allra gistiaðildarríkja.</w:t>
      </w:r>
    </w:p>
    <w:p w14:paraId="0CB7D917" w14:textId="213CFA35" w:rsidR="00A969A9" w:rsidRDefault="00A969A9" w:rsidP="00A969A9">
      <w:pPr>
        <w:rPr>
          <w:color w:val="242424"/>
          <w:shd w:val="clear" w:color="auto" w:fill="FFFFFF"/>
        </w:rPr>
      </w:pPr>
      <w:r w:rsidRPr="00A969A9">
        <w:rPr>
          <w:color w:val="242424"/>
          <w:shd w:val="clear" w:color="auto" w:fill="FFFFFF"/>
        </w:rPr>
        <w:t xml:space="preserve">Í </w:t>
      </w:r>
      <w:r w:rsidR="000C0083">
        <w:rPr>
          <w:color w:val="242424"/>
          <w:shd w:val="clear" w:color="auto" w:fill="FFFFFF"/>
        </w:rPr>
        <w:t>7</w:t>
      </w:r>
      <w:r w:rsidRPr="00A969A9">
        <w:rPr>
          <w:color w:val="242424"/>
          <w:shd w:val="clear" w:color="auto" w:fill="FFFFFF"/>
        </w:rPr>
        <w:t xml:space="preserve">. mgr. er mælt fyrir um Ísland teljist sjálfkrafa sem </w:t>
      </w:r>
      <w:r w:rsidR="00CC2A25">
        <w:rPr>
          <w:color w:val="242424"/>
          <w:shd w:val="clear" w:color="auto" w:fill="FFFFFF"/>
        </w:rPr>
        <w:t>heimaríki</w:t>
      </w:r>
      <w:r w:rsidRPr="00A969A9">
        <w:rPr>
          <w:color w:val="242424"/>
          <w:shd w:val="clear" w:color="auto" w:fill="FFFFFF"/>
        </w:rPr>
        <w:t xml:space="preserve"> útgefanda ef hann hefur val um </w:t>
      </w:r>
      <w:r w:rsidR="00CC2A25">
        <w:rPr>
          <w:color w:val="242424"/>
          <w:shd w:val="clear" w:color="auto" w:fill="FFFFFF"/>
        </w:rPr>
        <w:t>heimaríki</w:t>
      </w:r>
      <w:r w:rsidRPr="00A969A9">
        <w:rPr>
          <w:color w:val="242424"/>
          <w:shd w:val="clear" w:color="auto" w:fill="FFFFFF"/>
        </w:rPr>
        <w:t xml:space="preserve"> skv. 2. og 3. mgr. en hefur ekki tilkynnt um val sitt innan þriggja mánaða frá því að verðbréf hans voru tekin til viðskipta á skipulegum </w:t>
      </w:r>
      <w:r w:rsidR="00F63B08">
        <w:rPr>
          <w:color w:val="242424"/>
          <w:shd w:val="clear" w:color="auto" w:fill="FFFFFF"/>
        </w:rPr>
        <w:t>verðbréfamarkað</w:t>
      </w:r>
      <w:r w:rsidRPr="00A969A9">
        <w:rPr>
          <w:color w:val="242424"/>
          <w:shd w:val="clear" w:color="auto" w:fill="FFFFFF"/>
        </w:rPr>
        <w:t xml:space="preserve">i. Ef sú staða kemur upp að verðbréf útgefanda hafa einnig verið tekin til viðskipta á skipulegum </w:t>
      </w:r>
      <w:r w:rsidR="00F63B08">
        <w:rPr>
          <w:color w:val="242424"/>
          <w:shd w:val="clear" w:color="auto" w:fill="FFFFFF"/>
        </w:rPr>
        <w:t>verðbréfamarkað</w:t>
      </w:r>
      <w:r w:rsidRPr="00A969A9">
        <w:rPr>
          <w:color w:val="242424"/>
          <w:shd w:val="clear" w:color="auto" w:fill="FFFFFF"/>
        </w:rPr>
        <w:t xml:space="preserve">i í öðru eða fleiri ríkjum á Evrópska efnahagssvæðinu skulu þau öll teljast </w:t>
      </w:r>
      <w:r w:rsidR="00CC2A25">
        <w:rPr>
          <w:color w:val="242424"/>
          <w:shd w:val="clear" w:color="auto" w:fill="FFFFFF"/>
        </w:rPr>
        <w:t>heimaríki</w:t>
      </w:r>
      <w:r w:rsidRPr="00A969A9">
        <w:rPr>
          <w:color w:val="242424"/>
          <w:shd w:val="clear" w:color="auto" w:fill="FFFFFF"/>
        </w:rPr>
        <w:t xml:space="preserve"> útgefanda ásamt Íslandi, þar til hann hefur tilkynnt um val sitt. Með ákvæðinu er </w:t>
      </w:r>
      <w:r w:rsidRPr="00A969A9">
        <w:rPr>
          <w:color w:val="242424"/>
          <w:shd w:val="clear" w:color="auto" w:fill="FFFFFF"/>
        </w:rPr>
        <w:lastRenderedPageBreak/>
        <w:t xml:space="preserve">bæði tryggt að útgefandi hafi </w:t>
      </w:r>
      <w:r w:rsidR="00CC2A25">
        <w:rPr>
          <w:color w:val="242424"/>
          <w:shd w:val="clear" w:color="auto" w:fill="FFFFFF"/>
        </w:rPr>
        <w:t>heimaríki</w:t>
      </w:r>
      <w:r w:rsidRPr="00A969A9">
        <w:rPr>
          <w:color w:val="242424"/>
          <w:shd w:val="clear" w:color="auto" w:fill="FFFFFF"/>
        </w:rPr>
        <w:t xml:space="preserve">, og lúti þar með eftirliti yfirvalda þess ríkis, auk þess sem </w:t>
      </w:r>
      <w:r w:rsidR="00EC1813">
        <w:rPr>
          <w:color w:val="242424"/>
          <w:shd w:val="clear" w:color="auto" w:fill="FFFFFF"/>
        </w:rPr>
        <w:t>skapaður er hvati fyrir</w:t>
      </w:r>
      <w:r w:rsidRPr="00A969A9">
        <w:rPr>
          <w:color w:val="242424"/>
          <w:shd w:val="clear" w:color="auto" w:fill="FFFFFF"/>
        </w:rPr>
        <w:t xml:space="preserve"> útgefendur verðbréfa að velja sér </w:t>
      </w:r>
      <w:r w:rsidR="00CC2A25">
        <w:rPr>
          <w:color w:val="242424"/>
          <w:shd w:val="clear" w:color="auto" w:fill="FFFFFF"/>
        </w:rPr>
        <w:t>heimaríki</w:t>
      </w:r>
      <w:r w:rsidRPr="00A969A9">
        <w:rPr>
          <w:color w:val="242424"/>
          <w:shd w:val="clear" w:color="auto" w:fill="FFFFFF"/>
        </w:rPr>
        <w:t>.</w:t>
      </w:r>
    </w:p>
    <w:p w14:paraId="510D0AD9" w14:textId="37FC58AE" w:rsidR="00DB462C" w:rsidRDefault="00A969A9" w:rsidP="00A969A9">
      <w:pPr>
        <w:rPr>
          <w:color w:val="242424"/>
          <w:shd w:val="clear" w:color="auto" w:fill="FFFFFF"/>
        </w:rPr>
      </w:pPr>
      <w:r w:rsidRPr="00A969A9">
        <w:rPr>
          <w:color w:val="242424"/>
          <w:shd w:val="clear" w:color="auto" w:fill="FFFFFF"/>
        </w:rPr>
        <w:t xml:space="preserve">Loks er mælt fyrir um hvenær Ísland er gistiríki útgefanda en það er þegar verðbréf útgefandans hafa verið tekin til viðskipta á skipulegum verðbréfamarkaði á Íslandi og Ísland er ekki </w:t>
      </w:r>
      <w:r w:rsidR="00CC2A25">
        <w:rPr>
          <w:color w:val="242424"/>
          <w:shd w:val="clear" w:color="auto" w:fill="FFFFFF"/>
        </w:rPr>
        <w:t>heimaríki</w:t>
      </w:r>
      <w:r w:rsidRPr="00A969A9">
        <w:rPr>
          <w:color w:val="242424"/>
          <w:shd w:val="clear" w:color="auto" w:fill="FFFFFF"/>
        </w:rPr>
        <w:t xml:space="preserve"> hans skv. 1.–3. mgr.</w:t>
      </w:r>
    </w:p>
    <w:p w14:paraId="0736E149" w14:textId="77777777" w:rsidR="00A969A9" w:rsidRPr="00A969A9" w:rsidRDefault="00A969A9" w:rsidP="00A969A9">
      <w:pPr>
        <w:rPr>
          <w:color w:val="242424"/>
          <w:shd w:val="clear" w:color="auto" w:fill="FFFFFF"/>
        </w:rPr>
      </w:pPr>
    </w:p>
    <w:p w14:paraId="4E79E792" w14:textId="45A3536D" w:rsidR="00AD5EF3" w:rsidRDefault="00AD5EF3" w:rsidP="00AD5EF3">
      <w:pPr>
        <w:pStyle w:val="Kaflafyrirsgn"/>
      </w:pPr>
      <w:r>
        <w:t>Um II. kafla.</w:t>
      </w:r>
    </w:p>
    <w:p w14:paraId="25C44ECC" w14:textId="49D4FAB2" w:rsidR="00AD5EF3" w:rsidRDefault="00AD5EF3" w:rsidP="00AD5EF3">
      <w:r>
        <w:t>Í kaflanum er að finna ákvæði um reglulegar upplýsingar útgefanda, en til þeirra teljast skil og birting á ársreikningi og árshlutareikningi. Einnig er kveðið á um þau nýmæli að útgefendur verðbréfa með starfsemi í námuiðnaði eða við skógarhögg skuli semja og birta opinberlega skýrslu um greiðslur til stjórnvalda á ársgrundvelli.</w:t>
      </w:r>
    </w:p>
    <w:p w14:paraId="0AA26099" w14:textId="77777777" w:rsidR="00AD5EF3" w:rsidRPr="00AD5EF3" w:rsidRDefault="00AD5EF3" w:rsidP="00AD5EF3"/>
    <w:p w14:paraId="3DC49F80" w14:textId="18CA953E" w:rsidR="002837E4" w:rsidRDefault="002837E4" w:rsidP="002837E4">
      <w:pPr>
        <w:pStyle w:val="Greinarnmer"/>
      </w:pPr>
      <w:r>
        <w:t>Um 6. gr.</w:t>
      </w:r>
    </w:p>
    <w:p w14:paraId="3B27BCE1" w14:textId="41AABF24" w:rsidR="002837E4" w:rsidRDefault="00156B59" w:rsidP="00DB462C">
      <w:pPr>
        <w:rPr>
          <w:color w:val="242424"/>
          <w:shd w:val="clear" w:color="auto" w:fill="FFFFFF"/>
        </w:rPr>
      </w:pPr>
      <w:r>
        <w:rPr>
          <w:color w:val="242424"/>
          <w:shd w:val="clear" w:color="auto" w:fill="FFFFFF"/>
        </w:rPr>
        <w:t>Greinin</w:t>
      </w:r>
      <w:r w:rsidR="008E3A03">
        <w:rPr>
          <w:color w:val="242424"/>
          <w:shd w:val="clear" w:color="auto" w:fill="FFFFFF"/>
        </w:rPr>
        <w:t xml:space="preserve"> mælir fyrir um opinbera birtingu ársreiknings</w:t>
      </w:r>
      <w:r>
        <w:rPr>
          <w:color w:val="242424"/>
          <w:shd w:val="clear" w:color="auto" w:fill="FFFFFF"/>
        </w:rPr>
        <w:t xml:space="preserve"> og </w:t>
      </w:r>
      <w:r w:rsidR="0019325A">
        <w:rPr>
          <w:color w:val="242424"/>
          <w:shd w:val="clear" w:color="auto" w:fill="FFFFFF"/>
        </w:rPr>
        <w:t>á sér fyrirmynd í</w:t>
      </w:r>
      <w:r>
        <w:rPr>
          <w:color w:val="242424"/>
          <w:shd w:val="clear" w:color="auto" w:fill="FFFFFF"/>
        </w:rPr>
        <w:t xml:space="preserve"> 57. gr. laga nr. 108/2007 um verðbréfaviðskipti</w:t>
      </w:r>
      <w:r w:rsidR="008E3A03">
        <w:rPr>
          <w:color w:val="242424"/>
          <w:shd w:val="clear" w:color="auto" w:fill="FFFFFF"/>
        </w:rPr>
        <w:t xml:space="preserve">. </w:t>
      </w:r>
      <w:r w:rsidR="00DB462C">
        <w:rPr>
          <w:color w:val="242424"/>
          <w:shd w:val="clear" w:color="auto" w:fill="FFFFFF"/>
        </w:rPr>
        <w:t xml:space="preserve">Ákvæðið byggist á 1. mgr. 4. gr. </w:t>
      </w:r>
      <w:r w:rsidR="002C369B">
        <w:rPr>
          <w:color w:val="242424"/>
          <w:shd w:val="clear" w:color="auto" w:fill="FFFFFF"/>
        </w:rPr>
        <w:t>Gagnsæis</w:t>
      </w:r>
      <w:r w:rsidR="00DB462C">
        <w:rPr>
          <w:color w:val="242424"/>
          <w:shd w:val="clear" w:color="auto" w:fill="FFFFFF"/>
        </w:rPr>
        <w:t xml:space="preserve">tilskipunarinnar með síðari breytingum. </w:t>
      </w:r>
      <w:r w:rsidR="008E3A03">
        <w:rPr>
          <w:color w:val="242424"/>
          <w:shd w:val="clear" w:color="auto" w:fill="FFFFFF"/>
        </w:rPr>
        <w:t xml:space="preserve">Meginreglan er að opinber birting skuli fara fram eins fljótt og auðið er en skylda er að birta ársreikninginn í síðasta lagi </w:t>
      </w:r>
      <w:r w:rsidR="008E3A03" w:rsidRPr="00971C2F">
        <w:rPr>
          <w:color w:val="242424"/>
          <w:shd w:val="clear" w:color="auto" w:fill="FFFFFF"/>
        </w:rPr>
        <w:t xml:space="preserve">fjórum mánuðum frá lokum reikningsársins. Mælt er fyrir um framkvæmd opinberrar birtingar í </w:t>
      </w:r>
      <w:r w:rsidR="00DB462C" w:rsidRPr="00971C2F">
        <w:rPr>
          <w:color w:val="242424"/>
          <w:shd w:val="clear" w:color="auto" w:fill="FFFFFF"/>
        </w:rPr>
        <w:t>35</w:t>
      </w:r>
      <w:r w:rsidR="008E3A03" w:rsidRPr="00971C2F">
        <w:rPr>
          <w:color w:val="242424"/>
          <w:shd w:val="clear" w:color="auto" w:fill="FFFFFF"/>
        </w:rPr>
        <w:t>. gr.</w:t>
      </w:r>
      <w:r w:rsidR="008E3A03">
        <w:rPr>
          <w:color w:val="242424"/>
          <w:shd w:val="clear" w:color="auto" w:fill="FFFFFF"/>
        </w:rPr>
        <w:t xml:space="preserve"> frumvarpsins. Ákvæðið leggur jafnframt þá skyldu á útgefanda að tryggja að ársreikningur sé aðgengilegur almenningi í a.m.k. </w:t>
      </w:r>
      <w:r w:rsidR="00DB462C">
        <w:rPr>
          <w:color w:val="242424"/>
          <w:shd w:val="clear" w:color="auto" w:fill="FFFFFF"/>
        </w:rPr>
        <w:t>tíu</w:t>
      </w:r>
      <w:r w:rsidR="008E3A03">
        <w:rPr>
          <w:color w:val="242424"/>
          <w:shd w:val="clear" w:color="auto" w:fill="FFFFFF"/>
        </w:rPr>
        <w:t xml:space="preserve"> ár</w:t>
      </w:r>
      <w:r w:rsidR="00DB462C">
        <w:rPr>
          <w:color w:val="242424"/>
          <w:shd w:val="clear" w:color="auto" w:fill="FFFFFF"/>
        </w:rPr>
        <w:t>, sem er breyting frá lögum nr. 108/2007 þar sem skyldan var aðeins fimm ár</w:t>
      </w:r>
      <w:r w:rsidR="008E3A03">
        <w:rPr>
          <w:color w:val="242424"/>
          <w:shd w:val="clear" w:color="auto" w:fill="FFFFFF"/>
        </w:rPr>
        <w:t>.</w:t>
      </w:r>
      <w:r w:rsidR="009A7B34">
        <w:rPr>
          <w:color w:val="242424"/>
          <w:shd w:val="clear" w:color="auto" w:fill="FFFFFF"/>
        </w:rPr>
        <w:t xml:space="preserve"> Breytingin er í samræmi við a-lið 2. mgr. 1. gr. tilskipunar 2013/50/ESB.</w:t>
      </w:r>
      <w:r w:rsidR="008E3A03">
        <w:rPr>
          <w:color w:val="242424"/>
          <w:shd w:val="clear" w:color="auto" w:fill="FFFFFF"/>
        </w:rPr>
        <w:t xml:space="preserve"> Í </w:t>
      </w:r>
      <w:r w:rsidR="0001574F">
        <w:rPr>
          <w:color w:val="242424"/>
          <w:shd w:val="clear" w:color="auto" w:fill="FFFFFF"/>
        </w:rPr>
        <w:t>55</w:t>
      </w:r>
      <w:r w:rsidR="008E3A03">
        <w:rPr>
          <w:color w:val="242424"/>
          <w:shd w:val="clear" w:color="auto" w:fill="FFFFFF"/>
        </w:rPr>
        <w:t xml:space="preserve">. gr. frumvarpsins er að finna heimild til handa ráðherra til að ákveða nánar með reglugerð með hvaða hætti ársreikningur skuli vera aðgengilegur almenningi en </w:t>
      </w:r>
      <w:r w:rsidR="00BA0F6A">
        <w:rPr>
          <w:color w:val="242424"/>
          <w:shd w:val="clear" w:color="auto" w:fill="FFFFFF"/>
        </w:rPr>
        <w:t>sú reglugerð verður sett</w:t>
      </w:r>
      <w:r w:rsidR="004F73B2">
        <w:rPr>
          <w:color w:val="242424"/>
          <w:shd w:val="clear" w:color="auto" w:fill="FFFFFF"/>
        </w:rPr>
        <w:t xml:space="preserve"> </w:t>
      </w:r>
      <w:r w:rsidR="00BA0F6A">
        <w:rPr>
          <w:color w:val="242424"/>
          <w:shd w:val="clear" w:color="auto" w:fill="FFFFFF"/>
        </w:rPr>
        <w:t xml:space="preserve">til innleiðingar á ákvæðum </w:t>
      </w:r>
      <w:r w:rsidR="0001574F">
        <w:rPr>
          <w:color w:val="242424"/>
          <w:shd w:val="clear" w:color="auto" w:fill="FFFFFF"/>
        </w:rPr>
        <w:t>framseldrar reglugerðar (ESB) nr. 2016/1437</w:t>
      </w:r>
      <w:r w:rsidR="008E3A03">
        <w:rPr>
          <w:color w:val="242424"/>
          <w:shd w:val="clear" w:color="auto" w:fill="FFFFFF"/>
        </w:rPr>
        <w:t xml:space="preserve">. </w:t>
      </w:r>
    </w:p>
    <w:p w14:paraId="5F119D06" w14:textId="77777777" w:rsidR="008E3A03" w:rsidRPr="008E3A03" w:rsidRDefault="008E3A03" w:rsidP="002837E4"/>
    <w:p w14:paraId="7E85D33C" w14:textId="66CB604F" w:rsidR="002837E4" w:rsidRDefault="002837E4" w:rsidP="002837E4">
      <w:pPr>
        <w:pStyle w:val="Greinarnmer"/>
      </w:pPr>
      <w:r>
        <w:t>Um 7. gr.</w:t>
      </w:r>
    </w:p>
    <w:p w14:paraId="2C91D091" w14:textId="4542A41A" w:rsidR="0001574F" w:rsidRDefault="008E3A03" w:rsidP="0001574F">
      <w:pPr>
        <w:rPr>
          <w:color w:val="242424"/>
          <w:shd w:val="clear" w:color="auto" w:fill="FFFFFF"/>
        </w:rPr>
      </w:pPr>
      <w:r>
        <w:rPr>
          <w:color w:val="242424"/>
          <w:shd w:val="clear" w:color="auto" w:fill="FFFFFF"/>
        </w:rPr>
        <w:t> </w:t>
      </w:r>
      <w:r w:rsidR="00156B59">
        <w:rPr>
          <w:color w:val="242424"/>
          <w:shd w:val="clear" w:color="auto" w:fill="FFFFFF"/>
        </w:rPr>
        <w:t>Greinin</w:t>
      </w:r>
      <w:r>
        <w:rPr>
          <w:color w:val="242424"/>
          <w:shd w:val="clear" w:color="auto" w:fill="FFFFFF"/>
        </w:rPr>
        <w:t xml:space="preserve"> mælir fyrir um opinbera birtingu árshlutareiknings vegna fyrstu sex mánaða reikningsársins og gildir um útgefendur hlutabréfa og skuldabréfa. </w:t>
      </w:r>
      <w:r w:rsidR="00DB462C">
        <w:rPr>
          <w:color w:val="242424"/>
          <w:shd w:val="clear" w:color="auto" w:fill="FFFFFF"/>
        </w:rPr>
        <w:t>Ákvæðið</w:t>
      </w:r>
      <w:r w:rsidR="00156B59">
        <w:rPr>
          <w:color w:val="242424"/>
          <w:shd w:val="clear" w:color="auto" w:fill="FFFFFF"/>
        </w:rPr>
        <w:t xml:space="preserve">, </w:t>
      </w:r>
      <w:r w:rsidR="00156B59" w:rsidRPr="0001574F">
        <w:rPr>
          <w:color w:val="242424"/>
          <w:shd w:val="clear" w:color="auto" w:fill="FFFFFF"/>
        </w:rPr>
        <w:t>sem er að mestu samhljóða 58. gr. laga nr. 108/2007 um verðbréfaviðskipti,</w:t>
      </w:r>
      <w:r w:rsidR="00DB462C" w:rsidRPr="0001574F">
        <w:rPr>
          <w:color w:val="242424"/>
          <w:shd w:val="clear" w:color="auto" w:fill="FFFFFF"/>
        </w:rPr>
        <w:t xml:space="preserve"> byggist á 1. mgr. 5. gr.</w:t>
      </w:r>
      <w:r w:rsidR="00DB462C">
        <w:rPr>
          <w:color w:val="242424"/>
          <w:shd w:val="clear" w:color="auto" w:fill="FFFFFF"/>
        </w:rPr>
        <w:t xml:space="preserve"> </w:t>
      </w:r>
      <w:r w:rsidR="000C0083">
        <w:rPr>
          <w:color w:val="242424"/>
          <w:shd w:val="clear" w:color="auto" w:fill="FFFFFF"/>
        </w:rPr>
        <w:t>g</w:t>
      </w:r>
      <w:r w:rsidR="002C369B">
        <w:rPr>
          <w:color w:val="242424"/>
          <w:shd w:val="clear" w:color="auto" w:fill="FFFFFF"/>
        </w:rPr>
        <w:t>agnsæis</w:t>
      </w:r>
      <w:r w:rsidR="00DB462C">
        <w:rPr>
          <w:color w:val="242424"/>
          <w:shd w:val="clear" w:color="auto" w:fill="FFFFFF"/>
        </w:rPr>
        <w:t>tils</w:t>
      </w:r>
      <w:r w:rsidR="009A7B34">
        <w:rPr>
          <w:color w:val="242424"/>
          <w:shd w:val="clear" w:color="auto" w:fill="FFFFFF"/>
        </w:rPr>
        <w:t>kipun</w:t>
      </w:r>
      <w:r w:rsidR="00DB462C">
        <w:rPr>
          <w:color w:val="242424"/>
          <w:shd w:val="clear" w:color="auto" w:fill="FFFFFF"/>
        </w:rPr>
        <w:t xml:space="preserve">arinnar með síðari breytingum. </w:t>
      </w:r>
      <w:r>
        <w:rPr>
          <w:color w:val="242424"/>
          <w:shd w:val="clear" w:color="auto" w:fill="FFFFFF"/>
        </w:rPr>
        <w:t>Meginreglan er að opinber birting skuli fara fram eins fljótt og auðið er eftir lok tímabilsins</w:t>
      </w:r>
      <w:r w:rsidR="00DB462C">
        <w:rPr>
          <w:color w:val="242424"/>
          <w:shd w:val="clear" w:color="auto" w:fill="FFFFFF"/>
        </w:rPr>
        <w:t>. Með tilskipun 2013/</w:t>
      </w:r>
      <w:r w:rsidR="00CF6DF4">
        <w:rPr>
          <w:color w:val="242424"/>
          <w:shd w:val="clear" w:color="auto" w:fill="FFFFFF"/>
        </w:rPr>
        <w:t xml:space="preserve">50/ESB </w:t>
      </w:r>
      <w:r w:rsidR="000D6FAE">
        <w:rPr>
          <w:color w:val="242424"/>
          <w:shd w:val="clear" w:color="auto" w:fill="FFFFFF"/>
        </w:rPr>
        <w:t>er</w:t>
      </w:r>
      <w:r w:rsidR="00CF6DF4">
        <w:rPr>
          <w:color w:val="242424"/>
          <w:shd w:val="clear" w:color="auto" w:fill="FFFFFF"/>
        </w:rPr>
        <w:t xml:space="preserve"> frest</w:t>
      </w:r>
      <w:r w:rsidR="009A7B34">
        <w:rPr>
          <w:color w:val="242424"/>
          <w:shd w:val="clear" w:color="auto" w:fill="FFFFFF"/>
        </w:rPr>
        <w:t>u</w:t>
      </w:r>
      <w:r w:rsidR="00CF6DF4">
        <w:rPr>
          <w:color w:val="242424"/>
          <w:shd w:val="clear" w:color="auto" w:fill="FFFFFF"/>
        </w:rPr>
        <w:t>r til að</w:t>
      </w:r>
      <w:r>
        <w:rPr>
          <w:color w:val="242424"/>
          <w:shd w:val="clear" w:color="auto" w:fill="FFFFFF"/>
        </w:rPr>
        <w:t xml:space="preserve"> birta árshlutareikninginn </w:t>
      </w:r>
      <w:r w:rsidR="00CF6DF4">
        <w:rPr>
          <w:color w:val="242424"/>
          <w:shd w:val="clear" w:color="auto" w:fill="FFFFFF"/>
        </w:rPr>
        <w:t>lengdur í að</w:t>
      </w:r>
      <w:r>
        <w:rPr>
          <w:color w:val="242424"/>
          <w:shd w:val="clear" w:color="auto" w:fill="FFFFFF"/>
        </w:rPr>
        <w:t xml:space="preserve"> síðasta lagi </w:t>
      </w:r>
      <w:r w:rsidR="00CF6DF4">
        <w:rPr>
          <w:color w:val="242424"/>
          <w:shd w:val="clear" w:color="auto" w:fill="FFFFFF"/>
        </w:rPr>
        <w:t>þremur</w:t>
      </w:r>
      <w:r>
        <w:rPr>
          <w:color w:val="242424"/>
          <w:shd w:val="clear" w:color="auto" w:fill="FFFFFF"/>
        </w:rPr>
        <w:t xml:space="preserve"> mánuðum frá lokum fyrstu sex mánaða reikningsársins</w:t>
      </w:r>
      <w:r w:rsidR="00CF6DF4">
        <w:rPr>
          <w:color w:val="242424"/>
          <w:shd w:val="clear" w:color="auto" w:fill="FFFFFF"/>
        </w:rPr>
        <w:t xml:space="preserve"> úr tveimur</w:t>
      </w:r>
      <w:r>
        <w:rPr>
          <w:color w:val="242424"/>
          <w:shd w:val="clear" w:color="auto" w:fill="FFFFFF"/>
        </w:rPr>
        <w:t>.</w:t>
      </w:r>
      <w:r w:rsidR="00CF6DF4">
        <w:rPr>
          <w:color w:val="242424"/>
          <w:shd w:val="clear" w:color="auto" w:fill="FFFFFF"/>
        </w:rPr>
        <w:t xml:space="preserve"> Breytingunni er ætlað að veita útgefendum aukinn sveigjanleika og draga með því úr stjórnsýslubyrði. Ætla má að útgefendur verði sýnilegri þar sem skýrslur lítilla og meðalstórra útge</w:t>
      </w:r>
      <w:r w:rsidR="00CF6DF4" w:rsidRPr="00971C2F">
        <w:rPr>
          <w:color w:val="242424"/>
          <w:shd w:val="clear" w:color="auto" w:fill="FFFFFF"/>
        </w:rPr>
        <w:t>f</w:t>
      </w:r>
      <w:r w:rsidR="000D6FAE">
        <w:rPr>
          <w:color w:val="242424"/>
          <w:shd w:val="clear" w:color="auto" w:fill="FFFFFF"/>
        </w:rPr>
        <w:t>a</w:t>
      </w:r>
      <w:r w:rsidR="00CF6DF4" w:rsidRPr="00971C2F">
        <w:rPr>
          <w:color w:val="242424"/>
          <w:shd w:val="clear" w:color="auto" w:fill="FFFFFF"/>
        </w:rPr>
        <w:t>nda munu líklega fá meiri athygli markaðarins.</w:t>
      </w:r>
      <w:r w:rsidRPr="00971C2F">
        <w:rPr>
          <w:color w:val="242424"/>
          <w:shd w:val="clear" w:color="auto" w:fill="FFFFFF"/>
        </w:rPr>
        <w:t xml:space="preserve"> Mælt er fyrir um framkvæmd opinberrar birtingar í </w:t>
      </w:r>
      <w:r w:rsidR="009A7B34" w:rsidRPr="00971C2F">
        <w:rPr>
          <w:color w:val="242424"/>
          <w:shd w:val="clear" w:color="auto" w:fill="FFFFFF"/>
        </w:rPr>
        <w:t>35</w:t>
      </w:r>
      <w:r w:rsidRPr="00971C2F">
        <w:rPr>
          <w:color w:val="242424"/>
          <w:shd w:val="clear" w:color="auto" w:fill="FFFFFF"/>
        </w:rPr>
        <w:t>. gr. frumvarpsins</w:t>
      </w:r>
      <w:r>
        <w:rPr>
          <w:color w:val="242424"/>
          <w:shd w:val="clear" w:color="auto" w:fill="FFFFFF"/>
        </w:rPr>
        <w:t xml:space="preserve">. Ákvæðið leggur jafnframt þá skyldu á útgefanda að tryggja að árshlutareikningurinn sé aðgengilegur almenningi í a.m.k. </w:t>
      </w:r>
      <w:r w:rsidR="009A7B34">
        <w:rPr>
          <w:color w:val="242424"/>
          <w:shd w:val="clear" w:color="auto" w:fill="FFFFFF"/>
        </w:rPr>
        <w:t>tíu</w:t>
      </w:r>
      <w:r>
        <w:rPr>
          <w:color w:val="242424"/>
          <w:shd w:val="clear" w:color="auto" w:fill="FFFFFF"/>
        </w:rPr>
        <w:t xml:space="preserve"> ár</w:t>
      </w:r>
      <w:r w:rsidR="009A7B34">
        <w:rPr>
          <w:color w:val="242424"/>
          <w:shd w:val="clear" w:color="auto" w:fill="FFFFFF"/>
        </w:rPr>
        <w:t xml:space="preserve">, </w:t>
      </w:r>
      <w:r w:rsidR="00192EFE">
        <w:rPr>
          <w:color w:val="242424"/>
          <w:shd w:val="clear" w:color="auto" w:fill="FFFFFF"/>
        </w:rPr>
        <w:t>sem er sambærileg breyting frá lögum nr. 108/2007 og</w:t>
      </w:r>
      <w:r w:rsidR="000D6FAE">
        <w:rPr>
          <w:color w:val="242424"/>
          <w:shd w:val="clear" w:color="auto" w:fill="FFFFFF"/>
        </w:rPr>
        <w:t xml:space="preserve"> lögð er til</w:t>
      </w:r>
      <w:r w:rsidR="00192EFE">
        <w:rPr>
          <w:color w:val="242424"/>
          <w:shd w:val="clear" w:color="auto" w:fill="FFFFFF"/>
        </w:rPr>
        <w:t xml:space="preserve"> í 6. gr. frumvarpsins. Breytingin er í samræmi við 4. mgr. 1. gr. tilskipunar 2013/50/ESB</w:t>
      </w:r>
      <w:r>
        <w:rPr>
          <w:color w:val="242424"/>
          <w:shd w:val="clear" w:color="auto" w:fill="FFFFFF"/>
        </w:rPr>
        <w:t xml:space="preserve">. Í </w:t>
      </w:r>
      <w:r w:rsidR="0001574F">
        <w:rPr>
          <w:color w:val="242424"/>
          <w:shd w:val="clear" w:color="auto" w:fill="FFFFFF"/>
        </w:rPr>
        <w:t>55</w:t>
      </w:r>
      <w:r>
        <w:rPr>
          <w:color w:val="242424"/>
          <w:shd w:val="clear" w:color="auto" w:fill="FFFFFF"/>
        </w:rPr>
        <w:t>. gr. frumvarpsins er að finna heimild til handa ráðherra til að ákveða nánar með reglugerð með hvaða hætti árs</w:t>
      </w:r>
      <w:r w:rsidR="00BA0F6A">
        <w:rPr>
          <w:color w:val="242424"/>
          <w:shd w:val="clear" w:color="auto" w:fill="FFFFFF"/>
        </w:rPr>
        <w:t>hluta</w:t>
      </w:r>
      <w:r>
        <w:rPr>
          <w:color w:val="242424"/>
          <w:shd w:val="clear" w:color="auto" w:fill="FFFFFF"/>
        </w:rPr>
        <w:t xml:space="preserve">reikningur skuli vera aðgengilegur almenningi en </w:t>
      </w:r>
      <w:r w:rsidR="00BA0F6A">
        <w:rPr>
          <w:color w:val="242424"/>
          <w:shd w:val="clear" w:color="auto" w:fill="FFFFFF"/>
        </w:rPr>
        <w:t>sú reglugerð verður sett</w:t>
      </w:r>
      <w:r w:rsidR="004F73B2">
        <w:rPr>
          <w:color w:val="242424"/>
          <w:shd w:val="clear" w:color="auto" w:fill="FFFFFF"/>
        </w:rPr>
        <w:t xml:space="preserve"> </w:t>
      </w:r>
      <w:r w:rsidR="00BA0F6A">
        <w:rPr>
          <w:color w:val="242424"/>
          <w:shd w:val="clear" w:color="auto" w:fill="FFFFFF"/>
        </w:rPr>
        <w:t xml:space="preserve">til innleiðingar á ákvæðum </w:t>
      </w:r>
      <w:r w:rsidR="0001574F">
        <w:rPr>
          <w:color w:val="242424"/>
          <w:shd w:val="clear" w:color="auto" w:fill="FFFFFF"/>
        </w:rPr>
        <w:t xml:space="preserve">framseldrar reglugerðar (ESB) nr. 2016/1437. </w:t>
      </w:r>
    </w:p>
    <w:p w14:paraId="6F059A48" w14:textId="50ECEECB" w:rsidR="002837E4" w:rsidRDefault="002837E4" w:rsidP="002837E4"/>
    <w:p w14:paraId="7AE3D4A6" w14:textId="77777777" w:rsidR="008E3A03" w:rsidRDefault="008E3A03" w:rsidP="002837E4">
      <w:pPr>
        <w:pStyle w:val="Greinarnmer"/>
      </w:pPr>
    </w:p>
    <w:p w14:paraId="44FCB52A" w14:textId="57372DC5" w:rsidR="002837E4" w:rsidRDefault="002837E4" w:rsidP="002837E4">
      <w:pPr>
        <w:pStyle w:val="Greinarnmer"/>
      </w:pPr>
      <w:r>
        <w:t>Um 8. gr.</w:t>
      </w:r>
    </w:p>
    <w:p w14:paraId="2DBEF396" w14:textId="27194299" w:rsidR="002837E4" w:rsidRDefault="006E76EE" w:rsidP="002837E4">
      <w:r>
        <w:t>Greinin</w:t>
      </w:r>
      <w:r w:rsidR="008D0AD6">
        <w:t xml:space="preserve"> er nýmæli og kveður á um</w:t>
      </w:r>
      <w:r>
        <w:t xml:space="preserve"> heimild Fjármálaeftirlit</w:t>
      </w:r>
      <w:r w:rsidR="008D0AD6">
        <w:t>sins</w:t>
      </w:r>
      <w:r>
        <w:t xml:space="preserve"> til að ákveða aukna tíðni upplýsingagjafar útgefenda umfram árs- og árshlutareikningsskil. Slík ákvörðun </w:t>
      </w:r>
      <w:r w:rsidR="00610F8F">
        <w:t xml:space="preserve">skal </w:t>
      </w:r>
      <w:r>
        <w:t xml:space="preserve">ávallt </w:t>
      </w:r>
      <w:r w:rsidR="00610F8F">
        <w:lastRenderedPageBreak/>
        <w:t xml:space="preserve">vera </w:t>
      </w:r>
      <w:r>
        <w:t xml:space="preserve">háð þeim skilyrðum að hún feli ekki í sér óhæfilega fjárhagslega byrði fyrir félög á skipulegum </w:t>
      </w:r>
      <w:r w:rsidR="00F63B08">
        <w:t>verðbréfamarkað</w:t>
      </w:r>
      <w:r w:rsidR="00332C2C">
        <w:t>i</w:t>
      </w:r>
      <w:r>
        <w:t xml:space="preserve">, sérstaklega fyrir lítil og meðalstór fyrirtæki, og að umfang upplýsinganna sé hæfilegt með tilliti til þeirra atriða sem fjárfestar byggja almennt ákvarðanir sínar á. </w:t>
      </w:r>
      <w:r w:rsidR="00610F8F">
        <w:t xml:space="preserve">Jafnframt skal Fjármálaeftirlitið meta hvort slíkar viðbótarkröfur gætu leitt til þess að of mikil áhersla yrði lögð á skammtímaárangur og -frammistöðu útgefanda og hvort þær gætu haft neikvæð áhrif á getu lítilla og meðalstórra útgefenda til að hafa aðgang að skipulegum mörkuðum. </w:t>
      </w:r>
      <w:r w:rsidR="008D0AD6">
        <w:rPr>
          <w:color w:val="242424"/>
          <w:shd w:val="clear" w:color="auto" w:fill="FFFFFF"/>
        </w:rPr>
        <w:t xml:space="preserve">Í </w:t>
      </w:r>
      <w:r w:rsidR="00793B29">
        <w:rPr>
          <w:color w:val="242424"/>
          <w:shd w:val="clear" w:color="auto" w:fill="FFFFFF"/>
        </w:rPr>
        <w:t>55</w:t>
      </w:r>
      <w:r w:rsidR="008D0AD6">
        <w:rPr>
          <w:color w:val="242424"/>
          <w:shd w:val="clear" w:color="auto" w:fill="FFFFFF"/>
        </w:rPr>
        <w:t>. gr. frumvarpsins er að finna heimild til handa ráðherra til að ákveða nánar með reglugerð nánari aukna tíðni upplýsingagjafar útgefanda og þau skilyrði sem ákvörðun Fjármálaeftirlitsins þarf að uppfylla.</w:t>
      </w:r>
      <w:r w:rsidR="00156B59">
        <w:rPr>
          <w:color w:val="242424"/>
          <w:shd w:val="clear" w:color="auto" w:fill="FFFFFF"/>
        </w:rPr>
        <w:t xml:space="preserve"> </w:t>
      </w:r>
      <w:r>
        <w:t xml:space="preserve">Greinin byggir á 1. og 1a. mgr. 3. gr. </w:t>
      </w:r>
      <w:r w:rsidR="000C0083">
        <w:t>g</w:t>
      </w:r>
      <w:r w:rsidR="002C369B">
        <w:t>agnsæis</w:t>
      </w:r>
      <w:r>
        <w:t xml:space="preserve">tilskipunarinnar með þeim breytingum sem gerðar voru á ákvæðinu með 2. mgr. 1. gr. tilskipunar 2013/50/ESB. </w:t>
      </w:r>
    </w:p>
    <w:p w14:paraId="6E49ECAA" w14:textId="77777777" w:rsidR="00962EC9" w:rsidRDefault="00962EC9" w:rsidP="002837E4"/>
    <w:p w14:paraId="1193877A" w14:textId="3525226D" w:rsidR="002837E4" w:rsidRDefault="002837E4" w:rsidP="002837E4">
      <w:pPr>
        <w:pStyle w:val="Greinarnmer"/>
      </w:pPr>
      <w:r>
        <w:t>Um 9. gr.</w:t>
      </w:r>
    </w:p>
    <w:p w14:paraId="63C11FD2" w14:textId="5E136153" w:rsidR="002837E4" w:rsidRDefault="007F5FF0" w:rsidP="002837E4">
      <w:r>
        <w:t xml:space="preserve">Greinin er nýmæli og kveður á um skýrslu útgefanda með starfsemi í námuiðnaði eða við skógarhögg. </w:t>
      </w:r>
      <w:r w:rsidR="008D0AD6">
        <w:t xml:space="preserve">Með tilskipun 2013/50/ESB voru gerðar þær breytingar á </w:t>
      </w:r>
      <w:r w:rsidR="002C369B">
        <w:t>Gagnsæis</w:t>
      </w:r>
      <w:r w:rsidR="008D0AD6">
        <w:t xml:space="preserve">tilskipuninni að skylda útgefanda til að birta opinberlega greinargerð stjórnar var felld brott. </w:t>
      </w:r>
      <w:r w:rsidR="003A338A">
        <w:t>Þess í</w:t>
      </w:r>
      <w:r w:rsidR="008D0AD6">
        <w:t xml:space="preserve"> stað </w:t>
      </w:r>
      <w:r w:rsidR="003A338A">
        <w:t>er nú</w:t>
      </w:r>
      <w:r w:rsidR="008D0AD6">
        <w:t xml:space="preserve"> lögð sú skylda á aðildarríki að gera kröfu um að útgefendur með starfsemi í námuiðnaði eða við skógarhögg birti opinberlega skýrslu um greiðslur til stjórnvalda á ársgrundvelli. Grein</w:t>
      </w:r>
      <w:r w:rsidR="003A338A">
        <w:t xml:space="preserve">in </w:t>
      </w:r>
      <w:r w:rsidR="008D0AD6">
        <w:t>innleiðir þessa skyldu.</w:t>
      </w:r>
      <w:r w:rsidR="003A338A">
        <w:t xml:space="preserve"> Jafnframt gerir frumvarpið ráð fyrir að 59. gr. laga nr. 108/2007 um verðbréfaviðskipti, sem kveður á um greinargerð frá stjórn, falli brott.</w:t>
      </w:r>
      <w:r w:rsidR="008D0AD6">
        <w:t xml:space="preserve"> Í ákvæðinu er vísað </w:t>
      </w:r>
      <w:r w:rsidR="00874BE2">
        <w:t>í</w:t>
      </w:r>
      <w:r w:rsidR="008D0AD6">
        <w:t xml:space="preserve"> e.-lið 66. gr. laga nr. 3/2006 um ársreikninga</w:t>
      </w:r>
      <w:r w:rsidR="003A338A">
        <w:t xml:space="preserve"> þar sem þau fyrirtæki sem skyldan á við um eru skilgreind.</w:t>
      </w:r>
      <w:r w:rsidR="008D0AD6">
        <w:t xml:space="preserve"> </w:t>
      </w:r>
    </w:p>
    <w:p w14:paraId="62B21B6B" w14:textId="2524EC10" w:rsidR="003265A9" w:rsidRDefault="003265A9" w:rsidP="002837E4"/>
    <w:p w14:paraId="1480DDD5" w14:textId="0DB64168" w:rsidR="002D504D" w:rsidRDefault="002D504D" w:rsidP="002D504D">
      <w:pPr>
        <w:pStyle w:val="Greinarnmer"/>
      </w:pPr>
      <w:r>
        <w:tab/>
      </w:r>
      <w:r>
        <w:tab/>
      </w:r>
      <w:r>
        <w:tab/>
        <w:t xml:space="preserve">Um 10. gr. </w:t>
      </w:r>
    </w:p>
    <w:p w14:paraId="1879A688" w14:textId="5F18B03B" w:rsidR="002837E4" w:rsidRPr="00006EDE" w:rsidRDefault="007F5FF0" w:rsidP="003265A9">
      <w:r>
        <w:rPr>
          <w:color w:val="242424"/>
          <w:shd w:val="clear" w:color="auto" w:fill="FFFFFF"/>
        </w:rPr>
        <w:t>Greinin, sem kveður</w:t>
      </w:r>
      <w:r w:rsidR="00874BE2">
        <w:rPr>
          <w:color w:val="242424"/>
          <w:shd w:val="clear" w:color="auto" w:fill="FFFFFF"/>
        </w:rPr>
        <w:t xml:space="preserve"> á um efni ársreiknings og árshlutareiknings</w:t>
      </w:r>
      <w:r>
        <w:rPr>
          <w:color w:val="242424"/>
          <w:shd w:val="clear" w:color="auto" w:fill="FFFFFF"/>
        </w:rPr>
        <w:t xml:space="preserve">, er </w:t>
      </w:r>
      <w:r w:rsidR="0001574F">
        <w:rPr>
          <w:color w:val="242424"/>
          <w:shd w:val="clear" w:color="auto" w:fill="FFFFFF"/>
        </w:rPr>
        <w:t xml:space="preserve">að mestu </w:t>
      </w:r>
      <w:r>
        <w:rPr>
          <w:color w:val="242424"/>
          <w:shd w:val="clear" w:color="auto" w:fill="FFFFFF"/>
        </w:rPr>
        <w:t>samhljóða 60. gr. laga nr. 108/2007 um verðbréfaviðskipti</w:t>
      </w:r>
      <w:r w:rsidR="00874BE2">
        <w:rPr>
          <w:color w:val="242424"/>
          <w:shd w:val="clear" w:color="auto" w:fill="FFFFFF"/>
        </w:rPr>
        <w:t xml:space="preserve">. </w:t>
      </w:r>
      <w:r w:rsidR="003265A9">
        <w:rPr>
          <w:color w:val="242424"/>
          <w:shd w:val="clear" w:color="auto" w:fill="FFFFFF"/>
        </w:rPr>
        <w:t xml:space="preserve">Ákvæðið vísar til laga um ársreikninga varðandi efni ársreiknings og árshlutareiknings vegna fyrstu sex mánaða reikningsársins gagnvart útgefendum með skráða skrifstofu á Íslandi. Ákvæði 2.–5. mgr. 4. gr. og 2.–5. mgr. 5. gr. tilskipunar </w:t>
      </w:r>
      <w:r w:rsidR="00E12278">
        <w:rPr>
          <w:color w:val="242424"/>
          <w:shd w:val="clear" w:color="auto" w:fill="FFFFFF"/>
        </w:rPr>
        <w:t xml:space="preserve">gagnsæistilskipuninni </w:t>
      </w:r>
      <w:r w:rsidR="003265A9">
        <w:rPr>
          <w:color w:val="242424"/>
          <w:shd w:val="clear" w:color="auto" w:fill="FFFFFF"/>
        </w:rPr>
        <w:t xml:space="preserve">hafa verið innleidd í lög um ársreikninga. Samkvæmt orðanna hljóðan gildir ákvæðið aðeins um útgefendur með skráða skrifstofu á Íslandi. Útgefendur með Ísland sem heimaríki en skráða skrifstofu í öðru ríki á Evrópska efnahagssvæðinu skulu þar af leiðandi ekki fylgja ákvæðum laga um ársreikninga heldur reglum þess ríkis þar sem þeir hafa skráða skrifstofu. Framangreint leiðir m.a. af lokamálslið í 3. mgr. 4. gr. tilskipunar 2004/109/EB. Efni ársreiknings og árshlutareiknings vegna fyrstu sex mánaða reikningsársins hjá útgefendum með Ísland sem heimaríki en með skráða skrifstofu í ríki utan Evrópska efnahagssvæðisins fer eftir </w:t>
      </w:r>
      <w:r w:rsidR="00874BE2">
        <w:rPr>
          <w:color w:val="242424"/>
          <w:shd w:val="clear" w:color="auto" w:fill="FFFFFF"/>
        </w:rPr>
        <w:t>1</w:t>
      </w:r>
      <w:r w:rsidR="003265A9">
        <w:rPr>
          <w:color w:val="242424"/>
          <w:shd w:val="clear" w:color="auto" w:fill="FFFFFF"/>
        </w:rPr>
        <w:t>1. gr. frumvarpsins</w:t>
      </w:r>
      <w:r w:rsidR="002837E4">
        <w:t>.</w:t>
      </w:r>
      <w:r w:rsidR="002D504D">
        <w:t xml:space="preserve"> Greinin kveður jafnframt á um að skil á ársreikning og árshlutareikningi skuli fara fram á sameiginlegu rafrænu skýrslusniði</w:t>
      </w:r>
      <w:r w:rsidR="00006EDE">
        <w:t>. Samkvæmt 7. mgr. 4. gr. gagnsæistilskipunarinnar með síðari breytingum skulu öll árleg reikningsskil gerð á sameiginlegu rafrænu skýrslusniði (</w:t>
      </w:r>
      <w:r w:rsidR="00006EDE">
        <w:rPr>
          <w:i/>
          <w:iCs/>
        </w:rPr>
        <w:t>e. single electronic reporting format).</w:t>
      </w:r>
      <w:r w:rsidR="00006EDE">
        <w:t xml:space="preserve"> Sniðið byggir á tæknistöðlum sem </w:t>
      </w:r>
      <w:r w:rsidR="000C0083">
        <w:t>Evrópska verðbréfamarkaðseftirlitsstofnunin</w:t>
      </w:r>
      <w:r w:rsidR="00E12278">
        <w:t xml:space="preserve"> (ESMA)</w:t>
      </w:r>
      <w:r w:rsidR="00006EDE">
        <w:t xml:space="preserve"> hefur útbúið með framseldri reglugerð (ESB) 2019/815 </w:t>
      </w:r>
      <w:r w:rsidR="00707771">
        <w:t xml:space="preserve">sem </w:t>
      </w:r>
      <w:r w:rsidR="00006EDE">
        <w:t xml:space="preserve">fyrirhugað </w:t>
      </w:r>
      <w:r w:rsidR="00707771">
        <w:t xml:space="preserve">er </w:t>
      </w:r>
      <w:r w:rsidR="00006EDE">
        <w:t xml:space="preserve">að verði innleidd </w:t>
      </w:r>
      <w:r w:rsidR="00E12278">
        <w:t xml:space="preserve">í íslenskan rétt </w:t>
      </w:r>
      <w:r w:rsidR="00006EDE">
        <w:t>með reglum frá Seðlabanka Íslands, sbr. 2. tölul. 2. mgr. 55. gr.</w:t>
      </w:r>
      <w:r w:rsidR="004F73B2">
        <w:t xml:space="preserve"> </w:t>
      </w:r>
    </w:p>
    <w:p w14:paraId="02312535" w14:textId="77777777" w:rsidR="003265A9" w:rsidRPr="003265A9" w:rsidRDefault="003265A9" w:rsidP="003265A9">
      <w:pPr>
        <w:rPr>
          <w:color w:val="242424"/>
          <w:shd w:val="clear" w:color="auto" w:fill="FFFFFF"/>
        </w:rPr>
      </w:pPr>
    </w:p>
    <w:p w14:paraId="0DF66150" w14:textId="5325830A" w:rsidR="002837E4" w:rsidRDefault="002837E4" w:rsidP="002837E4">
      <w:pPr>
        <w:pStyle w:val="Greinarnmer"/>
      </w:pPr>
      <w:r>
        <w:t>Um 11. gr.</w:t>
      </w:r>
    </w:p>
    <w:p w14:paraId="10298F94" w14:textId="7A961A18" w:rsidR="003265A9" w:rsidRDefault="003265A9" w:rsidP="002837E4">
      <w:pPr>
        <w:rPr>
          <w:color w:val="242424"/>
        </w:rPr>
      </w:pPr>
      <w:r>
        <w:rPr>
          <w:color w:val="242424"/>
          <w:shd w:val="clear" w:color="auto" w:fill="FFFFFF"/>
        </w:rPr>
        <w:t>Greinin</w:t>
      </w:r>
      <w:r w:rsidR="007F5FF0">
        <w:rPr>
          <w:color w:val="242424"/>
          <w:shd w:val="clear" w:color="auto" w:fill="FFFFFF"/>
        </w:rPr>
        <w:t>, sem er samhljóða 6</w:t>
      </w:r>
      <w:r w:rsidR="008A7BF1">
        <w:rPr>
          <w:color w:val="242424"/>
          <w:shd w:val="clear" w:color="auto" w:fill="FFFFFF"/>
        </w:rPr>
        <w:t>1</w:t>
      </w:r>
      <w:r w:rsidR="007F5FF0">
        <w:rPr>
          <w:color w:val="242424"/>
          <w:shd w:val="clear" w:color="auto" w:fill="FFFFFF"/>
        </w:rPr>
        <w:t>. gr. laga nr. 108/2007 um verðbréfaviðskipti,</w:t>
      </w:r>
      <w:r>
        <w:rPr>
          <w:color w:val="242424"/>
          <w:shd w:val="clear" w:color="auto" w:fill="FFFFFF"/>
        </w:rPr>
        <w:t xml:space="preserve"> mælir fyrir um hvenær útgefandi með skráða skrifstofu í ríki utan Evrópska efnahagssvæðisins en Ísland sem </w:t>
      </w:r>
      <w:r>
        <w:rPr>
          <w:color w:val="242424"/>
          <w:shd w:val="clear" w:color="auto" w:fill="FFFFFF"/>
        </w:rPr>
        <w:lastRenderedPageBreak/>
        <w:t xml:space="preserve">heimaríki getur beitt innlendum ákvæðum þess ríkis þar sem skráða skrifstofan er varðandi ársreikning, árshlutareikning vegna fyrstu sex mánaða reikningsársins og greinargerð frá stjórn. Heimildin er háð því skilyrði að innlendu ákvæðin séu hliðstæð ákvæðum laga um ársreikninga. Með hliðstæðum ákvæðum er átt við þau ákvæði ársreikningalaga sem byggjast á </w:t>
      </w:r>
      <w:r w:rsidR="00E12278">
        <w:rPr>
          <w:color w:val="242424"/>
          <w:shd w:val="clear" w:color="auto" w:fill="FFFFFF"/>
        </w:rPr>
        <w:t>gagnsæistilskipuninni</w:t>
      </w:r>
      <w:r>
        <w:rPr>
          <w:color w:val="242424"/>
          <w:shd w:val="clear" w:color="auto" w:fill="FFFFFF"/>
        </w:rPr>
        <w:t>. Auk framangreinds er útgefanda heimilt að beita innlendum ákvæðum hvað varðar árshlutareikning vegna fyrstu þriggja og fyrstu níu mánaða reikningsársins ef þau ákvæði eru hliðstæð ákvæðum íslenskra reglna sem gilda mundu væri útgefandinn með skráða skrifstofu á Íslandi.</w:t>
      </w:r>
    </w:p>
    <w:p w14:paraId="5F0E3C19" w14:textId="37323AD2" w:rsidR="003265A9" w:rsidRDefault="003265A9" w:rsidP="002837E4">
      <w:pPr>
        <w:rPr>
          <w:color w:val="242424"/>
          <w:shd w:val="clear" w:color="auto" w:fill="FFFFFF"/>
        </w:rPr>
      </w:pPr>
      <w:r>
        <w:rPr>
          <w:color w:val="242424"/>
          <w:shd w:val="clear" w:color="auto" w:fill="FFFFFF"/>
        </w:rPr>
        <w:t xml:space="preserve">Ef ákvæði ríkis þar sem útgefandi er með skráða skrifstofu eru ekki hliðstæð ákvæðum laga um ársreikninga skal útgefandi gera ársreikning, árshlutareikning vegna fyrstu sex mánaða reikningsársins og greinargerð frá stjórn með sama hætti og sambærilegir útgefendur með skráða skrifstofu á Íslandi. Með hliðstæðum ákvæðum er átt við þau ákvæði ársreikningalaga sem byggjast á tilskipun </w:t>
      </w:r>
      <w:r w:rsidR="00E12278">
        <w:rPr>
          <w:color w:val="242424"/>
          <w:shd w:val="clear" w:color="auto" w:fill="FFFFFF"/>
        </w:rPr>
        <w:t>gagnsæistilskipuninni</w:t>
      </w:r>
      <w:r>
        <w:rPr>
          <w:color w:val="242424"/>
          <w:shd w:val="clear" w:color="auto" w:fill="FFFFFF"/>
        </w:rPr>
        <w:t>.</w:t>
      </w:r>
    </w:p>
    <w:p w14:paraId="4000037E" w14:textId="3ECD2F81" w:rsidR="002837E4" w:rsidRDefault="003265A9" w:rsidP="003265A9">
      <w:pPr>
        <w:rPr>
          <w:color w:val="242424"/>
          <w:shd w:val="clear" w:color="auto" w:fill="FFFFFF"/>
        </w:rPr>
      </w:pPr>
      <w:r>
        <w:rPr>
          <w:color w:val="242424"/>
          <w:shd w:val="clear" w:color="auto" w:fill="FFFFFF"/>
        </w:rPr>
        <w:t xml:space="preserve">Mat á því hvort kröfur samkvæmt ákvæðum ríkis utan Evrópska efnahagssvæðisins eru hliðstæðar ákvæðum laga um ársreikninga er í höndum ársreikningaskrár. Með hliðstæðum ákvæðum er átt við þau ákvæði ársreikningalaga sem byggjast á </w:t>
      </w:r>
      <w:r w:rsidR="00E12278">
        <w:rPr>
          <w:color w:val="242424"/>
          <w:shd w:val="clear" w:color="auto" w:fill="FFFFFF"/>
        </w:rPr>
        <w:t>gagnsæistilskipuninni</w:t>
      </w:r>
      <w:r>
        <w:rPr>
          <w:color w:val="242424"/>
          <w:shd w:val="clear" w:color="auto" w:fill="FFFFFF"/>
        </w:rPr>
        <w:t>.</w:t>
      </w:r>
    </w:p>
    <w:p w14:paraId="42E836D1" w14:textId="38A91A49" w:rsidR="0052558A" w:rsidRDefault="0052558A" w:rsidP="003265A9">
      <w:pPr>
        <w:rPr>
          <w:color w:val="242424"/>
          <w:shd w:val="clear" w:color="auto" w:fill="FFFFFF"/>
        </w:rPr>
      </w:pPr>
    </w:p>
    <w:p w14:paraId="4A6231B8" w14:textId="79E29D29" w:rsidR="008B4BF5" w:rsidRDefault="008B4BF5" w:rsidP="008B4BF5">
      <w:pPr>
        <w:pStyle w:val="Kaflafyrirsgn"/>
        <w:rPr>
          <w:shd w:val="clear" w:color="auto" w:fill="FFFFFF"/>
        </w:rPr>
      </w:pPr>
      <w:r>
        <w:rPr>
          <w:shd w:val="clear" w:color="auto" w:fill="FFFFFF"/>
        </w:rPr>
        <w:t>Um III. kafla.</w:t>
      </w:r>
    </w:p>
    <w:p w14:paraId="469E037F" w14:textId="6C6FA276" w:rsidR="008B4BF5" w:rsidRPr="0052558A" w:rsidRDefault="008B4BF5" w:rsidP="008B4BF5">
      <w:pPr>
        <w:rPr>
          <w:color w:val="242424"/>
        </w:rPr>
      </w:pPr>
      <w:r>
        <w:rPr>
          <w:color w:val="242424"/>
          <w:shd w:val="clear" w:color="auto" w:fill="FFFFFF"/>
        </w:rPr>
        <w:t>Í kaflanum er að finna ákvæði sem geyma</w:t>
      </w:r>
      <w:r w:rsidRPr="0052558A">
        <w:rPr>
          <w:color w:val="242424"/>
          <w:shd w:val="clear" w:color="auto" w:fill="FFFFFF"/>
        </w:rPr>
        <w:t xml:space="preserve"> þá grundvallarreglu að eiganda beri að tilkynna um öflun eða ráðstöfun á hlutum í útgefanda hlutabréfa ef sú ráðstöfun leiðir af sér að atkvæðisréttur hans nær, hækkar yfir eða lækkar niður fyrir tiltekin mörk.</w:t>
      </w:r>
      <w:r>
        <w:rPr>
          <w:color w:val="242424"/>
          <w:shd w:val="clear" w:color="auto" w:fill="FFFFFF"/>
        </w:rPr>
        <w:t xml:space="preserve"> Kaflinn er að mestu samhljóða IX. kafla laga </w:t>
      </w:r>
      <w:r w:rsidR="00564DF4">
        <w:rPr>
          <w:color w:val="242424"/>
          <w:shd w:val="clear" w:color="auto" w:fill="FFFFFF"/>
        </w:rPr>
        <w:t xml:space="preserve">um verðbréfaviðskipti, </w:t>
      </w:r>
      <w:r>
        <w:rPr>
          <w:color w:val="242424"/>
          <w:shd w:val="clear" w:color="auto" w:fill="FFFFFF"/>
        </w:rPr>
        <w:t>nr. 108/2007</w:t>
      </w:r>
      <w:r w:rsidR="00564DF4">
        <w:rPr>
          <w:color w:val="242424"/>
          <w:shd w:val="clear" w:color="auto" w:fill="FFFFFF"/>
        </w:rPr>
        <w:t>,</w:t>
      </w:r>
      <w:r>
        <w:rPr>
          <w:color w:val="242424"/>
          <w:shd w:val="clear" w:color="auto" w:fill="FFFFFF"/>
        </w:rPr>
        <w:t xml:space="preserve"> og byggist á I. þætti III. kafla </w:t>
      </w:r>
      <w:r w:rsidR="002C369B">
        <w:rPr>
          <w:color w:val="242424"/>
          <w:shd w:val="clear" w:color="auto" w:fill="FFFFFF"/>
        </w:rPr>
        <w:t>gagnsæis</w:t>
      </w:r>
      <w:r>
        <w:rPr>
          <w:color w:val="242424"/>
          <w:shd w:val="clear" w:color="auto" w:fill="FFFFFF"/>
        </w:rPr>
        <w:t>tilskipunarinnar, með síðari breytingum. Gert verður grein fyrir þeim breytingum sem frumvarpið felur í sér frá gildandi löggjöf við sérhvert ákvæði.</w:t>
      </w:r>
    </w:p>
    <w:p w14:paraId="05B42269" w14:textId="77777777" w:rsidR="008B4BF5" w:rsidRPr="008B4BF5" w:rsidRDefault="008B4BF5" w:rsidP="008B4BF5">
      <w:pPr>
        <w:ind w:firstLine="0"/>
      </w:pPr>
    </w:p>
    <w:p w14:paraId="379DBAB1" w14:textId="77777777" w:rsidR="003265A9" w:rsidRDefault="003265A9" w:rsidP="003265A9"/>
    <w:p w14:paraId="0BAAB1F2" w14:textId="7FEDA338" w:rsidR="00564DF4" w:rsidRDefault="00564DF4" w:rsidP="00564DF4">
      <w:pPr>
        <w:pStyle w:val="Greinarnmer"/>
      </w:pPr>
      <w:r w:rsidRPr="0052558A">
        <w:t>Um 12. gr.</w:t>
      </w:r>
    </w:p>
    <w:p w14:paraId="1EDEB0BB" w14:textId="60095B29" w:rsidR="00EF5178" w:rsidRPr="004B0318" w:rsidRDefault="004B0318" w:rsidP="004B0318">
      <w:pPr>
        <w:rPr>
          <w:color w:val="242424"/>
          <w:shd w:val="clear" w:color="auto" w:fill="FFFFFF"/>
        </w:rPr>
      </w:pPr>
      <w:r>
        <w:rPr>
          <w:color w:val="242424"/>
          <w:shd w:val="clear" w:color="auto" w:fill="FFFFFF"/>
        </w:rPr>
        <w:t>Greinin byggist á 9. gr.</w:t>
      </w:r>
      <w:r w:rsidR="004F73B2">
        <w:rPr>
          <w:color w:val="242424"/>
          <w:shd w:val="clear" w:color="auto" w:fill="FFFFFF"/>
        </w:rPr>
        <w:t xml:space="preserve"> </w:t>
      </w:r>
      <w:r w:rsidR="00E12278">
        <w:rPr>
          <w:color w:val="242424"/>
          <w:shd w:val="clear" w:color="auto" w:fill="FFFFFF"/>
        </w:rPr>
        <w:t>g</w:t>
      </w:r>
      <w:r w:rsidR="002C369B">
        <w:rPr>
          <w:color w:val="242424"/>
          <w:shd w:val="clear" w:color="auto" w:fill="FFFFFF"/>
        </w:rPr>
        <w:t>agnsæis</w:t>
      </w:r>
      <w:r>
        <w:rPr>
          <w:color w:val="242424"/>
          <w:shd w:val="clear" w:color="auto" w:fill="FFFFFF"/>
        </w:rPr>
        <w:t>tilskipunarinnar og er samhljóða 78. gr. laga nr. 108/2007 um verðbréfaviðskipti. Í 1. mgr.</w:t>
      </w:r>
      <w:r w:rsidR="00EF5178" w:rsidRPr="0052558A">
        <w:rPr>
          <w:color w:val="242424"/>
          <w:shd w:val="clear" w:color="auto" w:fill="FFFFFF"/>
        </w:rPr>
        <w:t xml:space="preserve"> er lagt til grundvallar að þegar eigandi aflar eða ráðstafar hlutum í útgefanda, sem teknir hafa verið til viðskipta á skipulegum </w:t>
      </w:r>
      <w:r w:rsidR="00F63B08">
        <w:rPr>
          <w:color w:val="242424"/>
          <w:shd w:val="clear" w:color="auto" w:fill="FFFFFF"/>
        </w:rPr>
        <w:t>verðbréfamarkað</w:t>
      </w:r>
      <w:r w:rsidR="00332C2C">
        <w:rPr>
          <w:color w:val="242424"/>
          <w:shd w:val="clear" w:color="auto" w:fill="FFFFFF"/>
        </w:rPr>
        <w:t>i</w:t>
      </w:r>
      <w:r w:rsidR="00EF5178" w:rsidRPr="0052558A">
        <w:rPr>
          <w:color w:val="242424"/>
          <w:shd w:val="clear" w:color="auto" w:fill="FFFFFF"/>
        </w:rPr>
        <w:t>, skuli senda tilkynningu til viðkomandi útgefanda og Fjármálaeftirlitsins ef öflunin eða ráðstöfunin leiðir af sér að atkvæðisréttur hans nær, hækkar yfir eða lækkar niður fyrir eitthvert eftirtalinna marka: 5, 10, 15, 20, 25, 30, 35, 40, 50, 66 </w:t>
      </w:r>
      <w:r w:rsidR="00EF5178" w:rsidRPr="0052558A">
        <w:rPr>
          <w:color w:val="242424"/>
          <w:sz w:val="18"/>
          <w:szCs w:val="18"/>
          <w:shd w:val="clear" w:color="auto" w:fill="FFFFFF"/>
          <w:vertAlign w:val="superscript"/>
        </w:rPr>
        <w:t>2</w:t>
      </w:r>
      <w:r w:rsidR="00EF5178" w:rsidRPr="0052558A">
        <w:rPr>
          <w:color w:val="242424"/>
          <w:shd w:val="clear" w:color="auto" w:fill="FFFFFF"/>
        </w:rPr>
        <w:t>/ </w:t>
      </w:r>
      <w:r w:rsidR="00EF5178" w:rsidRPr="0052558A">
        <w:rPr>
          <w:color w:val="242424"/>
          <w:sz w:val="18"/>
          <w:szCs w:val="18"/>
          <w:shd w:val="clear" w:color="auto" w:fill="FFFFFF"/>
          <w:vertAlign w:val="subscript"/>
        </w:rPr>
        <w:t>3</w:t>
      </w:r>
      <w:r w:rsidR="00EF5178" w:rsidRPr="0052558A">
        <w:rPr>
          <w:color w:val="242424"/>
          <w:shd w:val="clear" w:color="auto" w:fill="FFFFFF"/>
        </w:rPr>
        <w:t xml:space="preserve"> og 90%. Einnig kemur fram að tilkynninguna skuli senda með sannanlegum hætti en hana má senda hvort heldur skriflega eða með rafrænum </w:t>
      </w:r>
      <w:r w:rsidR="00995204">
        <w:rPr>
          <w:color w:val="242424"/>
          <w:shd w:val="clear" w:color="auto" w:fill="FFFFFF"/>
        </w:rPr>
        <w:t>aðferðum</w:t>
      </w:r>
      <w:r w:rsidR="00EF5178" w:rsidRPr="0052558A">
        <w:rPr>
          <w:color w:val="242424"/>
          <w:shd w:val="clear" w:color="auto" w:fill="FFFFFF"/>
        </w:rPr>
        <w:t>.</w:t>
      </w:r>
      <w:r>
        <w:rPr>
          <w:color w:val="242424"/>
          <w:shd w:val="clear" w:color="auto" w:fill="FFFFFF"/>
        </w:rPr>
        <w:t xml:space="preserve"> Sömu mörk eru í lögum </w:t>
      </w:r>
      <w:r w:rsidR="00DC405C">
        <w:rPr>
          <w:color w:val="242424"/>
          <w:shd w:val="clear" w:color="auto" w:fill="FFFFFF"/>
        </w:rPr>
        <w:t xml:space="preserve">um verðbréfaviðskipti </w:t>
      </w:r>
      <w:r>
        <w:rPr>
          <w:color w:val="242424"/>
          <w:shd w:val="clear" w:color="auto" w:fill="FFFFFF"/>
        </w:rPr>
        <w:t>nr. 108/2007.</w:t>
      </w:r>
      <w:r w:rsidR="00EF5178" w:rsidRPr="0052558A">
        <w:rPr>
          <w:color w:val="242424"/>
          <w:shd w:val="clear" w:color="auto" w:fill="FFFFFF"/>
        </w:rPr>
        <w:t xml:space="preserve"> </w:t>
      </w:r>
      <w:r>
        <w:rPr>
          <w:color w:val="242424"/>
          <w:shd w:val="clear" w:color="auto" w:fill="FFFFFF"/>
        </w:rPr>
        <w:t xml:space="preserve">Samkvæmt ákvæðinu og 1. mgr. 78. gr. laga </w:t>
      </w:r>
      <w:r w:rsidR="00DC405C">
        <w:rPr>
          <w:color w:val="242424"/>
          <w:shd w:val="clear" w:color="auto" w:fill="FFFFFF"/>
        </w:rPr>
        <w:t xml:space="preserve">um verðbréfaviðskipti </w:t>
      </w:r>
      <w:r>
        <w:rPr>
          <w:color w:val="242424"/>
          <w:shd w:val="clear" w:color="auto" w:fill="FFFFFF"/>
        </w:rPr>
        <w:t xml:space="preserve">nr. 108/2007 stofnast </w:t>
      </w:r>
      <w:r w:rsidR="00EF5178" w:rsidRPr="0052558A">
        <w:rPr>
          <w:color w:val="242424"/>
          <w:shd w:val="clear" w:color="auto" w:fill="FFFFFF"/>
        </w:rPr>
        <w:t>tilkynningarskylda þegar hlutur sem atkvæðisréttur fylgir hækkar eða lækkar niður fyrir 35% og 40% mörkin</w:t>
      </w:r>
      <w:r>
        <w:rPr>
          <w:color w:val="242424"/>
          <w:shd w:val="clear" w:color="auto" w:fill="FFFFFF"/>
        </w:rPr>
        <w:t xml:space="preserve">, en þau mörk eru ekki tilgreind í </w:t>
      </w:r>
      <w:r w:rsidR="002C369B">
        <w:rPr>
          <w:color w:val="242424"/>
          <w:shd w:val="clear" w:color="auto" w:fill="FFFFFF"/>
        </w:rPr>
        <w:t>Gagnsæis</w:t>
      </w:r>
      <w:r>
        <w:rPr>
          <w:color w:val="242424"/>
          <w:shd w:val="clear" w:color="auto" w:fill="FFFFFF"/>
        </w:rPr>
        <w:t>tilskipuninni</w:t>
      </w:r>
      <w:r w:rsidR="00EF5178" w:rsidRPr="0052558A">
        <w:rPr>
          <w:color w:val="242424"/>
          <w:shd w:val="clear" w:color="auto" w:fill="FFFFFF"/>
        </w:rPr>
        <w:t>.</w:t>
      </w:r>
      <w:r>
        <w:rPr>
          <w:color w:val="242424"/>
          <w:shd w:val="clear" w:color="auto" w:fill="FFFFFF"/>
        </w:rPr>
        <w:t xml:space="preserve"> </w:t>
      </w:r>
      <w:r w:rsidR="00EF5178" w:rsidRPr="0052558A">
        <w:rPr>
          <w:color w:val="242424"/>
          <w:shd w:val="clear" w:color="auto" w:fill="FFFFFF"/>
        </w:rPr>
        <w:t xml:space="preserve">Ástæðan er sú að skv. 37. gr. </w:t>
      </w:r>
      <w:r>
        <w:rPr>
          <w:color w:val="242424"/>
          <w:shd w:val="clear" w:color="auto" w:fill="FFFFFF"/>
        </w:rPr>
        <w:t xml:space="preserve">eldri </w:t>
      </w:r>
      <w:r w:rsidR="00EF5178" w:rsidRPr="0052558A">
        <w:rPr>
          <w:color w:val="242424"/>
          <w:shd w:val="clear" w:color="auto" w:fill="FFFFFF"/>
        </w:rPr>
        <w:t>laga nr. 33/2003, um verðbréfaviðskipti, mynda</w:t>
      </w:r>
      <w:r>
        <w:rPr>
          <w:color w:val="242424"/>
          <w:shd w:val="clear" w:color="auto" w:fill="FFFFFF"/>
        </w:rPr>
        <w:t>ði</w:t>
      </w:r>
      <w:r w:rsidR="00EF5178" w:rsidRPr="0052558A">
        <w:rPr>
          <w:color w:val="242424"/>
          <w:shd w:val="clear" w:color="auto" w:fill="FFFFFF"/>
        </w:rPr>
        <w:t xml:space="preserve">st skylda til yfirtökutilboðs í hlutafélagi, sem fengið hefur skráningu fyrir einn eða fleiri flokka hlutabréfa á skipulegum </w:t>
      </w:r>
      <w:r w:rsidR="00F63B08">
        <w:rPr>
          <w:color w:val="242424"/>
          <w:shd w:val="clear" w:color="auto" w:fill="FFFFFF"/>
        </w:rPr>
        <w:t>verðbréfamarkað</w:t>
      </w:r>
      <w:r w:rsidR="00332C2C">
        <w:rPr>
          <w:color w:val="242424"/>
          <w:shd w:val="clear" w:color="auto" w:fill="FFFFFF"/>
        </w:rPr>
        <w:t>i</w:t>
      </w:r>
      <w:r w:rsidR="00EF5178" w:rsidRPr="0052558A">
        <w:rPr>
          <w:color w:val="242424"/>
          <w:shd w:val="clear" w:color="auto" w:fill="FFFFFF"/>
        </w:rPr>
        <w:t>, þegar aðili hefur, beint eða óbeint, eignast 40% atkvæðisréttar í félagi.</w:t>
      </w:r>
      <w:r>
        <w:rPr>
          <w:color w:val="242424"/>
          <w:shd w:val="clear" w:color="auto" w:fill="FFFFFF"/>
        </w:rPr>
        <w:t xml:space="preserve"> Við setningu laga nr. 108/2007 var ekki talin ástæða til að breyta þágildandi reglum.</w:t>
      </w:r>
      <w:r w:rsidR="00EF5178" w:rsidRPr="0052558A">
        <w:rPr>
          <w:color w:val="242424"/>
          <w:shd w:val="clear" w:color="auto" w:fill="FFFFFF"/>
        </w:rPr>
        <w:t xml:space="preserve"> Í frumvarpi þessu eru </w:t>
      </w:r>
      <w:r>
        <w:rPr>
          <w:color w:val="242424"/>
          <w:shd w:val="clear" w:color="auto" w:fill="FFFFFF"/>
        </w:rPr>
        <w:t xml:space="preserve">heldur </w:t>
      </w:r>
      <w:r w:rsidR="00EF5178" w:rsidRPr="0052558A">
        <w:rPr>
          <w:color w:val="242424"/>
          <w:shd w:val="clear" w:color="auto" w:fill="FFFFFF"/>
        </w:rPr>
        <w:t>ekki ráðgerðar neinar breytingar á þes</w:t>
      </w:r>
      <w:r w:rsidR="00DC405C">
        <w:rPr>
          <w:color w:val="242424"/>
          <w:shd w:val="clear" w:color="auto" w:fill="FFFFFF"/>
        </w:rPr>
        <w:t>s</w:t>
      </w:r>
      <w:r w:rsidR="00EF5178" w:rsidRPr="0052558A">
        <w:rPr>
          <w:color w:val="242424"/>
          <w:shd w:val="clear" w:color="auto" w:fill="FFFFFF"/>
        </w:rPr>
        <w:t>um reglum og miðast skylda til að gera yfirtökutilboð því áfram við 40% atkvæðisréttar.</w:t>
      </w:r>
    </w:p>
    <w:p w14:paraId="448F33BF" w14:textId="2A5BCC39" w:rsidR="003C4122" w:rsidRPr="0052558A" w:rsidRDefault="00EF5178" w:rsidP="009168E9">
      <w:pPr>
        <w:rPr>
          <w:color w:val="242424"/>
        </w:rPr>
      </w:pPr>
      <w:r w:rsidRPr="0052558A">
        <w:rPr>
          <w:color w:val="242424"/>
          <w:shd w:val="clear" w:color="auto" w:fill="FFFFFF"/>
        </w:rPr>
        <w:t xml:space="preserve">Í lokamálslið 1. mgr. er hugtakið eigandi skilgreint og gerð grein fyrir því að með eiganda sé átt við sérhvern einstakling eða lögaðila, sem fer beint eða óbeint með hluti í útgefanda í eigin nafni og fyrir eigin reikning, hluti í útgefanda í eigin nafni en fyrir hönd annars </w:t>
      </w:r>
      <w:r w:rsidRPr="0052558A">
        <w:rPr>
          <w:color w:val="242424"/>
          <w:shd w:val="clear" w:color="auto" w:fill="FFFFFF"/>
        </w:rPr>
        <w:lastRenderedPageBreak/>
        <w:t xml:space="preserve">einstaklings eða lögaðila, eða heimildarskírteini (e. depository receipts), en í þeim tilvikum telst handhafi heimildarskírteinisins eigandi þeirra hluta sem heimildarskírteinið stendur fyrir. Framangreind skilgreining byggist á e-lið 1. mgr. 2. gr. </w:t>
      </w:r>
      <w:r w:rsidR="00F62DDC">
        <w:rPr>
          <w:color w:val="242424"/>
          <w:shd w:val="clear" w:color="auto" w:fill="FFFFFF"/>
        </w:rPr>
        <w:t>g</w:t>
      </w:r>
      <w:r w:rsidR="002C369B">
        <w:rPr>
          <w:color w:val="242424"/>
          <w:shd w:val="clear" w:color="auto" w:fill="FFFFFF"/>
        </w:rPr>
        <w:t>agnsæis</w:t>
      </w:r>
      <w:r w:rsidR="009168E9">
        <w:rPr>
          <w:color w:val="242424"/>
          <w:shd w:val="clear" w:color="auto" w:fill="FFFFFF"/>
        </w:rPr>
        <w:t>tilskipunarinnar.</w:t>
      </w:r>
      <w:r w:rsidR="009168E9">
        <w:rPr>
          <w:color w:val="242424"/>
        </w:rPr>
        <w:t xml:space="preserve"> </w:t>
      </w:r>
      <w:r w:rsidRPr="0052558A">
        <w:rPr>
          <w:color w:val="242424"/>
          <w:shd w:val="clear" w:color="auto" w:fill="FFFFFF"/>
        </w:rPr>
        <w:t>Með orðunum „fer … óbeint með …“ í skilgreiningunni á eiganda er átt við að aðili telst óbeinn eigandi hluta eða heimildarskírteina sem aðilar sem eru í fjárfélagi við viðkomandi eða tengdir honum fjárhagslega fara með. Aðilar sem teljast fjárhagslega tengdir aðila eru t.d. maki, maki í staðfestri samvist eða sambúðarmaki, ófjárráða börn, kjörbörn og stjúpbörn á heimili viðkomandi aðila eða önnur skyldmenni sem búa á heimili viðkomandi aðila og hafa búið á heimili með honum í að minnsta kosti eitt ár.</w:t>
      </w:r>
    </w:p>
    <w:p w14:paraId="0DE61BAB" w14:textId="58632411" w:rsidR="003C4122" w:rsidRPr="0052558A" w:rsidRDefault="00EF5178" w:rsidP="009E43D2">
      <w:pPr>
        <w:rPr>
          <w:color w:val="242424"/>
        </w:rPr>
      </w:pPr>
      <w:r w:rsidRPr="0052558A">
        <w:rPr>
          <w:color w:val="242424"/>
          <w:shd w:val="clear" w:color="auto" w:fill="FFFFFF"/>
        </w:rPr>
        <w:t xml:space="preserve">Ákvæði 2. mgr. byggist á 2. mgr. 9. gr. </w:t>
      </w:r>
      <w:r w:rsidR="00F62DDC">
        <w:rPr>
          <w:color w:val="242424"/>
          <w:shd w:val="clear" w:color="auto" w:fill="FFFFFF"/>
        </w:rPr>
        <w:t>g</w:t>
      </w:r>
      <w:r w:rsidR="002C369B">
        <w:rPr>
          <w:color w:val="242424"/>
          <w:shd w:val="clear" w:color="auto" w:fill="FFFFFF"/>
        </w:rPr>
        <w:t>agnsæis</w:t>
      </w:r>
      <w:r w:rsidR="009168E9">
        <w:rPr>
          <w:color w:val="242424"/>
          <w:shd w:val="clear" w:color="auto" w:fill="FFFFFF"/>
        </w:rPr>
        <w:t>tilskipunarinnar</w:t>
      </w:r>
      <w:r w:rsidRPr="0052558A">
        <w:rPr>
          <w:color w:val="242424"/>
          <w:shd w:val="clear" w:color="auto" w:fill="FFFFFF"/>
        </w:rPr>
        <w:t>. Þar kemur fram að verði breytingar á atkvæðisrétti aðila vegna þess að útgefandi hækkar eða lækkar hlutafé sitt, atkvæðum fjölgar eða fækkar eða aðrar breytingar verða á skiptingu atkvæðisréttar skuli viðkomandi eigandi senda tilkynningu til útgefanda og Fjármálaeftirlitsins leiði breytingarnar til þess að atkvæðisréttur hans nær, hækkar yfir eða lækkar niður fyrir eitthvert þeirra marka sem talin eru upp í 1. mgr. Af þessari reglu leiðir að aðili getur orðið flöggunarskyldur vegna tiltekinna aðgerða hlutafélags sem hann á hluti í með sama hætti og hefði hann sjálfur frumkvæði að kaupum á hlutum eða annars konar aðilaskiptum sem kynnu að vera flöggunarskyld. Sem dæmi má nefna að atkvæðisréttur getur breyst við útgáfu nýrra hluta eða eftir atvikum lækkun hlutafjár.</w:t>
      </w:r>
    </w:p>
    <w:p w14:paraId="1C1DCC67" w14:textId="7382567B" w:rsidR="009E43D2" w:rsidRPr="000E2956" w:rsidRDefault="00EF5178" w:rsidP="009E43D2">
      <w:pPr>
        <w:rPr>
          <w:color w:val="242424"/>
          <w:highlight w:val="cyan"/>
          <w:shd w:val="clear" w:color="auto" w:fill="FFFFFF"/>
        </w:rPr>
      </w:pPr>
      <w:r w:rsidRPr="0052558A">
        <w:rPr>
          <w:color w:val="242424"/>
          <w:shd w:val="clear" w:color="auto" w:fill="FFFFFF"/>
        </w:rPr>
        <w:t xml:space="preserve">Samkvæmt 3. mgr. gildir sú regla að reikna skal út atkvæðisrétt á grundvelli allra hluta sem atkvæðisrétti fylgja, jafnvel þótt nýting hans falli niður. Þar að auki skal atkvæðisréttur reiknaður út á grundvelli allra hluta í sama flokki sem atkvæðisréttur fylgir, jafnvel þótt nýting hans falli niður. Málsgreinin byggist á 1. mgr. 9. gr. </w:t>
      </w:r>
      <w:r w:rsidR="00DC405C">
        <w:rPr>
          <w:color w:val="242424"/>
          <w:shd w:val="clear" w:color="auto" w:fill="FFFFFF"/>
        </w:rPr>
        <w:t>gagnsæistilskipunarinnar</w:t>
      </w:r>
      <w:r w:rsidRPr="0052558A">
        <w:rPr>
          <w:color w:val="242424"/>
          <w:shd w:val="clear" w:color="auto" w:fill="FFFFFF"/>
        </w:rPr>
        <w:t>.</w:t>
      </w:r>
    </w:p>
    <w:p w14:paraId="179A892A" w14:textId="77777777" w:rsidR="003C4122" w:rsidRPr="000E2956" w:rsidRDefault="003C4122" w:rsidP="009E43D2">
      <w:pPr>
        <w:rPr>
          <w:highlight w:val="cyan"/>
        </w:rPr>
      </w:pPr>
    </w:p>
    <w:p w14:paraId="3E374689" w14:textId="5AD83F1B" w:rsidR="009E43D2" w:rsidRPr="007E1A24" w:rsidRDefault="009E43D2" w:rsidP="009E43D2">
      <w:pPr>
        <w:pStyle w:val="Greinarnmer"/>
      </w:pPr>
      <w:r w:rsidRPr="007E1A24">
        <w:t>Um 1</w:t>
      </w:r>
      <w:r w:rsidR="001E3174">
        <w:t>3</w:t>
      </w:r>
      <w:r w:rsidRPr="007E1A24">
        <w:t>. gr.</w:t>
      </w:r>
    </w:p>
    <w:p w14:paraId="567C08BF" w14:textId="71DD6892" w:rsidR="003C4122" w:rsidRPr="007E1A24" w:rsidRDefault="003C4122" w:rsidP="009E43D2">
      <w:pPr>
        <w:rPr>
          <w:color w:val="242424"/>
        </w:rPr>
      </w:pPr>
      <w:r w:rsidRPr="007E1A24">
        <w:rPr>
          <w:color w:val="242424"/>
          <w:shd w:val="clear" w:color="auto" w:fill="FFFFFF"/>
        </w:rPr>
        <w:t xml:space="preserve">Í þessari grein er mælt fyrir um að flöggunarskylda skv. </w:t>
      </w:r>
      <w:r w:rsidR="007E1A24">
        <w:rPr>
          <w:color w:val="242424"/>
          <w:shd w:val="clear" w:color="auto" w:fill="FFFFFF"/>
        </w:rPr>
        <w:t>1</w:t>
      </w:r>
      <w:r w:rsidR="001E3174">
        <w:rPr>
          <w:color w:val="242424"/>
          <w:shd w:val="clear" w:color="auto" w:fill="FFFFFF"/>
        </w:rPr>
        <w:t>2</w:t>
      </w:r>
      <w:r w:rsidRPr="007E1A24">
        <w:rPr>
          <w:color w:val="242424"/>
          <w:shd w:val="clear" w:color="auto" w:fill="FFFFFF"/>
        </w:rPr>
        <w:t xml:space="preserve">. gr. gildi einnig um aðila sem á rétt á að afla, ráðstafa eða neyta atkvæðisréttar vegna nánar tilgreindra kringumstæðna sem síðan er lýst í 1.–8. tölulið. Ákvæðið tekur til hvers konar samsetninga af greindum kringumstæðum. Greinin </w:t>
      </w:r>
      <w:r w:rsidR="007E1A24">
        <w:rPr>
          <w:color w:val="242424"/>
          <w:shd w:val="clear" w:color="auto" w:fill="FFFFFF"/>
        </w:rPr>
        <w:t xml:space="preserve">byggist á 10. gr. </w:t>
      </w:r>
      <w:r w:rsidR="002C369B">
        <w:rPr>
          <w:color w:val="242424"/>
          <w:shd w:val="clear" w:color="auto" w:fill="FFFFFF"/>
        </w:rPr>
        <w:t>Gagnsæis</w:t>
      </w:r>
      <w:r w:rsidR="007E1A24">
        <w:rPr>
          <w:color w:val="242424"/>
          <w:shd w:val="clear" w:color="auto" w:fill="FFFFFF"/>
        </w:rPr>
        <w:t>tilskipunarinnar og er samhljóða 79. gr. laga nr. 108/2007 um verðbréfaviðskipti</w:t>
      </w:r>
      <w:r w:rsidRPr="007E1A24">
        <w:rPr>
          <w:color w:val="242424"/>
          <w:shd w:val="clear" w:color="auto" w:fill="FFFFFF"/>
        </w:rPr>
        <w:t>. Skoða verður frumvarpsgreinina í ljósi þess að ýmsir aðrir en eigendur hluta í hlutafélagi geta haft áhrif á ákvarðanatöku í félaginu, t.d. aðili sem fengið hefur umboð til þess að neyta atkvæðisréttar fyrir hönd eiganda hluta í hlutafélagi. Þau rök sem búa að baki flöggunarskyldu leiða til þess að horfa verður til yfirráðaréttar annarra en eigenda hluta yfir atkvæðisrétti þeim sem hlutunum fylgir.</w:t>
      </w:r>
    </w:p>
    <w:p w14:paraId="61D7527F" w14:textId="07B3DF36" w:rsidR="003C4122" w:rsidRPr="007E1A24" w:rsidRDefault="003C4122" w:rsidP="009E43D2">
      <w:pPr>
        <w:rPr>
          <w:color w:val="242424"/>
        </w:rPr>
      </w:pPr>
      <w:r w:rsidRPr="007E1A24">
        <w:rPr>
          <w:color w:val="242424"/>
          <w:shd w:val="clear" w:color="auto" w:fill="FFFFFF"/>
        </w:rPr>
        <w:t>Ákvæði 1. tölul. tekur á þeim aðstæðum þegar flöggunarskyldur aðili telst hafa yfirráð yfir atkvæðisrétti sem þriðji aðili fer með vegna þess að aðilarnir hafa gert með sér samkomulag sem skyldar þá til að taka upp, með samræmdri beitingu atkvæðisréttar síns, varanlega og sameiginlega stefnu um stjórn hlutaðeigandi útgefanda.</w:t>
      </w:r>
    </w:p>
    <w:p w14:paraId="4772EFF4" w14:textId="1A86BC6A" w:rsidR="003C4122" w:rsidRPr="007E1A24" w:rsidRDefault="003C4122" w:rsidP="009E43D2">
      <w:pPr>
        <w:rPr>
          <w:color w:val="242424"/>
        </w:rPr>
      </w:pPr>
      <w:r w:rsidRPr="007E1A24">
        <w:rPr>
          <w:color w:val="242424"/>
          <w:shd w:val="clear" w:color="auto" w:fill="FFFFFF"/>
        </w:rPr>
        <w:t>Ákvæði 2. tölul. tekur á þeim aðstæðum er flöggunarskyldur aðili hefur yfirráð yfir atkvæðisréttinum, þrátt fyrir að hafa ráðstafað honum tímabundið til þriðja aðila.</w:t>
      </w:r>
    </w:p>
    <w:p w14:paraId="5A24AF86" w14:textId="3DF6DEE9" w:rsidR="003C4122" w:rsidRPr="007E1A24" w:rsidRDefault="003C4122" w:rsidP="009E43D2">
      <w:pPr>
        <w:rPr>
          <w:color w:val="242424"/>
        </w:rPr>
      </w:pPr>
      <w:r w:rsidRPr="007E1A24">
        <w:rPr>
          <w:color w:val="242424"/>
          <w:shd w:val="clear" w:color="auto" w:fill="FFFFFF"/>
        </w:rPr>
        <w:t xml:space="preserve">Ákvæði 3. tölul. fjallar um það er flöggunarskyldur aðili hefur yfirráð yfir atkvæðisrétti hluta sem hann hefur tekið að veði eða fengið sem tryggingu, og lýsir því yfir að hann hyggist neyta atkvæðisréttarins. Þær aðstæður sem liðnum er m.a. ætlað að ná yfir eru svokölluð endurhverf verðbréfaviðskipti (e. repurchase agreement – repo) og verðbréfalán (e. securities lending) að uppfylltum skilyrðum töluliðarins. Samkvæmt 3. tölul. er veðhafinn ekki flöggunarskyldur vegna hluta sem hann hefur tekið að veði með þessum hætti, gegn yfirlýsingu um að hann hyggist ekki notfæra sér réttinn, eða ef hann hefur framselt </w:t>
      </w:r>
      <w:r w:rsidRPr="007E1A24">
        <w:rPr>
          <w:color w:val="242424"/>
          <w:shd w:val="clear" w:color="auto" w:fill="FFFFFF"/>
        </w:rPr>
        <w:lastRenderedPageBreak/>
        <w:t>atkvæðisréttinn til t.d. lántakans. Hafa ber þó í huga að það er veðhafinn sem er skráður eigandi hlutanna í hlutaskrá viðkomandi félags.</w:t>
      </w:r>
    </w:p>
    <w:p w14:paraId="23298DE6" w14:textId="42D27785" w:rsidR="003C4122" w:rsidRPr="007E1A24" w:rsidRDefault="003C4122" w:rsidP="009E43D2">
      <w:pPr>
        <w:rPr>
          <w:color w:val="242424"/>
        </w:rPr>
      </w:pPr>
      <w:r w:rsidRPr="007E1A24">
        <w:rPr>
          <w:color w:val="242424"/>
          <w:shd w:val="clear" w:color="auto" w:fill="FFFFFF"/>
        </w:rPr>
        <w:t>Ákvæði 4. tölul. tekur á þeim aðstæðum þegar flöggunarskyldur aðili hefur yfirráð yfir atkvæðisrétti samkvæmt samkomulagi um lífstíðarbundin réttindi (e. life interest). Með lífstíðarbundnum réttindum er einkum átt við að aðili fari með hluti sem atkvæðisréttur fylgir svo lengi sem viðkomandi aðili sjálfur eða annar nafngreindur aðili lifir.</w:t>
      </w:r>
    </w:p>
    <w:p w14:paraId="0761CE0B" w14:textId="76CF1C87" w:rsidR="003C4122" w:rsidRPr="007E1A24" w:rsidRDefault="003C4122" w:rsidP="009E43D2">
      <w:pPr>
        <w:rPr>
          <w:color w:val="242424"/>
        </w:rPr>
      </w:pPr>
      <w:r w:rsidRPr="007E1A24">
        <w:rPr>
          <w:color w:val="242424"/>
          <w:shd w:val="clear" w:color="auto" w:fill="FFFFFF"/>
        </w:rPr>
        <w:t xml:space="preserve">Ákvæði 5. tölul. </w:t>
      </w:r>
      <w:r w:rsidR="007E1A24">
        <w:rPr>
          <w:color w:val="242424"/>
          <w:shd w:val="clear" w:color="auto" w:fill="FFFFFF"/>
        </w:rPr>
        <w:t xml:space="preserve">kveður </w:t>
      </w:r>
      <w:r w:rsidRPr="007E1A24">
        <w:rPr>
          <w:color w:val="242424"/>
          <w:shd w:val="clear" w:color="auto" w:fill="FFFFFF"/>
        </w:rPr>
        <w:t xml:space="preserve">á um það þegar flöggunarskyldur aðili telst hafa yfirráð yfir atkvæðisrétti sem </w:t>
      </w:r>
      <w:r w:rsidR="00F62DDC">
        <w:rPr>
          <w:color w:val="242424"/>
          <w:shd w:val="clear" w:color="auto" w:fill="FFFFFF"/>
        </w:rPr>
        <w:t>félög undir yfirráðum</w:t>
      </w:r>
      <w:r w:rsidRPr="007E1A24">
        <w:rPr>
          <w:color w:val="242424"/>
          <w:shd w:val="clear" w:color="auto" w:fill="FFFFFF"/>
        </w:rPr>
        <w:t xml:space="preserve"> hans fara með eða eiga rétt á að neyta á grundvelli 1.–4. tölul.</w:t>
      </w:r>
      <w:r w:rsidR="004F73B2">
        <w:rPr>
          <w:color w:val="242424"/>
          <w:shd w:val="clear" w:color="auto" w:fill="FFFFFF"/>
        </w:rPr>
        <w:t xml:space="preserve"> </w:t>
      </w:r>
      <w:r w:rsidR="00621818">
        <w:t>„Ákvæðið er til innleiðingar á e-lið 1. mgr. 12. gr. gagnsæistilskipunarinnar. Í</w:t>
      </w:r>
      <w:r w:rsidR="00DF26DB">
        <w:t xml:space="preserve"> sambærilegu ákvæði í lögum</w:t>
      </w:r>
      <w:r w:rsidR="00621818">
        <w:t xml:space="preserve"> um verðbréfaviðskipti er vísað til hugtaksins dótturfélag í skilningi laga um ársreikninga.</w:t>
      </w:r>
      <w:r w:rsidR="00DF26DB">
        <w:t xml:space="preserve"> Sú skilgreining er þó of þröng í þessu samhengi</w:t>
      </w:r>
      <w:r w:rsidR="00621818">
        <w:t xml:space="preserve"> þar sem einstaklingar geta einnig talist hafa yfirráð yfir fyrirtæki</w:t>
      </w:r>
      <w:r w:rsidR="00DF26DB">
        <w:t xml:space="preserve"> í skilningi gagnsæistilskipunarinnar</w:t>
      </w:r>
      <w:r w:rsidR="00621818">
        <w:t>. Í frumvarpinu er því lögð til breytt hugtakanotkun til samræmis við gagnsæistilskipunin</w:t>
      </w:r>
      <w:r w:rsidR="00F62DDC">
        <w:t>, sbr. 6. tölul. 4. gr</w:t>
      </w:r>
      <w:r w:rsidR="00621818">
        <w:t>.</w:t>
      </w:r>
    </w:p>
    <w:p w14:paraId="042D837E" w14:textId="78B4AB12" w:rsidR="003C4122" w:rsidRPr="007E1A24" w:rsidRDefault="003C4122" w:rsidP="009E43D2">
      <w:pPr>
        <w:rPr>
          <w:color w:val="242424"/>
          <w:shd w:val="clear" w:color="auto" w:fill="FFFFFF"/>
        </w:rPr>
      </w:pPr>
      <w:r w:rsidRPr="007E1A24">
        <w:rPr>
          <w:color w:val="242424"/>
          <w:shd w:val="clear" w:color="auto" w:fill="FFFFFF"/>
        </w:rPr>
        <w:t>Ákvæði 6. tölul. mælir fyrir um það hvaða reglur gilda þegar flöggunarskyldur aðili telst hafa yfirráð yfir atkvæðisrétti sem fylgir hlutum sem hann varðveitir, ef hann getur neytt atkvæðisréttarins berist ekki sérstök fyrirmæli frá eigendum hlutanna.</w:t>
      </w:r>
    </w:p>
    <w:p w14:paraId="3780600F" w14:textId="385DBD05" w:rsidR="003C4122" w:rsidRPr="007E1A24" w:rsidRDefault="003C4122" w:rsidP="009E43D2">
      <w:pPr>
        <w:rPr>
          <w:color w:val="242424"/>
        </w:rPr>
      </w:pPr>
      <w:r w:rsidRPr="007E1A24">
        <w:rPr>
          <w:color w:val="242424"/>
          <w:shd w:val="clear" w:color="auto" w:fill="FFFFFF"/>
        </w:rPr>
        <w:t xml:space="preserve">Ákvæði 7. tölul. tekur á þeim aðstæðum þegar flöggunarskyldur aðili telst hafa yfirráð yfir atkvæðisrétti sem þriðji maður fer með í eigin nafni ef þriðji maður fer með atkvæðisréttina fyrir hönd viðkomandi aðila. Af 1. mgr. </w:t>
      </w:r>
      <w:r w:rsidR="007E1A24">
        <w:rPr>
          <w:color w:val="242424"/>
          <w:shd w:val="clear" w:color="auto" w:fill="FFFFFF"/>
        </w:rPr>
        <w:t>1</w:t>
      </w:r>
      <w:r w:rsidR="001E3174">
        <w:rPr>
          <w:color w:val="242424"/>
          <w:shd w:val="clear" w:color="auto" w:fill="FFFFFF"/>
        </w:rPr>
        <w:t>2</w:t>
      </w:r>
      <w:r w:rsidRPr="007E1A24">
        <w:rPr>
          <w:color w:val="242424"/>
          <w:shd w:val="clear" w:color="auto" w:fill="FFFFFF"/>
        </w:rPr>
        <w:t xml:space="preserve">. gr. leiðir að aðili sem fer beint eða óbeint með hluti í útgefanda í eigin nafni en fyrir hönd þriðja aðila telst eigandi hlutanna og getur orðið flöggunarskyldur. Munurinn á þessum ákvæðum liggur í því að í 1. mgr. </w:t>
      </w:r>
      <w:r w:rsidR="007E1A24">
        <w:rPr>
          <w:color w:val="242424"/>
          <w:shd w:val="clear" w:color="auto" w:fill="FFFFFF"/>
        </w:rPr>
        <w:t>1</w:t>
      </w:r>
      <w:r w:rsidR="001E3174">
        <w:rPr>
          <w:color w:val="242424"/>
          <w:shd w:val="clear" w:color="auto" w:fill="FFFFFF"/>
        </w:rPr>
        <w:t>2</w:t>
      </w:r>
      <w:r w:rsidRPr="007E1A24">
        <w:rPr>
          <w:color w:val="242424"/>
          <w:shd w:val="clear" w:color="auto" w:fill="FFFFFF"/>
        </w:rPr>
        <w:t>. gr. hefur sá sem fer með hlutina í eigin nafni en fyrir hönd annars yfirráðin yfir atkvæðisréttinum en í 7. tölul. hefur sá yfirráðin yfir atkvæðisréttinum sem fól þriðja aðila að fara með hann í eigin nafni.</w:t>
      </w:r>
    </w:p>
    <w:p w14:paraId="6999DBAB" w14:textId="33D58EBF" w:rsidR="009E43D2" w:rsidRPr="007E1A24" w:rsidRDefault="003C4122" w:rsidP="009E43D2">
      <w:pPr>
        <w:rPr>
          <w:color w:val="242424"/>
          <w:shd w:val="clear" w:color="auto" w:fill="FFFFFF"/>
        </w:rPr>
      </w:pPr>
      <w:r w:rsidRPr="007E1A24">
        <w:rPr>
          <w:color w:val="242424"/>
          <w:shd w:val="clear" w:color="auto" w:fill="FFFFFF"/>
        </w:rPr>
        <w:t>Ákvæði 8. tölul. tekur á þeim aðstæðum þegar flöggunarskyldur aðili telst hafa yfirráð yfir atkvæðisrétti sem hann fer með sem umboðsmaður, að því tilskildu að hann geti neytt hans samkvæmt eigin ákvörðun berist ekki sérstök fyrirmæli frá eigendum hlutanna.</w:t>
      </w:r>
    </w:p>
    <w:p w14:paraId="2429C945" w14:textId="77777777" w:rsidR="003C4122" w:rsidRPr="000E2956" w:rsidRDefault="003C4122" w:rsidP="009E43D2">
      <w:pPr>
        <w:rPr>
          <w:highlight w:val="cyan"/>
        </w:rPr>
      </w:pPr>
    </w:p>
    <w:p w14:paraId="4E8D3086" w14:textId="69EC9B5C" w:rsidR="009E43D2" w:rsidRPr="007E1A24" w:rsidRDefault="009E43D2" w:rsidP="009E43D2">
      <w:pPr>
        <w:pStyle w:val="Greinarnmer"/>
      </w:pPr>
      <w:r w:rsidRPr="007E1A24">
        <w:t>Um 1</w:t>
      </w:r>
      <w:r w:rsidR="001E3174">
        <w:t>4</w:t>
      </w:r>
      <w:r w:rsidRPr="007E1A24">
        <w:t>. gr.</w:t>
      </w:r>
    </w:p>
    <w:p w14:paraId="0B043E82" w14:textId="76F1E7B3" w:rsidR="00A359F8" w:rsidRDefault="00A359F8" w:rsidP="00A359F8">
      <w:pPr>
        <w:rPr>
          <w:color w:val="242424"/>
          <w:shd w:val="clear" w:color="auto" w:fill="FFFFFF"/>
        </w:rPr>
      </w:pPr>
      <w:r>
        <w:rPr>
          <w:color w:val="242424"/>
          <w:shd w:val="clear" w:color="auto" w:fill="FFFFFF"/>
        </w:rPr>
        <w:t xml:space="preserve">Greinin byggir á 13. gr. </w:t>
      </w:r>
      <w:r w:rsidR="00D43AF9">
        <w:rPr>
          <w:color w:val="242424"/>
          <w:shd w:val="clear" w:color="auto" w:fill="FFFFFF"/>
        </w:rPr>
        <w:t>g</w:t>
      </w:r>
      <w:r w:rsidR="002C369B">
        <w:rPr>
          <w:color w:val="242424"/>
          <w:shd w:val="clear" w:color="auto" w:fill="FFFFFF"/>
        </w:rPr>
        <w:t>agnsæis</w:t>
      </w:r>
      <w:r>
        <w:rPr>
          <w:color w:val="242424"/>
          <w:shd w:val="clear" w:color="auto" w:fill="FFFFFF"/>
        </w:rPr>
        <w:t>tilskipunarinnar, sem innleidd hafði verið með 79.</w:t>
      </w:r>
      <w:r w:rsidR="004F73B2">
        <w:rPr>
          <w:color w:val="242424"/>
          <w:shd w:val="clear" w:color="auto" w:fill="FFFFFF"/>
        </w:rPr>
        <w:t xml:space="preserve"> </w:t>
      </w:r>
      <w:r>
        <w:rPr>
          <w:color w:val="242424"/>
          <w:shd w:val="clear" w:color="auto" w:fill="FFFFFF"/>
        </w:rPr>
        <w:t>gr. laga nr. 108/2007 um verðbréfaviðskipti, með þeim breytingum sem gerðar voru á ákvæðinu með tilskipun 2013/50/ESB.</w:t>
      </w:r>
    </w:p>
    <w:p w14:paraId="36538081" w14:textId="360569EF" w:rsidR="003D09D7" w:rsidRPr="00A359F8" w:rsidRDefault="00A359F8" w:rsidP="003D09D7">
      <w:pPr>
        <w:rPr>
          <w:color w:val="242424"/>
          <w:shd w:val="clear" w:color="auto" w:fill="FFFFFF"/>
        </w:rPr>
      </w:pPr>
      <w:r>
        <w:rPr>
          <w:color w:val="242424"/>
          <w:shd w:val="clear" w:color="auto" w:fill="FFFFFF"/>
        </w:rPr>
        <w:t xml:space="preserve"> </w:t>
      </w:r>
      <w:r w:rsidR="00CE0672" w:rsidRPr="007E1A24">
        <w:rPr>
          <w:color w:val="242424"/>
          <w:shd w:val="clear" w:color="auto" w:fill="FFFFFF"/>
        </w:rPr>
        <w:t xml:space="preserve">Í </w:t>
      </w:r>
      <w:r>
        <w:rPr>
          <w:color w:val="242424"/>
          <w:shd w:val="clear" w:color="auto" w:fill="FFFFFF"/>
        </w:rPr>
        <w:t>1. mgr.</w:t>
      </w:r>
      <w:r w:rsidR="003D09D7">
        <w:rPr>
          <w:color w:val="242424"/>
          <w:shd w:val="clear" w:color="auto" w:fill="FFFFFF"/>
        </w:rPr>
        <w:t>, sem byggir á þeim breytingum sem felast í 9. mgr. 1. gr. tilskipunar 2013/50,</w:t>
      </w:r>
      <w:r w:rsidR="004F73B2">
        <w:rPr>
          <w:color w:val="242424"/>
          <w:shd w:val="clear" w:color="auto" w:fill="FFFFFF"/>
        </w:rPr>
        <w:t xml:space="preserve"> </w:t>
      </w:r>
      <w:r w:rsidR="00CE0672" w:rsidRPr="007E1A24">
        <w:rPr>
          <w:color w:val="242424"/>
          <w:shd w:val="clear" w:color="auto" w:fill="FFFFFF"/>
        </w:rPr>
        <w:t xml:space="preserve">er mælt fyrir um að flöggunarskylda skv. </w:t>
      </w:r>
      <w:r w:rsidR="00970A67">
        <w:rPr>
          <w:color w:val="242424"/>
          <w:shd w:val="clear" w:color="auto" w:fill="FFFFFF"/>
        </w:rPr>
        <w:t>1</w:t>
      </w:r>
      <w:r w:rsidR="001E3174">
        <w:rPr>
          <w:color w:val="242424"/>
          <w:shd w:val="clear" w:color="auto" w:fill="FFFFFF"/>
        </w:rPr>
        <w:t>2</w:t>
      </w:r>
      <w:r w:rsidR="00CE0672" w:rsidRPr="007E1A24">
        <w:rPr>
          <w:color w:val="242424"/>
          <w:shd w:val="clear" w:color="auto" w:fill="FFFFFF"/>
        </w:rPr>
        <w:t>. gr. gildi</w:t>
      </w:r>
      <w:r w:rsidR="006705F7">
        <w:rPr>
          <w:color w:val="242424"/>
          <w:shd w:val="clear" w:color="auto" w:fill="FFFFFF"/>
        </w:rPr>
        <w:t>, að uppfylltum skilyrðum ákvæðisins,</w:t>
      </w:r>
      <w:r w:rsidR="00CE0672" w:rsidRPr="007E1A24">
        <w:rPr>
          <w:color w:val="242424"/>
          <w:shd w:val="clear" w:color="auto" w:fill="FFFFFF"/>
        </w:rPr>
        <w:t xml:space="preserve"> einnig um aðila sem fer með beinum eða óbeinum hætti með fjármálagerning skv. a- og d–h-liðum 2. tölul. 1. mgr. </w:t>
      </w:r>
      <w:r w:rsidR="00970A67">
        <w:rPr>
          <w:color w:val="242424"/>
          <w:shd w:val="clear" w:color="auto" w:fill="FFFFFF"/>
        </w:rPr>
        <w:t>4</w:t>
      </w:r>
      <w:r w:rsidR="00CE0672" w:rsidRPr="007E1A24">
        <w:rPr>
          <w:color w:val="242424"/>
          <w:shd w:val="clear" w:color="auto" w:fill="FFFFFF"/>
        </w:rPr>
        <w:t>. gr.</w:t>
      </w:r>
      <w:r w:rsidR="00F63B08">
        <w:rPr>
          <w:color w:val="242424"/>
          <w:shd w:val="clear" w:color="auto" w:fill="FFFFFF"/>
        </w:rPr>
        <w:t xml:space="preserve"> laga um fjármálafyrirtæki, nr. 161/2002.</w:t>
      </w:r>
      <w:r w:rsidR="00CE0672" w:rsidRPr="007E1A24">
        <w:rPr>
          <w:color w:val="242424"/>
          <w:shd w:val="clear" w:color="auto" w:fill="FFFFFF"/>
        </w:rPr>
        <w:t xml:space="preserve"> </w:t>
      </w:r>
      <w:r w:rsidR="006705F7">
        <w:rPr>
          <w:color w:val="242424"/>
          <w:shd w:val="clear" w:color="auto" w:fill="FFFFFF"/>
        </w:rPr>
        <w:t xml:space="preserve">Skilyrðin eru annars vegar þau að </w:t>
      </w:r>
      <w:r w:rsidR="00CE0672" w:rsidRPr="007E1A24">
        <w:rPr>
          <w:color w:val="242424"/>
          <w:shd w:val="clear" w:color="auto" w:fill="FFFFFF"/>
        </w:rPr>
        <w:t xml:space="preserve">viðkomandi fjármálagerningur veiti honum, </w:t>
      </w:r>
      <w:r w:rsidR="006705F7">
        <w:rPr>
          <w:color w:val="242424"/>
          <w:shd w:val="clear" w:color="auto" w:fill="FFFFFF"/>
        </w:rPr>
        <w:t>samkvæmt formlegu samkomulagi, annað hvort skilyrðislausan rétt eða heimild til að afla hluta sem atkvæðisréttur fylgir og þegar hafa verið gefnir út í útgefanda eða hins vegar, ef fjármálagerningarnir falla ekki undir a-lið en veita aðila sambærileg réttindi og rétt il að afla hluta í útgefanda eða hafa sambærileg efnahagsleg áhrif og fjármálagerningar skv. a-lið, óháð því hvort þeir fela í sér rétt til efnislegs uppgjörs.</w:t>
      </w:r>
      <w:r>
        <w:rPr>
          <w:color w:val="242424"/>
          <w:shd w:val="clear" w:color="auto" w:fill="FFFFFF"/>
        </w:rPr>
        <w:t xml:space="preserve"> </w:t>
      </w:r>
      <w:r w:rsidR="00CE0672" w:rsidRPr="007E1A24">
        <w:rPr>
          <w:color w:val="242424"/>
          <w:shd w:val="clear" w:color="auto" w:fill="FFFFFF"/>
        </w:rPr>
        <w:t>Af reglunni leiðir að flöggunarskylda stofnast þegar formlegt samkomulag hefur verið gert um fjármálagerning sem ákvæðið tekur til. Sömuleiðis leiðir af reglunni að við mat á því hvort flöggunarskylda hefur stofnast verður að leggja saman atkvæðisrétt viðkomandi aðila samkvæmt fjármálagerningum og atkvæðisrétt hans samkvæmt hlutum í þeim útgefanda sem fjármálagerningarnir stafa frá.</w:t>
      </w:r>
      <w:r w:rsidR="00267072">
        <w:rPr>
          <w:color w:val="242424"/>
          <w:shd w:val="clear" w:color="auto" w:fill="FFFFFF"/>
        </w:rPr>
        <w:t xml:space="preserve"> Með formlegu samkomulagi er átt við samkomulag sem telst bindandi samkvæmt gildandi lögum, sbr. q-liður 1. mgr. 2. gr. </w:t>
      </w:r>
      <w:r w:rsidR="00832739">
        <w:rPr>
          <w:color w:val="242424"/>
          <w:shd w:val="clear" w:color="auto" w:fill="FFFFFF"/>
        </w:rPr>
        <w:t>g</w:t>
      </w:r>
      <w:r w:rsidR="00267072">
        <w:rPr>
          <w:color w:val="242424"/>
          <w:shd w:val="clear" w:color="auto" w:fill="FFFFFF"/>
        </w:rPr>
        <w:t>agnsæistilskipunarinnar.</w:t>
      </w:r>
    </w:p>
    <w:p w14:paraId="5124764F" w14:textId="32F7F654" w:rsidR="00E10BA8" w:rsidRPr="00BF36BA" w:rsidRDefault="00CE0672" w:rsidP="00BF36BA">
      <w:pPr>
        <w:rPr>
          <w:color w:val="242424"/>
          <w:shd w:val="clear" w:color="auto" w:fill="FFFFFF"/>
        </w:rPr>
      </w:pPr>
      <w:r w:rsidRPr="007E1A24">
        <w:rPr>
          <w:color w:val="242424"/>
          <w:shd w:val="clear" w:color="auto" w:fill="FFFFFF"/>
        </w:rPr>
        <w:lastRenderedPageBreak/>
        <w:t>Í 2. mgr.</w:t>
      </w:r>
      <w:r w:rsidR="003D09D7">
        <w:rPr>
          <w:color w:val="242424"/>
          <w:shd w:val="clear" w:color="auto" w:fill="FFFFFF"/>
        </w:rPr>
        <w:t xml:space="preserve"> er tilgreint hvernig reikna skuli atkvæðisrétt skv. 1. mgr. Gert er ráð fyrir að tekið sé að fullu tillit til grundvallarfjárhæðar</w:t>
      </w:r>
      <w:r w:rsidR="00E10BA8">
        <w:rPr>
          <w:color w:val="242424"/>
          <w:shd w:val="clear" w:color="auto" w:fill="FFFFFF"/>
        </w:rPr>
        <w:t xml:space="preserve"> hlutabréfa samkvæmt fjármálagerningnum. Veiti gerningurinn eingöngu rétt til uppgjörs með reiðufé skal reikna atkvæðisréttinn með delta-leiðréttum hætti.</w:t>
      </w:r>
      <w:r w:rsidR="00280E0B">
        <w:rPr>
          <w:color w:val="242424"/>
          <w:shd w:val="clear" w:color="auto" w:fill="FFFFFF"/>
        </w:rPr>
        <w:t xml:space="preserve"> Delta-stuðull gefur til kynna hversu mikið virði fjármálagernings myndi breytast ef um er að ræða breytingu á verði gerningsins og veitir nákvæma mynd af áhættu eiganda gagnvart gerningnum.</w:t>
      </w:r>
      <w:r w:rsidR="00E10BA8">
        <w:rPr>
          <w:color w:val="242424"/>
          <w:shd w:val="clear" w:color="auto" w:fill="FFFFFF"/>
        </w:rPr>
        <w:t xml:space="preserve"> Handhafa er falið að telja saman og tilkynna Fjármálaeftirlitinu um alla fjármálagerninga sem tengjast sama útgefanda. Við útreikning á atkvæðisrétti skal einungis taka með gnóttstöður, og er óheimilt að skuldajafna þeim við skortstöður í sama </w:t>
      </w:r>
      <w:r w:rsidR="00E10BA8" w:rsidRPr="00BF36BA">
        <w:rPr>
          <w:color w:val="242424"/>
          <w:shd w:val="clear" w:color="auto" w:fill="FFFFFF"/>
        </w:rPr>
        <w:t>útgefanda.</w:t>
      </w:r>
    </w:p>
    <w:p w14:paraId="01C57057" w14:textId="1C8DBA72" w:rsidR="00CE0672" w:rsidRDefault="00CE0672" w:rsidP="009E43D2">
      <w:pPr>
        <w:rPr>
          <w:color w:val="242424"/>
          <w:shd w:val="clear" w:color="auto" w:fill="FFFFFF"/>
        </w:rPr>
      </w:pPr>
      <w:r w:rsidRPr="00BF36BA">
        <w:rPr>
          <w:color w:val="242424"/>
          <w:shd w:val="clear" w:color="auto" w:fill="FFFFFF"/>
        </w:rPr>
        <w:t xml:space="preserve">Í 3. mgr. segir að </w:t>
      </w:r>
      <w:r w:rsidR="00832739" w:rsidRPr="00BF36BA">
        <w:rPr>
          <w:color w:val="242424"/>
          <w:shd w:val="clear" w:color="auto" w:fill="FFFFFF"/>
        </w:rPr>
        <w:t xml:space="preserve">aðili sem sendir tilkynningu á grundvelli 1. mgr. skuli tilkynna aftur þegar hann aflar, ráðstafar eða nýtir undirliggjandi hlutabréf, leiði slíkt af sér að hann nái þeim mörkum sem koma fram í 1. mgr. </w:t>
      </w:r>
      <w:r w:rsidR="001E3174">
        <w:rPr>
          <w:color w:val="242424"/>
          <w:shd w:val="clear" w:color="auto" w:fill="FFFFFF"/>
        </w:rPr>
        <w:t xml:space="preserve">12 </w:t>
      </w:r>
      <w:r w:rsidR="00832739" w:rsidRPr="00BF36BA">
        <w:rPr>
          <w:color w:val="242424"/>
          <w:shd w:val="clear" w:color="auto" w:fill="FFFFFF"/>
        </w:rPr>
        <w:t>. gr, eða fari yfir þau eða undir.</w:t>
      </w:r>
      <w:r w:rsidR="001E3174">
        <w:rPr>
          <w:color w:val="242424"/>
          <w:shd w:val="clear" w:color="auto" w:fill="FFFFFF"/>
        </w:rPr>
        <w:t xml:space="preserve"> </w:t>
      </w:r>
      <w:r w:rsidR="00832739" w:rsidRPr="00BF36BA">
        <w:rPr>
          <w:color w:val="242424"/>
          <w:shd w:val="clear" w:color="auto" w:fill="FFFFFF"/>
        </w:rPr>
        <w:t>Ákvæðið er til innleiðingar á 2. mgr. 13a. gr. gagnsæistilskipunarinnar, sem er nýmæli og leiðir af 10. mgr. 1. gr. tilskipunar 2013/50/E</w:t>
      </w:r>
      <w:r w:rsidR="00BF36BA">
        <w:rPr>
          <w:color w:val="242424"/>
          <w:shd w:val="clear" w:color="auto" w:fill="FFFFFF"/>
        </w:rPr>
        <w:t>S</w:t>
      </w:r>
      <w:r w:rsidR="00832739" w:rsidRPr="00BF36BA">
        <w:rPr>
          <w:color w:val="242424"/>
          <w:shd w:val="clear" w:color="auto" w:fill="FFFFFF"/>
        </w:rPr>
        <w:t>B.</w:t>
      </w:r>
    </w:p>
    <w:p w14:paraId="006D6E42" w14:textId="0229BA12" w:rsidR="00BF36BA" w:rsidRPr="00BF36BA" w:rsidRDefault="00BF36BA" w:rsidP="009E43D2">
      <w:pPr>
        <w:rPr>
          <w:color w:val="242424"/>
        </w:rPr>
      </w:pPr>
      <w:r>
        <w:rPr>
          <w:color w:val="242424"/>
          <w:shd w:val="clear" w:color="auto" w:fill="FFFFFF"/>
        </w:rPr>
        <w:t>Samkvæmt 4. mgr. 13. gr. gagnsæistilskipunarinnar, eins og henni var breytt með tilskipun 2013/50/ESB, gilda undanþágur frá flöggunarskyldu sem kveðið er á um í 1</w:t>
      </w:r>
      <w:r w:rsidR="003B6D56">
        <w:rPr>
          <w:color w:val="242424"/>
          <w:shd w:val="clear" w:color="auto" w:fill="FFFFFF"/>
        </w:rPr>
        <w:t>6</w:t>
      </w:r>
      <w:r>
        <w:rPr>
          <w:color w:val="242424"/>
          <w:shd w:val="clear" w:color="auto" w:fill="FFFFFF"/>
        </w:rPr>
        <w:t>. og 2</w:t>
      </w:r>
      <w:r w:rsidR="003B6D56">
        <w:rPr>
          <w:color w:val="242424"/>
          <w:shd w:val="clear" w:color="auto" w:fill="FFFFFF"/>
        </w:rPr>
        <w:t>4</w:t>
      </w:r>
      <w:r>
        <w:rPr>
          <w:color w:val="242424"/>
          <w:shd w:val="clear" w:color="auto" w:fill="FFFFFF"/>
        </w:rPr>
        <w:t>.-2</w:t>
      </w:r>
      <w:r w:rsidR="003B6D56">
        <w:rPr>
          <w:color w:val="242424"/>
          <w:shd w:val="clear" w:color="auto" w:fill="FFFFFF"/>
        </w:rPr>
        <w:t>8</w:t>
      </w:r>
      <w:r>
        <w:rPr>
          <w:color w:val="242424"/>
          <w:shd w:val="clear" w:color="auto" w:fill="FFFFFF"/>
        </w:rPr>
        <w:t>. gr. frumvarpsins einnig um flöggunarskyldu skv. 1</w:t>
      </w:r>
      <w:r w:rsidR="003B6D56">
        <w:rPr>
          <w:color w:val="242424"/>
          <w:shd w:val="clear" w:color="auto" w:fill="FFFFFF"/>
        </w:rPr>
        <w:t>4</w:t>
      </w:r>
      <w:r>
        <w:rPr>
          <w:color w:val="242424"/>
          <w:shd w:val="clear" w:color="auto" w:fill="FFFFFF"/>
        </w:rPr>
        <w:t>. gr.</w:t>
      </w:r>
      <w:r w:rsidRPr="00BF36BA">
        <w:rPr>
          <w:color w:val="242424"/>
          <w:shd w:val="clear" w:color="auto" w:fill="FFFFFF"/>
        </w:rPr>
        <w:t xml:space="preserve"> </w:t>
      </w:r>
      <w:r>
        <w:rPr>
          <w:color w:val="242424"/>
          <w:shd w:val="clear" w:color="auto" w:fill="FFFFFF"/>
        </w:rPr>
        <w:t>að breyttu breytanda og er því vísað til 1</w:t>
      </w:r>
      <w:r w:rsidR="003B6D56">
        <w:rPr>
          <w:color w:val="242424"/>
          <w:shd w:val="clear" w:color="auto" w:fill="FFFFFF"/>
        </w:rPr>
        <w:t>4</w:t>
      </w:r>
      <w:r>
        <w:rPr>
          <w:color w:val="242424"/>
          <w:shd w:val="clear" w:color="auto" w:fill="FFFFFF"/>
        </w:rPr>
        <w:t>. gr. í þeim ákvæðum þegar við á.</w:t>
      </w:r>
    </w:p>
    <w:p w14:paraId="198B52C2" w14:textId="459AF109" w:rsidR="009E43D2" w:rsidRPr="00E10BA8" w:rsidRDefault="009E43D2" w:rsidP="009E43D2">
      <w:pPr>
        <w:rPr>
          <w:highlight w:val="yellow"/>
        </w:rPr>
      </w:pPr>
    </w:p>
    <w:p w14:paraId="112CAB78" w14:textId="77777777" w:rsidR="00CE0672" w:rsidRPr="000E2956" w:rsidRDefault="00CE0672" w:rsidP="009E43D2">
      <w:pPr>
        <w:rPr>
          <w:highlight w:val="cyan"/>
        </w:rPr>
      </w:pPr>
    </w:p>
    <w:p w14:paraId="10F29A4C" w14:textId="7D4F209C" w:rsidR="009E43D2" w:rsidRPr="00A02C88" w:rsidRDefault="009E43D2" w:rsidP="009E43D2">
      <w:pPr>
        <w:pStyle w:val="Greinarnmer"/>
      </w:pPr>
      <w:r w:rsidRPr="00A02C88">
        <w:t>Um 1</w:t>
      </w:r>
      <w:r w:rsidR="003B6D56">
        <w:t>5</w:t>
      </w:r>
      <w:r w:rsidRPr="00A02C88">
        <w:t>. gr.</w:t>
      </w:r>
    </w:p>
    <w:p w14:paraId="13140FDD" w14:textId="586361D4" w:rsidR="00A02C88" w:rsidRDefault="00A856FA" w:rsidP="00F11A9D">
      <w:r w:rsidRPr="00A02C88">
        <w:t>Greinin er nýmæli og byggist á 10. mgr. 1. gr. tilskipunar 2013/50/ESB</w:t>
      </w:r>
      <w:r w:rsidR="003D09D7">
        <w:t xml:space="preserve">, sem varð að seinni málsgrein 13. gr. a. í </w:t>
      </w:r>
      <w:r w:rsidR="00373D6B">
        <w:t>g</w:t>
      </w:r>
      <w:r w:rsidR="002C369B">
        <w:t>agnsæis</w:t>
      </w:r>
      <w:r w:rsidR="003D09D7">
        <w:t>tilskipuninni</w:t>
      </w:r>
      <w:r w:rsidRPr="00A02C88">
        <w:t>. Í greininni er kveðið á um</w:t>
      </w:r>
      <w:r w:rsidR="00332C2C" w:rsidRPr="00A02C88">
        <w:t xml:space="preserve"> samanlagða flöggunarskyldu sem stofna</w:t>
      </w:r>
      <w:r w:rsidR="00F11A9D">
        <w:t>st</w:t>
      </w:r>
      <w:r w:rsidR="00332C2C" w:rsidRPr="00A02C88">
        <w:t xml:space="preserve"> þegar </w:t>
      </w:r>
      <w:r w:rsidR="00F11A9D">
        <w:t>atkvæðisréttur í útgefanda hlutabréfa skv. 1</w:t>
      </w:r>
      <w:r w:rsidR="003B6D56">
        <w:t>2</w:t>
      </w:r>
      <w:r w:rsidR="00F11A9D">
        <w:t>., 1</w:t>
      </w:r>
      <w:r w:rsidR="003B6D56">
        <w:t>3</w:t>
      </w:r>
      <w:r w:rsidR="00F11A9D">
        <w:t>. og 1</w:t>
      </w:r>
      <w:r w:rsidR="003B6D56">
        <w:t>4</w:t>
      </w:r>
      <w:r w:rsidR="00F11A9D">
        <w:t xml:space="preserve">. gr. hefur verið lagður saman. Þegar svo háttar til, og </w:t>
      </w:r>
      <w:r w:rsidR="00332C2C" w:rsidRPr="00A02C88">
        <w:t>aðili fer með beinum eða óbeinum hætti með atkvæðisrétt</w:t>
      </w:r>
      <w:r w:rsidR="00F11A9D">
        <w:t>inn</w:t>
      </w:r>
      <w:r w:rsidR="00332C2C" w:rsidRPr="00A02C88">
        <w:t xml:space="preserve"> </w:t>
      </w:r>
      <w:r w:rsidR="00F11A9D">
        <w:t>nær samanlagt þeim mörkum sem koma fram í 1. mgr. 1</w:t>
      </w:r>
      <w:r w:rsidR="003B6D56">
        <w:t>2</w:t>
      </w:r>
      <w:r w:rsidR="00F11A9D">
        <w:t>. gr., eða fer yfir þau eða undir þau, skal tilkynna um það til viðkomandi útgefanda og Fjármálaeftirlitsins.</w:t>
      </w:r>
      <w:r w:rsidR="005258B4">
        <w:t xml:space="preserve"> Tilkynningarskyldunni er ætlað að auka réttarvissu og gagnsæi upplýsinga á markaði.</w:t>
      </w:r>
    </w:p>
    <w:p w14:paraId="67FD8856" w14:textId="77777777" w:rsidR="00D82144" w:rsidRPr="000E2956" w:rsidRDefault="00D82144" w:rsidP="009E43D2">
      <w:pPr>
        <w:rPr>
          <w:highlight w:val="cyan"/>
        </w:rPr>
      </w:pPr>
    </w:p>
    <w:p w14:paraId="558FCC5D" w14:textId="6FA976E7" w:rsidR="009E43D2" w:rsidRPr="005258B4" w:rsidRDefault="009E43D2" w:rsidP="009E43D2">
      <w:pPr>
        <w:pStyle w:val="Greinarnmer"/>
      </w:pPr>
      <w:r w:rsidRPr="005258B4">
        <w:t xml:space="preserve">Um </w:t>
      </w:r>
      <w:r w:rsidR="00210CFB" w:rsidRPr="005258B4">
        <w:t>1</w:t>
      </w:r>
      <w:r w:rsidR="003B6D56">
        <w:t>6</w:t>
      </w:r>
      <w:r w:rsidRPr="005258B4">
        <w:t>. gr.</w:t>
      </w:r>
    </w:p>
    <w:p w14:paraId="089FE75A" w14:textId="751C5B32" w:rsidR="009E43D2" w:rsidRPr="005258B4" w:rsidRDefault="004F73B2" w:rsidP="00852F32">
      <w:pPr>
        <w:rPr>
          <w:color w:val="242424"/>
          <w:shd w:val="clear" w:color="auto" w:fill="FFFFFF"/>
        </w:rPr>
      </w:pPr>
      <w:r>
        <w:rPr>
          <w:color w:val="242424"/>
          <w:shd w:val="clear" w:color="auto" w:fill="FFFFFF"/>
        </w:rPr>
        <w:t xml:space="preserve"> </w:t>
      </w:r>
      <w:r w:rsidR="00852F32">
        <w:rPr>
          <w:color w:val="242424"/>
          <w:shd w:val="clear" w:color="auto" w:fill="FFFFFF"/>
        </w:rPr>
        <w:t xml:space="preserve">Ákvæðið byggist á 3. mgr. 12. gr. </w:t>
      </w:r>
      <w:r w:rsidR="00373D6B">
        <w:rPr>
          <w:color w:val="242424"/>
          <w:shd w:val="clear" w:color="auto" w:fill="FFFFFF"/>
        </w:rPr>
        <w:t>g</w:t>
      </w:r>
      <w:r w:rsidR="002C369B">
        <w:rPr>
          <w:color w:val="242424"/>
          <w:shd w:val="clear" w:color="auto" w:fill="FFFFFF"/>
        </w:rPr>
        <w:t>agnsæis</w:t>
      </w:r>
      <w:r w:rsidR="00852F32">
        <w:rPr>
          <w:color w:val="242424"/>
          <w:shd w:val="clear" w:color="auto" w:fill="FFFFFF"/>
        </w:rPr>
        <w:t>tilskipunarinnar og felur í sér undanþágu frá skyldu til flögguna</w:t>
      </w:r>
      <w:r w:rsidR="0080418B">
        <w:rPr>
          <w:color w:val="242424"/>
          <w:shd w:val="clear" w:color="auto" w:fill="FFFFFF"/>
        </w:rPr>
        <w:t>r</w:t>
      </w:r>
      <w:r w:rsidR="00852F32">
        <w:rPr>
          <w:color w:val="242424"/>
          <w:shd w:val="clear" w:color="auto" w:fill="FFFFFF"/>
        </w:rPr>
        <w:t xml:space="preserve">. Í greininni </w:t>
      </w:r>
      <w:r w:rsidR="00D82144" w:rsidRPr="005258B4">
        <w:rPr>
          <w:color w:val="242424"/>
          <w:shd w:val="clear" w:color="auto" w:fill="FFFFFF"/>
        </w:rPr>
        <w:t xml:space="preserve">er mælt svo fyrir að </w:t>
      </w:r>
      <w:r w:rsidR="00DF26DB">
        <w:rPr>
          <w:color w:val="242424"/>
          <w:shd w:val="clear" w:color="auto" w:fill="FFFFFF"/>
        </w:rPr>
        <w:t xml:space="preserve">fyrirtæki undir yfirráðum </w:t>
      </w:r>
      <w:r w:rsidR="00D82144" w:rsidRPr="005258B4">
        <w:rPr>
          <w:color w:val="242424"/>
          <w:shd w:val="clear" w:color="auto" w:fill="FFFFFF"/>
        </w:rPr>
        <w:t xml:space="preserve">skv. 5. tölul. </w:t>
      </w:r>
      <w:r w:rsidR="005258B4" w:rsidRPr="005258B4">
        <w:rPr>
          <w:color w:val="242424"/>
          <w:shd w:val="clear" w:color="auto" w:fill="FFFFFF"/>
        </w:rPr>
        <w:t>1</w:t>
      </w:r>
      <w:r w:rsidR="0072303D">
        <w:rPr>
          <w:color w:val="242424"/>
          <w:shd w:val="clear" w:color="auto" w:fill="FFFFFF"/>
        </w:rPr>
        <w:t>4</w:t>
      </w:r>
      <w:r w:rsidR="00D82144" w:rsidRPr="005258B4">
        <w:rPr>
          <w:color w:val="242424"/>
          <w:shd w:val="clear" w:color="auto" w:fill="FFFFFF"/>
        </w:rPr>
        <w:t xml:space="preserve">. gr. þurfi ekki að senda tilkynningu skv. </w:t>
      </w:r>
      <w:r w:rsidR="005258B4" w:rsidRPr="005258B4">
        <w:rPr>
          <w:color w:val="242424"/>
          <w:shd w:val="clear" w:color="auto" w:fill="FFFFFF"/>
        </w:rPr>
        <w:t>1</w:t>
      </w:r>
      <w:r w:rsidR="003B6D56">
        <w:rPr>
          <w:color w:val="242424"/>
          <w:shd w:val="clear" w:color="auto" w:fill="FFFFFF"/>
        </w:rPr>
        <w:t>2</w:t>
      </w:r>
      <w:r w:rsidR="00D82144" w:rsidRPr="005258B4">
        <w:rPr>
          <w:color w:val="242424"/>
          <w:shd w:val="clear" w:color="auto" w:fill="FFFFFF"/>
        </w:rPr>
        <w:t xml:space="preserve">. og </w:t>
      </w:r>
      <w:r w:rsidR="005258B4" w:rsidRPr="005258B4">
        <w:rPr>
          <w:color w:val="242424"/>
          <w:shd w:val="clear" w:color="auto" w:fill="FFFFFF"/>
        </w:rPr>
        <w:t>1</w:t>
      </w:r>
      <w:r w:rsidR="003B6D56">
        <w:rPr>
          <w:color w:val="242424"/>
          <w:shd w:val="clear" w:color="auto" w:fill="FFFFFF"/>
        </w:rPr>
        <w:t>3</w:t>
      </w:r>
      <w:r w:rsidR="00D82144" w:rsidRPr="005258B4">
        <w:rPr>
          <w:color w:val="242424"/>
          <w:shd w:val="clear" w:color="auto" w:fill="FFFFFF"/>
        </w:rPr>
        <w:t>. gr. ef móðurfélag þess</w:t>
      </w:r>
      <w:r w:rsidR="00DF26DB">
        <w:rPr>
          <w:color w:val="242424"/>
          <w:shd w:val="clear" w:color="auto" w:fill="FFFFFF"/>
        </w:rPr>
        <w:t>, eða einstaklingur með yfirráð,</w:t>
      </w:r>
      <w:r w:rsidR="00D82144" w:rsidRPr="005258B4">
        <w:rPr>
          <w:color w:val="242424"/>
          <w:shd w:val="clear" w:color="auto" w:fill="FFFFFF"/>
        </w:rPr>
        <w:t xml:space="preserve"> eða, ef móðurfélagið er sjálft dótturfélag, móðurfélag móðurfélagsins, sendir tilkynningu. Tekið skal fram að sé samstæða orðin flóknari en ákvæðið gerir ráð fyrir þarf viðkomandi félag að senda tilkynningu sjálft og getur ekki nýtt sér undanþágu ákvæðisins.</w:t>
      </w:r>
      <w:r w:rsidR="005258B4">
        <w:rPr>
          <w:color w:val="242424"/>
          <w:shd w:val="clear" w:color="auto" w:fill="FFFFFF"/>
        </w:rPr>
        <w:t xml:space="preserve"> </w:t>
      </w:r>
      <w:r w:rsidR="00852F32">
        <w:rPr>
          <w:color w:val="242424"/>
          <w:shd w:val="clear" w:color="auto" w:fill="FFFFFF"/>
        </w:rPr>
        <w:t>Sambærilegt ákvæði er í 81. gr. laga</w:t>
      </w:r>
      <w:r w:rsidR="0072303D">
        <w:rPr>
          <w:color w:val="242424"/>
          <w:shd w:val="clear" w:color="auto" w:fill="FFFFFF"/>
        </w:rPr>
        <w:t xml:space="preserve"> um verðbréfaviðskipti,</w:t>
      </w:r>
      <w:r w:rsidR="00852F32">
        <w:rPr>
          <w:color w:val="242424"/>
          <w:shd w:val="clear" w:color="auto" w:fill="FFFFFF"/>
        </w:rPr>
        <w:t xml:space="preserve"> nr. 108/2007, en frumvarpið gerir ráð fyrir breyttu og skýrara orðalagi.</w:t>
      </w:r>
    </w:p>
    <w:p w14:paraId="16771ABB" w14:textId="77777777" w:rsidR="00D82144" w:rsidRPr="000E2956" w:rsidRDefault="00D82144" w:rsidP="009E43D2">
      <w:pPr>
        <w:rPr>
          <w:highlight w:val="cyan"/>
        </w:rPr>
      </w:pPr>
    </w:p>
    <w:p w14:paraId="797B19D2" w14:textId="4F23EA26" w:rsidR="009E43D2" w:rsidRPr="00852F32" w:rsidRDefault="009E43D2" w:rsidP="009E43D2">
      <w:pPr>
        <w:pStyle w:val="Greinarnmer"/>
      </w:pPr>
      <w:r w:rsidRPr="00852F32">
        <w:t xml:space="preserve">Um </w:t>
      </w:r>
      <w:r w:rsidR="00210CFB" w:rsidRPr="00852F32">
        <w:t>1</w:t>
      </w:r>
      <w:r w:rsidR="003B6D56">
        <w:t>7</w:t>
      </w:r>
      <w:r w:rsidRPr="00852F32">
        <w:t>. gr.</w:t>
      </w:r>
    </w:p>
    <w:p w14:paraId="029A7AFD" w14:textId="17AB69D5" w:rsidR="009E43D2" w:rsidRPr="000E2956" w:rsidRDefault="00D82144" w:rsidP="009E43D2">
      <w:pPr>
        <w:rPr>
          <w:highlight w:val="cyan"/>
        </w:rPr>
      </w:pPr>
      <w:r w:rsidRPr="00852F32">
        <w:rPr>
          <w:color w:val="242424"/>
          <w:shd w:val="clear" w:color="auto" w:fill="FFFFFF"/>
        </w:rPr>
        <w:t xml:space="preserve"> Í 1. mgr. er mælt fyrir um að hafi umboðsmaður í tilviki 8. tölul. </w:t>
      </w:r>
      <w:r w:rsidR="00852F32">
        <w:rPr>
          <w:color w:val="242424"/>
          <w:shd w:val="clear" w:color="auto" w:fill="FFFFFF"/>
        </w:rPr>
        <w:t>1</w:t>
      </w:r>
      <w:r w:rsidR="0072303D">
        <w:rPr>
          <w:color w:val="242424"/>
          <w:shd w:val="clear" w:color="auto" w:fill="FFFFFF"/>
        </w:rPr>
        <w:t>4</w:t>
      </w:r>
      <w:r w:rsidRPr="00852F32">
        <w:rPr>
          <w:color w:val="242424"/>
          <w:shd w:val="clear" w:color="auto" w:fill="FFFFFF"/>
        </w:rPr>
        <w:t>. gr. fengið fleiri en eitt umboð í tengslum við einn hluthafafund sé heimilt að senda eina tilkynningu, að því tilskildu að skýrt komi fram í tilkynningunni hvert heildarmagn atkvæðisréttar umboðsveitenda verður í útgefanda eftir brottfall umboðsins.</w:t>
      </w:r>
      <w:r w:rsidRPr="00852F32">
        <w:rPr>
          <w:color w:val="242424"/>
        </w:rPr>
        <w:br/>
      </w:r>
      <w:r w:rsidR="004F73B2">
        <w:rPr>
          <w:color w:val="242424"/>
          <w:shd w:val="clear" w:color="auto" w:fill="FFFFFF"/>
        </w:rPr>
        <w:t xml:space="preserve">  </w:t>
      </w:r>
      <w:r w:rsidRPr="00852F32">
        <w:rPr>
          <w:color w:val="242424"/>
          <w:shd w:val="clear" w:color="auto" w:fill="FFFFFF"/>
        </w:rPr>
        <w:t xml:space="preserve">Í 2. mgr. er kveðið á um að vakni flöggunarskylda vegna fyrirmæla 8. tölul. </w:t>
      </w:r>
      <w:r w:rsidR="00852F32">
        <w:rPr>
          <w:color w:val="242424"/>
          <w:shd w:val="clear" w:color="auto" w:fill="FFFFFF"/>
        </w:rPr>
        <w:t>1</w:t>
      </w:r>
      <w:r w:rsidR="0072303D">
        <w:rPr>
          <w:color w:val="242424"/>
          <w:shd w:val="clear" w:color="auto" w:fill="FFFFFF"/>
        </w:rPr>
        <w:t>4</w:t>
      </w:r>
      <w:r w:rsidRPr="00852F32">
        <w:rPr>
          <w:color w:val="242424"/>
          <w:shd w:val="clear" w:color="auto" w:fill="FFFFFF"/>
        </w:rPr>
        <w:t xml:space="preserve">. gr., þ.e. þegar aðili hefur fengið umboð til að greiða atkvæði fyrir hluti á hluthafafundi, þurfi ekki að senda nýja tilkynningu ef umboðið fellur úr gildi að hluthafafundinum loknum og tilkynningin, sem </w:t>
      </w:r>
      <w:r w:rsidRPr="00852F32">
        <w:rPr>
          <w:color w:val="242424"/>
          <w:shd w:val="clear" w:color="auto" w:fill="FFFFFF"/>
        </w:rPr>
        <w:lastRenderedPageBreak/>
        <w:t xml:space="preserve">gerð var í tengslum við veitingu umboðsins, geymdi upplýsingar um hvert heildarmagn atkvæðisréttar í félaginu yrði eftir brottfall þess. Þetta ákvæði felur í sér undantekningu frá þeirri meginreglu að við lok einhverrar þeirra kringumstæðna, sem greinir í </w:t>
      </w:r>
      <w:r w:rsidR="006B784F">
        <w:rPr>
          <w:color w:val="242424"/>
          <w:shd w:val="clear" w:color="auto" w:fill="FFFFFF"/>
        </w:rPr>
        <w:t>1</w:t>
      </w:r>
      <w:r w:rsidR="0072303D">
        <w:rPr>
          <w:color w:val="242424"/>
          <w:shd w:val="clear" w:color="auto" w:fill="FFFFFF"/>
        </w:rPr>
        <w:t>4</w:t>
      </w:r>
      <w:r w:rsidRPr="00852F32">
        <w:rPr>
          <w:color w:val="242424"/>
          <w:shd w:val="clear" w:color="auto" w:fill="FFFFFF"/>
        </w:rPr>
        <w:t>. gr., stofnist flöggunarskylda.</w:t>
      </w:r>
    </w:p>
    <w:p w14:paraId="22900F9E" w14:textId="77777777" w:rsidR="00D82144" w:rsidRPr="000E2956" w:rsidRDefault="00D82144" w:rsidP="009E43D2">
      <w:pPr>
        <w:rPr>
          <w:highlight w:val="cyan"/>
        </w:rPr>
      </w:pPr>
    </w:p>
    <w:p w14:paraId="7B6CEC63" w14:textId="5CB31D64" w:rsidR="009E43D2" w:rsidRPr="006B784F" w:rsidRDefault="009E43D2" w:rsidP="009E43D2">
      <w:pPr>
        <w:pStyle w:val="Greinarnmer"/>
      </w:pPr>
      <w:r w:rsidRPr="006B784F">
        <w:t xml:space="preserve">Um </w:t>
      </w:r>
      <w:r w:rsidR="00210CFB" w:rsidRPr="006B784F">
        <w:t>1</w:t>
      </w:r>
      <w:r w:rsidR="003B6D56">
        <w:t>8</w:t>
      </w:r>
      <w:r w:rsidRPr="006B784F">
        <w:t>. gr.</w:t>
      </w:r>
    </w:p>
    <w:p w14:paraId="1CB57FD1" w14:textId="19FC92DE" w:rsidR="009E43D2" w:rsidRPr="006B784F" w:rsidRDefault="003A5F7E" w:rsidP="009E43D2">
      <w:r w:rsidRPr="006B784F">
        <w:rPr>
          <w:color w:val="242424"/>
          <w:shd w:val="clear" w:color="auto" w:fill="FFFFFF"/>
        </w:rPr>
        <w:t> Í þessari grein kemur að fram að verði fleiri en einn flöggunarskyldir vegna sömu viðskipta sé þeim heimilt að senda sameiginlega tilkynningu. Þá kemur fram að sameiginleg tilkynning leysi engan hlutaðeigandi undan ábyrgð á tilkynningunni. Á það skal bent að sameiginleg tilkynning sumra leysir ekki aðra undan þeirri skyldu að tilkynna. Aðilar sem senda sameiginlega tilkynningu þurfa ekki að vera tengdir fjárhagslega. Einnig er heimild til að senda sameiginlega tilkynningu til staðar þótt einn aðili bæti við sig atkvæðisrétti en atkvæðisréttur annars minnki.</w:t>
      </w:r>
    </w:p>
    <w:p w14:paraId="79F5240D" w14:textId="32E0C0A9" w:rsidR="009E43D2" w:rsidRPr="006B784F" w:rsidRDefault="009E43D2" w:rsidP="009E43D2">
      <w:pPr>
        <w:pStyle w:val="Greinarnmer"/>
      </w:pPr>
      <w:r w:rsidRPr="006B784F">
        <w:t xml:space="preserve">Um </w:t>
      </w:r>
      <w:r w:rsidR="003B6D56">
        <w:t>19</w:t>
      </w:r>
      <w:r w:rsidRPr="006B784F">
        <w:t>. gr.</w:t>
      </w:r>
    </w:p>
    <w:p w14:paraId="4C751097" w14:textId="6947F005" w:rsidR="009E43D2" w:rsidRPr="006B784F" w:rsidRDefault="003A5F7E" w:rsidP="006B784F">
      <w:pPr>
        <w:rPr>
          <w:color w:val="242424"/>
        </w:rPr>
      </w:pPr>
      <w:r w:rsidRPr="006B784F">
        <w:rPr>
          <w:color w:val="242424"/>
          <w:shd w:val="clear" w:color="auto" w:fill="FFFFFF"/>
        </w:rPr>
        <w:t xml:space="preserve">Ákvæðið, sem fjallar um breytingar á hlutafé eða atkvæðisrétti, byggist á 15. gr. </w:t>
      </w:r>
      <w:r w:rsidR="003B6D56">
        <w:rPr>
          <w:color w:val="242424"/>
          <w:shd w:val="clear" w:color="auto" w:fill="FFFFFF"/>
        </w:rPr>
        <w:t>g</w:t>
      </w:r>
      <w:r w:rsidR="002C369B">
        <w:rPr>
          <w:color w:val="242424"/>
          <w:shd w:val="clear" w:color="auto" w:fill="FFFFFF"/>
        </w:rPr>
        <w:t>agnsæis</w:t>
      </w:r>
      <w:r w:rsidR="006B784F">
        <w:rPr>
          <w:color w:val="242424"/>
          <w:shd w:val="clear" w:color="auto" w:fill="FFFFFF"/>
        </w:rPr>
        <w:t>tilskipunarinnar og er sambærilegt 84. gr. laga nr. 108/2007 um verðbréfaviðskipti.</w:t>
      </w:r>
      <w:r w:rsidR="006B784F">
        <w:rPr>
          <w:color w:val="242424"/>
        </w:rPr>
        <w:t xml:space="preserve"> </w:t>
      </w:r>
      <w:r w:rsidR="006B784F">
        <w:rPr>
          <w:color w:val="242424"/>
          <w:shd w:val="clear" w:color="auto" w:fill="FFFFFF"/>
        </w:rPr>
        <w:t xml:space="preserve">Í þeirri grein </w:t>
      </w:r>
      <w:r w:rsidRPr="006B784F">
        <w:rPr>
          <w:color w:val="242424"/>
          <w:shd w:val="clear" w:color="auto" w:fill="FFFFFF"/>
        </w:rPr>
        <w:t>kemur fram að ef hlutafé í útgefanda hækkar eða lækkar eða atkvæðum fjölgar eða fækkar skal útgefandinn, á síðasta viðskiptadegi þess mánaðar er breytingarnar eiga sér stað, birta opinberlega heildarmagn hlutafjár og heildarfjölda atkvæða.</w:t>
      </w:r>
      <w:r w:rsidR="006B784F">
        <w:rPr>
          <w:color w:val="242424"/>
          <w:shd w:val="clear" w:color="auto" w:fill="FFFFFF"/>
        </w:rPr>
        <w:t xml:space="preserve"> Sú breyting sem frumvarpið gerir ráð fyrir felst í því að bæta orðunum „í síðasta lagi“ fyrir framan „á síðasta viðskiptadegi“. Er sú breyting talin í samræmi við tilgang og markmið 15. gr. </w:t>
      </w:r>
      <w:r w:rsidR="003B6D56">
        <w:rPr>
          <w:color w:val="242424"/>
          <w:shd w:val="clear" w:color="auto" w:fill="FFFFFF"/>
        </w:rPr>
        <w:t>g</w:t>
      </w:r>
      <w:r w:rsidR="002C369B">
        <w:rPr>
          <w:color w:val="242424"/>
          <w:shd w:val="clear" w:color="auto" w:fill="FFFFFF"/>
        </w:rPr>
        <w:t>agnsæis</w:t>
      </w:r>
      <w:r w:rsidR="006B784F">
        <w:rPr>
          <w:color w:val="242424"/>
          <w:shd w:val="clear" w:color="auto" w:fill="FFFFFF"/>
        </w:rPr>
        <w:t>tilskipunarinnar.</w:t>
      </w:r>
      <w:r w:rsidRPr="006B784F">
        <w:rPr>
          <w:color w:val="242424"/>
          <w:shd w:val="clear" w:color="auto" w:fill="FFFFFF"/>
        </w:rPr>
        <w:t xml:space="preserve"> Ekki er nauðsynlegt að tilkynna hverjum hluthafa breytingarnar sérstaklega heldur telst opinber birting fullnægjandi. Sem dæmi um tilvik sem fallið gætu undir ákvæðið eru breytingar á hlutafé vegna útgáfu nýrra hluta í félagi eða lækkun hlutafjár vegna innköllunar hluta.</w:t>
      </w:r>
    </w:p>
    <w:p w14:paraId="119C05B4" w14:textId="77777777" w:rsidR="003A5F7E" w:rsidRPr="000E2956" w:rsidRDefault="003A5F7E" w:rsidP="009E43D2">
      <w:pPr>
        <w:rPr>
          <w:highlight w:val="cyan"/>
        </w:rPr>
      </w:pPr>
    </w:p>
    <w:p w14:paraId="420A5316" w14:textId="5AE2F268" w:rsidR="009E43D2" w:rsidRPr="00373D6B" w:rsidRDefault="009E43D2" w:rsidP="009E43D2">
      <w:pPr>
        <w:pStyle w:val="Greinarnmer"/>
      </w:pPr>
      <w:r w:rsidRPr="00373D6B">
        <w:t xml:space="preserve">Um </w:t>
      </w:r>
      <w:r w:rsidR="00210CFB" w:rsidRPr="00373D6B">
        <w:t>2</w:t>
      </w:r>
      <w:r w:rsidR="003B6D56">
        <w:t>0</w:t>
      </w:r>
      <w:r w:rsidRPr="00373D6B">
        <w:t>. gr.</w:t>
      </w:r>
    </w:p>
    <w:p w14:paraId="212251DB" w14:textId="157187FC" w:rsidR="009E43D2" w:rsidRPr="00373D6B" w:rsidRDefault="003A5F7E" w:rsidP="009E43D2">
      <w:pPr>
        <w:rPr>
          <w:color w:val="242424"/>
          <w:shd w:val="clear" w:color="auto" w:fill="FFFFFF"/>
        </w:rPr>
      </w:pPr>
      <w:r w:rsidRPr="00373D6B">
        <w:rPr>
          <w:color w:val="242424"/>
          <w:shd w:val="clear" w:color="auto" w:fill="FFFFFF"/>
        </w:rPr>
        <w:t xml:space="preserve"> Ákvæðið, sem byggist á 1. mgr. 12. gr. </w:t>
      </w:r>
      <w:r w:rsidR="002C369B" w:rsidRPr="00373D6B">
        <w:rPr>
          <w:color w:val="242424"/>
          <w:shd w:val="clear" w:color="auto" w:fill="FFFFFF"/>
        </w:rPr>
        <w:t>gagnsæis</w:t>
      </w:r>
      <w:r w:rsidRPr="00373D6B">
        <w:rPr>
          <w:color w:val="242424"/>
          <w:shd w:val="clear" w:color="auto" w:fill="FFFFFF"/>
        </w:rPr>
        <w:t>tilskipunar</w:t>
      </w:r>
      <w:r w:rsidR="0079213D" w:rsidRPr="00373D6B">
        <w:rPr>
          <w:color w:val="242424"/>
          <w:shd w:val="clear" w:color="auto" w:fill="FFFFFF"/>
        </w:rPr>
        <w:t>innar</w:t>
      </w:r>
      <w:r w:rsidRPr="00373D6B">
        <w:rPr>
          <w:color w:val="242424"/>
          <w:shd w:val="clear" w:color="auto" w:fill="FFFFFF"/>
        </w:rPr>
        <w:t xml:space="preserve">, mælir fyrir um að í tilkynningu skv. </w:t>
      </w:r>
      <w:r w:rsidR="0079213D" w:rsidRPr="00373D6B">
        <w:rPr>
          <w:color w:val="242424"/>
          <w:shd w:val="clear" w:color="auto" w:fill="FFFFFF"/>
        </w:rPr>
        <w:t>1</w:t>
      </w:r>
      <w:r w:rsidR="003B6D56">
        <w:rPr>
          <w:color w:val="242424"/>
          <w:shd w:val="clear" w:color="auto" w:fill="FFFFFF"/>
        </w:rPr>
        <w:t>2</w:t>
      </w:r>
      <w:r w:rsidRPr="00373D6B">
        <w:rPr>
          <w:color w:val="242424"/>
          <w:shd w:val="clear" w:color="auto" w:fill="FFFFFF"/>
        </w:rPr>
        <w:t xml:space="preserve">. og </w:t>
      </w:r>
      <w:r w:rsidR="0079213D" w:rsidRPr="00373D6B">
        <w:rPr>
          <w:color w:val="242424"/>
          <w:shd w:val="clear" w:color="auto" w:fill="FFFFFF"/>
        </w:rPr>
        <w:t>1</w:t>
      </w:r>
      <w:r w:rsidR="003B6D56">
        <w:rPr>
          <w:color w:val="242424"/>
          <w:shd w:val="clear" w:color="auto" w:fill="FFFFFF"/>
        </w:rPr>
        <w:t>3</w:t>
      </w:r>
      <w:r w:rsidRPr="00373D6B">
        <w:rPr>
          <w:color w:val="242424"/>
          <w:shd w:val="clear" w:color="auto" w:fill="FFFFFF"/>
        </w:rPr>
        <w:t xml:space="preserve">. gr. skuli koma fram tilgreindar upplýsingar og eru þær taldar upp í 1.–4. tölul. Í </w:t>
      </w:r>
      <w:r w:rsidR="0079213D" w:rsidRPr="00373D6B">
        <w:rPr>
          <w:color w:val="242424"/>
          <w:shd w:val="clear" w:color="auto" w:fill="FFFFFF"/>
        </w:rPr>
        <w:t>5</w:t>
      </w:r>
      <w:r w:rsidR="00163C8B" w:rsidRPr="00373D6B">
        <w:rPr>
          <w:color w:val="242424"/>
          <w:shd w:val="clear" w:color="auto" w:fill="FFFFFF"/>
        </w:rPr>
        <w:t>5</w:t>
      </w:r>
      <w:r w:rsidRPr="00373D6B">
        <w:rPr>
          <w:color w:val="242424"/>
          <w:shd w:val="clear" w:color="auto" w:fill="FFFFFF"/>
        </w:rPr>
        <w:t xml:space="preserve">. gr. frumvarpsins er að finna heimild til handa ráðherra til að kveða nánar </w:t>
      </w:r>
      <w:r w:rsidR="00707771" w:rsidRPr="00373D6B">
        <w:rPr>
          <w:color w:val="242424"/>
          <w:shd w:val="clear" w:color="auto" w:fill="FFFFFF"/>
        </w:rPr>
        <w:t>á</w:t>
      </w:r>
      <w:r w:rsidRPr="00373D6B">
        <w:rPr>
          <w:color w:val="242424"/>
          <w:shd w:val="clear" w:color="auto" w:fill="FFFFFF"/>
        </w:rPr>
        <w:t xml:space="preserve"> um efni tilkynningar með regluger</w:t>
      </w:r>
      <w:r w:rsidR="0079213D" w:rsidRPr="00373D6B">
        <w:rPr>
          <w:color w:val="242424"/>
          <w:shd w:val="clear" w:color="auto" w:fill="FFFFFF"/>
        </w:rPr>
        <w:t>ð sem ve</w:t>
      </w:r>
      <w:r w:rsidR="00707771" w:rsidRPr="00373D6B">
        <w:rPr>
          <w:color w:val="242424"/>
          <w:shd w:val="clear" w:color="auto" w:fill="FFFFFF"/>
        </w:rPr>
        <w:t>rður</w:t>
      </w:r>
      <w:r w:rsidR="0079213D" w:rsidRPr="00373D6B">
        <w:rPr>
          <w:color w:val="242424"/>
          <w:shd w:val="clear" w:color="auto" w:fill="FFFFFF"/>
        </w:rPr>
        <w:t xml:space="preserve"> efnislega sambærileg 4. gr. reglugerðar nr. 707/2008, um upplýsingagjöf og tilkynningaskyldu skv. lögum nr. 108/2007, sem sett var til innleiðingar á reglugerð nr. 2007/14/EB um samræmingu krafna um gagnsæi í tengslum við upplýsingar um útgefendur verðbréfa sem skráð eru á skipulegan verðbréfamarkað</w:t>
      </w:r>
      <w:r w:rsidRPr="00373D6B">
        <w:rPr>
          <w:color w:val="242424"/>
          <w:shd w:val="clear" w:color="auto" w:fill="FFFFFF"/>
        </w:rPr>
        <w:t>.</w:t>
      </w:r>
    </w:p>
    <w:p w14:paraId="69BC8411" w14:textId="77777777" w:rsidR="003A5F7E" w:rsidRPr="000E2956" w:rsidRDefault="003A5F7E" w:rsidP="009E43D2">
      <w:pPr>
        <w:rPr>
          <w:highlight w:val="cyan"/>
        </w:rPr>
      </w:pPr>
    </w:p>
    <w:p w14:paraId="3CAAF063" w14:textId="5C75D3D9" w:rsidR="009E43D2" w:rsidRPr="00E62021" w:rsidRDefault="009E43D2" w:rsidP="009E43D2">
      <w:pPr>
        <w:pStyle w:val="Greinarnmer"/>
      </w:pPr>
      <w:r w:rsidRPr="00E62021">
        <w:t>Um</w:t>
      </w:r>
      <w:r w:rsidR="00173AC5" w:rsidRPr="00E62021">
        <w:t xml:space="preserve"> </w:t>
      </w:r>
      <w:r w:rsidR="00210CFB" w:rsidRPr="00E62021">
        <w:t>2</w:t>
      </w:r>
      <w:r w:rsidR="003B6D56">
        <w:t>1</w:t>
      </w:r>
      <w:r w:rsidRPr="00E62021">
        <w:t>. gr.</w:t>
      </w:r>
    </w:p>
    <w:p w14:paraId="03FF6025" w14:textId="1CB4C717" w:rsidR="003A5F7E" w:rsidRPr="00E62021" w:rsidRDefault="003A5F7E" w:rsidP="009E43D2">
      <w:pPr>
        <w:rPr>
          <w:color w:val="242424"/>
        </w:rPr>
      </w:pPr>
      <w:r w:rsidRPr="00E62021">
        <w:rPr>
          <w:color w:val="242424"/>
          <w:shd w:val="clear" w:color="auto" w:fill="FFFFFF"/>
        </w:rPr>
        <w:t>Greinin, sem byggist á 2. mgr. 12. gr.</w:t>
      </w:r>
      <w:r w:rsidR="0080418B">
        <w:rPr>
          <w:color w:val="242424"/>
          <w:shd w:val="clear" w:color="auto" w:fill="FFFFFF"/>
        </w:rPr>
        <w:t xml:space="preserve"> </w:t>
      </w:r>
      <w:r w:rsidR="00373D6B">
        <w:rPr>
          <w:color w:val="242424"/>
          <w:shd w:val="clear" w:color="auto" w:fill="FFFFFF"/>
        </w:rPr>
        <w:t>g</w:t>
      </w:r>
      <w:r w:rsidR="002C369B">
        <w:rPr>
          <w:color w:val="242424"/>
          <w:shd w:val="clear" w:color="auto" w:fill="FFFFFF"/>
        </w:rPr>
        <w:t>agnsæis</w:t>
      </w:r>
      <w:r w:rsidR="0080418B">
        <w:rPr>
          <w:color w:val="242424"/>
          <w:shd w:val="clear" w:color="auto" w:fill="FFFFFF"/>
        </w:rPr>
        <w:t>tilskipunarinnar</w:t>
      </w:r>
      <w:r w:rsidRPr="00E62021">
        <w:rPr>
          <w:color w:val="242424"/>
          <w:shd w:val="clear" w:color="auto" w:fill="FFFFFF"/>
        </w:rPr>
        <w:t>, kveður á um það innan hvaða tímamarka aðila ber að tilkynna félaginu og Fjármálaeftirlitinu um öflun eða ráðstöfun hluta sem leiðir til flöggunarskyldu. Þó er sá munur á frumvarpsgreininni og tilvitnuðu ákvæði tilskipunarinnar að hér er lagt til að frestir til að tilkynna verði mun styttri</w:t>
      </w:r>
      <w:r w:rsidR="00E62021">
        <w:rPr>
          <w:color w:val="242424"/>
          <w:shd w:val="clear" w:color="auto" w:fill="FFFFFF"/>
        </w:rPr>
        <w:t>, líkt og gilda nú þegar í 86. gr. laga nr. 108/2007 um verðbréfaviðskipti</w:t>
      </w:r>
      <w:r w:rsidRPr="00E62021">
        <w:rPr>
          <w:color w:val="242424"/>
          <w:shd w:val="clear" w:color="auto" w:fill="FFFFFF"/>
        </w:rPr>
        <w:t>. Lagt er til að flöggunarskyldu</w:t>
      </w:r>
      <w:r w:rsidR="005839AF">
        <w:rPr>
          <w:color w:val="242424"/>
          <w:shd w:val="clear" w:color="auto" w:fill="FFFFFF"/>
        </w:rPr>
        <w:t>m</w:t>
      </w:r>
      <w:r w:rsidRPr="00E62021">
        <w:rPr>
          <w:color w:val="242424"/>
          <w:shd w:val="clear" w:color="auto" w:fill="FFFFFF"/>
        </w:rPr>
        <w:t xml:space="preserve"> aðil</w:t>
      </w:r>
      <w:r w:rsidR="005839AF">
        <w:rPr>
          <w:color w:val="242424"/>
          <w:shd w:val="clear" w:color="auto" w:fill="FFFFFF"/>
        </w:rPr>
        <w:t>a verði skylt að</w:t>
      </w:r>
      <w:r w:rsidRPr="00E62021">
        <w:rPr>
          <w:color w:val="242424"/>
          <w:shd w:val="clear" w:color="auto" w:fill="FFFFFF"/>
        </w:rPr>
        <w:t xml:space="preserve"> send</w:t>
      </w:r>
      <w:r w:rsidR="005839AF">
        <w:rPr>
          <w:color w:val="242424"/>
          <w:shd w:val="clear" w:color="auto" w:fill="FFFFFF"/>
        </w:rPr>
        <w:t>a</w:t>
      </w:r>
      <w:r w:rsidRPr="00E62021">
        <w:rPr>
          <w:color w:val="242424"/>
          <w:shd w:val="clear" w:color="auto" w:fill="FFFFFF"/>
        </w:rPr>
        <w:t xml:space="preserve"> tilkynningu </w:t>
      </w:r>
      <w:r w:rsidR="00373D6B">
        <w:rPr>
          <w:color w:val="242424"/>
          <w:shd w:val="clear" w:color="auto" w:fill="FFFFFF"/>
        </w:rPr>
        <w:t>án tafar</w:t>
      </w:r>
      <w:r w:rsidRPr="00E62021">
        <w:rPr>
          <w:color w:val="242424"/>
          <w:shd w:val="clear" w:color="auto" w:fill="FFFFFF"/>
        </w:rPr>
        <w:t xml:space="preserve"> og eigi síðar en næsta viðskiptadag eftir að skyldan stofnast, hver sem ástæða hennar er. Í 2. mgr. 12. gr. tilskipunarinnar er aftur á móti miðað við að tilkynna </w:t>
      </w:r>
      <w:r w:rsidR="00373D6B">
        <w:rPr>
          <w:color w:val="242424"/>
          <w:shd w:val="clear" w:color="auto" w:fill="FFFFFF"/>
        </w:rPr>
        <w:t>án tafar</w:t>
      </w:r>
      <w:r w:rsidRPr="00E62021">
        <w:rPr>
          <w:color w:val="242424"/>
          <w:shd w:val="clear" w:color="auto" w:fill="FFFFFF"/>
        </w:rPr>
        <w:t xml:space="preserve"> og eigi síðar en fjórum viðskiptadögum eftir að skyldan stofnast.</w:t>
      </w:r>
      <w:r w:rsidR="005839AF">
        <w:rPr>
          <w:color w:val="242424"/>
          <w:shd w:val="clear" w:color="auto" w:fill="FFFFFF"/>
        </w:rPr>
        <w:t xml:space="preserve"> Í 86. gr. laga nr. 108/2007 um verðbréfaviðskipti er skyldan orðuð „eins fljótt og auðið er“ sem þýðing á „as soon as possible“ í þágildandi 2. mgr. 12. gr. gagnsæistilskipunarinnar. Með </w:t>
      </w:r>
      <w:r w:rsidR="005839AF">
        <w:rPr>
          <w:color w:val="242424"/>
          <w:shd w:val="clear" w:color="auto" w:fill="FFFFFF"/>
        </w:rPr>
        <w:lastRenderedPageBreak/>
        <w:t>tilskipun (ESB) 2013/50 var orðalaginu breytt í „promptly“. Því er lagt til að skyldan verði orðuð „án tafar“ í viðleitni við breytt orðalag í gagnsæistilskipuninni.</w:t>
      </w:r>
    </w:p>
    <w:p w14:paraId="04D4D7CA" w14:textId="5C51680E" w:rsidR="009E43D2" w:rsidRPr="00E62021" w:rsidRDefault="003A5F7E" w:rsidP="009E43D2">
      <w:pPr>
        <w:rPr>
          <w:color w:val="242424"/>
          <w:shd w:val="clear" w:color="auto" w:fill="FFFFFF"/>
        </w:rPr>
      </w:pPr>
      <w:r w:rsidRPr="00E62021">
        <w:rPr>
          <w:color w:val="242424"/>
          <w:shd w:val="clear" w:color="auto" w:fill="FFFFFF"/>
        </w:rPr>
        <w:t xml:space="preserve">Í 2. mgr. kemur fram að verði aðili flöggunarskyldur vegna 2. mgr. </w:t>
      </w:r>
      <w:r w:rsidR="00E62021">
        <w:rPr>
          <w:color w:val="242424"/>
          <w:shd w:val="clear" w:color="auto" w:fill="FFFFFF"/>
        </w:rPr>
        <w:t>1</w:t>
      </w:r>
      <w:r w:rsidR="003B6D56">
        <w:rPr>
          <w:color w:val="242424"/>
          <w:shd w:val="clear" w:color="auto" w:fill="FFFFFF"/>
        </w:rPr>
        <w:t>2</w:t>
      </w:r>
      <w:r w:rsidRPr="00E62021">
        <w:rPr>
          <w:color w:val="242424"/>
          <w:shd w:val="clear" w:color="auto" w:fill="FFFFFF"/>
        </w:rPr>
        <w:t xml:space="preserve">. gr. skuli tilkynning send </w:t>
      </w:r>
      <w:r w:rsidR="005839AF">
        <w:rPr>
          <w:color w:val="242424"/>
          <w:shd w:val="clear" w:color="auto" w:fill="FFFFFF"/>
        </w:rPr>
        <w:t xml:space="preserve">án tafar </w:t>
      </w:r>
      <w:r w:rsidRPr="00E62021">
        <w:rPr>
          <w:color w:val="242424"/>
          <w:shd w:val="clear" w:color="auto" w:fill="FFFFFF"/>
        </w:rPr>
        <w:t xml:space="preserve">og eigi síðar en næsta viðskiptadag eftir að útgefandi hefur birt opinberlega heildarfjölda hluta og heildarfjölda atkvæða skv. </w:t>
      </w:r>
      <w:r w:rsidR="003B6D56">
        <w:rPr>
          <w:color w:val="242424"/>
          <w:shd w:val="clear" w:color="auto" w:fill="FFFFFF"/>
        </w:rPr>
        <w:t>19</w:t>
      </w:r>
      <w:r w:rsidRPr="00E62021">
        <w:rPr>
          <w:color w:val="242424"/>
          <w:shd w:val="clear" w:color="auto" w:fill="FFFFFF"/>
        </w:rPr>
        <w:t>. gr. Sá munur er á þessu tilviki og þeim sem nefnd eru í 1. mgr. að hér verður aðili flöggunarskyldur vegna atvika sem varða félagið sjálft, t.d. þegar hlutafélag gefur út nýtt hlutafé og hlutur viðkomandi aðila lækkar undir flöggunarskyld mörk. Tilkynningarskyldan hvílir á hinum flöggunarskylda aðila en útgefandi þarf einungis að birta upplýsingar um að hlutafé hafi hækkað eða lækkað eða að atkvæðum hafi fjölgað eða fækkað.</w:t>
      </w:r>
    </w:p>
    <w:p w14:paraId="754F990E" w14:textId="77777777" w:rsidR="003A5F7E" w:rsidRPr="000E2956" w:rsidRDefault="003A5F7E" w:rsidP="009E43D2">
      <w:pPr>
        <w:rPr>
          <w:highlight w:val="cyan"/>
        </w:rPr>
      </w:pPr>
    </w:p>
    <w:p w14:paraId="74672158" w14:textId="5A16AFE6" w:rsidR="009E43D2" w:rsidRPr="00E62021" w:rsidRDefault="009E43D2" w:rsidP="009E43D2">
      <w:pPr>
        <w:pStyle w:val="Greinarnmer"/>
      </w:pPr>
      <w:r w:rsidRPr="00E62021">
        <w:t>Um</w:t>
      </w:r>
      <w:r w:rsidR="00173AC5" w:rsidRPr="00E62021">
        <w:t xml:space="preserve"> </w:t>
      </w:r>
      <w:r w:rsidR="0072303D">
        <w:t>2</w:t>
      </w:r>
      <w:r w:rsidR="003B6D56">
        <w:t>2</w:t>
      </w:r>
      <w:r w:rsidRPr="00E62021">
        <w:t>. gr.</w:t>
      </w:r>
    </w:p>
    <w:p w14:paraId="33771951" w14:textId="60F91F4F" w:rsidR="009E43D2" w:rsidRPr="00E62021" w:rsidRDefault="00E62021" w:rsidP="009E43D2">
      <w:pPr>
        <w:rPr>
          <w:color w:val="242424"/>
          <w:shd w:val="clear" w:color="auto" w:fill="FFFFFF"/>
        </w:rPr>
      </w:pPr>
      <w:r>
        <w:rPr>
          <w:color w:val="242424"/>
          <w:shd w:val="clear" w:color="auto" w:fill="FFFFFF"/>
        </w:rPr>
        <w:t>Greinin</w:t>
      </w:r>
      <w:r w:rsidR="003A5F7E" w:rsidRPr="00E62021">
        <w:rPr>
          <w:color w:val="242424"/>
          <w:shd w:val="clear" w:color="auto" w:fill="FFFFFF"/>
        </w:rPr>
        <w:t xml:space="preserve"> byggist á 6. mgr. 12. gr. </w:t>
      </w:r>
      <w:r w:rsidR="000D6FAE">
        <w:rPr>
          <w:color w:val="242424"/>
          <w:shd w:val="clear" w:color="auto" w:fill="FFFFFF"/>
        </w:rPr>
        <w:t>g</w:t>
      </w:r>
      <w:r w:rsidR="002C369B">
        <w:rPr>
          <w:color w:val="242424"/>
          <w:shd w:val="clear" w:color="auto" w:fill="FFFFFF"/>
        </w:rPr>
        <w:t>agnsæis</w:t>
      </w:r>
      <w:r w:rsidR="002948BA">
        <w:rPr>
          <w:color w:val="242424"/>
          <w:shd w:val="clear" w:color="auto" w:fill="FFFFFF"/>
        </w:rPr>
        <w:t>tilskipunarinnar</w:t>
      </w:r>
      <w:r w:rsidR="003A5F7E" w:rsidRPr="00E62021">
        <w:rPr>
          <w:color w:val="242424"/>
          <w:shd w:val="clear" w:color="auto" w:fill="FFFFFF"/>
        </w:rPr>
        <w:t xml:space="preserve"> og</w:t>
      </w:r>
      <w:r>
        <w:rPr>
          <w:color w:val="242424"/>
          <w:shd w:val="clear" w:color="auto" w:fill="FFFFFF"/>
        </w:rPr>
        <w:t xml:space="preserve"> er samhljóða 87. gr. laga nr. 108/2007 um verðbréfaviðskipti.</w:t>
      </w:r>
      <w:r w:rsidR="003A5F7E" w:rsidRPr="00E62021">
        <w:rPr>
          <w:color w:val="242424"/>
          <w:shd w:val="clear" w:color="auto" w:fill="FFFFFF"/>
        </w:rPr>
        <w:t xml:space="preserve"> í</w:t>
      </w:r>
      <w:r>
        <w:rPr>
          <w:color w:val="242424"/>
          <w:shd w:val="clear" w:color="auto" w:fill="FFFFFF"/>
        </w:rPr>
        <w:t xml:space="preserve"> greininni</w:t>
      </w:r>
      <w:r w:rsidR="003A5F7E" w:rsidRPr="00E62021">
        <w:rPr>
          <w:color w:val="242424"/>
          <w:shd w:val="clear" w:color="auto" w:fill="FFFFFF"/>
        </w:rPr>
        <w:t xml:space="preserve"> henni eru fyrirmæli um birtingu útgefanda hluta á upplýsingum úr tilkynningu frá flöggunarskyldum aðila. Frestir skv. 6. mgr. 12. gr. tilskipunarinnar eru lengri en </w:t>
      </w:r>
      <w:r>
        <w:rPr>
          <w:color w:val="242424"/>
          <w:shd w:val="clear" w:color="auto" w:fill="FFFFFF"/>
        </w:rPr>
        <w:t>í gildandi lögum</w:t>
      </w:r>
      <w:r w:rsidR="001C62FC">
        <w:rPr>
          <w:color w:val="242424"/>
          <w:shd w:val="clear" w:color="auto" w:fill="FFFFFF"/>
        </w:rPr>
        <w:t xml:space="preserve"> en</w:t>
      </w:r>
      <w:r w:rsidR="003A5F7E" w:rsidRPr="00E62021">
        <w:rPr>
          <w:color w:val="242424"/>
          <w:shd w:val="clear" w:color="auto" w:fill="FFFFFF"/>
        </w:rPr>
        <w:t xml:space="preserve"> hér á landi hafa tíðkast skemmri frestir. </w:t>
      </w:r>
      <w:r w:rsidR="001C62FC">
        <w:rPr>
          <w:color w:val="242424"/>
          <w:shd w:val="clear" w:color="auto" w:fill="FFFFFF"/>
        </w:rPr>
        <w:t>Samkvæmt ákvæðinu</w:t>
      </w:r>
      <w:r w:rsidR="002948BA">
        <w:rPr>
          <w:color w:val="242424"/>
          <w:shd w:val="clear" w:color="auto" w:fill="FFFFFF"/>
        </w:rPr>
        <w:t xml:space="preserve"> </w:t>
      </w:r>
      <w:r w:rsidR="001C62FC">
        <w:rPr>
          <w:color w:val="242424"/>
          <w:shd w:val="clear" w:color="auto" w:fill="FFFFFF"/>
        </w:rPr>
        <w:t xml:space="preserve">skal útgefandi hluta, </w:t>
      </w:r>
      <w:r w:rsidR="003A5F7E" w:rsidRPr="00E62021">
        <w:rPr>
          <w:color w:val="242424"/>
          <w:shd w:val="clear" w:color="auto" w:fill="FFFFFF"/>
        </w:rPr>
        <w:t xml:space="preserve">eins fljótt og auðið er eftir móttöku tilkynningar og eigi síðar en kl. 12 næsta viðskiptadag eftir að tilkynningin berst, birta opinberlega allar upplýsingar sem er að finna í tilkynningunni. Félagið hefur í hendi sér hvernig það birtir opinberlega tilkynningu þess efnis sem greinin kveður á um. Þannig getur félag t.d. falið öðrum aðila að sjá um að birta upplýsingarnar opinberlega. Um framkvæmd opinberrar birtingar vísast </w:t>
      </w:r>
      <w:r w:rsidR="003A5F7E" w:rsidRPr="00464EB3">
        <w:rPr>
          <w:color w:val="242424"/>
          <w:shd w:val="clear" w:color="auto" w:fill="FFFFFF"/>
        </w:rPr>
        <w:t xml:space="preserve">til </w:t>
      </w:r>
      <w:r w:rsidR="00464EB3" w:rsidRPr="00464EB3">
        <w:rPr>
          <w:color w:val="242424"/>
          <w:shd w:val="clear" w:color="auto" w:fill="FFFFFF"/>
        </w:rPr>
        <w:t>35</w:t>
      </w:r>
      <w:r w:rsidR="003A5F7E" w:rsidRPr="00464EB3">
        <w:rPr>
          <w:color w:val="242424"/>
          <w:shd w:val="clear" w:color="auto" w:fill="FFFFFF"/>
        </w:rPr>
        <w:t>.</w:t>
      </w:r>
      <w:r w:rsidR="003A5F7E" w:rsidRPr="00E62021">
        <w:rPr>
          <w:color w:val="242424"/>
          <w:shd w:val="clear" w:color="auto" w:fill="FFFFFF"/>
        </w:rPr>
        <w:t xml:space="preserve"> gr. frumvarpsins og athugasemda með þeirri grein.</w:t>
      </w:r>
      <w:r w:rsidR="003A5F7E" w:rsidRPr="00E62021">
        <w:rPr>
          <w:color w:val="242424"/>
        </w:rPr>
        <w:br/>
      </w:r>
      <w:r w:rsidR="004F73B2">
        <w:rPr>
          <w:color w:val="242424"/>
          <w:shd w:val="clear" w:color="auto" w:fill="FFFFFF"/>
        </w:rPr>
        <w:t xml:space="preserve">  </w:t>
      </w:r>
      <w:r w:rsidR="003A5F7E" w:rsidRPr="00E62021">
        <w:rPr>
          <w:color w:val="242424"/>
          <w:shd w:val="clear" w:color="auto" w:fill="FFFFFF"/>
        </w:rPr>
        <w:t xml:space="preserve">Í 2. mgr. er mælt svo fyrir að útgefandi hluta þurfi ekki að þýða tilkynningu yfir á tungumál sem Fjármálaeftirlitið samþykkir ef tilkynning skv. </w:t>
      </w:r>
      <w:r w:rsidR="001C62FC">
        <w:rPr>
          <w:color w:val="242424"/>
          <w:shd w:val="clear" w:color="auto" w:fill="FFFFFF"/>
        </w:rPr>
        <w:t>1</w:t>
      </w:r>
      <w:r w:rsidR="003B6D56">
        <w:rPr>
          <w:color w:val="242424"/>
          <w:shd w:val="clear" w:color="auto" w:fill="FFFFFF"/>
        </w:rPr>
        <w:t>2</w:t>
      </w:r>
      <w:r w:rsidR="003A5F7E" w:rsidRPr="00E62021">
        <w:rPr>
          <w:color w:val="242424"/>
          <w:shd w:val="clear" w:color="auto" w:fill="FFFFFF"/>
        </w:rPr>
        <w:t xml:space="preserve">., </w:t>
      </w:r>
      <w:r w:rsidR="001C62FC">
        <w:rPr>
          <w:color w:val="242424"/>
          <w:shd w:val="clear" w:color="auto" w:fill="FFFFFF"/>
        </w:rPr>
        <w:t>1</w:t>
      </w:r>
      <w:r w:rsidR="003B6D56">
        <w:rPr>
          <w:color w:val="242424"/>
          <w:shd w:val="clear" w:color="auto" w:fill="FFFFFF"/>
        </w:rPr>
        <w:t>3</w:t>
      </w:r>
      <w:r w:rsidR="003A5F7E" w:rsidRPr="00E62021">
        <w:rPr>
          <w:color w:val="242424"/>
          <w:shd w:val="clear" w:color="auto" w:fill="FFFFFF"/>
        </w:rPr>
        <w:t xml:space="preserve">. eða </w:t>
      </w:r>
      <w:r w:rsidR="001C62FC">
        <w:rPr>
          <w:color w:val="242424"/>
          <w:shd w:val="clear" w:color="auto" w:fill="FFFFFF"/>
        </w:rPr>
        <w:t>1</w:t>
      </w:r>
      <w:r w:rsidR="003B6D56">
        <w:rPr>
          <w:color w:val="242424"/>
          <w:shd w:val="clear" w:color="auto" w:fill="FFFFFF"/>
        </w:rPr>
        <w:t>4</w:t>
      </w:r>
      <w:r w:rsidR="003A5F7E" w:rsidRPr="00E62021">
        <w:rPr>
          <w:color w:val="242424"/>
          <w:shd w:val="clear" w:color="auto" w:fill="FFFFFF"/>
        </w:rPr>
        <w:t xml:space="preserve">. gr. berst á ensku. Ákvæðið byggist á 5. mgr. 20. gr. </w:t>
      </w:r>
      <w:r w:rsidR="0032494B">
        <w:rPr>
          <w:color w:val="242424"/>
          <w:shd w:val="clear" w:color="auto" w:fill="FFFFFF"/>
        </w:rPr>
        <w:t>g</w:t>
      </w:r>
      <w:r w:rsidR="002C369B">
        <w:rPr>
          <w:color w:val="242424"/>
          <w:shd w:val="clear" w:color="auto" w:fill="FFFFFF"/>
        </w:rPr>
        <w:t>agnsæis</w:t>
      </w:r>
      <w:r w:rsidR="004F6F51">
        <w:rPr>
          <w:color w:val="242424"/>
          <w:shd w:val="clear" w:color="auto" w:fill="FFFFFF"/>
        </w:rPr>
        <w:t>tilskipunarinnar</w:t>
      </w:r>
      <w:r w:rsidR="003A5F7E" w:rsidRPr="00E62021">
        <w:rPr>
          <w:color w:val="242424"/>
          <w:shd w:val="clear" w:color="auto" w:fill="FFFFFF"/>
        </w:rPr>
        <w:t>.</w:t>
      </w:r>
    </w:p>
    <w:p w14:paraId="46CC058A" w14:textId="77777777" w:rsidR="003A5F7E" w:rsidRPr="00A00199" w:rsidRDefault="003A5F7E" w:rsidP="009E43D2"/>
    <w:p w14:paraId="7B130513" w14:textId="119B5FC7" w:rsidR="009E43D2" w:rsidRPr="00A00199" w:rsidRDefault="009E43D2" w:rsidP="009E43D2">
      <w:pPr>
        <w:pStyle w:val="Greinarnmer"/>
      </w:pPr>
      <w:r w:rsidRPr="00A00199">
        <w:t xml:space="preserve">Um </w:t>
      </w:r>
      <w:r w:rsidR="00173AC5" w:rsidRPr="00A00199">
        <w:t>2</w:t>
      </w:r>
      <w:r w:rsidR="003B6D56">
        <w:t>3</w:t>
      </w:r>
      <w:r w:rsidRPr="00A00199">
        <w:t>. gr.</w:t>
      </w:r>
    </w:p>
    <w:p w14:paraId="650B79AA" w14:textId="51CC17BB" w:rsidR="00EC7393" w:rsidRPr="00A00199" w:rsidRDefault="004F73B2" w:rsidP="009E43D2">
      <w:pPr>
        <w:rPr>
          <w:color w:val="242424"/>
        </w:rPr>
      </w:pPr>
      <w:r>
        <w:rPr>
          <w:color w:val="242424"/>
          <w:shd w:val="clear" w:color="auto" w:fill="FFFFFF"/>
        </w:rPr>
        <w:t xml:space="preserve"> </w:t>
      </w:r>
      <w:r w:rsidR="00EC7393" w:rsidRPr="00A00199">
        <w:rPr>
          <w:color w:val="242424"/>
          <w:shd w:val="clear" w:color="auto" w:fill="FFFFFF"/>
        </w:rPr>
        <w:t xml:space="preserve">Í 1. mgr. er mælt fyrir um undanþágu frá flöggunarskyldu skv. </w:t>
      </w:r>
      <w:r w:rsidR="00F571FD" w:rsidRPr="00A00199">
        <w:rPr>
          <w:color w:val="242424"/>
          <w:shd w:val="clear" w:color="auto" w:fill="FFFFFF"/>
        </w:rPr>
        <w:t>1</w:t>
      </w:r>
      <w:r w:rsidR="003B6D56">
        <w:rPr>
          <w:color w:val="242424"/>
          <w:shd w:val="clear" w:color="auto" w:fill="FFFFFF"/>
        </w:rPr>
        <w:t>2</w:t>
      </w:r>
      <w:r w:rsidR="00EC7393" w:rsidRPr="00A00199">
        <w:rPr>
          <w:color w:val="242424"/>
          <w:shd w:val="clear" w:color="auto" w:fill="FFFFFF"/>
        </w:rPr>
        <w:t xml:space="preserve">. gr. þegar hlutir eru eingöngu keyptir til verðbréfauppgjörs sem lýkur innan venjulegs stutts greiðslutímabils frá viðskiptum. </w:t>
      </w:r>
      <w:r w:rsidR="00AD35C6">
        <w:rPr>
          <w:color w:val="242424"/>
          <w:shd w:val="clear" w:color="auto" w:fill="FFFFFF"/>
        </w:rPr>
        <w:t>Samkvæmt tilskipun</w:t>
      </w:r>
      <w:r w:rsidR="0072303D">
        <w:rPr>
          <w:color w:val="242424"/>
          <w:shd w:val="clear" w:color="auto" w:fill="FFFFFF"/>
        </w:rPr>
        <w:t xml:space="preserve"> (ESB) nr.</w:t>
      </w:r>
      <w:r w:rsidR="00AD35C6">
        <w:rPr>
          <w:color w:val="242424"/>
          <w:shd w:val="clear" w:color="auto" w:fill="FFFFFF"/>
        </w:rPr>
        <w:t xml:space="preserve"> 2007/14/EB telst hámarkslengd venjulegs stutts greiðslutímabils vera þrír dagar. </w:t>
      </w:r>
      <w:r w:rsidR="00EC7393" w:rsidRPr="00A00199">
        <w:rPr>
          <w:color w:val="242424"/>
          <w:shd w:val="clear" w:color="auto" w:fill="FFFFFF"/>
        </w:rPr>
        <w:t xml:space="preserve">Ákvæðið byggist á 4. mgr. 9. gr. </w:t>
      </w:r>
      <w:r w:rsidR="0032494B">
        <w:rPr>
          <w:color w:val="242424"/>
          <w:shd w:val="clear" w:color="auto" w:fill="FFFFFF"/>
        </w:rPr>
        <w:t>g</w:t>
      </w:r>
      <w:r w:rsidR="002C369B">
        <w:rPr>
          <w:color w:val="242424"/>
          <w:shd w:val="clear" w:color="auto" w:fill="FFFFFF"/>
        </w:rPr>
        <w:t>agnsæis</w:t>
      </w:r>
      <w:r w:rsidR="00F571FD" w:rsidRPr="00A00199">
        <w:rPr>
          <w:color w:val="242424"/>
          <w:shd w:val="clear" w:color="auto" w:fill="FFFFFF"/>
        </w:rPr>
        <w:t>tilskipunarinnar og er samhljóða 88. gr. laga nr. 108/2007 um verðbréfaviðskipti</w:t>
      </w:r>
      <w:r w:rsidR="00EC7393" w:rsidRPr="00A00199">
        <w:rPr>
          <w:color w:val="242424"/>
          <w:shd w:val="clear" w:color="auto" w:fill="FFFFFF"/>
        </w:rPr>
        <w:t xml:space="preserve">. </w:t>
      </w:r>
    </w:p>
    <w:p w14:paraId="51A331E3" w14:textId="18AFD71B" w:rsidR="00EC7393" w:rsidRPr="00EC56E9" w:rsidRDefault="00EC7393" w:rsidP="0072303D">
      <w:pPr>
        <w:rPr>
          <w:color w:val="242424"/>
          <w:shd w:val="clear" w:color="auto" w:fill="FFFFFF"/>
        </w:rPr>
      </w:pPr>
      <w:r w:rsidRPr="00A00199">
        <w:rPr>
          <w:color w:val="242424"/>
          <w:shd w:val="clear" w:color="auto" w:fill="FFFFFF"/>
        </w:rPr>
        <w:t>Í 2. mgr. kemur fram undanþága frá flöggunarskyldu</w:t>
      </w:r>
      <w:r w:rsidR="004F73B2">
        <w:rPr>
          <w:color w:val="242424"/>
          <w:shd w:val="clear" w:color="auto" w:fill="FFFFFF"/>
        </w:rPr>
        <w:t xml:space="preserve"> </w:t>
      </w:r>
      <w:r w:rsidRPr="00A00199">
        <w:rPr>
          <w:color w:val="242424"/>
          <w:shd w:val="clear" w:color="auto" w:fill="FFFFFF"/>
        </w:rPr>
        <w:t xml:space="preserve">þegar aðili varðveitir hluti sem vörsluaðili. Samkvæmt greininni er það skilyrði undanþágunnar að vörsluaðilinn geti einungis nýtt sér atkvæðisrétt hlutanna samkvæmt skriflegum eða rafrænum leiðbeiningum eiganda þeirra. </w:t>
      </w:r>
    </w:p>
    <w:p w14:paraId="23B6A323" w14:textId="0974B8C2" w:rsidR="009E43D2" w:rsidRPr="00A00199" w:rsidRDefault="00EC7393" w:rsidP="009E43D2">
      <w:pPr>
        <w:rPr>
          <w:color w:val="242424"/>
          <w:shd w:val="clear" w:color="auto" w:fill="FFFFFF"/>
        </w:rPr>
      </w:pPr>
      <w:r w:rsidRPr="00A00199">
        <w:rPr>
          <w:color w:val="242424"/>
          <w:shd w:val="clear" w:color="auto" w:fill="FFFFFF"/>
        </w:rPr>
        <w:t xml:space="preserve">Í 3. mgr. er að finna reglu sem byggist á 11. gr. </w:t>
      </w:r>
      <w:r w:rsidR="00EC56E9">
        <w:rPr>
          <w:color w:val="242424"/>
          <w:shd w:val="clear" w:color="auto" w:fill="FFFFFF"/>
        </w:rPr>
        <w:t>g</w:t>
      </w:r>
      <w:r w:rsidR="002C369B">
        <w:rPr>
          <w:color w:val="242424"/>
          <w:shd w:val="clear" w:color="auto" w:fill="FFFFFF"/>
        </w:rPr>
        <w:t>agnsæis</w:t>
      </w:r>
      <w:r w:rsidR="00A00199" w:rsidRPr="00A00199">
        <w:rPr>
          <w:color w:val="242424"/>
          <w:shd w:val="clear" w:color="auto" w:fill="FFFFFF"/>
        </w:rPr>
        <w:t>tilskipunarinnar</w:t>
      </w:r>
      <w:r w:rsidRPr="00A00199">
        <w:rPr>
          <w:color w:val="242424"/>
          <w:shd w:val="clear" w:color="auto" w:fill="FFFFFF"/>
        </w:rPr>
        <w:t xml:space="preserve"> og varðar þá aðstöðu þegar seðlabanki á Evrópska efnahagssvæðinu eða Seðlabanki Evrópu lætur hluti í té eða honum eru látnir hlutir í té til að sinna hlutverki sínu sem yfirvald á sviði peningamála. Þá þarf viðkomandi seðlabanki ekki að senda tilkynningu skv. </w:t>
      </w:r>
      <w:r w:rsidR="00A00199" w:rsidRPr="00A00199">
        <w:rPr>
          <w:color w:val="242424"/>
          <w:shd w:val="clear" w:color="auto" w:fill="FFFFFF"/>
        </w:rPr>
        <w:t>1</w:t>
      </w:r>
      <w:r w:rsidR="003B6D56">
        <w:rPr>
          <w:color w:val="242424"/>
          <w:shd w:val="clear" w:color="auto" w:fill="FFFFFF"/>
        </w:rPr>
        <w:t>2</w:t>
      </w:r>
      <w:r w:rsidRPr="00A00199">
        <w:rPr>
          <w:color w:val="242424"/>
          <w:shd w:val="clear" w:color="auto" w:fill="FFFFFF"/>
        </w:rPr>
        <w:t xml:space="preserve">. gr. eða 3. tölul. </w:t>
      </w:r>
      <w:r w:rsidR="00A00199" w:rsidRPr="00A00199">
        <w:rPr>
          <w:color w:val="242424"/>
          <w:shd w:val="clear" w:color="auto" w:fill="FFFFFF"/>
        </w:rPr>
        <w:t>1</w:t>
      </w:r>
      <w:r w:rsidR="003B6D56">
        <w:rPr>
          <w:color w:val="242424"/>
          <w:shd w:val="clear" w:color="auto" w:fill="FFFFFF"/>
        </w:rPr>
        <w:t>3</w:t>
      </w:r>
      <w:r w:rsidRPr="00A00199">
        <w:rPr>
          <w:color w:val="242424"/>
          <w:shd w:val="clear" w:color="auto" w:fill="FFFFFF"/>
        </w:rPr>
        <w:t>. gr. Tvö meginskilyrði verða að vera uppfyllt til þess að reglan eigi við. Annars vegar að slíkum ráðstöfunum sé lokið innan venjulegs stutts greiðslutímabils frá því að viðkomandi seðlabanki lét hluti í té eða honum voru látnir hlutir í té og hins vegar að atkvæðisréttur hlutanna sé ekki nýttur. Með tilvísun til venjulegs stutts greiðslutímabils er einkum átt við tilvísun til lánaaðgerða sem framkvæmdar eru í samræmi við</w:t>
      </w:r>
      <w:r w:rsidR="00A00199">
        <w:rPr>
          <w:color w:val="242424"/>
          <w:shd w:val="clear" w:color="auto" w:fill="FFFFFF"/>
        </w:rPr>
        <w:t xml:space="preserve"> stjórnvaldsyfirmæli </w:t>
      </w:r>
      <w:r w:rsidRPr="00A00199">
        <w:rPr>
          <w:color w:val="242424"/>
          <w:shd w:val="clear" w:color="auto" w:fill="FFFFFF"/>
        </w:rPr>
        <w:t xml:space="preserve">Seðlabanka Evrópu (ECB), einkum viðmiðunarreglur hans um peningamálastefnu og TARGET-kerfið, og um </w:t>
      </w:r>
      <w:r w:rsidRPr="00A00199">
        <w:rPr>
          <w:color w:val="242424"/>
          <w:shd w:val="clear" w:color="auto" w:fill="FFFFFF"/>
        </w:rPr>
        <w:lastRenderedPageBreak/>
        <w:t xml:space="preserve">sambærilegar lánaaðgerðir sem framkvæmdar eru í samræmi við innlenda löggjöf í hverju ríki fyrir sig. </w:t>
      </w:r>
    </w:p>
    <w:p w14:paraId="1F3F83BF" w14:textId="77777777" w:rsidR="00EC7393" w:rsidRPr="00C15C23" w:rsidRDefault="00EC7393" w:rsidP="009E43D2"/>
    <w:p w14:paraId="309D4BA9" w14:textId="0DD0630A" w:rsidR="009E43D2" w:rsidRPr="00C15C23" w:rsidRDefault="009E43D2" w:rsidP="009E43D2">
      <w:pPr>
        <w:pStyle w:val="Greinarnmer"/>
      </w:pPr>
      <w:r w:rsidRPr="00C15C23">
        <w:t xml:space="preserve">Um </w:t>
      </w:r>
      <w:r w:rsidR="00173AC5" w:rsidRPr="00C15C23">
        <w:t>2</w:t>
      </w:r>
      <w:r w:rsidR="003B6D56">
        <w:t>4</w:t>
      </w:r>
      <w:r w:rsidRPr="00C15C23">
        <w:t>. gr.</w:t>
      </w:r>
    </w:p>
    <w:p w14:paraId="3746BD8C" w14:textId="5BB2CE5B" w:rsidR="004D1F38" w:rsidRPr="00C15C23" w:rsidRDefault="004D1F38" w:rsidP="009E43D2">
      <w:pPr>
        <w:rPr>
          <w:color w:val="242424"/>
        </w:rPr>
      </w:pPr>
      <w:r w:rsidRPr="00C15C23">
        <w:rPr>
          <w:color w:val="242424"/>
          <w:shd w:val="clear" w:color="auto" w:fill="FFFFFF"/>
        </w:rPr>
        <w:t>Í þessari grein er að finna sérstaka undanþágu frá flöggunarskyldu vegna atkvæðisréttar í veltubók fjármálafyrirtækis með starfsleyfi samkvæmt lögum um fjármálafyrirtæki.</w:t>
      </w:r>
      <w:r w:rsidR="00A00199" w:rsidRPr="00C15C23">
        <w:rPr>
          <w:color w:val="242424"/>
          <w:shd w:val="clear" w:color="auto" w:fill="FFFFFF"/>
        </w:rPr>
        <w:t xml:space="preserve"> Greinin </w:t>
      </w:r>
      <w:r w:rsidR="00C15C23" w:rsidRPr="00C15C23">
        <w:rPr>
          <w:color w:val="242424"/>
          <w:shd w:val="clear" w:color="auto" w:fill="FFFFFF"/>
        </w:rPr>
        <w:t>er sambærileg</w:t>
      </w:r>
      <w:r w:rsidR="00A00199" w:rsidRPr="00C15C23">
        <w:rPr>
          <w:color w:val="242424"/>
          <w:shd w:val="clear" w:color="auto" w:fill="FFFFFF"/>
        </w:rPr>
        <w:t xml:space="preserve"> 89. gr. laga nr. 108/2007</w:t>
      </w:r>
      <w:r w:rsidR="00C15C23" w:rsidRPr="00C15C23">
        <w:rPr>
          <w:color w:val="242424"/>
          <w:shd w:val="clear" w:color="auto" w:fill="FFFFFF"/>
        </w:rPr>
        <w:t xml:space="preserve"> um verðbréfaviðskipti</w:t>
      </w:r>
      <w:r w:rsidR="002701B0">
        <w:rPr>
          <w:color w:val="242424"/>
          <w:shd w:val="clear" w:color="auto" w:fill="FFFFFF"/>
        </w:rPr>
        <w:t xml:space="preserve"> og er til innleiðingar á 6. mgr. 9. gr. gagnsæistilskipunarinnar.</w:t>
      </w:r>
    </w:p>
    <w:p w14:paraId="1D6C52FC" w14:textId="2436A558" w:rsidR="009E43D2" w:rsidRPr="00C15C23" w:rsidRDefault="004D1F38" w:rsidP="009E43D2">
      <w:pPr>
        <w:rPr>
          <w:color w:val="242424"/>
          <w:shd w:val="clear" w:color="auto" w:fill="FFFFFF"/>
        </w:rPr>
      </w:pPr>
      <w:r w:rsidRPr="00C15C23">
        <w:rPr>
          <w:color w:val="242424"/>
          <w:shd w:val="clear" w:color="auto" w:fill="FFFFFF"/>
        </w:rPr>
        <w:t>Skilyrði þess að undanþága þessarar frumvarpsgreinar eigi við eru tvö. Annars vegar að hlutfall atkvæðisréttar í veltubók fari ekki yfir 5% og hins vegar að atkvæðisréttur sem fylgir hlutum veltubókar sé hvorki nýttur né notaður á annan hátt til að hlutast til um stjórn útgefanda. Þannig getur t.d. fjármálafyrirtæki, að uppfylltum skilyrðum ákvæðisins, verið með 4% atkvæðisréttar á veltubók og 3% atkvæðisréttar í eigin nafni án þess að flöggunarskylda stofnist. Ef aftur á móti atkvæðisréttur á veltubókinni hækkar upp í 6% stofnast flöggunarskylda enda þótt 10% mörkunum sé ekki náð.</w:t>
      </w:r>
      <w:r w:rsidR="00C15C23" w:rsidRPr="00C15C23">
        <w:rPr>
          <w:color w:val="242424"/>
          <w:shd w:val="clear" w:color="auto" w:fill="FFFFFF"/>
        </w:rPr>
        <w:t xml:space="preserve"> Í lögum nr. 108/2007 um verðbréfaviðskipti er gert ráð fyrir að fjármálafyrirtækið tryggi tilhlýðilega nýtingu atkvæðisréttar, en í frumva</w:t>
      </w:r>
      <w:r w:rsidR="00A528B8">
        <w:rPr>
          <w:color w:val="242424"/>
          <w:shd w:val="clear" w:color="auto" w:fill="FFFFFF"/>
        </w:rPr>
        <w:t>rp</w:t>
      </w:r>
      <w:r w:rsidR="00C15C23" w:rsidRPr="00C15C23">
        <w:rPr>
          <w:color w:val="242424"/>
          <w:shd w:val="clear" w:color="auto" w:fill="FFFFFF"/>
        </w:rPr>
        <w:t xml:space="preserve">i þessu er lagt til að skyldan </w:t>
      </w:r>
      <w:r w:rsidR="009206C6">
        <w:rPr>
          <w:color w:val="242424"/>
          <w:shd w:val="clear" w:color="auto" w:fill="FFFFFF"/>
        </w:rPr>
        <w:t>verði almennari</w:t>
      </w:r>
      <w:r w:rsidR="00C15C23" w:rsidRPr="00C15C23">
        <w:rPr>
          <w:color w:val="242424"/>
          <w:shd w:val="clear" w:color="auto" w:fill="FFFFFF"/>
        </w:rPr>
        <w:t>.</w:t>
      </w:r>
    </w:p>
    <w:p w14:paraId="379BE64B" w14:textId="77777777" w:rsidR="004D1F38" w:rsidRPr="000E2956" w:rsidRDefault="004D1F38" w:rsidP="009E43D2">
      <w:pPr>
        <w:rPr>
          <w:highlight w:val="cyan"/>
        </w:rPr>
      </w:pPr>
    </w:p>
    <w:p w14:paraId="5FB8570D" w14:textId="1A26FE58" w:rsidR="009E43D2" w:rsidRPr="002F5267" w:rsidRDefault="009E43D2" w:rsidP="009E43D2">
      <w:pPr>
        <w:pStyle w:val="Greinarnmer"/>
      </w:pPr>
      <w:r w:rsidRPr="002F5267">
        <w:t xml:space="preserve">Um </w:t>
      </w:r>
      <w:r w:rsidR="00173AC5" w:rsidRPr="002F5267">
        <w:t>2</w:t>
      </w:r>
      <w:r w:rsidR="003B6D56">
        <w:t>5</w:t>
      </w:r>
      <w:r w:rsidRPr="002F5267">
        <w:t>. gr.</w:t>
      </w:r>
    </w:p>
    <w:p w14:paraId="3DF06ED5" w14:textId="23B619E9" w:rsidR="009E43D2" w:rsidRPr="002F5267" w:rsidRDefault="004D1F38" w:rsidP="009E43D2">
      <w:pPr>
        <w:rPr>
          <w:color w:val="242424"/>
          <w:shd w:val="clear" w:color="auto" w:fill="FFFFFF"/>
        </w:rPr>
      </w:pPr>
      <w:r w:rsidRPr="002F5267">
        <w:rPr>
          <w:color w:val="242424"/>
          <w:shd w:val="clear" w:color="auto" w:fill="FFFFFF"/>
        </w:rPr>
        <w:t xml:space="preserve"> Í þessari grein er að finna ákvæði sem heimilar undanþágu frá flöggunarskyldu þegar um er að ræða viðskiptavaka (e. </w:t>
      </w:r>
      <w:r w:rsidRPr="00BC0091">
        <w:rPr>
          <w:i/>
          <w:iCs/>
          <w:color w:val="242424"/>
          <w:shd w:val="clear" w:color="auto" w:fill="FFFFFF"/>
        </w:rPr>
        <w:t>market makers</w:t>
      </w:r>
      <w:r w:rsidRPr="002F5267">
        <w:rPr>
          <w:color w:val="242424"/>
          <w:shd w:val="clear" w:color="auto" w:fill="FFFFFF"/>
        </w:rPr>
        <w:t xml:space="preserve">). Þannig stofnast ekki flöggunarskylda skv. </w:t>
      </w:r>
      <w:r w:rsidR="00C15C23" w:rsidRPr="002F5267">
        <w:rPr>
          <w:color w:val="242424"/>
          <w:shd w:val="clear" w:color="auto" w:fill="FFFFFF"/>
        </w:rPr>
        <w:t>1</w:t>
      </w:r>
      <w:r w:rsidR="003B6D56">
        <w:rPr>
          <w:color w:val="242424"/>
          <w:shd w:val="clear" w:color="auto" w:fill="FFFFFF"/>
        </w:rPr>
        <w:t>2</w:t>
      </w:r>
      <w:r w:rsidRPr="002F5267">
        <w:rPr>
          <w:color w:val="242424"/>
          <w:shd w:val="clear" w:color="auto" w:fill="FFFFFF"/>
        </w:rPr>
        <w:t>. gr. við öflun eða ráðstöfun viðskiptavaka á hlutum þrátt fyrir að hlutfall atkvæðisréttar sem fylgir hlutunum nái eða fari yfir 5% flöggunarskyldumarkið. Þrjú skilyrði eru fyrir því að reglan eigi við. Í fyrsta lagi að viðskiptavakinn framkvæmi viðskiptin sem viðskiptavaki. Í öðru lagi að viðskiptavakinn sé fjármálafyrirtæki með starfsleyfi til verðbréfaviðskipta og í þriðja lagi að viðskiptavakinn hlutist hvorki til um stjórn viðkomandi útgefanda né hlutist á nokkurn hátt til um að útgefandinn kaupi slíka hluti eða haldi verði þeirra uppi.</w:t>
      </w:r>
      <w:r w:rsidR="00C15C23" w:rsidRPr="002F5267">
        <w:rPr>
          <w:color w:val="242424"/>
          <w:shd w:val="clear" w:color="auto" w:fill="FFFFFF"/>
        </w:rPr>
        <w:t xml:space="preserve"> Ákvæðið er samhljóða</w:t>
      </w:r>
      <w:r w:rsidR="002F5267" w:rsidRPr="002F5267">
        <w:rPr>
          <w:color w:val="242424"/>
          <w:shd w:val="clear" w:color="auto" w:fill="FFFFFF"/>
        </w:rPr>
        <w:t xml:space="preserve"> 90. gr. laga nr. 108/2007 um verðbréfaviðskipti.</w:t>
      </w:r>
    </w:p>
    <w:p w14:paraId="3B5C6578" w14:textId="77777777" w:rsidR="004D1F38" w:rsidRPr="00D032DC" w:rsidRDefault="004D1F38" w:rsidP="009E43D2"/>
    <w:p w14:paraId="4BD8A470" w14:textId="3006A980" w:rsidR="009E43D2" w:rsidRPr="00D032DC" w:rsidRDefault="009E43D2" w:rsidP="009E43D2">
      <w:pPr>
        <w:pStyle w:val="Greinarnmer"/>
      </w:pPr>
      <w:r w:rsidRPr="00D032DC">
        <w:t xml:space="preserve">Um </w:t>
      </w:r>
      <w:r w:rsidR="00210CFB" w:rsidRPr="00D032DC">
        <w:t>2</w:t>
      </w:r>
      <w:r w:rsidR="003B6D56">
        <w:t>6</w:t>
      </w:r>
      <w:r w:rsidRPr="00D032DC">
        <w:t>. gr.</w:t>
      </w:r>
    </w:p>
    <w:p w14:paraId="5F4C2B26" w14:textId="0A93E5B6" w:rsidR="00284D8F" w:rsidRPr="0027637D" w:rsidRDefault="007B4184" w:rsidP="00284D8F">
      <w:r w:rsidRPr="00D032DC">
        <w:t xml:space="preserve">Greinin er nýmæli og byggist á 6a. mgr. 9. gr. </w:t>
      </w:r>
      <w:r w:rsidR="00BC0091">
        <w:t>g</w:t>
      </w:r>
      <w:r w:rsidR="002C369B">
        <w:t>agnsæis</w:t>
      </w:r>
      <w:r w:rsidRPr="00D032DC">
        <w:t>tilskipunarinnar</w:t>
      </w:r>
      <w:r w:rsidR="00565888">
        <w:t>, með síðari breytingum</w:t>
      </w:r>
      <w:r w:rsidRPr="00D032DC">
        <w:t xml:space="preserve">. Skilgreiningu á verðjöfnun fjármálagerninga og skilyrðum fyrir </w:t>
      </w:r>
      <w:r w:rsidR="00BC0091">
        <w:t>henni</w:t>
      </w:r>
      <w:r w:rsidRPr="00D032DC">
        <w:t xml:space="preserve"> er að finna í 2. gr. viðauka við reglugerð nr. 630/2005 um innherjasvik og markaðssvik. Samkvæmt reglugerðinni er verðjöfnun</w:t>
      </w:r>
      <w:r w:rsidR="00BC0091">
        <w:t xml:space="preserve"> skilgreind sem</w:t>
      </w:r>
      <w:r w:rsidRPr="00D032DC">
        <w:t xml:space="preserve"> öll kaup eða kauptilboð verðbréfafyrirtækis eða lánastofnunar á tilteknum verðbréfum</w:t>
      </w:r>
      <w:r>
        <w:t>, eða hvers konar viðskipti með jafngilda gern</w:t>
      </w:r>
      <w:r w:rsidRPr="0027637D">
        <w:t xml:space="preserve">inga í tengslum við sölu á verulegum eignarhlut þeirra verðbréfa sem um er að ræða. </w:t>
      </w:r>
      <w:r w:rsidR="00D032DC" w:rsidRPr="0027637D">
        <w:t>Skilgreiningarnar byggja á Reglugerð framkvæmdastjórnarinnar nr. 2273/2003/EB um framkvæmd tilskipunar Evrópuþingsins og ráðsins nr. 2003/6/EB að því er varðar undanþágur fyrir endurkaupaáætlanir og verðjöfnun fjármálagerninga.</w:t>
      </w:r>
      <w:r w:rsidR="004F73B2">
        <w:t xml:space="preserve"> </w:t>
      </w:r>
      <w:r w:rsidRPr="0027637D">
        <w:t xml:space="preserve">Í </w:t>
      </w:r>
      <w:r w:rsidR="008A7BF1">
        <w:t>5</w:t>
      </w:r>
      <w:r w:rsidR="003B6D56">
        <w:t>4</w:t>
      </w:r>
      <w:r w:rsidRPr="0027637D">
        <w:t xml:space="preserve">. gr. frumvarpsins er gert ráð fyrir að ráðherra setji </w:t>
      </w:r>
      <w:r w:rsidR="00D032DC" w:rsidRPr="0027637D">
        <w:t>reglugerð sambærilega viðauka við reglugerð 630/2005.</w:t>
      </w:r>
    </w:p>
    <w:p w14:paraId="3E8DA5E8" w14:textId="77777777" w:rsidR="004D1F38" w:rsidRPr="0027637D" w:rsidRDefault="004D1F38" w:rsidP="009E43D2"/>
    <w:p w14:paraId="38622515" w14:textId="75D7D7FE" w:rsidR="009E43D2" w:rsidRPr="0027637D" w:rsidRDefault="009E43D2" w:rsidP="009E43D2">
      <w:pPr>
        <w:pStyle w:val="Greinarnmer"/>
      </w:pPr>
      <w:r w:rsidRPr="0027637D">
        <w:t xml:space="preserve">Um </w:t>
      </w:r>
      <w:r w:rsidR="00210CFB" w:rsidRPr="0027637D">
        <w:t>2</w:t>
      </w:r>
      <w:r w:rsidR="003B6D56">
        <w:t>7</w:t>
      </w:r>
      <w:r w:rsidRPr="0027637D">
        <w:t>. gr.</w:t>
      </w:r>
    </w:p>
    <w:p w14:paraId="2EC61219" w14:textId="408F9DBC" w:rsidR="004D1F38" w:rsidRPr="0027637D" w:rsidRDefault="004F73B2" w:rsidP="007158F0">
      <w:pPr>
        <w:rPr>
          <w:color w:val="242424"/>
        </w:rPr>
      </w:pPr>
      <w:r>
        <w:rPr>
          <w:color w:val="242424"/>
          <w:shd w:val="clear" w:color="auto" w:fill="FFFFFF"/>
        </w:rPr>
        <w:t xml:space="preserve"> </w:t>
      </w:r>
      <w:r w:rsidR="004D1F38" w:rsidRPr="0027637D">
        <w:rPr>
          <w:color w:val="242424"/>
          <w:shd w:val="clear" w:color="auto" w:fill="FFFFFF"/>
        </w:rPr>
        <w:t xml:space="preserve">Ákvæði 1. mgr., sem byggist á 4. mgr. 12. gr. </w:t>
      </w:r>
      <w:r w:rsidR="00EC56E9">
        <w:rPr>
          <w:color w:val="242424"/>
          <w:shd w:val="clear" w:color="auto" w:fill="FFFFFF"/>
        </w:rPr>
        <w:t>g</w:t>
      </w:r>
      <w:r w:rsidR="002C369B">
        <w:rPr>
          <w:color w:val="242424"/>
          <w:shd w:val="clear" w:color="auto" w:fill="FFFFFF"/>
        </w:rPr>
        <w:t>agnsæis</w:t>
      </w:r>
      <w:r w:rsidR="00FD32FB" w:rsidRPr="0027637D">
        <w:rPr>
          <w:color w:val="242424"/>
          <w:shd w:val="clear" w:color="auto" w:fill="FFFFFF"/>
        </w:rPr>
        <w:t>tilskipunarinnar</w:t>
      </w:r>
      <w:r w:rsidR="002F5267" w:rsidRPr="0027637D">
        <w:rPr>
          <w:color w:val="242424"/>
          <w:shd w:val="clear" w:color="auto" w:fill="FFFFFF"/>
        </w:rPr>
        <w:t xml:space="preserve"> og er samhljóða 91. laga nr. 108/2007 um verðbréfaviðskipti</w:t>
      </w:r>
      <w:r w:rsidR="004D1F38" w:rsidRPr="0027637D">
        <w:rPr>
          <w:color w:val="242424"/>
          <w:shd w:val="clear" w:color="auto" w:fill="FFFFFF"/>
        </w:rPr>
        <w:t xml:space="preserve">, geymir undantekningu frá þeirri meginreglu að hlutfall atkvæðisréttar sem fylgir hlutum í eigu félaga í samstæðu skuli lagt saman. Felur ákvæðið í sér að móðurfélagi rekstrarfélags er ekki skylt að leggja saman hlutfall eigin atkvæðisréttar og hlutfall atkvæðisréttar viðkomandi verðbréfasjóðs eða fjárfestingarsjóðs </w:t>
      </w:r>
      <w:r w:rsidR="004D1F38" w:rsidRPr="0027637D">
        <w:rPr>
          <w:color w:val="242424"/>
          <w:shd w:val="clear" w:color="auto" w:fill="FFFFFF"/>
        </w:rPr>
        <w:lastRenderedPageBreak/>
        <w:t xml:space="preserve">rekstrarfélagsins að því tilskildu að rekstrarfélagið nýti atkvæðisrétt sinn óháð móðurfélaginu. </w:t>
      </w:r>
      <w:r w:rsidR="007158F0" w:rsidRPr="0027637D">
        <w:rPr>
          <w:color w:val="242424"/>
          <w:shd w:val="clear" w:color="auto" w:fill="FFFFFF"/>
        </w:rPr>
        <w:t xml:space="preserve">Í </w:t>
      </w:r>
      <w:r w:rsidR="004D1F38" w:rsidRPr="0027637D">
        <w:rPr>
          <w:color w:val="242424"/>
          <w:shd w:val="clear" w:color="auto" w:fill="FFFFFF"/>
        </w:rPr>
        <w:t>12. mgr. skýringa með tilskipun</w:t>
      </w:r>
      <w:r w:rsidR="008A7BF1">
        <w:rPr>
          <w:color w:val="242424"/>
          <w:shd w:val="clear" w:color="auto" w:fill="FFFFFF"/>
        </w:rPr>
        <w:t xml:space="preserve"> (ESB)</w:t>
      </w:r>
      <w:r w:rsidR="007158F0" w:rsidRPr="0027637D">
        <w:rPr>
          <w:color w:val="242424"/>
          <w:shd w:val="clear" w:color="auto" w:fill="FFFFFF"/>
        </w:rPr>
        <w:t xml:space="preserve"> 2007/14/EB,</w:t>
      </w:r>
      <w:r w:rsidR="004D1F38" w:rsidRPr="0027637D">
        <w:rPr>
          <w:color w:val="242424"/>
          <w:shd w:val="clear" w:color="auto" w:fill="FFFFFF"/>
        </w:rPr>
        <w:t xml:space="preserve"> sem innleiðir nánar ákvæði </w:t>
      </w:r>
      <w:r w:rsidR="002C369B">
        <w:rPr>
          <w:color w:val="242424"/>
          <w:shd w:val="clear" w:color="auto" w:fill="FFFFFF"/>
        </w:rPr>
        <w:t>Gagnsæis</w:t>
      </w:r>
      <w:r w:rsidR="007158F0" w:rsidRPr="0027637D">
        <w:rPr>
          <w:color w:val="242424"/>
          <w:shd w:val="clear" w:color="auto" w:fill="FFFFFF"/>
        </w:rPr>
        <w:t>tilskipunarinnar,</w:t>
      </w:r>
      <w:r w:rsidR="004D1F38" w:rsidRPr="0027637D">
        <w:rPr>
          <w:color w:val="242424"/>
          <w:shd w:val="clear" w:color="auto" w:fill="FFFFFF"/>
        </w:rPr>
        <w:t xml:space="preserve"> kemur fram að undanþága</w:t>
      </w:r>
      <w:r w:rsidR="007158F0" w:rsidRPr="0027637D">
        <w:rPr>
          <w:color w:val="242424"/>
          <w:shd w:val="clear" w:color="auto" w:fill="FFFFFF"/>
        </w:rPr>
        <w:t>n</w:t>
      </w:r>
      <w:r w:rsidR="004D1F38" w:rsidRPr="0027637D">
        <w:rPr>
          <w:color w:val="242424"/>
          <w:shd w:val="clear" w:color="auto" w:fill="FFFFFF"/>
        </w:rPr>
        <w:t xml:space="preserve"> eigi við um hvers konar sjóði um sameiginlega fjárfestingu burtséð frá því hvort þeir hafi leyfi til að starfa á öllu Evrópska efnahagssvæðinu, að því tilskildu að viðkomandi sjóðir séu háðir eftirliti í heimaríkinu. Það skilyrði á við um fjárfestingarsjóði samkvæmt lögum um </w:t>
      </w:r>
      <w:r w:rsidR="00320C73" w:rsidRPr="0027637D">
        <w:rPr>
          <w:color w:val="242424"/>
          <w:shd w:val="clear" w:color="auto" w:fill="FFFFFF"/>
        </w:rPr>
        <w:t>verðbréfasjóði, fjárfestingarsjóði og fagfjárfestasjóði</w:t>
      </w:r>
      <w:r w:rsidR="004D1F38" w:rsidRPr="0027637D">
        <w:rPr>
          <w:color w:val="242424"/>
          <w:shd w:val="clear" w:color="auto" w:fill="FFFFFF"/>
        </w:rPr>
        <w:t xml:space="preserve"> og því tekur undanþága ákvæðisins einnig til þeirra.</w:t>
      </w:r>
      <w:r w:rsidR="007158F0" w:rsidRPr="0027637D">
        <w:rPr>
          <w:color w:val="242424"/>
        </w:rPr>
        <w:t xml:space="preserve"> </w:t>
      </w:r>
      <w:r w:rsidR="004D1F38" w:rsidRPr="0027637D">
        <w:rPr>
          <w:color w:val="242424"/>
          <w:shd w:val="clear" w:color="auto" w:fill="FFFFFF"/>
        </w:rPr>
        <w:t xml:space="preserve">Undanþága ákvæðisins á hins vegar ekki við ef móðurfélagið eða dótturfélag þess hefur fjárfest í eignarhlutdeild sem rekstrarfélagið stjórnar og rekstrarfélagið má aðeins nýta sér atkvæðisrétt sinn samkvæmt beinum eða óbeinum fyrirmælum frá móðufélaginu eða öðru dótturfélagi móðurfélagsins. Í slíkum tilvikum ber móðurfélagi rekstrarfélags að leggja saman eignarhlut sinn og eignarhlut verðbréfasjóðsins. Með hugtakinu dótturfélag er átt við félag undir yfirráðum í skilningi 6. tölul. 2. gr. laga nr. 3/2006 um ársreikninga. Regla þessi byggist á lokamálslið 4. mgr. 12. gr. tilskipunar </w:t>
      </w:r>
      <w:r w:rsidR="00EC56E9">
        <w:rPr>
          <w:color w:val="242424"/>
          <w:shd w:val="clear" w:color="auto" w:fill="FFFFFF"/>
        </w:rPr>
        <w:t>g</w:t>
      </w:r>
      <w:r w:rsidR="002C369B">
        <w:rPr>
          <w:color w:val="242424"/>
          <w:shd w:val="clear" w:color="auto" w:fill="FFFFFF"/>
        </w:rPr>
        <w:t>agnsæis</w:t>
      </w:r>
      <w:r w:rsidR="007158F0" w:rsidRPr="0027637D">
        <w:rPr>
          <w:color w:val="242424"/>
          <w:shd w:val="clear" w:color="auto" w:fill="FFFFFF"/>
        </w:rPr>
        <w:t>tilskipunarinnar</w:t>
      </w:r>
      <w:r w:rsidR="004D1F38" w:rsidRPr="0027637D">
        <w:rPr>
          <w:color w:val="242424"/>
          <w:shd w:val="clear" w:color="auto" w:fill="FFFFFF"/>
        </w:rPr>
        <w:t>.</w:t>
      </w:r>
    </w:p>
    <w:p w14:paraId="2835660E" w14:textId="68AE34EB" w:rsidR="009E43D2" w:rsidRPr="0027637D" w:rsidRDefault="004D1F38" w:rsidP="009E43D2">
      <w:r w:rsidRPr="0027637D">
        <w:rPr>
          <w:color w:val="242424"/>
          <w:shd w:val="clear" w:color="auto" w:fill="FFFFFF"/>
        </w:rPr>
        <w:t>Samkvæmt 2. mgr. gildir undantekning 1. mgr. einnig um móðurfélag rekstrarfélags erlends verðbréfasjóðs með staðfestu og staðfestingu á Evrópska efnahagssvæðinu. Þá gildir hið sama um móðurfélag sambærilegs rekstrarfélags í þriðja ríki, þ.e. ríki utan Evrópska efnahagssvæðisins. Regla 2. mgr. byggist á 6. mgr. 23. gr.</w:t>
      </w:r>
      <w:r w:rsidR="0027637D" w:rsidRPr="0027637D">
        <w:rPr>
          <w:color w:val="242424"/>
          <w:shd w:val="clear" w:color="auto" w:fill="FFFFFF"/>
        </w:rPr>
        <w:t xml:space="preserve"> </w:t>
      </w:r>
      <w:r w:rsidR="00EC56E9">
        <w:rPr>
          <w:color w:val="242424"/>
          <w:shd w:val="clear" w:color="auto" w:fill="FFFFFF"/>
        </w:rPr>
        <w:t>g</w:t>
      </w:r>
      <w:r w:rsidR="002C369B">
        <w:rPr>
          <w:color w:val="242424"/>
          <w:shd w:val="clear" w:color="auto" w:fill="FFFFFF"/>
        </w:rPr>
        <w:t>agnsæis</w:t>
      </w:r>
      <w:r w:rsidR="0027637D" w:rsidRPr="0027637D">
        <w:rPr>
          <w:color w:val="242424"/>
          <w:shd w:val="clear" w:color="auto" w:fill="FFFFFF"/>
        </w:rPr>
        <w:t>tilskipunarinnar</w:t>
      </w:r>
      <w:r w:rsidR="009E43D2" w:rsidRPr="0027637D">
        <w:t>.</w:t>
      </w:r>
    </w:p>
    <w:p w14:paraId="75059CE3" w14:textId="77777777" w:rsidR="004D1F38" w:rsidRPr="000E2956" w:rsidRDefault="004D1F38" w:rsidP="009E43D2">
      <w:pPr>
        <w:rPr>
          <w:highlight w:val="cyan"/>
        </w:rPr>
      </w:pPr>
    </w:p>
    <w:p w14:paraId="2398EF3E" w14:textId="5AB493B0" w:rsidR="009E43D2" w:rsidRPr="002F5267" w:rsidRDefault="009E43D2" w:rsidP="009E43D2">
      <w:pPr>
        <w:pStyle w:val="Greinarnmer"/>
      </w:pPr>
      <w:r w:rsidRPr="002F5267">
        <w:t xml:space="preserve">Um </w:t>
      </w:r>
      <w:r w:rsidR="00210CFB" w:rsidRPr="002F5267">
        <w:t>2</w:t>
      </w:r>
      <w:r w:rsidR="003B6D56">
        <w:t>8</w:t>
      </w:r>
      <w:r w:rsidRPr="002F5267">
        <w:t>. gr.</w:t>
      </w:r>
    </w:p>
    <w:p w14:paraId="7133A522" w14:textId="6818D451" w:rsidR="004D1F38" w:rsidRPr="002F5267" w:rsidRDefault="004D1F38" w:rsidP="009E43D2">
      <w:pPr>
        <w:rPr>
          <w:color w:val="242424"/>
        </w:rPr>
      </w:pPr>
      <w:r w:rsidRPr="002F5267">
        <w:rPr>
          <w:color w:val="242424"/>
          <w:shd w:val="clear" w:color="auto" w:fill="FFFFFF"/>
        </w:rPr>
        <w:t xml:space="preserve">Ákvæði 1. mgr. byggist á 5. mgr. 12. gr. </w:t>
      </w:r>
      <w:r w:rsidR="00EC56E9">
        <w:rPr>
          <w:color w:val="242424"/>
          <w:shd w:val="clear" w:color="auto" w:fill="FFFFFF"/>
        </w:rPr>
        <w:t>g</w:t>
      </w:r>
      <w:r w:rsidR="002C369B">
        <w:rPr>
          <w:color w:val="242424"/>
          <w:shd w:val="clear" w:color="auto" w:fill="FFFFFF"/>
        </w:rPr>
        <w:t>agnsæis</w:t>
      </w:r>
      <w:r w:rsidR="00FD32FB">
        <w:rPr>
          <w:color w:val="242424"/>
          <w:shd w:val="clear" w:color="auto" w:fill="FFFFFF"/>
        </w:rPr>
        <w:t>tilskipunarinnar</w:t>
      </w:r>
      <w:r w:rsidR="00FD32FB" w:rsidRPr="002F5267">
        <w:rPr>
          <w:color w:val="242424"/>
          <w:shd w:val="clear" w:color="auto" w:fill="FFFFFF"/>
        </w:rPr>
        <w:t xml:space="preserve"> </w:t>
      </w:r>
      <w:r w:rsidRPr="002F5267">
        <w:rPr>
          <w:color w:val="242424"/>
          <w:shd w:val="clear" w:color="auto" w:fill="FFFFFF"/>
        </w:rPr>
        <w:t xml:space="preserve">og </w:t>
      </w:r>
      <w:r w:rsidR="002F5267" w:rsidRPr="002F5267">
        <w:rPr>
          <w:color w:val="242424"/>
          <w:shd w:val="clear" w:color="auto" w:fill="FFFFFF"/>
        </w:rPr>
        <w:t xml:space="preserve">er samhljóða 1. mgr. 92. gr. laga nr. 108/2007 um verðbréfaviðskipti. Greinin </w:t>
      </w:r>
      <w:r w:rsidRPr="002F5267">
        <w:rPr>
          <w:color w:val="242424"/>
          <w:shd w:val="clear" w:color="auto" w:fill="FFFFFF"/>
        </w:rPr>
        <w:t xml:space="preserve">felur í sér undantekningu frá þeirri meginreglu að hlutfall atkvæðisréttar sem fylgir hlutum í eigu félaga í samstæðu skuli lagt saman. Reglan felur í sér þá undantekningu að við framkvæmd flöggunarskyldu skv. </w:t>
      </w:r>
      <w:r w:rsidR="008A7BF1">
        <w:rPr>
          <w:color w:val="242424"/>
          <w:shd w:val="clear" w:color="auto" w:fill="FFFFFF"/>
        </w:rPr>
        <w:t>1</w:t>
      </w:r>
      <w:r w:rsidR="003B6D56">
        <w:rPr>
          <w:color w:val="242424"/>
          <w:shd w:val="clear" w:color="auto" w:fill="FFFFFF"/>
        </w:rPr>
        <w:t>2</w:t>
      </w:r>
      <w:r w:rsidRPr="002F5267">
        <w:rPr>
          <w:color w:val="242424"/>
          <w:shd w:val="clear" w:color="auto" w:fill="FFFFFF"/>
        </w:rPr>
        <w:t xml:space="preserve">. og </w:t>
      </w:r>
      <w:r w:rsidR="008A7BF1">
        <w:rPr>
          <w:color w:val="242424"/>
          <w:shd w:val="clear" w:color="auto" w:fill="FFFFFF"/>
        </w:rPr>
        <w:t>1</w:t>
      </w:r>
      <w:r w:rsidR="003B6D56">
        <w:rPr>
          <w:color w:val="242424"/>
          <w:shd w:val="clear" w:color="auto" w:fill="FFFFFF"/>
        </w:rPr>
        <w:t>3</w:t>
      </w:r>
      <w:r w:rsidRPr="002F5267">
        <w:rPr>
          <w:color w:val="242424"/>
          <w:shd w:val="clear" w:color="auto" w:fill="FFFFFF"/>
        </w:rPr>
        <w:t>. gr. er móðurfélagi fjármálafyrirtækis, með leyfi til verðbréfaviðskipta, ekki skylt að leggja saman eigið hlutfall atkvæðisréttar og hlutfall atkvæðisréttar sem fylgir hlutum sem viðkomandi fjármálafyrirtæki stýrir fyrir einstaka viðskiptamenn sína. Skilyrði undantekningarinnar er að fjármálafyrirtækinu sé aðeins heimilt að nýta atkvæðisrétt sem tilheyrir slíkum hlutum samkvæmt sannanlegum leiðbeiningum viðskiptavinar eða að tryggt sé að einstaklingsmiðuð stýring verðbréfasafns fari fram óháð hvers kyns annarri þjónustu, og að fjármálafyrirtækið nýti atkvæðisréttinn óháð móðurfélaginu eða öðru dótturfélagi móðurfélags síns. Með hugtakinu dótturfélag er átt við félag undir yfirráðum í skilningi 6. tölul. 2. gr. laga nr. 3/2006 um ársreikninga</w:t>
      </w:r>
      <w:r w:rsidRPr="002F5267">
        <w:rPr>
          <w:color w:val="242424"/>
        </w:rPr>
        <w:t>.</w:t>
      </w:r>
    </w:p>
    <w:p w14:paraId="3D1EF44A" w14:textId="5040C19F" w:rsidR="009E43D2" w:rsidRPr="002F5267" w:rsidRDefault="004D1F38" w:rsidP="009E43D2">
      <w:pPr>
        <w:rPr>
          <w:color w:val="242424"/>
          <w:shd w:val="clear" w:color="auto" w:fill="FFFFFF"/>
        </w:rPr>
      </w:pPr>
      <w:r w:rsidRPr="002F5267">
        <w:rPr>
          <w:color w:val="242424"/>
          <w:shd w:val="clear" w:color="auto" w:fill="FFFFFF"/>
        </w:rPr>
        <w:t>Í 2. mgr. segir að undantekning 1. mgr. gildi einnig um móðurfélag erlends fyrirtækis sem hefur staðfestu á Evrópska efnahagssvæðinu og starfsleyfi til verðbréfaviðskipta á Evrópska efnahagssvæðinu. Þá gildir hið sama um móðurfélag fyrirtækis í ríki utan Evrópska efnahagssvæðisins, hafi fyrirtækið leyfi til að stunda verðbréfaviðskipti í heimaríki sínu og sú starfsemi er háð eftirliti í heimaríkinu. Regla 2. mgr. byggist á 6. mgr. 23. gr. tilskipunar 2004/109/EB</w:t>
      </w:r>
      <w:r w:rsidR="002F5267" w:rsidRPr="002F5267">
        <w:rPr>
          <w:color w:val="242424"/>
          <w:shd w:val="clear" w:color="auto" w:fill="FFFFFF"/>
        </w:rPr>
        <w:t xml:space="preserve"> og er samhljóða 2. mgr. 92. gr. laga nr. 108/2007 um verðbréfaviðskipti</w:t>
      </w:r>
      <w:r w:rsidRPr="002F5267">
        <w:rPr>
          <w:color w:val="242424"/>
          <w:shd w:val="clear" w:color="auto" w:fill="FFFFFF"/>
        </w:rPr>
        <w:t>.</w:t>
      </w:r>
    </w:p>
    <w:p w14:paraId="5F50D191" w14:textId="77777777" w:rsidR="002F5267" w:rsidRPr="002F5267" w:rsidRDefault="002F5267" w:rsidP="009E43D2"/>
    <w:p w14:paraId="678EA1C2" w14:textId="307A9A04" w:rsidR="009E43D2" w:rsidRPr="002F5267" w:rsidRDefault="009E43D2" w:rsidP="009E43D2">
      <w:pPr>
        <w:pStyle w:val="Greinarnmer"/>
      </w:pPr>
      <w:r w:rsidRPr="002F5267">
        <w:t>Um</w:t>
      </w:r>
      <w:r w:rsidR="00173AC5" w:rsidRPr="002F5267">
        <w:t xml:space="preserve"> </w:t>
      </w:r>
      <w:r w:rsidR="003B6D56">
        <w:t>29</w:t>
      </w:r>
      <w:r w:rsidRPr="002F5267">
        <w:t>. gr.</w:t>
      </w:r>
    </w:p>
    <w:p w14:paraId="65E07860" w14:textId="0CB143DC" w:rsidR="009E43D2" w:rsidRPr="002F5267" w:rsidRDefault="004D1F38" w:rsidP="009E43D2">
      <w:pPr>
        <w:rPr>
          <w:color w:val="242424"/>
          <w:shd w:val="clear" w:color="auto" w:fill="FFFFFF"/>
        </w:rPr>
      </w:pPr>
      <w:r w:rsidRPr="002F5267">
        <w:rPr>
          <w:color w:val="242424"/>
          <w:shd w:val="clear" w:color="auto" w:fill="FFFFFF"/>
        </w:rPr>
        <w:t xml:space="preserve">Þessi grein byggist á 14. gr. </w:t>
      </w:r>
      <w:r w:rsidR="00BC0091">
        <w:rPr>
          <w:color w:val="242424"/>
          <w:shd w:val="clear" w:color="auto" w:fill="FFFFFF"/>
        </w:rPr>
        <w:t>g</w:t>
      </w:r>
      <w:r w:rsidR="002C369B">
        <w:rPr>
          <w:color w:val="242424"/>
          <w:shd w:val="clear" w:color="auto" w:fill="FFFFFF"/>
        </w:rPr>
        <w:t>agnsæis</w:t>
      </w:r>
      <w:r w:rsidR="00FD32FB">
        <w:rPr>
          <w:color w:val="242424"/>
          <w:shd w:val="clear" w:color="auto" w:fill="FFFFFF"/>
        </w:rPr>
        <w:t>tilskipunarinnar</w:t>
      </w:r>
      <w:r w:rsidR="002F5267" w:rsidRPr="002F5267">
        <w:rPr>
          <w:color w:val="242424"/>
          <w:shd w:val="clear" w:color="auto" w:fill="FFFFFF"/>
        </w:rPr>
        <w:t xml:space="preserve"> og er samhljóða 92. gr. laga nr. 108/2007 um verðbréfaviðskipti</w:t>
      </w:r>
      <w:r w:rsidRPr="002F5267">
        <w:rPr>
          <w:color w:val="242424"/>
          <w:shd w:val="clear" w:color="auto" w:fill="FFFFFF"/>
        </w:rPr>
        <w:t xml:space="preserve">. Í ákvæðinu eru fyrirmæli um að flöggunarskylda stofnast ef útgefandi aflar eða ráðstafar eigin hlutum ef atkvæðisréttur hækkar eða lækkar niður fyrir 5% eða 10% mörkin, en skv. 1. mgr. 55. gr. laga um hlutafélög er hámarkshlutfall eigin hluta 10%. Hlutfallið skal reiknað út á grundvelli heildarfjölda hluta sem atkvæðisréttur fylgir, jafnvel þótt nýting atkvæðisréttarins falli niður. Reglan á við hvort sem útgefandi aflar eða ráðstafar </w:t>
      </w:r>
      <w:r w:rsidRPr="002F5267">
        <w:rPr>
          <w:color w:val="242424"/>
          <w:shd w:val="clear" w:color="auto" w:fill="FFFFFF"/>
        </w:rPr>
        <w:lastRenderedPageBreak/>
        <w:t>hlutum sjálfur eða hefur fengið þriðja aðila til að afla eða ráðstafa eigin hlutum útgefandans í eigin nafni, þ.e. í nafni þriðja aðila, en fyrir hönd útgefandans.</w:t>
      </w:r>
      <w:r w:rsidRPr="002F5267">
        <w:rPr>
          <w:color w:val="242424"/>
        </w:rPr>
        <w:br/>
      </w:r>
      <w:r w:rsidR="004F73B2">
        <w:rPr>
          <w:color w:val="242424"/>
          <w:shd w:val="clear" w:color="auto" w:fill="FFFFFF"/>
        </w:rPr>
        <w:t xml:space="preserve">  </w:t>
      </w:r>
      <w:r w:rsidRPr="002F5267">
        <w:rPr>
          <w:color w:val="242424"/>
          <w:shd w:val="clear" w:color="auto" w:fill="FFFFFF"/>
        </w:rPr>
        <w:t>Samkvæmt 2. mgr. skulu upplýsingar skv. 1. mgr. birtar opinberlegar eins fljótt og auðið er og eigi síðar en fyrir klukkan 12 næsta viðskiptadag eftir öflunina eða ráðstöfunina.</w:t>
      </w:r>
    </w:p>
    <w:p w14:paraId="2D0120ED" w14:textId="77777777" w:rsidR="004D1F38" w:rsidRPr="000E2956" w:rsidRDefault="004D1F38" w:rsidP="009E43D2">
      <w:pPr>
        <w:rPr>
          <w:highlight w:val="cyan"/>
        </w:rPr>
      </w:pPr>
    </w:p>
    <w:p w14:paraId="6F76E01A" w14:textId="0EF33C50" w:rsidR="009E43D2" w:rsidRPr="001835AF" w:rsidRDefault="009E43D2" w:rsidP="009E43D2">
      <w:pPr>
        <w:pStyle w:val="Greinarnmer"/>
      </w:pPr>
      <w:r w:rsidRPr="001835AF">
        <w:t xml:space="preserve">Um </w:t>
      </w:r>
      <w:r w:rsidR="00210CFB" w:rsidRPr="001835AF">
        <w:t>3</w:t>
      </w:r>
      <w:r w:rsidR="003B6D56">
        <w:t>0</w:t>
      </w:r>
      <w:r w:rsidRPr="001835AF">
        <w:t>. gr.</w:t>
      </w:r>
    </w:p>
    <w:p w14:paraId="081BF4B1" w14:textId="30D70F4A" w:rsidR="0072467C" w:rsidRPr="001835AF" w:rsidRDefault="0072467C" w:rsidP="009E43D2">
      <w:pPr>
        <w:rPr>
          <w:color w:val="242424"/>
        </w:rPr>
      </w:pPr>
      <w:r w:rsidRPr="001835AF">
        <w:rPr>
          <w:color w:val="242424"/>
          <w:shd w:val="clear" w:color="auto" w:fill="FFFFFF"/>
        </w:rPr>
        <w:t>Í ákvæðinu eru reglur um það hvernig skuli fara með það þegar útgefandi er með skráða skrifstofu í ríki utan Evrópska efnahagssvæðisins. Greinin byggist á 1. mgr. 23. gr. tilskipunar 2004/109/EB</w:t>
      </w:r>
      <w:r w:rsidR="001835AF" w:rsidRPr="001835AF">
        <w:rPr>
          <w:color w:val="242424"/>
          <w:shd w:val="clear" w:color="auto" w:fill="FFFFFF"/>
        </w:rPr>
        <w:t xml:space="preserve"> og er samhljóða 94. gr. laga nr. 108/2007 um verðbréfaviðskipti</w:t>
      </w:r>
      <w:r w:rsidRPr="001835AF">
        <w:rPr>
          <w:color w:val="242424"/>
          <w:shd w:val="clear" w:color="auto" w:fill="FFFFFF"/>
        </w:rPr>
        <w:t>.</w:t>
      </w:r>
    </w:p>
    <w:p w14:paraId="3641837D" w14:textId="43BB0FD9" w:rsidR="0072467C" w:rsidRPr="001835AF" w:rsidRDefault="0072467C" w:rsidP="009E43D2">
      <w:pPr>
        <w:rPr>
          <w:color w:val="242424"/>
        </w:rPr>
      </w:pPr>
      <w:r w:rsidRPr="001835AF">
        <w:rPr>
          <w:color w:val="242424"/>
          <w:shd w:val="clear" w:color="auto" w:fill="FFFFFF"/>
        </w:rPr>
        <w:t xml:space="preserve">Í 1. mgr. er mælt fyrir um að ákvæði </w:t>
      </w:r>
      <w:r w:rsidR="003B6D56">
        <w:rPr>
          <w:color w:val="242424"/>
          <w:shd w:val="clear" w:color="auto" w:fill="FFFFFF"/>
        </w:rPr>
        <w:t>19</w:t>
      </w:r>
      <w:r w:rsidRPr="001835AF">
        <w:rPr>
          <w:color w:val="242424"/>
          <w:shd w:val="clear" w:color="auto" w:fill="FFFFFF"/>
        </w:rPr>
        <w:t xml:space="preserve">. gr. gildi ekki ef útgefandi með skráða skrifstofu í ríki utan Evrópska efnahagssvæðisins uppfyllir kröfur samkvæmt bindandi opinberum fyrirmælum í því ríki þar sem hann er með skráða skrifstofu og fyrirmælin eru hliðstæð </w:t>
      </w:r>
      <w:r w:rsidR="003B6D56">
        <w:rPr>
          <w:color w:val="242424"/>
          <w:shd w:val="clear" w:color="auto" w:fill="FFFFFF"/>
        </w:rPr>
        <w:t>19</w:t>
      </w:r>
      <w:r w:rsidRPr="001835AF">
        <w:rPr>
          <w:color w:val="242424"/>
          <w:shd w:val="clear" w:color="auto" w:fill="FFFFFF"/>
        </w:rPr>
        <w:t xml:space="preserve">. gr. Með hliðstæðum ákvæðum er jafnframt átt við að ákvæðin séu hliðstæð ákvæðum </w:t>
      </w:r>
      <w:r w:rsidR="00BC0091">
        <w:rPr>
          <w:color w:val="242424"/>
          <w:shd w:val="clear" w:color="auto" w:fill="FFFFFF"/>
        </w:rPr>
        <w:t>g</w:t>
      </w:r>
      <w:r w:rsidR="002C369B">
        <w:rPr>
          <w:color w:val="242424"/>
          <w:shd w:val="clear" w:color="auto" w:fill="FFFFFF"/>
        </w:rPr>
        <w:t>agnsæis</w:t>
      </w:r>
      <w:r w:rsidR="00FD32FB">
        <w:rPr>
          <w:color w:val="242424"/>
          <w:shd w:val="clear" w:color="auto" w:fill="FFFFFF"/>
        </w:rPr>
        <w:t>tilskipunarinnar</w:t>
      </w:r>
      <w:r w:rsidRPr="001835AF">
        <w:rPr>
          <w:color w:val="242424"/>
          <w:shd w:val="clear" w:color="auto" w:fill="FFFFFF"/>
        </w:rPr>
        <w:t>.</w:t>
      </w:r>
    </w:p>
    <w:p w14:paraId="080352B0" w14:textId="29C9F99A" w:rsidR="0072467C" w:rsidRPr="001835AF" w:rsidRDefault="0072467C" w:rsidP="009E43D2">
      <w:pPr>
        <w:rPr>
          <w:color w:val="242424"/>
        </w:rPr>
      </w:pPr>
      <w:r w:rsidRPr="001835AF">
        <w:rPr>
          <w:color w:val="242424"/>
          <w:shd w:val="clear" w:color="auto" w:fill="FFFFFF"/>
        </w:rPr>
        <w:t xml:space="preserve">Í 2. mgr. er mælt fyrir um að ákvæði </w:t>
      </w:r>
      <w:r w:rsidR="001835AF" w:rsidRPr="001835AF">
        <w:rPr>
          <w:color w:val="242424"/>
          <w:shd w:val="clear" w:color="auto" w:fill="FFFFFF"/>
        </w:rPr>
        <w:t>2</w:t>
      </w:r>
      <w:r w:rsidR="003B6D56">
        <w:rPr>
          <w:color w:val="242424"/>
          <w:shd w:val="clear" w:color="auto" w:fill="FFFFFF"/>
        </w:rPr>
        <w:t>2</w:t>
      </w:r>
      <w:r w:rsidRPr="001835AF">
        <w:rPr>
          <w:color w:val="242424"/>
          <w:shd w:val="clear" w:color="auto" w:fill="FFFFFF"/>
        </w:rPr>
        <w:t xml:space="preserve">. gr. gildi ekki ef útgefandi með skráða skrifstofu í ríki utan Evrópska efnahagssvæðisins uppfyllir kröfur samkvæmt bindandi opinberum fyrirmælum í því ríki þar sem hann er með skráða skrifstofu og fyrirmælin eru hliðstæð </w:t>
      </w:r>
      <w:r w:rsidR="001835AF" w:rsidRPr="001835AF">
        <w:rPr>
          <w:color w:val="242424"/>
          <w:shd w:val="clear" w:color="auto" w:fill="FFFFFF"/>
        </w:rPr>
        <w:t>2</w:t>
      </w:r>
      <w:r w:rsidR="003B6D56">
        <w:rPr>
          <w:color w:val="242424"/>
          <w:shd w:val="clear" w:color="auto" w:fill="FFFFFF"/>
        </w:rPr>
        <w:t>2</w:t>
      </w:r>
      <w:r w:rsidRPr="001835AF">
        <w:rPr>
          <w:color w:val="242424"/>
          <w:shd w:val="clear" w:color="auto" w:fill="FFFFFF"/>
        </w:rPr>
        <w:t xml:space="preserve">. gr. Með hliðstæðum ákvæðum er jafnframt átt við að ákvæðin séu hliðstæð ákvæðum </w:t>
      </w:r>
      <w:r w:rsidR="00BC0091">
        <w:rPr>
          <w:color w:val="242424"/>
          <w:shd w:val="clear" w:color="auto" w:fill="FFFFFF"/>
        </w:rPr>
        <w:t>g</w:t>
      </w:r>
      <w:r w:rsidR="002C369B">
        <w:rPr>
          <w:color w:val="242424"/>
          <w:shd w:val="clear" w:color="auto" w:fill="FFFFFF"/>
        </w:rPr>
        <w:t>agnsæis</w:t>
      </w:r>
      <w:r w:rsidR="00FD32FB">
        <w:rPr>
          <w:color w:val="242424"/>
          <w:shd w:val="clear" w:color="auto" w:fill="FFFFFF"/>
        </w:rPr>
        <w:t>tilskipunarinnar</w:t>
      </w:r>
      <w:r w:rsidR="001835AF" w:rsidRPr="001835AF">
        <w:rPr>
          <w:color w:val="242424"/>
          <w:shd w:val="clear" w:color="auto" w:fill="FFFFFF"/>
        </w:rPr>
        <w:t>.</w:t>
      </w:r>
    </w:p>
    <w:p w14:paraId="2A1F96A5" w14:textId="1D67794F" w:rsidR="0072467C" w:rsidRPr="001835AF" w:rsidRDefault="0072467C" w:rsidP="009E43D2">
      <w:pPr>
        <w:rPr>
          <w:color w:val="242424"/>
        </w:rPr>
      </w:pPr>
      <w:r w:rsidRPr="001835AF">
        <w:rPr>
          <w:color w:val="242424"/>
          <w:shd w:val="clear" w:color="auto" w:fill="FFFFFF"/>
        </w:rPr>
        <w:t xml:space="preserve">Í 3. mgr. er mælt fyrir um að ákvæði </w:t>
      </w:r>
      <w:r w:rsidR="003B6D56">
        <w:rPr>
          <w:color w:val="242424"/>
          <w:shd w:val="clear" w:color="auto" w:fill="FFFFFF"/>
        </w:rPr>
        <w:t>29</w:t>
      </w:r>
      <w:r w:rsidRPr="001835AF">
        <w:rPr>
          <w:color w:val="242424"/>
          <w:shd w:val="clear" w:color="auto" w:fill="FFFFFF"/>
        </w:rPr>
        <w:t xml:space="preserve">. gr. gildi ekki ef lögaðili með skráða skrifstofu í ríki utan Evrópska efnahagssvæðisins uppfyllir kröfur samkvæmt bindandi opinberum fyrirmælum í því ríki þar sem hann er með skráða skrifstofu og fyrirmælin eru hliðstæð </w:t>
      </w:r>
      <w:r w:rsidR="003B6D56">
        <w:rPr>
          <w:color w:val="242424"/>
          <w:shd w:val="clear" w:color="auto" w:fill="FFFFFF"/>
        </w:rPr>
        <w:t>29</w:t>
      </w:r>
      <w:r w:rsidRPr="001835AF">
        <w:rPr>
          <w:color w:val="242424"/>
          <w:shd w:val="clear" w:color="auto" w:fill="FFFFFF"/>
        </w:rPr>
        <w:t xml:space="preserve">. gr. Með hliðstæðum ákvæðum er jafnframt átt við að ákvæðin séu hliðstæð ákvæðum </w:t>
      </w:r>
      <w:r w:rsidR="00BC0091">
        <w:rPr>
          <w:color w:val="242424"/>
          <w:shd w:val="clear" w:color="auto" w:fill="FFFFFF"/>
        </w:rPr>
        <w:t>g</w:t>
      </w:r>
      <w:r w:rsidR="002C369B">
        <w:rPr>
          <w:color w:val="242424"/>
          <w:shd w:val="clear" w:color="auto" w:fill="FFFFFF"/>
        </w:rPr>
        <w:t>agnsæis</w:t>
      </w:r>
      <w:r w:rsidR="00FD32FB">
        <w:rPr>
          <w:color w:val="242424"/>
          <w:shd w:val="clear" w:color="auto" w:fill="FFFFFF"/>
        </w:rPr>
        <w:t>tilskipunarinnar</w:t>
      </w:r>
      <w:r w:rsidRPr="001835AF">
        <w:rPr>
          <w:color w:val="242424"/>
          <w:shd w:val="clear" w:color="auto" w:fill="FFFFFF"/>
        </w:rPr>
        <w:t>.</w:t>
      </w:r>
    </w:p>
    <w:p w14:paraId="3E802E7F" w14:textId="39CD1ECC" w:rsidR="009E43D2" w:rsidRPr="001835AF" w:rsidRDefault="0072467C" w:rsidP="009E43D2">
      <w:pPr>
        <w:rPr>
          <w:color w:val="242424"/>
          <w:shd w:val="clear" w:color="auto" w:fill="FFFFFF"/>
        </w:rPr>
      </w:pPr>
      <w:r w:rsidRPr="001835AF">
        <w:rPr>
          <w:color w:val="242424"/>
          <w:shd w:val="clear" w:color="auto" w:fill="FFFFFF"/>
        </w:rPr>
        <w:t xml:space="preserve">Í 4. mgr. er mælt svo fyrir að það verði á valdi Fjármálaeftirlitsins að meta hvort kröfur samkvæmt bindandi opinberum fyrirmælum ríkis utan Evrópska efnahagssvæðisins eru hliðstæðar ákvæðum </w:t>
      </w:r>
      <w:r w:rsidR="003B6D56">
        <w:rPr>
          <w:color w:val="242424"/>
          <w:shd w:val="clear" w:color="auto" w:fill="FFFFFF"/>
        </w:rPr>
        <w:t>19</w:t>
      </w:r>
      <w:r w:rsidRPr="001835AF">
        <w:rPr>
          <w:color w:val="242424"/>
          <w:shd w:val="clear" w:color="auto" w:fill="FFFFFF"/>
        </w:rPr>
        <w:t xml:space="preserve">., </w:t>
      </w:r>
      <w:r w:rsidR="001835AF" w:rsidRPr="001835AF">
        <w:rPr>
          <w:color w:val="242424"/>
          <w:shd w:val="clear" w:color="auto" w:fill="FFFFFF"/>
        </w:rPr>
        <w:t>2</w:t>
      </w:r>
      <w:r w:rsidR="003B6D56">
        <w:rPr>
          <w:color w:val="242424"/>
          <w:shd w:val="clear" w:color="auto" w:fill="FFFFFF"/>
        </w:rPr>
        <w:t>2</w:t>
      </w:r>
      <w:r w:rsidRPr="001835AF">
        <w:rPr>
          <w:color w:val="242424"/>
          <w:shd w:val="clear" w:color="auto" w:fill="FFFFFF"/>
        </w:rPr>
        <w:t xml:space="preserve">. og </w:t>
      </w:r>
      <w:r w:rsidR="003B6D56">
        <w:rPr>
          <w:color w:val="242424"/>
          <w:shd w:val="clear" w:color="auto" w:fill="FFFFFF"/>
        </w:rPr>
        <w:t>29</w:t>
      </w:r>
      <w:r w:rsidRPr="001835AF">
        <w:rPr>
          <w:color w:val="242424"/>
          <w:shd w:val="clear" w:color="auto" w:fill="FFFFFF"/>
        </w:rPr>
        <w:t>. gr</w:t>
      </w:r>
      <w:r w:rsidR="00284D8F" w:rsidRPr="001835AF">
        <w:rPr>
          <w:color w:val="242424"/>
          <w:shd w:val="clear" w:color="auto" w:fill="FFFFFF"/>
        </w:rPr>
        <w:t>.</w:t>
      </w:r>
    </w:p>
    <w:p w14:paraId="39D8DAF2" w14:textId="3353E792" w:rsidR="00284D8F" w:rsidRDefault="00284D8F" w:rsidP="009E43D2">
      <w:pPr>
        <w:rPr>
          <w:color w:val="242424"/>
          <w:highlight w:val="cyan"/>
          <w:shd w:val="clear" w:color="auto" w:fill="FFFFFF"/>
        </w:rPr>
      </w:pPr>
    </w:p>
    <w:p w14:paraId="34E796E5" w14:textId="4DE41ED1" w:rsidR="00B33FE9" w:rsidRDefault="00B33FE9" w:rsidP="00B33FE9">
      <w:pPr>
        <w:jc w:val="center"/>
        <w:rPr>
          <w:b/>
          <w:bCs/>
          <w:color w:val="242424"/>
          <w:shd w:val="clear" w:color="auto" w:fill="FFFFFF"/>
        </w:rPr>
      </w:pPr>
      <w:r w:rsidRPr="00B33FE9">
        <w:rPr>
          <w:b/>
          <w:bCs/>
          <w:color w:val="242424"/>
          <w:shd w:val="clear" w:color="auto" w:fill="FFFFFF"/>
        </w:rPr>
        <w:t>Um IV. kafla</w:t>
      </w:r>
    </w:p>
    <w:p w14:paraId="437F05C7" w14:textId="1A93ACAB" w:rsidR="00B33FE9" w:rsidRPr="00B33FE9" w:rsidRDefault="00B33FE9" w:rsidP="00B33FE9">
      <w:pPr>
        <w:rPr>
          <w:color w:val="242424"/>
          <w:shd w:val="clear" w:color="auto" w:fill="FFFFFF"/>
        </w:rPr>
      </w:pPr>
      <w:r>
        <w:rPr>
          <w:color w:val="242424"/>
          <w:shd w:val="clear" w:color="auto" w:fill="FFFFFF"/>
        </w:rPr>
        <w:t>Í kaflanum er að finna ákvæði um aðrar skyldur útgefanda um veitingu upplýsinga. Ákvæði kaflans eru að mestu samhljóða VIII. kafla laga nr. 108/2007 um verðbréfaviðskipti.</w:t>
      </w:r>
    </w:p>
    <w:p w14:paraId="77C886DA" w14:textId="77777777" w:rsidR="00FD32FB" w:rsidRPr="00B33FE9" w:rsidRDefault="00FD32FB" w:rsidP="009E43D2">
      <w:pPr>
        <w:rPr>
          <w:color w:val="242424"/>
          <w:shd w:val="clear" w:color="auto" w:fill="FFFFFF"/>
        </w:rPr>
      </w:pPr>
    </w:p>
    <w:p w14:paraId="6370AACE" w14:textId="1EFA69BA" w:rsidR="00284D8F" w:rsidRPr="00B33FE9" w:rsidRDefault="00284D8F" w:rsidP="00284D8F">
      <w:pPr>
        <w:pStyle w:val="Greinarnmer"/>
      </w:pPr>
      <w:r w:rsidRPr="00B33FE9">
        <w:t xml:space="preserve">Um </w:t>
      </w:r>
      <w:r w:rsidR="00210CFB" w:rsidRPr="00B33FE9">
        <w:t>3</w:t>
      </w:r>
      <w:r w:rsidR="003B6D56">
        <w:t>1</w:t>
      </w:r>
      <w:r w:rsidRPr="00B33FE9">
        <w:t>. gr.</w:t>
      </w:r>
    </w:p>
    <w:p w14:paraId="27EBDE04" w14:textId="2B01B588" w:rsidR="00FD32FB" w:rsidRDefault="00FD32FB" w:rsidP="000D6FAE">
      <w:pPr>
        <w:pStyle w:val="Greinarnmer"/>
        <w:ind w:firstLine="284"/>
        <w:jc w:val="both"/>
      </w:pPr>
      <w:r>
        <w:t xml:space="preserve">Í greininni er kveðið á um skyldu útgefanda verðbréfa til að birta viðbótarupplýsingar. Greinin byggist á 16. gr. </w:t>
      </w:r>
      <w:r w:rsidR="003B6D56">
        <w:rPr>
          <w:color w:val="242424"/>
          <w:shd w:val="clear" w:color="auto" w:fill="FFFFFF"/>
        </w:rPr>
        <w:t>g</w:t>
      </w:r>
      <w:r w:rsidR="002C369B">
        <w:rPr>
          <w:color w:val="242424"/>
          <w:shd w:val="clear" w:color="auto" w:fill="FFFFFF"/>
        </w:rPr>
        <w:t>agnsæis</w:t>
      </w:r>
      <w:r>
        <w:rPr>
          <w:color w:val="242424"/>
          <w:shd w:val="clear" w:color="auto" w:fill="FFFFFF"/>
        </w:rPr>
        <w:t>tilskipunarinnar</w:t>
      </w:r>
      <w:r w:rsidRPr="002F5267">
        <w:rPr>
          <w:color w:val="242424"/>
          <w:shd w:val="clear" w:color="auto" w:fill="FFFFFF"/>
        </w:rPr>
        <w:t xml:space="preserve"> </w:t>
      </w:r>
      <w:r>
        <w:t xml:space="preserve">með síðari breytingum, en með tilskipun 2013/50/EB var 3. mgr. 16. gr. </w:t>
      </w:r>
      <w:r w:rsidR="003B6D56">
        <w:t>g</w:t>
      </w:r>
      <w:r w:rsidR="002C369B">
        <w:t>agnsæis</w:t>
      </w:r>
      <w:r>
        <w:t xml:space="preserve">tilskipunarinnar, sem innleidd var í 1. mgr. 68. gr. laga nr. 108/2007 um verðbréfaviðskipti, felld brott. </w:t>
      </w:r>
      <w:r w:rsidR="0010465F">
        <w:t>Í ákvæðinu var kveðið um um skyldu útgefanda verðbréfa til að birta án tafar opinberlega um útgáfu nýrra lána og geta sérstaklega um ábyrgðir eða tryggingar vegna þeirra. Samkvæmt formála tilskipunarinnar leiddi krafan til ýmissa vandamála í framkvæmd og var beiting hennar talin óþarfa flókin. Þá var krafan ekki talin veita markaðnum neinar viðbótarupplýsingar sem ekki mátti nálgast með öðrum hætti, m.a. með hliðsjón af þeim kröfum sem mælt er fyrir um í reglugerð Evrópuþingsins og ráðsins (ESB) 596/2014 um markaðssvik. Til að draga úr óþarfa stjórnsýslubyrði var því fallið frá kröfunni</w:t>
      </w:r>
      <w:r w:rsidR="006A3F17">
        <w:t xml:space="preserve"> í tilskipuninni og gerir frumvarpið ráð fyrir því sama. Með sambærilegum rökum var krafa 1. mgr. 19. gr. </w:t>
      </w:r>
      <w:r w:rsidR="00BC0091">
        <w:t>g</w:t>
      </w:r>
      <w:r w:rsidR="002C369B">
        <w:t>agnsæis</w:t>
      </w:r>
      <w:r w:rsidR="006A3F17">
        <w:t>tilskipunarinnar, um tilkynningu um breytingar á stofnsamningi eða samþykktum, sem innleidd var með 69. gr. laga nr. 108/2007 um verðbréfaviðskipti, felld brott. Frumvarpið gerir því ekki ráð fyrir að slík krafa verði lengur fyrir hendi.</w:t>
      </w:r>
    </w:p>
    <w:p w14:paraId="6F3C580C" w14:textId="4047CF77" w:rsidR="0010465F" w:rsidRDefault="0010465F" w:rsidP="0010465F">
      <w:pPr>
        <w:pStyle w:val="Greinarnmer"/>
        <w:ind w:firstLine="284"/>
        <w:jc w:val="both"/>
      </w:pPr>
      <w:r>
        <w:lastRenderedPageBreak/>
        <w:t>Í 1. mgr.</w:t>
      </w:r>
      <w:r w:rsidR="006A3F17">
        <w:t xml:space="preserve"> ákvæðisins</w:t>
      </w:r>
      <w:r>
        <w:t xml:space="preserve"> er mælt svo fyrir að útgefandi hlutabréfa skuli án tafar birta opinberlega upplýsingar um allar breytingar á réttindum sem fylgja mismunandi flokkum hlutabréfa, þar á meðal breytingar á réttindum sem fylgja afleiddum verðbréfum sem útgefandinn gefur út sjálfur og veita rétt til að afla hluta í honum. Ákvæðið byggist á 1. mgr. 16. gr. </w:t>
      </w:r>
      <w:r w:rsidR="00BC0091">
        <w:t>g</w:t>
      </w:r>
      <w:r w:rsidR="002C369B">
        <w:t>agnsæis</w:t>
      </w:r>
      <w:r>
        <w:t>tilskipunarinnar og er samhljóða 3. mgr. 68. gr. laga nr. 108/2007 um verðbréfaviðskipti.</w:t>
      </w:r>
    </w:p>
    <w:p w14:paraId="7364C32F" w14:textId="16662176" w:rsidR="00FD32FB" w:rsidRDefault="004F73B2" w:rsidP="00FD32FB">
      <w:pPr>
        <w:pStyle w:val="Greinarnmer"/>
        <w:jc w:val="both"/>
      </w:pPr>
      <w:r>
        <w:t xml:space="preserve"> </w:t>
      </w:r>
      <w:r w:rsidR="00FD32FB">
        <w:t xml:space="preserve"> </w:t>
      </w:r>
      <w:r w:rsidR="00FD32FB">
        <w:tab/>
        <w:t xml:space="preserve">Í 2. mgr. er regla sem varðar aðra útgefendur en útgefendur hlutabréfa sem tekin hafa verið til viðskipta á skipulegum verðbréfamarkaði. Samkvæmt ákvæðinu hvílir sú skylda á útgefanda að birta án tafar opinberlega upplýsingar um allar breytingar á réttindum handhafa verðbréfa, þar á meðal breytingar á skilmálum og skilyrðum verðbréfanna, svo sem vegna breytinga á lánaskilmálum eða vöxtum. Ákvæðið byggist á 2. mgr. 16. gr. </w:t>
      </w:r>
      <w:r w:rsidR="00BC0091">
        <w:t>g</w:t>
      </w:r>
      <w:r w:rsidR="002C369B">
        <w:t>agnsæis</w:t>
      </w:r>
      <w:r w:rsidR="006A3F17">
        <w:t>tilskipunarinnar og er samhljóða 4. mgr. 68. gr. laga nr. 108/2007 um verðbréfaviðskipti</w:t>
      </w:r>
      <w:r w:rsidR="00FD32FB">
        <w:t>.</w:t>
      </w:r>
    </w:p>
    <w:p w14:paraId="0E39118F" w14:textId="77777777" w:rsidR="00284D8F" w:rsidRPr="000E2956" w:rsidRDefault="00284D8F" w:rsidP="00284D8F">
      <w:pPr>
        <w:rPr>
          <w:highlight w:val="cyan"/>
        </w:rPr>
      </w:pPr>
    </w:p>
    <w:p w14:paraId="3E6348BB" w14:textId="7641D5CC" w:rsidR="00284D8F" w:rsidRPr="00767596" w:rsidRDefault="00284D8F" w:rsidP="00284D8F">
      <w:pPr>
        <w:pStyle w:val="Greinarnmer"/>
      </w:pPr>
      <w:r w:rsidRPr="00767596">
        <w:t xml:space="preserve">Um </w:t>
      </w:r>
      <w:r w:rsidR="00210CFB" w:rsidRPr="00767596">
        <w:t>3</w:t>
      </w:r>
      <w:r w:rsidR="003B6D56">
        <w:t>2</w:t>
      </w:r>
      <w:r w:rsidRPr="00767596">
        <w:t>. gr.</w:t>
      </w:r>
    </w:p>
    <w:p w14:paraId="01EA071A" w14:textId="5095954B" w:rsidR="00284D8F" w:rsidRPr="00767596" w:rsidRDefault="00284D8F" w:rsidP="00284D8F">
      <w:pPr>
        <w:rPr>
          <w:color w:val="242424"/>
          <w:shd w:val="clear" w:color="auto" w:fill="FFFFFF"/>
        </w:rPr>
      </w:pPr>
      <w:r w:rsidRPr="00767596">
        <w:rPr>
          <w:color w:val="242424"/>
          <w:shd w:val="clear" w:color="auto" w:fill="FFFFFF"/>
        </w:rPr>
        <w:t xml:space="preserve">Í </w:t>
      </w:r>
      <w:r w:rsidR="00760A71" w:rsidRPr="00767596">
        <w:rPr>
          <w:color w:val="242424"/>
          <w:shd w:val="clear" w:color="auto" w:fill="FFFFFF"/>
        </w:rPr>
        <w:t>3</w:t>
      </w:r>
      <w:r w:rsidR="003B6D56">
        <w:rPr>
          <w:color w:val="242424"/>
          <w:shd w:val="clear" w:color="auto" w:fill="FFFFFF"/>
        </w:rPr>
        <w:t>2</w:t>
      </w:r>
      <w:r w:rsidRPr="00767596">
        <w:rPr>
          <w:color w:val="242424"/>
          <w:shd w:val="clear" w:color="auto" w:fill="FFFFFF"/>
        </w:rPr>
        <w:t>. gr. er fjallað um skyldur útgefenda gagnvart eigendum hluta. Greinin er samhljóða 70. gr. laga um verðbréfaviðskipti</w:t>
      </w:r>
      <w:r w:rsidR="00760A71" w:rsidRPr="00767596">
        <w:rPr>
          <w:color w:val="242424"/>
          <w:shd w:val="clear" w:color="auto" w:fill="FFFFFF"/>
        </w:rPr>
        <w:t xml:space="preserve">. </w:t>
      </w:r>
    </w:p>
    <w:p w14:paraId="0A1F29C5" w14:textId="50905684" w:rsidR="00284D8F" w:rsidRPr="00767596" w:rsidRDefault="00284D8F" w:rsidP="00760A71">
      <w:pPr>
        <w:rPr>
          <w:color w:val="242424"/>
          <w:shd w:val="clear" w:color="auto" w:fill="FFFFFF"/>
        </w:rPr>
      </w:pPr>
      <w:r w:rsidRPr="00767596">
        <w:rPr>
          <w:color w:val="242424"/>
          <w:shd w:val="clear" w:color="auto" w:fill="FFFFFF"/>
        </w:rPr>
        <w:t xml:space="preserve">Í 1. mgr. kemur fram að útgefandi hlutabréfa skuli tryggja jafnræði allra eigenda hluta í sömu stöðu en ákvæðið byggist á 1. mgr. 17. gr. </w:t>
      </w:r>
      <w:r w:rsidR="00BC0091">
        <w:rPr>
          <w:color w:val="242424"/>
          <w:shd w:val="clear" w:color="auto" w:fill="FFFFFF"/>
        </w:rPr>
        <w:t>g</w:t>
      </w:r>
      <w:r w:rsidR="002C369B">
        <w:rPr>
          <w:color w:val="242424"/>
          <w:shd w:val="clear" w:color="auto" w:fill="FFFFFF"/>
        </w:rPr>
        <w:t>agnsæis</w:t>
      </w:r>
      <w:r w:rsidR="00760A71" w:rsidRPr="00767596">
        <w:rPr>
          <w:color w:val="242424"/>
          <w:shd w:val="clear" w:color="auto" w:fill="FFFFFF"/>
        </w:rPr>
        <w:t>tilskipunarinnar</w:t>
      </w:r>
      <w:r w:rsidRPr="00767596">
        <w:rPr>
          <w:color w:val="242424"/>
          <w:shd w:val="clear" w:color="auto" w:fill="FFFFFF"/>
        </w:rPr>
        <w:t xml:space="preserve">. </w:t>
      </w:r>
      <w:r w:rsidR="00760A71" w:rsidRPr="00767596">
        <w:rPr>
          <w:color w:val="242424"/>
          <w:shd w:val="clear" w:color="auto" w:fill="FFFFFF"/>
        </w:rPr>
        <w:t xml:space="preserve">Ákvæðið </w:t>
      </w:r>
      <w:r w:rsidRPr="00767596">
        <w:rPr>
          <w:color w:val="242424"/>
          <w:shd w:val="clear" w:color="auto" w:fill="FFFFFF"/>
        </w:rPr>
        <w:t>nær einungis til eigenda hluta sem eru í „sömu stöðu“. Af þessu leiðir m.a. að ekkert er því til fyrirstöðu að gefnir séu út mismunandi flokkar hlutabréfa, t.d. hvað varðar mismun á rétti til að greiða atkvæði í félagi eða mismun á rétti til arðs.</w:t>
      </w:r>
      <w:r w:rsidR="00760A71" w:rsidRPr="00767596">
        <w:rPr>
          <w:color w:val="242424"/>
          <w:shd w:val="clear" w:color="auto" w:fill="FFFFFF"/>
        </w:rPr>
        <w:t xml:space="preserve"> M</w:t>
      </w:r>
      <w:r w:rsidRPr="00767596">
        <w:rPr>
          <w:color w:val="242424"/>
          <w:shd w:val="clear" w:color="auto" w:fill="FFFFFF"/>
        </w:rPr>
        <w:t>eginreglan</w:t>
      </w:r>
      <w:r w:rsidR="00760A71" w:rsidRPr="00767596">
        <w:rPr>
          <w:color w:val="242424"/>
          <w:shd w:val="clear" w:color="auto" w:fill="FFFFFF"/>
        </w:rPr>
        <w:t xml:space="preserve"> í íslenskum rétti er</w:t>
      </w:r>
      <w:r w:rsidRPr="00767596">
        <w:rPr>
          <w:color w:val="242424"/>
          <w:shd w:val="clear" w:color="auto" w:fill="FFFFFF"/>
        </w:rPr>
        <w:t xml:space="preserve"> sú að allir hlutir í félagi skuli hafa jafnan rétt, sbr. 20. gr. laga nr. 2/1995, um hlutafélög, en heimilt er að víkja frá þeirri reglu ef mælt er fyrir um slíkt í samþykktum félags.</w:t>
      </w:r>
    </w:p>
    <w:p w14:paraId="68921C52" w14:textId="642F26DD" w:rsidR="00284D8F" w:rsidRPr="00767596" w:rsidRDefault="00284D8F" w:rsidP="00284D8F">
      <w:pPr>
        <w:rPr>
          <w:color w:val="242424"/>
        </w:rPr>
      </w:pPr>
      <w:r w:rsidRPr="00767596">
        <w:rPr>
          <w:color w:val="242424"/>
          <w:shd w:val="clear" w:color="auto" w:fill="FFFFFF"/>
        </w:rPr>
        <w:t xml:space="preserve">Skv. 1. málsl. 2. mgr. skal útgefandi hlutabréfa ekki standa í vegi fyrir því að eigendur hluta neyti réttinda sinna með því að veita öðrum umboð. Ákvæðið, sem byggist á 2. mgr. 17. gr. </w:t>
      </w:r>
      <w:r w:rsidR="003B6D56">
        <w:rPr>
          <w:color w:val="242424"/>
          <w:shd w:val="clear" w:color="auto" w:fill="FFFFFF"/>
        </w:rPr>
        <w:t>g</w:t>
      </w:r>
      <w:r w:rsidR="002C369B">
        <w:rPr>
          <w:color w:val="242424"/>
          <w:shd w:val="clear" w:color="auto" w:fill="FFFFFF"/>
        </w:rPr>
        <w:t>agnsæis</w:t>
      </w:r>
      <w:r w:rsidR="00B47A55" w:rsidRPr="00767596">
        <w:rPr>
          <w:color w:val="242424"/>
          <w:shd w:val="clear" w:color="auto" w:fill="FFFFFF"/>
        </w:rPr>
        <w:t>tilskipunarinnar</w:t>
      </w:r>
      <w:r w:rsidRPr="00767596">
        <w:rPr>
          <w:color w:val="242424"/>
          <w:shd w:val="clear" w:color="auto" w:fill="FFFFFF"/>
        </w:rPr>
        <w:t xml:space="preserve">, er í samræmi við 81. gr. laga nr. 2/1995, um hlutafélög, </w:t>
      </w:r>
      <w:r w:rsidR="00760A71" w:rsidRPr="00767596">
        <w:rPr>
          <w:color w:val="242424"/>
          <w:shd w:val="clear" w:color="auto" w:fill="FFFFFF"/>
        </w:rPr>
        <w:t xml:space="preserve">þar sem </w:t>
      </w:r>
      <w:r w:rsidRPr="00767596">
        <w:rPr>
          <w:color w:val="242424"/>
          <w:shd w:val="clear" w:color="auto" w:fill="FFFFFF"/>
        </w:rPr>
        <w:t>kemur fram að hluthafi getur látið umboðsmann sækja hluthafafund fyrir sína hönd. Í 2. málsl. er sá fyrirvari gerður að sé útgefandi hlutabréfa með skráða skrifstofu í öðru ríki en á Íslandi gildir 1. málsl. ekki nema bindandi opinber fyrirmæli þess ríkis heimili notkun umboðs.</w:t>
      </w:r>
    </w:p>
    <w:p w14:paraId="485557A3" w14:textId="213CD910" w:rsidR="00284D8F" w:rsidRPr="00767596" w:rsidRDefault="00284D8F" w:rsidP="00284D8F">
      <w:pPr>
        <w:rPr>
          <w:color w:val="242424"/>
        </w:rPr>
      </w:pPr>
      <w:r w:rsidRPr="00767596">
        <w:rPr>
          <w:color w:val="242424"/>
          <w:shd w:val="clear" w:color="auto" w:fill="FFFFFF"/>
        </w:rPr>
        <w:t xml:space="preserve">Í 3. mgr. er mælt fyrir um að útgefandi hlutabréfa skuli tryggja að allar upplýsingar sem eru eigendum hluta nauðsynlegar til að geta neytt réttinda sinna séu aðgengilegar í heimaríki útgefandans. Þau réttindi sem eigendur hluta eiga gagnvart útgefanda eru t.d. rétturinn til að fá greiddan arð og réttur til að geta greitt atkvæði á fundum. Gerð er krafa um að útgefandi tryggi áreiðanleika framangreindra upplýsinga. Loks er mælt fyrir um það í fjórum töluliðum hvaða atriði útgefandi skuli einkum tryggja að séu til staðar. Málsgreinin byggist á 2. mgr. 17. gr. </w:t>
      </w:r>
      <w:r w:rsidR="003B6D56">
        <w:rPr>
          <w:color w:val="242424"/>
          <w:shd w:val="clear" w:color="auto" w:fill="FFFFFF"/>
        </w:rPr>
        <w:t>g</w:t>
      </w:r>
      <w:r w:rsidR="002C369B">
        <w:rPr>
          <w:color w:val="242424"/>
          <w:shd w:val="clear" w:color="auto" w:fill="FFFFFF"/>
        </w:rPr>
        <w:t>agnsæis</w:t>
      </w:r>
      <w:r w:rsidR="00760A71" w:rsidRPr="00767596">
        <w:rPr>
          <w:color w:val="242424"/>
          <w:shd w:val="clear" w:color="auto" w:fill="FFFFFF"/>
        </w:rPr>
        <w:t>tilskipunarinnar</w:t>
      </w:r>
      <w:r w:rsidRPr="00767596">
        <w:rPr>
          <w:color w:val="242424"/>
          <w:shd w:val="clear" w:color="auto" w:fill="FFFFFF"/>
        </w:rPr>
        <w:t>.</w:t>
      </w:r>
    </w:p>
    <w:p w14:paraId="0D0FDB50" w14:textId="1E1F26B0" w:rsidR="00284D8F" w:rsidRPr="00767596" w:rsidRDefault="00284D8F" w:rsidP="00284D8F">
      <w:pPr>
        <w:rPr>
          <w:color w:val="242424"/>
        </w:rPr>
      </w:pPr>
      <w:r w:rsidRPr="00767596">
        <w:rPr>
          <w:color w:val="242424"/>
          <w:shd w:val="clear" w:color="auto" w:fill="FFFFFF"/>
        </w:rPr>
        <w:t xml:space="preserve">Í 1. tölul. 3. mgr. kemur fram að útgefandi hlutabréfa skuli upplýsa eigendur hluta um staðsetningu, tíma og dagskrá hluthafafundar ásamt upplýsingum um heildarfjölda hluta og atkvæðisrétta, og rétt hluthafa til að taka þátt í fundinum. Reglur um fundarboð er að finna í 88. gr. laga nr. 2/1995, um hlutafélög, en þar er hins vegar ekki kveðið sérstaklega á um nauðsyn upplýsinga um heildarfjölda hluta og atkvæðisrétta. Töluliðurinn byggist á a-lið 2. mgr. 17. gr. </w:t>
      </w:r>
      <w:r w:rsidR="003B6D56">
        <w:rPr>
          <w:color w:val="242424"/>
          <w:shd w:val="clear" w:color="auto" w:fill="FFFFFF"/>
        </w:rPr>
        <w:t>g</w:t>
      </w:r>
      <w:r w:rsidR="002C369B">
        <w:rPr>
          <w:color w:val="242424"/>
          <w:shd w:val="clear" w:color="auto" w:fill="FFFFFF"/>
        </w:rPr>
        <w:t>agnsæis</w:t>
      </w:r>
      <w:r w:rsidR="00760A71" w:rsidRPr="00767596">
        <w:rPr>
          <w:color w:val="242424"/>
          <w:shd w:val="clear" w:color="auto" w:fill="FFFFFF"/>
        </w:rPr>
        <w:t>tilskipunarinnar</w:t>
      </w:r>
      <w:r w:rsidRPr="00767596">
        <w:rPr>
          <w:color w:val="242424"/>
          <w:shd w:val="clear" w:color="auto" w:fill="FFFFFF"/>
        </w:rPr>
        <w:t>.</w:t>
      </w:r>
    </w:p>
    <w:p w14:paraId="345D5066" w14:textId="47FC0AA4" w:rsidR="00284D8F" w:rsidRPr="00767596" w:rsidRDefault="00284D8F" w:rsidP="00284D8F">
      <w:pPr>
        <w:rPr>
          <w:color w:val="242424"/>
        </w:rPr>
      </w:pPr>
      <w:r w:rsidRPr="00767596">
        <w:rPr>
          <w:color w:val="242424"/>
          <w:shd w:val="clear" w:color="auto" w:fill="FFFFFF"/>
        </w:rPr>
        <w:t xml:space="preserve">Í 2. tölul. 3. mgr. er ákvæði sem byggist á b-lið 1. mgr. 17. gr. </w:t>
      </w:r>
      <w:r w:rsidR="003B6D56">
        <w:rPr>
          <w:color w:val="242424"/>
          <w:shd w:val="clear" w:color="auto" w:fill="FFFFFF"/>
        </w:rPr>
        <w:t>g</w:t>
      </w:r>
      <w:r w:rsidR="002C369B">
        <w:rPr>
          <w:color w:val="242424"/>
          <w:shd w:val="clear" w:color="auto" w:fill="FFFFFF"/>
        </w:rPr>
        <w:t>agnsæis</w:t>
      </w:r>
      <w:r w:rsidR="00B47A55" w:rsidRPr="00767596">
        <w:rPr>
          <w:color w:val="242424"/>
          <w:shd w:val="clear" w:color="auto" w:fill="FFFFFF"/>
        </w:rPr>
        <w:t>tilskipunarinnar</w:t>
      </w:r>
      <w:r w:rsidRPr="00767596">
        <w:rPr>
          <w:color w:val="242424"/>
          <w:shd w:val="clear" w:color="auto" w:fill="FFFFFF"/>
        </w:rPr>
        <w:t xml:space="preserve">. Fram kemur að eigi að nýta umboð á hluthafafundi skuli útgefandi jafnframt gera þeim aðilum sem rétt eigi á að greiða atkvæði á fundinum aðgengilegt umboðseyðublað á pappír eða með rafrænum </w:t>
      </w:r>
      <w:r w:rsidR="00995204">
        <w:rPr>
          <w:color w:val="242424"/>
          <w:shd w:val="clear" w:color="auto" w:fill="FFFFFF"/>
        </w:rPr>
        <w:t>aðferðum</w:t>
      </w:r>
      <w:r w:rsidRPr="00767596">
        <w:rPr>
          <w:color w:val="242424"/>
          <w:shd w:val="clear" w:color="auto" w:fill="FFFFFF"/>
        </w:rPr>
        <w:t xml:space="preserve">. Í lögum nr. 2/1995, um hlutafélög, er ekki að finna lagaskyldu af þessu </w:t>
      </w:r>
      <w:r w:rsidRPr="00767596">
        <w:rPr>
          <w:color w:val="242424"/>
          <w:shd w:val="clear" w:color="auto" w:fill="FFFFFF"/>
        </w:rPr>
        <w:lastRenderedPageBreak/>
        <w:t xml:space="preserve">tagi en aftur á móti er hluthafafundi heimilt að taka ákvörðun um notkun rafrænna skjalasamskipta og </w:t>
      </w:r>
      <w:r w:rsidR="00B47A55" w:rsidRPr="00767596">
        <w:rPr>
          <w:color w:val="242424"/>
          <w:shd w:val="clear" w:color="auto" w:fill="FFFFFF"/>
        </w:rPr>
        <w:t>tölvupó</w:t>
      </w:r>
      <w:r w:rsidRPr="00767596">
        <w:rPr>
          <w:color w:val="242424"/>
          <w:shd w:val="clear" w:color="auto" w:fill="FFFFFF"/>
        </w:rPr>
        <w:t>sts í samskiptum milli félagsins og hluthafa þess í stað þess að senda eða leggja fram skjöl, rituð á pappír, sbr. 80. gr. b laganna.</w:t>
      </w:r>
    </w:p>
    <w:p w14:paraId="7AE225B4" w14:textId="13CB5E43" w:rsidR="00284D8F" w:rsidRPr="00767596" w:rsidRDefault="00284D8F" w:rsidP="00284D8F">
      <w:pPr>
        <w:rPr>
          <w:color w:val="242424"/>
        </w:rPr>
      </w:pPr>
      <w:r w:rsidRPr="00767596">
        <w:rPr>
          <w:color w:val="242424"/>
          <w:shd w:val="clear" w:color="auto" w:fill="FFFFFF"/>
        </w:rPr>
        <w:t xml:space="preserve">Í 3. tölul. 3. mgr. er lagt til að útgefanda hlutabréfa verði gert skylt að tilnefna fjármálafyrirtæki, eða fyrirtæki tengt fjármálasviði, sem umboðsmann sinn. Hlutverk umboðsmanns er að hafa milligöngu um að eigendur hluta geti neytt fjárhagslegra réttinda sinna í útgefandanum, t.d. arðsúthlutun o.fl. Töluliðurinn byggist á c-lið 2. mgr. 17. gr. </w:t>
      </w:r>
      <w:r w:rsidR="003B6D56">
        <w:rPr>
          <w:color w:val="242424"/>
          <w:shd w:val="clear" w:color="auto" w:fill="FFFFFF"/>
        </w:rPr>
        <w:t>g</w:t>
      </w:r>
      <w:r w:rsidR="002C369B">
        <w:rPr>
          <w:color w:val="242424"/>
          <w:shd w:val="clear" w:color="auto" w:fill="FFFFFF"/>
        </w:rPr>
        <w:t>agnsæis</w:t>
      </w:r>
      <w:r w:rsidR="00767596" w:rsidRPr="00767596">
        <w:rPr>
          <w:color w:val="242424"/>
          <w:shd w:val="clear" w:color="auto" w:fill="FFFFFF"/>
        </w:rPr>
        <w:t>tilskipunarinnar</w:t>
      </w:r>
      <w:r w:rsidRPr="00767596">
        <w:rPr>
          <w:color w:val="242424"/>
          <w:shd w:val="clear" w:color="auto" w:fill="FFFFFF"/>
        </w:rPr>
        <w:t>.</w:t>
      </w:r>
    </w:p>
    <w:p w14:paraId="5EA8BE20" w14:textId="2208AC30" w:rsidR="00284D8F" w:rsidRDefault="00284D8F" w:rsidP="00795EA7">
      <w:pPr>
        <w:rPr>
          <w:color w:val="242424"/>
        </w:rPr>
      </w:pPr>
      <w:r w:rsidRPr="00767596">
        <w:rPr>
          <w:color w:val="242424"/>
          <w:shd w:val="clear" w:color="auto" w:fill="FFFFFF"/>
        </w:rPr>
        <w:t xml:space="preserve">Í 4. tölul. 3. mgr. er mælt fyrir um að útgefandi hlutabréfa veiti upplýsingar, svo sem með dreifibréfi eða auglýsingu, um úthlutun og greiðslu arðs og útgáfu nýrra hluta, þ.m.t. upplýsingar um fyrirkomulag úthlutunar (e. allotment), áskriftar (e. subscription), afturköllunar (e. cancellation) eða breytiréttar (e. conversion). Töluliðurinn byggist á </w:t>
      </w:r>
      <w:r w:rsidR="003B6D56">
        <w:rPr>
          <w:color w:val="242424"/>
          <w:shd w:val="clear" w:color="auto" w:fill="FFFFFF"/>
        </w:rPr>
        <w:t>g</w:t>
      </w:r>
      <w:r w:rsidR="002C369B">
        <w:rPr>
          <w:color w:val="242424"/>
          <w:shd w:val="clear" w:color="auto" w:fill="FFFFFF"/>
        </w:rPr>
        <w:t>agnsæis</w:t>
      </w:r>
      <w:r w:rsidR="00767596" w:rsidRPr="00767596">
        <w:rPr>
          <w:color w:val="242424"/>
          <w:shd w:val="clear" w:color="auto" w:fill="FFFFFF"/>
        </w:rPr>
        <w:t>tilskipunarinnar</w:t>
      </w:r>
    </w:p>
    <w:p w14:paraId="78C489B4" w14:textId="77777777" w:rsidR="00795EA7" w:rsidRPr="00795EA7" w:rsidRDefault="00795EA7" w:rsidP="00795EA7">
      <w:pPr>
        <w:rPr>
          <w:color w:val="242424"/>
        </w:rPr>
      </w:pPr>
    </w:p>
    <w:p w14:paraId="0A92C1A5" w14:textId="5C821AD9" w:rsidR="00284D8F" w:rsidRPr="00A01D78" w:rsidRDefault="00284D8F" w:rsidP="00284D8F">
      <w:pPr>
        <w:pStyle w:val="Greinarnmer"/>
      </w:pPr>
      <w:r w:rsidRPr="00A01D78">
        <w:t xml:space="preserve">Um </w:t>
      </w:r>
      <w:r w:rsidR="00210CFB" w:rsidRPr="00A01D78">
        <w:t>3</w:t>
      </w:r>
      <w:r w:rsidR="003B6D56">
        <w:t>3</w:t>
      </w:r>
      <w:r w:rsidRPr="00A01D78">
        <w:t>. gr.</w:t>
      </w:r>
    </w:p>
    <w:p w14:paraId="3B1B9F9F" w14:textId="4B5E6E9F" w:rsidR="00284D8F" w:rsidRPr="00A01D78" w:rsidRDefault="00284D8F" w:rsidP="00284D8F">
      <w:pPr>
        <w:rPr>
          <w:color w:val="242424"/>
        </w:rPr>
      </w:pPr>
      <w:r w:rsidRPr="00A01D78">
        <w:rPr>
          <w:color w:val="242424"/>
          <w:shd w:val="clear" w:color="auto" w:fill="FFFFFF"/>
        </w:rPr>
        <w:t xml:space="preserve">Í </w:t>
      </w:r>
      <w:r w:rsidR="00A01D78">
        <w:rPr>
          <w:color w:val="242424"/>
          <w:shd w:val="clear" w:color="auto" w:fill="FFFFFF"/>
        </w:rPr>
        <w:t>3</w:t>
      </w:r>
      <w:r w:rsidR="003B6D56">
        <w:rPr>
          <w:color w:val="242424"/>
          <w:shd w:val="clear" w:color="auto" w:fill="FFFFFF"/>
        </w:rPr>
        <w:t>3</w:t>
      </w:r>
      <w:r w:rsidRPr="00A01D78">
        <w:rPr>
          <w:color w:val="242424"/>
          <w:shd w:val="clear" w:color="auto" w:fill="FFFFFF"/>
        </w:rPr>
        <w:t xml:space="preserve">. gr. er fjallað um ýmsar skyldur útgefenda skuldabréfa gagnvart handhöfum bréfanna og </w:t>
      </w:r>
      <w:r w:rsidR="00A01D78" w:rsidRPr="00A01D78">
        <w:rPr>
          <w:color w:val="242424"/>
          <w:shd w:val="clear" w:color="auto" w:fill="FFFFFF"/>
        </w:rPr>
        <w:t>er ákvæðið samhljóða 71. gr. laga nr. 108/2007 um verðbréfaviðskipti</w:t>
      </w:r>
      <w:r w:rsidR="00320C73">
        <w:rPr>
          <w:color w:val="242424"/>
          <w:shd w:val="clear" w:color="auto" w:fill="FFFFFF"/>
        </w:rPr>
        <w:t xml:space="preserve"> nema að skilgreining á skuldabréfi í 1. mgr. þess ákvæðis er að finna í 15. tölul. 4. gr. frumvarpsins.</w:t>
      </w:r>
    </w:p>
    <w:p w14:paraId="585148F1" w14:textId="619004D2" w:rsidR="00284D8F" w:rsidRPr="00A01D78" w:rsidRDefault="00284D8F" w:rsidP="00284D8F">
      <w:pPr>
        <w:rPr>
          <w:color w:val="242424"/>
        </w:rPr>
      </w:pPr>
      <w:r w:rsidRPr="00A01D78">
        <w:rPr>
          <w:color w:val="242424"/>
          <w:shd w:val="clear" w:color="auto" w:fill="FFFFFF"/>
        </w:rPr>
        <w:t xml:space="preserve">Í 2. mgr. er regla sem tryggir jafnræði handhafa skuldabréfa en ákvæðið byggist á 1. mgr. 18. gr. </w:t>
      </w:r>
      <w:r w:rsidR="003B6D56">
        <w:rPr>
          <w:color w:val="242424"/>
          <w:shd w:val="clear" w:color="auto" w:fill="FFFFFF"/>
        </w:rPr>
        <w:t>g</w:t>
      </w:r>
      <w:r w:rsidR="002C369B">
        <w:rPr>
          <w:color w:val="242424"/>
          <w:shd w:val="clear" w:color="auto" w:fill="FFFFFF"/>
        </w:rPr>
        <w:t>agnsæis</w:t>
      </w:r>
      <w:r w:rsidR="00A01D78" w:rsidRPr="00A01D78">
        <w:rPr>
          <w:color w:val="242424"/>
          <w:shd w:val="clear" w:color="auto" w:fill="FFFFFF"/>
        </w:rPr>
        <w:t>tilskipunarinnar</w:t>
      </w:r>
      <w:r w:rsidRPr="00A01D78">
        <w:rPr>
          <w:color w:val="242424"/>
          <w:shd w:val="clear" w:color="auto" w:fill="FFFFFF"/>
        </w:rPr>
        <w:t>. Þannig ber útgefanda skuldabréfa að tryggja að allir handhafar skuldabréfa sem metin eru jafngild njóti sömu meðferðar að því er varðar réttindi sem skuldabréfunum fylgja. Það er því skilyrði að bréfin séu metin jafngild, þ.e. gefin út samtímis og með sömu skilmálum. Reglan kemur því ekki í veg fyrir að gefin verði út skuldabréf með mismunandi skilmálum, t.d. varðandi vexti.</w:t>
      </w:r>
    </w:p>
    <w:p w14:paraId="41683113" w14:textId="78A66E61" w:rsidR="00284D8F" w:rsidRPr="00A01D78" w:rsidRDefault="00284D8F" w:rsidP="00284D8F">
      <w:pPr>
        <w:rPr>
          <w:color w:val="242424"/>
        </w:rPr>
      </w:pPr>
      <w:r w:rsidRPr="00A01D78">
        <w:rPr>
          <w:color w:val="242424"/>
          <w:shd w:val="clear" w:color="auto" w:fill="FFFFFF"/>
        </w:rPr>
        <w:t xml:space="preserve">Í 1. málsl. 3. mgr. er kveðið svo á að útgefandi skuldabréfa skuli ekki standa í vegi fyrir því að handhafar skuldabréfanna neyti réttinda sinna með því að veita öðrum umboð. Ákvæðið byggist á 2. mgr. 18. gr. </w:t>
      </w:r>
      <w:r w:rsidR="003B6D56">
        <w:rPr>
          <w:color w:val="242424"/>
          <w:shd w:val="clear" w:color="auto" w:fill="FFFFFF"/>
        </w:rPr>
        <w:t>g</w:t>
      </w:r>
      <w:r w:rsidR="002C369B">
        <w:rPr>
          <w:color w:val="242424"/>
          <w:shd w:val="clear" w:color="auto" w:fill="FFFFFF"/>
        </w:rPr>
        <w:t>agnsæis</w:t>
      </w:r>
      <w:r w:rsidR="00A01D78" w:rsidRPr="00A01D78">
        <w:rPr>
          <w:color w:val="242424"/>
          <w:shd w:val="clear" w:color="auto" w:fill="FFFFFF"/>
        </w:rPr>
        <w:t>tilskipunarinnar</w:t>
      </w:r>
      <w:r w:rsidRPr="00A01D78">
        <w:rPr>
          <w:color w:val="242424"/>
          <w:shd w:val="clear" w:color="auto" w:fill="FFFFFF"/>
        </w:rPr>
        <w:t>. Helst reynir á umboð af þessu tagi á fundum sem haldnir eru með handhöfum bréfanna skv. 4. mgr. greinarinnar. Í 2. málsl. er sá fyrirvari gerður að sé útgefandi skuldabréfa með skráða skrifstofu í öðru ríki en á Íslandi gildi 1. málsl. ekki nema bindandi opinber fyrirmæli þess ríkis heimili notkun umboðs.</w:t>
      </w:r>
    </w:p>
    <w:p w14:paraId="552F727A" w14:textId="5601A62B" w:rsidR="00284D8F" w:rsidRPr="00A01D78" w:rsidRDefault="00284D8F" w:rsidP="00284D8F">
      <w:pPr>
        <w:rPr>
          <w:color w:val="242424"/>
        </w:rPr>
      </w:pPr>
      <w:r w:rsidRPr="00A01D78">
        <w:rPr>
          <w:color w:val="242424"/>
          <w:shd w:val="clear" w:color="auto" w:fill="FFFFFF"/>
        </w:rPr>
        <w:t xml:space="preserve">Í 4. mgr. er kveðið á um það til hvaða atriða útgefandi skuldabréfa skuli líta ef hann ákveður að halda fund með handhöfum skuldabréfa. Ákvæðið byggist á a- og b-lið 2. mgr. 18. gr. </w:t>
      </w:r>
      <w:r w:rsidR="002C369B">
        <w:rPr>
          <w:color w:val="242424"/>
          <w:shd w:val="clear" w:color="auto" w:fill="FFFFFF"/>
        </w:rPr>
        <w:t>Gagnsæis</w:t>
      </w:r>
      <w:r w:rsidR="00A01D78" w:rsidRPr="00A01D78">
        <w:rPr>
          <w:color w:val="242424"/>
          <w:shd w:val="clear" w:color="auto" w:fill="FFFFFF"/>
        </w:rPr>
        <w:t>tilskipunarinnar</w:t>
      </w:r>
      <w:r w:rsidRPr="00A01D78">
        <w:rPr>
          <w:color w:val="242424"/>
          <w:shd w:val="clear" w:color="auto" w:fill="FFFFFF"/>
        </w:rPr>
        <w:t xml:space="preserve">. Ákvæðið felur ekki í sér neina skyldu útgefanda til að halda fundi heldur geymir það fyrirmæli um hvaða atriða beri að gæta þegar boðað er til fundar. Í fyrsta lagi verður útgefandi skuldabréfa, sem ákveður að halda fund með handhöfum skuldabréfanna, að veita þeim upplýsingar, svo sem með auglýsingu eða dreifibréfi, um staðsetningu, tíma og dagskrá fundarins ásamt upplýsingum um hvaða kröfum handhafarnir þurfi að fullnægja til að mega taka þátt í fundinum. Sem dæmi má nefna að eigandi skuldabréfs verður að vera skráður eigandi þess á tilteknu tímamarki eða tilkynna um það fyrir fram. Í öðru lagi verður útgefandi að gera umboðseyðublað aðgengilegt á pappír eða með rafrænum </w:t>
      </w:r>
      <w:r w:rsidR="00995204">
        <w:rPr>
          <w:color w:val="242424"/>
          <w:shd w:val="clear" w:color="auto" w:fill="FFFFFF"/>
        </w:rPr>
        <w:t>aðferðum</w:t>
      </w:r>
      <w:r w:rsidRPr="00A01D78">
        <w:rPr>
          <w:color w:val="242424"/>
          <w:shd w:val="clear" w:color="auto" w:fill="FFFFFF"/>
        </w:rPr>
        <w:t xml:space="preserve"> fyrir þá sem eiga rétt á að greiða atkvæði á fundinum, annaðhvort í tengslum við auglýsingu fundarins eða samkvæmt beiðni eftir að fundurinn hefur verið auglýstur. Ef skriflegt fundarboð er sent út verður umboðseyðublað að fylgja fundarboðinu. Ef hins vegar er boðað til fundar með almennri tilkynningu verður umboðseyðublaðið að fylgja tilkynningunni.</w:t>
      </w:r>
    </w:p>
    <w:p w14:paraId="1847A497" w14:textId="28BC3630" w:rsidR="00284D8F" w:rsidRPr="00A01D78" w:rsidRDefault="00284D8F" w:rsidP="00284D8F">
      <w:pPr>
        <w:rPr>
          <w:color w:val="242424"/>
        </w:rPr>
      </w:pPr>
      <w:r w:rsidRPr="00A01D78">
        <w:rPr>
          <w:color w:val="242424"/>
          <w:shd w:val="clear" w:color="auto" w:fill="FFFFFF"/>
        </w:rPr>
        <w:t xml:space="preserve">Samkvæmt 5. mgr. skal útgefandi skuldabréfa, svo sem með auglýsingu eða dreifibréfi, upplýsa handhafa skuldabréfa um greiðslu vaxta, um framkvæmd hvers konar breytiréttar (e. </w:t>
      </w:r>
      <w:r w:rsidRPr="0033159F">
        <w:rPr>
          <w:i/>
          <w:iCs/>
          <w:color w:val="242424"/>
          <w:shd w:val="clear" w:color="auto" w:fill="FFFFFF"/>
        </w:rPr>
        <w:lastRenderedPageBreak/>
        <w:t>conversion</w:t>
      </w:r>
      <w:r w:rsidRPr="00A01D78">
        <w:rPr>
          <w:color w:val="242424"/>
          <w:shd w:val="clear" w:color="auto" w:fill="FFFFFF"/>
        </w:rPr>
        <w:t xml:space="preserve">), skipta (e. </w:t>
      </w:r>
      <w:r w:rsidRPr="0033159F">
        <w:rPr>
          <w:i/>
          <w:iCs/>
          <w:color w:val="242424"/>
          <w:shd w:val="clear" w:color="auto" w:fill="FFFFFF"/>
        </w:rPr>
        <w:t>exchange</w:t>
      </w:r>
      <w:r w:rsidRPr="00A01D78">
        <w:rPr>
          <w:color w:val="242424"/>
          <w:shd w:val="clear" w:color="auto" w:fill="FFFFFF"/>
        </w:rPr>
        <w:t xml:space="preserve">), áskriftar (e. </w:t>
      </w:r>
      <w:r w:rsidRPr="0033159F">
        <w:rPr>
          <w:i/>
          <w:iCs/>
          <w:color w:val="242424"/>
          <w:shd w:val="clear" w:color="auto" w:fill="FFFFFF"/>
        </w:rPr>
        <w:t>subscription</w:t>
      </w:r>
      <w:r w:rsidRPr="00A01D78">
        <w:rPr>
          <w:color w:val="242424"/>
          <w:shd w:val="clear" w:color="auto" w:fill="FFFFFF"/>
        </w:rPr>
        <w:t xml:space="preserve">) eða afturköllunar (e. </w:t>
      </w:r>
      <w:r w:rsidRPr="0033159F">
        <w:rPr>
          <w:i/>
          <w:iCs/>
          <w:color w:val="242424"/>
          <w:shd w:val="clear" w:color="auto" w:fill="FFFFFF"/>
        </w:rPr>
        <w:t>cancellation</w:t>
      </w:r>
      <w:r w:rsidRPr="00A01D78">
        <w:rPr>
          <w:color w:val="242424"/>
          <w:shd w:val="clear" w:color="auto" w:fill="FFFFFF"/>
        </w:rPr>
        <w:t xml:space="preserve">) á réttindum og greiðslu. Ákvæðið byggist á a-lið 2. mgr. 18. gr. </w:t>
      </w:r>
      <w:r w:rsidR="002C369B">
        <w:rPr>
          <w:color w:val="242424"/>
          <w:shd w:val="clear" w:color="auto" w:fill="FFFFFF"/>
        </w:rPr>
        <w:t>Gagnsæis</w:t>
      </w:r>
      <w:r w:rsidR="00A01D78" w:rsidRPr="00A01D78">
        <w:rPr>
          <w:color w:val="242424"/>
          <w:shd w:val="clear" w:color="auto" w:fill="FFFFFF"/>
        </w:rPr>
        <w:t>tilskipunarinnar</w:t>
      </w:r>
      <w:r w:rsidRPr="00A01D78">
        <w:rPr>
          <w:color w:val="242424"/>
          <w:shd w:val="clear" w:color="auto" w:fill="FFFFFF"/>
        </w:rPr>
        <w:t>.</w:t>
      </w:r>
    </w:p>
    <w:p w14:paraId="0F81E869" w14:textId="20FFA47F" w:rsidR="00284D8F" w:rsidRPr="00A01D78" w:rsidRDefault="00284D8F" w:rsidP="00284D8F">
      <w:pPr>
        <w:rPr>
          <w:color w:val="242424"/>
        </w:rPr>
      </w:pPr>
      <w:r w:rsidRPr="00A01D78">
        <w:rPr>
          <w:color w:val="242424"/>
          <w:shd w:val="clear" w:color="auto" w:fill="FFFFFF"/>
        </w:rPr>
        <w:t xml:space="preserve">Í 6. mgr. er ákvæði sem byggist á a-lið 2. mgr. 18. gr. </w:t>
      </w:r>
      <w:r w:rsidR="002C369B">
        <w:rPr>
          <w:color w:val="242424"/>
          <w:shd w:val="clear" w:color="auto" w:fill="FFFFFF"/>
        </w:rPr>
        <w:t>Gagnsæis</w:t>
      </w:r>
      <w:r w:rsidR="00A01D78" w:rsidRPr="00A01D78">
        <w:rPr>
          <w:color w:val="242424"/>
          <w:shd w:val="clear" w:color="auto" w:fill="FFFFFF"/>
        </w:rPr>
        <w:t>tilskipunarinnar</w:t>
      </w:r>
      <w:r w:rsidR="00A01D78">
        <w:rPr>
          <w:color w:val="242424"/>
          <w:shd w:val="clear" w:color="auto" w:fill="FFFFFF"/>
        </w:rPr>
        <w:t>.</w:t>
      </w:r>
      <w:r w:rsidR="00A01D78" w:rsidRPr="00A01D78">
        <w:rPr>
          <w:color w:val="242424"/>
          <w:shd w:val="clear" w:color="auto" w:fill="FFFFFF"/>
        </w:rPr>
        <w:t xml:space="preserve"> </w:t>
      </w:r>
      <w:r w:rsidRPr="00A01D78">
        <w:rPr>
          <w:color w:val="242424"/>
          <w:shd w:val="clear" w:color="auto" w:fill="FFFFFF"/>
        </w:rPr>
        <w:t>Þar kemur fram að útgefandi skuldabréfa skuli tilnefna fjármálafyrirtæki, eða fyrirtæki tengt fjármálasviði, sem umboðsmann sinn. Það er svo hlutverk þessa umboðsmanns að hafa milligöngu um að handhafar skuldabréfa geti neytt fjárhagslegra réttinda samkvæmt skuldabréfunum.</w:t>
      </w:r>
    </w:p>
    <w:p w14:paraId="5A0C2280" w14:textId="77777777" w:rsidR="00284D8F" w:rsidRPr="00A01D78" w:rsidRDefault="00284D8F" w:rsidP="00284D8F"/>
    <w:p w14:paraId="1E947D77" w14:textId="33AAC294" w:rsidR="00284D8F" w:rsidRPr="001067AB" w:rsidRDefault="00284D8F" w:rsidP="00284D8F">
      <w:pPr>
        <w:pStyle w:val="Greinarnmer"/>
      </w:pPr>
      <w:r w:rsidRPr="001067AB">
        <w:t xml:space="preserve">Um </w:t>
      </w:r>
      <w:r w:rsidR="00210CFB" w:rsidRPr="001067AB">
        <w:t>3</w:t>
      </w:r>
      <w:r w:rsidR="003B6D56">
        <w:t>4</w:t>
      </w:r>
      <w:r w:rsidRPr="001067AB">
        <w:t>. gr.</w:t>
      </w:r>
    </w:p>
    <w:p w14:paraId="419E0676" w14:textId="08AFDA71" w:rsidR="00284D8F" w:rsidRPr="001067AB" w:rsidRDefault="00284D8F" w:rsidP="00284D8F">
      <w:pPr>
        <w:rPr>
          <w:color w:val="242424"/>
        </w:rPr>
      </w:pPr>
      <w:r w:rsidRPr="001067AB">
        <w:rPr>
          <w:color w:val="242424"/>
          <w:shd w:val="clear" w:color="auto" w:fill="FFFFFF"/>
        </w:rPr>
        <w:t xml:space="preserve">Í </w:t>
      </w:r>
      <w:r w:rsidR="00A01D78" w:rsidRPr="001067AB">
        <w:rPr>
          <w:color w:val="242424"/>
          <w:shd w:val="clear" w:color="auto" w:fill="FFFFFF"/>
        </w:rPr>
        <w:t>3</w:t>
      </w:r>
      <w:r w:rsidR="003B6D56">
        <w:rPr>
          <w:color w:val="242424"/>
          <w:shd w:val="clear" w:color="auto" w:fill="FFFFFF"/>
        </w:rPr>
        <w:t>4</w:t>
      </w:r>
      <w:r w:rsidRPr="001067AB">
        <w:rPr>
          <w:color w:val="242424"/>
          <w:shd w:val="clear" w:color="auto" w:fill="FFFFFF"/>
        </w:rPr>
        <w:t>. gr. er sérregla sem tekur annars vegar til útgefenda hlutabréfa og hins vegar til útgefenda verðbréfa með skráða skrifstofu í ríki utan Evrópska efnahagssvæðisins.</w:t>
      </w:r>
    </w:p>
    <w:p w14:paraId="666ABA9A" w14:textId="53ECD12E" w:rsidR="00284D8F" w:rsidRPr="001067AB" w:rsidRDefault="00284D8F" w:rsidP="00284D8F">
      <w:pPr>
        <w:rPr>
          <w:color w:val="242424"/>
        </w:rPr>
      </w:pPr>
      <w:r w:rsidRPr="001067AB">
        <w:rPr>
          <w:color w:val="242424"/>
          <w:shd w:val="clear" w:color="auto" w:fill="FFFFFF"/>
        </w:rPr>
        <w:t xml:space="preserve">Í 1. mgr. kemur fram að útgefandi hlutabréfa með skráða skrifstofu í ríki utan Evrópska efnahagssvæðisins þarf ekki að fara eftir </w:t>
      </w:r>
      <w:r w:rsidR="001067AB" w:rsidRPr="001067AB">
        <w:rPr>
          <w:color w:val="242424"/>
          <w:shd w:val="clear" w:color="auto" w:fill="FFFFFF"/>
        </w:rPr>
        <w:t>3</w:t>
      </w:r>
      <w:r w:rsidR="003B6D56">
        <w:rPr>
          <w:color w:val="242424"/>
          <w:shd w:val="clear" w:color="auto" w:fill="FFFFFF"/>
        </w:rPr>
        <w:t>2</w:t>
      </w:r>
      <w:r w:rsidRPr="001067AB">
        <w:rPr>
          <w:color w:val="242424"/>
          <w:shd w:val="clear" w:color="auto" w:fill="FFFFFF"/>
        </w:rPr>
        <w:t xml:space="preserve">. gr. ef hann uppfyllir kröfur bindandi opinberra fyrirmæla í því ríki þar sem hann er með skráða skrifstofu og fyrirmælin eru hliðstæð ákvæðum </w:t>
      </w:r>
      <w:r w:rsidR="001067AB" w:rsidRPr="001067AB">
        <w:rPr>
          <w:color w:val="242424"/>
          <w:shd w:val="clear" w:color="auto" w:fill="FFFFFF"/>
        </w:rPr>
        <w:t>3</w:t>
      </w:r>
      <w:r w:rsidR="003B6D56">
        <w:rPr>
          <w:color w:val="242424"/>
          <w:shd w:val="clear" w:color="auto" w:fill="FFFFFF"/>
        </w:rPr>
        <w:t>2</w:t>
      </w:r>
      <w:r w:rsidRPr="001067AB">
        <w:rPr>
          <w:color w:val="242424"/>
          <w:shd w:val="clear" w:color="auto" w:fill="FFFFFF"/>
        </w:rPr>
        <w:t xml:space="preserve"> gr. Með hliðstæðum ákvæðum er jafnframt átt við ákvæðin séu hliðstæð ákvæðum </w:t>
      </w:r>
      <w:r w:rsidR="00BC0091">
        <w:rPr>
          <w:color w:val="242424"/>
          <w:shd w:val="clear" w:color="auto" w:fill="FFFFFF"/>
        </w:rPr>
        <w:t>g</w:t>
      </w:r>
      <w:r w:rsidR="002C369B">
        <w:rPr>
          <w:color w:val="242424"/>
          <w:shd w:val="clear" w:color="auto" w:fill="FFFFFF"/>
        </w:rPr>
        <w:t>agnsæis</w:t>
      </w:r>
      <w:r w:rsidR="00A01D78" w:rsidRPr="001067AB">
        <w:rPr>
          <w:color w:val="242424"/>
          <w:shd w:val="clear" w:color="auto" w:fill="FFFFFF"/>
        </w:rPr>
        <w:t xml:space="preserve">tilskipunarinnar </w:t>
      </w:r>
      <w:r w:rsidRPr="001067AB">
        <w:rPr>
          <w:color w:val="242424"/>
          <w:shd w:val="clear" w:color="auto" w:fill="FFFFFF"/>
        </w:rPr>
        <w:t xml:space="preserve">enda byggist </w:t>
      </w:r>
      <w:r w:rsidR="00053FD4">
        <w:rPr>
          <w:color w:val="242424"/>
          <w:shd w:val="clear" w:color="auto" w:fill="FFFFFF"/>
        </w:rPr>
        <w:t>3</w:t>
      </w:r>
      <w:r w:rsidR="003B6D56">
        <w:rPr>
          <w:color w:val="242424"/>
          <w:shd w:val="clear" w:color="auto" w:fill="FFFFFF"/>
        </w:rPr>
        <w:t>2</w:t>
      </w:r>
      <w:r w:rsidRPr="001067AB">
        <w:rPr>
          <w:color w:val="242424"/>
          <w:shd w:val="clear" w:color="auto" w:fill="FFFFFF"/>
        </w:rPr>
        <w:t xml:space="preserve">. gr. á ákvæðum tilskipunarinnar. Málsgreinin byggist á 1. mgr. 23. gr. </w:t>
      </w:r>
      <w:r w:rsidR="00BC0091">
        <w:rPr>
          <w:color w:val="242424"/>
          <w:shd w:val="clear" w:color="auto" w:fill="FFFFFF"/>
        </w:rPr>
        <w:t>g</w:t>
      </w:r>
      <w:r w:rsidR="002C369B">
        <w:rPr>
          <w:color w:val="242424"/>
          <w:shd w:val="clear" w:color="auto" w:fill="FFFFFF"/>
        </w:rPr>
        <w:t>agnsæis</w:t>
      </w:r>
      <w:r w:rsidR="00A01D78" w:rsidRPr="001067AB">
        <w:rPr>
          <w:color w:val="242424"/>
          <w:shd w:val="clear" w:color="auto" w:fill="FFFFFF"/>
        </w:rPr>
        <w:t>tilskipunarinnar</w:t>
      </w:r>
      <w:r w:rsidRPr="001067AB">
        <w:rPr>
          <w:color w:val="242424"/>
          <w:shd w:val="clear" w:color="auto" w:fill="FFFFFF"/>
        </w:rPr>
        <w:t>. Heimilt verður að setja nánari ákvæði um skilyrði þessarar undantekningar í reglugerð.</w:t>
      </w:r>
    </w:p>
    <w:p w14:paraId="278588B4" w14:textId="2335E41D" w:rsidR="00284D8F" w:rsidRPr="001067AB" w:rsidRDefault="00284D8F" w:rsidP="00284D8F">
      <w:pPr>
        <w:rPr>
          <w:color w:val="242424"/>
        </w:rPr>
      </w:pPr>
      <w:r w:rsidRPr="001067AB">
        <w:rPr>
          <w:color w:val="242424"/>
          <w:shd w:val="clear" w:color="auto" w:fill="FFFFFF"/>
        </w:rPr>
        <w:t xml:space="preserve">Samkvæmt 2. mgr. þarf útgefandi skuldabréfa með skráða skrifstofu í ríki utan Evrópska efnahagssvæðisins ekki að fara eftir </w:t>
      </w:r>
      <w:r w:rsidR="001067AB" w:rsidRPr="001067AB">
        <w:rPr>
          <w:color w:val="242424"/>
          <w:shd w:val="clear" w:color="auto" w:fill="FFFFFF"/>
        </w:rPr>
        <w:t>3</w:t>
      </w:r>
      <w:r w:rsidR="003B6D56">
        <w:rPr>
          <w:color w:val="242424"/>
          <w:shd w:val="clear" w:color="auto" w:fill="FFFFFF"/>
        </w:rPr>
        <w:t>3</w:t>
      </w:r>
      <w:r w:rsidRPr="001067AB">
        <w:rPr>
          <w:color w:val="242424"/>
          <w:shd w:val="clear" w:color="auto" w:fill="FFFFFF"/>
        </w:rPr>
        <w:t xml:space="preserve">. gr. ef hann uppfyllir kröfur bindandi opinberra fyrirmæla í því ríki þar sem hann er með skráða skrifstofu og fyrirmælin eru hliðstæð ákvæðum </w:t>
      </w:r>
      <w:r w:rsidR="001067AB" w:rsidRPr="001067AB">
        <w:rPr>
          <w:color w:val="242424"/>
          <w:shd w:val="clear" w:color="auto" w:fill="FFFFFF"/>
        </w:rPr>
        <w:t>3</w:t>
      </w:r>
      <w:r w:rsidR="003B6D56">
        <w:rPr>
          <w:color w:val="242424"/>
          <w:shd w:val="clear" w:color="auto" w:fill="FFFFFF"/>
        </w:rPr>
        <w:t>3</w:t>
      </w:r>
      <w:r w:rsidRPr="001067AB">
        <w:rPr>
          <w:color w:val="242424"/>
          <w:shd w:val="clear" w:color="auto" w:fill="FFFFFF"/>
        </w:rPr>
        <w:t xml:space="preserve">. gr. Með hliðstæðum ákvæðum er jafnframt átt við ákvæðin séu hliðstæð ákvæðum </w:t>
      </w:r>
      <w:r w:rsidR="00BC0091">
        <w:rPr>
          <w:color w:val="242424"/>
          <w:shd w:val="clear" w:color="auto" w:fill="FFFFFF"/>
        </w:rPr>
        <w:t>g</w:t>
      </w:r>
      <w:r w:rsidR="002C369B">
        <w:rPr>
          <w:color w:val="242424"/>
          <w:shd w:val="clear" w:color="auto" w:fill="FFFFFF"/>
        </w:rPr>
        <w:t>agnsæis</w:t>
      </w:r>
      <w:r w:rsidR="001067AB" w:rsidRPr="001067AB">
        <w:rPr>
          <w:color w:val="242424"/>
          <w:shd w:val="clear" w:color="auto" w:fill="FFFFFF"/>
        </w:rPr>
        <w:t xml:space="preserve">tilskipunarinnar </w:t>
      </w:r>
      <w:r w:rsidRPr="001067AB">
        <w:rPr>
          <w:color w:val="242424"/>
          <w:shd w:val="clear" w:color="auto" w:fill="FFFFFF"/>
        </w:rPr>
        <w:t xml:space="preserve">enda byggist </w:t>
      </w:r>
      <w:r w:rsidR="001067AB" w:rsidRPr="001067AB">
        <w:rPr>
          <w:color w:val="242424"/>
          <w:shd w:val="clear" w:color="auto" w:fill="FFFFFF"/>
        </w:rPr>
        <w:t>3</w:t>
      </w:r>
      <w:r w:rsidR="003B6D56">
        <w:rPr>
          <w:color w:val="242424"/>
          <w:shd w:val="clear" w:color="auto" w:fill="FFFFFF"/>
        </w:rPr>
        <w:t>3</w:t>
      </w:r>
      <w:r w:rsidRPr="001067AB">
        <w:rPr>
          <w:color w:val="242424"/>
          <w:shd w:val="clear" w:color="auto" w:fill="FFFFFF"/>
        </w:rPr>
        <w:t xml:space="preserve">. gr. á ákvæðum tilskipunarinnar. Málsgreinin byggist á 1. mgr. 23. gr. </w:t>
      </w:r>
      <w:r w:rsidR="00BC0091">
        <w:rPr>
          <w:color w:val="242424"/>
          <w:shd w:val="clear" w:color="auto" w:fill="FFFFFF"/>
        </w:rPr>
        <w:t>g</w:t>
      </w:r>
      <w:r w:rsidR="002C369B">
        <w:rPr>
          <w:color w:val="242424"/>
          <w:shd w:val="clear" w:color="auto" w:fill="FFFFFF"/>
        </w:rPr>
        <w:t>agnsæis</w:t>
      </w:r>
      <w:r w:rsidR="001067AB" w:rsidRPr="001067AB">
        <w:rPr>
          <w:color w:val="242424"/>
          <w:shd w:val="clear" w:color="auto" w:fill="FFFFFF"/>
        </w:rPr>
        <w:t>tilskipunarinnar</w:t>
      </w:r>
      <w:r w:rsidRPr="001067AB">
        <w:rPr>
          <w:color w:val="242424"/>
          <w:shd w:val="clear" w:color="auto" w:fill="FFFFFF"/>
        </w:rPr>
        <w:t>. Heimilt verður að setja nánari ákvæði um skilyrði þessarar undantekningar í reglugerð.</w:t>
      </w:r>
    </w:p>
    <w:p w14:paraId="6D6554BC" w14:textId="08FCE7E4" w:rsidR="00284D8F" w:rsidRDefault="00284D8F" w:rsidP="00284D8F">
      <w:pPr>
        <w:rPr>
          <w:color w:val="242424"/>
          <w:shd w:val="clear" w:color="auto" w:fill="FFFFFF"/>
        </w:rPr>
      </w:pPr>
      <w:r w:rsidRPr="001067AB">
        <w:rPr>
          <w:color w:val="242424"/>
          <w:shd w:val="clear" w:color="auto" w:fill="FFFFFF"/>
        </w:rPr>
        <w:t xml:space="preserve">Í 3. mgr. er mælt svo fyrir að það verði á valdi Fjármálaeftirlitsins að meta hvort kröfur samkvæmt bindandi opinberum fyrirmælum ríkis utan Evrópska efnahagssvæðisins séu hliðstæðar ákvæðum </w:t>
      </w:r>
      <w:r w:rsidR="00A01D78" w:rsidRPr="001067AB">
        <w:rPr>
          <w:color w:val="242424"/>
          <w:shd w:val="clear" w:color="auto" w:fill="FFFFFF"/>
        </w:rPr>
        <w:t>3</w:t>
      </w:r>
      <w:r w:rsidR="003B6D56">
        <w:rPr>
          <w:color w:val="242424"/>
          <w:shd w:val="clear" w:color="auto" w:fill="FFFFFF"/>
        </w:rPr>
        <w:t>2</w:t>
      </w:r>
      <w:r w:rsidRPr="001067AB">
        <w:rPr>
          <w:color w:val="242424"/>
          <w:shd w:val="clear" w:color="auto" w:fill="FFFFFF"/>
        </w:rPr>
        <w:t xml:space="preserve">. og </w:t>
      </w:r>
      <w:r w:rsidR="00A01D78" w:rsidRPr="001067AB">
        <w:rPr>
          <w:color w:val="242424"/>
          <w:shd w:val="clear" w:color="auto" w:fill="FFFFFF"/>
        </w:rPr>
        <w:t>3</w:t>
      </w:r>
      <w:r w:rsidR="003B6D56">
        <w:rPr>
          <w:color w:val="242424"/>
          <w:shd w:val="clear" w:color="auto" w:fill="FFFFFF"/>
        </w:rPr>
        <w:t>3</w:t>
      </w:r>
      <w:r w:rsidRPr="001067AB">
        <w:rPr>
          <w:color w:val="242424"/>
          <w:shd w:val="clear" w:color="auto" w:fill="FFFFFF"/>
        </w:rPr>
        <w:t>. gr.</w:t>
      </w:r>
    </w:p>
    <w:p w14:paraId="25524100" w14:textId="5F945A71" w:rsidR="00B33FE9" w:rsidRDefault="00B33FE9" w:rsidP="00284D8F">
      <w:pPr>
        <w:rPr>
          <w:color w:val="242424"/>
          <w:shd w:val="clear" w:color="auto" w:fill="FFFFFF"/>
        </w:rPr>
      </w:pPr>
    </w:p>
    <w:p w14:paraId="595E78CA" w14:textId="2E53D179" w:rsidR="00B33FE9" w:rsidRDefault="00B33FE9" w:rsidP="00B33FE9">
      <w:pPr>
        <w:jc w:val="center"/>
        <w:rPr>
          <w:b/>
          <w:bCs/>
          <w:color w:val="242424"/>
          <w:shd w:val="clear" w:color="auto" w:fill="FFFFFF"/>
        </w:rPr>
      </w:pPr>
      <w:r>
        <w:rPr>
          <w:b/>
          <w:bCs/>
          <w:color w:val="242424"/>
          <w:shd w:val="clear" w:color="auto" w:fill="FFFFFF"/>
        </w:rPr>
        <w:t>Um V. kafla</w:t>
      </w:r>
    </w:p>
    <w:p w14:paraId="6097CF05" w14:textId="57B10758" w:rsidR="00B33FE9" w:rsidRDefault="00B33FE9" w:rsidP="00B33FE9">
      <w:pPr>
        <w:rPr>
          <w:color w:val="242424"/>
          <w:shd w:val="clear" w:color="auto" w:fill="FFFFFF"/>
        </w:rPr>
      </w:pPr>
      <w:r>
        <w:rPr>
          <w:color w:val="242424"/>
          <w:shd w:val="clear" w:color="auto" w:fill="FFFFFF"/>
        </w:rPr>
        <w:t>Kaflinn geymir ákvæði um birtingu upplýsinga og ábyrgð á því að birting upplýsinga fari fram. Ákvæði kaflans eru að mestu samhljóða ákvæða laga nr. 108/2007 um verðbréfaviðskipti um birtingu upplýsinga og ábyrgð.</w:t>
      </w:r>
    </w:p>
    <w:p w14:paraId="3D73B254" w14:textId="77777777" w:rsidR="00B33FE9" w:rsidRPr="00B33FE9" w:rsidRDefault="00B33FE9" w:rsidP="00B33FE9"/>
    <w:p w14:paraId="56848B16" w14:textId="102F2FFE" w:rsidR="009E43D2" w:rsidRPr="001067AB" w:rsidRDefault="009E43D2" w:rsidP="009E43D2">
      <w:pPr>
        <w:pStyle w:val="Greinarnmer"/>
      </w:pPr>
      <w:r w:rsidRPr="001067AB">
        <w:t xml:space="preserve">Um </w:t>
      </w:r>
      <w:r w:rsidR="00173AC5" w:rsidRPr="001067AB">
        <w:t>3</w:t>
      </w:r>
      <w:r w:rsidR="003B6D56">
        <w:t>5</w:t>
      </w:r>
      <w:r w:rsidRPr="001067AB">
        <w:t>. gr.</w:t>
      </w:r>
    </w:p>
    <w:p w14:paraId="2499542C" w14:textId="2C1B067F" w:rsidR="0033159F" w:rsidRDefault="004F73B2" w:rsidP="009E43D2">
      <w:pPr>
        <w:rPr>
          <w:color w:val="242424"/>
          <w:shd w:val="clear" w:color="auto" w:fill="FFFFFF"/>
        </w:rPr>
      </w:pPr>
      <w:r>
        <w:rPr>
          <w:color w:val="242424"/>
          <w:shd w:val="clear" w:color="auto" w:fill="FFFFFF"/>
        </w:rPr>
        <w:t xml:space="preserve">  </w:t>
      </w:r>
      <w:r w:rsidR="0072467C" w:rsidRPr="001067AB">
        <w:rPr>
          <w:color w:val="242424"/>
          <w:shd w:val="clear" w:color="auto" w:fill="FFFFFF"/>
        </w:rPr>
        <w:t xml:space="preserve">Í </w:t>
      </w:r>
      <w:r w:rsidR="0033159F">
        <w:rPr>
          <w:color w:val="242424"/>
          <w:shd w:val="clear" w:color="auto" w:fill="FFFFFF"/>
        </w:rPr>
        <w:t>greininni</w:t>
      </w:r>
      <w:r w:rsidR="0072467C" w:rsidRPr="001067AB">
        <w:rPr>
          <w:color w:val="242424"/>
          <w:shd w:val="clear" w:color="auto" w:fill="FFFFFF"/>
        </w:rPr>
        <w:t xml:space="preserve"> er mælt fyrir um opinbera birtingu.</w:t>
      </w:r>
    </w:p>
    <w:p w14:paraId="76AFB21F" w14:textId="4F4D1351" w:rsidR="0072467C" w:rsidRPr="001067AB" w:rsidRDefault="004F73B2" w:rsidP="009E43D2">
      <w:pPr>
        <w:rPr>
          <w:color w:val="242424"/>
        </w:rPr>
      </w:pPr>
      <w:r>
        <w:rPr>
          <w:color w:val="242424"/>
          <w:shd w:val="clear" w:color="auto" w:fill="FFFFFF"/>
        </w:rPr>
        <w:t xml:space="preserve">  </w:t>
      </w:r>
      <w:r w:rsidR="0072467C" w:rsidRPr="001067AB">
        <w:rPr>
          <w:color w:val="242424"/>
          <w:shd w:val="clear" w:color="auto" w:fill="FFFFFF"/>
        </w:rPr>
        <w:t>Ákvæði 1. mgr. byggist á 1. mgr. 21. gr.</w:t>
      </w:r>
      <w:r w:rsidR="001067AB" w:rsidRPr="001067AB">
        <w:rPr>
          <w:color w:val="242424"/>
          <w:shd w:val="clear" w:color="auto" w:fill="FFFFFF"/>
        </w:rPr>
        <w:t xml:space="preserve"> </w:t>
      </w:r>
      <w:r w:rsidR="003B6D56">
        <w:rPr>
          <w:color w:val="242424"/>
          <w:shd w:val="clear" w:color="auto" w:fill="FFFFFF"/>
        </w:rPr>
        <w:t>g</w:t>
      </w:r>
      <w:r w:rsidR="002C369B">
        <w:rPr>
          <w:color w:val="242424"/>
          <w:shd w:val="clear" w:color="auto" w:fill="FFFFFF"/>
        </w:rPr>
        <w:t>agnsæis</w:t>
      </w:r>
      <w:r w:rsidR="001067AB" w:rsidRPr="001067AB">
        <w:rPr>
          <w:color w:val="242424"/>
          <w:shd w:val="clear" w:color="auto" w:fill="FFFFFF"/>
        </w:rPr>
        <w:t>tilskipunarinnar</w:t>
      </w:r>
      <w:r w:rsidR="0072467C" w:rsidRPr="001067AB">
        <w:rPr>
          <w:color w:val="242424"/>
          <w:shd w:val="clear" w:color="auto" w:fill="FFFFFF"/>
        </w:rPr>
        <w:t xml:space="preserve">. Ákvæði tilskipunarinnar segir að útgefandi skuli birta almenningi á </w:t>
      </w:r>
      <w:r w:rsidR="0072467C" w:rsidRPr="00795EA7">
        <w:rPr>
          <w:color w:val="242424"/>
          <w:shd w:val="clear" w:color="auto" w:fill="FFFFFF"/>
        </w:rPr>
        <w:t>E</w:t>
      </w:r>
      <w:r w:rsidR="003B6D56">
        <w:rPr>
          <w:color w:val="242424"/>
          <w:shd w:val="clear" w:color="auto" w:fill="FFFFFF"/>
        </w:rPr>
        <w:t>v</w:t>
      </w:r>
      <w:r w:rsidR="0072467C" w:rsidRPr="00795EA7">
        <w:rPr>
          <w:color w:val="242424"/>
          <w:shd w:val="clear" w:color="auto" w:fill="FFFFFF"/>
        </w:rPr>
        <w:t>rópska efnahagssvæðinu upplýsingar samkvæmt kaflanum eins fljótt og auðið er og á jafnræðisgrundvelli</w:t>
      </w:r>
      <w:r w:rsidR="00795EA7" w:rsidRPr="00795EA7">
        <w:rPr>
          <w:color w:val="242424"/>
          <w:shd w:val="clear" w:color="auto" w:fill="FFFFFF"/>
        </w:rPr>
        <w:t>. Nánar er gert grein fyrir þeim lágmarkskröfum sem opinber birting upplýsinga skal uppfylla í reglugerð nr. 707/2008, en með henni var tilskipun framkvæmdastjórnarinnar nr. 2007/14/EB innleidd í íslenskan rétt. Í frumvarpinu er gert ráð fyrir að ráðherra setji sambærilega reglugerð.</w:t>
      </w:r>
      <w:r w:rsidR="0072467C" w:rsidRPr="00795EA7">
        <w:rPr>
          <w:color w:val="242424"/>
          <w:shd w:val="clear" w:color="auto" w:fill="FFFFFF"/>
        </w:rPr>
        <w:t xml:space="preserve"> Ákvæði 1. mgr. mælir jafnframt fyrir um þá skyldu útgefanda að senda þær upplýsingar sem gerðar eru opinberar samhliða til Fjármálaeftirlitsins. Skyldan er sjálfstæð og tengist ekki skyldu útgefanda til að senda upplýsingar til miðlægrar varðveislu skv.</w:t>
      </w:r>
      <w:r w:rsidR="003B6D56">
        <w:rPr>
          <w:color w:val="242424"/>
          <w:shd w:val="clear" w:color="auto" w:fill="FFFFFF"/>
        </w:rPr>
        <w:t xml:space="preserve"> 36</w:t>
      </w:r>
      <w:r w:rsidR="0072467C" w:rsidRPr="00795EA7">
        <w:rPr>
          <w:color w:val="242424"/>
          <w:shd w:val="clear" w:color="auto" w:fill="FFFFFF"/>
        </w:rPr>
        <w:t>. gr. frumvarpsins. Komi</w:t>
      </w:r>
      <w:r w:rsidR="0072467C" w:rsidRPr="001067AB">
        <w:rPr>
          <w:color w:val="242424"/>
          <w:shd w:val="clear" w:color="auto" w:fill="FFFFFF"/>
        </w:rPr>
        <w:t xml:space="preserve"> til þess að Fjármálaeftirlitið tilnefni skv. </w:t>
      </w:r>
      <w:r w:rsidR="001067AB" w:rsidRPr="001067AB">
        <w:rPr>
          <w:color w:val="242424"/>
          <w:shd w:val="clear" w:color="auto" w:fill="FFFFFF"/>
        </w:rPr>
        <w:t>3</w:t>
      </w:r>
      <w:r w:rsidR="003B6D56">
        <w:rPr>
          <w:color w:val="242424"/>
          <w:shd w:val="clear" w:color="auto" w:fill="FFFFFF"/>
        </w:rPr>
        <w:t>5</w:t>
      </w:r>
      <w:r w:rsidR="0072467C" w:rsidRPr="001067AB">
        <w:rPr>
          <w:color w:val="242424"/>
          <w:shd w:val="clear" w:color="auto" w:fill="FFFFFF"/>
        </w:rPr>
        <w:t xml:space="preserve">. gr. aðila til að annast hina miðlægu varðveislu ber útgefanda engu að síður skylda til að senda upplýsingar sem gerðar eru opinberar til </w:t>
      </w:r>
      <w:r w:rsidR="0072467C" w:rsidRPr="001067AB">
        <w:rPr>
          <w:color w:val="242424"/>
          <w:shd w:val="clear" w:color="auto" w:fill="FFFFFF"/>
        </w:rPr>
        <w:lastRenderedPageBreak/>
        <w:t>Fjármálaeftirlitsins á grundvelli þessarar málsgreinar. Útgefanda ber þá skylda til að senda upplýsingarnar bæði til Fjármálaeftirlitsins og þess aðila sem tilnefndur hefur verið til að annast miðlægu varðveisluna.</w:t>
      </w:r>
    </w:p>
    <w:p w14:paraId="35D8B9BD" w14:textId="1FB8BF3E" w:rsidR="009E43D2" w:rsidRDefault="0072467C" w:rsidP="009E43D2">
      <w:pPr>
        <w:rPr>
          <w:color w:val="242424"/>
          <w:shd w:val="clear" w:color="auto" w:fill="FFFFFF"/>
        </w:rPr>
      </w:pPr>
      <w:r w:rsidRPr="001067AB">
        <w:rPr>
          <w:color w:val="242424"/>
          <w:shd w:val="clear" w:color="auto" w:fill="FFFFFF"/>
        </w:rPr>
        <w:t xml:space="preserve">Í 2. mgr. er mælt fyrir um heimild Fjármálaeftirlitsins til að birta þær upplýsingar sem gerðar hafa verið opinberar á heimasíðu sinni. Málsgreinin byggist á 1. mgr. 19. gr. </w:t>
      </w:r>
      <w:r w:rsidR="002C369B">
        <w:rPr>
          <w:color w:val="242424"/>
          <w:shd w:val="clear" w:color="auto" w:fill="FFFFFF"/>
        </w:rPr>
        <w:t>Gagnsæis</w:t>
      </w:r>
      <w:r w:rsidR="001067AB" w:rsidRPr="001067AB">
        <w:rPr>
          <w:color w:val="242424"/>
          <w:shd w:val="clear" w:color="auto" w:fill="FFFFFF"/>
        </w:rPr>
        <w:t>tilskipunarinnar.</w:t>
      </w:r>
    </w:p>
    <w:p w14:paraId="31EF01A6" w14:textId="107B196C" w:rsidR="001067AB" w:rsidRDefault="001067AB" w:rsidP="009E43D2">
      <w:pPr>
        <w:rPr>
          <w:color w:val="242424"/>
          <w:shd w:val="clear" w:color="auto" w:fill="FFFFFF"/>
        </w:rPr>
      </w:pPr>
      <w:r>
        <w:rPr>
          <w:color w:val="242424"/>
          <w:shd w:val="clear" w:color="auto" w:fill="FFFFFF"/>
        </w:rPr>
        <w:t>Í 3. mgr. er kveðið á um að ábyrgð á að upplýsingar</w:t>
      </w:r>
      <w:r w:rsidR="005414C6">
        <w:rPr>
          <w:color w:val="242424"/>
          <w:shd w:val="clear" w:color="auto" w:fill="FFFFFF"/>
        </w:rPr>
        <w:t xml:space="preserve"> skv. </w:t>
      </w:r>
      <w:r w:rsidR="003B6D56">
        <w:rPr>
          <w:color w:val="242424"/>
          <w:shd w:val="clear" w:color="auto" w:fill="FFFFFF"/>
        </w:rPr>
        <w:t>5</w:t>
      </w:r>
      <w:r w:rsidR="005414C6">
        <w:rPr>
          <w:color w:val="242424"/>
          <w:shd w:val="clear" w:color="auto" w:fill="FFFFFF"/>
        </w:rPr>
        <w:t xml:space="preserve">., </w:t>
      </w:r>
      <w:r w:rsidR="003B6D56">
        <w:rPr>
          <w:color w:val="242424"/>
          <w:shd w:val="clear" w:color="auto" w:fill="FFFFFF"/>
        </w:rPr>
        <w:t>6</w:t>
      </w:r>
      <w:r w:rsidR="005414C6">
        <w:rPr>
          <w:color w:val="242424"/>
          <w:shd w:val="clear" w:color="auto" w:fill="FFFFFF"/>
        </w:rPr>
        <w:t xml:space="preserve">., </w:t>
      </w:r>
      <w:r w:rsidR="003B6D56">
        <w:rPr>
          <w:color w:val="242424"/>
          <w:shd w:val="clear" w:color="auto" w:fill="FFFFFF"/>
        </w:rPr>
        <w:t>7</w:t>
      </w:r>
      <w:r w:rsidR="005414C6">
        <w:rPr>
          <w:color w:val="242424"/>
          <w:shd w:val="clear" w:color="auto" w:fill="FFFFFF"/>
        </w:rPr>
        <w:t xml:space="preserve">., </w:t>
      </w:r>
      <w:r w:rsidR="003B6D56">
        <w:rPr>
          <w:color w:val="242424"/>
          <w:shd w:val="clear" w:color="auto" w:fill="FFFFFF"/>
        </w:rPr>
        <w:t>8</w:t>
      </w:r>
      <w:r w:rsidR="005414C6">
        <w:rPr>
          <w:color w:val="242424"/>
          <w:shd w:val="clear" w:color="auto" w:fill="FFFFFF"/>
        </w:rPr>
        <w:t>., og 3</w:t>
      </w:r>
      <w:r w:rsidR="003B6D56">
        <w:rPr>
          <w:color w:val="242424"/>
          <w:shd w:val="clear" w:color="auto" w:fill="FFFFFF"/>
        </w:rPr>
        <w:t>1</w:t>
      </w:r>
      <w:r w:rsidR="005414C6">
        <w:rPr>
          <w:color w:val="242424"/>
          <w:shd w:val="clear" w:color="auto" w:fill="FFFFFF"/>
        </w:rPr>
        <w:t>. gr.</w:t>
      </w:r>
      <w:r>
        <w:rPr>
          <w:color w:val="242424"/>
          <w:shd w:val="clear" w:color="auto" w:fill="FFFFFF"/>
        </w:rPr>
        <w:t xml:space="preserve"> séu teknar saman og gerðar opinberar hvíli á útgefanda.</w:t>
      </w:r>
      <w:r w:rsidR="005414C6">
        <w:rPr>
          <w:color w:val="242424"/>
          <w:shd w:val="clear" w:color="auto" w:fill="FFFFFF"/>
        </w:rPr>
        <w:t xml:space="preserve"> Málsgreinin byggist á 7. gr. gagnsæistilskipunarinnar sem kveður á um skyldu aðildarríkja til að tilgreina sérstaklega að skyldan til að taka saman tilvísaðar upplýsingar hvíli hjá útgefanda eða stjórn hans. Af ákvæðinu má ekki gagnálykta sem svo að í öðrum tilvikum beri útgefandi ekki ábyrgð á samantekt og birtingu upplýsinga samkvæmt lögum þessum.</w:t>
      </w:r>
    </w:p>
    <w:p w14:paraId="27CF45E8" w14:textId="77777777" w:rsidR="001067AB" w:rsidRPr="000E2956" w:rsidRDefault="001067AB" w:rsidP="009E43D2">
      <w:pPr>
        <w:rPr>
          <w:highlight w:val="cyan"/>
        </w:rPr>
      </w:pPr>
    </w:p>
    <w:p w14:paraId="565A4CF8" w14:textId="38E8E04C" w:rsidR="009E43D2" w:rsidRPr="00D01DFE" w:rsidRDefault="009E43D2" w:rsidP="009E43D2">
      <w:pPr>
        <w:pStyle w:val="Greinarnmer"/>
      </w:pPr>
      <w:r w:rsidRPr="00D01DFE">
        <w:t xml:space="preserve">Um </w:t>
      </w:r>
      <w:r w:rsidR="00173AC5" w:rsidRPr="00D01DFE">
        <w:t>3</w:t>
      </w:r>
      <w:r w:rsidR="003B6D56">
        <w:t>6</w:t>
      </w:r>
      <w:r w:rsidRPr="00D01DFE">
        <w:t>. gr.</w:t>
      </w:r>
    </w:p>
    <w:p w14:paraId="77218214" w14:textId="6BAAB5C7" w:rsidR="00F22A07" w:rsidRDefault="004F73B2" w:rsidP="009E43D2">
      <w:pPr>
        <w:rPr>
          <w:color w:val="242424"/>
          <w:shd w:val="clear" w:color="auto" w:fill="FFFFFF"/>
        </w:rPr>
      </w:pPr>
      <w:r>
        <w:rPr>
          <w:color w:val="242424"/>
          <w:shd w:val="clear" w:color="auto" w:fill="FFFFFF"/>
        </w:rPr>
        <w:t xml:space="preserve">  </w:t>
      </w:r>
      <w:r w:rsidR="0072467C" w:rsidRPr="00D01DFE">
        <w:rPr>
          <w:color w:val="242424"/>
          <w:shd w:val="clear" w:color="auto" w:fill="FFFFFF"/>
        </w:rPr>
        <w:t xml:space="preserve">Í 1. mgr. er mælt fyrir um að Fjármálaeftirlitið, eða aðili sem Fjármálaeftirlitið tilnefnir, skuli sjá til þess að upplýsingar sem birta skal opinberlega skv. </w:t>
      </w:r>
      <w:r w:rsidR="00B33FE9" w:rsidRPr="00D01DFE">
        <w:rPr>
          <w:color w:val="242424"/>
          <w:shd w:val="clear" w:color="auto" w:fill="FFFFFF"/>
        </w:rPr>
        <w:t>II</w:t>
      </w:r>
      <w:r w:rsidR="0072467C" w:rsidRPr="00D01DFE">
        <w:rPr>
          <w:color w:val="242424"/>
          <w:shd w:val="clear" w:color="auto" w:fill="FFFFFF"/>
        </w:rPr>
        <w:t xml:space="preserve">., III. og </w:t>
      </w:r>
      <w:r w:rsidR="00B33FE9" w:rsidRPr="00D01DFE">
        <w:rPr>
          <w:color w:val="242424"/>
          <w:shd w:val="clear" w:color="auto" w:fill="FFFFFF"/>
        </w:rPr>
        <w:t>VI</w:t>
      </w:r>
      <w:r w:rsidR="0072467C" w:rsidRPr="00D01DFE">
        <w:rPr>
          <w:color w:val="242424"/>
          <w:shd w:val="clear" w:color="auto" w:fill="FFFFFF"/>
        </w:rPr>
        <w:t xml:space="preserve">. kafla séu varðveittar í miðlægu geymslukerfi. Málsgreinin byggist á 2. mgr. 21. gr. </w:t>
      </w:r>
      <w:r w:rsidR="002C369B">
        <w:rPr>
          <w:color w:val="242424"/>
          <w:shd w:val="clear" w:color="auto" w:fill="FFFFFF"/>
        </w:rPr>
        <w:t>Gagnsæis</w:t>
      </w:r>
      <w:r w:rsidR="00D01DFE" w:rsidRPr="00D01DFE">
        <w:rPr>
          <w:color w:val="242424"/>
          <w:shd w:val="clear" w:color="auto" w:fill="FFFFFF"/>
        </w:rPr>
        <w:t>tilskipunarinnar</w:t>
      </w:r>
      <w:r w:rsidR="00EA104B">
        <w:rPr>
          <w:color w:val="242424"/>
          <w:shd w:val="clear" w:color="auto" w:fill="FFFFFF"/>
        </w:rPr>
        <w:t>.</w:t>
      </w:r>
      <w:r>
        <w:rPr>
          <w:color w:val="242424"/>
          <w:shd w:val="clear" w:color="auto" w:fill="FFFFFF"/>
        </w:rPr>
        <w:t xml:space="preserve">  </w:t>
      </w:r>
    </w:p>
    <w:p w14:paraId="6147A09B" w14:textId="1518E54D" w:rsidR="009E43D2" w:rsidRPr="00D01DFE" w:rsidRDefault="0072467C" w:rsidP="009E43D2">
      <w:r w:rsidRPr="00D01DFE">
        <w:rPr>
          <w:color w:val="242424"/>
          <w:shd w:val="clear" w:color="auto" w:fill="FFFFFF"/>
        </w:rPr>
        <w:t>Í 2. mgr. segir að miðlæga geymslukerfið skuli uppfylla kröfur um öryggi, áreiðanleika um hvaðan upplýsingar eru upprunnar, tímaskráningu og auðveldan aðgang fyrir notendur. Í</w:t>
      </w:r>
      <w:r w:rsidR="00D01DFE" w:rsidRPr="00D01DFE">
        <w:rPr>
          <w:color w:val="242424"/>
          <w:shd w:val="clear" w:color="auto" w:fill="FFFFFF"/>
        </w:rPr>
        <w:t xml:space="preserve"> X</w:t>
      </w:r>
      <w:r w:rsidRPr="00D01DFE">
        <w:rPr>
          <w:color w:val="242424"/>
          <w:shd w:val="clear" w:color="auto" w:fill="FFFFFF"/>
        </w:rPr>
        <w:t>. gr. frumvarpsins er að finna heimild til handa ráðherra til að kveða nánar á um kröfur miðlæga geymslukerfisins með reglugerð</w:t>
      </w:r>
      <w:r w:rsidR="009E43D2" w:rsidRPr="00D01DFE">
        <w:t>.</w:t>
      </w:r>
    </w:p>
    <w:p w14:paraId="43953ECF" w14:textId="30A9C9E0" w:rsidR="0072467C" w:rsidRPr="00F22A07" w:rsidRDefault="00F22A07" w:rsidP="009E43D2">
      <w:r w:rsidRPr="00F22A07">
        <w:t>Í 3. mgr. er kveðið á um að geymslukerfið skuli tengjast geymslukerfi ESMA</w:t>
      </w:r>
      <w:r>
        <w:t xml:space="preserve"> (</w:t>
      </w:r>
      <w:r w:rsidR="0033159F">
        <w:t xml:space="preserve">e. </w:t>
      </w:r>
      <w:r w:rsidRPr="0033159F">
        <w:rPr>
          <w:i/>
          <w:iCs/>
        </w:rPr>
        <w:t>European Electronic Access Point</w:t>
      </w:r>
      <w:r>
        <w:t>)</w:t>
      </w:r>
      <w:r w:rsidR="00AE64E4">
        <w:t xml:space="preserve"> sem kveðið er á um í 21. gr. a. í gagnsæistilskipuninni</w:t>
      </w:r>
      <w:r>
        <w:t>.</w:t>
      </w:r>
    </w:p>
    <w:p w14:paraId="055B4DD4" w14:textId="77777777" w:rsidR="00D01DFE" w:rsidRPr="00EA104B" w:rsidRDefault="00D01DFE" w:rsidP="009E43D2"/>
    <w:p w14:paraId="13E94456" w14:textId="460D0F26" w:rsidR="009E43D2" w:rsidRPr="00EA104B" w:rsidRDefault="009E43D2" w:rsidP="009E43D2">
      <w:pPr>
        <w:pStyle w:val="Greinarnmer"/>
      </w:pPr>
      <w:r w:rsidRPr="00EA104B">
        <w:t xml:space="preserve">Um </w:t>
      </w:r>
      <w:r w:rsidR="00173AC5" w:rsidRPr="00EA104B">
        <w:t>3</w:t>
      </w:r>
      <w:r w:rsidR="003B6D56">
        <w:t>7</w:t>
      </w:r>
      <w:r w:rsidRPr="00EA104B">
        <w:t>. gr.</w:t>
      </w:r>
    </w:p>
    <w:p w14:paraId="56E16720" w14:textId="0E01B068" w:rsidR="0072467C" w:rsidRPr="00EA104B" w:rsidRDefault="0072467C" w:rsidP="009E43D2">
      <w:pPr>
        <w:rPr>
          <w:color w:val="242424"/>
        </w:rPr>
      </w:pPr>
      <w:r w:rsidRPr="00EA104B">
        <w:rPr>
          <w:color w:val="242424"/>
          <w:shd w:val="clear" w:color="auto" w:fill="FFFFFF"/>
        </w:rPr>
        <w:t xml:space="preserve">Í greininni er að finna reglur um á hvaða tungumálum birta eigi upplýsingar samkvæmt kaflanum. Greinin byggist á 20. gr. </w:t>
      </w:r>
      <w:r w:rsidR="00F22A07">
        <w:rPr>
          <w:color w:val="242424"/>
          <w:shd w:val="clear" w:color="auto" w:fill="FFFFFF"/>
        </w:rPr>
        <w:t>g</w:t>
      </w:r>
      <w:r w:rsidR="002C369B">
        <w:rPr>
          <w:color w:val="242424"/>
          <w:shd w:val="clear" w:color="auto" w:fill="FFFFFF"/>
        </w:rPr>
        <w:t>agnsæis</w:t>
      </w:r>
      <w:r w:rsidR="00EA104B" w:rsidRPr="00EA104B">
        <w:rPr>
          <w:color w:val="242424"/>
          <w:shd w:val="clear" w:color="auto" w:fill="FFFFFF"/>
        </w:rPr>
        <w:t>tilskipunarinnar.</w:t>
      </w:r>
    </w:p>
    <w:p w14:paraId="3098AF84" w14:textId="2040EB72" w:rsidR="0072467C" w:rsidRPr="00EA104B" w:rsidRDefault="0072467C" w:rsidP="009E43D2">
      <w:pPr>
        <w:rPr>
          <w:color w:val="242424"/>
        </w:rPr>
      </w:pPr>
      <w:r w:rsidRPr="00EA104B">
        <w:rPr>
          <w:color w:val="242424"/>
          <w:shd w:val="clear" w:color="auto" w:fill="FFFFFF"/>
        </w:rPr>
        <w:t xml:space="preserve">Í 1. mgr. ræðir um tilvik þegar verðbréf útgefanda hafa einungis verið tekin til viðskipta á skipulegum </w:t>
      </w:r>
      <w:r w:rsidR="00F63B08">
        <w:rPr>
          <w:color w:val="242424"/>
          <w:shd w:val="clear" w:color="auto" w:fill="FFFFFF"/>
        </w:rPr>
        <w:t>verðbréfamarkað</w:t>
      </w:r>
      <w:r w:rsidR="00332C2C" w:rsidRPr="00EA104B">
        <w:rPr>
          <w:color w:val="242424"/>
          <w:shd w:val="clear" w:color="auto" w:fill="FFFFFF"/>
        </w:rPr>
        <w:t>i</w:t>
      </w:r>
      <w:r w:rsidRPr="00EA104B">
        <w:rPr>
          <w:color w:val="242424"/>
          <w:shd w:val="clear" w:color="auto" w:fill="FFFFFF"/>
        </w:rPr>
        <w:t xml:space="preserve"> á Íslandi. Við þær aðstæður verður útgefandi að birta upplýsingar samkvæmt kaflanum á íslensku eða öðru því tungumáli sem Fjármálaeftirlitið samþykkir. Ákvæðið byggist á 1. mgr. 20. gr. </w:t>
      </w:r>
      <w:r w:rsidR="00F22A07">
        <w:rPr>
          <w:color w:val="242424"/>
          <w:shd w:val="clear" w:color="auto" w:fill="FFFFFF"/>
        </w:rPr>
        <w:t>g</w:t>
      </w:r>
      <w:r w:rsidR="002C369B">
        <w:rPr>
          <w:color w:val="242424"/>
          <w:shd w:val="clear" w:color="auto" w:fill="FFFFFF"/>
        </w:rPr>
        <w:t>agnsæis</w:t>
      </w:r>
      <w:r w:rsidR="00EA104B" w:rsidRPr="00EA104B">
        <w:rPr>
          <w:color w:val="242424"/>
          <w:shd w:val="clear" w:color="auto" w:fill="FFFFFF"/>
        </w:rPr>
        <w:t>tilskipunarinnar</w:t>
      </w:r>
      <w:r w:rsidRPr="00EA104B">
        <w:rPr>
          <w:color w:val="242424"/>
          <w:shd w:val="clear" w:color="auto" w:fill="FFFFFF"/>
        </w:rPr>
        <w:t>.</w:t>
      </w:r>
    </w:p>
    <w:p w14:paraId="442BB798" w14:textId="60C7AAD8" w:rsidR="0072467C" w:rsidRPr="00EA104B" w:rsidRDefault="0072467C" w:rsidP="009E43D2">
      <w:pPr>
        <w:rPr>
          <w:color w:val="242424"/>
        </w:rPr>
      </w:pPr>
      <w:r w:rsidRPr="00EA104B">
        <w:rPr>
          <w:color w:val="242424"/>
          <w:shd w:val="clear" w:color="auto" w:fill="FFFFFF"/>
        </w:rPr>
        <w:t xml:space="preserve">Í 2. mgr. er fjallað um það þegar verðbréf útgefanda hafa verið tekin til viðskipta á skipulegum </w:t>
      </w:r>
      <w:r w:rsidR="00F63B08">
        <w:rPr>
          <w:color w:val="242424"/>
          <w:shd w:val="clear" w:color="auto" w:fill="FFFFFF"/>
        </w:rPr>
        <w:t>verðbréfamarkað</w:t>
      </w:r>
      <w:r w:rsidR="00332C2C" w:rsidRPr="00EA104B">
        <w:rPr>
          <w:color w:val="242424"/>
          <w:shd w:val="clear" w:color="auto" w:fill="FFFFFF"/>
        </w:rPr>
        <w:t>i</w:t>
      </w:r>
      <w:r w:rsidRPr="00EA104B">
        <w:rPr>
          <w:color w:val="242424"/>
          <w:shd w:val="clear" w:color="auto" w:fill="FFFFFF"/>
        </w:rPr>
        <w:t xml:space="preserve"> á Íslandi og í einu eða fleiri aðildarríkjum Evrópska efnahagssvæðisins. Í fyrsta lagi verður útgefandi ávallt að birta upplýsingarnar á íslensku eða öðru því tungumáli sem Fjármálaeftirlitið samþykkir. Í öðru lagi verður útgefandi að birta upplýsingarnar annaðhvort á ensku eða öðru því tungumáli sem lögbær stjórnvöld gistiríkjanna samþykkja en útgefandi getur valið á hvoru tungumálinu hann birtir upplýsingarnar. Ákvæði 2. mgr. byggist á 2. mgr. 20. gr. </w:t>
      </w:r>
      <w:r w:rsidR="0033159F">
        <w:rPr>
          <w:color w:val="242424"/>
          <w:shd w:val="clear" w:color="auto" w:fill="FFFFFF"/>
        </w:rPr>
        <w:t>g</w:t>
      </w:r>
      <w:r w:rsidR="002C369B">
        <w:rPr>
          <w:color w:val="242424"/>
          <w:shd w:val="clear" w:color="auto" w:fill="FFFFFF"/>
        </w:rPr>
        <w:t>agnsæis</w:t>
      </w:r>
      <w:r w:rsidR="00EA104B" w:rsidRPr="00EA104B">
        <w:rPr>
          <w:color w:val="242424"/>
          <w:shd w:val="clear" w:color="auto" w:fill="FFFFFF"/>
        </w:rPr>
        <w:t>tilskipunarinnar</w:t>
      </w:r>
      <w:r w:rsidRPr="00EA104B">
        <w:rPr>
          <w:color w:val="242424"/>
          <w:shd w:val="clear" w:color="auto" w:fill="FFFFFF"/>
        </w:rPr>
        <w:t>.</w:t>
      </w:r>
    </w:p>
    <w:p w14:paraId="4980EB35" w14:textId="7CC67EF5" w:rsidR="0072467C" w:rsidRPr="00EA104B" w:rsidRDefault="0072467C" w:rsidP="009E43D2">
      <w:pPr>
        <w:rPr>
          <w:color w:val="242424"/>
        </w:rPr>
      </w:pPr>
      <w:r w:rsidRPr="00EA104B">
        <w:rPr>
          <w:color w:val="242424"/>
          <w:shd w:val="clear" w:color="auto" w:fill="FFFFFF"/>
        </w:rPr>
        <w:t xml:space="preserve">Í 3. mgr. er mælt fyrir um það tilvik þegar verðbréf útgefanda hafa verið tekin til viðskipta á skipulegum </w:t>
      </w:r>
      <w:r w:rsidR="00F63B08">
        <w:rPr>
          <w:color w:val="242424"/>
          <w:shd w:val="clear" w:color="auto" w:fill="FFFFFF"/>
        </w:rPr>
        <w:t>verðbréfamarkað</w:t>
      </w:r>
      <w:r w:rsidR="00332C2C" w:rsidRPr="00EA104B">
        <w:rPr>
          <w:color w:val="242424"/>
          <w:shd w:val="clear" w:color="auto" w:fill="FFFFFF"/>
        </w:rPr>
        <w:t>i</w:t>
      </w:r>
      <w:r w:rsidRPr="00EA104B">
        <w:rPr>
          <w:color w:val="242424"/>
          <w:shd w:val="clear" w:color="auto" w:fill="FFFFFF"/>
        </w:rPr>
        <w:t xml:space="preserve"> í einu eða fleiru ríki á Evrópska efnahagssvæðinu, þ.e. í einu eða fleiri gistiríki, en ekki á Íslandi. Reglan er sú að útgefandi verður að birta upplýsingarnar annaðhvort á ensku eða öðru því tungumáli sem lögbær stjórnvöld gistiríkjanna samþykkja en útgefandi getur valið á hvoru tungumálinu hann birtir upplýsingarnar. Enn fremur getur Fjármálaeftirlitið óskað eftir því að útgefandi birti jafnframt upplýsingarnar á ensku eða öðru því tungumáli sem eftirlitið samþykkir, að vali útgefanda. Ákvæði 3. mgr. byggist á 3. mgr. 20. gr. </w:t>
      </w:r>
      <w:r w:rsidR="002C369B">
        <w:rPr>
          <w:color w:val="242424"/>
          <w:shd w:val="clear" w:color="auto" w:fill="FFFFFF"/>
        </w:rPr>
        <w:t>Gagnsæis</w:t>
      </w:r>
      <w:r w:rsidR="00EA104B" w:rsidRPr="00EA104B">
        <w:rPr>
          <w:color w:val="242424"/>
          <w:shd w:val="clear" w:color="auto" w:fill="FFFFFF"/>
        </w:rPr>
        <w:t>tilskipunarinnar.</w:t>
      </w:r>
    </w:p>
    <w:p w14:paraId="6E832A75" w14:textId="25AEA261" w:rsidR="0072467C" w:rsidRDefault="0072467C" w:rsidP="009E43D2">
      <w:pPr>
        <w:rPr>
          <w:color w:val="242424"/>
          <w:shd w:val="clear" w:color="auto" w:fill="FFFFFF"/>
        </w:rPr>
      </w:pPr>
      <w:r w:rsidRPr="00EA104B">
        <w:rPr>
          <w:color w:val="242424"/>
          <w:shd w:val="clear" w:color="auto" w:fill="FFFFFF"/>
        </w:rPr>
        <w:lastRenderedPageBreak/>
        <w:t xml:space="preserve">Sá fyrirvari er gerður í 4. mgr. að hafi verðbréf útgefanda verið tekin til viðskipta á skipulegum </w:t>
      </w:r>
      <w:r w:rsidR="00F63B08">
        <w:rPr>
          <w:color w:val="242424"/>
          <w:shd w:val="clear" w:color="auto" w:fill="FFFFFF"/>
        </w:rPr>
        <w:t>verðbréfamarkað</w:t>
      </w:r>
      <w:r w:rsidR="00332C2C" w:rsidRPr="00EA104B">
        <w:rPr>
          <w:color w:val="242424"/>
          <w:shd w:val="clear" w:color="auto" w:fill="FFFFFF"/>
        </w:rPr>
        <w:t>i</w:t>
      </w:r>
      <w:r w:rsidRPr="00EA104B">
        <w:rPr>
          <w:color w:val="242424"/>
          <w:shd w:val="clear" w:color="auto" w:fill="FFFFFF"/>
        </w:rPr>
        <w:t xml:space="preserve"> án samþykkis útgefanda hvíla kröfur 1.–3. mgr. ekki á útgefanda heldur þeim aðila sem óskað</w:t>
      </w:r>
      <w:r w:rsidR="0033159F">
        <w:rPr>
          <w:color w:val="242424"/>
          <w:shd w:val="clear" w:color="auto" w:fill="FFFFFF"/>
        </w:rPr>
        <w:t xml:space="preserve"> hefur eftir töku hlutanna til viðskipta án samþykkis útgefanda. Ákvæðið byggist á 4. mgr. 20. gr. g</w:t>
      </w:r>
      <w:r w:rsidR="002C369B">
        <w:rPr>
          <w:color w:val="242424"/>
          <w:shd w:val="clear" w:color="auto" w:fill="FFFFFF"/>
        </w:rPr>
        <w:t>agnsæis</w:t>
      </w:r>
      <w:r w:rsidR="00EA104B" w:rsidRPr="00EA104B">
        <w:rPr>
          <w:color w:val="242424"/>
          <w:shd w:val="clear" w:color="auto" w:fill="FFFFFF"/>
        </w:rPr>
        <w:t>tilskipunarinnar</w:t>
      </w:r>
      <w:r w:rsidRPr="00EA104B">
        <w:rPr>
          <w:color w:val="242424"/>
          <w:shd w:val="clear" w:color="auto" w:fill="FFFFFF"/>
        </w:rPr>
        <w:t>.</w:t>
      </w:r>
    </w:p>
    <w:p w14:paraId="671F6C20" w14:textId="5C72E0BA" w:rsidR="00375A16" w:rsidRPr="00EA104B" w:rsidRDefault="00375A16" w:rsidP="009E43D2">
      <w:pPr>
        <w:rPr>
          <w:color w:val="242424"/>
        </w:rPr>
      </w:pPr>
      <w:r>
        <w:rPr>
          <w:color w:val="242424"/>
          <w:shd w:val="clear" w:color="auto" w:fill="FFFFFF"/>
        </w:rPr>
        <w:t>Í 5. mgr. er kveðið á um heimild til að birta tilkynningu skv. 1</w:t>
      </w:r>
      <w:r w:rsidR="003B6D56">
        <w:rPr>
          <w:color w:val="242424"/>
          <w:shd w:val="clear" w:color="auto" w:fill="FFFFFF"/>
        </w:rPr>
        <w:t>2</w:t>
      </w:r>
      <w:r>
        <w:rPr>
          <w:color w:val="242424"/>
          <w:shd w:val="clear" w:color="auto" w:fill="FFFFFF"/>
        </w:rPr>
        <w:t>., 1</w:t>
      </w:r>
      <w:r w:rsidR="003B6D56">
        <w:rPr>
          <w:color w:val="242424"/>
          <w:shd w:val="clear" w:color="auto" w:fill="FFFFFF"/>
        </w:rPr>
        <w:t>3</w:t>
      </w:r>
      <w:r>
        <w:rPr>
          <w:color w:val="242424"/>
          <w:shd w:val="clear" w:color="auto" w:fill="FFFFFF"/>
        </w:rPr>
        <w:t>. og 1</w:t>
      </w:r>
      <w:r w:rsidR="003B6D56">
        <w:rPr>
          <w:color w:val="242424"/>
          <w:shd w:val="clear" w:color="auto" w:fill="FFFFFF"/>
        </w:rPr>
        <w:t>4</w:t>
      </w:r>
      <w:r>
        <w:rPr>
          <w:color w:val="242424"/>
          <w:shd w:val="clear" w:color="auto" w:fill="FFFFFF"/>
        </w:rPr>
        <w:t>. gr. hvort heldur á íslensku eða ensku. Greinin byggist á 5. mgr. 20. gr. gagnsæistilskipunarinnar og er samhljóða 5. mgr. 97. gr. laga um verðbréfaviðskipti, nr. 108/2007.</w:t>
      </w:r>
    </w:p>
    <w:p w14:paraId="1896C983" w14:textId="64BCCD56" w:rsidR="00EA104B" w:rsidRDefault="0072467C" w:rsidP="00EA104B">
      <w:pPr>
        <w:rPr>
          <w:color w:val="242424"/>
          <w:shd w:val="clear" w:color="auto" w:fill="FFFFFF"/>
        </w:rPr>
      </w:pPr>
      <w:r w:rsidRPr="00EA104B">
        <w:rPr>
          <w:color w:val="242424"/>
          <w:shd w:val="clear" w:color="auto" w:fill="FFFFFF"/>
        </w:rPr>
        <w:t xml:space="preserve">Í </w:t>
      </w:r>
      <w:r w:rsidR="00375A16">
        <w:rPr>
          <w:color w:val="242424"/>
          <w:shd w:val="clear" w:color="auto" w:fill="FFFFFF"/>
        </w:rPr>
        <w:t>6</w:t>
      </w:r>
      <w:r w:rsidRPr="00EA104B">
        <w:rPr>
          <w:color w:val="242424"/>
          <w:shd w:val="clear" w:color="auto" w:fill="FFFFFF"/>
        </w:rPr>
        <w:t xml:space="preserve">. mgr. er að finna undanþágu frá 1.–4. mgr. vegna verðbréfa ef nafnverð eininga þeirra var að minnsta kosti jafngilt </w:t>
      </w:r>
      <w:r w:rsidR="00EA104B">
        <w:rPr>
          <w:color w:val="242424"/>
          <w:shd w:val="clear" w:color="auto" w:fill="FFFFFF"/>
        </w:rPr>
        <w:t>100.000 evrum í íslenskum krónum</w:t>
      </w:r>
      <w:r w:rsidRPr="00EA104B">
        <w:rPr>
          <w:color w:val="242424"/>
          <w:shd w:val="clear" w:color="auto" w:fill="FFFFFF"/>
        </w:rPr>
        <w:t xml:space="preserve"> þegar þau voru tekin til viðskipta á skipulegum </w:t>
      </w:r>
      <w:r w:rsidR="00F63B08">
        <w:rPr>
          <w:color w:val="242424"/>
          <w:shd w:val="clear" w:color="auto" w:fill="FFFFFF"/>
        </w:rPr>
        <w:t>verðbréfamarkað</w:t>
      </w:r>
      <w:r w:rsidR="00332C2C" w:rsidRPr="00EA104B">
        <w:rPr>
          <w:color w:val="242424"/>
          <w:shd w:val="clear" w:color="auto" w:fill="FFFFFF"/>
        </w:rPr>
        <w:t>i</w:t>
      </w:r>
      <w:r w:rsidRPr="00EA104B">
        <w:rPr>
          <w:color w:val="242424"/>
          <w:shd w:val="clear" w:color="auto" w:fill="FFFFFF"/>
        </w:rPr>
        <w:t xml:space="preserve"> eða í tilviki skuldabréfa ef nafnverð eininga þeirra var á útgáfudegi bréfanna a.m.k. jafngilt </w:t>
      </w:r>
      <w:r w:rsidR="00EA104B">
        <w:rPr>
          <w:color w:val="242424"/>
          <w:shd w:val="clear" w:color="auto" w:fill="FFFFFF"/>
        </w:rPr>
        <w:t>100.000 evrum í íslenskum krónum</w:t>
      </w:r>
      <w:r w:rsidRPr="00EA104B">
        <w:rPr>
          <w:color w:val="242424"/>
          <w:shd w:val="clear" w:color="auto" w:fill="FFFFFF"/>
        </w:rPr>
        <w:t xml:space="preserve">. Í þeim tilvikum er útgefanda, eða þeim aðila sem óskað hefur eftir töku bréfanna til viðskipta án samþykkis útgefanda, heimilt að birta upplýsingar samkvæmt kaflanum á ensku eða öðru tungumáli sem lögbær stjórnvöld heimaríkis og gistiríkja samþykkja, að vali útgefanda. Málsgreinin byggist á 6. mgr. 20. gr. </w:t>
      </w:r>
      <w:r w:rsidR="0033159F">
        <w:rPr>
          <w:color w:val="242424"/>
          <w:shd w:val="clear" w:color="auto" w:fill="FFFFFF"/>
        </w:rPr>
        <w:t>g</w:t>
      </w:r>
      <w:r w:rsidR="002C369B">
        <w:rPr>
          <w:color w:val="242424"/>
          <w:shd w:val="clear" w:color="auto" w:fill="FFFFFF"/>
        </w:rPr>
        <w:t>agnsæis</w:t>
      </w:r>
      <w:r w:rsidR="00EA104B" w:rsidRPr="00EA104B">
        <w:rPr>
          <w:color w:val="242424"/>
          <w:shd w:val="clear" w:color="auto" w:fill="FFFFFF"/>
        </w:rPr>
        <w:t>tilskipunarinnar með síðari breytingum</w:t>
      </w:r>
      <w:r w:rsidRPr="00EA104B">
        <w:rPr>
          <w:color w:val="242424"/>
          <w:shd w:val="clear" w:color="auto" w:fill="FFFFFF"/>
        </w:rPr>
        <w:t>.</w:t>
      </w:r>
      <w:r w:rsidR="00EA104B" w:rsidRPr="00EA104B">
        <w:rPr>
          <w:rFonts w:eastAsia="Times New Roman"/>
          <w:color w:val="242424"/>
          <w:sz w:val="24"/>
          <w:szCs w:val="24"/>
          <w:shd w:val="clear" w:color="auto" w:fill="FFFFFF"/>
        </w:rPr>
        <w:t xml:space="preserve"> </w:t>
      </w:r>
      <w:r w:rsidR="00EA104B" w:rsidRPr="00EA104B">
        <w:rPr>
          <w:color w:val="242424"/>
          <w:shd w:val="clear" w:color="auto" w:fill="FFFFFF"/>
        </w:rPr>
        <w:t>Taka skal fram að frávikið skv. 5. mgr. skal einnig gilda um skuldabréf sem a.m.k. jafngilda 50.000 evrum og hafa verið tekin til viðskipta á skipulegum verðbréfamarkaði í einu eða fleiri aðildarríkjum fyrir gildistöku laga þessara, svo framarlega sem slík skuldabréf eru útistandandi. Fjárhæðir samkvæmt málsgreininni eru reiknaðar miðað við opinbert viðmiðunargengi eins og það er skráð hverju sinni, þ.e. ef útboðið er reiknað í krónum skal það jafngilda 100.000 evrum á hverjum tíma.</w:t>
      </w:r>
    </w:p>
    <w:p w14:paraId="778ECF7D" w14:textId="77777777" w:rsidR="00F22A07" w:rsidRDefault="00F22A07" w:rsidP="00EA104B">
      <w:pPr>
        <w:rPr>
          <w:color w:val="242424"/>
          <w:shd w:val="clear" w:color="auto" w:fill="FFFFFF"/>
        </w:rPr>
      </w:pPr>
    </w:p>
    <w:p w14:paraId="2E22D5D0" w14:textId="07C4A436" w:rsidR="00330FE5" w:rsidRDefault="00330FE5" w:rsidP="00330FE5">
      <w:pPr>
        <w:pStyle w:val="Kaflafyrirsgn"/>
        <w:rPr>
          <w:shd w:val="clear" w:color="auto" w:fill="FFFFFF"/>
        </w:rPr>
      </w:pPr>
      <w:r>
        <w:rPr>
          <w:shd w:val="clear" w:color="auto" w:fill="FFFFFF"/>
        </w:rPr>
        <w:t xml:space="preserve">Um </w:t>
      </w:r>
      <w:r w:rsidR="00603414">
        <w:rPr>
          <w:shd w:val="clear" w:color="auto" w:fill="FFFFFF"/>
        </w:rPr>
        <w:t>V</w:t>
      </w:r>
      <w:r>
        <w:rPr>
          <w:shd w:val="clear" w:color="auto" w:fill="FFFFFF"/>
        </w:rPr>
        <w:t>I. Kafla</w:t>
      </w:r>
    </w:p>
    <w:p w14:paraId="6921BADB" w14:textId="44B9B1CA" w:rsidR="00330FE5" w:rsidRPr="00330FE5" w:rsidRDefault="00603414" w:rsidP="00330FE5">
      <w:r>
        <w:t>Í kaflanum er fjallað um eftirlit með lögunum, viðurlög við brotum á ákvæðum laganna og samstarf lögbærra yfirvalda</w:t>
      </w:r>
      <w:r w:rsidR="00C45F96">
        <w:t>.</w:t>
      </w:r>
    </w:p>
    <w:p w14:paraId="0CA8781E" w14:textId="77777777" w:rsidR="00EA104B" w:rsidRPr="000E2956" w:rsidRDefault="00EA104B" w:rsidP="00906DD7">
      <w:pPr>
        <w:ind w:firstLine="0"/>
        <w:rPr>
          <w:highlight w:val="cyan"/>
        </w:rPr>
      </w:pPr>
    </w:p>
    <w:p w14:paraId="699AAC3F" w14:textId="7CF52F4B" w:rsidR="008B5CA3" w:rsidRPr="00793B29" w:rsidRDefault="009E43D2" w:rsidP="00793B29">
      <w:pPr>
        <w:pStyle w:val="Greinarnmer"/>
      </w:pPr>
      <w:r w:rsidRPr="00793B29">
        <w:t xml:space="preserve">Um </w:t>
      </w:r>
      <w:r w:rsidR="003B6D56">
        <w:t>38</w:t>
      </w:r>
      <w:r w:rsidRPr="00793B29">
        <w:t>. gr.</w:t>
      </w:r>
    </w:p>
    <w:p w14:paraId="4FA0EC65" w14:textId="64D96F86" w:rsidR="00C4219B" w:rsidRDefault="004F73B2" w:rsidP="00793B29">
      <w:pPr>
        <w:rPr>
          <w:color w:val="242424"/>
          <w:shd w:val="clear" w:color="auto" w:fill="FFFFFF"/>
        </w:rPr>
      </w:pPr>
      <w:r>
        <w:rPr>
          <w:color w:val="242424"/>
          <w:shd w:val="clear" w:color="auto" w:fill="FFFFFF"/>
        </w:rPr>
        <w:t xml:space="preserve">  </w:t>
      </w:r>
      <w:r w:rsidR="00C4219B">
        <w:rPr>
          <w:color w:val="242424"/>
          <w:shd w:val="clear" w:color="auto" w:fill="FFFFFF"/>
        </w:rPr>
        <w:t xml:space="preserve">Samkvæmt 1. mgr. 24. gr. </w:t>
      </w:r>
      <w:r w:rsidR="002C369B">
        <w:rPr>
          <w:color w:val="242424"/>
          <w:shd w:val="clear" w:color="auto" w:fill="FFFFFF"/>
        </w:rPr>
        <w:t>Gagnsæis</w:t>
      </w:r>
      <w:r w:rsidR="00C4219B">
        <w:rPr>
          <w:color w:val="242424"/>
          <w:shd w:val="clear" w:color="auto" w:fill="FFFFFF"/>
        </w:rPr>
        <w:t>tilskipunarinnar ber aðildarríkjum að tilgreina hvaða stjórnvald telst lögbært yfirvald til að hafa eftirlit í ríkinu. Í greininni er lagt til að Fjármálaeftirlitinu verði falið það hlutver</w:t>
      </w:r>
      <w:r w:rsidR="00793B29">
        <w:rPr>
          <w:color w:val="242424"/>
          <w:shd w:val="clear" w:color="auto" w:fill="FFFFFF"/>
        </w:rPr>
        <w:t>k og að Ársreikningaskrá verði falið að kanna hvort upplýsingar skv. II. kafla séu samdar í samræmi við viðeigandi reikningsskilareglur.</w:t>
      </w:r>
      <w:r w:rsidR="00C4219B">
        <w:rPr>
          <w:color w:val="242424"/>
          <w:shd w:val="clear" w:color="auto" w:fill="FFFFFF"/>
        </w:rPr>
        <w:t xml:space="preserve"> </w:t>
      </w:r>
      <w:r w:rsidR="00793B29">
        <w:rPr>
          <w:color w:val="242424"/>
          <w:shd w:val="clear" w:color="auto" w:fill="FFFFFF"/>
        </w:rPr>
        <w:t xml:space="preserve">Eftirlit </w:t>
      </w:r>
      <w:r w:rsidR="00C4219B">
        <w:rPr>
          <w:color w:val="242424"/>
          <w:shd w:val="clear" w:color="auto" w:fill="FFFFFF"/>
        </w:rPr>
        <w:t>Fjármálaeftirlitsins f</w:t>
      </w:r>
      <w:r w:rsidR="00793B29">
        <w:rPr>
          <w:color w:val="242424"/>
          <w:shd w:val="clear" w:color="auto" w:fill="FFFFFF"/>
        </w:rPr>
        <w:t>er</w:t>
      </w:r>
      <w:r w:rsidR="00C4219B">
        <w:rPr>
          <w:color w:val="242424"/>
          <w:shd w:val="clear" w:color="auto" w:fill="FFFFFF"/>
        </w:rPr>
        <w:t xml:space="preserve"> nánar samkvæmt ákvæðum frumvarpsins, laga um evrópskt eftirlitskerfi á fjármálamarkaði og ákvæðum laga um opinbert eftirlit með fjármálastarfsemi. Gert er ráð fyrir að Fjármálaeftirlitið aðstoði Eftirlitsstofnun EFTA og Evrópsku verðbréfamarkaðseftirlitsstofnunina eftir föngum við framkvæmd eftirlits. Sú skylda leiðir af þjóðréttarlegum skuldbindingum samkvæmt </w:t>
      </w:r>
      <w:r w:rsidR="00793B29">
        <w:rPr>
          <w:color w:val="242424"/>
          <w:shd w:val="clear" w:color="auto" w:fill="FFFFFF"/>
        </w:rPr>
        <w:t>EES samningnum, sbr. lög um Evrópska efnahagssvæðið, nr. </w:t>
      </w:r>
      <w:hyperlink r:id="rId9" w:history="1">
        <w:r w:rsidR="00793B29">
          <w:rPr>
            <w:rStyle w:val="Tengill"/>
            <w:color w:val="6CA694"/>
            <w:shd w:val="clear" w:color="auto" w:fill="FFFFFF"/>
          </w:rPr>
          <w:t>2/1993</w:t>
        </w:r>
      </w:hyperlink>
      <w:r w:rsidR="00793B29">
        <w:rPr>
          <w:color w:val="242424"/>
          <w:shd w:val="clear" w:color="auto" w:fill="FFFFFF"/>
        </w:rPr>
        <w:t>, í samræmi við upptöku reglugerðanna þriggja um evrópskar eftirlitsstofnanir, sbr. lög um evrópskt eftirlitskerfi á fjármálamarkaði, nr. </w:t>
      </w:r>
      <w:hyperlink r:id="rId10" w:tgtFrame="_blank" w:history="1">
        <w:r w:rsidR="00793B29">
          <w:rPr>
            <w:rStyle w:val="Tengill"/>
            <w:color w:val="6CA694"/>
            <w:shd w:val="clear" w:color="auto" w:fill="FFFFFF"/>
          </w:rPr>
          <w:t>24/2017</w:t>
        </w:r>
      </w:hyperlink>
      <w:r w:rsidR="00793B29">
        <w:rPr>
          <w:color w:val="242424"/>
          <w:shd w:val="clear" w:color="auto" w:fill="FFFFFF"/>
        </w:rPr>
        <w:t>, og annarri löggjöf á sviði fjármálastarfsemi. Einnig ber að líta til samnings EFTA-ríkjanna um stofnun eftirlitsstofnunar og dómstóls en um hlutverk og valdheimildir Eftirlitsstofnunar EFTA á sviði fjármálaeftirlits er fjallað í 25. gr. a í þeim samningi og bókun 8 við hann.</w:t>
      </w:r>
    </w:p>
    <w:p w14:paraId="61DE4388" w14:textId="77777777" w:rsidR="00C4219B" w:rsidRPr="00C4219B" w:rsidRDefault="00C4219B" w:rsidP="00C4219B">
      <w:pPr>
        <w:rPr>
          <w:highlight w:val="cyan"/>
        </w:rPr>
      </w:pPr>
    </w:p>
    <w:p w14:paraId="752BC34B" w14:textId="14115D48" w:rsidR="009E43D2" w:rsidRPr="00C4219B" w:rsidRDefault="009E43D2" w:rsidP="009E43D2">
      <w:pPr>
        <w:pStyle w:val="Greinarnmer"/>
      </w:pPr>
      <w:r w:rsidRPr="00C4219B">
        <w:t>Um</w:t>
      </w:r>
      <w:r w:rsidR="00053FD4">
        <w:t xml:space="preserve"> </w:t>
      </w:r>
      <w:r w:rsidR="009E0824">
        <w:t>39</w:t>
      </w:r>
      <w:r w:rsidRPr="00C4219B">
        <w:t>. gr.</w:t>
      </w:r>
    </w:p>
    <w:p w14:paraId="2AF001DE" w14:textId="664A340B" w:rsidR="009E43D2" w:rsidRDefault="00C4219B" w:rsidP="009E43D2">
      <w:r>
        <w:t xml:space="preserve">Í greininni er kveðið á um þær </w:t>
      </w:r>
      <w:r w:rsidR="00B10083">
        <w:t xml:space="preserve">almennu </w:t>
      </w:r>
      <w:r>
        <w:t>ráðstafanir sem Fjármálaeftirlitinu er heimil</w:t>
      </w:r>
      <w:r w:rsidR="00B10083">
        <w:t>t</w:t>
      </w:r>
      <w:r>
        <w:t xml:space="preserve"> að beita til að tryggja framfylgni laganna. Ákvæðið byggist á 4. mgr. 24. gr. </w:t>
      </w:r>
      <w:r w:rsidR="002C369B">
        <w:t>gagnsæis</w:t>
      </w:r>
      <w:r>
        <w:t>tilskipunarinnar.</w:t>
      </w:r>
      <w:r w:rsidR="00A21355">
        <w:t xml:space="preserve"> 6. tölul. ákvæðisins er nýmæli </w:t>
      </w:r>
      <w:r w:rsidR="00155079">
        <w:t xml:space="preserve">veitir Fjármálaeftirlitinu heimild til að fella niður atkvæðisréttindi </w:t>
      </w:r>
      <w:r w:rsidR="00D427D5">
        <w:t xml:space="preserve">tengd hlutabréfum. Töluliðurinn </w:t>
      </w:r>
      <w:r w:rsidR="00A21355">
        <w:t xml:space="preserve">byggist á 2. mgr. 28. gr. b í </w:t>
      </w:r>
      <w:r w:rsidR="002C369B">
        <w:lastRenderedPageBreak/>
        <w:t>gagnsæis</w:t>
      </w:r>
      <w:r w:rsidR="00A21355">
        <w:t>tilskipuninni.</w:t>
      </w:r>
      <w:r w:rsidR="00155079">
        <w:t xml:space="preserve"> Ákvæði tilskipunarinnar heimildar aðildarríkjum að binda heimildina</w:t>
      </w:r>
      <w:r w:rsidR="0001574F">
        <w:t xml:space="preserve"> við alvarlegustu brotin og er lagt til að sú leið verði farin með vísun í þau </w:t>
      </w:r>
      <w:r w:rsidR="002C16AD">
        <w:t>ákvæði sem talin eru upp í 48. gr.</w:t>
      </w:r>
    </w:p>
    <w:p w14:paraId="1FDA835D" w14:textId="77777777" w:rsidR="00C4219B" w:rsidRPr="00C4219B" w:rsidRDefault="00C4219B" w:rsidP="009E43D2"/>
    <w:p w14:paraId="54847199" w14:textId="168AB793" w:rsidR="009E43D2" w:rsidRPr="00C45F96" w:rsidRDefault="009E43D2" w:rsidP="009E43D2">
      <w:pPr>
        <w:pStyle w:val="Greinarnmer"/>
      </w:pPr>
      <w:r w:rsidRPr="00C45F96">
        <w:t xml:space="preserve">Um </w:t>
      </w:r>
      <w:r w:rsidR="00173AC5" w:rsidRPr="00C45F96">
        <w:t>4</w:t>
      </w:r>
      <w:r w:rsidR="009E0824">
        <w:t>0</w:t>
      </w:r>
      <w:r w:rsidRPr="00C45F96">
        <w:t xml:space="preserve">. </w:t>
      </w:r>
      <w:r w:rsidR="00F4721B" w:rsidRPr="00C45F96">
        <w:t xml:space="preserve">og </w:t>
      </w:r>
      <w:r w:rsidR="009E0824">
        <w:t>41</w:t>
      </w:r>
      <w:r w:rsidR="00F4721B" w:rsidRPr="00C45F96">
        <w:t xml:space="preserve">. </w:t>
      </w:r>
      <w:r w:rsidRPr="00C45F96">
        <w:t>gr.</w:t>
      </w:r>
    </w:p>
    <w:p w14:paraId="54935894" w14:textId="24AFD32B" w:rsidR="00F4721B" w:rsidRDefault="00F4721B" w:rsidP="00F4721B">
      <w:pPr>
        <w:pStyle w:val="Greinarnmer"/>
        <w:ind w:firstLine="284"/>
        <w:jc w:val="both"/>
        <w:rPr>
          <w:color w:val="242424"/>
          <w:shd w:val="clear" w:color="auto" w:fill="FFFFFF"/>
        </w:rPr>
      </w:pPr>
      <w:r>
        <w:rPr>
          <w:color w:val="242424"/>
          <w:shd w:val="clear" w:color="auto" w:fill="FFFFFF"/>
        </w:rPr>
        <w:t>Greinarnar fjalla um tilkynningar starfsmanna um brot í starfi og vernd starfsmanna vegna slíkra tilkynninga. Sambærileg ákvæði er að finna í 60. gr. a og 60. gr. b laga um fjármálafyrirtæki, nr. </w:t>
      </w:r>
      <w:hyperlink r:id="rId11" w:tgtFrame="_blank" w:history="1">
        <w:r>
          <w:rPr>
            <w:rStyle w:val="Tengill"/>
            <w:color w:val="6CA694"/>
            <w:shd w:val="clear" w:color="auto" w:fill="FFFFFF"/>
          </w:rPr>
          <w:t>161/2002</w:t>
        </w:r>
      </w:hyperlink>
      <w:r>
        <w:rPr>
          <w:color w:val="242424"/>
          <w:shd w:val="clear" w:color="auto" w:fill="FFFFFF"/>
        </w:rPr>
        <w:t>.</w:t>
      </w:r>
    </w:p>
    <w:p w14:paraId="5DC1536E" w14:textId="77777777" w:rsidR="00F4721B" w:rsidRDefault="00F4721B" w:rsidP="009E43D2">
      <w:pPr>
        <w:pStyle w:val="Greinarnmer"/>
      </w:pPr>
    </w:p>
    <w:p w14:paraId="69603DE9" w14:textId="429AF3DA" w:rsidR="009E43D2" w:rsidRPr="00F4721B" w:rsidRDefault="009E43D2" w:rsidP="009E43D2">
      <w:pPr>
        <w:pStyle w:val="Greinarnmer"/>
      </w:pPr>
      <w:r w:rsidRPr="00F4721B">
        <w:t xml:space="preserve">Um </w:t>
      </w:r>
      <w:r w:rsidR="00173AC5" w:rsidRPr="00F4721B">
        <w:t>4</w:t>
      </w:r>
      <w:r w:rsidR="009E0824">
        <w:t>2</w:t>
      </w:r>
      <w:r w:rsidRPr="00F4721B">
        <w:t>. gr.</w:t>
      </w:r>
    </w:p>
    <w:p w14:paraId="2D721A8B" w14:textId="60CB74D7" w:rsidR="00F4721B" w:rsidRDefault="004F73B2" w:rsidP="00F4721B">
      <w:pPr>
        <w:pStyle w:val="Greinarnmer"/>
        <w:jc w:val="both"/>
        <w:rPr>
          <w:color w:val="242424"/>
          <w:shd w:val="clear" w:color="auto" w:fill="FFFFFF"/>
        </w:rPr>
      </w:pPr>
      <w:r>
        <w:rPr>
          <w:color w:val="242424"/>
          <w:shd w:val="clear" w:color="auto" w:fill="FFFFFF"/>
        </w:rPr>
        <w:t xml:space="preserve"> </w:t>
      </w:r>
      <w:r w:rsidR="00F4721B" w:rsidRPr="00F4721B">
        <w:rPr>
          <w:color w:val="242424"/>
          <w:shd w:val="clear" w:color="auto" w:fill="FFFFFF"/>
        </w:rPr>
        <w:t>Í greininni er kveðið á um úrbótakröfu vegna brots. Ákvæðið er árétting á heimildum sem telja verður að eftirlitsaðilar hafi almennt í krafti eftirlitsskyldu sinnar gagnvart tilkynningarskyldum aðilum og er sambærilegt 1. mgr. 10. gr. laga um opinbert eftirlit með fjármálastarfsemi, nr. </w:t>
      </w:r>
      <w:hyperlink r:id="rId12" w:tgtFrame="_blank" w:history="1">
        <w:r w:rsidR="00F4721B" w:rsidRPr="00F4721B">
          <w:rPr>
            <w:rStyle w:val="Tengill"/>
            <w:color w:val="6CA694"/>
            <w:shd w:val="clear" w:color="auto" w:fill="FFFFFF"/>
          </w:rPr>
          <w:t>87/1998</w:t>
        </w:r>
      </w:hyperlink>
      <w:r w:rsidR="00F4721B" w:rsidRPr="00F4721B">
        <w:rPr>
          <w:color w:val="242424"/>
          <w:shd w:val="clear" w:color="auto" w:fill="FFFFFF"/>
        </w:rPr>
        <w:t>.</w:t>
      </w:r>
    </w:p>
    <w:p w14:paraId="45EA0C52" w14:textId="77777777" w:rsidR="00F4721B" w:rsidRDefault="00F4721B" w:rsidP="00F4721B">
      <w:pPr>
        <w:pStyle w:val="Greinarnmer"/>
        <w:jc w:val="both"/>
        <w:rPr>
          <w:color w:val="242424"/>
          <w:shd w:val="clear" w:color="auto" w:fill="FFFFFF"/>
        </w:rPr>
      </w:pPr>
    </w:p>
    <w:p w14:paraId="61A2E344" w14:textId="396B3232" w:rsidR="009E43D2" w:rsidRPr="00F50949" w:rsidRDefault="009E43D2" w:rsidP="00F4721B">
      <w:pPr>
        <w:pStyle w:val="Greinarnmer"/>
      </w:pPr>
      <w:r w:rsidRPr="00F50949">
        <w:t>Um</w:t>
      </w:r>
      <w:r w:rsidR="00173AC5" w:rsidRPr="00F50949">
        <w:t xml:space="preserve"> 4</w:t>
      </w:r>
      <w:r w:rsidR="009E0824">
        <w:t>3</w:t>
      </w:r>
      <w:r w:rsidRPr="00F50949">
        <w:t>. gr.</w:t>
      </w:r>
    </w:p>
    <w:p w14:paraId="4745D271" w14:textId="0D01A030" w:rsidR="00B74CD6" w:rsidRDefault="00B74CD6" w:rsidP="00F50949">
      <w:pPr>
        <w:rPr>
          <w:color w:val="242424"/>
          <w:shd w:val="clear" w:color="auto" w:fill="FFFFFF"/>
        </w:rPr>
      </w:pPr>
      <w:r w:rsidRPr="00F50949">
        <w:rPr>
          <w:color w:val="242424"/>
          <w:shd w:val="clear" w:color="auto" w:fill="FFFFFF"/>
        </w:rPr>
        <w:t>Í greininni er lagt til að Fjármálaeftirlitinu verði heimilt að leggja á stjórnvaldssektir vegna brota</w:t>
      </w:r>
      <w:r w:rsidR="00232018">
        <w:rPr>
          <w:color w:val="242424"/>
          <w:shd w:val="clear" w:color="auto" w:fill="FFFFFF"/>
        </w:rPr>
        <w:t xml:space="preserve"> á tilgreindum ákvæðum laganna</w:t>
      </w:r>
      <w:r w:rsidRPr="00F50949">
        <w:rPr>
          <w:color w:val="242424"/>
          <w:shd w:val="clear" w:color="auto" w:fill="FFFFFF"/>
        </w:rPr>
        <w:t>. Greinin tekur mið af þeim heimildum sem fram koma í 141. gr. laga nr. </w:t>
      </w:r>
      <w:hyperlink r:id="rId13" w:tgtFrame="_blank" w:history="1">
        <w:r w:rsidRPr="00F50949">
          <w:rPr>
            <w:rStyle w:val="Tengill"/>
            <w:color w:val="6CA694"/>
            <w:shd w:val="clear" w:color="auto" w:fill="FFFFFF"/>
          </w:rPr>
          <w:t>108/2007</w:t>
        </w:r>
      </w:hyperlink>
      <w:r w:rsidRPr="00F50949">
        <w:rPr>
          <w:color w:val="242424"/>
          <w:shd w:val="clear" w:color="auto" w:fill="FFFFFF"/>
        </w:rPr>
        <w:t xml:space="preserve"> um verðbréfaviðskipti og byggist á 28.</w:t>
      </w:r>
      <w:r>
        <w:rPr>
          <w:color w:val="242424"/>
          <w:shd w:val="clear" w:color="auto" w:fill="FFFFFF"/>
        </w:rPr>
        <w:t xml:space="preserve"> gr. </w:t>
      </w:r>
      <w:r w:rsidR="009E0824">
        <w:rPr>
          <w:color w:val="242424"/>
          <w:shd w:val="clear" w:color="auto" w:fill="FFFFFF"/>
        </w:rPr>
        <w:t>g</w:t>
      </w:r>
      <w:r w:rsidR="002C369B">
        <w:rPr>
          <w:color w:val="242424"/>
          <w:shd w:val="clear" w:color="auto" w:fill="FFFFFF"/>
        </w:rPr>
        <w:t>agnsæis</w:t>
      </w:r>
      <w:r>
        <w:rPr>
          <w:color w:val="242424"/>
          <w:shd w:val="clear" w:color="auto" w:fill="FFFFFF"/>
        </w:rPr>
        <w:t>tilskipunarinnar.</w:t>
      </w:r>
      <w:r>
        <w:rPr>
          <w:color w:val="242424"/>
        </w:rPr>
        <w:t xml:space="preserve"> </w:t>
      </w:r>
      <w:r>
        <w:rPr>
          <w:color w:val="242424"/>
        </w:rPr>
        <w:br/>
      </w:r>
      <w:r w:rsidR="004F73B2">
        <w:rPr>
          <w:color w:val="242424"/>
          <w:shd w:val="clear" w:color="auto" w:fill="FFFFFF"/>
        </w:rPr>
        <w:t xml:space="preserve">  </w:t>
      </w:r>
      <w:r>
        <w:rPr>
          <w:color w:val="242424"/>
          <w:shd w:val="clear" w:color="auto" w:fill="FFFFFF"/>
        </w:rPr>
        <w:t xml:space="preserve">Í 1. mgr. eru talin upp þau tilvik sem Fjármálaeftirlitinu er heimilt að leggja stjórnvaldssektir á hvern þann sem brýtur gegn tilteknum ákvæðum laganna. Hér er lagt til að Fjármálaeftirlitinu verði heimilt að leggja stjórnvaldssektir bæði á einstaklinga og lögaðila sem brjóta gegn þeim ákvæðum sem fram koma í viðkomandi greinum, enda geta einstaklingar fallið undir skilgreiningu </w:t>
      </w:r>
      <w:r w:rsidR="00F50949">
        <w:rPr>
          <w:color w:val="242424"/>
          <w:shd w:val="clear" w:color="auto" w:fill="FFFFFF"/>
        </w:rPr>
        <w:t>laganna á útgefanda, sbr. 4. tölul. 1. mgr. 4. gr. laganna</w:t>
      </w:r>
      <w:r>
        <w:rPr>
          <w:color w:val="242424"/>
          <w:shd w:val="clear" w:color="auto" w:fill="FFFFFF"/>
        </w:rPr>
        <w:t>.</w:t>
      </w:r>
      <w:r w:rsidR="00F50949">
        <w:rPr>
          <w:color w:val="242424"/>
          <w:shd w:val="clear" w:color="auto" w:fill="FFFFFF"/>
        </w:rPr>
        <w:t xml:space="preserve"> Þá mun Fjármálaeftirlitið hafa heimild til að beita stjórnvaldssektum óháð því hvort lögbrot eru framin af ásetningi eða gáleysi.</w:t>
      </w:r>
    </w:p>
    <w:p w14:paraId="4B668BC5" w14:textId="51DAAA9B" w:rsidR="00F50949" w:rsidRPr="00F50949" w:rsidRDefault="00F50949" w:rsidP="00F50949">
      <w:pPr>
        <w:rPr>
          <w:color w:val="242424"/>
          <w:shd w:val="clear" w:color="auto" w:fill="FFFFFF"/>
        </w:rPr>
      </w:pPr>
      <w:r>
        <w:rPr>
          <w:color w:val="242424"/>
          <w:shd w:val="clear" w:color="auto" w:fill="FFFFFF"/>
        </w:rPr>
        <w:t xml:space="preserve">Í 3. mgr. er kveðið á um fjárhæðarmörk stjórnvaldssekta. </w:t>
      </w:r>
      <w:r w:rsidR="009778EB">
        <w:rPr>
          <w:color w:val="242424"/>
          <w:shd w:val="clear" w:color="auto" w:fill="FFFFFF"/>
        </w:rPr>
        <w:t>Fjárhæðarmörkin taka mið af</w:t>
      </w:r>
      <w:r>
        <w:rPr>
          <w:color w:val="242424"/>
          <w:shd w:val="clear" w:color="auto" w:fill="FFFFFF"/>
        </w:rPr>
        <w:t xml:space="preserve"> </w:t>
      </w:r>
      <w:r w:rsidR="009778EB">
        <w:rPr>
          <w:color w:val="242424"/>
          <w:shd w:val="clear" w:color="auto" w:fill="FFFFFF"/>
        </w:rPr>
        <w:t>28. gr. b. í Gagnsæistilskipuninni</w:t>
      </w:r>
      <w:r>
        <w:rPr>
          <w:color w:val="242424"/>
          <w:shd w:val="clear" w:color="auto" w:fill="FFFFFF"/>
        </w:rPr>
        <w:t xml:space="preserve"> með síðari breytingum, en með tilskipun 2013/50/ESB voru gerðar breytingar á fjárhæðarmörkum</w:t>
      </w:r>
      <w:r w:rsidR="009778EB">
        <w:rPr>
          <w:color w:val="242424"/>
          <w:shd w:val="clear" w:color="auto" w:fill="FFFFFF"/>
        </w:rPr>
        <w:t xml:space="preserve"> tilskipunarinnar ásamt fyrirmælum um hvaða gengi evru skuli nota við </w:t>
      </w:r>
      <w:r w:rsidR="009778EB">
        <w:rPr>
          <w:color w:val="242424"/>
          <w:shd w:val="clear" w:color="auto" w:fill="FFFFFF"/>
        </w:rPr>
        <w:tab/>
        <w:t>útreikning samsvarandi virði fjárhæðamarka í öðrum gjaldmiðlum.</w:t>
      </w:r>
    </w:p>
    <w:p w14:paraId="0F9551A0" w14:textId="77777777" w:rsidR="00B74CD6" w:rsidRPr="000E2956" w:rsidRDefault="00B74CD6" w:rsidP="009E43D2">
      <w:pPr>
        <w:rPr>
          <w:highlight w:val="cyan"/>
        </w:rPr>
      </w:pPr>
    </w:p>
    <w:p w14:paraId="2782ABA2" w14:textId="3421B87A" w:rsidR="009E43D2" w:rsidRPr="00F50949" w:rsidRDefault="009E43D2" w:rsidP="009E43D2">
      <w:pPr>
        <w:pStyle w:val="Greinarnmer"/>
      </w:pPr>
      <w:r w:rsidRPr="00F50949">
        <w:t xml:space="preserve">Um </w:t>
      </w:r>
      <w:r w:rsidR="00173AC5" w:rsidRPr="00F50949">
        <w:t>4</w:t>
      </w:r>
      <w:r w:rsidR="009E0824">
        <w:t>4</w:t>
      </w:r>
      <w:r w:rsidRPr="00F50949">
        <w:t>. gr.</w:t>
      </w:r>
    </w:p>
    <w:p w14:paraId="6F1B6539" w14:textId="7EFF8BB9" w:rsidR="00320C73" w:rsidRDefault="00F50949" w:rsidP="009E43D2">
      <w:pPr>
        <w:rPr>
          <w:color w:val="242424"/>
          <w:shd w:val="clear" w:color="auto" w:fill="FFFFFF"/>
        </w:rPr>
      </w:pPr>
      <w:r w:rsidRPr="00F50949">
        <w:t>Í</w:t>
      </w:r>
      <w:r>
        <w:t xml:space="preserve"> greininni er kveðið á um skyldu Fjármálaeftirlitsins </w:t>
      </w:r>
      <w:r w:rsidR="00AE5F55">
        <w:t xml:space="preserve">til að birta opinberlega </w:t>
      </w:r>
      <w:r w:rsidR="009A73CE">
        <w:t xml:space="preserve">ákvarðanir </w:t>
      </w:r>
      <w:r w:rsidR="00AE5F55">
        <w:t xml:space="preserve">um eftirlitsaðgerðir eða viðurlög sem eftirlitið beitir vegna brota á lögunum. Ákvæðið byggist á 29. gr. </w:t>
      </w:r>
      <w:r w:rsidR="00F22A07">
        <w:t>g</w:t>
      </w:r>
      <w:r w:rsidR="002C369B">
        <w:t>agnsæis</w:t>
      </w:r>
      <w:r w:rsidR="00AE5F55">
        <w:t xml:space="preserve">tilskipunarinnar eins og henni var breytt með tilskipun nr. 2013/50/ESB. </w:t>
      </w:r>
      <w:r w:rsidR="00320C73">
        <w:rPr>
          <w:color w:val="242424"/>
          <w:shd w:val="clear" w:color="auto" w:fill="FFFFFF"/>
        </w:rPr>
        <w:t>Birtingu niðurstaðna um beitingu viðurlaga vegna brota er ætlað að tryggja bæði almenn og sérstök varnaðaráhrif þeirra og stuðla að bættri framkvæmd á fjármálamarkaði. Þá er birting mikilvæg leið til að upplýsa markaðsaðila um það hvaða háttsemi er andstæð lögum.</w:t>
      </w:r>
    </w:p>
    <w:p w14:paraId="73B0DB20" w14:textId="33F6FFD4" w:rsidR="00320C73" w:rsidRDefault="00320C73" w:rsidP="00320C73">
      <w:pPr>
        <w:rPr>
          <w:color w:val="242424"/>
          <w:shd w:val="clear" w:color="auto" w:fill="FFFFFF"/>
        </w:rPr>
      </w:pPr>
      <w:r>
        <w:rPr>
          <w:color w:val="242424"/>
          <w:shd w:val="clear" w:color="auto" w:fill="FFFFFF"/>
        </w:rPr>
        <w:t>Samkvæmt 9. gr. a laga um opinbert eftirlit með fjármálastarfsemi, nr. </w:t>
      </w:r>
      <w:hyperlink r:id="rId14" w:tgtFrame="_blank" w:history="1">
        <w:r>
          <w:rPr>
            <w:rStyle w:val="Tengill"/>
            <w:color w:val="6CA694"/>
            <w:shd w:val="clear" w:color="auto" w:fill="FFFFFF"/>
          </w:rPr>
          <w:t>87/1998</w:t>
        </w:r>
      </w:hyperlink>
      <w:r>
        <w:rPr>
          <w:color w:val="242424"/>
          <w:shd w:val="clear" w:color="auto" w:fill="FFFFFF"/>
        </w:rPr>
        <w:t>, er Fjármálaeftirlitinu heimilt að birta opinberlega niðurstöður athugana og mála sem varða lögin. Birting samkvæmt ákvæðinu er háð því skilyrði að málið varði fjármálamarkaðinn, ógni ekki fjármálastöðugleika og valdi aðila ekki tjóni umfram það sem eðlilegt er.</w:t>
      </w:r>
      <w:r>
        <w:rPr>
          <w:color w:val="242424"/>
        </w:rPr>
        <w:t xml:space="preserve"> </w:t>
      </w:r>
      <w:r>
        <w:rPr>
          <w:color w:val="242424"/>
          <w:shd w:val="clear" w:color="auto" w:fill="FFFFFF"/>
        </w:rPr>
        <w:t>Í greininni er gengið lengra en í 9. gr. a laga nr. </w:t>
      </w:r>
      <w:hyperlink r:id="rId15" w:tgtFrame="_blank" w:history="1">
        <w:r>
          <w:rPr>
            <w:rStyle w:val="Tengill"/>
            <w:color w:val="6CA694"/>
            <w:shd w:val="clear" w:color="auto" w:fill="FFFFFF"/>
          </w:rPr>
          <w:t>87/1998</w:t>
        </w:r>
      </w:hyperlink>
      <w:r>
        <w:rPr>
          <w:color w:val="242424"/>
          <w:shd w:val="clear" w:color="auto" w:fill="FFFFFF"/>
        </w:rPr>
        <w:t xml:space="preserve">. Samkvæmt ákvæðinu er Fjármálaeftirlitinu skylt að birta opinberlega niðurstöður sínar um beitingu viðurlaga vegna brota. Niðurstaða sem er birt skal að lágmarki innihalda upplýsingar um tegund og eðli brots og nafn hins brotlega. Fjármálaeftirlitinu er heimilt að fresta um tiltekinn tíma birtingu á nafni aðila sem tilgreindir </w:t>
      </w:r>
      <w:r>
        <w:rPr>
          <w:color w:val="242424"/>
          <w:shd w:val="clear" w:color="auto" w:fill="FFFFFF"/>
        </w:rPr>
        <w:lastRenderedPageBreak/>
        <w:t xml:space="preserve">eru í ákvörðuninni eða birta niðurstöðuna nafnlaust ef nafnabirting samræmist ekki meðalhófsreglu, birting getur stofnað stöðugleika fjármálamarkaða í hættu eða skaðað yfirstandandi rannsókn. Mat á birtingu samkvæmt framangreindu er atviksbundið og skal framkvæmt í hverju máli fyrir sig. </w:t>
      </w:r>
    </w:p>
    <w:p w14:paraId="73A1F71B" w14:textId="77777777" w:rsidR="00320C73" w:rsidRDefault="00320C73" w:rsidP="00320C73">
      <w:pPr>
        <w:rPr>
          <w:color w:val="242424"/>
        </w:rPr>
      </w:pPr>
      <w:r>
        <w:rPr>
          <w:color w:val="242424"/>
          <w:shd w:val="clear" w:color="auto" w:fill="FFFFFF"/>
        </w:rPr>
        <w:t>Fjármálaeftirlitinu ber enn fremur að birta upplýsingar þegar ákvörðun eftirlitsins um beitingu viðurlaga hefur verið afturkölluð. Komi til þess að Fjármálaeftirlitið taki nýja ákvörðun í kjölfar afturköllunar eða endurupptöku máls ber Fjármálaeftirlitinu að birta slíka niðurstöðu.</w:t>
      </w:r>
    </w:p>
    <w:p w14:paraId="02547A90" w14:textId="77777777" w:rsidR="00320C73" w:rsidRDefault="00320C73" w:rsidP="00320C73">
      <w:pPr>
        <w:rPr>
          <w:color w:val="242424"/>
        </w:rPr>
      </w:pPr>
      <w:r>
        <w:rPr>
          <w:color w:val="242424"/>
          <w:shd w:val="clear" w:color="auto" w:fill="FFFFFF"/>
        </w:rPr>
        <w:t>Fjármálaeftirlitinu verður, eftir sem áður, heimilt að birta opinberlega niðurstöður í öðrum málum. Um slíka birtingu fer skv. 9. gr. a laga um opinbert eftirlit með fjármálastarfsemi, nr. </w:t>
      </w:r>
      <w:hyperlink r:id="rId16" w:tgtFrame="_blank" w:history="1">
        <w:r>
          <w:rPr>
            <w:rStyle w:val="Tengill"/>
            <w:color w:val="6CA694"/>
            <w:shd w:val="clear" w:color="auto" w:fill="FFFFFF"/>
          </w:rPr>
          <w:t>87/1998</w:t>
        </w:r>
      </w:hyperlink>
      <w:r>
        <w:rPr>
          <w:color w:val="242424"/>
          <w:shd w:val="clear" w:color="auto" w:fill="FFFFFF"/>
        </w:rPr>
        <w:t>.</w:t>
      </w:r>
    </w:p>
    <w:p w14:paraId="2173D521" w14:textId="1579F263" w:rsidR="00AE5F55" w:rsidRPr="00320C73" w:rsidRDefault="00320C73" w:rsidP="00320C73">
      <w:pPr>
        <w:rPr>
          <w:color w:val="242424"/>
          <w:shd w:val="clear" w:color="auto" w:fill="FFFFFF"/>
        </w:rPr>
      </w:pPr>
      <w:r>
        <w:rPr>
          <w:color w:val="242424"/>
          <w:shd w:val="clear" w:color="auto" w:fill="FFFFFF"/>
        </w:rPr>
        <w:t>Ákvæðið leggur þær skyldur á Fjármálaeftirlitið að uppfæra upplýsingar um niðurstöðu sem áður hefur verið birt ef aðili höfðar mál til ógildingar ákvörðun Fjármálaeftirlitsins. Jafnframt ber Fjármálaeftirlitinu að birta upplýsingar um niðurstöður slíkra dómsmála, á öllum dómsstigum. Þá kveður ákvæðið á um þann lágmarkstíma sem upplýsingarnar skulu birtast á vef Fjármálaeftirlitsins; í tilviki lögaðila eru það fimm ár en í tilviki einstaklinga birtast persónuupplýsingarnar eins lengi og talið er nauðsynlegt í samræmi við lög um persónuvernd og vinnslu persónuupplýsinga.</w:t>
      </w:r>
      <w:r w:rsidR="00AE5F55">
        <w:t xml:space="preserve"> </w:t>
      </w:r>
    </w:p>
    <w:p w14:paraId="25C5D48E" w14:textId="77777777" w:rsidR="00F50949" w:rsidRPr="00F50949" w:rsidRDefault="00F50949" w:rsidP="009E43D2"/>
    <w:p w14:paraId="09FF6039" w14:textId="2F63CCB5" w:rsidR="009E43D2" w:rsidRPr="00AE5F55" w:rsidRDefault="009E43D2" w:rsidP="009E43D2">
      <w:pPr>
        <w:pStyle w:val="Greinarnmer"/>
      </w:pPr>
      <w:r w:rsidRPr="00AE5F55">
        <w:t xml:space="preserve">Um </w:t>
      </w:r>
      <w:r w:rsidR="00173AC5" w:rsidRPr="00AE5F55">
        <w:t>4</w:t>
      </w:r>
      <w:r w:rsidR="009E0824">
        <w:t>5</w:t>
      </w:r>
      <w:r w:rsidRPr="00AE5F55">
        <w:t>. gr.</w:t>
      </w:r>
    </w:p>
    <w:p w14:paraId="251B1B56" w14:textId="2EB01406" w:rsidR="009E43D2" w:rsidRDefault="00AE5F55" w:rsidP="009E43D2">
      <w:r>
        <w:t>Í greininni er Fjármálaeftirlitinu veitt heimild til að ljúka minniháttar brotamálum með sátt með samþykki málsaðila. Greinin er samhljóða 142. gr. laga nr. 108/2007 um verðbréfaviðskipti.</w:t>
      </w:r>
      <w:r w:rsidRPr="00AE5F55">
        <w:rPr>
          <w:color w:val="242424"/>
          <w:shd w:val="clear" w:color="auto" w:fill="FFFFFF"/>
        </w:rPr>
        <w:t xml:space="preserve"> </w:t>
      </w:r>
      <w:r>
        <w:rPr>
          <w:color w:val="242424"/>
          <w:shd w:val="clear" w:color="auto" w:fill="FFFFFF"/>
        </w:rPr>
        <w:t xml:space="preserve">Til að unnt sé að ljúka máli með sátt verður samþykki málsaðila að liggja fyrir. Sættir eru því ekki einhliða ákvarðanir stjórnvalds heldur koma málsaðilar einnig að þeim. Því er lagt til að kveðið verði skýrt á um að þær séu bindandi fyrir aðila þegar hann hefur samþykkt sáttina og staðfest efni hennar með undirskrift sinni. Fjármálaeftirlitinu er ekki heimilt að ljúka máli með sátt ef um að ræða meiri háttar brot sem refsiviðurlög liggja við. </w:t>
      </w:r>
    </w:p>
    <w:p w14:paraId="6F750799" w14:textId="77777777" w:rsidR="00AE5F55" w:rsidRPr="00AE5F55" w:rsidRDefault="00AE5F55" w:rsidP="009E43D2"/>
    <w:p w14:paraId="1BF487AA" w14:textId="7B491FE9" w:rsidR="009E43D2" w:rsidRPr="00AE5F55" w:rsidRDefault="009E43D2" w:rsidP="009E43D2">
      <w:pPr>
        <w:pStyle w:val="Greinarnmer"/>
      </w:pPr>
      <w:r w:rsidRPr="00AE5F55">
        <w:t xml:space="preserve">Um </w:t>
      </w:r>
      <w:r w:rsidR="00173AC5" w:rsidRPr="00AE5F55">
        <w:t>4</w:t>
      </w:r>
      <w:r w:rsidR="009E0824">
        <w:t>6</w:t>
      </w:r>
      <w:r w:rsidRPr="00AE5F55">
        <w:t>. gr.</w:t>
      </w:r>
    </w:p>
    <w:p w14:paraId="0879B491" w14:textId="06F2B6D9" w:rsidR="00AE5F55" w:rsidRPr="00AE5F55" w:rsidRDefault="004F73B2" w:rsidP="00AE5F55">
      <w:pPr>
        <w:pStyle w:val="Greinarnmer"/>
        <w:jc w:val="both"/>
        <w:rPr>
          <w:color w:val="242424"/>
          <w:shd w:val="clear" w:color="auto" w:fill="FFFFFF"/>
        </w:rPr>
      </w:pPr>
      <w:r>
        <w:rPr>
          <w:color w:val="242424"/>
          <w:shd w:val="clear" w:color="auto" w:fill="FFFFFF"/>
        </w:rPr>
        <w:t xml:space="preserve">  </w:t>
      </w:r>
      <w:r w:rsidR="00AE5F55">
        <w:rPr>
          <w:color w:val="242424"/>
          <w:shd w:val="clear" w:color="auto" w:fill="FFFFFF"/>
        </w:rPr>
        <w:t xml:space="preserve">Í greininni </w:t>
      </w:r>
      <w:r w:rsidR="00F22A07">
        <w:rPr>
          <w:color w:val="242424"/>
          <w:shd w:val="clear" w:color="auto" w:fill="FFFFFF"/>
        </w:rPr>
        <w:t>kveðið</w:t>
      </w:r>
      <w:r w:rsidR="00AE5F55">
        <w:rPr>
          <w:color w:val="242424"/>
          <w:shd w:val="clear" w:color="auto" w:fill="FFFFFF"/>
        </w:rPr>
        <w:t xml:space="preserve"> á um rétt einstaklings til að fella ekki á sig sök við rannsókn á stjórnsýslustigi. Greinin er samhljóða 143. gr. laga nr. 108/2007 um verðbréfaviðskipti. Ákvæðið á aðeins við ef til staðar er „rökstuddur grunur“ um að viðkomandi hafi framið refsivert brot. Þykir eðlilegt að miða við að grunur yfirvalda sé svo sterkur að ástæða væri til að veita viðkomandi réttarstöðu grunaðs manns samkvæmt reglum opinbers réttarfars. Þannig verði að vera til staðar aðstæður eða sönnunargögn sem bendi til sektar viðkomandi og rannsókn þurfi að beinast að honum sérstaklega en ekki stærri hópi manna. Ef til staðar er rökstuddur grunur um að viðkomandi hafi framið refsivert brot er honum aðeins skylt að veita upplýsingar ef unnt er að útiloka að þær geti haft þýðingu fyrir ákvörðun um sekt hans. Væri honum því t.d. skylt að veita upplýsingar um nafn sitt og heimilisfang.</w:t>
      </w:r>
    </w:p>
    <w:p w14:paraId="60DF2DE4" w14:textId="77777777" w:rsidR="00AE5F55" w:rsidRDefault="00AE5F55" w:rsidP="009E43D2">
      <w:pPr>
        <w:pStyle w:val="Greinarnmer"/>
        <w:rPr>
          <w:highlight w:val="cyan"/>
        </w:rPr>
      </w:pPr>
    </w:p>
    <w:p w14:paraId="56B2A2D0" w14:textId="7F254C07" w:rsidR="009E43D2" w:rsidRPr="00AE5F55" w:rsidRDefault="009E43D2" w:rsidP="009E43D2">
      <w:pPr>
        <w:pStyle w:val="Greinarnmer"/>
      </w:pPr>
      <w:r w:rsidRPr="00AE5F55">
        <w:t xml:space="preserve">Um </w:t>
      </w:r>
      <w:r w:rsidR="00173AC5" w:rsidRPr="00AE5F55">
        <w:t>4</w:t>
      </w:r>
      <w:r w:rsidR="009E0824">
        <w:t>7</w:t>
      </w:r>
      <w:r w:rsidRPr="00AE5F55">
        <w:t>. gr.</w:t>
      </w:r>
    </w:p>
    <w:p w14:paraId="200230D7" w14:textId="798F3875" w:rsidR="00AE5F55" w:rsidRDefault="00AE5F55" w:rsidP="009E43D2">
      <w:r>
        <w:rPr>
          <w:color w:val="242424"/>
          <w:shd w:val="clear" w:color="auto" w:fill="FFFFFF"/>
        </w:rPr>
        <w:t>Í greininni er fjallað um frest Fjármálaeftirlitsins til að leggja á stjórnvaldssekt. Lagt er til að fresturinn verði fimm ár í stað sjö líkt og í sambærilegu ákvæði 144. gr. laga um verðbréfaviðskipti, nr. </w:t>
      </w:r>
      <w:hyperlink r:id="rId17" w:tgtFrame="_blank" w:history="1">
        <w:r>
          <w:rPr>
            <w:rStyle w:val="Tengill"/>
            <w:color w:val="6CA694"/>
            <w:shd w:val="clear" w:color="auto" w:fill="FFFFFF"/>
          </w:rPr>
          <w:t>108/2007</w:t>
        </w:r>
      </w:hyperlink>
      <w:r>
        <w:rPr>
          <w:color w:val="242424"/>
          <w:shd w:val="clear" w:color="auto" w:fill="FFFFFF"/>
        </w:rPr>
        <w:t>.</w:t>
      </w:r>
    </w:p>
    <w:p w14:paraId="3597E821" w14:textId="77777777" w:rsidR="00AE5F55" w:rsidRPr="00AE5F55" w:rsidRDefault="00AE5F55" w:rsidP="009E43D2"/>
    <w:p w14:paraId="55657C12" w14:textId="154E2646" w:rsidR="009E43D2" w:rsidRPr="00AE5F55" w:rsidRDefault="009E43D2" w:rsidP="009E43D2">
      <w:pPr>
        <w:pStyle w:val="Greinarnmer"/>
      </w:pPr>
      <w:r w:rsidRPr="00AE5F55">
        <w:t xml:space="preserve">Um </w:t>
      </w:r>
      <w:r w:rsidR="00173AC5" w:rsidRPr="00AE5F55">
        <w:t>4</w:t>
      </w:r>
      <w:r w:rsidR="009E0824">
        <w:t>8</w:t>
      </w:r>
      <w:r w:rsidRPr="00AE5F55">
        <w:t>. gr.</w:t>
      </w:r>
    </w:p>
    <w:p w14:paraId="3AAEB1FD" w14:textId="11B42FA0" w:rsidR="00AE5F55" w:rsidRPr="00AE5F55" w:rsidRDefault="00232018" w:rsidP="009E43D2">
      <w:r>
        <w:rPr>
          <w:color w:val="242424"/>
          <w:shd w:val="clear" w:color="auto" w:fill="FFFFFF"/>
        </w:rPr>
        <w:lastRenderedPageBreak/>
        <w:t>Í greininni er lagt til að það varði sektum eða fangelsi allt að tveimur árum, liggi þyngri refsing ekki við broti samkvæmt öðrum lögum, ef brotið er gegn tilgreindum ákvæðum laganna. Fjármálaeftirlitið hefur jafnframt heimild til að taka á slíkum brotum með stjórnvaldssektum skv. 43. gr. Greinin er sambærileg 4.-7. tölul. 145. gr. laga um verðbréfaviðskipti, nr. </w:t>
      </w:r>
      <w:hyperlink r:id="rId18" w:tgtFrame="_blank" w:history="1">
        <w:r>
          <w:rPr>
            <w:rStyle w:val="Tengill"/>
            <w:color w:val="6CA694"/>
            <w:shd w:val="clear" w:color="auto" w:fill="FFFFFF"/>
          </w:rPr>
          <w:t>108/2007</w:t>
        </w:r>
      </w:hyperlink>
      <w:r>
        <w:rPr>
          <w:color w:val="242424"/>
          <w:shd w:val="clear" w:color="auto" w:fill="FFFFFF"/>
        </w:rPr>
        <w:t>.</w:t>
      </w:r>
    </w:p>
    <w:p w14:paraId="3DA67D2F" w14:textId="15618D5B" w:rsidR="009E43D2" w:rsidRPr="00232018" w:rsidRDefault="009E43D2" w:rsidP="009E43D2">
      <w:pPr>
        <w:pStyle w:val="Greinarnmer"/>
      </w:pPr>
      <w:r w:rsidRPr="00232018">
        <w:t xml:space="preserve">Um </w:t>
      </w:r>
      <w:r w:rsidR="009E0824">
        <w:t>49</w:t>
      </w:r>
      <w:r w:rsidRPr="00232018">
        <w:t>. gr.</w:t>
      </w:r>
    </w:p>
    <w:p w14:paraId="371D4BAB" w14:textId="3E8986E7" w:rsidR="009E43D2" w:rsidRPr="00232018" w:rsidRDefault="00232018" w:rsidP="009E43D2">
      <w:r w:rsidRPr="00232018">
        <w:t xml:space="preserve">Í greininni er kveðið á um </w:t>
      </w:r>
      <w:r w:rsidR="00C52316">
        <w:t>saknæmisskilyrði og ábyrgð fyrirsvarsmanns lögaðila á brotum gegn lögunum</w:t>
      </w:r>
      <w:r w:rsidRPr="00232018">
        <w:rPr>
          <w:color w:val="242424"/>
          <w:shd w:val="clear" w:color="auto" w:fill="FFFFFF"/>
        </w:rPr>
        <w:t xml:space="preserve">. Sambærilegt ákvæði er í 147. gr. laga nr. 108/2007 um verðbréfaviðskipti. </w:t>
      </w:r>
    </w:p>
    <w:p w14:paraId="0EC012C9" w14:textId="77777777" w:rsidR="00232018" w:rsidRPr="000E2956" w:rsidRDefault="00232018" w:rsidP="009E43D2">
      <w:pPr>
        <w:rPr>
          <w:highlight w:val="cyan"/>
        </w:rPr>
      </w:pPr>
    </w:p>
    <w:p w14:paraId="79EC9F8E" w14:textId="5EDF442A" w:rsidR="009E43D2" w:rsidRPr="00C52316" w:rsidRDefault="009E43D2" w:rsidP="009E43D2">
      <w:pPr>
        <w:pStyle w:val="Greinarnmer"/>
      </w:pPr>
      <w:r w:rsidRPr="00C52316">
        <w:t xml:space="preserve">Um </w:t>
      </w:r>
      <w:r w:rsidR="00173AC5" w:rsidRPr="00C52316">
        <w:t>5</w:t>
      </w:r>
      <w:r w:rsidR="009E0824">
        <w:t>0</w:t>
      </w:r>
      <w:r w:rsidRPr="00C52316">
        <w:t>. gr.</w:t>
      </w:r>
    </w:p>
    <w:p w14:paraId="6C5B1001" w14:textId="4349A9DF" w:rsidR="00232018" w:rsidRPr="00C52316" w:rsidRDefault="00C52316" w:rsidP="00C52316">
      <w:r w:rsidRPr="00C52316">
        <w:t>Í greininni er kveðið á um verklag við rannsókn mála þar sem meint brot varða bæði stjórnvaldssektum og refsiviðurlögum. Ákvæðið er samhljóða 148. gr. laga nr. 108/2007 um verðbréfaviðskipti.</w:t>
      </w:r>
    </w:p>
    <w:p w14:paraId="1F6FDAC6" w14:textId="77777777" w:rsidR="00232018" w:rsidRPr="000E2956" w:rsidRDefault="00232018" w:rsidP="009E43D2">
      <w:pPr>
        <w:rPr>
          <w:highlight w:val="cyan"/>
        </w:rPr>
      </w:pPr>
    </w:p>
    <w:p w14:paraId="142D5B48" w14:textId="57AA1E40" w:rsidR="009E43D2" w:rsidRPr="00717DEB" w:rsidRDefault="009E43D2" w:rsidP="009E43D2">
      <w:pPr>
        <w:pStyle w:val="Greinarnmer"/>
      </w:pPr>
      <w:r w:rsidRPr="00717DEB">
        <w:t xml:space="preserve">Um </w:t>
      </w:r>
      <w:r w:rsidR="00173AC5" w:rsidRPr="00717DEB">
        <w:t>5</w:t>
      </w:r>
      <w:r w:rsidR="009E0824">
        <w:t>1</w:t>
      </w:r>
      <w:r w:rsidRPr="00717DEB">
        <w:t>. gr.</w:t>
      </w:r>
    </w:p>
    <w:p w14:paraId="4FAABDE5" w14:textId="6FD1B2AF" w:rsidR="00DC17C0" w:rsidRPr="00717DEB" w:rsidRDefault="009A3B8F" w:rsidP="00943B67">
      <w:pPr>
        <w:rPr>
          <w:color w:val="242424"/>
          <w:shd w:val="clear" w:color="auto" w:fill="FFFFFF"/>
        </w:rPr>
      </w:pPr>
      <w:r w:rsidRPr="00717DEB">
        <w:rPr>
          <w:color w:val="242424"/>
          <w:shd w:val="clear" w:color="auto" w:fill="FFFFFF"/>
        </w:rPr>
        <w:t xml:space="preserve"> Í greininni er fjallað um þau tilvik þegar Ísland er gistiaðildarríki útgefanda. Greinin er samhljóða 137. gr. laga nr. 108/2007 um verðbréfaviðskipti og felur í sér innleiðingu á 26. gr. </w:t>
      </w:r>
      <w:r w:rsidR="002C369B" w:rsidRPr="00717DEB">
        <w:rPr>
          <w:color w:val="242424"/>
          <w:shd w:val="clear" w:color="auto" w:fill="FFFFFF"/>
        </w:rPr>
        <w:t>Gagnsæis</w:t>
      </w:r>
      <w:r w:rsidR="00DC17C0" w:rsidRPr="00717DEB">
        <w:rPr>
          <w:color w:val="242424"/>
          <w:shd w:val="clear" w:color="auto" w:fill="FFFFFF"/>
        </w:rPr>
        <w:t>tilskipunarinnar</w:t>
      </w:r>
      <w:r w:rsidRPr="00717DEB">
        <w:rPr>
          <w:color w:val="242424"/>
          <w:shd w:val="clear" w:color="auto" w:fill="FFFFFF"/>
        </w:rPr>
        <w:t xml:space="preserve">. Ákvæðið mælir fyrir um að ef Fjármálaeftirlitið kemst að því að útgefandi eða flöggunarskyldur aðili skv. </w:t>
      </w:r>
      <w:r w:rsidR="001624DE" w:rsidRPr="00717DEB">
        <w:rPr>
          <w:color w:val="242424"/>
          <w:shd w:val="clear" w:color="auto" w:fill="FFFFFF"/>
        </w:rPr>
        <w:t>1</w:t>
      </w:r>
      <w:r w:rsidR="009E0824">
        <w:rPr>
          <w:color w:val="242424"/>
          <w:shd w:val="clear" w:color="auto" w:fill="FFFFFF"/>
        </w:rPr>
        <w:t>2</w:t>
      </w:r>
      <w:r w:rsidRPr="00717DEB">
        <w:rPr>
          <w:color w:val="242424"/>
          <w:shd w:val="clear" w:color="auto" w:fill="FFFFFF"/>
        </w:rPr>
        <w:t xml:space="preserve">., </w:t>
      </w:r>
      <w:r w:rsidR="001624DE" w:rsidRPr="00717DEB">
        <w:rPr>
          <w:color w:val="242424"/>
          <w:shd w:val="clear" w:color="auto" w:fill="FFFFFF"/>
        </w:rPr>
        <w:t>1</w:t>
      </w:r>
      <w:r w:rsidR="009E0824">
        <w:rPr>
          <w:color w:val="242424"/>
          <w:shd w:val="clear" w:color="auto" w:fill="FFFFFF"/>
        </w:rPr>
        <w:t>3</w:t>
      </w:r>
      <w:r w:rsidRPr="00717DEB">
        <w:rPr>
          <w:color w:val="242424"/>
          <w:shd w:val="clear" w:color="auto" w:fill="FFFFFF"/>
        </w:rPr>
        <w:t xml:space="preserve">. eða </w:t>
      </w:r>
      <w:r w:rsidR="001624DE" w:rsidRPr="00717DEB">
        <w:rPr>
          <w:color w:val="242424"/>
          <w:shd w:val="clear" w:color="auto" w:fill="FFFFFF"/>
        </w:rPr>
        <w:t>1</w:t>
      </w:r>
      <w:r w:rsidR="009E0824">
        <w:rPr>
          <w:color w:val="242424"/>
          <w:shd w:val="clear" w:color="auto" w:fill="FFFFFF"/>
        </w:rPr>
        <w:t>4</w:t>
      </w:r>
      <w:r w:rsidRPr="00717DEB">
        <w:rPr>
          <w:color w:val="242424"/>
          <w:shd w:val="clear" w:color="auto" w:fill="FFFFFF"/>
        </w:rPr>
        <w:t xml:space="preserve">. gr. hefur sýnt af sér háttsemi sem bryti gegn ákvæðum </w:t>
      </w:r>
      <w:r w:rsidR="00DC17C0" w:rsidRPr="00717DEB">
        <w:rPr>
          <w:color w:val="242424"/>
          <w:shd w:val="clear" w:color="auto" w:fill="FFFFFF"/>
        </w:rPr>
        <w:t>laganna</w:t>
      </w:r>
      <w:r w:rsidRPr="00717DEB">
        <w:rPr>
          <w:color w:val="242424"/>
          <w:shd w:val="clear" w:color="auto" w:fill="FFFFFF"/>
        </w:rPr>
        <w:t xml:space="preserve"> eða skyldum samkvæmt þeim, væri viðkomandi aðili með </w:t>
      </w:r>
      <w:r w:rsidR="00CC2A25">
        <w:rPr>
          <w:color w:val="242424"/>
          <w:shd w:val="clear" w:color="auto" w:fill="FFFFFF"/>
        </w:rPr>
        <w:t>heimaríki</w:t>
      </w:r>
      <w:r w:rsidRPr="00717DEB">
        <w:rPr>
          <w:color w:val="242424"/>
          <w:shd w:val="clear" w:color="auto" w:fill="FFFFFF"/>
        </w:rPr>
        <w:t xml:space="preserve"> á Íslandi, skuli Fjármálaeftirlitið vísa málinu til lögbærs stjórnvalds í </w:t>
      </w:r>
      <w:r w:rsidR="00CC2A25">
        <w:rPr>
          <w:color w:val="242424"/>
          <w:shd w:val="clear" w:color="auto" w:fill="FFFFFF"/>
        </w:rPr>
        <w:t>heimaríki</w:t>
      </w:r>
      <w:r w:rsidRPr="00717DEB">
        <w:rPr>
          <w:color w:val="242424"/>
          <w:shd w:val="clear" w:color="auto" w:fill="FFFFFF"/>
        </w:rPr>
        <w:t xml:space="preserve"> útgefanda. Ákvæðið mælir jafnframt fyrir um að ákvæði 1. málsl. eigi ekki við um fresti skv. </w:t>
      </w:r>
      <w:r w:rsidR="00717DEB" w:rsidRPr="00717DEB">
        <w:rPr>
          <w:color w:val="242424"/>
          <w:shd w:val="clear" w:color="auto" w:fill="FFFFFF"/>
        </w:rPr>
        <w:t>2</w:t>
      </w:r>
      <w:r w:rsidR="009E0824">
        <w:rPr>
          <w:color w:val="242424"/>
          <w:shd w:val="clear" w:color="auto" w:fill="FFFFFF"/>
        </w:rPr>
        <w:t>0</w:t>
      </w:r>
      <w:r w:rsidRPr="00717DEB">
        <w:rPr>
          <w:color w:val="242424"/>
          <w:shd w:val="clear" w:color="auto" w:fill="FFFFFF"/>
        </w:rPr>
        <w:t xml:space="preserve">. eða </w:t>
      </w:r>
      <w:r w:rsidR="00717DEB" w:rsidRPr="00717DEB">
        <w:rPr>
          <w:color w:val="242424"/>
          <w:shd w:val="clear" w:color="auto" w:fill="FFFFFF"/>
        </w:rPr>
        <w:t>2</w:t>
      </w:r>
      <w:r w:rsidR="009E0824">
        <w:rPr>
          <w:color w:val="242424"/>
          <w:shd w:val="clear" w:color="auto" w:fill="FFFFFF"/>
        </w:rPr>
        <w:t>1</w:t>
      </w:r>
      <w:r w:rsidRPr="00717DEB">
        <w:rPr>
          <w:color w:val="242424"/>
          <w:shd w:val="clear" w:color="auto" w:fill="FFFFFF"/>
        </w:rPr>
        <w:t xml:space="preserve">. gr. Ástæðan er sú að í þeim tilvikum gengur íslensk löggjöf lengra en tilskipunin. Í þeim tilvikum skal Fjármálaeftirlitið ekki grípa til aðgerða fyrr en frestir samkvæmt tilskipuninni eru liðnir. Það þýðir að Fjármálaeftirlitið skal ekki vísa máli til lögbærs stjórnvalds í </w:t>
      </w:r>
      <w:r w:rsidR="00CC2A25">
        <w:rPr>
          <w:color w:val="242424"/>
          <w:shd w:val="clear" w:color="auto" w:fill="FFFFFF"/>
        </w:rPr>
        <w:t>heimaríki</w:t>
      </w:r>
      <w:r w:rsidRPr="00717DEB">
        <w:rPr>
          <w:color w:val="242424"/>
          <w:shd w:val="clear" w:color="auto" w:fill="FFFFFF"/>
        </w:rPr>
        <w:t xml:space="preserve"> útgefanda fyrr en fjórir viðskiptadagar eru liðnir frá stofnun flöggunarskyldu án þess að flöggunarskyldur aðili skv. </w:t>
      </w:r>
      <w:r w:rsidR="00717DEB" w:rsidRPr="00717DEB">
        <w:rPr>
          <w:color w:val="242424"/>
          <w:shd w:val="clear" w:color="auto" w:fill="FFFFFF"/>
        </w:rPr>
        <w:t>1</w:t>
      </w:r>
      <w:r w:rsidR="009E0824">
        <w:rPr>
          <w:color w:val="242424"/>
          <w:shd w:val="clear" w:color="auto" w:fill="FFFFFF"/>
        </w:rPr>
        <w:t>2</w:t>
      </w:r>
      <w:r w:rsidRPr="00717DEB">
        <w:rPr>
          <w:color w:val="242424"/>
          <w:shd w:val="clear" w:color="auto" w:fill="FFFFFF"/>
        </w:rPr>
        <w:t xml:space="preserve">., </w:t>
      </w:r>
      <w:r w:rsidR="00717DEB" w:rsidRPr="00717DEB">
        <w:rPr>
          <w:color w:val="242424"/>
          <w:shd w:val="clear" w:color="auto" w:fill="FFFFFF"/>
        </w:rPr>
        <w:t>1</w:t>
      </w:r>
      <w:r w:rsidR="009E0824">
        <w:rPr>
          <w:color w:val="242424"/>
          <w:shd w:val="clear" w:color="auto" w:fill="FFFFFF"/>
        </w:rPr>
        <w:t>3</w:t>
      </w:r>
      <w:r w:rsidRPr="00717DEB">
        <w:rPr>
          <w:color w:val="242424"/>
          <w:shd w:val="clear" w:color="auto" w:fill="FFFFFF"/>
        </w:rPr>
        <w:t xml:space="preserve">. eða </w:t>
      </w:r>
      <w:r w:rsidR="00717DEB" w:rsidRPr="00717DEB">
        <w:rPr>
          <w:color w:val="242424"/>
          <w:shd w:val="clear" w:color="auto" w:fill="FFFFFF"/>
        </w:rPr>
        <w:t>1</w:t>
      </w:r>
      <w:r w:rsidR="009E0824">
        <w:rPr>
          <w:color w:val="242424"/>
          <w:shd w:val="clear" w:color="auto" w:fill="FFFFFF"/>
        </w:rPr>
        <w:t>4</w:t>
      </w:r>
      <w:r w:rsidRPr="00717DEB">
        <w:rPr>
          <w:color w:val="242424"/>
          <w:shd w:val="clear" w:color="auto" w:fill="FFFFFF"/>
        </w:rPr>
        <w:t xml:space="preserve">. gr. hafi sent tilkynningu. Sömuleiðis skal Fjármálaeftirlitið ekki vísa máli til lögbærs stjórnvalds í </w:t>
      </w:r>
      <w:r w:rsidR="00CC2A25">
        <w:rPr>
          <w:color w:val="242424"/>
          <w:shd w:val="clear" w:color="auto" w:fill="FFFFFF"/>
        </w:rPr>
        <w:t>heimaríki</w:t>
      </w:r>
      <w:r w:rsidRPr="00717DEB">
        <w:rPr>
          <w:color w:val="242424"/>
          <w:shd w:val="clear" w:color="auto" w:fill="FFFFFF"/>
        </w:rPr>
        <w:t xml:space="preserve"> útgefanda fyrr en þrír viðskiptadagar hafa liðið frá því að útgefanda barst tilkynning frá flöggunarskyldum aðila. Ástæða þessarar reglu er a-liður 2. mgr. 3. gr. </w:t>
      </w:r>
      <w:r w:rsidR="00717DEB" w:rsidRPr="00717DEB">
        <w:rPr>
          <w:color w:val="242424"/>
          <w:shd w:val="clear" w:color="auto" w:fill="FFFFFF"/>
        </w:rPr>
        <w:t>gagnsæistilskipunarinnar</w:t>
      </w:r>
      <w:r w:rsidRPr="00717DEB">
        <w:rPr>
          <w:color w:val="242424"/>
          <w:shd w:val="clear" w:color="auto" w:fill="FFFFFF"/>
        </w:rPr>
        <w:t xml:space="preserve"> um að gisti</w:t>
      </w:r>
      <w:r w:rsidR="00DC17C0" w:rsidRPr="00717DEB">
        <w:rPr>
          <w:color w:val="242424"/>
          <w:shd w:val="clear" w:color="auto" w:fill="FFFFFF"/>
        </w:rPr>
        <w:t>aðildar</w:t>
      </w:r>
      <w:r w:rsidRPr="00717DEB">
        <w:rPr>
          <w:color w:val="242424"/>
          <w:shd w:val="clear" w:color="auto" w:fill="FFFFFF"/>
        </w:rPr>
        <w:t>ríki sé óheimilt að gera strangari kröfur en ákvæði tilskipunarinnar mæla fyrir um.</w:t>
      </w:r>
    </w:p>
    <w:p w14:paraId="3CABCE46" w14:textId="7A12B610" w:rsidR="00A141B9" w:rsidRPr="00717DEB" w:rsidRDefault="009A3B8F" w:rsidP="00943B67">
      <w:r w:rsidRPr="00717DEB">
        <w:rPr>
          <w:color w:val="242424"/>
          <w:shd w:val="clear" w:color="auto" w:fill="FFFFFF"/>
        </w:rPr>
        <w:t>Samkvæmt 2. mgr. eiga beinar aðgerðir Fjármálaeftirlitsins sér ekki stað nema brot haldi áfram þrátt fyrir ráðstafanir lögbæra stjórnvaldsins í heimaríki útgefanda eða vegna þess að slíkar ráðstafanir bera ekki árangur. Ef sú staða kemur upp ber Fjármálaeftirlitinu skylda til að gera allar viðeigandi ráðstafanir til að vernda fjárfesta.</w:t>
      </w:r>
    </w:p>
    <w:p w14:paraId="7E014DF0" w14:textId="77777777" w:rsidR="00DC17C0" w:rsidRPr="00717DEB" w:rsidRDefault="00DC17C0" w:rsidP="00DC17C0">
      <w:pPr>
        <w:pStyle w:val="Greinarnmer"/>
      </w:pPr>
    </w:p>
    <w:p w14:paraId="656798A7" w14:textId="338AAB14" w:rsidR="00163C8B" w:rsidRDefault="00173AC5" w:rsidP="0045572D">
      <w:pPr>
        <w:pStyle w:val="Greinarnmer"/>
      </w:pPr>
      <w:r w:rsidRPr="00717DEB">
        <w:t>Um 5</w:t>
      </w:r>
      <w:r w:rsidR="009E0824">
        <w:t>2</w:t>
      </w:r>
      <w:r w:rsidRPr="00717DEB">
        <w:t>. gr.</w:t>
      </w:r>
    </w:p>
    <w:p w14:paraId="2EABB05B" w14:textId="77777777" w:rsidR="007A4C2A" w:rsidRPr="00975569" w:rsidRDefault="007A4C2A" w:rsidP="007A4C2A">
      <w:pPr>
        <w:rPr>
          <w:rFonts w:eastAsia="Times New Roman"/>
          <w:color w:val="242424"/>
          <w:szCs w:val="21"/>
          <w:shd w:val="clear" w:color="auto" w:fill="FFFFFF"/>
        </w:rPr>
      </w:pPr>
      <w:r>
        <w:rPr>
          <w:rFonts w:eastAsia="Times New Roman"/>
          <w:color w:val="242424"/>
          <w:szCs w:val="21"/>
          <w:shd w:val="clear" w:color="auto" w:fill="FFFFFF"/>
        </w:rPr>
        <w:t>Greinin, sem fjallar um samstarf Fjármálaeftirlitsins við önnur lögbær yfirvöld innan EES, er til innleiðingar á hluta 25. gr. gagnsæistilskipunarinnar með síðari breytingum.</w:t>
      </w:r>
      <w:r w:rsidRPr="00975569">
        <w:rPr>
          <w:rFonts w:eastAsia="Times New Roman"/>
          <w:color w:val="242424"/>
          <w:szCs w:val="21"/>
          <w:shd w:val="clear" w:color="auto" w:fill="FFFFFF"/>
        </w:rPr>
        <w:t xml:space="preserve"> Víðtæk og gagnkvæm samstarfsskylda hvílir á eftirlitsstjórnvöldum innan EES hvað varðar þá starfsemi sem fellur undir gildissvið frumvarps þessa og upplýsingaskylda til ESMA og Eftirlitsstofnunar EFTA.</w:t>
      </w:r>
    </w:p>
    <w:p w14:paraId="0B9968C8" w14:textId="75B44C73" w:rsidR="007A4C2A" w:rsidRPr="00975569" w:rsidRDefault="004F73B2" w:rsidP="007A4C2A">
      <w:pPr>
        <w:rPr>
          <w:rFonts w:eastAsia="Times New Roman"/>
          <w:color w:val="242424"/>
          <w:szCs w:val="21"/>
          <w:shd w:val="clear" w:color="auto" w:fill="FFFFFF"/>
        </w:rPr>
      </w:pPr>
      <w:r>
        <w:rPr>
          <w:rFonts w:eastAsia="Times New Roman"/>
          <w:color w:val="242424"/>
          <w:szCs w:val="21"/>
          <w:shd w:val="clear" w:color="auto" w:fill="FFFFFF"/>
        </w:rPr>
        <w:t xml:space="preserve">  </w:t>
      </w:r>
      <w:r w:rsidR="007A4C2A" w:rsidRPr="00975569">
        <w:rPr>
          <w:rFonts w:eastAsia="Times New Roman"/>
          <w:color w:val="242424"/>
          <w:szCs w:val="21"/>
          <w:shd w:val="clear" w:color="auto" w:fill="FFFFFF"/>
        </w:rPr>
        <w:t xml:space="preserve">Samkvæmt 1. mgr. er Fjármálaeftirlitinu heimilt að leita til annarra lögbærra yfirvalda í ríkjum innan EES sé það nauðsynlegt vegna framkvæmdar eftirlits á grundvelli ákvæða frumvarpsins. Á öðrum eftirlitsstjórnvöldum hvílir skylda til þess að veita aðstoð í viðkomandi tilvikum. Fjármálaeftirlitinu er þannig t.d. heimilt að óska eftir samstarfi lögbærra yfirvalda </w:t>
      </w:r>
      <w:r w:rsidR="007A4C2A" w:rsidRPr="00975569">
        <w:rPr>
          <w:rFonts w:eastAsia="Times New Roman"/>
          <w:color w:val="242424"/>
          <w:szCs w:val="21"/>
          <w:shd w:val="clear" w:color="auto" w:fill="FFFFFF"/>
        </w:rPr>
        <w:lastRenderedPageBreak/>
        <w:t xml:space="preserve">annarra ríkja innan EES vegna eftirlitsstarfsemi, framkvæmd vettvangsathugunar eða rannsóknar í því ríki innan EES. Í </w:t>
      </w:r>
      <w:r w:rsidR="007A4C2A">
        <w:rPr>
          <w:rFonts w:eastAsia="Times New Roman"/>
          <w:color w:val="242424"/>
          <w:szCs w:val="21"/>
          <w:shd w:val="clear" w:color="auto" w:fill="FFFFFF"/>
        </w:rPr>
        <w:t>gagnsæistilskipuninni</w:t>
      </w:r>
      <w:r w:rsidR="007A4C2A" w:rsidRPr="00975569">
        <w:rPr>
          <w:rFonts w:eastAsia="Times New Roman"/>
          <w:color w:val="242424"/>
          <w:szCs w:val="21"/>
          <w:shd w:val="clear" w:color="auto" w:fill="FFFFFF"/>
        </w:rPr>
        <w:t xml:space="preserve"> er lögð sú skylda á ríki innan EES að þau aðstoði Fjármálaeftirlitið með sambærilegum hætti og eftir sambærilegum reglum og gilda um Fjármálaeftirlitið</w:t>
      </w:r>
      <w:r w:rsidR="007A4C2A">
        <w:rPr>
          <w:rFonts w:eastAsia="Times New Roman"/>
          <w:color w:val="242424"/>
          <w:szCs w:val="21"/>
          <w:shd w:val="clear" w:color="auto" w:fill="FFFFFF"/>
        </w:rPr>
        <w:t>.</w:t>
      </w:r>
      <w:r w:rsidR="00E810B1">
        <w:rPr>
          <w:rFonts w:eastAsia="Times New Roman"/>
          <w:color w:val="242424"/>
          <w:szCs w:val="21"/>
          <w:shd w:val="clear" w:color="auto" w:fill="FFFFFF"/>
        </w:rPr>
        <w:t xml:space="preserve"> S</w:t>
      </w:r>
      <w:r w:rsidR="007A4C2A" w:rsidRPr="00975569">
        <w:rPr>
          <w:rFonts w:eastAsia="Times New Roman"/>
          <w:color w:val="242424"/>
          <w:szCs w:val="21"/>
          <w:shd w:val="clear" w:color="auto" w:fill="FFFFFF"/>
        </w:rPr>
        <w:t xml:space="preserve">amstarfsskyldan hvílir á lögbærum yfirvöldum ríkis innan EES jafnvel þó að um sé að ræða aðstoð vegna atviks sem tengist broti á íslenskum reglum en ekki samkvæmt landsrétti þess ríkis. Það er í samræmi við þjóðréttarlegar skuldbindingar ríkja innan EES á grundvelli </w:t>
      </w:r>
      <w:r w:rsidR="007A4C2A">
        <w:rPr>
          <w:rFonts w:eastAsia="Times New Roman"/>
          <w:color w:val="242424"/>
          <w:szCs w:val="21"/>
          <w:shd w:val="clear" w:color="auto" w:fill="FFFFFF"/>
        </w:rPr>
        <w:t>gagnsæistilskipunarinnar</w:t>
      </w:r>
      <w:r w:rsidR="007A4C2A" w:rsidRPr="00975569">
        <w:rPr>
          <w:rFonts w:eastAsia="Times New Roman"/>
          <w:color w:val="242424"/>
          <w:szCs w:val="21"/>
          <w:shd w:val="clear" w:color="auto" w:fill="FFFFFF"/>
        </w:rPr>
        <w:t>, sbr. samninginn um Evrópska efnahagssvæðið.</w:t>
      </w:r>
    </w:p>
    <w:p w14:paraId="17556C58" w14:textId="75422C34" w:rsidR="007A4C2A" w:rsidRPr="00975569" w:rsidRDefault="004F73B2" w:rsidP="007A4C2A">
      <w:pPr>
        <w:rPr>
          <w:rFonts w:eastAsia="Times New Roman"/>
          <w:color w:val="242424"/>
          <w:szCs w:val="21"/>
          <w:shd w:val="clear" w:color="auto" w:fill="FFFFFF"/>
        </w:rPr>
      </w:pPr>
      <w:r>
        <w:rPr>
          <w:rFonts w:eastAsia="Times New Roman"/>
          <w:color w:val="242424"/>
          <w:szCs w:val="21"/>
          <w:shd w:val="clear" w:color="auto" w:fill="FFFFFF"/>
        </w:rPr>
        <w:t xml:space="preserve">  </w:t>
      </w:r>
      <w:r w:rsidR="007A4C2A" w:rsidRPr="00975569">
        <w:rPr>
          <w:rFonts w:eastAsia="Times New Roman"/>
          <w:color w:val="242424"/>
          <w:szCs w:val="21"/>
          <w:shd w:val="clear" w:color="auto" w:fill="FFFFFF"/>
        </w:rPr>
        <w:t xml:space="preserve">Að sama skapi hvílir samkvæmt 2. mgr. víðtæk samstarfsskylda á Fjármálaeftirlitinu við önnur lögbær yfirvöld innan EES hvað varðar eftirlit með </w:t>
      </w:r>
      <w:r w:rsidR="007A4C2A">
        <w:rPr>
          <w:rFonts w:eastAsia="Times New Roman"/>
          <w:color w:val="242424"/>
          <w:szCs w:val="21"/>
          <w:shd w:val="clear" w:color="auto" w:fill="FFFFFF"/>
        </w:rPr>
        <w:t>upplýsingagjöf útgefenda</w:t>
      </w:r>
      <w:r w:rsidR="007A4C2A" w:rsidRPr="00975569">
        <w:rPr>
          <w:rFonts w:eastAsia="Times New Roman"/>
          <w:color w:val="242424"/>
          <w:szCs w:val="21"/>
          <w:shd w:val="clear" w:color="auto" w:fill="FFFFFF"/>
        </w:rPr>
        <w:t xml:space="preserve">. Þannig ber Fjármálaeftirlitinu að aðstoða önnur lögbær yfirvöld innan aðildarríkja EES og eftir atvikum ESMA og ESRB ef það er talið nauðsynlegt fyrir þau stjórnvöld og stofnanir til að sinna eftirlitskyldum sínum. Í því felst meðal annars að Fjármálaeftirlitið geti verið skylt að beita valdheimildum sínum til að tryggja fullnægjandi aðstoð. Umrædd samstarfsskylda hvílir á Fjármálaeftirlitinu einnig í þeim tilvikum þegar atvik sem eru til skoðunar brjóta í bága við landsrétt viðkomandi ríkis en fela þó ekki í sér brot á íslenskum lögum eða reglum. Það er í samræmi við þjóðréttarlegar skuldbindingar Íslands á grundvelli </w:t>
      </w:r>
      <w:r w:rsidR="007A4C2A">
        <w:rPr>
          <w:rFonts w:eastAsia="Times New Roman"/>
          <w:color w:val="242424"/>
          <w:szCs w:val="21"/>
          <w:shd w:val="clear" w:color="auto" w:fill="FFFFFF"/>
        </w:rPr>
        <w:t>gagnsæistilskipunarinnar</w:t>
      </w:r>
      <w:r w:rsidR="007A4C2A" w:rsidRPr="00975569">
        <w:rPr>
          <w:rFonts w:eastAsia="Times New Roman"/>
          <w:color w:val="242424"/>
          <w:szCs w:val="21"/>
          <w:shd w:val="clear" w:color="auto" w:fill="FFFFFF"/>
        </w:rPr>
        <w:t>, sbr. lög um Evrópska efnahagssvæðið, nr. 2/1993, sbr. jafnframt lög um evrópskt eftirlitskerfi á fjármálamarkaði.</w:t>
      </w:r>
    </w:p>
    <w:p w14:paraId="271012BD" w14:textId="77777777" w:rsidR="007A4C2A" w:rsidRDefault="007A4C2A" w:rsidP="007A4C2A">
      <w:pPr>
        <w:pStyle w:val="Greinarnmer"/>
        <w:jc w:val="both"/>
      </w:pPr>
    </w:p>
    <w:p w14:paraId="7795414A" w14:textId="33F6B762" w:rsidR="0045572D" w:rsidRDefault="0045572D" w:rsidP="0045572D">
      <w:pPr>
        <w:pStyle w:val="Greinarnmer"/>
      </w:pPr>
    </w:p>
    <w:p w14:paraId="70D1F944" w14:textId="3439B73C" w:rsidR="007A4C2A" w:rsidRDefault="007A4C2A" w:rsidP="007A4C2A">
      <w:pPr>
        <w:pStyle w:val="Greinarnmer"/>
      </w:pPr>
      <w:r>
        <w:t>Um 5</w:t>
      </w:r>
      <w:r w:rsidR="009E0824">
        <w:t>3</w:t>
      </w:r>
      <w:r>
        <w:t>. gr.</w:t>
      </w:r>
    </w:p>
    <w:p w14:paraId="61400A24" w14:textId="42549F03" w:rsidR="007A4C2A" w:rsidRDefault="007A4C2A" w:rsidP="007A4C2A">
      <w:r>
        <w:rPr>
          <w:color w:val="242424"/>
          <w:shd w:val="clear" w:color="auto" w:fill="FFFFFF"/>
        </w:rPr>
        <w:t> Ákvæðið fjallar um heimild til úrlausnar ágreiningsmála milli lögbærra yfirvalda innan EES, komi til þeirra og er til innleiðingar á 2a. mgr. 25. gr. gagnsæistilskipunarinnar. Þannig er Fjármálaeftirlitinu heimilt að vísa málum er varða beiðni um samstarf milli lögbærra yfirvalda til Eftirlitsstofnunar EFTA eða ESMA, eftir því sem við á, í samræmi við ákvæði greinarinnar. Um aðlögun þá sem gerð var á 19. gr. reglugerðar Evrópuþingsins og ráðsins nr. </w:t>
      </w:r>
      <w:hyperlink r:id="rId19" w:tgtFrame="_blank" w:history="1">
        <w:r>
          <w:rPr>
            <w:rStyle w:val="Tengill"/>
            <w:color w:val="6CA694"/>
            <w:shd w:val="clear" w:color="auto" w:fill="FFFFFF"/>
          </w:rPr>
          <w:t>1095/2010</w:t>
        </w:r>
      </w:hyperlink>
      <w:r>
        <w:rPr>
          <w:color w:val="242424"/>
          <w:shd w:val="clear" w:color="auto" w:fill="FFFFFF"/>
        </w:rPr>
        <w:t> sem rekja má til tveggja stoða kerfis EES-samningsins og sem gerð var við upptöku gerðarinnar í EES-samninginn með ákvörðun sameiginlegu EES-nefndarinnar nr. </w:t>
      </w:r>
      <w:hyperlink r:id="rId20" w:tgtFrame="_blank" w:history="1">
        <w:r>
          <w:rPr>
            <w:rStyle w:val="Tengill"/>
            <w:color w:val="6CA694"/>
            <w:shd w:val="clear" w:color="auto" w:fill="FFFFFF"/>
          </w:rPr>
          <w:t>202/2016</w:t>
        </w:r>
      </w:hyperlink>
      <w:r>
        <w:rPr>
          <w:color w:val="242424"/>
          <w:shd w:val="clear" w:color="auto" w:fill="FFFFFF"/>
        </w:rPr>
        <w:t> frá 30. september 2016 er vísað til nánari skýringa í athugasemdum í greinargerð með lögum um evrópskt eftirlitskerfi á fjármálamarkaði, nr. </w:t>
      </w:r>
      <w:hyperlink r:id="rId21" w:tgtFrame="_blank" w:history="1">
        <w:r>
          <w:rPr>
            <w:rStyle w:val="Tengill"/>
            <w:color w:val="6CA694"/>
            <w:shd w:val="clear" w:color="auto" w:fill="FFFFFF"/>
          </w:rPr>
          <w:t>24/2017</w:t>
        </w:r>
      </w:hyperlink>
      <w:r>
        <w:rPr>
          <w:color w:val="242424"/>
          <w:shd w:val="clear" w:color="auto" w:fill="FFFFFF"/>
        </w:rPr>
        <w:t>. Komi til ágreinings á milli Fjármálaeftirlitsins og lögbærs yfirvalds annars ríkis innan EES um ráðstafanir sem gripið er til á grundvelli frumvarpsins er hægt að skjóta málinu til Eftirlitsstofnunar EFTA eða ESMA, eftir því sem við á, í sáttameðferð í samræmi 19. gr. reglugerðar nr. 1095/2010, sbr. 3 gr. laga um evrópskt eftirlitskerfi á fjármálamarkaði, nr. </w:t>
      </w:r>
      <w:hyperlink r:id="rId22" w:tgtFrame="_blank" w:history="1">
        <w:r>
          <w:rPr>
            <w:rStyle w:val="Tengill"/>
            <w:color w:val="6CA694"/>
            <w:shd w:val="clear" w:color="auto" w:fill="FFFFFF"/>
          </w:rPr>
          <w:t>24/2017</w:t>
        </w:r>
      </w:hyperlink>
      <w:r>
        <w:rPr>
          <w:color w:val="242424"/>
          <w:shd w:val="clear" w:color="auto" w:fill="FFFFFF"/>
        </w:rPr>
        <w:t>. Úrlausn Eftirlitsstofnunar EFTA er bindandi fyrir Fjármálaeftirlitið</w:t>
      </w:r>
    </w:p>
    <w:p w14:paraId="5CE80A2F" w14:textId="77312DBC" w:rsidR="00717DEB" w:rsidRDefault="00163C8B" w:rsidP="00163C8B">
      <w:r w:rsidRPr="00717DEB">
        <w:t xml:space="preserve"> </w:t>
      </w:r>
    </w:p>
    <w:p w14:paraId="32866644" w14:textId="568F6734" w:rsidR="00CD3EE4" w:rsidRDefault="00CD3EE4" w:rsidP="00CD3EE4">
      <w:pPr>
        <w:pStyle w:val="Greinarnmer"/>
      </w:pPr>
      <w:r w:rsidRPr="00717DEB">
        <w:t>Um 5</w:t>
      </w:r>
      <w:r w:rsidR="009E0824">
        <w:t>4</w:t>
      </w:r>
      <w:r w:rsidRPr="00717DEB">
        <w:t>. gr.</w:t>
      </w:r>
    </w:p>
    <w:p w14:paraId="34B48773" w14:textId="58892F71" w:rsidR="00CD3EE4" w:rsidRDefault="00CD3EE4" w:rsidP="00CD3EE4">
      <w:r w:rsidRPr="00717DEB">
        <w:t xml:space="preserve">Í ákvæðinu er kveðið á um skyldu Fjármálaeftirlitsins til að veita Evrópsku verðbréfamarkaðseftirlitsstofnuninni allar upplýsingar sem stofnunin kallar eftir í störfum sínum. Greinin </w:t>
      </w:r>
      <w:r>
        <w:t xml:space="preserve">er til innleiðingar á 2c. mgr. 25. gr. gagnsæistilskipuninni sem </w:t>
      </w:r>
      <w:r w:rsidRPr="00717DEB">
        <w:t>byggist á 14. tölul. 1. mgr. 7. gr. tilskipunar Evrópuþingsins og ráðsins 2010/78/ESB.</w:t>
      </w:r>
    </w:p>
    <w:p w14:paraId="4BCA7F67" w14:textId="77777777" w:rsidR="00CD3EE4" w:rsidRDefault="00CD3EE4" w:rsidP="00163C8B"/>
    <w:p w14:paraId="18C83A91" w14:textId="340A436C" w:rsidR="00173AC5" w:rsidRDefault="00173AC5" w:rsidP="00173AC5">
      <w:pPr>
        <w:pStyle w:val="Greinarnmer"/>
      </w:pPr>
      <w:r w:rsidRPr="00C52316">
        <w:t>Um 5</w:t>
      </w:r>
      <w:r w:rsidR="009E0824">
        <w:t>5</w:t>
      </w:r>
      <w:r w:rsidRPr="00C52316">
        <w:t>. gr.</w:t>
      </w:r>
    </w:p>
    <w:p w14:paraId="302D3631" w14:textId="77777777" w:rsidR="00163C8B" w:rsidRDefault="00163C8B" w:rsidP="00163C8B">
      <w:pPr>
        <w:rPr>
          <w:shd w:val="clear" w:color="auto" w:fill="FFFFFF"/>
        </w:rPr>
      </w:pPr>
      <w:r w:rsidRPr="00717DEB">
        <w:rPr>
          <w:shd w:val="clear" w:color="auto" w:fill="FFFFFF"/>
        </w:rPr>
        <w:t> Í greininni er lagt til að ráðherra og Seðlabanka Íslands verði heimilt að setja reglugerðir eða reglur sem fela í sér innleiðingu á undirgerðum lýsingarreglugerðarinnar í íslenskan rétt.</w:t>
      </w:r>
    </w:p>
    <w:p w14:paraId="1F5A6726" w14:textId="77777777" w:rsidR="00C52316" w:rsidRPr="00C52316" w:rsidRDefault="00C52316" w:rsidP="00163C8B">
      <w:pPr>
        <w:pStyle w:val="Greinarnmer"/>
        <w:jc w:val="both"/>
        <w:rPr>
          <w:color w:val="242424"/>
          <w:shd w:val="clear" w:color="auto" w:fill="FFFFFF"/>
        </w:rPr>
      </w:pPr>
    </w:p>
    <w:p w14:paraId="60DD234F" w14:textId="12055F16" w:rsidR="00BA6546" w:rsidRDefault="00173AC5" w:rsidP="00BA6546">
      <w:pPr>
        <w:pStyle w:val="Greinarnmer"/>
      </w:pPr>
      <w:r w:rsidRPr="00C52316">
        <w:lastRenderedPageBreak/>
        <w:t>Um 5</w:t>
      </w:r>
      <w:r w:rsidR="009E0824">
        <w:t>6</w:t>
      </w:r>
      <w:r w:rsidRPr="00C52316">
        <w:t>. gr.</w:t>
      </w:r>
    </w:p>
    <w:p w14:paraId="3C24D072" w14:textId="4806C955" w:rsidR="00BA6546" w:rsidRDefault="00BA6546" w:rsidP="00BA6546">
      <w:r>
        <w:br w:type="page"/>
      </w:r>
      <w:r>
        <w:lastRenderedPageBreak/>
        <w:t>Í 56. gr. kemur fram að við umreikning á fjárhæðum í lögunum skuli miðað við opinbert viðmiðunargengi evru eins og það er skráð hverju sinni hjá Seðlabanka Íslands.</w:t>
      </w:r>
    </w:p>
    <w:p w14:paraId="59FAAC2F" w14:textId="00AC60FE" w:rsidR="00BA6546" w:rsidRDefault="00BA6546" w:rsidP="00BA6546">
      <w:pPr>
        <w:pStyle w:val="Greinarnmer"/>
      </w:pPr>
    </w:p>
    <w:p w14:paraId="7011A28C" w14:textId="52BBD444" w:rsidR="00BA6546" w:rsidRDefault="00BA6546" w:rsidP="00BA6546">
      <w:pPr>
        <w:pStyle w:val="Greinarnmer"/>
      </w:pPr>
      <w:r>
        <w:t>Um 57. gr.</w:t>
      </w:r>
    </w:p>
    <w:p w14:paraId="57AAE628" w14:textId="585CC4D8" w:rsidR="00173AC5" w:rsidRPr="00163C8B" w:rsidRDefault="00163C8B" w:rsidP="00163C8B">
      <w:pPr>
        <w:pStyle w:val="Greinarnmer"/>
        <w:ind w:firstLine="284"/>
        <w:jc w:val="both"/>
        <w:rPr>
          <w:color w:val="242424"/>
          <w:shd w:val="clear" w:color="auto" w:fill="FFFFFF"/>
        </w:rPr>
      </w:pPr>
      <w:r w:rsidRPr="00C52316">
        <w:rPr>
          <w:color w:val="242424"/>
          <w:shd w:val="clear" w:color="auto" w:fill="FFFFFF"/>
        </w:rPr>
        <w:t>Í greininni kemur fram hvaða tilskipanir lögunum er ætlað að innleiða.</w:t>
      </w:r>
    </w:p>
    <w:p w14:paraId="49B664E2" w14:textId="77777777" w:rsidR="00717DEB" w:rsidRPr="00C52316" w:rsidRDefault="00717DEB" w:rsidP="00173AC5"/>
    <w:p w14:paraId="5A689BA1" w14:textId="449948BA" w:rsidR="00163C8B" w:rsidRDefault="00173AC5" w:rsidP="00163C8B">
      <w:pPr>
        <w:pStyle w:val="Greinarnmer"/>
      </w:pPr>
      <w:bookmarkStart w:id="17" w:name="_Hlk51686306"/>
      <w:r w:rsidRPr="00C52316">
        <w:t>Um 5</w:t>
      </w:r>
      <w:r w:rsidR="00BA6546">
        <w:t>8</w:t>
      </w:r>
      <w:r w:rsidRPr="00C52316">
        <w:t>. gr.</w:t>
      </w:r>
    </w:p>
    <w:bookmarkEnd w:id="17"/>
    <w:p w14:paraId="64BF287D" w14:textId="78DF3110" w:rsidR="00163C8B" w:rsidRDefault="00163C8B" w:rsidP="00163C8B">
      <w:pPr>
        <w:pStyle w:val="Greinarnmer"/>
        <w:ind w:firstLine="284"/>
        <w:jc w:val="both"/>
      </w:pPr>
      <w:r>
        <w:t xml:space="preserve">Í greininni er lagt til að lögin öðlist gildi </w:t>
      </w:r>
      <w:r w:rsidR="00895159">
        <w:t>______</w:t>
      </w:r>
      <w:r w:rsidR="00A971D8">
        <w:t xml:space="preserve"> 2021</w:t>
      </w:r>
      <w:r>
        <w:t>.</w:t>
      </w:r>
    </w:p>
    <w:p w14:paraId="3EA80E91" w14:textId="5043A6FE" w:rsidR="00163C8B" w:rsidRDefault="00163C8B" w:rsidP="00163C8B">
      <w:pPr>
        <w:pStyle w:val="Greinarnmer"/>
        <w:jc w:val="both"/>
      </w:pPr>
    </w:p>
    <w:p w14:paraId="2ABEA7E1" w14:textId="409AA4F1" w:rsidR="00163C8B" w:rsidRPr="009E0824" w:rsidRDefault="00163C8B" w:rsidP="009E0824">
      <w:pPr>
        <w:pStyle w:val="Greinarfyrirsgn"/>
        <w:rPr>
          <w:i w:val="0"/>
          <w:iCs/>
        </w:rPr>
      </w:pPr>
      <w:r w:rsidRPr="009E0824">
        <w:rPr>
          <w:i w:val="0"/>
          <w:iCs/>
        </w:rPr>
        <w:t>Um 5</w:t>
      </w:r>
      <w:r w:rsidR="00BA6546">
        <w:rPr>
          <w:i w:val="0"/>
          <w:iCs/>
        </w:rPr>
        <w:t>9</w:t>
      </w:r>
      <w:r w:rsidRPr="009E0824">
        <w:rPr>
          <w:i w:val="0"/>
          <w:iCs/>
        </w:rPr>
        <w:t>. gr.</w:t>
      </w:r>
    </w:p>
    <w:p w14:paraId="10C31751" w14:textId="0FFB609A" w:rsidR="002837E4" w:rsidRDefault="00C52316" w:rsidP="00943B67">
      <w:pPr>
        <w:rPr>
          <w:color w:val="242424"/>
          <w:shd w:val="clear" w:color="auto" w:fill="FFFFFF"/>
        </w:rPr>
      </w:pPr>
      <w:r w:rsidRPr="00C52316">
        <w:rPr>
          <w:color w:val="242424"/>
          <w:shd w:val="clear" w:color="auto" w:fill="FFFFFF"/>
        </w:rPr>
        <w:t> Í greininni er lagt til að tiltekin ákvæði laga um verðbréfaviðskipti falli brott þar sem þau eru tekin upp í frumvarp þetta.</w:t>
      </w:r>
    </w:p>
    <w:p w14:paraId="5768AD5D" w14:textId="77777777" w:rsidR="00B20616" w:rsidRDefault="00B20616" w:rsidP="00943B67">
      <w:pPr>
        <w:rPr>
          <w:color w:val="242424"/>
          <w:shd w:val="clear" w:color="auto" w:fill="FFFFFF"/>
        </w:rPr>
      </w:pPr>
    </w:p>
    <w:p w14:paraId="66AD8F3A" w14:textId="5DB1BC2A" w:rsidR="00EE0818" w:rsidRDefault="00EE0818" w:rsidP="00EE0818">
      <w:pPr>
        <w:pStyle w:val="Normalmija"/>
      </w:pPr>
      <w:r>
        <w:t>Um ákvæði til bráðabirgða</w:t>
      </w:r>
    </w:p>
    <w:p w14:paraId="06DFCF3F" w14:textId="4481B44D" w:rsidR="00354CED" w:rsidRDefault="00EE0818" w:rsidP="0033159F">
      <w:pPr>
        <w:pStyle w:val="Normalmija"/>
        <w:jc w:val="both"/>
        <w:rPr>
          <w:color w:val="242424"/>
          <w:shd w:val="clear" w:color="auto" w:fill="FFFFFF"/>
        </w:rPr>
      </w:pPr>
      <w:r>
        <w:tab/>
      </w:r>
      <w:r w:rsidR="00E25170" w:rsidRPr="00E25170">
        <w:t xml:space="preserve">Ákvæðið gerir ráð fyrir að </w:t>
      </w:r>
      <w:r w:rsidR="00E25170">
        <w:t>við setningu reglna skv. 2. tölul. 2. mgr. 55. gr. sé Seðlabanka Íslands heimilt að vísa til enskrar útgáfu Stjórnartíðinda Evrópusambandsins á</w:t>
      </w:r>
      <w:r w:rsidR="00A37B64">
        <w:t xml:space="preserve"> </w:t>
      </w:r>
      <w:r w:rsidR="00354CED">
        <w:t>viðaukum framseldra reglugerða (ESB) er varða flokkunarkerfi sem nota ber við rafræn skýrsluskil. Um er að ræða tæknilega eftirlitsstaðla sem í dag er að finna í framseldri reglugerð (ESB) nr. 2019/815 er varðar flokkunarkerfi sem nota ber við rafræn skýrslusnið</w:t>
      </w:r>
      <w:r w:rsidR="00C228E9">
        <w:t xml:space="preserve"> (e.</w:t>
      </w:r>
      <w:r w:rsidR="004F73B2">
        <w:t xml:space="preserve"> </w:t>
      </w:r>
      <w:r w:rsidR="00C228E9">
        <w:rPr>
          <w:i/>
          <w:iCs/>
        </w:rPr>
        <w:t>European Single Electronic Format</w:t>
      </w:r>
      <w:r w:rsidR="00C228E9">
        <w:t>)</w:t>
      </w:r>
      <w:r w:rsidR="00354CED">
        <w:t xml:space="preserve"> og framseldri reglugerð 2019/2100 um viðbætur við fyrrgreinda reglugerð. </w:t>
      </w:r>
      <w:r w:rsidR="00C228E9">
        <w:t>Viðaukarnir mæla fyrir um að ársreikningar og árshlutareikningar skuli útbúnir á XHMTL formi. Til þess skuli nota svonefndan XBRL samskiptastaðal til að miðla upplýsingum milli útgefenda verðbréfa og lögbærra yfirvalda og Evrópskra eftirlitsstofna.</w:t>
      </w:r>
      <w:r w:rsidR="00C228E9" w:rsidRPr="00C228E9">
        <w:t xml:space="preserve"> </w:t>
      </w:r>
      <w:r w:rsidR="00C228E9">
        <w:t>Viðaukarnir, sem eru um 2000 blaðsíður hvor, eru mjög tæknilegs eðlis og snúa fyrst og fremst</w:t>
      </w:r>
      <w:r w:rsidR="002A2785">
        <w:t xml:space="preserve"> að </w:t>
      </w:r>
      <w:r w:rsidR="00C228E9">
        <w:t>útgefendum verðbréfa</w:t>
      </w:r>
      <w:r w:rsidR="002A2785">
        <w:t xml:space="preserve">. Frá 1. janúar 2020 hefur útgefendum verðbréfa á mörkuðum innan Evrópusambandsins verið skylt að útbúa árleg reikningsskil sín á rafræna skýrslusniði, en með þeirri aðlögun sem leiðir af ákvörðun sameiginlegu EES-nefndarinnar nr. 82/2020, frá 12. júní 2020, mun skyldan ná til </w:t>
      </w:r>
      <w:r w:rsidR="000B3889">
        <w:t xml:space="preserve">allra útgefenda á </w:t>
      </w:r>
      <w:r w:rsidR="002A2785">
        <w:t>evrópsk</w:t>
      </w:r>
      <w:r w:rsidR="000B3889">
        <w:t xml:space="preserve">a </w:t>
      </w:r>
      <w:r w:rsidR="002A2785">
        <w:t>efnahagssvæði</w:t>
      </w:r>
      <w:r w:rsidR="000B3889">
        <w:t>nu</w:t>
      </w:r>
      <w:r w:rsidR="002A2785">
        <w:t xml:space="preserve"> frá 1. janúar 2021. Lögð hefur verið áhersla á að ekki verði tafir á </w:t>
      </w:r>
      <w:r w:rsidR="000B3889">
        <w:t xml:space="preserve">innleiðingu rafræna skýrslusniðsins til að útgefendur með Ísland sem heimaríki standi jafnfætis öðrum aðilum á evrópska efnahagssvæðinu og gagnaskil til Seðlabanka Íslands verði með sama hætti og til Evrópskra eftirlitstofnana. Þar sem ekki er ljóst hvenær íslenskar þýðingar á reglugerðum (ESB) nr. 2019/815 og 2019/2100 og viðaukum þeirra liggja fyrir er lagt til að Seðlabanka Íslands verði veitt tímabundin heimild til að vísa til enskrar útgáfu viðaukanna. </w:t>
      </w:r>
      <w:r w:rsidR="00354CED">
        <w:rPr>
          <w:color w:val="242424"/>
          <w:shd w:val="clear" w:color="auto" w:fill="FFFFFF"/>
        </w:rPr>
        <w:t xml:space="preserve">Nýti Seðlabanki Íslands þessa heimild skal gera enska útgáfu viðaukanna aðgengilega á vef bankans. </w:t>
      </w:r>
      <w:r w:rsidR="000B3889">
        <w:rPr>
          <w:color w:val="242424"/>
          <w:shd w:val="clear" w:color="auto" w:fill="FFFFFF"/>
        </w:rPr>
        <w:t xml:space="preserve">Heimildin </w:t>
      </w:r>
      <w:r w:rsidR="0033159F">
        <w:rPr>
          <w:color w:val="242424"/>
          <w:shd w:val="clear" w:color="auto" w:fill="FFFFFF"/>
        </w:rPr>
        <w:t xml:space="preserve">samkvæmt ákvæðinu </w:t>
      </w:r>
      <w:r w:rsidR="000B3889">
        <w:rPr>
          <w:color w:val="242424"/>
          <w:shd w:val="clear" w:color="auto" w:fill="FFFFFF"/>
        </w:rPr>
        <w:t>fellur niður þegar íslenskar þýðingar á reglugerðunum og viðaukum þeirra hafa verið birtar í EES-viðbæti við Stjórnartíðindi Evrópusambandsins.</w:t>
      </w:r>
    </w:p>
    <w:p w14:paraId="601B001A" w14:textId="77777777" w:rsidR="00354CED" w:rsidRPr="00354CED" w:rsidRDefault="00354CED" w:rsidP="00EE0818">
      <w:pPr>
        <w:pStyle w:val="Normalmija"/>
        <w:jc w:val="both"/>
        <w:rPr>
          <w:b/>
          <w:bCs/>
        </w:rPr>
      </w:pPr>
    </w:p>
    <w:p w14:paraId="5E343507" w14:textId="2BC1F5D0" w:rsidR="000B3889" w:rsidRDefault="000B3889" w:rsidP="000B3889">
      <w:r>
        <w:t xml:space="preserve"> </w:t>
      </w:r>
    </w:p>
    <w:p w14:paraId="3082A08F" w14:textId="36D6BE94" w:rsidR="00B20616" w:rsidRPr="00012035" w:rsidRDefault="00B20616" w:rsidP="00B20616">
      <w:pPr>
        <w:pStyle w:val="Normalmija"/>
        <w:ind w:firstLine="284"/>
        <w:jc w:val="both"/>
      </w:pPr>
    </w:p>
    <w:sectPr w:rsidR="00B20616" w:rsidRPr="00012035" w:rsidSect="00947F0E">
      <w:headerReference w:type="default" r:id="rId23"/>
      <w:headerReference w:type="first" r:id="rId24"/>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6F59E" w14:textId="77777777" w:rsidR="00986E7D" w:rsidRDefault="00986E7D" w:rsidP="006258D7">
      <w:r>
        <w:separator/>
      </w:r>
    </w:p>
    <w:p w14:paraId="47E98863" w14:textId="77777777" w:rsidR="00986E7D" w:rsidRDefault="00986E7D"/>
  </w:endnote>
  <w:endnote w:type="continuationSeparator" w:id="0">
    <w:p w14:paraId="68D5618C" w14:textId="77777777" w:rsidR="00986E7D" w:rsidRDefault="00986E7D" w:rsidP="006258D7">
      <w:r>
        <w:continuationSeparator/>
      </w:r>
    </w:p>
    <w:p w14:paraId="5D0C2D32" w14:textId="77777777" w:rsidR="00986E7D" w:rsidRDefault="00986E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4D"/>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6CE34" w14:textId="77777777" w:rsidR="00986E7D" w:rsidRDefault="00986E7D" w:rsidP="005B4CD6">
      <w:pPr>
        <w:ind w:firstLine="0"/>
      </w:pPr>
      <w:r>
        <w:separator/>
      </w:r>
    </w:p>
    <w:p w14:paraId="16514648" w14:textId="77777777" w:rsidR="00986E7D" w:rsidRDefault="00986E7D"/>
  </w:footnote>
  <w:footnote w:type="continuationSeparator" w:id="0">
    <w:p w14:paraId="33656D3C" w14:textId="77777777" w:rsidR="00986E7D" w:rsidRDefault="00986E7D" w:rsidP="006258D7">
      <w:r>
        <w:continuationSeparator/>
      </w:r>
    </w:p>
    <w:p w14:paraId="551C6B51" w14:textId="77777777" w:rsidR="00986E7D" w:rsidRDefault="00986E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6052F" w14:textId="09D68302" w:rsidR="00986E7D" w:rsidRDefault="00986E7D" w:rsidP="006258D7">
    <w:pPr>
      <w:pStyle w:val="Suhaus"/>
      <w:tabs>
        <w:tab w:val="clear" w:pos="4536"/>
        <w:tab w:val="clear" w:pos="9072"/>
        <w:tab w:val="center" w:pos="3969"/>
        <w:tab w:val="right" w:pos="7797"/>
      </w:tabs>
    </w:pPr>
    <w:r>
      <w:tab/>
    </w:r>
    <w:r>
      <w:fldChar w:fldCharType="begin"/>
    </w:r>
    <w:r>
      <w:instrText>PAGE   \* MERGEFORMAT</w:instrText>
    </w:r>
    <w:r>
      <w:fldChar w:fldCharType="separate"/>
    </w:r>
    <w:r>
      <w:rPr>
        <w:noProof/>
      </w:rPr>
      <w:t>2</w:t>
    </w:r>
    <w:r>
      <w:rPr>
        <w:noProof/>
      </w:rPr>
      <w:fldChar w:fldCharType="end"/>
    </w:r>
    <w:r>
      <w:rPr>
        <w:noProof/>
      </w:rP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7F505F">
      <w:rPr>
        <w:b/>
        <w:i/>
        <w:noProof/>
        <w:color w:val="7F7F7F"/>
        <w:sz w:val="24"/>
        <w:szCs w:val="24"/>
      </w:rPr>
      <w:t>30. september 2020</w:t>
    </w:r>
    <w:r>
      <w:rPr>
        <w:b/>
        <w:i/>
        <w:color w:val="7F7F7F"/>
        <w:sz w:val="24"/>
        <w:szCs w:val="24"/>
      </w:rPr>
      <w:fldChar w:fldCharType="end"/>
    </w:r>
  </w:p>
  <w:p w14:paraId="0641AD86" w14:textId="77777777" w:rsidR="00986E7D" w:rsidRDefault="00986E7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1CFD8" w14:textId="61C07DB1" w:rsidR="00986E7D" w:rsidRDefault="00986E7D" w:rsidP="00655EE3">
    <w:pPr>
      <w:pStyle w:val="Suhaus"/>
      <w:tabs>
        <w:tab w:val="clear" w:pos="4536"/>
        <w:tab w:val="clear" w:pos="9072"/>
        <w:tab w:val="center" w:pos="3969"/>
        <w:tab w:val="right" w:pos="7797"/>
      </w:tabs>
    </w:pPr>
    <w:r>
      <w:tab/>
    </w:r>
    <w: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7F505F">
      <w:rPr>
        <w:b/>
        <w:i/>
        <w:noProof/>
        <w:color w:val="7F7F7F"/>
        <w:sz w:val="24"/>
        <w:szCs w:val="24"/>
      </w:rPr>
      <w:t>30. september 2020</w:t>
    </w:r>
    <w:r>
      <w:rPr>
        <w:b/>
        <w:i/>
        <w:color w:val="7F7F7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56E2"/>
    <w:multiLevelType w:val="hybridMultilevel"/>
    <w:tmpl w:val="40F0B450"/>
    <w:lvl w:ilvl="0" w:tplc="040F0001">
      <w:start w:val="1"/>
      <w:numFmt w:val="bullet"/>
      <w:lvlText w:val=""/>
      <w:lvlJc w:val="left"/>
      <w:pPr>
        <w:ind w:left="1004" w:hanging="360"/>
      </w:pPr>
      <w:rPr>
        <w:rFonts w:ascii="Symbol" w:hAnsi="Symbol" w:hint="default"/>
      </w:rPr>
    </w:lvl>
    <w:lvl w:ilvl="1" w:tplc="040F0003">
      <w:start w:val="1"/>
      <w:numFmt w:val="bullet"/>
      <w:lvlText w:val="o"/>
      <w:lvlJc w:val="left"/>
      <w:pPr>
        <w:ind w:left="1724" w:hanging="360"/>
      </w:pPr>
      <w:rPr>
        <w:rFonts w:ascii="Courier New" w:hAnsi="Courier New" w:cs="Courier New" w:hint="default"/>
      </w:rPr>
    </w:lvl>
    <w:lvl w:ilvl="2" w:tplc="040F0005">
      <w:start w:val="1"/>
      <w:numFmt w:val="bullet"/>
      <w:lvlText w:val=""/>
      <w:lvlJc w:val="left"/>
      <w:pPr>
        <w:ind w:left="2444" w:hanging="360"/>
      </w:pPr>
      <w:rPr>
        <w:rFonts w:ascii="Wingdings" w:hAnsi="Wingdings" w:hint="default"/>
      </w:rPr>
    </w:lvl>
    <w:lvl w:ilvl="3" w:tplc="040F0001">
      <w:start w:val="1"/>
      <w:numFmt w:val="bullet"/>
      <w:lvlText w:val=""/>
      <w:lvlJc w:val="left"/>
      <w:pPr>
        <w:ind w:left="3164" w:hanging="360"/>
      </w:pPr>
      <w:rPr>
        <w:rFonts w:ascii="Symbol" w:hAnsi="Symbol" w:hint="default"/>
      </w:rPr>
    </w:lvl>
    <w:lvl w:ilvl="4" w:tplc="040F0003">
      <w:start w:val="1"/>
      <w:numFmt w:val="bullet"/>
      <w:lvlText w:val="o"/>
      <w:lvlJc w:val="left"/>
      <w:pPr>
        <w:ind w:left="3884" w:hanging="360"/>
      </w:pPr>
      <w:rPr>
        <w:rFonts w:ascii="Courier New" w:hAnsi="Courier New" w:cs="Courier New" w:hint="default"/>
      </w:rPr>
    </w:lvl>
    <w:lvl w:ilvl="5" w:tplc="040F0005">
      <w:start w:val="1"/>
      <w:numFmt w:val="bullet"/>
      <w:lvlText w:val=""/>
      <w:lvlJc w:val="left"/>
      <w:pPr>
        <w:ind w:left="4604" w:hanging="360"/>
      </w:pPr>
      <w:rPr>
        <w:rFonts w:ascii="Wingdings" w:hAnsi="Wingdings" w:hint="default"/>
      </w:rPr>
    </w:lvl>
    <w:lvl w:ilvl="6" w:tplc="040F0001">
      <w:start w:val="1"/>
      <w:numFmt w:val="bullet"/>
      <w:lvlText w:val=""/>
      <w:lvlJc w:val="left"/>
      <w:pPr>
        <w:ind w:left="5324" w:hanging="360"/>
      </w:pPr>
      <w:rPr>
        <w:rFonts w:ascii="Symbol" w:hAnsi="Symbol" w:hint="default"/>
      </w:rPr>
    </w:lvl>
    <w:lvl w:ilvl="7" w:tplc="040F0003">
      <w:start w:val="1"/>
      <w:numFmt w:val="bullet"/>
      <w:lvlText w:val="o"/>
      <w:lvlJc w:val="left"/>
      <w:pPr>
        <w:ind w:left="6044" w:hanging="360"/>
      </w:pPr>
      <w:rPr>
        <w:rFonts w:ascii="Courier New" w:hAnsi="Courier New" w:cs="Courier New" w:hint="default"/>
      </w:rPr>
    </w:lvl>
    <w:lvl w:ilvl="8" w:tplc="040F0005">
      <w:start w:val="1"/>
      <w:numFmt w:val="bullet"/>
      <w:lvlText w:val=""/>
      <w:lvlJc w:val="left"/>
      <w:pPr>
        <w:ind w:left="6764" w:hanging="360"/>
      </w:pPr>
      <w:rPr>
        <w:rFonts w:ascii="Wingdings" w:hAnsi="Wingdings" w:hint="default"/>
      </w:rPr>
    </w:lvl>
  </w:abstractNum>
  <w:abstractNum w:abstractNumId="1" w15:restartNumberingAfterBreak="0">
    <w:nsid w:val="02C73400"/>
    <w:multiLevelType w:val="hybridMultilevel"/>
    <w:tmpl w:val="42B6CA30"/>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start w:val="1"/>
      <w:numFmt w:val="bullet"/>
      <w:lvlText w:val=""/>
      <w:lvlJc w:val="left"/>
      <w:pPr>
        <w:ind w:left="2880" w:hanging="360"/>
      </w:pPr>
      <w:rPr>
        <w:rFonts w:ascii="Symbol" w:hAnsi="Symbol" w:hint="default"/>
      </w:rPr>
    </w:lvl>
    <w:lvl w:ilvl="4" w:tplc="040F0003">
      <w:start w:val="1"/>
      <w:numFmt w:val="bullet"/>
      <w:lvlText w:val="o"/>
      <w:lvlJc w:val="left"/>
      <w:pPr>
        <w:ind w:left="3600" w:hanging="360"/>
      </w:pPr>
      <w:rPr>
        <w:rFonts w:ascii="Courier New" w:hAnsi="Courier New" w:cs="Courier New" w:hint="default"/>
      </w:rPr>
    </w:lvl>
    <w:lvl w:ilvl="5" w:tplc="040F0005">
      <w:start w:val="1"/>
      <w:numFmt w:val="bullet"/>
      <w:lvlText w:val=""/>
      <w:lvlJc w:val="left"/>
      <w:pPr>
        <w:ind w:left="4320" w:hanging="360"/>
      </w:pPr>
      <w:rPr>
        <w:rFonts w:ascii="Wingdings" w:hAnsi="Wingdings" w:hint="default"/>
      </w:rPr>
    </w:lvl>
    <w:lvl w:ilvl="6" w:tplc="040F0001">
      <w:start w:val="1"/>
      <w:numFmt w:val="bullet"/>
      <w:lvlText w:val=""/>
      <w:lvlJc w:val="left"/>
      <w:pPr>
        <w:ind w:left="5040" w:hanging="360"/>
      </w:pPr>
      <w:rPr>
        <w:rFonts w:ascii="Symbol" w:hAnsi="Symbol" w:hint="default"/>
      </w:rPr>
    </w:lvl>
    <w:lvl w:ilvl="7" w:tplc="040F0003">
      <w:start w:val="1"/>
      <w:numFmt w:val="bullet"/>
      <w:lvlText w:val="o"/>
      <w:lvlJc w:val="left"/>
      <w:pPr>
        <w:ind w:left="5760" w:hanging="360"/>
      </w:pPr>
      <w:rPr>
        <w:rFonts w:ascii="Courier New" w:hAnsi="Courier New" w:cs="Courier New" w:hint="default"/>
      </w:rPr>
    </w:lvl>
    <w:lvl w:ilvl="8" w:tplc="040F0005">
      <w:start w:val="1"/>
      <w:numFmt w:val="bullet"/>
      <w:lvlText w:val=""/>
      <w:lvlJc w:val="left"/>
      <w:pPr>
        <w:ind w:left="6480" w:hanging="360"/>
      </w:pPr>
      <w:rPr>
        <w:rFonts w:ascii="Wingdings" w:hAnsi="Wingdings" w:hint="default"/>
      </w:rPr>
    </w:lvl>
  </w:abstractNum>
  <w:abstractNum w:abstractNumId="2" w15:restartNumberingAfterBreak="0">
    <w:nsid w:val="069F3E6A"/>
    <w:multiLevelType w:val="hybridMultilevel"/>
    <w:tmpl w:val="45986A0A"/>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070B5DF3"/>
    <w:multiLevelType w:val="hybridMultilevel"/>
    <w:tmpl w:val="C4D22C1E"/>
    <w:lvl w:ilvl="0" w:tplc="128C0270">
      <w:start w:val="1"/>
      <w:numFmt w:val="decimal"/>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4" w15:restartNumberingAfterBreak="0">
    <w:nsid w:val="0A98085F"/>
    <w:multiLevelType w:val="hybridMultilevel"/>
    <w:tmpl w:val="F96EBB2E"/>
    <w:lvl w:ilvl="0" w:tplc="BCA22B5E">
      <w:numFmt w:val="bullet"/>
      <w:lvlText w:val="-"/>
      <w:lvlJc w:val="left"/>
      <w:pPr>
        <w:ind w:left="720" w:hanging="360"/>
      </w:pPr>
      <w:rPr>
        <w:rFonts w:ascii="Times New Roman" w:eastAsia="Calibri"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0F72372D"/>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6" w15:restartNumberingAfterBreak="0">
    <w:nsid w:val="16F55C70"/>
    <w:multiLevelType w:val="hybridMultilevel"/>
    <w:tmpl w:val="6B74CF48"/>
    <w:lvl w:ilvl="0" w:tplc="57E093E0">
      <w:start w:val="14"/>
      <w:numFmt w:val="bullet"/>
      <w:lvlText w:val="-"/>
      <w:lvlJc w:val="left"/>
      <w:pPr>
        <w:ind w:left="644" w:hanging="360"/>
      </w:pPr>
      <w:rPr>
        <w:rFonts w:ascii="Times New Roman" w:eastAsia="Calibri" w:hAnsi="Times New Roman" w:cs="Times New Roman" w:hint="default"/>
      </w:rPr>
    </w:lvl>
    <w:lvl w:ilvl="1" w:tplc="10000003" w:tentative="1">
      <w:start w:val="1"/>
      <w:numFmt w:val="bullet"/>
      <w:lvlText w:val="o"/>
      <w:lvlJc w:val="left"/>
      <w:pPr>
        <w:ind w:left="1364" w:hanging="360"/>
      </w:pPr>
      <w:rPr>
        <w:rFonts w:ascii="Courier New" w:hAnsi="Courier New" w:cs="Courier New" w:hint="default"/>
      </w:rPr>
    </w:lvl>
    <w:lvl w:ilvl="2" w:tplc="10000005" w:tentative="1">
      <w:start w:val="1"/>
      <w:numFmt w:val="bullet"/>
      <w:lvlText w:val=""/>
      <w:lvlJc w:val="left"/>
      <w:pPr>
        <w:ind w:left="2084" w:hanging="360"/>
      </w:pPr>
      <w:rPr>
        <w:rFonts w:ascii="Wingdings" w:hAnsi="Wingdings" w:hint="default"/>
      </w:rPr>
    </w:lvl>
    <w:lvl w:ilvl="3" w:tplc="10000001" w:tentative="1">
      <w:start w:val="1"/>
      <w:numFmt w:val="bullet"/>
      <w:lvlText w:val=""/>
      <w:lvlJc w:val="left"/>
      <w:pPr>
        <w:ind w:left="2804" w:hanging="360"/>
      </w:pPr>
      <w:rPr>
        <w:rFonts w:ascii="Symbol" w:hAnsi="Symbol" w:hint="default"/>
      </w:rPr>
    </w:lvl>
    <w:lvl w:ilvl="4" w:tplc="10000003" w:tentative="1">
      <w:start w:val="1"/>
      <w:numFmt w:val="bullet"/>
      <w:lvlText w:val="o"/>
      <w:lvlJc w:val="left"/>
      <w:pPr>
        <w:ind w:left="3524" w:hanging="360"/>
      </w:pPr>
      <w:rPr>
        <w:rFonts w:ascii="Courier New" w:hAnsi="Courier New" w:cs="Courier New" w:hint="default"/>
      </w:rPr>
    </w:lvl>
    <w:lvl w:ilvl="5" w:tplc="10000005" w:tentative="1">
      <w:start w:val="1"/>
      <w:numFmt w:val="bullet"/>
      <w:lvlText w:val=""/>
      <w:lvlJc w:val="left"/>
      <w:pPr>
        <w:ind w:left="4244" w:hanging="360"/>
      </w:pPr>
      <w:rPr>
        <w:rFonts w:ascii="Wingdings" w:hAnsi="Wingdings" w:hint="default"/>
      </w:rPr>
    </w:lvl>
    <w:lvl w:ilvl="6" w:tplc="10000001" w:tentative="1">
      <w:start w:val="1"/>
      <w:numFmt w:val="bullet"/>
      <w:lvlText w:val=""/>
      <w:lvlJc w:val="left"/>
      <w:pPr>
        <w:ind w:left="4964" w:hanging="360"/>
      </w:pPr>
      <w:rPr>
        <w:rFonts w:ascii="Symbol" w:hAnsi="Symbol" w:hint="default"/>
      </w:rPr>
    </w:lvl>
    <w:lvl w:ilvl="7" w:tplc="10000003" w:tentative="1">
      <w:start w:val="1"/>
      <w:numFmt w:val="bullet"/>
      <w:lvlText w:val="o"/>
      <w:lvlJc w:val="left"/>
      <w:pPr>
        <w:ind w:left="5684" w:hanging="360"/>
      </w:pPr>
      <w:rPr>
        <w:rFonts w:ascii="Courier New" w:hAnsi="Courier New" w:cs="Courier New" w:hint="default"/>
      </w:rPr>
    </w:lvl>
    <w:lvl w:ilvl="8" w:tplc="10000005" w:tentative="1">
      <w:start w:val="1"/>
      <w:numFmt w:val="bullet"/>
      <w:lvlText w:val=""/>
      <w:lvlJc w:val="left"/>
      <w:pPr>
        <w:ind w:left="6404" w:hanging="360"/>
      </w:pPr>
      <w:rPr>
        <w:rFonts w:ascii="Wingdings" w:hAnsi="Wingdings" w:hint="default"/>
      </w:rPr>
    </w:lvl>
  </w:abstractNum>
  <w:abstractNum w:abstractNumId="7" w15:restartNumberingAfterBreak="0">
    <w:nsid w:val="17A53A7B"/>
    <w:multiLevelType w:val="multilevel"/>
    <w:tmpl w:val="0560B0FA"/>
    <w:numStyleLink w:val="Althingi1-a-1-a"/>
  </w:abstractNum>
  <w:abstractNum w:abstractNumId="8" w15:restartNumberingAfterBreak="0">
    <w:nsid w:val="181518DF"/>
    <w:multiLevelType w:val="hybridMultilevel"/>
    <w:tmpl w:val="B2260C46"/>
    <w:lvl w:ilvl="0" w:tplc="1000000F">
      <w:start w:val="1"/>
      <w:numFmt w:val="decimal"/>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9" w15:restartNumberingAfterBreak="0">
    <w:nsid w:val="190167FA"/>
    <w:multiLevelType w:val="multilevel"/>
    <w:tmpl w:val="0560B0FA"/>
    <w:numStyleLink w:val="Althingi1-a-1-a"/>
  </w:abstractNum>
  <w:abstractNum w:abstractNumId="10" w15:restartNumberingAfterBreak="0">
    <w:nsid w:val="1B5E1AD6"/>
    <w:multiLevelType w:val="hybridMultilevel"/>
    <w:tmpl w:val="77DC9792"/>
    <w:lvl w:ilvl="0" w:tplc="10000019">
      <w:start w:val="1"/>
      <w:numFmt w:val="lowerLetter"/>
      <w:lvlText w:val="%1."/>
      <w:lvlJc w:val="left"/>
      <w:pPr>
        <w:ind w:left="928" w:hanging="360"/>
      </w:pPr>
      <w:rPr>
        <w:rFonts w:hint="default"/>
      </w:rPr>
    </w:lvl>
    <w:lvl w:ilvl="1" w:tplc="10000019">
      <w:start w:val="1"/>
      <w:numFmt w:val="lowerLetter"/>
      <w:lvlText w:val="%2."/>
      <w:lvlJc w:val="left"/>
      <w:pPr>
        <w:ind w:left="1724" w:hanging="360"/>
      </w:pPr>
    </w:lvl>
    <w:lvl w:ilvl="2" w:tplc="1000001B">
      <w:start w:val="1"/>
      <w:numFmt w:val="lowerRoman"/>
      <w:lvlText w:val="%3."/>
      <w:lvlJc w:val="right"/>
      <w:pPr>
        <w:ind w:left="2444" w:hanging="180"/>
      </w:pPr>
    </w:lvl>
    <w:lvl w:ilvl="3" w:tplc="1000000F" w:tentative="1">
      <w:start w:val="1"/>
      <w:numFmt w:val="decimal"/>
      <w:lvlText w:val="%4."/>
      <w:lvlJc w:val="left"/>
      <w:pPr>
        <w:ind w:left="3164" w:hanging="360"/>
      </w:pPr>
    </w:lvl>
    <w:lvl w:ilvl="4" w:tplc="10000019" w:tentative="1">
      <w:start w:val="1"/>
      <w:numFmt w:val="lowerLetter"/>
      <w:lvlText w:val="%5."/>
      <w:lvlJc w:val="left"/>
      <w:pPr>
        <w:ind w:left="3884" w:hanging="360"/>
      </w:pPr>
    </w:lvl>
    <w:lvl w:ilvl="5" w:tplc="1000001B" w:tentative="1">
      <w:start w:val="1"/>
      <w:numFmt w:val="lowerRoman"/>
      <w:lvlText w:val="%6."/>
      <w:lvlJc w:val="right"/>
      <w:pPr>
        <w:ind w:left="4604" w:hanging="180"/>
      </w:pPr>
    </w:lvl>
    <w:lvl w:ilvl="6" w:tplc="1000000F" w:tentative="1">
      <w:start w:val="1"/>
      <w:numFmt w:val="decimal"/>
      <w:lvlText w:val="%7."/>
      <w:lvlJc w:val="left"/>
      <w:pPr>
        <w:ind w:left="5324" w:hanging="360"/>
      </w:pPr>
    </w:lvl>
    <w:lvl w:ilvl="7" w:tplc="10000019" w:tentative="1">
      <w:start w:val="1"/>
      <w:numFmt w:val="lowerLetter"/>
      <w:lvlText w:val="%8."/>
      <w:lvlJc w:val="left"/>
      <w:pPr>
        <w:ind w:left="6044" w:hanging="360"/>
      </w:pPr>
    </w:lvl>
    <w:lvl w:ilvl="8" w:tplc="1000001B" w:tentative="1">
      <w:start w:val="1"/>
      <w:numFmt w:val="lowerRoman"/>
      <w:lvlText w:val="%9."/>
      <w:lvlJc w:val="right"/>
      <w:pPr>
        <w:ind w:left="6764" w:hanging="180"/>
      </w:pPr>
    </w:lvl>
  </w:abstractNum>
  <w:abstractNum w:abstractNumId="11"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12" w15:restartNumberingAfterBreak="0">
    <w:nsid w:val="1D0E4FF6"/>
    <w:multiLevelType w:val="hybridMultilevel"/>
    <w:tmpl w:val="CA28F278"/>
    <w:lvl w:ilvl="0" w:tplc="1000000F">
      <w:start w:val="1"/>
      <w:numFmt w:val="decimal"/>
      <w:lvlText w:val="%1."/>
      <w:lvlJc w:val="left"/>
      <w:pPr>
        <w:ind w:left="644" w:hanging="360"/>
      </w:pPr>
    </w:lvl>
    <w:lvl w:ilvl="1" w:tplc="10000019">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13" w15:restartNumberingAfterBreak="0">
    <w:nsid w:val="256378A5"/>
    <w:multiLevelType w:val="multilevel"/>
    <w:tmpl w:val="0560B0FA"/>
    <w:numStyleLink w:val="Althingi1-a-1-a"/>
  </w:abstractNum>
  <w:abstractNum w:abstractNumId="14" w15:restartNumberingAfterBreak="0">
    <w:nsid w:val="290550E3"/>
    <w:multiLevelType w:val="multilevel"/>
    <w:tmpl w:val="0D70FC7A"/>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15"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16"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17" w15:restartNumberingAfterBreak="0">
    <w:nsid w:val="2E7C7A9C"/>
    <w:multiLevelType w:val="hybridMultilevel"/>
    <w:tmpl w:val="F8BA9266"/>
    <w:lvl w:ilvl="0" w:tplc="1000000F">
      <w:start w:val="1"/>
      <w:numFmt w:val="decimal"/>
      <w:lvlText w:val="%1."/>
      <w:lvlJc w:val="left"/>
      <w:pPr>
        <w:ind w:left="1004" w:hanging="360"/>
      </w:pPr>
    </w:lvl>
    <w:lvl w:ilvl="1" w:tplc="10000019" w:tentative="1">
      <w:start w:val="1"/>
      <w:numFmt w:val="lowerLetter"/>
      <w:lvlText w:val="%2."/>
      <w:lvlJc w:val="left"/>
      <w:pPr>
        <w:ind w:left="1724" w:hanging="360"/>
      </w:pPr>
    </w:lvl>
    <w:lvl w:ilvl="2" w:tplc="1000001B" w:tentative="1">
      <w:start w:val="1"/>
      <w:numFmt w:val="lowerRoman"/>
      <w:lvlText w:val="%3."/>
      <w:lvlJc w:val="right"/>
      <w:pPr>
        <w:ind w:left="2444" w:hanging="180"/>
      </w:pPr>
    </w:lvl>
    <w:lvl w:ilvl="3" w:tplc="1000000F" w:tentative="1">
      <w:start w:val="1"/>
      <w:numFmt w:val="decimal"/>
      <w:lvlText w:val="%4."/>
      <w:lvlJc w:val="left"/>
      <w:pPr>
        <w:ind w:left="3164" w:hanging="360"/>
      </w:pPr>
    </w:lvl>
    <w:lvl w:ilvl="4" w:tplc="10000019" w:tentative="1">
      <w:start w:val="1"/>
      <w:numFmt w:val="lowerLetter"/>
      <w:lvlText w:val="%5."/>
      <w:lvlJc w:val="left"/>
      <w:pPr>
        <w:ind w:left="3884" w:hanging="360"/>
      </w:pPr>
    </w:lvl>
    <w:lvl w:ilvl="5" w:tplc="1000001B" w:tentative="1">
      <w:start w:val="1"/>
      <w:numFmt w:val="lowerRoman"/>
      <w:lvlText w:val="%6."/>
      <w:lvlJc w:val="right"/>
      <w:pPr>
        <w:ind w:left="4604" w:hanging="180"/>
      </w:pPr>
    </w:lvl>
    <w:lvl w:ilvl="6" w:tplc="1000000F" w:tentative="1">
      <w:start w:val="1"/>
      <w:numFmt w:val="decimal"/>
      <w:lvlText w:val="%7."/>
      <w:lvlJc w:val="left"/>
      <w:pPr>
        <w:ind w:left="5324" w:hanging="360"/>
      </w:pPr>
    </w:lvl>
    <w:lvl w:ilvl="7" w:tplc="10000019" w:tentative="1">
      <w:start w:val="1"/>
      <w:numFmt w:val="lowerLetter"/>
      <w:lvlText w:val="%8."/>
      <w:lvlJc w:val="left"/>
      <w:pPr>
        <w:ind w:left="6044" w:hanging="360"/>
      </w:pPr>
    </w:lvl>
    <w:lvl w:ilvl="8" w:tplc="1000001B" w:tentative="1">
      <w:start w:val="1"/>
      <w:numFmt w:val="lowerRoman"/>
      <w:lvlText w:val="%9."/>
      <w:lvlJc w:val="right"/>
      <w:pPr>
        <w:ind w:left="6764" w:hanging="180"/>
      </w:pPr>
    </w:lvl>
  </w:abstractNum>
  <w:abstractNum w:abstractNumId="18" w15:restartNumberingAfterBreak="0">
    <w:nsid w:val="2E85519D"/>
    <w:multiLevelType w:val="hybridMultilevel"/>
    <w:tmpl w:val="8F842F80"/>
    <w:lvl w:ilvl="0" w:tplc="1000000F">
      <w:start w:val="1"/>
      <w:numFmt w:val="decimal"/>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19" w15:restartNumberingAfterBreak="0">
    <w:nsid w:val="2F492D9B"/>
    <w:multiLevelType w:val="hybridMultilevel"/>
    <w:tmpl w:val="A05A0B36"/>
    <w:lvl w:ilvl="0" w:tplc="1000000F">
      <w:start w:val="1"/>
      <w:numFmt w:val="decimal"/>
      <w:lvlText w:val="%1."/>
      <w:lvlJc w:val="left"/>
      <w:pPr>
        <w:ind w:left="1004" w:hanging="360"/>
      </w:pPr>
    </w:lvl>
    <w:lvl w:ilvl="1" w:tplc="10000019" w:tentative="1">
      <w:start w:val="1"/>
      <w:numFmt w:val="lowerLetter"/>
      <w:lvlText w:val="%2."/>
      <w:lvlJc w:val="left"/>
      <w:pPr>
        <w:ind w:left="1724" w:hanging="360"/>
      </w:pPr>
    </w:lvl>
    <w:lvl w:ilvl="2" w:tplc="1000001B" w:tentative="1">
      <w:start w:val="1"/>
      <w:numFmt w:val="lowerRoman"/>
      <w:lvlText w:val="%3."/>
      <w:lvlJc w:val="right"/>
      <w:pPr>
        <w:ind w:left="2444" w:hanging="180"/>
      </w:pPr>
    </w:lvl>
    <w:lvl w:ilvl="3" w:tplc="1000000F" w:tentative="1">
      <w:start w:val="1"/>
      <w:numFmt w:val="decimal"/>
      <w:lvlText w:val="%4."/>
      <w:lvlJc w:val="left"/>
      <w:pPr>
        <w:ind w:left="3164" w:hanging="360"/>
      </w:pPr>
    </w:lvl>
    <w:lvl w:ilvl="4" w:tplc="10000019" w:tentative="1">
      <w:start w:val="1"/>
      <w:numFmt w:val="lowerLetter"/>
      <w:lvlText w:val="%5."/>
      <w:lvlJc w:val="left"/>
      <w:pPr>
        <w:ind w:left="3884" w:hanging="360"/>
      </w:pPr>
    </w:lvl>
    <w:lvl w:ilvl="5" w:tplc="1000001B" w:tentative="1">
      <w:start w:val="1"/>
      <w:numFmt w:val="lowerRoman"/>
      <w:lvlText w:val="%6."/>
      <w:lvlJc w:val="right"/>
      <w:pPr>
        <w:ind w:left="4604" w:hanging="180"/>
      </w:pPr>
    </w:lvl>
    <w:lvl w:ilvl="6" w:tplc="1000000F" w:tentative="1">
      <w:start w:val="1"/>
      <w:numFmt w:val="decimal"/>
      <w:lvlText w:val="%7."/>
      <w:lvlJc w:val="left"/>
      <w:pPr>
        <w:ind w:left="5324" w:hanging="360"/>
      </w:pPr>
    </w:lvl>
    <w:lvl w:ilvl="7" w:tplc="10000019" w:tentative="1">
      <w:start w:val="1"/>
      <w:numFmt w:val="lowerLetter"/>
      <w:lvlText w:val="%8."/>
      <w:lvlJc w:val="left"/>
      <w:pPr>
        <w:ind w:left="6044" w:hanging="360"/>
      </w:pPr>
    </w:lvl>
    <w:lvl w:ilvl="8" w:tplc="1000001B" w:tentative="1">
      <w:start w:val="1"/>
      <w:numFmt w:val="lowerRoman"/>
      <w:lvlText w:val="%9."/>
      <w:lvlJc w:val="right"/>
      <w:pPr>
        <w:ind w:left="6764" w:hanging="180"/>
      </w:pPr>
    </w:lvl>
  </w:abstractNum>
  <w:abstractNum w:abstractNumId="20" w15:restartNumberingAfterBreak="0">
    <w:nsid w:val="3102493B"/>
    <w:multiLevelType w:val="hybridMultilevel"/>
    <w:tmpl w:val="0D76C392"/>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1" w15:restartNumberingAfterBreak="0">
    <w:nsid w:val="35A66D0F"/>
    <w:multiLevelType w:val="multilevel"/>
    <w:tmpl w:val="0560B0FA"/>
    <w:numStyleLink w:val="Althingi1-a-1-a"/>
  </w:abstractNum>
  <w:abstractNum w:abstractNumId="22" w15:restartNumberingAfterBreak="0">
    <w:nsid w:val="39077C8F"/>
    <w:multiLevelType w:val="multilevel"/>
    <w:tmpl w:val="0560B0FA"/>
    <w:numStyleLink w:val="Althingi1-a-1-a"/>
  </w:abstractNum>
  <w:abstractNum w:abstractNumId="23" w15:restartNumberingAfterBreak="0">
    <w:nsid w:val="3B480B4E"/>
    <w:multiLevelType w:val="multilevel"/>
    <w:tmpl w:val="6DEC8882"/>
    <w:numStyleLink w:val="Althingi---"/>
  </w:abstractNum>
  <w:abstractNum w:abstractNumId="24" w15:restartNumberingAfterBreak="0">
    <w:nsid w:val="3C473890"/>
    <w:multiLevelType w:val="multilevel"/>
    <w:tmpl w:val="0560B0F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25" w15:restartNumberingAfterBreak="0">
    <w:nsid w:val="3D495580"/>
    <w:multiLevelType w:val="multilevel"/>
    <w:tmpl w:val="0560B0FA"/>
    <w:numStyleLink w:val="Althingi1-a-1-a"/>
  </w:abstractNum>
  <w:abstractNum w:abstractNumId="26" w15:restartNumberingAfterBreak="0">
    <w:nsid w:val="3F887C16"/>
    <w:multiLevelType w:val="hybridMultilevel"/>
    <w:tmpl w:val="38F8D53C"/>
    <w:lvl w:ilvl="0" w:tplc="70D075D8">
      <w:start w:val="1"/>
      <w:numFmt w:val="decimal"/>
      <w:lvlText w:val="%1."/>
      <w:lvlJc w:val="left"/>
      <w:pPr>
        <w:ind w:left="4187" w:hanging="360"/>
      </w:pPr>
      <w:rPr>
        <w:rFonts w:hint="default"/>
        <w:i w:val="0"/>
      </w:rPr>
    </w:lvl>
    <w:lvl w:ilvl="1" w:tplc="10000019" w:tentative="1">
      <w:start w:val="1"/>
      <w:numFmt w:val="lowerLetter"/>
      <w:lvlText w:val="%2."/>
      <w:lvlJc w:val="left"/>
      <w:pPr>
        <w:ind w:left="4907" w:hanging="360"/>
      </w:pPr>
    </w:lvl>
    <w:lvl w:ilvl="2" w:tplc="1000001B" w:tentative="1">
      <w:start w:val="1"/>
      <w:numFmt w:val="lowerRoman"/>
      <w:lvlText w:val="%3."/>
      <w:lvlJc w:val="right"/>
      <w:pPr>
        <w:ind w:left="5627" w:hanging="180"/>
      </w:pPr>
    </w:lvl>
    <w:lvl w:ilvl="3" w:tplc="1000000F" w:tentative="1">
      <w:start w:val="1"/>
      <w:numFmt w:val="decimal"/>
      <w:lvlText w:val="%4."/>
      <w:lvlJc w:val="left"/>
      <w:pPr>
        <w:ind w:left="6347" w:hanging="360"/>
      </w:pPr>
    </w:lvl>
    <w:lvl w:ilvl="4" w:tplc="10000019" w:tentative="1">
      <w:start w:val="1"/>
      <w:numFmt w:val="lowerLetter"/>
      <w:lvlText w:val="%5."/>
      <w:lvlJc w:val="left"/>
      <w:pPr>
        <w:ind w:left="7067" w:hanging="360"/>
      </w:pPr>
    </w:lvl>
    <w:lvl w:ilvl="5" w:tplc="1000001B" w:tentative="1">
      <w:start w:val="1"/>
      <w:numFmt w:val="lowerRoman"/>
      <w:lvlText w:val="%6."/>
      <w:lvlJc w:val="right"/>
      <w:pPr>
        <w:ind w:left="7787" w:hanging="180"/>
      </w:pPr>
    </w:lvl>
    <w:lvl w:ilvl="6" w:tplc="1000000F" w:tentative="1">
      <w:start w:val="1"/>
      <w:numFmt w:val="decimal"/>
      <w:lvlText w:val="%7."/>
      <w:lvlJc w:val="left"/>
      <w:pPr>
        <w:ind w:left="8507" w:hanging="360"/>
      </w:pPr>
    </w:lvl>
    <w:lvl w:ilvl="7" w:tplc="10000019" w:tentative="1">
      <w:start w:val="1"/>
      <w:numFmt w:val="lowerLetter"/>
      <w:lvlText w:val="%8."/>
      <w:lvlJc w:val="left"/>
      <w:pPr>
        <w:ind w:left="9227" w:hanging="360"/>
      </w:pPr>
    </w:lvl>
    <w:lvl w:ilvl="8" w:tplc="1000001B" w:tentative="1">
      <w:start w:val="1"/>
      <w:numFmt w:val="lowerRoman"/>
      <w:lvlText w:val="%9."/>
      <w:lvlJc w:val="right"/>
      <w:pPr>
        <w:ind w:left="9947" w:hanging="180"/>
      </w:pPr>
    </w:lvl>
  </w:abstractNum>
  <w:abstractNum w:abstractNumId="27" w15:restartNumberingAfterBreak="0">
    <w:nsid w:val="3FF01D56"/>
    <w:multiLevelType w:val="hybridMultilevel"/>
    <w:tmpl w:val="62AE4386"/>
    <w:lvl w:ilvl="0" w:tplc="1000000F">
      <w:start w:val="1"/>
      <w:numFmt w:val="decimal"/>
      <w:lvlText w:val="%1."/>
      <w:lvlJc w:val="left"/>
      <w:pPr>
        <w:ind w:left="1004" w:hanging="360"/>
      </w:pPr>
    </w:lvl>
    <w:lvl w:ilvl="1" w:tplc="10000019" w:tentative="1">
      <w:start w:val="1"/>
      <w:numFmt w:val="lowerLetter"/>
      <w:lvlText w:val="%2."/>
      <w:lvlJc w:val="left"/>
      <w:pPr>
        <w:ind w:left="1724" w:hanging="360"/>
      </w:pPr>
    </w:lvl>
    <w:lvl w:ilvl="2" w:tplc="1000001B" w:tentative="1">
      <w:start w:val="1"/>
      <w:numFmt w:val="lowerRoman"/>
      <w:lvlText w:val="%3."/>
      <w:lvlJc w:val="right"/>
      <w:pPr>
        <w:ind w:left="2444" w:hanging="180"/>
      </w:pPr>
    </w:lvl>
    <w:lvl w:ilvl="3" w:tplc="1000000F" w:tentative="1">
      <w:start w:val="1"/>
      <w:numFmt w:val="decimal"/>
      <w:lvlText w:val="%4."/>
      <w:lvlJc w:val="left"/>
      <w:pPr>
        <w:ind w:left="3164" w:hanging="360"/>
      </w:pPr>
    </w:lvl>
    <w:lvl w:ilvl="4" w:tplc="10000019" w:tentative="1">
      <w:start w:val="1"/>
      <w:numFmt w:val="lowerLetter"/>
      <w:lvlText w:val="%5."/>
      <w:lvlJc w:val="left"/>
      <w:pPr>
        <w:ind w:left="3884" w:hanging="360"/>
      </w:pPr>
    </w:lvl>
    <w:lvl w:ilvl="5" w:tplc="1000001B" w:tentative="1">
      <w:start w:val="1"/>
      <w:numFmt w:val="lowerRoman"/>
      <w:lvlText w:val="%6."/>
      <w:lvlJc w:val="right"/>
      <w:pPr>
        <w:ind w:left="4604" w:hanging="180"/>
      </w:pPr>
    </w:lvl>
    <w:lvl w:ilvl="6" w:tplc="1000000F" w:tentative="1">
      <w:start w:val="1"/>
      <w:numFmt w:val="decimal"/>
      <w:lvlText w:val="%7."/>
      <w:lvlJc w:val="left"/>
      <w:pPr>
        <w:ind w:left="5324" w:hanging="360"/>
      </w:pPr>
    </w:lvl>
    <w:lvl w:ilvl="7" w:tplc="10000019" w:tentative="1">
      <w:start w:val="1"/>
      <w:numFmt w:val="lowerLetter"/>
      <w:lvlText w:val="%8."/>
      <w:lvlJc w:val="left"/>
      <w:pPr>
        <w:ind w:left="6044" w:hanging="360"/>
      </w:pPr>
    </w:lvl>
    <w:lvl w:ilvl="8" w:tplc="1000001B" w:tentative="1">
      <w:start w:val="1"/>
      <w:numFmt w:val="lowerRoman"/>
      <w:lvlText w:val="%9."/>
      <w:lvlJc w:val="right"/>
      <w:pPr>
        <w:ind w:left="6764" w:hanging="180"/>
      </w:pPr>
    </w:lvl>
  </w:abstractNum>
  <w:abstractNum w:abstractNumId="28"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29" w15:restartNumberingAfterBreak="0">
    <w:nsid w:val="4DC66BD9"/>
    <w:multiLevelType w:val="hybridMultilevel"/>
    <w:tmpl w:val="4770F24C"/>
    <w:lvl w:ilvl="0" w:tplc="1000000F">
      <w:start w:val="1"/>
      <w:numFmt w:val="decimal"/>
      <w:lvlText w:val="%1."/>
      <w:lvlJc w:val="left"/>
      <w:pPr>
        <w:ind w:left="1004" w:hanging="360"/>
      </w:pPr>
    </w:lvl>
    <w:lvl w:ilvl="1" w:tplc="10000019" w:tentative="1">
      <w:start w:val="1"/>
      <w:numFmt w:val="lowerLetter"/>
      <w:lvlText w:val="%2."/>
      <w:lvlJc w:val="left"/>
      <w:pPr>
        <w:ind w:left="1724" w:hanging="360"/>
      </w:pPr>
    </w:lvl>
    <w:lvl w:ilvl="2" w:tplc="1000001B" w:tentative="1">
      <w:start w:val="1"/>
      <w:numFmt w:val="lowerRoman"/>
      <w:lvlText w:val="%3."/>
      <w:lvlJc w:val="right"/>
      <w:pPr>
        <w:ind w:left="2444" w:hanging="180"/>
      </w:pPr>
    </w:lvl>
    <w:lvl w:ilvl="3" w:tplc="1000000F" w:tentative="1">
      <w:start w:val="1"/>
      <w:numFmt w:val="decimal"/>
      <w:lvlText w:val="%4."/>
      <w:lvlJc w:val="left"/>
      <w:pPr>
        <w:ind w:left="3164" w:hanging="360"/>
      </w:pPr>
    </w:lvl>
    <w:lvl w:ilvl="4" w:tplc="10000019" w:tentative="1">
      <w:start w:val="1"/>
      <w:numFmt w:val="lowerLetter"/>
      <w:lvlText w:val="%5."/>
      <w:lvlJc w:val="left"/>
      <w:pPr>
        <w:ind w:left="3884" w:hanging="360"/>
      </w:pPr>
    </w:lvl>
    <w:lvl w:ilvl="5" w:tplc="1000001B" w:tentative="1">
      <w:start w:val="1"/>
      <w:numFmt w:val="lowerRoman"/>
      <w:lvlText w:val="%6."/>
      <w:lvlJc w:val="right"/>
      <w:pPr>
        <w:ind w:left="4604" w:hanging="180"/>
      </w:pPr>
    </w:lvl>
    <w:lvl w:ilvl="6" w:tplc="1000000F" w:tentative="1">
      <w:start w:val="1"/>
      <w:numFmt w:val="decimal"/>
      <w:lvlText w:val="%7."/>
      <w:lvlJc w:val="left"/>
      <w:pPr>
        <w:ind w:left="5324" w:hanging="360"/>
      </w:pPr>
    </w:lvl>
    <w:lvl w:ilvl="7" w:tplc="10000019" w:tentative="1">
      <w:start w:val="1"/>
      <w:numFmt w:val="lowerLetter"/>
      <w:lvlText w:val="%8."/>
      <w:lvlJc w:val="left"/>
      <w:pPr>
        <w:ind w:left="6044" w:hanging="360"/>
      </w:pPr>
    </w:lvl>
    <w:lvl w:ilvl="8" w:tplc="1000001B" w:tentative="1">
      <w:start w:val="1"/>
      <w:numFmt w:val="lowerRoman"/>
      <w:lvlText w:val="%9."/>
      <w:lvlJc w:val="right"/>
      <w:pPr>
        <w:ind w:left="6764" w:hanging="180"/>
      </w:pPr>
    </w:lvl>
  </w:abstractNum>
  <w:abstractNum w:abstractNumId="30" w15:restartNumberingAfterBreak="0">
    <w:nsid w:val="4F3579D0"/>
    <w:multiLevelType w:val="multilevel"/>
    <w:tmpl w:val="16447694"/>
    <w:lvl w:ilvl="0">
      <w:start w:val="1"/>
      <w:numFmt w:val="lowerRoman"/>
      <w:lvlText w:val="%1."/>
      <w:lvlJc w:val="right"/>
      <w:pPr>
        <w:tabs>
          <w:tab w:val="num" w:pos="425"/>
        </w:tabs>
        <w:ind w:left="425" w:hanging="141"/>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Roman"/>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Roman"/>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Roman"/>
      <w:lvlText w:val="%7."/>
      <w:lvlJc w:val="right"/>
      <w:pPr>
        <w:tabs>
          <w:tab w:val="num" w:pos="2129"/>
        </w:tabs>
        <w:ind w:left="2129" w:hanging="141"/>
      </w:pPr>
      <w:rPr>
        <w:rFonts w:hint="default"/>
      </w:rPr>
    </w:lvl>
    <w:lvl w:ilvl="7">
      <w:start w:val="1"/>
      <w:numFmt w:val="decimal"/>
      <w:lvlText w:val="%8."/>
      <w:lvlJc w:val="right"/>
      <w:pPr>
        <w:tabs>
          <w:tab w:val="num" w:pos="2413"/>
        </w:tabs>
        <w:ind w:left="2413" w:hanging="141"/>
      </w:pPr>
      <w:rPr>
        <w:rFonts w:hint="default"/>
      </w:rPr>
    </w:lvl>
    <w:lvl w:ilvl="8">
      <w:start w:val="1"/>
      <w:numFmt w:val="lowerRoman"/>
      <w:lvlText w:val="%9."/>
      <w:lvlJc w:val="left"/>
      <w:pPr>
        <w:tabs>
          <w:tab w:val="num" w:pos="2697"/>
        </w:tabs>
        <w:ind w:left="2697" w:hanging="141"/>
      </w:pPr>
      <w:rPr>
        <w:rFonts w:hint="default"/>
      </w:rPr>
    </w:lvl>
  </w:abstractNum>
  <w:abstractNum w:abstractNumId="31" w15:restartNumberingAfterBreak="0">
    <w:nsid w:val="4FF35071"/>
    <w:multiLevelType w:val="multilevel"/>
    <w:tmpl w:val="83C6DAE2"/>
    <w:numStyleLink w:val="Althingi"/>
  </w:abstractNum>
  <w:abstractNum w:abstractNumId="32" w15:restartNumberingAfterBreak="0">
    <w:nsid w:val="50551C54"/>
    <w:multiLevelType w:val="hybridMultilevel"/>
    <w:tmpl w:val="05D053C8"/>
    <w:lvl w:ilvl="0" w:tplc="1000000F">
      <w:start w:val="1"/>
      <w:numFmt w:val="decimal"/>
      <w:lvlText w:val="%1."/>
      <w:lvlJc w:val="left"/>
      <w:pPr>
        <w:ind w:left="1004" w:hanging="360"/>
      </w:pPr>
    </w:lvl>
    <w:lvl w:ilvl="1" w:tplc="10000019" w:tentative="1">
      <w:start w:val="1"/>
      <w:numFmt w:val="lowerLetter"/>
      <w:lvlText w:val="%2."/>
      <w:lvlJc w:val="left"/>
      <w:pPr>
        <w:ind w:left="1724" w:hanging="360"/>
      </w:pPr>
    </w:lvl>
    <w:lvl w:ilvl="2" w:tplc="1000001B" w:tentative="1">
      <w:start w:val="1"/>
      <w:numFmt w:val="lowerRoman"/>
      <w:lvlText w:val="%3."/>
      <w:lvlJc w:val="right"/>
      <w:pPr>
        <w:ind w:left="2444" w:hanging="180"/>
      </w:pPr>
    </w:lvl>
    <w:lvl w:ilvl="3" w:tplc="1000000F" w:tentative="1">
      <w:start w:val="1"/>
      <w:numFmt w:val="decimal"/>
      <w:lvlText w:val="%4."/>
      <w:lvlJc w:val="left"/>
      <w:pPr>
        <w:ind w:left="3164" w:hanging="360"/>
      </w:pPr>
    </w:lvl>
    <w:lvl w:ilvl="4" w:tplc="10000019" w:tentative="1">
      <w:start w:val="1"/>
      <w:numFmt w:val="lowerLetter"/>
      <w:lvlText w:val="%5."/>
      <w:lvlJc w:val="left"/>
      <w:pPr>
        <w:ind w:left="3884" w:hanging="360"/>
      </w:pPr>
    </w:lvl>
    <w:lvl w:ilvl="5" w:tplc="1000001B" w:tentative="1">
      <w:start w:val="1"/>
      <w:numFmt w:val="lowerRoman"/>
      <w:lvlText w:val="%6."/>
      <w:lvlJc w:val="right"/>
      <w:pPr>
        <w:ind w:left="4604" w:hanging="180"/>
      </w:pPr>
    </w:lvl>
    <w:lvl w:ilvl="6" w:tplc="1000000F" w:tentative="1">
      <w:start w:val="1"/>
      <w:numFmt w:val="decimal"/>
      <w:lvlText w:val="%7."/>
      <w:lvlJc w:val="left"/>
      <w:pPr>
        <w:ind w:left="5324" w:hanging="360"/>
      </w:pPr>
    </w:lvl>
    <w:lvl w:ilvl="7" w:tplc="10000019" w:tentative="1">
      <w:start w:val="1"/>
      <w:numFmt w:val="lowerLetter"/>
      <w:lvlText w:val="%8."/>
      <w:lvlJc w:val="left"/>
      <w:pPr>
        <w:ind w:left="6044" w:hanging="360"/>
      </w:pPr>
    </w:lvl>
    <w:lvl w:ilvl="8" w:tplc="1000001B" w:tentative="1">
      <w:start w:val="1"/>
      <w:numFmt w:val="lowerRoman"/>
      <w:lvlText w:val="%9."/>
      <w:lvlJc w:val="right"/>
      <w:pPr>
        <w:ind w:left="6764" w:hanging="180"/>
      </w:pPr>
    </w:lvl>
  </w:abstractNum>
  <w:abstractNum w:abstractNumId="33" w15:restartNumberingAfterBreak="0">
    <w:nsid w:val="52A55294"/>
    <w:multiLevelType w:val="multilevel"/>
    <w:tmpl w:val="0560B0FA"/>
    <w:numStyleLink w:val="Althingi1-a-1-a"/>
  </w:abstractNum>
  <w:abstractNum w:abstractNumId="34" w15:restartNumberingAfterBreak="0">
    <w:nsid w:val="5DE2717F"/>
    <w:multiLevelType w:val="hybridMultilevel"/>
    <w:tmpl w:val="B70A7B88"/>
    <w:lvl w:ilvl="0" w:tplc="1000000F">
      <w:start w:val="1"/>
      <w:numFmt w:val="decimal"/>
      <w:lvlText w:val="%1."/>
      <w:lvlJc w:val="left"/>
      <w:pPr>
        <w:ind w:left="1004" w:hanging="360"/>
      </w:pPr>
    </w:lvl>
    <w:lvl w:ilvl="1" w:tplc="10000019" w:tentative="1">
      <w:start w:val="1"/>
      <w:numFmt w:val="lowerLetter"/>
      <w:lvlText w:val="%2."/>
      <w:lvlJc w:val="left"/>
      <w:pPr>
        <w:ind w:left="1724" w:hanging="360"/>
      </w:pPr>
    </w:lvl>
    <w:lvl w:ilvl="2" w:tplc="1000001B" w:tentative="1">
      <w:start w:val="1"/>
      <w:numFmt w:val="lowerRoman"/>
      <w:lvlText w:val="%3."/>
      <w:lvlJc w:val="right"/>
      <w:pPr>
        <w:ind w:left="2444" w:hanging="180"/>
      </w:pPr>
    </w:lvl>
    <w:lvl w:ilvl="3" w:tplc="1000000F" w:tentative="1">
      <w:start w:val="1"/>
      <w:numFmt w:val="decimal"/>
      <w:lvlText w:val="%4."/>
      <w:lvlJc w:val="left"/>
      <w:pPr>
        <w:ind w:left="3164" w:hanging="360"/>
      </w:pPr>
    </w:lvl>
    <w:lvl w:ilvl="4" w:tplc="10000019" w:tentative="1">
      <w:start w:val="1"/>
      <w:numFmt w:val="lowerLetter"/>
      <w:lvlText w:val="%5."/>
      <w:lvlJc w:val="left"/>
      <w:pPr>
        <w:ind w:left="3884" w:hanging="360"/>
      </w:pPr>
    </w:lvl>
    <w:lvl w:ilvl="5" w:tplc="1000001B" w:tentative="1">
      <w:start w:val="1"/>
      <w:numFmt w:val="lowerRoman"/>
      <w:lvlText w:val="%6."/>
      <w:lvlJc w:val="right"/>
      <w:pPr>
        <w:ind w:left="4604" w:hanging="180"/>
      </w:pPr>
    </w:lvl>
    <w:lvl w:ilvl="6" w:tplc="1000000F" w:tentative="1">
      <w:start w:val="1"/>
      <w:numFmt w:val="decimal"/>
      <w:lvlText w:val="%7."/>
      <w:lvlJc w:val="left"/>
      <w:pPr>
        <w:ind w:left="5324" w:hanging="360"/>
      </w:pPr>
    </w:lvl>
    <w:lvl w:ilvl="7" w:tplc="10000019" w:tentative="1">
      <w:start w:val="1"/>
      <w:numFmt w:val="lowerLetter"/>
      <w:lvlText w:val="%8."/>
      <w:lvlJc w:val="left"/>
      <w:pPr>
        <w:ind w:left="6044" w:hanging="360"/>
      </w:pPr>
    </w:lvl>
    <w:lvl w:ilvl="8" w:tplc="1000001B" w:tentative="1">
      <w:start w:val="1"/>
      <w:numFmt w:val="lowerRoman"/>
      <w:lvlText w:val="%9."/>
      <w:lvlJc w:val="right"/>
      <w:pPr>
        <w:ind w:left="6764" w:hanging="180"/>
      </w:pPr>
    </w:lvl>
  </w:abstractNum>
  <w:abstractNum w:abstractNumId="35" w15:restartNumberingAfterBreak="0">
    <w:nsid w:val="5FE65169"/>
    <w:multiLevelType w:val="hybridMultilevel"/>
    <w:tmpl w:val="2BF82A6C"/>
    <w:lvl w:ilvl="0" w:tplc="D89441DE">
      <w:start w:val="43"/>
      <w:numFmt w:val="bullet"/>
      <w:lvlText w:val="-"/>
      <w:lvlJc w:val="left"/>
      <w:pPr>
        <w:ind w:left="644" w:hanging="360"/>
      </w:pPr>
      <w:rPr>
        <w:rFonts w:ascii="Times New Roman" w:eastAsia="Calibri" w:hAnsi="Times New Roman" w:cs="Times New Roman" w:hint="default"/>
      </w:rPr>
    </w:lvl>
    <w:lvl w:ilvl="1" w:tplc="10000003" w:tentative="1">
      <w:start w:val="1"/>
      <w:numFmt w:val="bullet"/>
      <w:lvlText w:val="o"/>
      <w:lvlJc w:val="left"/>
      <w:pPr>
        <w:ind w:left="1364" w:hanging="360"/>
      </w:pPr>
      <w:rPr>
        <w:rFonts w:ascii="Courier New" w:hAnsi="Courier New" w:cs="Courier New" w:hint="default"/>
      </w:rPr>
    </w:lvl>
    <w:lvl w:ilvl="2" w:tplc="10000005" w:tentative="1">
      <w:start w:val="1"/>
      <w:numFmt w:val="bullet"/>
      <w:lvlText w:val=""/>
      <w:lvlJc w:val="left"/>
      <w:pPr>
        <w:ind w:left="2084" w:hanging="360"/>
      </w:pPr>
      <w:rPr>
        <w:rFonts w:ascii="Wingdings" w:hAnsi="Wingdings" w:hint="default"/>
      </w:rPr>
    </w:lvl>
    <w:lvl w:ilvl="3" w:tplc="10000001" w:tentative="1">
      <w:start w:val="1"/>
      <w:numFmt w:val="bullet"/>
      <w:lvlText w:val=""/>
      <w:lvlJc w:val="left"/>
      <w:pPr>
        <w:ind w:left="2804" w:hanging="360"/>
      </w:pPr>
      <w:rPr>
        <w:rFonts w:ascii="Symbol" w:hAnsi="Symbol" w:hint="default"/>
      </w:rPr>
    </w:lvl>
    <w:lvl w:ilvl="4" w:tplc="10000003" w:tentative="1">
      <w:start w:val="1"/>
      <w:numFmt w:val="bullet"/>
      <w:lvlText w:val="o"/>
      <w:lvlJc w:val="left"/>
      <w:pPr>
        <w:ind w:left="3524" w:hanging="360"/>
      </w:pPr>
      <w:rPr>
        <w:rFonts w:ascii="Courier New" w:hAnsi="Courier New" w:cs="Courier New" w:hint="default"/>
      </w:rPr>
    </w:lvl>
    <w:lvl w:ilvl="5" w:tplc="10000005" w:tentative="1">
      <w:start w:val="1"/>
      <w:numFmt w:val="bullet"/>
      <w:lvlText w:val=""/>
      <w:lvlJc w:val="left"/>
      <w:pPr>
        <w:ind w:left="4244" w:hanging="360"/>
      </w:pPr>
      <w:rPr>
        <w:rFonts w:ascii="Wingdings" w:hAnsi="Wingdings" w:hint="default"/>
      </w:rPr>
    </w:lvl>
    <w:lvl w:ilvl="6" w:tplc="10000001" w:tentative="1">
      <w:start w:val="1"/>
      <w:numFmt w:val="bullet"/>
      <w:lvlText w:val=""/>
      <w:lvlJc w:val="left"/>
      <w:pPr>
        <w:ind w:left="4964" w:hanging="360"/>
      </w:pPr>
      <w:rPr>
        <w:rFonts w:ascii="Symbol" w:hAnsi="Symbol" w:hint="default"/>
      </w:rPr>
    </w:lvl>
    <w:lvl w:ilvl="7" w:tplc="10000003" w:tentative="1">
      <w:start w:val="1"/>
      <w:numFmt w:val="bullet"/>
      <w:lvlText w:val="o"/>
      <w:lvlJc w:val="left"/>
      <w:pPr>
        <w:ind w:left="5684" w:hanging="360"/>
      </w:pPr>
      <w:rPr>
        <w:rFonts w:ascii="Courier New" w:hAnsi="Courier New" w:cs="Courier New" w:hint="default"/>
      </w:rPr>
    </w:lvl>
    <w:lvl w:ilvl="8" w:tplc="10000005" w:tentative="1">
      <w:start w:val="1"/>
      <w:numFmt w:val="bullet"/>
      <w:lvlText w:val=""/>
      <w:lvlJc w:val="left"/>
      <w:pPr>
        <w:ind w:left="6404" w:hanging="360"/>
      </w:pPr>
      <w:rPr>
        <w:rFonts w:ascii="Wingdings" w:hAnsi="Wingdings" w:hint="default"/>
      </w:rPr>
    </w:lvl>
  </w:abstractNum>
  <w:abstractNum w:abstractNumId="36" w15:restartNumberingAfterBreak="0">
    <w:nsid w:val="602078FF"/>
    <w:multiLevelType w:val="multilevel"/>
    <w:tmpl w:val="0560B0FA"/>
    <w:numStyleLink w:val="Althingi1-a-1-a"/>
  </w:abstractNum>
  <w:abstractNum w:abstractNumId="37" w15:restartNumberingAfterBreak="0">
    <w:nsid w:val="60F5693B"/>
    <w:multiLevelType w:val="hybridMultilevel"/>
    <w:tmpl w:val="A998A8EE"/>
    <w:lvl w:ilvl="0" w:tplc="1000000F">
      <w:start w:val="1"/>
      <w:numFmt w:val="decimal"/>
      <w:lvlText w:val="%1."/>
      <w:lvlJc w:val="left"/>
      <w:pPr>
        <w:ind w:left="644" w:hanging="360"/>
      </w:p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38" w15:restartNumberingAfterBreak="0">
    <w:nsid w:val="62D968FF"/>
    <w:multiLevelType w:val="hybridMultilevel"/>
    <w:tmpl w:val="7494D75E"/>
    <w:lvl w:ilvl="0" w:tplc="830AAD3C">
      <w:start w:val="2"/>
      <w:numFmt w:val="bullet"/>
      <w:lvlText w:val="-"/>
      <w:lvlJc w:val="left"/>
      <w:pPr>
        <w:ind w:left="689" w:hanging="360"/>
      </w:pPr>
      <w:rPr>
        <w:rFonts w:ascii="Times New Roman" w:eastAsia="Calibri" w:hAnsi="Times New Roman" w:cs="Times New Roman" w:hint="default"/>
      </w:rPr>
    </w:lvl>
    <w:lvl w:ilvl="1" w:tplc="040F0003">
      <w:start w:val="1"/>
      <w:numFmt w:val="bullet"/>
      <w:lvlText w:val="o"/>
      <w:lvlJc w:val="left"/>
      <w:pPr>
        <w:ind w:left="1409" w:hanging="360"/>
      </w:pPr>
      <w:rPr>
        <w:rFonts w:ascii="Courier New" w:hAnsi="Courier New" w:cs="Courier New" w:hint="default"/>
      </w:rPr>
    </w:lvl>
    <w:lvl w:ilvl="2" w:tplc="040F0005">
      <w:start w:val="1"/>
      <w:numFmt w:val="bullet"/>
      <w:lvlText w:val=""/>
      <w:lvlJc w:val="left"/>
      <w:pPr>
        <w:ind w:left="2129" w:hanging="360"/>
      </w:pPr>
      <w:rPr>
        <w:rFonts w:ascii="Wingdings" w:hAnsi="Wingdings" w:hint="default"/>
      </w:rPr>
    </w:lvl>
    <w:lvl w:ilvl="3" w:tplc="040F0001">
      <w:start w:val="1"/>
      <w:numFmt w:val="bullet"/>
      <w:lvlText w:val=""/>
      <w:lvlJc w:val="left"/>
      <w:pPr>
        <w:ind w:left="2849" w:hanging="360"/>
      </w:pPr>
      <w:rPr>
        <w:rFonts w:ascii="Symbol" w:hAnsi="Symbol" w:hint="default"/>
      </w:rPr>
    </w:lvl>
    <w:lvl w:ilvl="4" w:tplc="040F0003">
      <w:start w:val="1"/>
      <w:numFmt w:val="bullet"/>
      <w:lvlText w:val="o"/>
      <w:lvlJc w:val="left"/>
      <w:pPr>
        <w:ind w:left="3569" w:hanging="360"/>
      </w:pPr>
      <w:rPr>
        <w:rFonts w:ascii="Courier New" w:hAnsi="Courier New" w:cs="Courier New" w:hint="default"/>
      </w:rPr>
    </w:lvl>
    <w:lvl w:ilvl="5" w:tplc="040F0005">
      <w:start w:val="1"/>
      <w:numFmt w:val="bullet"/>
      <w:lvlText w:val=""/>
      <w:lvlJc w:val="left"/>
      <w:pPr>
        <w:ind w:left="4289" w:hanging="360"/>
      </w:pPr>
      <w:rPr>
        <w:rFonts w:ascii="Wingdings" w:hAnsi="Wingdings" w:hint="default"/>
      </w:rPr>
    </w:lvl>
    <w:lvl w:ilvl="6" w:tplc="040F0001">
      <w:start w:val="1"/>
      <w:numFmt w:val="bullet"/>
      <w:lvlText w:val=""/>
      <w:lvlJc w:val="left"/>
      <w:pPr>
        <w:ind w:left="5009" w:hanging="360"/>
      </w:pPr>
      <w:rPr>
        <w:rFonts w:ascii="Symbol" w:hAnsi="Symbol" w:hint="default"/>
      </w:rPr>
    </w:lvl>
    <w:lvl w:ilvl="7" w:tplc="040F0003">
      <w:start w:val="1"/>
      <w:numFmt w:val="bullet"/>
      <w:lvlText w:val="o"/>
      <w:lvlJc w:val="left"/>
      <w:pPr>
        <w:ind w:left="5729" w:hanging="360"/>
      </w:pPr>
      <w:rPr>
        <w:rFonts w:ascii="Courier New" w:hAnsi="Courier New" w:cs="Courier New" w:hint="default"/>
      </w:rPr>
    </w:lvl>
    <w:lvl w:ilvl="8" w:tplc="040F0005">
      <w:start w:val="1"/>
      <w:numFmt w:val="bullet"/>
      <w:lvlText w:val=""/>
      <w:lvlJc w:val="left"/>
      <w:pPr>
        <w:ind w:left="6449" w:hanging="360"/>
      </w:pPr>
      <w:rPr>
        <w:rFonts w:ascii="Wingdings" w:hAnsi="Wingdings" w:hint="default"/>
      </w:rPr>
    </w:lvl>
  </w:abstractNum>
  <w:abstractNum w:abstractNumId="39" w15:restartNumberingAfterBreak="0">
    <w:nsid w:val="6AFA5001"/>
    <w:multiLevelType w:val="multilevel"/>
    <w:tmpl w:val="5D82DA44"/>
    <w:lvl w:ilvl="0">
      <w:start w:val="1"/>
      <w:numFmt w:val="bullet"/>
      <w:lvlText w:val=""/>
      <w:lvlJc w:val="left"/>
      <w:pPr>
        <w:ind w:left="425" w:hanging="141"/>
      </w:pPr>
      <w:rPr>
        <w:rFonts w:ascii="Symbol" w:hAnsi="Symbol" w:hint="default"/>
        <w:color w:val="auto"/>
      </w:rPr>
    </w:lvl>
    <w:lvl w:ilvl="1">
      <w:start w:val="1"/>
      <w:numFmt w:val="bullet"/>
      <w:lvlText w:val=""/>
      <w:lvlJc w:val="left"/>
      <w:pPr>
        <w:ind w:left="709" w:hanging="141"/>
      </w:pPr>
      <w:rPr>
        <w:rFonts w:ascii="Symbol" w:hAnsi="Symbol" w:hint="default"/>
        <w:color w:val="auto"/>
      </w:rPr>
    </w:lvl>
    <w:lvl w:ilvl="2">
      <w:start w:val="1"/>
      <w:numFmt w:val="bullet"/>
      <w:lvlText w:val=""/>
      <w:lvlJc w:val="left"/>
      <w:pPr>
        <w:ind w:left="993" w:hanging="141"/>
      </w:pPr>
      <w:rPr>
        <w:rFonts w:ascii="Symbol" w:hAnsi="Symbol" w:hint="default"/>
        <w:color w:val="auto"/>
      </w:rPr>
    </w:lvl>
    <w:lvl w:ilvl="3">
      <w:start w:val="1"/>
      <w:numFmt w:val="bullet"/>
      <w:lvlText w:val=""/>
      <w:lvlJc w:val="left"/>
      <w:pPr>
        <w:ind w:left="1277" w:hanging="141"/>
      </w:pPr>
      <w:rPr>
        <w:rFonts w:ascii="Symbol" w:hAnsi="Symbol" w:hint="default"/>
        <w:color w:val="auto"/>
      </w:rPr>
    </w:lvl>
    <w:lvl w:ilvl="4">
      <w:start w:val="1"/>
      <w:numFmt w:val="bullet"/>
      <w:lvlText w:val=""/>
      <w:lvlJc w:val="left"/>
      <w:pPr>
        <w:ind w:left="1561" w:hanging="141"/>
      </w:pPr>
      <w:rPr>
        <w:rFonts w:ascii="Symbol" w:hAnsi="Symbol" w:hint="default"/>
        <w:color w:val="auto"/>
      </w:rPr>
    </w:lvl>
    <w:lvl w:ilvl="5">
      <w:start w:val="1"/>
      <w:numFmt w:val="bullet"/>
      <w:lvlText w:val=""/>
      <w:lvlJc w:val="left"/>
      <w:pPr>
        <w:ind w:left="1845" w:hanging="141"/>
      </w:pPr>
      <w:rPr>
        <w:rFonts w:ascii="Symbol" w:hAnsi="Symbol" w:hint="default"/>
        <w:color w:val="auto"/>
      </w:rPr>
    </w:lvl>
    <w:lvl w:ilvl="6">
      <w:start w:val="1"/>
      <w:numFmt w:val="bullet"/>
      <w:lvlText w:val=""/>
      <w:lvlJc w:val="left"/>
      <w:pPr>
        <w:ind w:left="2129" w:hanging="141"/>
      </w:pPr>
      <w:rPr>
        <w:rFonts w:ascii="Symbol" w:hAnsi="Symbol" w:hint="default"/>
        <w:color w:val="auto"/>
      </w:rPr>
    </w:lvl>
    <w:lvl w:ilvl="7">
      <w:start w:val="1"/>
      <w:numFmt w:val="bullet"/>
      <w:lvlText w:val=""/>
      <w:lvlJc w:val="left"/>
      <w:pPr>
        <w:ind w:left="2413" w:hanging="141"/>
      </w:pPr>
      <w:rPr>
        <w:rFonts w:ascii="Symbol" w:hAnsi="Symbol" w:hint="default"/>
        <w:color w:val="auto"/>
      </w:rPr>
    </w:lvl>
    <w:lvl w:ilvl="8">
      <w:start w:val="1"/>
      <w:numFmt w:val="bullet"/>
      <w:lvlText w:val=""/>
      <w:lvlJc w:val="left"/>
      <w:pPr>
        <w:ind w:left="2693" w:hanging="141"/>
      </w:pPr>
      <w:rPr>
        <w:rFonts w:ascii="Symbol" w:hAnsi="Symbol" w:hint="default"/>
        <w:color w:val="auto"/>
      </w:rPr>
    </w:lvl>
  </w:abstractNum>
  <w:abstractNum w:abstractNumId="40" w15:restartNumberingAfterBreak="0">
    <w:nsid w:val="6EAB7866"/>
    <w:multiLevelType w:val="multilevel"/>
    <w:tmpl w:val="0560B0FA"/>
    <w:numStyleLink w:val="Althingi1-a-1-a"/>
  </w:abstractNum>
  <w:abstractNum w:abstractNumId="41"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42" w15:restartNumberingAfterBreak="0">
    <w:nsid w:val="702B61F2"/>
    <w:multiLevelType w:val="hybridMultilevel"/>
    <w:tmpl w:val="90B87294"/>
    <w:lvl w:ilvl="0" w:tplc="1000000F">
      <w:start w:val="1"/>
      <w:numFmt w:val="decimal"/>
      <w:lvlText w:val="%1."/>
      <w:lvlJc w:val="left"/>
      <w:pPr>
        <w:ind w:left="1004" w:hanging="360"/>
      </w:pPr>
    </w:lvl>
    <w:lvl w:ilvl="1" w:tplc="10000019" w:tentative="1">
      <w:start w:val="1"/>
      <w:numFmt w:val="lowerLetter"/>
      <w:lvlText w:val="%2."/>
      <w:lvlJc w:val="left"/>
      <w:pPr>
        <w:ind w:left="1724" w:hanging="360"/>
      </w:pPr>
    </w:lvl>
    <w:lvl w:ilvl="2" w:tplc="1000001B" w:tentative="1">
      <w:start w:val="1"/>
      <w:numFmt w:val="lowerRoman"/>
      <w:lvlText w:val="%3."/>
      <w:lvlJc w:val="right"/>
      <w:pPr>
        <w:ind w:left="2444" w:hanging="180"/>
      </w:pPr>
    </w:lvl>
    <w:lvl w:ilvl="3" w:tplc="1000000F" w:tentative="1">
      <w:start w:val="1"/>
      <w:numFmt w:val="decimal"/>
      <w:lvlText w:val="%4."/>
      <w:lvlJc w:val="left"/>
      <w:pPr>
        <w:ind w:left="3164" w:hanging="360"/>
      </w:pPr>
    </w:lvl>
    <w:lvl w:ilvl="4" w:tplc="10000019" w:tentative="1">
      <w:start w:val="1"/>
      <w:numFmt w:val="lowerLetter"/>
      <w:lvlText w:val="%5."/>
      <w:lvlJc w:val="left"/>
      <w:pPr>
        <w:ind w:left="3884" w:hanging="360"/>
      </w:pPr>
    </w:lvl>
    <w:lvl w:ilvl="5" w:tplc="1000001B" w:tentative="1">
      <w:start w:val="1"/>
      <w:numFmt w:val="lowerRoman"/>
      <w:lvlText w:val="%6."/>
      <w:lvlJc w:val="right"/>
      <w:pPr>
        <w:ind w:left="4604" w:hanging="180"/>
      </w:pPr>
    </w:lvl>
    <w:lvl w:ilvl="6" w:tplc="1000000F" w:tentative="1">
      <w:start w:val="1"/>
      <w:numFmt w:val="decimal"/>
      <w:lvlText w:val="%7."/>
      <w:lvlJc w:val="left"/>
      <w:pPr>
        <w:ind w:left="5324" w:hanging="360"/>
      </w:pPr>
    </w:lvl>
    <w:lvl w:ilvl="7" w:tplc="10000019" w:tentative="1">
      <w:start w:val="1"/>
      <w:numFmt w:val="lowerLetter"/>
      <w:lvlText w:val="%8."/>
      <w:lvlJc w:val="left"/>
      <w:pPr>
        <w:ind w:left="6044" w:hanging="360"/>
      </w:pPr>
    </w:lvl>
    <w:lvl w:ilvl="8" w:tplc="1000001B" w:tentative="1">
      <w:start w:val="1"/>
      <w:numFmt w:val="lowerRoman"/>
      <w:lvlText w:val="%9."/>
      <w:lvlJc w:val="right"/>
      <w:pPr>
        <w:ind w:left="6764" w:hanging="180"/>
      </w:pPr>
    </w:lvl>
  </w:abstractNum>
  <w:abstractNum w:abstractNumId="43" w15:restartNumberingAfterBreak="0">
    <w:nsid w:val="75F87127"/>
    <w:multiLevelType w:val="multilevel"/>
    <w:tmpl w:val="6F4C556E"/>
    <w:lvl w:ilvl="0">
      <w:start w:val="1"/>
      <w:numFmt w:val="decimal"/>
      <w:lvlText w:val="%1."/>
      <w:lvlJc w:val="right"/>
      <w:pPr>
        <w:tabs>
          <w:tab w:val="num" w:pos="425"/>
        </w:tabs>
        <w:ind w:left="425" w:hanging="141"/>
      </w:pPr>
      <w:rPr>
        <w:rFonts w:ascii="Times New Roman" w:hAnsi="Times New Roman"/>
        <w:b w:val="0"/>
        <w:i w:val="0"/>
        <w:color w:val="auto"/>
        <w:sz w:val="21"/>
        <w:u w:val="none"/>
      </w:rPr>
    </w:lvl>
    <w:lvl w:ilvl="1">
      <w:start w:val="1"/>
      <w:numFmt w:val="lowerLetter"/>
      <w:lvlText w:val="%2."/>
      <w:lvlJc w:val="right"/>
      <w:pPr>
        <w:tabs>
          <w:tab w:val="num" w:pos="709"/>
        </w:tabs>
        <w:ind w:left="709" w:hanging="141"/>
      </w:pPr>
      <w:rPr>
        <w:rFonts w:hint="default"/>
      </w:rPr>
    </w:lvl>
    <w:lvl w:ilvl="2">
      <w:start w:val="1"/>
      <w:numFmt w:val="decimal"/>
      <w:lvlText w:val="%3."/>
      <w:lvlJc w:val="right"/>
      <w:pPr>
        <w:tabs>
          <w:tab w:val="num" w:pos="993"/>
        </w:tabs>
        <w:ind w:left="993" w:hanging="141"/>
      </w:pPr>
      <w:rPr>
        <w:rFonts w:hint="default"/>
      </w:rPr>
    </w:lvl>
    <w:lvl w:ilvl="3">
      <w:start w:val="1"/>
      <w:numFmt w:val="lowerLetter"/>
      <w:lvlText w:val="%4."/>
      <w:lvlJc w:val="right"/>
      <w:pPr>
        <w:tabs>
          <w:tab w:val="num" w:pos="1277"/>
        </w:tabs>
        <w:ind w:left="1277" w:hanging="141"/>
      </w:pPr>
      <w:rPr>
        <w:rFonts w:hint="default"/>
      </w:rPr>
    </w:lvl>
    <w:lvl w:ilvl="4">
      <w:start w:val="1"/>
      <w:numFmt w:val="decimal"/>
      <w:lvlText w:val="%5."/>
      <w:lvlJc w:val="right"/>
      <w:pPr>
        <w:tabs>
          <w:tab w:val="num" w:pos="1561"/>
        </w:tabs>
        <w:ind w:left="1561" w:hanging="141"/>
      </w:pPr>
      <w:rPr>
        <w:rFonts w:hint="default"/>
      </w:rPr>
    </w:lvl>
    <w:lvl w:ilvl="5">
      <w:start w:val="1"/>
      <w:numFmt w:val="lowerLetter"/>
      <w:lvlText w:val="%6."/>
      <w:lvlJc w:val="right"/>
      <w:pPr>
        <w:tabs>
          <w:tab w:val="num" w:pos="1845"/>
        </w:tabs>
        <w:ind w:left="1845" w:hanging="144"/>
      </w:pPr>
      <w:rPr>
        <w:rFonts w:hint="default"/>
      </w:rPr>
    </w:lvl>
    <w:lvl w:ilvl="6">
      <w:start w:val="1"/>
      <w:numFmt w:val="decimal"/>
      <w:lvlText w:val="%7."/>
      <w:lvlJc w:val="right"/>
      <w:pPr>
        <w:tabs>
          <w:tab w:val="num" w:pos="2129"/>
        </w:tabs>
        <w:ind w:left="2129" w:hanging="144"/>
      </w:pPr>
      <w:rPr>
        <w:rFonts w:hint="default"/>
      </w:rPr>
    </w:lvl>
    <w:lvl w:ilvl="7">
      <w:start w:val="1"/>
      <w:numFmt w:val="lowerLetter"/>
      <w:lvlText w:val="%8."/>
      <w:lvlJc w:val="right"/>
      <w:pPr>
        <w:tabs>
          <w:tab w:val="num" w:pos="2410"/>
        </w:tabs>
        <w:ind w:left="2410" w:hanging="142"/>
      </w:pPr>
      <w:rPr>
        <w:rFonts w:hint="default"/>
      </w:rPr>
    </w:lvl>
    <w:lvl w:ilvl="8">
      <w:start w:val="1"/>
      <w:numFmt w:val="decimal"/>
      <w:lvlText w:val="%9."/>
      <w:lvlJc w:val="right"/>
      <w:pPr>
        <w:tabs>
          <w:tab w:val="num" w:pos="2693"/>
        </w:tabs>
        <w:ind w:left="2693" w:hanging="141"/>
      </w:pPr>
      <w:rPr>
        <w:rFonts w:hint="default"/>
      </w:rPr>
    </w:lvl>
  </w:abstractNum>
  <w:abstractNum w:abstractNumId="44" w15:restartNumberingAfterBreak="0">
    <w:nsid w:val="79130FBF"/>
    <w:multiLevelType w:val="hybridMultilevel"/>
    <w:tmpl w:val="93164812"/>
    <w:lvl w:ilvl="0" w:tplc="A7FABB9A">
      <w:start w:val="1"/>
      <w:numFmt w:val="lowerLetter"/>
      <w:lvlText w:val="%1."/>
      <w:lvlJc w:val="left"/>
      <w:pPr>
        <w:ind w:left="1212" w:hanging="360"/>
      </w:pPr>
    </w:lvl>
    <w:lvl w:ilvl="1" w:tplc="040F0019">
      <w:start w:val="1"/>
      <w:numFmt w:val="lowerLetter"/>
      <w:lvlText w:val="%2."/>
      <w:lvlJc w:val="left"/>
      <w:pPr>
        <w:ind w:left="1932" w:hanging="360"/>
      </w:pPr>
    </w:lvl>
    <w:lvl w:ilvl="2" w:tplc="040F001B">
      <w:start w:val="1"/>
      <w:numFmt w:val="lowerRoman"/>
      <w:lvlText w:val="%3."/>
      <w:lvlJc w:val="right"/>
      <w:pPr>
        <w:ind w:left="2652" w:hanging="180"/>
      </w:pPr>
    </w:lvl>
    <w:lvl w:ilvl="3" w:tplc="040F000F">
      <w:start w:val="1"/>
      <w:numFmt w:val="decimal"/>
      <w:lvlText w:val="%4."/>
      <w:lvlJc w:val="left"/>
      <w:pPr>
        <w:ind w:left="3372" w:hanging="360"/>
      </w:pPr>
    </w:lvl>
    <w:lvl w:ilvl="4" w:tplc="040F0019">
      <w:start w:val="1"/>
      <w:numFmt w:val="lowerLetter"/>
      <w:lvlText w:val="%5."/>
      <w:lvlJc w:val="left"/>
      <w:pPr>
        <w:ind w:left="4092" w:hanging="360"/>
      </w:pPr>
    </w:lvl>
    <w:lvl w:ilvl="5" w:tplc="040F001B">
      <w:start w:val="1"/>
      <w:numFmt w:val="lowerRoman"/>
      <w:lvlText w:val="%6."/>
      <w:lvlJc w:val="right"/>
      <w:pPr>
        <w:ind w:left="4812" w:hanging="180"/>
      </w:pPr>
    </w:lvl>
    <w:lvl w:ilvl="6" w:tplc="040F000F">
      <w:start w:val="1"/>
      <w:numFmt w:val="decimal"/>
      <w:lvlText w:val="%7."/>
      <w:lvlJc w:val="left"/>
      <w:pPr>
        <w:ind w:left="5532" w:hanging="360"/>
      </w:pPr>
    </w:lvl>
    <w:lvl w:ilvl="7" w:tplc="040F0019">
      <w:start w:val="1"/>
      <w:numFmt w:val="lowerLetter"/>
      <w:lvlText w:val="%8."/>
      <w:lvlJc w:val="left"/>
      <w:pPr>
        <w:ind w:left="6252" w:hanging="360"/>
      </w:pPr>
    </w:lvl>
    <w:lvl w:ilvl="8" w:tplc="040F001B">
      <w:start w:val="1"/>
      <w:numFmt w:val="lowerRoman"/>
      <w:lvlText w:val="%9."/>
      <w:lvlJc w:val="right"/>
      <w:pPr>
        <w:ind w:left="6972" w:hanging="180"/>
      </w:pPr>
    </w:lvl>
  </w:abstractNum>
  <w:abstractNum w:abstractNumId="45" w15:restartNumberingAfterBreak="0">
    <w:nsid w:val="7A113FD3"/>
    <w:multiLevelType w:val="hybridMultilevel"/>
    <w:tmpl w:val="8B2A4214"/>
    <w:lvl w:ilvl="0" w:tplc="7A2C7510">
      <w:start w:val="1"/>
      <w:numFmt w:val="decimal"/>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46" w15:restartNumberingAfterBreak="0">
    <w:nsid w:val="7E026E32"/>
    <w:multiLevelType w:val="multilevel"/>
    <w:tmpl w:val="7E5C0E42"/>
    <w:lvl w:ilvl="0">
      <w:start w:val="1"/>
      <w:numFmt w:val="bullet"/>
      <w:lvlText w:val=""/>
      <w:lvlJc w:val="left"/>
      <w:pPr>
        <w:ind w:left="425" w:hanging="141"/>
      </w:pPr>
      <w:rPr>
        <w:rFonts w:ascii="Symbol" w:hAnsi="Symbol" w:hint="default"/>
      </w:rPr>
    </w:lvl>
    <w:lvl w:ilvl="1">
      <w:start w:val="1"/>
      <w:numFmt w:val="bullet"/>
      <w:lvlText w:val=""/>
      <w:lvlJc w:val="left"/>
      <w:pPr>
        <w:ind w:left="709" w:hanging="141"/>
      </w:pPr>
      <w:rPr>
        <w:rFonts w:ascii="Symbol" w:hAnsi="Symbol" w:hint="default"/>
      </w:rPr>
    </w:lvl>
    <w:lvl w:ilvl="2">
      <w:start w:val="1"/>
      <w:numFmt w:val="bullet"/>
      <w:lvlText w:val=""/>
      <w:lvlJc w:val="left"/>
      <w:pPr>
        <w:ind w:left="993" w:hanging="141"/>
      </w:pPr>
      <w:rPr>
        <w:rFonts w:ascii="Symbol" w:hAnsi="Symbol" w:hint="default"/>
      </w:rPr>
    </w:lvl>
    <w:lvl w:ilvl="3">
      <w:start w:val="1"/>
      <w:numFmt w:val="bullet"/>
      <w:lvlText w:val=""/>
      <w:lvlJc w:val="left"/>
      <w:pPr>
        <w:ind w:left="1277" w:hanging="141"/>
      </w:pPr>
      <w:rPr>
        <w:rFonts w:ascii="Symbol" w:hAnsi="Symbol" w:hint="default"/>
      </w:rPr>
    </w:lvl>
    <w:lvl w:ilvl="4">
      <w:start w:val="1"/>
      <w:numFmt w:val="bullet"/>
      <w:lvlText w:val=""/>
      <w:lvlJc w:val="left"/>
      <w:pPr>
        <w:ind w:left="1561" w:hanging="141"/>
      </w:pPr>
      <w:rPr>
        <w:rFonts w:ascii="Symbol" w:hAnsi="Symbol" w:hint="default"/>
      </w:rPr>
    </w:lvl>
    <w:lvl w:ilvl="5">
      <w:start w:val="1"/>
      <w:numFmt w:val="bullet"/>
      <w:lvlText w:val=""/>
      <w:lvlJc w:val="left"/>
      <w:pPr>
        <w:ind w:left="1845" w:hanging="141"/>
      </w:pPr>
      <w:rPr>
        <w:rFonts w:ascii="Symbol" w:hAnsi="Symbol" w:hint="default"/>
      </w:rPr>
    </w:lvl>
    <w:lvl w:ilvl="6">
      <w:start w:val="1"/>
      <w:numFmt w:val="bullet"/>
      <w:lvlText w:val=""/>
      <w:lvlJc w:val="left"/>
      <w:pPr>
        <w:ind w:left="2129" w:hanging="141"/>
      </w:pPr>
      <w:rPr>
        <w:rFonts w:ascii="Symbol" w:hAnsi="Symbol" w:hint="default"/>
      </w:rPr>
    </w:lvl>
    <w:lvl w:ilvl="7">
      <w:start w:val="1"/>
      <w:numFmt w:val="bullet"/>
      <w:lvlText w:val=""/>
      <w:lvlJc w:val="left"/>
      <w:pPr>
        <w:ind w:left="2413" w:hanging="141"/>
      </w:pPr>
      <w:rPr>
        <w:rFonts w:ascii="Symbol" w:hAnsi="Symbol" w:hint="default"/>
      </w:rPr>
    </w:lvl>
    <w:lvl w:ilvl="8">
      <w:start w:val="1"/>
      <w:numFmt w:val="bullet"/>
      <w:lvlText w:val=""/>
      <w:lvlJc w:val="left"/>
      <w:pPr>
        <w:ind w:left="2693" w:hanging="141"/>
      </w:pPr>
      <w:rPr>
        <w:rFonts w:ascii="Symbol" w:hAnsi="Symbol" w:hint="default"/>
      </w:rPr>
    </w:lvl>
  </w:abstractNum>
  <w:num w:numId="1">
    <w:abstractNumId w:val="46"/>
  </w:num>
  <w:num w:numId="2">
    <w:abstractNumId w:val="39"/>
  </w:num>
  <w:num w:numId="3">
    <w:abstractNumId w:val="43"/>
  </w:num>
  <w:num w:numId="4">
    <w:abstractNumId w:val="14"/>
  </w:num>
  <w:num w:numId="5">
    <w:abstractNumId w:val="30"/>
  </w:num>
  <w:num w:numId="6">
    <w:abstractNumId w:val="41"/>
  </w:num>
  <w:num w:numId="7">
    <w:abstractNumId w:val="15"/>
  </w:num>
  <w:num w:numId="8">
    <w:abstractNumId w:val="11"/>
  </w:num>
  <w:num w:numId="9">
    <w:abstractNumId w:val="28"/>
  </w:num>
  <w:num w:numId="10">
    <w:abstractNumId w:val="16"/>
  </w:num>
  <w:num w:numId="11">
    <w:abstractNumId w:val="23"/>
  </w:num>
  <w:num w:numId="12">
    <w:abstractNumId w:val="31"/>
  </w:num>
  <w:num w:numId="13">
    <w:abstractNumId w:val="5"/>
  </w:num>
  <w:num w:numId="14">
    <w:abstractNumId w:val="19"/>
  </w:num>
  <w:num w:numId="15">
    <w:abstractNumId w:val="45"/>
  </w:num>
  <w:num w:numId="16">
    <w:abstractNumId w:val="10"/>
  </w:num>
  <w:num w:numId="17">
    <w:abstractNumId w:val="32"/>
  </w:num>
  <w:num w:numId="18">
    <w:abstractNumId w:val="42"/>
  </w:num>
  <w:num w:numId="19">
    <w:abstractNumId w:val="29"/>
  </w:num>
  <w:num w:numId="20">
    <w:abstractNumId w:val="27"/>
  </w:num>
  <w:num w:numId="21">
    <w:abstractNumId w:val="1"/>
  </w:num>
  <w:num w:numId="22">
    <w:abstractNumId w:val="38"/>
  </w:num>
  <w:num w:numId="23">
    <w:abstractNumId w:val="17"/>
  </w:num>
  <w:num w:numId="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40"/>
  </w:num>
  <w:num w:numId="27">
    <w:abstractNumId w:val="9"/>
  </w:num>
  <w:num w:numId="28">
    <w:abstractNumId w:val="13"/>
  </w:num>
  <w:num w:numId="29">
    <w:abstractNumId w:val="25"/>
  </w:num>
  <w:num w:numId="30">
    <w:abstractNumId w:val="36"/>
  </w:num>
  <w:num w:numId="31">
    <w:abstractNumId w:val="7"/>
  </w:num>
  <w:num w:numId="32">
    <w:abstractNumId w:val="33"/>
  </w:num>
  <w:num w:numId="33">
    <w:abstractNumId w:val="21"/>
  </w:num>
  <w:num w:numId="34">
    <w:abstractNumId w:val="22"/>
    <w:lvlOverride w:ilvl="0">
      <w:lvl w:ilvl="0">
        <w:start w:val="1"/>
        <w:numFmt w:val="decimal"/>
        <w:lvlText w:val="%1."/>
        <w:lvlJc w:val="right"/>
        <w:pPr>
          <w:ind w:left="425" w:hanging="141"/>
        </w:pPr>
        <w:rPr>
          <w:rFonts w:hint="default"/>
          <w:i w:val="0"/>
        </w:rPr>
      </w:lvl>
    </w:lvlOverride>
  </w:num>
  <w:num w:numId="35">
    <w:abstractNumId w:val="24"/>
  </w:num>
  <w:num w:numId="36">
    <w:abstractNumId w:val="12"/>
  </w:num>
  <w:num w:numId="37">
    <w:abstractNumId w:val="26"/>
  </w:num>
  <w:num w:numId="38">
    <w:abstractNumId w:val="2"/>
  </w:num>
  <w:num w:numId="39">
    <w:abstractNumId w:val="20"/>
  </w:num>
  <w:num w:numId="40">
    <w:abstractNumId w:val="6"/>
  </w:num>
  <w:num w:numId="41">
    <w:abstractNumId w:val="35"/>
  </w:num>
  <w:num w:numId="42">
    <w:abstractNumId w:val="4"/>
  </w:num>
  <w:num w:numId="43">
    <w:abstractNumId w:val="37"/>
  </w:num>
  <w:num w:numId="44">
    <w:abstractNumId w:val="34"/>
  </w:num>
  <w:num w:numId="45">
    <w:abstractNumId w:val="8"/>
  </w:num>
  <w:num w:numId="46">
    <w:abstractNumId w:val="18"/>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removeDateAndTime/>
  <w:doNotDisplayPageBoundaries/>
  <w:defaultTabStop w:val="28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74"/>
    <w:rsid w:val="00003F78"/>
    <w:rsid w:val="00006EDE"/>
    <w:rsid w:val="000145B6"/>
    <w:rsid w:val="000146C4"/>
    <w:rsid w:val="0001574F"/>
    <w:rsid w:val="000300CD"/>
    <w:rsid w:val="00030C42"/>
    <w:rsid w:val="0003477F"/>
    <w:rsid w:val="00037FC1"/>
    <w:rsid w:val="00045970"/>
    <w:rsid w:val="00052D50"/>
    <w:rsid w:val="00053FD4"/>
    <w:rsid w:val="00055B22"/>
    <w:rsid w:val="000671E5"/>
    <w:rsid w:val="0007145B"/>
    <w:rsid w:val="00083B2A"/>
    <w:rsid w:val="00090128"/>
    <w:rsid w:val="0009480B"/>
    <w:rsid w:val="000960CB"/>
    <w:rsid w:val="000A7848"/>
    <w:rsid w:val="000B3889"/>
    <w:rsid w:val="000B65C0"/>
    <w:rsid w:val="000C0083"/>
    <w:rsid w:val="000C592F"/>
    <w:rsid w:val="000D40D8"/>
    <w:rsid w:val="000D6FAE"/>
    <w:rsid w:val="000D7688"/>
    <w:rsid w:val="000E04C8"/>
    <w:rsid w:val="000E1276"/>
    <w:rsid w:val="000E16E7"/>
    <w:rsid w:val="000E2956"/>
    <w:rsid w:val="000F46B1"/>
    <w:rsid w:val="0010437E"/>
    <w:rsid w:val="0010465F"/>
    <w:rsid w:val="00104E50"/>
    <w:rsid w:val="001067AB"/>
    <w:rsid w:val="00107730"/>
    <w:rsid w:val="00107D49"/>
    <w:rsid w:val="00111E02"/>
    <w:rsid w:val="00112938"/>
    <w:rsid w:val="00116452"/>
    <w:rsid w:val="00116B96"/>
    <w:rsid w:val="00117680"/>
    <w:rsid w:val="001222CE"/>
    <w:rsid w:val="00122EE4"/>
    <w:rsid w:val="00127407"/>
    <w:rsid w:val="00131594"/>
    <w:rsid w:val="00132E7E"/>
    <w:rsid w:val="001371CD"/>
    <w:rsid w:val="00155079"/>
    <w:rsid w:val="00156401"/>
    <w:rsid w:val="00156B59"/>
    <w:rsid w:val="0015772E"/>
    <w:rsid w:val="001624DE"/>
    <w:rsid w:val="00163C8B"/>
    <w:rsid w:val="0016452E"/>
    <w:rsid w:val="001658AB"/>
    <w:rsid w:val="00173AC5"/>
    <w:rsid w:val="00180DE0"/>
    <w:rsid w:val="00181038"/>
    <w:rsid w:val="001835AF"/>
    <w:rsid w:val="001840F9"/>
    <w:rsid w:val="00185895"/>
    <w:rsid w:val="00187B73"/>
    <w:rsid w:val="00192EFE"/>
    <w:rsid w:val="0019325A"/>
    <w:rsid w:val="00195111"/>
    <w:rsid w:val="001A26FB"/>
    <w:rsid w:val="001A3592"/>
    <w:rsid w:val="001A7ADA"/>
    <w:rsid w:val="001B0C3F"/>
    <w:rsid w:val="001B1FAD"/>
    <w:rsid w:val="001C62FC"/>
    <w:rsid w:val="001C6E82"/>
    <w:rsid w:val="001D2641"/>
    <w:rsid w:val="001D42FB"/>
    <w:rsid w:val="001E25AE"/>
    <w:rsid w:val="001E26BE"/>
    <w:rsid w:val="001E3174"/>
    <w:rsid w:val="001E321C"/>
    <w:rsid w:val="001F3E2B"/>
    <w:rsid w:val="001F6ED6"/>
    <w:rsid w:val="00201230"/>
    <w:rsid w:val="00207161"/>
    <w:rsid w:val="00210CFB"/>
    <w:rsid w:val="0021261A"/>
    <w:rsid w:val="00216BD0"/>
    <w:rsid w:val="0022006D"/>
    <w:rsid w:val="002224E3"/>
    <w:rsid w:val="00232018"/>
    <w:rsid w:val="00232270"/>
    <w:rsid w:val="0023423A"/>
    <w:rsid w:val="00241D6F"/>
    <w:rsid w:val="00241F49"/>
    <w:rsid w:val="00245010"/>
    <w:rsid w:val="00260FE0"/>
    <w:rsid w:val="002612E8"/>
    <w:rsid w:val="00261F39"/>
    <w:rsid w:val="00267072"/>
    <w:rsid w:val="002675EE"/>
    <w:rsid w:val="002701B0"/>
    <w:rsid w:val="00270A34"/>
    <w:rsid w:val="0027637D"/>
    <w:rsid w:val="00280E0B"/>
    <w:rsid w:val="002837E4"/>
    <w:rsid w:val="00284D8F"/>
    <w:rsid w:val="002857E3"/>
    <w:rsid w:val="00286733"/>
    <w:rsid w:val="00286754"/>
    <w:rsid w:val="00293FEE"/>
    <w:rsid w:val="00294080"/>
    <w:rsid w:val="002948BA"/>
    <w:rsid w:val="002A2785"/>
    <w:rsid w:val="002A556A"/>
    <w:rsid w:val="002A611B"/>
    <w:rsid w:val="002B3385"/>
    <w:rsid w:val="002B4D7A"/>
    <w:rsid w:val="002C16AD"/>
    <w:rsid w:val="002C2303"/>
    <w:rsid w:val="002C369B"/>
    <w:rsid w:val="002C635A"/>
    <w:rsid w:val="002C6F13"/>
    <w:rsid w:val="002D034E"/>
    <w:rsid w:val="002D25FA"/>
    <w:rsid w:val="002D340A"/>
    <w:rsid w:val="002D504D"/>
    <w:rsid w:val="002E7193"/>
    <w:rsid w:val="002F3AFA"/>
    <w:rsid w:val="002F45C5"/>
    <w:rsid w:val="002F5267"/>
    <w:rsid w:val="002F6A41"/>
    <w:rsid w:val="00301215"/>
    <w:rsid w:val="003064D4"/>
    <w:rsid w:val="00317FD3"/>
    <w:rsid w:val="0032049D"/>
    <w:rsid w:val="00320C73"/>
    <w:rsid w:val="003220E5"/>
    <w:rsid w:val="00322F35"/>
    <w:rsid w:val="0032494B"/>
    <w:rsid w:val="00325312"/>
    <w:rsid w:val="003265A9"/>
    <w:rsid w:val="0032704C"/>
    <w:rsid w:val="00330FE5"/>
    <w:rsid w:val="0033159F"/>
    <w:rsid w:val="00332C2C"/>
    <w:rsid w:val="00335852"/>
    <w:rsid w:val="0033767F"/>
    <w:rsid w:val="00354CED"/>
    <w:rsid w:val="0036314B"/>
    <w:rsid w:val="00373D6B"/>
    <w:rsid w:val="00375A16"/>
    <w:rsid w:val="00381ECF"/>
    <w:rsid w:val="00384139"/>
    <w:rsid w:val="00386D5E"/>
    <w:rsid w:val="00391425"/>
    <w:rsid w:val="003917F4"/>
    <w:rsid w:val="0039405A"/>
    <w:rsid w:val="003942E1"/>
    <w:rsid w:val="003956C4"/>
    <w:rsid w:val="003A0A09"/>
    <w:rsid w:val="003A338A"/>
    <w:rsid w:val="003A36CE"/>
    <w:rsid w:val="003A5F7E"/>
    <w:rsid w:val="003B1BE7"/>
    <w:rsid w:val="003B211B"/>
    <w:rsid w:val="003B2A37"/>
    <w:rsid w:val="003B68AB"/>
    <w:rsid w:val="003B6D56"/>
    <w:rsid w:val="003B7AF5"/>
    <w:rsid w:val="003C4122"/>
    <w:rsid w:val="003C4A18"/>
    <w:rsid w:val="003D09D7"/>
    <w:rsid w:val="003D7A2A"/>
    <w:rsid w:val="003E1BF6"/>
    <w:rsid w:val="003E1C4F"/>
    <w:rsid w:val="003E51F9"/>
    <w:rsid w:val="003F5B37"/>
    <w:rsid w:val="0040142E"/>
    <w:rsid w:val="00412981"/>
    <w:rsid w:val="00414AE7"/>
    <w:rsid w:val="00417D7D"/>
    <w:rsid w:val="00434A4E"/>
    <w:rsid w:val="00436458"/>
    <w:rsid w:val="004479B9"/>
    <w:rsid w:val="0045047B"/>
    <w:rsid w:val="004546FA"/>
    <w:rsid w:val="0045572D"/>
    <w:rsid w:val="00464EB3"/>
    <w:rsid w:val="00486227"/>
    <w:rsid w:val="00492982"/>
    <w:rsid w:val="0049606B"/>
    <w:rsid w:val="004A6507"/>
    <w:rsid w:val="004B0318"/>
    <w:rsid w:val="004B3D9B"/>
    <w:rsid w:val="004C4D11"/>
    <w:rsid w:val="004C568E"/>
    <w:rsid w:val="004C7128"/>
    <w:rsid w:val="004D1F38"/>
    <w:rsid w:val="004D53EB"/>
    <w:rsid w:val="004E1186"/>
    <w:rsid w:val="004F1F0F"/>
    <w:rsid w:val="004F37F2"/>
    <w:rsid w:val="004F6F51"/>
    <w:rsid w:val="004F73B2"/>
    <w:rsid w:val="00501B52"/>
    <w:rsid w:val="0050458D"/>
    <w:rsid w:val="00507601"/>
    <w:rsid w:val="0052558A"/>
    <w:rsid w:val="005258B4"/>
    <w:rsid w:val="005303CF"/>
    <w:rsid w:val="005375B7"/>
    <w:rsid w:val="005414C6"/>
    <w:rsid w:val="00542566"/>
    <w:rsid w:val="00543B8B"/>
    <w:rsid w:val="00546E43"/>
    <w:rsid w:val="00550A37"/>
    <w:rsid w:val="0056159F"/>
    <w:rsid w:val="005627D2"/>
    <w:rsid w:val="00562B5D"/>
    <w:rsid w:val="00564348"/>
    <w:rsid w:val="00564DF4"/>
    <w:rsid w:val="00565888"/>
    <w:rsid w:val="0057228A"/>
    <w:rsid w:val="00572F2B"/>
    <w:rsid w:val="005839AF"/>
    <w:rsid w:val="00587B45"/>
    <w:rsid w:val="00590163"/>
    <w:rsid w:val="00594FB9"/>
    <w:rsid w:val="00596F99"/>
    <w:rsid w:val="005972DB"/>
    <w:rsid w:val="005A0EB7"/>
    <w:rsid w:val="005A6EF9"/>
    <w:rsid w:val="005B4090"/>
    <w:rsid w:val="005B4CD6"/>
    <w:rsid w:val="005D5AEE"/>
    <w:rsid w:val="005D7863"/>
    <w:rsid w:val="005D7F93"/>
    <w:rsid w:val="005E27EB"/>
    <w:rsid w:val="005E28B6"/>
    <w:rsid w:val="005E7D02"/>
    <w:rsid w:val="005F1151"/>
    <w:rsid w:val="0060054D"/>
    <w:rsid w:val="00601ECE"/>
    <w:rsid w:val="00603414"/>
    <w:rsid w:val="00610F8F"/>
    <w:rsid w:val="00615959"/>
    <w:rsid w:val="006217F7"/>
    <w:rsid w:val="00621818"/>
    <w:rsid w:val="00622001"/>
    <w:rsid w:val="00622492"/>
    <w:rsid w:val="00622A55"/>
    <w:rsid w:val="006258D7"/>
    <w:rsid w:val="00626281"/>
    <w:rsid w:val="0063518E"/>
    <w:rsid w:val="00637100"/>
    <w:rsid w:val="00640B1B"/>
    <w:rsid w:val="00641CE5"/>
    <w:rsid w:val="006446A4"/>
    <w:rsid w:val="00644D94"/>
    <w:rsid w:val="006514F9"/>
    <w:rsid w:val="00652C9A"/>
    <w:rsid w:val="006530BB"/>
    <w:rsid w:val="00655958"/>
    <w:rsid w:val="00655AEA"/>
    <w:rsid w:val="00655EE3"/>
    <w:rsid w:val="0066420A"/>
    <w:rsid w:val="006705F7"/>
    <w:rsid w:val="0069049A"/>
    <w:rsid w:val="00691A2A"/>
    <w:rsid w:val="006A3F17"/>
    <w:rsid w:val="006B3C57"/>
    <w:rsid w:val="006B57B1"/>
    <w:rsid w:val="006B6B37"/>
    <w:rsid w:val="006B784F"/>
    <w:rsid w:val="006C04B2"/>
    <w:rsid w:val="006C16B6"/>
    <w:rsid w:val="006C4BBF"/>
    <w:rsid w:val="006C78D5"/>
    <w:rsid w:val="006D2295"/>
    <w:rsid w:val="006D625C"/>
    <w:rsid w:val="006E5C09"/>
    <w:rsid w:val="006E76EE"/>
    <w:rsid w:val="006F069F"/>
    <w:rsid w:val="006F4043"/>
    <w:rsid w:val="006F4D1E"/>
    <w:rsid w:val="006F74FF"/>
    <w:rsid w:val="0070197C"/>
    <w:rsid w:val="00706572"/>
    <w:rsid w:val="00707771"/>
    <w:rsid w:val="00707D37"/>
    <w:rsid w:val="00710193"/>
    <w:rsid w:val="007109BA"/>
    <w:rsid w:val="00712569"/>
    <w:rsid w:val="00714ED4"/>
    <w:rsid w:val="007158F0"/>
    <w:rsid w:val="00716696"/>
    <w:rsid w:val="007176DC"/>
    <w:rsid w:val="00717DEB"/>
    <w:rsid w:val="0072303D"/>
    <w:rsid w:val="0072467C"/>
    <w:rsid w:val="007311DE"/>
    <w:rsid w:val="0073536D"/>
    <w:rsid w:val="007355C5"/>
    <w:rsid w:val="00753BF8"/>
    <w:rsid w:val="0075419C"/>
    <w:rsid w:val="007555E3"/>
    <w:rsid w:val="00756EA3"/>
    <w:rsid w:val="00760A71"/>
    <w:rsid w:val="00763524"/>
    <w:rsid w:val="007660D6"/>
    <w:rsid w:val="00767596"/>
    <w:rsid w:val="00770D56"/>
    <w:rsid w:val="007764D6"/>
    <w:rsid w:val="00785341"/>
    <w:rsid w:val="0079213D"/>
    <w:rsid w:val="00793B29"/>
    <w:rsid w:val="0079547D"/>
    <w:rsid w:val="00795EA7"/>
    <w:rsid w:val="00796061"/>
    <w:rsid w:val="007A08F8"/>
    <w:rsid w:val="007A3B95"/>
    <w:rsid w:val="007A4C2A"/>
    <w:rsid w:val="007B24E5"/>
    <w:rsid w:val="007B4184"/>
    <w:rsid w:val="007B4C93"/>
    <w:rsid w:val="007D0655"/>
    <w:rsid w:val="007D4338"/>
    <w:rsid w:val="007E1A24"/>
    <w:rsid w:val="007F14C5"/>
    <w:rsid w:val="007F37C5"/>
    <w:rsid w:val="007F3B99"/>
    <w:rsid w:val="007F505F"/>
    <w:rsid w:val="007F5FF0"/>
    <w:rsid w:val="00803FAF"/>
    <w:rsid w:val="0080418B"/>
    <w:rsid w:val="00810962"/>
    <w:rsid w:val="00813690"/>
    <w:rsid w:val="00816521"/>
    <w:rsid w:val="00820B1C"/>
    <w:rsid w:val="00830070"/>
    <w:rsid w:val="008316D9"/>
    <w:rsid w:val="00831D21"/>
    <w:rsid w:val="00832739"/>
    <w:rsid w:val="00834C13"/>
    <w:rsid w:val="0084030F"/>
    <w:rsid w:val="00852033"/>
    <w:rsid w:val="00852F32"/>
    <w:rsid w:val="00852FF3"/>
    <w:rsid w:val="0085674C"/>
    <w:rsid w:val="008577B7"/>
    <w:rsid w:val="00874BE2"/>
    <w:rsid w:val="0087610E"/>
    <w:rsid w:val="008766E2"/>
    <w:rsid w:val="00882D45"/>
    <w:rsid w:val="00882E25"/>
    <w:rsid w:val="00884CBF"/>
    <w:rsid w:val="00895159"/>
    <w:rsid w:val="00895423"/>
    <w:rsid w:val="008A4AFA"/>
    <w:rsid w:val="008A71F7"/>
    <w:rsid w:val="008A7BF1"/>
    <w:rsid w:val="008B4BF5"/>
    <w:rsid w:val="008B5CA3"/>
    <w:rsid w:val="008B6AC5"/>
    <w:rsid w:val="008C26C8"/>
    <w:rsid w:val="008D0068"/>
    <w:rsid w:val="008D0AD6"/>
    <w:rsid w:val="008E0EA8"/>
    <w:rsid w:val="008E2534"/>
    <w:rsid w:val="008E3A03"/>
    <w:rsid w:val="008E4C67"/>
    <w:rsid w:val="008F34E5"/>
    <w:rsid w:val="00900CBE"/>
    <w:rsid w:val="00904380"/>
    <w:rsid w:val="009056C2"/>
    <w:rsid w:val="00906DD7"/>
    <w:rsid w:val="009168E9"/>
    <w:rsid w:val="00916BBC"/>
    <w:rsid w:val="009206C6"/>
    <w:rsid w:val="00921FAB"/>
    <w:rsid w:val="00930B7B"/>
    <w:rsid w:val="00935104"/>
    <w:rsid w:val="00937CDC"/>
    <w:rsid w:val="00940540"/>
    <w:rsid w:val="0094328D"/>
    <w:rsid w:val="00943B67"/>
    <w:rsid w:val="00947F0E"/>
    <w:rsid w:val="009503AE"/>
    <w:rsid w:val="00953360"/>
    <w:rsid w:val="0096034B"/>
    <w:rsid w:val="00962EC9"/>
    <w:rsid w:val="00967840"/>
    <w:rsid w:val="00970A67"/>
    <w:rsid w:val="00971C2F"/>
    <w:rsid w:val="0097707B"/>
    <w:rsid w:val="009778EB"/>
    <w:rsid w:val="00982334"/>
    <w:rsid w:val="0098236E"/>
    <w:rsid w:val="00986E7D"/>
    <w:rsid w:val="009873FE"/>
    <w:rsid w:val="0098750E"/>
    <w:rsid w:val="00995085"/>
    <w:rsid w:val="00995204"/>
    <w:rsid w:val="00995882"/>
    <w:rsid w:val="00996460"/>
    <w:rsid w:val="009976E2"/>
    <w:rsid w:val="009A3B8F"/>
    <w:rsid w:val="009A6D0A"/>
    <w:rsid w:val="009A73CE"/>
    <w:rsid w:val="009A7B34"/>
    <w:rsid w:val="009B2B09"/>
    <w:rsid w:val="009B5088"/>
    <w:rsid w:val="009D0417"/>
    <w:rsid w:val="009D5BD9"/>
    <w:rsid w:val="009D6ECF"/>
    <w:rsid w:val="009E0824"/>
    <w:rsid w:val="009E43D2"/>
    <w:rsid w:val="009E4A9D"/>
    <w:rsid w:val="009F0173"/>
    <w:rsid w:val="009F2C86"/>
    <w:rsid w:val="009F49B7"/>
    <w:rsid w:val="00A00199"/>
    <w:rsid w:val="00A01D78"/>
    <w:rsid w:val="00A02C88"/>
    <w:rsid w:val="00A03353"/>
    <w:rsid w:val="00A10AE9"/>
    <w:rsid w:val="00A127CA"/>
    <w:rsid w:val="00A141B9"/>
    <w:rsid w:val="00A147C0"/>
    <w:rsid w:val="00A15F65"/>
    <w:rsid w:val="00A17207"/>
    <w:rsid w:val="00A21355"/>
    <w:rsid w:val="00A2280D"/>
    <w:rsid w:val="00A24367"/>
    <w:rsid w:val="00A34071"/>
    <w:rsid w:val="00A359F8"/>
    <w:rsid w:val="00A366EA"/>
    <w:rsid w:val="00A367D2"/>
    <w:rsid w:val="00A37B64"/>
    <w:rsid w:val="00A425DE"/>
    <w:rsid w:val="00A46531"/>
    <w:rsid w:val="00A528B8"/>
    <w:rsid w:val="00A718C0"/>
    <w:rsid w:val="00A74357"/>
    <w:rsid w:val="00A83E4B"/>
    <w:rsid w:val="00A84C9D"/>
    <w:rsid w:val="00A856FA"/>
    <w:rsid w:val="00A90212"/>
    <w:rsid w:val="00A969A9"/>
    <w:rsid w:val="00A971D8"/>
    <w:rsid w:val="00A97E05"/>
    <w:rsid w:val="00AA5A35"/>
    <w:rsid w:val="00AB4DB6"/>
    <w:rsid w:val="00AB4FC2"/>
    <w:rsid w:val="00AC7C2A"/>
    <w:rsid w:val="00AD0879"/>
    <w:rsid w:val="00AD35C6"/>
    <w:rsid w:val="00AD5BBC"/>
    <w:rsid w:val="00AD5EF3"/>
    <w:rsid w:val="00AD6A00"/>
    <w:rsid w:val="00AE497C"/>
    <w:rsid w:val="00AE5F55"/>
    <w:rsid w:val="00AE64E4"/>
    <w:rsid w:val="00AF581E"/>
    <w:rsid w:val="00B07227"/>
    <w:rsid w:val="00B10083"/>
    <w:rsid w:val="00B10B86"/>
    <w:rsid w:val="00B203DC"/>
    <w:rsid w:val="00B20616"/>
    <w:rsid w:val="00B20E81"/>
    <w:rsid w:val="00B21677"/>
    <w:rsid w:val="00B23190"/>
    <w:rsid w:val="00B33FE9"/>
    <w:rsid w:val="00B47A55"/>
    <w:rsid w:val="00B56947"/>
    <w:rsid w:val="00B604C0"/>
    <w:rsid w:val="00B616E2"/>
    <w:rsid w:val="00B6415F"/>
    <w:rsid w:val="00B70886"/>
    <w:rsid w:val="00B74CD6"/>
    <w:rsid w:val="00B77FF3"/>
    <w:rsid w:val="00B802F8"/>
    <w:rsid w:val="00B83675"/>
    <w:rsid w:val="00B96F19"/>
    <w:rsid w:val="00BA0F6A"/>
    <w:rsid w:val="00BA6546"/>
    <w:rsid w:val="00BB179F"/>
    <w:rsid w:val="00BC0091"/>
    <w:rsid w:val="00BC31E7"/>
    <w:rsid w:val="00BC3809"/>
    <w:rsid w:val="00BD60C2"/>
    <w:rsid w:val="00BE1574"/>
    <w:rsid w:val="00BF18F7"/>
    <w:rsid w:val="00BF2C1E"/>
    <w:rsid w:val="00BF36BA"/>
    <w:rsid w:val="00BF3D23"/>
    <w:rsid w:val="00C042E4"/>
    <w:rsid w:val="00C0650D"/>
    <w:rsid w:val="00C06596"/>
    <w:rsid w:val="00C1173C"/>
    <w:rsid w:val="00C15C23"/>
    <w:rsid w:val="00C202B3"/>
    <w:rsid w:val="00C228E9"/>
    <w:rsid w:val="00C2606D"/>
    <w:rsid w:val="00C26D3A"/>
    <w:rsid w:val="00C27575"/>
    <w:rsid w:val="00C3454E"/>
    <w:rsid w:val="00C34A72"/>
    <w:rsid w:val="00C350BA"/>
    <w:rsid w:val="00C35574"/>
    <w:rsid w:val="00C36086"/>
    <w:rsid w:val="00C36B8B"/>
    <w:rsid w:val="00C4219B"/>
    <w:rsid w:val="00C45F96"/>
    <w:rsid w:val="00C52316"/>
    <w:rsid w:val="00C54F8C"/>
    <w:rsid w:val="00C637A7"/>
    <w:rsid w:val="00C6540B"/>
    <w:rsid w:val="00C66966"/>
    <w:rsid w:val="00C710B1"/>
    <w:rsid w:val="00C86F8F"/>
    <w:rsid w:val="00C90843"/>
    <w:rsid w:val="00C96640"/>
    <w:rsid w:val="00C97447"/>
    <w:rsid w:val="00CA280A"/>
    <w:rsid w:val="00CA31D0"/>
    <w:rsid w:val="00CB56F9"/>
    <w:rsid w:val="00CC26B2"/>
    <w:rsid w:val="00CC2A25"/>
    <w:rsid w:val="00CC3CCF"/>
    <w:rsid w:val="00CC7ED2"/>
    <w:rsid w:val="00CD3EE4"/>
    <w:rsid w:val="00CD54BE"/>
    <w:rsid w:val="00CD6D05"/>
    <w:rsid w:val="00CE0672"/>
    <w:rsid w:val="00CE47FC"/>
    <w:rsid w:val="00CF6DF4"/>
    <w:rsid w:val="00D00FCE"/>
    <w:rsid w:val="00D01454"/>
    <w:rsid w:val="00D01DFE"/>
    <w:rsid w:val="00D03068"/>
    <w:rsid w:val="00D032DC"/>
    <w:rsid w:val="00D0740D"/>
    <w:rsid w:val="00D07971"/>
    <w:rsid w:val="00D10977"/>
    <w:rsid w:val="00D17530"/>
    <w:rsid w:val="00D205B5"/>
    <w:rsid w:val="00D228AC"/>
    <w:rsid w:val="00D232EC"/>
    <w:rsid w:val="00D25E73"/>
    <w:rsid w:val="00D272CA"/>
    <w:rsid w:val="00D337AE"/>
    <w:rsid w:val="00D41DB0"/>
    <w:rsid w:val="00D41E38"/>
    <w:rsid w:val="00D427D5"/>
    <w:rsid w:val="00D43884"/>
    <w:rsid w:val="00D43AC7"/>
    <w:rsid w:val="00D43AF9"/>
    <w:rsid w:val="00D45F78"/>
    <w:rsid w:val="00D512A4"/>
    <w:rsid w:val="00D541F0"/>
    <w:rsid w:val="00D5679C"/>
    <w:rsid w:val="00D67175"/>
    <w:rsid w:val="00D7492F"/>
    <w:rsid w:val="00D77D4E"/>
    <w:rsid w:val="00D82144"/>
    <w:rsid w:val="00D84768"/>
    <w:rsid w:val="00D857C1"/>
    <w:rsid w:val="00D92071"/>
    <w:rsid w:val="00DA0E37"/>
    <w:rsid w:val="00DA5E59"/>
    <w:rsid w:val="00DB462C"/>
    <w:rsid w:val="00DC17C0"/>
    <w:rsid w:val="00DC1A4D"/>
    <w:rsid w:val="00DC405C"/>
    <w:rsid w:val="00DC740C"/>
    <w:rsid w:val="00DD07E9"/>
    <w:rsid w:val="00DD303D"/>
    <w:rsid w:val="00DD7B12"/>
    <w:rsid w:val="00DF26DB"/>
    <w:rsid w:val="00DF2DF3"/>
    <w:rsid w:val="00DF3165"/>
    <w:rsid w:val="00DF4C9B"/>
    <w:rsid w:val="00DF717D"/>
    <w:rsid w:val="00E10BA8"/>
    <w:rsid w:val="00E11B67"/>
    <w:rsid w:val="00E12278"/>
    <w:rsid w:val="00E25170"/>
    <w:rsid w:val="00E255CC"/>
    <w:rsid w:val="00E2738C"/>
    <w:rsid w:val="00E27BCD"/>
    <w:rsid w:val="00E31958"/>
    <w:rsid w:val="00E410C3"/>
    <w:rsid w:val="00E410DE"/>
    <w:rsid w:val="00E45572"/>
    <w:rsid w:val="00E45CB1"/>
    <w:rsid w:val="00E46B86"/>
    <w:rsid w:val="00E6154E"/>
    <w:rsid w:val="00E61D77"/>
    <w:rsid w:val="00E62021"/>
    <w:rsid w:val="00E71F27"/>
    <w:rsid w:val="00E7395A"/>
    <w:rsid w:val="00E810B1"/>
    <w:rsid w:val="00E81FA7"/>
    <w:rsid w:val="00E82D66"/>
    <w:rsid w:val="00E82F4E"/>
    <w:rsid w:val="00E87908"/>
    <w:rsid w:val="00E90DA7"/>
    <w:rsid w:val="00E928FF"/>
    <w:rsid w:val="00EA104B"/>
    <w:rsid w:val="00EA18A1"/>
    <w:rsid w:val="00EA4BBC"/>
    <w:rsid w:val="00EB12F6"/>
    <w:rsid w:val="00EB3C39"/>
    <w:rsid w:val="00EC1813"/>
    <w:rsid w:val="00EC34CF"/>
    <w:rsid w:val="00EC56E9"/>
    <w:rsid w:val="00EC7393"/>
    <w:rsid w:val="00ED119C"/>
    <w:rsid w:val="00ED1890"/>
    <w:rsid w:val="00ED3402"/>
    <w:rsid w:val="00ED3E77"/>
    <w:rsid w:val="00EE0818"/>
    <w:rsid w:val="00EE1C0F"/>
    <w:rsid w:val="00EE3F09"/>
    <w:rsid w:val="00EF5178"/>
    <w:rsid w:val="00EF776B"/>
    <w:rsid w:val="00F10604"/>
    <w:rsid w:val="00F11A9D"/>
    <w:rsid w:val="00F22A07"/>
    <w:rsid w:val="00F2563D"/>
    <w:rsid w:val="00F316DB"/>
    <w:rsid w:val="00F4721B"/>
    <w:rsid w:val="00F50949"/>
    <w:rsid w:val="00F52117"/>
    <w:rsid w:val="00F54C9A"/>
    <w:rsid w:val="00F55D48"/>
    <w:rsid w:val="00F571FD"/>
    <w:rsid w:val="00F62DDC"/>
    <w:rsid w:val="00F63AA2"/>
    <w:rsid w:val="00F63B08"/>
    <w:rsid w:val="00F75B5A"/>
    <w:rsid w:val="00F822BB"/>
    <w:rsid w:val="00F85FE3"/>
    <w:rsid w:val="00FB0E3B"/>
    <w:rsid w:val="00FB1EBC"/>
    <w:rsid w:val="00FB4E41"/>
    <w:rsid w:val="00FD32FB"/>
    <w:rsid w:val="00FD76D7"/>
    <w:rsid w:val="00FE57FF"/>
    <w:rsid w:val="00FE66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D89DACC"/>
  <w15:docId w15:val="{CE007ADF-6592-4DC1-B61C-8C05114C4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Venjulegur">
    <w:name w:val="Normal"/>
    <w:qFormat/>
    <w:rsid w:val="007D4338"/>
    <w:pPr>
      <w:ind w:firstLine="284"/>
      <w:jc w:val="both"/>
    </w:pPr>
    <w:rPr>
      <w:rFonts w:ascii="Times New Roman" w:hAnsi="Times New Roman"/>
      <w:sz w:val="21"/>
      <w:szCs w:val="22"/>
      <w:lang w:val="is-I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Normalmija">
    <w:name w:val="Normal/miðjað"/>
    <w:basedOn w:val="Venjulegur"/>
    <w:qFormat/>
    <w:rsid w:val="007A08F8"/>
    <w:pPr>
      <w:ind w:firstLine="0"/>
      <w:jc w:val="center"/>
    </w:pPr>
  </w:style>
  <w:style w:type="paragraph" w:styleId="Enginbil">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Venjulegur"/>
    <w:next w:val="Venjulegur"/>
    <w:qFormat/>
    <w:rsid w:val="007A08F8"/>
    <w:pPr>
      <w:pBdr>
        <w:bottom w:val="single" w:sz="4" w:space="1" w:color="auto"/>
      </w:pBdr>
      <w:spacing w:before="120"/>
      <w:ind w:left="3402" w:right="3402" w:firstLine="0"/>
    </w:pPr>
  </w:style>
  <w:style w:type="paragraph" w:customStyle="1" w:styleId="Millifyrirsgn2">
    <w:name w:val="Millifyrirsögn 2"/>
    <w:basedOn w:val="Venjulegur"/>
    <w:next w:val="Venjulegur"/>
    <w:qFormat/>
    <w:rsid w:val="00117680"/>
    <w:pPr>
      <w:ind w:firstLine="0"/>
    </w:pPr>
    <w:rPr>
      <w:i/>
    </w:rPr>
  </w:style>
  <w:style w:type="paragraph" w:customStyle="1" w:styleId="Millifyrirsgn1">
    <w:name w:val="Millifyrirsögn 1"/>
    <w:basedOn w:val="Venjulegur"/>
    <w:next w:val="Venjulegur"/>
    <w:qFormat/>
    <w:rsid w:val="00117680"/>
    <w:pPr>
      <w:ind w:firstLine="0"/>
    </w:pPr>
    <w:rPr>
      <w:b/>
    </w:rPr>
  </w:style>
  <w:style w:type="paragraph" w:customStyle="1" w:styleId="Fyrirsgn-fylgiskjl">
    <w:name w:val="Fyrirsögn - fylgiskjöl"/>
    <w:basedOn w:val="Venjulegur"/>
    <w:next w:val="Venjulegur"/>
    <w:qFormat/>
    <w:rsid w:val="00322F35"/>
    <w:pPr>
      <w:ind w:firstLine="0"/>
      <w:jc w:val="left"/>
    </w:pPr>
    <w:rPr>
      <w:b/>
      <w:u w:val="single"/>
    </w:rPr>
  </w:style>
  <w:style w:type="paragraph" w:customStyle="1" w:styleId="Fyrirsgn-athugasemdir">
    <w:name w:val="Fyrirsögn - athugasemdir"/>
    <w:basedOn w:val="Venjulegur"/>
    <w:next w:val="Venjulegur"/>
    <w:qFormat/>
    <w:rsid w:val="00C35574"/>
    <w:pPr>
      <w:ind w:firstLine="0"/>
      <w:jc w:val="center"/>
    </w:pPr>
    <w:rPr>
      <w:spacing w:val="44"/>
    </w:rPr>
  </w:style>
  <w:style w:type="paragraph" w:customStyle="1" w:styleId="Fyrirsgn-skjalategund">
    <w:name w:val="Fyrirsögn - skjalategund"/>
    <w:basedOn w:val="Venjulegur"/>
    <w:next w:val="Venjulegur"/>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Venjulegur"/>
    <w:next w:val="Venjulegur"/>
    <w:qFormat/>
    <w:rsid w:val="002675EE"/>
    <w:pPr>
      <w:ind w:firstLine="0"/>
      <w:jc w:val="center"/>
    </w:pPr>
    <w:rPr>
      <w:rFonts w:eastAsiaTheme="minorHAnsi" w:cstheme="minorBidi"/>
      <w:b/>
    </w:rPr>
  </w:style>
  <w:style w:type="paragraph" w:styleId="Suhaus">
    <w:name w:val="header"/>
    <w:basedOn w:val="Venjulegur"/>
    <w:link w:val="SuhausStaf"/>
    <w:uiPriority w:val="99"/>
    <w:unhideWhenUsed/>
    <w:rsid w:val="006258D7"/>
    <w:pPr>
      <w:tabs>
        <w:tab w:val="center" w:pos="4536"/>
        <w:tab w:val="right" w:pos="9072"/>
      </w:tabs>
    </w:pPr>
  </w:style>
  <w:style w:type="paragraph" w:customStyle="1" w:styleId="Greinarnmer">
    <w:name w:val="Greinarnúmer"/>
    <w:basedOn w:val="Venjulegur"/>
    <w:qFormat/>
    <w:rsid w:val="00895423"/>
    <w:pPr>
      <w:ind w:firstLine="0"/>
      <w:jc w:val="center"/>
    </w:pPr>
  </w:style>
  <w:style w:type="paragraph" w:customStyle="1" w:styleId="Greinarfyrirsgn">
    <w:name w:val="Greinarfyrirsögn"/>
    <w:basedOn w:val="Venjulegur"/>
    <w:next w:val="Venjulegur"/>
    <w:qFormat/>
    <w:rsid w:val="00895423"/>
    <w:pPr>
      <w:ind w:firstLine="0"/>
      <w:jc w:val="center"/>
    </w:pPr>
    <w:rPr>
      <w:i/>
    </w:rPr>
  </w:style>
  <w:style w:type="paragraph" w:customStyle="1" w:styleId="Kaflafyrirsgn">
    <w:name w:val="Kaflafyrirsögn"/>
    <w:basedOn w:val="Venjulegur"/>
    <w:next w:val="Venjulegur"/>
    <w:qFormat/>
    <w:rsid w:val="00895423"/>
    <w:pPr>
      <w:ind w:firstLine="0"/>
      <w:jc w:val="center"/>
    </w:pPr>
    <w:rPr>
      <w:b/>
    </w:rPr>
  </w:style>
  <w:style w:type="paragraph" w:customStyle="1" w:styleId="Kaflanmer">
    <w:name w:val="Kaflanúmer"/>
    <w:basedOn w:val="Venjulegur"/>
    <w:next w:val="Venjulegur"/>
    <w:qFormat/>
    <w:rsid w:val="00895423"/>
    <w:pPr>
      <w:ind w:firstLine="0"/>
      <w:jc w:val="center"/>
    </w:pPr>
    <w:rPr>
      <w:caps/>
    </w:rPr>
  </w:style>
  <w:style w:type="character" w:customStyle="1" w:styleId="SuhausStaf">
    <w:name w:val="Síðuhaus Staf"/>
    <w:link w:val="Suhaus"/>
    <w:uiPriority w:val="99"/>
    <w:rsid w:val="006258D7"/>
    <w:rPr>
      <w:rFonts w:ascii="Times New Roman" w:hAnsi="Times New Roman"/>
      <w:sz w:val="21"/>
      <w:szCs w:val="22"/>
      <w:lang w:eastAsia="en-US"/>
    </w:rPr>
  </w:style>
  <w:style w:type="paragraph" w:styleId="Suftur">
    <w:name w:val="footer"/>
    <w:basedOn w:val="Venjulegur"/>
    <w:link w:val="SufturStaf"/>
    <w:uiPriority w:val="99"/>
    <w:unhideWhenUsed/>
    <w:rsid w:val="006258D7"/>
    <w:pPr>
      <w:tabs>
        <w:tab w:val="center" w:pos="4536"/>
        <w:tab w:val="right" w:pos="9072"/>
      </w:tabs>
    </w:pPr>
  </w:style>
  <w:style w:type="character" w:customStyle="1" w:styleId="SufturStaf">
    <w:name w:val="Síðufótur Staf"/>
    <w:link w:val="Suftur"/>
    <w:uiPriority w:val="99"/>
    <w:rsid w:val="006258D7"/>
    <w:rPr>
      <w:rFonts w:ascii="Times New Roman" w:hAnsi="Times New Roman"/>
      <w:sz w:val="21"/>
      <w:szCs w:val="22"/>
      <w:lang w:eastAsia="en-US"/>
    </w:rPr>
  </w:style>
  <w:style w:type="character" w:styleId="Tengill">
    <w:name w:val="Hyperlink"/>
    <w:basedOn w:val="Sjlfgefinleturgermlsgreinar"/>
    <w:uiPriority w:val="99"/>
    <w:unhideWhenUsed/>
    <w:rsid w:val="00D512A4"/>
  </w:style>
  <w:style w:type="paragraph" w:styleId="Textineanmlsgreinar">
    <w:name w:val="footnote text"/>
    <w:basedOn w:val="Venjulegur"/>
    <w:link w:val="TextineanmlsgreinarStaf"/>
    <w:uiPriority w:val="99"/>
    <w:semiHidden/>
    <w:unhideWhenUsed/>
    <w:rsid w:val="005B4CD6"/>
    <w:pPr>
      <w:ind w:left="284" w:hanging="284"/>
    </w:pPr>
    <w:rPr>
      <w:sz w:val="18"/>
      <w:szCs w:val="20"/>
    </w:rPr>
  </w:style>
  <w:style w:type="character" w:customStyle="1" w:styleId="TextineanmlsgreinarStaf">
    <w:name w:val="Texti neðanmálsgreinar Staf"/>
    <w:link w:val="Textineanmlsgreinar"/>
    <w:uiPriority w:val="99"/>
    <w:semiHidden/>
    <w:rsid w:val="005B4CD6"/>
    <w:rPr>
      <w:rFonts w:ascii="Times New Roman" w:hAnsi="Times New Roman"/>
      <w:sz w:val="18"/>
      <w:lang w:eastAsia="en-US"/>
    </w:rPr>
  </w:style>
  <w:style w:type="character" w:styleId="Tilvsunneanmlsgrein">
    <w:name w:val="footnote reference"/>
    <w:uiPriority w:val="99"/>
    <w:semiHidden/>
    <w:unhideWhenUsed/>
    <w:rsid w:val="005B4CD6"/>
    <w:rPr>
      <w:vertAlign w:val="superscript"/>
    </w:rPr>
  </w:style>
  <w:style w:type="numbering" w:customStyle="1" w:styleId="Althingi---">
    <w:name w:val="Althingi - - -"/>
    <w:uiPriority w:val="99"/>
    <w:rsid w:val="00995085"/>
    <w:pPr>
      <w:numPr>
        <w:numId w:val="6"/>
      </w:numPr>
    </w:pPr>
  </w:style>
  <w:style w:type="numbering" w:customStyle="1" w:styleId="Althingi">
    <w:name w:val="Althingi • • •"/>
    <w:uiPriority w:val="99"/>
    <w:rsid w:val="00995085"/>
    <w:pPr>
      <w:numPr>
        <w:numId w:val="7"/>
      </w:numPr>
    </w:pPr>
  </w:style>
  <w:style w:type="numbering" w:customStyle="1" w:styleId="Althingi1-a-1-a">
    <w:name w:val="Althingi 1 - a - 1 -a"/>
    <w:uiPriority w:val="99"/>
    <w:rsid w:val="00A10AE9"/>
    <w:pPr>
      <w:numPr>
        <w:numId w:val="8"/>
      </w:numPr>
    </w:pPr>
  </w:style>
  <w:style w:type="numbering" w:customStyle="1" w:styleId="Althingia-1-a-1">
    <w:name w:val="Althingi a - 1 - a - 1"/>
    <w:uiPriority w:val="99"/>
    <w:rsid w:val="00A10AE9"/>
    <w:pPr>
      <w:numPr>
        <w:numId w:val="9"/>
      </w:numPr>
    </w:pPr>
  </w:style>
  <w:style w:type="numbering" w:customStyle="1" w:styleId="Althingii-1-i-1">
    <w:name w:val="Althingi i - 1 - i - 1"/>
    <w:uiPriority w:val="99"/>
    <w:rsid w:val="00A10AE9"/>
    <w:pPr>
      <w:numPr>
        <w:numId w:val="10"/>
      </w:numPr>
    </w:pPr>
  </w:style>
  <w:style w:type="paragraph" w:customStyle="1" w:styleId="Nmeringsskjalsmls">
    <w:name w:val="Númer þings/skjals/máls"/>
    <w:basedOn w:val="Venjulegur"/>
    <w:next w:val="Venjulegur"/>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Mlsgreinlista">
    <w:name w:val="List Paragraph"/>
    <w:basedOn w:val="Venjulegur"/>
    <w:uiPriority w:val="34"/>
    <w:unhideWhenUsed/>
    <w:qFormat/>
    <w:rsid w:val="00B20E81"/>
    <w:pPr>
      <w:ind w:left="720"/>
      <w:contextualSpacing/>
    </w:pPr>
  </w:style>
  <w:style w:type="paragraph" w:customStyle="1" w:styleId="Frrherra">
    <w:name w:val="Frá ...ráðherra."/>
    <w:basedOn w:val="Venjulegur"/>
    <w:next w:val="Venjulegur"/>
    <w:qFormat/>
    <w:rsid w:val="00E71F27"/>
    <w:pPr>
      <w:ind w:firstLine="0"/>
      <w:jc w:val="center"/>
    </w:pPr>
    <w:rPr>
      <w:rFonts w:eastAsiaTheme="minorHAnsi" w:cstheme="minorBidi"/>
    </w:rPr>
  </w:style>
  <w:style w:type="paragraph" w:customStyle="1" w:styleId="Fyrirsgn-greinarger">
    <w:name w:val="Fyrirsögn - greinargerð"/>
    <w:basedOn w:val="Venjulegur"/>
    <w:next w:val="Venjulegur"/>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13"/>
      </w:numPr>
    </w:pPr>
  </w:style>
  <w:style w:type="character" w:styleId="Tilvsunathugasemd">
    <w:name w:val="annotation reference"/>
    <w:basedOn w:val="Sjlfgefinleturgermlsgreinar"/>
    <w:uiPriority w:val="99"/>
    <w:semiHidden/>
    <w:unhideWhenUsed/>
    <w:rsid w:val="00996460"/>
    <w:rPr>
      <w:sz w:val="16"/>
      <w:szCs w:val="16"/>
    </w:rPr>
  </w:style>
  <w:style w:type="paragraph" w:styleId="Textiathugasemdar">
    <w:name w:val="annotation text"/>
    <w:basedOn w:val="Venjulegur"/>
    <w:link w:val="TextiathugasemdarStaf"/>
    <w:uiPriority w:val="99"/>
    <w:unhideWhenUsed/>
    <w:rsid w:val="00996460"/>
    <w:rPr>
      <w:sz w:val="20"/>
      <w:szCs w:val="20"/>
    </w:rPr>
  </w:style>
  <w:style w:type="character" w:customStyle="1" w:styleId="TextiathugasemdarStaf">
    <w:name w:val="Texti athugasemdar Staf"/>
    <w:basedOn w:val="Sjlfgefinleturgermlsgreinar"/>
    <w:link w:val="Textiathugasemdar"/>
    <w:uiPriority w:val="99"/>
    <w:rsid w:val="00996460"/>
    <w:rPr>
      <w:rFonts w:ascii="Times New Roman" w:hAnsi="Times New Roman"/>
      <w:lang w:val="is-IS"/>
    </w:rPr>
  </w:style>
  <w:style w:type="paragraph" w:styleId="Efniathugasemdar">
    <w:name w:val="annotation subject"/>
    <w:basedOn w:val="Textiathugasemdar"/>
    <w:next w:val="Textiathugasemdar"/>
    <w:link w:val="EfniathugasemdarStaf"/>
    <w:uiPriority w:val="99"/>
    <w:semiHidden/>
    <w:unhideWhenUsed/>
    <w:rsid w:val="00996460"/>
    <w:rPr>
      <w:b/>
      <w:bCs/>
    </w:rPr>
  </w:style>
  <w:style w:type="character" w:customStyle="1" w:styleId="EfniathugasemdarStaf">
    <w:name w:val="Efni athugasemdar Staf"/>
    <w:basedOn w:val="TextiathugasemdarStaf"/>
    <w:link w:val="Efniathugasemdar"/>
    <w:uiPriority w:val="99"/>
    <w:semiHidden/>
    <w:rsid w:val="00996460"/>
    <w:rPr>
      <w:rFonts w:ascii="Times New Roman" w:hAnsi="Times New Roman"/>
      <w:b/>
      <w:bCs/>
      <w:lang w:val="is-IS"/>
    </w:rPr>
  </w:style>
  <w:style w:type="paragraph" w:styleId="Blrutexti">
    <w:name w:val="Balloon Text"/>
    <w:basedOn w:val="Venjulegur"/>
    <w:link w:val="BlrutextiStaf"/>
    <w:uiPriority w:val="99"/>
    <w:semiHidden/>
    <w:unhideWhenUsed/>
    <w:rsid w:val="00996460"/>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996460"/>
    <w:rPr>
      <w:rFonts w:ascii="Segoe UI" w:hAnsi="Segoe UI" w:cs="Segoe UI"/>
      <w:sz w:val="18"/>
      <w:szCs w:val="18"/>
      <w:lang w:val="is-IS"/>
    </w:rPr>
  </w:style>
  <w:style w:type="paragraph" w:customStyle="1" w:styleId="CM1">
    <w:name w:val="CM1"/>
    <w:basedOn w:val="Venjulegur"/>
    <w:next w:val="Venjulegur"/>
    <w:uiPriority w:val="99"/>
    <w:rsid w:val="002837E4"/>
    <w:pPr>
      <w:autoSpaceDE w:val="0"/>
      <w:autoSpaceDN w:val="0"/>
      <w:adjustRightInd w:val="0"/>
      <w:ind w:firstLine="0"/>
      <w:jc w:val="left"/>
    </w:pPr>
    <w:rPr>
      <w:rFonts w:ascii="EUAlbertina" w:hAnsi="EUAlbertina"/>
      <w:sz w:val="24"/>
      <w:szCs w:val="24"/>
    </w:rPr>
  </w:style>
  <w:style w:type="paragraph" w:customStyle="1" w:styleId="paragraph">
    <w:name w:val="paragraph"/>
    <w:basedOn w:val="Venjulegur"/>
    <w:rsid w:val="00655958"/>
    <w:pPr>
      <w:ind w:firstLine="0"/>
      <w:jc w:val="left"/>
    </w:pPr>
    <w:rPr>
      <w:rFonts w:eastAsia="Times New Roman"/>
      <w:sz w:val="24"/>
      <w:szCs w:val="24"/>
      <w:lang w:eastAsia="is-IS"/>
    </w:rPr>
  </w:style>
  <w:style w:type="paragraph" w:styleId="Venjulegtvefur">
    <w:name w:val="Normal (Web)"/>
    <w:basedOn w:val="Venjulegur"/>
    <w:uiPriority w:val="99"/>
    <w:semiHidden/>
    <w:unhideWhenUsed/>
    <w:rsid w:val="00EA104B"/>
    <w:pPr>
      <w:spacing w:before="100" w:beforeAutospacing="1" w:after="100" w:afterAutospacing="1"/>
      <w:ind w:firstLine="0"/>
      <w:jc w:val="left"/>
    </w:pPr>
    <w:rPr>
      <w:rFonts w:eastAsia="Times New Roman"/>
      <w:sz w:val="24"/>
      <w:szCs w:val="24"/>
    </w:rPr>
  </w:style>
  <w:style w:type="character" w:styleId="NotaurTengill">
    <w:name w:val="FollowedHyperlink"/>
    <w:basedOn w:val="Sjlfgefinleturgermlsgreinar"/>
    <w:uiPriority w:val="99"/>
    <w:semiHidden/>
    <w:unhideWhenUsed/>
    <w:rsid w:val="005A6EF9"/>
    <w:rPr>
      <w:color w:val="954F72" w:themeColor="followedHyperlink"/>
      <w:u w:val="single"/>
    </w:rPr>
  </w:style>
  <w:style w:type="character" w:styleId="Ekkileystrtilgreiningu">
    <w:name w:val="Unresolved Mention"/>
    <w:basedOn w:val="Sjlfgefinleturgermlsgreinar"/>
    <w:uiPriority w:val="99"/>
    <w:semiHidden/>
    <w:unhideWhenUsed/>
    <w:rsid w:val="00B206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77822">
      <w:bodyDiv w:val="1"/>
      <w:marLeft w:val="0"/>
      <w:marRight w:val="0"/>
      <w:marTop w:val="0"/>
      <w:marBottom w:val="0"/>
      <w:divBdr>
        <w:top w:val="none" w:sz="0" w:space="0" w:color="auto"/>
        <w:left w:val="none" w:sz="0" w:space="0" w:color="auto"/>
        <w:bottom w:val="none" w:sz="0" w:space="0" w:color="auto"/>
        <w:right w:val="none" w:sz="0" w:space="0" w:color="auto"/>
      </w:divBdr>
    </w:div>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354890716">
      <w:bodyDiv w:val="1"/>
      <w:marLeft w:val="0"/>
      <w:marRight w:val="0"/>
      <w:marTop w:val="0"/>
      <w:marBottom w:val="0"/>
      <w:divBdr>
        <w:top w:val="none" w:sz="0" w:space="0" w:color="auto"/>
        <w:left w:val="none" w:sz="0" w:space="0" w:color="auto"/>
        <w:bottom w:val="none" w:sz="0" w:space="0" w:color="auto"/>
        <w:right w:val="none" w:sz="0" w:space="0" w:color="auto"/>
      </w:divBdr>
    </w:div>
    <w:div w:id="380331596">
      <w:bodyDiv w:val="1"/>
      <w:marLeft w:val="0"/>
      <w:marRight w:val="0"/>
      <w:marTop w:val="0"/>
      <w:marBottom w:val="0"/>
      <w:divBdr>
        <w:top w:val="none" w:sz="0" w:space="0" w:color="auto"/>
        <w:left w:val="none" w:sz="0" w:space="0" w:color="auto"/>
        <w:bottom w:val="none" w:sz="0" w:space="0" w:color="auto"/>
        <w:right w:val="none" w:sz="0" w:space="0" w:color="auto"/>
      </w:divBdr>
    </w:div>
    <w:div w:id="604769922">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50063616">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 w:id="1367681707">
      <w:bodyDiv w:val="1"/>
      <w:marLeft w:val="0"/>
      <w:marRight w:val="0"/>
      <w:marTop w:val="0"/>
      <w:marBottom w:val="0"/>
      <w:divBdr>
        <w:top w:val="none" w:sz="0" w:space="0" w:color="auto"/>
        <w:left w:val="none" w:sz="0" w:space="0" w:color="auto"/>
        <w:bottom w:val="none" w:sz="0" w:space="0" w:color="auto"/>
        <w:right w:val="none" w:sz="0" w:space="0" w:color="auto"/>
      </w:divBdr>
    </w:div>
    <w:div w:id="1464232044">
      <w:bodyDiv w:val="1"/>
      <w:marLeft w:val="0"/>
      <w:marRight w:val="0"/>
      <w:marTop w:val="0"/>
      <w:marBottom w:val="0"/>
      <w:divBdr>
        <w:top w:val="none" w:sz="0" w:space="0" w:color="auto"/>
        <w:left w:val="none" w:sz="0" w:space="0" w:color="auto"/>
        <w:bottom w:val="none" w:sz="0" w:space="0" w:color="auto"/>
        <w:right w:val="none" w:sz="0" w:space="0" w:color="auto"/>
      </w:divBdr>
    </w:div>
    <w:div w:id="1524827447">
      <w:bodyDiv w:val="1"/>
      <w:marLeft w:val="0"/>
      <w:marRight w:val="0"/>
      <w:marTop w:val="0"/>
      <w:marBottom w:val="0"/>
      <w:divBdr>
        <w:top w:val="none" w:sz="0" w:space="0" w:color="auto"/>
        <w:left w:val="none" w:sz="0" w:space="0" w:color="auto"/>
        <w:bottom w:val="none" w:sz="0" w:space="0" w:color="auto"/>
        <w:right w:val="none" w:sz="0" w:space="0" w:color="auto"/>
      </w:divBdr>
    </w:div>
    <w:div w:id="1790659967">
      <w:bodyDiv w:val="1"/>
      <w:marLeft w:val="0"/>
      <w:marRight w:val="0"/>
      <w:marTop w:val="0"/>
      <w:marBottom w:val="0"/>
      <w:divBdr>
        <w:top w:val="none" w:sz="0" w:space="0" w:color="auto"/>
        <w:left w:val="none" w:sz="0" w:space="0" w:color="auto"/>
        <w:bottom w:val="none" w:sz="0" w:space="0" w:color="auto"/>
        <w:right w:val="none" w:sz="0" w:space="0" w:color="auto"/>
      </w:divBdr>
    </w:div>
    <w:div w:id="1795520958">
      <w:bodyDiv w:val="1"/>
      <w:marLeft w:val="0"/>
      <w:marRight w:val="0"/>
      <w:marTop w:val="0"/>
      <w:marBottom w:val="0"/>
      <w:divBdr>
        <w:top w:val="none" w:sz="0" w:space="0" w:color="auto"/>
        <w:left w:val="none" w:sz="0" w:space="0" w:color="auto"/>
        <w:bottom w:val="none" w:sz="0" w:space="0" w:color="auto"/>
        <w:right w:val="none" w:sz="0" w:space="0" w:color="auto"/>
      </w:divBdr>
    </w:div>
    <w:div w:id="1877615110">
      <w:bodyDiv w:val="1"/>
      <w:marLeft w:val="0"/>
      <w:marRight w:val="0"/>
      <w:marTop w:val="0"/>
      <w:marBottom w:val="0"/>
      <w:divBdr>
        <w:top w:val="none" w:sz="0" w:space="0" w:color="auto"/>
        <w:left w:val="none" w:sz="0" w:space="0" w:color="auto"/>
        <w:bottom w:val="none" w:sz="0" w:space="0" w:color="auto"/>
        <w:right w:val="none" w:sz="0" w:space="0" w:color="auto"/>
      </w:divBdr>
    </w:div>
    <w:div w:id="1878080706">
      <w:bodyDiv w:val="1"/>
      <w:marLeft w:val="0"/>
      <w:marRight w:val="0"/>
      <w:marTop w:val="0"/>
      <w:marBottom w:val="0"/>
      <w:divBdr>
        <w:top w:val="none" w:sz="0" w:space="0" w:color="auto"/>
        <w:left w:val="none" w:sz="0" w:space="0" w:color="auto"/>
        <w:bottom w:val="none" w:sz="0" w:space="0" w:color="auto"/>
        <w:right w:val="none" w:sz="0" w:space="0" w:color="auto"/>
      </w:divBdr>
    </w:div>
    <w:div w:id="1982730654">
      <w:bodyDiv w:val="1"/>
      <w:marLeft w:val="0"/>
      <w:marRight w:val="0"/>
      <w:marTop w:val="0"/>
      <w:marBottom w:val="0"/>
      <w:divBdr>
        <w:top w:val="none" w:sz="0" w:space="0" w:color="auto"/>
        <w:left w:val="none" w:sz="0" w:space="0" w:color="auto"/>
        <w:bottom w:val="none" w:sz="0" w:space="0" w:color="auto"/>
        <w:right w:val="none" w:sz="0" w:space="0" w:color="auto"/>
      </w:divBdr>
    </w:div>
    <w:div w:id="214546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thingi.is/lagas/nuna/2002161.html" TargetMode="External"/><Relationship Id="rId13" Type="http://schemas.openxmlformats.org/officeDocument/2006/relationships/hyperlink" Target="https://www.althingi.is/lagas/149c/2007108.html" TargetMode="External"/><Relationship Id="rId18" Type="http://schemas.openxmlformats.org/officeDocument/2006/relationships/hyperlink" Target="https://www.althingi.is/lagas/149c/2007108.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althingi.is/lagas/149c/2017024.html" TargetMode="External"/><Relationship Id="rId7" Type="http://schemas.openxmlformats.org/officeDocument/2006/relationships/endnotes" Target="endnotes.xml"/><Relationship Id="rId12" Type="http://schemas.openxmlformats.org/officeDocument/2006/relationships/hyperlink" Target="https://www.althingi.is/lagas/149c/1998087.html" TargetMode="External"/><Relationship Id="rId17" Type="http://schemas.openxmlformats.org/officeDocument/2006/relationships/hyperlink" Target="https://www.althingi.is/lagas/149c/2007108.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lthingi.is/lagas/149c/1998087.html" TargetMode="External"/><Relationship Id="rId20" Type="http://schemas.openxmlformats.org/officeDocument/2006/relationships/hyperlink" Target="https://www.efta.int/sites/default/files/documents/legal-texts/eea/other-legal-documents/adopted-joint-committee-decisions/2016%20-%20Icelandic/202-2016i.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lthingi.is/lagas/149c/2002161.htm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althingi.is/lagas/149c/1998087.html" TargetMode="External"/><Relationship Id="rId23" Type="http://schemas.openxmlformats.org/officeDocument/2006/relationships/header" Target="header1.xml"/><Relationship Id="rId10" Type="http://schemas.openxmlformats.org/officeDocument/2006/relationships/hyperlink" Target="https://www.althingi.is/lagas/149c/2017024.html" TargetMode="External"/><Relationship Id="rId19" Type="http://schemas.openxmlformats.org/officeDocument/2006/relationships/hyperlink" Target="https://www.efta.int/eea-lex/32010R1095" TargetMode="External"/><Relationship Id="rId4" Type="http://schemas.openxmlformats.org/officeDocument/2006/relationships/settings" Target="settings.xml"/><Relationship Id="rId9" Type="http://schemas.openxmlformats.org/officeDocument/2006/relationships/hyperlink" Target="http://0.0.0.2/1993" TargetMode="External"/><Relationship Id="rId14" Type="http://schemas.openxmlformats.org/officeDocument/2006/relationships/hyperlink" Target="https://www.althingi.is/lagas/149c/1998087.html" TargetMode="External"/><Relationship Id="rId22" Type="http://schemas.openxmlformats.org/officeDocument/2006/relationships/hyperlink" Target="https://www.althingi.is/lagas/149c/201702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542D4-2E5E-4D7A-930B-D4A9E32EA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49</Pages>
  <Words>22707</Words>
  <Characters>129435</Characters>
  <Application>Microsoft Office Word</Application>
  <DocSecurity>0</DocSecurity>
  <Lines>1078</Lines>
  <Paragraphs>303</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stjornarskjol@althingi.is</dc:creator>
  <cp:keywords/>
  <dc:description/>
  <cp:lastModifiedBy>Benedikt Hallgrímsson</cp:lastModifiedBy>
  <cp:revision>2</cp:revision>
  <cp:lastPrinted>2020-08-24T10:27:00Z</cp:lastPrinted>
  <dcterms:created xsi:type="dcterms:W3CDTF">2020-09-30T21:59:00Z</dcterms:created>
  <dcterms:modified xsi:type="dcterms:W3CDTF">2020-09-30T21:59:00Z</dcterms:modified>
</cp:coreProperties>
</file>