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34C192" w14:textId="6FF972C4" w:rsidR="00E46A15" w:rsidRPr="00944F58" w:rsidRDefault="00E46A15">
      <w:pPr>
        <w:rPr>
          <w:rFonts w:ascii="Times New Roman" w:hAnsi="Times New Roman" w:cs="Times New Roman"/>
          <w:sz w:val="21"/>
          <w:szCs w:val="21"/>
        </w:rPr>
      </w:pPr>
    </w:p>
    <w:p w14:paraId="4FB4A9C9" w14:textId="60E2631A" w:rsidR="00944F58" w:rsidRPr="00944F58" w:rsidRDefault="00944F58">
      <w:pPr>
        <w:rPr>
          <w:rFonts w:ascii="Times New Roman" w:hAnsi="Times New Roman" w:cs="Times New Roman"/>
          <w:sz w:val="21"/>
          <w:szCs w:val="21"/>
        </w:rPr>
      </w:pPr>
    </w:p>
    <w:p w14:paraId="66615723" w14:textId="77777777" w:rsidR="00944F58" w:rsidRPr="00944F58" w:rsidRDefault="00944F58" w:rsidP="00944F58">
      <w:pPr>
        <w:pStyle w:val="Fyrirsgn1"/>
        <w:jc w:val="left"/>
        <w:rPr>
          <w:rFonts w:ascii="Times New Roman" w:hAnsi="Times New Roman"/>
          <w:sz w:val="21"/>
          <w:szCs w:val="21"/>
          <w:lang/>
        </w:rPr>
      </w:pPr>
      <w:bookmarkStart w:id="0" w:name="_Hlk89257976"/>
      <w:r w:rsidRPr="00944F58">
        <w:rPr>
          <w:rFonts w:ascii="Times New Roman" w:hAnsi="Times New Roman"/>
          <w:sz w:val="21"/>
          <w:szCs w:val="21"/>
          <w:lang/>
        </w:rPr>
        <w:t>UMH20010004</w:t>
      </w:r>
    </w:p>
    <w:p w14:paraId="3F58C0A1" w14:textId="77777777" w:rsidR="00944F58" w:rsidRPr="00944F58" w:rsidRDefault="00944F58" w:rsidP="00944F58">
      <w:pPr>
        <w:pStyle w:val="Fyrirsgn1"/>
        <w:rPr>
          <w:rFonts w:ascii="Times New Roman" w:hAnsi="Times New Roman"/>
          <w:sz w:val="21"/>
          <w:szCs w:val="21"/>
          <w:lang/>
        </w:rPr>
      </w:pPr>
    </w:p>
    <w:p w14:paraId="4AE2B9A7" w14:textId="77777777" w:rsidR="00944F58" w:rsidRPr="00944F58" w:rsidRDefault="00944F58" w:rsidP="00944F58">
      <w:pPr>
        <w:pStyle w:val="Fyrirsgn1"/>
        <w:rPr>
          <w:rFonts w:ascii="Times New Roman" w:hAnsi="Times New Roman"/>
          <w:sz w:val="21"/>
          <w:szCs w:val="21"/>
          <w:lang/>
        </w:rPr>
      </w:pPr>
      <w:r w:rsidRPr="00944F58">
        <w:rPr>
          <w:rFonts w:ascii="Times New Roman" w:hAnsi="Times New Roman"/>
          <w:sz w:val="21"/>
          <w:szCs w:val="21"/>
          <w:lang/>
        </w:rPr>
        <w:t>DRÖG  –febrúar 2022</w:t>
      </w:r>
    </w:p>
    <w:p w14:paraId="76F91B59" w14:textId="77777777" w:rsidR="00944F58" w:rsidRPr="00944F58" w:rsidRDefault="00944F58" w:rsidP="00944F58">
      <w:pPr>
        <w:pStyle w:val="Fyrirsgn1"/>
        <w:rPr>
          <w:rFonts w:ascii="Times New Roman" w:hAnsi="Times New Roman"/>
          <w:sz w:val="21"/>
          <w:szCs w:val="21"/>
          <w:lang/>
        </w:rPr>
      </w:pPr>
      <w:r w:rsidRPr="00944F58">
        <w:rPr>
          <w:rFonts w:ascii="Times New Roman" w:hAnsi="Times New Roman"/>
          <w:sz w:val="21"/>
          <w:szCs w:val="21"/>
          <w:lang/>
        </w:rPr>
        <w:t>REGLUGERÐ</w:t>
      </w:r>
    </w:p>
    <w:p w14:paraId="4D9B23CF" w14:textId="77777777" w:rsidR="00944F58" w:rsidRPr="00944F58" w:rsidRDefault="00944F58" w:rsidP="00944F58">
      <w:pPr>
        <w:pStyle w:val="Fyrirsgn2"/>
        <w:rPr>
          <w:rFonts w:ascii="Times New Roman" w:hAnsi="Times New Roman"/>
          <w:szCs w:val="21"/>
          <w:lang/>
        </w:rPr>
      </w:pPr>
      <w:r w:rsidRPr="00944F58">
        <w:rPr>
          <w:rFonts w:ascii="Times New Roman" w:hAnsi="Times New Roman"/>
          <w:szCs w:val="21"/>
          <w:lang/>
        </w:rPr>
        <w:t>um öryggi leikvallatækja og leiksvæða og eftirlit með þeim.</w:t>
      </w:r>
    </w:p>
    <w:p w14:paraId="53B9AD6A" w14:textId="77777777" w:rsidR="00944F58" w:rsidRPr="00944F58" w:rsidRDefault="00944F58" w:rsidP="00944F58">
      <w:pPr>
        <w:rPr>
          <w:rFonts w:ascii="Times New Roman" w:hAnsi="Times New Roman" w:cs="Times New Roman"/>
          <w:sz w:val="21"/>
          <w:szCs w:val="21"/>
        </w:rPr>
      </w:pPr>
    </w:p>
    <w:p w14:paraId="153EA6F5" w14:textId="77777777" w:rsidR="00944F58" w:rsidRPr="00944F58" w:rsidRDefault="00944F58" w:rsidP="00944F58">
      <w:pPr>
        <w:rPr>
          <w:rFonts w:ascii="Times New Roman" w:hAnsi="Times New Roman" w:cs="Times New Roman"/>
          <w:sz w:val="21"/>
          <w:szCs w:val="21"/>
        </w:rPr>
      </w:pPr>
    </w:p>
    <w:p w14:paraId="1F97CA9D" w14:textId="77777777" w:rsidR="00944F58" w:rsidRPr="00944F58" w:rsidRDefault="00944F58" w:rsidP="00944F58">
      <w:pPr>
        <w:pStyle w:val="Fyrirsgn3"/>
        <w:rPr>
          <w:rFonts w:ascii="Times New Roman" w:hAnsi="Times New Roman"/>
          <w:szCs w:val="21"/>
          <w:lang w:val="is-IS"/>
        </w:rPr>
      </w:pPr>
      <w:r w:rsidRPr="00944F58">
        <w:rPr>
          <w:rFonts w:ascii="Times New Roman" w:hAnsi="Times New Roman"/>
          <w:szCs w:val="21"/>
          <w:lang w:val="is-IS"/>
        </w:rPr>
        <w:t>I. KAFLI</w:t>
      </w:r>
    </w:p>
    <w:p w14:paraId="1D44B910" w14:textId="77777777" w:rsidR="00944F58" w:rsidRPr="00944F58" w:rsidRDefault="00944F58" w:rsidP="00944F58">
      <w:pPr>
        <w:pStyle w:val="Fyrirsgn2"/>
        <w:rPr>
          <w:rFonts w:ascii="Times New Roman" w:hAnsi="Times New Roman"/>
          <w:i/>
          <w:szCs w:val="21"/>
          <w:lang w:val="is-IS"/>
        </w:rPr>
      </w:pPr>
      <w:r w:rsidRPr="00944F58">
        <w:rPr>
          <w:rFonts w:ascii="Times New Roman" w:hAnsi="Times New Roman"/>
          <w:szCs w:val="21"/>
          <w:lang w:val="is-IS"/>
        </w:rPr>
        <w:t>Markmið og gildissvið o.fl.</w:t>
      </w:r>
    </w:p>
    <w:p w14:paraId="707C4DFC" w14:textId="77777777" w:rsidR="00944F58" w:rsidRPr="00944F58" w:rsidRDefault="00944F58" w:rsidP="00944F58">
      <w:pPr>
        <w:pStyle w:val="Fyrirsgn3"/>
        <w:rPr>
          <w:rFonts w:ascii="Times New Roman" w:hAnsi="Times New Roman"/>
          <w:szCs w:val="21"/>
          <w:lang w:val="is-IS"/>
        </w:rPr>
      </w:pPr>
      <w:r w:rsidRPr="00944F58">
        <w:rPr>
          <w:rFonts w:ascii="Times New Roman" w:hAnsi="Times New Roman"/>
          <w:szCs w:val="21"/>
          <w:lang w:val="is-IS"/>
        </w:rPr>
        <w:t>1. gr.</w:t>
      </w:r>
    </w:p>
    <w:p w14:paraId="6BC8BF12" w14:textId="77777777" w:rsidR="00944F58" w:rsidRPr="00944F58" w:rsidRDefault="00944F58" w:rsidP="00944F58">
      <w:pPr>
        <w:pStyle w:val="Dagsetning1"/>
        <w:rPr>
          <w:rFonts w:ascii="Times New Roman" w:hAnsi="Times New Roman"/>
          <w:szCs w:val="21"/>
          <w:lang w:val="is-IS"/>
        </w:rPr>
      </w:pPr>
      <w:r w:rsidRPr="00944F58">
        <w:rPr>
          <w:rFonts w:ascii="Times New Roman" w:hAnsi="Times New Roman"/>
          <w:szCs w:val="21"/>
          <w:lang w:val="is-IS"/>
        </w:rPr>
        <w:t>Markmið.</w:t>
      </w:r>
    </w:p>
    <w:p w14:paraId="0F56FF91" w14:textId="77777777" w:rsidR="00944F58" w:rsidRPr="00944F58" w:rsidRDefault="00944F58" w:rsidP="00944F58">
      <w:pPr>
        <w:rPr>
          <w:rFonts w:ascii="Times New Roman" w:hAnsi="Times New Roman" w:cs="Times New Roman"/>
          <w:sz w:val="21"/>
          <w:szCs w:val="21"/>
          <w:lang w:val="is-IS"/>
        </w:rPr>
      </w:pPr>
      <w:bookmarkStart w:id="1" w:name="_Hlk89155789"/>
      <w:r w:rsidRPr="00944F58">
        <w:rPr>
          <w:rFonts w:ascii="Times New Roman" w:hAnsi="Times New Roman" w:cs="Times New Roman"/>
          <w:sz w:val="21"/>
          <w:szCs w:val="21"/>
          <w:lang w:val="is-IS"/>
        </w:rPr>
        <w:t xml:space="preserve">Markmið reglugerðar þessarar er að stuðla að öryggi barna og annarra í leik og umgengni við þar til gerð leikvallatæki eða leiksvæði með því að tryggja að leikvallatæki og leiksvæði séu hönnuð, frágengin og þeim viðhaldið á öruggan og viðurkenndan hátt. </w:t>
      </w:r>
    </w:p>
    <w:bookmarkEnd w:id="1"/>
    <w:p w14:paraId="1797120E" w14:textId="77777777" w:rsidR="00944F58" w:rsidRPr="00944F58" w:rsidRDefault="00944F58" w:rsidP="00944F58">
      <w:pPr>
        <w:rPr>
          <w:rFonts w:ascii="Times New Roman" w:hAnsi="Times New Roman" w:cs="Times New Roman"/>
          <w:sz w:val="21"/>
          <w:szCs w:val="21"/>
          <w:lang w:val="is-IS"/>
        </w:rPr>
      </w:pPr>
    </w:p>
    <w:p w14:paraId="199C554A" w14:textId="77777777" w:rsidR="00944F58" w:rsidRPr="00944F58" w:rsidRDefault="00944F58" w:rsidP="00944F58">
      <w:pPr>
        <w:pStyle w:val="Fyrirsgn3"/>
        <w:rPr>
          <w:rFonts w:ascii="Times New Roman" w:hAnsi="Times New Roman"/>
          <w:szCs w:val="21"/>
          <w:lang w:val="is-IS"/>
        </w:rPr>
      </w:pPr>
      <w:r w:rsidRPr="00944F58">
        <w:rPr>
          <w:rFonts w:ascii="Times New Roman" w:hAnsi="Times New Roman"/>
          <w:szCs w:val="21"/>
          <w:lang w:val="is-IS"/>
        </w:rPr>
        <w:t>2. gr.</w:t>
      </w:r>
    </w:p>
    <w:p w14:paraId="1D80C62F" w14:textId="77777777" w:rsidR="00944F58" w:rsidRPr="00944F58" w:rsidRDefault="00944F58" w:rsidP="00944F58">
      <w:pPr>
        <w:pStyle w:val="Dagsetning1"/>
        <w:rPr>
          <w:rFonts w:ascii="Times New Roman" w:hAnsi="Times New Roman"/>
          <w:szCs w:val="21"/>
          <w:lang w:val="is-IS"/>
        </w:rPr>
      </w:pPr>
      <w:r w:rsidRPr="00944F58">
        <w:rPr>
          <w:rFonts w:ascii="Times New Roman" w:hAnsi="Times New Roman"/>
          <w:szCs w:val="21"/>
          <w:lang w:val="is-IS"/>
        </w:rPr>
        <w:t>Gildissvið.</w:t>
      </w:r>
    </w:p>
    <w:p w14:paraId="703FCBCB" w14:textId="77777777" w:rsidR="00944F58" w:rsidRPr="00944F58" w:rsidRDefault="00944F58" w:rsidP="00944F58">
      <w:pPr>
        <w:rPr>
          <w:rFonts w:ascii="Times New Roman" w:hAnsi="Times New Roman" w:cs="Times New Roman"/>
          <w:sz w:val="21"/>
          <w:szCs w:val="21"/>
          <w:lang w:val="is-IS"/>
        </w:rPr>
      </w:pPr>
      <w:bookmarkStart w:id="2" w:name="_Hlk89156213"/>
      <w:r w:rsidRPr="00944F58">
        <w:rPr>
          <w:rFonts w:ascii="Times New Roman" w:hAnsi="Times New Roman" w:cs="Times New Roman"/>
          <w:sz w:val="21"/>
          <w:szCs w:val="21"/>
          <w:lang w:val="is-IS"/>
        </w:rPr>
        <w:t xml:space="preserve">Reglugerðin gildir um öryggi leiksvæða og leikvallatækja og annarra tækja sem börn nota til leikja á skipulögðum leiksvæðum og eftirlit með þeim, hvort sem um er að ræða tímabundna starfsemi eða til frambúðar. Reglugerðin gildir einnig um skapandi leiksvæði og náttúruleg leiksvæði. </w:t>
      </w:r>
    </w:p>
    <w:p w14:paraId="5A7A18F7" w14:textId="77777777" w:rsidR="00944F58" w:rsidRPr="00944F58" w:rsidRDefault="00944F58" w:rsidP="00944F58">
      <w:pPr>
        <w:rPr>
          <w:rFonts w:ascii="Times New Roman" w:hAnsi="Times New Roman" w:cs="Times New Roman"/>
          <w:sz w:val="21"/>
          <w:szCs w:val="21"/>
          <w:lang w:val="is-IS"/>
        </w:rPr>
      </w:pPr>
      <w:r w:rsidRPr="00944F58">
        <w:rPr>
          <w:rFonts w:ascii="Times New Roman" w:hAnsi="Times New Roman" w:cs="Times New Roman"/>
          <w:sz w:val="21"/>
          <w:szCs w:val="21"/>
          <w:lang w:val="is-IS"/>
        </w:rPr>
        <w:t>Reglugerðin gildir um tæki sem falla undir viðauka I og IV.</w:t>
      </w:r>
    </w:p>
    <w:p w14:paraId="191C9D11" w14:textId="77777777" w:rsidR="00944F58" w:rsidRPr="00944F58" w:rsidRDefault="00944F58" w:rsidP="00944F58">
      <w:pPr>
        <w:rPr>
          <w:rFonts w:ascii="Times New Roman" w:hAnsi="Times New Roman" w:cs="Times New Roman"/>
          <w:sz w:val="21"/>
          <w:szCs w:val="21"/>
          <w:lang w:val="is-IS"/>
        </w:rPr>
      </w:pPr>
      <w:r w:rsidRPr="00944F58">
        <w:rPr>
          <w:rFonts w:ascii="Times New Roman" w:hAnsi="Times New Roman" w:cs="Times New Roman"/>
          <w:sz w:val="21"/>
          <w:szCs w:val="21"/>
          <w:lang w:val="is-IS"/>
        </w:rPr>
        <w:t>Um öryggi leiktækja sem ætluð eru til einkanota fer samkvæmt ákvæðum reglugerðar um öryggi leikfanga og hættulegra eftirlíkinga</w:t>
      </w:r>
      <w:bookmarkEnd w:id="2"/>
      <w:r w:rsidRPr="00944F58">
        <w:rPr>
          <w:rFonts w:ascii="Times New Roman" w:hAnsi="Times New Roman" w:cs="Times New Roman"/>
          <w:sz w:val="21"/>
          <w:szCs w:val="21"/>
          <w:lang w:val="is-IS"/>
        </w:rPr>
        <w:t xml:space="preserve">. </w:t>
      </w:r>
      <w:r w:rsidRPr="00944F58">
        <w:rPr>
          <w:rStyle w:val="Tilvsunathugasemd"/>
          <w:rFonts w:ascii="Times New Roman" w:hAnsi="Times New Roman" w:cs="Times New Roman"/>
          <w:sz w:val="21"/>
          <w:szCs w:val="21"/>
          <w:lang w:val="is-IS"/>
        </w:rPr>
        <w:t>Húsnæðis- og m</w:t>
      </w:r>
      <w:r w:rsidRPr="00944F58">
        <w:rPr>
          <w:rFonts w:ascii="Times New Roman" w:hAnsi="Times New Roman" w:cs="Times New Roman"/>
          <w:sz w:val="21"/>
          <w:szCs w:val="21"/>
          <w:lang w:val="is-IS"/>
        </w:rPr>
        <w:t>annvirkjastofnun hefur eftirlit með því að leiktæki á markaði uppfylli settar reglur um öryggi.</w:t>
      </w:r>
    </w:p>
    <w:p w14:paraId="79C246C6" w14:textId="77777777" w:rsidR="00944F58" w:rsidRPr="00944F58" w:rsidRDefault="00944F58" w:rsidP="00944F58">
      <w:pPr>
        <w:rPr>
          <w:rFonts w:ascii="Times New Roman" w:hAnsi="Times New Roman" w:cs="Times New Roman"/>
          <w:sz w:val="21"/>
          <w:szCs w:val="21"/>
          <w:lang w:val="is-IS"/>
        </w:rPr>
      </w:pPr>
    </w:p>
    <w:p w14:paraId="2D222393" w14:textId="77777777" w:rsidR="00944F58" w:rsidRPr="00944F58" w:rsidRDefault="00944F58" w:rsidP="00944F58">
      <w:pPr>
        <w:pStyle w:val="Fyrirsgn3"/>
        <w:rPr>
          <w:rFonts w:ascii="Times New Roman" w:hAnsi="Times New Roman"/>
          <w:szCs w:val="21"/>
          <w:lang w:val="is-IS"/>
        </w:rPr>
      </w:pPr>
      <w:r w:rsidRPr="00944F58">
        <w:rPr>
          <w:rFonts w:ascii="Times New Roman" w:hAnsi="Times New Roman"/>
          <w:szCs w:val="21"/>
          <w:lang w:val="is-IS"/>
        </w:rPr>
        <w:t>3. gr.</w:t>
      </w:r>
    </w:p>
    <w:p w14:paraId="11BB8BCE" w14:textId="77777777" w:rsidR="00944F58" w:rsidRPr="00944F58" w:rsidRDefault="00944F58" w:rsidP="00944F58">
      <w:pPr>
        <w:pStyle w:val="Dagsetning1"/>
        <w:rPr>
          <w:rFonts w:ascii="Times New Roman" w:hAnsi="Times New Roman"/>
          <w:szCs w:val="21"/>
          <w:lang w:val="is-IS"/>
        </w:rPr>
      </w:pPr>
      <w:r w:rsidRPr="00944F58">
        <w:rPr>
          <w:rFonts w:ascii="Times New Roman" w:hAnsi="Times New Roman"/>
          <w:szCs w:val="21"/>
          <w:lang w:val="is-IS"/>
        </w:rPr>
        <w:t>Skilgreiningar.</w:t>
      </w:r>
    </w:p>
    <w:p w14:paraId="62EF29A9" w14:textId="77777777" w:rsidR="00944F58" w:rsidRPr="00944F58" w:rsidRDefault="00944F58" w:rsidP="00944F58">
      <w:pPr>
        <w:rPr>
          <w:rFonts w:ascii="Times New Roman" w:hAnsi="Times New Roman" w:cs="Times New Roman"/>
          <w:sz w:val="21"/>
          <w:szCs w:val="21"/>
          <w:lang w:val="is-IS"/>
        </w:rPr>
      </w:pPr>
      <w:r w:rsidRPr="00944F58">
        <w:rPr>
          <w:rFonts w:ascii="Times New Roman" w:hAnsi="Times New Roman" w:cs="Times New Roman"/>
          <w:i/>
          <w:sz w:val="21"/>
          <w:szCs w:val="21"/>
          <w:lang w:val="is-IS"/>
        </w:rPr>
        <w:t xml:space="preserve">Aðalskoðun </w:t>
      </w:r>
      <w:r w:rsidRPr="00944F58">
        <w:rPr>
          <w:rFonts w:ascii="Times New Roman" w:hAnsi="Times New Roman" w:cs="Times New Roman"/>
          <w:sz w:val="21"/>
          <w:szCs w:val="21"/>
          <w:lang w:val="is-IS"/>
        </w:rPr>
        <w:t xml:space="preserve">er skoðun sem ætlað er að staðfesta öryggi tækisins, undirstöðu þess og umhverfis. </w:t>
      </w:r>
    </w:p>
    <w:p w14:paraId="0C1E31B5" w14:textId="77777777" w:rsidR="00944F58" w:rsidRPr="00944F58" w:rsidRDefault="00944F58" w:rsidP="00944F58">
      <w:pPr>
        <w:shd w:val="clear" w:color="auto" w:fill="FFFFFF"/>
        <w:ind w:firstLine="426"/>
        <w:rPr>
          <w:rFonts w:ascii="Times New Roman" w:hAnsi="Times New Roman" w:cs="Times New Roman"/>
          <w:sz w:val="21"/>
          <w:szCs w:val="21"/>
          <w:lang w:val="is-IS" w:eastAsia="is-IS"/>
        </w:rPr>
      </w:pPr>
      <w:r w:rsidRPr="00944F58">
        <w:rPr>
          <w:rFonts w:ascii="Times New Roman" w:hAnsi="Times New Roman" w:cs="Times New Roman"/>
          <w:i/>
          <w:iCs/>
          <w:sz w:val="21"/>
          <w:szCs w:val="21"/>
          <w:lang w:val="is-IS"/>
        </w:rPr>
        <w:t>Áhættumat</w:t>
      </w:r>
      <w:r w:rsidRPr="00944F58">
        <w:rPr>
          <w:rFonts w:ascii="Times New Roman" w:hAnsi="Times New Roman" w:cs="Times New Roman"/>
          <w:sz w:val="21"/>
          <w:szCs w:val="21"/>
          <w:lang w:val="is-IS"/>
        </w:rPr>
        <w:t xml:space="preserve"> er </w:t>
      </w:r>
      <w:r w:rsidRPr="00944F58">
        <w:rPr>
          <w:rFonts w:ascii="Times New Roman" w:hAnsi="Times New Roman" w:cs="Times New Roman"/>
          <w:sz w:val="21"/>
          <w:szCs w:val="21"/>
          <w:lang w:val="is-IS" w:eastAsia="is-IS"/>
        </w:rPr>
        <w:t>kerfisbundin greining og flokkun áhættuþátta þar sem áhætta er metin í ljósi þess hversu líklegt það er að slys verði og hversu alvarlegur áverki geti orðið.</w:t>
      </w:r>
    </w:p>
    <w:p w14:paraId="7D65A326" w14:textId="77777777" w:rsidR="00944F58" w:rsidRPr="00944F58" w:rsidRDefault="00944F58" w:rsidP="00944F58">
      <w:pPr>
        <w:rPr>
          <w:rFonts w:ascii="Times New Roman" w:hAnsi="Times New Roman" w:cs="Times New Roman"/>
          <w:sz w:val="21"/>
          <w:szCs w:val="21"/>
          <w:lang w:val="is-IS"/>
        </w:rPr>
      </w:pPr>
      <w:r w:rsidRPr="00944F58">
        <w:rPr>
          <w:rFonts w:ascii="Times New Roman" w:hAnsi="Times New Roman" w:cs="Times New Roman"/>
          <w:i/>
          <w:iCs/>
          <w:sz w:val="21"/>
          <w:szCs w:val="21"/>
          <w:lang w:val="is-IS"/>
        </w:rPr>
        <w:t>Hætta er</w:t>
      </w:r>
      <w:r w:rsidRPr="00944F58">
        <w:rPr>
          <w:rFonts w:ascii="Times New Roman" w:hAnsi="Times New Roman" w:cs="Times New Roman"/>
          <w:sz w:val="21"/>
          <w:szCs w:val="21"/>
          <w:lang w:val="is-IS"/>
        </w:rPr>
        <w:t xml:space="preserve"> ástand sem getur skapast þegar öryggi er ekki uppfyllt og getur leitt til áverka.</w:t>
      </w:r>
    </w:p>
    <w:p w14:paraId="3F30E410" w14:textId="77777777" w:rsidR="00944F58" w:rsidRPr="00944F58" w:rsidRDefault="00944F58" w:rsidP="00944F58">
      <w:pPr>
        <w:rPr>
          <w:rFonts w:ascii="Times New Roman" w:hAnsi="Times New Roman" w:cs="Times New Roman"/>
          <w:sz w:val="21"/>
          <w:szCs w:val="21"/>
          <w:lang w:val="is-IS"/>
        </w:rPr>
      </w:pPr>
      <w:r w:rsidRPr="00944F58">
        <w:rPr>
          <w:rFonts w:ascii="Times New Roman" w:hAnsi="Times New Roman" w:cs="Times New Roman"/>
          <w:i/>
          <w:sz w:val="21"/>
          <w:szCs w:val="21"/>
          <w:lang w:val="is-IS"/>
        </w:rPr>
        <w:t xml:space="preserve">ÍST EN staðall </w:t>
      </w:r>
      <w:r w:rsidRPr="00944F58">
        <w:rPr>
          <w:rFonts w:ascii="Times New Roman" w:hAnsi="Times New Roman" w:cs="Times New Roman"/>
          <w:sz w:val="21"/>
          <w:szCs w:val="21"/>
          <w:lang w:val="is-IS"/>
        </w:rPr>
        <w:t xml:space="preserve">er staðall sem er samþykktur af evrópskum </w:t>
      </w:r>
      <w:proofErr w:type="spellStart"/>
      <w:r w:rsidRPr="00944F58">
        <w:rPr>
          <w:rFonts w:ascii="Times New Roman" w:hAnsi="Times New Roman" w:cs="Times New Roman"/>
          <w:sz w:val="21"/>
          <w:szCs w:val="21"/>
          <w:lang w:val="is-IS"/>
        </w:rPr>
        <w:t>staðlasamtökum</w:t>
      </w:r>
      <w:proofErr w:type="spellEnd"/>
      <w:r w:rsidRPr="00944F58">
        <w:rPr>
          <w:rFonts w:ascii="Times New Roman" w:hAnsi="Times New Roman" w:cs="Times New Roman"/>
          <w:sz w:val="21"/>
          <w:szCs w:val="21"/>
          <w:lang w:val="is-IS"/>
        </w:rPr>
        <w:t xml:space="preserve"> (CEN, CENELEC eða ETSI) og staðfestur af Staðlaráði Íslands sem íslenskur staðal</w:t>
      </w:r>
      <w:r w:rsidRPr="00944F58" w:rsidDel="00191CA7">
        <w:rPr>
          <w:rFonts w:ascii="Times New Roman" w:hAnsi="Times New Roman" w:cs="Times New Roman"/>
          <w:sz w:val="21"/>
          <w:szCs w:val="21"/>
          <w:lang w:val="is-IS"/>
        </w:rPr>
        <w:t>l</w:t>
      </w:r>
      <w:r w:rsidRPr="00944F58">
        <w:rPr>
          <w:rFonts w:ascii="Times New Roman" w:hAnsi="Times New Roman" w:cs="Times New Roman"/>
          <w:sz w:val="21"/>
          <w:szCs w:val="21"/>
          <w:lang w:val="is-IS"/>
        </w:rPr>
        <w:t>.</w:t>
      </w:r>
    </w:p>
    <w:p w14:paraId="51AA0C02" w14:textId="77777777" w:rsidR="00944F58" w:rsidRPr="00944F58" w:rsidRDefault="00944F58" w:rsidP="00944F58">
      <w:pPr>
        <w:rPr>
          <w:rFonts w:ascii="Times New Roman" w:hAnsi="Times New Roman" w:cs="Times New Roman"/>
          <w:sz w:val="21"/>
          <w:szCs w:val="21"/>
          <w:lang w:val="is-IS"/>
        </w:rPr>
      </w:pPr>
      <w:bookmarkStart w:id="3" w:name="_Hlk72393521"/>
      <w:r w:rsidRPr="00944F58">
        <w:rPr>
          <w:rFonts w:ascii="Times New Roman" w:hAnsi="Times New Roman" w:cs="Times New Roman"/>
          <w:i/>
          <w:sz w:val="21"/>
          <w:szCs w:val="21"/>
          <w:lang w:val="is-IS"/>
        </w:rPr>
        <w:t xml:space="preserve">Leiksvæði </w:t>
      </w:r>
      <w:r w:rsidRPr="00944F58">
        <w:rPr>
          <w:rFonts w:ascii="Times New Roman" w:hAnsi="Times New Roman" w:cs="Times New Roman"/>
          <w:sz w:val="21"/>
          <w:szCs w:val="21"/>
          <w:lang w:val="is-IS"/>
        </w:rPr>
        <w:t>er svæði, hvort sem er innan dyra eða utan, skipulagt fyrir leik barna svo sem í eða við leikskóla, skóla, gæsluvelli og opin leiksvæði. Einnig leiksvæði annarra aðila þar sem börn eiga greiðan aðgang að eða ætlað börnum svo sem í eða við fjöleignarhús með sameiginlegu svæði, frístundahús, tjaldsvæði, náttúruleiksvæði, verslunarhúsnæði, veitingastaði og samkomustaði.</w:t>
      </w:r>
    </w:p>
    <w:bookmarkEnd w:id="3"/>
    <w:p w14:paraId="039B8C89" w14:textId="77777777" w:rsidR="00944F58" w:rsidRPr="00944F58" w:rsidRDefault="00944F58" w:rsidP="00944F58">
      <w:pPr>
        <w:rPr>
          <w:rFonts w:ascii="Times New Roman" w:hAnsi="Times New Roman" w:cs="Times New Roman"/>
          <w:sz w:val="21"/>
          <w:szCs w:val="21"/>
          <w:lang w:val="is-IS"/>
        </w:rPr>
      </w:pPr>
      <w:r w:rsidRPr="00944F58">
        <w:rPr>
          <w:rFonts w:ascii="Times New Roman" w:hAnsi="Times New Roman" w:cs="Times New Roman"/>
          <w:i/>
          <w:sz w:val="21"/>
          <w:szCs w:val="21"/>
          <w:lang w:val="is-IS"/>
        </w:rPr>
        <w:t>Leiktæki</w:t>
      </w:r>
      <w:r w:rsidRPr="00944F58">
        <w:rPr>
          <w:rFonts w:ascii="Times New Roman" w:hAnsi="Times New Roman" w:cs="Times New Roman"/>
          <w:sz w:val="21"/>
          <w:szCs w:val="21"/>
          <w:lang w:val="is-IS"/>
        </w:rPr>
        <w:t xml:space="preserve"> er leikfang til heimilisnota þar sem stoðvirkið er kyrrstætt á meðan leikið er og sem er ætlað til að barn geti gert eftirfarandi: klifrað, hoppað, </w:t>
      </w:r>
      <w:proofErr w:type="spellStart"/>
      <w:r w:rsidRPr="00944F58">
        <w:rPr>
          <w:rFonts w:ascii="Times New Roman" w:hAnsi="Times New Roman" w:cs="Times New Roman"/>
          <w:sz w:val="21"/>
          <w:szCs w:val="21"/>
          <w:lang w:val="is-IS"/>
        </w:rPr>
        <w:t>rólað</w:t>
      </w:r>
      <w:proofErr w:type="spellEnd"/>
      <w:r w:rsidRPr="00944F58">
        <w:rPr>
          <w:rFonts w:ascii="Times New Roman" w:hAnsi="Times New Roman" w:cs="Times New Roman"/>
          <w:sz w:val="21"/>
          <w:szCs w:val="21"/>
          <w:lang w:val="is-IS"/>
        </w:rPr>
        <w:t>, rennt sér, ruggað, snúið og skriðið eða einhverja samsetningu þessara athafna.</w:t>
      </w:r>
    </w:p>
    <w:p w14:paraId="016B1527" w14:textId="77777777" w:rsidR="00944F58" w:rsidRPr="00944F58" w:rsidRDefault="00944F58" w:rsidP="00944F58">
      <w:pPr>
        <w:rPr>
          <w:rFonts w:ascii="Times New Roman" w:hAnsi="Times New Roman" w:cs="Times New Roman"/>
          <w:sz w:val="21"/>
          <w:szCs w:val="21"/>
          <w:lang w:val="is-IS"/>
        </w:rPr>
      </w:pPr>
      <w:r w:rsidRPr="00944F58">
        <w:rPr>
          <w:rFonts w:ascii="Times New Roman" w:hAnsi="Times New Roman" w:cs="Times New Roman"/>
          <w:i/>
          <w:sz w:val="21"/>
          <w:szCs w:val="21"/>
          <w:lang w:val="is-IS"/>
        </w:rPr>
        <w:lastRenderedPageBreak/>
        <w:t>Leikvallatæki</w:t>
      </w:r>
      <w:r w:rsidRPr="00944F58">
        <w:rPr>
          <w:rFonts w:ascii="Times New Roman" w:hAnsi="Times New Roman" w:cs="Times New Roman"/>
          <w:sz w:val="21"/>
          <w:szCs w:val="21"/>
          <w:lang w:val="is-IS"/>
        </w:rPr>
        <w:t xml:space="preserve"> er þar til gert tæki eða mannvirki, þar með talið hlutar þess, sem börn leika sér í eða á utanhúss og innanhúss </w:t>
      </w:r>
      <w:bookmarkStart w:id="4" w:name="_Hlk89156649"/>
      <w:r w:rsidRPr="00944F58">
        <w:rPr>
          <w:rFonts w:ascii="Times New Roman" w:hAnsi="Times New Roman" w:cs="Times New Roman"/>
          <w:sz w:val="21"/>
          <w:szCs w:val="21"/>
          <w:lang w:val="is-IS"/>
        </w:rPr>
        <w:t xml:space="preserve">og almenningur hefur aðgang að. </w:t>
      </w:r>
    </w:p>
    <w:bookmarkEnd w:id="4"/>
    <w:p w14:paraId="0417212F" w14:textId="77777777" w:rsidR="00944F58" w:rsidRPr="00944F58" w:rsidRDefault="00944F58" w:rsidP="00944F58">
      <w:pPr>
        <w:rPr>
          <w:rFonts w:ascii="Times New Roman" w:hAnsi="Times New Roman" w:cs="Times New Roman"/>
          <w:sz w:val="21"/>
          <w:szCs w:val="21"/>
          <w:lang w:val="is-IS"/>
        </w:rPr>
      </w:pPr>
      <w:r w:rsidRPr="00944F58">
        <w:rPr>
          <w:rFonts w:ascii="Times New Roman" w:hAnsi="Times New Roman" w:cs="Times New Roman"/>
          <w:i/>
          <w:sz w:val="21"/>
          <w:szCs w:val="21"/>
          <w:lang w:val="is-IS"/>
        </w:rPr>
        <w:t xml:space="preserve">Reglubundin yfirlitsskoðun </w:t>
      </w:r>
      <w:r w:rsidRPr="00944F58">
        <w:rPr>
          <w:rFonts w:ascii="Times New Roman" w:hAnsi="Times New Roman" w:cs="Times New Roman"/>
          <w:sz w:val="21"/>
          <w:szCs w:val="21"/>
          <w:lang w:val="is-IS"/>
        </w:rPr>
        <w:t>er skoðun sem ætlað er að greina augljósa hættu sem meðal annars má rekja til skemmda, notkunar eða veðurs.</w:t>
      </w:r>
    </w:p>
    <w:p w14:paraId="0660BB68" w14:textId="77777777" w:rsidR="00944F58" w:rsidRPr="00944F58" w:rsidRDefault="00944F58" w:rsidP="00944F58">
      <w:pPr>
        <w:rPr>
          <w:rFonts w:ascii="Times New Roman" w:hAnsi="Times New Roman" w:cs="Times New Roman"/>
          <w:sz w:val="21"/>
          <w:szCs w:val="21"/>
          <w:lang w:val="is-IS"/>
        </w:rPr>
      </w:pPr>
      <w:r w:rsidRPr="00944F58">
        <w:rPr>
          <w:rFonts w:ascii="Times New Roman" w:hAnsi="Times New Roman" w:cs="Times New Roman"/>
          <w:i/>
          <w:sz w:val="21"/>
          <w:szCs w:val="21"/>
          <w:lang w:val="is-IS"/>
        </w:rPr>
        <w:t xml:space="preserve">Rekstraraðili </w:t>
      </w:r>
      <w:r w:rsidRPr="00944F58">
        <w:rPr>
          <w:rFonts w:ascii="Times New Roman" w:hAnsi="Times New Roman" w:cs="Times New Roman"/>
          <w:sz w:val="21"/>
          <w:szCs w:val="21"/>
          <w:lang w:val="is-IS"/>
        </w:rPr>
        <w:t>er einstaklingur eða lögaðili sem ber ábyrgð á viðkomandi rekstri.</w:t>
      </w:r>
    </w:p>
    <w:p w14:paraId="48022DA6" w14:textId="77777777" w:rsidR="00944F58" w:rsidRPr="00944F58" w:rsidRDefault="00944F58" w:rsidP="00944F58">
      <w:pPr>
        <w:rPr>
          <w:rFonts w:ascii="Times New Roman" w:hAnsi="Times New Roman" w:cs="Times New Roman"/>
          <w:sz w:val="21"/>
          <w:szCs w:val="21"/>
          <w:lang w:val="is-IS"/>
        </w:rPr>
      </w:pPr>
      <w:r w:rsidRPr="00944F58">
        <w:rPr>
          <w:rFonts w:ascii="Times New Roman" w:hAnsi="Times New Roman" w:cs="Times New Roman"/>
          <w:i/>
          <w:iCs/>
          <w:sz w:val="21"/>
          <w:szCs w:val="21"/>
          <w:lang w:val="is-IS"/>
        </w:rPr>
        <w:t xml:space="preserve">Rekstrarhandbók </w:t>
      </w:r>
      <w:r w:rsidRPr="00944F58">
        <w:rPr>
          <w:rFonts w:ascii="Times New Roman" w:hAnsi="Times New Roman" w:cs="Times New Roman"/>
          <w:sz w:val="21"/>
          <w:szCs w:val="21"/>
          <w:lang w:val="is-IS"/>
        </w:rPr>
        <w:t>er handbók sem inniheldur allar upplýsingar um leiksvæðið, öll leikvallatæki, önnur tæki sem falla undir reglugerð þessa og öryggisundirlag og annan þann búnað sem staðsettur er á leiksvæðinu sem og breytingar, lagfæringar, öryggi og niðurstöðum innra eftirlits, utanaðkomandi úttektar og eftirlit heilbrigðisnefndar.</w:t>
      </w:r>
    </w:p>
    <w:p w14:paraId="169E21F5" w14:textId="77777777" w:rsidR="00944F58" w:rsidRPr="00944F58" w:rsidRDefault="00944F58" w:rsidP="00944F58">
      <w:pPr>
        <w:rPr>
          <w:rFonts w:ascii="Times New Roman" w:hAnsi="Times New Roman" w:cs="Times New Roman"/>
          <w:sz w:val="21"/>
          <w:szCs w:val="21"/>
          <w:lang w:val="is-IS"/>
        </w:rPr>
      </w:pPr>
      <w:r w:rsidRPr="00944F58">
        <w:rPr>
          <w:rFonts w:ascii="Times New Roman" w:hAnsi="Times New Roman" w:cs="Times New Roman"/>
          <w:i/>
          <w:sz w:val="21"/>
          <w:szCs w:val="21"/>
          <w:lang w:val="is-IS"/>
        </w:rPr>
        <w:t>Rekstrarskoðun</w:t>
      </w:r>
      <w:r w:rsidRPr="00944F58">
        <w:rPr>
          <w:rFonts w:ascii="Times New Roman" w:hAnsi="Times New Roman" w:cs="Times New Roman"/>
          <w:sz w:val="21"/>
          <w:szCs w:val="21"/>
          <w:lang w:val="is-IS"/>
        </w:rPr>
        <w:t xml:space="preserve"> er skoðun sem er ítarlegri en reglubundin yfirlitsskoðun og lýtur að virkni og stöðugleika leikvallatækisins, skoðun á öryggisundirlagi og öryggi leiksvæðisins og felst í verklegri yfirferð, viðhaldi og viðgerðum.</w:t>
      </w:r>
    </w:p>
    <w:p w14:paraId="4B89848D" w14:textId="77777777" w:rsidR="00944F58" w:rsidRPr="00944F58" w:rsidRDefault="00944F58" w:rsidP="00944F58">
      <w:pPr>
        <w:rPr>
          <w:rFonts w:ascii="Times New Roman" w:hAnsi="Times New Roman" w:cs="Times New Roman"/>
          <w:sz w:val="21"/>
          <w:szCs w:val="21"/>
          <w:lang w:val="is-IS"/>
        </w:rPr>
      </w:pPr>
      <w:bookmarkStart w:id="5" w:name="_Hlk89159634"/>
      <w:r w:rsidRPr="00944F58">
        <w:rPr>
          <w:rFonts w:ascii="Times New Roman" w:hAnsi="Times New Roman" w:cs="Times New Roman"/>
          <w:i/>
          <w:iCs/>
          <w:sz w:val="21"/>
          <w:szCs w:val="21"/>
          <w:lang w:val="is-IS"/>
        </w:rPr>
        <w:t xml:space="preserve">Skoðun á framkvæmdastigi </w:t>
      </w:r>
      <w:r w:rsidRPr="00944F58">
        <w:rPr>
          <w:rFonts w:ascii="Times New Roman" w:hAnsi="Times New Roman" w:cs="Times New Roman"/>
          <w:sz w:val="21"/>
          <w:szCs w:val="21"/>
          <w:lang w:val="is-IS"/>
        </w:rPr>
        <w:t xml:space="preserve">er skoðun sem gerð er á frágangi öryggisundirlags að gengið sé frá því eins og leiðbeiningar framleiðanda segja til um og tekið sé mið af veðurfari þar sem undirlaginu er komið fyrir. Skoðunin gengur einnig úr skugga um jarðfestingar tækja séu settar niður samkvæmt leiðbeiningum framleiðanda. </w:t>
      </w:r>
      <w:bookmarkEnd w:id="5"/>
    </w:p>
    <w:p w14:paraId="75AEF92D" w14:textId="77777777" w:rsidR="00944F58" w:rsidRPr="00944F58" w:rsidRDefault="00944F58" w:rsidP="00944F58">
      <w:pPr>
        <w:pStyle w:val="Fyrirsgn3"/>
        <w:ind w:firstLine="426"/>
        <w:jc w:val="left"/>
        <w:rPr>
          <w:rFonts w:ascii="Times New Roman" w:hAnsi="Times New Roman"/>
          <w:i/>
          <w:szCs w:val="21"/>
          <w:lang w:val="is-IS"/>
        </w:rPr>
      </w:pPr>
      <w:bookmarkStart w:id="6" w:name="_Hlk89160409"/>
      <w:r w:rsidRPr="00944F58">
        <w:rPr>
          <w:rFonts w:ascii="Times New Roman" w:hAnsi="Times New Roman"/>
          <w:i/>
          <w:iCs/>
          <w:szCs w:val="21"/>
          <w:lang w:val="is-IS"/>
        </w:rPr>
        <w:t xml:space="preserve">Skoðun eftir slys </w:t>
      </w:r>
      <w:r w:rsidRPr="00944F58">
        <w:rPr>
          <w:rFonts w:ascii="Times New Roman" w:hAnsi="Times New Roman"/>
          <w:szCs w:val="21"/>
          <w:lang w:val="is-IS"/>
        </w:rPr>
        <w:t>er skoðun óháðs aðila í kjölfars alvarlegs slyss til að ganga úr skugga um hvort rekja megi slysið til leiktækis eða öryggisundirlags.</w:t>
      </w:r>
      <w:bookmarkEnd w:id="6"/>
    </w:p>
    <w:p w14:paraId="549A1906" w14:textId="77777777" w:rsidR="00944F58" w:rsidRPr="00944F58" w:rsidRDefault="00944F58" w:rsidP="00944F58">
      <w:pPr>
        <w:pStyle w:val="Fyrirsgn3"/>
        <w:ind w:firstLine="426"/>
        <w:jc w:val="left"/>
        <w:rPr>
          <w:rFonts w:ascii="Times New Roman" w:hAnsi="Times New Roman"/>
          <w:szCs w:val="21"/>
          <w:lang w:val="is-IS"/>
        </w:rPr>
      </w:pPr>
      <w:r w:rsidRPr="00944F58">
        <w:rPr>
          <w:rFonts w:ascii="Times New Roman" w:hAnsi="Times New Roman"/>
          <w:i/>
          <w:szCs w:val="21"/>
          <w:lang w:val="is-IS"/>
        </w:rPr>
        <w:t>Yfirborðsefni</w:t>
      </w:r>
      <w:r w:rsidRPr="00944F58">
        <w:rPr>
          <w:rFonts w:ascii="Times New Roman" w:hAnsi="Times New Roman"/>
          <w:szCs w:val="21"/>
          <w:lang w:val="is-IS"/>
        </w:rPr>
        <w:t xml:space="preserve"> eru þau efni sem notuð eru á yfirborði leiksvæða, svo sem gras, möl, sandur, hellur, malbik, timburpallar og samsvarandi. Einnig yfirborðsefni sem hafa eiginleika til </w:t>
      </w:r>
      <w:proofErr w:type="spellStart"/>
      <w:r w:rsidRPr="00944F58">
        <w:rPr>
          <w:rFonts w:ascii="Times New Roman" w:hAnsi="Times New Roman"/>
          <w:szCs w:val="21"/>
          <w:lang w:val="is-IS"/>
        </w:rPr>
        <w:t>dempunar</w:t>
      </w:r>
      <w:proofErr w:type="spellEnd"/>
      <w:r w:rsidRPr="00944F58">
        <w:rPr>
          <w:rFonts w:ascii="Times New Roman" w:hAnsi="Times New Roman"/>
          <w:szCs w:val="21"/>
          <w:lang w:val="is-IS"/>
        </w:rPr>
        <w:t xml:space="preserve"> falls, svo sem öryggisundirlag, sbr. ÍST EN 1177 og ÍST EN 1176-1.</w:t>
      </w:r>
    </w:p>
    <w:p w14:paraId="36BEE7C0" w14:textId="77777777" w:rsidR="00944F58" w:rsidRPr="00944F58" w:rsidRDefault="00944F58" w:rsidP="00944F58">
      <w:pPr>
        <w:pStyle w:val="Fyrirsgn3"/>
        <w:ind w:firstLine="426"/>
        <w:jc w:val="left"/>
        <w:rPr>
          <w:rFonts w:ascii="Times New Roman" w:hAnsi="Times New Roman"/>
          <w:szCs w:val="21"/>
          <w:lang w:val="is-IS"/>
        </w:rPr>
      </w:pPr>
      <w:r w:rsidRPr="00944F58">
        <w:rPr>
          <w:rFonts w:ascii="Times New Roman" w:hAnsi="Times New Roman"/>
          <w:i/>
          <w:iCs/>
          <w:szCs w:val="21"/>
          <w:lang w:val="is-IS"/>
        </w:rPr>
        <w:t xml:space="preserve">Öryggi </w:t>
      </w:r>
      <w:r w:rsidRPr="00944F58">
        <w:rPr>
          <w:rFonts w:ascii="Times New Roman" w:hAnsi="Times New Roman"/>
          <w:szCs w:val="21"/>
          <w:lang w:val="is-IS"/>
        </w:rPr>
        <w:t>er þegar tekist hefur að draga úr líkum á alvarlegu slys á grundvelli áhættumats, sbr. ÍST EN 1177 og ÍST EN 1176-1.</w:t>
      </w:r>
    </w:p>
    <w:p w14:paraId="54CD9228" w14:textId="77777777" w:rsidR="00944F58" w:rsidRPr="00944F58" w:rsidRDefault="00944F58" w:rsidP="00944F58">
      <w:pPr>
        <w:rPr>
          <w:rFonts w:ascii="Times New Roman" w:hAnsi="Times New Roman" w:cs="Times New Roman"/>
          <w:sz w:val="21"/>
          <w:szCs w:val="21"/>
          <w:lang w:val="is-IS"/>
        </w:rPr>
      </w:pPr>
    </w:p>
    <w:p w14:paraId="6D6CE777" w14:textId="77777777" w:rsidR="00944F58" w:rsidRPr="00944F58" w:rsidRDefault="00944F58" w:rsidP="00944F58">
      <w:pPr>
        <w:pStyle w:val="Fyrirsgn3"/>
        <w:rPr>
          <w:rFonts w:ascii="Times New Roman" w:hAnsi="Times New Roman"/>
          <w:szCs w:val="21"/>
          <w:lang w:val="is-IS"/>
        </w:rPr>
      </w:pPr>
      <w:r w:rsidRPr="00944F58">
        <w:rPr>
          <w:rFonts w:ascii="Times New Roman" w:hAnsi="Times New Roman"/>
          <w:szCs w:val="21"/>
          <w:lang w:val="is-IS"/>
        </w:rPr>
        <w:t>4. gr.</w:t>
      </w:r>
    </w:p>
    <w:p w14:paraId="05F89F65" w14:textId="77777777" w:rsidR="00944F58" w:rsidRPr="00944F58" w:rsidRDefault="00944F58" w:rsidP="00944F58">
      <w:pPr>
        <w:pStyle w:val="Dagsetning1"/>
        <w:rPr>
          <w:rFonts w:ascii="Times New Roman" w:hAnsi="Times New Roman"/>
          <w:szCs w:val="21"/>
          <w:lang w:val="is-IS"/>
        </w:rPr>
      </w:pPr>
      <w:r w:rsidRPr="00944F58">
        <w:rPr>
          <w:rFonts w:ascii="Times New Roman" w:hAnsi="Times New Roman"/>
          <w:szCs w:val="21"/>
          <w:lang w:val="is-IS"/>
        </w:rPr>
        <w:t>Úttekt og starfsleyfi.</w:t>
      </w:r>
    </w:p>
    <w:p w14:paraId="2E078D2E" w14:textId="77777777" w:rsidR="00944F58" w:rsidRPr="00944F58" w:rsidRDefault="00944F58" w:rsidP="00944F58">
      <w:pPr>
        <w:rPr>
          <w:rFonts w:ascii="Times New Roman" w:hAnsi="Times New Roman" w:cs="Times New Roman"/>
          <w:sz w:val="21"/>
          <w:szCs w:val="21"/>
          <w:lang w:val="is-IS"/>
        </w:rPr>
      </w:pPr>
      <w:r w:rsidRPr="00944F58">
        <w:rPr>
          <w:rFonts w:ascii="Times New Roman" w:hAnsi="Times New Roman" w:cs="Times New Roman"/>
          <w:sz w:val="21"/>
          <w:szCs w:val="21"/>
          <w:lang w:val="is-IS"/>
        </w:rPr>
        <w:t xml:space="preserve">Fyrsta aðalskoðun skal fara fram eftir uppsetningu leikvallatækja og áður en leiksvæði er tekið í notkun.  Aðalskoðun skal einnig fara fram áður en leiksvæði er aftur tekið í notkun eftir umfangsmiklar breytingar og viðhald. Áður en leiksvæði er tekið í notkun skal jafnframt fara fram öryggisúttekt byggingarfulltrúa samkvæmt byggingarreglugerð, sé um byggingarleyfisskylda framkvæmd að ræða. </w:t>
      </w:r>
    </w:p>
    <w:p w14:paraId="72BFECFB" w14:textId="77777777" w:rsidR="00944F58" w:rsidRPr="00944F58" w:rsidRDefault="00944F58" w:rsidP="00944F58">
      <w:pPr>
        <w:rPr>
          <w:rFonts w:ascii="Times New Roman" w:hAnsi="Times New Roman" w:cs="Times New Roman"/>
          <w:sz w:val="21"/>
          <w:szCs w:val="21"/>
          <w:lang w:val="is-IS"/>
        </w:rPr>
      </w:pPr>
      <w:r w:rsidRPr="00944F58">
        <w:rPr>
          <w:rFonts w:ascii="Times New Roman" w:hAnsi="Times New Roman" w:cs="Times New Roman"/>
          <w:sz w:val="21"/>
          <w:szCs w:val="21"/>
          <w:lang w:val="is-IS"/>
        </w:rPr>
        <w:t xml:space="preserve">Um starfsleyfi og starfsleyfisskyldu leiksvæða fer samkvæmt ákvæðum reglugerðar um hollustuhætti. </w:t>
      </w:r>
    </w:p>
    <w:p w14:paraId="47F36021" w14:textId="77777777" w:rsidR="00944F58" w:rsidRPr="00944F58" w:rsidRDefault="00944F58" w:rsidP="00944F58">
      <w:pPr>
        <w:rPr>
          <w:rFonts w:ascii="Times New Roman" w:hAnsi="Times New Roman" w:cs="Times New Roman"/>
          <w:sz w:val="21"/>
          <w:szCs w:val="21"/>
          <w:lang w:val="is-IS"/>
        </w:rPr>
      </w:pPr>
    </w:p>
    <w:p w14:paraId="5EBBB112" w14:textId="77777777" w:rsidR="00944F58" w:rsidRPr="00944F58" w:rsidRDefault="00944F58" w:rsidP="00944F58">
      <w:pPr>
        <w:pStyle w:val="Fyrirsgn3"/>
        <w:rPr>
          <w:rFonts w:ascii="Times New Roman" w:hAnsi="Times New Roman"/>
          <w:szCs w:val="21"/>
          <w:lang w:val="is-IS"/>
        </w:rPr>
      </w:pPr>
      <w:r w:rsidRPr="00944F58">
        <w:rPr>
          <w:rFonts w:ascii="Times New Roman" w:hAnsi="Times New Roman"/>
          <w:szCs w:val="21"/>
          <w:lang w:val="is-IS"/>
        </w:rPr>
        <w:t>5. gr.</w:t>
      </w:r>
    </w:p>
    <w:p w14:paraId="6184ECA2" w14:textId="77777777" w:rsidR="00944F58" w:rsidRPr="00944F58" w:rsidRDefault="00944F58" w:rsidP="00944F58">
      <w:pPr>
        <w:pStyle w:val="Dagsetning1"/>
        <w:rPr>
          <w:rFonts w:ascii="Times New Roman" w:hAnsi="Times New Roman"/>
          <w:szCs w:val="21"/>
          <w:lang w:val="is-IS"/>
        </w:rPr>
      </w:pPr>
      <w:r w:rsidRPr="00944F58">
        <w:rPr>
          <w:rFonts w:ascii="Times New Roman" w:hAnsi="Times New Roman"/>
          <w:szCs w:val="21"/>
          <w:lang w:val="is-IS"/>
        </w:rPr>
        <w:t>Ábyrgð.</w:t>
      </w:r>
    </w:p>
    <w:p w14:paraId="4376EEAC" w14:textId="77777777" w:rsidR="00944F58" w:rsidRPr="00944F58" w:rsidRDefault="00944F58" w:rsidP="00944F58">
      <w:pPr>
        <w:rPr>
          <w:rFonts w:ascii="Times New Roman" w:hAnsi="Times New Roman" w:cs="Times New Roman"/>
          <w:sz w:val="21"/>
          <w:szCs w:val="21"/>
          <w:lang w:val="is-IS"/>
        </w:rPr>
      </w:pPr>
      <w:r w:rsidRPr="00944F58">
        <w:rPr>
          <w:rFonts w:ascii="Times New Roman" w:hAnsi="Times New Roman" w:cs="Times New Roman"/>
          <w:sz w:val="21"/>
          <w:szCs w:val="21"/>
          <w:lang w:val="is-IS"/>
        </w:rPr>
        <w:t>Rekstraraðili ber ábyrgð á að leiksvæði og leikvallatæki þess sé samkvæmt ákvæðum reglugerðar þessarar og skulu kynna ákvæði reglugerðarinnar og starfsleyfisskilyrði fyrir starfsmönnum sínum og forráðamönnum barna í leik- og grunnskóla. Eigendur fjöleignarhúsa bera ábyrgð á rekstri og eftirliti leiksvæða við sín hús. Rekstraraðili ber ábyrgð á innra eftirlit með leiksvæði sé virkt, sbr. 12. gr. Til að tryggja öryggi á öllum stigum framkvæmda ber rekstraraðili ábyrgð á að nauðsynlegt samstarf á hönnunarstigi fari fram og að verktaki fari eftir fyrirmælum hönnuðar og leiðbeiningum sem fylgja með tækjum um uppsetningu þeirra og frágang.</w:t>
      </w:r>
    </w:p>
    <w:p w14:paraId="44AF24EF" w14:textId="706A6948" w:rsidR="00944F58" w:rsidRPr="00944F58" w:rsidRDefault="00944F58" w:rsidP="00944F58">
      <w:pPr>
        <w:rPr>
          <w:rFonts w:ascii="Times New Roman" w:hAnsi="Times New Roman" w:cs="Times New Roman"/>
          <w:sz w:val="21"/>
          <w:szCs w:val="21"/>
          <w:lang w:val="is-IS"/>
        </w:rPr>
      </w:pPr>
      <w:r w:rsidRPr="00944F58">
        <w:rPr>
          <w:rFonts w:ascii="Times New Roman" w:eastAsia="Calibri" w:hAnsi="Times New Roman" w:cs="Times New Roman"/>
          <w:sz w:val="21"/>
          <w:szCs w:val="21"/>
          <w:lang w:val="is-IS"/>
        </w:rPr>
        <w:t xml:space="preserve">Framleiðandi er ábyrgur fyrir að leggja fram vottun á því að leikvallatæki og öryggisundirlag uppfylli kröfur er fram koma í stöðlum ÍST EN 1176 og ÍST EN 1177 og öðrum stöðlum sem snerta búnað og tæki sem reglugerð nær yfir. Framleiðandi er jafnframt ábyrgur fyrir því að leggja fram leiðbeiningar um uppsetningu, frágang og við hald tækja. Sé söluaðili annar en framleiðandi </w:t>
      </w:r>
      <w:r w:rsidR="002917C7">
        <w:rPr>
          <w:rFonts w:ascii="Times New Roman" w:eastAsia="Calibri" w:hAnsi="Times New Roman" w:cs="Times New Roman"/>
          <w:sz w:val="21"/>
          <w:szCs w:val="21"/>
          <w:lang w:val="is-IS"/>
        </w:rPr>
        <w:t>skal hann leggja fram vottun og leiðbeiningar, skv. 1. og 2. ml.</w:t>
      </w:r>
    </w:p>
    <w:p w14:paraId="0E28C69C" w14:textId="77777777" w:rsidR="00944F58" w:rsidRPr="00944F58" w:rsidRDefault="00944F58" w:rsidP="00944F58">
      <w:pPr>
        <w:rPr>
          <w:rFonts w:ascii="Times New Roman" w:hAnsi="Times New Roman" w:cs="Times New Roman"/>
          <w:i/>
          <w:iCs/>
          <w:sz w:val="21"/>
          <w:szCs w:val="21"/>
          <w:lang w:val="is-IS"/>
        </w:rPr>
      </w:pPr>
    </w:p>
    <w:p w14:paraId="4D5803B8" w14:textId="77777777" w:rsidR="00944F58" w:rsidRPr="00944F58" w:rsidRDefault="00944F58" w:rsidP="00944F58">
      <w:pPr>
        <w:jc w:val="center"/>
        <w:rPr>
          <w:rFonts w:ascii="Times New Roman" w:hAnsi="Times New Roman" w:cs="Times New Roman"/>
          <w:sz w:val="21"/>
          <w:szCs w:val="21"/>
          <w:lang w:val="is-IS"/>
        </w:rPr>
      </w:pPr>
      <w:r w:rsidRPr="00944F58">
        <w:rPr>
          <w:rFonts w:ascii="Times New Roman" w:hAnsi="Times New Roman" w:cs="Times New Roman"/>
          <w:sz w:val="21"/>
          <w:szCs w:val="21"/>
          <w:lang w:val="is-IS"/>
        </w:rPr>
        <w:t>6. gr.</w:t>
      </w:r>
    </w:p>
    <w:p w14:paraId="44939AC3" w14:textId="77777777" w:rsidR="00944F58" w:rsidRPr="00944F58" w:rsidRDefault="00944F58" w:rsidP="00944F58">
      <w:pPr>
        <w:jc w:val="center"/>
        <w:rPr>
          <w:rFonts w:ascii="Times New Roman" w:hAnsi="Times New Roman" w:cs="Times New Roman"/>
          <w:i/>
          <w:iCs/>
          <w:sz w:val="21"/>
          <w:szCs w:val="21"/>
          <w:lang w:val="is-IS"/>
        </w:rPr>
      </w:pPr>
      <w:r w:rsidRPr="00944F58">
        <w:rPr>
          <w:rFonts w:ascii="Times New Roman" w:hAnsi="Times New Roman" w:cs="Times New Roman"/>
          <w:i/>
          <w:iCs/>
          <w:sz w:val="21"/>
          <w:szCs w:val="21"/>
          <w:lang w:val="is-IS"/>
        </w:rPr>
        <w:t>Rekstrarhandbók.</w:t>
      </w:r>
    </w:p>
    <w:p w14:paraId="6DA4FA69" w14:textId="77777777" w:rsidR="00944F58" w:rsidRPr="00944F58" w:rsidRDefault="00944F58" w:rsidP="00944F58">
      <w:pPr>
        <w:ind w:firstLine="426"/>
        <w:rPr>
          <w:rFonts w:ascii="Times New Roman" w:eastAsia="Calibri" w:hAnsi="Times New Roman" w:cs="Times New Roman"/>
          <w:sz w:val="21"/>
          <w:szCs w:val="21"/>
          <w:lang w:val="is-IS"/>
        </w:rPr>
      </w:pPr>
      <w:r w:rsidRPr="00944F58">
        <w:rPr>
          <w:rFonts w:ascii="Times New Roman" w:hAnsi="Times New Roman" w:cs="Times New Roman"/>
          <w:sz w:val="21"/>
          <w:szCs w:val="21"/>
          <w:lang w:val="is-IS"/>
        </w:rPr>
        <w:t>Rekstraraðili skal halda rekstrarhandbók fyrir starfsemi sem fellur undir reglugerð þessa, í samræmi við viðauka V. Rekstrarhandbók skal vera aðgengileg á rafrænan hátt fyrir eftirlitsaðila og skoðunaraðila.</w:t>
      </w:r>
    </w:p>
    <w:p w14:paraId="6D278A99" w14:textId="77777777" w:rsidR="00944F58" w:rsidRPr="00944F58" w:rsidRDefault="00944F58" w:rsidP="00944F58">
      <w:pPr>
        <w:rPr>
          <w:rFonts w:ascii="Times New Roman" w:hAnsi="Times New Roman" w:cs="Times New Roman"/>
          <w:sz w:val="21"/>
          <w:szCs w:val="21"/>
          <w:lang w:val="is-IS"/>
        </w:rPr>
      </w:pPr>
    </w:p>
    <w:p w14:paraId="20FD048C" w14:textId="77777777" w:rsidR="00944F58" w:rsidRPr="00944F58" w:rsidRDefault="00944F58" w:rsidP="00944F58">
      <w:pPr>
        <w:pStyle w:val="Fyrirsgn3"/>
        <w:rPr>
          <w:rFonts w:ascii="Times New Roman" w:hAnsi="Times New Roman"/>
          <w:b/>
          <w:szCs w:val="21"/>
          <w:lang w:val="is-IS"/>
        </w:rPr>
      </w:pPr>
      <w:r w:rsidRPr="00944F58">
        <w:rPr>
          <w:rFonts w:ascii="Times New Roman" w:hAnsi="Times New Roman"/>
          <w:szCs w:val="21"/>
          <w:lang w:val="is-IS"/>
        </w:rPr>
        <w:t>II. KAFLI</w:t>
      </w:r>
    </w:p>
    <w:p w14:paraId="25A4372B" w14:textId="77777777" w:rsidR="00944F58" w:rsidRPr="00944F58" w:rsidRDefault="00944F58" w:rsidP="00944F58">
      <w:pPr>
        <w:pStyle w:val="Fyrirsgn2"/>
        <w:rPr>
          <w:rFonts w:ascii="Times New Roman" w:hAnsi="Times New Roman"/>
          <w:szCs w:val="21"/>
          <w:lang w:val="is-IS"/>
        </w:rPr>
      </w:pPr>
      <w:r w:rsidRPr="00944F58">
        <w:rPr>
          <w:rFonts w:ascii="Times New Roman" w:hAnsi="Times New Roman"/>
          <w:szCs w:val="21"/>
          <w:lang w:val="is-IS"/>
        </w:rPr>
        <w:t>Almenn ákvæði um leiksvæði.</w:t>
      </w:r>
    </w:p>
    <w:p w14:paraId="27E52AF7" w14:textId="77777777" w:rsidR="00944F58" w:rsidRPr="00944F58" w:rsidRDefault="00944F58" w:rsidP="00944F58">
      <w:pPr>
        <w:pStyle w:val="Fyrirsgn3"/>
        <w:rPr>
          <w:rFonts w:ascii="Times New Roman" w:hAnsi="Times New Roman"/>
          <w:szCs w:val="21"/>
          <w:lang w:val="is-IS"/>
        </w:rPr>
      </w:pPr>
      <w:r w:rsidRPr="00944F58">
        <w:rPr>
          <w:rFonts w:ascii="Times New Roman" w:hAnsi="Times New Roman"/>
          <w:szCs w:val="21"/>
          <w:lang w:val="is-IS"/>
        </w:rPr>
        <w:t>7. gr.</w:t>
      </w:r>
    </w:p>
    <w:p w14:paraId="1DADFE01" w14:textId="77777777" w:rsidR="00944F58" w:rsidRPr="00944F58" w:rsidRDefault="00944F58" w:rsidP="00944F58">
      <w:pPr>
        <w:pStyle w:val="Dagsetning1"/>
        <w:rPr>
          <w:rFonts w:ascii="Times New Roman" w:hAnsi="Times New Roman"/>
          <w:szCs w:val="21"/>
          <w:lang w:val="is-IS"/>
        </w:rPr>
      </w:pPr>
      <w:r w:rsidRPr="00944F58">
        <w:rPr>
          <w:rFonts w:ascii="Times New Roman" w:hAnsi="Times New Roman"/>
          <w:szCs w:val="21"/>
          <w:lang w:val="is-IS"/>
        </w:rPr>
        <w:t>Umhverfi.</w:t>
      </w:r>
    </w:p>
    <w:p w14:paraId="36F62FA6" w14:textId="77777777" w:rsidR="00944F58" w:rsidRPr="00944F58" w:rsidRDefault="00944F58" w:rsidP="00944F58">
      <w:pPr>
        <w:ind w:left="426"/>
        <w:rPr>
          <w:rFonts w:ascii="Times New Roman" w:eastAsia="Calibri" w:hAnsi="Times New Roman" w:cs="Times New Roman"/>
          <w:sz w:val="21"/>
          <w:szCs w:val="21"/>
          <w:lang w:val="is-IS"/>
        </w:rPr>
      </w:pPr>
      <w:r w:rsidRPr="00944F58">
        <w:rPr>
          <w:rFonts w:ascii="Times New Roman" w:hAnsi="Times New Roman" w:cs="Times New Roman"/>
          <w:sz w:val="21"/>
          <w:szCs w:val="21"/>
          <w:lang w:val="is-IS"/>
        </w:rPr>
        <w:t>Hvert leiksvæði skal merkt með sýnilegum hætti með nafni, heimilisfangi og auðkennisnúmer svæðis.</w:t>
      </w:r>
    </w:p>
    <w:p w14:paraId="1D8ED17E" w14:textId="77777777" w:rsidR="00944F58" w:rsidRPr="00944F58" w:rsidRDefault="00944F58" w:rsidP="00944F58">
      <w:pPr>
        <w:rPr>
          <w:rFonts w:ascii="Times New Roman" w:hAnsi="Times New Roman" w:cs="Times New Roman"/>
          <w:sz w:val="21"/>
          <w:szCs w:val="21"/>
          <w:lang w:val="is-IS"/>
        </w:rPr>
      </w:pPr>
      <w:r w:rsidRPr="00944F58">
        <w:rPr>
          <w:rFonts w:ascii="Times New Roman" w:hAnsi="Times New Roman" w:cs="Times New Roman"/>
          <w:sz w:val="21"/>
          <w:szCs w:val="21"/>
          <w:lang w:val="is-IS"/>
        </w:rPr>
        <w:t xml:space="preserve">Óheimilt er að staðsetja leiksvæði þar sem ætla má að börnum geti stafað hætta </w:t>
      </w:r>
      <w:r w:rsidRPr="00944F58">
        <w:rPr>
          <w:rFonts w:ascii="Times New Roman" w:hAnsi="Times New Roman" w:cs="Times New Roman"/>
          <w:color w:val="000000"/>
          <w:sz w:val="21"/>
          <w:szCs w:val="21"/>
          <w:lang w:val="is-IS"/>
        </w:rPr>
        <w:t>eða ónæði</w:t>
      </w:r>
      <w:r w:rsidRPr="00944F58">
        <w:rPr>
          <w:rFonts w:ascii="Times New Roman" w:hAnsi="Times New Roman" w:cs="Times New Roman"/>
          <w:sz w:val="21"/>
          <w:szCs w:val="21"/>
          <w:lang w:val="is-IS"/>
        </w:rPr>
        <w:t xml:space="preserve"> af umhverfinu svo sem frá umferð, vegna fallhættu, hruns eða hættu á drukknun.</w:t>
      </w:r>
    </w:p>
    <w:p w14:paraId="0B078E9E" w14:textId="77777777" w:rsidR="00944F58" w:rsidRPr="00944F58" w:rsidRDefault="00944F58" w:rsidP="00944F58">
      <w:pPr>
        <w:rPr>
          <w:rFonts w:ascii="Times New Roman" w:hAnsi="Times New Roman" w:cs="Times New Roman"/>
          <w:sz w:val="21"/>
          <w:szCs w:val="21"/>
          <w:lang w:val="is-IS" w:eastAsia="is-IS"/>
        </w:rPr>
      </w:pPr>
      <w:r w:rsidRPr="00944F58">
        <w:rPr>
          <w:rFonts w:ascii="Times New Roman" w:hAnsi="Times New Roman" w:cs="Times New Roman"/>
          <w:sz w:val="21"/>
          <w:szCs w:val="21"/>
          <w:lang w:val="is-IS"/>
        </w:rPr>
        <w:t xml:space="preserve">Aðkoma að svæðinu fyrir gangandi, hjólandi og eftir atvikum akandi vegfarendur skal vera þannig að ekki skapist óþarfa hætta á og við leiksvæðið. </w:t>
      </w:r>
      <w:r w:rsidRPr="00944F58">
        <w:rPr>
          <w:rFonts w:ascii="Times New Roman" w:hAnsi="Times New Roman" w:cs="Times New Roman"/>
          <w:sz w:val="21"/>
          <w:szCs w:val="21"/>
          <w:lang w:val="is-IS" w:eastAsia="is-IS"/>
        </w:rPr>
        <w:t>Aðkoma sjúkrabíla og annarra neyðartækja, svo sem slökkvilið og lögregla skal vera merkt.</w:t>
      </w:r>
    </w:p>
    <w:p w14:paraId="3BF6ED95" w14:textId="77777777" w:rsidR="00944F58" w:rsidRPr="00944F58" w:rsidRDefault="00944F58" w:rsidP="00944F58">
      <w:pPr>
        <w:rPr>
          <w:rFonts w:ascii="Times New Roman" w:hAnsi="Times New Roman" w:cs="Times New Roman"/>
          <w:sz w:val="21"/>
          <w:szCs w:val="21"/>
          <w:lang w:val="is-IS"/>
        </w:rPr>
      </w:pPr>
      <w:r w:rsidRPr="00944F58">
        <w:rPr>
          <w:rFonts w:ascii="Times New Roman" w:hAnsi="Times New Roman" w:cs="Times New Roman"/>
          <w:sz w:val="21"/>
          <w:szCs w:val="21"/>
          <w:lang w:val="is-IS"/>
        </w:rPr>
        <w:t xml:space="preserve">Umferð vél- og </w:t>
      </w:r>
      <w:proofErr w:type="spellStart"/>
      <w:r w:rsidRPr="00944F58">
        <w:rPr>
          <w:rFonts w:ascii="Times New Roman" w:hAnsi="Times New Roman" w:cs="Times New Roman"/>
          <w:sz w:val="21"/>
          <w:szCs w:val="21"/>
          <w:lang w:val="is-IS"/>
        </w:rPr>
        <w:t>rafknúinna</w:t>
      </w:r>
      <w:proofErr w:type="spellEnd"/>
      <w:r w:rsidRPr="00944F58">
        <w:rPr>
          <w:rFonts w:ascii="Times New Roman" w:hAnsi="Times New Roman" w:cs="Times New Roman"/>
          <w:sz w:val="21"/>
          <w:szCs w:val="21"/>
          <w:lang w:val="is-IS"/>
        </w:rPr>
        <w:t xml:space="preserve"> farartækja er bönnuð á leiksvæðum utan þess sem nauðsyn krefur, svo sem vegna viðhalds eða endurnýjunar tækja og búnaðar.</w:t>
      </w:r>
    </w:p>
    <w:p w14:paraId="0B055116" w14:textId="77777777" w:rsidR="00944F58" w:rsidRPr="00944F58" w:rsidRDefault="00944F58" w:rsidP="00944F58">
      <w:pPr>
        <w:rPr>
          <w:rFonts w:ascii="Times New Roman" w:hAnsi="Times New Roman" w:cs="Times New Roman"/>
          <w:sz w:val="21"/>
          <w:szCs w:val="21"/>
          <w:lang w:val="is-IS"/>
        </w:rPr>
      </w:pPr>
      <w:r w:rsidRPr="00944F58">
        <w:rPr>
          <w:rFonts w:ascii="Times New Roman" w:hAnsi="Times New Roman" w:cs="Times New Roman"/>
          <w:sz w:val="21"/>
          <w:szCs w:val="21"/>
          <w:lang w:val="is-IS"/>
        </w:rPr>
        <w:t>Hindra skal að börn geti hlaupið beint út af leiksvæði þar sem umferð er.</w:t>
      </w:r>
    </w:p>
    <w:p w14:paraId="6604784E" w14:textId="77777777" w:rsidR="00944F58" w:rsidRPr="00944F58" w:rsidRDefault="00944F58" w:rsidP="00944F58">
      <w:pPr>
        <w:rPr>
          <w:rFonts w:ascii="Times New Roman" w:hAnsi="Times New Roman" w:cs="Times New Roman"/>
          <w:sz w:val="21"/>
          <w:szCs w:val="21"/>
          <w:lang w:val="is-IS"/>
        </w:rPr>
      </w:pPr>
      <w:r w:rsidRPr="00944F58">
        <w:rPr>
          <w:rFonts w:ascii="Times New Roman" w:hAnsi="Times New Roman" w:cs="Times New Roman"/>
          <w:sz w:val="21"/>
          <w:szCs w:val="21"/>
          <w:lang w:val="is-IS"/>
        </w:rPr>
        <w:t>Á leiksvæðum skal vera góð lýsing eftir því sem við á.</w:t>
      </w:r>
    </w:p>
    <w:p w14:paraId="548834D5" w14:textId="77777777" w:rsidR="00944F58" w:rsidRPr="00944F58" w:rsidRDefault="00944F58" w:rsidP="00944F58">
      <w:pPr>
        <w:rPr>
          <w:rFonts w:ascii="Times New Roman" w:hAnsi="Times New Roman" w:cs="Times New Roman"/>
          <w:color w:val="000000"/>
          <w:sz w:val="21"/>
          <w:szCs w:val="21"/>
          <w:lang w:val="is-IS"/>
        </w:rPr>
      </w:pPr>
      <w:r w:rsidRPr="00944F58">
        <w:rPr>
          <w:rFonts w:ascii="Times New Roman" w:hAnsi="Times New Roman" w:cs="Times New Roman"/>
          <w:sz w:val="21"/>
          <w:szCs w:val="21"/>
          <w:lang w:val="is-IS"/>
        </w:rPr>
        <w:t xml:space="preserve">Þar sem grindverk og hlið eru á </w:t>
      </w:r>
      <w:r w:rsidRPr="00944F58">
        <w:rPr>
          <w:rFonts w:ascii="Times New Roman" w:hAnsi="Times New Roman" w:cs="Times New Roman"/>
          <w:color w:val="000000"/>
          <w:sz w:val="21"/>
          <w:szCs w:val="21"/>
          <w:lang w:val="is-IS"/>
        </w:rPr>
        <w:t>lóðum leiksvæða skal frágangi þeirra þannig hagað að börnum stafi ekki hætta af.</w:t>
      </w:r>
    </w:p>
    <w:p w14:paraId="085FA9D2" w14:textId="77777777" w:rsidR="00944F58" w:rsidRPr="00944F58" w:rsidRDefault="00944F58" w:rsidP="00944F58">
      <w:pPr>
        <w:rPr>
          <w:rFonts w:ascii="Times New Roman" w:hAnsi="Times New Roman" w:cs="Times New Roman"/>
          <w:sz w:val="21"/>
          <w:szCs w:val="21"/>
          <w:lang w:val="is-IS"/>
        </w:rPr>
      </w:pPr>
      <w:r w:rsidRPr="00944F58">
        <w:rPr>
          <w:rFonts w:ascii="Times New Roman" w:hAnsi="Times New Roman" w:cs="Times New Roman"/>
          <w:sz w:val="21"/>
          <w:szCs w:val="21"/>
          <w:lang w:val="is-IS"/>
        </w:rPr>
        <w:t>Við framkvæmdir og viðhald leiksvæða skal taka tillit til eðlis starfseminnar.</w:t>
      </w:r>
    </w:p>
    <w:p w14:paraId="590299FB" w14:textId="10E62A9D" w:rsidR="00944F58" w:rsidRPr="00944F58" w:rsidRDefault="00944F58" w:rsidP="00944F58">
      <w:pPr>
        <w:rPr>
          <w:rFonts w:ascii="Times New Roman" w:hAnsi="Times New Roman" w:cs="Times New Roman"/>
          <w:sz w:val="21"/>
          <w:szCs w:val="21"/>
          <w:lang w:val="is-IS"/>
        </w:rPr>
      </w:pPr>
      <w:r w:rsidRPr="00944F58">
        <w:rPr>
          <w:rFonts w:ascii="Times New Roman" w:hAnsi="Times New Roman" w:cs="Times New Roman"/>
          <w:sz w:val="21"/>
          <w:szCs w:val="21"/>
          <w:lang w:val="is-IS"/>
        </w:rPr>
        <w:t>Skapandi leiksvæði og náttúruleg leiksvæði geta verið hluti af hefðbundnu leiksvæði eða eitt og sér og sk</w:t>
      </w:r>
      <w:r w:rsidR="0044021C">
        <w:rPr>
          <w:rFonts w:ascii="Times New Roman" w:hAnsi="Times New Roman" w:cs="Times New Roman"/>
          <w:sz w:val="21"/>
          <w:szCs w:val="21"/>
          <w:lang w:val="is-IS"/>
        </w:rPr>
        <w:t>ulu</w:t>
      </w:r>
      <w:r w:rsidRPr="00944F58">
        <w:rPr>
          <w:rFonts w:ascii="Times New Roman" w:hAnsi="Times New Roman" w:cs="Times New Roman"/>
          <w:sz w:val="21"/>
          <w:szCs w:val="21"/>
          <w:lang w:val="is-IS"/>
        </w:rPr>
        <w:t xml:space="preserve"> ávallt vera undir eftirliti og á ábyrgð rekstraraðila. Á skapandi leiksvæðum og náttúrulegum leikssvæðum skal efnisviður taka mið a</w:t>
      </w:r>
      <w:r w:rsidR="0044021C">
        <w:rPr>
          <w:rFonts w:ascii="Times New Roman" w:hAnsi="Times New Roman" w:cs="Times New Roman"/>
          <w:sz w:val="21"/>
          <w:szCs w:val="21"/>
          <w:lang w:val="is-IS"/>
        </w:rPr>
        <w:t>f</w:t>
      </w:r>
      <w:r w:rsidRPr="00944F58">
        <w:rPr>
          <w:rFonts w:ascii="Times New Roman" w:hAnsi="Times New Roman" w:cs="Times New Roman"/>
          <w:sz w:val="21"/>
          <w:szCs w:val="21"/>
          <w:lang w:val="is-IS"/>
        </w:rPr>
        <w:t xml:space="preserve"> gildandi stöðlum ÍST EN 1176 og ÍST EN 1177, sbr. viðauka I.</w:t>
      </w:r>
    </w:p>
    <w:p w14:paraId="53DA10F8" w14:textId="77777777" w:rsidR="00944F58" w:rsidRPr="00944F58" w:rsidRDefault="00944F58" w:rsidP="00944F58">
      <w:pPr>
        <w:rPr>
          <w:rFonts w:ascii="Times New Roman" w:hAnsi="Times New Roman" w:cs="Times New Roman"/>
          <w:sz w:val="21"/>
          <w:szCs w:val="21"/>
          <w:lang w:val="is-IS"/>
        </w:rPr>
      </w:pPr>
    </w:p>
    <w:p w14:paraId="6FC9CB50" w14:textId="77777777" w:rsidR="00944F58" w:rsidRPr="00944F58" w:rsidRDefault="00944F58" w:rsidP="00944F58">
      <w:pPr>
        <w:pStyle w:val="Fyrirsgn3"/>
        <w:rPr>
          <w:rFonts w:ascii="Times New Roman" w:hAnsi="Times New Roman"/>
          <w:szCs w:val="21"/>
          <w:lang w:val="is-IS"/>
        </w:rPr>
      </w:pPr>
      <w:r w:rsidRPr="00944F58">
        <w:rPr>
          <w:rFonts w:ascii="Times New Roman" w:hAnsi="Times New Roman"/>
          <w:szCs w:val="21"/>
          <w:lang w:val="is-IS"/>
        </w:rPr>
        <w:t>8. gr.</w:t>
      </w:r>
    </w:p>
    <w:p w14:paraId="2B89B85F" w14:textId="77777777" w:rsidR="00944F58" w:rsidRPr="00944F58" w:rsidRDefault="00944F58" w:rsidP="00944F58">
      <w:pPr>
        <w:pStyle w:val="Dagsetning1"/>
        <w:rPr>
          <w:rFonts w:ascii="Times New Roman" w:hAnsi="Times New Roman"/>
          <w:szCs w:val="21"/>
          <w:lang w:val="is-IS"/>
        </w:rPr>
      </w:pPr>
      <w:r w:rsidRPr="00944F58">
        <w:rPr>
          <w:rFonts w:ascii="Times New Roman" w:hAnsi="Times New Roman"/>
          <w:szCs w:val="21"/>
          <w:lang w:val="is-IS"/>
        </w:rPr>
        <w:t>Hreinlæti.</w:t>
      </w:r>
    </w:p>
    <w:p w14:paraId="5D72D52C" w14:textId="77777777" w:rsidR="00944F58" w:rsidRPr="00944F58" w:rsidRDefault="00944F58" w:rsidP="00944F58">
      <w:pPr>
        <w:rPr>
          <w:rFonts w:ascii="Times New Roman" w:hAnsi="Times New Roman" w:cs="Times New Roman"/>
          <w:sz w:val="21"/>
          <w:szCs w:val="21"/>
          <w:lang w:val="is-IS"/>
        </w:rPr>
      </w:pPr>
      <w:r w:rsidRPr="00944F58">
        <w:rPr>
          <w:rFonts w:ascii="Times New Roman" w:hAnsi="Times New Roman" w:cs="Times New Roman"/>
          <w:sz w:val="21"/>
          <w:szCs w:val="21"/>
          <w:lang w:val="is-IS"/>
        </w:rPr>
        <w:t>Rekstraraðili leiksvæðis skal halda leiksvæði snyrtilegu.</w:t>
      </w:r>
    </w:p>
    <w:p w14:paraId="1968EFD3" w14:textId="77777777" w:rsidR="00944F58" w:rsidRPr="00944F58" w:rsidRDefault="00944F58" w:rsidP="00944F58">
      <w:pPr>
        <w:rPr>
          <w:rFonts w:ascii="Times New Roman" w:hAnsi="Times New Roman" w:cs="Times New Roman"/>
          <w:sz w:val="21"/>
          <w:szCs w:val="21"/>
          <w:lang w:val="is-IS"/>
        </w:rPr>
      </w:pPr>
      <w:r w:rsidRPr="00944F58">
        <w:rPr>
          <w:rFonts w:ascii="Times New Roman" w:hAnsi="Times New Roman" w:cs="Times New Roman"/>
          <w:sz w:val="21"/>
          <w:szCs w:val="21"/>
          <w:lang w:val="is-IS"/>
        </w:rPr>
        <w:t>Um frágang, viðhald og sandskipti í sandkössum skal fara eftir leiðbeiningum Umhverf</w:t>
      </w:r>
      <w:r w:rsidRPr="00944F58">
        <w:rPr>
          <w:rFonts w:ascii="Times New Roman" w:hAnsi="Times New Roman" w:cs="Times New Roman"/>
          <w:sz w:val="21"/>
          <w:szCs w:val="21"/>
          <w:lang w:val="is-IS"/>
        </w:rPr>
        <w:softHyphen/>
        <w:t>isstofnunar.</w:t>
      </w:r>
    </w:p>
    <w:p w14:paraId="69C52846" w14:textId="77777777" w:rsidR="00944F58" w:rsidRPr="00944F58" w:rsidRDefault="00944F58" w:rsidP="00944F58">
      <w:pPr>
        <w:rPr>
          <w:rFonts w:ascii="Times New Roman" w:hAnsi="Times New Roman" w:cs="Times New Roman"/>
          <w:sz w:val="21"/>
          <w:szCs w:val="21"/>
          <w:lang w:val="is-IS"/>
        </w:rPr>
      </w:pPr>
      <w:r w:rsidRPr="00944F58">
        <w:rPr>
          <w:rFonts w:ascii="Times New Roman" w:hAnsi="Times New Roman" w:cs="Times New Roman"/>
          <w:sz w:val="21"/>
          <w:szCs w:val="21"/>
          <w:lang w:val="is-IS"/>
        </w:rPr>
        <w:t xml:space="preserve">Á og við leiksvæði skal gert ráð fyrir að hægt sé að losa rusl og sorp eftir því sem við á. </w:t>
      </w:r>
    </w:p>
    <w:p w14:paraId="4BA6EF3A" w14:textId="08ADFA09" w:rsidR="00944F58" w:rsidRPr="00944F58" w:rsidRDefault="00944F58" w:rsidP="00944F58">
      <w:pPr>
        <w:rPr>
          <w:rFonts w:ascii="Times New Roman" w:hAnsi="Times New Roman" w:cs="Times New Roman"/>
          <w:sz w:val="21"/>
          <w:szCs w:val="21"/>
          <w:lang w:val="is-IS"/>
        </w:rPr>
      </w:pPr>
      <w:r w:rsidRPr="00944F58">
        <w:rPr>
          <w:rFonts w:ascii="Times New Roman" w:hAnsi="Times New Roman" w:cs="Times New Roman"/>
          <w:sz w:val="21"/>
          <w:szCs w:val="21"/>
          <w:lang w:val="is-IS"/>
        </w:rPr>
        <w:t xml:space="preserve">Rekstraraðili leiksvæðis skal sjá um að rusl sé fjarlægt reglulega, sbr. ákvæði reglugerðar um </w:t>
      </w:r>
      <w:r w:rsidR="0044021C">
        <w:rPr>
          <w:rFonts w:ascii="Times New Roman" w:hAnsi="Times New Roman" w:cs="Times New Roman"/>
          <w:sz w:val="21"/>
          <w:szCs w:val="21"/>
          <w:lang w:val="is-IS"/>
        </w:rPr>
        <w:t xml:space="preserve">meðhöndlun </w:t>
      </w:r>
      <w:r w:rsidRPr="00944F58">
        <w:rPr>
          <w:rFonts w:ascii="Times New Roman" w:hAnsi="Times New Roman" w:cs="Times New Roman"/>
          <w:sz w:val="21"/>
          <w:szCs w:val="21"/>
          <w:lang w:val="is-IS"/>
        </w:rPr>
        <w:t>úrgang</w:t>
      </w:r>
      <w:r w:rsidR="0044021C">
        <w:rPr>
          <w:rFonts w:ascii="Times New Roman" w:hAnsi="Times New Roman" w:cs="Times New Roman"/>
          <w:sz w:val="21"/>
          <w:szCs w:val="21"/>
          <w:lang w:val="is-IS"/>
        </w:rPr>
        <w:t>s</w:t>
      </w:r>
      <w:r w:rsidRPr="00944F58">
        <w:rPr>
          <w:rFonts w:ascii="Times New Roman" w:hAnsi="Times New Roman" w:cs="Times New Roman"/>
          <w:sz w:val="21"/>
          <w:szCs w:val="21"/>
          <w:lang w:val="is-IS"/>
        </w:rPr>
        <w:t>. Hættulegt rusl ber að fjarlægja jafnóðum, svo sem tóbak, sprautunálar og gler.</w:t>
      </w:r>
    </w:p>
    <w:p w14:paraId="5E347031" w14:textId="77777777" w:rsidR="00944F58" w:rsidRPr="00944F58" w:rsidRDefault="00944F58" w:rsidP="00944F58">
      <w:pPr>
        <w:rPr>
          <w:rFonts w:ascii="Times New Roman" w:hAnsi="Times New Roman" w:cs="Times New Roman"/>
          <w:sz w:val="21"/>
          <w:szCs w:val="21"/>
          <w:lang w:val="is-IS"/>
        </w:rPr>
      </w:pPr>
    </w:p>
    <w:p w14:paraId="1CC0E5C3" w14:textId="77777777" w:rsidR="00944F58" w:rsidRPr="00944F58" w:rsidRDefault="00944F58" w:rsidP="00944F58">
      <w:pPr>
        <w:pStyle w:val="Fyrirsgn3"/>
        <w:rPr>
          <w:rFonts w:ascii="Times New Roman" w:hAnsi="Times New Roman"/>
          <w:szCs w:val="21"/>
          <w:lang w:val="is-IS"/>
        </w:rPr>
      </w:pPr>
      <w:r w:rsidRPr="00944F58">
        <w:rPr>
          <w:rFonts w:ascii="Times New Roman" w:hAnsi="Times New Roman"/>
          <w:szCs w:val="21"/>
          <w:lang w:val="is-IS"/>
        </w:rPr>
        <w:t>III. KAFLI</w:t>
      </w:r>
    </w:p>
    <w:p w14:paraId="2F3B3B23" w14:textId="77777777" w:rsidR="00944F58" w:rsidRPr="00944F58" w:rsidRDefault="00944F58" w:rsidP="00944F58">
      <w:pPr>
        <w:pStyle w:val="Fyrirsgn2"/>
        <w:rPr>
          <w:rFonts w:ascii="Times New Roman" w:hAnsi="Times New Roman"/>
          <w:szCs w:val="21"/>
          <w:lang w:val="is-IS"/>
        </w:rPr>
      </w:pPr>
      <w:r w:rsidRPr="00944F58">
        <w:rPr>
          <w:rFonts w:ascii="Times New Roman" w:hAnsi="Times New Roman"/>
          <w:szCs w:val="21"/>
          <w:lang w:val="is-IS"/>
        </w:rPr>
        <w:t>Öryggi.</w:t>
      </w:r>
    </w:p>
    <w:p w14:paraId="0E588AA1" w14:textId="77777777" w:rsidR="00944F58" w:rsidRPr="00944F58" w:rsidRDefault="00944F58" w:rsidP="00944F58">
      <w:pPr>
        <w:pStyle w:val="Fyrirsgn3"/>
        <w:rPr>
          <w:rFonts w:ascii="Times New Roman" w:hAnsi="Times New Roman"/>
          <w:szCs w:val="21"/>
          <w:lang w:val="is-IS"/>
        </w:rPr>
      </w:pPr>
      <w:r w:rsidRPr="00944F58">
        <w:rPr>
          <w:rFonts w:ascii="Times New Roman" w:hAnsi="Times New Roman"/>
          <w:szCs w:val="21"/>
          <w:lang w:val="is-IS"/>
        </w:rPr>
        <w:t>9. gr.</w:t>
      </w:r>
    </w:p>
    <w:p w14:paraId="75CAFEF4" w14:textId="77777777" w:rsidR="00944F58" w:rsidRPr="00944F58" w:rsidRDefault="00944F58" w:rsidP="00944F58">
      <w:pPr>
        <w:pStyle w:val="Dagsetning1"/>
        <w:rPr>
          <w:rFonts w:ascii="Times New Roman" w:hAnsi="Times New Roman"/>
          <w:szCs w:val="21"/>
          <w:lang w:val="is-IS"/>
        </w:rPr>
      </w:pPr>
      <w:r w:rsidRPr="00944F58">
        <w:rPr>
          <w:rFonts w:ascii="Times New Roman" w:hAnsi="Times New Roman"/>
          <w:szCs w:val="21"/>
          <w:lang w:val="is-IS"/>
        </w:rPr>
        <w:t>Öryggi leiksvæða.</w:t>
      </w:r>
    </w:p>
    <w:p w14:paraId="07A3C6E3" w14:textId="77777777" w:rsidR="00944F58" w:rsidRPr="00944F58" w:rsidRDefault="00944F58" w:rsidP="00944F58">
      <w:pPr>
        <w:pStyle w:val="Venjulegtvefur"/>
        <w:spacing w:after="0" w:afterAutospacing="0"/>
        <w:ind w:firstLine="720"/>
        <w:rPr>
          <w:sz w:val="21"/>
          <w:szCs w:val="21"/>
        </w:rPr>
      </w:pPr>
      <w:r w:rsidRPr="00944F58">
        <w:rPr>
          <w:sz w:val="21"/>
          <w:szCs w:val="21"/>
        </w:rPr>
        <w:t>Við frágang leikvallatækja á lóðum og annars búnaðar sem er tengdur þeim skal þess gætt, í samræmi við ákvæði byggingareglugerðar, að öryggi og aðgengi notenda verði sem best tryggt. Leikvallatæki skulu þannig gerð og frágengin að ekki skapist hætta á slysum við notkun þeirra.</w:t>
      </w:r>
    </w:p>
    <w:p w14:paraId="3111A9D7" w14:textId="77777777" w:rsidR="00944F58" w:rsidRPr="00944F58" w:rsidRDefault="00944F58" w:rsidP="00944F58">
      <w:pPr>
        <w:rPr>
          <w:rFonts w:ascii="Times New Roman" w:hAnsi="Times New Roman" w:cs="Times New Roman"/>
          <w:sz w:val="21"/>
          <w:szCs w:val="21"/>
          <w:lang w:val="is-IS"/>
        </w:rPr>
      </w:pPr>
      <w:r w:rsidRPr="00944F58">
        <w:rPr>
          <w:rFonts w:ascii="Times New Roman" w:hAnsi="Times New Roman" w:cs="Times New Roman"/>
          <w:sz w:val="21"/>
          <w:szCs w:val="21"/>
          <w:lang w:val="is-IS"/>
        </w:rPr>
        <w:t>Til að tryggja öryggi barna á leiksvæðum skal við hönnun og gerð leiksvæða fara eftir ákvæðum í viðauka II.</w:t>
      </w:r>
    </w:p>
    <w:p w14:paraId="0DAD5980" w14:textId="77777777" w:rsidR="00944F58" w:rsidRPr="00944F58" w:rsidRDefault="00944F58" w:rsidP="00944F58">
      <w:pPr>
        <w:rPr>
          <w:rFonts w:ascii="Times New Roman" w:hAnsi="Times New Roman" w:cs="Times New Roman"/>
          <w:sz w:val="21"/>
          <w:szCs w:val="21"/>
          <w:lang w:val="is-IS"/>
        </w:rPr>
      </w:pPr>
      <w:r w:rsidRPr="00944F58">
        <w:rPr>
          <w:rFonts w:ascii="Times New Roman" w:hAnsi="Times New Roman" w:cs="Times New Roman"/>
          <w:sz w:val="21"/>
          <w:szCs w:val="21"/>
          <w:lang w:val="is-IS"/>
        </w:rPr>
        <w:t>Leiktæki má ekki setja upp á leiksvæði sem almenningur hefur aðgang að.</w:t>
      </w:r>
    </w:p>
    <w:p w14:paraId="4E4F4669" w14:textId="77777777" w:rsidR="00944F58" w:rsidRPr="00944F58" w:rsidRDefault="00944F58" w:rsidP="00944F58">
      <w:pPr>
        <w:rPr>
          <w:rFonts w:ascii="Times New Roman" w:hAnsi="Times New Roman" w:cs="Times New Roman"/>
          <w:sz w:val="21"/>
          <w:szCs w:val="21"/>
          <w:lang w:val="is-IS"/>
        </w:rPr>
      </w:pPr>
    </w:p>
    <w:p w14:paraId="524D0BDA" w14:textId="77777777" w:rsidR="00944F58" w:rsidRPr="00944F58" w:rsidRDefault="00944F58" w:rsidP="00944F58">
      <w:pPr>
        <w:pStyle w:val="Fyrirsgn3"/>
        <w:rPr>
          <w:rFonts w:ascii="Times New Roman" w:hAnsi="Times New Roman"/>
          <w:szCs w:val="21"/>
          <w:lang w:val="is-IS"/>
        </w:rPr>
      </w:pPr>
      <w:r w:rsidRPr="00944F58">
        <w:rPr>
          <w:rFonts w:ascii="Times New Roman" w:hAnsi="Times New Roman"/>
          <w:szCs w:val="21"/>
          <w:lang w:val="is-IS"/>
        </w:rPr>
        <w:t>10. gr.</w:t>
      </w:r>
    </w:p>
    <w:p w14:paraId="70CC7EA3" w14:textId="77777777" w:rsidR="00944F58" w:rsidRPr="00944F58" w:rsidRDefault="00944F58" w:rsidP="00944F58">
      <w:pPr>
        <w:pStyle w:val="Dagsetning1"/>
        <w:rPr>
          <w:rFonts w:ascii="Times New Roman" w:hAnsi="Times New Roman"/>
          <w:szCs w:val="21"/>
          <w:lang w:val="is-IS"/>
        </w:rPr>
      </w:pPr>
      <w:r w:rsidRPr="00944F58">
        <w:rPr>
          <w:rFonts w:ascii="Times New Roman" w:hAnsi="Times New Roman"/>
          <w:szCs w:val="21"/>
          <w:lang w:val="is-IS"/>
        </w:rPr>
        <w:t>Öryggi leikvallatækja.</w:t>
      </w:r>
    </w:p>
    <w:p w14:paraId="70232840" w14:textId="77777777" w:rsidR="00944F58" w:rsidRPr="00944F58" w:rsidRDefault="00944F58" w:rsidP="00944F58">
      <w:pPr>
        <w:rPr>
          <w:rFonts w:ascii="Times New Roman" w:hAnsi="Times New Roman" w:cs="Times New Roman"/>
          <w:snapToGrid w:val="0"/>
          <w:sz w:val="21"/>
          <w:szCs w:val="21"/>
          <w:lang w:val="is-IS"/>
        </w:rPr>
      </w:pPr>
      <w:bookmarkStart w:id="7" w:name="_Hlk89161757"/>
      <w:r w:rsidRPr="00944F58">
        <w:rPr>
          <w:rFonts w:ascii="Times New Roman" w:hAnsi="Times New Roman" w:cs="Times New Roman"/>
          <w:snapToGrid w:val="0"/>
          <w:sz w:val="21"/>
          <w:szCs w:val="21"/>
          <w:lang w:val="is-IS"/>
        </w:rPr>
        <w:t xml:space="preserve">Þeir sem flytja inn, framleiða, markaðssetja, leigja eða dreifa leikvallatækjum hér á landi eða ætla að flytja þau út til annarra ríkja á Evrópska efnahagssvæðinu skulu geta sýnt fram á að viðkomandi tæki uppfylli kröfur sem fram koma í stöðlum um leikvallatæki og undirlag þeirra, ÍST EN 1176 ásamt ÍST EN 1177 sem taldir eru upp í viðauka I.  Þetta skal a.m.k. gert með yfirlýsingu framleiðenda, ásamt prófunarniðurstöðu þar sem fram skulu koma tæknilegar upplýsingar um einstök leikvallatæki unnin af aðila með sérþekkingu á framangreindum stöðlum og samkvæmt ákvæðum </w:t>
      </w:r>
      <w:proofErr w:type="spellStart"/>
      <w:r w:rsidRPr="00944F58">
        <w:rPr>
          <w:rFonts w:ascii="Times New Roman" w:hAnsi="Times New Roman" w:cs="Times New Roman"/>
          <w:snapToGrid w:val="0"/>
          <w:sz w:val="21"/>
          <w:szCs w:val="21"/>
          <w:lang w:val="is-IS"/>
        </w:rPr>
        <w:t>staðalsins</w:t>
      </w:r>
      <w:proofErr w:type="spellEnd"/>
      <w:r w:rsidRPr="00944F58">
        <w:rPr>
          <w:rFonts w:ascii="Times New Roman" w:hAnsi="Times New Roman" w:cs="Times New Roman"/>
          <w:snapToGrid w:val="0"/>
          <w:sz w:val="21"/>
          <w:szCs w:val="21"/>
          <w:lang w:val="is-IS"/>
        </w:rPr>
        <w:t xml:space="preserve"> ÍST EN ISO/IEC 17020</w:t>
      </w:r>
      <w:bookmarkEnd w:id="7"/>
      <w:r w:rsidRPr="00944F58">
        <w:rPr>
          <w:rFonts w:ascii="Times New Roman" w:hAnsi="Times New Roman" w:cs="Times New Roman"/>
          <w:snapToGrid w:val="0"/>
          <w:sz w:val="21"/>
          <w:szCs w:val="21"/>
          <w:lang w:val="is-IS"/>
        </w:rPr>
        <w:t>.</w:t>
      </w:r>
    </w:p>
    <w:p w14:paraId="0FCC14F7" w14:textId="77777777" w:rsidR="00944F58" w:rsidRPr="00944F58" w:rsidRDefault="00944F58" w:rsidP="00944F58">
      <w:pPr>
        <w:rPr>
          <w:rFonts w:ascii="Times New Roman" w:hAnsi="Times New Roman" w:cs="Times New Roman"/>
          <w:sz w:val="21"/>
          <w:szCs w:val="21"/>
          <w:lang w:val="is-IS"/>
        </w:rPr>
      </w:pPr>
      <w:r w:rsidRPr="00944F58">
        <w:rPr>
          <w:rFonts w:ascii="Times New Roman" w:hAnsi="Times New Roman" w:cs="Times New Roman"/>
          <w:sz w:val="21"/>
          <w:szCs w:val="21"/>
          <w:lang w:val="is-IS"/>
        </w:rPr>
        <w:t>Með leikvallatækjum sem sett eru á markað skulu fylgja leiðbeiningar um uppsetningu og viðhald tækjanna svo og upplýsingar um þá staðla sem framleiðslan byggist á. Teikningar af tækinu fullbúnu skulu enn fremur fylgja með, upplýsingar um nauðsynleg verkfæri og önnur hjálpargögn við uppsetningu tækjanna.</w:t>
      </w:r>
    </w:p>
    <w:p w14:paraId="234D08FF" w14:textId="77777777" w:rsidR="00944F58" w:rsidRPr="00944F58" w:rsidRDefault="00944F58" w:rsidP="00944F58">
      <w:pPr>
        <w:rPr>
          <w:rFonts w:ascii="Times New Roman" w:hAnsi="Times New Roman" w:cs="Times New Roman"/>
          <w:sz w:val="21"/>
          <w:szCs w:val="21"/>
          <w:lang w:val="is-IS"/>
        </w:rPr>
      </w:pPr>
      <w:r w:rsidRPr="00944F58">
        <w:rPr>
          <w:rFonts w:ascii="Times New Roman" w:hAnsi="Times New Roman" w:cs="Times New Roman"/>
          <w:sz w:val="21"/>
          <w:szCs w:val="21"/>
          <w:lang w:val="is-IS"/>
        </w:rPr>
        <w:t>Upplýsingar um ráðlagða notkun og fyrir hvaða aldurshópa tækið er skulu fylgja með leikvallatækjum. Ef tækið er eingöngu ætlað til notkunar innanhúss skal greint frá því sérstak</w:t>
      </w:r>
      <w:r w:rsidRPr="00944F58">
        <w:rPr>
          <w:rFonts w:ascii="Times New Roman" w:hAnsi="Times New Roman" w:cs="Times New Roman"/>
          <w:sz w:val="21"/>
          <w:szCs w:val="21"/>
          <w:lang w:val="is-IS"/>
        </w:rPr>
        <w:softHyphen/>
        <w:t>lega með viðeigandi merkingum.</w:t>
      </w:r>
    </w:p>
    <w:p w14:paraId="5D5EDA21" w14:textId="77777777" w:rsidR="00944F58" w:rsidRPr="00944F58" w:rsidRDefault="00944F58" w:rsidP="00944F58">
      <w:pPr>
        <w:rPr>
          <w:rFonts w:ascii="Times New Roman" w:hAnsi="Times New Roman" w:cs="Times New Roman"/>
          <w:sz w:val="21"/>
          <w:szCs w:val="21"/>
          <w:lang w:val="is-IS"/>
        </w:rPr>
      </w:pPr>
      <w:r w:rsidRPr="00944F58">
        <w:rPr>
          <w:rFonts w:ascii="Times New Roman" w:hAnsi="Times New Roman" w:cs="Times New Roman"/>
          <w:sz w:val="21"/>
          <w:szCs w:val="21"/>
          <w:lang w:val="is-IS"/>
        </w:rPr>
        <w:t>Leikvallatæki sem sett eru á markað hér á landi skulu merkt nafni framleiðanda, vöru</w:t>
      </w:r>
      <w:r w:rsidRPr="00944F58">
        <w:rPr>
          <w:rFonts w:ascii="Times New Roman" w:hAnsi="Times New Roman" w:cs="Times New Roman"/>
          <w:sz w:val="21"/>
          <w:szCs w:val="21"/>
          <w:lang w:val="is-IS"/>
        </w:rPr>
        <w:softHyphen/>
        <w:t>merki hans eða öðru kennimerki.  Ef um er að ræða erlenda framleiðslu skal nafn innflytjenda koma fram á leikvallatækinu.</w:t>
      </w:r>
    </w:p>
    <w:p w14:paraId="1AE3065F" w14:textId="77777777" w:rsidR="00944F58" w:rsidRPr="00944F58" w:rsidRDefault="00944F58" w:rsidP="00944F58">
      <w:pPr>
        <w:rPr>
          <w:rFonts w:ascii="Times New Roman" w:hAnsi="Times New Roman" w:cs="Times New Roman"/>
          <w:sz w:val="21"/>
          <w:szCs w:val="21"/>
          <w:lang w:val="is-IS"/>
        </w:rPr>
      </w:pPr>
      <w:r w:rsidRPr="00944F58">
        <w:rPr>
          <w:rFonts w:ascii="Times New Roman" w:hAnsi="Times New Roman" w:cs="Times New Roman"/>
          <w:sz w:val="21"/>
          <w:szCs w:val="21"/>
          <w:lang w:val="is-IS"/>
        </w:rPr>
        <w:t>Allar upplýsingar er varða rétta uppsetningu, viðhald og notkun leikvallatækja skulu fylgja með á íslensku.</w:t>
      </w:r>
    </w:p>
    <w:p w14:paraId="127830F3" w14:textId="77777777" w:rsidR="00944F58" w:rsidRPr="00944F58" w:rsidRDefault="00944F58" w:rsidP="00944F58">
      <w:pPr>
        <w:rPr>
          <w:rFonts w:ascii="Times New Roman" w:hAnsi="Times New Roman" w:cs="Times New Roman"/>
          <w:sz w:val="21"/>
          <w:szCs w:val="21"/>
          <w:lang w:val="is-IS"/>
        </w:rPr>
      </w:pPr>
    </w:p>
    <w:p w14:paraId="27FA83DD" w14:textId="77777777" w:rsidR="00944F58" w:rsidRPr="00944F58" w:rsidRDefault="00944F58" w:rsidP="00944F58">
      <w:pPr>
        <w:pStyle w:val="Fyrirsgn3"/>
        <w:rPr>
          <w:rFonts w:ascii="Times New Roman" w:hAnsi="Times New Roman"/>
          <w:szCs w:val="21"/>
          <w:lang w:val="is-IS"/>
        </w:rPr>
      </w:pPr>
      <w:r w:rsidRPr="00944F58">
        <w:rPr>
          <w:rFonts w:ascii="Times New Roman" w:hAnsi="Times New Roman"/>
          <w:szCs w:val="21"/>
          <w:lang w:val="is-IS"/>
        </w:rPr>
        <w:t>11. gr.</w:t>
      </w:r>
    </w:p>
    <w:p w14:paraId="50A187DB" w14:textId="77777777" w:rsidR="00944F58" w:rsidRPr="00944F58" w:rsidRDefault="00944F58" w:rsidP="00944F58">
      <w:pPr>
        <w:pStyle w:val="Dagsetning1"/>
        <w:rPr>
          <w:rFonts w:ascii="Times New Roman" w:hAnsi="Times New Roman"/>
          <w:szCs w:val="21"/>
          <w:lang w:val="is-IS"/>
        </w:rPr>
      </w:pPr>
      <w:r w:rsidRPr="00944F58">
        <w:rPr>
          <w:rFonts w:ascii="Times New Roman" w:hAnsi="Times New Roman"/>
          <w:szCs w:val="21"/>
          <w:lang w:val="is-IS"/>
        </w:rPr>
        <w:t>Hönnun leikvallatækja.</w:t>
      </w:r>
    </w:p>
    <w:p w14:paraId="5FE5BCD7" w14:textId="4CE3BACF" w:rsidR="00944F58" w:rsidRPr="00944F58" w:rsidRDefault="00944F58" w:rsidP="00944F58">
      <w:pPr>
        <w:rPr>
          <w:rFonts w:ascii="Times New Roman" w:hAnsi="Times New Roman" w:cs="Times New Roman"/>
          <w:sz w:val="21"/>
          <w:szCs w:val="21"/>
          <w:lang w:val="is-IS"/>
        </w:rPr>
      </w:pPr>
      <w:r w:rsidRPr="00944F58">
        <w:rPr>
          <w:rFonts w:ascii="Times New Roman" w:hAnsi="Times New Roman" w:cs="Times New Roman"/>
          <w:sz w:val="21"/>
          <w:szCs w:val="21"/>
          <w:lang w:val="is-IS"/>
        </w:rPr>
        <w:t>Hönnun, framleiðsla, frágangur og viðhald leikvallatækis og öryggisundirlags þess skal vera þannig að minnsta mögulega hætta sé á að börn verði fyrir slysi af leik í tækinu þegar það er notað eins og til er ætlast eða eins og búast má við a</w:t>
      </w:r>
      <w:r w:rsidR="0044021C">
        <w:rPr>
          <w:rFonts w:ascii="Times New Roman" w:hAnsi="Times New Roman" w:cs="Times New Roman"/>
          <w:sz w:val="21"/>
          <w:szCs w:val="21"/>
          <w:lang w:val="is-IS"/>
        </w:rPr>
        <w:t>f</w:t>
      </w:r>
      <w:r w:rsidRPr="00944F58">
        <w:rPr>
          <w:rFonts w:ascii="Times New Roman" w:hAnsi="Times New Roman" w:cs="Times New Roman"/>
          <w:sz w:val="21"/>
          <w:szCs w:val="21"/>
          <w:lang w:val="is-IS"/>
        </w:rPr>
        <w:t xml:space="preserve"> það sé notað. Öryggisundirlag skal taka mið að veðurfari á hverjum þeim stað sem því er komið fyrir.</w:t>
      </w:r>
    </w:p>
    <w:p w14:paraId="0B8A6D9C" w14:textId="77777777" w:rsidR="00944F58" w:rsidRPr="00944F58" w:rsidRDefault="00944F58" w:rsidP="00944F58">
      <w:pPr>
        <w:rPr>
          <w:rFonts w:ascii="Times New Roman" w:hAnsi="Times New Roman" w:cs="Times New Roman"/>
          <w:sz w:val="21"/>
          <w:szCs w:val="21"/>
          <w:lang w:val="is-IS"/>
        </w:rPr>
      </w:pPr>
      <w:r w:rsidRPr="00944F58">
        <w:rPr>
          <w:rFonts w:ascii="Times New Roman" w:hAnsi="Times New Roman" w:cs="Times New Roman"/>
          <w:sz w:val="21"/>
          <w:szCs w:val="21"/>
          <w:lang w:val="is-IS"/>
        </w:rPr>
        <w:t xml:space="preserve">Þar sem það á við skulu leikvallatæki sérstaklega merkt með áberandi hætti hvaða aldri barna þau eru ætluð og fyrir hvaða fjölda. Umhverfisstofnun skal setja fram leiðbeiningar um merkingar skv.1. ml. á heimasíðu sinni. </w:t>
      </w:r>
    </w:p>
    <w:p w14:paraId="589BA38E" w14:textId="77777777" w:rsidR="00944F58" w:rsidRPr="00944F58" w:rsidRDefault="00944F58" w:rsidP="00944F58">
      <w:pPr>
        <w:rPr>
          <w:rFonts w:ascii="Times New Roman" w:hAnsi="Times New Roman" w:cs="Times New Roman"/>
          <w:sz w:val="21"/>
          <w:szCs w:val="21"/>
          <w:lang w:val="is-IS"/>
        </w:rPr>
      </w:pPr>
      <w:r w:rsidRPr="00944F58">
        <w:rPr>
          <w:rFonts w:ascii="Times New Roman" w:hAnsi="Times New Roman" w:cs="Times New Roman"/>
          <w:sz w:val="21"/>
          <w:szCs w:val="21"/>
          <w:lang w:val="is-IS"/>
        </w:rPr>
        <w:t xml:space="preserve">Mörk, körfuboltaspjöld, </w:t>
      </w:r>
      <w:proofErr w:type="spellStart"/>
      <w:r w:rsidRPr="00944F58">
        <w:rPr>
          <w:rFonts w:ascii="Times New Roman" w:hAnsi="Times New Roman" w:cs="Times New Roman"/>
          <w:sz w:val="21"/>
          <w:szCs w:val="21"/>
          <w:lang w:val="is-IS"/>
        </w:rPr>
        <w:t>ærslabelgi</w:t>
      </w:r>
      <w:proofErr w:type="spellEnd"/>
      <w:r w:rsidRPr="00944F58">
        <w:rPr>
          <w:rFonts w:ascii="Times New Roman" w:hAnsi="Times New Roman" w:cs="Times New Roman"/>
          <w:sz w:val="21"/>
          <w:szCs w:val="21"/>
          <w:lang w:val="is-IS"/>
        </w:rPr>
        <w:t xml:space="preserve"> og samsvarandi búnað skal festa tryggilega niður.  Að öðru leyti skal fara eftir stöðlum sem taldir eru upp í viðauka IV.</w:t>
      </w:r>
    </w:p>
    <w:p w14:paraId="65DE6D07" w14:textId="77777777" w:rsidR="00944F58" w:rsidRPr="00944F58" w:rsidRDefault="00944F58" w:rsidP="00944F58">
      <w:pPr>
        <w:rPr>
          <w:rFonts w:ascii="Times New Roman" w:hAnsi="Times New Roman" w:cs="Times New Roman"/>
          <w:sz w:val="21"/>
          <w:szCs w:val="21"/>
          <w:lang w:val="is-IS"/>
        </w:rPr>
      </w:pPr>
    </w:p>
    <w:p w14:paraId="21099BB5" w14:textId="77777777" w:rsidR="00944F58" w:rsidRPr="00944F58" w:rsidRDefault="00944F58" w:rsidP="00944F58">
      <w:pPr>
        <w:pStyle w:val="Fyrirsgn3"/>
        <w:rPr>
          <w:rFonts w:ascii="Times New Roman" w:hAnsi="Times New Roman"/>
          <w:szCs w:val="21"/>
          <w:lang w:val="is-IS"/>
        </w:rPr>
      </w:pPr>
      <w:r w:rsidRPr="00944F58">
        <w:rPr>
          <w:rFonts w:ascii="Times New Roman" w:hAnsi="Times New Roman"/>
          <w:szCs w:val="21"/>
          <w:lang w:val="is-IS"/>
        </w:rPr>
        <w:t>12. gr.</w:t>
      </w:r>
    </w:p>
    <w:p w14:paraId="08A73364" w14:textId="77777777" w:rsidR="00944F58" w:rsidRPr="00944F58" w:rsidRDefault="00944F58" w:rsidP="00944F58">
      <w:pPr>
        <w:pStyle w:val="Dagsetning1"/>
        <w:rPr>
          <w:rFonts w:ascii="Times New Roman" w:hAnsi="Times New Roman"/>
          <w:szCs w:val="21"/>
          <w:lang w:val="is-IS"/>
        </w:rPr>
      </w:pPr>
      <w:r w:rsidRPr="00944F58">
        <w:rPr>
          <w:rFonts w:ascii="Times New Roman" w:hAnsi="Times New Roman"/>
          <w:szCs w:val="21"/>
          <w:lang w:val="is-IS"/>
        </w:rPr>
        <w:t>Slys.</w:t>
      </w:r>
    </w:p>
    <w:p w14:paraId="116B457E" w14:textId="77777777" w:rsidR="00944F58" w:rsidRPr="00944F58" w:rsidRDefault="00944F58" w:rsidP="00944F58">
      <w:pPr>
        <w:ind w:firstLine="426"/>
        <w:rPr>
          <w:rFonts w:ascii="Times New Roman" w:eastAsia="Calibri" w:hAnsi="Times New Roman" w:cs="Times New Roman"/>
          <w:sz w:val="21"/>
          <w:szCs w:val="21"/>
          <w:lang w:val="is-IS"/>
        </w:rPr>
      </w:pPr>
      <w:r w:rsidRPr="00944F58">
        <w:rPr>
          <w:rFonts w:ascii="Times New Roman" w:eastAsia="Calibri" w:hAnsi="Times New Roman" w:cs="Times New Roman"/>
          <w:sz w:val="21"/>
          <w:szCs w:val="21"/>
          <w:lang w:val="is-IS"/>
        </w:rPr>
        <w:t>Skráning slysa skal vera rafræn í samræmi við rafrænt slysaskráningarblað. Skráning slysa í leiksskóla skal vera samkvæmt handbók um velferð og öryggi barna í leikskólum, sbr. reglugerð um starfsumhverfi leikskóla. Skráning slysa í grunnskóla skal vera samkvæmt handbók um velferð og öryggi barna í grunnskólum, sbr. reglugerð um gerð og búnað grunnskólahúsnæðis og skólalóða.</w:t>
      </w:r>
    </w:p>
    <w:p w14:paraId="5B55B529" w14:textId="77777777" w:rsidR="00944F58" w:rsidRPr="00944F58" w:rsidRDefault="00944F58" w:rsidP="00944F58">
      <w:pPr>
        <w:rPr>
          <w:rFonts w:ascii="Times New Roman" w:hAnsi="Times New Roman" w:cs="Times New Roman"/>
          <w:sz w:val="21"/>
          <w:szCs w:val="21"/>
          <w:lang w:val="is-IS"/>
        </w:rPr>
      </w:pPr>
    </w:p>
    <w:p w14:paraId="0213BD31" w14:textId="77777777" w:rsidR="00944F58" w:rsidRPr="00944F58" w:rsidRDefault="00944F58" w:rsidP="00944F58">
      <w:pPr>
        <w:pStyle w:val="Fyrirsgn3"/>
        <w:rPr>
          <w:rFonts w:ascii="Times New Roman" w:hAnsi="Times New Roman"/>
          <w:szCs w:val="21"/>
          <w:lang w:val="is-IS"/>
        </w:rPr>
      </w:pPr>
      <w:r w:rsidRPr="00944F58">
        <w:rPr>
          <w:rFonts w:ascii="Times New Roman" w:hAnsi="Times New Roman"/>
          <w:szCs w:val="21"/>
          <w:lang w:val="is-IS"/>
        </w:rPr>
        <w:t>IV. KAFLI</w:t>
      </w:r>
    </w:p>
    <w:p w14:paraId="4A4DA55E" w14:textId="77777777" w:rsidR="00944F58" w:rsidRPr="00944F58" w:rsidRDefault="00944F58" w:rsidP="00944F58">
      <w:pPr>
        <w:pStyle w:val="Fyrirsgn2"/>
        <w:rPr>
          <w:rFonts w:ascii="Times New Roman" w:hAnsi="Times New Roman"/>
          <w:szCs w:val="21"/>
          <w:lang w:val="is-IS"/>
        </w:rPr>
      </w:pPr>
      <w:r w:rsidRPr="00944F58">
        <w:rPr>
          <w:rFonts w:ascii="Times New Roman" w:hAnsi="Times New Roman"/>
          <w:szCs w:val="21"/>
          <w:lang w:val="is-IS"/>
        </w:rPr>
        <w:t>Eftirlit með leikvallatækjum og leiksvæðum.</w:t>
      </w:r>
    </w:p>
    <w:p w14:paraId="1FCDD335" w14:textId="77777777" w:rsidR="00944F58" w:rsidRPr="00944F58" w:rsidRDefault="00944F58" w:rsidP="00944F58">
      <w:pPr>
        <w:pStyle w:val="Fyrirsgn3"/>
        <w:rPr>
          <w:rFonts w:ascii="Times New Roman" w:hAnsi="Times New Roman"/>
          <w:szCs w:val="21"/>
          <w:lang w:val="is-IS"/>
        </w:rPr>
      </w:pPr>
      <w:r w:rsidRPr="00944F58">
        <w:rPr>
          <w:rFonts w:ascii="Times New Roman" w:hAnsi="Times New Roman"/>
          <w:szCs w:val="21"/>
          <w:lang w:val="is-IS"/>
        </w:rPr>
        <w:t>13. gr.</w:t>
      </w:r>
    </w:p>
    <w:p w14:paraId="362C4A62" w14:textId="77777777" w:rsidR="00944F58" w:rsidRPr="00944F58" w:rsidRDefault="00944F58" w:rsidP="00944F58">
      <w:pPr>
        <w:pStyle w:val="Dagsetning1"/>
        <w:rPr>
          <w:rFonts w:ascii="Times New Roman" w:hAnsi="Times New Roman"/>
          <w:szCs w:val="21"/>
          <w:lang w:val="is-IS"/>
        </w:rPr>
      </w:pPr>
      <w:r w:rsidRPr="00944F58">
        <w:rPr>
          <w:rFonts w:ascii="Times New Roman" w:hAnsi="Times New Roman"/>
          <w:szCs w:val="21"/>
          <w:lang w:val="is-IS"/>
        </w:rPr>
        <w:t>Eftirlit.</w:t>
      </w:r>
    </w:p>
    <w:p w14:paraId="5C2E58EF" w14:textId="77777777" w:rsidR="00944F58" w:rsidRPr="00944F58" w:rsidRDefault="00944F58" w:rsidP="00944F58">
      <w:pPr>
        <w:rPr>
          <w:rFonts w:ascii="Times New Roman" w:hAnsi="Times New Roman" w:cs="Times New Roman"/>
          <w:sz w:val="21"/>
          <w:szCs w:val="21"/>
          <w:lang w:val="is-IS"/>
        </w:rPr>
      </w:pPr>
      <w:r w:rsidRPr="00944F58">
        <w:rPr>
          <w:rFonts w:ascii="Times New Roman" w:hAnsi="Times New Roman" w:cs="Times New Roman"/>
          <w:sz w:val="21"/>
          <w:szCs w:val="21"/>
          <w:lang w:val="is-IS"/>
        </w:rPr>
        <w:t xml:space="preserve">Eftirlit með leikvallatækjum og leiksvæðum skal vera í samræmi við kröfur samkvæmt </w:t>
      </w:r>
      <w:proofErr w:type="spellStart"/>
      <w:r w:rsidRPr="00944F58">
        <w:rPr>
          <w:rFonts w:ascii="Times New Roman" w:hAnsi="Times New Roman" w:cs="Times New Roman"/>
          <w:sz w:val="21"/>
          <w:szCs w:val="21"/>
          <w:lang w:val="is-IS"/>
        </w:rPr>
        <w:t>staðlaröðinni</w:t>
      </w:r>
      <w:proofErr w:type="spellEnd"/>
      <w:r w:rsidRPr="00944F58">
        <w:rPr>
          <w:rFonts w:ascii="Times New Roman" w:hAnsi="Times New Roman" w:cs="Times New Roman"/>
          <w:sz w:val="21"/>
          <w:szCs w:val="21"/>
          <w:lang w:val="is-IS"/>
        </w:rPr>
        <w:t xml:space="preserve"> ÍST EN 1176 ásamt ÍST EN 1177 sem taldir eru upp í viðauka I. Við endurútgáfu staðla er heimilt að nota þá útgáfu sem fellur úr gildi í tólf mánuði eftir gildistöku þess nýrri.</w:t>
      </w:r>
    </w:p>
    <w:p w14:paraId="79169FAA" w14:textId="77777777" w:rsidR="00944F58" w:rsidRPr="00944F58" w:rsidRDefault="00944F58" w:rsidP="00944F58">
      <w:pPr>
        <w:rPr>
          <w:rFonts w:ascii="Times New Roman" w:hAnsi="Times New Roman" w:cs="Times New Roman"/>
          <w:sz w:val="21"/>
          <w:szCs w:val="21"/>
          <w:lang w:val="is-IS"/>
        </w:rPr>
      </w:pPr>
      <w:r w:rsidRPr="00944F58">
        <w:rPr>
          <w:rFonts w:ascii="Times New Roman" w:hAnsi="Times New Roman" w:cs="Times New Roman"/>
          <w:sz w:val="21"/>
          <w:szCs w:val="21"/>
          <w:lang w:val="is-IS"/>
        </w:rPr>
        <w:t>Heilbrigðisnefndir hafa eftirlit með því að farið sé að ákvæðum þessarar reglugerðar varðandi leikvallatæki í notkun og öryggi leiksvæða. Tíðni þess eftirlits er háð mati eftirlits</w:t>
      </w:r>
      <w:r w:rsidRPr="00944F58">
        <w:rPr>
          <w:rFonts w:ascii="Times New Roman" w:hAnsi="Times New Roman" w:cs="Times New Roman"/>
          <w:sz w:val="21"/>
          <w:szCs w:val="21"/>
          <w:lang w:val="is-IS"/>
        </w:rPr>
        <w:softHyphen/>
        <w:t>aðila og við slíkt mat skal tekið tillit til umfangs og innra eftirlits þess leiksvæðis sem um ræðir.</w:t>
      </w:r>
    </w:p>
    <w:p w14:paraId="73F82A9A" w14:textId="77777777" w:rsidR="00944F58" w:rsidRPr="00944F58" w:rsidRDefault="00944F58" w:rsidP="00944F58">
      <w:pPr>
        <w:rPr>
          <w:rFonts w:ascii="Times New Roman" w:hAnsi="Times New Roman" w:cs="Times New Roman"/>
          <w:sz w:val="21"/>
          <w:szCs w:val="21"/>
          <w:lang w:val="is-IS"/>
        </w:rPr>
      </w:pPr>
      <w:r w:rsidRPr="00944F58">
        <w:rPr>
          <w:rFonts w:ascii="Times New Roman" w:hAnsi="Times New Roman" w:cs="Times New Roman"/>
          <w:sz w:val="21"/>
          <w:szCs w:val="21"/>
          <w:lang w:val="is-IS"/>
        </w:rPr>
        <w:t xml:space="preserve">Rekstraraðili ber ábyrgð á að innra eftirlit á leiksvæðum og með leikvallatækjum sé virkt. </w:t>
      </w:r>
    </w:p>
    <w:p w14:paraId="12873AE0" w14:textId="77777777" w:rsidR="00944F58" w:rsidRPr="00944F58" w:rsidRDefault="00944F58" w:rsidP="00944F58">
      <w:pPr>
        <w:rPr>
          <w:rFonts w:ascii="Times New Roman" w:hAnsi="Times New Roman" w:cs="Times New Roman"/>
          <w:sz w:val="21"/>
          <w:szCs w:val="21"/>
          <w:lang w:val="is-IS"/>
        </w:rPr>
      </w:pPr>
      <w:r w:rsidRPr="00944F58">
        <w:rPr>
          <w:rFonts w:ascii="Times New Roman" w:hAnsi="Times New Roman" w:cs="Times New Roman"/>
          <w:sz w:val="21"/>
          <w:szCs w:val="21"/>
          <w:lang w:val="is-IS"/>
        </w:rPr>
        <w:t>Heilbrigðisfulltrúi skal hafa aðgang að rekstrarhandbók, þ.e. öllu skráðu og skjalfestu efni er eftirlitið varðar, svo sem skráningu á innra eftirliti. Skoðunaraðili skal senda upplýsingar um aðalskoðun til hlutaðeigandi heilbrigðisnefndar. Heilbrigðisnefnd metur tíðni milli aðalskoðunar, sbr. ákvæði 14. gr.</w:t>
      </w:r>
    </w:p>
    <w:p w14:paraId="68EA70A0" w14:textId="77777777" w:rsidR="00944F58" w:rsidRPr="00944F58" w:rsidRDefault="00944F58" w:rsidP="00944F58">
      <w:pPr>
        <w:rPr>
          <w:rFonts w:ascii="Times New Roman" w:hAnsi="Times New Roman" w:cs="Times New Roman"/>
          <w:sz w:val="21"/>
          <w:szCs w:val="21"/>
          <w:lang w:val="is-IS"/>
        </w:rPr>
      </w:pPr>
    </w:p>
    <w:p w14:paraId="04EF8E62" w14:textId="77777777" w:rsidR="00944F58" w:rsidRPr="00944F58" w:rsidRDefault="00944F58" w:rsidP="00944F58">
      <w:pPr>
        <w:pStyle w:val="Fyrirsgn3"/>
        <w:rPr>
          <w:rFonts w:ascii="Times New Roman" w:hAnsi="Times New Roman"/>
          <w:szCs w:val="21"/>
          <w:lang w:val="is-IS"/>
        </w:rPr>
      </w:pPr>
      <w:r w:rsidRPr="00944F58">
        <w:rPr>
          <w:rFonts w:ascii="Times New Roman" w:hAnsi="Times New Roman"/>
          <w:szCs w:val="21"/>
          <w:lang w:val="is-IS"/>
        </w:rPr>
        <w:t>14. gr.</w:t>
      </w:r>
    </w:p>
    <w:p w14:paraId="7535FA6C" w14:textId="77777777" w:rsidR="00944F58" w:rsidRPr="00944F58" w:rsidRDefault="00944F58" w:rsidP="00944F58">
      <w:pPr>
        <w:pStyle w:val="Dagsetning1"/>
        <w:rPr>
          <w:rFonts w:ascii="Times New Roman" w:hAnsi="Times New Roman"/>
          <w:szCs w:val="21"/>
          <w:lang w:val="is-IS"/>
        </w:rPr>
      </w:pPr>
      <w:r w:rsidRPr="00944F58">
        <w:rPr>
          <w:rFonts w:ascii="Times New Roman" w:hAnsi="Times New Roman"/>
          <w:szCs w:val="21"/>
          <w:lang w:val="is-IS"/>
        </w:rPr>
        <w:t>Innra eftirlit.</w:t>
      </w:r>
    </w:p>
    <w:p w14:paraId="32D5039C" w14:textId="45B00684" w:rsidR="00944F58" w:rsidRPr="00944F58" w:rsidRDefault="00944F58" w:rsidP="00944F58">
      <w:pPr>
        <w:rPr>
          <w:rFonts w:ascii="Times New Roman" w:hAnsi="Times New Roman" w:cs="Times New Roman"/>
          <w:sz w:val="21"/>
          <w:szCs w:val="21"/>
          <w:lang w:val="is-IS"/>
        </w:rPr>
      </w:pPr>
      <w:r w:rsidRPr="00944F58">
        <w:rPr>
          <w:rFonts w:ascii="Times New Roman" w:hAnsi="Times New Roman" w:cs="Times New Roman"/>
          <w:sz w:val="21"/>
          <w:szCs w:val="21"/>
          <w:lang w:val="is-IS"/>
        </w:rPr>
        <w:t xml:space="preserve">Innra eftirlitið skal framkvæmt samkvæmt gátlistum og ákvæðum ÍST EN 1176 og ÍST EN 1177. Í innra eftirlitinu skal </w:t>
      </w:r>
      <w:r w:rsidR="0044021C">
        <w:rPr>
          <w:rFonts w:ascii="Times New Roman" w:hAnsi="Times New Roman" w:cs="Times New Roman"/>
          <w:sz w:val="21"/>
          <w:szCs w:val="21"/>
          <w:lang w:val="is-IS"/>
        </w:rPr>
        <w:t>færa</w:t>
      </w:r>
      <w:r w:rsidR="0044021C" w:rsidRPr="00944F58">
        <w:rPr>
          <w:rFonts w:ascii="Times New Roman" w:hAnsi="Times New Roman" w:cs="Times New Roman"/>
          <w:sz w:val="21"/>
          <w:szCs w:val="21"/>
          <w:lang w:val="is-IS"/>
        </w:rPr>
        <w:t xml:space="preserve"> rekstrarhandbók, sbr. ákvæði 6. gr. </w:t>
      </w:r>
      <w:r w:rsidR="00EA5686">
        <w:rPr>
          <w:rFonts w:ascii="Times New Roman" w:hAnsi="Times New Roman" w:cs="Times New Roman"/>
          <w:sz w:val="21"/>
          <w:szCs w:val="21"/>
          <w:lang w:val="is-IS"/>
        </w:rPr>
        <w:t>J</w:t>
      </w:r>
      <w:r w:rsidR="0044021C">
        <w:rPr>
          <w:rFonts w:ascii="Times New Roman" w:hAnsi="Times New Roman" w:cs="Times New Roman"/>
          <w:sz w:val="21"/>
          <w:szCs w:val="21"/>
          <w:lang w:val="is-IS"/>
        </w:rPr>
        <w:t xml:space="preserve">afnframt </w:t>
      </w:r>
      <w:r w:rsidR="00EA5686">
        <w:rPr>
          <w:rFonts w:ascii="Times New Roman" w:hAnsi="Times New Roman" w:cs="Times New Roman"/>
          <w:sz w:val="21"/>
          <w:szCs w:val="21"/>
          <w:lang w:val="is-IS"/>
        </w:rPr>
        <w:t xml:space="preserve">skal </w:t>
      </w:r>
      <w:r w:rsidRPr="00944F58">
        <w:rPr>
          <w:rFonts w:ascii="Times New Roman" w:hAnsi="Times New Roman" w:cs="Times New Roman"/>
          <w:sz w:val="21"/>
          <w:szCs w:val="21"/>
          <w:lang w:val="is-IS"/>
        </w:rPr>
        <w:t>tilgreina til hvaða úrbóta sk</w:t>
      </w:r>
      <w:r w:rsidR="00EA5686">
        <w:rPr>
          <w:rFonts w:ascii="Times New Roman" w:hAnsi="Times New Roman" w:cs="Times New Roman"/>
          <w:sz w:val="21"/>
          <w:szCs w:val="21"/>
          <w:lang w:val="is-IS"/>
        </w:rPr>
        <w:t>uli</w:t>
      </w:r>
      <w:r w:rsidRPr="00944F58">
        <w:rPr>
          <w:rFonts w:ascii="Times New Roman" w:hAnsi="Times New Roman" w:cs="Times New Roman"/>
          <w:sz w:val="21"/>
          <w:szCs w:val="21"/>
          <w:lang w:val="is-IS"/>
        </w:rPr>
        <w:t xml:space="preserve"> grípa þegar frávik verða frá ákvæðum reglugerðarinnar og hvenær úrbótum var lokið.</w:t>
      </w:r>
    </w:p>
    <w:p w14:paraId="30F8539C" w14:textId="77777777" w:rsidR="00944F58" w:rsidRPr="00944F58" w:rsidRDefault="00944F58" w:rsidP="00944F58">
      <w:pPr>
        <w:rPr>
          <w:rFonts w:ascii="Times New Roman" w:hAnsi="Times New Roman" w:cs="Times New Roman"/>
          <w:sz w:val="21"/>
          <w:szCs w:val="21"/>
          <w:lang w:val="is-IS"/>
        </w:rPr>
      </w:pPr>
      <w:r w:rsidRPr="00944F58">
        <w:rPr>
          <w:rFonts w:ascii="Times New Roman" w:hAnsi="Times New Roman" w:cs="Times New Roman"/>
          <w:sz w:val="21"/>
          <w:szCs w:val="21"/>
          <w:lang w:val="is-IS"/>
        </w:rPr>
        <w:t xml:space="preserve">Innra eftirlit greinist í reglubundna </w:t>
      </w:r>
      <w:r w:rsidRPr="00944F58">
        <w:rPr>
          <w:rFonts w:ascii="Times New Roman" w:hAnsi="Times New Roman" w:cs="Times New Roman"/>
          <w:color w:val="000000"/>
          <w:sz w:val="21"/>
          <w:szCs w:val="21"/>
          <w:lang w:val="is-IS"/>
        </w:rPr>
        <w:t>yfirlitsskoðun</w:t>
      </w:r>
      <w:r w:rsidRPr="00944F58">
        <w:rPr>
          <w:rFonts w:ascii="Times New Roman" w:hAnsi="Times New Roman" w:cs="Times New Roman"/>
          <w:sz w:val="21"/>
          <w:szCs w:val="21"/>
          <w:lang w:val="is-IS"/>
        </w:rPr>
        <w:t>, rekstrarskoðun og aðalskoðun, sbr. ákvæði í viðauka III. Rekstraraðili ber ábyrgð á innra eftirliti og að skoðun á framkvæmdastigi fari fram. Ábyrgðaraðili skal vera að hverjum eftirlitsþætti innra eftirlits og skal hann gera rekstraraðila viðvart um það sem aflaga fer og benda á nauðsynlegar úrbætur. Rekstraraðili skal gera nauðsynlegar úrbætur eða taka leik</w:t>
      </w:r>
      <w:r w:rsidRPr="00944F58">
        <w:rPr>
          <w:rFonts w:ascii="Times New Roman" w:hAnsi="Times New Roman" w:cs="Times New Roman"/>
          <w:sz w:val="21"/>
          <w:szCs w:val="21"/>
          <w:lang w:val="is-IS"/>
        </w:rPr>
        <w:softHyphen/>
        <w:t>vallatæki úr notkun.</w:t>
      </w:r>
    </w:p>
    <w:p w14:paraId="41AC5CA4" w14:textId="77777777" w:rsidR="00944F58" w:rsidRPr="00944F58" w:rsidRDefault="00944F58" w:rsidP="00944F58">
      <w:pPr>
        <w:rPr>
          <w:rFonts w:ascii="Times New Roman" w:hAnsi="Times New Roman" w:cs="Times New Roman"/>
          <w:sz w:val="21"/>
          <w:szCs w:val="21"/>
          <w:lang w:val="is-IS"/>
        </w:rPr>
      </w:pPr>
      <w:r w:rsidRPr="00944F58">
        <w:rPr>
          <w:rFonts w:ascii="Times New Roman" w:hAnsi="Times New Roman" w:cs="Times New Roman"/>
          <w:sz w:val="21"/>
          <w:szCs w:val="21"/>
          <w:lang w:val="is-IS"/>
        </w:rPr>
        <w:t xml:space="preserve">Aðalskoðun skal framkvæmd samkvæmt leiðbeiningum framleiðanda leikvallatækja af óháðum aðila sem hlotið hefur </w:t>
      </w:r>
      <w:proofErr w:type="spellStart"/>
      <w:r w:rsidRPr="00944F58">
        <w:rPr>
          <w:rFonts w:ascii="Times New Roman" w:hAnsi="Times New Roman" w:cs="Times New Roman"/>
          <w:sz w:val="21"/>
          <w:szCs w:val="21"/>
          <w:lang w:val="is-IS"/>
        </w:rPr>
        <w:t>faggildingu</w:t>
      </w:r>
      <w:proofErr w:type="spellEnd"/>
      <w:r w:rsidRPr="00944F58">
        <w:rPr>
          <w:rFonts w:ascii="Times New Roman" w:hAnsi="Times New Roman" w:cs="Times New Roman"/>
          <w:sz w:val="21"/>
          <w:szCs w:val="21"/>
          <w:lang w:val="is-IS"/>
        </w:rPr>
        <w:t xml:space="preserve"> samkvæmt ákvæðum ÍST EN/TR 17207.</w:t>
      </w:r>
    </w:p>
    <w:p w14:paraId="0C6AD8AC" w14:textId="77777777" w:rsidR="00944F58" w:rsidRPr="00944F58" w:rsidRDefault="00944F58" w:rsidP="00944F58">
      <w:pPr>
        <w:rPr>
          <w:rFonts w:ascii="Times New Roman" w:hAnsi="Times New Roman" w:cs="Times New Roman"/>
          <w:sz w:val="21"/>
          <w:szCs w:val="21"/>
          <w:lang w:val="is-IS"/>
        </w:rPr>
      </w:pPr>
      <w:r w:rsidRPr="00944F58">
        <w:rPr>
          <w:rFonts w:ascii="Times New Roman" w:hAnsi="Times New Roman" w:cs="Times New Roman"/>
          <w:sz w:val="21"/>
          <w:szCs w:val="21"/>
          <w:lang w:val="is-IS"/>
        </w:rPr>
        <w:t>Eftir fyrstu aðalskoðun skal aðalskoðun framkvæmd árlega komi fram frávik með talsverðri eða hámarks áhættu við aðalskoðun eða að rekstrarskoðun hafi ekki verið sinnt. Heilbrigðisnefnd metur alvarleika frávika og hvort að það þurfi að fylgja þeim eftir. Leiði aðalskoðun ekki í ljós alvarleg frávik eða rekstraraðili hefur brugðist við frávikum og bætt úr og rekstrarskoðun sinnt er heilbrigðisnefnd heimilt að ákveða lengri tíðni milli aðalskoðana en þó eigi sjaldnar en á þriggja ára fresti. Nefndin skal meta tíðnina út frá niðurstöðum aðalskoðunar, niðurstöðum rekstrarskoðana og áhættu.</w:t>
      </w:r>
    </w:p>
    <w:p w14:paraId="7A06F0D5" w14:textId="77777777" w:rsidR="00944F58" w:rsidRPr="00944F58" w:rsidRDefault="00944F58" w:rsidP="00944F58">
      <w:pPr>
        <w:rPr>
          <w:rFonts w:ascii="Times New Roman" w:hAnsi="Times New Roman" w:cs="Times New Roman"/>
          <w:sz w:val="21"/>
          <w:szCs w:val="21"/>
          <w:lang w:val="is-IS"/>
        </w:rPr>
      </w:pPr>
      <w:r w:rsidRPr="00944F58">
        <w:rPr>
          <w:rFonts w:ascii="Times New Roman" w:hAnsi="Times New Roman" w:cs="Times New Roman"/>
          <w:sz w:val="21"/>
          <w:szCs w:val="21"/>
          <w:lang w:val="is-IS"/>
        </w:rPr>
        <w:t>Rekstraraðili skal fyrir 1. febrúar ár hvert senda hlutaðeigandi heilbrigðisnefnd upplýsingar um niðurstöður rekstraskoðana liðins árs. Jafnframt skal rekstraraðili birta niðurstöðurnar á heimasíðu sinni.</w:t>
      </w:r>
    </w:p>
    <w:p w14:paraId="77521DFA" w14:textId="77777777" w:rsidR="00944F58" w:rsidRPr="00944F58" w:rsidRDefault="00944F58" w:rsidP="00944F58">
      <w:pPr>
        <w:rPr>
          <w:rFonts w:ascii="Times New Roman" w:hAnsi="Times New Roman" w:cs="Times New Roman"/>
          <w:sz w:val="21"/>
          <w:szCs w:val="21"/>
          <w:lang w:val="is-IS"/>
        </w:rPr>
      </w:pPr>
      <w:r w:rsidRPr="00944F58">
        <w:rPr>
          <w:rFonts w:ascii="Times New Roman" w:hAnsi="Times New Roman" w:cs="Times New Roman"/>
          <w:sz w:val="21"/>
          <w:szCs w:val="21"/>
          <w:lang w:val="is-IS"/>
        </w:rPr>
        <w:t xml:space="preserve">Verði alvarlegt slys skal án tafar taka leikvallatækið, búnaðinn og/eða svæðið þar sem slysið var úr notkun og framkvæmd skal skoðun eftir slys samkvæmt ákvæðum </w:t>
      </w:r>
      <w:proofErr w:type="spellStart"/>
      <w:r w:rsidRPr="00944F58">
        <w:rPr>
          <w:rFonts w:ascii="Times New Roman" w:hAnsi="Times New Roman" w:cs="Times New Roman"/>
          <w:sz w:val="21"/>
          <w:szCs w:val="21"/>
          <w:lang w:val="is-IS"/>
        </w:rPr>
        <w:t>staðalsins</w:t>
      </w:r>
      <w:proofErr w:type="spellEnd"/>
      <w:r w:rsidRPr="00944F58">
        <w:rPr>
          <w:rFonts w:ascii="Times New Roman" w:hAnsi="Times New Roman" w:cs="Times New Roman"/>
          <w:sz w:val="21"/>
          <w:szCs w:val="21"/>
          <w:lang w:val="is-IS"/>
        </w:rPr>
        <w:t xml:space="preserve"> ÍST EN 1176 ásamt ÍST EN 1177 sem taldir eru upp í viðauka I, til að hægt sé að lagafæra tækið eða hluta þess eða öryggisundirlagið í kringum það. Sé það ekki mögulegt að bæta úr þannig að tækið og öryggisundirlagið verði öruggt skal taka tækið varanlega úr notkun. Rekstraraðili skal tilkynna slysið með formlegum hætti til framleiðanda/innflytjanda. </w:t>
      </w:r>
    </w:p>
    <w:p w14:paraId="2454F0BD" w14:textId="77777777" w:rsidR="00944F58" w:rsidRPr="00944F58" w:rsidRDefault="00944F58" w:rsidP="00944F58">
      <w:pPr>
        <w:rPr>
          <w:rFonts w:ascii="Times New Roman" w:hAnsi="Times New Roman" w:cs="Times New Roman"/>
          <w:sz w:val="21"/>
          <w:szCs w:val="21"/>
          <w:lang w:val="is-IS"/>
        </w:rPr>
      </w:pPr>
    </w:p>
    <w:p w14:paraId="69A4524F" w14:textId="77777777" w:rsidR="00944F58" w:rsidRPr="00944F58" w:rsidRDefault="00944F58" w:rsidP="00944F58">
      <w:pPr>
        <w:pStyle w:val="Fyrirsgn3"/>
        <w:rPr>
          <w:rFonts w:ascii="Times New Roman" w:hAnsi="Times New Roman"/>
          <w:szCs w:val="21"/>
          <w:lang w:val="is-IS"/>
        </w:rPr>
      </w:pPr>
      <w:r w:rsidRPr="00944F58">
        <w:rPr>
          <w:rFonts w:ascii="Times New Roman" w:hAnsi="Times New Roman"/>
          <w:szCs w:val="21"/>
          <w:lang w:val="is-IS"/>
        </w:rPr>
        <w:t>V. KAFLI</w:t>
      </w:r>
    </w:p>
    <w:p w14:paraId="5FF67DC2" w14:textId="77777777" w:rsidR="00944F58" w:rsidRPr="00944F58" w:rsidRDefault="00944F58" w:rsidP="00944F58">
      <w:pPr>
        <w:pStyle w:val="Fyrirsgn2"/>
        <w:rPr>
          <w:rFonts w:ascii="Times New Roman" w:hAnsi="Times New Roman"/>
          <w:szCs w:val="21"/>
          <w:lang w:val="is-IS"/>
        </w:rPr>
      </w:pPr>
      <w:r w:rsidRPr="00944F58">
        <w:rPr>
          <w:rFonts w:ascii="Times New Roman" w:hAnsi="Times New Roman"/>
          <w:szCs w:val="21"/>
          <w:lang w:val="is-IS"/>
        </w:rPr>
        <w:t>Ýmis ákvæði.</w:t>
      </w:r>
    </w:p>
    <w:p w14:paraId="0E436C3F" w14:textId="77777777" w:rsidR="00944F58" w:rsidRPr="00944F58" w:rsidRDefault="00944F58" w:rsidP="00944F58">
      <w:pPr>
        <w:pStyle w:val="Fyrirsgn3"/>
        <w:rPr>
          <w:rFonts w:ascii="Times New Roman" w:hAnsi="Times New Roman"/>
          <w:i/>
          <w:szCs w:val="21"/>
          <w:lang w:val="is-IS"/>
        </w:rPr>
      </w:pPr>
      <w:r w:rsidRPr="00944F58">
        <w:rPr>
          <w:rFonts w:ascii="Times New Roman" w:hAnsi="Times New Roman"/>
          <w:szCs w:val="21"/>
          <w:lang w:val="is-IS"/>
        </w:rPr>
        <w:t>15. gr</w:t>
      </w:r>
      <w:r w:rsidRPr="00944F58">
        <w:rPr>
          <w:rFonts w:ascii="Times New Roman" w:hAnsi="Times New Roman"/>
          <w:i/>
          <w:szCs w:val="21"/>
          <w:lang w:val="is-IS"/>
        </w:rPr>
        <w:t>.</w:t>
      </w:r>
    </w:p>
    <w:p w14:paraId="4B9C6E86" w14:textId="77777777" w:rsidR="00944F58" w:rsidRPr="00944F58" w:rsidRDefault="00944F58" w:rsidP="00944F58">
      <w:pPr>
        <w:pStyle w:val="Dagsetning1"/>
        <w:rPr>
          <w:rFonts w:ascii="Times New Roman" w:hAnsi="Times New Roman"/>
          <w:szCs w:val="21"/>
          <w:lang w:val="is-IS"/>
        </w:rPr>
      </w:pPr>
      <w:r w:rsidRPr="00944F58">
        <w:rPr>
          <w:rFonts w:ascii="Times New Roman" w:hAnsi="Times New Roman"/>
          <w:szCs w:val="21"/>
          <w:lang w:val="is-IS"/>
        </w:rPr>
        <w:t>Valdsvið, viðurlög og þvingunarúrræði.</w:t>
      </w:r>
    </w:p>
    <w:p w14:paraId="4B48E904" w14:textId="77777777" w:rsidR="00944F58" w:rsidRPr="00944F58" w:rsidRDefault="00944F58" w:rsidP="00944F58">
      <w:pPr>
        <w:rPr>
          <w:rFonts w:ascii="Times New Roman" w:hAnsi="Times New Roman" w:cs="Times New Roman"/>
          <w:sz w:val="21"/>
          <w:szCs w:val="21"/>
          <w:lang w:val="is-IS"/>
        </w:rPr>
      </w:pPr>
      <w:r w:rsidRPr="00944F58">
        <w:rPr>
          <w:rFonts w:ascii="Times New Roman" w:hAnsi="Times New Roman" w:cs="Times New Roman"/>
          <w:sz w:val="21"/>
          <w:szCs w:val="21"/>
          <w:lang w:val="is-IS"/>
        </w:rPr>
        <w:t>Um valdsvið, viðurlög og þvingunarúrræði fer samkvæmt ákvæðum laga nr. 7/1998 um hollustuhætti og mengunarvarnir.</w:t>
      </w:r>
    </w:p>
    <w:p w14:paraId="47200C3B" w14:textId="77777777" w:rsidR="00944F58" w:rsidRPr="00944F58" w:rsidRDefault="00944F58" w:rsidP="00944F58">
      <w:pPr>
        <w:rPr>
          <w:rFonts w:ascii="Times New Roman" w:hAnsi="Times New Roman" w:cs="Times New Roman"/>
          <w:sz w:val="21"/>
          <w:szCs w:val="21"/>
          <w:lang w:val="is-IS"/>
        </w:rPr>
      </w:pPr>
    </w:p>
    <w:p w14:paraId="3381FBBE" w14:textId="77777777" w:rsidR="00944F58" w:rsidRPr="00944F58" w:rsidRDefault="00944F58" w:rsidP="00944F58">
      <w:pPr>
        <w:pStyle w:val="Fyrirsgn3"/>
        <w:rPr>
          <w:rFonts w:ascii="Times New Roman" w:hAnsi="Times New Roman"/>
          <w:szCs w:val="21"/>
          <w:lang w:val="is-IS"/>
        </w:rPr>
      </w:pPr>
      <w:r w:rsidRPr="00944F58">
        <w:rPr>
          <w:rFonts w:ascii="Times New Roman" w:hAnsi="Times New Roman"/>
          <w:szCs w:val="21"/>
          <w:lang w:val="is-IS"/>
        </w:rPr>
        <w:t>16. gr.</w:t>
      </w:r>
    </w:p>
    <w:p w14:paraId="1CA3665E" w14:textId="77777777" w:rsidR="00944F58" w:rsidRPr="00944F58" w:rsidRDefault="00944F58" w:rsidP="00944F58">
      <w:pPr>
        <w:pStyle w:val="Dagsetning1"/>
        <w:rPr>
          <w:rFonts w:ascii="Times New Roman" w:hAnsi="Times New Roman"/>
          <w:szCs w:val="21"/>
          <w:lang w:val="is-IS"/>
        </w:rPr>
      </w:pPr>
      <w:r w:rsidRPr="00944F58">
        <w:rPr>
          <w:rFonts w:ascii="Times New Roman" w:hAnsi="Times New Roman"/>
          <w:szCs w:val="21"/>
          <w:lang w:val="is-IS"/>
        </w:rPr>
        <w:t>Lagastoð, gildistaka o.fl.</w:t>
      </w:r>
    </w:p>
    <w:p w14:paraId="439ADC6B" w14:textId="77777777" w:rsidR="00944F58" w:rsidRPr="00944F58" w:rsidRDefault="00944F58" w:rsidP="00944F58">
      <w:pPr>
        <w:rPr>
          <w:rFonts w:ascii="Times New Roman" w:hAnsi="Times New Roman" w:cs="Times New Roman"/>
          <w:sz w:val="21"/>
          <w:szCs w:val="21"/>
          <w:lang w:val="is-IS"/>
        </w:rPr>
      </w:pPr>
      <w:r w:rsidRPr="00944F58">
        <w:rPr>
          <w:rFonts w:ascii="Times New Roman" w:hAnsi="Times New Roman" w:cs="Times New Roman"/>
          <w:sz w:val="21"/>
          <w:szCs w:val="21"/>
          <w:lang w:val="is-IS"/>
        </w:rPr>
        <w:t>Reglugerð þessi er sett samkvæmt ákvæðum 4. gr. laga nr. 7/1998, um hollustuhætti og mengunarvarnir og lögum nr. 134/1995 um öryggi vöru og opinbera markaðsgæslu að höfðu samráði við innviðaráðherra.  Þá er reglugerðin sett að höfðu sam</w:t>
      </w:r>
      <w:r w:rsidRPr="00944F58">
        <w:rPr>
          <w:rFonts w:ascii="Times New Roman" w:hAnsi="Times New Roman" w:cs="Times New Roman"/>
          <w:sz w:val="21"/>
          <w:szCs w:val="21"/>
          <w:lang w:val="is-IS"/>
        </w:rPr>
        <w:softHyphen/>
        <w:t>ráði við Samband íslenskra sveitarfélaga hvað varðar skyldur sveitarfélaga, sbr. ákvæði 3. mgr. 9. gr. laga nr. 7/1998. Reglugerðin öðlast þegar gildi. Frá sama tíma fellur úr gildi reglugerð nr. 942/2002 um öryggi leikvallatækja og leiksvæða og eftirlit með þeim.</w:t>
      </w:r>
    </w:p>
    <w:p w14:paraId="2706DE86" w14:textId="77777777" w:rsidR="00944F58" w:rsidRPr="00944F58" w:rsidRDefault="00944F58" w:rsidP="00944F58">
      <w:pPr>
        <w:rPr>
          <w:rFonts w:ascii="Times New Roman" w:hAnsi="Times New Roman" w:cs="Times New Roman"/>
          <w:sz w:val="21"/>
          <w:szCs w:val="21"/>
          <w:lang w:val="is-IS"/>
        </w:rPr>
      </w:pPr>
    </w:p>
    <w:p w14:paraId="4D937280" w14:textId="77777777" w:rsidR="00944F58" w:rsidRPr="00944F58" w:rsidRDefault="00944F58" w:rsidP="00944F58">
      <w:pPr>
        <w:rPr>
          <w:rFonts w:ascii="Times New Roman" w:hAnsi="Times New Roman" w:cs="Times New Roman"/>
          <w:sz w:val="21"/>
          <w:szCs w:val="21"/>
          <w:lang w:val="is-IS"/>
        </w:rPr>
      </w:pPr>
    </w:p>
    <w:p w14:paraId="2C9C7EB4" w14:textId="77777777" w:rsidR="00944F58" w:rsidRPr="00944F58" w:rsidRDefault="00944F58" w:rsidP="00944F58">
      <w:pPr>
        <w:pStyle w:val="Fyrirsgn3"/>
        <w:rPr>
          <w:rFonts w:ascii="Times New Roman" w:hAnsi="Times New Roman"/>
          <w:szCs w:val="21"/>
          <w:lang w:val="is-IS"/>
        </w:rPr>
      </w:pPr>
      <w:r w:rsidRPr="00944F58">
        <w:rPr>
          <w:rFonts w:ascii="Times New Roman" w:hAnsi="Times New Roman"/>
          <w:szCs w:val="21"/>
          <w:lang w:val="is-IS"/>
        </w:rPr>
        <w:t>VIÐAUKI I</w:t>
      </w:r>
    </w:p>
    <w:p w14:paraId="0AB58FF1" w14:textId="77777777" w:rsidR="00944F58" w:rsidRPr="00944F58" w:rsidRDefault="00944F58" w:rsidP="00944F58">
      <w:pPr>
        <w:pStyle w:val="Fyrirsgn2"/>
        <w:rPr>
          <w:rFonts w:ascii="Times New Roman" w:hAnsi="Times New Roman"/>
          <w:szCs w:val="21"/>
          <w:lang w:val="is-IS"/>
        </w:rPr>
      </w:pPr>
      <w:r w:rsidRPr="00944F58">
        <w:rPr>
          <w:rFonts w:ascii="Times New Roman" w:hAnsi="Times New Roman"/>
          <w:szCs w:val="21"/>
          <w:lang w:val="is-IS"/>
        </w:rPr>
        <w:t>Staðlar um leikvallatæki og undirlag þeirra.</w:t>
      </w:r>
    </w:p>
    <w:p w14:paraId="725FCE24" w14:textId="77777777" w:rsidR="00944F58" w:rsidRPr="00944F58" w:rsidRDefault="00944F58" w:rsidP="00944F58">
      <w:pPr>
        <w:rPr>
          <w:rFonts w:ascii="Times New Roman" w:hAnsi="Times New Roman" w:cs="Times New Roman"/>
          <w:sz w:val="21"/>
          <w:szCs w:val="21"/>
          <w:lang w:val="da-DK"/>
        </w:rPr>
      </w:pPr>
    </w:p>
    <w:p w14:paraId="607420C1" w14:textId="77777777" w:rsidR="00944F58" w:rsidRPr="00944F58" w:rsidRDefault="00944F58" w:rsidP="00944F58">
      <w:pPr>
        <w:rPr>
          <w:rFonts w:ascii="Times New Roman" w:hAnsi="Times New Roman" w:cs="Times New Roman"/>
          <w:sz w:val="21"/>
          <w:szCs w:val="21"/>
          <w:lang w:val="is-IS"/>
        </w:rPr>
      </w:pPr>
      <w:r w:rsidRPr="00944F58">
        <w:rPr>
          <w:rFonts w:ascii="Times New Roman" w:hAnsi="Times New Roman" w:cs="Times New Roman"/>
          <w:sz w:val="21"/>
          <w:szCs w:val="21"/>
          <w:lang w:val="is-IS"/>
        </w:rPr>
        <w:t xml:space="preserve">Eftirfarandi eru staðar úr </w:t>
      </w:r>
      <w:proofErr w:type="spellStart"/>
      <w:r w:rsidRPr="00944F58">
        <w:rPr>
          <w:rFonts w:ascii="Times New Roman" w:hAnsi="Times New Roman" w:cs="Times New Roman"/>
          <w:sz w:val="21"/>
          <w:szCs w:val="21"/>
          <w:lang w:val="is-IS"/>
        </w:rPr>
        <w:t>staðlaröðinni</w:t>
      </w:r>
      <w:proofErr w:type="spellEnd"/>
      <w:r w:rsidRPr="00944F58">
        <w:rPr>
          <w:rFonts w:ascii="Times New Roman" w:hAnsi="Times New Roman" w:cs="Times New Roman"/>
          <w:sz w:val="21"/>
          <w:szCs w:val="21"/>
          <w:lang w:val="is-IS"/>
        </w:rPr>
        <w:t xml:space="preserve"> ÍST EN 1176 að viðbættum ÍST EN 1177.</w:t>
      </w:r>
    </w:p>
    <w:p w14:paraId="621978AF" w14:textId="77777777" w:rsidR="00944F58" w:rsidRPr="00944F58" w:rsidRDefault="00944F58" w:rsidP="00944F58">
      <w:pPr>
        <w:rPr>
          <w:rFonts w:ascii="Times New Roman" w:hAnsi="Times New Roman" w:cs="Times New Roman"/>
          <w:sz w:val="21"/>
          <w:szCs w:val="21"/>
          <w:lang w:val="is-IS"/>
        </w:rPr>
      </w:pPr>
      <w:r w:rsidRPr="00944F58">
        <w:rPr>
          <w:rFonts w:ascii="Times New Roman" w:hAnsi="Times New Roman" w:cs="Times New Roman"/>
          <w:sz w:val="21"/>
          <w:szCs w:val="21"/>
          <w:lang w:val="is-IS"/>
        </w:rPr>
        <w:t xml:space="preserve"> </w:t>
      </w:r>
    </w:p>
    <w:p w14:paraId="0637B2FC" w14:textId="77777777" w:rsidR="00944F58" w:rsidRPr="00944F58" w:rsidRDefault="00944F58" w:rsidP="00944F58">
      <w:pPr>
        <w:numPr>
          <w:ilvl w:val="0"/>
          <w:numId w:val="17"/>
        </w:numPr>
        <w:spacing w:after="0" w:line="240" w:lineRule="auto"/>
        <w:jc w:val="both"/>
        <w:rPr>
          <w:rFonts w:ascii="Times New Roman" w:hAnsi="Times New Roman" w:cs="Times New Roman"/>
          <w:sz w:val="21"/>
          <w:szCs w:val="21"/>
          <w:lang w:val="is-IS"/>
        </w:rPr>
      </w:pPr>
      <w:r w:rsidRPr="00944F58">
        <w:rPr>
          <w:rFonts w:ascii="Times New Roman" w:hAnsi="Times New Roman" w:cs="Times New Roman"/>
          <w:sz w:val="21"/>
          <w:szCs w:val="21"/>
          <w:lang w:val="is-IS"/>
        </w:rPr>
        <w:t>ÍST EN 1176-1:  Leikvallatæki og yfirborð - 1. hluti: Almennar öryggiskröfur og prófunaraðferðir. (</w:t>
      </w:r>
      <w:r w:rsidRPr="00944F58">
        <w:rPr>
          <w:rFonts w:ascii="Times New Roman" w:hAnsi="Times New Roman" w:cs="Times New Roman"/>
          <w:color w:val="333333"/>
          <w:sz w:val="21"/>
          <w:szCs w:val="21"/>
          <w:shd w:val="clear" w:color="auto" w:fill="FDFDFC"/>
        </w:rPr>
        <w:t>Playground equipment and surfacing - Part 1: General safety requirements and test methods</w:t>
      </w:r>
      <w:r w:rsidRPr="00944F58">
        <w:rPr>
          <w:rFonts w:ascii="Times New Roman" w:hAnsi="Times New Roman" w:cs="Times New Roman"/>
          <w:sz w:val="21"/>
          <w:szCs w:val="21"/>
          <w:lang w:val="is-IS"/>
        </w:rPr>
        <w:t>)</w:t>
      </w:r>
    </w:p>
    <w:p w14:paraId="21DA261F" w14:textId="77777777" w:rsidR="00944F58" w:rsidRPr="00944F58" w:rsidRDefault="00944F58" w:rsidP="00944F58">
      <w:pPr>
        <w:numPr>
          <w:ilvl w:val="0"/>
          <w:numId w:val="17"/>
        </w:numPr>
        <w:spacing w:after="0" w:line="240" w:lineRule="auto"/>
        <w:jc w:val="both"/>
        <w:rPr>
          <w:rFonts w:ascii="Times New Roman" w:hAnsi="Times New Roman" w:cs="Times New Roman"/>
          <w:sz w:val="21"/>
          <w:szCs w:val="21"/>
          <w:lang w:val="is-IS"/>
        </w:rPr>
      </w:pPr>
      <w:r w:rsidRPr="00944F58">
        <w:rPr>
          <w:rFonts w:ascii="Times New Roman" w:hAnsi="Times New Roman" w:cs="Times New Roman"/>
          <w:sz w:val="21"/>
          <w:szCs w:val="21"/>
          <w:lang w:val="is-IS"/>
        </w:rPr>
        <w:t xml:space="preserve">ÍST EN 1176-2:  Leikvallatæki og yfirborð 2. hluti: </w:t>
      </w:r>
      <w:proofErr w:type="spellStart"/>
      <w:r w:rsidRPr="00944F58">
        <w:rPr>
          <w:rFonts w:ascii="Times New Roman" w:hAnsi="Times New Roman" w:cs="Times New Roman"/>
          <w:sz w:val="21"/>
          <w:szCs w:val="21"/>
          <w:lang w:val="is-IS"/>
        </w:rPr>
        <w:t>Rólur</w:t>
      </w:r>
      <w:proofErr w:type="spellEnd"/>
      <w:r w:rsidRPr="00944F58">
        <w:rPr>
          <w:rFonts w:ascii="Times New Roman" w:hAnsi="Times New Roman" w:cs="Times New Roman"/>
          <w:sz w:val="21"/>
          <w:szCs w:val="21"/>
          <w:lang w:val="is-IS"/>
        </w:rPr>
        <w:t>, sérkröfur um öryggi og prófunaaðaferðir.(</w:t>
      </w:r>
      <w:r w:rsidRPr="00944F58">
        <w:rPr>
          <w:rFonts w:ascii="Times New Roman" w:hAnsi="Times New Roman" w:cs="Times New Roman"/>
          <w:color w:val="333333"/>
          <w:sz w:val="21"/>
          <w:szCs w:val="21"/>
          <w:shd w:val="clear" w:color="auto" w:fill="FDFDFC"/>
        </w:rPr>
        <w:t>Playground equipment and surfacing - Part 2: Additional specific safety requirements and test methods for swings</w:t>
      </w:r>
      <w:r w:rsidRPr="00944F58">
        <w:rPr>
          <w:rFonts w:ascii="Times New Roman" w:hAnsi="Times New Roman" w:cs="Times New Roman"/>
          <w:sz w:val="21"/>
          <w:szCs w:val="21"/>
          <w:lang w:val="is-IS"/>
        </w:rPr>
        <w:t>)</w:t>
      </w:r>
    </w:p>
    <w:p w14:paraId="48F52C0F" w14:textId="77777777" w:rsidR="00944F58" w:rsidRPr="00944F58" w:rsidRDefault="00944F58" w:rsidP="00944F58">
      <w:pPr>
        <w:numPr>
          <w:ilvl w:val="0"/>
          <w:numId w:val="17"/>
        </w:numPr>
        <w:spacing w:after="0" w:line="240" w:lineRule="auto"/>
        <w:jc w:val="both"/>
        <w:rPr>
          <w:rFonts w:ascii="Times New Roman" w:hAnsi="Times New Roman" w:cs="Times New Roman"/>
          <w:sz w:val="21"/>
          <w:szCs w:val="21"/>
          <w:lang w:val="is-IS"/>
        </w:rPr>
      </w:pPr>
      <w:r w:rsidRPr="00944F58">
        <w:rPr>
          <w:rFonts w:ascii="Times New Roman" w:hAnsi="Times New Roman" w:cs="Times New Roman"/>
          <w:sz w:val="21"/>
          <w:szCs w:val="21"/>
          <w:lang w:val="is-IS"/>
        </w:rPr>
        <w:t>ÍST EN 1176-3:  Leikvallatæki og yfirborð 3. hluti: Rennibraut, sérkröfur um öryggi og prófunaraðferðir.(</w:t>
      </w:r>
      <w:proofErr w:type="spellStart"/>
      <w:r w:rsidRPr="00944F58">
        <w:rPr>
          <w:rFonts w:ascii="Times New Roman" w:hAnsi="Times New Roman" w:cs="Times New Roman"/>
          <w:color w:val="333333"/>
          <w:sz w:val="21"/>
          <w:szCs w:val="21"/>
          <w:shd w:val="clear" w:color="auto" w:fill="FDFDFC"/>
          <w:lang w:val="is-IS"/>
        </w:rPr>
        <w:t>Playground</w:t>
      </w:r>
      <w:proofErr w:type="spellEnd"/>
      <w:r w:rsidRPr="00944F58">
        <w:rPr>
          <w:rFonts w:ascii="Times New Roman" w:hAnsi="Times New Roman" w:cs="Times New Roman"/>
          <w:color w:val="333333"/>
          <w:sz w:val="21"/>
          <w:szCs w:val="21"/>
          <w:shd w:val="clear" w:color="auto" w:fill="FDFDFC"/>
          <w:lang w:val="is-IS"/>
        </w:rPr>
        <w:t xml:space="preserve"> </w:t>
      </w:r>
      <w:proofErr w:type="spellStart"/>
      <w:r w:rsidRPr="00944F58">
        <w:rPr>
          <w:rFonts w:ascii="Times New Roman" w:hAnsi="Times New Roman" w:cs="Times New Roman"/>
          <w:color w:val="333333"/>
          <w:sz w:val="21"/>
          <w:szCs w:val="21"/>
          <w:shd w:val="clear" w:color="auto" w:fill="FDFDFC"/>
          <w:lang w:val="is-IS"/>
        </w:rPr>
        <w:t>equipment</w:t>
      </w:r>
      <w:proofErr w:type="spellEnd"/>
      <w:r w:rsidRPr="00944F58">
        <w:rPr>
          <w:rFonts w:ascii="Times New Roman" w:hAnsi="Times New Roman" w:cs="Times New Roman"/>
          <w:color w:val="333333"/>
          <w:sz w:val="21"/>
          <w:szCs w:val="21"/>
          <w:shd w:val="clear" w:color="auto" w:fill="FDFDFC"/>
          <w:lang w:val="is-IS"/>
        </w:rPr>
        <w:t xml:space="preserve"> </w:t>
      </w:r>
      <w:proofErr w:type="spellStart"/>
      <w:r w:rsidRPr="00944F58">
        <w:rPr>
          <w:rFonts w:ascii="Times New Roman" w:hAnsi="Times New Roman" w:cs="Times New Roman"/>
          <w:color w:val="333333"/>
          <w:sz w:val="21"/>
          <w:szCs w:val="21"/>
          <w:shd w:val="clear" w:color="auto" w:fill="FDFDFC"/>
          <w:lang w:val="is-IS"/>
        </w:rPr>
        <w:t>and</w:t>
      </w:r>
      <w:proofErr w:type="spellEnd"/>
      <w:r w:rsidRPr="00944F58">
        <w:rPr>
          <w:rFonts w:ascii="Times New Roman" w:hAnsi="Times New Roman" w:cs="Times New Roman"/>
          <w:color w:val="333333"/>
          <w:sz w:val="21"/>
          <w:szCs w:val="21"/>
          <w:shd w:val="clear" w:color="auto" w:fill="FDFDFC"/>
          <w:lang w:val="is-IS"/>
        </w:rPr>
        <w:t xml:space="preserve"> </w:t>
      </w:r>
      <w:proofErr w:type="spellStart"/>
      <w:r w:rsidRPr="00944F58">
        <w:rPr>
          <w:rFonts w:ascii="Times New Roman" w:hAnsi="Times New Roman" w:cs="Times New Roman"/>
          <w:color w:val="333333"/>
          <w:sz w:val="21"/>
          <w:szCs w:val="21"/>
          <w:shd w:val="clear" w:color="auto" w:fill="FDFDFC"/>
          <w:lang w:val="is-IS"/>
        </w:rPr>
        <w:t>surfacing</w:t>
      </w:r>
      <w:proofErr w:type="spellEnd"/>
      <w:r w:rsidRPr="00944F58">
        <w:rPr>
          <w:rFonts w:ascii="Times New Roman" w:hAnsi="Times New Roman" w:cs="Times New Roman"/>
          <w:color w:val="333333"/>
          <w:sz w:val="21"/>
          <w:szCs w:val="21"/>
          <w:shd w:val="clear" w:color="auto" w:fill="FDFDFC"/>
          <w:lang w:val="is-IS"/>
        </w:rPr>
        <w:t xml:space="preserve"> - Part 3: </w:t>
      </w:r>
      <w:proofErr w:type="spellStart"/>
      <w:r w:rsidRPr="00944F58">
        <w:rPr>
          <w:rFonts w:ascii="Times New Roman" w:hAnsi="Times New Roman" w:cs="Times New Roman"/>
          <w:color w:val="333333"/>
          <w:sz w:val="21"/>
          <w:szCs w:val="21"/>
          <w:shd w:val="clear" w:color="auto" w:fill="FDFDFC"/>
          <w:lang w:val="is-IS"/>
        </w:rPr>
        <w:t>Additional</w:t>
      </w:r>
      <w:proofErr w:type="spellEnd"/>
      <w:r w:rsidRPr="00944F58">
        <w:rPr>
          <w:rFonts w:ascii="Times New Roman" w:hAnsi="Times New Roman" w:cs="Times New Roman"/>
          <w:color w:val="333333"/>
          <w:sz w:val="21"/>
          <w:szCs w:val="21"/>
          <w:shd w:val="clear" w:color="auto" w:fill="FDFDFC"/>
          <w:lang w:val="is-IS"/>
        </w:rPr>
        <w:t xml:space="preserve"> </w:t>
      </w:r>
      <w:proofErr w:type="spellStart"/>
      <w:r w:rsidRPr="00944F58">
        <w:rPr>
          <w:rFonts w:ascii="Times New Roman" w:hAnsi="Times New Roman" w:cs="Times New Roman"/>
          <w:color w:val="333333"/>
          <w:sz w:val="21"/>
          <w:szCs w:val="21"/>
          <w:shd w:val="clear" w:color="auto" w:fill="FDFDFC"/>
          <w:lang w:val="is-IS"/>
        </w:rPr>
        <w:t>specific</w:t>
      </w:r>
      <w:proofErr w:type="spellEnd"/>
      <w:r w:rsidRPr="00944F58">
        <w:rPr>
          <w:rFonts w:ascii="Times New Roman" w:hAnsi="Times New Roman" w:cs="Times New Roman"/>
          <w:color w:val="333333"/>
          <w:sz w:val="21"/>
          <w:szCs w:val="21"/>
          <w:shd w:val="clear" w:color="auto" w:fill="FDFDFC"/>
          <w:lang w:val="is-IS"/>
        </w:rPr>
        <w:t xml:space="preserve"> </w:t>
      </w:r>
      <w:proofErr w:type="spellStart"/>
      <w:r w:rsidRPr="00944F58">
        <w:rPr>
          <w:rFonts w:ascii="Times New Roman" w:hAnsi="Times New Roman" w:cs="Times New Roman"/>
          <w:color w:val="333333"/>
          <w:sz w:val="21"/>
          <w:szCs w:val="21"/>
          <w:shd w:val="clear" w:color="auto" w:fill="FDFDFC"/>
          <w:lang w:val="is-IS"/>
        </w:rPr>
        <w:t>safety</w:t>
      </w:r>
      <w:proofErr w:type="spellEnd"/>
      <w:r w:rsidRPr="00944F58">
        <w:rPr>
          <w:rFonts w:ascii="Times New Roman" w:hAnsi="Times New Roman" w:cs="Times New Roman"/>
          <w:color w:val="333333"/>
          <w:sz w:val="21"/>
          <w:szCs w:val="21"/>
          <w:shd w:val="clear" w:color="auto" w:fill="FDFDFC"/>
          <w:lang w:val="is-IS"/>
        </w:rPr>
        <w:t xml:space="preserve"> </w:t>
      </w:r>
      <w:proofErr w:type="spellStart"/>
      <w:r w:rsidRPr="00944F58">
        <w:rPr>
          <w:rFonts w:ascii="Times New Roman" w:hAnsi="Times New Roman" w:cs="Times New Roman"/>
          <w:color w:val="333333"/>
          <w:sz w:val="21"/>
          <w:szCs w:val="21"/>
          <w:shd w:val="clear" w:color="auto" w:fill="FDFDFC"/>
          <w:lang w:val="is-IS"/>
        </w:rPr>
        <w:t>requirements</w:t>
      </w:r>
      <w:proofErr w:type="spellEnd"/>
      <w:r w:rsidRPr="00944F58">
        <w:rPr>
          <w:rFonts w:ascii="Times New Roman" w:hAnsi="Times New Roman" w:cs="Times New Roman"/>
          <w:color w:val="333333"/>
          <w:sz w:val="21"/>
          <w:szCs w:val="21"/>
          <w:shd w:val="clear" w:color="auto" w:fill="FDFDFC"/>
          <w:lang w:val="is-IS"/>
        </w:rPr>
        <w:t xml:space="preserve"> </w:t>
      </w:r>
      <w:proofErr w:type="spellStart"/>
      <w:r w:rsidRPr="00944F58">
        <w:rPr>
          <w:rFonts w:ascii="Times New Roman" w:hAnsi="Times New Roman" w:cs="Times New Roman"/>
          <w:color w:val="333333"/>
          <w:sz w:val="21"/>
          <w:szCs w:val="21"/>
          <w:shd w:val="clear" w:color="auto" w:fill="FDFDFC"/>
          <w:lang w:val="is-IS"/>
        </w:rPr>
        <w:t>and</w:t>
      </w:r>
      <w:proofErr w:type="spellEnd"/>
      <w:r w:rsidRPr="00944F58">
        <w:rPr>
          <w:rFonts w:ascii="Times New Roman" w:hAnsi="Times New Roman" w:cs="Times New Roman"/>
          <w:color w:val="333333"/>
          <w:sz w:val="21"/>
          <w:szCs w:val="21"/>
          <w:shd w:val="clear" w:color="auto" w:fill="FDFDFC"/>
          <w:lang w:val="is-IS"/>
        </w:rPr>
        <w:t xml:space="preserve"> </w:t>
      </w:r>
      <w:proofErr w:type="spellStart"/>
      <w:r w:rsidRPr="00944F58">
        <w:rPr>
          <w:rFonts w:ascii="Times New Roman" w:hAnsi="Times New Roman" w:cs="Times New Roman"/>
          <w:color w:val="333333"/>
          <w:sz w:val="21"/>
          <w:szCs w:val="21"/>
          <w:shd w:val="clear" w:color="auto" w:fill="FDFDFC"/>
          <w:lang w:val="is-IS"/>
        </w:rPr>
        <w:t>test</w:t>
      </w:r>
      <w:proofErr w:type="spellEnd"/>
      <w:r w:rsidRPr="00944F58">
        <w:rPr>
          <w:rFonts w:ascii="Times New Roman" w:hAnsi="Times New Roman" w:cs="Times New Roman"/>
          <w:color w:val="333333"/>
          <w:sz w:val="21"/>
          <w:szCs w:val="21"/>
          <w:shd w:val="clear" w:color="auto" w:fill="FDFDFC"/>
          <w:lang w:val="is-IS"/>
        </w:rPr>
        <w:t xml:space="preserve"> </w:t>
      </w:r>
      <w:proofErr w:type="spellStart"/>
      <w:r w:rsidRPr="00944F58">
        <w:rPr>
          <w:rFonts w:ascii="Times New Roman" w:hAnsi="Times New Roman" w:cs="Times New Roman"/>
          <w:color w:val="333333"/>
          <w:sz w:val="21"/>
          <w:szCs w:val="21"/>
          <w:shd w:val="clear" w:color="auto" w:fill="FDFDFC"/>
          <w:lang w:val="is-IS"/>
        </w:rPr>
        <w:t>methods</w:t>
      </w:r>
      <w:proofErr w:type="spellEnd"/>
      <w:r w:rsidRPr="00944F58">
        <w:rPr>
          <w:rFonts w:ascii="Times New Roman" w:hAnsi="Times New Roman" w:cs="Times New Roman"/>
          <w:color w:val="333333"/>
          <w:sz w:val="21"/>
          <w:szCs w:val="21"/>
          <w:shd w:val="clear" w:color="auto" w:fill="FDFDFC"/>
          <w:lang w:val="is-IS"/>
        </w:rPr>
        <w:t xml:space="preserve"> for </w:t>
      </w:r>
      <w:proofErr w:type="spellStart"/>
      <w:r w:rsidRPr="00944F58">
        <w:rPr>
          <w:rFonts w:ascii="Times New Roman" w:hAnsi="Times New Roman" w:cs="Times New Roman"/>
          <w:color w:val="333333"/>
          <w:sz w:val="21"/>
          <w:szCs w:val="21"/>
          <w:shd w:val="clear" w:color="auto" w:fill="FDFDFC"/>
          <w:lang w:val="is-IS"/>
        </w:rPr>
        <w:t>slides</w:t>
      </w:r>
      <w:proofErr w:type="spellEnd"/>
      <w:r w:rsidRPr="00944F58">
        <w:rPr>
          <w:rFonts w:ascii="Times New Roman" w:hAnsi="Times New Roman" w:cs="Times New Roman"/>
          <w:sz w:val="21"/>
          <w:szCs w:val="21"/>
          <w:lang w:val="is-IS"/>
        </w:rPr>
        <w:t>)</w:t>
      </w:r>
    </w:p>
    <w:p w14:paraId="00A80927" w14:textId="77777777" w:rsidR="00944F58" w:rsidRPr="00944F58" w:rsidRDefault="00944F58" w:rsidP="00944F58">
      <w:pPr>
        <w:numPr>
          <w:ilvl w:val="0"/>
          <w:numId w:val="17"/>
        </w:numPr>
        <w:spacing w:after="0" w:line="240" w:lineRule="auto"/>
        <w:jc w:val="both"/>
        <w:rPr>
          <w:rFonts w:ascii="Times New Roman" w:hAnsi="Times New Roman" w:cs="Times New Roman"/>
          <w:sz w:val="21"/>
          <w:szCs w:val="21"/>
          <w:lang w:val="is-IS"/>
        </w:rPr>
      </w:pPr>
      <w:r w:rsidRPr="00944F58">
        <w:rPr>
          <w:rFonts w:ascii="Times New Roman" w:hAnsi="Times New Roman" w:cs="Times New Roman"/>
          <w:sz w:val="21"/>
          <w:szCs w:val="21"/>
          <w:lang w:val="is-IS"/>
        </w:rPr>
        <w:t>ÍST EN 1176-4:  Leikvallatæki og yfirborð 4. hluti: Hlaupakettir, sérkröfur um öryggi og prófunaraðferðir.(</w:t>
      </w:r>
      <w:proofErr w:type="spellStart"/>
      <w:r w:rsidRPr="00944F58">
        <w:rPr>
          <w:rFonts w:ascii="Times New Roman" w:hAnsi="Times New Roman" w:cs="Times New Roman"/>
          <w:color w:val="333333"/>
          <w:sz w:val="21"/>
          <w:szCs w:val="21"/>
          <w:shd w:val="clear" w:color="auto" w:fill="FDFDFC"/>
          <w:lang w:val="is-IS"/>
        </w:rPr>
        <w:t>Playground</w:t>
      </w:r>
      <w:proofErr w:type="spellEnd"/>
      <w:r w:rsidRPr="00944F58">
        <w:rPr>
          <w:rFonts w:ascii="Times New Roman" w:hAnsi="Times New Roman" w:cs="Times New Roman"/>
          <w:color w:val="333333"/>
          <w:sz w:val="21"/>
          <w:szCs w:val="21"/>
          <w:shd w:val="clear" w:color="auto" w:fill="FDFDFC"/>
          <w:lang w:val="is-IS"/>
        </w:rPr>
        <w:t xml:space="preserve"> </w:t>
      </w:r>
      <w:proofErr w:type="spellStart"/>
      <w:r w:rsidRPr="00944F58">
        <w:rPr>
          <w:rFonts w:ascii="Times New Roman" w:hAnsi="Times New Roman" w:cs="Times New Roman"/>
          <w:color w:val="333333"/>
          <w:sz w:val="21"/>
          <w:szCs w:val="21"/>
          <w:shd w:val="clear" w:color="auto" w:fill="FDFDFC"/>
          <w:lang w:val="is-IS"/>
        </w:rPr>
        <w:t>equipment</w:t>
      </w:r>
      <w:proofErr w:type="spellEnd"/>
      <w:r w:rsidRPr="00944F58">
        <w:rPr>
          <w:rFonts w:ascii="Times New Roman" w:hAnsi="Times New Roman" w:cs="Times New Roman"/>
          <w:color w:val="333333"/>
          <w:sz w:val="21"/>
          <w:szCs w:val="21"/>
          <w:shd w:val="clear" w:color="auto" w:fill="FDFDFC"/>
          <w:lang w:val="is-IS"/>
        </w:rPr>
        <w:t xml:space="preserve"> </w:t>
      </w:r>
      <w:proofErr w:type="spellStart"/>
      <w:r w:rsidRPr="00944F58">
        <w:rPr>
          <w:rFonts w:ascii="Times New Roman" w:hAnsi="Times New Roman" w:cs="Times New Roman"/>
          <w:color w:val="333333"/>
          <w:sz w:val="21"/>
          <w:szCs w:val="21"/>
          <w:shd w:val="clear" w:color="auto" w:fill="FDFDFC"/>
          <w:lang w:val="is-IS"/>
        </w:rPr>
        <w:t>and</w:t>
      </w:r>
      <w:proofErr w:type="spellEnd"/>
      <w:r w:rsidRPr="00944F58">
        <w:rPr>
          <w:rFonts w:ascii="Times New Roman" w:hAnsi="Times New Roman" w:cs="Times New Roman"/>
          <w:color w:val="333333"/>
          <w:sz w:val="21"/>
          <w:szCs w:val="21"/>
          <w:shd w:val="clear" w:color="auto" w:fill="FDFDFC"/>
          <w:lang w:val="is-IS"/>
        </w:rPr>
        <w:t xml:space="preserve"> </w:t>
      </w:r>
      <w:proofErr w:type="spellStart"/>
      <w:r w:rsidRPr="00944F58">
        <w:rPr>
          <w:rFonts w:ascii="Times New Roman" w:hAnsi="Times New Roman" w:cs="Times New Roman"/>
          <w:color w:val="333333"/>
          <w:sz w:val="21"/>
          <w:szCs w:val="21"/>
          <w:shd w:val="clear" w:color="auto" w:fill="FDFDFC"/>
          <w:lang w:val="is-IS"/>
        </w:rPr>
        <w:t>surfacing</w:t>
      </w:r>
      <w:proofErr w:type="spellEnd"/>
      <w:r w:rsidRPr="00944F58">
        <w:rPr>
          <w:rFonts w:ascii="Times New Roman" w:hAnsi="Times New Roman" w:cs="Times New Roman"/>
          <w:color w:val="333333"/>
          <w:sz w:val="21"/>
          <w:szCs w:val="21"/>
          <w:shd w:val="clear" w:color="auto" w:fill="FDFDFC"/>
          <w:lang w:val="is-IS"/>
        </w:rPr>
        <w:t xml:space="preserve"> - Part 4: </w:t>
      </w:r>
      <w:proofErr w:type="spellStart"/>
      <w:r w:rsidRPr="00944F58">
        <w:rPr>
          <w:rFonts w:ascii="Times New Roman" w:hAnsi="Times New Roman" w:cs="Times New Roman"/>
          <w:color w:val="333333"/>
          <w:sz w:val="21"/>
          <w:szCs w:val="21"/>
          <w:shd w:val="clear" w:color="auto" w:fill="FDFDFC"/>
          <w:lang w:val="is-IS"/>
        </w:rPr>
        <w:t>Additional</w:t>
      </w:r>
      <w:proofErr w:type="spellEnd"/>
      <w:r w:rsidRPr="00944F58">
        <w:rPr>
          <w:rFonts w:ascii="Times New Roman" w:hAnsi="Times New Roman" w:cs="Times New Roman"/>
          <w:color w:val="333333"/>
          <w:sz w:val="21"/>
          <w:szCs w:val="21"/>
          <w:shd w:val="clear" w:color="auto" w:fill="FDFDFC"/>
          <w:lang w:val="is-IS"/>
        </w:rPr>
        <w:t xml:space="preserve"> </w:t>
      </w:r>
      <w:proofErr w:type="spellStart"/>
      <w:r w:rsidRPr="00944F58">
        <w:rPr>
          <w:rFonts w:ascii="Times New Roman" w:hAnsi="Times New Roman" w:cs="Times New Roman"/>
          <w:color w:val="333333"/>
          <w:sz w:val="21"/>
          <w:szCs w:val="21"/>
          <w:shd w:val="clear" w:color="auto" w:fill="FDFDFC"/>
          <w:lang w:val="is-IS"/>
        </w:rPr>
        <w:t>specific</w:t>
      </w:r>
      <w:proofErr w:type="spellEnd"/>
      <w:r w:rsidRPr="00944F58">
        <w:rPr>
          <w:rFonts w:ascii="Times New Roman" w:hAnsi="Times New Roman" w:cs="Times New Roman"/>
          <w:color w:val="333333"/>
          <w:sz w:val="21"/>
          <w:szCs w:val="21"/>
          <w:shd w:val="clear" w:color="auto" w:fill="FDFDFC"/>
          <w:lang w:val="is-IS"/>
        </w:rPr>
        <w:t xml:space="preserve"> </w:t>
      </w:r>
      <w:proofErr w:type="spellStart"/>
      <w:r w:rsidRPr="00944F58">
        <w:rPr>
          <w:rFonts w:ascii="Times New Roman" w:hAnsi="Times New Roman" w:cs="Times New Roman"/>
          <w:color w:val="333333"/>
          <w:sz w:val="21"/>
          <w:szCs w:val="21"/>
          <w:shd w:val="clear" w:color="auto" w:fill="FDFDFC"/>
          <w:lang w:val="is-IS"/>
        </w:rPr>
        <w:t>safety</w:t>
      </w:r>
      <w:proofErr w:type="spellEnd"/>
      <w:r w:rsidRPr="00944F58">
        <w:rPr>
          <w:rFonts w:ascii="Times New Roman" w:hAnsi="Times New Roman" w:cs="Times New Roman"/>
          <w:color w:val="333333"/>
          <w:sz w:val="21"/>
          <w:szCs w:val="21"/>
          <w:shd w:val="clear" w:color="auto" w:fill="FDFDFC"/>
          <w:lang w:val="is-IS"/>
        </w:rPr>
        <w:t xml:space="preserve"> </w:t>
      </w:r>
      <w:proofErr w:type="spellStart"/>
      <w:r w:rsidRPr="00944F58">
        <w:rPr>
          <w:rFonts w:ascii="Times New Roman" w:hAnsi="Times New Roman" w:cs="Times New Roman"/>
          <w:color w:val="333333"/>
          <w:sz w:val="21"/>
          <w:szCs w:val="21"/>
          <w:shd w:val="clear" w:color="auto" w:fill="FDFDFC"/>
          <w:lang w:val="is-IS"/>
        </w:rPr>
        <w:t>requirements</w:t>
      </w:r>
      <w:proofErr w:type="spellEnd"/>
      <w:r w:rsidRPr="00944F58">
        <w:rPr>
          <w:rFonts w:ascii="Times New Roman" w:hAnsi="Times New Roman" w:cs="Times New Roman"/>
          <w:color w:val="333333"/>
          <w:sz w:val="21"/>
          <w:szCs w:val="21"/>
          <w:shd w:val="clear" w:color="auto" w:fill="FDFDFC"/>
          <w:lang w:val="is-IS"/>
        </w:rPr>
        <w:t xml:space="preserve"> </w:t>
      </w:r>
      <w:proofErr w:type="spellStart"/>
      <w:r w:rsidRPr="00944F58">
        <w:rPr>
          <w:rFonts w:ascii="Times New Roman" w:hAnsi="Times New Roman" w:cs="Times New Roman"/>
          <w:color w:val="333333"/>
          <w:sz w:val="21"/>
          <w:szCs w:val="21"/>
          <w:shd w:val="clear" w:color="auto" w:fill="FDFDFC"/>
          <w:lang w:val="is-IS"/>
        </w:rPr>
        <w:t>and</w:t>
      </w:r>
      <w:proofErr w:type="spellEnd"/>
      <w:r w:rsidRPr="00944F58">
        <w:rPr>
          <w:rFonts w:ascii="Times New Roman" w:hAnsi="Times New Roman" w:cs="Times New Roman"/>
          <w:color w:val="333333"/>
          <w:sz w:val="21"/>
          <w:szCs w:val="21"/>
          <w:shd w:val="clear" w:color="auto" w:fill="FDFDFC"/>
          <w:lang w:val="is-IS"/>
        </w:rPr>
        <w:t xml:space="preserve"> </w:t>
      </w:r>
      <w:proofErr w:type="spellStart"/>
      <w:r w:rsidRPr="00944F58">
        <w:rPr>
          <w:rFonts w:ascii="Times New Roman" w:hAnsi="Times New Roman" w:cs="Times New Roman"/>
          <w:color w:val="333333"/>
          <w:sz w:val="21"/>
          <w:szCs w:val="21"/>
          <w:shd w:val="clear" w:color="auto" w:fill="FDFDFC"/>
          <w:lang w:val="is-IS"/>
        </w:rPr>
        <w:t>test</w:t>
      </w:r>
      <w:proofErr w:type="spellEnd"/>
      <w:r w:rsidRPr="00944F58">
        <w:rPr>
          <w:rFonts w:ascii="Times New Roman" w:hAnsi="Times New Roman" w:cs="Times New Roman"/>
          <w:color w:val="333333"/>
          <w:sz w:val="21"/>
          <w:szCs w:val="21"/>
          <w:shd w:val="clear" w:color="auto" w:fill="FDFDFC"/>
          <w:lang w:val="is-IS"/>
        </w:rPr>
        <w:t xml:space="preserve"> </w:t>
      </w:r>
      <w:proofErr w:type="spellStart"/>
      <w:r w:rsidRPr="00944F58">
        <w:rPr>
          <w:rFonts w:ascii="Times New Roman" w:hAnsi="Times New Roman" w:cs="Times New Roman"/>
          <w:color w:val="333333"/>
          <w:sz w:val="21"/>
          <w:szCs w:val="21"/>
          <w:shd w:val="clear" w:color="auto" w:fill="FDFDFC"/>
          <w:lang w:val="is-IS"/>
        </w:rPr>
        <w:t>methods</w:t>
      </w:r>
      <w:proofErr w:type="spellEnd"/>
      <w:r w:rsidRPr="00944F58">
        <w:rPr>
          <w:rFonts w:ascii="Times New Roman" w:hAnsi="Times New Roman" w:cs="Times New Roman"/>
          <w:color w:val="333333"/>
          <w:sz w:val="21"/>
          <w:szCs w:val="21"/>
          <w:shd w:val="clear" w:color="auto" w:fill="FDFDFC"/>
          <w:lang w:val="is-IS"/>
        </w:rPr>
        <w:t xml:space="preserve"> for </w:t>
      </w:r>
      <w:proofErr w:type="spellStart"/>
      <w:r w:rsidRPr="00944F58">
        <w:rPr>
          <w:rFonts w:ascii="Times New Roman" w:hAnsi="Times New Roman" w:cs="Times New Roman"/>
          <w:color w:val="333333"/>
          <w:sz w:val="21"/>
          <w:szCs w:val="21"/>
          <w:shd w:val="clear" w:color="auto" w:fill="FDFDFC"/>
          <w:lang w:val="is-IS"/>
        </w:rPr>
        <w:t>cableways</w:t>
      </w:r>
      <w:proofErr w:type="spellEnd"/>
      <w:r w:rsidRPr="00944F58">
        <w:rPr>
          <w:rFonts w:ascii="Times New Roman" w:hAnsi="Times New Roman" w:cs="Times New Roman"/>
          <w:sz w:val="21"/>
          <w:szCs w:val="21"/>
          <w:lang w:val="is-IS"/>
        </w:rPr>
        <w:t>)</w:t>
      </w:r>
    </w:p>
    <w:p w14:paraId="4973DE81" w14:textId="77777777" w:rsidR="00944F58" w:rsidRPr="00944F58" w:rsidRDefault="00944F58" w:rsidP="00944F58">
      <w:pPr>
        <w:numPr>
          <w:ilvl w:val="0"/>
          <w:numId w:val="17"/>
        </w:numPr>
        <w:spacing w:after="0" w:line="240" w:lineRule="auto"/>
        <w:jc w:val="both"/>
        <w:rPr>
          <w:rFonts w:ascii="Times New Roman" w:hAnsi="Times New Roman" w:cs="Times New Roman"/>
          <w:sz w:val="21"/>
          <w:szCs w:val="21"/>
          <w:lang w:val="is-IS"/>
        </w:rPr>
      </w:pPr>
      <w:r w:rsidRPr="00944F58">
        <w:rPr>
          <w:rFonts w:ascii="Times New Roman" w:hAnsi="Times New Roman" w:cs="Times New Roman"/>
          <w:sz w:val="21"/>
          <w:szCs w:val="21"/>
          <w:lang w:val="is-IS"/>
        </w:rPr>
        <w:t>ÍST EN 1176-5:  Leikvallatæki og yfirborð 5. hluti: Hringekjur, sérkröfur um öryggi og prófunaraðferðir.(</w:t>
      </w:r>
      <w:proofErr w:type="spellStart"/>
      <w:r w:rsidRPr="00944F58">
        <w:rPr>
          <w:rFonts w:ascii="Times New Roman" w:hAnsi="Times New Roman" w:cs="Times New Roman"/>
          <w:color w:val="333333"/>
          <w:sz w:val="21"/>
          <w:szCs w:val="21"/>
          <w:shd w:val="clear" w:color="auto" w:fill="FDFDFC"/>
          <w:lang w:val="is-IS"/>
        </w:rPr>
        <w:t>Playground</w:t>
      </w:r>
      <w:proofErr w:type="spellEnd"/>
      <w:r w:rsidRPr="00944F58">
        <w:rPr>
          <w:rFonts w:ascii="Times New Roman" w:hAnsi="Times New Roman" w:cs="Times New Roman"/>
          <w:color w:val="333333"/>
          <w:sz w:val="21"/>
          <w:szCs w:val="21"/>
          <w:shd w:val="clear" w:color="auto" w:fill="FDFDFC"/>
          <w:lang w:val="is-IS"/>
        </w:rPr>
        <w:t xml:space="preserve"> </w:t>
      </w:r>
      <w:proofErr w:type="spellStart"/>
      <w:r w:rsidRPr="00944F58">
        <w:rPr>
          <w:rFonts w:ascii="Times New Roman" w:hAnsi="Times New Roman" w:cs="Times New Roman"/>
          <w:color w:val="333333"/>
          <w:sz w:val="21"/>
          <w:szCs w:val="21"/>
          <w:shd w:val="clear" w:color="auto" w:fill="FDFDFC"/>
          <w:lang w:val="is-IS"/>
        </w:rPr>
        <w:t>equipment</w:t>
      </w:r>
      <w:proofErr w:type="spellEnd"/>
      <w:r w:rsidRPr="00944F58">
        <w:rPr>
          <w:rFonts w:ascii="Times New Roman" w:hAnsi="Times New Roman" w:cs="Times New Roman"/>
          <w:color w:val="333333"/>
          <w:sz w:val="21"/>
          <w:szCs w:val="21"/>
          <w:shd w:val="clear" w:color="auto" w:fill="FDFDFC"/>
          <w:lang w:val="is-IS"/>
        </w:rPr>
        <w:t xml:space="preserve"> </w:t>
      </w:r>
      <w:proofErr w:type="spellStart"/>
      <w:r w:rsidRPr="00944F58">
        <w:rPr>
          <w:rFonts w:ascii="Times New Roman" w:hAnsi="Times New Roman" w:cs="Times New Roman"/>
          <w:color w:val="333333"/>
          <w:sz w:val="21"/>
          <w:szCs w:val="21"/>
          <w:shd w:val="clear" w:color="auto" w:fill="FDFDFC"/>
          <w:lang w:val="is-IS"/>
        </w:rPr>
        <w:t>and</w:t>
      </w:r>
      <w:proofErr w:type="spellEnd"/>
      <w:r w:rsidRPr="00944F58">
        <w:rPr>
          <w:rFonts w:ascii="Times New Roman" w:hAnsi="Times New Roman" w:cs="Times New Roman"/>
          <w:color w:val="333333"/>
          <w:sz w:val="21"/>
          <w:szCs w:val="21"/>
          <w:shd w:val="clear" w:color="auto" w:fill="FDFDFC"/>
          <w:lang w:val="is-IS"/>
        </w:rPr>
        <w:t xml:space="preserve"> </w:t>
      </w:r>
      <w:proofErr w:type="spellStart"/>
      <w:r w:rsidRPr="00944F58">
        <w:rPr>
          <w:rFonts w:ascii="Times New Roman" w:hAnsi="Times New Roman" w:cs="Times New Roman"/>
          <w:color w:val="333333"/>
          <w:sz w:val="21"/>
          <w:szCs w:val="21"/>
          <w:shd w:val="clear" w:color="auto" w:fill="FDFDFC"/>
          <w:lang w:val="is-IS"/>
        </w:rPr>
        <w:t>surfacing</w:t>
      </w:r>
      <w:proofErr w:type="spellEnd"/>
      <w:r w:rsidRPr="00944F58">
        <w:rPr>
          <w:rFonts w:ascii="Times New Roman" w:hAnsi="Times New Roman" w:cs="Times New Roman"/>
          <w:color w:val="333333"/>
          <w:sz w:val="21"/>
          <w:szCs w:val="21"/>
          <w:shd w:val="clear" w:color="auto" w:fill="FDFDFC"/>
          <w:lang w:val="is-IS"/>
        </w:rPr>
        <w:t xml:space="preserve"> - Part 5: </w:t>
      </w:r>
      <w:proofErr w:type="spellStart"/>
      <w:r w:rsidRPr="00944F58">
        <w:rPr>
          <w:rFonts w:ascii="Times New Roman" w:hAnsi="Times New Roman" w:cs="Times New Roman"/>
          <w:color w:val="333333"/>
          <w:sz w:val="21"/>
          <w:szCs w:val="21"/>
          <w:shd w:val="clear" w:color="auto" w:fill="FDFDFC"/>
          <w:lang w:val="is-IS"/>
        </w:rPr>
        <w:t>Additional</w:t>
      </w:r>
      <w:proofErr w:type="spellEnd"/>
      <w:r w:rsidRPr="00944F58">
        <w:rPr>
          <w:rFonts w:ascii="Times New Roman" w:hAnsi="Times New Roman" w:cs="Times New Roman"/>
          <w:color w:val="333333"/>
          <w:sz w:val="21"/>
          <w:szCs w:val="21"/>
          <w:shd w:val="clear" w:color="auto" w:fill="FDFDFC"/>
          <w:lang w:val="is-IS"/>
        </w:rPr>
        <w:t xml:space="preserve"> </w:t>
      </w:r>
      <w:proofErr w:type="spellStart"/>
      <w:r w:rsidRPr="00944F58">
        <w:rPr>
          <w:rFonts w:ascii="Times New Roman" w:hAnsi="Times New Roman" w:cs="Times New Roman"/>
          <w:color w:val="333333"/>
          <w:sz w:val="21"/>
          <w:szCs w:val="21"/>
          <w:shd w:val="clear" w:color="auto" w:fill="FDFDFC"/>
          <w:lang w:val="is-IS"/>
        </w:rPr>
        <w:t>specific</w:t>
      </w:r>
      <w:proofErr w:type="spellEnd"/>
      <w:r w:rsidRPr="00944F58">
        <w:rPr>
          <w:rFonts w:ascii="Times New Roman" w:hAnsi="Times New Roman" w:cs="Times New Roman"/>
          <w:color w:val="333333"/>
          <w:sz w:val="21"/>
          <w:szCs w:val="21"/>
          <w:shd w:val="clear" w:color="auto" w:fill="FDFDFC"/>
          <w:lang w:val="is-IS"/>
        </w:rPr>
        <w:t xml:space="preserve"> </w:t>
      </w:r>
      <w:proofErr w:type="spellStart"/>
      <w:r w:rsidRPr="00944F58">
        <w:rPr>
          <w:rFonts w:ascii="Times New Roman" w:hAnsi="Times New Roman" w:cs="Times New Roman"/>
          <w:color w:val="333333"/>
          <w:sz w:val="21"/>
          <w:szCs w:val="21"/>
          <w:shd w:val="clear" w:color="auto" w:fill="FDFDFC"/>
          <w:lang w:val="is-IS"/>
        </w:rPr>
        <w:t>safety</w:t>
      </w:r>
      <w:proofErr w:type="spellEnd"/>
      <w:r w:rsidRPr="00944F58">
        <w:rPr>
          <w:rFonts w:ascii="Times New Roman" w:hAnsi="Times New Roman" w:cs="Times New Roman"/>
          <w:color w:val="333333"/>
          <w:sz w:val="21"/>
          <w:szCs w:val="21"/>
          <w:shd w:val="clear" w:color="auto" w:fill="FDFDFC"/>
          <w:lang w:val="is-IS"/>
        </w:rPr>
        <w:t xml:space="preserve"> </w:t>
      </w:r>
      <w:proofErr w:type="spellStart"/>
      <w:r w:rsidRPr="00944F58">
        <w:rPr>
          <w:rFonts w:ascii="Times New Roman" w:hAnsi="Times New Roman" w:cs="Times New Roman"/>
          <w:color w:val="333333"/>
          <w:sz w:val="21"/>
          <w:szCs w:val="21"/>
          <w:shd w:val="clear" w:color="auto" w:fill="FDFDFC"/>
          <w:lang w:val="is-IS"/>
        </w:rPr>
        <w:t>requirements</w:t>
      </w:r>
      <w:proofErr w:type="spellEnd"/>
      <w:r w:rsidRPr="00944F58">
        <w:rPr>
          <w:rFonts w:ascii="Times New Roman" w:hAnsi="Times New Roman" w:cs="Times New Roman"/>
          <w:color w:val="333333"/>
          <w:sz w:val="21"/>
          <w:szCs w:val="21"/>
          <w:shd w:val="clear" w:color="auto" w:fill="FDFDFC"/>
          <w:lang w:val="is-IS"/>
        </w:rPr>
        <w:t xml:space="preserve"> </w:t>
      </w:r>
      <w:proofErr w:type="spellStart"/>
      <w:r w:rsidRPr="00944F58">
        <w:rPr>
          <w:rFonts w:ascii="Times New Roman" w:hAnsi="Times New Roman" w:cs="Times New Roman"/>
          <w:color w:val="333333"/>
          <w:sz w:val="21"/>
          <w:szCs w:val="21"/>
          <w:shd w:val="clear" w:color="auto" w:fill="FDFDFC"/>
          <w:lang w:val="is-IS"/>
        </w:rPr>
        <w:t>and</w:t>
      </w:r>
      <w:proofErr w:type="spellEnd"/>
      <w:r w:rsidRPr="00944F58">
        <w:rPr>
          <w:rFonts w:ascii="Times New Roman" w:hAnsi="Times New Roman" w:cs="Times New Roman"/>
          <w:color w:val="333333"/>
          <w:sz w:val="21"/>
          <w:szCs w:val="21"/>
          <w:shd w:val="clear" w:color="auto" w:fill="FDFDFC"/>
          <w:lang w:val="is-IS"/>
        </w:rPr>
        <w:t xml:space="preserve"> </w:t>
      </w:r>
      <w:proofErr w:type="spellStart"/>
      <w:r w:rsidRPr="00944F58">
        <w:rPr>
          <w:rFonts w:ascii="Times New Roman" w:hAnsi="Times New Roman" w:cs="Times New Roman"/>
          <w:color w:val="333333"/>
          <w:sz w:val="21"/>
          <w:szCs w:val="21"/>
          <w:shd w:val="clear" w:color="auto" w:fill="FDFDFC"/>
          <w:lang w:val="is-IS"/>
        </w:rPr>
        <w:t>test</w:t>
      </w:r>
      <w:proofErr w:type="spellEnd"/>
      <w:r w:rsidRPr="00944F58">
        <w:rPr>
          <w:rFonts w:ascii="Times New Roman" w:hAnsi="Times New Roman" w:cs="Times New Roman"/>
          <w:color w:val="333333"/>
          <w:sz w:val="21"/>
          <w:szCs w:val="21"/>
          <w:shd w:val="clear" w:color="auto" w:fill="FDFDFC"/>
          <w:lang w:val="is-IS"/>
        </w:rPr>
        <w:t xml:space="preserve"> </w:t>
      </w:r>
      <w:proofErr w:type="spellStart"/>
      <w:r w:rsidRPr="00944F58">
        <w:rPr>
          <w:rFonts w:ascii="Times New Roman" w:hAnsi="Times New Roman" w:cs="Times New Roman"/>
          <w:color w:val="333333"/>
          <w:sz w:val="21"/>
          <w:szCs w:val="21"/>
          <w:shd w:val="clear" w:color="auto" w:fill="FDFDFC"/>
          <w:lang w:val="is-IS"/>
        </w:rPr>
        <w:t>methods</w:t>
      </w:r>
      <w:proofErr w:type="spellEnd"/>
      <w:r w:rsidRPr="00944F58">
        <w:rPr>
          <w:rFonts w:ascii="Times New Roman" w:hAnsi="Times New Roman" w:cs="Times New Roman"/>
          <w:color w:val="333333"/>
          <w:sz w:val="21"/>
          <w:szCs w:val="21"/>
          <w:shd w:val="clear" w:color="auto" w:fill="FDFDFC"/>
          <w:lang w:val="is-IS"/>
        </w:rPr>
        <w:t xml:space="preserve"> for </w:t>
      </w:r>
      <w:proofErr w:type="spellStart"/>
      <w:r w:rsidRPr="00944F58">
        <w:rPr>
          <w:rFonts w:ascii="Times New Roman" w:hAnsi="Times New Roman" w:cs="Times New Roman"/>
          <w:color w:val="333333"/>
          <w:sz w:val="21"/>
          <w:szCs w:val="21"/>
          <w:shd w:val="clear" w:color="auto" w:fill="FDFDFC"/>
          <w:lang w:val="is-IS"/>
        </w:rPr>
        <w:t>carousels</w:t>
      </w:r>
      <w:proofErr w:type="spellEnd"/>
      <w:r w:rsidRPr="00944F58">
        <w:rPr>
          <w:rFonts w:ascii="Times New Roman" w:hAnsi="Times New Roman" w:cs="Times New Roman"/>
          <w:sz w:val="21"/>
          <w:szCs w:val="21"/>
          <w:lang w:val="is-IS"/>
        </w:rPr>
        <w:t>)</w:t>
      </w:r>
    </w:p>
    <w:p w14:paraId="7D2BE3B0" w14:textId="77777777" w:rsidR="00944F58" w:rsidRPr="00944F58" w:rsidRDefault="00944F58" w:rsidP="00944F58">
      <w:pPr>
        <w:numPr>
          <w:ilvl w:val="0"/>
          <w:numId w:val="17"/>
        </w:numPr>
        <w:spacing w:after="0" w:line="240" w:lineRule="auto"/>
        <w:jc w:val="both"/>
        <w:rPr>
          <w:rFonts w:ascii="Times New Roman" w:hAnsi="Times New Roman" w:cs="Times New Roman"/>
          <w:sz w:val="21"/>
          <w:szCs w:val="21"/>
          <w:lang w:val="is-IS"/>
        </w:rPr>
      </w:pPr>
      <w:r w:rsidRPr="00944F58">
        <w:rPr>
          <w:rFonts w:ascii="Times New Roman" w:hAnsi="Times New Roman" w:cs="Times New Roman"/>
          <w:sz w:val="21"/>
          <w:szCs w:val="21"/>
          <w:lang w:val="is-IS"/>
        </w:rPr>
        <w:t xml:space="preserve">ÍST EN 1176-6:  Leikvallatæki og yfirborð 6. hluti: </w:t>
      </w:r>
      <w:proofErr w:type="spellStart"/>
      <w:r w:rsidRPr="00944F58">
        <w:rPr>
          <w:rFonts w:ascii="Times New Roman" w:hAnsi="Times New Roman" w:cs="Times New Roman"/>
          <w:sz w:val="21"/>
          <w:szCs w:val="21"/>
          <w:lang w:val="is-IS"/>
        </w:rPr>
        <w:t>Rugguhestar</w:t>
      </w:r>
      <w:proofErr w:type="spellEnd"/>
      <w:r w:rsidRPr="00944F58">
        <w:rPr>
          <w:rFonts w:ascii="Times New Roman" w:hAnsi="Times New Roman" w:cs="Times New Roman"/>
          <w:sz w:val="21"/>
          <w:szCs w:val="21"/>
          <w:lang w:val="is-IS"/>
        </w:rPr>
        <w:t>, sérkröfur um öryggi og prófunaraðferðir. (</w:t>
      </w:r>
      <w:r w:rsidRPr="00944F58">
        <w:rPr>
          <w:rFonts w:ascii="Times New Roman" w:hAnsi="Times New Roman" w:cs="Times New Roman"/>
          <w:color w:val="333333"/>
          <w:sz w:val="21"/>
          <w:szCs w:val="21"/>
          <w:shd w:val="clear" w:color="auto" w:fill="FDFDFC"/>
        </w:rPr>
        <w:t>Playground equipment and surfacing - Part 6: Additional specific safety requirements and test methods for rocking equipment</w:t>
      </w:r>
      <w:r w:rsidRPr="00944F58">
        <w:rPr>
          <w:rFonts w:ascii="Times New Roman" w:hAnsi="Times New Roman" w:cs="Times New Roman"/>
          <w:sz w:val="21"/>
          <w:szCs w:val="21"/>
          <w:lang w:val="is-IS"/>
        </w:rPr>
        <w:t>)</w:t>
      </w:r>
    </w:p>
    <w:p w14:paraId="17CAC0AA" w14:textId="77777777" w:rsidR="00944F58" w:rsidRPr="00944F58" w:rsidRDefault="00944F58" w:rsidP="00944F58">
      <w:pPr>
        <w:numPr>
          <w:ilvl w:val="0"/>
          <w:numId w:val="17"/>
        </w:numPr>
        <w:spacing w:after="0" w:line="240" w:lineRule="auto"/>
        <w:jc w:val="both"/>
        <w:rPr>
          <w:rFonts w:ascii="Times New Roman" w:hAnsi="Times New Roman" w:cs="Times New Roman"/>
          <w:sz w:val="21"/>
          <w:szCs w:val="21"/>
          <w:lang w:val="is-IS"/>
        </w:rPr>
      </w:pPr>
      <w:r w:rsidRPr="00944F58">
        <w:rPr>
          <w:rFonts w:ascii="Times New Roman" w:hAnsi="Times New Roman" w:cs="Times New Roman"/>
          <w:sz w:val="21"/>
          <w:szCs w:val="21"/>
          <w:lang w:val="is-IS"/>
        </w:rPr>
        <w:t>ÍST EN 1176-7:  Leikvallatæki og yfirborð 7. hluti: Leiðbeiningar um uppsetningu, eftirlit, viðhald og rekstur. (</w:t>
      </w:r>
      <w:r w:rsidRPr="00944F58">
        <w:rPr>
          <w:rFonts w:ascii="Times New Roman" w:hAnsi="Times New Roman" w:cs="Times New Roman"/>
          <w:color w:val="333333"/>
          <w:sz w:val="21"/>
          <w:szCs w:val="21"/>
          <w:shd w:val="clear" w:color="auto" w:fill="FDFDFC"/>
        </w:rPr>
        <w:t>Playground equipment and surfacing - Part 7: Guidance on installation, inspection, maintenance and operation</w:t>
      </w:r>
      <w:r w:rsidRPr="00944F58">
        <w:rPr>
          <w:rFonts w:ascii="Times New Roman" w:hAnsi="Times New Roman" w:cs="Times New Roman"/>
          <w:sz w:val="21"/>
          <w:szCs w:val="21"/>
          <w:lang w:val="is-IS"/>
        </w:rPr>
        <w:t>)</w:t>
      </w:r>
    </w:p>
    <w:p w14:paraId="584DF89F" w14:textId="77777777" w:rsidR="00944F58" w:rsidRPr="00944F58" w:rsidRDefault="00944F58" w:rsidP="00944F58">
      <w:pPr>
        <w:numPr>
          <w:ilvl w:val="0"/>
          <w:numId w:val="17"/>
        </w:numPr>
        <w:spacing w:after="0" w:line="240" w:lineRule="auto"/>
        <w:jc w:val="both"/>
        <w:rPr>
          <w:rFonts w:ascii="Times New Roman" w:hAnsi="Times New Roman" w:cs="Times New Roman"/>
          <w:sz w:val="21"/>
          <w:szCs w:val="21"/>
          <w:lang w:val="is-IS"/>
        </w:rPr>
      </w:pPr>
      <w:r w:rsidRPr="00944F58">
        <w:rPr>
          <w:rFonts w:ascii="Times New Roman" w:hAnsi="Times New Roman" w:cs="Times New Roman"/>
          <w:sz w:val="21"/>
          <w:szCs w:val="21"/>
          <w:lang w:val="is-IS"/>
        </w:rPr>
        <w:t>ÍST EN 1176-10:  Leikvallatæki og yfirborð 10. hluti.  Aflokuð leiktæki, sérkröfur um öryggi og prófunaraðferðir. (</w:t>
      </w:r>
      <w:r w:rsidRPr="00944F58">
        <w:rPr>
          <w:rFonts w:ascii="Times New Roman" w:hAnsi="Times New Roman" w:cs="Times New Roman"/>
          <w:color w:val="333333"/>
          <w:sz w:val="21"/>
          <w:szCs w:val="21"/>
          <w:shd w:val="clear" w:color="auto" w:fill="FDFDFC"/>
        </w:rPr>
        <w:t>Playground equipment and surfacing - Part 10: Additional specific safety requirements and test methods for fullyenclosed play equipment</w:t>
      </w:r>
      <w:r w:rsidRPr="00944F58">
        <w:rPr>
          <w:rFonts w:ascii="Times New Roman" w:hAnsi="Times New Roman" w:cs="Times New Roman"/>
          <w:sz w:val="21"/>
          <w:szCs w:val="21"/>
          <w:lang w:val="is-IS"/>
        </w:rPr>
        <w:t>)</w:t>
      </w:r>
    </w:p>
    <w:p w14:paraId="4247D4D0" w14:textId="77777777" w:rsidR="00944F58" w:rsidRPr="00944F58" w:rsidRDefault="00944F58" w:rsidP="00944F58">
      <w:pPr>
        <w:numPr>
          <w:ilvl w:val="0"/>
          <w:numId w:val="17"/>
        </w:numPr>
        <w:spacing w:after="0" w:line="240" w:lineRule="auto"/>
        <w:jc w:val="both"/>
        <w:rPr>
          <w:rFonts w:ascii="Times New Roman" w:hAnsi="Times New Roman" w:cs="Times New Roman"/>
          <w:sz w:val="21"/>
          <w:szCs w:val="21"/>
          <w:lang w:val="is-IS"/>
        </w:rPr>
      </w:pPr>
      <w:r w:rsidRPr="00944F58">
        <w:rPr>
          <w:rFonts w:ascii="Times New Roman" w:hAnsi="Times New Roman" w:cs="Times New Roman"/>
          <w:sz w:val="21"/>
          <w:szCs w:val="21"/>
          <w:lang w:val="is-IS"/>
        </w:rPr>
        <w:t>ÍST EN 1176-11:  Leikvallatæki og yfirborð 11. hluti:  Klifurnet, sérkröfur og prófanir. (</w:t>
      </w:r>
      <w:proofErr w:type="spellStart"/>
      <w:r w:rsidRPr="00944F58">
        <w:rPr>
          <w:rFonts w:ascii="Times New Roman" w:hAnsi="Times New Roman" w:cs="Times New Roman"/>
          <w:color w:val="333333"/>
          <w:sz w:val="21"/>
          <w:szCs w:val="21"/>
          <w:shd w:val="clear" w:color="auto" w:fill="FDFDFC"/>
          <w:lang w:val="is-IS"/>
        </w:rPr>
        <w:t>Playground</w:t>
      </w:r>
      <w:proofErr w:type="spellEnd"/>
      <w:r w:rsidRPr="00944F58">
        <w:rPr>
          <w:rFonts w:ascii="Times New Roman" w:hAnsi="Times New Roman" w:cs="Times New Roman"/>
          <w:color w:val="333333"/>
          <w:sz w:val="21"/>
          <w:szCs w:val="21"/>
          <w:shd w:val="clear" w:color="auto" w:fill="FDFDFC"/>
          <w:lang w:val="is-IS"/>
        </w:rPr>
        <w:t xml:space="preserve"> </w:t>
      </w:r>
      <w:proofErr w:type="spellStart"/>
      <w:r w:rsidRPr="00944F58">
        <w:rPr>
          <w:rFonts w:ascii="Times New Roman" w:hAnsi="Times New Roman" w:cs="Times New Roman"/>
          <w:color w:val="333333"/>
          <w:sz w:val="21"/>
          <w:szCs w:val="21"/>
          <w:shd w:val="clear" w:color="auto" w:fill="FDFDFC"/>
          <w:lang w:val="is-IS"/>
        </w:rPr>
        <w:t>equipment</w:t>
      </w:r>
      <w:proofErr w:type="spellEnd"/>
      <w:r w:rsidRPr="00944F58">
        <w:rPr>
          <w:rFonts w:ascii="Times New Roman" w:hAnsi="Times New Roman" w:cs="Times New Roman"/>
          <w:color w:val="333333"/>
          <w:sz w:val="21"/>
          <w:szCs w:val="21"/>
          <w:shd w:val="clear" w:color="auto" w:fill="FDFDFC"/>
          <w:lang w:val="is-IS"/>
        </w:rPr>
        <w:t xml:space="preserve"> </w:t>
      </w:r>
      <w:proofErr w:type="spellStart"/>
      <w:r w:rsidRPr="00944F58">
        <w:rPr>
          <w:rFonts w:ascii="Times New Roman" w:hAnsi="Times New Roman" w:cs="Times New Roman"/>
          <w:color w:val="333333"/>
          <w:sz w:val="21"/>
          <w:szCs w:val="21"/>
          <w:shd w:val="clear" w:color="auto" w:fill="FDFDFC"/>
          <w:lang w:val="is-IS"/>
        </w:rPr>
        <w:t>and</w:t>
      </w:r>
      <w:proofErr w:type="spellEnd"/>
      <w:r w:rsidRPr="00944F58">
        <w:rPr>
          <w:rFonts w:ascii="Times New Roman" w:hAnsi="Times New Roman" w:cs="Times New Roman"/>
          <w:color w:val="333333"/>
          <w:sz w:val="21"/>
          <w:szCs w:val="21"/>
          <w:shd w:val="clear" w:color="auto" w:fill="FDFDFC"/>
          <w:lang w:val="is-IS"/>
        </w:rPr>
        <w:t xml:space="preserve"> </w:t>
      </w:r>
      <w:proofErr w:type="spellStart"/>
      <w:r w:rsidRPr="00944F58">
        <w:rPr>
          <w:rFonts w:ascii="Times New Roman" w:hAnsi="Times New Roman" w:cs="Times New Roman"/>
          <w:color w:val="333333"/>
          <w:sz w:val="21"/>
          <w:szCs w:val="21"/>
          <w:shd w:val="clear" w:color="auto" w:fill="FDFDFC"/>
          <w:lang w:val="is-IS"/>
        </w:rPr>
        <w:t>surfaces</w:t>
      </w:r>
      <w:proofErr w:type="spellEnd"/>
      <w:r w:rsidRPr="00944F58">
        <w:rPr>
          <w:rFonts w:ascii="Times New Roman" w:hAnsi="Times New Roman" w:cs="Times New Roman"/>
          <w:color w:val="333333"/>
          <w:sz w:val="21"/>
          <w:szCs w:val="21"/>
          <w:shd w:val="clear" w:color="auto" w:fill="FDFDFC"/>
          <w:lang w:val="is-IS"/>
        </w:rPr>
        <w:t xml:space="preserve"> – Part 11</w:t>
      </w:r>
      <w:r w:rsidRPr="00944F58">
        <w:rPr>
          <w:rFonts w:ascii="Times New Roman" w:hAnsi="Times New Roman" w:cs="Times New Roman"/>
          <w:sz w:val="21"/>
          <w:szCs w:val="21"/>
          <w:lang w:val="is-IS"/>
        </w:rPr>
        <w:t>). (</w:t>
      </w:r>
      <w:r w:rsidRPr="00944F58">
        <w:rPr>
          <w:rFonts w:ascii="Times New Roman" w:hAnsi="Times New Roman" w:cs="Times New Roman"/>
          <w:color w:val="333333"/>
          <w:sz w:val="21"/>
          <w:szCs w:val="21"/>
          <w:shd w:val="clear" w:color="auto" w:fill="FDFDFC"/>
        </w:rPr>
        <w:t>Additional specific safety requirements and test methods for spatial network</w:t>
      </w:r>
      <w:r w:rsidRPr="00944F58">
        <w:rPr>
          <w:rFonts w:ascii="Times New Roman" w:hAnsi="Times New Roman" w:cs="Times New Roman"/>
          <w:sz w:val="21"/>
          <w:szCs w:val="21"/>
          <w:lang w:val="is-IS"/>
        </w:rPr>
        <w:t>)</w:t>
      </w:r>
    </w:p>
    <w:p w14:paraId="58BBFC5D" w14:textId="77777777" w:rsidR="00944F58" w:rsidRPr="00944F58" w:rsidRDefault="00944F58" w:rsidP="00944F58">
      <w:pPr>
        <w:numPr>
          <w:ilvl w:val="0"/>
          <w:numId w:val="17"/>
        </w:numPr>
        <w:spacing w:after="0" w:line="240" w:lineRule="auto"/>
        <w:jc w:val="both"/>
        <w:rPr>
          <w:rFonts w:ascii="Times New Roman" w:hAnsi="Times New Roman" w:cs="Times New Roman"/>
          <w:sz w:val="21"/>
          <w:szCs w:val="21"/>
          <w:lang w:val="is-IS"/>
        </w:rPr>
      </w:pPr>
      <w:r w:rsidRPr="00944F58">
        <w:rPr>
          <w:rFonts w:ascii="Times New Roman" w:hAnsi="Times New Roman" w:cs="Times New Roman"/>
          <w:sz w:val="21"/>
          <w:szCs w:val="21"/>
          <w:lang w:val="is-IS"/>
        </w:rPr>
        <w:t xml:space="preserve">ÍST EN 1177:  </w:t>
      </w:r>
      <w:proofErr w:type="spellStart"/>
      <w:r w:rsidRPr="00944F58">
        <w:rPr>
          <w:rFonts w:ascii="Times New Roman" w:hAnsi="Times New Roman" w:cs="Times New Roman"/>
          <w:sz w:val="21"/>
          <w:szCs w:val="21"/>
          <w:lang w:val="is-IS"/>
        </w:rPr>
        <w:t>Höggdeyfandi</w:t>
      </w:r>
      <w:proofErr w:type="spellEnd"/>
      <w:r w:rsidRPr="00944F58">
        <w:rPr>
          <w:rFonts w:ascii="Times New Roman" w:hAnsi="Times New Roman" w:cs="Times New Roman"/>
          <w:sz w:val="21"/>
          <w:szCs w:val="21"/>
          <w:lang w:val="is-IS"/>
        </w:rPr>
        <w:t xml:space="preserve"> yfirborðsefni á leiksvæðum – Ákvörðun á öruggri fallhæð.</w:t>
      </w:r>
      <w:r w:rsidRPr="00944F58">
        <w:rPr>
          <w:rFonts w:ascii="Times New Roman" w:hAnsi="Times New Roman" w:cs="Times New Roman"/>
          <w:caps/>
          <w:color w:val="212529"/>
          <w:kern w:val="36"/>
          <w:sz w:val="21"/>
          <w:szCs w:val="21"/>
          <w:lang w:val="is-IS" w:eastAsia="is-IS"/>
        </w:rPr>
        <w:t xml:space="preserve"> EN 1177 (</w:t>
      </w:r>
      <w:proofErr w:type="spellStart"/>
      <w:r w:rsidRPr="00944F58">
        <w:rPr>
          <w:rFonts w:ascii="Times New Roman" w:hAnsi="Times New Roman" w:cs="Times New Roman"/>
          <w:color w:val="343A40"/>
          <w:sz w:val="21"/>
          <w:szCs w:val="21"/>
          <w:lang w:val="is-IS" w:eastAsia="is-IS"/>
        </w:rPr>
        <w:t>Impact</w:t>
      </w:r>
      <w:proofErr w:type="spellEnd"/>
      <w:r w:rsidRPr="00944F58">
        <w:rPr>
          <w:rFonts w:ascii="Times New Roman" w:hAnsi="Times New Roman" w:cs="Times New Roman"/>
          <w:color w:val="343A40"/>
          <w:sz w:val="21"/>
          <w:szCs w:val="21"/>
          <w:lang w:val="is-IS" w:eastAsia="is-IS"/>
        </w:rPr>
        <w:t xml:space="preserve"> </w:t>
      </w:r>
      <w:proofErr w:type="spellStart"/>
      <w:r w:rsidRPr="00944F58">
        <w:rPr>
          <w:rFonts w:ascii="Times New Roman" w:hAnsi="Times New Roman" w:cs="Times New Roman"/>
          <w:color w:val="343A40"/>
          <w:sz w:val="21"/>
          <w:szCs w:val="21"/>
          <w:lang w:val="is-IS" w:eastAsia="is-IS"/>
        </w:rPr>
        <w:t>attenuating</w:t>
      </w:r>
      <w:proofErr w:type="spellEnd"/>
      <w:r w:rsidRPr="00944F58">
        <w:rPr>
          <w:rFonts w:ascii="Times New Roman" w:hAnsi="Times New Roman" w:cs="Times New Roman"/>
          <w:color w:val="343A40"/>
          <w:sz w:val="21"/>
          <w:szCs w:val="21"/>
          <w:lang w:val="is-IS" w:eastAsia="is-IS"/>
        </w:rPr>
        <w:t xml:space="preserve"> </w:t>
      </w:r>
      <w:proofErr w:type="spellStart"/>
      <w:r w:rsidRPr="00944F58">
        <w:rPr>
          <w:rFonts w:ascii="Times New Roman" w:hAnsi="Times New Roman" w:cs="Times New Roman"/>
          <w:color w:val="343A40"/>
          <w:sz w:val="21"/>
          <w:szCs w:val="21"/>
          <w:lang w:val="is-IS" w:eastAsia="is-IS"/>
        </w:rPr>
        <w:t>playground</w:t>
      </w:r>
      <w:proofErr w:type="spellEnd"/>
      <w:r w:rsidRPr="00944F58">
        <w:rPr>
          <w:rFonts w:ascii="Times New Roman" w:hAnsi="Times New Roman" w:cs="Times New Roman"/>
          <w:color w:val="343A40"/>
          <w:sz w:val="21"/>
          <w:szCs w:val="21"/>
          <w:lang w:val="is-IS" w:eastAsia="is-IS"/>
        </w:rPr>
        <w:t xml:space="preserve"> </w:t>
      </w:r>
      <w:proofErr w:type="spellStart"/>
      <w:r w:rsidRPr="00944F58">
        <w:rPr>
          <w:rFonts w:ascii="Times New Roman" w:hAnsi="Times New Roman" w:cs="Times New Roman"/>
          <w:color w:val="343A40"/>
          <w:sz w:val="21"/>
          <w:szCs w:val="21"/>
          <w:lang w:val="is-IS" w:eastAsia="is-IS"/>
        </w:rPr>
        <w:t>surfacing</w:t>
      </w:r>
      <w:proofErr w:type="spellEnd"/>
      <w:r w:rsidRPr="00944F58">
        <w:rPr>
          <w:rFonts w:ascii="Times New Roman" w:hAnsi="Times New Roman" w:cs="Times New Roman"/>
          <w:color w:val="343A40"/>
          <w:sz w:val="21"/>
          <w:szCs w:val="21"/>
          <w:lang w:val="is-IS" w:eastAsia="is-IS"/>
        </w:rPr>
        <w:t xml:space="preserve"> - </w:t>
      </w:r>
      <w:proofErr w:type="spellStart"/>
      <w:r w:rsidRPr="00944F58">
        <w:rPr>
          <w:rFonts w:ascii="Times New Roman" w:hAnsi="Times New Roman" w:cs="Times New Roman"/>
          <w:color w:val="343A40"/>
          <w:sz w:val="21"/>
          <w:szCs w:val="21"/>
          <w:lang w:val="is-IS" w:eastAsia="is-IS"/>
        </w:rPr>
        <w:t>Methods</w:t>
      </w:r>
      <w:proofErr w:type="spellEnd"/>
      <w:r w:rsidRPr="00944F58">
        <w:rPr>
          <w:rFonts w:ascii="Times New Roman" w:hAnsi="Times New Roman" w:cs="Times New Roman"/>
          <w:color w:val="343A40"/>
          <w:sz w:val="21"/>
          <w:szCs w:val="21"/>
          <w:lang w:val="is-IS" w:eastAsia="is-IS"/>
        </w:rPr>
        <w:t xml:space="preserve"> of </w:t>
      </w:r>
      <w:proofErr w:type="spellStart"/>
      <w:r w:rsidRPr="00944F58">
        <w:rPr>
          <w:rFonts w:ascii="Times New Roman" w:hAnsi="Times New Roman" w:cs="Times New Roman"/>
          <w:color w:val="343A40"/>
          <w:sz w:val="21"/>
          <w:szCs w:val="21"/>
          <w:lang w:val="is-IS" w:eastAsia="is-IS"/>
        </w:rPr>
        <w:t>test</w:t>
      </w:r>
      <w:proofErr w:type="spellEnd"/>
      <w:r w:rsidRPr="00944F58">
        <w:rPr>
          <w:rFonts w:ascii="Times New Roman" w:hAnsi="Times New Roman" w:cs="Times New Roman"/>
          <w:color w:val="343A40"/>
          <w:sz w:val="21"/>
          <w:szCs w:val="21"/>
          <w:lang w:val="is-IS" w:eastAsia="is-IS"/>
        </w:rPr>
        <w:t xml:space="preserve"> for </w:t>
      </w:r>
      <w:proofErr w:type="spellStart"/>
      <w:r w:rsidRPr="00944F58">
        <w:rPr>
          <w:rFonts w:ascii="Times New Roman" w:hAnsi="Times New Roman" w:cs="Times New Roman"/>
          <w:color w:val="343A40"/>
          <w:sz w:val="21"/>
          <w:szCs w:val="21"/>
          <w:lang w:val="is-IS" w:eastAsia="is-IS"/>
        </w:rPr>
        <w:t>determination</w:t>
      </w:r>
      <w:proofErr w:type="spellEnd"/>
      <w:r w:rsidRPr="00944F58">
        <w:rPr>
          <w:rFonts w:ascii="Times New Roman" w:hAnsi="Times New Roman" w:cs="Times New Roman"/>
          <w:color w:val="343A40"/>
          <w:sz w:val="21"/>
          <w:szCs w:val="21"/>
          <w:lang w:val="is-IS" w:eastAsia="is-IS"/>
        </w:rPr>
        <w:t xml:space="preserve"> of </w:t>
      </w:r>
      <w:proofErr w:type="spellStart"/>
      <w:r w:rsidRPr="00944F58">
        <w:rPr>
          <w:rFonts w:ascii="Times New Roman" w:hAnsi="Times New Roman" w:cs="Times New Roman"/>
          <w:color w:val="343A40"/>
          <w:sz w:val="21"/>
          <w:szCs w:val="21"/>
          <w:lang w:val="is-IS" w:eastAsia="is-IS"/>
        </w:rPr>
        <w:t>impact</w:t>
      </w:r>
      <w:proofErr w:type="spellEnd"/>
      <w:r w:rsidRPr="00944F58">
        <w:rPr>
          <w:rFonts w:ascii="Times New Roman" w:hAnsi="Times New Roman" w:cs="Times New Roman"/>
          <w:color w:val="343A40"/>
          <w:sz w:val="21"/>
          <w:szCs w:val="21"/>
          <w:lang w:val="is-IS" w:eastAsia="is-IS"/>
        </w:rPr>
        <w:t xml:space="preserve"> </w:t>
      </w:r>
      <w:proofErr w:type="spellStart"/>
      <w:r w:rsidRPr="00944F58">
        <w:rPr>
          <w:rFonts w:ascii="Times New Roman" w:hAnsi="Times New Roman" w:cs="Times New Roman"/>
          <w:color w:val="343A40"/>
          <w:sz w:val="21"/>
          <w:szCs w:val="21"/>
          <w:lang w:val="is-IS" w:eastAsia="is-IS"/>
        </w:rPr>
        <w:t>attenuation</w:t>
      </w:r>
      <w:proofErr w:type="spellEnd"/>
      <w:r w:rsidRPr="00944F58">
        <w:rPr>
          <w:rFonts w:ascii="Times New Roman" w:hAnsi="Times New Roman" w:cs="Times New Roman"/>
          <w:caps/>
          <w:color w:val="212529"/>
          <w:kern w:val="36"/>
          <w:sz w:val="21"/>
          <w:szCs w:val="21"/>
          <w:lang w:val="is-IS" w:eastAsia="is-IS"/>
        </w:rPr>
        <w:t>)</w:t>
      </w:r>
    </w:p>
    <w:p w14:paraId="3ECD5C98" w14:textId="77777777" w:rsidR="00944F58" w:rsidRPr="00944F58" w:rsidRDefault="00944F58" w:rsidP="00944F58">
      <w:pPr>
        <w:autoSpaceDE w:val="0"/>
        <w:autoSpaceDN w:val="0"/>
        <w:adjustRightInd w:val="0"/>
        <w:spacing w:before="120" w:after="120"/>
        <w:ind w:left="2410" w:hanging="1701"/>
        <w:rPr>
          <w:rFonts w:ascii="Times New Roman" w:hAnsi="Times New Roman" w:cs="Times New Roman"/>
          <w:sz w:val="21"/>
          <w:szCs w:val="21"/>
          <w:lang w:val="is-IS"/>
        </w:rPr>
      </w:pPr>
    </w:p>
    <w:p w14:paraId="676600C4" w14:textId="77777777" w:rsidR="00944F58" w:rsidRPr="00944F58" w:rsidRDefault="00944F58" w:rsidP="00944F58">
      <w:pPr>
        <w:pStyle w:val="Fyrirsgn3"/>
        <w:rPr>
          <w:rFonts w:ascii="Times New Roman" w:hAnsi="Times New Roman"/>
          <w:szCs w:val="21"/>
          <w:lang w:val="is-IS"/>
        </w:rPr>
      </w:pPr>
    </w:p>
    <w:p w14:paraId="4F385F54" w14:textId="77777777" w:rsidR="00944F58" w:rsidRPr="00944F58" w:rsidRDefault="00944F58" w:rsidP="00944F58">
      <w:pPr>
        <w:pStyle w:val="Fyrirsgn3"/>
        <w:rPr>
          <w:rFonts w:ascii="Times New Roman" w:hAnsi="Times New Roman"/>
          <w:szCs w:val="21"/>
          <w:lang w:val="is-IS"/>
        </w:rPr>
      </w:pPr>
      <w:r w:rsidRPr="00944F58">
        <w:rPr>
          <w:rFonts w:ascii="Times New Roman" w:hAnsi="Times New Roman"/>
          <w:szCs w:val="21"/>
          <w:lang w:val="is-IS"/>
        </w:rPr>
        <w:t>VIÐAUKI II</w:t>
      </w:r>
    </w:p>
    <w:p w14:paraId="40AE0A95" w14:textId="77777777" w:rsidR="00944F58" w:rsidRPr="00944F58" w:rsidRDefault="00944F58" w:rsidP="00944F58">
      <w:pPr>
        <w:pStyle w:val="Fyrirsgn2"/>
        <w:rPr>
          <w:rFonts w:ascii="Times New Roman" w:hAnsi="Times New Roman"/>
          <w:szCs w:val="21"/>
          <w:lang w:val="is-IS"/>
        </w:rPr>
      </w:pPr>
      <w:r w:rsidRPr="00944F58">
        <w:rPr>
          <w:rFonts w:ascii="Times New Roman" w:hAnsi="Times New Roman"/>
          <w:szCs w:val="21"/>
          <w:lang w:val="is-IS"/>
        </w:rPr>
        <w:t>Öryggi leiksvæða.</w:t>
      </w:r>
    </w:p>
    <w:p w14:paraId="6FD8D3A3" w14:textId="77777777" w:rsidR="00944F58" w:rsidRPr="00944F58" w:rsidRDefault="00944F58" w:rsidP="00944F58">
      <w:pPr>
        <w:rPr>
          <w:rFonts w:ascii="Times New Roman" w:hAnsi="Times New Roman" w:cs="Times New Roman"/>
          <w:sz w:val="21"/>
          <w:szCs w:val="21"/>
          <w:lang w:val="is-IS"/>
        </w:rPr>
      </w:pPr>
    </w:p>
    <w:p w14:paraId="6C3C086D" w14:textId="77777777" w:rsidR="00944F58" w:rsidRPr="00944F58" w:rsidRDefault="00944F58" w:rsidP="00944F58">
      <w:pPr>
        <w:rPr>
          <w:rFonts w:ascii="Times New Roman" w:hAnsi="Times New Roman" w:cs="Times New Roman"/>
          <w:sz w:val="21"/>
          <w:szCs w:val="21"/>
          <w:lang w:val="is-IS"/>
        </w:rPr>
      </w:pPr>
      <w:r w:rsidRPr="00944F58">
        <w:rPr>
          <w:rFonts w:ascii="Times New Roman" w:hAnsi="Times New Roman" w:cs="Times New Roman"/>
          <w:sz w:val="21"/>
          <w:szCs w:val="21"/>
          <w:lang w:val="is-IS"/>
        </w:rPr>
        <w:t>Um öryggi leiksvæða gildir eftirfarandi:</w:t>
      </w:r>
    </w:p>
    <w:p w14:paraId="561C334F" w14:textId="77777777" w:rsidR="00944F58" w:rsidRPr="00944F58" w:rsidRDefault="00944F58" w:rsidP="00944F58">
      <w:pPr>
        <w:numPr>
          <w:ilvl w:val="0"/>
          <w:numId w:val="13"/>
        </w:numPr>
        <w:tabs>
          <w:tab w:val="right" w:pos="284"/>
          <w:tab w:val="left" w:pos="397"/>
          <w:tab w:val="right" w:pos="7796"/>
        </w:tabs>
        <w:spacing w:after="0" w:line="240" w:lineRule="auto"/>
        <w:jc w:val="both"/>
        <w:rPr>
          <w:rFonts w:ascii="Times New Roman" w:hAnsi="Times New Roman" w:cs="Times New Roman"/>
          <w:sz w:val="21"/>
          <w:szCs w:val="21"/>
          <w:lang w:val="is-IS"/>
        </w:rPr>
      </w:pPr>
      <w:r w:rsidRPr="00944F58">
        <w:rPr>
          <w:rFonts w:ascii="Times New Roman" w:hAnsi="Times New Roman" w:cs="Times New Roman"/>
          <w:sz w:val="21"/>
          <w:szCs w:val="21"/>
          <w:lang w:val="is-IS"/>
        </w:rPr>
        <w:t>Leiksvæði skulu vera þannig hönnuð og frágengin að minnsta mögulega hætta sé á að börn verði fyrir slysi á svæðinu.</w:t>
      </w:r>
    </w:p>
    <w:p w14:paraId="12E94554" w14:textId="77777777" w:rsidR="00944F58" w:rsidRPr="00944F58" w:rsidRDefault="00944F58" w:rsidP="00944F58">
      <w:pPr>
        <w:numPr>
          <w:ilvl w:val="0"/>
          <w:numId w:val="13"/>
        </w:numPr>
        <w:tabs>
          <w:tab w:val="right" w:pos="284"/>
          <w:tab w:val="left" w:pos="397"/>
          <w:tab w:val="right" w:pos="7796"/>
        </w:tabs>
        <w:spacing w:after="0" w:line="240" w:lineRule="auto"/>
        <w:jc w:val="both"/>
        <w:rPr>
          <w:rFonts w:ascii="Times New Roman" w:hAnsi="Times New Roman" w:cs="Times New Roman"/>
          <w:sz w:val="21"/>
          <w:szCs w:val="21"/>
          <w:lang w:val="is-IS"/>
        </w:rPr>
      </w:pPr>
      <w:r w:rsidRPr="00944F58">
        <w:rPr>
          <w:rFonts w:ascii="Times New Roman" w:hAnsi="Times New Roman" w:cs="Times New Roman"/>
          <w:sz w:val="21"/>
          <w:szCs w:val="21"/>
          <w:lang w:val="is-IS"/>
        </w:rPr>
        <w:t xml:space="preserve">Séu hlutir úr náttúrunni notaðir sem leikvallatæki eða sem hluti þeirra gilda sömu kröfur um þau og önnur leikvallatæki, eftir því sem við á. </w:t>
      </w:r>
    </w:p>
    <w:p w14:paraId="1A156303" w14:textId="77777777" w:rsidR="00944F58" w:rsidRPr="00944F58" w:rsidRDefault="00944F58" w:rsidP="00944F58">
      <w:pPr>
        <w:numPr>
          <w:ilvl w:val="0"/>
          <w:numId w:val="13"/>
        </w:numPr>
        <w:tabs>
          <w:tab w:val="right" w:pos="284"/>
          <w:tab w:val="left" w:pos="397"/>
          <w:tab w:val="right" w:pos="7796"/>
        </w:tabs>
        <w:spacing w:after="0" w:line="240" w:lineRule="auto"/>
        <w:jc w:val="both"/>
        <w:rPr>
          <w:rFonts w:ascii="Times New Roman" w:hAnsi="Times New Roman" w:cs="Times New Roman"/>
          <w:sz w:val="21"/>
          <w:szCs w:val="21"/>
          <w:lang w:val="is-IS"/>
        </w:rPr>
      </w:pPr>
      <w:r w:rsidRPr="00944F58">
        <w:rPr>
          <w:rFonts w:ascii="Times New Roman" w:hAnsi="Times New Roman" w:cs="Times New Roman"/>
          <w:sz w:val="21"/>
          <w:szCs w:val="21"/>
          <w:lang w:val="is-IS"/>
        </w:rPr>
        <w:t>Yfirborðsefni á leiksvæðum skulu valin með tilliti til hálku og falls og viðeigandi skil skulu vera á milli mismunandi yfirborðsefna.</w:t>
      </w:r>
    </w:p>
    <w:p w14:paraId="4184261C" w14:textId="77777777" w:rsidR="00944F58" w:rsidRPr="00944F58" w:rsidRDefault="00944F58" w:rsidP="00944F58">
      <w:pPr>
        <w:numPr>
          <w:ilvl w:val="0"/>
          <w:numId w:val="13"/>
        </w:numPr>
        <w:tabs>
          <w:tab w:val="right" w:pos="284"/>
          <w:tab w:val="left" w:pos="397"/>
          <w:tab w:val="right" w:pos="7796"/>
        </w:tabs>
        <w:spacing w:after="0" w:line="240" w:lineRule="auto"/>
        <w:jc w:val="both"/>
        <w:rPr>
          <w:rFonts w:ascii="Times New Roman" w:hAnsi="Times New Roman" w:cs="Times New Roman"/>
          <w:sz w:val="21"/>
          <w:szCs w:val="21"/>
          <w:lang w:val="is-IS"/>
        </w:rPr>
      </w:pPr>
      <w:r w:rsidRPr="00944F58">
        <w:rPr>
          <w:rFonts w:ascii="Times New Roman" w:hAnsi="Times New Roman" w:cs="Times New Roman"/>
          <w:sz w:val="21"/>
          <w:szCs w:val="21"/>
          <w:lang w:val="is-IS"/>
        </w:rPr>
        <w:t xml:space="preserve">Leiksvæði skulu hönnuð með vatnshalla, vera vel </w:t>
      </w:r>
      <w:proofErr w:type="spellStart"/>
      <w:r w:rsidRPr="00944F58">
        <w:rPr>
          <w:rFonts w:ascii="Times New Roman" w:hAnsi="Times New Roman" w:cs="Times New Roman"/>
          <w:sz w:val="21"/>
          <w:szCs w:val="21"/>
          <w:lang w:val="is-IS"/>
        </w:rPr>
        <w:t>framræst</w:t>
      </w:r>
      <w:proofErr w:type="spellEnd"/>
      <w:r w:rsidRPr="00944F58">
        <w:rPr>
          <w:rFonts w:ascii="Times New Roman" w:hAnsi="Times New Roman" w:cs="Times New Roman"/>
          <w:sz w:val="21"/>
          <w:szCs w:val="21"/>
          <w:lang w:val="is-IS"/>
        </w:rPr>
        <w:t xml:space="preserve"> og þess gætt að vatn safnist ekki fyrir þannig að hætta stafi af.</w:t>
      </w:r>
    </w:p>
    <w:p w14:paraId="05B6C69C" w14:textId="77777777" w:rsidR="00944F58" w:rsidRPr="00944F58" w:rsidRDefault="00944F58" w:rsidP="00944F58">
      <w:pPr>
        <w:numPr>
          <w:ilvl w:val="0"/>
          <w:numId w:val="13"/>
        </w:numPr>
        <w:tabs>
          <w:tab w:val="right" w:pos="284"/>
          <w:tab w:val="left" w:pos="397"/>
          <w:tab w:val="right" w:pos="7796"/>
        </w:tabs>
        <w:spacing w:after="0" w:line="240" w:lineRule="auto"/>
        <w:jc w:val="both"/>
        <w:rPr>
          <w:rFonts w:ascii="Times New Roman" w:hAnsi="Times New Roman" w:cs="Times New Roman"/>
          <w:sz w:val="21"/>
          <w:szCs w:val="21"/>
          <w:lang w:val="is-IS"/>
        </w:rPr>
      </w:pPr>
      <w:r w:rsidRPr="00944F58">
        <w:rPr>
          <w:rFonts w:ascii="Times New Roman" w:hAnsi="Times New Roman" w:cs="Times New Roman"/>
          <w:sz w:val="21"/>
          <w:szCs w:val="21"/>
          <w:lang w:val="is-IS"/>
        </w:rPr>
        <w:t>Girðing umhverfis leikssvæði leiksskóla skal ekki vera lægri en 120 cm. Þar sem snjóþungt er skulu girðingar vera hærri og hafa skal samráð við heilbrigðisnefnd um hæðina.</w:t>
      </w:r>
    </w:p>
    <w:p w14:paraId="4FEDF842" w14:textId="77777777" w:rsidR="00944F58" w:rsidRPr="00944F58" w:rsidRDefault="00944F58" w:rsidP="00944F58">
      <w:pPr>
        <w:numPr>
          <w:ilvl w:val="0"/>
          <w:numId w:val="13"/>
        </w:numPr>
        <w:tabs>
          <w:tab w:val="right" w:pos="284"/>
          <w:tab w:val="left" w:pos="397"/>
          <w:tab w:val="right" w:pos="7796"/>
        </w:tabs>
        <w:spacing w:after="0" w:line="240" w:lineRule="auto"/>
        <w:jc w:val="both"/>
        <w:rPr>
          <w:rFonts w:ascii="Times New Roman" w:hAnsi="Times New Roman" w:cs="Times New Roman"/>
          <w:sz w:val="21"/>
          <w:szCs w:val="21"/>
          <w:lang w:val="is-IS"/>
        </w:rPr>
      </w:pPr>
      <w:r w:rsidRPr="00944F58">
        <w:rPr>
          <w:rFonts w:ascii="Times New Roman" w:hAnsi="Times New Roman" w:cs="Times New Roman"/>
          <w:sz w:val="21"/>
          <w:szCs w:val="21"/>
          <w:lang w:val="is-IS"/>
        </w:rPr>
        <w:t xml:space="preserve">Girðingastaura, ljósastaura og hlið sem eru úr járni, </w:t>
      </w:r>
      <w:proofErr w:type="spellStart"/>
      <w:r w:rsidRPr="00944F58">
        <w:rPr>
          <w:rFonts w:ascii="Times New Roman" w:hAnsi="Times New Roman" w:cs="Times New Roman"/>
          <w:sz w:val="21"/>
          <w:szCs w:val="21"/>
          <w:lang w:val="is-IS"/>
        </w:rPr>
        <w:t>t.d</w:t>
      </w:r>
      <w:proofErr w:type="spellEnd"/>
      <w:r w:rsidRPr="00944F58">
        <w:rPr>
          <w:rFonts w:ascii="Times New Roman" w:hAnsi="Times New Roman" w:cs="Times New Roman"/>
          <w:sz w:val="21"/>
          <w:szCs w:val="21"/>
          <w:lang w:val="is-IS"/>
        </w:rPr>
        <w:t xml:space="preserve"> </w:t>
      </w:r>
      <w:proofErr w:type="spellStart"/>
      <w:r w:rsidRPr="00944F58">
        <w:rPr>
          <w:rFonts w:ascii="Times New Roman" w:hAnsi="Times New Roman" w:cs="Times New Roman"/>
          <w:sz w:val="21"/>
          <w:szCs w:val="21"/>
          <w:lang w:val="is-IS"/>
        </w:rPr>
        <w:t>galvaniseraðir</w:t>
      </w:r>
      <w:proofErr w:type="spellEnd"/>
      <w:r w:rsidRPr="00944F58">
        <w:rPr>
          <w:rFonts w:ascii="Times New Roman" w:hAnsi="Times New Roman" w:cs="Times New Roman"/>
          <w:sz w:val="21"/>
          <w:szCs w:val="21"/>
          <w:lang w:val="is-IS"/>
        </w:rPr>
        <w:t>, þarf að mála upp í 1,5 m hæð svo ekki sé hætta á að börn geti fest tungu eða fingur við þá í frosti. Ljósastaurar skulu þannig staðsettir að sem minnst hætta sé á að börn rekist á þá í leik.</w:t>
      </w:r>
    </w:p>
    <w:p w14:paraId="7759CE8B" w14:textId="77777777" w:rsidR="00944F58" w:rsidRPr="00944F58" w:rsidRDefault="00944F58" w:rsidP="00944F58">
      <w:pPr>
        <w:numPr>
          <w:ilvl w:val="0"/>
          <w:numId w:val="13"/>
        </w:numPr>
        <w:tabs>
          <w:tab w:val="right" w:pos="284"/>
          <w:tab w:val="left" w:pos="397"/>
          <w:tab w:val="right" w:pos="7796"/>
        </w:tabs>
        <w:spacing w:after="0" w:line="240" w:lineRule="auto"/>
        <w:jc w:val="both"/>
        <w:rPr>
          <w:rFonts w:ascii="Times New Roman" w:hAnsi="Times New Roman" w:cs="Times New Roman"/>
          <w:sz w:val="21"/>
          <w:szCs w:val="21"/>
          <w:lang w:val="is-IS"/>
        </w:rPr>
      </w:pPr>
      <w:r w:rsidRPr="00944F58">
        <w:rPr>
          <w:rFonts w:ascii="Times New Roman" w:hAnsi="Times New Roman" w:cs="Times New Roman"/>
          <w:sz w:val="21"/>
          <w:szCs w:val="21"/>
          <w:lang w:val="is-IS"/>
        </w:rPr>
        <w:t>Gæta skal að því að á leiksvæðum sé ekki eitraður gróður.</w:t>
      </w:r>
    </w:p>
    <w:p w14:paraId="4B55B124" w14:textId="77777777" w:rsidR="00944F58" w:rsidRPr="00944F58" w:rsidRDefault="00944F58" w:rsidP="00944F58">
      <w:pPr>
        <w:numPr>
          <w:ilvl w:val="0"/>
          <w:numId w:val="13"/>
        </w:numPr>
        <w:tabs>
          <w:tab w:val="right" w:pos="284"/>
          <w:tab w:val="left" w:pos="397"/>
          <w:tab w:val="right" w:pos="7796"/>
        </w:tabs>
        <w:spacing w:after="0" w:line="240" w:lineRule="auto"/>
        <w:jc w:val="both"/>
        <w:rPr>
          <w:rFonts w:ascii="Times New Roman" w:hAnsi="Times New Roman" w:cs="Times New Roman"/>
          <w:sz w:val="21"/>
          <w:szCs w:val="21"/>
          <w:lang w:val="is-IS"/>
        </w:rPr>
      </w:pPr>
      <w:r w:rsidRPr="00944F58">
        <w:rPr>
          <w:rFonts w:ascii="Times New Roman" w:hAnsi="Times New Roman" w:cs="Times New Roman"/>
          <w:sz w:val="21"/>
          <w:szCs w:val="21"/>
          <w:lang w:val="is-IS"/>
        </w:rPr>
        <w:t>Umhverfisstofnun gefur út lista yfir varasaman gróður.</w:t>
      </w:r>
    </w:p>
    <w:p w14:paraId="31799BA7" w14:textId="77777777" w:rsidR="00944F58" w:rsidRPr="00944F58" w:rsidRDefault="00944F58" w:rsidP="00944F58">
      <w:pPr>
        <w:numPr>
          <w:ilvl w:val="0"/>
          <w:numId w:val="13"/>
        </w:numPr>
        <w:tabs>
          <w:tab w:val="right" w:pos="284"/>
          <w:tab w:val="left" w:pos="397"/>
          <w:tab w:val="right" w:pos="7796"/>
        </w:tabs>
        <w:spacing w:after="0" w:line="240" w:lineRule="auto"/>
        <w:jc w:val="both"/>
        <w:rPr>
          <w:rFonts w:ascii="Times New Roman" w:hAnsi="Times New Roman" w:cs="Times New Roman"/>
          <w:sz w:val="21"/>
          <w:szCs w:val="21"/>
          <w:lang w:val="is-IS"/>
        </w:rPr>
      </w:pPr>
      <w:r w:rsidRPr="00944F58">
        <w:rPr>
          <w:rFonts w:ascii="Times New Roman" w:hAnsi="Times New Roman" w:cs="Times New Roman"/>
          <w:sz w:val="21"/>
          <w:szCs w:val="21"/>
          <w:lang w:val="is-IS"/>
        </w:rPr>
        <w:t>Sé hluti leiksvæðis náttúrulegt svæði skal það yfirfarið og gengið þannig frá því að minnsta mögulega hætta sé á að börn verði fyrir slysi á svæðinu.</w:t>
      </w:r>
    </w:p>
    <w:p w14:paraId="21552CE3" w14:textId="77777777" w:rsidR="00944F58" w:rsidRPr="00944F58" w:rsidRDefault="00944F58" w:rsidP="00944F58">
      <w:pPr>
        <w:numPr>
          <w:ilvl w:val="0"/>
          <w:numId w:val="13"/>
        </w:numPr>
        <w:tabs>
          <w:tab w:val="right" w:pos="284"/>
          <w:tab w:val="left" w:pos="397"/>
          <w:tab w:val="right" w:pos="7796"/>
        </w:tabs>
        <w:spacing w:after="0" w:line="240" w:lineRule="auto"/>
        <w:jc w:val="both"/>
        <w:rPr>
          <w:rFonts w:ascii="Times New Roman" w:hAnsi="Times New Roman" w:cs="Times New Roman"/>
          <w:color w:val="000000"/>
          <w:sz w:val="21"/>
          <w:szCs w:val="21"/>
          <w:lang w:val="is-IS"/>
        </w:rPr>
      </w:pPr>
      <w:r w:rsidRPr="00944F58">
        <w:rPr>
          <w:rFonts w:ascii="Times New Roman" w:hAnsi="Times New Roman" w:cs="Times New Roman"/>
          <w:color w:val="000000"/>
          <w:sz w:val="21"/>
          <w:szCs w:val="21"/>
          <w:lang w:val="is-IS"/>
        </w:rPr>
        <w:t xml:space="preserve">Á svæðum sem ætluð eru til vatnsleikja skal þess gætt við hönnun og frágang og rekstur að ekki skapist hætta af. </w:t>
      </w:r>
    </w:p>
    <w:p w14:paraId="5BA7C46C" w14:textId="77777777" w:rsidR="00944F58" w:rsidRPr="00944F58" w:rsidRDefault="00944F58" w:rsidP="00944F58">
      <w:pPr>
        <w:numPr>
          <w:ilvl w:val="0"/>
          <w:numId w:val="13"/>
        </w:numPr>
        <w:tabs>
          <w:tab w:val="right" w:pos="284"/>
          <w:tab w:val="left" w:pos="397"/>
          <w:tab w:val="right" w:pos="7796"/>
        </w:tabs>
        <w:spacing w:after="0" w:line="240" w:lineRule="auto"/>
        <w:jc w:val="both"/>
        <w:rPr>
          <w:rFonts w:ascii="Times New Roman" w:hAnsi="Times New Roman" w:cs="Times New Roman"/>
          <w:sz w:val="21"/>
          <w:szCs w:val="21"/>
          <w:lang w:val="is-IS"/>
        </w:rPr>
      </w:pPr>
      <w:r w:rsidRPr="00944F58">
        <w:rPr>
          <w:rFonts w:ascii="Times New Roman" w:hAnsi="Times New Roman" w:cs="Times New Roman"/>
          <w:sz w:val="21"/>
          <w:szCs w:val="21"/>
          <w:lang w:val="is-IS"/>
        </w:rPr>
        <w:t xml:space="preserve">Við hönnun sleðabrekku skal miða við að rennslið niður sé óhindrað og án hættulegrar fyrirstöðu. Við hönnun skal miða við að rennslisflöturinn sé með setflöt efst, hæfilegum halla og bremsuflöt neðst. Þar sem þörf er á skal koma fyrir </w:t>
      </w:r>
      <w:proofErr w:type="spellStart"/>
      <w:r w:rsidRPr="00944F58">
        <w:rPr>
          <w:rFonts w:ascii="Times New Roman" w:hAnsi="Times New Roman" w:cs="Times New Roman"/>
          <w:sz w:val="21"/>
          <w:szCs w:val="21"/>
          <w:lang w:val="is-IS"/>
        </w:rPr>
        <w:t>bólstruðum</w:t>
      </w:r>
      <w:proofErr w:type="spellEnd"/>
      <w:r w:rsidRPr="00944F58">
        <w:rPr>
          <w:rFonts w:ascii="Times New Roman" w:hAnsi="Times New Roman" w:cs="Times New Roman"/>
          <w:sz w:val="21"/>
          <w:szCs w:val="21"/>
          <w:lang w:val="is-IS"/>
        </w:rPr>
        <w:t xml:space="preserve"> stöðvunar</w:t>
      </w:r>
      <w:r w:rsidRPr="00944F58">
        <w:rPr>
          <w:rFonts w:ascii="Times New Roman" w:hAnsi="Times New Roman" w:cs="Times New Roman"/>
          <w:sz w:val="21"/>
          <w:szCs w:val="21"/>
          <w:lang w:val="is-IS"/>
        </w:rPr>
        <w:softHyphen/>
        <w:t>hindrunum.</w:t>
      </w:r>
    </w:p>
    <w:p w14:paraId="4E2759C5" w14:textId="77777777" w:rsidR="00944F58" w:rsidRPr="00944F58" w:rsidRDefault="00944F58" w:rsidP="00944F58">
      <w:pPr>
        <w:numPr>
          <w:ilvl w:val="0"/>
          <w:numId w:val="13"/>
        </w:numPr>
        <w:tabs>
          <w:tab w:val="right" w:pos="284"/>
          <w:tab w:val="left" w:pos="397"/>
          <w:tab w:val="right" w:pos="7796"/>
        </w:tabs>
        <w:spacing w:after="0" w:line="240" w:lineRule="auto"/>
        <w:jc w:val="both"/>
        <w:rPr>
          <w:rFonts w:ascii="Times New Roman" w:hAnsi="Times New Roman" w:cs="Times New Roman"/>
          <w:sz w:val="21"/>
          <w:szCs w:val="21"/>
          <w:lang w:val="is-IS"/>
        </w:rPr>
      </w:pPr>
      <w:r w:rsidRPr="00944F58">
        <w:rPr>
          <w:rFonts w:ascii="Times New Roman" w:hAnsi="Times New Roman" w:cs="Times New Roman"/>
          <w:sz w:val="21"/>
          <w:szCs w:val="21"/>
          <w:lang w:val="is-IS"/>
        </w:rPr>
        <w:t>Staðsetja skal hjólastíga á leiksvæðum þannig að þeir liggi ekki um lágmarksrými leikvallatækja. Þeir skulu vera minnst 120 cm breiðir, halli skal vera hæfilegur og hafa skal hindranir meðfram þar sem hætta er á falli. Lágmarksrými</w:t>
      </w:r>
      <w:r w:rsidRPr="00944F58">
        <w:rPr>
          <w:rFonts w:ascii="Times New Roman" w:hAnsi="Times New Roman" w:cs="Times New Roman"/>
          <w:b/>
          <w:i/>
          <w:sz w:val="21"/>
          <w:szCs w:val="21"/>
          <w:lang w:val="is-IS"/>
        </w:rPr>
        <w:t xml:space="preserve"> </w:t>
      </w:r>
      <w:r w:rsidRPr="00944F58">
        <w:rPr>
          <w:rFonts w:ascii="Times New Roman" w:hAnsi="Times New Roman" w:cs="Times New Roman"/>
          <w:sz w:val="21"/>
          <w:szCs w:val="21"/>
          <w:lang w:val="is-IS"/>
        </w:rPr>
        <w:t>er</w:t>
      </w:r>
      <w:r w:rsidRPr="00944F58">
        <w:rPr>
          <w:rFonts w:ascii="Times New Roman" w:hAnsi="Times New Roman" w:cs="Times New Roman"/>
          <w:b/>
          <w:sz w:val="21"/>
          <w:szCs w:val="21"/>
          <w:lang w:val="is-IS"/>
        </w:rPr>
        <w:t xml:space="preserve"> </w:t>
      </w:r>
      <w:r w:rsidRPr="00944F58">
        <w:rPr>
          <w:rFonts w:ascii="Times New Roman" w:hAnsi="Times New Roman" w:cs="Times New Roman"/>
          <w:sz w:val="21"/>
          <w:szCs w:val="21"/>
          <w:lang w:val="is-IS"/>
        </w:rPr>
        <w:t>það rými sem þörf er á umhverfis tækið svo hættulaust sé að nota það.</w:t>
      </w:r>
    </w:p>
    <w:p w14:paraId="56ABC20B" w14:textId="77777777" w:rsidR="00944F58" w:rsidRPr="00944F58" w:rsidRDefault="00944F58" w:rsidP="00944F58">
      <w:pPr>
        <w:numPr>
          <w:ilvl w:val="0"/>
          <w:numId w:val="13"/>
        </w:numPr>
        <w:tabs>
          <w:tab w:val="right" w:pos="284"/>
          <w:tab w:val="left" w:pos="397"/>
          <w:tab w:val="right" w:pos="7796"/>
        </w:tabs>
        <w:spacing w:after="0" w:line="240" w:lineRule="auto"/>
        <w:jc w:val="both"/>
        <w:rPr>
          <w:rFonts w:ascii="Times New Roman" w:hAnsi="Times New Roman" w:cs="Times New Roman"/>
          <w:sz w:val="21"/>
          <w:szCs w:val="21"/>
          <w:lang w:val="is-IS"/>
        </w:rPr>
      </w:pPr>
      <w:r w:rsidRPr="00944F58">
        <w:rPr>
          <w:rFonts w:ascii="Times New Roman" w:hAnsi="Times New Roman" w:cs="Times New Roman"/>
          <w:sz w:val="21"/>
          <w:szCs w:val="21"/>
          <w:lang w:val="is-IS"/>
        </w:rPr>
        <w:t>Um hönnun sandkassa gilda sömu kröfur og um önnur leikvallatæki.</w:t>
      </w:r>
    </w:p>
    <w:p w14:paraId="163FF3EB" w14:textId="77777777" w:rsidR="00944F58" w:rsidRPr="00944F58" w:rsidRDefault="00944F58" w:rsidP="00944F58">
      <w:pPr>
        <w:numPr>
          <w:ilvl w:val="0"/>
          <w:numId w:val="13"/>
        </w:numPr>
        <w:tabs>
          <w:tab w:val="right" w:pos="284"/>
          <w:tab w:val="left" w:pos="397"/>
          <w:tab w:val="right" w:pos="7796"/>
        </w:tabs>
        <w:spacing w:after="0" w:line="240" w:lineRule="auto"/>
        <w:jc w:val="both"/>
        <w:rPr>
          <w:rFonts w:ascii="Times New Roman" w:hAnsi="Times New Roman" w:cs="Times New Roman"/>
          <w:sz w:val="21"/>
          <w:szCs w:val="21"/>
          <w:lang w:val="is-IS"/>
        </w:rPr>
      </w:pPr>
      <w:r w:rsidRPr="00944F58">
        <w:rPr>
          <w:rFonts w:ascii="Times New Roman" w:hAnsi="Times New Roman" w:cs="Times New Roman"/>
          <w:sz w:val="21"/>
          <w:szCs w:val="21"/>
          <w:lang w:val="is-IS"/>
        </w:rPr>
        <w:t>Um stoðveggi, verkfærageymslur og önnur mannvirki á leiksvæðum gilda eftir því sem við á sömu kröfur og um leikvallatæki.</w:t>
      </w:r>
    </w:p>
    <w:p w14:paraId="2E7D42A2" w14:textId="77777777" w:rsidR="00944F58" w:rsidRPr="00944F58" w:rsidRDefault="00944F58" w:rsidP="00944F58">
      <w:pPr>
        <w:numPr>
          <w:ilvl w:val="0"/>
          <w:numId w:val="13"/>
        </w:numPr>
        <w:tabs>
          <w:tab w:val="right" w:pos="284"/>
          <w:tab w:val="left" w:pos="397"/>
          <w:tab w:val="right" w:pos="7796"/>
        </w:tabs>
        <w:spacing w:after="0" w:line="240" w:lineRule="auto"/>
        <w:jc w:val="both"/>
        <w:rPr>
          <w:rFonts w:ascii="Times New Roman" w:hAnsi="Times New Roman" w:cs="Times New Roman"/>
          <w:sz w:val="21"/>
          <w:szCs w:val="21"/>
          <w:lang w:val="is-IS"/>
        </w:rPr>
      </w:pPr>
      <w:r w:rsidRPr="00944F58">
        <w:rPr>
          <w:rFonts w:ascii="Times New Roman" w:hAnsi="Times New Roman" w:cs="Times New Roman"/>
          <w:sz w:val="21"/>
          <w:szCs w:val="21"/>
          <w:lang w:val="is-IS"/>
        </w:rPr>
        <w:t xml:space="preserve">Á leiksvæðum er óheimilt að nota efnavörur eða hluti sem valdið geta heilsutjóni vegna geislunar, inntöku, innöndunar eða upptöku um húð. Val á efnum skal standast ákvæði laga um eiturefni og hættuleg efni og reglugerðum settum samkvæmt þeim. Um aðra notkun efna og efnavara skal fara eftir ákvæðum </w:t>
      </w:r>
      <w:proofErr w:type="spellStart"/>
      <w:r w:rsidRPr="00944F58">
        <w:rPr>
          <w:rFonts w:ascii="Times New Roman" w:hAnsi="Times New Roman" w:cs="Times New Roman"/>
          <w:sz w:val="21"/>
          <w:szCs w:val="21"/>
          <w:lang w:val="is-IS"/>
        </w:rPr>
        <w:t>staðalsins</w:t>
      </w:r>
      <w:proofErr w:type="spellEnd"/>
      <w:r w:rsidRPr="00944F58">
        <w:rPr>
          <w:rFonts w:ascii="Times New Roman" w:hAnsi="Times New Roman" w:cs="Times New Roman"/>
          <w:sz w:val="21"/>
          <w:szCs w:val="21"/>
          <w:lang w:val="is-IS"/>
        </w:rPr>
        <w:t xml:space="preserve"> ÍST EN 71 um öryggi leikfanga.</w:t>
      </w:r>
    </w:p>
    <w:p w14:paraId="1672068A" w14:textId="77777777" w:rsidR="00944F58" w:rsidRPr="00944F58" w:rsidRDefault="00944F58" w:rsidP="00944F58">
      <w:pPr>
        <w:numPr>
          <w:ilvl w:val="0"/>
          <w:numId w:val="13"/>
        </w:numPr>
        <w:tabs>
          <w:tab w:val="right" w:pos="284"/>
          <w:tab w:val="left" w:pos="397"/>
          <w:tab w:val="right" w:pos="7796"/>
        </w:tabs>
        <w:spacing w:after="0" w:line="240" w:lineRule="auto"/>
        <w:jc w:val="both"/>
        <w:rPr>
          <w:rFonts w:ascii="Times New Roman" w:hAnsi="Times New Roman" w:cs="Times New Roman"/>
          <w:sz w:val="21"/>
          <w:szCs w:val="21"/>
          <w:lang w:val="is-IS"/>
        </w:rPr>
      </w:pPr>
      <w:r w:rsidRPr="00944F58">
        <w:rPr>
          <w:rFonts w:ascii="Times New Roman" w:hAnsi="Times New Roman" w:cs="Times New Roman"/>
          <w:sz w:val="21"/>
          <w:szCs w:val="21"/>
          <w:lang w:val="is-IS"/>
        </w:rPr>
        <w:t xml:space="preserve">Um öryggi í umhverfinu skal fara eftir ákvæðum </w:t>
      </w:r>
      <w:proofErr w:type="spellStart"/>
      <w:r w:rsidRPr="00944F58">
        <w:rPr>
          <w:rFonts w:ascii="Times New Roman" w:hAnsi="Times New Roman" w:cs="Times New Roman"/>
          <w:sz w:val="21"/>
          <w:szCs w:val="21"/>
          <w:lang w:val="is-IS"/>
        </w:rPr>
        <w:t>staðalsins</w:t>
      </w:r>
      <w:proofErr w:type="spellEnd"/>
      <w:r w:rsidRPr="00944F58">
        <w:rPr>
          <w:rFonts w:ascii="Times New Roman" w:hAnsi="Times New Roman" w:cs="Times New Roman"/>
          <w:sz w:val="21"/>
          <w:szCs w:val="21"/>
          <w:lang w:val="is-IS"/>
        </w:rPr>
        <w:t xml:space="preserve"> ÍST CEN/TR 16879.</w:t>
      </w:r>
    </w:p>
    <w:p w14:paraId="2F718CC3" w14:textId="77777777" w:rsidR="00944F58" w:rsidRPr="00944F58" w:rsidRDefault="00944F58" w:rsidP="00944F58">
      <w:pPr>
        <w:numPr>
          <w:ilvl w:val="0"/>
          <w:numId w:val="13"/>
        </w:numPr>
        <w:tabs>
          <w:tab w:val="right" w:pos="284"/>
          <w:tab w:val="left" w:pos="397"/>
          <w:tab w:val="right" w:pos="7796"/>
        </w:tabs>
        <w:spacing w:after="0" w:line="240" w:lineRule="auto"/>
        <w:jc w:val="both"/>
        <w:rPr>
          <w:rFonts w:ascii="Times New Roman" w:hAnsi="Times New Roman" w:cs="Times New Roman"/>
          <w:sz w:val="21"/>
          <w:szCs w:val="21"/>
          <w:lang w:val="is-IS"/>
        </w:rPr>
      </w:pPr>
      <w:r w:rsidRPr="00944F58">
        <w:rPr>
          <w:rFonts w:ascii="Times New Roman" w:hAnsi="Times New Roman" w:cs="Times New Roman"/>
          <w:sz w:val="21"/>
          <w:szCs w:val="21"/>
          <w:lang w:val="is-IS"/>
        </w:rPr>
        <w:t xml:space="preserve">Um öryggi opinna leiksvæða skal fara eftir ákvæðum </w:t>
      </w:r>
      <w:proofErr w:type="spellStart"/>
      <w:r w:rsidRPr="00944F58">
        <w:rPr>
          <w:rFonts w:ascii="Times New Roman" w:hAnsi="Times New Roman" w:cs="Times New Roman"/>
          <w:sz w:val="21"/>
          <w:szCs w:val="21"/>
          <w:lang w:val="is-IS"/>
        </w:rPr>
        <w:t>staðalsins</w:t>
      </w:r>
      <w:proofErr w:type="spellEnd"/>
      <w:r w:rsidRPr="00944F58">
        <w:rPr>
          <w:rFonts w:ascii="Times New Roman" w:hAnsi="Times New Roman" w:cs="Times New Roman"/>
          <w:sz w:val="21"/>
          <w:szCs w:val="21"/>
          <w:lang w:val="is-IS"/>
        </w:rPr>
        <w:t xml:space="preserve"> ÍST CEN/TR 16467.</w:t>
      </w:r>
    </w:p>
    <w:p w14:paraId="3231EA42" w14:textId="77777777" w:rsidR="00944F58" w:rsidRPr="00944F58" w:rsidRDefault="00944F58" w:rsidP="00944F58">
      <w:pPr>
        <w:numPr>
          <w:ilvl w:val="0"/>
          <w:numId w:val="13"/>
        </w:numPr>
        <w:tabs>
          <w:tab w:val="right" w:pos="284"/>
          <w:tab w:val="left" w:pos="397"/>
          <w:tab w:val="right" w:pos="7796"/>
        </w:tabs>
        <w:spacing w:after="0" w:line="240" w:lineRule="auto"/>
        <w:jc w:val="both"/>
        <w:rPr>
          <w:rFonts w:ascii="Times New Roman" w:hAnsi="Times New Roman" w:cs="Times New Roman"/>
          <w:sz w:val="21"/>
          <w:szCs w:val="21"/>
          <w:lang w:val="is-IS"/>
        </w:rPr>
      </w:pPr>
      <w:r w:rsidRPr="00944F58">
        <w:rPr>
          <w:rFonts w:ascii="Times New Roman" w:hAnsi="Times New Roman" w:cs="Times New Roman"/>
          <w:sz w:val="21"/>
          <w:szCs w:val="21"/>
          <w:lang w:val="is-IS"/>
        </w:rPr>
        <w:t xml:space="preserve">Náttúrefni notuð í sköpunarleikjum á skipulögðum leiksvæðum s.s. við grunn og leikskóla skulu frágengin á öruggan hátt í lok hvers starfsdags. </w:t>
      </w:r>
    </w:p>
    <w:p w14:paraId="3FF4C283" w14:textId="77777777" w:rsidR="00944F58" w:rsidRPr="00944F58" w:rsidRDefault="00944F58" w:rsidP="00944F58">
      <w:pPr>
        <w:numPr>
          <w:ilvl w:val="0"/>
          <w:numId w:val="13"/>
        </w:numPr>
        <w:tabs>
          <w:tab w:val="right" w:pos="284"/>
          <w:tab w:val="left" w:pos="397"/>
          <w:tab w:val="right" w:pos="7796"/>
        </w:tabs>
        <w:spacing w:after="0" w:line="240" w:lineRule="auto"/>
        <w:jc w:val="both"/>
        <w:rPr>
          <w:rFonts w:ascii="Times New Roman" w:hAnsi="Times New Roman" w:cs="Times New Roman"/>
          <w:sz w:val="21"/>
          <w:szCs w:val="21"/>
          <w:lang w:val="is-IS"/>
        </w:rPr>
      </w:pPr>
      <w:r w:rsidRPr="00944F58">
        <w:rPr>
          <w:rFonts w:ascii="Times New Roman" w:hAnsi="Times New Roman" w:cs="Times New Roman"/>
          <w:sz w:val="21"/>
          <w:szCs w:val="21"/>
          <w:lang w:val="is-IS"/>
        </w:rPr>
        <w:t xml:space="preserve">Sérstaklega skal gætt að öryggi  barna 0- 3 ára á skipulögðum leiksvæðum með því að staðsetja þau sér á lóðinni og gæta þess að það sé ekki nálagt svæðum sem bjóða upp á kraftmikinn leik eldri barna. </w:t>
      </w:r>
    </w:p>
    <w:p w14:paraId="2BD701F2" w14:textId="77777777" w:rsidR="00944F58" w:rsidRPr="00944F58" w:rsidRDefault="00944F58" w:rsidP="00944F58">
      <w:pPr>
        <w:rPr>
          <w:rFonts w:ascii="Times New Roman" w:hAnsi="Times New Roman" w:cs="Times New Roman"/>
          <w:sz w:val="21"/>
          <w:szCs w:val="21"/>
          <w:lang w:val="is-IS"/>
        </w:rPr>
      </w:pPr>
    </w:p>
    <w:p w14:paraId="72725908" w14:textId="77777777" w:rsidR="00944F58" w:rsidRPr="00944F58" w:rsidRDefault="00944F58" w:rsidP="00944F58">
      <w:pPr>
        <w:rPr>
          <w:rFonts w:ascii="Times New Roman" w:hAnsi="Times New Roman" w:cs="Times New Roman"/>
          <w:sz w:val="21"/>
          <w:szCs w:val="21"/>
          <w:lang w:val="is-IS"/>
        </w:rPr>
      </w:pPr>
    </w:p>
    <w:p w14:paraId="27CE89FC" w14:textId="77777777" w:rsidR="00944F58" w:rsidRPr="00944F58" w:rsidRDefault="00944F58" w:rsidP="00944F58">
      <w:pPr>
        <w:pStyle w:val="Fyrirsgn3"/>
        <w:rPr>
          <w:rFonts w:ascii="Times New Roman" w:hAnsi="Times New Roman"/>
          <w:szCs w:val="21"/>
          <w:lang w:val="is-IS"/>
        </w:rPr>
      </w:pPr>
      <w:r w:rsidRPr="00944F58">
        <w:rPr>
          <w:rFonts w:ascii="Times New Roman" w:hAnsi="Times New Roman"/>
          <w:szCs w:val="21"/>
          <w:lang w:val="is-IS"/>
        </w:rPr>
        <w:t>VIÐAUKI III</w:t>
      </w:r>
    </w:p>
    <w:p w14:paraId="3990489C" w14:textId="77777777" w:rsidR="00944F58" w:rsidRPr="00944F58" w:rsidRDefault="00944F58" w:rsidP="00944F58">
      <w:pPr>
        <w:pStyle w:val="Fyrirsgn2"/>
        <w:rPr>
          <w:rFonts w:ascii="Times New Roman" w:hAnsi="Times New Roman"/>
          <w:szCs w:val="21"/>
          <w:lang w:val="is-IS"/>
        </w:rPr>
      </w:pPr>
      <w:r w:rsidRPr="00944F58">
        <w:rPr>
          <w:rFonts w:ascii="Times New Roman" w:hAnsi="Times New Roman"/>
          <w:szCs w:val="21"/>
          <w:lang w:val="is-IS"/>
        </w:rPr>
        <w:t>Innra eftirlit.</w:t>
      </w:r>
    </w:p>
    <w:p w14:paraId="6F3E6E1F" w14:textId="77777777" w:rsidR="00944F58" w:rsidRPr="00944F58" w:rsidRDefault="00944F58" w:rsidP="00944F58">
      <w:pPr>
        <w:rPr>
          <w:rFonts w:ascii="Times New Roman" w:hAnsi="Times New Roman" w:cs="Times New Roman"/>
          <w:sz w:val="21"/>
          <w:szCs w:val="21"/>
          <w:lang w:val="is-IS"/>
        </w:rPr>
      </w:pPr>
    </w:p>
    <w:p w14:paraId="49139937" w14:textId="77777777" w:rsidR="00944F58" w:rsidRPr="00944F58" w:rsidRDefault="00944F58" w:rsidP="00944F58">
      <w:pPr>
        <w:rPr>
          <w:rFonts w:ascii="Times New Roman" w:hAnsi="Times New Roman" w:cs="Times New Roman"/>
          <w:sz w:val="21"/>
          <w:szCs w:val="21"/>
          <w:lang w:val="is-IS"/>
        </w:rPr>
      </w:pPr>
      <w:r w:rsidRPr="00944F58">
        <w:rPr>
          <w:rFonts w:ascii="Times New Roman" w:hAnsi="Times New Roman" w:cs="Times New Roman"/>
          <w:sz w:val="21"/>
          <w:szCs w:val="21"/>
          <w:lang w:val="is-IS"/>
        </w:rPr>
        <w:t xml:space="preserve">Innra eftirlit greinist í reglubundna </w:t>
      </w:r>
      <w:r w:rsidRPr="00944F58">
        <w:rPr>
          <w:rFonts w:ascii="Times New Roman" w:hAnsi="Times New Roman" w:cs="Times New Roman"/>
          <w:color w:val="000000"/>
          <w:sz w:val="21"/>
          <w:szCs w:val="21"/>
          <w:lang w:val="is-IS"/>
        </w:rPr>
        <w:t>yfirlitsskoðun</w:t>
      </w:r>
      <w:r w:rsidRPr="00944F58">
        <w:rPr>
          <w:rFonts w:ascii="Times New Roman" w:hAnsi="Times New Roman" w:cs="Times New Roman"/>
          <w:sz w:val="21"/>
          <w:szCs w:val="21"/>
          <w:lang w:val="is-IS"/>
        </w:rPr>
        <w:t>, rekstrarskoðun og aðalskoðun:</w:t>
      </w:r>
    </w:p>
    <w:p w14:paraId="0FE9B9DC" w14:textId="77777777" w:rsidR="00944F58" w:rsidRPr="00944F58" w:rsidRDefault="00944F58" w:rsidP="00944F58">
      <w:pPr>
        <w:rPr>
          <w:rFonts w:ascii="Times New Roman" w:hAnsi="Times New Roman" w:cs="Times New Roman"/>
          <w:sz w:val="21"/>
          <w:szCs w:val="21"/>
          <w:lang w:val="is-IS"/>
        </w:rPr>
      </w:pPr>
    </w:p>
    <w:p w14:paraId="148BEF76" w14:textId="77777777" w:rsidR="00944F58" w:rsidRPr="00944F58" w:rsidRDefault="00944F58" w:rsidP="00944F58">
      <w:pPr>
        <w:tabs>
          <w:tab w:val="right" w:pos="284"/>
        </w:tabs>
        <w:ind w:left="397" w:hanging="397"/>
        <w:rPr>
          <w:rFonts w:ascii="Times New Roman" w:hAnsi="Times New Roman" w:cs="Times New Roman"/>
          <w:sz w:val="21"/>
          <w:szCs w:val="21"/>
          <w:lang w:val="is-IS"/>
        </w:rPr>
      </w:pPr>
      <w:r w:rsidRPr="00944F58">
        <w:rPr>
          <w:rFonts w:ascii="Times New Roman" w:hAnsi="Times New Roman" w:cs="Times New Roman"/>
          <w:sz w:val="21"/>
          <w:szCs w:val="21"/>
          <w:lang w:val="is-IS"/>
        </w:rPr>
        <w:tab/>
        <w:t>1.</w:t>
      </w:r>
      <w:r w:rsidRPr="00944F58">
        <w:rPr>
          <w:rFonts w:ascii="Times New Roman" w:hAnsi="Times New Roman" w:cs="Times New Roman"/>
          <w:sz w:val="21"/>
          <w:szCs w:val="21"/>
          <w:lang w:val="is-IS"/>
        </w:rPr>
        <w:tab/>
      </w:r>
      <w:bookmarkStart w:id="8" w:name="_Hlk89157491"/>
      <w:r w:rsidRPr="00944F58">
        <w:rPr>
          <w:rFonts w:ascii="Times New Roman" w:hAnsi="Times New Roman" w:cs="Times New Roman"/>
          <w:sz w:val="21"/>
          <w:szCs w:val="21"/>
          <w:lang w:val="is-IS"/>
        </w:rPr>
        <w:t xml:space="preserve">Reglubundna </w:t>
      </w:r>
      <w:r w:rsidRPr="00944F58">
        <w:rPr>
          <w:rFonts w:ascii="Times New Roman" w:hAnsi="Times New Roman" w:cs="Times New Roman"/>
          <w:color w:val="000000"/>
          <w:sz w:val="21"/>
          <w:szCs w:val="21"/>
          <w:lang w:val="is-IS"/>
        </w:rPr>
        <w:t>yfirlitsskoðun</w:t>
      </w:r>
      <w:r w:rsidRPr="00944F58">
        <w:rPr>
          <w:rFonts w:ascii="Times New Roman" w:hAnsi="Times New Roman" w:cs="Times New Roman"/>
          <w:sz w:val="21"/>
          <w:szCs w:val="21"/>
          <w:lang w:val="is-IS"/>
        </w:rPr>
        <w:t xml:space="preserve"> þarf að framkvæma eftir notkun og álagi á leiksvæðinu, t.d. daglega á leik- og grunnskólalóðum á starfstíma þeirra. Rekstraraðili metur þörf á mikilvægi á reglubundinni yfirlitsskoðun á opnum leiksvæðum. Tilgangur reglubundinnar yfirlitsskoðunar er að greina strax hættur sem geta stafað af skemmdarverkum, notkun, sliti eða </w:t>
      </w:r>
      <w:proofErr w:type="spellStart"/>
      <w:r w:rsidRPr="00944F58">
        <w:rPr>
          <w:rFonts w:ascii="Times New Roman" w:hAnsi="Times New Roman" w:cs="Times New Roman"/>
          <w:sz w:val="21"/>
          <w:szCs w:val="21"/>
          <w:lang w:val="is-IS"/>
        </w:rPr>
        <w:t>veðrun</w:t>
      </w:r>
      <w:proofErr w:type="spellEnd"/>
      <w:r w:rsidRPr="00944F58">
        <w:rPr>
          <w:rFonts w:ascii="Times New Roman" w:hAnsi="Times New Roman" w:cs="Times New Roman"/>
          <w:sz w:val="21"/>
          <w:szCs w:val="21"/>
          <w:lang w:val="is-IS"/>
        </w:rPr>
        <w:t xml:space="preserve">. Dæmi um þetta er hættulegt rusl, svo sem glerbrot, </w:t>
      </w:r>
      <w:proofErr w:type="spellStart"/>
      <w:r w:rsidRPr="00944F58">
        <w:rPr>
          <w:rFonts w:ascii="Times New Roman" w:hAnsi="Times New Roman" w:cs="Times New Roman"/>
          <w:sz w:val="21"/>
          <w:szCs w:val="21"/>
          <w:lang w:val="is-IS"/>
        </w:rPr>
        <w:t>spautunálar</w:t>
      </w:r>
      <w:proofErr w:type="spellEnd"/>
      <w:r w:rsidRPr="00944F58">
        <w:rPr>
          <w:rFonts w:ascii="Times New Roman" w:hAnsi="Times New Roman" w:cs="Times New Roman"/>
          <w:sz w:val="21"/>
          <w:szCs w:val="21"/>
          <w:lang w:val="is-IS"/>
        </w:rPr>
        <w:t xml:space="preserve"> og tóbak, skemmd leikvallatæki, lausar festingar leikvallatækja og marka, slitnir hreyfihlutir, flísar, útistandandi naglar og skrúfur og óvarðar undirstöður. Reglubundin yfirlitsskoðun felst einnig í að sópa möl, sand og öðru lausu efni af stéttum og yfirborði eftir þörfum. Þá skal við reglubundna yfirlitsskoðun fjarlægja skemmd leikvallatæki og gera viðeigandi ráðstafanir til að taka bilaðan búnað úr umferð.</w:t>
      </w:r>
      <w:bookmarkEnd w:id="8"/>
    </w:p>
    <w:p w14:paraId="576E40BB" w14:textId="77777777" w:rsidR="00944F58" w:rsidRPr="00944F58" w:rsidRDefault="00944F58" w:rsidP="00944F58">
      <w:pPr>
        <w:tabs>
          <w:tab w:val="right" w:pos="284"/>
        </w:tabs>
        <w:ind w:left="397" w:hanging="397"/>
        <w:rPr>
          <w:rFonts w:ascii="Times New Roman" w:hAnsi="Times New Roman" w:cs="Times New Roman"/>
          <w:sz w:val="21"/>
          <w:szCs w:val="21"/>
          <w:lang w:val="is-IS"/>
        </w:rPr>
      </w:pPr>
    </w:p>
    <w:p w14:paraId="3BB62EFC" w14:textId="77777777" w:rsidR="00944F58" w:rsidRPr="00944F58" w:rsidRDefault="00944F58" w:rsidP="00944F58">
      <w:pPr>
        <w:tabs>
          <w:tab w:val="right" w:pos="284"/>
        </w:tabs>
        <w:ind w:left="397" w:hanging="397"/>
        <w:rPr>
          <w:rFonts w:ascii="Times New Roman" w:hAnsi="Times New Roman" w:cs="Times New Roman"/>
          <w:sz w:val="21"/>
          <w:szCs w:val="21"/>
          <w:lang w:val="is-IS"/>
        </w:rPr>
      </w:pPr>
      <w:r w:rsidRPr="00944F58">
        <w:rPr>
          <w:rFonts w:ascii="Times New Roman" w:hAnsi="Times New Roman" w:cs="Times New Roman"/>
          <w:sz w:val="21"/>
          <w:szCs w:val="21"/>
          <w:lang w:val="is-IS"/>
        </w:rPr>
        <w:tab/>
        <w:t>2.</w:t>
      </w:r>
      <w:r w:rsidRPr="00944F58">
        <w:rPr>
          <w:rFonts w:ascii="Times New Roman" w:hAnsi="Times New Roman" w:cs="Times New Roman"/>
          <w:sz w:val="21"/>
          <w:szCs w:val="21"/>
          <w:lang w:val="is-IS"/>
        </w:rPr>
        <w:tab/>
        <w:t>Rekstrarskoðun er skoðun framkvæmd af rekstraraðila og felst í verklegri yfirferð, viðhaldi og viðgerðum og skal framkvæma hana  tvisvar til fjórum sinnum á ári eftir notkun og álagi. Skoðuninni er ætlað að ganga úr skugga um að leikvallatæki virki eins og til er ætlast, stöðugleiki og festingar þeirra séu tryggar, kanna slitfleti, gera við tæki og framkvæma nauðsynlegt viðhald, svo sem að mála, skipta um slitfleti, festa tæki og laga og hreinsa undirlag. Hér er bæði unnið eftir leiðbeiningum framleiðanda og ábendingum frá reglubundinni yfirlitsskoðun.</w:t>
      </w:r>
    </w:p>
    <w:p w14:paraId="57354659" w14:textId="77777777" w:rsidR="00944F58" w:rsidRPr="00944F58" w:rsidRDefault="00944F58" w:rsidP="00944F58">
      <w:pPr>
        <w:tabs>
          <w:tab w:val="right" w:pos="284"/>
        </w:tabs>
        <w:ind w:left="397" w:hanging="397"/>
        <w:rPr>
          <w:rFonts w:ascii="Times New Roman" w:hAnsi="Times New Roman" w:cs="Times New Roman"/>
          <w:sz w:val="21"/>
          <w:szCs w:val="21"/>
          <w:lang w:val="is-IS"/>
        </w:rPr>
      </w:pPr>
    </w:p>
    <w:p w14:paraId="31D8A524" w14:textId="77777777" w:rsidR="00944F58" w:rsidRPr="00944F58" w:rsidRDefault="00944F58" w:rsidP="00944F58">
      <w:pPr>
        <w:tabs>
          <w:tab w:val="right" w:pos="284"/>
        </w:tabs>
        <w:ind w:left="397" w:hanging="397"/>
        <w:rPr>
          <w:rFonts w:ascii="Times New Roman" w:hAnsi="Times New Roman" w:cs="Times New Roman"/>
          <w:sz w:val="21"/>
          <w:szCs w:val="21"/>
          <w:lang w:val="is-IS"/>
        </w:rPr>
      </w:pPr>
      <w:r w:rsidRPr="00944F58">
        <w:rPr>
          <w:rFonts w:ascii="Times New Roman" w:hAnsi="Times New Roman" w:cs="Times New Roman"/>
          <w:sz w:val="21"/>
          <w:szCs w:val="21"/>
          <w:lang w:val="is-IS"/>
        </w:rPr>
        <w:tab/>
        <w:t>3.</w:t>
      </w:r>
      <w:r w:rsidRPr="00944F58">
        <w:rPr>
          <w:rFonts w:ascii="Times New Roman" w:hAnsi="Times New Roman" w:cs="Times New Roman"/>
          <w:sz w:val="21"/>
          <w:szCs w:val="21"/>
          <w:lang w:val="is-IS"/>
        </w:rPr>
        <w:tab/>
        <w:t xml:space="preserve">Aðalskoðun er ástandsskoðun sem ætlað er að gera heildarúttekt á öryggi leikvallatækja, yfirborðsefna, m.a. yfirborðsefna til </w:t>
      </w:r>
      <w:proofErr w:type="spellStart"/>
      <w:r w:rsidRPr="00944F58">
        <w:rPr>
          <w:rFonts w:ascii="Times New Roman" w:hAnsi="Times New Roman" w:cs="Times New Roman"/>
          <w:sz w:val="21"/>
          <w:szCs w:val="21"/>
          <w:lang w:val="is-IS"/>
        </w:rPr>
        <w:t>dempunar</w:t>
      </w:r>
      <w:proofErr w:type="spellEnd"/>
      <w:r w:rsidRPr="00944F58">
        <w:rPr>
          <w:rFonts w:ascii="Times New Roman" w:hAnsi="Times New Roman" w:cs="Times New Roman"/>
          <w:sz w:val="21"/>
          <w:szCs w:val="21"/>
          <w:lang w:val="is-IS"/>
        </w:rPr>
        <w:t xml:space="preserve"> falls, og undirstaða undir leikvallatækjum (stöðugleikapróf), til dæmis vegna áhrifa </w:t>
      </w:r>
      <w:proofErr w:type="spellStart"/>
      <w:r w:rsidRPr="00944F58">
        <w:rPr>
          <w:rFonts w:ascii="Times New Roman" w:hAnsi="Times New Roman" w:cs="Times New Roman"/>
          <w:sz w:val="21"/>
          <w:szCs w:val="21"/>
          <w:lang w:val="is-IS"/>
        </w:rPr>
        <w:t>veðrunar</w:t>
      </w:r>
      <w:proofErr w:type="spellEnd"/>
      <w:r w:rsidRPr="00944F58">
        <w:rPr>
          <w:rFonts w:ascii="Times New Roman" w:hAnsi="Times New Roman" w:cs="Times New Roman"/>
          <w:sz w:val="21"/>
          <w:szCs w:val="21"/>
          <w:lang w:val="is-IS"/>
        </w:rPr>
        <w:t xml:space="preserve"> eins og ryðs og </w:t>
      </w:r>
      <w:proofErr w:type="spellStart"/>
      <w:r w:rsidRPr="00944F58">
        <w:rPr>
          <w:rFonts w:ascii="Times New Roman" w:hAnsi="Times New Roman" w:cs="Times New Roman"/>
          <w:sz w:val="21"/>
          <w:szCs w:val="21"/>
          <w:lang w:val="is-IS"/>
        </w:rPr>
        <w:t>rotnunar</w:t>
      </w:r>
      <w:proofErr w:type="spellEnd"/>
      <w:r w:rsidRPr="00944F58">
        <w:rPr>
          <w:rFonts w:ascii="Times New Roman" w:hAnsi="Times New Roman" w:cs="Times New Roman"/>
          <w:sz w:val="21"/>
          <w:szCs w:val="21"/>
          <w:lang w:val="is-IS"/>
        </w:rPr>
        <w:t xml:space="preserve"> á leikvalla</w:t>
      </w:r>
      <w:r w:rsidRPr="00944F58">
        <w:rPr>
          <w:rFonts w:ascii="Times New Roman" w:hAnsi="Times New Roman" w:cs="Times New Roman"/>
          <w:sz w:val="21"/>
          <w:szCs w:val="21"/>
          <w:lang w:val="is-IS"/>
        </w:rPr>
        <w:softHyphen/>
        <w:t>tæki og á yfirborðsefni. Einnig allar breytingar er geta haft áhrif á öryggi leikvallatækja. Þar má nefna áhrif viðgerða eða ísetningu nýrra hluta og uppsetningu nýrra tækja á leiksvæðum. Staðallinn segir til um að aðalskoðun eigi að vera framkvæmd af hæfum, óháðum aðila samkvæmt leiðbeiningum framleiðenda. Hæfni aðila fer eftir eðli verkefnis. Fyrsta aðalskoðun er skoðun eftir uppsetningu leikvallatækja og frágangs undirlags. Markmið þessarar skoðunar er að tryggja að öll leiktæki og öryggisundirlag hafi verið rétt frágegnin eða samkvæmt leiðbeiningum framleiðanda.</w:t>
      </w:r>
    </w:p>
    <w:p w14:paraId="5F4423A1" w14:textId="77777777" w:rsidR="00944F58" w:rsidRPr="00944F58" w:rsidRDefault="00944F58" w:rsidP="00944F58">
      <w:pPr>
        <w:rPr>
          <w:rFonts w:ascii="Times New Roman" w:hAnsi="Times New Roman" w:cs="Times New Roman"/>
          <w:sz w:val="21"/>
          <w:szCs w:val="21"/>
          <w:lang w:val="is-IS"/>
        </w:rPr>
      </w:pPr>
    </w:p>
    <w:p w14:paraId="5417B140" w14:textId="77777777" w:rsidR="00944F58" w:rsidRPr="00944F58" w:rsidRDefault="00944F58" w:rsidP="00944F58">
      <w:pPr>
        <w:rPr>
          <w:rFonts w:ascii="Times New Roman" w:hAnsi="Times New Roman" w:cs="Times New Roman"/>
          <w:sz w:val="21"/>
          <w:szCs w:val="21"/>
          <w:lang w:val="is-IS"/>
        </w:rPr>
      </w:pPr>
    </w:p>
    <w:p w14:paraId="2BF7D551" w14:textId="77777777" w:rsidR="00944F58" w:rsidRPr="00944F58" w:rsidRDefault="00944F58" w:rsidP="00944F58">
      <w:pPr>
        <w:pStyle w:val="Fyrirsgn3"/>
        <w:rPr>
          <w:rFonts w:ascii="Times New Roman" w:hAnsi="Times New Roman"/>
          <w:szCs w:val="21"/>
          <w:lang w:val="is-IS"/>
        </w:rPr>
      </w:pPr>
      <w:r w:rsidRPr="00944F58">
        <w:rPr>
          <w:rFonts w:ascii="Times New Roman" w:hAnsi="Times New Roman"/>
          <w:szCs w:val="21"/>
          <w:lang w:val="is-IS"/>
        </w:rPr>
        <w:t>VIÐAUKI IV</w:t>
      </w:r>
    </w:p>
    <w:p w14:paraId="5DBF61EF" w14:textId="77777777" w:rsidR="00944F58" w:rsidRPr="00944F58" w:rsidRDefault="00944F58" w:rsidP="00944F58">
      <w:pPr>
        <w:pStyle w:val="Fyrirsgn2"/>
        <w:rPr>
          <w:rFonts w:ascii="Times New Roman" w:hAnsi="Times New Roman"/>
          <w:szCs w:val="21"/>
          <w:lang w:val="is-IS"/>
        </w:rPr>
      </w:pPr>
      <w:r w:rsidRPr="00944F58">
        <w:rPr>
          <w:rFonts w:ascii="Times New Roman" w:hAnsi="Times New Roman"/>
          <w:szCs w:val="21"/>
          <w:lang w:val="is-IS"/>
        </w:rPr>
        <w:t>Aðrir staðlar.</w:t>
      </w:r>
    </w:p>
    <w:p w14:paraId="121D020B" w14:textId="77777777" w:rsidR="00944F58" w:rsidRPr="00944F58" w:rsidRDefault="00944F58" w:rsidP="00944F58">
      <w:pPr>
        <w:rPr>
          <w:rFonts w:ascii="Times New Roman" w:hAnsi="Times New Roman" w:cs="Times New Roman"/>
          <w:sz w:val="21"/>
          <w:szCs w:val="21"/>
          <w:lang w:val="is-IS"/>
        </w:rPr>
      </w:pPr>
    </w:p>
    <w:p w14:paraId="7DE408E7" w14:textId="77777777" w:rsidR="00944F58" w:rsidRPr="00944F58" w:rsidRDefault="00944F58" w:rsidP="00944F58">
      <w:pPr>
        <w:ind w:left="426"/>
        <w:rPr>
          <w:rFonts w:ascii="Times New Roman" w:hAnsi="Times New Roman" w:cs="Times New Roman"/>
          <w:sz w:val="21"/>
          <w:szCs w:val="21"/>
          <w:lang w:val="is-IS"/>
        </w:rPr>
      </w:pPr>
      <w:r w:rsidRPr="00944F58">
        <w:rPr>
          <w:rFonts w:ascii="Times New Roman" w:hAnsi="Times New Roman" w:cs="Times New Roman"/>
          <w:sz w:val="21"/>
          <w:szCs w:val="21"/>
          <w:lang w:val="is-IS"/>
        </w:rPr>
        <w:t xml:space="preserve">A.  Eftirfarandi eru staðlar um fótbolta-, handbolta- og hokkímörk, körfuboltaspjöld, </w:t>
      </w:r>
      <w:proofErr w:type="spellStart"/>
      <w:r w:rsidRPr="00944F58">
        <w:rPr>
          <w:rFonts w:ascii="Times New Roman" w:hAnsi="Times New Roman" w:cs="Times New Roman"/>
          <w:sz w:val="21"/>
          <w:szCs w:val="21"/>
          <w:lang w:val="is-IS"/>
        </w:rPr>
        <w:t>ærslabelgi</w:t>
      </w:r>
      <w:proofErr w:type="spellEnd"/>
      <w:r w:rsidRPr="00944F58">
        <w:rPr>
          <w:rFonts w:ascii="Times New Roman" w:hAnsi="Times New Roman" w:cs="Times New Roman"/>
          <w:sz w:val="21"/>
          <w:szCs w:val="21"/>
          <w:lang w:val="is-IS"/>
        </w:rPr>
        <w:t xml:space="preserve"> og klifurveggi:</w:t>
      </w:r>
    </w:p>
    <w:p w14:paraId="30368CDD" w14:textId="77777777" w:rsidR="00944F58" w:rsidRPr="00944F58" w:rsidRDefault="00944F58" w:rsidP="00944F58">
      <w:pPr>
        <w:tabs>
          <w:tab w:val="left" w:pos="1701"/>
        </w:tabs>
        <w:ind w:left="426"/>
        <w:rPr>
          <w:rFonts w:ascii="Times New Roman" w:hAnsi="Times New Roman" w:cs="Times New Roman"/>
          <w:sz w:val="21"/>
          <w:szCs w:val="21"/>
          <w:lang w:val="is-IS"/>
        </w:rPr>
      </w:pPr>
      <w:r w:rsidRPr="00944F58">
        <w:rPr>
          <w:rFonts w:ascii="Times New Roman" w:hAnsi="Times New Roman" w:cs="Times New Roman"/>
          <w:sz w:val="21"/>
          <w:szCs w:val="21"/>
          <w:lang w:val="is-IS"/>
        </w:rPr>
        <w:t>1.</w:t>
      </w:r>
      <w:r w:rsidRPr="00944F58">
        <w:rPr>
          <w:rFonts w:ascii="Times New Roman" w:hAnsi="Times New Roman" w:cs="Times New Roman"/>
          <w:sz w:val="21"/>
          <w:szCs w:val="21"/>
          <w:lang w:val="is-IS"/>
        </w:rPr>
        <w:tab/>
        <w:t>ÍST EN 748: (</w:t>
      </w:r>
      <w:r w:rsidRPr="00944F58">
        <w:rPr>
          <w:rFonts w:ascii="Times New Roman" w:hAnsi="Times New Roman" w:cs="Times New Roman"/>
          <w:sz w:val="21"/>
          <w:szCs w:val="21"/>
          <w:lang w:val="is-IS"/>
        </w:rPr>
        <w:tab/>
      </w:r>
      <w:proofErr w:type="spellStart"/>
      <w:r w:rsidRPr="00944F58">
        <w:rPr>
          <w:rFonts w:ascii="Times New Roman" w:hAnsi="Times New Roman" w:cs="Times New Roman"/>
          <w:sz w:val="21"/>
          <w:szCs w:val="21"/>
          <w:lang w:val="is-IS"/>
        </w:rPr>
        <w:t>Playing</w:t>
      </w:r>
      <w:proofErr w:type="spellEnd"/>
      <w:r w:rsidRPr="00944F58">
        <w:rPr>
          <w:rFonts w:ascii="Times New Roman" w:hAnsi="Times New Roman" w:cs="Times New Roman"/>
          <w:sz w:val="21"/>
          <w:szCs w:val="21"/>
          <w:lang w:val="is-IS"/>
        </w:rPr>
        <w:t xml:space="preserve"> </w:t>
      </w:r>
      <w:proofErr w:type="spellStart"/>
      <w:r w:rsidRPr="00944F58">
        <w:rPr>
          <w:rFonts w:ascii="Times New Roman" w:hAnsi="Times New Roman" w:cs="Times New Roman"/>
          <w:sz w:val="21"/>
          <w:szCs w:val="21"/>
          <w:lang w:val="is-IS"/>
        </w:rPr>
        <w:t>field</w:t>
      </w:r>
      <w:proofErr w:type="spellEnd"/>
      <w:r w:rsidRPr="00944F58">
        <w:rPr>
          <w:rFonts w:ascii="Times New Roman" w:hAnsi="Times New Roman" w:cs="Times New Roman"/>
          <w:sz w:val="21"/>
          <w:szCs w:val="21"/>
          <w:lang w:val="is-IS"/>
        </w:rPr>
        <w:t xml:space="preserve"> </w:t>
      </w:r>
      <w:proofErr w:type="spellStart"/>
      <w:r w:rsidRPr="00944F58">
        <w:rPr>
          <w:rFonts w:ascii="Times New Roman" w:hAnsi="Times New Roman" w:cs="Times New Roman"/>
          <w:sz w:val="21"/>
          <w:szCs w:val="21"/>
          <w:lang w:val="is-IS"/>
        </w:rPr>
        <w:t>equipment</w:t>
      </w:r>
      <w:proofErr w:type="spellEnd"/>
      <w:r w:rsidRPr="00944F58">
        <w:rPr>
          <w:rFonts w:ascii="Times New Roman" w:hAnsi="Times New Roman" w:cs="Times New Roman"/>
          <w:sz w:val="21"/>
          <w:szCs w:val="21"/>
          <w:lang w:val="is-IS"/>
        </w:rPr>
        <w:t xml:space="preserve"> - </w:t>
      </w:r>
      <w:proofErr w:type="spellStart"/>
      <w:r w:rsidRPr="00944F58">
        <w:rPr>
          <w:rFonts w:ascii="Times New Roman" w:hAnsi="Times New Roman" w:cs="Times New Roman"/>
          <w:sz w:val="21"/>
          <w:szCs w:val="21"/>
          <w:lang w:val="is-IS"/>
        </w:rPr>
        <w:t>Football</w:t>
      </w:r>
      <w:proofErr w:type="spellEnd"/>
      <w:r w:rsidRPr="00944F58">
        <w:rPr>
          <w:rFonts w:ascii="Times New Roman" w:hAnsi="Times New Roman" w:cs="Times New Roman"/>
          <w:sz w:val="21"/>
          <w:szCs w:val="21"/>
          <w:lang w:val="is-IS"/>
        </w:rPr>
        <w:t xml:space="preserve"> </w:t>
      </w:r>
      <w:proofErr w:type="spellStart"/>
      <w:r w:rsidRPr="00944F58">
        <w:rPr>
          <w:rFonts w:ascii="Times New Roman" w:hAnsi="Times New Roman" w:cs="Times New Roman"/>
          <w:sz w:val="21"/>
          <w:szCs w:val="21"/>
          <w:lang w:val="is-IS"/>
        </w:rPr>
        <w:t>goals</w:t>
      </w:r>
      <w:proofErr w:type="spellEnd"/>
      <w:r w:rsidRPr="00944F58">
        <w:rPr>
          <w:rFonts w:ascii="Times New Roman" w:hAnsi="Times New Roman" w:cs="Times New Roman"/>
          <w:sz w:val="21"/>
          <w:szCs w:val="21"/>
          <w:lang w:val="is-IS"/>
        </w:rPr>
        <w:t xml:space="preserve"> - </w:t>
      </w:r>
      <w:proofErr w:type="spellStart"/>
      <w:r w:rsidRPr="00944F58">
        <w:rPr>
          <w:rFonts w:ascii="Times New Roman" w:hAnsi="Times New Roman" w:cs="Times New Roman"/>
          <w:sz w:val="21"/>
          <w:szCs w:val="21"/>
          <w:lang w:val="is-IS"/>
        </w:rPr>
        <w:t>Functional</w:t>
      </w:r>
      <w:proofErr w:type="spellEnd"/>
      <w:r w:rsidRPr="00944F58">
        <w:rPr>
          <w:rFonts w:ascii="Times New Roman" w:hAnsi="Times New Roman" w:cs="Times New Roman"/>
          <w:sz w:val="21"/>
          <w:szCs w:val="21"/>
          <w:lang w:val="is-IS"/>
        </w:rPr>
        <w:t xml:space="preserve"> </w:t>
      </w:r>
      <w:proofErr w:type="spellStart"/>
      <w:r w:rsidRPr="00944F58">
        <w:rPr>
          <w:rFonts w:ascii="Times New Roman" w:hAnsi="Times New Roman" w:cs="Times New Roman"/>
          <w:sz w:val="21"/>
          <w:szCs w:val="21"/>
          <w:lang w:val="is-IS"/>
        </w:rPr>
        <w:t>and</w:t>
      </w:r>
      <w:proofErr w:type="spellEnd"/>
      <w:r w:rsidRPr="00944F58">
        <w:rPr>
          <w:rFonts w:ascii="Times New Roman" w:hAnsi="Times New Roman" w:cs="Times New Roman"/>
          <w:sz w:val="21"/>
          <w:szCs w:val="21"/>
          <w:lang w:val="is-IS"/>
        </w:rPr>
        <w:t xml:space="preserve"> </w:t>
      </w:r>
      <w:proofErr w:type="spellStart"/>
      <w:r w:rsidRPr="00944F58">
        <w:rPr>
          <w:rFonts w:ascii="Times New Roman" w:hAnsi="Times New Roman" w:cs="Times New Roman"/>
          <w:sz w:val="21"/>
          <w:szCs w:val="21"/>
          <w:lang w:val="is-IS"/>
        </w:rPr>
        <w:t>safety</w:t>
      </w:r>
      <w:proofErr w:type="spellEnd"/>
      <w:r w:rsidRPr="00944F58">
        <w:rPr>
          <w:rFonts w:ascii="Times New Roman" w:hAnsi="Times New Roman" w:cs="Times New Roman"/>
          <w:sz w:val="21"/>
          <w:szCs w:val="21"/>
          <w:lang w:val="is-IS"/>
        </w:rPr>
        <w:t xml:space="preserve"> </w:t>
      </w:r>
      <w:proofErr w:type="spellStart"/>
      <w:r w:rsidRPr="00944F58">
        <w:rPr>
          <w:rFonts w:ascii="Times New Roman" w:hAnsi="Times New Roman" w:cs="Times New Roman"/>
          <w:sz w:val="21"/>
          <w:szCs w:val="21"/>
          <w:lang w:val="is-IS"/>
        </w:rPr>
        <w:t>require</w:t>
      </w:r>
      <w:r w:rsidRPr="00944F58">
        <w:rPr>
          <w:rFonts w:ascii="Times New Roman" w:hAnsi="Times New Roman" w:cs="Times New Roman"/>
          <w:sz w:val="21"/>
          <w:szCs w:val="21"/>
          <w:lang w:val="is-IS"/>
        </w:rPr>
        <w:softHyphen/>
        <w:t>ments</w:t>
      </w:r>
      <w:proofErr w:type="spellEnd"/>
      <w:r w:rsidRPr="00944F58">
        <w:rPr>
          <w:rFonts w:ascii="Times New Roman" w:hAnsi="Times New Roman" w:cs="Times New Roman"/>
          <w:sz w:val="21"/>
          <w:szCs w:val="21"/>
          <w:lang w:val="is-IS"/>
        </w:rPr>
        <w:t xml:space="preserve">, </w:t>
      </w:r>
      <w:proofErr w:type="spellStart"/>
      <w:r w:rsidRPr="00944F58">
        <w:rPr>
          <w:rFonts w:ascii="Times New Roman" w:hAnsi="Times New Roman" w:cs="Times New Roman"/>
          <w:sz w:val="21"/>
          <w:szCs w:val="21"/>
          <w:lang w:val="is-IS"/>
        </w:rPr>
        <w:t>test</w:t>
      </w:r>
      <w:proofErr w:type="spellEnd"/>
      <w:r w:rsidRPr="00944F58">
        <w:rPr>
          <w:rFonts w:ascii="Times New Roman" w:hAnsi="Times New Roman" w:cs="Times New Roman"/>
          <w:sz w:val="21"/>
          <w:szCs w:val="21"/>
          <w:lang w:val="is-IS"/>
        </w:rPr>
        <w:t xml:space="preserve"> </w:t>
      </w:r>
      <w:proofErr w:type="spellStart"/>
      <w:r w:rsidRPr="00944F58">
        <w:rPr>
          <w:rFonts w:ascii="Times New Roman" w:hAnsi="Times New Roman" w:cs="Times New Roman"/>
          <w:sz w:val="21"/>
          <w:szCs w:val="21"/>
          <w:lang w:val="is-IS"/>
        </w:rPr>
        <w:t>methods</w:t>
      </w:r>
      <w:proofErr w:type="spellEnd"/>
      <w:r w:rsidRPr="00944F58">
        <w:rPr>
          <w:rFonts w:ascii="Times New Roman" w:hAnsi="Times New Roman" w:cs="Times New Roman"/>
          <w:sz w:val="21"/>
          <w:szCs w:val="21"/>
          <w:lang w:val="is-IS"/>
        </w:rPr>
        <w:t>)</w:t>
      </w:r>
    </w:p>
    <w:p w14:paraId="37C6D95F" w14:textId="77777777" w:rsidR="00944F58" w:rsidRPr="00944F58" w:rsidRDefault="00944F58" w:rsidP="00944F58">
      <w:pPr>
        <w:tabs>
          <w:tab w:val="left" w:pos="1701"/>
        </w:tabs>
        <w:ind w:left="426"/>
        <w:rPr>
          <w:rFonts w:ascii="Times New Roman" w:hAnsi="Times New Roman" w:cs="Times New Roman"/>
          <w:sz w:val="21"/>
          <w:szCs w:val="21"/>
          <w:lang w:val="is-IS"/>
        </w:rPr>
      </w:pPr>
      <w:r w:rsidRPr="00944F58">
        <w:rPr>
          <w:rFonts w:ascii="Times New Roman" w:hAnsi="Times New Roman" w:cs="Times New Roman"/>
          <w:sz w:val="21"/>
          <w:szCs w:val="21"/>
          <w:lang w:val="is-IS"/>
        </w:rPr>
        <w:t>2.</w:t>
      </w:r>
      <w:r w:rsidRPr="00944F58">
        <w:rPr>
          <w:rFonts w:ascii="Times New Roman" w:hAnsi="Times New Roman" w:cs="Times New Roman"/>
          <w:sz w:val="21"/>
          <w:szCs w:val="21"/>
          <w:lang w:val="is-IS"/>
        </w:rPr>
        <w:tab/>
        <w:t>ÍST EN 749: (</w:t>
      </w:r>
      <w:r w:rsidRPr="00944F58">
        <w:rPr>
          <w:rFonts w:ascii="Times New Roman" w:hAnsi="Times New Roman" w:cs="Times New Roman"/>
          <w:sz w:val="21"/>
          <w:szCs w:val="21"/>
          <w:lang w:val="is-IS"/>
        </w:rPr>
        <w:tab/>
      </w:r>
      <w:proofErr w:type="spellStart"/>
      <w:r w:rsidRPr="00944F58">
        <w:rPr>
          <w:rFonts w:ascii="Times New Roman" w:hAnsi="Times New Roman" w:cs="Times New Roman"/>
          <w:sz w:val="21"/>
          <w:szCs w:val="21"/>
          <w:lang w:val="is-IS"/>
        </w:rPr>
        <w:t>Playing</w:t>
      </w:r>
      <w:proofErr w:type="spellEnd"/>
      <w:r w:rsidRPr="00944F58">
        <w:rPr>
          <w:rFonts w:ascii="Times New Roman" w:hAnsi="Times New Roman" w:cs="Times New Roman"/>
          <w:sz w:val="21"/>
          <w:szCs w:val="21"/>
          <w:lang w:val="is-IS"/>
        </w:rPr>
        <w:t xml:space="preserve"> </w:t>
      </w:r>
      <w:proofErr w:type="spellStart"/>
      <w:r w:rsidRPr="00944F58">
        <w:rPr>
          <w:rFonts w:ascii="Times New Roman" w:hAnsi="Times New Roman" w:cs="Times New Roman"/>
          <w:sz w:val="21"/>
          <w:szCs w:val="21"/>
          <w:lang w:val="is-IS"/>
        </w:rPr>
        <w:t>field</w:t>
      </w:r>
      <w:proofErr w:type="spellEnd"/>
      <w:r w:rsidRPr="00944F58">
        <w:rPr>
          <w:rFonts w:ascii="Times New Roman" w:hAnsi="Times New Roman" w:cs="Times New Roman"/>
          <w:sz w:val="21"/>
          <w:szCs w:val="21"/>
          <w:lang w:val="is-IS"/>
        </w:rPr>
        <w:t xml:space="preserve"> </w:t>
      </w:r>
      <w:proofErr w:type="spellStart"/>
      <w:r w:rsidRPr="00944F58">
        <w:rPr>
          <w:rFonts w:ascii="Times New Roman" w:hAnsi="Times New Roman" w:cs="Times New Roman"/>
          <w:sz w:val="21"/>
          <w:szCs w:val="21"/>
          <w:lang w:val="is-IS"/>
        </w:rPr>
        <w:t>equipment</w:t>
      </w:r>
      <w:proofErr w:type="spellEnd"/>
      <w:r w:rsidRPr="00944F58">
        <w:rPr>
          <w:rFonts w:ascii="Times New Roman" w:hAnsi="Times New Roman" w:cs="Times New Roman"/>
          <w:sz w:val="21"/>
          <w:szCs w:val="21"/>
          <w:lang w:val="is-IS"/>
        </w:rPr>
        <w:t xml:space="preserve"> - Handball </w:t>
      </w:r>
      <w:proofErr w:type="spellStart"/>
      <w:r w:rsidRPr="00944F58">
        <w:rPr>
          <w:rFonts w:ascii="Times New Roman" w:hAnsi="Times New Roman" w:cs="Times New Roman"/>
          <w:sz w:val="21"/>
          <w:szCs w:val="21"/>
          <w:lang w:val="is-IS"/>
        </w:rPr>
        <w:t>goals</w:t>
      </w:r>
      <w:proofErr w:type="spellEnd"/>
      <w:r w:rsidRPr="00944F58">
        <w:rPr>
          <w:rFonts w:ascii="Times New Roman" w:hAnsi="Times New Roman" w:cs="Times New Roman"/>
          <w:sz w:val="21"/>
          <w:szCs w:val="21"/>
          <w:lang w:val="is-IS"/>
        </w:rPr>
        <w:t xml:space="preserve"> - </w:t>
      </w:r>
      <w:proofErr w:type="spellStart"/>
      <w:r w:rsidRPr="00944F58">
        <w:rPr>
          <w:rFonts w:ascii="Times New Roman" w:hAnsi="Times New Roman" w:cs="Times New Roman"/>
          <w:sz w:val="21"/>
          <w:szCs w:val="21"/>
          <w:lang w:val="is-IS"/>
        </w:rPr>
        <w:t>Functional</w:t>
      </w:r>
      <w:proofErr w:type="spellEnd"/>
      <w:r w:rsidRPr="00944F58">
        <w:rPr>
          <w:rFonts w:ascii="Times New Roman" w:hAnsi="Times New Roman" w:cs="Times New Roman"/>
          <w:sz w:val="21"/>
          <w:szCs w:val="21"/>
          <w:lang w:val="is-IS"/>
        </w:rPr>
        <w:t xml:space="preserve"> </w:t>
      </w:r>
      <w:proofErr w:type="spellStart"/>
      <w:r w:rsidRPr="00944F58">
        <w:rPr>
          <w:rFonts w:ascii="Times New Roman" w:hAnsi="Times New Roman" w:cs="Times New Roman"/>
          <w:sz w:val="21"/>
          <w:szCs w:val="21"/>
          <w:lang w:val="is-IS"/>
        </w:rPr>
        <w:t>and</w:t>
      </w:r>
      <w:proofErr w:type="spellEnd"/>
      <w:r w:rsidRPr="00944F58">
        <w:rPr>
          <w:rFonts w:ascii="Times New Roman" w:hAnsi="Times New Roman" w:cs="Times New Roman"/>
          <w:sz w:val="21"/>
          <w:szCs w:val="21"/>
          <w:lang w:val="is-IS"/>
        </w:rPr>
        <w:t xml:space="preserve"> </w:t>
      </w:r>
      <w:proofErr w:type="spellStart"/>
      <w:r w:rsidRPr="00944F58">
        <w:rPr>
          <w:rFonts w:ascii="Times New Roman" w:hAnsi="Times New Roman" w:cs="Times New Roman"/>
          <w:sz w:val="21"/>
          <w:szCs w:val="21"/>
          <w:lang w:val="is-IS"/>
        </w:rPr>
        <w:t>safety</w:t>
      </w:r>
      <w:proofErr w:type="spellEnd"/>
      <w:r w:rsidRPr="00944F58">
        <w:rPr>
          <w:rFonts w:ascii="Times New Roman" w:hAnsi="Times New Roman" w:cs="Times New Roman"/>
          <w:sz w:val="21"/>
          <w:szCs w:val="21"/>
          <w:lang w:val="is-IS"/>
        </w:rPr>
        <w:t xml:space="preserve"> </w:t>
      </w:r>
      <w:proofErr w:type="spellStart"/>
      <w:r w:rsidRPr="00944F58">
        <w:rPr>
          <w:rFonts w:ascii="Times New Roman" w:hAnsi="Times New Roman" w:cs="Times New Roman"/>
          <w:sz w:val="21"/>
          <w:szCs w:val="21"/>
          <w:lang w:val="is-IS"/>
        </w:rPr>
        <w:t>require</w:t>
      </w:r>
      <w:r w:rsidRPr="00944F58">
        <w:rPr>
          <w:rFonts w:ascii="Times New Roman" w:hAnsi="Times New Roman" w:cs="Times New Roman"/>
          <w:sz w:val="21"/>
          <w:szCs w:val="21"/>
          <w:lang w:val="is-IS"/>
        </w:rPr>
        <w:softHyphen/>
        <w:t>ments</w:t>
      </w:r>
      <w:proofErr w:type="spellEnd"/>
      <w:r w:rsidRPr="00944F58">
        <w:rPr>
          <w:rFonts w:ascii="Times New Roman" w:hAnsi="Times New Roman" w:cs="Times New Roman"/>
          <w:sz w:val="21"/>
          <w:szCs w:val="21"/>
          <w:lang w:val="is-IS"/>
        </w:rPr>
        <w:t xml:space="preserve">, </w:t>
      </w:r>
      <w:proofErr w:type="spellStart"/>
      <w:r w:rsidRPr="00944F58">
        <w:rPr>
          <w:rFonts w:ascii="Times New Roman" w:hAnsi="Times New Roman" w:cs="Times New Roman"/>
          <w:sz w:val="21"/>
          <w:szCs w:val="21"/>
          <w:lang w:val="is-IS"/>
        </w:rPr>
        <w:t>test</w:t>
      </w:r>
      <w:proofErr w:type="spellEnd"/>
      <w:r w:rsidRPr="00944F58">
        <w:rPr>
          <w:rFonts w:ascii="Times New Roman" w:hAnsi="Times New Roman" w:cs="Times New Roman"/>
          <w:sz w:val="21"/>
          <w:szCs w:val="21"/>
          <w:lang w:val="is-IS"/>
        </w:rPr>
        <w:t xml:space="preserve"> </w:t>
      </w:r>
      <w:proofErr w:type="spellStart"/>
      <w:r w:rsidRPr="00944F58">
        <w:rPr>
          <w:rFonts w:ascii="Times New Roman" w:hAnsi="Times New Roman" w:cs="Times New Roman"/>
          <w:sz w:val="21"/>
          <w:szCs w:val="21"/>
          <w:lang w:val="is-IS"/>
        </w:rPr>
        <w:t>methods</w:t>
      </w:r>
      <w:proofErr w:type="spellEnd"/>
      <w:r w:rsidRPr="00944F58">
        <w:rPr>
          <w:rFonts w:ascii="Times New Roman" w:hAnsi="Times New Roman" w:cs="Times New Roman"/>
          <w:sz w:val="21"/>
          <w:szCs w:val="21"/>
          <w:lang w:val="is-IS"/>
        </w:rPr>
        <w:t>)</w:t>
      </w:r>
    </w:p>
    <w:p w14:paraId="628DD83E" w14:textId="77777777" w:rsidR="00944F58" w:rsidRPr="00944F58" w:rsidRDefault="00944F58" w:rsidP="00944F58">
      <w:pPr>
        <w:tabs>
          <w:tab w:val="left" w:pos="1701"/>
        </w:tabs>
        <w:ind w:left="426"/>
        <w:rPr>
          <w:rFonts w:ascii="Times New Roman" w:hAnsi="Times New Roman" w:cs="Times New Roman"/>
          <w:sz w:val="21"/>
          <w:szCs w:val="21"/>
          <w:lang w:val="is-IS"/>
        </w:rPr>
      </w:pPr>
      <w:r w:rsidRPr="00944F58">
        <w:rPr>
          <w:rFonts w:ascii="Times New Roman" w:hAnsi="Times New Roman" w:cs="Times New Roman"/>
          <w:sz w:val="21"/>
          <w:szCs w:val="21"/>
          <w:lang w:val="is-IS"/>
        </w:rPr>
        <w:t>3.</w:t>
      </w:r>
      <w:r w:rsidRPr="00944F58">
        <w:rPr>
          <w:rFonts w:ascii="Times New Roman" w:hAnsi="Times New Roman" w:cs="Times New Roman"/>
          <w:sz w:val="21"/>
          <w:szCs w:val="21"/>
          <w:lang w:val="is-IS"/>
        </w:rPr>
        <w:tab/>
        <w:t>ÍST EN 750: (</w:t>
      </w:r>
      <w:r w:rsidRPr="00944F58">
        <w:rPr>
          <w:rFonts w:ascii="Times New Roman" w:hAnsi="Times New Roman" w:cs="Times New Roman"/>
          <w:sz w:val="21"/>
          <w:szCs w:val="21"/>
          <w:lang w:val="is-IS"/>
        </w:rPr>
        <w:tab/>
      </w:r>
      <w:proofErr w:type="spellStart"/>
      <w:r w:rsidRPr="00944F58">
        <w:rPr>
          <w:rFonts w:ascii="Times New Roman" w:hAnsi="Times New Roman" w:cs="Times New Roman"/>
          <w:sz w:val="21"/>
          <w:szCs w:val="21"/>
          <w:lang w:val="is-IS"/>
        </w:rPr>
        <w:t>Playing</w:t>
      </w:r>
      <w:proofErr w:type="spellEnd"/>
      <w:r w:rsidRPr="00944F58">
        <w:rPr>
          <w:rFonts w:ascii="Times New Roman" w:hAnsi="Times New Roman" w:cs="Times New Roman"/>
          <w:sz w:val="21"/>
          <w:szCs w:val="21"/>
          <w:lang w:val="is-IS"/>
        </w:rPr>
        <w:t xml:space="preserve"> </w:t>
      </w:r>
      <w:proofErr w:type="spellStart"/>
      <w:r w:rsidRPr="00944F58">
        <w:rPr>
          <w:rFonts w:ascii="Times New Roman" w:hAnsi="Times New Roman" w:cs="Times New Roman"/>
          <w:sz w:val="21"/>
          <w:szCs w:val="21"/>
          <w:lang w:val="is-IS"/>
        </w:rPr>
        <w:t>field</w:t>
      </w:r>
      <w:proofErr w:type="spellEnd"/>
      <w:r w:rsidRPr="00944F58">
        <w:rPr>
          <w:rFonts w:ascii="Times New Roman" w:hAnsi="Times New Roman" w:cs="Times New Roman"/>
          <w:sz w:val="21"/>
          <w:szCs w:val="21"/>
          <w:lang w:val="is-IS"/>
        </w:rPr>
        <w:t xml:space="preserve"> </w:t>
      </w:r>
      <w:proofErr w:type="spellStart"/>
      <w:r w:rsidRPr="00944F58">
        <w:rPr>
          <w:rFonts w:ascii="Times New Roman" w:hAnsi="Times New Roman" w:cs="Times New Roman"/>
          <w:sz w:val="21"/>
          <w:szCs w:val="21"/>
          <w:lang w:val="is-IS"/>
        </w:rPr>
        <w:t>equipment</w:t>
      </w:r>
      <w:proofErr w:type="spellEnd"/>
      <w:r w:rsidRPr="00944F58">
        <w:rPr>
          <w:rFonts w:ascii="Times New Roman" w:hAnsi="Times New Roman" w:cs="Times New Roman"/>
          <w:sz w:val="21"/>
          <w:szCs w:val="21"/>
          <w:lang w:val="is-IS"/>
        </w:rPr>
        <w:t xml:space="preserve"> - </w:t>
      </w:r>
      <w:proofErr w:type="spellStart"/>
      <w:r w:rsidRPr="00944F58">
        <w:rPr>
          <w:rFonts w:ascii="Times New Roman" w:hAnsi="Times New Roman" w:cs="Times New Roman"/>
          <w:sz w:val="21"/>
          <w:szCs w:val="21"/>
          <w:lang w:val="is-IS"/>
        </w:rPr>
        <w:t>Hockey</w:t>
      </w:r>
      <w:proofErr w:type="spellEnd"/>
      <w:r w:rsidRPr="00944F58">
        <w:rPr>
          <w:rFonts w:ascii="Times New Roman" w:hAnsi="Times New Roman" w:cs="Times New Roman"/>
          <w:sz w:val="21"/>
          <w:szCs w:val="21"/>
          <w:lang w:val="is-IS"/>
        </w:rPr>
        <w:t xml:space="preserve"> </w:t>
      </w:r>
      <w:proofErr w:type="spellStart"/>
      <w:r w:rsidRPr="00944F58">
        <w:rPr>
          <w:rFonts w:ascii="Times New Roman" w:hAnsi="Times New Roman" w:cs="Times New Roman"/>
          <w:sz w:val="21"/>
          <w:szCs w:val="21"/>
          <w:lang w:val="is-IS"/>
        </w:rPr>
        <w:t>goals</w:t>
      </w:r>
      <w:proofErr w:type="spellEnd"/>
      <w:r w:rsidRPr="00944F58">
        <w:rPr>
          <w:rFonts w:ascii="Times New Roman" w:hAnsi="Times New Roman" w:cs="Times New Roman"/>
          <w:sz w:val="21"/>
          <w:szCs w:val="21"/>
          <w:lang w:val="is-IS"/>
        </w:rPr>
        <w:t xml:space="preserve"> - </w:t>
      </w:r>
      <w:proofErr w:type="spellStart"/>
      <w:r w:rsidRPr="00944F58">
        <w:rPr>
          <w:rFonts w:ascii="Times New Roman" w:hAnsi="Times New Roman" w:cs="Times New Roman"/>
          <w:sz w:val="21"/>
          <w:szCs w:val="21"/>
          <w:lang w:val="is-IS"/>
        </w:rPr>
        <w:t>Functional</w:t>
      </w:r>
      <w:proofErr w:type="spellEnd"/>
      <w:r w:rsidRPr="00944F58">
        <w:rPr>
          <w:rFonts w:ascii="Times New Roman" w:hAnsi="Times New Roman" w:cs="Times New Roman"/>
          <w:sz w:val="21"/>
          <w:szCs w:val="21"/>
          <w:lang w:val="is-IS"/>
        </w:rPr>
        <w:t xml:space="preserve"> </w:t>
      </w:r>
      <w:proofErr w:type="spellStart"/>
      <w:r w:rsidRPr="00944F58">
        <w:rPr>
          <w:rFonts w:ascii="Times New Roman" w:hAnsi="Times New Roman" w:cs="Times New Roman"/>
          <w:sz w:val="21"/>
          <w:szCs w:val="21"/>
          <w:lang w:val="is-IS"/>
        </w:rPr>
        <w:t>and</w:t>
      </w:r>
      <w:proofErr w:type="spellEnd"/>
      <w:r w:rsidRPr="00944F58">
        <w:rPr>
          <w:rFonts w:ascii="Times New Roman" w:hAnsi="Times New Roman" w:cs="Times New Roman"/>
          <w:sz w:val="21"/>
          <w:szCs w:val="21"/>
          <w:lang w:val="is-IS"/>
        </w:rPr>
        <w:t xml:space="preserve"> </w:t>
      </w:r>
      <w:proofErr w:type="spellStart"/>
      <w:r w:rsidRPr="00944F58">
        <w:rPr>
          <w:rFonts w:ascii="Times New Roman" w:hAnsi="Times New Roman" w:cs="Times New Roman"/>
          <w:sz w:val="21"/>
          <w:szCs w:val="21"/>
          <w:lang w:val="is-IS"/>
        </w:rPr>
        <w:t>safety</w:t>
      </w:r>
      <w:proofErr w:type="spellEnd"/>
      <w:r w:rsidRPr="00944F58">
        <w:rPr>
          <w:rFonts w:ascii="Times New Roman" w:hAnsi="Times New Roman" w:cs="Times New Roman"/>
          <w:sz w:val="21"/>
          <w:szCs w:val="21"/>
          <w:lang w:val="is-IS"/>
        </w:rPr>
        <w:t xml:space="preserve"> </w:t>
      </w:r>
      <w:proofErr w:type="spellStart"/>
      <w:r w:rsidRPr="00944F58">
        <w:rPr>
          <w:rFonts w:ascii="Times New Roman" w:hAnsi="Times New Roman" w:cs="Times New Roman"/>
          <w:sz w:val="21"/>
          <w:szCs w:val="21"/>
          <w:lang w:val="is-IS"/>
        </w:rPr>
        <w:t>require</w:t>
      </w:r>
      <w:r w:rsidRPr="00944F58">
        <w:rPr>
          <w:rFonts w:ascii="Times New Roman" w:hAnsi="Times New Roman" w:cs="Times New Roman"/>
          <w:sz w:val="21"/>
          <w:szCs w:val="21"/>
          <w:lang w:val="is-IS"/>
        </w:rPr>
        <w:softHyphen/>
        <w:t>ments</w:t>
      </w:r>
      <w:proofErr w:type="spellEnd"/>
      <w:r w:rsidRPr="00944F58">
        <w:rPr>
          <w:rFonts w:ascii="Times New Roman" w:hAnsi="Times New Roman" w:cs="Times New Roman"/>
          <w:sz w:val="21"/>
          <w:szCs w:val="21"/>
          <w:lang w:val="is-IS"/>
        </w:rPr>
        <w:t xml:space="preserve">, </w:t>
      </w:r>
      <w:proofErr w:type="spellStart"/>
      <w:r w:rsidRPr="00944F58">
        <w:rPr>
          <w:rFonts w:ascii="Times New Roman" w:hAnsi="Times New Roman" w:cs="Times New Roman"/>
          <w:sz w:val="21"/>
          <w:szCs w:val="21"/>
          <w:lang w:val="is-IS"/>
        </w:rPr>
        <w:t>test</w:t>
      </w:r>
      <w:proofErr w:type="spellEnd"/>
      <w:r w:rsidRPr="00944F58">
        <w:rPr>
          <w:rFonts w:ascii="Times New Roman" w:hAnsi="Times New Roman" w:cs="Times New Roman"/>
          <w:sz w:val="21"/>
          <w:szCs w:val="21"/>
          <w:lang w:val="is-IS"/>
        </w:rPr>
        <w:t xml:space="preserve"> </w:t>
      </w:r>
      <w:proofErr w:type="spellStart"/>
      <w:r w:rsidRPr="00944F58">
        <w:rPr>
          <w:rFonts w:ascii="Times New Roman" w:hAnsi="Times New Roman" w:cs="Times New Roman"/>
          <w:sz w:val="21"/>
          <w:szCs w:val="21"/>
          <w:lang w:val="is-IS"/>
        </w:rPr>
        <w:t>methods</w:t>
      </w:r>
      <w:proofErr w:type="spellEnd"/>
      <w:r w:rsidRPr="00944F58">
        <w:rPr>
          <w:rFonts w:ascii="Times New Roman" w:hAnsi="Times New Roman" w:cs="Times New Roman"/>
          <w:sz w:val="21"/>
          <w:szCs w:val="21"/>
          <w:lang w:val="is-IS"/>
        </w:rPr>
        <w:t>)</w:t>
      </w:r>
    </w:p>
    <w:p w14:paraId="76ADAE58" w14:textId="77777777" w:rsidR="00944F58" w:rsidRPr="00944F58" w:rsidRDefault="00944F58" w:rsidP="00944F58">
      <w:pPr>
        <w:tabs>
          <w:tab w:val="left" w:pos="1701"/>
        </w:tabs>
        <w:ind w:left="426"/>
        <w:rPr>
          <w:rFonts w:ascii="Times New Roman" w:hAnsi="Times New Roman" w:cs="Times New Roman"/>
          <w:sz w:val="21"/>
          <w:szCs w:val="21"/>
          <w:lang w:val="is-IS"/>
        </w:rPr>
      </w:pPr>
      <w:r w:rsidRPr="00944F58">
        <w:rPr>
          <w:rFonts w:ascii="Times New Roman" w:hAnsi="Times New Roman" w:cs="Times New Roman"/>
          <w:sz w:val="21"/>
          <w:szCs w:val="21"/>
          <w:lang w:val="is-IS"/>
        </w:rPr>
        <w:t>4.</w:t>
      </w:r>
      <w:r w:rsidRPr="00944F58">
        <w:rPr>
          <w:rFonts w:ascii="Times New Roman" w:hAnsi="Times New Roman" w:cs="Times New Roman"/>
          <w:sz w:val="21"/>
          <w:szCs w:val="21"/>
          <w:lang w:val="is-IS"/>
        </w:rPr>
        <w:tab/>
        <w:t>ÍST EN 1270</w:t>
      </w:r>
      <w:r w:rsidRPr="00944F58">
        <w:rPr>
          <w:rFonts w:ascii="Times New Roman" w:hAnsi="Times New Roman" w:cs="Times New Roman"/>
          <w:sz w:val="21"/>
          <w:szCs w:val="21"/>
          <w:lang w:val="is-IS"/>
        </w:rPr>
        <w:tab/>
        <w:t>: (</w:t>
      </w:r>
      <w:proofErr w:type="spellStart"/>
      <w:r w:rsidRPr="00944F58">
        <w:rPr>
          <w:rFonts w:ascii="Times New Roman" w:hAnsi="Times New Roman" w:cs="Times New Roman"/>
          <w:sz w:val="21"/>
          <w:szCs w:val="21"/>
          <w:lang w:val="is-IS"/>
        </w:rPr>
        <w:t>Playing</w:t>
      </w:r>
      <w:proofErr w:type="spellEnd"/>
      <w:r w:rsidRPr="00944F58">
        <w:rPr>
          <w:rFonts w:ascii="Times New Roman" w:hAnsi="Times New Roman" w:cs="Times New Roman"/>
          <w:sz w:val="21"/>
          <w:szCs w:val="21"/>
          <w:lang w:val="is-IS"/>
        </w:rPr>
        <w:t xml:space="preserve"> </w:t>
      </w:r>
      <w:proofErr w:type="spellStart"/>
      <w:r w:rsidRPr="00944F58">
        <w:rPr>
          <w:rFonts w:ascii="Times New Roman" w:hAnsi="Times New Roman" w:cs="Times New Roman"/>
          <w:sz w:val="21"/>
          <w:szCs w:val="21"/>
          <w:lang w:val="is-IS"/>
        </w:rPr>
        <w:t>field</w:t>
      </w:r>
      <w:proofErr w:type="spellEnd"/>
      <w:r w:rsidRPr="00944F58">
        <w:rPr>
          <w:rFonts w:ascii="Times New Roman" w:hAnsi="Times New Roman" w:cs="Times New Roman"/>
          <w:sz w:val="21"/>
          <w:szCs w:val="21"/>
          <w:lang w:val="is-IS"/>
        </w:rPr>
        <w:t xml:space="preserve"> </w:t>
      </w:r>
      <w:proofErr w:type="spellStart"/>
      <w:r w:rsidRPr="00944F58">
        <w:rPr>
          <w:rFonts w:ascii="Times New Roman" w:hAnsi="Times New Roman" w:cs="Times New Roman"/>
          <w:sz w:val="21"/>
          <w:szCs w:val="21"/>
          <w:lang w:val="is-IS"/>
        </w:rPr>
        <w:t>equipment</w:t>
      </w:r>
      <w:proofErr w:type="spellEnd"/>
      <w:r w:rsidRPr="00944F58">
        <w:rPr>
          <w:rFonts w:ascii="Times New Roman" w:hAnsi="Times New Roman" w:cs="Times New Roman"/>
          <w:sz w:val="21"/>
          <w:szCs w:val="21"/>
          <w:lang w:val="is-IS"/>
        </w:rPr>
        <w:t xml:space="preserve"> - </w:t>
      </w:r>
      <w:proofErr w:type="spellStart"/>
      <w:r w:rsidRPr="00944F58">
        <w:rPr>
          <w:rFonts w:ascii="Times New Roman" w:hAnsi="Times New Roman" w:cs="Times New Roman"/>
          <w:sz w:val="21"/>
          <w:szCs w:val="21"/>
          <w:lang w:val="is-IS"/>
        </w:rPr>
        <w:t>Basketball</w:t>
      </w:r>
      <w:proofErr w:type="spellEnd"/>
      <w:r w:rsidRPr="00944F58">
        <w:rPr>
          <w:rFonts w:ascii="Times New Roman" w:hAnsi="Times New Roman" w:cs="Times New Roman"/>
          <w:sz w:val="21"/>
          <w:szCs w:val="21"/>
          <w:lang w:val="is-IS"/>
        </w:rPr>
        <w:t xml:space="preserve"> </w:t>
      </w:r>
      <w:proofErr w:type="spellStart"/>
      <w:r w:rsidRPr="00944F58">
        <w:rPr>
          <w:rFonts w:ascii="Times New Roman" w:hAnsi="Times New Roman" w:cs="Times New Roman"/>
          <w:sz w:val="21"/>
          <w:szCs w:val="21"/>
          <w:lang w:val="is-IS"/>
        </w:rPr>
        <w:t>equipment</w:t>
      </w:r>
      <w:proofErr w:type="spellEnd"/>
      <w:r w:rsidRPr="00944F58">
        <w:rPr>
          <w:rFonts w:ascii="Times New Roman" w:hAnsi="Times New Roman" w:cs="Times New Roman"/>
          <w:sz w:val="21"/>
          <w:szCs w:val="21"/>
          <w:lang w:val="is-IS"/>
        </w:rPr>
        <w:t xml:space="preserve">- </w:t>
      </w:r>
      <w:proofErr w:type="spellStart"/>
      <w:r w:rsidRPr="00944F58">
        <w:rPr>
          <w:rFonts w:ascii="Times New Roman" w:hAnsi="Times New Roman" w:cs="Times New Roman"/>
          <w:sz w:val="21"/>
          <w:szCs w:val="21"/>
          <w:lang w:val="is-IS"/>
        </w:rPr>
        <w:t>Functional</w:t>
      </w:r>
      <w:proofErr w:type="spellEnd"/>
      <w:r w:rsidRPr="00944F58">
        <w:rPr>
          <w:rFonts w:ascii="Times New Roman" w:hAnsi="Times New Roman" w:cs="Times New Roman"/>
          <w:sz w:val="21"/>
          <w:szCs w:val="21"/>
          <w:lang w:val="is-IS"/>
        </w:rPr>
        <w:t xml:space="preserve"> </w:t>
      </w:r>
      <w:proofErr w:type="spellStart"/>
      <w:r w:rsidRPr="00944F58">
        <w:rPr>
          <w:rFonts w:ascii="Times New Roman" w:hAnsi="Times New Roman" w:cs="Times New Roman"/>
          <w:sz w:val="21"/>
          <w:szCs w:val="21"/>
          <w:lang w:val="is-IS"/>
        </w:rPr>
        <w:t>and</w:t>
      </w:r>
      <w:proofErr w:type="spellEnd"/>
      <w:r w:rsidRPr="00944F58">
        <w:rPr>
          <w:rFonts w:ascii="Times New Roman" w:hAnsi="Times New Roman" w:cs="Times New Roman"/>
          <w:sz w:val="21"/>
          <w:szCs w:val="21"/>
          <w:lang w:val="is-IS"/>
        </w:rPr>
        <w:t xml:space="preserve"> </w:t>
      </w:r>
      <w:proofErr w:type="spellStart"/>
      <w:r w:rsidRPr="00944F58">
        <w:rPr>
          <w:rFonts w:ascii="Times New Roman" w:hAnsi="Times New Roman" w:cs="Times New Roman"/>
          <w:sz w:val="21"/>
          <w:szCs w:val="21"/>
          <w:lang w:val="is-IS"/>
        </w:rPr>
        <w:t>safety</w:t>
      </w:r>
      <w:proofErr w:type="spellEnd"/>
      <w:r w:rsidRPr="00944F58">
        <w:rPr>
          <w:rFonts w:ascii="Times New Roman" w:hAnsi="Times New Roman" w:cs="Times New Roman"/>
          <w:sz w:val="21"/>
          <w:szCs w:val="21"/>
          <w:lang w:val="is-IS"/>
        </w:rPr>
        <w:t xml:space="preserve"> </w:t>
      </w:r>
      <w:proofErr w:type="spellStart"/>
      <w:r w:rsidRPr="00944F58">
        <w:rPr>
          <w:rFonts w:ascii="Times New Roman" w:hAnsi="Times New Roman" w:cs="Times New Roman"/>
          <w:sz w:val="21"/>
          <w:szCs w:val="21"/>
          <w:lang w:val="is-IS"/>
        </w:rPr>
        <w:t>requirements</w:t>
      </w:r>
      <w:proofErr w:type="spellEnd"/>
      <w:r w:rsidRPr="00944F58">
        <w:rPr>
          <w:rFonts w:ascii="Times New Roman" w:hAnsi="Times New Roman" w:cs="Times New Roman"/>
          <w:sz w:val="21"/>
          <w:szCs w:val="21"/>
          <w:lang w:val="is-IS"/>
        </w:rPr>
        <w:t xml:space="preserve">, </w:t>
      </w:r>
      <w:proofErr w:type="spellStart"/>
      <w:r w:rsidRPr="00944F58">
        <w:rPr>
          <w:rFonts w:ascii="Times New Roman" w:hAnsi="Times New Roman" w:cs="Times New Roman"/>
          <w:sz w:val="21"/>
          <w:szCs w:val="21"/>
          <w:lang w:val="is-IS"/>
        </w:rPr>
        <w:t>test</w:t>
      </w:r>
      <w:proofErr w:type="spellEnd"/>
      <w:r w:rsidRPr="00944F58">
        <w:rPr>
          <w:rFonts w:ascii="Times New Roman" w:hAnsi="Times New Roman" w:cs="Times New Roman"/>
          <w:sz w:val="21"/>
          <w:szCs w:val="21"/>
          <w:lang w:val="is-IS"/>
        </w:rPr>
        <w:t xml:space="preserve"> </w:t>
      </w:r>
      <w:proofErr w:type="spellStart"/>
      <w:r w:rsidRPr="00944F58">
        <w:rPr>
          <w:rFonts w:ascii="Times New Roman" w:hAnsi="Times New Roman" w:cs="Times New Roman"/>
          <w:sz w:val="21"/>
          <w:szCs w:val="21"/>
          <w:lang w:val="is-IS"/>
        </w:rPr>
        <w:t>methods</w:t>
      </w:r>
      <w:proofErr w:type="spellEnd"/>
      <w:r w:rsidRPr="00944F58">
        <w:rPr>
          <w:rFonts w:ascii="Times New Roman" w:hAnsi="Times New Roman" w:cs="Times New Roman"/>
          <w:sz w:val="21"/>
          <w:szCs w:val="21"/>
          <w:lang w:val="is-IS"/>
        </w:rPr>
        <w:t>)</w:t>
      </w:r>
    </w:p>
    <w:p w14:paraId="00064E6C" w14:textId="77777777" w:rsidR="00944F58" w:rsidRPr="00944F58" w:rsidRDefault="00944F58" w:rsidP="00944F58">
      <w:pPr>
        <w:tabs>
          <w:tab w:val="left" w:pos="1701"/>
        </w:tabs>
        <w:ind w:left="426"/>
        <w:rPr>
          <w:rFonts w:ascii="Times New Roman" w:hAnsi="Times New Roman" w:cs="Times New Roman"/>
          <w:color w:val="333333"/>
          <w:sz w:val="21"/>
          <w:szCs w:val="21"/>
          <w:shd w:val="clear" w:color="auto" w:fill="FDFDFC"/>
        </w:rPr>
      </w:pPr>
      <w:r w:rsidRPr="00944F58">
        <w:rPr>
          <w:rFonts w:ascii="Times New Roman" w:hAnsi="Times New Roman" w:cs="Times New Roman"/>
          <w:color w:val="333333"/>
          <w:sz w:val="21"/>
          <w:szCs w:val="21"/>
          <w:shd w:val="clear" w:color="auto" w:fill="FDFDFC"/>
          <w:lang w:val="is-IS"/>
        </w:rPr>
        <w:t>5.</w:t>
      </w:r>
      <w:r w:rsidRPr="00944F58">
        <w:rPr>
          <w:rFonts w:ascii="Times New Roman" w:hAnsi="Times New Roman" w:cs="Times New Roman"/>
          <w:color w:val="333333"/>
          <w:sz w:val="21"/>
          <w:szCs w:val="21"/>
          <w:shd w:val="clear" w:color="auto" w:fill="FDFDFC"/>
          <w:lang w:val="is-IS"/>
        </w:rPr>
        <w:tab/>
      </w:r>
      <w:r w:rsidRPr="00944F58">
        <w:rPr>
          <w:rFonts w:ascii="Times New Roman" w:hAnsi="Times New Roman" w:cs="Times New Roman"/>
          <w:color w:val="333333"/>
          <w:sz w:val="21"/>
          <w:szCs w:val="21"/>
          <w:shd w:val="clear" w:color="auto" w:fill="FDFDFC"/>
        </w:rPr>
        <w:t>ÍST EN 14960 – 1: (Inflatable play equipment - Part 1: Safety requirements and test methods)</w:t>
      </w:r>
    </w:p>
    <w:p w14:paraId="0CFB40CE" w14:textId="77777777" w:rsidR="00944F58" w:rsidRPr="00944F58" w:rsidRDefault="00944F58" w:rsidP="00944F58">
      <w:pPr>
        <w:tabs>
          <w:tab w:val="left" w:pos="1701"/>
        </w:tabs>
        <w:ind w:left="426"/>
        <w:rPr>
          <w:rFonts w:ascii="Times New Roman" w:hAnsi="Times New Roman" w:cs="Times New Roman"/>
          <w:color w:val="333333"/>
          <w:sz w:val="21"/>
          <w:szCs w:val="21"/>
          <w:shd w:val="clear" w:color="auto" w:fill="FDFDFC"/>
        </w:rPr>
      </w:pPr>
      <w:r w:rsidRPr="00944F58">
        <w:rPr>
          <w:rFonts w:ascii="Times New Roman" w:hAnsi="Times New Roman" w:cs="Times New Roman"/>
          <w:color w:val="333333"/>
          <w:sz w:val="21"/>
          <w:szCs w:val="21"/>
          <w:shd w:val="clear" w:color="auto" w:fill="FDFDFC"/>
        </w:rPr>
        <w:t>6.</w:t>
      </w:r>
      <w:r w:rsidRPr="00944F58">
        <w:rPr>
          <w:rFonts w:ascii="Times New Roman" w:hAnsi="Times New Roman" w:cs="Times New Roman"/>
          <w:color w:val="333333"/>
          <w:sz w:val="21"/>
          <w:szCs w:val="21"/>
          <w:shd w:val="clear" w:color="auto" w:fill="FDFDFC"/>
        </w:rPr>
        <w:tab/>
        <w:t>ÍST EN 14960 – 2: (Inflatable play equipment - Part 2: Additional safety requirements for inflatable bouncing pillows intended for permanent installation)</w:t>
      </w:r>
    </w:p>
    <w:p w14:paraId="1DF1E1D3" w14:textId="77777777" w:rsidR="00944F58" w:rsidRPr="00944F58" w:rsidRDefault="00944F58" w:rsidP="00944F58">
      <w:pPr>
        <w:tabs>
          <w:tab w:val="left" w:pos="1701"/>
        </w:tabs>
        <w:ind w:left="426"/>
        <w:rPr>
          <w:rFonts w:ascii="Times New Roman" w:hAnsi="Times New Roman" w:cs="Times New Roman"/>
          <w:color w:val="333333"/>
          <w:sz w:val="21"/>
          <w:szCs w:val="21"/>
        </w:rPr>
      </w:pPr>
      <w:r w:rsidRPr="00944F58">
        <w:rPr>
          <w:rFonts w:ascii="Times New Roman" w:hAnsi="Times New Roman" w:cs="Times New Roman"/>
          <w:color w:val="333333"/>
          <w:sz w:val="21"/>
          <w:szCs w:val="21"/>
          <w:shd w:val="clear" w:color="auto" w:fill="FDFDFC"/>
        </w:rPr>
        <w:t>7.</w:t>
      </w:r>
      <w:r w:rsidRPr="00944F58">
        <w:rPr>
          <w:rFonts w:ascii="Times New Roman" w:hAnsi="Times New Roman" w:cs="Times New Roman"/>
          <w:color w:val="333333"/>
          <w:sz w:val="21"/>
          <w:szCs w:val="21"/>
          <w:shd w:val="clear" w:color="auto" w:fill="FDFDFC"/>
        </w:rPr>
        <w:tab/>
        <w:t>ÍST EN 12572-1: (Artificial climbing structures - Part 1: Safety requirements and test methods for ACS with protection points)</w:t>
      </w:r>
    </w:p>
    <w:p w14:paraId="63712B9E" w14:textId="77777777" w:rsidR="00944F58" w:rsidRPr="00944F58" w:rsidRDefault="00944F58" w:rsidP="00944F58">
      <w:pPr>
        <w:tabs>
          <w:tab w:val="left" w:pos="1701"/>
        </w:tabs>
        <w:ind w:left="426"/>
        <w:rPr>
          <w:rFonts w:ascii="Times New Roman" w:hAnsi="Times New Roman" w:cs="Times New Roman"/>
          <w:color w:val="333333"/>
          <w:sz w:val="21"/>
          <w:szCs w:val="21"/>
        </w:rPr>
      </w:pPr>
      <w:r w:rsidRPr="00944F58">
        <w:rPr>
          <w:rFonts w:ascii="Times New Roman" w:hAnsi="Times New Roman" w:cs="Times New Roman"/>
          <w:color w:val="333333"/>
          <w:sz w:val="21"/>
          <w:szCs w:val="21"/>
        </w:rPr>
        <w:t>8.</w:t>
      </w:r>
      <w:r w:rsidRPr="00944F58">
        <w:rPr>
          <w:rFonts w:ascii="Times New Roman" w:hAnsi="Times New Roman" w:cs="Times New Roman"/>
          <w:color w:val="333333"/>
          <w:sz w:val="21"/>
          <w:szCs w:val="21"/>
        </w:rPr>
        <w:tab/>
      </w:r>
      <w:r w:rsidRPr="00944F58">
        <w:rPr>
          <w:rFonts w:ascii="Times New Roman" w:hAnsi="Times New Roman" w:cs="Times New Roman"/>
          <w:color w:val="333333"/>
          <w:sz w:val="21"/>
          <w:szCs w:val="21"/>
          <w:shd w:val="clear" w:color="auto" w:fill="FDFDFC"/>
        </w:rPr>
        <w:t>ÍST EN 12572-2: (Artificial climbing structures - Part 2: Safety requirements and test methods for bouldering walls)</w:t>
      </w:r>
    </w:p>
    <w:p w14:paraId="07A33D78" w14:textId="77777777" w:rsidR="00944F58" w:rsidRPr="00944F58" w:rsidRDefault="00944F58" w:rsidP="00944F58">
      <w:pPr>
        <w:tabs>
          <w:tab w:val="left" w:pos="1701"/>
        </w:tabs>
        <w:ind w:left="426"/>
        <w:rPr>
          <w:rFonts w:ascii="Times New Roman" w:hAnsi="Times New Roman" w:cs="Times New Roman"/>
          <w:color w:val="333333"/>
          <w:sz w:val="21"/>
          <w:szCs w:val="21"/>
          <w:shd w:val="clear" w:color="auto" w:fill="FDFDFC"/>
        </w:rPr>
      </w:pPr>
      <w:r w:rsidRPr="00944F58">
        <w:rPr>
          <w:rFonts w:ascii="Times New Roman" w:hAnsi="Times New Roman" w:cs="Times New Roman"/>
          <w:color w:val="333333"/>
          <w:sz w:val="21"/>
          <w:szCs w:val="21"/>
        </w:rPr>
        <w:t>9.</w:t>
      </w:r>
      <w:r w:rsidRPr="00944F58">
        <w:rPr>
          <w:rFonts w:ascii="Times New Roman" w:hAnsi="Times New Roman" w:cs="Times New Roman"/>
          <w:color w:val="333333"/>
          <w:sz w:val="21"/>
          <w:szCs w:val="21"/>
        </w:rPr>
        <w:tab/>
      </w:r>
      <w:r w:rsidRPr="00944F58">
        <w:rPr>
          <w:rFonts w:ascii="Times New Roman" w:hAnsi="Times New Roman" w:cs="Times New Roman"/>
          <w:color w:val="333333"/>
          <w:sz w:val="21"/>
          <w:szCs w:val="21"/>
          <w:shd w:val="clear" w:color="auto" w:fill="FDFDFC"/>
        </w:rPr>
        <w:t>ÍST EN 12572-3: (Artificial climbing structures - Part 3: Safety requirements and test methods for climbing holds)</w:t>
      </w:r>
    </w:p>
    <w:p w14:paraId="1C79DBBE" w14:textId="77777777" w:rsidR="00944F58" w:rsidRPr="00944F58" w:rsidRDefault="00944F58" w:rsidP="00944F58">
      <w:pPr>
        <w:shd w:val="clear" w:color="auto" w:fill="FFFFFF"/>
        <w:ind w:left="426"/>
        <w:rPr>
          <w:rFonts w:ascii="Times New Roman" w:hAnsi="Times New Roman" w:cs="Times New Roman"/>
          <w:color w:val="333333"/>
          <w:sz w:val="21"/>
          <w:szCs w:val="21"/>
          <w:shd w:val="clear" w:color="auto" w:fill="FDFDFC"/>
        </w:rPr>
      </w:pPr>
    </w:p>
    <w:p w14:paraId="09EFD5E1" w14:textId="77777777" w:rsidR="00944F58" w:rsidRPr="00944F58" w:rsidRDefault="00944F58" w:rsidP="00944F58">
      <w:pPr>
        <w:shd w:val="clear" w:color="auto" w:fill="FFFFFF"/>
        <w:ind w:left="426"/>
        <w:rPr>
          <w:rFonts w:ascii="Times New Roman" w:hAnsi="Times New Roman" w:cs="Times New Roman"/>
          <w:color w:val="333333"/>
          <w:sz w:val="21"/>
          <w:szCs w:val="21"/>
          <w:shd w:val="clear" w:color="auto" w:fill="FDFDFC"/>
          <w:lang w:val="is-IS"/>
        </w:rPr>
      </w:pPr>
      <w:r w:rsidRPr="00944F58">
        <w:rPr>
          <w:rFonts w:ascii="Times New Roman" w:hAnsi="Times New Roman" w:cs="Times New Roman"/>
          <w:sz w:val="21"/>
          <w:szCs w:val="21"/>
          <w:lang w:val="is-IS"/>
        </w:rPr>
        <w:t>B.  Eftirfarandi eru staðlar um</w:t>
      </w:r>
      <w:r w:rsidRPr="00944F58">
        <w:rPr>
          <w:rFonts w:ascii="Times New Roman" w:hAnsi="Times New Roman" w:cs="Times New Roman"/>
          <w:color w:val="333333"/>
          <w:sz w:val="21"/>
          <w:szCs w:val="21"/>
          <w:shd w:val="clear" w:color="auto" w:fill="FDFDFC"/>
          <w:lang w:val="is-IS"/>
        </w:rPr>
        <w:t xml:space="preserve"> vatnsleikvallatæki, m.a. vatnsrennibrautir:</w:t>
      </w:r>
    </w:p>
    <w:p w14:paraId="50ECC1A6" w14:textId="77777777" w:rsidR="00944F58" w:rsidRPr="00944F58" w:rsidRDefault="00944F58" w:rsidP="00944F58">
      <w:pPr>
        <w:numPr>
          <w:ilvl w:val="0"/>
          <w:numId w:val="10"/>
        </w:numPr>
        <w:rPr>
          <w:rFonts w:ascii="Times New Roman" w:hAnsi="Times New Roman" w:cs="Times New Roman"/>
          <w:color w:val="333333"/>
          <w:sz w:val="21"/>
          <w:szCs w:val="21"/>
          <w:shd w:val="clear" w:color="auto" w:fill="FDFDFC"/>
        </w:rPr>
      </w:pPr>
      <w:r w:rsidRPr="00944F58">
        <w:rPr>
          <w:rFonts w:ascii="Times New Roman" w:hAnsi="Times New Roman" w:cs="Times New Roman"/>
          <w:color w:val="333333"/>
          <w:sz w:val="21"/>
          <w:szCs w:val="21"/>
          <w:shd w:val="clear" w:color="auto" w:fill="FDFDFC"/>
        </w:rPr>
        <w:t>ÍST EN 17232: (Water play equipment and features - Safety requirements, test methods and operational requirements)</w:t>
      </w:r>
    </w:p>
    <w:p w14:paraId="25CDDDE4" w14:textId="77777777" w:rsidR="00944F58" w:rsidRPr="00944F58" w:rsidRDefault="00944F58" w:rsidP="00944F58">
      <w:pPr>
        <w:numPr>
          <w:ilvl w:val="0"/>
          <w:numId w:val="10"/>
        </w:numPr>
        <w:rPr>
          <w:rFonts w:ascii="Times New Roman" w:hAnsi="Times New Roman" w:cs="Times New Roman"/>
          <w:color w:val="333333"/>
          <w:sz w:val="21"/>
          <w:szCs w:val="21"/>
          <w:shd w:val="clear" w:color="auto" w:fill="FDFDFC"/>
        </w:rPr>
      </w:pPr>
      <w:r w:rsidRPr="00944F58">
        <w:rPr>
          <w:rFonts w:ascii="Times New Roman" w:hAnsi="Times New Roman" w:cs="Times New Roman"/>
          <w:color w:val="333333"/>
          <w:sz w:val="21"/>
          <w:szCs w:val="21"/>
          <w:shd w:val="clear" w:color="auto" w:fill="FDFDFC"/>
        </w:rPr>
        <w:t>ÍST EN 17164: (Climbing/bouldering walls for use in the water area of swimming pools of public use – Safety and operational requirements)</w:t>
      </w:r>
    </w:p>
    <w:p w14:paraId="65C62C79" w14:textId="77777777" w:rsidR="00944F58" w:rsidRPr="00944F58" w:rsidRDefault="00944F58" w:rsidP="00944F58">
      <w:pPr>
        <w:numPr>
          <w:ilvl w:val="0"/>
          <w:numId w:val="10"/>
        </w:numPr>
        <w:rPr>
          <w:rFonts w:ascii="Times New Roman" w:hAnsi="Times New Roman" w:cs="Times New Roman"/>
          <w:color w:val="333333"/>
          <w:sz w:val="21"/>
          <w:szCs w:val="21"/>
          <w:shd w:val="clear" w:color="auto" w:fill="FDFDFC"/>
        </w:rPr>
      </w:pPr>
      <w:r w:rsidRPr="00944F58">
        <w:rPr>
          <w:rFonts w:ascii="Times New Roman" w:hAnsi="Times New Roman" w:cs="Times New Roman"/>
          <w:color w:val="333333"/>
          <w:sz w:val="21"/>
          <w:szCs w:val="21"/>
          <w:shd w:val="clear" w:color="auto" w:fill="FDFDFC"/>
        </w:rPr>
        <w:t>ÍST EN 1069 -1: (Water slides - Part 1: Safety requirements and test methods)</w:t>
      </w:r>
      <w:r w:rsidRPr="00944F58">
        <w:rPr>
          <w:rFonts w:ascii="Times New Roman" w:hAnsi="Times New Roman" w:cs="Times New Roman"/>
          <w:color w:val="333333"/>
          <w:sz w:val="21"/>
          <w:szCs w:val="21"/>
        </w:rPr>
        <w:br/>
      </w:r>
      <w:r w:rsidRPr="00944F58">
        <w:rPr>
          <w:rFonts w:ascii="Times New Roman" w:hAnsi="Times New Roman" w:cs="Times New Roman"/>
          <w:color w:val="333333"/>
          <w:sz w:val="21"/>
          <w:szCs w:val="21"/>
          <w:shd w:val="clear" w:color="auto" w:fill="FDFDFC"/>
        </w:rPr>
        <w:t>ÍST EN 1069 – 2: (Water slides - Part 2: Instructions)</w:t>
      </w:r>
    </w:p>
    <w:p w14:paraId="7EA50415" w14:textId="77777777" w:rsidR="00944F58" w:rsidRPr="00944F58" w:rsidRDefault="00944F58" w:rsidP="00944F58">
      <w:pPr>
        <w:ind w:left="1146"/>
        <w:rPr>
          <w:rFonts w:ascii="Times New Roman" w:hAnsi="Times New Roman" w:cs="Times New Roman"/>
          <w:color w:val="333333"/>
          <w:sz w:val="21"/>
          <w:szCs w:val="21"/>
          <w:shd w:val="clear" w:color="auto" w:fill="FDFDFC"/>
        </w:rPr>
      </w:pPr>
    </w:p>
    <w:p w14:paraId="1B9A8993" w14:textId="77777777" w:rsidR="00944F58" w:rsidRPr="00944F58" w:rsidRDefault="00944F58" w:rsidP="00944F58">
      <w:pPr>
        <w:ind w:left="426"/>
        <w:rPr>
          <w:rFonts w:ascii="Times New Roman" w:hAnsi="Times New Roman" w:cs="Times New Roman"/>
          <w:color w:val="333333"/>
          <w:sz w:val="21"/>
          <w:szCs w:val="21"/>
          <w:shd w:val="clear" w:color="auto" w:fill="FDFDFC"/>
          <w:lang w:val="is-IS"/>
        </w:rPr>
      </w:pPr>
      <w:r w:rsidRPr="00944F58">
        <w:rPr>
          <w:rFonts w:ascii="Times New Roman" w:hAnsi="Times New Roman" w:cs="Times New Roman"/>
          <w:sz w:val="21"/>
          <w:szCs w:val="21"/>
          <w:lang w:val="is-IS"/>
        </w:rPr>
        <w:t>C.  Staðall um fjölíþróttabúnað fyrir frjálsan aðgang</w:t>
      </w:r>
      <w:r w:rsidRPr="00944F58">
        <w:rPr>
          <w:rFonts w:ascii="Times New Roman" w:hAnsi="Times New Roman" w:cs="Times New Roman"/>
          <w:color w:val="333333"/>
          <w:sz w:val="21"/>
          <w:szCs w:val="21"/>
          <w:shd w:val="clear" w:color="auto" w:fill="FDFDFC"/>
          <w:lang w:val="is-IS"/>
        </w:rPr>
        <w:t>.</w:t>
      </w:r>
    </w:p>
    <w:p w14:paraId="129C8E44" w14:textId="77777777" w:rsidR="00944F58" w:rsidRPr="00944F58" w:rsidRDefault="00944F58" w:rsidP="00944F58">
      <w:pPr>
        <w:ind w:left="426"/>
        <w:rPr>
          <w:rFonts w:ascii="Times New Roman" w:hAnsi="Times New Roman" w:cs="Times New Roman"/>
          <w:sz w:val="21"/>
          <w:szCs w:val="21"/>
        </w:rPr>
      </w:pPr>
      <w:r w:rsidRPr="00944F58">
        <w:rPr>
          <w:rFonts w:ascii="Times New Roman" w:hAnsi="Times New Roman" w:cs="Times New Roman"/>
          <w:sz w:val="21"/>
          <w:szCs w:val="21"/>
        </w:rPr>
        <w:t>ÍST EN 15312+A1 Free access multi-sports equipment - Requirements, including safety and test methods.</w:t>
      </w:r>
    </w:p>
    <w:p w14:paraId="1B0A9395" w14:textId="77777777" w:rsidR="00944F58" w:rsidRPr="00944F58" w:rsidRDefault="00944F58" w:rsidP="00944F58">
      <w:pPr>
        <w:ind w:left="426"/>
        <w:rPr>
          <w:rFonts w:ascii="Times New Roman" w:hAnsi="Times New Roman" w:cs="Times New Roman"/>
          <w:color w:val="333333"/>
          <w:sz w:val="21"/>
          <w:szCs w:val="21"/>
          <w:shd w:val="clear" w:color="auto" w:fill="FDFDFC"/>
        </w:rPr>
      </w:pPr>
    </w:p>
    <w:p w14:paraId="7FCC7C8A" w14:textId="77777777" w:rsidR="00944F58" w:rsidRPr="00944F58" w:rsidRDefault="00944F58" w:rsidP="00944F58">
      <w:pPr>
        <w:ind w:left="426"/>
        <w:rPr>
          <w:rFonts w:ascii="Times New Roman" w:hAnsi="Times New Roman" w:cs="Times New Roman"/>
          <w:color w:val="333333"/>
          <w:sz w:val="21"/>
          <w:szCs w:val="21"/>
          <w:shd w:val="clear" w:color="auto" w:fill="FDFDFC"/>
        </w:rPr>
      </w:pPr>
      <w:r w:rsidRPr="00944F58">
        <w:rPr>
          <w:rFonts w:ascii="Times New Roman" w:hAnsi="Times New Roman" w:cs="Times New Roman"/>
          <w:color w:val="333333"/>
          <w:sz w:val="21"/>
          <w:szCs w:val="21"/>
          <w:shd w:val="clear" w:color="auto" w:fill="FDFDFC"/>
        </w:rPr>
        <w:t xml:space="preserve">D.  </w:t>
      </w:r>
      <w:r w:rsidRPr="00944F58">
        <w:rPr>
          <w:rFonts w:ascii="Times New Roman" w:hAnsi="Times New Roman" w:cs="Times New Roman"/>
          <w:sz w:val="21"/>
          <w:szCs w:val="21"/>
          <w:lang w:val="is-IS"/>
        </w:rPr>
        <w:t>Eftirfarandi eru ý</w:t>
      </w:r>
      <w:r w:rsidRPr="00944F58">
        <w:rPr>
          <w:rFonts w:ascii="Times New Roman" w:hAnsi="Times New Roman" w:cs="Times New Roman"/>
          <w:color w:val="333333"/>
          <w:sz w:val="21"/>
          <w:szCs w:val="21"/>
          <w:shd w:val="clear" w:color="auto" w:fill="FDFDFC"/>
        </w:rPr>
        <w:t>msir aðrir staðlar sem ná yfir leikvallatæki og leikvelli:</w:t>
      </w:r>
    </w:p>
    <w:p w14:paraId="62D2A9ED" w14:textId="77777777" w:rsidR="00944F58" w:rsidRPr="00944F58" w:rsidRDefault="00944F58" w:rsidP="00944F58">
      <w:pPr>
        <w:numPr>
          <w:ilvl w:val="0"/>
          <w:numId w:val="11"/>
        </w:numPr>
        <w:rPr>
          <w:rFonts w:ascii="Times New Roman" w:eastAsia="Calibri" w:hAnsi="Times New Roman" w:cs="Times New Roman"/>
          <w:sz w:val="21"/>
          <w:szCs w:val="21"/>
          <w:lang w:val="en-US"/>
        </w:rPr>
      </w:pPr>
      <w:r w:rsidRPr="00944F58">
        <w:rPr>
          <w:rFonts w:ascii="Times New Roman" w:hAnsi="Times New Roman" w:cs="Times New Roman"/>
          <w:sz w:val="21"/>
          <w:szCs w:val="21"/>
          <w:shd w:val="clear" w:color="auto" w:fill="FDFDFC"/>
          <w:lang w:val="en-US"/>
        </w:rPr>
        <w:t xml:space="preserve">ÍST </w:t>
      </w:r>
      <w:r w:rsidRPr="00944F58">
        <w:rPr>
          <w:rFonts w:ascii="Times New Roman" w:hAnsi="Times New Roman" w:cs="Times New Roman"/>
          <w:sz w:val="21"/>
          <w:szCs w:val="21"/>
          <w:shd w:val="clear" w:color="auto" w:fill="FDFDFC"/>
        </w:rPr>
        <w:t>ISO/IEC 17020: Samræmismat – Almenn viðmið um rekstur ýmiss konar stofnana sem annast skoðanir (Conformity assessment — Requirements for the operation of various types of bodies performing inspection).</w:t>
      </w:r>
    </w:p>
    <w:p w14:paraId="46CDC33C" w14:textId="77777777" w:rsidR="00944F58" w:rsidRPr="00944F58" w:rsidRDefault="00944F58" w:rsidP="00944F58">
      <w:pPr>
        <w:numPr>
          <w:ilvl w:val="0"/>
          <w:numId w:val="11"/>
        </w:numPr>
        <w:rPr>
          <w:rFonts w:ascii="Times New Roman" w:eastAsia="Calibri" w:hAnsi="Times New Roman" w:cs="Times New Roman"/>
          <w:sz w:val="21"/>
          <w:szCs w:val="21"/>
          <w:lang w:val="en-US"/>
        </w:rPr>
      </w:pPr>
      <w:r w:rsidRPr="00944F58">
        <w:rPr>
          <w:rFonts w:ascii="Times New Roman" w:hAnsi="Times New Roman" w:cs="Times New Roman"/>
          <w:sz w:val="21"/>
          <w:szCs w:val="21"/>
          <w:shd w:val="clear" w:color="auto" w:fill="FDFDFC"/>
        </w:rPr>
        <w:t>ÍST CEN/TR 17207:(Playground and recreational areas - Framework for the competence of playground inspectors)</w:t>
      </w:r>
    </w:p>
    <w:p w14:paraId="5EC7C257" w14:textId="77777777" w:rsidR="00944F58" w:rsidRPr="00944F58" w:rsidRDefault="00944F58" w:rsidP="00944F58">
      <w:pPr>
        <w:numPr>
          <w:ilvl w:val="0"/>
          <w:numId w:val="11"/>
        </w:numPr>
        <w:rPr>
          <w:rFonts w:ascii="Times New Roman" w:eastAsia="Calibri" w:hAnsi="Times New Roman" w:cs="Times New Roman"/>
          <w:sz w:val="21"/>
          <w:szCs w:val="21"/>
          <w:lang w:val="en-US"/>
        </w:rPr>
      </w:pPr>
      <w:r w:rsidRPr="00944F58">
        <w:rPr>
          <w:rFonts w:ascii="Times New Roman" w:hAnsi="Times New Roman" w:cs="Times New Roman"/>
          <w:sz w:val="21"/>
          <w:szCs w:val="21"/>
          <w:shd w:val="clear" w:color="auto" w:fill="FDFDFC"/>
        </w:rPr>
        <w:t>ÍST CEN/TR 16879: (Siting of Playground and other recreational facilities. Advice on methods for positioning and separation)</w:t>
      </w:r>
    </w:p>
    <w:p w14:paraId="307772E0" w14:textId="77777777" w:rsidR="00944F58" w:rsidRPr="00944F58" w:rsidRDefault="00944F58" w:rsidP="00944F58">
      <w:pPr>
        <w:numPr>
          <w:ilvl w:val="0"/>
          <w:numId w:val="11"/>
        </w:numPr>
        <w:rPr>
          <w:rFonts w:ascii="Times New Roman" w:eastAsia="Calibri" w:hAnsi="Times New Roman" w:cs="Times New Roman"/>
          <w:sz w:val="21"/>
          <w:szCs w:val="21"/>
          <w:lang w:val="en-US"/>
        </w:rPr>
      </w:pPr>
      <w:r w:rsidRPr="00944F58">
        <w:rPr>
          <w:rFonts w:ascii="Times New Roman" w:hAnsi="Times New Roman" w:cs="Times New Roman"/>
          <w:sz w:val="21"/>
          <w:szCs w:val="21"/>
          <w:shd w:val="clear" w:color="auto" w:fill="FDFDFC"/>
        </w:rPr>
        <w:t>ÍST CEN/TR 16467: (Playground equipment accessible for all children)</w:t>
      </w:r>
    </w:p>
    <w:bookmarkEnd w:id="0"/>
    <w:p w14:paraId="717ECB19" w14:textId="77777777" w:rsidR="00944F58" w:rsidRPr="00944F58" w:rsidRDefault="00944F58" w:rsidP="00944F58">
      <w:pPr>
        <w:rPr>
          <w:rFonts w:ascii="Times New Roman" w:hAnsi="Times New Roman" w:cs="Times New Roman"/>
          <w:sz w:val="21"/>
          <w:szCs w:val="21"/>
          <w:lang w:val="en-US"/>
        </w:rPr>
      </w:pPr>
    </w:p>
    <w:p w14:paraId="2842621D" w14:textId="77777777" w:rsidR="00944F58" w:rsidRPr="00944F58" w:rsidRDefault="00944F58" w:rsidP="00944F58">
      <w:pPr>
        <w:rPr>
          <w:rFonts w:ascii="Times New Roman" w:hAnsi="Times New Roman" w:cs="Times New Roman"/>
          <w:sz w:val="21"/>
          <w:szCs w:val="21"/>
          <w:lang w:val="is-IS"/>
        </w:rPr>
      </w:pPr>
    </w:p>
    <w:p w14:paraId="15BAB8E5" w14:textId="77777777" w:rsidR="00944F58" w:rsidRPr="00944F58" w:rsidRDefault="00944F58" w:rsidP="00944F58">
      <w:pPr>
        <w:pStyle w:val="Fyrirsgn3"/>
        <w:rPr>
          <w:rFonts w:ascii="Times New Roman" w:hAnsi="Times New Roman"/>
          <w:szCs w:val="21"/>
          <w:lang w:val="is-IS"/>
        </w:rPr>
      </w:pPr>
      <w:r w:rsidRPr="00944F58">
        <w:rPr>
          <w:rFonts w:ascii="Times New Roman" w:hAnsi="Times New Roman"/>
          <w:szCs w:val="21"/>
          <w:lang w:val="is-IS"/>
        </w:rPr>
        <w:t>VIÐAUKI V</w:t>
      </w:r>
    </w:p>
    <w:p w14:paraId="3753F22C" w14:textId="77777777" w:rsidR="00944F58" w:rsidRPr="00944F58" w:rsidRDefault="00944F58" w:rsidP="00944F58">
      <w:pPr>
        <w:pStyle w:val="Fyrirsgn2"/>
        <w:rPr>
          <w:rFonts w:ascii="Times New Roman" w:hAnsi="Times New Roman"/>
          <w:szCs w:val="21"/>
          <w:lang w:val="is-IS"/>
        </w:rPr>
      </w:pPr>
      <w:r w:rsidRPr="00944F58">
        <w:rPr>
          <w:rFonts w:ascii="Times New Roman" w:hAnsi="Times New Roman"/>
          <w:szCs w:val="21"/>
          <w:lang w:val="is-IS"/>
        </w:rPr>
        <w:t>Rekstrarhandbók.</w:t>
      </w:r>
    </w:p>
    <w:p w14:paraId="2A7E58AE" w14:textId="77777777" w:rsidR="00944F58" w:rsidRPr="00944F58" w:rsidRDefault="00944F58" w:rsidP="00944F58">
      <w:pPr>
        <w:ind w:firstLine="426"/>
        <w:rPr>
          <w:rFonts w:ascii="Times New Roman" w:hAnsi="Times New Roman" w:cs="Times New Roman"/>
          <w:sz w:val="21"/>
          <w:szCs w:val="21"/>
          <w:lang w:val="is-IS"/>
        </w:rPr>
      </w:pPr>
    </w:p>
    <w:p w14:paraId="4C1CC4C1" w14:textId="77777777" w:rsidR="00944F58" w:rsidRPr="00944F58" w:rsidRDefault="00944F58" w:rsidP="00944F58">
      <w:pPr>
        <w:ind w:firstLine="426"/>
        <w:rPr>
          <w:rFonts w:ascii="Times New Roman" w:hAnsi="Times New Roman" w:cs="Times New Roman"/>
          <w:b/>
          <w:bCs/>
          <w:sz w:val="21"/>
          <w:szCs w:val="21"/>
          <w:lang w:val="is-IS"/>
        </w:rPr>
      </w:pPr>
      <w:r w:rsidRPr="00944F58">
        <w:rPr>
          <w:rFonts w:ascii="Times New Roman" w:hAnsi="Times New Roman" w:cs="Times New Roman"/>
          <w:b/>
          <w:bCs/>
          <w:sz w:val="21"/>
          <w:szCs w:val="21"/>
          <w:lang w:val="is-IS"/>
        </w:rPr>
        <w:t>A.  Í rekstrarhandbók skal skrá eftirfarandi á aðgengilegan hátt:</w:t>
      </w:r>
    </w:p>
    <w:p w14:paraId="06B50D23" w14:textId="77777777" w:rsidR="00944F58" w:rsidRPr="00944F58" w:rsidRDefault="00944F58" w:rsidP="00944F58">
      <w:pPr>
        <w:numPr>
          <w:ilvl w:val="0"/>
          <w:numId w:val="6"/>
        </w:numPr>
        <w:spacing w:after="0"/>
        <w:rPr>
          <w:rFonts w:ascii="Times New Roman" w:eastAsia="Calibri" w:hAnsi="Times New Roman" w:cs="Times New Roman"/>
          <w:sz w:val="21"/>
          <w:szCs w:val="21"/>
          <w:lang w:val="is-IS"/>
        </w:rPr>
      </w:pPr>
      <w:r w:rsidRPr="00944F58">
        <w:rPr>
          <w:rFonts w:ascii="Times New Roman" w:hAnsi="Times New Roman" w:cs="Times New Roman"/>
          <w:sz w:val="21"/>
          <w:szCs w:val="21"/>
          <w:lang w:val="is-IS"/>
        </w:rPr>
        <w:t>Samstarf á hönnunarstigi, m.a. teikningar af lóð og staðsetning leiktækja og öryggisvæða þeirra, samskipti rekstraraðila við hönnuði og verktaka.</w:t>
      </w:r>
    </w:p>
    <w:p w14:paraId="6AC5B634" w14:textId="77777777" w:rsidR="00944F58" w:rsidRPr="00944F58" w:rsidRDefault="00944F58" w:rsidP="00944F58">
      <w:pPr>
        <w:numPr>
          <w:ilvl w:val="0"/>
          <w:numId w:val="6"/>
        </w:numPr>
        <w:spacing w:after="0"/>
        <w:rPr>
          <w:rFonts w:ascii="Times New Roman" w:eastAsia="Calibri" w:hAnsi="Times New Roman" w:cs="Times New Roman"/>
          <w:sz w:val="21"/>
          <w:szCs w:val="21"/>
          <w:lang w:val="is-IS"/>
        </w:rPr>
      </w:pPr>
      <w:r w:rsidRPr="00944F58">
        <w:rPr>
          <w:rFonts w:ascii="Times New Roman" w:hAnsi="Times New Roman" w:cs="Times New Roman"/>
          <w:sz w:val="21"/>
          <w:szCs w:val="21"/>
          <w:lang w:val="is-IS"/>
        </w:rPr>
        <w:t>Uppsetningu og frágang tækja.</w:t>
      </w:r>
    </w:p>
    <w:p w14:paraId="3DEBD576" w14:textId="77777777" w:rsidR="00944F58" w:rsidRPr="00944F58" w:rsidRDefault="00944F58" w:rsidP="00944F58">
      <w:pPr>
        <w:numPr>
          <w:ilvl w:val="0"/>
          <w:numId w:val="6"/>
        </w:numPr>
        <w:spacing w:after="0"/>
        <w:rPr>
          <w:rFonts w:ascii="Times New Roman" w:eastAsia="Calibri" w:hAnsi="Times New Roman" w:cs="Times New Roman"/>
          <w:sz w:val="21"/>
          <w:szCs w:val="21"/>
          <w:lang w:val="is-IS"/>
        </w:rPr>
      </w:pPr>
      <w:r w:rsidRPr="00944F58">
        <w:rPr>
          <w:rFonts w:ascii="Times New Roman" w:hAnsi="Times New Roman" w:cs="Times New Roman"/>
          <w:sz w:val="21"/>
          <w:szCs w:val="21"/>
          <w:lang w:val="is-IS"/>
        </w:rPr>
        <w:t>Heimilisfang og auðkennisnúmer svæðis.</w:t>
      </w:r>
    </w:p>
    <w:p w14:paraId="1B68F15A" w14:textId="77777777" w:rsidR="00944F58" w:rsidRPr="00944F58" w:rsidRDefault="00944F58" w:rsidP="00944F58">
      <w:pPr>
        <w:numPr>
          <w:ilvl w:val="0"/>
          <w:numId w:val="6"/>
        </w:numPr>
        <w:spacing w:after="0"/>
        <w:rPr>
          <w:rFonts w:ascii="Times New Roman" w:eastAsia="Calibri" w:hAnsi="Times New Roman" w:cs="Times New Roman"/>
          <w:sz w:val="21"/>
          <w:szCs w:val="21"/>
          <w:lang w:val="is-IS"/>
        </w:rPr>
      </w:pPr>
      <w:r w:rsidRPr="00944F58">
        <w:rPr>
          <w:rFonts w:ascii="Times New Roman" w:hAnsi="Times New Roman" w:cs="Times New Roman"/>
          <w:sz w:val="21"/>
          <w:szCs w:val="21"/>
          <w:lang w:val="is-IS"/>
        </w:rPr>
        <w:t>Auðkennismerkingu einstakra tækja og búnaðar</w:t>
      </w:r>
      <w:r w:rsidRPr="00944F58">
        <w:rPr>
          <w:rFonts w:ascii="Times New Roman" w:eastAsia="Calibri" w:hAnsi="Times New Roman" w:cs="Times New Roman"/>
          <w:sz w:val="21"/>
          <w:szCs w:val="21"/>
          <w:lang w:val="is-IS"/>
        </w:rPr>
        <w:t>.</w:t>
      </w:r>
    </w:p>
    <w:p w14:paraId="23FFC93D" w14:textId="77777777" w:rsidR="00944F58" w:rsidRPr="00944F58" w:rsidRDefault="00944F58" w:rsidP="00944F58">
      <w:pPr>
        <w:numPr>
          <w:ilvl w:val="0"/>
          <w:numId w:val="6"/>
        </w:numPr>
        <w:spacing w:after="0"/>
        <w:rPr>
          <w:rFonts w:ascii="Times New Roman" w:eastAsia="Calibri" w:hAnsi="Times New Roman" w:cs="Times New Roman"/>
          <w:sz w:val="21"/>
          <w:szCs w:val="21"/>
          <w:lang w:val="is-IS"/>
        </w:rPr>
      </w:pPr>
      <w:r w:rsidRPr="00944F58">
        <w:rPr>
          <w:rFonts w:ascii="Times New Roman" w:eastAsia="Calibri" w:hAnsi="Times New Roman" w:cs="Times New Roman"/>
          <w:sz w:val="21"/>
          <w:szCs w:val="21"/>
          <w:lang w:val="is-IS"/>
        </w:rPr>
        <w:t>Yfirlit yfir svæðið og afstöðumynd leiksvæðis, leikvallatækja, mannvirkja, aðkomu umferðar og annað sem máli skiptir varðandi svæðið.</w:t>
      </w:r>
    </w:p>
    <w:p w14:paraId="26D7DDD6" w14:textId="77777777" w:rsidR="00944F58" w:rsidRPr="00944F58" w:rsidRDefault="00944F58" w:rsidP="00944F58">
      <w:pPr>
        <w:numPr>
          <w:ilvl w:val="0"/>
          <w:numId w:val="6"/>
        </w:numPr>
        <w:spacing w:after="0"/>
        <w:rPr>
          <w:rFonts w:ascii="Times New Roman" w:eastAsia="Calibri" w:hAnsi="Times New Roman" w:cs="Times New Roman"/>
          <w:sz w:val="21"/>
          <w:szCs w:val="21"/>
          <w:lang w:val="is-IS"/>
        </w:rPr>
      </w:pPr>
      <w:r w:rsidRPr="00944F58">
        <w:rPr>
          <w:rFonts w:ascii="Times New Roman" w:eastAsia="Calibri" w:hAnsi="Times New Roman" w:cs="Times New Roman"/>
          <w:sz w:val="21"/>
          <w:szCs w:val="21"/>
          <w:lang w:val="is-IS"/>
        </w:rPr>
        <w:t xml:space="preserve">Fjölda og tegundir leikvallatækja og annars búnaðar sem staðsettur er á lóðinni, ásamt öryggisundirlagi. </w:t>
      </w:r>
    </w:p>
    <w:p w14:paraId="426628D1" w14:textId="77777777" w:rsidR="00944F58" w:rsidRPr="00944F58" w:rsidRDefault="00944F58" w:rsidP="00944F58">
      <w:pPr>
        <w:numPr>
          <w:ilvl w:val="0"/>
          <w:numId w:val="6"/>
        </w:numPr>
        <w:spacing w:after="0"/>
        <w:rPr>
          <w:rFonts w:ascii="Times New Roman" w:eastAsia="Calibri" w:hAnsi="Times New Roman" w:cs="Times New Roman"/>
          <w:sz w:val="21"/>
          <w:szCs w:val="21"/>
          <w:lang w:val="is-IS"/>
        </w:rPr>
      </w:pPr>
      <w:r w:rsidRPr="00944F58">
        <w:rPr>
          <w:rFonts w:ascii="Times New Roman" w:eastAsia="Calibri" w:hAnsi="Times New Roman" w:cs="Times New Roman"/>
          <w:sz w:val="21"/>
          <w:szCs w:val="21"/>
          <w:lang w:val="is-IS"/>
        </w:rPr>
        <w:t xml:space="preserve">Staðfestingu á vottun hvers tækis og öryggisundirlags um að þau uppfylli gildandi staðla. </w:t>
      </w:r>
    </w:p>
    <w:p w14:paraId="6438BE1A" w14:textId="77777777" w:rsidR="00944F58" w:rsidRPr="00944F58" w:rsidRDefault="00944F58" w:rsidP="00944F58">
      <w:pPr>
        <w:numPr>
          <w:ilvl w:val="0"/>
          <w:numId w:val="6"/>
        </w:numPr>
        <w:spacing w:after="0"/>
        <w:rPr>
          <w:rFonts w:ascii="Times New Roman" w:eastAsia="Calibri" w:hAnsi="Times New Roman" w:cs="Times New Roman"/>
          <w:sz w:val="21"/>
          <w:szCs w:val="21"/>
          <w:lang w:val="is-IS"/>
        </w:rPr>
      </w:pPr>
      <w:r w:rsidRPr="00944F58">
        <w:rPr>
          <w:rFonts w:ascii="Times New Roman" w:eastAsia="Calibri" w:hAnsi="Times New Roman" w:cs="Times New Roman"/>
          <w:sz w:val="21"/>
          <w:szCs w:val="21"/>
          <w:lang w:val="is-IS"/>
        </w:rPr>
        <w:t>Breytingar á upprunalegri hönnun tækja, viðhald og eftirlit í samræmi við breytingar.</w:t>
      </w:r>
    </w:p>
    <w:p w14:paraId="6FE1E607" w14:textId="77777777" w:rsidR="00944F58" w:rsidRPr="00944F58" w:rsidRDefault="00944F58" w:rsidP="00944F58">
      <w:pPr>
        <w:numPr>
          <w:ilvl w:val="0"/>
          <w:numId w:val="6"/>
        </w:numPr>
        <w:spacing w:after="0"/>
        <w:rPr>
          <w:rFonts w:ascii="Times New Roman" w:eastAsia="Calibri" w:hAnsi="Times New Roman" w:cs="Times New Roman"/>
          <w:sz w:val="21"/>
          <w:szCs w:val="21"/>
          <w:lang w:val="is-IS"/>
        </w:rPr>
      </w:pPr>
      <w:r w:rsidRPr="00944F58">
        <w:rPr>
          <w:rFonts w:ascii="Times New Roman" w:eastAsia="Calibri" w:hAnsi="Times New Roman" w:cs="Times New Roman"/>
          <w:sz w:val="21"/>
          <w:szCs w:val="21"/>
          <w:lang w:val="is-IS"/>
        </w:rPr>
        <w:t>Almennt viðhald og lagfæringar.</w:t>
      </w:r>
    </w:p>
    <w:p w14:paraId="48427AAD" w14:textId="77777777" w:rsidR="00944F58" w:rsidRPr="00944F58" w:rsidRDefault="00944F58" w:rsidP="00944F58">
      <w:pPr>
        <w:numPr>
          <w:ilvl w:val="0"/>
          <w:numId w:val="6"/>
        </w:numPr>
        <w:spacing w:after="0"/>
        <w:rPr>
          <w:rFonts w:ascii="Times New Roman" w:eastAsia="Calibri" w:hAnsi="Times New Roman" w:cs="Times New Roman"/>
          <w:sz w:val="21"/>
          <w:szCs w:val="21"/>
          <w:lang w:val="is-IS"/>
        </w:rPr>
      </w:pPr>
      <w:r w:rsidRPr="00944F58">
        <w:rPr>
          <w:rFonts w:ascii="Times New Roman" w:hAnsi="Times New Roman" w:cs="Times New Roman"/>
          <w:sz w:val="21"/>
          <w:szCs w:val="21"/>
          <w:lang w:val="is-IS"/>
        </w:rPr>
        <w:t>Hver framleiddi tækið og hver söluaðilinn er sé hann annar en framleiðandi</w:t>
      </w:r>
      <w:r w:rsidRPr="00944F58">
        <w:rPr>
          <w:rFonts w:ascii="Times New Roman" w:eastAsia="Calibri" w:hAnsi="Times New Roman" w:cs="Times New Roman"/>
          <w:sz w:val="21"/>
          <w:szCs w:val="21"/>
          <w:lang w:val="is-IS"/>
        </w:rPr>
        <w:t>.</w:t>
      </w:r>
    </w:p>
    <w:p w14:paraId="39691A7C" w14:textId="77777777" w:rsidR="00944F58" w:rsidRPr="00944F58" w:rsidRDefault="00944F58" w:rsidP="00944F58">
      <w:pPr>
        <w:numPr>
          <w:ilvl w:val="0"/>
          <w:numId w:val="6"/>
        </w:numPr>
        <w:spacing w:after="0"/>
        <w:rPr>
          <w:rFonts w:ascii="Times New Roman" w:eastAsia="Calibri" w:hAnsi="Times New Roman" w:cs="Times New Roman"/>
          <w:sz w:val="21"/>
          <w:szCs w:val="21"/>
          <w:lang w:val="is-IS"/>
        </w:rPr>
      </w:pPr>
      <w:r w:rsidRPr="00944F58">
        <w:rPr>
          <w:rFonts w:ascii="Times New Roman" w:eastAsia="Calibri" w:hAnsi="Times New Roman" w:cs="Times New Roman"/>
          <w:sz w:val="21"/>
          <w:szCs w:val="21"/>
          <w:lang w:val="is-IS"/>
        </w:rPr>
        <w:t xml:space="preserve">Yfirlit yfir allar skoðanir og úttektir, hvernig og hvenær rekstraraðili hefur framkvæmt lagfæringar á frávikum. </w:t>
      </w:r>
    </w:p>
    <w:p w14:paraId="1029E682" w14:textId="77777777" w:rsidR="00944F58" w:rsidRPr="00944F58" w:rsidRDefault="00944F58" w:rsidP="00944F58">
      <w:pPr>
        <w:numPr>
          <w:ilvl w:val="0"/>
          <w:numId w:val="6"/>
        </w:numPr>
        <w:spacing w:after="0"/>
        <w:rPr>
          <w:rFonts w:ascii="Times New Roman" w:eastAsia="Calibri" w:hAnsi="Times New Roman" w:cs="Times New Roman"/>
          <w:sz w:val="21"/>
          <w:szCs w:val="21"/>
          <w:lang w:val="is-IS"/>
        </w:rPr>
      </w:pPr>
      <w:r w:rsidRPr="00944F58">
        <w:rPr>
          <w:rFonts w:ascii="Times New Roman" w:eastAsia="Calibri" w:hAnsi="Times New Roman" w:cs="Times New Roman"/>
          <w:sz w:val="21"/>
          <w:szCs w:val="21"/>
          <w:lang w:val="is-IS"/>
        </w:rPr>
        <w:t>Slys, viðbrögð við þeim og hvernig og hvert tilkynna eigi slys, þ. á m. til heilbrigðiseftirlits.</w:t>
      </w:r>
    </w:p>
    <w:p w14:paraId="327CCC70" w14:textId="77777777" w:rsidR="00944F58" w:rsidRPr="00944F58" w:rsidRDefault="00944F58" w:rsidP="00944F58">
      <w:pPr>
        <w:ind w:left="720"/>
        <w:rPr>
          <w:rFonts w:ascii="Times New Roman" w:eastAsia="Calibri" w:hAnsi="Times New Roman" w:cs="Times New Roman"/>
          <w:sz w:val="21"/>
          <w:szCs w:val="21"/>
          <w:lang w:val="is-IS"/>
        </w:rPr>
      </w:pPr>
    </w:p>
    <w:p w14:paraId="78BBBBE7" w14:textId="77777777" w:rsidR="00944F58" w:rsidRPr="00944F58" w:rsidRDefault="00944F58" w:rsidP="00944F58">
      <w:pPr>
        <w:ind w:left="720"/>
        <w:rPr>
          <w:rFonts w:ascii="Times New Roman" w:eastAsia="Calibri" w:hAnsi="Times New Roman" w:cs="Times New Roman"/>
          <w:sz w:val="21"/>
          <w:szCs w:val="21"/>
          <w:lang w:val="is-IS"/>
        </w:rPr>
      </w:pPr>
    </w:p>
    <w:p w14:paraId="5524773E" w14:textId="77777777" w:rsidR="00944F58" w:rsidRPr="00944F58" w:rsidRDefault="00944F58" w:rsidP="00944F58">
      <w:pPr>
        <w:rPr>
          <w:rFonts w:ascii="Times New Roman" w:hAnsi="Times New Roman" w:cs="Times New Roman"/>
          <w:b/>
          <w:bCs/>
          <w:sz w:val="21"/>
          <w:szCs w:val="21"/>
          <w:lang w:val="is-IS"/>
        </w:rPr>
      </w:pPr>
      <w:r w:rsidRPr="00944F58">
        <w:rPr>
          <w:rFonts w:ascii="Times New Roman" w:hAnsi="Times New Roman" w:cs="Times New Roman"/>
          <w:b/>
          <w:bCs/>
          <w:sz w:val="21"/>
          <w:szCs w:val="21"/>
          <w:lang w:val="is-IS"/>
        </w:rPr>
        <w:t>B.  Í rekstrarhandbók skulu eftirfarandi skjöl vera aðgengileg:</w:t>
      </w:r>
    </w:p>
    <w:p w14:paraId="72FF55C5" w14:textId="77777777" w:rsidR="00944F58" w:rsidRPr="00944F58" w:rsidRDefault="00944F58" w:rsidP="00944F58">
      <w:pPr>
        <w:numPr>
          <w:ilvl w:val="0"/>
          <w:numId w:val="6"/>
        </w:numPr>
        <w:spacing w:after="0"/>
        <w:rPr>
          <w:rFonts w:ascii="Times New Roman" w:eastAsia="Calibri" w:hAnsi="Times New Roman" w:cs="Times New Roman"/>
          <w:sz w:val="21"/>
          <w:szCs w:val="21"/>
          <w:lang w:val="is-IS"/>
        </w:rPr>
      </w:pPr>
      <w:r w:rsidRPr="00944F58">
        <w:rPr>
          <w:rFonts w:ascii="Times New Roman" w:hAnsi="Times New Roman" w:cs="Times New Roman"/>
          <w:sz w:val="21"/>
          <w:szCs w:val="21"/>
          <w:lang w:val="is-IS"/>
        </w:rPr>
        <w:t xml:space="preserve">Afrit af ferlum um uppsetningu og frágang tækja, sbr. </w:t>
      </w:r>
      <w:proofErr w:type="spellStart"/>
      <w:r w:rsidRPr="00944F58">
        <w:rPr>
          <w:rFonts w:ascii="Times New Roman" w:hAnsi="Times New Roman" w:cs="Times New Roman"/>
          <w:sz w:val="21"/>
          <w:szCs w:val="21"/>
          <w:lang w:val="is-IS"/>
        </w:rPr>
        <w:t>tölul</w:t>
      </w:r>
      <w:proofErr w:type="spellEnd"/>
      <w:r w:rsidRPr="00944F58">
        <w:rPr>
          <w:rFonts w:ascii="Times New Roman" w:hAnsi="Times New Roman" w:cs="Times New Roman"/>
          <w:sz w:val="21"/>
          <w:szCs w:val="21"/>
          <w:lang w:val="is-IS"/>
        </w:rPr>
        <w:t xml:space="preserve">. 2 hér að framan. </w:t>
      </w:r>
    </w:p>
    <w:p w14:paraId="488A5503" w14:textId="77777777" w:rsidR="00944F58" w:rsidRPr="00944F58" w:rsidRDefault="00944F58" w:rsidP="00944F58">
      <w:pPr>
        <w:numPr>
          <w:ilvl w:val="0"/>
          <w:numId w:val="6"/>
        </w:numPr>
        <w:spacing w:after="0"/>
        <w:rPr>
          <w:rFonts w:ascii="Times New Roman" w:eastAsia="Calibri" w:hAnsi="Times New Roman" w:cs="Times New Roman"/>
          <w:sz w:val="21"/>
          <w:szCs w:val="21"/>
          <w:lang w:val="is-IS"/>
        </w:rPr>
      </w:pPr>
      <w:r w:rsidRPr="00944F58">
        <w:rPr>
          <w:rFonts w:ascii="Times New Roman" w:eastAsia="Calibri" w:hAnsi="Times New Roman" w:cs="Times New Roman"/>
          <w:sz w:val="21"/>
          <w:szCs w:val="21"/>
          <w:lang w:val="is-IS"/>
        </w:rPr>
        <w:t xml:space="preserve">Leiðbeiningar framleiðanda um rétta uppsetningu og frágangs hvers tækis sem og viðhald þess og breyttar leiðbeiningar, sbr. </w:t>
      </w:r>
      <w:proofErr w:type="spellStart"/>
      <w:r w:rsidRPr="00944F58">
        <w:rPr>
          <w:rFonts w:ascii="Times New Roman" w:eastAsia="Calibri" w:hAnsi="Times New Roman" w:cs="Times New Roman"/>
          <w:sz w:val="21"/>
          <w:szCs w:val="21"/>
          <w:lang w:val="is-IS"/>
        </w:rPr>
        <w:t>tölul</w:t>
      </w:r>
      <w:proofErr w:type="spellEnd"/>
      <w:r w:rsidRPr="00944F58">
        <w:rPr>
          <w:rFonts w:ascii="Times New Roman" w:eastAsia="Calibri" w:hAnsi="Times New Roman" w:cs="Times New Roman"/>
          <w:sz w:val="21"/>
          <w:szCs w:val="21"/>
          <w:lang w:val="is-IS"/>
        </w:rPr>
        <w:t>. 8. hér að framan.</w:t>
      </w:r>
    </w:p>
    <w:p w14:paraId="7DEC2409" w14:textId="77777777" w:rsidR="00944F58" w:rsidRPr="00944F58" w:rsidRDefault="00944F58" w:rsidP="00944F58">
      <w:pPr>
        <w:numPr>
          <w:ilvl w:val="0"/>
          <w:numId w:val="6"/>
        </w:numPr>
        <w:spacing w:after="0"/>
        <w:rPr>
          <w:rFonts w:ascii="Times New Roman" w:eastAsia="Calibri" w:hAnsi="Times New Roman" w:cs="Times New Roman"/>
          <w:sz w:val="21"/>
          <w:szCs w:val="21"/>
          <w:lang w:val="is-IS"/>
        </w:rPr>
      </w:pPr>
      <w:r w:rsidRPr="00944F58">
        <w:rPr>
          <w:rFonts w:ascii="Times New Roman" w:eastAsia="Calibri" w:hAnsi="Times New Roman" w:cs="Times New Roman"/>
          <w:sz w:val="21"/>
          <w:szCs w:val="21"/>
          <w:lang w:val="is-IS"/>
        </w:rPr>
        <w:t xml:space="preserve">Vottun framleiðanda um að breytingar staðandist gildandi staðla og uppfæra skal leiðbeiningar um viðhald og eftirlit í samræmi við breytingar, sbr. </w:t>
      </w:r>
      <w:proofErr w:type="spellStart"/>
      <w:r w:rsidRPr="00944F58">
        <w:rPr>
          <w:rFonts w:ascii="Times New Roman" w:eastAsia="Calibri" w:hAnsi="Times New Roman" w:cs="Times New Roman"/>
          <w:sz w:val="21"/>
          <w:szCs w:val="21"/>
          <w:lang w:val="is-IS"/>
        </w:rPr>
        <w:t>tölul</w:t>
      </w:r>
      <w:proofErr w:type="spellEnd"/>
      <w:r w:rsidRPr="00944F58">
        <w:rPr>
          <w:rFonts w:ascii="Times New Roman" w:eastAsia="Calibri" w:hAnsi="Times New Roman" w:cs="Times New Roman"/>
          <w:sz w:val="21"/>
          <w:szCs w:val="21"/>
          <w:lang w:val="is-IS"/>
        </w:rPr>
        <w:t>. 8 hér að framan.</w:t>
      </w:r>
    </w:p>
    <w:p w14:paraId="672F6634" w14:textId="77777777" w:rsidR="00944F58" w:rsidRPr="00944F58" w:rsidRDefault="00944F58" w:rsidP="00944F58">
      <w:pPr>
        <w:numPr>
          <w:ilvl w:val="0"/>
          <w:numId w:val="6"/>
        </w:numPr>
        <w:spacing w:after="0"/>
        <w:rPr>
          <w:rFonts w:ascii="Times New Roman" w:eastAsia="Calibri" w:hAnsi="Times New Roman" w:cs="Times New Roman"/>
          <w:sz w:val="21"/>
          <w:szCs w:val="21"/>
          <w:lang w:val="is-IS"/>
        </w:rPr>
      </w:pPr>
      <w:r w:rsidRPr="00944F58">
        <w:rPr>
          <w:rFonts w:ascii="Times New Roman" w:eastAsia="Calibri" w:hAnsi="Times New Roman" w:cs="Times New Roman"/>
          <w:sz w:val="21"/>
          <w:szCs w:val="21"/>
          <w:lang w:val="is-IS"/>
        </w:rPr>
        <w:t xml:space="preserve">Gátlista fyrir allar skipulagðar skoðanir sem kröfur eru gerðar um. </w:t>
      </w:r>
    </w:p>
    <w:p w14:paraId="2070B953" w14:textId="77777777" w:rsidR="00944F58" w:rsidRPr="00944F58" w:rsidRDefault="00944F58" w:rsidP="00944F58">
      <w:pPr>
        <w:numPr>
          <w:ilvl w:val="0"/>
          <w:numId w:val="6"/>
        </w:numPr>
        <w:spacing w:after="0"/>
        <w:rPr>
          <w:rFonts w:ascii="Times New Roman" w:eastAsia="Calibri" w:hAnsi="Times New Roman" w:cs="Times New Roman"/>
          <w:sz w:val="21"/>
          <w:szCs w:val="21"/>
          <w:lang w:val="is-IS"/>
        </w:rPr>
      </w:pPr>
      <w:r w:rsidRPr="00944F58">
        <w:rPr>
          <w:rFonts w:ascii="Times New Roman" w:eastAsia="Calibri" w:hAnsi="Times New Roman" w:cs="Times New Roman"/>
          <w:sz w:val="21"/>
          <w:szCs w:val="21"/>
          <w:lang w:val="is-IS"/>
        </w:rPr>
        <w:t>Starfsleyfi.</w:t>
      </w:r>
    </w:p>
    <w:p w14:paraId="1F82763A" w14:textId="77777777" w:rsidR="00944F58" w:rsidRPr="00944F58" w:rsidRDefault="00944F58" w:rsidP="00944F58">
      <w:pPr>
        <w:numPr>
          <w:ilvl w:val="0"/>
          <w:numId w:val="6"/>
        </w:numPr>
        <w:spacing w:after="0"/>
        <w:rPr>
          <w:rFonts w:ascii="Times New Roman" w:eastAsia="Calibri" w:hAnsi="Times New Roman" w:cs="Times New Roman"/>
          <w:sz w:val="21"/>
          <w:szCs w:val="21"/>
          <w:lang w:val="is-IS"/>
        </w:rPr>
      </w:pPr>
      <w:r w:rsidRPr="00944F58">
        <w:rPr>
          <w:rFonts w:ascii="Times New Roman" w:eastAsia="Calibri" w:hAnsi="Times New Roman" w:cs="Times New Roman"/>
          <w:sz w:val="21"/>
          <w:szCs w:val="21"/>
          <w:lang w:val="is-IS"/>
        </w:rPr>
        <w:t>Slysaskráningarblað og skrá yfir slys.</w:t>
      </w:r>
    </w:p>
    <w:p w14:paraId="6AFE5713" w14:textId="77777777" w:rsidR="00944F58" w:rsidRPr="00944F58" w:rsidRDefault="00944F58" w:rsidP="00944F58">
      <w:pPr>
        <w:rPr>
          <w:rFonts w:ascii="Times New Roman" w:hAnsi="Times New Roman" w:cs="Times New Roman"/>
          <w:sz w:val="21"/>
          <w:szCs w:val="21"/>
          <w:lang w:val="is-IS"/>
        </w:rPr>
      </w:pPr>
    </w:p>
    <w:p w14:paraId="271EDF18" w14:textId="77777777" w:rsidR="00944F58" w:rsidRPr="00944F58" w:rsidRDefault="00944F58">
      <w:pPr>
        <w:rPr>
          <w:rFonts w:ascii="Times New Roman" w:hAnsi="Times New Roman" w:cs="Times New Roman"/>
          <w:sz w:val="21"/>
          <w:szCs w:val="21"/>
        </w:rPr>
      </w:pPr>
    </w:p>
    <w:sectPr w:rsidR="00944F58" w:rsidRPr="00944F58" w:rsidSect="009732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FiraGO Light">
    <w:panose1 w:val="020B0403050000020004"/>
    <w:charset w:val="00"/>
    <w:family w:val="swiss"/>
    <w:notTrueType/>
    <w:pitch w:val="variable"/>
    <w:sig w:usb0="6500AAFF" w:usb1="40000001" w:usb2="00000008" w:usb3="00000000" w:csb0="0001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E06E6"/>
    <w:multiLevelType w:val="multilevel"/>
    <w:tmpl w:val="C60085D8"/>
    <w:lvl w:ilvl="0">
      <w:start w:val="1"/>
      <w:numFmt w:val="decimal"/>
      <w:lvlText w:val="%1."/>
      <w:lvlJc w:val="left"/>
      <w:pPr>
        <w:tabs>
          <w:tab w:val="num" w:pos="720"/>
        </w:tabs>
        <w:ind w:left="720" w:hanging="360"/>
      </w:pPr>
      <w:rPr>
        <w:rFonts w:hint="default"/>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6EF3C8C"/>
    <w:multiLevelType w:val="multilevel"/>
    <w:tmpl w:val="F34E9F5E"/>
    <w:lvl w:ilvl="0">
      <w:start w:val="1"/>
      <w:numFmt w:val="decimal"/>
      <w:lvlText w:val="%1."/>
      <w:lvlJc w:val="left"/>
      <w:pPr>
        <w:tabs>
          <w:tab w:val="num" w:pos="720"/>
        </w:tabs>
        <w:ind w:left="720" w:hanging="360"/>
      </w:pPr>
      <w:rPr>
        <w:rFonts w:hint="default"/>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FF97083"/>
    <w:multiLevelType w:val="hybridMultilevel"/>
    <w:tmpl w:val="98E6146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10F53E3C"/>
    <w:multiLevelType w:val="hybridMultilevel"/>
    <w:tmpl w:val="734A50BA"/>
    <w:lvl w:ilvl="0" w:tplc="1000000F">
      <w:start w:val="1"/>
      <w:numFmt w:val="decimal"/>
      <w:lvlText w:val="%1."/>
      <w:lvlJc w:val="left"/>
      <w:pPr>
        <w:ind w:left="1996" w:hanging="360"/>
      </w:pPr>
    </w:lvl>
    <w:lvl w:ilvl="1" w:tplc="10000019" w:tentative="1">
      <w:start w:val="1"/>
      <w:numFmt w:val="lowerLetter"/>
      <w:lvlText w:val="%2."/>
      <w:lvlJc w:val="left"/>
      <w:pPr>
        <w:ind w:left="2716" w:hanging="360"/>
      </w:pPr>
    </w:lvl>
    <w:lvl w:ilvl="2" w:tplc="1000001B" w:tentative="1">
      <w:start w:val="1"/>
      <w:numFmt w:val="lowerRoman"/>
      <w:lvlText w:val="%3."/>
      <w:lvlJc w:val="right"/>
      <w:pPr>
        <w:ind w:left="3436" w:hanging="180"/>
      </w:pPr>
    </w:lvl>
    <w:lvl w:ilvl="3" w:tplc="1000000F" w:tentative="1">
      <w:start w:val="1"/>
      <w:numFmt w:val="decimal"/>
      <w:lvlText w:val="%4."/>
      <w:lvlJc w:val="left"/>
      <w:pPr>
        <w:ind w:left="4156" w:hanging="360"/>
      </w:pPr>
    </w:lvl>
    <w:lvl w:ilvl="4" w:tplc="10000019" w:tentative="1">
      <w:start w:val="1"/>
      <w:numFmt w:val="lowerLetter"/>
      <w:lvlText w:val="%5."/>
      <w:lvlJc w:val="left"/>
      <w:pPr>
        <w:ind w:left="4876" w:hanging="360"/>
      </w:pPr>
    </w:lvl>
    <w:lvl w:ilvl="5" w:tplc="1000001B" w:tentative="1">
      <w:start w:val="1"/>
      <w:numFmt w:val="lowerRoman"/>
      <w:lvlText w:val="%6."/>
      <w:lvlJc w:val="right"/>
      <w:pPr>
        <w:ind w:left="5596" w:hanging="180"/>
      </w:pPr>
    </w:lvl>
    <w:lvl w:ilvl="6" w:tplc="1000000F" w:tentative="1">
      <w:start w:val="1"/>
      <w:numFmt w:val="decimal"/>
      <w:lvlText w:val="%7."/>
      <w:lvlJc w:val="left"/>
      <w:pPr>
        <w:ind w:left="6316" w:hanging="360"/>
      </w:pPr>
    </w:lvl>
    <w:lvl w:ilvl="7" w:tplc="10000019" w:tentative="1">
      <w:start w:val="1"/>
      <w:numFmt w:val="lowerLetter"/>
      <w:lvlText w:val="%8."/>
      <w:lvlJc w:val="left"/>
      <w:pPr>
        <w:ind w:left="7036" w:hanging="360"/>
      </w:pPr>
    </w:lvl>
    <w:lvl w:ilvl="8" w:tplc="1000001B" w:tentative="1">
      <w:start w:val="1"/>
      <w:numFmt w:val="lowerRoman"/>
      <w:lvlText w:val="%9."/>
      <w:lvlJc w:val="right"/>
      <w:pPr>
        <w:ind w:left="7756" w:hanging="180"/>
      </w:pPr>
    </w:lvl>
  </w:abstractNum>
  <w:abstractNum w:abstractNumId="4" w15:restartNumberingAfterBreak="0">
    <w:nsid w:val="159E7A0E"/>
    <w:multiLevelType w:val="hybridMultilevel"/>
    <w:tmpl w:val="5D367D34"/>
    <w:lvl w:ilvl="0" w:tplc="1000000F">
      <w:start w:val="1"/>
      <w:numFmt w:val="decimal"/>
      <w:lvlText w:val="%1."/>
      <w:lvlJc w:val="left"/>
      <w:pPr>
        <w:ind w:left="786" w:hanging="360"/>
      </w:pPr>
    </w:lvl>
    <w:lvl w:ilvl="1" w:tplc="10000019" w:tentative="1">
      <w:start w:val="1"/>
      <w:numFmt w:val="lowerLetter"/>
      <w:lvlText w:val="%2."/>
      <w:lvlJc w:val="left"/>
      <w:pPr>
        <w:ind w:left="1506" w:hanging="360"/>
      </w:pPr>
    </w:lvl>
    <w:lvl w:ilvl="2" w:tplc="1000001B" w:tentative="1">
      <w:start w:val="1"/>
      <w:numFmt w:val="lowerRoman"/>
      <w:lvlText w:val="%3."/>
      <w:lvlJc w:val="right"/>
      <w:pPr>
        <w:ind w:left="2226" w:hanging="180"/>
      </w:pPr>
    </w:lvl>
    <w:lvl w:ilvl="3" w:tplc="1000000F" w:tentative="1">
      <w:start w:val="1"/>
      <w:numFmt w:val="decimal"/>
      <w:lvlText w:val="%4."/>
      <w:lvlJc w:val="left"/>
      <w:pPr>
        <w:ind w:left="2946" w:hanging="360"/>
      </w:pPr>
    </w:lvl>
    <w:lvl w:ilvl="4" w:tplc="10000019" w:tentative="1">
      <w:start w:val="1"/>
      <w:numFmt w:val="lowerLetter"/>
      <w:lvlText w:val="%5."/>
      <w:lvlJc w:val="left"/>
      <w:pPr>
        <w:ind w:left="3666" w:hanging="360"/>
      </w:pPr>
    </w:lvl>
    <w:lvl w:ilvl="5" w:tplc="1000001B" w:tentative="1">
      <w:start w:val="1"/>
      <w:numFmt w:val="lowerRoman"/>
      <w:lvlText w:val="%6."/>
      <w:lvlJc w:val="right"/>
      <w:pPr>
        <w:ind w:left="4386" w:hanging="180"/>
      </w:pPr>
    </w:lvl>
    <w:lvl w:ilvl="6" w:tplc="1000000F" w:tentative="1">
      <w:start w:val="1"/>
      <w:numFmt w:val="decimal"/>
      <w:lvlText w:val="%7."/>
      <w:lvlJc w:val="left"/>
      <w:pPr>
        <w:ind w:left="5106" w:hanging="360"/>
      </w:pPr>
    </w:lvl>
    <w:lvl w:ilvl="7" w:tplc="10000019" w:tentative="1">
      <w:start w:val="1"/>
      <w:numFmt w:val="lowerLetter"/>
      <w:lvlText w:val="%8."/>
      <w:lvlJc w:val="left"/>
      <w:pPr>
        <w:ind w:left="5826" w:hanging="360"/>
      </w:pPr>
    </w:lvl>
    <w:lvl w:ilvl="8" w:tplc="1000001B" w:tentative="1">
      <w:start w:val="1"/>
      <w:numFmt w:val="lowerRoman"/>
      <w:lvlText w:val="%9."/>
      <w:lvlJc w:val="right"/>
      <w:pPr>
        <w:ind w:left="6546" w:hanging="180"/>
      </w:pPr>
    </w:lvl>
  </w:abstractNum>
  <w:abstractNum w:abstractNumId="5" w15:restartNumberingAfterBreak="0">
    <w:nsid w:val="19907058"/>
    <w:multiLevelType w:val="hybridMultilevel"/>
    <w:tmpl w:val="7E309B8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1F497CE7"/>
    <w:multiLevelType w:val="hybridMultilevel"/>
    <w:tmpl w:val="F35CC02E"/>
    <w:lvl w:ilvl="0" w:tplc="1000000F">
      <w:start w:val="1"/>
      <w:numFmt w:val="decimal"/>
      <w:lvlText w:val="%1."/>
      <w:lvlJc w:val="left"/>
      <w:pPr>
        <w:ind w:left="1996" w:hanging="360"/>
      </w:pPr>
    </w:lvl>
    <w:lvl w:ilvl="1" w:tplc="10000019" w:tentative="1">
      <w:start w:val="1"/>
      <w:numFmt w:val="lowerLetter"/>
      <w:lvlText w:val="%2."/>
      <w:lvlJc w:val="left"/>
      <w:pPr>
        <w:ind w:left="2716" w:hanging="360"/>
      </w:pPr>
    </w:lvl>
    <w:lvl w:ilvl="2" w:tplc="1000001B" w:tentative="1">
      <w:start w:val="1"/>
      <w:numFmt w:val="lowerRoman"/>
      <w:lvlText w:val="%3."/>
      <w:lvlJc w:val="right"/>
      <w:pPr>
        <w:ind w:left="3436" w:hanging="180"/>
      </w:pPr>
    </w:lvl>
    <w:lvl w:ilvl="3" w:tplc="1000000F" w:tentative="1">
      <w:start w:val="1"/>
      <w:numFmt w:val="decimal"/>
      <w:lvlText w:val="%4."/>
      <w:lvlJc w:val="left"/>
      <w:pPr>
        <w:ind w:left="4156" w:hanging="360"/>
      </w:pPr>
    </w:lvl>
    <w:lvl w:ilvl="4" w:tplc="10000019" w:tentative="1">
      <w:start w:val="1"/>
      <w:numFmt w:val="lowerLetter"/>
      <w:lvlText w:val="%5."/>
      <w:lvlJc w:val="left"/>
      <w:pPr>
        <w:ind w:left="4876" w:hanging="360"/>
      </w:pPr>
    </w:lvl>
    <w:lvl w:ilvl="5" w:tplc="1000001B" w:tentative="1">
      <w:start w:val="1"/>
      <w:numFmt w:val="lowerRoman"/>
      <w:lvlText w:val="%6."/>
      <w:lvlJc w:val="right"/>
      <w:pPr>
        <w:ind w:left="5596" w:hanging="180"/>
      </w:pPr>
    </w:lvl>
    <w:lvl w:ilvl="6" w:tplc="1000000F" w:tentative="1">
      <w:start w:val="1"/>
      <w:numFmt w:val="decimal"/>
      <w:lvlText w:val="%7."/>
      <w:lvlJc w:val="left"/>
      <w:pPr>
        <w:ind w:left="6316" w:hanging="360"/>
      </w:pPr>
    </w:lvl>
    <w:lvl w:ilvl="7" w:tplc="10000019" w:tentative="1">
      <w:start w:val="1"/>
      <w:numFmt w:val="lowerLetter"/>
      <w:lvlText w:val="%8."/>
      <w:lvlJc w:val="left"/>
      <w:pPr>
        <w:ind w:left="7036" w:hanging="360"/>
      </w:pPr>
    </w:lvl>
    <w:lvl w:ilvl="8" w:tplc="1000001B" w:tentative="1">
      <w:start w:val="1"/>
      <w:numFmt w:val="lowerRoman"/>
      <w:lvlText w:val="%9."/>
      <w:lvlJc w:val="right"/>
      <w:pPr>
        <w:ind w:left="7756" w:hanging="180"/>
      </w:pPr>
    </w:lvl>
  </w:abstractNum>
  <w:abstractNum w:abstractNumId="7" w15:restartNumberingAfterBreak="0">
    <w:nsid w:val="226D5F88"/>
    <w:multiLevelType w:val="hybridMultilevel"/>
    <w:tmpl w:val="4EB4B71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28CF4FB7"/>
    <w:multiLevelType w:val="hybridMultilevel"/>
    <w:tmpl w:val="057268BA"/>
    <w:lvl w:ilvl="0" w:tplc="D07E2B86">
      <w:start w:val="1"/>
      <w:numFmt w:val="decimal"/>
      <w:lvlText w:val="%1."/>
      <w:lvlJc w:val="left"/>
      <w:pPr>
        <w:ind w:left="480" w:hanging="360"/>
      </w:pPr>
      <w:rPr>
        <w:rFonts w:hint="default"/>
      </w:rPr>
    </w:lvl>
    <w:lvl w:ilvl="1" w:tplc="10000019" w:tentative="1">
      <w:start w:val="1"/>
      <w:numFmt w:val="lowerLetter"/>
      <w:lvlText w:val="%2."/>
      <w:lvlJc w:val="left"/>
      <w:pPr>
        <w:ind w:left="1200" w:hanging="360"/>
      </w:pPr>
    </w:lvl>
    <w:lvl w:ilvl="2" w:tplc="1000001B" w:tentative="1">
      <w:start w:val="1"/>
      <w:numFmt w:val="lowerRoman"/>
      <w:lvlText w:val="%3."/>
      <w:lvlJc w:val="right"/>
      <w:pPr>
        <w:ind w:left="1920" w:hanging="180"/>
      </w:pPr>
    </w:lvl>
    <w:lvl w:ilvl="3" w:tplc="1000000F" w:tentative="1">
      <w:start w:val="1"/>
      <w:numFmt w:val="decimal"/>
      <w:lvlText w:val="%4."/>
      <w:lvlJc w:val="left"/>
      <w:pPr>
        <w:ind w:left="2640" w:hanging="360"/>
      </w:pPr>
    </w:lvl>
    <w:lvl w:ilvl="4" w:tplc="10000019" w:tentative="1">
      <w:start w:val="1"/>
      <w:numFmt w:val="lowerLetter"/>
      <w:lvlText w:val="%5."/>
      <w:lvlJc w:val="left"/>
      <w:pPr>
        <w:ind w:left="3360" w:hanging="360"/>
      </w:pPr>
    </w:lvl>
    <w:lvl w:ilvl="5" w:tplc="1000001B" w:tentative="1">
      <w:start w:val="1"/>
      <w:numFmt w:val="lowerRoman"/>
      <w:lvlText w:val="%6."/>
      <w:lvlJc w:val="right"/>
      <w:pPr>
        <w:ind w:left="4080" w:hanging="180"/>
      </w:pPr>
    </w:lvl>
    <w:lvl w:ilvl="6" w:tplc="1000000F" w:tentative="1">
      <w:start w:val="1"/>
      <w:numFmt w:val="decimal"/>
      <w:lvlText w:val="%7."/>
      <w:lvlJc w:val="left"/>
      <w:pPr>
        <w:ind w:left="4800" w:hanging="360"/>
      </w:pPr>
    </w:lvl>
    <w:lvl w:ilvl="7" w:tplc="10000019" w:tentative="1">
      <w:start w:val="1"/>
      <w:numFmt w:val="lowerLetter"/>
      <w:lvlText w:val="%8."/>
      <w:lvlJc w:val="left"/>
      <w:pPr>
        <w:ind w:left="5520" w:hanging="360"/>
      </w:pPr>
    </w:lvl>
    <w:lvl w:ilvl="8" w:tplc="1000001B" w:tentative="1">
      <w:start w:val="1"/>
      <w:numFmt w:val="lowerRoman"/>
      <w:lvlText w:val="%9."/>
      <w:lvlJc w:val="right"/>
      <w:pPr>
        <w:ind w:left="6240" w:hanging="180"/>
      </w:pPr>
    </w:lvl>
  </w:abstractNum>
  <w:abstractNum w:abstractNumId="9" w15:restartNumberingAfterBreak="0">
    <w:nsid w:val="344D1BF2"/>
    <w:multiLevelType w:val="hybridMultilevel"/>
    <w:tmpl w:val="09CC23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B3038F"/>
    <w:multiLevelType w:val="hybridMultilevel"/>
    <w:tmpl w:val="98E6146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429B64C5"/>
    <w:multiLevelType w:val="hybridMultilevel"/>
    <w:tmpl w:val="98E6146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47961319"/>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655C3CF5"/>
    <w:multiLevelType w:val="hybridMultilevel"/>
    <w:tmpl w:val="8558EF0C"/>
    <w:lvl w:ilvl="0" w:tplc="1000000F">
      <w:start w:val="1"/>
      <w:numFmt w:val="decimal"/>
      <w:lvlText w:val="%1."/>
      <w:lvlJc w:val="left"/>
      <w:pPr>
        <w:ind w:left="1996" w:hanging="360"/>
      </w:pPr>
    </w:lvl>
    <w:lvl w:ilvl="1" w:tplc="10000019" w:tentative="1">
      <w:start w:val="1"/>
      <w:numFmt w:val="lowerLetter"/>
      <w:lvlText w:val="%2."/>
      <w:lvlJc w:val="left"/>
      <w:pPr>
        <w:ind w:left="2716" w:hanging="360"/>
      </w:pPr>
    </w:lvl>
    <w:lvl w:ilvl="2" w:tplc="1000001B" w:tentative="1">
      <w:start w:val="1"/>
      <w:numFmt w:val="lowerRoman"/>
      <w:lvlText w:val="%3."/>
      <w:lvlJc w:val="right"/>
      <w:pPr>
        <w:ind w:left="3436" w:hanging="180"/>
      </w:pPr>
    </w:lvl>
    <w:lvl w:ilvl="3" w:tplc="1000000F" w:tentative="1">
      <w:start w:val="1"/>
      <w:numFmt w:val="decimal"/>
      <w:lvlText w:val="%4."/>
      <w:lvlJc w:val="left"/>
      <w:pPr>
        <w:ind w:left="4156" w:hanging="360"/>
      </w:pPr>
    </w:lvl>
    <w:lvl w:ilvl="4" w:tplc="10000019" w:tentative="1">
      <w:start w:val="1"/>
      <w:numFmt w:val="lowerLetter"/>
      <w:lvlText w:val="%5."/>
      <w:lvlJc w:val="left"/>
      <w:pPr>
        <w:ind w:left="4876" w:hanging="360"/>
      </w:pPr>
    </w:lvl>
    <w:lvl w:ilvl="5" w:tplc="1000001B" w:tentative="1">
      <w:start w:val="1"/>
      <w:numFmt w:val="lowerRoman"/>
      <w:lvlText w:val="%6."/>
      <w:lvlJc w:val="right"/>
      <w:pPr>
        <w:ind w:left="5596" w:hanging="180"/>
      </w:pPr>
    </w:lvl>
    <w:lvl w:ilvl="6" w:tplc="1000000F" w:tentative="1">
      <w:start w:val="1"/>
      <w:numFmt w:val="decimal"/>
      <w:lvlText w:val="%7."/>
      <w:lvlJc w:val="left"/>
      <w:pPr>
        <w:ind w:left="6316" w:hanging="360"/>
      </w:pPr>
    </w:lvl>
    <w:lvl w:ilvl="7" w:tplc="10000019" w:tentative="1">
      <w:start w:val="1"/>
      <w:numFmt w:val="lowerLetter"/>
      <w:lvlText w:val="%8."/>
      <w:lvlJc w:val="left"/>
      <w:pPr>
        <w:ind w:left="7036" w:hanging="360"/>
      </w:pPr>
    </w:lvl>
    <w:lvl w:ilvl="8" w:tplc="1000001B" w:tentative="1">
      <w:start w:val="1"/>
      <w:numFmt w:val="lowerRoman"/>
      <w:lvlText w:val="%9."/>
      <w:lvlJc w:val="right"/>
      <w:pPr>
        <w:ind w:left="7756" w:hanging="180"/>
      </w:pPr>
    </w:lvl>
  </w:abstractNum>
  <w:abstractNum w:abstractNumId="14" w15:restartNumberingAfterBreak="0">
    <w:nsid w:val="6A4A6DF7"/>
    <w:multiLevelType w:val="hybridMultilevel"/>
    <w:tmpl w:val="FD962BDA"/>
    <w:lvl w:ilvl="0" w:tplc="1000000F">
      <w:start w:val="1"/>
      <w:numFmt w:val="decimal"/>
      <w:lvlText w:val="%1."/>
      <w:lvlJc w:val="left"/>
      <w:pPr>
        <w:ind w:left="1146" w:hanging="360"/>
      </w:pPr>
    </w:lvl>
    <w:lvl w:ilvl="1" w:tplc="10000019" w:tentative="1">
      <w:start w:val="1"/>
      <w:numFmt w:val="lowerLetter"/>
      <w:lvlText w:val="%2."/>
      <w:lvlJc w:val="left"/>
      <w:pPr>
        <w:ind w:left="1866" w:hanging="360"/>
      </w:pPr>
    </w:lvl>
    <w:lvl w:ilvl="2" w:tplc="1000001B">
      <w:start w:val="1"/>
      <w:numFmt w:val="lowerRoman"/>
      <w:lvlText w:val="%3."/>
      <w:lvlJc w:val="right"/>
      <w:pPr>
        <w:ind w:left="2586" w:hanging="180"/>
      </w:pPr>
    </w:lvl>
    <w:lvl w:ilvl="3" w:tplc="1000000F" w:tentative="1">
      <w:start w:val="1"/>
      <w:numFmt w:val="decimal"/>
      <w:lvlText w:val="%4."/>
      <w:lvlJc w:val="left"/>
      <w:pPr>
        <w:ind w:left="3306" w:hanging="360"/>
      </w:pPr>
    </w:lvl>
    <w:lvl w:ilvl="4" w:tplc="10000019" w:tentative="1">
      <w:start w:val="1"/>
      <w:numFmt w:val="lowerLetter"/>
      <w:lvlText w:val="%5."/>
      <w:lvlJc w:val="left"/>
      <w:pPr>
        <w:ind w:left="4026" w:hanging="360"/>
      </w:pPr>
    </w:lvl>
    <w:lvl w:ilvl="5" w:tplc="1000001B" w:tentative="1">
      <w:start w:val="1"/>
      <w:numFmt w:val="lowerRoman"/>
      <w:lvlText w:val="%6."/>
      <w:lvlJc w:val="right"/>
      <w:pPr>
        <w:ind w:left="4746" w:hanging="180"/>
      </w:pPr>
    </w:lvl>
    <w:lvl w:ilvl="6" w:tplc="1000000F" w:tentative="1">
      <w:start w:val="1"/>
      <w:numFmt w:val="decimal"/>
      <w:lvlText w:val="%7."/>
      <w:lvlJc w:val="left"/>
      <w:pPr>
        <w:ind w:left="5466" w:hanging="360"/>
      </w:pPr>
    </w:lvl>
    <w:lvl w:ilvl="7" w:tplc="10000019" w:tentative="1">
      <w:start w:val="1"/>
      <w:numFmt w:val="lowerLetter"/>
      <w:lvlText w:val="%8."/>
      <w:lvlJc w:val="left"/>
      <w:pPr>
        <w:ind w:left="6186" w:hanging="360"/>
      </w:pPr>
    </w:lvl>
    <w:lvl w:ilvl="8" w:tplc="1000001B" w:tentative="1">
      <w:start w:val="1"/>
      <w:numFmt w:val="lowerRoman"/>
      <w:lvlText w:val="%9."/>
      <w:lvlJc w:val="right"/>
      <w:pPr>
        <w:ind w:left="6906" w:hanging="180"/>
      </w:pPr>
    </w:lvl>
  </w:abstractNum>
  <w:abstractNum w:abstractNumId="15" w15:restartNumberingAfterBreak="0">
    <w:nsid w:val="6F5D1C5A"/>
    <w:multiLevelType w:val="multilevel"/>
    <w:tmpl w:val="A0240730"/>
    <w:lvl w:ilvl="0">
      <w:start w:val="1"/>
      <w:numFmt w:val="decimal"/>
      <w:lvlText w:val="%1."/>
      <w:lvlJc w:val="left"/>
      <w:pPr>
        <w:tabs>
          <w:tab w:val="num" w:pos="720"/>
        </w:tabs>
        <w:ind w:left="720" w:hanging="360"/>
      </w:pPr>
      <w:rPr>
        <w:rFonts w:hint="default"/>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79BF64EF"/>
    <w:multiLevelType w:val="hybridMultilevel"/>
    <w:tmpl w:val="C4707116"/>
    <w:lvl w:ilvl="0" w:tplc="1000000F">
      <w:start w:val="1"/>
      <w:numFmt w:val="decimal"/>
      <w:lvlText w:val="%1."/>
      <w:lvlJc w:val="left"/>
      <w:pPr>
        <w:ind w:left="1996" w:hanging="360"/>
      </w:pPr>
    </w:lvl>
    <w:lvl w:ilvl="1" w:tplc="10000019" w:tentative="1">
      <w:start w:val="1"/>
      <w:numFmt w:val="lowerLetter"/>
      <w:lvlText w:val="%2."/>
      <w:lvlJc w:val="left"/>
      <w:pPr>
        <w:ind w:left="2716" w:hanging="360"/>
      </w:pPr>
    </w:lvl>
    <w:lvl w:ilvl="2" w:tplc="1000001B" w:tentative="1">
      <w:start w:val="1"/>
      <w:numFmt w:val="lowerRoman"/>
      <w:lvlText w:val="%3."/>
      <w:lvlJc w:val="right"/>
      <w:pPr>
        <w:ind w:left="3436" w:hanging="180"/>
      </w:pPr>
    </w:lvl>
    <w:lvl w:ilvl="3" w:tplc="1000000F" w:tentative="1">
      <w:start w:val="1"/>
      <w:numFmt w:val="decimal"/>
      <w:lvlText w:val="%4."/>
      <w:lvlJc w:val="left"/>
      <w:pPr>
        <w:ind w:left="4156" w:hanging="360"/>
      </w:pPr>
    </w:lvl>
    <w:lvl w:ilvl="4" w:tplc="10000019" w:tentative="1">
      <w:start w:val="1"/>
      <w:numFmt w:val="lowerLetter"/>
      <w:lvlText w:val="%5."/>
      <w:lvlJc w:val="left"/>
      <w:pPr>
        <w:ind w:left="4876" w:hanging="360"/>
      </w:pPr>
    </w:lvl>
    <w:lvl w:ilvl="5" w:tplc="1000001B" w:tentative="1">
      <w:start w:val="1"/>
      <w:numFmt w:val="lowerRoman"/>
      <w:lvlText w:val="%6."/>
      <w:lvlJc w:val="right"/>
      <w:pPr>
        <w:ind w:left="5596" w:hanging="180"/>
      </w:pPr>
    </w:lvl>
    <w:lvl w:ilvl="6" w:tplc="1000000F" w:tentative="1">
      <w:start w:val="1"/>
      <w:numFmt w:val="decimal"/>
      <w:lvlText w:val="%7."/>
      <w:lvlJc w:val="left"/>
      <w:pPr>
        <w:ind w:left="6316" w:hanging="360"/>
      </w:pPr>
    </w:lvl>
    <w:lvl w:ilvl="7" w:tplc="10000019" w:tentative="1">
      <w:start w:val="1"/>
      <w:numFmt w:val="lowerLetter"/>
      <w:lvlText w:val="%8."/>
      <w:lvlJc w:val="left"/>
      <w:pPr>
        <w:ind w:left="7036" w:hanging="360"/>
      </w:pPr>
    </w:lvl>
    <w:lvl w:ilvl="8" w:tplc="1000001B" w:tentative="1">
      <w:start w:val="1"/>
      <w:numFmt w:val="lowerRoman"/>
      <w:lvlText w:val="%9."/>
      <w:lvlJc w:val="right"/>
      <w:pPr>
        <w:ind w:left="7756" w:hanging="180"/>
      </w:pPr>
    </w:lvl>
  </w:abstractNum>
  <w:abstractNum w:abstractNumId="17" w15:restartNumberingAfterBreak="0">
    <w:nsid w:val="7DCA7F72"/>
    <w:multiLevelType w:val="hybridMultilevel"/>
    <w:tmpl w:val="101667F6"/>
    <w:lvl w:ilvl="0" w:tplc="1000000F">
      <w:start w:val="1"/>
      <w:numFmt w:val="decimal"/>
      <w:lvlText w:val="%1."/>
      <w:lvlJc w:val="left"/>
      <w:pPr>
        <w:ind w:left="1146" w:hanging="360"/>
      </w:pPr>
    </w:lvl>
    <w:lvl w:ilvl="1" w:tplc="10000019" w:tentative="1">
      <w:start w:val="1"/>
      <w:numFmt w:val="lowerLetter"/>
      <w:lvlText w:val="%2."/>
      <w:lvlJc w:val="left"/>
      <w:pPr>
        <w:ind w:left="1866" w:hanging="360"/>
      </w:pPr>
    </w:lvl>
    <w:lvl w:ilvl="2" w:tplc="1000001B">
      <w:start w:val="1"/>
      <w:numFmt w:val="lowerRoman"/>
      <w:lvlText w:val="%3."/>
      <w:lvlJc w:val="right"/>
      <w:pPr>
        <w:ind w:left="2586" w:hanging="180"/>
      </w:pPr>
    </w:lvl>
    <w:lvl w:ilvl="3" w:tplc="1000000F" w:tentative="1">
      <w:start w:val="1"/>
      <w:numFmt w:val="decimal"/>
      <w:lvlText w:val="%4."/>
      <w:lvlJc w:val="left"/>
      <w:pPr>
        <w:ind w:left="3306" w:hanging="360"/>
      </w:pPr>
    </w:lvl>
    <w:lvl w:ilvl="4" w:tplc="10000019" w:tentative="1">
      <w:start w:val="1"/>
      <w:numFmt w:val="lowerLetter"/>
      <w:lvlText w:val="%5."/>
      <w:lvlJc w:val="left"/>
      <w:pPr>
        <w:ind w:left="4026" w:hanging="360"/>
      </w:pPr>
    </w:lvl>
    <w:lvl w:ilvl="5" w:tplc="1000001B" w:tentative="1">
      <w:start w:val="1"/>
      <w:numFmt w:val="lowerRoman"/>
      <w:lvlText w:val="%6."/>
      <w:lvlJc w:val="right"/>
      <w:pPr>
        <w:ind w:left="4746" w:hanging="180"/>
      </w:pPr>
    </w:lvl>
    <w:lvl w:ilvl="6" w:tplc="1000000F" w:tentative="1">
      <w:start w:val="1"/>
      <w:numFmt w:val="decimal"/>
      <w:lvlText w:val="%7."/>
      <w:lvlJc w:val="left"/>
      <w:pPr>
        <w:ind w:left="5466" w:hanging="360"/>
      </w:pPr>
    </w:lvl>
    <w:lvl w:ilvl="7" w:tplc="10000019" w:tentative="1">
      <w:start w:val="1"/>
      <w:numFmt w:val="lowerLetter"/>
      <w:lvlText w:val="%8."/>
      <w:lvlJc w:val="left"/>
      <w:pPr>
        <w:ind w:left="6186" w:hanging="360"/>
      </w:pPr>
    </w:lvl>
    <w:lvl w:ilvl="8" w:tplc="1000001B" w:tentative="1">
      <w:start w:val="1"/>
      <w:numFmt w:val="lowerRoman"/>
      <w:lvlText w:val="%9."/>
      <w:lvlJc w:val="right"/>
      <w:pPr>
        <w:ind w:left="6906" w:hanging="180"/>
      </w:pPr>
    </w:lvl>
  </w:abstractNum>
  <w:num w:numId="1">
    <w:abstractNumId w:val="15"/>
  </w:num>
  <w:num w:numId="2">
    <w:abstractNumId w:val="0"/>
  </w:num>
  <w:num w:numId="3">
    <w:abstractNumId w:val="1"/>
  </w:num>
  <w:num w:numId="4">
    <w:abstractNumId w:val="12"/>
  </w:num>
  <w:num w:numId="5">
    <w:abstractNumId w:val="9"/>
  </w:num>
  <w:num w:numId="6">
    <w:abstractNumId w:val="2"/>
  </w:num>
  <w:num w:numId="7">
    <w:abstractNumId w:val="10"/>
  </w:num>
  <w:num w:numId="8">
    <w:abstractNumId w:val="4"/>
  </w:num>
  <w:num w:numId="9">
    <w:abstractNumId w:val="5"/>
  </w:num>
  <w:num w:numId="10">
    <w:abstractNumId w:val="17"/>
  </w:num>
  <w:num w:numId="11">
    <w:abstractNumId w:val="14"/>
  </w:num>
  <w:num w:numId="12">
    <w:abstractNumId w:val="7"/>
  </w:num>
  <w:num w:numId="13">
    <w:abstractNumId w:val="8"/>
  </w:num>
  <w:num w:numId="14">
    <w:abstractNumId w:val="13"/>
  </w:num>
  <w:num w:numId="15">
    <w:abstractNumId w:val="3"/>
  </w:num>
  <w:num w:numId="16">
    <w:abstractNumId w:val="16"/>
  </w:num>
  <w:num w:numId="17">
    <w:abstractNumId w:val="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4"/>
    <w:rsid w:val="002917C7"/>
    <w:rsid w:val="00404034"/>
    <w:rsid w:val="0044021C"/>
    <w:rsid w:val="005E2A14"/>
    <w:rsid w:val="007E4D23"/>
    <w:rsid w:val="00944F58"/>
    <w:rsid w:val="009732A4"/>
    <w:rsid w:val="00A55CA9"/>
    <w:rsid w:val="00E46A15"/>
    <w:rsid w:val="00EA5686"/>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4DF5E"/>
  <w15:chartTrackingRefBased/>
  <w15:docId w15:val="{9B3F578B-ED09-486D-9BDD-9DB419E02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paragraph" w:styleId="Fyrirsgn1">
    <w:name w:val="heading 1"/>
    <w:basedOn w:val="Venjulegur"/>
    <w:next w:val="Venjulegur"/>
    <w:link w:val="Fyrirsgn1Staf"/>
    <w:qFormat/>
    <w:rsid w:val="00944F58"/>
    <w:pPr>
      <w:keepNext/>
      <w:tabs>
        <w:tab w:val="left" w:pos="397"/>
        <w:tab w:val="right" w:pos="7796"/>
      </w:tabs>
      <w:spacing w:before="240" w:after="60" w:line="240" w:lineRule="auto"/>
      <w:jc w:val="center"/>
      <w:outlineLvl w:val="0"/>
    </w:pPr>
    <w:rPr>
      <w:rFonts w:ascii="Times" w:eastAsia="Times New Roman" w:hAnsi="Times" w:cs="Times New Roman"/>
      <w:spacing w:val="32"/>
      <w:kern w:val="28"/>
      <w:sz w:val="32"/>
      <w:szCs w:val="20"/>
      <w:lang w:val="en-GB"/>
    </w:rPr>
  </w:style>
  <w:style w:type="paragraph" w:styleId="Fyrirsgn2">
    <w:name w:val="heading 2"/>
    <w:basedOn w:val="Venjulegur"/>
    <w:next w:val="Venjulegur"/>
    <w:link w:val="Fyrirsgn2Staf"/>
    <w:qFormat/>
    <w:rsid w:val="00944F58"/>
    <w:pPr>
      <w:keepNext/>
      <w:tabs>
        <w:tab w:val="left" w:pos="397"/>
        <w:tab w:val="right" w:pos="7796"/>
      </w:tabs>
      <w:spacing w:after="0" w:line="240" w:lineRule="auto"/>
      <w:jc w:val="center"/>
      <w:outlineLvl w:val="1"/>
    </w:pPr>
    <w:rPr>
      <w:rFonts w:ascii="Times" w:eastAsia="Times New Roman" w:hAnsi="Times" w:cs="Times New Roman"/>
      <w:b/>
      <w:sz w:val="21"/>
      <w:szCs w:val="20"/>
      <w:lang w:val="en-GB"/>
    </w:rPr>
  </w:style>
  <w:style w:type="paragraph" w:styleId="Fyrirsgn3">
    <w:name w:val="heading 3"/>
    <w:basedOn w:val="Venjulegur"/>
    <w:next w:val="Venjulegur"/>
    <w:link w:val="Fyrirsgn3Staf"/>
    <w:qFormat/>
    <w:rsid w:val="00944F58"/>
    <w:pPr>
      <w:keepNext/>
      <w:tabs>
        <w:tab w:val="left" w:pos="397"/>
        <w:tab w:val="right" w:pos="7796"/>
      </w:tabs>
      <w:spacing w:after="0" w:line="240" w:lineRule="auto"/>
      <w:jc w:val="center"/>
      <w:outlineLvl w:val="2"/>
    </w:pPr>
    <w:rPr>
      <w:rFonts w:ascii="Times" w:eastAsia="Times New Roman" w:hAnsi="Times" w:cs="Times New Roman"/>
      <w:sz w:val="21"/>
      <w:szCs w:val="20"/>
      <w:lang w:val="en-GB"/>
    </w:rPr>
  </w:style>
  <w:style w:type="paragraph" w:styleId="Fyrirsgn4">
    <w:name w:val="heading 4"/>
    <w:basedOn w:val="Venjulegur"/>
    <w:next w:val="Venjulegur"/>
    <w:link w:val="Fyrirsgn4Staf"/>
    <w:qFormat/>
    <w:rsid w:val="00944F58"/>
    <w:pPr>
      <w:keepNext/>
      <w:spacing w:after="0" w:line="240" w:lineRule="auto"/>
      <w:outlineLvl w:val="3"/>
    </w:pPr>
    <w:rPr>
      <w:rFonts w:ascii="Times New Roman" w:eastAsia="Times New Roman" w:hAnsi="Times New Roman" w:cs="Times New Roman"/>
      <w:b/>
      <w:i/>
      <w:sz w:val="24"/>
      <w:szCs w:val="20"/>
      <w:lang w:val="is-I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semiHidden/>
    <w:unhideWhenUsed/>
  </w:style>
  <w:style w:type="character" w:customStyle="1" w:styleId="normaltextrun">
    <w:name w:val="normaltextrun"/>
    <w:basedOn w:val="Sjlfgefinleturgermlsgreinar"/>
    <w:rsid w:val="005E2A14"/>
  </w:style>
  <w:style w:type="character" w:customStyle="1" w:styleId="Fyrirsgn1Staf">
    <w:name w:val="Fyrirsögn 1 Staf"/>
    <w:basedOn w:val="Sjlfgefinleturgermlsgreinar"/>
    <w:link w:val="Fyrirsgn1"/>
    <w:rsid w:val="00944F58"/>
    <w:rPr>
      <w:rFonts w:ascii="Times" w:eastAsia="Times New Roman" w:hAnsi="Times" w:cs="Times New Roman"/>
      <w:spacing w:val="32"/>
      <w:kern w:val="28"/>
      <w:sz w:val="32"/>
      <w:szCs w:val="20"/>
      <w:lang w:val="en-GB"/>
    </w:rPr>
  </w:style>
  <w:style w:type="character" w:customStyle="1" w:styleId="Fyrirsgn2Staf">
    <w:name w:val="Fyrirsögn 2 Staf"/>
    <w:basedOn w:val="Sjlfgefinleturgermlsgreinar"/>
    <w:link w:val="Fyrirsgn2"/>
    <w:rsid w:val="00944F58"/>
    <w:rPr>
      <w:rFonts w:ascii="Times" w:eastAsia="Times New Roman" w:hAnsi="Times" w:cs="Times New Roman"/>
      <w:b/>
      <w:sz w:val="21"/>
      <w:szCs w:val="20"/>
      <w:lang w:val="en-GB"/>
    </w:rPr>
  </w:style>
  <w:style w:type="character" w:customStyle="1" w:styleId="Fyrirsgn3Staf">
    <w:name w:val="Fyrirsögn 3 Staf"/>
    <w:basedOn w:val="Sjlfgefinleturgermlsgreinar"/>
    <w:link w:val="Fyrirsgn3"/>
    <w:rsid w:val="00944F58"/>
    <w:rPr>
      <w:rFonts w:ascii="Times" w:eastAsia="Times New Roman" w:hAnsi="Times" w:cs="Times New Roman"/>
      <w:sz w:val="21"/>
      <w:szCs w:val="20"/>
      <w:lang w:val="en-GB"/>
    </w:rPr>
  </w:style>
  <w:style w:type="character" w:customStyle="1" w:styleId="Fyrirsgn4Staf">
    <w:name w:val="Fyrirsögn 4 Staf"/>
    <w:basedOn w:val="Sjlfgefinleturgermlsgreinar"/>
    <w:link w:val="Fyrirsgn4"/>
    <w:rsid w:val="00944F58"/>
    <w:rPr>
      <w:rFonts w:ascii="Times New Roman" w:eastAsia="Times New Roman" w:hAnsi="Times New Roman" w:cs="Times New Roman"/>
      <w:b/>
      <w:i/>
      <w:sz w:val="24"/>
      <w:szCs w:val="20"/>
      <w:lang w:val="is-IS"/>
    </w:rPr>
  </w:style>
  <w:style w:type="paragraph" w:customStyle="1" w:styleId="Dagsetning1">
    <w:name w:val="Dagsetning1"/>
    <w:basedOn w:val="Venjulegur"/>
    <w:rsid w:val="00944F58"/>
    <w:pPr>
      <w:tabs>
        <w:tab w:val="left" w:pos="397"/>
      </w:tabs>
      <w:spacing w:after="0" w:line="240" w:lineRule="auto"/>
      <w:jc w:val="center"/>
    </w:pPr>
    <w:rPr>
      <w:rFonts w:ascii="Times" w:eastAsia="Times New Roman" w:hAnsi="Times" w:cs="Times New Roman"/>
      <w:i/>
      <w:sz w:val="21"/>
      <w:szCs w:val="20"/>
      <w:lang w:val="en-GB"/>
    </w:rPr>
  </w:style>
  <w:style w:type="paragraph" w:customStyle="1" w:styleId="Undirritun1">
    <w:name w:val="Undirritun 1"/>
    <w:basedOn w:val="Venjulegur"/>
    <w:rsid w:val="00944F58"/>
    <w:pPr>
      <w:tabs>
        <w:tab w:val="left" w:pos="397"/>
        <w:tab w:val="right" w:pos="7796"/>
      </w:tabs>
      <w:spacing w:after="0" w:line="240" w:lineRule="auto"/>
      <w:jc w:val="center"/>
    </w:pPr>
    <w:rPr>
      <w:rFonts w:ascii="Times" w:eastAsia="Times New Roman" w:hAnsi="Times" w:cs="Times New Roman"/>
      <w:b/>
      <w:sz w:val="21"/>
      <w:szCs w:val="20"/>
      <w:lang w:val="en-GB"/>
    </w:rPr>
  </w:style>
  <w:style w:type="paragraph" w:customStyle="1" w:styleId="Undirritun2">
    <w:name w:val="Undirritun 2"/>
    <w:basedOn w:val="Venjulegur"/>
    <w:rsid w:val="00944F58"/>
    <w:pPr>
      <w:tabs>
        <w:tab w:val="left" w:pos="397"/>
        <w:tab w:val="right" w:pos="7796"/>
      </w:tabs>
      <w:spacing w:after="0" w:line="240" w:lineRule="auto"/>
      <w:jc w:val="right"/>
    </w:pPr>
    <w:rPr>
      <w:rFonts w:ascii="Times" w:eastAsia="Times New Roman" w:hAnsi="Times" w:cs="Times New Roman"/>
      <w:i/>
      <w:sz w:val="21"/>
      <w:szCs w:val="20"/>
      <w:lang w:val="en-GB"/>
    </w:rPr>
  </w:style>
  <w:style w:type="paragraph" w:styleId="Suhaus">
    <w:name w:val="header"/>
    <w:basedOn w:val="Venjulegur"/>
    <w:link w:val="SuhausStaf"/>
    <w:rsid w:val="00944F58"/>
    <w:pPr>
      <w:tabs>
        <w:tab w:val="center" w:pos="4153"/>
        <w:tab w:val="right" w:pos="8306"/>
      </w:tabs>
      <w:spacing w:after="0" w:line="240" w:lineRule="auto"/>
      <w:jc w:val="both"/>
    </w:pPr>
    <w:rPr>
      <w:rFonts w:ascii="Times" w:eastAsia="Times New Roman" w:hAnsi="Times" w:cs="Times New Roman"/>
      <w:sz w:val="21"/>
      <w:szCs w:val="20"/>
      <w:lang w:val="en-GB"/>
    </w:rPr>
  </w:style>
  <w:style w:type="character" w:customStyle="1" w:styleId="SuhausStaf">
    <w:name w:val="Síðuhaus Staf"/>
    <w:basedOn w:val="Sjlfgefinleturgermlsgreinar"/>
    <w:link w:val="Suhaus"/>
    <w:rsid w:val="00944F58"/>
    <w:rPr>
      <w:rFonts w:ascii="Times" w:eastAsia="Times New Roman" w:hAnsi="Times" w:cs="Times New Roman"/>
      <w:sz w:val="21"/>
      <w:szCs w:val="20"/>
      <w:lang w:val="en-GB"/>
    </w:rPr>
  </w:style>
  <w:style w:type="paragraph" w:styleId="Suftur">
    <w:name w:val="footer"/>
    <w:basedOn w:val="Venjulegur"/>
    <w:link w:val="SufturStaf"/>
    <w:rsid w:val="00944F58"/>
    <w:pPr>
      <w:tabs>
        <w:tab w:val="center" w:pos="4153"/>
        <w:tab w:val="right" w:pos="8306"/>
      </w:tabs>
      <w:spacing w:after="0" w:line="240" w:lineRule="auto"/>
      <w:jc w:val="both"/>
    </w:pPr>
    <w:rPr>
      <w:rFonts w:ascii="Times" w:eastAsia="Times New Roman" w:hAnsi="Times" w:cs="Times New Roman"/>
      <w:sz w:val="21"/>
      <w:szCs w:val="20"/>
      <w:lang w:val="en-GB"/>
    </w:rPr>
  </w:style>
  <w:style w:type="character" w:customStyle="1" w:styleId="SufturStaf">
    <w:name w:val="Síðufótur Staf"/>
    <w:basedOn w:val="Sjlfgefinleturgermlsgreinar"/>
    <w:link w:val="Suftur"/>
    <w:rsid w:val="00944F58"/>
    <w:rPr>
      <w:rFonts w:ascii="Times" w:eastAsia="Times New Roman" w:hAnsi="Times" w:cs="Times New Roman"/>
      <w:sz w:val="21"/>
      <w:szCs w:val="20"/>
      <w:lang w:val="en-GB"/>
    </w:rPr>
  </w:style>
  <w:style w:type="paragraph" w:styleId="Meginmlsinndrttur2">
    <w:name w:val="Body Text Indent 2"/>
    <w:basedOn w:val="Venjulegur"/>
    <w:link w:val="Meginmlsinndrttur2Staf"/>
    <w:rsid w:val="00944F58"/>
    <w:pPr>
      <w:spacing w:after="0" w:line="240" w:lineRule="auto"/>
      <w:ind w:firstLine="720"/>
    </w:pPr>
    <w:rPr>
      <w:rFonts w:ascii="Times New Roman" w:eastAsia="Times New Roman" w:hAnsi="Times New Roman" w:cs="Times New Roman"/>
      <w:sz w:val="24"/>
      <w:szCs w:val="20"/>
      <w:lang w:val="en-GB"/>
    </w:rPr>
  </w:style>
  <w:style w:type="character" w:customStyle="1" w:styleId="Meginmlsinndrttur2Staf">
    <w:name w:val="Meginmálsinndráttur 2 Staf"/>
    <w:basedOn w:val="Sjlfgefinleturgermlsgreinar"/>
    <w:link w:val="Meginmlsinndrttur2"/>
    <w:rsid w:val="00944F58"/>
    <w:rPr>
      <w:rFonts w:ascii="Times New Roman" w:eastAsia="Times New Roman" w:hAnsi="Times New Roman" w:cs="Times New Roman"/>
      <w:sz w:val="24"/>
      <w:szCs w:val="20"/>
      <w:lang w:val="en-GB"/>
    </w:rPr>
  </w:style>
  <w:style w:type="paragraph" w:customStyle="1" w:styleId="fhundirskr">
    <w:name w:val="fhundirskr"/>
    <w:basedOn w:val="Fyrirsgn3"/>
    <w:rsid w:val="00944F58"/>
    <w:pPr>
      <w:spacing w:before="80" w:after="80"/>
      <w:outlineLvl w:val="9"/>
    </w:pPr>
  </w:style>
  <w:style w:type="paragraph" w:styleId="Blrutexti">
    <w:name w:val="Balloon Text"/>
    <w:basedOn w:val="Venjulegur"/>
    <w:link w:val="BlrutextiStaf"/>
    <w:semiHidden/>
    <w:rsid w:val="00944F58"/>
    <w:pPr>
      <w:tabs>
        <w:tab w:val="left" w:pos="397"/>
        <w:tab w:val="right" w:pos="7796"/>
      </w:tabs>
      <w:spacing w:after="0" w:line="240" w:lineRule="auto"/>
      <w:ind w:firstLine="397"/>
      <w:jc w:val="both"/>
    </w:pPr>
    <w:rPr>
      <w:rFonts w:ascii="Tahoma" w:eastAsia="Times New Roman" w:hAnsi="Tahoma" w:cs="Tahoma"/>
      <w:sz w:val="16"/>
      <w:szCs w:val="16"/>
      <w:lang w:val="en-GB"/>
    </w:rPr>
  </w:style>
  <w:style w:type="character" w:customStyle="1" w:styleId="BlrutextiStaf">
    <w:name w:val="Blöðrutexti Staf"/>
    <w:basedOn w:val="Sjlfgefinleturgermlsgreinar"/>
    <w:link w:val="Blrutexti"/>
    <w:semiHidden/>
    <w:rsid w:val="00944F58"/>
    <w:rPr>
      <w:rFonts w:ascii="Tahoma" w:eastAsia="Times New Roman" w:hAnsi="Tahoma" w:cs="Tahoma"/>
      <w:sz w:val="16"/>
      <w:szCs w:val="16"/>
      <w:lang w:val="en-GB"/>
    </w:rPr>
  </w:style>
  <w:style w:type="character" w:styleId="Tilvsunathugasemd">
    <w:name w:val="annotation reference"/>
    <w:semiHidden/>
    <w:rsid w:val="00944F58"/>
    <w:rPr>
      <w:sz w:val="16"/>
      <w:szCs w:val="16"/>
    </w:rPr>
  </w:style>
  <w:style w:type="paragraph" w:styleId="Textiathugasemdar">
    <w:name w:val="annotation text"/>
    <w:basedOn w:val="Venjulegur"/>
    <w:link w:val="TextiathugasemdarStaf"/>
    <w:semiHidden/>
    <w:rsid w:val="00944F58"/>
    <w:pPr>
      <w:tabs>
        <w:tab w:val="left" w:pos="397"/>
        <w:tab w:val="right" w:pos="7796"/>
      </w:tabs>
      <w:spacing w:after="0" w:line="240" w:lineRule="auto"/>
      <w:ind w:firstLine="397"/>
      <w:jc w:val="both"/>
    </w:pPr>
    <w:rPr>
      <w:rFonts w:ascii="Times" w:eastAsia="Times New Roman" w:hAnsi="Times" w:cs="Times New Roman"/>
      <w:sz w:val="20"/>
      <w:szCs w:val="20"/>
      <w:lang w:val="en-GB"/>
    </w:rPr>
  </w:style>
  <w:style w:type="character" w:customStyle="1" w:styleId="TextiathugasemdarStaf">
    <w:name w:val="Texti athugasemdar Staf"/>
    <w:basedOn w:val="Sjlfgefinleturgermlsgreinar"/>
    <w:link w:val="Textiathugasemdar"/>
    <w:semiHidden/>
    <w:rsid w:val="00944F58"/>
    <w:rPr>
      <w:rFonts w:ascii="Times" w:eastAsia="Times New Roman" w:hAnsi="Times" w:cs="Times New Roman"/>
      <w:sz w:val="20"/>
      <w:szCs w:val="20"/>
      <w:lang w:val="en-GB"/>
    </w:rPr>
  </w:style>
  <w:style w:type="paragraph" w:styleId="Mlsgreinlista">
    <w:name w:val="List Paragraph"/>
    <w:basedOn w:val="Venjulegur"/>
    <w:qFormat/>
    <w:rsid w:val="00944F58"/>
    <w:pPr>
      <w:spacing w:before="100" w:beforeAutospacing="1" w:after="200" w:line="240" w:lineRule="auto"/>
      <w:ind w:left="720"/>
      <w:contextualSpacing/>
    </w:pPr>
    <w:rPr>
      <w:rFonts w:ascii="Calibri" w:eastAsia="Calibri" w:hAnsi="Calibri" w:cs="Times New Roman"/>
      <w:lang w:val="is-IS"/>
    </w:rPr>
  </w:style>
  <w:style w:type="paragraph" w:styleId="Efniathugasemdar">
    <w:name w:val="annotation subject"/>
    <w:basedOn w:val="Textiathugasemdar"/>
    <w:next w:val="Textiathugasemdar"/>
    <w:link w:val="EfniathugasemdarStaf"/>
    <w:semiHidden/>
    <w:rsid w:val="00944F58"/>
    <w:rPr>
      <w:b/>
      <w:bCs/>
    </w:rPr>
  </w:style>
  <w:style w:type="character" w:customStyle="1" w:styleId="EfniathugasemdarStaf">
    <w:name w:val="Efni athugasemdar Staf"/>
    <w:basedOn w:val="TextiathugasemdarStaf"/>
    <w:link w:val="Efniathugasemdar"/>
    <w:semiHidden/>
    <w:rsid w:val="00944F58"/>
    <w:rPr>
      <w:rFonts w:ascii="Times" w:eastAsia="Times New Roman" w:hAnsi="Times" w:cs="Times New Roman"/>
      <w:b/>
      <w:bCs/>
      <w:sz w:val="20"/>
      <w:szCs w:val="20"/>
      <w:lang w:val="en-GB"/>
    </w:rPr>
  </w:style>
  <w:style w:type="paragraph" w:styleId="Venjulegtvefur">
    <w:name w:val="Normal (Web)"/>
    <w:basedOn w:val="Venjulegur"/>
    <w:uiPriority w:val="99"/>
    <w:unhideWhenUsed/>
    <w:rsid w:val="00944F58"/>
    <w:pPr>
      <w:spacing w:before="100" w:beforeAutospacing="1" w:after="100" w:afterAutospacing="1" w:line="240" w:lineRule="auto"/>
    </w:pPr>
    <w:rPr>
      <w:rFonts w:ascii="Times New Roman" w:eastAsia="Times New Roman" w:hAnsi="Times New Roman" w:cs="Times New Roman"/>
      <w:sz w:val="24"/>
      <w:szCs w:val="24"/>
      <w:lang w:val="is-IS" w:eastAsia="is-IS"/>
    </w:rPr>
  </w:style>
  <w:style w:type="character" w:styleId="hersla">
    <w:name w:val="Emphasis"/>
    <w:uiPriority w:val="20"/>
    <w:qFormat/>
    <w:rsid w:val="00944F58"/>
    <w:rPr>
      <w:i/>
      <w:iCs/>
    </w:rPr>
  </w:style>
  <w:style w:type="paragraph" w:styleId="Endurskoun">
    <w:name w:val="Revision"/>
    <w:hidden/>
    <w:uiPriority w:val="99"/>
    <w:semiHidden/>
    <w:rsid w:val="00944F58"/>
    <w:pPr>
      <w:spacing w:after="0" w:line="240" w:lineRule="auto"/>
    </w:pPr>
    <w:rPr>
      <w:rFonts w:ascii="Times" w:eastAsia="Times New Roman" w:hAnsi="Times" w:cs="Times New Roman"/>
      <w:sz w:val="21"/>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þema">
  <a:themeElements>
    <a:clrScheme name="Skyblue">
      <a:dk1>
        <a:sysClr val="windowText" lastClr="000000"/>
      </a:dk1>
      <a:lt1>
        <a:sysClr val="window" lastClr="FFFFFF"/>
      </a:lt1>
      <a:dk2>
        <a:srgbClr val="003D85"/>
      </a:dk2>
      <a:lt2>
        <a:srgbClr val="4E8ECC"/>
      </a:lt2>
      <a:accent1>
        <a:srgbClr val="C8DEF6"/>
      </a:accent1>
      <a:accent2>
        <a:srgbClr val="A0CBEA"/>
      </a:accent2>
      <a:accent3>
        <a:srgbClr val="4E8ECC"/>
      </a:accent3>
      <a:accent4>
        <a:srgbClr val="003D85"/>
      </a:accent4>
      <a:accent5>
        <a:srgbClr val="1A336A"/>
      </a:accent5>
      <a:accent6>
        <a:srgbClr val="CA003B"/>
      </a:accent6>
      <a:hlink>
        <a:srgbClr val="0563C1"/>
      </a:hlink>
      <a:folHlink>
        <a:srgbClr val="954F72"/>
      </a:folHlink>
    </a:clrScheme>
    <a:fontScheme name="Icelandic Ministry of Finance and Economic Affairs">
      <a:majorFont>
        <a:latin typeface="FiraGO Light"/>
        <a:ea typeface=""/>
        <a:cs typeface=""/>
      </a:majorFont>
      <a:minorFont>
        <a:latin typeface="FiraGO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3956</Words>
  <Characters>22554</Characters>
  <Application>Microsoft Office Word</Application>
  <DocSecurity>0</DocSecurity>
  <Lines>187</Lines>
  <Paragraphs>52</Paragraphs>
  <ScaleCrop>false</ScaleCrop>
  <HeadingPairs>
    <vt:vector size="4" baseType="variant">
      <vt:variant>
        <vt:lpstr>Titill</vt:lpstr>
      </vt:variant>
      <vt:variant>
        <vt:i4>1</vt:i4>
      </vt:variant>
      <vt:variant>
        <vt:lpstr>Fyrirsagnir</vt:lpstr>
      </vt:variant>
      <vt:variant>
        <vt:i4>44</vt:i4>
      </vt:variant>
    </vt:vector>
  </HeadingPairs>
  <TitlesOfParts>
    <vt:vector size="45" baseType="lpstr">
      <vt:lpstr/>
      <vt:lpstr>UMH20010004</vt:lpstr>
      <vt:lpstr/>
      <vt:lpstr>DRÖG  –febrúar 2022</vt:lpstr>
      <vt:lpstr>REGLUGERÐ</vt:lpstr>
      <vt:lpstr>    um öryggi leikvallatækja og leiksvæða og eftirlit með þeim.</vt:lpstr>
      <vt:lpstr>        I. KAFLI</vt:lpstr>
      <vt:lpstr>    Markmið og gildissvið o.fl.</vt:lpstr>
      <vt:lpstr>        1. gr.</vt:lpstr>
      <vt:lpstr>        2. gr.</vt:lpstr>
      <vt:lpstr>        3. gr.</vt:lpstr>
      <vt:lpstr>        Skoðun eftir slys er skoðun óháðs aðila í kjölfars alvarlegs slyss til að ganga </vt:lpstr>
      <vt:lpstr>        Yfirborðsefni eru þau efni sem notuð eru á yfirborði leiksvæða, svo sem gras, mö</vt:lpstr>
      <vt:lpstr>        Öryggi er þegar tekist hefur að draga úr líkum á alvarlegu slys á grundvelli áhæ</vt:lpstr>
      <vt:lpstr>        4. gr.</vt:lpstr>
      <vt:lpstr>        5. gr.</vt:lpstr>
      <vt:lpstr>        II. KAFLI</vt:lpstr>
      <vt:lpstr>    Almenn ákvæði um leiksvæði.</vt:lpstr>
      <vt:lpstr>        7. gr.</vt:lpstr>
      <vt:lpstr>        8. gr.</vt:lpstr>
      <vt:lpstr>        III. KAFLI</vt:lpstr>
      <vt:lpstr>    Öryggi.</vt:lpstr>
      <vt:lpstr>        9. gr.</vt:lpstr>
      <vt:lpstr>        10. gr.</vt:lpstr>
      <vt:lpstr>        11. gr.</vt:lpstr>
      <vt:lpstr>        12. gr.</vt:lpstr>
      <vt:lpstr>        IV. KAFLI</vt:lpstr>
      <vt:lpstr>    Eftirlit með leikvallatækjum og leiksvæðum.</vt:lpstr>
      <vt:lpstr>        13. gr.</vt:lpstr>
      <vt:lpstr>        14. gr.</vt:lpstr>
      <vt:lpstr>        V. KAFLI</vt:lpstr>
      <vt:lpstr>    Ýmis ákvæði.</vt:lpstr>
      <vt:lpstr>        15. gr.</vt:lpstr>
      <vt:lpstr>        16. gr.</vt:lpstr>
      <vt:lpstr>        VIÐAUKI I</vt:lpstr>
      <vt:lpstr>    Staðlar um leikvallatæki og undirlag þeirra.</vt:lpstr>
      <vt:lpstr>        </vt:lpstr>
      <vt:lpstr>        VIÐAUKI II</vt:lpstr>
      <vt:lpstr>    Öryggi leiksvæða.</vt:lpstr>
      <vt:lpstr>        VIÐAUKI III</vt:lpstr>
      <vt:lpstr>    Innra eftirlit.</vt:lpstr>
      <vt:lpstr>        VIÐAUKI IV</vt:lpstr>
      <vt:lpstr>    Aðrir staðlar.</vt:lpstr>
      <vt:lpstr>        VIÐAUKI V</vt:lpstr>
      <vt:lpstr>    Rekstrarhandbók.</vt:lpstr>
    </vt:vector>
  </TitlesOfParts>
  <Company/>
  <LinksUpToDate>false</LinksUpToDate>
  <CharactersWithSpaces>26458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Sigurbjörg Sæmundsdóttir</dc:creator>
  <cp:keywords/>
  <dc:description/>
  <cp:lastModifiedBy>Sigurbjörg Sæmundsdóttir</cp:lastModifiedBy>
  <cp:revision>6</cp:revision>
  <dcterms:created xsi:type="dcterms:W3CDTF">2022-02-07T11:40:00Z</dcterms:created>
  <dcterms:modified xsi:type="dcterms:W3CDTF">2022-02-07T14:03:00Z</dcterms:modified>
</cp:coreProperties>
</file>