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6C20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43152639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47197">
                  <w:rPr>
                    <w:rFonts w:ascii="Times New Roman" w:hAnsi="Times New Roman" w:cs="Times New Roman"/>
                    <w:lang w:val="is-IS"/>
                  </w:rPr>
                  <w:t xml:space="preserve">Áform um lagalega útfærslu vegna fyrirhugaðrar þátttöku Íslands á samtökum um evrópska rannsóknainnviði (ERIC; </w:t>
                </w:r>
                <w:proofErr w:type="spellStart"/>
                <w:r w:rsidR="00647197">
                  <w:rPr>
                    <w:rFonts w:ascii="Times New Roman" w:hAnsi="Times New Roman" w:cs="Times New Roman"/>
                    <w:lang w:val="is-IS"/>
                  </w:rPr>
                  <w:t>European</w:t>
                </w:r>
                <w:proofErr w:type="spellEnd"/>
                <w:r w:rsidR="0064719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47197">
                  <w:rPr>
                    <w:rFonts w:ascii="Times New Roman" w:hAnsi="Times New Roman" w:cs="Times New Roman"/>
                    <w:lang w:val="is-IS"/>
                  </w:rPr>
                  <w:t>Reserach</w:t>
                </w:r>
                <w:proofErr w:type="spellEnd"/>
                <w:r w:rsidR="0064719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47197">
                  <w:rPr>
                    <w:rFonts w:ascii="Times New Roman" w:hAnsi="Times New Roman" w:cs="Times New Roman"/>
                    <w:lang w:val="is-IS"/>
                  </w:rPr>
                  <w:t>Infrastructure</w:t>
                </w:r>
                <w:proofErr w:type="spellEnd"/>
                <w:r w:rsidR="0064719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47197">
                  <w:rPr>
                    <w:rFonts w:ascii="Times New Roman" w:hAnsi="Times New Roman" w:cs="Times New Roman"/>
                    <w:lang w:val="is-IS"/>
                  </w:rPr>
                  <w:t>Consortium</w:t>
                </w:r>
                <w:proofErr w:type="spellEnd"/>
                <w:r w:rsidR="00647197">
                  <w:rPr>
                    <w:rFonts w:ascii="Times New Roman" w:hAnsi="Times New Roman" w:cs="Times New Roman"/>
                    <w:lang w:val="is-IS"/>
                  </w:rPr>
                  <w:t>) – MMR17040186.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46037361" w:edGrp="everyone" w:colFirst="1" w:colLast="1"/>
            <w:permEnd w:id="243152639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47197">
                  <w:rPr>
                    <w:rFonts w:ascii="Times New Roman" w:hAnsi="Times New Roman" w:cs="Times New Roman"/>
                    <w:lang w:val="is-IS"/>
                  </w:rPr>
                  <w:t>Mennta- og menningarmálaráðuneyti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77438733" w:edGrp="everyone" w:colFirst="1" w:colLast="1"/>
            <w:permEnd w:id="1146037361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5E545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97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:rsidR="00135B40" w:rsidRPr="004E0E11" w:rsidRDefault="005E5458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5406603" w:edGrp="everyone" w:colFirst="1" w:colLast="1"/>
            <w:permEnd w:id="1977438733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105406603"/>
    </w:tbl>
    <w:p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178279065" w:edGrp="everyone" w:displacedByCustomXml="prev"/>
              <w:p w:rsidR="0043227F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:rsidR="00647197" w:rsidRPr="00C81AFC" w:rsidRDefault="00647197" w:rsidP="00C81A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 um laga</w:t>
                </w:r>
                <w:r w:rsidR="006C20AD">
                  <w:rPr>
                    <w:rFonts w:ascii="Times New Roman" w:hAnsi="Times New Roman" w:cs="Times New Roman"/>
                    <w:lang w:val="is-IS"/>
                  </w:rPr>
                  <w:t xml:space="preserve">setningu sem </w:t>
                </w:r>
                <w:proofErr w:type="spellStart"/>
                <w:r w:rsidR="006C20AD">
                  <w:rPr>
                    <w:rFonts w:ascii="Times New Roman" w:hAnsi="Times New Roman" w:cs="Times New Roman"/>
                    <w:lang w:val="is-IS"/>
                  </w:rPr>
                  <w:t>mælir</w:t>
                </w:r>
                <w:proofErr w:type="spellEnd"/>
                <w:r w:rsidR="006C20AD">
                  <w:rPr>
                    <w:rFonts w:ascii="Times New Roman" w:hAnsi="Times New Roman" w:cs="Times New Roman"/>
                    <w:lang w:val="is-IS"/>
                  </w:rPr>
                  <w:t xml:space="preserve"> fyrir um heimild Íslands til að verða aðili að samtökum um evrópska rannsóknainnviði (ERIC; </w:t>
                </w:r>
                <w:proofErr w:type="spellStart"/>
                <w:r w:rsidR="006C20AD">
                  <w:rPr>
                    <w:rFonts w:ascii="Times New Roman" w:hAnsi="Times New Roman" w:cs="Times New Roman"/>
                    <w:lang w:val="is-IS"/>
                  </w:rPr>
                  <w:t>European</w:t>
                </w:r>
                <w:proofErr w:type="spellEnd"/>
                <w:r w:rsidR="006C20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C20AD">
                  <w:rPr>
                    <w:rFonts w:ascii="Times New Roman" w:hAnsi="Times New Roman" w:cs="Times New Roman"/>
                    <w:lang w:val="is-IS"/>
                  </w:rPr>
                  <w:t>Reserach</w:t>
                </w:r>
                <w:proofErr w:type="spellEnd"/>
                <w:r w:rsidR="006C20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C20AD">
                  <w:rPr>
                    <w:rFonts w:ascii="Times New Roman" w:hAnsi="Times New Roman" w:cs="Times New Roman"/>
                    <w:lang w:val="is-IS"/>
                  </w:rPr>
                  <w:t>Infrastructure</w:t>
                </w:r>
                <w:proofErr w:type="spellEnd"/>
                <w:r w:rsidR="006C20A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C20AD">
                  <w:rPr>
                    <w:rFonts w:ascii="Times New Roman" w:hAnsi="Times New Roman" w:cs="Times New Roman"/>
                    <w:lang w:val="is-IS"/>
                  </w:rPr>
                  <w:t>Consortium</w:t>
                </w:r>
                <w:proofErr w:type="spellEnd"/>
                <w:r w:rsidRPr="00C81AFC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C81AFC" w:rsidRPr="00C81AF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C81AFC">
                  <w:rPr>
                    <w:rFonts w:ascii="Times New Roman" w:hAnsi="Times New Roman" w:cs="Times New Roman"/>
                    <w:lang w:val="is-IS"/>
                  </w:rPr>
                  <w:t xml:space="preserve">Nú stendur fyrir dyrum að Ísland, með forgöngu og þátttöku Veðurstofu Íslands, gerist stofnaðili að EPOS-ERIC (EPOS; </w:t>
                </w:r>
                <w:proofErr w:type="spellStart"/>
                <w:r w:rsidRPr="00C81AFC">
                  <w:rPr>
                    <w:rFonts w:ascii="Times New Roman" w:hAnsi="Times New Roman" w:cs="Times New Roman"/>
                    <w:lang w:val="is-IS"/>
                  </w:rPr>
                  <w:t>European</w:t>
                </w:r>
                <w:proofErr w:type="spellEnd"/>
                <w:r w:rsidRPr="00C81AF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C81AFC">
                  <w:rPr>
                    <w:rFonts w:ascii="Times New Roman" w:hAnsi="Times New Roman" w:cs="Times New Roman"/>
                    <w:lang w:val="is-IS"/>
                  </w:rPr>
                  <w:t>Plate</w:t>
                </w:r>
                <w:proofErr w:type="spellEnd"/>
                <w:r w:rsidRPr="00C81AF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C81AFC">
                  <w:rPr>
                    <w:rFonts w:ascii="Times New Roman" w:hAnsi="Times New Roman" w:cs="Times New Roman"/>
                    <w:lang w:val="is-IS"/>
                  </w:rPr>
                  <w:t>Observing</w:t>
                </w:r>
                <w:proofErr w:type="spellEnd"/>
                <w:r w:rsidRPr="00C81AF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C81AFC">
                  <w:rPr>
                    <w:rFonts w:ascii="Times New Roman" w:hAnsi="Times New Roman" w:cs="Times New Roman"/>
                    <w:lang w:val="is-IS"/>
                  </w:rPr>
                  <w:t>System</w:t>
                </w:r>
                <w:proofErr w:type="spellEnd"/>
                <w:r w:rsidRPr="00C81AFC">
                  <w:rPr>
                    <w:rFonts w:ascii="Times New Roman" w:hAnsi="Times New Roman" w:cs="Times New Roman"/>
                    <w:lang w:val="is-IS"/>
                  </w:rPr>
                  <w:t>). Áætlað er að 22 ríki ver</w:t>
                </w:r>
                <w:r w:rsidR="006C20AD" w:rsidRPr="00C81AFC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Pr="00C81AFC">
                  <w:rPr>
                    <w:rFonts w:ascii="Times New Roman" w:hAnsi="Times New Roman" w:cs="Times New Roman"/>
                    <w:lang w:val="is-IS"/>
                  </w:rPr>
                  <w:t>i stofnaðilar í verkefninu og að markmiðið er að efla og byggja upp rannsóknainnviði í jarðvísindum.</w:t>
                </w:r>
              </w:p>
              <w:p w:rsidR="006C20AD" w:rsidRDefault="006C20AD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6C20AD" w:rsidRDefault="006C20AD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Sérstaða samtaka um uppbyggingu rannsóknarinnviða sem sett er upp í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ERIC-form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er nokkur og má m.a. nefna að</w:t>
                </w:r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74ECE">
                  <w:rPr>
                    <w:rFonts w:ascii="Times New Roman" w:hAnsi="Times New Roman" w:cs="Times New Roman"/>
                    <w:lang w:val="is-IS"/>
                  </w:rPr>
                  <w:t>umsókn</w:t>
                </w:r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 um aðild að ERIC er lögð fram af ríki, skatta- og tollfrelsis skal vera </w:t>
                </w:r>
                <w:r w:rsidR="00C81AFC" w:rsidRPr="00390793">
                  <w:rPr>
                    <w:rFonts w:ascii="Times New Roman" w:hAnsi="Times New Roman" w:cs="Times New Roman"/>
                    <w:lang w:val="is-IS"/>
                  </w:rPr>
                  <w:t>fyrir</w:t>
                </w:r>
                <w:r w:rsidR="0061019F" w:rsidRPr="0039079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viðkomandi starfsemi, viðurkenning að viðkomandi </w:t>
                </w:r>
                <w:r w:rsidR="00774ECE" w:rsidRPr="00CB63DF">
                  <w:rPr>
                    <w:rFonts w:ascii="Times New Roman" w:hAnsi="Times New Roman" w:cs="Times New Roman"/>
                    <w:strike/>
                    <w:lang w:val="is-IS"/>
                  </w:rPr>
                  <w:t>Ericssamtök</w:t>
                </w:r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CB63DF" w:rsidRPr="002009CE">
                  <w:rPr>
                    <w:rFonts w:ascii="Times New Roman" w:hAnsi="Times New Roman" w:cs="Times New Roman"/>
                    <w:color w:val="4F81BD" w:themeColor="accent1"/>
                    <w:lang w:val="is-IS"/>
                  </w:rPr>
                  <w:t>ERIC-samtök</w:t>
                </w:r>
                <w:proofErr w:type="spellEnd"/>
                <w:r w:rsidR="00CB63DF" w:rsidRPr="002009CE">
                  <w:rPr>
                    <w:rFonts w:ascii="Times New Roman" w:hAnsi="Times New Roman" w:cs="Times New Roman"/>
                    <w:color w:val="4F81BD" w:themeColor="accent1"/>
                    <w:lang w:val="is-IS"/>
                  </w:rPr>
                  <w:t xml:space="preserve"> </w:t>
                </w:r>
                <w:proofErr w:type="spellStart"/>
                <w:r w:rsidR="0061019F">
                  <w:rPr>
                    <w:rFonts w:ascii="Times New Roman" w:hAnsi="Times New Roman" w:cs="Times New Roman"/>
                    <w:lang w:val="is-IS"/>
                  </w:rPr>
                  <w:t>sé</w:t>
                </w:r>
                <w:proofErr w:type="spellEnd"/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 alþjóðastofnun í skilningi tiltekinnar </w:t>
                </w:r>
                <w:proofErr w:type="spellStart"/>
                <w:r w:rsidR="0061019F">
                  <w:rPr>
                    <w:rFonts w:ascii="Times New Roman" w:hAnsi="Times New Roman" w:cs="Times New Roman"/>
                    <w:lang w:val="is-IS"/>
                  </w:rPr>
                  <w:t>ESB-gerða</w:t>
                </w:r>
                <w:proofErr w:type="spellEnd"/>
                <w:r w:rsidR="0061019F">
                  <w:rPr>
                    <w:rFonts w:ascii="Times New Roman" w:hAnsi="Times New Roman" w:cs="Times New Roman"/>
                    <w:lang w:val="is-IS"/>
                  </w:rPr>
                  <w:t xml:space="preserve"> og dómstóll Evrópusambandsins hefur lögsögn yfir málssókn.</w:t>
                </w:r>
              </w:p>
              <w:p w:rsidR="0061019F" w:rsidRDefault="0061019F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61019F" w:rsidRDefault="0061019F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Fyrirliggjandi er áhrifamat frá </w:t>
                </w:r>
                <w:r w:rsidR="00390793">
                  <w:rPr>
                    <w:rFonts w:ascii="Times New Roman" w:hAnsi="Times New Roman" w:cs="Times New Roman"/>
                    <w:lang w:val="is-IS"/>
                  </w:rPr>
                  <w:t>fjármála- og efnahagsráðuneytinu (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FJR</w:t>
                </w:r>
                <w:r w:rsidR="00390793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Niðurstaða mats </w:t>
                </w:r>
                <w:r w:rsidR="00C81AFC" w:rsidRPr="00390793">
                  <w:rPr>
                    <w:rFonts w:ascii="Times New Roman" w:hAnsi="Times New Roman" w:cs="Times New Roman"/>
                    <w:lang w:val="is-IS"/>
                  </w:rPr>
                  <w:t xml:space="preserve">FJR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að ákvæði íslenskra skattalaga um ívilnanir á grundvelli alþjóðasamninga séu þegar nægileg og ekki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sé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þarft að ráðast í frekari lagabreytingar að svo stöddu.  Þar sem ekki liggja fyrir</w:t>
                </w:r>
                <w:r w:rsidR="00C81AF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90793">
                  <w:rPr>
                    <w:rFonts w:ascii="Times New Roman" w:hAnsi="Times New Roman" w:cs="Times New Roman"/>
                    <w:lang w:val="is-IS"/>
                  </w:rPr>
                  <w:t xml:space="preserve">upplýsingar 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mögulegt umfang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ERIC-samtaka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á Íslandi er ekki unnt að vinna fjárhagslegt mat á áhrifum þeirra á ríkissjóð. </w:t>
                </w:r>
              </w:p>
              <w:p w:rsidR="0061019F" w:rsidRDefault="0061019F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61019F" w:rsidRDefault="0061019F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Varðandi ábyrgð félagsmanna þá virðist meginreglan vera sú að ábyrgð hvers og eins takmarkast við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 xml:space="preserve"> framlög hans, takmörkuð ábyrgð.</w:t>
                </w:r>
                <w:r w:rsidR="00390793">
                  <w:rPr>
                    <w:rFonts w:ascii="Times New Roman" w:hAnsi="Times New Roman" w:cs="Times New Roman"/>
                    <w:lang w:val="is-IS"/>
                  </w:rPr>
                  <w:t xml:space="preserve"> En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 xml:space="preserve"> félagsmenn geta tilgreint í stofnsamþykktum að þeir beri ábyrgð á fyrirfram ákveðinni upphæð eða </w:t>
                </w:r>
                <w:proofErr w:type="spellStart"/>
                <w:r w:rsidR="005A66EA">
                  <w:rPr>
                    <w:rFonts w:ascii="Times New Roman" w:hAnsi="Times New Roman" w:cs="Times New Roman"/>
                    <w:lang w:val="is-IS"/>
                  </w:rPr>
                  <w:t>ótakmarkaða</w:t>
                </w:r>
                <w:proofErr w:type="spellEnd"/>
                <w:r w:rsidR="005A66EA">
                  <w:rPr>
                    <w:rFonts w:ascii="Times New Roman" w:hAnsi="Times New Roman" w:cs="Times New Roman"/>
                    <w:lang w:val="is-IS"/>
                  </w:rPr>
                  <w:t xml:space="preserve"> ábyrgð.</w:t>
                </w:r>
              </w:p>
              <w:p w:rsidR="001D08AB" w:rsidRDefault="001D08AB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1D08AB" w:rsidRDefault="001D08AB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eru fyrirliggjandi frekari upplýsingar til að meta fjárhagsleg áhrif á ríkissjóð verði</w:t>
                </w:r>
                <w:r w:rsidRPr="00C81AFC">
                  <w:rPr>
                    <w:rFonts w:ascii="Times New Roman" w:hAnsi="Times New Roman" w:cs="Times New Roman"/>
                    <w:strike/>
                    <w:color w:val="FF0000"/>
                    <w:lang w:val="is-IS"/>
                  </w:rPr>
                  <w:t xml:space="preserve">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áformuð lagasetning að lögum.</w:t>
                </w:r>
                <w:r w:rsidR="00C0384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C0384D">
                  <w:rPr>
                    <w:rFonts w:ascii="Times New Roman" w:hAnsi="Times New Roman" w:cs="Times New Roman"/>
                    <w:lang w:val="is-IS"/>
                  </w:rPr>
                  <w:t>Þó</w:t>
                </w:r>
                <w:proofErr w:type="spellEnd"/>
                <w:r w:rsidR="00C0384D">
                  <w:rPr>
                    <w:rFonts w:ascii="Times New Roman" w:hAnsi="Times New Roman" w:cs="Times New Roman"/>
                    <w:lang w:val="is-IS"/>
                  </w:rPr>
                  <w:t xml:space="preserve"> liggur fyrir að árlegt aðildargjald Veðurstofu Íslands vegna EPOS verður á bilinu 8 – 10 m.kr.</w:t>
                </w:r>
              </w:p>
              <w:p w:rsidR="001D08AB" w:rsidRDefault="001D08AB" w:rsidP="00647197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FD2097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</w:p>
              <w:p w:rsidR="00D96089" w:rsidRPr="00A72ECC" w:rsidRDefault="002F5A2D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D96089" w:rsidRPr="00A72ECC" w:rsidRDefault="002F5A2D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– 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 xml:space="preserve">Árleg útgjöld ríkissjóðs </w:t>
                </w:r>
                <w:r w:rsidR="00C81AFC" w:rsidRPr="00C0384D">
                  <w:rPr>
                    <w:rFonts w:ascii="Times New Roman" w:hAnsi="Times New Roman" w:cs="Times New Roman"/>
                    <w:lang w:val="is-IS"/>
                  </w:rPr>
                  <w:t>auka</w:t>
                </w:r>
                <w:r w:rsidR="005A66EA" w:rsidRPr="00C0384D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C81AFC" w:rsidRPr="00C0384D">
                  <w:rPr>
                    <w:rFonts w:ascii="Times New Roman" w:hAnsi="Times New Roman" w:cs="Times New Roman"/>
                    <w:lang w:val="is-IS"/>
                  </w:rPr>
                  <w:t xml:space="preserve">t </w:t>
                </w:r>
                <w:r w:rsidR="005A66EA" w:rsidRPr="00C0384D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C0384D" w:rsidRPr="00C0384D">
                  <w:rPr>
                    <w:rFonts w:ascii="Times New Roman" w:hAnsi="Times New Roman" w:cs="Times New Roman"/>
                    <w:lang w:val="is-IS"/>
                  </w:rPr>
                  <w:t>8-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>10 m.kr.</w:t>
                </w:r>
                <w:r w:rsidR="00C0384D">
                  <w:rPr>
                    <w:rFonts w:ascii="Times New Roman" w:hAnsi="Times New Roman" w:cs="Times New Roman"/>
                    <w:lang w:val="is-IS"/>
                  </w:rPr>
                  <w:t xml:space="preserve"> vegna EPOS en ekki liggja fyrir upplýsingar um mögulegt umfang </w:t>
                </w:r>
                <w:proofErr w:type="spellStart"/>
                <w:r w:rsidR="00C0384D">
                  <w:rPr>
                    <w:rFonts w:ascii="Times New Roman" w:hAnsi="Times New Roman" w:cs="Times New Roman"/>
                    <w:lang w:val="is-IS"/>
                  </w:rPr>
                  <w:t>ERIC-samtaka</w:t>
                </w:r>
                <w:proofErr w:type="spellEnd"/>
                <w:r w:rsidR="00C0384D">
                  <w:rPr>
                    <w:rFonts w:ascii="Times New Roman" w:hAnsi="Times New Roman" w:cs="Times New Roman"/>
                    <w:lang w:val="is-IS"/>
                  </w:rPr>
                  <w:t xml:space="preserve"> á Íslandi  til að unnt </w:t>
                </w:r>
                <w:proofErr w:type="spellStart"/>
                <w:r w:rsidR="00C0384D">
                  <w:rPr>
                    <w:rFonts w:ascii="Times New Roman" w:hAnsi="Times New Roman" w:cs="Times New Roman"/>
                    <w:lang w:val="is-IS"/>
                  </w:rPr>
                  <w:t>sé</w:t>
                </w:r>
                <w:proofErr w:type="spellEnd"/>
                <w:r w:rsidR="00C0384D">
                  <w:rPr>
                    <w:rFonts w:ascii="Times New Roman" w:hAnsi="Times New Roman" w:cs="Times New Roman"/>
                    <w:lang w:val="is-IS"/>
                  </w:rPr>
                  <w:t xml:space="preserve"> að vinna fjárhagslegt mat á áhrifum þeirra á ríkissjóð.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</w:p>
              <w:p w:rsidR="00813003" w:rsidRDefault="002F5A2D" w:rsidP="005A66E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–</w:t>
                </w:r>
                <w:r w:rsidR="005A66EA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A3381" w:rsidRPr="00E648AA" w:rsidRDefault="005E5458" w:rsidP="00BD69E0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  <w:permEnd w:id="1178279065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ermStart w:id="113943642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/>
            <w:sdtContent>
              <w:p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1D08AB">
                  <w:rPr>
                    <w:rFonts w:ascii="Times New Roman" w:hAnsi="Times New Roman" w:cs="Times New Roman"/>
                    <w:lang w:val="is-IS"/>
                  </w:rPr>
                  <w:t>- Já skv. upplýsingum frá Veðurstofu Íslands.</w:t>
                </w:r>
              </w:p>
              <w:p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</w:p>
              <w:p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1D08AB">
                  <w:rPr>
                    <w:rFonts w:ascii="Times New Roman" w:hAnsi="Times New Roman" w:cs="Times New Roman"/>
                    <w:lang w:val="is-IS"/>
                  </w:rPr>
                  <w:t>. Já skv. upplýsingum frá Veðurstofu Íslands.</w:t>
                </w:r>
              </w:p>
              <w:p w:rsidR="00FD2097" w:rsidRPr="00CA3381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Hafi ekki þegar verið gert ráð fyrir útgjöldum við verkefni, hvernig er þá ætlunin að finna þeim stað innan útgjaldaramma málaflokks t.d. með tilfærslu fjármuna eða með því að draga </w:t>
                </w:r>
                <w:proofErr w:type="spellStart"/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úr</w:t>
                </w:r>
                <w:proofErr w:type="spellEnd"/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öðrum útgjöldum?</w:t>
                </w:r>
                <w:r w:rsidR="001D08A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D08AB">
                  <w:rPr>
                    <w:rFonts w:ascii="Times New Roman" w:hAnsi="Times New Roman" w:cs="Times New Roman"/>
                    <w:lang w:val="is-IS"/>
                  </w:rPr>
                  <w:t xml:space="preserve">Skv. Upplýsingum frá Veðurstofu Íslands </w:t>
                </w:r>
                <w:r w:rsidR="00344A1B" w:rsidRPr="00C0384D">
                  <w:rPr>
                    <w:rFonts w:ascii="Times New Roman" w:hAnsi="Times New Roman" w:cs="Times New Roman"/>
                    <w:lang w:val="is-IS"/>
                  </w:rPr>
                  <w:t>hefur</w:t>
                </w:r>
                <w:r w:rsidR="001D08AB" w:rsidRPr="00344A1B">
                  <w:rPr>
                    <w:rFonts w:ascii="Times New Roman" w:hAnsi="Times New Roman" w:cs="Times New Roman"/>
                    <w:strike/>
                    <w:lang w:val="is-IS"/>
                  </w:rPr>
                  <w:t xml:space="preserve"> </w:t>
                </w:r>
                <w:r w:rsidR="001D08AB">
                  <w:rPr>
                    <w:rFonts w:ascii="Times New Roman" w:hAnsi="Times New Roman" w:cs="Times New Roman"/>
                    <w:lang w:val="is-IS"/>
                  </w:rPr>
                  <w:t xml:space="preserve">þegar </w:t>
                </w:r>
                <w:r w:rsidR="00344A1B" w:rsidRPr="00C0384D">
                  <w:rPr>
                    <w:rFonts w:ascii="Times New Roman" w:hAnsi="Times New Roman" w:cs="Times New Roman"/>
                    <w:lang w:val="is-IS"/>
                  </w:rPr>
                  <w:t>verið</w:t>
                </w:r>
                <w:r w:rsidR="00344A1B">
                  <w:rPr>
                    <w:rFonts w:ascii="Times New Roman" w:hAnsi="Times New Roman" w:cs="Times New Roman"/>
                    <w:color w:val="FF0000"/>
                    <w:lang w:val="is-IS"/>
                  </w:rPr>
                  <w:t xml:space="preserve"> </w:t>
                </w:r>
                <w:r w:rsidR="001D08AB">
                  <w:rPr>
                    <w:rFonts w:ascii="Times New Roman" w:hAnsi="Times New Roman" w:cs="Times New Roman"/>
                    <w:lang w:val="is-IS"/>
                  </w:rPr>
                  <w:t xml:space="preserve">gert ráð fyrir </w:t>
                </w:r>
                <w:r w:rsidR="00C0384D">
                  <w:rPr>
                    <w:rFonts w:ascii="Times New Roman" w:hAnsi="Times New Roman" w:cs="Times New Roman"/>
                    <w:lang w:val="is-IS"/>
                  </w:rPr>
                  <w:t>8-</w:t>
                </w:r>
                <w:r w:rsidR="001D08AB" w:rsidRPr="001D08AB">
                  <w:rPr>
                    <w:rFonts w:ascii="Times New Roman" w:hAnsi="Times New Roman" w:cs="Times New Roman"/>
                    <w:lang w:val="is-IS"/>
                  </w:rPr>
                  <w:t>10 m.kr. árlegum kostnaði</w:t>
                </w:r>
                <w:r w:rsidR="001D08AB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:rsidR="00CA3381" w:rsidRPr="000D6E3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Tengist einhver </w:t>
                </w:r>
                <w:proofErr w:type="spellStart"/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ný</w:t>
                </w:r>
                <w:proofErr w:type="spellEnd"/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aukin tekjuöflun verkefninu?</w:t>
                </w:r>
                <w:r w:rsidR="001D08A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D08AB" w:rsidRPr="001D08AB">
                  <w:rPr>
                    <w:rFonts w:ascii="Times New Roman" w:hAnsi="Times New Roman" w:cs="Times New Roman"/>
                    <w:lang w:val="is-IS"/>
                  </w:rPr>
                  <w:t>Ekkert fyrirliggjandi</w:t>
                </w:r>
              </w:p>
            </w:sdtContent>
          </w:sdt>
        </w:tc>
      </w:tr>
      <w:permEnd w:id="1139436429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27014734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Pr="00CA338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74EC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74ECE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:rsidR="00774ECE" w:rsidRDefault="00A410EA" w:rsidP="00774ECE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74ECE">
                  <w:rPr>
                    <w:rFonts w:ascii="Times New Roman" w:hAnsi="Times New Roman" w:cs="Times New Roman"/>
                    <w:lang w:val="is-IS"/>
                  </w:rPr>
                  <w:t xml:space="preserve"> Á ekki við</w:t>
                </w:r>
              </w:p>
              <w:p w:rsidR="00CA3381" w:rsidRPr="00774ECE" w:rsidRDefault="00A410EA" w:rsidP="00774ECE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774EC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74ECE" w:rsidRPr="00774ECE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</w:sdtContent>
          </w:sdt>
        </w:tc>
      </w:tr>
      <w:permEnd w:id="270147342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27173430" w:edGrp="everyone" w:displacedByCustomXml="prev"/>
              <w:p w:rsidR="00CE06FC" w:rsidRPr="00CE06FC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</w:p>
              <w:p w:rsidR="000D6E33" w:rsidRPr="004E0E11" w:rsidRDefault="008734A0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D127C2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E06FC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</w:p>
              <w:p w:rsidR="00AC19E3" w:rsidRPr="004E0E11" w:rsidRDefault="00CE06FC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D127C2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E06FC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tæknilegar reglur um vöru og fjarþjónustu, sbr. lög nr. 57/2000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:rsidR="00AC19E3" w:rsidRPr="004E0E11" w:rsidRDefault="00CE06FC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D127C2">
                  <w:rPr>
                    <w:rFonts w:ascii="Times New Roman" w:hAnsi="Times New Roman" w:cs="Times New Roman"/>
                    <w:lang w:val="is-IS"/>
                  </w:rPr>
                  <w:t xml:space="preserve">Á ekki </w:t>
                </w:r>
                <w:proofErr w:type="spellStart"/>
                <w:r w:rsidR="00D127C2">
                  <w:rPr>
                    <w:rFonts w:ascii="Times New Roman" w:hAnsi="Times New Roman" w:cs="Times New Roman"/>
                    <w:lang w:val="is-IS"/>
                  </w:rPr>
                  <w:t>vð</w:t>
                </w:r>
                <w:proofErr w:type="spellEnd"/>
                <w:r w:rsidR="00D127C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AC19E3" w:rsidRPr="00D127C2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</w:p>
              <w:p w:rsidR="00AC19E3" w:rsidRPr="004E0E11" w:rsidRDefault="00886857" w:rsidP="003C66C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Sjá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leiðarvísi fyrir mat á jafnréttisáhrifum</w:t>
                </w:r>
              </w:p>
              <w:p w:rsidR="00346619" w:rsidRPr="00D127C2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a </w:t>
                </w:r>
                <w:proofErr w:type="spellStart"/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lýðheilsu</w:t>
                </w:r>
                <w:proofErr w:type="spellEnd"/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:rsidR="00346619" w:rsidRPr="00D127C2" w:rsidRDefault="00390793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</w:t>
                </w:r>
                <w:r w:rsidRPr="00D127C2">
                  <w:rPr>
                    <w:rFonts w:ascii="Times New Roman" w:hAnsi="Times New Roman" w:cs="Times New Roman"/>
                    <w:lang w:val="is-IS"/>
                  </w:rPr>
                  <w:t>Hefur jákvæð áhrif.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Á</w:t>
                </w:r>
                <w:r w:rsidRPr="00CB63DF">
                  <w:rPr>
                    <w:lang w:val="sv-SE"/>
                  </w:rPr>
                  <w:t>vinningur vísindasamfélagsins af þátttöku getur verið mikill, t.d. með aðgengi að betri gögnum og meira samstarfi.</w:t>
                </w:r>
              </w:p>
              <w:p w:rsidR="00346619" w:rsidRPr="00D127C2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Jákvæð áhrif.</w:t>
                </w:r>
              </w:p>
              <w:p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s.s. hvort ráðuneyti og stofnanir eru í stakk búin til að taka við verkefni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Já.</w:t>
                </w:r>
              </w:p>
              <w:p w:rsidR="00346619" w:rsidRPr="00D127C2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stöðu tiltekinna þjóðfélagshópa, s.s. aldurshópa, tekjuhópa, mismunandi fjölskyldugerðir, launþega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Jákvæð áhrif.</w:t>
                </w:r>
              </w:p>
              <w:p w:rsidR="000D6E33" w:rsidRPr="0034661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Áhrif á umhverfi og sjálfbæra þróun</w:t>
                </w:r>
                <w:r w:rsidR="002009CE">
                  <w:rPr>
                    <w:rFonts w:ascii="Times New Roman" w:hAnsi="Times New Roman" w:cs="Times New Roman"/>
                    <w:b/>
                    <w:lang w:val="is-IS"/>
                  </w:rPr>
                  <w:t xml:space="preserve">- </w:t>
                </w:r>
                <w:r w:rsidR="00B67E30" w:rsidRPr="001B17DF">
                  <w:rPr>
                    <w:rFonts w:ascii="Times New Roman" w:hAnsi="Times New Roman" w:cs="Times New Roman"/>
                    <w:lang w:val="is-IS"/>
                  </w:rPr>
                  <w:t>Jákvæð áhrif (a</w:t>
                </w:r>
                <w:r w:rsidR="002009CE" w:rsidRPr="001B17DF">
                  <w:rPr>
                    <w:rFonts w:ascii="Times New Roman" w:hAnsi="Times New Roman" w:cs="Times New Roman"/>
                    <w:lang w:val="is-IS"/>
                  </w:rPr>
                  <w:t xml:space="preserve">ðild að rannsóknarinnviðasamstarfi </w:t>
                </w:r>
                <w:r w:rsidR="00B67E30" w:rsidRPr="001B17DF">
                  <w:rPr>
                    <w:rFonts w:ascii="Times New Roman" w:hAnsi="Times New Roman" w:cs="Times New Roman"/>
                    <w:lang w:val="is-IS"/>
                  </w:rPr>
                  <w:t>gerir íslensku vísindasamfélagi betur kleift að takast á við ýmiskonar samfélagslegar áskoranir t.d.</w:t>
                </w:r>
                <w:r w:rsidR="002009CE" w:rsidRPr="001B17DF">
                  <w:rPr>
                    <w:rFonts w:ascii="Times New Roman" w:hAnsi="Times New Roman" w:cs="Times New Roman"/>
                    <w:lang w:val="is-IS"/>
                  </w:rPr>
                  <w:t xml:space="preserve"> gerir</w:t>
                </w:r>
                <w:r w:rsidR="00B67E30" w:rsidRPr="001B17DF">
                  <w:rPr>
                    <w:rFonts w:ascii="Times New Roman" w:hAnsi="Times New Roman" w:cs="Times New Roman"/>
                    <w:lang w:val="is-IS"/>
                  </w:rPr>
                  <w:t xml:space="preserve"> EPOS</w:t>
                </w:r>
                <w:r w:rsidR="002009CE" w:rsidRPr="001B17DF">
                  <w:rPr>
                    <w:rFonts w:ascii="Times New Roman" w:hAnsi="Times New Roman" w:cs="Times New Roman"/>
                    <w:lang w:val="is-IS"/>
                  </w:rPr>
                  <w:t xml:space="preserve"> aðgengilega þekkingu í jarðvísindum sem er nauðsynleg fyrir framtíðarskipulag samfélagsinnviða og viðbrögð við </w:t>
                </w:r>
                <w:proofErr w:type="spellStart"/>
                <w:r w:rsidR="002009CE" w:rsidRPr="001B17DF">
                  <w:rPr>
                    <w:rFonts w:ascii="Times New Roman" w:hAnsi="Times New Roman" w:cs="Times New Roman"/>
                    <w:lang w:val="is-IS"/>
                  </w:rPr>
                  <w:t>jarðvá</w:t>
                </w:r>
                <w:proofErr w:type="spellEnd"/>
                <w:r w:rsidR="002009CE" w:rsidRPr="001B17D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67E30" w:rsidRPr="001B17DF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Pr="001B17D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27173430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64587325" w:edGrp="everyone" w:displacedByCustomXml="prev"/>
              <w:p w:rsidR="00344A1B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D127C2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 xml:space="preserve">Ekki liggja fyrir upplýsingar til að kostnaðarmeta áhrif á ríkissjóð </w:t>
                </w:r>
                <w:r w:rsidR="00344A1B">
                  <w:rPr>
                    <w:rFonts w:ascii="Times New Roman" w:hAnsi="Times New Roman" w:cs="Times New Roman"/>
                    <w:lang w:val="is-IS"/>
                  </w:rPr>
                  <w:t>að öðru ley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 xml:space="preserve">ti en </w:t>
                </w:r>
                <w:r w:rsidR="006A6ED2">
                  <w:rPr>
                    <w:rFonts w:ascii="Times New Roman" w:hAnsi="Times New Roman" w:cs="Times New Roman"/>
                    <w:lang w:val="is-IS"/>
                  </w:rPr>
                  <w:t xml:space="preserve">því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 xml:space="preserve">að vegna þátttöku Veðurstofu Íslands mun útgjöld </w:t>
                </w:r>
                <w:proofErr w:type="spellStart"/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úr</w:t>
                </w:r>
                <w:proofErr w:type="spellEnd"/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 xml:space="preserve"> ríkissjóði </w:t>
                </w:r>
                <w:r w:rsidR="006A6ED2">
                  <w:rPr>
                    <w:rFonts w:ascii="Times New Roman" w:hAnsi="Times New Roman" w:cs="Times New Roman"/>
                    <w:lang w:val="is-IS"/>
                  </w:rPr>
                  <w:t xml:space="preserve">væntanlega </w:t>
                </w:r>
                <w:r w:rsidR="00D127C2" w:rsidRPr="00D127C2">
                  <w:rPr>
                    <w:rFonts w:ascii="Times New Roman" w:hAnsi="Times New Roman" w:cs="Times New Roman"/>
                    <w:lang w:val="is-IS"/>
                  </w:rPr>
                  <w:t>aukast um 10 m.kr. á ári.</w:t>
                </w:r>
                <w:r w:rsidR="00344A1B"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  <w:r w:rsidR="00344A1B" w:rsidRPr="00C0384D">
                  <w:rPr>
                    <w:rFonts w:ascii="Times New Roman" w:hAnsi="Times New Roman" w:cs="Times New Roman"/>
                    <w:lang w:val="is-IS"/>
                  </w:rPr>
                  <w:t xml:space="preserve">Ef Ísland gerist aðili að fleiri </w:t>
                </w:r>
                <w:proofErr w:type="spellStart"/>
                <w:r w:rsidR="00CB63DF" w:rsidRPr="00C0384D">
                  <w:rPr>
                    <w:rFonts w:ascii="Times New Roman" w:hAnsi="Times New Roman" w:cs="Times New Roman"/>
                    <w:lang w:val="is-IS"/>
                  </w:rPr>
                  <w:t>ERIC-</w:t>
                </w:r>
                <w:r w:rsidR="00344A1B" w:rsidRPr="00C0384D">
                  <w:rPr>
                    <w:rFonts w:ascii="Times New Roman" w:hAnsi="Times New Roman" w:cs="Times New Roman"/>
                    <w:lang w:val="is-IS"/>
                  </w:rPr>
                  <w:t>samtökum</w:t>
                </w:r>
                <w:proofErr w:type="spellEnd"/>
                <w:r w:rsidR="00344A1B" w:rsidRPr="00C0384D">
                  <w:rPr>
                    <w:rFonts w:ascii="Times New Roman" w:hAnsi="Times New Roman" w:cs="Times New Roman"/>
                    <w:lang w:val="is-IS"/>
                  </w:rPr>
                  <w:t xml:space="preserve"> verður ákvörðun um slíkt ávallt tekin með tilliti til þess kostnaðar sem fellur á ríkissjóð vegna aðildarinnar.  </w:t>
                </w:r>
              </w:p>
              <w:p w:rsidR="000073F7" w:rsidRPr="00CA3381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  <w:r w:rsidR="006A6E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– </w:t>
                </w:r>
                <w:r w:rsidR="006A6ED2" w:rsidRPr="006A6ED2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CA3381" w:rsidRPr="00F33A33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6A6E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– </w:t>
                </w:r>
                <w:r w:rsidR="006A6ED2" w:rsidRPr="006A6ED2"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="00344A1B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6A6ED2" w:rsidRPr="006A6E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0384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ermEnd w:id="264587325" w:displacedByCustomXml="next"/>
            </w:sdtContent>
          </w:sdt>
        </w:tc>
      </w:tr>
      <w:tr w:rsidR="00EB6651" w:rsidRPr="0047580A" w:rsidTr="00EB6651">
        <w:tc>
          <w:tcPr>
            <w:tcW w:w="9288" w:type="dxa"/>
            <w:shd w:val="clear" w:color="auto" w:fill="92CDDC" w:themeFill="accent5" w:themeFillTint="99"/>
          </w:tcPr>
          <w:p w:rsidR="00EB6651" w:rsidRPr="00BF3F59" w:rsidRDefault="00D64A3D" w:rsidP="00D64A3D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CA3381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871176834" w:edGrp="everyone" w:displacedByCustomXml="prev"/>
              <w:p w:rsidR="00EB6651" w:rsidRPr="00BF3F59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hverjar eru </w:t>
                </w:r>
                <w:proofErr w:type="spellStart"/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þær</w:t>
                </w:r>
                <w:proofErr w:type="spellEnd"/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871176834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01" w:rsidRDefault="00CB2A01" w:rsidP="007478E0">
      <w:pPr>
        <w:spacing w:after="0" w:line="240" w:lineRule="auto"/>
      </w:pPr>
      <w:r>
        <w:separator/>
      </w:r>
    </w:p>
  </w:endnote>
  <w:endnote w:type="continuationSeparator" w:id="0">
    <w:p w:rsidR="00CB2A01" w:rsidRDefault="00CB2A01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8AB" w:rsidRDefault="001D08AB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58" w:rsidRPr="005E5458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1D08AB" w:rsidRPr="00063E97" w:rsidRDefault="001D08AB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01" w:rsidRDefault="00CB2A01" w:rsidP="007478E0">
      <w:pPr>
        <w:spacing w:after="0" w:line="240" w:lineRule="auto"/>
      </w:pPr>
      <w:r>
        <w:separator/>
      </w:r>
    </w:p>
  </w:footnote>
  <w:footnote w:type="continuationSeparator" w:id="0">
    <w:p w:rsidR="00CB2A01" w:rsidRDefault="00CB2A01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84396"/>
    <w:multiLevelType w:val="hybridMultilevel"/>
    <w:tmpl w:val="A9F24BC2"/>
    <w:lvl w:ilvl="0" w:tplc="8BBE74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8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7"/>
  </w:num>
  <w:num w:numId="13">
    <w:abstractNumId w:val="2"/>
  </w:num>
  <w:num w:numId="14">
    <w:abstractNumId w:val="3"/>
  </w:num>
  <w:num w:numId="15">
    <w:abstractNumId w:val="29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ovMPgZfD/s4mmAc76JQO8+rn12Y=" w:salt="nxkSRBtERt9kfNoXlWurI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5443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17DF"/>
    <w:rsid w:val="001B69DD"/>
    <w:rsid w:val="001D08AB"/>
    <w:rsid w:val="001D117E"/>
    <w:rsid w:val="001D278A"/>
    <w:rsid w:val="001D30D8"/>
    <w:rsid w:val="001D5BCE"/>
    <w:rsid w:val="001E2499"/>
    <w:rsid w:val="001E7950"/>
    <w:rsid w:val="001F7268"/>
    <w:rsid w:val="002009CE"/>
    <w:rsid w:val="00204605"/>
    <w:rsid w:val="002115E6"/>
    <w:rsid w:val="0021293B"/>
    <w:rsid w:val="0022367A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D7924"/>
    <w:rsid w:val="002F1F8D"/>
    <w:rsid w:val="002F5A2D"/>
    <w:rsid w:val="00301FF8"/>
    <w:rsid w:val="003025EB"/>
    <w:rsid w:val="00311838"/>
    <w:rsid w:val="00332D49"/>
    <w:rsid w:val="00335A2A"/>
    <w:rsid w:val="00344A1B"/>
    <w:rsid w:val="00346619"/>
    <w:rsid w:val="00350CD3"/>
    <w:rsid w:val="0035270D"/>
    <w:rsid w:val="00364D97"/>
    <w:rsid w:val="003711B1"/>
    <w:rsid w:val="00390793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2E19"/>
    <w:rsid w:val="005A2A30"/>
    <w:rsid w:val="005A66EA"/>
    <w:rsid w:val="005B4100"/>
    <w:rsid w:val="005B46C8"/>
    <w:rsid w:val="005C123A"/>
    <w:rsid w:val="005C1678"/>
    <w:rsid w:val="005E44E3"/>
    <w:rsid w:val="005E5458"/>
    <w:rsid w:val="0061019F"/>
    <w:rsid w:val="00613815"/>
    <w:rsid w:val="00614FAD"/>
    <w:rsid w:val="00647197"/>
    <w:rsid w:val="00676A80"/>
    <w:rsid w:val="00694183"/>
    <w:rsid w:val="006960C1"/>
    <w:rsid w:val="00697B19"/>
    <w:rsid w:val="006A6ED2"/>
    <w:rsid w:val="006C20AD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74ECE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A3C49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30C51"/>
    <w:rsid w:val="00A31760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AE716C"/>
    <w:rsid w:val="00B339AF"/>
    <w:rsid w:val="00B65214"/>
    <w:rsid w:val="00B677F5"/>
    <w:rsid w:val="00B67E30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0384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81AFC"/>
    <w:rsid w:val="00CA3381"/>
    <w:rsid w:val="00CB2A01"/>
    <w:rsid w:val="00CB63DF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27C2"/>
    <w:rsid w:val="00D148DB"/>
    <w:rsid w:val="00D23EAD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18CB"/>
    <w:rsid w:val="00F33A33"/>
    <w:rsid w:val="00F47799"/>
    <w:rsid w:val="00F51F2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0E4421"/>
    <w:rsid w:val="0014208B"/>
    <w:rsid w:val="001525B0"/>
    <w:rsid w:val="00186131"/>
    <w:rsid w:val="001A3FD6"/>
    <w:rsid w:val="001C5BB7"/>
    <w:rsid w:val="00261A33"/>
    <w:rsid w:val="002A3015"/>
    <w:rsid w:val="002C7EC4"/>
    <w:rsid w:val="002F7912"/>
    <w:rsid w:val="003044D5"/>
    <w:rsid w:val="0043662C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AA88-0C4A-4DA7-BC0B-D50B5DC5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8</DocSecurity>
  <Lines>44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Auður B. Árnadóttir</cp:lastModifiedBy>
  <cp:revision>2</cp:revision>
  <cp:lastPrinted>2017-01-12T13:13:00Z</cp:lastPrinted>
  <dcterms:created xsi:type="dcterms:W3CDTF">2018-02-02T12:09:00Z</dcterms:created>
  <dcterms:modified xsi:type="dcterms:W3CDTF">2018-02-02T12:09:00Z</dcterms:modified>
</cp:coreProperties>
</file>