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5C9F5" w14:textId="77777777" w:rsidR="00DD7967" w:rsidRPr="00D532A6" w:rsidRDefault="008E4B7E" w:rsidP="00925BFC">
      <w:pPr>
        <w:spacing w:line="240" w:lineRule="auto"/>
        <w:jc w:val="center"/>
        <w:rPr>
          <w:rFonts w:ascii="Times New Roman" w:hAnsi="Times New Roman" w:cs="Times New Roman"/>
          <w:b/>
          <w:bCs/>
          <w:color w:val="242424"/>
          <w:sz w:val="28"/>
          <w:szCs w:val="28"/>
          <w:shd w:val="clear" w:color="auto" w:fill="FFFFFF"/>
        </w:rPr>
      </w:pPr>
      <w:bookmarkStart w:id="0" w:name="_GoBack"/>
      <w:bookmarkEnd w:id="0"/>
      <w:r w:rsidRPr="00D532A6">
        <w:rPr>
          <w:rFonts w:ascii="Times New Roman" w:hAnsi="Times New Roman" w:cs="Times New Roman"/>
          <w:b/>
          <w:bCs/>
          <w:color w:val="242424"/>
          <w:sz w:val="28"/>
          <w:szCs w:val="28"/>
          <w:shd w:val="clear" w:color="auto" w:fill="FFFFFF"/>
        </w:rPr>
        <w:t>Lög um meðferð einkamála nr. 91/1991.</w:t>
      </w:r>
    </w:p>
    <w:p w14:paraId="7E816B0E" w14:textId="77777777" w:rsidR="00DD7967" w:rsidRPr="00D532A6" w:rsidRDefault="00DD7967" w:rsidP="00551F23">
      <w:pPr>
        <w:spacing w:line="240" w:lineRule="auto"/>
        <w:rPr>
          <w:rFonts w:ascii="Times New Roman" w:hAnsi="Times New Roman" w:cs="Times New Roman"/>
          <w:b/>
          <w:bCs/>
          <w:color w:val="242424"/>
          <w:sz w:val="24"/>
          <w:szCs w:val="24"/>
          <w:shd w:val="clear" w:color="auto" w:fill="FFFFFF"/>
        </w:rPr>
      </w:pPr>
    </w:p>
    <w:p w14:paraId="45F4FAFC" w14:textId="37016AB6" w:rsidR="00383B27" w:rsidRPr="00D532A6" w:rsidRDefault="00383B27" w:rsidP="00551F23">
      <w:pPr>
        <w:spacing w:line="240" w:lineRule="auto"/>
        <w:rPr>
          <w:rFonts w:ascii="Times New Roman" w:hAnsi="Times New Roman" w:cs="Times New Roman"/>
          <w:b/>
          <w:bCs/>
          <w:color w:val="242424"/>
          <w:sz w:val="24"/>
          <w:szCs w:val="24"/>
          <w:shd w:val="clear" w:color="auto" w:fill="FFFFFF"/>
        </w:rPr>
      </w:pPr>
      <w:r w:rsidRPr="00D532A6">
        <w:rPr>
          <w:rFonts w:ascii="Times New Roman" w:hAnsi="Times New Roman" w:cs="Times New Roman"/>
          <w:b/>
          <w:bCs/>
          <w:color w:val="242424"/>
          <w:sz w:val="24"/>
          <w:szCs w:val="24"/>
          <w:shd w:val="clear" w:color="auto" w:fill="FFFFFF"/>
        </w:rPr>
        <w:t>Gildandi réttur.</w:t>
      </w:r>
      <w:r w:rsidRPr="00D532A6">
        <w:rPr>
          <w:rFonts w:ascii="Times New Roman" w:hAnsi="Times New Roman" w:cs="Times New Roman"/>
          <w:b/>
          <w:bCs/>
          <w:color w:val="242424"/>
          <w:sz w:val="24"/>
          <w:szCs w:val="24"/>
          <w:shd w:val="clear" w:color="auto" w:fill="FFFFFF"/>
        </w:rPr>
        <w:tab/>
      </w:r>
      <w:r w:rsidRPr="00D532A6">
        <w:rPr>
          <w:rFonts w:ascii="Times New Roman" w:hAnsi="Times New Roman" w:cs="Times New Roman"/>
          <w:b/>
          <w:bCs/>
          <w:color w:val="242424"/>
          <w:sz w:val="24"/>
          <w:szCs w:val="24"/>
          <w:shd w:val="clear" w:color="auto" w:fill="FFFFFF"/>
        </w:rPr>
        <w:tab/>
      </w:r>
      <w:r w:rsidRPr="00D532A6">
        <w:rPr>
          <w:rFonts w:ascii="Times New Roman" w:hAnsi="Times New Roman" w:cs="Times New Roman"/>
          <w:b/>
          <w:bCs/>
          <w:color w:val="242424"/>
          <w:sz w:val="24"/>
          <w:szCs w:val="24"/>
          <w:shd w:val="clear" w:color="auto" w:fill="FFFFFF"/>
        </w:rPr>
        <w:tab/>
      </w:r>
      <w:r w:rsidR="00C4365A" w:rsidRPr="00D532A6">
        <w:rPr>
          <w:rFonts w:ascii="Times New Roman" w:hAnsi="Times New Roman" w:cs="Times New Roman"/>
          <w:b/>
          <w:bCs/>
          <w:color w:val="242424"/>
          <w:sz w:val="24"/>
          <w:szCs w:val="24"/>
          <w:shd w:val="clear" w:color="auto" w:fill="FFFFFF"/>
        </w:rPr>
        <w:t xml:space="preserve">   </w:t>
      </w:r>
      <w:r w:rsidRPr="00D532A6">
        <w:rPr>
          <w:rFonts w:ascii="Times New Roman" w:hAnsi="Times New Roman" w:cs="Times New Roman"/>
          <w:b/>
          <w:bCs/>
          <w:color w:val="242424"/>
          <w:sz w:val="24"/>
          <w:szCs w:val="24"/>
          <w:shd w:val="clear" w:color="auto" w:fill="FFFFFF"/>
        </w:rPr>
        <w:tab/>
      </w:r>
      <w:r w:rsidR="003A7BA3">
        <w:rPr>
          <w:rFonts w:ascii="Times New Roman" w:hAnsi="Times New Roman" w:cs="Times New Roman"/>
          <w:b/>
          <w:bCs/>
          <w:color w:val="242424"/>
          <w:sz w:val="24"/>
          <w:szCs w:val="24"/>
          <w:shd w:val="clear" w:color="auto" w:fill="FFFFFF"/>
        </w:rPr>
        <w:t xml:space="preserve">   </w:t>
      </w:r>
      <w:r w:rsidRPr="00D532A6">
        <w:rPr>
          <w:rFonts w:ascii="Times New Roman" w:hAnsi="Times New Roman" w:cs="Times New Roman"/>
          <w:b/>
          <w:bCs/>
          <w:color w:val="242424"/>
          <w:sz w:val="24"/>
          <w:szCs w:val="24"/>
          <w:shd w:val="clear" w:color="auto" w:fill="FFFFFF"/>
        </w:rPr>
        <w:t xml:space="preserve"> </w:t>
      </w:r>
      <w:r w:rsidR="003A7BA3">
        <w:rPr>
          <w:rFonts w:ascii="Times New Roman" w:hAnsi="Times New Roman" w:cs="Times New Roman"/>
          <w:b/>
          <w:bCs/>
          <w:color w:val="242424"/>
          <w:sz w:val="24"/>
          <w:szCs w:val="24"/>
          <w:shd w:val="clear" w:color="auto" w:fill="FFFFFF"/>
        </w:rPr>
        <w:t>B</w:t>
      </w:r>
      <w:r w:rsidRPr="00D532A6">
        <w:rPr>
          <w:rFonts w:ascii="Times New Roman" w:hAnsi="Times New Roman" w:cs="Times New Roman"/>
          <w:b/>
          <w:bCs/>
          <w:color w:val="242424"/>
          <w:sz w:val="24"/>
          <w:szCs w:val="24"/>
          <w:shd w:val="clear" w:color="auto" w:fill="FFFFFF"/>
        </w:rPr>
        <w:t>reytingar</w:t>
      </w:r>
      <w:r w:rsidR="00C4365A" w:rsidRPr="00D532A6">
        <w:rPr>
          <w:rFonts w:ascii="Times New Roman" w:hAnsi="Times New Roman" w:cs="Times New Roman"/>
          <w:b/>
          <w:bCs/>
          <w:color w:val="242424"/>
          <w:sz w:val="24"/>
          <w:szCs w:val="24"/>
          <w:shd w:val="clear" w:color="auto" w:fill="FFFFFF"/>
        </w:rPr>
        <w:t xml:space="preserve"> </w:t>
      </w:r>
      <w:r w:rsidR="003A7BA3">
        <w:rPr>
          <w:rFonts w:ascii="Times New Roman" w:hAnsi="Times New Roman" w:cs="Times New Roman"/>
          <w:b/>
          <w:bCs/>
          <w:color w:val="242424"/>
          <w:sz w:val="24"/>
          <w:szCs w:val="24"/>
          <w:shd w:val="clear" w:color="auto" w:fill="FFFFFF"/>
        </w:rPr>
        <w:t xml:space="preserve">auðkenndar </w:t>
      </w:r>
      <w:r w:rsidR="00C4365A" w:rsidRPr="00D532A6">
        <w:rPr>
          <w:rFonts w:ascii="Times New Roman" w:hAnsi="Times New Roman" w:cs="Times New Roman"/>
          <w:b/>
          <w:bCs/>
          <w:color w:val="242424"/>
          <w:sz w:val="24"/>
          <w:szCs w:val="24"/>
          <w:shd w:val="clear" w:color="auto" w:fill="FFFFFF"/>
        </w:rPr>
        <w:t>með rauðum texta</w:t>
      </w:r>
      <w:r w:rsidRPr="00D532A6">
        <w:rPr>
          <w:rFonts w:ascii="Times New Roman" w:hAnsi="Times New Roman" w:cs="Times New Roman"/>
          <w:b/>
          <w:bCs/>
          <w:color w:val="242424"/>
          <w:sz w:val="24"/>
          <w:szCs w:val="24"/>
          <w:shd w:val="clear" w:color="auto" w:fill="FFFFFF"/>
        </w:rPr>
        <w:t>.</w:t>
      </w:r>
    </w:p>
    <w:tbl>
      <w:tblPr>
        <w:tblStyle w:val="TableGrid"/>
        <w:tblW w:w="0" w:type="auto"/>
        <w:tblLook w:val="04A0" w:firstRow="1" w:lastRow="0" w:firstColumn="1" w:lastColumn="0" w:noHBand="0" w:noVBand="1"/>
      </w:tblPr>
      <w:tblGrid>
        <w:gridCol w:w="4530"/>
        <w:gridCol w:w="4530"/>
      </w:tblGrid>
      <w:tr w:rsidR="00AE7D08" w:rsidRPr="00D532A6" w14:paraId="4A1B27B9" w14:textId="77777777" w:rsidTr="00D54F3B">
        <w:trPr>
          <w:trHeight w:val="2125"/>
        </w:trPr>
        <w:tc>
          <w:tcPr>
            <w:tcW w:w="4643" w:type="dxa"/>
          </w:tcPr>
          <w:p w14:paraId="4D0D7AF6" w14:textId="77777777" w:rsidR="002E195B" w:rsidRPr="00D532A6" w:rsidRDefault="00624F40" w:rsidP="00624F40">
            <w:pPr>
              <w:rPr>
                <w:rFonts w:ascii="Times New Roman" w:eastAsia="Times New Roman" w:hAnsi="Times New Roman" w:cs="Times New Roman"/>
                <w:color w:val="242424"/>
                <w:sz w:val="24"/>
                <w:szCs w:val="24"/>
                <w:shd w:val="clear" w:color="auto" w:fill="FFFFFF"/>
                <w:lang w:eastAsia="is-IS"/>
              </w:rPr>
            </w:pP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b/>
                <w:bCs/>
                <w:color w:val="242424"/>
                <w:sz w:val="24"/>
                <w:szCs w:val="24"/>
                <w:shd w:val="clear" w:color="auto" w:fill="FFFFFF"/>
                <w:lang w:eastAsia="is-IS"/>
              </w:rPr>
              <w:t>II. kafli.</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Þinghöld, þingbækur o.fl.</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6A3F4F3C" wp14:editId="19CFAB88">
                  <wp:extent cx="106680" cy="106680"/>
                  <wp:effectExtent l="0" t="0" r="7620" b="7620"/>
                  <wp:docPr id="1718" name="Picture 1718"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7.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4EF4481D" wp14:editId="0C7F53DC">
                  <wp:extent cx="106680" cy="106680"/>
                  <wp:effectExtent l="0" t="0" r="7620" b="7620"/>
                  <wp:docPr id="1719" name="G7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1. Dómari stýrir þinghaldi og gætir þess að það sé háð eftir réttum reglum. Hann ákveður í hverri röð mál verða tekin fyrir. Enginn má taka til máls nema með leyfi dómara og getur hann tekið orðið af manni sem heldur sig ekki við efni máls.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0BC0D1CD" wp14:editId="7F3D65C2">
                  <wp:extent cx="106680" cy="106680"/>
                  <wp:effectExtent l="0" t="0" r="7620" b="7620"/>
                  <wp:docPr id="1720" name="G7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2. Þegar einn maður situr í dómi skal að jafnaði vera einn þingvottur. Hann skal fullnægja almennum vitnaskilyrðum og má ekki vera svo venslaður dómara, aðila, fyrirsvarsmanni eða málflytjanda sem segir d-lið 5. gr. Ef þingvottur er ekki starfsmaður dómstólsins ákveður dómari þóknun hans úr hendi aðila. </w:t>
            </w:r>
          </w:p>
          <w:p w14:paraId="7CD98D04" w14:textId="721A7BE7" w:rsidR="002E195B" w:rsidRPr="00D532A6" w:rsidRDefault="00624F40" w:rsidP="00624F40">
            <w:pPr>
              <w:rPr>
                <w:rFonts w:ascii="Times New Roman" w:eastAsia="Times New Roman" w:hAnsi="Times New Roman" w:cs="Times New Roman"/>
                <w:color w:val="242424"/>
                <w:sz w:val="24"/>
                <w:szCs w:val="24"/>
                <w:shd w:val="clear" w:color="auto" w:fill="FFFFFF"/>
                <w:lang w:eastAsia="is-IS"/>
              </w:rPr>
            </w:pP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1CD65DE8" wp14:editId="66DD4DA5">
                  <wp:extent cx="106680" cy="106680"/>
                  <wp:effectExtent l="0" t="0" r="7620" b="7620"/>
                  <wp:docPr id="1725" name="Picture 172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9.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52F88DE7" wp14:editId="2468C464">
                  <wp:extent cx="106680" cy="106680"/>
                  <wp:effectExtent l="0" t="0" r="7620" b="7620"/>
                  <wp:docPr id="1726" name="G9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1. Óheimilt er að hljóðrita eða taka myndir í þinghaldi. Dómari getur veitt undanþágu frá þessu banni ef sérstaklega stendur á. </w:t>
            </w:r>
            <w:r w:rsidRPr="00D532A6">
              <w:rPr>
                <w:rFonts w:ascii="Times New Roman" w:eastAsia="Times New Roman" w:hAnsi="Times New Roman" w:cs="Times New Roman"/>
                <w:color w:val="242424"/>
                <w:sz w:val="24"/>
                <w:szCs w:val="24"/>
                <w:lang w:eastAsia="is-IS"/>
              </w:rPr>
              <w:br/>
            </w:r>
          </w:p>
          <w:p w14:paraId="2F75D4A0" w14:textId="77777777" w:rsidR="002E195B" w:rsidRPr="00D532A6" w:rsidRDefault="002E195B" w:rsidP="00624F40">
            <w:pPr>
              <w:rPr>
                <w:rFonts w:ascii="Times New Roman" w:eastAsia="Times New Roman" w:hAnsi="Times New Roman" w:cs="Times New Roman"/>
                <w:color w:val="242424"/>
                <w:sz w:val="24"/>
                <w:szCs w:val="24"/>
                <w:lang w:eastAsia="is-IS"/>
              </w:rPr>
            </w:pPr>
          </w:p>
          <w:p w14:paraId="577A2425" w14:textId="77777777" w:rsidR="002E195B" w:rsidRPr="00D532A6" w:rsidRDefault="002E195B" w:rsidP="00624F40">
            <w:pPr>
              <w:rPr>
                <w:rFonts w:ascii="Times New Roman" w:eastAsia="Times New Roman" w:hAnsi="Times New Roman" w:cs="Times New Roman"/>
                <w:color w:val="242424"/>
                <w:sz w:val="24"/>
                <w:szCs w:val="24"/>
                <w:lang w:eastAsia="is-IS"/>
              </w:rPr>
            </w:pPr>
          </w:p>
          <w:p w14:paraId="48514B8E" w14:textId="77777777" w:rsidR="002E195B" w:rsidRPr="00D532A6" w:rsidRDefault="002E195B" w:rsidP="00624F40">
            <w:pPr>
              <w:rPr>
                <w:rFonts w:ascii="Times New Roman" w:eastAsia="Times New Roman" w:hAnsi="Times New Roman" w:cs="Times New Roman"/>
                <w:color w:val="242424"/>
                <w:sz w:val="24"/>
                <w:szCs w:val="24"/>
                <w:lang w:eastAsia="is-IS"/>
              </w:rPr>
            </w:pPr>
          </w:p>
          <w:p w14:paraId="2F70FB6B" w14:textId="77777777" w:rsidR="002E195B" w:rsidRPr="00D532A6" w:rsidRDefault="002E195B" w:rsidP="00624F40">
            <w:pPr>
              <w:rPr>
                <w:rFonts w:ascii="Times New Roman" w:eastAsia="Times New Roman" w:hAnsi="Times New Roman" w:cs="Times New Roman"/>
                <w:color w:val="242424"/>
                <w:sz w:val="24"/>
                <w:szCs w:val="24"/>
                <w:lang w:eastAsia="is-IS"/>
              </w:rPr>
            </w:pPr>
          </w:p>
          <w:p w14:paraId="09AFD889" w14:textId="77777777" w:rsidR="002E195B" w:rsidRPr="00D532A6" w:rsidRDefault="002E195B" w:rsidP="00624F40">
            <w:pPr>
              <w:rPr>
                <w:rFonts w:ascii="Times New Roman" w:eastAsia="Times New Roman" w:hAnsi="Times New Roman" w:cs="Times New Roman"/>
                <w:color w:val="242424"/>
                <w:sz w:val="24"/>
                <w:szCs w:val="24"/>
                <w:lang w:eastAsia="is-IS"/>
              </w:rPr>
            </w:pPr>
          </w:p>
          <w:p w14:paraId="4FDD557B" w14:textId="77777777" w:rsidR="002E195B" w:rsidRPr="00D532A6" w:rsidRDefault="002E195B" w:rsidP="00624F40">
            <w:pPr>
              <w:rPr>
                <w:rFonts w:ascii="Times New Roman" w:eastAsia="Times New Roman" w:hAnsi="Times New Roman" w:cs="Times New Roman"/>
                <w:color w:val="242424"/>
                <w:sz w:val="24"/>
                <w:szCs w:val="24"/>
                <w:lang w:eastAsia="is-IS"/>
              </w:rPr>
            </w:pPr>
          </w:p>
          <w:p w14:paraId="2BDA31EB" w14:textId="77777777" w:rsidR="002E195B" w:rsidRPr="00D532A6" w:rsidRDefault="002E195B" w:rsidP="00624F40">
            <w:pPr>
              <w:rPr>
                <w:rFonts w:ascii="Times New Roman" w:eastAsia="Times New Roman" w:hAnsi="Times New Roman" w:cs="Times New Roman"/>
                <w:color w:val="242424"/>
                <w:sz w:val="24"/>
                <w:szCs w:val="24"/>
                <w:lang w:eastAsia="is-IS"/>
              </w:rPr>
            </w:pPr>
          </w:p>
          <w:p w14:paraId="7BE88268" w14:textId="77777777" w:rsidR="002E195B" w:rsidRPr="00D532A6" w:rsidRDefault="002E195B" w:rsidP="00624F40">
            <w:pPr>
              <w:rPr>
                <w:rFonts w:ascii="Times New Roman" w:eastAsia="Times New Roman" w:hAnsi="Times New Roman" w:cs="Times New Roman"/>
                <w:color w:val="242424"/>
                <w:sz w:val="24"/>
                <w:szCs w:val="24"/>
                <w:lang w:eastAsia="is-IS"/>
              </w:rPr>
            </w:pPr>
          </w:p>
          <w:p w14:paraId="381CD7A2" w14:textId="77777777" w:rsidR="002E195B" w:rsidRPr="00D532A6" w:rsidRDefault="002E195B" w:rsidP="00624F40">
            <w:pPr>
              <w:rPr>
                <w:rFonts w:ascii="Times New Roman" w:eastAsia="Times New Roman" w:hAnsi="Times New Roman" w:cs="Times New Roman"/>
                <w:color w:val="242424"/>
                <w:sz w:val="24"/>
                <w:szCs w:val="24"/>
                <w:lang w:eastAsia="is-IS"/>
              </w:rPr>
            </w:pPr>
          </w:p>
          <w:p w14:paraId="40C9B127" w14:textId="77777777" w:rsidR="002E195B" w:rsidRPr="00D532A6" w:rsidRDefault="002E195B" w:rsidP="00624F40">
            <w:pPr>
              <w:rPr>
                <w:rFonts w:ascii="Times New Roman" w:eastAsia="Times New Roman" w:hAnsi="Times New Roman" w:cs="Times New Roman"/>
                <w:color w:val="242424"/>
                <w:sz w:val="24"/>
                <w:szCs w:val="24"/>
                <w:lang w:eastAsia="is-IS"/>
              </w:rPr>
            </w:pPr>
          </w:p>
          <w:p w14:paraId="2CC31BA8" w14:textId="77777777" w:rsidR="002E195B" w:rsidRPr="00D532A6" w:rsidRDefault="002E195B" w:rsidP="00624F40">
            <w:pPr>
              <w:rPr>
                <w:rFonts w:ascii="Times New Roman" w:eastAsia="Times New Roman" w:hAnsi="Times New Roman" w:cs="Times New Roman"/>
                <w:color w:val="242424"/>
                <w:sz w:val="24"/>
                <w:szCs w:val="24"/>
                <w:lang w:eastAsia="is-IS"/>
              </w:rPr>
            </w:pPr>
          </w:p>
          <w:p w14:paraId="13ECFB3C" w14:textId="77777777" w:rsidR="00600C25" w:rsidRPr="00D532A6" w:rsidRDefault="00274E65" w:rsidP="00624F40">
            <w:pPr>
              <w:rPr>
                <w:rFonts w:ascii="Times New Roman" w:eastAsia="Times New Roman" w:hAnsi="Times New Roman" w:cs="Times New Roman"/>
                <w:i/>
                <w:iCs/>
                <w:color w:val="242424"/>
                <w:sz w:val="24"/>
                <w:szCs w:val="24"/>
                <w:shd w:val="clear" w:color="auto" w:fill="FFFFFF"/>
                <w:lang w:eastAsia="is-IS"/>
              </w:rPr>
            </w:pPr>
            <w:r>
              <w:rPr>
                <w:rFonts w:ascii="Times New Roman" w:hAnsi="Times New Roman" w:cs="Times New Roman"/>
                <w:sz w:val="24"/>
                <w:szCs w:val="24"/>
              </w:rPr>
              <w:pict w14:anchorId="762CE698">
                <v:shape id="Picture 1734" o:spid="_x0000_i1030" type="#_x0000_t75" alt="https://www.althingi.is/lagas/sk.jpg" style="width:8.15pt;height:8.15pt;visibility:visible;mso-wrap-style:square">
                  <v:imagedata r:id="rId10" o:title="sk"/>
                </v:shape>
              </w:pict>
            </w:r>
            <w:r w:rsidR="00624F40" w:rsidRPr="00D532A6">
              <w:rPr>
                <w:rFonts w:ascii="Times New Roman" w:eastAsia="Times New Roman" w:hAnsi="Times New Roman" w:cs="Times New Roman"/>
                <w:color w:val="242424"/>
                <w:sz w:val="24"/>
                <w:szCs w:val="24"/>
                <w:shd w:val="clear" w:color="auto" w:fill="FFFFFF"/>
                <w:lang w:eastAsia="is-IS"/>
              </w:rPr>
              <w:t> </w:t>
            </w:r>
            <w:r w:rsidR="00624F40" w:rsidRPr="00D532A6">
              <w:rPr>
                <w:rFonts w:ascii="Times New Roman" w:eastAsia="Times New Roman" w:hAnsi="Times New Roman" w:cs="Times New Roman"/>
                <w:b/>
                <w:bCs/>
                <w:color w:val="242424"/>
                <w:sz w:val="24"/>
                <w:szCs w:val="24"/>
                <w:shd w:val="clear" w:color="auto" w:fill="FFFFFF"/>
                <w:lang w:eastAsia="is-IS"/>
              </w:rPr>
              <w:t>11. gr.</w:t>
            </w:r>
            <w:r w:rsidR="00624F40" w:rsidRPr="00D532A6">
              <w:rPr>
                <w:rFonts w:ascii="Times New Roman" w:eastAsia="Times New Roman" w:hAnsi="Times New Roman" w:cs="Times New Roman"/>
                <w:color w:val="242424"/>
                <w:sz w:val="24"/>
                <w:szCs w:val="24"/>
                <w:shd w:val="clear" w:color="auto" w:fill="FFFFFF"/>
                <w:lang w:eastAsia="is-IS"/>
              </w:rPr>
              <w:t> </w:t>
            </w:r>
            <w:r w:rsidR="00624F40" w:rsidRPr="00D532A6">
              <w:rPr>
                <w:rFonts w:ascii="Times New Roman" w:eastAsia="Times New Roman" w:hAnsi="Times New Roman" w:cs="Times New Roman"/>
                <w:color w:val="242424"/>
                <w:sz w:val="24"/>
                <w:szCs w:val="24"/>
                <w:lang w:eastAsia="is-IS"/>
              </w:rPr>
              <w:br/>
            </w:r>
            <w:r w:rsidR="00624F40" w:rsidRPr="00D532A6">
              <w:rPr>
                <w:rFonts w:ascii="Times New Roman" w:eastAsia="Times New Roman" w:hAnsi="Times New Roman" w:cs="Times New Roman"/>
                <w:noProof/>
                <w:sz w:val="24"/>
                <w:szCs w:val="24"/>
                <w:lang w:eastAsia="is-IS"/>
              </w:rPr>
              <w:drawing>
                <wp:inline distT="0" distB="0" distL="0" distR="0" wp14:anchorId="05F9996E" wp14:editId="537FC230">
                  <wp:extent cx="106680" cy="106680"/>
                  <wp:effectExtent l="0" t="0" r="7620" b="7620"/>
                  <wp:docPr id="1735" name="G11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624F40" w:rsidRPr="00D532A6">
              <w:rPr>
                <w:rFonts w:ascii="Times New Roman" w:eastAsia="Times New Roman" w:hAnsi="Times New Roman" w:cs="Times New Roman"/>
                <w:color w:val="242424"/>
                <w:sz w:val="24"/>
                <w:szCs w:val="24"/>
                <w:shd w:val="clear" w:color="auto" w:fill="FFFFFF"/>
                <w:lang w:eastAsia="is-IS"/>
              </w:rPr>
              <w:t> 1. Við [Landsrétt og] </w:t>
            </w:r>
            <w:r w:rsidR="00624F40" w:rsidRPr="00D532A6">
              <w:rPr>
                <w:rFonts w:ascii="Times New Roman" w:eastAsia="Times New Roman" w:hAnsi="Times New Roman" w:cs="Times New Roman"/>
                <w:color w:val="242424"/>
                <w:sz w:val="24"/>
                <w:szCs w:val="24"/>
                <w:shd w:val="clear" w:color="auto" w:fill="FFFFFF"/>
                <w:vertAlign w:val="superscript"/>
                <w:lang w:eastAsia="is-IS"/>
              </w:rPr>
              <w:t>1)</w:t>
            </w:r>
            <w:r w:rsidR="00624F40" w:rsidRPr="00D532A6">
              <w:rPr>
                <w:rFonts w:ascii="Times New Roman" w:eastAsia="Times New Roman" w:hAnsi="Times New Roman" w:cs="Times New Roman"/>
                <w:color w:val="242424"/>
                <w:sz w:val="24"/>
                <w:szCs w:val="24"/>
                <w:shd w:val="clear" w:color="auto" w:fill="FFFFFF"/>
                <w:lang w:eastAsia="is-IS"/>
              </w:rPr>
              <w:t> hvern héraðsdómstól skulu vera þingbækur til afnota í einkamálum. Dómara er rétt að láta vélrita eða rita á tölvu það sem væri ella fært í slíka bók, en það sem er skráð með þeim hætti skal þá varðveitt í prentuðu formi með áritun dómara um staðfestingu og síðan heft eða bundið saman sem þingbók. </w:t>
            </w:r>
            <w:r w:rsidR="00624F40" w:rsidRPr="00D532A6">
              <w:rPr>
                <w:rFonts w:ascii="Times New Roman" w:eastAsia="Times New Roman" w:hAnsi="Times New Roman" w:cs="Times New Roman"/>
                <w:color w:val="242424"/>
                <w:sz w:val="24"/>
                <w:szCs w:val="24"/>
                <w:lang w:eastAsia="is-IS"/>
              </w:rPr>
              <w:br/>
            </w:r>
            <w:r w:rsidR="00624F40" w:rsidRPr="00D532A6">
              <w:rPr>
                <w:rFonts w:ascii="Times New Roman" w:eastAsia="Times New Roman" w:hAnsi="Times New Roman" w:cs="Times New Roman"/>
                <w:color w:val="242424"/>
                <w:sz w:val="24"/>
                <w:szCs w:val="24"/>
                <w:lang w:eastAsia="is-IS"/>
              </w:rPr>
              <w:br/>
            </w:r>
            <w:r w:rsidR="00624F40" w:rsidRPr="00D532A6">
              <w:rPr>
                <w:rFonts w:ascii="Times New Roman" w:eastAsia="Times New Roman" w:hAnsi="Times New Roman" w:cs="Times New Roman"/>
                <w:noProof/>
                <w:sz w:val="24"/>
                <w:szCs w:val="24"/>
                <w:lang w:eastAsia="is-IS"/>
              </w:rPr>
              <w:lastRenderedPageBreak/>
              <w:drawing>
                <wp:inline distT="0" distB="0" distL="0" distR="0" wp14:anchorId="22A2CDDF" wp14:editId="5AC0AAF8">
                  <wp:extent cx="106680" cy="106680"/>
                  <wp:effectExtent l="0" t="0" r="7620" b="7620"/>
                  <wp:docPr id="1746" name="Picture 174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624F40" w:rsidRPr="00D532A6">
              <w:rPr>
                <w:rFonts w:ascii="Times New Roman" w:eastAsia="Times New Roman" w:hAnsi="Times New Roman" w:cs="Times New Roman"/>
                <w:color w:val="242424"/>
                <w:sz w:val="24"/>
                <w:szCs w:val="24"/>
                <w:shd w:val="clear" w:color="auto" w:fill="FFFFFF"/>
                <w:lang w:eastAsia="is-IS"/>
              </w:rPr>
              <w:t> </w:t>
            </w:r>
            <w:r w:rsidR="00624F40" w:rsidRPr="00D532A6">
              <w:rPr>
                <w:rFonts w:ascii="Times New Roman" w:eastAsia="Times New Roman" w:hAnsi="Times New Roman" w:cs="Times New Roman"/>
                <w:b/>
                <w:bCs/>
                <w:color w:val="242424"/>
                <w:sz w:val="24"/>
                <w:szCs w:val="24"/>
                <w:shd w:val="clear" w:color="auto" w:fill="FFFFFF"/>
                <w:lang w:eastAsia="is-IS"/>
              </w:rPr>
              <w:t>14. gr.</w:t>
            </w:r>
            <w:r w:rsidR="00624F40" w:rsidRPr="00D532A6">
              <w:rPr>
                <w:rFonts w:ascii="Times New Roman" w:eastAsia="Times New Roman" w:hAnsi="Times New Roman" w:cs="Times New Roman"/>
                <w:color w:val="242424"/>
                <w:sz w:val="24"/>
                <w:szCs w:val="24"/>
                <w:shd w:val="clear" w:color="auto" w:fill="FFFFFF"/>
                <w:lang w:eastAsia="is-IS"/>
              </w:rPr>
              <w:t> </w:t>
            </w:r>
            <w:r w:rsidR="00624F40" w:rsidRPr="00D532A6">
              <w:rPr>
                <w:rFonts w:ascii="Times New Roman" w:eastAsia="Times New Roman" w:hAnsi="Times New Roman" w:cs="Times New Roman"/>
                <w:color w:val="242424"/>
                <w:sz w:val="24"/>
                <w:szCs w:val="24"/>
                <w:lang w:eastAsia="is-IS"/>
              </w:rPr>
              <w:br/>
            </w:r>
            <w:r w:rsidR="00624F40" w:rsidRPr="00D532A6">
              <w:rPr>
                <w:rFonts w:ascii="Times New Roman" w:eastAsia="Times New Roman" w:hAnsi="Times New Roman" w:cs="Times New Roman"/>
                <w:noProof/>
                <w:sz w:val="24"/>
                <w:szCs w:val="24"/>
                <w:lang w:eastAsia="is-IS"/>
              </w:rPr>
              <w:drawing>
                <wp:inline distT="0" distB="0" distL="0" distR="0" wp14:anchorId="2C6BC675" wp14:editId="3DA95297">
                  <wp:extent cx="106680" cy="106680"/>
                  <wp:effectExtent l="0" t="0" r="7620" b="7620"/>
                  <wp:docPr id="1747" name="G14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624F40" w:rsidRPr="00D532A6">
              <w:rPr>
                <w:rFonts w:ascii="Times New Roman" w:eastAsia="Times New Roman" w:hAnsi="Times New Roman" w:cs="Times New Roman"/>
                <w:color w:val="242424"/>
                <w:sz w:val="24"/>
                <w:szCs w:val="24"/>
                <w:shd w:val="clear" w:color="auto" w:fill="FFFFFF"/>
                <w:lang w:eastAsia="is-IS"/>
              </w:rPr>
              <w:t> 1. [Meðan mál er rekið fyrir Landsrétti eða héraðsdómi er dómara eða eftir atvikum dómsformanni] </w:t>
            </w:r>
            <w:r w:rsidR="00624F40" w:rsidRPr="00D532A6">
              <w:rPr>
                <w:rFonts w:ascii="Times New Roman" w:eastAsia="Times New Roman" w:hAnsi="Times New Roman" w:cs="Times New Roman"/>
                <w:color w:val="242424"/>
                <w:sz w:val="24"/>
                <w:szCs w:val="24"/>
                <w:shd w:val="clear" w:color="auto" w:fill="FFFFFF"/>
                <w:vertAlign w:val="superscript"/>
                <w:lang w:eastAsia="is-IS"/>
              </w:rPr>
              <w:t>1)</w:t>
            </w:r>
            <w:r w:rsidR="00624F40" w:rsidRPr="00D532A6">
              <w:rPr>
                <w:rFonts w:ascii="Times New Roman" w:eastAsia="Times New Roman" w:hAnsi="Times New Roman" w:cs="Times New Roman"/>
                <w:color w:val="242424"/>
                <w:sz w:val="24"/>
                <w:szCs w:val="24"/>
                <w:shd w:val="clear" w:color="auto" w:fill="FFFFFF"/>
                <w:lang w:eastAsia="is-IS"/>
              </w:rPr>
              <w:t> skylt gegn greiðslu gjalds að láta þeim sem hafa lögvarinna hagsmuna að gæta í té staðfest eftirrit af málsskjölum og úr þingbók eða dómabók, … </w:t>
            </w:r>
            <w:r w:rsidR="00624F40" w:rsidRPr="00D532A6">
              <w:rPr>
                <w:rFonts w:ascii="Times New Roman" w:eastAsia="Times New Roman" w:hAnsi="Times New Roman" w:cs="Times New Roman"/>
                <w:color w:val="242424"/>
                <w:sz w:val="24"/>
                <w:szCs w:val="24"/>
                <w:shd w:val="clear" w:color="auto" w:fill="FFFFFF"/>
                <w:vertAlign w:val="superscript"/>
                <w:lang w:eastAsia="is-IS"/>
              </w:rPr>
              <w:t>2)</w:t>
            </w:r>
            <w:r w:rsidR="00624F40" w:rsidRPr="00D532A6">
              <w:rPr>
                <w:rFonts w:ascii="Times New Roman" w:eastAsia="Times New Roman" w:hAnsi="Times New Roman" w:cs="Times New Roman"/>
                <w:color w:val="242424"/>
                <w:sz w:val="24"/>
                <w:szCs w:val="24"/>
                <w:shd w:val="clear" w:color="auto" w:fill="FFFFFF"/>
                <w:lang w:eastAsia="is-IS"/>
              </w:rPr>
              <w:t> svo fljótt sem við verður komið og ekki síðar en innan mánaðar frá því þess er óskað. </w:t>
            </w:r>
            <w:r w:rsidR="00624F40" w:rsidRPr="00D532A6">
              <w:rPr>
                <w:rFonts w:ascii="Times New Roman" w:eastAsia="Times New Roman" w:hAnsi="Times New Roman" w:cs="Times New Roman"/>
                <w:color w:val="242424"/>
                <w:sz w:val="24"/>
                <w:szCs w:val="24"/>
                <w:lang w:eastAsia="is-IS"/>
              </w:rPr>
              <w:br/>
            </w:r>
            <w:r w:rsidR="00624F40" w:rsidRPr="00D532A6">
              <w:rPr>
                <w:rFonts w:ascii="Times New Roman" w:eastAsia="Times New Roman" w:hAnsi="Times New Roman" w:cs="Times New Roman"/>
                <w:noProof/>
                <w:sz w:val="24"/>
                <w:szCs w:val="24"/>
                <w:lang w:eastAsia="is-IS"/>
              </w:rPr>
              <w:drawing>
                <wp:inline distT="0" distB="0" distL="0" distR="0" wp14:anchorId="23D24DC3" wp14:editId="55FE02B0">
                  <wp:extent cx="106680" cy="106680"/>
                  <wp:effectExtent l="0" t="0" r="7620" b="7620"/>
                  <wp:docPr id="1748" name="G14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624F40" w:rsidRPr="00D532A6">
              <w:rPr>
                <w:rFonts w:ascii="Times New Roman" w:eastAsia="Times New Roman" w:hAnsi="Times New Roman" w:cs="Times New Roman"/>
                <w:color w:val="242424"/>
                <w:sz w:val="24"/>
                <w:szCs w:val="24"/>
                <w:shd w:val="clear" w:color="auto" w:fill="FFFFFF"/>
                <w:lang w:eastAsia="is-IS"/>
              </w:rPr>
              <w:t> [2. Áður en endurrit úr þingbókum og dómabókum [eða eftirrit málsskjala] </w:t>
            </w:r>
            <w:r w:rsidR="00624F40" w:rsidRPr="00D532A6">
              <w:rPr>
                <w:rFonts w:ascii="Times New Roman" w:eastAsia="Times New Roman" w:hAnsi="Times New Roman" w:cs="Times New Roman"/>
                <w:color w:val="242424"/>
                <w:sz w:val="24"/>
                <w:szCs w:val="24"/>
                <w:shd w:val="clear" w:color="auto" w:fill="FFFFFF"/>
                <w:vertAlign w:val="superscript"/>
                <w:lang w:eastAsia="is-IS"/>
              </w:rPr>
              <w:t>1)</w:t>
            </w:r>
            <w:r w:rsidR="00624F40" w:rsidRPr="00D532A6">
              <w:rPr>
                <w:rFonts w:ascii="Times New Roman" w:eastAsia="Times New Roman" w:hAnsi="Times New Roman" w:cs="Times New Roman"/>
                <w:color w:val="242424"/>
                <w:sz w:val="24"/>
                <w:szCs w:val="24"/>
                <w:shd w:val="clear" w:color="auto" w:fill="FFFFFF"/>
                <w:lang w:eastAsia="is-IS"/>
              </w:rPr>
              <w:t> eru afhent öðrum en aðilum máls skal ef sérstök ástæða er til afmá úr þeim atriði sem eðlilegt er að leynt fari með tilliti til almanna- eða einkahagsmuna.] </w:t>
            </w:r>
            <w:r w:rsidR="00624F40" w:rsidRPr="00D532A6">
              <w:rPr>
                <w:rFonts w:ascii="Times New Roman" w:eastAsia="Times New Roman" w:hAnsi="Times New Roman" w:cs="Times New Roman"/>
                <w:color w:val="242424"/>
                <w:sz w:val="24"/>
                <w:szCs w:val="24"/>
                <w:shd w:val="clear" w:color="auto" w:fill="FFFFFF"/>
                <w:vertAlign w:val="superscript"/>
                <w:lang w:eastAsia="is-IS"/>
              </w:rPr>
              <w:t>3)</w:t>
            </w:r>
            <w:r w:rsidR="00624F40" w:rsidRPr="00D532A6">
              <w:rPr>
                <w:rFonts w:ascii="Times New Roman" w:eastAsia="Times New Roman" w:hAnsi="Times New Roman" w:cs="Times New Roman"/>
                <w:color w:val="242424"/>
                <w:sz w:val="24"/>
                <w:szCs w:val="24"/>
                <w:shd w:val="clear" w:color="auto" w:fill="FFFFFF"/>
                <w:lang w:eastAsia="is-IS"/>
              </w:rPr>
              <w:t> </w:t>
            </w:r>
            <w:r w:rsidR="00624F40" w:rsidRPr="00D532A6">
              <w:rPr>
                <w:rFonts w:ascii="Times New Roman" w:eastAsia="Times New Roman" w:hAnsi="Times New Roman" w:cs="Times New Roman"/>
                <w:color w:val="242424"/>
                <w:sz w:val="24"/>
                <w:szCs w:val="24"/>
                <w:lang w:eastAsia="is-IS"/>
              </w:rPr>
              <w:br/>
            </w:r>
            <w:r w:rsidR="00624F40" w:rsidRPr="00D532A6">
              <w:rPr>
                <w:rFonts w:ascii="Times New Roman" w:eastAsia="Times New Roman" w:hAnsi="Times New Roman" w:cs="Times New Roman"/>
                <w:noProof/>
                <w:sz w:val="24"/>
                <w:szCs w:val="24"/>
                <w:lang w:eastAsia="is-IS"/>
              </w:rPr>
              <w:drawing>
                <wp:inline distT="0" distB="0" distL="0" distR="0" wp14:anchorId="0CB9F368" wp14:editId="54BB8B9C">
                  <wp:extent cx="106680" cy="106680"/>
                  <wp:effectExtent l="0" t="0" r="7620" b="7620"/>
                  <wp:docPr id="1749" name="G14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624F40" w:rsidRPr="00D532A6">
              <w:rPr>
                <w:rFonts w:ascii="Times New Roman" w:eastAsia="Times New Roman" w:hAnsi="Times New Roman" w:cs="Times New Roman"/>
                <w:color w:val="242424"/>
                <w:sz w:val="24"/>
                <w:szCs w:val="24"/>
                <w:shd w:val="clear" w:color="auto" w:fill="FFFFFF"/>
                <w:lang w:eastAsia="is-IS"/>
              </w:rPr>
              <w:t> [3.] </w:t>
            </w:r>
            <w:r w:rsidR="00624F40" w:rsidRPr="00D532A6">
              <w:rPr>
                <w:rFonts w:ascii="Times New Roman" w:eastAsia="Times New Roman" w:hAnsi="Times New Roman" w:cs="Times New Roman"/>
                <w:color w:val="242424"/>
                <w:sz w:val="24"/>
                <w:szCs w:val="24"/>
                <w:shd w:val="clear" w:color="auto" w:fill="FFFFFF"/>
                <w:vertAlign w:val="superscript"/>
                <w:lang w:eastAsia="is-IS"/>
              </w:rPr>
              <w:t>3)</w:t>
            </w:r>
            <w:r w:rsidR="00624F40" w:rsidRPr="00D532A6">
              <w:rPr>
                <w:rFonts w:ascii="Times New Roman" w:eastAsia="Times New Roman" w:hAnsi="Times New Roman" w:cs="Times New Roman"/>
                <w:color w:val="242424"/>
                <w:sz w:val="24"/>
                <w:szCs w:val="24"/>
                <w:shd w:val="clear" w:color="auto" w:fill="FFFFFF"/>
                <w:lang w:eastAsia="is-IS"/>
              </w:rPr>
              <w:t> Meðan mál er rekið [fyrir Landsrétti eða] </w:t>
            </w:r>
            <w:r w:rsidR="00624F40" w:rsidRPr="00D532A6">
              <w:rPr>
                <w:rFonts w:ascii="Times New Roman" w:eastAsia="Times New Roman" w:hAnsi="Times New Roman" w:cs="Times New Roman"/>
                <w:color w:val="242424"/>
                <w:sz w:val="24"/>
                <w:szCs w:val="24"/>
                <w:shd w:val="clear" w:color="auto" w:fill="FFFFFF"/>
                <w:vertAlign w:val="superscript"/>
                <w:lang w:eastAsia="is-IS"/>
              </w:rPr>
              <w:t>1)</w:t>
            </w:r>
            <w:r w:rsidR="00624F40" w:rsidRPr="00D532A6">
              <w:rPr>
                <w:rFonts w:ascii="Times New Roman" w:eastAsia="Times New Roman" w:hAnsi="Times New Roman" w:cs="Times New Roman"/>
                <w:color w:val="242424"/>
                <w:sz w:val="24"/>
                <w:szCs w:val="24"/>
                <w:shd w:val="clear" w:color="auto" w:fill="FFFFFF"/>
                <w:lang w:eastAsia="is-IS"/>
              </w:rPr>
              <w:t> í héraði, unnt er að skjóta því til æðra dóms eða mál er rekið fyrir æðra dómi er dómara skylt gegn greiðslu gjalds að láta viðkomendum í té [hljóð- og myndupptöku] </w:t>
            </w:r>
            <w:r w:rsidR="00624F40" w:rsidRPr="00D532A6">
              <w:rPr>
                <w:rFonts w:ascii="Times New Roman" w:eastAsia="Times New Roman" w:hAnsi="Times New Roman" w:cs="Times New Roman"/>
                <w:color w:val="242424"/>
                <w:sz w:val="24"/>
                <w:szCs w:val="24"/>
                <w:shd w:val="clear" w:color="auto" w:fill="FFFFFF"/>
                <w:vertAlign w:val="superscript"/>
                <w:lang w:eastAsia="is-IS"/>
              </w:rPr>
              <w:t>1)</w:t>
            </w:r>
            <w:r w:rsidR="00624F40" w:rsidRPr="00D532A6">
              <w:rPr>
                <w:rFonts w:ascii="Times New Roman" w:eastAsia="Times New Roman" w:hAnsi="Times New Roman" w:cs="Times New Roman"/>
                <w:color w:val="242424"/>
                <w:sz w:val="24"/>
                <w:szCs w:val="24"/>
                <w:shd w:val="clear" w:color="auto" w:fill="FFFFFF"/>
                <w:lang w:eastAsia="is-IS"/>
              </w:rPr>
              <w:t> skv. 3. mgr. 11. gr. eða leyfa þeim að hlýða [og horfa] </w:t>
            </w:r>
            <w:r w:rsidR="00624F40" w:rsidRPr="00D532A6">
              <w:rPr>
                <w:rFonts w:ascii="Times New Roman" w:eastAsia="Times New Roman" w:hAnsi="Times New Roman" w:cs="Times New Roman"/>
                <w:color w:val="242424"/>
                <w:sz w:val="24"/>
                <w:szCs w:val="24"/>
                <w:shd w:val="clear" w:color="auto" w:fill="FFFFFF"/>
                <w:vertAlign w:val="superscript"/>
                <w:lang w:eastAsia="is-IS"/>
              </w:rPr>
              <w:t>1)</w:t>
            </w:r>
            <w:r w:rsidR="00624F40" w:rsidRPr="00D532A6">
              <w:rPr>
                <w:rFonts w:ascii="Times New Roman" w:eastAsia="Times New Roman" w:hAnsi="Times New Roman" w:cs="Times New Roman"/>
                <w:color w:val="242424"/>
                <w:sz w:val="24"/>
                <w:szCs w:val="24"/>
                <w:shd w:val="clear" w:color="auto" w:fill="FFFFFF"/>
                <w:lang w:eastAsia="is-IS"/>
              </w:rPr>
              <w:t> á slíkar upptökur, svo fljótt sem við verður komið eftir að þess er óskað. Eftir þann tíma má verða við ósk þess efnis ef sérstakar ástæður mæla með því.</w:t>
            </w:r>
            <w:r w:rsidR="00624F40" w:rsidRPr="00D532A6">
              <w:rPr>
                <w:rFonts w:ascii="Times New Roman" w:eastAsia="Times New Roman" w:hAnsi="Times New Roman" w:cs="Times New Roman"/>
                <w:color w:val="242424"/>
                <w:sz w:val="24"/>
                <w:szCs w:val="24"/>
                <w:lang w:eastAsia="is-IS"/>
              </w:rPr>
              <w:br/>
            </w:r>
            <w:r w:rsidR="00624F40" w:rsidRPr="00D532A6">
              <w:rPr>
                <w:rFonts w:ascii="Times New Roman" w:eastAsia="Times New Roman" w:hAnsi="Times New Roman" w:cs="Times New Roman"/>
                <w:noProof/>
                <w:sz w:val="24"/>
                <w:szCs w:val="24"/>
                <w:lang w:eastAsia="is-IS"/>
              </w:rPr>
              <w:drawing>
                <wp:inline distT="0" distB="0" distL="0" distR="0" wp14:anchorId="39E7CDAB" wp14:editId="0CC9E57A">
                  <wp:extent cx="106680" cy="106680"/>
                  <wp:effectExtent l="0" t="0" r="7620" b="7620"/>
                  <wp:docPr id="1750" name="G14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624F40" w:rsidRPr="00D532A6">
              <w:rPr>
                <w:rFonts w:ascii="Times New Roman" w:eastAsia="Times New Roman" w:hAnsi="Times New Roman" w:cs="Times New Roman"/>
                <w:color w:val="242424"/>
                <w:sz w:val="24"/>
                <w:szCs w:val="24"/>
                <w:shd w:val="clear" w:color="auto" w:fill="FFFFFF"/>
                <w:lang w:eastAsia="is-IS"/>
              </w:rPr>
              <w:t> [4.] </w:t>
            </w:r>
            <w:r w:rsidR="00624F40" w:rsidRPr="00D532A6">
              <w:rPr>
                <w:rFonts w:ascii="Times New Roman" w:eastAsia="Times New Roman" w:hAnsi="Times New Roman" w:cs="Times New Roman"/>
                <w:color w:val="242424"/>
                <w:sz w:val="24"/>
                <w:szCs w:val="24"/>
                <w:shd w:val="clear" w:color="auto" w:fill="FFFFFF"/>
                <w:vertAlign w:val="superscript"/>
                <w:lang w:eastAsia="is-IS"/>
              </w:rPr>
              <w:t>3)</w:t>
            </w:r>
            <w:r w:rsidR="00624F40" w:rsidRPr="00D532A6">
              <w:rPr>
                <w:rFonts w:ascii="Times New Roman" w:eastAsia="Times New Roman" w:hAnsi="Times New Roman" w:cs="Times New Roman"/>
                <w:color w:val="242424"/>
                <w:sz w:val="24"/>
                <w:szCs w:val="24"/>
                <w:shd w:val="clear" w:color="auto" w:fill="FFFFFF"/>
                <w:lang w:eastAsia="is-IS"/>
              </w:rPr>
              <w:t> Dómara er heimilt að krefjast fyrirframgreiðslu áætlaðs gjalds skv. [1. mgr.] </w:t>
            </w:r>
            <w:r w:rsidR="00624F40" w:rsidRPr="00D532A6">
              <w:rPr>
                <w:rFonts w:ascii="Times New Roman" w:eastAsia="Times New Roman" w:hAnsi="Times New Roman" w:cs="Times New Roman"/>
                <w:color w:val="242424"/>
                <w:sz w:val="24"/>
                <w:szCs w:val="24"/>
                <w:shd w:val="clear" w:color="auto" w:fill="FFFFFF"/>
                <w:vertAlign w:val="superscript"/>
                <w:lang w:eastAsia="is-IS"/>
              </w:rPr>
              <w:t>1)</w:t>
            </w:r>
            <w:r w:rsidR="00624F40" w:rsidRPr="00D532A6">
              <w:rPr>
                <w:rFonts w:ascii="Times New Roman" w:eastAsia="Times New Roman" w:hAnsi="Times New Roman" w:cs="Times New Roman"/>
                <w:color w:val="242424"/>
                <w:sz w:val="24"/>
                <w:szCs w:val="24"/>
                <w:shd w:val="clear" w:color="auto" w:fill="FFFFFF"/>
                <w:lang w:eastAsia="is-IS"/>
              </w:rPr>
              <w:t> </w:t>
            </w:r>
            <w:r w:rsidR="00624F40" w:rsidRPr="00D532A6">
              <w:rPr>
                <w:rFonts w:ascii="Times New Roman" w:eastAsia="Times New Roman" w:hAnsi="Times New Roman" w:cs="Times New Roman"/>
                <w:color w:val="242424"/>
                <w:sz w:val="24"/>
                <w:szCs w:val="24"/>
                <w:lang w:eastAsia="is-IS"/>
              </w:rPr>
              <w:br/>
            </w:r>
            <w:r w:rsidR="00624F40" w:rsidRPr="00D532A6">
              <w:rPr>
                <w:rFonts w:ascii="Times New Roman" w:eastAsia="Times New Roman" w:hAnsi="Times New Roman" w:cs="Times New Roman"/>
                <w:noProof/>
                <w:sz w:val="24"/>
                <w:szCs w:val="24"/>
                <w:lang w:eastAsia="is-IS"/>
              </w:rPr>
              <w:drawing>
                <wp:inline distT="0" distB="0" distL="0" distR="0" wp14:anchorId="38753052" wp14:editId="02CB79B5">
                  <wp:extent cx="106680" cy="106680"/>
                  <wp:effectExtent l="0" t="0" r="7620" b="7620"/>
                  <wp:docPr id="1751" name="G14M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5"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624F40" w:rsidRPr="00D532A6">
              <w:rPr>
                <w:rFonts w:ascii="Times New Roman" w:eastAsia="Times New Roman" w:hAnsi="Times New Roman" w:cs="Times New Roman"/>
                <w:color w:val="242424"/>
                <w:sz w:val="24"/>
                <w:szCs w:val="24"/>
                <w:shd w:val="clear" w:color="auto" w:fill="FFFFFF"/>
                <w:lang w:eastAsia="is-IS"/>
              </w:rPr>
              <w:t> [5.] </w:t>
            </w:r>
            <w:r w:rsidR="00624F40" w:rsidRPr="00D532A6">
              <w:rPr>
                <w:rFonts w:ascii="Times New Roman" w:eastAsia="Times New Roman" w:hAnsi="Times New Roman" w:cs="Times New Roman"/>
                <w:color w:val="242424"/>
                <w:sz w:val="24"/>
                <w:szCs w:val="24"/>
                <w:shd w:val="clear" w:color="auto" w:fill="FFFFFF"/>
                <w:vertAlign w:val="superscript"/>
                <w:lang w:eastAsia="is-IS"/>
              </w:rPr>
              <w:t>3)</w:t>
            </w:r>
            <w:r w:rsidR="00624F40" w:rsidRPr="00D532A6">
              <w:rPr>
                <w:rFonts w:ascii="Times New Roman" w:eastAsia="Times New Roman" w:hAnsi="Times New Roman" w:cs="Times New Roman"/>
                <w:color w:val="242424"/>
                <w:sz w:val="24"/>
                <w:szCs w:val="24"/>
                <w:shd w:val="clear" w:color="auto" w:fill="FFFFFF"/>
                <w:lang w:eastAsia="is-IS"/>
              </w:rPr>
              <w:t> Telji dómari óheimilt eða óskylt að verða við ósk um eftirrit eða leyfi til að hlýða [eða horfa] </w:t>
            </w:r>
            <w:r w:rsidR="00624F40" w:rsidRPr="00D532A6">
              <w:rPr>
                <w:rFonts w:ascii="Times New Roman" w:eastAsia="Times New Roman" w:hAnsi="Times New Roman" w:cs="Times New Roman"/>
                <w:color w:val="242424"/>
                <w:sz w:val="24"/>
                <w:szCs w:val="24"/>
                <w:shd w:val="clear" w:color="auto" w:fill="FFFFFF"/>
                <w:vertAlign w:val="superscript"/>
                <w:lang w:eastAsia="is-IS"/>
              </w:rPr>
              <w:t>1)</w:t>
            </w:r>
            <w:r w:rsidR="00624F40" w:rsidRPr="00D532A6">
              <w:rPr>
                <w:rFonts w:ascii="Times New Roman" w:eastAsia="Times New Roman" w:hAnsi="Times New Roman" w:cs="Times New Roman"/>
                <w:color w:val="242424"/>
                <w:sz w:val="24"/>
                <w:szCs w:val="24"/>
                <w:shd w:val="clear" w:color="auto" w:fill="FFFFFF"/>
                <w:lang w:eastAsia="is-IS"/>
              </w:rPr>
              <w:t> á upptöku kveður hann upp úrskurð um það ef þess er krafist. </w:t>
            </w:r>
            <w:r w:rsidR="00624F40" w:rsidRPr="00D532A6">
              <w:rPr>
                <w:rFonts w:ascii="Times New Roman" w:eastAsia="Times New Roman" w:hAnsi="Times New Roman" w:cs="Times New Roman"/>
                <w:color w:val="242424"/>
                <w:sz w:val="24"/>
                <w:szCs w:val="24"/>
                <w:lang w:eastAsia="is-IS"/>
              </w:rPr>
              <w:br/>
            </w:r>
            <w:r w:rsidR="00624F40" w:rsidRPr="00D532A6">
              <w:rPr>
                <w:rFonts w:ascii="Times New Roman" w:eastAsia="Times New Roman" w:hAnsi="Times New Roman" w:cs="Times New Roman"/>
                <w:noProof/>
                <w:sz w:val="24"/>
                <w:szCs w:val="24"/>
                <w:lang w:eastAsia="is-IS"/>
              </w:rPr>
              <w:drawing>
                <wp:inline distT="0" distB="0" distL="0" distR="0" wp14:anchorId="5308C5E8" wp14:editId="129D351F">
                  <wp:extent cx="106680" cy="106680"/>
                  <wp:effectExtent l="0" t="0" r="7620" b="7620"/>
                  <wp:docPr id="1752" name="G14M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6"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624F40" w:rsidRPr="00D532A6">
              <w:rPr>
                <w:rFonts w:ascii="Times New Roman" w:eastAsia="Times New Roman" w:hAnsi="Times New Roman" w:cs="Times New Roman"/>
                <w:color w:val="242424"/>
                <w:sz w:val="24"/>
                <w:szCs w:val="24"/>
                <w:shd w:val="clear" w:color="auto" w:fill="FFFFFF"/>
                <w:lang w:eastAsia="is-IS"/>
              </w:rPr>
              <w:t> [6. Nú er meðferð máls endanlega lokið fyrir héraðsdómi og tekur þá dómstjóri ákvörðun um afhendingu eftirrits skv. 1. mgr. eða kveður upp úrskurð skv. 5. mgr.] </w:t>
            </w:r>
            <w:r w:rsidR="00624F40" w:rsidRPr="00D532A6">
              <w:rPr>
                <w:rFonts w:ascii="Times New Roman" w:eastAsia="Times New Roman" w:hAnsi="Times New Roman" w:cs="Times New Roman"/>
                <w:color w:val="242424"/>
                <w:sz w:val="24"/>
                <w:szCs w:val="24"/>
                <w:shd w:val="clear" w:color="auto" w:fill="FFFFFF"/>
                <w:vertAlign w:val="superscript"/>
                <w:lang w:eastAsia="is-IS"/>
              </w:rPr>
              <w:t>4)</w:t>
            </w:r>
            <w:r w:rsidR="00624F40" w:rsidRPr="00D532A6">
              <w:rPr>
                <w:rFonts w:ascii="Times New Roman" w:eastAsia="Times New Roman" w:hAnsi="Times New Roman" w:cs="Times New Roman"/>
                <w:color w:val="242424"/>
                <w:sz w:val="24"/>
                <w:szCs w:val="24"/>
                <w:shd w:val="clear" w:color="auto" w:fill="FFFFFF"/>
                <w:lang w:eastAsia="is-IS"/>
              </w:rPr>
              <w:t> </w:t>
            </w:r>
            <w:r w:rsidR="00624F40" w:rsidRPr="00D532A6">
              <w:rPr>
                <w:rFonts w:ascii="Times New Roman" w:eastAsia="Times New Roman" w:hAnsi="Times New Roman" w:cs="Times New Roman"/>
                <w:color w:val="242424"/>
                <w:sz w:val="24"/>
                <w:szCs w:val="24"/>
                <w:lang w:eastAsia="is-IS"/>
              </w:rPr>
              <w:br/>
            </w:r>
            <w:r w:rsidR="00624F40" w:rsidRPr="00D532A6">
              <w:rPr>
                <w:rFonts w:ascii="Times New Roman" w:eastAsia="Times New Roman" w:hAnsi="Times New Roman" w:cs="Times New Roman"/>
                <w:color w:val="242424"/>
                <w:sz w:val="24"/>
                <w:szCs w:val="24"/>
                <w:shd w:val="clear" w:color="auto" w:fill="FFFFFF"/>
                <w:lang w:eastAsia="is-IS"/>
              </w:rPr>
              <w:t>    </w:t>
            </w:r>
            <w:r w:rsidR="00624F40" w:rsidRPr="00D532A6">
              <w:rPr>
                <w:rFonts w:ascii="Times New Roman" w:eastAsia="Times New Roman" w:hAnsi="Times New Roman" w:cs="Times New Roman"/>
                <w:i/>
                <w:iCs/>
                <w:color w:val="242424"/>
                <w:sz w:val="24"/>
                <w:szCs w:val="24"/>
                <w:shd w:val="clear" w:color="auto" w:fill="FFFFFF"/>
                <w:vertAlign w:val="superscript"/>
                <w:lang w:eastAsia="is-IS"/>
              </w:rPr>
              <w:t>1)</w:t>
            </w:r>
            <w:hyperlink r:id="rId11" w:history="1">
              <w:r w:rsidR="00624F40" w:rsidRPr="00D532A6">
                <w:rPr>
                  <w:rFonts w:ascii="Times New Roman" w:eastAsia="Times New Roman" w:hAnsi="Times New Roman" w:cs="Times New Roman"/>
                  <w:i/>
                  <w:iCs/>
                  <w:color w:val="6CA694"/>
                  <w:sz w:val="24"/>
                  <w:szCs w:val="24"/>
                  <w:lang w:eastAsia="is-IS"/>
                </w:rPr>
                <w:t>L. 49/2016, 9. gr.</w:t>
              </w:r>
            </w:hyperlink>
            <w:r w:rsidR="00624F40" w:rsidRPr="00D532A6">
              <w:rPr>
                <w:rFonts w:ascii="Times New Roman" w:eastAsia="Times New Roman" w:hAnsi="Times New Roman" w:cs="Times New Roman"/>
                <w:i/>
                <w:iCs/>
                <w:color w:val="242424"/>
                <w:sz w:val="24"/>
                <w:szCs w:val="24"/>
                <w:shd w:val="clear" w:color="auto" w:fill="FFFFFF"/>
                <w:lang w:eastAsia="is-IS"/>
              </w:rPr>
              <w:t> </w:t>
            </w:r>
            <w:r w:rsidR="00624F40" w:rsidRPr="00D532A6">
              <w:rPr>
                <w:rFonts w:ascii="Times New Roman" w:eastAsia="Times New Roman" w:hAnsi="Times New Roman" w:cs="Times New Roman"/>
                <w:i/>
                <w:iCs/>
                <w:color w:val="242424"/>
                <w:sz w:val="24"/>
                <w:szCs w:val="24"/>
                <w:shd w:val="clear" w:color="auto" w:fill="FFFFFF"/>
                <w:vertAlign w:val="superscript"/>
                <w:lang w:eastAsia="is-IS"/>
              </w:rPr>
              <w:t>2)</w:t>
            </w:r>
            <w:hyperlink r:id="rId12" w:history="1">
              <w:r w:rsidR="00624F40" w:rsidRPr="00D532A6">
                <w:rPr>
                  <w:rFonts w:ascii="Times New Roman" w:eastAsia="Times New Roman" w:hAnsi="Times New Roman" w:cs="Times New Roman"/>
                  <w:i/>
                  <w:iCs/>
                  <w:color w:val="6CA694"/>
                  <w:sz w:val="24"/>
                  <w:szCs w:val="24"/>
                  <w:lang w:eastAsia="is-IS"/>
                </w:rPr>
                <w:t>L. 38/1994, 1. gr.</w:t>
              </w:r>
            </w:hyperlink>
            <w:r w:rsidR="00624F40" w:rsidRPr="00D532A6">
              <w:rPr>
                <w:rFonts w:ascii="Times New Roman" w:eastAsia="Times New Roman" w:hAnsi="Times New Roman" w:cs="Times New Roman"/>
                <w:i/>
                <w:iCs/>
                <w:color w:val="242424"/>
                <w:sz w:val="24"/>
                <w:szCs w:val="24"/>
                <w:shd w:val="clear" w:color="auto" w:fill="FFFFFF"/>
                <w:lang w:eastAsia="is-IS"/>
              </w:rPr>
              <w:t> </w:t>
            </w:r>
            <w:r w:rsidR="00624F40" w:rsidRPr="00D532A6">
              <w:rPr>
                <w:rFonts w:ascii="Times New Roman" w:eastAsia="Times New Roman" w:hAnsi="Times New Roman" w:cs="Times New Roman"/>
                <w:i/>
                <w:iCs/>
                <w:color w:val="242424"/>
                <w:sz w:val="24"/>
                <w:szCs w:val="24"/>
                <w:shd w:val="clear" w:color="auto" w:fill="FFFFFF"/>
                <w:vertAlign w:val="superscript"/>
                <w:lang w:eastAsia="is-IS"/>
              </w:rPr>
              <w:t>3)</w:t>
            </w:r>
            <w:hyperlink r:id="rId13" w:history="1">
              <w:r w:rsidR="00624F40" w:rsidRPr="00D532A6">
                <w:rPr>
                  <w:rFonts w:ascii="Times New Roman" w:eastAsia="Times New Roman" w:hAnsi="Times New Roman" w:cs="Times New Roman"/>
                  <w:i/>
                  <w:iCs/>
                  <w:color w:val="6CA694"/>
                  <w:sz w:val="24"/>
                  <w:szCs w:val="24"/>
                  <w:lang w:eastAsia="is-IS"/>
                </w:rPr>
                <w:t>L. 36/1999, 48. gr.</w:t>
              </w:r>
            </w:hyperlink>
            <w:r w:rsidR="00624F40" w:rsidRPr="00D532A6">
              <w:rPr>
                <w:rFonts w:ascii="Times New Roman" w:eastAsia="Times New Roman" w:hAnsi="Times New Roman" w:cs="Times New Roman"/>
                <w:i/>
                <w:iCs/>
                <w:color w:val="242424"/>
                <w:sz w:val="24"/>
                <w:szCs w:val="24"/>
                <w:shd w:val="clear" w:color="auto" w:fill="FFFFFF"/>
                <w:lang w:eastAsia="is-IS"/>
              </w:rPr>
              <w:t> </w:t>
            </w:r>
            <w:r w:rsidR="00624F40" w:rsidRPr="00D532A6">
              <w:rPr>
                <w:rFonts w:ascii="Times New Roman" w:eastAsia="Times New Roman" w:hAnsi="Times New Roman" w:cs="Times New Roman"/>
                <w:i/>
                <w:iCs/>
                <w:color w:val="242424"/>
                <w:sz w:val="24"/>
                <w:szCs w:val="24"/>
                <w:shd w:val="clear" w:color="auto" w:fill="FFFFFF"/>
                <w:vertAlign w:val="superscript"/>
                <w:lang w:eastAsia="is-IS"/>
              </w:rPr>
              <w:t>4)</w:t>
            </w:r>
            <w:hyperlink r:id="rId14" w:history="1">
              <w:r w:rsidR="00624F40" w:rsidRPr="00D532A6">
                <w:rPr>
                  <w:rFonts w:ascii="Times New Roman" w:eastAsia="Times New Roman" w:hAnsi="Times New Roman" w:cs="Times New Roman"/>
                  <w:i/>
                  <w:iCs/>
                  <w:color w:val="6CA694"/>
                  <w:sz w:val="24"/>
                  <w:szCs w:val="24"/>
                  <w:lang w:eastAsia="is-IS"/>
                </w:rPr>
                <w:t>L. 78/2015, 2. gr.</w:t>
              </w:r>
            </w:hyperlink>
            <w:r w:rsidR="00624F40" w:rsidRPr="00D532A6">
              <w:rPr>
                <w:rFonts w:ascii="Times New Roman" w:eastAsia="Times New Roman" w:hAnsi="Times New Roman" w:cs="Times New Roman"/>
                <w:i/>
                <w:iCs/>
                <w:color w:val="242424"/>
                <w:sz w:val="24"/>
                <w:szCs w:val="24"/>
                <w:shd w:val="clear" w:color="auto" w:fill="FFFFFF"/>
                <w:lang w:eastAsia="is-IS"/>
              </w:rPr>
              <w:t> </w:t>
            </w:r>
          </w:p>
          <w:p w14:paraId="0E53C1B0" w14:textId="77777777" w:rsidR="00600C25" w:rsidRPr="00D532A6" w:rsidRDefault="00600C25" w:rsidP="00624F40">
            <w:pPr>
              <w:rPr>
                <w:rFonts w:ascii="Times New Roman" w:eastAsia="Times New Roman" w:hAnsi="Times New Roman" w:cs="Times New Roman"/>
                <w:color w:val="242424"/>
                <w:sz w:val="24"/>
                <w:szCs w:val="24"/>
                <w:lang w:eastAsia="is-IS"/>
              </w:rPr>
            </w:pPr>
          </w:p>
          <w:p w14:paraId="0F0AE6F6" w14:textId="77777777" w:rsidR="001F1B51" w:rsidRPr="00D532A6" w:rsidRDefault="001F1B51" w:rsidP="00624F40">
            <w:pPr>
              <w:rPr>
                <w:rFonts w:ascii="Times New Roman" w:eastAsia="Times New Roman" w:hAnsi="Times New Roman" w:cs="Times New Roman"/>
                <w:color w:val="242424"/>
                <w:sz w:val="24"/>
                <w:szCs w:val="24"/>
                <w:lang w:eastAsia="is-IS"/>
              </w:rPr>
            </w:pPr>
          </w:p>
          <w:p w14:paraId="38CA2675" w14:textId="77777777" w:rsidR="001F1B51" w:rsidRPr="00D532A6" w:rsidRDefault="001F1B51" w:rsidP="00624F40">
            <w:pPr>
              <w:rPr>
                <w:rFonts w:ascii="Times New Roman" w:eastAsia="Times New Roman" w:hAnsi="Times New Roman" w:cs="Times New Roman"/>
                <w:color w:val="242424"/>
                <w:sz w:val="24"/>
                <w:szCs w:val="24"/>
                <w:lang w:eastAsia="is-IS"/>
              </w:rPr>
            </w:pPr>
          </w:p>
          <w:p w14:paraId="0C935539" w14:textId="77777777" w:rsidR="001F1B51" w:rsidRPr="00D532A6" w:rsidRDefault="001F1B51" w:rsidP="00624F40">
            <w:pPr>
              <w:rPr>
                <w:rFonts w:ascii="Times New Roman" w:eastAsia="Times New Roman" w:hAnsi="Times New Roman" w:cs="Times New Roman"/>
                <w:color w:val="242424"/>
                <w:sz w:val="24"/>
                <w:szCs w:val="24"/>
                <w:lang w:eastAsia="is-IS"/>
              </w:rPr>
            </w:pPr>
          </w:p>
          <w:p w14:paraId="5352DD11" w14:textId="77777777" w:rsidR="001F1B51" w:rsidRPr="00D532A6" w:rsidRDefault="001F1B51" w:rsidP="00624F40">
            <w:pPr>
              <w:rPr>
                <w:rFonts w:ascii="Times New Roman" w:eastAsia="Times New Roman" w:hAnsi="Times New Roman" w:cs="Times New Roman"/>
                <w:color w:val="242424"/>
                <w:sz w:val="24"/>
                <w:szCs w:val="24"/>
                <w:lang w:eastAsia="is-IS"/>
              </w:rPr>
            </w:pPr>
          </w:p>
          <w:p w14:paraId="2C4DE6A0" w14:textId="77777777" w:rsidR="001F1B51" w:rsidRPr="00D532A6" w:rsidRDefault="001F1B51" w:rsidP="00624F40">
            <w:pPr>
              <w:rPr>
                <w:rFonts w:ascii="Times New Roman" w:eastAsia="Times New Roman" w:hAnsi="Times New Roman" w:cs="Times New Roman"/>
                <w:color w:val="242424"/>
                <w:sz w:val="24"/>
                <w:szCs w:val="24"/>
                <w:lang w:eastAsia="is-IS"/>
              </w:rPr>
            </w:pPr>
          </w:p>
          <w:p w14:paraId="6AA9C046" w14:textId="77777777" w:rsidR="001F1B51" w:rsidRPr="00D532A6" w:rsidRDefault="001F1B51" w:rsidP="00624F40">
            <w:pPr>
              <w:rPr>
                <w:rFonts w:ascii="Times New Roman" w:eastAsia="Times New Roman" w:hAnsi="Times New Roman" w:cs="Times New Roman"/>
                <w:color w:val="242424"/>
                <w:sz w:val="24"/>
                <w:szCs w:val="24"/>
                <w:lang w:eastAsia="is-IS"/>
              </w:rPr>
            </w:pPr>
          </w:p>
          <w:p w14:paraId="4579F940" w14:textId="7EFD27E2" w:rsidR="005C08F2" w:rsidRPr="00D532A6" w:rsidRDefault="00624F40" w:rsidP="00624F40">
            <w:pPr>
              <w:rPr>
                <w:rFonts w:ascii="Times New Roman" w:eastAsia="Times New Roman" w:hAnsi="Times New Roman" w:cs="Times New Roman"/>
                <w:color w:val="242424"/>
                <w:sz w:val="24"/>
                <w:szCs w:val="24"/>
                <w:lang w:eastAsia="is-IS"/>
              </w:rPr>
            </w:pPr>
            <w:r w:rsidRPr="00D532A6">
              <w:rPr>
                <w:rFonts w:ascii="Times New Roman" w:eastAsia="Times New Roman" w:hAnsi="Times New Roman" w:cs="Times New Roman"/>
                <w:b/>
                <w:bCs/>
                <w:color w:val="242424"/>
                <w:sz w:val="24"/>
                <w:szCs w:val="24"/>
                <w:shd w:val="clear" w:color="auto" w:fill="FFFFFF"/>
                <w:lang w:eastAsia="is-IS"/>
              </w:rPr>
              <w:t>XIX. kafli.</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Flýtimeðferð einkamála.</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7C01C5CD" wp14:editId="6B0E4AF3">
                  <wp:extent cx="106680" cy="106680"/>
                  <wp:effectExtent l="0" t="0" r="7620" b="7620"/>
                  <wp:docPr id="2198" name="Picture 2198"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8"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124.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1E5E3867" wp14:editId="1FA67F18">
                  <wp:extent cx="106680" cy="106680"/>
                  <wp:effectExtent l="0" t="0" r="7620" b="7620"/>
                  <wp:docPr id="2199" name="G124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4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xml:space="preserve"> 1. Ef vörnum er haldið uppi í máli skal því aðeins frestað í þeim mæli sem brýna </w:t>
            </w:r>
            <w:r w:rsidRPr="00D532A6">
              <w:rPr>
                <w:rFonts w:ascii="Times New Roman" w:eastAsia="Times New Roman" w:hAnsi="Times New Roman" w:cs="Times New Roman"/>
                <w:color w:val="242424"/>
                <w:sz w:val="24"/>
                <w:szCs w:val="24"/>
                <w:shd w:val="clear" w:color="auto" w:fill="FFFFFF"/>
                <w:lang w:eastAsia="is-IS"/>
              </w:rPr>
              <w:lastRenderedPageBreak/>
              <w:t>nauðsyn ber til. Þeirra atriða, sem getur í 1. mgr. 102. gr., skal gætt í þinghaldi þegar stefndi leggur fram greinargerð og ber að öðru jöfnu að ljúka þá öflun sýnilegra sönnunargagna.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51666D9F" wp14:editId="6188458D">
                  <wp:extent cx="106680" cy="106680"/>
                  <wp:effectExtent l="0" t="0" r="7620" b="7620"/>
                  <wp:docPr id="2200" name="G124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4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2. Að kröfu aðila getur dómari ákveðið að vitni verði kvatt fyrir dóm með skemmri fyrirvara en getur í 2. mgr. 54. gr.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43E1156E" wp14:editId="2CFFE352">
                  <wp:extent cx="106680" cy="106680"/>
                  <wp:effectExtent l="0" t="0" r="7620" b="7620"/>
                  <wp:docPr id="2201" name="G124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4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3. Dómur skal kveðinn upp svo fljótt sem verða má eftir dómtöku máls.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6FC089C4" wp14:editId="48722142">
                  <wp:extent cx="106680" cy="106680"/>
                  <wp:effectExtent l="0" t="0" r="7620" b="7620"/>
                  <wp:docPr id="2202" name="G124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4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4. Ef úrskurður dómara um atriði, sem varðar rekstur máls, er kærður til æðra dóms skal sá frestur sem getur í 1. mgr. 149. gr. vera þrír sólarhringar.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b/>
                <w:bCs/>
                <w:color w:val="242424"/>
                <w:sz w:val="24"/>
                <w:szCs w:val="24"/>
                <w:shd w:val="clear" w:color="auto" w:fill="FFFFFF"/>
                <w:lang w:eastAsia="is-IS"/>
              </w:rPr>
              <w:t>XXIV. kafli.</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[Kæra til Landsréttar.]</w:t>
            </w:r>
            <w:r w:rsidRPr="00D532A6">
              <w:rPr>
                <w:rFonts w:ascii="Times New Roman" w:eastAsia="Times New Roman" w:hAnsi="Times New Roman" w:cs="Times New Roman"/>
                <w:b/>
                <w:bCs/>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3A29A549" wp14:editId="6AB6A88D">
                  <wp:extent cx="106680" cy="106680"/>
                  <wp:effectExtent l="0" t="0" r="7620" b="7620"/>
                  <wp:docPr id="2315" name="Picture 231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5"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149.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7C6D0A8D" wp14:editId="7E3AC18C">
                  <wp:extent cx="106680" cy="106680"/>
                  <wp:effectExtent l="0" t="0" r="7620" b="7620"/>
                  <wp:docPr id="2316" name="G149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9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[1. Þegar vika er liðin frá því að kærumálsgögn bárust [Landsrétti] </w:t>
            </w:r>
            <w:r w:rsidRPr="00D532A6">
              <w:rPr>
                <w:rFonts w:ascii="Times New Roman" w:eastAsia="Times New Roman" w:hAnsi="Times New Roman" w:cs="Times New Roman"/>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getur rétturinn lagt dóm á kæruefnið, en jafnan skal þó athuga skjöl sem berast síðar frá aðilum svo framarlega sem málinu er þá ekki lokið.] </w:t>
            </w:r>
            <w:r w:rsidRPr="00D532A6">
              <w:rPr>
                <w:rFonts w:ascii="Times New Roman" w:eastAsia="Times New Roman" w:hAnsi="Times New Roman" w:cs="Times New Roman"/>
                <w:color w:val="242424"/>
                <w:sz w:val="24"/>
                <w:szCs w:val="24"/>
                <w:shd w:val="clear" w:color="auto" w:fill="FFFFFF"/>
                <w:vertAlign w:val="superscript"/>
                <w:lang w:eastAsia="is-IS"/>
              </w:rPr>
              <w:t>2)</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p>
          <w:p w14:paraId="379ED3D2" w14:textId="77777777" w:rsidR="0047136A" w:rsidRPr="00D532A6" w:rsidRDefault="00624F40" w:rsidP="00624F40">
            <w:pPr>
              <w:rPr>
                <w:rFonts w:ascii="Times New Roman" w:eastAsia="Times New Roman" w:hAnsi="Times New Roman" w:cs="Times New Roman"/>
                <w:color w:val="242424"/>
                <w:sz w:val="24"/>
                <w:szCs w:val="24"/>
                <w:shd w:val="clear" w:color="auto" w:fill="FFFFFF"/>
                <w:lang w:eastAsia="is-IS"/>
              </w:rPr>
            </w:pPr>
            <w:r w:rsidRPr="00D532A6">
              <w:rPr>
                <w:rFonts w:ascii="Times New Roman" w:eastAsia="Times New Roman" w:hAnsi="Times New Roman" w:cs="Times New Roman"/>
                <w:i/>
                <w:iCs/>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XXV. kafli.</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[Áfrýjun til Landsréttar.]</w:t>
            </w:r>
            <w:r w:rsidRPr="00D532A6">
              <w:rPr>
                <w:rFonts w:ascii="Times New Roman" w:eastAsia="Times New Roman" w:hAnsi="Times New Roman" w:cs="Times New Roman"/>
                <w:b/>
                <w:bCs/>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5CFC6B0A" wp14:editId="5AA33D91">
                  <wp:extent cx="106680" cy="106680"/>
                  <wp:effectExtent l="0" t="0" r="7620" b="7620"/>
                  <wp:docPr id="2346" name="Picture 234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155.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437DC2D6" wp14:editId="4AA85971">
                  <wp:extent cx="106680" cy="106680"/>
                  <wp:effectExtent l="0" t="0" r="7620" b="7620"/>
                  <wp:docPr id="2347" name="G155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5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1. [Nú vill aðili áfrýja dómi [héraðsdóms] </w:t>
            </w:r>
            <w:r w:rsidRPr="00D532A6">
              <w:rPr>
                <w:rFonts w:ascii="Times New Roman" w:eastAsia="Times New Roman" w:hAnsi="Times New Roman" w:cs="Times New Roman"/>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og leggur hann þá fyrir [skrifstofu [Landsréttar] </w:t>
            </w:r>
            <w:r w:rsidRPr="00D532A6">
              <w:rPr>
                <w:rFonts w:ascii="Times New Roman" w:eastAsia="Times New Roman" w:hAnsi="Times New Roman" w:cs="Times New Roman"/>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shd w:val="clear" w:color="auto" w:fill="FFFFFF"/>
                <w:vertAlign w:val="superscript"/>
                <w:lang w:eastAsia="is-IS"/>
              </w:rPr>
              <w:t>2)</w:t>
            </w:r>
            <w:r w:rsidRPr="00D532A6">
              <w:rPr>
                <w:rFonts w:ascii="Times New Roman" w:eastAsia="Times New Roman" w:hAnsi="Times New Roman" w:cs="Times New Roman"/>
                <w:color w:val="242424"/>
                <w:sz w:val="24"/>
                <w:szCs w:val="24"/>
                <w:shd w:val="clear" w:color="auto" w:fill="FFFFFF"/>
                <w:lang w:eastAsia="is-IS"/>
              </w:rPr>
              <w:t> áfrýjunarstefnu ásamt endurriti af dóminum. Í áfrýjunarstefnu skal greina: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a. heiti og númer sem málið bar fyrir héraðsdómi, fyrir hverjum héraðsdómstóli var leyst úr málinu og hvenær dómur var kveðinn upp í því,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b. nöfn aðila, kennitölu og heimili eða dvalarstað, svo og nöfn fyrirsvarsmanna þeirra, ef því er að skipta, stöðu þeirra og heimili eða dvalarstað,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c. hver eða hverjir flytji málið fyrir áfrýjanda,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d. í hverju skyni áfrýjað er og hverjar dómkröfur áfrýjandi gerir,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[e. þá sem áfrýjandi hyggst leiða fyrir dóm til skýrslugjafar um atvik máls og í hvaða skyni það skuli gert], </w:t>
            </w:r>
            <w:r w:rsidRPr="00D532A6">
              <w:rPr>
                <w:rFonts w:ascii="Times New Roman" w:eastAsia="Times New Roman" w:hAnsi="Times New Roman" w:cs="Times New Roman"/>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2E58D8C9" wp14:editId="218153F0">
                  <wp:extent cx="106680" cy="106680"/>
                  <wp:effectExtent l="0" t="0" r="7620" b="7620"/>
                  <wp:docPr id="2352" name="Picture 2352"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2"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156.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797DEB83" wp14:editId="6EC0EBCF">
                  <wp:extent cx="106680" cy="106680"/>
                  <wp:effectExtent l="0" t="0" r="7620" b="7620"/>
                  <wp:docPr id="2353" name="G156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6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xml:space="preserve"> [[1. Eftir birtingu áfrýjunarstefnu en áður en fresti stefnda skv. f-lið 1. mgr. 155. gr. </w:t>
            </w:r>
            <w:r w:rsidRPr="00D532A6">
              <w:rPr>
                <w:rFonts w:ascii="Times New Roman" w:eastAsia="Times New Roman" w:hAnsi="Times New Roman" w:cs="Times New Roman"/>
                <w:color w:val="242424"/>
                <w:sz w:val="24"/>
                <w:szCs w:val="24"/>
                <w:shd w:val="clear" w:color="auto" w:fill="FFFFFF"/>
                <w:lang w:eastAsia="is-IS"/>
              </w:rPr>
              <w:lastRenderedPageBreak/>
              <w:t>lýkur skal áfrýjandi afhenda Landsrétti stefnuna ásamt sönnun fyrir birtingu hennar, svo og greinargerð af sinni hálfu. Einnig skal hann þá skila málsgögnum í þeim fjölda eintaka sem Landsréttur ákveður en til þeirra teljast endurrit, þar á meðal af munnlegum framburði fyrir héraðsdómi, svo og þau málsskjöl og hljóð- og myndupptökur sem áfrýjandi hyggst byggja mál sitt á fyrir Landsrétti og liggja þegar fyrir. Mál er þá þingfest fyrir Landsrétti. Áfrýjandi skal eigi síðar en við þingfestingu afhenda stefnda eintak málsgagna sem lögð eru fram fyrir Landsrétti.] </w:t>
            </w:r>
            <w:r w:rsidRPr="00D532A6">
              <w:rPr>
                <w:rFonts w:ascii="Times New Roman" w:eastAsia="Times New Roman" w:hAnsi="Times New Roman" w:cs="Times New Roman"/>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w:t>
            </w:r>
          </w:p>
          <w:p w14:paraId="4884C23C" w14:textId="77777777" w:rsidR="0047136A" w:rsidRPr="00D532A6" w:rsidRDefault="0047136A" w:rsidP="00624F40">
            <w:pPr>
              <w:rPr>
                <w:rFonts w:ascii="Times New Roman" w:eastAsia="Times New Roman" w:hAnsi="Times New Roman" w:cs="Times New Roman"/>
                <w:color w:val="242424"/>
                <w:sz w:val="24"/>
                <w:szCs w:val="24"/>
                <w:lang w:eastAsia="is-IS"/>
              </w:rPr>
            </w:pPr>
          </w:p>
          <w:p w14:paraId="6111AF0E" w14:textId="77777777" w:rsidR="00521EA0" w:rsidRPr="00D532A6" w:rsidRDefault="00624F40" w:rsidP="00624F40">
            <w:pPr>
              <w:rPr>
                <w:rFonts w:ascii="Times New Roman" w:eastAsia="Times New Roman" w:hAnsi="Times New Roman" w:cs="Times New Roman"/>
                <w:color w:val="242424"/>
                <w:sz w:val="24"/>
                <w:szCs w:val="24"/>
                <w:shd w:val="clear" w:color="auto" w:fill="FFFFFF"/>
                <w:lang w:eastAsia="is-IS"/>
              </w:rPr>
            </w:pP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b/>
                <w:bCs/>
                <w:color w:val="242424"/>
                <w:sz w:val="24"/>
                <w:szCs w:val="24"/>
                <w:shd w:val="clear" w:color="auto" w:fill="FFFFFF"/>
                <w:lang w:eastAsia="is-IS"/>
              </w:rPr>
              <w:t>[XXVI. kafli.</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Kæra til Hæstaréttar.]</w:t>
            </w:r>
            <w:r w:rsidRPr="00D532A6">
              <w:rPr>
                <w:rFonts w:ascii="Times New Roman" w:eastAsia="Times New Roman" w:hAnsi="Times New Roman" w:cs="Times New Roman"/>
                <w:b/>
                <w:bCs/>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i/>
                <w:iCs/>
                <w:color w:val="242424"/>
                <w:sz w:val="24"/>
                <w:szCs w:val="24"/>
                <w:shd w:val="clear" w:color="auto" w:fill="FFFFFF"/>
                <w:vertAlign w:val="superscript"/>
                <w:lang w:eastAsia="is-IS"/>
              </w:rPr>
              <w:t>1)</w:t>
            </w:r>
            <w:hyperlink r:id="rId15" w:history="1">
              <w:r w:rsidRPr="00D532A6">
                <w:rPr>
                  <w:rFonts w:ascii="Times New Roman" w:eastAsia="Times New Roman" w:hAnsi="Times New Roman" w:cs="Times New Roman"/>
                  <w:i/>
                  <w:iCs/>
                  <w:color w:val="6CA694"/>
                  <w:sz w:val="24"/>
                  <w:szCs w:val="24"/>
                  <w:lang w:eastAsia="is-IS"/>
                </w:rPr>
                <w:t>L. 49/2016, 29. gr.</w:t>
              </w:r>
            </w:hyperlink>
            <w:r w:rsidRPr="00D532A6">
              <w:rPr>
                <w:rFonts w:ascii="Times New Roman" w:eastAsia="Times New Roman" w:hAnsi="Times New Roman" w:cs="Times New Roman"/>
                <w:i/>
                <w:iCs/>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064ABAE7" wp14:editId="7BF0D754">
                  <wp:extent cx="106680" cy="106680"/>
                  <wp:effectExtent l="0" t="0" r="7620" b="7620"/>
                  <wp:docPr id="2401" name="Picture 2401"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1"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[167.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6181A02F" wp14:editId="44EB0FDA">
                  <wp:extent cx="106680" cy="106680"/>
                  <wp:effectExtent l="0" t="0" r="7620" b="7620"/>
                  <wp:docPr id="2402" name="G167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7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1. Úrskurðir Landsréttar um eftirfarandi sæta kæru til Hæstaréttar: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a. frávísun frá héraðsdómi eða Landsrétti eða niðurfellingu máls að hluta eða að öllu leyti fyrir héraðsdómi eða Landsrétti,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b. hvort dómari Landsréttar víki sæti í máli,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c. málskostnaðartryggingu fyrir Landsrétti,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d. réttarfarssekt fyrir Landsrétti,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e. skyldu vitnis skv. 53. gr. til að svara spurningu. </w:t>
            </w:r>
            <w:r w:rsidRPr="00D532A6">
              <w:rPr>
                <w:rFonts w:ascii="Times New Roman" w:eastAsia="Times New Roman" w:hAnsi="Times New Roman" w:cs="Times New Roman"/>
                <w:color w:val="242424"/>
                <w:sz w:val="24"/>
                <w:szCs w:val="24"/>
                <w:lang w:eastAsia="is-IS"/>
              </w:rPr>
              <w:br/>
            </w:r>
          </w:p>
          <w:p w14:paraId="0E4E3F3D" w14:textId="77777777" w:rsidR="004344B3" w:rsidRPr="00D532A6" w:rsidRDefault="004344B3" w:rsidP="00624F40">
            <w:pPr>
              <w:rPr>
                <w:rFonts w:ascii="Times New Roman" w:eastAsia="Times New Roman" w:hAnsi="Times New Roman" w:cs="Times New Roman"/>
                <w:color w:val="242424"/>
                <w:sz w:val="24"/>
                <w:szCs w:val="24"/>
                <w:lang w:eastAsia="is-IS"/>
              </w:rPr>
            </w:pPr>
          </w:p>
          <w:p w14:paraId="72B7BAA7" w14:textId="77777777" w:rsidR="004344B3" w:rsidRPr="00D532A6" w:rsidRDefault="004344B3" w:rsidP="00624F40">
            <w:pPr>
              <w:rPr>
                <w:rFonts w:ascii="Times New Roman" w:eastAsia="Times New Roman" w:hAnsi="Times New Roman" w:cs="Times New Roman"/>
                <w:color w:val="242424"/>
                <w:sz w:val="24"/>
                <w:szCs w:val="24"/>
                <w:lang w:eastAsia="is-IS"/>
              </w:rPr>
            </w:pPr>
          </w:p>
          <w:p w14:paraId="53895AFA" w14:textId="77777777" w:rsidR="004344B3" w:rsidRPr="00D532A6" w:rsidRDefault="004344B3" w:rsidP="00624F40">
            <w:pPr>
              <w:rPr>
                <w:rFonts w:ascii="Times New Roman" w:eastAsia="Times New Roman" w:hAnsi="Times New Roman" w:cs="Times New Roman"/>
                <w:color w:val="242424"/>
                <w:sz w:val="24"/>
                <w:szCs w:val="24"/>
                <w:lang w:eastAsia="is-IS"/>
              </w:rPr>
            </w:pPr>
          </w:p>
          <w:p w14:paraId="6F8F0CC9" w14:textId="2012553E" w:rsidR="006C5E8F" w:rsidRPr="00D532A6" w:rsidRDefault="00624F40" w:rsidP="00624F40">
            <w:pPr>
              <w:rPr>
                <w:rFonts w:ascii="Times New Roman" w:eastAsia="Times New Roman" w:hAnsi="Times New Roman" w:cs="Times New Roman"/>
                <w:i/>
                <w:iCs/>
                <w:color w:val="242424"/>
                <w:sz w:val="24"/>
                <w:szCs w:val="24"/>
                <w:shd w:val="clear" w:color="auto" w:fill="FFFFFF"/>
                <w:lang w:eastAsia="is-IS"/>
              </w:rPr>
            </w:pPr>
            <w:r w:rsidRPr="00D532A6">
              <w:rPr>
                <w:rFonts w:ascii="Times New Roman" w:eastAsia="Times New Roman" w:hAnsi="Times New Roman" w:cs="Times New Roman"/>
                <w:noProof/>
                <w:sz w:val="24"/>
                <w:szCs w:val="24"/>
                <w:lang w:eastAsia="is-IS"/>
              </w:rPr>
              <w:drawing>
                <wp:inline distT="0" distB="0" distL="0" distR="0" wp14:anchorId="4DE981FA" wp14:editId="122C39A7">
                  <wp:extent cx="106680" cy="106680"/>
                  <wp:effectExtent l="0" t="0" r="7620" b="7620"/>
                  <wp:docPr id="2405" name="Picture 240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5"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[168.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45AC6960" wp14:editId="02535A13">
                  <wp:extent cx="106680" cy="106680"/>
                  <wp:effectExtent l="0" t="0" r="7620" b="7620"/>
                  <wp:docPr id="2406" name="G168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8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1. Nú vill maður kæra eða leita leyfis til að kæra dómsathöfn Landsréttar og afhendir hann þá Landsrétti skriflega kæru og eftir atvikum ósk um kæruleyfi Hæstaréttar, ásamt skriflegri kæru, áður en tvær vikur eru liðnar frá uppkvaðningu dómsathafnar ef hann eða umboðsmaður hans var þá staddur á dómþingi, en ella áður en tvær vikur eru liðnar frá því hann eða umboðsmaður hans fékk vitneskju um dómsathöfn.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52B34858" wp14:editId="42EB2FB6">
                  <wp:extent cx="106680" cy="106680"/>
                  <wp:effectExtent l="0" t="0" r="7620" b="7620"/>
                  <wp:docPr id="2407" name="G168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8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xml:space="preserve"> 2. Kæra eða ósk um kæruleyfi frestar frekari framkvæmdum á grundvelli </w:t>
            </w:r>
            <w:r w:rsidRPr="00D532A6">
              <w:rPr>
                <w:rFonts w:ascii="Times New Roman" w:eastAsia="Times New Roman" w:hAnsi="Times New Roman" w:cs="Times New Roman"/>
                <w:color w:val="242424"/>
                <w:sz w:val="24"/>
                <w:szCs w:val="24"/>
                <w:shd w:val="clear" w:color="auto" w:fill="FFFFFF"/>
                <w:lang w:eastAsia="is-IS"/>
              </w:rPr>
              <w:lastRenderedPageBreak/>
              <w:t>dómsathafnar þar til leyst er úr máli fyrir Hæstarétti.] </w:t>
            </w:r>
            <w:r w:rsidRPr="00D532A6">
              <w:rPr>
                <w:rFonts w:ascii="Times New Roman" w:eastAsia="Times New Roman" w:hAnsi="Times New Roman" w:cs="Times New Roman"/>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i/>
                <w:iCs/>
                <w:color w:val="242424"/>
                <w:sz w:val="24"/>
                <w:szCs w:val="24"/>
                <w:shd w:val="clear" w:color="auto" w:fill="FFFFFF"/>
                <w:vertAlign w:val="superscript"/>
                <w:lang w:eastAsia="is-IS"/>
              </w:rPr>
              <w:t>1)</w:t>
            </w:r>
            <w:hyperlink r:id="rId16" w:history="1">
              <w:r w:rsidRPr="00D532A6">
                <w:rPr>
                  <w:rFonts w:ascii="Times New Roman" w:eastAsia="Times New Roman" w:hAnsi="Times New Roman" w:cs="Times New Roman"/>
                  <w:i/>
                  <w:iCs/>
                  <w:color w:val="6CA694"/>
                  <w:sz w:val="24"/>
                  <w:szCs w:val="24"/>
                  <w:lang w:eastAsia="is-IS"/>
                </w:rPr>
                <w:t>L. 49/2016, 29. gr.</w:t>
              </w:r>
            </w:hyperlink>
            <w:r w:rsidRPr="00D532A6">
              <w:rPr>
                <w:rFonts w:ascii="Times New Roman" w:eastAsia="Times New Roman" w:hAnsi="Times New Roman" w:cs="Times New Roman"/>
                <w:i/>
                <w:iCs/>
                <w:color w:val="242424"/>
                <w:sz w:val="24"/>
                <w:szCs w:val="24"/>
                <w:shd w:val="clear" w:color="auto" w:fill="FFFFFF"/>
                <w:lang w:eastAsia="is-IS"/>
              </w:rPr>
              <w:t> </w:t>
            </w:r>
          </w:p>
          <w:p w14:paraId="451A7A04" w14:textId="5D3D023C" w:rsidR="00571779" w:rsidRPr="00D532A6" w:rsidRDefault="00624F40" w:rsidP="00624F40">
            <w:pPr>
              <w:rPr>
                <w:rFonts w:ascii="Times New Roman" w:eastAsia="Times New Roman" w:hAnsi="Times New Roman" w:cs="Times New Roman"/>
                <w:i/>
                <w:iCs/>
                <w:color w:val="242424"/>
                <w:sz w:val="24"/>
                <w:szCs w:val="24"/>
                <w:shd w:val="clear" w:color="auto" w:fill="FFFFFF"/>
                <w:lang w:eastAsia="is-IS"/>
              </w:rPr>
            </w:pP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53923E7F" wp14:editId="2C745EC3">
                  <wp:extent cx="106680" cy="106680"/>
                  <wp:effectExtent l="0" t="0" r="7620" b="7620"/>
                  <wp:docPr id="2408" name="Picture 2408"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8"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[169.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07642367" wp14:editId="27AEE19D">
                  <wp:extent cx="106680" cy="106680"/>
                  <wp:effectExtent l="0" t="0" r="7620" b="7620"/>
                  <wp:docPr id="2409" name="G169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9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1. Í kæru skal greina: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a. þá dómsathöfn sem er kærð,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b. rökstuðning fyrir því að kæra skuli tekin til meðferðar,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c. kröfu um breytingu á henni,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d. ástæður sem kæra er reist á. </w:t>
            </w:r>
            <w:r w:rsidRPr="00D532A6">
              <w:rPr>
                <w:rFonts w:ascii="Times New Roman" w:eastAsia="Times New Roman" w:hAnsi="Times New Roman" w:cs="Times New Roman"/>
                <w:color w:val="242424"/>
                <w:sz w:val="24"/>
                <w:szCs w:val="24"/>
                <w:lang w:eastAsia="is-IS"/>
              </w:rPr>
              <w:br/>
            </w:r>
          </w:p>
          <w:p w14:paraId="3AF22215" w14:textId="77777777" w:rsidR="00571779" w:rsidRPr="00D532A6" w:rsidRDefault="00571779" w:rsidP="00624F40">
            <w:pPr>
              <w:rPr>
                <w:rFonts w:ascii="Times New Roman" w:eastAsia="Times New Roman" w:hAnsi="Times New Roman" w:cs="Times New Roman"/>
                <w:color w:val="242424"/>
                <w:sz w:val="24"/>
                <w:szCs w:val="24"/>
                <w:lang w:eastAsia="is-IS"/>
              </w:rPr>
            </w:pPr>
          </w:p>
          <w:p w14:paraId="31B09285" w14:textId="77777777" w:rsidR="00571779" w:rsidRPr="00D532A6" w:rsidRDefault="00571779" w:rsidP="00624F40">
            <w:pPr>
              <w:rPr>
                <w:rFonts w:ascii="Times New Roman" w:eastAsia="Times New Roman" w:hAnsi="Times New Roman" w:cs="Times New Roman"/>
                <w:color w:val="242424"/>
                <w:sz w:val="24"/>
                <w:szCs w:val="24"/>
                <w:lang w:eastAsia="is-IS"/>
              </w:rPr>
            </w:pPr>
          </w:p>
          <w:p w14:paraId="7CB246FA" w14:textId="77777777" w:rsidR="00B81BB3" w:rsidRPr="00D532A6" w:rsidRDefault="00624F40" w:rsidP="00624F40">
            <w:pPr>
              <w:rPr>
                <w:rFonts w:ascii="Times New Roman" w:eastAsia="Times New Roman" w:hAnsi="Times New Roman" w:cs="Times New Roman"/>
                <w:i/>
                <w:iCs/>
                <w:color w:val="242424"/>
                <w:sz w:val="24"/>
                <w:szCs w:val="24"/>
                <w:shd w:val="clear" w:color="auto" w:fill="FFFFFF"/>
                <w:lang w:eastAsia="is-IS"/>
              </w:rPr>
            </w:pPr>
            <w:r w:rsidRPr="00D532A6">
              <w:rPr>
                <w:rFonts w:ascii="Times New Roman" w:eastAsia="Times New Roman" w:hAnsi="Times New Roman" w:cs="Times New Roman"/>
                <w:noProof/>
                <w:sz w:val="24"/>
                <w:szCs w:val="24"/>
                <w:lang w:eastAsia="is-IS"/>
              </w:rPr>
              <w:drawing>
                <wp:inline distT="0" distB="0" distL="0" distR="0" wp14:anchorId="5B951AE2" wp14:editId="02352500">
                  <wp:extent cx="106680" cy="106680"/>
                  <wp:effectExtent l="0" t="0" r="7620" b="7620"/>
                  <wp:docPr id="2416" name="Picture 241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6"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[171.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4BD91CC2" wp14:editId="63311B50">
                  <wp:extent cx="106680" cy="106680"/>
                  <wp:effectExtent l="0" t="0" r="7620" b="7620"/>
                  <wp:docPr id="2417" name="G171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1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1. Landsréttur sendir kæru, eða ósk um kæruleyfi ásamt kæru, til Hæstaréttar og gagnaðila þess sem kærir svo fljótt sem verða má nema hann kjósi sjálfur að fella kærða dómsathöfn úr gildi.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6DF1BEED" wp14:editId="6E367564">
                  <wp:extent cx="106680" cy="106680"/>
                  <wp:effectExtent l="0" t="0" r="7620" b="7620"/>
                  <wp:docPr id="2418" name="G171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1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2. Sá sem kærir eða óskar eftir kæruleyfi vegna dómsathafnar Landsréttar skal senda Hæstarétti, innan viku frá því að Landsréttur sendi Hæstarétti kæru eða [ósk um] </w:t>
            </w:r>
            <w:r w:rsidRPr="00D532A6">
              <w:rPr>
                <w:rFonts w:ascii="Times New Roman" w:eastAsia="Times New Roman" w:hAnsi="Times New Roman" w:cs="Times New Roman"/>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kæruleyfi, þau gögn málsins í fjórriti sem hann telur sérstaklega þörf á til úrlausnar um kæruefnið. Hann skal þá einnig … </w:t>
            </w:r>
            <w:r w:rsidRPr="00D532A6">
              <w:rPr>
                <w:rFonts w:ascii="Times New Roman" w:eastAsia="Times New Roman" w:hAnsi="Times New Roman" w:cs="Times New Roman"/>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afhenda Hæstarétti skriflega greinargerð sem geymi kröfur hans og málsástæður sem byggt er á, svo og rökstuðning fyrir því að taka skuli kæru til meðferðar. Hann skal samtímis afhenda gagnaðila eða gagnaðilum eitt eintak kærumálsgagna og greinargerðar. Gögnum skal fylgja skrá um þau og skulu þau vera í því horfi sem Hæstiréttur mælir fyrir um.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3A4281BA" wp14:editId="247794EA">
                  <wp:extent cx="106680" cy="106680"/>
                  <wp:effectExtent l="0" t="0" r="7620" b="7620"/>
                  <wp:docPr id="2419" name="G171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1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[3. Nú afhendir sá er kærir eða óskar eftir kæruleyfi ekki kærumálsgögn til Hæstaréttar innan þess frests sem greinir í 2. mgr. og verður þá ekki frekar af máli.] </w:t>
            </w:r>
            <w:r w:rsidRPr="00D532A6">
              <w:rPr>
                <w:rFonts w:ascii="Times New Roman" w:eastAsia="Times New Roman" w:hAnsi="Times New Roman" w:cs="Times New Roman"/>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1A988E68" wp14:editId="699BE480">
                  <wp:extent cx="106680" cy="106680"/>
                  <wp:effectExtent l="0" t="0" r="7620" b="7620"/>
                  <wp:docPr id="2420" name="G171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1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4. Hæstiréttur setur nánari reglur </w:t>
            </w:r>
            <w:r w:rsidRPr="00D532A6">
              <w:rPr>
                <w:rFonts w:ascii="Times New Roman" w:eastAsia="Times New Roman" w:hAnsi="Times New Roman" w:cs="Times New Roman"/>
                <w:color w:val="242424"/>
                <w:sz w:val="24"/>
                <w:szCs w:val="24"/>
                <w:shd w:val="clear" w:color="auto" w:fill="FFFFFF"/>
                <w:vertAlign w:val="superscript"/>
                <w:lang w:eastAsia="is-IS"/>
              </w:rPr>
              <w:t>2)</w:t>
            </w:r>
            <w:r w:rsidRPr="00D532A6">
              <w:rPr>
                <w:rFonts w:ascii="Times New Roman" w:eastAsia="Times New Roman" w:hAnsi="Times New Roman" w:cs="Times New Roman"/>
                <w:color w:val="242424"/>
                <w:sz w:val="24"/>
                <w:szCs w:val="24"/>
                <w:shd w:val="clear" w:color="auto" w:fill="FFFFFF"/>
                <w:lang w:eastAsia="is-IS"/>
              </w:rPr>
              <w:t> um frágang málsgagna í kærumálum.] </w:t>
            </w:r>
            <w:r w:rsidRPr="00D532A6">
              <w:rPr>
                <w:rFonts w:ascii="Times New Roman" w:eastAsia="Times New Roman" w:hAnsi="Times New Roman" w:cs="Times New Roman"/>
                <w:color w:val="242424"/>
                <w:sz w:val="24"/>
                <w:szCs w:val="24"/>
                <w:shd w:val="clear" w:color="auto" w:fill="FFFFFF"/>
                <w:vertAlign w:val="superscript"/>
                <w:lang w:eastAsia="is-IS"/>
              </w:rPr>
              <w:t>3)</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i/>
                <w:iCs/>
                <w:color w:val="242424"/>
                <w:sz w:val="24"/>
                <w:szCs w:val="24"/>
                <w:shd w:val="clear" w:color="auto" w:fill="FFFFFF"/>
                <w:vertAlign w:val="superscript"/>
                <w:lang w:eastAsia="is-IS"/>
              </w:rPr>
              <w:t>1)</w:t>
            </w:r>
            <w:hyperlink r:id="rId17" w:history="1">
              <w:r w:rsidRPr="00D532A6">
                <w:rPr>
                  <w:rFonts w:ascii="Times New Roman" w:eastAsia="Times New Roman" w:hAnsi="Times New Roman" w:cs="Times New Roman"/>
                  <w:i/>
                  <w:iCs/>
                  <w:color w:val="6CA694"/>
                  <w:sz w:val="24"/>
                  <w:szCs w:val="24"/>
                  <w:lang w:eastAsia="is-IS"/>
                </w:rPr>
                <w:t>L. 90/2017, 6. gr.</w:t>
              </w:r>
            </w:hyperlink>
            <w:r w:rsidRPr="00D532A6">
              <w:rPr>
                <w:rFonts w:ascii="Times New Roman" w:eastAsia="Times New Roman" w:hAnsi="Times New Roman" w:cs="Times New Roman"/>
                <w:i/>
                <w:iCs/>
                <w:color w:val="242424"/>
                <w:sz w:val="24"/>
                <w:szCs w:val="24"/>
                <w:shd w:val="clear" w:color="auto" w:fill="FFFFFF"/>
                <w:lang w:eastAsia="is-IS"/>
              </w:rPr>
              <w:t> </w:t>
            </w:r>
            <w:r w:rsidRPr="00D532A6">
              <w:rPr>
                <w:rFonts w:ascii="Times New Roman" w:eastAsia="Times New Roman" w:hAnsi="Times New Roman" w:cs="Times New Roman"/>
                <w:i/>
                <w:iCs/>
                <w:color w:val="242424"/>
                <w:sz w:val="24"/>
                <w:szCs w:val="24"/>
                <w:shd w:val="clear" w:color="auto" w:fill="FFFFFF"/>
                <w:vertAlign w:val="superscript"/>
                <w:lang w:eastAsia="is-IS"/>
              </w:rPr>
              <w:t>1)</w:t>
            </w:r>
            <w:r w:rsidRPr="00D532A6">
              <w:rPr>
                <w:rFonts w:ascii="Times New Roman" w:eastAsia="Times New Roman" w:hAnsi="Times New Roman" w:cs="Times New Roman"/>
                <w:i/>
                <w:iCs/>
                <w:color w:val="242424"/>
                <w:sz w:val="24"/>
                <w:szCs w:val="24"/>
                <w:shd w:val="clear" w:color="auto" w:fill="FFFFFF"/>
                <w:lang w:eastAsia="is-IS"/>
              </w:rPr>
              <w:t> Rgl. 140/2018. </w:t>
            </w:r>
            <w:r w:rsidRPr="00D532A6">
              <w:rPr>
                <w:rFonts w:ascii="Times New Roman" w:eastAsia="Times New Roman" w:hAnsi="Times New Roman" w:cs="Times New Roman"/>
                <w:i/>
                <w:iCs/>
                <w:color w:val="242424"/>
                <w:sz w:val="24"/>
                <w:szCs w:val="24"/>
                <w:shd w:val="clear" w:color="auto" w:fill="FFFFFF"/>
                <w:vertAlign w:val="superscript"/>
                <w:lang w:eastAsia="is-IS"/>
              </w:rPr>
              <w:t>3)</w:t>
            </w:r>
            <w:hyperlink r:id="rId18" w:history="1">
              <w:r w:rsidRPr="00D532A6">
                <w:rPr>
                  <w:rFonts w:ascii="Times New Roman" w:eastAsia="Times New Roman" w:hAnsi="Times New Roman" w:cs="Times New Roman"/>
                  <w:i/>
                  <w:iCs/>
                  <w:color w:val="6CA694"/>
                  <w:sz w:val="24"/>
                  <w:szCs w:val="24"/>
                  <w:lang w:eastAsia="is-IS"/>
                </w:rPr>
                <w:t>L. 49/2016, 29. gr.</w:t>
              </w:r>
            </w:hyperlink>
            <w:r w:rsidRPr="00D532A6">
              <w:rPr>
                <w:rFonts w:ascii="Times New Roman" w:eastAsia="Times New Roman" w:hAnsi="Times New Roman" w:cs="Times New Roman"/>
                <w:i/>
                <w:iCs/>
                <w:color w:val="242424"/>
                <w:sz w:val="24"/>
                <w:szCs w:val="24"/>
                <w:shd w:val="clear" w:color="auto" w:fill="FFFFFF"/>
                <w:lang w:eastAsia="is-IS"/>
              </w:rPr>
              <w:t> </w:t>
            </w:r>
          </w:p>
          <w:p w14:paraId="007F1003" w14:textId="48F77332" w:rsidR="00B81BB3" w:rsidRDefault="00624F40" w:rsidP="00624F40">
            <w:pPr>
              <w:rPr>
                <w:rFonts w:ascii="Times New Roman" w:eastAsia="Times New Roman" w:hAnsi="Times New Roman" w:cs="Times New Roman"/>
                <w:i/>
                <w:iCs/>
                <w:color w:val="242424"/>
                <w:sz w:val="24"/>
                <w:szCs w:val="24"/>
                <w:shd w:val="clear" w:color="auto" w:fill="FFFFFF"/>
                <w:lang w:eastAsia="is-IS"/>
              </w:rPr>
            </w:pP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6770688E" wp14:editId="5E680080">
                  <wp:extent cx="106680" cy="106680"/>
                  <wp:effectExtent l="0" t="0" r="7620" b="7620"/>
                  <wp:docPr id="2423" name="Picture 2423"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3"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[173.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56E82470" wp14:editId="22CAB2C8">
                  <wp:extent cx="106680" cy="106680"/>
                  <wp:effectExtent l="0" t="0" r="7620" b="7620"/>
                  <wp:docPr id="2424" name="G173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3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xml:space="preserve"> 1. Þegar vika er liðin frá því að kærumálsgögn og eftir atvikum greinargerð gagnaðila bárust Hæstarétti getur rétturinn </w:t>
            </w:r>
            <w:r w:rsidRPr="00D532A6">
              <w:rPr>
                <w:rFonts w:ascii="Times New Roman" w:eastAsia="Times New Roman" w:hAnsi="Times New Roman" w:cs="Times New Roman"/>
                <w:color w:val="242424"/>
                <w:sz w:val="24"/>
                <w:szCs w:val="24"/>
                <w:shd w:val="clear" w:color="auto" w:fill="FFFFFF"/>
                <w:lang w:eastAsia="is-IS"/>
              </w:rPr>
              <w:lastRenderedPageBreak/>
              <w:t>ákveðið hvort kæra verði tekin til meðferðar og eftir atvikum lagt dóm á kæruefnið, en jafnan skal þó athuga skjöl sem berast síðar frá aðilum svo framarlega sem málinu er þá ekki lokið. </w:t>
            </w:r>
            <w:r w:rsidRPr="00D532A6">
              <w:rPr>
                <w:rFonts w:ascii="Times New Roman" w:eastAsia="Times New Roman" w:hAnsi="Times New Roman" w:cs="Times New Roman"/>
                <w:color w:val="242424"/>
                <w:sz w:val="24"/>
                <w:szCs w:val="24"/>
                <w:lang w:eastAsia="is-IS"/>
              </w:rPr>
              <w:br/>
            </w:r>
          </w:p>
          <w:p w14:paraId="580B1BEE" w14:textId="77777777" w:rsidR="00526B4F" w:rsidRPr="00D532A6" w:rsidRDefault="00526B4F" w:rsidP="00624F40">
            <w:pPr>
              <w:rPr>
                <w:rFonts w:ascii="Times New Roman" w:eastAsia="Times New Roman" w:hAnsi="Times New Roman" w:cs="Times New Roman"/>
                <w:i/>
                <w:iCs/>
                <w:color w:val="242424"/>
                <w:sz w:val="24"/>
                <w:szCs w:val="24"/>
                <w:shd w:val="clear" w:color="auto" w:fill="FFFFFF"/>
                <w:lang w:eastAsia="is-IS"/>
              </w:rPr>
            </w:pPr>
          </w:p>
          <w:p w14:paraId="63A84F32" w14:textId="77777777" w:rsidR="00D54F3B" w:rsidRPr="00D532A6" w:rsidRDefault="00624F40" w:rsidP="00624F40">
            <w:pPr>
              <w:rPr>
                <w:rFonts w:ascii="Times New Roman" w:eastAsia="Times New Roman" w:hAnsi="Times New Roman" w:cs="Times New Roman"/>
                <w:color w:val="242424"/>
                <w:sz w:val="24"/>
                <w:szCs w:val="24"/>
                <w:lang w:eastAsia="is-IS"/>
              </w:rPr>
            </w:pP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23DB02AB" wp14:editId="24021AB4">
                  <wp:extent cx="106680" cy="106680"/>
                  <wp:effectExtent l="0" t="0" r="7620" b="7620"/>
                  <wp:docPr id="2427" name="Picture 2427"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7"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[174.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7FC725A5" wp14:editId="15FC209F">
                  <wp:extent cx="106680" cy="106680"/>
                  <wp:effectExtent l="0" t="0" r="7620" b="7620"/>
                  <wp:docPr id="2428" name="G174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4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1. Dómur í kærumáli skal kveðinn upp eftir skjölum þess og munnlegum flutningi ef því er að skipta. Dómur skal kveðinn upp svo fljótt sem kostur er.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047C1E66" wp14:editId="28A6F018">
                  <wp:extent cx="106680" cy="106680"/>
                  <wp:effectExtent l="0" t="0" r="7620" b="7620"/>
                  <wp:docPr id="2429" name="G174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4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2. Hæstiréttur kveður á um kærumálskostnað.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275595AC" wp14:editId="195BAFDE">
                  <wp:extent cx="106680" cy="106680"/>
                  <wp:effectExtent l="0" t="0" r="7620" b="7620"/>
                  <wp:docPr id="2430" name="G174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4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3. Nú telur Hæstiréttur að skilyrði fyrir því að veita kæruleyfi séu ekki uppfyllt og skal málsaðilum, héraðsdómara og Landsrétti þá tilkynnt um það skriflega.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6D769CF4" wp14:editId="7A703D84">
                  <wp:extent cx="106680" cy="106680"/>
                  <wp:effectExtent l="0" t="0" r="7620" b="7620"/>
                  <wp:docPr id="2431" name="G174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4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4. Að gengnum dómi sendir Hæstiréttur Landsrétti endurrit dóms. Landsréttur tilkynnir aðilum kærumáls sem hafa látið það til sín taka fyrir réttinum og eftir atvikum héraðsdómara um úrslit þess og sendir þeim endurrit dóms.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3EF4DAFA" wp14:editId="5281838F">
                  <wp:extent cx="106680" cy="106680"/>
                  <wp:effectExtent l="0" t="0" r="7620" b="7620"/>
                  <wp:docPr id="2432" name="G174M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4M5"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5. Að öðru leyti verður reglum um áfrýjunarmál beitt um kærumál eftir því sem átt getur við.] </w:t>
            </w:r>
            <w:r w:rsidRPr="00D532A6">
              <w:rPr>
                <w:rFonts w:ascii="Times New Roman" w:eastAsia="Times New Roman" w:hAnsi="Times New Roman" w:cs="Times New Roman"/>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i/>
                <w:iCs/>
                <w:color w:val="242424"/>
                <w:sz w:val="24"/>
                <w:szCs w:val="24"/>
                <w:shd w:val="clear" w:color="auto" w:fill="FFFFFF"/>
                <w:vertAlign w:val="superscript"/>
                <w:lang w:eastAsia="is-IS"/>
              </w:rPr>
              <w:t>1)</w:t>
            </w:r>
            <w:hyperlink r:id="rId19" w:history="1">
              <w:r w:rsidRPr="00D532A6">
                <w:rPr>
                  <w:rFonts w:ascii="Times New Roman" w:eastAsia="Times New Roman" w:hAnsi="Times New Roman" w:cs="Times New Roman"/>
                  <w:i/>
                  <w:iCs/>
                  <w:color w:val="6CA694"/>
                  <w:sz w:val="24"/>
                  <w:szCs w:val="24"/>
                  <w:lang w:eastAsia="is-IS"/>
                </w:rPr>
                <w:t>L. 49/2016, 29. gr.</w:t>
              </w:r>
            </w:hyperlink>
            <w:r w:rsidRPr="00D532A6">
              <w:rPr>
                <w:rFonts w:ascii="Times New Roman" w:eastAsia="Times New Roman" w:hAnsi="Times New Roman" w:cs="Times New Roman"/>
                <w:i/>
                <w:iCs/>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p>
          <w:p w14:paraId="0D8E3460" w14:textId="5389AF72" w:rsidR="00D54F3B" w:rsidRPr="00D532A6" w:rsidRDefault="00D54F3B" w:rsidP="00624F40">
            <w:pPr>
              <w:rPr>
                <w:rFonts w:ascii="Times New Roman" w:eastAsia="Times New Roman" w:hAnsi="Times New Roman" w:cs="Times New Roman"/>
                <w:color w:val="242424"/>
                <w:sz w:val="24"/>
                <w:szCs w:val="24"/>
                <w:lang w:eastAsia="is-IS"/>
              </w:rPr>
            </w:pPr>
          </w:p>
          <w:p w14:paraId="624D7BF9" w14:textId="6359E10C" w:rsidR="008E0549" w:rsidRPr="00D532A6" w:rsidRDefault="00D54F3B" w:rsidP="00624F40">
            <w:pPr>
              <w:rPr>
                <w:rFonts w:ascii="Times New Roman" w:hAnsi="Times New Roman" w:cs="Times New Roman"/>
                <w:iCs/>
                <w:color w:val="242424"/>
                <w:sz w:val="24"/>
                <w:szCs w:val="24"/>
                <w:shd w:val="clear" w:color="auto" w:fill="FFFFFF"/>
              </w:rPr>
            </w:pPr>
            <w:r w:rsidRPr="00D532A6">
              <w:rPr>
                <w:rFonts w:ascii="Times New Roman" w:eastAsia="Times New Roman" w:hAnsi="Times New Roman" w:cs="Times New Roman"/>
                <w:b/>
                <w:bCs/>
                <w:color w:val="242424"/>
                <w:sz w:val="24"/>
                <w:szCs w:val="24"/>
                <w:shd w:val="clear" w:color="auto" w:fill="FFFFFF"/>
                <w:lang w:eastAsia="is-IS"/>
              </w:rPr>
              <w:t>[XXVII. kafli.</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Áfrýjun til Hæstaréttar.]</w:t>
            </w:r>
            <w:r w:rsidRPr="00D532A6">
              <w:rPr>
                <w:rFonts w:ascii="Times New Roman" w:eastAsia="Times New Roman" w:hAnsi="Times New Roman" w:cs="Times New Roman"/>
                <w:b/>
                <w:bCs/>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w:t>
            </w:r>
            <w:r w:rsidR="00624F40" w:rsidRPr="00D532A6">
              <w:rPr>
                <w:rFonts w:ascii="Times New Roman" w:eastAsia="Times New Roman" w:hAnsi="Times New Roman" w:cs="Times New Roman"/>
                <w:color w:val="242424"/>
                <w:sz w:val="24"/>
                <w:szCs w:val="24"/>
                <w:lang w:eastAsia="is-IS"/>
              </w:rPr>
              <w:br/>
            </w:r>
            <w:r w:rsidR="00361ACF" w:rsidRPr="00361ACF">
              <w:rPr>
                <w:rFonts w:ascii="Times New Roman" w:hAnsi="Times New Roman" w:cs="Times New Roman"/>
                <w:noProof/>
                <w:sz w:val="24"/>
                <w:szCs w:val="24"/>
              </w:rPr>
              <w:drawing>
                <wp:inline distT="0" distB="0" distL="0" distR="0" wp14:anchorId="0A1B6B72" wp14:editId="58F59EF9">
                  <wp:extent cx="103505" cy="103505"/>
                  <wp:effectExtent l="0" t="0" r="0" b="0"/>
                  <wp:docPr id="5" name="Picture 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thingi.is/lagas/sk.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361ACF" w:rsidRPr="00361ACF">
              <w:rPr>
                <w:rFonts w:ascii="Times New Roman" w:hAnsi="Times New Roman" w:cs="Times New Roman"/>
                <w:color w:val="242424"/>
                <w:sz w:val="24"/>
                <w:szCs w:val="24"/>
                <w:shd w:val="clear" w:color="auto" w:fill="FFFFFF"/>
              </w:rPr>
              <w:t> </w:t>
            </w:r>
            <w:r w:rsidR="00361ACF" w:rsidRPr="00361ACF">
              <w:rPr>
                <w:rFonts w:ascii="Times New Roman" w:hAnsi="Times New Roman" w:cs="Times New Roman"/>
                <w:b/>
                <w:bCs/>
                <w:color w:val="242424"/>
                <w:sz w:val="24"/>
                <w:szCs w:val="24"/>
                <w:shd w:val="clear" w:color="auto" w:fill="FFFFFF"/>
              </w:rPr>
              <w:t>[176. gr.</w:t>
            </w:r>
            <w:r w:rsidR="00361ACF" w:rsidRPr="00361ACF">
              <w:rPr>
                <w:rFonts w:ascii="Times New Roman" w:hAnsi="Times New Roman" w:cs="Times New Roman"/>
                <w:color w:val="242424"/>
                <w:sz w:val="24"/>
                <w:szCs w:val="24"/>
                <w:shd w:val="clear" w:color="auto" w:fill="FFFFFF"/>
              </w:rPr>
              <w:t> </w:t>
            </w:r>
            <w:r w:rsidR="00361ACF" w:rsidRPr="00361ACF">
              <w:rPr>
                <w:rFonts w:ascii="Times New Roman" w:hAnsi="Times New Roman" w:cs="Times New Roman"/>
                <w:color w:val="242424"/>
                <w:sz w:val="24"/>
                <w:szCs w:val="24"/>
              </w:rPr>
              <w:br/>
            </w:r>
            <w:r w:rsidR="00361ACF" w:rsidRPr="00361ACF">
              <w:rPr>
                <w:rFonts w:ascii="Times New Roman" w:hAnsi="Times New Roman" w:cs="Times New Roman"/>
                <w:noProof/>
                <w:sz w:val="24"/>
                <w:szCs w:val="24"/>
              </w:rPr>
              <w:drawing>
                <wp:inline distT="0" distB="0" distL="0" distR="0" wp14:anchorId="61E096E3" wp14:editId="000979E8">
                  <wp:extent cx="103505" cy="103505"/>
                  <wp:effectExtent l="0" t="0" r="0" b="0"/>
                  <wp:docPr id="6" name="G176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6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361ACF" w:rsidRPr="00361ACF">
              <w:rPr>
                <w:rFonts w:ascii="Times New Roman" w:hAnsi="Times New Roman" w:cs="Times New Roman"/>
                <w:color w:val="242424"/>
                <w:sz w:val="24"/>
                <w:szCs w:val="24"/>
                <w:shd w:val="clear" w:color="auto" w:fill="FFFFFF"/>
              </w:rPr>
              <w:t> 1. Heimilt er aðila að óska eftir leyfi til að áfrýja dómi Landsréttar til Hæstaréttar. Hæstiréttur ákveður hvort orðið verði við umsókn um áfrýjunarleyfi og skal við mat á því líta til þess hvort úrslit málsins hafi verulegt almennt gildi eða varði sérstaklega mikilvæga hagsmuni þess sem leitar áfrýjunarleyfis. Þá getur Hæstiréttur veitt slíkt leyfi ef ástæða er til að ætla að málsmeðferð fyrir héraðsdómi eða Landsrétti hafi verið stórlega ábótavant eða dómur Landsréttar sé bersýnilega rangur að formi eða efni.</w:t>
            </w:r>
            <w:r w:rsidR="00361ACF">
              <w:rPr>
                <w:color w:val="242424"/>
                <w:shd w:val="clear" w:color="auto" w:fill="FFFFFF"/>
              </w:rPr>
              <w:t> </w:t>
            </w:r>
            <w:r w:rsidR="00624F40" w:rsidRPr="00D532A6">
              <w:rPr>
                <w:rFonts w:ascii="Times New Roman" w:eastAsia="Times New Roman" w:hAnsi="Times New Roman" w:cs="Times New Roman"/>
                <w:i/>
                <w:iCs/>
                <w:color w:val="242424"/>
                <w:sz w:val="24"/>
                <w:szCs w:val="24"/>
                <w:shd w:val="clear" w:color="auto" w:fill="FFFFFF"/>
                <w:lang w:eastAsia="is-IS"/>
              </w:rPr>
              <w:t> </w:t>
            </w:r>
            <w:r w:rsidR="00624F40" w:rsidRPr="00D532A6">
              <w:rPr>
                <w:rFonts w:ascii="Times New Roman" w:eastAsia="Times New Roman" w:hAnsi="Times New Roman" w:cs="Times New Roman"/>
                <w:color w:val="242424"/>
                <w:sz w:val="24"/>
                <w:szCs w:val="24"/>
                <w:lang w:eastAsia="is-IS"/>
              </w:rPr>
              <w:br/>
            </w:r>
          </w:p>
          <w:p w14:paraId="37F072DD" w14:textId="75DCDFC1" w:rsidR="00D54F3B" w:rsidRPr="00D532A6" w:rsidRDefault="00D54F3B" w:rsidP="00551F23">
            <w:pPr>
              <w:ind w:left="360"/>
              <w:rPr>
                <w:rFonts w:ascii="Times New Roman" w:hAnsi="Times New Roman" w:cs="Times New Roman"/>
                <w:color w:val="242424"/>
                <w:sz w:val="24"/>
                <w:szCs w:val="24"/>
                <w:shd w:val="clear" w:color="auto" w:fill="FFFFFF"/>
              </w:rPr>
            </w:pPr>
          </w:p>
        </w:tc>
        <w:tc>
          <w:tcPr>
            <w:tcW w:w="4643" w:type="dxa"/>
          </w:tcPr>
          <w:p w14:paraId="10CF7040" w14:textId="77777777" w:rsidR="002E195B" w:rsidRPr="00D532A6" w:rsidRDefault="002E195B" w:rsidP="00454E71">
            <w:pPr>
              <w:rPr>
                <w:rFonts w:ascii="Times New Roman" w:eastAsia="Times New Roman" w:hAnsi="Times New Roman" w:cs="Times New Roman"/>
                <w:b/>
                <w:bCs/>
                <w:color w:val="242424"/>
                <w:sz w:val="24"/>
                <w:szCs w:val="24"/>
                <w:shd w:val="clear" w:color="auto" w:fill="FFFFFF"/>
                <w:lang w:eastAsia="is-IS"/>
              </w:rPr>
            </w:pPr>
          </w:p>
          <w:p w14:paraId="25C40C99" w14:textId="77777777" w:rsidR="00DD516F" w:rsidRPr="00D532A6" w:rsidRDefault="002E195B" w:rsidP="00454E71">
            <w:pPr>
              <w:rPr>
                <w:rFonts w:ascii="Times New Roman" w:eastAsia="Times New Roman" w:hAnsi="Times New Roman" w:cs="Times New Roman"/>
                <w:color w:val="242424"/>
                <w:sz w:val="24"/>
                <w:szCs w:val="24"/>
                <w:shd w:val="clear" w:color="auto" w:fill="FFFFFF"/>
                <w:lang w:eastAsia="is-IS"/>
              </w:rPr>
            </w:pPr>
            <w:r w:rsidRPr="00D532A6">
              <w:rPr>
                <w:rFonts w:ascii="Times New Roman" w:eastAsia="Times New Roman" w:hAnsi="Times New Roman" w:cs="Times New Roman"/>
                <w:b/>
                <w:bCs/>
                <w:color w:val="242424"/>
                <w:sz w:val="24"/>
                <w:szCs w:val="24"/>
                <w:shd w:val="clear" w:color="auto" w:fill="FFFFFF"/>
                <w:lang w:eastAsia="is-IS"/>
              </w:rPr>
              <w:t>II. kafli.</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Þinghöld, þingbækur o.fl.</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68338B84" wp14:editId="1C7C467C">
                  <wp:extent cx="106680" cy="106680"/>
                  <wp:effectExtent l="0" t="0" r="7620" b="7620"/>
                  <wp:docPr id="69" name="Picture 69"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7.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66A8BC5D" wp14:editId="724F3A43">
                  <wp:extent cx="106680" cy="106680"/>
                  <wp:effectExtent l="0" t="0" r="7620" b="7620"/>
                  <wp:docPr id="70" name="G7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1. Dómari stýrir þinghaldi og gætir þess að það sé háð eftir réttum reglum. Hann ákveður í hverri röð mál verða tekin fyrir. Enginn má taka til máls nema með leyfi dómara og getur hann tekið orðið af manni sem heldur sig ekki við efni máls.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strike/>
                <w:noProof/>
                <w:sz w:val="24"/>
                <w:szCs w:val="24"/>
                <w:lang w:eastAsia="is-IS"/>
              </w:rPr>
              <w:drawing>
                <wp:inline distT="0" distB="0" distL="0" distR="0" wp14:anchorId="647B0D8E" wp14:editId="5FC3EC1B">
                  <wp:extent cx="106680" cy="106680"/>
                  <wp:effectExtent l="0" t="0" r="7620" b="7620"/>
                  <wp:docPr id="71" name="G7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strike/>
                <w:color w:val="242424"/>
                <w:sz w:val="24"/>
                <w:szCs w:val="24"/>
                <w:shd w:val="clear" w:color="auto" w:fill="FFFFFF"/>
                <w:lang w:eastAsia="is-IS"/>
              </w:rPr>
              <w:t> </w:t>
            </w:r>
            <w:r w:rsidRPr="00D532A6">
              <w:rPr>
                <w:rFonts w:ascii="Times New Roman" w:eastAsia="Times New Roman" w:hAnsi="Times New Roman" w:cs="Times New Roman"/>
                <w:strike/>
                <w:color w:val="FF0000"/>
                <w:sz w:val="24"/>
                <w:szCs w:val="24"/>
                <w:shd w:val="clear" w:color="auto" w:fill="FFFFFF"/>
                <w:lang w:eastAsia="is-IS"/>
              </w:rPr>
              <w:t>2. Þegar einn maður situr í dómi skal að jafnaði vera einn þingvottur. Hann skal fullnægja almennum vitnaskilyrðum og má ekki vera svo venslaður dómara, aðila, fyrirsvarsmanni eða málflytjanda sem segir d-lið 5. gr. Ef þingvottur er ekki starfsmaður dómstólsins ákveður dómari þóknun hans úr hendi aðila.</w:t>
            </w:r>
            <w:r w:rsidRPr="00D532A6">
              <w:rPr>
                <w:rFonts w:ascii="Times New Roman" w:eastAsia="Times New Roman" w:hAnsi="Times New Roman" w:cs="Times New Roman"/>
                <w:color w:val="FF0000"/>
                <w:sz w:val="24"/>
                <w:szCs w:val="24"/>
                <w:shd w:val="clear" w:color="auto" w:fill="FFFFFF"/>
                <w:lang w:eastAsia="is-IS"/>
              </w:rPr>
              <w:t> </w:t>
            </w:r>
          </w:p>
          <w:p w14:paraId="54652789" w14:textId="77777777" w:rsidR="002E195B" w:rsidRPr="00D532A6" w:rsidRDefault="002E195B" w:rsidP="00454E71">
            <w:pPr>
              <w:rPr>
                <w:rFonts w:ascii="Times New Roman" w:hAnsi="Times New Roman" w:cs="Times New Roman"/>
                <w:iCs/>
                <w:sz w:val="24"/>
                <w:szCs w:val="24"/>
              </w:rPr>
            </w:pPr>
          </w:p>
          <w:p w14:paraId="03CF4A1F" w14:textId="2722B90C" w:rsidR="002E195B" w:rsidRPr="00D532A6" w:rsidRDefault="00E56DBA" w:rsidP="00454E71">
            <w:pPr>
              <w:rPr>
                <w:rFonts w:ascii="Times New Roman" w:hAnsi="Times New Roman" w:cs="Times New Roman"/>
                <w:iCs/>
                <w:sz w:val="24"/>
                <w:szCs w:val="24"/>
              </w:rPr>
            </w:pPr>
            <w:r>
              <w:rPr>
                <w:rFonts w:ascii="Times New Roman" w:hAnsi="Times New Roman" w:cs="Times New Roman"/>
                <w:sz w:val="24"/>
                <w:szCs w:val="24"/>
              </w:rPr>
              <w:pict w14:anchorId="16B7E738">
                <v:shape id="Picture 75" o:spid="_x0000_i1031" type="#_x0000_t75" alt="https://www.althingi.is/lagas/sk.jpg" style="width:8.65pt;height:8.65pt;visibility:visible;mso-wrap-style:square">
                  <v:imagedata r:id="rId10" o:title="sk"/>
                </v:shape>
              </w:pict>
            </w:r>
            <w:r w:rsidR="002E195B" w:rsidRPr="00D532A6">
              <w:rPr>
                <w:rFonts w:ascii="Times New Roman" w:eastAsia="Times New Roman" w:hAnsi="Times New Roman" w:cs="Times New Roman"/>
                <w:color w:val="242424"/>
                <w:sz w:val="24"/>
                <w:szCs w:val="24"/>
                <w:shd w:val="clear" w:color="auto" w:fill="FFFFFF"/>
                <w:lang w:eastAsia="is-IS"/>
              </w:rPr>
              <w:t> </w:t>
            </w:r>
            <w:r w:rsidR="002E195B" w:rsidRPr="00D532A6">
              <w:rPr>
                <w:rFonts w:ascii="Times New Roman" w:eastAsia="Times New Roman" w:hAnsi="Times New Roman" w:cs="Times New Roman"/>
                <w:b/>
                <w:bCs/>
                <w:color w:val="242424"/>
                <w:sz w:val="24"/>
                <w:szCs w:val="24"/>
                <w:shd w:val="clear" w:color="auto" w:fill="FFFFFF"/>
                <w:lang w:eastAsia="is-IS"/>
              </w:rPr>
              <w:t>9. gr.</w:t>
            </w:r>
            <w:r w:rsidR="002E195B" w:rsidRPr="00D532A6">
              <w:rPr>
                <w:rFonts w:ascii="Times New Roman" w:eastAsia="Times New Roman" w:hAnsi="Times New Roman" w:cs="Times New Roman"/>
                <w:color w:val="242424"/>
                <w:sz w:val="24"/>
                <w:szCs w:val="24"/>
                <w:shd w:val="clear" w:color="auto" w:fill="FFFFFF"/>
                <w:lang w:eastAsia="is-IS"/>
              </w:rPr>
              <w:t> </w:t>
            </w:r>
            <w:r w:rsidR="002E195B" w:rsidRPr="00D532A6">
              <w:rPr>
                <w:rFonts w:ascii="Times New Roman" w:eastAsia="Times New Roman" w:hAnsi="Times New Roman" w:cs="Times New Roman"/>
                <w:color w:val="242424"/>
                <w:sz w:val="24"/>
                <w:szCs w:val="24"/>
                <w:lang w:eastAsia="is-IS"/>
              </w:rPr>
              <w:br/>
            </w:r>
            <w:r w:rsidR="002E195B" w:rsidRPr="00D532A6">
              <w:rPr>
                <w:rFonts w:ascii="Times New Roman" w:eastAsia="Times New Roman" w:hAnsi="Times New Roman" w:cs="Times New Roman"/>
                <w:noProof/>
                <w:sz w:val="24"/>
                <w:szCs w:val="24"/>
                <w:lang w:eastAsia="is-IS"/>
              </w:rPr>
              <w:drawing>
                <wp:inline distT="0" distB="0" distL="0" distR="0" wp14:anchorId="487BC42E" wp14:editId="4F21E177">
                  <wp:extent cx="106680" cy="106680"/>
                  <wp:effectExtent l="0" t="0" r="7620" b="7620"/>
                  <wp:docPr id="76" name="G9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2E195B" w:rsidRPr="00D532A6">
              <w:rPr>
                <w:rFonts w:ascii="Times New Roman" w:eastAsia="Times New Roman" w:hAnsi="Times New Roman" w:cs="Times New Roman"/>
                <w:color w:val="242424"/>
                <w:sz w:val="24"/>
                <w:szCs w:val="24"/>
                <w:shd w:val="clear" w:color="auto" w:fill="FFFFFF"/>
                <w:lang w:eastAsia="is-IS"/>
              </w:rPr>
              <w:t xml:space="preserve"> 1. </w:t>
            </w:r>
            <w:r w:rsidR="002E195B" w:rsidRPr="00D532A6">
              <w:rPr>
                <w:rFonts w:ascii="Times New Roman" w:eastAsia="Times New Roman" w:hAnsi="Times New Roman" w:cs="Times New Roman"/>
                <w:color w:val="FF0000"/>
                <w:sz w:val="24"/>
                <w:szCs w:val="24"/>
                <w:shd w:val="clear" w:color="auto" w:fill="FFFFFF"/>
                <w:lang w:eastAsia="is-IS"/>
              </w:rPr>
              <w:t xml:space="preserve">Óheimilt er öðrum en dómstólum að hljóðrita eða taka myndir í þinghaldi. Jafnframt er óheimilt að streyma hljóði eða mynd úr þinghaldi eða senda þaðan samtíma endursögn af því sem </w:t>
            </w:r>
            <w:r w:rsidR="00BB04EC">
              <w:rPr>
                <w:rFonts w:ascii="Times New Roman" w:eastAsia="Times New Roman" w:hAnsi="Times New Roman" w:cs="Times New Roman"/>
                <w:color w:val="FF0000"/>
                <w:sz w:val="24"/>
                <w:szCs w:val="24"/>
                <w:shd w:val="clear" w:color="auto" w:fill="FFFFFF"/>
                <w:lang w:eastAsia="is-IS"/>
              </w:rPr>
              <w:t>fram fer</w:t>
            </w:r>
            <w:r w:rsidR="002E195B" w:rsidRPr="00D532A6">
              <w:rPr>
                <w:rFonts w:ascii="Times New Roman" w:eastAsia="Times New Roman" w:hAnsi="Times New Roman" w:cs="Times New Roman"/>
                <w:color w:val="FF0000"/>
                <w:sz w:val="24"/>
                <w:szCs w:val="24"/>
                <w:shd w:val="clear" w:color="auto" w:fill="FFFFFF"/>
                <w:lang w:eastAsia="is-IS"/>
              </w:rPr>
              <w:t>. Dómari getur veitt undanþágu frá þessu banni ef sérstaklega stendur á. Ef tekið hefur verið upp hljóð eða teknar myndir í þinghaldi án leyfis dómara er óheimilt að birta þær hljóðupptökur eða myndir. Sama gildir um birtingu hljóð- og myndupptaka af munnlegum framburði sem dómstóll hefur annast</w:t>
            </w:r>
            <w:r w:rsidR="00BB04EC">
              <w:rPr>
                <w:rFonts w:ascii="Times New Roman" w:eastAsia="Times New Roman" w:hAnsi="Times New Roman" w:cs="Times New Roman"/>
                <w:color w:val="FF0000"/>
                <w:sz w:val="24"/>
                <w:szCs w:val="24"/>
                <w:shd w:val="clear" w:color="auto" w:fill="FFFFFF"/>
                <w:lang w:eastAsia="is-IS"/>
              </w:rPr>
              <w:t xml:space="preserve">. </w:t>
            </w:r>
            <w:r w:rsidR="002E195B" w:rsidRPr="00D532A6">
              <w:rPr>
                <w:rFonts w:ascii="Times New Roman" w:eastAsia="Times New Roman" w:hAnsi="Times New Roman" w:cs="Times New Roman"/>
                <w:color w:val="FF0000"/>
                <w:sz w:val="24"/>
                <w:szCs w:val="24"/>
                <w:shd w:val="clear" w:color="auto" w:fill="FFFFFF"/>
                <w:lang w:eastAsia="is-IS"/>
              </w:rPr>
              <w:t xml:space="preserve">Brot gegn þessu varðar sektum nema þyngri refsing liggi við eftir öðrum lögum. </w:t>
            </w:r>
            <w:r w:rsidR="002E195B" w:rsidRPr="00D532A6">
              <w:rPr>
                <w:rFonts w:ascii="Times New Roman" w:eastAsia="Times New Roman" w:hAnsi="Times New Roman" w:cs="Times New Roman"/>
                <w:color w:val="242424"/>
                <w:sz w:val="24"/>
                <w:szCs w:val="24"/>
                <w:lang w:eastAsia="is-IS"/>
              </w:rPr>
              <w:br/>
            </w:r>
          </w:p>
          <w:p w14:paraId="3C127E40" w14:textId="77777777" w:rsidR="00BC5A4D" w:rsidRPr="00D532A6" w:rsidRDefault="00BC5A4D" w:rsidP="00454E71">
            <w:pPr>
              <w:rPr>
                <w:rFonts w:ascii="Times New Roman" w:hAnsi="Times New Roman" w:cs="Times New Roman"/>
                <w:iCs/>
                <w:sz w:val="24"/>
                <w:szCs w:val="24"/>
              </w:rPr>
            </w:pPr>
          </w:p>
          <w:p w14:paraId="4A771D47" w14:textId="55FBD150" w:rsidR="00BC5A4D" w:rsidRPr="00D532A6" w:rsidRDefault="00274E65" w:rsidP="00454E71">
            <w:pPr>
              <w:rPr>
                <w:rFonts w:ascii="Times New Roman" w:eastAsia="Times New Roman" w:hAnsi="Times New Roman" w:cs="Times New Roman"/>
                <w:color w:val="242424"/>
                <w:sz w:val="24"/>
                <w:szCs w:val="24"/>
                <w:shd w:val="clear" w:color="auto" w:fill="FFFFFF"/>
                <w:lang w:eastAsia="is-IS"/>
              </w:rPr>
            </w:pPr>
            <w:r>
              <w:rPr>
                <w:rFonts w:ascii="Times New Roman" w:hAnsi="Times New Roman" w:cs="Times New Roman"/>
                <w:sz w:val="24"/>
                <w:szCs w:val="24"/>
              </w:rPr>
              <w:pict w14:anchorId="224BEE25">
                <v:shape id="Picture 80" o:spid="_x0000_i1032" type="#_x0000_t75" alt="https://www.althingi.is/lagas/sk.jpg" style="width:8.15pt;height:8.15pt;visibility:visible;mso-wrap-style:square">
                  <v:imagedata r:id="rId10" o:title="sk"/>
                </v:shape>
              </w:pict>
            </w:r>
            <w:r w:rsidR="00BC5A4D" w:rsidRPr="00D532A6">
              <w:rPr>
                <w:rFonts w:ascii="Times New Roman" w:eastAsia="Times New Roman" w:hAnsi="Times New Roman" w:cs="Times New Roman"/>
                <w:color w:val="242424"/>
                <w:sz w:val="24"/>
                <w:szCs w:val="24"/>
                <w:shd w:val="clear" w:color="auto" w:fill="FFFFFF"/>
                <w:lang w:eastAsia="is-IS"/>
              </w:rPr>
              <w:t> </w:t>
            </w:r>
            <w:r w:rsidR="00BC5A4D" w:rsidRPr="00D532A6">
              <w:rPr>
                <w:rFonts w:ascii="Times New Roman" w:eastAsia="Times New Roman" w:hAnsi="Times New Roman" w:cs="Times New Roman"/>
                <w:b/>
                <w:bCs/>
                <w:color w:val="242424"/>
                <w:sz w:val="24"/>
                <w:szCs w:val="24"/>
                <w:shd w:val="clear" w:color="auto" w:fill="FFFFFF"/>
                <w:lang w:eastAsia="is-IS"/>
              </w:rPr>
              <w:t>11. gr.</w:t>
            </w:r>
            <w:r w:rsidR="00BC5A4D" w:rsidRPr="00D532A6">
              <w:rPr>
                <w:rFonts w:ascii="Times New Roman" w:eastAsia="Times New Roman" w:hAnsi="Times New Roman" w:cs="Times New Roman"/>
                <w:color w:val="242424"/>
                <w:sz w:val="24"/>
                <w:szCs w:val="24"/>
                <w:shd w:val="clear" w:color="auto" w:fill="FFFFFF"/>
                <w:lang w:eastAsia="is-IS"/>
              </w:rPr>
              <w:t> </w:t>
            </w:r>
            <w:r w:rsidR="00BC5A4D" w:rsidRPr="00D532A6">
              <w:rPr>
                <w:rFonts w:ascii="Times New Roman" w:eastAsia="Times New Roman" w:hAnsi="Times New Roman" w:cs="Times New Roman"/>
                <w:color w:val="242424"/>
                <w:sz w:val="24"/>
                <w:szCs w:val="24"/>
                <w:lang w:eastAsia="is-IS"/>
              </w:rPr>
              <w:br/>
            </w:r>
            <w:r w:rsidR="00BC5A4D" w:rsidRPr="00D532A6">
              <w:rPr>
                <w:rFonts w:ascii="Times New Roman" w:eastAsia="Times New Roman" w:hAnsi="Times New Roman" w:cs="Times New Roman"/>
                <w:noProof/>
                <w:sz w:val="24"/>
                <w:szCs w:val="24"/>
                <w:lang w:eastAsia="is-IS"/>
              </w:rPr>
              <w:drawing>
                <wp:inline distT="0" distB="0" distL="0" distR="0" wp14:anchorId="32023A09" wp14:editId="1A7948EF">
                  <wp:extent cx="106680" cy="106680"/>
                  <wp:effectExtent l="0" t="0" r="7620" b="7620"/>
                  <wp:docPr id="79" name="G11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BC5A4D" w:rsidRPr="00D532A6">
              <w:rPr>
                <w:rFonts w:ascii="Times New Roman" w:eastAsia="Times New Roman" w:hAnsi="Times New Roman" w:cs="Times New Roman"/>
                <w:color w:val="242424"/>
                <w:sz w:val="24"/>
                <w:szCs w:val="24"/>
                <w:shd w:val="clear" w:color="auto" w:fill="FFFFFF"/>
                <w:lang w:eastAsia="is-IS"/>
              </w:rPr>
              <w:t> 1. Við [Landsrétt og] </w:t>
            </w:r>
            <w:r w:rsidR="00BC5A4D" w:rsidRPr="00D532A6">
              <w:rPr>
                <w:rFonts w:ascii="Times New Roman" w:eastAsia="Times New Roman" w:hAnsi="Times New Roman" w:cs="Times New Roman"/>
                <w:color w:val="242424"/>
                <w:sz w:val="24"/>
                <w:szCs w:val="24"/>
                <w:shd w:val="clear" w:color="auto" w:fill="FFFFFF"/>
                <w:vertAlign w:val="superscript"/>
                <w:lang w:eastAsia="is-IS"/>
              </w:rPr>
              <w:t>1)</w:t>
            </w:r>
            <w:r w:rsidR="00BC5A4D" w:rsidRPr="00D532A6">
              <w:rPr>
                <w:rFonts w:ascii="Times New Roman" w:eastAsia="Times New Roman" w:hAnsi="Times New Roman" w:cs="Times New Roman"/>
                <w:color w:val="242424"/>
                <w:sz w:val="24"/>
                <w:szCs w:val="24"/>
                <w:shd w:val="clear" w:color="auto" w:fill="FFFFFF"/>
                <w:lang w:eastAsia="is-IS"/>
              </w:rPr>
              <w:t xml:space="preserve"> hvern héraðsdómstól skulu vera þingbækur til afnota í einkamálum. </w:t>
            </w:r>
            <w:r w:rsidR="00BC5A4D" w:rsidRPr="00D532A6">
              <w:rPr>
                <w:rFonts w:ascii="Times New Roman" w:eastAsia="Times New Roman" w:hAnsi="Times New Roman" w:cs="Times New Roman"/>
                <w:color w:val="FF0000"/>
                <w:sz w:val="24"/>
                <w:szCs w:val="24"/>
                <w:shd w:val="clear" w:color="auto" w:fill="FFFFFF"/>
                <w:lang w:eastAsia="is-IS"/>
              </w:rPr>
              <w:t>Dómara er rétt að rita á tölvu það sem væri ella fært í slíka bók, en það sem skráð er með þeim hætti skal þá varðveita á rafrænu formi með aðgengilegum og tryggum hætti.</w:t>
            </w:r>
          </w:p>
          <w:p w14:paraId="55FDDEB7" w14:textId="77777777" w:rsidR="00600C25" w:rsidRPr="00D532A6" w:rsidRDefault="00600C25" w:rsidP="00454E71">
            <w:pPr>
              <w:rPr>
                <w:rFonts w:ascii="Times New Roman" w:hAnsi="Times New Roman" w:cs="Times New Roman"/>
                <w:iCs/>
                <w:sz w:val="24"/>
                <w:szCs w:val="24"/>
              </w:rPr>
            </w:pPr>
          </w:p>
          <w:p w14:paraId="261A5829" w14:textId="77777777" w:rsidR="00600C25" w:rsidRPr="00D532A6" w:rsidRDefault="00600C25" w:rsidP="00454E71">
            <w:pPr>
              <w:rPr>
                <w:rFonts w:ascii="Times New Roman" w:hAnsi="Times New Roman" w:cs="Times New Roman"/>
                <w:iCs/>
                <w:sz w:val="24"/>
                <w:szCs w:val="24"/>
              </w:rPr>
            </w:pPr>
          </w:p>
          <w:p w14:paraId="59F9B552" w14:textId="700C1908" w:rsidR="00600C25" w:rsidRPr="00D532A6" w:rsidRDefault="00600C25" w:rsidP="00454E71">
            <w:pPr>
              <w:rPr>
                <w:rFonts w:ascii="Times New Roman" w:eastAsia="Times New Roman" w:hAnsi="Times New Roman" w:cs="Times New Roman"/>
                <w:i/>
                <w:iCs/>
                <w:color w:val="242424"/>
                <w:sz w:val="24"/>
                <w:szCs w:val="24"/>
                <w:shd w:val="clear" w:color="auto" w:fill="FFFFFF"/>
                <w:lang w:eastAsia="is-IS"/>
              </w:rPr>
            </w:pPr>
            <w:r w:rsidRPr="00D532A6">
              <w:rPr>
                <w:rFonts w:ascii="Times New Roman" w:eastAsia="Times New Roman" w:hAnsi="Times New Roman" w:cs="Times New Roman"/>
                <w:noProof/>
                <w:sz w:val="24"/>
                <w:szCs w:val="24"/>
                <w:lang w:eastAsia="is-IS"/>
              </w:rPr>
              <w:lastRenderedPageBreak/>
              <w:drawing>
                <wp:inline distT="0" distB="0" distL="0" distR="0" wp14:anchorId="700081B1" wp14:editId="5E7C61A1">
                  <wp:extent cx="106680" cy="106680"/>
                  <wp:effectExtent l="0" t="0" r="7620" b="7620"/>
                  <wp:docPr id="81" name="Picture 81"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14.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64BA40EB" wp14:editId="585952A2">
                  <wp:extent cx="106680" cy="106680"/>
                  <wp:effectExtent l="0" t="0" r="7620" b="7620"/>
                  <wp:docPr id="82" name="G14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xml:space="preserve"> 1. [Meðan mál er rekið fyrir </w:t>
            </w:r>
            <w:r w:rsidRPr="00D532A6">
              <w:rPr>
                <w:rFonts w:ascii="Times New Roman" w:eastAsia="Times New Roman" w:hAnsi="Times New Roman" w:cs="Times New Roman"/>
                <w:color w:val="FF0000"/>
                <w:sz w:val="24"/>
                <w:szCs w:val="24"/>
                <w:shd w:val="clear" w:color="auto" w:fill="FFFFFF"/>
                <w:lang w:eastAsia="is-IS"/>
              </w:rPr>
              <w:t xml:space="preserve">æðri </w:t>
            </w:r>
            <w:r w:rsidR="00523D7B" w:rsidRPr="00D532A6">
              <w:rPr>
                <w:rFonts w:ascii="Times New Roman" w:eastAsia="Times New Roman" w:hAnsi="Times New Roman" w:cs="Times New Roman"/>
                <w:color w:val="FF0000"/>
                <w:sz w:val="24"/>
                <w:szCs w:val="24"/>
                <w:shd w:val="clear" w:color="auto" w:fill="FFFFFF"/>
                <w:lang w:eastAsia="is-IS"/>
              </w:rPr>
              <w:t xml:space="preserve">dómi </w:t>
            </w:r>
            <w:r w:rsidRPr="00D532A6">
              <w:rPr>
                <w:rFonts w:ascii="Times New Roman" w:eastAsia="Times New Roman" w:hAnsi="Times New Roman" w:cs="Times New Roman"/>
                <w:color w:val="242424"/>
                <w:sz w:val="24"/>
                <w:szCs w:val="24"/>
                <w:shd w:val="clear" w:color="auto" w:fill="FFFFFF"/>
                <w:lang w:eastAsia="is-IS"/>
              </w:rPr>
              <w:t>eða héraðsdómi er dómara eða eftir atvikum dómsformanni] </w:t>
            </w:r>
            <w:r w:rsidRPr="00D532A6">
              <w:rPr>
                <w:rFonts w:ascii="Times New Roman" w:eastAsia="Times New Roman" w:hAnsi="Times New Roman" w:cs="Times New Roman"/>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skylt gegn greiðslu gjalds að láta þeim sem hafa lögvarinna hagsmuna að gæta í té staðfest eftirrit af málsskjölum og úr þingbók eða dómabók, … </w:t>
            </w:r>
            <w:r w:rsidRPr="00D532A6">
              <w:rPr>
                <w:rFonts w:ascii="Times New Roman" w:eastAsia="Times New Roman" w:hAnsi="Times New Roman" w:cs="Times New Roman"/>
                <w:color w:val="242424"/>
                <w:sz w:val="24"/>
                <w:szCs w:val="24"/>
                <w:shd w:val="clear" w:color="auto" w:fill="FFFFFF"/>
                <w:vertAlign w:val="superscript"/>
                <w:lang w:eastAsia="is-IS"/>
              </w:rPr>
              <w:t>2)</w:t>
            </w:r>
            <w:r w:rsidRPr="00D532A6">
              <w:rPr>
                <w:rFonts w:ascii="Times New Roman" w:eastAsia="Times New Roman" w:hAnsi="Times New Roman" w:cs="Times New Roman"/>
                <w:color w:val="242424"/>
                <w:sz w:val="24"/>
                <w:szCs w:val="24"/>
                <w:shd w:val="clear" w:color="auto" w:fill="FFFFFF"/>
                <w:lang w:eastAsia="is-IS"/>
              </w:rPr>
              <w:t> svo fljótt sem við verður komið og ekki síðar en innan mánaðar frá því þess er óskað.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75C3F3D4" wp14:editId="796E0A31">
                  <wp:extent cx="106680" cy="106680"/>
                  <wp:effectExtent l="0" t="0" r="7620" b="7620"/>
                  <wp:docPr id="83" name="G14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[2. Áður en endurrit úr þingbókum og dómabókum [eða eftirrit málsskjala] </w:t>
            </w:r>
            <w:r w:rsidRPr="00D532A6">
              <w:rPr>
                <w:rFonts w:ascii="Times New Roman" w:eastAsia="Times New Roman" w:hAnsi="Times New Roman" w:cs="Times New Roman"/>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eru afhent öðrum en aðilum máls skal ef sérstök ástæða er til afmá úr þeim atriði sem eðlilegt er að leynt fari með tilliti til almanna- eða einkahagsmuna.] </w:t>
            </w:r>
            <w:r w:rsidRPr="00D532A6">
              <w:rPr>
                <w:rFonts w:ascii="Times New Roman" w:eastAsia="Times New Roman" w:hAnsi="Times New Roman" w:cs="Times New Roman"/>
                <w:color w:val="242424"/>
                <w:sz w:val="24"/>
                <w:szCs w:val="24"/>
                <w:shd w:val="clear" w:color="auto" w:fill="FFFFFF"/>
                <w:vertAlign w:val="superscript"/>
                <w:lang w:eastAsia="is-IS"/>
              </w:rPr>
              <w:t>3)</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0D89F583" wp14:editId="009C51E0">
                  <wp:extent cx="106680" cy="106680"/>
                  <wp:effectExtent l="0" t="0" r="7620" b="7620"/>
                  <wp:docPr id="84" name="G14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[3.]</w:t>
            </w:r>
            <w:r w:rsidRPr="00D532A6">
              <w:rPr>
                <w:rFonts w:ascii="Times New Roman" w:eastAsia="Times New Roman" w:hAnsi="Times New Roman" w:cs="Times New Roman"/>
                <w:color w:val="FF0000"/>
                <w:sz w:val="24"/>
                <w:szCs w:val="24"/>
                <w:shd w:val="clear" w:color="auto" w:fill="FFFFFF"/>
                <w:lang w:eastAsia="is-IS"/>
              </w:rPr>
              <w:t> Meðan mál er rekið fyrir Landsrétti eða í héraði, unnt er að skjóta því til æðri dóms eða mál er rekið þar fyrir dómi</w:t>
            </w:r>
            <w:r w:rsidR="00C921E3">
              <w:rPr>
                <w:rFonts w:ascii="Times New Roman" w:eastAsia="Times New Roman" w:hAnsi="Times New Roman" w:cs="Times New Roman"/>
                <w:color w:val="FF0000"/>
                <w:sz w:val="24"/>
                <w:szCs w:val="24"/>
                <w:shd w:val="clear" w:color="auto" w:fill="FFFFFF"/>
                <w:lang w:eastAsia="is-IS"/>
              </w:rPr>
              <w:t>,</w:t>
            </w:r>
            <w:r w:rsidRPr="00D532A6">
              <w:rPr>
                <w:rFonts w:ascii="Times New Roman" w:eastAsia="Times New Roman" w:hAnsi="Times New Roman" w:cs="Times New Roman"/>
                <w:color w:val="FF0000"/>
                <w:sz w:val="24"/>
                <w:szCs w:val="24"/>
                <w:shd w:val="clear" w:color="auto" w:fill="FFFFFF"/>
                <w:lang w:eastAsia="is-IS"/>
              </w:rPr>
              <w:t xml:space="preserve"> er dómara skylt gegn greiðslu gjalds að afhenda aðilum hljóðupptöku</w:t>
            </w:r>
            <w:r w:rsidR="0025162E" w:rsidRPr="00D532A6">
              <w:rPr>
                <w:rFonts w:ascii="Times New Roman" w:eastAsia="Times New Roman" w:hAnsi="Times New Roman" w:cs="Times New Roman"/>
                <w:color w:val="FF0000"/>
                <w:sz w:val="24"/>
                <w:szCs w:val="24"/>
                <w:shd w:val="clear" w:color="auto" w:fill="FFFFFF"/>
                <w:lang w:eastAsia="is-IS"/>
              </w:rPr>
              <w:t xml:space="preserve"> skv. 3. mgr. 11. gr. eða leyfa þeim að hlýða á slíkar upptökur eða horfa á myndpptökur, svo fljótt sem við verður komið eftir að þess er óskað.</w:t>
            </w:r>
            <w:r w:rsidRPr="00D532A6">
              <w:rPr>
                <w:rFonts w:ascii="Times New Roman" w:eastAsia="Times New Roman" w:hAnsi="Times New Roman" w:cs="Times New Roman"/>
                <w:color w:val="FF0000"/>
                <w:sz w:val="24"/>
                <w:szCs w:val="24"/>
                <w:shd w:val="clear" w:color="auto" w:fill="FFFFFF"/>
                <w:lang w:eastAsia="is-IS"/>
              </w:rPr>
              <w:t xml:space="preserve"> </w:t>
            </w:r>
            <w:r w:rsidRPr="00D532A6">
              <w:rPr>
                <w:rFonts w:ascii="Times New Roman" w:eastAsia="Times New Roman" w:hAnsi="Times New Roman" w:cs="Times New Roman"/>
                <w:color w:val="242424"/>
                <w:sz w:val="24"/>
                <w:szCs w:val="24"/>
                <w:shd w:val="clear" w:color="auto" w:fill="FFFFFF"/>
                <w:lang w:eastAsia="is-IS"/>
              </w:rPr>
              <w:t>Eftir þann tíma má verða við ósk þess efnis ef sérstakar ástæður mæla með því.</w:t>
            </w:r>
            <w:r w:rsidR="0025162E" w:rsidRPr="00D532A6">
              <w:rPr>
                <w:rFonts w:ascii="Times New Roman" w:eastAsia="Times New Roman" w:hAnsi="Times New Roman" w:cs="Times New Roman"/>
                <w:color w:val="242424"/>
                <w:sz w:val="24"/>
                <w:szCs w:val="24"/>
                <w:shd w:val="clear" w:color="auto" w:fill="FFFFFF"/>
                <w:lang w:eastAsia="is-IS"/>
              </w:rPr>
              <w:t xml:space="preserve"> </w:t>
            </w:r>
            <w:r w:rsidR="0025162E" w:rsidRPr="00D532A6">
              <w:rPr>
                <w:rFonts w:ascii="Times New Roman" w:eastAsia="Times New Roman" w:hAnsi="Times New Roman" w:cs="Times New Roman"/>
                <w:color w:val="FF0000"/>
                <w:sz w:val="24"/>
                <w:szCs w:val="24"/>
                <w:shd w:val="clear" w:color="auto" w:fill="FFFFFF"/>
                <w:lang w:eastAsia="is-IS"/>
              </w:rPr>
              <w:t>Dómstólasýslan setur nánari reglur um afhendingu afrita af hljóðupptökum og um aðgang að myndupptökum.</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07FDA318" wp14:editId="28668359">
                  <wp:extent cx="106680" cy="106680"/>
                  <wp:effectExtent l="0" t="0" r="7620" b="7620"/>
                  <wp:docPr id="85" name="G14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[4.] </w:t>
            </w:r>
            <w:r w:rsidRPr="00D532A6">
              <w:rPr>
                <w:rFonts w:ascii="Times New Roman" w:eastAsia="Times New Roman" w:hAnsi="Times New Roman" w:cs="Times New Roman"/>
                <w:color w:val="242424"/>
                <w:sz w:val="24"/>
                <w:szCs w:val="24"/>
                <w:shd w:val="clear" w:color="auto" w:fill="FFFFFF"/>
                <w:vertAlign w:val="superscript"/>
                <w:lang w:eastAsia="is-IS"/>
              </w:rPr>
              <w:t>3)</w:t>
            </w:r>
            <w:r w:rsidRPr="00D532A6">
              <w:rPr>
                <w:rFonts w:ascii="Times New Roman" w:eastAsia="Times New Roman" w:hAnsi="Times New Roman" w:cs="Times New Roman"/>
                <w:color w:val="242424"/>
                <w:sz w:val="24"/>
                <w:szCs w:val="24"/>
                <w:shd w:val="clear" w:color="auto" w:fill="FFFFFF"/>
                <w:lang w:eastAsia="is-IS"/>
              </w:rPr>
              <w:t> Dómara er heimilt að krefjast fyrirframgreiðslu áætlaðs gjalds skv. [1. mgr.] </w:t>
            </w:r>
            <w:r w:rsidRPr="00D532A6">
              <w:rPr>
                <w:rFonts w:ascii="Times New Roman" w:eastAsia="Times New Roman" w:hAnsi="Times New Roman" w:cs="Times New Roman"/>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7FC9B213" wp14:editId="77C1890F">
                  <wp:extent cx="106680" cy="106680"/>
                  <wp:effectExtent l="0" t="0" r="7620" b="7620"/>
                  <wp:docPr id="86" name="G14M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5"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[5.] </w:t>
            </w:r>
            <w:r w:rsidRPr="00D532A6">
              <w:rPr>
                <w:rFonts w:ascii="Times New Roman" w:eastAsia="Times New Roman" w:hAnsi="Times New Roman" w:cs="Times New Roman"/>
                <w:color w:val="242424"/>
                <w:sz w:val="24"/>
                <w:szCs w:val="24"/>
                <w:shd w:val="clear" w:color="auto" w:fill="FFFFFF"/>
                <w:vertAlign w:val="superscript"/>
                <w:lang w:eastAsia="is-IS"/>
              </w:rPr>
              <w:t>3)</w:t>
            </w:r>
            <w:r w:rsidRPr="00D532A6">
              <w:rPr>
                <w:rFonts w:ascii="Times New Roman" w:eastAsia="Times New Roman" w:hAnsi="Times New Roman" w:cs="Times New Roman"/>
                <w:color w:val="242424"/>
                <w:sz w:val="24"/>
                <w:szCs w:val="24"/>
                <w:shd w:val="clear" w:color="auto" w:fill="FFFFFF"/>
                <w:lang w:eastAsia="is-IS"/>
              </w:rPr>
              <w:t> Telji dómari óheimilt eða óskylt að verða við ósk um eftirrit eða leyfi til að hlýða [eða horfa] </w:t>
            </w:r>
            <w:r w:rsidRPr="00D532A6">
              <w:rPr>
                <w:rFonts w:ascii="Times New Roman" w:eastAsia="Times New Roman" w:hAnsi="Times New Roman" w:cs="Times New Roman"/>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á upptöku kveður hann upp úrskurð um það ef þess er krafist.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56B3FA4F" wp14:editId="51969E43">
                  <wp:extent cx="106680" cy="106680"/>
                  <wp:effectExtent l="0" t="0" r="7620" b="7620"/>
                  <wp:docPr id="87" name="G14M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M6"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[6. Nú er meðferð máls endanlega lokið fyrir héraðsdómi og tekur þá dómstjóri ákvörðun um afhendingu eftirrits skv. 1. mgr. eða kveður upp úrskurð skv. 5. mgr.] </w:t>
            </w:r>
            <w:r w:rsidRPr="00D532A6">
              <w:rPr>
                <w:rFonts w:ascii="Times New Roman" w:eastAsia="Times New Roman" w:hAnsi="Times New Roman" w:cs="Times New Roman"/>
                <w:color w:val="242424"/>
                <w:sz w:val="24"/>
                <w:szCs w:val="24"/>
                <w:shd w:val="clear" w:color="auto" w:fill="FFFFFF"/>
                <w:vertAlign w:val="superscript"/>
                <w:lang w:eastAsia="is-IS"/>
              </w:rPr>
              <w:t>4)</w:t>
            </w:r>
            <w:r w:rsidRPr="00D532A6">
              <w:rPr>
                <w:rFonts w:ascii="Times New Roman" w:eastAsia="Times New Roman" w:hAnsi="Times New Roman" w:cs="Times New Roman"/>
                <w:color w:val="242424"/>
                <w:sz w:val="24"/>
                <w:szCs w:val="24"/>
                <w:shd w:val="clear" w:color="auto" w:fill="FFFFFF"/>
                <w:lang w:eastAsia="is-IS"/>
              </w:rPr>
              <w:t> </w:t>
            </w:r>
            <w:r w:rsidR="0025162E" w:rsidRPr="00D532A6">
              <w:rPr>
                <w:rFonts w:ascii="Times New Roman" w:eastAsia="Times New Roman" w:hAnsi="Times New Roman" w:cs="Times New Roman"/>
                <w:color w:val="FF0000"/>
                <w:sz w:val="24"/>
                <w:szCs w:val="24"/>
                <w:shd w:val="clear" w:color="auto" w:fill="FFFFFF"/>
                <w:lang w:eastAsia="is-IS"/>
              </w:rPr>
              <w:t>For</w:t>
            </w:r>
            <w:r w:rsidR="00523D7B" w:rsidRPr="00D532A6">
              <w:rPr>
                <w:rFonts w:ascii="Times New Roman" w:eastAsia="Times New Roman" w:hAnsi="Times New Roman" w:cs="Times New Roman"/>
                <w:color w:val="FF0000"/>
                <w:sz w:val="24"/>
                <w:szCs w:val="24"/>
                <w:shd w:val="clear" w:color="auto" w:fill="FFFFFF"/>
                <w:lang w:eastAsia="is-IS"/>
              </w:rPr>
              <w:t>s</w:t>
            </w:r>
            <w:r w:rsidR="0025162E" w:rsidRPr="00D532A6">
              <w:rPr>
                <w:rFonts w:ascii="Times New Roman" w:eastAsia="Times New Roman" w:hAnsi="Times New Roman" w:cs="Times New Roman"/>
                <w:color w:val="FF0000"/>
                <w:sz w:val="24"/>
                <w:szCs w:val="24"/>
                <w:shd w:val="clear" w:color="auto" w:fill="FFFFFF"/>
                <w:lang w:eastAsia="is-IS"/>
              </w:rPr>
              <w:t>eti æðr</w:t>
            </w:r>
            <w:r w:rsidR="00B31551">
              <w:rPr>
                <w:rFonts w:ascii="Times New Roman" w:eastAsia="Times New Roman" w:hAnsi="Times New Roman" w:cs="Times New Roman"/>
                <w:color w:val="FF0000"/>
                <w:sz w:val="24"/>
                <w:szCs w:val="24"/>
                <w:shd w:val="clear" w:color="auto" w:fill="FFFFFF"/>
                <w:lang w:eastAsia="is-IS"/>
              </w:rPr>
              <w:t>i</w:t>
            </w:r>
            <w:r w:rsidR="0025162E" w:rsidRPr="00D532A6">
              <w:rPr>
                <w:rFonts w:ascii="Times New Roman" w:eastAsia="Times New Roman" w:hAnsi="Times New Roman" w:cs="Times New Roman"/>
                <w:color w:val="FF0000"/>
                <w:sz w:val="24"/>
                <w:szCs w:val="24"/>
                <w:shd w:val="clear" w:color="auto" w:fill="FFFFFF"/>
                <w:lang w:eastAsia="is-IS"/>
              </w:rPr>
              <w:t xml:space="preserve"> dóms tekur slíka ákvörðun eða kveður upp úrskurð þegar meðferð máls er endanlega lokið fyrir þeim dómi.</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i/>
                <w:iCs/>
                <w:color w:val="242424"/>
                <w:sz w:val="24"/>
                <w:szCs w:val="24"/>
                <w:shd w:val="clear" w:color="auto" w:fill="FFFFFF"/>
                <w:vertAlign w:val="superscript"/>
                <w:lang w:eastAsia="is-IS"/>
              </w:rPr>
              <w:t>1)</w:t>
            </w:r>
            <w:hyperlink r:id="rId21" w:history="1">
              <w:r w:rsidRPr="00D532A6">
                <w:rPr>
                  <w:rFonts w:ascii="Times New Roman" w:eastAsia="Times New Roman" w:hAnsi="Times New Roman" w:cs="Times New Roman"/>
                  <w:i/>
                  <w:iCs/>
                  <w:color w:val="6CA694"/>
                  <w:sz w:val="24"/>
                  <w:szCs w:val="24"/>
                  <w:lang w:eastAsia="is-IS"/>
                </w:rPr>
                <w:t>L. 49/2016, 9. gr.</w:t>
              </w:r>
            </w:hyperlink>
            <w:r w:rsidRPr="00D532A6">
              <w:rPr>
                <w:rFonts w:ascii="Times New Roman" w:eastAsia="Times New Roman" w:hAnsi="Times New Roman" w:cs="Times New Roman"/>
                <w:i/>
                <w:iCs/>
                <w:color w:val="242424"/>
                <w:sz w:val="24"/>
                <w:szCs w:val="24"/>
                <w:shd w:val="clear" w:color="auto" w:fill="FFFFFF"/>
                <w:lang w:eastAsia="is-IS"/>
              </w:rPr>
              <w:t> </w:t>
            </w:r>
            <w:r w:rsidRPr="00D532A6">
              <w:rPr>
                <w:rFonts w:ascii="Times New Roman" w:eastAsia="Times New Roman" w:hAnsi="Times New Roman" w:cs="Times New Roman"/>
                <w:i/>
                <w:iCs/>
                <w:color w:val="242424"/>
                <w:sz w:val="24"/>
                <w:szCs w:val="24"/>
                <w:shd w:val="clear" w:color="auto" w:fill="FFFFFF"/>
                <w:vertAlign w:val="superscript"/>
                <w:lang w:eastAsia="is-IS"/>
              </w:rPr>
              <w:t>2)</w:t>
            </w:r>
            <w:hyperlink r:id="rId22" w:history="1">
              <w:r w:rsidRPr="00D532A6">
                <w:rPr>
                  <w:rFonts w:ascii="Times New Roman" w:eastAsia="Times New Roman" w:hAnsi="Times New Roman" w:cs="Times New Roman"/>
                  <w:i/>
                  <w:iCs/>
                  <w:color w:val="6CA694"/>
                  <w:sz w:val="24"/>
                  <w:szCs w:val="24"/>
                  <w:lang w:eastAsia="is-IS"/>
                </w:rPr>
                <w:t>L. 38/1994, 1. gr.</w:t>
              </w:r>
            </w:hyperlink>
            <w:r w:rsidRPr="00D532A6">
              <w:rPr>
                <w:rFonts w:ascii="Times New Roman" w:eastAsia="Times New Roman" w:hAnsi="Times New Roman" w:cs="Times New Roman"/>
                <w:i/>
                <w:iCs/>
                <w:color w:val="242424"/>
                <w:sz w:val="24"/>
                <w:szCs w:val="24"/>
                <w:shd w:val="clear" w:color="auto" w:fill="FFFFFF"/>
                <w:lang w:eastAsia="is-IS"/>
              </w:rPr>
              <w:t> </w:t>
            </w:r>
            <w:r w:rsidRPr="00D532A6">
              <w:rPr>
                <w:rFonts w:ascii="Times New Roman" w:eastAsia="Times New Roman" w:hAnsi="Times New Roman" w:cs="Times New Roman"/>
                <w:i/>
                <w:iCs/>
                <w:color w:val="242424"/>
                <w:sz w:val="24"/>
                <w:szCs w:val="24"/>
                <w:shd w:val="clear" w:color="auto" w:fill="FFFFFF"/>
                <w:vertAlign w:val="superscript"/>
                <w:lang w:eastAsia="is-IS"/>
              </w:rPr>
              <w:t>3)</w:t>
            </w:r>
            <w:hyperlink r:id="rId23" w:history="1">
              <w:r w:rsidRPr="00D532A6">
                <w:rPr>
                  <w:rFonts w:ascii="Times New Roman" w:eastAsia="Times New Roman" w:hAnsi="Times New Roman" w:cs="Times New Roman"/>
                  <w:i/>
                  <w:iCs/>
                  <w:color w:val="6CA694"/>
                  <w:sz w:val="24"/>
                  <w:szCs w:val="24"/>
                  <w:lang w:eastAsia="is-IS"/>
                </w:rPr>
                <w:t>L. 36/1999, 48. gr.</w:t>
              </w:r>
            </w:hyperlink>
            <w:r w:rsidRPr="00D532A6">
              <w:rPr>
                <w:rFonts w:ascii="Times New Roman" w:eastAsia="Times New Roman" w:hAnsi="Times New Roman" w:cs="Times New Roman"/>
                <w:i/>
                <w:iCs/>
                <w:color w:val="242424"/>
                <w:sz w:val="24"/>
                <w:szCs w:val="24"/>
                <w:shd w:val="clear" w:color="auto" w:fill="FFFFFF"/>
                <w:lang w:eastAsia="is-IS"/>
              </w:rPr>
              <w:t> </w:t>
            </w:r>
            <w:r w:rsidRPr="00D532A6">
              <w:rPr>
                <w:rFonts w:ascii="Times New Roman" w:eastAsia="Times New Roman" w:hAnsi="Times New Roman" w:cs="Times New Roman"/>
                <w:i/>
                <w:iCs/>
                <w:color w:val="242424"/>
                <w:sz w:val="24"/>
                <w:szCs w:val="24"/>
                <w:shd w:val="clear" w:color="auto" w:fill="FFFFFF"/>
                <w:vertAlign w:val="superscript"/>
                <w:lang w:eastAsia="is-IS"/>
              </w:rPr>
              <w:t>4)</w:t>
            </w:r>
            <w:hyperlink r:id="rId24" w:history="1">
              <w:r w:rsidRPr="00D532A6">
                <w:rPr>
                  <w:rFonts w:ascii="Times New Roman" w:eastAsia="Times New Roman" w:hAnsi="Times New Roman" w:cs="Times New Roman"/>
                  <w:i/>
                  <w:iCs/>
                  <w:color w:val="6CA694"/>
                  <w:sz w:val="24"/>
                  <w:szCs w:val="24"/>
                  <w:lang w:eastAsia="is-IS"/>
                </w:rPr>
                <w:t>L. 78/2015, 2. gr.</w:t>
              </w:r>
            </w:hyperlink>
            <w:r w:rsidRPr="00D532A6">
              <w:rPr>
                <w:rFonts w:ascii="Times New Roman" w:eastAsia="Times New Roman" w:hAnsi="Times New Roman" w:cs="Times New Roman"/>
                <w:i/>
                <w:iCs/>
                <w:color w:val="242424"/>
                <w:sz w:val="24"/>
                <w:szCs w:val="24"/>
                <w:shd w:val="clear" w:color="auto" w:fill="FFFFFF"/>
                <w:lang w:eastAsia="is-IS"/>
              </w:rPr>
              <w:t> </w:t>
            </w:r>
          </w:p>
          <w:p w14:paraId="1C176639" w14:textId="77777777" w:rsidR="00B467D5" w:rsidRPr="00D532A6" w:rsidRDefault="00B467D5" w:rsidP="00454E71">
            <w:pPr>
              <w:rPr>
                <w:rFonts w:ascii="Times New Roman" w:hAnsi="Times New Roman" w:cs="Times New Roman"/>
                <w:iCs/>
                <w:sz w:val="24"/>
                <w:szCs w:val="24"/>
              </w:rPr>
            </w:pPr>
          </w:p>
          <w:p w14:paraId="15A66E9B" w14:textId="2235F687" w:rsidR="00B467D5" w:rsidRPr="00D532A6" w:rsidRDefault="00B467D5" w:rsidP="00454E71">
            <w:pPr>
              <w:rPr>
                <w:rFonts w:ascii="Times New Roman" w:eastAsia="Times New Roman" w:hAnsi="Times New Roman" w:cs="Times New Roman"/>
                <w:color w:val="242424"/>
                <w:sz w:val="24"/>
                <w:szCs w:val="24"/>
                <w:shd w:val="clear" w:color="auto" w:fill="FFFFFF"/>
                <w:lang w:eastAsia="is-IS"/>
              </w:rPr>
            </w:pPr>
            <w:r w:rsidRPr="00D532A6">
              <w:rPr>
                <w:rFonts w:ascii="Times New Roman" w:eastAsia="Times New Roman" w:hAnsi="Times New Roman" w:cs="Times New Roman"/>
                <w:b/>
                <w:bCs/>
                <w:color w:val="242424"/>
                <w:sz w:val="24"/>
                <w:szCs w:val="24"/>
                <w:shd w:val="clear" w:color="auto" w:fill="FFFFFF"/>
                <w:lang w:eastAsia="is-IS"/>
              </w:rPr>
              <w:t>XIX. kafli.</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Flýtimeðferð einkamála.</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43022865" wp14:editId="44D48EDF">
                  <wp:extent cx="106680" cy="106680"/>
                  <wp:effectExtent l="0" t="0" r="7620" b="7620"/>
                  <wp:docPr id="88" name="Picture 88"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8"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124.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2979D53C" wp14:editId="41F61891">
                  <wp:extent cx="106680" cy="106680"/>
                  <wp:effectExtent l="0" t="0" r="7620" b="7620"/>
                  <wp:docPr id="90" name="G124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4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xml:space="preserve"> 1. Ef vörnum er haldið uppi í máli skal því aðeins frestað í þeim mæli sem brýna </w:t>
            </w:r>
            <w:r w:rsidRPr="00D532A6">
              <w:rPr>
                <w:rFonts w:ascii="Times New Roman" w:eastAsia="Times New Roman" w:hAnsi="Times New Roman" w:cs="Times New Roman"/>
                <w:color w:val="242424"/>
                <w:sz w:val="24"/>
                <w:szCs w:val="24"/>
                <w:shd w:val="clear" w:color="auto" w:fill="FFFFFF"/>
                <w:lang w:eastAsia="is-IS"/>
              </w:rPr>
              <w:lastRenderedPageBreak/>
              <w:t>nauðsyn ber til. Þeirra atriða, sem getur í 1. mgr. 102. gr., skal gætt í þinghaldi þegar stefndi leggur fram greinargerð og ber að öðru jöfnu að ljúka þá öflun sýnilegra sönnunargagna.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19194E3E" wp14:editId="7ADB52A6">
                  <wp:extent cx="106680" cy="106680"/>
                  <wp:effectExtent l="0" t="0" r="7620" b="7620"/>
                  <wp:docPr id="93" name="G124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4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2. Að kröfu aðila getur dómari ákveðið að vitni verði kvatt fyrir dóm með skemmri fyrirvara en getur í 2. mgr. 54. gr.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4AFE9800" wp14:editId="241A0ED8">
                  <wp:extent cx="106680" cy="106680"/>
                  <wp:effectExtent l="0" t="0" r="7620" b="7620"/>
                  <wp:docPr id="94" name="G124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4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3. Dómur skal kveðinn upp svo fljótt sem verða má eftir dómtöku máls.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16B83BF4" wp14:editId="34E0BE0F">
                  <wp:extent cx="106680" cy="106680"/>
                  <wp:effectExtent l="0" t="0" r="7620" b="7620"/>
                  <wp:docPr id="95" name="G124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4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xml:space="preserve"> 4. Ef úrskurður dómara um atriði, sem varðar rekstur máls, er kærður til æðra dóms skal sá frestur sem getur í 1. mgr. </w:t>
            </w:r>
            <w:r w:rsidRPr="00D532A6">
              <w:rPr>
                <w:rFonts w:ascii="Times New Roman" w:eastAsia="Times New Roman" w:hAnsi="Times New Roman" w:cs="Times New Roman"/>
                <w:color w:val="FF0000"/>
                <w:sz w:val="24"/>
                <w:szCs w:val="24"/>
                <w:shd w:val="clear" w:color="auto" w:fill="FFFFFF"/>
                <w:lang w:eastAsia="is-IS"/>
              </w:rPr>
              <w:t xml:space="preserve">148. </w:t>
            </w:r>
            <w:r w:rsidRPr="00D532A6">
              <w:rPr>
                <w:rFonts w:ascii="Times New Roman" w:eastAsia="Times New Roman" w:hAnsi="Times New Roman" w:cs="Times New Roman"/>
                <w:color w:val="242424"/>
                <w:sz w:val="24"/>
                <w:szCs w:val="24"/>
                <w:shd w:val="clear" w:color="auto" w:fill="FFFFFF"/>
                <w:lang w:eastAsia="is-IS"/>
              </w:rPr>
              <w:t>gr. vera þrír sólarhringar. </w:t>
            </w:r>
          </w:p>
          <w:p w14:paraId="7D4B20B0" w14:textId="77777777" w:rsidR="005C08F2" w:rsidRPr="00D532A6" w:rsidRDefault="005C08F2" w:rsidP="00454E71">
            <w:pPr>
              <w:rPr>
                <w:rFonts w:ascii="Times New Roman" w:hAnsi="Times New Roman" w:cs="Times New Roman"/>
                <w:iCs/>
                <w:sz w:val="24"/>
                <w:szCs w:val="24"/>
              </w:rPr>
            </w:pPr>
          </w:p>
          <w:p w14:paraId="09E72050" w14:textId="77777777" w:rsidR="005C08F2" w:rsidRPr="00D532A6" w:rsidRDefault="005C08F2" w:rsidP="00454E71">
            <w:pPr>
              <w:rPr>
                <w:rFonts w:ascii="Times New Roman" w:hAnsi="Times New Roman" w:cs="Times New Roman"/>
                <w:iCs/>
                <w:sz w:val="24"/>
                <w:szCs w:val="24"/>
              </w:rPr>
            </w:pPr>
            <w:r w:rsidRPr="00D532A6">
              <w:rPr>
                <w:rFonts w:ascii="Times New Roman" w:eastAsia="Times New Roman" w:hAnsi="Times New Roman" w:cs="Times New Roman"/>
                <w:b/>
                <w:bCs/>
                <w:color w:val="242424"/>
                <w:sz w:val="24"/>
                <w:szCs w:val="24"/>
                <w:shd w:val="clear" w:color="auto" w:fill="FFFFFF"/>
                <w:lang w:eastAsia="is-IS"/>
              </w:rPr>
              <w:t>XXIV. kafli.</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[Kæra til Landsréttar.]</w:t>
            </w:r>
            <w:r w:rsidRPr="00D532A6">
              <w:rPr>
                <w:rFonts w:ascii="Times New Roman" w:eastAsia="Times New Roman" w:hAnsi="Times New Roman" w:cs="Times New Roman"/>
                <w:b/>
                <w:bCs/>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17425CF1" wp14:editId="67F446FD">
                  <wp:extent cx="106680" cy="106680"/>
                  <wp:effectExtent l="0" t="0" r="7620" b="7620"/>
                  <wp:docPr id="96" name="Picture 9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5"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149.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21545604" wp14:editId="3B74A5D4">
                  <wp:extent cx="106680" cy="106680"/>
                  <wp:effectExtent l="0" t="0" r="7620" b="7620"/>
                  <wp:docPr id="97" name="G149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49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xml:space="preserve"> [1. </w:t>
            </w:r>
            <w:r w:rsidRPr="00D532A6">
              <w:rPr>
                <w:rFonts w:ascii="Times New Roman" w:eastAsia="Times New Roman" w:hAnsi="Times New Roman" w:cs="Times New Roman"/>
                <w:color w:val="FF0000"/>
                <w:sz w:val="24"/>
                <w:szCs w:val="24"/>
                <w:shd w:val="clear" w:color="auto" w:fill="FFFFFF"/>
                <w:lang w:eastAsia="is-IS"/>
              </w:rPr>
              <w:t xml:space="preserve">Að liðnum fresti skv.148. gr. eða þegar greinargerð gagnaðila hefur borist </w:t>
            </w:r>
            <w:r w:rsidRPr="00D532A6">
              <w:rPr>
                <w:rFonts w:ascii="Times New Roman" w:eastAsia="Times New Roman" w:hAnsi="Times New Roman" w:cs="Times New Roman"/>
                <w:color w:val="242424"/>
                <w:sz w:val="24"/>
                <w:szCs w:val="24"/>
                <w:shd w:val="clear" w:color="auto" w:fill="FFFFFF"/>
                <w:lang w:eastAsia="is-IS"/>
              </w:rPr>
              <w:t>[Landsrétti] </w:t>
            </w:r>
            <w:r w:rsidRPr="00D532A6">
              <w:rPr>
                <w:rFonts w:ascii="Times New Roman" w:eastAsia="Times New Roman" w:hAnsi="Times New Roman" w:cs="Times New Roman"/>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getur rétturinn lagt dóm á kæruefnið, en jafnan skal þó athuga skjöl sem berast síðar frá aðilum svo framarlega sem málinu er þá ekki lokið.] </w:t>
            </w:r>
            <w:r w:rsidRPr="00D532A6">
              <w:rPr>
                <w:rFonts w:ascii="Times New Roman" w:eastAsia="Times New Roman" w:hAnsi="Times New Roman" w:cs="Times New Roman"/>
                <w:color w:val="242424"/>
                <w:sz w:val="24"/>
                <w:szCs w:val="24"/>
                <w:shd w:val="clear" w:color="auto" w:fill="FFFFFF"/>
                <w:vertAlign w:val="superscript"/>
                <w:lang w:eastAsia="is-IS"/>
              </w:rPr>
              <w:t>2)</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p>
          <w:p w14:paraId="08C9E5E5" w14:textId="77777777" w:rsidR="004E2E78" w:rsidRPr="00D532A6" w:rsidRDefault="004E2E78" w:rsidP="00454E71">
            <w:pPr>
              <w:rPr>
                <w:rFonts w:ascii="Times New Roman" w:eastAsia="Times New Roman" w:hAnsi="Times New Roman" w:cs="Times New Roman"/>
                <w:color w:val="FF0000"/>
                <w:sz w:val="24"/>
                <w:szCs w:val="24"/>
                <w:shd w:val="clear" w:color="auto" w:fill="FFFFFF"/>
                <w:lang w:eastAsia="is-IS"/>
              </w:rPr>
            </w:pPr>
            <w:r w:rsidRPr="00D532A6">
              <w:rPr>
                <w:rFonts w:ascii="Times New Roman" w:eastAsia="Times New Roman" w:hAnsi="Times New Roman" w:cs="Times New Roman"/>
                <w:b/>
                <w:bCs/>
                <w:color w:val="242424"/>
                <w:sz w:val="24"/>
                <w:szCs w:val="24"/>
                <w:shd w:val="clear" w:color="auto" w:fill="FFFFFF"/>
                <w:lang w:eastAsia="is-IS"/>
              </w:rPr>
              <w:t>XXV. kafli.</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[Áfrýjun til Landsréttar.]</w:t>
            </w:r>
            <w:r w:rsidRPr="00D532A6">
              <w:rPr>
                <w:rFonts w:ascii="Times New Roman" w:eastAsia="Times New Roman" w:hAnsi="Times New Roman" w:cs="Times New Roman"/>
                <w:b/>
                <w:bCs/>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305971AD" wp14:editId="726ABB8F">
                  <wp:extent cx="106680" cy="106680"/>
                  <wp:effectExtent l="0" t="0" r="7620" b="7620"/>
                  <wp:docPr id="100" name="Picture 100"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155.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03AA4242" wp14:editId="35BC8145">
                  <wp:extent cx="106680" cy="106680"/>
                  <wp:effectExtent l="0" t="0" r="7620" b="7620"/>
                  <wp:docPr id="101" name="G155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5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1. [Nú vill aðili áfrýja dómi [héraðsdóms] </w:t>
            </w:r>
            <w:r w:rsidRPr="00D532A6">
              <w:rPr>
                <w:rFonts w:ascii="Times New Roman" w:eastAsia="Times New Roman" w:hAnsi="Times New Roman" w:cs="Times New Roman"/>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og leggur hann þá fyrir [skrifstofu [Landsréttar] </w:t>
            </w:r>
            <w:r w:rsidRPr="00D532A6">
              <w:rPr>
                <w:rFonts w:ascii="Times New Roman" w:eastAsia="Times New Roman" w:hAnsi="Times New Roman" w:cs="Times New Roman"/>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shd w:val="clear" w:color="auto" w:fill="FFFFFF"/>
                <w:vertAlign w:val="superscript"/>
                <w:lang w:eastAsia="is-IS"/>
              </w:rPr>
              <w:t>2)</w:t>
            </w:r>
            <w:r w:rsidRPr="00D532A6">
              <w:rPr>
                <w:rFonts w:ascii="Times New Roman" w:eastAsia="Times New Roman" w:hAnsi="Times New Roman" w:cs="Times New Roman"/>
                <w:color w:val="242424"/>
                <w:sz w:val="24"/>
                <w:szCs w:val="24"/>
                <w:shd w:val="clear" w:color="auto" w:fill="FFFFFF"/>
                <w:lang w:eastAsia="is-IS"/>
              </w:rPr>
              <w:t> áfrýjunarstefnu ásamt endurriti af dóminum. Í áfrýjunarstefnu skal greina: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a. heiti og númer sem málið bar fyrir héraðsdómi, fyrir hverjum héraðsdómstóli var leyst úr málinu og hvenær dómur var kveðinn upp í því,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b. nöfn aðila, kennitölu og heimili eða dvalarstað, svo og nöfn fyrirsvarsmanna þeirra, ef því er að skipta, stöðu þeirra og heimili eða dvalarstað,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c. hver eða hverjir flytji málið fyrir áfrýjanda,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d. í hverju skyni áfrýjað er og hverjar dómkröfur áfrýjandi gerir,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strike/>
                <w:color w:val="FF0000"/>
                <w:sz w:val="24"/>
                <w:szCs w:val="24"/>
                <w:shd w:val="clear" w:color="auto" w:fill="FFFFFF"/>
                <w:lang w:eastAsia="is-IS"/>
              </w:rPr>
              <w:t>    [e. þá sem áfrýjandi hyggst leiða fyrir dóm til skýrslugjafar um atvik máls og í hvaða skyni það skuli gert], </w:t>
            </w:r>
            <w:r w:rsidRPr="00D532A6">
              <w:rPr>
                <w:rFonts w:ascii="Times New Roman" w:eastAsia="Times New Roman" w:hAnsi="Times New Roman" w:cs="Times New Roman"/>
                <w:strike/>
                <w:color w:val="FF0000"/>
                <w:sz w:val="24"/>
                <w:szCs w:val="24"/>
                <w:shd w:val="clear" w:color="auto" w:fill="FFFFFF"/>
                <w:vertAlign w:val="superscript"/>
                <w:lang w:eastAsia="is-IS"/>
              </w:rPr>
              <w:t>1)</w:t>
            </w:r>
            <w:r w:rsidRPr="00D532A6">
              <w:rPr>
                <w:rFonts w:ascii="Times New Roman" w:eastAsia="Times New Roman" w:hAnsi="Times New Roman" w:cs="Times New Roman"/>
                <w:color w:val="FF0000"/>
                <w:sz w:val="24"/>
                <w:szCs w:val="24"/>
                <w:shd w:val="clear" w:color="auto" w:fill="FFFFFF"/>
                <w:lang w:eastAsia="is-IS"/>
              </w:rPr>
              <w:t> </w:t>
            </w:r>
          </w:p>
          <w:p w14:paraId="2405DE70" w14:textId="77777777" w:rsidR="0047136A" w:rsidRPr="00D532A6" w:rsidRDefault="0047136A" w:rsidP="00454E71">
            <w:pPr>
              <w:rPr>
                <w:rFonts w:ascii="Times New Roman" w:hAnsi="Times New Roman" w:cs="Times New Roman"/>
                <w:iCs/>
                <w:sz w:val="24"/>
                <w:szCs w:val="24"/>
              </w:rPr>
            </w:pPr>
          </w:p>
          <w:p w14:paraId="4CF2FF2C" w14:textId="5888BF1B" w:rsidR="0047136A" w:rsidRPr="00D532A6" w:rsidRDefault="00274E65" w:rsidP="00454E71">
            <w:pPr>
              <w:rPr>
                <w:rFonts w:ascii="Times New Roman" w:eastAsia="Times New Roman" w:hAnsi="Times New Roman" w:cs="Times New Roman"/>
                <w:color w:val="FF0000"/>
                <w:sz w:val="24"/>
                <w:szCs w:val="24"/>
                <w:shd w:val="clear" w:color="auto" w:fill="FFFFFF"/>
                <w:lang w:eastAsia="is-IS"/>
              </w:rPr>
            </w:pPr>
            <w:r>
              <w:rPr>
                <w:rFonts w:ascii="Times New Roman" w:hAnsi="Times New Roman" w:cs="Times New Roman"/>
                <w:sz w:val="24"/>
                <w:szCs w:val="24"/>
              </w:rPr>
              <w:pict w14:anchorId="6FACF039">
                <v:shape id="Picture 102" o:spid="_x0000_i1033" type="#_x0000_t75" alt="https://www.althingi.is/lagas/sk.jpg" style="width:8.15pt;height:8.15pt;visibility:visible;mso-wrap-style:square">
                  <v:imagedata r:id="rId10" o:title="sk"/>
                </v:shape>
              </w:pict>
            </w:r>
            <w:r w:rsidR="0047136A" w:rsidRPr="00D532A6">
              <w:rPr>
                <w:rFonts w:ascii="Times New Roman" w:eastAsia="Times New Roman" w:hAnsi="Times New Roman" w:cs="Times New Roman"/>
                <w:color w:val="242424"/>
                <w:sz w:val="24"/>
                <w:szCs w:val="24"/>
                <w:shd w:val="clear" w:color="auto" w:fill="FFFFFF"/>
                <w:lang w:eastAsia="is-IS"/>
              </w:rPr>
              <w:t> </w:t>
            </w:r>
            <w:r w:rsidR="0047136A" w:rsidRPr="00D532A6">
              <w:rPr>
                <w:rFonts w:ascii="Times New Roman" w:eastAsia="Times New Roman" w:hAnsi="Times New Roman" w:cs="Times New Roman"/>
                <w:b/>
                <w:bCs/>
                <w:color w:val="242424"/>
                <w:sz w:val="24"/>
                <w:szCs w:val="24"/>
                <w:shd w:val="clear" w:color="auto" w:fill="FFFFFF"/>
                <w:lang w:eastAsia="is-IS"/>
              </w:rPr>
              <w:t>156. gr.</w:t>
            </w:r>
            <w:r w:rsidR="0047136A" w:rsidRPr="00D532A6">
              <w:rPr>
                <w:rFonts w:ascii="Times New Roman" w:eastAsia="Times New Roman" w:hAnsi="Times New Roman" w:cs="Times New Roman"/>
                <w:color w:val="242424"/>
                <w:sz w:val="24"/>
                <w:szCs w:val="24"/>
                <w:shd w:val="clear" w:color="auto" w:fill="FFFFFF"/>
                <w:lang w:eastAsia="is-IS"/>
              </w:rPr>
              <w:t> </w:t>
            </w:r>
            <w:r w:rsidR="0047136A" w:rsidRPr="00D532A6">
              <w:rPr>
                <w:rFonts w:ascii="Times New Roman" w:eastAsia="Times New Roman" w:hAnsi="Times New Roman" w:cs="Times New Roman"/>
                <w:color w:val="242424"/>
                <w:sz w:val="24"/>
                <w:szCs w:val="24"/>
                <w:lang w:eastAsia="is-IS"/>
              </w:rPr>
              <w:br/>
            </w:r>
            <w:r w:rsidR="0047136A" w:rsidRPr="00D532A6">
              <w:rPr>
                <w:rFonts w:ascii="Times New Roman" w:eastAsia="Times New Roman" w:hAnsi="Times New Roman" w:cs="Times New Roman"/>
                <w:noProof/>
                <w:sz w:val="24"/>
                <w:szCs w:val="24"/>
                <w:lang w:eastAsia="is-IS"/>
              </w:rPr>
              <w:drawing>
                <wp:inline distT="0" distB="0" distL="0" distR="0" wp14:anchorId="5D3CE29D" wp14:editId="03CE7AA7">
                  <wp:extent cx="106680" cy="106680"/>
                  <wp:effectExtent l="0" t="0" r="7620" b="7620"/>
                  <wp:docPr id="103" name="G156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6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47136A" w:rsidRPr="00D532A6">
              <w:rPr>
                <w:rFonts w:ascii="Times New Roman" w:eastAsia="Times New Roman" w:hAnsi="Times New Roman" w:cs="Times New Roman"/>
                <w:color w:val="242424"/>
                <w:sz w:val="24"/>
                <w:szCs w:val="24"/>
                <w:shd w:val="clear" w:color="auto" w:fill="FFFFFF"/>
                <w:lang w:eastAsia="is-IS"/>
              </w:rPr>
              <w:t xml:space="preserve"> [[1. Eftir birtingu áfrýjunarstefnu en áður en fresti stefnda skv. f-lið 1. mgr. 155. gr. </w:t>
            </w:r>
            <w:r w:rsidR="0047136A" w:rsidRPr="00D532A6">
              <w:rPr>
                <w:rFonts w:ascii="Times New Roman" w:eastAsia="Times New Roman" w:hAnsi="Times New Roman" w:cs="Times New Roman"/>
                <w:color w:val="242424"/>
                <w:sz w:val="24"/>
                <w:szCs w:val="24"/>
                <w:shd w:val="clear" w:color="auto" w:fill="FFFFFF"/>
                <w:lang w:eastAsia="is-IS"/>
              </w:rPr>
              <w:lastRenderedPageBreak/>
              <w:t xml:space="preserve">lýkur skal áfrýjandi afhenda Landsrétti stefnuna ásamt sönnun fyrir birtingu hennar, svo og greinargerð af sinni hálfu. Einnig skal hann þá skila málsgögnum í þeim fjölda eintaka sem Landsréttur ákveður en til þeirra teljast endurrit, þar á meðal af munnlegum framburði fyrir héraðsdómi, svo og þau málsskjöl </w:t>
            </w:r>
            <w:r w:rsidR="0047136A" w:rsidRPr="00D532A6">
              <w:rPr>
                <w:rFonts w:ascii="Times New Roman" w:eastAsia="Times New Roman" w:hAnsi="Times New Roman" w:cs="Times New Roman"/>
                <w:strike/>
                <w:color w:val="FF0000"/>
                <w:sz w:val="24"/>
                <w:szCs w:val="24"/>
                <w:shd w:val="clear" w:color="auto" w:fill="FFFFFF"/>
                <w:lang w:eastAsia="is-IS"/>
              </w:rPr>
              <w:t>og hljóð- og myndupptökur</w:t>
            </w:r>
            <w:r w:rsidR="0047136A" w:rsidRPr="00D532A6">
              <w:rPr>
                <w:rFonts w:ascii="Times New Roman" w:eastAsia="Times New Roman" w:hAnsi="Times New Roman" w:cs="Times New Roman"/>
                <w:color w:val="FF0000"/>
                <w:sz w:val="24"/>
                <w:szCs w:val="24"/>
                <w:shd w:val="clear" w:color="auto" w:fill="FFFFFF"/>
                <w:lang w:eastAsia="is-IS"/>
              </w:rPr>
              <w:t xml:space="preserve"> </w:t>
            </w:r>
            <w:r w:rsidR="0047136A" w:rsidRPr="00D532A6">
              <w:rPr>
                <w:rFonts w:ascii="Times New Roman" w:eastAsia="Times New Roman" w:hAnsi="Times New Roman" w:cs="Times New Roman"/>
                <w:color w:val="242424"/>
                <w:sz w:val="24"/>
                <w:szCs w:val="24"/>
                <w:shd w:val="clear" w:color="auto" w:fill="FFFFFF"/>
                <w:lang w:eastAsia="is-IS"/>
              </w:rPr>
              <w:t>sem áfrýjandi hyggst byggja mál sitt á fyrir Landsrétti og liggja þegar fyrir. Mál er þá þingfest fyrir Landsrétti. Áfrýjandi skal eigi síðar en við þingfestingu afhenda stefnda eintak málsgagna sem lögð eru fram fyrir Landsrétti.] </w:t>
            </w:r>
            <w:r w:rsidR="0047136A" w:rsidRPr="00D532A6">
              <w:rPr>
                <w:rFonts w:ascii="Times New Roman" w:eastAsia="Times New Roman" w:hAnsi="Times New Roman" w:cs="Times New Roman"/>
                <w:color w:val="242424"/>
                <w:sz w:val="24"/>
                <w:szCs w:val="24"/>
                <w:shd w:val="clear" w:color="auto" w:fill="FFFFFF"/>
                <w:vertAlign w:val="superscript"/>
                <w:lang w:eastAsia="is-IS"/>
              </w:rPr>
              <w:t>1)</w:t>
            </w:r>
            <w:r w:rsidR="0047136A" w:rsidRPr="00D532A6">
              <w:rPr>
                <w:rFonts w:ascii="Times New Roman" w:eastAsia="Times New Roman" w:hAnsi="Times New Roman" w:cs="Times New Roman"/>
                <w:color w:val="242424"/>
                <w:sz w:val="24"/>
                <w:szCs w:val="24"/>
                <w:shd w:val="clear" w:color="auto" w:fill="FFFFFF"/>
                <w:lang w:eastAsia="is-IS"/>
              </w:rPr>
              <w:t> </w:t>
            </w:r>
            <w:r w:rsidR="00521EA0" w:rsidRPr="00D532A6">
              <w:rPr>
                <w:rFonts w:ascii="Times New Roman" w:eastAsia="Times New Roman" w:hAnsi="Times New Roman" w:cs="Times New Roman"/>
                <w:color w:val="FF0000"/>
                <w:sz w:val="24"/>
                <w:szCs w:val="24"/>
                <w:shd w:val="clear" w:color="auto" w:fill="FFFFFF"/>
                <w:lang w:eastAsia="is-IS"/>
              </w:rPr>
              <w:t>Héraðsdómstóll skal afhenda Landsrétti hljóð- og myndupptökur af munnlegum framburði í málinu.</w:t>
            </w:r>
          </w:p>
          <w:p w14:paraId="0BDC6683" w14:textId="77777777" w:rsidR="00521EA0" w:rsidRPr="00D532A6" w:rsidRDefault="00521EA0" w:rsidP="00454E71">
            <w:pPr>
              <w:rPr>
                <w:rFonts w:ascii="Times New Roman" w:hAnsi="Times New Roman" w:cs="Times New Roman"/>
                <w:iCs/>
                <w:sz w:val="24"/>
                <w:szCs w:val="24"/>
              </w:rPr>
            </w:pPr>
          </w:p>
          <w:p w14:paraId="10F2D00E" w14:textId="77777777" w:rsidR="00521EA0" w:rsidRPr="00D532A6" w:rsidRDefault="00521EA0" w:rsidP="00454E71">
            <w:pPr>
              <w:rPr>
                <w:rFonts w:ascii="Times New Roman" w:hAnsi="Times New Roman" w:cs="Times New Roman"/>
                <w:iCs/>
                <w:sz w:val="24"/>
                <w:szCs w:val="24"/>
              </w:rPr>
            </w:pPr>
          </w:p>
          <w:p w14:paraId="07FE2ACD" w14:textId="77777777" w:rsidR="00521EA0" w:rsidRPr="00D532A6" w:rsidRDefault="00521EA0" w:rsidP="00454E71">
            <w:pPr>
              <w:rPr>
                <w:rFonts w:ascii="Times New Roman" w:eastAsia="Times New Roman" w:hAnsi="Times New Roman" w:cs="Times New Roman"/>
                <w:color w:val="242424"/>
                <w:sz w:val="24"/>
                <w:szCs w:val="24"/>
                <w:shd w:val="clear" w:color="auto" w:fill="FFFFFF"/>
                <w:lang w:eastAsia="is-IS"/>
              </w:rPr>
            </w:pPr>
            <w:r w:rsidRPr="00D532A6">
              <w:rPr>
                <w:rFonts w:ascii="Times New Roman" w:eastAsia="Times New Roman" w:hAnsi="Times New Roman" w:cs="Times New Roman"/>
                <w:b/>
                <w:bCs/>
                <w:color w:val="242424"/>
                <w:sz w:val="24"/>
                <w:szCs w:val="24"/>
                <w:shd w:val="clear" w:color="auto" w:fill="FFFFFF"/>
                <w:lang w:eastAsia="is-IS"/>
              </w:rPr>
              <w:t>[XXVI. kafli.</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Kæra til Hæstaréttar.]</w:t>
            </w:r>
            <w:r w:rsidRPr="00D532A6">
              <w:rPr>
                <w:rFonts w:ascii="Times New Roman" w:eastAsia="Times New Roman" w:hAnsi="Times New Roman" w:cs="Times New Roman"/>
                <w:b/>
                <w:bCs/>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i/>
                <w:iCs/>
                <w:color w:val="242424"/>
                <w:sz w:val="24"/>
                <w:szCs w:val="24"/>
                <w:shd w:val="clear" w:color="auto" w:fill="FFFFFF"/>
                <w:vertAlign w:val="superscript"/>
                <w:lang w:eastAsia="is-IS"/>
              </w:rPr>
              <w:t>1)</w:t>
            </w:r>
            <w:hyperlink r:id="rId25" w:history="1">
              <w:r w:rsidRPr="00D532A6">
                <w:rPr>
                  <w:rFonts w:ascii="Times New Roman" w:eastAsia="Times New Roman" w:hAnsi="Times New Roman" w:cs="Times New Roman"/>
                  <w:i/>
                  <w:iCs/>
                  <w:color w:val="6CA694"/>
                  <w:sz w:val="24"/>
                  <w:szCs w:val="24"/>
                  <w:lang w:eastAsia="is-IS"/>
                </w:rPr>
                <w:t>L. 49/2016, 29. gr.</w:t>
              </w:r>
            </w:hyperlink>
            <w:r w:rsidRPr="00D532A6">
              <w:rPr>
                <w:rFonts w:ascii="Times New Roman" w:eastAsia="Times New Roman" w:hAnsi="Times New Roman" w:cs="Times New Roman"/>
                <w:i/>
                <w:iCs/>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4F159C87" wp14:editId="0B22D0D8">
                  <wp:extent cx="106680" cy="106680"/>
                  <wp:effectExtent l="0" t="0" r="7620" b="7620"/>
                  <wp:docPr id="104" name="Picture 104"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1"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[167.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51B2B43A" wp14:editId="4FB8F308">
                  <wp:extent cx="106680" cy="106680"/>
                  <wp:effectExtent l="0" t="0" r="7620" b="7620"/>
                  <wp:docPr id="105" name="G167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7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xml:space="preserve"> 1. </w:t>
            </w:r>
            <w:r w:rsidRPr="00D532A6">
              <w:rPr>
                <w:rFonts w:ascii="Times New Roman" w:eastAsia="Times New Roman" w:hAnsi="Times New Roman" w:cs="Times New Roman"/>
                <w:color w:val="FF0000"/>
                <w:sz w:val="24"/>
                <w:szCs w:val="24"/>
                <w:shd w:val="clear" w:color="auto" w:fill="FFFFFF"/>
                <w:lang w:eastAsia="is-IS"/>
              </w:rPr>
              <w:t>Dómsathafnir</w:t>
            </w:r>
            <w:r w:rsidRPr="00D532A6">
              <w:rPr>
                <w:rFonts w:ascii="Times New Roman" w:eastAsia="Times New Roman" w:hAnsi="Times New Roman" w:cs="Times New Roman"/>
                <w:color w:val="242424"/>
                <w:sz w:val="24"/>
                <w:szCs w:val="24"/>
                <w:shd w:val="clear" w:color="auto" w:fill="FFFFFF"/>
                <w:lang w:eastAsia="is-IS"/>
              </w:rPr>
              <w:t xml:space="preserve"> Landsréttar um eftirfarandi sæta kæru til Hæstaréttar: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a. frávísun frá héraðsdómi eða Landsrétti eða niðurfellingu máls að hluta eða að öllu leyti fyrir héraðsdómi eða Landsrétti, </w:t>
            </w:r>
            <w:r w:rsidRPr="00D532A6">
              <w:rPr>
                <w:rFonts w:ascii="Times New Roman" w:eastAsia="Times New Roman" w:hAnsi="Times New Roman" w:cs="Times New Roman"/>
                <w:color w:val="FF0000"/>
                <w:sz w:val="24"/>
                <w:szCs w:val="24"/>
                <w:shd w:val="clear" w:color="auto" w:fill="FFFFFF"/>
                <w:lang w:eastAsia="is-IS"/>
              </w:rPr>
              <w:t>ef ekki er um að ræða staðfestingu á slíkri dómsathöfn héraðsdóms.</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b. hvort dómari Landsréttar víki sæti í máli,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c. málskostnaðartryggingu fyrir Landsrétti,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d. </w:t>
            </w:r>
            <w:r w:rsidRPr="00D532A6">
              <w:rPr>
                <w:rFonts w:ascii="Times New Roman" w:eastAsia="Times New Roman" w:hAnsi="Times New Roman" w:cs="Times New Roman"/>
                <w:color w:val="FF0000"/>
                <w:sz w:val="24"/>
                <w:szCs w:val="24"/>
                <w:shd w:val="clear" w:color="auto" w:fill="FFFFFF"/>
                <w:lang w:eastAsia="is-IS"/>
              </w:rPr>
              <w:t xml:space="preserve">úrskurður um </w:t>
            </w:r>
            <w:r w:rsidRPr="00D532A6">
              <w:rPr>
                <w:rFonts w:ascii="Times New Roman" w:eastAsia="Times New Roman" w:hAnsi="Times New Roman" w:cs="Times New Roman"/>
                <w:color w:val="242424"/>
                <w:sz w:val="24"/>
                <w:szCs w:val="24"/>
                <w:shd w:val="clear" w:color="auto" w:fill="FFFFFF"/>
                <w:lang w:eastAsia="is-IS"/>
              </w:rPr>
              <w:t>réttarfarssekt fyrir Landsrétti,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e. skyldu vitnis skv. 53. gr. til að svara spurningu. </w:t>
            </w:r>
          </w:p>
          <w:p w14:paraId="51006C7F" w14:textId="78282CF8" w:rsidR="004344B3" w:rsidRPr="00D532A6" w:rsidRDefault="004344B3" w:rsidP="00454E71">
            <w:pPr>
              <w:rPr>
                <w:rFonts w:ascii="Times New Roman" w:hAnsi="Times New Roman" w:cs="Times New Roman"/>
                <w:iCs/>
                <w:sz w:val="24"/>
                <w:szCs w:val="24"/>
              </w:rPr>
            </w:pPr>
          </w:p>
          <w:p w14:paraId="3D64EB51" w14:textId="73CA75A3" w:rsidR="004344B3" w:rsidRPr="00D532A6" w:rsidRDefault="00274E65" w:rsidP="00454E71">
            <w:pPr>
              <w:rPr>
                <w:rFonts w:ascii="Times New Roman" w:eastAsia="Times New Roman" w:hAnsi="Times New Roman" w:cs="Times New Roman"/>
                <w:color w:val="242424"/>
                <w:sz w:val="24"/>
                <w:szCs w:val="24"/>
                <w:shd w:val="clear" w:color="auto" w:fill="FFFFFF"/>
                <w:lang w:eastAsia="is-IS"/>
              </w:rPr>
            </w:pPr>
            <w:r>
              <w:rPr>
                <w:rFonts w:ascii="Times New Roman" w:hAnsi="Times New Roman" w:cs="Times New Roman"/>
                <w:sz w:val="24"/>
                <w:szCs w:val="24"/>
              </w:rPr>
              <w:pict w14:anchorId="591ACA29">
                <v:shape id="Picture 106" o:spid="_x0000_i1034" type="#_x0000_t75" alt="https://www.althingi.is/lagas/sk.jpg" style="width:8.15pt;height:8.15pt;visibility:visible;mso-wrap-style:square">
                  <v:imagedata r:id="rId10" o:title="sk"/>
                </v:shape>
              </w:pict>
            </w:r>
            <w:r w:rsidR="004344B3" w:rsidRPr="00D532A6">
              <w:rPr>
                <w:rFonts w:ascii="Times New Roman" w:eastAsia="Times New Roman" w:hAnsi="Times New Roman" w:cs="Times New Roman"/>
                <w:color w:val="242424"/>
                <w:sz w:val="24"/>
                <w:szCs w:val="24"/>
                <w:shd w:val="clear" w:color="auto" w:fill="FFFFFF"/>
                <w:lang w:eastAsia="is-IS"/>
              </w:rPr>
              <w:t> </w:t>
            </w:r>
            <w:r w:rsidR="004344B3" w:rsidRPr="00D532A6">
              <w:rPr>
                <w:rFonts w:ascii="Times New Roman" w:eastAsia="Times New Roman" w:hAnsi="Times New Roman" w:cs="Times New Roman"/>
                <w:b/>
                <w:bCs/>
                <w:color w:val="242424"/>
                <w:sz w:val="24"/>
                <w:szCs w:val="24"/>
                <w:shd w:val="clear" w:color="auto" w:fill="FFFFFF"/>
                <w:lang w:eastAsia="is-IS"/>
              </w:rPr>
              <w:t>[168. gr.</w:t>
            </w:r>
            <w:r w:rsidR="004344B3" w:rsidRPr="00D532A6">
              <w:rPr>
                <w:rFonts w:ascii="Times New Roman" w:eastAsia="Times New Roman" w:hAnsi="Times New Roman" w:cs="Times New Roman"/>
                <w:color w:val="242424"/>
                <w:sz w:val="24"/>
                <w:szCs w:val="24"/>
                <w:shd w:val="clear" w:color="auto" w:fill="FFFFFF"/>
                <w:lang w:eastAsia="is-IS"/>
              </w:rPr>
              <w:t> </w:t>
            </w:r>
            <w:r w:rsidR="004344B3" w:rsidRPr="00D532A6">
              <w:rPr>
                <w:rFonts w:ascii="Times New Roman" w:eastAsia="Times New Roman" w:hAnsi="Times New Roman" w:cs="Times New Roman"/>
                <w:color w:val="242424"/>
                <w:sz w:val="24"/>
                <w:szCs w:val="24"/>
                <w:lang w:eastAsia="is-IS"/>
              </w:rPr>
              <w:br/>
            </w:r>
            <w:r w:rsidR="004344B3" w:rsidRPr="00D532A6">
              <w:rPr>
                <w:rFonts w:ascii="Times New Roman" w:eastAsia="Times New Roman" w:hAnsi="Times New Roman" w:cs="Times New Roman"/>
                <w:noProof/>
                <w:sz w:val="24"/>
                <w:szCs w:val="24"/>
                <w:lang w:eastAsia="is-IS"/>
              </w:rPr>
              <w:drawing>
                <wp:inline distT="0" distB="0" distL="0" distR="0" wp14:anchorId="0A42D8CF" wp14:editId="418443B5">
                  <wp:extent cx="106680" cy="106680"/>
                  <wp:effectExtent l="0" t="0" r="7620" b="7620"/>
                  <wp:docPr id="107" name="G168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8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4344B3" w:rsidRPr="00D532A6">
              <w:rPr>
                <w:rFonts w:ascii="Times New Roman" w:eastAsia="Times New Roman" w:hAnsi="Times New Roman" w:cs="Times New Roman"/>
                <w:color w:val="242424"/>
                <w:sz w:val="24"/>
                <w:szCs w:val="24"/>
                <w:shd w:val="clear" w:color="auto" w:fill="FFFFFF"/>
                <w:lang w:eastAsia="is-IS"/>
              </w:rPr>
              <w:t> 1. Nú vill maður kæra eða leita leyfis til að kæra dómsathöfn Landsréttar og afhendir hann þá Landsrétti skriflega kæru</w:t>
            </w:r>
            <w:r w:rsidR="006C5E8F" w:rsidRPr="00D532A6">
              <w:rPr>
                <w:rFonts w:ascii="Times New Roman" w:eastAsia="Times New Roman" w:hAnsi="Times New Roman" w:cs="Times New Roman"/>
                <w:color w:val="FF0000"/>
                <w:sz w:val="24"/>
                <w:szCs w:val="24"/>
                <w:shd w:val="clear" w:color="auto" w:fill="FFFFFF"/>
                <w:lang w:eastAsia="is-IS"/>
              </w:rPr>
              <w:t>, ef við á með</w:t>
            </w:r>
            <w:r w:rsidR="006C5E8F" w:rsidRPr="00D532A6">
              <w:rPr>
                <w:rFonts w:ascii="Times New Roman" w:eastAsia="Times New Roman" w:hAnsi="Times New Roman" w:cs="Times New Roman"/>
                <w:color w:val="242424"/>
                <w:sz w:val="24"/>
                <w:szCs w:val="24"/>
                <w:shd w:val="clear" w:color="auto" w:fill="FFFFFF"/>
                <w:lang w:eastAsia="is-IS"/>
              </w:rPr>
              <w:t xml:space="preserve"> </w:t>
            </w:r>
            <w:r w:rsidR="004344B3" w:rsidRPr="00D532A6">
              <w:rPr>
                <w:rFonts w:ascii="Times New Roman" w:eastAsia="Times New Roman" w:hAnsi="Times New Roman" w:cs="Times New Roman"/>
                <w:color w:val="242424"/>
                <w:sz w:val="24"/>
                <w:szCs w:val="24"/>
                <w:shd w:val="clear" w:color="auto" w:fill="FFFFFF"/>
                <w:lang w:eastAsia="is-IS"/>
              </w:rPr>
              <w:t>ósk um kæruleyfi Hæstaréttar</w:t>
            </w:r>
            <w:r w:rsidR="004344B3" w:rsidRPr="00D532A6">
              <w:rPr>
                <w:rFonts w:ascii="Times New Roman" w:eastAsia="Times New Roman" w:hAnsi="Times New Roman" w:cs="Times New Roman"/>
                <w:strike/>
                <w:color w:val="FF0000"/>
                <w:sz w:val="24"/>
                <w:szCs w:val="24"/>
                <w:shd w:val="clear" w:color="auto" w:fill="FFFFFF"/>
                <w:lang w:eastAsia="is-IS"/>
              </w:rPr>
              <w:t>, ásamt skriflegri kæru,</w:t>
            </w:r>
            <w:r w:rsidR="004344B3" w:rsidRPr="00D532A6">
              <w:rPr>
                <w:rFonts w:ascii="Times New Roman" w:eastAsia="Times New Roman" w:hAnsi="Times New Roman" w:cs="Times New Roman"/>
                <w:color w:val="FF0000"/>
                <w:sz w:val="24"/>
                <w:szCs w:val="24"/>
                <w:shd w:val="clear" w:color="auto" w:fill="FFFFFF"/>
                <w:lang w:eastAsia="is-IS"/>
              </w:rPr>
              <w:t xml:space="preserve"> </w:t>
            </w:r>
            <w:r w:rsidR="004344B3" w:rsidRPr="00D532A6">
              <w:rPr>
                <w:rFonts w:ascii="Times New Roman" w:eastAsia="Times New Roman" w:hAnsi="Times New Roman" w:cs="Times New Roman"/>
                <w:color w:val="242424"/>
                <w:sz w:val="24"/>
                <w:szCs w:val="24"/>
                <w:shd w:val="clear" w:color="auto" w:fill="FFFFFF"/>
                <w:lang w:eastAsia="is-IS"/>
              </w:rPr>
              <w:t>áður en tvær vikur eru liðnar frá uppkvaðningu dómsathafnar ef hann eða umboðsmaður hans var þá staddur á dómþingi, en ella áður en tvær vikur eru liðnar frá því hann eða umboðsmaður hans fékk vitneskju um dómsathöfn. </w:t>
            </w:r>
            <w:r w:rsidR="004344B3" w:rsidRPr="00D532A6">
              <w:rPr>
                <w:rFonts w:ascii="Times New Roman" w:eastAsia="Times New Roman" w:hAnsi="Times New Roman" w:cs="Times New Roman"/>
                <w:color w:val="242424"/>
                <w:sz w:val="24"/>
                <w:szCs w:val="24"/>
                <w:lang w:eastAsia="is-IS"/>
              </w:rPr>
              <w:br/>
            </w:r>
            <w:r w:rsidR="004344B3" w:rsidRPr="00D532A6">
              <w:rPr>
                <w:rFonts w:ascii="Times New Roman" w:eastAsia="Times New Roman" w:hAnsi="Times New Roman" w:cs="Times New Roman"/>
                <w:noProof/>
                <w:sz w:val="24"/>
                <w:szCs w:val="24"/>
                <w:lang w:eastAsia="is-IS"/>
              </w:rPr>
              <w:drawing>
                <wp:inline distT="0" distB="0" distL="0" distR="0" wp14:anchorId="0A264DAD" wp14:editId="7A7E8DEE">
                  <wp:extent cx="106680" cy="106680"/>
                  <wp:effectExtent l="0" t="0" r="7620" b="7620"/>
                  <wp:docPr id="108" name="G168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8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4344B3" w:rsidRPr="00D532A6">
              <w:rPr>
                <w:rFonts w:ascii="Times New Roman" w:eastAsia="Times New Roman" w:hAnsi="Times New Roman" w:cs="Times New Roman"/>
                <w:color w:val="242424"/>
                <w:sz w:val="24"/>
                <w:szCs w:val="24"/>
                <w:shd w:val="clear" w:color="auto" w:fill="FFFFFF"/>
                <w:lang w:eastAsia="is-IS"/>
              </w:rPr>
              <w:t> 2. Kæra</w:t>
            </w:r>
            <w:r w:rsidR="006C5E8F" w:rsidRPr="00D532A6">
              <w:rPr>
                <w:rFonts w:ascii="Times New Roman" w:eastAsia="Times New Roman" w:hAnsi="Times New Roman" w:cs="Times New Roman"/>
                <w:color w:val="FF0000"/>
                <w:sz w:val="24"/>
                <w:szCs w:val="24"/>
                <w:shd w:val="clear" w:color="auto" w:fill="FFFFFF"/>
                <w:lang w:eastAsia="is-IS"/>
              </w:rPr>
              <w:t>,</w:t>
            </w:r>
            <w:r w:rsidR="004344B3" w:rsidRPr="00D532A6">
              <w:rPr>
                <w:rFonts w:ascii="Times New Roman" w:eastAsia="Times New Roman" w:hAnsi="Times New Roman" w:cs="Times New Roman"/>
                <w:color w:val="FF0000"/>
                <w:sz w:val="24"/>
                <w:szCs w:val="24"/>
                <w:shd w:val="clear" w:color="auto" w:fill="FFFFFF"/>
                <w:lang w:eastAsia="is-IS"/>
              </w:rPr>
              <w:t xml:space="preserve"> </w:t>
            </w:r>
            <w:r w:rsidR="006C5E8F" w:rsidRPr="00D532A6">
              <w:rPr>
                <w:rFonts w:ascii="Times New Roman" w:eastAsia="Times New Roman" w:hAnsi="Times New Roman" w:cs="Times New Roman"/>
                <w:color w:val="FF0000"/>
                <w:sz w:val="24"/>
                <w:szCs w:val="24"/>
                <w:shd w:val="clear" w:color="auto" w:fill="FFFFFF"/>
                <w:lang w:eastAsia="is-IS"/>
              </w:rPr>
              <w:t>ef við á með</w:t>
            </w:r>
            <w:r w:rsidR="004344B3" w:rsidRPr="00D532A6">
              <w:rPr>
                <w:rFonts w:ascii="Times New Roman" w:eastAsia="Times New Roman" w:hAnsi="Times New Roman" w:cs="Times New Roman"/>
                <w:color w:val="FF0000"/>
                <w:sz w:val="24"/>
                <w:szCs w:val="24"/>
                <w:shd w:val="clear" w:color="auto" w:fill="FFFFFF"/>
                <w:lang w:eastAsia="is-IS"/>
              </w:rPr>
              <w:t xml:space="preserve"> ósk um kæruleyfi</w:t>
            </w:r>
            <w:r w:rsidR="006C5E8F" w:rsidRPr="00D532A6">
              <w:rPr>
                <w:rFonts w:ascii="Times New Roman" w:eastAsia="Times New Roman" w:hAnsi="Times New Roman" w:cs="Times New Roman"/>
                <w:color w:val="FF0000"/>
                <w:sz w:val="24"/>
                <w:szCs w:val="24"/>
                <w:shd w:val="clear" w:color="auto" w:fill="FFFFFF"/>
                <w:lang w:eastAsia="is-IS"/>
              </w:rPr>
              <w:t>,</w:t>
            </w:r>
            <w:r w:rsidR="004344B3" w:rsidRPr="00D532A6">
              <w:rPr>
                <w:rFonts w:ascii="Times New Roman" w:eastAsia="Times New Roman" w:hAnsi="Times New Roman" w:cs="Times New Roman"/>
                <w:color w:val="FF0000"/>
                <w:sz w:val="24"/>
                <w:szCs w:val="24"/>
                <w:shd w:val="clear" w:color="auto" w:fill="FFFFFF"/>
                <w:lang w:eastAsia="is-IS"/>
              </w:rPr>
              <w:t xml:space="preserve"> </w:t>
            </w:r>
            <w:r w:rsidR="004344B3" w:rsidRPr="00D532A6">
              <w:rPr>
                <w:rFonts w:ascii="Times New Roman" w:eastAsia="Times New Roman" w:hAnsi="Times New Roman" w:cs="Times New Roman"/>
                <w:color w:val="242424"/>
                <w:sz w:val="24"/>
                <w:szCs w:val="24"/>
                <w:shd w:val="clear" w:color="auto" w:fill="FFFFFF"/>
                <w:lang w:eastAsia="is-IS"/>
              </w:rPr>
              <w:t xml:space="preserve">frestar frekari framkvæmdum á grundvelli </w:t>
            </w:r>
            <w:r w:rsidR="004344B3" w:rsidRPr="00D532A6">
              <w:rPr>
                <w:rFonts w:ascii="Times New Roman" w:eastAsia="Times New Roman" w:hAnsi="Times New Roman" w:cs="Times New Roman"/>
                <w:color w:val="242424"/>
                <w:sz w:val="24"/>
                <w:szCs w:val="24"/>
                <w:shd w:val="clear" w:color="auto" w:fill="FFFFFF"/>
                <w:lang w:eastAsia="is-IS"/>
              </w:rPr>
              <w:lastRenderedPageBreak/>
              <w:t>dómsathafnar þar til leyst er úr máli fyrir Hæstarétti.] </w:t>
            </w:r>
            <w:r w:rsidR="004344B3" w:rsidRPr="00D532A6">
              <w:rPr>
                <w:rFonts w:ascii="Times New Roman" w:eastAsia="Times New Roman" w:hAnsi="Times New Roman" w:cs="Times New Roman"/>
                <w:color w:val="242424"/>
                <w:sz w:val="24"/>
                <w:szCs w:val="24"/>
                <w:shd w:val="clear" w:color="auto" w:fill="FFFFFF"/>
                <w:vertAlign w:val="superscript"/>
                <w:lang w:eastAsia="is-IS"/>
              </w:rPr>
              <w:t>1)</w:t>
            </w:r>
            <w:r w:rsidR="004344B3" w:rsidRPr="00D532A6">
              <w:rPr>
                <w:rFonts w:ascii="Times New Roman" w:eastAsia="Times New Roman" w:hAnsi="Times New Roman" w:cs="Times New Roman"/>
                <w:color w:val="242424"/>
                <w:sz w:val="24"/>
                <w:szCs w:val="24"/>
                <w:shd w:val="clear" w:color="auto" w:fill="FFFFFF"/>
                <w:lang w:eastAsia="is-IS"/>
              </w:rPr>
              <w:t> </w:t>
            </w:r>
          </w:p>
          <w:p w14:paraId="19AE00B7" w14:textId="35E8D2EB" w:rsidR="00571779" w:rsidRPr="00D532A6" w:rsidRDefault="00571779" w:rsidP="00454E71">
            <w:pPr>
              <w:rPr>
                <w:rFonts w:ascii="Times New Roman" w:hAnsi="Times New Roman" w:cs="Times New Roman"/>
                <w:iCs/>
                <w:sz w:val="24"/>
                <w:szCs w:val="24"/>
              </w:rPr>
            </w:pPr>
          </w:p>
          <w:p w14:paraId="3FF06447" w14:textId="77777777" w:rsidR="00571779" w:rsidRPr="00D532A6" w:rsidRDefault="00571779" w:rsidP="00454E71">
            <w:pPr>
              <w:rPr>
                <w:rFonts w:ascii="Times New Roman" w:hAnsi="Times New Roman" w:cs="Times New Roman"/>
                <w:iCs/>
                <w:sz w:val="24"/>
                <w:szCs w:val="24"/>
              </w:rPr>
            </w:pPr>
          </w:p>
          <w:p w14:paraId="5BC396A9" w14:textId="77777777" w:rsidR="00571779" w:rsidRPr="00D532A6" w:rsidRDefault="00571779" w:rsidP="00454E71">
            <w:pPr>
              <w:rPr>
                <w:rFonts w:ascii="Times New Roman" w:eastAsia="Times New Roman" w:hAnsi="Times New Roman" w:cs="Times New Roman"/>
                <w:color w:val="242424"/>
                <w:sz w:val="24"/>
                <w:szCs w:val="24"/>
                <w:shd w:val="clear" w:color="auto" w:fill="FFFFFF"/>
                <w:lang w:eastAsia="is-IS"/>
              </w:rPr>
            </w:pPr>
            <w:r w:rsidRPr="00D532A6">
              <w:rPr>
                <w:rFonts w:ascii="Times New Roman" w:eastAsia="Times New Roman" w:hAnsi="Times New Roman" w:cs="Times New Roman"/>
                <w:noProof/>
                <w:sz w:val="24"/>
                <w:szCs w:val="24"/>
                <w:lang w:eastAsia="is-IS"/>
              </w:rPr>
              <w:drawing>
                <wp:inline distT="0" distB="0" distL="0" distR="0" wp14:anchorId="4D227801" wp14:editId="3E629608">
                  <wp:extent cx="106680" cy="106680"/>
                  <wp:effectExtent l="0" t="0" r="7620" b="7620"/>
                  <wp:docPr id="109" name="Picture 109"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8"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[169.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67227850" wp14:editId="306E72E0">
                  <wp:extent cx="106680" cy="106680"/>
                  <wp:effectExtent l="0" t="0" r="7620" b="7620"/>
                  <wp:docPr id="110" name="G169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9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1. Í kæru skal greina: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a. þá dómsathöfn sem er kærð,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b. rökstuðning fyrir því að kæra skuli tekin til meðferðar,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xml:space="preserve">    c. kröfu um breytingu á </w:t>
            </w:r>
            <w:r w:rsidRPr="00D532A6">
              <w:rPr>
                <w:rFonts w:ascii="Times New Roman" w:eastAsia="Times New Roman" w:hAnsi="Times New Roman" w:cs="Times New Roman"/>
                <w:color w:val="FF0000"/>
                <w:sz w:val="24"/>
                <w:szCs w:val="24"/>
                <w:shd w:val="clear" w:color="auto" w:fill="FFFFFF"/>
                <w:lang w:eastAsia="is-IS"/>
              </w:rPr>
              <w:t>hinni kærðu dómsathöfn</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d. ástæður sem kæra er reist á. </w:t>
            </w:r>
          </w:p>
          <w:p w14:paraId="0E068E40" w14:textId="5D52A400" w:rsidR="00D721F9" w:rsidRPr="00D532A6" w:rsidRDefault="00D721F9" w:rsidP="00454E71">
            <w:pPr>
              <w:rPr>
                <w:rFonts w:ascii="Times New Roman" w:hAnsi="Times New Roman" w:cs="Times New Roman"/>
                <w:iCs/>
                <w:sz w:val="24"/>
                <w:szCs w:val="24"/>
              </w:rPr>
            </w:pPr>
          </w:p>
          <w:p w14:paraId="466A861E" w14:textId="77777777" w:rsidR="00D721F9" w:rsidRPr="00D532A6" w:rsidRDefault="00D721F9" w:rsidP="00454E71">
            <w:pPr>
              <w:rPr>
                <w:rFonts w:ascii="Times New Roman" w:hAnsi="Times New Roman" w:cs="Times New Roman"/>
                <w:iCs/>
                <w:sz w:val="24"/>
                <w:szCs w:val="24"/>
              </w:rPr>
            </w:pPr>
          </w:p>
          <w:p w14:paraId="3DE59A49" w14:textId="75516E05" w:rsidR="00B81BB3" w:rsidRPr="00D532A6" w:rsidRDefault="00274E65" w:rsidP="00454E71">
            <w:pPr>
              <w:rPr>
                <w:rFonts w:ascii="Times New Roman" w:eastAsia="Times New Roman" w:hAnsi="Times New Roman" w:cs="Times New Roman"/>
                <w:color w:val="242424"/>
                <w:sz w:val="24"/>
                <w:szCs w:val="24"/>
                <w:shd w:val="clear" w:color="auto" w:fill="FFFFFF"/>
                <w:lang w:eastAsia="is-IS"/>
              </w:rPr>
            </w:pPr>
            <w:r>
              <w:rPr>
                <w:rFonts w:ascii="Times New Roman" w:hAnsi="Times New Roman" w:cs="Times New Roman"/>
                <w:sz w:val="24"/>
                <w:szCs w:val="24"/>
              </w:rPr>
              <w:pict w14:anchorId="2E4056DF">
                <v:shape id="Picture 111" o:spid="_x0000_i1035" type="#_x0000_t75" alt="https://www.althingi.is/lagas/sk.jpg" style="width:8.15pt;height:8.15pt;visibility:visible;mso-wrap-style:square">
                  <v:imagedata r:id="rId10" o:title="sk"/>
                </v:shape>
              </w:pict>
            </w:r>
            <w:r w:rsidR="00D721F9" w:rsidRPr="00D532A6">
              <w:rPr>
                <w:rFonts w:ascii="Times New Roman" w:eastAsia="Times New Roman" w:hAnsi="Times New Roman" w:cs="Times New Roman"/>
                <w:color w:val="242424"/>
                <w:sz w:val="24"/>
                <w:szCs w:val="24"/>
                <w:shd w:val="clear" w:color="auto" w:fill="FFFFFF"/>
                <w:lang w:eastAsia="is-IS"/>
              </w:rPr>
              <w:t> </w:t>
            </w:r>
            <w:r w:rsidR="00D721F9" w:rsidRPr="00D532A6">
              <w:rPr>
                <w:rFonts w:ascii="Times New Roman" w:eastAsia="Times New Roman" w:hAnsi="Times New Roman" w:cs="Times New Roman"/>
                <w:b/>
                <w:bCs/>
                <w:color w:val="242424"/>
                <w:sz w:val="24"/>
                <w:szCs w:val="24"/>
                <w:shd w:val="clear" w:color="auto" w:fill="FFFFFF"/>
                <w:lang w:eastAsia="is-IS"/>
              </w:rPr>
              <w:t>[171. gr.</w:t>
            </w:r>
            <w:r w:rsidR="00D721F9" w:rsidRPr="00D532A6">
              <w:rPr>
                <w:rFonts w:ascii="Times New Roman" w:eastAsia="Times New Roman" w:hAnsi="Times New Roman" w:cs="Times New Roman"/>
                <w:color w:val="242424"/>
                <w:sz w:val="24"/>
                <w:szCs w:val="24"/>
                <w:shd w:val="clear" w:color="auto" w:fill="FFFFFF"/>
                <w:lang w:eastAsia="is-IS"/>
              </w:rPr>
              <w:t> </w:t>
            </w:r>
            <w:r w:rsidR="00D721F9" w:rsidRPr="00D532A6">
              <w:rPr>
                <w:rFonts w:ascii="Times New Roman" w:eastAsia="Times New Roman" w:hAnsi="Times New Roman" w:cs="Times New Roman"/>
                <w:color w:val="242424"/>
                <w:sz w:val="24"/>
                <w:szCs w:val="24"/>
                <w:lang w:eastAsia="is-IS"/>
              </w:rPr>
              <w:br/>
            </w:r>
            <w:r w:rsidR="00D721F9" w:rsidRPr="00D532A6">
              <w:rPr>
                <w:rFonts w:ascii="Times New Roman" w:eastAsia="Times New Roman" w:hAnsi="Times New Roman" w:cs="Times New Roman"/>
                <w:noProof/>
                <w:sz w:val="24"/>
                <w:szCs w:val="24"/>
                <w:lang w:eastAsia="is-IS"/>
              </w:rPr>
              <w:drawing>
                <wp:inline distT="0" distB="0" distL="0" distR="0" wp14:anchorId="2476EDE9" wp14:editId="0191B8C6">
                  <wp:extent cx="106680" cy="106680"/>
                  <wp:effectExtent l="0" t="0" r="7620" b="7620"/>
                  <wp:docPr id="112" name="G171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1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D721F9" w:rsidRPr="00D532A6">
              <w:rPr>
                <w:rFonts w:ascii="Times New Roman" w:eastAsia="Times New Roman" w:hAnsi="Times New Roman" w:cs="Times New Roman"/>
                <w:color w:val="242424"/>
                <w:sz w:val="24"/>
                <w:szCs w:val="24"/>
                <w:shd w:val="clear" w:color="auto" w:fill="FFFFFF"/>
                <w:lang w:eastAsia="is-IS"/>
              </w:rPr>
              <w:t xml:space="preserve"> 1. Landsréttur sendir kæru, </w:t>
            </w:r>
            <w:r w:rsidR="00D721F9" w:rsidRPr="00D532A6">
              <w:rPr>
                <w:rFonts w:ascii="Times New Roman" w:eastAsia="Times New Roman" w:hAnsi="Times New Roman" w:cs="Times New Roman"/>
                <w:color w:val="FF0000"/>
                <w:sz w:val="24"/>
                <w:szCs w:val="24"/>
                <w:shd w:val="clear" w:color="auto" w:fill="FFFFFF"/>
                <w:lang w:eastAsia="is-IS"/>
              </w:rPr>
              <w:t>ef við á með ósk um kæruleyfi</w:t>
            </w:r>
            <w:r w:rsidR="00D721F9" w:rsidRPr="00D532A6">
              <w:rPr>
                <w:rFonts w:ascii="Times New Roman" w:eastAsia="Times New Roman" w:hAnsi="Times New Roman" w:cs="Times New Roman"/>
                <w:color w:val="242424"/>
                <w:sz w:val="24"/>
                <w:szCs w:val="24"/>
                <w:shd w:val="clear" w:color="auto" w:fill="FFFFFF"/>
                <w:lang w:eastAsia="is-IS"/>
              </w:rPr>
              <w:t>, til Hæstaréttar og gagnaðila þess sem kærir svo fljótt sem verða má nema hann kjósi sjálfur að fella kærða dómsathöfn úr gildi. </w:t>
            </w:r>
            <w:r w:rsidR="00D721F9" w:rsidRPr="00D532A6">
              <w:rPr>
                <w:rFonts w:ascii="Times New Roman" w:eastAsia="Times New Roman" w:hAnsi="Times New Roman" w:cs="Times New Roman"/>
                <w:color w:val="242424"/>
                <w:sz w:val="24"/>
                <w:szCs w:val="24"/>
                <w:lang w:eastAsia="is-IS"/>
              </w:rPr>
              <w:br/>
            </w:r>
            <w:r w:rsidR="00D721F9" w:rsidRPr="00D532A6">
              <w:rPr>
                <w:rFonts w:ascii="Times New Roman" w:eastAsia="Times New Roman" w:hAnsi="Times New Roman" w:cs="Times New Roman"/>
                <w:noProof/>
                <w:sz w:val="24"/>
                <w:szCs w:val="24"/>
                <w:lang w:eastAsia="is-IS"/>
              </w:rPr>
              <w:drawing>
                <wp:inline distT="0" distB="0" distL="0" distR="0" wp14:anchorId="4E6A2F16" wp14:editId="5A9D50CF">
                  <wp:extent cx="106680" cy="106680"/>
                  <wp:effectExtent l="0" t="0" r="7620" b="7620"/>
                  <wp:docPr id="113" name="G171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1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D721F9" w:rsidRPr="00D532A6">
              <w:rPr>
                <w:rFonts w:ascii="Times New Roman" w:eastAsia="Times New Roman" w:hAnsi="Times New Roman" w:cs="Times New Roman"/>
                <w:color w:val="242424"/>
                <w:sz w:val="24"/>
                <w:szCs w:val="24"/>
                <w:shd w:val="clear" w:color="auto" w:fill="FFFFFF"/>
                <w:lang w:eastAsia="is-IS"/>
              </w:rPr>
              <w:t> 2. Sá sem kærir</w:t>
            </w:r>
            <w:r w:rsidR="00D721F9" w:rsidRPr="00D532A6">
              <w:rPr>
                <w:rFonts w:ascii="Times New Roman" w:eastAsia="Times New Roman" w:hAnsi="Times New Roman" w:cs="Times New Roman"/>
                <w:color w:val="FF0000"/>
                <w:sz w:val="24"/>
                <w:szCs w:val="24"/>
                <w:shd w:val="clear" w:color="auto" w:fill="FFFFFF"/>
                <w:lang w:eastAsia="is-IS"/>
              </w:rPr>
              <w:t xml:space="preserve">, ef við á með kæruleyfi, dómsathöfn </w:t>
            </w:r>
            <w:r w:rsidR="00D721F9" w:rsidRPr="00D532A6">
              <w:rPr>
                <w:rFonts w:ascii="Times New Roman" w:eastAsia="Times New Roman" w:hAnsi="Times New Roman" w:cs="Times New Roman"/>
                <w:color w:val="242424"/>
                <w:sz w:val="24"/>
                <w:szCs w:val="24"/>
                <w:shd w:val="clear" w:color="auto" w:fill="FFFFFF"/>
                <w:lang w:eastAsia="is-IS"/>
              </w:rPr>
              <w:t>Landsréttar skal senda Hæstarétti, innan viku frá því að Landsréttur sendi Hæstarétti kæru eða [ósk um] </w:t>
            </w:r>
            <w:r w:rsidR="00D721F9" w:rsidRPr="00D532A6">
              <w:rPr>
                <w:rFonts w:ascii="Times New Roman" w:eastAsia="Times New Roman" w:hAnsi="Times New Roman" w:cs="Times New Roman"/>
                <w:color w:val="242424"/>
                <w:sz w:val="24"/>
                <w:szCs w:val="24"/>
                <w:shd w:val="clear" w:color="auto" w:fill="FFFFFF"/>
                <w:vertAlign w:val="superscript"/>
                <w:lang w:eastAsia="is-IS"/>
              </w:rPr>
              <w:t>1)</w:t>
            </w:r>
            <w:r w:rsidR="00D721F9" w:rsidRPr="00D532A6">
              <w:rPr>
                <w:rFonts w:ascii="Times New Roman" w:eastAsia="Times New Roman" w:hAnsi="Times New Roman" w:cs="Times New Roman"/>
                <w:color w:val="242424"/>
                <w:sz w:val="24"/>
                <w:szCs w:val="24"/>
                <w:shd w:val="clear" w:color="auto" w:fill="FFFFFF"/>
                <w:lang w:eastAsia="is-IS"/>
              </w:rPr>
              <w:t xml:space="preserve"> kæruleyfi, þau gögn málsins í </w:t>
            </w:r>
            <w:r w:rsidR="00D721F9" w:rsidRPr="00D532A6">
              <w:rPr>
                <w:rFonts w:ascii="Times New Roman" w:eastAsia="Times New Roman" w:hAnsi="Times New Roman" w:cs="Times New Roman"/>
                <w:color w:val="FF0000"/>
                <w:sz w:val="24"/>
                <w:szCs w:val="24"/>
                <w:shd w:val="clear" w:color="auto" w:fill="FFFFFF"/>
                <w:lang w:eastAsia="is-IS"/>
              </w:rPr>
              <w:t xml:space="preserve">sex eintökum </w:t>
            </w:r>
            <w:r w:rsidR="00D721F9" w:rsidRPr="00D532A6">
              <w:rPr>
                <w:rFonts w:ascii="Times New Roman" w:eastAsia="Times New Roman" w:hAnsi="Times New Roman" w:cs="Times New Roman"/>
                <w:color w:val="242424"/>
                <w:sz w:val="24"/>
                <w:szCs w:val="24"/>
                <w:shd w:val="clear" w:color="auto" w:fill="FFFFFF"/>
                <w:lang w:eastAsia="is-IS"/>
              </w:rPr>
              <w:t>sem hann telur sérstaklega þörf á til úrlausnar um kæruefnið. Hann skal þá einnig … </w:t>
            </w:r>
            <w:r w:rsidR="00D721F9" w:rsidRPr="00D532A6">
              <w:rPr>
                <w:rFonts w:ascii="Times New Roman" w:eastAsia="Times New Roman" w:hAnsi="Times New Roman" w:cs="Times New Roman"/>
                <w:color w:val="242424"/>
                <w:sz w:val="24"/>
                <w:szCs w:val="24"/>
                <w:shd w:val="clear" w:color="auto" w:fill="FFFFFF"/>
                <w:vertAlign w:val="superscript"/>
                <w:lang w:eastAsia="is-IS"/>
              </w:rPr>
              <w:t>1)</w:t>
            </w:r>
            <w:r w:rsidR="00D721F9" w:rsidRPr="00D532A6">
              <w:rPr>
                <w:rFonts w:ascii="Times New Roman" w:eastAsia="Times New Roman" w:hAnsi="Times New Roman" w:cs="Times New Roman"/>
                <w:color w:val="242424"/>
                <w:sz w:val="24"/>
                <w:szCs w:val="24"/>
                <w:shd w:val="clear" w:color="auto" w:fill="FFFFFF"/>
                <w:lang w:eastAsia="is-IS"/>
              </w:rPr>
              <w:t> afhenda Hæstarétti skriflega greinargerð sem geymi kröfur hans og málsástæður sem byggt er á, svo og rökstuðning fyrir því að taka skuli kæru til meðferðar. Hann skal samtímis afhenda gagnaðila eða gagnaðilum eitt eintak kærumálsgagna og greinargerðar. Gögnum skal fylgja skrá um þau og skulu þau vera í því horfi sem Hæstiréttur mælir fyrir um. </w:t>
            </w:r>
            <w:r w:rsidR="00D721F9" w:rsidRPr="00D532A6">
              <w:rPr>
                <w:rFonts w:ascii="Times New Roman" w:eastAsia="Times New Roman" w:hAnsi="Times New Roman" w:cs="Times New Roman"/>
                <w:color w:val="242424"/>
                <w:sz w:val="24"/>
                <w:szCs w:val="24"/>
                <w:lang w:eastAsia="is-IS"/>
              </w:rPr>
              <w:br/>
            </w:r>
            <w:r w:rsidR="00D721F9" w:rsidRPr="00D532A6">
              <w:rPr>
                <w:rFonts w:ascii="Times New Roman" w:eastAsia="Times New Roman" w:hAnsi="Times New Roman" w:cs="Times New Roman"/>
                <w:noProof/>
                <w:sz w:val="24"/>
                <w:szCs w:val="24"/>
                <w:lang w:eastAsia="is-IS"/>
              </w:rPr>
              <w:drawing>
                <wp:inline distT="0" distB="0" distL="0" distR="0" wp14:anchorId="6031F721" wp14:editId="77E29656">
                  <wp:extent cx="106680" cy="106680"/>
                  <wp:effectExtent l="0" t="0" r="7620" b="7620"/>
                  <wp:docPr id="114" name="G171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1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D721F9" w:rsidRPr="00D532A6">
              <w:rPr>
                <w:rFonts w:ascii="Times New Roman" w:eastAsia="Times New Roman" w:hAnsi="Times New Roman" w:cs="Times New Roman"/>
                <w:color w:val="242424"/>
                <w:sz w:val="24"/>
                <w:szCs w:val="24"/>
                <w:shd w:val="clear" w:color="auto" w:fill="FFFFFF"/>
                <w:lang w:eastAsia="is-IS"/>
              </w:rPr>
              <w:t> [3. Nú afhendir sá er kærir</w:t>
            </w:r>
            <w:r w:rsidR="00D721F9" w:rsidRPr="00D532A6">
              <w:rPr>
                <w:rFonts w:ascii="Times New Roman" w:eastAsia="Times New Roman" w:hAnsi="Times New Roman" w:cs="Times New Roman"/>
                <w:color w:val="FF0000"/>
                <w:sz w:val="24"/>
                <w:szCs w:val="24"/>
                <w:shd w:val="clear" w:color="auto" w:fill="FFFFFF"/>
                <w:lang w:eastAsia="is-IS"/>
              </w:rPr>
              <w:t>, ef við á með kæruleyfi,</w:t>
            </w:r>
            <w:r w:rsidR="00D721F9" w:rsidRPr="00D532A6">
              <w:rPr>
                <w:rFonts w:ascii="Times New Roman" w:eastAsia="Times New Roman" w:hAnsi="Times New Roman" w:cs="Times New Roman"/>
                <w:color w:val="242424"/>
                <w:sz w:val="24"/>
                <w:szCs w:val="24"/>
                <w:shd w:val="clear" w:color="auto" w:fill="FFFFFF"/>
                <w:lang w:eastAsia="is-IS"/>
              </w:rPr>
              <w:t xml:space="preserve"> ekki kærumálsgögn til Hæstaréttar innan þess frests sem greinir í 2. mgr. og verður þá ekki frekar af máli.] </w:t>
            </w:r>
            <w:r w:rsidR="00D721F9" w:rsidRPr="00D532A6">
              <w:rPr>
                <w:rFonts w:ascii="Times New Roman" w:eastAsia="Times New Roman" w:hAnsi="Times New Roman" w:cs="Times New Roman"/>
                <w:color w:val="242424"/>
                <w:sz w:val="24"/>
                <w:szCs w:val="24"/>
                <w:shd w:val="clear" w:color="auto" w:fill="FFFFFF"/>
                <w:vertAlign w:val="superscript"/>
                <w:lang w:eastAsia="is-IS"/>
              </w:rPr>
              <w:t>1)</w:t>
            </w:r>
            <w:r w:rsidR="00D721F9" w:rsidRPr="00D532A6">
              <w:rPr>
                <w:rFonts w:ascii="Times New Roman" w:eastAsia="Times New Roman" w:hAnsi="Times New Roman" w:cs="Times New Roman"/>
                <w:color w:val="242424"/>
                <w:sz w:val="24"/>
                <w:szCs w:val="24"/>
                <w:shd w:val="clear" w:color="auto" w:fill="FFFFFF"/>
                <w:lang w:eastAsia="is-IS"/>
              </w:rPr>
              <w:t> </w:t>
            </w:r>
            <w:r w:rsidR="00D721F9" w:rsidRPr="00D532A6">
              <w:rPr>
                <w:rFonts w:ascii="Times New Roman" w:eastAsia="Times New Roman" w:hAnsi="Times New Roman" w:cs="Times New Roman"/>
                <w:color w:val="242424"/>
                <w:sz w:val="24"/>
                <w:szCs w:val="24"/>
                <w:lang w:eastAsia="is-IS"/>
              </w:rPr>
              <w:br/>
            </w:r>
            <w:r w:rsidR="00D721F9" w:rsidRPr="00D532A6">
              <w:rPr>
                <w:rFonts w:ascii="Times New Roman" w:eastAsia="Times New Roman" w:hAnsi="Times New Roman" w:cs="Times New Roman"/>
                <w:noProof/>
                <w:sz w:val="24"/>
                <w:szCs w:val="24"/>
                <w:lang w:eastAsia="is-IS"/>
              </w:rPr>
              <w:drawing>
                <wp:inline distT="0" distB="0" distL="0" distR="0" wp14:anchorId="4AAE49EB" wp14:editId="1B568CC6">
                  <wp:extent cx="106680" cy="106680"/>
                  <wp:effectExtent l="0" t="0" r="7620" b="7620"/>
                  <wp:docPr id="115" name="G171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1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D721F9" w:rsidRPr="00D532A6">
              <w:rPr>
                <w:rFonts w:ascii="Times New Roman" w:eastAsia="Times New Roman" w:hAnsi="Times New Roman" w:cs="Times New Roman"/>
                <w:color w:val="242424"/>
                <w:sz w:val="24"/>
                <w:szCs w:val="24"/>
                <w:shd w:val="clear" w:color="auto" w:fill="FFFFFF"/>
                <w:lang w:eastAsia="is-IS"/>
              </w:rPr>
              <w:t> 4. Hæstiréttur setur nánari reglur </w:t>
            </w:r>
            <w:r w:rsidR="00D721F9" w:rsidRPr="00D532A6">
              <w:rPr>
                <w:rFonts w:ascii="Times New Roman" w:eastAsia="Times New Roman" w:hAnsi="Times New Roman" w:cs="Times New Roman"/>
                <w:color w:val="242424"/>
                <w:sz w:val="24"/>
                <w:szCs w:val="24"/>
                <w:shd w:val="clear" w:color="auto" w:fill="FFFFFF"/>
                <w:vertAlign w:val="superscript"/>
                <w:lang w:eastAsia="is-IS"/>
              </w:rPr>
              <w:t>2)</w:t>
            </w:r>
            <w:r w:rsidR="00D721F9" w:rsidRPr="00D532A6">
              <w:rPr>
                <w:rFonts w:ascii="Times New Roman" w:eastAsia="Times New Roman" w:hAnsi="Times New Roman" w:cs="Times New Roman"/>
                <w:color w:val="242424"/>
                <w:sz w:val="24"/>
                <w:szCs w:val="24"/>
                <w:shd w:val="clear" w:color="auto" w:fill="FFFFFF"/>
                <w:lang w:eastAsia="is-IS"/>
              </w:rPr>
              <w:t> um frágang málsgagna í kærumálum.] </w:t>
            </w:r>
            <w:r w:rsidR="00D721F9" w:rsidRPr="00D532A6">
              <w:rPr>
                <w:rFonts w:ascii="Times New Roman" w:eastAsia="Times New Roman" w:hAnsi="Times New Roman" w:cs="Times New Roman"/>
                <w:color w:val="242424"/>
                <w:sz w:val="24"/>
                <w:szCs w:val="24"/>
                <w:shd w:val="clear" w:color="auto" w:fill="FFFFFF"/>
                <w:vertAlign w:val="superscript"/>
                <w:lang w:eastAsia="is-IS"/>
              </w:rPr>
              <w:t>3)</w:t>
            </w:r>
            <w:r w:rsidR="00D721F9" w:rsidRPr="00D532A6">
              <w:rPr>
                <w:rFonts w:ascii="Times New Roman" w:eastAsia="Times New Roman" w:hAnsi="Times New Roman" w:cs="Times New Roman"/>
                <w:color w:val="242424"/>
                <w:sz w:val="24"/>
                <w:szCs w:val="24"/>
                <w:shd w:val="clear" w:color="auto" w:fill="FFFFFF"/>
                <w:lang w:eastAsia="is-IS"/>
              </w:rPr>
              <w:t> </w:t>
            </w:r>
          </w:p>
          <w:p w14:paraId="32AEE63E" w14:textId="2FA064F9" w:rsidR="00B81BB3" w:rsidRPr="00D532A6" w:rsidRDefault="00B81BB3" w:rsidP="00454E71">
            <w:pPr>
              <w:rPr>
                <w:rFonts w:ascii="Times New Roman" w:eastAsia="Times New Roman" w:hAnsi="Times New Roman" w:cs="Times New Roman"/>
                <w:i/>
                <w:iCs/>
                <w:color w:val="242424"/>
                <w:sz w:val="24"/>
                <w:szCs w:val="24"/>
                <w:shd w:val="clear" w:color="auto" w:fill="FFFFFF"/>
                <w:lang w:eastAsia="is-IS"/>
              </w:rPr>
            </w:pPr>
          </w:p>
          <w:p w14:paraId="374E6665" w14:textId="5FABA3FF" w:rsidR="00B81BB3" w:rsidRPr="00D532A6" w:rsidRDefault="00B81BB3" w:rsidP="00454E71">
            <w:pPr>
              <w:rPr>
                <w:rFonts w:ascii="Times New Roman" w:eastAsia="Times New Roman" w:hAnsi="Times New Roman" w:cs="Times New Roman"/>
                <w:i/>
                <w:iCs/>
                <w:color w:val="242424"/>
                <w:sz w:val="24"/>
                <w:szCs w:val="24"/>
                <w:shd w:val="clear" w:color="auto" w:fill="FFFFFF"/>
                <w:lang w:eastAsia="is-IS"/>
              </w:rPr>
            </w:pPr>
          </w:p>
          <w:p w14:paraId="56BF5D6E" w14:textId="176D8045" w:rsidR="00B81BB3" w:rsidRPr="00D532A6" w:rsidRDefault="00B81BB3" w:rsidP="00454E71">
            <w:pPr>
              <w:rPr>
                <w:rFonts w:ascii="Times New Roman" w:eastAsia="Times New Roman" w:hAnsi="Times New Roman" w:cs="Times New Roman"/>
                <w:i/>
                <w:iCs/>
                <w:color w:val="242424"/>
                <w:sz w:val="24"/>
                <w:szCs w:val="24"/>
                <w:shd w:val="clear" w:color="auto" w:fill="FFFFFF"/>
                <w:lang w:eastAsia="is-IS"/>
              </w:rPr>
            </w:pPr>
          </w:p>
          <w:p w14:paraId="5EDE8A77" w14:textId="77777777" w:rsidR="00B81BB3" w:rsidRPr="00D532A6" w:rsidRDefault="00B81BB3" w:rsidP="00454E71">
            <w:pPr>
              <w:rPr>
                <w:rFonts w:ascii="Times New Roman" w:eastAsia="Times New Roman" w:hAnsi="Times New Roman" w:cs="Times New Roman"/>
                <w:i/>
                <w:iCs/>
                <w:color w:val="242424"/>
                <w:sz w:val="24"/>
                <w:szCs w:val="24"/>
                <w:shd w:val="clear" w:color="auto" w:fill="FFFFFF"/>
                <w:lang w:eastAsia="is-IS"/>
              </w:rPr>
            </w:pPr>
          </w:p>
          <w:p w14:paraId="3096F434" w14:textId="77777777" w:rsidR="00D721F9" w:rsidRPr="00D532A6" w:rsidRDefault="00D721F9" w:rsidP="00B81BB3">
            <w:pPr>
              <w:rPr>
                <w:rFonts w:ascii="Times New Roman" w:hAnsi="Times New Roman" w:cs="Times New Roman"/>
                <w:iCs/>
                <w:sz w:val="24"/>
                <w:szCs w:val="24"/>
              </w:rPr>
            </w:pPr>
            <w:r w:rsidRPr="00D532A6">
              <w:rPr>
                <w:rFonts w:ascii="Times New Roman" w:eastAsia="Times New Roman" w:hAnsi="Times New Roman" w:cs="Times New Roman"/>
                <w:i/>
                <w:iCs/>
                <w:color w:val="242424"/>
                <w:sz w:val="24"/>
                <w:szCs w:val="24"/>
                <w:shd w:val="clear" w:color="auto" w:fill="FFFFFF"/>
                <w:lang w:eastAsia="is-IS"/>
              </w:rPr>
              <w:t> </w:t>
            </w:r>
            <w:r w:rsidR="00B81BB3" w:rsidRPr="00D532A6">
              <w:rPr>
                <w:rFonts w:ascii="Times New Roman" w:eastAsia="Times New Roman" w:hAnsi="Times New Roman" w:cs="Times New Roman"/>
                <w:noProof/>
                <w:sz w:val="24"/>
                <w:szCs w:val="24"/>
                <w:lang w:eastAsia="is-IS"/>
              </w:rPr>
              <w:drawing>
                <wp:inline distT="0" distB="0" distL="0" distR="0" wp14:anchorId="62888C7D" wp14:editId="2B827DFD">
                  <wp:extent cx="106680" cy="106680"/>
                  <wp:effectExtent l="0" t="0" r="7620" b="7620"/>
                  <wp:docPr id="116" name="Picture 11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3"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B81BB3" w:rsidRPr="00D532A6">
              <w:rPr>
                <w:rFonts w:ascii="Times New Roman" w:eastAsia="Times New Roman" w:hAnsi="Times New Roman" w:cs="Times New Roman"/>
                <w:color w:val="242424"/>
                <w:sz w:val="24"/>
                <w:szCs w:val="24"/>
                <w:shd w:val="clear" w:color="auto" w:fill="FFFFFF"/>
                <w:lang w:eastAsia="is-IS"/>
              </w:rPr>
              <w:t> </w:t>
            </w:r>
            <w:r w:rsidR="00B81BB3" w:rsidRPr="00D532A6">
              <w:rPr>
                <w:rFonts w:ascii="Times New Roman" w:eastAsia="Times New Roman" w:hAnsi="Times New Roman" w:cs="Times New Roman"/>
                <w:b/>
                <w:bCs/>
                <w:color w:val="242424"/>
                <w:sz w:val="24"/>
                <w:szCs w:val="24"/>
                <w:shd w:val="clear" w:color="auto" w:fill="FFFFFF"/>
                <w:lang w:eastAsia="is-IS"/>
              </w:rPr>
              <w:t>[173. gr.</w:t>
            </w:r>
            <w:r w:rsidR="00B81BB3" w:rsidRPr="00D532A6">
              <w:rPr>
                <w:rFonts w:ascii="Times New Roman" w:eastAsia="Times New Roman" w:hAnsi="Times New Roman" w:cs="Times New Roman"/>
                <w:color w:val="242424"/>
                <w:sz w:val="24"/>
                <w:szCs w:val="24"/>
                <w:shd w:val="clear" w:color="auto" w:fill="FFFFFF"/>
                <w:lang w:eastAsia="is-IS"/>
              </w:rPr>
              <w:t> </w:t>
            </w:r>
            <w:r w:rsidR="00B81BB3" w:rsidRPr="00D532A6">
              <w:rPr>
                <w:rFonts w:ascii="Times New Roman" w:eastAsia="Times New Roman" w:hAnsi="Times New Roman" w:cs="Times New Roman"/>
                <w:color w:val="242424"/>
                <w:sz w:val="24"/>
                <w:szCs w:val="24"/>
                <w:lang w:eastAsia="is-IS"/>
              </w:rPr>
              <w:br/>
            </w:r>
            <w:r w:rsidR="00B81BB3" w:rsidRPr="00D532A6">
              <w:rPr>
                <w:rFonts w:ascii="Times New Roman" w:eastAsia="Times New Roman" w:hAnsi="Times New Roman" w:cs="Times New Roman"/>
                <w:noProof/>
                <w:sz w:val="24"/>
                <w:szCs w:val="24"/>
                <w:lang w:eastAsia="is-IS"/>
              </w:rPr>
              <w:drawing>
                <wp:inline distT="0" distB="0" distL="0" distR="0" wp14:anchorId="48281FF0" wp14:editId="465E0989">
                  <wp:extent cx="106680" cy="106680"/>
                  <wp:effectExtent l="0" t="0" r="7620" b="7620"/>
                  <wp:docPr id="117" name="G173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3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B81BB3" w:rsidRPr="00D532A6">
              <w:rPr>
                <w:rFonts w:ascii="Times New Roman" w:eastAsia="Times New Roman" w:hAnsi="Times New Roman" w:cs="Times New Roman"/>
                <w:color w:val="242424"/>
                <w:sz w:val="24"/>
                <w:szCs w:val="24"/>
                <w:shd w:val="clear" w:color="auto" w:fill="FFFFFF"/>
                <w:lang w:eastAsia="is-IS"/>
              </w:rPr>
              <w:t xml:space="preserve"> 1. </w:t>
            </w:r>
            <w:r w:rsidR="00B81BB3" w:rsidRPr="00D532A6">
              <w:rPr>
                <w:rFonts w:ascii="Times New Roman" w:eastAsia="Times New Roman" w:hAnsi="Times New Roman" w:cs="Times New Roman"/>
                <w:color w:val="FF0000"/>
                <w:sz w:val="24"/>
                <w:szCs w:val="24"/>
                <w:shd w:val="clear" w:color="auto" w:fill="FFFFFF"/>
                <w:lang w:eastAsia="is-IS"/>
              </w:rPr>
              <w:t xml:space="preserve">Að liðnum fresti skv. 172. gr. eða þegar greinargerð gagnaðila hefur borist </w:t>
            </w:r>
            <w:r w:rsidR="00B81BB3" w:rsidRPr="00D532A6">
              <w:rPr>
                <w:rFonts w:ascii="Times New Roman" w:eastAsia="Times New Roman" w:hAnsi="Times New Roman" w:cs="Times New Roman"/>
                <w:color w:val="242424"/>
                <w:sz w:val="24"/>
                <w:szCs w:val="24"/>
                <w:shd w:val="clear" w:color="auto" w:fill="FFFFFF"/>
                <w:lang w:eastAsia="is-IS"/>
              </w:rPr>
              <w:t xml:space="preserve">Hæstarétti getur rétturinn ákveðið hvort </w:t>
            </w:r>
            <w:r w:rsidR="00B81BB3" w:rsidRPr="00D532A6">
              <w:rPr>
                <w:rFonts w:ascii="Times New Roman" w:eastAsia="Times New Roman" w:hAnsi="Times New Roman" w:cs="Times New Roman"/>
                <w:color w:val="242424"/>
                <w:sz w:val="24"/>
                <w:szCs w:val="24"/>
                <w:shd w:val="clear" w:color="auto" w:fill="FFFFFF"/>
                <w:lang w:eastAsia="is-IS"/>
              </w:rPr>
              <w:lastRenderedPageBreak/>
              <w:t>kæra verði tekin til meðferðar og eftir atvikum lagt dóm á kæruefnið, en jafnan skal þó athuga skjöl sem berast síðar frá aðilum svo framarlega sem málinu er þá ekki lokið. </w:t>
            </w:r>
            <w:r w:rsidR="00B81BB3" w:rsidRPr="00D532A6">
              <w:rPr>
                <w:rFonts w:ascii="Times New Roman" w:eastAsia="Times New Roman" w:hAnsi="Times New Roman" w:cs="Times New Roman"/>
                <w:color w:val="242424"/>
                <w:sz w:val="24"/>
                <w:szCs w:val="24"/>
                <w:lang w:eastAsia="is-IS"/>
              </w:rPr>
              <w:br/>
            </w:r>
          </w:p>
          <w:p w14:paraId="38F6E04A" w14:textId="77777777" w:rsidR="00B81BB3" w:rsidRPr="00D532A6" w:rsidRDefault="00B81BB3" w:rsidP="00B81BB3">
            <w:pPr>
              <w:rPr>
                <w:rFonts w:ascii="Times New Roman" w:hAnsi="Times New Roman" w:cs="Times New Roman"/>
                <w:iCs/>
                <w:sz w:val="24"/>
                <w:szCs w:val="24"/>
              </w:rPr>
            </w:pPr>
          </w:p>
          <w:p w14:paraId="30295AFB" w14:textId="690AE539" w:rsidR="00B81BB3" w:rsidRPr="00D532A6" w:rsidRDefault="00B81BB3" w:rsidP="00B81BB3">
            <w:pPr>
              <w:rPr>
                <w:rFonts w:ascii="Times New Roman" w:eastAsia="Times New Roman" w:hAnsi="Times New Roman" w:cs="Times New Roman"/>
                <w:i/>
                <w:iCs/>
                <w:color w:val="242424"/>
                <w:sz w:val="24"/>
                <w:szCs w:val="24"/>
                <w:shd w:val="clear" w:color="auto" w:fill="FFFFFF"/>
                <w:lang w:eastAsia="is-IS"/>
              </w:rPr>
            </w:pPr>
            <w:r w:rsidRPr="00D532A6">
              <w:rPr>
                <w:rFonts w:ascii="Times New Roman" w:eastAsia="Times New Roman" w:hAnsi="Times New Roman" w:cs="Times New Roman"/>
                <w:noProof/>
                <w:sz w:val="24"/>
                <w:szCs w:val="24"/>
                <w:lang w:eastAsia="is-IS"/>
              </w:rPr>
              <w:drawing>
                <wp:inline distT="0" distB="0" distL="0" distR="0" wp14:anchorId="13A5D2C1" wp14:editId="5B92EB16">
                  <wp:extent cx="106680" cy="106680"/>
                  <wp:effectExtent l="0" t="0" r="7620" b="7620"/>
                  <wp:docPr id="120" name="Picture 120"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7"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[174.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2E51A072" wp14:editId="0C84F15C">
                  <wp:extent cx="106680" cy="106680"/>
                  <wp:effectExtent l="0" t="0" r="7620" b="7620"/>
                  <wp:docPr id="121" name="G174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4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1. Dómur í kærumáli skal kveðinn upp eftir skjölum þess og munnlegum flutningi ef því er að skipta. Dómur skal kveðinn upp svo fljótt sem kostur er.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632C15E2" wp14:editId="2D507989">
                  <wp:extent cx="106680" cy="106680"/>
                  <wp:effectExtent l="0" t="0" r="7620" b="7620"/>
                  <wp:docPr id="122" name="G174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4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2. Hæstiréttur kveður á um kærumálskostnað.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03534EF8" wp14:editId="2E093D89">
                  <wp:extent cx="106680" cy="106680"/>
                  <wp:effectExtent l="0" t="0" r="7620" b="7620"/>
                  <wp:docPr id="123" name="G174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4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3. Nú telur Hæstiréttur að skilyrði fyrir því að veita kæruleyfi séu ekki uppfyllt og skal málsaðilum, héraðsdómara og Landsrétti þá tilkynnt um það skriflega. </w:t>
            </w:r>
            <w:r w:rsidR="008418B7" w:rsidRPr="00D532A6">
              <w:rPr>
                <w:rFonts w:ascii="Times New Roman" w:eastAsia="Times New Roman" w:hAnsi="Times New Roman" w:cs="Times New Roman"/>
                <w:color w:val="FF0000"/>
                <w:sz w:val="24"/>
                <w:szCs w:val="24"/>
                <w:shd w:val="clear" w:color="auto" w:fill="FFFFFF"/>
                <w:lang w:eastAsia="is-IS"/>
              </w:rPr>
              <w:t>Í tilkynningunni skal greint frá ástæðum fyrir synjuninni.</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338A8884" wp14:editId="64A3EEF7">
                  <wp:extent cx="106680" cy="106680"/>
                  <wp:effectExtent l="0" t="0" r="7620" b="7620"/>
                  <wp:docPr id="124" name="G174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4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4. Að gengnum dómi sendir Hæstiréttur Landsrétti</w:t>
            </w:r>
            <w:r w:rsidR="00D54F3B" w:rsidRPr="00D532A6">
              <w:rPr>
                <w:rFonts w:ascii="Times New Roman" w:eastAsia="Times New Roman" w:hAnsi="Times New Roman" w:cs="Times New Roman"/>
                <w:color w:val="FF0000"/>
                <w:sz w:val="24"/>
                <w:szCs w:val="24"/>
                <w:shd w:val="clear" w:color="auto" w:fill="FFFFFF"/>
                <w:lang w:eastAsia="is-IS"/>
              </w:rPr>
              <w:t>, og eftir atvikum héraðsdómara,</w:t>
            </w:r>
            <w:r w:rsidRPr="00D532A6">
              <w:rPr>
                <w:rFonts w:ascii="Times New Roman" w:eastAsia="Times New Roman" w:hAnsi="Times New Roman" w:cs="Times New Roman"/>
                <w:color w:val="FF0000"/>
                <w:sz w:val="24"/>
                <w:szCs w:val="24"/>
                <w:shd w:val="clear" w:color="auto" w:fill="FFFFFF"/>
                <w:lang w:eastAsia="is-IS"/>
              </w:rPr>
              <w:t xml:space="preserve"> </w:t>
            </w:r>
            <w:r w:rsidRPr="00D532A6">
              <w:rPr>
                <w:rFonts w:ascii="Times New Roman" w:eastAsia="Times New Roman" w:hAnsi="Times New Roman" w:cs="Times New Roman"/>
                <w:color w:val="242424"/>
                <w:sz w:val="24"/>
                <w:szCs w:val="24"/>
                <w:shd w:val="clear" w:color="auto" w:fill="FFFFFF"/>
                <w:lang w:eastAsia="is-IS"/>
              </w:rPr>
              <w:t xml:space="preserve">endurrit dóms. </w:t>
            </w:r>
            <w:r w:rsidR="00526B4F" w:rsidRPr="00526B4F">
              <w:rPr>
                <w:rFonts w:ascii="Times New Roman" w:eastAsia="Times New Roman" w:hAnsi="Times New Roman" w:cs="Times New Roman"/>
                <w:color w:val="FF0000"/>
                <w:sz w:val="24"/>
                <w:szCs w:val="24"/>
                <w:shd w:val="clear" w:color="auto" w:fill="FFFFFF"/>
                <w:lang w:eastAsia="is-IS"/>
              </w:rPr>
              <w:t>Hæstiréttur tilkynnir aðilum kærumáls sem hafa látið það til sín taka fyrir réttinum um úrslit þess.</w:t>
            </w:r>
            <w:r w:rsidRPr="00526B4F">
              <w:rPr>
                <w:rFonts w:ascii="Times New Roman" w:eastAsia="Times New Roman" w:hAnsi="Times New Roman" w:cs="Times New Roman"/>
                <w:color w:val="FF0000"/>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001370B9" wp14:editId="04D80768">
                  <wp:extent cx="106680" cy="106680"/>
                  <wp:effectExtent l="0" t="0" r="7620" b="7620"/>
                  <wp:docPr id="125" name="G174M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4M5"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5. Að öðru leyti verður reglum um áfrýjunarmál beitt um kærumál eftir því sem átt getur við.] </w:t>
            </w:r>
            <w:r w:rsidRPr="00D532A6">
              <w:rPr>
                <w:rFonts w:ascii="Times New Roman" w:eastAsia="Times New Roman" w:hAnsi="Times New Roman" w:cs="Times New Roman"/>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i/>
                <w:iCs/>
                <w:color w:val="242424"/>
                <w:sz w:val="24"/>
                <w:szCs w:val="24"/>
                <w:shd w:val="clear" w:color="auto" w:fill="FFFFFF"/>
                <w:vertAlign w:val="superscript"/>
                <w:lang w:eastAsia="is-IS"/>
              </w:rPr>
              <w:t>1)</w:t>
            </w:r>
            <w:hyperlink r:id="rId26" w:history="1">
              <w:r w:rsidRPr="00D532A6">
                <w:rPr>
                  <w:rFonts w:ascii="Times New Roman" w:eastAsia="Times New Roman" w:hAnsi="Times New Roman" w:cs="Times New Roman"/>
                  <w:i/>
                  <w:iCs/>
                  <w:color w:val="6CA694"/>
                  <w:sz w:val="24"/>
                  <w:szCs w:val="24"/>
                  <w:lang w:eastAsia="is-IS"/>
                </w:rPr>
                <w:t>L. 49/2016, 29. gr.</w:t>
              </w:r>
            </w:hyperlink>
            <w:r w:rsidRPr="00D532A6">
              <w:rPr>
                <w:rFonts w:ascii="Times New Roman" w:eastAsia="Times New Roman" w:hAnsi="Times New Roman" w:cs="Times New Roman"/>
                <w:i/>
                <w:iCs/>
                <w:color w:val="242424"/>
                <w:sz w:val="24"/>
                <w:szCs w:val="24"/>
                <w:shd w:val="clear" w:color="auto" w:fill="FFFFFF"/>
                <w:lang w:eastAsia="is-IS"/>
              </w:rPr>
              <w:t> </w:t>
            </w:r>
          </w:p>
          <w:p w14:paraId="11A5AFCF" w14:textId="77777777" w:rsidR="00D54F3B" w:rsidRPr="00D532A6" w:rsidRDefault="00D54F3B" w:rsidP="00B81BB3">
            <w:pPr>
              <w:rPr>
                <w:rFonts w:ascii="Times New Roman" w:hAnsi="Times New Roman" w:cs="Times New Roman"/>
                <w:iCs/>
                <w:sz w:val="24"/>
                <w:szCs w:val="24"/>
              </w:rPr>
            </w:pPr>
          </w:p>
          <w:p w14:paraId="139403F6" w14:textId="77777777" w:rsidR="00D54F3B" w:rsidRPr="00D532A6" w:rsidRDefault="00D54F3B" w:rsidP="00B81BB3">
            <w:pPr>
              <w:rPr>
                <w:rFonts w:ascii="Times New Roman" w:hAnsi="Times New Roman" w:cs="Times New Roman"/>
                <w:iCs/>
                <w:sz w:val="24"/>
                <w:szCs w:val="24"/>
              </w:rPr>
            </w:pPr>
          </w:p>
          <w:p w14:paraId="1E73589C" w14:textId="538E6A11" w:rsidR="00D54F3B" w:rsidRPr="00D532A6" w:rsidRDefault="00D54F3B" w:rsidP="00B81BB3">
            <w:pPr>
              <w:rPr>
                <w:rFonts w:ascii="Times New Roman" w:hAnsi="Times New Roman" w:cs="Times New Roman"/>
                <w:iCs/>
                <w:sz w:val="24"/>
                <w:szCs w:val="24"/>
              </w:rPr>
            </w:pPr>
            <w:r w:rsidRPr="00D532A6">
              <w:rPr>
                <w:rFonts w:ascii="Times New Roman" w:eastAsia="Times New Roman" w:hAnsi="Times New Roman" w:cs="Times New Roman"/>
                <w:b/>
                <w:bCs/>
                <w:color w:val="242424"/>
                <w:sz w:val="24"/>
                <w:szCs w:val="24"/>
                <w:shd w:val="clear" w:color="auto" w:fill="FFFFFF"/>
                <w:lang w:eastAsia="is-IS"/>
              </w:rPr>
              <w:t>[XXVII. kafli.</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Áfrýjun til Hæstaréttar.]</w:t>
            </w:r>
            <w:r w:rsidRPr="00D532A6">
              <w:rPr>
                <w:rFonts w:ascii="Times New Roman" w:eastAsia="Times New Roman" w:hAnsi="Times New Roman" w:cs="Times New Roman"/>
                <w:b/>
                <w:bCs/>
                <w:color w:val="242424"/>
                <w:sz w:val="24"/>
                <w:szCs w:val="24"/>
                <w:shd w:val="clear" w:color="auto" w:fill="FFFFFF"/>
                <w:vertAlign w:val="superscript"/>
                <w:lang w:eastAsia="is-IS"/>
              </w:rPr>
              <w:t>1)</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4D78417E" wp14:editId="19754B94">
                  <wp:extent cx="106680" cy="106680"/>
                  <wp:effectExtent l="0" t="0" r="7620" b="7620"/>
                  <wp:docPr id="2437" name="Picture 2437"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7"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b/>
                <w:bCs/>
                <w:color w:val="242424"/>
                <w:sz w:val="24"/>
                <w:szCs w:val="24"/>
                <w:shd w:val="clear" w:color="auto" w:fill="FFFFFF"/>
                <w:lang w:eastAsia="is-IS"/>
              </w:rPr>
              <w:t>[176. gr.</w:t>
            </w:r>
            <w:r w:rsidRPr="00D532A6">
              <w:rPr>
                <w:rFonts w:ascii="Times New Roman" w:eastAsia="Times New Roman" w:hAnsi="Times New Roman" w:cs="Times New Roman"/>
                <w:color w:val="242424"/>
                <w:sz w:val="24"/>
                <w:szCs w:val="24"/>
                <w:shd w:val="clear" w:color="auto" w:fill="FFFFFF"/>
                <w:lang w:eastAsia="is-IS"/>
              </w:rPr>
              <w:t> </w:t>
            </w:r>
            <w:r w:rsidRPr="00D532A6">
              <w:rPr>
                <w:rFonts w:ascii="Times New Roman" w:eastAsia="Times New Roman" w:hAnsi="Times New Roman" w:cs="Times New Roman"/>
                <w:color w:val="242424"/>
                <w:sz w:val="24"/>
                <w:szCs w:val="24"/>
                <w:lang w:eastAsia="is-IS"/>
              </w:rPr>
              <w:br/>
            </w:r>
            <w:r w:rsidRPr="00D532A6">
              <w:rPr>
                <w:rFonts w:ascii="Times New Roman" w:eastAsia="Times New Roman" w:hAnsi="Times New Roman" w:cs="Times New Roman"/>
                <w:noProof/>
                <w:sz w:val="24"/>
                <w:szCs w:val="24"/>
                <w:lang w:eastAsia="is-IS"/>
              </w:rPr>
              <w:drawing>
                <wp:inline distT="0" distB="0" distL="0" distR="0" wp14:anchorId="43E12736" wp14:editId="2FAA102B">
                  <wp:extent cx="106680" cy="106680"/>
                  <wp:effectExtent l="0" t="0" r="7620" b="7620"/>
                  <wp:docPr id="2438" name="G176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76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eastAsia="Times New Roman" w:hAnsi="Times New Roman" w:cs="Times New Roman"/>
                <w:color w:val="242424"/>
                <w:sz w:val="24"/>
                <w:szCs w:val="24"/>
                <w:shd w:val="clear" w:color="auto" w:fill="FFFFFF"/>
                <w:lang w:eastAsia="is-IS"/>
              </w:rPr>
              <w:t xml:space="preserve"> 1. Heimilt er aðila að óska eftir leyfi til að áfrýja dómi Landsréttar til Hæstaréttar. </w:t>
            </w:r>
            <w:r w:rsidRPr="00D532A6">
              <w:rPr>
                <w:rFonts w:ascii="Times New Roman" w:eastAsia="Times New Roman" w:hAnsi="Times New Roman" w:cs="Times New Roman"/>
                <w:color w:val="FF0000"/>
                <w:sz w:val="24"/>
                <w:szCs w:val="24"/>
                <w:shd w:val="clear" w:color="auto" w:fill="FFFFFF"/>
                <w:lang w:eastAsia="is-IS"/>
              </w:rPr>
              <w:t xml:space="preserve">Hæstiréttur ákveður hvort orðið verði við </w:t>
            </w:r>
            <w:r w:rsidR="00361ACF">
              <w:rPr>
                <w:rFonts w:ascii="Times New Roman" w:eastAsia="Times New Roman" w:hAnsi="Times New Roman" w:cs="Times New Roman"/>
                <w:color w:val="FF0000"/>
                <w:sz w:val="24"/>
                <w:szCs w:val="24"/>
                <w:shd w:val="clear" w:color="auto" w:fill="FFFFFF"/>
                <w:lang w:eastAsia="is-IS"/>
              </w:rPr>
              <w:t xml:space="preserve">umsókn um </w:t>
            </w:r>
            <w:r w:rsidRPr="00D532A6">
              <w:rPr>
                <w:rFonts w:ascii="Times New Roman" w:eastAsia="Times New Roman" w:hAnsi="Times New Roman" w:cs="Times New Roman"/>
                <w:color w:val="FF0000"/>
                <w:sz w:val="24"/>
                <w:szCs w:val="24"/>
                <w:shd w:val="clear" w:color="auto" w:fill="FFFFFF"/>
                <w:lang w:eastAsia="is-IS"/>
              </w:rPr>
              <w:t xml:space="preserve">áfrýjunarleyfi og má takmarka leyfið við tiltekin atriði máls. Við mat á því hvort fallist verði á beiðni um áfrýjunarleyfi skal líta til þess hvort úrslit máls hafi verulegt almennt gildi eða varði sérstaklega mikilvæga hagsmuni þess sem leitar leyfis. </w:t>
            </w:r>
            <w:r w:rsidRPr="00D532A6">
              <w:rPr>
                <w:rFonts w:ascii="Times New Roman" w:eastAsia="Times New Roman" w:hAnsi="Times New Roman" w:cs="Times New Roman"/>
                <w:color w:val="242424"/>
                <w:sz w:val="24"/>
                <w:szCs w:val="24"/>
                <w:shd w:val="clear" w:color="auto" w:fill="FFFFFF"/>
                <w:lang w:eastAsia="is-IS"/>
              </w:rPr>
              <w:t>Þá getur Hæstiréttur veitt slíkt leyfi ef ástæða er til að ætla að málsmeðferð fyrir héraðsdómi eða Landsrétti hafi verið stórlega ábótavant eða dómur Landsréttar sé bersýnilega rangur að formi eða efni. </w:t>
            </w:r>
            <w:r w:rsidRPr="00D532A6">
              <w:rPr>
                <w:rFonts w:ascii="Times New Roman" w:eastAsia="Times New Roman" w:hAnsi="Times New Roman" w:cs="Times New Roman"/>
                <w:i/>
                <w:iCs/>
                <w:color w:val="242424"/>
                <w:sz w:val="24"/>
                <w:szCs w:val="24"/>
                <w:shd w:val="clear" w:color="auto" w:fill="FFFFFF"/>
                <w:lang w:eastAsia="is-IS"/>
              </w:rPr>
              <w:t> </w:t>
            </w:r>
          </w:p>
        </w:tc>
      </w:tr>
    </w:tbl>
    <w:p w14:paraId="0ECFAFE3" w14:textId="77777777" w:rsidR="00F9621E" w:rsidRPr="00D532A6" w:rsidRDefault="00F9621E" w:rsidP="00551F23">
      <w:pPr>
        <w:rPr>
          <w:rFonts w:ascii="Times New Roman" w:hAnsi="Times New Roman" w:cs="Times New Roman"/>
          <w:sz w:val="24"/>
          <w:szCs w:val="24"/>
        </w:rPr>
      </w:pPr>
    </w:p>
    <w:p w14:paraId="733772F5" w14:textId="1EA96272" w:rsidR="00925BFC" w:rsidRPr="00D532A6" w:rsidRDefault="00D54F3B" w:rsidP="00925BFC">
      <w:pPr>
        <w:spacing w:line="240" w:lineRule="auto"/>
        <w:jc w:val="center"/>
        <w:rPr>
          <w:rFonts w:ascii="Times New Roman" w:hAnsi="Times New Roman" w:cs="Times New Roman"/>
          <w:b/>
          <w:bCs/>
          <w:color w:val="242424"/>
          <w:sz w:val="24"/>
          <w:szCs w:val="24"/>
          <w:shd w:val="clear" w:color="auto" w:fill="FFFFFF"/>
        </w:rPr>
      </w:pPr>
      <w:r w:rsidRPr="00D532A6">
        <w:rPr>
          <w:rFonts w:ascii="Times New Roman" w:hAnsi="Times New Roman" w:cs="Times New Roman"/>
          <w:b/>
          <w:bCs/>
          <w:color w:val="242424"/>
          <w:sz w:val="24"/>
          <w:szCs w:val="24"/>
          <w:shd w:val="clear" w:color="auto" w:fill="FFFFFF"/>
        </w:rPr>
        <w:lastRenderedPageBreak/>
        <w:t>Lög um meðferð sakamála nr. 88/2008.</w:t>
      </w:r>
    </w:p>
    <w:p w14:paraId="31421B83" w14:textId="504FD594" w:rsidR="00925BFC" w:rsidRPr="00D532A6" w:rsidRDefault="00925BFC" w:rsidP="00925BFC">
      <w:pPr>
        <w:spacing w:line="240" w:lineRule="auto"/>
        <w:rPr>
          <w:rFonts w:ascii="Times New Roman" w:hAnsi="Times New Roman" w:cs="Times New Roman"/>
          <w:b/>
          <w:bCs/>
          <w:color w:val="242424"/>
          <w:sz w:val="24"/>
          <w:szCs w:val="24"/>
          <w:shd w:val="clear" w:color="auto" w:fill="FFFFFF"/>
        </w:rPr>
      </w:pPr>
      <w:r w:rsidRPr="00D532A6">
        <w:rPr>
          <w:rFonts w:ascii="Times New Roman" w:hAnsi="Times New Roman" w:cs="Times New Roman"/>
          <w:b/>
          <w:bCs/>
          <w:color w:val="242424"/>
          <w:sz w:val="24"/>
          <w:szCs w:val="24"/>
          <w:shd w:val="clear" w:color="auto" w:fill="FFFFFF"/>
        </w:rPr>
        <w:t>Gildandi réttur.</w:t>
      </w:r>
      <w:r w:rsidRPr="00D532A6">
        <w:rPr>
          <w:rFonts w:ascii="Times New Roman" w:hAnsi="Times New Roman" w:cs="Times New Roman"/>
          <w:b/>
          <w:bCs/>
          <w:color w:val="242424"/>
          <w:sz w:val="24"/>
          <w:szCs w:val="24"/>
          <w:shd w:val="clear" w:color="auto" w:fill="FFFFFF"/>
        </w:rPr>
        <w:tab/>
      </w:r>
      <w:r w:rsidRPr="00D532A6">
        <w:rPr>
          <w:rFonts w:ascii="Times New Roman" w:hAnsi="Times New Roman" w:cs="Times New Roman"/>
          <w:b/>
          <w:bCs/>
          <w:color w:val="242424"/>
          <w:sz w:val="24"/>
          <w:szCs w:val="24"/>
          <w:shd w:val="clear" w:color="auto" w:fill="FFFFFF"/>
        </w:rPr>
        <w:tab/>
      </w:r>
      <w:r w:rsidRPr="00D532A6">
        <w:rPr>
          <w:rFonts w:ascii="Times New Roman" w:hAnsi="Times New Roman" w:cs="Times New Roman"/>
          <w:b/>
          <w:bCs/>
          <w:color w:val="242424"/>
          <w:sz w:val="24"/>
          <w:szCs w:val="24"/>
          <w:shd w:val="clear" w:color="auto" w:fill="FFFFFF"/>
        </w:rPr>
        <w:tab/>
        <w:t xml:space="preserve">   </w:t>
      </w:r>
      <w:r w:rsidRPr="00D532A6">
        <w:rPr>
          <w:rFonts w:ascii="Times New Roman" w:hAnsi="Times New Roman" w:cs="Times New Roman"/>
          <w:b/>
          <w:bCs/>
          <w:color w:val="242424"/>
          <w:sz w:val="24"/>
          <w:szCs w:val="24"/>
          <w:shd w:val="clear" w:color="auto" w:fill="FFFFFF"/>
        </w:rPr>
        <w:tab/>
      </w:r>
      <w:r w:rsidR="003A7BA3">
        <w:rPr>
          <w:rFonts w:ascii="Times New Roman" w:hAnsi="Times New Roman" w:cs="Times New Roman"/>
          <w:b/>
          <w:bCs/>
          <w:color w:val="242424"/>
          <w:sz w:val="24"/>
          <w:szCs w:val="24"/>
          <w:shd w:val="clear" w:color="auto" w:fill="FFFFFF"/>
        </w:rPr>
        <w:t>B</w:t>
      </w:r>
      <w:r w:rsidR="003A7BA3" w:rsidRPr="00D532A6">
        <w:rPr>
          <w:rFonts w:ascii="Times New Roman" w:hAnsi="Times New Roman" w:cs="Times New Roman"/>
          <w:b/>
          <w:bCs/>
          <w:color w:val="242424"/>
          <w:sz w:val="24"/>
          <w:szCs w:val="24"/>
          <w:shd w:val="clear" w:color="auto" w:fill="FFFFFF"/>
        </w:rPr>
        <w:t xml:space="preserve">reytingar </w:t>
      </w:r>
      <w:r w:rsidR="003A7BA3">
        <w:rPr>
          <w:rFonts w:ascii="Times New Roman" w:hAnsi="Times New Roman" w:cs="Times New Roman"/>
          <w:b/>
          <w:bCs/>
          <w:color w:val="242424"/>
          <w:sz w:val="24"/>
          <w:szCs w:val="24"/>
          <w:shd w:val="clear" w:color="auto" w:fill="FFFFFF"/>
        </w:rPr>
        <w:t xml:space="preserve">auðkenndar </w:t>
      </w:r>
      <w:r w:rsidR="003A7BA3" w:rsidRPr="00D532A6">
        <w:rPr>
          <w:rFonts w:ascii="Times New Roman" w:hAnsi="Times New Roman" w:cs="Times New Roman"/>
          <w:b/>
          <w:bCs/>
          <w:color w:val="242424"/>
          <w:sz w:val="24"/>
          <w:szCs w:val="24"/>
          <w:shd w:val="clear" w:color="auto" w:fill="FFFFFF"/>
        </w:rPr>
        <w:t>með rauðum texta.</w:t>
      </w:r>
    </w:p>
    <w:tbl>
      <w:tblPr>
        <w:tblStyle w:val="TableGrid"/>
        <w:tblW w:w="0" w:type="auto"/>
        <w:tblLook w:val="04A0" w:firstRow="1" w:lastRow="0" w:firstColumn="1" w:lastColumn="0" w:noHBand="0" w:noVBand="1"/>
      </w:tblPr>
      <w:tblGrid>
        <w:gridCol w:w="4515"/>
        <w:gridCol w:w="4545"/>
      </w:tblGrid>
      <w:tr w:rsidR="00925BFC" w:rsidRPr="00D532A6" w14:paraId="1742998E" w14:textId="77777777" w:rsidTr="0066271B">
        <w:tc>
          <w:tcPr>
            <w:tcW w:w="4643" w:type="dxa"/>
          </w:tcPr>
          <w:p w14:paraId="267F72B9" w14:textId="77777777" w:rsidR="0093365E" w:rsidRDefault="0093365E" w:rsidP="00925BFC">
            <w:pPr>
              <w:rPr>
                <w:rFonts w:ascii="Times New Roman" w:hAnsi="Times New Roman" w:cs="Times New Roman"/>
                <w:color w:val="242424"/>
                <w:sz w:val="24"/>
                <w:szCs w:val="24"/>
              </w:rPr>
            </w:pPr>
          </w:p>
          <w:p w14:paraId="37F17003" w14:textId="3F60567D" w:rsidR="0093365E" w:rsidRDefault="000D2B05" w:rsidP="00925BFC">
            <w:pPr>
              <w:rPr>
                <w:rFonts w:ascii="Times New Roman" w:hAnsi="Times New Roman" w:cs="Times New Roman"/>
                <w:color w:val="242424"/>
                <w:sz w:val="24"/>
                <w:szCs w:val="24"/>
                <w:shd w:val="clear" w:color="auto" w:fill="FFFFFF"/>
              </w:rPr>
            </w:pPr>
            <w:r w:rsidRPr="00D532A6">
              <w:rPr>
                <w:rFonts w:ascii="Times New Roman" w:hAnsi="Times New Roman" w:cs="Times New Roman"/>
                <w:b/>
                <w:bCs/>
                <w:color w:val="242424"/>
                <w:sz w:val="24"/>
                <w:szCs w:val="24"/>
                <w:shd w:val="clear" w:color="auto" w:fill="FFFFFF"/>
              </w:rPr>
              <w:t>II. kafli.</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Þinghöld, þingbækur o.fl.</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16A337D2" wp14:editId="0EA12412">
                  <wp:extent cx="106680" cy="106680"/>
                  <wp:effectExtent l="0" t="0" r="7620" b="7620"/>
                  <wp:docPr id="1055" name="Picture 105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8.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56F18388" wp14:editId="0A4FCCB4">
                  <wp:extent cx="106680" cy="106680"/>
                  <wp:effectExtent l="0" t="0" r="7620" b="7620"/>
                  <wp:docPr id="1056" name="G8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Dómari stýrir þinghaldi og gætir þess að það sé háð eftir réttum reglum. Hann ákveður í hverri röð mál verða tekin fyrir. Enginn má taka til máls nema með leyfi dómara og getur hann, að undangenginni aðvörun, tekið orðið af manni sem heldur sig ekki við efni máls.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326CD621" wp14:editId="145F876F">
                  <wp:extent cx="106680" cy="106680"/>
                  <wp:effectExtent l="0" t="0" r="7620" b="7620"/>
                  <wp:docPr id="1057" name="G8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Þegar einn maður situr í dómi skal að jafnaði vera einn þingvottur. Hann skal fullnægja almennum vitnaskilyrðum og má ekki vera svo venslaður dómara, ákæranda, sakborningi, brotaþola, fyrirsvarsmanni eða málflytjanda sem segir í d-lið 1. mgr. 6. gr. Dómari ákveður þóknun þingvotts ef hann er ekki starfsmaður dómstólsins. </w:t>
            </w:r>
          </w:p>
          <w:p w14:paraId="094FC5F4" w14:textId="3A5E4314" w:rsidR="008329BC" w:rsidRDefault="000D2B05" w:rsidP="00925BFC">
            <w:pPr>
              <w:rPr>
                <w:rFonts w:ascii="Times New Roman" w:hAnsi="Times New Roman" w:cs="Times New Roman"/>
                <w:color w:val="242424"/>
                <w:sz w:val="24"/>
                <w:szCs w:val="24"/>
                <w:shd w:val="clear" w:color="auto" w:fill="FFFFFF"/>
              </w:rPr>
            </w:pP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1A3FB735" wp14:editId="19643E3A">
                  <wp:extent cx="106680" cy="106680"/>
                  <wp:effectExtent l="0" t="0" r="7620" b="7620"/>
                  <wp:docPr id="1066" name="Picture 106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11.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35B405F9" wp14:editId="5655DF32">
                  <wp:extent cx="106680" cy="106680"/>
                  <wp:effectExtent l="0" t="0" r="7620" b="7620"/>
                  <wp:docPr id="1067" name="G11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Óheimilt er að hljóðrita eða taka myndir í þinghaldi. Dómari getur veitt undanþágu frá þessu banni ef sérstaklega stendur á. Ef tekið hefur verið upp hljóð eða teknar myndir í þinghaldi án leyfis dómara er óheimilt að birta þær hljóðupptökur eða myndir. </w:t>
            </w:r>
            <w:r w:rsidRPr="00D532A6">
              <w:rPr>
                <w:rFonts w:ascii="Times New Roman" w:hAnsi="Times New Roman" w:cs="Times New Roman"/>
                <w:color w:val="242424"/>
                <w:sz w:val="24"/>
                <w:szCs w:val="24"/>
              </w:rPr>
              <w:br/>
            </w:r>
          </w:p>
          <w:p w14:paraId="7D588070" w14:textId="77777777" w:rsidR="008329BC" w:rsidRDefault="008329BC" w:rsidP="00925BFC">
            <w:pPr>
              <w:rPr>
                <w:rFonts w:ascii="Times New Roman" w:hAnsi="Times New Roman" w:cs="Times New Roman"/>
                <w:color w:val="242424"/>
                <w:sz w:val="24"/>
                <w:szCs w:val="24"/>
                <w:shd w:val="clear" w:color="auto" w:fill="FFFFFF"/>
              </w:rPr>
            </w:pPr>
          </w:p>
          <w:p w14:paraId="702BA89E" w14:textId="77777777" w:rsidR="008329BC" w:rsidRDefault="000D2B05" w:rsidP="00925BFC">
            <w:pPr>
              <w:rPr>
                <w:rFonts w:ascii="Times New Roman" w:hAnsi="Times New Roman" w:cs="Times New Roman"/>
                <w:color w:val="242424"/>
                <w:sz w:val="24"/>
                <w:szCs w:val="24"/>
                <w:shd w:val="clear" w:color="auto" w:fill="FFFFFF"/>
              </w:rPr>
            </w:pPr>
            <w:r w:rsidRPr="00D532A6">
              <w:rPr>
                <w:rFonts w:ascii="Times New Roman" w:hAnsi="Times New Roman" w:cs="Times New Roman"/>
                <w:color w:val="242424"/>
                <w:sz w:val="24"/>
                <w:szCs w:val="24"/>
                <w:shd w:val="clear" w:color="auto" w:fill="FFFFFF"/>
              </w:rPr>
              <w:t> </w:t>
            </w:r>
          </w:p>
          <w:p w14:paraId="60D45B19" w14:textId="77777777" w:rsidR="008329BC" w:rsidRDefault="008329BC" w:rsidP="00925BFC">
            <w:pPr>
              <w:rPr>
                <w:rFonts w:ascii="Times New Roman" w:hAnsi="Times New Roman" w:cs="Times New Roman"/>
                <w:color w:val="242424"/>
                <w:sz w:val="24"/>
                <w:szCs w:val="24"/>
              </w:rPr>
            </w:pPr>
          </w:p>
          <w:p w14:paraId="39BE4B44" w14:textId="77777777" w:rsidR="008329BC" w:rsidRDefault="008329BC" w:rsidP="00925BFC">
            <w:pPr>
              <w:rPr>
                <w:rFonts w:ascii="Times New Roman" w:hAnsi="Times New Roman" w:cs="Times New Roman"/>
                <w:color w:val="242424"/>
                <w:sz w:val="24"/>
                <w:szCs w:val="24"/>
              </w:rPr>
            </w:pPr>
          </w:p>
          <w:p w14:paraId="4CD9920C" w14:textId="77777777" w:rsidR="008329BC" w:rsidRDefault="008329BC" w:rsidP="00925BFC">
            <w:pPr>
              <w:rPr>
                <w:rFonts w:ascii="Times New Roman" w:hAnsi="Times New Roman" w:cs="Times New Roman"/>
                <w:color w:val="242424"/>
                <w:sz w:val="24"/>
                <w:szCs w:val="24"/>
              </w:rPr>
            </w:pPr>
          </w:p>
          <w:p w14:paraId="7E9C66D1" w14:textId="77777777" w:rsidR="008329BC" w:rsidRDefault="008329BC" w:rsidP="00925BFC">
            <w:pPr>
              <w:rPr>
                <w:rFonts w:ascii="Times New Roman" w:hAnsi="Times New Roman" w:cs="Times New Roman"/>
                <w:color w:val="242424"/>
                <w:sz w:val="24"/>
                <w:szCs w:val="24"/>
              </w:rPr>
            </w:pPr>
          </w:p>
          <w:p w14:paraId="65F6410C" w14:textId="77777777" w:rsidR="00355EF3" w:rsidRDefault="00355EF3" w:rsidP="00C921E3">
            <w:pPr>
              <w:rPr>
                <w:rFonts w:ascii="Times New Roman" w:hAnsi="Times New Roman" w:cs="Times New Roman"/>
                <w:color w:val="242424"/>
                <w:sz w:val="24"/>
                <w:szCs w:val="24"/>
                <w:shd w:val="clear" w:color="auto" w:fill="FFFFFF"/>
              </w:rPr>
            </w:pPr>
          </w:p>
          <w:p w14:paraId="47AF2FD6" w14:textId="27CD8713" w:rsidR="00355EF3" w:rsidRDefault="00274E65" w:rsidP="00C921E3">
            <w:pPr>
              <w:rPr>
                <w:rFonts w:ascii="Times New Roman" w:hAnsi="Times New Roman" w:cs="Times New Roman"/>
                <w:color w:val="242424"/>
                <w:sz w:val="24"/>
                <w:szCs w:val="24"/>
              </w:rPr>
            </w:pPr>
            <w:r>
              <w:pict w14:anchorId="661AA8E0">
                <v:shape id="Picture 1076" o:spid="_x0000_i1036" type="#_x0000_t75" alt="https://www.althingi.is/lagas/sk.jpg" style="width:8.15pt;height:8.15pt;visibility:visible;mso-wrap-style:square">
                  <v:imagedata r:id="rId10" o:title="sk"/>
                </v:shape>
              </w:pict>
            </w:r>
            <w:r w:rsidR="000D2B05" w:rsidRPr="00D532A6">
              <w:rPr>
                <w:rFonts w:ascii="Times New Roman" w:hAnsi="Times New Roman" w:cs="Times New Roman"/>
                <w:color w:val="242424"/>
                <w:sz w:val="24"/>
                <w:szCs w:val="24"/>
                <w:shd w:val="clear" w:color="auto" w:fill="FFFFFF"/>
              </w:rPr>
              <w:t> </w:t>
            </w:r>
            <w:r w:rsidR="000D2B05" w:rsidRPr="00D532A6">
              <w:rPr>
                <w:rFonts w:ascii="Times New Roman" w:hAnsi="Times New Roman" w:cs="Times New Roman"/>
                <w:b/>
                <w:bCs/>
                <w:color w:val="242424"/>
                <w:sz w:val="24"/>
                <w:szCs w:val="24"/>
                <w:shd w:val="clear" w:color="auto" w:fill="FFFFFF"/>
              </w:rPr>
              <w:t>13. gr.</w:t>
            </w:r>
            <w:r w:rsidR="000D2B05" w:rsidRPr="00D532A6">
              <w:rPr>
                <w:rFonts w:ascii="Times New Roman" w:hAnsi="Times New Roman" w:cs="Times New Roman"/>
                <w:color w:val="242424"/>
                <w:sz w:val="24"/>
                <w:szCs w:val="24"/>
                <w:shd w:val="clear" w:color="auto" w:fill="FFFFFF"/>
              </w:rPr>
              <w:t> </w:t>
            </w:r>
            <w:r w:rsidR="000D2B05" w:rsidRPr="00D532A6">
              <w:rPr>
                <w:rFonts w:ascii="Times New Roman" w:hAnsi="Times New Roman" w:cs="Times New Roman"/>
                <w:color w:val="242424"/>
                <w:sz w:val="24"/>
                <w:szCs w:val="24"/>
              </w:rPr>
              <w:br/>
            </w:r>
            <w:r w:rsidR="000D2B05" w:rsidRPr="00D532A6">
              <w:rPr>
                <w:rFonts w:ascii="Times New Roman" w:hAnsi="Times New Roman" w:cs="Times New Roman"/>
                <w:noProof/>
                <w:sz w:val="24"/>
                <w:szCs w:val="24"/>
              </w:rPr>
              <w:drawing>
                <wp:inline distT="0" distB="0" distL="0" distR="0" wp14:anchorId="72345C4D" wp14:editId="5DC5E384">
                  <wp:extent cx="106680" cy="106680"/>
                  <wp:effectExtent l="0" t="0" r="7620" b="7620"/>
                  <wp:docPr id="1077" name="G13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0D2B05" w:rsidRPr="00D532A6">
              <w:rPr>
                <w:rFonts w:ascii="Times New Roman" w:hAnsi="Times New Roman" w:cs="Times New Roman"/>
                <w:color w:val="242424"/>
                <w:sz w:val="24"/>
                <w:szCs w:val="24"/>
                <w:shd w:val="clear" w:color="auto" w:fill="FFFFFF"/>
              </w:rPr>
              <w:t> Við [Landsrétt og] </w:t>
            </w:r>
            <w:r w:rsidR="000D2B05" w:rsidRPr="00D532A6">
              <w:rPr>
                <w:rFonts w:ascii="Times New Roman" w:hAnsi="Times New Roman" w:cs="Times New Roman"/>
                <w:color w:val="242424"/>
                <w:sz w:val="24"/>
                <w:szCs w:val="24"/>
                <w:shd w:val="clear" w:color="auto" w:fill="FFFFFF"/>
                <w:vertAlign w:val="superscript"/>
              </w:rPr>
              <w:t>1)</w:t>
            </w:r>
            <w:r w:rsidR="000D2B05" w:rsidRPr="00D532A6">
              <w:rPr>
                <w:rFonts w:ascii="Times New Roman" w:hAnsi="Times New Roman" w:cs="Times New Roman"/>
                <w:color w:val="242424"/>
                <w:sz w:val="24"/>
                <w:szCs w:val="24"/>
                <w:shd w:val="clear" w:color="auto" w:fill="FFFFFF"/>
              </w:rPr>
              <w:t> hvern héraðsdómstól skulu vera þingbækur til afnota í sakamálum. Dómara er rétt að láta vélrita eða rita á tölvu það sem væri ella fært í slíka bók, en það sem er skráð með þeim hætti skal þá varðveitt í prentuðu formi með áritun dómara um staðfestingu og síðan heft eða bundið saman sem þingbók. </w:t>
            </w:r>
            <w:r w:rsidR="000D2B05" w:rsidRPr="00D532A6">
              <w:rPr>
                <w:rFonts w:ascii="Times New Roman" w:hAnsi="Times New Roman" w:cs="Times New Roman"/>
                <w:color w:val="242424"/>
                <w:sz w:val="24"/>
                <w:szCs w:val="24"/>
              </w:rPr>
              <w:br/>
            </w:r>
          </w:p>
          <w:p w14:paraId="491D61C4" w14:textId="128306F9" w:rsidR="0019111D" w:rsidRDefault="000D2B05" w:rsidP="00C921E3">
            <w:pPr>
              <w:rPr>
                <w:rFonts w:ascii="Times New Roman" w:hAnsi="Times New Roman" w:cs="Times New Roman"/>
                <w:i/>
                <w:iCs/>
                <w:color w:val="242424"/>
                <w:sz w:val="24"/>
                <w:szCs w:val="24"/>
                <w:shd w:val="clear" w:color="auto" w:fill="FFFFFF"/>
              </w:rPr>
            </w:pPr>
            <w:r w:rsidRPr="00D532A6">
              <w:rPr>
                <w:rFonts w:ascii="Times New Roman" w:hAnsi="Times New Roman" w:cs="Times New Roman"/>
                <w:color w:val="242424"/>
                <w:sz w:val="24"/>
                <w:szCs w:val="24"/>
              </w:rPr>
              <w:lastRenderedPageBreak/>
              <w:br/>
            </w:r>
            <w:r w:rsidRPr="00D532A6">
              <w:rPr>
                <w:rFonts w:ascii="Times New Roman" w:hAnsi="Times New Roman" w:cs="Times New Roman"/>
                <w:noProof/>
                <w:sz w:val="24"/>
                <w:szCs w:val="24"/>
              </w:rPr>
              <w:drawing>
                <wp:inline distT="0" distB="0" distL="0" distR="0" wp14:anchorId="12904300" wp14:editId="4367162A">
                  <wp:extent cx="106680" cy="106680"/>
                  <wp:effectExtent l="0" t="0" r="7620" b="7620"/>
                  <wp:docPr id="1087" name="Picture 1087"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16.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64CA27D1" wp14:editId="3A665F9B">
                  <wp:extent cx="106680" cy="106680"/>
                  <wp:effectExtent l="0" t="0" r="7620" b="7620"/>
                  <wp:docPr id="1088" name="G16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Ákærði og brotaþoli eiga rétt á að fá afrit af málskjölum án endurgjalds um leið og mál hefur verið þingfest, sbr. þó 1. mgr. 47. gr. Eftir þingfestingu er dómara skylt gegn greiðslu gjalds að láta öðrum þeim, sem þess óskar, í té staðfest afrit af ákæru og greinargerð ákærða, ef hún hefur verið lögð fram, svo fljótt sem við verður komið. Þó skal synja um að láta í té afrit af þeim hlutum þessara skjala sem hafa að geyma upplýsingar um einka-, fjárhags- eða viðskiptahagsmuni einstaklinga ellegar lögpersóna sem sanngjarnt er og eðlilegt að leynt fari nema sá samþykki sem í hlut á. Enn fremur ef mikilvægir almannahagsmunir krefjast þess, svo sem ef um er að ræða upplýsingar um öryggi ríkisins eða varnarmál ellegar samskipti þess við önnur ríki eða alþjóðastofnanir.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046E9F9E" wp14:editId="22EE2FDD">
                  <wp:extent cx="106680" cy="106680"/>
                  <wp:effectExtent l="0" t="0" r="7620" b="7620"/>
                  <wp:docPr id="1089" name="G16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Aðilar máls og brotaþoli eiga rétt á að fá staðfest endurrit úr þingbók eða dómabók endurgjaldslaust.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26AF055B" wp14:editId="236D4642">
                  <wp:extent cx="106680" cy="106680"/>
                  <wp:effectExtent l="0" t="0" r="7620" b="7620"/>
                  <wp:docPr id="1090" name="G16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Dómara er enn fremur skylt gegn greiðslu gjalds að láta öðrum þeim, sem þess óskar, í té staðfest endurrit úr dómabók og af úrskurðum og ákvörðunum sem færðar hafa verið í þingbók. Áður en þau endurrit eru afhent skal, ef sérstök ástæða er til, afmá úr þeim atriði sem eðlilegt er að leynt fari með tilliti til almanna- eða einkahagsmuna, þar á meðal atriði úr endurritum af úrskurðum og ákvörðunum ef það hefði í för með sér hættu á sakarspjöllum að þau kæmust til vitundar almennings. Hið sama á við ef dómar eða aðrar úrlausnir eru birtar opinberlega, svo sem á vefsíðum.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322D0F6B" wp14:editId="05B5539E">
                  <wp:extent cx="106680" cy="106680"/>
                  <wp:effectExtent l="0" t="0" r="7620" b="7620"/>
                  <wp:docPr id="1091" name="G16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Meðan mál er rekið í héraði, unnt er að skjóta því til [æðri dóms] </w:t>
            </w:r>
            <w:r w:rsidRPr="00D532A6">
              <w:rPr>
                <w:rFonts w:ascii="Times New Roman" w:hAnsi="Times New Roman" w:cs="Times New Roman"/>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xml:space="preserve"> eða mál er rekið þar fyrir dómi er dómara skylt að láta aðilum máls endurgjaldslaust í té eftirgerð af hljóð- eða myndupptökum skv. 3. mgr. 13. gr. eða leyfa þeim að hlýða á slíkar upptökur, svo fljótt sem við verður komið eftir að þess er óskað. Eftir þann tíma má verða við ósk þess efnis ef sérstakar ástæður mæla með því. Dómara er skylt gegn greiðslu gjalds að láta brotaþola í té eftirgerð af hljóð- eða myndupptökum eða </w:t>
            </w:r>
            <w:r w:rsidRPr="00D532A6">
              <w:rPr>
                <w:rFonts w:ascii="Times New Roman" w:hAnsi="Times New Roman" w:cs="Times New Roman"/>
                <w:color w:val="242424"/>
                <w:sz w:val="24"/>
                <w:szCs w:val="24"/>
                <w:shd w:val="clear" w:color="auto" w:fill="FFFFFF"/>
              </w:rPr>
              <w:lastRenderedPageBreak/>
              <w:t>leyfa honum að hlýða á slíkar upptökur ef honum er þörf á því til þess að geta gætt hagsmuna sinna.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18557C6A" wp14:editId="2292A1D6">
                  <wp:extent cx="106680" cy="106680"/>
                  <wp:effectExtent l="0" t="0" r="7620" b="7620"/>
                  <wp:docPr id="1092" name="G16M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5"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Dómara er heimilt að krefjast fyrirframgreiðslu áætlaðs gjalds skv. 1., 3. og 4. mgr.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6E57527A" wp14:editId="2703F3F4">
                  <wp:extent cx="106680" cy="106680"/>
                  <wp:effectExtent l="0" t="0" r="7620" b="7620"/>
                  <wp:docPr id="1093" name="G16M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6"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Telji dómari óheimilt eða óskylt að verða við ósk um afrit eða eftirrit ellegar leyfi til að hlýða á upptöku kveður hann upp úrskurð um það ef þess er krafist.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5DB2A531" wp14:editId="29782291">
                  <wp:extent cx="106680" cy="106680"/>
                  <wp:effectExtent l="0" t="0" r="7620" b="7620"/>
                  <wp:docPr id="1094" name="G16M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7"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[Nú er meðferð máls endanlega lokið fyrir héraðsdómi og tekur þá dómstjóri ákvörðun um afhendingu afrits skv. 1. og 3. mgr. eða kveður upp úrskurð skv. 6. mgr.]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27" w:history="1">
              <w:r w:rsidRPr="00D532A6">
                <w:rPr>
                  <w:rFonts w:ascii="Times New Roman" w:hAnsi="Times New Roman" w:cs="Times New Roman"/>
                  <w:i/>
                  <w:iCs/>
                  <w:color w:val="6CA694"/>
                  <w:sz w:val="24"/>
                  <w:szCs w:val="24"/>
                  <w:u w:val="single"/>
                </w:rPr>
                <w:t>L. 49/2016, 41. gr.</w:t>
              </w:r>
            </w:hyperlink>
            <w:r w:rsidRPr="00D532A6">
              <w:rPr>
                <w:rFonts w:ascii="Times New Roman" w:hAnsi="Times New Roman" w:cs="Times New Roman"/>
                <w:i/>
                <w:iCs/>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2)</w:t>
            </w:r>
            <w:hyperlink r:id="rId28" w:history="1">
              <w:r w:rsidRPr="00D532A6">
                <w:rPr>
                  <w:rFonts w:ascii="Times New Roman" w:hAnsi="Times New Roman" w:cs="Times New Roman"/>
                  <w:i/>
                  <w:iCs/>
                  <w:color w:val="6CA694"/>
                  <w:sz w:val="24"/>
                  <w:szCs w:val="24"/>
                  <w:u w:val="single"/>
                </w:rPr>
                <w:t>L. 78/2015, 19. gr.</w:t>
              </w:r>
            </w:hyperlink>
            <w:r w:rsidRPr="00D532A6">
              <w:rPr>
                <w:rFonts w:ascii="Times New Roman" w:hAnsi="Times New Roman" w:cs="Times New Roman"/>
                <w:i/>
                <w:iCs/>
                <w:color w:val="242424"/>
                <w:sz w:val="24"/>
                <w:szCs w:val="24"/>
                <w:shd w:val="clear" w:color="auto" w:fill="FFFFFF"/>
              </w:rPr>
              <w:t> </w:t>
            </w:r>
          </w:p>
          <w:p w14:paraId="43E5F542" w14:textId="77777777" w:rsidR="0019111D" w:rsidRDefault="0019111D" w:rsidP="00C921E3">
            <w:pPr>
              <w:rPr>
                <w:rFonts w:ascii="Times New Roman" w:hAnsi="Times New Roman" w:cs="Times New Roman"/>
                <w:color w:val="242424"/>
                <w:sz w:val="24"/>
                <w:szCs w:val="24"/>
              </w:rPr>
            </w:pPr>
          </w:p>
          <w:p w14:paraId="7DFA1087" w14:textId="77777777" w:rsidR="0019111D" w:rsidRDefault="0019111D" w:rsidP="00C921E3">
            <w:pPr>
              <w:rPr>
                <w:rFonts w:ascii="Times New Roman" w:hAnsi="Times New Roman" w:cs="Times New Roman"/>
                <w:color w:val="242424"/>
                <w:sz w:val="24"/>
                <w:szCs w:val="24"/>
              </w:rPr>
            </w:pPr>
          </w:p>
          <w:p w14:paraId="0BE2C967" w14:textId="713AEE52" w:rsidR="0019111D" w:rsidRDefault="0019111D" w:rsidP="00C921E3">
            <w:pPr>
              <w:rPr>
                <w:rFonts w:ascii="Times New Roman" w:hAnsi="Times New Roman" w:cs="Times New Roman"/>
                <w:color w:val="242424"/>
                <w:sz w:val="24"/>
                <w:szCs w:val="24"/>
              </w:rPr>
            </w:pPr>
          </w:p>
          <w:p w14:paraId="7CD5B4F9" w14:textId="2DC78007" w:rsidR="006E2EE9" w:rsidRDefault="006E2EE9" w:rsidP="00C921E3">
            <w:pPr>
              <w:rPr>
                <w:rFonts w:ascii="Times New Roman" w:hAnsi="Times New Roman" w:cs="Times New Roman"/>
                <w:color w:val="242424"/>
                <w:sz w:val="24"/>
                <w:szCs w:val="24"/>
              </w:rPr>
            </w:pPr>
          </w:p>
          <w:p w14:paraId="598763AF" w14:textId="77777777" w:rsidR="006E2EE9" w:rsidRDefault="006E2EE9" w:rsidP="00C921E3">
            <w:pPr>
              <w:rPr>
                <w:rFonts w:ascii="Times New Roman" w:hAnsi="Times New Roman" w:cs="Times New Roman"/>
                <w:color w:val="242424"/>
                <w:sz w:val="24"/>
                <w:szCs w:val="24"/>
              </w:rPr>
            </w:pPr>
          </w:p>
          <w:p w14:paraId="118793FF" w14:textId="77777777" w:rsidR="0019111D" w:rsidRDefault="0019111D" w:rsidP="00C921E3">
            <w:pPr>
              <w:rPr>
                <w:rFonts w:ascii="Times New Roman" w:hAnsi="Times New Roman" w:cs="Times New Roman"/>
                <w:color w:val="242424"/>
                <w:sz w:val="24"/>
                <w:szCs w:val="24"/>
              </w:rPr>
            </w:pPr>
          </w:p>
          <w:p w14:paraId="3EDD62F8" w14:textId="005DB4DB" w:rsidR="00F31BC5" w:rsidRDefault="000D2B05" w:rsidP="00C921E3">
            <w:pPr>
              <w:rPr>
                <w:rFonts w:ascii="Times New Roman" w:hAnsi="Times New Roman" w:cs="Times New Roman"/>
                <w:i/>
                <w:iCs/>
                <w:color w:val="242424"/>
                <w:sz w:val="24"/>
                <w:szCs w:val="24"/>
                <w:shd w:val="clear" w:color="auto" w:fill="FFFFFF"/>
              </w:rPr>
            </w:pPr>
            <w:r w:rsidRPr="00D532A6">
              <w:rPr>
                <w:rFonts w:ascii="Times New Roman" w:hAnsi="Times New Roman" w:cs="Times New Roman"/>
                <w:b/>
                <w:bCs/>
                <w:color w:val="242424"/>
                <w:sz w:val="24"/>
                <w:szCs w:val="24"/>
                <w:shd w:val="clear" w:color="auto" w:fill="FFFFFF"/>
              </w:rPr>
              <w:t>III. kafli.</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Ákæruvaldið.</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60CABB91" wp14:editId="5C8A9A4B">
                  <wp:extent cx="106680" cy="106680"/>
                  <wp:effectExtent l="0" t="0" r="7620" b="7620"/>
                  <wp:docPr id="1109" name="Picture 1109"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21.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4C4E094F" wp14:editId="68C80246">
                  <wp:extent cx="106680" cy="106680"/>
                  <wp:effectExtent l="0" t="0" r="7620" b="7620"/>
                  <wp:docPr id="1110" name="G21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Ríkissaksóknari gefur út almennar reglur og fyrirmæli um meðferð ákæruvalds. Hann hefur jafnframt eftirlit með framkvæmd ákæruvalds hjá öðrum ákærendum.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5C0C2AD1" wp14:editId="59D389A3">
                  <wp:extent cx="106680" cy="106680"/>
                  <wp:effectExtent l="0" t="0" r="7620" b="7620"/>
                  <wp:docPr id="1111" name="G21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Ríkissaksóknari höfðar sakamál ef brot varðar X. kafla almennra hegningarlaga, svo og þau mál önnur þar sem [ráðherra] </w:t>
            </w:r>
            <w:r w:rsidRPr="00D532A6">
              <w:rPr>
                <w:rFonts w:ascii="Times New Roman" w:hAnsi="Times New Roman" w:cs="Times New Roman"/>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tekur ákvörðun um saksókn, sbr. 2. mgr. 19. gr. Ef sú háttsemi sem um ræðir felur í sér annað eða önnur brot fer ríkissaksóknari með ákæruvald vegna þeirra. Ríkissaksóknari getur endranær tekið saksókn í sínar hendur, þar á meðal gefið út ákæru eða tekið við sókn máls fyrir dómi hvenær sem hann telur þess þörf.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235419C5" wp14:editId="6C6D4F17">
                  <wp:extent cx="106680" cy="106680"/>
                  <wp:effectExtent l="0" t="0" r="7620" b="7620"/>
                  <wp:docPr id="1112" name="G21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Ríkissaksóknari getur gefið öðrum ákærendum fyrirmæli um einstök mál sem þeim er skylt að hlíta. Hann getur kveðið á um rannsókn máls, mælt fyrir um framkvæmd hennar og fylgst með henni.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38800BDC" wp14:editId="2353BCFB">
                  <wp:extent cx="106680" cy="106680"/>
                  <wp:effectExtent l="0" t="0" r="7620" b="7620"/>
                  <wp:docPr id="1113" name="G21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xml:space="preserve"> [Ríkissaksóknari tekur ákvörðun um áfrýjun héraðsdóms til Landsréttar og um að óska eftir leyfi til að áfrýja dómi Landsréttar til Hæstaréttar. Einnig tekur hann ákvörðun um kæru til Landsréttar og eftir atvikum Hæstaréttar í málum sem hann hefur </w:t>
            </w:r>
            <w:r w:rsidRPr="00D532A6">
              <w:rPr>
                <w:rFonts w:ascii="Times New Roman" w:hAnsi="Times New Roman" w:cs="Times New Roman"/>
                <w:color w:val="242424"/>
                <w:sz w:val="24"/>
                <w:szCs w:val="24"/>
                <w:shd w:val="clear" w:color="auto" w:fill="FFFFFF"/>
              </w:rPr>
              <w:lastRenderedPageBreak/>
              <w:t>höfðað.]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5E85BCA7" wp14:editId="4BA339D8">
                  <wp:extent cx="106680" cy="106680"/>
                  <wp:effectExtent l="0" t="0" r="7620" b="7620"/>
                  <wp:docPr id="1114" name="G21M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5"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[Ríkissaksóknari sker úr um valdsvið héraðssaksóknara gagnvart öðrum ákærendum ef vafi rís um það. Ríkissaksóknari getur enn fremur falið héraðssaksóknara að fara með mál sem ekki fellur undir 23. gr. eða falið öðrum ákæranda að fara með mál sem þar fellur undir, svo sem ef rannsókn er þegar hafin á því.] </w:t>
            </w:r>
            <w:r w:rsidRPr="00D532A6">
              <w:rPr>
                <w:rFonts w:ascii="Times New Roman" w:hAnsi="Times New Roman" w:cs="Times New Roman"/>
                <w:color w:val="242424"/>
                <w:sz w:val="24"/>
                <w:szCs w:val="24"/>
                <w:shd w:val="clear" w:color="auto" w:fill="FFFFFF"/>
                <w:vertAlign w:val="superscript"/>
              </w:rPr>
              <w:t>3)</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29" w:history="1">
              <w:r w:rsidRPr="00D532A6">
                <w:rPr>
                  <w:rFonts w:ascii="Times New Roman" w:hAnsi="Times New Roman" w:cs="Times New Roman"/>
                  <w:i/>
                  <w:iCs/>
                  <w:color w:val="6CA694"/>
                  <w:sz w:val="24"/>
                  <w:szCs w:val="24"/>
                  <w:u w:val="single"/>
                </w:rPr>
                <w:t>L. 162/2010, 194. gr.</w:t>
              </w:r>
            </w:hyperlink>
            <w:r w:rsidRPr="00D532A6">
              <w:rPr>
                <w:rFonts w:ascii="Times New Roman" w:hAnsi="Times New Roman" w:cs="Times New Roman"/>
                <w:i/>
                <w:iCs/>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2)</w:t>
            </w:r>
            <w:hyperlink r:id="rId30" w:history="1">
              <w:r w:rsidRPr="00D532A6">
                <w:rPr>
                  <w:rFonts w:ascii="Times New Roman" w:hAnsi="Times New Roman" w:cs="Times New Roman"/>
                  <w:i/>
                  <w:iCs/>
                  <w:color w:val="6CA694"/>
                  <w:sz w:val="24"/>
                  <w:szCs w:val="24"/>
                  <w:u w:val="single"/>
                </w:rPr>
                <w:t>L. 49/2016, 43. gr.</w:t>
              </w:r>
            </w:hyperlink>
            <w:r w:rsidRPr="00D532A6">
              <w:rPr>
                <w:rFonts w:ascii="Times New Roman" w:hAnsi="Times New Roman" w:cs="Times New Roman"/>
                <w:i/>
                <w:iCs/>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3)</w:t>
            </w:r>
            <w:hyperlink r:id="rId31" w:history="1">
              <w:r w:rsidRPr="00D532A6">
                <w:rPr>
                  <w:rFonts w:ascii="Times New Roman" w:hAnsi="Times New Roman" w:cs="Times New Roman"/>
                  <w:i/>
                  <w:iCs/>
                  <w:color w:val="6CA694"/>
                  <w:sz w:val="24"/>
                  <w:szCs w:val="24"/>
                  <w:u w:val="single"/>
                </w:rPr>
                <w:t>L. 47/2015, 1. gr.</w:t>
              </w:r>
            </w:hyperlink>
            <w:r w:rsidRPr="00D532A6">
              <w:rPr>
                <w:rFonts w:ascii="Times New Roman" w:hAnsi="Times New Roman" w:cs="Times New Roman"/>
                <w:i/>
                <w:iCs/>
                <w:color w:val="242424"/>
                <w:sz w:val="24"/>
                <w:szCs w:val="24"/>
                <w:shd w:val="clear" w:color="auto" w:fill="FFFFFF"/>
              </w:rPr>
              <w:t> </w:t>
            </w:r>
          </w:p>
          <w:p w14:paraId="6D8EFB8A" w14:textId="77777777" w:rsidR="00895928" w:rsidRDefault="000D2B05" w:rsidP="00C921E3">
            <w:pPr>
              <w:rPr>
                <w:rFonts w:ascii="Times New Roman" w:hAnsi="Times New Roman" w:cs="Times New Roman"/>
                <w:i/>
                <w:iCs/>
                <w:color w:val="242424"/>
                <w:sz w:val="24"/>
                <w:szCs w:val="24"/>
                <w:shd w:val="clear" w:color="auto" w:fill="FFFFFF"/>
              </w:rPr>
            </w:pPr>
            <w:r w:rsidRPr="00D532A6">
              <w:rPr>
                <w:rFonts w:ascii="Times New Roman" w:hAnsi="Times New Roman" w:cs="Times New Roman"/>
                <w:i/>
                <w:iCs/>
                <w:color w:val="242424"/>
                <w:sz w:val="24"/>
                <w:szCs w:val="24"/>
                <w:shd w:val="clear" w:color="auto" w:fill="FFFFFF"/>
              </w:rPr>
              <w:t> </w:t>
            </w:r>
          </w:p>
          <w:p w14:paraId="40A92808" w14:textId="5E9F7F0F" w:rsidR="00895928" w:rsidRPr="00E501D7" w:rsidRDefault="00035AD8" w:rsidP="00C921E3">
            <w:pPr>
              <w:rPr>
                <w:rFonts w:ascii="Times New Roman" w:hAnsi="Times New Roman" w:cs="Times New Roman"/>
                <w:i/>
                <w:iCs/>
                <w:color w:val="242424"/>
                <w:sz w:val="24"/>
                <w:szCs w:val="24"/>
                <w:shd w:val="clear" w:color="auto" w:fill="FFFFFF"/>
              </w:rPr>
            </w:pPr>
            <w:bookmarkStart w:id="1" w:name="_Hlk268762"/>
            <w:r w:rsidRPr="00E501D7">
              <w:rPr>
                <w:rFonts w:ascii="Times New Roman" w:hAnsi="Times New Roman" w:cs="Times New Roman"/>
                <w:noProof/>
                <w:sz w:val="24"/>
                <w:szCs w:val="24"/>
              </w:rPr>
              <w:drawing>
                <wp:inline distT="0" distB="0" distL="0" distR="0" wp14:anchorId="27DA5265" wp14:editId="7D97AE66">
                  <wp:extent cx="103505" cy="103505"/>
                  <wp:effectExtent l="0" t="0" r="0" b="0"/>
                  <wp:docPr id="7" name="Picture 7"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thingi.is/lagas/sk.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E501D7">
              <w:rPr>
                <w:rFonts w:ascii="Times New Roman" w:hAnsi="Times New Roman" w:cs="Times New Roman"/>
                <w:color w:val="242424"/>
                <w:sz w:val="24"/>
                <w:szCs w:val="24"/>
                <w:shd w:val="clear" w:color="auto" w:fill="FFFFFF"/>
              </w:rPr>
              <w:t> </w:t>
            </w:r>
            <w:r w:rsidRPr="00E501D7">
              <w:rPr>
                <w:rFonts w:ascii="Times New Roman" w:hAnsi="Times New Roman" w:cs="Times New Roman"/>
                <w:b/>
                <w:bCs/>
                <w:color w:val="242424"/>
                <w:sz w:val="24"/>
                <w:szCs w:val="24"/>
                <w:shd w:val="clear" w:color="auto" w:fill="FFFFFF"/>
              </w:rPr>
              <w:t>23. gr.</w:t>
            </w:r>
            <w:r w:rsidRPr="00E501D7">
              <w:rPr>
                <w:rFonts w:ascii="Times New Roman" w:hAnsi="Times New Roman" w:cs="Times New Roman"/>
                <w:color w:val="242424"/>
                <w:sz w:val="24"/>
                <w:szCs w:val="24"/>
                <w:shd w:val="clear" w:color="auto" w:fill="FFFFFF"/>
              </w:rPr>
              <w:t> </w:t>
            </w:r>
            <w:r w:rsidRPr="00E501D7">
              <w:rPr>
                <w:rFonts w:ascii="Times New Roman" w:hAnsi="Times New Roman" w:cs="Times New Roman"/>
                <w:color w:val="242424"/>
                <w:sz w:val="24"/>
                <w:szCs w:val="24"/>
              </w:rPr>
              <w:br/>
            </w:r>
            <w:r w:rsidRPr="00E501D7">
              <w:rPr>
                <w:rFonts w:ascii="Times New Roman" w:hAnsi="Times New Roman" w:cs="Times New Roman"/>
                <w:noProof/>
                <w:sz w:val="24"/>
                <w:szCs w:val="24"/>
              </w:rPr>
              <w:drawing>
                <wp:inline distT="0" distB="0" distL="0" distR="0" wp14:anchorId="3F0A8AB9" wp14:editId="1278A4DD">
                  <wp:extent cx="103505" cy="103505"/>
                  <wp:effectExtent l="0" t="0" r="0" b="0"/>
                  <wp:docPr id="8" name="G23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E501D7">
              <w:rPr>
                <w:rFonts w:ascii="Times New Roman" w:hAnsi="Times New Roman" w:cs="Times New Roman"/>
                <w:color w:val="242424"/>
                <w:sz w:val="24"/>
                <w:szCs w:val="24"/>
                <w:shd w:val="clear" w:color="auto" w:fill="FFFFFF"/>
              </w:rPr>
              <w:t> [Héraðssaksóknari höfðar sakamál ef um er að ræða eftirgreind brot á almennum hegningarlögum: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a. brot á ákvæðum XI. kafla laganna, öðrum en 99. og 101. gr.,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b. brot á ákvæðum XII.–XIV. kafla laganna,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c. brot á ákvæðum XV. kafla laganna, öðrum en 148. gr. ef brot tengist broti þar sem lögreglustjóri höfðar mál,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d. brot á ákvæðum XVI. kafla laganna,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e. brot á ákvæðum XVII. kafla laganna, öðrum en 155.–158. gr.,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f. brot á ákvæðum XVIII.–XXI. kafla laganna,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g. brot á ákvæðum XXII. kafla laganna, öðrum en 206. og 210. gr. a,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h. brot á ákvæðum XXIII. kafla laganna, öðrum en 215. gr. ef brot tengist broti á umferðarlögum, og 217. gr., 1. mgr. 218. gr., [218. gr. b] </w:t>
            </w:r>
            <w:r w:rsidRPr="00E501D7">
              <w:rPr>
                <w:rFonts w:ascii="Times New Roman" w:hAnsi="Times New Roman" w:cs="Times New Roman"/>
                <w:color w:val="242424"/>
                <w:sz w:val="24"/>
                <w:szCs w:val="24"/>
                <w:shd w:val="clear" w:color="auto" w:fill="FFFFFF"/>
                <w:vertAlign w:val="superscript"/>
              </w:rPr>
              <w:t>1)</w:t>
            </w:r>
            <w:r w:rsidRPr="00E501D7">
              <w:rPr>
                <w:rFonts w:ascii="Times New Roman" w:hAnsi="Times New Roman" w:cs="Times New Roman"/>
                <w:color w:val="242424"/>
                <w:sz w:val="24"/>
                <w:szCs w:val="24"/>
                <w:shd w:val="clear" w:color="auto" w:fill="FFFFFF"/>
              </w:rPr>
              <w:t> og 219. gr.,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i. brot á ákvæðum XXIV. kafla laganna,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j. brot á ákvæðum XXVI. kafla laganna, sem hann rannsakar samkvæmt lögreglulögum. </w:t>
            </w:r>
            <w:r w:rsidRPr="00E501D7">
              <w:rPr>
                <w:rFonts w:ascii="Times New Roman" w:hAnsi="Times New Roman" w:cs="Times New Roman"/>
                <w:color w:val="242424"/>
                <w:sz w:val="24"/>
                <w:szCs w:val="24"/>
              </w:rPr>
              <w:br/>
            </w:r>
            <w:r w:rsidRPr="00E501D7">
              <w:rPr>
                <w:rFonts w:ascii="Times New Roman" w:hAnsi="Times New Roman" w:cs="Times New Roman"/>
                <w:noProof/>
                <w:sz w:val="24"/>
                <w:szCs w:val="24"/>
              </w:rPr>
              <w:drawing>
                <wp:inline distT="0" distB="0" distL="0" distR="0" wp14:anchorId="39597AF7" wp14:editId="38CF36EA">
                  <wp:extent cx="103505" cy="103505"/>
                  <wp:effectExtent l="0" t="0" r="0" b="0"/>
                  <wp:docPr id="9" name="G23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E501D7">
              <w:rPr>
                <w:rFonts w:ascii="Times New Roman" w:hAnsi="Times New Roman" w:cs="Times New Roman"/>
                <w:color w:val="242424"/>
                <w:sz w:val="24"/>
                <w:szCs w:val="24"/>
                <w:shd w:val="clear" w:color="auto" w:fill="FFFFFF"/>
              </w:rPr>
              <w:t> Héraðssaksóknari höfðar enn fremur sakamál vegna annarra brota sem hann rannsakar samkvæmt lögreglulögum. </w:t>
            </w:r>
            <w:r w:rsidRPr="00E501D7">
              <w:rPr>
                <w:rFonts w:ascii="Times New Roman" w:hAnsi="Times New Roman" w:cs="Times New Roman"/>
                <w:color w:val="242424"/>
                <w:sz w:val="24"/>
                <w:szCs w:val="24"/>
              </w:rPr>
              <w:br/>
            </w:r>
            <w:r w:rsidRPr="00E501D7">
              <w:rPr>
                <w:rFonts w:ascii="Times New Roman" w:hAnsi="Times New Roman" w:cs="Times New Roman"/>
                <w:noProof/>
                <w:sz w:val="24"/>
                <w:szCs w:val="24"/>
              </w:rPr>
              <w:drawing>
                <wp:inline distT="0" distB="0" distL="0" distR="0" wp14:anchorId="007A790B" wp14:editId="758239CA">
                  <wp:extent cx="103505" cy="103505"/>
                  <wp:effectExtent l="0" t="0" r="0" b="0"/>
                  <wp:docPr id="10" name="G23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E501D7">
              <w:rPr>
                <w:rFonts w:ascii="Times New Roman" w:hAnsi="Times New Roman" w:cs="Times New Roman"/>
                <w:color w:val="242424"/>
                <w:sz w:val="24"/>
                <w:szCs w:val="24"/>
                <w:shd w:val="clear" w:color="auto" w:fill="FFFFFF"/>
              </w:rPr>
              <w:t> Ef háttsemi felur að auki í sér annað eða önnur brot en þau sem héraðssaksóknari fer með skv. 1. og 2. mgr. getur héraðssaksóknari höfðað mál vegna brotanna en ella gerir lögreglustjóri það. </w:t>
            </w:r>
            <w:bookmarkEnd w:id="1"/>
            <w:r w:rsidR="000D2B05" w:rsidRPr="00E501D7">
              <w:rPr>
                <w:rFonts w:ascii="Times New Roman" w:hAnsi="Times New Roman" w:cs="Times New Roman"/>
                <w:color w:val="242424"/>
                <w:sz w:val="24"/>
                <w:szCs w:val="24"/>
              </w:rPr>
              <w:br/>
            </w:r>
          </w:p>
          <w:p w14:paraId="4FAEA941" w14:textId="77777777" w:rsidR="000E3780" w:rsidRDefault="000E3780" w:rsidP="00C921E3">
            <w:pPr>
              <w:rPr>
                <w:rFonts w:ascii="Times New Roman" w:hAnsi="Times New Roman" w:cs="Times New Roman"/>
                <w:color w:val="242424"/>
                <w:sz w:val="24"/>
                <w:szCs w:val="24"/>
              </w:rPr>
            </w:pPr>
          </w:p>
          <w:p w14:paraId="523CA471" w14:textId="77777777" w:rsidR="00C620E9" w:rsidRDefault="000D2B05" w:rsidP="00C921E3">
            <w:pPr>
              <w:rPr>
                <w:rFonts w:ascii="Times New Roman" w:hAnsi="Times New Roman" w:cs="Times New Roman"/>
                <w:color w:val="242424"/>
                <w:sz w:val="24"/>
                <w:szCs w:val="24"/>
              </w:rPr>
            </w:pPr>
            <w:r w:rsidRPr="00D532A6">
              <w:rPr>
                <w:rFonts w:ascii="Times New Roman" w:hAnsi="Times New Roman" w:cs="Times New Roman"/>
                <w:color w:val="242424"/>
                <w:sz w:val="24"/>
                <w:szCs w:val="24"/>
              </w:rPr>
              <w:lastRenderedPageBreak/>
              <w:br/>
            </w:r>
            <w:r w:rsidRPr="00D532A6">
              <w:rPr>
                <w:rFonts w:ascii="Times New Roman" w:hAnsi="Times New Roman" w:cs="Times New Roman"/>
                <w:b/>
                <w:bCs/>
                <w:color w:val="242424"/>
                <w:sz w:val="24"/>
                <w:szCs w:val="24"/>
                <w:shd w:val="clear" w:color="auto" w:fill="FFFFFF"/>
              </w:rPr>
              <w:t>XIV. kafli.</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Gæsluvarðhald og aðrar sambærilegar ráðstafanir.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5E22787B" wp14:editId="6B74F01B">
                  <wp:extent cx="106680" cy="106680"/>
                  <wp:effectExtent l="0" t="0" r="7620" b="7620"/>
                  <wp:docPr id="1410" name="Picture 1410"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97.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002C2B75" wp14:editId="398BCD7E">
                  <wp:extent cx="106680" cy="106680"/>
                  <wp:effectExtent l="0" t="0" r="7620" b="7620"/>
                  <wp:docPr id="1411" name="G97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Gæsluvarðhald skal ákveðið með úrskurði dómara, þar sem því skal markaður ákveðinn tími sem má ekki vera lengri en fjórar vikur í senn, enda setji ákvæði 4. mgr. 95. gr. því ekki enn þrengri tímamörk. Gæsluvarðhald verður ekki framlengt nema til komi nýr dómsúrskurður. Því má þó marka lengri tíma en fjórar vikur þegar svo stendur á sem í 3. mgr. segir.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43573823" wp14:editId="04116505">
                  <wp:extent cx="106680" cy="106680"/>
                  <wp:effectExtent l="0" t="0" r="7620" b="7620"/>
                  <wp:docPr id="1412" name="G97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Gæsluvarðhald skal ekki vara lengur en þörf krefur. Skal sá sem krafist hefur gæsluvarðhalds láta sakborning lausan jafnskjótt og ástæður til gæslu eru ekki lengur fyrir hendi.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2A5D1D2D" wp14:editId="51350F34">
                  <wp:extent cx="106680" cy="106680"/>
                  <wp:effectExtent l="0" t="0" r="7620" b="7620"/>
                  <wp:docPr id="1413" name="G97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Gæsluvarðhaldi lýkur þegar héraðsdómur hefur verið kveðinn upp í málinu. [Eftir kröfu ákæranda getur héraðsdómari þó úrskurðað að gæsluvarðhald skuli haldast meðan á áfrýjunarfresti skv. 199. gr. stendur, svo og meðan mál er til meðferðar fyrir æðri dómi uns endanlegur dómur er upp kveðinn.] </w:t>
            </w:r>
            <w:r w:rsidRPr="00D532A6">
              <w:rPr>
                <w:rFonts w:ascii="Times New Roman" w:hAnsi="Times New Roman" w:cs="Times New Roman"/>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32" w:history="1">
              <w:r w:rsidRPr="00D532A6">
                <w:rPr>
                  <w:rFonts w:ascii="Times New Roman" w:hAnsi="Times New Roman" w:cs="Times New Roman"/>
                  <w:i/>
                  <w:iCs/>
                  <w:color w:val="6CA694"/>
                  <w:sz w:val="24"/>
                  <w:szCs w:val="24"/>
                  <w:u w:val="single"/>
                </w:rPr>
                <w:t>L. 49/2016, 49. gr.</w:t>
              </w:r>
            </w:hyperlink>
            <w:r w:rsidRPr="00D532A6">
              <w:rPr>
                <w:rFonts w:ascii="Times New Roman" w:hAnsi="Times New Roman" w:cs="Times New Roman"/>
                <w:i/>
                <w:iCs/>
                <w:color w:val="242424"/>
                <w:sz w:val="24"/>
                <w:szCs w:val="24"/>
                <w:shd w:val="clear" w:color="auto" w:fill="FFFFFF"/>
              </w:rPr>
              <w:t> </w:t>
            </w:r>
            <w:r w:rsidRPr="00D532A6">
              <w:rPr>
                <w:rFonts w:ascii="Times New Roman" w:hAnsi="Times New Roman" w:cs="Times New Roman"/>
                <w:color w:val="242424"/>
                <w:sz w:val="24"/>
                <w:szCs w:val="24"/>
              </w:rPr>
              <w:br/>
            </w:r>
          </w:p>
          <w:p w14:paraId="573CB24D" w14:textId="097A5A8C" w:rsidR="007862CA" w:rsidRDefault="000D2B05" w:rsidP="00C921E3">
            <w:pPr>
              <w:rPr>
                <w:rFonts w:ascii="Times New Roman" w:hAnsi="Times New Roman" w:cs="Times New Roman"/>
                <w:color w:val="242424"/>
                <w:sz w:val="24"/>
                <w:szCs w:val="24"/>
              </w:rPr>
            </w:pPr>
            <w:r w:rsidRPr="00D532A6">
              <w:rPr>
                <w:rFonts w:ascii="Times New Roman" w:hAnsi="Times New Roman" w:cs="Times New Roman"/>
                <w:b/>
                <w:bCs/>
                <w:color w:val="242424"/>
                <w:sz w:val="24"/>
                <w:szCs w:val="24"/>
                <w:shd w:val="clear" w:color="auto" w:fill="FFFFFF"/>
              </w:rPr>
              <w:t>XVIII. kafli.</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Vitni.</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59FC4012" wp14:editId="3D32DDD6">
                  <wp:extent cx="106680" cy="106680"/>
                  <wp:effectExtent l="0" t="0" r="7620" b="7620"/>
                  <wp:docPr id="1508" name="Picture 1508"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122.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637538C6" wp14:editId="23100290">
                  <wp:extent cx="106680" cy="106680"/>
                  <wp:effectExtent l="0" t="0" r="7620" b="7620"/>
                  <wp:docPr id="1509" name="G122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2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Þegar vitni kemur fyrir dóm lætur dómari það fyrst gera grein fyrir nafni sínu, kennitölu og heimili, en prófar svo eftir þörfum hvort því sé rétt eða skylt að bera vætti. Síðan brýnir dómari alvarlega fyrir vitni skyldu þess til að skýra satt og rétt frá og draga ekkert undan, og leiðir athygli þess að þeirri refsi- og siðferðisábyrgð sem er samfara vísvitandi eða gáleysislega röngum framburði, svo og að þess kunni að verða krafist að það staðfesti framburð sinn með eiði eða drengskaparheiti.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rPr>
              <w:br/>
            </w:r>
          </w:p>
          <w:p w14:paraId="35F073F8" w14:textId="7B3893E7" w:rsidR="007862CA" w:rsidRDefault="007862CA" w:rsidP="00C921E3">
            <w:pPr>
              <w:rPr>
                <w:rFonts w:ascii="Times New Roman" w:hAnsi="Times New Roman" w:cs="Times New Roman"/>
                <w:color w:val="242424"/>
                <w:sz w:val="24"/>
                <w:szCs w:val="24"/>
              </w:rPr>
            </w:pPr>
          </w:p>
          <w:p w14:paraId="20AB93A2" w14:textId="29913582" w:rsidR="007862CA" w:rsidRPr="007862CA" w:rsidRDefault="007862CA" w:rsidP="00C921E3">
            <w:pPr>
              <w:rPr>
                <w:rFonts w:ascii="Times New Roman" w:hAnsi="Times New Roman" w:cs="Times New Roman"/>
                <w:color w:val="242424"/>
                <w:sz w:val="24"/>
                <w:szCs w:val="24"/>
              </w:rPr>
            </w:pPr>
            <w:r w:rsidRPr="007862CA">
              <w:rPr>
                <w:rFonts w:ascii="Times New Roman" w:hAnsi="Times New Roman" w:cs="Times New Roman"/>
                <w:b/>
                <w:bCs/>
                <w:color w:val="242424"/>
                <w:sz w:val="24"/>
                <w:szCs w:val="24"/>
                <w:shd w:val="clear" w:color="auto" w:fill="FFFFFF"/>
              </w:rPr>
              <w:t>XXX. kafli.</w:t>
            </w:r>
            <w:r w:rsidRPr="007862CA">
              <w:rPr>
                <w:rFonts w:ascii="Times New Roman" w:hAnsi="Times New Roman" w:cs="Times New Roman"/>
                <w:color w:val="242424"/>
                <w:sz w:val="24"/>
                <w:szCs w:val="24"/>
                <w:shd w:val="clear" w:color="auto" w:fill="FFFFFF"/>
              </w:rPr>
              <w:t> </w:t>
            </w:r>
            <w:r w:rsidRPr="007862CA">
              <w:rPr>
                <w:rFonts w:ascii="Times New Roman" w:hAnsi="Times New Roman" w:cs="Times New Roman"/>
                <w:b/>
                <w:bCs/>
                <w:color w:val="242424"/>
                <w:sz w:val="24"/>
                <w:szCs w:val="24"/>
                <w:shd w:val="clear" w:color="auto" w:fill="FFFFFF"/>
              </w:rPr>
              <w:t>[Kæra til Landsréttar.]</w:t>
            </w:r>
            <w:r w:rsidRPr="007862CA">
              <w:rPr>
                <w:rFonts w:ascii="Times New Roman" w:hAnsi="Times New Roman" w:cs="Times New Roman"/>
                <w:b/>
                <w:bCs/>
                <w:color w:val="242424"/>
                <w:sz w:val="24"/>
                <w:szCs w:val="24"/>
                <w:shd w:val="clear" w:color="auto" w:fill="FFFFFF"/>
                <w:vertAlign w:val="superscript"/>
              </w:rPr>
              <w:t>1)</w:t>
            </w:r>
            <w:r w:rsidRPr="007862CA">
              <w:rPr>
                <w:rFonts w:ascii="Times New Roman" w:hAnsi="Times New Roman" w:cs="Times New Roman"/>
                <w:color w:val="242424"/>
                <w:sz w:val="24"/>
                <w:szCs w:val="24"/>
                <w:shd w:val="clear" w:color="auto" w:fill="FFFFFF"/>
              </w:rPr>
              <w:t> </w:t>
            </w:r>
          </w:p>
          <w:p w14:paraId="24B1BA04" w14:textId="5A077026" w:rsidR="00A74690" w:rsidRDefault="00274E65" w:rsidP="00C921E3">
            <w:pPr>
              <w:rPr>
                <w:rFonts w:ascii="Times New Roman" w:hAnsi="Times New Roman" w:cs="Times New Roman"/>
                <w:color w:val="242424"/>
                <w:sz w:val="24"/>
                <w:szCs w:val="24"/>
              </w:rPr>
            </w:pPr>
            <w:r>
              <w:pict w14:anchorId="493D9199">
                <v:shape id="Picture 23" o:spid="_x0000_i1037" type="#_x0000_t75" alt="https://www.althingi.is/lagas/sk.jpg" style="width:8.15pt;height:8.15pt;visibility:visible;mso-wrap-style:square">
                  <v:imagedata r:id="rId33" o:title="sk"/>
                </v:shape>
              </w:pict>
            </w:r>
            <w:r w:rsidR="007862CA" w:rsidRPr="007862CA">
              <w:rPr>
                <w:rFonts w:ascii="Times New Roman" w:hAnsi="Times New Roman" w:cs="Times New Roman"/>
                <w:color w:val="242424"/>
                <w:sz w:val="24"/>
                <w:szCs w:val="24"/>
                <w:shd w:val="clear" w:color="auto" w:fill="FFFFFF"/>
              </w:rPr>
              <w:t> </w:t>
            </w:r>
            <w:r w:rsidR="007862CA" w:rsidRPr="007862CA">
              <w:rPr>
                <w:rFonts w:ascii="Times New Roman" w:hAnsi="Times New Roman" w:cs="Times New Roman"/>
                <w:b/>
                <w:bCs/>
                <w:color w:val="242424"/>
                <w:sz w:val="24"/>
                <w:szCs w:val="24"/>
                <w:shd w:val="clear" w:color="auto" w:fill="FFFFFF"/>
              </w:rPr>
              <w:t>194. gr.</w:t>
            </w:r>
            <w:r w:rsidR="007862CA" w:rsidRPr="007862CA">
              <w:rPr>
                <w:rFonts w:ascii="Times New Roman" w:hAnsi="Times New Roman" w:cs="Times New Roman"/>
                <w:color w:val="242424"/>
                <w:sz w:val="24"/>
                <w:szCs w:val="24"/>
                <w:shd w:val="clear" w:color="auto" w:fill="FFFFFF"/>
              </w:rPr>
              <w:t> </w:t>
            </w:r>
            <w:r w:rsidR="007862CA" w:rsidRPr="007862CA">
              <w:rPr>
                <w:rFonts w:ascii="Times New Roman" w:hAnsi="Times New Roman" w:cs="Times New Roman"/>
                <w:color w:val="242424"/>
                <w:sz w:val="24"/>
                <w:szCs w:val="24"/>
              </w:rPr>
              <w:br/>
            </w:r>
            <w:r w:rsidR="007862CA" w:rsidRPr="007862CA">
              <w:rPr>
                <w:rFonts w:ascii="Times New Roman" w:hAnsi="Times New Roman" w:cs="Times New Roman"/>
                <w:noProof/>
                <w:sz w:val="24"/>
                <w:szCs w:val="24"/>
              </w:rPr>
              <w:drawing>
                <wp:inline distT="0" distB="0" distL="0" distR="0" wp14:anchorId="28A3E50F" wp14:editId="329726C6">
                  <wp:extent cx="103505" cy="103505"/>
                  <wp:effectExtent l="0" t="0" r="0" b="0"/>
                  <wp:docPr id="24" name="G194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4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7862CA" w:rsidRPr="007862CA">
              <w:rPr>
                <w:rFonts w:ascii="Times New Roman" w:hAnsi="Times New Roman" w:cs="Times New Roman"/>
                <w:color w:val="242424"/>
                <w:sz w:val="24"/>
                <w:szCs w:val="24"/>
                <w:shd w:val="clear" w:color="auto" w:fill="FFFFFF"/>
              </w:rPr>
              <w:t xml:space="preserve"> [Ef héraðsdómari hefur ekki samið úrskurð skriflega, sbr. 3. mgr. 181. gr., skal hann gera það innan viku eftir að hann fær </w:t>
            </w:r>
            <w:r w:rsidR="007862CA" w:rsidRPr="007862CA">
              <w:rPr>
                <w:rFonts w:ascii="Times New Roman" w:hAnsi="Times New Roman" w:cs="Times New Roman"/>
                <w:color w:val="242424"/>
                <w:sz w:val="24"/>
                <w:szCs w:val="24"/>
                <w:shd w:val="clear" w:color="auto" w:fill="FFFFFF"/>
              </w:rPr>
              <w:lastRenderedPageBreak/>
              <w:t>vitneskju um kæru. Telji dómari annmarka vera á kæru getur hann gefið kæranda skamman frest til að lagfæra hana.] </w:t>
            </w:r>
            <w:r w:rsidR="007862CA" w:rsidRPr="007862CA">
              <w:rPr>
                <w:rFonts w:ascii="Times New Roman" w:hAnsi="Times New Roman" w:cs="Times New Roman"/>
                <w:color w:val="242424"/>
                <w:sz w:val="24"/>
                <w:szCs w:val="24"/>
                <w:shd w:val="clear" w:color="auto" w:fill="FFFFFF"/>
                <w:vertAlign w:val="superscript"/>
              </w:rPr>
              <w:t>1)</w:t>
            </w:r>
            <w:r w:rsidR="007862CA" w:rsidRPr="007862CA">
              <w:rPr>
                <w:rFonts w:ascii="Times New Roman" w:hAnsi="Times New Roman" w:cs="Times New Roman"/>
                <w:color w:val="242424"/>
                <w:sz w:val="24"/>
                <w:szCs w:val="24"/>
                <w:shd w:val="clear" w:color="auto" w:fill="FFFFFF"/>
              </w:rPr>
              <w:t> Að öðrum kosti sendir héraðsdómari kæruna til [Landsréttar] </w:t>
            </w:r>
            <w:r w:rsidR="007862CA" w:rsidRPr="007862CA">
              <w:rPr>
                <w:rFonts w:ascii="Times New Roman" w:hAnsi="Times New Roman" w:cs="Times New Roman"/>
                <w:color w:val="242424"/>
                <w:sz w:val="24"/>
                <w:szCs w:val="24"/>
                <w:shd w:val="clear" w:color="auto" w:fill="FFFFFF"/>
                <w:vertAlign w:val="superscript"/>
              </w:rPr>
              <w:t>2)</w:t>
            </w:r>
            <w:r w:rsidR="007862CA" w:rsidRPr="007862CA">
              <w:rPr>
                <w:rFonts w:ascii="Times New Roman" w:hAnsi="Times New Roman" w:cs="Times New Roman"/>
                <w:color w:val="242424"/>
                <w:sz w:val="24"/>
                <w:szCs w:val="24"/>
                <w:shd w:val="clear" w:color="auto" w:fill="FFFFFF"/>
              </w:rPr>
              <w:t> svo fljótt sem verða má ásamt endurritum úr þingbók og öðrum gögnum málsins sem varða kæruefnið nema hann telji rétt að fella sjálfur úrskurð sinn úr gildi. Gögnin sendir héraðsdómari í fjórriti ásamt athugasemdum sínum ef hann vill. </w:t>
            </w:r>
            <w:r w:rsidR="007862CA" w:rsidRPr="007862CA">
              <w:rPr>
                <w:rFonts w:ascii="Times New Roman" w:hAnsi="Times New Roman" w:cs="Times New Roman"/>
                <w:color w:val="242424"/>
                <w:sz w:val="24"/>
                <w:szCs w:val="24"/>
              </w:rPr>
              <w:br/>
            </w:r>
            <w:r w:rsidR="000D2B05" w:rsidRPr="00D532A6">
              <w:rPr>
                <w:rFonts w:ascii="Times New Roman" w:hAnsi="Times New Roman" w:cs="Times New Roman"/>
                <w:color w:val="242424"/>
                <w:sz w:val="24"/>
                <w:szCs w:val="24"/>
              </w:rPr>
              <w:br/>
            </w:r>
          </w:p>
          <w:p w14:paraId="434A7D31" w14:textId="77777777" w:rsidR="00A74690" w:rsidRDefault="00A74690" w:rsidP="00C921E3">
            <w:pPr>
              <w:rPr>
                <w:rFonts w:ascii="Times New Roman" w:hAnsi="Times New Roman" w:cs="Times New Roman"/>
                <w:color w:val="242424"/>
                <w:sz w:val="24"/>
                <w:szCs w:val="24"/>
              </w:rPr>
            </w:pPr>
          </w:p>
          <w:p w14:paraId="0CF3EE3C" w14:textId="3A326933" w:rsidR="000E3780" w:rsidRDefault="000D2B05" w:rsidP="00C921E3">
            <w:pPr>
              <w:rPr>
                <w:rFonts w:ascii="Times New Roman" w:hAnsi="Times New Roman" w:cs="Times New Roman"/>
                <w:i/>
                <w:iCs/>
                <w:color w:val="242424"/>
                <w:sz w:val="24"/>
                <w:szCs w:val="24"/>
                <w:shd w:val="clear" w:color="auto" w:fill="FFFFFF"/>
              </w:rPr>
            </w:pPr>
            <w:r w:rsidRPr="00D532A6">
              <w:rPr>
                <w:rFonts w:ascii="Times New Roman" w:hAnsi="Times New Roman" w:cs="Times New Roman"/>
                <w:color w:val="242424"/>
                <w:sz w:val="24"/>
                <w:szCs w:val="24"/>
              </w:rPr>
              <w:br/>
            </w:r>
            <w:r w:rsidRPr="00D532A6">
              <w:rPr>
                <w:rFonts w:ascii="Times New Roman" w:hAnsi="Times New Roman" w:cs="Times New Roman"/>
                <w:b/>
                <w:bCs/>
                <w:color w:val="242424"/>
                <w:sz w:val="24"/>
                <w:szCs w:val="24"/>
                <w:shd w:val="clear" w:color="auto" w:fill="FFFFFF"/>
              </w:rPr>
              <w:t>XXXI. kafli.</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[Áfrýjun til Landsréttar.]</w:t>
            </w:r>
            <w:r w:rsidRPr="00D532A6">
              <w:rPr>
                <w:rFonts w:ascii="Times New Roman" w:hAnsi="Times New Roman" w:cs="Times New Roman"/>
                <w:b/>
                <w:bCs/>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442E36EB" wp14:editId="3BFDA459">
                  <wp:extent cx="106680" cy="106680"/>
                  <wp:effectExtent l="0" t="0" r="7620" b="7620"/>
                  <wp:docPr id="1825" name="Picture 182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202.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0C96C60C" wp14:editId="0F387A6D">
                  <wp:extent cx="106680" cy="106680"/>
                  <wp:effectExtent l="0" t="0" r="7620" b="7620"/>
                  <wp:docPr id="1826" name="G202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2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Þegar áfrýjun er ráðin skal héraðsdómstóllinn, þar sem leyst var úr máli, verða við beiðni ríkissaksóknara um að afhenda honum dómsgerðir.</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04BD66B1" wp14:editId="71194587">
                  <wp:extent cx="106680" cy="106680"/>
                  <wp:effectExtent l="0" t="0" r="7620" b="7620"/>
                  <wp:docPr id="1827" name="G202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2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[Þegar ríkissaksóknara hafa borist dómsgerðir skv. 1. mgr. og verjandi hefur verið skipaður skal ríkissaksóknari í samráði við verjanda búa til málsgögn en til þeirra teljast endurrit, sem og hljóð- og myndupptökur af munnlegum framburði fyrir héraðsdómi og afrit þeirra málsskjala sem aðilarnir telja þörf á við úrlausn málsins eins og áfrýjun er háttað. Landsrétti skulu síðan afhent málsgögn í þeim fjölda eintaka sem hann telur þörf á, svo og dómsgerðir.] </w:t>
            </w:r>
            <w:r w:rsidRPr="00D532A6">
              <w:rPr>
                <w:rFonts w:ascii="Times New Roman" w:hAnsi="Times New Roman" w:cs="Times New Roman"/>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p>
          <w:p w14:paraId="051FB3D9" w14:textId="77777777" w:rsidR="00333A0F" w:rsidRDefault="00333A0F" w:rsidP="00C921E3">
            <w:pPr>
              <w:rPr>
                <w:rFonts w:ascii="Times New Roman" w:hAnsi="Times New Roman" w:cs="Times New Roman"/>
                <w:color w:val="242424"/>
                <w:sz w:val="24"/>
                <w:szCs w:val="24"/>
              </w:rPr>
            </w:pPr>
          </w:p>
          <w:p w14:paraId="45B3FE5A" w14:textId="77777777" w:rsidR="00333A0F" w:rsidRDefault="00333A0F" w:rsidP="00C921E3">
            <w:pPr>
              <w:rPr>
                <w:rFonts w:ascii="Times New Roman" w:hAnsi="Times New Roman" w:cs="Times New Roman"/>
                <w:color w:val="242424"/>
                <w:sz w:val="24"/>
                <w:szCs w:val="24"/>
              </w:rPr>
            </w:pPr>
          </w:p>
          <w:p w14:paraId="0074B747" w14:textId="77777777" w:rsidR="00333A0F" w:rsidRDefault="00333A0F" w:rsidP="00C921E3">
            <w:pPr>
              <w:rPr>
                <w:rFonts w:ascii="Times New Roman" w:hAnsi="Times New Roman" w:cs="Times New Roman"/>
                <w:color w:val="242424"/>
                <w:sz w:val="24"/>
                <w:szCs w:val="24"/>
              </w:rPr>
            </w:pPr>
          </w:p>
          <w:p w14:paraId="1FEF6390" w14:textId="77777777" w:rsidR="00FD6C83" w:rsidRDefault="00FD6C83" w:rsidP="00C921E3">
            <w:pPr>
              <w:rPr>
                <w:rFonts w:ascii="Times New Roman" w:hAnsi="Times New Roman" w:cs="Times New Roman"/>
                <w:color w:val="242424"/>
                <w:sz w:val="24"/>
                <w:szCs w:val="24"/>
              </w:rPr>
            </w:pPr>
          </w:p>
          <w:p w14:paraId="347A10BD" w14:textId="77777777" w:rsidR="00CD6B5A" w:rsidRDefault="000D2B05" w:rsidP="00C921E3">
            <w:pPr>
              <w:rPr>
                <w:rFonts w:ascii="Times New Roman" w:hAnsi="Times New Roman" w:cs="Times New Roman"/>
                <w:color w:val="242424"/>
                <w:sz w:val="24"/>
                <w:szCs w:val="24"/>
              </w:rPr>
            </w:pPr>
            <w:r w:rsidRPr="00D532A6">
              <w:rPr>
                <w:rFonts w:ascii="Times New Roman" w:hAnsi="Times New Roman" w:cs="Times New Roman"/>
                <w:b/>
                <w:bCs/>
                <w:color w:val="242424"/>
                <w:sz w:val="24"/>
                <w:szCs w:val="24"/>
                <w:shd w:val="clear" w:color="auto" w:fill="FFFFFF"/>
              </w:rPr>
              <w:t>[XXXII. kafli.</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Kæra til Hæstaréttar.]</w:t>
            </w:r>
            <w:r w:rsidRPr="00D532A6">
              <w:rPr>
                <w:rFonts w:ascii="Times New Roman" w:hAnsi="Times New Roman" w:cs="Times New Roman"/>
                <w:b/>
                <w:bCs/>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34" w:history="1">
              <w:r w:rsidRPr="00D532A6">
                <w:rPr>
                  <w:rFonts w:ascii="Times New Roman" w:hAnsi="Times New Roman" w:cs="Times New Roman"/>
                  <w:i/>
                  <w:iCs/>
                  <w:color w:val="6CA694"/>
                  <w:sz w:val="24"/>
                  <w:szCs w:val="24"/>
                  <w:u w:val="single"/>
                </w:rPr>
                <w:t>L. 49/2016, 68. gr.</w:t>
              </w:r>
            </w:hyperlink>
            <w:r w:rsidRPr="00D532A6">
              <w:rPr>
                <w:rFonts w:ascii="Times New Roman" w:hAnsi="Times New Roman" w:cs="Times New Roman"/>
                <w:i/>
                <w:iCs/>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5FC637EC" wp14:editId="525C43CE">
                  <wp:extent cx="106680" cy="106680"/>
                  <wp:effectExtent l="0" t="0" r="7620" b="7620"/>
                  <wp:docPr id="1860" name="Picture 1860"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0"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[211.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38A22554" wp14:editId="3F7EEC25">
                  <wp:extent cx="106680" cy="106680"/>
                  <wp:effectExtent l="0" t="0" r="7620" b="7620"/>
                  <wp:docPr id="1861" name="G211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1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Úrskurðir Landsréttar um eftirfarandi sæta kæru til Hæstaréttar: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a. frávísun frá héraðsdómi eða Landsrétti eða niðurfellingu máls að hluta eða að öllu leyti fyrir héraðsdómi eða Landsrétti,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b. hvort dómari Landsréttar víki sæti í máli,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c. réttarfarssekt fyrir Landsrétti,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xml:space="preserve">    d. skyldu vitnis skv. 119. gr. til að svara </w:t>
            </w:r>
            <w:r w:rsidRPr="00D532A6">
              <w:rPr>
                <w:rFonts w:ascii="Times New Roman" w:hAnsi="Times New Roman" w:cs="Times New Roman"/>
                <w:color w:val="242424"/>
                <w:sz w:val="24"/>
                <w:szCs w:val="24"/>
                <w:shd w:val="clear" w:color="auto" w:fill="FFFFFF"/>
              </w:rPr>
              <w:lastRenderedPageBreak/>
              <w:t>spurningu. </w:t>
            </w:r>
            <w:r w:rsidRPr="00D532A6">
              <w:rPr>
                <w:rFonts w:ascii="Times New Roman" w:hAnsi="Times New Roman" w:cs="Times New Roman"/>
                <w:color w:val="242424"/>
                <w:sz w:val="24"/>
                <w:szCs w:val="24"/>
              </w:rPr>
              <w:br/>
            </w:r>
          </w:p>
          <w:p w14:paraId="1D336A08" w14:textId="77777777" w:rsidR="00CD6B5A" w:rsidRDefault="00CD6B5A" w:rsidP="00C921E3">
            <w:pPr>
              <w:rPr>
                <w:rFonts w:ascii="Times New Roman" w:hAnsi="Times New Roman" w:cs="Times New Roman"/>
                <w:color w:val="242424"/>
                <w:sz w:val="24"/>
                <w:szCs w:val="24"/>
              </w:rPr>
            </w:pPr>
          </w:p>
          <w:p w14:paraId="4CFF1FC2" w14:textId="77777777" w:rsidR="00CD6B5A" w:rsidRDefault="00CD6B5A" w:rsidP="00C921E3">
            <w:pPr>
              <w:rPr>
                <w:rFonts w:ascii="Times New Roman" w:hAnsi="Times New Roman" w:cs="Times New Roman"/>
                <w:color w:val="242424"/>
                <w:sz w:val="24"/>
                <w:szCs w:val="24"/>
              </w:rPr>
            </w:pPr>
          </w:p>
          <w:p w14:paraId="7025FEA9" w14:textId="413C46B1" w:rsidR="00CD6B5A" w:rsidRDefault="000D2B05" w:rsidP="00C921E3">
            <w:pPr>
              <w:rPr>
                <w:rFonts w:ascii="Times New Roman" w:hAnsi="Times New Roman" w:cs="Times New Roman"/>
                <w:i/>
                <w:iCs/>
                <w:color w:val="242424"/>
                <w:sz w:val="24"/>
                <w:szCs w:val="24"/>
                <w:shd w:val="clear" w:color="auto" w:fill="FFFFFF"/>
              </w:rPr>
            </w:pP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10A4D795" wp14:editId="1EEF2322">
                  <wp:extent cx="106680" cy="106680"/>
                  <wp:effectExtent l="0" t="0" r="7620" b="7620"/>
                  <wp:docPr id="1863" name="Picture 1863"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3"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[212.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57238513" wp14:editId="08B50CD0">
                  <wp:extent cx="106680" cy="106680"/>
                  <wp:effectExtent l="0" t="0" r="7620" b="7620"/>
                  <wp:docPr id="1864" name="G212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2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Dómsformaður leiðbeinir þeim sem ekki nýtur aðstoðar lögmanns um rétt til að kæra úrskurð og um kærufrest.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24B9320D" wp14:editId="6FC1CFD2">
                  <wp:extent cx="106680" cy="106680"/>
                  <wp:effectExtent l="0" t="0" r="7620" b="7620"/>
                  <wp:docPr id="1865" name="G212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2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Nú vill maður kæra úrskurð og skal hann þá lýsa því yfir innan þriggja sólarhringa frá því að hann fékk vitneskju um úrskurðinn. Sé kæru lýst yfir á dómþingi má kærandi láta við það sitja að bókað verði um hana í þingbók, þar á meðal í hvaða skyni kært er. Að öðrum kosti skal hann afhenda Landsrétti skriflega kæru þar sem greint skal frá því hvaða úrskurður sé kærður, kröfu um breytingu á honum og ástæður sem kæra er reist á. Skriflegri kæru skulu fylgja ný gögn sem kærandi hyggst bera fyrir sig, enda sé í kæru getið hvað sanna eigi með þeim.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794EA6D8" wp14:editId="59639A8A">
                  <wp:extent cx="106680" cy="106680"/>
                  <wp:effectExtent l="0" t="0" r="7620" b="7620"/>
                  <wp:docPr id="1866" name="G212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2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Sé ekki kært innan þess frests sem settur er í 2. mgr. getur sá sem kæra vill samt sem áður leitað eftir leyfi Hæstaréttar til þess, en afhenda skal hann Landsrétti skriflega kæru áður en það verður gert. Um þá leyfisbeiðni og meðferð hennar fer samkvæmt því sem segir í 200. gr. </w:t>
            </w:r>
            <w:r w:rsidRPr="00D532A6">
              <w:rPr>
                <w:rFonts w:ascii="Times New Roman" w:hAnsi="Times New Roman" w:cs="Times New Roman"/>
                <w:color w:val="242424"/>
                <w:sz w:val="24"/>
                <w:szCs w:val="24"/>
              </w:rPr>
              <w:br/>
            </w:r>
          </w:p>
          <w:p w14:paraId="5B087040" w14:textId="78D1F693" w:rsidR="003D28E4" w:rsidRDefault="000D2B05" w:rsidP="00C921E3">
            <w:pPr>
              <w:rPr>
                <w:rFonts w:ascii="Times New Roman" w:hAnsi="Times New Roman" w:cs="Times New Roman"/>
                <w:i/>
                <w:iCs/>
                <w:color w:val="242424"/>
                <w:sz w:val="24"/>
                <w:szCs w:val="24"/>
                <w:shd w:val="clear" w:color="auto" w:fill="FFFFFF"/>
              </w:rPr>
            </w:pPr>
            <w:r w:rsidRPr="00D532A6">
              <w:rPr>
                <w:rFonts w:ascii="Times New Roman" w:hAnsi="Times New Roman" w:cs="Times New Roman"/>
                <w:noProof/>
                <w:sz w:val="24"/>
                <w:szCs w:val="24"/>
              </w:rPr>
              <w:drawing>
                <wp:inline distT="0" distB="0" distL="0" distR="0" wp14:anchorId="25EC93C8" wp14:editId="7FEE3406">
                  <wp:extent cx="106680" cy="106680"/>
                  <wp:effectExtent l="0" t="0" r="7620" b="7620"/>
                  <wp:docPr id="1868" name="Picture 1868"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8"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[213.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704EB83F" wp14:editId="16FF42A6">
                  <wp:extent cx="106680" cy="106680"/>
                  <wp:effectExtent l="0" t="0" r="7620" b="7620"/>
                  <wp:docPr id="1869" name="G213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3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Telji Landsréttur annmarka vera á kæru getur hann gefið kæranda skamman frest til lagfæringa. Að öðrum kosti sendir dómsformaður kæruna til Hæstaréttar svo fljótt sem verða má ásamt endurritum úr þingbók og öðrum gögnum málsins sem varða kæruefnið nema Landsréttur telji rétt að fella sjálfur úrskurð sinn úr gildi. Gögnin sendir Landsréttur í fjórriti ásamt athugasemdum sínum ef hann vill.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5A47E0B6" wp14:editId="1284911E">
                  <wp:extent cx="106680" cy="106680"/>
                  <wp:effectExtent l="0" t="0" r="7620" b="7620"/>
                  <wp:docPr id="1872" name="Picture 1872"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2"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[214.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02BFEE10" wp14:editId="181C9E34">
                  <wp:extent cx="106680" cy="106680"/>
                  <wp:effectExtent l="0" t="0" r="7620" b="7620"/>
                  <wp:docPr id="1873" name="G214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4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Að liðnum fresti skv. 3. mgr. 213. gr. eða þegar greinargerðir hafa borist Hæstarétti getur rétturinn lagt dóm á kærumál. Tekið skal tillit til greinargerða eða gagna sem berast eftir að fresturinn er liðinn svo framarlega sem málinu er þá ekki lokið.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1CEDE1D3" wp14:editId="6CFD1738">
                  <wp:extent cx="106680" cy="106680"/>
                  <wp:effectExtent l="0" t="0" r="7620" b="7620"/>
                  <wp:docPr id="1874" name="G214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4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xml:space="preserve"> Hæstiréttur leggur dóm á kærumál á </w:t>
            </w:r>
            <w:r w:rsidRPr="00D532A6">
              <w:rPr>
                <w:rFonts w:ascii="Times New Roman" w:hAnsi="Times New Roman" w:cs="Times New Roman"/>
                <w:color w:val="242424"/>
                <w:sz w:val="24"/>
                <w:szCs w:val="24"/>
                <w:shd w:val="clear" w:color="auto" w:fill="FFFFFF"/>
              </w:rPr>
              <w:lastRenderedPageBreak/>
              <w:t>grundvelli skriflegra gagna en getur þó ákveðið að það verði munnlega flutt. Dómur skal kveðinn upp svo fljótt sem kostur er.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4470A8B1" wp14:editId="31047720">
                  <wp:extent cx="106680" cy="106680"/>
                  <wp:effectExtent l="0" t="0" r="7620" b="7620"/>
                  <wp:docPr id="1875" name="G214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4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Að gengnum dómi sendir Hæstiréttur Landsrétti endurrit dóms. Landsréttur tilkynnir aðilum kærumáls sem hafa látið það til sín taka fyrir réttinum og eftir atvikum héraðsdómara um úrslit þess og sendir þeim endurrit dóms.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135AE4E3" wp14:editId="210B9F46">
                  <wp:extent cx="106680" cy="106680"/>
                  <wp:effectExtent l="0" t="0" r="7620" b="7620"/>
                  <wp:docPr id="1876" name="G214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4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Að öðru leyti en að framan greinir verður reglum um áfrýjunarmál beitt um kærumál eftir því sem við getur átt.] </w:t>
            </w:r>
            <w:r w:rsidRPr="00D532A6">
              <w:rPr>
                <w:rFonts w:ascii="Times New Roman" w:hAnsi="Times New Roman" w:cs="Times New Roman"/>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35" w:history="1">
              <w:r w:rsidRPr="00D532A6">
                <w:rPr>
                  <w:rFonts w:ascii="Times New Roman" w:hAnsi="Times New Roman" w:cs="Times New Roman"/>
                  <w:i/>
                  <w:iCs/>
                  <w:color w:val="6CA694"/>
                  <w:sz w:val="24"/>
                  <w:szCs w:val="24"/>
                  <w:u w:val="single"/>
                </w:rPr>
                <w:t>L. 49/2016, 68. gr.</w:t>
              </w:r>
            </w:hyperlink>
            <w:r w:rsidRPr="00D532A6">
              <w:rPr>
                <w:rFonts w:ascii="Times New Roman" w:hAnsi="Times New Roman" w:cs="Times New Roman"/>
                <w:i/>
                <w:iCs/>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rPr>
              <w:br/>
            </w:r>
            <w:r w:rsidRPr="00D532A6">
              <w:rPr>
                <w:rFonts w:ascii="Times New Roman" w:hAnsi="Times New Roman" w:cs="Times New Roman"/>
                <w:b/>
                <w:bCs/>
                <w:color w:val="242424"/>
                <w:sz w:val="24"/>
                <w:szCs w:val="24"/>
                <w:shd w:val="clear" w:color="auto" w:fill="FFFFFF"/>
              </w:rPr>
              <w:t>[XXXIII. kafli.</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Áfrýjun til Hæstaréttar.]</w:t>
            </w:r>
            <w:r w:rsidRPr="00D532A6">
              <w:rPr>
                <w:rFonts w:ascii="Times New Roman" w:hAnsi="Times New Roman" w:cs="Times New Roman"/>
                <w:b/>
                <w:bCs/>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36" w:history="1">
              <w:r w:rsidRPr="00D532A6">
                <w:rPr>
                  <w:rFonts w:ascii="Times New Roman" w:hAnsi="Times New Roman" w:cs="Times New Roman"/>
                  <w:i/>
                  <w:iCs/>
                  <w:color w:val="6CA694"/>
                  <w:sz w:val="24"/>
                  <w:szCs w:val="24"/>
                  <w:u w:val="single"/>
                </w:rPr>
                <w:t>L. 49/2016, 68. gr.</w:t>
              </w:r>
            </w:hyperlink>
            <w:r w:rsidRPr="00D532A6">
              <w:rPr>
                <w:rFonts w:ascii="Times New Roman" w:hAnsi="Times New Roman" w:cs="Times New Roman"/>
                <w:i/>
                <w:iCs/>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55EA0CDB" wp14:editId="0EFC11E4">
                  <wp:extent cx="106680" cy="106680"/>
                  <wp:effectExtent l="0" t="0" r="7620" b="7620"/>
                  <wp:docPr id="1877" name="Picture 1877"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[215.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7747139E" wp14:editId="7CC892A6">
                  <wp:extent cx="106680" cy="106680"/>
                  <wp:effectExtent l="0" t="0" r="7620" b="7620"/>
                  <wp:docPr id="1878" name="G215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5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Með þeim takmörkunum sem leiðir af öðrum ákvæðum laga þessara er unnt að óska eftir leyfi Hæstaréttar til að áfrýja landsréttardómi til Hæstaréttar til þess að fá: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a. endurskoðun á ákvörðun viðurlaga,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b. endurskoðun á niðurstöðum sem byggðar eru á skýringu eða beitingu réttarreglna,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c. endurskoðun á niðurstöðum sem byggðar eru á mati á sönnunargildi annarra gagna en munnlegs framburðar fyrir héraðsdómi eða Landsrétti,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d. ómerkingu á héraðsdómi og landsréttardómi og heimvísun máls,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e. frávísun máls frá héraðsdómi og Landsrétti.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35AEED0E" wp14:editId="12C90A94">
                  <wp:extent cx="106680" cy="106680"/>
                  <wp:effectExtent l="0" t="0" r="7620" b="7620"/>
                  <wp:docPr id="1879" name="G215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5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Við áfrýjun dóms er jafnframt heimilt að leita endurskoðunar á úrskurðum sem kveðnir hafa verið upp og ákvörðunum sem teknar hafa verið undir rekstri máls í héraði.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45A79719" wp14:editId="495C70EC">
                  <wp:extent cx="106680" cy="106680"/>
                  <wp:effectExtent l="0" t="0" r="7620" b="7620"/>
                  <wp:docPr id="1880" name="G215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5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xml:space="preserve"> Nú er óskað eftir leyfi til að áfrýja landsréttardómi í einhverjum þeim tilgangi sem um ræðir í 1. mgr. og er þá um leið heimilt að leita endurskoðunar á niðurstöðum hans um kröfu skv. XXVI. kafla, enda hafi verið leyst úr henni að efni til og ákærði eða kröfuhafi hafi krafist endurskoðunar fyrir sitt leyti. Verði landsréttardómi ekki áfrýjað samkvæmt framansögðu er ákærða og kröfuhafa hvorum um sig heimilt að óska sérstaklega </w:t>
            </w:r>
            <w:r w:rsidRPr="00D532A6">
              <w:rPr>
                <w:rFonts w:ascii="Times New Roman" w:hAnsi="Times New Roman" w:cs="Times New Roman"/>
                <w:color w:val="242424"/>
                <w:sz w:val="24"/>
                <w:szCs w:val="24"/>
                <w:shd w:val="clear" w:color="auto" w:fill="FFFFFF"/>
              </w:rPr>
              <w:lastRenderedPageBreak/>
              <w:t>eftir leyfi Hæstaréttar til áfrýjunar á úrlausn dómsins um kröfuna að efni til en um það málskot fer eftir reglum um áfrýjun dóms í einkamáli.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7A64FB93" wp14:editId="0F14418C">
                  <wp:extent cx="106680" cy="106680"/>
                  <wp:effectExtent l="0" t="0" r="7620" b="7620"/>
                  <wp:docPr id="1881" name="G215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5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Hæstiréttur ákveður hvort orðið verði við ósk um áfrýjunarleyfi. Slíkt leyfi skal aðeins veita ef áfrýjun lýtur að atriði sem hefur verulega almenna þýðingu eða af öðrum ástæðum er mjög mikilvægt að fá úrlausn Hæstaréttar um. Þá getur Hæstiréttur veitt slíkt leyfi ef ástæða er til að ætla að málsmeðferð fyrir héraðsdómi eða Landsrétti hafi verið stórlega ábótavant eða dómur Landsréttar bersýnilega rangur að formi eða efni. Hafi ákærði verið sýknaður af ákæruefni í héraðsdómi en sakfelldur fyrir Landsrétti skal þó verða við ósk ákærða, eða ákæruvaldsins honum til hagsbóta, um leyfi til áfrýjunar nema Hæstiréttur telji ljóst að áfrýjun muni ekki verða til þess að breyta dómi Landsréttar.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1723572D" wp14:editId="41D41F7B">
                  <wp:extent cx="106680" cy="106680"/>
                  <wp:effectExtent l="0" t="0" r="7620" b="7620"/>
                  <wp:docPr id="1882" name="G215M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5M5"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Ekki er heimilt að veita leyfi til að áfrýja dómi Landsréttar til Hæstaréttar til endurskoðunar á mati Landsréttar á sönnunargildi munnlegs framburðar.] </w:t>
            </w:r>
            <w:r w:rsidRPr="00D532A6">
              <w:rPr>
                <w:rFonts w:ascii="Times New Roman" w:hAnsi="Times New Roman" w:cs="Times New Roman"/>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37" w:history="1">
              <w:r w:rsidRPr="00D532A6">
                <w:rPr>
                  <w:rFonts w:ascii="Times New Roman" w:hAnsi="Times New Roman" w:cs="Times New Roman"/>
                  <w:i/>
                  <w:iCs/>
                  <w:color w:val="6CA694"/>
                  <w:sz w:val="24"/>
                  <w:szCs w:val="24"/>
                  <w:u w:val="single"/>
                </w:rPr>
                <w:t>L. 49/2016, 68. gr.</w:t>
              </w:r>
            </w:hyperlink>
            <w:r w:rsidRPr="00D532A6">
              <w:rPr>
                <w:rFonts w:ascii="Times New Roman" w:hAnsi="Times New Roman" w:cs="Times New Roman"/>
                <w:i/>
                <w:iCs/>
                <w:color w:val="242424"/>
                <w:sz w:val="24"/>
                <w:szCs w:val="24"/>
                <w:shd w:val="clear" w:color="auto" w:fill="FFFFFF"/>
              </w:rPr>
              <w:t> </w:t>
            </w:r>
          </w:p>
          <w:p w14:paraId="0A1A64F5" w14:textId="77777777" w:rsidR="00970316" w:rsidRDefault="00970316" w:rsidP="00C921E3">
            <w:pPr>
              <w:rPr>
                <w:rFonts w:ascii="Times New Roman" w:hAnsi="Times New Roman" w:cs="Times New Roman"/>
                <w:color w:val="242424"/>
                <w:sz w:val="24"/>
                <w:szCs w:val="24"/>
              </w:rPr>
            </w:pPr>
          </w:p>
          <w:p w14:paraId="2AB315BD" w14:textId="3CCBB632" w:rsidR="00970316" w:rsidRDefault="000D2B05" w:rsidP="00C921E3">
            <w:pPr>
              <w:rPr>
                <w:rFonts w:ascii="Times New Roman" w:hAnsi="Times New Roman" w:cs="Times New Roman"/>
                <w:i/>
                <w:iCs/>
                <w:color w:val="242424"/>
                <w:sz w:val="24"/>
                <w:szCs w:val="24"/>
                <w:shd w:val="clear" w:color="auto" w:fill="FFFFFF"/>
              </w:rPr>
            </w:pP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01C88C20" wp14:editId="05B46452">
                  <wp:extent cx="106680" cy="106680"/>
                  <wp:effectExtent l="0" t="0" r="7620" b="7620"/>
                  <wp:docPr id="1883" name="Picture 1883"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3"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[216.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74795636" wp14:editId="6DED3DD5">
                  <wp:extent cx="106680" cy="106680"/>
                  <wp:effectExtent l="0" t="0" r="7620" b="7620"/>
                  <wp:docPr id="1884" name="G216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6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Ríkissaksóknari getur óskað eftir leyfi til áfrýjunar á landsréttardómi ef hann telur ákærða hafa ranglega verið sýknaðan eða refsing eða önnur viðurlög ákveðin að mun of væg, sbr. þó 1. mgr. 198. gr. Hann getur einnig óskað eftir leyfi til að áfrýja dómi Landsréttar ákærða til hagsbóta.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4169F869" wp14:editId="196B9A81">
                  <wp:extent cx="106680" cy="106680"/>
                  <wp:effectExtent l="0" t="0" r="7620" b="7620"/>
                  <wp:docPr id="1885" name="G216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6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Ákærði sem sakfelldur hefur verið fyrir Landsrétti getur óskað eftir leyfi til að áfrýja landsréttardómi, sbr. þó 1. mgr. 198. gr. Nú er ákærði látinn og getur þá maki hans, börn, aðrir niðjar, foreldrar eða systkini óskað eftir leyfi til að áfrýja dómi fyrir hans hönd.] </w:t>
            </w:r>
            <w:r w:rsidRPr="00D532A6">
              <w:rPr>
                <w:rFonts w:ascii="Times New Roman" w:hAnsi="Times New Roman" w:cs="Times New Roman"/>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38" w:history="1">
              <w:r w:rsidRPr="00D532A6">
                <w:rPr>
                  <w:rFonts w:ascii="Times New Roman" w:hAnsi="Times New Roman" w:cs="Times New Roman"/>
                  <w:i/>
                  <w:iCs/>
                  <w:color w:val="6CA694"/>
                  <w:sz w:val="24"/>
                  <w:szCs w:val="24"/>
                  <w:u w:val="single"/>
                </w:rPr>
                <w:t>L. 49/2016, 68. gr.</w:t>
              </w:r>
            </w:hyperlink>
            <w:r w:rsidRPr="00D532A6">
              <w:rPr>
                <w:rFonts w:ascii="Times New Roman" w:hAnsi="Times New Roman" w:cs="Times New Roman"/>
                <w:i/>
                <w:iCs/>
                <w:color w:val="242424"/>
                <w:sz w:val="24"/>
                <w:szCs w:val="24"/>
                <w:shd w:val="clear" w:color="auto" w:fill="FFFFFF"/>
              </w:rPr>
              <w:t> </w:t>
            </w:r>
          </w:p>
          <w:p w14:paraId="34B78B4F" w14:textId="77777777" w:rsidR="00C14514" w:rsidRDefault="000D2B05" w:rsidP="00C921E3">
            <w:pPr>
              <w:rPr>
                <w:rFonts w:ascii="Times New Roman" w:hAnsi="Times New Roman" w:cs="Times New Roman"/>
                <w:i/>
                <w:iCs/>
                <w:color w:val="242424"/>
                <w:sz w:val="24"/>
                <w:szCs w:val="24"/>
                <w:shd w:val="clear" w:color="auto" w:fill="FFFFFF"/>
              </w:rPr>
            </w:pP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50130FD8" wp14:editId="0653A82A">
                  <wp:extent cx="106680" cy="106680"/>
                  <wp:effectExtent l="0" t="0" r="7620" b="7620"/>
                  <wp:docPr id="1886" name="Picture 188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6"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[217.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52670CCD" wp14:editId="5663017E">
                  <wp:extent cx="106680" cy="106680"/>
                  <wp:effectExtent l="0" t="0" r="7620" b="7620"/>
                  <wp:docPr id="1887" name="G217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7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xml:space="preserve"> Ef ákærði er staddur við uppkvaðningu landsréttardóms skal dómari kynna honum rétt hans til að óska eftir leyfi til áfrýjunar til Hæstaréttar og frest til að lýsa henni yfir. </w:t>
            </w:r>
            <w:r w:rsidRPr="00D532A6">
              <w:rPr>
                <w:rFonts w:ascii="Times New Roman" w:hAnsi="Times New Roman" w:cs="Times New Roman"/>
                <w:color w:val="242424"/>
                <w:sz w:val="24"/>
                <w:szCs w:val="24"/>
                <w:shd w:val="clear" w:color="auto" w:fill="FFFFFF"/>
              </w:rPr>
              <w:lastRenderedPageBreak/>
              <w:t>Þegar annars er þörf á að birta dóm skv. 3. mgr. 185. gr. skal sá sem birtir kynna ákærða þetta. Skal getið að þessa hafi verið gætt með bókun í þingbók eða í birtingarvottorði.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2F3D23A1" wp14:editId="578C9DB2">
                  <wp:extent cx="106680" cy="106680"/>
                  <wp:effectExtent l="0" t="0" r="7620" b="7620"/>
                  <wp:docPr id="1888" name="G217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7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Nú vill ákærði leita leyfis Hæstaréttar til að áfrýja dómi Landsréttar og skal hann þá senda ríkissaksóknara skriflega umsókn um leyfið þar sem rökstutt skal ítarlega hvernig ákærði telur að skilyrðum fyrir áfrýjunarleyfi sé fullnægt. Umsókn hans um áfrýjunarleyfi verður að berast ríkissaksóknara innan fjögurra vikna frá birtingu dómsins, hafi birtingar verið þörf skv. 3. mgr. 185. gr., en ella innan fjögurra vikna frá uppkvaðningu. Umsókn um áfrýjun skal fylgja skrifleg tilkynning um áfrýjun þar sem tekið er nákvæmlega fram í hverju skyni áfrýjað sé og hverjar dómkröfur ákærða séu, þar á meðal varðandi kröfur skv. XXVI. kafla ef því er að skipta, svo og hvern hann vill fá skipaðan sem verjanda fyrir Hæstarétti eða hvort hann óskar eftir að flytja mál sitt sjálfur. Ríkissaksóknara er skylt að veita ákærða leiðbeiningar um gerð tilkynningar ef eftir því er leitað en jafnframt ber honum að benda á hvernig bæta megi úr annmörkum á efni hennar ef um þá er að ræða. Þegar tilkynning hefur borist frá ákærða innan framangreinds frests telst áfrýjunarfrestur rofinn.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488A9712" wp14:editId="07D26C7A">
                  <wp:extent cx="106680" cy="106680"/>
                  <wp:effectExtent l="0" t="0" r="7620" b="7620"/>
                  <wp:docPr id="1889" name="G217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7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Leiti ríkissaksóknari áfrýjunarleyfis skal hann beina til Hæstaréttar skriflegri umsókn um það. Skal hún vera sama efnis og um ræðir í 2. mgr. Umsóknin verður að berast réttinum innan fjögurra vikna frá uppkvaðningu landsréttardóms.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2E983D1E" wp14:editId="216D759A">
                  <wp:extent cx="106680" cy="106680"/>
                  <wp:effectExtent l="0" t="0" r="7620" b="7620"/>
                  <wp:docPr id="1890" name="G217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7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Hæstiréttur gefur öðrum málsaðilum kost á að tjá sig um umsókn um áfrýjunarleyfi. Þegar meðferð umsóknar er lokið tilkynnir rétturinn aðilunum skriflega um niðurstöðuna. Sé leyfið veitt verður ekki krafist rökstuðnings fyrir þeirri ákvörðun en sé umsókn hafnað skal greint frá ástæðum þess í tilkynningu til aðilanna.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7F455647" wp14:editId="220BF0FC">
                  <wp:extent cx="106680" cy="106680"/>
                  <wp:effectExtent l="0" t="0" r="7620" b="7620"/>
                  <wp:docPr id="1891" name="G217M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7M5"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xml:space="preserve"> Hvort sem ákærði eða ríkissaksóknari hefur óskað eftir áfrýjun landsréttardóms getur gagnaðili, þar á meðal kröfuhafi, ef krafa skv. XXVI. kafla hefur verið dæmd að </w:t>
            </w:r>
            <w:r w:rsidRPr="00D532A6">
              <w:rPr>
                <w:rFonts w:ascii="Times New Roman" w:hAnsi="Times New Roman" w:cs="Times New Roman"/>
                <w:color w:val="242424"/>
                <w:sz w:val="24"/>
                <w:szCs w:val="24"/>
                <w:shd w:val="clear" w:color="auto" w:fill="FFFFFF"/>
              </w:rPr>
              <w:lastRenderedPageBreak/>
              <w:t>efni til, ávallt gert kröfu fyrir Hæstarétti um breytingar á niðurstöðum dómsins án þess að áfrýja fyrir sitt leyti, enda komi sú krafa fram í greinargerð hans til Hæstaréttar.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3F28AB85" wp14:editId="1648DB18">
                  <wp:extent cx="106680" cy="106680"/>
                  <wp:effectExtent l="0" t="0" r="7620" b="7620"/>
                  <wp:docPr id="1892" name="G217M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7M6"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Hafi hvorki ákærði né ríkissaksóknari áfrýjað innan þeirra fresta sem mælt er fyrir um í 2. og 3. mgr. skal litið svo á að landsréttardómi sé unað af beggja hálfu. Þrátt fyrir það getur Hæstiréttur orðið við umsókn um leyfi til að áfrýja landsréttardómi sem berst næstu þrjá mánuði eftir lok áfrýjunarfrests, enda sé … </w:t>
            </w:r>
            <w:r w:rsidRPr="00D532A6">
              <w:rPr>
                <w:rFonts w:ascii="Times New Roman" w:hAnsi="Times New Roman" w:cs="Times New Roman"/>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dráttur á áfrýjun nægilega réttlættur. Beiðni um slíkt áfrýjunarleyfi frestar ekki fullnustu landsréttardóms um refsingu og önnur viðurlög.]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39" w:history="1">
              <w:r w:rsidRPr="00D532A6">
                <w:rPr>
                  <w:rFonts w:ascii="Times New Roman" w:hAnsi="Times New Roman" w:cs="Times New Roman"/>
                  <w:i/>
                  <w:iCs/>
                  <w:color w:val="6CA694"/>
                  <w:sz w:val="24"/>
                  <w:szCs w:val="24"/>
                  <w:u w:val="single"/>
                </w:rPr>
                <w:t>L. 90/2017, 7. gr.</w:t>
              </w:r>
            </w:hyperlink>
            <w:r w:rsidRPr="00D532A6">
              <w:rPr>
                <w:rFonts w:ascii="Times New Roman" w:hAnsi="Times New Roman" w:cs="Times New Roman"/>
                <w:i/>
                <w:iCs/>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2)</w:t>
            </w:r>
            <w:hyperlink r:id="rId40" w:history="1">
              <w:r w:rsidRPr="00D532A6">
                <w:rPr>
                  <w:rFonts w:ascii="Times New Roman" w:hAnsi="Times New Roman" w:cs="Times New Roman"/>
                  <w:i/>
                  <w:iCs/>
                  <w:color w:val="6CA694"/>
                  <w:sz w:val="24"/>
                  <w:szCs w:val="24"/>
                  <w:u w:val="single"/>
                </w:rPr>
                <w:t>L. 49/2016, 68. gr.</w:t>
              </w:r>
            </w:hyperlink>
            <w:r w:rsidRPr="00D532A6">
              <w:rPr>
                <w:rFonts w:ascii="Times New Roman" w:hAnsi="Times New Roman" w:cs="Times New Roman"/>
                <w:i/>
                <w:iCs/>
                <w:color w:val="242424"/>
                <w:sz w:val="24"/>
                <w:szCs w:val="24"/>
                <w:shd w:val="clear" w:color="auto" w:fill="FFFFFF"/>
              </w:rPr>
              <w:t> </w:t>
            </w:r>
          </w:p>
          <w:p w14:paraId="1133AF8F" w14:textId="77777777" w:rsidR="0024178A" w:rsidRDefault="0024178A" w:rsidP="00C921E3">
            <w:pPr>
              <w:rPr>
                <w:rFonts w:ascii="Times New Roman" w:hAnsi="Times New Roman" w:cs="Times New Roman"/>
                <w:color w:val="242424"/>
                <w:sz w:val="24"/>
                <w:szCs w:val="24"/>
              </w:rPr>
            </w:pPr>
          </w:p>
          <w:p w14:paraId="0664D230" w14:textId="77777777" w:rsidR="000032E2" w:rsidRDefault="000D2B05" w:rsidP="00C921E3">
            <w:pPr>
              <w:rPr>
                <w:rFonts w:ascii="Times New Roman" w:hAnsi="Times New Roman" w:cs="Times New Roman"/>
                <w:color w:val="242424"/>
                <w:sz w:val="24"/>
                <w:szCs w:val="24"/>
                <w:shd w:val="clear" w:color="auto" w:fill="FFFFFF"/>
              </w:rPr>
            </w:pP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0409F007" wp14:editId="0C49FAE3">
                  <wp:extent cx="106680" cy="106680"/>
                  <wp:effectExtent l="0" t="0" r="7620" b="7620"/>
                  <wp:docPr id="1893" name="Picture 1893"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3"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[218.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0D2A8EBD" wp14:editId="34B2ABF2">
                  <wp:extent cx="106680" cy="106680"/>
                  <wp:effectExtent l="0" t="0" r="7620" b="7620"/>
                  <wp:docPr id="1894" name="G218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8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Ríkissaksóknari er sóknaraðili máls fyrir Hæstarétti, hvort sem hann hefur sjálfur áfrýjað héraðsdómi eða ákærði.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2DED5D08" wp14:editId="0616B993">
                  <wp:extent cx="106680" cy="106680"/>
                  <wp:effectExtent l="0" t="0" r="7620" b="7620"/>
                  <wp:docPr id="1899" name="Picture 1899"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9"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[219.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30DA02B0" wp14:editId="36A5DBF3">
                  <wp:extent cx="106680" cy="106680"/>
                  <wp:effectExtent l="0" t="0" r="7620" b="7620"/>
                  <wp:docPr id="1900" name="G219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9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Þegar áfrýjun er ráðin skal viðkomandi dómstóll verða við beiðni ríkissaksóknara um að afhenda honum dómsgerðir. </w:t>
            </w:r>
          </w:p>
          <w:p w14:paraId="708B0E4A" w14:textId="77777777" w:rsidR="00717B10" w:rsidRDefault="00717B10" w:rsidP="00C921E3">
            <w:pPr>
              <w:rPr>
                <w:rFonts w:ascii="Times New Roman" w:hAnsi="Times New Roman" w:cs="Times New Roman"/>
                <w:color w:val="242424"/>
                <w:sz w:val="24"/>
                <w:szCs w:val="24"/>
              </w:rPr>
            </w:pPr>
          </w:p>
          <w:p w14:paraId="3DD9BCE6" w14:textId="12E183D4" w:rsidR="000032E2" w:rsidRDefault="000D2B05" w:rsidP="00C921E3">
            <w:pPr>
              <w:rPr>
                <w:rFonts w:ascii="Times New Roman" w:hAnsi="Times New Roman" w:cs="Times New Roman"/>
                <w:i/>
                <w:iCs/>
                <w:color w:val="242424"/>
                <w:sz w:val="24"/>
                <w:szCs w:val="24"/>
                <w:shd w:val="clear" w:color="auto" w:fill="FFFFFF"/>
              </w:rPr>
            </w:pPr>
            <w:r w:rsidRPr="00D532A6">
              <w:rPr>
                <w:rFonts w:ascii="Times New Roman" w:hAnsi="Times New Roman" w:cs="Times New Roman"/>
                <w:color w:val="242424"/>
                <w:sz w:val="24"/>
                <w:szCs w:val="24"/>
              </w:rPr>
              <w:br/>
            </w:r>
            <w:r w:rsidRPr="00D532A6">
              <w:rPr>
                <w:rFonts w:ascii="Times New Roman" w:hAnsi="Times New Roman" w:cs="Times New Roman"/>
                <w:b/>
                <w:bCs/>
                <w:color w:val="242424"/>
                <w:sz w:val="24"/>
                <w:szCs w:val="24"/>
                <w:shd w:val="clear" w:color="auto" w:fill="FFFFFF"/>
              </w:rPr>
              <w:t>6. þáttur.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Sakarkostnaður og réttarfarssektir.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b/>
                <w:bCs/>
                <w:color w:val="242424"/>
                <w:sz w:val="24"/>
                <w:szCs w:val="24"/>
                <w:shd w:val="clear" w:color="auto" w:fill="FFFFFF"/>
              </w:rPr>
              <w:t>[XXXVI. kafli.]</w:t>
            </w:r>
            <w:r w:rsidRPr="00D532A6">
              <w:rPr>
                <w:rFonts w:ascii="Times New Roman" w:hAnsi="Times New Roman" w:cs="Times New Roman"/>
                <w:b/>
                <w:bCs/>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Sakarkostnaður.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2018FE99" wp14:editId="79EBEA5A">
                  <wp:extent cx="106680" cy="106680"/>
                  <wp:effectExtent l="0" t="0" r="7620" b="7620"/>
                  <wp:docPr id="1974" name="Picture 1974"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[237. gr.]</w:t>
            </w:r>
            <w:r w:rsidRPr="00D532A6">
              <w:rPr>
                <w:rFonts w:ascii="Times New Roman" w:hAnsi="Times New Roman" w:cs="Times New Roman"/>
                <w:b/>
                <w:bCs/>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6A8A766E" wp14:editId="5CEE3DFD">
                  <wp:extent cx="106680" cy="106680"/>
                  <wp:effectExtent l="0" t="0" r="7620" b="7620"/>
                  <wp:docPr id="1975" name="G237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7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Nú áfrýjar ákærði héraðsdómi og hann er sýknaður með öllu eða að hluta með dómi [Landsréttar]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eða viðurlög eru þar milduð. Skal þá kostnaður af áfrýjun felldur á ríkissjóð eða honum skipt samkvæmt því sem segir í 1. mgr. [235. gr.]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3ACCFF8F" wp14:editId="6574D2F6">
                  <wp:extent cx="106680" cy="106680"/>
                  <wp:effectExtent l="0" t="0" r="7620" b="7620"/>
                  <wp:docPr id="1976" name="G237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7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Nú áfrýjar ríkissaksóknari héraðsdómi og viðurlög eru ekki þyngd svo að neinu nemi með dómi [Landsréttar].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Skal þá kostnaður af áfrýjun felldur á ríkissjóð.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4DCE022E" wp14:editId="73367E3E">
                  <wp:extent cx="106680" cy="106680"/>
                  <wp:effectExtent l="0" t="0" r="7620" b="7620"/>
                  <wp:docPr id="1977" name="G237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7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Kærumálskostnaður verður ekki dæmdur fyrir [Landsrétti]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nema máli sé þá lokið með dómi.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0C960112" wp14:editId="71B3BC6B">
                  <wp:extent cx="106680" cy="106680"/>
                  <wp:effectExtent l="0" t="0" r="7620" b="7620"/>
                  <wp:docPr id="1978" name="G237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7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Eftir því sem við á fer að öðru leyti um sakarkostnað fyrir [Landsrétti]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xml:space="preserve"> samkvæmt </w:t>
            </w:r>
            <w:r w:rsidRPr="00D532A6">
              <w:rPr>
                <w:rFonts w:ascii="Times New Roman" w:hAnsi="Times New Roman" w:cs="Times New Roman"/>
                <w:color w:val="242424"/>
                <w:sz w:val="24"/>
                <w:szCs w:val="24"/>
                <w:shd w:val="clear" w:color="auto" w:fill="FFFFFF"/>
              </w:rPr>
              <w:lastRenderedPageBreak/>
              <w:t>því sem mælt er fyrir í [233.–236. gr.]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41" w:history="1">
              <w:r w:rsidRPr="00D532A6">
                <w:rPr>
                  <w:rFonts w:ascii="Times New Roman" w:hAnsi="Times New Roman" w:cs="Times New Roman"/>
                  <w:i/>
                  <w:iCs/>
                  <w:color w:val="6CA694"/>
                  <w:sz w:val="24"/>
                  <w:szCs w:val="24"/>
                  <w:u w:val="single"/>
                </w:rPr>
                <w:t>L. 49/2016, 68. gr.</w:t>
              </w:r>
            </w:hyperlink>
            <w:r w:rsidRPr="00D532A6">
              <w:rPr>
                <w:rFonts w:ascii="Times New Roman" w:hAnsi="Times New Roman" w:cs="Times New Roman"/>
                <w:i/>
                <w:iCs/>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2)</w:t>
            </w:r>
            <w:hyperlink r:id="rId42" w:history="1">
              <w:r w:rsidRPr="00D532A6">
                <w:rPr>
                  <w:rFonts w:ascii="Times New Roman" w:hAnsi="Times New Roman" w:cs="Times New Roman"/>
                  <w:i/>
                  <w:iCs/>
                  <w:color w:val="6CA694"/>
                  <w:sz w:val="24"/>
                  <w:szCs w:val="24"/>
                  <w:u w:val="single"/>
                </w:rPr>
                <w:t>L. 49/2016, 73. gr.</w:t>
              </w:r>
            </w:hyperlink>
            <w:r w:rsidRPr="00D532A6">
              <w:rPr>
                <w:rFonts w:ascii="Times New Roman" w:hAnsi="Times New Roman" w:cs="Times New Roman"/>
                <w:i/>
                <w:iCs/>
                <w:color w:val="242424"/>
                <w:sz w:val="24"/>
                <w:szCs w:val="24"/>
                <w:shd w:val="clear" w:color="auto" w:fill="FFFFFF"/>
              </w:rPr>
              <w:t> </w:t>
            </w:r>
          </w:p>
          <w:p w14:paraId="5D698418" w14:textId="77777777" w:rsidR="000032E2" w:rsidRDefault="000D2B05" w:rsidP="00C921E3">
            <w:pPr>
              <w:rPr>
                <w:rFonts w:ascii="Times New Roman" w:hAnsi="Times New Roman" w:cs="Times New Roman"/>
                <w:i/>
                <w:iCs/>
                <w:color w:val="242424"/>
                <w:sz w:val="24"/>
                <w:szCs w:val="24"/>
                <w:shd w:val="clear" w:color="auto" w:fill="FFFFFF"/>
              </w:rPr>
            </w:pP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17504D82" wp14:editId="7EBA38C8">
                  <wp:extent cx="106680" cy="106680"/>
                  <wp:effectExtent l="0" t="0" r="7620" b="7620"/>
                  <wp:docPr id="1979" name="Picture 1979"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[238. gr.]</w:t>
            </w:r>
            <w:r w:rsidRPr="00D532A6">
              <w:rPr>
                <w:rFonts w:ascii="Times New Roman" w:hAnsi="Times New Roman" w:cs="Times New Roman"/>
                <w:b/>
                <w:bCs/>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49215893" wp14:editId="1F4FEC6D">
                  <wp:extent cx="106680" cy="106680"/>
                  <wp:effectExtent l="0" t="0" r="7620" b="7620"/>
                  <wp:docPr id="1980" name="G238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8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[Nú áfrýjar ákærði dómi á fyrra dómstigi og hann er sýknaður með öllu eða að hluta með dómi Hæstaréttar eða viðurlög eru þar milduð og skal þá kostnaður af áfrýjun felldur á ríkissjóð eða honum skipt samkvæmt því sem segir í 1. mgr. 235. gr.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582DD016" wp14:editId="7094C890">
                  <wp:extent cx="106680" cy="106680"/>
                  <wp:effectExtent l="0" t="0" r="7620" b="7620"/>
                  <wp:docPr id="1981" name="G238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8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Nú áfrýjar ríkissaksóknari dómi á fyrra dómstigi og viðurlög eru ekki þyngd svo að neinu nemi með dómi Hæstaréttar og skal þá kostnaður af áfrýjun felldur á ríkissjóð.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16DF1DB9" wp14:editId="0883FAC8">
                  <wp:extent cx="106680" cy="106680"/>
                  <wp:effectExtent l="0" t="0" r="7620" b="7620"/>
                  <wp:docPr id="1982" name="G238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8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Eftir því sem við á fer að öðru leyti um sakarkostnað fyrir Hæstarétti samkvæmt því sem mælt er fyrir í 233.–236. gr.]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43" w:history="1">
              <w:r w:rsidRPr="00D532A6">
                <w:rPr>
                  <w:rFonts w:ascii="Times New Roman" w:hAnsi="Times New Roman" w:cs="Times New Roman"/>
                  <w:i/>
                  <w:iCs/>
                  <w:color w:val="6CA694"/>
                  <w:sz w:val="24"/>
                  <w:szCs w:val="24"/>
                  <w:u w:val="single"/>
                </w:rPr>
                <w:t>L. 49/2016, 68. gr.</w:t>
              </w:r>
            </w:hyperlink>
            <w:r w:rsidRPr="00D532A6">
              <w:rPr>
                <w:rFonts w:ascii="Times New Roman" w:hAnsi="Times New Roman" w:cs="Times New Roman"/>
                <w:i/>
                <w:iCs/>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2)</w:t>
            </w:r>
            <w:hyperlink r:id="rId44" w:history="1">
              <w:r w:rsidRPr="00D532A6">
                <w:rPr>
                  <w:rFonts w:ascii="Times New Roman" w:hAnsi="Times New Roman" w:cs="Times New Roman"/>
                  <w:i/>
                  <w:iCs/>
                  <w:color w:val="6CA694"/>
                  <w:sz w:val="24"/>
                  <w:szCs w:val="24"/>
                  <w:u w:val="single"/>
                </w:rPr>
                <w:t>L. 49/2016, 74. gr.</w:t>
              </w:r>
            </w:hyperlink>
            <w:r w:rsidRPr="00D532A6">
              <w:rPr>
                <w:rFonts w:ascii="Times New Roman" w:hAnsi="Times New Roman" w:cs="Times New Roman"/>
                <w:i/>
                <w:iCs/>
                <w:color w:val="242424"/>
                <w:sz w:val="24"/>
                <w:szCs w:val="24"/>
                <w:shd w:val="clear" w:color="auto" w:fill="FFFFFF"/>
              </w:rPr>
              <w:t> </w:t>
            </w:r>
          </w:p>
          <w:p w14:paraId="203309E4" w14:textId="77777777" w:rsidR="00B04C51" w:rsidRDefault="00B04C51" w:rsidP="00C921E3">
            <w:pPr>
              <w:rPr>
                <w:rFonts w:ascii="Times New Roman" w:hAnsi="Times New Roman" w:cs="Times New Roman"/>
                <w:color w:val="242424"/>
                <w:sz w:val="24"/>
                <w:szCs w:val="24"/>
              </w:rPr>
            </w:pPr>
          </w:p>
          <w:p w14:paraId="67EB30AA" w14:textId="3C208C51" w:rsidR="00925BFC" w:rsidRPr="00D532A6" w:rsidRDefault="00925BFC" w:rsidP="00C921E3">
            <w:pPr>
              <w:rPr>
                <w:rFonts w:ascii="Times New Roman" w:hAnsi="Times New Roman" w:cs="Times New Roman"/>
                <w:color w:val="242424"/>
                <w:sz w:val="24"/>
                <w:szCs w:val="24"/>
                <w:shd w:val="clear" w:color="auto" w:fill="FFFFFF"/>
              </w:rPr>
            </w:pPr>
          </w:p>
        </w:tc>
        <w:tc>
          <w:tcPr>
            <w:tcW w:w="4643" w:type="dxa"/>
          </w:tcPr>
          <w:p w14:paraId="2C348D4D" w14:textId="77777777" w:rsidR="0093365E" w:rsidRDefault="0093365E" w:rsidP="0093365E">
            <w:pPr>
              <w:rPr>
                <w:rFonts w:ascii="Times New Roman" w:hAnsi="Times New Roman" w:cs="Times New Roman"/>
                <w:b/>
                <w:bCs/>
                <w:color w:val="242424"/>
                <w:sz w:val="24"/>
                <w:szCs w:val="24"/>
                <w:shd w:val="clear" w:color="auto" w:fill="FFFFFF"/>
              </w:rPr>
            </w:pPr>
          </w:p>
          <w:p w14:paraId="79BEA1A8" w14:textId="77777777" w:rsidR="00925BFC" w:rsidRDefault="0093365E" w:rsidP="0093365E">
            <w:pPr>
              <w:rPr>
                <w:rFonts w:ascii="Times New Roman" w:hAnsi="Times New Roman" w:cs="Times New Roman"/>
                <w:color w:val="FF0000"/>
                <w:sz w:val="24"/>
                <w:szCs w:val="24"/>
                <w:shd w:val="clear" w:color="auto" w:fill="FFFFFF"/>
              </w:rPr>
            </w:pPr>
            <w:r w:rsidRPr="00D532A6">
              <w:rPr>
                <w:rFonts w:ascii="Times New Roman" w:hAnsi="Times New Roman" w:cs="Times New Roman"/>
                <w:b/>
                <w:bCs/>
                <w:color w:val="242424"/>
                <w:sz w:val="24"/>
                <w:szCs w:val="24"/>
                <w:shd w:val="clear" w:color="auto" w:fill="FFFFFF"/>
              </w:rPr>
              <w:t>II. kafli.</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Þinghöld, þingbækur o.fl.</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6B6AF780" wp14:editId="01A5DE8B">
                  <wp:extent cx="106680" cy="106680"/>
                  <wp:effectExtent l="0" t="0" r="7620" b="7620"/>
                  <wp:docPr id="1024" name="Picture 1024"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8.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5357237B" wp14:editId="50F90D3C">
                  <wp:extent cx="106680" cy="106680"/>
                  <wp:effectExtent l="0" t="0" r="7620" b="7620"/>
                  <wp:docPr id="2536" name="G8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Dómari stýrir þinghaldi og gætir þess að það sé háð eftir réttum reglum. Hann ákveður í hverri röð mál verða tekin fyrir. Enginn má taka til máls nema með leyfi dómara og getur hann, að undangenginni aðvörun, tekið orðið af manni sem heldur sig ekki við efni máls. </w:t>
            </w:r>
            <w:r w:rsidRPr="00D532A6">
              <w:rPr>
                <w:rFonts w:ascii="Times New Roman" w:hAnsi="Times New Roman" w:cs="Times New Roman"/>
                <w:color w:val="242424"/>
                <w:sz w:val="24"/>
                <w:szCs w:val="24"/>
              </w:rPr>
              <w:br/>
            </w:r>
            <w:r w:rsidRPr="0093365E">
              <w:rPr>
                <w:rFonts w:ascii="Times New Roman" w:hAnsi="Times New Roman" w:cs="Times New Roman"/>
                <w:strike/>
                <w:noProof/>
                <w:color w:val="FF0000"/>
                <w:sz w:val="24"/>
                <w:szCs w:val="24"/>
              </w:rPr>
              <w:drawing>
                <wp:inline distT="0" distB="0" distL="0" distR="0" wp14:anchorId="7D7D9D25" wp14:editId="5702994A">
                  <wp:extent cx="106680" cy="106680"/>
                  <wp:effectExtent l="0" t="0" r="7620" b="7620"/>
                  <wp:docPr id="2537" name="G8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8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93365E">
              <w:rPr>
                <w:rFonts w:ascii="Times New Roman" w:hAnsi="Times New Roman" w:cs="Times New Roman"/>
                <w:strike/>
                <w:color w:val="FF0000"/>
                <w:sz w:val="24"/>
                <w:szCs w:val="24"/>
                <w:shd w:val="clear" w:color="auto" w:fill="FFFFFF"/>
              </w:rPr>
              <w:t> Þegar einn maður situr í dómi skal að jafnaði vera einn þingvottur. Hann skal fullnægja almennum vitnaskilyrðum og má ekki vera svo venslaður dómara, ákæranda, sakborningi, brotaþola, fyrirsvarsmanni eða málflytjanda sem segir í d-lið 1. mgr. 6. gr. Dómari ákveður þóknun þingvotts ef hann er ekki starfsmaður dómstólsins.</w:t>
            </w:r>
            <w:r w:rsidRPr="0093365E">
              <w:rPr>
                <w:rFonts w:ascii="Times New Roman" w:hAnsi="Times New Roman" w:cs="Times New Roman"/>
                <w:color w:val="FF0000"/>
                <w:sz w:val="24"/>
                <w:szCs w:val="24"/>
                <w:shd w:val="clear" w:color="auto" w:fill="FFFFFF"/>
              </w:rPr>
              <w:t> </w:t>
            </w:r>
          </w:p>
          <w:p w14:paraId="73496C96" w14:textId="20D048A3" w:rsidR="008329BC" w:rsidRDefault="008329BC" w:rsidP="0093365E">
            <w:pPr>
              <w:rPr>
                <w:rFonts w:ascii="Times New Roman" w:hAnsi="Times New Roman" w:cs="Times New Roman"/>
                <w:iCs/>
                <w:sz w:val="24"/>
                <w:szCs w:val="24"/>
              </w:rPr>
            </w:pPr>
          </w:p>
          <w:p w14:paraId="717F4A56" w14:textId="77777777" w:rsidR="008329BC" w:rsidRDefault="008329BC" w:rsidP="0093365E">
            <w:pPr>
              <w:rPr>
                <w:rFonts w:ascii="Times New Roman" w:hAnsi="Times New Roman" w:cs="Times New Roman"/>
                <w:iCs/>
                <w:sz w:val="24"/>
                <w:szCs w:val="24"/>
              </w:rPr>
            </w:pPr>
          </w:p>
          <w:p w14:paraId="219D783E" w14:textId="51F70D1E" w:rsidR="00C921E3" w:rsidRDefault="008329BC" w:rsidP="0093365E">
            <w:pPr>
              <w:rPr>
                <w:rFonts w:ascii="Times New Roman" w:hAnsi="Times New Roman" w:cs="Times New Roman"/>
                <w:iCs/>
                <w:sz w:val="24"/>
                <w:szCs w:val="24"/>
              </w:rPr>
            </w:pPr>
            <w:r w:rsidRPr="00D532A6">
              <w:rPr>
                <w:rFonts w:ascii="Times New Roman" w:hAnsi="Times New Roman" w:cs="Times New Roman"/>
                <w:noProof/>
                <w:sz w:val="24"/>
                <w:szCs w:val="24"/>
              </w:rPr>
              <w:drawing>
                <wp:inline distT="0" distB="0" distL="0" distR="0" wp14:anchorId="730E32E5" wp14:editId="02C382E4">
                  <wp:extent cx="106680" cy="106680"/>
                  <wp:effectExtent l="0" t="0" r="7620" b="7620"/>
                  <wp:docPr id="2538" name="Picture 2538"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11.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21811682" wp14:editId="70493D1C">
                  <wp:extent cx="106680" cy="106680"/>
                  <wp:effectExtent l="0" t="0" r="7620" b="7620"/>
                  <wp:docPr id="2539" name="G11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1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8329BC">
              <w:rPr>
                <w:rFonts w:ascii="Times New Roman" w:hAnsi="Times New Roman" w:cs="Times New Roman"/>
                <w:color w:val="FF0000"/>
                <w:sz w:val="24"/>
                <w:szCs w:val="24"/>
                <w:shd w:val="clear" w:color="auto" w:fill="FFFFFF"/>
              </w:rPr>
              <w:t>Óheimilt er öðrum en dómstólum að hljóðrita eða taka myndir í þinghaldi. Jafnframt er óheimilt að streyma hljóði eða mynd úr þinghaldi eða senda þaðan samtíma endursögn af því sem fram fer. Dómari getur veitt undanþágu frá þessu banni ef sérstaklega stendur á. Ef tekið hefur verið upp hljóð eða teknr myndir í þinghaldi án leyfis dómara er óheimilt að birta þær hljóðupptökur eða myndir</w:t>
            </w:r>
            <w:r w:rsidR="00605BBC">
              <w:rPr>
                <w:rFonts w:ascii="Times New Roman" w:hAnsi="Times New Roman" w:cs="Times New Roman"/>
                <w:color w:val="FF0000"/>
                <w:sz w:val="24"/>
                <w:szCs w:val="24"/>
                <w:shd w:val="clear" w:color="auto" w:fill="FFFFFF"/>
              </w:rPr>
              <w:t xml:space="preserve">. </w:t>
            </w:r>
            <w:r w:rsidRPr="008329BC">
              <w:rPr>
                <w:rFonts w:ascii="Times New Roman" w:hAnsi="Times New Roman" w:cs="Times New Roman"/>
                <w:color w:val="FF0000"/>
                <w:sz w:val="24"/>
                <w:szCs w:val="24"/>
                <w:shd w:val="clear" w:color="auto" w:fill="FFFFFF"/>
              </w:rPr>
              <w:t>Sama gildir um birtingu hljóð- og myndupptaka af munnlegum framburði sem dómstóll hefur annast</w:t>
            </w:r>
            <w:r w:rsidR="00333D3B">
              <w:rPr>
                <w:rFonts w:ascii="Times New Roman" w:hAnsi="Times New Roman" w:cs="Times New Roman"/>
                <w:color w:val="FF0000"/>
                <w:sz w:val="24"/>
                <w:szCs w:val="24"/>
                <w:shd w:val="clear" w:color="auto" w:fill="FFFFFF"/>
              </w:rPr>
              <w:t>.</w:t>
            </w:r>
            <w:r w:rsidRPr="00D532A6">
              <w:rPr>
                <w:rFonts w:ascii="Times New Roman" w:hAnsi="Times New Roman" w:cs="Times New Roman"/>
                <w:color w:val="242424"/>
                <w:sz w:val="24"/>
                <w:szCs w:val="24"/>
              </w:rPr>
              <w:br/>
            </w:r>
          </w:p>
          <w:p w14:paraId="6642494C" w14:textId="77777777" w:rsidR="00C921E3" w:rsidRDefault="00C921E3" w:rsidP="0093365E">
            <w:pPr>
              <w:rPr>
                <w:rFonts w:ascii="Times New Roman" w:hAnsi="Times New Roman" w:cs="Times New Roman"/>
                <w:iCs/>
                <w:sz w:val="24"/>
                <w:szCs w:val="24"/>
              </w:rPr>
            </w:pPr>
          </w:p>
          <w:p w14:paraId="62D9ECD8" w14:textId="36208F6D" w:rsidR="00C921E3" w:rsidRPr="00C921E3" w:rsidRDefault="00274E65" w:rsidP="0093365E">
            <w:pPr>
              <w:rPr>
                <w:rFonts w:ascii="Times New Roman" w:hAnsi="Times New Roman" w:cs="Times New Roman"/>
                <w:color w:val="FF0000"/>
                <w:sz w:val="24"/>
                <w:szCs w:val="24"/>
                <w:shd w:val="clear" w:color="auto" w:fill="FFFFFF"/>
              </w:rPr>
            </w:pPr>
            <w:r>
              <w:pict w14:anchorId="5818451F">
                <v:shape id="Picture 2542" o:spid="_x0000_i1038" type="#_x0000_t75" alt="https://www.althingi.is/lagas/sk.jpg" style="width:8.15pt;height:8.15pt;visibility:visible;mso-wrap-style:square">
                  <v:imagedata r:id="rId10" o:title="sk"/>
                </v:shape>
              </w:pict>
            </w:r>
            <w:r w:rsidR="00C921E3" w:rsidRPr="00D532A6">
              <w:rPr>
                <w:rFonts w:ascii="Times New Roman" w:hAnsi="Times New Roman" w:cs="Times New Roman"/>
                <w:color w:val="242424"/>
                <w:sz w:val="24"/>
                <w:szCs w:val="24"/>
                <w:shd w:val="clear" w:color="auto" w:fill="FFFFFF"/>
              </w:rPr>
              <w:t> </w:t>
            </w:r>
            <w:r w:rsidR="00C921E3" w:rsidRPr="00D532A6">
              <w:rPr>
                <w:rFonts w:ascii="Times New Roman" w:hAnsi="Times New Roman" w:cs="Times New Roman"/>
                <w:b/>
                <w:bCs/>
                <w:color w:val="242424"/>
                <w:sz w:val="24"/>
                <w:szCs w:val="24"/>
                <w:shd w:val="clear" w:color="auto" w:fill="FFFFFF"/>
              </w:rPr>
              <w:t>13. gr.</w:t>
            </w:r>
            <w:r w:rsidR="00C921E3" w:rsidRPr="00D532A6">
              <w:rPr>
                <w:rFonts w:ascii="Times New Roman" w:hAnsi="Times New Roman" w:cs="Times New Roman"/>
                <w:color w:val="242424"/>
                <w:sz w:val="24"/>
                <w:szCs w:val="24"/>
                <w:shd w:val="clear" w:color="auto" w:fill="FFFFFF"/>
              </w:rPr>
              <w:t> </w:t>
            </w:r>
            <w:r w:rsidR="00C921E3" w:rsidRPr="00D532A6">
              <w:rPr>
                <w:rFonts w:ascii="Times New Roman" w:hAnsi="Times New Roman" w:cs="Times New Roman"/>
                <w:color w:val="242424"/>
                <w:sz w:val="24"/>
                <w:szCs w:val="24"/>
              </w:rPr>
              <w:br/>
            </w:r>
            <w:r w:rsidR="00C921E3" w:rsidRPr="00D532A6">
              <w:rPr>
                <w:rFonts w:ascii="Times New Roman" w:hAnsi="Times New Roman" w:cs="Times New Roman"/>
                <w:noProof/>
                <w:sz w:val="24"/>
                <w:szCs w:val="24"/>
              </w:rPr>
              <w:drawing>
                <wp:inline distT="0" distB="0" distL="0" distR="0" wp14:anchorId="06F98DDA" wp14:editId="2EC3907B">
                  <wp:extent cx="106680" cy="106680"/>
                  <wp:effectExtent l="0" t="0" r="7620" b="7620"/>
                  <wp:docPr id="2543" name="G13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3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921E3" w:rsidRPr="00D532A6">
              <w:rPr>
                <w:rFonts w:ascii="Times New Roman" w:hAnsi="Times New Roman" w:cs="Times New Roman"/>
                <w:color w:val="242424"/>
                <w:sz w:val="24"/>
                <w:szCs w:val="24"/>
                <w:shd w:val="clear" w:color="auto" w:fill="FFFFFF"/>
              </w:rPr>
              <w:t> Við [Landsrétt og] </w:t>
            </w:r>
            <w:r w:rsidR="00C921E3" w:rsidRPr="00D532A6">
              <w:rPr>
                <w:rFonts w:ascii="Times New Roman" w:hAnsi="Times New Roman" w:cs="Times New Roman"/>
                <w:color w:val="242424"/>
                <w:sz w:val="24"/>
                <w:szCs w:val="24"/>
                <w:shd w:val="clear" w:color="auto" w:fill="FFFFFF"/>
                <w:vertAlign w:val="superscript"/>
              </w:rPr>
              <w:t>1)</w:t>
            </w:r>
            <w:r w:rsidR="00C921E3" w:rsidRPr="00D532A6">
              <w:rPr>
                <w:rFonts w:ascii="Times New Roman" w:hAnsi="Times New Roman" w:cs="Times New Roman"/>
                <w:color w:val="242424"/>
                <w:sz w:val="24"/>
                <w:szCs w:val="24"/>
                <w:shd w:val="clear" w:color="auto" w:fill="FFFFFF"/>
              </w:rPr>
              <w:t xml:space="preserve"> hvern héraðsdómstól skulu vera þingbækur til afnota í sakamálum. </w:t>
            </w:r>
            <w:r w:rsidR="00C921E3" w:rsidRPr="00C921E3">
              <w:rPr>
                <w:rFonts w:ascii="Times New Roman" w:hAnsi="Times New Roman" w:cs="Times New Roman"/>
                <w:color w:val="FF0000"/>
                <w:sz w:val="24"/>
                <w:szCs w:val="24"/>
                <w:shd w:val="clear" w:color="auto" w:fill="FFFFFF"/>
              </w:rPr>
              <w:t>Dómara er rétt að rita á tölvu það sem væri ella fært í slíka bók, en það sem skráð er með þeim hætti skal þá varðveita á rafrænu formi með aðgengilegum og tryggum hætti. </w:t>
            </w:r>
          </w:p>
          <w:p w14:paraId="28CA182C" w14:textId="4064E46C" w:rsidR="00C921E3" w:rsidRDefault="00C921E3" w:rsidP="0093365E">
            <w:pPr>
              <w:rPr>
                <w:rFonts w:ascii="Times New Roman" w:hAnsi="Times New Roman" w:cs="Times New Roman"/>
                <w:iCs/>
                <w:sz w:val="24"/>
                <w:szCs w:val="24"/>
              </w:rPr>
            </w:pPr>
          </w:p>
          <w:p w14:paraId="799BE7DC" w14:textId="77777777" w:rsidR="00355EF3" w:rsidRDefault="00355EF3" w:rsidP="0093365E">
            <w:pPr>
              <w:rPr>
                <w:rFonts w:ascii="Times New Roman" w:hAnsi="Times New Roman" w:cs="Times New Roman"/>
                <w:iCs/>
                <w:sz w:val="24"/>
                <w:szCs w:val="24"/>
              </w:rPr>
            </w:pPr>
          </w:p>
          <w:p w14:paraId="054A9937" w14:textId="08E02C51" w:rsidR="00C921E3" w:rsidRDefault="00C921E3" w:rsidP="0093365E">
            <w:pPr>
              <w:rPr>
                <w:rFonts w:ascii="Times New Roman" w:hAnsi="Times New Roman" w:cs="Times New Roman"/>
                <w:iCs/>
                <w:sz w:val="24"/>
                <w:szCs w:val="24"/>
              </w:rPr>
            </w:pPr>
          </w:p>
          <w:p w14:paraId="1B10E569" w14:textId="77777777" w:rsidR="000E3780" w:rsidRDefault="000E3780" w:rsidP="0093365E">
            <w:pPr>
              <w:rPr>
                <w:rFonts w:ascii="Times New Roman" w:hAnsi="Times New Roman" w:cs="Times New Roman"/>
                <w:iCs/>
                <w:sz w:val="24"/>
                <w:szCs w:val="24"/>
              </w:rPr>
            </w:pPr>
          </w:p>
          <w:p w14:paraId="7AAE6B1F" w14:textId="79C06B33" w:rsidR="00F31BC5" w:rsidRDefault="00C921E3" w:rsidP="0093365E">
            <w:pPr>
              <w:rPr>
                <w:rFonts w:ascii="Times New Roman" w:hAnsi="Times New Roman" w:cs="Times New Roman"/>
                <w:i/>
                <w:iCs/>
                <w:color w:val="242424"/>
                <w:sz w:val="24"/>
                <w:szCs w:val="24"/>
                <w:shd w:val="clear" w:color="auto" w:fill="FFFFFF"/>
              </w:rPr>
            </w:pPr>
            <w:r w:rsidRPr="00D532A6">
              <w:rPr>
                <w:rFonts w:ascii="Times New Roman" w:hAnsi="Times New Roman" w:cs="Times New Roman"/>
                <w:noProof/>
                <w:sz w:val="24"/>
                <w:szCs w:val="24"/>
              </w:rPr>
              <w:drawing>
                <wp:inline distT="0" distB="0" distL="0" distR="0" wp14:anchorId="4CF417AD" wp14:editId="4B3D2DF9">
                  <wp:extent cx="106680" cy="106680"/>
                  <wp:effectExtent l="0" t="0" r="7620" b="7620"/>
                  <wp:docPr id="2544" name="Picture 2544"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16.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05199967" wp14:editId="421EC621">
                  <wp:extent cx="106680" cy="106680"/>
                  <wp:effectExtent l="0" t="0" r="7620" b="7620"/>
                  <wp:docPr id="2545" name="G16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006643C4" w:rsidRPr="006643C4">
              <w:rPr>
                <w:rFonts w:ascii="Times New Roman" w:hAnsi="Times New Roman" w:cs="Times New Roman"/>
                <w:color w:val="FF0000"/>
                <w:sz w:val="24"/>
                <w:szCs w:val="24"/>
                <w:shd w:val="clear" w:color="auto" w:fill="FFFFFF"/>
              </w:rPr>
              <w:t xml:space="preserve"> </w:t>
            </w:r>
            <w:r w:rsidR="00355EF3" w:rsidRPr="00D532A6">
              <w:rPr>
                <w:rFonts w:ascii="Times New Roman" w:hAnsi="Times New Roman" w:cs="Times New Roman"/>
                <w:color w:val="242424"/>
                <w:sz w:val="24"/>
                <w:szCs w:val="24"/>
                <w:shd w:val="clear" w:color="auto" w:fill="FFFFFF"/>
              </w:rPr>
              <w:t xml:space="preserve">Ákærði og brotaþoli eiga rétt á að fá afrit af málskjölum án endurgjalds um leið og mál hefur verið þingfest, sbr. þó 1. mgr. 47. gr. </w:t>
            </w:r>
            <w:r w:rsidRPr="00D532A6">
              <w:rPr>
                <w:rFonts w:ascii="Times New Roman" w:hAnsi="Times New Roman" w:cs="Times New Roman"/>
                <w:color w:val="242424"/>
                <w:sz w:val="24"/>
                <w:szCs w:val="24"/>
                <w:shd w:val="clear" w:color="auto" w:fill="FFFFFF"/>
              </w:rPr>
              <w:t>Eftir þingfestingu er dómara skylt gegn greiðslu gjalds að láta öðrum þeim, sem þess óskar, í té staðfest afrit af ákæru og greinargerð ákærða, ef hún hefur verið lögð fram, svo fljótt sem við verður komið. Þó skal synja um að láta í té afrit af þeim hlutum þessara skjala sem hafa að geyma upplýsingar um einka-, fjárhags- eða viðskiptahagsmuni einstaklinga ellegar lögpersóna sem sanngjarnt er og eðlilegt að leynt fari nema sá samþykki sem í hlut á. Enn fremur ef mikilvægir almannahagsmunir krefjast þess, svo sem ef um er að ræða upplýsingar um öryggi ríkisins eða varnarmál ellegar samskipti þess við önnur ríki eða alþjóðastofnanir.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31A3C54B" wp14:editId="72D497E6">
                  <wp:extent cx="106680" cy="106680"/>
                  <wp:effectExtent l="0" t="0" r="7620" b="7620"/>
                  <wp:docPr id="2546" name="G16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Aðilar máls og brotaþoli eiga rétt á að fá staðfest endurrit úr þingbók eða dómabók endurgjaldslaust.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60D44199" wp14:editId="49E56BEA">
                  <wp:extent cx="106680" cy="106680"/>
                  <wp:effectExtent l="0" t="0" r="7620" b="7620"/>
                  <wp:docPr id="2547" name="G16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0019111D" w:rsidRPr="00D532A6">
              <w:rPr>
                <w:rFonts w:ascii="Times New Roman" w:hAnsi="Times New Roman" w:cs="Times New Roman"/>
                <w:color w:val="242424"/>
                <w:sz w:val="24"/>
                <w:szCs w:val="24"/>
                <w:shd w:val="clear" w:color="auto" w:fill="FFFFFF"/>
              </w:rPr>
              <w:t xml:space="preserve">Dómara er enn fremur skylt gegn greiðslu gjalds að láta öðrum þeim, sem þess óskar, í té staðfest endurrit úr dómabók og af úrskurðum og ákvörðunum sem færðar hafa verið í þingbók. </w:t>
            </w:r>
            <w:r w:rsidR="006643C4" w:rsidRPr="006643C4">
              <w:rPr>
                <w:rFonts w:ascii="Times New Roman" w:hAnsi="Times New Roman" w:cs="Times New Roman"/>
                <w:color w:val="FF0000"/>
                <w:sz w:val="24"/>
                <w:szCs w:val="24"/>
                <w:shd w:val="clear" w:color="auto" w:fill="FFFFFF"/>
              </w:rPr>
              <w:t xml:space="preserve"> </w:t>
            </w:r>
            <w:r w:rsidRPr="00D532A6">
              <w:rPr>
                <w:rFonts w:ascii="Times New Roman" w:hAnsi="Times New Roman" w:cs="Times New Roman"/>
                <w:color w:val="242424"/>
                <w:sz w:val="24"/>
                <w:szCs w:val="24"/>
                <w:shd w:val="clear" w:color="auto" w:fill="FFFFFF"/>
              </w:rPr>
              <w:t>Áður en þau endurrit eru afhent skal, ef sérstök ástæða er til, afmá úr þeim atriði sem eðlilegt er að leynt fari með tilliti til almanna- eða einkahagsmuna, þar á meðal atriði úr endurritum af úrskurðum og ákvörðunum ef það hefði í för með sér hættu á sakarspjöllum að þau kæmust til vitundar almennings. Hið sama á við ef dómar eða aðrar úrlausnir eru birtar opinberlega, svo sem á vefsíðum.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0169C7FA" wp14:editId="52297EBC">
                  <wp:extent cx="106680" cy="106680"/>
                  <wp:effectExtent l="0" t="0" r="7620" b="7620"/>
                  <wp:docPr id="2548" name="G16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0019111D" w:rsidRPr="006643C4">
              <w:rPr>
                <w:rFonts w:ascii="Times New Roman" w:hAnsi="Times New Roman" w:cs="Times New Roman"/>
                <w:color w:val="FF0000"/>
                <w:sz w:val="24"/>
                <w:szCs w:val="24"/>
                <w:shd w:val="clear" w:color="auto" w:fill="FFFFFF"/>
              </w:rPr>
              <w:t>Meðan mál er rekið fyrir Landsrétti eða í héraði, unnt er að skjóta því til æðr</w:t>
            </w:r>
            <w:r w:rsidR="00355EF3">
              <w:rPr>
                <w:rFonts w:ascii="Times New Roman" w:hAnsi="Times New Roman" w:cs="Times New Roman"/>
                <w:color w:val="FF0000"/>
                <w:sz w:val="24"/>
                <w:szCs w:val="24"/>
                <w:shd w:val="clear" w:color="auto" w:fill="FFFFFF"/>
              </w:rPr>
              <w:t>a</w:t>
            </w:r>
            <w:r w:rsidR="0019111D" w:rsidRPr="006643C4">
              <w:rPr>
                <w:rFonts w:ascii="Times New Roman" w:hAnsi="Times New Roman" w:cs="Times New Roman"/>
                <w:color w:val="FF0000"/>
                <w:sz w:val="24"/>
                <w:szCs w:val="24"/>
                <w:shd w:val="clear" w:color="auto" w:fill="FFFFFF"/>
              </w:rPr>
              <w:t xml:space="preserve"> dóms eða mál er rekið þar fyrir dómi, er dómara skylt endurgjaldslaust að afhenda aðilum hljóðupptöku skv. 3. mgr. 13. gr. eða leyfa þeim að hlýða á slíkar upptökur eða horfa á myndupptökur, svo fljótt sem við verður komið eftir að þess er óskað. </w:t>
            </w:r>
            <w:r w:rsidRPr="00D532A6">
              <w:rPr>
                <w:rFonts w:ascii="Times New Roman" w:hAnsi="Times New Roman" w:cs="Times New Roman"/>
                <w:color w:val="242424"/>
                <w:sz w:val="24"/>
                <w:szCs w:val="24"/>
                <w:shd w:val="clear" w:color="auto" w:fill="FFFFFF"/>
              </w:rPr>
              <w:t xml:space="preserve">Eftir þann tíma má verða við ósk þess efnis ef sérstakar ástæður mæla með því. Dómara er skylt gegn greiðslu gjalds að láta brotaþola í té eftirgerð af hljóð- eða myndupptökum eða </w:t>
            </w:r>
            <w:r w:rsidRPr="00D532A6">
              <w:rPr>
                <w:rFonts w:ascii="Times New Roman" w:hAnsi="Times New Roman" w:cs="Times New Roman"/>
                <w:color w:val="242424"/>
                <w:sz w:val="24"/>
                <w:szCs w:val="24"/>
                <w:shd w:val="clear" w:color="auto" w:fill="FFFFFF"/>
              </w:rPr>
              <w:lastRenderedPageBreak/>
              <w:t>leyfa honum að hlýða á slíkar upptökur ef honum er þörf á því til þess að geta gætt hagsmuna sinna. </w:t>
            </w:r>
            <w:r w:rsidR="0019111D" w:rsidRPr="0019111D">
              <w:rPr>
                <w:rFonts w:ascii="Times New Roman" w:hAnsi="Times New Roman" w:cs="Times New Roman"/>
                <w:color w:val="FF0000"/>
                <w:sz w:val="24"/>
                <w:szCs w:val="24"/>
              </w:rPr>
              <w:t>Dómstólasýslan setur nánari reglur um afhendingu afrita af hljóðupptökum og um aðgang að myndupptökum.</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1CEFE5FD" wp14:editId="3A56EB3C">
                  <wp:extent cx="106680" cy="106680"/>
                  <wp:effectExtent l="0" t="0" r="7620" b="7620"/>
                  <wp:docPr id="2549" name="G16M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5"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Dómara er heimilt að krefjast fyrirframgreiðslu áætlaðs gjalds skv. 1., 3. og 4. mgr.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338B2BD9" wp14:editId="7D1DEF82">
                  <wp:extent cx="106680" cy="106680"/>
                  <wp:effectExtent l="0" t="0" r="7620" b="7620"/>
                  <wp:docPr id="2550" name="G16M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6"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Telji dómari óheimilt eða óskylt að verða við ósk um afrit eða eftirrit ellegar leyfi til að hlýða á upptöku kveður hann upp úrskurð um það ef þess er krafist.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007A399A" wp14:editId="6C0087A8">
                  <wp:extent cx="106680" cy="106680"/>
                  <wp:effectExtent l="0" t="0" r="7620" b="7620"/>
                  <wp:docPr id="2551" name="G16M7"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6M7"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[Nú er meðferð máls endanlega lokið fyrir héraðsdómi og tekur þá dómstjóri ákvörðun um afhendingu afrits skv. 1. og 3. mgr. eða kveður upp úrskurð skv. 6. mgr.]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w:t>
            </w:r>
            <w:r w:rsidR="0019111D" w:rsidRPr="0019111D">
              <w:rPr>
                <w:rFonts w:ascii="Times New Roman" w:hAnsi="Times New Roman" w:cs="Times New Roman"/>
                <w:color w:val="FF0000"/>
                <w:sz w:val="24"/>
                <w:szCs w:val="24"/>
                <w:shd w:val="clear" w:color="auto" w:fill="FFFFFF"/>
              </w:rPr>
              <w:t>Forseti æðri dóms tekur slíka ákvörðun eða kveður upp úrskurð þegar meðferð máls er endanlega lokið fyrir þeim dómi.</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45" w:history="1">
              <w:r w:rsidRPr="00D532A6">
                <w:rPr>
                  <w:rFonts w:ascii="Times New Roman" w:hAnsi="Times New Roman" w:cs="Times New Roman"/>
                  <w:i/>
                  <w:iCs/>
                  <w:color w:val="6CA694"/>
                  <w:sz w:val="24"/>
                  <w:szCs w:val="24"/>
                  <w:u w:val="single"/>
                </w:rPr>
                <w:t>L. 49/2016, 41. gr.</w:t>
              </w:r>
            </w:hyperlink>
            <w:r w:rsidRPr="00D532A6">
              <w:rPr>
                <w:rFonts w:ascii="Times New Roman" w:hAnsi="Times New Roman" w:cs="Times New Roman"/>
                <w:i/>
                <w:iCs/>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2)</w:t>
            </w:r>
            <w:hyperlink r:id="rId46" w:history="1">
              <w:r w:rsidRPr="00D532A6">
                <w:rPr>
                  <w:rFonts w:ascii="Times New Roman" w:hAnsi="Times New Roman" w:cs="Times New Roman"/>
                  <w:i/>
                  <w:iCs/>
                  <w:color w:val="6CA694"/>
                  <w:sz w:val="24"/>
                  <w:szCs w:val="24"/>
                  <w:u w:val="single"/>
                </w:rPr>
                <w:t>L. 78/2015, 19. gr.</w:t>
              </w:r>
            </w:hyperlink>
          </w:p>
          <w:p w14:paraId="79A864C7" w14:textId="32CEBB48" w:rsidR="00F31BC5" w:rsidRDefault="00F31BC5" w:rsidP="0093365E">
            <w:pPr>
              <w:rPr>
                <w:rFonts w:ascii="Times New Roman" w:hAnsi="Times New Roman" w:cs="Times New Roman"/>
                <w:i/>
                <w:iCs/>
                <w:color w:val="242424"/>
                <w:sz w:val="24"/>
                <w:szCs w:val="24"/>
                <w:shd w:val="clear" w:color="auto" w:fill="FFFFFF"/>
              </w:rPr>
            </w:pPr>
          </w:p>
          <w:p w14:paraId="53862A15" w14:textId="062C0403" w:rsidR="00C921E3" w:rsidRDefault="00F31BC5" w:rsidP="0093365E">
            <w:pPr>
              <w:rPr>
                <w:rFonts w:ascii="Times New Roman" w:hAnsi="Times New Roman" w:cs="Times New Roman"/>
                <w:i/>
                <w:iCs/>
                <w:color w:val="242424"/>
                <w:sz w:val="24"/>
                <w:szCs w:val="24"/>
                <w:shd w:val="clear" w:color="auto" w:fill="FFFFFF"/>
              </w:rPr>
            </w:pPr>
            <w:r w:rsidRPr="00D532A6">
              <w:rPr>
                <w:rFonts w:ascii="Times New Roman" w:hAnsi="Times New Roman" w:cs="Times New Roman"/>
                <w:b/>
                <w:bCs/>
                <w:color w:val="242424"/>
                <w:sz w:val="24"/>
                <w:szCs w:val="24"/>
                <w:shd w:val="clear" w:color="auto" w:fill="FFFFFF"/>
              </w:rPr>
              <w:t>III. kafli.</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Ákæruvaldið.</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684CED34" wp14:editId="6A34C1B3">
                  <wp:extent cx="106680" cy="106680"/>
                  <wp:effectExtent l="0" t="0" r="7620" b="7620"/>
                  <wp:docPr id="2552" name="Picture 2552"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21.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04F7D9C1" wp14:editId="33697FE7">
                  <wp:extent cx="106680" cy="106680"/>
                  <wp:effectExtent l="0" t="0" r="7620" b="7620"/>
                  <wp:docPr id="2553" name="G21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Ríkissaksóknari gefur út almennar reglur og fyrirmæli um meðferð ákæruvalds. Hann hefur jafnframt eftirlit með framkvæmd ákæruvalds hjá öðrum ákærendum.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715CA2FF" wp14:editId="09E607ED">
                  <wp:extent cx="106680" cy="106680"/>
                  <wp:effectExtent l="0" t="0" r="7620" b="7620"/>
                  <wp:docPr id="2554" name="G21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Ríkissaksóknari höfðar sakamál ef brot varðar X. kafla almennra hegningarlaga, svo og þau mál önnur þar sem [ráðherra] </w:t>
            </w:r>
            <w:r w:rsidRPr="00D532A6">
              <w:rPr>
                <w:rFonts w:ascii="Times New Roman" w:hAnsi="Times New Roman" w:cs="Times New Roman"/>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tekur ákvörðun um saksókn, sbr. 2. mgr. 19. gr. Ef sú háttsemi sem um ræðir felur í sér annað eða önnur brot fer ríkissaksóknari með ákæruvald vegna þeirra. Ríkissaksóknari getur endranær tekið saksókn í sínar hendur, þar á meðal gefið út ákæru eða tekið við sókn máls fyrir dómi hvenær sem hann telur þess þörf.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58CAC92A" wp14:editId="769447B1">
                  <wp:extent cx="106680" cy="106680"/>
                  <wp:effectExtent l="0" t="0" r="7620" b="7620"/>
                  <wp:docPr id="2555" name="G21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Ríkissaksóknari getur gefið öðrum ákærendum fyrirmæli um einstök mál sem þeim er skylt að hlíta. Hann getur kveðið á um rannsókn máls, mælt fyrir um framkvæmd hennar og fylgst með henni.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318F3FAC" wp14:editId="5F8A7263">
                  <wp:extent cx="106680" cy="106680"/>
                  <wp:effectExtent l="0" t="0" r="7620" b="7620"/>
                  <wp:docPr id="2556" name="G21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xml:space="preserve"> [Ríkissaksóknari tekur ákvörðun um áfrýjun héraðsdóms til Landsréttar og um að óska eftir leyfi til að áfrýja dómi Landsréttar til Hæstaréttar. Einnig tekur hann ákvörðun um kæru til Landsréttar og </w:t>
            </w:r>
            <w:r w:rsidRPr="00F31BC5">
              <w:rPr>
                <w:rFonts w:ascii="Times New Roman" w:hAnsi="Times New Roman" w:cs="Times New Roman"/>
                <w:color w:val="FF0000"/>
                <w:sz w:val="24"/>
                <w:szCs w:val="24"/>
                <w:shd w:val="clear" w:color="auto" w:fill="FFFFFF"/>
              </w:rPr>
              <w:t xml:space="preserve">um kæru til </w:t>
            </w:r>
            <w:r w:rsidRPr="00D532A6">
              <w:rPr>
                <w:rFonts w:ascii="Times New Roman" w:hAnsi="Times New Roman" w:cs="Times New Roman"/>
                <w:color w:val="242424"/>
                <w:sz w:val="24"/>
                <w:szCs w:val="24"/>
                <w:shd w:val="clear" w:color="auto" w:fill="FFFFFF"/>
              </w:rPr>
              <w:t xml:space="preserve">Hæstaréttar í málum sem hann hefur </w:t>
            </w:r>
            <w:r w:rsidRPr="00D532A6">
              <w:rPr>
                <w:rFonts w:ascii="Times New Roman" w:hAnsi="Times New Roman" w:cs="Times New Roman"/>
                <w:color w:val="242424"/>
                <w:sz w:val="24"/>
                <w:szCs w:val="24"/>
                <w:shd w:val="clear" w:color="auto" w:fill="FFFFFF"/>
              </w:rPr>
              <w:lastRenderedPageBreak/>
              <w:t>höfðað.]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5D53360D" wp14:editId="5C4D74C0">
                  <wp:extent cx="106680" cy="106680"/>
                  <wp:effectExtent l="0" t="0" r="7620" b="7620"/>
                  <wp:docPr id="2557" name="G21M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M5"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[Ríkissaksóknari sker úr um valdsvið héraðssaksóknara gagnvart öðrum ákærendum ef vafi rís um það. Ríkissaksóknari getur enn fremur falið héraðssaksóknara að fara með mál sem ekki fellur undir 23. gr. eða falið öðrum ákæranda að fara með mál sem þar fellur undir, svo sem ef rannsókn er þegar hafin á því.] </w:t>
            </w:r>
            <w:r w:rsidRPr="00D532A6">
              <w:rPr>
                <w:rFonts w:ascii="Times New Roman" w:hAnsi="Times New Roman" w:cs="Times New Roman"/>
                <w:color w:val="242424"/>
                <w:sz w:val="24"/>
                <w:szCs w:val="24"/>
                <w:shd w:val="clear" w:color="auto" w:fill="FFFFFF"/>
                <w:vertAlign w:val="superscript"/>
              </w:rPr>
              <w:t>3)</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47" w:history="1">
              <w:r w:rsidRPr="00D532A6">
                <w:rPr>
                  <w:rFonts w:ascii="Times New Roman" w:hAnsi="Times New Roman" w:cs="Times New Roman"/>
                  <w:i/>
                  <w:iCs/>
                  <w:color w:val="6CA694"/>
                  <w:sz w:val="24"/>
                  <w:szCs w:val="24"/>
                  <w:u w:val="single"/>
                </w:rPr>
                <w:t>L. 162/2010, 194. gr.</w:t>
              </w:r>
            </w:hyperlink>
            <w:r w:rsidRPr="00D532A6">
              <w:rPr>
                <w:rFonts w:ascii="Times New Roman" w:hAnsi="Times New Roman" w:cs="Times New Roman"/>
                <w:i/>
                <w:iCs/>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2)</w:t>
            </w:r>
            <w:hyperlink r:id="rId48" w:history="1">
              <w:r w:rsidRPr="00D532A6">
                <w:rPr>
                  <w:rFonts w:ascii="Times New Roman" w:hAnsi="Times New Roman" w:cs="Times New Roman"/>
                  <w:i/>
                  <w:iCs/>
                  <w:color w:val="6CA694"/>
                  <w:sz w:val="24"/>
                  <w:szCs w:val="24"/>
                  <w:u w:val="single"/>
                </w:rPr>
                <w:t>L. 49/2016, 43. gr.</w:t>
              </w:r>
            </w:hyperlink>
            <w:r w:rsidRPr="00D532A6">
              <w:rPr>
                <w:rFonts w:ascii="Times New Roman" w:hAnsi="Times New Roman" w:cs="Times New Roman"/>
                <w:i/>
                <w:iCs/>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3)</w:t>
            </w:r>
            <w:hyperlink r:id="rId49" w:history="1">
              <w:r w:rsidRPr="00D532A6">
                <w:rPr>
                  <w:rFonts w:ascii="Times New Roman" w:hAnsi="Times New Roman" w:cs="Times New Roman"/>
                  <w:i/>
                  <w:iCs/>
                  <w:color w:val="6CA694"/>
                  <w:sz w:val="24"/>
                  <w:szCs w:val="24"/>
                  <w:u w:val="single"/>
                </w:rPr>
                <w:t>L. 47/2015, 1. gr.</w:t>
              </w:r>
            </w:hyperlink>
            <w:r w:rsidRPr="00D532A6">
              <w:rPr>
                <w:rFonts w:ascii="Times New Roman" w:hAnsi="Times New Roman" w:cs="Times New Roman"/>
                <w:i/>
                <w:iCs/>
                <w:color w:val="242424"/>
                <w:sz w:val="24"/>
                <w:szCs w:val="24"/>
                <w:shd w:val="clear" w:color="auto" w:fill="FFFFFF"/>
              </w:rPr>
              <w:t> </w:t>
            </w:r>
          </w:p>
          <w:p w14:paraId="61A2AA00" w14:textId="7F1F7705" w:rsidR="00895928" w:rsidRDefault="00895928" w:rsidP="0093365E">
            <w:pPr>
              <w:rPr>
                <w:rFonts w:ascii="Times New Roman" w:hAnsi="Times New Roman" w:cs="Times New Roman"/>
                <w:i/>
                <w:iCs/>
                <w:color w:val="242424"/>
                <w:sz w:val="24"/>
                <w:szCs w:val="24"/>
                <w:shd w:val="clear" w:color="auto" w:fill="FFFFFF"/>
              </w:rPr>
            </w:pPr>
          </w:p>
          <w:p w14:paraId="7525E5D0" w14:textId="77777777" w:rsidR="000E3780" w:rsidRDefault="000E3780" w:rsidP="0093365E">
            <w:pPr>
              <w:rPr>
                <w:rFonts w:ascii="Times New Roman" w:hAnsi="Times New Roman" w:cs="Times New Roman"/>
                <w:i/>
                <w:iCs/>
                <w:color w:val="242424"/>
                <w:sz w:val="24"/>
                <w:szCs w:val="24"/>
                <w:shd w:val="clear" w:color="auto" w:fill="FFFFFF"/>
              </w:rPr>
            </w:pPr>
          </w:p>
          <w:p w14:paraId="4D852003" w14:textId="084215A6" w:rsidR="00895928" w:rsidRDefault="00E501D7" w:rsidP="0093365E">
            <w:pPr>
              <w:rPr>
                <w:rFonts w:ascii="Times New Roman" w:hAnsi="Times New Roman" w:cs="Times New Roman"/>
                <w:i/>
                <w:iCs/>
                <w:color w:val="242424"/>
                <w:sz w:val="24"/>
                <w:szCs w:val="24"/>
                <w:shd w:val="clear" w:color="auto" w:fill="FFFFFF"/>
              </w:rPr>
            </w:pPr>
            <w:r w:rsidRPr="00E501D7">
              <w:rPr>
                <w:rFonts w:ascii="Times New Roman" w:hAnsi="Times New Roman" w:cs="Times New Roman"/>
                <w:noProof/>
                <w:sz w:val="24"/>
                <w:szCs w:val="24"/>
              </w:rPr>
              <w:drawing>
                <wp:inline distT="0" distB="0" distL="0" distR="0" wp14:anchorId="1E548D44" wp14:editId="2CBC2C2B">
                  <wp:extent cx="103505" cy="103505"/>
                  <wp:effectExtent l="0" t="0" r="0" b="0"/>
                  <wp:docPr id="19" name="Picture 19"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thingi.is/lagas/sk.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E501D7">
              <w:rPr>
                <w:rFonts w:ascii="Times New Roman" w:hAnsi="Times New Roman" w:cs="Times New Roman"/>
                <w:color w:val="242424"/>
                <w:sz w:val="24"/>
                <w:szCs w:val="24"/>
                <w:shd w:val="clear" w:color="auto" w:fill="FFFFFF"/>
              </w:rPr>
              <w:t> </w:t>
            </w:r>
            <w:r w:rsidRPr="00E501D7">
              <w:rPr>
                <w:rFonts w:ascii="Times New Roman" w:hAnsi="Times New Roman" w:cs="Times New Roman"/>
                <w:b/>
                <w:bCs/>
                <w:color w:val="242424"/>
                <w:sz w:val="24"/>
                <w:szCs w:val="24"/>
                <w:shd w:val="clear" w:color="auto" w:fill="FFFFFF"/>
              </w:rPr>
              <w:t>23. gr.</w:t>
            </w:r>
            <w:r w:rsidRPr="00E501D7">
              <w:rPr>
                <w:rFonts w:ascii="Times New Roman" w:hAnsi="Times New Roman" w:cs="Times New Roman"/>
                <w:color w:val="242424"/>
                <w:sz w:val="24"/>
                <w:szCs w:val="24"/>
                <w:shd w:val="clear" w:color="auto" w:fill="FFFFFF"/>
              </w:rPr>
              <w:t> </w:t>
            </w:r>
            <w:r w:rsidRPr="00E501D7">
              <w:rPr>
                <w:rFonts w:ascii="Times New Roman" w:hAnsi="Times New Roman" w:cs="Times New Roman"/>
                <w:color w:val="242424"/>
                <w:sz w:val="24"/>
                <w:szCs w:val="24"/>
              </w:rPr>
              <w:br/>
            </w:r>
            <w:r w:rsidRPr="00E501D7">
              <w:rPr>
                <w:rFonts w:ascii="Times New Roman" w:hAnsi="Times New Roman" w:cs="Times New Roman"/>
                <w:noProof/>
                <w:sz w:val="24"/>
                <w:szCs w:val="24"/>
              </w:rPr>
              <w:drawing>
                <wp:inline distT="0" distB="0" distL="0" distR="0" wp14:anchorId="49F72584" wp14:editId="29672620">
                  <wp:extent cx="103505" cy="103505"/>
                  <wp:effectExtent l="0" t="0" r="0" b="0"/>
                  <wp:docPr id="20" name="G23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E501D7">
              <w:rPr>
                <w:rFonts w:ascii="Times New Roman" w:hAnsi="Times New Roman" w:cs="Times New Roman"/>
                <w:color w:val="242424"/>
                <w:sz w:val="24"/>
                <w:szCs w:val="24"/>
                <w:shd w:val="clear" w:color="auto" w:fill="FFFFFF"/>
              </w:rPr>
              <w:t> [Héraðssaksóknari höfðar sakamál ef um er að ræða eftirgreind brot á almennum hegningarlögum: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a. brot á ákvæðum XI. kafla laganna, öðrum en 99. og 101. gr.,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b. brot á ákvæðum XII.–XIV. kafla laganna,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c. brot á ákvæðum XV. kafla laganna, öðrum en 148. gr. ef brot tengist broti þar sem lögreglustjóri höfðar mál,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d. brot á ákvæðum XVI. kafla laganna,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e. brot á ákvæðum XVII. kafla laganna, öðrum en 155.–158. gr.,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f. brot á ákvæðum XVIII.–XXI. kafla laganna,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g. brot á ákvæðum XXII. kafla laganna, öðrum en 206. og 210. gr. a,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h. brot á ákvæðum XXIII. kafla laganna, öðrum en 215. gr. ef brot tengist broti á umferðarlögum, og 217. gr., 1. mgr. 218. gr., [218. gr. b] </w:t>
            </w:r>
            <w:r w:rsidRPr="00E501D7">
              <w:rPr>
                <w:rFonts w:ascii="Times New Roman" w:hAnsi="Times New Roman" w:cs="Times New Roman"/>
                <w:color w:val="242424"/>
                <w:sz w:val="24"/>
                <w:szCs w:val="24"/>
                <w:shd w:val="clear" w:color="auto" w:fill="FFFFFF"/>
                <w:vertAlign w:val="superscript"/>
              </w:rPr>
              <w:t>1)</w:t>
            </w:r>
            <w:r w:rsidRPr="00E501D7">
              <w:rPr>
                <w:rFonts w:ascii="Times New Roman" w:hAnsi="Times New Roman" w:cs="Times New Roman"/>
                <w:color w:val="242424"/>
                <w:sz w:val="24"/>
                <w:szCs w:val="24"/>
                <w:shd w:val="clear" w:color="auto" w:fill="FFFFFF"/>
              </w:rPr>
              <w:t> og 219. gr.,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i. brot á ákvæðum XXIV. kafla laganna, </w:t>
            </w:r>
            <w:r w:rsidRPr="00E501D7">
              <w:rPr>
                <w:rFonts w:ascii="Times New Roman" w:hAnsi="Times New Roman" w:cs="Times New Roman"/>
                <w:color w:val="242424"/>
                <w:sz w:val="24"/>
                <w:szCs w:val="24"/>
              </w:rPr>
              <w:br/>
            </w:r>
            <w:r w:rsidRPr="00E501D7">
              <w:rPr>
                <w:rFonts w:ascii="Times New Roman" w:hAnsi="Times New Roman" w:cs="Times New Roman"/>
                <w:color w:val="242424"/>
                <w:sz w:val="24"/>
                <w:szCs w:val="24"/>
                <w:shd w:val="clear" w:color="auto" w:fill="FFFFFF"/>
              </w:rPr>
              <w:t>    j. brot á ákvæðum XXVI. kafla laganna, sem hann rannsakar samkvæmt lögreglulögum. </w:t>
            </w:r>
            <w:r w:rsidRPr="00E501D7">
              <w:rPr>
                <w:rFonts w:ascii="Times New Roman" w:hAnsi="Times New Roman" w:cs="Times New Roman"/>
                <w:color w:val="242424"/>
                <w:sz w:val="24"/>
                <w:szCs w:val="24"/>
              </w:rPr>
              <w:br/>
            </w:r>
            <w:r w:rsidRPr="00E501D7">
              <w:rPr>
                <w:rFonts w:ascii="Times New Roman" w:hAnsi="Times New Roman" w:cs="Times New Roman"/>
                <w:noProof/>
                <w:sz w:val="24"/>
                <w:szCs w:val="24"/>
              </w:rPr>
              <w:drawing>
                <wp:inline distT="0" distB="0" distL="0" distR="0" wp14:anchorId="752E660D" wp14:editId="100DE50E">
                  <wp:extent cx="103505" cy="103505"/>
                  <wp:effectExtent l="0" t="0" r="0" b="0"/>
                  <wp:docPr id="21" name="G23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E501D7">
              <w:rPr>
                <w:rFonts w:ascii="Times New Roman" w:hAnsi="Times New Roman" w:cs="Times New Roman"/>
                <w:color w:val="242424"/>
                <w:sz w:val="24"/>
                <w:szCs w:val="24"/>
                <w:shd w:val="clear" w:color="auto" w:fill="FFFFFF"/>
              </w:rPr>
              <w:t> Héraðssaksóknari höfðar enn fremur sakamál vegna annarra brota sem hann rannsakar samkvæmt lögreglulögum. </w:t>
            </w:r>
            <w:r w:rsidRPr="00E501D7">
              <w:rPr>
                <w:rFonts w:ascii="Times New Roman" w:hAnsi="Times New Roman" w:cs="Times New Roman"/>
                <w:color w:val="242424"/>
                <w:sz w:val="24"/>
                <w:szCs w:val="24"/>
              </w:rPr>
              <w:br/>
            </w:r>
            <w:r w:rsidRPr="00E501D7">
              <w:rPr>
                <w:rFonts w:ascii="Times New Roman" w:hAnsi="Times New Roman" w:cs="Times New Roman"/>
                <w:noProof/>
                <w:sz w:val="24"/>
                <w:szCs w:val="24"/>
              </w:rPr>
              <w:drawing>
                <wp:inline distT="0" distB="0" distL="0" distR="0" wp14:anchorId="001905F5" wp14:editId="5B064080">
                  <wp:extent cx="103505" cy="103505"/>
                  <wp:effectExtent l="0" t="0" r="0" b="0"/>
                  <wp:docPr id="22" name="G23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E501D7">
              <w:rPr>
                <w:rFonts w:ascii="Times New Roman" w:hAnsi="Times New Roman" w:cs="Times New Roman"/>
                <w:color w:val="242424"/>
                <w:sz w:val="24"/>
                <w:szCs w:val="24"/>
                <w:shd w:val="clear" w:color="auto" w:fill="FFFFFF"/>
              </w:rPr>
              <w:t> </w:t>
            </w:r>
            <w:r w:rsidRPr="00E501D7">
              <w:rPr>
                <w:rFonts w:ascii="Times New Roman" w:hAnsi="Times New Roman" w:cs="Times New Roman"/>
                <w:color w:val="FF0000"/>
                <w:sz w:val="24"/>
                <w:szCs w:val="24"/>
              </w:rPr>
              <w:t>Ef rannsókn á því broti sem héraðssaksóknari fer með skv. 1. og 2. mgr. leiðir til þess að rannsakað er annað eða önnur brot sama sakbornings sem ákæruvald héraðssaksóknara nær ekki til, getur hann höfðað mál vegna brotanna en ella gerir lögreglustjóri það.</w:t>
            </w:r>
          </w:p>
          <w:p w14:paraId="463E38B9" w14:textId="77777777" w:rsidR="00812FE1" w:rsidRDefault="00812FE1" w:rsidP="0093365E">
            <w:pPr>
              <w:rPr>
                <w:rFonts w:ascii="Times New Roman" w:hAnsi="Times New Roman" w:cs="Times New Roman"/>
                <w:iCs/>
                <w:sz w:val="24"/>
                <w:szCs w:val="24"/>
              </w:rPr>
            </w:pPr>
          </w:p>
          <w:p w14:paraId="0840B669" w14:textId="77777777" w:rsidR="00812FE1" w:rsidRDefault="00812FE1" w:rsidP="0093365E">
            <w:pPr>
              <w:rPr>
                <w:rFonts w:ascii="Times New Roman" w:hAnsi="Times New Roman" w:cs="Times New Roman"/>
                <w:iCs/>
                <w:sz w:val="24"/>
                <w:szCs w:val="24"/>
              </w:rPr>
            </w:pPr>
          </w:p>
          <w:p w14:paraId="43D9D2DA" w14:textId="77777777" w:rsidR="00C620E9" w:rsidRDefault="00812FE1" w:rsidP="0093365E">
            <w:pPr>
              <w:rPr>
                <w:rFonts w:ascii="Times New Roman" w:hAnsi="Times New Roman" w:cs="Times New Roman"/>
                <w:color w:val="FF0000"/>
                <w:sz w:val="24"/>
                <w:szCs w:val="24"/>
                <w:shd w:val="clear" w:color="auto" w:fill="FFFFFF"/>
              </w:rPr>
            </w:pPr>
            <w:r w:rsidRPr="00D532A6">
              <w:rPr>
                <w:rFonts w:ascii="Times New Roman" w:hAnsi="Times New Roman" w:cs="Times New Roman"/>
                <w:b/>
                <w:bCs/>
                <w:color w:val="242424"/>
                <w:sz w:val="24"/>
                <w:szCs w:val="24"/>
                <w:shd w:val="clear" w:color="auto" w:fill="FFFFFF"/>
              </w:rPr>
              <w:t>XIV. kafli.</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Gæsluvarðhald og aðrar sambærilegar ráðstafanir.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4BEE77E3" wp14:editId="167A17A9">
                  <wp:extent cx="106680" cy="106680"/>
                  <wp:effectExtent l="0" t="0" r="7620" b="7620"/>
                  <wp:docPr id="2566" name="Picture 256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97.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64EA59DA" wp14:editId="0D85E786">
                  <wp:extent cx="106680" cy="106680"/>
                  <wp:effectExtent l="0" t="0" r="7620" b="7620"/>
                  <wp:docPr id="2567" name="G97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xml:space="preserve"> Gæsluvarðhald skal ákveðið með úrskurði dómara, þar sem því skal markaður ákveðinn tími sem má ekki vera lengri en fjórar vikur í senn, enda setji ákvæði 4. mgr. 95. gr. því ekki enn þrengri tímamörk. Gæsluvarðhald verður ekki framlengt nema til komi nýr dómsúrskurður. </w:t>
            </w:r>
            <w:r w:rsidRPr="00812FE1">
              <w:rPr>
                <w:rFonts w:ascii="Times New Roman" w:hAnsi="Times New Roman" w:cs="Times New Roman"/>
                <w:color w:val="FF0000"/>
                <w:sz w:val="24"/>
                <w:szCs w:val="24"/>
                <w:shd w:val="clear" w:color="auto" w:fill="FFFFFF"/>
              </w:rPr>
              <w:t>Því má þó marka lengri tíma en fjórar vikur meðan stendur á áfrýjunarfresti skv. 199. gr. eða fresti til að leita leyfis Hæstaréttar til að áfrýja dómi Landsréttar skv. 217. gr., svo og meðan mál er til meðferðar fyrir æðri dómi</w:t>
            </w:r>
            <w:r w:rsidR="00C620E9">
              <w:rPr>
                <w:rFonts w:ascii="Times New Roman" w:hAnsi="Times New Roman" w:cs="Times New Roman"/>
                <w:color w:val="FF0000"/>
                <w:sz w:val="24"/>
                <w:szCs w:val="24"/>
                <w:shd w:val="clear" w:color="auto" w:fill="FFFFFF"/>
              </w:rPr>
              <w:t xml:space="preserve"> uns endanlegur dómur gengur</w:t>
            </w:r>
            <w:r w:rsidRPr="00812FE1">
              <w:rPr>
                <w:rFonts w:ascii="Times New Roman" w:hAnsi="Times New Roman" w:cs="Times New Roman"/>
                <w:color w:val="FF0000"/>
                <w:sz w:val="24"/>
                <w:szCs w:val="24"/>
                <w:shd w:val="clear" w:color="auto" w:fill="FFFFFF"/>
              </w:rPr>
              <w:t>.</w:t>
            </w:r>
          </w:p>
          <w:p w14:paraId="1A60F148" w14:textId="770632DA" w:rsidR="00812FE1" w:rsidRDefault="00812FE1" w:rsidP="0093365E">
            <w:pPr>
              <w:rPr>
                <w:rFonts w:ascii="Times New Roman" w:hAnsi="Times New Roman" w:cs="Times New Roman"/>
                <w:color w:val="FF0000"/>
                <w:sz w:val="24"/>
                <w:szCs w:val="24"/>
                <w:shd w:val="clear" w:color="auto" w:fill="FFFFFF"/>
              </w:rPr>
            </w:pPr>
            <w:r w:rsidRPr="00812FE1">
              <w:rPr>
                <w:rFonts w:ascii="Times New Roman" w:hAnsi="Times New Roman" w:cs="Times New Roman"/>
                <w:noProof/>
                <w:color w:val="FF0000"/>
                <w:sz w:val="24"/>
                <w:szCs w:val="24"/>
              </w:rPr>
              <w:drawing>
                <wp:inline distT="0" distB="0" distL="0" distR="0" wp14:anchorId="650FC5A9" wp14:editId="291ED743">
                  <wp:extent cx="106680" cy="106680"/>
                  <wp:effectExtent l="0" t="0" r="7620" b="7620"/>
                  <wp:docPr id="2568" name="G97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812FE1">
              <w:rPr>
                <w:rFonts w:ascii="Times New Roman" w:hAnsi="Times New Roman" w:cs="Times New Roman"/>
                <w:color w:val="FF0000"/>
                <w:sz w:val="24"/>
                <w:szCs w:val="24"/>
                <w:shd w:val="clear" w:color="auto" w:fill="FFFFFF"/>
              </w:rPr>
              <w:t> </w:t>
            </w:r>
            <w:r w:rsidRPr="00D532A6">
              <w:rPr>
                <w:rFonts w:ascii="Times New Roman" w:hAnsi="Times New Roman" w:cs="Times New Roman"/>
                <w:color w:val="242424"/>
                <w:sz w:val="24"/>
                <w:szCs w:val="24"/>
                <w:shd w:val="clear" w:color="auto" w:fill="FFFFFF"/>
              </w:rPr>
              <w:t>Gæsluvarðhald skal ekki vara lengur en þörf krefur. Skal sá sem krafist hefur gæsluvarðhalds láta sakborning lausan jafnskjótt og ástæður til gæslu eru ekki lengur fyrir hendi.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1F34EA47" wp14:editId="4C0C5D77">
                  <wp:extent cx="106680" cy="106680"/>
                  <wp:effectExtent l="0" t="0" r="7620" b="7620"/>
                  <wp:docPr id="2569" name="G97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7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812FE1">
              <w:rPr>
                <w:rFonts w:ascii="Times New Roman" w:hAnsi="Times New Roman" w:cs="Times New Roman"/>
                <w:color w:val="FF0000"/>
                <w:sz w:val="24"/>
                <w:szCs w:val="24"/>
                <w:shd w:val="clear" w:color="auto" w:fill="FFFFFF"/>
              </w:rPr>
              <w:t>Gæsluvarðhaldi lýkur með endanlegum dómi eða ef ákærði er sýknaður eða dæmd refsing er vægari en óskilorðsbundið fangelsi.</w:t>
            </w:r>
          </w:p>
          <w:p w14:paraId="5C194292" w14:textId="77777777" w:rsidR="00BC00BD" w:rsidRDefault="00BC00BD" w:rsidP="0093365E">
            <w:pPr>
              <w:rPr>
                <w:rFonts w:ascii="Times New Roman" w:hAnsi="Times New Roman" w:cs="Times New Roman"/>
                <w:iCs/>
                <w:sz w:val="24"/>
                <w:szCs w:val="24"/>
              </w:rPr>
            </w:pPr>
          </w:p>
          <w:p w14:paraId="7DB7FCDF" w14:textId="77777777" w:rsidR="00BC00BD" w:rsidRDefault="00BC00BD" w:rsidP="0093365E">
            <w:pPr>
              <w:rPr>
                <w:rFonts w:ascii="Times New Roman" w:hAnsi="Times New Roman" w:cs="Times New Roman"/>
                <w:iCs/>
                <w:sz w:val="24"/>
                <w:szCs w:val="24"/>
              </w:rPr>
            </w:pPr>
          </w:p>
          <w:p w14:paraId="032BAE66" w14:textId="2FFDAE9C" w:rsidR="00BC00BD" w:rsidRDefault="00BC00BD" w:rsidP="0093365E">
            <w:pPr>
              <w:rPr>
                <w:rFonts w:ascii="Times New Roman" w:hAnsi="Times New Roman" w:cs="Times New Roman"/>
                <w:color w:val="242424"/>
                <w:sz w:val="24"/>
                <w:szCs w:val="24"/>
                <w:shd w:val="clear" w:color="auto" w:fill="FFFFFF"/>
              </w:rPr>
            </w:pPr>
            <w:r w:rsidRPr="00D532A6">
              <w:rPr>
                <w:rFonts w:ascii="Times New Roman" w:hAnsi="Times New Roman" w:cs="Times New Roman"/>
                <w:b/>
                <w:bCs/>
                <w:color w:val="242424"/>
                <w:sz w:val="24"/>
                <w:szCs w:val="24"/>
                <w:shd w:val="clear" w:color="auto" w:fill="FFFFFF"/>
              </w:rPr>
              <w:t>XVIII. kafli.</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Vitni.</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6E474E4E" wp14:editId="4093F9CE">
                  <wp:extent cx="106680" cy="106680"/>
                  <wp:effectExtent l="0" t="0" r="7620" b="7620"/>
                  <wp:docPr id="2570" name="Picture 2570"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122.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07E31ACC" wp14:editId="2E87B81C">
                  <wp:extent cx="106680" cy="106680"/>
                  <wp:effectExtent l="0" t="0" r="7620" b="7620"/>
                  <wp:docPr id="2571" name="G122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22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Þegar vitni kemur fyrir dóm lætur dómari það fyrst gera grein fyrir nafni sínu</w:t>
            </w:r>
            <w:r w:rsidR="00DE3D01">
              <w:rPr>
                <w:rFonts w:ascii="Times New Roman" w:hAnsi="Times New Roman" w:cs="Times New Roman"/>
                <w:color w:val="242424"/>
                <w:sz w:val="24"/>
                <w:szCs w:val="24"/>
                <w:shd w:val="clear" w:color="auto" w:fill="FFFFFF"/>
              </w:rPr>
              <w:t xml:space="preserve"> </w:t>
            </w:r>
            <w:r w:rsidR="00DE3D01" w:rsidRPr="00DE3D01">
              <w:rPr>
                <w:rFonts w:ascii="Times New Roman" w:hAnsi="Times New Roman" w:cs="Times New Roman"/>
                <w:color w:val="FF0000"/>
                <w:sz w:val="24"/>
                <w:szCs w:val="24"/>
                <w:shd w:val="clear" w:color="auto" w:fill="FFFFFF"/>
              </w:rPr>
              <w:t>og</w:t>
            </w:r>
            <w:r w:rsidRPr="00DE3D01">
              <w:rPr>
                <w:rFonts w:ascii="Times New Roman" w:hAnsi="Times New Roman" w:cs="Times New Roman"/>
                <w:color w:val="FF0000"/>
                <w:sz w:val="24"/>
                <w:szCs w:val="24"/>
                <w:shd w:val="clear" w:color="auto" w:fill="FFFFFF"/>
              </w:rPr>
              <w:t xml:space="preserve"> </w:t>
            </w:r>
            <w:r w:rsidRPr="00D532A6">
              <w:rPr>
                <w:rFonts w:ascii="Times New Roman" w:hAnsi="Times New Roman" w:cs="Times New Roman"/>
                <w:color w:val="242424"/>
                <w:sz w:val="24"/>
                <w:szCs w:val="24"/>
                <w:shd w:val="clear" w:color="auto" w:fill="FFFFFF"/>
              </w:rPr>
              <w:t xml:space="preserve">kennitölu </w:t>
            </w:r>
            <w:r w:rsidRPr="00DE3D01">
              <w:rPr>
                <w:rFonts w:ascii="Times New Roman" w:hAnsi="Times New Roman" w:cs="Times New Roman"/>
                <w:strike/>
                <w:color w:val="FF0000"/>
                <w:sz w:val="24"/>
                <w:szCs w:val="24"/>
                <w:shd w:val="clear" w:color="auto" w:fill="FFFFFF"/>
              </w:rPr>
              <w:t>og heimili</w:t>
            </w:r>
            <w:r w:rsidRPr="00D532A6">
              <w:rPr>
                <w:rFonts w:ascii="Times New Roman" w:hAnsi="Times New Roman" w:cs="Times New Roman"/>
                <w:color w:val="242424"/>
                <w:sz w:val="24"/>
                <w:szCs w:val="24"/>
                <w:shd w:val="clear" w:color="auto" w:fill="FFFFFF"/>
              </w:rPr>
              <w:t xml:space="preserve">, en prófar svo eftir þörfum hvort því sé rétt eða skylt að bera vætti. </w:t>
            </w:r>
            <w:r w:rsidRPr="00BC00BD">
              <w:rPr>
                <w:rFonts w:ascii="Times New Roman" w:hAnsi="Times New Roman" w:cs="Times New Roman"/>
                <w:color w:val="FF0000"/>
                <w:sz w:val="24"/>
                <w:szCs w:val="24"/>
                <w:shd w:val="clear" w:color="auto" w:fill="FFFFFF"/>
              </w:rPr>
              <w:t xml:space="preserve">Dómari lætur lögreglumann þó aðeins gera grein fyrir nafni og lögreglunúmeri. </w:t>
            </w:r>
            <w:r w:rsidRPr="00D532A6">
              <w:rPr>
                <w:rFonts w:ascii="Times New Roman" w:hAnsi="Times New Roman" w:cs="Times New Roman"/>
                <w:color w:val="242424"/>
                <w:sz w:val="24"/>
                <w:szCs w:val="24"/>
                <w:shd w:val="clear" w:color="auto" w:fill="FFFFFF"/>
              </w:rPr>
              <w:t>Síðan brýnir dómari alvarlega fyrir vitni skyldu þess til að skýra satt og rétt frá og draga ekkert undan, og leiðir athygli þess að þeirri refsi- og siðferðisábyrgð sem er samfara vísvitandi eða gáleysislega röngum framburði, svo og að þess kunni að verða krafist að það staðfesti framburð sinn með eiði eða drengskaparheiti. </w:t>
            </w:r>
          </w:p>
          <w:p w14:paraId="32207263" w14:textId="03E05FB7" w:rsidR="007862CA" w:rsidRDefault="007862CA" w:rsidP="0093365E">
            <w:pPr>
              <w:rPr>
                <w:rFonts w:ascii="Times New Roman" w:hAnsi="Times New Roman" w:cs="Times New Roman"/>
                <w:color w:val="242424"/>
                <w:sz w:val="24"/>
                <w:szCs w:val="24"/>
                <w:shd w:val="clear" w:color="auto" w:fill="FFFFFF"/>
              </w:rPr>
            </w:pPr>
          </w:p>
          <w:p w14:paraId="05E2A343" w14:textId="77777777" w:rsidR="007862CA" w:rsidRPr="007862CA" w:rsidRDefault="007862CA" w:rsidP="007862CA">
            <w:pPr>
              <w:rPr>
                <w:rFonts w:ascii="Times New Roman" w:hAnsi="Times New Roman" w:cs="Times New Roman"/>
                <w:color w:val="242424"/>
                <w:sz w:val="24"/>
                <w:szCs w:val="24"/>
              </w:rPr>
            </w:pPr>
            <w:r w:rsidRPr="007862CA">
              <w:rPr>
                <w:rFonts w:ascii="Times New Roman" w:hAnsi="Times New Roman" w:cs="Times New Roman"/>
                <w:b/>
                <w:bCs/>
                <w:color w:val="242424"/>
                <w:sz w:val="24"/>
                <w:szCs w:val="24"/>
                <w:shd w:val="clear" w:color="auto" w:fill="FFFFFF"/>
              </w:rPr>
              <w:t>XXX. kafli.</w:t>
            </w:r>
            <w:r w:rsidRPr="007862CA">
              <w:rPr>
                <w:rFonts w:ascii="Times New Roman" w:hAnsi="Times New Roman" w:cs="Times New Roman"/>
                <w:color w:val="242424"/>
                <w:sz w:val="24"/>
                <w:szCs w:val="24"/>
                <w:shd w:val="clear" w:color="auto" w:fill="FFFFFF"/>
              </w:rPr>
              <w:t> </w:t>
            </w:r>
            <w:r w:rsidRPr="007862CA">
              <w:rPr>
                <w:rFonts w:ascii="Times New Roman" w:hAnsi="Times New Roman" w:cs="Times New Roman"/>
                <w:b/>
                <w:bCs/>
                <w:color w:val="242424"/>
                <w:sz w:val="24"/>
                <w:szCs w:val="24"/>
                <w:shd w:val="clear" w:color="auto" w:fill="FFFFFF"/>
              </w:rPr>
              <w:t>[Kæra til Landsréttar.]</w:t>
            </w:r>
            <w:r w:rsidRPr="007862CA">
              <w:rPr>
                <w:rFonts w:ascii="Times New Roman" w:hAnsi="Times New Roman" w:cs="Times New Roman"/>
                <w:b/>
                <w:bCs/>
                <w:color w:val="242424"/>
                <w:sz w:val="24"/>
                <w:szCs w:val="24"/>
                <w:shd w:val="clear" w:color="auto" w:fill="FFFFFF"/>
                <w:vertAlign w:val="superscript"/>
              </w:rPr>
              <w:t>1)</w:t>
            </w:r>
            <w:r w:rsidRPr="007862CA">
              <w:rPr>
                <w:rFonts w:ascii="Times New Roman" w:hAnsi="Times New Roman" w:cs="Times New Roman"/>
                <w:color w:val="242424"/>
                <w:sz w:val="24"/>
                <w:szCs w:val="24"/>
                <w:shd w:val="clear" w:color="auto" w:fill="FFFFFF"/>
              </w:rPr>
              <w:t> </w:t>
            </w:r>
          </w:p>
          <w:p w14:paraId="51C4ADF8" w14:textId="550ACAE5" w:rsidR="007862CA" w:rsidRDefault="007862CA" w:rsidP="007862CA">
            <w:pPr>
              <w:rPr>
                <w:rFonts w:ascii="Times New Roman" w:hAnsi="Times New Roman" w:cs="Times New Roman"/>
                <w:color w:val="242424"/>
                <w:sz w:val="24"/>
                <w:szCs w:val="24"/>
                <w:shd w:val="clear" w:color="auto" w:fill="FFFFFF"/>
              </w:rPr>
            </w:pPr>
            <w:r w:rsidRPr="007862CA">
              <w:rPr>
                <w:rFonts w:ascii="Times New Roman" w:hAnsi="Times New Roman" w:cs="Times New Roman"/>
                <w:noProof/>
                <w:sz w:val="24"/>
                <w:szCs w:val="24"/>
              </w:rPr>
              <w:drawing>
                <wp:inline distT="0" distB="0" distL="0" distR="0" wp14:anchorId="62E22F48" wp14:editId="1A3CD56B">
                  <wp:extent cx="103505" cy="103505"/>
                  <wp:effectExtent l="0" t="0" r="0" b="0"/>
                  <wp:docPr id="27" name="Picture 27"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thingi.is/lagas/sk.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7862CA">
              <w:rPr>
                <w:rFonts w:ascii="Times New Roman" w:hAnsi="Times New Roman" w:cs="Times New Roman"/>
                <w:color w:val="242424"/>
                <w:sz w:val="24"/>
                <w:szCs w:val="24"/>
                <w:shd w:val="clear" w:color="auto" w:fill="FFFFFF"/>
              </w:rPr>
              <w:t> </w:t>
            </w:r>
            <w:r w:rsidRPr="007862CA">
              <w:rPr>
                <w:rFonts w:ascii="Times New Roman" w:hAnsi="Times New Roman" w:cs="Times New Roman"/>
                <w:b/>
                <w:bCs/>
                <w:color w:val="242424"/>
                <w:sz w:val="24"/>
                <w:szCs w:val="24"/>
                <w:shd w:val="clear" w:color="auto" w:fill="FFFFFF"/>
              </w:rPr>
              <w:t>194. gr.</w:t>
            </w:r>
            <w:r w:rsidRPr="007862CA">
              <w:rPr>
                <w:rFonts w:ascii="Times New Roman" w:hAnsi="Times New Roman" w:cs="Times New Roman"/>
                <w:color w:val="242424"/>
                <w:sz w:val="24"/>
                <w:szCs w:val="24"/>
                <w:shd w:val="clear" w:color="auto" w:fill="FFFFFF"/>
              </w:rPr>
              <w:t> </w:t>
            </w:r>
            <w:r w:rsidRPr="007862CA">
              <w:rPr>
                <w:rFonts w:ascii="Times New Roman" w:hAnsi="Times New Roman" w:cs="Times New Roman"/>
                <w:color w:val="242424"/>
                <w:sz w:val="24"/>
                <w:szCs w:val="24"/>
              </w:rPr>
              <w:br/>
            </w:r>
            <w:r w:rsidRPr="007862CA">
              <w:rPr>
                <w:rFonts w:ascii="Times New Roman" w:hAnsi="Times New Roman" w:cs="Times New Roman"/>
                <w:noProof/>
                <w:sz w:val="24"/>
                <w:szCs w:val="24"/>
              </w:rPr>
              <w:drawing>
                <wp:inline distT="0" distB="0" distL="0" distR="0" wp14:anchorId="2AD431CE" wp14:editId="29876DB3">
                  <wp:extent cx="103505" cy="103505"/>
                  <wp:effectExtent l="0" t="0" r="0" b="0"/>
                  <wp:docPr id="28" name="G194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94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7862CA">
              <w:rPr>
                <w:rFonts w:ascii="Times New Roman" w:hAnsi="Times New Roman" w:cs="Times New Roman"/>
                <w:color w:val="242424"/>
                <w:sz w:val="24"/>
                <w:szCs w:val="24"/>
                <w:shd w:val="clear" w:color="auto" w:fill="FFFFFF"/>
              </w:rPr>
              <w:t xml:space="preserve"> [Ef héraðsdómari hefur ekki samið úrskurð skriflega, sbr. 3. mgr. 181. gr., skal hann gera það innan viku eftir að hann fær </w:t>
            </w:r>
            <w:r w:rsidRPr="007862CA">
              <w:rPr>
                <w:rFonts w:ascii="Times New Roman" w:hAnsi="Times New Roman" w:cs="Times New Roman"/>
                <w:color w:val="242424"/>
                <w:sz w:val="24"/>
                <w:szCs w:val="24"/>
                <w:shd w:val="clear" w:color="auto" w:fill="FFFFFF"/>
              </w:rPr>
              <w:lastRenderedPageBreak/>
              <w:t>vitneskju um kæru. Telji dómari annmarka vera á kæru getur hann gefið kæranda skamman frest til að lagfæra hana.] </w:t>
            </w:r>
            <w:r w:rsidRPr="007862CA">
              <w:rPr>
                <w:rFonts w:ascii="Times New Roman" w:hAnsi="Times New Roman" w:cs="Times New Roman"/>
                <w:color w:val="242424"/>
                <w:sz w:val="24"/>
                <w:szCs w:val="24"/>
                <w:shd w:val="clear" w:color="auto" w:fill="FFFFFF"/>
                <w:vertAlign w:val="superscript"/>
              </w:rPr>
              <w:t>1)</w:t>
            </w:r>
            <w:r w:rsidRPr="007862CA">
              <w:rPr>
                <w:rFonts w:ascii="Times New Roman" w:hAnsi="Times New Roman" w:cs="Times New Roman"/>
                <w:color w:val="242424"/>
                <w:sz w:val="24"/>
                <w:szCs w:val="24"/>
                <w:shd w:val="clear" w:color="auto" w:fill="FFFFFF"/>
              </w:rPr>
              <w:t> Að öðrum kosti sendir héraðsdómari kæruna til [Landsréttar] </w:t>
            </w:r>
            <w:r w:rsidRPr="007862CA">
              <w:rPr>
                <w:rFonts w:ascii="Times New Roman" w:hAnsi="Times New Roman" w:cs="Times New Roman"/>
                <w:color w:val="242424"/>
                <w:sz w:val="24"/>
                <w:szCs w:val="24"/>
                <w:shd w:val="clear" w:color="auto" w:fill="FFFFFF"/>
                <w:vertAlign w:val="superscript"/>
              </w:rPr>
              <w:t>2)</w:t>
            </w:r>
            <w:r w:rsidRPr="007862CA">
              <w:rPr>
                <w:rFonts w:ascii="Times New Roman" w:hAnsi="Times New Roman" w:cs="Times New Roman"/>
                <w:color w:val="242424"/>
                <w:sz w:val="24"/>
                <w:szCs w:val="24"/>
                <w:shd w:val="clear" w:color="auto" w:fill="FFFFFF"/>
              </w:rPr>
              <w:t xml:space="preserve"> svo fljótt sem verða má ásamt endurritum úr þingbók og öðrum gögnum málsins sem varða kæruefnið nema hann telji rétt að fella sjálfur úrskurð sinn úr gildi. Gögnin sendir héraðsdómari </w:t>
            </w:r>
            <w:r w:rsidR="00A74690" w:rsidRPr="00A74690">
              <w:rPr>
                <w:rFonts w:ascii="Times New Roman" w:hAnsi="Times New Roman" w:cs="Times New Roman"/>
                <w:color w:val="FF0000"/>
                <w:sz w:val="24"/>
                <w:szCs w:val="24"/>
                <w:shd w:val="clear" w:color="auto" w:fill="FFFFFF"/>
              </w:rPr>
              <w:t xml:space="preserve">á því formi eða í þeim fjölda eintaka sem Landsréttur ákveður, </w:t>
            </w:r>
            <w:r w:rsidRPr="007862CA">
              <w:rPr>
                <w:rFonts w:ascii="Times New Roman" w:hAnsi="Times New Roman" w:cs="Times New Roman"/>
                <w:color w:val="242424"/>
                <w:sz w:val="24"/>
                <w:szCs w:val="24"/>
                <w:shd w:val="clear" w:color="auto" w:fill="FFFFFF"/>
              </w:rPr>
              <w:t>ásamt athugasemdum sínum ef hann vill. </w:t>
            </w:r>
            <w:r w:rsidRPr="007862CA">
              <w:rPr>
                <w:rFonts w:ascii="Times New Roman" w:hAnsi="Times New Roman" w:cs="Times New Roman"/>
                <w:color w:val="242424"/>
                <w:sz w:val="24"/>
                <w:szCs w:val="24"/>
              </w:rPr>
              <w:br/>
            </w:r>
          </w:p>
          <w:p w14:paraId="44D5E7CE" w14:textId="77777777" w:rsidR="000E3780" w:rsidRDefault="000E3780" w:rsidP="0093365E">
            <w:pPr>
              <w:rPr>
                <w:rFonts w:ascii="Times New Roman" w:hAnsi="Times New Roman" w:cs="Times New Roman"/>
                <w:iCs/>
                <w:sz w:val="24"/>
                <w:szCs w:val="24"/>
              </w:rPr>
            </w:pPr>
          </w:p>
          <w:p w14:paraId="662045D9" w14:textId="79FBFA05" w:rsidR="000E3780" w:rsidRDefault="000E3780" w:rsidP="0093365E">
            <w:pPr>
              <w:rPr>
                <w:rFonts w:ascii="Times New Roman" w:hAnsi="Times New Roman" w:cs="Times New Roman"/>
                <w:i/>
                <w:iCs/>
                <w:color w:val="242424"/>
                <w:sz w:val="24"/>
                <w:szCs w:val="24"/>
                <w:shd w:val="clear" w:color="auto" w:fill="FFFFFF"/>
              </w:rPr>
            </w:pPr>
            <w:r w:rsidRPr="00D532A6">
              <w:rPr>
                <w:rFonts w:ascii="Times New Roman" w:hAnsi="Times New Roman" w:cs="Times New Roman"/>
                <w:b/>
                <w:bCs/>
                <w:color w:val="242424"/>
                <w:sz w:val="24"/>
                <w:szCs w:val="24"/>
                <w:shd w:val="clear" w:color="auto" w:fill="FFFFFF"/>
              </w:rPr>
              <w:t>XXXI. kafli.</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[Áfrýjun til Landsréttar.]</w:t>
            </w:r>
            <w:r w:rsidRPr="00D532A6">
              <w:rPr>
                <w:rFonts w:ascii="Times New Roman" w:hAnsi="Times New Roman" w:cs="Times New Roman"/>
                <w:b/>
                <w:bCs/>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59090715" wp14:editId="4A619D46">
                  <wp:extent cx="106680" cy="106680"/>
                  <wp:effectExtent l="0" t="0" r="7620" b="7620"/>
                  <wp:docPr id="2572" name="Picture 2572"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202.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1DDB6ECF" wp14:editId="0636AFA7">
                  <wp:extent cx="106680" cy="106680"/>
                  <wp:effectExtent l="0" t="0" r="7620" b="7620"/>
                  <wp:docPr id="2573" name="G202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2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Þegar áfrýjun er ráðin skal héraðsdómstóllinn, þar sem leyst var úr máli, verða við beiðni ríkissaksóknara um að afhenda honum dómsgerðir.</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7AFD52D6" wp14:editId="635FCC48">
                  <wp:extent cx="106680" cy="106680"/>
                  <wp:effectExtent l="0" t="0" r="7620" b="7620"/>
                  <wp:docPr id="2574" name="G202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2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xml:space="preserve"> [Þegar ríkissaksóknara hafa borist dómsgerðir skv. 1. mgr. og verjandi hefur verið skipaður skal ríkissaksóknari í samráði við verjanda búa til málsgögn en til þeirra teljast endurrit, sem og </w:t>
            </w:r>
            <w:r w:rsidRPr="000E3780">
              <w:rPr>
                <w:rFonts w:ascii="Times New Roman" w:hAnsi="Times New Roman" w:cs="Times New Roman"/>
                <w:color w:val="FF0000"/>
                <w:sz w:val="24"/>
                <w:szCs w:val="24"/>
                <w:shd w:val="clear" w:color="auto" w:fill="FFFFFF"/>
              </w:rPr>
              <w:t>hljóðupptökur</w:t>
            </w:r>
            <w:r>
              <w:rPr>
                <w:rFonts w:ascii="Times New Roman" w:hAnsi="Times New Roman" w:cs="Times New Roman"/>
                <w:color w:val="242424"/>
                <w:sz w:val="24"/>
                <w:szCs w:val="24"/>
                <w:shd w:val="clear" w:color="auto" w:fill="FFFFFF"/>
              </w:rPr>
              <w:t xml:space="preserve"> </w:t>
            </w:r>
            <w:r w:rsidRPr="00D532A6">
              <w:rPr>
                <w:rFonts w:ascii="Times New Roman" w:hAnsi="Times New Roman" w:cs="Times New Roman"/>
                <w:color w:val="242424"/>
                <w:sz w:val="24"/>
                <w:szCs w:val="24"/>
                <w:shd w:val="clear" w:color="auto" w:fill="FFFFFF"/>
              </w:rPr>
              <w:t xml:space="preserve">af munnlegum framburði fyrir héraðsdómi og afrit þeirra málsskjala sem aðilarnir telja þörf á við úrlausn málsins eins og áfrýjun er háttað. </w:t>
            </w:r>
            <w:r w:rsidRPr="000E3780">
              <w:rPr>
                <w:rFonts w:ascii="Times New Roman" w:hAnsi="Times New Roman" w:cs="Times New Roman"/>
                <w:color w:val="FF0000"/>
                <w:sz w:val="24"/>
                <w:szCs w:val="24"/>
                <w:shd w:val="clear" w:color="auto" w:fill="FFFFFF"/>
              </w:rPr>
              <w:t xml:space="preserve">Ríkissaksóknari skal afhenda verjanda málsgögn. </w:t>
            </w:r>
            <w:r w:rsidRPr="00D532A6">
              <w:rPr>
                <w:rFonts w:ascii="Times New Roman" w:hAnsi="Times New Roman" w:cs="Times New Roman"/>
                <w:color w:val="242424"/>
                <w:sz w:val="24"/>
                <w:szCs w:val="24"/>
                <w:shd w:val="clear" w:color="auto" w:fill="FFFFFF"/>
              </w:rPr>
              <w:t>Landsrétti skulu síðan afhent málsgögn í þeim fjölda eintaka sem hann telur þörf á, svo og dómsgerðir.] </w:t>
            </w:r>
            <w:r w:rsidRPr="00D532A6">
              <w:rPr>
                <w:rFonts w:ascii="Times New Roman" w:hAnsi="Times New Roman" w:cs="Times New Roman"/>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0E3780">
              <w:rPr>
                <w:rFonts w:ascii="Times New Roman" w:hAnsi="Times New Roman" w:cs="Times New Roman"/>
                <w:color w:val="FF0000"/>
                <w:sz w:val="24"/>
                <w:szCs w:val="24"/>
                <w:shd w:val="clear" w:color="auto" w:fill="FFFFFF"/>
              </w:rPr>
              <w:t>Héraðsdómstóll skal afhenda Landsrétti hljóð- og myndupptökur af munnlegum framburði í málinu.</w:t>
            </w:r>
            <w:r w:rsidRPr="00D532A6">
              <w:rPr>
                <w:rFonts w:ascii="Times New Roman" w:hAnsi="Times New Roman" w:cs="Times New Roman"/>
                <w:color w:val="242424"/>
                <w:sz w:val="24"/>
                <w:szCs w:val="24"/>
              </w:rPr>
              <w:br/>
            </w:r>
          </w:p>
          <w:p w14:paraId="4F2B0408" w14:textId="77777777" w:rsidR="007D3657" w:rsidRDefault="007D3657" w:rsidP="0093365E">
            <w:pPr>
              <w:rPr>
                <w:rFonts w:ascii="Times New Roman" w:hAnsi="Times New Roman" w:cs="Times New Roman"/>
                <w:iCs/>
                <w:sz w:val="24"/>
                <w:szCs w:val="24"/>
              </w:rPr>
            </w:pPr>
          </w:p>
          <w:p w14:paraId="6FB5432D" w14:textId="77777777" w:rsidR="007D3657" w:rsidRDefault="007D3657" w:rsidP="0093365E">
            <w:pPr>
              <w:rPr>
                <w:rFonts w:ascii="Times New Roman" w:hAnsi="Times New Roman" w:cs="Times New Roman"/>
                <w:color w:val="242424"/>
                <w:sz w:val="24"/>
                <w:szCs w:val="24"/>
                <w:shd w:val="clear" w:color="auto" w:fill="FFFFFF"/>
              </w:rPr>
            </w:pPr>
            <w:r w:rsidRPr="00D532A6">
              <w:rPr>
                <w:rFonts w:ascii="Times New Roman" w:hAnsi="Times New Roman" w:cs="Times New Roman"/>
                <w:b/>
                <w:bCs/>
                <w:color w:val="242424"/>
                <w:sz w:val="24"/>
                <w:szCs w:val="24"/>
                <w:shd w:val="clear" w:color="auto" w:fill="FFFFFF"/>
              </w:rPr>
              <w:t>[XXXII. kafli.</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Kæra til Hæstaréttar.]</w:t>
            </w:r>
            <w:r w:rsidRPr="00D532A6">
              <w:rPr>
                <w:rFonts w:ascii="Times New Roman" w:hAnsi="Times New Roman" w:cs="Times New Roman"/>
                <w:b/>
                <w:bCs/>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50" w:history="1">
              <w:r w:rsidRPr="00D532A6">
                <w:rPr>
                  <w:rFonts w:ascii="Times New Roman" w:hAnsi="Times New Roman" w:cs="Times New Roman"/>
                  <w:i/>
                  <w:iCs/>
                  <w:color w:val="6CA694"/>
                  <w:sz w:val="24"/>
                  <w:szCs w:val="24"/>
                  <w:u w:val="single"/>
                </w:rPr>
                <w:t>L. 49/2016, 68. gr.</w:t>
              </w:r>
            </w:hyperlink>
            <w:r w:rsidRPr="00D532A6">
              <w:rPr>
                <w:rFonts w:ascii="Times New Roman" w:hAnsi="Times New Roman" w:cs="Times New Roman"/>
                <w:i/>
                <w:iCs/>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286E31C8" wp14:editId="267896F5">
                  <wp:extent cx="106680" cy="106680"/>
                  <wp:effectExtent l="0" t="0" r="7620" b="7620"/>
                  <wp:docPr id="2576" name="Picture 257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0"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[211.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7B43EB8C" wp14:editId="77B0630D">
                  <wp:extent cx="106680" cy="106680"/>
                  <wp:effectExtent l="0" t="0" r="7620" b="7620"/>
                  <wp:docPr id="2577" name="G211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1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7D3657">
              <w:rPr>
                <w:rFonts w:ascii="Times New Roman" w:hAnsi="Times New Roman" w:cs="Times New Roman"/>
                <w:color w:val="FF0000"/>
                <w:sz w:val="24"/>
                <w:szCs w:val="24"/>
                <w:shd w:val="clear" w:color="auto" w:fill="FFFFFF"/>
              </w:rPr>
              <w:t xml:space="preserve">Dómsathafnir </w:t>
            </w:r>
            <w:r w:rsidRPr="00D532A6">
              <w:rPr>
                <w:rFonts w:ascii="Times New Roman" w:hAnsi="Times New Roman" w:cs="Times New Roman"/>
                <w:color w:val="242424"/>
                <w:sz w:val="24"/>
                <w:szCs w:val="24"/>
                <w:shd w:val="clear" w:color="auto" w:fill="FFFFFF"/>
              </w:rPr>
              <w:t>Landsréttar um eftirfarandi sæta kæru til Hæstaréttar: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a. frávísun frá héraðsdómi eða Landsrétti eða niðurfellingu máls að hluta eða að öllu leyti fyrir héraðsdómi eða Landsrétti, </w:t>
            </w:r>
            <w:r w:rsidRPr="007D3657">
              <w:rPr>
                <w:rFonts w:ascii="Times New Roman" w:hAnsi="Times New Roman" w:cs="Times New Roman"/>
                <w:color w:val="FF0000"/>
                <w:sz w:val="24"/>
                <w:szCs w:val="24"/>
                <w:shd w:val="clear" w:color="auto" w:fill="FFFFFF"/>
              </w:rPr>
              <w:t>ef ekki er um að ræða staðfestinu á slíkri dómsathöfn héraðsdóms,</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b. hvort dómari Landsréttar víki sæti í máli,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c. </w:t>
            </w:r>
            <w:r w:rsidRPr="007D3657">
              <w:rPr>
                <w:rFonts w:ascii="Times New Roman" w:hAnsi="Times New Roman" w:cs="Times New Roman"/>
                <w:color w:val="FF0000"/>
                <w:sz w:val="24"/>
                <w:szCs w:val="24"/>
                <w:shd w:val="clear" w:color="auto" w:fill="FFFFFF"/>
              </w:rPr>
              <w:t xml:space="preserve">úrskurður </w:t>
            </w:r>
            <w:r>
              <w:rPr>
                <w:rFonts w:ascii="Times New Roman" w:hAnsi="Times New Roman" w:cs="Times New Roman"/>
                <w:color w:val="242424"/>
                <w:sz w:val="24"/>
                <w:szCs w:val="24"/>
                <w:shd w:val="clear" w:color="auto" w:fill="FFFFFF"/>
              </w:rPr>
              <w:t xml:space="preserve">um </w:t>
            </w:r>
            <w:r w:rsidRPr="00D532A6">
              <w:rPr>
                <w:rFonts w:ascii="Times New Roman" w:hAnsi="Times New Roman" w:cs="Times New Roman"/>
                <w:color w:val="242424"/>
                <w:sz w:val="24"/>
                <w:szCs w:val="24"/>
                <w:shd w:val="clear" w:color="auto" w:fill="FFFFFF"/>
              </w:rPr>
              <w:t xml:space="preserve">réttarfarssekt fyrir </w:t>
            </w:r>
            <w:r w:rsidRPr="00D532A6">
              <w:rPr>
                <w:rFonts w:ascii="Times New Roman" w:hAnsi="Times New Roman" w:cs="Times New Roman"/>
                <w:color w:val="242424"/>
                <w:sz w:val="24"/>
                <w:szCs w:val="24"/>
                <w:shd w:val="clear" w:color="auto" w:fill="FFFFFF"/>
              </w:rPr>
              <w:lastRenderedPageBreak/>
              <w:t>Landsrétti,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d. skyldu vitnis skv. 119. gr. til að svara spurningu. </w:t>
            </w:r>
          </w:p>
          <w:p w14:paraId="6CA9FD88" w14:textId="77777777" w:rsidR="00CD6B5A" w:rsidRDefault="00CD6B5A" w:rsidP="0093365E">
            <w:pPr>
              <w:rPr>
                <w:rFonts w:ascii="Times New Roman" w:hAnsi="Times New Roman" w:cs="Times New Roman"/>
                <w:iCs/>
                <w:sz w:val="24"/>
                <w:szCs w:val="24"/>
              </w:rPr>
            </w:pPr>
          </w:p>
          <w:p w14:paraId="6D4B0854" w14:textId="4489B35A" w:rsidR="00CD6B5A" w:rsidRDefault="00E56DBA" w:rsidP="0093365E">
            <w:pPr>
              <w:rPr>
                <w:rFonts w:ascii="Times New Roman" w:hAnsi="Times New Roman" w:cs="Times New Roman"/>
                <w:color w:val="242424"/>
                <w:sz w:val="24"/>
                <w:szCs w:val="24"/>
                <w:shd w:val="clear" w:color="auto" w:fill="FFFFFF"/>
              </w:rPr>
            </w:pPr>
            <w:r>
              <w:pict w14:anchorId="606602E3">
                <v:shape id="Picture 2578" o:spid="_x0000_i1039" type="#_x0000_t75" alt="https://www.althingi.is/lagas/sk.jpg" style="width:8.15pt;height:8.15pt;visibility:visible;mso-wrap-style:square">
                  <v:imagedata r:id="rId10" o:title="sk"/>
                </v:shape>
              </w:pict>
            </w:r>
            <w:r w:rsidR="00CD6B5A" w:rsidRPr="00D532A6">
              <w:rPr>
                <w:rFonts w:ascii="Times New Roman" w:hAnsi="Times New Roman" w:cs="Times New Roman"/>
                <w:color w:val="242424"/>
                <w:sz w:val="24"/>
                <w:szCs w:val="24"/>
                <w:shd w:val="clear" w:color="auto" w:fill="FFFFFF"/>
              </w:rPr>
              <w:t> </w:t>
            </w:r>
            <w:r w:rsidR="00CD6B5A" w:rsidRPr="00D532A6">
              <w:rPr>
                <w:rFonts w:ascii="Times New Roman" w:hAnsi="Times New Roman" w:cs="Times New Roman"/>
                <w:b/>
                <w:bCs/>
                <w:color w:val="242424"/>
                <w:sz w:val="24"/>
                <w:szCs w:val="24"/>
                <w:shd w:val="clear" w:color="auto" w:fill="FFFFFF"/>
              </w:rPr>
              <w:t>[212. gr.</w:t>
            </w:r>
            <w:r w:rsidR="00CD6B5A" w:rsidRPr="00D532A6">
              <w:rPr>
                <w:rFonts w:ascii="Times New Roman" w:hAnsi="Times New Roman" w:cs="Times New Roman"/>
                <w:color w:val="242424"/>
                <w:sz w:val="24"/>
                <w:szCs w:val="24"/>
                <w:shd w:val="clear" w:color="auto" w:fill="FFFFFF"/>
              </w:rPr>
              <w:t> </w:t>
            </w:r>
            <w:r w:rsidR="00CD6B5A" w:rsidRPr="00D532A6">
              <w:rPr>
                <w:rFonts w:ascii="Times New Roman" w:hAnsi="Times New Roman" w:cs="Times New Roman"/>
                <w:color w:val="242424"/>
                <w:sz w:val="24"/>
                <w:szCs w:val="24"/>
              </w:rPr>
              <w:br/>
            </w:r>
            <w:r w:rsidR="00CD6B5A" w:rsidRPr="00D532A6">
              <w:rPr>
                <w:rFonts w:ascii="Times New Roman" w:hAnsi="Times New Roman" w:cs="Times New Roman"/>
                <w:noProof/>
                <w:sz w:val="24"/>
                <w:szCs w:val="24"/>
              </w:rPr>
              <w:drawing>
                <wp:inline distT="0" distB="0" distL="0" distR="0" wp14:anchorId="5B2BEFBD" wp14:editId="3F9916BA">
                  <wp:extent cx="106680" cy="106680"/>
                  <wp:effectExtent l="0" t="0" r="7620" b="7620"/>
                  <wp:docPr id="2579" name="G212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2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D6B5A" w:rsidRPr="00D532A6">
              <w:rPr>
                <w:rFonts w:ascii="Times New Roman" w:hAnsi="Times New Roman" w:cs="Times New Roman"/>
                <w:color w:val="242424"/>
                <w:sz w:val="24"/>
                <w:szCs w:val="24"/>
                <w:shd w:val="clear" w:color="auto" w:fill="FFFFFF"/>
              </w:rPr>
              <w:t> Dómsformaður leiðbeinir þeim sem ekki nýtur aðstoðar lögmanns um rétt til að kæra úrskurð og um kærufrest. </w:t>
            </w:r>
            <w:r w:rsidR="00CD6B5A" w:rsidRPr="00D532A6">
              <w:rPr>
                <w:rFonts w:ascii="Times New Roman" w:hAnsi="Times New Roman" w:cs="Times New Roman"/>
                <w:color w:val="242424"/>
                <w:sz w:val="24"/>
                <w:szCs w:val="24"/>
              </w:rPr>
              <w:br/>
            </w:r>
            <w:r w:rsidR="00CD6B5A" w:rsidRPr="00D532A6">
              <w:rPr>
                <w:rFonts w:ascii="Times New Roman" w:hAnsi="Times New Roman" w:cs="Times New Roman"/>
                <w:noProof/>
                <w:sz w:val="24"/>
                <w:szCs w:val="24"/>
              </w:rPr>
              <w:drawing>
                <wp:inline distT="0" distB="0" distL="0" distR="0" wp14:anchorId="6F09BB14" wp14:editId="635AE27A">
                  <wp:extent cx="106680" cy="106680"/>
                  <wp:effectExtent l="0" t="0" r="7620" b="7620"/>
                  <wp:docPr id="2580" name="G212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2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D6B5A" w:rsidRPr="00D532A6">
              <w:rPr>
                <w:rFonts w:ascii="Times New Roman" w:hAnsi="Times New Roman" w:cs="Times New Roman"/>
                <w:color w:val="242424"/>
                <w:sz w:val="24"/>
                <w:szCs w:val="24"/>
                <w:shd w:val="clear" w:color="auto" w:fill="FFFFFF"/>
              </w:rPr>
              <w:t> Nú vill maður kæra úrskurð og skal hann þá lýsa því yfir innan þriggja sólarhringa frá því að hann fékk vitneskju um úrskurðinn. Sé kæru lýst yfir á dómþingi má kærandi láta við það sitja að bókað verði um hana í þingbók, þar á meðal í hvaða skyni kært er. Að öðrum kosti skal hann afhenda Landsrétti skriflega kæru þar sem greint skal frá því hvaða úrskurður sé kærður, kröfu um breytingu á honum og ástæður sem kæra er reist á. Skriflegri kæru skulu fylgja ný gögn sem kærandi hyggst bera fyrir sig, enda sé í kæru getið hvað sanna eigi með þeim. </w:t>
            </w:r>
            <w:r w:rsidR="00CD6B5A" w:rsidRPr="00D532A6">
              <w:rPr>
                <w:rFonts w:ascii="Times New Roman" w:hAnsi="Times New Roman" w:cs="Times New Roman"/>
                <w:color w:val="242424"/>
                <w:sz w:val="24"/>
                <w:szCs w:val="24"/>
              </w:rPr>
              <w:br/>
            </w:r>
            <w:r w:rsidR="00CD6B5A" w:rsidRPr="00D532A6">
              <w:rPr>
                <w:rFonts w:ascii="Times New Roman" w:hAnsi="Times New Roman" w:cs="Times New Roman"/>
                <w:noProof/>
                <w:sz w:val="24"/>
                <w:szCs w:val="24"/>
              </w:rPr>
              <w:drawing>
                <wp:inline distT="0" distB="0" distL="0" distR="0" wp14:anchorId="30AF5809" wp14:editId="51D11275">
                  <wp:extent cx="106680" cy="106680"/>
                  <wp:effectExtent l="0" t="0" r="7620" b="7620"/>
                  <wp:docPr id="2581" name="G212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2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D6B5A" w:rsidRPr="00D532A6">
              <w:rPr>
                <w:rFonts w:ascii="Times New Roman" w:hAnsi="Times New Roman" w:cs="Times New Roman"/>
                <w:color w:val="242424"/>
                <w:sz w:val="24"/>
                <w:szCs w:val="24"/>
                <w:shd w:val="clear" w:color="auto" w:fill="FFFFFF"/>
              </w:rPr>
              <w:t xml:space="preserve"> Sé ekki kært innan þess frests sem settur er í 2. mgr. getur sá sem kæra vill samt sem áður leitað eftir leyfi Hæstaréttar til þess, en afhenda skal hann Landsrétti skriflega kæru áður en það verður gert. Um þá leyfisbeiðni og meðferð hennar fer samkvæmt því sem segir í </w:t>
            </w:r>
            <w:r w:rsidR="00CD6B5A" w:rsidRPr="00CD6B5A">
              <w:rPr>
                <w:rFonts w:ascii="Times New Roman" w:hAnsi="Times New Roman" w:cs="Times New Roman"/>
                <w:color w:val="FF0000"/>
                <w:sz w:val="24"/>
                <w:szCs w:val="24"/>
                <w:shd w:val="clear" w:color="auto" w:fill="FFFFFF"/>
              </w:rPr>
              <w:t xml:space="preserve">216. </w:t>
            </w:r>
            <w:r w:rsidR="00CD6B5A" w:rsidRPr="00D532A6">
              <w:rPr>
                <w:rFonts w:ascii="Times New Roman" w:hAnsi="Times New Roman" w:cs="Times New Roman"/>
                <w:color w:val="242424"/>
                <w:sz w:val="24"/>
                <w:szCs w:val="24"/>
                <w:shd w:val="clear" w:color="auto" w:fill="FFFFFF"/>
              </w:rPr>
              <w:t>gr. </w:t>
            </w:r>
          </w:p>
          <w:p w14:paraId="049EAB8B" w14:textId="77777777" w:rsidR="00CD6B5A" w:rsidRDefault="00CD6B5A" w:rsidP="0093365E">
            <w:pPr>
              <w:rPr>
                <w:rFonts w:ascii="Times New Roman" w:hAnsi="Times New Roman" w:cs="Times New Roman"/>
                <w:iCs/>
                <w:sz w:val="24"/>
                <w:szCs w:val="24"/>
              </w:rPr>
            </w:pPr>
          </w:p>
          <w:p w14:paraId="50AFF83C" w14:textId="77777777" w:rsidR="00CD6B5A" w:rsidRDefault="00CD6B5A" w:rsidP="0093365E">
            <w:pPr>
              <w:rPr>
                <w:rFonts w:ascii="Times New Roman" w:hAnsi="Times New Roman" w:cs="Times New Roman"/>
                <w:iCs/>
                <w:sz w:val="24"/>
                <w:szCs w:val="24"/>
              </w:rPr>
            </w:pPr>
          </w:p>
          <w:p w14:paraId="407362B6" w14:textId="4C8AF529" w:rsidR="00CD6B5A" w:rsidRDefault="00E56DBA" w:rsidP="0093365E">
            <w:pPr>
              <w:rPr>
                <w:rFonts w:ascii="Times New Roman" w:hAnsi="Times New Roman" w:cs="Times New Roman"/>
                <w:color w:val="242424"/>
                <w:sz w:val="24"/>
                <w:szCs w:val="24"/>
                <w:shd w:val="clear" w:color="auto" w:fill="FFFFFF"/>
              </w:rPr>
            </w:pPr>
            <w:r>
              <w:pict w14:anchorId="502F9599">
                <v:shape id="Picture 2582" o:spid="_x0000_i1040" type="#_x0000_t75" alt="https://www.althingi.is/lagas/sk.jpg" style="width:8.15pt;height:8.15pt;visibility:visible;mso-wrap-style:square">
                  <v:imagedata r:id="rId10" o:title="sk"/>
                </v:shape>
              </w:pict>
            </w:r>
            <w:r w:rsidR="00CD6B5A" w:rsidRPr="00D532A6">
              <w:rPr>
                <w:rFonts w:ascii="Times New Roman" w:hAnsi="Times New Roman" w:cs="Times New Roman"/>
                <w:color w:val="242424"/>
                <w:sz w:val="24"/>
                <w:szCs w:val="24"/>
                <w:shd w:val="clear" w:color="auto" w:fill="FFFFFF"/>
              </w:rPr>
              <w:t> </w:t>
            </w:r>
            <w:r w:rsidR="00CD6B5A" w:rsidRPr="00D532A6">
              <w:rPr>
                <w:rFonts w:ascii="Times New Roman" w:hAnsi="Times New Roman" w:cs="Times New Roman"/>
                <w:b/>
                <w:bCs/>
                <w:color w:val="242424"/>
                <w:sz w:val="24"/>
                <w:szCs w:val="24"/>
                <w:shd w:val="clear" w:color="auto" w:fill="FFFFFF"/>
              </w:rPr>
              <w:t>[213. gr.</w:t>
            </w:r>
            <w:r w:rsidR="00CD6B5A" w:rsidRPr="00D532A6">
              <w:rPr>
                <w:rFonts w:ascii="Times New Roman" w:hAnsi="Times New Roman" w:cs="Times New Roman"/>
                <w:color w:val="242424"/>
                <w:sz w:val="24"/>
                <w:szCs w:val="24"/>
                <w:shd w:val="clear" w:color="auto" w:fill="FFFFFF"/>
              </w:rPr>
              <w:t> </w:t>
            </w:r>
            <w:r w:rsidR="00CD6B5A" w:rsidRPr="00D532A6">
              <w:rPr>
                <w:rFonts w:ascii="Times New Roman" w:hAnsi="Times New Roman" w:cs="Times New Roman"/>
                <w:color w:val="242424"/>
                <w:sz w:val="24"/>
                <w:szCs w:val="24"/>
              </w:rPr>
              <w:br/>
            </w:r>
            <w:r w:rsidR="00CD6B5A" w:rsidRPr="00D532A6">
              <w:rPr>
                <w:rFonts w:ascii="Times New Roman" w:hAnsi="Times New Roman" w:cs="Times New Roman"/>
                <w:noProof/>
                <w:sz w:val="24"/>
                <w:szCs w:val="24"/>
              </w:rPr>
              <w:drawing>
                <wp:inline distT="0" distB="0" distL="0" distR="0" wp14:anchorId="695A66B5" wp14:editId="4C230AF7">
                  <wp:extent cx="106680" cy="106680"/>
                  <wp:effectExtent l="0" t="0" r="7620" b="7620"/>
                  <wp:docPr id="2583" name="G213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3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D6B5A" w:rsidRPr="00D532A6">
              <w:rPr>
                <w:rFonts w:ascii="Times New Roman" w:hAnsi="Times New Roman" w:cs="Times New Roman"/>
                <w:color w:val="242424"/>
                <w:sz w:val="24"/>
                <w:szCs w:val="24"/>
                <w:shd w:val="clear" w:color="auto" w:fill="FFFFFF"/>
              </w:rPr>
              <w:t xml:space="preserve"> Telji Landsréttur annmarka vera á kæru getur hann gefið kæranda skamman frest til lagfæringa. Að öðrum kosti sendir dómsformaður kæruna til Hæstaréttar svo fljótt sem verða má ásamt endurritum úr þingbók og öðrum gögnum málsins sem varða kæruefnið nema Landsréttur telji rétt að fella sjálfur úrskurð sinn úr gildi. Gögnin sendir Landsréttur í </w:t>
            </w:r>
            <w:r w:rsidR="00CD6B5A" w:rsidRPr="00CD6B5A">
              <w:rPr>
                <w:rFonts w:ascii="Times New Roman" w:hAnsi="Times New Roman" w:cs="Times New Roman"/>
                <w:color w:val="FF0000"/>
                <w:sz w:val="24"/>
                <w:szCs w:val="24"/>
                <w:shd w:val="clear" w:color="auto" w:fill="FFFFFF"/>
              </w:rPr>
              <w:t xml:space="preserve">sex eintökum </w:t>
            </w:r>
            <w:r w:rsidR="00CD6B5A" w:rsidRPr="00D532A6">
              <w:rPr>
                <w:rFonts w:ascii="Times New Roman" w:hAnsi="Times New Roman" w:cs="Times New Roman"/>
                <w:color w:val="242424"/>
                <w:sz w:val="24"/>
                <w:szCs w:val="24"/>
                <w:shd w:val="clear" w:color="auto" w:fill="FFFFFF"/>
              </w:rPr>
              <w:t>ásamt athugasemdum sínum ef hann vill. </w:t>
            </w:r>
          </w:p>
          <w:p w14:paraId="10BA6F78" w14:textId="77777777" w:rsidR="00CD6B5A" w:rsidRDefault="00CD6B5A" w:rsidP="0093365E">
            <w:pPr>
              <w:rPr>
                <w:rFonts w:ascii="Times New Roman" w:hAnsi="Times New Roman" w:cs="Times New Roman"/>
                <w:iCs/>
                <w:sz w:val="24"/>
                <w:szCs w:val="24"/>
              </w:rPr>
            </w:pPr>
          </w:p>
          <w:p w14:paraId="12505FBA" w14:textId="192FDFE3" w:rsidR="00CD6B5A" w:rsidRDefault="00E56DBA" w:rsidP="0093365E">
            <w:pPr>
              <w:rPr>
                <w:rFonts w:ascii="Times New Roman" w:hAnsi="Times New Roman" w:cs="Times New Roman"/>
                <w:color w:val="242424"/>
                <w:sz w:val="24"/>
                <w:szCs w:val="24"/>
                <w:shd w:val="clear" w:color="auto" w:fill="FFFFFF"/>
              </w:rPr>
            </w:pPr>
            <w:r>
              <w:pict w14:anchorId="1224647E">
                <v:shape id="Picture 2584" o:spid="_x0000_i1041" type="#_x0000_t75" alt="https://www.althingi.is/lagas/sk.jpg" style="width:8.15pt;height:8.15pt;visibility:visible;mso-wrap-style:square">
                  <v:imagedata r:id="rId10" o:title="sk"/>
                </v:shape>
              </w:pict>
            </w:r>
            <w:r w:rsidR="00CD6B5A" w:rsidRPr="00D532A6">
              <w:rPr>
                <w:rFonts w:ascii="Times New Roman" w:hAnsi="Times New Roman" w:cs="Times New Roman"/>
                <w:color w:val="242424"/>
                <w:sz w:val="24"/>
                <w:szCs w:val="24"/>
                <w:shd w:val="clear" w:color="auto" w:fill="FFFFFF"/>
              </w:rPr>
              <w:t> </w:t>
            </w:r>
            <w:r w:rsidR="00CD6B5A" w:rsidRPr="00D532A6">
              <w:rPr>
                <w:rFonts w:ascii="Times New Roman" w:hAnsi="Times New Roman" w:cs="Times New Roman"/>
                <w:b/>
                <w:bCs/>
                <w:color w:val="242424"/>
                <w:sz w:val="24"/>
                <w:szCs w:val="24"/>
                <w:shd w:val="clear" w:color="auto" w:fill="FFFFFF"/>
              </w:rPr>
              <w:t>[214. gr.</w:t>
            </w:r>
            <w:r w:rsidR="00CD6B5A" w:rsidRPr="00D532A6">
              <w:rPr>
                <w:rFonts w:ascii="Times New Roman" w:hAnsi="Times New Roman" w:cs="Times New Roman"/>
                <w:color w:val="242424"/>
                <w:sz w:val="24"/>
                <w:szCs w:val="24"/>
                <w:shd w:val="clear" w:color="auto" w:fill="FFFFFF"/>
              </w:rPr>
              <w:t> </w:t>
            </w:r>
            <w:r w:rsidR="00CD6B5A" w:rsidRPr="00D532A6">
              <w:rPr>
                <w:rFonts w:ascii="Times New Roman" w:hAnsi="Times New Roman" w:cs="Times New Roman"/>
                <w:color w:val="242424"/>
                <w:sz w:val="24"/>
                <w:szCs w:val="24"/>
              </w:rPr>
              <w:br/>
            </w:r>
            <w:r w:rsidR="00CD6B5A" w:rsidRPr="00D532A6">
              <w:rPr>
                <w:rFonts w:ascii="Times New Roman" w:hAnsi="Times New Roman" w:cs="Times New Roman"/>
                <w:noProof/>
                <w:sz w:val="24"/>
                <w:szCs w:val="24"/>
              </w:rPr>
              <w:drawing>
                <wp:inline distT="0" distB="0" distL="0" distR="0" wp14:anchorId="007F4E66" wp14:editId="2EEF4FAF">
                  <wp:extent cx="106680" cy="106680"/>
                  <wp:effectExtent l="0" t="0" r="7620" b="7620"/>
                  <wp:docPr id="2585" name="G214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4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D6B5A" w:rsidRPr="00D532A6">
              <w:rPr>
                <w:rFonts w:ascii="Times New Roman" w:hAnsi="Times New Roman" w:cs="Times New Roman"/>
                <w:color w:val="242424"/>
                <w:sz w:val="24"/>
                <w:szCs w:val="24"/>
                <w:shd w:val="clear" w:color="auto" w:fill="FFFFFF"/>
              </w:rPr>
              <w:t> Að liðnum fresti skv. 3. mgr. 213. gr. eða þegar greinargerðir hafa borist Hæstarétti getur rétturinn lagt dóm á kærumál. Tekið skal tillit til greinargerða eða gagna sem berast eftir að fresturinn er liðinn svo framarlega sem málinu er þá ekki lokið. </w:t>
            </w:r>
            <w:r w:rsidR="00CD6B5A" w:rsidRPr="00D532A6">
              <w:rPr>
                <w:rFonts w:ascii="Times New Roman" w:hAnsi="Times New Roman" w:cs="Times New Roman"/>
                <w:color w:val="242424"/>
                <w:sz w:val="24"/>
                <w:szCs w:val="24"/>
              </w:rPr>
              <w:br/>
            </w:r>
            <w:r w:rsidR="00CD6B5A" w:rsidRPr="00D532A6">
              <w:rPr>
                <w:rFonts w:ascii="Times New Roman" w:hAnsi="Times New Roman" w:cs="Times New Roman"/>
                <w:noProof/>
                <w:sz w:val="24"/>
                <w:szCs w:val="24"/>
              </w:rPr>
              <w:drawing>
                <wp:inline distT="0" distB="0" distL="0" distR="0" wp14:anchorId="2DD0C1FF" wp14:editId="3CAF1550">
                  <wp:extent cx="106680" cy="106680"/>
                  <wp:effectExtent l="0" t="0" r="7620" b="7620"/>
                  <wp:docPr id="2586" name="G214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4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D6B5A" w:rsidRPr="00D532A6">
              <w:rPr>
                <w:rFonts w:ascii="Times New Roman" w:hAnsi="Times New Roman" w:cs="Times New Roman"/>
                <w:color w:val="242424"/>
                <w:sz w:val="24"/>
                <w:szCs w:val="24"/>
                <w:shd w:val="clear" w:color="auto" w:fill="FFFFFF"/>
              </w:rPr>
              <w:t xml:space="preserve"> Hæstiréttur leggur dóm á kærumál á </w:t>
            </w:r>
            <w:r w:rsidR="00CD6B5A" w:rsidRPr="00D532A6">
              <w:rPr>
                <w:rFonts w:ascii="Times New Roman" w:hAnsi="Times New Roman" w:cs="Times New Roman"/>
                <w:color w:val="242424"/>
                <w:sz w:val="24"/>
                <w:szCs w:val="24"/>
                <w:shd w:val="clear" w:color="auto" w:fill="FFFFFF"/>
              </w:rPr>
              <w:lastRenderedPageBreak/>
              <w:t>grundvelli skriflegra gagna en getur þó ákveðið að það verði munnlega flutt. Dómur skal kveðinn upp svo fljótt sem kostur er. </w:t>
            </w:r>
            <w:r w:rsidR="00CD6B5A" w:rsidRPr="00D532A6">
              <w:rPr>
                <w:rFonts w:ascii="Times New Roman" w:hAnsi="Times New Roman" w:cs="Times New Roman"/>
                <w:color w:val="242424"/>
                <w:sz w:val="24"/>
                <w:szCs w:val="24"/>
              </w:rPr>
              <w:br/>
            </w:r>
            <w:r w:rsidR="00CD6B5A" w:rsidRPr="00D532A6">
              <w:rPr>
                <w:rFonts w:ascii="Times New Roman" w:hAnsi="Times New Roman" w:cs="Times New Roman"/>
                <w:noProof/>
                <w:sz w:val="24"/>
                <w:szCs w:val="24"/>
              </w:rPr>
              <w:drawing>
                <wp:inline distT="0" distB="0" distL="0" distR="0" wp14:anchorId="23D16CB4" wp14:editId="3443EDE3">
                  <wp:extent cx="106680" cy="106680"/>
                  <wp:effectExtent l="0" t="0" r="7620" b="7620"/>
                  <wp:docPr id="2587" name="G214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4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D6B5A" w:rsidRPr="00D532A6">
              <w:rPr>
                <w:rFonts w:ascii="Times New Roman" w:hAnsi="Times New Roman" w:cs="Times New Roman"/>
                <w:color w:val="242424"/>
                <w:sz w:val="24"/>
                <w:szCs w:val="24"/>
                <w:shd w:val="clear" w:color="auto" w:fill="FFFFFF"/>
              </w:rPr>
              <w:t xml:space="preserve"> Að gengnum dómi sendir Hæstiréttur Landsrétti </w:t>
            </w:r>
            <w:r w:rsidR="00CD6B5A">
              <w:rPr>
                <w:rFonts w:ascii="Times New Roman" w:hAnsi="Times New Roman" w:cs="Times New Roman"/>
                <w:color w:val="242424"/>
                <w:sz w:val="24"/>
                <w:szCs w:val="24"/>
                <w:shd w:val="clear" w:color="auto" w:fill="FFFFFF"/>
              </w:rPr>
              <w:t xml:space="preserve">og eftir </w:t>
            </w:r>
            <w:r w:rsidR="00CD6B5A" w:rsidRPr="00CD6B5A">
              <w:rPr>
                <w:rFonts w:ascii="Times New Roman" w:hAnsi="Times New Roman" w:cs="Times New Roman"/>
                <w:color w:val="FF0000"/>
                <w:sz w:val="24"/>
                <w:szCs w:val="24"/>
                <w:shd w:val="clear" w:color="auto" w:fill="FFFFFF"/>
              </w:rPr>
              <w:t xml:space="preserve">atvikum héraðsdómara </w:t>
            </w:r>
            <w:r w:rsidR="00CD6B5A" w:rsidRPr="00D532A6">
              <w:rPr>
                <w:rFonts w:ascii="Times New Roman" w:hAnsi="Times New Roman" w:cs="Times New Roman"/>
                <w:color w:val="242424"/>
                <w:sz w:val="24"/>
                <w:szCs w:val="24"/>
                <w:shd w:val="clear" w:color="auto" w:fill="FFFFFF"/>
              </w:rPr>
              <w:t xml:space="preserve">endurrit dóms. </w:t>
            </w:r>
            <w:r w:rsidR="00CD6B5A" w:rsidRPr="00CD6B5A">
              <w:rPr>
                <w:rFonts w:ascii="Times New Roman" w:hAnsi="Times New Roman" w:cs="Times New Roman"/>
                <w:color w:val="FF0000"/>
                <w:sz w:val="24"/>
                <w:szCs w:val="24"/>
                <w:shd w:val="clear" w:color="auto" w:fill="FFFFFF"/>
              </w:rPr>
              <w:t>Hæstiréttur tilkynnir aðilum kærumáls sem hafa látið það til sín taka fyrir réttinum um úrslit þess.</w:t>
            </w:r>
          </w:p>
          <w:p w14:paraId="453D294E" w14:textId="77777777" w:rsidR="00CD6B5A" w:rsidRDefault="00CD6B5A" w:rsidP="0093365E">
            <w:pPr>
              <w:rPr>
                <w:rFonts w:ascii="Times New Roman" w:hAnsi="Times New Roman" w:cs="Times New Roman"/>
                <w:i/>
                <w:iCs/>
                <w:color w:val="242424"/>
                <w:sz w:val="24"/>
                <w:szCs w:val="24"/>
                <w:shd w:val="clear" w:color="auto" w:fill="FFFFFF"/>
              </w:rPr>
            </w:pPr>
            <w:r w:rsidRPr="00D532A6">
              <w:rPr>
                <w:rFonts w:ascii="Times New Roman" w:hAnsi="Times New Roman" w:cs="Times New Roman"/>
                <w:noProof/>
                <w:sz w:val="24"/>
                <w:szCs w:val="24"/>
              </w:rPr>
              <w:drawing>
                <wp:inline distT="0" distB="0" distL="0" distR="0" wp14:anchorId="2D09F5A8" wp14:editId="7221FFDA">
                  <wp:extent cx="106680" cy="106680"/>
                  <wp:effectExtent l="0" t="0" r="7620" b="7620"/>
                  <wp:docPr id="2588" name="G214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4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Að öðru leyti en að framan greinir verður reglum um áfrýjunarmál beitt um kærumál eftir því sem við getur átt.] </w:t>
            </w:r>
            <w:r w:rsidRPr="00D532A6">
              <w:rPr>
                <w:rFonts w:ascii="Times New Roman" w:hAnsi="Times New Roman" w:cs="Times New Roman"/>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51" w:history="1">
              <w:r w:rsidRPr="00D532A6">
                <w:rPr>
                  <w:rFonts w:ascii="Times New Roman" w:hAnsi="Times New Roman" w:cs="Times New Roman"/>
                  <w:i/>
                  <w:iCs/>
                  <w:color w:val="6CA694"/>
                  <w:sz w:val="24"/>
                  <w:szCs w:val="24"/>
                  <w:u w:val="single"/>
                </w:rPr>
                <w:t>L. 49/2016, 68. gr.</w:t>
              </w:r>
            </w:hyperlink>
            <w:r w:rsidRPr="00D532A6">
              <w:rPr>
                <w:rFonts w:ascii="Times New Roman" w:hAnsi="Times New Roman" w:cs="Times New Roman"/>
                <w:i/>
                <w:iCs/>
                <w:color w:val="242424"/>
                <w:sz w:val="24"/>
                <w:szCs w:val="24"/>
                <w:shd w:val="clear" w:color="auto" w:fill="FFFFFF"/>
              </w:rPr>
              <w:t> </w:t>
            </w:r>
          </w:p>
          <w:p w14:paraId="694779EC" w14:textId="77777777" w:rsidR="003D28E4" w:rsidRDefault="003D28E4" w:rsidP="0093365E">
            <w:pPr>
              <w:rPr>
                <w:rFonts w:ascii="Times New Roman" w:hAnsi="Times New Roman" w:cs="Times New Roman"/>
                <w:iCs/>
                <w:sz w:val="24"/>
                <w:szCs w:val="24"/>
              </w:rPr>
            </w:pPr>
          </w:p>
          <w:p w14:paraId="4DD3D97A" w14:textId="77777777" w:rsidR="003D28E4" w:rsidRDefault="003D28E4" w:rsidP="0093365E">
            <w:pPr>
              <w:rPr>
                <w:rFonts w:ascii="Times New Roman" w:hAnsi="Times New Roman" w:cs="Times New Roman"/>
                <w:iCs/>
                <w:sz w:val="24"/>
                <w:szCs w:val="24"/>
              </w:rPr>
            </w:pPr>
          </w:p>
          <w:p w14:paraId="061A7066" w14:textId="77777777" w:rsidR="003D28E4" w:rsidRDefault="003D28E4" w:rsidP="0093365E">
            <w:pPr>
              <w:rPr>
                <w:rFonts w:ascii="Times New Roman" w:hAnsi="Times New Roman" w:cs="Times New Roman"/>
                <w:i/>
                <w:iCs/>
                <w:color w:val="242424"/>
                <w:sz w:val="24"/>
                <w:szCs w:val="24"/>
                <w:shd w:val="clear" w:color="auto" w:fill="FFFFFF"/>
              </w:rPr>
            </w:pPr>
            <w:r w:rsidRPr="00D532A6">
              <w:rPr>
                <w:rFonts w:ascii="Times New Roman" w:hAnsi="Times New Roman" w:cs="Times New Roman"/>
                <w:b/>
                <w:bCs/>
                <w:color w:val="242424"/>
                <w:sz w:val="24"/>
                <w:szCs w:val="24"/>
                <w:shd w:val="clear" w:color="auto" w:fill="FFFFFF"/>
              </w:rPr>
              <w:t>[XXXIII. kafli.</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Áfrýjun til Hæstaréttar.]</w:t>
            </w:r>
            <w:r w:rsidRPr="00D532A6">
              <w:rPr>
                <w:rFonts w:ascii="Times New Roman" w:hAnsi="Times New Roman" w:cs="Times New Roman"/>
                <w:b/>
                <w:bCs/>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52" w:history="1">
              <w:r w:rsidRPr="00D532A6">
                <w:rPr>
                  <w:rFonts w:ascii="Times New Roman" w:hAnsi="Times New Roman" w:cs="Times New Roman"/>
                  <w:i/>
                  <w:iCs/>
                  <w:color w:val="6CA694"/>
                  <w:sz w:val="24"/>
                  <w:szCs w:val="24"/>
                  <w:u w:val="single"/>
                </w:rPr>
                <w:t>L. 49/2016, 68. gr.</w:t>
              </w:r>
            </w:hyperlink>
            <w:r w:rsidRPr="00D532A6">
              <w:rPr>
                <w:rFonts w:ascii="Times New Roman" w:hAnsi="Times New Roman" w:cs="Times New Roman"/>
                <w:i/>
                <w:iCs/>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4739E5C0" wp14:editId="132FC4AE">
                  <wp:extent cx="106680" cy="106680"/>
                  <wp:effectExtent l="0" t="0" r="7620" b="7620"/>
                  <wp:docPr id="2589" name="Picture 2589"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[215.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2A98F717" wp14:editId="494C09D1">
                  <wp:extent cx="106680" cy="106680"/>
                  <wp:effectExtent l="0" t="0" r="7620" b="7620"/>
                  <wp:docPr id="2590" name="G215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5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Með þeim takmörkunum sem leiðir af öðrum ákvæðum laga þessara er unnt að óska eftir leyfi Hæstaréttar til að áfrýja landsréttardómi til Hæstaréttar til þess að fá: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a. endurskoðun á ákvörðun viðurlaga,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b. endurskoðun á niðurstöðum sem byggðar eru á skýringu eða beitingu réttarreglna,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c. endurskoðun á niðurstöðum sem byggðar eru á mati á sönnunargildi annarra gagna en munnlegs framburðar fyrir héraðsdómi eða Landsrétti,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d. ómerkingu á héraðsdómi og landsréttardómi og heimvísun máls,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e. frávísun máls frá héraðsdómi og Landsrétti.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05217650" wp14:editId="6FC4974D">
                  <wp:extent cx="106680" cy="106680"/>
                  <wp:effectExtent l="0" t="0" r="7620" b="7620"/>
                  <wp:docPr id="2591" name="G215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5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Við áfrýjun dóms er jafnframt heimilt að leita endurskoðunar á úrskurðum sem kveðnir hafa verið upp og ákvörðunum sem teknar hafa verið undir rekstri máls í héraði.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63ED66AC" wp14:editId="2588BE83">
                  <wp:extent cx="106680" cy="106680"/>
                  <wp:effectExtent l="0" t="0" r="7620" b="7620"/>
                  <wp:docPr id="2592" name="G215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5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xml:space="preserve"> Nú er óskað eftir leyfi til að áfrýja landsréttardómi í einhverjum þeim tilgangi sem um ræðir í 1. mgr. og er þá um leið heimilt að leita endurskoðunar á niðurstöðum hans um kröfu skv. XXVI. kafla, enda hafi verið leyst úr henni að efni til og ákærði eða kröfuhafi hafi krafist endurskoðunar fyrir sitt leyti. Verði landsréttardómi ekki áfrýjað samkvæmt framansögðu er ákærða og kröfuhafa hvorum um sig heimilt að óska sérstaklega eftir leyfi Hæstaréttar til áfrýjunar á úrlausn </w:t>
            </w:r>
            <w:r w:rsidRPr="00D532A6">
              <w:rPr>
                <w:rFonts w:ascii="Times New Roman" w:hAnsi="Times New Roman" w:cs="Times New Roman"/>
                <w:color w:val="242424"/>
                <w:sz w:val="24"/>
                <w:szCs w:val="24"/>
                <w:shd w:val="clear" w:color="auto" w:fill="FFFFFF"/>
              </w:rPr>
              <w:lastRenderedPageBreak/>
              <w:t>dómsins um kröfuna að efni til en um það málskot fer eftir reglum um áfrýjun dóms í einkamáli.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0A015BE5" wp14:editId="712F0B6C">
                  <wp:extent cx="106680" cy="106680"/>
                  <wp:effectExtent l="0" t="0" r="7620" b="7620"/>
                  <wp:docPr id="2593" name="G215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5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Hæstiréttur ákveður hvort orðið verði við ósk um áfrýjunarleyfi</w:t>
            </w:r>
            <w:r>
              <w:rPr>
                <w:rFonts w:ascii="Times New Roman" w:hAnsi="Times New Roman" w:cs="Times New Roman"/>
                <w:color w:val="242424"/>
                <w:sz w:val="24"/>
                <w:szCs w:val="24"/>
                <w:shd w:val="clear" w:color="auto" w:fill="FFFFFF"/>
              </w:rPr>
              <w:t xml:space="preserve"> </w:t>
            </w:r>
            <w:r w:rsidRPr="003D28E4">
              <w:rPr>
                <w:rFonts w:ascii="Times New Roman" w:hAnsi="Times New Roman" w:cs="Times New Roman"/>
                <w:color w:val="FF0000"/>
                <w:sz w:val="24"/>
                <w:szCs w:val="24"/>
                <w:shd w:val="clear" w:color="auto" w:fill="FFFFFF"/>
              </w:rPr>
              <w:t xml:space="preserve">og má takmarka leyfið við tiltekin atriði máls. </w:t>
            </w:r>
            <w:r w:rsidRPr="00D532A6">
              <w:rPr>
                <w:rFonts w:ascii="Times New Roman" w:hAnsi="Times New Roman" w:cs="Times New Roman"/>
                <w:color w:val="242424"/>
                <w:sz w:val="24"/>
                <w:szCs w:val="24"/>
                <w:shd w:val="clear" w:color="auto" w:fill="FFFFFF"/>
              </w:rPr>
              <w:t>Slíkt leyfi skal aðeins veita ef áfrýjun lýtur að atriði sem hefur verulega almenna þýðingu eða af öðrum ástæðum er mjög mikilvægt að fá úrlausn Hæstaréttar um. Þá getur Hæstiréttur veitt slíkt leyfi ef ástæða er til að ætla að málsmeðferð fyrir héraðsdómi eða Landsrétti hafi verið stórlega ábótavant eða dómur Landsréttar bersýnilega rangur að formi eða efni. Hafi ákærði verið sýknaður af ákæruefni í héraðsdómi en sakfelldur fyrir Landsrétti skal þó verða við ósk ákærða, eða ákæruvaldsins honum til hagsbóta, um leyfi til áfrýjunar nema Hæstiréttur telji ljóst að áfrýjun muni ekki verða til þess að breyta dómi Landsréttar.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34D62705" wp14:editId="16A3BD2A">
                  <wp:extent cx="106680" cy="106680"/>
                  <wp:effectExtent l="0" t="0" r="7620" b="7620"/>
                  <wp:docPr id="2594" name="G215M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5M5"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Ekki er heimilt að veita leyfi til að áfrýja dómi Landsréttar til Hæstaréttar til endurskoðunar á mati Landsréttar á sönnunargildi munnlegs framburðar.] </w:t>
            </w:r>
            <w:r w:rsidRPr="00D532A6">
              <w:rPr>
                <w:rFonts w:ascii="Times New Roman" w:hAnsi="Times New Roman" w:cs="Times New Roman"/>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53" w:history="1">
              <w:r w:rsidRPr="00D532A6">
                <w:rPr>
                  <w:rFonts w:ascii="Times New Roman" w:hAnsi="Times New Roman" w:cs="Times New Roman"/>
                  <w:i/>
                  <w:iCs/>
                  <w:color w:val="6CA694"/>
                  <w:sz w:val="24"/>
                  <w:szCs w:val="24"/>
                  <w:u w:val="single"/>
                </w:rPr>
                <w:t>L. 49/2016, 68. gr.</w:t>
              </w:r>
            </w:hyperlink>
            <w:r w:rsidRPr="00D532A6">
              <w:rPr>
                <w:rFonts w:ascii="Times New Roman" w:hAnsi="Times New Roman" w:cs="Times New Roman"/>
                <w:i/>
                <w:iCs/>
                <w:color w:val="242424"/>
                <w:sz w:val="24"/>
                <w:szCs w:val="24"/>
                <w:shd w:val="clear" w:color="auto" w:fill="FFFFFF"/>
              </w:rPr>
              <w:t> </w:t>
            </w:r>
          </w:p>
          <w:p w14:paraId="0A851321" w14:textId="77777777" w:rsidR="00970316" w:rsidRDefault="00970316" w:rsidP="0093365E">
            <w:pPr>
              <w:rPr>
                <w:rFonts w:ascii="Times New Roman" w:hAnsi="Times New Roman" w:cs="Times New Roman"/>
                <w:iCs/>
                <w:sz w:val="24"/>
                <w:szCs w:val="24"/>
              </w:rPr>
            </w:pPr>
          </w:p>
          <w:p w14:paraId="2DA81025" w14:textId="77777777" w:rsidR="00970316" w:rsidRDefault="00970316" w:rsidP="0093365E">
            <w:pPr>
              <w:rPr>
                <w:rFonts w:ascii="Times New Roman" w:hAnsi="Times New Roman" w:cs="Times New Roman"/>
                <w:iCs/>
                <w:sz w:val="24"/>
                <w:szCs w:val="24"/>
              </w:rPr>
            </w:pPr>
          </w:p>
          <w:p w14:paraId="32EEF95F" w14:textId="77777777" w:rsidR="00970316" w:rsidRDefault="00970316" w:rsidP="0093365E">
            <w:pPr>
              <w:rPr>
                <w:rFonts w:ascii="Times New Roman" w:hAnsi="Times New Roman" w:cs="Times New Roman"/>
                <w:i/>
                <w:iCs/>
                <w:color w:val="242424"/>
                <w:sz w:val="24"/>
                <w:szCs w:val="24"/>
                <w:shd w:val="clear" w:color="auto" w:fill="FFFFFF"/>
              </w:rPr>
            </w:pPr>
            <w:r w:rsidRPr="00D532A6">
              <w:rPr>
                <w:rFonts w:ascii="Times New Roman" w:hAnsi="Times New Roman" w:cs="Times New Roman"/>
                <w:noProof/>
                <w:sz w:val="24"/>
                <w:szCs w:val="24"/>
              </w:rPr>
              <w:drawing>
                <wp:inline distT="0" distB="0" distL="0" distR="0" wp14:anchorId="62C3856C" wp14:editId="01E27C2B">
                  <wp:extent cx="106680" cy="106680"/>
                  <wp:effectExtent l="0" t="0" r="7620" b="7620"/>
                  <wp:docPr id="2595" name="Picture 259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3"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[216.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68C241BB" wp14:editId="7F60810B">
                  <wp:extent cx="106680" cy="106680"/>
                  <wp:effectExtent l="0" t="0" r="7620" b="7620"/>
                  <wp:docPr id="2596" name="G216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6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Ríkissaksóknari getur óskað eftir leyfi til áfrýjunar á landsréttardómi ef hann telur ákærða hafa ranglega verið sýknaðan eða refsing eða önnur viðurlög ákveðin að mun of væg</w:t>
            </w:r>
            <w:r w:rsidRPr="00970316">
              <w:rPr>
                <w:rFonts w:ascii="Times New Roman" w:hAnsi="Times New Roman" w:cs="Times New Roman"/>
                <w:strike/>
                <w:color w:val="FF0000"/>
                <w:sz w:val="24"/>
                <w:szCs w:val="24"/>
                <w:shd w:val="clear" w:color="auto" w:fill="FFFFFF"/>
              </w:rPr>
              <w:t>, sbr. þó 1. mgr. 198. gr.</w:t>
            </w:r>
            <w:r w:rsidRPr="00970316">
              <w:rPr>
                <w:rFonts w:ascii="Times New Roman" w:hAnsi="Times New Roman" w:cs="Times New Roman"/>
                <w:color w:val="FF0000"/>
                <w:sz w:val="24"/>
                <w:szCs w:val="24"/>
                <w:shd w:val="clear" w:color="auto" w:fill="FFFFFF"/>
              </w:rPr>
              <w:t xml:space="preserve"> </w:t>
            </w:r>
            <w:r w:rsidRPr="00D532A6">
              <w:rPr>
                <w:rFonts w:ascii="Times New Roman" w:hAnsi="Times New Roman" w:cs="Times New Roman"/>
                <w:color w:val="242424"/>
                <w:sz w:val="24"/>
                <w:szCs w:val="24"/>
                <w:shd w:val="clear" w:color="auto" w:fill="FFFFFF"/>
              </w:rPr>
              <w:t>Hann getur einnig óskað eftir leyfi til að áfrýja dómi Landsréttar ákærða til hagsbóta.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3443793C" wp14:editId="1B8EBE8D">
                  <wp:extent cx="106680" cy="106680"/>
                  <wp:effectExtent l="0" t="0" r="7620" b="7620"/>
                  <wp:docPr id="2597" name="G216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6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Ákærði sem sakfelldur hefur verið fyrir Landsrétti getur óskað eftir leyfi til að áfrýja landsréttardómi</w:t>
            </w:r>
            <w:r w:rsidRPr="00970316">
              <w:rPr>
                <w:rFonts w:ascii="Times New Roman" w:hAnsi="Times New Roman" w:cs="Times New Roman"/>
                <w:strike/>
                <w:color w:val="FF0000"/>
                <w:sz w:val="24"/>
                <w:szCs w:val="24"/>
                <w:shd w:val="clear" w:color="auto" w:fill="FFFFFF"/>
              </w:rPr>
              <w:t>, sbr. þó 1. mgr. 198. gr.</w:t>
            </w:r>
            <w:r w:rsidRPr="00970316">
              <w:rPr>
                <w:rFonts w:ascii="Times New Roman" w:hAnsi="Times New Roman" w:cs="Times New Roman"/>
                <w:color w:val="FF0000"/>
                <w:sz w:val="24"/>
                <w:szCs w:val="24"/>
                <w:shd w:val="clear" w:color="auto" w:fill="FFFFFF"/>
              </w:rPr>
              <w:t xml:space="preserve"> </w:t>
            </w:r>
            <w:r w:rsidRPr="00D532A6">
              <w:rPr>
                <w:rFonts w:ascii="Times New Roman" w:hAnsi="Times New Roman" w:cs="Times New Roman"/>
                <w:color w:val="242424"/>
                <w:sz w:val="24"/>
                <w:szCs w:val="24"/>
                <w:shd w:val="clear" w:color="auto" w:fill="FFFFFF"/>
              </w:rPr>
              <w:t>Nú er ákærði látinn og getur þá maki hans, börn, aðrir niðjar, foreldrar eða systkini óskað eftir leyfi til að áfrýja dómi fyrir hans hönd.] </w:t>
            </w:r>
            <w:r w:rsidRPr="00D532A6">
              <w:rPr>
                <w:rFonts w:ascii="Times New Roman" w:hAnsi="Times New Roman" w:cs="Times New Roman"/>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54" w:history="1">
              <w:r w:rsidRPr="00D532A6">
                <w:rPr>
                  <w:rFonts w:ascii="Times New Roman" w:hAnsi="Times New Roman" w:cs="Times New Roman"/>
                  <w:i/>
                  <w:iCs/>
                  <w:color w:val="6CA694"/>
                  <w:sz w:val="24"/>
                  <w:szCs w:val="24"/>
                  <w:u w:val="single"/>
                </w:rPr>
                <w:t>L. 49/2016, 68. gr.</w:t>
              </w:r>
            </w:hyperlink>
            <w:r w:rsidRPr="00D532A6">
              <w:rPr>
                <w:rFonts w:ascii="Times New Roman" w:hAnsi="Times New Roman" w:cs="Times New Roman"/>
                <w:i/>
                <w:iCs/>
                <w:color w:val="242424"/>
                <w:sz w:val="24"/>
                <w:szCs w:val="24"/>
                <w:shd w:val="clear" w:color="auto" w:fill="FFFFFF"/>
              </w:rPr>
              <w:t> </w:t>
            </w:r>
          </w:p>
          <w:p w14:paraId="29C1AC9F" w14:textId="77777777" w:rsidR="00C14514" w:rsidRDefault="00C14514" w:rsidP="0093365E">
            <w:pPr>
              <w:rPr>
                <w:rFonts w:ascii="Times New Roman" w:hAnsi="Times New Roman" w:cs="Times New Roman"/>
                <w:iCs/>
                <w:sz w:val="24"/>
                <w:szCs w:val="24"/>
              </w:rPr>
            </w:pPr>
          </w:p>
          <w:p w14:paraId="243625C2" w14:textId="77777777" w:rsidR="00C14514" w:rsidRDefault="00C14514" w:rsidP="0093365E">
            <w:pPr>
              <w:rPr>
                <w:rFonts w:ascii="Times New Roman" w:hAnsi="Times New Roman" w:cs="Times New Roman"/>
                <w:i/>
                <w:iCs/>
                <w:color w:val="242424"/>
                <w:sz w:val="24"/>
                <w:szCs w:val="24"/>
                <w:shd w:val="clear" w:color="auto" w:fill="FFFFFF"/>
              </w:rPr>
            </w:pPr>
            <w:r w:rsidRPr="00D532A6">
              <w:rPr>
                <w:rFonts w:ascii="Times New Roman" w:hAnsi="Times New Roman" w:cs="Times New Roman"/>
                <w:noProof/>
                <w:sz w:val="24"/>
                <w:szCs w:val="24"/>
              </w:rPr>
              <w:drawing>
                <wp:inline distT="0" distB="0" distL="0" distR="0" wp14:anchorId="605C8260" wp14:editId="580277E9">
                  <wp:extent cx="106680" cy="106680"/>
                  <wp:effectExtent l="0" t="0" r="7620" b="7620"/>
                  <wp:docPr id="2598" name="Picture 2598"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6"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[217. gr.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71BF1A15" wp14:editId="4B587BCF">
                  <wp:extent cx="106680" cy="106680"/>
                  <wp:effectExtent l="0" t="0" r="7620" b="7620"/>
                  <wp:docPr id="2599" name="G217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7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xml:space="preserve"> Ef ákærði er staddur við uppkvaðningu landsréttardóms skal dómari kynna honum rétt hans til að óska eftir leyfi til áfrýjunar til Hæstaréttar og frest til að lýsa henni yfir. Þegar annars er þörf á að birta dóm skv. 3. </w:t>
            </w:r>
            <w:r w:rsidRPr="00D532A6">
              <w:rPr>
                <w:rFonts w:ascii="Times New Roman" w:hAnsi="Times New Roman" w:cs="Times New Roman"/>
                <w:color w:val="242424"/>
                <w:sz w:val="24"/>
                <w:szCs w:val="24"/>
                <w:shd w:val="clear" w:color="auto" w:fill="FFFFFF"/>
              </w:rPr>
              <w:lastRenderedPageBreak/>
              <w:t>mgr. 185. gr. skal sá sem birtir kynna ákærða þetta. Skal getið að þessa hafi verið gætt með bókun í þingbók eða í birtingarvottorði.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1C92887F" wp14:editId="3C8B30E0">
                  <wp:extent cx="106680" cy="106680"/>
                  <wp:effectExtent l="0" t="0" r="7620" b="7620"/>
                  <wp:docPr id="2600" name="G217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7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Nú vill ákærði leita leyfis Hæstaréttar til að áfrýja dómi Landsréttar og skal hann þá senda ríkissaksóknara skriflega umsókn um leyfið þar sem rökstutt skal ítarlega hvernig ákærði telur að skilyrðum fyrir áfrýjunarleyfi sé fullnægt. Umsókn hans um áfrýjunarleyfi verður að berast ríkissaksóknara innan fjögurra vikna frá birtingu dómsins, hafi birtingar verið þörf skv. 3. mgr. 185. gr., en ella innan fjögurra vikna frá uppkvaðningu. Umsókn um áfrýjun skal fylgja skrifleg tilkynning um áfrýjun þar sem tekið er nákvæmlega fram í hverju skyni áfrýjað sé og hverjar dómkröfur ákærða séu, þar á meðal varðandi kröfur skv. XXVI. kafla ef því er að skipta, svo og hvern hann vill fá skipaðan sem verjanda fyrir Hæstarétti eða hvort hann óskar eftir að flytja mál sitt sjálfur. Ríkissaksóknara er skylt að veita ákærða leiðbeiningar um gerð tilkynningar ef eftir því er leitað en jafnframt ber honum að benda á hvernig bæta megi úr annmörkum á efni hennar ef um þá er að ræða. Þegar tilkynning hefur borist frá ákærða innan framangreinds frests telst áfrýjunarfrestur rofinn.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42DED8D1" wp14:editId="7A30A2CA">
                  <wp:extent cx="106680" cy="106680"/>
                  <wp:effectExtent l="0" t="0" r="7620" b="7620"/>
                  <wp:docPr id="2601" name="G217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7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Leiti ríkissaksóknari áfrýjunarleyfis skal hann beina til Hæstaréttar skriflegri umsókn um það. Skal hún vera sama efnis og um ræðir í 2. mgr. Umsóknin verður að berast réttinum innan fjögurra vikna frá uppkvaðningu landsréttardóms</w:t>
            </w:r>
            <w:r>
              <w:rPr>
                <w:rFonts w:ascii="Times New Roman" w:hAnsi="Times New Roman" w:cs="Times New Roman"/>
                <w:color w:val="242424"/>
                <w:sz w:val="24"/>
                <w:szCs w:val="24"/>
                <w:shd w:val="clear" w:color="auto" w:fill="FFFFFF"/>
              </w:rPr>
              <w:t xml:space="preserve"> </w:t>
            </w:r>
            <w:r w:rsidRPr="00C14514">
              <w:rPr>
                <w:rFonts w:ascii="Times New Roman" w:hAnsi="Times New Roman" w:cs="Times New Roman"/>
                <w:color w:val="FF0000"/>
                <w:sz w:val="24"/>
                <w:szCs w:val="24"/>
                <w:shd w:val="clear" w:color="auto" w:fill="FFFFFF"/>
              </w:rPr>
              <w:t>svo og endurrit af dómi Landsréttar.</w:t>
            </w:r>
            <w:r w:rsidRPr="00C14514">
              <w:rPr>
                <w:rFonts w:ascii="Times New Roman" w:hAnsi="Times New Roman" w:cs="Times New Roman"/>
                <w:color w:val="FF0000"/>
                <w:sz w:val="24"/>
                <w:szCs w:val="24"/>
              </w:rPr>
              <w:br/>
            </w:r>
            <w:r w:rsidRPr="00D532A6">
              <w:rPr>
                <w:rFonts w:ascii="Times New Roman" w:hAnsi="Times New Roman" w:cs="Times New Roman"/>
                <w:noProof/>
                <w:sz w:val="24"/>
                <w:szCs w:val="24"/>
              </w:rPr>
              <w:drawing>
                <wp:inline distT="0" distB="0" distL="0" distR="0" wp14:anchorId="36E2098F" wp14:editId="18957543">
                  <wp:extent cx="106680" cy="106680"/>
                  <wp:effectExtent l="0" t="0" r="7620" b="7620"/>
                  <wp:docPr id="2602" name="G217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7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Hæstiréttur gefur öðrum málsaðilum kost á að tjá sig um umsókn um áfrýjunarleyfi. Þegar meðferð umsóknar er lokið tilkynnir rétturinn aðilunum skriflega um niðurstöðuna. Sé leyfið veitt verður ekki krafist rökstuðnings fyrir þeirri ákvörðun en sé umsókn hafnað skal greint frá ástæðum þess í tilkynningu til aðilanna.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38C05BAA" wp14:editId="468957CF">
                  <wp:extent cx="106680" cy="106680"/>
                  <wp:effectExtent l="0" t="0" r="7620" b="7620"/>
                  <wp:docPr id="2603" name="G217M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7M5"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xml:space="preserve"> Hvort sem ákærði eða ríkissaksóknari hefur óskað eftir áfrýjun landsréttardóms getur gagnaðili, þar á meðal kröfuhafi, ef krafa skv. XXVI. kafla hefur verið dæmd að efni til, ávallt gert kröfu fyrir Hæstarétti um </w:t>
            </w:r>
            <w:r w:rsidRPr="00D532A6">
              <w:rPr>
                <w:rFonts w:ascii="Times New Roman" w:hAnsi="Times New Roman" w:cs="Times New Roman"/>
                <w:color w:val="242424"/>
                <w:sz w:val="24"/>
                <w:szCs w:val="24"/>
                <w:shd w:val="clear" w:color="auto" w:fill="FFFFFF"/>
              </w:rPr>
              <w:lastRenderedPageBreak/>
              <w:t>breytingar á niðurstöðum dómsins án þess að áfrýja fyrir sitt leyti, enda komi sú krafa fram í greinargerð hans til Hæstaréttar.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1DFA6BE1" wp14:editId="2B095BC0">
                  <wp:extent cx="106680" cy="106680"/>
                  <wp:effectExtent l="0" t="0" r="7620" b="7620"/>
                  <wp:docPr id="2604" name="G217M6"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7M6"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xml:space="preserve"> Hafi hvorki ákærði né ríkissaksóknari </w:t>
            </w:r>
            <w:r w:rsidR="00DF07F3" w:rsidRPr="00DF07F3">
              <w:rPr>
                <w:rFonts w:ascii="Times New Roman" w:hAnsi="Times New Roman" w:cs="Times New Roman"/>
                <w:color w:val="FF0000"/>
                <w:sz w:val="24"/>
                <w:szCs w:val="24"/>
                <w:shd w:val="clear" w:color="auto" w:fill="FFFFFF"/>
              </w:rPr>
              <w:t>óskað eftir leyfi til áfrýjunar</w:t>
            </w:r>
            <w:r w:rsidRPr="00DF07F3">
              <w:rPr>
                <w:rFonts w:ascii="Times New Roman" w:hAnsi="Times New Roman" w:cs="Times New Roman"/>
                <w:color w:val="FF0000"/>
                <w:sz w:val="24"/>
                <w:szCs w:val="24"/>
                <w:shd w:val="clear" w:color="auto" w:fill="FFFFFF"/>
              </w:rPr>
              <w:t xml:space="preserve"> </w:t>
            </w:r>
            <w:r w:rsidRPr="00D532A6">
              <w:rPr>
                <w:rFonts w:ascii="Times New Roman" w:hAnsi="Times New Roman" w:cs="Times New Roman"/>
                <w:color w:val="242424"/>
                <w:sz w:val="24"/>
                <w:szCs w:val="24"/>
                <w:shd w:val="clear" w:color="auto" w:fill="FFFFFF"/>
              </w:rPr>
              <w:t xml:space="preserve">innan þeirra fresta sem mælt er fyrir um í 2. og 3. mgr. skal litið svo á að landsréttardómi sé unað af beggja hálfu. Þrátt fyrir það getur Hæstiréttur orðið við umsókn um leyfi til að áfrýja landsréttardómi sem berst næstu þrjá mánuði eftir lok </w:t>
            </w:r>
            <w:r w:rsidR="00DF07F3" w:rsidRPr="00DF07F3">
              <w:rPr>
                <w:rFonts w:ascii="Times New Roman" w:hAnsi="Times New Roman" w:cs="Times New Roman"/>
                <w:color w:val="FF0000"/>
                <w:sz w:val="24"/>
                <w:szCs w:val="24"/>
                <w:shd w:val="clear" w:color="auto" w:fill="FFFFFF"/>
              </w:rPr>
              <w:t>framangreindra fresta</w:t>
            </w:r>
            <w:r w:rsidRPr="00D532A6">
              <w:rPr>
                <w:rFonts w:ascii="Times New Roman" w:hAnsi="Times New Roman" w:cs="Times New Roman"/>
                <w:color w:val="242424"/>
                <w:sz w:val="24"/>
                <w:szCs w:val="24"/>
                <w:shd w:val="clear" w:color="auto" w:fill="FFFFFF"/>
              </w:rPr>
              <w:t>, enda sé … </w:t>
            </w:r>
            <w:r w:rsidRPr="00D532A6">
              <w:rPr>
                <w:rFonts w:ascii="Times New Roman" w:hAnsi="Times New Roman" w:cs="Times New Roman"/>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dráttur á áfrýjun nægilega réttlættur. Beiðni um slíkt áfrýjunarleyfi frestar ekki fullnustu landsréttardóms um refsingu og önnur viðurlög.]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55" w:history="1">
              <w:r w:rsidRPr="00D532A6">
                <w:rPr>
                  <w:rFonts w:ascii="Times New Roman" w:hAnsi="Times New Roman" w:cs="Times New Roman"/>
                  <w:i/>
                  <w:iCs/>
                  <w:color w:val="6CA694"/>
                  <w:sz w:val="24"/>
                  <w:szCs w:val="24"/>
                  <w:u w:val="single"/>
                </w:rPr>
                <w:t>L. 90/2017, 7. gr.</w:t>
              </w:r>
            </w:hyperlink>
            <w:r w:rsidRPr="00D532A6">
              <w:rPr>
                <w:rFonts w:ascii="Times New Roman" w:hAnsi="Times New Roman" w:cs="Times New Roman"/>
                <w:i/>
                <w:iCs/>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2)</w:t>
            </w:r>
            <w:hyperlink r:id="rId56" w:history="1">
              <w:r w:rsidRPr="00D532A6">
                <w:rPr>
                  <w:rFonts w:ascii="Times New Roman" w:hAnsi="Times New Roman" w:cs="Times New Roman"/>
                  <w:i/>
                  <w:iCs/>
                  <w:color w:val="6CA694"/>
                  <w:sz w:val="24"/>
                  <w:szCs w:val="24"/>
                  <w:u w:val="single"/>
                </w:rPr>
                <w:t>L. 49/2016, 68. gr.</w:t>
              </w:r>
            </w:hyperlink>
            <w:r w:rsidRPr="00D532A6">
              <w:rPr>
                <w:rFonts w:ascii="Times New Roman" w:hAnsi="Times New Roman" w:cs="Times New Roman"/>
                <w:i/>
                <w:iCs/>
                <w:color w:val="242424"/>
                <w:sz w:val="24"/>
                <w:szCs w:val="24"/>
                <w:shd w:val="clear" w:color="auto" w:fill="FFFFFF"/>
              </w:rPr>
              <w:t> </w:t>
            </w:r>
          </w:p>
          <w:p w14:paraId="7555EFA1" w14:textId="385D6E48" w:rsidR="0024178A" w:rsidRDefault="0024178A" w:rsidP="0093365E">
            <w:pPr>
              <w:rPr>
                <w:rFonts w:ascii="Times New Roman" w:hAnsi="Times New Roman" w:cs="Times New Roman"/>
                <w:iCs/>
                <w:sz w:val="24"/>
                <w:szCs w:val="24"/>
              </w:rPr>
            </w:pPr>
          </w:p>
          <w:p w14:paraId="735C9665" w14:textId="23192A61" w:rsidR="00717B10" w:rsidRDefault="00717B10" w:rsidP="0093365E">
            <w:pPr>
              <w:rPr>
                <w:rFonts w:ascii="Times New Roman" w:hAnsi="Times New Roman" w:cs="Times New Roman"/>
                <w:iCs/>
                <w:sz w:val="24"/>
                <w:szCs w:val="24"/>
              </w:rPr>
            </w:pPr>
          </w:p>
          <w:p w14:paraId="177B8563" w14:textId="77777777" w:rsidR="00717B10" w:rsidRDefault="00717B10" w:rsidP="0093365E">
            <w:pPr>
              <w:rPr>
                <w:rFonts w:ascii="Times New Roman" w:hAnsi="Times New Roman" w:cs="Times New Roman"/>
                <w:iCs/>
                <w:sz w:val="24"/>
                <w:szCs w:val="24"/>
              </w:rPr>
            </w:pPr>
          </w:p>
          <w:p w14:paraId="66C2214E" w14:textId="7FB317D4" w:rsidR="0024178A" w:rsidRDefault="00E56DBA" w:rsidP="0093365E">
            <w:pPr>
              <w:rPr>
                <w:rFonts w:ascii="Times New Roman" w:hAnsi="Times New Roman" w:cs="Times New Roman"/>
                <w:color w:val="242424"/>
                <w:sz w:val="24"/>
                <w:szCs w:val="24"/>
                <w:shd w:val="clear" w:color="auto" w:fill="FFFFFF"/>
              </w:rPr>
            </w:pPr>
            <w:r>
              <w:pict w14:anchorId="4A6AD67B">
                <v:shape id="Picture 2605" o:spid="_x0000_i1042" type="#_x0000_t75" alt="https://www.althingi.is/lagas/sk.jpg" style="width:8.15pt;height:8.15pt;visibility:visible;mso-wrap-style:square">
                  <v:imagedata r:id="rId10" o:title="sk"/>
                </v:shape>
              </w:pict>
            </w:r>
            <w:r w:rsidR="0024178A" w:rsidRPr="00D532A6">
              <w:rPr>
                <w:rFonts w:ascii="Times New Roman" w:hAnsi="Times New Roman" w:cs="Times New Roman"/>
                <w:color w:val="242424"/>
                <w:sz w:val="24"/>
                <w:szCs w:val="24"/>
                <w:shd w:val="clear" w:color="auto" w:fill="FFFFFF"/>
              </w:rPr>
              <w:t> </w:t>
            </w:r>
            <w:r w:rsidR="0024178A" w:rsidRPr="00D532A6">
              <w:rPr>
                <w:rFonts w:ascii="Times New Roman" w:hAnsi="Times New Roman" w:cs="Times New Roman"/>
                <w:b/>
                <w:bCs/>
                <w:color w:val="242424"/>
                <w:sz w:val="24"/>
                <w:szCs w:val="24"/>
                <w:shd w:val="clear" w:color="auto" w:fill="FFFFFF"/>
              </w:rPr>
              <w:t>[218. gr.</w:t>
            </w:r>
            <w:r w:rsidR="0024178A" w:rsidRPr="00D532A6">
              <w:rPr>
                <w:rFonts w:ascii="Times New Roman" w:hAnsi="Times New Roman" w:cs="Times New Roman"/>
                <w:color w:val="242424"/>
                <w:sz w:val="24"/>
                <w:szCs w:val="24"/>
                <w:shd w:val="clear" w:color="auto" w:fill="FFFFFF"/>
              </w:rPr>
              <w:t> </w:t>
            </w:r>
            <w:r w:rsidR="0024178A" w:rsidRPr="00D532A6">
              <w:rPr>
                <w:rFonts w:ascii="Times New Roman" w:hAnsi="Times New Roman" w:cs="Times New Roman"/>
                <w:color w:val="242424"/>
                <w:sz w:val="24"/>
                <w:szCs w:val="24"/>
              </w:rPr>
              <w:br/>
            </w:r>
            <w:r w:rsidR="0024178A" w:rsidRPr="00D532A6">
              <w:rPr>
                <w:rFonts w:ascii="Times New Roman" w:hAnsi="Times New Roman" w:cs="Times New Roman"/>
                <w:noProof/>
                <w:sz w:val="24"/>
                <w:szCs w:val="24"/>
              </w:rPr>
              <w:drawing>
                <wp:inline distT="0" distB="0" distL="0" distR="0" wp14:anchorId="0875E54F" wp14:editId="2DEAC73D">
                  <wp:extent cx="106680" cy="106680"/>
                  <wp:effectExtent l="0" t="0" r="7620" b="7620"/>
                  <wp:docPr id="2606" name="G218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8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24178A" w:rsidRPr="00D532A6">
              <w:rPr>
                <w:rFonts w:ascii="Times New Roman" w:hAnsi="Times New Roman" w:cs="Times New Roman"/>
                <w:color w:val="242424"/>
                <w:sz w:val="24"/>
                <w:szCs w:val="24"/>
                <w:shd w:val="clear" w:color="auto" w:fill="FFFFFF"/>
              </w:rPr>
              <w:t xml:space="preserve"> Ríkissaksóknari er sóknaraðili máls fyrir Hæstarétti, hvort sem hann hefur sjálfur áfrýjað </w:t>
            </w:r>
            <w:r w:rsidR="0024178A" w:rsidRPr="0024178A">
              <w:rPr>
                <w:rFonts w:ascii="Times New Roman" w:hAnsi="Times New Roman" w:cs="Times New Roman"/>
                <w:color w:val="FF0000"/>
                <w:sz w:val="24"/>
                <w:szCs w:val="24"/>
                <w:shd w:val="clear" w:color="auto" w:fill="FFFFFF"/>
              </w:rPr>
              <w:t xml:space="preserve">dómi Landsréttar </w:t>
            </w:r>
            <w:r w:rsidR="0024178A" w:rsidRPr="00D532A6">
              <w:rPr>
                <w:rFonts w:ascii="Times New Roman" w:hAnsi="Times New Roman" w:cs="Times New Roman"/>
                <w:color w:val="242424"/>
                <w:sz w:val="24"/>
                <w:szCs w:val="24"/>
                <w:shd w:val="clear" w:color="auto" w:fill="FFFFFF"/>
              </w:rPr>
              <w:t>eða ákærði. </w:t>
            </w:r>
          </w:p>
          <w:p w14:paraId="22ECD28B" w14:textId="77777777" w:rsidR="000032E2" w:rsidRDefault="000032E2" w:rsidP="0093365E">
            <w:pPr>
              <w:rPr>
                <w:rFonts w:ascii="Times New Roman" w:hAnsi="Times New Roman" w:cs="Times New Roman"/>
                <w:iCs/>
                <w:sz w:val="24"/>
                <w:szCs w:val="24"/>
              </w:rPr>
            </w:pPr>
          </w:p>
          <w:p w14:paraId="6177F917" w14:textId="5A1658BD" w:rsidR="000032E2" w:rsidRDefault="00E56DBA" w:rsidP="0093365E">
            <w:pPr>
              <w:rPr>
                <w:rFonts w:ascii="Times New Roman" w:hAnsi="Times New Roman" w:cs="Times New Roman"/>
                <w:color w:val="242424"/>
                <w:sz w:val="24"/>
                <w:szCs w:val="24"/>
                <w:shd w:val="clear" w:color="auto" w:fill="FFFFFF"/>
              </w:rPr>
            </w:pPr>
            <w:r>
              <w:pict w14:anchorId="31530C94">
                <v:shape id="Picture 2607" o:spid="_x0000_i1043" type="#_x0000_t75" alt="https://www.althingi.is/lagas/sk.jpg" style="width:8.15pt;height:8.15pt;visibility:visible;mso-wrap-style:square">
                  <v:imagedata r:id="rId10" o:title="sk"/>
                </v:shape>
              </w:pict>
            </w:r>
            <w:r w:rsidR="000032E2" w:rsidRPr="00D532A6">
              <w:rPr>
                <w:rFonts w:ascii="Times New Roman" w:hAnsi="Times New Roman" w:cs="Times New Roman"/>
                <w:color w:val="242424"/>
                <w:sz w:val="24"/>
                <w:szCs w:val="24"/>
                <w:shd w:val="clear" w:color="auto" w:fill="FFFFFF"/>
              </w:rPr>
              <w:t> </w:t>
            </w:r>
            <w:r w:rsidR="000032E2" w:rsidRPr="00D532A6">
              <w:rPr>
                <w:rFonts w:ascii="Times New Roman" w:hAnsi="Times New Roman" w:cs="Times New Roman"/>
                <w:b/>
                <w:bCs/>
                <w:color w:val="242424"/>
                <w:sz w:val="24"/>
                <w:szCs w:val="24"/>
                <w:shd w:val="clear" w:color="auto" w:fill="FFFFFF"/>
              </w:rPr>
              <w:t>[219. gr.</w:t>
            </w:r>
            <w:r w:rsidR="000032E2" w:rsidRPr="00D532A6">
              <w:rPr>
                <w:rFonts w:ascii="Times New Roman" w:hAnsi="Times New Roman" w:cs="Times New Roman"/>
                <w:color w:val="242424"/>
                <w:sz w:val="24"/>
                <w:szCs w:val="24"/>
                <w:shd w:val="clear" w:color="auto" w:fill="FFFFFF"/>
              </w:rPr>
              <w:t> </w:t>
            </w:r>
            <w:r w:rsidR="000032E2" w:rsidRPr="00D532A6">
              <w:rPr>
                <w:rFonts w:ascii="Times New Roman" w:hAnsi="Times New Roman" w:cs="Times New Roman"/>
                <w:color w:val="242424"/>
                <w:sz w:val="24"/>
                <w:szCs w:val="24"/>
              </w:rPr>
              <w:br/>
            </w:r>
            <w:r w:rsidR="000032E2" w:rsidRPr="00D532A6">
              <w:rPr>
                <w:rFonts w:ascii="Times New Roman" w:hAnsi="Times New Roman" w:cs="Times New Roman"/>
                <w:noProof/>
                <w:sz w:val="24"/>
                <w:szCs w:val="24"/>
              </w:rPr>
              <w:drawing>
                <wp:inline distT="0" distB="0" distL="0" distR="0" wp14:anchorId="19398FC8" wp14:editId="504DB682">
                  <wp:extent cx="106680" cy="106680"/>
                  <wp:effectExtent l="0" t="0" r="7620" b="7620"/>
                  <wp:docPr id="2608" name="G219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19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0032E2" w:rsidRPr="00D532A6">
              <w:rPr>
                <w:rFonts w:ascii="Times New Roman" w:hAnsi="Times New Roman" w:cs="Times New Roman"/>
                <w:color w:val="242424"/>
                <w:sz w:val="24"/>
                <w:szCs w:val="24"/>
                <w:shd w:val="clear" w:color="auto" w:fill="FFFFFF"/>
              </w:rPr>
              <w:t xml:space="preserve"> Þegar áfrýjun er ráðin </w:t>
            </w:r>
            <w:r w:rsidR="000032E2" w:rsidRPr="00383928">
              <w:rPr>
                <w:rFonts w:ascii="Times New Roman" w:hAnsi="Times New Roman" w:cs="Times New Roman"/>
                <w:sz w:val="24"/>
                <w:szCs w:val="24"/>
                <w:shd w:val="clear" w:color="auto" w:fill="FFFFFF"/>
              </w:rPr>
              <w:t>skal</w:t>
            </w:r>
            <w:r w:rsidR="000032E2" w:rsidRPr="000032E2">
              <w:rPr>
                <w:rFonts w:ascii="Times New Roman" w:hAnsi="Times New Roman" w:cs="Times New Roman"/>
                <w:color w:val="FF0000"/>
                <w:sz w:val="24"/>
                <w:szCs w:val="24"/>
                <w:shd w:val="clear" w:color="auto" w:fill="FFFFFF"/>
              </w:rPr>
              <w:t xml:space="preserve"> Landsréttur </w:t>
            </w:r>
            <w:r w:rsidR="000032E2" w:rsidRPr="00D532A6">
              <w:rPr>
                <w:rFonts w:ascii="Times New Roman" w:hAnsi="Times New Roman" w:cs="Times New Roman"/>
                <w:color w:val="242424"/>
                <w:sz w:val="24"/>
                <w:szCs w:val="24"/>
                <w:shd w:val="clear" w:color="auto" w:fill="FFFFFF"/>
              </w:rPr>
              <w:t>verða við beiðni ríkissaksóknara um að afhenda honum dómsgerðir. </w:t>
            </w:r>
          </w:p>
          <w:p w14:paraId="2DC8A317" w14:textId="77777777" w:rsidR="000032E2" w:rsidRDefault="000032E2" w:rsidP="0093365E">
            <w:pPr>
              <w:rPr>
                <w:rFonts w:ascii="Times New Roman" w:hAnsi="Times New Roman" w:cs="Times New Roman"/>
                <w:iCs/>
                <w:sz w:val="24"/>
                <w:szCs w:val="24"/>
              </w:rPr>
            </w:pPr>
          </w:p>
          <w:p w14:paraId="0FBF1919" w14:textId="77777777" w:rsidR="00436305" w:rsidRDefault="00436305" w:rsidP="0093365E">
            <w:pPr>
              <w:rPr>
                <w:rFonts w:ascii="Times New Roman" w:hAnsi="Times New Roman" w:cs="Times New Roman"/>
                <w:iCs/>
                <w:sz w:val="24"/>
                <w:szCs w:val="24"/>
              </w:rPr>
            </w:pPr>
          </w:p>
          <w:p w14:paraId="1D8B9072" w14:textId="77777777" w:rsidR="000032E2" w:rsidRDefault="000032E2" w:rsidP="0093365E">
            <w:pPr>
              <w:rPr>
                <w:rFonts w:ascii="Times New Roman" w:hAnsi="Times New Roman" w:cs="Times New Roman"/>
                <w:i/>
                <w:iCs/>
                <w:color w:val="242424"/>
                <w:sz w:val="24"/>
                <w:szCs w:val="24"/>
                <w:shd w:val="clear" w:color="auto" w:fill="FFFFFF"/>
              </w:rPr>
            </w:pPr>
            <w:r w:rsidRPr="00D532A6">
              <w:rPr>
                <w:rFonts w:ascii="Times New Roman" w:hAnsi="Times New Roman" w:cs="Times New Roman"/>
                <w:b/>
                <w:bCs/>
                <w:color w:val="242424"/>
                <w:sz w:val="24"/>
                <w:szCs w:val="24"/>
                <w:shd w:val="clear" w:color="auto" w:fill="FFFFFF"/>
              </w:rPr>
              <w:t>6. þáttur.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Sakarkostnaður og réttarfarssektir.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b/>
                <w:bCs/>
                <w:color w:val="242424"/>
                <w:sz w:val="24"/>
                <w:szCs w:val="24"/>
                <w:shd w:val="clear" w:color="auto" w:fill="FFFFFF"/>
              </w:rPr>
              <w:t>[XXXVI. kafli.]</w:t>
            </w:r>
            <w:r w:rsidRPr="00D532A6">
              <w:rPr>
                <w:rFonts w:ascii="Times New Roman" w:hAnsi="Times New Roman" w:cs="Times New Roman"/>
                <w:b/>
                <w:bCs/>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Sakarkostnaður.</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08E99FA1" wp14:editId="059DA654">
                  <wp:extent cx="106680" cy="106680"/>
                  <wp:effectExtent l="0" t="0" r="7620" b="7620"/>
                  <wp:docPr id="2609" name="Picture 2609"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b/>
                <w:bCs/>
                <w:color w:val="242424"/>
                <w:sz w:val="24"/>
                <w:szCs w:val="24"/>
                <w:shd w:val="clear" w:color="auto" w:fill="FFFFFF"/>
              </w:rPr>
              <w:t>[237. gr.]</w:t>
            </w:r>
            <w:r w:rsidRPr="00D532A6">
              <w:rPr>
                <w:rFonts w:ascii="Times New Roman" w:hAnsi="Times New Roman" w:cs="Times New Roman"/>
                <w:b/>
                <w:bCs/>
                <w:color w:val="242424"/>
                <w:sz w:val="24"/>
                <w:szCs w:val="24"/>
                <w:shd w:val="clear" w:color="auto" w:fill="FFFFFF"/>
                <w:vertAlign w:val="superscript"/>
              </w:rPr>
              <w:t>1)</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0C0298E5" wp14:editId="5AB03B64">
                  <wp:extent cx="106680" cy="106680"/>
                  <wp:effectExtent l="0" t="0" r="7620" b="7620"/>
                  <wp:docPr id="2610" name="G237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7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Nú áfrýjar ákærði héraðsdómi og hann er sýknaður með öllu eða að hluta með dómi [Landsréttar]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eða viðurlög eru þar milduð. Skal þá kostnaður af áfrýjun felldur á ríkissjóð eða honum skipt samkvæmt því sem segir í 1. mgr. [235. gr.]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35E35FFE" wp14:editId="6EE665FE">
                  <wp:extent cx="106680" cy="106680"/>
                  <wp:effectExtent l="0" t="0" r="7620" b="7620"/>
                  <wp:docPr id="2611" name="G237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7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Nú áfrýjar ríkissaksóknari héraðsdómi og viðurlög eru ekki þyngd svo að neinu nemi með dómi [Landsréttar].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Skal þá kostnaður af áfrýjun felldur á ríkissjóð.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17E3AF7F" wp14:editId="14D0561C">
                  <wp:extent cx="106680" cy="106680"/>
                  <wp:effectExtent l="0" t="0" r="7620" b="7620"/>
                  <wp:docPr id="2612" name="G237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7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xml:space="preserve"> Kærumálskostnaður verður ekki </w:t>
            </w:r>
            <w:r w:rsidRPr="000032E2">
              <w:rPr>
                <w:rFonts w:ascii="Times New Roman" w:hAnsi="Times New Roman" w:cs="Times New Roman"/>
                <w:color w:val="FF0000"/>
                <w:sz w:val="24"/>
                <w:szCs w:val="24"/>
                <w:shd w:val="clear" w:color="auto" w:fill="FFFFFF"/>
              </w:rPr>
              <w:t>úrskurðaður</w:t>
            </w:r>
            <w:r w:rsidRPr="00D532A6">
              <w:rPr>
                <w:rFonts w:ascii="Times New Roman" w:hAnsi="Times New Roman" w:cs="Times New Roman"/>
                <w:color w:val="242424"/>
                <w:sz w:val="24"/>
                <w:szCs w:val="24"/>
                <w:shd w:val="clear" w:color="auto" w:fill="FFFFFF"/>
              </w:rPr>
              <w:t xml:space="preserve"> fyrir [Landsrétti]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nema máli sé þá lokið með</w:t>
            </w:r>
            <w:r w:rsidRPr="000032E2">
              <w:rPr>
                <w:rFonts w:ascii="Times New Roman" w:hAnsi="Times New Roman" w:cs="Times New Roman"/>
                <w:color w:val="FF0000"/>
                <w:sz w:val="24"/>
                <w:szCs w:val="24"/>
                <w:shd w:val="clear" w:color="auto" w:fill="FFFFFF"/>
              </w:rPr>
              <w:t xml:space="preserve"> úrskurði</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178421C7" wp14:editId="43108C36">
                  <wp:extent cx="106680" cy="106680"/>
                  <wp:effectExtent l="0" t="0" r="7620" b="7620"/>
                  <wp:docPr id="2613" name="G237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7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Eftir því sem við á fer að öðru leyti um sakarkostnað fyrir [Landsrétti]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xml:space="preserve"> samkvæmt </w:t>
            </w:r>
            <w:r w:rsidRPr="00D532A6">
              <w:rPr>
                <w:rFonts w:ascii="Times New Roman" w:hAnsi="Times New Roman" w:cs="Times New Roman"/>
                <w:color w:val="242424"/>
                <w:sz w:val="24"/>
                <w:szCs w:val="24"/>
                <w:shd w:val="clear" w:color="auto" w:fill="FFFFFF"/>
              </w:rPr>
              <w:lastRenderedPageBreak/>
              <w:t>því sem mælt er fyrir í [233.–236. gr.]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color w:val="242424"/>
                <w:sz w:val="24"/>
                <w:szCs w:val="24"/>
              </w:rPr>
              <w:br/>
            </w:r>
            <w:r w:rsidRPr="00D532A6">
              <w:rPr>
                <w:rFonts w:ascii="Times New Roman" w:hAnsi="Times New Roman" w:cs="Times New Roman"/>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1)</w:t>
            </w:r>
            <w:hyperlink r:id="rId57" w:history="1">
              <w:r w:rsidRPr="00D532A6">
                <w:rPr>
                  <w:rFonts w:ascii="Times New Roman" w:hAnsi="Times New Roman" w:cs="Times New Roman"/>
                  <w:i/>
                  <w:iCs/>
                  <w:color w:val="6CA694"/>
                  <w:sz w:val="24"/>
                  <w:szCs w:val="24"/>
                  <w:u w:val="single"/>
                </w:rPr>
                <w:t>L. 49/2016, 68. gr.</w:t>
              </w:r>
            </w:hyperlink>
            <w:r w:rsidRPr="00D532A6">
              <w:rPr>
                <w:rFonts w:ascii="Times New Roman" w:hAnsi="Times New Roman" w:cs="Times New Roman"/>
                <w:i/>
                <w:iCs/>
                <w:color w:val="242424"/>
                <w:sz w:val="24"/>
                <w:szCs w:val="24"/>
                <w:shd w:val="clear" w:color="auto" w:fill="FFFFFF"/>
              </w:rPr>
              <w:t> </w:t>
            </w:r>
            <w:r w:rsidRPr="00D532A6">
              <w:rPr>
                <w:rFonts w:ascii="Times New Roman" w:hAnsi="Times New Roman" w:cs="Times New Roman"/>
                <w:i/>
                <w:iCs/>
                <w:color w:val="242424"/>
                <w:sz w:val="24"/>
                <w:szCs w:val="24"/>
                <w:shd w:val="clear" w:color="auto" w:fill="FFFFFF"/>
                <w:vertAlign w:val="superscript"/>
              </w:rPr>
              <w:t>2)</w:t>
            </w:r>
            <w:hyperlink r:id="rId58" w:history="1">
              <w:r w:rsidRPr="00D532A6">
                <w:rPr>
                  <w:rFonts w:ascii="Times New Roman" w:hAnsi="Times New Roman" w:cs="Times New Roman"/>
                  <w:i/>
                  <w:iCs/>
                  <w:color w:val="6CA694"/>
                  <w:sz w:val="24"/>
                  <w:szCs w:val="24"/>
                  <w:u w:val="single"/>
                </w:rPr>
                <w:t>L. 49/2016, 73. gr.</w:t>
              </w:r>
            </w:hyperlink>
          </w:p>
          <w:p w14:paraId="0643F5F7" w14:textId="77777777" w:rsidR="000032E2" w:rsidRDefault="000032E2" w:rsidP="0093365E">
            <w:pPr>
              <w:rPr>
                <w:rFonts w:ascii="Times New Roman" w:hAnsi="Times New Roman" w:cs="Times New Roman"/>
                <w:iCs/>
                <w:sz w:val="24"/>
                <w:szCs w:val="24"/>
              </w:rPr>
            </w:pPr>
          </w:p>
          <w:p w14:paraId="64F8F522" w14:textId="77777777" w:rsidR="000032E2" w:rsidRDefault="00274E65" w:rsidP="0093365E">
            <w:pPr>
              <w:rPr>
                <w:rFonts w:ascii="Times New Roman" w:hAnsi="Times New Roman" w:cs="Times New Roman"/>
                <w:color w:val="242424"/>
                <w:sz w:val="24"/>
                <w:szCs w:val="24"/>
                <w:shd w:val="clear" w:color="auto" w:fill="FFFFFF"/>
              </w:rPr>
            </w:pPr>
            <w:r>
              <w:pict w14:anchorId="59ED6B6B">
                <v:shape id="Picture 2614" o:spid="_x0000_i1044" type="#_x0000_t75" alt="https://www.althingi.is/lagas/sk.jpg" style="width:8.15pt;height:8.15pt;visibility:visible;mso-wrap-style:square" o:bullet="t">
                  <v:imagedata r:id="rId10" o:title="sk"/>
                </v:shape>
              </w:pict>
            </w:r>
            <w:r w:rsidR="000032E2" w:rsidRPr="00D532A6">
              <w:rPr>
                <w:rFonts w:ascii="Times New Roman" w:hAnsi="Times New Roman" w:cs="Times New Roman"/>
                <w:color w:val="242424"/>
                <w:sz w:val="24"/>
                <w:szCs w:val="24"/>
                <w:shd w:val="clear" w:color="auto" w:fill="FFFFFF"/>
              </w:rPr>
              <w:t> </w:t>
            </w:r>
            <w:r w:rsidR="000032E2" w:rsidRPr="00D532A6">
              <w:rPr>
                <w:rFonts w:ascii="Times New Roman" w:hAnsi="Times New Roman" w:cs="Times New Roman"/>
                <w:b/>
                <w:bCs/>
                <w:color w:val="242424"/>
                <w:sz w:val="24"/>
                <w:szCs w:val="24"/>
                <w:shd w:val="clear" w:color="auto" w:fill="FFFFFF"/>
              </w:rPr>
              <w:t>[238. gr.]</w:t>
            </w:r>
            <w:r w:rsidR="000032E2" w:rsidRPr="00D532A6">
              <w:rPr>
                <w:rFonts w:ascii="Times New Roman" w:hAnsi="Times New Roman" w:cs="Times New Roman"/>
                <w:b/>
                <w:bCs/>
                <w:color w:val="242424"/>
                <w:sz w:val="24"/>
                <w:szCs w:val="24"/>
                <w:shd w:val="clear" w:color="auto" w:fill="FFFFFF"/>
                <w:vertAlign w:val="superscript"/>
              </w:rPr>
              <w:t>1)</w:t>
            </w:r>
            <w:r w:rsidR="000032E2" w:rsidRPr="00D532A6">
              <w:rPr>
                <w:rFonts w:ascii="Times New Roman" w:hAnsi="Times New Roman" w:cs="Times New Roman"/>
                <w:color w:val="242424"/>
                <w:sz w:val="24"/>
                <w:szCs w:val="24"/>
                <w:shd w:val="clear" w:color="auto" w:fill="FFFFFF"/>
              </w:rPr>
              <w:t> </w:t>
            </w:r>
            <w:r w:rsidR="000032E2" w:rsidRPr="00D532A6">
              <w:rPr>
                <w:rFonts w:ascii="Times New Roman" w:hAnsi="Times New Roman" w:cs="Times New Roman"/>
                <w:color w:val="242424"/>
                <w:sz w:val="24"/>
                <w:szCs w:val="24"/>
              </w:rPr>
              <w:br/>
            </w:r>
            <w:r w:rsidR="000032E2" w:rsidRPr="00D532A6">
              <w:rPr>
                <w:rFonts w:ascii="Times New Roman" w:hAnsi="Times New Roman" w:cs="Times New Roman"/>
                <w:noProof/>
                <w:sz w:val="24"/>
                <w:szCs w:val="24"/>
              </w:rPr>
              <w:drawing>
                <wp:inline distT="0" distB="0" distL="0" distR="0" wp14:anchorId="02D397D9" wp14:editId="0A7513C3">
                  <wp:extent cx="106680" cy="106680"/>
                  <wp:effectExtent l="0" t="0" r="7620" b="7620"/>
                  <wp:docPr id="2615" name="G238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8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0032E2" w:rsidRPr="00D532A6">
              <w:rPr>
                <w:rFonts w:ascii="Times New Roman" w:hAnsi="Times New Roman" w:cs="Times New Roman"/>
                <w:color w:val="242424"/>
                <w:sz w:val="24"/>
                <w:szCs w:val="24"/>
                <w:shd w:val="clear" w:color="auto" w:fill="FFFFFF"/>
              </w:rPr>
              <w:t> [Nú áfrýjar ákærði dómi á fyrra dómstigi og hann er sýknaður með öllu eða að hluta með dómi Hæstaréttar eða viðurlög eru þar milduð og skal þá kostnaður af áfrýjun felldur á ríkissjóð eða honum skipt samkvæmt því sem segir í 1. mgr. 235. gr. </w:t>
            </w:r>
            <w:r w:rsidR="000032E2" w:rsidRPr="00D532A6">
              <w:rPr>
                <w:rFonts w:ascii="Times New Roman" w:hAnsi="Times New Roman" w:cs="Times New Roman"/>
                <w:color w:val="242424"/>
                <w:sz w:val="24"/>
                <w:szCs w:val="24"/>
              </w:rPr>
              <w:br/>
            </w:r>
            <w:r w:rsidR="000032E2" w:rsidRPr="00D532A6">
              <w:rPr>
                <w:rFonts w:ascii="Times New Roman" w:hAnsi="Times New Roman" w:cs="Times New Roman"/>
                <w:noProof/>
                <w:sz w:val="24"/>
                <w:szCs w:val="24"/>
              </w:rPr>
              <w:drawing>
                <wp:inline distT="0" distB="0" distL="0" distR="0" wp14:anchorId="4883DA18" wp14:editId="0552A967">
                  <wp:extent cx="106680" cy="106680"/>
                  <wp:effectExtent l="0" t="0" r="7620" b="7620"/>
                  <wp:docPr id="2616" name="G238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8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0032E2" w:rsidRPr="00D532A6">
              <w:rPr>
                <w:rFonts w:ascii="Times New Roman" w:hAnsi="Times New Roman" w:cs="Times New Roman"/>
                <w:color w:val="242424"/>
                <w:sz w:val="24"/>
                <w:szCs w:val="24"/>
                <w:shd w:val="clear" w:color="auto" w:fill="FFFFFF"/>
              </w:rPr>
              <w:t> Nú áfrýjar ríkissaksóknari dómi á fyrra dómstigi og viðurlög eru ekki þyngd svo að neinu nemi með dómi Hæstaréttar og skal þá kostnaður af áfrýjun felldur á ríkissjóð. </w:t>
            </w:r>
          </w:p>
          <w:p w14:paraId="75157D51" w14:textId="6410DF64" w:rsidR="000032E2" w:rsidRDefault="000032E2" w:rsidP="0093365E">
            <w:pPr>
              <w:rPr>
                <w:rFonts w:ascii="Times New Roman" w:hAnsi="Times New Roman" w:cs="Times New Roman"/>
                <w:color w:val="242424"/>
                <w:sz w:val="24"/>
                <w:szCs w:val="24"/>
                <w:shd w:val="clear" w:color="auto" w:fill="FFFFFF"/>
              </w:rPr>
            </w:pPr>
            <w:r w:rsidRPr="00D532A6">
              <w:rPr>
                <w:rFonts w:ascii="Times New Roman" w:hAnsi="Times New Roman" w:cs="Times New Roman"/>
                <w:noProof/>
                <w:sz w:val="24"/>
                <w:szCs w:val="24"/>
              </w:rPr>
              <w:drawing>
                <wp:inline distT="0" distB="0" distL="0" distR="0" wp14:anchorId="3A942987" wp14:editId="6109E846">
                  <wp:extent cx="106680" cy="106680"/>
                  <wp:effectExtent l="0" t="0" r="7620" b="7620"/>
                  <wp:docPr id="2619" name="G238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8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w:t>
            </w:r>
            <w:r w:rsidRPr="000032E2">
              <w:rPr>
                <w:rFonts w:ascii="Times New Roman" w:hAnsi="Times New Roman" w:cs="Times New Roman"/>
                <w:color w:val="FF0000"/>
                <w:sz w:val="24"/>
                <w:szCs w:val="24"/>
                <w:shd w:val="clear" w:color="auto" w:fill="FFFFFF"/>
              </w:rPr>
              <w:t>Kærumálskostnaður verður ekki dæmdu</w:t>
            </w:r>
            <w:r w:rsidR="00ED6614">
              <w:rPr>
                <w:rFonts w:ascii="Times New Roman" w:hAnsi="Times New Roman" w:cs="Times New Roman"/>
                <w:color w:val="FF0000"/>
                <w:sz w:val="24"/>
                <w:szCs w:val="24"/>
                <w:shd w:val="clear" w:color="auto" w:fill="FFFFFF"/>
              </w:rPr>
              <w:t>r</w:t>
            </w:r>
            <w:r w:rsidRPr="000032E2">
              <w:rPr>
                <w:rFonts w:ascii="Times New Roman" w:hAnsi="Times New Roman" w:cs="Times New Roman"/>
                <w:color w:val="FF0000"/>
                <w:sz w:val="24"/>
                <w:szCs w:val="24"/>
                <w:shd w:val="clear" w:color="auto" w:fill="FFFFFF"/>
              </w:rPr>
              <w:t xml:space="preserve"> fyrir Hæstarétti nema máli sé þá lokið með dómi. </w:t>
            </w:r>
            <w:r w:rsidRPr="00D532A6">
              <w:rPr>
                <w:rFonts w:ascii="Times New Roman" w:hAnsi="Times New Roman" w:cs="Times New Roman"/>
                <w:color w:val="242424"/>
                <w:sz w:val="24"/>
                <w:szCs w:val="24"/>
              </w:rPr>
              <w:br/>
            </w:r>
            <w:r w:rsidRPr="00D532A6">
              <w:rPr>
                <w:rFonts w:ascii="Times New Roman" w:hAnsi="Times New Roman" w:cs="Times New Roman"/>
                <w:noProof/>
                <w:sz w:val="24"/>
                <w:szCs w:val="24"/>
              </w:rPr>
              <w:drawing>
                <wp:inline distT="0" distB="0" distL="0" distR="0" wp14:anchorId="4F399741" wp14:editId="6F6C7359">
                  <wp:extent cx="106680" cy="106680"/>
                  <wp:effectExtent l="0" t="0" r="7620" b="7620"/>
                  <wp:docPr id="2617" name="G238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38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D532A6">
              <w:rPr>
                <w:rFonts w:ascii="Times New Roman" w:hAnsi="Times New Roman" w:cs="Times New Roman"/>
                <w:color w:val="242424"/>
                <w:sz w:val="24"/>
                <w:szCs w:val="24"/>
                <w:shd w:val="clear" w:color="auto" w:fill="FFFFFF"/>
              </w:rPr>
              <w:t> Eftir því sem við á fer að öðru leyti um sakarkostnað fyrir Hæstarétti samkvæmt því sem mælt er fyrir í 233.–236. gr.] </w:t>
            </w:r>
            <w:r w:rsidRPr="00D532A6">
              <w:rPr>
                <w:rFonts w:ascii="Times New Roman" w:hAnsi="Times New Roman" w:cs="Times New Roman"/>
                <w:color w:val="242424"/>
                <w:sz w:val="24"/>
                <w:szCs w:val="24"/>
                <w:shd w:val="clear" w:color="auto" w:fill="FFFFFF"/>
                <w:vertAlign w:val="superscript"/>
              </w:rPr>
              <w:t>2)</w:t>
            </w:r>
            <w:r w:rsidRPr="00D532A6">
              <w:rPr>
                <w:rFonts w:ascii="Times New Roman" w:hAnsi="Times New Roman" w:cs="Times New Roman"/>
                <w:color w:val="242424"/>
                <w:sz w:val="24"/>
                <w:szCs w:val="24"/>
                <w:shd w:val="clear" w:color="auto" w:fill="FFFFFF"/>
              </w:rPr>
              <w:t> </w:t>
            </w:r>
          </w:p>
          <w:p w14:paraId="375A1E21" w14:textId="103338B7" w:rsidR="000032E2" w:rsidRPr="00D532A6" w:rsidRDefault="000032E2" w:rsidP="0093365E">
            <w:pPr>
              <w:rPr>
                <w:rFonts w:ascii="Times New Roman" w:hAnsi="Times New Roman" w:cs="Times New Roman"/>
                <w:iCs/>
                <w:sz w:val="24"/>
                <w:szCs w:val="24"/>
              </w:rPr>
            </w:pPr>
            <w:r w:rsidRPr="00D532A6">
              <w:rPr>
                <w:rFonts w:ascii="Times New Roman" w:hAnsi="Times New Roman" w:cs="Times New Roman"/>
                <w:color w:val="242424"/>
                <w:sz w:val="24"/>
                <w:szCs w:val="24"/>
              </w:rPr>
              <w:br/>
            </w:r>
          </w:p>
        </w:tc>
      </w:tr>
    </w:tbl>
    <w:p w14:paraId="71098D96" w14:textId="77777777" w:rsidR="00925BFC" w:rsidRPr="00D532A6" w:rsidRDefault="00925BFC" w:rsidP="00925BFC">
      <w:pPr>
        <w:spacing w:after="0"/>
        <w:rPr>
          <w:rFonts w:ascii="Times New Roman" w:hAnsi="Times New Roman" w:cs="Times New Roman"/>
          <w:sz w:val="24"/>
          <w:szCs w:val="24"/>
        </w:rPr>
      </w:pPr>
    </w:p>
    <w:p w14:paraId="1689ABC1" w14:textId="77777777" w:rsidR="00925BFC" w:rsidRPr="00510ECF" w:rsidRDefault="00925BFC" w:rsidP="00925BFC">
      <w:pPr>
        <w:spacing w:after="0"/>
        <w:rPr>
          <w:rFonts w:ascii="Times New Roman" w:hAnsi="Times New Roman" w:cs="Times New Roman"/>
          <w:sz w:val="28"/>
          <w:szCs w:val="28"/>
        </w:rPr>
      </w:pPr>
    </w:p>
    <w:p w14:paraId="3A8ED31F" w14:textId="4C753BC3" w:rsidR="00925BFC" w:rsidRPr="00510ECF" w:rsidRDefault="00925BFC" w:rsidP="00925BFC">
      <w:pPr>
        <w:spacing w:line="240" w:lineRule="auto"/>
        <w:jc w:val="center"/>
        <w:rPr>
          <w:rFonts w:ascii="Times New Roman" w:hAnsi="Times New Roman" w:cs="Times New Roman"/>
          <w:b/>
          <w:bCs/>
          <w:color w:val="242424"/>
          <w:sz w:val="28"/>
          <w:szCs w:val="28"/>
          <w:shd w:val="clear" w:color="auto" w:fill="FFFFFF"/>
        </w:rPr>
      </w:pPr>
      <w:r w:rsidRPr="00510ECF">
        <w:rPr>
          <w:rFonts w:ascii="Times New Roman" w:hAnsi="Times New Roman" w:cs="Times New Roman"/>
          <w:b/>
          <w:bCs/>
          <w:color w:val="242424"/>
          <w:sz w:val="28"/>
          <w:szCs w:val="28"/>
          <w:shd w:val="clear" w:color="auto" w:fill="FFFFFF"/>
        </w:rPr>
        <w:t xml:space="preserve">Lög um </w:t>
      </w:r>
      <w:r w:rsidR="00E63053" w:rsidRPr="00510ECF">
        <w:rPr>
          <w:rFonts w:ascii="Times New Roman" w:hAnsi="Times New Roman" w:cs="Times New Roman"/>
          <w:b/>
          <w:bCs/>
          <w:color w:val="242424"/>
          <w:sz w:val="28"/>
          <w:szCs w:val="28"/>
          <w:shd w:val="clear" w:color="auto" w:fill="FFFFFF"/>
        </w:rPr>
        <w:t>aukatekjur ríkissjóðs 88/1991.</w:t>
      </w:r>
    </w:p>
    <w:p w14:paraId="14461518" w14:textId="39F7CD3A" w:rsidR="00925BFC" w:rsidRPr="00D532A6" w:rsidRDefault="00925BFC" w:rsidP="00925BFC">
      <w:pPr>
        <w:spacing w:line="240" w:lineRule="auto"/>
        <w:rPr>
          <w:rFonts w:ascii="Times New Roman" w:hAnsi="Times New Roman" w:cs="Times New Roman"/>
          <w:b/>
          <w:bCs/>
          <w:color w:val="242424"/>
          <w:sz w:val="24"/>
          <w:szCs w:val="24"/>
          <w:shd w:val="clear" w:color="auto" w:fill="FFFFFF"/>
        </w:rPr>
      </w:pPr>
      <w:r w:rsidRPr="00D532A6">
        <w:rPr>
          <w:rFonts w:ascii="Times New Roman" w:hAnsi="Times New Roman" w:cs="Times New Roman"/>
          <w:b/>
          <w:bCs/>
          <w:color w:val="242424"/>
          <w:sz w:val="24"/>
          <w:szCs w:val="24"/>
          <w:shd w:val="clear" w:color="auto" w:fill="FFFFFF"/>
        </w:rPr>
        <w:t>Gildandi réttur.</w:t>
      </w:r>
      <w:r w:rsidRPr="00D532A6">
        <w:rPr>
          <w:rFonts w:ascii="Times New Roman" w:hAnsi="Times New Roman" w:cs="Times New Roman"/>
          <w:b/>
          <w:bCs/>
          <w:color w:val="242424"/>
          <w:sz w:val="24"/>
          <w:szCs w:val="24"/>
          <w:shd w:val="clear" w:color="auto" w:fill="FFFFFF"/>
        </w:rPr>
        <w:tab/>
      </w:r>
      <w:r w:rsidRPr="00D532A6">
        <w:rPr>
          <w:rFonts w:ascii="Times New Roman" w:hAnsi="Times New Roman" w:cs="Times New Roman"/>
          <w:b/>
          <w:bCs/>
          <w:color w:val="242424"/>
          <w:sz w:val="24"/>
          <w:szCs w:val="24"/>
          <w:shd w:val="clear" w:color="auto" w:fill="FFFFFF"/>
        </w:rPr>
        <w:tab/>
      </w:r>
      <w:r w:rsidRPr="00D532A6">
        <w:rPr>
          <w:rFonts w:ascii="Times New Roman" w:hAnsi="Times New Roman" w:cs="Times New Roman"/>
          <w:b/>
          <w:bCs/>
          <w:color w:val="242424"/>
          <w:sz w:val="24"/>
          <w:szCs w:val="24"/>
          <w:shd w:val="clear" w:color="auto" w:fill="FFFFFF"/>
        </w:rPr>
        <w:tab/>
        <w:t xml:space="preserve">   </w:t>
      </w:r>
      <w:r w:rsidRPr="00D532A6">
        <w:rPr>
          <w:rFonts w:ascii="Times New Roman" w:hAnsi="Times New Roman" w:cs="Times New Roman"/>
          <w:b/>
          <w:bCs/>
          <w:color w:val="242424"/>
          <w:sz w:val="24"/>
          <w:szCs w:val="24"/>
          <w:shd w:val="clear" w:color="auto" w:fill="FFFFFF"/>
        </w:rPr>
        <w:tab/>
      </w:r>
      <w:r w:rsidR="003A7BA3">
        <w:rPr>
          <w:rFonts w:ascii="Times New Roman" w:hAnsi="Times New Roman" w:cs="Times New Roman"/>
          <w:b/>
          <w:bCs/>
          <w:color w:val="242424"/>
          <w:sz w:val="24"/>
          <w:szCs w:val="24"/>
          <w:shd w:val="clear" w:color="auto" w:fill="FFFFFF"/>
        </w:rPr>
        <w:t>B</w:t>
      </w:r>
      <w:r w:rsidR="003A7BA3" w:rsidRPr="00D532A6">
        <w:rPr>
          <w:rFonts w:ascii="Times New Roman" w:hAnsi="Times New Roman" w:cs="Times New Roman"/>
          <w:b/>
          <w:bCs/>
          <w:color w:val="242424"/>
          <w:sz w:val="24"/>
          <w:szCs w:val="24"/>
          <w:shd w:val="clear" w:color="auto" w:fill="FFFFFF"/>
        </w:rPr>
        <w:t xml:space="preserve">reytingar </w:t>
      </w:r>
      <w:r w:rsidR="003A7BA3">
        <w:rPr>
          <w:rFonts w:ascii="Times New Roman" w:hAnsi="Times New Roman" w:cs="Times New Roman"/>
          <w:b/>
          <w:bCs/>
          <w:color w:val="242424"/>
          <w:sz w:val="24"/>
          <w:szCs w:val="24"/>
          <w:shd w:val="clear" w:color="auto" w:fill="FFFFFF"/>
        </w:rPr>
        <w:t xml:space="preserve">auðkenndar </w:t>
      </w:r>
      <w:r w:rsidR="003A7BA3" w:rsidRPr="00D532A6">
        <w:rPr>
          <w:rFonts w:ascii="Times New Roman" w:hAnsi="Times New Roman" w:cs="Times New Roman"/>
          <w:b/>
          <w:bCs/>
          <w:color w:val="242424"/>
          <w:sz w:val="24"/>
          <w:szCs w:val="24"/>
          <w:shd w:val="clear" w:color="auto" w:fill="FFFFFF"/>
        </w:rPr>
        <w:t>með rauðum texta.</w:t>
      </w:r>
    </w:p>
    <w:tbl>
      <w:tblPr>
        <w:tblStyle w:val="TableGrid"/>
        <w:tblW w:w="0" w:type="auto"/>
        <w:tblLook w:val="04A0" w:firstRow="1" w:lastRow="0" w:firstColumn="1" w:lastColumn="0" w:noHBand="0" w:noVBand="1"/>
      </w:tblPr>
      <w:tblGrid>
        <w:gridCol w:w="4530"/>
        <w:gridCol w:w="4530"/>
      </w:tblGrid>
      <w:tr w:rsidR="00925BFC" w:rsidRPr="00D532A6" w14:paraId="4EEE76D3" w14:textId="77777777" w:rsidTr="0066271B">
        <w:tc>
          <w:tcPr>
            <w:tcW w:w="4643" w:type="dxa"/>
          </w:tcPr>
          <w:p w14:paraId="518CFE25" w14:textId="5C16CBAC" w:rsidR="00925BFC" w:rsidRPr="00E63053" w:rsidRDefault="00E63053" w:rsidP="00925BFC">
            <w:pPr>
              <w:rPr>
                <w:rFonts w:ascii="Times New Roman" w:hAnsi="Times New Roman" w:cs="Times New Roman"/>
                <w:color w:val="242424"/>
                <w:sz w:val="24"/>
                <w:szCs w:val="24"/>
                <w:shd w:val="clear" w:color="auto" w:fill="FFFFFF"/>
              </w:rPr>
            </w:pPr>
            <w:r w:rsidRPr="00E63053">
              <w:rPr>
                <w:rFonts w:ascii="Times New Roman" w:hAnsi="Times New Roman" w:cs="Times New Roman"/>
                <w:b/>
                <w:bCs/>
                <w:color w:val="242424"/>
                <w:sz w:val="24"/>
                <w:szCs w:val="24"/>
                <w:shd w:val="clear" w:color="auto" w:fill="FFFFFF"/>
              </w:rPr>
              <w:t>I. kafli.</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b/>
                <w:bCs/>
                <w:color w:val="242424"/>
                <w:sz w:val="24"/>
                <w:szCs w:val="24"/>
                <w:shd w:val="clear" w:color="auto" w:fill="FFFFFF"/>
              </w:rPr>
              <w:t>Dómsmálagjöld.</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noProof/>
                <w:sz w:val="24"/>
                <w:szCs w:val="24"/>
              </w:rPr>
              <w:drawing>
                <wp:inline distT="0" distB="0" distL="0" distR="0" wp14:anchorId="43736AF0" wp14:editId="3DDA57D3">
                  <wp:extent cx="106680" cy="106680"/>
                  <wp:effectExtent l="0" t="0" r="7620" b="7620"/>
                  <wp:docPr id="1" name="Picture 1"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b/>
                <w:bCs/>
                <w:color w:val="242424"/>
                <w:sz w:val="24"/>
                <w:szCs w:val="24"/>
                <w:shd w:val="clear" w:color="auto" w:fill="FFFFFF"/>
              </w:rPr>
              <w:t>1. gr.</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noProof/>
                <w:sz w:val="24"/>
                <w:szCs w:val="24"/>
              </w:rPr>
              <w:drawing>
                <wp:inline distT="0" distB="0" distL="0" distR="0" wp14:anchorId="7C67FCEF" wp14:editId="3C5F615F">
                  <wp:extent cx="106680" cy="106680"/>
                  <wp:effectExtent l="0" t="0" r="7620" b="7620"/>
                  <wp:docPr id="2" name="G1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E63053">
              <w:rPr>
                <w:rFonts w:ascii="Times New Roman" w:hAnsi="Times New Roman" w:cs="Times New Roman"/>
                <w:color w:val="242424"/>
                <w:sz w:val="24"/>
                <w:szCs w:val="24"/>
                <w:shd w:val="clear" w:color="auto" w:fill="FFFFFF"/>
              </w:rPr>
              <w:t> Við meðferð einkamáls í héraði skal greiða eftirfarandi gjöld í ríkissjóð: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1. Fyrir útgáfu stefnu     [15.000 kr.] </w:t>
            </w:r>
            <w:r w:rsidRPr="00E63053">
              <w:rPr>
                <w:rFonts w:ascii="Times New Roman" w:hAnsi="Times New Roman" w:cs="Times New Roman"/>
                <w:color w:val="242424"/>
                <w:sz w:val="24"/>
                <w:szCs w:val="24"/>
                <w:shd w:val="clear" w:color="auto" w:fill="FFFFFF"/>
                <w:vertAlign w:val="superscript"/>
              </w:rPr>
              <w:t>1)</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2. [Fyrir þingfestingu: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a. Af stefnufjárhæð allt að 3.000.000 kr.     15.000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b. Af stefnufjárhæð frá 3.000.000 kr. að 30.000.000 kr. [og] </w:t>
            </w:r>
            <w:r w:rsidRPr="00E63053">
              <w:rPr>
                <w:rFonts w:ascii="Times New Roman" w:hAnsi="Times New Roman" w:cs="Times New Roman"/>
                <w:color w:val="242424"/>
                <w:sz w:val="24"/>
                <w:szCs w:val="24"/>
                <w:shd w:val="clear" w:color="auto" w:fill="FFFFFF"/>
                <w:vertAlign w:val="superscript"/>
              </w:rPr>
              <w:t>2)</w:t>
            </w:r>
            <w:r w:rsidRPr="00E63053">
              <w:rPr>
                <w:rFonts w:ascii="Times New Roman" w:hAnsi="Times New Roman" w:cs="Times New Roman"/>
                <w:color w:val="242424"/>
                <w:sz w:val="24"/>
                <w:szCs w:val="24"/>
                <w:shd w:val="clear" w:color="auto" w:fill="FFFFFF"/>
              </w:rPr>
              <w:t> vegna mála þar sem krafist er viðurkenningar á réttindum og/eða skyldu     30.000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c. [Af stefnufjárhæð frá 30.000.000 kr. að 90.000.000 kr.     90.000 kr.] </w:t>
            </w:r>
            <w:r w:rsidRPr="00E63053">
              <w:rPr>
                <w:rFonts w:ascii="Times New Roman" w:hAnsi="Times New Roman" w:cs="Times New Roman"/>
                <w:color w:val="242424"/>
                <w:sz w:val="24"/>
                <w:szCs w:val="24"/>
                <w:shd w:val="clear" w:color="auto" w:fill="FFFFFF"/>
                <w:vertAlign w:val="superscript"/>
              </w:rPr>
              <w:t>3)</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[d. Af stefnufjárhæð frá 90.000.000 kr. að 150.000.000 kr.     150.000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e. Af stefnufjárhæð frá 150.000.000 kr. og fjárhæðum umfram það     250.000 kr.] </w:t>
            </w:r>
            <w:r w:rsidRPr="00E63053">
              <w:rPr>
                <w:rFonts w:ascii="Times New Roman" w:hAnsi="Times New Roman" w:cs="Times New Roman"/>
                <w:color w:val="242424"/>
                <w:sz w:val="24"/>
                <w:szCs w:val="24"/>
                <w:shd w:val="clear" w:color="auto" w:fill="FFFFFF"/>
                <w:vertAlign w:val="superscript"/>
              </w:rPr>
              <w:t>3)</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shd w:val="clear" w:color="auto" w:fill="FFFFFF"/>
                <w:vertAlign w:val="superscript"/>
              </w:rPr>
              <w:t>1)</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3. Fyrir dómkvaðningu matsmanns     [15.000 kr.] </w:t>
            </w:r>
            <w:r w:rsidRPr="00E63053">
              <w:rPr>
                <w:rFonts w:ascii="Times New Roman" w:hAnsi="Times New Roman" w:cs="Times New Roman"/>
                <w:color w:val="242424"/>
                <w:sz w:val="24"/>
                <w:szCs w:val="24"/>
                <w:shd w:val="clear" w:color="auto" w:fill="FFFFFF"/>
                <w:vertAlign w:val="superscript"/>
              </w:rPr>
              <w:t>1)</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4. Fyrir endurrit og ljósrit á hverja síðu     [250 kr.] </w:t>
            </w:r>
            <w:r w:rsidRPr="00E63053">
              <w:rPr>
                <w:rFonts w:ascii="Times New Roman" w:hAnsi="Times New Roman" w:cs="Times New Roman"/>
                <w:color w:val="242424"/>
                <w:sz w:val="24"/>
                <w:szCs w:val="24"/>
                <w:shd w:val="clear" w:color="auto" w:fill="FFFFFF"/>
                <w:vertAlign w:val="superscript"/>
              </w:rPr>
              <w:t>1)</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noProof/>
                <w:sz w:val="24"/>
                <w:szCs w:val="24"/>
              </w:rPr>
              <w:lastRenderedPageBreak/>
              <w:drawing>
                <wp:inline distT="0" distB="0" distL="0" distR="0" wp14:anchorId="32275FCA" wp14:editId="2B929FE7">
                  <wp:extent cx="106680" cy="106680"/>
                  <wp:effectExtent l="0" t="0" r="7620" b="7620"/>
                  <wp:docPr id="3" name="G1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E63053">
              <w:rPr>
                <w:rFonts w:ascii="Times New Roman" w:hAnsi="Times New Roman" w:cs="Times New Roman"/>
                <w:color w:val="242424"/>
                <w:sz w:val="24"/>
                <w:szCs w:val="24"/>
                <w:shd w:val="clear" w:color="auto" w:fill="FFFFFF"/>
              </w:rPr>
              <w:t> [Við meðferð einkamáls fyrir Landsrétti skal greiða eftirfarandi gjöld í ríkissjóð: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1. Fyrir kæru     50.000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2. Fyrir áfrýjunarleyfi     50.000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3. Fyrir útgáfu áfrýjunarstefnu: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a. Af áfrýjunarfjárhæð allt að 3.000.000 kr.     25.000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b. Af áfrýjunarfjárhæð frá 3.000.000 kr. að 30.000.000 kr. og vegna mála þar sem krafist er viðurkenningar á réttindum og/eða skyldu     50.000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c. Af áfrýjunarfjárhæð frá 30.000.000 kr. að 90.000.000 kr.     130.000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d. Af áfrýjunarfjárhæð frá 90.000.000 kr. að 150.000.000 kr.     200.000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e. Af áfrýjunarfjárhæð frá 150.000.00 kr. og fjárhæðum umfram það     300.000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4. Fyrir þingfestingu     25.000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5. Útivistargjald     50.000 kr.] </w:t>
            </w:r>
            <w:r w:rsidRPr="00E63053">
              <w:rPr>
                <w:rFonts w:ascii="Times New Roman" w:hAnsi="Times New Roman" w:cs="Times New Roman"/>
                <w:color w:val="242424"/>
                <w:sz w:val="24"/>
                <w:szCs w:val="24"/>
                <w:shd w:val="clear" w:color="auto" w:fill="FFFFFF"/>
                <w:vertAlign w:val="superscript"/>
              </w:rPr>
              <w:t>4)</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noProof/>
                <w:sz w:val="24"/>
                <w:szCs w:val="24"/>
              </w:rPr>
              <w:drawing>
                <wp:inline distT="0" distB="0" distL="0" distR="0" wp14:anchorId="330D1A64" wp14:editId="18BA2E05">
                  <wp:extent cx="106680" cy="106680"/>
                  <wp:effectExtent l="0" t="0" r="7620" b="7620"/>
                  <wp:docPr id="4" name="G1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E63053">
              <w:rPr>
                <w:rFonts w:ascii="Times New Roman" w:hAnsi="Times New Roman" w:cs="Times New Roman"/>
                <w:color w:val="242424"/>
                <w:sz w:val="24"/>
                <w:szCs w:val="24"/>
                <w:shd w:val="clear" w:color="auto" w:fill="FFFFFF"/>
              </w:rPr>
              <w:t> Við meðferð einkamáls fyrir Hæstarétti skal greiða eftirfarandi gjöld í ríkissjóð: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1. Fyrir kæru [eða kæruleyfi] </w:t>
            </w:r>
            <w:r w:rsidRPr="00E63053">
              <w:rPr>
                <w:rFonts w:ascii="Times New Roman" w:hAnsi="Times New Roman" w:cs="Times New Roman"/>
                <w:color w:val="242424"/>
                <w:sz w:val="24"/>
                <w:szCs w:val="24"/>
                <w:shd w:val="clear" w:color="auto" w:fill="FFFFFF"/>
                <w:vertAlign w:val="superscript"/>
              </w:rPr>
              <w:t>4)</w:t>
            </w:r>
            <w:r w:rsidRPr="00E63053">
              <w:rPr>
                <w:rFonts w:ascii="Times New Roman" w:hAnsi="Times New Roman" w:cs="Times New Roman"/>
                <w:color w:val="242424"/>
                <w:sz w:val="24"/>
                <w:szCs w:val="24"/>
                <w:shd w:val="clear" w:color="auto" w:fill="FFFFFF"/>
              </w:rPr>
              <w:t>     [50.000 kr.] </w:t>
            </w:r>
            <w:r w:rsidRPr="00E63053">
              <w:rPr>
                <w:rFonts w:ascii="Times New Roman" w:hAnsi="Times New Roman" w:cs="Times New Roman"/>
                <w:color w:val="242424"/>
                <w:sz w:val="24"/>
                <w:szCs w:val="24"/>
                <w:shd w:val="clear" w:color="auto" w:fill="FFFFFF"/>
                <w:vertAlign w:val="superscript"/>
              </w:rPr>
              <w:t>1)</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2. Fyrir áfrýjunarleyfi     [50.000 kr.] </w:t>
            </w:r>
            <w:r w:rsidRPr="00E63053">
              <w:rPr>
                <w:rFonts w:ascii="Times New Roman" w:hAnsi="Times New Roman" w:cs="Times New Roman"/>
                <w:color w:val="242424"/>
                <w:sz w:val="24"/>
                <w:szCs w:val="24"/>
                <w:shd w:val="clear" w:color="auto" w:fill="FFFFFF"/>
                <w:vertAlign w:val="superscript"/>
              </w:rPr>
              <w:t>1)</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3. [Fyrir útgáfu áfrýjunarstefnu: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a. Af áfrýjunarfjárhæð allt að 3.000.000 kr.     25.000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b. Af áfrýjunarfjárhæð frá 3.000.000 kr. að 30.000.000 kr. [og] </w:t>
            </w:r>
            <w:r w:rsidRPr="00E63053">
              <w:rPr>
                <w:rFonts w:ascii="Times New Roman" w:hAnsi="Times New Roman" w:cs="Times New Roman"/>
                <w:color w:val="242424"/>
                <w:sz w:val="24"/>
                <w:szCs w:val="24"/>
                <w:shd w:val="clear" w:color="auto" w:fill="FFFFFF"/>
                <w:vertAlign w:val="superscript"/>
              </w:rPr>
              <w:t>2)</w:t>
            </w:r>
            <w:r w:rsidRPr="00E63053">
              <w:rPr>
                <w:rFonts w:ascii="Times New Roman" w:hAnsi="Times New Roman" w:cs="Times New Roman"/>
                <w:color w:val="242424"/>
                <w:sz w:val="24"/>
                <w:szCs w:val="24"/>
                <w:shd w:val="clear" w:color="auto" w:fill="FFFFFF"/>
              </w:rPr>
              <w:t> vegna mála þar sem krafist er viðurkenningar á réttindum og/eða skyldu     50.000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c. [Af áfrýjunarfjárhæð frá 30.000.000 kr. að 90.000.000 kr.     130.000 kr.] </w:t>
            </w:r>
            <w:r w:rsidRPr="00E63053">
              <w:rPr>
                <w:rFonts w:ascii="Times New Roman" w:hAnsi="Times New Roman" w:cs="Times New Roman"/>
                <w:color w:val="242424"/>
                <w:sz w:val="24"/>
                <w:szCs w:val="24"/>
                <w:shd w:val="clear" w:color="auto" w:fill="FFFFFF"/>
                <w:vertAlign w:val="superscript"/>
              </w:rPr>
              <w:t>3)</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d. [Af áfrýjunarfjáhæð frá 90.000.000 kr. að 150.000.000 kr.     200.000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e. Af áfrýjunarfjárhæð frá 150.000.00 kr. og fjárhæðum umfram það     300.000 kr.] </w:t>
            </w:r>
            <w:r w:rsidRPr="00E63053">
              <w:rPr>
                <w:rFonts w:ascii="Times New Roman" w:hAnsi="Times New Roman" w:cs="Times New Roman"/>
                <w:color w:val="242424"/>
                <w:sz w:val="24"/>
                <w:szCs w:val="24"/>
                <w:shd w:val="clear" w:color="auto" w:fill="FFFFFF"/>
                <w:vertAlign w:val="superscript"/>
              </w:rPr>
              <w:t>3)</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shd w:val="clear" w:color="auto" w:fill="FFFFFF"/>
                <w:vertAlign w:val="superscript"/>
              </w:rPr>
              <w:t>1)</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4. Fyrir þingfestingu     [25.000 kr.] </w:t>
            </w:r>
            <w:r w:rsidRPr="00E63053">
              <w:rPr>
                <w:rFonts w:ascii="Times New Roman" w:hAnsi="Times New Roman" w:cs="Times New Roman"/>
                <w:color w:val="242424"/>
                <w:sz w:val="24"/>
                <w:szCs w:val="24"/>
                <w:shd w:val="clear" w:color="auto" w:fill="FFFFFF"/>
                <w:vertAlign w:val="superscript"/>
              </w:rPr>
              <w:t>1)</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5. Útivistargjald     [50.000 kr.] </w:t>
            </w:r>
            <w:r w:rsidRPr="00E63053">
              <w:rPr>
                <w:rFonts w:ascii="Times New Roman" w:hAnsi="Times New Roman" w:cs="Times New Roman"/>
                <w:color w:val="242424"/>
                <w:sz w:val="24"/>
                <w:szCs w:val="24"/>
                <w:shd w:val="clear" w:color="auto" w:fill="FFFFFF"/>
                <w:vertAlign w:val="superscript"/>
              </w:rPr>
              <w:t>1)</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p>
        </w:tc>
        <w:tc>
          <w:tcPr>
            <w:tcW w:w="4643" w:type="dxa"/>
          </w:tcPr>
          <w:p w14:paraId="3D144D83" w14:textId="6109EF0F" w:rsidR="00925BFC" w:rsidRPr="00D532A6" w:rsidRDefault="00E63053" w:rsidP="00925BFC">
            <w:pPr>
              <w:rPr>
                <w:rFonts w:ascii="Times New Roman" w:hAnsi="Times New Roman" w:cs="Times New Roman"/>
                <w:iCs/>
                <w:sz w:val="24"/>
                <w:szCs w:val="24"/>
              </w:rPr>
            </w:pPr>
            <w:r w:rsidRPr="00E63053">
              <w:rPr>
                <w:rFonts w:ascii="Times New Roman" w:hAnsi="Times New Roman" w:cs="Times New Roman"/>
                <w:b/>
                <w:bCs/>
                <w:color w:val="242424"/>
                <w:sz w:val="24"/>
                <w:szCs w:val="24"/>
                <w:shd w:val="clear" w:color="auto" w:fill="FFFFFF"/>
              </w:rPr>
              <w:lastRenderedPageBreak/>
              <w:t>I. kafli.</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b/>
                <w:bCs/>
                <w:color w:val="242424"/>
                <w:sz w:val="24"/>
                <w:szCs w:val="24"/>
                <w:shd w:val="clear" w:color="auto" w:fill="FFFFFF"/>
              </w:rPr>
              <w:t>Dómsmálagjöld.</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noProof/>
                <w:sz w:val="24"/>
                <w:szCs w:val="24"/>
              </w:rPr>
              <w:drawing>
                <wp:inline distT="0" distB="0" distL="0" distR="0" wp14:anchorId="40F9E60E" wp14:editId="4DFB6E44">
                  <wp:extent cx="106680" cy="106680"/>
                  <wp:effectExtent l="0" t="0" r="7620" b="7620"/>
                  <wp:docPr id="2620" name="Picture 2620"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b/>
                <w:bCs/>
                <w:color w:val="242424"/>
                <w:sz w:val="24"/>
                <w:szCs w:val="24"/>
                <w:shd w:val="clear" w:color="auto" w:fill="FFFFFF"/>
              </w:rPr>
              <w:t>1. gr.</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noProof/>
                <w:sz w:val="24"/>
                <w:szCs w:val="24"/>
              </w:rPr>
              <w:drawing>
                <wp:inline distT="0" distB="0" distL="0" distR="0" wp14:anchorId="41C215F9" wp14:editId="4DD1C12E">
                  <wp:extent cx="106680" cy="106680"/>
                  <wp:effectExtent l="0" t="0" r="7620" b="7620"/>
                  <wp:docPr id="2621" name="G1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E63053">
              <w:rPr>
                <w:rFonts w:ascii="Times New Roman" w:hAnsi="Times New Roman" w:cs="Times New Roman"/>
                <w:color w:val="242424"/>
                <w:sz w:val="24"/>
                <w:szCs w:val="24"/>
                <w:shd w:val="clear" w:color="auto" w:fill="FFFFFF"/>
              </w:rPr>
              <w:t> Við meðferð einkamáls í héraði skal greiða eftirfarandi gjöld í ríkissjóð: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1. Fyrir útgáfu stefnu     [15.000 kr.] </w:t>
            </w:r>
            <w:r w:rsidRPr="00E63053">
              <w:rPr>
                <w:rFonts w:ascii="Times New Roman" w:hAnsi="Times New Roman" w:cs="Times New Roman"/>
                <w:color w:val="242424"/>
                <w:sz w:val="24"/>
                <w:szCs w:val="24"/>
                <w:shd w:val="clear" w:color="auto" w:fill="FFFFFF"/>
                <w:vertAlign w:val="superscript"/>
              </w:rPr>
              <w:t>1)</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2. [Fyrir þingfestingu: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a. Af stefnufjárhæð allt að 3.000.000 kr.     15.000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b. Af stefnufjárhæð frá 3.000.000 kr. að 30.000.000 kr. [og] </w:t>
            </w:r>
            <w:r w:rsidRPr="00E63053">
              <w:rPr>
                <w:rFonts w:ascii="Times New Roman" w:hAnsi="Times New Roman" w:cs="Times New Roman"/>
                <w:color w:val="242424"/>
                <w:sz w:val="24"/>
                <w:szCs w:val="24"/>
                <w:shd w:val="clear" w:color="auto" w:fill="FFFFFF"/>
                <w:vertAlign w:val="superscript"/>
              </w:rPr>
              <w:t>2)</w:t>
            </w:r>
            <w:r w:rsidRPr="00E63053">
              <w:rPr>
                <w:rFonts w:ascii="Times New Roman" w:hAnsi="Times New Roman" w:cs="Times New Roman"/>
                <w:color w:val="242424"/>
                <w:sz w:val="24"/>
                <w:szCs w:val="24"/>
                <w:shd w:val="clear" w:color="auto" w:fill="FFFFFF"/>
              </w:rPr>
              <w:t> vegna mála þar sem krafist er viðurkenningar á réttindum og/eða skyldu     30.000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c. [Af stefnufjárhæð frá 30.000.000 kr. að 90.000.000 kr.     90.000 kr.] </w:t>
            </w:r>
            <w:r w:rsidRPr="00E63053">
              <w:rPr>
                <w:rFonts w:ascii="Times New Roman" w:hAnsi="Times New Roman" w:cs="Times New Roman"/>
                <w:color w:val="242424"/>
                <w:sz w:val="24"/>
                <w:szCs w:val="24"/>
                <w:shd w:val="clear" w:color="auto" w:fill="FFFFFF"/>
                <w:vertAlign w:val="superscript"/>
              </w:rPr>
              <w:t>3)</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[d. Af stefnufjárhæð frá 90.000.000 kr. að 150.000.000 kr.     150.000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e. Af stefnufjárhæð frá 150.000.000 kr. og fjárhæðum umfram það     250.000 kr.] </w:t>
            </w:r>
            <w:r w:rsidRPr="00E63053">
              <w:rPr>
                <w:rFonts w:ascii="Times New Roman" w:hAnsi="Times New Roman" w:cs="Times New Roman"/>
                <w:color w:val="242424"/>
                <w:sz w:val="24"/>
                <w:szCs w:val="24"/>
                <w:shd w:val="clear" w:color="auto" w:fill="FFFFFF"/>
                <w:vertAlign w:val="superscript"/>
              </w:rPr>
              <w:t>3)</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shd w:val="clear" w:color="auto" w:fill="FFFFFF"/>
                <w:vertAlign w:val="superscript"/>
              </w:rPr>
              <w:t>1)</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3. Fyrir dómkvaðningu matsmanns     [15.000 kr.] </w:t>
            </w:r>
            <w:r w:rsidRPr="00E63053">
              <w:rPr>
                <w:rFonts w:ascii="Times New Roman" w:hAnsi="Times New Roman" w:cs="Times New Roman"/>
                <w:color w:val="242424"/>
                <w:sz w:val="24"/>
                <w:szCs w:val="24"/>
                <w:shd w:val="clear" w:color="auto" w:fill="FFFFFF"/>
                <w:vertAlign w:val="superscript"/>
              </w:rPr>
              <w:t>1)</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4. Fyrir endurrit og ljósrit á hverja síðu     [250 kr.] </w:t>
            </w:r>
            <w:r w:rsidRPr="00E63053">
              <w:rPr>
                <w:rFonts w:ascii="Times New Roman" w:hAnsi="Times New Roman" w:cs="Times New Roman"/>
                <w:color w:val="242424"/>
                <w:sz w:val="24"/>
                <w:szCs w:val="24"/>
                <w:shd w:val="clear" w:color="auto" w:fill="FFFFFF"/>
                <w:vertAlign w:val="superscript"/>
              </w:rPr>
              <w:t>1)</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noProof/>
                <w:sz w:val="24"/>
                <w:szCs w:val="24"/>
              </w:rPr>
              <w:lastRenderedPageBreak/>
              <w:drawing>
                <wp:inline distT="0" distB="0" distL="0" distR="0" wp14:anchorId="02ECE5BF" wp14:editId="5536704E">
                  <wp:extent cx="106680" cy="106680"/>
                  <wp:effectExtent l="0" t="0" r="7620" b="7620"/>
                  <wp:docPr id="2622" name="G1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E63053">
              <w:rPr>
                <w:rFonts w:ascii="Times New Roman" w:hAnsi="Times New Roman" w:cs="Times New Roman"/>
                <w:color w:val="242424"/>
                <w:sz w:val="24"/>
                <w:szCs w:val="24"/>
                <w:shd w:val="clear" w:color="auto" w:fill="FFFFFF"/>
              </w:rPr>
              <w:t> [Við meðferð einkamáls fyrir Landsrétti skal greiða eftirfarandi gjöld í ríkissjóð: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1. Fyrir kæru     50.000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2. Fyrir áfrýjunarleyfi     50.000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3. Fyrir útgáfu áfrýjunarstefnu: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a. Af áfrýjunarfjárhæð allt að 3.000.000 kr.     25.000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b. Af áfrýjunarfjárhæð frá 3.000.000 kr. að 30.000.000 kr. og vegna mála þar sem krafist er viðurkenningar á réttindum og/eða skyldu     50.000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c. Af áfrýjunarfjárhæð frá 30.000.000 kr. að 90.000.000 kr.     130.000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d. Af áfrýjunarfjárhæð frá 90.000.000 kr. að 150.000.000 kr.     200.000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e. Af áfrýjunarfjárhæð frá 150.000.00 kr. og fjárhæðum umfram það     300.000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4. Fyrir þingfestingu     25.000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5. Útivistargjald     50.000 kr.] </w:t>
            </w:r>
            <w:r w:rsidRPr="00E63053">
              <w:rPr>
                <w:rFonts w:ascii="Times New Roman" w:hAnsi="Times New Roman" w:cs="Times New Roman"/>
                <w:color w:val="242424"/>
                <w:sz w:val="24"/>
                <w:szCs w:val="24"/>
                <w:shd w:val="clear" w:color="auto" w:fill="FFFFFF"/>
                <w:vertAlign w:val="superscript"/>
              </w:rPr>
              <w:t>4)</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noProof/>
                <w:sz w:val="24"/>
                <w:szCs w:val="24"/>
              </w:rPr>
              <w:drawing>
                <wp:inline distT="0" distB="0" distL="0" distR="0" wp14:anchorId="247F48B7" wp14:editId="42155FEF">
                  <wp:extent cx="106680" cy="106680"/>
                  <wp:effectExtent l="0" t="0" r="7620" b="7620"/>
                  <wp:docPr id="2623" name="G1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E63053">
              <w:rPr>
                <w:rFonts w:ascii="Times New Roman" w:hAnsi="Times New Roman" w:cs="Times New Roman"/>
                <w:color w:val="242424"/>
                <w:sz w:val="24"/>
                <w:szCs w:val="24"/>
                <w:shd w:val="clear" w:color="auto" w:fill="FFFFFF"/>
              </w:rPr>
              <w:t> Við meðferð einkamáls fyrir Hæstarétti skal greiða eftirfarandi gjöld í ríkissjóð: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xml:space="preserve">    1. Fyrir kæru [eða </w:t>
            </w:r>
            <w:r w:rsidRPr="00E63053">
              <w:rPr>
                <w:rFonts w:ascii="Times New Roman" w:hAnsi="Times New Roman" w:cs="Times New Roman"/>
                <w:color w:val="FF0000"/>
                <w:sz w:val="24"/>
                <w:szCs w:val="24"/>
                <w:shd w:val="clear" w:color="auto" w:fill="FFFFFF"/>
              </w:rPr>
              <w:t>beiðni um kæruleyfi ásamt kæru</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shd w:val="clear" w:color="auto" w:fill="FFFFFF"/>
                <w:vertAlign w:val="superscript"/>
              </w:rPr>
              <w:t>4)</w:t>
            </w:r>
            <w:r w:rsidRPr="00E63053">
              <w:rPr>
                <w:rFonts w:ascii="Times New Roman" w:hAnsi="Times New Roman" w:cs="Times New Roman"/>
                <w:color w:val="242424"/>
                <w:sz w:val="24"/>
                <w:szCs w:val="24"/>
                <w:shd w:val="clear" w:color="auto" w:fill="FFFFFF"/>
              </w:rPr>
              <w:t>     [50.000 kr.] </w:t>
            </w:r>
            <w:r w:rsidRPr="00E63053">
              <w:rPr>
                <w:rFonts w:ascii="Times New Roman" w:hAnsi="Times New Roman" w:cs="Times New Roman"/>
                <w:color w:val="242424"/>
                <w:sz w:val="24"/>
                <w:szCs w:val="24"/>
                <w:shd w:val="clear" w:color="auto" w:fill="FFFFFF"/>
                <w:vertAlign w:val="superscript"/>
              </w:rPr>
              <w:t>1)</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xml:space="preserve">    2. Fyrir </w:t>
            </w:r>
            <w:r w:rsidRPr="00E63053">
              <w:rPr>
                <w:rFonts w:ascii="Times New Roman" w:hAnsi="Times New Roman" w:cs="Times New Roman"/>
                <w:color w:val="FF0000"/>
                <w:sz w:val="24"/>
                <w:szCs w:val="24"/>
                <w:shd w:val="clear" w:color="auto" w:fill="FFFFFF"/>
              </w:rPr>
              <w:t>beiðni um áfrýjunarleyfi    </w:t>
            </w:r>
            <w:r w:rsidRPr="00E63053">
              <w:rPr>
                <w:rFonts w:ascii="Times New Roman" w:hAnsi="Times New Roman" w:cs="Times New Roman"/>
                <w:color w:val="242424"/>
                <w:sz w:val="24"/>
                <w:szCs w:val="24"/>
                <w:shd w:val="clear" w:color="auto" w:fill="FFFFFF"/>
              </w:rPr>
              <w:t>[50.000 kr.] </w:t>
            </w:r>
            <w:r w:rsidRPr="00E63053">
              <w:rPr>
                <w:rFonts w:ascii="Times New Roman" w:hAnsi="Times New Roman" w:cs="Times New Roman"/>
                <w:color w:val="242424"/>
                <w:sz w:val="24"/>
                <w:szCs w:val="24"/>
                <w:shd w:val="clear" w:color="auto" w:fill="FFFFFF"/>
                <w:vertAlign w:val="superscript"/>
              </w:rPr>
              <w:t>1)</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3. [Fyrir útgáfu áfrýjunarstefnu: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a. Af áfrýjunarfjárhæð allt að 3.000.000 kr.     25.000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b. Af áfrýjunarfjárhæð frá 3.000.000 kr. að 30.000.000 kr. [og] </w:t>
            </w:r>
            <w:r w:rsidRPr="00E63053">
              <w:rPr>
                <w:rFonts w:ascii="Times New Roman" w:hAnsi="Times New Roman" w:cs="Times New Roman"/>
                <w:color w:val="242424"/>
                <w:sz w:val="24"/>
                <w:szCs w:val="24"/>
                <w:shd w:val="clear" w:color="auto" w:fill="FFFFFF"/>
                <w:vertAlign w:val="superscript"/>
              </w:rPr>
              <w:t>2)</w:t>
            </w:r>
            <w:r w:rsidRPr="00E63053">
              <w:rPr>
                <w:rFonts w:ascii="Times New Roman" w:hAnsi="Times New Roman" w:cs="Times New Roman"/>
                <w:color w:val="242424"/>
                <w:sz w:val="24"/>
                <w:szCs w:val="24"/>
                <w:shd w:val="clear" w:color="auto" w:fill="FFFFFF"/>
              </w:rPr>
              <w:t> vegna mála þar sem krafist er viðurkenningar á réttindum og/eða skyldu     50.000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c. [Af áfrýjunarfjárhæð frá 30.000.000 kr. að 90.000.000 kr.     130.000 kr.] </w:t>
            </w:r>
            <w:r w:rsidRPr="00E63053">
              <w:rPr>
                <w:rFonts w:ascii="Times New Roman" w:hAnsi="Times New Roman" w:cs="Times New Roman"/>
                <w:color w:val="242424"/>
                <w:sz w:val="24"/>
                <w:szCs w:val="24"/>
                <w:shd w:val="clear" w:color="auto" w:fill="FFFFFF"/>
                <w:vertAlign w:val="superscript"/>
              </w:rPr>
              <w:t>3)</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d. [Af áfrýjunarfjáhæð frá 90.000.000 kr. að 150.000.000 kr.     200.000 kr.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e. Af áfrýjunarfjárhæð frá 150.000.00 kr. og fjárhæðum umfram það     300.000 kr.] </w:t>
            </w:r>
            <w:r w:rsidRPr="00E63053">
              <w:rPr>
                <w:rFonts w:ascii="Times New Roman" w:hAnsi="Times New Roman" w:cs="Times New Roman"/>
                <w:color w:val="242424"/>
                <w:sz w:val="24"/>
                <w:szCs w:val="24"/>
                <w:shd w:val="clear" w:color="auto" w:fill="FFFFFF"/>
                <w:vertAlign w:val="superscript"/>
              </w:rPr>
              <w:t>3)</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shd w:val="clear" w:color="auto" w:fill="FFFFFF"/>
                <w:vertAlign w:val="superscript"/>
              </w:rPr>
              <w:t>1)</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4. Fyrir þingfestingu     [25.000 kr.] </w:t>
            </w:r>
            <w:r w:rsidRPr="00E63053">
              <w:rPr>
                <w:rFonts w:ascii="Times New Roman" w:hAnsi="Times New Roman" w:cs="Times New Roman"/>
                <w:color w:val="242424"/>
                <w:sz w:val="24"/>
                <w:szCs w:val="24"/>
                <w:shd w:val="clear" w:color="auto" w:fill="FFFFFF"/>
                <w:vertAlign w:val="superscript"/>
              </w:rPr>
              <w:t>1)</w:t>
            </w:r>
            <w:r w:rsidRPr="00E63053">
              <w:rPr>
                <w:rFonts w:ascii="Times New Roman" w:hAnsi="Times New Roman" w:cs="Times New Roman"/>
                <w:color w:val="242424"/>
                <w:sz w:val="24"/>
                <w:szCs w:val="24"/>
                <w:shd w:val="clear" w:color="auto" w:fill="FFFFFF"/>
              </w:rPr>
              <w:t> </w:t>
            </w:r>
            <w:r w:rsidRPr="00E63053">
              <w:rPr>
                <w:rFonts w:ascii="Times New Roman" w:hAnsi="Times New Roman" w:cs="Times New Roman"/>
                <w:color w:val="242424"/>
                <w:sz w:val="24"/>
                <w:szCs w:val="24"/>
              </w:rPr>
              <w:br/>
            </w:r>
            <w:r w:rsidRPr="00E63053">
              <w:rPr>
                <w:rFonts w:ascii="Times New Roman" w:hAnsi="Times New Roman" w:cs="Times New Roman"/>
                <w:color w:val="242424"/>
                <w:sz w:val="24"/>
                <w:szCs w:val="24"/>
                <w:shd w:val="clear" w:color="auto" w:fill="FFFFFF"/>
              </w:rPr>
              <w:t>    5. Útivistargjald     [50.000 kr.] </w:t>
            </w:r>
            <w:r w:rsidRPr="00E63053">
              <w:rPr>
                <w:rFonts w:ascii="Times New Roman" w:hAnsi="Times New Roman" w:cs="Times New Roman"/>
                <w:color w:val="242424"/>
                <w:sz w:val="24"/>
                <w:szCs w:val="24"/>
                <w:shd w:val="clear" w:color="auto" w:fill="FFFFFF"/>
                <w:vertAlign w:val="superscript"/>
              </w:rPr>
              <w:t>1)</w:t>
            </w:r>
            <w:r w:rsidRPr="00E63053">
              <w:rPr>
                <w:rFonts w:ascii="Times New Roman" w:hAnsi="Times New Roman" w:cs="Times New Roman"/>
                <w:color w:val="242424"/>
                <w:sz w:val="24"/>
                <w:szCs w:val="24"/>
                <w:shd w:val="clear" w:color="auto" w:fill="FFFFFF"/>
              </w:rPr>
              <w:t> </w:t>
            </w:r>
          </w:p>
        </w:tc>
      </w:tr>
    </w:tbl>
    <w:p w14:paraId="2D516D7F" w14:textId="77777777" w:rsidR="00925BFC" w:rsidRPr="00D532A6" w:rsidRDefault="00925BFC" w:rsidP="00925BFC">
      <w:pPr>
        <w:spacing w:after="0"/>
        <w:rPr>
          <w:rFonts w:ascii="Times New Roman" w:hAnsi="Times New Roman" w:cs="Times New Roman"/>
          <w:sz w:val="24"/>
          <w:szCs w:val="24"/>
        </w:rPr>
      </w:pPr>
    </w:p>
    <w:p w14:paraId="27E269BE" w14:textId="77E59C22" w:rsidR="00925BFC" w:rsidRDefault="00925BFC" w:rsidP="00925BFC">
      <w:pPr>
        <w:spacing w:after="0"/>
        <w:rPr>
          <w:rFonts w:ascii="Times New Roman" w:hAnsi="Times New Roman" w:cs="Times New Roman"/>
          <w:sz w:val="24"/>
          <w:szCs w:val="24"/>
        </w:rPr>
      </w:pPr>
    </w:p>
    <w:p w14:paraId="3EA3B4AB" w14:textId="6B3D07BF" w:rsidR="00D4641C" w:rsidRDefault="00D4641C" w:rsidP="00925BFC">
      <w:pPr>
        <w:spacing w:after="0"/>
        <w:rPr>
          <w:rFonts w:ascii="Times New Roman" w:hAnsi="Times New Roman" w:cs="Times New Roman"/>
          <w:sz w:val="24"/>
          <w:szCs w:val="24"/>
        </w:rPr>
      </w:pPr>
    </w:p>
    <w:p w14:paraId="1F5F0F64" w14:textId="564DF2EC" w:rsidR="00D4641C" w:rsidRDefault="00D4641C" w:rsidP="00925BFC">
      <w:pPr>
        <w:spacing w:after="0"/>
        <w:rPr>
          <w:rFonts w:ascii="Times New Roman" w:hAnsi="Times New Roman" w:cs="Times New Roman"/>
          <w:sz w:val="24"/>
          <w:szCs w:val="24"/>
        </w:rPr>
      </w:pPr>
    </w:p>
    <w:p w14:paraId="076D2DF1" w14:textId="1D8B2FA5" w:rsidR="00D4641C" w:rsidRDefault="00D4641C" w:rsidP="00925BFC">
      <w:pPr>
        <w:spacing w:after="0"/>
        <w:rPr>
          <w:rFonts w:ascii="Times New Roman" w:hAnsi="Times New Roman" w:cs="Times New Roman"/>
          <w:sz w:val="24"/>
          <w:szCs w:val="24"/>
        </w:rPr>
      </w:pPr>
    </w:p>
    <w:p w14:paraId="7FAF989E" w14:textId="72D96EAF" w:rsidR="00D4641C" w:rsidRDefault="00D4641C" w:rsidP="00925BFC">
      <w:pPr>
        <w:spacing w:after="0"/>
        <w:rPr>
          <w:rFonts w:ascii="Times New Roman" w:hAnsi="Times New Roman" w:cs="Times New Roman"/>
          <w:sz w:val="24"/>
          <w:szCs w:val="24"/>
        </w:rPr>
      </w:pPr>
    </w:p>
    <w:p w14:paraId="1A7814A8" w14:textId="3CA6A479" w:rsidR="00D4641C" w:rsidRDefault="00D4641C" w:rsidP="00925BFC">
      <w:pPr>
        <w:spacing w:after="0"/>
        <w:rPr>
          <w:rFonts w:ascii="Times New Roman" w:hAnsi="Times New Roman" w:cs="Times New Roman"/>
          <w:sz w:val="24"/>
          <w:szCs w:val="24"/>
        </w:rPr>
      </w:pPr>
    </w:p>
    <w:p w14:paraId="6000824F" w14:textId="77777777" w:rsidR="00D4641C" w:rsidRPr="00D532A6" w:rsidRDefault="00D4641C" w:rsidP="00925BFC">
      <w:pPr>
        <w:spacing w:after="0"/>
        <w:rPr>
          <w:rFonts w:ascii="Times New Roman" w:hAnsi="Times New Roman" w:cs="Times New Roman"/>
          <w:sz w:val="24"/>
          <w:szCs w:val="24"/>
        </w:rPr>
      </w:pPr>
    </w:p>
    <w:p w14:paraId="33FF783D" w14:textId="33104082" w:rsidR="00925BFC" w:rsidRPr="00510ECF" w:rsidRDefault="00510ECF" w:rsidP="00925BFC">
      <w:pPr>
        <w:spacing w:line="240" w:lineRule="auto"/>
        <w:jc w:val="center"/>
        <w:rPr>
          <w:rFonts w:ascii="Times New Roman" w:hAnsi="Times New Roman" w:cs="Times New Roman"/>
          <w:b/>
          <w:bCs/>
          <w:color w:val="242424"/>
          <w:sz w:val="28"/>
          <w:szCs w:val="28"/>
          <w:shd w:val="clear" w:color="auto" w:fill="FFFFFF"/>
        </w:rPr>
      </w:pPr>
      <w:r w:rsidRPr="00510ECF">
        <w:rPr>
          <w:rFonts w:ascii="Times New Roman" w:hAnsi="Times New Roman" w:cs="Times New Roman"/>
          <w:b/>
          <w:bCs/>
          <w:color w:val="242424"/>
          <w:sz w:val="28"/>
          <w:szCs w:val="28"/>
          <w:shd w:val="clear" w:color="auto" w:fill="FFFFFF"/>
        </w:rPr>
        <w:lastRenderedPageBreak/>
        <w:t>Barnarverndarlög nr. 80/2002.</w:t>
      </w:r>
    </w:p>
    <w:p w14:paraId="6AB48A4F" w14:textId="4B54C702" w:rsidR="00925BFC" w:rsidRPr="00D532A6" w:rsidRDefault="00925BFC" w:rsidP="00925BFC">
      <w:pPr>
        <w:spacing w:line="240" w:lineRule="auto"/>
        <w:rPr>
          <w:rFonts w:ascii="Times New Roman" w:hAnsi="Times New Roman" w:cs="Times New Roman"/>
          <w:b/>
          <w:bCs/>
          <w:color w:val="242424"/>
          <w:sz w:val="24"/>
          <w:szCs w:val="24"/>
          <w:shd w:val="clear" w:color="auto" w:fill="FFFFFF"/>
        </w:rPr>
      </w:pPr>
      <w:r w:rsidRPr="00D532A6">
        <w:rPr>
          <w:rFonts w:ascii="Times New Roman" w:hAnsi="Times New Roman" w:cs="Times New Roman"/>
          <w:b/>
          <w:bCs/>
          <w:color w:val="242424"/>
          <w:sz w:val="24"/>
          <w:szCs w:val="24"/>
          <w:shd w:val="clear" w:color="auto" w:fill="FFFFFF"/>
        </w:rPr>
        <w:t>Gildandi réttur.</w:t>
      </w:r>
      <w:r w:rsidRPr="00D532A6">
        <w:rPr>
          <w:rFonts w:ascii="Times New Roman" w:hAnsi="Times New Roman" w:cs="Times New Roman"/>
          <w:b/>
          <w:bCs/>
          <w:color w:val="242424"/>
          <w:sz w:val="24"/>
          <w:szCs w:val="24"/>
          <w:shd w:val="clear" w:color="auto" w:fill="FFFFFF"/>
        </w:rPr>
        <w:tab/>
      </w:r>
      <w:r w:rsidRPr="00D532A6">
        <w:rPr>
          <w:rFonts w:ascii="Times New Roman" w:hAnsi="Times New Roman" w:cs="Times New Roman"/>
          <w:b/>
          <w:bCs/>
          <w:color w:val="242424"/>
          <w:sz w:val="24"/>
          <w:szCs w:val="24"/>
          <w:shd w:val="clear" w:color="auto" w:fill="FFFFFF"/>
        </w:rPr>
        <w:tab/>
      </w:r>
      <w:r w:rsidRPr="00D532A6">
        <w:rPr>
          <w:rFonts w:ascii="Times New Roman" w:hAnsi="Times New Roman" w:cs="Times New Roman"/>
          <w:b/>
          <w:bCs/>
          <w:color w:val="242424"/>
          <w:sz w:val="24"/>
          <w:szCs w:val="24"/>
          <w:shd w:val="clear" w:color="auto" w:fill="FFFFFF"/>
        </w:rPr>
        <w:tab/>
        <w:t xml:space="preserve">   </w:t>
      </w:r>
      <w:r w:rsidRPr="00D532A6">
        <w:rPr>
          <w:rFonts w:ascii="Times New Roman" w:hAnsi="Times New Roman" w:cs="Times New Roman"/>
          <w:b/>
          <w:bCs/>
          <w:color w:val="242424"/>
          <w:sz w:val="24"/>
          <w:szCs w:val="24"/>
          <w:shd w:val="clear" w:color="auto" w:fill="FFFFFF"/>
        </w:rPr>
        <w:tab/>
      </w:r>
      <w:r w:rsidR="003A7BA3">
        <w:rPr>
          <w:rFonts w:ascii="Times New Roman" w:hAnsi="Times New Roman" w:cs="Times New Roman"/>
          <w:b/>
          <w:bCs/>
          <w:color w:val="242424"/>
          <w:sz w:val="24"/>
          <w:szCs w:val="24"/>
          <w:shd w:val="clear" w:color="auto" w:fill="FFFFFF"/>
        </w:rPr>
        <w:t>B</w:t>
      </w:r>
      <w:r w:rsidR="003A7BA3" w:rsidRPr="00D532A6">
        <w:rPr>
          <w:rFonts w:ascii="Times New Roman" w:hAnsi="Times New Roman" w:cs="Times New Roman"/>
          <w:b/>
          <w:bCs/>
          <w:color w:val="242424"/>
          <w:sz w:val="24"/>
          <w:szCs w:val="24"/>
          <w:shd w:val="clear" w:color="auto" w:fill="FFFFFF"/>
        </w:rPr>
        <w:t xml:space="preserve">reytingar </w:t>
      </w:r>
      <w:r w:rsidR="003A7BA3">
        <w:rPr>
          <w:rFonts w:ascii="Times New Roman" w:hAnsi="Times New Roman" w:cs="Times New Roman"/>
          <w:b/>
          <w:bCs/>
          <w:color w:val="242424"/>
          <w:sz w:val="24"/>
          <w:szCs w:val="24"/>
          <w:shd w:val="clear" w:color="auto" w:fill="FFFFFF"/>
        </w:rPr>
        <w:t xml:space="preserve">auðkenndar </w:t>
      </w:r>
      <w:r w:rsidR="003A7BA3" w:rsidRPr="00D532A6">
        <w:rPr>
          <w:rFonts w:ascii="Times New Roman" w:hAnsi="Times New Roman" w:cs="Times New Roman"/>
          <w:b/>
          <w:bCs/>
          <w:color w:val="242424"/>
          <w:sz w:val="24"/>
          <w:szCs w:val="24"/>
          <w:shd w:val="clear" w:color="auto" w:fill="FFFFFF"/>
        </w:rPr>
        <w:t>með rauðum texta.</w:t>
      </w:r>
    </w:p>
    <w:tbl>
      <w:tblPr>
        <w:tblStyle w:val="TableGrid"/>
        <w:tblW w:w="0" w:type="auto"/>
        <w:tblLook w:val="04A0" w:firstRow="1" w:lastRow="0" w:firstColumn="1" w:lastColumn="0" w:noHBand="0" w:noVBand="1"/>
      </w:tblPr>
      <w:tblGrid>
        <w:gridCol w:w="4530"/>
        <w:gridCol w:w="4530"/>
      </w:tblGrid>
      <w:tr w:rsidR="00925BFC" w:rsidRPr="00D532A6" w14:paraId="1C198723" w14:textId="77777777" w:rsidTr="0066271B">
        <w:tc>
          <w:tcPr>
            <w:tcW w:w="4643" w:type="dxa"/>
          </w:tcPr>
          <w:p w14:paraId="2B2AE3D9" w14:textId="0859E624" w:rsidR="00925BFC" w:rsidRPr="00510ECF" w:rsidRDefault="00510ECF" w:rsidP="00925BFC">
            <w:pPr>
              <w:rPr>
                <w:rFonts w:ascii="Times New Roman" w:hAnsi="Times New Roman" w:cs="Times New Roman"/>
                <w:color w:val="242424"/>
                <w:sz w:val="24"/>
                <w:szCs w:val="24"/>
                <w:shd w:val="clear" w:color="auto" w:fill="FFFFFF"/>
              </w:rPr>
            </w:pPr>
            <w:r w:rsidRPr="00510ECF">
              <w:rPr>
                <w:rFonts w:ascii="Times New Roman" w:hAnsi="Times New Roman" w:cs="Times New Roman"/>
                <w:b/>
                <w:bCs/>
                <w:color w:val="242424"/>
                <w:sz w:val="24"/>
                <w:szCs w:val="24"/>
                <w:shd w:val="clear" w:color="auto" w:fill="FFFFFF"/>
              </w:rPr>
              <w:t>X. kafli.</w:t>
            </w:r>
            <w:r w:rsidRPr="00510ECF">
              <w:rPr>
                <w:rFonts w:ascii="Times New Roman" w:hAnsi="Times New Roman" w:cs="Times New Roman"/>
                <w:color w:val="242424"/>
                <w:sz w:val="24"/>
                <w:szCs w:val="24"/>
                <w:shd w:val="clear" w:color="auto" w:fill="FFFFFF"/>
              </w:rPr>
              <w:t> </w:t>
            </w:r>
            <w:r w:rsidRPr="00510ECF">
              <w:rPr>
                <w:rFonts w:ascii="Times New Roman" w:hAnsi="Times New Roman" w:cs="Times New Roman"/>
                <w:b/>
                <w:bCs/>
                <w:color w:val="242424"/>
                <w:sz w:val="24"/>
                <w:szCs w:val="24"/>
                <w:shd w:val="clear" w:color="auto" w:fill="FFFFFF"/>
              </w:rPr>
              <w:t>Meðferð mála fyrir dómi skv. 29. gr. og 2. mgr. 34. gr.</w:t>
            </w:r>
            <w:r w:rsidRPr="00510ECF">
              <w:rPr>
                <w:rFonts w:ascii="Times New Roman" w:hAnsi="Times New Roman" w:cs="Times New Roman"/>
                <w:color w:val="242424"/>
                <w:sz w:val="24"/>
                <w:szCs w:val="24"/>
                <w:shd w:val="clear" w:color="auto" w:fill="FFFFFF"/>
              </w:rPr>
              <w:t> </w:t>
            </w:r>
            <w:r w:rsidRPr="00510ECF">
              <w:rPr>
                <w:rFonts w:ascii="Times New Roman" w:hAnsi="Times New Roman" w:cs="Times New Roman"/>
                <w:color w:val="242424"/>
                <w:sz w:val="24"/>
                <w:szCs w:val="24"/>
              </w:rPr>
              <w:br/>
            </w:r>
            <w:r w:rsidRPr="00510ECF">
              <w:rPr>
                <w:rFonts w:ascii="Times New Roman" w:hAnsi="Times New Roman" w:cs="Times New Roman"/>
                <w:noProof/>
                <w:sz w:val="24"/>
                <w:szCs w:val="24"/>
              </w:rPr>
              <w:drawing>
                <wp:inline distT="0" distB="0" distL="0" distR="0" wp14:anchorId="2A67F055" wp14:editId="707BBCC0">
                  <wp:extent cx="106680" cy="106680"/>
                  <wp:effectExtent l="0" t="0" r="7620" b="7620"/>
                  <wp:docPr id="15" name="Picture 15"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510ECF">
              <w:rPr>
                <w:rFonts w:ascii="Times New Roman" w:hAnsi="Times New Roman" w:cs="Times New Roman"/>
                <w:color w:val="242424"/>
                <w:sz w:val="24"/>
                <w:szCs w:val="24"/>
                <w:shd w:val="clear" w:color="auto" w:fill="FFFFFF"/>
              </w:rPr>
              <w:t> </w:t>
            </w:r>
            <w:r w:rsidRPr="00510ECF">
              <w:rPr>
                <w:rFonts w:ascii="Times New Roman" w:hAnsi="Times New Roman" w:cs="Times New Roman"/>
                <w:b/>
                <w:bCs/>
                <w:color w:val="242424"/>
                <w:sz w:val="24"/>
                <w:szCs w:val="24"/>
                <w:shd w:val="clear" w:color="auto" w:fill="FFFFFF"/>
              </w:rPr>
              <w:t>54. gr.</w:t>
            </w:r>
            <w:r w:rsidRPr="00510ECF">
              <w:rPr>
                <w:rFonts w:ascii="Times New Roman" w:hAnsi="Times New Roman" w:cs="Times New Roman"/>
                <w:color w:val="242424"/>
                <w:sz w:val="24"/>
                <w:szCs w:val="24"/>
                <w:shd w:val="clear" w:color="auto" w:fill="FFFFFF"/>
              </w:rPr>
              <w:t> </w:t>
            </w:r>
            <w:r w:rsidRPr="00510ECF">
              <w:rPr>
                <w:rFonts w:ascii="Times New Roman" w:hAnsi="Times New Roman" w:cs="Times New Roman"/>
                <w:i/>
                <w:iCs/>
                <w:color w:val="242424"/>
                <w:sz w:val="24"/>
                <w:szCs w:val="24"/>
                <w:shd w:val="clear" w:color="auto" w:fill="FFFFFF"/>
              </w:rPr>
              <w:t>[Um sérfróða meðdómsmenn og þinghöld.]</w:t>
            </w:r>
            <w:r w:rsidRPr="00510ECF">
              <w:rPr>
                <w:rFonts w:ascii="Times New Roman" w:hAnsi="Times New Roman" w:cs="Times New Roman"/>
                <w:i/>
                <w:iCs/>
                <w:color w:val="242424"/>
                <w:sz w:val="24"/>
                <w:szCs w:val="24"/>
                <w:shd w:val="clear" w:color="auto" w:fill="FFFFFF"/>
                <w:vertAlign w:val="superscript"/>
              </w:rPr>
              <w:t>1)</w:t>
            </w:r>
            <w:r w:rsidRPr="00510ECF">
              <w:rPr>
                <w:rFonts w:ascii="Times New Roman" w:hAnsi="Times New Roman" w:cs="Times New Roman"/>
                <w:color w:val="242424"/>
                <w:sz w:val="24"/>
                <w:szCs w:val="24"/>
                <w:shd w:val="clear" w:color="auto" w:fill="FFFFFF"/>
              </w:rPr>
              <w:t> </w:t>
            </w:r>
            <w:r w:rsidRPr="00510ECF">
              <w:rPr>
                <w:rFonts w:ascii="Times New Roman" w:hAnsi="Times New Roman" w:cs="Times New Roman"/>
                <w:color w:val="242424"/>
                <w:sz w:val="24"/>
                <w:szCs w:val="24"/>
              </w:rPr>
              <w:br/>
            </w:r>
            <w:r w:rsidRPr="00510ECF">
              <w:rPr>
                <w:rFonts w:ascii="Times New Roman" w:hAnsi="Times New Roman" w:cs="Times New Roman"/>
                <w:noProof/>
                <w:sz w:val="24"/>
                <w:szCs w:val="24"/>
              </w:rPr>
              <w:drawing>
                <wp:inline distT="0" distB="0" distL="0" distR="0" wp14:anchorId="560503B7" wp14:editId="196C67F6">
                  <wp:extent cx="106680" cy="106680"/>
                  <wp:effectExtent l="0" t="0" r="7620" b="7620"/>
                  <wp:docPr id="16" name="G54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510ECF">
              <w:rPr>
                <w:rFonts w:ascii="Times New Roman" w:hAnsi="Times New Roman" w:cs="Times New Roman"/>
                <w:color w:val="242424"/>
                <w:sz w:val="24"/>
                <w:szCs w:val="24"/>
                <w:shd w:val="clear" w:color="auto" w:fill="FFFFFF"/>
              </w:rPr>
              <w:t> [Í málum samkvæmt ákvæðum þessa kafla skal kveðja til sérfróða meðdómsmenn til setu í dómi nema útivist verði af hálfu aðila eða máli vísað frá vegna augljósra annmarka.] </w:t>
            </w:r>
            <w:r w:rsidRPr="00510ECF">
              <w:rPr>
                <w:rFonts w:ascii="Times New Roman" w:hAnsi="Times New Roman" w:cs="Times New Roman"/>
                <w:color w:val="242424"/>
                <w:sz w:val="24"/>
                <w:szCs w:val="24"/>
                <w:shd w:val="clear" w:color="auto" w:fill="FFFFFF"/>
                <w:vertAlign w:val="superscript"/>
              </w:rPr>
              <w:t>1)</w:t>
            </w:r>
            <w:r w:rsidRPr="00510ECF">
              <w:rPr>
                <w:rFonts w:ascii="Times New Roman" w:hAnsi="Times New Roman" w:cs="Times New Roman"/>
                <w:color w:val="242424"/>
                <w:sz w:val="24"/>
                <w:szCs w:val="24"/>
                <w:shd w:val="clear" w:color="auto" w:fill="FFFFFF"/>
              </w:rPr>
              <w:t> </w:t>
            </w:r>
            <w:r w:rsidRPr="00510ECF">
              <w:rPr>
                <w:rFonts w:ascii="Times New Roman" w:hAnsi="Times New Roman" w:cs="Times New Roman"/>
                <w:color w:val="242424"/>
                <w:sz w:val="24"/>
                <w:szCs w:val="24"/>
              </w:rPr>
              <w:br/>
            </w:r>
            <w:r w:rsidRPr="00510ECF">
              <w:rPr>
                <w:rFonts w:ascii="Times New Roman" w:hAnsi="Times New Roman" w:cs="Times New Roman"/>
                <w:noProof/>
                <w:sz w:val="24"/>
                <w:szCs w:val="24"/>
              </w:rPr>
              <w:drawing>
                <wp:inline distT="0" distB="0" distL="0" distR="0" wp14:anchorId="6EDD1218" wp14:editId="320C18BB">
                  <wp:extent cx="106680" cy="106680"/>
                  <wp:effectExtent l="0" t="0" r="7620" b="7620"/>
                  <wp:docPr id="17" name="G54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510ECF">
              <w:rPr>
                <w:rFonts w:ascii="Times New Roman" w:hAnsi="Times New Roman" w:cs="Times New Roman"/>
                <w:color w:val="242424"/>
                <w:sz w:val="24"/>
                <w:szCs w:val="24"/>
                <w:shd w:val="clear" w:color="auto" w:fill="FFFFFF"/>
              </w:rPr>
              <w:t> Þinghöld skulu háð fyrir luktum dyrum. </w:t>
            </w:r>
            <w:r w:rsidRPr="00510ECF">
              <w:rPr>
                <w:rFonts w:ascii="Times New Roman" w:hAnsi="Times New Roman" w:cs="Times New Roman"/>
                <w:color w:val="242424"/>
                <w:sz w:val="24"/>
                <w:szCs w:val="24"/>
              </w:rPr>
              <w:br/>
            </w:r>
            <w:r w:rsidRPr="00510ECF">
              <w:rPr>
                <w:rFonts w:ascii="Times New Roman" w:hAnsi="Times New Roman" w:cs="Times New Roman"/>
                <w:noProof/>
                <w:sz w:val="24"/>
                <w:szCs w:val="24"/>
              </w:rPr>
              <w:drawing>
                <wp:inline distT="0" distB="0" distL="0" distR="0" wp14:anchorId="151D9B13" wp14:editId="2BD2D2EA">
                  <wp:extent cx="106680" cy="106680"/>
                  <wp:effectExtent l="0" t="0" r="7620" b="7620"/>
                  <wp:docPr id="18" name="G54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510ECF">
              <w:rPr>
                <w:rFonts w:ascii="Times New Roman" w:hAnsi="Times New Roman" w:cs="Times New Roman"/>
                <w:color w:val="242424"/>
                <w:sz w:val="24"/>
                <w:szCs w:val="24"/>
                <w:shd w:val="clear" w:color="auto" w:fill="FFFFFF"/>
              </w:rPr>
              <w:t> … </w:t>
            </w:r>
            <w:r w:rsidRPr="00510ECF">
              <w:rPr>
                <w:rFonts w:ascii="Times New Roman" w:hAnsi="Times New Roman" w:cs="Times New Roman"/>
                <w:color w:val="242424"/>
                <w:sz w:val="24"/>
                <w:szCs w:val="24"/>
                <w:shd w:val="clear" w:color="auto" w:fill="FFFFFF"/>
                <w:vertAlign w:val="superscript"/>
              </w:rPr>
              <w:t>1)</w:t>
            </w:r>
            <w:r w:rsidRPr="00510ECF">
              <w:rPr>
                <w:rFonts w:ascii="Times New Roman" w:hAnsi="Times New Roman" w:cs="Times New Roman"/>
                <w:color w:val="242424"/>
                <w:sz w:val="24"/>
                <w:szCs w:val="24"/>
                <w:shd w:val="clear" w:color="auto" w:fill="FFFFFF"/>
              </w:rPr>
              <w:t> </w:t>
            </w:r>
            <w:r w:rsidR="00925BFC" w:rsidRPr="00510ECF">
              <w:rPr>
                <w:rFonts w:ascii="Times New Roman" w:hAnsi="Times New Roman" w:cs="Times New Roman"/>
                <w:color w:val="242424"/>
                <w:sz w:val="24"/>
                <w:szCs w:val="24"/>
              </w:rPr>
              <w:br/>
            </w:r>
            <w:r w:rsidR="00925BFC" w:rsidRPr="00510ECF">
              <w:rPr>
                <w:rFonts w:ascii="Times New Roman" w:hAnsi="Times New Roman" w:cs="Times New Roman"/>
                <w:color w:val="242424"/>
                <w:sz w:val="24"/>
                <w:szCs w:val="24"/>
                <w:shd w:val="clear" w:color="auto" w:fill="FFFFFF"/>
              </w:rPr>
              <w:t>    </w:t>
            </w:r>
          </w:p>
          <w:p w14:paraId="2773CBEF" w14:textId="77777777" w:rsidR="00925BFC" w:rsidRPr="00D532A6" w:rsidRDefault="00925BFC" w:rsidP="00925BFC">
            <w:pPr>
              <w:rPr>
                <w:rFonts w:ascii="Times New Roman" w:hAnsi="Times New Roman" w:cs="Times New Roman"/>
                <w:color w:val="242424"/>
                <w:sz w:val="24"/>
                <w:szCs w:val="24"/>
                <w:shd w:val="clear" w:color="auto" w:fill="FFFFFF"/>
              </w:rPr>
            </w:pPr>
          </w:p>
        </w:tc>
        <w:tc>
          <w:tcPr>
            <w:tcW w:w="4643" w:type="dxa"/>
          </w:tcPr>
          <w:p w14:paraId="206349F9" w14:textId="75F623E7" w:rsidR="00925BFC" w:rsidRPr="00D532A6" w:rsidRDefault="00510ECF" w:rsidP="00925BFC">
            <w:pPr>
              <w:rPr>
                <w:rFonts w:ascii="Times New Roman" w:hAnsi="Times New Roman" w:cs="Times New Roman"/>
                <w:iCs/>
                <w:sz w:val="24"/>
                <w:szCs w:val="24"/>
              </w:rPr>
            </w:pPr>
            <w:r w:rsidRPr="00510ECF">
              <w:rPr>
                <w:rFonts w:ascii="Times New Roman" w:hAnsi="Times New Roman" w:cs="Times New Roman"/>
                <w:b/>
                <w:bCs/>
                <w:color w:val="242424"/>
                <w:sz w:val="24"/>
                <w:szCs w:val="24"/>
                <w:shd w:val="clear" w:color="auto" w:fill="FFFFFF"/>
              </w:rPr>
              <w:t>X. kafli.</w:t>
            </w:r>
            <w:r w:rsidRPr="00510ECF">
              <w:rPr>
                <w:rFonts w:ascii="Times New Roman" w:hAnsi="Times New Roman" w:cs="Times New Roman"/>
                <w:color w:val="242424"/>
                <w:sz w:val="24"/>
                <w:szCs w:val="24"/>
                <w:shd w:val="clear" w:color="auto" w:fill="FFFFFF"/>
              </w:rPr>
              <w:t> </w:t>
            </w:r>
            <w:r w:rsidRPr="00510ECF">
              <w:rPr>
                <w:rFonts w:ascii="Times New Roman" w:hAnsi="Times New Roman" w:cs="Times New Roman"/>
                <w:b/>
                <w:bCs/>
                <w:color w:val="242424"/>
                <w:sz w:val="24"/>
                <w:szCs w:val="24"/>
                <w:shd w:val="clear" w:color="auto" w:fill="FFFFFF"/>
              </w:rPr>
              <w:t>Meðferð mála fyrir dómi skv. 29. gr. og 2. mgr. 34. gr.</w:t>
            </w:r>
            <w:r w:rsidRPr="00510ECF">
              <w:rPr>
                <w:rFonts w:ascii="Times New Roman" w:hAnsi="Times New Roman" w:cs="Times New Roman"/>
                <w:color w:val="242424"/>
                <w:sz w:val="24"/>
                <w:szCs w:val="24"/>
                <w:shd w:val="clear" w:color="auto" w:fill="FFFFFF"/>
              </w:rPr>
              <w:t> </w:t>
            </w:r>
            <w:r w:rsidRPr="00510ECF">
              <w:rPr>
                <w:rFonts w:ascii="Times New Roman" w:hAnsi="Times New Roman" w:cs="Times New Roman"/>
                <w:color w:val="242424"/>
                <w:sz w:val="24"/>
                <w:szCs w:val="24"/>
              </w:rPr>
              <w:br/>
            </w:r>
            <w:r w:rsidRPr="00510ECF">
              <w:rPr>
                <w:rFonts w:ascii="Times New Roman" w:hAnsi="Times New Roman" w:cs="Times New Roman"/>
                <w:noProof/>
                <w:sz w:val="24"/>
                <w:szCs w:val="24"/>
              </w:rPr>
              <w:drawing>
                <wp:inline distT="0" distB="0" distL="0" distR="0" wp14:anchorId="14E7473B" wp14:editId="07A44C53">
                  <wp:extent cx="106680" cy="106680"/>
                  <wp:effectExtent l="0" t="0" r="7620" b="7620"/>
                  <wp:docPr id="2624" name="Picture 2624"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510ECF">
              <w:rPr>
                <w:rFonts w:ascii="Times New Roman" w:hAnsi="Times New Roman" w:cs="Times New Roman"/>
                <w:color w:val="242424"/>
                <w:sz w:val="24"/>
                <w:szCs w:val="24"/>
                <w:shd w:val="clear" w:color="auto" w:fill="FFFFFF"/>
              </w:rPr>
              <w:t> </w:t>
            </w:r>
            <w:r w:rsidRPr="00510ECF">
              <w:rPr>
                <w:rFonts w:ascii="Times New Roman" w:hAnsi="Times New Roman" w:cs="Times New Roman"/>
                <w:b/>
                <w:bCs/>
                <w:color w:val="242424"/>
                <w:sz w:val="24"/>
                <w:szCs w:val="24"/>
                <w:shd w:val="clear" w:color="auto" w:fill="FFFFFF"/>
              </w:rPr>
              <w:t>54. gr.</w:t>
            </w:r>
            <w:r w:rsidRPr="00510ECF">
              <w:rPr>
                <w:rFonts w:ascii="Times New Roman" w:hAnsi="Times New Roman" w:cs="Times New Roman"/>
                <w:color w:val="242424"/>
                <w:sz w:val="24"/>
                <w:szCs w:val="24"/>
                <w:shd w:val="clear" w:color="auto" w:fill="FFFFFF"/>
              </w:rPr>
              <w:t> </w:t>
            </w:r>
            <w:r w:rsidRPr="00510ECF">
              <w:rPr>
                <w:rFonts w:ascii="Times New Roman" w:hAnsi="Times New Roman" w:cs="Times New Roman"/>
                <w:i/>
                <w:iCs/>
                <w:color w:val="242424"/>
                <w:sz w:val="24"/>
                <w:szCs w:val="24"/>
                <w:shd w:val="clear" w:color="auto" w:fill="FFFFFF"/>
              </w:rPr>
              <w:t>[Um sérfróða meðdómsmenn og þinghöld.]</w:t>
            </w:r>
            <w:r w:rsidRPr="00510ECF">
              <w:rPr>
                <w:rFonts w:ascii="Times New Roman" w:hAnsi="Times New Roman" w:cs="Times New Roman"/>
                <w:i/>
                <w:iCs/>
                <w:color w:val="242424"/>
                <w:sz w:val="24"/>
                <w:szCs w:val="24"/>
                <w:shd w:val="clear" w:color="auto" w:fill="FFFFFF"/>
                <w:vertAlign w:val="superscript"/>
              </w:rPr>
              <w:t>1)</w:t>
            </w:r>
            <w:r w:rsidRPr="00510ECF">
              <w:rPr>
                <w:rFonts w:ascii="Times New Roman" w:hAnsi="Times New Roman" w:cs="Times New Roman"/>
                <w:color w:val="242424"/>
                <w:sz w:val="24"/>
                <w:szCs w:val="24"/>
                <w:shd w:val="clear" w:color="auto" w:fill="FFFFFF"/>
              </w:rPr>
              <w:t> </w:t>
            </w:r>
            <w:r w:rsidRPr="00510ECF">
              <w:rPr>
                <w:rFonts w:ascii="Times New Roman" w:hAnsi="Times New Roman" w:cs="Times New Roman"/>
                <w:color w:val="242424"/>
                <w:sz w:val="24"/>
                <w:szCs w:val="24"/>
              </w:rPr>
              <w:br/>
            </w:r>
            <w:r w:rsidRPr="00510ECF">
              <w:rPr>
                <w:rFonts w:ascii="Times New Roman" w:hAnsi="Times New Roman" w:cs="Times New Roman"/>
                <w:noProof/>
                <w:color w:val="FF0000"/>
                <w:sz w:val="24"/>
                <w:szCs w:val="24"/>
              </w:rPr>
              <w:drawing>
                <wp:inline distT="0" distB="0" distL="0" distR="0" wp14:anchorId="4510ADDF" wp14:editId="2BEB13D0">
                  <wp:extent cx="106680" cy="106680"/>
                  <wp:effectExtent l="0" t="0" r="7620" b="7620"/>
                  <wp:docPr id="2625" name="G54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510ECF">
              <w:rPr>
                <w:rFonts w:ascii="Times New Roman" w:hAnsi="Times New Roman" w:cs="Times New Roman"/>
                <w:color w:val="FF0000"/>
                <w:sz w:val="24"/>
                <w:szCs w:val="24"/>
                <w:shd w:val="clear" w:color="auto" w:fill="FFFFFF"/>
              </w:rPr>
              <w:t> Í málum samkvæmt ákvæðum þessa kafla skal kveðja til setu í dómi sérfróðan meðdómsmann eða meðdómsmenn nema útivist verði af hálfu aðila eða máli vísað frá vegna augljósra annmarka. Um fjölda þeirra og kvaðningu fer að öðru leyti eftir 2. gr. og 2. gr. a laga um meðferð einkamála. </w:t>
            </w:r>
            <w:r w:rsidRPr="00510ECF">
              <w:rPr>
                <w:rFonts w:ascii="Times New Roman" w:hAnsi="Times New Roman" w:cs="Times New Roman"/>
                <w:color w:val="242424"/>
                <w:sz w:val="24"/>
                <w:szCs w:val="24"/>
              </w:rPr>
              <w:br/>
            </w:r>
            <w:r w:rsidRPr="00510ECF">
              <w:rPr>
                <w:rFonts w:ascii="Times New Roman" w:hAnsi="Times New Roman" w:cs="Times New Roman"/>
                <w:noProof/>
                <w:sz w:val="24"/>
                <w:szCs w:val="24"/>
              </w:rPr>
              <w:drawing>
                <wp:inline distT="0" distB="0" distL="0" distR="0" wp14:anchorId="7463D732" wp14:editId="354381B1">
                  <wp:extent cx="106680" cy="106680"/>
                  <wp:effectExtent l="0" t="0" r="7620" b="7620"/>
                  <wp:docPr id="2626" name="G54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510ECF">
              <w:rPr>
                <w:rFonts w:ascii="Times New Roman" w:hAnsi="Times New Roman" w:cs="Times New Roman"/>
                <w:color w:val="242424"/>
                <w:sz w:val="24"/>
                <w:szCs w:val="24"/>
                <w:shd w:val="clear" w:color="auto" w:fill="FFFFFF"/>
              </w:rPr>
              <w:t> Þinghöld skulu háð fyrir luktum dyrum. </w:t>
            </w:r>
            <w:r w:rsidRPr="00510ECF">
              <w:rPr>
                <w:rFonts w:ascii="Times New Roman" w:hAnsi="Times New Roman" w:cs="Times New Roman"/>
                <w:color w:val="242424"/>
                <w:sz w:val="24"/>
                <w:szCs w:val="24"/>
              </w:rPr>
              <w:br/>
            </w:r>
            <w:r w:rsidRPr="00510ECF">
              <w:rPr>
                <w:rFonts w:ascii="Times New Roman" w:hAnsi="Times New Roman" w:cs="Times New Roman"/>
                <w:noProof/>
                <w:sz w:val="24"/>
                <w:szCs w:val="24"/>
              </w:rPr>
              <w:drawing>
                <wp:inline distT="0" distB="0" distL="0" distR="0" wp14:anchorId="79D325C2" wp14:editId="345C881A">
                  <wp:extent cx="106680" cy="106680"/>
                  <wp:effectExtent l="0" t="0" r="7620" b="7620"/>
                  <wp:docPr id="2627" name="G54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54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510ECF">
              <w:rPr>
                <w:rFonts w:ascii="Times New Roman" w:hAnsi="Times New Roman" w:cs="Times New Roman"/>
                <w:color w:val="242424"/>
                <w:sz w:val="24"/>
                <w:szCs w:val="24"/>
                <w:shd w:val="clear" w:color="auto" w:fill="FFFFFF"/>
              </w:rPr>
              <w:t> … </w:t>
            </w:r>
            <w:r w:rsidRPr="00510ECF">
              <w:rPr>
                <w:rFonts w:ascii="Times New Roman" w:hAnsi="Times New Roman" w:cs="Times New Roman"/>
                <w:color w:val="242424"/>
                <w:sz w:val="24"/>
                <w:szCs w:val="24"/>
                <w:shd w:val="clear" w:color="auto" w:fill="FFFFFF"/>
                <w:vertAlign w:val="superscript"/>
              </w:rPr>
              <w:t>1)</w:t>
            </w:r>
            <w:r w:rsidRPr="00510ECF">
              <w:rPr>
                <w:rFonts w:ascii="Times New Roman" w:hAnsi="Times New Roman" w:cs="Times New Roman"/>
                <w:color w:val="242424"/>
                <w:sz w:val="24"/>
                <w:szCs w:val="24"/>
                <w:shd w:val="clear" w:color="auto" w:fill="FFFFFF"/>
              </w:rPr>
              <w:t> </w:t>
            </w:r>
          </w:p>
        </w:tc>
      </w:tr>
    </w:tbl>
    <w:p w14:paraId="0E4148C8" w14:textId="77777777" w:rsidR="0027695E" w:rsidRDefault="0027695E" w:rsidP="0027695E">
      <w:pPr>
        <w:spacing w:line="240" w:lineRule="auto"/>
        <w:jc w:val="center"/>
        <w:rPr>
          <w:rFonts w:ascii="Times New Roman" w:hAnsi="Times New Roman" w:cs="Times New Roman"/>
          <w:sz w:val="24"/>
          <w:szCs w:val="24"/>
        </w:rPr>
      </w:pPr>
    </w:p>
    <w:p w14:paraId="2077DA93" w14:textId="01DFE113" w:rsidR="0027695E" w:rsidRPr="0027695E" w:rsidRDefault="0027695E" w:rsidP="0027695E">
      <w:pPr>
        <w:spacing w:line="240" w:lineRule="auto"/>
        <w:jc w:val="center"/>
        <w:rPr>
          <w:rFonts w:ascii="Times New Roman" w:hAnsi="Times New Roman" w:cs="Times New Roman"/>
          <w:b/>
          <w:bCs/>
          <w:color w:val="242424"/>
          <w:sz w:val="28"/>
          <w:szCs w:val="28"/>
          <w:shd w:val="clear" w:color="auto" w:fill="FFFFFF"/>
        </w:rPr>
      </w:pPr>
      <w:r w:rsidRPr="0027695E">
        <w:rPr>
          <w:rFonts w:ascii="Times New Roman" w:hAnsi="Times New Roman" w:cs="Times New Roman"/>
          <w:b/>
          <w:sz w:val="28"/>
          <w:szCs w:val="28"/>
        </w:rPr>
        <w:t>Lög um nálgunarbann og brottvísun af heimili nr. 85/2011.</w:t>
      </w:r>
    </w:p>
    <w:p w14:paraId="3108F306" w14:textId="517318CD" w:rsidR="0027695E" w:rsidRPr="00D532A6" w:rsidRDefault="0027695E" w:rsidP="0027695E">
      <w:pPr>
        <w:spacing w:line="240" w:lineRule="auto"/>
        <w:rPr>
          <w:rFonts w:ascii="Times New Roman" w:hAnsi="Times New Roman" w:cs="Times New Roman"/>
          <w:b/>
          <w:bCs/>
          <w:color w:val="242424"/>
          <w:sz w:val="24"/>
          <w:szCs w:val="24"/>
          <w:shd w:val="clear" w:color="auto" w:fill="FFFFFF"/>
        </w:rPr>
      </w:pPr>
      <w:r w:rsidRPr="00D532A6">
        <w:rPr>
          <w:rFonts w:ascii="Times New Roman" w:hAnsi="Times New Roman" w:cs="Times New Roman"/>
          <w:b/>
          <w:bCs/>
          <w:color w:val="242424"/>
          <w:sz w:val="24"/>
          <w:szCs w:val="24"/>
          <w:shd w:val="clear" w:color="auto" w:fill="FFFFFF"/>
        </w:rPr>
        <w:t>Gildandi réttur.</w:t>
      </w:r>
      <w:r w:rsidRPr="00D532A6">
        <w:rPr>
          <w:rFonts w:ascii="Times New Roman" w:hAnsi="Times New Roman" w:cs="Times New Roman"/>
          <w:b/>
          <w:bCs/>
          <w:color w:val="242424"/>
          <w:sz w:val="24"/>
          <w:szCs w:val="24"/>
          <w:shd w:val="clear" w:color="auto" w:fill="FFFFFF"/>
        </w:rPr>
        <w:tab/>
      </w:r>
      <w:r w:rsidRPr="00D532A6">
        <w:rPr>
          <w:rFonts w:ascii="Times New Roman" w:hAnsi="Times New Roman" w:cs="Times New Roman"/>
          <w:b/>
          <w:bCs/>
          <w:color w:val="242424"/>
          <w:sz w:val="24"/>
          <w:szCs w:val="24"/>
          <w:shd w:val="clear" w:color="auto" w:fill="FFFFFF"/>
        </w:rPr>
        <w:tab/>
      </w:r>
      <w:r w:rsidRPr="00D532A6">
        <w:rPr>
          <w:rFonts w:ascii="Times New Roman" w:hAnsi="Times New Roman" w:cs="Times New Roman"/>
          <w:b/>
          <w:bCs/>
          <w:color w:val="242424"/>
          <w:sz w:val="24"/>
          <w:szCs w:val="24"/>
          <w:shd w:val="clear" w:color="auto" w:fill="FFFFFF"/>
        </w:rPr>
        <w:tab/>
        <w:t xml:space="preserve">   </w:t>
      </w:r>
      <w:r w:rsidRPr="00D532A6">
        <w:rPr>
          <w:rFonts w:ascii="Times New Roman" w:hAnsi="Times New Roman" w:cs="Times New Roman"/>
          <w:b/>
          <w:bCs/>
          <w:color w:val="242424"/>
          <w:sz w:val="24"/>
          <w:szCs w:val="24"/>
          <w:shd w:val="clear" w:color="auto" w:fill="FFFFFF"/>
        </w:rPr>
        <w:tab/>
      </w:r>
      <w:r w:rsidR="003A7BA3">
        <w:rPr>
          <w:rFonts w:ascii="Times New Roman" w:hAnsi="Times New Roman" w:cs="Times New Roman"/>
          <w:b/>
          <w:bCs/>
          <w:color w:val="242424"/>
          <w:sz w:val="24"/>
          <w:szCs w:val="24"/>
          <w:shd w:val="clear" w:color="auto" w:fill="FFFFFF"/>
        </w:rPr>
        <w:t>B</w:t>
      </w:r>
      <w:r w:rsidR="003A7BA3" w:rsidRPr="00D532A6">
        <w:rPr>
          <w:rFonts w:ascii="Times New Roman" w:hAnsi="Times New Roman" w:cs="Times New Roman"/>
          <w:b/>
          <w:bCs/>
          <w:color w:val="242424"/>
          <w:sz w:val="24"/>
          <w:szCs w:val="24"/>
          <w:shd w:val="clear" w:color="auto" w:fill="FFFFFF"/>
        </w:rPr>
        <w:t xml:space="preserve">reytingar </w:t>
      </w:r>
      <w:r w:rsidR="003A7BA3">
        <w:rPr>
          <w:rFonts w:ascii="Times New Roman" w:hAnsi="Times New Roman" w:cs="Times New Roman"/>
          <w:b/>
          <w:bCs/>
          <w:color w:val="242424"/>
          <w:sz w:val="24"/>
          <w:szCs w:val="24"/>
          <w:shd w:val="clear" w:color="auto" w:fill="FFFFFF"/>
        </w:rPr>
        <w:t xml:space="preserve">auðkenndar </w:t>
      </w:r>
      <w:r w:rsidR="003A7BA3" w:rsidRPr="00D532A6">
        <w:rPr>
          <w:rFonts w:ascii="Times New Roman" w:hAnsi="Times New Roman" w:cs="Times New Roman"/>
          <w:b/>
          <w:bCs/>
          <w:color w:val="242424"/>
          <w:sz w:val="24"/>
          <w:szCs w:val="24"/>
          <w:shd w:val="clear" w:color="auto" w:fill="FFFFFF"/>
        </w:rPr>
        <w:t>með rauðum texta.</w:t>
      </w:r>
    </w:p>
    <w:tbl>
      <w:tblPr>
        <w:tblStyle w:val="TableGrid"/>
        <w:tblW w:w="0" w:type="auto"/>
        <w:tblLook w:val="04A0" w:firstRow="1" w:lastRow="0" w:firstColumn="1" w:lastColumn="0" w:noHBand="0" w:noVBand="1"/>
      </w:tblPr>
      <w:tblGrid>
        <w:gridCol w:w="4530"/>
        <w:gridCol w:w="4530"/>
      </w:tblGrid>
      <w:tr w:rsidR="0027695E" w:rsidRPr="00D532A6" w14:paraId="041135A7" w14:textId="77777777" w:rsidTr="005566AF">
        <w:tc>
          <w:tcPr>
            <w:tcW w:w="4643" w:type="dxa"/>
          </w:tcPr>
          <w:p w14:paraId="60259191" w14:textId="6D9628F3" w:rsidR="0027695E" w:rsidRPr="0027695E" w:rsidRDefault="0027695E" w:rsidP="0027695E">
            <w:pPr>
              <w:rPr>
                <w:rFonts w:ascii="Times New Roman" w:hAnsi="Times New Roman" w:cs="Times New Roman"/>
                <w:color w:val="242424"/>
                <w:sz w:val="24"/>
                <w:szCs w:val="24"/>
                <w:shd w:val="clear" w:color="auto" w:fill="FFFFFF"/>
              </w:rPr>
            </w:pPr>
            <w:r w:rsidRPr="0027695E">
              <w:rPr>
                <w:rFonts w:ascii="Times New Roman" w:hAnsi="Times New Roman" w:cs="Times New Roman"/>
                <w:b/>
                <w:bCs/>
                <w:color w:val="242424"/>
                <w:sz w:val="24"/>
                <w:szCs w:val="24"/>
                <w:shd w:val="clear" w:color="auto" w:fill="FFFFFF"/>
              </w:rPr>
              <w:t>IV. kafli.</w:t>
            </w:r>
            <w:r w:rsidRPr="0027695E">
              <w:rPr>
                <w:rFonts w:ascii="Times New Roman" w:hAnsi="Times New Roman" w:cs="Times New Roman"/>
                <w:color w:val="242424"/>
                <w:sz w:val="24"/>
                <w:szCs w:val="24"/>
                <w:shd w:val="clear" w:color="auto" w:fill="FFFFFF"/>
              </w:rPr>
              <w:t> </w:t>
            </w:r>
            <w:r w:rsidRPr="0027695E">
              <w:rPr>
                <w:rFonts w:ascii="Times New Roman" w:hAnsi="Times New Roman" w:cs="Times New Roman"/>
                <w:b/>
                <w:bCs/>
                <w:color w:val="242424"/>
                <w:sz w:val="24"/>
                <w:szCs w:val="24"/>
                <w:shd w:val="clear" w:color="auto" w:fill="FFFFFF"/>
              </w:rPr>
              <w:t>Málsmeðferð fyrir dómi.</w:t>
            </w:r>
            <w:r w:rsidRPr="0027695E">
              <w:rPr>
                <w:rFonts w:ascii="Times New Roman" w:hAnsi="Times New Roman" w:cs="Times New Roman"/>
                <w:color w:val="242424"/>
                <w:sz w:val="24"/>
                <w:szCs w:val="24"/>
                <w:shd w:val="clear" w:color="auto" w:fill="FFFFFF"/>
              </w:rPr>
              <w:t> </w:t>
            </w:r>
            <w:r w:rsidRPr="0027695E">
              <w:rPr>
                <w:rFonts w:ascii="Times New Roman" w:hAnsi="Times New Roman" w:cs="Times New Roman"/>
                <w:color w:val="242424"/>
                <w:sz w:val="24"/>
                <w:szCs w:val="24"/>
              </w:rPr>
              <w:br/>
            </w:r>
            <w:r w:rsidRPr="0027695E">
              <w:rPr>
                <w:rFonts w:ascii="Times New Roman" w:hAnsi="Times New Roman" w:cs="Times New Roman"/>
                <w:noProof/>
                <w:sz w:val="24"/>
                <w:szCs w:val="24"/>
              </w:rPr>
              <w:drawing>
                <wp:inline distT="0" distB="0" distL="0" distR="0" wp14:anchorId="0FB4BEB5" wp14:editId="2404E0E0">
                  <wp:extent cx="106680" cy="106680"/>
                  <wp:effectExtent l="0" t="0" r="7620" b="7620"/>
                  <wp:docPr id="11" name="Picture 11"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27695E">
              <w:rPr>
                <w:rFonts w:ascii="Times New Roman" w:hAnsi="Times New Roman" w:cs="Times New Roman"/>
                <w:color w:val="242424"/>
                <w:sz w:val="24"/>
                <w:szCs w:val="24"/>
                <w:shd w:val="clear" w:color="auto" w:fill="FFFFFF"/>
              </w:rPr>
              <w:t> </w:t>
            </w:r>
            <w:r w:rsidRPr="0027695E">
              <w:rPr>
                <w:rFonts w:ascii="Times New Roman" w:hAnsi="Times New Roman" w:cs="Times New Roman"/>
                <w:b/>
                <w:bCs/>
                <w:color w:val="242424"/>
                <w:sz w:val="24"/>
                <w:szCs w:val="24"/>
                <w:shd w:val="clear" w:color="auto" w:fill="FFFFFF"/>
              </w:rPr>
              <w:t>15. gr.</w:t>
            </w:r>
            <w:r w:rsidRPr="0027695E">
              <w:rPr>
                <w:rFonts w:ascii="Times New Roman" w:hAnsi="Times New Roman" w:cs="Times New Roman"/>
                <w:color w:val="242424"/>
                <w:sz w:val="24"/>
                <w:szCs w:val="24"/>
                <w:shd w:val="clear" w:color="auto" w:fill="FFFFFF"/>
              </w:rPr>
              <w:t> </w:t>
            </w:r>
            <w:r w:rsidRPr="0027695E">
              <w:rPr>
                <w:rFonts w:ascii="Times New Roman" w:hAnsi="Times New Roman" w:cs="Times New Roman"/>
                <w:color w:val="242424"/>
                <w:sz w:val="24"/>
                <w:szCs w:val="24"/>
              </w:rPr>
              <w:br/>
            </w:r>
            <w:r w:rsidRPr="0027695E">
              <w:rPr>
                <w:rFonts w:ascii="Times New Roman" w:hAnsi="Times New Roman" w:cs="Times New Roman"/>
                <w:noProof/>
                <w:sz w:val="24"/>
                <w:szCs w:val="24"/>
              </w:rPr>
              <w:drawing>
                <wp:inline distT="0" distB="0" distL="0" distR="0" wp14:anchorId="6A33B0E9" wp14:editId="5C16DC0B">
                  <wp:extent cx="106680" cy="106680"/>
                  <wp:effectExtent l="0" t="0" r="7620" b="7620"/>
                  <wp:docPr id="12" name="G15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27695E">
              <w:rPr>
                <w:rFonts w:ascii="Times New Roman" w:hAnsi="Times New Roman" w:cs="Times New Roman"/>
                <w:color w:val="242424"/>
                <w:sz w:val="24"/>
                <w:szCs w:val="24"/>
                <w:shd w:val="clear" w:color="auto" w:fill="FFFFFF"/>
              </w:rPr>
              <w:t> Um málsmeðferð fyrir héraðsdómi gilda ákvæði XV. kafla laga um meðferð sakamála eftir því sem við á. Ef sakborningur sækir þing við uppkvaðningu úrskurðar telst úrskurður birtur fyrir honum, enda standi honum þegar til boða endurrit úrskurðarins. Nú verður úrskurður ekki birtur á dómþingi og skal þá birta úrskurð fyrir sakborningi eða fyrir lögmanni hans eða öðrum lögráða manni sem fengið hefur skriflegt umboð frá honum til að taka við birtingu. </w:t>
            </w:r>
            <w:r w:rsidRPr="0027695E">
              <w:rPr>
                <w:rFonts w:ascii="Times New Roman" w:hAnsi="Times New Roman" w:cs="Times New Roman"/>
                <w:color w:val="242424"/>
                <w:sz w:val="24"/>
                <w:szCs w:val="24"/>
              </w:rPr>
              <w:br/>
            </w:r>
            <w:r w:rsidRPr="0027695E">
              <w:rPr>
                <w:rFonts w:ascii="Times New Roman" w:hAnsi="Times New Roman" w:cs="Times New Roman"/>
                <w:noProof/>
                <w:sz w:val="24"/>
                <w:szCs w:val="24"/>
              </w:rPr>
              <w:drawing>
                <wp:inline distT="0" distB="0" distL="0" distR="0" wp14:anchorId="7404866F" wp14:editId="6CA63480">
                  <wp:extent cx="106680" cy="106680"/>
                  <wp:effectExtent l="0" t="0" r="7620" b="7620"/>
                  <wp:docPr id="13" name="G15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27695E">
              <w:rPr>
                <w:rFonts w:ascii="Times New Roman" w:hAnsi="Times New Roman" w:cs="Times New Roman"/>
                <w:color w:val="242424"/>
                <w:sz w:val="24"/>
                <w:szCs w:val="24"/>
                <w:shd w:val="clear" w:color="auto" w:fill="FFFFFF"/>
              </w:rPr>
              <w:t> Réttaráhrif úrskurðar héraðsdóms miðast við birtingu nema dómari hafi ákveðið annað. </w:t>
            </w:r>
            <w:r w:rsidRPr="0027695E">
              <w:rPr>
                <w:rFonts w:ascii="Times New Roman" w:hAnsi="Times New Roman" w:cs="Times New Roman"/>
                <w:color w:val="242424"/>
                <w:sz w:val="24"/>
                <w:szCs w:val="24"/>
              </w:rPr>
              <w:br/>
            </w:r>
            <w:r w:rsidRPr="0027695E">
              <w:rPr>
                <w:rFonts w:ascii="Times New Roman" w:hAnsi="Times New Roman" w:cs="Times New Roman"/>
                <w:noProof/>
                <w:sz w:val="24"/>
                <w:szCs w:val="24"/>
              </w:rPr>
              <w:drawing>
                <wp:inline distT="0" distB="0" distL="0" distR="0" wp14:anchorId="3F390D28" wp14:editId="0ABA9EB6">
                  <wp:extent cx="106680" cy="106680"/>
                  <wp:effectExtent l="0" t="0" r="7620" b="7620"/>
                  <wp:docPr id="14" name="G15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27695E">
              <w:rPr>
                <w:rFonts w:ascii="Times New Roman" w:hAnsi="Times New Roman" w:cs="Times New Roman"/>
                <w:color w:val="242424"/>
                <w:sz w:val="24"/>
                <w:szCs w:val="24"/>
                <w:shd w:val="clear" w:color="auto" w:fill="FFFFFF"/>
              </w:rPr>
              <w:t> [Kæra má til æðri dóms úrskurð dómara um hvort lagt verði á nálgunarbann eða um brottvísun af heimili, svo og úrskurð sem gengur í máli um slíka kröfu, ef hann getur sætt kæru eftir almennum reglum 1. mgr. 192. gr. laga um meðferð sakamála. [Um kæru til Landsréttar og Hæstaréttar gilda] </w:t>
            </w:r>
            <w:r w:rsidRPr="0027695E">
              <w:rPr>
                <w:rFonts w:ascii="Times New Roman" w:hAnsi="Times New Roman" w:cs="Times New Roman"/>
                <w:color w:val="242424"/>
                <w:sz w:val="24"/>
                <w:szCs w:val="24"/>
                <w:shd w:val="clear" w:color="auto" w:fill="FFFFFF"/>
                <w:vertAlign w:val="superscript"/>
              </w:rPr>
              <w:t>1)</w:t>
            </w:r>
            <w:r w:rsidRPr="0027695E">
              <w:rPr>
                <w:rFonts w:ascii="Times New Roman" w:hAnsi="Times New Roman" w:cs="Times New Roman"/>
                <w:color w:val="242424"/>
                <w:sz w:val="24"/>
                <w:szCs w:val="24"/>
                <w:shd w:val="clear" w:color="auto" w:fill="FFFFFF"/>
              </w:rPr>
              <w:t> sömu reglur og um kæru úrskurðar héraðsdómara samkvæmt lögum um meðferð sakamála.] </w:t>
            </w:r>
            <w:r w:rsidRPr="0027695E">
              <w:rPr>
                <w:rFonts w:ascii="Times New Roman" w:hAnsi="Times New Roman" w:cs="Times New Roman"/>
                <w:color w:val="242424"/>
                <w:sz w:val="24"/>
                <w:szCs w:val="24"/>
                <w:shd w:val="clear" w:color="auto" w:fill="FFFFFF"/>
                <w:vertAlign w:val="superscript"/>
              </w:rPr>
              <w:t>2)</w:t>
            </w:r>
            <w:r w:rsidRPr="0027695E">
              <w:rPr>
                <w:rFonts w:ascii="Times New Roman" w:hAnsi="Times New Roman" w:cs="Times New Roman"/>
                <w:color w:val="242424"/>
                <w:sz w:val="24"/>
                <w:szCs w:val="24"/>
                <w:shd w:val="clear" w:color="auto" w:fill="FFFFFF"/>
              </w:rPr>
              <w:t> </w:t>
            </w:r>
            <w:r w:rsidRPr="0027695E">
              <w:rPr>
                <w:rFonts w:ascii="Times New Roman" w:hAnsi="Times New Roman" w:cs="Times New Roman"/>
                <w:color w:val="242424"/>
                <w:sz w:val="24"/>
                <w:szCs w:val="24"/>
              </w:rPr>
              <w:br/>
            </w:r>
            <w:r w:rsidRPr="0027695E">
              <w:rPr>
                <w:rFonts w:ascii="Times New Roman" w:hAnsi="Times New Roman" w:cs="Times New Roman"/>
                <w:color w:val="242424"/>
                <w:sz w:val="24"/>
                <w:szCs w:val="24"/>
                <w:shd w:val="clear" w:color="auto" w:fill="FFFFFF"/>
              </w:rPr>
              <w:t>    </w:t>
            </w:r>
          </w:p>
        </w:tc>
        <w:tc>
          <w:tcPr>
            <w:tcW w:w="4643" w:type="dxa"/>
          </w:tcPr>
          <w:p w14:paraId="1C4E54A0" w14:textId="6822F3EF" w:rsidR="0027695E" w:rsidRPr="00D532A6" w:rsidRDefault="0027695E" w:rsidP="005566AF">
            <w:pPr>
              <w:rPr>
                <w:rFonts w:ascii="Times New Roman" w:hAnsi="Times New Roman" w:cs="Times New Roman"/>
                <w:iCs/>
                <w:sz w:val="24"/>
                <w:szCs w:val="24"/>
              </w:rPr>
            </w:pPr>
            <w:r w:rsidRPr="0027695E">
              <w:rPr>
                <w:rFonts w:ascii="Times New Roman" w:hAnsi="Times New Roman" w:cs="Times New Roman"/>
                <w:b/>
                <w:bCs/>
                <w:color w:val="242424"/>
                <w:sz w:val="24"/>
                <w:szCs w:val="24"/>
                <w:shd w:val="clear" w:color="auto" w:fill="FFFFFF"/>
              </w:rPr>
              <w:t>IV. kafli.</w:t>
            </w:r>
            <w:r w:rsidRPr="0027695E">
              <w:rPr>
                <w:rFonts w:ascii="Times New Roman" w:hAnsi="Times New Roman" w:cs="Times New Roman"/>
                <w:color w:val="242424"/>
                <w:sz w:val="24"/>
                <w:szCs w:val="24"/>
                <w:shd w:val="clear" w:color="auto" w:fill="FFFFFF"/>
              </w:rPr>
              <w:t> </w:t>
            </w:r>
            <w:r w:rsidRPr="0027695E">
              <w:rPr>
                <w:rFonts w:ascii="Times New Roman" w:hAnsi="Times New Roman" w:cs="Times New Roman"/>
                <w:b/>
                <w:bCs/>
                <w:color w:val="242424"/>
                <w:sz w:val="24"/>
                <w:szCs w:val="24"/>
                <w:shd w:val="clear" w:color="auto" w:fill="FFFFFF"/>
              </w:rPr>
              <w:t>Málsmeðferð fyrir dómi.</w:t>
            </w:r>
            <w:r w:rsidRPr="0027695E">
              <w:rPr>
                <w:rFonts w:ascii="Times New Roman" w:hAnsi="Times New Roman" w:cs="Times New Roman"/>
                <w:color w:val="242424"/>
                <w:sz w:val="24"/>
                <w:szCs w:val="24"/>
                <w:shd w:val="clear" w:color="auto" w:fill="FFFFFF"/>
              </w:rPr>
              <w:t> </w:t>
            </w:r>
            <w:r w:rsidRPr="0027695E">
              <w:rPr>
                <w:rFonts w:ascii="Times New Roman" w:hAnsi="Times New Roman" w:cs="Times New Roman"/>
                <w:color w:val="242424"/>
                <w:sz w:val="24"/>
                <w:szCs w:val="24"/>
              </w:rPr>
              <w:br/>
            </w:r>
            <w:r w:rsidRPr="0027695E">
              <w:rPr>
                <w:rFonts w:ascii="Times New Roman" w:hAnsi="Times New Roman" w:cs="Times New Roman"/>
                <w:noProof/>
                <w:sz w:val="24"/>
                <w:szCs w:val="24"/>
              </w:rPr>
              <w:drawing>
                <wp:inline distT="0" distB="0" distL="0" distR="0" wp14:anchorId="5DA84B42" wp14:editId="1C5C1086">
                  <wp:extent cx="106680" cy="106680"/>
                  <wp:effectExtent l="0" t="0" r="7620" b="7620"/>
                  <wp:docPr id="2640" name="Picture 2640"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althingi.is/lagas/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27695E">
              <w:rPr>
                <w:rFonts w:ascii="Times New Roman" w:hAnsi="Times New Roman" w:cs="Times New Roman"/>
                <w:color w:val="242424"/>
                <w:sz w:val="24"/>
                <w:szCs w:val="24"/>
                <w:shd w:val="clear" w:color="auto" w:fill="FFFFFF"/>
              </w:rPr>
              <w:t> </w:t>
            </w:r>
            <w:r w:rsidRPr="0027695E">
              <w:rPr>
                <w:rFonts w:ascii="Times New Roman" w:hAnsi="Times New Roman" w:cs="Times New Roman"/>
                <w:b/>
                <w:bCs/>
                <w:color w:val="242424"/>
                <w:sz w:val="24"/>
                <w:szCs w:val="24"/>
                <w:shd w:val="clear" w:color="auto" w:fill="FFFFFF"/>
              </w:rPr>
              <w:t>15. gr.</w:t>
            </w:r>
            <w:r w:rsidRPr="0027695E">
              <w:rPr>
                <w:rFonts w:ascii="Times New Roman" w:hAnsi="Times New Roman" w:cs="Times New Roman"/>
                <w:color w:val="242424"/>
                <w:sz w:val="24"/>
                <w:szCs w:val="24"/>
                <w:shd w:val="clear" w:color="auto" w:fill="FFFFFF"/>
              </w:rPr>
              <w:t> </w:t>
            </w:r>
            <w:r w:rsidRPr="0027695E">
              <w:rPr>
                <w:rFonts w:ascii="Times New Roman" w:hAnsi="Times New Roman" w:cs="Times New Roman"/>
                <w:color w:val="242424"/>
                <w:sz w:val="24"/>
                <w:szCs w:val="24"/>
              </w:rPr>
              <w:br/>
            </w:r>
            <w:r w:rsidRPr="0027695E">
              <w:rPr>
                <w:rFonts w:ascii="Times New Roman" w:hAnsi="Times New Roman" w:cs="Times New Roman"/>
                <w:noProof/>
                <w:sz w:val="24"/>
                <w:szCs w:val="24"/>
              </w:rPr>
              <w:drawing>
                <wp:inline distT="0" distB="0" distL="0" distR="0" wp14:anchorId="12F2AD97" wp14:editId="02FA2338">
                  <wp:extent cx="106680" cy="106680"/>
                  <wp:effectExtent l="0" t="0" r="7620" b="7620"/>
                  <wp:docPr id="2641" name="G15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27695E">
              <w:rPr>
                <w:rFonts w:ascii="Times New Roman" w:hAnsi="Times New Roman" w:cs="Times New Roman"/>
                <w:color w:val="242424"/>
                <w:sz w:val="24"/>
                <w:szCs w:val="24"/>
                <w:shd w:val="clear" w:color="auto" w:fill="FFFFFF"/>
              </w:rPr>
              <w:t> Um málsmeðferð fyrir héraðsdómi gilda ákvæði XV. kafla laga um meðferð sakamála eftir því sem við á. Ef sakborningur sækir þing við uppkvaðningu úrskurðar telst úrskurður birtur fyrir honum, enda standi honum þegar til boða endurrit úrskurðarins. Nú verður úrskurður ekki birtur á dómþingi og skal þá birta úrskurð fyrir sakborningi eða fyrir lögmanni hans eða öðrum lögráða manni sem fengið hefur skriflegt umboð frá honum til að taka við birtingu. </w:t>
            </w:r>
            <w:r w:rsidRPr="0027695E">
              <w:rPr>
                <w:rFonts w:ascii="Times New Roman" w:hAnsi="Times New Roman" w:cs="Times New Roman"/>
                <w:color w:val="242424"/>
                <w:sz w:val="24"/>
                <w:szCs w:val="24"/>
              </w:rPr>
              <w:br/>
            </w:r>
            <w:r w:rsidRPr="0027695E">
              <w:rPr>
                <w:rFonts w:ascii="Times New Roman" w:hAnsi="Times New Roman" w:cs="Times New Roman"/>
                <w:noProof/>
                <w:sz w:val="24"/>
                <w:szCs w:val="24"/>
              </w:rPr>
              <w:drawing>
                <wp:inline distT="0" distB="0" distL="0" distR="0" wp14:anchorId="5125D902" wp14:editId="34030E60">
                  <wp:extent cx="106680" cy="106680"/>
                  <wp:effectExtent l="0" t="0" r="7620" b="7620"/>
                  <wp:docPr id="2642" name="G15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27695E">
              <w:rPr>
                <w:rFonts w:ascii="Times New Roman" w:hAnsi="Times New Roman" w:cs="Times New Roman"/>
                <w:color w:val="242424"/>
                <w:sz w:val="24"/>
                <w:szCs w:val="24"/>
                <w:shd w:val="clear" w:color="auto" w:fill="FFFFFF"/>
              </w:rPr>
              <w:t> Réttaráhrif úrskurðar héraðsdóms miðast við birtingu nema dómari hafi ákveðið annað. </w:t>
            </w:r>
            <w:r w:rsidRPr="0027695E">
              <w:rPr>
                <w:rFonts w:ascii="Times New Roman" w:hAnsi="Times New Roman" w:cs="Times New Roman"/>
                <w:color w:val="242424"/>
                <w:sz w:val="24"/>
                <w:szCs w:val="24"/>
              </w:rPr>
              <w:br/>
            </w:r>
            <w:r w:rsidRPr="0027695E">
              <w:rPr>
                <w:rFonts w:ascii="Times New Roman" w:hAnsi="Times New Roman" w:cs="Times New Roman"/>
                <w:noProof/>
                <w:color w:val="FF0000"/>
                <w:sz w:val="24"/>
                <w:szCs w:val="24"/>
              </w:rPr>
              <w:drawing>
                <wp:inline distT="0" distB="0" distL="0" distR="0" wp14:anchorId="744B51E3" wp14:editId="08916994">
                  <wp:extent cx="106680" cy="106680"/>
                  <wp:effectExtent l="0" t="0" r="7620" b="7620"/>
                  <wp:docPr id="2643" name="G15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5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27695E">
              <w:rPr>
                <w:rFonts w:ascii="Times New Roman" w:hAnsi="Times New Roman" w:cs="Times New Roman"/>
                <w:color w:val="FF0000"/>
                <w:sz w:val="24"/>
                <w:szCs w:val="24"/>
                <w:shd w:val="clear" w:color="auto" w:fill="FFFFFF"/>
              </w:rPr>
              <w:t xml:space="preserve"> Kæra má til Landsréttar úrskurð dómara um hvort lagt verði á nálgunarbann eða um brottvísun af heimili, svo og úrskurð sem gengur í máli um slíka kröfu, ef hann getur sætt kæru eftir almennum reglum 1. mgr. </w:t>
            </w:r>
            <w:r w:rsidR="00392839">
              <w:rPr>
                <w:rFonts w:ascii="Times New Roman" w:hAnsi="Times New Roman" w:cs="Times New Roman"/>
                <w:color w:val="FF0000"/>
                <w:sz w:val="24"/>
                <w:szCs w:val="24"/>
                <w:shd w:val="clear" w:color="auto" w:fill="FFFFFF"/>
              </w:rPr>
              <w:t>1</w:t>
            </w:r>
            <w:r w:rsidRPr="0027695E">
              <w:rPr>
                <w:rFonts w:ascii="Times New Roman" w:hAnsi="Times New Roman" w:cs="Times New Roman"/>
                <w:color w:val="FF0000"/>
                <w:sz w:val="24"/>
                <w:szCs w:val="24"/>
                <w:shd w:val="clear" w:color="auto" w:fill="FFFFFF"/>
              </w:rPr>
              <w:t>92. gr. laga um meðferð sakamála. Aðrir úrskurði</w:t>
            </w:r>
            <w:r w:rsidR="00C60EB1">
              <w:rPr>
                <w:rFonts w:ascii="Times New Roman" w:hAnsi="Times New Roman" w:cs="Times New Roman"/>
                <w:color w:val="FF0000"/>
                <w:sz w:val="24"/>
                <w:szCs w:val="24"/>
                <w:shd w:val="clear" w:color="auto" w:fill="FFFFFF"/>
              </w:rPr>
              <w:t>r Landsréttar</w:t>
            </w:r>
            <w:r w:rsidRPr="0027695E">
              <w:rPr>
                <w:rFonts w:ascii="Times New Roman" w:hAnsi="Times New Roman" w:cs="Times New Roman"/>
                <w:color w:val="FF0000"/>
                <w:sz w:val="24"/>
                <w:szCs w:val="24"/>
                <w:shd w:val="clear" w:color="auto" w:fill="FFFFFF"/>
              </w:rPr>
              <w:t xml:space="preserve"> en mælt er fyrir um í 1. mgr. 211. gr. laga um meðferð sakamála verða ekki kærðir til Hæstaréttar. </w:t>
            </w:r>
          </w:p>
        </w:tc>
      </w:tr>
    </w:tbl>
    <w:p w14:paraId="21C39E89" w14:textId="507A9E2D" w:rsidR="0027695E" w:rsidRDefault="0027695E" w:rsidP="00551F23">
      <w:pPr>
        <w:rPr>
          <w:rFonts w:ascii="Times New Roman" w:hAnsi="Times New Roman" w:cs="Times New Roman"/>
          <w:sz w:val="24"/>
          <w:szCs w:val="24"/>
        </w:rPr>
      </w:pPr>
    </w:p>
    <w:p w14:paraId="6354E4DE" w14:textId="61992D6B" w:rsidR="00726009" w:rsidRPr="00510ECF" w:rsidRDefault="00726009" w:rsidP="00726009">
      <w:pPr>
        <w:spacing w:line="240" w:lineRule="auto"/>
        <w:jc w:val="center"/>
        <w:rPr>
          <w:rFonts w:ascii="Times New Roman" w:hAnsi="Times New Roman" w:cs="Times New Roman"/>
          <w:b/>
          <w:bCs/>
          <w:color w:val="242424"/>
          <w:sz w:val="28"/>
          <w:szCs w:val="28"/>
          <w:shd w:val="clear" w:color="auto" w:fill="FFFFFF"/>
        </w:rPr>
      </w:pPr>
      <w:r>
        <w:rPr>
          <w:rFonts w:ascii="Times New Roman" w:hAnsi="Times New Roman" w:cs="Times New Roman"/>
          <w:b/>
          <w:bCs/>
          <w:color w:val="242424"/>
          <w:sz w:val="28"/>
          <w:szCs w:val="28"/>
          <w:shd w:val="clear" w:color="auto" w:fill="FFFFFF"/>
        </w:rPr>
        <w:t>Lög um dómstóla nr. 50/2016.</w:t>
      </w:r>
    </w:p>
    <w:p w14:paraId="4ADD0FC9" w14:textId="7E0326B0" w:rsidR="00726009" w:rsidRPr="00D532A6" w:rsidRDefault="00726009" w:rsidP="00726009">
      <w:pPr>
        <w:spacing w:line="240" w:lineRule="auto"/>
        <w:rPr>
          <w:rFonts w:ascii="Times New Roman" w:hAnsi="Times New Roman" w:cs="Times New Roman"/>
          <w:b/>
          <w:bCs/>
          <w:color w:val="242424"/>
          <w:sz w:val="24"/>
          <w:szCs w:val="24"/>
          <w:shd w:val="clear" w:color="auto" w:fill="FFFFFF"/>
        </w:rPr>
      </w:pPr>
      <w:r w:rsidRPr="00D532A6">
        <w:rPr>
          <w:rFonts w:ascii="Times New Roman" w:hAnsi="Times New Roman" w:cs="Times New Roman"/>
          <w:b/>
          <w:bCs/>
          <w:color w:val="242424"/>
          <w:sz w:val="24"/>
          <w:szCs w:val="24"/>
          <w:shd w:val="clear" w:color="auto" w:fill="FFFFFF"/>
        </w:rPr>
        <w:t>Gildandi réttur.</w:t>
      </w:r>
      <w:r w:rsidRPr="00D532A6">
        <w:rPr>
          <w:rFonts w:ascii="Times New Roman" w:hAnsi="Times New Roman" w:cs="Times New Roman"/>
          <w:b/>
          <w:bCs/>
          <w:color w:val="242424"/>
          <w:sz w:val="24"/>
          <w:szCs w:val="24"/>
          <w:shd w:val="clear" w:color="auto" w:fill="FFFFFF"/>
        </w:rPr>
        <w:tab/>
      </w:r>
      <w:r w:rsidRPr="00D532A6">
        <w:rPr>
          <w:rFonts w:ascii="Times New Roman" w:hAnsi="Times New Roman" w:cs="Times New Roman"/>
          <w:b/>
          <w:bCs/>
          <w:color w:val="242424"/>
          <w:sz w:val="24"/>
          <w:szCs w:val="24"/>
          <w:shd w:val="clear" w:color="auto" w:fill="FFFFFF"/>
        </w:rPr>
        <w:tab/>
      </w:r>
      <w:r w:rsidRPr="00D532A6">
        <w:rPr>
          <w:rFonts w:ascii="Times New Roman" w:hAnsi="Times New Roman" w:cs="Times New Roman"/>
          <w:b/>
          <w:bCs/>
          <w:color w:val="242424"/>
          <w:sz w:val="24"/>
          <w:szCs w:val="24"/>
          <w:shd w:val="clear" w:color="auto" w:fill="FFFFFF"/>
        </w:rPr>
        <w:tab/>
        <w:t xml:space="preserve">   </w:t>
      </w:r>
      <w:r w:rsidRPr="00D532A6">
        <w:rPr>
          <w:rFonts w:ascii="Times New Roman" w:hAnsi="Times New Roman" w:cs="Times New Roman"/>
          <w:b/>
          <w:bCs/>
          <w:color w:val="242424"/>
          <w:sz w:val="24"/>
          <w:szCs w:val="24"/>
          <w:shd w:val="clear" w:color="auto" w:fill="FFFFFF"/>
        </w:rPr>
        <w:tab/>
      </w:r>
      <w:r w:rsidR="003A7BA3">
        <w:rPr>
          <w:rFonts w:ascii="Times New Roman" w:hAnsi="Times New Roman" w:cs="Times New Roman"/>
          <w:b/>
          <w:bCs/>
          <w:color w:val="242424"/>
          <w:sz w:val="24"/>
          <w:szCs w:val="24"/>
          <w:shd w:val="clear" w:color="auto" w:fill="FFFFFF"/>
        </w:rPr>
        <w:t>B</w:t>
      </w:r>
      <w:r w:rsidR="003A7BA3" w:rsidRPr="00D532A6">
        <w:rPr>
          <w:rFonts w:ascii="Times New Roman" w:hAnsi="Times New Roman" w:cs="Times New Roman"/>
          <w:b/>
          <w:bCs/>
          <w:color w:val="242424"/>
          <w:sz w:val="24"/>
          <w:szCs w:val="24"/>
          <w:shd w:val="clear" w:color="auto" w:fill="FFFFFF"/>
        </w:rPr>
        <w:t xml:space="preserve">reytingar </w:t>
      </w:r>
      <w:r w:rsidR="003A7BA3">
        <w:rPr>
          <w:rFonts w:ascii="Times New Roman" w:hAnsi="Times New Roman" w:cs="Times New Roman"/>
          <w:b/>
          <w:bCs/>
          <w:color w:val="242424"/>
          <w:sz w:val="24"/>
          <w:szCs w:val="24"/>
          <w:shd w:val="clear" w:color="auto" w:fill="FFFFFF"/>
        </w:rPr>
        <w:t xml:space="preserve">auðkenndar </w:t>
      </w:r>
      <w:r w:rsidR="003A7BA3" w:rsidRPr="00D532A6">
        <w:rPr>
          <w:rFonts w:ascii="Times New Roman" w:hAnsi="Times New Roman" w:cs="Times New Roman"/>
          <w:b/>
          <w:bCs/>
          <w:color w:val="242424"/>
          <w:sz w:val="24"/>
          <w:szCs w:val="24"/>
          <w:shd w:val="clear" w:color="auto" w:fill="FFFFFF"/>
        </w:rPr>
        <w:t>með rauðum texta.</w:t>
      </w:r>
    </w:p>
    <w:tbl>
      <w:tblPr>
        <w:tblStyle w:val="TableGrid"/>
        <w:tblW w:w="0" w:type="auto"/>
        <w:tblLook w:val="04A0" w:firstRow="1" w:lastRow="0" w:firstColumn="1" w:lastColumn="0" w:noHBand="0" w:noVBand="1"/>
      </w:tblPr>
      <w:tblGrid>
        <w:gridCol w:w="4530"/>
        <w:gridCol w:w="4530"/>
      </w:tblGrid>
      <w:tr w:rsidR="00726009" w:rsidRPr="00D532A6" w14:paraId="7E93B146" w14:textId="77777777" w:rsidTr="005566AF">
        <w:tc>
          <w:tcPr>
            <w:tcW w:w="4643" w:type="dxa"/>
          </w:tcPr>
          <w:p w14:paraId="6FE89390" w14:textId="76D383C8" w:rsidR="006F5660" w:rsidRDefault="006F5660" w:rsidP="005566AF">
            <w:pPr>
              <w:rPr>
                <w:rFonts w:ascii="Times New Roman" w:hAnsi="Times New Roman" w:cs="Times New Roman"/>
                <w:b/>
                <w:bCs/>
                <w:color w:val="242424"/>
                <w:sz w:val="24"/>
                <w:szCs w:val="24"/>
                <w:shd w:val="clear" w:color="auto" w:fill="FFFFFF"/>
              </w:rPr>
            </w:pPr>
          </w:p>
          <w:p w14:paraId="2B737662" w14:textId="7A1200DD" w:rsidR="006F5660" w:rsidRPr="006F5660" w:rsidRDefault="006F5660" w:rsidP="005566AF">
            <w:pPr>
              <w:rPr>
                <w:rFonts w:ascii="Times New Roman" w:hAnsi="Times New Roman" w:cs="Times New Roman"/>
                <w:b/>
                <w:bCs/>
                <w:color w:val="242424"/>
                <w:sz w:val="24"/>
                <w:szCs w:val="24"/>
                <w:shd w:val="clear" w:color="auto" w:fill="FFFFFF"/>
              </w:rPr>
            </w:pPr>
            <w:r w:rsidRPr="006F5660">
              <w:rPr>
                <w:rFonts w:ascii="Times New Roman" w:hAnsi="Times New Roman" w:cs="Times New Roman"/>
                <w:b/>
                <w:bCs/>
                <w:color w:val="242424"/>
                <w:sz w:val="24"/>
                <w:szCs w:val="24"/>
                <w:shd w:val="clear" w:color="auto" w:fill="FFFFFF"/>
              </w:rPr>
              <w:t>II. kafli.</w:t>
            </w:r>
            <w:r w:rsidRPr="006F5660">
              <w:rPr>
                <w:rFonts w:ascii="Times New Roman" w:hAnsi="Times New Roman" w:cs="Times New Roman"/>
                <w:color w:val="242424"/>
                <w:sz w:val="24"/>
                <w:szCs w:val="24"/>
                <w:shd w:val="clear" w:color="auto" w:fill="FFFFFF"/>
              </w:rPr>
              <w:t> </w:t>
            </w:r>
            <w:r w:rsidRPr="006F5660">
              <w:rPr>
                <w:rFonts w:ascii="Times New Roman" w:hAnsi="Times New Roman" w:cs="Times New Roman"/>
                <w:b/>
                <w:bCs/>
                <w:color w:val="242424"/>
                <w:sz w:val="24"/>
                <w:szCs w:val="24"/>
                <w:shd w:val="clear" w:color="auto" w:fill="FFFFFF"/>
              </w:rPr>
              <w:t>Sameiginleg stjórnsýsla dómstólanna.</w:t>
            </w:r>
            <w:r w:rsidRPr="006F5660">
              <w:rPr>
                <w:rFonts w:ascii="Times New Roman" w:hAnsi="Times New Roman" w:cs="Times New Roman"/>
                <w:color w:val="242424"/>
                <w:sz w:val="24"/>
                <w:szCs w:val="24"/>
                <w:shd w:val="clear" w:color="auto" w:fill="FFFFFF"/>
              </w:rPr>
              <w:t> </w:t>
            </w:r>
          </w:p>
          <w:p w14:paraId="1B5A58EE" w14:textId="7B6A8D75" w:rsidR="006F5660" w:rsidRDefault="00274E65" w:rsidP="005566AF">
            <w:pPr>
              <w:rPr>
                <w:rFonts w:ascii="Times New Roman" w:hAnsi="Times New Roman" w:cs="Times New Roman"/>
                <w:color w:val="242424"/>
                <w:sz w:val="24"/>
                <w:szCs w:val="24"/>
                <w:shd w:val="clear" w:color="auto" w:fill="FFFFFF"/>
              </w:rPr>
            </w:pPr>
            <w:r>
              <w:pict w14:anchorId="75DEB249">
                <v:shape id="Picture 1417" o:spid="_x0000_i1045" type="#_x0000_t75" alt="https://www.althingi.is/lagas/sk.jpg" style="width:8.15pt;height:8.15pt;visibility:visible;mso-wrap-style:square">
                  <v:imagedata r:id="rId33" o:title="sk"/>
                </v:shape>
              </w:pict>
            </w:r>
            <w:r w:rsidR="006F5660" w:rsidRPr="006F5660">
              <w:rPr>
                <w:rFonts w:ascii="Times New Roman" w:hAnsi="Times New Roman" w:cs="Times New Roman"/>
                <w:color w:val="242424"/>
                <w:sz w:val="24"/>
                <w:szCs w:val="24"/>
                <w:shd w:val="clear" w:color="auto" w:fill="FFFFFF"/>
              </w:rPr>
              <w:t> </w:t>
            </w:r>
            <w:r w:rsidR="006F5660" w:rsidRPr="006F5660">
              <w:rPr>
                <w:rFonts w:ascii="Times New Roman" w:hAnsi="Times New Roman" w:cs="Times New Roman"/>
                <w:b/>
                <w:bCs/>
                <w:color w:val="242424"/>
                <w:sz w:val="24"/>
                <w:szCs w:val="24"/>
                <w:shd w:val="clear" w:color="auto" w:fill="FFFFFF"/>
              </w:rPr>
              <w:t>7. gr.</w:t>
            </w:r>
            <w:r w:rsidR="006F5660" w:rsidRPr="006F5660">
              <w:rPr>
                <w:rFonts w:ascii="Times New Roman" w:hAnsi="Times New Roman" w:cs="Times New Roman"/>
                <w:color w:val="242424"/>
                <w:sz w:val="24"/>
                <w:szCs w:val="24"/>
                <w:shd w:val="clear" w:color="auto" w:fill="FFFFFF"/>
              </w:rPr>
              <w:t> </w:t>
            </w:r>
            <w:r w:rsidR="006F5660" w:rsidRPr="006F5660">
              <w:rPr>
                <w:rStyle w:val="Emphasis"/>
                <w:rFonts w:ascii="Times New Roman" w:hAnsi="Times New Roman" w:cs="Times New Roman"/>
                <w:color w:val="242424"/>
                <w:sz w:val="24"/>
                <w:szCs w:val="24"/>
                <w:shd w:val="clear" w:color="auto" w:fill="FFFFFF"/>
              </w:rPr>
              <w:t>Hlutverk stjórnar dómstólasýslunnar.</w:t>
            </w:r>
            <w:r w:rsidR="006F5660" w:rsidRPr="006F5660">
              <w:rPr>
                <w:rFonts w:ascii="Times New Roman" w:hAnsi="Times New Roman" w:cs="Times New Roman"/>
                <w:color w:val="242424"/>
                <w:sz w:val="24"/>
                <w:szCs w:val="24"/>
                <w:shd w:val="clear" w:color="auto" w:fill="FFFFFF"/>
              </w:rPr>
              <w:t> </w:t>
            </w:r>
            <w:r w:rsidR="006F5660" w:rsidRPr="006F5660">
              <w:rPr>
                <w:rFonts w:ascii="Times New Roman" w:hAnsi="Times New Roman" w:cs="Times New Roman"/>
                <w:color w:val="242424"/>
                <w:sz w:val="24"/>
                <w:szCs w:val="24"/>
              </w:rPr>
              <w:br/>
            </w:r>
            <w:r w:rsidR="006F5660" w:rsidRPr="006F5660">
              <w:rPr>
                <w:rFonts w:ascii="Times New Roman" w:hAnsi="Times New Roman" w:cs="Times New Roman"/>
                <w:noProof/>
                <w:sz w:val="24"/>
                <w:szCs w:val="24"/>
              </w:rPr>
              <w:drawing>
                <wp:inline distT="0" distB="0" distL="0" distR="0" wp14:anchorId="70119514" wp14:editId="6D9111A1">
                  <wp:extent cx="103505" cy="103505"/>
                  <wp:effectExtent l="0" t="0" r="0" b="0"/>
                  <wp:docPr id="1418" name="G7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6F5660" w:rsidRPr="006F5660">
              <w:rPr>
                <w:rFonts w:ascii="Times New Roman" w:hAnsi="Times New Roman" w:cs="Times New Roman"/>
                <w:color w:val="242424"/>
                <w:sz w:val="24"/>
                <w:szCs w:val="24"/>
                <w:shd w:val="clear" w:color="auto" w:fill="FFFFFF"/>
              </w:rPr>
              <w:t> Stjórn dómstólasýslunnar leggur mat á og gerir tillögu til ráðherra um nauðsynlegar fjárveitingar til dómstólasýslunnar, Hæstaréttar og Landsréttar og sameiginlega fjárveitingu til héraðsdómstólanna. Sé vikið frá tillögum dómstólasýslunnar skal ráðherra greina fjárlaganefnd frá ástæðum þess auk þess sem gera skal grein fyrir frávikum í frumvarpi til fjárlaga. </w:t>
            </w:r>
            <w:r w:rsidR="006F5660" w:rsidRPr="006F5660">
              <w:rPr>
                <w:rFonts w:ascii="Times New Roman" w:hAnsi="Times New Roman" w:cs="Times New Roman"/>
                <w:color w:val="242424"/>
                <w:sz w:val="24"/>
                <w:szCs w:val="24"/>
              </w:rPr>
              <w:br/>
            </w:r>
            <w:r w:rsidR="006F5660" w:rsidRPr="006F5660">
              <w:rPr>
                <w:rFonts w:ascii="Times New Roman" w:hAnsi="Times New Roman" w:cs="Times New Roman"/>
                <w:noProof/>
                <w:sz w:val="24"/>
                <w:szCs w:val="24"/>
              </w:rPr>
              <w:drawing>
                <wp:inline distT="0" distB="0" distL="0" distR="0" wp14:anchorId="715E46F2" wp14:editId="48D49CB0">
                  <wp:extent cx="103505" cy="103505"/>
                  <wp:effectExtent l="0" t="0" r="0" b="0"/>
                  <wp:docPr id="1419" name="G7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6F5660" w:rsidRPr="006F5660">
              <w:rPr>
                <w:rFonts w:ascii="Times New Roman" w:hAnsi="Times New Roman" w:cs="Times New Roman"/>
                <w:color w:val="242424"/>
                <w:sz w:val="24"/>
                <w:szCs w:val="24"/>
                <w:shd w:val="clear" w:color="auto" w:fill="FFFFFF"/>
              </w:rPr>
              <w:t> Dómstólar skulu skilgreindir sem sérstakt málefnasvið í frumvarpi til fjárlaga og í fjárlögum. Í fjárlögum skal kveðið sundurliðað á um fjárveitingar til Hæstaréttar Íslands, Landsréttar, héraðsdómstólanna sameiginlega og dómstólasýslunnar. Stjórn dómstólasýslunnar skiptir á milli héraðsdómstólanna fé sem skal veitt þeim í einu lagi með fjárlögum. </w:t>
            </w:r>
            <w:r w:rsidR="006F5660" w:rsidRPr="006F5660">
              <w:rPr>
                <w:rFonts w:ascii="Times New Roman" w:hAnsi="Times New Roman" w:cs="Times New Roman"/>
                <w:color w:val="242424"/>
                <w:sz w:val="24"/>
                <w:szCs w:val="24"/>
              </w:rPr>
              <w:br/>
            </w:r>
            <w:r w:rsidR="006F5660" w:rsidRPr="006F5660">
              <w:rPr>
                <w:rFonts w:ascii="Times New Roman" w:hAnsi="Times New Roman" w:cs="Times New Roman"/>
                <w:noProof/>
                <w:sz w:val="24"/>
                <w:szCs w:val="24"/>
              </w:rPr>
              <w:drawing>
                <wp:inline distT="0" distB="0" distL="0" distR="0" wp14:anchorId="1F8BDFA2" wp14:editId="540F1F92">
                  <wp:extent cx="103505" cy="103505"/>
                  <wp:effectExtent l="0" t="0" r="0" b="0"/>
                  <wp:docPr id="1420" name="G7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6F5660" w:rsidRPr="006F5660">
              <w:rPr>
                <w:rFonts w:ascii="Times New Roman" w:hAnsi="Times New Roman" w:cs="Times New Roman"/>
                <w:color w:val="242424"/>
                <w:sz w:val="24"/>
                <w:szCs w:val="24"/>
                <w:shd w:val="clear" w:color="auto" w:fill="FFFFFF"/>
              </w:rPr>
              <w:t> Stjórn dómstólasýslunnar ákveður fjölda héraðsdómara og annarra starfsmanna við hvern héraðsdómstól og setur almennar reglur um flutning dómara á milli þeirra. </w:t>
            </w:r>
            <w:r w:rsidR="006F5660" w:rsidRPr="006F5660">
              <w:rPr>
                <w:rFonts w:ascii="Times New Roman" w:hAnsi="Times New Roman" w:cs="Times New Roman"/>
                <w:color w:val="242424"/>
                <w:sz w:val="24"/>
                <w:szCs w:val="24"/>
              </w:rPr>
              <w:br/>
            </w:r>
            <w:r w:rsidR="006F5660" w:rsidRPr="006F5660">
              <w:rPr>
                <w:rFonts w:ascii="Times New Roman" w:hAnsi="Times New Roman" w:cs="Times New Roman"/>
                <w:noProof/>
                <w:sz w:val="24"/>
                <w:szCs w:val="24"/>
              </w:rPr>
              <w:drawing>
                <wp:inline distT="0" distB="0" distL="0" distR="0" wp14:anchorId="633AF615" wp14:editId="67FF7FDC">
                  <wp:extent cx="103505" cy="103505"/>
                  <wp:effectExtent l="0" t="0" r="0" b="0"/>
                  <wp:docPr id="1421" name="G7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6F5660" w:rsidRPr="006F5660">
              <w:rPr>
                <w:rFonts w:ascii="Times New Roman" w:hAnsi="Times New Roman" w:cs="Times New Roman"/>
                <w:color w:val="242424"/>
                <w:sz w:val="24"/>
                <w:szCs w:val="24"/>
                <w:shd w:val="clear" w:color="auto" w:fill="FFFFFF"/>
              </w:rPr>
              <w:t> Stjórn dómstólasýslunnar setur reglur um leyfi dómara frá störfum og veitir dómurum leyfi. </w:t>
            </w:r>
            <w:r w:rsidR="006F5660" w:rsidRPr="006F5660">
              <w:rPr>
                <w:rFonts w:ascii="Times New Roman" w:hAnsi="Times New Roman" w:cs="Times New Roman"/>
                <w:color w:val="242424"/>
                <w:sz w:val="24"/>
                <w:szCs w:val="24"/>
              </w:rPr>
              <w:br/>
            </w:r>
            <w:r w:rsidR="006F5660" w:rsidRPr="006F5660">
              <w:rPr>
                <w:rFonts w:ascii="Times New Roman" w:hAnsi="Times New Roman" w:cs="Times New Roman"/>
                <w:noProof/>
                <w:sz w:val="24"/>
                <w:szCs w:val="24"/>
              </w:rPr>
              <w:drawing>
                <wp:inline distT="0" distB="0" distL="0" distR="0" wp14:anchorId="4FD8FAE8" wp14:editId="521E63E8">
                  <wp:extent cx="103505" cy="103505"/>
                  <wp:effectExtent l="0" t="0" r="0" b="0"/>
                  <wp:docPr id="1422" name="G7M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5"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6F5660" w:rsidRPr="006F5660">
              <w:rPr>
                <w:rFonts w:ascii="Times New Roman" w:hAnsi="Times New Roman" w:cs="Times New Roman"/>
                <w:color w:val="242424"/>
                <w:sz w:val="24"/>
                <w:szCs w:val="24"/>
                <w:shd w:val="clear" w:color="auto" w:fill="FFFFFF"/>
              </w:rPr>
              <w:t> Stjórn dómstólasýslunnar setur reglur um meðferð mála hjá dómstólasýslunni og ákveður verkaskiptingu milli stjórnar og framkvæmdastjóra auk þess að ákveða hvaða stjórnsýsluverkefni skuli heyra undir dómstólasýsluna og hver undir forstöðumenn dómstólanna að því leyti sem þessi atriði eru ekki ákveðin í lögum. </w:t>
            </w:r>
          </w:p>
          <w:p w14:paraId="4EE26160" w14:textId="2B5186F0" w:rsidR="002F2E0B" w:rsidRDefault="002F2E0B" w:rsidP="005566AF">
            <w:pPr>
              <w:rPr>
                <w:rFonts w:ascii="Times New Roman" w:hAnsi="Times New Roman" w:cs="Times New Roman"/>
                <w:b/>
                <w:bCs/>
                <w:color w:val="242424"/>
                <w:sz w:val="24"/>
                <w:szCs w:val="24"/>
                <w:shd w:val="clear" w:color="auto" w:fill="FFFFFF"/>
              </w:rPr>
            </w:pPr>
          </w:p>
          <w:p w14:paraId="71B28252" w14:textId="372601DC" w:rsidR="002F2E0B" w:rsidRDefault="002F2E0B" w:rsidP="005566AF">
            <w:pPr>
              <w:rPr>
                <w:rFonts w:ascii="Times New Roman" w:hAnsi="Times New Roman" w:cs="Times New Roman"/>
                <w:b/>
                <w:bCs/>
                <w:color w:val="242424"/>
                <w:sz w:val="24"/>
                <w:szCs w:val="24"/>
                <w:shd w:val="clear" w:color="auto" w:fill="FFFFFF"/>
              </w:rPr>
            </w:pPr>
          </w:p>
          <w:p w14:paraId="48222193" w14:textId="0B175E39" w:rsidR="002F2E0B" w:rsidRDefault="002F2E0B" w:rsidP="005566AF">
            <w:pPr>
              <w:rPr>
                <w:rFonts w:ascii="Times New Roman" w:hAnsi="Times New Roman" w:cs="Times New Roman"/>
                <w:b/>
                <w:bCs/>
                <w:color w:val="242424"/>
                <w:sz w:val="24"/>
                <w:szCs w:val="24"/>
                <w:shd w:val="clear" w:color="auto" w:fill="FFFFFF"/>
              </w:rPr>
            </w:pPr>
          </w:p>
          <w:p w14:paraId="1A8660BD" w14:textId="63FF69C1" w:rsidR="002F2E0B" w:rsidRDefault="002F2E0B" w:rsidP="005566AF">
            <w:pPr>
              <w:rPr>
                <w:rFonts w:ascii="Times New Roman" w:hAnsi="Times New Roman" w:cs="Times New Roman"/>
                <w:b/>
                <w:bCs/>
                <w:color w:val="242424"/>
                <w:sz w:val="24"/>
                <w:szCs w:val="24"/>
                <w:shd w:val="clear" w:color="auto" w:fill="FFFFFF"/>
              </w:rPr>
            </w:pPr>
          </w:p>
          <w:p w14:paraId="588900D5" w14:textId="6C4B943D" w:rsidR="002F2E0B" w:rsidRDefault="002F2E0B" w:rsidP="005566AF">
            <w:pPr>
              <w:rPr>
                <w:rFonts w:ascii="Times New Roman" w:hAnsi="Times New Roman" w:cs="Times New Roman"/>
                <w:b/>
                <w:bCs/>
                <w:color w:val="242424"/>
                <w:sz w:val="24"/>
                <w:szCs w:val="24"/>
                <w:shd w:val="clear" w:color="auto" w:fill="FFFFFF"/>
              </w:rPr>
            </w:pPr>
          </w:p>
          <w:p w14:paraId="2A82CF90" w14:textId="77777777" w:rsidR="002F2E0B" w:rsidRDefault="002F2E0B" w:rsidP="005566AF">
            <w:pPr>
              <w:rPr>
                <w:rFonts w:ascii="Times New Roman" w:hAnsi="Times New Roman" w:cs="Times New Roman"/>
                <w:b/>
                <w:bCs/>
                <w:color w:val="242424"/>
                <w:sz w:val="24"/>
                <w:szCs w:val="24"/>
                <w:shd w:val="clear" w:color="auto" w:fill="FFFFFF"/>
              </w:rPr>
            </w:pPr>
          </w:p>
          <w:p w14:paraId="72355EC2" w14:textId="5D6D2E44" w:rsidR="002F2E0B" w:rsidRPr="002F2E0B" w:rsidRDefault="002F2E0B" w:rsidP="005566AF">
            <w:pPr>
              <w:rPr>
                <w:rFonts w:ascii="Times New Roman" w:hAnsi="Times New Roman" w:cs="Times New Roman"/>
                <w:b/>
                <w:bCs/>
                <w:color w:val="242424"/>
                <w:sz w:val="24"/>
                <w:szCs w:val="24"/>
                <w:shd w:val="clear" w:color="auto" w:fill="FFFFFF"/>
              </w:rPr>
            </w:pPr>
            <w:r w:rsidRPr="002F2E0B">
              <w:rPr>
                <w:rFonts w:ascii="Times New Roman" w:hAnsi="Times New Roman" w:cs="Times New Roman"/>
                <w:b/>
                <w:bCs/>
                <w:color w:val="242424"/>
                <w:sz w:val="24"/>
                <w:szCs w:val="24"/>
                <w:shd w:val="clear" w:color="auto" w:fill="FFFFFF"/>
              </w:rPr>
              <w:lastRenderedPageBreak/>
              <w:t>IV. kafli.</w:t>
            </w:r>
            <w:r w:rsidRPr="002F2E0B">
              <w:rPr>
                <w:rFonts w:ascii="Times New Roman" w:hAnsi="Times New Roman" w:cs="Times New Roman"/>
                <w:color w:val="242424"/>
                <w:sz w:val="24"/>
                <w:szCs w:val="24"/>
                <w:shd w:val="clear" w:color="auto" w:fill="FFFFFF"/>
              </w:rPr>
              <w:t> </w:t>
            </w:r>
            <w:r w:rsidRPr="002F2E0B">
              <w:rPr>
                <w:rFonts w:ascii="Times New Roman" w:hAnsi="Times New Roman" w:cs="Times New Roman"/>
                <w:b/>
                <w:bCs/>
                <w:color w:val="242424"/>
                <w:sz w:val="24"/>
                <w:szCs w:val="24"/>
                <w:shd w:val="clear" w:color="auto" w:fill="FFFFFF"/>
              </w:rPr>
              <w:t>Hæstiréttur Íslands.</w:t>
            </w:r>
          </w:p>
          <w:p w14:paraId="4094C590" w14:textId="510EFB54" w:rsidR="002F2E0B" w:rsidRPr="002F2E0B" w:rsidRDefault="002F2E0B" w:rsidP="005566AF">
            <w:pPr>
              <w:rPr>
                <w:rFonts w:ascii="Times New Roman" w:hAnsi="Times New Roman" w:cs="Times New Roman"/>
                <w:b/>
                <w:bCs/>
                <w:color w:val="242424"/>
                <w:sz w:val="24"/>
                <w:szCs w:val="24"/>
                <w:shd w:val="clear" w:color="auto" w:fill="FFFFFF"/>
              </w:rPr>
            </w:pPr>
            <w:r w:rsidRPr="002F2E0B">
              <w:rPr>
                <w:rFonts w:ascii="Times New Roman" w:hAnsi="Times New Roman" w:cs="Times New Roman"/>
                <w:noProof/>
                <w:sz w:val="24"/>
                <w:szCs w:val="24"/>
              </w:rPr>
              <w:drawing>
                <wp:inline distT="0" distB="0" distL="0" distR="0" wp14:anchorId="46CC9ADC" wp14:editId="325DBF7E">
                  <wp:extent cx="103505" cy="103505"/>
                  <wp:effectExtent l="0" t="0" r="0" b="0"/>
                  <wp:docPr id="1430" name="Picture 1430"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thingi.is/lagas/sk.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2F2E0B">
              <w:rPr>
                <w:rFonts w:ascii="Times New Roman" w:hAnsi="Times New Roman" w:cs="Times New Roman"/>
                <w:color w:val="242424"/>
                <w:sz w:val="24"/>
                <w:szCs w:val="24"/>
                <w:shd w:val="clear" w:color="auto" w:fill="FFFFFF"/>
              </w:rPr>
              <w:t> </w:t>
            </w:r>
            <w:r w:rsidRPr="002F2E0B">
              <w:rPr>
                <w:rFonts w:ascii="Times New Roman" w:hAnsi="Times New Roman" w:cs="Times New Roman"/>
                <w:b/>
                <w:bCs/>
                <w:color w:val="242424"/>
                <w:sz w:val="24"/>
                <w:szCs w:val="24"/>
                <w:shd w:val="clear" w:color="auto" w:fill="FFFFFF"/>
              </w:rPr>
              <w:t>20. gr.</w:t>
            </w:r>
            <w:r w:rsidRPr="002F2E0B">
              <w:rPr>
                <w:rFonts w:ascii="Times New Roman" w:hAnsi="Times New Roman" w:cs="Times New Roman"/>
                <w:color w:val="242424"/>
                <w:sz w:val="24"/>
                <w:szCs w:val="24"/>
                <w:shd w:val="clear" w:color="auto" w:fill="FFFFFF"/>
              </w:rPr>
              <w:t> </w:t>
            </w:r>
            <w:r w:rsidRPr="002F2E0B">
              <w:rPr>
                <w:rStyle w:val="Emphasis"/>
                <w:rFonts w:ascii="Times New Roman" w:hAnsi="Times New Roman" w:cs="Times New Roman"/>
                <w:color w:val="242424"/>
                <w:sz w:val="24"/>
                <w:szCs w:val="24"/>
                <w:shd w:val="clear" w:color="auto" w:fill="FFFFFF"/>
              </w:rPr>
              <w:t>Útgáfa dóma o.fl.</w:t>
            </w:r>
            <w:r w:rsidRPr="002F2E0B">
              <w:rPr>
                <w:rFonts w:ascii="Times New Roman" w:hAnsi="Times New Roman" w:cs="Times New Roman"/>
                <w:color w:val="242424"/>
                <w:sz w:val="24"/>
                <w:szCs w:val="24"/>
                <w:shd w:val="clear" w:color="auto" w:fill="FFFFFF"/>
              </w:rPr>
              <w:t> </w:t>
            </w:r>
            <w:r w:rsidRPr="002F2E0B">
              <w:rPr>
                <w:rFonts w:ascii="Times New Roman" w:hAnsi="Times New Roman" w:cs="Times New Roman"/>
                <w:color w:val="242424"/>
                <w:sz w:val="24"/>
                <w:szCs w:val="24"/>
              </w:rPr>
              <w:br/>
            </w:r>
            <w:r w:rsidRPr="002F2E0B">
              <w:rPr>
                <w:rFonts w:ascii="Times New Roman" w:hAnsi="Times New Roman" w:cs="Times New Roman"/>
                <w:noProof/>
                <w:sz w:val="24"/>
                <w:szCs w:val="24"/>
              </w:rPr>
              <w:drawing>
                <wp:inline distT="0" distB="0" distL="0" distR="0" wp14:anchorId="518808E2" wp14:editId="6AC9A436">
                  <wp:extent cx="103505" cy="103505"/>
                  <wp:effectExtent l="0" t="0" r="0" b="0"/>
                  <wp:docPr id="1431" name="G20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2F2E0B">
              <w:rPr>
                <w:rFonts w:ascii="Times New Roman" w:hAnsi="Times New Roman" w:cs="Times New Roman"/>
                <w:color w:val="242424"/>
                <w:sz w:val="24"/>
                <w:szCs w:val="24"/>
                <w:shd w:val="clear" w:color="auto" w:fill="FFFFFF"/>
              </w:rPr>
              <w:t> Um þingbækur, dómabækur, atkvæðabækur og málaskrár fer samkvæmt reglum sem Hæstiréttur setur að höfðu samráði við dómstólasýsluna. </w:t>
            </w:r>
            <w:r w:rsidRPr="002F2E0B">
              <w:rPr>
                <w:rFonts w:ascii="Times New Roman" w:hAnsi="Times New Roman" w:cs="Times New Roman"/>
                <w:color w:val="242424"/>
                <w:sz w:val="24"/>
                <w:szCs w:val="24"/>
              </w:rPr>
              <w:br/>
            </w:r>
            <w:r w:rsidRPr="002F2E0B">
              <w:rPr>
                <w:rFonts w:ascii="Times New Roman" w:hAnsi="Times New Roman" w:cs="Times New Roman"/>
                <w:noProof/>
                <w:sz w:val="24"/>
                <w:szCs w:val="24"/>
              </w:rPr>
              <w:drawing>
                <wp:inline distT="0" distB="0" distL="0" distR="0" wp14:anchorId="54AD8ADA" wp14:editId="20B4A1F1">
                  <wp:extent cx="103505" cy="103505"/>
                  <wp:effectExtent l="0" t="0" r="0" b="0"/>
                  <wp:docPr id="1432" name="G20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2F2E0B">
              <w:rPr>
                <w:rFonts w:ascii="Times New Roman" w:hAnsi="Times New Roman" w:cs="Times New Roman"/>
                <w:color w:val="242424"/>
                <w:sz w:val="24"/>
                <w:szCs w:val="24"/>
                <w:shd w:val="clear" w:color="auto" w:fill="FFFFFF"/>
              </w:rPr>
              <w:t> Dómar Hæstaréttar skulu gefnir út ásamt þeim úrlausnum Landsréttar og héraðsdómstóla sem við eiga hverju sinni. Við útgáfu dóma skal nema brott úr þeim upplýsingar um einka-, fjárhags- eða viðskiptahagsmuni einstaklinga ellegar lögpersóna, svo og upplýsingar um öryggi ríkisins og varnarmál, sem eðlilegt er að leynt fari eftir reglum sem rétturinn setur. Um tilhögun útgáfunnar fer að öðru leyti eftir ákvörðun Hæstaréttar að höfðu samráði við dómstólasýsluna. </w:t>
            </w:r>
          </w:p>
          <w:p w14:paraId="3D1118B4" w14:textId="66AA8534" w:rsidR="006F5660" w:rsidRDefault="006F5660" w:rsidP="005566AF">
            <w:pPr>
              <w:rPr>
                <w:rFonts w:ascii="Times New Roman" w:hAnsi="Times New Roman" w:cs="Times New Roman"/>
                <w:b/>
                <w:bCs/>
                <w:color w:val="242424"/>
                <w:sz w:val="24"/>
                <w:szCs w:val="24"/>
                <w:shd w:val="clear" w:color="auto" w:fill="FFFFFF"/>
              </w:rPr>
            </w:pPr>
          </w:p>
          <w:p w14:paraId="36C50FCE" w14:textId="77777777" w:rsidR="002F2E0B" w:rsidRDefault="002F2E0B" w:rsidP="005566AF">
            <w:pPr>
              <w:rPr>
                <w:rFonts w:ascii="Times New Roman" w:hAnsi="Times New Roman" w:cs="Times New Roman"/>
                <w:b/>
                <w:bCs/>
                <w:color w:val="242424"/>
                <w:sz w:val="24"/>
                <w:szCs w:val="24"/>
                <w:shd w:val="clear" w:color="auto" w:fill="FFFFFF"/>
              </w:rPr>
            </w:pPr>
          </w:p>
          <w:p w14:paraId="0BC8DFF0" w14:textId="5219A664" w:rsidR="00A7771F" w:rsidRPr="00A7771F" w:rsidRDefault="00A7771F" w:rsidP="005566AF">
            <w:pPr>
              <w:rPr>
                <w:rFonts w:ascii="Times New Roman" w:hAnsi="Times New Roman" w:cs="Times New Roman"/>
                <w:noProof/>
                <w:sz w:val="24"/>
                <w:szCs w:val="24"/>
              </w:rPr>
            </w:pPr>
            <w:r w:rsidRPr="00A7771F">
              <w:rPr>
                <w:rFonts w:ascii="Times New Roman" w:hAnsi="Times New Roman" w:cs="Times New Roman"/>
                <w:b/>
                <w:bCs/>
                <w:color w:val="242424"/>
                <w:sz w:val="24"/>
                <w:szCs w:val="24"/>
                <w:shd w:val="clear" w:color="auto" w:fill="FFFFFF"/>
              </w:rPr>
              <w:t>V. kafli.</w:t>
            </w:r>
            <w:r w:rsidRPr="00A7771F">
              <w:rPr>
                <w:rFonts w:ascii="Times New Roman" w:hAnsi="Times New Roman" w:cs="Times New Roman"/>
                <w:color w:val="242424"/>
                <w:sz w:val="24"/>
                <w:szCs w:val="24"/>
                <w:shd w:val="clear" w:color="auto" w:fill="FFFFFF"/>
              </w:rPr>
              <w:t> </w:t>
            </w:r>
            <w:r w:rsidRPr="00A7771F">
              <w:rPr>
                <w:rFonts w:ascii="Times New Roman" w:hAnsi="Times New Roman" w:cs="Times New Roman"/>
                <w:b/>
                <w:bCs/>
                <w:color w:val="242424"/>
                <w:sz w:val="24"/>
                <w:szCs w:val="24"/>
                <w:shd w:val="clear" w:color="auto" w:fill="FFFFFF"/>
              </w:rPr>
              <w:t>Landsréttur.</w:t>
            </w:r>
            <w:r w:rsidRPr="00A7771F">
              <w:rPr>
                <w:rFonts w:ascii="Times New Roman" w:hAnsi="Times New Roman" w:cs="Times New Roman"/>
                <w:color w:val="242424"/>
                <w:sz w:val="24"/>
                <w:szCs w:val="24"/>
                <w:shd w:val="clear" w:color="auto" w:fill="FFFFFF"/>
              </w:rPr>
              <w:t> </w:t>
            </w:r>
          </w:p>
          <w:p w14:paraId="0C187516" w14:textId="1969AF1C" w:rsidR="00271E4A" w:rsidRDefault="00274E65" w:rsidP="005566AF">
            <w:pPr>
              <w:rPr>
                <w:rFonts w:ascii="Times New Roman" w:hAnsi="Times New Roman" w:cs="Times New Roman"/>
                <w:color w:val="242424"/>
                <w:sz w:val="24"/>
                <w:szCs w:val="24"/>
                <w:shd w:val="clear" w:color="auto" w:fill="FFFFFF"/>
              </w:rPr>
            </w:pPr>
            <w:r>
              <w:pict w14:anchorId="68BBB7A7">
                <v:shape id="Picture 2652" o:spid="_x0000_i1046" type="#_x0000_t75" alt="https://www.althingi.is/lagas/sk.jpg" style="width:8.15pt;height:8.15pt;visibility:visible;mso-wrap-style:square" o:bullet="t">
                  <v:imagedata r:id="rId10" o:title="sk"/>
                </v:shape>
              </w:pict>
            </w:r>
            <w:r w:rsidR="005566AF" w:rsidRPr="00A7771F">
              <w:rPr>
                <w:rFonts w:ascii="Times New Roman" w:hAnsi="Times New Roman" w:cs="Times New Roman"/>
                <w:color w:val="242424"/>
                <w:sz w:val="24"/>
                <w:szCs w:val="24"/>
                <w:shd w:val="clear" w:color="auto" w:fill="FFFFFF"/>
              </w:rPr>
              <w:t> </w:t>
            </w:r>
            <w:r w:rsidR="005566AF" w:rsidRPr="00A7771F">
              <w:rPr>
                <w:rFonts w:ascii="Times New Roman" w:hAnsi="Times New Roman" w:cs="Times New Roman"/>
                <w:b/>
                <w:bCs/>
                <w:color w:val="242424"/>
                <w:sz w:val="24"/>
                <w:szCs w:val="24"/>
                <w:shd w:val="clear" w:color="auto" w:fill="FFFFFF"/>
              </w:rPr>
              <w:t>25. gr.</w:t>
            </w:r>
            <w:r w:rsidR="005566AF" w:rsidRPr="00A7771F">
              <w:rPr>
                <w:rFonts w:ascii="Times New Roman" w:hAnsi="Times New Roman" w:cs="Times New Roman"/>
                <w:color w:val="242424"/>
                <w:sz w:val="24"/>
                <w:szCs w:val="24"/>
                <w:shd w:val="clear" w:color="auto" w:fill="FFFFFF"/>
              </w:rPr>
              <w:t> </w:t>
            </w:r>
            <w:r w:rsidR="005566AF" w:rsidRPr="00A7771F">
              <w:rPr>
                <w:rStyle w:val="Emphasis"/>
                <w:rFonts w:ascii="Times New Roman" w:hAnsi="Times New Roman" w:cs="Times New Roman"/>
                <w:color w:val="242424"/>
                <w:sz w:val="24"/>
                <w:szCs w:val="24"/>
                <w:shd w:val="clear" w:color="auto" w:fill="FFFFFF"/>
              </w:rPr>
              <w:t>Varadómarar.</w:t>
            </w:r>
            <w:r w:rsidR="005566AF" w:rsidRPr="00A7771F">
              <w:rPr>
                <w:rFonts w:ascii="Times New Roman" w:hAnsi="Times New Roman" w:cs="Times New Roman"/>
                <w:color w:val="242424"/>
                <w:sz w:val="24"/>
                <w:szCs w:val="24"/>
                <w:shd w:val="clear" w:color="auto" w:fill="FFFFFF"/>
              </w:rPr>
              <w:t> </w:t>
            </w:r>
            <w:r w:rsidR="005566AF" w:rsidRPr="00A7771F">
              <w:rPr>
                <w:rFonts w:ascii="Times New Roman" w:hAnsi="Times New Roman" w:cs="Times New Roman"/>
                <w:color w:val="242424"/>
                <w:sz w:val="24"/>
                <w:szCs w:val="24"/>
              </w:rPr>
              <w:br/>
            </w:r>
            <w:r w:rsidR="005566AF" w:rsidRPr="00A7771F">
              <w:rPr>
                <w:rFonts w:ascii="Times New Roman" w:hAnsi="Times New Roman" w:cs="Times New Roman"/>
                <w:noProof/>
                <w:sz w:val="24"/>
                <w:szCs w:val="24"/>
              </w:rPr>
              <w:drawing>
                <wp:inline distT="0" distB="0" distL="0" distR="0" wp14:anchorId="29771A01" wp14:editId="592D5F3F">
                  <wp:extent cx="106680" cy="106680"/>
                  <wp:effectExtent l="0" t="0" r="7620" b="7620"/>
                  <wp:docPr id="2653" name="G25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5566AF" w:rsidRPr="00A7771F">
              <w:rPr>
                <w:rFonts w:ascii="Times New Roman" w:hAnsi="Times New Roman" w:cs="Times New Roman"/>
                <w:color w:val="242424"/>
                <w:sz w:val="24"/>
                <w:szCs w:val="24"/>
                <w:shd w:val="clear" w:color="auto" w:fill="FFFFFF"/>
              </w:rPr>
              <w:t> Nú geta færri en þrír landsréttardómarar tekið þátt í meðferð máls vegna vanhæfis, leyfis eða annarra forfalla til skamms tíma og setur þá ráðherra samkvæmt tillögu forseta Landsréttar dómara til að taka sæti í því. Varadómari skal koma úr röðum fyrrverandi dómara en sé það ekki unnt þá úr röðum annarra sem fullnægja skilyrðum til að hljóta skipun í embætti landsréttardómara, sbr. 21. gr. Heimilt er að setja dómara samkvæmt ákvæði þessu þótt hann hafi náð 70 ára aldri. </w:t>
            </w:r>
            <w:r w:rsidR="005566AF" w:rsidRPr="00A7771F">
              <w:rPr>
                <w:rFonts w:ascii="Times New Roman" w:hAnsi="Times New Roman" w:cs="Times New Roman"/>
                <w:color w:val="242424"/>
                <w:sz w:val="24"/>
                <w:szCs w:val="24"/>
              </w:rPr>
              <w:br/>
            </w:r>
            <w:r w:rsidR="005566AF" w:rsidRPr="00A7771F">
              <w:rPr>
                <w:rFonts w:ascii="Times New Roman" w:hAnsi="Times New Roman" w:cs="Times New Roman"/>
                <w:noProof/>
                <w:sz w:val="24"/>
                <w:szCs w:val="24"/>
              </w:rPr>
              <w:drawing>
                <wp:inline distT="0" distB="0" distL="0" distR="0" wp14:anchorId="3CABC748" wp14:editId="2508F55E">
                  <wp:extent cx="106680" cy="106680"/>
                  <wp:effectExtent l="0" t="0" r="7620" b="7620"/>
                  <wp:docPr id="2654" name="G25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5566AF" w:rsidRPr="00A7771F">
              <w:rPr>
                <w:rFonts w:ascii="Times New Roman" w:hAnsi="Times New Roman" w:cs="Times New Roman"/>
                <w:color w:val="242424"/>
                <w:sz w:val="24"/>
                <w:szCs w:val="24"/>
                <w:shd w:val="clear" w:color="auto" w:fill="FFFFFF"/>
              </w:rPr>
              <w:t> Nú eru allir landsréttardómarar vanhæfir til að skipa dóm í máli og skal þá ráðherra skipa varadómara í dóminn að tillögu nefndar sem starfar skv. III. kafla. Þegar dómurinn hefur verið skipaður velja dómarar einn úr sínum hópi til þess að sitja þar í forsæti.</w:t>
            </w:r>
          </w:p>
          <w:p w14:paraId="066F87B6" w14:textId="0BA0FAF9" w:rsidR="00271E4A" w:rsidRDefault="00271E4A" w:rsidP="005566AF">
            <w:pPr>
              <w:rPr>
                <w:rFonts w:ascii="Times New Roman" w:hAnsi="Times New Roman" w:cs="Times New Roman"/>
                <w:color w:val="242424"/>
                <w:sz w:val="24"/>
                <w:szCs w:val="24"/>
                <w:shd w:val="clear" w:color="auto" w:fill="FFFFFF"/>
              </w:rPr>
            </w:pPr>
          </w:p>
          <w:p w14:paraId="39C8DC61" w14:textId="617B5C54" w:rsidR="00271E4A" w:rsidRDefault="00271E4A" w:rsidP="005566AF">
            <w:pPr>
              <w:rPr>
                <w:rFonts w:ascii="Times New Roman" w:hAnsi="Times New Roman" w:cs="Times New Roman"/>
                <w:color w:val="242424"/>
                <w:sz w:val="24"/>
                <w:szCs w:val="24"/>
                <w:shd w:val="clear" w:color="auto" w:fill="FFFFFF"/>
              </w:rPr>
            </w:pPr>
          </w:p>
          <w:p w14:paraId="5491EBB7" w14:textId="77777777" w:rsidR="00271E4A" w:rsidRDefault="00271E4A" w:rsidP="005566AF">
            <w:pPr>
              <w:rPr>
                <w:rFonts w:ascii="Times New Roman" w:hAnsi="Times New Roman" w:cs="Times New Roman"/>
                <w:color w:val="242424"/>
                <w:sz w:val="24"/>
                <w:szCs w:val="24"/>
                <w:shd w:val="clear" w:color="auto" w:fill="FFFFFF"/>
              </w:rPr>
            </w:pPr>
          </w:p>
          <w:p w14:paraId="3DAA05C7" w14:textId="77777777" w:rsidR="00271E4A" w:rsidRDefault="00271E4A" w:rsidP="005566AF">
            <w:pPr>
              <w:rPr>
                <w:rFonts w:ascii="Times New Roman" w:hAnsi="Times New Roman" w:cs="Times New Roman"/>
                <w:color w:val="242424"/>
                <w:sz w:val="24"/>
                <w:szCs w:val="24"/>
                <w:shd w:val="clear" w:color="auto" w:fill="FFFFFF"/>
              </w:rPr>
            </w:pPr>
          </w:p>
          <w:p w14:paraId="4DC0CA41" w14:textId="77777777" w:rsidR="00271E4A" w:rsidRDefault="005566AF" w:rsidP="005566AF">
            <w:pPr>
              <w:rPr>
                <w:rFonts w:ascii="Times New Roman" w:hAnsi="Times New Roman" w:cs="Times New Roman"/>
                <w:color w:val="242424"/>
                <w:sz w:val="24"/>
                <w:szCs w:val="24"/>
                <w:shd w:val="clear" w:color="auto" w:fill="FFFFFF"/>
              </w:rPr>
            </w:pPr>
            <w:r w:rsidRPr="00271E4A">
              <w:rPr>
                <w:rFonts w:ascii="Times New Roman" w:hAnsi="Times New Roman" w:cs="Times New Roman"/>
                <w:color w:val="242424"/>
                <w:sz w:val="24"/>
                <w:szCs w:val="24"/>
                <w:shd w:val="clear" w:color="auto" w:fill="FFFFFF"/>
              </w:rPr>
              <w:t> </w:t>
            </w:r>
            <w:r w:rsidR="00271E4A" w:rsidRPr="00271E4A">
              <w:rPr>
                <w:rFonts w:ascii="Times New Roman" w:hAnsi="Times New Roman" w:cs="Times New Roman"/>
                <w:noProof/>
                <w:sz w:val="24"/>
                <w:szCs w:val="24"/>
              </w:rPr>
              <w:drawing>
                <wp:inline distT="0" distB="0" distL="0" distR="0" wp14:anchorId="04DE1661" wp14:editId="570D437B">
                  <wp:extent cx="103505" cy="103505"/>
                  <wp:effectExtent l="0" t="0" r="0" b="0"/>
                  <wp:docPr id="1436" name="Picture 143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thingi.is/lagas/sk.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271E4A" w:rsidRPr="00271E4A">
              <w:rPr>
                <w:rFonts w:ascii="Times New Roman" w:hAnsi="Times New Roman" w:cs="Times New Roman"/>
                <w:color w:val="242424"/>
                <w:sz w:val="24"/>
                <w:szCs w:val="24"/>
                <w:shd w:val="clear" w:color="auto" w:fill="FFFFFF"/>
              </w:rPr>
              <w:t> </w:t>
            </w:r>
            <w:r w:rsidR="00271E4A" w:rsidRPr="00271E4A">
              <w:rPr>
                <w:rFonts w:ascii="Times New Roman" w:hAnsi="Times New Roman" w:cs="Times New Roman"/>
                <w:b/>
                <w:bCs/>
                <w:color w:val="242424"/>
                <w:sz w:val="24"/>
                <w:szCs w:val="24"/>
                <w:shd w:val="clear" w:color="auto" w:fill="FFFFFF"/>
              </w:rPr>
              <w:t>28. gr.</w:t>
            </w:r>
            <w:r w:rsidR="00271E4A" w:rsidRPr="00271E4A">
              <w:rPr>
                <w:rFonts w:ascii="Times New Roman" w:hAnsi="Times New Roman" w:cs="Times New Roman"/>
                <w:color w:val="242424"/>
                <w:sz w:val="24"/>
                <w:szCs w:val="24"/>
                <w:shd w:val="clear" w:color="auto" w:fill="FFFFFF"/>
              </w:rPr>
              <w:t> </w:t>
            </w:r>
            <w:r w:rsidR="00271E4A" w:rsidRPr="00271E4A">
              <w:rPr>
                <w:rStyle w:val="Emphasis"/>
                <w:rFonts w:ascii="Times New Roman" w:hAnsi="Times New Roman" w:cs="Times New Roman"/>
                <w:color w:val="242424"/>
                <w:sz w:val="24"/>
                <w:szCs w:val="24"/>
                <w:shd w:val="clear" w:color="auto" w:fill="FFFFFF"/>
              </w:rPr>
              <w:t>Útgáfa dóma o.fl.</w:t>
            </w:r>
            <w:r w:rsidR="00271E4A" w:rsidRPr="00271E4A">
              <w:rPr>
                <w:rFonts w:ascii="Times New Roman" w:hAnsi="Times New Roman" w:cs="Times New Roman"/>
                <w:color w:val="242424"/>
                <w:sz w:val="24"/>
                <w:szCs w:val="24"/>
                <w:shd w:val="clear" w:color="auto" w:fill="FFFFFF"/>
              </w:rPr>
              <w:t> </w:t>
            </w:r>
            <w:r w:rsidR="00271E4A" w:rsidRPr="00271E4A">
              <w:rPr>
                <w:rFonts w:ascii="Times New Roman" w:hAnsi="Times New Roman" w:cs="Times New Roman"/>
                <w:color w:val="242424"/>
                <w:sz w:val="24"/>
                <w:szCs w:val="24"/>
              </w:rPr>
              <w:br/>
            </w:r>
            <w:r w:rsidR="00271E4A" w:rsidRPr="00271E4A">
              <w:rPr>
                <w:rFonts w:ascii="Times New Roman" w:hAnsi="Times New Roman" w:cs="Times New Roman"/>
                <w:noProof/>
                <w:sz w:val="24"/>
                <w:szCs w:val="24"/>
              </w:rPr>
              <w:drawing>
                <wp:inline distT="0" distB="0" distL="0" distR="0" wp14:anchorId="32E2A106" wp14:editId="3B4826C4">
                  <wp:extent cx="103505" cy="103505"/>
                  <wp:effectExtent l="0" t="0" r="0" b="0"/>
                  <wp:docPr id="1437" name="G28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271E4A" w:rsidRPr="00271E4A">
              <w:rPr>
                <w:rFonts w:ascii="Times New Roman" w:hAnsi="Times New Roman" w:cs="Times New Roman"/>
                <w:color w:val="242424"/>
                <w:sz w:val="24"/>
                <w:szCs w:val="24"/>
                <w:shd w:val="clear" w:color="auto" w:fill="FFFFFF"/>
              </w:rPr>
              <w:t> Um þingbækur, dómabækur, atkvæðabækur og málaskrár fer samkvæmt reglum sem Landsréttur setur að höfðu samráði við dómstólasýsluna. </w:t>
            </w:r>
            <w:r w:rsidR="00271E4A" w:rsidRPr="00271E4A">
              <w:rPr>
                <w:rFonts w:ascii="Times New Roman" w:hAnsi="Times New Roman" w:cs="Times New Roman"/>
                <w:color w:val="242424"/>
                <w:sz w:val="24"/>
                <w:szCs w:val="24"/>
              </w:rPr>
              <w:br/>
            </w:r>
            <w:r w:rsidR="00271E4A" w:rsidRPr="00271E4A">
              <w:rPr>
                <w:rFonts w:ascii="Times New Roman" w:hAnsi="Times New Roman" w:cs="Times New Roman"/>
                <w:noProof/>
                <w:sz w:val="24"/>
                <w:szCs w:val="24"/>
              </w:rPr>
              <w:lastRenderedPageBreak/>
              <w:drawing>
                <wp:inline distT="0" distB="0" distL="0" distR="0" wp14:anchorId="5A0400E6" wp14:editId="66A34D45">
                  <wp:extent cx="103505" cy="103505"/>
                  <wp:effectExtent l="0" t="0" r="0" b="0"/>
                  <wp:docPr id="1438" name="G28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271E4A" w:rsidRPr="00271E4A">
              <w:rPr>
                <w:rFonts w:ascii="Times New Roman" w:hAnsi="Times New Roman" w:cs="Times New Roman"/>
                <w:color w:val="242424"/>
                <w:sz w:val="24"/>
                <w:szCs w:val="24"/>
                <w:shd w:val="clear" w:color="auto" w:fill="FFFFFF"/>
              </w:rPr>
              <w:t> Dómar Landsréttar skulu gefnir út ásamt þeim úrlausnum héraðsdómstóla sem við eiga hverju sinni. Við útgáfu dóma skal nema brott úr þeim upplýsingar um einka-, fjárhags- eða viðskiptahagsmuni einstaklinga ellegar lögpersóna, svo og upplýsingar um öryggi ríkisins og varnarmál, sem eðlilegt er að leynt fari eftir reglum sem rétturinn setur. Um tilhögun útgáfunnar fer að öðru leyti eftir ákvörðun Landsréttar að höfðu samráði við dómstólasýsluna.</w:t>
            </w:r>
          </w:p>
          <w:p w14:paraId="55D17E30" w14:textId="77777777" w:rsidR="00271E4A" w:rsidRDefault="00271E4A" w:rsidP="005566AF">
            <w:pPr>
              <w:rPr>
                <w:rFonts w:ascii="Times New Roman" w:hAnsi="Times New Roman" w:cs="Times New Roman"/>
                <w:color w:val="242424"/>
                <w:sz w:val="24"/>
                <w:szCs w:val="24"/>
              </w:rPr>
            </w:pPr>
          </w:p>
          <w:p w14:paraId="1DB37B85" w14:textId="02FD2BBB" w:rsidR="00726009" w:rsidRPr="00271E4A" w:rsidRDefault="00271E4A" w:rsidP="005566AF">
            <w:pPr>
              <w:rPr>
                <w:rFonts w:ascii="Times New Roman" w:hAnsi="Times New Roman" w:cs="Times New Roman"/>
                <w:color w:val="242424"/>
                <w:sz w:val="24"/>
                <w:szCs w:val="24"/>
                <w:shd w:val="clear" w:color="auto" w:fill="FFFFFF"/>
              </w:rPr>
            </w:pPr>
            <w:r w:rsidRPr="00271E4A">
              <w:rPr>
                <w:rFonts w:ascii="Times New Roman" w:hAnsi="Times New Roman" w:cs="Times New Roman"/>
                <w:b/>
                <w:bCs/>
                <w:color w:val="242424"/>
                <w:sz w:val="24"/>
                <w:szCs w:val="24"/>
                <w:shd w:val="clear" w:color="auto" w:fill="FFFFFF"/>
              </w:rPr>
              <w:t>VI. kafli.</w:t>
            </w:r>
            <w:r w:rsidRPr="00271E4A">
              <w:rPr>
                <w:rFonts w:ascii="Times New Roman" w:hAnsi="Times New Roman" w:cs="Times New Roman"/>
                <w:color w:val="242424"/>
                <w:sz w:val="24"/>
                <w:szCs w:val="24"/>
                <w:shd w:val="clear" w:color="auto" w:fill="FFFFFF"/>
              </w:rPr>
              <w:t> </w:t>
            </w:r>
            <w:r w:rsidRPr="00271E4A">
              <w:rPr>
                <w:rFonts w:ascii="Times New Roman" w:hAnsi="Times New Roman" w:cs="Times New Roman"/>
                <w:b/>
                <w:bCs/>
                <w:color w:val="242424"/>
                <w:sz w:val="24"/>
                <w:szCs w:val="24"/>
                <w:shd w:val="clear" w:color="auto" w:fill="FFFFFF"/>
              </w:rPr>
              <w:t>Héraðsdómstólar.</w:t>
            </w:r>
            <w:r w:rsidRPr="00271E4A">
              <w:rPr>
                <w:rFonts w:ascii="Times New Roman" w:hAnsi="Times New Roman" w:cs="Times New Roman"/>
                <w:color w:val="242424"/>
                <w:sz w:val="24"/>
                <w:szCs w:val="24"/>
                <w:shd w:val="clear" w:color="auto" w:fill="FFFFFF"/>
              </w:rPr>
              <w:t> </w:t>
            </w:r>
            <w:r w:rsidR="005566AF" w:rsidRPr="00271E4A">
              <w:rPr>
                <w:rFonts w:ascii="Times New Roman" w:hAnsi="Times New Roman" w:cs="Times New Roman"/>
                <w:color w:val="242424"/>
                <w:sz w:val="24"/>
                <w:szCs w:val="24"/>
              </w:rPr>
              <w:br/>
            </w:r>
            <w:r w:rsidRPr="00271E4A">
              <w:rPr>
                <w:rFonts w:ascii="Times New Roman" w:hAnsi="Times New Roman" w:cs="Times New Roman"/>
                <w:noProof/>
                <w:sz w:val="24"/>
                <w:szCs w:val="24"/>
              </w:rPr>
              <w:drawing>
                <wp:inline distT="0" distB="0" distL="0" distR="0" wp14:anchorId="458363B9" wp14:editId="5C95924A">
                  <wp:extent cx="103505" cy="103505"/>
                  <wp:effectExtent l="0" t="0" r="0" b="0"/>
                  <wp:docPr id="66" name="Picture 66"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thingi.is/lagas/sk.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271E4A">
              <w:rPr>
                <w:rFonts w:ascii="Times New Roman" w:hAnsi="Times New Roman" w:cs="Times New Roman"/>
                <w:color w:val="242424"/>
                <w:sz w:val="24"/>
                <w:szCs w:val="24"/>
                <w:shd w:val="clear" w:color="auto" w:fill="FFFFFF"/>
              </w:rPr>
              <w:t> </w:t>
            </w:r>
            <w:r w:rsidRPr="00271E4A">
              <w:rPr>
                <w:rFonts w:ascii="Times New Roman" w:hAnsi="Times New Roman" w:cs="Times New Roman"/>
                <w:b/>
                <w:bCs/>
                <w:color w:val="242424"/>
                <w:sz w:val="24"/>
                <w:szCs w:val="24"/>
                <w:shd w:val="clear" w:color="auto" w:fill="FFFFFF"/>
              </w:rPr>
              <w:t>38. gr.</w:t>
            </w:r>
            <w:r w:rsidRPr="00271E4A">
              <w:rPr>
                <w:rFonts w:ascii="Times New Roman" w:hAnsi="Times New Roman" w:cs="Times New Roman"/>
                <w:color w:val="242424"/>
                <w:sz w:val="24"/>
                <w:szCs w:val="24"/>
                <w:shd w:val="clear" w:color="auto" w:fill="FFFFFF"/>
              </w:rPr>
              <w:t> </w:t>
            </w:r>
            <w:r w:rsidRPr="00271E4A">
              <w:rPr>
                <w:rStyle w:val="Emphasis"/>
                <w:rFonts w:ascii="Times New Roman" w:hAnsi="Times New Roman" w:cs="Times New Roman"/>
                <w:color w:val="242424"/>
                <w:sz w:val="24"/>
                <w:szCs w:val="24"/>
                <w:shd w:val="clear" w:color="auto" w:fill="FFFFFF"/>
              </w:rPr>
              <w:t>Útgáfa héraðsdóma o.fl.</w:t>
            </w:r>
            <w:r w:rsidRPr="00271E4A">
              <w:rPr>
                <w:rFonts w:ascii="Times New Roman" w:hAnsi="Times New Roman" w:cs="Times New Roman"/>
                <w:color w:val="242424"/>
                <w:sz w:val="24"/>
                <w:szCs w:val="24"/>
                <w:shd w:val="clear" w:color="auto" w:fill="FFFFFF"/>
              </w:rPr>
              <w:t> </w:t>
            </w:r>
            <w:r w:rsidRPr="00271E4A">
              <w:rPr>
                <w:rFonts w:ascii="Times New Roman" w:hAnsi="Times New Roman" w:cs="Times New Roman"/>
                <w:color w:val="242424"/>
                <w:sz w:val="24"/>
                <w:szCs w:val="24"/>
              </w:rPr>
              <w:br/>
            </w:r>
            <w:r w:rsidRPr="00271E4A">
              <w:rPr>
                <w:rFonts w:ascii="Times New Roman" w:hAnsi="Times New Roman" w:cs="Times New Roman"/>
                <w:noProof/>
                <w:sz w:val="24"/>
                <w:szCs w:val="24"/>
              </w:rPr>
              <w:drawing>
                <wp:inline distT="0" distB="0" distL="0" distR="0" wp14:anchorId="711A08CE" wp14:editId="0ED0C492">
                  <wp:extent cx="103505" cy="103505"/>
                  <wp:effectExtent l="0" t="0" r="0" b="0"/>
                  <wp:docPr id="67" name="G38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271E4A">
              <w:rPr>
                <w:rFonts w:ascii="Times New Roman" w:hAnsi="Times New Roman" w:cs="Times New Roman"/>
                <w:color w:val="242424"/>
                <w:sz w:val="24"/>
                <w:szCs w:val="24"/>
                <w:shd w:val="clear" w:color="auto" w:fill="FFFFFF"/>
              </w:rPr>
              <w:t> Dómstólasýslan setur reglur og hefur umsjón með útgáfu dóma og úrskurða héraðsdómstóla. </w:t>
            </w:r>
            <w:r w:rsidRPr="00271E4A">
              <w:rPr>
                <w:rFonts w:ascii="Times New Roman" w:hAnsi="Times New Roman" w:cs="Times New Roman"/>
                <w:color w:val="242424"/>
                <w:sz w:val="24"/>
                <w:szCs w:val="24"/>
              </w:rPr>
              <w:br/>
            </w:r>
            <w:r w:rsidRPr="00271E4A">
              <w:rPr>
                <w:rFonts w:ascii="Times New Roman" w:hAnsi="Times New Roman" w:cs="Times New Roman"/>
                <w:noProof/>
                <w:sz w:val="24"/>
                <w:szCs w:val="24"/>
              </w:rPr>
              <w:drawing>
                <wp:inline distT="0" distB="0" distL="0" distR="0" wp14:anchorId="7A11C0B8" wp14:editId="161B4F14">
                  <wp:extent cx="103505" cy="103505"/>
                  <wp:effectExtent l="0" t="0" r="0" b="0"/>
                  <wp:docPr id="68" name="G38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271E4A">
              <w:rPr>
                <w:rFonts w:ascii="Times New Roman" w:hAnsi="Times New Roman" w:cs="Times New Roman"/>
                <w:color w:val="242424"/>
                <w:sz w:val="24"/>
                <w:szCs w:val="24"/>
                <w:shd w:val="clear" w:color="auto" w:fill="FFFFFF"/>
              </w:rPr>
              <w:t> Héraðsdómar í einkamálum sem varða viðkvæm persónuleg málefni aðila, svo sem lögræði, sifjar, erfðir, forsjá barna og umgengni við þau, skulu ekki gefnir út. Við útgáfu annarra dóma skal nema brott úr þeim upplýsingar um einka-, fjárhags- eða viðskiptahagsmuni einstaklinga ellegar lögpersóna, svo og upplýsingar um öryggi ríkisins og varnarmál, sem eðlilegt er að leynt fari. Í því skyni skal í dómum í sakamálum gæta nafnleyndar um þá sem þar eru greindir, þó ekki um ákærða sé hann sakfelldur, nema um sé að ræða börn. Einnig skal gæta nafnleyndar í dómum í einkamálum ef sérstök ástæða er til. Þegar nöfnum er haldið leyndum skal jafnframt afmá önnur atriði úr dómi sem tengt geta aðila eða aðra við sakarefnið. </w:t>
            </w:r>
            <w:r w:rsidR="00726009" w:rsidRPr="00271E4A">
              <w:rPr>
                <w:rFonts w:ascii="Times New Roman" w:hAnsi="Times New Roman" w:cs="Times New Roman"/>
                <w:color w:val="242424"/>
                <w:sz w:val="24"/>
                <w:szCs w:val="24"/>
              </w:rPr>
              <w:br/>
            </w:r>
            <w:r w:rsidR="00726009" w:rsidRPr="00271E4A">
              <w:rPr>
                <w:rFonts w:ascii="Times New Roman" w:hAnsi="Times New Roman" w:cs="Times New Roman"/>
                <w:color w:val="242424"/>
                <w:sz w:val="24"/>
                <w:szCs w:val="24"/>
                <w:shd w:val="clear" w:color="auto" w:fill="FFFFFF"/>
              </w:rPr>
              <w:t>    </w:t>
            </w:r>
          </w:p>
          <w:p w14:paraId="09966D91" w14:textId="77777777" w:rsidR="00726009" w:rsidRPr="00D532A6" w:rsidRDefault="00726009" w:rsidP="005566AF">
            <w:pPr>
              <w:rPr>
                <w:rFonts w:ascii="Times New Roman" w:hAnsi="Times New Roman" w:cs="Times New Roman"/>
                <w:color w:val="242424"/>
                <w:sz w:val="24"/>
                <w:szCs w:val="24"/>
                <w:shd w:val="clear" w:color="auto" w:fill="FFFFFF"/>
              </w:rPr>
            </w:pPr>
          </w:p>
        </w:tc>
        <w:tc>
          <w:tcPr>
            <w:tcW w:w="4643" w:type="dxa"/>
          </w:tcPr>
          <w:p w14:paraId="55D07F69" w14:textId="77777777" w:rsidR="006F5660" w:rsidRDefault="006F5660" w:rsidP="006F5660">
            <w:pPr>
              <w:rPr>
                <w:rFonts w:ascii="Times New Roman" w:hAnsi="Times New Roman" w:cs="Times New Roman"/>
                <w:b/>
                <w:bCs/>
                <w:color w:val="242424"/>
                <w:sz w:val="24"/>
                <w:szCs w:val="24"/>
                <w:shd w:val="clear" w:color="auto" w:fill="FFFFFF"/>
              </w:rPr>
            </w:pPr>
          </w:p>
          <w:p w14:paraId="10678ED2" w14:textId="75D05EC4" w:rsidR="006F5660" w:rsidRPr="006F5660" w:rsidRDefault="006F5660" w:rsidP="006F5660">
            <w:pPr>
              <w:rPr>
                <w:rFonts w:ascii="Times New Roman" w:hAnsi="Times New Roman" w:cs="Times New Roman"/>
                <w:b/>
                <w:bCs/>
                <w:color w:val="242424"/>
                <w:sz w:val="24"/>
                <w:szCs w:val="24"/>
                <w:shd w:val="clear" w:color="auto" w:fill="FFFFFF"/>
              </w:rPr>
            </w:pPr>
            <w:r w:rsidRPr="006F5660">
              <w:rPr>
                <w:rFonts w:ascii="Times New Roman" w:hAnsi="Times New Roman" w:cs="Times New Roman"/>
                <w:b/>
                <w:bCs/>
                <w:color w:val="242424"/>
                <w:sz w:val="24"/>
                <w:szCs w:val="24"/>
                <w:shd w:val="clear" w:color="auto" w:fill="FFFFFF"/>
              </w:rPr>
              <w:t>II. kafli.</w:t>
            </w:r>
            <w:r w:rsidRPr="006F5660">
              <w:rPr>
                <w:rFonts w:ascii="Times New Roman" w:hAnsi="Times New Roman" w:cs="Times New Roman"/>
                <w:color w:val="242424"/>
                <w:sz w:val="24"/>
                <w:szCs w:val="24"/>
                <w:shd w:val="clear" w:color="auto" w:fill="FFFFFF"/>
              </w:rPr>
              <w:t> </w:t>
            </w:r>
            <w:r w:rsidRPr="006F5660">
              <w:rPr>
                <w:rFonts w:ascii="Times New Roman" w:hAnsi="Times New Roman" w:cs="Times New Roman"/>
                <w:b/>
                <w:bCs/>
                <w:color w:val="242424"/>
                <w:sz w:val="24"/>
                <w:szCs w:val="24"/>
                <w:shd w:val="clear" w:color="auto" w:fill="FFFFFF"/>
              </w:rPr>
              <w:t>Sameiginleg stjórnsýsla dómstólanna.</w:t>
            </w:r>
            <w:r w:rsidRPr="006F5660">
              <w:rPr>
                <w:rFonts w:ascii="Times New Roman" w:hAnsi="Times New Roman" w:cs="Times New Roman"/>
                <w:color w:val="242424"/>
                <w:sz w:val="24"/>
                <w:szCs w:val="24"/>
                <w:shd w:val="clear" w:color="auto" w:fill="FFFFFF"/>
              </w:rPr>
              <w:t> </w:t>
            </w:r>
          </w:p>
          <w:p w14:paraId="6FDEBAF2" w14:textId="77777777" w:rsidR="006F5660" w:rsidRPr="006F5660" w:rsidRDefault="006F5660" w:rsidP="006F5660">
            <w:pPr>
              <w:rPr>
                <w:rFonts w:ascii="Times New Roman" w:hAnsi="Times New Roman" w:cs="Times New Roman"/>
                <w:b/>
                <w:bCs/>
                <w:color w:val="242424"/>
                <w:sz w:val="24"/>
                <w:szCs w:val="24"/>
                <w:shd w:val="clear" w:color="auto" w:fill="FFFFFF"/>
              </w:rPr>
            </w:pPr>
            <w:r w:rsidRPr="006F5660">
              <w:rPr>
                <w:rFonts w:ascii="Times New Roman" w:hAnsi="Times New Roman" w:cs="Times New Roman"/>
                <w:noProof/>
                <w:sz w:val="24"/>
                <w:szCs w:val="24"/>
              </w:rPr>
              <w:drawing>
                <wp:inline distT="0" distB="0" distL="0" distR="0" wp14:anchorId="4EB6B9A5" wp14:editId="52FCBFCA">
                  <wp:extent cx="103505" cy="103505"/>
                  <wp:effectExtent l="0" t="0" r="0" b="0"/>
                  <wp:docPr id="1423" name="Picture 1423"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lthingi.is/lagas/sk.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6F5660">
              <w:rPr>
                <w:rFonts w:ascii="Times New Roman" w:hAnsi="Times New Roman" w:cs="Times New Roman"/>
                <w:color w:val="242424"/>
                <w:sz w:val="24"/>
                <w:szCs w:val="24"/>
                <w:shd w:val="clear" w:color="auto" w:fill="FFFFFF"/>
              </w:rPr>
              <w:t> </w:t>
            </w:r>
            <w:r w:rsidRPr="006F5660">
              <w:rPr>
                <w:rFonts w:ascii="Times New Roman" w:hAnsi="Times New Roman" w:cs="Times New Roman"/>
                <w:b/>
                <w:bCs/>
                <w:color w:val="242424"/>
                <w:sz w:val="24"/>
                <w:szCs w:val="24"/>
                <w:shd w:val="clear" w:color="auto" w:fill="FFFFFF"/>
              </w:rPr>
              <w:t>7. gr.</w:t>
            </w:r>
            <w:r w:rsidRPr="006F5660">
              <w:rPr>
                <w:rFonts w:ascii="Times New Roman" w:hAnsi="Times New Roman" w:cs="Times New Roman"/>
                <w:color w:val="242424"/>
                <w:sz w:val="24"/>
                <w:szCs w:val="24"/>
                <w:shd w:val="clear" w:color="auto" w:fill="FFFFFF"/>
              </w:rPr>
              <w:t> </w:t>
            </w:r>
            <w:r w:rsidRPr="006F5660">
              <w:rPr>
                <w:rStyle w:val="Emphasis"/>
                <w:rFonts w:ascii="Times New Roman" w:hAnsi="Times New Roman" w:cs="Times New Roman"/>
                <w:color w:val="242424"/>
                <w:sz w:val="24"/>
                <w:szCs w:val="24"/>
                <w:shd w:val="clear" w:color="auto" w:fill="FFFFFF"/>
              </w:rPr>
              <w:t>Hlutverk stjórnar dómstólasýslunnar.</w:t>
            </w:r>
            <w:r w:rsidRPr="006F5660">
              <w:rPr>
                <w:rFonts w:ascii="Times New Roman" w:hAnsi="Times New Roman" w:cs="Times New Roman"/>
                <w:color w:val="242424"/>
                <w:sz w:val="24"/>
                <w:szCs w:val="24"/>
                <w:shd w:val="clear" w:color="auto" w:fill="FFFFFF"/>
              </w:rPr>
              <w:t> </w:t>
            </w:r>
            <w:r w:rsidRPr="006F5660">
              <w:rPr>
                <w:rFonts w:ascii="Times New Roman" w:hAnsi="Times New Roman" w:cs="Times New Roman"/>
                <w:color w:val="242424"/>
                <w:sz w:val="24"/>
                <w:szCs w:val="24"/>
              </w:rPr>
              <w:br/>
            </w:r>
            <w:r w:rsidRPr="006F5660">
              <w:rPr>
                <w:rFonts w:ascii="Times New Roman" w:hAnsi="Times New Roman" w:cs="Times New Roman"/>
                <w:noProof/>
                <w:sz w:val="24"/>
                <w:szCs w:val="24"/>
              </w:rPr>
              <w:drawing>
                <wp:inline distT="0" distB="0" distL="0" distR="0" wp14:anchorId="455681D9" wp14:editId="22C03707">
                  <wp:extent cx="103505" cy="103505"/>
                  <wp:effectExtent l="0" t="0" r="0" b="0"/>
                  <wp:docPr id="1424" name="G7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6F5660">
              <w:rPr>
                <w:rFonts w:ascii="Times New Roman" w:hAnsi="Times New Roman" w:cs="Times New Roman"/>
                <w:color w:val="242424"/>
                <w:sz w:val="24"/>
                <w:szCs w:val="24"/>
                <w:shd w:val="clear" w:color="auto" w:fill="FFFFFF"/>
              </w:rPr>
              <w:t> Stjórn dómstólasýslunnar leggur mat á og gerir tillögu til ráðherra um nauðsynlegar fjárveitingar til dómstólasýslunnar, Hæstaréttar og Landsréttar og sameiginlega fjárveitingu til héraðsdómstólanna. Sé vikið frá tillögum dómstólasýslunnar skal ráðherra greina fjárlaganefnd frá ástæðum þess auk þess sem gera skal grein fyrir frávikum í frumvarpi til fjárlaga. </w:t>
            </w:r>
            <w:r w:rsidRPr="006F5660">
              <w:rPr>
                <w:rFonts w:ascii="Times New Roman" w:hAnsi="Times New Roman" w:cs="Times New Roman"/>
                <w:color w:val="242424"/>
                <w:sz w:val="24"/>
                <w:szCs w:val="24"/>
              </w:rPr>
              <w:br/>
            </w:r>
            <w:r w:rsidRPr="006F5660">
              <w:rPr>
                <w:rFonts w:ascii="Times New Roman" w:hAnsi="Times New Roman" w:cs="Times New Roman"/>
                <w:noProof/>
                <w:sz w:val="24"/>
                <w:szCs w:val="24"/>
              </w:rPr>
              <w:drawing>
                <wp:inline distT="0" distB="0" distL="0" distR="0" wp14:anchorId="430BCF2D" wp14:editId="3717BDB3">
                  <wp:extent cx="103505" cy="103505"/>
                  <wp:effectExtent l="0" t="0" r="0" b="0"/>
                  <wp:docPr id="1425" name="G7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6F5660">
              <w:rPr>
                <w:rFonts w:ascii="Times New Roman" w:hAnsi="Times New Roman" w:cs="Times New Roman"/>
                <w:color w:val="242424"/>
                <w:sz w:val="24"/>
                <w:szCs w:val="24"/>
                <w:shd w:val="clear" w:color="auto" w:fill="FFFFFF"/>
              </w:rPr>
              <w:t> Dómstólar skulu skilgreindir sem sérstakt málefnasvið í frumvarpi til fjárlaga og í fjárlögum. Í fjárlögum skal kveðið sundurliðað á um fjárveitingar til Hæstaréttar Íslands, Landsréttar, héraðsdómstólanna sameiginlega og dómstólasýslunnar. Stjórn dómstólasýslunnar skiptir á milli héraðsdómstólanna fé sem skal veitt þeim í einu lagi með fjárlögum. </w:t>
            </w:r>
            <w:r w:rsidRPr="006F5660">
              <w:rPr>
                <w:rFonts w:ascii="Times New Roman" w:hAnsi="Times New Roman" w:cs="Times New Roman"/>
                <w:color w:val="242424"/>
                <w:sz w:val="24"/>
                <w:szCs w:val="24"/>
              </w:rPr>
              <w:br/>
            </w:r>
            <w:r w:rsidRPr="006F5660">
              <w:rPr>
                <w:rFonts w:ascii="Times New Roman" w:hAnsi="Times New Roman" w:cs="Times New Roman"/>
                <w:noProof/>
                <w:sz w:val="24"/>
                <w:szCs w:val="24"/>
              </w:rPr>
              <w:drawing>
                <wp:inline distT="0" distB="0" distL="0" distR="0" wp14:anchorId="24D55964" wp14:editId="27D3113E">
                  <wp:extent cx="103505" cy="103505"/>
                  <wp:effectExtent l="0" t="0" r="0" b="0"/>
                  <wp:docPr id="1426" name="G7M3"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3"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6F5660">
              <w:rPr>
                <w:rFonts w:ascii="Times New Roman" w:hAnsi="Times New Roman" w:cs="Times New Roman"/>
                <w:color w:val="242424"/>
                <w:sz w:val="24"/>
                <w:szCs w:val="24"/>
                <w:shd w:val="clear" w:color="auto" w:fill="FFFFFF"/>
              </w:rPr>
              <w:t> Stjórn dómstólasýslunnar ákveður fjölda héraðsdómara og annarra starfsmanna við hvern héraðsdómstól og setur almennar reglur um flutning dómara á milli þeirra. </w:t>
            </w:r>
            <w:r w:rsidRPr="006F5660">
              <w:rPr>
                <w:rFonts w:ascii="Times New Roman" w:hAnsi="Times New Roman" w:cs="Times New Roman"/>
                <w:color w:val="242424"/>
                <w:sz w:val="24"/>
                <w:szCs w:val="24"/>
              </w:rPr>
              <w:br/>
            </w:r>
            <w:r w:rsidRPr="006F5660">
              <w:rPr>
                <w:rFonts w:ascii="Times New Roman" w:hAnsi="Times New Roman" w:cs="Times New Roman"/>
                <w:noProof/>
                <w:sz w:val="24"/>
                <w:szCs w:val="24"/>
              </w:rPr>
              <w:drawing>
                <wp:inline distT="0" distB="0" distL="0" distR="0" wp14:anchorId="67494F0A" wp14:editId="026A1278">
                  <wp:extent cx="103505" cy="103505"/>
                  <wp:effectExtent l="0" t="0" r="0" b="0"/>
                  <wp:docPr id="1427" name="G7M4"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4"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6F5660">
              <w:rPr>
                <w:rFonts w:ascii="Times New Roman" w:hAnsi="Times New Roman" w:cs="Times New Roman"/>
                <w:color w:val="242424"/>
                <w:sz w:val="24"/>
                <w:szCs w:val="24"/>
                <w:shd w:val="clear" w:color="auto" w:fill="FFFFFF"/>
              </w:rPr>
              <w:t> Stjórn dómstólasýslunnar setur reglur um leyfi dómara frá störfum og veitir dómurum leyfi. </w:t>
            </w:r>
            <w:r w:rsidRPr="006F5660">
              <w:rPr>
                <w:rFonts w:ascii="Times New Roman" w:hAnsi="Times New Roman" w:cs="Times New Roman"/>
                <w:color w:val="242424"/>
                <w:sz w:val="24"/>
                <w:szCs w:val="24"/>
              </w:rPr>
              <w:br/>
            </w:r>
            <w:r w:rsidRPr="006F5660">
              <w:rPr>
                <w:rFonts w:ascii="Times New Roman" w:hAnsi="Times New Roman" w:cs="Times New Roman"/>
                <w:noProof/>
                <w:sz w:val="24"/>
                <w:szCs w:val="24"/>
              </w:rPr>
              <w:drawing>
                <wp:inline distT="0" distB="0" distL="0" distR="0" wp14:anchorId="3A534549" wp14:editId="2795C423">
                  <wp:extent cx="103505" cy="103505"/>
                  <wp:effectExtent l="0" t="0" r="0" b="0"/>
                  <wp:docPr id="1428" name="G7M5"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7M5"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6F5660">
              <w:rPr>
                <w:rFonts w:ascii="Times New Roman" w:hAnsi="Times New Roman" w:cs="Times New Roman"/>
                <w:color w:val="242424"/>
                <w:sz w:val="24"/>
                <w:szCs w:val="24"/>
                <w:shd w:val="clear" w:color="auto" w:fill="FFFFFF"/>
              </w:rPr>
              <w:t> Stjórn dómstólasýslunnar setur reglur um meðferð mála hjá dómstólasýslunni og ákveður verkaskiptingu milli stjórnar og framkvæmdastjóra auk þess að ákveða hvaða stjórnsýsluverkefni skuli heyra undir dómstólasýsluna og hver undir forstöðumenn dómstólanna að því leyti sem þessi atriði eru ekki ákveðin í lögum. </w:t>
            </w:r>
          </w:p>
          <w:p w14:paraId="262E76E4" w14:textId="114ECF55" w:rsidR="006F5660" w:rsidRDefault="00274E65" w:rsidP="00A7771F">
            <w:pPr>
              <w:rPr>
                <w:rFonts w:ascii="Times New Roman" w:hAnsi="Times New Roman" w:cs="Times New Roman"/>
                <w:color w:val="FF0000"/>
                <w:sz w:val="24"/>
                <w:szCs w:val="24"/>
                <w:shd w:val="clear" w:color="auto" w:fill="FFFFFF"/>
              </w:rPr>
            </w:pPr>
            <w:r>
              <w:pict w14:anchorId="22AAE639">
                <v:shape id="G7M5" o:spid="_x0000_i1047" type="#_x0000_t75" alt="https://www.althingi.is/lagas/hk.jpg" style="width:8.15pt;height:8.15pt;visibility:visible;mso-wrap-style:square">
                  <v:imagedata r:id="rId59" o:title="hk"/>
                </v:shape>
              </w:pict>
            </w:r>
            <w:r w:rsidR="006F5660" w:rsidRPr="002F2E0B">
              <w:rPr>
                <w:rFonts w:ascii="Times New Roman" w:hAnsi="Times New Roman" w:cs="Times New Roman"/>
                <w:color w:val="FF0000"/>
                <w:sz w:val="24"/>
                <w:szCs w:val="24"/>
                <w:shd w:val="clear" w:color="auto" w:fill="FFFFFF"/>
              </w:rPr>
              <w:t> S</w:t>
            </w:r>
            <w:r w:rsidR="002F2E0B" w:rsidRPr="002F2E0B">
              <w:rPr>
                <w:rFonts w:ascii="Times New Roman" w:hAnsi="Times New Roman" w:cs="Times New Roman"/>
                <w:color w:val="FF0000"/>
                <w:sz w:val="24"/>
                <w:szCs w:val="24"/>
                <w:shd w:val="clear" w:color="auto" w:fill="FFFFFF"/>
              </w:rPr>
              <w:t>tjórn dómstólasýslunnar setur reglur um birtingu dóma og úrskurða héraðsdómstóla, Landsréttar og Hæstaréttar.</w:t>
            </w:r>
          </w:p>
          <w:p w14:paraId="3DABE753" w14:textId="2C983018" w:rsidR="002F2E0B" w:rsidRDefault="002F2E0B" w:rsidP="00A7771F">
            <w:pPr>
              <w:rPr>
                <w:rFonts w:ascii="Times New Roman" w:hAnsi="Times New Roman" w:cs="Times New Roman"/>
                <w:b/>
                <w:bCs/>
                <w:color w:val="FF0000"/>
                <w:sz w:val="24"/>
                <w:szCs w:val="24"/>
                <w:shd w:val="clear" w:color="auto" w:fill="FFFFFF"/>
              </w:rPr>
            </w:pPr>
          </w:p>
          <w:p w14:paraId="6579CCFA" w14:textId="74D50970" w:rsidR="002F2E0B" w:rsidRDefault="002F2E0B" w:rsidP="00A7771F">
            <w:pPr>
              <w:rPr>
                <w:rFonts w:ascii="Times New Roman" w:hAnsi="Times New Roman" w:cs="Times New Roman"/>
                <w:b/>
                <w:bCs/>
                <w:color w:val="FF0000"/>
                <w:sz w:val="24"/>
                <w:szCs w:val="24"/>
                <w:shd w:val="clear" w:color="auto" w:fill="FFFFFF"/>
              </w:rPr>
            </w:pPr>
          </w:p>
          <w:p w14:paraId="2BD81203" w14:textId="77777777" w:rsidR="002F2E0B" w:rsidRDefault="002F2E0B" w:rsidP="00A7771F">
            <w:pPr>
              <w:rPr>
                <w:rFonts w:ascii="Times New Roman" w:hAnsi="Times New Roman" w:cs="Times New Roman"/>
                <w:b/>
                <w:bCs/>
                <w:color w:val="FF0000"/>
                <w:sz w:val="24"/>
                <w:szCs w:val="24"/>
                <w:shd w:val="clear" w:color="auto" w:fill="FFFFFF"/>
              </w:rPr>
            </w:pPr>
          </w:p>
          <w:p w14:paraId="1BAE12C2" w14:textId="77777777" w:rsidR="002F2E0B" w:rsidRPr="002F2E0B" w:rsidRDefault="002F2E0B" w:rsidP="002F2E0B">
            <w:pPr>
              <w:rPr>
                <w:rFonts w:ascii="Times New Roman" w:hAnsi="Times New Roman" w:cs="Times New Roman"/>
                <w:b/>
                <w:bCs/>
                <w:color w:val="242424"/>
                <w:sz w:val="24"/>
                <w:szCs w:val="24"/>
                <w:shd w:val="clear" w:color="auto" w:fill="FFFFFF"/>
              </w:rPr>
            </w:pPr>
            <w:r w:rsidRPr="002F2E0B">
              <w:rPr>
                <w:rFonts w:ascii="Times New Roman" w:hAnsi="Times New Roman" w:cs="Times New Roman"/>
                <w:b/>
                <w:bCs/>
                <w:color w:val="242424"/>
                <w:sz w:val="24"/>
                <w:szCs w:val="24"/>
                <w:shd w:val="clear" w:color="auto" w:fill="FFFFFF"/>
              </w:rPr>
              <w:lastRenderedPageBreak/>
              <w:t>IV. kafli.</w:t>
            </w:r>
            <w:r w:rsidRPr="002F2E0B">
              <w:rPr>
                <w:rFonts w:ascii="Times New Roman" w:hAnsi="Times New Roman" w:cs="Times New Roman"/>
                <w:color w:val="242424"/>
                <w:sz w:val="24"/>
                <w:szCs w:val="24"/>
                <w:shd w:val="clear" w:color="auto" w:fill="FFFFFF"/>
              </w:rPr>
              <w:t> </w:t>
            </w:r>
            <w:r w:rsidRPr="002F2E0B">
              <w:rPr>
                <w:rFonts w:ascii="Times New Roman" w:hAnsi="Times New Roman" w:cs="Times New Roman"/>
                <w:b/>
                <w:bCs/>
                <w:color w:val="242424"/>
                <w:sz w:val="24"/>
                <w:szCs w:val="24"/>
                <w:shd w:val="clear" w:color="auto" w:fill="FFFFFF"/>
              </w:rPr>
              <w:t>Hæstiréttur Íslands.</w:t>
            </w:r>
          </w:p>
          <w:p w14:paraId="0012611D" w14:textId="77777777" w:rsidR="002F2E0B" w:rsidRPr="002F2E0B" w:rsidRDefault="002F2E0B" w:rsidP="002F2E0B">
            <w:pPr>
              <w:rPr>
                <w:rFonts w:ascii="Times New Roman" w:hAnsi="Times New Roman" w:cs="Times New Roman"/>
                <w:b/>
                <w:bCs/>
                <w:color w:val="242424"/>
                <w:sz w:val="24"/>
                <w:szCs w:val="24"/>
                <w:shd w:val="clear" w:color="auto" w:fill="FFFFFF"/>
              </w:rPr>
            </w:pPr>
            <w:r w:rsidRPr="002F2E0B">
              <w:rPr>
                <w:rFonts w:ascii="Times New Roman" w:hAnsi="Times New Roman" w:cs="Times New Roman"/>
                <w:noProof/>
                <w:sz w:val="24"/>
                <w:szCs w:val="24"/>
              </w:rPr>
              <w:drawing>
                <wp:inline distT="0" distB="0" distL="0" distR="0" wp14:anchorId="5C2457B2" wp14:editId="79453069">
                  <wp:extent cx="103505" cy="103505"/>
                  <wp:effectExtent l="0" t="0" r="0" b="0"/>
                  <wp:docPr id="1433" name="Picture 1433"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thingi.is/lagas/sk.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2F2E0B">
              <w:rPr>
                <w:rFonts w:ascii="Times New Roman" w:hAnsi="Times New Roman" w:cs="Times New Roman"/>
                <w:color w:val="242424"/>
                <w:sz w:val="24"/>
                <w:szCs w:val="24"/>
                <w:shd w:val="clear" w:color="auto" w:fill="FFFFFF"/>
              </w:rPr>
              <w:t> </w:t>
            </w:r>
            <w:r w:rsidRPr="002F2E0B">
              <w:rPr>
                <w:rFonts w:ascii="Times New Roman" w:hAnsi="Times New Roman" w:cs="Times New Roman"/>
                <w:b/>
                <w:bCs/>
                <w:color w:val="242424"/>
                <w:sz w:val="24"/>
                <w:szCs w:val="24"/>
                <w:shd w:val="clear" w:color="auto" w:fill="FFFFFF"/>
              </w:rPr>
              <w:t>20. gr.</w:t>
            </w:r>
            <w:r w:rsidRPr="002F2E0B">
              <w:rPr>
                <w:rFonts w:ascii="Times New Roman" w:hAnsi="Times New Roman" w:cs="Times New Roman"/>
                <w:color w:val="242424"/>
                <w:sz w:val="24"/>
                <w:szCs w:val="24"/>
                <w:shd w:val="clear" w:color="auto" w:fill="FFFFFF"/>
              </w:rPr>
              <w:t> </w:t>
            </w:r>
            <w:r w:rsidRPr="002F2E0B">
              <w:rPr>
                <w:rStyle w:val="Emphasis"/>
                <w:rFonts w:ascii="Times New Roman" w:hAnsi="Times New Roman" w:cs="Times New Roman"/>
                <w:color w:val="242424"/>
                <w:sz w:val="24"/>
                <w:szCs w:val="24"/>
                <w:shd w:val="clear" w:color="auto" w:fill="FFFFFF"/>
              </w:rPr>
              <w:t>Útgáfa dóma o.fl.</w:t>
            </w:r>
            <w:r w:rsidRPr="002F2E0B">
              <w:rPr>
                <w:rFonts w:ascii="Times New Roman" w:hAnsi="Times New Roman" w:cs="Times New Roman"/>
                <w:color w:val="242424"/>
                <w:sz w:val="24"/>
                <w:szCs w:val="24"/>
                <w:shd w:val="clear" w:color="auto" w:fill="FFFFFF"/>
              </w:rPr>
              <w:t> </w:t>
            </w:r>
            <w:r w:rsidRPr="002F2E0B">
              <w:rPr>
                <w:rFonts w:ascii="Times New Roman" w:hAnsi="Times New Roman" w:cs="Times New Roman"/>
                <w:color w:val="242424"/>
                <w:sz w:val="24"/>
                <w:szCs w:val="24"/>
              </w:rPr>
              <w:br/>
            </w:r>
            <w:r w:rsidRPr="002F2E0B">
              <w:rPr>
                <w:rFonts w:ascii="Times New Roman" w:hAnsi="Times New Roman" w:cs="Times New Roman"/>
                <w:noProof/>
                <w:sz w:val="24"/>
                <w:szCs w:val="24"/>
              </w:rPr>
              <w:drawing>
                <wp:inline distT="0" distB="0" distL="0" distR="0" wp14:anchorId="6E5F376F" wp14:editId="55DE90F0">
                  <wp:extent cx="103505" cy="103505"/>
                  <wp:effectExtent l="0" t="0" r="0" b="0"/>
                  <wp:docPr id="1434" name="G20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2F2E0B">
              <w:rPr>
                <w:rFonts w:ascii="Times New Roman" w:hAnsi="Times New Roman" w:cs="Times New Roman"/>
                <w:color w:val="242424"/>
                <w:sz w:val="24"/>
                <w:szCs w:val="24"/>
                <w:shd w:val="clear" w:color="auto" w:fill="FFFFFF"/>
              </w:rPr>
              <w:t> Um þingbækur, dómabækur, atkvæðabækur og málaskrár fer samkvæmt reglum sem Hæstiréttur setur að höfðu samráði við dómstólasýsluna. </w:t>
            </w:r>
            <w:r w:rsidRPr="002F2E0B">
              <w:rPr>
                <w:rFonts w:ascii="Times New Roman" w:hAnsi="Times New Roman" w:cs="Times New Roman"/>
                <w:color w:val="242424"/>
                <w:sz w:val="24"/>
                <w:szCs w:val="24"/>
              </w:rPr>
              <w:br/>
            </w:r>
            <w:r w:rsidRPr="002F2E0B">
              <w:rPr>
                <w:rFonts w:ascii="Times New Roman" w:hAnsi="Times New Roman" w:cs="Times New Roman"/>
                <w:noProof/>
                <w:sz w:val="24"/>
                <w:szCs w:val="24"/>
              </w:rPr>
              <w:drawing>
                <wp:inline distT="0" distB="0" distL="0" distR="0" wp14:anchorId="566B2B84" wp14:editId="6871491B">
                  <wp:extent cx="103505" cy="103505"/>
                  <wp:effectExtent l="0" t="0" r="0" b="0"/>
                  <wp:docPr id="1435" name="G20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0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2F2E0B">
              <w:rPr>
                <w:rFonts w:ascii="Times New Roman" w:hAnsi="Times New Roman" w:cs="Times New Roman"/>
                <w:color w:val="242424"/>
                <w:sz w:val="24"/>
                <w:szCs w:val="24"/>
                <w:shd w:val="clear" w:color="auto" w:fill="FFFFFF"/>
              </w:rPr>
              <w:t xml:space="preserve"> Dómar Hæstaréttar skulu gefnir út ásamt þeim úrlausnum Landsréttar og héraðsdómstóla sem við eiga hverju sinni. Við útgáfu dóma skal nema brott úr þeim upplýsingar um einka-, fjárhags- eða viðskiptahagsmuni einstaklinga ellegar lögpersóna, svo og upplýsingar um öryggi ríkisins og varnarmál, sem eðlilegt er að leynt fari eftir reglum sem rétturinn setur. </w:t>
            </w:r>
            <w:r w:rsidRPr="002F2E0B">
              <w:rPr>
                <w:rFonts w:ascii="Times New Roman" w:hAnsi="Times New Roman" w:cs="Times New Roman"/>
                <w:strike/>
                <w:color w:val="FF0000"/>
                <w:sz w:val="24"/>
                <w:szCs w:val="24"/>
                <w:shd w:val="clear" w:color="auto" w:fill="FFFFFF"/>
              </w:rPr>
              <w:t>Um tilhögun útgáfunnar fer að öðru leyti eftir ákvörðun Hæstaréttar að höfðu samráði við dómstólasýsluna.</w:t>
            </w:r>
            <w:r w:rsidRPr="002F2E0B">
              <w:rPr>
                <w:rFonts w:ascii="Times New Roman" w:hAnsi="Times New Roman" w:cs="Times New Roman"/>
                <w:color w:val="FF0000"/>
                <w:sz w:val="24"/>
                <w:szCs w:val="24"/>
                <w:shd w:val="clear" w:color="auto" w:fill="FFFFFF"/>
              </w:rPr>
              <w:t> </w:t>
            </w:r>
          </w:p>
          <w:p w14:paraId="7DDD1E4D" w14:textId="77777777" w:rsidR="002F2E0B" w:rsidRPr="002F2E0B" w:rsidRDefault="002F2E0B" w:rsidP="00A7771F">
            <w:pPr>
              <w:rPr>
                <w:rFonts w:ascii="Times New Roman" w:hAnsi="Times New Roman" w:cs="Times New Roman"/>
                <w:b/>
                <w:bCs/>
                <w:color w:val="FF0000"/>
                <w:sz w:val="24"/>
                <w:szCs w:val="24"/>
                <w:shd w:val="clear" w:color="auto" w:fill="FFFFFF"/>
              </w:rPr>
            </w:pPr>
          </w:p>
          <w:p w14:paraId="0ED0C551" w14:textId="77777777" w:rsidR="006F5660" w:rsidRDefault="006F5660" w:rsidP="00A7771F">
            <w:pPr>
              <w:rPr>
                <w:rFonts w:ascii="Times New Roman" w:hAnsi="Times New Roman" w:cs="Times New Roman"/>
                <w:b/>
                <w:bCs/>
                <w:color w:val="242424"/>
                <w:sz w:val="24"/>
                <w:szCs w:val="24"/>
                <w:shd w:val="clear" w:color="auto" w:fill="FFFFFF"/>
              </w:rPr>
            </w:pPr>
          </w:p>
          <w:p w14:paraId="0798E73E" w14:textId="6B7F5445" w:rsidR="00A7771F" w:rsidRPr="00A7771F" w:rsidRDefault="00A7771F" w:rsidP="00A7771F">
            <w:pPr>
              <w:rPr>
                <w:rFonts w:ascii="Times New Roman" w:hAnsi="Times New Roman" w:cs="Times New Roman"/>
                <w:noProof/>
                <w:sz w:val="24"/>
                <w:szCs w:val="24"/>
              </w:rPr>
            </w:pPr>
            <w:r w:rsidRPr="00A7771F">
              <w:rPr>
                <w:rFonts w:ascii="Times New Roman" w:hAnsi="Times New Roman" w:cs="Times New Roman"/>
                <w:b/>
                <w:bCs/>
                <w:color w:val="242424"/>
                <w:sz w:val="24"/>
                <w:szCs w:val="24"/>
                <w:shd w:val="clear" w:color="auto" w:fill="FFFFFF"/>
              </w:rPr>
              <w:t>V. kafli.</w:t>
            </w:r>
            <w:r w:rsidRPr="00A7771F">
              <w:rPr>
                <w:rFonts w:ascii="Times New Roman" w:hAnsi="Times New Roman" w:cs="Times New Roman"/>
                <w:color w:val="242424"/>
                <w:sz w:val="24"/>
                <w:szCs w:val="24"/>
                <w:shd w:val="clear" w:color="auto" w:fill="FFFFFF"/>
              </w:rPr>
              <w:t> </w:t>
            </w:r>
            <w:r w:rsidRPr="00A7771F">
              <w:rPr>
                <w:rFonts w:ascii="Times New Roman" w:hAnsi="Times New Roman" w:cs="Times New Roman"/>
                <w:b/>
                <w:bCs/>
                <w:color w:val="242424"/>
                <w:sz w:val="24"/>
                <w:szCs w:val="24"/>
                <w:shd w:val="clear" w:color="auto" w:fill="FFFFFF"/>
              </w:rPr>
              <w:t>Landsréttur.</w:t>
            </w:r>
            <w:r w:rsidRPr="00A7771F">
              <w:rPr>
                <w:rFonts w:ascii="Times New Roman" w:hAnsi="Times New Roman" w:cs="Times New Roman"/>
                <w:color w:val="242424"/>
                <w:sz w:val="24"/>
                <w:szCs w:val="24"/>
                <w:shd w:val="clear" w:color="auto" w:fill="FFFFFF"/>
              </w:rPr>
              <w:t> </w:t>
            </w:r>
          </w:p>
          <w:p w14:paraId="3F8F7918" w14:textId="278915DF" w:rsidR="00726009" w:rsidRDefault="00274E65" w:rsidP="00A7771F">
            <w:pPr>
              <w:rPr>
                <w:rFonts w:ascii="Times New Roman" w:hAnsi="Times New Roman" w:cs="Times New Roman"/>
                <w:color w:val="242424"/>
                <w:sz w:val="24"/>
                <w:szCs w:val="24"/>
                <w:shd w:val="clear" w:color="auto" w:fill="FFFFFF"/>
              </w:rPr>
            </w:pPr>
            <w:r>
              <w:pict w14:anchorId="1F5DD3DD">
                <v:shape id="Picture 2656" o:spid="_x0000_i1048" type="#_x0000_t75" alt="https://www.althingi.is/lagas/sk.jpg" style="width:8.15pt;height:8.15pt;visibility:visible;mso-wrap-style:square" o:bullet="t">
                  <v:imagedata r:id="rId10" o:title="sk"/>
                </v:shape>
              </w:pict>
            </w:r>
            <w:r w:rsidR="00A7771F" w:rsidRPr="00A7771F">
              <w:rPr>
                <w:rFonts w:ascii="Times New Roman" w:hAnsi="Times New Roman" w:cs="Times New Roman"/>
                <w:color w:val="242424"/>
                <w:sz w:val="24"/>
                <w:szCs w:val="24"/>
                <w:shd w:val="clear" w:color="auto" w:fill="FFFFFF"/>
              </w:rPr>
              <w:t> </w:t>
            </w:r>
            <w:r w:rsidR="00A7771F" w:rsidRPr="00A7771F">
              <w:rPr>
                <w:rFonts w:ascii="Times New Roman" w:hAnsi="Times New Roman" w:cs="Times New Roman"/>
                <w:b/>
                <w:bCs/>
                <w:color w:val="242424"/>
                <w:sz w:val="24"/>
                <w:szCs w:val="24"/>
                <w:shd w:val="clear" w:color="auto" w:fill="FFFFFF"/>
              </w:rPr>
              <w:t>25. gr.</w:t>
            </w:r>
            <w:r w:rsidR="00A7771F" w:rsidRPr="00A7771F">
              <w:rPr>
                <w:rFonts w:ascii="Times New Roman" w:hAnsi="Times New Roman" w:cs="Times New Roman"/>
                <w:color w:val="242424"/>
                <w:sz w:val="24"/>
                <w:szCs w:val="24"/>
                <w:shd w:val="clear" w:color="auto" w:fill="FFFFFF"/>
              </w:rPr>
              <w:t> </w:t>
            </w:r>
            <w:r w:rsidR="00A7771F" w:rsidRPr="00A7771F">
              <w:rPr>
                <w:rStyle w:val="Emphasis"/>
                <w:rFonts w:ascii="Times New Roman" w:hAnsi="Times New Roman" w:cs="Times New Roman"/>
                <w:color w:val="242424"/>
                <w:sz w:val="24"/>
                <w:szCs w:val="24"/>
                <w:shd w:val="clear" w:color="auto" w:fill="FFFFFF"/>
              </w:rPr>
              <w:t>Varadómarar.</w:t>
            </w:r>
            <w:r w:rsidR="00A7771F" w:rsidRPr="00A7771F">
              <w:rPr>
                <w:rFonts w:ascii="Times New Roman" w:hAnsi="Times New Roman" w:cs="Times New Roman"/>
                <w:color w:val="242424"/>
                <w:sz w:val="24"/>
                <w:szCs w:val="24"/>
                <w:shd w:val="clear" w:color="auto" w:fill="FFFFFF"/>
              </w:rPr>
              <w:t> </w:t>
            </w:r>
            <w:r w:rsidR="00A7771F" w:rsidRPr="00A7771F">
              <w:rPr>
                <w:rFonts w:ascii="Times New Roman" w:hAnsi="Times New Roman" w:cs="Times New Roman"/>
                <w:color w:val="242424"/>
                <w:sz w:val="24"/>
                <w:szCs w:val="24"/>
              </w:rPr>
              <w:br/>
            </w:r>
            <w:r w:rsidR="00A7771F" w:rsidRPr="00A7771F">
              <w:rPr>
                <w:rFonts w:ascii="Times New Roman" w:hAnsi="Times New Roman" w:cs="Times New Roman"/>
                <w:noProof/>
                <w:sz w:val="24"/>
                <w:szCs w:val="24"/>
              </w:rPr>
              <w:drawing>
                <wp:inline distT="0" distB="0" distL="0" distR="0" wp14:anchorId="1E8B7AD0" wp14:editId="67F3529B">
                  <wp:extent cx="106680" cy="106680"/>
                  <wp:effectExtent l="0" t="0" r="7620" b="7620"/>
                  <wp:docPr id="2657" name="G25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A7771F" w:rsidRPr="00A7771F">
              <w:rPr>
                <w:rFonts w:ascii="Times New Roman" w:hAnsi="Times New Roman" w:cs="Times New Roman"/>
                <w:color w:val="242424"/>
                <w:sz w:val="24"/>
                <w:szCs w:val="24"/>
                <w:shd w:val="clear" w:color="auto" w:fill="FFFFFF"/>
              </w:rPr>
              <w:t> Nú geta færri en þrír landsréttardómarar tekið þátt í meðferð máls vegna vanhæfis, leyfis eða annarra forfalla til skamms tíma og setur þá ráðherra samkvæmt tillögu forseta Landsréttar dómara til að taka sæti í því. Varadómari skal koma úr röðum fyrrverandi dómara en sé það ekki unnt þá úr röðum annarra sem fullnægja skilyrðum til að hljóta skipun í embætti landsréttardómara, sbr. 21. gr. Heimilt er að setja dómara samkvæmt ákvæði þessu þótt hann hafi náð 70 ára aldri. </w:t>
            </w:r>
            <w:r w:rsidR="00A7771F" w:rsidRPr="00A7771F">
              <w:rPr>
                <w:rFonts w:ascii="Times New Roman" w:hAnsi="Times New Roman" w:cs="Times New Roman"/>
                <w:color w:val="242424"/>
                <w:sz w:val="24"/>
                <w:szCs w:val="24"/>
              </w:rPr>
              <w:br/>
            </w:r>
            <w:r w:rsidR="00A7771F" w:rsidRPr="00A7771F">
              <w:rPr>
                <w:rFonts w:ascii="Times New Roman" w:hAnsi="Times New Roman" w:cs="Times New Roman"/>
                <w:noProof/>
                <w:color w:val="FF0000"/>
                <w:sz w:val="24"/>
                <w:szCs w:val="24"/>
              </w:rPr>
              <w:drawing>
                <wp:inline distT="0" distB="0" distL="0" distR="0" wp14:anchorId="7CB4E45D" wp14:editId="42A9BEBE">
                  <wp:extent cx="106680" cy="106680"/>
                  <wp:effectExtent l="0" t="0" r="7620" b="7620"/>
                  <wp:docPr id="2658" name="G25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5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A7771F" w:rsidRPr="00A7771F">
              <w:rPr>
                <w:rFonts w:ascii="Times New Roman" w:hAnsi="Times New Roman" w:cs="Times New Roman"/>
                <w:color w:val="FF0000"/>
                <w:sz w:val="24"/>
                <w:szCs w:val="24"/>
                <w:shd w:val="clear" w:color="auto" w:fill="FFFFFF"/>
              </w:rPr>
              <w:t xml:space="preserve"> Fullnægi enginn dómari við Landsrétt sérstökum hæfisskilyrðum til að fara með mál kveður forseti í einu lagi upp úrskurð um að þeir víki allir sæti í því. </w:t>
            </w:r>
            <w:r w:rsidR="00A7771F" w:rsidRPr="00A7771F">
              <w:rPr>
                <w:rFonts w:ascii="Times New Roman" w:hAnsi="Times New Roman" w:cs="Times New Roman"/>
                <w:color w:val="242424"/>
                <w:sz w:val="24"/>
                <w:szCs w:val="24"/>
                <w:shd w:val="clear" w:color="auto" w:fill="FFFFFF"/>
              </w:rPr>
              <w:t>Nú eru allir landsréttardómarar vanhæfir til að skipa dóm í máli og skal þá ráðherra skipa varadómara í dóminn að tillögu nefndar sem starfar skv. III. kafla. Þegar dómurinn hefur verið skipaður velja dómarar einn úr sínum hópi til þess að sitja þar í forsæti. </w:t>
            </w:r>
          </w:p>
          <w:p w14:paraId="5118C196" w14:textId="38D9BF53" w:rsidR="00271E4A" w:rsidRDefault="00271E4A" w:rsidP="00A7771F">
            <w:pPr>
              <w:rPr>
                <w:rFonts w:ascii="Times New Roman" w:hAnsi="Times New Roman" w:cs="Times New Roman"/>
                <w:color w:val="242424"/>
                <w:sz w:val="24"/>
                <w:szCs w:val="24"/>
                <w:shd w:val="clear" w:color="auto" w:fill="FFFFFF"/>
              </w:rPr>
            </w:pPr>
          </w:p>
          <w:p w14:paraId="148DB576" w14:textId="6B546933" w:rsidR="00271E4A" w:rsidRDefault="00271E4A" w:rsidP="00A7771F">
            <w:pPr>
              <w:rPr>
                <w:rFonts w:ascii="Times New Roman" w:hAnsi="Times New Roman" w:cs="Times New Roman"/>
                <w:color w:val="242424"/>
                <w:sz w:val="24"/>
                <w:szCs w:val="24"/>
                <w:shd w:val="clear" w:color="auto" w:fill="FFFFFF"/>
              </w:rPr>
            </w:pPr>
            <w:r w:rsidRPr="00271E4A">
              <w:rPr>
                <w:rFonts w:ascii="Times New Roman" w:hAnsi="Times New Roman" w:cs="Times New Roman"/>
                <w:color w:val="242424"/>
                <w:sz w:val="24"/>
                <w:szCs w:val="24"/>
                <w:shd w:val="clear" w:color="auto" w:fill="FFFFFF"/>
              </w:rPr>
              <w:t> </w:t>
            </w:r>
            <w:r w:rsidRPr="00271E4A">
              <w:rPr>
                <w:rFonts w:ascii="Times New Roman" w:hAnsi="Times New Roman" w:cs="Times New Roman"/>
                <w:noProof/>
                <w:sz w:val="24"/>
                <w:szCs w:val="24"/>
              </w:rPr>
              <w:drawing>
                <wp:inline distT="0" distB="0" distL="0" distR="0" wp14:anchorId="2054B906" wp14:editId="6D4AD971">
                  <wp:extent cx="103505" cy="103505"/>
                  <wp:effectExtent l="0" t="0" r="0" b="0"/>
                  <wp:docPr id="1439" name="Picture 1439"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thingi.is/lagas/sk.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271E4A">
              <w:rPr>
                <w:rFonts w:ascii="Times New Roman" w:hAnsi="Times New Roman" w:cs="Times New Roman"/>
                <w:color w:val="242424"/>
                <w:sz w:val="24"/>
                <w:szCs w:val="24"/>
                <w:shd w:val="clear" w:color="auto" w:fill="FFFFFF"/>
              </w:rPr>
              <w:t> </w:t>
            </w:r>
            <w:r w:rsidRPr="00271E4A">
              <w:rPr>
                <w:rFonts w:ascii="Times New Roman" w:hAnsi="Times New Roman" w:cs="Times New Roman"/>
                <w:b/>
                <w:bCs/>
                <w:color w:val="242424"/>
                <w:sz w:val="24"/>
                <w:szCs w:val="24"/>
                <w:shd w:val="clear" w:color="auto" w:fill="FFFFFF"/>
              </w:rPr>
              <w:t>28. gr.</w:t>
            </w:r>
            <w:r w:rsidRPr="00271E4A">
              <w:rPr>
                <w:rFonts w:ascii="Times New Roman" w:hAnsi="Times New Roman" w:cs="Times New Roman"/>
                <w:color w:val="242424"/>
                <w:sz w:val="24"/>
                <w:szCs w:val="24"/>
                <w:shd w:val="clear" w:color="auto" w:fill="FFFFFF"/>
              </w:rPr>
              <w:t> </w:t>
            </w:r>
            <w:r w:rsidRPr="00271E4A">
              <w:rPr>
                <w:rStyle w:val="Emphasis"/>
                <w:rFonts w:ascii="Times New Roman" w:hAnsi="Times New Roman" w:cs="Times New Roman"/>
                <w:color w:val="242424"/>
                <w:sz w:val="24"/>
                <w:szCs w:val="24"/>
                <w:shd w:val="clear" w:color="auto" w:fill="FFFFFF"/>
              </w:rPr>
              <w:t>Útgáfa dóma o.fl.</w:t>
            </w:r>
            <w:r w:rsidRPr="00271E4A">
              <w:rPr>
                <w:rFonts w:ascii="Times New Roman" w:hAnsi="Times New Roman" w:cs="Times New Roman"/>
                <w:color w:val="242424"/>
                <w:sz w:val="24"/>
                <w:szCs w:val="24"/>
                <w:shd w:val="clear" w:color="auto" w:fill="FFFFFF"/>
              </w:rPr>
              <w:t> </w:t>
            </w:r>
            <w:r w:rsidRPr="00271E4A">
              <w:rPr>
                <w:rFonts w:ascii="Times New Roman" w:hAnsi="Times New Roman" w:cs="Times New Roman"/>
                <w:color w:val="242424"/>
                <w:sz w:val="24"/>
                <w:szCs w:val="24"/>
              </w:rPr>
              <w:br/>
            </w:r>
            <w:r w:rsidRPr="00271E4A">
              <w:rPr>
                <w:rFonts w:ascii="Times New Roman" w:hAnsi="Times New Roman" w:cs="Times New Roman"/>
                <w:noProof/>
                <w:sz w:val="24"/>
                <w:szCs w:val="24"/>
              </w:rPr>
              <w:drawing>
                <wp:inline distT="0" distB="0" distL="0" distR="0" wp14:anchorId="6B84C214" wp14:editId="5F16672F">
                  <wp:extent cx="103505" cy="103505"/>
                  <wp:effectExtent l="0" t="0" r="0" b="0"/>
                  <wp:docPr id="64" name="G28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271E4A">
              <w:rPr>
                <w:rFonts w:ascii="Times New Roman" w:hAnsi="Times New Roman" w:cs="Times New Roman"/>
                <w:color w:val="242424"/>
                <w:sz w:val="24"/>
                <w:szCs w:val="24"/>
                <w:shd w:val="clear" w:color="auto" w:fill="FFFFFF"/>
              </w:rPr>
              <w:t> Um þingbækur, dómabækur, atkvæðabækur og málaskrár fer samkvæmt reglum sem Landsréttur setur að höfðu samráði við dómstólasýsluna. </w:t>
            </w:r>
            <w:r w:rsidRPr="00271E4A">
              <w:rPr>
                <w:rFonts w:ascii="Times New Roman" w:hAnsi="Times New Roman" w:cs="Times New Roman"/>
                <w:color w:val="242424"/>
                <w:sz w:val="24"/>
                <w:szCs w:val="24"/>
              </w:rPr>
              <w:br/>
            </w:r>
            <w:r w:rsidRPr="00271E4A">
              <w:rPr>
                <w:rFonts w:ascii="Times New Roman" w:hAnsi="Times New Roman" w:cs="Times New Roman"/>
                <w:noProof/>
                <w:sz w:val="24"/>
                <w:szCs w:val="24"/>
              </w:rPr>
              <w:lastRenderedPageBreak/>
              <w:drawing>
                <wp:inline distT="0" distB="0" distL="0" distR="0" wp14:anchorId="798161E5" wp14:editId="739576A3">
                  <wp:extent cx="103505" cy="103505"/>
                  <wp:effectExtent l="0" t="0" r="0" b="0"/>
                  <wp:docPr id="65" name="G28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28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271E4A">
              <w:rPr>
                <w:rFonts w:ascii="Times New Roman" w:hAnsi="Times New Roman" w:cs="Times New Roman"/>
                <w:color w:val="242424"/>
                <w:sz w:val="24"/>
                <w:szCs w:val="24"/>
                <w:shd w:val="clear" w:color="auto" w:fill="FFFFFF"/>
              </w:rPr>
              <w:t xml:space="preserve"> Dómar Landsréttar skulu gefnir út ásamt þeim úrlausnum héraðsdómstóla sem við eiga hverju sinni. Við útgáfu dóma skal nema brott úr þeim upplýsingar um einka-, fjárhags- eða viðskiptahagsmuni einstaklinga ellegar lögpersóna, svo og upplýsingar um öryggi ríkisins og varnarmál, sem eðlilegt er að leynt fari eftir reglum sem rétturinn setur. </w:t>
            </w:r>
            <w:r w:rsidRPr="00271E4A">
              <w:rPr>
                <w:rFonts w:ascii="Times New Roman" w:hAnsi="Times New Roman" w:cs="Times New Roman"/>
                <w:strike/>
                <w:color w:val="FF0000"/>
                <w:sz w:val="24"/>
                <w:szCs w:val="24"/>
                <w:shd w:val="clear" w:color="auto" w:fill="FFFFFF"/>
              </w:rPr>
              <w:t>Um tilhögun útgáfunnar fer að öðru leyti eftir ákvörðun Landsréttar að höfðu samráði við dómstólasýsluna.</w:t>
            </w:r>
          </w:p>
          <w:p w14:paraId="52A5D91A" w14:textId="77777777" w:rsidR="00271E4A" w:rsidRDefault="00271E4A" w:rsidP="00A7771F">
            <w:pPr>
              <w:rPr>
                <w:rFonts w:ascii="Times New Roman" w:hAnsi="Times New Roman" w:cs="Times New Roman"/>
                <w:iCs/>
                <w:sz w:val="24"/>
                <w:szCs w:val="24"/>
              </w:rPr>
            </w:pPr>
          </w:p>
          <w:p w14:paraId="6AF61BC1" w14:textId="3E793923" w:rsidR="00271E4A" w:rsidRPr="00271E4A" w:rsidRDefault="00271E4A" w:rsidP="00A7771F">
            <w:pPr>
              <w:rPr>
                <w:rFonts w:ascii="Times New Roman" w:hAnsi="Times New Roman" w:cs="Times New Roman"/>
                <w:iCs/>
                <w:sz w:val="24"/>
                <w:szCs w:val="24"/>
              </w:rPr>
            </w:pPr>
            <w:r w:rsidRPr="00271E4A">
              <w:rPr>
                <w:rFonts w:ascii="Times New Roman" w:hAnsi="Times New Roman" w:cs="Times New Roman"/>
                <w:b/>
                <w:bCs/>
                <w:color w:val="242424"/>
                <w:sz w:val="24"/>
                <w:szCs w:val="24"/>
                <w:shd w:val="clear" w:color="auto" w:fill="FFFFFF"/>
              </w:rPr>
              <w:t>VI. kafli.</w:t>
            </w:r>
            <w:r w:rsidRPr="00271E4A">
              <w:rPr>
                <w:rFonts w:ascii="Times New Roman" w:hAnsi="Times New Roman" w:cs="Times New Roman"/>
                <w:color w:val="242424"/>
                <w:sz w:val="24"/>
                <w:szCs w:val="24"/>
                <w:shd w:val="clear" w:color="auto" w:fill="FFFFFF"/>
              </w:rPr>
              <w:t> </w:t>
            </w:r>
            <w:r w:rsidRPr="00271E4A">
              <w:rPr>
                <w:rFonts w:ascii="Times New Roman" w:hAnsi="Times New Roman" w:cs="Times New Roman"/>
                <w:b/>
                <w:bCs/>
                <w:color w:val="242424"/>
                <w:sz w:val="24"/>
                <w:szCs w:val="24"/>
                <w:shd w:val="clear" w:color="auto" w:fill="FFFFFF"/>
              </w:rPr>
              <w:t>Héraðsdómstólar.</w:t>
            </w:r>
            <w:r w:rsidRPr="00271E4A">
              <w:rPr>
                <w:rFonts w:ascii="Times New Roman" w:hAnsi="Times New Roman" w:cs="Times New Roman"/>
                <w:color w:val="242424"/>
                <w:sz w:val="24"/>
                <w:szCs w:val="24"/>
                <w:shd w:val="clear" w:color="auto" w:fill="FFFFFF"/>
              </w:rPr>
              <w:t> </w:t>
            </w:r>
            <w:r w:rsidRPr="00271E4A">
              <w:rPr>
                <w:rFonts w:ascii="Times New Roman" w:hAnsi="Times New Roman" w:cs="Times New Roman"/>
                <w:color w:val="242424"/>
                <w:sz w:val="24"/>
                <w:szCs w:val="24"/>
              </w:rPr>
              <w:br/>
            </w:r>
            <w:r w:rsidRPr="00271E4A">
              <w:rPr>
                <w:rFonts w:ascii="Times New Roman" w:hAnsi="Times New Roman" w:cs="Times New Roman"/>
                <w:noProof/>
                <w:sz w:val="24"/>
                <w:szCs w:val="24"/>
              </w:rPr>
              <w:drawing>
                <wp:inline distT="0" distB="0" distL="0" distR="0" wp14:anchorId="4B91B7F9" wp14:editId="304BB781">
                  <wp:extent cx="103505" cy="103505"/>
                  <wp:effectExtent l="0" t="0" r="0" b="0"/>
                  <wp:docPr id="72" name="Picture 72" descr="https://www.althingi.is/lagas/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thingi.is/lagas/sk.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271E4A">
              <w:rPr>
                <w:rFonts w:ascii="Times New Roman" w:hAnsi="Times New Roman" w:cs="Times New Roman"/>
                <w:color w:val="242424"/>
                <w:sz w:val="24"/>
                <w:szCs w:val="24"/>
                <w:shd w:val="clear" w:color="auto" w:fill="FFFFFF"/>
              </w:rPr>
              <w:t> </w:t>
            </w:r>
            <w:r w:rsidRPr="00271E4A">
              <w:rPr>
                <w:rFonts w:ascii="Times New Roman" w:hAnsi="Times New Roman" w:cs="Times New Roman"/>
                <w:b/>
                <w:bCs/>
                <w:color w:val="242424"/>
                <w:sz w:val="24"/>
                <w:szCs w:val="24"/>
                <w:shd w:val="clear" w:color="auto" w:fill="FFFFFF"/>
              </w:rPr>
              <w:t>38. gr.</w:t>
            </w:r>
            <w:r w:rsidRPr="00271E4A">
              <w:rPr>
                <w:rFonts w:ascii="Times New Roman" w:hAnsi="Times New Roman" w:cs="Times New Roman"/>
                <w:color w:val="242424"/>
                <w:sz w:val="24"/>
                <w:szCs w:val="24"/>
                <w:shd w:val="clear" w:color="auto" w:fill="FFFFFF"/>
              </w:rPr>
              <w:t> </w:t>
            </w:r>
            <w:r w:rsidRPr="00271E4A">
              <w:rPr>
                <w:rStyle w:val="Emphasis"/>
                <w:rFonts w:ascii="Times New Roman" w:hAnsi="Times New Roman" w:cs="Times New Roman"/>
                <w:color w:val="242424"/>
                <w:sz w:val="24"/>
                <w:szCs w:val="24"/>
                <w:shd w:val="clear" w:color="auto" w:fill="FFFFFF"/>
              </w:rPr>
              <w:t>Útgáfa héraðsdóma o.fl.</w:t>
            </w:r>
            <w:r w:rsidRPr="00271E4A">
              <w:rPr>
                <w:rFonts w:ascii="Times New Roman" w:hAnsi="Times New Roman" w:cs="Times New Roman"/>
                <w:color w:val="242424"/>
                <w:sz w:val="24"/>
                <w:szCs w:val="24"/>
                <w:shd w:val="clear" w:color="auto" w:fill="FFFFFF"/>
              </w:rPr>
              <w:t> </w:t>
            </w:r>
            <w:r w:rsidRPr="00271E4A">
              <w:rPr>
                <w:rFonts w:ascii="Times New Roman" w:hAnsi="Times New Roman" w:cs="Times New Roman"/>
                <w:color w:val="242424"/>
                <w:sz w:val="24"/>
                <w:szCs w:val="24"/>
              </w:rPr>
              <w:br/>
            </w:r>
            <w:r w:rsidRPr="00271E4A">
              <w:rPr>
                <w:rFonts w:ascii="Times New Roman" w:hAnsi="Times New Roman" w:cs="Times New Roman"/>
                <w:noProof/>
                <w:sz w:val="24"/>
                <w:szCs w:val="24"/>
              </w:rPr>
              <w:drawing>
                <wp:inline distT="0" distB="0" distL="0" distR="0" wp14:anchorId="63CBA6DA" wp14:editId="16CCF4FB">
                  <wp:extent cx="103505" cy="103505"/>
                  <wp:effectExtent l="0" t="0" r="0" b="0"/>
                  <wp:docPr id="73" name="G38M1"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1"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271E4A">
              <w:rPr>
                <w:rFonts w:ascii="Times New Roman" w:hAnsi="Times New Roman" w:cs="Times New Roman"/>
                <w:color w:val="242424"/>
                <w:sz w:val="24"/>
                <w:szCs w:val="24"/>
                <w:shd w:val="clear" w:color="auto" w:fill="FFFFFF"/>
              </w:rPr>
              <w:t xml:space="preserve"> Dómstólasýslan </w:t>
            </w:r>
            <w:r w:rsidRPr="00271E4A">
              <w:rPr>
                <w:rFonts w:ascii="Times New Roman" w:hAnsi="Times New Roman" w:cs="Times New Roman"/>
                <w:strike/>
                <w:color w:val="FF0000"/>
                <w:sz w:val="24"/>
                <w:szCs w:val="24"/>
                <w:shd w:val="clear" w:color="auto" w:fill="FFFFFF"/>
              </w:rPr>
              <w:t>setur reglur og</w:t>
            </w:r>
            <w:r w:rsidRPr="00271E4A">
              <w:rPr>
                <w:rFonts w:ascii="Times New Roman" w:hAnsi="Times New Roman" w:cs="Times New Roman"/>
                <w:color w:val="FF0000"/>
                <w:sz w:val="24"/>
                <w:szCs w:val="24"/>
                <w:shd w:val="clear" w:color="auto" w:fill="FFFFFF"/>
              </w:rPr>
              <w:t xml:space="preserve"> </w:t>
            </w:r>
            <w:r w:rsidRPr="00271E4A">
              <w:rPr>
                <w:rFonts w:ascii="Times New Roman" w:hAnsi="Times New Roman" w:cs="Times New Roman"/>
                <w:color w:val="242424"/>
                <w:sz w:val="24"/>
                <w:szCs w:val="24"/>
                <w:shd w:val="clear" w:color="auto" w:fill="FFFFFF"/>
              </w:rPr>
              <w:t>hefur umsjón með útgáfu dóma og úrskurða héraðsdómstóla. </w:t>
            </w:r>
            <w:r w:rsidRPr="00271E4A">
              <w:rPr>
                <w:rFonts w:ascii="Times New Roman" w:hAnsi="Times New Roman" w:cs="Times New Roman"/>
                <w:color w:val="242424"/>
                <w:sz w:val="24"/>
                <w:szCs w:val="24"/>
              </w:rPr>
              <w:br/>
            </w:r>
            <w:r w:rsidRPr="00271E4A">
              <w:rPr>
                <w:rFonts w:ascii="Times New Roman" w:hAnsi="Times New Roman" w:cs="Times New Roman"/>
                <w:noProof/>
                <w:sz w:val="24"/>
                <w:szCs w:val="24"/>
              </w:rPr>
              <w:drawing>
                <wp:inline distT="0" distB="0" distL="0" distR="0" wp14:anchorId="4FDEF75B" wp14:editId="37C44469">
                  <wp:extent cx="103505" cy="103505"/>
                  <wp:effectExtent l="0" t="0" r="0" b="0"/>
                  <wp:docPr id="74" name="G38M2" descr="https://www.althingi.is/laga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8M2" descr="https://www.althingi.is/lagas/h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271E4A">
              <w:rPr>
                <w:rFonts w:ascii="Times New Roman" w:hAnsi="Times New Roman" w:cs="Times New Roman"/>
                <w:color w:val="242424"/>
                <w:sz w:val="24"/>
                <w:szCs w:val="24"/>
                <w:shd w:val="clear" w:color="auto" w:fill="FFFFFF"/>
              </w:rPr>
              <w:t> Héraðsdómar í einkamálum sem varða viðkvæm persónuleg málefni aðila, svo sem lögræði, sifjar, erfðir, forsjá barna og umgengni við þau, skulu ekki gefnir út. Við útgáfu annarra dóma skal nema brott úr þeim upplýsingar um einka-, fjárhags- eða viðskiptahagsmuni einstaklinga ellegar lögpersóna, svo og upplýsingar um öryggi ríkisins og varnarmál, sem eðlilegt er að leynt fari. Í því skyni skal í dómum í sakamálum gæta nafnleyndar um þá sem þar eru greindir, þó ekki um ákærða sé hann sakfelldur, nema um sé að ræða börn. Einnig skal gæta nafnleyndar í dómum í einkamálum ef sérstök ástæða er til. Þegar nöfnum er haldið leyndum skal jafnframt afmá önnur atriði úr dómi sem tengt geta aðila eða aðra við sakarefnið. </w:t>
            </w:r>
          </w:p>
        </w:tc>
      </w:tr>
    </w:tbl>
    <w:p w14:paraId="0B12F86C" w14:textId="3CADE317" w:rsidR="00726009" w:rsidRDefault="00726009" w:rsidP="00551F23">
      <w:pPr>
        <w:rPr>
          <w:rFonts w:ascii="Times New Roman" w:hAnsi="Times New Roman" w:cs="Times New Roman"/>
          <w:sz w:val="24"/>
          <w:szCs w:val="24"/>
        </w:rPr>
      </w:pPr>
    </w:p>
    <w:p w14:paraId="75EDB10F" w14:textId="080D1811" w:rsidR="00726009" w:rsidRPr="00D532A6" w:rsidRDefault="00726009" w:rsidP="00551F23">
      <w:pPr>
        <w:rPr>
          <w:rFonts w:ascii="Times New Roman" w:hAnsi="Times New Roman" w:cs="Times New Roman"/>
          <w:sz w:val="24"/>
          <w:szCs w:val="24"/>
        </w:rPr>
      </w:pPr>
    </w:p>
    <w:sectPr w:rsidR="00726009" w:rsidRPr="00D532A6" w:rsidSect="003C40A1">
      <w:footerReference w:type="default" r:id="rId60"/>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EE936" w14:textId="77777777" w:rsidR="00E56DBA" w:rsidRDefault="00E56DBA" w:rsidP="00BC62F2">
      <w:pPr>
        <w:spacing w:after="0" w:line="240" w:lineRule="auto"/>
      </w:pPr>
      <w:r>
        <w:separator/>
      </w:r>
    </w:p>
  </w:endnote>
  <w:endnote w:type="continuationSeparator" w:id="0">
    <w:p w14:paraId="375A1EA5" w14:textId="77777777" w:rsidR="00E56DBA" w:rsidRDefault="00E56DBA" w:rsidP="00BC6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835835"/>
      <w:docPartObj>
        <w:docPartGallery w:val="Page Numbers (Bottom of Page)"/>
        <w:docPartUnique/>
      </w:docPartObj>
    </w:sdtPr>
    <w:sdtEndPr>
      <w:rPr>
        <w:noProof/>
      </w:rPr>
    </w:sdtEndPr>
    <w:sdtContent>
      <w:p w14:paraId="7F9531C3" w14:textId="53AAE51F" w:rsidR="007862CA" w:rsidRDefault="007862CA">
        <w:pPr>
          <w:pStyle w:val="Footer"/>
          <w:jc w:val="center"/>
        </w:pPr>
        <w:r>
          <w:fldChar w:fldCharType="begin"/>
        </w:r>
        <w:r>
          <w:instrText xml:space="preserve"> PAGE   \* MERGEFORMAT </w:instrText>
        </w:r>
        <w:r>
          <w:fldChar w:fldCharType="separate"/>
        </w:r>
        <w:r w:rsidR="00274E65">
          <w:rPr>
            <w:noProof/>
          </w:rPr>
          <w:t>1</w:t>
        </w:r>
        <w:r>
          <w:rPr>
            <w:noProof/>
          </w:rPr>
          <w:fldChar w:fldCharType="end"/>
        </w:r>
      </w:p>
    </w:sdtContent>
  </w:sdt>
  <w:p w14:paraId="19A2F8B5" w14:textId="77777777" w:rsidR="007862CA" w:rsidRDefault="0078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865FB" w14:textId="77777777" w:rsidR="00E56DBA" w:rsidRDefault="00E56DBA" w:rsidP="00BC62F2">
      <w:pPr>
        <w:spacing w:after="0" w:line="240" w:lineRule="auto"/>
      </w:pPr>
      <w:r>
        <w:separator/>
      </w:r>
    </w:p>
  </w:footnote>
  <w:footnote w:type="continuationSeparator" w:id="0">
    <w:p w14:paraId="04F5F226" w14:textId="77777777" w:rsidR="00E56DBA" w:rsidRDefault="00E56DBA" w:rsidP="00BC6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www.althingi.is/lagas/sk.jpg" style="width:40.8pt;height:42.25pt;visibility:visible;mso-wrap-style:square" o:bullet="t">
        <v:imagedata r:id="rId1" o:title="sk"/>
      </v:shape>
    </w:pict>
  </w:numPicBullet>
  <w:numPicBullet w:numPicBulletId="1">
    <w:pict>
      <v:shape id="_x0000_i1032" type="#_x0000_t75" alt="Description: http://www.althingi.is/lagas/hk.jpg" style="width:11.05pt;height:11.05pt;visibility:visible;mso-wrap-style:square" o:bullet="t">
        <v:imagedata r:id="rId2" o:title="hk"/>
      </v:shape>
    </w:pict>
  </w:numPicBullet>
  <w:numPicBullet w:numPicBulletId="2">
    <w:pict>
      <v:shape id="_x0000_i1033" type="#_x0000_t75" alt="http://www.althingi.is/lagas/sk.jpg" style="width:8.15pt;height:8.15pt;visibility:visible;mso-wrap-style:square" o:bullet="t">
        <v:imagedata r:id="rId3" o:title="sk"/>
      </v:shape>
    </w:pict>
  </w:numPicBullet>
  <w:numPicBullet w:numPicBulletId="3">
    <w:pict>
      <v:shape id="_x0000_i1034" type="#_x0000_t75" alt="https://www.althingi.is/lagas/sk.jpg" style="width:8.65pt;height:8.65pt;visibility:visible;mso-wrap-style:square" o:bullet="t">
        <v:imagedata r:id="rId4" o:title="sk"/>
      </v:shape>
    </w:pict>
  </w:numPicBullet>
  <w:numPicBullet w:numPicBulletId="4">
    <w:pict>
      <v:shape id="_x0000_i1035" type="#_x0000_t75" alt="https://www.althingi.is/lagas/sk.jpg" style="width:8.15pt;height:8.15pt;visibility:visible;mso-wrap-style:square" o:bullet="t">
        <v:imagedata r:id="rId5" o:title="sk"/>
      </v:shape>
    </w:pict>
  </w:numPicBullet>
  <w:abstractNum w:abstractNumId="0" w15:restartNumberingAfterBreak="0">
    <w:nsid w:val="023136DF"/>
    <w:multiLevelType w:val="hybridMultilevel"/>
    <w:tmpl w:val="B57A93CC"/>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C9155DC"/>
    <w:multiLevelType w:val="hybridMultilevel"/>
    <w:tmpl w:val="5D26124E"/>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E477150"/>
    <w:multiLevelType w:val="hybridMultilevel"/>
    <w:tmpl w:val="1112361C"/>
    <w:lvl w:ilvl="0" w:tplc="B5C6257A">
      <w:start w:val="1"/>
      <w:numFmt w:val="bullet"/>
      <w:lvlText w:val=""/>
      <w:lvlPicBulletId w:val="0"/>
      <w:lvlJc w:val="left"/>
      <w:pPr>
        <w:tabs>
          <w:tab w:val="num" w:pos="720"/>
        </w:tabs>
        <w:ind w:left="720" w:hanging="360"/>
      </w:pPr>
      <w:rPr>
        <w:rFonts w:ascii="Symbol" w:hAnsi="Symbol" w:hint="default"/>
      </w:rPr>
    </w:lvl>
    <w:lvl w:ilvl="1" w:tplc="04A212DA" w:tentative="1">
      <w:start w:val="1"/>
      <w:numFmt w:val="bullet"/>
      <w:lvlText w:val=""/>
      <w:lvlJc w:val="left"/>
      <w:pPr>
        <w:tabs>
          <w:tab w:val="num" w:pos="1440"/>
        </w:tabs>
        <w:ind w:left="1440" w:hanging="360"/>
      </w:pPr>
      <w:rPr>
        <w:rFonts w:ascii="Symbol" w:hAnsi="Symbol" w:hint="default"/>
      </w:rPr>
    </w:lvl>
    <w:lvl w:ilvl="2" w:tplc="9D00AA94" w:tentative="1">
      <w:start w:val="1"/>
      <w:numFmt w:val="bullet"/>
      <w:lvlText w:val=""/>
      <w:lvlJc w:val="left"/>
      <w:pPr>
        <w:tabs>
          <w:tab w:val="num" w:pos="2160"/>
        </w:tabs>
        <w:ind w:left="2160" w:hanging="360"/>
      </w:pPr>
      <w:rPr>
        <w:rFonts w:ascii="Symbol" w:hAnsi="Symbol" w:hint="default"/>
      </w:rPr>
    </w:lvl>
    <w:lvl w:ilvl="3" w:tplc="7C60FE52" w:tentative="1">
      <w:start w:val="1"/>
      <w:numFmt w:val="bullet"/>
      <w:lvlText w:val=""/>
      <w:lvlJc w:val="left"/>
      <w:pPr>
        <w:tabs>
          <w:tab w:val="num" w:pos="2880"/>
        </w:tabs>
        <w:ind w:left="2880" w:hanging="360"/>
      </w:pPr>
      <w:rPr>
        <w:rFonts w:ascii="Symbol" w:hAnsi="Symbol" w:hint="default"/>
      </w:rPr>
    </w:lvl>
    <w:lvl w:ilvl="4" w:tplc="44FE3F20" w:tentative="1">
      <w:start w:val="1"/>
      <w:numFmt w:val="bullet"/>
      <w:lvlText w:val=""/>
      <w:lvlJc w:val="left"/>
      <w:pPr>
        <w:tabs>
          <w:tab w:val="num" w:pos="3600"/>
        </w:tabs>
        <w:ind w:left="3600" w:hanging="360"/>
      </w:pPr>
      <w:rPr>
        <w:rFonts w:ascii="Symbol" w:hAnsi="Symbol" w:hint="default"/>
      </w:rPr>
    </w:lvl>
    <w:lvl w:ilvl="5" w:tplc="12A83F48" w:tentative="1">
      <w:start w:val="1"/>
      <w:numFmt w:val="bullet"/>
      <w:lvlText w:val=""/>
      <w:lvlJc w:val="left"/>
      <w:pPr>
        <w:tabs>
          <w:tab w:val="num" w:pos="4320"/>
        </w:tabs>
        <w:ind w:left="4320" w:hanging="360"/>
      </w:pPr>
      <w:rPr>
        <w:rFonts w:ascii="Symbol" w:hAnsi="Symbol" w:hint="default"/>
      </w:rPr>
    </w:lvl>
    <w:lvl w:ilvl="6" w:tplc="0AA4AFA8" w:tentative="1">
      <w:start w:val="1"/>
      <w:numFmt w:val="bullet"/>
      <w:lvlText w:val=""/>
      <w:lvlJc w:val="left"/>
      <w:pPr>
        <w:tabs>
          <w:tab w:val="num" w:pos="5040"/>
        </w:tabs>
        <w:ind w:left="5040" w:hanging="360"/>
      </w:pPr>
      <w:rPr>
        <w:rFonts w:ascii="Symbol" w:hAnsi="Symbol" w:hint="default"/>
      </w:rPr>
    </w:lvl>
    <w:lvl w:ilvl="7" w:tplc="40429838" w:tentative="1">
      <w:start w:val="1"/>
      <w:numFmt w:val="bullet"/>
      <w:lvlText w:val=""/>
      <w:lvlJc w:val="left"/>
      <w:pPr>
        <w:tabs>
          <w:tab w:val="num" w:pos="5760"/>
        </w:tabs>
        <w:ind w:left="5760" w:hanging="360"/>
      </w:pPr>
      <w:rPr>
        <w:rFonts w:ascii="Symbol" w:hAnsi="Symbol" w:hint="default"/>
      </w:rPr>
    </w:lvl>
    <w:lvl w:ilvl="8" w:tplc="39BA287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724687A"/>
    <w:multiLevelType w:val="hybridMultilevel"/>
    <w:tmpl w:val="0FB6F4EC"/>
    <w:lvl w:ilvl="0" w:tplc="86D2BFF8">
      <w:start w:val="1"/>
      <w:numFmt w:val="bullet"/>
      <w:lvlText w:val=""/>
      <w:lvlPicBulletId w:val="0"/>
      <w:lvlJc w:val="left"/>
      <w:pPr>
        <w:tabs>
          <w:tab w:val="num" w:pos="720"/>
        </w:tabs>
        <w:ind w:left="720" w:hanging="360"/>
      </w:pPr>
      <w:rPr>
        <w:rFonts w:ascii="Symbol" w:hAnsi="Symbol" w:hint="default"/>
      </w:rPr>
    </w:lvl>
    <w:lvl w:ilvl="1" w:tplc="4072CF52" w:tentative="1">
      <w:start w:val="1"/>
      <w:numFmt w:val="bullet"/>
      <w:lvlText w:val=""/>
      <w:lvlJc w:val="left"/>
      <w:pPr>
        <w:tabs>
          <w:tab w:val="num" w:pos="1440"/>
        </w:tabs>
        <w:ind w:left="1440" w:hanging="360"/>
      </w:pPr>
      <w:rPr>
        <w:rFonts w:ascii="Symbol" w:hAnsi="Symbol" w:hint="default"/>
      </w:rPr>
    </w:lvl>
    <w:lvl w:ilvl="2" w:tplc="33D042C0" w:tentative="1">
      <w:start w:val="1"/>
      <w:numFmt w:val="bullet"/>
      <w:lvlText w:val=""/>
      <w:lvlJc w:val="left"/>
      <w:pPr>
        <w:tabs>
          <w:tab w:val="num" w:pos="2160"/>
        </w:tabs>
        <w:ind w:left="2160" w:hanging="360"/>
      </w:pPr>
      <w:rPr>
        <w:rFonts w:ascii="Symbol" w:hAnsi="Symbol" w:hint="default"/>
      </w:rPr>
    </w:lvl>
    <w:lvl w:ilvl="3" w:tplc="2C704BF2" w:tentative="1">
      <w:start w:val="1"/>
      <w:numFmt w:val="bullet"/>
      <w:lvlText w:val=""/>
      <w:lvlJc w:val="left"/>
      <w:pPr>
        <w:tabs>
          <w:tab w:val="num" w:pos="2880"/>
        </w:tabs>
        <w:ind w:left="2880" w:hanging="360"/>
      </w:pPr>
      <w:rPr>
        <w:rFonts w:ascii="Symbol" w:hAnsi="Symbol" w:hint="default"/>
      </w:rPr>
    </w:lvl>
    <w:lvl w:ilvl="4" w:tplc="DFFAFA7C" w:tentative="1">
      <w:start w:val="1"/>
      <w:numFmt w:val="bullet"/>
      <w:lvlText w:val=""/>
      <w:lvlJc w:val="left"/>
      <w:pPr>
        <w:tabs>
          <w:tab w:val="num" w:pos="3600"/>
        </w:tabs>
        <w:ind w:left="3600" w:hanging="360"/>
      </w:pPr>
      <w:rPr>
        <w:rFonts w:ascii="Symbol" w:hAnsi="Symbol" w:hint="default"/>
      </w:rPr>
    </w:lvl>
    <w:lvl w:ilvl="5" w:tplc="084E15A0" w:tentative="1">
      <w:start w:val="1"/>
      <w:numFmt w:val="bullet"/>
      <w:lvlText w:val=""/>
      <w:lvlJc w:val="left"/>
      <w:pPr>
        <w:tabs>
          <w:tab w:val="num" w:pos="4320"/>
        </w:tabs>
        <w:ind w:left="4320" w:hanging="360"/>
      </w:pPr>
      <w:rPr>
        <w:rFonts w:ascii="Symbol" w:hAnsi="Symbol" w:hint="default"/>
      </w:rPr>
    </w:lvl>
    <w:lvl w:ilvl="6" w:tplc="1EB456BE" w:tentative="1">
      <w:start w:val="1"/>
      <w:numFmt w:val="bullet"/>
      <w:lvlText w:val=""/>
      <w:lvlJc w:val="left"/>
      <w:pPr>
        <w:tabs>
          <w:tab w:val="num" w:pos="5040"/>
        </w:tabs>
        <w:ind w:left="5040" w:hanging="360"/>
      </w:pPr>
      <w:rPr>
        <w:rFonts w:ascii="Symbol" w:hAnsi="Symbol" w:hint="default"/>
      </w:rPr>
    </w:lvl>
    <w:lvl w:ilvl="7" w:tplc="52BA1E26" w:tentative="1">
      <w:start w:val="1"/>
      <w:numFmt w:val="bullet"/>
      <w:lvlText w:val=""/>
      <w:lvlJc w:val="left"/>
      <w:pPr>
        <w:tabs>
          <w:tab w:val="num" w:pos="5760"/>
        </w:tabs>
        <w:ind w:left="5760" w:hanging="360"/>
      </w:pPr>
      <w:rPr>
        <w:rFonts w:ascii="Symbol" w:hAnsi="Symbol" w:hint="default"/>
      </w:rPr>
    </w:lvl>
    <w:lvl w:ilvl="8" w:tplc="E21A8BC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81D3F19"/>
    <w:multiLevelType w:val="hybridMultilevel"/>
    <w:tmpl w:val="55D42ADE"/>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1C5F1FD1"/>
    <w:multiLevelType w:val="hybridMultilevel"/>
    <w:tmpl w:val="3FD2BA28"/>
    <w:lvl w:ilvl="0" w:tplc="9126F28C">
      <w:start w:val="1"/>
      <w:numFmt w:val="bullet"/>
      <w:lvlText w:val=""/>
      <w:lvlPicBulletId w:val="0"/>
      <w:lvlJc w:val="left"/>
      <w:pPr>
        <w:tabs>
          <w:tab w:val="num" w:pos="720"/>
        </w:tabs>
        <w:ind w:left="720" w:hanging="360"/>
      </w:pPr>
      <w:rPr>
        <w:rFonts w:ascii="Symbol" w:hAnsi="Symbol" w:hint="default"/>
      </w:rPr>
    </w:lvl>
    <w:lvl w:ilvl="1" w:tplc="9D066148" w:tentative="1">
      <w:start w:val="1"/>
      <w:numFmt w:val="bullet"/>
      <w:lvlText w:val=""/>
      <w:lvlJc w:val="left"/>
      <w:pPr>
        <w:tabs>
          <w:tab w:val="num" w:pos="1440"/>
        </w:tabs>
        <w:ind w:left="1440" w:hanging="360"/>
      </w:pPr>
      <w:rPr>
        <w:rFonts w:ascii="Symbol" w:hAnsi="Symbol" w:hint="default"/>
      </w:rPr>
    </w:lvl>
    <w:lvl w:ilvl="2" w:tplc="81CA9F9C" w:tentative="1">
      <w:start w:val="1"/>
      <w:numFmt w:val="bullet"/>
      <w:lvlText w:val=""/>
      <w:lvlJc w:val="left"/>
      <w:pPr>
        <w:tabs>
          <w:tab w:val="num" w:pos="2160"/>
        </w:tabs>
        <w:ind w:left="2160" w:hanging="360"/>
      </w:pPr>
      <w:rPr>
        <w:rFonts w:ascii="Symbol" w:hAnsi="Symbol" w:hint="default"/>
      </w:rPr>
    </w:lvl>
    <w:lvl w:ilvl="3" w:tplc="9000E0BE" w:tentative="1">
      <w:start w:val="1"/>
      <w:numFmt w:val="bullet"/>
      <w:lvlText w:val=""/>
      <w:lvlJc w:val="left"/>
      <w:pPr>
        <w:tabs>
          <w:tab w:val="num" w:pos="2880"/>
        </w:tabs>
        <w:ind w:left="2880" w:hanging="360"/>
      </w:pPr>
      <w:rPr>
        <w:rFonts w:ascii="Symbol" w:hAnsi="Symbol" w:hint="default"/>
      </w:rPr>
    </w:lvl>
    <w:lvl w:ilvl="4" w:tplc="7406A77E" w:tentative="1">
      <w:start w:val="1"/>
      <w:numFmt w:val="bullet"/>
      <w:lvlText w:val=""/>
      <w:lvlJc w:val="left"/>
      <w:pPr>
        <w:tabs>
          <w:tab w:val="num" w:pos="3600"/>
        </w:tabs>
        <w:ind w:left="3600" w:hanging="360"/>
      </w:pPr>
      <w:rPr>
        <w:rFonts w:ascii="Symbol" w:hAnsi="Symbol" w:hint="default"/>
      </w:rPr>
    </w:lvl>
    <w:lvl w:ilvl="5" w:tplc="F78AF016" w:tentative="1">
      <w:start w:val="1"/>
      <w:numFmt w:val="bullet"/>
      <w:lvlText w:val=""/>
      <w:lvlJc w:val="left"/>
      <w:pPr>
        <w:tabs>
          <w:tab w:val="num" w:pos="4320"/>
        </w:tabs>
        <w:ind w:left="4320" w:hanging="360"/>
      </w:pPr>
      <w:rPr>
        <w:rFonts w:ascii="Symbol" w:hAnsi="Symbol" w:hint="default"/>
      </w:rPr>
    </w:lvl>
    <w:lvl w:ilvl="6" w:tplc="10CE1758" w:tentative="1">
      <w:start w:val="1"/>
      <w:numFmt w:val="bullet"/>
      <w:lvlText w:val=""/>
      <w:lvlJc w:val="left"/>
      <w:pPr>
        <w:tabs>
          <w:tab w:val="num" w:pos="5040"/>
        </w:tabs>
        <w:ind w:left="5040" w:hanging="360"/>
      </w:pPr>
      <w:rPr>
        <w:rFonts w:ascii="Symbol" w:hAnsi="Symbol" w:hint="default"/>
      </w:rPr>
    </w:lvl>
    <w:lvl w:ilvl="7" w:tplc="D352A022" w:tentative="1">
      <w:start w:val="1"/>
      <w:numFmt w:val="bullet"/>
      <w:lvlText w:val=""/>
      <w:lvlJc w:val="left"/>
      <w:pPr>
        <w:tabs>
          <w:tab w:val="num" w:pos="5760"/>
        </w:tabs>
        <w:ind w:left="5760" w:hanging="360"/>
      </w:pPr>
      <w:rPr>
        <w:rFonts w:ascii="Symbol" w:hAnsi="Symbol" w:hint="default"/>
      </w:rPr>
    </w:lvl>
    <w:lvl w:ilvl="8" w:tplc="C1B6FA8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E2E7F34"/>
    <w:multiLevelType w:val="hybridMultilevel"/>
    <w:tmpl w:val="840AE436"/>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20E765D0"/>
    <w:multiLevelType w:val="hybridMultilevel"/>
    <w:tmpl w:val="381042AE"/>
    <w:lvl w:ilvl="0" w:tplc="040F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6701BC"/>
    <w:multiLevelType w:val="hybridMultilevel"/>
    <w:tmpl w:val="584CACF0"/>
    <w:lvl w:ilvl="0" w:tplc="FACE6F20">
      <w:start w:val="1"/>
      <w:numFmt w:val="bullet"/>
      <w:lvlText w:val=""/>
      <w:lvlPicBulletId w:val="0"/>
      <w:lvlJc w:val="left"/>
      <w:pPr>
        <w:tabs>
          <w:tab w:val="num" w:pos="720"/>
        </w:tabs>
        <w:ind w:left="720" w:hanging="360"/>
      </w:pPr>
      <w:rPr>
        <w:rFonts w:ascii="Symbol" w:hAnsi="Symbol" w:hint="default"/>
      </w:rPr>
    </w:lvl>
    <w:lvl w:ilvl="1" w:tplc="8F58888A" w:tentative="1">
      <w:start w:val="1"/>
      <w:numFmt w:val="bullet"/>
      <w:lvlText w:val=""/>
      <w:lvlJc w:val="left"/>
      <w:pPr>
        <w:tabs>
          <w:tab w:val="num" w:pos="1440"/>
        </w:tabs>
        <w:ind w:left="1440" w:hanging="360"/>
      </w:pPr>
      <w:rPr>
        <w:rFonts w:ascii="Symbol" w:hAnsi="Symbol" w:hint="default"/>
      </w:rPr>
    </w:lvl>
    <w:lvl w:ilvl="2" w:tplc="B7CA76A8" w:tentative="1">
      <w:start w:val="1"/>
      <w:numFmt w:val="bullet"/>
      <w:lvlText w:val=""/>
      <w:lvlJc w:val="left"/>
      <w:pPr>
        <w:tabs>
          <w:tab w:val="num" w:pos="2160"/>
        </w:tabs>
        <w:ind w:left="2160" w:hanging="360"/>
      </w:pPr>
      <w:rPr>
        <w:rFonts w:ascii="Symbol" w:hAnsi="Symbol" w:hint="default"/>
      </w:rPr>
    </w:lvl>
    <w:lvl w:ilvl="3" w:tplc="76FC2BD2" w:tentative="1">
      <w:start w:val="1"/>
      <w:numFmt w:val="bullet"/>
      <w:lvlText w:val=""/>
      <w:lvlJc w:val="left"/>
      <w:pPr>
        <w:tabs>
          <w:tab w:val="num" w:pos="2880"/>
        </w:tabs>
        <w:ind w:left="2880" w:hanging="360"/>
      </w:pPr>
      <w:rPr>
        <w:rFonts w:ascii="Symbol" w:hAnsi="Symbol" w:hint="default"/>
      </w:rPr>
    </w:lvl>
    <w:lvl w:ilvl="4" w:tplc="950203F8" w:tentative="1">
      <w:start w:val="1"/>
      <w:numFmt w:val="bullet"/>
      <w:lvlText w:val=""/>
      <w:lvlJc w:val="left"/>
      <w:pPr>
        <w:tabs>
          <w:tab w:val="num" w:pos="3600"/>
        </w:tabs>
        <w:ind w:left="3600" w:hanging="360"/>
      </w:pPr>
      <w:rPr>
        <w:rFonts w:ascii="Symbol" w:hAnsi="Symbol" w:hint="default"/>
      </w:rPr>
    </w:lvl>
    <w:lvl w:ilvl="5" w:tplc="9DA0AE36" w:tentative="1">
      <w:start w:val="1"/>
      <w:numFmt w:val="bullet"/>
      <w:lvlText w:val=""/>
      <w:lvlJc w:val="left"/>
      <w:pPr>
        <w:tabs>
          <w:tab w:val="num" w:pos="4320"/>
        </w:tabs>
        <w:ind w:left="4320" w:hanging="360"/>
      </w:pPr>
      <w:rPr>
        <w:rFonts w:ascii="Symbol" w:hAnsi="Symbol" w:hint="default"/>
      </w:rPr>
    </w:lvl>
    <w:lvl w:ilvl="6" w:tplc="C1E027A6" w:tentative="1">
      <w:start w:val="1"/>
      <w:numFmt w:val="bullet"/>
      <w:lvlText w:val=""/>
      <w:lvlJc w:val="left"/>
      <w:pPr>
        <w:tabs>
          <w:tab w:val="num" w:pos="5040"/>
        </w:tabs>
        <w:ind w:left="5040" w:hanging="360"/>
      </w:pPr>
      <w:rPr>
        <w:rFonts w:ascii="Symbol" w:hAnsi="Symbol" w:hint="default"/>
      </w:rPr>
    </w:lvl>
    <w:lvl w:ilvl="7" w:tplc="648A956C" w:tentative="1">
      <w:start w:val="1"/>
      <w:numFmt w:val="bullet"/>
      <w:lvlText w:val=""/>
      <w:lvlJc w:val="left"/>
      <w:pPr>
        <w:tabs>
          <w:tab w:val="num" w:pos="5760"/>
        </w:tabs>
        <w:ind w:left="5760" w:hanging="360"/>
      </w:pPr>
      <w:rPr>
        <w:rFonts w:ascii="Symbol" w:hAnsi="Symbol" w:hint="default"/>
      </w:rPr>
    </w:lvl>
    <w:lvl w:ilvl="8" w:tplc="C6D0D52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2BF2BAE"/>
    <w:multiLevelType w:val="hybridMultilevel"/>
    <w:tmpl w:val="D2440BD8"/>
    <w:lvl w:ilvl="0" w:tplc="CA48DDA8">
      <w:start w:val="1"/>
      <w:numFmt w:val="bullet"/>
      <w:lvlText w:val=""/>
      <w:lvlPicBulletId w:val="0"/>
      <w:lvlJc w:val="left"/>
      <w:pPr>
        <w:tabs>
          <w:tab w:val="num" w:pos="720"/>
        </w:tabs>
        <w:ind w:left="720" w:hanging="360"/>
      </w:pPr>
      <w:rPr>
        <w:rFonts w:ascii="Symbol" w:hAnsi="Symbol" w:hint="default"/>
      </w:rPr>
    </w:lvl>
    <w:lvl w:ilvl="1" w:tplc="2452D244" w:tentative="1">
      <w:start w:val="1"/>
      <w:numFmt w:val="bullet"/>
      <w:lvlText w:val=""/>
      <w:lvlJc w:val="left"/>
      <w:pPr>
        <w:tabs>
          <w:tab w:val="num" w:pos="1440"/>
        </w:tabs>
        <w:ind w:left="1440" w:hanging="360"/>
      </w:pPr>
      <w:rPr>
        <w:rFonts w:ascii="Symbol" w:hAnsi="Symbol" w:hint="default"/>
      </w:rPr>
    </w:lvl>
    <w:lvl w:ilvl="2" w:tplc="06F06152" w:tentative="1">
      <w:start w:val="1"/>
      <w:numFmt w:val="bullet"/>
      <w:lvlText w:val=""/>
      <w:lvlJc w:val="left"/>
      <w:pPr>
        <w:tabs>
          <w:tab w:val="num" w:pos="2160"/>
        </w:tabs>
        <w:ind w:left="2160" w:hanging="360"/>
      </w:pPr>
      <w:rPr>
        <w:rFonts w:ascii="Symbol" w:hAnsi="Symbol" w:hint="default"/>
      </w:rPr>
    </w:lvl>
    <w:lvl w:ilvl="3" w:tplc="F6B6414E" w:tentative="1">
      <w:start w:val="1"/>
      <w:numFmt w:val="bullet"/>
      <w:lvlText w:val=""/>
      <w:lvlJc w:val="left"/>
      <w:pPr>
        <w:tabs>
          <w:tab w:val="num" w:pos="2880"/>
        </w:tabs>
        <w:ind w:left="2880" w:hanging="360"/>
      </w:pPr>
      <w:rPr>
        <w:rFonts w:ascii="Symbol" w:hAnsi="Symbol" w:hint="default"/>
      </w:rPr>
    </w:lvl>
    <w:lvl w:ilvl="4" w:tplc="9C90B2FE" w:tentative="1">
      <w:start w:val="1"/>
      <w:numFmt w:val="bullet"/>
      <w:lvlText w:val=""/>
      <w:lvlJc w:val="left"/>
      <w:pPr>
        <w:tabs>
          <w:tab w:val="num" w:pos="3600"/>
        </w:tabs>
        <w:ind w:left="3600" w:hanging="360"/>
      </w:pPr>
      <w:rPr>
        <w:rFonts w:ascii="Symbol" w:hAnsi="Symbol" w:hint="default"/>
      </w:rPr>
    </w:lvl>
    <w:lvl w:ilvl="5" w:tplc="4C5E1280" w:tentative="1">
      <w:start w:val="1"/>
      <w:numFmt w:val="bullet"/>
      <w:lvlText w:val=""/>
      <w:lvlJc w:val="left"/>
      <w:pPr>
        <w:tabs>
          <w:tab w:val="num" w:pos="4320"/>
        </w:tabs>
        <w:ind w:left="4320" w:hanging="360"/>
      </w:pPr>
      <w:rPr>
        <w:rFonts w:ascii="Symbol" w:hAnsi="Symbol" w:hint="default"/>
      </w:rPr>
    </w:lvl>
    <w:lvl w:ilvl="6" w:tplc="1A243958" w:tentative="1">
      <w:start w:val="1"/>
      <w:numFmt w:val="bullet"/>
      <w:lvlText w:val=""/>
      <w:lvlJc w:val="left"/>
      <w:pPr>
        <w:tabs>
          <w:tab w:val="num" w:pos="5040"/>
        </w:tabs>
        <w:ind w:left="5040" w:hanging="360"/>
      </w:pPr>
      <w:rPr>
        <w:rFonts w:ascii="Symbol" w:hAnsi="Symbol" w:hint="default"/>
      </w:rPr>
    </w:lvl>
    <w:lvl w:ilvl="7" w:tplc="5FEA0E34" w:tentative="1">
      <w:start w:val="1"/>
      <w:numFmt w:val="bullet"/>
      <w:lvlText w:val=""/>
      <w:lvlJc w:val="left"/>
      <w:pPr>
        <w:tabs>
          <w:tab w:val="num" w:pos="5760"/>
        </w:tabs>
        <w:ind w:left="5760" w:hanging="360"/>
      </w:pPr>
      <w:rPr>
        <w:rFonts w:ascii="Symbol" w:hAnsi="Symbol" w:hint="default"/>
      </w:rPr>
    </w:lvl>
    <w:lvl w:ilvl="8" w:tplc="45D0921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2C339A9"/>
    <w:multiLevelType w:val="hybridMultilevel"/>
    <w:tmpl w:val="83444720"/>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22ED144E"/>
    <w:multiLevelType w:val="hybridMultilevel"/>
    <w:tmpl w:val="C390F2F0"/>
    <w:lvl w:ilvl="0" w:tplc="9126F28C">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249C1BA8"/>
    <w:multiLevelType w:val="hybridMultilevel"/>
    <w:tmpl w:val="73841C48"/>
    <w:lvl w:ilvl="0" w:tplc="5B74D276">
      <w:start w:val="1"/>
      <w:numFmt w:val="bullet"/>
      <w:lvlText w:val=""/>
      <w:lvlPicBulletId w:val="0"/>
      <w:lvlJc w:val="left"/>
      <w:pPr>
        <w:tabs>
          <w:tab w:val="num" w:pos="720"/>
        </w:tabs>
        <w:ind w:left="720" w:hanging="360"/>
      </w:pPr>
      <w:rPr>
        <w:rFonts w:ascii="Symbol" w:hAnsi="Symbol" w:hint="default"/>
      </w:rPr>
    </w:lvl>
    <w:lvl w:ilvl="1" w:tplc="910018EA" w:tentative="1">
      <w:start w:val="1"/>
      <w:numFmt w:val="bullet"/>
      <w:lvlText w:val=""/>
      <w:lvlJc w:val="left"/>
      <w:pPr>
        <w:tabs>
          <w:tab w:val="num" w:pos="1440"/>
        </w:tabs>
        <w:ind w:left="1440" w:hanging="360"/>
      </w:pPr>
      <w:rPr>
        <w:rFonts w:ascii="Symbol" w:hAnsi="Symbol" w:hint="default"/>
      </w:rPr>
    </w:lvl>
    <w:lvl w:ilvl="2" w:tplc="37BA5848" w:tentative="1">
      <w:start w:val="1"/>
      <w:numFmt w:val="bullet"/>
      <w:lvlText w:val=""/>
      <w:lvlJc w:val="left"/>
      <w:pPr>
        <w:tabs>
          <w:tab w:val="num" w:pos="2160"/>
        </w:tabs>
        <w:ind w:left="2160" w:hanging="360"/>
      </w:pPr>
      <w:rPr>
        <w:rFonts w:ascii="Symbol" w:hAnsi="Symbol" w:hint="default"/>
      </w:rPr>
    </w:lvl>
    <w:lvl w:ilvl="3" w:tplc="256E7942" w:tentative="1">
      <w:start w:val="1"/>
      <w:numFmt w:val="bullet"/>
      <w:lvlText w:val=""/>
      <w:lvlJc w:val="left"/>
      <w:pPr>
        <w:tabs>
          <w:tab w:val="num" w:pos="2880"/>
        </w:tabs>
        <w:ind w:left="2880" w:hanging="360"/>
      </w:pPr>
      <w:rPr>
        <w:rFonts w:ascii="Symbol" w:hAnsi="Symbol" w:hint="default"/>
      </w:rPr>
    </w:lvl>
    <w:lvl w:ilvl="4" w:tplc="3CA4B6C8" w:tentative="1">
      <w:start w:val="1"/>
      <w:numFmt w:val="bullet"/>
      <w:lvlText w:val=""/>
      <w:lvlJc w:val="left"/>
      <w:pPr>
        <w:tabs>
          <w:tab w:val="num" w:pos="3600"/>
        </w:tabs>
        <w:ind w:left="3600" w:hanging="360"/>
      </w:pPr>
      <w:rPr>
        <w:rFonts w:ascii="Symbol" w:hAnsi="Symbol" w:hint="default"/>
      </w:rPr>
    </w:lvl>
    <w:lvl w:ilvl="5" w:tplc="ABC4FBE8" w:tentative="1">
      <w:start w:val="1"/>
      <w:numFmt w:val="bullet"/>
      <w:lvlText w:val=""/>
      <w:lvlJc w:val="left"/>
      <w:pPr>
        <w:tabs>
          <w:tab w:val="num" w:pos="4320"/>
        </w:tabs>
        <w:ind w:left="4320" w:hanging="360"/>
      </w:pPr>
      <w:rPr>
        <w:rFonts w:ascii="Symbol" w:hAnsi="Symbol" w:hint="default"/>
      </w:rPr>
    </w:lvl>
    <w:lvl w:ilvl="6" w:tplc="8CF632A6" w:tentative="1">
      <w:start w:val="1"/>
      <w:numFmt w:val="bullet"/>
      <w:lvlText w:val=""/>
      <w:lvlJc w:val="left"/>
      <w:pPr>
        <w:tabs>
          <w:tab w:val="num" w:pos="5040"/>
        </w:tabs>
        <w:ind w:left="5040" w:hanging="360"/>
      </w:pPr>
      <w:rPr>
        <w:rFonts w:ascii="Symbol" w:hAnsi="Symbol" w:hint="default"/>
      </w:rPr>
    </w:lvl>
    <w:lvl w:ilvl="7" w:tplc="622E0302" w:tentative="1">
      <w:start w:val="1"/>
      <w:numFmt w:val="bullet"/>
      <w:lvlText w:val=""/>
      <w:lvlJc w:val="left"/>
      <w:pPr>
        <w:tabs>
          <w:tab w:val="num" w:pos="5760"/>
        </w:tabs>
        <w:ind w:left="5760" w:hanging="360"/>
      </w:pPr>
      <w:rPr>
        <w:rFonts w:ascii="Symbol" w:hAnsi="Symbol" w:hint="default"/>
      </w:rPr>
    </w:lvl>
    <w:lvl w:ilvl="8" w:tplc="E69EC99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9607E33"/>
    <w:multiLevelType w:val="hybridMultilevel"/>
    <w:tmpl w:val="6820F6C0"/>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2ADC07A9"/>
    <w:multiLevelType w:val="hybridMultilevel"/>
    <w:tmpl w:val="3F5E429A"/>
    <w:lvl w:ilvl="0" w:tplc="6372A1B8">
      <w:start w:val="1"/>
      <w:numFmt w:val="bullet"/>
      <w:lvlText w:val=""/>
      <w:lvlPicBulletId w:val="0"/>
      <w:lvlJc w:val="left"/>
      <w:pPr>
        <w:tabs>
          <w:tab w:val="num" w:pos="720"/>
        </w:tabs>
        <w:ind w:left="720" w:hanging="360"/>
      </w:pPr>
      <w:rPr>
        <w:rFonts w:ascii="Symbol" w:hAnsi="Symbol" w:hint="default"/>
      </w:rPr>
    </w:lvl>
    <w:lvl w:ilvl="1" w:tplc="B4DE52DE" w:tentative="1">
      <w:start w:val="1"/>
      <w:numFmt w:val="bullet"/>
      <w:lvlText w:val=""/>
      <w:lvlJc w:val="left"/>
      <w:pPr>
        <w:tabs>
          <w:tab w:val="num" w:pos="1440"/>
        </w:tabs>
        <w:ind w:left="1440" w:hanging="360"/>
      </w:pPr>
      <w:rPr>
        <w:rFonts w:ascii="Symbol" w:hAnsi="Symbol" w:hint="default"/>
      </w:rPr>
    </w:lvl>
    <w:lvl w:ilvl="2" w:tplc="8398D5F6" w:tentative="1">
      <w:start w:val="1"/>
      <w:numFmt w:val="bullet"/>
      <w:lvlText w:val=""/>
      <w:lvlJc w:val="left"/>
      <w:pPr>
        <w:tabs>
          <w:tab w:val="num" w:pos="2160"/>
        </w:tabs>
        <w:ind w:left="2160" w:hanging="360"/>
      </w:pPr>
      <w:rPr>
        <w:rFonts w:ascii="Symbol" w:hAnsi="Symbol" w:hint="default"/>
      </w:rPr>
    </w:lvl>
    <w:lvl w:ilvl="3" w:tplc="E5FECD66" w:tentative="1">
      <w:start w:val="1"/>
      <w:numFmt w:val="bullet"/>
      <w:lvlText w:val=""/>
      <w:lvlJc w:val="left"/>
      <w:pPr>
        <w:tabs>
          <w:tab w:val="num" w:pos="2880"/>
        </w:tabs>
        <w:ind w:left="2880" w:hanging="360"/>
      </w:pPr>
      <w:rPr>
        <w:rFonts w:ascii="Symbol" w:hAnsi="Symbol" w:hint="default"/>
      </w:rPr>
    </w:lvl>
    <w:lvl w:ilvl="4" w:tplc="5748EAF2" w:tentative="1">
      <w:start w:val="1"/>
      <w:numFmt w:val="bullet"/>
      <w:lvlText w:val=""/>
      <w:lvlJc w:val="left"/>
      <w:pPr>
        <w:tabs>
          <w:tab w:val="num" w:pos="3600"/>
        </w:tabs>
        <w:ind w:left="3600" w:hanging="360"/>
      </w:pPr>
      <w:rPr>
        <w:rFonts w:ascii="Symbol" w:hAnsi="Symbol" w:hint="default"/>
      </w:rPr>
    </w:lvl>
    <w:lvl w:ilvl="5" w:tplc="D07E02CE" w:tentative="1">
      <w:start w:val="1"/>
      <w:numFmt w:val="bullet"/>
      <w:lvlText w:val=""/>
      <w:lvlJc w:val="left"/>
      <w:pPr>
        <w:tabs>
          <w:tab w:val="num" w:pos="4320"/>
        </w:tabs>
        <w:ind w:left="4320" w:hanging="360"/>
      </w:pPr>
      <w:rPr>
        <w:rFonts w:ascii="Symbol" w:hAnsi="Symbol" w:hint="default"/>
      </w:rPr>
    </w:lvl>
    <w:lvl w:ilvl="6" w:tplc="D8EC944A" w:tentative="1">
      <w:start w:val="1"/>
      <w:numFmt w:val="bullet"/>
      <w:lvlText w:val=""/>
      <w:lvlJc w:val="left"/>
      <w:pPr>
        <w:tabs>
          <w:tab w:val="num" w:pos="5040"/>
        </w:tabs>
        <w:ind w:left="5040" w:hanging="360"/>
      </w:pPr>
      <w:rPr>
        <w:rFonts w:ascii="Symbol" w:hAnsi="Symbol" w:hint="default"/>
      </w:rPr>
    </w:lvl>
    <w:lvl w:ilvl="7" w:tplc="3EBAB9EE" w:tentative="1">
      <w:start w:val="1"/>
      <w:numFmt w:val="bullet"/>
      <w:lvlText w:val=""/>
      <w:lvlJc w:val="left"/>
      <w:pPr>
        <w:tabs>
          <w:tab w:val="num" w:pos="5760"/>
        </w:tabs>
        <w:ind w:left="5760" w:hanging="360"/>
      </w:pPr>
      <w:rPr>
        <w:rFonts w:ascii="Symbol" w:hAnsi="Symbol" w:hint="default"/>
      </w:rPr>
    </w:lvl>
    <w:lvl w:ilvl="8" w:tplc="4D88C61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E19366E"/>
    <w:multiLevelType w:val="hybridMultilevel"/>
    <w:tmpl w:val="9D8CB088"/>
    <w:lvl w:ilvl="0" w:tplc="00E468B0">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2F477CB8"/>
    <w:multiLevelType w:val="hybridMultilevel"/>
    <w:tmpl w:val="A5E60060"/>
    <w:lvl w:ilvl="0" w:tplc="CA22374A">
      <w:start w:val="1"/>
      <w:numFmt w:val="bullet"/>
      <w:lvlText w:val=""/>
      <w:lvlPicBulletId w:val="1"/>
      <w:lvlJc w:val="left"/>
      <w:pPr>
        <w:tabs>
          <w:tab w:val="num" w:pos="720"/>
        </w:tabs>
        <w:ind w:left="720" w:hanging="360"/>
      </w:pPr>
      <w:rPr>
        <w:rFonts w:ascii="Symbol" w:hAnsi="Symbol" w:hint="default"/>
      </w:rPr>
    </w:lvl>
    <w:lvl w:ilvl="1" w:tplc="DA740C5A" w:tentative="1">
      <w:start w:val="1"/>
      <w:numFmt w:val="bullet"/>
      <w:lvlText w:val=""/>
      <w:lvlJc w:val="left"/>
      <w:pPr>
        <w:tabs>
          <w:tab w:val="num" w:pos="1440"/>
        </w:tabs>
        <w:ind w:left="1440" w:hanging="360"/>
      </w:pPr>
      <w:rPr>
        <w:rFonts w:ascii="Symbol" w:hAnsi="Symbol" w:hint="default"/>
      </w:rPr>
    </w:lvl>
    <w:lvl w:ilvl="2" w:tplc="1460F8FE" w:tentative="1">
      <w:start w:val="1"/>
      <w:numFmt w:val="bullet"/>
      <w:lvlText w:val=""/>
      <w:lvlJc w:val="left"/>
      <w:pPr>
        <w:tabs>
          <w:tab w:val="num" w:pos="2160"/>
        </w:tabs>
        <w:ind w:left="2160" w:hanging="360"/>
      </w:pPr>
      <w:rPr>
        <w:rFonts w:ascii="Symbol" w:hAnsi="Symbol" w:hint="default"/>
      </w:rPr>
    </w:lvl>
    <w:lvl w:ilvl="3" w:tplc="C79E8AA4" w:tentative="1">
      <w:start w:val="1"/>
      <w:numFmt w:val="bullet"/>
      <w:lvlText w:val=""/>
      <w:lvlJc w:val="left"/>
      <w:pPr>
        <w:tabs>
          <w:tab w:val="num" w:pos="2880"/>
        </w:tabs>
        <w:ind w:left="2880" w:hanging="360"/>
      </w:pPr>
      <w:rPr>
        <w:rFonts w:ascii="Symbol" w:hAnsi="Symbol" w:hint="default"/>
      </w:rPr>
    </w:lvl>
    <w:lvl w:ilvl="4" w:tplc="447843CC" w:tentative="1">
      <w:start w:val="1"/>
      <w:numFmt w:val="bullet"/>
      <w:lvlText w:val=""/>
      <w:lvlJc w:val="left"/>
      <w:pPr>
        <w:tabs>
          <w:tab w:val="num" w:pos="3600"/>
        </w:tabs>
        <w:ind w:left="3600" w:hanging="360"/>
      </w:pPr>
      <w:rPr>
        <w:rFonts w:ascii="Symbol" w:hAnsi="Symbol" w:hint="default"/>
      </w:rPr>
    </w:lvl>
    <w:lvl w:ilvl="5" w:tplc="7A0ED752" w:tentative="1">
      <w:start w:val="1"/>
      <w:numFmt w:val="bullet"/>
      <w:lvlText w:val=""/>
      <w:lvlJc w:val="left"/>
      <w:pPr>
        <w:tabs>
          <w:tab w:val="num" w:pos="4320"/>
        </w:tabs>
        <w:ind w:left="4320" w:hanging="360"/>
      </w:pPr>
      <w:rPr>
        <w:rFonts w:ascii="Symbol" w:hAnsi="Symbol" w:hint="default"/>
      </w:rPr>
    </w:lvl>
    <w:lvl w:ilvl="6" w:tplc="DFAA0AA2" w:tentative="1">
      <w:start w:val="1"/>
      <w:numFmt w:val="bullet"/>
      <w:lvlText w:val=""/>
      <w:lvlJc w:val="left"/>
      <w:pPr>
        <w:tabs>
          <w:tab w:val="num" w:pos="5040"/>
        </w:tabs>
        <w:ind w:left="5040" w:hanging="360"/>
      </w:pPr>
      <w:rPr>
        <w:rFonts w:ascii="Symbol" w:hAnsi="Symbol" w:hint="default"/>
      </w:rPr>
    </w:lvl>
    <w:lvl w:ilvl="7" w:tplc="5E682216" w:tentative="1">
      <w:start w:val="1"/>
      <w:numFmt w:val="bullet"/>
      <w:lvlText w:val=""/>
      <w:lvlJc w:val="left"/>
      <w:pPr>
        <w:tabs>
          <w:tab w:val="num" w:pos="5760"/>
        </w:tabs>
        <w:ind w:left="5760" w:hanging="360"/>
      </w:pPr>
      <w:rPr>
        <w:rFonts w:ascii="Symbol" w:hAnsi="Symbol" w:hint="default"/>
      </w:rPr>
    </w:lvl>
    <w:lvl w:ilvl="8" w:tplc="020848D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0B00B82"/>
    <w:multiLevelType w:val="hybridMultilevel"/>
    <w:tmpl w:val="FAAAE07E"/>
    <w:lvl w:ilvl="0" w:tplc="00E468B0">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31B10047"/>
    <w:multiLevelType w:val="hybridMultilevel"/>
    <w:tmpl w:val="FBCEDBCC"/>
    <w:lvl w:ilvl="0" w:tplc="9126F28C">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328E375B"/>
    <w:multiLevelType w:val="hybridMultilevel"/>
    <w:tmpl w:val="CDBAF3E4"/>
    <w:lvl w:ilvl="0" w:tplc="24CC1A3E">
      <w:start w:val="1"/>
      <w:numFmt w:val="bullet"/>
      <w:lvlText w:val=""/>
      <w:lvlPicBulletId w:val="1"/>
      <w:lvlJc w:val="left"/>
      <w:pPr>
        <w:tabs>
          <w:tab w:val="num" w:pos="360"/>
        </w:tabs>
        <w:ind w:left="360" w:hanging="360"/>
      </w:pPr>
      <w:rPr>
        <w:rFonts w:ascii="Symbol" w:hAnsi="Symbol" w:hint="default"/>
      </w:rPr>
    </w:lvl>
    <w:lvl w:ilvl="1" w:tplc="06900C7A" w:tentative="1">
      <w:start w:val="1"/>
      <w:numFmt w:val="bullet"/>
      <w:lvlText w:val=""/>
      <w:lvlJc w:val="left"/>
      <w:pPr>
        <w:tabs>
          <w:tab w:val="num" w:pos="1440"/>
        </w:tabs>
        <w:ind w:left="1440" w:hanging="360"/>
      </w:pPr>
      <w:rPr>
        <w:rFonts w:ascii="Symbol" w:hAnsi="Symbol" w:hint="default"/>
      </w:rPr>
    </w:lvl>
    <w:lvl w:ilvl="2" w:tplc="04580552" w:tentative="1">
      <w:start w:val="1"/>
      <w:numFmt w:val="bullet"/>
      <w:lvlText w:val=""/>
      <w:lvlJc w:val="left"/>
      <w:pPr>
        <w:tabs>
          <w:tab w:val="num" w:pos="2160"/>
        </w:tabs>
        <w:ind w:left="2160" w:hanging="360"/>
      </w:pPr>
      <w:rPr>
        <w:rFonts w:ascii="Symbol" w:hAnsi="Symbol" w:hint="default"/>
      </w:rPr>
    </w:lvl>
    <w:lvl w:ilvl="3" w:tplc="96FE1FC6" w:tentative="1">
      <w:start w:val="1"/>
      <w:numFmt w:val="bullet"/>
      <w:lvlText w:val=""/>
      <w:lvlJc w:val="left"/>
      <w:pPr>
        <w:tabs>
          <w:tab w:val="num" w:pos="2880"/>
        </w:tabs>
        <w:ind w:left="2880" w:hanging="360"/>
      </w:pPr>
      <w:rPr>
        <w:rFonts w:ascii="Symbol" w:hAnsi="Symbol" w:hint="default"/>
      </w:rPr>
    </w:lvl>
    <w:lvl w:ilvl="4" w:tplc="54801F36" w:tentative="1">
      <w:start w:val="1"/>
      <w:numFmt w:val="bullet"/>
      <w:lvlText w:val=""/>
      <w:lvlJc w:val="left"/>
      <w:pPr>
        <w:tabs>
          <w:tab w:val="num" w:pos="3600"/>
        </w:tabs>
        <w:ind w:left="3600" w:hanging="360"/>
      </w:pPr>
      <w:rPr>
        <w:rFonts w:ascii="Symbol" w:hAnsi="Symbol" w:hint="default"/>
      </w:rPr>
    </w:lvl>
    <w:lvl w:ilvl="5" w:tplc="BFA6E0F4" w:tentative="1">
      <w:start w:val="1"/>
      <w:numFmt w:val="bullet"/>
      <w:lvlText w:val=""/>
      <w:lvlJc w:val="left"/>
      <w:pPr>
        <w:tabs>
          <w:tab w:val="num" w:pos="4320"/>
        </w:tabs>
        <w:ind w:left="4320" w:hanging="360"/>
      </w:pPr>
      <w:rPr>
        <w:rFonts w:ascii="Symbol" w:hAnsi="Symbol" w:hint="default"/>
      </w:rPr>
    </w:lvl>
    <w:lvl w:ilvl="6" w:tplc="8EA853E8" w:tentative="1">
      <w:start w:val="1"/>
      <w:numFmt w:val="bullet"/>
      <w:lvlText w:val=""/>
      <w:lvlJc w:val="left"/>
      <w:pPr>
        <w:tabs>
          <w:tab w:val="num" w:pos="5040"/>
        </w:tabs>
        <w:ind w:left="5040" w:hanging="360"/>
      </w:pPr>
      <w:rPr>
        <w:rFonts w:ascii="Symbol" w:hAnsi="Symbol" w:hint="default"/>
      </w:rPr>
    </w:lvl>
    <w:lvl w:ilvl="7" w:tplc="6CBA7E0A" w:tentative="1">
      <w:start w:val="1"/>
      <w:numFmt w:val="bullet"/>
      <w:lvlText w:val=""/>
      <w:lvlJc w:val="left"/>
      <w:pPr>
        <w:tabs>
          <w:tab w:val="num" w:pos="5760"/>
        </w:tabs>
        <w:ind w:left="5760" w:hanging="360"/>
      </w:pPr>
      <w:rPr>
        <w:rFonts w:ascii="Symbol" w:hAnsi="Symbol" w:hint="default"/>
      </w:rPr>
    </w:lvl>
    <w:lvl w:ilvl="8" w:tplc="B492D3E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3044FDF"/>
    <w:multiLevelType w:val="hybridMultilevel"/>
    <w:tmpl w:val="E138C2C6"/>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33E060B7"/>
    <w:multiLevelType w:val="hybridMultilevel"/>
    <w:tmpl w:val="09E633D4"/>
    <w:lvl w:ilvl="0" w:tplc="D2BE4962">
      <w:start w:val="1"/>
      <w:numFmt w:val="bullet"/>
      <w:lvlText w:val=""/>
      <w:lvlPicBulletId w:val="0"/>
      <w:lvlJc w:val="left"/>
      <w:pPr>
        <w:tabs>
          <w:tab w:val="num" w:pos="720"/>
        </w:tabs>
        <w:ind w:left="720" w:hanging="360"/>
      </w:pPr>
      <w:rPr>
        <w:rFonts w:ascii="Symbol" w:hAnsi="Symbol" w:hint="default"/>
      </w:rPr>
    </w:lvl>
    <w:lvl w:ilvl="1" w:tplc="9D62675C" w:tentative="1">
      <w:start w:val="1"/>
      <w:numFmt w:val="bullet"/>
      <w:lvlText w:val=""/>
      <w:lvlJc w:val="left"/>
      <w:pPr>
        <w:tabs>
          <w:tab w:val="num" w:pos="1440"/>
        </w:tabs>
        <w:ind w:left="1440" w:hanging="360"/>
      </w:pPr>
      <w:rPr>
        <w:rFonts w:ascii="Symbol" w:hAnsi="Symbol" w:hint="default"/>
      </w:rPr>
    </w:lvl>
    <w:lvl w:ilvl="2" w:tplc="C9CC291C" w:tentative="1">
      <w:start w:val="1"/>
      <w:numFmt w:val="bullet"/>
      <w:lvlText w:val=""/>
      <w:lvlJc w:val="left"/>
      <w:pPr>
        <w:tabs>
          <w:tab w:val="num" w:pos="2160"/>
        </w:tabs>
        <w:ind w:left="2160" w:hanging="360"/>
      </w:pPr>
      <w:rPr>
        <w:rFonts w:ascii="Symbol" w:hAnsi="Symbol" w:hint="default"/>
      </w:rPr>
    </w:lvl>
    <w:lvl w:ilvl="3" w:tplc="7FB85322" w:tentative="1">
      <w:start w:val="1"/>
      <w:numFmt w:val="bullet"/>
      <w:lvlText w:val=""/>
      <w:lvlJc w:val="left"/>
      <w:pPr>
        <w:tabs>
          <w:tab w:val="num" w:pos="2880"/>
        </w:tabs>
        <w:ind w:left="2880" w:hanging="360"/>
      </w:pPr>
      <w:rPr>
        <w:rFonts w:ascii="Symbol" w:hAnsi="Symbol" w:hint="default"/>
      </w:rPr>
    </w:lvl>
    <w:lvl w:ilvl="4" w:tplc="BBA0990E" w:tentative="1">
      <w:start w:val="1"/>
      <w:numFmt w:val="bullet"/>
      <w:lvlText w:val=""/>
      <w:lvlJc w:val="left"/>
      <w:pPr>
        <w:tabs>
          <w:tab w:val="num" w:pos="3600"/>
        </w:tabs>
        <w:ind w:left="3600" w:hanging="360"/>
      </w:pPr>
      <w:rPr>
        <w:rFonts w:ascii="Symbol" w:hAnsi="Symbol" w:hint="default"/>
      </w:rPr>
    </w:lvl>
    <w:lvl w:ilvl="5" w:tplc="39223F5E" w:tentative="1">
      <w:start w:val="1"/>
      <w:numFmt w:val="bullet"/>
      <w:lvlText w:val=""/>
      <w:lvlJc w:val="left"/>
      <w:pPr>
        <w:tabs>
          <w:tab w:val="num" w:pos="4320"/>
        </w:tabs>
        <w:ind w:left="4320" w:hanging="360"/>
      </w:pPr>
      <w:rPr>
        <w:rFonts w:ascii="Symbol" w:hAnsi="Symbol" w:hint="default"/>
      </w:rPr>
    </w:lvl>
    <w:lvl w:ilvl="6" w:tplc="4D648D5E" w:tentative="1">
      <w:start w:val="1"/>
      <w:numFmt w:val="bullet"/>
      <w:lvlText w:val=""/>
      <w:lvlJc w:val="left"/>
      <w:pPr>
        <w:tabs>
          <w:tab w:val="num" w:pos="5040"/>
        </w:tabs>
        <w:ind w:left="5040" w:hanging="360"/>
      </w:pPr>
      <w:rPr>
        <w:rFonts w:ascii="Symbol" w:hAnsi="Symbol" w:hint="default"/>
      </w:rPr>
    </w:lvl>
    <w:lvl w:ilvl="7" w:tplc="DD10496C" w:tentative="1">
      <w:start w:val="1"/>
      <w:numFmt w:val="bullet"/>
      <w:lvlText w:val=""/>
      <w:lvlJc w:val="left"/>
      <w:pPr>
        <w:tabs>
          <w:tab w:val="num" w:pos="5760"/>
        </w:tabs>
        <w:ind w:left="5760" w:hanging="360"/>
      </w:pPr>
      <w:rPr>
        <w:rFonts w:ascii="Symbol" w:hAnsi="Symbol" w:hint="default"/>
      </w:rPr>
    </w:lvl>
    <w:lvl w:ilvl="8" w:tplc="13BA100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63C5FF5"/>
    <w:multiLevelType w:val="hybridMultilevel"/>
    <w:tmpl w:val="907A3828"/>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3" w15:restartNumberingAfterBreak="0">
    <w:nsid w:val="3B1543DF"/>
    <w:multiLevelType w:val="hybridMultilevel"/>
    <w:tmpl w:val="03D67E48"/>
    <w:lvl w:ilvl="0" w:tplc="30E06BF8">
      <w:start w:val="1"/>
      <w:numFmt w:val="bullet"/>
      <w:lvlText w:val=""/>
      <w:lvlPicBulletId w:val="0"/>
      <w:lvlJc w:val="left"/>
      <w:pPr>
        <w:tabs>
          <w:tab w:val="num" w:pos="720"/>
        </w:tabs>
        <w:ind w:left="720" w:hanging="360"/>
      </w:pPr>
      <w:rPr>
        <w:rFonts w:ascii="Symbol" w:hAnsi="Symbol" w:hint="default"/>
      </w:rPr>
    </w:lvl>
    <w:lvl w:ilvl="1" w:tplc="8174E164" w:tentative="1">
      <w:start w:val="1"/>
      <w:numFmt w:val="bullet"/>
      <w:lvlText w:val=""/>
      <w:lvlJc w:val="left"/>
      <w:pPr>
        <w:tabs>
          <w:tab w:val="num" w:pos="1440"/>
        </w:tabs>
        <w:ind w:left="1440" w:hanging="360"/>
      </w:pPr>
      <w:rPr>
        <w:rFonts w:ascii="Symbol" w:hAnsi="Symbol" w:hint="default"/>
      </w:rPr>
    </w:lvl>
    <w:lvl w:ilvl="2" w:tplc="339A2770" w:tentative="1">
      <w:start w:val="1"/>
      <w:numFmt w:val="bullet"/>
      <w:lvlText w:val=""/>
      <w:lvlJc w:val="left"/>
      <w:pPr>
        <w:tabs>
          <w:tab w:val="num" w:pos="2160"/>
        </w:tabs>
        <w:ind w:left="2160" w:hanging="360"/>
      </w:pPr>
      <w:rPr>
        <w:rFonts w:ascii="Symbol" w:hAnsi="Symbol" w:hint="default"/>
      </w:rPr>
    </w:lvl>
    <w:lvl w:ilvl="3" w:tplc="3DAEB438" w:tentative="1">
      <w:start w:val="1"/>
      <w:numFmt w:val="bullet"/>
      <w:lvlText w:val=""/>
      <w:lvlJc w:val="left"/>
      <w:pPr>
        <w:tabs>
          <w:tab w:val="num" w:pos="2880"/>
        </w:tabs>
        <w:ind w:left="2880" w:hanging="360"/>
      </w:pPr>
      <w:rPr>
        <w:rFonts w:ascii="Symbol" w:hAnsi="Symbol" w:hint="default"/>
      </w:rPr>
    </w:lvl>
    <w:lvl w:ilvl="4" w:tplc="54745086" w:tentative="1">
      <w:start w:val="1"/>
      <w:numFmt w:val="bullet"/>
      <w:lvlText w:val=""/>
      <w:lvlJc w:val="left"/>
      <w:pPr>
        <w:tabs>
          <w:tab w:val="num" w:pos="3600"/>
        </w:tabs>
        <w:ind w:left="3600" w:hanging="360"/>
      </w:pPr>
      <w:rPr>
        <w:rFonts w:ascii="Symbol" w:hAnsi="Symbol" w:hint="default"/>
      </w:rPr>
    </w:lvl>
    <w:lvl w:ilvl="5" w:tplc="AD926DEE" w:tentative="1">
      <w:start w:val="1"/>
      <w:numFmt w:val="bullet"/>
      <w:lvlText w:val=""/>
      <w:lvlJc w:val="left"/>
      <w:pPr>
        <w:tabs>
          <w:tab w:val="num" w:pos="4320"/>
        </w:tabs>
        <w:ind w:left="4320" w:hanging="360"/>
      </w:pPr>
      <w:rPr>
        <w:rFonts w:ascii="Symbol" w:hAnsi="Symbol" w:hint="default"/>
      </w:rPr>
    </w:lvl>
    <w:lvl w:ilvl="6" w:tplc="DC32F7FA" w:tentative="1">
      <w:start w:val="1"/>
      <w:numFmt w:val="bullet"/>
      <w:lvlText w:val=""/>
      <w:lvlJc w:val="left"/>
      <w:pPr>
        <w:tabs>
          <w:tab w:val="num" w:pos="5040"/>
        </w:tabs>
        <w:ind w:left="5040" w:hanging="360"/>
      </w:pPr>
      <w:rPr>
        <w:rFonts w:ascii="Symbol" w:hAnsi="Symbol" w:hint="default"/>
      </w:rPr>
    </w:lvl>
    <w:lvl w:ilvl="7" w:tplc="E0A80800" w:tentative="1">
      <w:start w:val="1"/>
      <w:numFmt w:val="bullet"/>
      <w:lvlText w:val=""/>
      <w:lvlJc w:val="left"/>
      <w:pPr>
        <w:tabs>
          <w:tab w:val="num" w:pos="5760"/>
        </w:tabs>
        <w:ind w:left="5760" w:hanging="360"/>
      </w:pPr>
      <w:rPr>
        <w:rFonts w:ascii="Symbol" w:hAnsi="Symbol" w:hint="default"/>
      </w:rPr>
    </w:lvl>
    <w:lvl w:ilvl="8" w:tplc="5A1E82F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DE9579C"/>
    <w:multiLevelType w:val="hybridMultilevel"/>
    <w:tmpl w:val="249E4A96"/>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5" w15:restartNumberingAfterBreak="0">
    <w:nsid w:val="3EB0350A"/>
    <w:multiLevelType w:val="hybridMultilevel"/>
    <w:tmpl w:val="D8AA72BE"/>
    <w:lvl w:ilvl="0" w:tplc="00E468B0">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6" w15:restartNumberingAfterBreak="0">
    <w:nsid w:val="40F66D78"/>
    <w:multiLevelType w:val="hybridMultilevel"/>
    <w:tmpl w:val="CFCC5862"/>
    <w:lvl w:ilvl="0" w:tplc="00E468B0">
      <w:start w:val="1"/>
      <w:numFmt w:val="bullet"/>
      <w:lvlText w:val=""/>
      <w:lvlPicBulletId w:val="0"/>
      <w:lvlJc w:val="left"/>
      <w:pPr>
        <w:tabs>
          <w:tab w:val="num" w:pos="720"/>
        </w:tabs>
        <w:ind w:left="720" w:hanging="360"/>
      </w:pPr>
      <w:rPr>
        <w:rFonts w:ascii="Symbol" w:hAnsi="Symbol" w:hint="default"/>
      </w:rPr>
    </w:lvl>
    <w:lvl w:ilvl="1" w:tplc="923C7960" w:tentative="1">
      <w:start w:val="1"/>
      <w:numFmt w:val="bullet"/>
      <w:lvlText w:val=""/>
      <w:lvlJc w:val="left"/>
      <w:pPr>
        <w:tabs>
          <w:tab w:val="num" w:pos="1440"/>
        </w:tabs>
        <w:ind w:left="1440" w:hanging="360"/>
      </w:pPr>
      <w:rPr>
        <w:rFonts w:ascii="Symbol" w:hAnsi="Symbol" w:hint="default"/>
      </w:rPr>
    </w:lvl>
    <w:lvl w:ilvl="2" w:tplc="CCE2A3E2" w:tentative="1">
      <w:start w:val="1"/>
      <w:numFmt w:val="bullet"/>
      <w:lvlText w:val=""/>
      <w:lvlJc w:val="left"/>
      <w:pPr>
        <w:tabs>
          <w:tab w:val="num" w:pos="2160"/>
        </w:tabs>
        <w:ind w:left="2160" w:hanging="360"/>
      </w:pPr>
      <w:rPr>
        <w:rFonts w:ascii="Symbol" w:hAnsi="Symbol" w:hint="default"/>
      </w:rPr>
    </w:lvl>
    <w:lvl w:ilvl="3" w:tplc="B83A39BC" w:tentative="1">
      <w:start w:val="1"/>
      <w:numFmt w:val="bullet"/>
      <w:lvlText w:val=""/>
      <w:lvlJc w:val="left"/>
      <w:pPr>
        <w:tabs>
          <w:tab w:val="num" w:pos="2880"/>
        </w:tabs>
        <w:ind w:left="2880" w:hanging="360"/>
      </w:pPr>
      <w:rPr>
        <w:rFonts w:ascii="Symbol" w:hAnsi="Symbol" w:hint="default"/>
      </w:rPr>
    </w:lvl>
    <w:lvl w:ilvl="4" w:tplc="3B28C1D8" w:tentative="1">
      <w:start w:val="1"/>
      <w:numFmt w:val="bullet"/>
      <w:lvlText w:val=""/>
      <w:lvlJc w:val="left"/>
      <w:pPr>
        <w:tabs>
          <w:tab w:val="num" w:pos="3600"/>
        </w:tabs>
        <w:ind w:left="3600" w:hanging="360"/>
      </w:pPr>
      <w:rPr>
        <w:rFonts w:ascii="Symbol" w:hAnsi="Symbol" w:hint="default"/>
      </w:rPr>
    </w:lvl>
    <w:lvl w:ilvl="5" w:tplc="3244E0E0" w:tentative="1">
      <w:start w:val="1"/>
      <w:numFmt w:val="bullet"/>
      <w:lvlText w:val=""/>
      <w:lvlJc w:val="left"/>
      <w:pPr>
        <w:tabs>
          <w:tab w:val="num" w:pos="4320"/>
        </w:tabs>
        <w:ind w:left="4320" w:hanging="360"/>
      </w:pPr>
      <w:rPr>
        <w:rFonts w:ascii="Symbol" w:hAnsi="Symbol" w:hint="default"/>
      </w:rPr>
    </w:lvl>
    <w:lvl w:ilvl="6" w:tplc="B69AC194" w:tentative="1">
      <w:start w:val="1"/>
      <w:numFmt w:val="bullet"/>
      <w:lvlText w:val=""/>
      <w:lvlJc w:val="left"/>
      <w:pPr>
        <w:tabs>
          <w:tab w:val="num" w:pos="5040"/>
        </w:tabs>
        <w:ind w:left="5040" w:hanging="360"/>
      </w:pPr>
      <w:rPr>
        <w:rFonts w:ascii="Symbol" w:hAnsi="Symbol" w:hint="default"/>
      </w:rPr>
    </w:lvl>
    <w:lvl w:ilvl="7" w:tplc="F322FFC6" w:tentative="1">
      <w:start w:val="1"/>
      <w:numFmt w:val="bullet"/>
      <w:lvlText w:val=""/>
      <w:lvlJc w:val="left"/>
      <w:pPr>
        <w:tabs>
          <w:tab w:val="num" w:pos="5760"/>
        </w:tabs>
        <w:ind w:left="5760" w:hanging="360"/>
      </w:pPr>
      <w:rPr>
        <w:rFonts w:ascii="Symbol" w:hAnsi="Symbol" w:hint="default"/>
      </w:rPr>
    </w:lvl>
    <w:lvl w:ilvl="8" w:tplc="0692756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22718B0"/>
    <w:multiLevelType w:val="hybridMultilevel"/>
    <w:tmpl w:val="92EE223C"/>
    <w:lvl w:ilvl="0" w:tplc="BC92A5E6">
      <w:start w:val="1"/>
      <w:numFmt w:val="bullet"/>
      <w:lvlText w:val=""/>
      <w:lvlPicBulletId w:val="0"/>
      <w:lvlJc w:val="left"/>
      <w:pPr>
        <w:tabs>
          <w:tab w:val="num" w:pos="720"/>
        </w:tabs>
        <w:ind w:left="720" w:hanging="360"/>
      </w:pPr>
      <w:rPr>
        <w:rFonts w:ascii="Symbol" w:hAnsi="Symbol" w:hint="default"/>
      </w:rPr>
    </w:lvl>
    <w:lvl w:ilvl="1" w:tplc="094CE524" w:tentative="1">
      <w:start w:val="1"/>
      <w:numFmt w:val="bullet"/>
      <w:lvlText w:val=""/>
      <w:lvlJc w:val="left"/>
      <w:pPr>
        <w:tabs>
          <w:tab w:val="num" w:pos="1440"/>
        </w:tabs>
        <w:ind w:left="1440" w:hanging="360"/>
      </w:pPr>
      <w:rPr>
        <w:rFonts w:ascii="Symbol" w:hAnsi="Symbol" w:hint="default"/>
      </w:rPr>
    </w:lvl>
    <w:lvl w:ilvl="2" w:tplc="52FA90BA" w:tentative="1">
      <w:start w:val="1"/>
      <w:numFmt w:val="bullet"/>
      <w:lvlText w:val=""/>
      <w:lvlJc w:val="left"/>
      <w:pPr>
        <w:tabs>
          <w:tab w:val="num" w:pos="2160"/>
        </w:tabs>
        <w:ind w:left="2160" w:hanging="360"/>
      </w:pPr>
      <w:rPr>
        <w:rFonts w:ascii="Symbol" w:hAnsi="Symbol" w:hint="default"/>
      </w:rPr>
    </w:lvl>
    <w:lvl w:ilvl="3" w:tplc="927C066A" w:tentative="1">
      <w:start w:val="1"/>
      <w:numFmt w:val="bullet"/>
      <w:lvlText w:val=""/>
      <w:lvlJc w:val="left"/>
      <w:pPr>
        <w:tabs>
          <w:tab w:val="num" w:pos="2880"/>
        </w:tabs>
        <w:ind w:left="2880" w:hanging="360"/>
      </w:pPr>
      <w:rPr>
        <w:rFonts w:ascii="Symbol" w:hAnsi="Symbol" w:hint="default"/>
      </w:rPr>
    </w:lvl>
    <w:lvl w:ilvl="4" w:tplc="858CC0E8" w:tentative="1">
      <w:start w:val="1"/>
      <w:numFmt w:val="bullet"/>
      <w:lvlText w:val=""/>
      <w:lvlJc w:val="left"/>
      <w:pPr>
        <w:tabs>
          <w:tab w:val="num" w:pos="3600"/>
        </w:tabs>
        <w:ind w:left="3600" w:hanging="360"/>
      </w:pPr>
      <w:rPr>
        <w:rFonts w:ascii="Symbol" w:hAnsi="Symbol" w:hint="default"/>
      </w:rPr>
    </w:lvl>
    <w:lvl w:ilvl="5" w:tplc="038A0B8E" w:tentative="1">
      <w:start w:val="1"/>
      <w:numFmt w:val="bullet"/>
      <w:lvlText w:val=""/>
      <w:lvlJc w:val="left"/>
      <w:pPr>
        <w:tabs>
          <w:tab w:val="num" w:pos="4320"/>
        </w:tabs>
        <w:ind w:left="4320" w:hanging="360"/>
      </w:pPr>
      <w:rPr>
        <w:rFonts w:ascii="Symbol" w:hAnsi="Symbol" w:hint="default"/>
      </w:rPr>
    </w:lvl>
    <w:lvl w:ilvl="6" w:tplc="B82E4300" w:tentative="1">
      <w:start w:val="1"/>
      <w:numFmt w:val="bullet"/>
      <w:lvlText w:val=""/>
      <w:lvlJc w:val="left"/>
      <w:pPr>
        <w:tabs>
          <w:tab w:val="num" w:pos="5040"/>
        </w:tabs>
        <w:ind w:left="5040" w:hanging="360"/>
      </w:pPr>
      <w:rPr>
        <w:rFonts w:ascii="Symbol" w:hAnsi="Symbol" w:hint="default"/>
      </w:rPr>
    </w:lvl>
    <w:lvl w:ilvl="7" w:tplc="D58E2698" w:tentative="1">
      <w:start w:val="1"/>
      <w:numFmt w:val="bullet"/>
      <w:lvlText w:val=""/>
      <w:lvlJc w:val="left"/>
      <w:pPr>
        <w:tabs>
          <w:tab w:val="num" w:pos="5760"/>
        </w:tabs>
        <w:ind w:left="5760" w:hanging="360"/>
      </w:pPr>
      <w:rPr>
        <w:rFonts w:ascii="Symbol" w:hAnsi="Symbol" w:hint="default"/>
      </w:rPr>
    </w:lvl>
    <w:lvl w:ilvl="8" w:tplc="DDB4E30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2B97540"/>
    <w:multiLevelType w:val="hybridMultilevel"/>
    <w:tmpl w:val="C6AAEFAE"/>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42DE70A4"/>
    <w:multiLevelType w:val="hybridMultilevel"/>
    <w:tmpl w:val="B8E25234"/>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0" w15:restartNumberingAfterBreak="0">
    <w:nsid w:val="46933671"/>
    <w:multiLevelType w:val="hybridMultilevel"/>
    <w:tmpl w:val="9E047D20"/>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1" w15:restartNumberingAfterBreak="0">
    <w:nsid w:val="47D73D5D"/>
    <w:multiLevelType w:val="hybridMultilevel"/>
    <w:tmpl w:val="97BC7B28"/>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4B485497"/>
    <w:multiLevelType w:val="hybridMultilevel"/>
    <w:tmpl w:val="1DFCA310"/>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3" w15:restartNumberingAfterBreak="0">
    <w:nsid w:val="4F301E0E"/>
    <w:multiLevelType w:val="hybridMultilevel"/>
    <w:tmpl w:val="8384DB64"/>
    <w:lvl w:ilvl="0" w:tplc="0554D348">
      <w:start w:val="1"/>
      <w:numFmt w:val="bullet"/>
      <w:lvlText w:val=""/>
      <w:lvlPicBulletId w:val="0"/>
      <w:lvlJc w:val="left"/>
      <w:pPr>
        <w:tabs>
          <w:tab w:val="num" w:pos="720"/>
        </w:tabs>
        <w:ind w:left="720" w:hanging="360"/>
      </w:pPr>
      <w:rPr>
        <w:rFonts w:ascii="Symbol" w:hAnsi="Symbol" w:hint="default"/>
      </w:rPr>
    </w:lvl>
    <w:lvl w:ilvl="1" w:tplc="FFE217A8" w:tentative="1">
      <w:start w:val="1"/>
      <w:numFmt w:val="bullet"/>
      <w:lvlText w:val=""/>
      <w:lvlJc w:val="left"/>
      <w:pPr>
        <w:tabs>
          <w:tab w:val="num" w:pos="1440"/>
        </w:tabs>
        <w:ind w:left="1440" w:hanging="360"/>
      </w:pPr>
      <w:rPr>
        <w:rFonts w:ascii="Symbol" w:hAnsi="Symbol" w:hint="default"/>
      </w:rPr>
    </w:lvl>
    <w:lvl w:ilvl="2" w:tplc="08529C1C" w:tentative="1">
      <w:start w:val="1"/>
      <w:numFmt w:val="bullet"/>
      <w:lvlText w:val=""/>
      <w:lvlJc w:val="left"/>
      <w:pPr>
        <w:tabs>
          <w:tab w:val="num" w:pos="2160"/>
        </w:tabs>
        <w:ind w:left="2160" w:hanging="360"/>
      </w:pPr>
      <w:rPr>
        <w:rFonts w:ascii="Symbol" w:hAnsi="Symbol" w:hint="default"/>
      </w:rPr>
    </w:lvl>
    <w:lvl w:ilvl="3" w:tplc="7EA4F2D0" w:tentative="1">
      <w:start w:val="1"/>
      <w:numFmt w:val="bullet"/>
      <w:lvlText w:val=""/>
      <w:lvlJc w:val="left"/>
      <w:pPr>
        <w:tabs>
          <w:tab w:val="num" w:pos="2880"/>
        </w:tabs>
        <w:ind w:left="2880" w:hanging="360"/>
      </w:pPr>
      <w:rPr>
        <w:rFonts w:ascii="Symbol" w:hAnsi="Symbol" w:hint="default"/>
      </w:rPr>
    </w:lvl>
    <w:lvl w:ilvl="4" w:tplc="CE947E02" w:tentative="1">
      <w:start w:val="1"/>
      <w:numFmt w:val="bullet"/>
      <w:lvlText w:val=""/>
      <w:lvlJc w:val="left"/>
      <w:pPr>
        <w:tabs>
          <w:tab w:val="num" w:pos="3600"/>
        </w:tabs>
        <w:ind w:left="3600" w:hanging="360"/>
      </w:pPr>
      <w:rPr>
        <w:rFonts w:ascii="Symbol" w:hAnsi="Symbol" w:hint="default"/>
      </w:rPr>
    </w:lvl>
    <w:lvl w:ilvl="5" w:tplc="9B6E30E6" w:tentative="1">
      <w:start w:val="1"/>
      <w:numFmt w:val="bullet"/>
      <w:lvlText w:val=""/>
      <w:lvlJc w:val="left"/>
      <w:pPr>
        <w:tabs>
          <w:tab w:val="num" w:pos="4320"/>
        </w:tabs>
        <w:ind w:left="4320" w:hanging="360"/>
      </w:pPr>
      <w:rPr>
        <w:rFonts w:ascii="Symbol" w:hAnsi="Symbol" w:hint="default"/>
      </w:rPr>
    </w:lvl>
    <w:lvl w:ilvl="6" w:tplc="2E04BD34" w:tentative="1">
      <w:start w:val="1"/>
      <w:numFmt w:val="bullet"/>
      <w:lvlText w:val=""/>
      <w:lvlJc w:val="left"/>
      <w:pPr>
        <w:tabs>
          <w:tab w:val="num" w:pos="5040"/>
        </w:tabs>
        <w:ind w:left="5040" w:hanging="360"/>
      </w:pPr>
      <w:rPr>
        <w:rFonts w:ascii="Symbol" w:hAnsi="Symbol" w:hint="default"/>
      </w:rPr>
    </w:lvl>
    <w:lvl w:ilvl="7" w:tplc="1D349DAA" w:tentative="1">
      <w:start w:val="1"/>
      <w:numFmt w:val="bullet"/>
      <w:lvlText w:val=""/>
      <w:lvlJc w:val="left"/>
      <w:pPr>
        <w:tabs>
          <w:tab w:val="num" w:pos="5760"/>
        </w:tabs>
        <w:ind w:left="5760" w:hanging="360"/>
      </w:pPr>
      <w:rPr>
        <w:rFonts w:ascii="Symbol" w:hAnsi="Symbol" w:hint="default"/>
      </w:rPr>
    </w:lvl>
    <w:lvl w:ilvl="8" w:tplc="08D2E3B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12F2E4D"/>
    <w:multiLevelType w:val="hybridMultilevel"/>
    <w:tmpl w:val="04B037A2"/>
    <w:lvl w:ilvl="0" w:tplc="B8A414AC">
      <w:start w:val="1"/>
      <w:numFmt w:val="bullet"/>
      <w:lvlText w:val=""/>
      <w:lvlPicBulletId w:val="0"/>
      <w:lvlJc w:val="left"/>
      <w:pPr>
        <w:tabs>
          <w:tab w:val="num" w:pos="720"/>
        </w:tabs>
        <w:ind w:left="720" w:hanging="360"/>
      </w:pPr>
      <w:rPr>
        <w:rFonts w:ascii="Symbol" w:hAnsi="Symbol" w:hint="default"/>
      </w:rPr>
    </w:lvl>
    <w:lvl w:ilvl="1" w:tplc="7A186F00" w:tentative="1">
      <w:start w:val="1"/>
      <w:numFmt w:val="bullet"/>
      <w:lvlText w:val=""/>
      <w:lvlJc w:val="left"/>
      <w:pPr>
        <w:tabs>
          <w:tab w:val="num" w:pos="1440"/>
        </w:tabs>
        <w:ind w:left="1440" w:hanging="360"/>
      </w:pPr>
      <w:rPr>
        <w:rFonts w:ascii="Symbol" w:hAnsi="Symbol" w:hint="default"/>
      </w:rPr>
    </w:lvl>
    <w:lvl w:ilvl="2" w:tplc="B37E6B84" w:tentative="1">
      <w:start w:val="1"/>
      <w:numFmt w:val="bullet"/>
      <w:lvlText w:val=""/>
      <w:lvlJc w:val="left"/>
      <w:pPr>
        <w:tabs>
          <w:tab w:val="num" w:pos="2160"/>
        </w:tabs>
        <w:ind w:left="2160" w:hanging="360"/>
      </w:pPr>
      <w:rPr>
        <w:rFonts w:ascii="Symbol" w:hAnsi="Symbol" w:hint="default"/>
      </w:rPr>
    </w:lvl>
    <w:lvl w:ilvl="3" w:tplc="345E6A86" w:tentative="1">
      <w:start w:val="1"/>
      <w:numFmt w:val="bullet"/>
      <w:lvlText w:val=""/>
      <w:lvlJc w:val="left"/>
      <w:pPr>
        <w:tabs>
          <w:tab w:val="num" w:pos="2880"/>
        </w:tabs>
        <w:ind w:left="2880" w:hanging="360"/>
      </w:pPr>
      <w:rPr>
        <w:rFonts w:ascii="Symbol" w:hAnsi="Symbol" w:hint="default"/>
      </w:rPr>
    </w:lvl>
    <w:lvl w:ilvl="4" w:tplc="0C521DD2" w:tentative="1">
      <w:start w:val="1"/>
      <w:numFmt w:val="bullet"/>
      <w:lvlText w:val=""/>
      <w:lvlJc w:val="left"/>
      <w:pPr>
        <w:tabs>
          <w:tab w:val="num" w:pos="3600"/>
        </w:tabs>
        <w:ind w:left="3600" w:hanging="360"/>
      </w:pPr>
      <w:rPr>
        <w:rFonts w:ascii="Symbol" w:hAnsi="Symbol" w:hint="default"/>
      </w:rPr>
    </w:lvl>
    <w:lvl w:ilvl="5" w:tplc="662C034A" w:tentative="1">
      <w:start w:val="1"/>
      <w:numFmt w:val="bullet"/>
      <w:lvlText w:val=""/>
      <w:lvlJc w:val="left"/>
      <w:pPr>
        <w:tabs>
          <w:tab w:val="num" w:pos="4320"/>
        </w:tabs>
        <w:ind w:left="4320" w:hanging="360"/>
      </w:pPr>
      <w:rPr>
        <w:rFonts w:ascii="Symbol" w:hAnsi="Symbol" w:hint="default"/>
      </w:rPr>
    </w:lvl>
    <w:lvl w:ilvl="6" w:tplc="74F07C66" w:tentative="1">
      <w:start w:val="1"/>
      <w:numFmt w:val="bullet"/>
      <w:lvlText w:val=""/>
      <w:lvlJc w:val="left"/>
      <w:pPr>
        <w:tabs>
          <w:tab w:val="num" w:pos="5040"/>
        </w:tabs>
        <w:ind w:left="5040" w:hanging="360"/>
      </w:pPr>
      <w:rPr>
        <w:rFonts w:ascii="Symbol" w:hAnsi="Symbol" w:hint="default"/>
      </w:rPr>
    </w:lvl>
    <w:lvl w:ilvl="7" w:tplc="C366C752" w:tentative="1">
      <w:start w:val="1"/>
      <w:numFmt w:val="bullet"/>
      <w:lvlText w:val=""/>
      <w:lvlJc w:val="left"/>
      <w:pPr>
        <w:tabs>
          <w:tab w:val="num" w:pos="5760"/>
        </w:tabs>
        <w:ind w:left="5760" w:hanging="360"/>
      </w:pPr>
      <w:rPr>
        <w:rFonts w:ascii="Symbol" w:hAnsi="Symbol" w:hint="default"/>
      </w:rPr>
    </w:lvl>
    <w:lvl w:ilvl="8" w:tplc="5148AA6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3897845"/>
    <w:multiLevelType w:val="hybridMultilevel"/>
    <w:tmpl w:val="58DC6FE8"/>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6" w15:restartNumberingAfterBreak="0">
    <w:nsid w:val="58C00C7A"/>
    <w:multiLevelType w:val="hybridMultilevel"/>
    <w:tmpl w:val="C7DE27A0"/>
    <w:lvl w:ilvl="0" w:tplc="6C1867F4">
      <w:start w:val="1"/>
      <w:numFmt w:val="bullet"/>
      <w:lvlText w:val=""/>
      <w:lvlPicBulletId w:val="1"/>
      <w:lvlJc w:val="left"/>
      <w:pPr>
        <w:tabs>
          <w:tab w:val="num" w:pos="720"/>
        </w:tabs>
        <w:ind w:left="720" w:hanging="360"/>
      </w:pPr>
      <w:rPr>
        <w:rFonts w:ascii="Symbol" w:hAnsi="Symbol" w:hint="default"/>
      </w:rPr>
    </w:lvl>
    <w:lvl w:ilvl="1" w:tplc="7C100F8A" w:tentative="1">
      <w:start w:val="1"/>
      <w:numFmt w:val="bullet"/>
      <w:lvlText w:val=""/>
      <w:lvlJc w:val="left"/>
      <w:pPr>
        <w:tabs>
          <w:tab w:val="num" w:pos="1440"/>
        </w:tabs>
        <w:ind w:left="1440" w:hanging="360"/>
      </w:pPr>
      <w:rPr>
        <w:rFonts w:ascii="Symbol" w:hAnsi="Symbol" w:hint="default"/>
      </w:rPr>
    </w:lvl>
    <w:lvl w:ilvl="2" w:tplc="7E9C9FE8" w:tentative="1">
      <w:start w:val="1"/>
      <w:numFmt w:val="bullet"/>
      <w:lvlText w:val=""/>
      <w:lvlJc w:val="left"/>
      <w:pPr>
        <w:tabs>
          <w:tab w:val="num" w:pos="2160"/>
        </w:tabs>
        <w:ind w:left="2160" w:hanging="360"/>
      </w:pPr>
      <w:rPr>
        <w:rFonts w:ascii="Symbol" w:hAnsi="Symbol" w:hint="default"/>
      </w:rPr>
    </w:lvl>
    <w:lvl w:ilvl="3" w:tplc="2D7A2CD8" w:tentative="1">
      <w:start w:val="1"/>
      <w:numFmt w:val="bullet"/>
      <w:lvlText w:val=""/>
      <w:lvlJc w:val="left"/>
      <w:pPr>
        <w:tabs>
          <w:tab w:val="num" w:pos="2880"/>
        </w:tabs>
        <w:ind w:left="2880" w:hanging="360"/>
      </w:pPr>
      <w:rPr>
        <w:rFonts w:ascii="Symbol" w:hAnsi="Symbol" w:hint="default"/>
      </w:rPr>
    </w:lvl>
    <w:lvl w:ilvl="4" w:tplc="A2A07774" w:tentative="1">
      <w:start w:val="1"/>
      <w:numFmt w:val="bullet"/>
      <w:lvlText w:val=""/>
      <w:lvlJc w:val="left"/>
      <w:pPr>
        <w:tabs>
          <w:tab w:val="num" w:pos="3600"/>
        </w:tabs>
        <w:ind w:left="3600" w:hanging="360"/>
      </w:pPr>
      <w:rPr>
        <w:rFonts w:ascii="Symbol" w:hAnsi="Symbol" w:hint="default"/>
      </w:rPr>
    </w:lvl>
    <w:lvl w:ilvl="5" w:tplc="339068DA" w:tentative="1">
      <w:start w:val="1"/>
      <w:numFmt w:val="bullet"/>
      <w:lvlText w:val=""/>
      <w:lvlJc w:val="left"/>
      <w:pPr>
        <w:tabs>
          <w:tab w:val="num" w:pos="4320"/>
        </w:tabs>
        <w:ind w:left="4320" w:hanging="360"/>
      </w:pPr>
      <w:rPr>
        <w:rFonts w:ascii="Symbol" w:hAnsi="Symbol" w:hint="default"/>
      </w:rPr>
    </w:lvl>
    <w:lvl w:ilvl="6" w:tplc="EF6E0F16" w:tentative="1">
      <w:start w:val="1"/>
      <w:numFmt w:val="bullet"/>
      <w:lvlText w:val=""/>
      <w:lvlJc w:val="left"/>
      <w:pPr>
        <w:tabs>
          <w:tab w:val="num" w:pos="5040"/>
        </w:tabs>
        <w:ind w:left="5040" w:hanging="360"/>
      </w:pPr>
      <w:rPr>
        <w:rFonts w:ascii="Symbol" w:hAnsi="Symbol" w:hint="default"/>
      </w:rPr>
    </w:lvl>
    <w:lvl w:ilvl="7" w:tplc="24E26B9E" w:tentative="1">
      <w:start w:val="1"/>
      <w:numFmt w:val="bullet"/>
      <w:lvlText w:val=""/>
      <w:lvlJc w:val="left"/>
      <w:pPr>
        <w:tabs>
          <w:tab w:val="num" w:pos="5760"/>
        </w:tabs>
        <w:ind w:left="5760" w:hanging="360"/>
      </w:pPr>
      <w:rPr>
        <w:rFonts w:ascii="Symbol" w:hAnsi="Symbol" w:hint="default"/>
      </w:rPr>
    </w:lvl>
    <w:lvl w:ilvl="8" w:tplc="1D40830E"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8DB23D0"/>
    <w:multiLevelType w:val="hybridMultilevel"/>
    <w:tmpl w:val="14DEFCA4"/>
    <w:lvl w:ilvl="0" w:tplc="A2B2F030">
      <w:start w:val="1"/>
      <w:numFmt w:val="bullet"/>
      <w:lvlText w:val=""/>
      <w:lvlPicBulletId w:val="0"/>
      <w:lvlJc w:val="left"/>
      <w:pPr>
        <w:tabs>
          <w:tab w:val="num" w:pos="720"/>
        </w:tabs>
        <w:ind w:left="720" w:hanging="360"/>
      </w:pPr>
      <w:rPr>
        <w:rFonts w:ascii="Symbol" w:hAnsi="Symbol" w:hint="default"/>
      </w:rPr>
    </w:lvl>
    <w:lvl w:ilvl="1" w:tplc="250A5ACA" w:tentative="1">
      <w:start w:val="1"/>
      <w:numFmt w:val="bullet"/>
      <w:lvlText w:val=""/>
      <w:lvlJc w:val="left"/>
      <w:pPr>
        <w:tabs>
          <w:tab w:val="num" w:pos="1440"/>
        </w:tabs>
        <w:ind w:left="1440" w:hanging="360"/>
      </w:pPr>
      <w:rPr>
        <w:rFonts w:ascii="Symbol" w:hAnsi="Symbol" w:hint="default"/>
      </w:rPr>
    </w:lvl>
    <w:lvl w:ilvl="2" w:tplc="5AB8B76E" w:tentative="1">
      <w:start w:val="1"/>
      <w:numFmt w:val="bullet"/>
      <w:lvlText w:val=""/>
      <w:lvlJc w:val="left"/>
      <w:pPr>
        <w:tabs>
          <w:tab w:val="num" w:pos="2160"/>
        </w:tabs>
        <w:ind w:left="2160" w:hanging="360"/>
      </w:pPr>
      <w:rPr>
        <w:rFonts w:ascii="Symbol" w:hAnsi="Symbol" w:hint="default"/>
      </w:rPr>
    </w:lvl>
    <w:lvl w:ilvl="3" w:tplc="6F5ED622" w:tentative="1">
      <w:start w:val="1"/>
      <w:numFmt w:val="bullet"/>
      <w:lvlText w:val=""/>
      <w:lvlJc w:val="left"/>
      <w:pPr>
        <w:tabs>
          <w:tab w:val="num" w:pos="2880"/>
        </w:tabs>
        <w:ind w:left="2880" w:hanging="360"/>
      </w:pPr>
      <w:rPr>
        <w:rFonts w:ascii="Symbol" w:hAnsi="Symbol" w:hint="default"/>
      </w:rPr>
    </w:lvl>
    <w:lvl w:ilvl="4" w:tplc="913C54A4" w:tentative="1">
      <w:start w:val="1"/>
      <w:numFmt w:val="bullet"/>
      <w:lvlText w:val=""/>
      <w:lvlJc w:val="left"/>
      <w:pPr>
        <w:tabs>
          <w:tab w:val="num" w:pos="3600"/>
        </w:tabs>
        <w:ind w:left="3600" w:hanging="360"/>
      </w:pPr>
      <w:rPr>
        <w:rFonts w:ascii="Symbol" w:hAnsi="Symbol" w:hint="default"/>
      </w:rPr>
    </w:lvl>
    <w:lvl w:ilvl="5" w:tplc="7D128582" w:tentative="1">
      <w:start w:val="1"/>
      <w:numFmt w:val="bullet"/>
      <w:lvlText w:val=""/>
      <w:lvlJc w:val="left"/>
      <w:pPr>
        <w:tabs>
          <w:tab w:val="num" w:pos="4320"/>
        </w:tabs>
        <w:ind w:left="4320" w:hanging="360"/>
      </w:pPr>
      <w:rPr>
        <w:rFonts w:ascii="Symbol" w:hAnsi="Symbol" w:hint="default"/>
      </w:rPr>
    </w:lvl>
    <w:lvl w:ilvl="6" w:tplc="49F0E1C6" w:tentative="1">
      <w:start w:val="1"/>
      <w:numFmt w:val="bullet"/>
      <w:lvlText w:val=""/>
      <w:lvlJc w:val="left"/>
      <w:pPr>
        <w:tabs>
          <w:tab w:val="num" w:pos="5040"/>
        </w:tabs>
        <w:ind w:left="5040" w:hanging="360"/>
      </w:pPr>
      <w:rPr>
        <w:rFonts w:ascii="Symbol" w:hAnsi="Symbol" w:hint="default"/>
      </w:rPr>
    </w:lvl>
    <w:lvl w:ilvl="7" w:tplc="FAD2DC52" w:tentative="1">
      <w:start w:val="1"/>
      <w:numFmt w:val="bullet"/>
      <w:lvlText w:val=""/>
      <w:lvlJc w:val="left"/>
      <w:pPr>
        <w:tabs>
          <w:tab w:val="num" w:pos="5760"/>
        </w:tabs>
        <w:ind w:left="5760" w:hanging="360"/>
      </w:pPr>
      <w:rPr>
        <w:rFonts w:ascii="Symbol" w:hAnsi="Symbol" w:hint="default"/>
      </w:rPr>
    </w:lvl>
    <w:lvl w:ilvl="8" w:tplc="EE5C069C"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5C6E3FD7"/>
    <w:multiLevelType w:val="hybridMultilevel"/>
    <w:tmpl w:val="BD667228"/>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9" w15:restartNumberingAfterBreak="0">
    <w:nsid w:val="60B831D3"/>
    <w:multiLevelType w:val="hybridMultilevel"/>
    <w:tmpl w:val="41B2B7E4"/>
    <w:lvl w:ilvl="0" w:tplc="201AD0F0">
      <w:start w:val="1"/>
      <w:numFmt w:val="bullet"/>
      <w:lvlText w:val=""/>
      <w:lvlPicBulletId w:val="0"/>
      <w:lvlJc w:val="left"/>
      <w:pPr>
        <w:tabs>
          <w:tab w:val="num" w:pos="720"/>
        </w:tabs>
        <w:ind w:left="720" w:hanging="360"/>
      </w:pPr>
      <w:rPr>
        <w:rFonts w:ascii="Symbol" w:hAnsi="Symbol" w:hint="default"/>
      </w:rPr>
    </w:lvl>
    <w:lvl w:ilvl="1" w:tplc="2E2CC152" w:tentative="1">
      <w:start w:val="1"/>
      <w:numFmt w:val="bullet"/>
      <w:lvlText w:val=""/>
      <w:lvlJc w:val="left"/>
      <w:pPr>
        <w:tabs>
          <w:tab w:val="num" w:pos="1440"/>
        </w:tabs>
        <w:ind w:left="1440" w:hanging="360"/>
      </w:pPr>
      <w:rPr>
        <w:rFonts w:ascii="Symbol" w:hAnsi="Symbol" w:hint="default"/>
      </w:rPr>
    </w:lvl>
    <w:lvl w:ilvl="2" w:tplc="0C6E5AF6" w:tentative="1">
      <w:start w:val="1"/>
      <w:numFmt w:val="bullet"/>
      <w:lvlText w:val=""/>
      <w:lvlJc w:val="left"/>
      <w:pPr>
        <w:tabs>
          <w:tab w:val="num" w:pos="2160"/>
        </w:tabs>
        <w:ind w:left="2160" w:hanging="360"/>
      </w:pPr>
      <w:rPr>
        <w:rFonts w:ascii="Symbol" w:hAnsi="Symbol" w:hint="default"/>
      </w:rPr>
    </w:lvl>
    <w:lvl w:ilvl="3" w:tplc="FCEA3E06" w:tentative="1">
      <w:start w:val="1"/>
      <w:numFmt w:val="bullet"/>
      <w:lvlText w:val=""/>
      <w:lvlJc w:val="left"/>
      <w:pPr>
        <w:tabs>
          <w:tab w:val="num" w:pos="2880"/>
        </w:tabs>
        <w:ind w:left="2880" w:hanging="360"/>
      </w:pPr>
      <w:rPr>
        <w:rFonts w:ascii="Symbol" w:hAnsi="Symbol" w:hint="default"/>
      </w:rPr>
    </w:lvl>
    <w:lvl w:ilvl="4" w:tplc="C456B4FE" w:tentative="1">
      <w:start w:val="1"/>
      <w:numFmt w:val="bullet"/>
      <w:lvlText w:val=""/>
      <w:lvlJc w:val="left"/>
      <w:pPr>
        <w:tabs>
          <w:tab w:val="num" w:pos="3600"/>
        </w:tabs>
        <w:ind w:left="3600" w:hanging="360"/>
      </w:pPr>
      <w:rPr>
        <w:rFonts w:ascii="Symbol" w:hAnsi="Symbol" w:hint="default"/>
      </w:rPr>
    </w:lvl>
    <w:lvl w:ilvl="5" w:tplc="F0C41B92" w:tentative="1">
      <w:start w:val="1"/>
      <w:numFmt w:val="bullet"/>
      <w:lvlText w:val=""/>
      <w:lvlJc w:val="left"/>
      <w:pPr>
        <w:tabs>
          <w:tab w:val="num" w:pos="4320"/>
        </w:tabs>
        <w:ind w:left="4320" w:hanging="360"/>
      </w:pPr>
      <w:rPr>
        <w:rFonts w:ascii="Symbol" w:hAnsi="Symbol" w:hint="default"/>
      </w:rPr>
    </w:lvl>
    <w:lvl w:ilvl="6" w:tplc="0900C8D6" w:tentative="1">
      <w:start w:val="1"/>
      <w:numFmt w:val="bullet"/>
      <w:lvlText w:val=""/>
      <w:lvlJc w:val="left"/>
      <w:pPr>
        <w:tabs>
          <w:tab w:val="num" w:pos="5040"/>
        </w:tabs>
        <w:ind w:left="5040" w:hanging="360"/>
      </w:pPr>
      <w:rPr>
        <w:rFonts w:ascii="Symbol" w:hAnsi="Symbol" w:hint="default"/>
      </w:rPr>
    </w:lvl>
    <w:lvl w:ilvl="7" w:tplc="4DAA06C0" w:tentative="1">
      <w:start w:val="1"/>
      <w:numFmt w:val="bullet"/>
      <w:lvlText w:val=""/>
      <w:lvlJc w:val="left"/>
      <w:pPr>
        <w:tabs>
          <w:tab w:val="num" w:pos="5760"/>
        </w:tabs>
        <w:ind w:left="5760" w:hanging="360"/>
      </w:pPr>
      <w:rPr>
        <w:rFonts w:ascii="Symbol" w:hAnsi="Symbol" w:hint="default"/>
      </w:rPr>
    </w:lvl>
    <w:lvl w:ilvl="8" w:tplc="51F80C62"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61CA4649"/>
    <w:multiLevelType w:val="hybridMultilevel"/>
    <w:tmpl w:val="A4A61712"/>
    <w:lvl w:ilvl="0" w:tplc="93442A9A">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1" w15:restartNumberingAfterBreak="0">
    <w:nsid w:val="623C5273"/>
    <w:multiLevelType w:val="hybridMultilevel"/>
    <w:tmpl w:val="8236BFFC"/>
    <w:lvl w:ilvl="0" w:tplc="CBB6913A">
      <w:start w:val="1"/>
      <w:numFmt w:val="bullet"/>
      <w:lvlText w:val=""/>
      <w:lvlPicBulletId w:val="0"/>
      <w:lvlJc w:val="left"/>
      <w:pPr>
        <w:tabs>
          <w:tab w:val="num" w:pos="720"/>
        </w:tabs>
        <w:ind w:left="720" w:hanging="360"/>
      </w:pPr>
      <w:rPr>
        <w:rFonts w:ascii="Symbol" w:hAnsi="Symbol" w:hint="default"/>
      </w:rPr>
    </w:lvl>
    <w:lvl w:ilvl="1" w:tplc="C83AF588" w:tentative="1">
      <w:start w:val="1"/>
      <w:numFmt w:val="bullet"/>
      <w:lvlText w:val=""/>
      <w:lvlJc w:val="left"/>
      <w:pPr>
        <w:tabs>
          <w:tab w:val="num" w:pos="1440"/>
        </w:tabs>
        <w:ind w:left="1440" w:hanging="360"/>
      </w:pPr>
      <w:rPr>
        <w:rFonts w:ascii="Symbol" w:hAnsi="Symbol" w:hint="default"/>
      </w:rPr>
    </w:lvl>
    <w:lvl w:ilvl="2" w:tplc="0BD89F48" w:tentative="1">
      <w:start w:val="1"/>
      <w:numFmt w:val="bullet"/>
      <w:lvlText w:val=""/>
      <w:lvlJc w:val="left"/>
      <w:pPr>
        <w:tabs>
          <w:tab w:val="num" w:pos="2160"/>
        </w:tabs>
        <w:ind w:left="2160" w:hanging="360"/>
      </w:pPr>
      <w:rPr>
        <w:rFonts w:ascii="Symbol" w:hAnsi="Symbol" w:hint="default"/>
      </w:rPr>
    </w:lvl>
    <w:lvl w:ilvl="3" w:tplc="FB50EEEA" w:tentative="1">
      <w:start w:val="1"/>
      <w:numFmt w:val="bullet"/>
      <w:lvlText w:val=""/>
      <w:lvlJc w:val="left"/>
      <w:pPr>
        <w:tabs>
          <w:tab w:val="num" w:pos="2880"/>
        </w:tabs>
        <w:ind w:left="2880" w:hanging="360"/>
      </w:pPr>
      <w:rPr>
        <w:rFonts w:ascii="Symbol" w:hAnsi="Symbol" w:hint="default"/>
      </w:rPr>
    </w:lvl>
    <w:lvl w:ilvl="4" w:tplc="4798EC14" w:tentative="1">
      <w:start w:val="1"/>
      <w:numFmt w:val="bullet"/>
      <w:lvlText w:val=""/>
      <w:lvlJc w:val="left"/>
      <w:pPr>
        <w:tabs>
          <w:tab w:val="num" w:pos="3600"/>
        </w:tabs>
        <w:ind w:left="3600" w:hanging="360"/>
      </w:pPr>
      <w:rPr>
        <w:rFonts w:ascii="Symbol" w:hAnsi="Symbol" w:hint="default"/>
      </w:rPr>
    </w:lvl>
    <w:lvl w:ilvl="5" w:tplc="7CA8C36E" w:tentative="1">
      <w:start w:val="1"/>
      <w:numFmt w:val="bullet"/>
      <w:lvlText w:val=""/>
      <w:lvlJc w:val="left"/>
      <w:pPr>
        <w:tabs>
          <w:tab w:val="num" w:pos="4320"/>
        </w:tabs>
        <w:ind w:left="4320" w:hanging="360"/>
      </w:pPr>
      <w:rPr>
        <w:rFonts w:ascii="Symbol" w:hAnsi="Symbol" w:hint="default"/>
      </w:rPr>
    </w:lvl>
    <w:lvl w:ilvl="6" w:tplc="DB389E72" w:tentative="1">
      <w:start w:val="1"/>
      <w:numFmt w:val="bullet"/>
      <w:lvlText w:val=""/>
      <w:lvlJc w:val="left"/>
      <w:pPr>
        <w:tabs>
          <w:tab w:val="num" w:pos="5040"/>
        </w:tabs>
        <w:ind w:left="5040" w:hanging="360"/>
      </w:pPr>
      <w:rPr>
        <w:rFonts w:ascii="Symbol" w:hAnsi="Symbol" w:hint="default"/>
      </w:rPr>
    </w:lvl>
    <w:lvl w:ilvl="7" w:tplc="14685398" w:tentative="1">
      <w:start w:val="1"/>
      <w:numFmt w:val="bullet"/>
      <w:lvlText w:val=""/>
      <w:lvlJc w:val="left"/>
      <w:pPr>
        <w:tabs>
          <w:tab w:val="num" w:pos="5760"/>
        </w:tabs>
        <w:ind w:left="5760" w:hanging="360"/>
      </w:pPr>
      <w:rPr>
        <w:rFonts w:ascii="Symbol" w:hAnsi="Symbol" w:hint="default"/>
      </w:rPr>
    </w:lvl>
    <w:lvl w:ilvl="8" w:tplc="6C80E69C"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63481C5A"/>
    <w:multiLevelType w:val="hybridMultilevel"/>
    <w:tmpl w:val="D7BAAC78"/>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3" w15:restartNumberingAfterBreak="0">
    <w:nsid w:val="65B360AB"/>
    <w:multiLevelType w:val="hybridMultilevel"/>
    <w:tmpl w:val="9070A6EA"/>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4" w15:restartNumberingAfterBreak="0">
    <w:nsid w:val="68B4039F"/>
    <w:multiLevelType w:val="hybridMultilevel"/>
    <w:tmpl w:val="105264EC"/>
    <w:lvl w:ilvl="0" w:tplc="30104DC8">
      <w:start w:val="1"/>
      <w:numFmt w:val="bullet"/>
      <w:lvlText w:val=""/>
      <w:lvlPicBulletId w:val="0"/>
      <w:lvlJc w:val="left"/>
      <w:pPr>
        <w:tabs>
          <w:tab w:val="num" w:pos="720"/>
        </w:tabs>
        <w:ind w:left="720" w:hanging="360"/>
      </w:pPr>
      <w:rPr>
        <w:rFonts w:ascii="Symbol" w:hAnsi="Symbol" w:hint="default"/>
      </w:rPr>
    </w:lvl>
    <w:lvl w:ilvl="1" w:tplc="823CA470" w:tentative="1">
      <w:start w:val="1"/>
      <w:numFmt w:val="bullet"/>
      <w:lvlText w:val=""/>
      <w:lvlJc w:val="left"/>
      <w:pPr>
        <w:tabs>
          <w:tab w:val="num" w:pos="1440"/>
        </w:tabs>
        <w:ind w:left="1440" w:hanging="360"/>
      </w:pPr>
      <w:rPr>
        <w:rFonts w:ascii="Symbol" w:hAnsi="Symbol" w:hint="default"/>
      </w:rPr>
    </w:lvl>
    <w:lvl w:ilvl="2" w:tplc="F3627AB0" w:tentative="1">
      <w:start w:val="1"/>
      <w:numFmt w:val="bullet"/>
      <w:lvlText w:val=""/>
      <w:lvlJc w:val="left"/>
      <w:pPr>
        <w:tabs>
          <w:tab w:val="num" w:pos="2160"/>
        </w:tabs>
        <w:ind w:left="2160" w:hanging="360"/>
      </w:pPr>
      <w:rPr>
        <w:rFonts w:ascii="Symbol" w:hAnsi="Symbol" w:hint="default"/>
      </w:rPr>
    </w:lvl>
    <w:lvl w:ilvl="3" w:tplc="36DCEEE8" w:tentative="1">
      <w:start w:val="1"/>
      <w:numFmt w:val="bullet"/>
      <w:lvlText w:val=""/>
      <w:lvlJc w:val="left"/>
      <w:pPr>
        <w:tabs>
          <w:tab w:val="num" w:pos="2880"/>
        </w:tabs>
        <w:ind w:left="2880" w:hanging="360"/>
      </w:pPr>
      <w:rPr>
        <w:rFonts w:ascii="Symbol" w:hAnsi="Symbol" w:hint="default"/>
      </w:rPr>
    </w:lvl>
    <w:lvl w:ilvl="4" w:tplc="D124FAA4" w:tentative="1">
      <w:start w:val="1"/>
      <w:numFmt w:val="bullet"/>
      <w:lvlText w:val=""/>
      <w:lvlJc w:val="left"/>
      <w:pPr>
        <w:tabs>
          <w:tab w:val="num" w:pos="3600"/>
        </w:tabs>
        <w:ind w:left="3600" w:hanging="360"/>
      </w:pPr>
      <w:rPr>
        <w:rFonts w:ascii="Symbol" w:hAnsi="Symbol" w:hint="default"/>
      </w:rPr>
    </w:lvl>
    <w:lvl w:ilvl="5" w:tplc="02306E36" w:tentative="1">
      <w:start w:val="1"/>
      <w:numFmt w:val="bullet"/>
      <w:lvlText w:val=""/>
      <w:lvlJc w:val="left"/>
      <w:pPr>
        <w:tabs>
          <w:tab w:val="num" w:pos="4320"/>
        </w:tabs>
        <w:ind w:left="4320" w:hanging="360"/>
      </w:pPr>
      <w:rPr>
        <w:rFonts w:ascii="Symbol" w:hAnsi="Symbol" w:hint="default"/>
      </w:rPr>
    </w:lvl>
    <w:lvl w:ilvl="6" w:tplc="8EC811F4" w:tentative="1">
      <w:start w:val="1"/>
      <w:numFmt w:val="bullet"/>
      <w:lvlText w:val=""/>
      <w:lvlJc w:val="left"/>
      <w:pPr>
        <w:tabs>
          <w:tab w:val="num" w:pos="5040"/>
        </w:tabs>
        <w:ind w:left="5040" w:hanging="360"/>
      </w:pPr>
      <w:rPr>
        <w:rFonts w:ascii="Symbol" w:hAnsi="Symbol" w:hint="default"/>
      </w:rPr>
    </w:lvl>
    <w:lvl w:ilvl="7" w:tplc="01CAF442" w:tentative="1">
      <w:start w:val="1"/>
      <w:numFmt w:val="bullet"/>
      <w:lvlText w:val=""/>
      <w:lvlJc w:val="left"/>
      <w:pPr>
        <w:tabs>
          <w:tab w:val="num" w:pos="5760"/>
        </w:tabs>
        <w:ind w:left="5760" w:hanging="360"/>
      </w:pPr>
      <w:rPr>
        <w:rFonts w:ascii="Symbol" w:hAnsi="Symbol" w:hint="default"/>
      </w:rPr>
    </w:lvl>
    <w:lvl w:ilvl="8" w:tplc="295C173E"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6B3B113D"/>
    <w:multiLevelType w:val="hybridMultilevel"/>
    <w:tmpl w:val="65BC5B2E"/>
    <w:lvl w:ilvl="0" w:tplc="00E468B0">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6" w15:restartNumberingAfterBreak="0">
    <w:nsid w:val="6C802D9A"/>
    <w:multiLevelType w:val="hybridMultilevel"/>
    <w:tmpl w:val="2C56396A"/>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7" w15:restartNumberingAfterBreak="0">
    <w:nsid w:val="6CB0640A"/>
    <w:multiLevelType w:val="hybridMultilevel"/>
    <w:tmpl w:val="37C4A3F4"/>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8" w15:restartNumberingAfterBreak="0">
    <w:nsid w:val="6FF273D4"/>
    <w:multiLevelType w:val="hybridMultilevel"/>
    <w:tmpl w:val="4FA83ECC"/>
    <w:lvl w:ilvl="0" w:tplc="73783254">
      <w:start w:val="1"/>
      <w:numFmt w:val="bullet"/>
      <w:lvlText w:val=""/>
      <w:lvlPicBulletId w:val="0"/>
      <w:lvlJc w:val="left"/>
      <w:pPr>
        <w:tabs>
          <w:tab w:val="num" w:pos="720"/>
        </w:tabs>
        <w:ind w:left="720" w:hanging="360"/>
      </w:pPr>
      <w:rPr>
        <w:rFonts w:ascii="Symbol" w:hAnsi="Symbol" w:hint="default"/>
      </w:rPr>
    </w:lvl>
    <w:lvl w:ilvl="1" w:tplc="38F21B26" w:tentative="1">
      <w:start w:val="1"/>
      <w:numFmt w:val="bullet"/>
      <w:lvlText w:val=""/>
      <w:lvlJc w:val="left"/>
      <w:pPr>
        <w:tabs>
          <w:tab w:val="num" w:pos="1440"/>
        </w:tabs>
        <w:ind w:left="1440" w:hanging="360"/>
      </w:pPr>
      <w:rPr>
        <w:rFonts w:ascii="Symbol" w:hAnsi="Symbol" w:hint="default"/>
      </w:rPr>
    </w:lvl>
    <w:lvl w:ilvl="2" w:tplc="D5023B8E" w:tentative="1">
      <w:start w:val="1"/>
      <w:numFmt w:val="bullet"/>
      <w:lvlText w:val=""/>
      <w:lvlJc w:val="left"/>
      <w:pPr>
        <w:tabs>
          <w:tab w:val="num" w:pos="2160"/>
        </w:tabs>
        <w:ind w:left="2160" w:hanging="360"/>
      </w:pPr>
      <w:rPr>
        <w:rFonts w:ascii="Symbol" w:hAnsi="Symbol" w:hint="default"/>
      </w:rPr>
    </w:lvl>
    <w:lvl w:ilvl="3" w:tplc="00344B96" w:tentative="1">
      <w:start w:val="1"/>
      <w:numFmt w:val="bullet"/>
      <w:lvlText w:val=""/>
      <w:lvlJc w:val="left"/>
      <w:pPr>
        <w:tabs>
          <w:tab w:val="num" w:pos="2880"/>
        </w:tabs>
        <w:ind w:left="2880" w:hanging="360"/>
      </w:pPr>
      <w:rPr>
        <w:rFonts w:ascii="Symbol" w:hAnsi="Symbol" w:hint="default"/>
      </w:rPr>
    </w:lvl>
    <w:lvl w:ilvl="4" w:tplc="3E1C2B22" w:tentative="1">
      <w:start w:val="1"/>
      <w:numFmt w:val="bullet"/>
      <w:lvlText w:val=""/>
      <w:lvlJc w:val="left"/>
      <w:pPr>
        <w:tabs>
          <w:tab w:val="num" w:pos="3600"/>
        </w:tabs>
        <w:ind w:left="3600" w:hanging="360"/>
      </w:pPr>
      <w:rPr>
        <w:rFonts w:ascii="Symbol" w:hAnsi="Symbol" w:hint="default"/>
      </w:rPr>
    </w:lvl>
    <w:lvl w:ilvl="5" w:tplc="0DD4F7B2" w:tentative="1">
      <w:start w:val="1"/>
      <w:numFmt w:val="bullet"/>
      <w:lvlText w:val=""/>
      <w:lvlJc w:val="left"/>
      <w:pPr>
        <w:tabs>
          <w:tab w:val="num" w:pos="4320"/>
        </w:tabs>
        <w:ind w:left="4320" w:hanging="360"/>
      </w:pPr>
      <w:rPr>
        <w:rFonts w:ascii="Symbol" w:hAnsi="Symbol" w:hint="default"/>
      </w:rPr>
    </w:lvl>
    <w:lvl w:ilvl="6" w:tplc="1FA45FAA" w:tentative="1">
      <w:start w:val="1"/>
      <w:numFmt w:val="bullet"/>
      <w:lvlText w:val=""/>
      <w:lvlJc w:val="left"/>
      <w:pPr>
        <w:tabs>
          <w:tab w:val="num" w:pos="5040"/>
        </w:tabs>
        <w:ind w:left="5040" w:hanging="360"/>
      </w:pPr>
      <w:rPr>
        <w:rFonts w:ascii="Symbol" w:hAnsi="Symbol" w:hint="default"/>
      </w:rPr>
    </w:lvl>
    <w:lvl w:ilvl="7" w:tplc="66A2D1FA" w:tentative="1">
      <w:start w:val="1"/>
      <w:numFmt w:val="bullet"/>
      <w:lvlText w:val=""/>
      <w:lvlJc w:val="left"/>
      <w:pPr>
        <w:tabs>
          <w:tab w:val="num" w:pos="5760"/>
        </w:tabs>
        <w:ind w:left="5760" w:hanging="360"/>
      </w:pPr>
      <w:rPr>
        <w:rFonts w:ascii="Symbol" w:hAnsi="Symbol" w:hint="default"/>
      </w:rPr>
    </w:lvl>
    <w:lvl w:ilvl="8" w:tplc="0AA00FEA"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70AF3173"/>
    <w:multiLevelType w:val="hybridMultilevel"/>
    <w:tmpl w:val="208E57E6"/>
    <w:lvl w:ilvl="0" w:tplc="93442A9A">
      <w:start w:val="1"/>
      <w:numFmt w:val="bullet"/>
      <w:lvlText w:val=""/>
      <w:lvlPicBulletId w:val="0"/>
      <w:lvlJc w:val="left"/>
      <w:pPr>
        <w:tabs>
          <w:tab w:val="num" w:pos="720"/>
        </w:tabs>
        <w:ind w:left="720" w:hanging="360"/>
      </w:pPr>
      <w:rPr>
        <w:rFonts w:ascii="Symbol" w:hAnsi="Symbol" w:hint="default"/>
      </w:rPr>
    </w:lvl>
    <w:lvl w:ilvl="1" w:tplc="AD4A8EE6" w:tentative="1">
      <w:start w:val="1"/>
      <w:numFmt w:val="bullet"/>
      <w:lvlText w:val=""/>
      <w:lvlJc w:val="left"/>
      <w:pPr>
        <w:tabs>
          <w:tab w:val="num" w:pos="1440"/>
        </w:tabs>
        <w:ind w:left="1440" w:hanging="360"/>
      </w:pPr>
      <w:rPr>
        <w:rFonts w:ascii="Symbol" w:hAnsi="Symbol" w:hint="default"/>
      </w:rPr>
    </w:lvl>
    <w:lvl w:ilvl="2" w:tplc="9B50C546" w:tentative="1">
      <w:start w:val="1"/>
      <w:numFmt w:val="bullet"/>
      <w:lvlText w:val=""/>
      <w:lvlJc w:val="left"/>
      <w:pPr>
        <w:tabs>
          <w:tab w:val="num" w:pos="2160"/>
        </w:tabs>
        <w:ind w:left="2160" w:hanging="360"/>
      </w:pPr>
      <w:rPr>
        <w:rFonts w:ascii="Symbol" w:hAnsi="Symbol" w:hint="default"/>
      </w:rPr>
    </w:lvl>
    <w:lvl w:ilvl="3" w:tplc="9F7E0C1E" w:tentative="1">
      <w:start w:val="1"/>
      <w:numFmt w:val="bullet"/>
      <w:lvlText w:val=""/>
      <w:lvlJc w:val="left"/>
      <w:pPr>
        <w:tabs>
          <w:tab w:val="num" w:pos="2880"/>
        </w:tabs>
        <w:ind w:left="2880" w:hanging="360"/>
      </w:pPr>
      <w:rPr>
        <w:rFonts w:ascii="Symbol" w:hAnsi="Symbol" w:hint="default"/>
      </w:rPr>
    </w:lvl>
    <w:lvl w:ilvl="4" w:tplc="238AB7CA" w:tentative="1">
      <w:start w:val="1"/>
      <w:numFmt w:val="bullet"/>
      <w:lvlText w:val=""/>
      <w:lvlJc w:val="left"/>
      <w:pPr>
        <w:tabs>
          <w:tab w:val="num" w:pos="3600"/>
        </w:tabs>
        <w:ind w:left="3600" w:hanging="360"/>
      </w:pPr>
      <w:rPr>
        <w:rFonts w:ascii="Symbol" w:hAnsi="Symbol" w:hint="default"/>
      </w:rPr>
    </w:lvl>
    <w:lvl w:ilvl="5" w:tplc="64765F66" w:tentative="1">
      <w:start w:val="1"/>
      <w:numFmt w:val="bullet"/>
      <w:lvlText w:val=""/>
      <w:lvlJc w:val="left"/>
      <w:pPr>
        <w:tabs>
          <w:tab w:val="num" w:pos="4320"/>
        </w:tabs>
        <w:ind w:left="4320" w:hanging="360"/>
      </w:pPr>
      <w:rPr>
        <w:rFonts w:ascii="Symbol" w:hAnsi="Symbol" w:hint="default"/>
      </w:rPr>
    </w:lvl>
    <w:lvl w:ilvl="6" w:tplc="4824E8F6" w:tentative="1">
      <w:start w:val="1"/>
      <w:numFmt w:val="bullet"/>
      <w:lvlText w:val=""/>
      <w:lvlJc w:val="left"/>
      <w:pPr>
        <w:tabs>
          <w:tab w:val="num" w:pos="5040"/>
        </w:tabs>
        <w:ind w:left="5040" w:hanging="360"/>
      </w:pPr>
      <w:rPr>
        <w:rFonts w:ascii="Symbol" w:hAnsi="Symbol" w:hint="default"/>
      </w:rPr>
    </w:lvl>
    <w:lvl w:ilvl="7" w:tplc="ABC6624E" w:tentative="1">
      <w:start w:val="1"/>
      <w:numFmt w:val="bullet"/>
      <w:lvlText w:val=""/>
      <w:lvlJc w:val="left"/>
      <w:pPr>
        <w:tabs>
          <w:tab w:val="num" w:pos="5760"/>
        </w:tabs>
        <w:ind w:left="5760" w:hanging="360"/>
      </w:pPr>
      <w:rPr>
        <w:rFonts w:ascii="Symbol" w:hAnsi="Symbol" w:hint="default"/>
      </w:rPr>
    </w:lvl>
    <w:lvl w:ilvl="8" w:tplc="A094F8A0" w:tentative="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751B52F9"/>
    <w:multiLevelType w:val="hybridMultilevel"/>
    <w:tmpl w:val="D634467E"/>
    <w:lvl w:ilvl="0" w:tplc="86D2BFF8">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1" w15:restartNumberingAfterBreak="0">
    <w:nsid w:val="75D379B4"/>
    <w:multiLevelType w:val="hybridMultilevel"/>
    <w:tmpl w:val="7A80EABE"/>
    <w:lvl w:ilvl="0" w:tplc="15F47EE6">
      <w:start w:val="1"/>
      <w:numFmt w:val="bullet"/>
      <w:lvlText w:val=""/>
      <w:lvlPicBulletId w:val="0"/>
      <w:lvlJc w:val="left"/>
      <w:pPr>
        <w:tabs>
          <w:tab w:val="num" w:pos="720"/>
        </w:tabs>
        <w:ind w:left="720" w:hanging="360"/>
      </w:pPr>
      <w:rPr>
        <w:rFonts w:ascii="Symbol" w:hAnsi="Symbol" w:hint="default"/>
      </w:rPr>
    </w:lvl>
    <w:lvl w:ilvl="1" w:tplc="D52EF428" w:tentative="1">
      <w:start w:val="1"/>
      <w:numFmt w:val="bullet"/>
      <w:lvlText w:val=""/>
      <w:lvlJc w:val="left"/>
      <w:pPr>
        <w:tabs>
          <w:tab w:val="num" w:pos="1440"/>
        </w:tabs>
        <w:ind w:left="1440" w:hanging="360"/>
      </w:pPr>
      <w:rPr>
        <w:rFonts w:ascii="Symbol" w:hAnsi="Symbol" w:hint="default"/>
      </w:rPr>
    </w:lvl>
    <w:lvl w:ilvl="2" w:tplc="6CC65B48" w:tentative="1">
      <w:start w:val="1"/>
      <w:numFmt w:val="bullet"/>
      <w:lvlText w:val=""/>
      <w:lvlJc w:val="left"/>
      <w:pPr>
        <w:tabs>
          <w:tab w:val="num" w:pos="2160"/>
        </w:tabs>
        <w:ind w:left="2160" w:hanging="360"/>
      </w:pPr>
      <w:rPr>
        <w:rFonts w:ascii="Symbol" w:hAnsi="Symbol" w:hint="default"/>
      </w:rPr>
    </w:lvl>
    <w:lvl w:ilvl="3" w:tplc="71F8C0BC" w:tentative="1">
      <w:start w:val="1"/>
      <w:numFmt w:val="bullet"/>
      <w:lvlText w:val=""/>
      <w:lvlJc w:val="left"/>
      <w:pPr>
        <w:tabs>
          <w:tab w:val="num" w:pos="2880"/>
        </w:tabs>
        <w:ind w:left="2880" w:hanging="360"/>
      </w:pPr>
      <w:rPr>
        <w:rFonts w:ascii="Symbol" w:hAnsi="Symbol" w:hint="default"/>
      </w:rPr>
    </w:lvl>
    <w:lvl w:ilvl="4" w:tplc="68088F40" w:tentative="1">
      <w:start w:val="1"/>
      <w:numFmt w:val="bullet"/>
      <w:lvlText w:val=""/>
      <w:lvlJc w:val="left"/>
      <w:pPr>
        <w:tabs>
          <w:tab w:val="num" w:pos="3600"/>
        </w:tabs>
        <w:ind w:left="3600" w:hanging="360"/>
      </w:pPr>
      <w:rPr>
        <w:rFonts w:ascii="Symbol" w:hAnsi="Symbol" w:hint="default"/>
      </w:rPr>
    </w:lvl>
    <w:lvl w:ilvl="5" w:tplc="EC32B8C2" w:tentative="1">
      <w:start w:val="1"/>
      <w:numFmt w:val="bullet"/>
      <w:lvlText w:val=""/>
      <w:lvlJc w:val="left"/>
      <w:pPr>
        <w:tabs>
          <w:tab w:val="num" w:pos="4320"/>
        </w:tabs>
        <w:ind w:left="4320" w:hanging="360"/>
      </w:pPr>
      <w:rPr>
        <w:rFonts w:ascii="Symbol" w:hAnsi="Symbol" w:hint="default"/>
      </w:rPr>
    </w:lvl>
    <w:lvl w:ilvl="6" w:tplc="85F2F6EA" w:tentative="1">
      <w:start w:val="1"/>
      <w:numFmt w:val="bullet"/>
      <w:lvlText w:val=""/>
      <w:lvlJc w:val="left"/>
      <w:pPr>
        <w:tabs>
          <w:tab w:val="num" w:pos="5040"/>
        </w:tabs>
        <w:ind w:left="5040" w:hanging="360"/>
      </w:pPr>
      <w:rPr>
        <w:rFonts w:ascii="Symbol" w:hAnsi="Symbol" w:hint="default"/>
      </w:rPr>
    </w:lvl>
    <w:lvl w:ilvl="7" w:tplc="F86CDCEA" w:tentative="1">
      <w:start w:val="1"/>
      <w:numFmt w:val="bullet"/>
      <w:lvlText w:val=""/>
      <w:lvlJc w:val="left"/>
      <w:pPr>
        <w:tabs>
          <w:tab w:val="num" w:pos="5760"/>
        </w:tabs>
        <w:ind w:left="5760" w:hanging="360"/>
      </w:pPr>
      <w:rPr>
        <w:rFonts w:ascii="Symbol" w:hAnsi="Symbol" w:hint="default"/>
      </w:rPr>
    </w:lvl>
    <w:lvl w:ilvl="8" w:tplc="A2447D1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B874003"/>
    <w:multiLevelType w:val="hybridMultilevel"/>
    <w:tmpl w:val="C540A1C4"/>
    <w:lvl w:ilvl="0" w:tplc="839A0D34">
      <w:start w:val="1"/>
      <w:numFmt w:val="bullet"/>
      <w:lvlText w:val=""/>
      <w:lvlPicBulletId w:val="1"/>
      <w:lvlJc w:val="left"/>
      <w:pPr>
        <w:tabs>
          <w:tab w:val="num" w:pos="720"/>
        </w:tabs>
        <w:ind w:left="720" w:hanging="360"/>
      </w:pPr>
      <w:rPr>
        <w:rFonts w:ascii="Symbol" w:hAnsi="Symbol" w:hint="default"/>
      </w:rPr>
    </w:lvl>
    <w:lvl w:ilvl="1" w:tplc="DF3A4FCA" w:tentative="1">
      <w:start w:val="1"/>
      <w:numFmt w:val="bullet"/>
      <w:lvlText w:val=""/>
      <w:lvlJc w:val="left"/>
      <w:pPr>
        <w:tabs>
          <w:tab w:val="num" w:pos="1440"/>
        </w:tabs>
        <w:ind w:left="1440" w:hanging="360"/>
      </w:pPr>
      <w:rPr>
        <w:rFonts w:ascii="Symbol" w:hAnsi="Symbol" w:hint="default"/>
      </w:rPr>
    </w:lvl>
    <w:lvl w:ilvl="2" w:tplc="8D160EA8" w:tentative="1">
      <w:start w:val="1"/>
      <w:numFmt w:val="bullet"/>
      <w:lvlText w:val=""/>
      <w:lvlJc w:val="left"/>
      <w:pPr>
        <w:tabs>
          <w:tab w:val="num" w:pos="2160"/>
        </w:tabs>
        <w:ind w:left="2160" w:hanging="360"/>
      </w:pPr>
      <w:rPr>
        <w:rFonts w:ascii="Symbol" w:hAnsi="Symbol" w:hint="default"/>
      </w:rPr>
    </w:lvl>
    <w:lvl w:ilvl="3" w:tplc="8514E432" w:tentative="1">
      <w:start w:val="1"/>
      <w:numFmt w:val="bullet"/>
      <w:lvlText w:val=""/>
      <w:lvlJc w:val="left"/>
      <w:pPr>
        <w:tabs>
          <w:tab w:val="num" w:pos="2880"/>
        </w:tabs>
        <w:ind w:left="2880" w:hanging="360"/>
      </w:pPr>
      <w:rPr>
        <w:rFonts w:ascii="Symbol" w:hAnsi="Symbol" w:hint="default"/>
      </w:rPr>
    </w:lvl>
    <w:lvl w:ilvl="4" w:tplc="0B169B44" w:tentative="1">
      <w:start w:val="1"/>
      <w:numFmt w:val="bullet"/>
      <w:lvlText w:val=""/>
      <w:lvlJc w:val="left"/>
      <w:pPr>
        <w:tabs>
          <w:tab w:val="num" w:pos="3600"/>
        </w:tabs>
        <w:ind w:left="3600" w:hanging="360"/>
      </w:pPr>
      <w:rPr>
        <w:rFonts w:ascii="Symbol" w:hAnsi="Symbol" w:hint="default"/>
      </w:rPr>
    </w:lvl>
    <w:lvl w:ilvl="5" w:tplc="1460221A" w:tentative="1">
      <w:start w:val="1"/>
      <w:numFmt w:val="bullet"/>
      <w:lvlText w:val=""/>
      <w:lvlJc w:val="left"/>
      <w:pPr>
        <w:tabs>
          <w:tab w:val="num" w:pos="4320"/>
        </w:tabs>
        <w:ind w:left="4320" w:hanging="360"/>
      </w:pPr>
      <w:rPr>
        <w:rFonts w:ascii="Symbol" w:hAnsi="Symbol" w:hint="default"/>
      </w:rPr>
    </w:lvl>
    <w:lvl w:ilvl="6" w:tplc="C2FCE7CE" w:tentative="1">
      <w:start w:val="1"/>
      <w:numFmt w:val="bullet"/>
      <w:lvlText w:val=""/>
      <w:lvlJc w:val="left"/>
      <w:pPr>
        <w:tabs>
          <w:tab w:val="num" w:pos="5040"/>
        </w:tabs>
        <w:ind w:left="5040" w:hanging="360"/>
      </w:pPr>
      <w:rPr>
        <w:rFonts w:ascii="Symbol" w:hAnsi="Symbol" w:hint="default"/>
      </w:rPr>
    </w:lvl>
    <w:lvl w:ilvl="7" w:tplc="8ABAA27A" w:tentative="1">
      <w:start w:val="1"/>
      <w:numFmt w:val="bullet"/>
      <w:lvlText w:val=""/>
      <w:lvlJc w:val="left"/>
      <w:pPr>
        <w:tabs>
          <w:tab w:val="num" w:pos="5760"/>
        </w:tabs>
        <w:ind w:left="5760" w:hanging="360"/>
      </w:pPr>
      <w:rPr>
        <w:rFonts w:ascii="Symbol" w:hAnsi="Symbol" w:hint="default"/>
      </w:rPr>
    </w:lvl>
    <w:lvl w:ilvl="8" w:tplc="CDB66008" w:tentative="1">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7E723C35"/>
    <w:multiLevelType w:val="hybridMultilevel"/>
    <w:tmpl w:val="E77AE0B2"/>
    <w:lvl w:ilvl="0" w:tplc="BB86BAD4">
      <w:start w:val="1"/>
      <w:numFmt w:val="bullet"/>
      <w:lvlText w:val=""/>
      <w:lvlPicBulletId w:val="0"/>
      <w:lvlJc w:val="left"/>
      <w:pPr>
        <w:tabs>
          <w:tab w:val="num" w:pos="720"/>
        </w:tabs>
        <w:ind w:left="720" w:hanging="360"/>
      </w:pPr>
      <w:rPr>
        <w:rFonts w:ascii="Symbol" w:hAnsi="Symbol" w:hint="default"/>
      </w:rPr>
    </w:lvl>
    <w:lvl w:ilvl="1" w:tplc="D3D4FAD4" w:tentative="1">
      <w:start w:val="1"/>
      <w:numFmt w:val="bullet"/>
      <w:lvlText w:val=""/>
      <w:lvlJc w:val="left"/>
      <w:pPr>
        <w:tabs>
          <w:tab w:val="num" w:pos="1440"/>
        </w:tabs>
        <w:ind w:left="1440" w:hanging="360"/>
      </w:pPr>
      <w:rPr>
        <w:rFonts w:ascii="Symbol" w:hAnsi="Symbol" w:hint="default"/>
      </w:rPr>
    </w:lvl>
    <w:lvl w:ilvl="2" w:tplc="5D9ED77C" w:tentative="1">
      <w:start w:val="1"/>
      <w:numFmt w:val="bullet"/>
      <w:lvlText w:val=""/>
      <w:lvlJc w:val="left"/>
      <w:pPr>
        <w:tabs>
          <w:tab w:val="num" w:pos="2160"/>
        </w:tabs>
        <w:ind w:left="2160" w:hanging="360"/>
      </w:pPr>
      <w:rPr>
        <w:rFonts w:ascii="Symbol" w:hAnsi="Symbol" w:hint="default"/>
      </w:rPr>
    </w:lvl>
    <w:lvl w:ilvl="3" w:tplc="63B6B558" w:tentative="1">
      <w:start w:val="1"/>
      <w:numFmt w:val="bullet"/>
      <w:lvlText w:val=""/>
      <w:lvlJc w:val="left"/>
      <w:pPr>
        <w:tabs>
          <w:tab w:val="num" w:pos="2880"/>
        </w:tabs>
        <w:ind w:left="2880" w:hanging="360"/>
      </w:pPr>
      <w:rPr>
        <w:rFonts w:ascii="Symbol" w:hAnsi="Symbol" w:hint="default"/>
      </w:rPr>
    </w:lvl>
    <w:lvl w:ilvl="4" w:tplc="77E4F98A" w:tentative="1">
      <w:start w:val="1"/>
      <w:numFmt w:val="bullet"/>
      <w:lvlText w:val=""/>
      <w:lvlJc w:val="left"/>
      <w:pPr>
        <w:tabs>
          <w:tab w:val="num" w:pos="3600"/>
        </w:tabs>
        <w:ind w:left="3600" w:hanging="360"/>
      </w:pPr>
      <w:rPr>
        <w:rFonts w:ascii="Symbol" w:hAnsi="Symbol" w:hint="default"/>
      </w:rPr>
    </w:lvl>
    <w:lvl w:ilvl="5" w:tplc="EFA06B16" w:tentative="1">
      <w:start w:val="1"/>
      <w:numFmt w:val="bullet"/>
      <w:lvlText w:val=""/>
      <w:lvlJc w:val="left"/>
      <w:pPr>
        <w:tabs>
          <w:tab w:val="num" w:pos="4320"/>
        </w:tabs>
        <w:ind w:left="4320" w:hanging="360"/>
      </w:pPr>
      <w:rPr>
        <w:rFonts w:ascii="Symbol" w:hAnsi="Symbol" w:hint="default"/>
      </w:rPr>
    </w:lvl>
    <w:lvl w:ilvl="6" w:tplc="86CE19DC" w:tentative="1">
      <w:start w:val="1"/>
      <w:numFmt w:val="bullet"/>
      <w:lvlText w:val=""/>
      <w:lvlJc w:val="left"/>
      <w:pPr>
        <w:tabs>
          <w:tab w:val="num" w:pos="5040"/>
        </w:tabs>
        <w:ind w:left="5040" w:hanging="360"/>
      </w:pPr>
      <w:rPr>
        <w:rFonts w:ascii="Symbol" w:hAnsi="Symbol" w:hint="default"/>
      </w:rPr>
    </w:lvl>
    <w:lvl w:ilvl="7" w:tplc="6B88CEEE" w:tentative="1">
      <w:start w:val="1"/>
      <w:numFmt w:val="bullet"/>
      <w:lvlText w:val=""/>
      <w:lvlJc w:val="left"/>
      <w:pPr>
        <w:tabs>
          <w:tab w:val="num" w:pos="5760"/>
        </w:tabs>
        <w:ind w:left="5760" w:hanging="360"/>
      </w:pPr>
      <w:rPr>
        <w:rFonts w:ascii="Symbol" w:hAnsi="Symbol" w:hint="default"/>
      </w:rPr>
    </w:lvl>
    <w:lvl w:ilvl="8" w:tplc="1D34DF70"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7EB40BA7"/>
    <w:multiLevelType w:val="hybridMultilevel"/>
    <w:tmpl w:val="73006934"/>
    <w:lvl w:ilvl="0" w:tplc="9126F28C">
      <w:start w:val="1"/>
      <w:numFmt w:val="bullet"/>
      <w:lvlText w:val=""/>
      <w:lvlPicBulletId w:val="0"/>
      <w:lvlJc w:val="left"/>
      <w:pPr>
        <w:tabs>
          <w:tab w:val="num" w:pos="720"/>
        </w:tabs>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5" w15:restartNumberingAfterBreak="0">
    <w:nsid w:val="7F8C79FF"/>
    <w:multiLevelType w:val="hybridMultilevel"/>
    <w:tmpl w:val="E29AE388"/>
    <w:lvl w:ilvl="0" w:tplc="9D60F6F2">
      <w:start w:val="1"/>
      <w:numFmt w:val="bullet"/>
      <w:lvlText w:val=""/>
      <w:lvlPicBulletId w:val="1"/>
      <w:lvlJc w:val="left"/>
      <w:pPr>
        <w:tabs>
          <w:tab w:val="num" w:pos="720"/>
        </w:tabs>
        <w:ind w:left="720" w:hanging="360"/>
      </w:pPr>
      <w:rPr>
        <w:rFonts w:ascii="Symbol" w:hAnsi="Symbol" w:hint="default"/>
      </w:rPr>
    </w:lvl>
    <w:lvl w:ilvl="1" w:tplc="455C4860" w:tentative="1">
      <w:start w:val="1"/>
      <w:numFmt w:val="bullet"/>
      <w:lvlText w:val=""/>
      <w:lvlJc w:val="left"/>
      <w:pPr>
        <w:tabs>
          <w:tab w:val="num" w:pos="1440"/>
        </w:tabs>
        <w:ind w:left="1440" w:hanging="360"/>
      </w:pPr>
      <w:rPr>
        <w:rFonts w:ascii="Symbol" w:hAnsi="Symbol" w:hint="default"/>
      </w:rPr>
    </w:lvl>
    <w:lvl w:ilvl="2" w:tplc="E39C8FAA" w:tentative="1">
      <w:start w:val="1"/>
      <w:numFmt w:val="bullet"/>
      <w:lvlText w:val=""/>
      <w:lvlJc w:val="left"/>
      <w:pPr>
        <w:tabs>
          <w:tab w:val="num" w:pos="2160"/>
        </w:tabs>
        <w:ind w:left="2160" w:hanging="360"/>
      </w:pPr>
      <w:rPr>
        <w:rFonts w:ascii="Symbol" w:hAnsi="Symbol" w:hint="default"/>
      </w:rPr>
    </w:lvl>
    <w:lvl w:ilvl="3" w:tplc="EDEE5B78" w:tentative="1">
      <w:start w:val="1"/>
      <w:numFmt w:val="bullet"/>
      <w:lvlText w:val=""/>
      <w:lvlJc w:val="left"/>
      <w:pPr>
        <w:tabs>
          <w:tab w:val="num" w:pos="2880"/>
        </w:tabs>
        <w:ind w:left="2880" w:hanging="360"/>
      </w:pPr>
      <w:rPr>
        <w:rFonts w:ascii="Symbol" w:hAnsi="Symbol" w:hint="default"/>
      </w:rPr>
    </w:lvl>
    <w:lvl w:ilvl="4" w:tplc="6C86ECB2" w:tentative="1">
      <w:start w:val="1"/>
      <w:numFmt w:val="bullet"/>
      <w:lvlText w:val=""/>
      <w:lvlJc w:val="left"/>
      <w:pPr>
        <w:tabs>
          <w:tab w:val="num" w:pos="3600"/>
        </w:tabs>
        <w:ind w:left="3600" w:hanging="360"/>
      </w:pPr>
      <w:rPr>
        <w:rFonts w:ascii="Symbol" w:hAnsi="Symbol" w:hint="default"/>
      </w:rPr>
    </w:lvl>
    <w:lvl w:ilvl="5" w:tplc="10CCE9CE" w:tentative="1">
      <w:start w:val="1"/>
      <w:numFmt w:val="bullet"/>
      <w:lvlText w:val=""/>
      <w:lvlJc w:val="left"/>
      <w:pPr>
        <w:tabs>
          <w:tab w:val="num" w:pos="4320"/>
        </w:tabs>
        <w:ind w:left="4320" w:hanging="360"/>
      </w:pPr>
      <w:rPr>
        <w:rFonts w:ascii="Symbol" w:hAnsi="Symbol" w:hint="default"/>
      </w:rPr>
    </w:lvl>
    <w:lvl w:ilvl="6" w:tplc="4BB037EC" w:tentative="1">
      <w:start w:val="1"/>
      <w:numFmt w:val="bullet"/>
      <w:lvlText w:val=""/>
      <w:lvlJc w:val="left"/>
      <w:pPr>
        <w:tabs>
          <w:tab w:val="num" w:pos="5040"/>
        </w:tabs>
        <w:ind w:left="5040" w:hanging="360"/>
      </w:pPr>
      <w:rPr>
        <w:rFonts w:ascii="Symbol" w:hAnsi="Symbol" w:hint="default"/>
      </w:rPr>
    </w:lvl>
    <w:lvl w:ilvl="7" w:tplc="E2D005D4" w:tentative="1">
      <w:start w:val="1"/>
      <w:numFmt w:val="bullet"/>
      <w:lvlText w:val=""/>
      <w:lvlJc w:val="left"/>
      <w:pPr>
        <w:tabs>
          <w:tab w:val="num" w:pos="5760"/>
        </w:tabs>
        <w:ind w:left="5760" w:hanging="360"/>
      </w:pPr>
      <w:rPr>
        <w:rFonts w:ascii="Symbol" w:hAnsi="Symbol" w:hint="default"/>
      </w:rPr>
    </w:lvl>
    <w:lvl w:ilvl="8" w:tplc="EB4433E8" w:tentative="1">
      <w:start w:val="1"/>
      <w:numFmt w:val="bullet"/>
      <w:lvlText w:val=""/>
      <w:lvlJc w:val="left"/>
      <w:pPr>
        <w:tabs>
          <w:tab w:val="num" w:pos="6480"/>
        </w:tabs>
        <w:ind w:left="6480" w:hanging="360"/>
      </w:pPr>
      <w:rPr>
        <w:rFonts w:ascii="Symbol" w:hAnsi="Symbol" w:hint="default"/>
      </w:rPr>
    </w:lvl>
  </w:abstractNum>
  <w:num w:numId="1">
    <w:abstractNumId w:val="34"/>
  </w:num>
  <w:num w:numId="2">
    <w:abstractNumId w:val="49"/>
  </w:num>
  <w:num w:numId="3">
    <w:abstractNumId w:val="33"/>
  </w:num>
  <w:num w:numId="4">
    <w:abstractNumId w:val="9"/>
  </w:num>
  <w:num w:numId="5">
    <w:abstractNumId w:val="27"/>
  </w:num>
  <w:num w:numId="6">
    <w:abstractNumId w:val="51"/>
  </w:num>
  <w:num w:numId="7">
    <w:abstractNumId w:val="12"/>
  </w:num>
  <w:num w:numId="8">
    <w:abstractNumId w:val="14"/>
  </w:num>
  <w:num w:numId="9">
    <w:abstractNumId w:val="8"/>
  </w:num>
  <w:num w:numId="10">
    <w:abstractNumId w:val="41"/>
  </w:num>
  <w:num w:numId="11">
    <w:abstractNumId w:val="37"/>
  </w:num>
  <w:num w:numId="12">
    <w:abstractNumId w:val="48"/>
  </w:num>
  <w:num w:numId="13">
    <w:abstractNumId w:val="40"/>
  </w:num>
  <w:num w:numId="14">
    <w:abstractNumId w:val="2"/>
  </w:num>
  <w:num w:numId="15">
    <w:abstractNumId w:val="26"/>
  </w:num>
  <w:num w:numId="16">
    <w:abstractNumId w:val="17"/>
  </w:num>
  <w:num w:numId="17">
    <w:abstractNumId w:val="15"/>
  </w:num>
  <w:num w:numId="18">
    <w:abstractNumId w:val="25"/>
  </w:num>
  <w:num w:numId="19">
    <w:abstractNumId w:val="45"/>
  </w:num>
  <w:num w:numId="20">
    <w:abstractNumId w:val="21"/>
  </w:num>
  <w:num w:numId="21">
    <w:abstractNumId w:val="53"/>
  </w:num>
  <w:num w:numId="22">
    <w:abstractNumId w:val="39"/>
  </w:num>
  <w:num w:numId="23">
    <w:abstractNumId w:val="44"/>
  </w:num>
  <w:num w:numId="24">
    <w:abstractNumId w:val="3"/>
  </w:num>
  <w:num w:numId="25">
    <w:abstractNumId w:val="29"/>
  </w:num>
  <w:num w:numId="26">
    <w:abstractNumId w:val="13"/>
  </w:num>
  <w:num w:numId="27">
    <w:abstractNumId w:val="31"/>
  </w:num>
  <w:num w:numId="28">
    <w:abstractNumId w:val="22"/>
  </w:num>
  <w:num w:numId="29">
    <w:abstractNumId w:val="30"/>
  </w:num>
  <w:num w:numId="30">
    <w:abstractNumId w:val="0"/>
  </w:num>
  <w:num w:numId="31">
    <w:abstractNumId w:val="10"/>
  </w:num>
  <w:num w:numId="32">
    <w:abstractNumId w:val="6"/>
  </w:num>
  <w:num w:numId="33">
    <w:abstractNumId w:val="28"/>
  </w:num>
  <w:num w:numId="34">
    <w:abstractNumId w:val="50"/>
  </w:num>
  <w:num w:numId="35">
    <w:abstractNumId w:val="43"/>
  </w:num>
  <w:num w:numId="36">
    <w:abstractNumId w:val="47"/>
  </w:num>
  <w:num w:numId="37">
    <w:abstractNumId w:val="24"/>
  </w:num>
  <w:num w:numId="38">
    <w:abstractNumId w:val="46"/>
  </w:num>
  <w:num w:numId="39">
    <w:abstractNumId w:val="42"/>
  </w:num>
  <w:num w:numId="40">
    <w:abstractNumId w:val="38"/>
  </w:num>
  <w:num w:numId="41">
    <w:abstractNumId w:val="20"/>
  </w:num>
  <w:num w:numId="42">
    <w:abstractNumId w:val="4"/>
  </w:num>
  <w:num w:numId="43">
    <w:abstractNumId w:val="32"/>
  </w:num>
  <w:num w:numId="44">
    <w:abstractNumId w:val="1"/>
  </w:num>
  <w:num w:numId="45">
    <w:abstractNumId w:val="35"/>
  </w:num>
  <w:num w:numId="46">
    <w:abstractNumId w:val="5"/>
  </w:num>
  <w:num w:numId="47">
    <w:abstractNumId w:val="54"/>
  </w:num>
  <w:num w:numId="48">
    <w:abstractNumId w:val="18"/>
  </w:num>
  <w:num w:numId="49">
    <w:abstractNumId w:val="11"/>
  </w:num>
  <w:num w:numId="50">
    <w:abstractNumId w:val="23"/>
  </w:num>
  <w:num w:numId="51">
    <w:abstractNumId w:val="7"/>
  </w:num>
  <w:num w:numId="52">
    <w:abstractNumId w:val="19"/>
  </w:num>
  <w:num w:numId="53">
    <w:abstractNumId w:val="36"/>
  </w:num>
  <w:num w:numId="54">
    <w:abstractNumId w:val="55"/>
  </w:num>
  <w:num w:numId="55">
    <w:abstractNumId w:val="52"/>
  </w:num>
  <w:num w:numId="56">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xMDc3sLQ0NDcxNLZU0lEKTi0uzszPAykwNK0FAHNNcuAtAAAA"/>
  </w:docVars>
  <w:rsids>
    <w:rsidRoot w:val="00F9621E"/>
    <w:rsid w:val="000032E2"/>
    <w:rsid w:val="00007C03"/>
    <w:rsid w:val="00025FC0"/>
    <w:rsid w:val="00026497"/>
    <w:rsid w:val="000309CC"/>
    <w:rsid w:val="000309E1"/>
    <w:rsid w:val="00035AD8"/>
    <w:rsid w:val="00036DF2"/>
    <w:rsid w:val="00040542"/>
    <w:rsid w:val="00055A17"/>
    <w:rsid w:val="000575C3"/>
    <w:rsid w:val="00071CC3"/>
    <w:rsid w:val="00085D77"/>
    <w:rsid w:val="00092ED1"/>
    <w:rsid w:val="00095119"/>
    <w:rsid w:val="000C06DD"/>
    <w:rsid w:val="000D2B05"/>
    <w:rsid w:val="000D7FDA"/>
    <w:rsid w:val="000E1836"/>
    <w:rsid w:val="000E3780"/>
    <w:rsid w:val="000F3277"/>
    <w:rsid w:val="000F7368"/>
    <w:rsid w:val="001039D0"/>
    <w:rsid w:val="00137276"/>
    <w:rsid w:val="001376FF"/>
    <w:rsid w:val="00155DED"/>
    <w:rsid w:val="00156D56"/>
    <w:rsid w:val="00165AE2"/>
    <w:rsid w:val="001870C0"/>
    <w:rsid w:val="0019111D"/>
    <w:rsid w:val="00197EDB"/>
    <w:rsid w:val="001A3C84"/>
    <w:rsid w:val="001B0194"/>
    <w:rsid w:val="001B293F"/>
    <w:rsid w:val="001B31E6"/>
    <w:rsid w:val="001B7201"/>
    <w:rsid w:val="001C27F5"/>
    <w:rsid w:val="001E78F5"/>
    <w:rsid w:val="001E7E87"/>
    <w:rsid w:val="001F00CC"/>
    <w:rsid w:val="001F091B"/>
    <w:rsid w:val="001F1B51"/>
    <w:rsid w:val="00200598"/>
    <w:rsid w:val="002077C3"/>
    <w:rsid w:val="00232DA9"/>
    <w:rsid w:val="0024178A"/>
    <w:rsid w:val="00241E75"/>
    <w:rsid w:val="002462D0"/>
    <w:rsid w:val="002464A7"/>
    <w:rsid w:val="002506B3"/>
    <w:rsid w:val="0025162E"/>
    <w:rsid w:val="00251D6C"/>
    <w:rsid w:val="002572AB"/>
    <w:rsid w:val="00271E4A"/>
    <w:rsid w:val="00274E65"/>
    <w:rsid w:val="00275E70"/>
    <w:rsid w:val="0027607B"/>
    <w:rsid w:val="0027695E"/>
    <w:rsid w:val="00286192"/>
    <w:rsid w:val="002925FB"/>
    <w:rsid w:val="002A06A7"/>
    <w:rsid w:val="002B373F"/>
    <w:rsid w:val="002C7D6A"/>
    <w:rsid w:val="002D38B4"/>
    <w:rsid w:val="002E0CCF"/>
    <w:rsid w:val="002E195B"/>
    <w:rsid w:val="002E6A7F"/>
    <w:rsid w:val="002F018C"/>
    <w:rsid w:val="002F2E0B"/>
    <w:rsid w:val="00307BEA"/>
    <w:rsid w:val="00333A0F"/>
    <w:rsid w:val="00333D3B"/>
    <w:rsid w:val="003367AC"/>
    <w:rsid w:val="00346F96"/>
    <w:rsid w:val="00347E15"/>
    <w:rsid w:val="00354509"/>
    <w:rsid w:val="00355EF3"/>
    <w:rsid w:val="00357631"/>
    <w:rsid w:val="00361ACF"/>
    <w:rsid w:val="00375BB6"/>
    <w:rsid w:val="003809A6"/>
    <w:rsid w:val="00381093"/>
    <w:rsid w:val="00382F40"/>
    <w:rsid w:val="00383928"/>
    <w:rsid w:val="00383B27"/>
    <w:rsid w:val="00392839"/>
    <w:rsid w:val="003A5204"/>
    <w:rsid w:val="003A6127"/>
    <w:rsid w:val="003A7BA3"/>
    <w:rsid w:val="003B58AB"/>
    <w:rsid w:val="003C2502"/>
    <w:rsid w:val="003C3CBD"/>
    <w:rsid w:val="003C3D5E"/>
    <w:rsid w:val="003C40A1"/>
    <w:rsid w:val="003C4DDC"/>
    <w:rsid w:val="003D28E4"/>
    <w:rsid w:val="003E0AE6"/>
    <w:rsid w:val="003E2E24"/>
    <w:rsid w:val="003E2E2C"/>
    <w:rsid w:val="003F31BE"/>
    <w:rsid w:val="00411C2A"/>
    <w:rsid w:val="00415CCC"/>
    <w:rsid w:val="00423737"/>
    <w:rsid w:val="0042426C"/>
    <w:rsid w:val="00427350"/>
    <w:rsid w:val="00427517"/>
    <w:rsid w:val="00433EDB"/>
    <w:rsid w:val="004344B3"/>
    <w:rsid w:val="00436305"/>
    <w:rsid w:val="00443E44"/>
    <w:rsid w:val="00454E71"/>
    <w:rsid w:val="004623D6"/>
    <w:rsid w:val="00470322"/>
    <w:rsid w:val="0047136A"/>
    <w:rsid w:val="0048317C"/>
    <w:rsid w:val="004854D5"/>
    <w:rsid w:val="00485BC8"/>
    <w:rsid w:val="00487547"/>
    <w:rsid w:val="004A31FC"/>
    <w:rsid w:val="004A414F"/>
    <w:rsid w:val="004B4E90"/>
    <w:rsid w:val="004C5F01"/>
    <w:rsid w:val="004E2E78"/>
    <w:rsid w:val="004E3E93"/>
    <w:rsid w:val="004F333A"/>
    <w:rsid w:val="004F5BF7"/>
    <w:rsid w:val="004F6B5C"/>
    <w:rsid w:val="005017D0"/>
    <w:rsid w:val="00503652"/>
    <w:rsid w:val="00510ECF"/>
    <w:rsid w:val="005119A3"/>
    <w:rsid w:val="00517975"/>
    <w:rsid w:val="0052119C"/>
    <w:rsid w:val="00521EA0"/>
    <w:rsid w:val="00523D7B"/>
    <w:rsid w:val="00526B4F"/>
    <w:rsid w:val="00544E3D"/>
    <w:rsid w:val="00547AE5"/>
    <w:rsid w:val="00551B05"/>
    <w:rsid w:val="00551F23"/>
    <w:rsid w:val="005551D0"/>
    <w:rsid w:val="005566AF"/>
    <w:rsid w:val="005609CA"/>
    <w:rsid w:val="00560A3B"/>
    <w:rsid w:val="005643D6"/>
    <w:rsid w:val="00566BDB"/>
    <w:rsid w:val="005713A3"/>
    <w:rsid w:val="00571779"/>
    <w:rsid w:val="00572C9F"/>
    <w:rsid w:val="005967D7"/>
    <w:rsid w:val="005B1B25"/>
    <w:rsid w:val="005B395B"/>
    <w:rsid w:val="005B4612"/>
    <w:rsid w:val="005B46E6"/>
    <w:rsid w:val="005B6D43"/>
    <w:rsid w:val="005C08F2"/>
    <w:rsid w:val="005C1EFC"/>
    <w:rsid w:val="005E03E1"/>
    <w:rsid w:val="005E3575"/>
    <w:rsid w:val="005F11D1"/>
    <w:rsid w:val="005F68BE"/>
    <w:rsid w:val="00600C25"/>
    <w:rsid w:val="00604529"/>
    <w:rsid w:val="00605BBC"/>
    <w:rsid w:val="006158A3"/>
    <w:rsid w:val="0062156B"/>
    <w:rsid w:val="00623F28"/>
    <w:rsid w:val="00624F40"/>
    <w:rsid w:val="00627D05"/>
    <w:rsid w:val="00636166"/>
    <w:rsid w:val="006453DE"/>
    <w:rsid w:val="00646FF4"/>
    <w:rsid w:val="00652F0F"/>
    <w:rsid w:val="006546FE"/>
    <w:rsid w:val="00655D03"/>
    <w:rsid w:val="00656731"/>
    <w:rsid w:val="00656E27"/>
    <w:rsid w:val="0066271B"/>
    <w:rsid w:val="006643C4"/>
    <w:rsid w:val="0067002C"/>
    <w:rsid w:val="0067005E"/>
    <w:rsid w:val="00672E33"/>
    <w:rsid w:val="00681640"/>
    <w:rsid w:val="00690E32"/>
    <w:rsid w:val="0069133D"/>
    <w:rsid w:val="006A216B"/>
    <w:rsid w:val="006C5E8F"/>
    <w:rsid w:val="006E2EE9"/>
    <w:rsid w:val="006F5660"/>
    <w:rsid w:val="00700678"/>
    <w:rsid w:val="00700DE0"/>
    <w:rsid w:val="00706701"/>
    <w:rsid w:val="00707BB7"/>
    <w:rsid w:val="00717B10"/>
    <w:rsid w:val="007202A3"/>
    <w:rsid w:val="00720941"/>
    <w:rsid w:val="00721402"/>
    <w:rsid w:val="0072234F"/>
    <w:rsid w:val="00726009"/>
    <w:rsid w:val="00752922"/>
    <w:rsid w:val="007545CD"/>
    <w:rsid w:val="00767944"/>
    <w:rsid w:val="007862CA"/>
    <w:rsid w:val="007952AF"/>
    <w:rsid w:val="007A0715"/>
    <w:rsid w:val="007A2FB1"/>
    <w:rsid w:val="007A5D15"/>
    <w:rsid w:val="007A645A"/>
    <w:rsid w:val="007B6AF0"/>
    <w:rsid w:val="007C1608"/>
    <w:rsid w:val="007C26BB"/>
    <w:rsid w:val="007D054C"/>
    <w:rsid w:val="007D3657"/>
    <w:rsid w:val="007E08C3"/>
    <w:rsid w:val="007E43AF"/>
    <w:rsid w:val="00812FE1"/>
    <w:rsid w:val="00815020"/>
    <w:rsid w:val="008208F2"/>
    <w:rsid w:val="00820DAE"/>
    <w:rsid w:val="008256B0"/>
    <w:rsid w:val="008329BC"/>
    <w:rsid w:val="008374A6"/>
    <w:rsid w:val="00837841"/>
    <w:rsid w:val="008418B7"/>
    <w:rsid w:val="0084378E"/>
    <w:rsid w:val="00846E8A"/>
    <w:rsid w:val="00850A87"/>
    <w:rsid w:val="00851067"/>
    <w:rsid w:val="00852E85"/>
    <w:rsid w:val="00861897"/>
    <w:rsid w:val="00881BEE"/>
    <w:rsid w:val="008820E2"/>
    <w:rsid w:val="00887BE0"/>
    <w:rsid w:val="00895928"/>
    <w:rsid w:val="00896D7B"/>
    <w:rsid w:val="008C19FE"/>
    <w:rsid w:val="008C3C24"/>
    <w:rsid w:val="008C5454"/>
    <w:rsid w:val="008D3DAB"/>
    <w:rsid w:val="008E0549"/>
    <w:rsid w:val="008E0628"/>
    <w:rsid w:val="008E373E"/>
    <w:rsid w:val="008E4B7E"/>
    <w:rsid w:val="008F3E56"/>
    <w:rsid w:val="008F5369"/>
    <w:rsid w:val="008F5FC5"/>
    <w:rsid w:val="0090049F"/>
    <w:rsid w:val="009014CA"/>
    <w:rsid w:val="0091220A"/>
    <w:rsid w:val="00915F40"/>
    <w:rsid w:val="00925BFC"/>
    <w:rsid w:val="00925CDB"/>
    <w:rsid w:val="0093365E"/>
    <w:rsid w:val="0095215A"/>
    <w:rsid w:val="00970316"/>
    <w:rsid w:val="00981EA8"/>
    <w:rsid w:val="009909A7"/>
    <w:rsid w:val="009A34B7"/>
    <w:rsid w:val="009A5110"/>
    <w:rsid w:val="009A6FC6"/>
    <w:rsid w:val="009C30B4"/>
    <w:rsid w:val="009C6488"/>
    <w:rsid w:val="009C6FBF"/>
    <w:rsid w:val="009C7122"/>
    <w:rsid w:val="00A272AE"/>
    <w:rsid w:val="00A4704F"/>
    <w:rsid w:val="00A47F7B"/>
    <w:rsid w:val="00A710D1"/>
    <w:rsid w:val="00A7178D"/>
    <w:rsid w:val="00A74690"/>
    <w:rsid w:val="00A76A47"/>
    <w:rsid w:val="00A7771F"/>
    <w:rsid w:val="00A81B73"/>
    <w:rsid w:val="00A86386"/>
    <w:rsid w:val="00A90227"/>
    <w:rsid w:val="00A90D85"/>
    <w:rsid w:val="00A91A38"/>
    <w:rsid w:val="00A920CB"/>
    <w:rsid w:val="00AA3BE1"/>
    <w:rsid w:val="00AC2161"/>
    <w:rsid w:val="00AC2387"/>
    <w:rsid w:val="00AD6D1D"/>
    <w:rsid w:val="00AE202F"/>
    <w:rsid w:val="00AE532C"/>
    <w:rsid w:val="00AE7D08"/>
    <w:rsid w:val="00AF4FD8"/>
    <w:rsid w:val="00AF5811"/>
    <w:rsid w:val="00B04C51"/>
    <w:rsid w:val="00B07631"/>
    <w:rsid w:val="00B07939"/>
    <w:rsid w:val="00B13D76"/>
    <w:rsid w:val="00B26856"/>
    <w:rsid w:val="00B31551"/>
    <w:rsid w:val="00B349DD"/>
    <w:rsid w:val="00B35C22"/>
    <w:rsid w:val="00B41052"/>
    <w:rsid w:val="00B4435E"/>
    <w:rsid w:val="00B451CB"/>
    <w:rsid w:val="00B45C39"/>
    <w:rsid w:val="00B467D5"/>
    <w:rsid w:val="00B754D3"/>
    <w:rsid w:val="00B75CFC"/>
    <w:rsid w:val="00B81BB3"/>
    <w:rsid w:val="00B82355"/>
    <w:rsid w:val="00B83D16"/>
    <w:rsid w:val="00B90CA4"/>
    <w:rsid w:val="00B92988"/>
    <w:rsid w:val="00BA3A1F"/>
    <w:rsid w:val="00BB04EC"/>
    <w:rsid w:val="00BB6141"/>
    <w:rsid w:val="00BC00BD"/>
    <w:rsid w:val="00BC5A4D"/>
    <w:rsid w:val="00BC62F2"/>
    <w:rsid w:val="00BE5BB3"/>
    <w:rsid w:val="00BE5D3F"/>
    <w:rsid w:val="00BE69FD"/>
    <w:rsid w:val="00BF097F"/>
    <w:rsid w:val="00BF3ADE"/>
    <w:rsid w:val="00C005F3"/>
    <w:rsid w:val="00C14514"/>
    <w:rsid w:val="00C26D9F"/>
    <w:rsid w:val="00C37EB7"/>
    <w:rsid w:val="00C4365A"/>
    <w:rsid w:val="00C52A42"/>
    <w:rsid w:val="00C60EB1"/>
    <w:rsid w:val="00C620E9"/>
    <w:rsid w:val="00C67359"/>
    <w:rsid w:val="00C83F6E"/>
    <w:rsid w:val="00C85B9A"/>
    <w:rsid w:val="00C921E3"/>
    <w:rsid w:val="00CA0CBB"/>
    <w:rsid w:val="00CA4D92"/>
    <w:rsid w:val="00CA6031"/>
    <w:rsid w:val="00CA7B99"/>
    <w:rsid w:val="00CB1707"/>
    <w:rsid w:val="00CB4B80"/>
    <w:rsid w:val="00CD6B5A"/>
    <w:rsid w:val="00CF39C0"/>
    <w:rsid w:val="00CF7CCC"/>
    <w:rsid w:val="00D16863"/>
    <w:rsid w:val="00D243F4"/>
    <w:rsid w:val="00D32941"/>
    <w:rsid w:val="00D3486B"/>
    <w:rsid w:val="00D461D2"/>
    <w:rsid w:val="00D4641C"/>
    <w:rsid w:val="00D532A6"/>
    <w:rsid w:val="00D54F3B"/>
    <w:rsid w:val="00D60DC2"/>
    <w:rsid w:val="00D721F9"/>
    <w:rsid w:val="00D72F68"/>
    <w:rsid w:val="00D8767B"/>
    <w:rsid w:val="00D90906"/>
    <w:rsid w:val="00D97E29"/>
    <w:rsid w:val="00DB7D9E"/>
    <w:rsid w:val="00DD516F"/>
    <w:rsid w:val="00DD758D"/>
    <w:rsid w:val="00DD7967"/>
    <w:rsid w:val="00DE3D01"/>
    <w:rsid w:val="00DE702C"/>
    <w:rsid w:val="00DF07F3"/>
    <w:rsid w:val="00E03AC2"/>
    <w:rsid w:val="00E15124"/>
    <w:rsid w:val="00E31143"/>
    <w:rsid w:val="00E367D1"/>
    <w:rsid w:val="00E501D7"/>
    <w:rsid w:val="00E52C9A"/>
    <w:rsid w:val="00E56DBA"/>
    <w:rsid w:val="00E57C60"/>
    <w:rsid w:val="00E63053"/>
    <w:rsid w:val="00E719C5"/>
    <w:rsid w:val="00E7362C"/>
    <w:rsid w:val="00E771DF"/>
    <w:rsid w:val="00EA1551"/>
    <w:rsid w:val="00EA18C2"/>
    <w:rsid w:val="00EB2473"/>
    <w:rsid w:val="00EC1F0B"/>
    <w:rsid w:val="00EC48E4"/>
    <w:rsid w:val="00EC594D"/>
    <w:rsid w:val="00EC5998"/>
    <w:rsid w:val="00ED3C80"/>
    <w:rsid w:val="00ED40F7"/>
    <w:rsid w:val="00ED6614"/>
    <w:rsid w:val="00EE5076"/>
    <w:rsid w:val="00F02D01"/>
    <w:rsid w:val="00F041EC"/>
    <w:rsid w:val="00F14979"/>
    <w:rsid w:val="00F31BC5"/>
    <w:rsid w:val="00F4416A"/>
    <w:rsid w:val="00F4438D"/>
    <w:rsid w:val="00F46482"/>
    <w:rsid w:val="00F578B0"/>
    <w:rsid w:val="00F61F98"/>
    <w:rsid w:val="00F6335D"/>
    <w:rsid w:val="00F80E8C"/>
    <w:rsid w:val="00F831E7"/>
    <w:rsid w:val="00F85B97"/>
    <w:rsid w:val="00F90869"/>
    <w:rsid w:val="00F93401"/>
    <w:rsid w:val="00F95C57"/>
    <w:rsid w:val="00F9621E"/>
    <w:rsid w:val="00F978E6"/>
    <w:rsid w:val="00FA2F6A"/>
    <w:rsid w:val="00FA5580"/>
    <w:rsid w:val="00FA7396"/>
    <w:rsid w:val="00FB2CD5"/>
    <w:rsid w:val="00FC01D5"/>
    <w:rsid w:val="00FC4B60"/>
    <w:rsid w:val="00FD271E"/>
    <w:rsid w:val="00FD3DD4"/>
    <w:rsid w:val="00FD4E48"/>
    <w:rsid w:val="00FD6C83"/>
    <w:rsid w:val="00FD78C6"/>
    <w:rsid w:val="00FE244C"/>
    <w:rsid w:val="00FF23B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1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24F40"/>
    <w:pPr>
      <w:spacing w:before="100" w:beforeAutospacing="1" w:after="100" w:afterAutospacing="1" w:line="240" w:lineRule="auto"/>
      <w:outlineLvl w:val="1"/>
    </w:pPr>
    <w:rPr>
      <w:rFonts w:ascii="Times New Roman" w:eastAsia="Times New Roman" w:hAnsi="Times New Roman" w:cs="Times New Roman"/>
      <w:b/>
      <w:bCs/>
      <w:sz w:val="36"/>
      <w:szCs w:val="36"/>
      <w:lang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9621E"/>
  </w:style>
  <w:style w:type="character" w:styleId="Emphasis">
    <w:name w:val="Emphasis"/>
    <w:basedOn w:val="DefaultParagraphFont"/>
    <w:uiPriority w:val="20"/>
    <w:qFormat/>
    <w:rsid w:val="00F9621E"/>
    <w:rPr>
      <w:i/>
      <w:iCs/>
    </w:rPr>
  </w:style>
  <w:style w:type="paragraph" w:styleId="BalloonText">
    <w:name w:val="Balloon Text"/>
    <w:basedOn w:val="Normal"/>
    <w:link w:val="BalloonTextChar"/>
    <w:uiPriority w:val="99"/>
    <w:semiHidden/>
    <w:unhideWhenUsed/>
    <w:rsid w:val="00F96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21E"/>
    <w:rPr>
      <w:rFonts w:ascii="Tahoma" w:hAnsi="Tahoma" w:cs="Tahoma"/>
      <w:sz w:val="16"/>
      <w:szCs w:val="16"/>
    </w:rPr>
  </w:style>
  <w:style w:type="paragraph" w:styleId="ListParagraph">
    <w:name w:val="List Paragraph"/>
    <w:basedOn w:val="Normal"/>
    <w:uiPriority w:val="34"/>
    <w:qFormat/>
    <w:rsid w:val="00F9621E"/>
    <w:pPr>
      <w:ind w:left="720"/>
      <w:contextualSpacing/>
    </w:pPr>
  </w:style>
  <w:style w:type="character" w:styleId="Hyperlink">
    <w:name w:val="Hyperlink"/>
    <w:basedOn w:val="DefaultParagraphFont"/>
    <w:uiPriority w:val="99"/>
    <w:semiHidden/>
    <w:unhideWhenUsed/>
    <w:rsid w:val="00F9621E"/>
    <w:rPr>
      <w:color w:val="0000FF"/>
      <w:u w:val="single"/>
    </w:rPr>
  </w:style>
  <w:style w:type="paragraph" w:styleId="Header">
    <w:name w:val="header"/>
    <w:basedOn w:val="Normal"/>
    <w:link w:val="HeaderChar"/>
    <w:uiPriority w:val="99"/>
    <w:unhideWhenUsed/>
    <w:rsid w:val="00BC62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62F2"/>
  </w:style>
  <w:style w:type="paragraph" w:styleId="Footer">
    <w:name w:val="footer"/>
    <w:basedOn w:val="Normal"/>
    <w:link w:val="FooterChar"/>
    <w:uiPriority w:val="99"/>
    <w:unhideWhenUsed/>
    <w:rsid w:val="00BC62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62F2"/>
  </w:style>
  <w:style w:type="table" w:styleId="TableGrid">
    <w:name w:val="Table Grid"/>
    <w:basedOn w:val="TableNormal"/>
    <w:uiPriority w:val="59"/>
    <w:rsid w:val="00AE7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29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51F23"/>
    <w:rPr>
      <w:sz w:val="16"/>
      <w:szCs w:val="16"/>
    </w:rPr>
  </w:style>
  <w:style w:type="paragraph" w:styleId="CommentText">
    <w:name w:val="annotation text"/>
    <w:basedOn w:val="Normal"/>
    <w:link w:val="CommentTextChar"/>
    <w:uiPriority w:val="99"/>
    <w:semiHidden/>
    <w:unhideWhenUsed/>
    <w:rsid w:val="00551F23"/>
    <w:pPr>
      <w:spacing w:line="240" w:lineRule="auto"/>
    </w:pPr>
    <w:rPr>
      <w:sz w:val="20"/>
      <w:szCs w:val="20"/>
    </w:rPr>
  </w:style>
  <w:style w:type="character" w:customStyle="1" w:styleId="CommentTextChar">
    <w:name w:val="Comment Text Char"/>
    <w:basedOn w:val="DefaultParagraphFont"/>
    <w:link w:val="CommentText"/>
    <w:uiPriority w:val="99"/>
    <w:semiHidden/>
    <w:rsid w:val="00551F23"/>
    <w:rPr>
      <w:sz w:val="20"/>
      <w:szCs w:val="20"/>
    </w:rPr>
  </w:style>
  <w:style w:type="paragraph" w:styleId="CommentSubject">
    <w:name w:val="annotation subject"/>
    <w:basedOn w:val="CommentText"/>
    <w:next w:val="CommentText"/>
    <w:link w:val="CommentSubjectChar"/>
    <w:uiPriority w:val="99"/>
    <w:semiHidden/>
    <w:unhideWhenUsed/>
    <w:rsid w:val="00551F23"/>
    <w:rPr>
      <w:b/>
      <w:bCs/>
    </w:rPr>
  </w:style>
  <w:style w:type="character" w:customStyle="1" w:styleId="CommentSubjectChar">
    <w:name w:val="Comment Subject Char"/>
    <w:basedOn w:val="CommentTextChar"/>
    <w:link w:val="CommentSubject"/>
    <w:uiPriority w:val="99"/>
    <w:semiHidden/>
    <w:rsid w:val="00551F23"/>
    <w:rPr>
      <w:b/>
      <w:bCs/>
      <w:sz w:val="20"/>
      <w:szCs w:val="20"/>
    </w:rPr>
  </w:style>
  <w:style w:type="character" w:customStyle="1" w:styleId="Heading2Char">
    <w:name w:val="Heading 2 Char"/>
    <w:basedOn w:val="DefaultParagraphFont"/>
    <w:link w:val="Heading2"/>
    <w:uiPriority w:val="9"/>
    <w:rsid w:val="00624F40"/>
    <w:rPr>
      <w:rFonts w:ascii="Times New Roman" w:eastAsia="Times New Roman" w:hAnsi="Times New Roman" w:cs="Times New Roman"/>
      <w:b/>
      <w:bCs/>
      <w:sz w:val="36"/>
      <w:szCs w:val="36"/>
      <w:lang w:eastAsia="is-IS"/>
    </w:rPr>
  </w:style>
  <w:style w:type="numbering" w:customStyle="1" w:styleId="NoList1">
    <w:name w:val="No List1"/>
    <w:next w:val="NoList"/>
    <w:uiPriority w:val="99"/>
    <w:semiHidden/>
    <w:unhideWhenUsed/>
    <w:rsid w:val="00624F40"/>
  </w:style>
  <w:style w:type="paragraph" w:customStyle="1" w:styleId="msonormal0">
    <w:name w:val="msonormal"/>
    <w:basedOn w:val="Normal"/>
    <w:rsid w:val="00624F40"/>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styleId="Strong">
    <w:name w:val="Strong"/>
    <w:basedOn w:val="DefaultParagraphFont"/>
    <w:uiPriority w:val="22"/>
    <w:qFormat/>
    <w:rsid w:val="00624F40"/>
    <w:rPr>
      <w:b/>
      <w:bCs/>
    </w:rPr>
  </w:style>
  <w:style w:type="character" w:styleId="FollowedHyperlink">
    <w:name w:val="FollowedHyperlink"/>
    <w:basedOn w:val="DefaultParagraphFont"/>
    <w:uiPriority w:val="99"/>
    <w:semiHidden/>
    <w:unhideWhenUsed/>
    <w:rsid w:val="00624F4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43937">
      <w:bodyDiv w:val="1"/>
      <w:marLeft w:val="0"/>
      <w:marRight w:val="0"/>
      <w:marTop w:val="0"/>
      <w:marBottom w:val="0"/>
      <w:divBdr>
        <w:top w:val="none" w:sz="0" w:space="0" w:color="auto"/>
        <w:left w:val="none" w:sz="0" w:space="0" w:color="auto"/>
        <w:bottom w:val="none" w:sz="0" w:space="0" w:color="auto"/>
        <w:right w:val="none" w:sz="0" w:space="0" w:color="auto"/>
      </w:divBdr>
    </w:div>
    <w:div w:id="390809218">
      <w:bodyDiv w:val="1"/>
      <w:marLeft w:val="0"/>
      <w:marRight w:val="0"/>
      <w:marTop w:val="0"/>
      <w:marBottom w:val="0"/>
      <w:divBdr>
        <w:top w:val="none" w:sz="0" w:space="0" w:color="auto"/>
        <w:left w:val="none" w:sz="0" w:space="0" w:color="auto"/>
        <w:bottom w:val="none" w:sz="0" w:space="0" w:color="auto"/>
        <w:right w:val="none" w:sz="0" w:space="0" w:color="auto"/>
      </w:divBdr>
    </w:div>
    <w:div w:id="663510584">
      <w:bodyDiv w:val="1"/>
      <w:marLeft w:val="0"/>
      <w:marRight w:val="0"/>
      <w:marTop w:val="0"/>
      <w:marBottom w:val="0"/>
      <w:divBdr>
        <w:top w:val="none" w:sz="0" w:space="0" w:color="auto"/>
        <w:left w:val="none" w:sz="0" w:space="0" w:color="auto"/>
        <w:bottom w:val="none" w:sz="0" w:space="0" w:color="auto"/>
        <w:right w:val="none" w:sz="0" w:space="0" w:color="auto"/>
      </w:divBdr>
    </w:div>
    <w:div w:id="664359571">
      <w:bodyDiv w:val="1"/>
      <w:marLeft w:val="0"/>
      <w:marRight w:val="0"/>
      <w:marTop w:val="0"/>
      <w:marBottom w:val="0"/>
      <w:divBdr>
        <w:top w:val="none" w:sz="0" w:space="0" w:color="auto"/>
        <w:left w:val="none" w:sz="0" w:space="0" w:color="auto"/>
        <w:bottom w:val="none" w:sz="0" w:space="0" w:color="auto"/>
        <w:right w:val="none" w:sz="0" w:space="0" w:color="auto"/>
      </w:divBdr>
    </w:div>
    <w:div w:id="1133864071">
      <w:bodyDiv w:val="1"/>
      <w:marLeft w:val="0"/>
      <w:marRight w:val="0"/>
      <w:marTop w:val="0"/>
      <w:marBottom w:val="0"/>
      <w:divBdr>
        <w:top w:val="none" w:sz="0" w:space="0" w:color="auto"/>
        <w:left w:val="none" w:sz="0" w:space="0" w:color="auto"/>
        <w:bottom w:val="none" w:sz="0" w:space="0" w:color="auto"/>
        <w:right w:val="none" w:sz="0" w:space="0" w:color="auto"/>
      </w:divBdr>
    </w:div>
    <w:div w:id="1456409118">
      <w:bodyDiv w:val="1"/>
      <w:marLeft w:val="0"/>
      <w:marRight w:val="0"/>
      <w:marTop w:val="0"/>
      <w:marBottom w:val="0"/>
      <w:divBdr>
        <w:top w:val="none" w:sz="0" w:space="0" w:color="auto"/>
        <w:left w:val="none" w:sz="0" w:space="0" w:color="auto"/>
        <w:bottom w:val="none" w:sz="0" w:space="0" w:color="auto"/>
        <w:right w:val="none" w:sz="0" w:space="0" w:color="auto"/>
      </w:divBdr>
    </w:div>
    <w:div w:id="21446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thingi.is/altext/stjt/1999.036.html" TargetMode="External"/><Relationship Id="rId18" Type="http://schemas.openxmlformats.org/officeDocument/2006/relationships/hyperlink" Target="https://www.althingi.is/altext/stjt/2016.049.html" TargetMode="External"/><Relationship Id="rId26" Type="http://schemas.openxmlformats.org/officeDocument/2006/relationships/hyperlink" Target="https://www.althingi.is/altext/stjt/2016.049.html" TargetMode="External"/><Relationship Id="rId39" Type="http://schemas.openxmlformats.org/officeDocument/2006/relationships/hyperlink" Target="https://www.althingi.is/altext/stjt/2017.090.html" TargetMode="External"/><Relationship Id="rId21" Type="http://schemas.openxmlformats.org/officeDocument/2006/relationships/hyperlink" Target="https://www.althingi.is/altext/stjt/2016.049.html" TargetMode="External"/><Relationship Id="rId34" Type="http://schemas.openxmlformats.org/officeDocument/2006/relationships/hyperlink" Target="https://www.althingi.is/altext/stjt/2016.049.html" TargetMode="External"/><Relationship Id="rId42" Type="http://schemas.openxmlformats.org/officeDocument/2006/relationships/hyperlink" Target="https://www.althingi.is/altext/stjt/2016.049.html" TargetMode="External"/><Relationship Id="rId47" Type="http://schemas.openxmlformats.org/officeDocument/2006/relationships/hyperlink" Target="https://www.althingi.is/altext/stjt/2010.162.html" TargetMode="External"/><Relationship Id="rId50" Type="http://schemas.openxmlformats.org/officeDocument/2006/relationships/hyperlink" Target="https://www.althingi.is/altext/stjt/2016.049.html" TargetMode="External"/><Relationship Id="rId55" Type="http://schemas.openxmlformats.org/officeDocument/2006/relationships/hyperlink" Target="https://www.althingi.is/altext/stjt/2017.090.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lthingi.is/altext/stjt/2016.049.html" TargetMode="External"/><Relationship Id="rId20" Type="http://schemas.openxmlformats.org/officeDocument/2006/relationships/image" Target="media/image8.jpeg"/><Relationship Id="rId29" Type="http://schemas.openxmlformats.org/officeDocument/2006/relationships/hyperlink" Target="https://www.althingi.is/altext/stjt/2010.162.html" TargetMode="External"/><Relationship Id="rId41" Type="http://schemas.openxmlformats.org/officeDocument/2006/relationships/hyperlink" Target="https://www.althingi.is/altext/stjt/2016.049.html" TargetMode="External"/><Relationship Id="rId54" Type="http://schemas.openxmlformats.org/officeDocument/2006/relationships/hyperlink" Target="https://www.althingi.is/altext/stjt/2016.049.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thingi.is/altext/stjt/2016.049.html" TargetMode="External"/><Relationship Id="rId24" Type="http://schemas.openxmlformats.org/officeDocument/2006/relationships/hyperlink" Target="https://www.althingi.is/altext/stjt/2015.078.html" TargetMode="External"/><Relationship Id="rId32" Type="http://schemas.openxmlformats.org/officeDocument/2006/relationships/hyperlink" Target="https://www.althingi.is/altext/stjt/2016.049.html" TargetMode="External"/><Relationship Id="rId37" Type="http://schemas.openxmlformats.org/officeDocument/2006/relationships/hyperlink" Target="https://www.althingi.is/altext/stjt/2016.049.html" TargetMode="External"/><Relationship Id="rId40" Type="http://schemas.openxmlformats.org/officeDocument/2006/relationships/hyperlink" Target="https://www.althingi.is/altext/stjt/2016.049.html" TargetMode="External"/><Relationship Id="rId45" Type="http://schemas.openxmlformats.org/officeDocument/2006/relationships/hyperlink" Target="https://www.althingi.is/altext/stjt/2016.049.html" TargetMode="External"/><Relationship Id="rId53" Type="http://schemas.openxmlformats.org/officeDocument/2006/relationships/hyperlink" Target="https://www.althingi.is/altext/stjt/2016.049.html" TargetMode="External"/><Relationship Id="rId58" Type="http://schemas.openxmlformats.org/officeDocument/2006/relationships/hyperlink" Target="https://www.althingi.is/altext/stjt/2016.049.html" TargetMode="External"/><Relationship Id="rId5" Type="http://schemas.openxmlformats.org/officeDocument/2006/relationships/webSettings" Target="webSettings.xml"/><Relationship Id="rId15" Type="http://schemas.openxmlformats.org/officeDocument/2006/relationships/hyperlink" Target="https://www.althingi.is/altext/stjt/2016.049.html" TargetMode="External"/><Relationship Id="rId23" Type="http://schemas.openxmlformats.org/officeDocument/2006/relationships/hyperlink" Target="https://www.althingi.is/altext/stjt/1999.036.html" TargetMode="External"/><Relationship Id="rId28" Type="http://schemas.openxmlformats.org/officeDocument/2006/relationships/hyperlink" Target="https://www.althingi.is/altext/stjt/2015.078.html" TargetMode="External"/><Relationship Id="rId36" Type="http://schemas.openxmlformats.org/officeDocument/2006/relationships/hyperlink" Target="https://www.althingi.is/altext/stjt/2016.049.html" TargetMode="External"/><Relationship Id="rId49" Type="http://schemas.openxmlformats.org/officeDocument/2006/relationships/hyperlink" Target="https://www.althingi.is/altext/stjt/2015.047.html" TargetMode="External"/><Relationship Id="rId57" Type="http://schemas.openxmlformats.org/officeDocument/2006/relationships/hyperlink" Target="https://www.althingi.is/altext/stjt/2016.049.html" TargetMode="External"/><Relationship Id="rId61"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althingi.is/altext/stjt/2016.049.html" TargetMode="External"/><Relationship Id="rId31" Type="http://schemas.openxmlformats.org/officeDocument/2006/relationships/hyperlink" Target="https://www.althingi.is/altext/stjt/2015.047.html" TargetMode="External"/><Relationship Id="rId44" Type="http://schemas.openxmlformats.org/officeDocument/2006/relationships/hyperlink" Target="https://www.althingi.is/altext/stjt/2016.049.html" TargetMode="External"/><Relationship Id="rId52" Type="http://schemas.openxmlformats.org/officeDocument/2006/relationships/hyperlink" Target="https://www.althingi.is/altext/stjt/2016.049.html"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hyperlink" Target="https://www.althingi.is/altext/stjt/2015.078.html" TargetMode="External"/><Relationship Id="rId22" Type="http://schemas.openxmlformats.org/officeDocument/2006/relationships/hyperlink" Target="https://www.althingi.is/altext/stjt/1994.038.html" TargetMode="External"/><Relationship Id="rId27" Type="http://schemas.openxmlformats.org/officeDocument/2006/relationships/hyperlink" Target="https://www.althingi.is/altext/stjt/2016.049.html" TargetMode="External"/><Relationship Id="rId30" Type="http://schemas.openxmlformats.org/officeDocument/2006/relationships/hyperlink" Target="https://www.althingi.is/altext/stjt/2016.049.html" TargetMode="External"/><Relationship Id="rId35" Type="http://schemas.openxmlformats.org/officeDocument/2006/relationships/hyperlink" Target="https://www.althingi.is/altext/stjt/2016.049.html" TargetMode="External"/><Relationship Id="rId43" Type="http://schemas.openxmlformats.org/officeDocument/2006/relationships/hyperlink" Target="https://www.althingi.is/altext/stjt/2016.049.html" TargetMode="External"/><Relationship Id="rId48" Type="http://schemas.openxmlformats.org/officeDocument/2006/relationships/hyperlink" Target="https://www.althingi.is/altext/stjt/2016.049.html" TargetMode="External"/><Relationship Id="rId56" Type="http://schemas.openxmlformats.org/officeDocument/2006/relationships/hyperlink" Target="https://www.althingi.is/altext/stjt/2016.049.html" TargetMode="External"/><Relationship Id="rId8" Type="http://schemas.openxmlformats.org/officeDocument/2006/relationships/image" Target="media/image6.jpeg"/><Relationship Id="rId51" Type="http://schemas.openxmlformats.org/officeDocument/2006/relationships/hyperlink" Target="https://www.althingi.is/altext/stjt/2016.049.html" TargetMode="External"/><Relationship Id="rId3" Type="http://schemas.openxmlformats.org/officeDocument/2006/relationships/styles" Target="styles.xml"/><Relationship Id="rId12" Type="http://schemas.openxmlformats.org/officeDocument/2006/relationships/hyperlink" Target="https://www.althingi.is/altext/stjt/1994.038.html" TargetMode="External"/><Relationship Id="rId17" Type="http://schemas.openxmlformats.org/officeDocument/2006/relationships/hyperlink" Target="https://www.althingi.is/altext/stjt/2017.090.html" TargetMode="External"/><Relationship Id="rId25" Type="http://schemas.openxmlformats.org/officeDocument/2006/relationships/hyperlink" Target="https://www.althingi.is/altext/stjt/2016.049.html" TargetMode="External"/><Relationship Id="rId33" Type="http://schemas.openxmlformats.org/officeDocument/2006/relationships/image" Target="media/image5.jpeg"/><Relationship Id="rId38" Type="http://schemas.openxmlformats.org/officeDocument/2006/relationships/hyperlink" Target="https://www.althingi.is/altext/stjt/2016.049.html" TargetMode="External"/><Relationship Id="rId46" Type="http://schemas.openxmlformats.org/officeDocument/2006/relationships/hyperlink" Target="https://www.althingi.is/altext/stjt/2015.078.html" TargetMode="External"/><Relationship Id="rId59" Type="http://schemas.openxmlformats.org/officeDocument/2006/relationships/image" Target="media/image2.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84032-8A18-4D96-B865-D9C49411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11704</Words>
  <Characters>66717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2019-02-05T14:53:00Z</dcterms:created>
  <dcterms:modified xsi:type="dcterms:W3CDTF">2019-02-06T10:00:00Z</dcterms:modified>
</cp:coreProperties>
</file>