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FE471" w14:textId="77A7F0F6" w:rsidR="00274B36" w:rsidRPr="00FE21E0" w:rsidRDefault="00835C5E">
      <w:pPr>
        <w:rPr>
          <w:b/>
        </w:rPr>
      </w:pPr>
      <w:r>
        <w:rPr>
          <w:b/>
        </w:rPr>
        <w:t>Niðurstöður birtar</w:t>
      </w:r>
    </w:p>
    <w:p w14:paraId="2D96F369" w14:textId="5A066755" w:rsidR="0033775A" w:rsidRDefault="0033775A">
      <w:r>
        <w:t>Skýrsla nefndar um mælikvarða um hagsæld og lífsgæði var opin til samráðs í samráðsgátt stjórnvalda frá</w:t>
      </w:r>
      <w:r w:rsidR="001A5162">
        <w:t xml:space="preserve"> 20. september til 23. </w:t>
      </w:r>
      <w:r w:rsidR="00530756">
        <w:t>o</w:t>
      </w:r>
      <w:r w:rsidR="001A5162">
        <w:t>któber</w:t>
      </w:r>
      <w:r w:rsidR="00530756">
        <w:t xml:space="preserve"> 2019</w:t>
      </w:r>
      <w:r w:rsidR="001A5162">
        <w:t xml:space="preserve">. Alls bárust </w:t>
      </w:r>
      <w:r w:rsidR="00FE21E0">
        <w:t>átta</w:t>
      </w:r>
      <w:r w:rsidR="001A5162">
        <w:t xml:space="preserve"> umsagnir</w:t>
      </w:r>
      <w:r w:rsidR="00F40812">
        <w:t>, t</w:t>
      </w:r>
      <w:r w:rsidR="001A5162">
        <w:t xml:space="preserve">vær umsagnir voru frá einstaklingum og </w:t>
      </w:r>
      <w:r w:rsidR="00FE21E0">
        <w:t>sex</w:t>
      </w:r>
      <w:r w:rsidR="001A5162">
        <w:t xml:space="preserve"> frá samtökum eða stof</w:t>
      </w:r>
      <w:r w:rsidR="00530756">
        <w:t>n</w:t>
      </w:r>
      <w:r w:rsidR="001A5162">
        <w:t xml:space="preserve">unum. </w:t>
      </w:r>
    </w:p>
    <w:p w14:paraId="1304D814" w14:textId="77777777" w:rsidR="0033775A" w:rsidRPr="0033775A" w:rsidRDefault="0033775A">
      <w:pPr>
        <w:rPr>
          <w:b/>
        </w:rPr>
      </w:pPr>
      <w:r w:rsidRPr="0033775A">
        <w:rPr>
          <w:b/>
        </w:rPr>
        <w:t>Samantekt um umsagnir og ábendingar</w:t>
      </w:r>
      <w:bookmarkStart w:id="0" w:name="_GoBack"/>
      <w:bookmarkEnd w:id="0"/>
    </w:p>
    <w:p w14:paraId="3BE239B1" w14:textId="1335D81E" w:rsidR="00BA6040" w:rsidRDefault="00835C5E">
      <w:r>
        <w:t>U</w:t>
      </w:r>
      <w:r w:rsidR="00785890">
        <w:t>msagnaraðilar fö</w:t>
      </w:r>
      <w:r w:rsidR="00BA6040">
        <w:t>gn</w:t>
      </w:r>
      <w:r w:rsidR="00785890">
        <w:t>uðu</w:t>
      </w:r>
      <w:r w:rsidR="00BA6040">
        <w:t xml:space="preserve"> því að unnið </w:t>
      </w:r>
      <w:r w:rsidR="00785890">
        <w:t>væri</w:t>
      </w:r>
      <w:r w:rsidR="00BA6040">
        <w:t xml:space="preserve"> að mótun mælikvarða um hagsæld og lífsgæði eða velsæld þeirra sem búa á Íslandi. </w:t>
      </w:r>
      <w:r w:rsidR="00314100">
        <w:t xml:space="preserve">Bent var á að mælikvarðarnir væru mikilvægt verkefni til að ná betri yfirsýn yfir stöðu og þróun Íslands í sögulegu og alþjóðlegu samhengi. </w:t>
      </w:r>
      <w:r w:rsidR="00986DB0">
        <w:t>Umsagnaraðilar lýstu yfir vilja til að koma að áframhaldandi vinnu við þróun mælikvarðanna.</w:t>
      </w:r>
    </w:p>
    <w:p w14:paraId="70CC02E4" w14:textId="048525C6" w:rsidR="00BF4F1B" w:rsidRDefault="00986DB0">
      <w:r>
        <w:t xml:space="preserve">Í umsögnunum kom fram að mikilvægt </w:t>
      </w:r>
      <w:r w:rsidR="001716AE">
        <w:t>er</w:t>
      </w:r>
      <w:r>
        <w:t xml:space="preserve"> að mælikvarðarnir </w:t>
      </w:r>
      <w:r w:rsidR="00E129BD">
        <w:t>taki mið af alþjóðlegum áherslum</w:t>
      </w:r>
      <w:r w:rsidR="00785890">
        <w:t xml:space="preserve">, </w:t>
      </w:r>
      <w:r>
        <w:t>séu samanburðarhæfir við önnur lönd</w:t>
      </w:r>
      <w:r w:rsidR="00785890">
        <w:t xml:space="preserve"> og byggi á reglubundinni gagnasöfnun</w:t>
      </w:r>
      <w:r w:rsidR="00E129BD">
        <w:t xml:space="preserve">. </w:t>
      </w:r>
      <w:r w:rsidR="001716AE">
        <w:t xml:space="preserve">Einnig var bent á að mælikvarðarnir þyrftu að byggja á tímanlegum </w:t>
      </w:r>
      <w:r w:rsidR="001E31B9">
        <w:t>upplýsingum</w:t>
      </w:r>
      <w:r w:rsidR="001716AE">
        <w:t xml:space="preserve"> þannig að þeir endurspegli sem best ástand sem næst okkur í tíma. </w:t>
      </w:r>
      <w:r w:rsidR="00BF4F1B">
        <w:t>Í umsögnum</w:t>
      </w:r>
      <w:r w:rsidR="005F2F73">
        <w:t xml:space="preserve"> var lögð</w:t>
      </w:r>
      <w:r w:rsidR="00BF4F1B">
        <w:t xml:space="preserve"> </w:t>
      </w:r>
      <w:r w:rsidR="00785890">
        <w:t xml:space="preserve">áhersla á </w:t>
      </w:r>
      <w:r w:rsidR="007F354E">
        <w:t xml:space="preserve">að framsetning á mælikvörðunum þyrfti að vera eins og best er á kosið og </w:t>
      </w:r>
      <w:r w:rsidR="00785890">
        <w:t>að a</w:t>
      </w:r>
      <w:r w:rsidR="00E129BD">
        <w:t xml:space="preserve">ðgengi að </w:t>
      </w:r>
      <w:r w:rsidR="00785890">
        <w:t xml:space="preserve">uppfærðum </w:t>
      </w:r>
      <w:r w:rsidR="00E129BD">
        <w:t>mælikvörðum þ</w:t>
      </w:r>
      <w:r w:rsidR="00BF4F1B">
        <w:t>yrfti</w:t>
      </w:r>
      <w:r w:rsidR="00E129BD">
        <w:t xml:space="preserve"> að vera trygg</w:t>
      </w:r>
      <w:r w:rsidR="00BF4F1B">
        <w:t>t</w:t>
      </w:r>
      <w:r w:rsidR="001E31B9">
        <w:t xml:space="preserve"> þannig að niðurstöður nýtist sem best</w:t>
      </w:r>
      <w:r w:rsidR="007F354E">
        <w:t xml:space="preserve">. </w:t>
      </w:r>
      <w:r w:rsidR="00DF477E">
        <w:t>Birta þarf upplýsingar tímanlega</w:t>
      </w:r>
      <w:r w:rsidR="001E31B9">
        <w:t xml:space="preserve"> svo þær séu ekki úreltar þegar þær birtast. </w:t>
      </w:r>
      <w:r w:rsidR="00173B38">
        <w:t>Varðandi fjölda mælikvarða kom fram að fjöldinn sem slíkur skipti ekki máli ef markmið mælinganna er skýrt.</w:t>
      </w:r>
    </w:p>
    <w:p w14:paraId="5D97E734" w14:textId="3FA86E6C" w:rsidR="005F2F73" w:rsidRDefault="00173B38">
      <w:r>
        <w:t>Í umsögnunum kom fram að skoða þarf vel mögulega sundurliðun mælikvarðanna eftir t.d. kyni og aldri og niðurbrot á smærri land</w:t>
      </w:r>
      <w:r w:rsidR="00530756">
        <w:t>f</w:t>
      </w:r>
      <w:r>
        <w:t>ræðilegar einingar. Með slíkri sundurliðun gagnast mælikvarðanir betur við stefnumótun almennt</w:t>
      </w:r>
      <w:r w:rsidR="00530756">
        <w:t>, s.s. við mat á kynjaðri f</w:t>
      </w:r>
      <w:r>
        <w:t>járl</w:t>
      </w:r>
      <w:r w:rsidR="00530756">
        <w:t xml:space="preserve">agagerð </w:t>
      </w:r>
      <w:r>
        <w:t xml:space="preserve">ríkis </w:t>
      </w:r>
      <w:r w:rsidR="00530756">
        <w:t>eða fjárhagsáætlunum</w:t>
      </w:r>
      <w:r>
        <w:t xml:space="preserve"> sveitarfélaga.</w:t>
      </w:r>
      <w:r w:rsidR="001974FB">
        <w:t xml:space="preserve"> Einnig kom fram að </w:t>
      </w:r>
      <w:r w:rsidR="004C4D4D">
        <w:t xml:space="preserve">það er mikilvægt að það sé skýrt hvenær þróun mælikvarðanna sé jákvæð og hvenær hún sé neikvæð. </w:t>
      </w:r>
    </w:p>
    <w:p w14:paraId="23A5D6C3" w14:textId="2C2CB75B" w:rsidR="00DF477E" w:rsidRDefault="00DF477E" w:rsidP="00DF477E">
      <w:r>
        <w:t xml:space="preserve">Í umsögnunum komu fram tillögur að nýjum mælikvörðum og lagt er til að nokkrir mælikvarðar verði endurskoðaðir. </w:t>
      </w:r>
      <w:r w:rsidR="001974FB">
        <w:t xml:space="preserve">Eru þetta mælikvarðar eins og kynbundinn launamunur, kynbundið ofbeldi, öryggi á vinnustöðum, fæðingarorlof, ólaunaðar vinnustundir, umönnunarbyrði (börn, sjúkir og aldraðir foreldrar), húsnæðisöryggi, skuldabyrði námslána, tannheilsa, aðgengi að velferðar- og meðferðarþjónustu, </w:t>
      </w:r>
      <w:r w:rsidR="004C4D4D">
        <w:t xml:space="preserve">samkeppnishæfni Íslands, </w:t>
      </w:r>
      <w:r w:rsidR="001974FB">
        <w:t>PISA niðurstöður, menntunar og færniþörf, unnar stundir, hrein erlend staða þjóðarbúsins, viðskiptajöfnuður</w:t>
      </w:r>
      <w:r w:rsidR="00474878">
        <w:t xml:space="preserve"> og</w:t>
      </w:r>
      <w:r w:rsidR="001974FB">
        <w:t xml:space="preserve"> tekjur</w:t>
      </w:r>
      <w:r w:rsidR="00474878">
        <w:t>.</w:t>
      </w:r>
      <w:r w:rsidRPr="00DF477E">
        <w:t xml:space="preserve"> </w:t>
      </w:r>
      <w:r>
        <w:t xml:space="preserve">Einnig komu fram áhyggjur varðandi notagildi nokkurra mælikvarða sem byggja á viðaukum lífskjararannsóknar Hagstofunnar. Gögnum fyrir þessa mælikvarða er safnað á nokkurra ára fresti og eru því upplýsingar fyrir suma þeirra orðnar nokkuð gamlar. </w:t>
      </w:r>
    </w:p>
    <w:p w14:paraId="4BB4E801" w14:textId="2CB6EDE6" w:rsidR="001974FB" w:rsidRDefault="001974FB">
      <w:r>
        <w:t xml:space="preserve">Í </w:t>
      </w:r>
      <w:r w:rsidR="00DB7EA8">
        <w:t xml:space="preserve">einni </w:t>
      </w:r>
      <w:r>
        <w:t xml:space="preserve">umsögn var lagt til að eftirtaldir mælikvarðar yrðu endurskoðaðir: Eigið mat á andlegri heilsu, menntunarstaða, jafnvægi vinnu og einkalífs, skuldastaða, verðbólga og losun </w:t>
      </w:r>
      <w:r w:rsidR="007F354E">
        <w:t>gróðurhúslofttegunda</w:t>
      </w:r>
      <w:r>
        <w:t>.</w:t>
      </w:r>
    </w:p>
    <w:p w14:paraId="76871465" w14:textId="27878836" w:rsidR="00F94ED9" w:rsidRPr="00835C5E" w:rsidRDefault="00BA6040">
      <w:r>
        <w:t xml:space="preserve">Umsagnaraðilum eru þakkaðar góðar umsagnir og ábendingar sem munu nýtast við áframhaldandi þróun mælikvarða um </w:t>
      </w:r>
      <w:r w:rsidR="007F354E">
        <w:t>hagsæld og lífsgæði</w:t>
      </w:r>
      <w:r>
        <w:t>.</w:t>
      </w:r>
    </w:p>
    <w:p w14:paraId="3726561C" w14:textId="0DD1955E" w:rsidR="00BA6040" w:rsidRPr="00BA6040" w:rsidRDefault="00835C5E">
      <w:pPr>
        <w:rPr>
          <w:b/>
        </w:rPr>
      </w:pPr>
      <w:r>
        <w:rPr>
          <w:b/>
        </w:rPr>
        <w:t>Niðurstaða</w:t>
      </w:r>
    </w:p>
    <w:p w14:paraId="54C24DE8" w14:textId="11898909" w:rsidR="00BA6040" w:rsidRDefault="00530756">
      <w:r>
        <w:t xml:space="preserve">Lagt verður til að </w:t>
      </w:r>
      <w:r w:rsidR="00BA6040">
        <w:t xml:space="preserve">Hagstofu Íslands </w:t>
      </w:r>
      <w:r>
        <w:t>verði</w:t>
      </w:r>
      <w:r w:rsidR="00BA6040">
        <w:t xml:space="preserve"> falið að halda utan um mælikvarða um hagsæld og lífsgæði</w:t>
      </w:r>
      <w:r w:rsidR="00302DFC">
        <w:t xml:space="preserve"> og þróa þá áfram í samvinnu við helstu haghafa. Mælikvarðarnir byggjast að stærstum hluta á gögnum Hagstofunnar og falla </w:t>
      </w:r>
      <w:r w:rsidR="00BA6040">
        <w:t xml:space="preserve">vel að annarri sambærilegri vinnu innan stofnunarinnar. </w:t>
      </w:r>
      <w:r w:rsidR="00302DFC">
        <w:t>Hagstofunni verður falið að annast söfnun upplýsinga, útfæra miðlun mælikvarðanna og meta mögulega sundurliðun gagnanna.</w:t>
      </w:r>
    </w:p>
    <w:sectPr w:rsidR="00BA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04"/>
    <w:rsid w:val="000B2E04"/>
    <w:rsid w:val="001716AE"/>
    <w:rsid w:val="00173B38"/>
    <w:rsid w:val="001974FB"/>
    <w:rsid w:val="001A5162"/>
    <w:rsid w:val="001E31B9"/>
    <w:rsid w:val="00274B36"/>
    <w:rsid w:val="002810B6"/>
    <w:rsid w:val="00302DFC"/>
    <w:rsid w:val="0030746F"/>
    <w:rsid w:val="00314100"/>
    <w:rsid w:val="0033775A"/>
    <w:rsid w:val="00474878"/>
    <w:rsid w:val="004C4D4D"/>
    <w:rsid w:val="00530756"/>
    <w:rsid w:val="00542F04"/>
    <w:rsid w:val="005F2F73"/>
    <w:rsid w:val="007009FA"/>
    <w:rsid w:val="00785890"/>
    <w:rsid w:val="007F354E"/>
    <w:rsid w:val="00835C5E"/>
    <w:rsid w:val="00932315"/>
    <w:rsid w:val="00986DB0"/>
    <w:rsid w:val="00A824E8"/>
    <w:rsid w:val="00BA6040"/>
    <w:rsid w:val="00BF4F1B"/>
    <w:rsid w:val="00CE21FA"/>
    <w:rsid w:val="00DB7EA8"/>
    <w:rsid w:val="00DF477E"/>
    <w:rsid w:val="00E129BD"/>
    <w:rsid w:val="00F40812"/>
    <w:rsid w:val="00F94ED9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628C"/>
  <w15:chartTrackingRefBased/>
  <w15:docId w15:val="{53000C75-3D88-4A52-AA6E-D0292DE2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2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2796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Lárus Blöndal</dc:creator>
  <cp:keywords/>
  <dc:description/>
  <cp:lastModifiedBy>Pétur Berg Matthíasson</cp:lastModifiedBy>
  <cp:revision>2</cp:revision>
  <cp:lastPrinted>2020-04-24T06:55:00Z</cp:lastPrinted>
  <dcterms:created xsi:type="dcterms:W3CDTF">2020-04-24T13:51:00Z</dcterms:created>
  <dcterms:modified xsi:type="dcterms:W3CDTF">2020-04-24T13:51:00Z</dcterms:modified>
</cp:coreProperties>
</file>