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Hnitanettflu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883508" w:rsidRPr="006C1A60" w14:paraId="41F29C73" w14:textId="77777777" w:rsidTr="70EBA673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2A6659" w14:textId="77777777" w:rsidR="00883508" w:rsidRPr="00C16582" w:rsidRDefault="00883508" w:rsidP="005039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4CF4EE3C" wp14:editId="6B6460BE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70EB2" w14:textId="77777777" w:rsidR="00883508" w:rsidRPr="00C3045B" w:rsidRDefault="0012646E" w:rsidP="70EBA673">
            <w:pPr>
              <w:spacing w:before="400" w:after="12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</w:pPr>
            <w:r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      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MAT Á </w:t>
            </w:r>
            <w:r w:rsidR="007414CB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Á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HRIFUM LAGASETNINGAR</w:t>
            </w:r>
            <w:r w:rsidR="000073F7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*</w:t>
            </w:r>
          </w:p>
          <w:p w14:paraId="4001912A" w14:textId="4C1AD2B3" w:rsidR="00883508" w:rsidRDefault="00883508" w:rsidP="00F33A33">
            <w:pPr>
              <w:spacing w:before="120" w:after="60"/>
              <w:rPr>
                <w:rFonts w:ascii="Times New Roman" w:hAnsi="Times New Roman" w:cs="Times New Roman"/>
                <w:i/>
                <w:lang w:val="is-IS"/>
              </w:rPr>
            </w:pP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</w:t>
            </w:r>
            <w:r w:rsidR="0012646E" w:rsidRPr="00C3045B">
              <w:rPr>
                <w:rFonts w:ascii="Times New Roman" w:hAnsi="Times New Roman" w:cs="Times New Roman"/>
                <w:i/>
                <w:lang w:val="is-IS"/>
              </w:rPr>
              <w:t xml:space="preserve">   </w:t>
            </w:r>
            <w:r w:rsidR="00C3045B"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 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– </w:t>
            </w:r>
            <w:r w:rsidR="00811BB0" w:rsidRPr="00C3045B">
              <w:rPr>
                <w:rFonts w:ascii="Times New Roman" w:hAnsi="Times New Roman" w:cs="Times New Roman"/>
                <w:i/>
                <w:lang w:val="is-IS"/>
              </w:rPr>
              <w:t>sbr.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samþykkt ríkisstjórnar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innar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frá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24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.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 xml:space="preserve">febrúar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>20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23</w:t>
            </w:r>
          </w:p>
          <w:p w14:paraId="39FAEDC1" w14:textId="77777777" w:rsidR="000073F7" w:rsidRPr="003C7B0C" w:rsidRDefault="000073F7" w:rsidP="00F33A33">
            <w:pPr>
              <w:spacing w:before="60" w:after="60"/>
              <w:rPr>
                <w:rFonts w:ascii="Times New Roman" w:hAnsi="Times New Roman" w:cs="Times New Roman"/>
                <w:i/>
                <w:lang w:val="is-I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*</w:t>
            </w:r>
            <w:r w:rsidR="000E6A46" w:rsidRPr="00F33A33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umfjöllun um einstök efnisatriði misjafnlega ítarleg, eftir umfangi máls og eðli</w:t>
            </w:r>
          </w:p>
        </w:tc>
      </w:tr>
      <w:tr w:rsidR="00135B40" w:rsidRPr="006C1A60" w14:paraId="46D73CCE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BFB3DA7" w14:textId="77777777" w:rsidR="00135B40" w:rsidRPr="004E0E11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722500403" w:edGrp="everyone" w:colFirst="1" w:colLast="1"/>
            <w:r w:rsidRPr="004E0E11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764192880"/>
            <w:placeholder>
              <w:docPart w:val="E6A1A9D79D4C4506BAC2993B662C1273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D6B04F" w14:textId="59AE46FA" w:rsidR="00135B40" w:rsidRPr="004E0E11" w:rsidRDefault="00135B40" w:rsidP="00795B16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7D74F8">
                  <w:rPr>
                    <w:rFonts w:ascii="Times New Roman" w:hAnsi="Times New Roman" w:cs="Times New Roman"/>
                    <w:lang w:val="is-IS"/>
                  </w:rPr>
                  <w:t>Br</w:t>
                </w:r>
                <w:r w:rsidR="00D44B4F">
                  <w:rPr>
                    <w:rFonts w:ascii="Times New Roman" w:hAnsi="Times New Roman" w:cs="Times New Roman"/>
                    <w:lang w:val="is-IS"/>
                  </w:rPr>
                  <w:t>e</w:t>
                </w:r>
                <w:r w:rsidR="004E0E8F">
                  <w:rPr>
                    <w:rFonts w:ascii="Times New Roman" w:hAnsi="Times New Roman" w:cs="Times New Roman"/>
                    <w:lang w:val="is-IS"/>
                  </w:rPr>
                  <w:t>yting</w:t>
                </w:r>
                <w:r w:rsidR="007D74F8">
                  <w:rPr>
                    <w:rFonts w:ascii="Times New Roman" w:hAnsi="Times New Roman" w:cs="Times New Roman"/>
                    <w:lang w:val="is-IS"/>
                  </w:rPr>
                  <w:t xml:space="preserve"> á lögum um ETS-kerfið vegna innleiðingar ETS2</w:t>
                </w:r>
                <w:r w:rsidR="00CC13CB">
                  <w:rPr>
                    <w:rFonts w:ascii="Times New Roman" w:hAnsi="Times New Roman" w:cs="Times New Roman"/>
                    <w:lang w:val="is-IS"/>
                  </w:rPr>
                  <w:t>-</w:t>
                </w:r>
                <w:r w:rsidR="007D74F8">
                  <w:rPr>
                    <w:rFonts w:ascii="Times New Roman" w:hAnsi="Times New Roman" w:cs="Times New Roman"/>
                    <w:lang w:val="is-IS"/>
                  </w:rPr>
                  <w:t>kerfis (EES innleiðing)</w:t>
                </w:r>
              </w:p>
            </w:tc>
          </w:sdtContent>
        </w:sdt>
      </w:tr>
      <w:tr w:rsidR="00135B40" w:rsidRPr="00BF5ACD" w14:paraId="640B8632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5B3351AF" w14:textId="77777777" w:rsidR="00135B40" w:rsidRPr="004E0E11" w:rsidRDefault="004E0E11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927548237" w:edGrp="everyone" w:colFirst="1" w:colLast="1"/>
            <w:permEnd w:id="1722500403"/>
            <w:r w:rsidRPr="004E0E11">
              <w:rPr>
                <w:rFonts w:ascii="Times New Roman" w:hAnsi="Times New Roman" w:cs="Times New Roman"/>
                <w:b/>
                <w:lang w:val="is-IS"/>
              </w:rPr>
              <w:t xml:space="preserve">Ráðuneyti 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271ACF63508E495E9C7FF83BE086F353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0A6959E7" w14:textId="50844238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7D74F8">
                  <w:rPr>
                    <w:rFonts w:ascii="Times New Roman" w:hAnsi="Times New Roman" w:cs="Times New Roman"/>
                    <w:lang w:val="is-IS"/>
                  </w:rPr>
                  <w:t>Umhverfis-, orku- og loftslagsráðuneyti</w:t>
                </w:r>
              </w:p>
            </w:tc>
          </w:sdtContent>
        </w:sdt>
      </w:tr>
      <w:tr w:rsidR="00135B40" w:rsidRPr="006C1A60" w14:paraId="31624756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0276429B" w14:textId="77777777" w:rsidR="00135B40" w:rsidRPr="004E0E11" w:rsidRDefault="005176D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550007205" w:edGrp="everyone" w:colFirst="1" w:colLast="1"/>
            <w:permEnd w:id="1927548237"/>
            <w:r w:rsidRPr="004E0E11">
              <w:rPr>
                <w:rFonts w:ascii="Times New Roman" w:hAnsi="Times New Roman" w:cs="Times New Roman"/>
                <w:b/>
                <w:lang w:val="is-IS"/>
              </w:rPr>
              <w:t>Stig mats</w:t>
            </w:r>
          </w:p>
        </w:tc>
        <w:tc>
          <w:tcPr>
            <w:tcW w:w="7479" w:type="dxa"/>
            <w:tcBorders>
              <w:bottom w:val="nil"/>
            </w:tcBorders>
          </w:tcPr>
          <w:p w14:paraId="1C6D9B3C" w14:textId="60A02D9D" w:rsidR="00135B40" w:rsidRPr="004E0E11" w:rsidRDefault="002C49CB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4F8">
                  <w:rPr>
                    <w:rFonts w:ascii="MS Gothic" w:eastAsia="MS Gothic" w:hAnsi="MS Gothic" w:cs="Times New Roman" w:hint="eastAsia"/>
                    <w:lang w:val="is-IS"/>
                  </w:rPr>
                  <w:t>☒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Frummat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,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. 1. gr.</w:t>
            </w:r>
          </w:p>
          <w:p w14:paraId="0E8B4203" w14:textId="77777777" w:rsidR="00135B40" w:rsidRPr="004E0E11" w:rsidRDefault="002C49CB" w:rsidP="004E0E11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BB1" w:rsidRPr="004E0E11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Endanlegt mat</w:t>
            </w:r>
            <w:r w:rsidR="004E0E11" w:rsidRPr="004E0E11">
              <w:rPr>
                <w:rFonts w:ascii="Times New Roman" w:hAnsi="Times New Roman" w:cs="Times New Roman"/>
                <w:lang w:val="is-IS"/>
              </w:rPr>
              <w:t>,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. 10. gr. </w:t>
            </w:r>
          </w:p>
        </w:tc>
      </w:tr>
      <w:tr w:rsidR="00135B40" w:rsidRPr="00BF5ACD" w14:paraId="68167811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B2C" w14:textId="77777777" w:rsidR="00135B40" w:rsidRPr="004E0E11" w:rsidRDefault="00135B40" w:rsidP="000D6E33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35279516" w:edGrp="everyone" w:colFirst="1" w:colLast="1"/>
            <w:permEnd w:id="550007205"/>
            <w:r w:rsidRPr="004E0E11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0C5B58" w14:textId="3C78EA28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363BAC">
                  <w:rPr>
                    <w:rFonts w:ascii="Times New Roman" w:hAnsi="Times New Roman" w:cs="Times New Roman"/>
                    <w:lang w:val="is-IS"/>
                  </w:rPr>
                  <w:t>2</w:t>
                </w:r>
                <w:r w:rsidR="007D74F8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  <w:r w:rsidR="00363BAC">
                  <w:rPr>
                    <w:rFonts w:ascii="Times New Roman" w:hAnsi="Times New Roman" w:cs="Times New Roman"/>
                    <w:lang w:val="is-IS"/>
                  </w:rPr>
                  <w:t>febrúar</w:t>
                </w:r>
                <w:r w:rsidR="007D74F8">
                  <w:rPr>
                    <w:rFonts w:ascii="Times New Roman" w:hAnsi="Times New Roman" w:cs="Times New Roman"/>
                    <w:lang w:val="is-IS"/>
                  </w:rPr>
                  <w:t xml:space="preserve"> 202</w:t>
                </w:r>
                <w:r w:rsidR="004E0E8F">
                  <w:rPr>
                    <w:rFonts w:ascii="Times New Roman" w:hAnsi="Times New Roman" w:cs="Times New Roman"/>
                    <w:lang w:val="is-IS"/>
                  </w:rPr>
                  <w:t>4</w:t>
                </w:r>
              </w:p>
            </w:tc>
          </w:sdtContent>
        </w:sdt>
      </w:tr>
      <w:permEnd w:id="35279516"/>
    </w:tbl>
    <w:p w14:paraId="0A37501D" w14:textId="77777777" w:rsidR="000073F7" w:rsidRPr="007414CB" w:rsidRDefault="000073F7" w:rsidP="007414CB">
      <w:pPr>
        <w:spacing w:after="0" w:line="240" w:lineRule="auto"/>
        <w:rPr>
          <w:sz w:val="20"/>
          <w:szCs w:val="20"/>
        </w:rPr>
      </w:pPr>
    </w:p>
    <w:tbl>
      <w:tblPr>
        <w:tblStyle w:val="Hnitanettflu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263F72" w:rsidRPr="006C1A60" w14:paraId="3DD7353D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120350B5" w14:textId="77777777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Greining og mat á fjárhagslegum áhrifaþáttum fyrir ríkið</w:t>
            </w:r>
          </w:p>
        </w:tc>
      </w:tr>
      <w:tr w:rsidR="00311838" w:rsidRPr="006C1A60" w14:paraId="473C8AD2" w14:textId="77777777" w:rsidTr="00FD2097">
        <w:trPr>
          <w:trHeight w:val="826"/>
        </w:trPr>
        <w:tc>
          <w:tcPr>
            <w:tcW w:w="9288" w:type="dxa"/>
          </w:tcPr>
          <w:permStart w:id="2082035854" w:edGrp="everyone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80805120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4FB025E1" w14:textId="6A1FCED7" w:rsidR="0043227F" w:rsidRPr="00D96089" w:rsidRDefault="00AD6D06" w:rsidP="00CA47D5">
                <w:pPr>
                  <w:pStyle w:val="Mlsgreinlista"/>
                  <w:numPr>
                    <w:ilvl w:val="0"/>
                    <w:numId w:val="3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Áætluð fjárhagsáhrif fyrir ríkið vegna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helstu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breytinga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ráðst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afana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sem felast í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>fyrirhugaðri lagasetningu,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þar sem tilgreindir eru sérstaklega áhrifaþættir á fjárhag </w:t>
                </w:r>
                <w:r w:rsidR="00A40657">
                  <w:rPr>
                    <w:rFonts w:ascii="Times New Roman" w:hAnsi="Times New Roman" w:cs="Times New Roman"/>
                    <w:b/>
                    <w:lang w:val="is-IS"/>
                  </w:rPr>
                  <w:t>ríkissjóðs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021873B" w14:textId="2D598600" w:rsidR="00D96089" w:rsidRDefault="00D96089" w:rsidP="008759B9">
                <w:pPr>
                  <w:pStyle w:val="Mlsgreinlista"/>
                  <w:numPr>
                    <w:ilvl w:val="0"/>
                    <w:numId w:val="3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Hvaða fjárhagsgreining, rekstraráætlanir, reiknilíkön eða önnur áætlanagerð hefur farið fram við undirbúning fjárhagsmatsins?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08CA7778" w14:textId="5B2013FB" w:rsidR="006D6DC5" w:rsidRDefault="00D901EB" w:rsidP="008759B9">
                <w:pPr>
                  <w:pStyle w:val="Mlsgreinlista"/>
                  <w:spacing w:after="160" w:line="259" w:lineRule="auto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Tilskipun nr. 2023/959 sem breytir tilskipun </w:t>
                </w:r>
                <w:r w:rsidR="00A262CE">
                  <w:rPr>
                    <w:rFonts w:ascii="Times New Roman" w:hAnsi="Times New Roman" w:cs="Times New Roman"/>
                    <w:lang w:val="is-IS"/>
                  </w:rPr>
                  <w:t>nr. 2003/87/EB um viðskiptakerfi ESB</w:t>
                </w:r>
                <w:r w:rsidR="00087B4E">
                  <w:rPr>
                    <w:rFonts w:ascii="Times New Roman" w:hAnsi="Times New Roman" w:cs="Times New Roman"/>
                    <w:lang w:val="is-IS"/>
                  </w:rPr>
                  <w:t xml:space="preserve"> með losunarheimildir (ETS-</w:t>
                </w:r>
                <w:r w:rsidR="00174B91">
                  <w:rPr>
                    <w:rFonts w:ascii="Times New Roman" w:hAnsi="Times New Roman" w:cs="Times New Roman"/>
                    <w:lang w:val="is-IS"/>
                  </w:rPr>
                  <w:t>tilskipunin</w:t>
                </w:r>
                <w:r w:rsidR="00087B4E">
                  <w:rPr>
                    <w:rFonts w:ascii="Times New Roman" w:hAnsi="Times New Roman" w:cs="Times New Roman"/>
                    <w:lang w:val="is-IS"/>
                  </w:rPr>
                  <w:t xml:space="preserve">) </w:t>
                </w:r>
                <w:r w:rsidR="002D71D6">
                  <w:rPr>
                    <w:rFonts w:ascii="Times New Roman" w:hAnsi="Times New Roman" w:cs="Times New Roman"/>
                    <w:lang w:val="is-IS"/>
                  </w:rPr>
                  <w:t xml:space="preserve">hefur verið tekið upp í  EES-samninginn, sbr. ákvörðun sameiginlegu EES-nefndarinnar </w:t>
                </w:r>
                <w:r w:rsidR="002D71D6" w:rsidRPr="0036174B">
                  <w:rPr>
                    <w:rFonts w:ascii="Times New Roman" w:hAnsi="Times New Roman" w:cs="Times New Roman"/>
                    <w:lang w:val="is-IS"/>
                  </w:rPr>
                  <w:t>nr. 335/2023</w:t>
                </w:r>
                <w:r w:rsidR="002D71D6">
                  <w:rPr>
                    <w:rFonts w:ascii="Times New Roman" w:hAnsi="Times New Roman" w:cs="Times New Roman"/>
                    <w:lang w:val="is-IS"/>
                  </w:rPr>
                  <w:t xml:space="preserve">. Tilskipunin </w:t>
                </w:r>
                <w:r w:rsidR="00087B4E">
                  <w:rPr>
                    <w:rFonts w:ascii="Times New Roman" w:hAnsi="Times New Roman" w:cs="Times New Roman"/>
                    <w:lang w:val="is-IS"/>
                  </w:rPr>
                  <w:t>mælir fyrir um n</w:t>
                </w:r>
                <w:r w:rsidR="007D74F8">
                  <w:rPr>
                    <w:rFonts w:ascii="Times New Roman" w:hAnsi="Times New Roman" w:cs="Times New Roman"/>
                    <w:lang w:val="is-IS"/>
                  </w:rPr>
                  <w:t xml:space="preserve">ýtt </w:t>
                </w:r>
                <w:r w:rsidR="00090106">
                  <w:rPr>
                    <w:rFonts w:ascii="Times New Roman" w:hAnsi="Times New Roman" w:cs="Times New Roman"/>
                    <w:lang w:val="is-IS"/>
                  </w:rPr>
                  <w:t>viðskiptakerfi ESB með losunarheimildir (</w:t>
                </w:r>
                <w:r w:rsidR="007D74F8">
                  <w:rPr>
                    <w:rFonts w:ascii="Times New Roman" w:hAnsi="Times New Roman" w:cs="Times New Roman"/>
                    <w:lang w:val="is-IS"/>
                  </w:rPr>
                  <w:t>ETS2</w:t>
                </w:r>
                <w:r w:rsidR="00090106">
                  <w:rPr>
                    <w:rFonts w:ascii="Times New Roman" w:hAnsi="Times New Roman" w:cs="Times New Roman"/>
                    <w:lang w:val="is-IS"/>
                  </w:rPr>
                  <w:t>-</w:t>
                </w:r>
                <w:r w:rsidR="007D74F8">
                  <w:rPr>
                    <w:rFonts w:ascii="Times New Roman" w:hAnsi="Times New Roman" w:cs="Times New Roman"/>
                    <w:lang w:val="is-IS"/>
                  </w:rPr>
                  <w:t>kerfi</w:t>
                </w:r>
                <w:r w:rsidR="00722952">
                  <w:rPr>
                    <w:rFonts w:ascii="Times New Roman" w:hAnsi="Times New Roman" w:cs="Times New Roman"/>
                    <w:lang w:val="is-IS"/>
                  </w:rPr>
                  <w:t>ð</w:t>
                </w:r>
                <w:r w:rsidR="00090106">
                  <w:rPr>
                    <w:rFonts w:ascii="Times New Roman" w:hAnsi="Times New Roman" w:cs="Times New Roman"/>
                    <w:lang w:val="is-IS"/>
                  </w:rPr>
                  <w:t>)</w:t>
                </w:r>
                <w:r w:rsidR="007D74F8">
                  <w:rPr>
                    <w:rFonts w:ascii="Times New Roman" w:hAnsi="Times New Roman" w:cs="Times New Roman"/>
                    <w:lang w:val="is-IS"/>
                  </w:rPr>
                  <w:t xml:space="preserve"> um losun</w:t>
                </w:r>
                <w:r w:rsidR="00A30D22">
                  <w:rPr>
                    <w:rFonts w:ascii="Times New Roman" w:hAnsi="Times New Roman" w:cs="Times New Roman"/>
                    <w:lang w:val="is-IS"/>
                  </w:rPr>
                  <w:t xml:space="preserve"> gróðurhúsalofttegunda</w:t>
                </w:r>
                <w:r w:rsidR="00CE10D8">
                  <w:rPr>
                    <w:rFonts w:ascii="Times New Roman" w:hAnsi="Times New Roman" w:cs="Times New Roman"/>
                    <w:lang w:val="is-IS"/>
                  </w:rPr>
                  <w:t xml:space="preserve"> vegna bruna á eldsneyti</w:t>
                </w:r>
                <w:r w:rsidR="007D74F8">
                  <w:rPr>
                    <w:rFonts w:ascii="Times New Roman" w:hAnsi="Times New Roman" w:cs="Times New Roman"/>
                    <w:lang w:val="is-IS"/>
                  </w:rPr>
                  <w:t xml:space="preserve"> frá byggingum, vegasamgöngum og smærri iðnaði</w:t>
                </w:r>
                <w:r w:rsidR="002D71D6">
                  <w:rPr>
                    <w:rFonts w:ascii="Times New Roman" w:hAnsi="Times New Roman" w:cs="Times New Roman"/>
                    <w:lang w:val="is-IS"/>
                  </w:rPr>
                  <w:t xml:space="preserve"> sem</w:t>
                </w:r>
                <w:r w:rsidR="007D74F8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98341A">
                  <w:rPr>
                    <w:rFonts w:ascii="Times New Roman" w:hAnsi="Times New Roman" w:cs="Times New Roman"/>
                    <w:lang w:val="is-IS"/>
                  </w:rPr>
                  <w:t>verður</w:t>
                </w:r>
                <w:r w:rsidR="007D74F8">
                  <w:rPr>
                    <w:rFonts w:ascii="Times New Roman" w:hAnsi="Times New Roman" w:cs="Times New Roman"/>
                    <w:lang w:val="is-IS"/>
                  </w:rPr>
                  <w:t xml:space="preserve"> rekið samhliða ETS-kerfinu</w:t>
                </w:r>
                <w:r w:rsidR="007D74F8" w:rsidRPr="0036174B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7D74F8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  <w:p w14:paraId="349A4C85" w14:textId="77777777" w:rsidR="008759B9" w:rsidRPr="006D6DC5" w:rsidRDefault="008759B9" w:rsidP="008759B9">
                <w:pPr>
                  <w:pStyle w:val="Mlsgreinlista"/>
                  <w:spacing w:after="160" w:line="259" w:lineRule="auto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0D586D71" w14:textId="04D26F3F" w:rsidR="00A574B1" w:rsidRPr="002879F5" w:rsidRDefault="000D1C7A" w:rsidP="002879F5">
                <w:pPr>
                  <w:pStyle w:val="Mlsgreinlista"/>
                  <w:spacing w:after="160" w:line="259" w:lineRule="auto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S</w:t>
                </w:r>
                <w:r w:rsidR="007D74F8">
                  <w:rPr>
                    <w:rFonts w:ascii="Times New Roman" w:hAnsi="Times New Roman" w:cs="Times New Roman"/>
                    <w:lang w:val="is-IS"/>
                  </w:rPr>
                  <w:t xml:space="preserve">amkvæmt </w:t>
                </w:r>
                <w:r w:rsidR="002D71D6">
                  <w:rPr>
                    <w:rFonts w:ascii="Times New Roman" w:hAnsi="Times New Roman" w:cs="Times New Roman"/>
                    <w:lang w:val="is-IS"/>
                  </w:rPr>
                  <w:t>uppfærðr</w:t>
                </w:r>
                <w:r w:rsidR="003049A3">
                  <w:rPr>
                    <w:rFonts w:ascii="Times New Roman" w:hAnsi="Times New Roman" w:cs="Times New Roman"/>
                    <w:lang w:val="is-IS"/>
                  </w:rPr>
                  <w:t>i</w:t>
                </w:r>
                <w:r w:rsidR="002D71D6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74B91">
                  <w:rPr>
                    <w:rFonts w:ascii="Times New Roman" w:hAnsi="Times New Roman" w:cs="Times New Roman"/>
                    <w:lang w:val="is-IS"/>
                  </w:rPr>
                  <w:t>ETS-tilskipun</w:t>
                </w:r>
                <w:r w:rsidR="007D74F8">
                  <w:rPr>
                    <w:rFonts w:ascii="Times New Roman" w:hAnsi="Times New Roman" w:cs="Times New Roman"/>
                    <w:lang w:val="is-IS"/>
                  </w:rPr>
                  <w:t xml:space="preserve"> munu aðildarríkin</w:t>
                </w:r>
                <w:r w:rsidR="001E7B41">
                  <w:rPr>
                    <w:rFonts w:ascii="Times New Roman" w:hAnsi="Times New Roman" w:cs="Times New Roman"/>
                    <w:lang w:val="is-IS"/>
                  </w:rPr>
                  <w:t>, þar á meðal EES/EFTA ríkin</w:t>
                </w:r>
                <w:r w:rsidR="00092728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F87522">
                  <w:rPr>
                    <w:rFonts w:ascii="Times New Roman" w:hAnsi="Times New Roman" w:cs="Times New Roman"/>
                    <w:lang w:val="is-IS"/>
                  </w:rPr>
                  <w:t xml:space="preserve">fá, </w:t>
                </w:r>
                <w:r w:rsidR="00121223">
                  <w:rPr>
                    <w:rFonts w:ascii="Times New Roman" w:hAnsi="Times New Roman" w:cs="Times New Roman"/>
                    <w:lang w:val="is-IS"/>
                  </w:rPr>
                  <w:t xml:space="preserve">frá  árinu </w:t>
                </w:r>
                <w:r w:rsidR="00121223" w:rsidRPr="00082CAE">
                  <w:rPr>
                    <w:rFonts w:ascii="Times New Roman" w:hAnsi="Times New Roman" w:cs="Times New Roman"/>
                    <w:highlight w:val="yellow"/>
                    <w:lang w:val="is-IS"/>
                  </w:rPr>
                  <w:t>2027</w:t>
                </w:r>
                <w:r w:rsidR="00F16460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7D74F8">
                  <w:rPr>
                    <w:rFonts w:ascii="Times New Roman" w:hAnsi="Times New Roman" w:cs="Times New Roman"/>
                    <w:lang w:val="is-IS"/>
                  </w:rPr>
                  <w:t xml:space="preserve">úthlutað </w:t>
                </w:r>
                <w:r w:rsidR="00B96C26">
                  <w:rPr>
                    <w:rFonts w:ascii="Times New Roman" w:hAnsi="Times New Roman" w:cs="Times New Roman"/>
                    <w:lang w:val="is-IS"/>
                  </w:rPr>
                  <w:t>losunar</w:t>
                </w:r>
                <w:r w:rsidR="007D74F8">
                  <w:rPr>
                    <w:rFonts w:ascii="Times New Roman" w:hAnsi="Times New Roman" w:cs="Times New Roman"/>
                    <w:lang w:val="is-IS"/>
                  </w:rPr>
                  <w:t>heimildum</w:t>
                </w:r>
                <w:r w:rsidR="00F16460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B96C26">
                  <w:rPr>
                    <w:rFonts w:ascii="Times New Roman" w:hAnsi="Times New Roman" w:cs="Times New Roman"/>
                    <w:lang w:val="is-IS"/>
                  </w:rPr>
                  <w:t>til</w:t>
                </w:r>
                <w:r w:rsidR="00590206">
                  <w:rPr>
                    <w:rFonts w:ascii="Times New Roman" w:hAnsi="Times New Roman" w:cs="Times New Roman"/>
                    <w:lang w:val="is-IS"/>
                  </w:rPr>
                  <w:t xml:space="preserve"> uppboðs</w:t>
                </w:r>
                <w:r w:rsidR="001C09F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9C5A83">
                  <w:rPr>
                    <w:rFonts w:ascii="Times New Roman" w:hAnsi="Times New Roman" w:cs="Times New Roman"/>
                    <w:lang w:val="is-IS"/>
                  </w:rPr>
                  <w:t xml:space="preserve">innan </w:t>
                </w:r>
                <w:r w:rsidR="00543255">
                  <w:rPr>
                    <w:rFonts w:ascii="Times New Roman" w:hAnsi="Times New Roman" w:cs="Times New Roman"/>
                    <w:lang w:val="is-IS"/>
                  </w:rPr>
                  <w:t>ETS2-kerfi</w:t>
                </w:r>
                <w:r w:rsidR="009C5A83">
                  <w:rPr>
                    <w:rFonts w:ascii="Times New Roman" w:hAnsi="Times New Roman" w:cs="Times New Roman"/>
                    <w:lang w:val="is-IS"/>
                  </w:rPr>
                  <w:t>sins</w:t>
                </w:r>
                <w:r w:rsidR="00E73EBB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CE6517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5A6727">
                  <w:rPr>
                    <w:rFonts w:ascii="Times New Roman" w:hAnsi="Times New Roman" w:cs="Times New Roman"/>
                    <w:lang w:val="is-IS"/>
                  </w:rPr>
                  <w:t>H</w:t>
                </w:r>
                <w:r w:rsidR="00E73EBB">
                  <w:rPr>
                    <w:rFonts w:ascii="Times New Roman" w:hAnsi="Times New Roman" w:cs="Times New Roman"/>
                    <w:lang w:val="is-IS"/>
                  </w:rPr>
                  <w:t>eildarfjöld</w:t>
                </w:r>
                <w:r w:rsidR="005A6727">
                  <w:rPr>
                    <w:rFonts w:ascii="Times New Roman" w:hAnsi="Times New Roman" w:cs="Times New Roman"/>
                    <w:lang w:val="is-IS"/>
                  </w:rPr>
                  <w:t>i</w:t>
                </w:r>
                <w:r w:rsidR="00E73EBB">
                  <w:rPr>
                    <w:rFonts w:ascii="Times New Roman" w:hAnsi="Times New Roman" w:cs="Times New Roman"/>
                    <w:lang w:val="is-IS"/>
                  </w:rPr>
                  <w:t xml:space="preserve"> ETS2-losunarheimilda sem verða til uppboðs</w:t>
                </w:r>
                <w:r w:rsidR="00C845BF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5A6727">
                  <w:rPr>
                    <w:rFonts w:ascii="Times New Roman" w:hAnsi="Times New Roman" w:cs="Times New Roman"/>
                    <w:lang w:val="is-IS"/>
                  </w:rPr>
                  <w:t>liggur ekki fyrir, en</w:t>
                </w:r>
                <w:r w:rsidR="00E73EBB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5A6727">
                  <w:rPr>
                    <w:rFonts w:ascii="Times New Roman" w:hAnsi="Times New Roman" w:cs="Times New Roman"/>
                    <w:lang w:val="is-IS"/>
                  </w:rPr>
                  <w:t>framkvæmdastjórn ESB mun birta</w:t>
                </w:r>
                <w:r w:rsidR="00451CCE">
                  <w:rPr>
                    <w:rFonts w:ascii="Times New Roman" w:hAnsi="Times New Roman" w:cs="Times New Roman"/>
                    <w:lang w:val="is-IS"/>
                  </w:rPr>
                  <w:t xml:space="preserve"> upplýsingar um hver fjöldi heimilda verður</w:t>
                </w:r>
                <w:r w:rsidR="005A6727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E73EBB">
                  <w:rPr>
                    <w:rFonts w:ascii="Times New Roman" w:hAnsi="Times New Roman" w:cs="Times New Roman"/>
                    <w:lang w:val="is-IS"/>
                  </w:rPr>
                  <w:t>eigi síðar en 1.</w:t>
                </w:r>
                <w:r w:rsidR="00927B0D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E73EBB">
                  <w:rPr>
                    <w:rFonts w:ascii="Times New Roman" w:hAnsi="Times New Roman" w:cs="Times New Roman"/>
                    <w:lang w:val="is-IS"/>
                  </w:rPr>
                  <w:t>janúar 2025.</w:t>
                </w:r>
                <w:r w:rsidR="001C09F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5835A9">
                  <w:rPr>
                    <w:rFonts w:ascii="Times New Roman" w:hAnsi="Times New Roman" w:cs="Times New Roman"/>
                    <w:lang w:val="is-IS"/>
                  </w:rPr>
                  <w:t>ETS2-losunarheimildum til uppboðs verður skipt á milli aðildaríkja byggt á hlutdeild þeirra í sögulegri losun</w:t>
                </w:r>
                <w:r w:rsidR="00DD7105">
                  <w:rPr>
                    <w:rFonts w:ascii="Times New Roman" w:hAnsi="Times New Roman" w:cs="Times New Roman"/>
                    <w:lang w:val="is-IS"/>
                  </w:rPr>
                  <w:t xml:space="preserve"> á árunum 2016-2018</w:t>
                </w:r>
                <w:r w:rsidR="005835A9">
                  <w:rPr>
                    <w:rFonts w:ascii="Times New Roman" w:hAnsi="Times New Roman" w:cs="Times New Roman"/>
                    <w:lang w:val="is-IS"/>
                  </w:rPr>
                  <w:t xml:space="preserve"> sem fellur undir flokka ETS2</w:t>
                </w:r>
                <w:r w:rsidR="00402C1E">
                  <w:rPr>
                    <w:rFonts w:ascii="Times New Roman" w:hAnsi="Times New Roman" w:cs="Times New Roman"/>
                    <w:lang w:val="is-IS"/>
                  </w:rPr>
                  <w:t>-</w:t>
                </w:r>
                <w:r w:rsidR="005835A9">
                  <w:rPr>
                    <w:rFonts w:ascii="Times New Roman" w:hAnsi="Times New Roman" w:cs="Times New Roman"/>
                    <w:lang w:val="is-IS"/>
                  </w:rPr>
                  <w:t>kerfisins.</w:t>
                </w:r>
                <w:r w:rsidR="005C7285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2C15D9" w:rsidRPr="002879F5">
                  <w:rPr>
                    <w:rFonts w:ascii="Times New Roman" w:hAnsi="Times New Roman" w:cs="Times New Roman"/>
                    <w:lang w:val="is-IS"/>
                  </w:rPr>
                  <w:t xml:space="preserve">Fjöldi </w:t>
                </w:r>
                <w:r w:rsidR="009369E3" w:rsidRPr="002879F5">
                  <w:rPr>
                    <w:rFonts w:ascii="Times New Roman" w:hAnsi="Times New Roman" w:cs="Times New Roman"/>
                    <w:lang w:val="is-IS"/>
                  </w:rPr>
                  <w:t xml:space="preserve">losunarheimilda sem Ísland mun fá til uppboðs samkvæmt ETS2-kerfinu liggur því ekki fyrir, </w:t>
                </w:r>
                <w:r w:rsidR="007B138A" w:rsidRPr="002879F5">
                  <w:rPr>
                    <w:rFonts w:ascii="Times New Roman" w:hAnsi="Times New Roman" w:cs="Times New Roman"/>
                    <w:lang w:val="is-IS"/>
                  </w:rPr>
                  <w:t xml:space="preserve">en búið er að leggja mat á </w:t>
                </w:r>
                <w:r w:rsidR="00956D5A" w:rsidRPr="002879F5">
                  <w:rPr>
                    <w:rFonts w:ascii="Times New Roman" w:hAnsi="Times New Roman" w:cs="Times New Roman"/>
                    <w:lang w:val="is-IS"/>
                  </w:rPr>
                  <w:t xml:space="preserve">hver hlutdeild Íslands </w:t>
                </w:r>
                <w:r w:rsidR="00F63A0B" w:rsidRPr="002879F5">
                  <w:rPr>
                    <w:rFonts w:ascii="Times New Roman" w:hAnsi="Times New Roman" w:cs="Times New Roman"/>
                    <w:lang w:val="is-IS"/>
                  </w:rPr>
                  <w:t>í</w:t>
                </w:r>
                <w:r w:rsidR="00956D5A" w:rsidRPr="002879F5">
                  <w:rPr>
                    <w:rFonts w:ascii="Times New Roman" w:hAnsi="Times New Roman" w:cs="Times New Roman"/>
                    <w:lang w:val="is-IS"/>
                  </w:rPr>
                  <w:t xml:space="preserve"> heil</w:t>
                </w:r>
                <w:r w:rsidR="00D9162B" w:rsidRPr="002879F5">
                  <w:rPr>
                    <w:rFonts w:ascii="Times New Roman" w:hAnsi="Times New Roman" w:cs="Times New Roman"/>
                    <w:lang w:val="is-IS"/>
                  </w:rPr>
                  <w:t>dar</w:t>
                </w:r>
                <w:r w:rsidR="00956D5A" w:rsidRPr="002879F5">
                  <w:rPr>
                    <w:rFonts w:ascii="Times New Roman" w:hAnsi="Times New Roman" w:cs="Times New Roman"/>
                    <w:lang w:val="is-IS"/>
                  </w:rPr>
                  <w:t>fjölda</w:t>
                </w:r>
                <w:r w:rsidR="00D9162B" w:rsidRPr="002879F5">
                  <w:rPr>
                    <w:rFonts w:ascii="Times New Roman" w:hAnsi="Times New Roman" w:cs="Times New Roman"/>
                    <w:lang w:val="is-IS"/>
                  </w:rPr>
                  <w:t xml:space="preserve"> losunarheimilda</w:t>
                </w:r>
                <w:r w:rsidR="00956D5A" w:rsidRPr="002879F5">
                  <w:rPr>
                    <w:rFonts w:ascii="Times New Roman" w:hAnsi="Times New Roman" w:cs="Times New Roman"/>
                    <w:lang w:val="is-IS"/>
                  </w:rPr>
                  <w:t xml:space="preserve"> verður ásamt </w:t>
                </w:r>
                <w:r w:rsidR="00C91181" w:rsidRPr="002879F5">
                  <w:rPr>
                    <w:rFonts w:ascii="Times New Roman" w:hAnsi="Times New Roman" w:cs="Times New Roman"/>
                    <w:lang w:val="is-IS"/>
                  </w:rPr>
                  <w:t xml:space="preserve">því </w:t>
                </w:r>
                <w:r w:rsidR="00956D5A" w:rsidRPr="002879F5">
                  <w:rPr>
                    <w:rFonts w:ascii="Times New Roman" w:hAnsi="Times New Roman" w:cs="Times New Roman"/>
                    <w:lang w:val="is-IS"/>
                  </w:rPr>
                  <w:t>hver söguleg losun Íslands var á árunum 2016-2018.</w:t>
                </w:r>
                <w:r w:rsidR="00F63A0B" w:rsidRPr="002879F5">
                  <w:rPr>
                    <w:rFonts w:ascii="Times New Roman" w:hAnsi="Times New Roman" w:cs="Times New Roman"/>
                    <w:lang w:val="is-IS"/>
                  </w:rPr>
                  <w:t xml:space="preserve"> B</w:t>
                </w:r>
                <w:r w:rsidR="00CB180A" w:rsidRPr="002879F5">
                  <w:rPr>
                    <w:rFonts w:ascii="Times New Roman" w:hAnsi="Times New Roman" w:cs="Times New Roman"/>
                    <w:lang w:val="is-IS"/>
                  </w:rPr>
                  <w:t>ráðbirgðamat</w:t>
                </w:r>
                <w:r w:rsidR="00616934" w:rsidRPr="002879F5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CB180A" w:rsidRPr="002879F5">
                  <w:rPr>
                    <w:rFonts w:ascii="Times New Roman" w:hAnsi="Times New Roman" w:cs="Times New Roman"/>
                    <w:lang w:val="is-IS"/>
                  </w:rPr>
                  <w:t xml:space="preserve"> bendir til þess að hlut</w:t>
                </w:r>
                <w:r w:rsidR="00FA61AC" w:rsidRPr="002879F5">
                  <w:rPr>
                    <w:rFonts w:ascii="Times New Roman" w:hAnsi="Times New Roman" w:cs="Times New Roman"/>
                    <w:lang w:val="is-IS"/>
                  </w:rPr>
                  <w:t>ur</w:t>
                </w:r>
                <w:r w:rsidR="00CB180A" w:rsidRPr="002879F5">
                  <w:rPr>
                    <w:rFonts w:ascii="Times New Roman" w:hAnsi="Times New Roman" w:cs="Times New Roman"/>
                    <w:lang w:val="is-IS"/>
                  </w:rPr>
                  <w:t xml:space="preserve"> Íslands verði 0,0</w:t>
                </w:r>
                <w:r w:rsidR="004F3429" w:rsidRPr="002879F5">
                  <w:rPr>
                    <w:rFonts w:ascii="Times New Roman" w:hAnsi="Times New Roman" w:cs="Times New Roman"/>
                    <w:lang w:val="is-IS"/>
                  </w:rPr>
                  <w:t>76</w:t>
                </w:r>
                <w:r w:rsidR="00CB180A" w:rsidRPr="002879F5">
                  <w:rPr>
                    <w:rFonts w:ascii="Times New Roman" w:hAnsi="Times New Roman" w:cs="Times New Roman"/>
                    <w:lang w:val="is-IS"/>
                  </w:rPr>
                  <w:t>% af heildarfjölda ETS2 losunarheimilda sem verður úthlutað til aðildarríkja</w:t>
                </w:r>
                <w:r w:rsidR="00BB0677" w:rsidRPr="002879F5">
                  <w:rPr>
                    <w:rFonts w:ascii="Times New Roman" w:hAnsi="Times New Roman" w:cs="Times New Roman"/>
                    <w:lang w:val="is-IS"/>
                  </w:rPr>
                  <w:t xml:space="preserve"> til uppboðs</w:t>
                </w:r>
                <w:r w:rsidR="00673505" w:rsidRPr="002879F5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84347E" w:rsidRPr="002879F5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FE1573" w:rsidRPr="002879F5">
                  <w:rPr>
                    <w:rFonts w:ascii="Times New Roman" w:hAnsi="Times New Roman" w:cs="Times New Roman"/>
                    <w:lang w:val="is-IS"/>
                  </w:rPr>
                  <w:t>Enn fremur er b</w:t>
                </w:r>
                <w:r w:rsidR="00DA6F02" w:rsidRPr="002879F5">
                  <w:rPr>
                    <w:rFonts w:ascii="Times New Roman" w:hAnsi="Times New Roman" w:cs="Times New Roman"/>
                    <w:lang w:val="is-IS"/>
                  </w:rPr>
                  <w:t xml:space="preserve">úið að kortleggja losun frá þeim flokkum sem falla undir </w:t>
                </w:r>
                <w:r w:rsidR="0030767F" w:rsidRPr="002879F5">
                  <w:rPr>
                    <w:rFonts w:ascii="Times New Roman" w:hAnsi="Times New Roman" w:cs="Times New Roman"/>
                    <w:lang w:val="is-IS"/>
                  </w:rPr>
                  <w:t>ETS</w:t>
                </w:r>
                <w:r w:rsidR="003A367C" w:rsidRPr="002879F5">
                  <w:rPr>
                    <w:rFonts w:ascii="Times New Roman" w:hAnsi="Times New Roman" w:cs="Times New Roman"/>
                    <w:lang w:val="is-IS"/>
                  </w:rPr>
                  <w:t>2</w:t>
                </w:r>
                <w:r w:rsidR="0030767F" w:rsidRPr="002879F5">
                  <w:rPr>
                    <w:rFonts w:ascii="Times New Roman" w:hAnsi="Times New Roman" w:cs="Times New Roman"/>
                    <w:lang w:val="is-IS"/>
                  </w:rPr>
                  <w:t>-</w:t>
                </w:r>
                <w:r w:rsidR="00DA6F02" w:rsidRPr="002879F5">
                  <w:rPr>
                    <w:rFonts w:ascii="Times New Roman" w:hAnsi="Times New Roman" w:cs="Times New Roman"/>
                    <w:lang w:val="is-IS"/>
                  </w:rPr>
                  <w:t>kerfið aftur til ársins 2005 og reikna áætlaða losun til ársins 20</w:t>
                </w:r>
                <w:r w:rsidR="00594067" w:rsidRPr="002879F5">
                  <w:rPr>
                    <w:rFonts w:ascii="Times New Roman" w:hAnsi="Times New Roman" w:cs="Times New Roman"/>
                    <w:lang w:val="is-IS"/>
                  </w:rPr>
                  <w:t>5</w:t>
                </w:r>
                <w:r w:rsidR="00DA6F02" w:rsidRPr="002879F5">
                  <w:rPr>
                    <w:rFonts w:ascii="Times New Roman" w:hAnsi="Times New Roman" w:cs="Times New Roman"/>
                    <w:lang w:val="is-IS"/>
                  </w:rPr>
                  <w:t xml:space="preserve">0. </w:t>
                </w:r>
                <w:r w:rsidR="009D6B8C" w:rsidRPr="002879F5">
                  <w:rPr>
                    <w:rFonts w:ascii="Times New Roman" w:hAnsi="Times New Roman" w:cs="Times New Roman"/>
                    <w:lang w:val="is-IS"/>
                  </w:rPr>
                  <w:t>Flokkar</w:t>
                </w:r>
                <w:r w:rsidR="008D172C" w:rsidRPr="002879F5">
                  <w:rPr>
                    <w:rFonts w:ascii="Times New Roman" w:hAnsi="Times New Roman" w:cs="Times New Roman"/>
                    <w:lang w:val="is-IS"/>
                  </w:rPr>
                  <w:t xml:space="preserve"> bygginga, vegasamgangna og smærri iðnaðar</w:t>
                </w:r>
                <w:r w:rsidR="009D6B8C" w:rsidRPr="002879F5">
                  <w:rPr>
                    <w:rFonts w:ascii="Times New Roman" w:hAnsi="Times New Roman" w:cs="Times New Roman"/>
                    <w:lang w:val="is-IS"/>
                  </w:rPr>
                  <w:t xml:space="preserve"> eru í </w:t>
                </w:r>
                <w:r w:rsidR="008D172C" w:rsidRPr="002879F5">
                  <w:rPr>
                    <w:rFonts w:ascii="Times New Roman" w:hAnsi="Times New Roman" w:cs="Times New Roman"/>
                    <w:lang w:val="is-IS"/>
                  </w:rPr>
                  <w:t xml:space="preserve">samræmi við skiptingu </w:t>
                </w:r>
                <w:r w:rsidR="00AB6738" w:rsidRPr="002879F5">
                  <w:rPr>
                    <w:rFonts w:ascii="Times New Roman" w:hAnsi="Times New Roman" w:cs="Times New Roman"/>
                    <w:lang w:val="is-IS"/>
                  </w:rPr>
                  <w:t xml:space="preserve">milliríkjanefndar </w:t>
                </w:r>
                <w:r w:rsidR="000207BD" w:rsidRPr="002879F5">
                  <w:rPr>
                    <w:rFonts w:ascii="Times New Roman" w:hAnsi="Times New Roman" w:cs="Times New Roman"/>
                    <w:lang w:val="is-IS"/>
                  </w:rPr>
                  <w:t>S</w:t>
                </w:r>
                <w:r w:rsidR="00AB6738" w:rsidRPr="002879F5">
                  <w:rPr>
                    <w:rFonts w:ascii="Times New Roman" w:hAnsi="Times New Roman" w:cs="Times New Roman"/>
                    <w:lang w:val="is-IS"/>
                  </w:rPr>
                  <w:t xml:space="preserve">ameinuðu þjóðanna </w:t>
                </w:r>
                <w:r w:rsidR="000207BD" w:rsidRPr="002879F5">
                  <w:rPr>
                    <w:rFonts w:ascii="Times New Roman" w:hAnsi="Times New Roman" w:cs="Times New Roman"/>
                    <w:lang w:val="is-IS"/>
                  </w:rPr>
                  <w:t xml:space="preserve">um loftslagsbreytingar. </w:t>
                </w:r>
                <w:r w:rsidR="00DA6F02" w:rsidRPr="002879F5">
                  <w:rPr>
                    <w:rFonts w:ascii="Times New Roman" w:hAnsi="Times New Roman" w:cs="Times New Roman"/>
                    <w:lang w:val="is-IS"/>
                  </w:rPr>
                  <w:t>Losun Íslands frá flokkum sem falla undir ETS2 var 1,03</w:t>
                </w:r>
                <w:r w:rsidR="002138D9" w:rsidRPr="002879F5">
                  <w:rPr>
                    <w:rFonts w:ascii="Times New Roman" w:hAnsi="Times New Roman" w:cs="Times New Roman"/>
                    <w:lang w:val="is-IS"/>
                  </w:rPr>
                  <w:t>7</w:t>
                </w:r>
                <w:r w:rsidR="00DA6F02" w:rsidRPr="002879F5">
                  <w:rPr>
                    <w:rFonts w:ascii="Times New Roman" w:hAnsi="Times New Roman" w:cs="Times New Roman"/>
                    <w:lang w:val="is-IS"/>
                  </w:rPr>
                  <w:t xml:space="preserve"> m. tonn CO</w:t>
                </w:r>
                <w:r w:rsidR="00DA6F02" w:rsidRPr="002879F5">
                  <w:rPr>
                    <w:rFonts w:ascii="Times New Roman" w:hAnsi="Times New Roman" w:cs="Times New Roman"/>
                    <w:vertAlign w:val="subscript"/>
                    <w:lang w:val="is-IS"/>
                  </w:rPr>
                  <w:t>2</w:t>
                </w:r>
                <w:r w:rsidR="00DA6F02" w:rsidRPr="002879F5">
                  <w:rPr>
                    <w:rFonts w:ascii="Times New Roman" w:hAnsi="Times New Roman" w:cs="Times New Roman"/>
                    <w:lang w:val="is-IS"/>
                  </w:rPr>
                  <w:t xml:space="preserve">-íg. að meðaltali á árunum 2016-2018 og  </w:t>
                </w:r>
                <w:r w:rsidR="00963941" w:rsidRPr="002879F5">
                  <w:rPr>
                    <w:rFonts w:ascii="Times New Roman" w:hAnsi="Times New Roman" w:cs="Times New Roman"/>
                    <w:lang w:val="is-IS"/>
                  </w:rPr>
                  <w:t>1</w:t>
                </w:r>
                <w:r w:rsidR="00DA6F02" w:rsidRPr="002879F5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963941" w:rsidRPr="002879F5">
                  <w:rPr>
                    <w:rFonts w:ascii="Times New Roman" w:hAnsi="Times New Roman" w:cs="Times New Roman"/>
                    <w:lang w:val="is-IS"/>
                  </w:rPr>
                  <w:t>053</w:t>
                </w:r>
                <w:r w:rsidR="00DA6F02" w:rsidRPr="002879F5">
                  <w:rPr>
                    <w:rFonts w:ascii="Times New Roman" w:hAnsi="Times New Roman" w:cs="Times New Roman"/>
                    <w:lang w:val="is-IS"/>
                  </w:rPr>
                  <w:t xml:space="preserve"> m. tonn CO</w:t>
                </w:r>
                <w:r w:rsidR="00DA6F02" w:rsidRPr="002879F5">
                  <w:rPr>
                    <w:rFonts w:ascii="Times New Roman" w:hAnsi="Times New Roman" w:cs="Times New Roman"/>
                    <w:vertAlign w:val="subscript"/>
                    <w:lang w:val="is-IS"/>
                  </w:rPr>
                  <w:t>2</w:t>
                </w:r>
                <w:r w:rsidR="00DA6F02" w:rsidRPr="002879F5">
                  <w:rPr>
                    <w:rFonts w:ascii="Times New Roman" w:hAnsi="Times New Roman" w:cs="Times New Roman"/>
                    <w:lang w:val="is-IS"/>
                  </w:rPr>
                  <w:t>-íg. árið 202</w:t>
                </w:r>
                <w:r w:rsidR="00CF7D49" w:rsidRPr="002879F5">
                  <w:rPr>
                    <w:rFonts w:ascii="Times New Roman" w:hAnsi="Times New Roman" w:cs="Times New Roman"/>
                    <w:lang w:val="is-IS"/>
                  </w:rPr>
                  <w:t>2</w:t>
                </w:r>
                <w:r w:rsidR="00DA6F02" w:rsidRPr="002879F5">
                  <w:rPr>
                    <w:rFonts w:ascii="Times New Roman" w:hAnsi="Times New Roman" w:cs="Times New Roman"/>
                    <w:lang w:val="is-IS"/>
                  </w:rPr>
                  <w:t>. Samkvæmt framreikningum Umhverfisstofnunar má gera ráð fyrir að losun frá þeim flokkum sem falla undir kerfið verði 0,9</w:t>
                </w:r>
                <w:r w:rsidR="00F27746" w:rsidRPr="002879F5">
                  <w:rPr>
                    <w:rFonts w:ascii="Times New Roman" w:hAnsi="Times New Roman" w:cs="Times New Roman"/>
                    <w:lang w:val="is-IS"/>
                  </w:rPr>
                  <w:t>26</w:t>
                </w:r>
                <w:r w:rsidR="00DA6F02" w:rsidRPr="002879F5">
                  <w:rPr>
                    <w:rFonts w:ascii="Times New Roman" w:hAnsi="Times New Roman" w:cs="Times New Roman"/>
                    <w:lang w:val="is-IS"/>
                  </w:rPr>
                  <w:t xml:space="preserve"> m.</w:t>
                </w:r>
                <w:r w:rsidR="00534598" w:rsidRPr="002879F5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DA6F02" w:rsidRPr="002879F5">
                  <w:rPr>
                    <w:rFonts w:ascii="Times New Roman" w:hAnsi="Times New Roman" w:cs="Times New Roman"/>
                    <w:lang w:val="is-IS"/>
                  </w:rPr>
                  <w:t>tonn CO</w:t>
                </w:r>
                <w:r w:rsidR="00DA6F02" w:rsidRPr="002879F5">
                  <w:rPr>
                    <w:rFonts w:ascii="Times New Roman" w:hAnsi="Times New Roman" w:cs="Times New Roman"/>
                    <w:vertAlign w:val="subscript"/>
                    <w:lang w:val="is-IS"/>
                  </w:rPr>
                  <w:t>2</w:t>
                </w:r>
                <w:r w:rsidR="00DA6F02" w:rsidRPr="002879F5">
                  <w:rPr>
                    <w:rFonts w:ascii="Times New Roman" w:hAnsi="Times New Roman" w:cs="Times New Roman"/>
                    <w:lang w:val="is-IS"/>
                  </w:rPr>
                  <w:t>-ígildi árið 202</w:t>
                </w:r>
                <w:r w:rsidR="002C49CB">
                  <w:rPr>
                    <w:rFonts w:ascii="Times New Roman" w:hAnsi="Times New Roman" w:cs="Times New Roman"/>
                    <w:lang w:val="is-IS"/>
                  </w:rPr>
                  <w:t>7</w:t>
                </w:r>
                <w:r w:rsidR="00DA6F02" w:rsidRPr="002879F5">
                  <w:rPr>
                    <w:rFonts w:ascii="Times New Roman" w:hAnsi="Times New Roman" w:cs="Times New Roman"/>
                    <w:lang w:val="is-IS"/>
                  </w:rPr>
                  <w:t>, sem er fyrsta árið sem þeir aðilar sem falla undir kerfið þurfa að skila losunarheimildum fyrir losun vegna afhendingar á eldsneyti.</w:t>
                </w:r>
                <w:r w:rsidR="00371B46" w:rsidRPr="002879F5">
                  <w:rPr>
                    <w:rFonts w:ascii="Times New Roman" w:hAnsi="Times New Roman" w:cs="Times New Roman"/>
                    <w:lang w:val="is-IS"/>
                  </w:rPr>
                  <w:t xml:space="preserve"> Framreikningar Umhverfisstofnunar gera ráð fyrir að losun</w:t>
                </w:r>
                <w:r w:rsidR="003D6A7B" w:rsidRPr="002879F5">
                  <w:rPr>
                    <w:rFonts w:ascii="Times New Roman" w:hAnsi="Times New Roman" w:cs="Times New Roman"/>
                    <w:lang w:val="is-IS"/>
                  </w:rPr>
                  <w:t xml:space="preserve"> frá flokkum </w:t>
                </w:r>
                <w:r w:rsidR="004E2065" w:rsidRPr="002879F5">
                  <w:rPr>
                    <w:rFonts w:ascii="Times New Roman" w:hAnsi="Times New Roman" w:cs="Times New Roman"/>
                    <w:lang w:val="is-IS"/>
                  </w:rPr>
                  <w:t>ETS</w:t>
                </w:r>
                <w:r w:rsidR="00DC256A" w:rsidRPr="002879F5">
                  <w:rPr>
                    <w:rFonts w:ascii="Times New Roman" w:hAnsi="Times New Roman" w:cs="Times New Roman"/>
                    <w:lang w:val="is-IS"/>
                  </w:rPr>
                  <w:t>2</w:t>
                </w:r>
                <w:r w:rsidR="004E2065" w:rsidRPr="002879F5">
                  <w:rPr>
                    <w:rFonts w:ascii="Times New Roman" w:hAnsi="Times New Roman" w:cs="Times New Roman"/>
                    <w:lang w:val="is-IS"/>
                  </w:rPr>
                  <w:t>-kerfisins</w:t>
                </w:r>
                <w:r w:rsidR="00371B46" w:rsidRPr="002879F5">
                  <w:rPr>
                    <w:rFonts w:ascii="Times New Roman" w:hAnsi="Times New Roman" w:cs="Times New Roman"/>
                    <w:lang w:val="is-IS"/>
                  </w:rPr>
                  <w:t xml:space="preserve"> dragist saman á hverju ári</w:t>
                </w:r>
                <w:r w:rsidR="001924CB" w:rsidRPr="002879F5">
                  <w:rPr>
                    <w:rFonts w:ascii="Times New Roman" w:hAnsi="Times New Roman" w:cs="Times New Roman"/>
                    <w:lang w:val="is-IS"/>
                  </w:rPr>
                  <w:t xml:space="preserve"> og verði </w:t>
                </w:r>
                <w:r w:rsidR="00540381" w:rsidRPr="002879F5">
                  <w:rPr>
                    <w:rFonts w:ascii="Times New Roman" w:hAnsi="Times New Roman" w:cs="Times New Roman"/>
                    <w:lang w:val="is-IS"/>
                  </w:rPr>
                  <w:t>0,</w:t>
                </w:r>
                <w:r w:rsidR="002C49CB">
                  <w:rPr>
                    <w:rFonts w:ascii="Times New Roman" w:hAnsi="Times New Roman" w:cs="Times New Roman"/>
                    <w:lang w:val="is-IS"/>
                  </w:rPr>
                  <w:t>717</w:t>
                </w:r>
                <w:r w:rsidR="00DD5202" w:rsidRPr="002879F5">
                  <w:rPr>
                    <w:rFonts w:ascii="Times New Roman" w:hAnsi="Times New Roman" w:cs="Times New Roman"/>
                    <w:lang w:val="is-IS"/>
                  </w:rPr>
                  <w:t xml:space="preserve"> m. tonn </w:t>
                </w:r>
                <w:r w:rsidR="00C327FB" w:rsidRPr="002879F5">
                  <w:rPr>
                    <w:rFonts w:ascii="Times New Roman" w:hAnsi="Times New Roman" w:cs="Times New Roman"/>
                    <w:lang w:val="is-IS"/>
                  </w:rPr>
                  <w:t>CO</w:t>
                </w:r>
                <w:r w:rsidR="00C327FB" w:rsidRPr="002879F5">
                  <w:rPr>
                    <w:rFonts w:ascii="Times New Roman" w:hAnsi="Times New Roman" w:cs="Times New Roman"/>
                    <w:vertAlign w:val="subscript"/>
                    <w:lang w:val="is-IS"/>
                  </w:rPr>
                  <w:t>2</w:t>
                </w:r>
                <w:r w:rsidR="00C327FB" w:rsidRPr="002879F5">
                  <w:rPr>
                    <w:rFonts w:ascii="Times New Roman" w:hAnsi="Times New Roman" w:cs="Times New Roman"/>
                    <w:lang w:val="is-IS"/>
                  </w:rPr>
                  <w:t xml:space="preserve">-ígildi </w:t>
                </w:r>
                <w:r w:rsidR="00643F58" w:rsidRPr="002879F5">
                  <w:rPr>
                    <w:rFonts w:ascii="Times New Roman" w:hAnsi="Times New Roman" w:cs="Times New Roman"/>
                    <w:lang w:val="is-IS"/>
                  </w:rPr>
                  <w:t xml:space="preserve">árið </w:t>
                </w:r>
                <w:r w:rsidR="006E3630" w:rsidRPr="002879F5">
                  <w:rPr>
                    <w:rFonts w:ascii="Times New Roman" w:hAnsi="Times New Roman" w:cs="Times New Roman"/>
                    <w:lang w:val="is-IS"/>
                  </w:rPr>
                  <w:t>2032.</w:t>
                </w:r>
                <w:r w:rsidR="006E2BAF" w:rsidRPr="002879F5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  <w:p w14:paraId="595A863A" w14:textId="3A29D095" w:rsidR="005416A9" w:rsidRDefault="00613669" w:rsidP="008759B9">
                <w:pPr>
                  <w:pStyle w:val="Mlsgreinlista"/>
                  <w:spacing w:after="160" w:line="259" w:lineRule="auto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lastRenderedPageBreak/>
                  <w:t>Samkvæmt</w:t>
                </w:r>
                <w:r w:rsidR="00472F3D">
                  <w:rPr>
                    <w:rFonts w:ascii="Times New Roman" w:hAnsi="Times New Roman" w:cs="Times New Roman"/>
                    <w:lang w:val="is-IS"/>
                  </w:rPr>
                  <w:t xml:space="preserve"> 30. gr. c. ETS-tilskipunarinnar </w:t>
                </w:r>
                <w:r w:rsidR="007434E8">
                  <w:rPr>
                    <w:rFonts w:ascii="Times New Roman" w:hAnsi="Times New Roman" w:cs="Times New Roman"/>
                    <w:lang w:val="is-IS"/>
                  </w:rPr>
                  <w:t>mun</w:t>
                </w:r>
                <w:r w:rsidR="00FB16E1">
                  <w:rPr>
                    <w:rFonts w:ascii="Times New Roman" w:hAnsi="Times New Roman" w:cs="Times New Roman"/>
                    <w:lang w:val="is-IS"/>
                  </w:rPr>
                  <w:t xml:space="preserve"> fjöld</w:t>
                </w:r>
                <w:r w:rsidR="0067394D">
                  <w:rPr>
                    <w:rFonts w:ascii="Times New Roman" w:hAnsi="Times New Roman" w:cs="Times New Roman"/>
                    <w:lang w:val="is-IS"/>
                  </w:rPr>
                  <w:t>i</w:t>
                </w:r>
                <w:r w:rsidR="00FB16E1">
                  <w:rPr>
                    <w:rFonts w:ascii="Times New Roman" w:hAnsi="Times New Roman" w:cs="Times New Roman"/>
                    <w:lang w:val="is-IS"/>
                  </w:rPr>
                  <w:t xml:space="preserve"> losunarheimilda</w:t>
                </w:r>
                <w:r w:rsidR="002E5EFA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67394D">
                  <w:rPr>
                    <w:rFonts w:ascii="Times New Roman" w:hAnsi="Times New Roman" w:cs="Times New Roman"/>
                    <w:lang w:val="is-IS"/>
                  </w:rPr>
                  <w:t xml:space="preserve">í </w:t>
                </w:r>
                <w:r w:rsidR="002E5EFA">
                  <w:rPr>
                    <w:rFonts w:ascii="Times New Roman" w:hAnsi="Times New Roman" w:cs="Times New Roman"/>
                    <w:lang w:val="is-IS"/>
                  </w:rPr>
                  <w:t>ETS2-kerfinu</w:t>
                </w:r>
                <w:r w:rsidR="00191436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DC70CD">
                  <w:rPr>
                    <w:rFonts w:ascii="Times New Roman" w:hAnsi="Times New Roman" w:cs="Times New Roman"/>
                    <w:lang w:val="is-IS"/>
                  </w:rPr>
                  <w:t xml:space="preserve">sem gefinn verður út á hverju ári </w:t>
                </w:r>
                <w:r w:rsidR="00067C04">
                  <w:rPr>
                    <w:rFonts w:ascii="Times New Roman" w:hAnsi="Times New Roman" w:cs="Times New Roman"/>
                    <w:lang w:val="is-IS"/>
                  </w:rPr>
                  <w:t>frá árinu 2027</w:t>
                </w:r>
                <w:r w:rsidR="00DF1E9B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422FDE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5416A9">
                  <w:rPr>
                    <w:rFonts w:ascii="Times New Roman" w:hAnsi="Times New Roman" w:cs="Times New Roman"/>
                    <w:lang w:val="is-IS"/>
                  </w:rPr>
                  <w:t>minnka línulega frá árinu 2024</w:t>
                </w:r>
                <w:r w:rsidR="003875A8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421BCD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3875A8">
                  <w:rPr>
                    <w:rFonts w:ascii="Times New Roman" w:hAnsi="Times New Roman" w:cs="Times New Roman"/>
                    <w:lang w:val="is-IS"/>
                  </w:rPr>
                  <w:t>byggt á</w:t>
                </w:r>
                <w:r w:rsidR="00DF1F2F">
                  <w:rPr>
                    <w:rFonts w:ascii="Times New Roman" w:hAnsi="Times New Roman" w:cs="Times New Roman"/>
                    <w:lang w:val="is-IS"/>
                  </w:rPr>
                  <w:t xml:space="preserve"> við</w:t>
                </w:r>
                <w:r w:rsidR="00977B05">
                  <w:rPr>
                    <w:rFonts w:ascii="Times New Roman" w:hAnsi="Times New Roman" w:cs="Times New Roman"/>
                    <w:lang w:val="is-IS"/>
                  </w:rPr>
                  <w:t xml:space="preserve">miðunarlosun frá geirum ETS2-kerfisins </w:t>
                </w:r>
                <w:r w:rsidR="005819CC">
                  <w:rPr>
                    <w:rFonts w:ascii="Times New Roman" w:hAnsi="Times New Roman" w:cs="Times New Roman"/>
                    <w:lang w:val="is-IS"/>
                  </w:rPr>
                  <w:t>árin 2016 til 2018</w:t>
                </w:r>
                <w:r w:rsidR="005416A9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E865A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500027">
                  <w:rPr>
                    <w:rFonts w:ascii="Times New Roman" w:hAnsi="Times New Roman" w:cs="Times New Roman"/>
                    <w:lang w:val="is-IS"/>
                  </w:rPr>
                  <w:t xml:space="preserve">Fjöldi losunarheimilda mun dragast saman </w:t>
                </w:r>
                <w:r w:rsidR="008C66FE">
                  <w:rPr>
                    <w:rFonts w:ascii="Times New Roman" w:hAnsi="Times New Roman" w:cs="Times New Roman"/>
                    <w:lang w:val="is-IS"/>
                  </w:rPr>
                  <w:t xml:space="preserve">skv. línulegum samdráttarstuðli sem nemur 5,10% frá </w:t>
                </w:r>
                <w:r w:rsidR="000E151E">
                  <w:rPr>
                    <w:rFonts w:ascii="Times New Roman" w:hAnsi="Times New Roman" w:cs="Times New Roman"/>
                    <w:lang w:val="is-IS"/>
                  </w:rPr>
                  <w:t>árinu 2024</w:t>
                </w:r>
                <w:r w:rsidR="00234F0B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D00F46">
                  <w:rPr>
                    <w:rFonts w:ascii="Times New Roman" w:hAnsi="Times New Roman" w:cs="Times New Roman"/>
                    <w:lang w:val="is-IS"/>
                  </w:rPr>
                  <w:t xml:space="preserve"> Fyrir 1. janúar 2025 mun framkvæmdastjórn ESB </w:t>
                </w:r>
                <w:r w:rsidR="00953DD8">
                  <w:rPr>
                    <w:rFonts w:ascii="Times New Roman" w:hAnsi="Times New Roman" w:cs="Times New Roman"/>
                    <w:lang w:val="is-IS"/>
                  </w:rPr>
                  <w:t xml:space="preserve">birta </w:t>
                </w:r>
                <w:r w:rsidR="00DF1E9B">
                  <w:rPr>
                    <w:rFonts w:ascii="Times New Roman" w:hAnsi="Times New Roman" w:cs="Times New Roman"/>
                    <w:lang w:val="is-IS"/>
                  </w:rPr>
                  <w:t xml:space="preserve">hver </w:t>
                </w:r>
                <w:r w:rsidR="00953DD8">
                  <w:rPr>
                    <w:rFonts w:ascii="Times New Roman" w:hAnsi="Times New Roman" w:cs="Times New Roman"/>
                    <w:lang w:val="is-IS"/>
                  </w:rPr>
                  <w:t>fjöld</w:t>
                </w:r>
                <w:r w:rsidR="00DF1E9B">
                  <w:rPr>
                    <w:rFonts w:ascii="Times New Roman" w:hAnsi="Times New Roman" w:cs="Times New Roman"/>
                    <w:lang w:val="is-IS"/>
                  </w:rPr>
                  <w:t>i</w:t>
                </w:r>
                <w:r w:rsidR="00953DD8">
                  <w:rPr>
                    <w:rFonts w:ascii="Times New Roman" w:hAnsi="Times New Roman" w:cs="Times New Roman"/>
                    <w:lang w:val="is-IS"/>
                  </w:rPr>
                  <w:t xml:space="preserve"> losunarheimilda í ETS2-kerfinu </w:t>
                </w:r>
                <w:r w:rsidR="00DF1E9B">
                  <w:rPr>
                    <w:rFonts w:ascii="Times New Roman" w:hAnsi="Times New Roman" w:cs="Times New Roman"/>
                    <w:lang w:val="is-IS"/>
                  </w:rPr>
                  <w:t xml:space="preserve">verður árið 2027. Fjöldi losunarheimilda </w:t>
                </w:r>
                <w:r w:rsidR="008858D6">
                  <w:rPr>
                    <w:rFonts w:ascii="Times New Roman" w:hAnsi="Times New Roman" w:cs="Times New Roman"/>
                    <w:lang w:val="is-IS"/>
                  </w:rPr>
                  <w:t xml:space="preserve">í ETS2-kerfinu </w:t>
                </w:r>
                <w:r w:rsidR="00465185">
                  <w:rPr>
                    <w:rFonts w:ascii="Times New Roman" w:hAnsi="Times New Roman" w:cs="Times New Roman"/>
                    <w:lang w:val="is-IS"/>
                  </w:rPr>
                  <w:t xml:space="preserve">mun </w:t>
                </w:r>
                <w:r w:rsidR="00117B83">
                  <w:rPr>
                    <w:rFonts w:ascii="Times New Roman" w:hAnsi="Times New Roman" w:cs="Times New Roman"/>
                    <w:lang w:val="is-IS"/>
                  </w:rPr>
                  <w:t xml:space="preserve">frá </w:t>
                </w:r>
                <w:r w:rsidR="00147D8E">
                  <w:rPr>
                    <w:rFonts w:ascii="Times New Roman" w:hAnsi="Times New Roman" w:cs="Times New Roman"/>
                    <w:lang w:val="is-IS"/>
                  </w:rPr>
                  <w:t xml:space="preserve">árinu 2028 minnka línulega frá árinu 2025 á grundvelli </w:t>
                </w:r>
                <w:r w:rsidR="002E3627">
                  <w:rPr>
                    <w:rFonts w:ascii="Times New Roman" w:hAnsi="Times New Roman" w:cs="Times New Roman"/>
                    <w:lang w:val="is-IS"/>
                  </w:rPr>
                  <w:t xml:space="preserve">meðaltalslosunar frá þeim geirum er falla </w:t>
                </w:r>
                <w:r w:rsidR="008837A1">
                  <w:rPr>
                    <w:rFonts w:ascii="Times New Roman" w:hAnsi="Times New Roman" w:cs="Times New Roman"/>
                    <w:lang w:val="is-IS"/>
                  </w:rPr>
                  <w:t>undir ETS2-kerfið</w:t>
                </w:r>
                <w:r w:rsidR="0002386B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C710DF">
                  <w:rPr>
                    <w:rFonts w:ascii="Times New Roman" w:hAnsi="Times New Roman" w:cs="Times New Roman"/>
                    <w:lang w:val="is-IS"/>
                  </w:rPr>
                  <w:t xml:space="preserve">á </w:t>
                </w:r>
                <w:r w:rsidR="00624E0E">
                  <w:rPr>
                    <w:rFonts w:ascii="Times New Roman" w:hAnsi="Times New Roman" w:cs="Times New Roman"/>
                    <w:lang w:val="is-IS"/>
                  </w:rPr>
                  <w:t>árunum 2024 til</w:t>
                </w:r>
                <w:r w:rsidR="00FD225B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624E0E">
                  <w:rPr>
                    <w:rFonts w:ascii="Times New Roman" w:hAnsi="Times New Roman" w:cs="Times New Roman"/>
                    <w:lang w:val="is-IS"/>
                  </w:rPr>
                  <w:t>2026</w:t>
                </w:r>
                <w:r w:rsidR="00FD225B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  <w:r w:rsidR="007D60F9">
                  <w:rPr>
                    <w:rFonts w:ascii="Times New Roman" w:hAnsi="Times New Roman" w:cs="Times New Roman"/>
                    <w:lang w:val="is-IS"/>
                  </w:rPr>
                  <w:t xml:space="preserve">Frá árinu 2028 mun línulegi samdráttarstuðullinn verða </w:t>
                </w:r>
                <w:r w:rsidR="005460A7">
                  <w:rPr>
                    <w:rFonts w:ascii="Times New Roman" w:hAnsi="Times New Roman" w:cs="Times New Roman"/>
                    <w:lang w:val="is-IS"/>
                  </w:rPr>
                  <w:t>5,38%</w:t>
                </w:r>
                <w:r w:rsidR="00581487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F030A8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  <w:p w14:paraId="77536216" w14:textId="77777777" w:rsidR="00581487" w:rsidRDefault="00581487" w:rsidP="008759B9">
                <w:pPr>
                  <w:pStyle w:val="Mlsgreinlista"/>
                  <w:spacing w:after="160" w:line="259" w:lineRule="auto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14C29141" w14:textId="5A934943" w:rsidR="00562BFA" w:rsidRPr="00224C6D" w:rsidRDefault="006E2BAF" w:rsidP="008759B9">
                <w:pPr>
                  <w:pStyle w:val="Mlsgreinlista"/>
                  <w:spacing w:after="160" w:line="259" w:lineRule="auto"/>
                  <w:rPr>
                    <w:rFonts w:ascii="Times New Roman" w:hAnsi="Times New Roman" w:cs="Times New Roman"/>
                    <w:lang w:val="is-IS"/>
                  </w:rPr>
                </w:pPr>
                <w:r w:rsidRPr="00224C6D">
                  <w:rPr>
                    <w:rFonts w:ascii="Times New Roman" w:hAnsi="Times New Roman" w:cs="Times New Roman"/>
                    <w:lang w:val="is-IS"/>
                  </w:rPr>
                  <w:t xml:space="preserve">Losun </w:t>
                </w:r>
                <w:r w:rsidR="00612F39" w:rsidRPr="00224C6D">
                  <w:rPr>
                    <w:rFonts w:ascii="Times New Roman" w:hAnsi="Times New Roman" w:cs="Times New Roman"/>
                    <w:lang w:val="is-IS"/>
                  </w:rPr>
                  <w:t xml:space="preserve">ETS2-kerfisins </w:t>
                </w:r>
                <w:r w:rsidR="00AE6616" w:rsidRPr="00224C6D">
                  <w:rPr>
                    <w:rFonts w:ascii="Times New Roman" w:hAnsi="Times New Roman" w:cs="Times New Roman"/>
                    <w:lang w:val="is-IS"/>
                  </w:rPr>
                  <w:t xml:space="preserve">mun falla undir </w:t>
                </w:r>
                <w:r w:rsidR="002C6256" w:rsidRPr="00224C6D">
                  <w:rPr>
                    <w:rFonts w:ascii="Times New Roman" w:hAnsi="Times New Roman" w:cs="Times New Roman"/>
                    <w:lang w:val="is-IS"/>
                  </w:rPr>
                  <w:t xml:space="preserve">skuldbindingar Íslands í loftslagsmálum </w:t>
                </w:r>
                <w:r w:rsidR="008F4013" w:rsidRPr="00224C6D">
                  <w:rPr>
                    <w:rFonts w:ascii="Times New Roman" w:hAnsi="Times New Roman" w:cs="Times New Roman"/>
                    <w:lang w:val="is-IS"/>
                  </w:rPr>
                  <w:t>um samdrátt í samfélagslosun (e. Effort Sharing Regulation, ESR)</w:t>
                </w:r>
                <w:r w:rsidR="00577310" w:rsidRPr="00224C6D">
                  <w:rPr>
                    <w:rFonts w:ascii="Times New Roman" w:hAnsi="Times New Roman" w:cs="Times New Roman"/>
                    <w:lang w:val="is-IS"/>
                  </w:rPr>
                  <w:t xml:space="preserve">. Losun vegna bruna á </w:t>
                </w:r>
                <w:r w:rsidR="00C15F6C">
                  <w:rPr>
                    <w:rFonts w:ascii="Times New Roman" w:hAnsi="Times New Roman" w:cs="Times New Roman"/>
                    <w:lang w:val="is-IS"/>
                  </w:rPr>
                  <w:t>jarðaefna</w:t>
                </w:r>
                <w:r w:rsidR="00577310">
                  <w:rPr>
                    <w:rFonts w:ascii="Times New Roman" w:hAnsi="Times New Roman" w:cs="Times New Roman"/>
                    <w:lang w:val="is-IS"/>
                  </w:rPr>
                  <w:t>eldsneyti</w:t>
                </w:r>
                <w:r w:rsidR="00577310" w:rsidRPr="00224C6D">
                  <w:rPr>
                    <w:rFonts w:ascii="Times New Roman" w:hAnsi="Times New Roman" w:cs="Times New Roman"/>
                    <w:lang w:val="is-IS"/>
                  </w:rPr>
                  <w:t xml:space="preserve"> er stærsta uppspretta losunar sem fellur undir flokk samfélagslosunar</w:t>
                </w:r>
                <w:r w:rsidR="003A3B0B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5B78C3">
                  <w:rPr>
                    <w:rFonts w:ascii="Times New Roman" w:hAnsi="Times New Roman" w:cs="Times New Roman"/>
                    <w:lang w:val="is-IS"/>
                  </w:rPr>
                  <w:t xml:space="preserve">og </w:t>
                </w:r>
                <w:r w:rsidR="0089495E">
                  <w:rPr>
                    <w:rFonts w:ascii="Times New Roman" w:hAnsi="Times New Roman" w:cs="Times New Roman"/>
                    <w:lang w:val="is-IS"/>
                  </w:rPr>
                  <w:t>því</w:t>
                </w:r>
                <w:r w:rsidR="00671A26" w:rsidRPr="00224C6D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AC7C5F">
                  <w:rPr>
                    <w:rFonts w:ascii="Times New Roman" w:hAnsi="Times New Roman" w:cs="Times New Roman"/>
                    <w:lang w:val="is-IS"/>
                  </w:rPr>
                  <w:t xml:space="preserve">mjög </w:t>
                </w:r>
                <w:r w:rsidR="00671A26" w:rsidRPr="00224C6D">
                  <w:rPr>
                    <w:rFonts w:ascii="Times New Roman" w:hAnsi="Times New Roman" w:cs="Times New Roman"/>
                    <w:lang w:val="is-IS"/>
                  </w:rPr>
                  <w:t>mikilvægt</w:t>
                </w:r>
                <w:r w:rsidR="003A3B0B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671A26" w:rsidRPr="00224C6D">
                  <w:rPr>
                    <w:rFonts w:ascii="Times New Roman" w:hAnsi="Times New Roman" w:cs="Times New Roman"/>
                    <w:lang w:val="is-IS"/>
                  </w:rPr>
                  <w:t>að draga úr</w:t>
                </w:r>
                <w:r w:rsidR="0089495E">
                  <w:rPr>
                    <w:rFonts w:ascii="Times New Roman" w:hAnsi="Times New Roman" w:cs="Times New Roman"/>
                    <w:lang w:val="is-IS"/>
                  </w:rPr>
                  <w:t xml:space="preserve"> losun frá þeim flokki</w:t>
                </w:r>
                <w:r w:rsidR="003A3B0B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671A26" w:rsidRPr="00224C6D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3A3B0B">
                  <w:rPr>
                    <w:rFonts w:ascii="Times New Roman" w:hAnsi="Times New Roman" w:cs="Times New Roman"/>
                    <w:lang w:val="is-IS"/>
                  </w:rPr>
                  <w:t>E</w:t>
                </w:r>
                <w:r w:rsidR="00671A26" w:rsidRPr="00224C6D">
                  <w:rPr>
                    <w:rFonts w:ascii="Times New Roman" w:hAnsi="Times New Roman" w:cs="Times New Roman"/>
                    <w:lang w:val="is-IS"/>
                  </w:rPr>
                  <w:t>f losun Íslands verður umfram skuldbindingar um samdrátt í losun</w:t>
                </w:r>
                <w:r w:rsidR="00AC7C5F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5B5E73" w:rsidRPr="00224C6D">
                  <w:rPr>
                    <w:rFonts w:ascii="Times New Roman" w:hAnsi="Times New Roman" w:cs="Times New Roman"/>
                    <w:lang w:val="is-IS"/>
                  </w:rPr>
                  <w:t xml:space="preserve"> mun Ísland þurfa að kaupa heimildir </w:t>
                </w:r>
                <w:r w:rsidR="001A3479" w:rsidRPr="00224C6D">
                  <w:rPr>
                    <w:rFonts w:ascii="Times New Roman" w:hAnsi="Times New Roman" w:cs="Times New Roman"/>
                    <w:lang w:val="is-IS"/>
                  </w:rPr>
                  <w:t xml:space="preserve">til að bæta upp þá losun. </w:t>
                </w:r>
              </w:p>
              <w:p w14:paraId="3831793B" w14:textId="7FF7AE70" w:rsidR="00E90DAC" w:rsidRPr="007A12E2" w:rsidRDefault="00E90DAC" w:rsidP="00014F92">
                <w:pPr>
                  <w:pStyle w:val="Mlsgreinlista"/>
                  <w:spacing w:after="160" w:line="259" w:lineRule="auto"/>
                  <w:rPr>
                    <w:lang w:val="is-IS"/>
                  </w:rPr>
                </w:pPr>
              </w:p>
              <w:p w14:paraId="6643D264" w14:textId="7DE045AD" w:rsidR="000320EE" w:rsidRDefault="008C76F7" w:rsidP="00554A64">
                <w:pPr>
                  <w:pStyle w:val="Mlsgreinlista"/>
                  <w:spacing w:before="60" w:after="60"/>
                  <w:ind w:left="714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highlight w:val="yellow"/>
                    <w:lang w:val="is-IS"/>
                  </w:rPr>
                  <w:t>Ríki geta</w:t>
                </w:r>
                <w:r w:rsidR="00521D77">
                  <w:rPr>
                    <w:rFonts w:ascii="Times New Roman" w:hAnsi="Times New Roman" w:cs="Times New Roman"/>
                    <w:highlight w:val="yellow"/>
                    <w:lang w:val="is-I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highlight w:val="yellow"/>
                    <w:lang w:val="is-IS"/>
                  </w:rPr>
                  <w:t xml:space="preserve">sótt um </w:t>
                </w:r>
                <w:r w:rsidR="00DA3678" w:rsidRPr="00DA3678" w:rsidDel="007E3981">
                  <w:rPr>
                    <w:rFonts w:ascii="Times New Roman" w:hAnsi="Times New Roman" w:cs="Times New Roman"/>
                    <w:highlight w:val="yellow"/>
                    <w:lang w:val="is-IS"/>
                  </w:rPr>
                  <w:t>undanþágu</w:t>
                </w:r>
                <w:r w:rsidR="00DA3678" w:rsidDel="007E398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AC6728">
                  <w:rPr>
                    <w:rFonts w:ascii="Times New Roman" w:hAnsi="Times New Roman" w:cs="Times New Roman"/>
                    <w:lang w:val="is-IS"/>
                  </w:rPr>
                  <w:t xml:space="preserve">frá uppgjöri losunarheimilda </w:t>
                </w:r>
                <w:r w:rsidR="00521D77">
                  <w:rPr>
                    <w:rFonts w:ascii="Times New Roman" w:hAnsi="Times New Roman" w:cs="Times New Roman"/>
                    <w:lang w:val="is-IS"/>
                  </w:rPr>
                  <w:t xml:space="preserve">á árunum 2027-2030 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fyrir </w:t>
                </w:r>
                <w:r w:rsidR="008F6C17">
                  <w:rPr>
                    <w:rFonts w:ascii="Times New Roman" w:hAnsi="Times New Roman" w:cs="Times New Roman"/>
                    <w:lang w:val="is-IS"/>
                  </w:rPr>
                  <w:t>eftirlitsskylda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aðila</w:t>
                </w:r>
                <w:r w:rsidR="00D0078D">
                  <w:rPr>
                    <w:rFonts w:ascii="Times New Roman" w:hAnsi="Times New Roman" w:cs="Times New Roman"/>
                    <w:lang w:val="is-IS"/>
                  </w:rPr>
                  <w:t xml:space="preserve">, þ.e. einstakling eða lögaðila að undanskildum lokaneytanda eldsneytis sem stundar starfsemi </w:t>
                </w:r>
                <w:r w:rsidR="00873C62">
                  <w:rPr>
                    <w:rFonts w:ascii="Times New Roman" w:hAnsi="Times New Roman" w:cs="Times New Roman"/>
                    <w:lang w:val="is-IS"/>
                  </w:rPr>
                  <w:t>sem g</w:t>
                </w:r>
                <w:r w:rsidR="009E7545">
                  <w:rPr>
                    <w:rFonts w:ascii="Times New Roman" w:hAnsi="Times New Roman" w:cs="Times New Roman"/>
                    <w:lang w:val="is-IS"/>
                  </w:rPr>
                  <w:t xml:space="preserve">etið er í 2. </w:t>
                </w:r>
                <w:r w:rsidR="00567888">
                  <w:rPr>
                    <w:rFonts w:ascii="Times New Roman" w:hAnsi="Times New Roman" w:cs="Times New Roman"/>
                    <w:lang w:val="is-IS"/>
                  </w:rPr>
                  <w:t>m</w:t>
                </w:r>
                <w:r w:rsidR="009E7545">
                  <w:rPr>
                    <w:rFonts w:ascii="Times New Roman" w:hAnsi="Times New Roman" w:cs="Times New Roman"/>
                    <w:lang w:val="is-IS"/>
                  </w:rPr>
                  <w:t>gr.</w:t>
                </w:r>
                <w:r w:rsidR="00567888">
                  <w:rPr>
                    <w:rFonts w:ascii="Times New Roman" w:hAnsi="Times New Roman" w:cs="Times New Roman"/>
                    <w:lang w:val="is-IS"/>
                  </w:rPr>
                  <w:t xml:space="preserve"> ákvæðis </w:t>
                </w:r>
                <w:r w:rsidR="00DD4B71">
                  <w:rPr>
                    <w:rFonts w:ascii="Times New Roman" w:hAnsi="Times New Roman" w:cs="Times New Roman"/>
                    <w:lang w:val="is-IS"/>
                  </w:rPr>
                  <w:t xml:space="preserve">VI </w:t>
                </w:r>
                <w:r w:rsidR="00567888">
                  <w:rPr>
                    <w:rFonts w:ascii="Times New Roman" w:hAnsi="Times New Roman" w:cs="Times New Roman"/>
                    <w:lang w:val="is-IS"/>
                  </w:rPr>
                  <w:t>til bráðabirgða við lög um viðskiptakerfi ESB með losunarheimildir</w:t>
                </w:r>
                <w:r w:rsidR="00C35E21">
                  <w:rPr>
                    <w:rFonts w:ascii="Times New Roman" w:hAnsi="Times New Roman" w:cs="Times New Roman"/>
                    <w:lang w:val="is-IS"/>
                  </w:rPr>
                  <w:t xml:space="preserve"> og er ábyrgur fyrir greiðslu vörugjalda af eldsneyti</w:t>
                </w:r>
                <w:r w:rsidR="001605AE">
                  <w:rPr>
                    <w:rFonts w:ascii="Times New Roman" w:hAnsi="Times New Roman" w:cs="Times New Roman"/>
                    <w:lang w:val="is-IS"/>
                  </w:rPr>
                  <w:t xml:space="preserve"> sem afhent er til notkunar til brennslu vegna bygginga, </w:t>
                </w:r>
                <w:r w:rsidR="00BA7E00">
                  <w:rPr>
                    <w:rFonts w:ascii="Times New Roman" w:hAnsi="Times New Roman" w:cs="Times New Roman"/>
                    <w:lang w:val="is-IS"/>
                  </w:rPr>
                  <w:t>vegasamgangna</w:t>
                </w:r>
                <w:r w:rsidR="00A73425">
                  <w:rPr>
                    <w:rFonts w:ascii="Times New Roman" w:hAnsi="Times New Roman" w:cs="Times New Roman"/>
                    <w:lang w:val="is-IS"/>
                  </w:rPr>
                  <w:t xml:space="preserve"> og smærri iðnaðar</w:t>
                </w:r>
                <w:r w:rsidR="00C35E21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  <w:r w:rsidR="009E7545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9F4F53">
                  <w:rPr>
                    <w:rFonts w:ascii="Times New Roman" w:hAnsi="Times New Roman" w:cs="Times New Roman"/>
                    <w:lang w:val="is-IS"/>
                  </w:rPr>
                  <w:t xml:space="preserve"> F</w:t>
                </w:r>
                <w:r w:rsidR="00DA3678" w:rsidDel="007E3981">
                  <w:rPr>
                    <w:rFonts w:ascii="Times New Roman" w:hAnsi="Times New Roman" w:cs="Times New Roman"/>
                    <w:lang w:val="is-IS"/>
                  </w:rPr>
                  <w:t xml:space="preserve">orsenda þess að geta </w:t>
                </w:r>
                <w:r w:rsidR="001C53CF">
                  <w:rPr>
                    <w:rFonts w:ascii="Times New Roman" w:hAnsi="Times New Roman" w:cs="Times New Roman"/>
                    <w:lang w:val="is-IS"/>
                  </w:rPr>
                  <w:t xml:space="preserve">sótt um slíka </w:t>
                </w:r>
                <w:r w:rsidR="009F4F53">
                  <w:rPr>
                    <w:rFonts w:ascii="Times New Roman" w:hAnsi="Times New Roman" w:cs="Times New Roman"/>
                    <w:lang w:val="is-IS"/>
                  </w:rPr>
                  <w:t>undanþágu er</w:t>
                </w:r>
                <w:r w:rsidR="00DA3678" w:rsidDel="007E3981">
                  <w:rPr>
                    <w:rFonts w:ascii="Times New Roman" w:hAnsi="Times New Roman" w:cs="Times New Roman"/>
                    <w:lang w:val="is-IS"/>
                  </w:rPr>
                  <w:t xml:space="preserve"> að kolefnisgjald uppfylli tiltekin skilyrði ETS-tilskipunarinnar um fjárhæð innlends kolefnisgjalds</w:t>
                </w:r>
                <w:r w:rsidR="00B32E6F">
                  <w:rPr>
                    <w:rFonts w:ascii="Times New Roman" w:hAnsi="Times New Roman" w:cs="Times New Roman"/>
                    <w:lang w:val="is-IS"/>
                  </w:rPr>
                  <w:t xml:space="preserve"> og að það sé hærra en viðmið</w:t>
                </w:r>
                <w:r w:rsidR="00AC2731">
                  <w:rPr>
                    <w:rFonts w:ascii="Times New Roman" w:hAnsi="Times New Roman" w:cs="Times New Roman"/>
                    <w:lang w:val="is-IS"/>
                  </w:rPr>
                  <w:t>unarverð losunarheimilda í ETS2-kerfinu</w:t>
                </w:r>
                <w:r w:rsidR="00DA3678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DA3678" w:rsidDel="007E398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bookmarkStart w:id="0" w:name="_Hlk157604738"/>
                <w:r w:rsidR="000E139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Gert er ráð fyrir að fjármálaráðherra leggi fram frumvarp á þessu löggjafarþingi um breytingu á lögum um umhverfis- og auðlindaskatta sem kveður á um hækkun kolefnisgjalds. Íslensk stjórnvöld áætla að senda tilkynningu til eftirlitsstofnunar EFTA </w:t>
                </w:r>
                <w:r w:rsidR="00B55E1E">
                  <w:rPr>
                    <w:rFonts w:ascii="Times New Roman" w:hAnsi="Times New Roman" w:cs="Times New Roman"/>
                    <w:bCs/>
                    <w:lang w:val="is-IS"/>
                  </w:rPr>
                  <w:t>í kjölfar</w:t>
                </w:r>
                <w:r w:rsidR="000E139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1D4CF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samþykktar </w:t>
                </w:r>
                <w:r w:rsidR="000E1390">
                  <w:rPr>
                    <w:rFonts w:ascii="Times New Roman" w:hAnsi="Times New Roman" w:cs="Times New Roman"/>
                    <w:bCs/>
                    <w:lang w:val="is-IS"/>
                  </w:rPr>
                  <w:t>frumvarp</w:t>
                </w:r>
                <w:r w:rsidR="001D4CFB">
                  <w:rPr>
                    <w:rFonts w:ascii="Times New Roman" w:hAnsi="Times New Roman" w:cs="Times New Roman"/>
                    <w:bCs/>
                    <w:lang w:val="is-IS"/>
                  </w:rPr>
                  <w:t>s</w:t>
                </w:r>
                <w:r w:rsidR="000E139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fjármálaráðherra, þess efnis að innlent kolefnisgjald sé hærra en viðmiðunarverð á losunarheimildum í ETS2-kerfinu. Slík tilkynning gerir kleift að fá undanþágu </w:t>
                </w:r>
                <w:r w:rsidR="007333F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fyrir eftirlitsskylda aðila </w:t>
                </w:r>
                <w:r w:rsidR="000E139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frá því að gera upp losunarheimildir í ETS2-kerfinu. </w:t>
                </w:r>
                <w:bookmarkEnd w:id="0"/>
                <w:r w:rsidR="000E139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Samkvæmt aðlögunartexta í ákvörðun sameiginlegu EES-nefndarinnar </w:t>
                </w:r>
                <w:r w:rsidR="00E83BB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nr. 335/2023 </w:t>
                </w:r>
                <w:r w:rsidR="000E1390">
                  <w:rPr>
                    <w:rFonts w:ascii="Times New Roman" w:hAnsi="Times New Roman" w:cs="Times New Roman"/>
                    <w:bCs/>
                    <w:lang w:val="is-IS"/>
                  </w:rPr>
                  <w:t>þurfa EES/EFTA ríkin að senda slíka tilkynningu til eftirlitsstofnunar EFTA eigi síðar en tveimur mánuðum eftir að ákvörðunin tók gildi. Ákvörðun</w:t>
                </w:r>
                <w:r w:rsidR="006A143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sameiginlegu EES-nefndarinnar</w:t>
                </w:r>
                <w:r w:rsidR="000E139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tók gildi 31. desember 2023 sem hefur í för með sér að slík tilkynning þyrfti að berast ESA eigi síðar en í lok febrúar á þessu ári. </w:t>
                </w:r>
                <w:r w:rsidR="00B74D0C">
                  <w:rPr>
                    <w:rFonts w:ascii="Times New Roman" w:hAnsi="Times New Roman" w:cs="Times New Roman"/>
                    <w:bCs/>
                    <w:lang w:val="is-IS"/>
                  </w:rPr>
                  <w:t>E</w:t>
                </w:r>
                <w:r w:rsidR="000E1390">
                  <w:rPr>
                    <w:rFonts w:ascii="Times New Roman" w:hAnsi="Times New Roman" w:cs="Times New Roman"/>
                    <w:bCs/>
                    <w:lang w:val="is-IS"/>
                  </w:rPr>
                  <w:t>kk</w:t>
                </w:r>
                <w:r w:rsidR="00FA055E">
                  <w:rPr>
                    <w:rFonts w:ascii="Times New Roman" w:hAnsi="Times New Roman" w:cs="Times New Roman"/>
                    <w:bCs/>
                    <w:lang w:val="is-IS"/>
                  </w:rPr>
                  <w:t>ert</w:t>
                </w:r>
                <w:r w:rsidR="000E139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svigrúm </w:t>
                </w:r>
                <w:r w:rsidR="00FA055E">
                  <w:rPr>
                    <w:rFonts w:ascii="Times New Roman" w:hAnsi="Times New Roman" w:cs="Times New Roman"/>
                    <w:bCs/>
                    <w:lang w:val="is-IS"/>
                  </w:rPr>
                  <w:t>virðist vera</w:t>
                </w:r>
                <w:r w:rsidR="000E139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til staðar við skil á tilkynningu. </w:t>
                </w:r>
              </w:p>
              <w:p w14:paraId="61CED27F" w14:textId="5AE9BA8C" w:rsidR="00D87913" w:rsidRPr="0019555F" w:rsidRDefault="006B4040" w:rsidP="0019555F">
                <w:pPr>
                  <w:pStyle w:val="Mlsgreinlista"/>
                  <w:spacing w:after="160" w:line="259" w:lineRule="auto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Eftirlitsskyldir</w:t>
                </w:r>
                <w:r w:rsidR="0045608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aðilar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samkvæmt</w:t>
                </w:r>
                <w:r w:rsidR="008E464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456084">
                  <w:rPr>
                    <w:rFonts w:ascii="Times New Roman" w:hAnsi="Times New Roman" w:cs="Times New Roman"/>
                    <w:bCs/>
                    <w:lang w:val="is-IS"/>
                  </w:rPr>
                  <w:t>ETS2-kerfi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nu</w:t>
                </w:r>
                <w:r w:rsidR="006B3F5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munu þrátt fyrir undanþágu frá því að gera upp losunarheimildir,</w:t>
                </w:r>
                <w:r w:rsidR="0045608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554A6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þurfa að hafa losunarleyfi, vakta losun </w:t>
                </w:r>
                <w:r w:rsidR="002555AC">
                  <w:rPr>
                    <w:rFonts w:ascii="Times New Roman" w:hAnsi="Times New Roman" w:cs="Times New Roman"/>
                    <w:bCs/>
                    <w:lang w:val="is-IS"/>
                  </w:rPr>
                  <w:t>koldíoxíðs og</w:t>
                </w:r>
                <w:r w:rsidR="00554A6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skila um hana skýrslu.</w:t>
                </w:r>
                <w:r w:rsidR="005942F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5942FC" w:rsidRPr="00582D5A">
                  <w:rPr>
                    <w:rFonts w:ascii="Times New Roman" w:hAnsi="Times New Roman" w:cs="Times New Roman"/>
                    <w:lang w:val="is-IS"/>
                  </w:rPr>
                  <w:t xml:space="preserve">Þau ríki sem fá undanþágu frá uppgjöri á losunarheimildum fyrir tiltekna aðila er falla undir ETS2-kerfið, þurfa </w:t>
                </w:r>
                <w:r w:rsidR="00CC602C">
                  <w:rPr>
                    <w:rFonts w:ascii="Times New Roman" w:hAnsi="Times New Roman" w:cs="Times New Roman"/>
                    <w:lang w:val="is-IS"/>
                  </w:rPr>
                  <w:t xml:space="preserve">enn fremur </w:t>
                </w:r>
                <w:r w:rsidR="005942FC" w:rsidRPr="00582D5A">
                  <w:rPr>
                    <w:rFonts w:ascii="Times New Roman" w:hAnsi="Times New Roman" w:cs="Times New Roman"/>
                    <w:lang w:val="is-IS"/>
                  </w:rPr>
                  <w:t xml:space="preserve">að </w:t>
                </w:r>
                <w:r w:rsidR="0019555F">
                  <w:rPr>
                    <w:rFonts w:ascii="Times New Roman" w:hAnsi="Times New Roman" w:cs="Times New Roman"/>
                    <w:lang w:val="is-IS"/>
                  </w:rPr>
                  <w:t>ógilda</w:t>
                </w:r>
                <w:r w:rsidR="005942FC" w:rsidRPr="0019555F">
                  <w:rPr>
                    <w:rFonts w:ascii="Times New Roman" w:hAnsi="Times New Roman" w:cs="Times New Roman"/>
                    <w:lang w:val="is-IS"/>
                  </w:rPr>
                  <w:t xml:space="preserve"> losunarheimild</w:t>
                </w:r>
                <w:r w:rsidR="0019555F">
                  <w:rPr>
                    <w:rFonts w:ascii="Times New Roman" w:hAnsi="Times New Roman" w:cs="Times New Roman"/>
                    <w:lang w:val="is-IS"/>
                  </w:rPr>
                  <w:t>ir</w:t>
                </w:r>
                <w:r w:rsidR="005942FC" w:rsidRPr="0019555F">
                  <w:rPr>
                    <w:rFonts w:ascii="Times New Roman" w:hAnsi="Times New Roman" w:cs="Times New Roman"/>
                    <w:lang w:val="is-IS"/>
                  </w:rPr>
                  <w:t xml:space="preserve"> sem samsvara þeim fjölda heimilda sem hefur verið undanþeginn kerfinu og munu því ekki geta boðið upp þær </w:t>
                </w:r>
                <w:r w:rsidR="000918CA" w:rsidRPr="0019555F">
                  <w:rPr>
                    <w:rFonts w:ascii="Times New Roman" w:hAnsi="Times New Roman" w:cs="Times New Roman"/>
                    <w:lang w:val="is-IS"/>
                  </w:rPr>
                  <w:t>losunar</w:t>
                </w:r>
                <w:r w:rsidR="005942FC" w:rsidRPr="0019555F">
                  <w:rPr>
                    <w:rFonts w:ascii="Times New Roman" w:hAnsi="Times New Roman" w:cs="Times New Roman"/>
                    <w:lang w:val="is-IS"/>
                  </w:rPr>
                  <w:t>heimildir.</w:t>
                </w:r>
                <w:r w:rsidR="00D87913" w:rsidRPr="0019555F">
                  <w:rPr>
                    <w:rFonts w:ascii="Times New Roman" w:hAnsi="Times New Roman" w:cs="Times New Roman"/>
                    <w:lang w:val="is-IS"/>
                  </w:rPr>
                  <w:t xml:space="preserve"> Samkvæmt framreikningum Umhverfisstofnunar má gera ráð fyrir að losun frá þeim flokkum sem falla undir kerfið verði 0,926 m. tonn CO</w:t>
                </w:r>
                <w:r w:rsidR="00D87913" w:rsidRPr="0019555F">
                  <w:rPr>
                    <w:rFonts w:ascii="Times New Roman" w:hAnsi="Times New Roman" w:cs="Times New Roman"/>
                    <w:vertAlign w:val="subscript"/>
                    <w:lang w:val="is-IS"/>
                  </w:rPr>
                  <w:t>2</w:t>
                </w:r>
                <w:r w:rsidR="00D87913" w:rsidRPr="0019555F">
                  <w:rPr>
                    <w:rFonts w:ascii="Times New Roman" w:hAnsi="Times New Roman" w:cs="Times New Roman"/>
                    <w:lang w:val="is-IS"/>
                  </w:rPr>
                  <w:t xml:space="preserve">-ígildi árið 2027 sem er fyrsta árið sem þeir aðilar sem falla undir kerfið þurfa að </w:t>
                </w:r>
                <w:r w:rsidR="00831420" w:rsidRPr="0019555F">
                  <w:rPr>
                    <w:rFonts w:ascii="Times New Roman" w:hAnsi="Times New Roman" w:cs="Times New Roman"/>
                    <w:lang w:val="is-IS"/>
                  </w:rPr>
                  <w:t>gera upp</w:t>
                </w:r>
                <w:r w:rsidR="00D87913" w:rsidRPr="0019555F">
                  <w:rPr>
                    <w:rFonts w:ascii="Times New Roman" w:hAnsi="Times New Roman" w:cs="Times New Roman"/>
                    <w:lang w:val="is-IS"/>
                  </w:rPr>
                  <w:t xml:space="preserve"> losunarheimild</w:t>
                </w:r>
                <w:r w:rsidR="00F64164" w:rsidRPr="0019555F">
                  <w:rPr>
                    <w:rFonts w:ascii="Times New Roman" w:hAnsi="Times New Roman" w:cs="Times New Roman"/>
                    <w:lang w:val="is-IS"/>
                  </w:rPr>
                  <w:t>ir.</w:t>
                </w:r>
                <w:r w:rsidR="00D87913" w:rsidRPr="0019555F">
                  <w:rPr>
                    <w:rFonts w:ascii="Times New Roman" w:hAnsi="Times New Roman" w:cs="Times New Roman"/>
                    <w:lang w:val="is-IS"/>
                  </w:rPr>
                  <w:t xml:space="preserve"> Framreikningar Umhverfisstofnunar gera ráð fyrir að losun frá flokkum ETS2-kerfisins dragist saman á hverju ári og verði 0,171 m. tonn CO</w:t>
                </w:r>
                <w:r w:rsidR="00D87913" w:rsidRPr="0019555F">
                  <w:rPr>
                    <w:rFonts w:ascii="Times New Roman" w:hAnsi="Times New Roman" w:cs="Times New Roman"/>
                    <w:vertAlign w:val="subscript"/>
                    <w:lang w:val="is-IS"/>
                  </w:rPr>
                  <w:t>2</w:t>
                </w:r>
                <w:r w:rsidR="00D87913" w:rsidRPr="0019555F">
                  <w:rPr>
                    <w:rFonts w:ascii="Times New Roman" w:hAnsi="Times New Roman" w:cs="Times New Roman"/>
                    <w:lang w:val="is-IS"/>
                  </w:rPr>
                  <w:t xml:space="preserve">-ígildi árið 2032. </w:t>
                </w:r>
              </w:p>
              <w:p w14:paraId="4B09C171" w14:textId="36F232F8" w:rsidR="00FE4548" w:rsidRPr="00E81A47" w:rsidRDefault="00453127" w:rsidP="00E81A47">
                <w:pPr>
                  <w:pStyle w:val="Mlsgreinlista"/>
                  <w:spacing w:before="60" w:after="60"/>
                  <w:ind w:left="714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Ef losun frá geirum sem falla undir ETS2-kerfið</w:t>
                </w:r>
                <w:r w:rsidR="0081291E">
                  <w:rPr>
                    <w:rFonts w:ascii="Times New Roman" w:hAnsi="Times New Roman" w:cs="Times New Roman"/>
                    <w:lang w:val="is-IS"/>
                  </w:rPr>
                  <w:t xml:space="preserve"> er meiri en sem nemur þ</w:t>
                </w:r>
                <w:r w:rsidR="00432455">
                  <w:rPr>
                    <w:rFonts w:ascii="Times New Roman" w:hAnsi="Times New Roman" w:cs="Times New Roman"/>
                    <w:lang w:val="is-IS"/>
                  </w:rPr>
                  <w:t>eim</w:t>
                </w:r>
                <w:r w:rsidR="0081291E">
                  <w:rPr>
                    <w:rFonts w:ascii="Times New Roman" w:hAnsi="Times New Roman" w:cs="Times New Roman"/>
                    <w:lang w:val="is-IS"/>
                  </w:rPr>
                  <w:t xml:space="preserve"> losunarheimild</w:t>
                </w:r>
                <w:r w:rsidR="00432455">
                  <w:rPr>
                    <w:rFonts w:ascii="Times New Roman" w:hAnsi="Times New Roman" w:cs="Times New Roman"/>
                    <w:lang w:val="is-IS"/>
                  </w:rPr>
                  <w:t>um</w:t>
                </w:r>
                <w:r w:rsidR="0081291E">
                  <w:rPr>
                    <w:rFonts w:ascii="Times New Roman" w:hAnsi="Times New Roman" w:cs="Times New Roman"/>
                    <w:lang w:val="is-IS"/>
                  </w:rPr>
                  <w:t xml:space="preserve"> sem íslenska ríkið fær til uppboðs hefur það í för með sér að</w:t>
                </w:r>
                <w:r w:rsidR="00CA47D5" w:rsidRPr="00E81A47">
                  <w:rPr>
                    <w:rFonts w:ascii="Times New Roman" w:hAnsi="Times New Roman" w:cs="Times New Roman"/>
                    <w:lang w:val="is-IS"/>
                  </w:rPr>
                  <w:t xml:space="preserve"> Ísland þyrfti </w:t>
                </w:r>
                <w:r w:rsidR="00D50FCB" w:rsidRPr="00E81A47">
                  <w:rPr>
                    <w:rFonts w:ascii="Times New Roman" w:hAnsi="Times New Roman" w:cs="Times New Roman"/>
                    <w:lang w:val="is-IS"/>
                  </w:rPr>
                  <w:t xml:space="preserve">á hverju ári </w:t>
                </w:r>
                <w:r w:rsidR="00CA47D5" w:rsidRPr="00E81A47">
                  <w:rPr>
                    <w:rFonts w:ascii="Times New Roman" w:hAnsi="Times New Roman" w:cs="Times New Roman"/>
                    <w:lang w:val="is-IS"/>
                  </w:rPr>
                  <w:t>að eyða sam</w:t>
                </w:r>
                <w:r w:rsidR="00D50FCB" w:rsidRPr="00E81A47">
                  <w:rPr>
                    <w:rFonts w:ascii="Times New Roman" w:hAnsi="Times New Roman" w:cs="Times New Roman"/>
                    <w:lang w:val="is-IS"/>
                  </w:rPr>
                  <w:t>a</w:t>
                </w:r>
                <w:r w:rsidR="00CA47D5" w:rsidRPr="00E81A47">
                  <w:rPr>
                    <w:rFonts w:ascii="Times New Roman" w:hAnsi="Times New Roman" w:cs="Times New Roman"/>
                    <w:lang w:val="is-IS"/>
                  </w:rPr>
                  <w:t xml:space="preserve"> fjölda losunarheimilda </w:t>
                </w:r>
                <w:r w:rsidR="00E95D84" w:rsidRPr="00E81A47">
                  <w:rPr>
                    <w:rFonts w:ascii="Times New Roman" w:hAnsi="Times New Roman" w:cs="Times New Roman"/>
                    <w:lang w:val="is-IS"/>
                  </w:rPr>
                  <w:t>og undanþága hefur verið veitt fyrir</w:t>
                </w:r>
                <w:r w:rsidR="00432455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3067DC74" w14:textId="3164E794" w:rsidR="009D2521" w:rsidRDefault="00914FA5" w:rsidP="004F0588">
                <w:pPr>
                  <w:pStyle w:val="Mlsgreinlista"/>
                  <w:spacing w:after="160" w:line="259" w:lineRule="auto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Möguleg</w:t>
                </w:r>
                <w:r w:rsidR="00E81A47">
                  <w:rPr>
                    <w:rFonts w:ascii="Times New Roman" w:hAnsi="Times New Roman" w:cs="Times New Roman"/>
                    <w:lang w:val="is-IS"/>
                  </w:rPr>
                  <w:t xml:space="preserve"> áhrif á 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ríkissjóð vegna þátttöku Íslands í ETS2-kerfinu </w:t>
                </w:r>
                <w:r w:rsidR="00E81A47">
                  <w:rPr>
                    <w:rFonts w:ascii="Times New Roman" w:hAnsi="Times New Roman" w:cs="Times New Roman"/>
                    <w:lang w:val="is-IS"/>
                  </w:rPr>
                  <w:t xml:space="preserve">munu því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ákvarðast</w:t>
                </w:r>
                <w:r w:rsidR="00AB521B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D077A1">
                  <w:rPr>
                    <w:rFonts w:ascii="Times New Roman" w:hAnsi="Times New Roman" w:cs="Times New Roman"/>
                    <w:lang w:val="is-IS"/>
                  </w:rPr>
                  <w:t xml:space="preserve">af </w:t>
                </w:r>
                <w:r w:rsidR="00237351">
                  <w:rPr>
                    <w:rFonts w:ascii="Times New Roman" w:hAnsi="Times New Roman" w:cs="Times New Roman"/>
                    <w:lang w:val="is-IS"/>
                  </w:rPr>
                  <w:t xml:space="preserve">því hver raunveruleg losun verður í geirum sem falla undir ETS2-kerfið, </w:t>
                </w:r>
                <w:r w:rsidR="00F15C0A">
                  <w:rPr>
                    <w:rFonts w:ascii="Times New Roman" w:hAnsi="Times New Roman" w:cs="Times New Roman"/>
                    <w:lang w:val="is-IS"/>
                  </w:rPr>
                  <w:t>verði</w:t>
                </w:r>
                <w:r w:rsidR="00B82EA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6010FD">
                  <w:rPr>
                    <w:rFonts w:ascii="Times New Roman" w:hAnsi="Times New Roman" w:cs="Times New Roman"/>
                    <w:lang w:val="is-IS"/>
                  </w:rPr>
                  <w:t>losunar</w:t>
                </w:r>
                <w:r w:rsidR="00136F56">
                  <w:rPr>
                    <w:rFonts w:ascii="Times New Roman" w:hAnsi="Times New Roman" w:cs="Times New Roman"/>
                    <w:lang w:val="is-IS"/>
                  </w:rPr>
                  <w:t>heimilda</w:t>
                </w:r>
                <w:r w:rsidR="00F15C0A">
                  <w:rPr>
                    <w:rFonts w:ascii="Times New Roman" w:hAnsi="Times New Roman" w:cs="Times New Roman"/>
                    <w:lang w:val="is-IS"/>
                  </w:rPr>
                  <w:t xml:space="preserve"> í ETS2-kerfinu</w:t>
                </w:r>
                <w:r w:rsidR="00136F56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B82EA1">
                  <w:rPr>
                    <w:rFonts w:ascii="Times New Roman" w:hAnsi="Times New Roman" w:cs="Times New Roman"/>
                    <w:lang w:val="is-IS"/>
                  </w:rPr>
                  <w:t xml:space="preserve">og </w:t>
                </w:r>
                <w:r w:rsidR="0067701B">
                  <w:rPr>
                    <w:rFonts w:ascii="Times New Roman" w:hAnsi="Times New Roman" w:cs="Times New Roman"/>
                    <w:lang w:val="is-IS"/>
                  </w:rPr>
                  <w:t xml:space="preserve">þeim </w:t>
                </w:r>
                <w:r w:rsidR="00B82EA1">
                  <w:rPr>
                    <w:rFonts w:ascii="Times New Roman" w:hAnsi="Times New Roman" w:cs="Times New Roman"/>
                    <w:lang w:val="is-IS"/>
                  </w:rPr>
                  <w:t>fjölda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ETS2-losunarheimilda sem Ísland </w:t>
                </w:r>
                <w:r w:rsidR="006010FD">
                  <w:rPr>
                    <w:rFonts w:ascii="Times New Roman" w:hAnsi="Times New Roman" w:cs="Times New Roman"/>
                    <w:lang w:val="is-IS"/>
                  </w:rPr>
                  <w:t>mun fá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til uppboðs</w:t>
                </w:r>
                <w:r w:rsidR="00856F69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8C5584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0A5E85">
                  <w:rPr>
                    <w:rFonts w:ascii="Times New Roman" w:hAnsi="Times New Roman" w:cs="Times New Roman"/>
                    <w:lang w:val="is-IS"/>
                  </w:rPr>
                  <w:t>Í</w:t>
                </w:r>
                <w:r w:rsidR="009E039C">
                  <w:rPr>
                    <w:rFonts w:ascii="Times New Roman" w:hAnsi="Times New Roman" w:cs="Times New Roman"/>
                    <w:lang w:val="is-IS"/>
                  </w:rPr>
                  <w:t xml:space="preserve">slenska </w:t>
                </w:r>
                <w:r w:rsidR="009E039C">
                  <w:rPr>
                    <w:rFonts w:ascii="Times New Roman" w:hAnsi="Times New Roman" w:cs="Times New Roman"/>
                    <w:lang w:val="is-IS"/>
                  </w:rPr>
                  <w:lastRenderedPageBreak/>
                  <w:t xml:space="preserve">ríkið </w:t>
                </w:r>
                <w:r w:rsidR="00F15C0A">
                  <w:rPr>
                    <w:rFonts w:ascii="Times New Roman" w:hAnsi="Times New Roman" w:cs="Times New Roman"/>
                    <w:lang w:val="is-IS"/>
                  </w:rPr>
                  <w:t>mun þurfa</w:t>
                </w:r>
                <w:r w:rsidR="009E039C">
                  <w:rPr>
                    <w:rFonts w:ascii="Times New Roman" w:hAnsi="Times New Roman" w:cs="Times New Roman"/>
                    <w:lang w:val="is-IS"/>
                  </w:rPr>
                  <w:t xml:space="preserve"> að </w:t>
                </w:r>
                <w:r w:rsidR="00486793">
                  <w:rPr>
                    <w:rFonts w:ascii="Times New Roman" w:hAnsi="Times New Roman" w:cs="Times New Roman"/>
                    <w:lang w:val="is-IS"/>
                  </w:rPr>
                  <w:t>kaupa</w:t>
                </w:r>
                <w:r w:rsidR="00C712FE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486793">
                  <w:rPr>
                    <w:rFonts w:ascii="Times New Roman" w:hAnsi="Times New Roman" w:cs="Times New Roman"/>
                    <w:lang w:val="is-IS"/>
                  </w:rPr>
                  <w:t>losunarheimildir á uppboði</w:t>
                </w:r>
                <w:r w:rsidR="00871FF5">
                  <w:rPr>
                    <w:rFonts w:ascii="Times New Roman" w:hAnsi="Times New Roman" w:cs="Times New Roman"/>
                    <w:lang w:val="is-IS"/>
                  </w:rPr>
                  <w:t>, verði losun frá geirum sem falla undir ETS2-kerfið meiri en sem nemur þeim uppboðsheimildum sem Ísland mun fá úthlutað</w:t>
                </w:r>
                <w:r w:rsidR="00FA7AA9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5EA151DC" w14:textId="77777777" w:rsidR="007D74F8" w:rsidRPr="00E90DAC" w:rsidRDefault="007D74F8" w:rsidP="00E90DAC">
                <w:pPr>
                  <w:spacing w:before="60" w:after="6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3507E905" w14:textId="14BB8623" w:rsidR="00E90DAC" w:rsidRDefault="00D96089" w:rsidP="00CA47D5">
                <w:pPr>
                  <w:pStyle w:val="Mlsgreinlista"/>
                  <w:numPr>
                    <w:ilvl w:val="0"/>
                    <w:numId w:val="3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Helstu forsendur sem áætlanir byggja á og næmni niðurstaðna fyrir frávikum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45823069" w14:textId="7D6A826D" w:rsidR="00E90DAC" w:rsidRPr="0081097F" w:rsidRDefault="00E90DAC" w:rsidP="0081097F">
                <w:pPr>
                  <w:pStyle w:val="Mlsgreinlista"/>
                  <w:spacing w:before="60" w:after="60"/>
                  <w:ind w:left="739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E90DAC">
                  <w:rPr>
                    <w:rFonts w:ascii="Times New Roman" w:hAnsi="Times New Roman" w:cs="Times New Roman"/>
                    <w:lang w:val="is-IS"/>
                  </w:rPr>
                  <w:t xml:space="preserve">Byggt er á upplýsingum skv. </w:t>
                </w:r>
                <w:r w:rsidR="00E67A3A">
                  <w:rPr>
                    <w:rFonts w:ascii="Times New Roman" w:hAnsi="Times New Roman" w:cs="Times New Roman"/>
                    <w:lang w:val="is-IS"/>
                  </w:rPr>
                  <w:t>ETS-</w:t>
                </w:r>
                <w:r w:rsidRPr="00E90DAC">
                  <w:rPr>
                    <w:rFonts w:ascii="Times New Roman" w:hAnsi="Times New Roman" w:cs="Times New Roman"/>
                    <w:lang w:val="is-IS"/>
                  </w:rPr>
                  <w:t>tilskipuninni</w:t>
                </w:r>
                <w:r w:rsidR="000C0D7F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E90DAC">
                  <w:rPr>
                    <w:rFonts w:ascii="Times New Roman" w:hAnsi="Times New Roman" w:cs="Times New Roman"/>
                    <w:lang w:val="is-IS"/>
                  </w:rPr>
                  <w:t xml:space="preserve"> upplýsingum frá framkvæmdastjórn ESB</w:t>
                </w:r>
                <w:r w:rsidR="000C0D7F">
                  <w:rPr>
                    <w:rFonts w:ascii="Times New Roman" w:hAnsi="Times New Roman" w:cs="Times New Roman"/>
                    <w:lang w:val="is-IS"/>
                  </w:rPr>
                  <w:t xml:space="preserve"> og mati Umhverfisstofnunar á losun frá þeim flokkum sem falla undir ETS2-kerfið</w:t>
                </w:r>
                <w:r w:rsidR="00ED5E28">
                  <w:rPr>
                    <w:rFonts w:ascii="Times New Roman" w:hAnsi="Times New Roman" w:cs="Times New Roman"/>
                    <w:lang w:val="is-IS"/>
                  </w:rPr>
                  <w:t xml:space="preserve">. Jafnframt skal þess </w:t>
                </w:r>
                <w:r w:rsidR="00077601">
                  <w:rPr>
                    <w:rFonts w:ascii="Times New Roman" w:hAnsi="Times New Roman" w:cs="Times New Roman"/>
                    <w:lang w:val="is-IS"/>
                  </w:rPr>
                  <w:t>ge</w:t>
                </w:r>
                <w:r w:rsidR="00860FE7">
                  <w:rPr>
                    <w:rFonts w:ascii="Times New Roman" w:hAnsi="Times New Roman" w:cs="Times New Roman"/>
                    <w:lang w:val="is-IS"/>
                  </w:rPr>
                  <w:t xml:space="preserve">tið að verð á losunarheimildum getur tekið miklum breytingum en </w:t>
                </w:r>
                <w:r w:rsidR="000B7C66">
                  <w:rPr>
                    <w:rFonts w:ascii="Times New Roman" w:hAnsi="Times New Roman" w:cs="Times New Roman"/>
                    <w:lang w:val="is-IS"/>
                  </w:rPr>
                  <w:t xml:space="preserve">framkvæmdastjórn ESB hefur gefið út að </w:t>
                </w:r>
                <w:r w:rsidR="002D11A7">
                  <w:rPr>
                    <w:rFonts w:ascii="Times New Roman" w:hAnsi="Times New Roman" w:cs="Times New Roman"/>
                    <w:lang w:val="is-IS"/>
                  </w:rPr>
                  <w:t xml:space="preserve">reynt verði að </w:t>
                </w:r>
                <w:r w:rsidR="002A664F">
                  <w:rPr>
                    <w:rFonts w:ascii="Times New Roman" w:hAnsi="Times New Roman" w:cs="Times New Roman"/>
                    <w:lang w:val="is-IS"/>
                  </w:rPr>
                  <w:t>stjórna</w:t>
                </w:r>
                <w:r w:rsidR="005D04D5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605115">
                  <w:rPr>
                    <w:rFonts w:ascii="Times New Roman" w:hAnsi="Times New Roman" w:cs="Times New Roman"/>
                    <w:lang w:val="is-IS"/>
                  </w:rPr>
                  <w:t>meðal</w:t>
                </w:r>
                <w:r w:rsidR="005D04D5">
                  <w:rPr>
                    <w:rFonts w:ascii="Times New Roman" w:hAnsi="Times New Roman" w:cs="Times New Roman"/>
                    <w:lang w:val="is-IS"/>
                  </w:rPr>
                  <w:t>verð</w:t>
                </w:r>
                <w:r w:rsidR="002D11A7">
                  <w:rPr>
                    <w:rFonts w:ascii="Times New Roman" w:hAnsi="Times New Roman" w:cs="Times New Roman"/>
                    <w:lang w:val="is-IS"/>
                  </w:rPr>
                  <w:t>i</w:t>
                </w:r>
                <w:r w:rsidR="005D04D5">
                  <w:rPr>
                    <w:rFonts w:ascii="Times New Roman" w:hAnsi="Times New Roman" w:cs="Times New Roman"/>
                    <w:lang w:val="is-IS"/>
                  </w:rPr>
                  <w:t xml:space="preserve"> á losunarheimildum í ETS2-kerfinu</w:t>
                </w:r>
                <w:r w:rsidR="002A664F">
                  <w:rPr>
                    <w:rFonts w:ascii="Times New Roman" w:hAnsi="Times New Roman" w:cs="Times New Roman"/>
                    <w:lang w:val="is-IS"/>
                  </w:rPr>
                  <w:t>, þannig að það haldist</w:t>
                </w:r>
                <w:r w:rsidR="005D04D5">
                  <w:rPr>
                    <w:rFonts w:ascii="Times New Roman" w:hAnsi="Times New Roman" w:cs="Times New Roman"/>
                    <w:lang w:val="is-IS"/>
                  </w:rPr>
                  <w:t xml:space="preserve"> í kringum 45 evrur. </w:t>
                </w:r>
                <w:r w:rsidR="0081097F">
                  <w:rPr>
                    <w:rFonts w:ascii="Times New Roman" w:hAnsi="Times New Roman" w:cs="Times New Roman"/>
                    <w:lang w:val="is-IS"/>
                  </w:rPr>
                  <w:t>Framkvæmdastjórn ESB getur jafnframt</w:t>
                </w:r>
                <w:r w:rsidR="00F53B95">
                  <w:rPr>
                    <w:rFonts w:ascii="Times New Roman" w:hAnsi="Times New Roman" w:cs="Times New Roman"/>
                    <w:lang w:val="is-IS"/>
                  </w:rPr>
                  <w:t>, samkvæmt nánari útlistun í tilskipuninni,</w:t>
                </w:r>
                <w:r w:rsidR="0081097F">
                  <w:rPr>
                    <w:rFonts w:ascii="Times New Roman" w:hAnsi="Times New Roman" w:cs="Times New Roman"/>
                    <w:lang w:val="is-IS"/>
                  </w:rPr>
                  <w:t xml:space="preserve"> frestað viðskiptum með losunarheimildir skv. ETS2-kerfinu um eitt ár e</w:t>
                </w:r>
                <w:r w:rsidR="00631926" w:rsidRPr="0081097F">
                  <w:rPr>
                    <w:rFonts w:ascii="Times New Roman" w:hAnsi="Times New Roman" w:cs="Times New Roman"/>
                    <w:lang w:val="is-IS"/>
                  </w:rPr>
                  <w:t xml:space="preserve">f orkuverð í Evrópu verður </w:t>
                </w:r>
                <w:r w:rsidR="004B7467" w:rsidRPr="0081097F">
                  <w:rPr>
                    <w:rFonts w:ascii="Times New Roman" w:hAnsi="Times New Roman" w:cs="Times New Roman"/>
                    <w:lang w:val="is-IS"/>
                  </w:rPr>
                  <w:t>mjög hátt</w:t>
                </w:r>
                <w:r w:rsidR="0081097F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38D94701" w14:textId="77777777" w:rsidR="00E90DAC" w:rsidRPr="00E90DAC" w:rsidRDefault="00E90DAC" w:rsidP="00E90DAC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77D42352" w14:textId="56F623F4" w:rsidR="00E90DAC" w:rsidRDefault="00D96089" w:rsidP="00CA47D5">
                <w:pPr>
                  <w:pStyle w:val="Mlsgreinlista"/>
                  <w:numPr>
                    <w:ilvl w:val="0"/>
                    <w:numId w:val="3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Eru fjárhagsáhrif tímabundin eða varanleg?</w:t>
                </w:r>
              </w:p>
              <w:p w14:paraId="59BCF56C" w14:textId="77777777" w:rsidR="005545F0" w:rsidRDefault="00E90DAC" w:rsidP="006638C5">
                <w:pPr>
                  <w:pStyle w:val="Mlsgreinlista"/>
                  <w:spacing w:before="60" w:after="60"/>
                  <w:ind w:left="739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Áhrifin eru ýmist tímabundin og/eða varanleg og er í því sambandi vísað til aukinna umsvifa Umhverfisstofnunar. Gera má ráð fyrir auknum kostnaði vegna undirbúnings innleiðingar á löggjöfinni. Í undirbúningnum fellst m.a. aukin upplýsingagjöf til þeirra sem munu falla undir kerfið</w:t>
                </w:r>
                <w:r w:rsidR="000524FA">
                  <w:rPr>
                    <w:rFonts w:ascii="Times New Roman" w:hAnsi="Times New Roman" w:cs="Times New Roman"/>
                    <w:lang w:val="is-IS"/>
                  </w:rPr>
                  <w:t>, yfirferð vöktunaráætlana, útgáfa losunarleyfa. Eftir það tekur við reglubundið viðvarandi utanumhald og eftirfylgni með virkni kerfisins og þeim aðilum sem falla undir kerfið.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  <w:p w14:paraId="4808874D" w14:textId="26DD38F2" w:rsidR="00D96089" w:rsidRDefault="00024DB1" w:rsidP="006638C5">
                <w:pPr>
                  <w:pStyle w:val="Mlsgreinlista"/>
                  <w:spacing w:before="60" w:after="60"/>
                  <w:ind w:left="739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Undanþága frá uppgjöri losunarheimilda</w:t>
                </w:r>
                <w:r w:rsidR="00BC5C9E">
                  <w:rPr>
                    <w:rFonts w:ascii="Times New Roman" w:hAnsi="Times New Roman" w:cs="Times New Roman"/>
                    <w:lang w:val="is-IS"/>
                  </w:rPr>
                  <w:t xml:space="preserve"> skv. ETS2-kerfinu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getur haft þau áhrif að íslenska ríkið mun</w:t>
                </w:r>
                <w:r w:rsidR="005F7A73">
                  <w:rPr>
                    <w:rFonts w:ascii="Times New Roman" w:hAnsi="Times New Roman" w:cs="Times New Roman"/>
                    <w:lang w:val="is-IS"/>
                  </w:rPr>
                  <w:t>i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þurfa að kaupa losunarheimildir til að bæta upp umfram losun frá geirum er falla undir ETS2-kerfið </w:t>
                </w:r>
                <w:r w:rsidR="005863C9">
                  <w:rPr>
                    <w:rFonts w:ascii="Times New Roman" w:hAnsi="Times New Roman" w:cs="Times New Roman"/>
                    <w:lang w:val="is-IS"/>
                  </w:rPr>
                  <w:t xml:space="preserve">en </w:t>
                </w:r>
                <w:r w:rsidR="00C8079F">
                  <w:rPr>
                    <w:rFonts w:ascii="Times New Roman" w:hAnsi="Times New Roman" w:cs="Times New Roman"/>
                    <w:lang w:val="is-IS"/>
                  </w:rPr>
                  <w:t xml:space="preserve">ríki sem hafa fengið undanþágu frá uppgjöri losunarheimilda þurfa að </w:t>
                </w:r>
                <w:r w:rsidR="009D328D">
                  <w:rPr>
                    <w:rFonts w:ascii="Times New Roman" w:hAnsi="Times New Roman" w:cs="Times New Roman"/>
                    <w:lang w:val="is-IS"/>
                  </w:rPr>
                  <w:t>ógilda</w:t>
                </w:r>
                <w:r w:rsidR="00C8079F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A02B5B">
                  <w:rPr>
                    <w:rFonts w:ascii="Times New Roman" w:hAnsi="Times New Roman" w:cs="Times New Roman"/>
                    <w:lang w:val="is-IS"/>
                  </w:rPr>
                  <w:t>losunarheimild</w:t>
                </w:r>
                <w:r w:rsidR="009D328D">
                  <w:rPr>
                    <w:rFonts w:ascii="Times New Roman" w:hAnsi="Times New Roman" w:cs="Times New Roman"/>
                    <w:lang w:val="is-IS"/>
                  </w:rPr>
                  <w:t>ir</w:t>
                </w:r>
                <w:r w:rsidR="00A02B5B">
                  <w:rPr>
                    <w:rFonts w:ascii="Times New Roman" w:hAnsi="Times New Roman" w:cs="Times New Roman"/>
                    <w:lang w:val="is-IS"/>
                  </w:rPr>
                  <w:t xml:space="preserve"> sem samsvara losun frá geirum sem falla undir ETS-kerfið.</w:t>
                </w:r>
              </w:p>
              <w:p w14:paraId="53CB1651" w14:textId="77777777" w:rsidR="006638C5" w:rsidRPr="00406CAE" w:rsidRDefault="006638C5" w:rsidP="006638C5">
                <w:pPr>
                  <w:pStyle w:val="Mlsgreinlista"/>
                  <w:spacing w:before="60" w:after="60"/>
                  <w:ind w:left="739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75DB58A8" w14:textId="7C947FC3" w:rsidR="00D96089" w:rsidRDefault="00D96089" w:rsidP="00CA47D5">
                <w:pPr>
                  <w:pStyle w:val="Mlsgreinlista"/>
                  <w:numPr>
                    <w:ilvl w:val="0"/>
                    <w:numId w:val="3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Skorður sem eru settar fyrir útgjöldum og hvatar sem geta haft áhrif á útgjaldaþróun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1D2D2BB2" w14:textId="6FD6A746" w:rsidR="000524FA" w:rsidRPr="00394226" w:rsidRDefault="000524FA" w:rsidP="00394226">
                <w:pPr>
                  <w:pStyle w:val="Mlsgreinlista"/>
                  <w:spacing w:before="60" w:after="60"/>
                  <w:ind w:left="108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1E9F99AD" w14:textId="18600279" w:rsidR="00640F0D" w:rsidRPr="00394226" w:rsidRDefault="00D96089" w:rsidP="00394226">
                <w:pPr>
                  <w:pStyle w:val="Mlsgreinlista"/>
                  <w:numPr>
                    <w:ilvl w:val="0"/>
                    <w:numId w:val="3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Aðskilin umfjöllun um brúttóáhrif á tekjuhlið og gjaldahlið en einnig tilgreind nettóáhrif á afkomu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244098E4" w14:textId="23823D37" w:rsidR="000524FA" w:rsidRDefault="000524FA" w:rsidP="000524FA">
                <w:pPr>
                  <w:pStyle w:val="Mlsgreinlista"/>
                  <w:spacing w:before="60" w:after="60"/>
                  <w:ind w:left="108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Útgjöldum Umhverfisstofnunar vegna varanlegra verkefna verður mætt með innheimtu þjónustugjalda vegna útgáfu losunarleyfa, yfirferðar á skýrslum og vöktunaráætlunum. </w:t>
                </w:r>
              </w:p>
              <w:p w14:paraId="64C00391" w14:textId="41F89EC3" w:rsidR="00D96089" w:rsidRPr="000524FA" w:rsidRDefault="000524FA" w:rsidP="0028280B">
                <w:pPr>
                  <w:pStyle w:val="Mlsgreinlista"/>
                  <w:spacing w:before="60" w:after="60"/>
                  <w:ind w:left="108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Breyta þarf gjaldskrá Umhverfisstofnunar vegna hins nýja ETS2-kerfis.</w:t>
                </w:r>
              </w:p>
              <w:p w14:paraId="3EF314C9" w14:textId="5667D6C5" w:rsidR="00FD2097" w:rsidRDefault="00AD6D06" w:rsidP="00CA47D5">
                <w:pPr>
                  <w:pStyle w:val="Mlsgreinlista"/>
                  <w:numPr>
                    <w:ilvl w:val="0"/>
                    <w:numId w:val="3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Tekjubreytingar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BB7CC88" w14:textId="4827DA2F" w:rsidR="00BD03E4" w:rsidRPr="00394226" w:rsidRDefault="00283BDD" w:rsidP="00394226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Engar.</w:t>
                </w:r>
              </w:p>
              <w:p w14:paraId="011C60D4" w14:textId="68A73561" w:rsidR="000212D2" w:rsidRPr="00EE7DC8" w:rsidRDefault="00AD6D06" w:rsidP="00CA47D5">
                <w:pPr>
                  <w:pStyle w:val="Mlsgreinlista"/>
                  <w:numPr>
                    <w:ilvl w:val="0"/>
                    <w:numId w:val="3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Útgjaldabreytingar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D148DB" w:rsidRPr="00FD209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5517C261" w14:textId="12FD9129" w:rsidR="007A2591" w:rsidRDefault="001C2275" w:rsidP="00100916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Mögulega a</w:t>
                </w:r>
                <w:r w:rsidR="007A2591">
                  <w:rPr>
                    <w:rFonts w:ascii="Times New Roman" w:hAnsi="Times New Roman" w:cs="Times New Roman"/>
                    <w:lang w:val="is-IS"/>
                  </w:rPr>
                  <w:t>ukin útgjöld til kaupa á losunarheimildum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, vegna undanþágu frá uppgjöri losunarheimilda </w:t>
                </w:r>
                <w:r w:rsidR="00BB60A7">
                  <w:rPr>
                    <w:rFonts w:ascii="Times New Roman" w:hAnsi="Times New Roman" w:cs="Times New Roman"/>
                    <w:lang w:val="is-IS"/>
                  </w:rPr>
                  <w:t>samkvæmt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ETS</w:t>
                </w:r>
                <w:r w:rsidR="00BB60A7">
                  <w:rPr>
                    <w:rFonts w:ascii="Times New Roman" w:hAnsi="Times New Roman" w:cs="Times New Roman"/>
                    <w:lang w:val="is-IS"/>
                  </w:rPr>
                  <w:t>2-kerfinu</w:t>
                </w:r>
                <w:r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6E256DD2" w14:textId="78D3169F" w:rsidR="00BD03E4" w:rsidRDefault="000524FA" w:rsidP="00100916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Aukin nettó útgjöld Umhverfisstofnunar.</w:t>
                </w:r>
              </w:p>
              <w:p w14:paraId="693568FA" w14:textId="77777777" w:rsidR="00100916" w:rsidRPr="00100916" w:rsidRDefault="00100916" w:rsidP="00100916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3AECE235" w14:textId="71B7C711" w:rsidR="00D96089" w:rsidRDefault="00AD6D06" w:rsidP="00CA47D5">
                <w:pPr>
                  <w:pStyle w:val="Mlsgreinlista"/>
                  <w:numPr>
                    <w:ilvl w:val="0"/>
                    <w:numId w:val="3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Eignabreytingar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AA6FE5E" w14:textId="01B5E542" w:rsidR="00B861AB" w:rsidRPr="005039F5" w:rsidRDefault="00F5311D" w:rsidP="00A4548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Undanþága frá uppgjöri losunarheimilda</w:t>
                </w:r>
                <w:r w:rsidR="0061156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hef</w:t>
                </w:r>
                <w:r w:rsidR="00CC3D80">
                  <w:rPr>
                    <w:rFonts w:ascii="Times New Roman" w:hAnsi="Times New Roman" w:cs="Times New Roman"/>
                    <w:bCs/>
                    <w:lang w:val="is-IS"/>
                  </w:rPr>
                  <w:t>ur</w:t>
                </w:r>
                <w:r w:rsidR="0061156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í för með sér að ógilda þ</w:t>
                </w:r>
                <w:r w:rsidR="00CC3D80">
                  <w:rPr>
                    <w:rFonts w:ascii="Times New Roman" w:hAnsi="Times New Roman" w:cs="Times New Roman"/>
                    <w:bCs/>
                    <w:lang w:val="is-IS"/>
                  </w:rPr>
                  <w:t>arf</w:t>
                </w:r>
                <w:r w:rsidR="0061156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samsvarandi fjölda uppboðsheimilda en óvissa ríki</w:t>
                </w:r>
                <w:r w:rsidR="00CE529D">
                  <w:rPr>
                    <w:rFonts w:ascii="Times New Roman" w:hAnsi="Times New Roman" w:cs="Times New Roman"/>
                    <w:bCs/>
                    <w:lang w:val="is-IS"/>
                  </w:rPr>
                  <w:t>r</w:t>
                </w:r>
                <w:r w:rsidR="0061156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um fjölda </w:t>
                </w:r>
                <w:r w:rsidR="00CE529D">
                  <w:rPr>
                    <w:rFonts w:ascii="Times New Roman" w:hAnsi="Times New Roman" w:cs="Times New Roman"/>
                    <w:bCs/>
                    <w:lang w:val="is-IS"/>
                  </w:rPr>
                  <w:t>losunarheimilda sem Ísland mun fá til uppboðs</w:t>
                </w:r>
                <w:r w:rsidR="00CC3D8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og </w:t>
                </w:r>
                <w:r w:rsidR="00BB60A7">
                  <w:rPr>
                    <w:rFonts w:ascii="Times New Roman" w:hAnsi="Times New Roman" w:cs="Times New Roman"/>
                    <w:bCs/>
                    <w:lang w:val="is-IS"/>
                  </w:rPr>
                  <w:t>hvort/</w:t>
                </w:r>
                <w:r w:rsidR="00CC3D8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hve margar </w:t>
                </w:r>
                <w:r w:rsidR="00CB3D78">
                  <w:rPr>
                    <w:rFonts w:ascii="Times New Roman" w:hAnsi="Times New Roman" w:cs="Times New Roman"/>
                    <w:bCs/>
                    <w:lang w:val="is-IS"/>
                  </w:rPr>
                  <w:t>heimildir þarf að ógilda</w:t>
                </w:r>
                <w:r w:rsidR="005039F5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  <w:r w:rsidR="00884C18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 w14:paraId="43CF6A88" w14:textId="77777777" w:rsidR="00BD03E4" w:rsidRPr="00100916" w:rsidRDefault="00BD03E4" w:rsidP="00100916">
                <w:pPr>
                  <w:spacing w:before="60" w:after="6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4286C444" w14:textId="325CC88B" w:rsidR="00813003" w:rsidRDefault="00AD6D06" w:rsidP="00CA47D5">
                <w:pPr>
                  <w:pStyle w:val="Mlsgreinlista"/>
                  <w:numPr>
                    <w:ilvl w:val="0"/>
                    <w:numId w:val="3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Aðrir áhrifaþættir varðandi ríkisfjármál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D3512AB" w14:textId="53F016E7" w:rsidR="000524FA" w:rsidRPr="000524FA" w:rsidRDefault="00813003" w:rsidP="00CA47D5">
                <w:pPr>
                  <w:pStyle w:val="Mlsgreinlista"/>
                  <w:numPr>
                    <w:ilvl w:val="0"/>
                    <w:numId w:val="3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lastRenderedPageBreak/>
                  <w:t>Samræmi við viðmið og sjónarmið um fyrirkomulag á útgjaldastýringu og umbúnað í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524FA">
                  <w:rPr>
                    <w:rFonts w:ascii="Times New Roman" w:hAnsi="Times New Roman" w:cs="Times New Roman"/>
                    <w:lang w:val="is-IS"/>
                  </w:rPr>
                  <w:t>- Á ekki við.</w:t>
                </w:r>
              </w:p>
              <w:p w14:paraId="5D6883BD" w14:textId="7E5B8DBA" w:rsidR="00813003" w:rsidRPr="00A72ECC" w:rsidRDefault="00813003" w:rsidP="00CA47D5">
                <w:pPr>
                  <w:pStyle w:val="Mlsgreinlista"/>
                  <w:numPr>
                    <w:ilvl w:val="0"/>
                    <w:numId w:val="3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Samræmi við viðmið um framsetningu fjárlaga og reikningshaldslegan grundvöll samkvæmt lögum um opinber fjármál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524FA">
                  <w:rPr>
                    <w:rFonts w:ascii="Times New Roman" w:hAnsi="Times New Roman" w:cs="Times New Roman"/>
                    <w:lang w:val="is-IS"/>
                  </w:rPr>
                  <w:t>- Á ekki við.</w:t>
                </w:r>
              </w:p>
              <w:p w14:paraId="6F32AA89" w14:textId="0D57D087" w:rsidR="00813003" w:rsidRPr="00A72ECC" w:rsidRDefault="00813003" w:rsidP="00CA47D5">
                <w:pPr>
                  <w:pStyle w:val="Mlsgreinlista"/>
                  <w:numPr>
                    <w:ilvl w:val="0"/>
                    <w:numId w:val="3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Uppbygging skattkerfis og tekjuöflunar ríkissjóðs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524FA">
                  <w:rPr>
                    <w:rFonts w:ascii="Times New Roman" w:hAnsi="Times New Roman" w:cs="Times New Roman"/>
                    <w:lang w:val="is-IS"/>
                  </w:rPr>
                  <w:t>- Á ekki við.</w:t>
                </w:r>
              </w:p>
              <w:p w14:paraId="0D090F52" w14:textId="6055E474" w:rsidR="00813003" w:rsidRPr="00A72ECC" w:rsidRDefault="00813003" w:rsidP="00CA47D5">
                <w:pPr>
                  <w:pStyle w:val="Mlsgreinlista"/>
                  <w:numPr>
                    <w:ilvl w:val="0"/>
                    <w:numId w:val="3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Forsendur og umbúnaður þjónustugjalda – lagakröfur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524FA">
                  <w:rPr>
                    <w:rFonts w:ascii="Times New Roman" w:hAnsi="Times New Roman" w:cs="Times New Roman"/>
                    <w:lang w:val="is-IS"/>
                  </w:rPr>
                  <w:t>-</w:t>
                </w:r>
                <w:r w:rsidR="000C33AD">
                  <w:rPr>
                    <w:rFonts w:ascii="Times New Roman" w:hAnsi="Times New Roman" w:cs="Times New Roman"/>
                    <w:lang w:val="is-IS"/>
                  </w:rPr>
                  <w:t xml:space="preserve"> Samfara breytingum á </w:t>
                </w:r>
                <w:r w:rsidR="00294D53">
                  <w:rPr>
                    <w:rFonts w:ascii="Times New Roman" w:hAnsi="Times New Roman" w:cs="Times New Roman"/>
                    <w:lang w:val="is-IS"/>
                  </w:rPr>
                  <w:t>lögum nr. 96/2023 um viðskiptakerfi ESB með losunarheimildir</w:t>
                </w:r>
                <w:r w:rsidR="000C33AD">
                  <w:rPr>
                    <w:rFonts w:ascii="Times New Roman" w:hAnsi="Times New Roman" w:cs="Times New Roman"/>
                    <w:lang w:val="is-IS"/>
                  </w:rPr>
                  <w:t xml:space="preserve"> þar</w:t>
                </w:r>
                <w:r w:rsidR="008F4D76">
                  <w:rPr>
                    <w:rFonts w:ascii="Times New Roman" w:hAnsi="Times New Roman" w:cs="Times New Roman"/>
                    <w:lang w:val="is-IS"/>
                  </w:rPr>
                  <w:t>f</w:t>
                </w:r>
                <w:r w:rsidR="000C33AD" w:rsidRPr="00ED4047">
                  <w:rPr>
                    <w:rFonts w:ascii="Times New Roman" w:hAnsi="Times New Roman" w:cs="Times New Roman"/>
                    <w:highlight w:val="yellow"/>
                    <w:lang w:val="is-IS"/>
                  </w:rPr>
                  <w:t xml:space="preserve"> að</w:t>
                </w:r>
                <w:r w:rsidR="000524FA" w:rsidRPr="00ED4047">
                  <w:rPr>
                    <w:rFonts w:ascii="Times New Roman" w:hAnsi="Times New Roman" w:cs="Times New Roman"/>
                    <w:highlight w:val="yellow"/>
                    <w:lang w:val="is-IS"/>
                  </w:rPr>
                  <w:t xml:space="preserve"> </w:t>
                </w:r>
                <w:r w:rsidR="000C33AD" w:rsidRPr="00ED4047">
                  <w:rPr>
                    <w:rFonts w:ascii="Times New Roman" w:hAnsi="Times New Roman" w:cs="Times New Roman"/>
                    <w:highlight w:val="yellow"/>
                    <w:lang w:val="is-IS"/>
                  </w:rPr>
                  <w:t>g</w:t>
                </w:r>
                <w:r w:rsidR="000524FA" w:rsidRPr="00ED4047">
                  <w:rPr>
                    <w:rFonts w:ascii="Times New Roman" w:hAnsi="Times New Roman" w:cs="Times New Roman"/>
                    <w:highlight w:val="yellow"/>
                    <w:lang w:val="is-IS"/>
                  </w:rPr>
                  <w:t>er</w:t>
                </w:r>
                <w:r w:rsidR="008F4D76">
                  <w:rPr>
                    <w:rFonts w:ascii="Times New Roman" w:hAnsi="Times New Roman" w:cs="Times New Roman"/>
                    <w:lang w:val="is-IS"/>
                  </w:rPr>
                  <w:t>a</w:t>
                </w:r>
                <w:r w:rsidR="000524FA">
                  <w:rPr>
                    <w:rFonts w:ascii="Times New Roman" w:hAnsi="Times New Roman" w:cs="Times New Roman"/>
                    <w:lang w:val="is-IS"/>
                  </w:rPr>
                  <w:t xml:space="preserve"> breytingar á gjaldskrá Umhverfisstofnunar.</w:t>
                </w:r>
              </w:p>
              <w:p w14:paraId="7F03EC8D" w14:textId="26BAE8EC" w:rsidR="00813003" w:rsidRPr="00A72ECC" w:rsidRDefault="00813003" w:rsidP="00CA47D5">
                <w:pPr>
                  <w:pStyle w:val="Mlsgreinlista"/>
                  <w:numPr>
                    <w:ilvl w:val="0"/>
                    <w:numId w:val="3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Rekstrarform ríkisstarfsemi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524FA">
                  <w:rPr>
                    <w:rFonts w:ascii="Times New Roman" w:hAnsi="Times New Roman" w:cs="Times New Roman"/>
                    <w:lang w:val="is-IS"/>
                  </w:rPr>
                  <w:t>- Á ekki við.</w:t>
                </w:r>
              </w:p>
              <w:p w14:paraId="04105743" w14:textId="5E07E4CF" w:rsidR="00813003" w:rsidRPr="00A72ECC" w:rsidRDefault="00813003" w:rsidP="00CA47D5">
                <w:pPr>
                  <w:pStyle w:val="Mlsgreinlista"/>
                  <w:numPr>
                    <w:ilvl w:val="0"/>
                    <w:numId w:val="3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Opinber innkaup og útboð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524FA">
                  <w:rPr>
                    <w:rFonts w:ascii="Times New Roman" w:hAnsi="Times New Roman" w:cs="Times New Roman"/>
                    <w:lang w:val="is-IS"/>
                  </w:rPr>
                  <w:t>- Á ekki við.</w:t>
                </w:r>
              </w:p>
              <w:p w14:paraId="3E248B52" w14:textId="29FC567F" w:rsidR="00813003" w:rsidRPr="00A72ECC" w:rsidRDefault="00813003" w:rsidP="00CA47D5">
                <w:pPr>
                  <w:pStyle w:val="Mlsgreinlista"/>
                  <w:numPr>
                    <w:ilvl w:val="0"/>
                    <w:numId w:val="3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Eignaumsýsla ríkisins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794A24">
                  <w:rPr>
                    <w:rFonts w:ascii="Times New Roman" w:hAnsi="Times New Roman" w:cs="Times New Roman"/>
                    <w:lang w:val="is-IS"/>
                  </w:rPr>
                  <w:t>- Á ekki við.</w:t>
                </w:r>
              </w:p>
              <w:p w14:paraId="5609FB39" w14:textId="34D471B2" w:rsidR="00813003" w:rsidRPr="00A72ECC" w:rsidRDefault="00813003" w:rsidP="00CA47D5">
                <w:pPr>
                  <w:pStyle w:val="Mlsgreinlista"/>
                  <w:numPr>
                    <w:ilvl w:val="0"/>
                    <w:numId w:val="3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Réttindi og skyldur ríkisstarfsmanna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524FA">
                  <w:rPr>
                    <w:rFonts w:ascii="Times New Roman" w:hAnsi="Times New Roman" w:cs="Times New Roman"/>
                    <w:lang w:val="is-IS"/>
                  </w:rPr>
                  <w:t>- Á ekki við.</w:t>
                </w:r>
              </w:p>
              <w:p w14:paraId="7A5DE4B8" w14:textId="0E3E7F42" w:rsidR="00CA3381" w:rsidRPr="00E648AA" w:rsidRDefault="00813003" w:rsidP="00CA47D5">
                <w:pPr>
                  <w:pStyle w:val="Mlsgreinlista"/>
                  <w:numPr>
                    <w:ilvl w:val="0"/>
                    <w:numId w:val="3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Ríkisstyrkir og ívilnanir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þ.m.t. samræmi við reglur ESA</w:t>
                </w:r>
                <w:r w:rsidR="004E0E11" w:rsidRPr="004E0E11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1293C" w:rsidRPr="004E0E11">
                  <w:rPr>
                    <w:rFonts w:ascii="Times New Roman" w:hAnsi="Times New Roman" w:cs="Times New Roman"/>
                    <w:lang w:val="is-IS"/>
                  </w:rPr>
                  <w:t>sbr. 61. gr. EES-samningsins</w:t>
                </w:r>
                <w:r w:rsidR="00267F64" w:rsidRPr="004E0E11">
                  <w:rPr>
                    <w:rFonts w:ascii="Times New Roman" w:hAnsi="Times New Roman" w:cs="Times New Roman"/>
                    <w:lang w:val="is-IS"/>
                  </w:rPr>
                  <w:t>. A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th. tilkynningarskyldu með tveggja mánaða fyrirvara</w:t>
                </w:r>
                <w:r w:rsidR="00B677F5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524FA">
                  <w:rPr>
                    <w:lang w:val="is-IS"/>
                  </w:rPr>
                  <w:t xml:space="preserve">- </w:t>
                </w:r>
                <w:r w:rsidR="000524FA" w:rsidRPr="000524F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  <w:r w:rsidR="000524FA">
                  <w:rPr>
                    <w:lang w:val="is-IS"/>
                  </w:rPr>
                  <w:t>.</w:t>
                </w:r>
              </w:p>
            </w:sdtContent>
          </w:sdt>
          <w:permEnd w:id="2082035854" w:displacedByCustomXml="prev"/>
        </w:tc>
      </w:tr>
      <w:tr w:rsidR="00263F72" w:rsidRPr="006C1A60" w14:paraId="49BBA6FA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1E642AD" w14:textId="77777777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 xml:space="preserve">Samræmi við útgjaldaramma og fimm ára fjármálaætlun – fjármögnun </w:t>
            </w:r>
          </w:p>
        </w:tc>
      </w:tr>
      <w:tr w:rsidR="00311838" w:rsidRPr="00A57AE1" w14:paraId="293F5885" w14:textId="77777777" w:rsidTr="00FD2097">
        <w:trPr>
          <w:trHeight w:val="826"/>
        </w:trPr>
        <w:tc>
          <w:tcPr>
            <w:tcW w:w="9288" w:type="dxa"/>
          </w:tcPr>
          <w:permStart w:id="2142716198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01C099E2" w14:textId="77777777" w:rsidR="006C6EA3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Hefur verið gert ráð fyrir þeim fjárhagsáhrifum á málaflokk sem leiða kunna af samþykkt frumvarpsins:</w:t>
                </w:r>
              </w:p>
              <w:p w14:paraId="5CB72CBB" w14:textId="27A5821A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gildandi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794A24">
                  <w:rPr>
                    <w:rFonts w:ascii="Times New Roman" w:hAnsi="Times New Roman" w:cs="Times New Roman"/>
                    <w:lang w:val="is-IS"/>
                  </w:rPr>
                  <w:t>Nei.</w:t>
                </w:r>
              </w:p>
              <w:p w14:paraId="091F1F9C" w14:textId="04EB1C1D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fjárlagafrumvarpi komandi árs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794A24">
                  <w:rPr>
                    <w:rFonts w:ascii="Times New Roman" w:hAnsi="Times New Roman" w:cs="Times New Roman"/>
                    <w:lang w:val="is-IS"/>
                  </w:rPr>
                  <w:t>Nei</w:t>
                </w:r>
                <w:r w:rsidR="00D93EA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6A0543D9" w14:textId="77777777" w:rsidR="00FA077A" w:rsidRPr="00FA077A" w:rsidRDefault="00237053" w:rsidP="00FA077A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fimm ára fjármálaáætlun ríkisstjórnarinnar</w:t>
                </w:r>
                <w:r w:rsidR="00BD03E4" w:rsidRPr="00145E1E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794A24" w:rsidRPr="003650A2">
                  <w:rPr>
                    <w:rFonts w:ascii="Times New Roman" w:hAnsi="Times New Roman" w:cs="Times New Roman"/>
                    <w:lang w:val="is-IS"/>
                  </w:rPr>
                  <w:t>Nei</w:t>
                </w:r>
                <w:r w:rsidR="00D34A9A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71F700FB" w14:textId="40C894E7" w:rsidR="00FD2097" w:rsidRPr="000C7CA1" w:rsidRDefault="00237053" w:rsidP="00FA077A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0C7CA1">
                  <w:rPr>
                    <w:rFonts w:ascii="Times New Roman" w:hAnsi="Times New Roman" w:cs="Times New Roman"/>
                    <w:b/>
                    <w:lang w:val="is-IS"/>
                  </w:rPr>
                  <w:t>Hafi ekki þegar verið gert ráð fyrir útgjöldum við verkefni, hvernig er þá ætlunin að finna þeim stað innan útgjaldaramma málaflokks</w:t>
                </w:r>
                <w:r w:rsidR="00BD03E4" w:rsidRPr="000C7CA1">
                  <w:rPr>
                    <w:rFonts w:ascii="Times New Roman" w:hAnsi="Times New Roman" w:cs="Times New Roman"/>
                    <w:b/>
                    <w:lang w:val="is-IS"/>
                  </w:rPr>
                  <w:t>,</w:t>
                </w:r>
                <w:r w:rsidRPr="000C7CA1">
                  <w:rPr>
                    <w:rFonts w:ascii="Times New Roman" w:hAnsi="Times New Roman" w:cs="Times New Roman"/>
                    <w:b/>
                    <w:lang w:val="is-IS"/>
                  </w:rPr>
                  <w:t xml:space="preserve"> t.d. með tilfærslu fjármuna eða með því að draga úr öðrum útgjöldum?</w:t>
                </w:r>
              </w:p>
              <w:p w14:paraId="147BA5E3" w14:textId="776534F5" w:rsidR="005E6E9F" w:rsidRDefault="00E164D9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Viðbótar</w:t>
                </w:r>
                <w:r w:rsidR="002F634E">
                  <w:rPr>
                    <w:rFonts w:ascii="Times New Roman" w:hAnsi="Times New Roman" w:cs="Times New Roman"/>
                    <w:bCs/>
                    <w:lang w:val="is-IS"/>
                  </w:rPr>
                  <w:t>útgjöldum Umhverfisstofnunar verður mætt með auknum heimildum stofnunarinnar til að innheimta sértekjur</w:t>
                </w:r>
                <w:r w:rsidR="00C0337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vegna þeirra viðbótarverkefna sem frumvarpið, verði það að lögum</w:t>
                </w:r>
                <w:r w:rsidR="0005747D">
                  <w:rPr>
                    <w:rFonts w:ascii="Times New Roman" w:hAnsi="Times New Roman" w:cs="Times New Roman"/>
                    <w:bCs/>
                    <w:lang w:val="is-IS"/>
                  </w:rPr>
                  <w:t>, hefur í för með sér. Komi til viðbótar</w:t>
                </w:r>
                <w:r w:rsidR="00D039BE">
                  <w:rPr>
                    <w:rFonts w:ascii="Times New Roman" w:hAnsi="Times New Roman" w:cs="Times New Roman"/>
                    <w:bCs/>
                    <w:lang w:val="is-IS"/>
                  </w:rPr>
                  <w:t>kostnaðar Umhverfisstofnunar</w:t>
                </w:r>
                <w:r w:rsidR="00652DC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umfram</w:t>
                </w:r>
                <w:r w:rsidR="009B400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sértekjuheimildir verður honum mætt </w:t>
                </w:r>
                <w:r w:rsidR="00EA211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innan fjárhagsramma </w:t>
                </w:r>
                <w:r w:rsidR="00AD2EC7">
                  <w:rPr>
                    <w:rFonts w:ascii="Times New Roman" w:hAnsi="Times New Roman" w:cs="Times New Roman"/>
                    <w:bCs/>
                    <w:lang w:val="is-IS"/>
                  </w:rPr>
                  <w:t>umhverfis-, orku</w:t>
                </w:r>
                <w:r w:rsidR="00684177">
                  <w:rPr>
                    <w:rFonts w:ascii="Times New Roman" w:hAnsi="Times New Roman" w:cs="Times New Roman"/>
                    <w:bCs/>
                    <w:lang w:val="is-IS"/>
                  </w:rPr>
                  <w:t>- og loftslagsráðuneytis</w:t>
                </w:r>
                <w:r w:rsidR="007F5C2E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. Kostnaði </w:t>
                </w:r>
                <w:r w:rsidR="005F4113">
                  <w:rPr>
                    <w:rFonts w:ascii="Times New Roman" w:hAnsi="Times New Roman" w:cs="Times New Roman"/>
                    <w:bCs/>
                    <w:lang w:val="is-IS"/>
                  </w:rPr>
                  <w:t>við kaup á losunarheimildum</w:t>
                </w:r>
                <w:r w:rsidR="00AE1103">
                  <w:rPr>
                    <w:rFonts w:ascii="Times New Roman" w:hAnsi="Times New Roman" w:cs="Times New Roman"/>
                    <w:bCs/>
                    <w:lang w:val="is-IS"/>
                  </w:rPr>
                  <w:t>, ef til þess kemur</w:t>
                </w:r>
                <w:r w:rsidR="00394226">
                  <w:rPr>
                    <w:rFonts w:ascii="Times New Roman" w:hAnsi="Times New Roman" w:cs="Times New Roman"/>
                    <w:bCs/>
                    <w:lang w:val="is-IS"/>
                  </w:rPr>
                  <w:t>,</w:t>
                </w:r>
                <w:r w:rsidR="00AE110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þarf að mæta með viðbótarheimildum á fjárlögum.</w:t>
                </w:r>
              </w:p>
              <w:p w14:paraId="59743E5F" w14:textId="51E818D8" w:rsidR="00BD03E4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Tengist einhver ný eða aukin tekjuöflun verkefninu?</w:t>
                </w:r>
              </w:p>
              <w:p w14:paraId="5AFAF127" w14:textId="0539A0DB" w:rsidR="00CA3381" w:rsidRPr="00BD03E4" w:rsidRDefault="004850B0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</w:sdtContent>
          </w:sdt>
        </w:tc>
      </w:tr>
      <w:permEnd w:id="2142716198"/>
      <w:tr w:rsidR="00263F72" w:rsidRPr="00A57AE1" w14:paraId="4E3AA32E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B503429" w14:textId="321AEC38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Efnahagsáhrif – áhrif á atvinnulíf, vinnumarkað og samkeppni</w:t>
            </w:r>
          </w:p>
        </w:tc>
      </w:tr>
      <w:tr w:rsidR="00311838" w:rsidRPr="00A57AE1" w14:paraId="2913BAD7" w14:textId="77777777" w:rsidTr="00FD2097">
        <w:trPr>
          <w:trHeight w:val="826"/>
        </w:trPr>
        <w:tc>
          <w:tcPr>
            <w:tcW w:w="9288" w:type="dxa"/>
          </w:tcPr>
          <w:permStart w:id="2028099852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9952C0A" w14:textId="77777777" w:rsidR="00BD03E4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>Hagræn áhrif á heildareftirspurn og einstaka markaði – hagstjórnarsjónarmið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ADD87B1" w14:textId="5409D293" w:rsidR="00FD2097" w:rsidRDefault="003232B4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Löggjöfin er innleiðing á regluverki ESB sem </w:t>
                </w:r>
                <w:r w:rsidR="00277794">
                  <w:rPr>
                    <w:rFonts w:ascii="Times New Roman" w:hAnsi="Times New Roman" w:cs="Times New Roman"/>
                    <w:bCs/>
                    <w:lang w:val="is-IS"/>
                  </w:rPr>
                  <w:t>hefur verið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tekið upp í EES-samninginn. Sömu reglur gilda</w:t>
                </w:r>
                <w:r w:rsidR="0027779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því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á öllu EES.</w:t>
                </w:r>
                <w:r w:rsidR="00C4393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 w14:paraId="2054A573" w14:textId="77777777" w:rsidR="00695802" w:rsidRPr="00BD03E4" w:rsidRDefault="00695802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40049170" w14:textId="715A97DA" w:rsidR="001B69DD" w:rsidRPr="004E0E11" w:rsidRDefault="00A410EA" w:rsidP="16C31F7F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lastRenderedPageBreak/>
                  <w:t xml:space="preserve">Áhrif á fyrirtækjaeftirlit og reglubyrði, hversu mörg fyrirtæki verða fyrir áhrifum og hvers konar fyrirtæki? </w:t>
                </w:r>
                <w:r w:rsidR="001B69DD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Einföldun laga eða stjórnsýslu? </w:t>
                </w:r>
                <w:r w:rsidR="004E0E11">
                  <w:rPr>
                    <w:rFonts w:ascii="Times New Roman" w:hAnsi="Times New Roman" w:cs="Times New Roman"/>
                    <w:b/>
                    <w:lang w:val="is-IS"/>
                  </w:rPr>
                  <w:t>Leitað umsagnar ráðgjafarnefndar um opinberar eftirlitsreglur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 s</w:t>
                </w: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br. lög nr. 27/1999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03904308" w14:textId="0D138E8F" w:rsidR="00FD2097" w:rsidRPr="00BD03E4" w:rsidRDefault="00CF30E3" w:rsidP="001B69DD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ETS2-kerfið felur í sér að eftirlitsskyldir aðilar skv. tilskipuninni þ.e. þeir aðilar sem eru ábyrgir </w:t>
                </w:r>
                <w:r w:rsidR="009D0A34">
                  <w:rPr>
                    <w:rFonts w:ascii="Times New Roman" w:hAnsi="Times New Roman" w:cs="Times New Roman"/>
                    <w:lang w:val="is-IS"/>
                  </w:rPr>
                  <w:t xml:space="preserve">fyrir greiðslu vörugjalda af eldsneyti (dreifingaraðilar olíu á Íslandi) þurfa að vakta </w:t>
                </w:r>
                <w:r w:rsidR="00B31609">
                  <w:rPr>
                    <w:rFonts w:ascii="Times New Roman" w:hAnsi="Times New Roman" w:cs="Times New Roman"/>
                    <w:lang w:val="is-IS"/>
                  </w:rPr>
                  <w:t xml:space="preserve">losun sína frá árinu 2024 og hafa gilt losunarleyfi frá 1. </w:t>
                </w:r>
                <w:r w:rsidR="0051114E">
                  <w:rPr>
                    <w:rFonts w:ascii="Times New Roman" w:hAnsi="Times New Roman" w:cs="Times New Roman"/>
                    <w:lang w:val="is-IS"/>
                  </w:rPr>
                  <w:t>j</w:t>
                </w:r>
                <w:r w:rsidR="00B31609">
                  <w:rPr>
                    <w:rFonts w:ascii="Times New Roman" w:hAnsi="Times New Roman" w:cs="Times New Roman"/>
                    <w:lang w:val="is-IS"/>
                  </w:rPr>
                  <w:t>anúar 2025.</w:t>
                </w:r>
                <w:r w:rsidR="0051114E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EE4EA0">
                  <w:rPr>
                    <w:rFonts w:ascii="Times New Roman" w:hAnsi="Times New Roman" w:cs="Times New Roman"/>
                    <w:lang w:val="is-IS"/>
                  </w:rPr>
                  <w:t>Upplýsa þarf aðila sem munu falla undir ETS2</w:t>
                </w:r>
                <w:r w:rsidR="00DC668B">
                  <w:rPr>
                    <w:rFonts w:ascii="Times New Roman" w:hAnsi="Times New Roman" w:cs="Times New Roman"/>
                    <w:lang w:val="is-IS"/>
                  </w:rPr>
                  <w:t>-</w:t>
                </w:r>
                <w:r w:rsidR="00EE4EA0">
                  <w:rPr>
                    <w:rFonts w:ascii="Times New Roman" w:hAnsi="Times New Roman" w:cs="Times New Roman"/>
                    <w:lang w:val="is-IS"/>
                  </w:rPr>
                  <w:t xml:space="preserve">kerfið um </w:t>
                </w:r>
                <w:r w:rsidR="00E32D3B">
                  <w:rPr>
                    <w:rFonts w:ascii="Times New Roman" w:hAnsi="Times New Roman" w:cs="Times New Roman"/>
                    <w:lang w:val="is-IS"/>
                  </w:rPr>
                  <w:t>hvað felst í áformaðri lagasetningu.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28431DFF" w14:textId="3EE44640" w:rsidR="00A410EA" w:rsidRPr="004433F4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b/>
                    <w:lang w:val="is-IS"/>
                  </w:rPr>
                  <w:t>Samkeppnisskilyrði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C370813" w14:textId="77777777" w:rsidR="00E32D3B" w:rsidRDefault="00301FF8" w:rsidP="00301FF8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lang w:val="is-IS"/>
                  </w:rPr>
                  <w:t>Líkur á því að fjöldi fyrirtækja á markaði takmarkist með beinum hætti vegna reglusetningar (líklegt ef aðgerðin felur í sér einhvers konar einkarétt, leyfiskerfi eða kvóta)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1262E75D" w14:textId="202898D7" w:rsidR="00A410EA" w:rsidRPr="004433F4" w:rsidRDefault="0069148D" w:rsidP="00E32D3B">
                <w:pPr>
                  <w:pStyle w:val="Mlsgreinlista"/>
                  <w:spacing w:before="60" w:after="60"/>
                  <w:ind w:left="108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Með frumvarpinu verður lokið innleiðingu</w:t>
                </w:r>
                <w:r w:rsidR="00E32D3B">
                  <w:rPr>
                    <w:rFonts w:ascii="Times New Roman" w:hAnsi="Times New Roman" w:cs="Times New Roman"/>
                    <w:lang w:val="is-IS"/>
                  </w:rPr>
                  <w:t xml:space="preserve"> á </w:t>
                </w:r>
                <w:r w:rsidR="005A276E">
                  <w:rPr>
                    <w:rFonts w:ascii="Times New Roman" w:hAnsi="Times New Roman" w:cs="Times New Roman"/>
                    <w:lang w:val="is-IS"/>
                  </w:rPr>
                  <w:t xml:space="preserve">EES-gerð sem </w:t>
                </w:r>
                <w:r w:rsidR="00D52418">
                  <w:rPr>
                    <w:rFonts w:ascii="Times New Roman" w:hAnsi="Times New Roman" w:cs="Times New Roman"/>
                    <w:lang w:val="is-IS"/>
                  </w:rPr>
                  <w:t>breyti</w:t>
                </w:r>
                <w:r w:rsidR="00E57026">
                  <w:rPr>
                    <w:rFonts w:ascii="Times New Roman" w:hAnsi="Times New Roman" w:cs="Times New Roman"/>
                    <w:lang w:val="is-IS"/>
                  </w:rPr>
                  <w:t>r</w:t>
                </w:r>
                <w:r w:rsidR="00D52418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ETS-</w:t>
                </w:r>
                <w:r w:rsidR="00E57026">
                  <w:rPr>
                    <w:rFonts w:ascii="Times New Roman" w:hAnsi="Times New Roman" w:cs="Times New Roman"/>
                    <w:lang w:val="is-IS"/>
                  </w:rPr>
                  <w:t>tilskipun</w:t>
                </w:r>
                <w:r>
                  <w:rPr>
                    <w:rFonts w:ascii="Times New Roman" w:hAnsi="Times New Roman" w:cs="Times New Roman"/>
                    <w:lang w:val="is-IS"/>
                  </w:rPr>
                  <w:t>inni</w:t>
                </w:r>
                <w:r w:rsidR="00D52418">
                  <w:rPr>
                    <w:rFonts w:ascii="Times New Roman" w:hAnsi="Times New Roman" w:cs="Times New Roman"/>
                    <w:lang w:val="is-IS"/>
                  </w:rPr>
                  <w:t xml:space="preserve"> sem nú þegar hefur verið teki</w:t>
                </w:r>
                <w:r w:rsidR="00E57026">
                  <w:rPr>
                    <w:rFonts w:ascii="Times New Roman" w:hAnsi="Times New Roman" w:cs="Times New Roman"/>
                    <w:lang w:val="is-IS"/>
                  </w:rPr>
                  <w:t>n</w:t>
                </w:r>
                <w:r w:rsidR="00D52418">
                  <w:rPr>
                    <w:rFonts w:ascii="Times New Roman" w:hAnsi="Times New Roman" w:cs="Times New Roman"/>
                    <w:lang w:val="is-IS"/>
                  </w:rPr>
                  <w:t xml:space="preserve"> upp í EES-samninginn og íslensk fyrirtæki taka nú þegar þátt í. </w:t>
                </w:r>
                <w:r w:rsidR="0076313C">
                  <w:rPr>
                    <w:rFonts w:ascii="Times New Roman" w:hAnsi="Times New Roman" w:cs="Times New Roman"/>
                    <w:lang w:val="is-IS"/>
                  </w:rPr>
                  <w:t xml:space="preserve">Sömu reglur munu gilda um </w:t>
                </w:r>
                <w:r w:rsidR="00303523">
                  <w:rPr>
                    <w:rFonts w:ascii="Times New Roman" w:hAnsi="Times New Roman" w:cs="Times New Roman"/>
                    <w:lang w:val="is-IS"/>
                  </w:rPr>
                  <w:t>þá aðila sem falla undir ETS2</w:t>
                </w:r>
                <w:r w:rsidR="00087BF3">
                  <w:rPr>
                    <w:rFonts w:ascii="Times New Roman" w:hAnsi="Times New Roman" w:cs="Times New Roman"/>
                    <w:lang w:val="is-IS"/>
                  </w:rPr>
                  <w:t>-</w:t>
                </w:r>
                <w:r w:rsidR="00303523">
                  <w:rPr>
                    <w:rFonts w:ascii="Times New Roman" w:hAnsi="Times New Roman" w:cs="Times New Roman"/>
                    <w:lang w:val="is-IS"/>
                  </w:rPr>
                  <w:t>kerfið á öllu EES.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0A2436E6" w14:textId="77777777" w:rsidR="00303523" w:rsidRDefault="00301FF8" w:rsidP="00301FF8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Líkur á því að fyrirtækjum á markaði fækki með óbeinum hætti vegna reglusetningar (líklegt ef aðgerðin felur í sér aukinn kostnað við inngöngu á markað eða tekur aðeins til hluta starfandi fyrirtækja)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05C73860" w14:textId="77DBF125" w:rsidR="00301FF8" w:rsidRPr="00A72ECC" w:rsidRDefault="00303523" w:rsidP="00303523">
                <w:pPr>
                  <w:pStyle w:val="Mlsgreinlista"/>
                  <w:spacing w:before="60" w:after="60"/>
                  <w:ind w:left="108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Ólíklegt.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41B3F165" w14:textId="77777777" w:rsidR="00D46D34" w:rsidRDefault="00301FF8" w:rsidP="003F530A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Takmarkanir á möguleikum fyrirtækja til þess að mæta samkeppni vegna reglusetningar (líklegt ef aðgerðin hefur áhrif á verð fyrirtækja eða eðli vörunnar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 t.d. staðlar eða ef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aðgerðin takmarkar sölusvæði, svigrúm til að auglýsa eða til að ákveða hvernig vara er framleidd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).</w:t>
                </w:r>
              </w:p>
              <w:p w14:paraId="11012B77" w14:textId="62037604" w:rsidR="003F530A" w:rsidRDefault="00D46D34" w:rsidP="00D46D34">
                <w:pPr>
                  <w:pStyle w:val="Mlsgreinlista"/>
                  <w:spacing w:before="60" w:after="60"/>
                  <w:ind w:left="108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Sömu reglur munu gilda á öllu EES.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27BD33C7" w14:textId="77777777" w:rsidR="005F0A66" w:rsidRDefault="00301FF8" w:rsidP="003F530A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3F530A">
                  <w:rPr>
                    <w:rFonts w:ascii="Times New Roman" w:hAnsi="Times New Roman" w:cs="Times New Roman"/>
                    <w:lang w:val="is-IS"/>
                  </w:rPr>
                  <w:t xml:space="preserve">Takmarkanir á frumkvæði fyrirtækja til að stunda 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 xml:space="preserve">virka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samkeppni vegna reglusetningar (líklegt ef aðgerðin felur í sér að fyrirtæki verði undanþegin samkeppnislögum eða ef fyrirtæki bera skyldu eða eru hvött til að skipta með sér hvers konar viðskiptalegum upplýsingum)</w:t>
                </w:r>
              </w:p>
              <w:p w14:paraId="23A35C1E" w14:textId="40A4FF91" w:rsidR="00CA3381" w:rsidRPr="003F530A" w:rsidRDefault="005F0A66" w:rsidP="005F0A66">
                <w:pPr>
                  <w:pStyle w:val="Mlsgreinlista"/>
                  <w:spacing w:before="60" w:after="60"/>
                  <w:ind w:left="108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Ólíklegt.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</w:sdtContent>
          </w:sdt>
        </w:tc>
      </w:tr>
      <w:permEnd w:id="2028099852"/>
      <w:tr w:rsidR="000D6E33" w:rsidRPr="00BF5ACD" w14:paraId="5B63C56B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B499233" w14:textId="77777777" w:rsidR="000D6E33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Önnur áhrif</w:t>
            </w:r>
          </w:p>
        </w:tc>
      </w:tr>
      <w:tr w:rsidR="000D6E33" w:rsidRPr="006C1A60" w14:paraId="2700E6E3" w14:textId="77777777" w:rsidTr="009602BA">
        <w:trPr>
          <w:trHeight w:val="26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314709597" w:edGrp="everyone" w:displacedByCustomXml="prev"/>
              <w:p w14:paraId="63D3E78B" w14:textId="5FDE3134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fjárhag sveitarfélaga, sbr. 129. gr. sveitarstjórnarlaga, nr. 138/2011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5737D06" w14:textId="12BF4E69" w:rsidR="00C16C66" w:rsidRPr="005F0A66" w:rsidRDefault="005F0A66" w:rsidP="005F0A66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Engin áhrif.</w:t>
                </w:r>
                <w:r w:rsidR="00D87EA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  <w:p w14:paraId="1145B43A" w14:textId="62EF2A18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frelsi til að veita þjónustu (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>með eða án staðfestu á Íslandi)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43229A" w14:textId="3D0BAB88" w:rsidR="00AC19E3" w:rsidRPr="004E0E11" w:rsidRDefault="005F0A66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Engin áhrif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6F933ABF" w14:textId="76A0C5D1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tæknilegar reglur um vöru og fjarþjónustu, sbr. lög nr. 57/2000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DCCF32C" w14:textId="1E5E1DA7" w:rsidR="00C16C66" w:rsidRPr="004E0E11" w:rsidRDefault="005F0A66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Engin áhrif.</w:t>
                </w:r>
              </w:p>
              <w:p w14:paraId="2D0533F4" w14:textId="059FA65B" w:rsidR="00AC19E3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byggðalög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8BDA8F4" w14:textId="12AA2AB1" w:rsidR="00C16C66" w:rsidRPr="00C16C66" w:rsidRDefault="005F0A66" w:rsidP="00C16C66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Engin áhrif.</w:t>
                </w:r>
              </w:p>
              <w:p w14:paraId="3CFDCD51" w14:textId="13CC5C4F" w:rsidR="00AC19E3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frjáls félagasamtök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E20971A" w14:textId="62E3B785" w:rsidR="00C16C66" w:rsidRPr="00C16C66" w:rsidRDefault="005F0A66" w:rsidP="00C16C66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Engin áhrif.</w:t>
                </w:r>
              </w:p>
              <w:p w14:paraId="3E1BBD6F" w14:textId="54C76E82" w:rsidR="003C66CA" w:rsidRPr="004E0E11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jafnrétti kynjanna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88DA598" w14:textId="5DEB42B0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a lýðheilsu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56A3D5F" w14:textId="01E6CF77" w:rsidR="00193979" w:rsidRPr="00193979" w:rsidRDefault="005F0A66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Engin áhrif.</w:t>
                </w:r>
              </w:p>
              <w:p w14:paraId="4732EDF5" w14:textId="00FF440C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menntun, nýsköpun og rannsóknir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3EEEED3" w14:textId="31D54A1B" w:rsidR="00193979" w:rsidRPr="00193979" w:rsidRDefault="0026637C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lastRenderedPageBreak/>
                  <w:t xml:space="preserve">Verði frumvarpið samþykkt mun það fela í sér hvata til nýsköpunar og þróunar </w:t>
                </w:r>
                <w:r w:rsidR="00542DC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eldsneytisgjöfum sem valda ekki kolefnislosun. </w:t>
                </w:r>
                <w:r w:rsidR="00E916F0">
                  <w:rPr>
                    <w:rFonts w:ascii="Times New Roman" w:hAnsi="Times New Roman" w:cs="Times New Roman"/>
                    <w:bCs/>
                    <w:lang w:val="is-IS"/>
                  </w:rPr>
                  <w:t>Eldsneyti sem veldur ekki kolefnislosun og er með losunarstuðulinn núll fellur ekki undir ETS2-kerfið.</w:t>
                </w:r>
              </w:p>
              <w:p w14:paraId="76338615" w14:textId="18004EBC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möguleika einstaklinga og fyrirtækja til að eiga samskipti þvert á norræn landamæri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4C04B54" w14:textId="6E8BF550" w:rsidR="00193979" w:rsidRPr="00193979" w:rsidRDefault="005F0A66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Engin áhrif.</w:t>
                </w:r>
              </w:p>
              <w:p w14:paraId="1EAB7D34" w14:textId="78E05B20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stjórnsýslu, s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hvort ráðuneyti og stofnanir eru í stakk búin til að taka við verkefni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575E74" w14:textId="4930E22E" w:rsidR="00193979" w:rsidRPr="00193979" w:rsidRDefault="00922BB0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Engin áhrif – Umhverfisstofnun er í stakk búin til að taka við verkefninu.</w:t>
                </w:r>
              </w:p>
              <w:p w14:paraId="52F604BA" w14:textId="65A6A3D1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stöðu tiltekinna þjóðfélagshópa, 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svo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aldurshópa, tekjuhópa, mismunandi fjölskyldugerðir, launþega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sjálfstætt starfandi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utan vinnumarkaðar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1F12A3E" w14:textId="77777777" w:rsidR="00FD5C34" w:rsidRPr="00761350" w:rsidRDefault="00FD5C34" w:rsidP="00761350">
                <w:pPr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2F324F82" w14:textId="43D34389" w:rsidR="00193979" w:rsidRDefault="00397E8C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Vinna þarf frekari greiningu á </w:t>
                </w:r>
                <w:r w:rsidR="0082315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áhrifum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regluger</w:t>
                </w:r>
                <w:r w:rsidR="00F16CB8">
                  <w:rPr>
                    <w:rFonts w:ascii="Times New Roman" w:hAnsi="Times New Roman" w:cs="Times New Roman"/>
                    <w:bCs/>
                    <w:lang w:val="is-IS"/>
                  </w:rPr>
                  <w:t>ð</w:t>
                </w:r>
                <w:r w:rsidR="00823159">
                  <w:rPr>
                    <w:rFonts w:ascii="Times New Roman" w:hAnsi="Times New Roman" w:cs="Times New Roman"/>
                    <w:bCs/>
                    <w:lang w:val="is-IS"/>
                  </w:rPr>
                  <w:t>a</w:t>
                </w:r>
                <w:r w:rsidR="00F16CB8">
                  <w:rPr>
                    <w:rFonts w:ascii="Times New Roman" w:hAnsi="Times New Roman" w:cs="Times New Roman"/>
                    <w:bCs/>
                    <w:lang w:val="is-IS"/>
                  </w:rPr>
                  <w:t>r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ESB </w:t>
                </w:r>
                <w:r w:rsidR="00245B3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nr. 2023/955 </w:t>
                </w:r>
                <w:r w:rsidR="00EA549F">
                  <w:rPr>
                    <w:rFonts w:ascii="Times New Roman" w:hAnsi="Times New Roman" w:cs="Times New Roman"/>
                    <w:bCs/>
                    <w:lang w:val="is-IS"/>
                  </w:rPr>
                  <w:t>um félagslega loftslagssjóðinn</w:t>
                </w:r>
                <w:r w:rsidR="000B6DF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0B6DF0" w:rsidRPr="004F0588">
                  <w:rPr>
                    <w:rFonts w:ascii="Times New Roman" w:hAnsi="Times New Roman" w:cs="Times New Roman"/>
                    <w:lang w:val="is-IS"/>
                  </w:rPr>
                  <w:t>(e. Social Climate Fund)</w:t>
                </w:r>
                <w:r w:rsidR="0082315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771119">
                  <w:rPr>
                    <w:rFonts w:ascii="Times New Roman" w:hAnsi="Times New Roman" w:cs="Times New Roman"/>
                    <w:bCs/>
                    <w:lang w:val="is-IS"/>
                  </w:rPr>
                  <w:t>og hvort hún verður tekin upp í EES-samninginn. Sjóðurin</w:t>
                </w:r>
                <w:r w:rsidR="0011552A">
                  <w:rPr>
                    <w:rFonts w:ascii="Times New Roman" w:hAnsi="Times New Roman" w:cs="Times New Roman"/>
                    <w:bCs/>
                    <w:lang w:val="is-IS"/>
                  </w:rPr>
                  <w:t>n</w:t>
                </w:r>
                <w:r w:rsidR="00EA549F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verður stofnaður til að mæta þörfum viðkvæmra hópa</w:t>
                </w:r>
                <w:r w:rsidR="0011552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m.a. vegna mögulegra neikvæðra áhrifa af ETS2 kerfinu</w:t>
                </w:r>
                <w:r w:rsidR="00823159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024F5C75" w14:textId="66D4DB32" w:rsidR="000B6DF0" w:rsidRPr="004F0588" w:rsidRDefault="000B6DF0" w:rsidP="000B6DF0">
                <w:pPr>
                  <w:pStyle w:val="Mlsgreinlista"/>
                  <w:spacing w:after="160" w:line="259" w:lineRule="auto"/>
                  <w:rPr>
                    <w:rFonts w:ascii="Times New Roman" w:hAnsi="Times New Roman" w:cs="Times New Roman"/>
                    <w:lang w:val="is-IS"/>
                  </w:rPr>
                </w:pPr>
                <w:r w:rsidRPr="004F0588">
                  <w:rPr>
                    <w:rFonts w:ascii="Times New Roman" w:hAnsi="Times New Roman" w:cs="Times New Roman"/>
                    <w:lang w:val="is-IS"/>
                  </w:rPr>
                  <w:t>Hluti ETS2 losunarheimilda (150 milljón) mun verða boðinn upp til að fjármagna félagslega loftslagssjóðinn.  Það liggur ekki fyrir hvort EES/EFTA ríkin munu taka þátt í félagslega loftslagssjóðinum.</w:t>
                </w:r>
              </w:p>
              <w:p w14:paraId="66092A17" w14:textId="77777777" w:rsidR="000B6DF0" w:rsidRDefault="000B6DF0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23490542" w14:textId="77777777" w:rsidR="00087BF3" w:rsidRPr="00193979" w:rsidRDefault="00087BF3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10635864" w14:textId="77777777" w:rsidR="00193979" w:rsidRDefault="00346619" w:rsidP="008831B4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umhverfi og sjálfbæra þróun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6C4B6809" w14:textId="77777777" w:rsidR="00590A35" w:rsidRDefault="00922BB0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Jákvæð áhrif á umhverfi</w:t>
                </w:r>
                <w:r w:rsidR="00DD7934">
                  <w:rPr>
                    <w:rFonts w:ascii="Times New Roman" w:hAnsi="Times New Roman" w:cs="Times New Roman"/>
                    <w:bCs/>
                    <w:lang w:val="is-IS"/>
                  </w:rPr>
                  <w:t>. Frumvarpið</w:t>
                </w:r>
                <w:r w:rsidR="00E31C2F">
                  <w:rPr>
                    <w:rFonts w:ascii="Times New Roman" w:hAnsi="Times New Roman" w:cs="Times New Roman"/>
                    <w:bCs/>
                    <w:lang w:val="is-IS"/>
                  </w:rPr>
                  <w:t>,</w:t>
                </w:r>
                <w:r w:rsidR="00DD793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verði það að lögum</w:t>
                </w:r>
                <w:r w:rsidR="00E31C2F">
                  <w:rPr>
                    <w:rFonts w:ascii="Times New Roman" w:hAnsi="Times New Roman" w:cs="Times New Roman"/>
                    <w:bCs/>
                    <w:lang w:val="is-IS"/>
                  </w:rPr>
                  <w:t>,</w:t>
                </w:r>
                <w:r w:rsidR="00DD793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er hluti að áframhaldandi samstarfi Íslands, Evrópusambandsins og Noregi</w:t>
                </w:r>
                <w:r w:rsidR="004C34B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um sameiginlegt markmið um </w:t>
                </w:r>
                <w:r w:rsidR="00D452C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samdrátt í </w:t>
                </w:r>
                <w:r w:rsidR="004C34BA">
                  <w:rPr>
                    <w:rFonts w:ascii="Times New Roman" w:hAnsi="Times New Roman" w:cs="Times New Roman"/>
                    <w:bCs/>
                    <w:lang w:val="is-IS"/>
                  </w:rPr>
                  <w:t>losun gróðurhúsalofttegunda til ársins 2030.</w:t>
                </w:r>
                <w:r w:rsidR="00617EC8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970FAB">
                  <w:rPr>
                    <w:rFonts w:ascii="Times New Roman" w:hAnsi="Times New Roman" w:cs="Times New Roman"/>
                    <w:bCs/>
                    <w:lang w:val="is-IS"/>
                  </w:rPr>
                  <w:t>Efni frumvarpsins mun jafnframt ríma vel við markmið stjórnvalda um jarðefnaeldsneytislaust Ísland 2040.</w:t>
                </w:r>
                <w:r w:rsidR="00346619" w:rsidRPr="001939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 w14:paraId="0B279BF3" w14:textId="4D84A9B5" w:rsidR="000D6E33" w:rsidRPr="00193979" w:rsidRDefault="00E91E88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Fyrrnefnt </w:t>
                </w:r>
                <w:r w:rsidR="00AA336E">
                  <w:rPr>
                    <w:rFonts w:ascii="Times New Roman" w:hAnsi="Times New Roman" w:cs="Times New Roman"/>
                    <w:bCs/>
                    <w:lang w:val="is-IS"/>
                  </w:rPr>
                  <w:t>f</w:t>
                </w:r>
                <w:r w:rsidR="00BC0FA5">
                  <w:rPr>
                    <w:rFonts w:ascii="Times New Roman" w:hAnsi="Times New Roman" w:cs="Times New Roman"/>
                    <w:bCs/>
                    <w:lang w:val="is-IS"/>
                  </w:rPr>
                  <w:t>rumvarp fjármálaráðherra um breytingu á lögum um umhverfis- og auðlindaskatta</w:t>
                </w:r>
                <w:r w:rsidR="00CC421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gerir</w:t>
                </w:r>
                <w:r w:rsidR="00CC421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ráð fyrir h</w:t>
                </w:r>
                <w:r w:rsidR="00590A35">
                  <w:rPr>
                    <w:rFonts w:ascii="Times New Roman" w:hAnsi="Times New Roman" w:cs="Times New Roman"/>
                    <w:bCs/>
                    <w:lang w:val="is-IS"/>
                  </w:rPr>
                  <w:t>ækkun kolefnisgjalds</w:t>
                </w:r>
                <w:r w:rsidR="003F521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590A35">
                  <w:rPr>
                    <w:rFonts w:ascii="Times New Roman" w:hAnsi="Times New Roman" w:cs="Times New Roman"/>
                    <w:bCs/>
                    <w:lang w:val="is-IS"/>
                  </w:rPr>
                  <w:t>sem</w:t>
                </w:r>
                <w:r w:rsidR="00742EC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mun</w:t>
                </w:r>
                <w:r w:rsidR="00590A3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k</w:t>
                </w:r>
                <w:r w:rsidR="00742ECD">
                  <w:rPr>
                    <w:rFonts w:ascii="Times New Roman" w:hAnsi="Times New Roman" w:cs="Times New Roman"/>
                    <w:bCs/>
                    <w:lang w:val="is-IS"/>
                  </w:rPr>
                  <w:t>oma</w:t>
                </w:r>
                <w:r w:rsidR="00590A3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í stað uppgjörs</w:t>
                </w:r>
                <w:r w:rsidR="00040B9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losunarheimilda </w:t>
                </w:r>
                <w:r w:rsidR="003A4DA9">
                  <w:rPr>
                    <w:rFonts w:ascii="Times New Roman" w:hAnsi="Times New Roman" w:cs="Times New Roman"/>
                    <w:bCs/>
                    <w:lang w:val="is-IS"/>
                  </w:rPr>
                  <w:t>skv. ETS</w:t>
                </w:r>
                <w:r w:rsidR="006340A7">
                  <w:rPr>
                    <w:rFonts w:ascii="Times New Roman" w:hAnsi="Times New Roman" w:cs="Times New Roman"/>
                    <w:bCs/>
                    <w:lang w:val="is-IS"/>
                  </w:rPr>
                  <w:t>2</w:t>
                </w:r>
                <w:r w:rsidR="003A4DA9">
                  <w:rPr>
                    <w:rFonts w:ascii="Times New Roman" w:hAnsi="Times New Roman" w:cs="Times New Roman"/>
                    <w:bCs/>
                    <w:lang w:val="is-IS"/>
                  </w:rPr>
                  <w:t>-kerfinu</w:t>
                </w:r>
                <w:r w:rsidR="001A0B88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  <w:r w:rsidR="003A4DA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6B63E8">
                  <w:rPr>
                    <w:rFonts w:ascii="Times New Roman" w:hAnsi="Times New Roman" w:cs="Times New Roman"/>
                    <w:bCs/>
                    <w:lang w:val="is-IS"/>
                  </w:rPr>
                  <w:t>Hækkun kolefnisgjalds mun hafa</w:t>
                </w:r>
                <w:r w:rsidR="00D2684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þau</w:t>
                </w:r>
                <w:r w:rsidR="00040B9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áhrif að aukinn samdráttur </w:t>
                </w:r>
                <w:r w:rsidR="00364909">
                  <w:rPr>
                    <w:rFonts w:ascii="Times New Roman" w:hAnsi="Times New Roman" w:cs="Times New Roman"/>
                    <w:bCs/>
                    <w:lang w:val="is-IS"/>
                  </w:rPr>
                  <w:t>næst í losun frá þeim geirum er falla undir ETS2-kerfið</w:t>
                </w:r>
                <w:r w:rsidR="003A4DA9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ermEnd w:id="314709597" w:displacedByCustomXml="next"/>
            </w:sdtContent>
          </w:sdt>
        </w:tc>
      </w:tr>
      <w:tr w:rsidR="00311838" w:rsidRPr="006C1A60" w14:paraId="581E2672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0BF81DCB" w14:textId="284389E3" w:rsidR="00311838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Niðurstaða mats</w:t>
            </w:r>
            <w:r w:rsidR="00A3629C">
              <w:rPr>
                <w:rFonts w:ascii="Times New Roman" w:hAnsi="Times New Roman" w:cs="Times New Roman"/>
                <w:b/>
                <w:lang w:val="is-IS"/>
              </w:rPr>
              <w:t xml:space="preserve"> – með vísun í fylgiskjöl</w:t>
            </w:r>
            <w:r w:rsidR="000073F7">
              <w:rPr>
                <w:rFonts w:ascii="Times New Roman" w:hAnsi="Times New Roman" w:cs="Times New Roman"/>
                <w:b/>
                <w:lang w:val="is-IS"/>
              </w:rPr>
              <w:t xml:space="preserve"> ef við á</w:t>
            </w:r>
          </w:p>
        </w:tc>
      </w:tr>
      <w:tr w:rsidR="00D87B33" w:rsidRPr="006C1A60" w14:paraId="6DFB7AF4" w14:textId="77777777" w:rsidTr="00FD2097">
        <w:tc>
          <w:tcPr>
            <w:tcW w:w="9288" w:type="dxa"/>
          </w:tcPr>
          <w:permStart w:id="964699272" w:edGrp="everyone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51927315" w14:textId="49DF17D9" w:rsidR="000073F7" w:rsidRDefault="000073F7" w:rsidP="000073F7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Samandregin niðurstaða fjárhagsáhrifa fyrir ríkissjóð – heildarútkoma varðandi tekjur, gjöld, afkomu og efnahag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593D5FFB" w14:textId="3CD424AC" w:rsidR="00287358" w:rsidRDefault="00287358" w:rsidP="00287358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278C711C" w14:textId="74FD8428" w:rsidR="00E710BD" w:rsidRDefault="00B80574" w:rsidP="00E710BD">
                <w:pPr>
                  <w:pStyle w:val="Mlsgreinlista"/>
                  <w:spacing w:before="60" w:after="60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Óvissa ríkir um marga þætti </w:t>
                </w:r>
                <w:r w:rsidR="0033194E">
                  <w:rPr>
                    <w:rFonts w:ascii="Times New Roman" w:hAnsi="Times New Roman" w:cs="Times New Roman"/>
                    <w:lang w:val="is-IS"/>
                  </w:rPr>
                  <w:t xml:space="preserve">sem geta haft áhrif á </w:t>
                </w:r>
                <w:r w:rsidR="005F555F">
                  <w:rPr>
                    <w:rFonts w:ascii="Times New Roman" w:hAnsi="Times New Roman" w:cs="Times New Roman"/>
                    <w:lang w:val="is-IS"/>
                  </w:rPr>
                  <w:t>heildarútkomu.</w:t>
                </w:r>
                <w:r w:rsidR="007B02CA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2615F">
                  <w:rPr>
                    <w:rFonts w:ascii="Times New Roman" w:hAnsi="Times New Roman" w:cs="Times New Roman"/>
                    <w:lang w:val="is-IS"/>
                  </w:rPr>
                  <w:t>Fjárhagsáhrif</w:t>
                </w:r>
                <w:r w:rsidR="0084779B">
                  <w:rPr>
                    <w:rFonts w:ascii="Times New Roman" w:hAnsi="Times New Roman" w:cs="Times New Roman"/>
                    <w:lang w:val="is-IS"/>
                  </w:rPr>
                  <w:t xml:space="preserve"> á</w:t>
                </w:r>
                <w:r w:rsidR="0012615F">
                  <w:rPr>
                    <w:rFonts w:ascii="Times New Roman" w:hAnsi="Times New Roman" w:cs="Times New Roman"/>
                    <w:lang w:val="is-IS"/>
                  </w:rPr>
                  <w:t xml:space="preserve"> ríkissjóð fara eftir </w:t>
                </w:r>
                <w:r w:rsidR="00B3351E">
                  <w:rPr>
                    <w:rFonts w:ascii="Times New Roman" w:hAnsi="Times New Roman" w:cs="Times New Roman"/>
                    <w:lang w:val="is-IS"/>
                  </w:rPr>
                  <w:t xml:space="preserve">því hvort </w:t>
                </w:r>
                <w:r w:rsidR="00B94324">
                  <w:rPr>
                    <w:rFonts w:ascii="Times New Roman" w:hAnsi="Times New Roman" w:cs="Times New Roman"/>
                    <w:lang w:val="is-IS"/>
                  </w:rPr>
                  <w:t>beiðni</w:t>
                </w:r>
                <w:r w:rsidR="00B3351E">
                  <w:rPr>
                    <w:rFonts w:ascii="Times New Roman" w:hAnsi="Times New Roman" w:cs="Times New Roman"/>
                    <w:lang w:val="is-IS"/>
                  </w:rPr>
                  <w:t xml:space="preserve"> um undanþágu frá uppgjöri losunarheimilda fyrir eftirlitsskylda aðila s</w:t>
                </w:r>
                <w:r w:rsidR="007A01BA">
                  <w:rPr>
                    <w:rFonts w:ascii="Times New Roman" w:hAnsi="Times New Roman" w:cs="Times New Roman"/>
                    <w:lang w:val="is-IS"/>
                  </w:rPr>
                  <w:t>amkvæmt</w:t>
                </w:r>
                <w:r w:rsidR="00B3351E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2E449C">
                  <w:rPr>
                    <w:rFonts w:ascii="Times New Roman" w:hAnsi="Times New Roman" w:cs="Times New Roman"/>
                    <w:lang w:val="is-IS"/>
                  </w:rPr>
                  <w:t>tilskipuninni</w:t>
                </w:r>
                <w:r w:rsidR="00187A5E">
                  <w:rPr>
                    <w:rFonts w:ascii="Times New Roman" w:hAnsi="Times New Roman" w:cs="Times New Roman"/>
                    <w:lang w:val="is-IS"/>
                  </w:rPr>
                  <w:t xml:space="preserve"> verður samþykkt</w:t>
                </w:r>
                <w:r w:rsidR="00E86685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187A5E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E710BD">
                  <w:rPr>
                    <w:rFonts w:ascii="Times New Roman" w:hAnsi="Times New Roman" w:cs="Times New Roman"/>
                    <w:lang w:val="is-IS"/>
                  </w:rPr>
                  <w:t xml:space="preserve">Frumvarp fjármálaráðherra, sem áætlað er að leggja fram á þessu löggjafarþingi, um hækkun kolefnisgjalds styður vel við </w:t>
                </w:r>
                <w:r w:rsidR="00F167AB">
                  <w:rPr>
                    <w:rFonts w:ascii="Times New Roman" w:hAnsi="Times New Roman" w:cs="Times New Roman"/>
                    <w:lang w:val="is-IS"/>
                  </w:rPr>
                  <w:t xml:space="preserve">áætlun um </w:t>
                </w:r>
                <w:r w:rsidR="005D6277">
                  <w:rPr>
                    <w:rFonts w:ascii="Times New Roman" w:hAnsi="Times New Roman" w:cs="Times New Roman"/>
                    <w:lang w:val="is-IS"/>
                  </w:rPr>
                  <w:t>tilkynningu</w:t>
                </w:r>
                <w:r w:rsidR="001C02A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C60614">
                  <w:rPr>
                    <w:rFonts w:ascii="Times New Roman" w:hAnsi="Times New Roman" w:cs="Times New Roman"/>
                    <w:lang w:val="is-IS"/>
                  </w:rPr>
                  <w:t>b</w:t>
                </w:r>
                <w:r w:rsidR="001C02A2">
                  <w:rPr>
                    <w:rFonts w:ascii="Times New Roman" w:hAnsi="Times New Roman" w:cs="Times New Roman"/>
                    <w:lang w:val="is-IS"/>
                  </w:rPr>
                  <w:t>eiting</w:t>
                </w:r>
                <w:r w:rsidR="00C60614">
                  <w:rPr>
                    <w:rFonts w:ascii="Times New Roman" w:hAnsi="Times New Roman" w:cs="Times New Roman"/>
                    <w:lang w:val="is-IS"/>
                  </w:rPr>
                  <w:t>ar</w:t>
                </w:r>
                <w:r w:rsidR="001C02A2">
                  <w:rPr>
                    <w:rFonts w:ascii="Times New Roman" w:hAnsi="Times New Roman" w:cs="Times New Roman"/>
                    <w:lang w:val="is-IS"/>
                  </w:rPr>
                  <w:t xml:space="preserve"> undanþágu frá uppgjöri losunarheimilda </w:t>
                </w:r>
                <w:r w:rsidR="00F167AB">
                  <w:rPr>
                    <w:rFonts w:ascii="Times New Roman" w:hAnsi="Times New Roman" w:cs="Times New Roman"/>
                    <w:lang w:val="is-IS"/>
                  </w:rPr>
                  <w:t>til eftirlitsstofnunar EFTA</w:t>
                </w:r>
                <w:r w:rsidR="00E710BD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020AF02D" w14:textId="3C621774" w:rsidR="009941A8" w:rsidRPr="00E037E4" w:rsidRDefault="00E970E7" w:rsidP="16C31F7F">
                <w:pPr>
                  <w:pStyle w:val="Mlsgreinlista"/>
                  <w:spacing w:before="60" w:after="60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Ef losun frá geirum sem falla undir ETS2-kerfið </w:t>
                </w:r>
                <w:r w:rsidR="007A01BA">
                  <w:rPr>
                    <w:rFonts w:ascii="Times New Roman" w:hAnsi="Times New Roman" w:cs="Times New Roman"/>
                    <w:lang w:val="is-IS"/>
                  </w:rPr>
                  <w:t>verður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meiri en sem nemur þeim losunarheimildum sem ríkið fær til uppboðs, þá</w:t>
                </w:r>
                <w:r w:rsidR="00E31016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B3351E">
                  <w:rPr>
                    <w:rFonts w:ascii="Times New Roman" w:hAnsi="Times New Roman" w:cs="Times New Roman"/>
                    <w:lang w:val="is-IS"/>
                  </w:rPr>
                  <w:t>þ</w:t>
                </w:r>
                <w:r w:rsidR="00C60614">
                  <w:rPr>
                    <w:rFonts w:ascii="Times New Roman" w:hAnsi="Times New Roman" w:cs="Times New Roman"/>
                    <w:lang w:val="is-IS"/>
                  </w:rPr>
                  <w:t>arf íslenska ríkið</w:t>
                </w:r>
                <w:r w:rsidR="00B3351E">
                  <w:rPr>
                    <w:rFonts w:ascii="Times New Roman" w:hAnsi="Times New Roman" w:cs="Times New Roman"/>
                    <w:lang w:val="is-IS"/>
                  </w:rPr>
                  <w:t xml:space="preserve"> að</w:t>
                </w:r>
                <w:r w:rsidR="00AF442D">
                  <w:rPr>
                    <w:rFonts w:ascii="Times New Roman" w:hAnsi="Times New Roman" w:cs="Times New Roman"/>
                    <w:lang w:val="is-IS"/>
                  </w:rPr>
                  <w:t xml:space="preserve"> kaupa</w:t>
                </w:r>
                <w:r w:rsidR="009A25DF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AF442D">
                  <w:rPr>
                    <w:rFonts w:ascii="Times New Roman" w:hAnsi="Times New Roman" w:cs="Times New Roman"/>
                    <w:lang w:val="is-IS"/>
                  </w:rPr>
                  <w:t>losunarheimildir</w:t>
                </w:r>
                <w:r w:rsidR="007A01BA">
                  <w:rPr>
                    <w:rFonts w:ascii="Times New Roman" w:hAnsi="Times New Roman" w:cs="Times New Roman"/>
                    <w:lang w:val="is-IS"/>
                  </w:rPr>
                  <w:t xml:space="preserve"> til að bæta upp þá losun. </w:t>
                </w:r>
                <w:r w:rsidR="006073C1">
                  <w:rPr>
                    <w:rFonts w:ascii="Times New Roman" w:hAnsi="Times New Roman" w:cs="Times New Roman"/>
                    <w:lang w:val="is-IS"/>
                  </w:rPr>
                  <w:t>Í framhaldi þarf að ógilda þær l</w:t>
                </w:r>
                <w:r w:rsidR="007A01BA">
                  <w:rPr>
                    <w:rFonts w:ascii="Times New Roman" w:hAnsi="Times New Roman" w:cs="Times New Roman"/>
                    <w:lang w:val="is-IS"/>
                  </w:rPr>
                  <w:t>osunarheimild</w:t>
                </w:r>
                <w:r w:rsidR="006073C1">
                  <w:rPr>
                    <w:rFonts w:ascii="Times New Roman" w:hAnsi="Times New Roman" w:cs="Times New Roman"/>
                    <w:lang w:val="is-IS"/>
                  </w:rPr>
                  <w:t>ir</w:t>
                </w:r>
                <w:r w:rsidR="00E037E4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605C8D">
                  <w:rPr>
                    <w:rFonts w:ascii="Times New Roman" w:hAnsi="Times New Roman" w:cs="Times New Roman"/>
                    <w:lang w:val="is-IS"/>
                  </w:rPr>
                  <w:t xml:space="preserve">í samræmi við </w:t>
                </w:r>
                <w:r w:rsidR="007A01BA">
                  <w:rPr>
                    <w:rFonts w:ascii="Times New Roman" w:hAnsi="Times New Roman" w:cs="Times New Roman"/>
                    <w:lang w:val="is-IS"/>
                  </w:rPr>
                  <w:t xml:space="preserve">ákvæði </w:t>
                </w:r>
                <w:r w:rsidR="00605C8D">
                  <w:rPr>
                    <w:rFonts w:ascii="Times New Roman" w:hAnsi="Times New Roman" w:cs="Times New Roman"/>
                    <w:lang w:val="is-IS"/>
                  </w:rPr>
                  <w:t>tilskipu</w:t>
                </w:r>
                <w:r w:rsidR="007A01BA">
                  <w:rPr>
                    <w:rFonts w:ascii="Times New Roman" w:hAnsi="Times New Roman" w:cs="Times New Roman"/>
                    <w:lang w:val="is-IS"/>
                  </w:rPr>
                  <w:t>narinnar</w:t>
                </w:r>
                <w:r w:rsidR="008140C1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3188CBF2" w14:textId="2526BF06" w:rsidR="00E3218A" w:rsidRPr="00385976" w:rsidRDefault="00054F11" w:rsidP="00E3218A">
                <w:pPr>
                  <w:pStyle w:val="Mlsgreinlista"/>
                  <w:spacing w:before="60" w:after="60"/>
                  <w:ind w:left="714"/>
                  <w:contextualSpacing w:val="0"/>
                  <w:rPr>
                    <w:rStyle w:val="normaltextrun"/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Ef upp</w:t>
                </w:r>
                <w:r w:rsidR="001A7AD2">
                  <w:rPr>
                    <w:rFonts w:ascii="Times New Roman" w:hAnsi="Times New Roman" w:cs="Times New Roman"/>
                    <w:bCs/>
                    <w:lang w:val="is-IS"/>
                  </w:rPr>
                  <w:t>hafi viðskipta samkvæmt ETS2-kerfinu</w:t>
                </w:r>
                <w:r w:rsidR="00ED3FE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verður seinkað til 2028 vegna hás orkuverðs í Evrópu munu áhrif af kerfinu koma fram ári seinna. </w:t>
                </w:r>
              </w:p>
              <w:p w14:paraId="386E824C" w14:textId="6804DCC0" w:rsidR="0012615F" w:rsidRDefault="0012615F" w:rsidP="00287358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7CC2C40C" w14:textId="2478E353" w:rsidR="00DD1E12" w:rsidRDefault="00942297" w:rsidP="00DD1E12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L</w:t>
                </w:r>
                <w:r w:rsidR="00FF4E7B">
                  <w:rPr>
                    <w:rFonts w:ascii="Times New Roman" w:hAnsi="Times New Roman" w:cs="Times New Roman"/>
                    <w:lang w:val="is-IS"/>
                  </w:rPr>
                  <w:t xml:space="preserve">ítillega </w:t>
                </w:r>
                <w:r w:rsidR="00DD1E12">
                  <w:rPr>
                    <w:rFonts w:ascii="Times New Roman" w:hAnsi="Times New Roman" w:cs="Times New Roman"/>
                    <w:lang w:val="is-IS"/>
                  </w:rPr>
                  <w:t>a</w:t>
                </w:r>
                <w:r w:rsidR="00DD1E12" w:rsidRPr="00B11FCD">
                  <w:rPr>
                    <w:rFonts w:ascii="Times New Roman" w:hAnsi="Times New Roman" w:cs="Times New Roman"/>
                    <w:lang w:val="is-IS"/>
                  </w:rPr>
                  <w:t>ukin</w:t>
                </w:r>
                <w:r w:rsidR="00DD1E12">
                  <w:rPr>
                    <w:rFonts w:ascii="Times New Roman" w:hAnsi="Times New Roman" w:cs="Times New Roman"/>
                    <w:lang w:val="is-IS"/>
                  </w:rPr>
                  <w:t>n</w:t>
                </w:r>
                <w:r w:rsidR="00DD1E12" w:rsidRPr="00B11FCD">
                  <w:rPr>
                    <w:rFonts w:ascii="Times New Roman" w:hAnsi="Times New Roman" w:cs="Times New Roman"/>
                    <w:lang w:val="is-IS"/>
                  </w:rPr>
                  <w:t xml:space="preserve"> kostnaður vegna aukinna verkefna Umhverfisstofnunar</w:t>
                </w:r>
                <w:r w:rsidR="00DD1E12">
                  <w:rPr>
                    <w:rFonts w:ascii="Times New Roman" w:hAnsi="Times New Roman" w:cs="Times New Roman"/>
                    <w:lang w:val="is-IS"/>
                  </w:rPr>
                  <w:t xml:space="preserve"> á grundvelli nýrra og breyttra reglna (vegna </w:t>
                </w:r>
                <w:r w:rsidR="00165685">
                  <w:rPr>
                    <w:rFonts w:ascii="Times New Roman" w:hAnsi="Times New Roman" w:cs="Times New Roman"/>
                    <w:lang w:val="is-IS"/>
                  </w:rPr>
                  <w:t xml:space="preserve">upptöku reglna um nýtt </w:t>
                </w:r>
                <w:r w:rsidR="00FF4E7B">
                  <w:rPr>
                    <w:rFonts w:ascii="Times New Roman" w:hAnsi="Times New Roman" w:cs="Times New Roman"/>
                    <w:lang w:val="is-IS"/>
                  </w:rPr>
                  <w:t>ETS2</w:t>
                </w:r>
                <w:r w:rsidR="00165685">
                  <w:rPr>
                    <w:rFonts w:ascii="Times New Roman" w:hAnsi="Times New Roman" w:cs="Times New Roman"/>
                    <w:lang w:val="is-IS"/>
                  </w:rPr>
                  <w:t>- kerfi</w:t>
                </w:r>
                <w:r w:rsidR="00DD1E12">
                  <w:rPr>
                    <w:rFonts w:ascii="Times New Roman" w:hAnsi="Times New Roman" w:cs="Times New Roman"/>
                    <w:lang w:val="is-IS"/>
                  </w:rPr>
                  <w:t>) sem verður mætt með þjónustugjöldum.</w:t>
                </w:r>
              </w:p>
              <w:p w14:paraId="0EA2C537" w14:textId="77777777" w:rsidR="00193979" w:rsidRPr="00193979" w:rsidRDefault="00193979" w:rsidP="0019397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6C7C3DC8" w14:textId="4604F33D" w:rsidR="000073F7" w:rsidRDefault="000073F7" w:rsidP="000073F7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lastRenderedPageBreak/>
                  <w:t xml:space="preserve">Önnur áhrif en bein fjárhagsáhrif, álitamál eða fyrirvarar sem ástæða þykir til að 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>vekja athygli á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6F435A4" w14:textId="7C985E9A" w:rsidR="00130248" w:rsidRPr="00130248" w:rsidRDefault="00130248" w:rsidP="00130248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Ef eftirlitsstofnun EFTA fellst ekki á undanþágutilkynningu Íslands hefur það í för með sér að eftirlitsskyldir aðilar skv. frumvarpinu þurfa frá og með árinu 202</w:t>
                </w:r>
                <w:r w:rsidR="00DF73B1">
                  <w:rPr>
                    <w:rFonts w:ascii="Times New Roman" w:hAnsi="Times New Roman" w:cs="Times New Roman"/>
                    <w:bCs/>
                    <w:lang w:val="is-IS"/>
                  </w:rPr>
                  <w:t>8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að gera upp losunarheimildir skv. ETS2-kerfinu.</w:t>
                </w:r>
              </w:p>
              <w:p w14:paraId="36EA6B2C" w14:textId="77777777" w:rsidR="00193979" w:rsidRPr="00193979" w:rsidRDefault="00193979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47980F45" w14:textId="77777777" w:rsidR="00193979" w:rsidRDefault="00346619" w:rsidP="00F33A33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Samfélagslegur ávinningur veginn á móti kostnaði og fyrirhöfn</w:t>
                </w:r>
                <w:r w:rsidR="00E67F0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>(ekki gerð krafa um tölulegt mat)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ermEnd w:id="964699272"/>
              <w:p w14:paraId="6B09DAA3" w14:textId="242F181B" w:rsidR="00CA3381" w:rsidRPr="00193979" w:rsidRDefault="001B73AC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Ísland þarf eins og önnur ríki heims að draga úr losun gróðurhúsalofttegunda. Viðskiptakerfi ESB með losunarheimildir er hornsteinn loftslagsstefnu ESB </w:t>
                </w:r>
                <w:r w:rsidR="001148E9">
                  <w:rPr>
                    <w:rFonts w:ascii="Times New Roman" w:hAnsi="Times New Roman" w:cs="Times New Roman"/>
                    <w:bCs/>
                    <w:lang w:val="is-IS"/>
                  </w:rPr>
                  <w:t>og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þátttaka Íslands í nýju ETS</w:t>
                </w:r>
                <w:r w:rsidR="00E076FC">
                  <w:rPr>
                    <w:rFonts w:ascii="Times New Roman" w:hAnsi="Times New Roman" w:cs="Times New Roman"/>
                    <w:bCs/>
                    <w:lang w:val="is-IS"/>
                  </w:rPr>
                  <w:t>2 kerfi er mikilvæg til að draga megi úr losun frá starfsemi sem alla jafna reynist erfitt að draga úr losun frá.</w:t>
                </w:r>
              </w:p>
            </w:sdtContent>
          </w:sdt>
        </w:tc>
      </w:tr>
      <w:tr w:rsidR="00EB6651" w:rsidRPr="006C1A60" w14:paraId="3975C5C3" w14:textId="77777777" w:rsidTr="00EB6651">
        <w:tc>
          <w:tcPr>
            <w:tcW w:w="9288" w:type="dxa"/>
            <w:shd w:val="clear" w:color="auto" w:fill="92CDDC" w:themeFill="accent5" w:themeFillTint="99"/>
          </w:tcPr>
          <w:p w14:paraId="37943A8A" w14:textId="77777777" w:rsidR="00EB6651" w:rsidRPr="00BF3F59" w:rsidRDefault="00D64A3D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BF3F59">
              <w:rPr>
                <w:rFonts w:ascii="Times New Roman" w:hAnsi="Times New Roman" w:cs="Times New Roman"/>
                <w:b/>
                <w:lang w:val="is-IS"/>
              </w:rPr>
              <w:lastRenderedPageBreak/>
              <w:t>Til útfyllingar vegna endanlegs mats – breytingar frá frummati</w:t>
            </w:r>
          </w:p>
        </w:tc>
      </w:tr>
      <w:tr w:rsidR="00EB6651" w:rsidRPr="00A57AE1" w14:paraId="2BD7A5BC" w14:textId="77777777" w:rsidTr="00EB6651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26929981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5E3E3636" w14:textId="74C1AE2A" w:rsidR="00EB6651" w:rsidRDefault="00D64A3D" w:rsidP="00D64A3D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Voru áform um lagasetninguna ásamt frummati á áhrifum kynnt fyrir FJR?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438163" w14:textId="77777777" w:rsidR="00193979" w:rsidRPr="00193979" w:rsidRDefault="00193979" w:rsidP="0019397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2C706323" w14:textId="7AF4301D" w:rsidR="00EB6651" w:rsidRDefault="00D64A3D" w:rsidP="00D64A3D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Eru helstu efnisatriði frumvarpsins óbreytt/lítið breytt frá þeim tíma?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55EF85D" w14:textId="77777777" w:rsidR="00193979" w:rsidRPr="00193979" w:rsidRDefault="00193979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3D9BD4F8" w14:textId="77777777" w:rsidR="00193979" w:rsidRDefault="00D64A3D" w:rsidP="000073F7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Ef gerðar hafa verið breytingar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umfram það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sbr. það </w:t>
                </w:r>
                <w:r w:rsidR="00C10D1B" w:rsidRPr="00BF3F59">
                  <w:rPr>
                    <w:rFonts w:ascii="Times New Roman" w:hAnsi="Times New Roman" w:cs="Times New Roman"/>
                    <w:b/>
                    <w:lang w:val="is-IS"/>
                  </w:rPr>
                  <w:t>frum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mat á áhrifum frumvarpsins sem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áður var kynnt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hverjar eru þær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hver eru fjárhagsáhrifin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74B4539E" w14:textId="20858714" w:rsidR="00EB6651" w:rsidRPr="00193979" w:rsidRDefault="00EB6651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1939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</w:sdtContent>
          </w:sdt>
        </w:tc>
      </w:tr>
    </w:tbl>
    <w:p w14:paraId="5DAB6C7B" w14:textId="77777777" w:rsidR="00263F72" w:rsidRDefault="00263F72">
      <w:pPr>
        <w:rPr>
          <w:rFonts w:ascii="Times New Roman" w:hAnsi="Times New Roman" w:cs="Times New Roman"/>
          <w:lang w:val="is-IS"/>
        </w:rPr>
      </w:pPr>
    </w:p>
    <w:p w14:paraId="02EB378F" w14:textId="77777777" w:rsidR="00E568F6" w:rsidRDefault="00E568F6" w:rsidP="00E568F6">
      <w:pPr>
        <w:rPr>
          <w:rFonts w:ascii="Times New Roman" w:hAnsi="Times New Roman" w:cs="Times New Roman"/>
          <w:lang w:val="is-IS"/>
        </w:rPr>
      </w:pPr>
    </w:p>
    <w:p w14:paraId="6A05A809" w14:textId="77777777" w:rsidR="00E568F6" w:rsidRPr="00E568F6" w:rsidRDefault="00E568F6" w:rsidP="00E568F6">
      <w:pPr>
        <w:rPr>
          <w:rFonts w:ascii="Times New Roman" w:hAnsi="Times New Roman" w:cs="Times New Roman"/>
          <w:lang w:val="is-IS"/>
        </w:rPr>
      </w:pPr>
    </w:p>
    <w:sectPr w:rsidR="00E568F6" w:rsidRPr="00E568F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5A377" w14:textId="77777777" w:rsidR="002F660E" w:rsidRDefault="002F660E" w:rsidP="007478E0">
      <w:pPr>
        <w:spacing w:after="0" w:line="240" w:lineRule="auto"/>
      </w:pPr>
      <w:r>
        <w:separator/>
      </w:r>
    </w:p>
  </w:endnote>
  <w:endnote w:type="continuationSeparator" w:id="0">
    <w:p w14:paraId="25608D9D" w14:textId="77777777" w:rsidR="002F660E" w:rsidRDefault="002F660E" w:rsidP="007478E0">
      <w:pPr>
        <w:spacing w:after="0" w:line="240" w:lineRule="auto"/>
      </w:pPr>
      <w:r>
        <w:continuationSeparator/>
      </w:r>
    </w:p>
  </w:endnote>
  <w:endnote w:type="continuationNotice" w:id="1">
    <w:p w14:paraId="2F2E7356" w14:textId="77777777" w:rsidR="002F660E" w:rsidRDefault="002F66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CE2FB" w14:textId="77777777" w:rsidR="002A4788" w:rsidRDefault="002A4788" w:rsidP="002A4788">
        <w:pPr>
          <w:pStyle w:val="Suftu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F5D" w:rsidRPr="00F55F5D">
          <w:rPr>
            <w:noProof/>
            <w:lang w:val="is-IS"/>
          </w:rPr>
          <w:t>1</w:t>
        </w:r>
        <w:r>
          <w:rPr>
            <w:noProof/>
          </w:rPr>
          <w:fldChar w:fldCharType="end"/>
        </w:r>
      </w:p>
    </w:sdtContent>
  </w:sdt>
  <w:p w14:paraId="05B19978" w14:textId="16221ECD" w:rsidR="002A4788" w:rsidRPr="00063E97" w:rsidRDefault="00063E97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 xml:space="preserve">Útg. </w:t>
    </w:r>
    <w:r w:rsidR="00121873">
      <w:rPr>
        <w:rFonts w:ascii="Times New Roman" w:hAnsi="Times New Roman" w:cs="Times New Roman"/>
        <w:noProof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200E1" w14:textId="77777777" w:rsidR="002F660E" w:rsidRDefault="002F660E" w:rsidP="007478E0">
      <w:pPr>
        <w:spacing w:after="0" w:line="240" w:lineRule="auto"/>
      </w:pPr>
      <w:r>
        <w:separator/>
      </w:r>
    </w:p>
  </w:footnote>
  <w:footnote w:type="continuationSeparator" w:id="0">
    <w:p w14:paraId="083C45BC" w14:textId="77777777" w:rsidR="002F660E" w:rsidRDefault="002F660E" w:rsidP="007478E0">
      <w:pPr>
        <w:spacing w:after="0" w:line="240" w:lineRule="auto"/>
      </w:pPr>
      <w:r>
        <w:continuationSeparator/>
      </w:r>
    </w:p>
  </w:footnote>
  <w:footnote w:type="continuationNotice" w:id="1">
    <w:p w14:paraId="78F0E9A9" w14:textId="77777777" w:rsidR="002F660E" w:rsidRDefault="002F66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611A5"/>
    <w:multiLevelType w:val="hybridMultilevel"/>
    <w:tmpl w:val="1DF8FC18"/>
    <w:lvl w:ilvl="0" w:tplc="AB5A3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01AE"/>
    <w:multiLevelType w:val="hybridMultilevel"/>
    <w:tmpl w:val="286C18E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0924"/>
    <w:multiLevelType w:val="hybridMultilevel"/>
    <w:tmpl w:val="B8E6E7E2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9081B"/>
    <w:multiLevelType w:val="hybridMultilevel"/>
    <w:tmpl w:val="9A6838CC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2E6AAB"/>
    <w:multiLevelType w:val="hybridMultilevel"/>
    <w:tmpl w:val="834218C6"/>
    <w:lvl w:ilvl="0" w:tplc="CA6E9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CD3529"/>
    <w:multiLevelType w:val="hybridMultilevel"/>
    <w:tmpl w:val="753E3CD6"/>
    <w:lvl w:ilvl="0" w:tplc="BE86A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4EC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C9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0C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26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CC8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AF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C1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888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D77E6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05638"/>
    <w:multiLevelType w:val="hybridMultilevel"/>
    <w:tmpl w:val="CED0BFC8"/>
    <w:lvl w:ilvl="0" w:tplc="840AF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43854"/>
    <w:multiLevelType w:val="hybridMultilevel"/>
    <w:tmpl w:val="4E2A0A30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C3C2D"/>
    <w:multiLevelType w:val="hybridMultilevel"/>
    <w:tmpl w:val="84CCFEE0"/>
    <w:lvl w:ilvl="0" w:tplc="54BE5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E5886"/>
    <w:multiLevelType w:val="hybridMultilevel"/>
    <w:tmpl w:val="E41EFF32"/>
    <w:lvl w:ilvl="0" w:tplc="D5EA02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3A2BAD"/>
    <w:multiLevelType w:val="hybridMultilevel"/>
    <w:tmpl w:val="79483D66"/>
    <w:lvl w:ilvl="0" w:tplc="8BEEC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640349"/>
    <w:multiLevelType w:val="hybridMultilevel"/>
    <w:tmpl w:val="1C4280FA"/>
    <w:lvl w:ilvl="0" w:tplc="F6361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90176B"/>
    <w:multiLevelType w:val="hybridMultilevel"/>
    <w:tmpl w:val="0A1C321C"/>
    <w:lvl w:ilvl="0" w:tplc="CA467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0E58FC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"/>
  </w:num>
  <w:num w:numId="4">
    <w:abstractNumId w:val="29"/>
  </w:num>
  <w:num w:numId="5">
    <w:abstractNumId w:val="20"/>
  </w:num>
  <w:num w:numId="6">
    <w:abstractNumId w:val="13"/>
  </w:num>
  <w:num w:numId="7">
    <w:abstractNumId w:val="8"/>
  </w:num>
  <w:num w:numId="8">
    <w:abstractNumId w:val="6"/>
  </w:num>
  <w:num w:numId="9">
    <w:abstractNumId w:val="15"/>
  </w:num>
  <w:num w:numId="10">
    <w:abstractNumId w:val="17"/>
  </w:num>
  <w:num w:numId="11">
    <w:abstractNumId w:val="26"/>
  </w:num>
  <w:num w:numId="12">
    <w:abstractNumId w:val="28"/>
  </w:num>
  <w:num w:numId="13">
    <w:abstractNumId w:val="2"/>
  </w:num>
  <w:num w:numId="14">
    <w:abstractNumId w:val="3"/>
  </w:num>
  <w:num w:numId="15">
    <w:abstractNumId w:val="30"/>
  </w:num>
  <w:num w:numId="16">
    <w:abstractNumId w:val="0"/>
  </w:num>
  <w:num w:numId="17">
    <w:abstractNumId w:val="14"/>
  </w:num>
  <w:num w:numId="18">
    <w:abstractNumId w:val="24"/>
  </w:num>
  <w:num w:numId="19">
    <w:abstractNumId w:val="25"/>
  </w:num>
  <w:num w:numId="20">
    <w:abstractNumId w:val="22"/>
  </w:num>
  <w:num w:numId="21">
    <w:abstractNumId w:val="10"/>
  </w:num>
  <w:num w:numId="22">
    <w:abstractNumId w:val="23"/>
  </w:num>
  <w:num w:numId="23">
    <w:abstractNumId w:val="18"/>
  </w:num>
  <w:num w:numId="24">
    <w:abstractNumId w:val="4"/>
  </w:num>
  <w:num w:numId="25">
    <w:abstractNumId w:val="9"/>
  </w:num>
  <w:num w:numId="26">
    <w:abstractNumId w:val="7"/>
  </w:num>
  <w:num w:numId="27">
    <w:abstractNumId w:val="27"/>
  </w:num>
  <w:num w:numId="28">
    <w:abstractNumId w:val="5"/>
  </w:num>
  <w:num w:numId="29">
    <w:abstractNumId w:val="12"/>
  </w:num>
  <w:num w:numId="30">
    <w:abstractNumId w:val="1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cumentProtection w:edit="readOnly" w:enforcement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18C4"/>
    <w:rsid w:val="00002CD4"/>
    <w:rsid w:val="00004180"/>
    <w:rsid w:val="00005502"/>
    <w:rsid w:val="000073F7"/>
    <w:rsid w:val="000141E6"/>
    <w:rsid w:val="00014274"/>
    <w:rsid w:val="00014F92"/>
    <w:rsid w:val="000167BC"/>
    <w:rsid w:val="000207BD"/>
    <w:rsid w:val="000212D2"/>
    <w:rsid w:val="000217EF"/>
    <w:rsid w:val="0002386B"/>
    <w:rsid w:val="00024DB1"/>
    <w:rsid w:val="0002510F"/>
    <w:rsid w:val="000254D6"/>
    <w:rsid w:val="000255D1"/>
    <w:rsid w:val="00026784"/>
    <w:rsid w:val="00026C09"/>
    <w:rsid w:val="000301BD"/>
    <w:rsid w:val="000311DF"/>
    <w:rsid w:val="00031B87"/>
    <w:rsid w:val="000320EE"/>
    <w:rsid w:val="000376BC"/>
    <w:rsid w:val="00040B9A"/>
    <w:rsid w:val="0004317F"/>
    <w:rsid w:val="00043A17"/>
    <w:rsid w:val="00043D2D"/>
    <w:rsid w:val="00046E9F"/>
    <w:rsid w:val="0005034E"/>
    <w:rsid w:val="00050DAE"/>
    <w:rsid w:val="00050F45"/>
    <w:rsid w:val="00051DC6"/>
    <w:rsid w:val="000524FA"/>
    <w:rsid w:val="00054C32"/>
    <w:rsid w:val="00054F11"/>
    <w:rsid w:val="0005549C"/>
    <w:rsid w:val="00055741"/>
    <w:rsid w:val="0005747D"/>
    <w:rsid w:val="0006064D"/>
    <w:rsid w:val="00062790"/>
    <w:rsid w:val="000634E6"/>
    <w:rsid w:val="00063E97"/>
    <w:rsid w:val="0006674D"/>
    <w:rsid w:val="00067C04"/>
    <w:rsid w:val="000708C8"/>
    <w:rsid w:val="00070933"/>
    <w:rsid w:val="00070D9A"/>
    <w:rsid w:val="00072171"/>
    <w:rsid w:val="0007383B"/>
    <w:rsid w:val="00077601"/>
    <w:rsid w:val="00077E27"/>
    <w:rsid w:val="0008040C"/>
    <w:rsid w:val="00082221"/>
    <w:rsid w:val="000829E4"/>
    <w:rsid w:val="00082CAE"/>
    <w:rsid w:val="00084930"/>
    <w:rsid w:val="0008494B"/>
    <w:rsid w:val="00087B4E"/>
    <w:rsid w:val="00087BF3"/>
    <w:rsid w:val="00090106"/>
    <w:rsid w:val="00090E01"/>
    <w:rsid w:val="000918CA"/>
    <w:rsid w:val="00092728"/>
    <w:rsid w:val="000950C4"/>
    <w:rsid w:val="0009513D"/>
    <w:rsid w:val="000959F4"/>
    <w:rsid w:val="0009625F"/>
    <w:rsid w:val="00096B1D"/>
    <w:rsid w:val="000A034C"/>
    <w:rsid w:val="000A0E8A"/>
    <w:rsid w:val="000A1134"/>
    <w:rsid w:val="000A31CE"/>
    <w:rsid w:val="000A3638"/>
    <w:rsid w:val="000A56A7"/>
    <w:rsid w:val="000A5E85"/>
    <w:rsid w:val="000A7176"/>
    <w:rsid w:val="000B043D"/>
    <w:rsid w:val="000B04D2"/>
    <w:rsid w:val="000B0E8E"/>
    <w:rsid w:val="000B0F7F"/>
    <w:rsid w:val="000B3C73"/>
    <w:rsid w:val="000B5D12"/>
    <w:rsid w:val="000B6DF0"/>
    <w:rsid w:val="000B6EBA"/>
    <w:rsid w:val="000B7C66"/>
    <w:rsid w:val="000C002E"/>
    <w:rsid w:val="000C04C3"/>
    <w:rsid w:val="000C0D7F"/>
    <w:rsid w:val="000C14B9"/>
    <w:rsid w:val="000C2B3C"/>
    <w:rsid w:val="000C3174"/>
    <w:rsid w:val="000C33AD"/>
    <w:rsid w:val="000C54F3"/>
    <w:rsid w:val="000C58BD"/>
    <w:rsid w:val="000C6091"/>
    <w:rsid w:val="000C78AC"/>
    <w:rsid w:val="000C7CA1"/>
    <w:rsid w:val="000D1C3F"/>
    <w:rsid w:val="000D1C7A"/>
    <w:rsid w:val="000D5AA9"/>
    <w:rsid w:val="000D6E33"/>
    <w:rsid w:val="000D79BD"/>
    <w:rsid w:val="000E028F"/>
    <w:rsid w:val="000E1312"/>
    <w:rsid w:val="000E1390"/>
    <w:rsid w:val="000E151E"/>
    <w:rsid w:val="000E1F78"/>
    <w:rsid w:val="000E322A"/>
    <w:rsid w:val="000E32DB"/>
    <w:rsid w:val="000E34DF"/>
    <w:rsid w:val="000E55EB"/>
    <w:rsid w:val="000E6A46"/>
    <w:rsid w:val="000F1DB7"/>
    <w:rsid w:val="000F304B"/>
    <w:rsid w:val="000F3C1D"/>
    <w:rsid w:val="000F5C37"/>
    <w:rsid w:val="000F5C4A"/>
    <w:rsid w:val="000F7A26"/>
    <w:rsid w:val="00100138"/>
    <w:rsid w:val="00100916"/>
    <w:rsid w:val="00101C28"/>
    <w:rsid w:val="00104A2D"/>
    <w:rsid w:val="00104F31"/>
    <w:rsid w:val="00106328"/>
    <w:rsid w:val="00112865"/>
    <w:rsid w:val="0011293C"/>
    <w:rsid w:val="00112F65"/>
    <w:rsid w:val="001148E9"/>
    <w:rsid w:val="0011552A"/>
    <w:rsid w:val="00115ADB"/>
    <w:rsid w:val="001164A0"/>
    <w:rsid w:val="00116E01"/>
    <w:rsid w:val="00116FCB"/>
    <w:rsid w:val="00117B83"/>
    <w:rsid w:val="00121223"/>
    <w:rsid w:val="00121873"/>
    <w:rsid w:val="001244E7"/>
    <w:rsid w:val="001257FB"/>
    <w:rsid w:val="00125D99"/>
    <w:rsid w:val="0012615F"/>
    <w:rsid w:val="0012646E"/>
    <w:rsid w:val="00126525"/>
    <w:rsid w:val="001277BA"/>
    <w:rsid w:val="00130248"/>
    <w:rsid w:val="001308FB"/>
    <w:rsid w:val="001316BA"/>
    <w:rsid w:val="00131859"/>
    <w:rsid w:val="00133146"/>
    <w:rsid w:val="00133703"/>
    <w:rsid w:val="0013577C"/>
    <w:rsid w:val="00135B40"/>
    <w:rsid w:val="00136F56"/>
    <w:rsid w:val="0013710B"/>
    <w:rsid w:val="0014015E"/>
    <w:rsid w:val="0014274C"/>
    <w:rsid w:val="00143B7A"/>
    <w:rsid w:val="00145E1E"/>
    <w:rsid w:val="001467EF"/>
    <w:rsid w:val="00147D8E"/>
    <w:rsid w:val="001532C4"/>
    <w:rsid w:val="00156FBB"/>
    <w:rsid w:val="001605AE"/>
    <w:rsid w:val="00160A48"/>
    <w:rsid w:val="00160EB3"/>
    <w:rsid w:val="001616C5"/>
    <w:rsid w:val="00162E3A"/>
    <w:rsid w:val="00163A7E"/>
    <w:rsid w:val="00164F5C"/>
    <w:rsid w:val="00165685"/>
    <w:rsid w:val="00170ED9"/>
    <w:rsid w:val="00170FD7"/>
    <w:rsid w:val="0017313C"/>
    <w:rsid w:val="001738FE"/>
    <w:rsid w:val="00173F15"/>
    <w:rsid w:val="00174B91"/>
    <w:rsid w:val="00175C49"/>
    <w:rsid w:val="00176943"/>
    <w:rsid w:val="00184801"/>
    <w:rsid w:val="00185DDB"/>
    <w:rsid w:val="00187A5E"/>
    <w:rsid w:val="00187E36"/>
    <w:rsid w:val="00190439"/>
    <w:rsid w:val="001908C8"/>
    <w:rsid w:val="00191436"/>
    <w:rsid w:val="001924CB"/>
    <w:rsid w:val="00193979"/>
    <w:rsid w:val="0019555F"/>
    <w:rsid w:val="00195EF0"/>
    <w:rsid w:val="001962AC"/>
    <w:rsid w:val="001972B9"/>
    <w:rsid w:val="001A0B88"/>
    <w:rsid w:val="001A295A"/>
    <w:rsid w:val="001A3479"/>
    <w:rsid w:val="001A3B31"/>
    <w:rsid w:val="001A7AD2"/>
    <w:rsid w:val="001A7B10"/>
    <w:rsid w:val="001B062C"/>
    <w:rsid w:val="001B2F2D"/>
    <w:rsid w:val="001B304D"/>
    <w:rsid w:val="001B41A4"/>
    <w:rsid w:val="001B69DD"/>
    <w:rsid w:val="001B73AC"/>
    <w:rsid w:val="001B77BA"/>
    <w:rsid w:val="001C02A2"/>
    <w:rsid w:val="001C09F2"/>
    <w:rsid w:val="001C1BAC"/>
    <w:rsid w:val="001C2275"/>
    <w:rsid w:val="001C2E57"/>
    <w:rsid w:val="001C53CF"/>
    <w:rsid w:val="001C5813"/>
    <w:rsid w:val="001C5BB7"/>
    <w:rsid w:val="001C64B6"/>
    <w:rsid w:val="001D117E"/>
    <w:rsid w:val="001D278A"/>
    <w:rsid w:val="001D30D8"/>
    <w:rsid w:val="001D3F0E"/>
    <w:rsid w:val="001D48F6"/>
    <w:rsid w:val="001D4950"/>
    <w:rsid w:val="001D4CFB"/>
    <w:rsid w:val="001D5BCE"/>
    <w:rsid w:val="001E2499"/>
    <w:rsid w:val="001E3A80"/>
    <w:rsid w:val="001E47F8"/>
    <w:rsid w:val="001E4B69"/>
    <w:rsid w:val="001E5380"/>
    <w:rsid w:val="001E6128"/>
    <w:rsid w:val="001E7950"/>
    <w:rsid w:val="001E7B41"/>
    <w:rsid w:val="001F104F"/>
    <w:rsid w:val="001F6E31"/>
    <w:rsid w:val="001F7268"/>
    <w:rsid w:val="001F78A1"/>
    <w:rsid w:val="00204605"/>
    <w:rsid w:val="00205B6A"/>
    <w:rsid w:val="00205C55"/>
    <w:rsid w:val="002115E6"/>
    <w:rsid w:val="002115FE"/>
    <w:rsid w:val="0021293B"/>
    <w:rsid w:val="002129EA"/>
    <w:rsid w:val="002138D9"/>
    <w:rsid w:val="00215EB6"/>
    <w:rsid w:val="0022122F"/>
    <w:rsid w:val="00224C6D"/>
    <w:rsid w:val="00225A31"/>
    <w:rsid w:val="00227FD6"/>
    <w:rsid w:val="00234F0B"/>
    <w:rsid w:val="00237053"/>
    <w:rsid w:val="00237351"/>
    <w:rsid w:val="00240118"/>
    <w:rsid w:val="0024162C"/>
    <w:rsid w:val="00241F7A"/>
    <w:rsid w:val="00242342"/>
    <w:rsid w:val="00242B8B"/>
    <w:rsid w:val="00244F3D"/>
    <w:rsid w:val="002458E8"/>
    <w:rsid w:val="00245B3B"/>
    <w:rsid w:val="00246094"/>
    <w:rsid w:val="002546D1"/>
    <w:rsid w:val="002555AC"/>
    <w:rsid w:val="00255940"/>
    <w:rsid w:val="00255D72"/>
    <w:rsid w:val="00257BDD"/>
    <w:rsid w:val="00263F72"/>
    <w:rsid w:val="00265DF6"/>
    <w:rsid w:val="0026637C"/>
    <w:rsid w:val="002666DE"/>
    <w:rsid w:val="00267F64"/>
    <w:rsid w:val="002704D7"/>
    <w:rsid w:val="00270BD2"/>
    <w:rsid w:val="00270E58"/>
    <w:rsid w:val="00272249"/>
    <w:rsid w:val="00276958"/>
    <w:rsid w:val="002774DA"/>
    <w:rsid w:val="002775BB"/>
    <w:rsid w:val="00277794"/>
    <w:rsid w:val="00281D86"/>
    <w:rsid w:val="00282161"/>
    <w:rsid w:val="002821B8"/>
    <w:rsid w:val="0028280B"/>
    <w:rsid w:val="00283BDD"/>
    <w:rsid w:val="00285BEF"/>
    <w:rsid w:val="002870E4"/>
    <w:rsid w:val="00287358"/>
    <w:rsid w:val="002879F5"/>
    <w:rsid w:val="00290E48"/>
    <w:rsid w:val="00292A3F"/>
    <w:rsid w:val="00294D53"/>
    <w:rsid w:val="00295216"/>
    <w:rsid w:val="00296B80"/>
    <w:rsid w:val="00297701"/>
    <w:rsid w:val="002A22DC"/>
    <w:rsid w:val="002A4788"/>
    <w:rsid w:val="002A664F"/>
    <w:rsid w:val="002A7A60"/>
    <w:rsid w:val="002A7D58"/>
    <w:rsid w:val="002B2659"/>
    <w:rsid w:val="002B2866"/>
    <w:rsid w:val="002B2E1A"/>
    <w:rsid w:val="002B70B7"/>
    <w:rsid w:val="002C15D9"/>
    <w:rsid w:val="002C18D9"/>
    <w:rsid w:val="002C2C53"/>
    <w:rsid w:val="002C49CB"/>
    <w:rsid w:val="002C4C79"/>
    <w:rsid w:val="002C584D"/>
    <w:rsid w:val="002C6256"/>
    <w:rsid w:val="002C678E"/>
    <w:rsid w:val="002C76B6"/>
    <w:rsid w:val="002C7AF7"/>
    <w:rsid w:val="002C7FBD"/>
    <w:rsid w:val="002D11A7"/>
    <w:rsid w:val="002D305E"/>
    <w:rsid w:val="002D62F0"/>
    <w:rsid w:val="002D6CF9"/>
    <w:rsid w:val="002D71D6"/>
    <w:rsid w:val="002E0029"/>
    <w:rsid w:val="002E12A9"/>
    <w:rsid w:val="002E3627"/>
    <w:rsid w:val="002E449C"/>
    <w:rsid w:val="002E5EFA"/>
    <w:rsid w:val="002E62FD"/>
    <w:rsid w:val="002E6552"/>
    <w:rsid w:val="002F15DE"/>
    <w:rsid w:val="002F1F8D"/>
    <w:rsid w:val="002F5629"/>
    <w:rsid w:val="002F5A2D"/>
    <w:rsid w:val="002F5F0B"/>
    <w:rsid w:val="002F634E"/>
    <w:rsid w:val="002F660E"/>
    <w:rsid w:val="00301FF8"/>
    <w:rsid w:val="003025EB"/>
    <w:rsid w:val="00302E5E"/>
    <w:rsid w:val="00302F75"/>
    <w:rsid w:val="00303523"/>
    <w:rsid w:val="003049A3"/>
    <w:rsid w:val="003066EF"/>
    <w:rsid w:val="0030767F"/>
    <w:rsid w:val="0031071A"/>
    <w:rsid w:val="00311838"/>
    <w:rsid w:val="00312883"/>
    <w:rsid w:val="00315200"/>
    <w:rsid w:val="00320522"/>
    <w:rsid w:val="003221A2"/>
    <w:rsid w:val="003232B4"/>
    <w:rsid w:val="00325CAC"/>
    <w:rsid w:val="0032687C"/>
    <w:rsid w:val="003274C3"/>
    <w:rsid w:val="00327B25"/>
    <w:rsid w:val="0033194E"/>
    <w:rsid w:val="00332D49"/>
    <w:rsid w:val="003336F1"/>
    <w:rsid w:val="00333E19"/>
    <w:rsid w:val="00334432"/>
    <w:rsid w:val="00335761"/>
    <w:rsid w:val="00335A2A"/>
    <w:rsid w:val="003461CB"/>
    <w:rsid w:val="00346619"/>
    <w:rsid w:val="00347B56"/>
    <w:rsid w:val="003505E0"/>
    <w:rsid w:val="00350CD3"/>
    <w:rsid w:val="0035270D"/>
    <w:rsid w:val="0035286D"/>
    <w:rsid w:val="003538C0"/>
    <w:rsid w:val="00353AEE"/>
    <w:rsid w:val="00354F89"/>
    <w:rsid w:val="00355FD5"/>
    <w:rsid w:val="0036174B"/>
    <w:rsid w:val="00362D9C"/>
    <w:rsid w:val="00363BAC"/>
    <w:rsid w:val="00364909"/>
    <w:rsid w:val="00364D97"/>
    <w:rsid w:val="003650A2"/>
    <w:rsid w:val="003711B1"/>
    <w:rsid w:val="00371B46"/>
    <w:rsid w:val="003722FB"/>
    <w:rsid w:val="00380819"/>
    <w:rsid w:val="00382195"/>
    <w:rsid w:val="0038347C"/>
    <w:rsid w:val="0038524E"/>
    <w:rsid w:val="0038614A"/>
    <w:rsid w:val="003862C1"/>
    <w:rsid w:val="003875A8"/>
    <w:rsid w:val="0039303B"/>
    <w:rsid w:val="00393C11"/>
    <w:rsid w:val="00393E66"/>
    <w:rsid w:val="00394226"/>
    <w:rsid w:val="00394BA9"/>
    <w:rsid w:val="00395A75"/>
    <w:rsid w:val="00396359"/>
    <w:rsid w:val="00397E8C"/>
    <w:rsid w:val="003A11BA"/>
    <w:rsid w:val="003A1821"/>
    <w:rsid w:val="003A367C"/>
    <w:rsid w:val="003A3B0B"/>
    <w:rsid w:val="003A4DA9"/>
    <w:rsid w:val="003A68C1"/>
    <w:rsid w:val="003B0012"/>
    <w:rsid w:val="003B03A0"/>
    <w:rsid w:val="003B5EC0"/>
    <w:rsid w:val="003B784E"/>
    <w:rsid w:val="003C14CA"/>
    <w:rsid w:val="003C1F24"/>
    <w:rsid w:val="003C3CA6"/>
    <w:rsid w:val="003C4C80"/>
    <w:rsid w:val="003C66CA"/>
    <w:rsid w:val="003C729E"/>
    <w:rsid w:val="003D01BF"/>
    <w:rsid w:val="003D1515"/>
    <w:rsid w:val="003D39D9"/>
    <w:rsid w:val="003D3E33"/>
    <w:rsid w:val="003D3EC7"/>
    <w:rsid w:val="003D6A7B"/>
    <w:rsid w:val="003D6AB0"/>
    <w:rsid w:val="003E01EF"/>
    <w:rsid w:val="003E155F"/>
    <w:rsid w:val="003E2E93"/>
    <w:rsid w:val="003E52F3"/>
    <w:rsid w:val="003E611E"/>
    <w:rsid w:val="003F10AE"/>
    <w:rsid w:val="003F5215"/>
    <w:rsid w:val="003F530A"/>
    <w:rsid w:val="00402C1E"/>
    <w:rsid w:val="00403139"/>
    <w:rsid w:val="00406C0C"/>
    <w:rsid w:val="00406CAE"/>
    <w:rsid w:val="00407A20"/>
    <w:rsid w:val="00413612"/>
    <w:rsid w:val="00414DE1"/>
    <w:rsid w:val="00414E7F"/>
    <w:rsid w:val="00414E98"/>
    <w:rsid w:val="00420BCF"/>
    <w:rsid w:val="00421BCD"/>
    <w:rsid w:val="00422FDE"/>
    <w:rsid w:val="004245CE"/>
    <w:rsid w:val="00426033"/>
    <w:rsid w:val="0043227F"/>
    <w:rsid w:val="00432455"/>
    <w:rsid w:val="0043529C"/>
    <w:rsid w:val="004358D7"/>
    <w:rsid w:val="004361C7"/>
    <w:rsid w:val="0043620B"/>
    <w:rsid w:val="0043689E"/>
    <w:rsid w:val="004433F4"/>
    <w:rsid w:val="00446071"/>
    <w:rsid w:val="004464EC"/>
    <w:rsid w:val="00447554"/>
    <w:rsid w:val="00450029"/>
    <w:rsid w:val="00450A56"/>
    <w:rsid w:val="00450DEB"/>
    <w:rsid w:val="004519C2"/>
    <w:rsid w:val="00451CCE"/>
    <w:rsid w:val="00452E28"/>
    <w:rsid w:val="00453127"/>
    <w:rsid w:val="004550AB"/>
    <w:rsid w:val="00456084"/>
    <w:rsid w:val="00456E43"/>
    <w:rsid w:val="004572A3"/>
    <w:rsid w:val="004604F4"/>
    <w:rsid w:val="00461229"/>
    <w:rsid w:val="00461619"/>
    <w:rsid w:val="00462DF6"/>
    <w:rsid w:val="00465185"/>
    <w:rsid w:val="00466EFA"/>
    <w:rsid w:val="0047078C"/>
    <w:rsid w:val="00472F3D"/>
    <w:rsid w:val="004732DF"/>
    <w:rsid w:val="0047580A"/>
    <w:rsid w:val="004776D5"/>
    <w:rsid w:val="004819BB"/>
    <w:rsid w:val="004850B0"/>
    <w:rsid w:val="00486793"/>
    <w:rsid w:val="00486E57"/>
    <w:rsid w:val="0049191B"/>
    <w:rsid w:val="004927F1"/>
    <w:rsid w:val="0049627D"/>
    <w:rsid w:val="004978E5"/>
    <w:rsid w:val="004A1DBD"/>
    <w:rsid w:val="004A3002"/>
    <w:rsid w:val="004A36A7"/>
    <w:rsid w:val="004A515F"/>
    <w:rsid w:val="004A6E0A"/>
    <w:rsid w:val="004A772D"/>
    <w:rsid w:val="004B09E3"/>
    <w:rsid w:val="004B578D"/>
    <w:rsid w:val="004B7467"/>
    <w:rsid w:val="004C0C22"/>
    <w:rsid w:val="004C20C7"/>
    <w:rsid w:val="004C289F"/>
    <w:rsid w:val="004C34BA"/>
    <w:rsid w:val="004C3F81"/>
    <w:rsid w:val="004C428D"/>
    <w:rsid w:val="004C7C0B"/>
    <w:rsid w:val="004C7F64"/>
    <w:rsid w:val="004D0512"/>
    <w:rsid w:val="004D2703"/>
    <w:rsid w:val="004D59BE"/>
    <w:rsid w:val="004D6E93"/>
    <w:rsid w:val="004E0322"/>
    <w:rsid w:val="004E0E11"/>
    <w:rsid w:val="004E0E8F"/>
    <w:rsid w:val="004E2065"/>
    <w:rsid w:val="004E3E5D"/>
    <w:rsid w:val="004E458A"/>
    <w:rsid w:val="004E4F53"/>
    <w:rsid w:val="004F0024"/>
    <w:rsid w:val="004F025F"/>
    <w:rsid w:val="004F0588"/>
    <w:rsid w:val="004F142F"/>
    <w:rsid w:val="004F17A9"/>
    <w:rsid w:val="004F1C38"/>
    <w:rsid w:val="004F1E13"/>
    <w:rsid w:val="004F28CC"/>
    <w:rsid w:val="004F3429"/>
    <w:rsid w:val="004F42B3"/>
    <w:rsid w:val="004F5331"/>
    <w:rsid w:val="004F564D"/>
    <w:rsid w:val="00500027"/>
    <w:rsid w:val="0050271F"/>
    <w:rsid w:val="005039F5"/>
    <w:rsid w:val="00504F1E"/>
    <w:rsid w:val="005058CA"/>
    <w:rsid w:val="00507879"/>
    <w:rsid w:val="0051114E"/>
    <w:rsid w:val="00516B14"/>
    <w:rsid w:val="005176D0"/>
    <w:rsid w:val="00520821"/>
    <w:rsid w:val="00521D77"/>
    <w:rsid w:val="00532D45"/>
    <w:rsid w:val="005334C6"/>
    <w:rsid w:val="005339BB"/>
    <w:rsid w:val="00534598"/>
    <w:rsid w:val="00534906"/>
    <w:rsid w:val="00535EC4"/>
    <w:rsid w:val="005361BA"/>
    <w:rsid w:val="00540381"/>
    <w:rsid w:val="005404AC"/>
    <w:rsid w:val="005416A9"/>
    <w:rsid w:val="00541CB0"/>
    <w:rsid w:val="00542DC0"/>
    <w:rsid w:val="00543255"/>
    <w:rsid w:val="005435A5"/>
    <w:rsid w:val="00544EF8"/>
    <w:rsid w:val="005460A7"/>
    <w:rsid w:val="00552540"/>
    <w:rsid w:val="00552CA8"/>
    <w:rsid w:val="00552F27"/>
    <w:rsid w:val="005545F0"/>
    <w:rsid w:val="005549B9"/>
    <w:rsid w:val="00554A64"/>
    <w:rsid w:val="00557C51"/>
    <w:rsid w:val="00560522"/>
    <w:rsid w:val="00562BFA"/>
    <w:rsid w:val="00562F26"/>
    <w:rsid w:val="005641B1"/>
    <w:rsid w:val="00564856"/>
    <w:rsid w:val="00564B09"/>
    <w:rsid w:val="00565B4F"/>
    <w:rsid w:val="00566F3E"/>
    <w:rsid w:val="00567888"/>
    <w:rsid w:val="005732C5"/>
    <w:rsid w:val="005743CC"/>
    <w:rsid w:val="00576346"/>
    <w:rsid w:val="00577310"/>
    <w:rsid w:val="00577712"/>
    <w:rsid w:val="00581487"/>
    <w:rsid w:val="005819CC"/>
    <w:rsid w:val="00582D5A"/>
    <w:rsid w:val="00583011"/>
    <w:rsid w:val="005835A9"/>
    <w:rsid w:val="005856FE"/>
    <w:rsid w:val="005859DB"/>
    <w:rsid w:val="005863C9"/>
    <w:rsid w:val="005878A2"/>
    <w:rsid w:val="00590206"/>
    <w:rsid w:val="00590A35"/>
    <w:rsid w:val="0059203D"/>
    <w:rsid w:val="00592D83"/>
    <w:rsid w:val="00592E19"/>
    <w:rsid w:val="00592E2A"/>
    <w:rsid w:val="00594067"/>
    <w:rsid w:val="005942FC"/>
    <w:rsid w:val="005958B6"/>
    <w:rsid w:val="005A0358"/>
    <w:rsid w:val="005A276E"/>
    <w:rsid w:val="005A2884"/>
    <w:rsid w:val="005A2A30"/>
    <w:rsid w:val="005A6727"/>
    <w:rsid w:val="005A7DDD"/>
    <w:rsid w:val="005B0074"/>
    <w:rsid w:val="005B3653"/>
    <w:rsid w:val="005B46C8"/>
    <w:rsid w:val="005B5E73"/>
    <w:rsid w:val="005B6498"/>
    <w:rsid w:val="005B78C3"/>
    <w:rsid w:val="005C08FD"/>
    <w:rsid w:val="005C123A"/>
    <w:rsid w:val="005C1678"/>
    <w:rsid w:val="005C268E"/>
    <w:rsid w:val="005C2C5F"/>
    <w:rsid w:val="005C43A4"/>
    <w:rsid w:val="005C4A54"/>
    <w:rsid w:val="005C4FFE"/>
    <w:rsid w:val="005C59E2"/>
    <w:rsid w:val="005C5A52"/>
    <w:rsid w:val="005C5B08"/>
    <w:rsid w:val="005C7285"/>
    <w:rsid w:val="005D04D5"/>
    <w:rsid w:val="005D142E"/>
    <w:rsid w:val="005D6066"/>
    <w:rsid w:val="005D6277"/>
    <w:rsid w:val="005E023D"/>
    <w:rsid w:val="005E0B3B"/>
    <w:rsid w:val="005E0E26"/>
    <w:rsid w:val="005E44E3"/>
    <w:rsid w:val="005E6E9F"/>
    <w:rsid w:val="005F0A66"/>
    <w:rsid w:val="005F1B0F"/>
    <w:rsid w:val="005F1F6F"/>
    <w:rsid w:val="005F2194"/>
    <w:rsid w:val="005F2371"/>
    <w:rsid w:val="005F4113"/>
    <w:rsid w:val="005F4F0A"/>
    <w:rsid w:val="005F555F"/>
    <w:rsid w:val="005F64D1"/>
    <w:rsid w:val="005F7A73"/>
    <w:rsid w:val="006009F0"/>
    <w:rsid w:val="00600ADE"/>
    <w:rsid w:val="006010FD"/>
    <w:rsid w:val="00602613"/>
    <w:rsid w:val="00602F10"/>
    <w:rsid w:val="00605115"/>
    <w:rsid w:val="00605C8D"/>
    <w:rsid w:val="006073C1"/>
    <w:rsid w:val="00611565"/>
    <w:rsid w:val="00612F39"/>
    <w:rsid w:val="00613669"/>
    <w:rsid w:val="00613815"/>
    <w:rsid w:val="00614F9D"/>
    <w:rsid w:val="00614FAD"/>
    <w:rsid w:val="00615419"/>
    <w:rsid w:val="00616000"/>
    <w:rsid w:val="00616934"/>
    <w:rsid w:val="00617EC8"/>
    <w:rsid w:val="00621B12"/>
    <w:rsid w:val="00624D3E"/>
    <w:rsid w:val="00624E0E"/>
    <w:rsid w:val="006265ED"/>
    <w:rsid w:val="0063038A"/>
    <w:rsid w:val="00631926"/>
    <w:rsid w:val="006340A7"/>
    <w:rsid w:val="00634ACD"/>
    <w:rsid w:val="00634FE1"/>
    <w:rsid w:val="00636CCE"/>
    <w:rsid w:val="00640F0D"/>
    <w:rsid w:val="00643F58"/>
    <w:rsid w:val="00646075"/>
    <w:rsid w:val="006518F7"/>
    <w:rsid w:val="00651A5B"/>
    <w:rsid w:val="00652145"/>
    <w:rsid w:val="00652DC2"/>
    <w:rsid w:val="00652F5B"/>
    <w:rsid w:val="00653C9D"/>
    <w:rsid w:val="006548C0"/>
    <w:rsid w:val="00657343"/>
    <w:rsid w:val="006579E5"/>
    <w:rsid w:val="00657EB5"/>
    <w:rsid w:val="0066055B"/>
    <w:rsid w:val="00660738"/>
    <w:rsid w:val="006613EF"/>
    <w:rsid w:val="00661590"/>
    <w:rsid w:val="006638C5"/>
    <w:rsid w:val="00667AAA"/>
    <w:rsid w:val="00671A26"/>
    <w:rsid w:val="00672E2E"/>
    <w:rsid w:val="00673505"/>
    <w:rsid w:val="0067394D"/>
    <w:rsid w:val="0067457A"/>
    <w:rsid w:val="006750F9"/>
    <w:rsid w:val="00675254"/>
    <w:rsid w:val="0067564E"/>
    <w:rsid w:val="00676A80"/>
    <w:rsid w:val="0067701B"/>
    <w:rsid w:val="00680312"/>
    <w:rsid w:val="00682D8C"/>
    <w:rsid w:val="00684177"/>
    <w:rsid w:val="00684CBE"/>
    <w:rsid w:val="00684CC8"/>
    <w:rsid w:val="006865BF"/>
    <w:rsid w:val="0069148D"/>
    <w:rsid w:val="00691882"/>
    <w:rsid w:val="00692AC8"/>
    <w:rsid w:val="00694183"/>
    <w:rsid w:val="00695802"/>
    <w:rsid w:val="006960C1"/>
    <w:rsid w:val="006971AE"/>
    <w:rsid w:val="00697B19"/>
    <w:rsid w:val="006A1436"/>
    <w:rsid w:val="006A493B"/>
    <w:rsid w:val="006A5B18"/>
    <w:rsid w:val="006A7C99"/>
    <w:rsid w:val="006B22F4"/>
    <w:rsid w:val="006B3320"/>
    <w:rsid w:val="006B3F52"/>
    <w:rsid w:val="006B4040"/>
    <w:rsid w:val="006B4A22"/>
    <w:rsid w:val="006B62AD"/>
    <w:rsid w:val="006B63E8"/>
    <w:rsid w:val="006C1A60"/>
    <w:rsid w:val="006C5CA8"/>
    <w:rsid w:val="006C699C"/>
    <w:rsid w:val="006C6EA3"/>
    <w:rsid w:val="006D1E5C"/>
    <w:rsid w:val="006D2CC7"/>
    <w:rsid w:val="006D5876"/>
    <w:rsid w:val="006D6507"/>
    <w:rsid w:val="006D6DC5"/>
    <w:rsid w:val="006D76C1"/>
    <w:rsid w:val="006E1B09"/>
    <w:rsid w:val="006E24F6"/>
    <w:rsid w:val="006E2BAF"/>
    <w:rsid w:val="006E2EA7"/>
    <w:rsid w:val="006E3630"/>
    <w:rsid w:val="006E4618"/>
    <w:rsid w:val="006E624D"/>
    <w:rsid w:val="006F0215"/>
    <w:rsid w:val="006F0C0B"/>
    <w:rsid w:val="006F2B90"/>
    <w:rsid w:val="006F69D7"/>
    <w:rsid w:val="00700869"/>
    <w:rsid w:val="00700AB1"/>
    <w:rsid w:val="00704B91"/>
    <w:rsid w:val="00712072"/>
    <w:rsid w:val="00713B8F"/>
    <w:rsid w:val="00714319"/>
    <w:rsid w:val="00715598"/>
    <w:rsid w:val="00716818"/>
    <w:rsid w:val="00720880"/>
    <w:rsid w:val="00722952"/>
    <w:rsid w:val="00730F7B"/>
    <w:rsid w:val="00731AD2"/>
    <w:rsid w:val="007333FB"/>
    <w:rsid w:val="00734DB7"/>
    <w:rsid w:val="00735002"/>
    <w:rsid w:val="007365C0"/>
    <w:rsid w:val="007414CB"/>
    <w:rsid w:val="00742059"/>
    <w:rsid w:val="00742A1F"/>
    <w:rsid w:val="00742ECD"/>
    <w:rsid w:val="007434E8"/>
    <w:rsid w:val="007435A8"/>
    <w:rsid w:val="00743B24"/>
    <w:rsid w:val="00744CFC"/>
    <w:rsid w:val="007478E0"/>
    <w:rsid w:val="007533DE"/>
    <w:rsid w:val="00754953"/>
    <w:rsid w:val="00755043"/>
    <w:rsid w:val="00760B71"/>
    <w:rsid w:val="00761350"/>
    <w:rsid w:val="00761AFD"/>
    <w:rsid w:val="0076313C"/>
    <w:rsid w:val="0076485E"/>
    <w:rsid w:val="00764C8C"/>
    <w:rsid w:val="007677BA"/>
    <w:rsid w:val="00771119"/>
    <w:rsid w:val="00773E3A"/>
    <w:rsid w:val="00774011"/>
    <w:rsid w:val="00776643"/>
    <w:rsid w:val="00780754"/>
    <w:rsid w:val="007811D4"/>
    <w:rsid w:val="00781ACB"/>
    <w:rsid w:val="007833B8"/>
    <w:rsid w:val="007835A0"/>
    <w:rsid w:val="00784383"/>
    <w:rsid w:val="00786416"/>
    <w:rsid w:val="007868CB"/>
    <w:rsid w:val="00786FBC"/>
    <w:rsid w:val="00791DF3"/>
    <w:rsid w:val="007936E8"/>
    <w:rsid w:val="00794A24"/>
    <w:rsid w:val="00795B16"/>
    <w:rsid w:val="00796FBB"/>
    <w:rsid w:val="007A01BA"/>
    <w:rsid w:val="007A02FD"/>
    <w:rsid w:val="007A08C7"/>
    <w:rsid w:val="007A12E2"/>
    <w:rsid w:val="007A2591"/>
    <w:rsid w:val="007A6E97"/>
    <w:rsid w:val="007B02CA"/>
    <w:rsid w:val="007B09F6"/>
    <w:rsid w:val="007B138A"/>
    <w:rsid w:val="007B1E8F"/>
    <w:rsid w:val="007B333B"/>
    <w:rsid w:val="007B6108"/>
    <w:rsid w:val="007B71B2"/>
    <w:rsid w:val="007C16B7"/>
    <w:rsid w:val="007C1AD9"/>
    <w:rsid w:val="007C2AF9"/>
    <w:rsid w:val="007C3F59"/>
    <w:rsid w:val="007C4E6E"/>
    <w:rsid w:val="007C5B80"/>
    <w:rsid w:val="007C7454"/>
    <w:rsid w:val="007D0602"/>
    <w:rsid w:val="007D60F9"/>
    <w:rsid w:val="007D6146"/>
    <w:rsid w:val="007D74F8"/>
    <w:rsid w:val="007E0749"/>
    <w:rsid w:val="007E3981"/>
    <w:rsid w:val="007F0536"/>
    <w:rsid w:val="007F1759"/>
    <w:rsid w:val="007F3A93"/>
    <w:rsid w:val="007F4FAA"/>
    <w:rsid w:val="007F588E"/>
    <w:rsid w:val="007F5C2E"/>
    <w:rsid w:val="007F64AB"/>
    <w:rsid w:val="00801F64"/>
    <w:rsid w:val="00802E60"/>
    <w:rsid w:val="00803BD6"/>
    <w:rsid w:val="0080461F"/>
    <w:rsid w:val="008066F3"/>
    <w:rsid w:val="0081097F"/>
    <w:rsid w:val="008114A2"/>
    <w:rsid w:val="00811BB0"/>
    <w:rsid w:val="00811C11"/>
    <w:rsid w:val="00812053"/>
    <w:rsid w:val="0081291E"/>
    <w:rsid w:val="00813003"/>
    <w:rsid w:val="008133FF"/>
    <w:rsid w:val="00813C85"/>
    <w:rsid w:val="00813CAF"/>
    <w:rsid w:val="008140C1"/>
    <w:rsid w:val="008162BF"/>
    <w:rsid w:val="00820DCE"/>
    <w:rsid w:val="008218F2"/>
    <w:rsid w:val="00822A21"/>
    <w:rsid w:val="00822A72"/>
    <w:rsid w:val="00823159"/>
    <w:rsid w:val="008235BF"/>
    <w:rsid w:val="00825D34"/>
    <w:rsid w:val="00825F17"/>
    <w:rsid w:val="00826B1C"/>
    <w:rsid w:val="00830216"/>
    <w:rsid w:val="00830F4A"/>
    <w:rsid w:val="00831420"/>
    <w:rsid w:val="008330F3"/>
    <w:rsid w:val="00833886"/>
    <w:rsid w:val="0083461F"/>
    <w:rsid w:val="00837578"/>
    <w:rsid w:val="00837BA6"/>
    <w:rsid w:val="00841485"/>
    <w:rsid w:val="0084347E"/>
    <w:rsid w:val="0084779B"/>
    <w:rsid w:val="00847BCA"/>
    <w:rsid w:val="00851A99"/>
    <w:rsid w:val="00856F69"/>
    <w:rsid w:val="0085776D"/>
    <w:rsid w:val="008606E2"/>
    <w:rsid w:val="00860FE7"/>
    <w:rsid w:val="008610D1"/>
    <w:rsid w:val="00863BC9"/>
    <w:rsid w:val="00871088"/>
    <w:rsid w:val="008719F7"/>
    <w:rsid w:val="00871FF5"/>
    <w:rsid w:val="00872634"/>
    <w:rsid w:val="008734A0"/>
    <w:rsid w:val="00873C62"/>
    <w:rsid w:val="0087557A"/>
    <w:rsid w:val="008759B9"/>
    <w:rsid w:val="00877CF9"/>
    <w:rsid w:val="00880F97"/>
    <w:rsid w:val="00881EC2"/>
    <w:rsid w:val="00882C87"/>
    <w:rsid w:val="008831B4"/>
    <w:rsid w:val="00883508"/>
    <w:rsid w:val="008837A1"/>
    <w:rsid w:val="00884906"/>
    <w:rsid w:val="00884C18"/>
    <w:rsid w:val="008853D6"/>
    <w:rsid w:val="008858D6"/>
    <w:rsid w:val="00886857"/>
    <w:rsid w:val="0088731A"/>
    <w:rsid w:val="00890981"/>
    <w:rsid w:val="00891BDC"/>
    <w:rsid w:val="00893E44"/>
    <w:rsid w:val="0089495E"/>
    <w:rsid w:val="008A2020"/>
    <w:rsid w:val="008A2354"/>
    <w:rsid w:val="008A2462"/>
    <w:rsid w:val="008A2C75"/>
    <w:rsid w:val="008A39C3"/>
    <w:rsid w:val="008A436A"/>
    <w:rsid w:val="008B01B8"/>
    <w:rsid w:val="008B05B8"/>
    <w:rsid w:val="008B12BE"/>
    <w:rsid w:val="008B3583"/>
    <w:rsid w:val="008B483C"/>
    <w:rsid w:val="008B7CD7"/>
    <w:rsid w:val="008C2457"/>
    <w:rsid w:val="008C2695"/>
    <w:rsid w:val="008C5584"/>
    <w:rsid w:val="008C66FE"/>
    <w:rsid w:val="008C6C1E"/>
    <w:rsid w:val="008C76F7"/>
    <w:rsid w:val="008D09FC"/>
    <w:rsid w:val="008D0C9F"/>
    <w:rsid w:val="008D130C"/>
    <w:rsid w:val="008D172C"/>
    <w:rsid w:val="008D3D2D"/>
    <w:rsid w:val="008D592B"/>
    <w:rsid w:val="008D69CA"/>
    <w:rsid w:val="008E14CF"/>
    <w:rsid w:val="008E19C0"/>
    <w:rsid w:val="008E28F5"/>
    <w:rsid w:val="008E3B52"/>
    <w:rsid w:val="008E4284"/>
    <w:rsid w:val="008E464B"/>
    <w:rsid w:val="008E4EEE"/>
    <w:rsid w:val="008F065F"/>
    <w:rsid w:val="008F4013"/>
    <w:rsid w:val="008F4015"/>
    <w:rsid w:val="008F4D76"/>
    <w:rsid w:val="008F6C17"/>
    <w:rsid w:val="008F6C8F"/>
    <w:rsid w:val="008F79DF"/>
    <w:rsid w:val="0090154D"/>
    <w:rsid w:val="00901922"/>
    <w:rsid w:val="0090494C"/>
    <w:rsid w:val="00905690"/>
    <w:rsid w:val="00906A81"/>
    <w:rsid w:val="00911A86"/>
    <w:rsid w:val="0091481B"/>
    <w:rsid w:val="00914FA5"/>
    <w:rsid w:val="009150FC"/>
    <w:rsid w:val="00922BB0"/>
    <w:rsid w:val="009242C5"/>
    <w:rsid w:val="00924605"/>
    <w:rsid w:val="00924C69"/>
    <w:rsid w:val="00927155"/>
    <w:rsid w:val="00927B0D"/>
    <w:rsid w:val="009302DB"/>
    <w:rsid w:val="009304E2"/>
    <w:rsid w:val="009323EF"/>
    <w:rsid w:val="00932763"/>
    <w:rsid w:val="00932BC6"/>
    <w:rsid w:val="00933946"/>
    <w:rsid w:val="00934990"/>
    <w:rsid w:val="009369E3"/>
    <w:rsid w:val="00936B25"/>
    <w:rsid w:val="00937A87"/>
    <w:rsid w:val="00940184"/>
    <w:rsid w:val="00941142"/>
    <w:rsid w:val="00942297"/>
    <w:rsid w:val="0094314C"/>
    <w:rsid w:val="009439F8"/>
    <w:rsid w:val="00944199"/>
    <w:rsid w:val="009449CA"/>
    <w:rsid w:val="00945FC7"/>
    <w:rsid w:val="0095137C"/>
    <w:rsid w:val="00951F81"/>
    <w:rsid w:val="00953CC4"/>
    <w:rsid w:val="00953DD8"/>
    <w:rsid w:val="009549FF"/>
    <w:rsid w:val="00954DE0"/>
    <w:rsid w:val="00955249"/>
    <w:rsid w:val="00955D40"/>
    <w:rsid w:val="00956B33"/>
    <w:rsid w:val="00956D5A"/>
    <w:rsid w:val="00957D0B"/>
    <w:rsid w:val="009602BA"/>
    <w:rsid w:val="00960D10"/>
    <w:rsid w:val="00963941"/>
    <w:rsid w:val="009639F4"/>
    <w:rsid w:val="00964A23"/>
    <w:rsid w:val="00964F53"/>
    <w:rsid w:val="009662CB"/>
    <w:rsid w:val="00966F04"/>
    <w:rsid w:val="00970993"/>
    <w:rsid w:val="00970FAB"/>
    <w:rsid w:val="00974433"/>
    <w:rsid w:val="00975AAE"/>
    <w:rsid w:val="009761AB"/>
    <w:rsid w:val="00977B05"/>
    <w:rsid w:val="0098098C"/>
    <w:rsid w:val="0098260D"/>
    <w:rsid w:val="0098341A"/>
    <w:rsid w:val="009837EC"/>
    <w:rsid w:val="00984E88"/>
    <w:rsid w:val="00986DC2"/>
    <w:rsid w:val="00987902"/>
    <w:rsid w:val="00993115"/>
    <w:rsid w:val="00994012"/>
    <w:rsid w:val="009941A8"/>
    <w:rsid w:val="009941D2"/>
    <w:rsid w:val="009A01BD"/>
    <w:rsid w:val="009A0E7F"/>
    <w:rsid w:val="009A1529"/>
    <w:rsid w:val="009A25DF"/>
    <w:rsid w:val="009A3A69"/>
    <w:rsid w:val="009A4A86"/>
    <w:rsid w:val="009B400B"/>
    <w:rsid w:val="009B744C"/>
    <w:rsid w:val="009B7827"/>
    <w:rsid w:val="009B79CD"/>
    <w:rsid w:val="009B7A52"/>
    <w:rsid w:val="009C1AB0"/>
    <w:rsid w:val="009C2DA3"/>
    <w:rsid w:val="009C2E32"/>
    <w:rsid w:val="009C3565"/>
    <w:rsid w:val="009C4CB6"/>
    <w:rsid w:val="009C5A83"/>
    <w:rsid w:val="009D0A34"/>
    <w:rsid w:val="009D0DFC"/>
    <w:rsid w:val="009D1A7F"/>
    <w:rsid w:val="009D2521"/>
    <w:rsid w:val="009D2C1C"/>
    <w:rsid w:val="009D328D"/>
    <w:rsid w:val="009D33D2"/>
    <w:rsid w:val="009D6B8C"/>
    <w:rsid w:val="009D79DA"/>
    <w:rsid w:val="009D7A1C"/>
    <w:rsid w:val="009E039C"/>
    <w:rsid w:val="009E1120"/>
    <w:rsid w:val="009E2D3A"/>
    <w:rsid w:val="009E2ED0"/>
    <w:rsid w:val="009E3DCC"/>
    <w:rsid w:val="009E5539"/>
    <w:rsid w:val="009E7545"/>
    <w:rsid w:val="009F24E2"/>
    <w:rsid w:val="009F2955"/>
    <w:rsid w:val="009F43E8"/>
    <w:rsid w:val="009F445C"/>
    <w:rsid w:val="009F4788"/>
    <w:rsid w:val="009F4F53"/>
    <w:rsid w:val="009F4F57"/>
    <w:rsid w:val="009F61F1"/>
    <w:rsid w:val="009F64EA"/>
    <w:rsid w:val="009F6B7E"/>
    <w:rsid w:val="00A01DD4"/>
    <w:rsid w:val="00A02B5B"/>
    <w:rsid w:val="00A03BE1"/>
    <w:rsid w:val="00A07064"/>
    <w:rsid w:val="00A0785F"/>
    <w:rsid w:val="00A10AC8"/>
    <w:rsid w:val="00A113C2"/>
    <w:rsid w:val="00A119B8"/>
    <w:rsid w:val="00A16F5B"/>
    <w:rsid w:val="00A204F3"/>
    <w:rsid w:val="00A262CE"/>
    <w:rsid w:val="00A27169"/>
    <w:rsid w:val="00A30543"/>
    <w:rsid w:val="00A30C51"/>
    <w:rsid w:val="00A30D22"/>
    <w:rsid w:val="00A33EA2"/>
    <w:rsid w:val="00A3484C"/>
    <w:rsid w:val="00A3629C"/>
    <w:rsid w:val="00A379F6"/>
    <w:rsid w:val="00A40657"/>
    <w:rsid w:val="00A40E51"/>
    <w:rsid w:val="00A410EA"/>
    <w:rsid w:val="00A424D9"/>
    <w:rsid w:val="00A4409E"/>
    <w:rsid w:val="00A448D1"/>
    <w:rsid w:val="00A4548C"/>
    <w:rsid w:val="00A46535"/>
    <w:rsid w:val="00A50C36"/>
    <w:rsid w:val="00A51298"/>
    <w:rsid w:val="00A546D9"/>
    <w:rsid w:val="00A564A0"/>
    <w:rsid w:val="00A574B1"/>
    <w:rsid w:val="00A57AE1"/>
    <w:rsid w:val="00A60DCB"/>
    <w:rsid w:val="00A62379"/>
    <w:rsid w:val="00A64F53"/>
    <w:rsid w:val="00A65BD7"/>
    <w:rsid w:val="00A66CD0"/>
    <w:rsid w:val="00A6722A"/>
    <w:rsid w:val="00A70885"/>
    <w:rsid w:val="00A72ECC"/>
    <w:rsid w:val="00A73425"/>
    <w:rsid w:val="00A73F20"/>
    <w:rsid w:val="00A7675C"/>
    <w:rsid w:val="00A77160"/>
    <w:rsid w:val="00A87686"/>
    <w:rsid w:val="00A90DE9"/>
    <w:rsid w:val="00A91E2B"/>
    <w:rsid w:val="00A92E18"/>
    <w:rsid w:val="00AA0659"/>
    <w:rsid w:val="00AA2B19"/>
    <w:rsid w:val="00AA2EFD"/>
    <w:rsid w:val="00AA336E"/>
    <w:rsid w:val="00AA5B80"/>
    <w:rsid w:val="00AA7AC8"/>
    <w:rsid w:val="00AA7E08"/>
    <w:rsid w:val="00AB0207"/>
    <w:rsid w:val="00AB08B4"/>
    <w:rsid w:val="00AB2B45"/>
    <w:rsid w:val="00AB3CC3"/>
    <w:rsid w:val="00AB521B"/>
    <w:rsid w:val="00AB5511"/>
    <w:rsid w:val="00AB5E95"/>
    <w:rsid w:val="00AB6474"/>
    <w:rsid w:val="00AB6738"/>
    <w:rsid w:val="00AB7771"/>
    <w:rsid w:val="00AB789C"/>
    <w:rsid w:val="00AB7DCB"/>
    <w:rsid w:val="00AC19E3"/>
    <w:rsid w:val="00AC1AE9"/>
    <w:rsid w:val="00AC2731"/>
    <w:rsid w:val="00AC2E70"/>
    <w:rsid w:val="00AC39CB"/>
    <w:rsid w:val="00AC3F0F"/>
    <w:rsid w:val="00AC47A3"/>
    <w:rsid w:val="00AC648B"/>
    <w:rsid w:val="00AC6728"/>
    <w:rsid w:val="00AC74E8"/>
    <w:rsid w:val="00AC7C5F"/>
    <w:rsid w:val="00AD2EC7"/>
    <w:rsid w:val="00AD6D06"/>
    <w:rsid w:val="00AE1103"/>
    <w:rsid w:val="00AE1F20"/>
    <w:rsid w:val="00AE50E5"/>
    <w:rsid w:val="00AE6616"/>
    <w:rsid w:val="00AE7906"/>
    <w:rsid w:val="00AF07AD"/>
    <w:rsid w:val="00AF10F2"/>
    <w:rsid w:val="00AF442D"/>
    <w:rsid w:val="00AF611F"/>
    <w:rsid w:val="00AF74C6"/>
    <w:rsid w:val="00B00439"/>
    <w:rsid w:val="00B00B9F"/>
    <w:rsid w:val="00B04A17"/>
    <w:rsid w:val="00B05C9F"/>
    <w:rsid w:val="00B07D1E"/>
    <w:rsid w:val="00B10627"/>
    <w:rsid w:val="00B15562"/>
    <w:rsid w:val="00B1665F"/>
    <w:rsid w:val="00B17A0D"/>
    <w:rsid w:val="00B21CF1"/>
    <w:rsid w:val="00B23FF0"/>
    <w:rsid w:val="00B24FE5"/>
    <w:rsid w:val="00B25030"/>
    <w:rsid w:val="00B301FA"/>
    <w:rsid w:val="00B31609"/>
    <w:rsid w:val="00B32E6F"/>
    <w:rsid w:val="00B3351E"/>
    <w:rsid w:val="00B339AF"/>
    <w:rsid w:val="00B34300"/>
    <w:rsid w:val="00B34F33"/>
    <w:rsid w:val="00B378DF"/>
    <w:rsid w:val="00B40A37"/>
    <w:rsid w:val="00B41BD2"/>
    <w:rsid w:val="00B45300"/>
    <w:rsid w:val="00B45D24"/>
    <w:rsid w:val="00B50D47"/>
    <w:rsid w:val="00B50E94"/>
    <w:rsid w:val="00B51A86"/>
    <w:rsid w:val="00B536C1"/>
    <w:rsid w:val="00B55E1E"/>
    <w:rsid w:val="00B61500"/>
    <w:rsid w:val="00B6285A"/>
    <w:rsid w:val="00B62B35"/>
    <w:rsid w:val="00B63DDA"/>
    <w:rsid w:val="00B65214"/>
    <w:rsid w:val="00B677F5"/>
    <w:rsid w:val="00B715EF"/>
    <w:rsid w:val="00B71A1B"/>
    <w:rsid w:val="00B72524"/>
    <w:rsid w:val="00B72877"/>
    <w:rsid w:val="00B72EDD"/>
    <w:rsid w:val="00B74325"/>
    <w:rsid w:val="00B74D0C"/>
    <w:rsid w:val="00B753DA"/>
    <w:rsid w:val="00B755DC"/>
    <w:rsid w:val="00B75B3C"/>
    <w:rsid w:val="00B76CA7"/>
    <w:rsid w:val="00B80574"/>
    <w:rsid w:val="00B82EA1"/>
    <w:rsid w:val="00B82F8B"/>
    <w:rsid w:val="00B8394D"/>
    <w:rsid w:val="00B861AB"/>
    <w:rsid w:val="00B863E2"/>
    <w:rsid w:val="00B8662E"/>
    <w:rsid w:val="00B906CB"/>
    <w:rsid w:val="00B90F06"/>
    <w:rsid w:val="00B94324"/>
    <w:rsid w:val="00B95028"/>
    <w:rsid w:val="00B96C26"/>
    <w:rsid w:val="00BA1744"/>
    <w:rsid w:val="00BA3D66"/>
    <w:rsid w:val="00BA4BB1"/>
    <w:rsid w:val="00BA5089"/>
    <w:rsid w:val="00BA5B20"/>
    <w:rsid w:val="00BA6D99"/>
    <w:rsid w:val="00BA7E00"/>
    <w:rsid w:val="00BB0677"/>
    <w:rsid w:val="00BB2385"/>
    <w:rsid w:val="00BB28DA"/>
    <w:rsid w:val="00BB2B30"/>
    <w:rsid w:val="00BB3935"/>
    <w:rsid w:val="00BB44DF"/>
    <w:rsid w:val="00BB55C8"/>
    <w:rsid w:val="00BB55F9"/>
    <w:rsid w:val="00BB60A7"/>
    <w:rsid w:val="00BB7A4C"/>
    <w:rsid w:val="00BB7D23"/>
    <w:rsid w:val="00BC09C6"/>
    <w:rsid w:val="00BC0FA5"/>
    <w:rsid w:val="00BC2B58"/>
    <w:rsid w:val="00BC5C9E"/>
    <w:rsid w:val="00BC5EB0"/>
    <w:rsid w:val="00BC6A26"/>
    <w:rsid w:val="00BD03E4"/>
    <w:rsid w:val="00BD69E0"/>
    <w:rsid w:val="00BD7D9D"/>
    <w:rsid w:val="00BE1D1C"/>
    <w:rsid w:val="00BE6593"/>
    <w:rsid w:val="00BF0A19"/>
    <w:rsid w:val="00BF3261"/>
    <w:rsid w:val="00BF362F"/>
    <w:rsid w:val="00BF3780"/>
    <w:rsid w:val="00BF392C"/>
    <w:rsid w:val="00BF3B4A"/>
    <w:rsid w:val="00BF3F59"/>
    <w:rsid w:val="00BF5ACD"/>
    <w:rsid w:val="00BF7285"/>
    <w:rsid w:val="00C029C2"/>
    <w:rsid w:val="00C02CF8"/>
    <w:rsid w:val="00C03071"/>
    <w:rsid w:val="00C03376"/>
    <w:rsid w:val="00C04AF4"/>
    <w:rsid w:val="00C10C94"/>
    <w:rsid w:val="00C10D1B"/>
    <w:rsid w:val="00C10E5F"/>
    <w:rsid w:val="00C15F6C"/>
    <w:rsid w:val="00C16444"/>
    <w:rsid w:val="00C165A6"/>
    <w:rsid w:val="00C16862"/>
    <w:rsid w:val="00C16C66"/>
    <w:rsid w:val="00C171B2"/>
    <w:rsid w:val="00C209C4"/>
    <w:rsid w:val="00C22E8B"/>
    <w:rsid w:val="00C230AD"/>
    <w:rsid w:val="00C24145"/>
    <w:rsid w:val="00C26692"/>
    <w:rsid w:val="00C273EB"/>
    <w:rsid w:val="00C3045B"/>
    <w:rsid w:val="00C32350"/>
    <w:rsid w:val="00C327FB"/>
    <w:rsid w:val="00C32AAC"/>
    <w:rsid w:val="00C340E8"/>
    <w:rsid w:val="00C35E21"/>
    <w:rsid w:val="00C36454"/>
    <w:rsid w:val="00C412C9"/>
    <w:rsid w:val="00C42A7F"/>
    <w:rsid w:val="00C4341C"/>
    <w:rsid w:val="00C43932"/>
    <w:rsid w:val="00C43B12"/>
    <w:rsid w:val="00C4410B"/>
    <w:rsid w:val="00C44FF9"/>
    <w:rsid w:val="00C45944"/>
    <w:rsid w:val="00C46B46"/>
    <w:rsid w:val="00C47CEE"/>
    <w:rsid w:val="00C5037E"/>
    <w:rsid w:val="00C51AC4"/>
    <w:rsid w:val="00C5329F"/>
    <w:rsid w:val="00C55589"/>
    <w:rsid w:val="00C55DAD"/>
    <w:rsid w:val="00C60480"/>
    <w:rsid w:val="00C60614"/>
    <w:rsid w:val="00C62334"/>
    <w:rsid w:val="00C6492E"/>
    <w:rsid w:val="00C653C3"/>
    <w:rsid w:val="00C67F5E"/>
    <w:rsid w:val="00C70E13"/>
    <w:rsid w:val="00C710DF"/>
    <w:rsid w:val="00C712FE"/>
    <w:rsid w:val="00C71BF4"/>
    <w:rsid w:val="00C72351"/>
    <w:rsid w:val="00C7397C"/>
    <w:rsid w:val="00C7522F"/>
    <w:rsid w:val="00C75B1B"/>
    <w:rsid w:val="00C76CD9"/>
    <w:rsid w:val="00C7737C"/>
    <w:rsid w:val="00C8079F"/>
    <w:rsid w:val="00C82FA9"/>
    <w:rsid w:val="00C8436A"/>
    <w:rsid w:val="00C845BF"/>
    <w:rsid w:val="00C86441"/>
    <w:rsid w:val="00C868DA"/>
    <w:rsid w:val="00C90588"/>
    <w:rsid w:val="00C9082D"/>
    <w:rsid w:val="00C91181"/>
    <w:rsid w:val="00C947AF"/>
    <w:rsid w:val="00C95262"/>
    <w:rsid w:val="00CA093D"/>
    <w:rsid w:val="00CA2288"/>
    <w:rsid w:val="00CA28C6"/>
    <w:rsid w:val="00CA3381"/>
    <w:rsid w:val="00CA47D5"/>
    <w:rsid w:val="00CA48BB"/>
    <w:rsid w:val="00CA54EC"/>
    <w:rsid w:val="00CB180A"/>
    <w:rsid w:val="00CB3414"/>
    <w:rsid w:val="00CB3D78"/>
    <w:rsid w:val="00CB4B65"/>
    <w:rsid w:val="00CB6C6B"/>
    <w:rsid w:val="00CC0329"/>
    <w:rsid w:val="00CC13CB"/>
    <w:rsid w:val="00CC343A"/>
    <w:rsid w:val="00CC3D80"/>
    <w:rsid w:val="00CC4212"/>
    <w:rsid w:val="00CC602C"/>
    <w:rsid w:val="00CC752A"/>
    <w:rsid w:val="00CC774F"/>
    <w:rsid w:val="00CD031C"/>
    <w:rsid w:val="00CD236A"/>
    <w:rsid w:val="00CD2ED7"/>
    <w:rsid w:val="00CD445C"/>
    <w:rsid w:val="00CD60E4"/>
    <w:rsid w:val="00CD6CB4"/>
    <w:rsid w:val="00CD76DB"/>
    <w:rsid w:val="00CE06FC"/>
    <w:rsid w:val="00CE0CB1"/>
    <w:rsid w:val="00CE10D8"/>
    <w:rsid w:val="00CE1209"/>
    <w:rsid w:val="00CE1326"/>
    <w:rsid w:val="00CE190D"/>
    <w:rsid w:val="00CE35C9"/>
    <w:rsid w:val="00CE529D"/>
    <w:rsid w:val="00CE6517"/>
    <w:rsid w:val="00CE6582"/>
    <w:rsid w:val="00CF11C0"/>
    <w:rsid w:val="00CF30E3"/>
    <w:rsid w:val="00CF4771"/>
    <w:rsid w:val="00CF477F"/>
    <w:rsid w:val="00CF69EA"/>
    <w:rsid w:val="00CF7D49"/>
    <w:rsid w:val="00D0078D"/>
    <w:rsid w:val="00D00F46"/>
    <w:rsid w:val="00D039BE"/>
    <w:rsid w:val="00D03E7A"/>
    <w:rsid w:val="00D0424B"/>
    <w:rsid w:val="00D04DB9"/>
    <w:rsid w:val="00D077A1"/>
    <w:rsid w:val="00D07A3A"/>
    <w:rsid w:val="00D121DE"/>
    <w:rsid w:val="00D14428"/>
    <w:rsid w:val="00D148DB"/>
    <w:rsid w:val="00D21E17"/>
    <w:rsid w:val="00D23D47"/>
    <w:rsid w:val="00D23EAD"/>
    <w:rsid w:val="00D24719"/>
    <w:rsid w:val="00D257BB"/>
    <w:rsid w:val="00D25C04"/>
    <w:rsid w:val="00D260E4"/>
    <w:rsid w:val="00D26840"/>
    <w:rsid w:val="00D27396"/>
    <w:rsid w:val="00D2747B"/>
    <w:rsid w:val="00D32E44"/>
    <w:rsid w:val="00D34A9A"/>
    <w:rsid w:val="00D36884"/>
    <w:rsid w:val="00D416CB"/>
    <w:rsid w:val="00D4196D"/>
    <w:rsid w:val="00D41CC0"/>
    <w:rsid w:val="00D447D5"/>
    <w:rsid w:val="00D44B4F"/>
    <w:rsid w:val="00D452C5"/>
    <w:rsid w:val="00D45A5C"/>
    <w:rsid w:val="00D45AC6"/>
    <w:rsid w:val="00D46D34"/>
    <w:rsid w:val="00D503AC"/>
    <w:rsid w:val="00D50FCB"/>
    <w:rsid w:val="00D515A9"/>
    <w:rsid w:val="00D52418"/>
    <w:rsid w:val="00D53077"/>
    <w:rsid w:val="00D53AA7"/>
    <w:rsid w:val="00D57849"/>
    <w:rsid w:val="00D60118"/>
    <w:rsid w:val="00D609FA"/>
    <w:rsid w:val="00D628CD"/>
    <w:rsid w:val="00D62AAC"/>
    <w:rsid w:val="00D62CC3"/>
    <w:rsid w:val="00D63AD3"/>
    <w:rsid w:val="00D64A3D"/>
    <w:rsid w:val="00D651FC"/>
    <w:rsid w:val="00D6574D"/>
    <w:rsid w:val="00D71D8D"/>
    <w:rsid w:val="00D74D0E"/>
    <w:rsid w:val="00D75041"/>
    <w:rsid w:val="00D766C2"/>
    <w:rsid w:val="00D76D93"/>
    <w:rsid w:val="00D87913"/>
    <w:rsid w:val="00D87B33"/>
    <w:rsid w:val="00D87EA1"/>
    <w:rsid w:val="00D901EB"/>
    <w:rsid w:val="00D913A8"/>
    <w:rsid w:val="00D9162B"/>
    <w:rsid w:val="00D93D64"/>
    <w:rsid w:val="00D93EA6"/>
    <w:rsid w:val="00D955CE"/>
    <w:rsid w:val="00D95A1F"/>
    <w:rsid w:val="00D96089"/>
    <w:rsid w:val="00D97B69"/>
    <w:rsid w:val="00DA0C3B"/>
    <w:rsid w:val="00DA10B6"/>
    <w:rsid w:val="00DA1E69"/>
    <w:rsid w:val="00DA362F"/>
    <w:rsid w:val="00DA3678"/>
    <w:rsid w:val="00DA3971"/>
    <w:rsid w:val="00DA6F02"/>
    <w:rsid w:val="00DB1CAB"/>
    <w:rsid w:val="00DB6E76"/>
    <w:rsid w:val="00DC06D6"/>
    <w:rsid w:val="00DC1C5F"/>
    <w:rsid w:val="00DC241F"/>
    <w:rsid w:val="00DC256A"/>
    <w:rsid w:val="00DC2ECF"/>
    <w:rsid w:val="00DC3F63"/>
    <w:rsid w:val="00DC668B"/>
    <w:rsid w:val="00DC70CD"/>
    <w:rsid w:val="00DC791D"/>
    <w:rsid w:val="00DD1E12"/>
    <w:rsid w:val="00DD4B71"/>
    <w:rsid w:val="00DD5202"/>
    <w:rsid w:val="00DD7105"/>
    <w:rsid w:val="00DD7934"/>
    <w:rsid w:val="00DD7EA1"/>
    <w:rsid w:val="00DE1E74"/>
    <w:rsid w:val="00DE29AB"/>
    <w:rsid w:val="00DE41B9"/>
    <w:rsid w:val="00DE5325"/>
    <w:rsid w:val="00DE6169"/>
    <w:rsid w:val="00DE72C2"/>
    <w:rsid w:val="00DF1E9B"/>
    <w:rsid w:val="00DF1F2F"/>
    <w:rsid w:val="00DF2AA7"/>
    <w:rsid w:val="00DF73B1"/>
    <w:rsid w:val="00E00716"/>
    <w:rsid w:val="00E015B8"/>
    <w:rsid w:val="00E02D04"/>
    <w:rsid w:val="00E037E4"/>
    <w:rsid w:val="00E03DE9"/>
    <w:rsid w:val="00E04642"/>
    <w:rsid w:val="00E076FC"/>
    <w:rsid w:val="00E11264"/>
    <w:rsid w:val="00E11291"/>
    <w:rsid w:val="00E11E92"/>
    <w:rsid w:val="00E13026"/>
    <w:rsid w:val="00E14B53"/>
    <w:rsid w:val="00E164D9"/>
    <w:rsid w:val="00E17C2B"/>
    <w:rsid w:val="00E17D8E"/>
    <w:rsid w:val="00E202EF"/>
    <w:rsid w:val="00E204E7"/>
    <w:rsid w:val="00E2227B"/>
    <w:rsid w:val="00E231B6"/>
    <w:rsid w:val="00E30BCC"/>
    <w:rsid w:val="00E31016"/>
    <w:rsid w:val="00E31A25"/>
    <w:rsid w:val="00E31C26"/>
    <w:rsid w:val="00E31C2F"/>
    <w:rsid w:val="00E3218A"/>
    <w:rsid w:val="00E321FB"/>
    <w:rsid w:val="00E32D3B"/>
    <w:rsid w:val="00E33435"/>
    <w:rsid w:val="00E335D5"/>
    <w:rsid w:val="00E34A16"/>
    <w:rsid w:val="00E35713"/>
    <w:rsid w:val="00E404C9"/>
    <w:rsid w:val="00E40F87"/>
    <w:rsid w:val="00E415EF"/>
    <w:rsid w:val="00E45453"/>
    <w:rsid w:val="00E46281"/>
    <w:rsid w:val="00E47768"/>
    <w:rsid w:val="00E50464"/>
    <w:rsid w:val="00E50C2B"/>
    <w:rsid w:val="00E511E7"/>
    <w:rsid w:val="00E51999"/>
    <w:rsid w:val="00E568F6"/>
    <w:rsid w:val="00E57026"/>
    <w:rsid w:val="00E5755C"/>
    <w:rsid w:val="00E57920"/>
    <w:rsid w:val="00E60C1A"/>
    <w:rsid w:val="00E61293"/>
    <w:rsid w:val="00E6481F"/>
    <w:rsid w:val="00E648AA"/>
    <w:rsid w:val="00E65942"/>
    <w:rsid w:val="00E664C8"/>
    <w:rsid w:val="00E6695B"/>
    <w:rsid w:val="00E67A3A"/>
    <w:rsid w:val="00E67F09"/>
    <w:rsid w:val="00E70FE4"/>
    <w:rsid w:val="00E71099"/>
    <w:rsid w:val="00E710BD"/>
    <w:rsid w:val="00E73EBB"/>
    <w:rsid w:val="00E81A47"/>
    <w:rsid w:val="00E832C9"/>
    <w:rsid w:val="00E8379D"/>
    <w:rsid w:val="00E83BBA"/>
    <w:rsid w:val="00E84485"/>
    <w:rsid w:val="00E865A2"/>
    <w:rsid w:val="00E86685"/>
    <w:rsid w:val="00E878AA"/>
    <w:rsid w:val="00E87AB8"/>
    <w:rsid w:val="00E90DAC"/>
    <w:rsid w:val="00E916F0"/>
    <w:rsid w:val="00E91AA4"/>
    <w:rsid w:val="00E91E88"/>
    <w:rsid w:val="00E91EE4"/>
    <w:rsid w:val="00E95D84"/>
    <w:rsid w:val="00E970E7"/>
    <w:rsid w:val="00EA0C3B"/>
    <w:rsid w:val="00EA2113"/>
    <w:rsid w:val="00EA4FC9"/>
    <w:rsid w:val="00EA51B1"/>
    <w:rsid w:val="00EA549F"/>
    <w:rsid w:val="00EB1169"/>
    <w:rsid w:val="00EB6651"/>
    <w:rsid w:val="00EC0347"/>
    <w:rsid w:val="00EC3741"/>
    <w:rsid w:val="00EC4AF8"/>
    <w:rsid w:val="00EC5B8A"/>
    <w:rsid w:val="00EC707E"/>
    <w:rsid w:val="00ED03AC"/>
    <w:rsid w:val="00ED0FA8"/>
    <w:rsid w:val="00ED166E"/>
    <w:rsid w:val="00ED1A34"/>
    <w:rsid w:val="00ED23A0"/>
    <w:rsid w:val="00ED291D"/>
    <w:rsid w:val="00ED3FE9"/>
    <w:rsid w:val="00ED4047"/>
    <w:rsid w:val="00ED5245"/>
    <w:rsid w:val="00ED578C"/>
    <w:rsid w:val="00ED5E28"/>
    <w:rsid w:val="00ED60AD"/>
    <w:rsid w:val="00ED660F"/>
    <w:rsid w:val="00ED6AD3"/>
    <w:rsid w:val="00EE4D8C"/>
    <w:rsid w:val="00EE4EA0"/>
    <w:rsid w:val="00EE4F43"/>
    <w:rsid w:val="00EE5289"/>
    <w:rsid w:val="00EE710D"/>
    <w:rsid w:val="00EE7DC8"/>
    <w:rsid w:val="00EF072B"/>
    <w:rsid w:val="00EF25FE"/>
    <w:rsid w:val="00EF37DC"/>
    <w:rsid w:val="00EF49FE"/>
    <w:rsid w:val="00EF4DE3"/>
    <w:rsid w:val="00EF6D9D"/>
    <w:rsid w:val="00EF75B0"/>
    <w:rsid w:val="00F015E2"/>
    <w:rsid w:val="00F030A8"/>
    <w:rsid w:val="00F078AA"/>
    <w:rsid w:val="00F10119"/>
    <w:rsid w:val="00F15C0A"/>
    <w:rsid w:val="00F16460"/>
    <w:rsid w:val="00F167AB"/>
    <w:rsid w:val="00F16CB8"/>
    <w:rsid w:val="00F174D0"/>
    <w:rsid w:val="00F2068A"/>
    <w:rsid w:val="00F20827"/>
    <w:rsid w:val="00F2114E"/>
    <w:rsid w:val="00F24EB1"/>
    <w:rsid w:val="00F26D52"/>
    <w:rsid w:val="00F27200"/>
    <w:rsid w:val="00F27746"/>
    <w:rsid w:val="00F33618"/>
    <w:rsid w:val="00F33A33"/>
    <w:rsid w:val="00F42DD9"/>
    <w:rsid w:val="00F436A9"/>
    <w:rsid w:val="00F46B34"/>
    <w:rsid w:val="00F50D50"/>
    <w:rsid w:val="00F51F2D"/>
    <w:rsid w:val="00F5311D"/>
    <w:rsid w:val="00F5372B"/>
    <w:rsid w:val="00F53B95"/>
    <w:rsid w:val="00F53C7E"/>
    <w:rsid w:val="00F55F5D"/>
    <w:rsid w:val="00F567A6"/>
    <w:rsid w:val="00F57743"/>
    <w:rsid w:val="00F62224"/>
    <w:rsid w:val="00F63A0B"/>
    <w:rsid w:val="00F64164"/>
    <w:rsid w:val="00F656C4"/>
    <w:rsid w:val="00F67D7B"/>
    <w:rsid w:val="00F718CB"/>
    <w:rsid w:val="00F7438A"/>
    <w:rsid w:val="00F80B9A"/>
    <w:rsid w:val="00F80FDE"/>
    <w:rsid w:val="00F82452"/>
    <w:rsid w:val="00F841D8"/>
    <w:rsid w:val="00F84ABB"/>
    <w:rsid w:val="00F85190"/>
    <w:rsid w:val="00F867A6"/>
    <w:rsid w:val="00F87522"/>
    <w:rsid w:val="00F92D2C"/>
    <w:rsid w:val="00F93B5C"/>
    <w:rsid w:val="00F95C73"/>
    <w:rsid w:val="00F9608F"/>
    <w:rsid w:val="00F9623E"/>
    <w:rsid w:val="00F97BFE"/>
    <w:rsid w:val="00FA055E"/>
    <w:rsid w:val="00FA077A"/>
    <w:rsid w:val="00FA4682"/>
    <w:rsid w:val="00FA4CDD"/>
    <w:rsid w:val="00FA61AC"/>
    <w:rsid w:val="00FA7664"/>
    <w:rsid w:val="00FA7AA9"/>
    <w:rsid w:val="00FB0FB6"/>
    <w:rsid w:val="00FB165B"/>
    <w:rsid w:val="00FB16E1"/>
    <w:rsid w:val="00FB4007"/>
    <w:rsid w:val="00FC6C76"/>
    <w:rsid w:val="00FC7B48"/>
    <w:rsid w:val="00FC7DD3"/>
    <w:rsid w:val="00FD0A43"/>
    <w:rsid w:val="00FD0A76"/>
    <w:rsid w:val="00FD2097"/>
    <w:rsid w:val="00FD225B"/>
    <w:rsid w:val="00FD25DA"/>
    <w:rsid w:val="00FD5C34"/>
    <w:rsid w:val="00FD5C8B"/>
    <w:rsid w:val="00FD666A"/>
    <w:rsid w:val="00FD6B39"/>
    <w:rsid w:val="00FD7C25"/>
    <w:rsid w:val="00FE00DD"/>
    <w:rsid w:val="00FE119E"/>
    <w:rsid w:val="00FE1573"/>
    <w:rsid w:val="00FE2816"/>
    <w:rsid w:val="00FE3B0E"/>
    <w:rsid w:val="00FE4157"/>
    <w:rsid w:val="00FE4548"/>
    <w:rsid w:val="00FE4778"/>
    <w:rsid w:val="00FE6FA1"/>
    <w:rsid w:val="00FF0639"/>
    <w:rsid w:val="00FF3414"/>
    <w:rsid w:val="00FF3CB9"/>
    <w:rsid w:val="00FF4B6A"/>
    <w:rsid w:val="00FF4E7B"/>
    <w:rsid w:val="00FF68BC"/>
    <w:rsid w:val="00FF6C25"/>
    <w:rsid w:val="00FF75C2"/>
    <w:rsid w:val="00FF7DBF"/>
    <w:rsid w:val="084E28EB"/>
    <w:rsid w:val="16C31F7F"/>
    <w:rsid w:val="20195EAA"/>
    <w:rsid w:val="38A27130"/>
    <w:rsid w:val="70EBA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AE410E"/>
  <w15:docId w15:val="{5F41312D-8B6E-4792-9049-2B66AE86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lsgreinlista">
    <w:name w:val="List Paragraph"/>
    <w:basedOn w:val="Venjulegur"/>
    <w:uiPriority w:val="34"/>
    <w:qFormat/>
    <w:rsid w:val="00263F72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7365C0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7365C0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7365C0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Endurskoun">
    <w:name w:val="Revision"/>
    <w:hidden/>
    <w:uiPriority w:val="99"/>
    <w:semiHidden/>
    <w:rsid w:val="00C412C9"/>
    <w:pPr>
      <w:spacing w:after="0" w:line="240" w:lineRule="auto"/>
    </w:pPr>
  </w:style>
  <w:style w:type="paragraph" w:styleId="Suhaus">
    <w:name w:val="header"/>
    <w:basedOn w:val="Venjulegur"/>
    <w:link w:val="Suhaus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7478E0"/>
  </w:style>
  <w:style w:type="paragraph" w:styleId="Suftur">
    <w:name w:val="footer"/>
    <w:basedOn w:val="Venjulegur"/>
    <w:link w:val="Suftur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7478E0"/>
  </w:style>
  <w:style w:type="character" w:styleId="Stagengilstexti">
    <w:name w:val="Placeholder Text"/>
    <w:basedOn w:val="Sjlfgefinleturgermlsgreinar"/>
    <w:uiPriority w:val="99"/>
    <w:semiHidden/>
    <w:rsid w:val="002A4788"/>
    <w:rPr>
      <w:color w:val="808080"/>
    </w:rPr>
  </w:style>
  <w:style w:type="paragraph" w:styleId="Textineanmlsgreinar">
    <w:name w:val="footnote text"/>
    <w:basedOn w:val="Venjulegur"/>
    <w:link w:val="TextineanmlsgreinarStaf"/>
    <w:uiPriority w:val="99"/>
    <w:semiHidden/>
    <w:unhideWhenUsed/>
    <w:rsid w:val="000073F7"/>
    <w:pPr>
      <w:spacing w:after="0" w:line="240" w:lineRule="auto"/>
    </w:pPr>
    <w:rPr>
      <w:sz w:val="20"/>
      <w:szCs w:val="20"/>
    </w:rPr>
  </w:style>
  <w:style w:type="character" w:customStyle="1" w:styleId="TextineanmlsgreinarStaf">
    <w:name w:val="Texti neðanmálsgreinar Staf"/>
    <w:basedOn w:val="Sjlfgefinleturgermlsgreinar"/>
    <w:link w:val="Textineanmlsgreinar"/>
    <w:uiPriority w:val="99"/>
    <w:semiHidden/>
    <w:rsid w:val="000073F7"/>
    <w:rPr>
      <w:sz w:val="20"/>
      <w:szCs w:val="20"/>
    </w:rPr>
  </w:style>
  <w:style w:type="character" w:styleId="Tilvsunneanmlsgrein">
    <w:name w:val="footnote reference"/>
    <w:basedOn w:val="Sjlfgefinleturgermlsgreinar"/>
    <w:uiPriority w:val="99"/>
    <w:semiHidden/>
    <w:unhideWhenUsed/>
    <w:rsid w:val="000073F7"/>
    <w:rPr>
      <w:vertAlign w:val="superscript"/>
    </w:rPr>
  </w:style>
  <w:style w:type="paragraph" w:styleId="Enginbil">
    <w:name w:val="No Spacing"/>
    <w:uiPriority w:val="1"/>
    <w:qFormat/>
    <w:rsid w:val="00347B56"/>
    <w:pPr>
      <w:spacing w:after="0" w:line="240" w:lineRule="auto"/>
    </w:pPr>
  </w:style>
  <w:style w:type="character" w:styleId="Ekkileystrtilgreiningu">
    <w:name w:val="Unresolved Mention"/>
    <w:basedOn w:val="Sjlfgefinleturgermlsgreinar"/>
    <w:uiPriority w:val="99"/>
    <w:unhideWhenUsed/>
    <w:rsid w:val="006D2CC7"/>
    <w:rPr>
      <w:color w:val="605E5C"/>
      <w:shd w:val="clear" w:color="auto" w:fill="E1DFDD"/>
    </w:rPr>
  </w:style>
  <w:style w:type="character" w:styleId="Umtal">
    <w:name w:val="Mention"/>
    <w:basedOn w:val="Sjlfgefinleturgermlsgreinar"/>
    <w:uiPriority w:val="99"/>
    <w:unhideWhenUsed/>
    <w:rsid w:val="006D2CC7"/>
    <w:rPr>
      <w:color w:val="2B579A"/>
      <w:shd w:val="clear" w:color="auto" w:fill="E1DFDD"/>
    </w:rPr>
  </w:style>
  <w:style w:type="character" w:customStyle="1" w:styleId="normaltextrun">
    <w:name w:val="normaltextrun"/>
    <w:basedOn w:val="Sjlfgefinleturgermlsgreinar"/>
    <w:rsid w:val="00E32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271ACF63508E495E9C7FF83BE086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03C-4A02-430E-A706-3558EB099C45}"/>
      </w:docPartPr>
      <w:docPartBody>
        <w:p w:rsidR="00DE4646" w:rsidRDefault="001C5BB7" w:rsidP="001C5BB7">
          <w:pPr>
            <w:pStyle w:val="271ACF63508E495E9C7FF83BE086F35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D2969"/>
    <w:rsid w:val="000E4421"/>
    <w:rsid w:val="0014208B"/>
    <w:rsid w:val="001525B0"/>
    <w:rsid w:val="00180046"/>
    <w:rsid w:val="001A3FD6"/>
    <w:rsid w:val="001C5BB7"/>
    <w:rsid w:val="00261A33"/>
    <w:rsid w:val="002A3015"/>
    <w:rsid w:val="002C7EC4"/>
    <w:rsid w:val="002F7912"/>
    <w:rsid w:val="003044D5"/>
    <w:rsid w:val="00557B1D"/>
    <w:rsid w:val="0062144B"/>
    <w:rsid w:val="00677E69"/>
    <w:rsid w:val="006B0A73"/>
    <w:rsid w:val="006B17C6"/>
    <w:rsid w:val="006D157A"/>
    <w:rsid w:val="006F1B63"/>
    <w:rsid w:val="006F5592"/>
    <w:rsid w:val="0070759F"/>
    <w:rsid w:val="00731CDC"/>
    <w:rsid w:val="0074164A"/>
    <w:rsid w:val="00757EF8"/>
    <w:rsid w:val="00805AC3"/>
    <w:rsid w:val="00823CBA"/>
    <w:rsid w:val="008E0AF3"/>
    <w:rsid w:val="008E61E5"/>
    <w:rsid w:val="0095447C"/>
    <w:rsid w:val="00983C8A"/>
    <w:rsid w:val="009B2B47"/>
    <w:rsid w:val="009F53A8"/>
    <w:rsid w:val="00B17544"/>
    <w:rsid w:val="00BD2B03"/>
    <w:rsid w:val="00C15123"/>
    <w:rsid w:val="00CD7BA4"/>
    <w:rsid w:val="00D5050E"/>
    <w:rsid w:val="00DE4646"/>
    <w:rsid w:val="00DE681D"/>
    <w:rsid w:val="00E641C6"/>
    <w:rsid w:val="00E817A6"/>
    <w:rsid w:val="00EC29C6"/>
    <w:rsid w:val="00F10F47"/>
    <w:rsid w:val="00F31CC7"/>
    <w:rsid w:val="00F32E9C"/>
    <w:rsid w:val="00F542A3"/>
    <w:rsid w:val="00F900B3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Stagengilstexti">
    <w:name w:val="Placeholder Text"/>
    <w:basedOn w:val="Sjlfgefinleturgermlsgreinar"/>
    <w:uiPriority w:val="99"/>
    <w:semiHidden/>
    <w:rsid w:val="008E61E5"/>
    <w:rPr>
      <w:color w:val="808080"/>
    </w:r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079b8bb6-da0f-44d1-a60d-75370d25554d" xsi:nil="true"/>
    <lcf76f155ced4ddcb4097134ff3c332f xmlns="079b8bb6-da0f-44d1-a60d-75370d25554d">
      <Terms xmlns="http://schemas.microsoft.com/office/infopath/2007/PartnerControls"/>
    </lcf76f155ced4ddcb4097134ff3c332f>
    <TaxCatchAll xmlns="862e3028-079b-4157-b8e4-fd13fee9c6f7" xsi:nil="true"/>
    <Flokkur xmlns="079b8bb6-da0f-44d1-a60d-75370d25554d" xsi:nil="true"/>
    <Flokkur2 xmlns="079b8bb6-da0f-44d1-a60d-75370d25554d" xsi:nil="true"/>
    <SharedWithUsers xmlns="862e3028-079b-4157-b8e4-fd13fee9c6f7">
      <UserInfo>
        <DisplayName>Reynir Jónsson</DisplayName>
        <AccountId>27</AccountId>
        <AccountType/>
      </UserInfo>
      <UserInfo>
        <DisplayName>Kristinn Bjarnason</DisplayName>
        <AccountId>330</AccountId>
        <AccountType/>
      </UserInfo>
      <UserInfo>
        <DisplayName>Hlynur Ingason</DisplayName>
        <AccountId>384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60C0B3E09DF4F8C75B004B1CDE951" ma:contentTypeVersion="20" ma:contentTypeDescription="Create a new document." ma:contentTypeScope="" ma:versionID="4764ca5d7f31b3ab4d4249cf94c7f6f1">
  <xsd:schema xmlns:xsd="http://www.w3.org/2001/XMLSchema" xmlns:xs="http://www.w3.org/2001/XMLSchema" xmlns:p="http://schemas.microsoft.com/office/2006/metadata/properties" xmlns:ns2="079b8bb6-da0f-44d1-a60d-75370d25554d" xmlns:ns3="862e3028-079b-4157-b8e4-fd13fee9c6f7" targetNamespace="http://schemas.microsoft.com/office/2006/metadata/properties" ma:root="true" ma:fieldsID="cff369914a52f5f723e9283df9171bc9" ns2:_="" ns3:_="">
    <xsd:import namespace="079b8bb6-da0f-44d1-a60d-75370d25554d"/>
    <xsd:import namespace="862e3028-079b-4157-b8e4-fd13fee9c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Flokkur" minOccurs="0"/>
                <xsd:element ref="ns2:Flokkur2" minOccurs="0"/>
                <xsd:element ref="ns2:lcf76f155ced4ddcb4097134ff3c332f" minOccurs="0"/>
                <xsd:element ref="ns3:TaxCatchAll" minOccurs="0"/>
                <xsd:element ref="ns2:Labe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b8bb6-da0f-44d1-a60d-75370d255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Flokkur" ma:index="19" nillable="true" ma:displayName="Flokkur" ma:format="Dropdown" ma:internalName="Flokkur">
      <xsd:simpleType>
        <xsd:restriction base="dms:Choice">
          <xsd:enumeration value="Almennt"/>
          <xsd:enumeration value="Eldsneyti"/>
          <xsd:enumeration value="Raforka"/>
          <xsd:enumeration value="Varmi"/>
        </xsd:restriction>
      </xsd:simpleType>
    </xsd:element>
    <xsd:element name="Flokkur2" ma:index="20" nillable="true" ma:displayName="Flokkur2" ma:format="RadioButtons" ma:internalName="Flokkur2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1cd932-cc98-4095-8bcb-5b6fb66ada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abel" ma:index="24" nillable="true" ma:displayName="Label" ma:format="Dropdown" ma:internalName="Label">
      <xsd:simpleType>
        <xsd:restriction base="dms:Choice">
          <xsd:enumeration value="Raforkumarkaður"/>
          <xsd:enumeration value="Choice 2"/>
          <xsd:enumeration value="Choice 3"/>
          <xsd:enumeration value="Choice 4"/>
          <xsd:enumeration value="Raforkmarkaður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e3028-079b-4157-b8e4-fd13fee9c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b812b6-80e6-4631-a5ae-24d1e91c841d}" ma:internalName="TaxCatchAll" ma:showField="CatchAllData" ma:web="862e3028-079b-4157-b8e4-fd13fee9c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C47F1-1CBF-4F91-BC71-5681034822FD}">
  <ds:schemaRefs>
    <ds:schemaRef ds:uri="http://purl.org/dc/terms/"/>
    <ds:schemaRef ds:uri="http://schemas.openxmlformats.org/package/2006/metadata/core-properties"/>
    <ds:schemaRef ds:uri="079b8bb6-da0f-44d1-a60d-75370d25554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62e3028-079b-4157-b8e4-fd13fee9c6f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0767D5-6221-4B9E-AADF-02D88EC11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b8bb6-da0f-44d1-a60d-75370d25554d"/>
    <ds:schemaRef ds:uri="862e3028-079b-4157-b8e4-fd13fee9c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DF9A8-AD06-4B86-93AB-C7F35E73D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46DC0F-46ED-4C18-92FB-4254E5CFF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2735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HBR</Company>
  <LinksUpToDate>false</LinksUpToDate>
  <CharactersWithSpaces>18295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Páll Þórhallsson</dc:creator>
  <cp:keywords/>
  <cp:lastModifiedBy>Helga Jónsdóttir</cp:lastModifiedBy>
  <cp:revision>7</cp:revision>
  <cp:lastPrinted>2017-01-13T05:13:00Z</cp:lastPrinted>
  <dcterms:created xsi:type="dcterms:W3CDTF">2024-01-31T11:54:00Z</dcterms:created>
  <dcterms:modified xsi:type="dcterms:W3CDTF">2024-02-06T11:59:00Z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0x0101000E860C0B3E09DF4F8C75B004B1CDE951</vt:lpwstr>
  </property>
  <property fmtid="{D5CDD505-2E9C-101B-9397-08002B2CF9AE}" pid="3" name="MediaServiceImageTags">
    <vt:lpwstr/>
  </property>
</Properties>
</file>