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5D186471" w:rsidR="00E71F27" w:rsidRDefault="00E71F27" w:rsidP="00E71F27">
      <w:pPr>
        <w:pStyle w:val="Nmeringsskjalsmls"/>
      </w:pPr>
      <w:bookmarkStart w:id="0" w:name="_Toc303616026"/>
      <w:bookmarkStart w:id="1" w:name="_Toc303616027"/>
      <w:r>
        <w:t>1</w:t>
      </w:r>
      <w:r w:rsidR="00301215">
        <w:t>5</w:t>
      </w:r>
      <w:r w:rsidR="00A0329D">
        <w:t>1</w:t>
      </w:r>
      <w:r>
        <w:t>. löggjafarþing 20</w:t>
      </w:r>
      <w:bookmarkEnd w:id="0"/>
      <w:r w:rsidR="00A0329D">
        <w:t>20</w:t>
      </w:r>
      <w:r>
        <w:t>–20</w:t>
      </w:r>
      <w:r w:rsidR="00A0329D">
        <w:t>21</w:t>
      </w:r>
      <w:r>
        <w:t xml:space="preserve">. </w:t>
      </w:r>
    </w:p>
    <w:p w14:paraId="5BBE5CF6" w14:textId="77777777" w:rsidR="00E71F27" w:rsidRDefault="00E71F27" w:rsidP="00E71F27">
      <w:pPr>
        <w:pStyle w:val="Nmeringsskjalsmls"/>
      </w:pPr>
      <w:r>
        <w:t>Þingskjal x — x. mál</w:t>
      </w:r>
      <w:bookmarkEnd w:id="1"/>
      <w:r>
        <w:t>.</w:t>
      </w:r>
    </w:p>
    <w:p w14:paraId="31012B73" w14:textId="463C204B" w:rsidR="00E71F27" w:rsidRDefault="002C7B87" w:rsidP="00E71F27">
      <w:pPr>
        <w:pStyle w:val="Nmeringsskjalsmls"/>
      </w:pPr>
      <w:r>
        <w:t xml:space="preserve"> </w:t>
      </w:r>
    </w:p>
    <w:p w14:paraId="14ECABB4" w14:textId="19ECEDC8" w:rsidR="00E71F27" w:rsidRPr="002675EE" w:rsidRDefault="00815003" w:rsidP="002675EE">
      <w:pPr>
        <w:pStyle w:val="Fyrirsgn-skjalategund"/>
      </w:pPr>
      <w:bookmarkStart w:id="2" w:name="_Hlk48638365"/>
      <w:r>
        <w:t>Tillaga til þ</w:t>
      </w:r>
      <w:r w:rsidR="002C7B87">
        <w:t>ingsályktun</w:t>
      </w:r>
      <w:r>
        <w:t>ar</w:t>
      </w:r>
    </w:p>
    <w:p w14:paraId="5683D276" w14:textId="368AC597" w:rsidR="00E71F27" w:rsidRDefault="00E71F27" w:rsidP="002675EE">
      <w:pPr>
        <w:pStyle w:val="Fyrirsgn-undirfyrirsgn"/>
        <w:rPr>
          <w:rFonts w:eastAsia="Calibri" w:cs="Times New Roman"/>
        </w:rPr>
      </w:pPr>
      <w:r w:rsidRPr="002675EE">
        <w:t>um</w:t>
      </w:r>
      <w:r w:rsidR="00A0329D">
        <w:t xml:space="preserve"> </w:t>
      </w:r>
      <w:r w:rsidR="002C7B87">
        <w:rPr>
          <w:rFonts w:eastAsia="Calibri" w:cs="Times New Roman"/>
        </w:rPr>
        <w:t>stefnu stjórnvalda um staðsetningu vindorkuvera í landslagi og náttúru Íslands.</w:t>
      </w:r>
    </w:p>
    <w:p w14:paraId="04CAF36C" w14:textId="77777777" w:rsidR="00815003" w:rsidRPr="0030427D" w:rsidRDefault="00815003" w:rsidP="006A69DE"/>
    <w:p w14:paraId="5AF07F19" w14:textId="77777777" w:rsidR="00815003" w:rsidRPr="004E2890" w:rsidRDefault="002C7B87" w:rsidP="00815003">
      <w:pPr>
        <w:pStyle w:val="Frrherra"/>
      </w:pPr>
      <w:r>
        <w:t xml:space="preserve"> </w:t>
      </w:r>
      <w:r w:rsidR="00815003">
        <w:t>Frá umhverfis- og auðlindaráðherra.</w:t>
      </w:r>
    </w:p>
    <w:p w14:paraId="22B867E3" w14:textId="77777777" w:rsidR="00815003" w:rsidRPr="0030427D" w:rsidRDefault="00815003" w:rsidP="006A69DE"/>
    <w:p w14:paraId="103B38C8" w14:textId="5C4EB28F" w:rsidR="00E71F27" w:rsidRPr="005B08E3" w:rsidRDefault="002C7B87" w:rsidP="00E71F27">
      <w:r w:rsidRPr="002C7B87">
        <w:rPr>
          <w:color w:val="242424"/>
          <w:shd w:val="clear" w:color="auto" w:fill="FFFFFF"/>
        </w:rPr>
        <w:t xml:space="preserve">Alþingi ályktar, sbr. </w:t>
      </w:r>
      <w:r>
        <w:rPr>
          <w:color w:val="242424"/>
          <w:shd w:val="clear" w:color="auto" w:fill="FFFFFF"/>
        </w:rPr>
        <w:t>10</w:t>
      </w:r>
      <w:r w:rsidRPr="002C7B87">
        <w:rPr>
          <w:color w:val="242424"/>
          <w:shd w:val="clear" w:color="auto" w:fill="FFFFFF"/>
        </w:rPr>
        <w:t>. gr. a</w:t>
      </w:r>
      <w:r>
        <w:rPr>
          <w:color w:val="242424"/>
          <w:shd w:val="clear" w:color="auto" w:fill="FFFFFF"/>
        </w:rPr>
        <w:t>. laga um verndar- og orkunýtingaráætlun</w:t>
      </w:r>
      <w:r w:rsidRPr="002C7B87">
        <w:rPr>
          <w:color w:val="242424"/>
          <w:shd w:val="clear" w:color="auto" w:fill="FFFFFF"/>
        </w:rPr>
        <w:t>, nr</w:t>
      </w:r>
      <w:r>
        <w:rPr>
          <w:color w:val="242424"/>
          <w:shd w:val="clear" w:color="auto" w:fill="FFFFFF"/>
        </w:rPr>
        <w:t>. 48/2011</w:t>
      </w:r>
      <w:r w:rsidRPr="002C7B87">
        <w:rPr>
          <w:color w:val="242424"/>
          <w:shd w:val="clear" w:color="auto" w:fill="FFFFFF"/>
        </w:rPr>
        <w:t xml:space="preserve">, að við </w:t>
      </w:r>
      <w:r>
        <w:rPr>
          <w:color w:val="242424"/>
          <w:shd w:val="clear" w:color="auto" w:fill="FFFFFF"/>
        </w:rPr>
        <w:t>staðsetningu vindorkuvera í landslagi og náttúru Íslands</w:t>
      </w:r>
      <w:r w:rsidRPr="002C7B87">
        <w:rPr>
          <w:color w:val="242424"/>
          <w:shd w:val="clear" w:color="auto" w:fill="FFFFFF"/>
        </w:rPr>
        <w:t>,</w:t>
      </w:r>
      <w:r>
        <w:rPr>
          <w:color w:val="242424"/>
          <w:shd w:val="clear" w:color="auto" w:fill="FFFFFF"/>
        </w:rPr>
        <w:t xml:space="preserve"> </w:t>
      </w:r>
      <w:r w:rsidRPr="002C7B87">
        <w:rPr>
          <w:color w:val="242424"/>
          <w:shd w:val="clear" w:color="auto" w:fill="FFFFFF"/>
        </w:rPr>
        <w:t>verði stefna sú sem fram kemur í þingsályktun þessari höfð að leiðarljósi.</w:t>
      </w:r>
    </w:p>
    <w:p w14:paraId="4AFE1969" w14:textId="77777777" w:rsidR="00E71F27" w:rsidRPr="00582223" w:rsidRDefault="00E71F27" w:rsidP="00E71F27">
      <w:pPr>
        <w:rPr>
          <w:b/>
        </w:rPr>
      </w:pPr>
      <w:bookmarkStart w:id="3" w:name="_Hlk40362436"/>
    </w:p>
    <w:p w14:paraId="55CE5E84" w14:textId="2627AE8A" w:rsidR="00C35574" w:rsidRDefault="00917B1F" w:rsidP="002C7B87">
      <w:pPr>
        <w:pStyle w:val="Kaflafyrirsgn"/>
        <w:jc w:val="both"/>
        <w:rPr>
          <w:color w:val="242424"/>
          <w:shd w:val="clear" w:color="auto" w:fill="FFFFFF"/>
        </w:rPr>
      </w:pPr>
      <w:bookmarkStart w:id="4" w:name="_Hlk59110456"/>
      <w:r>
        <w:rPr>
          <w:color w:val="242424"/>
          <w:shd w:val="clear" w:color="auto" w:fill="FFFFFF"/>
        </w:rPr>
        <w:t>1</w:t>
      </w:r>
      <w:r w:rsidR="002C7B87" w:rsidRPr="00582223">
        <w:rPr>
          <w:color w:val="242424"/>
          <w:shd w:val="clear" w:color="auto" w:fill="FFFFFF"/>
        </w:rPr>
        <w:t xml:space="preserve">. Landssvæði þar sem öll uppbygging vindorkuverka skv. l nr. </w:t>
      </w:r>
      <w:bookmarkStart w:id="5" w:name="_Hlk60229723"/>
      <w:r w:rsidR="002C7B87" w:rsidRPr="00582223">
        <w:rPr>
          <w:color w:val="242424"/>
          <w:shd w:val="clear" w:color="auto" w:fill="FFFFFF"/>
        </w:rPr>
        <w:t xml:space="preserve">48/2011, um verndar- og orkunýtingaráætlun er óheimil. </w:t>
      </w:r>
    </w:p>
    <w:p w14:paraId="5B5FB1C2" w14:textId="77777777" w:rsidR="000F591E" w:rsidRPr="00AE0216" w:rsidRDefault="000F591E" w:rsidP="00AE0216"/>
    <w:p w14:paraId="06BF004D" w14:textId="055C52ED" w:rsidR="000F591E" w:rsidRPr="00582223" w:rsidRDefault="000F591E" w:rsidP="000F591E">
      <w:pPr>
        <w:ind w:firstLine="0"/>
        <w:rPr>
          <w:bCs/>
        </w:rPr>
      </w:pPr>
      <w:r>
        <w:rPr>
          <w:b/>
          <w:bCs/>
        </w:rPr>
        <w:t>1</w:t>
      </w:r>
      <w:r w:rsidRPr="00582223">
        <w:rPr>
          <w:b/>
          <w:bCs/>
        </w:rPr>
        <w:t>.1.</w:t>
      </w:r>
      <w:r w:rsidRPr="00582223">
        <w:rPr>
          <w:b/>
          <w:bCs/>
        </w:rPr>
        <w:tab/>
        <w:t xml:space="preserve">Almennt. </w:t>
      </w:r>
    </w:p>
    <w:p w14:paraId="2DA49123" w14:textId="6A54D9C1" w:rsidR="00EC5CAC" w:rsidRDefault="00EC5CAC" w:rsidP="00EC5CAC">
      <w:bookmarkStart w:id="6" w:name="_Hlk59442575"/>
      <w:bookmarkEnd w:id="4"/>
      <w:bookmarkEnd w:id="5"/>
      <w:r>
        <w:t xml:space="preserve">Ástæða verndar getur verið af margvíslegum toga, m.a. vegna landslags, vistgerða og </w:t>
      </w:r>
      <w:r w:rsidR="00452513">
        <w:t>dýra</w:t>
      </w:r>
      <w:r>
        <w:t>lífs eða að á svæðinu séu jarðmyndanir og náttúrufyrirbæri sem eru einstök á lands-</w:t>
      </w:r>
      <w:r w:rsidR="004A2B63">
        <w:t xml:space="preserve"> </w:t>
      </w:r>
      <w:r>
        <w:t>eða heimsvísu</w:t>
      </w:r>
      <w:r w:rsidR="00D502CF">
        <w:t xml:space="preserve">. </w:t>
      </w:r>
      <w:r>
        <w:t>Sérstæða þessara svæða er þ</w:t>
      </w:r>
      <w:r w:rsidR="004A2B63">
        <w:t>ess eðlis</w:t>
      </w:r>
      <w:r>
        <w:t xml:space="preserve"> að mikilvægt </w:t>
      </w:r>
      <w:r w:rsidR="00D502CF">
        <w:t xml:space="preserve">hefur þótt </w:t>
      </w:r>
      <w:r>
        <w:t>að vernda þau til framtíðar með friðlýsingu eða sérlögum.</w:t>
      </w:r>
      <w:r w:rsidRPr="00EC5CAC">
        <w:t xml:space="preserve"> </w:t>
      </w:r>
    </w:p>
    <w:p w14:paraId="623D8534" w14:textId="133A12F5" w:rsidR="00EC5CAC" w:rsidRDefault="00EC5CAC" w:rsidP="00EC5CAC">
      <w:r>
        <w:t xml:space="preserve">Um svæði sem falla undir þennan flokk </w:t>
      </w:r>
      <w:r w:rsidR="004A2B63">
        <w:t xml:space="preserve">skal </w:t>
      </w:r>
      <w:r>
        <w:t>gild</w:t>
      </w:r>
      <w:r w:rsidR="004A2B63">
        <w:t>a</w:t>
      </w:r>
      <w:r>
        <w:t xml:space="preserve"> skýr stefna um vernd fyrir orkuvinnslu </w:t>
      </w:r>
      <w:r w:rsidR="00D502CF">
        <w:t xml:space="preserve">í vindorku </w:t>
      </w:r>
      <w:r>
        <w:t>umfram 10 MW samkvæmt tillögu þessari</w:t>
      </w:r>
      <w:r w:rsidR="00D502CF">
        <w:t xml:space="preserve"> þannig að slík uppbygging verði ekki heimiluð innan þeirra.</w:t>
      </w:r>
      <w:r>
        <w:t xml:space="preserve"> </w:t>
      </w:r>
    </w:p>
    <w:bookmarkEnd w:id="6"/>
    <w:p w14:paraId="278627C5" w14:textId="77777777" w:rsidR="00EC5CAC" w:rsidRDefault="00EC5CAC" w:rsidP="00EC5CAC"/>
    <w:p w14:paraId="2A1884D0" w14:textId="03DD6155" w:rsidR="009E4C7B" w:rsidRPr="00582223" w:rsidRDefault="000F591E" w:rsidP="00AE0216">
      <w:pPr>
        <w:ind w:firstLine="0"/>
        <w:rPr>
          <w:b/>
          <w:bCs/>
        </w:rPr>
      </w:pPr>
      <w:bookmarkStart w:id="7" w:name="_Hlk61530349"/>
      <w:r>
        <w:rPr>
          <w:b/>
          <w:bCs/>
        </w:rPr>
        <w:t xml:space="preserve">1.2.  </w:t>
      </w:r>
      <w:r w:rsidR="009E4C7B" w:rsidRPr="00582223">
        <w:rPr>
          <w:b/>
          <w:bCs/>
        </w:rPr>
        <w:t>Friðlýst svæði</w:t>
      </w:r>
      <w:r w:rsidR="00D502CF">
        <w:rPr>
          <w:b/>
          <w:bCs/>
        </w:rPr>
        <w:t xml:space="preserve"> á A hluta náttúruminjaskrár</w:t>
      </w:r>
      <w:r w:rsidR="009E4C7B" w:rsidRPr="00582223">
        <w:rPr>
          <w:b/>
          <w:bCs/>
        </w:rPr>
        <w:t xml:space="preserve">: </w:t>
      </w:r>
    </w:p>
    <w:bookmarkEnd w:id="7"/>
    <w:p w14:paraId="5CF7F05F" w14:textId="5432B8B3" w:rsidR="0030427D" w:rsidRDefault="009E4C7B" w:rsidP="00EC5CAC">
      <w:r>
        <w:t>Undir þennan flokk svæða falla u</w:t>
      </w:r>
      <w:r w:rsidR="00252A6F">
        <w:t>.þ.b.</w:t>
      </w:r>
      <w:r>
        <w:t xml:space="preserve"> 120 svæði á landsvísu.  Þar er um að ræða svæði sem hafa verið friðlýst s</w:t>
      </w:r>
      <w:r w:rsidR="00D502CF">
        <w:t>amkvæmt</w:t>
      </w:r>
      <w:r>
        <w:t xml:space="preserve"> lögum um náttúruvernd nr. 60/2013</w:t>
      </w:r>
      <w:r w:rsidR="0030427D">
        <w:t xml:space="preserve"> og skv. sérlögum.  </w:t>
      </w:r>
    </w:p>
    <w:p w14:paraId="1EB1321C" w14:textId="35BB411F" w:rsidR="006B7C35" w:rsidRDefault="006B7C35" w:rsidP="00EC5CAC">
      <w:r>
        <w:t xml:space="preserve">Eftirfarandi friðlýsingarflokkar </w:t>
      </w:r>
      <w:r w:rsidR="004A2B63">
        <w:t xml:space="preserve">samkvæmt lögum um náttúruvernd </w:t>
      </w:r>
      <w:r>
        <w:t xml:space="preserve">falla hér undir: </w:t>
      </w:r>
    </w:p>
    <w:p w14:paraId="48FDEB09" w14:textId="401B93F7" w:rsidR="00D954A9" w:rsidRDefault="00D954A9" w:rsidP="00D954A9">
      <w:r>
        <w:t>Náttúruvé.</w:t>
      </w:r>
    </w:p>
    <w:p w14:paraId="61E6EB69" w14:textId="2B665E43" w:rsidR="00D954A9" w:rsidRDefault="00D954A9" w:rsidP="001A1121">
      <w:r>
        <w:t>Óbyggð víðerni.</w:t>
      </w:r>
    </w:p>
    <w:p w14:paraId="396FD646" w14:textId="29CC0558" w:rsidR="00D954A9" w:rsidRDefault="00D954A9" w:rsidP="00D954A9">
      <w:r>
        <w:t>Þjóðgarðar.</w:t>
      </w:r>
    </w:p>
    <w:p w14:paraId="35F8F0A8" w14:textId="17B22F44" w:rsidR="00D954A9" w:rsidRDefault="00D954A9" w:rsidP="001A1121">
      <w:r>
        <w:t>Náttúruvætti.</w:t>
      </w:r>
    </w:p>
    <w:p w14:paraId="53A41BEB" w14:textId="2F2570E5" w:rsidR="00D954A9" w:rsidRDefault="00D954A9" w:rsidP="00D954A9">
      <w:r>
        <w:t>Friðlönd.</w:t>
      </w:r>
    </w:p>
    <w:p w14:paraId="0AC19DEE" w14:textId="7DE1CFE2" w:rsidR="00D954A9" w:rsidRDefault="00D954A9" w:rsidP="00D954A9">
      <w:r>
        <w:t>Landslagsverndarsvæði.</w:t>
      </w:r>
    </w:p>
    <w:p w14:paraId="7F725BE9" w14:textId="5AF10CBB" w:rsidR="00D954A9" w:rsidRDefault="00D954A9" w:rsidP="00D954A9">
      <w:r>
        <w:t>Verndarsvæði með sjálfbærri nýtingu náttúruauðlinda.</w:t>
      </w:r>
    </w:p>
    <w:p w14:paraId="0B584934" w14:textId="765E2D77" w:rsidR="00D954A9" w:rsidRDefault="00D954A9" w:rsidP="00D954A9">
      <w:r>
        <w:t>Náttúruminjar í hafi.</w:t>
      </w:r>
    </w:p>
    <w:p w14:paraId="0CC6F8AC" w14:textId="7FFE8CB6" w:rsidR="00D954A9" w:rsidRDefault="00D954A9" w:rsidP="00D954A9">
      <w:r>
        <w:t>Fólkvangar.</w:t>
      </w:r>
    </w:p>
    <w:p w14:paraId="035D2982" w14:textId="280E0039" w:rsidR="00D954A9" w:rsidRDefault="00D954A9" w:rsidP="00D954A9">
      <w:r>
        <w:t>Friðlýsing heilla vatnakerfa.</w:t>
      </w:r>
    </w:p>
    <w:p w14:paraId="4A55B4DC" w14:textId="4EC0C436" w:rsidR="00231D5F" w:rsidRDefault="00231D5F" w:rsidP="00231D5F">
      <w:r>
        <w:t>U</w:t>
      </w:r>
      <w:r w:rsidR="00D502CF">
        <w:t>ndir flokk friðlýstra svæða falla ekki þau svæði sem</w:t>
      </w:r>
      <w:r>
        <w:t xml:space="preserve"> friðlýst</w:t>
      </w:r>
      <w:r w:rsidR="00D502CF">
        <w:t xml:space="preserve"> eru á grundvelli  </w:t>
      </w:r>
      <w:r>
        <w:t>verndarflokk</w:t>
      </w:r>
      <w:r w:rsidR="00D502CF">
        <w:t xml:space="preserve">s verndar- og orkunýtingaráætlunar um </w:t>
      </w:r>
      <w:r>
        <w:t>vatnsafl eða jarðvarma</w:t>
      </w:r>
      <w:r w:rsidR="0025387D">
        <w:t>,</w:t>
      </w:r>
      <w:r>
        <w:t xml:space="preserve"> sbr</w:t>
      </w:r>
      <w:r w:rsidR="0025387D">
        <w:t>.</w:t>
      </w:r>
      <w:r>
        <w:t xml:space="preserve"> friðlýsingarflokk 53. greinar </w:t>
      </w:r>
      <w:r w:rsidR="0025387D">
        <w:t>náttúruverndarlaga</w:t>
      </w:r>
      <w:r w:rsidR="007A708C">
        <w:t xml:space="preserve">, en friðlýsing þeirra nær einungis til </w:t>
      </w:r>
      <w:r w:rsidR="001728C6">
        <w:t xml:space="preserve">raforkuframleiðslu með slíkum virkjanakostum. </w:t>
      </w:r>
    </w:p>
    <w:p w14:paraId="7F44231F" w14:textId="0906904A" w:rsidR="00EF592E" w:rsidRDefault="0030427D" w:rsidP="00231D5F">
      <w:r>
        <w:t xml:space="preserve">Eftirfarandi </w:t>
      </w:r>
      <w:r w:rsidR="00EF592E">
        <w:t xml:space="preserve">sérlög gilda um friðlýsingu </w:t>
      </w:r>
      <w:r w:rsidR="00BD4DBD">
        <w:t xml:space="preserve">og vernd </w:t>
      </w:r>
      <w:r w:rsidR="00EF592E">
        <w:t xml:space="preserve">einstakra svæða: </w:t>
      </w:r>
    </w:p>
    <w:p w14:paraId="39B580F1" w14:textId="77777777" w:rsidR="00BD4DBD" w:rsidRDefault="00BD4DBD" w:rsidP="00BD4DBD">
      <w:r>
        <w:lastRenderedPageBreak/>
        <w:t xml:space="preserve">Lög nr. 54/1995 um vernd Breiðafjarðar. </w:t>
      </w:r>
    </w:p>
    <w:p w14:paraId="5B059398" w14:textId="77777777" w:rsidR="00BD4DBD" w:rsidRDefault="00BD4DBD" w:rsidP="00BD4DBD">
      <w:r>
        <w:t xml:space="preserve">Lög nr. 47/2004, um þjóðgarðinn á Þingvöllum. </w:t>
      </w:r>
    </w:p>
    <w:p w14:paraId="5904D156" w14:textId="75C607BB" w:rsidR="0030427D" w:rsidRDefault="00EF592E" w:rsidP="00231D5F">
      <w:r>
        <w:t xml:space="preserve">Lög nr. 97/2004, um verndun Mývatns og Laxár í Suður-Þingeyjarsýslu. </w:t>
      </w:r>
      <w:r w:rsidR="0030427D">
        <w:t xml:space="preserve"> </w:t>
      </w:r>
    </w:p>
    <w:p w14:paraId="4458BD1F" w14:textId="77777777" w:rsidR="00BD4DBD" w:rsidRDefault="00BD4DBD" w:rsidP="00BD4DBD">
      <w:r>
        <w:t xml:space="preserve">Lög nr. 85/2005, um verndun Þingvallavatns og vatnasviðs þess. </w:t>
      </w:r>
    </w:p>
    <w:p w14:paraId="4AD45BA0" w14:textId="5BDA193C" w:rsidR="00BD4DBD" w:rsidRDefault="00BD4DBD" w:rsidP="00231D5F">
      <w:r>
        <w:t xml:space="preserve">Lög nr. 60/2007, um Vatnajökulsþjóðgarð. </w:t>
      </w:r>
    </w:p>
    <w:p w14:paraId="48301712" w14:textId="77777777" w:rsidR="0025387D" w:rsidRDefault="0025387D" w:rsidP="009E4C7B"/>
    <w:p w14:paraId="50D1C4FB" w14:textId="505CA632" w:rsidR="00087E7E" w:rsidRDefault="000F591E" w:rsidP="00AE0216">
      <w:pPr>
        <w:ind w:firstLine="0"/>
        <w:rPr>
          <w:b/>
          <w:bCs/>
        </w:rPr>
      </w:pPr>
      <w:r>
        <w:rPr>
          <w:b/>
          <w:bCs/>
        </w:rPr>
        <w:t xml:space="preserve">1.3.  </w:t>
      </w:r>
      <w:r w:rsidR="00087E7E" w:rsidRPr="00582223">
        <w:rPr>
          <w:b/>
          <w:bCs/>
        </w:rPr>
        <w:t xml:space="preserve"> </w:t>
      </w:r>
      <w:r w:rsidR="00087E7E">
        <w:rPr>
          <w:b/>
          <w:bCs/>
        </w:rPr>
        <w:t>Svæði á heimsminjaskrá UNESCO eða hafa verið tilnefnd</w:t>
      </w:r>
      <w:r w:rsidR="00D502CF">
        <w:rPr>
          <w:b/>
          <w:bCs/>
        </w:rPr>
        <w:t xml:space="preserve"> á skrána</w:t>
      </w:r>
      <w:r w:rsidR="00087E7E" w:rsidRPr="00582223">
        <w:rPr>
          <w:b/>
          <w:bCs/>
        </w:rPr>
        <w:t xml:space="preserve">: </w:t>
      </w:r>
    </w:p>
    <w:p w14:paraId="76617267" w14:textId="0019607F" w:rsidR="00087E7E" w:rsidRPr="00582223" w:rsidRDefault="00087E7E" w:rsidP="009E4C7B">
      <w:r w:rsidRPr="00582223">
        <w:t>Ísland er aðili að samningi UNESCO um verndun menningar- og náttúruarfleifðar. Í samræmi við meginmarkmið samningsins er haldin sérstök heimsminjaskrá yfir staði á jörðinni sem teljast vera einstakir og</w:t>
      </w:r>
      <w:r w:rsidR="004A2B63">
        <w:t xml:space="preserve"> eru </w:t>
      </w:r>
      <w:r w:rsidRPr="00582223">
        <w:t xml:space="preserve">alþjóðlega viðurkennd verndarsvæði. </w:t>
      </w:r>
    </w:p>
    <w:p w14:paraId="1C8E924F" w14:textId="697A41C0" w:rsidR="00087E7E" w:rsidRPr="00582223" w:rsidRDefault="00D502CF" w:rsidP="009E4C7B">
      <w:r>
        <w:t>Markmið h</w:t>
      </w:r>
      <w:r w:rsidR="00087E7E" w:rsidRPr="00582223">
        <w:t>eimsminjaskrá</w:t>
      </w:r>
      <w:r>
        <w:t xml:space="preserve">rinnar er m.a. </w:t>
      </w:r>
      <w:r w:rsidR="00087E7E" w:rsidRPr="00582223">
        <w:t xml:space="preserve">að vernda náttúru á svæðum sem talin eru einstök fyrir mannkyn og margar af þekktustu náttúruminjum heims eru á heimsminjaskránni. Þrjú svæði á Íslandi eru á heimsminjaskrá </w:t>
      </w:r>
      <w:r>
        <w:t>UNESCO</w:t>
      </w:r>
      <w:r w:rsidR="00815003">
        <w:t xml:space="preserve">. Tvö þeirra eru vernduð með sérlögum, þ.e. Vatnajökulsþjóðgarður og Þingvellir og eitt þeirra er friðlýst á grundvelli laga um náttúruvernd, þ.e. Surtsey. </w:t>
      </w:r>
    </w:p>
    <w:p w14:paraId="5A062D5C" w14:textId="5BDC33D8" w:rsidR="00087E7E" w:rsidRPr="00582223" w:rsidRDefault="00087E7E" w:rsidP="009E4C7B">
      <w:r w:rsidRPr="00582223">
        <w:t xml:space="preserve">Önnur svæði, þar á meðal Torfajökulssvæðið og Breiðafjörður eru á skrá </w:t>
      </w:r>
      <w:r w:rsidR="006B7C35">
        <w:t xml:space="preserve">eða skoðunarlista </w:t>
      </w:r>
      <w:r w:rsidRPr="00582223">
        <w:t>yfir fyrirhugaðar tilnefningar Íslands á heimsminjaskrá UNESCO.</w:t>
      </w:r>
    </w:p>
    <w:p w14:paraId="7C199D7B" w14:textId="7DBB71BD" w:rsidR="00087E7E" w:rsidRDefault="00087E7E" w:rsidP="009E4C7B">
      <w:pPr>
        <w:rPr>
          <w:sz w:val="22"/>
        </w:rPr>
      </w:pPr>
    </w:p>
    <w:p w14:paraId="1B075BD2" w14:textId="3284E563" w:rsidR="00087E7E" w:rsidRPr="00582223" w:rsidRDefault="000F591E" w:rsidP="00AE0216">
      <w:pPr>
        <w:ind w:firstLine="0"/>
        <w:rPr>
          <w:b/>
          <w:bCs/>
        </w:rPr>
      </w:pPr>
      <w:r>
        <w:rPr>
          <w:b/>
          <w:bCs/>
        </w:rPr>
        <w:t xml:space="preserve">1.4. </w:t>
      </w:r>
      <w:r w:rsidR="00087E7E" w:rsidRPr="00582223">
        <w:rPr>
          <w:b/>
          <w:bCs/>
        </w:rPr>
        <w:t xml:space="preserve">Ramsarsvæði: </w:t>
      </w:r>
    </w:p>
    <w:p w14:paraId="31D9E5F8" w14:textId="46CE35D8" w:rsidR="00EC5CAC" w:rsidRDefault="00087E7E" w:rsidP="00087E7E">
      <w:r>
        <w:t xml:space="preserve">Ísland er aðili að Ramsar samningnum sem hefur það að markmiði að stuðla að verndun </w:t>
      </w:r>
      <w:r w:rsidR="00D502CF">
        <w:t xml:space="preserve">búsvæða fugla á </w:t>
      </w:r>
      <w:r>
        <w:t>votlendissvæð</w:t>
      </w:r>
      <w:r w:rsidR="00D502CF">
        <w:t xml:space="preserve">um. </w:t>
      </w:r>
      <w:r>
        <w:t xml:space="preserve">Samkvæmt samningnum ber samningsaðilum m.a. að semja og hrinda í framkvæmd áætlun sem stuðlar að vernd skráðra Ramsarsvæða. </w:t>
      </w:r>
    </w:p>
    <w:p w14:paraId="223FBC4F" w14:textId="564D05FC" w:rsidR="00087E7E" w:rsidRDefault="00087E7E" w:rsidP="00087E7E">
      <w:r>
        <w:t>Sex svæði á Íslandi hafa verið færð inn á alþjóðlega votlendisskrá Ramsar samningsins og hafa þau öll verið frið</w:t>
      </w:r>
      <w:r w:rsidR="006B7C35">
        <w:t xml:space="preserve">lýst nema hluti </w:t>
      </w:r>
      <w:r w:rsidR="00D502CF">
        <w:t xml:space="preserve">slíks svæðis </w:t>
      </w:r>
      <w:r w:rsidR="006B7C35">
        <w:t xml:space="preserve">innan Skútustaðahrepps. </w:t>
      </w:r>
    </w:p>
    <w:p w14:paraId="4B7D9A46" w14:textId="2C945C87" w:rsidR="00087E7E" w:rsidRDefault="00087E7E" w:rsidP="00087E7E"/>
    <w:p w14:paraId="52AE6C80" w14:textId="7344B193" w:rsidR="00087E7E" w:rsidRPr="00582223" w:rsidRDefault="000F591E" w:rsidP="00AE0216">
      <w:pPr>
        <w:ind w:firstLine="0"/>
        <w:rPr>
          <w:b/>
          <w:bCs/>
        </w:rPr>
      </w:pPr>
      <w:bookmarkStart w:id="8" w:name="_Hlk61508561"/>
      <w:r>
        <w:rPr>
          <w:b/>
          <w:bCs/>
        </w:rPr>
        <w:t xml:space="preserve">1.5. </w:t>
      </w:r>
      <w:r>
        <w:rPr>
          <w:b/>
          <w:bCs/>
        </w:rPr>
        <w:tab/>
      </w:r>
      <w:r w:rsidR="00087E7E" w:rsidRPr="00582223">
        <w:rPr>
          <w:b/>
          <w:bCs/>
        </w:rPr>
        <w:t xml:space="preserve">Óbyggð víðerni innan marka miðhálendis Íslands. </w:t>
      </w:r>
    </w:p>
    <w:bookmarkEnd w:id="8"/>
    <w:p w14:paraId="594AD5A7" w14:textId="0136F8EC" w:rsidR="004A2B63" w:rsidRDefault="004A2B63" w:rsidP="001A1121">
      <w:r w:rsidRPr="00582223">
        <w:t xml:space="preserve">Samkvæmt skilgreiningu í lögum um náttúruvernd nr. 60/2013 eru óbyggð víðerni svæði í óbyggðum sem að jafnaði </w:t>
      </w:r>
      <w:r>
        <w:t xml:space="preserve">eru </w:t>
      </w:r>
      <w:r w:rsidRPr="00582223">
        <w:t xml:space="preserve">a.m.k. 25 km² að stærð og </w:t>
      </w:r>
      <w:r w:rsidR="00581861">
        <w:t xml:space="preserve">að jafnaði </w:t>
      </w:r>
      <w:r w:rsidRPr="00582223">
        <w:t>í a.m.k. 5 km fjarlægð frá mannvirkjum</w:t>
      </w:r>
      <w:r>
        <w:t xml:space="preserve"> og </w:t>
      </w:r>
      <w:r w:rsidRPr="00582223">
        <w:t xml:space="preserve">þar sem unnt </w:t>
      </w:r>
      <w:r>
        <w:t xml:space="preserve">er </w:t>
      </w:r>
      <w:r w:rsidRPr="00582223">
        <w:t xml:space="preserve">að njóta einveru án truflunar. </w:t>
      </w:r>
      <w:r>
        <w:t xml:space="preserve"> </w:t>
      </w:r>
    </w:p>
    <w:p w14:paraId="3BD3AFAA" w14:textId="01714CB4" w:rsidR="00087E7E" w:rsidRPr="00582223" w:rsidRDefault="00087E7E" w:rsidP="001A1121">
      <w:r w:rsidRPr="00582223">
        <w:t>Á miðhálendi Íslands er eitt stærsta svæði í Evrópu án fastrar búset</w:t>
      </w:r>
      <w:r w:rsidR="00452513">
        <w:t>u</w:t>
      </w:r>
      <w:r w:rsidRPr="00582223">
        <w:t xml:space="preserve"> og þar</w:t>
      </w:r>
      <w:r w:rsidR="00FE5EA6" w:rsidRPr="00582223">
        <w:t xml:space="preserve"> sem </w:t>
      </w:r>
      <w:r w:rsidR="00D502CF">
        <w:t xml:space="preserve">einungis er að finna fá og dreifð mannvirki. </w:t>
      </w:r>
      <w:r w:rsidR="00FE5EA6" w:rsidRPr="00582223">
        <w:t>Miðhálendi Íslands nýtur því sérstöðu er kemur að óbyggðum víðernum</w:t>
      </w:r>
      <w:r w:rsidR="003A3EC6">
        <w:t xml:space="preserve"> á alþjóðlegum mælikvarða</w:t>
      </w:r>
      <w:r w:rsidR="00FE5EA6" w:rsidRPr="00582223">
        <w:t xml:space="preserve">. </w:t>
      </w:r>
      <w:r w:rsidR="006A69DE">
        <w:t>Samkvæmt landsskipulagsstefnu 2015-2026 er mörkuð sú stefna að v</w:t>
      </w:r>
      <w:r w:rsidR="00FE5EA6" w:rsidRPr="00582223">
        <w:t xml:space="preserve">ernda </w:t>
      </w:r>
      <w:r w:rsidR="003A3EC6">
        <w:t xml:space="preserve">áfram </w:t>
      </w:r>
      <w:r w:rsidRPr="00582223">
        <w:t xml:space="preserve">stór samfelld víðerni </w:t>
      </w:r>
      <w:r w:rsidR="006A69DE">
        <w:t>hálendisins</w:t>
      </w:r>
      <w:r w:rsidR="00FE5EA6" w:rsidRPr="00582223">
        <w:t xml:space="preserve"> fyrir </w:t>
      </w:r>
      <w:r w:rsidR="008F145E" w:rsidRPr="00582223">
        <w:t>uppbyggingu</w:t>
      </w:r>
      <w:r w:rsidR="006A69DE">
        <w:t xml:space="preserve"> sem </w:t>
      </w:r>
      <w:r w:rsidR="007E5D00">
        <w:t>raska k</w:t>
      </w:r>
      <w:r w:rsidR="006A69DE">
        <w:t>u</w:t>
      </w:r>
      <w:r w:rsidR="003A3EC6">
        <w:t>nn</w:t>
      </w:r>
      <w:r w:rsidR="006A69DE">
        <w:t>i</w:t>
      </w:r>
      <w:r w:rsidR="007E5D00">
        <w:t xml:space="preserve"> </w:t>
      </w:r>
      <w:r w:rsidR="003A3EC6">
        <w:t>óbyggðum víðernum verulega</w:t>
      </w:r>
      <w:r w:rsidR="006A69DE">
        <w:t xml:space="preserve">. </w:t>
      </w:r>
    </w:p>
    <w:p w14:paraId="2B39115F" w14:textId="72983934" w:rsidR="007E5D00" w:rsidRPr="007E5D00" w:rsidRDefault="008F145E" w:rsidP="007E5D00">
      <w:r w:rsidRPr="00582223">
        <w:t xml:space="preserve">Ekki liggur fyrir </w:t>
      </w:r>
      <w:r w:rsidR="007E5D00">
        <w:t xml:space="preserve">ótvíræð </w:t>
      </w:r>
      <w:r w:rsidRPr="00582223">
        <w:t xml:space="preserve">tilgreining eða kortlagning víðerna innan marka miðhálendis Íslands en þó liggja fyrir </w:t>
      </w:r>
      <w:r w:rsidR="004A2B63">
        <w:t xml:space="preserve">opinber </w:t>
      </w:r>
      <w:r w:rsidRPr="00582223">
        <w:t>tilgátukort sem lagt er til að byggt verði á við meðferð mála er snúa að víðernum</w:t>
      </w:r>
      <w:r w:rsidR="006A69DE">
        <w:t xml:space="preserve"> þar til óbyggð víðerni verði formlega kortlögð. </w:t>
      </w:r>
    </w:p>
    <w:p w14:paraId="205D051B" w14:textId="2B99AB1C" w:rsidR="006B7C35" w:rsidRDefault="006B7C35" w:rsidP="00087E7E"/>
    <w:p w14:paraId="73FF26AB" w14:textId="592C6931" w:rsidR="006B7C35" w:rsidRDefault="000F591E" w:rsidP="00AE0216">
      <w:pPr>
        <w:ind w:firstLine="0"/>
        <w:rPr>
          <w:b/>
          <w:bCs/>
        </w:rPr>
      </w:pPr>
      <w:bookmarkStart w:id="9" w:name="_Hlk61509523"/>
      <w:r>
        <w:rPr>
          <w:b/>
          <w:bCs/>
        </w:rPr>
        <w:t>1.6.</w:t>
      </w:r>
      <w:r>
        <w:rPr>
          <w:b/>
          <w:bCs/>
        </w:rPr>
        <w:tab/>
      </w:r>
      <w:r w:rsidR="006B7C35">
        <w:rPr>
          <w:b/>
          <w:bCs/>
        </w:rPr>
        <w:t>Svæði á B</w:t>
      </w:r>
      <w:r w:rsidR="0025387D">
        <w:rPr>
          <w:b/>
          <w:bCs/>
        </w:rPr>
        <w:t xml:space="preserve"> </w:t>
      </w:r>
      <w:r w:rsidR="006B7C35">
        <w:rPr>
          <w:b/>
          <w:bCs/>
        </w:rPr>
        <w:t xml:space="preserve">hluta náttúruminjaskrár. </w:t>
      </w:r>
    </w:p>
    <w:bookmarkEnd w:id="9"/>
    <w:p w14:paraId="10FFEFE4" w14:textId="1FCF8569" w:rsidR="006B7C35" w:rsidRDefault="006B7C35" w:rsidP="006B7C35">
      <w:r>
        <w:t>S</w:t>
      </w:r>
      <w:r w:rsidR="00252A6F">
        <w:t>amkvæmt</w:t>
      </w:r>
      <w:r>
        <w:t xml:space="preserve"> 13. gr. laga um náttúruvernd </w:t>
      </w:r>
      <w:r w:rsidRPr="00AE0216">
        <w:t xml:space="preserve">er </w:t>
      </w:r>
      <w:r w:rsidRPr="006B7C35">
        <w:t>B</w:t>
      </w:r>
      <w:r w:rsidR="004A2B63">
        <w:t xml:space="preserve"> </w:t>
      </w:r>
      <w:r w:rsidRPr="006B7C35">
        <w:t xml:space="preserve">hluti </w:t>
      </w:r>
      <w:r>
        <w:t xml:space="preserve">náttúruminjaskrár </w:t>
      </w:r>
      <w:r w:rsidRPr="006B7C35">
        <w:t>framkvæmdaáætlun</w:t>
      </w:r>
      <w:r>
        <w:t xml:space="preserve"> skrárinnar, </w:t>
      </w:r>
      <w:r w:rsidRPr="006B7C35">
        <w:t xml:space="preserve">þ.e. </w:t>
      </w:r>
      <w:r>
        <w:t xml:space="preserve">hún er </w:t>
      </w:r>
      <w:r w:rsidRPr="006B7C35">
        <w:t>skrá yfir þær náttúruminjar sem Alþingi hefur ákveðið að setja í forgang um friðlýsingu eða friðun á næstu fimm árum</w:t>
      </w:r>
      <w:r>
        <w:t xml:space="preserve">. </w:t>
      </w:r>
    </w:p>
    <w:p w14:paraId="1CD76795" w14:textId="65F702CB" w:rsidR="006B7C35" w:rsidRDefault="006B7C35" w:rsidP="006B7C35">
      <w:r>
        <w:t>B</w:t>
      </w:r>
      <w:r w:rsidR="004A2B63">
        <w:t xml:space="preserve"> </w:t>
      </w:r>
      <w:r>
        <w:t xml:space="preserve">hluti náttúruminjaskrár er sett fram með þingsályktunartillögu þar sem fram koma tillögur um friðlýsingar til næstu ára. Slíkt tillaga liggur ekki fyrir enn sem komið er. Þegar slík tillaga hefur verið samþykkt á Alþingi munu þau svæði sem þar verða tilgreind falla undir þennan hluta. </w:t>
      </w:r>
      <w:r w:rsidRPr="006B7C35">
        <w:t> </w:t>
      </w:r>
    </w:p>
    <w:p w14:paraId="5188D19F" w14:textId="08DEA312" w:rsidR="007E5D00" w:rsidRDefault="007E5D00" w:rsidP="006B7C35"/>
    <w:p w14:paraId="30C9B601" w14:textId="3FB0A019" w:rsidR="007E5D00" w:rsidRDefault="000F591E" w:rsidP="00AE0216">
      <w:pPr>
        <w:ind w:firstLine="0"/>
        <w:rPr>
          <w:b/>
          <w:bCs/>
        </w:rPr>
      </w:pPr>
      <w:r>
        <w:rPr>
          <w:b/>
          <w:bCs/>
        </w:rPr>
        <w:lastRenderedPageBreak/>
        <w:t>1.7.</w:t>
      </w:r>
      <w:r>
        <w:rPr>
          <w:b/>
          <w:bCs/>
        </w:rPr>
        <w:tab/>
      </w:r>
      <w:r w:rsidR="007E5D00">
        <w:rPr>
          <w:b/>
          <w:bCs/>
        </w:rPr>
        <w:t xml:space="preserve">Brunn- og grannsvæði vatnsverndar. </w:t>
      </w:r>
    </w:p>
    <w:p w14:paraId="71019E49" w14:textId="4AF6876C" w:rsidR="007E5D00" w:rsidRPr="007E5D00" w:rsidRDefault="007E5D00" w:rsidP="007E5D00">
      <w:r>
        <w:t>Í</w:t>
      </w:r>
      <w:r w:rsidRPr="007E5D00">
        <w:t xml:space="preserve"> lög</w:t>
      </w:r>
      <w:r>
        <w:t>um og reglum</w:t>
      </w:r>
      <w:r w:rsidRPr="007E5D00">
        <w:t xml:space="preserve"> um vatnsvernd hafa verið skilgreind brunn</w:t>
      </w:r>
      <w:r>
        <w:t>-</w:t>
      </w:r>
      <w:r w:rsidRPr="007E5D00">
        <w:t xml:space="preserve"> og grannsvæði vatnsverndar um landið. Innan slíkra svæða eru allar framkvæmdir mjög takmarkaðar til að tryggja vernd þessar</w:t>
      </w:r>
      <w:r w:rsidR="006A69DE">
        <w:t>a</w:t>
      </w:r>
      <w:r w:rsidRPr="007E5D00">
        <w:t xml:space="preserve"> mikilvægu auðlinda. </w:t>
      </w:r>
    </w:p>
    <w:p w14:paraId="6022A900" w14:textId="77777777" w:rsidR="007E5D00" w:rsidRPr="00AE0216" w:rsidRDefault="007E5D00" w:rsidP="006B7C35"/>
    <w:p w14:paraId="1F71C5E7" w14:textId="33BB85D8" w:rsidR="002C7B87" w:rsidRDefault="00087E7E" w:rsidP="00087E7E">
      <w:r>
        <w:t xml:space="preserve"> </w:t>
      </w:r>
    </w:p>
    <w:p w14:paraId="1DCB7282" w14:textId="2ABDA74C" w:rsidR="00917B1F" w:rsidRDefault="00917B1F" w:rsidP="00917B1F">
      <w:pPr>
        <w:pStyle w:val="Kaflafyrirsgn"/>
        <w:jc w:val="both"/>
        <w:rPr>
          <w:color w:val="242424"/>
          <w:shd w:val="clear" w:color="auto" w:fill="FFFFFF"/>
        </w:rPr>
      </w:pPr>
      <w:r>
        <w:rPr>
          <w:color w:val="242424"/>
          <w:shd w:val="clear" w:color="auto" w:fill="FFFFFF"/>
        </w:rPr>
        <w:t>2</w:t>
      </w:r>
      <w:r w:rsidRPr="00E955C1">
        <w:rPr>
          <w:color w:val="242424"/>
          <w:shd w:val="clear" w:color="auto" w:fill="FFFFFF"/>
        </w:rPr>
        <w:t xml:space="preserve">. Landssvæði </w:t>
      </w:r>
      <w:r>
        <w:rPr>
          <w:color w:val="242424"/>
          <w:shd w:val="clear" w:color="auto" w:fill="FFFFFF"/>
        </w:rPr>
        <w:t xml:space="preserve">sem geta talist viðkvæm svæði með tilliti til hagnýtingar vindorku, en þar sem slík uppbygging getur þó komið til greina </w:t>
      </w:r>
      <w:r w:rsidRPr="00E955C1">
        <w:rPr>
          <w:color w:val="242424"/>
          <w:shd w:val="clear" w:color="auto" w:fill="FFFFFF"/>
        </w:rPr>
        <w:t>skv. l nr. 48/2011, um verndar- og orkunýtingaráætlun</w:t>
      </w:r>
      <w:r>
        <w:rPr>
          <w:color w:val="242424"/>
          <w:shd w:val="clear" w:color="auto" w:fill="FFFFFF"/>
        </w:rPr>
        <w:t>, að fenginni frekari skoðun</w:t>
      </w:r>
      <w:r w:rsidR="005A11BB">
        <w:rPr>
          <w:color w:val="242424"/>
          <w:shd w:val="clear" w:color="auto" w:fill="FFFFFF"/>
        </w:rPr>
        <w:t xml:space="preserve"> og mati.</w:t>
      </w:r>
      <w:r w:rsidRPr="00E955C1">
        <w:rPr>
          <w:color w:val="242424"/>
          <w:shd w:val="clear" w:color="auto" w:fill="FFFFFF"/>
        </w:rPr>
        <w:t xml:space="preserve"> </w:t>
      </w:r>
    </w:p>
    <w:p w14:paraId="5A2A1C6B" w14:textId="77777777" w:rsidR="007B58A8" w:rsidRDefault="007B58A8" w:rsidP="00A026A2">
      <w:pPr>
        <w:ind w:firstLine="0"/>
        <w:rPr>
          <w:b/>
          <w:bCs/>
        </w:rPr>
      </w:pPr>
    </w:p>
    <w:p w14:paraId="7740D6B2" w14:textId="5DEF4181" w:rsidR="00A026A2" w:rsidRPr="00582223" w:rsidRDefault="007B58A8" w:rsidP="00582223">
      <w:pPr>
        <w:ind w:firstLine="0"/>
        <w:rPr>
          <w:bCs/>
        </w:rPr>
      </w:pPr>
      <w:r w:rsidRPr="00582223">
        <w:rPr>
          <w:b/>
          <w:bCs/>
        </w:rPr>
        <w:t>2.1.</w:t>
      </w:r>
      <w:r w:rsidRPr="00582223">
        <w:rPr>
          <w:b/>
          <w:bCs/>
        </w:rPr>
        <w:tab/>
      </w:r>
      <w:r w:rsidR="00A026A2" w:rsidRPr="00582223">
        <w:rPr>
          <w:b/>
          <w:bCs/>
        </w:rPr>
        <w:t>Almennt</w:t>
      </w:r>
      <w:r w:rsidRPr="00582223">
        <w:rPr>
          <w:b/>
          <w:bCs/>
        </w:rPr>
        <w:t xml:space="preserve">. </w:t>
      </w:r>
    </w:p>
    <w:p w14:paraId="6DD1AD13" w14:textId="77777777" w:rsidR="00A026A2" w:rsidRDefault="002821DD" w:rsidP="00EC5CAC">
      <w:r>
        <w:t>Ástæða v</w:t>
      </w:r>
      <w:r w:rsidR="00EC5CAC">
        <w:t>ernd</w:t>
      </w:r>
      <w:r>
        <w:t>ar</w:t>
      </w:r>
      <w:r w:rsidR="00EC5CAC">
        <w:t xml:space="preserve"> </w:t>
      </w:r>
      <w:r w:rsidR="00EA4CF9">
        <w:t xml:space="preserve">svæða í þessum flokki </w:t>
      </w:r>
      <w:r w:rsidR="00EC5CAC">
        <w:t>getur verið af margvíslegum toga</w:t>
      </w:r>
      <w:r w:rsidR="00EA4CF9">
        <w:t>.</w:t>
      </w:r>
      <w:r>
        <w:t xml:space="preserve"> Þótt svæði í þessum flokki geti verið </w:t>
      </w:r>
      <w:r w:rsidR="00EA4CF9">
        <w:t xml:space="preserve">viðkvæm fyrir uppbyggingu vindorkukosta </w:t>
      </w:r>
      <w:r w:rsidR="00A026A2">
        <w:t>skal</w:t>
      </w:r>
      <w:r>
        <w:t xml:space="preserve"> uppbygging vindorku ekki </w:t>
      </w:r>
      <w:r w:rsidR="00EA4CF9">
        <w:t>útilok</w:t>
      </w:r>
      <w:r>
        <w:t xml:space="preserve">uð eins og gildir um svæði í flokki 1. </w:t>
      </w:r>
    </w:p>
    <w:p w14:paraId="63C639D5" w14:textId="5033190F" w:rsidR="007B58A8" w:rsidRPr="00582223" w:rsidRDefault="007B58A8" w:rsidP="00582223">
      <w:pPr>
        <w:pStyle w:val="Kaflafyrirsgn"/>
        <w:ind w:firstLine="284"/>
        <w:jc w:val="both"/>
        <w:rPr>
          <w:b w:val="0"/>
          <w:bCs/>
          <w:color w:val="242424"/>
          <w:shd w:val="clear" w:color="auto" w:fill="FFFFFF"/>
        </w:rPr>
      </w:pPr>
      <w:r>
        <w:rPr>
          <w:b w:val="0"/>
          <w:bCs/>
        </w:rPr>
        <w:t>Falli v</w:t>
      </w:r>
      <w:r w:rsidR="002821DD" w:rsidRPr="00582223">
        <w:rPr>
          <w:b w:val="0"/>
          <w:bCs/>
        </w:rPr>
        <w:t xml:space="preserve">irkjunarkostur </w:t>
      </w:r>
      <w:r>
        <w:rPr>
          <w:b w:val="0"/>
          <w:bCs/>
        </w:rPr>
        <w:t xml:space="preserve">undir svæði í þessum </w:t>
      </w:r>
      <w:r w:rsidR="002821DD" w:rsidRPr="00582223">
        <w:rPr>
          <w:b w:val="0"/>
          <w:bCs/>
        </w:rPr>
        <w:t>flokk</w:t>
      </w:r>
      <w:r>
        <w:rPr>
          <w:b w:val="0"/>
          <w:bCs/>
        </w:rPr>
        <w:t>i</w:t>
      </w:r>
      <w:r w:rsidR="002821DD" w:rsidRPr="00582223">
        <w:rPr>
          <w:b w:val="0"/>
          <w:bCs/>
        </w:rPr>
        <w:t xml:space="preserve"> </w:t>
      </w:r>
      <w:r>
        <w:rPr>
          <w:b w:val="0"/>
          <w:bCs/>
        </w:rPr>
        <w:t xml:space="preserve">skal hann </w:t>
      </w:r>
      <w:r w:rsidR="007700EE" w:rsidRPr="00582223">
        <w:rPr>
          <w:b w:val="0"/>
          <w:bCs/>
        </w:rPr>
        <w:t>s</w:t>
      </w:r>
      <w:r w:rsidR="00EA4CF9" w:rsidRPr="00582223">
        <w:rPr>
          <w:b w:val="0"/>
          <w:bCs/>
        </w:rPr>
        <w:t>koðaður</w:t>
      </w:r>
      <w:r w:rsidR="00A2311E" w:rsidRPr="00582223">
        <w:rPr>
          <w:b w:val="0"/>
          <w:bCs/>
        </w:rPr>
        <w:t xml:space="preserve"> og metinn </w:t>
      </w:r>
      <w:r w:rsidRPr="00582223">
        <w:rPr>
          <w:b w:val="0"/>
          <w:bCs/>
        </w:rPr>
        <w:t xml:space="preserve">í samræmi við sérstaka málsmeðferð virkjunarkosta í vindorku skv. lögum nr. </w:t>
      </w:r>
      <w:r w:rsidRPr="00582223">
        <w:rPr>
          <w:b w:val="0"/>
          <w:bCs/>
          <w:color w:val="242424"/>
          <w:shd w:val="clear" w:color="auto" w:fill="FFFFFF"/>
        </w:rPr>
        <w:t>48/2011, um verndar- og orkunýtingaráætlun</w:t>
      </w:r>
      <w:r w:rsidR="004A2B63">
        <w:rPr>
          <w:b w:val="0"/>
          <w:bCs/>
          <w:color w:val="242424"/>
          <w:shd w:val="clear" w:color="auto" w:fill="FFFFFF"/>
        </w:rPr>
        <w:t xml:space="preserve"> og stefnu þessari</w:t>
      </w:r>
      <w:r w:rsidRPr="00582223">
        <w:rPr>
          <w:b w:val="0"/>
          <w:bCs/>
          <w:color w:val="242424"/>
          <w:shd w:val="clear" w:color="auto" w:fill="FFFFFF"/>
        </w:rPr>
        <w:t xml:space="preserve">. </w:t>
      </w:r>
      <w:r>
        <w:rPr>
          <w:b w:val="0"/>
          <w:bCs/>
          <w:color w:val="242424"/>
          <w:shd w:val="clear" w:color="auto" w:fill="FFFFFF"/>
        </w:rPr>
        <w:t xml:space="preserve">Við slíka skoðun skal annars vegar horft til </w:t>
      </w:r>
      <w:bookmarkStart w:id="10" w:name="_Hlk60230223"/>
      <w:r>
        <w:rPr>
          <w:b w:val="0"/>
          <w:bCs/>
          <w:color w:val="242424"/>
          <w:shd w:val="clear" w:color="auto" w:fill="FFFFFF"/>
        </w:rPr>
        <w:t xml:space="preserve">almenns og sértæks </w:t>
      </w:r>
      <w:bookmarkEnd w:id="10"/>
      <w:r>
        <w:rPr>
          <w:b w:val="0"/>
          <w:bCs/>
          <w:color w:val="242424"/>
          <w:shd w:val="clear" w:color="auto" w:fill="FFFFFF"/>
        </w:rPr>
        <w:t>verndargildis og verndarþarfar svæð</w:t>
      </w:r>
      <w:r w:rsidR="004A2B63">
        <w:rPr>
          <w:b w:val="0"/>
          <w:bCs/>
          <w:color w:val="242424"/>
          <w:shd w:val="clear" w:color="auto" w:fill="FFFFFF"/>
        </w:rPr>
        <w:t>a</w:t>
      </w:r>
      <w:r>
        <w:rPr>
          <w:b w:val="0"/>
          <w:bCs/>
          <w:color w:val="242424"/>
          <w:shd w:val="clear" w:color="auto" w:fill="FFFFFF"/>
        </w:rPr>
        <w:t xml:space="preserve"> </w:t>
      </w:r>
      <w:r w:rsidR="003A3EC6">
        <w:rPr>
          <w:b w:val="0"/>
          <w:bCs/>
          <w:color w:val="242424"/>
          <w:shd w:val="clear" w:color="auto" w:fill="FFFFFF"/>
        </w:rPr>
        <w:t xml:space="preserve">í þessum flokki </w:t>
      </w:r>
      <w:r>
        <w:rPr>
          <w:b w:val="0"/>
          <w:bCs/>
          <w:color w:val="242424"/>
          <w:shd w:val="clear" w:color="auto" w:fill="FFFFFF"/>
        </w:rPr>
        <w:t xml:space="preserve">og hins vegar til þeirra virkjunaráforma sem </w:t>
      </w:r>
      <w:r w:rsidR="00C93F5D">
        <w:rPr>
          <w:b w:val="0"/>
          <w:bCs/>
          <w:color w:val="242424"/>
          <w:shd w:val="clear" w:color="auto" w:fill="FFFFFF"/>
        </w:rPr>
        <w:t xml:space="preserve">lögð eru til. </w:t>
      </w:r>
    </w:p>
    <w:p w14:paraId="1EBE6A77" w14:textId="54D7795A" w:rsidR="003A3EC6" w:rsidRDefault="002821DD">
      <w:r>
        <w:t xml:space="preserve">Að lokinni slíkri skoðun </w:t>
      </w:r>
      <w:r w:rsidR="003A3EC6">
        <w:t xml:space="preserve">og mati </w:t>
      </w:r>
      <w:r w:rsidR="00A026A2">
        <w:t xml:space="preserve">skal </w:t>
      </w:r>
      <w:r w:rsidR="00C93F5D">
        <w:t>í samræmi við lög nr. 48/2011, l</w:t>
      </w:r>
      <w:r w:rsidR="005A11BB">
        <w:t>ögð</w:t>
      </w:r>
      <w:r w:rsidR="00C93F5D">
        <w:t xml:space="preserve"> fram rökstudd </w:t>
      </w:r>
      <w:r w:rsidR="00BA1CF7">
        <w:t>umsögn</w:t>
      </w:r>
      <w:r w:rsidR="00821FB5">
        <w:t xml:space="preserve"> verkefnisstjórnar</w:t>
      </w:r>
      <w:r w:rsidR="007B58A8">
        <w:t xml:space="preserve"> </w:t>
      </w:r>
      <w:r w:rsidR="00821FB5">
        <w:t>og</w:t>
      </w:r>
      <w:r w:rsidR="005A11BB">
        <w:t xml:space="preserve"> ákvörðun </w:t>
      </w:r>
      <w:r w:rsidR="00821FB5">
        <w:t xml:space="preserve">ráðherra </w:t>
      </w:r>
      <w:r w:rsidR="007B58A8">
        <w:t>um það hvort</w:t>
      </w:r>
      <w:r w:rsidR="007700EE">
        <w:t xml:space="preserve"> ákvörðun um hagnýting</w:t>
      </w:r>
      <w:r w:rsidR="00C93F5D">
        <w:t>u</w:t>
      </w:r>
      <w:r w:rsidR="007700EE">
        <w:t xml:space="preserve"> vindorku á svæði</w:t>
      </w:r>
      <w:r w:rsidR="00C93F5D">
        <w:t>nu</w:t>
      </w:r>
      <w:r w:rsidR="007700EE">
        <w:t xml:space="preserve"> með þeim hætti sem lagt er til komi til greina</w:t>
      </w:r>
      <w:r w:rsidR="00A2311E">
        <w:t xml:space="preserve"> </w:t>
      </w:r>
      <w:r w:rsidR="007700EE">
        <w:t xml:space="preserve">eða ekki. </w:t>
      </w:r>
    </w:p>
    <w:p w14:paraId="13B548FC" w14:textId="23F107FF" w:rsidR="00EC5CAC" w:rsidRDefault="005A11BB">
      <w:r>
        <w:t xml:space="preserve">Heimilt er að skilyrða </w:t>
      </w:r>
      <w:r w:rsidR="00815003">
        <w:t xml:space="preserve">umsögn </w:t>
      </w:r>
      <w:r>
        <w:t xml:space="preserve">eða ákvörðun </w:t>
      </w:r>
      <w:r w:rsidR="00763E87">
        <w:t xml:space="preserve">um einstaka virkjunarkosti með tilteknum málefnalegum hætti, t.d. eins og um fjölda vindmylla, hæð </w:t>
      </w:r>
      <w:r w:rsidR="00452513">
        <w:t xml:space="preserve">og gerð </w:t>
      </w:r>
      <w:r w:rsidR="00763E87">
        <w:t xml:space="preserve">þeirra, frekari staðsetningu mannvirkja innan svæðisins eða öðru sem talið er skipta máli við gerð </w:t>
      </w:r>
      <w:r w:rsidR="00452513">
        <w:t xml:space="preserve">umsagnar </w:t>
      </w:r>
      <w:r>
        <w:t>eða ákvörðun</w:t>
      </w:r>
      <w:r w:rsidR="00452513">
        <w:t>ar</w:t>
      </w:r>
      <w:r w:rsidR="00763E87">
        <w:t xml:space="preserve">.   </w:t>
      </w:r>
    </w:p>
    <w:p w14:paraId="0C34F62D" w14:textId="77777777" w:rsidR="007B58A8" w:rsidRDefault="007B58A8" w:rsidP="00EC5CAC"/>
    <w:p w14:paraId="1EA89C8D" w14:textId="3756F55D" w:rsidR="007B58A8" w:rsidRDefault="007B58A8" w:rsidP="007B58A8">
      <w:pPr>
        <w:ind w:firstLine="0"/>
        <w:rPr>
          <w:b/>
          <w:bCs/>
        </w:rPr>
      </w:pPr>
      <w:r w:rsidRPr="00A34C99">
        <w:rPr>
          <w:b/>
          <w:bCs/>
        </w:rPr>
        <w:t>2.</w:t>
      </w:r>
      <w:r>
        <w:rPr>
          <w:b/>
          <w:bCs/>
        </w:rPr>
        <w:t>2</w:t>
      </w:r>
      <w:r w:rsidRPr="00A34C99">
        <w:rPr>
          <w:b/>
          <w:bCs/>
        </w:rPr>
        <w:t xml:space="preserve">. Svæði innan 10 km nágrennis friðlýstra svæða í flokki 1.  </w:t>
      </w:r>
    </w:p>
    <w:p w14:paraId="1E0FC4A2" w14:textId="77777777" w:rsidR="00E16BE7" w:rsidRDefault="00E16BE7" w:rsidP="007B58A8">
      <w:pPr>
        <w:ind w:firstLine="0"/>
        <w:rPr>
          <w:b/>
          <w:bCs/>
        </w:rPr>
      </w:pPr>
    </w:p>
    <w:p w14:paraId="2B355051" w14:textId="77156FCF" w:rsidR="00E16BE7" w:rsidRPr="001E6286" w:rsidRDefault="00E16BE7" w:rsidP="00E16BE7">
      <w:pPr>
        <w:ind w:firstLine="0"/>
        <w:rPr>
          <w:b/>
          <w:bCs/>
        </w:rPr>
      </w:pPr>
      <w:bookmarkStart w:id="11" w:name="_Hlk61515986"/>
      <w:r w:rsidRPr="00582223">
        <w:rPr>
          <w:b/>
          <w:bCs/>
        </w:rPr>
        <w:t xml:space="preserve">2.2.1. </w:t>
      </w:r>
      <w:r>
        <w:rPr>
          <w:b/>
          <w:bCs/>
        </w:rPr>
        <w:t xml:space="preserve">Lýsing. </w:t>
      </w:r>
    </w:p>
    <w:p w14:paraId="7E014809" w14:textId="6FA72057" w:rsidR="00E16BE7" w:rsidRDefault="00C7138D" w:rsidP="00E16BE7">
      <w:bookmarkStart w:id="12" w:name="_Hlk59110768"/>
      <w:bookmarkEnd w:id="11"/>
      <w:r w:rsidRPr="001A1121">
        <w:t>Mjög er mismunandi hv</w:t>
      </w:r>
      <w:r w:rsidRPr="00BE3D2C">
        <w:t xml:space="preserve">aða áhrif </w:t>
      </w:r>
      <w:r w:rsidR="00815003">
        <w:t>virkjunarkostir</w:t>
      </w:r>
      <w:r w:rsidRPr="00BE3D2C">
        <w:t xml:space="preserve"> í vindorku kunna að hafa á friðlýst svæði í flokki 1 eftir landfræðilegri afmörkun </w:t>
      </w:r>
      <w:r w:rsidRPr="00CC68C3">
        <w:t xml:space="preserve">þeirra og </w:t>
      </w:r>
      <w:r w:rsidRPr="00CC68C3">
        <w:rPr>
          <w:color w:val="242424"/>
          <w:shd w:val="clear" w:color="auto" w:fill="FFFFFF"/>
        </w:rPr>
        <w:t>almenn</w:t>
      </w:r>
      <w:r>
        <w:rPr>
          <w:color w:val="242424"/>
          <w:shd w:val="clear" w:color="auto" w:fill="FFFFFF"/>
        </w:rPr>
        <w:t>u</w:t>
      </w:r>
      <w:r w:rsidRPr="00CC68C3">
        <w:rPr>
          <w:color w:val="242424"/>
          <w:shd w:val="clear" w:color="auto" w:fill="FFFFFF"/>
        </w:rPr>
        <w:t xml:space="preserve"> </w:t>
      </w:r>
      <w:r>
        <w:rPr>
          <w:color w:val="242424"/>
          <w:shd w:val="clear" w:color="auto" w:fill="FFFFFF"/>
        </w:rPr>
        <w:t>eða</w:t>
      </w:r>
      <w:r w:rsidRPr="00CC68C3">
        <w:rPr>
          <w:color w:val="242424"/>
          <w:shd w:val="clear" w:color="auto" w:fill="FFFFFF"/>
        </w:rPr>
        <w:t xml:space="preserve"> sértæk</w:t>
      </w:r>
      <w:r>
        <w:rPr>
          <w:color w:val="242424"/>
          <w:shd w:val="clear" w:color="auto" w:fill="FFFFFF"/>
        </w:rPr>
        <w:t>u</w:t>
      </w:r>
      <w:r w:rsidRPr="00CC68C3">
        <w:rPr>
          <w:color w:val="242424"/>
          <w:shd w:val="clear" w:color="auto" w:fill="FFFFFF"/>
        </w:rPr>
        <w:t xml:space="preserve"> </w:t>
      </w:r>
      <w:r w:rsidRPr="00CC68C3">
        <w:t>verndargildi</w:t>
      </w:r>
      <w:r>
        <w:t xml:space="preserve"> hins friðlýsta svæðis</w:t>
      </w:r>
      <w:r w:rsidRPr="00BE3D2C">
        <w:t>.</w:t>
      </w:r>
      <w:r>
        <w:t xml:space="preserve"> </w:t>
      </w:r>
      <w:r w:rsidR="00815003">
        <w:t>Virkjunar</w:t>
      </w:r>
      <w:r w:rsidR="004A2B63">
        <w:t>kostir í vindorku</w:t>
      </w:r>
      <w:r w:rsidRPr="00C7138D">
        <w:t xml:space="preserve"> geta hafa marvísleg áhrif á viðkomandi náttúruminjar, einkum þó landslag og ásýnd, upplifun, víðerni, fuglalíf eða hljóðvist. </w:t>
      </w:r>
      <w:r>
        <w:t xml:space="preserve"> </w:t>
      </w:r>
    </w:p>
    <w:p w14:paraId="78F24009" w14:textId="1ECDD116" w:rsidR="00E16BE7" w:rsidRDefault="004A2B63" w:rsidP="00E16BE7">
      <w:r>
        <w:t xml:space="preserve">Mikilvægt er </w:t>
      </w:r>
      <w:r w:rsidR="00C7138D" w:rsidRPr="00C7138D">
        <w:t xml:space="preserve">að skoða í hverju tilviki </w:t>
      </w:r>
      <w:r>
        <w:t xml:space="preserve">fyrir sig </w:t>
      </w:r>
      <w:r w:rsidR="00C7138D" w:rsidRPr="00C7138D">
        <w:t xml:space="preserve">áhrif áformaðs </w:t>
      </w:r>
      <w:r>
        <w:t>orkukosts í vindorku</w:t>
      </w:r>
      <w:r w:rsidR="00C7138D" w:rsidRPr="00C7138D">
        <w:t xml:space="preserve"> á markmið og verndargildi friðlýst</w:t>
      </w:r>
      <w:r w:rsidR="00452513">
        <w:t>s</w:t>
      </w:r>
      <w:r w:rsidR="00C7138D" w:rsidRPr="00C7138D">
        <w:t xml:space="preserve"> svæði</w:t>
      </w:r>
      <w:r w:rsidR="00452513">
        <w:t>s</w:t>
      </w:r>
      <w:r>
        <w:t xml:space="preserve"> </w:t>
      </w:r>
      <w:r w:rsidR="00452513">
        <w:t xml:space="preserve">þegar fyrirhugaður </w:t>
      </w:r>
      <w:r w:rsidR="00815003">
        <w:t>virkjunar</w:t>
      </w:r>
      <w:r w:rsidR="00452513">
        <w:t xml:space="preserve">kostur er </w:t>
      </w:r>
      <w:r>
        <w:t xml:space="preserve">í grennd við </w:t>
      </w:r>
      <w:r w:rsidR="00452513">
        <w:t>það</w:t>
      </w:r>
      <w:r w:rsidR="00C7138D" w:rsidRPr="00C7138D">
        <w:t>.</w:t>
      </w:r>
      <w:r w:rsidR="00C7138D">
        <w:t xml:space="preserve"> Þessi áhrif geta verið allt frá því að vera lítil sem engin, t.d. þegar markmið friðlýsingar er að vernda tiltek</w:t>
      </w:r>
      <w:r w:rsidR="00A37910">
        <w:t xml:space="preserve">ið </w:t>
      </w:r>
      <w:r w:rsidR="001728C6">
        <w:t xml:space="preserve">og afmarkað </w:t>
      </w:r>
      <w:r w:rsidR="00A37910">
        <w:t>náttúruvætti</w:t>
      </w:r>
      <w:r w:rsidR="00C7138D">
        <w:t xml:space="preserve"> </w:t>
      </w:r>
      <w:r w:rsidR="00A37910">
        <w:t xml:space="preserve">eða jarðminjar </w:t>
      </w:r>
      <w:r w:rsidR="00C7138D">
        <w:t xml:space="preserve">fyrir raski í það að vera það mikil að slík áform spilli óhæfilega eða algjörlega markmiðum </w:t>
      </w:r>
      <w:r w:rsidR="00452513">
        <w:t xml:space="preserve">hins </w:t>
      </w:r>
      <w:r w:rsidR="00C7138D">
        <w:t>friðlýs</w:t>
      </w:r>
      <w:r w:rsidR="00452513">
        <w:t>ta</w:t>
      </w:r>
      <w:r w:rsidR="00C7138D">
        <w:t xml:space="preserve"> </w:t>
      </w:r>
      <w:r w:rsidR="00452513">
        <w:t>s</w:t>
      </w:r>
      <w:r w:rsidR="00C7138D">
        <w:t xml:space="preserve">væðis. </w:t>
      </w:r>
      <w:r w:rsidR="00C7138D" w:rsidRPr="00C7138D">
        <w:t xml:space="preserve"> </w:t>
      </w:r>
    </w:p>
    <w:p w14:paraId="3AFD782C" w14:textId="0FD7D6A2" w:rsidR="00F003CA" w:rsidRDefault="00F003CA" w:rsidP="009B1695"/>
    <w:p w14:paraId="78B899CE" w14:textId="384AA4E6" w:rsidR="00F003CA" w:rsidRPr="001E6286" w:rsidRDefault="001E6286" w:rsidP="00F003CA">
      <w:pPr>
        <w:ind w:firstLine="0"/>
        <w:rPr>
          <w:b/>
          <w:bCs/>
        </w:rPr>
      </w:pPr>
      <w:bookmarkStart w:id="13" w:name="_Hlk60649269"/>
      <w:r w:rsidRPr="00582223">
        <w:rPr>
          <w:b/>
          <w:bCs/>
        </w:rPr>
        <w:t>2.2.</w:t>
      </w:r>
      <w:r w:rsidR="00730DB8">
        <w:rPr>
          <w:b/>
          <w:bCs/>
        </w:rPr>
        <w:t>2</w:t>
      </w:r>
      <w:r w:rsidRPr="00582223">
        <w:rPr>
          <w:b/>
          <w:bCs/>
        </w:rPr>
        <w:t>.</w:t>
      </w:r>
      <w:r w:rsidR="00DA237C" w:rsidRPr="00582223">
        <w:rPr>
          <w:b/>
          <w:bCs/>
        </w:rPr>
        <w:t xml:space="preserve"> </w:t>
      </w:r>
      <w:r w:rsidR="00F003CA" w:rsidRPr="001E6286">
        <w:rPr>
          <w:b/>
          <w:bCs/>
        </w:rPr>
        <w:t xml:space="preserve">Viðmið og meginreglur: </w:t>
      </w:r>
    </w:p>
    <w:bookmarkEnd w:id="13"/>
    <w:p w14:paraId="530D1793" w14:textId="58DAF6A8" w:rsidR="00E16BE7" w:rsidRDefault="001E6286" w:rsidP="00E16BE7">
      <w:r>
        <w:rPr>
          <w:b/>
          <w:bCs/>
        </w:rPr>
        <w:t xml:space="preserve"> </w:t>
      </w:r>
      <w:r w:rsidR="00B535F7">
        <w:rPr>
          <w:b/>
          <w:bCs/>
        </w:rPr>
        <w:t xml:space="preserve"> </w:t>
      </w:r>
      <w:r w:rsidR="00E16BE7">
        <w:t>Taka skal til skoðunar og mats, öll virkjunaráform í vindorku sem eru innan 10 km nágrennis friðlýstra svæð</w:t>
      </w:r>
      <w:r w:rsidR="00252A6F">
        <w:t>a</w:t>
      </w:r>
      <w:r w:rsidR="00E16BE7">
        <w:t xml:space="preserve"> í flokki 1,</w:t>
      </w:r>
      <w:r w:rsidR="00E16BE7" w:rsidRPr="00E955C1">
        <w:t xml:space="preserve"> </w:t>
      </w:r>
      <w:r w:rsidR="00E16BE7">
        <w:t xml:space="preserve">í samræmi við lög </w:t>
      </w:r>
      <w:r w:rsidR="001728C6">
        <w:t xml:space="preserve">nr. </w:t>
      </w:r>
      <w:r w:rsidR="00E16BE7">
        <w:t>48/2011.</w:t>
      </w:r>
      <w:r w:rsidR="00E16BE7" w:rsidRPr="00E16BE7">
        <w:t xml:space="preserve"> </w:t>
      </w:r>
      <w:r w:rsidR="003A3EC6">
        <w:t xml:space="preserve"> </w:t>
      </w:r>
    </w:p>
    <w:p w14:paraId="6EF45508" w14:textId="537E2983" w:rsidR="00B535F7" w:rsidRDefault="00E16BE7" w:rsidP="00F24C06">
      <w:r w:rsidRPr="00AE0216">
        <w:t xml:space="preserve">Horfa skal </w:t>
      </w:r>
      <w:r w:rsidR="001B4C72" w:rsidRPr="00AE0216">
        <w:t xml:space="preserve">til eðlis svæðisins, </w:t>
      </w:r>
      <w:r w:rsidR="001E6286" w:rsidRPr="00AE0216">
        <w:t>tilgang</w:t>
      </w:r>
      <w:r w:rsidR="001B4C72" w:rsidRPr="00AE0216">
        <w:t>s</w:t>
      </w:r>
      <w:r w:rsidR="001E6286" w:rsidRPr="00AE0216">
        <w:t xml:space="preserve"> og markmið</w:t>
      </w:r>
      <w:r w:rsidR="001B4C72" w:rsidRPr="00AE0216">
        <w:t>s</w:t>
      </w:r>
      <w:r w:rsidR="001E6286" w:rsidRPr="00AE0216">
        <w:t xml:space="preserve"> friðlýsingar</w:t>
      </w:r>
      <w:r w:rsidR="001B4C72" w:rsidRPr="00AE0216">
        <w:t>innar</w:t>
      </w:r>
      <w:r w:rsidR="001E6286" w:rsidRPr="00AE0216">
        <w:t xml:space="preserve"> </w:t>
      </w:r>
      <w:r w:rsidR="001B4C72" w:rsidRPr="00AE0216">
        <w:t>og h</w:t>
      </w:r>
      <w:r w:rsidR="001E6286" w:rsidRPr="00AE0216">
        <w:t>vort</w:t>
      </w:r>
      <w:r w:rsidR="001E6286">
        <w:t xml:space="preserve"> vindorkuver á jaðarsvæði þess hafi neikvæð áhrif á </w:t>
      </w:r>
      <w:r w:rsidR="00DA035C">
        <w:t>verndargildi, tilgang eða markmið með friðlýsingu</w:t>
      </w:r>
      <w:r w:rsidR="00496B9A">
        <w:t xml:space="preserve"> þess svæðis sem liggur að jaðarsvæðinu</w:t>
      </w:r>
      <w:r w:rsidR="00DA035C">
        <w:t xml:space="preserve">. </w:t>
      </w:r>
      <w:r w:rsidR="00B535F7">
        <w:t xml:space="preserve">Hafi meginmarkmið og tilgangur friðlýsingar verið að vernda eða varðveita landslag eða landslagsheildir, víðfem óröskuð svæði, eða á grundvelli </w:t>
      </w:r>
      <w:r w:rsidR="00B535F7">
        <w:lastRenderedPageBreak/>
        <w:t xml:space="preserve">þess að þau </w:t>
      </w:r>
      <w:r w:rsidR="00B535F7" w:rsidRPr="00697FA2">
        <w:t>njót</w:t>
      </w:r>
      <w:r w:rsidR="00B535F7">
        <w:t xml:space="preserve">i </w:t>
      </w:r>
      <w:r w:rsidR="00B535F7" w:rsidRPr="00697FA2">
        <w:t>náttúrufarslegrar, fagurfræðilegrar eða menningarlegrar</w:t>
      </w:r>
      <w:r w:rsidR="00B535F7">
        <w:t xml:space="preserve"> </w:t>
      </w:r>
      <w:r w:rsidR="00B535F7" w:rsidRPr="00697FA2">
        <w:t>sérstöðu</w:t>
      </w:r>
      <w:r w:rsidR="00B535F7">
        <w:t xml:space="preserve">, skal leggja mat á það út frá eðli svæðisins hvort fyrirliggjandi virkjunarhugmyndir, eins og þær eru fram settar, </w:t>
      </w:r>
      <w:r w:rsidR="00B535F7" w:rsidRPr="006D719C">
        <w:t>vald</w:t>
      </w:r>
      <w:r w:rsidR="00B535F7">
        <w:t>i</w:t>
      </w:r>
      <w:r w:rsidR="00B535F7" w:rsidRPr="006D719C">
        <w:t xml:space="preserve"> </w:t>
      </w:r>
      <w:r w:rsidR="00B535F7">
        <w:t xml:space="preserve">það neikvæðum </w:t>
      </w:r>
      <w:r w:rsidR="00B535F7" w:rsidRPr="006D719C">
        <w:t>sjónrænum</w:t>
      </w:r>
      <w:r w:rsidR="00A37910">
        <w:t xml:space="preserve">, </w:t>
      </w:r>
      <w:r w:rsidR="00730DB8">
        <w:t>hljóðrænum</w:t>
      </w:r>
      <w:r w:rsidR="00A37910">
        <w:t>, eða öðrum áhrifum,</w:t>
      </w:r>
      <w:r w:rsidR="00B535F7" w:rsidRPr="006D719C">
        <w:t xml:space="preserve"> </w:t>
      </w:r>
      <w:r w:rsidR="00B535F7">
        <w:t xml:space="preserve">að þær komi til með að </w:t>
      </w:r>
      <w:r w:rsidR="00B535F7" w:rsidRPr="006D719C">
        <w:t>rýr</w:t>
      </w:r>
      <w:r w:rsidR="00B535F7">
        <w:t>a</w:t>
      </w:r>
      <w:r w:rsidR="00B535F7" w:rsidRPr="006D719C">
        <w:t xml:space="preserve"> gildi </w:t>
      </w:r>
      <w:r w:rsidR="00B535F7">
        <w:t xml:space="preserve">hins friðlýsta </w:t>
      </w:r>
      <w:r w:rsidR="00B535F7" w:rsidRPr="006D719C">
        <w:t>svæð</w:t>
      </w:r>
      <w:r w:rsidR="00B535F7">
        <w:t>is</w:t>
      </w:r>
      <w:r w:rsidR="00B535F7" w:rsidRPr="006D719C">
        <w:t>.</w:t>
      </w:r>
      <w:r w:rsidR="00B535F7">
        <w:t xml:space="preserve"> </w:t>
      </w:r>
      <w:r w:rsidR="00357B6B">
        <w:t xml:space="preserve"> </w:t>
      </w:r>
    </w:p>
    <w:p w14:paraId="70629153" w14:textId="12766284" w:rsidR="00B535F7" w:rsidRPr="00B535F7" w:rsidRDefault="00B535F7" w:rsidP="00B535F7">
      <w:r w:rsidRPr="00B535F7">
        <w:t xml:space="preserve">Hafi markmið og tilgangur friðlýsingar verið að varðveita tiltekið og afmarkað náttúruvætti eins og fossa, eldstöðvar, hella, dranga eða fundarstaði steingervinga, sjaldgæfra steinda, bergtegunda eða bergforma, skal við mat á sjónrænum </w:t>
      </w:r>
      <w:r w:rsidR="00730DB8">
        <w:t xml:space="preserve">og hljóðrænum </w:t>
      </w:r>
      <w:r w:rsidRPr="00B535F7">
        <w:t xml:space="preserve">áhrifum á jaðarsvæðum þeirra eftir atvikum taka mið af takmörkuðu umfangi hlutaðeigandi náttúruvættis og því hvort meginmarkmið eða megintilgangur friðlýsingarinnar hafi verið að vernda náttúruvættið sjálft gegn raski og framkvæmdum </w:t>
      </w:r>
      <w:r w:rsidR="006A69DE">
        <w:t xml:space="preserve">fremur en að vernda ásýnd náttúruvættisins og umhverfis þess. </w:t>
      </w:r>
    </w:p>
    <w:p w14:paraId="5BF98DCB" w14:textId="62AE0BD6" w:rsidR="00B535F7" w:rsidRPr="00B535F7" w:rsidRDefault="00B535F7" w:rsidP="00B535F7">
      <w:r w:rsidRPr="00B535F7">
        <w:t xml:space="preserve">Sjónræn </w:t>
      </w:r>
      <w:r w:rsidR="00730DB8">
        <w:t xml:space="preserve">og hljóðræn </w:t>
      </w:r>
      <w:r w:rsidRPr="00B535F7">
        <w:t>áhrif virkjunarkosta sk</w:t>
      </w:r>
      <w:r w:rsidR="006A69DE">
        <w:t>u</w:t>
      </w:r>
      <w:r w:rsidRPr="00B535F7">
        <w:t>l</w:t>
      </w:r>
      <w:r w:rsidR="006A69DE">
        <w:t>u</w:t>
      </w:r>
      <w:r w:rsidRPr="00B535F7">
        <w:t xml:space="preserve"> einungis metin út frá</w:t>
      </w:r>
      <w:r w:rsidR="003A3EC6">
        <w:t xml:space="preserve"> </w:t>
      </w:r>
      <w:r w:rsidRPr="00B535F7">
        <w:t xml:space="preserve">sýnileika frá hinu friðlýsta svæði sem liggur til grundvallar skoðun og mati svæðisins </w:t>
      </w:r>
      <w:r w:rsidR="003A3EC6">
        <w:t xml:space="preserve">og því hljóði sem kann að berast inn á svæðið </w:t>
      </w:r>
      <w:r w:rsidRPr="00B535F7">
        <w:t>en ekki þeirra sjónrænu</w:t>
      </w:r>
      <w:r w:rsidR="00730DB8">
        <w:t xml:space="preserve"> eða hljóðrænu</w:t>
      </w:r>
      <w:r w:rsidRPr="00B535F7">
        <w:t xml:space="preserve"> áhrifa sem virkjunarkosturinn kann að hafa </w:t>
      </w:r>
      <w:r w:rsidR="00730DB8">
        <w:t xml:space="preserve">á </w:t>
      </w:r>
      <w:r w:rsidRPr="00B535F7">
        <w:t xml:space="preserve">öðrum svæðum sem ekki njóta friðlýsingar. </w:t>
      </w:r>
    </w:p>
    <w:p w14:paraId="6B0EC3EE" w14:textId="633577AD" w:rsidR="00730DB8" w:rsidRDefault="00730DB8" w:rsidP="00F24C06">
      <w:pPr>
        <w:ind w:firstLine="315"/>
      </w:pPr>
      <w:r>
        <w:t xml:space="preserve">Við mat á virkjunarkosti innan þessa jaðarsvæðis getur hönnun og landslagsaðlögun viðkomandi vindorkuvers og nákvæm staðsetning þess innan þessa 10 km nágrennis skipt miklu. Meta skal hvort virkjunarkosturinn eins og hann liggur fyrir muni skerða óhæfilega verndargildi hins friðlýsta svæðis út frá framangreindum forsendum. </w:t>
      </w:r>
    </w:p>
    <w:p w14:paraId="48F9FD2E" w14:textId="77777777" w:rsidR="003335AD" w:rsidRPr="00582223" w:rsidRDefault="003335AD" w:rsidP="00582223">
      <w:pPr>
        <w:pStyle w:val="Mlsgreinlista"/>
        <w:ind w:left="644" w:firstLine="0"/>
        <w:rPr>
          <w:b/>
          <w:bCs/>
        </w:rPr>
      </w:pPr>
    </w:p>
    <w:p w14:paraId="671B9371" w14:textId="63DF88F7" w:rsidR="00917B1F" w:rsidRDefault="00FA2C94" w:rsidP="00FA2C94">
      <w:pPr>
        <w:ind w:firstLine="0"/>
        <w:rPr>
          <w:b/>
          <w:bCs/>
        </w:rPr>
      </w:pPr>
      <w:bookmarkStart w:id="14" w:name="_Hlk61517088"/>
      <w:bookmarkStart w:id="15" w:name="_Hlk60746055"/>
      <w:bookmarkEnd w:id="12"/>
      <w:r>
        <w:rPr>
          <w:b/>
          <w:bCs/>
        </w:rPr>
        <w:t xml:space="preserve">2.3. </w:t>
      </w:r>
      <w:r>
        <w:rPr>
          <w:b/>
          <w:bCs/>
        </w:rPr>
        <w:tab/>
      </w:r>
      <w:r w:rsidR="00917B1F">
        <w:rPr>
          <w:b/>
          <w:bCs/>
        </w:rPr>
        <w:t>Svæði á C hluta náttúruminjaskrá</w:t>
      </w:r>
      <w:r w:rsidR="006A69DE">
        <w:rPr>
          <w:b/>
          <w:bCs/>
        </w:rPr>
        <w:t>r</w:t>
      </w:r>
      <w:r w:rsidR="00917B1F">
        <w:rPr>
          <w:b/>
          <w:bCs/>
        </w:rPr>
        <w:t xml:space="preserve"> skv. 13. gr. l. nr. 60/201</w:t>
      </w:r>
      <w:r w:rsidR="00BA1CF7">
        <w:rPr>
          <w:b/>
          <w:bCs/>
        </w:rPr>
        <w:t xml:space="preserve">3, um náttúruvernd. </w:t>
      </w:r>
      <w:r w:rsidR="00917B1F">
        <w:rPr>
          <w:b/>
          <w:bCs/>
        </w:rPr>
        <w:t xml:space="preserve"> </w:t>
      </w:r>
    </w:p>
    <w:bookmarkEnd w:id="14"/>
    <w:p w14:paraId="71190717" w14:textId="77777777" w:rsidR="00730DB8" w:rsidRDefault="00730DB8" w:rsidP="00FA2C94">
      <w:pPr>
        <w:ind w:firstLine="0"/>
        <w:rPr>
          <w:b/>
          <w:bCs/>
        </w:rPr>
      </w:pPr>
    </w:p>
    <w:p w14:paraId="30150CFB" w14:textId="712A9811" w:rsidR="00730DB8" w:rsidRPr="001E6286" w:rsidRDefault="00730DB8" w:rsidP="00730DB8">
      <w:pPr>
        <w:ind w:firstLine="0"/>
        <w:rPr>
          <w:b/>
          <w:bCs/>
        </w:rPr>
      </w:pPr>
      <w:r w:rsidRPr="00582223">
        <w:rPr>
          <w:b/>
          <w:bCs/>
        </w:rPr>
        <w:t>2.</w:t>
      </w:r>
      <w:r>
        <w:rPr>
          <w:b/>
          <w:bCs/>
        </w:rPr>
        <w:t>3</w:t>
      </w:r>
      <w:r w:rsidRPr="00582223">
        <w:rPr>
          <w:b/>
          <w:bCs/>
        </w:rPr>
        <w:t xml:space="preserve">.1. </w:t>
      </w:r>
      <w:r>
        <w:rPr>
          <w:b/>
          <w:bCs/>
        </w:rPr>
        <w:t xml:space="preserve">Lýsing. </w:t>
      </w:r>
    </w:p>
    <w:bookmarkEnd w:id="15"/>
    <w:p w14:paraId="580E964D" w14:textId="50A60ED9" w:rsidR="008925BA" w:rsidRPr="00AE0216" w:rsidRDefault="00FA2C94" w:rsidP="000A35FC">
      <w:r>
        <w:t>Skv. lögum nr. 60/201</w:t>
      </w:r>
      <w:r w:rsidR="00BA1CF7">
        <w:t>3</w:t>
      </w:r>
      <w:r>
        <w:t xml:space="preserve"> skal í C </w:t>
      </w:r>
      <w:r w:rsidRPr="0020197D">
        <w:t xml:space="preserve">hluta </w:t>
      </w:r>
      <w:r>
        <w:t>náttúruminjaskrár s</w:t>
      </w:r>
      <w:r w:rsidRPr="0013794B">
        <w:t xml:space="preserve">krá aðrar náttúruminjar </w:t>
      </w:r>
      <w:r>
        <w:t xml:space="preserve">en er að finna í A. og B. hluta hennar og </w:t>
      </w:r>
      <w:r w:rsidRPr="0013794B">
        <w:t>ástæða þykir til að friðlýsa eða friða</w:t>
      </w:r>
      <w:r>
        <w:t xml:space="preserve">. </w:t>
      </w:r>
      <w:r w:rsidR="008B269D">
        <w:t xml:space="preserve"> </w:t>
      </w:r>
    </w:p>
    <w:p w14:paraId="19173F4C" w14:textId="5DD16C8C" w:rsidR="008B269D" w:rsidRDefault="008B269D" w:rsidP="008B269D">
      <w:r w:rsidRPr="00AE0216">
        <w:t>Markmið skráningar náttúrminja í C hluta náttúruminjaskrár geta verið mjög misjöfn auk þess sem eðli náttúruminja sem falla undir þennan flokk er af misjöfnum toga</w:t>
      </w:r>
      <w:r>
        <w:t xml:space="preserve"> </w:t>
      </w:r>
    </w:p>
    <w:p w14:paraId="01F16F87" w14:textId="0405521E" w:rsidR="0025387D" w:rsidRDefault="008B269D" w:rsidP="008B269D">
      <w:r>
        <w:t>Þær náttúruminjar sem falla undir þennan flokk geta verið lífverur, vistkerfi, jarðminjar, vatn, landslag</w:t>
      </w:r>
      <w:r w:rsidR="00452513">
        <w:t xml:space="preserve"> o</w:t>
      </w:r>
      <w:r w:rsidR="006A69DE">
        <w:t>.</w:t>
      </w:r>
      <w:r w:rsidR="00452513">
        <w:t>fl</w:t>
      </w:r>
      <w:r>
        <w:t xml:space="preserve">.   </w:t>
      </w:r>
    </w:p>
    <w:p w14:paraId="3EACAE50" w14:textId="5B2C0BE2" w:rsidR="008B269D" w:rsidRDefault="0025387D" w:rsidP="008B269D">
      <w:r>
        <w:t>Skráning á náttúruminjaskrá er í mörgum tilvikum undanfari þess að viðkomandi svæði</w:t>
      </w:r>
      <w:r w:rsidR="00452513">
        <w:t xml:space="preserve"> sé skráð á B hluta náttúruminjaskrá</w:t>
      </w:r>
      <w:r w:rsidR="006A69DE">
        <w:t>r</w:t>
      </w:r>
      <w:r w:rsidR="00452513">
        <w:t xml:space="preserve"> og síðan</w:t>
      </w:r>
      <w:r>
        <w:t xml:space="preserve"> friðlýst</w:t>
      </w:r>
      <w:r w:rsidR="00452513">
        <w:t xml:space="preserve"> eða tegundir eða vistgerðir innan þess friðaðar</w:t>
      </w:r>
      <w:r>
        <w:t>.</w:t>
      </w:r>
    </w:p>
    <w:p w14:paraId="1E17A456" w14:textId="77777777" w:rsidR="00730DB8" w:rsidRDefault="00730DB8" w:rsidP="00730DB8">
      <w:pPr>
        <w:ind w:firstLine="0"/>
        <w:rPr>
          <w:b/>
          <w:bCs/>
        </w:rPr>
      </w:pPr>
    </w:p>
    <w:p w14:paraId="0C08465C" w14:textId="71526B47" w:rsidR="00730DB8" w:rsidRDefault="00730DB8" w:rsidP="00730DB8">
      <w:pPr>
        <w:ind w:firstLine="0"/>
        <w:rPr>
          <w:b/>
          <w:bCs/>
        </w:rPr>
      </w:pPr>
      <w:r w:rsidRPr="00E955C1">
        <w:rPr>
          <w:b/>
          <w:bCs/>
        </w:rPr>
        <w:t>2.</w:t>
      </w:r>
      <w:r>
        <w:rPr>
          <w:b/>
          <w:bCs/>
        </w:rPr>
        <w:t>3</w:t>
      </w:r>
      <w:r w:rsidRPr="00E955C1">
        <w:rPr>
          <w:b/>
          <w:bCs/>
        </w:rPr>
        <w:t>.</w:t>
      </w:r>
      <w:r>
        <w:rPr>
          <w:b/>
          <w:bCs/>
        </w:rPr>
        <w:t>2</w:t>
      </w:r>
      <w:r w:rsidRPr="00E955C1">
        <w:rPr>
          <w:b/>
          <w:bCs/>
        </w:rPr>
        <w:t xml:space="preserve">. </w:t>
      </w:r>
      <w:r>
        <w:rPr>
          <w:b/>
          <w:bCs/>
        </w:rPr>
        <w:tab/>
      </w:r>
      <w:bookmarkStart w:id="16" w:name="_Hlk61523538"/>
      <w:r w:rsidRPr="00E955C1">
        <w:rPr>
          <w:b/>
          <w:bCs/>
        </w:rPr>
        <w:t xml:space="preserve">Viðmið og meginreglur: </w:t>
      </w:r>
      <w:bookmarkEnd w:id="16"/>
    </w:p>
    <w:p w14:paraId="35FC7DE7" w14:textId="08727ABE" w:rsidR="00FA1F97" w:rsidRDefault="00730DB8" w:rsidP="00730DB8">
      <w:r>
        <w:t xml:space="preserve">Andlag minja í C hluta náttúruminjaskrár eru </w:t>
      </w:r>
      <w:r w:rsidR="00357B6B">
        <w:t xml:space="preserve">mismunandi og geta haft </w:t>
      </w:r>
      <w:r>
        <w:t xml:space="preserve">misjafnt verndargildi og verndarþörf. </w:t>
      </w:r>
      <w:r w:rsidR="00357B6B">
        <w:t xml:space="preserve"> </w:t>
      </w:r>
    </w:p>
    <w:p w14:paraId="3B149E89" w14:textId="1F676046" w:rsidR="00730DB8" w:rsidRDefault="00FA1F97" w:rsidP="00AE0216">
      <w:r w:rsidRPr="00EC6100">
        <w:t xml:space="preserve">Meta skal </w:t>
      </w:r>
      <w:r w:rsidR="00357B6B">
        <w:t xml:space="preserve">og greina </w:t>
      </w:r>
      <w:r w:rsidRPr="00EC6100">
        <w:t xml:space="preserve">hver séu áhrif </w:t>
      </w:r>
      <w:r w:rsidR="00357B6B">
        <w:t xml:space="preserve">orkukosts í </w:t>
      </w:r>
      <w:r w:rsidRPr="00EC6100">
        <w:t xml:space="preserve">vindorku á </w:t>
      </w:r>
      <w:r>
        <w:t xml:space="preserve">náttúrufar </w:t>
      </w:r>
      <w:r w:rsidRPr="00EC6100">
        <w:t>svæð</w:t>
      </w:r>
      <w:r>
        <w:t>is</w:t>
      </w:r>
      <w:r w:rsidR="00357B6B">
        <w:t>ins</w:t>
      </w:r>
      <w:r>
        <w:t xml:space="preserve"> </w:t>
      </w:r>
      <w:r w:rsidR="00357B6B">
        <w:t>og</w:t>
      </w:r>
      <w:r>
        <w:t xml:space="preserve"> </w:t>
      </w:r>
      <w:r w:rsidR="00357B6B">
        <w:t>náttú</w:t>
      </w:r>
      <w:r w:rsidR="006A69DE">
        <w:t>u</w:t>
      </w:r>
      <w:r w:rsidR="00357B6B">
        <w:t xml:space="preserve">rminjar þess. </w:t>
      </w:r>
      <w:r w:rsidR="00730DB8">
        <w:t>Á þessum svæðum</w:t>
      </w:r>
      <w:r w:rsidR="00730DB8" w:rsidRPr="00EC6100">
        <w:t xml:space="preserve"> </w:t>
      </w:r>
      <w:r w:rsidR="0025387D">
        <w:t>ber að</w:t>
      </w:r>
      <w:r w:rsidR="00730DB8" w:rsidRPr="00EC6100">
        <w:t xml:space="preserve"> </w:t>
      </w:r>
      <w:r w:rsidR="00730DB8">
        <w:t xml:space="preserve">sýna </w:t>
      </w:r>
      <w:r w:rsidR="00730DB8" w:rsidRPr="00EC6100">
        <w:t xml:space="preserve">sérstaka aðgæslu gagnvart vistgerðum, vistkerfum og tegundum á náttúruminjaskrá </w:t>
      </w:r>
      <w:r w:rsidR="006A69DE">
        <w:t xml:space="preserve">sem </w:t>
      </w:r>
      <w:r w:rsidR="007A708C">
        <w:t xml:space="preserve">eru á slíkum svæðum, </w:t>
      </w:r>
      <w:r w:rsidR="0025387D">
        <w:t xml:space="preserve">ef hætta er á að </w:t>
      </w:r>
      <w:r w:rsidR="00730DB8" w:rsidRPr="00EC6100">
        <w:t>náttúruleg útbreiðslusvæði eða búsvæði minnki og verndarstaða þeirra versni</w:t>
      </w:r>
      <w:r w:rsidR="00730DB8">
        <w:t xml:space="preserve"> s</w:t>
      </w:r>
      <w:r w:rsidR="00AC1536">
        <w:t>br</w:t>
      </w:r>
      <w:r w:rsidR="00730DB8">
        <w:t xml:space="preserve">. 37 gr. </w:t>
      </w:r>
      <w:r w:rsidR="0025387D">
        <w:t>náttúruverndarlaga</w:t>
      </w:r>
      <w:r w:rsidR="00730DB8">
        <w:t xml:space="preserve">. </w:t>
      </w:r>
    </w:p>
    <w:p w14:paraId="2112BADF" w14:textId="70B689C6" w:rsidR="00730DB8" w:rsidRDefault="00357B6B" w:rsidP="00AE0216">
      <w:r>
        <w:t>F</w:t>
      </w:r>
      <w:r w:rsidR="0025387D" w:rsidRPr="00E90EBE">
        <w:t>orðast sk</w:t>
      </w:r>
      <w:r>
        <w:t>a</w:t>
      </w:r>
      <w:r w:rsidR="0025387D" w:rsidRPr="00E90EBE">
        <w:t>l að raska svæðum eða náttúrumyndunum sem skráðar hafa verið á C</w:t>
      </w:r>
      <w:r w:rsidR="001728C6">
        <w:t xml:space="preserve"> </w:t>
      </w:r>
      <w:r w:rsidR="0025387D" w:rsidRPr="00E90EBE">
        <w:t>hluta náttúruminjaskrár nema almannahagsmunir krefjist þess og annarra kosta hafi verið leitað.</w:t>
      </w:r>
      <w:r w:rsidR="0025387D">
        <w:t xml:space="preserve"> </w:t>
      </w:r>
      <w:r w:rsidR="00730DB8">
        <w:t xml:space="preserve">Gera má ráð fyrir að í </w:t>
      </w:r>
      <w:r w:rsidR="0025387D">
        <w:t>flestum</w:t>
      </w:r>
      <w:r w:rsidR="00730DB8">
        <w:t xml:space="preserve"> tilvikum verði viðkomandi svæði fyrir </w:t>
      </w:r>
      <w:r w:rsidR="00821FB5">
        <w:t xml:space="preserve">einhverjum </w:t>
      </w:r>
      <w:r w:rsidR="00730DB8">
        <w:t xml:space="preserve">áhrifum af byggingu vindorkuvers, en </w:t>
      </w:r>
      <w:r w:rsidR="0025387D">
        <w:t xml:space="preserve">við mat á virkjunarkostum á </w:t>
      </w:r>
      <w:r>
        <w:t xml:space="preserve">þessum </w:t>
      </w:r>
      <w:r w:rsidR="0025387D">
        <w:t>svæðum skal</w:t>
      </w:r>
      <w:r w:rsidR="00730DB8">
        <w:t xml:space="preserve"> leggja mat á hvort </w:t>
      </w:r>
      <w:r>
        <w:t>slík</w:t>
      </w:r>
      <w:r w:rsidR="00730DB8">
        <w:t xml:space="preserve"> röskun sé ásættanleg</w:t>
      </w:r>
      <w:r w:rsidR="00BA1CF7">
        <w:t xml:space="preserve">, sbr. 3. mgr. 37. gr. </w:t>
      </w:r>
      <w:r w:rsidR="00730DB8">
        <w:t xml:space="preserve">og </w:t>
      </w:r>
      <w:r w:rsidR="0025387D">
        <w:t xml:space="preserve">hvort </w:t>
      </w:r>
      <w:r>
        <w:t xml:space="preserve">hægt sé </w:t>
      </w:r>
      <w:r w:rsidR="00730DB8">
        <w:t xml:space="preserve">að lágmarka </w:t>
      </w:r>
      <w:r>
        <w:t>hana</w:t>
      </w:r>
      <w:r w:rsidR="0025387D">
        <w:t xml:space="preserve"> þannig að hún verði talin ásættanleg. </w:t>
      </w:r>
    </w:p>
    <w:p w14:paraId="39DB61CA" w14:textId="62D38FFA" w:rsidR="008B269D" w:rsidRDefault="008B269D" w:rsidP="008B269D">
      <w:r w:rsidRPr="00AE0216">
        <w:lastRenderedPageBreak/>
        <w:t xml:space="preserve">Að uppfylltum </w:t>
      </w:r>
      <w:r w:rsidR="0025387D">
        <w:t xml:space="preserve">nauðsynlegum </w:t>
      </w:r>
      <w:r w:rsidRPr="00AE0216">
        <w:t xml:space="preserve">skilyrðum og aðgerðum og með því að </w:t>
      </w:r>
      <w:r w:rsidR="00A37910">
        <w:t xml:space="preserve">skipuleggja </w:t>
      </w:r>
      <w:r w:rsidRPr="00AE0216">
        <w:t xml:space="preserve">og staðsetja mannvirki á þann hátt að þau rýri ekki gildi svæðanna </w:t>
      </w:r>
      <w:r w:rsidR="0025387D">
        <w:t xml:space="preserve">óhæfilega </w:t>
      </w:r>
      <w:r w:rsidRPr="00AE0216">
        <w:t xml:space="preserve">getur </w:t>
      </w:r>
      <w:r w:rsidR="00FA1F97">
        <w:t xml:space="preserve">hins vegar </w:t>
      </w:r>
      <w:r w:rsidRPr="00AE0216">
        <w:t>verið ásættanlegt að vindorkuver sé staðsett innan slíkra svæða að fenginni skoðun og mati</w:t>
      </w:r>
      <w:r w:rsidR="00FA1F97">
        <w:t xml:space="preserve"> á grundvelli framangreinds</w:t>
      </w:r>
      <w:r w:rsidRPr="00AE0216">
        <w:t xml:space="preserve">. </w:t>
      </w:r>
    </w:p>
    <w:p w14:paraId="7AE46C05" w14:textId="2810E8C4" w:rsidR="00FA1F97" w:rsidRDefault="00FA1F97" w:rsidP="008B269D"/>
    <w:p w14:paraId="4A551EB2" w14:textId="1467134D" w:rsidR="00FA1F97" w:rsidRDefault="00FA1F97" w:rsidP="0077007D">
      <w:pPr>
        <w:ind w:firstLine="0"/>
        <w:rPr>
          <w:b/>
          <w:bCs/>
        </w:rPr>
      </w:pPr>
      <w:r w:rsidRPr="00AE0216">
        <w:rPr>
          <w:b/>
          <w:bCs/>
        </w:rPr>
        <w:t>2.</w:t>
      </w:r>
      <w:r w:rsidR="0077007D">
        <w:rPr>
          <w:b/>
          <w:bCs/>
        </w:rPr>
        <w:t>4</w:t>
      </w:r>
      <w:r w:rsidRPr="00AE0216">
        <w:rPr>
          <w:b/>
          <w:bCs/>
        </w:rPr>
        <w:t xml:space="preserve">. </w:t>
      </w:r>
      <w:r w:rsidRPr="00AE0216">
        <w:rPr>
          <w:b/>
          <w:bCs/>
        </w:rPr>
        <w:tab/>
        <w:t xml:space="preserve">Svæði </w:t>
      </w:r>
      <w:r w:rsidR="0077007D" w:rsidRPr="00AE0216">
        <w:rPr>
          <w:b/>
          <w:bCs/>
        </w:rPr>
        <w:t xml:space="preserve">sem njóta sérstakrar verndar skv. 61. gr. laga </w:t>
      </w:r>
      <w:bookmarkStart w:id="17" w:name="_Hlk61523596"/>
      <w:r w:rsidR="0077007D" w:rsidRPr="00AE0216">
        <w:rPr>
          <w:b/>
          <w:bCs/>
        </w:rPr>
        <w:t>um náttúruvernd nr. 60/2013</w:t>
      </w:r>
      <w:bookmarkEnd w:id="17"/>
    </w:p>
    <w:p w14:paraId="515C2BB7" w14:textId="77777777" w:rsidR="0077007D" w:rsidRPr="00AE0216" w:rsidRDefault="0077007D" w:rsidP="00AE0216">
      <w:pPr>
        <w:ind w:firstLine="0"/>
        <w:rPr>
          <w:b/>
          <w:bCs/>
        </w:rPr>
      </w:pPr>
    </w:p>
    <w:p w14:paraId="59140B22" w14:textId="0E7B7D96" w:rsidR="0077007D" w:rsidRDefault="0077007D" w:rsidP="0077007D">
      <w:pPr>
        <w:ind w:firstLine="0"/>
        <w:rPr>
          <w:b/>
          <w:bCs/>
        </w:rPr>
      </w:pPr>
      <w:bookmarkStart w:id="18" w:name="_Hlk61526229"/>
      <w:bookmarkStart w:id="19" w:name="_Hlk61523522"/>
      <w:r w:rsidRPr="00582223">
        <w:rPr>
          <w:b/>
          <w:bCs/>
        </w:rPr>
        <w:t>2.</w:t>
      </w:r>
      <w:r>
        <w:rPr>
          <w:b/>
          <w:bCs/>
        </w:rPr>
        <w:t>4</w:t>
      </w:r>
      <w:r w:rsidRPr="00582223">
        <w:rPr>
          <w:b/>
          <w:bCs/>
        </w:rPr>
        <w:t xml:space="preserve">.1. </w:t>
      </w:r>
      <w:r>
        <w:rPr>
          <w:b/>
          <w:bCs/>
        </w:rPr>
        <w:t xml:space="preserve">Lýsing. </w:t>
      </w:r>
    </w:p>
    <w:bookmarkEnd w:id="18"/>
    <w:p w14:paraId="500282A1" w14:textId="2FABA8DA" w:rsidR="0077007D" w:rsidRDefault="0077007D" w:rsidP="0077007D">
      <w:r>
        <w:t xml:space="preserve">Í </w:t>
      </w:r>
      <w:r w:rsidRPr="00AE0216">
        <w:t xml:space="preserve">61. grein </w:t>
      </w:r>
      <w:r>
        <w:t xml:space="preserve">laga </w:t>
      </w:r>
      <w:r w:rsidRPr="00AE0216">
        <w:t xml:space="preserve">um náttúruvernd nr. 60/2013 </w:t>
      </w:r>
      <w:r>
        <w:t xml:space="preserve">er kveðið á um vernd tiltekinna vistkerfa og jarðminja. Þessi vistkerfi og jarðminjar njóta </w:t>
      </w:r>
      <w:r w:rsidRPr="00E510A4">
        <w:t>sérstakrar verndar til samræmis við verndarmarkmið laganna.</w:t>
      </w:r>
      <w:r w:rsidRPr="0077007D">
        <w:t xml:space="preserve"> </w:t>
      </w:r>
      <w:r w:rsidR="001746AD">
        <w:t>Vistkerfi undir þessari vernd eru</w:t>
      </w:r>
      <w:r>
        <w:t>;</w:t>
      </w:r>
    </w:p>
    <w:p w14:paraId="6623C228" w14:textId="06E8AF87" w:rsidR="0077007D" w:rsidRDefault="0077007D" w:rsidP="0077007D">
      <w:pPr>
        <w:pStyle w:val="Mlsgreinlista"/>
        <w:numPr>
          <w:ilvl w:val="0"/>
          <w:numId w:val="23"/>
        </w:numPr>
      </w:pPr>
      <w:r>
        <w:t>votlendi, svo sem hallamýri, flóar, flæðimýrar, rústamýrar 20.000 fm. eða stærri, stöðuvötn og tjarnir, 1.000 fm. að flatarmáli eða stærri og sjávarmýrar og leirur. að</w:t>
      </w:r>
      <w:r w:rsidRPr="00AE0216">
        <w:t xml:space="preserve"> ýmis votlendis- og birkiskógavistkerfi </w:t>
      </w:r>
    </w:p>
    <w:p w14:paraId="27A285CB" w14:textId="67798517" w:rsidR="0077007D" w:rsidRDefault="0077007D" w:rsidP="0077007D">
      <w:pPr>
        <w:pStyle w:val="Mlsgreinlista"/>
        <w:numPr>
          <w:ilvl w:val="0"/>
          <w:numId w:val="23"/>
        </w:numPr>
      </w:pPr>
      <w:r>
        <w:t xml:space="preserve">sérstæðir eða mikilvægir birkiskógar og leifar þeirra þar sem eru m.a. gömul tré, </w:t>
      </w:r>
    </w:p>
    <w:p w14:paraId="3BF3B1A7" w14:textId="66909721" w:rsidR="001746AD" w:rsidRDefault="001746AD" w:rsidP="001746AD">
      <w:pPr>
        <w:ind w:firstLine="0"/>
      </w:pPr>
      <w:r>
        <w:t xml:space="preserve">Jarðminjar sem njóta verndar samkvæmt þessari grein eru: </w:t>
      </w:r>
    </w:p>
    <w:p w14:paraId="5402AD32" w14:textId="0A0109FE" w:rsidR="001746AD" w:rsidRDefault="001746AD" w:rsidP="001746AD">
      <w:pPr>
        <w:pStyle w:val="Mlsgreinlista"/>
        <w:numPr>
          <w:ilvl w:val="0"/>
          <w:numId w:val="24"/>
        </w:numPr>
      </w:pPr>
      <w:r>
        <w:t>eldvörp, eldhraun, gervigígar og hraunhellar sem myndast hafa eftir að jökull hvarf á síðjökultíma</w:t>
      </w:r>
    </w:p>
    <w:p w14:paraId="64E901EE" w14:textId="2BC993E4" w:rsidR="001746AD" w:rsidRDefault="001746AD" w:rsidP="00AE0216">
      <w:pPr>
        <w:pStyle w:val="Mlsgreinlista"/>
        <w:numPr>
          <w:ilvl w:val="0"/>
          <w:numId w:val="24"/>
        </w:numPr>
      </w:pPr>
      <w:r>
        <w:t xml:space="preserve">fossar og nánasta umhverfi þeirra að því leyti að sýn að þeim spillist ekki, hverir og aðrar heitar uppsprettur ásamt lífríki sem tengist þeim og virkri ummyndun og útfellingum, þar á meðal hrúðri og hrúðurbreiðum. </w:t>
      </w:r>
    </w:p>
    <w:p w14:paraId="246F40F5" w14:textId="275422DA" w:rsidR="0077007D" w:rsidRPr="0077007D" w:rsidRDefault="001746AD" w:rsidP="00AE0216">
      <w:pPr>
        <w:rPr>
          <w:b/>
          <w:bCs/>
        </w:rPr>
      </w:pPr>
      <w:r>
        <w:t xml:space="preserve"> </w:t>
      </w:r>
    </w:p>
    <w:bookmarkEnd w:id="19"/>
    <w:p w14:paraId="3209F074" w14:textId="7B680C26" w:rsidR="0077007D" w:rsidRPr="001E6286" w:rsidRDefault="0077007D" w:rsidP="0077007D">
      <w:pPr>
        <w:ind w:firstLine="0"/>
        <w:rPr>
          <w:b/>
          <w:bCs/>
        </w:rPr>
      </w:pPr>
      <w:r w:rsidRPr="00582223">
        <w:rPr>
          <w:b/>
          <w:bCs/>
        </w:rPr>
        <w:t>2.</w:t>
      </w:r>
      <w:r>
        <w:rPr>
          <w:b/>
          <w:bCs/>
        </w:rPr>
        <w:t>4</w:t>
      </w:r>
      <w:r w:rsidRPr="00582223">
        <w:rPr>
          <w:b/>
          <w:bCs/>
        </w:rPr>
        <w:t>.</w:t>
      </w:r>
      <w:r>
        <w:rPr>
          <w:b/>
          <w:bCs/>
        </w:rPr>
        <w:t>2</w:t>
      </w:r>
      <w:r w:rsidRPr="00582223">
        <w:rPr>
          <w:b/>
          <w:bCs/>
        </w:rPr>
        <w:t xml:space="preserve">. </w:t>
      </w:r>
      <w:r w:rsidRPr="00E955C1">
        <w:rPr>
          <w:b/>
          <w:bCs/>
        </w:rPr>
        <w:t>Viðmið og meginreglur:</w:t>
      </w:r>
    </w:p>
    <w:p w14:paraId="37A63D1C" w14:textId="2B7E2132" w:rsidR="00B96853" w:rsidRDefault="001746AD" w:rsidP="001746AD">
      <w:r>
        <w:t xml:space="preserve">Áhrif </w:t>
      </w:r>
      <w:r w:rsidR="00815003">
        <w:t>virkjunar</w:t>
      </w:r>
      <w:r>
        <w:t xml:space="preserve">kosts í vindorku á vistkerfi eða jarðminjar í þessum flokki geta verið mjög mismunandi eftir eðli þeirra og verndarþörf. </w:t>
      </w:r>
      <w:r w:rsidRPr="00252858">
        <w:t xml:space="preserve">Gera má ráð fyrir að viðkomandi </w:t>
      </w:r>
      <w:r w:rsidR="00AC1536">
        <w:t>vistkerfi eða jarðminjar</w:t>
      </w:r>
      <w:r w:rsidRPr="00252858">
        <w:t xml:space="preserve"> </w:t>
      </w:r>
      <w:r w:rsidR="00B96853">
        <w:t xml:space="preserve">verði </w:t>
      </w:r>
      <w:r w:rsidR="00ED740C">
        <w:t xml:space="preserve">alltaf </w:t>
      </w:r>
      <w:r w:rsidRPr="00252858">
        <w:t xml:space="preserve">fyrir </w:t>
      </w:r>
      <w:r>
        <w:t xml:space="preserve">einhverjum </w:t>
      </w:r>
      <w:r w:rsidRPr="00252858">
        <w:t>áhrifum af byggingu vindorkuvers</w:t>
      </w:r>
      <w:r>
        <w:t xml:space="preserve"> en að </w:t>
      </w:r>
      <w:r w:rsidR="00AC1536">
        <w:t>slík áhrif</w:t>
      </w:r>
      <w:r>
        <w:t xml:space="preserve"> geti verið afar misjöfn. </w:t>
      </w:r>
    </w:p>
    <w:p w14:paraId="400272D5" w14:textId="00AC7F38" w:rsidR="001746AD" w:rsidRDefault="001746AD" w:rsidP="001746AD">
      <w:r>
        <w:t xml:space="preserve">Við mat á áhrifum </w:t>
      </w:r>
      <w:r w:rsidR="00815003">
        <w:t>virkjunark</w:t>
      </w:r>
      <w:r>
        <w:t xml:space="preserve">osts í vindorku á vistkerfi eða jarðminjar í þessum flokki </w:t>
      </w:r>
      <w:r w:rsidRPr="001746AD">
        <w:t xml:space="preserve">skal líta til verndarmarkmiða 2. og 3. gr. </w:t>
      </w:r>
      <w:r>
        <w:t>l. um náttúruvernd</w:t>
      </w:r>
      <w:r w:rsidR="00B96853">
        <w:t xml:space="preserve">, </w:t>
      </w:r>
      <w:r w:rsidR="00357B6B">
        <w:t>verndargildi</w:t>
      </w:r>
      <w:r w:rsidR="007A708C">
        <w:t>s</w:t>
      </w:r>
      <w:r w:rsidR="00357B6B">
        <w:t xml:space="preserve"> og </w:t>
      </w:r>
      <w:r w:rsidR="00B96853">
        <w:t>verndarþarfar</w:t>
      </w:r>
      <w:r>
        <w:t xml:space="preserve"> </w:t>
      </w:r>
      <w:r w:rsidR="00B96853">
        <w:t xml:space="preserve">með hliðsjón af eðli þeirra </w:t>
      </w:r>
      <w:r w:rsidRPr="001746AD">
        <w:t>og jafnframt huga að mikilvægi minjanna og sérstöðu í íslensku og alþjóðlegu samhengi.</w:t>
      </w:r>
    </w:p>
    <w:p w14:paraId="32232932" w14:textId="36573692" w:rsidR="001746AD" w:rsidRDefault="00B96853" w:rsidP="00AE0216">
      <w:r>
        <w:t xml:space="preserve">Greina þarf áhrif orkukostsins </w:t>
      </w:r>
      <w:r w:rsidR="00AC1536">
        <w:t xml:space="preserve">í vindorku </w:t>
      </w:r>
      <w:r>
        <w:t>á hi</w:t>
      </w:r>
      <w:r w:rsidR="001728C6">
        <w:t>n</w:t>
      </w:r>
      <w:r>
        <w:t xml:space="preserve"> vernd</w:t>
      </w:r>
      <w:r w:rsidR="001728C6">
        <w:t>uðu vistkerfi eða jarðminjar</w:t>
      </w:r>
      <w:r>
        <w:t xml:space="preserve"> </w:t>
      </w:r>
      <w:r w:rsidR="00AC1536">
        <w:t xml:space="preserve">samkvæmt þessum flokki </w:t>
      </w:r>
      <w:r>
        <w:t xml:space="preserve">og byggja endanlegt </w:t>
      </w:r>
      <w:r w:rsidR="001746AD">
        <w:t xml:space="preserve">mat á því hvort sú röskun </w:t>
      </w:r>
      <w:r w:rsidR="00AC1536">
        <w:t>sem slíkar framkvæmdir munu hafa í för með sér sé</w:t>
      </w:r>
      <w:r w:rsidR="00815003">
        <w:t xml:space="preserve"> nauðsynleg og hvort </w:t>
      </w:r>
      <w:r w:rsidR="00ED740C">
        <w:t xml:space="preserve">hún teljist </w:t>
      </w:r>
      <w:r w:rsidR="001746AD">
        <w:t xml:space="preserve">ásættanleg. </w:t>
      </w:r>
      <w:r w:rsidR="00AC1536">
        <w:t>Sum þessara svæða er</w:t>
      </w:r>
      <w:r w:rsidR="00252A6F">
        <w:t>u</w:t>
      </w:r>
      <w:r w:rsidR="00AC1536">
        <w:t xml:space="preserve"> lítil og ekki samfelld sem krefst þess að staðhættir séu kannaðir ítarlega við slíkt mat. Mikilvægt er að fyrir liggi hvaða aðgerðir kunna að vera nauðsynlegar </w:t>
      </w:r>
      <w:r w:rsidR="001746AD" w:rsidRPr="00131719">
        <w:t>til að draga úr áhrifum framkvæmdarinnar á þau náttúrufyrirbæri sem verða fyrir röskun.</w:t>
      </w:r>
    </w:p>
    <w:p w14:paraId="7D817ABF" w14:textId="1D5C65AD" w:rsidR="003335AD" w:rsidRDefault="00FA1F97" w:rsidP="00AE0216">
      <w:pPr>
        <w:rPr>
          <w:b/>
          <w:bCs/>
        </w:rPr>
      </w:pPr>
      <w:bookmarkStart w:id="20" w:name="_Hlk60821020"/>
      <w:r>
        <w:rPr>
          <w:b/>
          <w:bCs/>
        </w:rPr>
        <w:t xml:space="preserve"> </w:t>
      </w:r>
      <w:bookmarkEnd w:id="20"/>
      <w:r>
        <w:rPr>
          <w:sz w:val="22"/>
        </w:rPr>
        <w:t xml:space="preserve"> </w:t>
      </w:r>
    </w:p>
    <w:p w14:paraId="676C960F" w14:textId="7CB55DC2" w:rsidR="0013794B" w:rsidRDefault="003335AD" w:rsidP="003335AD">
      <w:pPr>
        <w:ind w:firstLine="0"/>
        <w:rPr>
          <w:b/>
          <w:bCs/>
        </w:rPr>
      </w:pPr>
      <w:r>
        <w:rPr>
          <w:b/>
          <w:bCs/>
        </w:rPr>
        <w:t>2.</w:t>
      </w:r>
      <w:r w:rsidR="00AC1536">
        <w:rPr>
          <w:b/>
          <w:bCs/>
        </w:rPr>
        <w:t>5</w:t>
      </w:r>
      <w:r>
        <w:rPr>
          <w:b/>
          <w:bCs/>
        </w:rPr>
        <w:t xml:space="preserve">. </w:t>
      </w:r>
      <w:r>
        <w:rPr>
          <w:b/>
          <w:bCs/>
        </w:rPr>
        <w:tab/>
      </w:r>
      <w:r w:rsidR="0013794B" w:rsidRPr="00582223">
        <w:rPr>
          <w:b/>
          <w:bCs/>
        </w:rPr>
        <w:t>Mikilvæg fuglasvæði</w:t>
      </w:r>
    </w:p>
    <w:p w14:paraId="0D1FA300" w14:textId="77777777" w:rsidR="00AC1536" w:rsidRDefault="00AC1536" w:rsidP="003335AD">
      <w:pPr>
        <w:ind w:firstLine="0"/>
        <w:rPr>
          <w:b/>
          <w:bCs/>
        </w:rPr>
      </w:pPr>
    </w:p>
    <w:p w14:paraId="2DD5E2EB" w14:textId="1009928B" w:rsidR="00AC1536" w:rsidRDefault="00AC1536" w:rsidP="00AC1536">
      <w:pPr>
        <w:ind w:firstLine="0"/>
        <w:rPr>
          <w:b/>
          <w:bCs/>
        </w:rPr>
      </w:pPr>
      <w:bookmarkStart w:id="21" w:name="_Hlk61527307"/>
      <w:r w:rsidRPr="00582223">
        <w:rPr>
          <w:b/>
          <w:bCs/>
        </w:rPr>
        <w:t>2.</w:t>
      </w:r>
      <w:r>
        <w:rPr>
          <w:b/>
          <w:bCs/>
        </w:rPr>
        <w:t>5</w:t>
      </w:r>
      <w:r w:rsidRPr="00582223">
        <w:rPr>
          <w:b/>
          <w:bCs/>
        </w:rPr>
        <w:t xml:space="preserve">.1. </w:t>
      </w:r>
      <w:r>
        <w:rPr>
          <w:b/>
          <w:bCs/>
        </w:rPr>
        <w:t xml:space="preserve">Lýsing. </w:t>
      </w:r>
    </w:p>
    <w:bookmarkEnd w:id="21"/>
    <w:p w14:paraId="6AD12B54" w14:textId="105ED03D" w:rsidR="004F1140" w:rsidRPr="00AE0216" w:rsidRDefault="004F1140" w:rsidP="003335AD">
      <w:r w:rsidRPr="00AE0216">
        <w:t xml:space="preserve">Villt fuglalíf landsins er mikilvægur áhrifaþáttur þegar einstakir vindorkukostir eru teknir til skoðunar. </w:t>
      </w:r>
    </w:p>
    <w:p w14:paraId="77FD010D" w14:textId="09337E34" w:rsidR="003335AD" w:rsidRPr="00AE0216" w:rsidRDefault="003335AD" w:rsidP="00AE0216">
      <w:r w:rsidRPr="00AE0216">
        <w:t>Áhrif vindorkuvera á villta fugla get</w:t>
      </w:r>
      <w:r w:rsidR="00ED740C">
        <w:t>a</w:t>
      </w:r>
      <w:r w:rsidRPr="00AE0216">
        <w:t xml:space="preserve"> verið af ólíkum toga og breytileg eftir tegundum fugla.</w:t>
      </w:r>
      <w:r w:rsidR="00C17BBF" w:rsidRPr="00AE0216">
        <w:t xml:space="preserve"> </w:t>
      </w:r>
      <w:r w:rsidR="00ED740C">
        <w:t xml:space="preserve"> Náttúrufræðistofnun Íslands hefur kortlagt </w:t>
      </w:r>
      <w:r w:rsidR="003E4222" w:rsidRPr="00AE0216">
        <w:t>helstu fuglasvæð</w:t>
      </w:r>
      <w:r w:rsidR="00ED740C">
        <w:t>i</w:t>
      </w:r>
      <w:r w:rsidR="003E4222" w:rsidRPr="00AE0216">
        <w:t xml:space="preserve"> landsins</w:t>
      </w:r>
      <w:r w:rsidR="00ED740C">
        <w:t xml:space="preserve">. </w:t>
      </w:r>
      <w:r w:rsidR="005A307D" w:rsidRPr="005A307D">
        <w:t>Alls er</w:t>
      </w:r>
      <w:r w:rsidR="005A307D">
        <w:t>u</w:t>
      </w:r>
      <w:r w:rsidR="005A307D" w:rsidRPr="005A307D">
        <w:t xml:space="preserve"> </w:t>
      </w:r>
      <w:r w:rsidR="00252A6F">
        <w:t>u.þ.b. 121</w:t>
      </w:r>
      <w:r w:rsidR="00252A6F" w:rsidRPr="005A307D">
        <w:t xml:space="preserve"> </w:t>
      </w:r>
      <w:r w:rsidR="005A307D" w:rsidRPr="005A307D">
        <w:t>svæði á Íslandi sem tel</w:t>
      </w:r>
      <w:r w:rsidR="005A307D">
        <w:t>jast</w:t>
      </w:r>
      <w:r w:rsidR="005A307D" w:rsidRPr="005A307D">
        <w:t xml:space="preserve"> alþjóðlega mikilvæg </w:t>
      </w:r>
      <w:r w:rsidR="005A307D">
        <w:t>fuglasvæði</w:t>
      </w:r>
      <w:r w:rsidR="005A307D" w:rsidRPr="005A307D">
        <w:t xml:space="preserve"> og eru </w:t>
      </w:r>
      <w:r w:rsidR="005A307D" w:rsidRPr="005A307D">
        <w:lastRenderedPageBreak/>
        <w:t>þau flokkuð í þrennt; sjófuglabyggðir, fjörur</w:t>
      </w:r>
      <w:r w:rsidR="005A11BB">
        <w:t xml:space="preserve">, </w:t>
      </w:r>
      <w:r w:rsidR="005A307D" w:rsidRPr="005A307D">
        <w:t xml:space="preserve">grunnsævi </w:t>
      </w:r>
      <w:r w:rsidR="005A11BB">
        <w:t>eða</w:t>
      </w:r>
      <w:r w:rsidR="005A307D" w:rsidRPr="005A307D">
        <w:t xml:space="preserve"> votlendi </w:t>
      </w:r>
      <w:r w:rsidR="005A11BB">
        <w:t>og</w:t>
      </w:r>
      <w:r w:rsidR="005A307D" w:rsidRPr="005A307D">
        <w:t xml:space="preserve"> önnur svæði inn til landsins. Nokkur svæði falla undir </w:t>
      </w:r>
      <w:r w:rsidR="005A307D">
        <w:t xml:space="preserve">fleiri en einn flokk.  </w:t>
      </w:r>
    </w:p>
    <w:p w14:paraId="2340F245" w14:textId="0D9B03E8" w:rsidR="003335AD" w:rsidRDefault="003335AD" w:rsidP="003335AD">
      <w:pPr>
        <w:ind w:firstLine="0"/>
        <w:rPr>
          <w:sz w:val="22"/>
        </w:rPr>
      </w:pPr>
    </w:p>
    <w:p w14:paraId="41E657D3" w14:textId="3BA61399" w:rsidR="003335AD" w:rsidRDefault="003335AD" w:rsidP="003335AD">
      <w:pPr>
        <w:ind w:firstLine="0"/>
        <w:rPr>
          <w:b/>
          <w:bCs/>
        </w:rPr>
      </w:pPr>
      <w:bookmarkStart w:id="22" w:name="_Hlk61527344"/>
      <w:r w:rsidRPr="00E955C1">
        <w:rPr>
          <w:b/>
          <w:bCs/>
        </w:rPr>
        <w:t>2.</w:t>
      </w:r>
      <w:r w:rsidR="005A307D">
        <w:rPr>
          <w:b/>
          <w:bCs/>
        </w:rPr>
        <w:t>5</w:t>
      </w:r>
      <w:r w:rsidRPr="00E955C1">
        <w:rPr>
          <w:b/>
          <w:bCs/>
        </w:rPr>
        <w:t>.</w:t>
      </w:r>
      <w:r w:rsidR="005A307D">
        <w:rPr>
          <w:b/>
          <w:bCs/>
        </w:rPr>
        <w:t>2</w:t>
      </w:r>
      <w:r w:rsidRPr="00E955C1">
        <w:rPr>
          <w:b/>
          <w:bCs/>
        </w:rPr>
        <w:t xml:space="preserve">. </w:t>
      </w:r>
      <w:r>
        <w:rPr>
          <w:b/>
          <w:bCs/>
        </w:rPr>
        <w:tab/>
      </w:r>
      <w:r w:rsidRPr="00E955C1">
        <w:rPr>
          <w:b/>
          <w:bCs/>
        </w:rPr>
        <w:t xml:space="preserve">Viðmið og meginreglur: </w:t>
      </w:r>
    </w:p>
    <w:bookmarkEnd w:id="22"/>
    <w:p w14:paraId="7AAC5481" w14:textId="18E3BC9E" w:rsidR="005A307D" w:rsidRPr="004E04C7" w:rsidRDefault="005A307D" w:rsidP="00AE0216">
      <w:r>
        <w:t xml:space="preserve">Mikilvægt er að </w:t>
      </w:r>
      <w:r w:rsidR="00AC1536" w:rsidRPr="00A13363">
        <w:t xml:space="preserve">kannað </w:t>
      </w:r>
      <w:r w:rsidR="00ED740C">
        <w:t xml:space="preserve">sé </w:t>
      </w:r>
      <w:r w:rsidR="00AC1536" w:rsidRPr="00A13363">
        <w:t xml:space="preserve">hvort einstakir virkjunarkostir í vindorku komi til með að ógna fuglalífi innan svæða sem hafa verið afmörkuð sem mikilvæg fuglasvæði. </w:t>
      </w:r>
      <w:r w:rsidRPr="004E04C7">
        <w:t>Við skoðun og mat á einstökum virkjunarkostum innan þe</w:t>
      </w:r>
      <w:r>
        <w:t>ssara</w:t>
      </w:r>
      <w:r w:rsidRPr="004E04C7">
        <w:t xml:space="preserve"> svæða er því nauðsynlegt að byggja á rannsóknum og gögnum </w:t>
      </w:r>
      <w:r w:rsidR="00ED740C">
        <w:t xml:space="preserve">sem </w:t>
      </w:r>
      <w:r w:rsidRPr="004E04C7">
        <w:t xml:space="preserve">annað hvort liggja </w:t>
      </w:r>
      <w:r w:rsidR="00ED740C">
        <w:t xml:space="preserve">þegar </w:t>
      </w:r>
      <w:r w:rsidRPr="004E04C7">
        <w:t xml:space="preserve">fyrir eða </w:t>
      </w:r>
      <w:r w:rsidR="00ED740C">
        <w:t xml:space="preserve">verður </w:t>
      </w:r>
      <w:r w:rsidRPr="004E04C7">
        <w:t xml:space="preserve">aflað </w:t>
      </w:r>
      <w:r>
        <w:t xml:space="preserve">í tengslum við slík áform. </w:t>
      </w:r>
      <w:r w:rsidRPr="004E04C7">
        <w:t xml:space="preserve">  </w:t>
      </w:r>
    </w:p>
    <w:p w14:paraId="670D8B49" w14:textId="77777777" w:rsidR="00AC1536" w:rsidRDefault="00AC1536" w:rsidP="003335AD">
      <w:pPr>
        <w:ind w:firstLine="0"/>
        <w:rPr>
          <w:b/>
          <w:bCs/>
        </w:rPr>
      </w:pPr>
    </w:p>
    <w:p w14:paraId="150823E7" w14:textId="04259470" w:rsidR="00C17BBF" w:rsidRDefault="00C17BBF" w:rsidP="003335AD">
      <w:pPr>
        <w:ind w:firstLine="0"/>
        <w:rPr>
          <w:b/>
          <w:bCs/>
        </w:rPr>
      </w:pPr>
      <w:bookmarkStart w:id="23" w:name="_Hlk61339815"/>
      <w:r w:rsidRPr="00C17BBF">
        <w:rPr>
          <w:b/>
          <w:bCs/>
        </w:rPr>
        <w:t>2.</w:t>
      </w:r>
      <w:r w:rsidR="005A307D">
        <w:rPr>
          <w:b/>
          <w:bCs/>
        </w:rPr>
        <w:t>5</w:t>
      </w:r>
      <w:r w:rsidRPr="00C17BBF">
        <w:rPr>
          <w:b/>
          <w:bCs/>
        </w:rPr>
        <w:t>.</w:t>
      </w:r>
      <w:r w:rsidR="005A307D">
        <w:rPr>
          <w:b/>
          <w:bCs/>
        </w:rPr>
        <w:t>2</w:t>
      </w:r>
      <w:r w:rsidRPr="00C17BBF">
        <w:rPr>
          <w:b/>
          <w:bCs/>
        </w:rPr>
        <w:t xml:space="preserve">.1.  </w:t>
      </w:r>
      <w:r w:rsidRPr="00582223">
        <w:rPr>
          <w:b/>
          <w:bCs/>
        </w:rPr>
        <w:t>Áflugshætta</w:t>
      </w:r>
    </w:p>
    <w:p w14:paraId="04FE033E" w14:textId="420BDF79" w:rsidR="00882C4B" w:rsidRDefault="00C17BBF" w:rsidP="003335AD">
      <w:pPr>
        <w:ind w:firstLine="0"/>
      </w:pPr>
      <w:r w:rsidRPr="00582223">
        <w:tab/>
        <w:t xml:space="preserve">Taka skal til skoðunar og mats hættu á áflugi fugla </w:t>
      </w:r>
      <w:r>
        <w:t>á vindorkumannvirki</w:t>
      </w:r>
      <w:r w:rsidR="00ED740C">
        <w:t xml:space="preserve"> m.t.t. þess </w:t>
      </w:r>
      <w:r w:rsidR="00624BFA">
        <w:t xml:space="preserve">hvað þessi </w:t>
      </w:r>
      <w:r>
        <w:t xml:space="preserve">áhætta er </w:t>
      </w:r>
      <w:r w:rsidR="00624BFA">
        <w:t xml:space="preserve">talin </w:t>
      </w:r>
      <w:r>
        <w:t xml:space="preserve">mikil út frá einstökum fuglategundum. </w:t>
      </w:r>
    </w:p>
    <w:p w14:paraId="025C4B63" w14:textId="0C61E3C7" w:rsidR="00C17BBF" w:rsidRDefault="00C17BBF" w:rsidP="00AE0216">
      <w:r>
        <w:t xml:space="preserve">Leggja skal megináherslu á að forðast </w:t>
      </w:r>
      <w:r w:rsidR="003E4222">
        <w:t xml:space="preserve">uppbyggingu </w:t>
      </w:r>
      <w:r>
        <w:t>slík</w:t>
      </w:r>
      <w:r w:rsidR="003E4222">
        <w:t>ra</w:t>
      </w:r>
      <w:r>
        <w:t xml:space="preserve"> mannvirk</w:t>
      </w:r>
      <w:r w:rsidR="00ED740C">
        <w:t>ja</w:t>
      </w:r>
      <w:r>
        <w:t xml:space="preserve"> á þeim svæðum </w:t>
      </w:r>
      <w:r w:rsidR="003E4222">
        <w:t xml:space="preserve">eða stöðum </w:t>
      </w:r>
      <w:r>
        <w:t xml:space="preserve">landsins þar sem mikið er um </w:t>
      </w:r>
      <w:r w:rsidR="00624BFA">
        <w:t xml:space="preserve">villta fugla sem metnir eru í hættu </w:t>
      </w:r>
      <w:r w:rsidR="00882C4B">
        <w:t xml:space="preserve">eða verulegri hættu </w:t>
      </w:r>
      <w:r w:rsidR="00624BFA">
        <w:t xml:space="preserve">á válistum og þar sem mikið er um </w:t>
      </w:r>
      <w:r>
        <w:t xml:space="preserve">fuglategundir </w:t>
      </w:r>
      <w:r w:rsidR="00882C4B">
        <w:t xml:space="preserve">með hátt eða mjög hátt verndargildi </w:t>
      </w:r>
      <w:r w:rsidR="00ED740C">
        <w:t>sem</w:t>
      </w:r>
      <w:r w:rsidR="00882C4B">
        <w:t xml:space="preserve"> </w:t>
      </w:r>
      <w:r w:rsidR="00624BFA">
        <w:t>vitað er að geti stafað veruleg hætta af vindorkumannvirkjum</w:t>
      </w:r>
      <w:r w:rsidR="007A708C">
        <w:t>. Þetta á til dæmi</w:t>
      </w:r>
      <w:r w:rsidR="00ED740C">
        <w:t>s</w:t>
      </w:r>
      <w:r w:rsidR="007A708C">
        <w:t xml:space="preserve"> við um </w:t>
      </w:r>
      <w:r w:rsidR="00882C4B">
        <w:t xml:space="preserve">tilteknar </w:t>
      </w:r>
      <w:r w:rsidR="00624BFA">
        <w:t>tegundir ránfugla</w:t>
      </w:r>
      <w:r w:rsidR="00882C4B">
        <w:t xml:space="preserve"> eins og </w:t>
      </w:r>
      <w:r w:rsidR="007A708C">
        <w:t>hafe</w:t>
      </w:r>
      <w:r w:rsidR="00882C4B">
        <w:t>rn</w:t>
      </w:r>
      <w:r w:rsidR="007A708C">
        <w:t>i</w:t>
      </w:r>
      <w:r w:rsidR="00882C4B">
        <w:t xml:space="preserve"> og fálka</w:t>
      </w:r>
      <w:r w:rsidR="00624BFA">
        <w:t xml:space="preserve">.  </w:t>
      </w:r>
      <w:r w:rsidR="003E4222">
        <w:t xml:space="preserve"> </w:t>
      </w:r>
      <w:r>
        <w:t xml:space="preserve"> </w:t>
      </w:r>
    </w:p>
    <w:p w14:paraId="6A2A40F9" w14:textId="0CFB92D0" w:rsidR="00C17BBF" w:rsidRDefault="00C17BBF" w:rsidP="00C17BBF">
      <w:r>
        <w:t xml:space="preserve">Við skoðun og mat á </w:t>
      </w:r>
      <w:r w:rsidR="003E4222">
        <w:t xml:space="preserve">fyrirliggjandi </w:t>
      </w:r>
      <w:r w:rsidR="00815003">
        <w:t>virkjunar</w:t>
      </w:r>
      <w:r w:rsidR="00357B6B">
        <w:t>kosti</w:t>
      </w:r>
      <w:r w:rsidR="003E4222">
        <w:t xml:space="preserve"> er heimilt að taka tillit til </w:t>
      </w:r>
      <w:r w:rsidR="004F1140">
        <w:t>þess ef g</w:t>
      </w:r>
      <w:r w:rsidR="00FF3657">
        <w:t>er</w:t>
      </w:r>
      <w:r w:rsidR="004F1140">
        <w:t>t</w:t>
      </w:r>
      <w:r w:rsidR="00FF3657">
        <w:t xml:space="preserve"> </w:t>
      </w:r>
      <w:r w:rsidR="004F1140">
        <w:t xml:space="preserve">er </w:t>
      </w:r>
      <w:r w:rsidR="003E4222">
        <w:t>ráð fyrir sérstökum tæknibúnaði sem staðreynt er að get</w:t>
      </w:r>
      <w:r w:rsidR="00763E87">
        <w:t>i</w:t>
      </w:r>
      <w:r w:rsidR="003E4222">
        <w:t xml:space="preserve"> dregið úr slíku áflugi eins og t.d. hljóðmerkjum eða tækni sem stöðvar vindmyllur áður en </w:t>
      </w:r>
      <w:r w:rsidR="00FF3657">
        <w:t xml:space="preserve">af </w:t>
      </w:r>
      <w:r w:rsidR="003E4222">
        <w:t>áflug</w:t>
      </w:r>
      <w:r w:rsidR="00FF3657">
        <w:t>i</w:t>
      </w:r>
      <w:r w:rsidR="003E4222">
        <w:t xml:space="preserve"> verður.   </w:t>
      </w:r>
      <w:r>
        <w:t xml:space="preserve">  </w:t>
      </w:r>
      <w:r w:rsidR="004F1140">
        <w:t xml:space="preserve"> </w:t>
      </w:r>
    </w:p>
    <w:p w14:paraId="22DAF594" w14:textId="77777777" w:rsidR="00FF3657" w:rsidRPr="00C17BBF" w:rsidRDefault="00FF3657" w:rsidP="00582223"/>
    <w:p w14:paraId="50D75027" w14:textId="2A3BED3C" w:rsidR="00C17BBF" w:rsidRDefault="00C17BBF" w:rsidP="003335AD">
      <w:pPr>
        <w:ind w:firstLine="0"/>
        <w:rPr>
          <w:b/>
          <w:bCs/>
          <w:sz w:val="22"/>
        </w:rPr>
      </w:pPr>
      <w:r w:rsidRPr="00582223">
        <w:rPr>
          <w:b/>
          <w:bCs/>
        </w:rPr>
        <w:t xml:space="preserve">2.4.1.2.  </w:t>
      </w:r>
      <w:r w:rsidRPr="00582223">
        <w:rPr>
          <w:b/>
          <w:bCs/>
          <w:sz w:val="22"/>
        </w:rPr>
        <w:t>Fælingar</w:t>
      </w:r>
      <w:r w:rsidR="007A708C">
        <w:rPr>
          <w:b/>
          <w:bCs/>
          <w:sz w:val="22"/>
        </w:rPr>
        <w:t>áhrif</w:t>
      </w:r>
    </w:p>
    <w:p w14:paraId="77B90ABD" w14:textId="5808EF10" w:rsidR="00FF3657" w:rsidRPr="00AE0216" w:rsidRDefault="00FF3657" w:rsidP="003335AD">
      <w:pPr>
        <w:ind w:firstLine="0"/>
      </w:pPr>
      <w:r w:rsidRPr="00AE0216">
        <w:tab/>
        <w:t xml:space="preserve">Taka skal til skoðunar og mats almenn </w:t>
      </w:r>
      <w:r w:rsidR="00882C4B">
        <w:t xml:space="preserve">og sértæk </w:t>
      </w:r>
      <w:r w:rsidR="007A708C">
        <w:t>fælingar</w:t>
      </w:r>
      <w:r w:rsidRPr="00AE0216">
        <w:t xml:space="preserve">áhrif virkjunarkostsins á fuglalíf í </w:t>
      </w:r>
      <w:r w:rsidR="00624BFA" w:rsidRPr="00AE0216">
        <w:t xml:space="preserve">grennd við </w:t>
      </w:r>
      <w:r w:rsidRPr="00AE0216">
        <w:t>virkjunarkostinn sjálfan</w:t>
      </w:r>
      <w:r w:rsidR="004F1140" w:rsidRPr="00AE0216">
        <w:t xml:space="preserve"> með tillit til þess hvort áhrifin verði með þeim hætti að gera megi ráð fyrir að mikilvægt fuglalíf á slíkum svæðum </w:t>
      </w:r>
      <w:r w:rsidR="007A708C">
        <w:t>hverfi</w:t>
      </w:r>
      <w:r w:rsidR="00763E87" w:rsidRPr="00AE0216">
        <w:t xml:space="preserve"> </w:t>
      </w:r>
      <w:r w:rsidR="00882C4B">
        <w:t xml:space="preserve">eða verði raskað </w:t>
      </w:r>
      <w:r w:rsidR="00763E87" w:rsidRPr="00AE0216">
        <w:t>óhæfilega</w:t>
      </w:r>
      <w:r w:rsidR="00882C4B">
        <w:t xml:space="preserve"> og til frambúðar</w:t>
      </w:r>
      <w:r w:rsidR="004F1140" w:rsidRPr="00AE0216">
        <w:t xml:space="preserve">.  </w:t>
      </w:r>
    </w:p>
    <w:p w14:paraId="2D6C5B04" w14:textId="77777777" w:rsidR="00FF3657" w:rsidRPr="00582223" w:rsidRDefault="00FF3657" w:rsidP="003335AD">
      <w:pPr>
        <w:ind w:firstLine="0"/>
        <w:rPr>
          <w:b/>
          <w:bCs/>
          <w:sz w:val="22"/>
        </w:rPr>
      </w:pPr>
    </w:p>
    <w:p w14:paraId="1DBEB598" w14:textId="00BC6096" w:rsidR="00C17BBF" w:rsidRDefault="00C17BBF" w:rsidP="003335AD">
      <w:pPr>
        <w:ind w:firstLine="0"/>
        <w:rPr>
          <w:b/>
          <w:bCs/>
        </w:rPr>
      </w:pPr>
      <w:r w:rsidRPr="00582223">
        <w:rPr>
          <w:b/>
          <w:bCs/>
          <w:sz w:val="22"/>
        </w:rPr>
        <w:t xml:space="preserve">2.4.1.3. </w:t>
      </w:r>
      <w:r w:rsidRPr="00582223">
        <w:rPr>
          <w:b/>
          <w:bCs/>
        </w:rPr>
        <w:t>Hindrun á meginfarleiðum</w:t>
      </w:r>
    </w:p>
    <w:p w14:paraId="55D21875" w14:textId="3B582427" w:rsidR="00FF3657" w:rsidRPr="00582223" w:rsidRDefault="00FF3657" w:rsidP="003335AD">
      <w:pPr>
        <w:ind w:firstLine="0"/>
      </w:pPr>
      <w:r w:rsidRPr="00582223">
        <w:tab/>
        <w:t xml:space="preserve">Taka skal til skoðunar og mats </w:t>
      </w:r>
      <w:r>
        <w:t xml:space="preserve">hvort hlutaðeigandi virkjunarkostur sé staðsettur með þeim hætti að hann kunni að verða </w:t>
      </w:r>
      <w:r w:rsidR="001728C6">
        <w:t>slík</w:t>
      </w:r>
      <w:r>
        <w:t xml:space="preserve"> hindrun á hefðbundnum </w:t>
      </w:r>
      <w:r w:rsidR="00763E87">
        <w:t xml:space="preserve">og mikilvægum </w:t>
      </w:r>
      <w:r w:rsidR="00252A6F">
        <w:t>megin</w:t>
      </w:r>
      <w:r>
        <w:t>farleiðum fugla</w:t>
      </w:r>
      <w:r w:rsidR="00882C4B">
        <w:t xml:space="preserve"> </w:t>
      </w:r>
      <w:r w:rsidR="001728C6">
        <w:t>að það verði til</w:t>
      </w:r>
      <w:r w:rsidR="00882C4B">
        <w:t xml:space="preserve"> tjóns fyrir þær tegundir eða stofna sem nýta slíkar farleiðir. </w:t>
      </w:r>
      <w:r>
        <w:t xml:space="preserve"> </w:t>
      </w:r>
    </w:p>
    <w:p w14:paraId="217C4FA8" w14:textId="77777777" w:rsidR="00FF3657" w:rsidRPr="00582223" w:rsidRDefault="00FF3657" w:rsidP="003335AD">
      <w:pPr>
        <w:ind w:firstLine="0"/>
        <w:rPr>
          <w:b/>
          <w:bCs/>
        </w:rPr>
      </w:pPr>
    </w:p>
    <w:p w14:paraId="72EC7D86" w14:textId="274C4A99" w:rsidR="00C17BBF" w:rsidRDefault="00C17BBF" w:rsidP="003335AD">
      <w:pPr>
        <w:ind w:firstLine="0"/>
        <w:rPr>
          <w:b/>
          <w:bCs/>
        </w:rPr>
      </w:pPr>
      <w:r w:rsidRPr="00582223">
        <w:rPr>
          <w:b/>
          <w:bCs/>
        </w:rPr>
        <w:t>2.4.1.4.  Búsvæðamissir</w:t>
      </w:r>
    </w:p>
    <w:p w14:paraId="34D696EA" w14:textId="6041ED2D" w:rsidR="00FF3657" w:rsidRPr="00582223" w:rsidRDefault="00FF3657" w:rsidP="003335AD">
      <w:pPr>
        <w:ind w:firstLine="0"/>
        <w:rPr>
          <w:sz w:val="22"/>
        </w:rPr>
      </w:pPr>
      <w:r w:rsidRPr="00582223">
        <w:tab/>
        <w:t xml:space="preserve">Taka skal til skoðunar og mats </w:t>
      </w:r>
      <w:r>
        <w:t xml:space="preserve">áhrif virkjunarkostsins á búsvæði fugla á </w:t>
      </w:r>
      <w:r w:rsidR="00763E87">
        <w:t xml:space="preserve">landssvæði því </w:t>
      </w:r>
      <w:r>
        <w:t>sem gert er ráð fyrir að taka undir starfsemina</w:t>
      </w:r>
      <w:r w:rsidR="004F1140">
        <w:t xml:space="preserve"> </w:t>
      </w:r>
      <w:r w:rsidR="00882C4B">
        <w:t xml:space="preserve">og í næsta nágrenni þess </w:t>
      </w:r>
      <w:r w:rsidR="004F1140">
        <w:t xml:space="preserve">og meta þau með tilliti til mikilvægis </w:t>
      </w:r>
      <w:r w:rsidR="00882C4B">
        <w:t>og verndargildis búsvæðanna</w:t>
      </w:r>
      <w:r w:rsidR="004F1140">
        <w:t xml:space="preserve">. </w:t>
      </w:r>
      <w:r>
        <w:t xml:space="preserve"> </w:t>
      </w:r>
    </w:p>
    <w:bookmarkEnd w:id="23"/>
    <w:p w14:paraId="4895421D" w14:textId="77777777" w:rsidR="0013794B" w:rsidRDefault="0013794B" w:rsidP="00582223">
      <w:pPr>
        <w:pStyle w:val="Mlsgreinlista"/>
        <w:ind w:left="644" w:firstLine="0"/>
        <w:rPr>
          <w:b/>
          <w:bCs/>
        </w:rPr>
      </w:pPr>
    </w:p>
    <w:p w14:paraId="5F5A9D5A" w14:textId="4DDA1B74" w:rsidR="0013794B" w:rsidRDefault="00763E87" w:rsidP="00582223">
      <w:pPr>
        <w:ind w:firstLine="0"/>
        <w:rPr>
          <w:b/>
          <w:bCs/>
        </w:rPr>
      </w:pPr>
      <w:r w:rsidRPr="00AE0216">
        <w:rPr>
          <w:b/>
          <w:bCs/>
        </w:rPr>
        <w:t xml:space="preserve">2.5. </w:t>
      </w:r>
      <w:r w:rsidRPr="00AE0216">
        <w:rPr>
          <w:b/>
          <w:bCs/>
        </w:rPr>
        <w:tab/>
      </w:r>
      <w:r w:rsidR="005A307D" w:rsidRPr="00AE0216">
        <w:rPr>
          <w:b/>
          <w:bCs/>
        </w:rPr>
        <w:t>Friðlýstar menningarminjar og 100 m helgunarsvæði þeirra</w:t>
      </w:r>
      <w:r w:rsidR="005A307D">
        <w:rPr>
          <w:b/>
          <w:bCs/>
        </w:rPr>
        <w:t>.</w:t>
      </w:r>
      <w:r w:rsidR="005A307D" w:rsidRPr="00AE0216" w:rsidDel="005A307D">
        <w:rPr>
          <w:b/>
          <w:bCs/>
        </w:rPr>
        <w:t xml:space="preserve"> </w:t>
      </w:r>
    </w:p>
    <w:p w14:paraId="6197B80C" w14:textId="77777777" w:rsidR="00F36A4F" w:rsidRPr="00AE0216" w:rsidRDefault="00F36A4F" w:rsidP="00582223">
      <w:pPr>
        <w:ind w:firstLine="0"/>
        <w:rPr>
          <w:b/>
          <w:bCs/>
        </w:rPr>
      </w:pPr>
    </w:p>
    <w:p w14:paraId="607FC41F" w14:textId="77777777" w:rsidR="00F36A4F" w:rsidRDefault="00F36A4F" w:rsidP="00F36A4F">
      <w:pPr>
        <w:ind w:firstLine="0"/>
        <w:rPr>
          <w:b/>
          <w:bCs/>
        </w:rPr>
      </w:pPr>
      <w:r w:rsidRPr="00582223">
        <w:rPr>
          <w:b/>
          <w:bCs/>
        </w:rPr>
        <w:t>2.</w:t>
      </w:r>
      <w:r>
        <w:rPr>
          <w:b/>
          <w:bCs/>
        </w:rPr>
        <w:t>5</w:t>
      </w:r>
      <w:r w:rsidRPr="00582223">
        <w:rPr>
          <w:b/>
          <w:bCs/>
        </w:rPr>
        <w:t xml:space="preserve">.1. </w:t>
      </w:r>
      <w:r>
        <w:rPr>
          <w:b/>
          <w:bCs/>
        </w:rPr>
        <w:t xml:space="preserve">Lýsing. </w:t>
      </w:r>
    </w:p>
    <w:p w14:paraId="5AFDDC75" w14:textId="6FC0F2DE" w:rsidR="005A307D" w:rsidRDefault="005A307D" w:rsidP="005A307D">
      <w:r>
        <w:t xml:space="preserve"> Friðlýstar hafa verið fjölmargar menningarminjar í landinu sem eru af ýmsu umfangi. Þeim er óheimilt að raska, svo og 100 m </w:t>
      </w:r>
      <w:r w:rsidR="007C46B1">
        <w:t>frið</w:t>
      </w:r>
      <w:r>
        <w:t>helgunarsvæði umhverfis þær. Þó er undanþága í lögum um menningarminjar sem heimila</w:t>
      </w:r>
      <w:r w:rsidRPr="007C46B1">
        <w:t xml:space="preserve">r </w:t>
      </w:r>
      <w:r w:rsidR="007C46B1" w:rsidRPr="006A69DE">
        <w:t>framkvæmdir innan friðhelgaðs svæðis með leyfi Minjastofnunar Íslands.</w:t>
      </w:r>
      <w:r w:rsidR="007C46B1">
        <w:t xml:space="preserve"> </w:t>
      </w:r>
    </w:p>
    <w:p w14:paraId="2BF53F99" w14:textId="7A958B8C" w:rsidR="00F36A4F" w:rsidRDefault="00F36A4F" w:rsidP="005A307D"/>
    <w:p w14:paraId="4D8E7985" w14:textId="77777777" w:rsidR="00F36A4F" w:rsidRDefault="00F36A4F" w:rsidP="00F36A4F">
      <w:pPr>
        <w:ind w:firstLine="0"/>
        <w:rPr>
          <w:b/>
          <w:bCs/>
        </w:rPr>
      </w:pPr>
      <w:bookmarkStart w:id="24" w:name="_Hlk61527474"/>
      <w:r w:rsidRPr="00E955C1">
        <w:rPr>
          <w:b/>
          <w:bCs/>
        </w:rPr>
        <w:lastRenderedPageBreak/>
        <w:t>2.</w:t>
      </w:r>
      <w:r>
        <w:rPr>
          <w:b/>
          <w:bCs/>
        </w:rPr>
        <w:t>5</w:t>
      </w:r>
      <w:r w:rsidRPr="00E955C1">
        <w:rPr>
          <w:b/>
          <w:bCs/>
        </w:rPr>
        <w:t>.</w:t>
      </w:r>
      <w:r>
        <w:rPr>
          <w:b/>
          <w:bCs/>
        </w:rPr>
        <w:t>2</w:t>
      </w:r>
      <w:r w:rsidRPr="00E955C1">
        <w:rPr>
          <w:b/>
          <w:bCs/>
        </w:rPr>
        <w:t xml:space="preserve">. </w:t>
      </w:r>
      <w:r>
        <w:rPr>
          <w:b/>
          <w:bCs/>
        </w:rPr>
        <w:tab/>
      </w:r>
      <w:r w:rsidRPr="00E955C1">
        <w:rPr>
          <w:b/>
          <w:bCs/>
        </w:rPr>
        <w:t xml:space="preserve">Viðmið og meginreglur: </w:t>
      </w:r>
    </w:p>
    <w:bookmarkEnd w:id="24"/>
    <w:p w14:paraId="1713C16C" w14:textId="19250865" w:rsidR="00F36A4F" w:rsidRDefault="00F36A4F" w:rsidP="00F24C06">
      <w:r>
        <w:t>Í einhverjum tilvikum er hægt að koma orkukostum í vindorku fyrir í nágrenni eða í kringum menningarminjar í landi</w:t>
      </w:r>
      <w:r w:rsidR="001728C6">
        <w:t xml:space="preserve"> að fenginni frekari skoðun og mati. </w:t>
      </w:r>
    </w:p>
    <w:p w14:paraId="666B1CD3" w14:textId="77777777" w:rsidR="00ED740C" w:rsidRDefault="00ED740C" w:rsidP="00ED740C">
      <w:pPr>
        <w:rPr>
          <w:sz w:val="22"/>
        </w:rPr>
      </w:pPr>
      <w:r>
        <w:t xml:space="preserve">Verkefnisstjórn skal leita afstöðu Minjastofnun Íslands við mat á möguleikum byggingar vindorkuvers á svæði sem fellur undir þennan flokk. Leyfi Minjastofnunar skal liggja til grundvallar við afgreiðslu verkefnisstjórnar á viðkomandi virkjunarkosti í samræmi við lög.   </w:t>
      </w:r>
    </w:p>
    <w:p w14:paraId="6A068453" w14:textId="77777777" w:rsidR="005A307D" w:rsidRDefault="005A307D" w:rsidP="00AE0216"/>
    <w:p w14:paraId="72689904" w14:textId="16484503" w:rsidR="00F36A4F" w:rsidRDefault="005A307D" w:rsidP="00F36A4F">
      <w:pPr>
        <w:ind w:firstLine="0"/>
        <w:rPr>
          <w:b/>
          <w:bCs/>
        </w:rPr>
      </w:pPr>
      <w:bookmarkStart w:id="25" w:name="_Hlk61527843"/>
      <w:r w:rsidRPr="00E955C1">
        <w:rPr>
          <w:b/>
          <w:bCs/>
        </w:rPr>
        <w:t>2.</w:t>
      </w:r>
      <w:r w:rsidR="00F36A4F">
        <w:rPr>
          <w:b/>
          <w:bCs/>
        </w:rPr>
        <w:t>6</w:t>
      </w:r>
      <w:r w:rsidRPr="00E955C1">
        <w:rPr>
          <w:b/>
          <w:bCs/>
        </w:rPr>
        <w:t xml:space="preserve">. </w:t>
      </w:r>
      <w:r>
        <w:rPr>
          <w:b/>
          <w:bCs/>
        </w:rPr>
        <w:tab/>
      </w:r>
      <w:r w:rsidR="00F36A4F" w:rsidRPr="00A13363">
        <w:rPr>
          <w:b/>
          <w:bCs/>
        </w:rPr>
        <w:t xml:space="preserve">Óbyggð víðerni utan marka miðhálendis Íslands. </w:t>
      </w:r>
    </w:p>
    <w:bookmarkEnd w:id="25"/>
    <w:p w14:paraId="6D8C3936" w14:textId="77777777" w:rsidR="00F36A4F" w:rsidRDefault="00F36A4F" w:rsidP="00F36A4F">
      <w:pPr>
        <w:ind w:firstLine="0"/>
        <w:rPr>
          <w:b/>
          <w:bCs/>
        </w:rPr>
      </w:pPr>
    </w:p>
    <w:p w14:paraId="446EF2AF" w14:textId="2E523674" w:rsidR="00F36A4F" w:rsidRPr="00F36A4F" w:rsidRDefault="00F36A4F" w:rsidP="00AE0216">
      <w:pPr>
        <w:ind w:firstLine="0"/>
        <w:rPr>
          <w:b/>
          <w:bCs/>
        </w:rPr>
      </w:pPr>
      <w:bookmarkStart w:id="26" w:name="_Hlk61527497"/>
      <w:r w:rsidRPr="00F36A4F">
        <w:rPr>
          <w:b/>
          <w:bCs/>
        </w:rPr>
        <w:t>2.</w:t>
      </w:r>
      <w:r>
        <w:rPr>
          <w:b/>
          <w:bCs/>
        </w:rPr>
        <w:t>6</w:t>
      </w:r>
      <w:r w:rsidRPr="00F36A4F">
        <w:rPr>
          <w:b/>
          <w:bCs/>
        </w:rPr>
        <w:t>.</w:t>
      </w:r>
      <w:r>
        <w:rPr>
          <w:b/>
          <w:bCs/>
        </w:rPr>
        <w:t>1</w:t>
      </w:r>
      <w:r w:rsidRPr="00F36A4F">
        <w:rPr>
          <w:b/>
          <w:bCs/>
        </w:rPr>
        <w:t xml:space="preserve">. </w:t>
      </w:r>
      <w:r w:rsidRPr="00F36A4F">
        <w:rPr>
          <w:b/>
          <w:bCs/>
        </w:rPr>
        <w:tab/>
      </w:r>
      <w:r>
        <w:rPr>
          <w:b/>
          <w:bCs/>
        </w:rPr>
        <w:t>Lýsing</w:t>
      </w:r>
      <w:r w:rsidRPr="00F36A4F">
        <w:rPr>
          <w:b/>
          <w:bCs/>
        </w:rPr>
        <w:t xml:space="preserve">: </w:t>
      </w:r>
    </w:p>
    <w:bookmarkEnd w:id="26"/>
    <w:p w14:paraId="03575A53" w14:textId="234A6991" w:rsidR="00F36A4F" w:rsidRDefault="00F36A4F" w:rsidP="00F24C06">
      <w:r w:rsidRPr="00F36A4F">
        <w:t xml:space="preserve">Samkvæmt skilgreiningu í lögum um náttúruvernd nr. 60/2013 eru óbyggð víðerni svæði í óbyggðum sem er að jafnaði a.m.k. 25 km² að stærð og </w:t>
      </w:r>
      <w:r w:rsidR="00BA1CF7">
        <w:t xml:space="preserve">að jafnaði </w:t>
      </w:r>
      <w:r w:rsidRPr="00F36A4F">
        <w:t xml:space="preserve">í a.m.k. 5 km fjarlægð frá mannvirkjum, þar sem unnt er að njóta einveru án truflunar. </w:t>
      </w:r>
    </w:p>
    <w:p w14:paraId="2CA3F5E5" w14:textId="78C0983E" w:rsidR="00F36A4F" w:rsidRDefault="00F36A4F" w:rsidP="00F24C06">
      <w:r>
        <w:t>Fyrir liggja drög að kortlagningu óbyggð</w:t>
      </w:r>
      <w:r w:rsidR="007A708C">
        <w:t>r</w:t>
      </w:r>
      <w:r>
        <w:t xml:space="preserve">a víðerna utan miðhálendislínu. </w:t>
      </w:r>
    </w:p>
    <w:p w14:paraId="48E4EBB0" w14:textId="77777777" w:rsidR="00F36A4F" w:rsidRPr="00DE512A" w:rsidRDefault="00F36A4F" w:rsidP="00F36A4F">
      <w:pPr>
        <w:ind w:left="284"/>
      </w:pPr>
    </w:p>
    <w:p w14:paraId="0F51A230" w14:textId="77777777" w:rsidR="00F36A4F" w:rsidRPr="00F36A4F" w:rsidRDefault="00F36A4F" w:rsidP="00F36A4F">
      <w:pPr>
        <w:ind w:firstLine="0"/>
        <w:rPr>
          <w:b/>
          <w:bCs/>
        </w:rPr>
      </w:pPr>
      <w:bookmarkStart w:id="27" w:name="_Hlk61528268"/>
      <w:r w:rsidRPr="00F36A4F">
        <w:rPr>
          <w:b/>
          <w:bCs/>
        </w:rPr>
        <w:t xml:space="preserve">2.6.1. </w:t>
      </w:r>
      <w:r w:rsidRPr="00F36A4F">
        <w:rPr>
          <w:b/>
          <w:bCs/>
        </w:rPr>
        <w:tab/>
        <w:t xml:space="preserve">Viðmið og meginreglur: </w:t>
      </w:r>
    </w:p>
    <w:bookmarkEnd w:id="27"/>
    <w:p w14:paraId="2ECF4F51" w14:textId="0F9D880D" w:rsidR="00F36A4F" w:rsidRPr="00DE512A" w:rsidRDefault="00F36A4F" w:rsidP="00F24C06">
      <w:r w:rsidRPr="00DE512A">
        <w:t xml:space="preserve">Það er stefna stjórnvalda </w:t>
      </w:r>
      <w:r w:rsidR="00A37910">
        <w:t xml:space="preserve">að áfram verði að finna </w:t>
      </w:r>
      <w:r w:rsidRPr="00DE512A">
        <w:t xml:space="preserve">stór samfelld víðerni </w:t>
      </w:r>
      <w:r w:rsidR="00A37910">
        <w:t xml:space="preserve">í </w:t>
      </w:r>
      <w:r w:rsidRPr="00DE512A">
        <w:t>óbyggðum Íslands</w:t>
      </w:r>
      <w:r>
        <w:t xml:space="preserve"> utan marka miðhálendis</w:t>
      </w:r>
      <w:r w:rsidR="00252A6F">
        <w:t>ins</w:t>
      </w:r>
      <w:r w:rsidRPr="00DE512A">
        <w:t xml:space="preserve">. </w:t>
      </w:r>
      <w:bookmarkStart w:id="28" w:name="_Hlk61527186"/>
    </w:p>
    <w:bookmarkEnd w:id="28"/>
    <w:p w14:paraId="1FE06A28" w14:textId="7193B8B8" w:rsidR="00F36A4F" w:rsidRPr="00A13363" w:rsidRDefault="00DD0FF2" w:rsidP="00F24C06">
      <w:pPr>
        <w:rPr>
          <w:b/>
          <w:bCs/>
        </w:rPr>
      </w:pPr>
      <w:r>
        <w:t>Skoðað skal og metið</w:t>
      </w:r>
      <w:r w:rsidR="000B06DD">
        <w:t xml:space="preserve"> </w:t>
      </w:r>
      <w:r w:rsidR="008047D9">
        <w:t xml:space="preserve">hvaða áhrif virkjunakostur í vindorku hefur á óröskuðu víðerni á virkjunarstaðnum og hvort skerðing þeirra verði talin minniháttar eða hvort þau muni verða það umfangsmikil að það </w:t>
      </w:r>
      <w:r>
        <w:t>teljist</w:t>
      </w:r>
      <w:r>
        <w:t xml:space="preserve"> </w:t>
      </w:r>
      <w:r w:rsidR="008047D9">
        <w:t>ekki ásættanlegt. Skoða skal bæði áhrif virkjunarkostsins á víðerni</w:t>
      </w:r>
      <w:r>
        <w:t>n</w:t>
      </w:r>
      <w:r w:rsidR="00252A6F">
        <w:t xml:space="preserve"> sem um ræðir</w:t>
      </w:r>
      <w:r w:rsidR="008047D9">
        <w:t xml:space="preserve"> og þá skerðingu sem </w:t>
      </w:r>
      <w:r w:rsidR="00661779">
        <w:t xml:space="preserve">virkjunarkosturinn getur haft á heildarstærð óbyggðra víðerna á landinu. Verði virkjunarkostur í vindorku heimilaður skal þess gætt </w:t>
      </w:r>
      <w:r w:rsidR="000B06DD">
        <w:t>að mannvirki valdi eins litlu raski og sjónmengun og unnt er</w:t>
      </w:r>
      <w:r w:rsidR="00A37910">
        <w:t xml:space="preserve"> og að óbyggð víðerni skerðist eins lítið og unnt er. </w:t>
      </w:r>
    </w:p>
    <w:p w14:paraId="2A88864C" w14:textId="4B3B8F24" w:rsidR="004E52DB" w:rsidRDefault="00F36A4F" w:rsidP="00AE0216">
      <w:pPr>
        <w:ind w:left="284"/>
      </w:pPr>
      <w:r>
        <w:t xml:space="preserve"> </w:t>
      </w:r>
      <w:r w:rsidR="000B06DD">
        <w:t xml:space="preserve"> </w:t>
      </w:r>
    </w:p>
    <w:p w14:paraId="3B8B7180" w14:textId="40AB6F6C" w:rsidR="000B06DD" w:rsidRDefault="000B06DD" w:rsidP="000B06DD">
      <w:pPr>
        <w:ind w:firstLine="0"/>
        <w:rPr>
          <w:b/>
          <w:bCs/>
        </w:rPr>
      </w:pPr>
      <w:bookmarkStart w:id="29" w:name="_Hlk61526988"/>
      <w:r w:rsidRPr="000B06DD">
        <w:rPr>
          <w:b/>
          <w:bCs/>
        </w:rPr>
        <w:t>2.</w:t>
      </w:r>
      <w:r>
        <w:rPr>
          <w:b/>
          <w:bCs/>
        </w:rPr>
        <w:t>7</w:t>
      </w:r>
      <w:r w:rsidRPr="000B06DD">
        <w:rPr>
          <w:b/>
          <w:bCs/>
        </w:rPr>
        <w:t xml:space="preserve">. </w:t>
      </w:r>
      <w:r w:rsidRPr="000B06DD">
        <w:rPr>
          <w:b/>
          <w:bCs/>
        </w:rPr>
        <w:tab/>
      </w:r>
      <w:r>
        <w:rPr>
          <w:b/>
          <w:bCs/>
        </w:rPr>
        <w:t xml:space="preserve">Svæði á náttúruverndaráætlunum 2004-2008 og 2009-2013. </w:t>
      </w:r>
      <w:r w:rsidRPr="000B06DD">
        <w:rPr>
          <w:b/>
          <w:bCs/>
        </w:rPr>
        <w:t xml:space="preserve"> </w:t>
      </w:r>
    </w:p>
    <w:p w14:paraId="0BDE601F" w14:textId="77777777" w:rsidR="000B06DD" w:rsidRPr="000B06DD" w:rsidRDefault="000B06DD" w:rsidP="000B06DD">
      <w:pPr>
        <w:ind w:firstLine="0"/>
        <w:rPr>
          <w:b/>
          <w:bCs/>
        </w:rPr>
      </w:pPr>
    </w:p>
    <w:p w14:paraId="779D1037" w14:textId="6D1A4F97" w:rsidR="000B06DD" w:rsidRDefault="000B06DD" w:rsidP="000B06DD">
      <w:pPr>
        <w:ind w:firstLine="0"/>
        <w:rPr>
          <w:b/>
          <w:bCs/>
        </w:rPr>
      </w:pPr>
      <w:r w:rsidRPr="00F36A4F">
        <w:rPr>
          <w:b/>
          <w:bCs/>
        </w:rPr>
        <w:t>2.</w:t>
      </w:r>
      <w:r>
        <w:rPr>
          <w:b/>
          <w:bCs/>
        </w:rPr>
        <w:t>7</w:t>
      </w:r>
      <w:r w:rsidRPr="00F36A4F">
        <w:rPr>
          <w:b/>
          <w:bCs/>
        </w:rPr>
        <w:t>.</w:t>
      </w:r>
      <w:r>
        <w:rPr>
          <w:b/>
          <w:bCs/>
        </w:rPr>
        <w:t>1</w:t>
      </w:r>
      <w:r w:rsidRPr="00F36A4F">
        <w:rPr>
          <w:b/>
          <w:bCs/>
        </w:rPr>
        <w:t xml:space="preserve">. </w:t>
      </w:r>
      <w:r w:rsidRPr="00F36A4F">
        <w:rPr>
          <w:b/>
          <w:bCs/>
        </w:rPr>
        <w:tab/>
      </w:r>
      <w:r>
        <w:rPr>
          <w:b/>
          <w:bCs/>
        </w:rPr>
        <w:t>Lýsing</w:t>
      </w:r>
      <w:r w:rsidRPr="00F36A4F">
        <w:rPr>
          <w:b/>
          <w:bCs/>
        </w:rPr>
        <w:t xml:space="preserve">: </w:t>
      </w:r>
    </w:p>
    <w:p w14:paraId="2F98E398" w14:textId="4B226B1F" w:rsidR="005A2D5F" w:rsidRDefault="000B06DD" w:rsidP="00F24C06">
      <w:r>
        <w:t xml:space="preserve">Alþingi hefur samþykkti þingsályktanir um náttúruverndaráætlun fyrir árið 2004-2008 og 2009-2013. Í þessum ályktunum Alþingis felst að hefja skuli undirbúning að friðlýsingu svæðanna. Mörg þessara svæða hafa þegar verið friðlýst og falla því undir flokk 1 í </w:t>
      </w:r>
      <w:r w:rsidR="00A37910">
        <w:t xml:space="preserve">stefnu </w:t>
      </w:r>
      <w:r>
        <w:t>þessari. Nokkur þessara svæða hafa hins vegar enn ekki verið frið</w:t>
      </w:r>
      <w:r w:rsidR="005A2D5F">
        <w:t>l</w:t>
      </w:r>
      <w:r>
        <w:t xml:space="preserve">ýst. </w:t>
      </w:r>
      <w:r w:rsidR="005A2D5F">
        <w:t xml:space="preserve">Fyrir því geta legið ýmsar ástæður sem nauðsynlegt er að skoða frekar við meðferð á </w:t>
      </w:r>
      <w:r w:rsidR="00BA1423">
        <w:t>virkjunar</w:t>
      </w:r>
      <w:r w:rsidR="005A2D5F">
        <w:t xml:space="preserve">kostum í þessum flokki. </w:t>
      </w:r>
    </w:p>
    <w:p w14:paraId="0F774A54" w14:textId="77777777" w:rsidR="005A2D5F" w:rsidRDefault="005A2D5F" w:rsidP="000B06DD">
      <w:pPr>
        <w:ind w:left="284"/>
      </w:pPr>
    </w:p>
    <w:p w14:paraId="20FA61C5" w14:textId="3F8591B5" w:rsidR="005A2D5F" w:rsidRPr="00F36A4F" w:rsidRDefault="005A2D5F" w:rsidP="005A2D5F">
      <w:pPr>
        <w:ind w:firstLine="0"/>
        <w:rPr>
          <w:b/>
          <w:bCs/>
        </w:rPr>
      </w:pPr>
      <w:r w:rsidRPr="00F36A4F">
        <w:rPr>
          <w:b/>
          <w:bCs/>
        </w:rPr>
        <w:t>2.</w:t>
      </w:r>
      <w:r>
        <w:rPr>
          <w:b/>
          <w:bCs/>
        </w:rPr>
        <w:t>7</w:t>
      </w:r>
      <w:r w:rsidRPr="00F36A4F">
        <w:rPr>
          <w:b/>
          <w:bCs/>
        </w:rPr>
        <w:t>.</w:t>
      </w:r>
      <w:r>
        <w:rPr>
          <w:b/>
          <w:bCs/>
        </w:rPr>
        <w:t>2</w:t>
      </w:r>
      <w:r w:rsidRPr="00F36A4F">
        <w:rPr>
          <w:b/>
          <w:bCs/>
        </w:rPr>
        <w:t xml:space="preserve">. </w:t>
      </w:r>
      <w:r w:rsidRPr="00F36A4F">
        <w:rPr>
          <w:b/>
          <w:bCs/>
        </w:rPr>
        <w:tab/>
        <w:t xml:space="preserve">Viðmið og meginreglur: </w:t>
      </w:r>
    </w:p>
    <w:p w14:paraId="4961BDCF" w14:textId="029BBD31" w:rsidR="005A2D5F" w:rsidRDefault="000B06DD" w:rsidP="00F24C06">
      <w:r>
        <w:t xml:space="preserve">Gera </w:t>
      </w:r>
      <w:r w:rsidR="005A2D5F">
        <w:t xml:space="preserve">skal </w:t>
      </w:r>
      <w:r>
        <w:t>ráð fyrir því að vindorkuver komi almennt ekki til greina innan þe</w:t>
      </w:r>
      <w:r w:rsidR="005A2D5F">
        <w:t xml:space="preserve">irra svæða sem eru þess eðlis að </w:t>
      </w:r>
      <w:r>
        <w:t xml:space="preserve">Alþingi hefur </w:t>
      </w:r>
      <w:r w:rsidR="00A37910">
        <w:t xml:space="preserve">þegar </w:t>
      </w:r>
      <w:r>
        <w:t>ályktað að skul</w:t>
      </w:r>
      <w:r w:rsidR="007A708C">
        <w:t>i</w:t>
      </w:r>
      <w:r>
        <w:t xml:space="preserve"> friðlýst vegna náttúruverndar. </w:t>
      </w:r>
    </w:p>
    <w:p w14:paraId="6D7A8CEA" w14:textId="4CD69A64" w:rsidR="000B06DD" w:rsidRDefault="00DD0FF2" w:rsidP="00F24C06">
      <w:r>
        <w:t>Þegar svæðin sem falla undir þessa grein voru friðlýst var l</w:t>
      </w:r>
      <w:r w:rsidR="000B06DD">
        <w:t xml:space="preserve">andfræðileg afmörkun </w:t>
      </w:r>
      <w:r>
        <w:t xml:space="preserve">svæðanna </w:t>
      </w:r>
      <w:r w:rsidR="005A2D5F">
        <w:t xml:space="preserve">hins vegar </w:t>
      </w:r>
      <w:r w:rsidR="000B06DD">
        <w:t xml:space="preserve">víða ófullkomin eins og tekið er fram í þingsályktuninni og því mikilvægt að </w:t>
      </w:r>
      <w:r w:rsidR="005A11BB">
        <w:t xml:space="preserve">sá þáttur sé </w:t>
      </w:r>
      <w:r w:rsidR="000B06DD">
        <w:t>skoð</w:t>
      </w:r>
      <w:r w:rsidR="005A11BB">
        <w:t xml:space="preserve">aður vandlega </w:t>
      </w:r>
      <w:r w:rsidR="000B06DD">
        <w:t xml:space="preserve">í hverju tilviki.  </w:t>
      </w:r>
    </w:p>
    <w:p w14:paraId="69F54E46" w14:textId="5FEDD8E0" w:rsidR="005A2D5F" w:rsidRDefault="007E66FC" w:rsidP="00F24C06">
      <w:r>
        <w:t xml:space="preserve">Mat og skoðun á svæðum í þessum flokki skal </w:t>
      </w:r>
      <w:r w:rsidR="00A37910">
        <w:t xml:space="preserve">byggjast á verndargildi hlutaðeigandi svæða og </w:t>
      </w:r>
      <w:r>
        <w:t>þ</w:t>
      </w:r>
      <w:r w:rsidR="00A37910">
        <w:t>eirra</w:t>
      </w:r>
      <w:r>
        <w:t xml:space="preserve"> </w:t>
      </w:r>
      <w:r w:rsidR="005A2D5F">
        <w:t>verndarmarkmið</w:t>
      </w:r>
      <w:r w:rsidR="00A37910">
        <w:t>a</w:t>
      </w:r>
      <w:r w:rsidR="005A2D5F">
        <w:t xml:space="preserve"> sem lágu til grundvallar því að svæði</w:t>
      </w:r>
      <w:r w:rsidR="00A37910">
        <w:t>n</w:t>
      </w:r>
      <w:r w:rsidR="005A2D5F">
        <w:t xml:space="preserve"> v</w:t>
      </w:r>
      <w:r w:rsidR="00A37910">
        <w:t>oru</w:t>
      </w:r>
      <w:r w:rsidR="005A2D5F">
        <w:t xml:space="preserve"> skráð og samþykkt á náttúruverndaráætlun</w:t>
      </w:r>
      <w:r w:rsidR="00A37910">
        <w:t xml:space="preserve">, </w:t>
      </w:r>
      <w:r>
        <w:t xml:space="preserve"> auk skoðunar á landfræðilegri afmörkun þessara svæða. </w:t>
      </w:r>
    </w:p>
    <w:p w14:paraId="256C34E4" w14:textId="77777777" w:rsidR="000B06DD" w:rsidRPr="00F36A4F" w:rsidRDefault="000B06DD" w:rsidP="000B06DD">
      <w:pPr>
        <w:ind w:firstLine="0"/>
        <w:rPr>
          <w:b/>
          <w:bCs/>
        </w:rPr>
      </w:pPr>
    </w:p>
    <w:p w14:paraId="41C35C42" w14:textId="564AFA85" w:rsidR="007E66FC" w:rsidRPr="00F24C06" w:rsidRDefault="007E66FC" w:rsidP="00F24C06">
      <w:pPr>
        <w:ind w:firstLine="0"/>
        <w:rPr>
          <w:b/>
          <w:bCs/>
          <w:color w:val="242424"/>
          <w:shd w:val="clear" w:color="auto" w:fill="FFFFFF"/>
        </w:rPr>
      </w:pPr>
      <w:r w:rsidRPr="00F24C06">
        <w:rPr>
          <w:b/>
          <w:bCs/>
        </w:rPr>
        <w:t xml:space="preserve"> </w:t>
      </w:r>
      <w:r w:rsidRPr="00F24C06">
        <w:rPr>
          <w:b/>
          <w:bCs/>
          <w:color w:val="242424"/>
          <w:shd w:val="clear" w:color="auto" w:fill="FFFFFF"/>
        </w:rPr>
        <w:t xml:space="preserve">3. Landssvæði sem hvorki falla undir svæði 1. né svæði 2. </w:t>
      </w:r>
    </w:p>
    <w:p w14:paraId="452CC70F" w14:textId="47F9BC36" w:rsidR="007E66FC" w:rsidRPr="00AE0216" w:rsidRDefault="007E66FC" w:rsidP="00AE0216">
      <w:r>
        <w:lastRenderedPageBreak/>
        <w:t>Önnur svæði landsins sem ekki falla undir svæði 1 eða 2 falla undir þennan flokk landssvæða.  Sé það stað</w:t>
      </w:r>
      <w:r w:rsidR="000F591E">
        <w:t xml:space="preserve">reynt af verkefnisstjórn að virkjunarkostur í vindorku falli undir þennan flokk þá lýkur þar með efnislegri skoðun verkefnisstjórnar á slíkum orkukosti. </w:t>
      </w:r>
    </w:p>
    <w:p w14:paraId="3650DA90" w14:textId="647185A4" w:rsidR="004E52DB" w:rsidRDefault="004E52DB" w:rsidP="004E52DB">
      <w:pPr>
        <w:ind w:firstLine="0"/>
        <w:rPr>
          <w:b/>
          <w:bCs/>
        </w:rPr>
      </w:pPr>
    </w:p>
    <w:bookmarkEnd w:id="29"/>
    <w:p w14:paraId="0C4947D3" w14:textId="77777777" w:rsidR="00BA1423" w:rsidRPr="00AE0216" w:rsidRDefault="000B06DD" w:rsidP="00BA1423">
      <w:pPr>
        <w:pStyle w:val="Fyrirsgn-greinarger"/>
      </w:pPr>
      <w:r>
        <w:t xml:space="preserve"> </w:t>
      </w:r>
      <w:r w:rsidR="00BA1423">
        <w:t>Greinargerð</w:t>
      </w:r>
    </w:p>
    <w:p w14:paraId="7D2A8C87" w14:textId="72552C69" w:rsidR="008A54AD" w:rsidRDefault="008A54AD" w:rsidP="00087E7E"/>
    <w:p w14:paraId="08B17D6F" w14:textId="1C25BA3B" w:rsidR="008A54AD" w:rsidRDefault="008A54AD" w:rsidP="00087E7E"/>
    <w:p w14:paraId="6E663808" w14:textId="62807980" w:rsidR="008A54AD" w:rsidRDefault="008A54AD" w:rsidP="00087E7E"/>
    <w:p w14:paraId="75C2013B" w14:textId="2EB63D8E" w:rsidR="008A54AD" w:rsidRDefault="008A54AD" w:rsidP="00087E7E"/>
    <w:p w14:paraId="206433A6" w14:textId="3F1E3096" w:rsidR="008A54AD" w:rsidRDefault="008A54AD" w:rsidP="00087E7E"/>
    <w:p w14:paraId="043AB6B3" w14:textId="5B7F9A16" w:rsidR="008A54AD" w:rsidRDefault="008A54AD" w:rsidP="00087E7E"/>
    <w:p w14:paraId="49472C83" w14:textId="4A83745B" w:rsidR="008A54AD" w:rsidRDefault="008A54AD" w:rsidP="00087E7E"/>
    <w:bookmarkEnd w:id="2"/>
    <w:bookmarkEnd w:id="3"/>
    <w:p w14:paraId="32380AE1" w14:textId="77777777" w:rsidR="00682424" w:rsidRPr="00012035" w:rsidRDefault="00682424" w:rsidP="00943B67"/>
    <w:sectPr w:rsidR="00682424" w:rsidRPr="00012035" w:rsidSect="00947F0E">
      <w:headerReference w:type="even" r:id="rId7"/>
      <w:headerReference w:type="default" r:id="rId8"/>
      <w:footerReference w:type="even" r:id="rId9"/>
      <w:footerReference w:type="default" r:id="rId10"/>
      <w:headerReference w:type="first" r:id="rId11"/>
      <w:foot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A3536" w14:textId="77777777" w:rsidR="00E16BE7" w:rsidRDefault="00E16BE7" w:rsidP="006258D7">
      <w:r>
        <w:separator/>
      </w:r>
    </w:p>
    <w:p w14:paraId="687845C9" w14:textId="77777777" w:rsidR="00E16BE7" w:rsidRDefault="00E16BE7"/>
  </w:endnote>
  <w:endnote w:type="continuationSeparator" w:id="0">
    <w:p w14:paraId="2AB64388" w14:textId="77777777" w:rsidR="00E16BE7" w:rsidRDefault="00E16BE7" w:rsidP="006258D7">
      <w:r>
        <w:continuationSeparator/>
      </w:r>
    </w:p>
    <w:p w14:paraId="2D497433" w14:textId="77777777" w:rsidR="00E16BE7" w:rsidRDefault="00E1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E0FEA" w14:textId="77777777" w:rsidR="00EC16D5" w:rsidRDefault="00EC16D5">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A532" w14:textId="77777777" w:rsidR="00EC16D5" w:rsidRDefault="00EC16D5">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FEB" w14:textId="77777777" w:rsidR="00EC16D5" w:rsidRDefault="00EC16D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563A0" w14:textId="77777777" w:rsidR="00E16BE7" w:rsidRDefault="00E16BE7" w:rsidP="005B4CD6">
      <w:pPr>
        <w:ind w:firstLine="0"/>
      </w:pPr>
      <w:r>
        <w:separator/>
      </w:r>
    </w:p>
    <w:p w14:paraId="224BA9B3" w14:textId="77777777" w:rsidR="00E16BE7" w:rsidRDefault="00E16BE7"/>
  </w:footnote>
  <w:footnote w:type="continuationSeparator" w:id="0">
    <w:p w14:paraId="37589C5B" w14:textId="77777777" w:rsidR="00E16BE7" w:rsidRDefault="00E16BE7" w:rsidP="006258D7">
      <w:r>
        <w:continuationSeparator/>
      </w:r>
    </w:p>
    <w:p w14:paraId="5D731065" w14:textId="77777777" w:rsidR="00E16BE7" w:rsidRDefault="00E16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7DFE" w14:textId="77777777" w:rsidR="00EC16D5" w:rsidRDefault="00EC16D5">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6130A8FD" w:rsidR="00E16BE7" w:rsidRDefault="00E42F82" w:rsidP="006258D7">
    <w:pPr>
      <w:pStyle w:val="Suhaus"/>
      <w:tabs>
        <w:tab w:val="clear" w:pos="4536"/>
        <w:tab w:val="clear" w:pos="9072"/>
        <w:tab w:val="center" w:pos="3969"/>
        <w:tab w:val="right" w:pos="7797"/>
      </w:tabs>
    </w:pPr>
    <w:sdt>
      <w:sdtPr>
        <w:id w:val="2035608258"/>
        <w:docPartObj>
          <w:docPartGallery w:val="Watermarks"/>
          <w:docPartUnique/>
        </w:docPartObj>
      </w:sdtPr>
      <w:sdtEndPr/>
      <w:sdtContent>
        <w:r>
          <w:pict w14:anchorId="6E23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583595" o:spid="_x0000_s45057" type="#_x0000_t136" style="position:absolute;left:0;text-align:left;margin-left:0;margin-top:0;width:315.15pt;height:236.35pt;rotation:315;z-index:-251658752;mso-position-horizontal:center;mso-position-horizontal-relative:margin;mso-position-vertical:center;mso-position-vertical-relative:margin" o:allowincell="f" fillcolor="#7f7f7f [1612]" stroked="f">
              <v:fill opacity=".5"/>
              <v:textpath style="font-family:&quot;calibri&quot;;font-size:1pt" string="DRÖG"/>
              <w10:wrap anchorx="margin" anchory="margin"/>
            </v:shape>
          </w:pict>
        </w:r>
      </w:sdtContent>
    </w:sdt>
    <w:r w:rsidR="00E16BE7">
      <w:tab/>
    </w:r>
    <w:r w:rsidR="00E16BE7">
      <w:fldChar w:fldCharType="begin"/>
    </w:r>
    <w:r w:rsidR="00E16BE7">
      <w:instrText>PAGE   \* MERGEFORMAT</w:instrText>
    </w:r>
    <w:r w:rsidR="00E16BE7">
      <w:fldChar w:fldCharType="separate"/>
    </w:r>
    <w:r w:rsidR="00E16BE7">
      <w:rPr>
        <w:noProof/>
      </w:rPr>
      <w:t>2</w:t>
    </w:r>
    <w:r w:rsidR="00E16BE7">
      <w:rPr>
        <w:noProof/>
      </w:rPr>
      <w:fldChar w:fldCharType="end"/>
    </w:r>
    <w:r w:rsidR="00E16BE7">
      <w:rPr>
        <w:noProof/>
      </w:rPr>
      <w:tab/>
    </w:r>
    <w:r w:rsidR="00E16BE7" w:rsidRPr="00655EE3">
      <w:rPr>
        <w:b/>
        <w:i/>
        <w:color w:val="7F7F7F"/>
        <w:sz w:val="24"/>
        <w:szCs w:val="24"/>
      </w:rPr>
      <w:t>Í vinnslu</w:t>
    </w:r>
    <w:r w:rsidR="00E16BE7">
      <w:rPr>
        <w:b/>
        <w:i/>
        <w:color w:val="7F7F7F"/>
        <w:sz w:val="24"/>
        <w:szCs w:val="24"/>
      </w:rPr>
      <w:t xml:space="preserve"> – </w:t>
    </w:r>
    <w:r w:rsidR="00E16BE7">
      <w:rPr>
        <w:b/>
        <w:i/>
        <w:color w:val="7F7F7F"/>
        <w:sz w:val="24"/>
        <w:szCs w:val="24"/>
      </w:rPr>
      <w:fldChar w:fldCharType="begin"/>
    </w:r>
    <w:r w:rsidR="00E16BE7">
      <w:rPr>
        <w:b/>
        <w:i/>
        <w:color w:val="7F7F7F"/>
        <w:sz w:val="24"/>
        <w:szCs w:val="24"/>
      </w:rPr>
      <w:instrText xml:space="preserve"> TIME \@ "d. MMMM yyyy" </w:instrText>
    </w:r>
    <w:r w:rsidR="00E16BE7">
      <w:rPr>
        <w:b/>
        <w:i/>
        <w:color w:val="7F7F7F"/>
        <w:sz w:val="24"/>
        <w:szCs w:val="24"/>
      </w:rPr>
      <w:fldChar w:fldCharType="separate"/>
    </w:r>
    <w:r w:rsidR="007C33D4">
      <w:rPr>
        <w:b/>
        <w:i/>
        <w:noProof/>
        <w:color w:val="7F7F7F"/>
        <w:sz w:val="24"/>
        <w:szCs w:val="24"/>
      </w:rPr>
      <w:t>22. janúar 2021</w:t>
    </w:r>
    <w:r w:rsidR="00E16BE7">
      <w:rPr>
        <w:b/>
        <w:i/>
        <w:color w:val="7F7F7F"/>
        <w:sz w:val="24"/>
        <w:szCs w:val="24"/>
      </w:rPr>
      <w:fldChar w:fldCharType="end"/>
    </w:r>
  </w:p>
  <w:p w14:paraId="0641AD86" w14:textId="77777777" w:rsidR="00E16BE7" w:rsidRDefault="00E16B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1A8022A3" w:rsidR="00E16BE7" w:rsidRDefault="00E16BE7"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7C33D4">
      <w:rPr>
        <w:b/>
        <w:i/>
        <w:noProof/>
        <w:color w:val="7F7F7F"/>
        <w:sz w:val="24"/>
        <w:szCs w:val="24"/>
      </w:rPr>
      <w:t>22. janúar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2E46258"/>
    <w:multiLevelType w:val="hybridMultilevel"/>
    <w:tmpl w:val="2BACD6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6" w15:restartNumberingAfterBreak="0">
    <w:nsid w:val="3AEA6658"/>
    <w:multiLevelType w:val="hybridMultilevel"/>
    <w:tmpl w:val="02943E14"/>
    <w:lvl w:ilvl="0" w:tplc="002A8432">
      <w:start w:val="1"/>
      <w:numFmt w:val="upp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7" w15:restartNumberingAfterBreak="0">
    <w:nsid w:val="3B480B4E"/>
    <w:multiLevelType w:val="multilevel"/>
    <w:tmpl w:val="6DEC8882"/>
    <w:numStyleLink w:val="Althingi---"/>
  </w:abstractNum>
  <w:abstractNum w:abstractNumId="8" w15:restartNumberingAfterBreak="0">
    <w:nsid w:val="42F62923"/>
    <w:multiLevelType w:val="hybridMultilevel"/>
    <w:tmpl w:val="EC343256"/>
    <w:lvl w:ilvl="0" w:tplc="DEBEA246">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C18731F"/>
    <w:multiLevelType w:val="hybridMultilevel"/>
    <w:tmpl w:val="576AEAAA"/>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2" w15:restartNumberingAfterBreak="0">
    <w:nsid w:val="4FF35071"/>
    <w:multiLevelType w:val="multilevel"/>
    <w:tmpl w:val="83C6DAE2"/>
    <w:numStyleLink w:val="Althingi"/>
  </w:abstractNum>
  <w:abstractNum w:abstractNumId="13" w15:restartNumberingAfterBreak="0">
    <w:nsid w:val="55E86712"/>
    <w:multiLevelType w:val="hybridMultilevel"/>
    <w:tmpl w:val="E0B65B6E"/>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4" w15:restartNumberingAfterBreak="0">
    <w:nsid w:val="59670F95"/>
    <w:multiLevelType w:val="hybridMultilevel"/>
    <w:tmpl w:val="C1148E78"/>
    <w:lvl w:ilvl="0" w:tplc="DCBE11D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5" w15:restartNumberingAfterBreak="0">
    <w:nsid w:val="5E1C2FF0"/>
    <w:multiLevelType w:val="hybridMultilevel"/>
    <w:tmpl w:val="EF5C1CD0"/>
    <w:lvl w:ilvl="0" w:tplc="040F0019">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6" w15:restartNumberingAfterBreak="0">
    <w:nsid w:val="60282BBB"/>
    <w:multiLevelType w:val="hybridMultilevel"/>
    <w:tmpl w:val="43F0B2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665E6862"/>
    <w:multiLevelType w:val="hybridMultilevel"/>
    <w:tmpl w:val="A8E02E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9"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0" w15:restartNumberingAfterBreak="0">
    <w:nsid w:val="71035AA1"/>
    <w:multiLevelType w:val="hybridMultilevel"/>
    <w:tmpl w:val="374E33FC"/>
    <w:lvl w:ilvl="0" w:tplc="25BC1D52">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1" w15:restartNumberingAfterBreak="0">
    <w:nsid w:val="710E7D31"/>
    <w:multiLevelType w:val="hybridMultilevel"/>
    <w:tmpl w:val="251CF23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3"/>
  </w:num>
  <w:num w:numId="2">
    <w:abstractNumId w:val="18"/>
  </w:num>
  <w:num w:numId="3">
    <w:abstractNumId w:val="22"/>
  </w:num>
  <w:num w:numId="4">
    <w:abstractNumId w:val="3"/>
  </w:num>
  <w:num w:numId="5">
    <w:abstractNumId w:val="11"/>
  </w:num>
  <w:num w:numId="6">
    <w:abstractNumId w:val="19"/>
  </w:num>
  <w:num w:numId="7">
    <w:abstractNumId w:val="4"/>
  </w:num>
  <w:num w:numId="8">
    <w:abstractNumId w:val="2"/>
  </w:num>
  <w:num w:numId="9">
    <w:abstractNumId w:val="9"/>
  </w:num>
  <w:num w:numId="10">
    <w:abstractNumId w:val="5"/>
  </w:num>
  <w:num w:numId="11">
    <w:abstractNumId w:val="7"/>
  </w:num>
  <w:num w:numId="12">
    <w:abstractNumId w:val="12"/>
  </w:num>
  <w:num w:numId="13">
    <w:abstractNumId w:val="0"/>
  </w:num>
  <w:num w:numId="14">
    <w:abstractNumId w:val="17"/>
  </w:num>
  <w:num w:numId="15">
    <w:abstractNumId w:val="16"/>
  </w:num>
  <w:num w:numId="16">
    <w:abstractNumId w:val="14"/>
  </w:num>
  <w:num w:numId="17">
    <w:abstractNumId w:val="1"/>
  </w:num>
  <w:num w:numId="18">
    <w:abstractNumId w:val="13"/>
  </w:num>
  <w:num w:numId="19">
    <w:abstractNumId w:val="10"/>
  </w:num>
  <w:num w:numId="20">
    <w:abstractNumId w:val="21"/>
  </w:num>
  <w:num w:numId="21">
    <w:abstractNumId w:val="20"/>
  </w:num>
  <w:num w:numId="22">
    <w:abstractNumId w:val="6"/>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defaultTabStop w:val="284"/>
  <w:hyphenationZone w:val="425"/>
  <w:characterSpacingControl w:val="doNotCompress"/>
  <w:hdrShapeDefaults>
    <o:shapedefaults v:ext="edit" spidmax="45058"/>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71B"/>
    <w:rsid w:val="0000324F"/>
    <w:rsid w:val="000145B6"/>
    <w:rsid w:val="0002791A"/>
    <w:rsid w:val="000300CD"/>
    <w:rsid w:val="00030C42"/>
    <w:rsid w:val="000310F4"/>
    <w:rsid w:val="00053750"/>
    <w:rsid w:val="00053F9D"/>
    <w:rsid w:val="00055B22"/>
    <w:rsid w:val="00056390"/>
    <w:rsid w:val="00062CC0"/>
    <w:rsid w:val="00066CA1"/>
    <w:rsid w:val="00070F04"/>
    <w:rsid w:val="00072370"/>
    <w:rsid w:val="00087E7E"/>
    <w:rsid w:val="000A35FC"/>
    <w:rsid w:val="000A7848"/>
    <w:rsid w:val="000B06DD"/>
    <w:rsid w:val="000C0973"/>
    <w:rsid w:val="000D0F4A"/>
    <w:rsid w:val="000D382B"/>
    <w:rsid w:val="000D40D8"/>
    <w:rsid w:val="000E05B0"/>
    <w:rsid w:val="000E16E7"/>
    <w:rsid w:val="000E2C2F"/>
    <w:rsid w:val="000F46B1"/>
    <w:rsid w:val="000F591E"/>
    <w:rsid w:val="000F65B7"/>
    <w:rsid w:val="00117680"/>
    <w:rsid w:val="001222CE"/>
    <w:rsid w:val="00122EE4"/>
    <w:rsid w:val="00132E7E"/>
    <w:rsid w:val="0013365B"/>
    <w:rsid w:val="00133AC3"/>
    <w:rsid w:val="001371CD"/>
    <w:rsid w:val="0013794B"/>
    <w:rsid w:val="0015772E"/>
    <w:rsid w:val="00161AC8"/>
    <w:rsid w:val="001728C6"/>
    <w:rsid w:val="001746AD"/>
    <w:rsid w:val="00181038"/>
    <w:rsid w:val="00183099"/>
    <w:rsid w:val="00197E22"/>
    <w:rsid w:val="001A1121"/>
    <w:rsid w:val="001A5A3F"/>
    <w:rsid w:val="001B4C72"/>
    <w:rsid w:val="001C2CE4"/>
    <w:rsid w:val="001C5698"/>
    <w:rsid w:val="001E584B"/>
    <w:rsid w:val="001E6286"/>
    <w:rsid w:val="001E753F"/>
    <w:rsid w:val="001F79A0"/>
    <w:rsid w:val="00202CD8"/>
    <w:rsid w:val="0022006D"/>
    <w:rsid w:val="002224E3"/>
    <w:rsid w:val="00231294"/>
    <w:rsid w:val="00231D5F"/>
    <w:rsid w:val="00246170"/>
    <w:rsid w:val="00251874"/>
    <w:rsid w:val="00252A6F"/>
    <w:rsid w:val="0025387D"/>
    <w:rsid w:val="00260FE0"/>
    <w:rsid w:val="002675EE"/>
    <w:rsid w:val="00270A34"/>
    <w:rsid w:val="002741DF"/>
    <w:rsid w:val="002821DD"/>
    <w:rsid w:val="002822B6"/>
    <w:rsid w:val="00293FEE"/>
    <w:rsid w:val="002A36DC"/>
    <w:rsid w:val="002A3ECA"/>
    <w:rsid w:val="002A4C49"/>
    <w:rsid w:val="002B3385"/>
    <w:rsid w:val="002B3AE4"/>
    <w:rsid w:val="002C7B87"/>
    <w:rsid w:val="002D034E"/>
    <w:rsid w:val="002D340A"/>
    <w:rsid w:val="002D3A2E"/>
    <w:rsid w:val="002E7193"/>
    <w:rsid w:val="002F0197"/>
    <w:rsid w:val="002F3AFA"/>
    <w:rsid w:val="00301215"/>
    <w:rsid w:val="0030427D"/>
    <w:rsid w:val="00316944"/>
    <w:rsid w:val="00322F35"/>
    <w:rsid w:val="00323C5F"/>
    <w:rsid w:val="00323DD0"/>
    <w:rsid w:val="0032704C"/>
    <w:rsid w:val="003277EC"/>
    <w:rsid w:val="003335AD"/>
    <w:rsid w:val="00335852"/>
    <w:rsid w:val="003460CB"/>
    <w:rsid w:val="00353ABC"/>
    <w:rsid w:val="00357B6B"/>
    <w:rsid w:val="00361346"/>
    <w:rsid w:val="00381ECF"/>
    <w:rsid w:val="003917F4"/>
    <w:rsid w:val="00391D9C"/>
    <w:rsid w:val="00394034"/>
    <w:rsid w:val="003959EC"/>
    <w:rsid w:val="003972E0"/>
    <w:rsid w:val="003A0A09"/>
    <w:rsid w:val="003A3EC6"/>
    <w:rsid w:val="003B6094"/>
    <w:rsid w:val="003B68AB"/>
    <w:rsid w:val="003B7AF5"/>
    <w:rsid w:val="003C34F3"/>
    <w:rsid w:val="003E4222"/>
    <w:rsid w:val="003F0329"/>
    <w:rsid w:val="003F094F"/>
    <w:rsid w:val="003F4980"/>
    <w:rsid w:val="003F5B37"/>
    <w:rsid w:val="00401A25"/>
    <w:rsid w:val="00402D49"/>
    <w:rsid w:val="00412EDA"/>
    <w:rsid w:val="0041777F"/>
    <w:rsid w:val="00433FDA"/>
    <w:rsid w:val="00436458"/>
    <w:rsid w:val="00437CAC"/>
    <w:rsid w:val="00452513"/>
    <w:rsid w:val="004635C9"/>
    <w:rsid w:val="00471477"/>
    <w:rsid w:val="0049606B"/>
    <w:rsid w:val="00496B9A"/>
    <w:rsid w:val="004A0DCE"/>
    <w:rsid w:val="004A2B63"/>
    <w:rsid w:val="004B3D9B"/>
    <w:rsid w:val="004C4D11"/>
    <w:rsid w:val="004C5538"/>
    <w:rsid w:val="004C568E"/>
    <w:rsid w:val="004D4803"/>
    <w:rsid w:val="004D76B5"/>
    <w:rsid w:val="004E0A37"/>
    <w:rsid w:val="004E52DB"/>
    <w:rsid w:val="004F1140"/>
    <w:rsid w:val="004F37F2"/>
    <w:rsid w:val="004F59B6"/>
    <w:rsid w:val="0050105C"/>
    <w:rsid w:val="0050458D"/>
    <w:rsid w:val="00507601"/>
    <w:rsid w:val="005303CF"/>
    <w:rsid w:val="005375B7"/>
    <w:rsid w:val="005378AC"/>
    <w:rsid w:val="005517CC"/>
    <w:rsid w:val="005543EA"/>
    <w:rsid w:val="00562174"/>
    <w:rsid w:val="00564348"/>
    <w:rsid w:val="00565082"/>
    <w:rsid w:val="0057228A"/>
    <w:rsid w:val="00576548"/>
    <w:rsid w:val="00581861"/>
    <w:rsid w:val="00582223"/>
    <w:rsid w:val="00582FCE"/>
    <w:rsid w:val="00596B2E"/>
    <w:rsid w:val="005A086E"/>
    <w:rsid w:val="005A11BB"/>
    <w:rsid w:val="005A2D5F"/>
    <w:rsid w:val="005A307D"/>
    <w:rsid w:val="005A6D7C"/>
    <w:rsid w:val="005B0DB8"/>
    <w:rsid w:val="005B1C05"/>
    <w:rsid w:val="005B2DF7"/>
    <w:rsid w:val="005B4CD6"/>
    <w:rsid w:val="005C1AFC"/>
    <w:rsid w:val="005D5AEE"/>
    <w:rsid w:val="005D7863"/>
    <w:rsid w:val="005E312C"/>
    <w:rsid w:val="005E76F9"/>
    <w:rsid w:val="005F16AD"/>
    <w:rsid w:val="005F5079"/>
    <w:rsid w:val="006229E2"/>
    <w:rsid w:val="00624BFA"/>
    <w:rsid w:val="006258D7"/>
    <w:rsid w:val="00627934"/>
    <w:rsid w:val="00633F80"/>
    <w:rsid w:val="006514F9"/>
    <w:rsid w:val="00652AE2"/>
    <w:rsid w:val="00652C9A"/>
    <w:rsid w:val="00655AEA"/>
    <w:rsid w:val="00655EE3"/>
    <w:rsid w:val="00661779"/>
    <w:rsid w:val="0066420A"/>
    <w:rsid w:val="006644C8"/>
    <w:rsid w:val="00664BE7"/>
    <w:rsid w:val="00682424"/>
    <w:rsid w:val="006868F6"/>
    <w:rsid w:val="00692B62"/>
    <w:rsid w:val="0069394F"/>
    <w:rsid w:val="00697FA2"/>
    <w:rsid w:val="006A69DE"/>
    <w:rsid w:val="006A7184"/>
    <w:rsid w:val="006A7F47"/>
    <w:rsid w:val="006B5245"/>
    <w:rsid w:val="006B6B37"/>
    <w:rsid w:val="006B7C35"/>
    <w:rsid w:val="006C467F"/>
    <w:rsid w:val="006C5568"/>
    <w:rsid w:val="006E48F7"/>
    <w:rsid w:val="006E558A"/>
    <w:rsid w:val="006F069F"/>
    <w:rsid w:val="006F4043"/>
    <w:rsid w:val="006F4D1E"/>
    <w:rsid w:val="006F74FF"/>
    <w:rsid w:val="00706572"/>
    <w:rsid w:val="00707825"/>
    <w:rsid w:val="00707D37"/>
    <w:rsid w:val="007176DC"/>
    <w:rsid w:val="0072509D"/>
    <w:rsid w:val="00730DB8"/>
    <w:rsid w:val="0073401C"/>
    <w:rsid w:val="00746B89"/>
    <w:rsid w:val="007555E3"/>
    <w:rsid w:val="00763E87"/>
    <w:rsid w:val="0077007D"/>
    <w:rsid w:val="007700EE"/>
    <w:rsid w:val="007905ED"/>
    <w:rsid w:val="00796677"/>
    <w:rsid w:val="007A08F8"/>
    <w:rsid w:val="007A499E"/>
    <w:rsid w:val="007A708C"/>
    <w:rsid w:val="007B58A8"/>
    <w:rsid w:val="007C33D4"/>
    <w:rsid w:val="007C46B1"/>
    <w:rsid w:val="007D2DAC"/>
    <w:rsid w:val="007D4338"/>
    <w:rsid w:val="007E5D00"/>
    <w:rsid w:val="007E66FC"/>
    <w:rsid w:val="007F3AC3"/>
    <w:rsid w:val="007F3B99"/>
    <w:rsid w:val="00803FAF"/>
    <w:rsid w:val="008047D9"/>
    <w:rsid w:val="00815003"/>
    <w:rsid w:val="00815A17"/>
    <w:rsid w:val="00821FB5"/>
    <w:rsid w:val="00826670"/>
    <w:rsid w:val="008308FD"/>
    <w:rsid w:val="00831E8A"/>
    <w:rsid w:val="00832360"/>
    <w:rsid w:val="00852033"/>
    <w:rsid w:val="00852FF3"/>
    <w:rsid w:val="0085674C"/>
    <w:rsid w:val="008577B7"/>
    <w:rsid w:val="00861B9A"/>
    <w:rsid w:val="00882C4B"/>
    <w:rsid w:val="00882D45"/>
    <w:rsid w:val="00883F14"/>
    <w:rsid w:val="00887F9F"/>
    <w:rsid w:val="008925BA"/>
    <w:rsid w:val="00895423"/>
    <w:rsid w:val="008A1F4F"/>
    <w:rsid w:val="008A54AD"/>
    <w:rsid w:val="008A5C17"/>
    <w:rsid w:val="008A604D"/>
    <w:rsid w:val="008B269D"/>
    <w:rsid w:val="008B50A0"/>
    <w:rsid w:val="008C1452"/>
    <w:rsid w:val="008C617F"/>
    <w:rsid w:val="008D0068"/>
    <w:rsid w:val="008D106B"/>
    <w:rsid w:val="008D66B6"/>
    <w:rsid w:val="008E15CA"/>
    <w:rsid w:val="008F145E"/>
    <w:rsid w:val="008F4950"/>
    <w:rsid w:val="00917B1F"/>
    <w:rsid w:val="00921352"/>
    <w:rsid w:val="00926DF9"/>
    <w:rsid w:val="00936575"/>
    <w:rsid w:val="00937B90"/>
    <w:rsid w:val="00943B67"/>
    <w:rsid w:val="0094716D"/>
    <w:rsid w:val="00947F0E"/>
    <w:rsid w:val="00954297"/>
    <w:rsid w:val="0098561D"/>
    <w:rsid w:val="00990651"/>
    <w:rsid w:val="00995085"/>
    <w:rsid w:val="009A0E6D"/>
    <w:rsid w:val="009B0AD4"/>
    <w:rsid w:val="009B1695"/>
    <w:rsid w:val="009D17D4"/>
    <w:rsid w:val="009E4C7B"/>
    <w:rsid w:val="009F398E"/>
    <w:rsid w:val="00A026A2"/>
    <w:rsid w:val="00A0329D"/>
    <w:rsid w:val="00A07BDD"/>
    <w:rsid w:val="00A10AE9"/>
    <w:rsid w:val="00A141B9"/>
    <w:rsid w:val="00A16E11"/>
    <w:rsid w:val="00A22558"/>
    <w:rsid w:val="00A2280D"/>
    <w:rsid w:val="00A2311E"/>
    <w:rsid w:val="00A24367"/>
    <w:rsid w:val="00A366EA"/>
    <w:rsid w:val="00A37910"/>
    <w:rsid w:val="00A37E2A"/>
    <w:rsid w:val="00A425DE"/>
    <w:rsid w:val="00A460EA"/>
    <w:rsid w:val="00A63148"/>
    <w:rsid w:val="00A71FFC"/>
    <w:rsid w:val="00A72FFD"/>
    <w:rsid w:val="00A74357"/>
    <w:rsid w:val="00A76A64"/>
    <w:rsid w:val="00A7700A"/>
    <w:rsid w:val="00A84C9D"/>
    <w:rsid w:val="00A8506F"/>
    <w:rsid w:val="00A90212"/>
    <w:rsid w:val="00A904DE"/>
    <w:rsid w:val="00AB4DB6"/>
    <w:rsid w:val="00AC1536"/>
    <w:rsid w:val="00AC7C2A"/>
    <w:rsid w:val="00AD0879"/>
    <w:rsid w:val="00AE0216"/>
    <w:rsid w:val="00AE0727"/>
    <w:rsid w:val="00AF397A"/>
    <w:rsid w:val="00AF51C2"/>
    <w:rsid w:val="00AF581E"/>
    <w:rsid w:val="00B17E15"/>
    <w:rsid w:val="00B203DC"/>
    <w:rsid w:val="00B20E81"/>
    <w:rsid w:val="00B35D4C"/>
    <w:rsid w:val="00B35E82"/>
    <w:rsid w:val="00B40A9B"/>
    <w:rsid w:val="00B535F7"/>
    <w:rsid w:val="00B5661B"/>
    <w:rsid w:val="00B56947"/>
    <w:rsid w:val="00B67734"/>
    <w:rsid w:val="00B77303"/>
    <w:rsid w:val="00B80880"/>
    <w:rsid w:val="00B84228"/>
    <w:rsid w:val="00B852D4"/>
    <w:rsid w:val="00B8611E"/>
    <w:rsid w:val="00B92049"/>
    <w:rsid w:val="00B96853"/>
    <w:rsid w:val="00BA1423"/>
    <w:rsid w:val="00BA1CF7"/>
    <w:rsid w:val="00BC31E7"/>
    <w:rsid w:val="00BC3809"/>
    <w:rsid w:val="00BC4006"/>
    <w:rsid w:val="00BD455C"/>
    <w:rsid w:val="00BD4DBD"/>
    <w:rsid w:val="00BE459A"/>
    <w:rsid w:val="00BE6CA8"/>
    <w:rsid w:val="00BF2C1E"/>
    <w:rsid w:val="00BF3D23"/>
    <w:rsid w:val="00C12056"/>
    <w:rsid w:val="00C17BBF"/>
    <w:rsid w:val="00C21272"/>
    <w:rsid w:val="00C34A72"/>
    <w:rsid w:val="00C350BA"/>
    <w:rsid w:val="00C35574"/>
    <w:rsid w:val="00C36086"/>
    <w:rsid w:val="00C37050"/>
    <w:rsid w:val="00C37AAC"/>
    <w:rsid w:val="00C421E9"/>
    <w:rsid w:val="00C47F08"/>
    <w:rsid w:val="00C64A9B"/>
    <w:rsid w:val="00C710B1"/>
    <w:rsid w:val="00C711F7"/>
    <w:rsid w:val="00C7138D"/>
    <w:rsid w:val="00C93F5D"/>
    <w:rsid w:val="00CA31D0"/>
    <w:rsid w:val="00CA504A"/>
    <w:rsid w:val="00CC787C"/>
    <w:rsid w:val="00CC7ED2"/>
    <w:rsid w:val="00CD54BE"/>
    <w:rsid w:val="00CE5DA5"/>
    <w:rsid w:val="00CF2EA8"/>
    <w:rsid w:val="00CF5476"/>
    <w:rsid w:val="00D0740D"/>
    <w:rsid w:val="00D1030E"/>
    <w:rsid w:val="00D1530E"/>
    <w:rsid w:val="00D205B5"/>
    <w:rsid w:val="00D25E73"/>
    <w:rsid w:val="00D25F0F"/>
    <w:rsid w:val="00D261DB"/>
    <w:rsid w:val="00D300A6"/>
    <w:rsid w:val="00D32F11"/>
    <w:rsid w:val="00D337AE"/>
    <w:rsid w:val="00D36C07"/>
    <w:rsid w:val="00D45F78"/>
    <w:rsid w:val="00D502CF"/>
    <w:rsid w:val="00D512A4"/>
    <w:rsid w:val="00D53A23"/>
    <w:rsid w:val="00D54A74"/>
    <w:rsid w:val="00D5679C"/>
    <w:rsid w:val="00D853BC"/>
    <w:rsid w:val="00D85692"/>
    <w:rsid w:val="00D8766E"/>
    <w:rsid w:val="00D954A9"/>
    <w:rsid w:val="00DA035C"/>
    <w:rsid w:val="00DA0E37"/>
    <w:rsid w:val="00DA237C"/>
    <w:rsid w:val="00DB6FF5"/>
    <w:rsid w:val="00DC0B83"/>
    <w:rsid w:val="00DC2536"/>
    <w:rsid w:val="00DC5931"/>
    <w:rsid w:val="00DD0FF2"/>
    <w:rsid w:val="00DD303D"/>
    <w:rsid w:val="00DF4DFC"/>
    <w:rsid w:val="00E053EB"/>
    <w:rsid w:val="00E11B67"/>
    <w:rsid w:val="00E14B81"/>
    <w:rsid w:val="00E16BE7"/>
    <w:rsid w:val="00E255CC"/>
    <w:rsid w:val="00E45CB1"/>
    <w:rsid w:val="00E5462E"/>
    <w:rsid w:val="00E61D77"/>
    <w:rsid w:val="00E66721"/>
    <w:rsid w:val="00E7088C"/>
    <w:rsid w:val="00E71F27"/>
    <w:rsid w:val="00E7368A"/>
    <w:rsid w:val="00E7395A"/>
    <w:rsid w:val="00E844CC"/>
    <w:rsid w:val="00E871E2"/>
    <w:rsid w:val="00E90E35"/>
    <w:rsid w:val="00E90E63"/>
    <w:rsid w:val="00EA4BBC"/>
    <w:rsid w:val="00EA4CF9"/>
    <w:rsid w:val="00EA6136"/>
    <w:rsid w:val="00EB12F6"/>
    <w:rsid w:val="00EB3C39"/>
    <w:rsid w:val="00EC16D5"/>
    <w:rsid w:val="00EC57F7"/>
    <w:rsid w:val="00EC5CAC"/>
    <w:rsid w:val="00EC64FB"/>
    <w:rsid w:val="00ED1890"/>
    <w:rsid w:val="00ED1C67"/>
    <w:rsid w:val="00ED68CC"/>
    <w:rsid w:val="00ED73BB"/>
    <w:rsid w:val="00ED740C"/>
    <w:rsid w:val="00EF592E"/>
    <w:rsid w:val="00EF76C4"/>
    <w:rsid w:val="00EF776B"/>
    <w:rsid w:val="00F003CA"/>
    <w:rsid w:val="00F01747"/>
    <w:rsid w:val="00F07F0A"/>
    <w:rsid w:val="00F2221F"/>
    <w:rsid w:val="00F24C06"/>
    <w:rsid w:val="00F36A4F"/>
    <w:rsid w:val="00F47128"/>
    <w:rsid w:val="00F54190"/>
    <w:rsid w:val="00F54C9A"/>
    <w:rsid w:val="00F5669A"/>
    <w:rsid w:val="00F70861"/>
    <w:rsid w:val="00F933A5"/>
    <w:rsid w:val="00F94A47"/>
    <w:rsid w:val="00FA1F97"/>
    <w:rsid w:val="00FA2C94"/>
    <w:rsid w:val="00FC66A5"/>
    <w:rsid w:val="00FE1369"/>
    <w:rsid w:val="00FE5EA6"/>
    <w:rsid w:val="00FF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40A9B"/>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6B524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B5245"/>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BA1423"/>
    <w:rPr>
      <w:sz w:val="16"/>
      <w:szCs w:val="16"/>
    </w:rPr>
  </w:style>
  <w:style w:type="paragraph" w:styleId="Textiathugasemdar">
    <w:name w:val="annotation text"/>
    <w:basedOn w:val="Venjulegur"/>
    <w:link w:val="TextiathugasemdarStaf"/>
    <w:uiPriority w:val="99"/>
    <w:semiHidden/>
    <w:unhideWhenUsed/>
    <w:rsid w:val="00BA1423"/>
    <w:rPr>
      <w:sz w:val="20"/>
      <w:szCs w:val="20"/>
    </w:rPr>
  </w:style>
  <w:style w:type="character" w:customStyle="1" w:styleId="TextiathugasemdarStaf">
    <w:name w:val="Texti athugasemdar Staf"/>
    <w:basedOn w:val="Sjlfgefinleturgermlsgreinar"/>
    <w:link w:val="Textiathugasemdar"/>
    <w:uiPriority w:val="99"/>
    <w:semiHidden/>
    <w:rsid w:val="00BA1423"/>
    <w:rPr>
      <w:rFonts w:ascii="Times New Roman" w:hAnsi="Times New Roman"/>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329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2971</Words>
  <Characters>16941</Characters>
  <Application>Microsoft Office Word</Application>
  <DocSecurity>0</DocSecurity>
  <Lines>141</Lines>
  <Paragraphs>39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Hafsteinn S. Hafsteinsson</cp:lastModifiedBy>
  <cp:revision>3</cp:revision>
  <cp:lastPrinted>2021-01-21T08:55:00Z</cp:lastPrinted>
  <dcterms:created xsi:type="dcterms:W3CDTF">2021-01-22T15:34:00Z</dcterms:created>
  <dcterms:modified xsi:type="dcterms:W3CDTF">2021-01-22T15:34:00Z</dcterms:modified>
</cp:coreProperties>
</file>