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5C1C" w14:textId="0E539046" w:rsidR="00E71F27" w:rsidRDefault="006E42C0" w:rsidP="00E71F27">
      <w:pPr>
        <w:pStyle w:val="Nmeringsskjalsmls"/>
      </w:pPr>
      <w:bookmarkStart w:id="0" w:name="_Toc303616026"/>
      <w:bookmarkStart w:id="1" w:name="_Toc303616027"/>
      <w:r>
        <w:t>X</w:t>
      </w:r>
      <w:r w:rsidR="00E71F27">
        <w:t xml:space="preserve">. löggjafarþing </w:t>
      </w:r>
      <w:bookmarkEnd w:id="0"/>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77777777" w:rsidR="00E71F27" w:rsidRPr="002675EE" w:rsidRDefault="00E71F27" w:rsidP="002675EE">
      <w:pPr>
        <w:pStyle w:val="Fyrirsgn-skjalategund"/>
      </w:pPr>
      <w:r w:rsidRPr="002675EE">
        <w:t>Frumvarp til laga</w:t>
      </w:r>
    </w:p>
    <w:p w14:paraId="5683D276" w14:textId="3D9BF9E0" w:rsidR="00E71F27" w:rsidRPr="002675EE" w:rsidRDefault="00021125" w:rsidP="002675EE">
      <w:pPr>
        <w:pStyle w:val="Fyrirsgn-undirfyrirsgn"/>
      </w:pPr>
      <w:r w:rsidRPr="00021125">
        <w:t>um breytingu á lögum um varnir gegn mengun hafs og stranda, nr. 33/2004 (</w:t>
      </w:r>
      <w:r w:rsidR="00BC08BF">
        <w:t>leyfisveit</w:t>
      </w:r>
      <w:r w:rsidR="00831A34">
        <w:t>i</w:t>
      </w:r>
      <w:r w:rsidR="00BC08BF">
        <w:t>ngar vegna vísinda</w:t>
      </w:r>
      <w:r w:rsidRPr="00021125">
        <w:t>rannsókn</w:t>
      </w:r>
      <w:r w:rsidR="00372911">
        <w:t>a</w:t>
      </w:r>
      <w:r w:rsidRPr="00021125">
        <w:t xml:space="preserve"> í hafi)</w:t>
      </w:r>
      <w:r w:rsidR="006C79F3">
        <w:t>.</w:t>
      </w:r>
    </w:p>
    <w:p w14:paraId="1A2DC9F1" w14:textId="77777777" w:rsidR="005D5AEE" w:rsidRPr="005D5AEE" w:rsidRDefault="005D5AEE" w:rsidP="005D5AEE"/>
    <w:p w14:paraId="69A8EA8E" w14:textId="35723BE1" w:rsidR="00E71F27" w:rsidRDefault="00E71F27" w:rsidP="00E71F27">
      <w:pPr>
        <w:pStyle w:val="Frrherra"/>
      </w:pPr>
      <w:r>
        <w:t xml:space="preserve">Frá </w:t>
      </w:r>
      <w:r w:rsidR="00021125" w:rsidRPr="00021125">
        <w:t>umhverfis-, orku- og loftslagsráðherra</w:t>
      </w:r>
      <w:r>
        <w:t xml:space="preserve">. </w:t>
      </w:r>
    </w:p>
    <w:p w14:paraId="103B38C8" w14:textId="77777777" w:rsidR="00E71F27" w:rsidRPr="005B08E3" w:rsidRDefault="00E71F27" w:rsidP="00E71F27"/>
    <w:p w14:paraId="4AFE1969" w14:textId="77777777" w:rsidR="00E71F27" w:rsidRDefault="00E71F27" w:rsidP="00E71F27"/>
    <w:p w14:paraId="690CD9D9" w14:textId="77777777" w:rsidR="00C35574" w:rsidRDefault="00C35574" w:rsidP="00943B67">
      <w:pPr>
        <w:pStyle w:val="Greinarnmer"/>
      </w:pPr>
      <w:r>
        <w:t>1. gr.</w:t>
      </w:r>
    </w:p>
    <w:p w14:paraId="7F8A1922" w14:textId="34166432" w:rsidR="00850D8F" w:rsidRDefault="00F73087" w:rsidP="00850D8F">
      <w:r>
        <w:t>Við</w:t>
      </w:r>
      <w:r w:rsidR="00145A0A">
        <w:t xml:space="preserve"> </w:t>
      </w:r>
      <w:r w:rsidR="00850D8F">
        <w:t xml:space="preserve">3. gr. laganna </w:t>
      </w:r>
      <w:r w:rsidR="00145A0A">
        <w:t>bætast við</w:t>
      </w:r>
      <w:r w:rsidR="00850D8F">
        <w:t xml:space="preserve"> </w:t>
      </w:r>
      <w:r w:rsidR="001702B4">
        <w:t xml:space="preserve">tveir </w:t>
      </w:r>
      <w:r w:rsidR="00850D8F">
        <w:t>ný</w:t>
      </w:r>
      <w:r w:rsidR="001702B4">
        <w:t>i</w:t>
      </w:r>
      <w:r w:rsidR="00850D8F">
        <w:t>r tölulið</w:t>
      </w:r>
      <w:r w:rsidR="001702B4">
        <w:t>i</w:t>
      </w:r>
      <w:r w:rsidR="00850D8F">
        <w:t>r</w:t>
      </w:r>
      <w:r w:rsidR="00062E27">
        <w:t>,</w:t>
      </w:r>
      <w:r w:rsidR="00850D8F">
        <w:t xml:space="preserve"> </w:t>
      </w:r>
      <w:r w:rsidR="00145A0A">
        <w:t>í viðeigandi stafrófsröð</w:t>
      </w:r>
      <w:r w:rsidR="002B6C39">
        <w:t>,</w:t>
      </w:r>
      <w:r w:rsidR="00145A0A">
        <w:t xml:space="preserve"> </w:t>
      </w:r>
      <w:r w:rsidR="00850D8F">
        <w:t xml:space="preserve">svohljóðandi: </w:t>
      </w:r>
    </w:p>
    <w:p w14:paraId="6FF3393D" w14:textId="1BA790AF" w:rsidR="00850D8F" w:rsidRDefault="00850D8F" w:rsidP="002B6C39">
      <w:pPr>
        <w:pStyle w:val="ListParagraph"/>
        <w:numPr>
          <w:ilvl w:val="0"/>
          <w:numId w:val="16"/>
        </w:numPr>
      </w:pPr>
      <w:proofErr w:type="spellStart"/>
      <w:r w:rsidRPr="00A44B4C">
        <w:rPr>
          <w:i/>
          <w:iCs/>
        </w:rPr>
        <w:t>Loftslagsverkfræðilegar</w:t>
      </w:r>
      <w:proofErr w:type="spellEnd"/>
      <w:r w:rsidRPr="00A44B4C">
        <w:rPr>
          <w:i/>
          <w:iCs/>
        </w:rPr>
        <w:t xml:space="preserve"> aðgerðir í hafi:</w:t>
      </w:r>
      <w:r>
        <w:t xml:space="preserve"> Aðgerðir sem fela í sér vísvitandi inngrip í lífríki hafsins til að hafa áhrif á náttúrulega ferla, í því skyni að vinna gegn loftslagsbreytingum og/eða áhrifum þeirra. </w:t>
      </w:r>
    </w:p>
    <w:p w14:paraId="265838C5" w14:textId="72D65B19" w:rsidR="00850D8F" w:rsidRDefault="00850D8F" w:rsidP="00FC1C99">
      <w:pPr>
        <w:pStyle w:val="ListParagraph"/>
        <w:numPr>
          <w:ilvl w:val="0"/>
          <w:numId w:val="16"/>
        </w:numPr>
      </w:pPr>
      <w:r w:rsidRPr="00FC1C99">
        <w:rPr>
          <w:i/>
          <w:iCs/>
        </w:rPr>
        <w:t xml:space="preserve">Vísindalegar rannsóknir er varða </w:t>
      </w:r>
      <w:proofErr w:type="spellStart"/>
      <w:r w:rsidRPr="00FC1C99">
        <w:rPr>
          <w:i/>
          <w:iCs/>
        </w:rPr>
        <w:t>loftslagsverkfræðilegar</w:t>
      </w:r>
      <w:proofErr w:type="spellEnd"/>
      <w:r w:rsidRPr="00FC1C99">
        <w:rPr>
          <w:i/>
          <w:iCs/>
        </w:rPr>
        <w:t xml:space="preserve"> aðgerðir í hafi: </w:t>
      </w:r>
      <w:r>
        <w:t>Vísindalegar rann</w:t>
      </w:r>
      <w:r w:rsidR="00554DAE">
        <w:softHyphen/>
      </w:r>
      <w:r>
        <w:t>sóknir sem hafa það að markmiði</w:t>
      </w:r>
      <w:r w:rsidR="005156CD">
        <w:t xml:space="preserve"> að</w:t>
      </w:r>
      <w:r>
        <w:t xml:space="preserve">: </w:t>
      </w:r>
    </w:p>
    <w:p w14:paraId="21869949" w14:textId="58FCCC98" w:rsidR="00850D8F" w:rsidRDefault="00850D8F" w:rsidP="00FC1C99">
      <w:pPr>
        <w:pStyle w:val="ListParagraph"/>
        <w:numPr>
          <w:ilvl w:val="1"/>
          <w:numId w:val="18"/>
        </w:numPr>
      </w:pPr>
      <w:r>
        <w:t xml:space="preserve">skilja náttúrulega ferla sem </w:t>
      </w:r>
      <w:proofErr w:type="spellStart"/>
      <w:r>
        <w:t>loftslagsverkfræðilegar</w:t>
      </w:r>
      <w:proofErr w:type="spellEnd"/>
      <w:r>
        <w:t xml:space="preserve"> aðgerðir gætu haft áhrif á</w:t>
      </w:r>
      <w:r w:rsidR="005156CD">
        <w:t>,</w:t>
      </w:r>
    </w:p>
    <w:p w14:paraId="43B35671" w14:textId="7541CCDD" w:rsidR="00850D8F" w:rsidRDefault="00850D8F" w:rsidP="00FC1C99">
      <w:pPr>
        <w:pStyle w:val="ListParagraph"/>
        <w:numPr>
          <w:ilvl w:val="1"/>
          <w:numId w:val="18"/>
        </w:numPr>
      </w:pPr>
      <w:r>
        <w:t xml:space="preserve">skilja möguleg áhrif </w:t>
      </w:r>
      <w:proofErr w:type="spellStart"/>
      <w:r>
        <w:t>loftslagsverkfræðilegra</w:t>
      </w:r>
      <w:proofErr w:type="spellEnd"/>
      <w:r>
        <w:t xml:space="preserve"> aðgerða á hafumhverfið</w:t>
      </w:r>
      <w:r w:rsidR="005156CD">
        <w:t>,</w:t>
      </w:r>
    </w:p>
    <w:p w14:paraId="52080D7C" w14:textId="785D3ED5" w:rsidR="00850D8F" w:rsidRDefault="00850D8F" w:rsidP="00FC1C99">
      <w:pPr>
        <w:pStyle w:val="ListParagraph"/>
        <w:numPr>
          <w:ilvl w:val="1"/>
          <w:numId w:val="18"/>
        </w:numPr>
      </w:pPr>
      <w:r>
        <w:t xml:space="preserve">skilja mögulega virkni </w:t>
      </w:r>
      <w:proofErr w:type="spellStart"/>
      <w:r>
        <w:t>loftslagsverkfræðilegra</w:t>
      </w:r>
      <w:proofErr w:type="spellEnd"/>
      <w:r>
        <w:t xml:space="preserve"> aðgerða</w:t>
      </w:r>
      <w:r w:rsidR="005156CD">
        <w:t>,</w:t>
      </w:r>
    </w:p>
    <w:p w14:paraId="181CF9EA" w14:textId="2C4057A8" w:rsidR="00C35574" w:rsidRDefault="00850D8F" w:rsidP="00FC1C99">
      <w:pPr>
        <w:pStyle w:val="ListParagraph"/>
        <w:numPr>
          <w:ilvl w:val="1"/>
          <w:numId w:val="18"/>
        </w:numPr>
      </w:pPr>
      <w:r>
        <w:t>geta beitt á skilvirkan hátt matsferlum fyrir tillögur að loftslagsverkfræðilegum aðgerðum.</w:t>
      </w:r>
    </w:p>
    <w:p w14:paraId="2E49B9EA" w14:textId="77777777" w:rsidR="00D92F51" w:rsidRDefault="00D92F51" w:rsidP="00943B67"/>
    <w:p w14:paraId="0B23ADA9" w14:textId="05799328" w:rsidR="00850D8F" w:rsidRDefault="00850D8F" w:rsidP="00850D8F">
      <w:pPr>
        <w:pStyle w:val="Greinarnmer"/>
      </w:pPr>
      <w:r>
        <w:t>2. gr.</w:t>
      </w:r>
    </w:p>
    <w:p w14:paraId="55B34651" w14:textId="6B7702A8" w:rsidR="00850D8F" w:rsidRDefault="00850D8F" w:rsidP="00850D8F">
      <w:r>
        <w:t xml:space="preserve">Við 1. mgr. 6. gr. laganna bætist nýr stafliður, svohljóðandi:  leyfi fyrir </w:t>
      </w:r>
      <w:r w:rsidR="00DF1153">
        <w:t>vísindalegum rann</w:t>
      </w:r>
      <w:r w:rsidR="00864A58">
        <w:softHyphen/>
      </w:r>
      <w:r w:rsidR="00DF1153">
        <w:t xml:space="preserve">sóknum </w:t>
      </w:r>
      <w:r>
        <w:t xml:space="preserve">er varða </w:t>
      </w:r>
      <w:proofErr w:type="spellStart"/>
      <w:r>
        <w:t>loftslagsverkfræðilegar</w:t>
      </w:r>
      <w:proofErr w:type="spellEnd"/>
      <w:r>
        <w:t xml:space="preserve"> aðgerðir í hafi.</w:t>
      </w:r>
    </w:p>
    <w:p w14:paraId="69A376DC" w14:textId="77777777" w:rsidR="00850D8F" w:rsidRDefault="00850D8F" w:rsidP="00850D8F"/>
    <w:p w14:paraId="1F659CCF" w14:textId="2BCCA59B" w:rsidR="00850D8F" w:rsidRDefault="00850D8F" w:rsidP="00E04574">
      <w:pPr>
        <w:jc w:val="center"/>
      </w:pPr>
      <w:r>
        <w:t>3. gr.</w:t>
      </w:r>
    </w:p>
    <w:p w14:paraId="07A89DFC" w14:textId="0CD84A67" w:rsidR="00850D8F" w:rsidRDefault="00850D8F" w:rsidP="00850D8F">
      <w:r>
        <w:t>Á eftir 9. gr. laganna kemur ný grein, 9. gr. a</w:t>
      </w:r>
      <w:r w:rsidR="00BE70AB">
        <w:t>,</w:t>
      </w:r>
      <w:r>
        <w:t xml:space="preserve"> ásamt fyrirsögn, svohljóðandi: </w:t>
      </w:r>
    </w:p>
    <w:p w14:paraId="1D3AC1BE" w14:textId="2029A5F8" w:rsidR="00BE70AB" w:rsidRDefault="00BE70AB" w:rsidP="00BE70AB">
      <w:pPr>
        <w:jc w:val="center"/>
        <w:rPr>
          <w:i/>
          <w:iCs/>
        </w:rPr>
      </w:pPr>
      <w:r w:rsidRPr="00E04574">
        <w:rPr>
          <w:i/>
          <w:iCs/>
        </w:rPr>
        <w:t>Leyfi</w:t>
      </w:r>
      <w:r w:rsidR="00A67D20">
        <w:rPr>
          <w:i/>
          <w:iCs/>
        </w:rPr>
        <w:t xml:space="preserve"> </w:t>
      </w:r>
      <w:r w:rsidRPr="00E04574">
        <w:rPr>
          <w:i/>
          <w:iCs/>
        </w:rPr>
        <w:t xml:space="preserve">fyrir vísindalegum rannsóknum er varða </w:t>
      </w:r>
      <w:proofErr w:type="spellStart"/>
      <w:r w:rsidRPr="00E04574">
        <w:rPr>
          <w:i/>
          <w:iCs/>
        </w:rPr>
        <w:t>loftslagsverkfræðilegar</w:t>
      </w:r>
      <w:proofErr w:type="spellEnd"/>
      <w:r w:rsidRPr="00E04574">
        <w:rPr>
          <w:i/>
          <w:iCs/>
        </w:rPr>
        <w:t xml:space="preserve"> aðgerðir í hafi</w:t>
      </w:r>
      <w:r w:rsidR="00FC1C99" w:rsidRPr="00FC1C99">
        <w:rPr>
          <w:i/>
          <w:iCs/>
        </w:rPr>
        <w:t xml:space="preserve"> </w:t>
      </w:r>
      <w:r w:rsidR="00FC1C99">
        <w:rPr>
          <w:i/>
          <w:iCs/>
        </w:rPr>
        <w:t>og eftirlit</w:t>
      </w:r>
      <w:r w:rsidRPr="00E04574">
        <w:rPr>
          <w:i/>
          <w:iCs/>
        </w:rPr>
        <w:t>.</w:t>
      </w:r>
    </w:p>
    <w:p w14:paraId="6AC1923A" w14:textId="676619DD" w:rsidR="00850D8F" w:rsidRDefault="00850D8F" w:rsidP="00850D8F">
      <w:r>
        <w:t>Umhverfis- og orkustofnun er heimilt að veita leyfi fyrir vísindalegum rannsóknum í hafi</w:t>
      </w:r>
      <w:r w:rsidR="003808E5">
        <w:t xml:space="preserve"> </w:t>
      </w:r>
      <w:r>
        <w:t xml:space="preserve">sem varða </w:t>
      </w:r>
      <w:proofErr w:type="spellStart"/>
      <w:r>
        <w:t>loftslagsverkfræðilegar</w:t>
      </w:r>
      <w:proofErr w:type="spellEnd"/>
      <w:r>
        <w:t xml:space="preserve"> aðgerðir</w:t>
      </w:r>
      <w:r w:rsidR="00BE70AB">
        <w:t>,</w:t>
      </w:r>
      <w:r>
        <w:t xml:space="preserve"> sbr. </w:t>
      </w:r>
      <w:r w:rsidR="00DC3E9A">
        <w:t>9.</w:t>
      </w:r>
      <w:r>
        <w:t xml:space="preserve"> og </w:t>
      </w:r>
      <w:r w:rsidR="00DC3E9A">
        <w:t>10.</w:t>
      </w:r>
      <w:r>
        <w:t xml:space="preserve"> </w:t>
      </w:r>
      <w:proofErr w:type="spellStart"/>
      <w:r w:rsidR="00DC3E9A">
        <w:t>tölu</w:t>
      </w:r>
      <w:r>
        <w:t>l</w:t>
      </w:r>
      <w:proofErr w:type="spellEnd"/>
      <w:r w:rsidR="00DC3E9A">
        <w:t>.</w:t>
      </w:r>
      <w:r>
        <w:t xml:space="preserve"> 3. gr.</w:t>
      </w:r>
      <w:r w:rsidR="003808E5">
        <w:t xml:space="preserve"> </w:t>
      </w:r>
      <w:r>
        <w:t xml:space="preserve">Leyfið má veita fyrir </w:t>
      </w:r>
      <w:r w:rsidR="00BE70AB">
        <w:t>vísinda</w:t>
      </w:r>
      <w:r w:rsidR="00554DAE">
        <w:softHyphen/>
      </w:r>
      <w:r w:rsidR="00BE70AB">
        <w:t xml:space="preserve">legum rannsóknum </w:t>
      </w:r>
      <w:r>
        <w:t>sem uppfylla þær kröfur sem</w:t>
      </w:r>
      <w:r w:rsidR="003808E5">
        <w:t xml:space="preserve"> </w:t>
      </w:r>
      <w:r>
        <w:t>gerðar eru samkvæmt lögum þessum og reglugerð skv. 6. gr.</w:t>
      </w:r>
      <w:r w:rsidR="003808E5">
        <w:t xml:space="preserve"> </w:t>
      </w:r>
      <w:r>
        <w:t>Umhverfis- og orkustofnun metur þau gögn sem gerð er krafa um að leyfis</w:t>
      </w:r>
      <w:r w:rsidR="00554DAE">
        <w:softHyphen/>
      </w:r>
      <w:r>
        <w:t>beiðandi leggi fram</w:t>
      </w:r>
      <w:r w:rsidR="00BE70AB">
        <w:t>,</w:t>
      </w:r>
      <w:r>
        <w:t xml:space="preserve"> þar á meðal umhverfis- og áhrifamat sem sýnir fram á að áhrif rann</w:t>
      </w:r>
      <w:r w:rsidR="00554DAE">
        <w:softHyphen/>
      </w:r>
      <w:r>
        <w:t xml:space="preserve">sóknarinnar stangist ekki á við markmið </w:t>
      </w:r>
      <w:r w:rsidR="00BE70AB">
        <w:t xml:space="preserve">laga þessara, </w:t>
      </w:r>
      <w:r>
        <w:t xml:space="preserve">sbr. 1. gr. </w:t>
      </w:r>
    </w:p>
    <w:p w14:paraId="1F13B86D" w14:textId="42B8A1A4" w:rsidR="00850D8F" w:rsidRDefault="00850D8F" w:rsidP="00850D8F">
      <w:r>
        <w:t>Áður en leyfi er veitt samkvæmt þessari grein skal leita umsagna ráðgjafaraðila</w:t>
      </w:r>
      <w:r w:rsidR="00BE70AB">
        <w:t>,</w:t>
      </w:r>
      <w:r>
        <w:t xml:space="preserve"> sbr. 5. gr.</w:t>
      </w:r>
      <w:r w:rsidR="00BE70AB">
        <w:t>,</w:t>
      </w:r>
      <w:r>
        <w:t xml:space="preserve"> auk </w:t>
      </w:r>
      <w:r w:rsidR="00801EBB">
        <w:t>ráðuneyta</w:t>
      </w:r>
      <w:r w:rsidR="00063A30">
        <w:t xml:space="preserve"> sem fara</w:t>
      </w:r>
      <w:r w:rsidR="000907D4">
        <w:t xml:space="preserve"> með málefni </w:t>
      </w:r>
      <w:r>
        <w:t>atvinnuvega og utanríkis</w:t>
      </w:r>
      <w:r w:rsidR="000907D4">
        <w:t>mála</w:t>
      </w:r>
      <w:r>
        <w:t xml:space="preserve">, eftir því sem við á hverju sinni. Stofnunin skal auglýsa umsókn um rannsóknarleyfi á </w:t>
      </w:r>
      <w:r w:rsidR="00BE70AB">
        <w:t>vef sínum</w:t>
      </w:r>
      <w:r w:rsidR="00EE4AF3">
        <w:t>.</w:t>
      </w:r>
      <w:r>
        <w:t xml:space="preserve"> </w:t>
      </w:r>
    </w:p>
    <w:p w14:paraId="065B8CFE" w14:textId="05052CDC" w:rsidR="00850D8F" w:rsidRDefault="00850D8F" w:rsidP="00850D8F">
      <w:r>
        <w:t>Umhverfis- og orkustofnun fer með eftirlit með framkvæmd rannsóknar sem leyfi hefur verið veitt fyrir og að skilyrð</w:t>
      </w:r>
      <w:r w:rsidR="00704E57">
        <w:t>i</w:t>
      </w:r>
      <w:r>
        <w:t xml:space="preserve"> leyfi</w:t>
      </w:r>
      <w:r w:rsidR="005426BC">
        <w:t>sins séu uppfyllt</w:t>
      </w:r>
      <w:r>
        <w:t xml:space="preserve">. Stofnuninni er heimilt að afturkalla leyfið ef </w:t>
      </w:r>
      <w:r w:rsidR="00600E87">
        <w:t xml:space="preserve">skilyrði </w:t>
      </w:r>
      <w:r>
        <w:t>þess er</w:t>
      </w:r>
      <w:r w:rsidR="00600E87">
        <w:t>u</w:t>
      </w:r>
      <w:r>
        <w:t xml:space="preserve"> ekki </w:t>
      </w:r>
      <w:r w:rsidR="00600E87">
        <w:t>uppfyllt</w:t>
      </w:r>
      <w:r>
        <w:t xml:space="preserve">, forsendur hafa breyst og/eða að framkvæmd rannsóknarinnar leiðir til þess að áhrif hennar fara gegn markmiðum </w:t>
      </w:r>
      <w:r w:rsidR="00BE70AB">
        <w:t xml:space="preserve">laga þessara, </w:t>
      </w:r>
      <w:r>
        <w:t>sbr. 1. gr. Umhverfis- og orkustofnun getur leitað aðstoðar Landhelgisgæslu Íslands eða annarra stofnana við eftirlit.</w:t>
      </w:r>
      <w:r w:rsidR="003808E5">
        <w:t xml:space="preserve"> </w:t>
      </w:r>
    </w:p>
    <w:p w14:paraId="013CAC44" w14:textId="428D4507" w:rsidR="00850D8F" w:rsidRDefault="00850D8F" w:rsidP="00850D8F">
      <w:r>
        <w:t>Ráðherra skal í reglugerð</w:t>
      </w:r>
      <w:r w:rsidR="00AD4841">
        <w:t>, sbr. 6. gr.,</w:t>
      </w:r>
      <w:r>
        <w:t xml:space="preserve"> </w:t>
      </w:r>
      <w:r w:rsidR="00F121F1">
        <w:t xml:space="preserve">kveða nánar á </w:t>
      </w:r>
      <w:r>
        <w:t xml:space="preserve">um hvaða loftslagsverkfræðilegu aðgerðir rannsóknin sem veitt er leyfi fyrir megi varða, </w:t>
      </w:r>
      <w:r w:rsidR="00D3001A">
        <w:t xml:space="preserve">hvaða </w:t>
      </w:r>
      <w:r>
        <w:t>skilyrði rannsóknin þarf að upp</w:t>
      </w:r>
      <w:r w:rsidR="00554DAE">
        <w:softHyphen/>
      </w:r>
      <w:r>
        <w:t xml:space="preserve">fylla, lista yfir þau gögn sem umsækjandi um leyfið þarf að leggja fram, samráð við önnur ríki þegar það á við, ákvæði um birtingu </w:t>
      </w:r>
      <w:r w:rsidR="001F3F35">
        <w:t xml:space="preserve">umsóknar </w:t>
      </w:r>
      <w:r w:rsidR="00C34570">
        <w:t xml:space="preserve">um </w:t>
      </w:r>
      <w:r>
        <w:t>leyfi</w:t>
      </w:r>
      <w:r w:rsidR="001F3F35">
        <w:t xml:space="preserve"> og útgefins leyfis</w:t>
      </w:r>
      <w:r>
        <w:t xml:space="preserve"> ásamt málsmeðferð leyfisveitingar og framkvæmd eftirlits. </w:t>
      </w:r>
    </w:p>
    <w:p w14:paraId="758CDCAB" w14:textId="19BE88ED" w:rsidR="00850D8F" w:rsidRPr="00850D8F" w:rsidRDefault="00850D8F" w:rsidP="00850D8F">
      <w:r>
        <w:t>Ákvæði þessarar greinar ná ekki til starfsemi Hafrannsóknastofnunar</w:t>
      </w:r>
      <w:r w:rsidR="00BE70AB">
        <w:t>,</w:t>
      </w:r>
      <w:r>
        <w:t xml:space="preserve"> sbr. </w:t>
      </w:r>
      <w:r w:rsidR="00BE70AB">
        <w:t>lög um</w:t>
      </w:r>
      <w:r>
        <w:t xml:space="preserve"> Haf</w:t>
      </w:r>
      <w:r w:rsidR="00554DAE">
        <w:softHyphen/>
      </w:r>
      <w:r>
        <w:t>rannsókna</w:t>
      </w:r>
      <w:r w:rsidR="00554DAE">
        <w:softHyphen/>
      </w:r>
      <w:r w:rsidR="00864A58">
        <w:softHyphen/>
      </w:r>
      <w:r>
        <w:t>stofnun, rannsókna- og ráðgjafarstofnun hafs og vatna</w:t>
      </w:r>
      <w:r w:rsidR="008B4A03">
        <w:t xml:space="preserve"> þegar stofnunin sinnir hlut</w:t>
      </w:r>
      <w:r w:rsidR="00EA5497">
        <w:softHyphen/>
      </w:r>
      <w:r w:rsidR="008B4A03">
        <w:t>verki sínu sem rannsókna- og ráðgjafarstofnun hafs og vatna, m.a. í samstarfi við háskóla- og rann</w:t>
      </w:r>
      <w:r w:rsidR="00EA5497">
        <w:softHyphen/>
      </w:r>
      <w:r w:rsidR="008B4A03">
        <w:t>sóknastofnanir á starfssviði stofnunarinnar.</w:t>
      </w:r>
      <w:r w:rsidR="00BE70AB">
        <w:t xml:space="preserve"> </w:t>
      </w:r>
      <w:r w:rsidR="005423FA">
        <w:t xml:space="preserve">Þó tekur </w:t>
      </w:r>
      <w:r w:rsidR="00CD66A2" w:rsidRPr="00CD66A2">
        <w:t xml:space="preserve">1. </w:t>
      </w:r>
      <w:proofErr w:type="spellStart"/>
      <w:r w:rsidR="00CD66A2" w:rsidRPr="00CD66A2">
        <w:t>málsl</w:t>
      </w:r>
      <w:proofErr w:type="spellEnd"/>
      <w:r w:rsidR="00CD66A2" w:rsidRPr="00CD66A2">
        <w:t xml:space="preserve">. ekki til verkefna sem stofnunin sinnir fyrir einkaaðila. </w:t>
      </w:r>
    </w:p>
    <w:p w14:paraId="184288BE" w14:textId="77777777" w:rsidR="006D2959" w:rsidRDefault="006D2959" w:rsidP="00943B67"/>
    <w:p w14:paraId="6A2A5D7E" w14:textId="1B6E2227" w:rsidR="00850D8F" w:rsidRPr="00707B89" w:rsidRDefault="00850D8F" w:rsidP="00E04574">
      <w:pPr>
        <w:jc w:val="center"/>
      </w:pPr>
      <w:r w:rsidRPr="00E04574">
        <w:t>4</w:t>
      </w:r>
      <w:r w:rsidRPr="00707B89">
        <w:t>. gr.</w:t>
      </w:r>
    </w:p>
    <w:p w14:paraId="71FD1541" w14:textId="59785C07" w:rsidR="00707B89" w:rsidRDefault="00707B89" w:rsidP="00707B89">
      <w:r>
        <w:t>Á eftir 28. gr. laganna kemur ný grein, ásamt fyrirsögn, svohljóðandi:</w:t>
      </w:r>
      <w:r w:rsidR="003808E5">
        <w:t xml:space="preserve"> </w:t>
      </w:r>
      <w:r>
        <w:t xml:space="preserve"> </w:t>
      </w:r>
    </w:p>
    <w:p w14:paraId="15ECBAE6" w14:textId="0BB30791" w:rsidR="00DF1153" w:rsidRDefault="00DF1153" w:rsidP="00A44B4C">
      <w:pPr>
        <w:pStyle w:val="Greinarfyrirsgn"/>
      </w:pPr>
      <w:r>
        <w:t>Gjaldtaka</w:t>
      </w:r>
      <w:r w:rsidRPr="00E04574">
        <w:t>.</w:t>
      </w:r>
    </w:p>
    <w:p w14:paraId="07BA098D" w14:textId="64EF036C" w:rsidR="00602118" w:rsidRDefault="00707B89" w:rsidP="00707B89">
      <w:r>
        <w:t xml:space="preserve">Fyrir leyfi sem Umhverfis- og orkustofnun veitir </w:t>
      </w:r>
      <w:r w:rsidR="000B3A91">
        <w:t>og eftirlit</w:t>
      </w:r>
      <w:r>
        <w:t xml:space="preserve"> </w:t>
      </w:r>
      <w:r w:rsidR="00FF163E">
        <w:t xml:space="preserve">sem </w:t>
      </w:r>
      <w:r w:rsidR="004E4411">
        <w:t>stofnunin sinnir</w:t>
      </w:r>
      <w:r w:rsidR="006D75D0">
        <w:t xml:space="preserve"> </w:t>
      </w:r>
      <w:r>
        <w:t>á grund</w:t>
      </w:r>
      <w:r w:rsidR="00554DAE">
        <w:softHyphen/>
      </w:r>
      <w:r>
        <w:t>velli 9. gr. a er heimilt að innheimta gjald</w:t>
      </w:r>
      <w:r w:rsidR="00A61B8A">
        <w:t xml:space="preserve"> sem e</w:t>
      </w:r>
      <w:r w:rsidR="00C975F6">
        <w:t>r ekki hærra en raunko</w:t>
      </w:r>
      <w:r w:rsidR="0063366C">
        <w:t>stnaður til að standa straum af eftirtöldum kostnaðarþáttum</w:t>
      </w:r>
      <w:r w:rsidR="0004295F">
        <w:t>:</w:t>
      </w:r>
    </w:p>
    <w:p w14:paraId="275134A5" w14:textId="31C67C49" w:rsidR="00182FE1" w:rsidRPr="00372911" w:rsidRDefault="00182FE1" w:rsidP="009A1A16">
      <w:pPr>
        <w:pStyle w:val="ListParagraph"/>
        <w:numPr>
          <w:ilvl w:val="0"/>
          <w:numId w:val="19"/>
        </w:numPr>
      </w:pPr>
      <w:r w:rsidRPr="00372911">
        <w:t>launum starfsfólks sem sinnir störfum vegna undirbúnings, afgreiðslu og útgáfu leyfis sem og breytingum á leyfi,</w:t>
      </w:r>
    </w:p>
    <w:p w14:paraId="715D692B" w14:textId="620918A1" w:rsidR="00182FE1" w:rsidRPr="00372911" w:rsidRDefault="00182FE1" w:rsidP="009A1A16">
      <w:pPr>
        <w:pStyle w:val="ListParagraph"/>
        <w:numPr>
          <w:ilvl w:val="0"/>
          <w:numId w:val="19"/>
        </w:numPr>
      </w:pPr>
      <w:r w:rsidRPr="00372911">
        <w:t>launum starfsfólks sem sinnir störfum vegna eftirlits, umsýslu, skjalaskoðunar og beitingar þvingunarúrræða skv. V. kafla,</w:t>
      </w:r>
    </w:p>
    <w:p w14:paraId="27987E8C" w14:textId="1202B4A7" w:rsidR="00182FE1" w:rsidRPr="00372911" w:rsidRDefault="00182FE1" w:rsidP="009A1A16">
      <w:pPr>
        <w:pStyle w:val="ListParagraph"/>
        <w:numPr>
          <w:ilvl w:val="0"/>
          <w:numId w:val="19"/>
        </w:numPr>
      </w:pPr>
      <w:r w:rsidRPr="00372911">
        <w:t>öðrum kostnaði vegna starfsfólks, þ.m.t. kostnaði af aðstöðu, áhöldum, búnaði, þjálfun, ferðum og uppihaldi, svo og tengdum kostnaði,</w:t>
      </w:r>
    </w:p>
    <w:p w14:paraId="78BF4A7B" w14:textId="0CD92E2F" w:rsidR="00470AD0" w:rsidRDefault="00182FE1" w:rsidP="009A1A16">
      <w:pPr>
        <w:pStyle w:val="ListParagraph"/>
        <w:numPr>
          <w:ilvl w:val="0"/>
          <w:numId w:val="19"/>
        </w:numPr>
      </w:pPr>
      <w:r w:rsidRPr="00372911">
        <w:t>öðrum útlögðum kostnaði, svo sem nauðsynlegrar aðkeyptrar þjónustu.</w:t>
      </w:r>
      <w:r w:rsidR="00707B89">
        <w:t xml:space="preserve"> </w:t>
      </w:r>
    </w:p>
    <w:p w14:paraId="152562F1" w14:textId="3E53AFCD" w:rsidR="00707B89" w:rsidRDefault="00707B89" w:rsidP="00182FE1">
      <w:r>
        <w:t>Gjald skv. 1. mgr. skal vera í samræmi við gjaldskrá sem ráðherra staðfestir og birt skal í B-deild Stjórnartíðinda.</w:t>
      </w:r>
      <w:r w:rsidR="003808E5">
        <w:t xml:space="preserve"> </w:t>
      </w:r>
    </w:p>
    <w:p w14:paraId="0F45B24B" w14:textId="3910504A" w:rsidR="00850D8F" w:rsidRDefault="00707B89" w:rsidP="00707B89">
      <w:r>
        <w:t>Gjöld samkvæmt þessari grein eru aðfararhæf án undangengins dóms eða sáttar.</w:t>
      </w:r>
      <w:r w:rsidR="003808E5">
        <w:t xml:space="preserve"> </w:t>
      </w:r>
    </w:p>
    <w:p w14:paraId="7FD8C2CB" w14:textId="77777777" w:rsidR="00707B89" w:rsidRDefault="00707B89" w:rsidP="00707B89"/>
    <w:p w14:paraId="11172FEE" w14:textId="06BE1228" w:rsidR="00707B89" w:rsidRDefault="00707B89" w:rsidP="00E04574">
      <w:pPr>
        <w:jc w:val="center"/>
      </w:pPr>
      <w:r>
        <w:t>5. gr.</w:t>
      </w:r>
    </w:p>
    <w:p w14:paraId="16F2EDC5" w14:textId="5F5490C2" w:rsidR="00850D8F" w:rsidRDefault="00707B89" w:rsidP="00707B89">
      <w:r w:rsidRPr="00707B89">
        <w:t xml:space="preserve">Lög þessi öðlast þegar gildi. </w:t>
      </w:r>
    </w:p>
    <w:p w14:paraId="22845BF6" w14:textId="77777777" w:rsidR="00707B89" w:rsidRDefault="00707B89" w:rsidP="00707B89"/>
    <w:p w14:paraId="2C70D85C" w14:textId="77777777" w:rsidR="00E71F27" w:rsidRDefault="00E71F27" w:rsidP="00E71F27">
      <w:pPr>
        <w:pStyle w:val="Fyrirsgn-greinarger"/>
      </w:pPr>
      <w:r w:rsidRPr="001B6AC6">
        <w:t>Greinargerð</w:t>
      </w:r>
      <w:r>
        <w:t>.</w:t>
      </w:r>
    </w:p>
    <w:p w14:paraId="7508D08A" w14:textId="77777777" w:rsidR="00D0740D" w:rsidRDefault="00E71F27" w:rsidP="00D0740D">
      <w:pPr>
        <w:pStyle w:val="Millifyrirsgn1"/>
      </w:pPr>
      <w:r>
        <w:t>1</w:t>
      </w:r>
      <w:r w:rsidR="00D0740D">
        <w:t xml:space="preserve">. Inngangur. </w:t>
      </w:r>
    </w:p>
    <w:p w14:paraId="3647E375" w14:textId="3D97A8B7" w:rsidR="0020433C" w:rsidRDefault="00707B89" w:rsidP="00707B89">
      <w:r w:rsidRPr="00707B89">
        <w:t>Frumvarp þetta er samið af starfshópi skipuðum af umhverfis-, orku- og loftslagsráðherra. Í hópnum áttu sæti fulltrúar atvinnuvegaráðuneytis, utanríkisráðuneytis</w:t>
      </w:r>
      <w:r w:rsidR="00116874">
        <w:t xml:space="preserve"> og</w:t>
      </w:r>
      <w:r w:rsidRPr="00707B89">
        <w:t xml:space="preserve"> Umhverfis- og </w:t>
      </w:r>
      <w:proofErr w:type="spellStart"/>
      <w:r w:rsidRPr="00707B89">
        <w:t>orku</w:t>
      </w:r>
      <w:r w:rsidR="00554DAE">
        <w:softHyphen/>
      </w:r>
      <w:r w:rsidRPr="00707B89">
        <w:t>stofnunar</w:t>
      </w:r>
      <w:proofErr w:type="spellEnd"/>
      <w:r w:rsidRPr="00707B89">
        <w:t xml:space="preserve"> auk umhverfis-, orku- og loftslagsráðuneytis</w:t>
      </w:r>
      <w:r w:rsidR="00116874">
        <w:t>.</w:t>
      </w:r>
      <w:r w:rsidRPr="00707B89">
        <w:t xml:space="preserve"> Með frumvarpinu eru lagðar til breytingar á lögum um varnir gegn mengun hafs og stranda</w:t>
      </w:r>
      <w:r w:rsidR="00116874">
        <w:t>,</w:t>
      </w:r>
      <w:r w:rsidR="00116874" w:rsidRPr="00116874">
        <w:t xml:space="preserve"> </w:t>
      </w:r>
      <w:r w:rsidR="00116874" w:rsidRPr="00707B89">
        <w:t>nr. 33/2004</w:t>
      </w:r>
      <w:r w:rsidRPr="00707B89">
        <w:t xml:space="preserve">. Markmið </w:t>
      </w:r>
      <w:r w:rsidR="00116874">
        <w:t xml:space="preserve">með </w:t>
      </w:r>
      <w:r w:rsidR="00116874" w:rsidRPr="00707B89">
        <w:t>frum</w:t>
      </w:r>
      <w:r w:rsidR="00554DAE">
        <w:softHyphen/>
      </w:r>
      <w:r w:rsidR="00116874" w:rsidRPr="00707B89">
        <w:t>varp</w:t>
      </w:r>
      <w:r w:rsidR="00116874">
        <w:t>inu</w:t>
      </w:r>
      <w:r w:rsidR="00116874" w:rsidRPr="00707B89">
        <w:t xml:space="preserve"> </w:t>
      </w:r>
      <w:r w:rsidRPr="00707B89">
        <w:t xml:space="preserve">er að bregðast við aukinni eftirspurn </w:t>
      </w:r>
      <w:r w:rsidR="001373D2">
        <w:t>eftir</w:t>
      </w:r>
      <w:r w:rsidR="001373D2" w:rsidRPr="00707B89">
        <w:t xml:space="preserve"> </w:t>
      </w:r>
      <w:r w:rsidRPr="00707B89">
        <w:t>að stunda rannsóknir í hafinu umhverfis Ísland á sviði loftslagsverkfræði, tryggja skýran lagaramma um slíka starfsemi og skilvirkni í máls</w:t>
      </w:r>
      <w:r w:rsidR="00EA5497">
        <w:softHyphen/>
      </w:r>
      <w:r w:rsidRPr="00707B89">
        <w:t>meðferð.</w:t>
      </w:r>
    </w:p>
    <w:p w14:paraId="2F0C767F" w14:textId="77777777" w:rsidR="00956676" w:rsidRDefault="00956676" w:rsidP="00D0740D"/>
    <w:p w14:paraId="1D19EC54" w14:textId="0AB62F8F" w:rsidR="00FB6100" w:rsidRPr="007370D9" w:rsidRDefault="00E71F27" w:rsidP="0020433C">
      <w:pPr>
        <w:pStyle w:val="Millifyrirsgn1"/>
      </w:pPr>
      <w:r>
        <w:t>2</w:t>
      </w:r>
      <w:r w:rsidR="00D0740D">
        <w:t xml:space="preserve">. Tilefni og nauðsyn lagasetningar. </w:t>
      </w:r>
    </w:p>
    <w:p w14:paraId="5E9E9B68" w14:textId="7E304C4B" w:rsidR="00DC465B" w:rsidRDefault="00DC465B" w:rsidP="00707B89">
      <w:r w:rsidRPr="00DC465B">
        <w:t>Ákvæði um leyfisveitingar eða eftirlit með rannsóknum á loft</w:t>
      </w:r>
      <w:r w:rsidR="006D75D0">
        <w:t>s</w:t>
      </w:r>
      <w:r w:rsidRPr="00DC465B">
        <w:t>lagsverkfræðilegum aðgerðum hafa ekki verið leidd í lög um varnir gegn mengun hafs og stranda og hefur Umhverfis- og orkustofnun því ekki lagagrundvöll sem stendur til að sinna eftirliti eða veita heimild til slíkra rannsókna. Ef ekkert er aðhafst mun skorta málsmeðferðarreglur fyrir þessa tegund vísindarannsókna með hliðsjón af þróun alþjóðareglna á þessu sviði. Vísinda</w:t>
      </w:r>
      <w:r w:rsidR="00554DAE">
        <w:softHyphen/>
      </w:r>
      <w:r w:rsidRPr="00DC465B">
        <w:t>rann</w:t>
      </w:r>
      <w:r w:rsidR="00554DAE">
        <w:softHyphen/>
      </w:r>
      <w:r w:rsidRPr="00DC465B">
        <w:t xml:space="preserve">sóknum af þessari tegund fer fjölgandi um allan heim, enda um að ræða aðgerðir sem ætlað er að bregðast við </w:t>
      </w:r>
      <w:proofErr w:type="spellStart"/>
      <w:r w:rsidRPr="00DC465B">
        <w:t>loftslagsvá</w:t>
      </w:r>
      <w:proofErr w:type="spellEnd"/>
      <w:r w:rsidRPr="00DC465B">
        <w:t xml:space="preserve">. Því er mikilvægt að fullnægjandi lagarammi sé til staðar </w:t>
      </w:r>
      <w:r w:rsidR="002B6C39">
        <w:t>t</w:t>
      </w:r>
      <w:r w:rsidRPr="00DC465B">
        <w:t xml:space="preserve">il að tryggja eftirlit með slíkum rannsóknum og </w:t>
      </w:r>
      <w:r w:rsidR="006D75D0">
        <w:t xml:space="preserve">að </w:t>
      </w:r>
      <w:r w:rsidRPr="00DC465B">
        <w:t>þær ógni ekki umhverfi. Með því að setja skýran ramma utan um slíkar vísindarannsóknir er vísindamönnum og rannsakendum tryggður farvegur til að sækja um og gera</w:t>
      </w:r>
      <w:r w:rsidR="003808E5">
        <w:t xml:space="preserve"> </w:t>
      </w:r>
      <w:r w:rsidRPr="00DC465B">
        <w:t xml:space="preserve">slíkar rannsóknir og á sama tíma tryggt að eftirlit sé haft með þeim. Lagabreytingin mun því leiða til aukins skýrleika fyrir vísindamenn, eftirlitsstjórnvöld og aðra hagsmunaaðila. Þá er með frumvarpinu tryggt að sú stofnun sem fer með stjórnsýslu loftslags-, umhverfis- og orkumála, þ.e. Umhverfis- og orkustofnun, sinni leyfisveitingunum og eftirlitinu, en hingað til hafa leyfisveitingar verið á hendi utanríkisráðherra á grundvelli laga um landhelgi, </w:t>
      </w:r>
      <w:proofErr w:type="spellStart"/>
      <w:r w:rsidRPr="00DC465B">
        <w:t>aðlægt</w:t>
      </w:r>
      <w:proofErr w:type="spellEnd"/>
      <w:r w:rsidRPr="00DC465B">
        <w:t xml:space="preserve"> belti, efnahagslögsögu og landgrunn án þess að sérstök lagaákvæði hafi gilt um slíka</w:t>
      </w:r>
      <w:r w:rsidR="000B6FA3">
        <w:t>r</w:t>
      </w:r>
      <w:r w:rsidRPr="00DC465B">
        <w:t xml:space="preserve"> rannsókn</w:t>
      </w:r>
      <w:r w:rsidR="000B6FA3">
        <w:t>ir</w:t>
      </w:r>
      <w:r w:rsidRPr="00DC465B">
        <w:t xml:space="preserve"> og eftirlit með þeim. Utanríkisráðuneytið hefur hingað til þurft að reiða sig á umsagnir um leyfisumsóknir frá fagstofnunum, þ.m.t. Umhverfis- og orku</w:t>
      </w:r>
      <w:r w:rsidR="00EA5497">
        <w:softHyphen/>
      </w:r>
      <w:r w:rsidRPr="00DC465B">
        <w:t xml:space="preserve">stofnun, þar sem </w:t>
      </w:r>
      <w:r w:rsidR="006D75D0">
        <w:t xml:space="preserve">er </w:t>
      </w:r>
      <w:r w:rsidRPr="00DC465B">
        <w:t xml:space="preserve">fagþekking á sviðinu. Með breytingunni er leyfisferlinu því komið til þeirrar stofnunar sem ber ábyrgð á viðkomandi málaflokki og þar sem </w:t>
      </w:r>
      <w:r w:rsidR="006D75D0">
        <w:t xml:space="preserve">er </w:t>
      </w:r>
      <w:r w:rsidRPr="00DC465B">
        <w:t>fagþekking á mála</w:t>
      </w:r>
      <w:r w:rsidR="00554DAE">
        <w:softHyphen/>
      </w:r>
      <w:r w:rsidRPr="00DC465B">
        <w:t>flokknum, slíkt er til þess fallið að einfalda og styrkja leyfisveitingaferlið.</w:t>
      </w:r>
      <w:r w:rsidR="003808E5">
        <w:t xml:space="preserve"> </w:t>
      </w:r>
    </w:p>
    <w:p w14:paraId="3E070BB3" w14:textId="7DFCF6AA" w:rsidR="009A07A8" w:rsidRDefault="0032008D" w:rsidP="00707B89">
      <w:r w:rsidRPr="0032008D">
        <w:t>Verði frumvarpið að lögum verður Umhverfis- og orkustofnun</w:t>
      </w:r>
      <w:r w:rsidR="00274057">
        <w:t xml:space="preserve"> þ</w:t>
      </w:r>
      <w:r w:rsidR="00674733">
        <w:t>annig</w:t>
      </w:r>
      <w:r w:rsidRPr="0032008D">
        <w:t xml:space="preserve"> heimilt að veita einka</w:t>
      </w:r>
      <w:r w:rsidR="00554DAE">
        <w:softHyphen/>
      </w:r>
      <w:r w:rsidRPr="0032008D">
        <w:t xml:space="preserve">aðilum leyfi til rannsókna er varða </w:t>
      </w:r>
      <w:proofErr w:type="spellStart"/>
      <w:r w:rsidRPr="0032008D">
        <w:t>loftslagsverkfræðilegar</w:t>
      </w:r>
      <w:proofErr w:type="spellEnd"/>
      <w:r w:rsidRPr="0032008D">
        <w:t xml:space="preserve"> aðgerðir í hafi að því tilskildu að sýnt sé fram á að um lögmæta vísindalega rannsókn sé að ræða og að uppfylltum tilteknum skilyrðum, þ.m.t. að mat á umhverfisáhrifum og áhættumat á framkvæmd rannsóknarinnar fari ekki gegn markmiðum laga um varnir gegn mengun hafs og stranda, nr. 3</w:t>
      </w:r>
      <w:r w:rsidR="00765BDF">
        <w:t>3</w:t>
      </w:r>
      <w:r w:rsidRPr="0032008D">
        <w:t>/20</w:t>
      </w:r>
      <w:r w:rsidR="00765BDF">
        <w:t>04</w:t>
      </w:r>
      <w:r w:rsidRPr="0032008D">
        <w:t>.</w:t>
      </w:r>
    </w:p>
    <w:p w14:paraId="32808744" w14:textId="7B556A48" w:rsidR="00707B89" w:rsidRDefault="00707B89" w:rsidP="00707B89">
      <w:r>
        <w:t>Gildandi lög eru ekki skýr um málsmeðferð og heimildir til leyfi</w:t>
      </w:r>
      <w:r w:rsidR="003E7F51">
        <w:t>s</w:t>
      </w:r>
      <w:r>
        <w:t>veitinga og eftirlits</w:t>
      </w:r>
      <w:r w:rsidR="003808E5">
        <w:t xml:space="preserve"> </w:t>
      </w:r>
      <w:r>
        <w:t xml:space="preserve">með rannsóknum einkaaðila á hafi, þegar um er að ræða nýstárlegar aðferðir eins og </w:t>
      </w:r>
      <w:proofErr w:type="spellStart"/>
      <w:r>
        <w:t>loftslags</w:t>
      </w:r>
      <w:r w:rsidR="00EA5497">
        <w:softHyphen/>
      </w:r>
      <w:r>
        <w:t>verk</w:t>
      </w:r>
      <w:r w:rsidR="00EA5497">
        <w:softHyphen/>
      </w:r>
      <w:r>
        <w:t>fræðilegar</w:t>
      </w:r>
      <w:proofErr w:type="spellEnd"/>
      <w:r>
        <w:t xml:space="preserve"> rannsóknir</w:t>
      </w:r>
      <w:r w:rsidR="00116874">
        <w:t>,</w:t>
      </w:r>
      <w:r>
        <w:t xml:space="preserve"> t.d. rannsóknir á aukinni basavirkni hafsins, ræktun stórþörunga til kolefnisbindingar og örvun frumframleiðni með dreifingu á næringarefnum</w:t>
      </w:r>
      <w:r w:rsidR="00116874">
        <w:t>,</w:t>
      </w:r>
      <w:r>
        <w:t xml:space="preserve"> </w:t>
      </w:r>
      <w:r w:rsidR="00116874">
        <w:t>svo sem</w:t>
      </w:r>
      <w:r>
        <w:t xml:space="preserve"> járni, köfnunarefni og fosfór í því skyni að auka kolefnisbindingu.</w:t>
      </w:r>
      <w:r w:rsidR="003808E5">
        <w:t xml:space="preserve"> </w:t>
      </w:r>
    </w:p>
    <w:p w14:paraId="07D1FC72" w14:textId="64FB0E82" w:rsidR="00707B89" w:rsidRDefault="00707B89" w:rsidP="00707B89">
      <w:r>
        <w:t xml:space="preserve">Samkvæmt 9. gr. laga um landhelgi, </w:t>
      </w:r>
      <w:proofErr w:type="spellStart"/>
      <w:r w:rsidR="00B047D4">
        <w:t>aðlægt</w:t>
      </w:r>
      <w:proofErr w:type="spellEnd"/>
      <w:r w:rsidR="00B047D4">
        <w:t xml:space="preserve"> belti, </w:t>
      </w:r>
      <w:r>
        <w:t>efnahagslögsögu og landgrunn</w:t>
      </w:r>
      <w:r w:rsidR="00116874">
        <w:t>,</w:t>
      </w:r>
      <w:r w:rsidR="00116874" w:rsidRPr="00116874">
        <w:t xml:space="preserve"> </w:t>
      </w:r>
      <w:r w:rsidR="00116874">
        <w:t>nr. 41/1979,</w:t>
      </w:r>
      <w:r>
        <w:t xml:space="preserve"> eru vísindalegar rannsóknir háðar samþykki stjórnvalda en </w:t>
      </w:r>
      <w:r w:rsidR="00950E0E">
        <w:t>þau</w:t>
      </w:r>
      <w:r>
        <w:t xml:space="preserve"> l</w:t>
      </w:r>
      <w:r w:rsidR="00C56ED2">
        <w:t>ö</w:t>
      </w:r>
      <w:r>
        <w:t xml:space="preserve">g </w:t>
      </w:r>
      <w:r w:rsidR="00616A97">
        <w:t xml:space="preserve">hafa </w:t>
      </w:r>
      <w:r>
        <w:t>verið á forræði utanríkisráðuneytisins og miðast einkum við rannsóknir erlendra ríkja og alþjóða</w:t>
      </w:r>
      <w:r w:rsidR="00554DAE">
        <w:softHyphen/>
      </w:r>
      <w:r>
        <w:t xml:space="preserve">stofnana. </w:t>
      </w:r>
      <w:r w:rsidR="007B3BDC">
        <w:t>Þar sem</w:t>
      </w:r>
      <w:r w:rsidR="000B1E15">
        <w:t xml:space="preserve"> </w:t>
      </w:r>
      <w:r>
        <w:t>Umhverfis- og orkustofnun</w:t>
      </w:r>
      <w:r w:rsidR="000B1E15">
        <w:t xml:space="preserve"> fer m</w:t>
      </w:r>
      <w:r w:rsidR="00616A97">
        <w:t>.</w:t>
      </w:r>
      <w:r w:rsidR="000B1E15">
        <w:t>a</w:t>
      </w:r>
      <w:r w:rsidR="00616A97">
        <w:t>.</w:t>
      </w:r>
      <w:r w:rsidR="006835E1">
        <w:t xml:space="preserve"> með málefni er varða mengun hafsins</w:t>
      </w:r>
      <w:r w:rsidR="00372911">
        <w:t xml:space="preserve"> </w:t>
      </w:r>
      <w:r>
        <w:t xml:space="preserve">þykir rétt að færa stjórnsýslu vegna leyfisveitinga fyrir rannsóknum sem varða </w:t>
      </w:r>
      <w:proofErr w:type="spellStart"/>
      <w:r>
        <w:t>loftslags</w:t>
      </w:r>
      <w:r w:rsidR="00864A58">
        <w:softHyphen/>
      </w:r>
      <w:r w:rsidR="00864A58">
        <w:softHyphen/>
      </w:r>
      <w:r>
        <w:t>verk</w:t>
      </w:r>
      <w:r w:rsidR="00554DAE">
        <w:softHyphen/>
      </w:r>
      <w:r>
        <w:t>fræði</w:t>
      </w:r>
      <w:r w:rsidR="00116874">
        <w:softHyphen/>
      </w:r>
      <w:r>
        <w:t>legar</w:t>
      </w:r>
      <w:proofErr w:type="spellEnd"/>
      <w:r>
        <w:t xml:space="preserve"> aðgerðir í hafi til þeirrar stofnunar, </w:t>
      </w:r>
      <w:r w:rsidR="00DC27D3">
        <w:t>sbr. 4.</w:t>
      </w:r>
      <w:r w:rsidR="00616A97">
        <w:t xml:space="preserve"> </w:t>
      </w:r>
      <w:r w:rsidR="00DC27D3">
        <w:t>gr. laga um Umhverfis- og orkustofnun, nr. 110</w:t>
      </w:r>
      <w:r w:rsidR="00C95A41">
        <w:t>/2004</w:t>
      </w:r>
      <w:r w:rsidR="004056BC">
        <w:t xml:space="preserve">. </w:t>
      </w:r>
      <w:r w:rsidR="001373D2">
        <w:t>Ekki er</w:t>
      </w:r>
      <w:r>
        <w:t xml:space="preserve"> talið nauðsynlegt að breyta lögum nr. 41/1979 þar sem enn er gert ráð fyrir að utanríkisráðuneytið fari með leyfisbeiðnir frá erlendum ríkjum og alþjóðastofnunum. Einungis er lagt til að lögum um varnir gegn mengun hafs og stranda</w:t>
      </w:r>
      <w:r w:rsidR="00116874">
        <w:t>,</w:t>
      </w:r>
      <w:r w:rsidR="00116874" w:rsidRPr="00116874">
        <w:t xml:space="preserve"> </w:t>
      </w:r>
      <w:r w:rsidR="00116874">
        <w:t>nr. 33/2004,</w:t>
      </w:r>
      <w:r>
        <w:t xml:space="preserve"> verði breytt svo Umhverfis- og orkustofnun geti sinnt hlutverki sínu varðandi vernd hafs og stranda samkvæmt ákvæðum laga nr. 33/2004. </w:t>
      </w:r>
    </w:p>
    <w:p w14:paraId="1DCE527F" w14:textId="60A203D7" w:rsidR="00707B89" w:rsidRDefault="00707B89" w:rsidP="00707B89">
      <w:r>
        <w:t xml:space="preserve">Ákvæði 9. gr. laga um varnir gegn mengun hafs og stranda fjallar m.a. um leyfi til varps efna og hluta í hafið og er innleiðing á 4. gr. bókunar </w:t>
      </w:r>
      <w:r w:rsidR="0053715F">
        <w:t>frá árinu</w:t>
      </w:r>
      <w:r>
        <w:t xml:space="preserve"> 1996 við </w:t>
      </w:r>
      <w:r w:rsidR="00116874">
        <w:t xml:space="preserve">samning </w:t>
      </w:r>
      <w:r>
        <w:t>Sameinuðu þjóðanna um varnir gegn mengun hafsins vegna losunar úrgangsefna og annarra efna í það</w:t>
      </w:r>
      <w:r w:rsidR="003808E5">
        <w:t xml:space="preserve"> </w:t>
      </w:r>
      <w:r>
        <w:t>(Lundúnabókunin</w:t>
      </w:r>
      <w:r w:rsidR="00116874">
        <w:t>, 1972</w:t>
      </w:r>
      <w:r>
        <w:t>) og 3. gr. viðauka II við samning um verndun hafrýmis Norðaustur-Atlantshafsins (</w:t>
      </w:r>
      <w:r w:rsidR="006347D1">
        <w:t>OSPAR-</w:t>
      </w:r>
      <w:r>
        <w:t>samningurinn</w:t>
      </w:r>
      <w:r w:rsidR="006347D1">
        <w:t>, 1992</w:t>
      </w:r>
      <w:r>
        <w:t xml:space="preserve">). </w:t>
      </w:r>
      <w:r w:rsidR="00230B74">
        <w:t>Samkvæmt b</w:t>
      </w:r>
      <w:r>
        <w:t>áð</w:t>
      </w:r>
      <w:r w:rsidR="00230B74">
        <w:t>um</w:t>
      </w:r>
      <w:r>
        <w:t xml:space="preserve"> samning</w:t>
      </w:r>
      <w:r w:rsidR="000229E1">
        <w:t>um</w:t>
      </w:r>
      <w:r>
        <w:t xml:space="preserve"> </w:t>
      </w:r>
      <w:r w:rsidR="000229E1">
        <w:t xml:space="preserve">er </w:t>
      </w:r>
      <w:r>
        <w:t>bann</w:t>
      </w:r>
      <w:r w:rsidR="000229E1">
        <w:t>að</w:t>
      </w:r>
      <w:r w:rsidR="001F099E">
        <w:t xml:space="preserve"> að varpa</w:t>
      </w:r>
      <w:r>
        <w:t xml:space="preserve"> efnum og hlutum í hafið, en þó er gert ráð fyrir að hægt sé að veita heimild til undanþágu í nánar tilgreindum tilvikum. </w:t>
      </w:r>
      <w:r w:rsidR="006347D1">
        <w:t xml:space="preserve">Skv. </w:t>
      </w:r>
      <w:r>
        <w:t xml:space="preserve">9. gr. laga </w:t>
      </w:r>
      <w:r w:rsidR="006347D1">
        <w:t xml:space="preserve">um varnir gegn mengun hafs og stranda </w:t>
      </w:r>
      <w:r>
        <w:t>er varp efna og hluta í hafið óheimilt en Umhverfis- og orkustofnun getur þó að fenginni umsögn Hafrann</w:t>
      </w:r>
      <w:r w:rsidR="00554DAE">
        <w:softHyphen/>
      </w:r>
      <w:r>
        <w:t xml:space="preserve">sóknastofnunar veitt leyfi til að tilteknum efnum og hlutum sé varpað í hafið, þ.e. dýpkunarefnum, náttúrulegum óvirkum efnum og fiskúrgangi frá fiskverkunarstöðvum í landi, enda standi sérstaklega á. </w:t>
      </w:r>
    </w:p>
    <w:p w14:paraId="0F3F84A4" w14:textId="65D4A2D0" w:rsidR="00707B89" w:rsidRDefault="006347D1" w:rsidP="00707B89">
      <w:r>
        <w:t>Í b</w:t>
      </w:r>
      <w:r w:rsidR="00707B89">
        <w:t>áð</w:t>
      </w:r>
      <w:r>
        <w:t>um framangreindum samningum er gert</w:t>
      </w:r>
      <w:r w:rsidR="00707B89">
        <w:t xml:space="preserve"> ráð fyrir að hægt sé að heimila að efnum og hlutum sé komið fyrir í hafinu í öðrum lögmætum tilgangi en að farga þeim</w:t>
      </w:r>
      <w:r w:rsidR="00684F0E">
        <w:t>,</w:t>
      </w:r>
      <w:r w:rsidR="00707B89">
        <w:t xml:space="preserve"> </w:t>
      </w:r>
      <w:r w:rsidR="00684F0E">
        <w:t xml:space="preserve">sbr. </w:t>
      </w:r>
      <w:r w:rsidR="00707B89">
        <w:t xml:space="preserve">27. </w:t>
      </w:r>
      <w:proofErr w:type="spellStart"/>
      <w:r w:rsidR="00707B89">
        <w:t>tölul</w:t>
      </w:r>
      <w:proofErr w:type="spellEnd"/>
      <w:r w:rsidR="00707B89">
        <w:t>. 3. gr. laga nr. 33/2004, þ.e. þegar ekki er um að ræða varp eða losun í hafið. Þar undir myndu t.d. falla vísindarannsóknir sem lúta að aðgerðum sem fela í sér vísvitandi inngrip í lífríki hafsins til að hafa áhrif á náttúrulega ferla, í því skyni að vinna gegn loftslagsbreytingum og/eða áhrifum þeirra. S</w:t>
      </w:r>
      <w:r w:rsidR="00DD203B">
        <w:t>amkvæmt s</w:t>
      </w:r>
      <w:r w:rsidR="00707B89">
        <w:t>amning</w:t>
      </w:r>
      <w:r w:rsidR="00DD203B">
        <w:t>unum</w:t>
      </w:r>
      <w:r w:rsidR="003808E5">
        <w:t xml:space="preserve"> </w:t>
      </w:r>
      <w:r w:rsidR="00707B89">
        <w:t>sk</w:t>
      </w:r>
      <w:r w:rsidR="00DD203B">
        <w:t>ulu</w:t>
      </w:r>
      <w:r w:rsidR="00707B89">
        <w:t xml:space="preserve"> aðildarrík</w:t>
      </w:r>
      <w:r w:rsidR="00616A97">
        <w:t xml:space="preserve">i </w:t>
      </w:r>
      <w:r w:rsidR="00707B89">
        <w:t xml:space="preserve">veita slíkar heimildir eingöngu með leyfisveitingu og </w:t>
      </w:r>
      <w:r w:rsidR="004F232D">
        <w:t>mega</w:t>
      </w:r>
      <w:r w:rsidR="00707B89">
        <w:t xml:space="preserve"> </w:t>
      </w:r>
      <w:r w:rsidR="006D75D0">
        <w:t>e</w:t>
      </w:r>
      <w:r w:rsidR="00707B89">
        <w:t>fnin eða hlutirnir sem komið er fyrir í hafinu ekki</w:t>
      </w:r>
      <w:r w:rsidR="00361032" w:rsidRPr="00361032">
        <w:t xml:space="preserve"> </w:t>
      </w:r>
      <w:r w:rsidR="00361032">
        <w:t xml:space="preserve">hafa </w:t>
      </w:r>
      <w:r w:rsidR="00707B89">
        <w:t xml:space="preserve">neikvæð áhrif á það samkvæmt niðurstöðu mats á áhrifum sem </w:t>
      </w:r>
      <w:r>
        <w:t xml:space="preserve">byggist </w:t>
      </w:r>
      <w:r w:rsidR="00707B89">
        <w:t xml:space="preserve">á matsviðmiðum sem samþykkt hafa verið af samningsaðilum. </w:t>
      </w:r>
    </w:p>
    <w:p w14:paraId="4CD483F6" w14:textId="54B7F24C" w:rsidR="00D0740D" w:rsidRDefault="00707B89" w:rsidP="00707B89">
      <w:r>
        <w:t xml:space="preserve">Líklegt er að </w:t>
      </w:r>
      <w:r w:rsidR="001373D2">
        <w:t xml:space="preserve">verkefnum </w:t>
      </w:r>
      <w:r>
        <w:t xml:space="preserve">á þessu sviði </w:t>
      </w:r>
      <w:r w:rsidR="001373D2">
        <w:t>muni fjölga</w:t>
      </w:r>
      <w:r>
        <w:t xml:space="preserve"> og því er mikilvægt að lög og reglur séu skýrar til að tryggja skilvirkni í afgreiðslu mála.</w:t>
      </w:r>
      <w:r w:rsidR="003808E5">
        <w:t xml:space="preserve"> </w:t>
      </w:r>
    </w:p>
    <w:p w14:paraId="0FD764B0" w14:textId="77777777" w:rsidR="00D0740D" w:rsidRDefault="00D0740D" w:rsidP="00D0740D"/>
    <w:p w14:paraId="553E7221" w14:textId="77777777" w:rsidR="00D0740D" w:rsidRDefault="00E71F27" w:rsidP="00D0740D">
      <w:pPr>
        <w:pStyle w:val="Millifyrirsgn1"/>
      </w:pPr>
      <w:r>
        <w:t>3</w:t>
      </w:r>
      <w:r w:rsidR="00D0740D">
        <w:t xml:space="preserve">. Meginefni frumvarpsins. </w:t>
      </w:r>
    </w:p>
    <w:p w14:paraId="4D2EDDAA" w14:textId="16DB3D9A" w:rsidR="00D0740D" w:rsidRDefault="00707B89" w:rsidP="00707B89">
      <w:r w:rsidRPr="00707B89">
        <w:t xml:space="preserve">Frumvarpið felur í sér þá meginbreytingu að í nýrri 9. gr. a er </w:t>
      </w:r>
      <w:r w:rsidR="006347D1">
        <w:t>lagt til að</w:t>
      </w:r>
      <w:r w:rsidRPr="00707B89">
        <w:t xml:space="preserve"> hægt </w:t>
      </w:r>
      <w:r w:rsidR="006347D1">
        <w:t>verði</w:t>
      </w:r>
      <w:r w:rsidR="006347D1" w:rsidRPr="00707B89">
        <w:t xml:space="preserve"> </w:t>
      </w:r>
      <w:r w:rsidRPr="00707B89">
        <w:t xml:space="preserve">að heimila </w:t>
      </w:r>
      <w:r w:rsidR="003B7E09">
        <w:t>tilteknar</w:t>
      </w:r>
      <w:r w:rsidRPr="00707B89">
        <w:t xml:space="preserve"> vísindalegar rannsóknir sem varða </w:t>
      </w:r>
      <w:proofErr w:type="spellStart"/>
      <w:r w:rsidRPr="00707B89">
        <w:t>loftslagsverkfræðilegar</w:t>
      </w:r>
      <w:proofErr w:type="spellEnd"/>
      <w:r w:rsidRPr="00707B89">
        <w:t xml:space="preserve"> aðgerðir. Ákvæðið byggi</w:t>
      </w:r>
      <w:r w:rsidR="006347D1">
        <w:t>st</w:t>
      </w:r>
      <w:r w:rsidRPr="00707B89">
        <w:t xml:space="preserve"> á breytingu á Lundúnabókuninni (</w:t>
      </w:r>
      <w:proofErr w:type="spellStart"/>
      <w:r w:rsidRPr="00707B89">
        <w:t>Resolution</w:t>
      </w:r>
      <w:proofErr w:type="spellEnd"/>
      <w:r w:rsidRPr="00707B89">
        <w:t xml:space="preserve"> LP.4(8))</w:t>
      </w:r>
      <w:r w:rsidR="00FB01B1">
        <w:t xml:space="preserve"> frá árinu 2013</w:t>
      </w:r>
      <w:r w:rsidRPr="00707B89">
        <w:t xml:space="preserve"> og </w:t>
      </w:r>
      <w:r w:rsidR="00B74830">
        <w:t xml:space="preserve">með því er </w:t>
      </w:r>
      <w:r w:rsidRPr="00707B89">
        <w:t>ger</w:t>
      </w:r>
      <w:r w:rsidR="00B74830">
        <w:t>ð</w:t>
      </w:r>
      <w:r w:rsidRPr="00707B89">
        <w:t xml:space="preserve"> kr</w:t>
      </w:r>
      <w:r w:rsidR="00B74830">
        <w:t>a</w:t>
      </w:r>
      <w:r w:rsidRPr="00707B89">
        <w:t>f</w:t>
      </w:r>
      <w:r w:rsidR="00B74830">
        <w:t>a</w:t>
      </w:r>
      <w:r w:rsidRPr="00707B89">
        <w:t xml:space="preserve"> um að slíkar rannsóknir séu lögmætar vísindarannsóknir og háðar mati á áhrifum samkvæmt matsviðmiðum sem samþykkt hafa verið af samningsaðilum og leyfi Um</w:t>
      </w:r>
      <w:r w:rsidR="00EA5497">
        <w:softHyphen/>
      </w:r>
      <w:r w:rsidRPr="00707B89">
        <w:t xml:space="preserve">hverfis- og </w:t>
      </w:r>
      <w:proofErr w:type="spellStart"/>
      <w:r w:rsidRPr="00707B89">
        <w:t>orkustofnunar</w:t>
      </w:r>
      <w:proofErr w:type="spellEnd"/>
      <w:r w:rsidRPr="00707B89">
        <w:t xml:space="preserve">. </w:t>
      </w:r>
      <w:r w:rsidR="00472416" w:rsidRPr="00472416">
        <w:t>Gert er ráð fyrir að sett verði reglugerð um nánari skilyrði leyfis</w:t>
      </w:r>
      <w:r w:rsidR="00554DAE">
        <w:softHyphen/>
      </w:r>
      <w:r w:rsidR="00472416" w:rsidRPr="00472416">
        <w:t>veitinga og málsmeðferðarreglur í samræmi við samþykktar reglur og viðmið aðildarríkja þeirra alþjóðasamninga sem málið varðar.</w:t>
      </w:r>
      <w:r w:rsidR="003808E5">
        <w:t xml:space="preserve"> </w:t>
      </w:r>
      <w:r w:rsidR="00472416" w:rsidRPr="00472416">
        <w:t>Miða reglurnar að því að tryggja samræmda framkvæmd og skilvirkni í afgreiðslu leyfisumsókna.</w:t>
      </w:r>
    </w:p>
    <w:p w14:paraId="19FAB002" w14:textId="77777777" w:rsidR="00D0740D" w:rsidRDefault="00D0740D" w:rsidP="00D0740D"/>
    <w:p w14:paraId="413EE9C2" w14:textId="77777777" w:rsidR="00D0740D" w:rsidRDefault="00E71F27" w:rsidP="00921A4D">
      <w:pPr>
        <w:pStyle w:val="Millifyrirsgn1"/>
      </w:pPr>
      <w:r>
        <w:t>4</w:t>
      </w:r>
      <w:r w:rsidR="00D0740D">
        <w:t xml:space="preserve">. Samræmi við stjórnarskrá og alþjóðlegar skuldbindingar. </w:t>
      </w:r>
    </w:p>
    <w:p w14:paraId="46070B33" w14:textId="24D3EF2B" w:rsidR="00707B89" w:rsidRDefault="00540463" w:rsidP="00707B89">
      <w:r w:rsidRPr="00540463">
        <w:t>Frumvarpið þykir ekki fela í sér álitaefni sem kall</w:t>
      </w:r>
      <w:r w:rsidR="00616A97">
        <w:t>a</w:t>
      </w:r>
      <w:r w:rsidRPr="00540463">
        <w:t xml:space="preserve"> á sérstaka umfjöllun um samræmi við stjórnarskrá lýðveldisins Íslands, nr. 33/1944, </w:t>
      </w:r>
      <w:r w:rsidR="001A3BE2">
        <w:t>en</w:t>
      </w:r>
      <w:r w:rsidR="00372911">
        <w:t xml:space="preserve"> </w:t>
      </w:r>
      <w:r w:rsidR="00FC1C99">
        <w:t xml:space="preserve">það </w:t>
      </w:r>
      <w:r w:rsidR="00707B89">
        <w:t>felur í sér lagabreytingar sem byggja</w:t>
      </w:r>
      <w:r w:rsidR="006347D1">
        <w:t>st</w:t>
      </w:r>
      <w:r w:rsidR="00707B89">
        <w:t xml:space="preserve"> á og eru í samræmi við breytingu á Lundúnabókuninni frá </w:t>
      </w:r>
      <w:r w:rsidR="00FB01B1">
        <w:t xml:space="preserve">árinu </w:t>
      </w:r>
      <w:r w:rsidR="00707B89">
        <w:t xml:space="preserve">2013 um </w:t>
      </w:r>
      <w:proofErr w:type="spellStart"/>
      <w:r w:rsidR="00707B89">
        <w:t>loftslagsverkfræði</w:t>
      </w:r>
      <w:r w:rsidR="00864A58">
        <w:softHyphen/>
      </w:r>
      <w:r w:rsidR="00707B89">
        <w:t>legar</w:t>
      </w:r>
      <w:proofErr w:type="spellEnd"/>
      <w:r w:rsidR="00707B89">
        <w:t xml:space="preserve"> aðgerðir í hafi, sem m.a. er ætlað að vinna gegn loftslagsbreytingum af mannavöldum. </w:t>
      </w:r>
    </w:p>
    <w:p w14:paraId="17456C5C" w14:textId="71FD24F3" w:rsidR="00707B89" w:rsidRDefault="00707B89" w:rsidP="00707B89">
      <w:r>
        <w:t xml:space="preserve">Breytingin </w:t>
      </w:r>
      <w:r w:rsidR="006347D1">
        <w:t xml:space="preserve">frá árinu </w:t>
      </w:r>
      <w:r>
        <w:t xml:space="preserve">2013 bætir við bókunina skilgreiningu á loftslagsverkfræðilegum aðgerðum í hafi. Ásamt því bætist við ný grein sem felur í sér skyldu aðildarríkja til að </w:t>
      </w:r>
      <w:r w:rsidR="00F60390">
        <w:t>banna</w:t>
      </w:r>
      <w:r>
        <w:t xml:space="preserve"> að efnum og hlutum sé komið fyrir í hafinu vegna tiltekinna </w:t>
      </w:r>
      <w:proofErr w:type="spellStart"/>
      <w:r>
        <w:t>loftslagsverkfræðilegra</w:t>
      </w:r>
      <w:proofErr w:type="spellEnd"/>
      <w:r>
        <w:t xml:space="preserve"> aðgerða sem skráðar verða í viðauka 4 við bókunina nema aðgerðirnar séu heimilaðar með leyfi stjórnvalda eða löggjafans að undangengnu mati á áhrifum aðgerðanna á mengun sjávar. Í viðauka 4 hafa þegar verið skráðar aðgerðir er varða dreifingu næringarefna. Í nýjum viðauka 5 við Lundúnabókunina eru sett fram matsviðmið fyrir þær aðgerðir sem heimilt verður að gefa leyfi fyrir og eiga þau einnig við leyfi fyrir rannsóknum. Í aðgerðaáætlun </w:t>
      </w:r>
      <w:r w:rsidR="001373D2">
        <w:t xml:space="preserve">í </w:t>
      </w:r>
      <w:r w:rsidR="006347D1">
        <w:t>OSPAR-</w:t>
      </w:r>
      <w:r w:rsidR="001373D2">
        <w:t xml:space="preserve">samningnum </w:t>
      </w:r>
      <w:r>
        <w:t xml:space="preserve">er einnig gert ráð fyrir að unnið verði að breytingum á samningnum vegna </w:t>
      </w:r>
      <w:proofErr w:type="spellStart"/>
      <w:r>
        <w:t>loftslagsverkfræðilegra</w:t>
      </w:r>
      <w:proofErr w:type="spellEnd"/>
      <w:r>
        <w:t xml:space="preserve"> aðgerða.</w:t>
      </w:r>
    </w:p>
    <w:p w14:paraId="5D5ACE2D" w14:textId="73D6F0B8" w:rsidR="00707B89" w:rsidRDefault="00707B89" w:rsidP="00707B89">
      <w:r>
        <w:t>Aðildarríki Lundúnabókunarinnar hafa á fundum sínum ítrekað hvatt til að framangreindar breytingar</w:t>
      </w:r>
      <w:r w:rsidR="001B1063">
        <w:t xml:space="preserve"> verði fullgildar</w:t>
      </w:r>
      <w:r>
        <w:t xml:space="preserve">. Á fundi </w:t>
      </w:r>
      <w:r w:rsidR="00A64981">
        <w:t xml:space="preserve">þeirra </w:t>
      </w:r>
      <w:r>
        <w:t xml:space="preserve">í október 2022 var m.a. rætt um </w:t>
      </w:r>
      <w:proofErr w:type="spellStart"/>
      <w:r>
        <w:t>loftslags</w:t>
      </w:r>
      <w:r w:rsidR="00864A58">
        <w:softHyphen/>
      </w:r>
      <w:r>
        <w:t>verk</w:t>
      </w:r>
      <w:r w:rsidR="00864A58">
        <w:softHyphen/>
      </w:r>
      <w:r>
        <w:t>fræði</w:t>
      </w:r>
      <w:r w:rsidR="00EA5497">
        <w:softHyphen/>
      </w:r>
      <w:r>
        <w:t>legar</w:t>
      </w:r>
      <w:proofErr w:type="spellEnd"/>
      <w:r>
        <w:t xml:space="preserve"> aðgerðir og rannsóknir í hafi. Á fundinum var samþykkt yfirlýsing aðildarríkjanna þar sem bent er á nauðsyn rannsókna á áhrifum </w:t>
      </w:r>
      <w:proofErr w:type="spellStart"/>
      <w:r>
        <w:t>loftslagsverkfræðilegra</w:t>
      </w:r>
      <w:proofErr w:type="spellEnd"/>
      <w:r>
        <w:t xml:space="preserve"> aðgerða sem kunna að draga úr áhrifum loftslagsbreytinga en geta jafnframt haft óæskileg áhrif á hafið. Nefnd var falið að vinna frekar að lagaumgjörð fyrir eftirtaldar fjórar </w:t>
      </w:r>
      <w:proofErr w:type="spellStart"/>
      <w:r w:rsidR="001373D2">
        <w:t>loftslagsverkfræðilegar</w:t>
      </w:r>
      <w:proofErr w:type="spellEnd"/>
      <w:r w:rsidR="001373D2">
        <w:t xml:space="preserve"> </w:t>
      </w:r>
      <w:r>
        <w:t>aðgerðir sem settar voru í forgang og greina hvort þær falli nú þegar undir gildissvið samningsins. Þær eru:</w:t>
      </w:r>
    </w:p>
    <w:p w14:paraId="7FA47C7F" w14:textId="3B9DB815" w:rsidR="00707B89" w:rsidRDefault="00707B89" w:rsidP="00A44B4C">
      <w:pPr>
        <w:pStyle w:val="ListParagraph"/>
        <w:numPr>
          <w:ilvl w:val="0"/>
          <w:numId w:val="17"/>
        </w:numPr>
      </w:pPr>
      <w:r>
        <w:t xml:space="preserve">Aukning á basavirkni hafsins (e. </w:t>
      </w:r>
      <w:proofErr w:type="spellStart"/>
      <w:r>
        <w:t>ocean</w:t>
      </w:r>
      <w:proofErr w:type="spellEnd"/>
      <w:r>
        <w:t xml:space="preserve"> </w:t>
      </w:r>
      <w:proofErr w:type="spellStart"/>
      <w:r>
        <w:t>alkalinity</w:t>
      </w:r>
      <w:proofErr w:type="spellEnd"/>
      <w:r>
        <w:t xml:space="preserve"> </w:t>
      </w:r>
      <w:proofErr w:type="spellStart"/>
      <w:r>
        <w:t>enhancement</w:t>
      </w:r>
      <w:proofErr w:type="spellEnd"/>
      <w:r>
        <w:t xml:space="preserve">) – flokkast sem </w:t>
      </w:r>
      <w:proofErr w:type="spellStart"/>
      <w:r>
        <w:t>kolefnis</w:t>
      </w:r>
      <w:r w:rsidR="00554DAE">
        <w:softHyphen/>
      </w:r>
      <w:r>
        <w:t>fjarlæging</w:t>
      </w:r>
      <w:proofErr w:type="spellEnd"/>
      <w:r>
        <w:t xml:space="preserve"> (e. </w:t>
      </w:r>
      <w:proofErr w:type="spellStart"/>
      <w:r>
        <w:t>carbon</w:t>
      </w:r>
      <w:proofErr w:type="spellEnd"/>
      <w:r>
        <w:t xml:space="preserve"> </w:t>
      </w:r>
      <w:proofErr w:type="spellStart"/>
      <w:r>
        <w:t>dioxide</w:t>
      </w:r>
      <w:proofErr w:type="spellEnd"/>
      <w:r>
        <w:t xml:space="preserve"> </w:t>
      </w:r>
      <w:proofErr w:type="spellStart"/>
      <w:r>
        <w:t>removal</w:t>
      </w:r>
      <w:proofErr w:type="spellEnd"/>
      <w:r>
        <w:t>)</w:t>
      </w:r>
      <w:r w:rsidR="00004285">
        <w:t>.</w:t>
      </w:r>
      <w:r>
        <w:t xml:space="preserve"> </w:t>
      </w:r>
    </w:p>
    <w:p w14:paraId="64490068" w14:textId="04B45967" w:rsidR="00707B89" w:rsidRDefault="00707B89" w:rsidP="00A44B4C">
      <w:pPr>
        <w:pStyle w:val="ListParagraph"/>
        <w:numPr>
          <w:ilvl w:val="0"/>
          <w:numId w:val="17"/>
        </w:numPr>
      </w:pPr>
      <w:r>
        <w:t>Ræktun stórþörunga og aðrar aðferðir sem byggja</w:t>
      </w:r>
      <w:r w:rsidR="00A64981">
        <w:t>st</w:t>
      </w:r>
      <w:r>
        <w:t xml:space="preserve"> á framleiðslu lífmassa til kolefnis</w:t>
      </w:r>
      <w:r w:rsidR="00864A58">
        <w:softHyphen/>
      </w:r>
      <w:r>
        <w:t>bind</w:t>
      </w:r>
      <w:r w:rsidR="00554DAE">
        <w:softHyphen/>
      </w:r>
      <w:r>
        <w:t>ingar</w:t>
      </w:r>
      <w:r w:rsidR="00004285">
        <w:t>,</w:t>
      </w:r>
      <w:r>
        <w:t xml:space="preserve"> þ.m.t. með manngerðu uppstreymi (e.</w:t>
      </w:r>
      <w:r w:rsidR="003808E5">
        <w:t xml:space="preserve"> </w:t>
      </w:r>
      <w:proofErr w:type="spellStart"/>
      <w:r>
        <w:t>macroalgae</w:t>
      </w:r>
      <w:proofErr w:type="spellEnd"/>
      <w:r>
        <w:t xml:space="preserve"> </w:t>
      </w:r>
      <w:proofErr w:type="spellStart"/>
      <w:r>
        <w:t>cultivation</w:t>
      </w:r>
      <w:proofErr w:type="spellEnd"/>
      <w:r>
        <w:t xml:space="preserve"> </w:t>
      </w:r>
      <w:proofErr w:type="spellStart"/>
      <w:r>
        <w:t>and</w:t>
      </w:r>
      <w:proofErr w:type="spellEnd"/>
      <w:r>
        <w:t xml:space="preserve"> other </w:t>
      </w:r>
      <w:proofErr w:type="spellStart"/>
      <w:r>
        <w:t>biomass</w:t>
      </w:r>
      <w:proofErr w:type="spellEnd"/>
      <w:r>
        <w:t xml:space="preserve"> for </w:t>
      </w:r>
      <w:proofErr w:type="spellStart"/>
      <w:r>
        <w:t>sequestration</w:t>
      </w:r>
      <w:proofErr w:type="spellEnd"/>
      <w:r>
        <w:t xml:space="preserve"> </w:t>
      </w:r>
      <w:proofErr w:type="spellStart"/>
      <w:r>
        <w:t>including</w:t>
      </w:r>
      <w:proofErr w:type="spellEnd"/>
      <w:r>
        <w:t xml:space="preserve"> </w:t>
      </w:r>
      <w:proofErr w:type="spellStart"/>
      <w:r>
        <w:t>artificial</w:t>
      </w:r>
      <w:proofErr w:type="spellEnd"/>
      <w:r>
        <w:t xml:space="preserve"> </w:t>
      </w:r>
      <w:proofErr w:type="spellStart"/>
      <w:r>
        <w:t>upwelling</w:t>
      </w:r>
      <w:proofErr w:type="spellEnd"/>
      <w:r>
        <w:t>) –</w:t>
      </w:r>
      <w:r w:rsidR="003808E5">
        <w:t xml:space="preserve"> </w:t>
      </w:r>
      <w:r>
        <w:t xml:space="preserve">flokkast sem </w:t>
      </w:r>
      <w:proofErr w:type="spellStart"/>
      <w:r>
        <w:t>kolefnis</w:t>
      </w:r>
      <w:r w:rsidR="00554DAE">
        <w:softHyphen/>
      </w:r>
      <w:r>
        <w:t>fjarlæging</w:t>
      </w:r>
      <w:proofErr w:type="spellEnd"/>
      <w:r w:rsidR="00004285">
        <w:t>.</w:t>
      </w:r>
    </w:p>
    <w:p w14:paraId="5FA181C0" w14:textId="64F65CF9" w:rsidR="00707B89" w:rsidRDefault="00707B89" w:rsidP="00A44B4C">
      <w:pPr>
        <w:pStyle w:val="ListParagraph"/>
        <w:numPr>
          <w:ilvl w:val="0"/>
          <w:numId w:val="17"/>
        </w:numPr>
      </w:pPr>
      <w:r>
        <w:t xml:space="preserve">Aukning </w:t>
      </w:r>
      <w:proofErr w:type="spellStart"/>
      <w:r>
        <w:t>endurkasts</w:t>
      </w:r>
      <w:proofErr w:type="spellEnd"/>
      <w:r>
        <w:t xml:space="preserve"> skýja yfir hafi (e. </w:t>
      </w:r>
      <w:proofErr w:type="spellStart"/>
      <w:r>
        <w:t>marine</w:t>
      </w:r>
      <w:proofErr w:type="spellEnd"/>
      <w:r>
        <w:t xml:space="preserve"> </w:t>
      </w:r>
      <w:proofErr w:type="spellStart"/>
      <w:r>
        <w:t>cloud</w:t>
      </w:r>
      <w:proofErr w:type="spellEnd"/>
      <w:r>
        <w:t xml:space="preserve"> </w:t>
      </w:r>
      <w:proofErr w:type="spellStart"/>
      <w:r>
        <w:t>brightening</w:t>
      </w:r>
      <w:proofErr w:type="spellEnd"/>
      <w:r>
        <w:t xml:space="preserve">) </w:t>
      </w:r>
      <w:r w:rsidR="00A64981">
        <w:t>–</w:t>
      </w:r>
      <w:r>
        <w:t xml:space="preserve"> flokkast sem aðgerð til draga úr inngeislun sólar (e. </w:t>
      </w:r>
      <w:proofErr w:type="spellStart"/>
      <w:r>
        <w:t>solar</w:t>
      </w:r>
      <w:proofErr w:type="spellEnd"/>
      <w:r>
        <w:t xml:space="preserve"> </w:t>
      </w:r>
      <w:proofErr w:type="spellStart"/>
      <w:r>
        <w:t>radiation</w:t>
      </w:r>
      <w:proofErr w:type="spellEnd"/>
      <w:r>
        <w:t xml:space="preserve"> </w:t>
      </w:r>
      <w:proofErr w:type="spellStart"/>
      <w:r>
        <w:t>modification</w:t>
      </w:r>
      <w:proofErr w:type="spellEnd"/>
      <w:r>
        <w:t>)</w:t>
      </w:r>
      <w:r w:rsidR="00004285">
        <w:t>.</w:t>
      </w:r>
    </w:p>
    <w:p w14:paraId="51FB9923" w14:textId="5146A347" w:rsidR="00707B89" w:rsidRDefault="00707B89" w:rsidP="00A44B4C">
      <w:pPr>
        <w:pStyle w:val="ListParagraph"/>
        <w:numPr>
          <w:ilvl w:val="0"/>
          <w:numId w:val="17"/>
        </w:numPr>
      </w:pPr>
      <w:r>
        <w:t xml:space="preserve">Aukning </w:t>
      </w:r>
      <w:proofErr w:type="spellStart"/>
      <w:r>
        <w:t>endurkasts</w:t>
      </w:r>
      <w:proofErr w:type="spellEnd"/>
      <w:r>
        <w:t xml:space="preserve"> með örloftbólum, endurkastandi ögnum eða efni (e. </w:t>
      </w:r>
      <w:proofErr w:type="spellStart"/>
      <w:r>
        <w:t>micro</w:t>
      </w:r>
      <w:r w:rsidR="00864A58">
        <w:softHyphen/>
      </w:r>
      <w:r>
        <w:t>bubbles</w:t>
      </w:r>
      <w:proofErr w:type="spellEnd"/>
      <w:r>
        <w:t>/</w:t>
      </w:r>
      <w:proofErr w:type="spellStart"/>
      <w:r>
        <w:t>reflective</w:t>
      </w:r>
      <w:proofErr w:type="spellEnd"/>
      <w:r>
        <w:t xml:space="preserve"> </w:t>
      </w:r>
      <w:proofErr w:type="spellStart"/>
      <w:r>
        <w:t>particles</w:t>
      </w:r>
      <w:proofErr w:type="spellEnd"/>
      <w:r>
        <w:t>/</w:t>
      </w:r>
      <w:proofErr w:type="spellStart"/>
      <w:r>
        <w:t>material</w:t>
      </w:r>
      <w:proofErr w:type="spellEnd"/>
      <w:r>
        <w:t>) – flokkast sem aðgerð til að draga úr inngeislun sólar.</w:t>
      </w:r>
    </w:p>
    <w:p w14:paraId="259A97B0" w14:textId="217BAC1B" w:rsidR="00D0740D" w:rsidRDefault="00707B89" w:rsidP="00707B89">
      <w:r>
        <w:t xml:space="preserve">Verkefni þessi voru valin vegna þess að rannsóknir eða undirbúningur þeirra er þegar hafinn á einstaka svæðum og þau hafa vakið áhuga vegna mögulegs efnahagslegs ávinnings. Í yfirlýsingu sem </w:t>
      </w:r>
      <w:r w:rsidR="00A64981">
        <w:t>aðildarríki Lundúnasamningsins</w:t>
      </w:r>
      <w:r w:rsidR="005A526A">
        <w:t>, a</w:t>
      </w:r>
      <w:r w:rsidR="005A526A" w:rsidRPr="005A526A">
        <w:t>lþjóðasamning</w:t>
      </w:r>
      <w:r w:rsidR="00F3246D">
        <w:t>s</w:t>
      </w:r>
      <w:r w:rsidR="005A526A" w:rsidRPr="005A526A">
        <w:t xml:space="preserve"> um varnir gegn mengun hafsins vegna losunar úrgangsefna og annarra efna</w:t>
      </w:r>
      <w:r w:rsidR="000C66CD">
        <w:t xml:space="preserve"> </w:t>
      </w:r>
      <w:r w:rsidR="00B87C25">
        <w:t>frá 1972</w:t>
      </w:r>
      <w:r w:rsidR="00DB2ADF">
        <w:t>,</w:t>
      </w:r>
      <w:r w:rsidR="005A526A" w:rsidRPr="005A526A">
        <w:t xml:space="preserve"> </w:t>
      </w:r>
      <w:r w:rsidR="00A64981">
        <w:t>og Lundúnabókunarinnar sam</w:t>
      </w:r>
      <w:r w:rsidR="00554DAE">
        <w:softHyphen/>
      </w:r>
      <w:r w:rsidR="00A64981">
        <w:t>þykktu</w:t>
      </w:r>
      <w:r>
        <w:t xml:space="preserve"> árið 2023 kom </w:t>
      </w:r>
      <w:r w:rsidR="00116874">
        <w:t>m.a.</w:t>
      </w:r>
      <w:r>
        <w:t xml:space="preserve"> fram að það væri mat ríkjanna að hætta væri á skaðlegum um</w:t>
      </w:r>
      <w:r w:rsidR="00554DAE">
        <w:softHyphen/>
      </w:r>
      <w:r>
        <w:t>hverfis</w:t>
      </w:r>
      <w:r w:rsidR="00554DAE">
        <w:softHyphen/>
      </w:r>
      <w:r w:rsidR="00554DAE">
        <w:softHyphen/>
      </w:r>
      <w:r>
        <w:t xml:space="preserve">áhrifum af völdum fyrrgreindra </w:t>
      </w:r>
      <w:proofErr w:type="spellStart"/>
      <w:r>
        <w:t>loftslagsverkfræðilegra</w:t>
      </w:r>
      <w:proofErr w:type="spellEnd"/>
      <w:r>
        <w:t xml:space="preserve"> aðgerða, á sama tíma og þekking á virkni þeirra væri takmörkuð. Því ætti að fresta slíkum aðgerðum nema þegar um væri að ræða lögmætar vísindarannsóknir. Í yfirlýsingu frá 2025 kemur </w:t>
      </w:r>
      <w:r w:rsidR="00116874">
        <w:t>m.a.</w:t>
      </w:r>
      <w:r>
        <w:t xml:space="preserve"> fram </w:t>
      </w:r>
      <w:r w:rsidR="007F7E7C">
        <w:t xml:space="preserve">að </w:t>
      </w:r>
      <w:r>
        <w:t>aðildar</w:t>
      </w:r>
      <w:r w:rsidR="00554DAE">
        <w:softHyphen/>
      </w:r>
      <w:r>
        <w:t>ríkin muni halda áfram að efla vísindalega þekkingu sína á loftslagsverkfræðilegum aðgerðum í hafi til að styðja við ákvarðanir eða mögulegar aðgerðir í framtíðinni, með hliðsjón af varúðar</w:t>
      </w:r>
      <w:r w:rsidR="00554DAE">
        <w:softHyphen/>
      </w:r>
      <w:r>
        <w:t>nálguninni sem sett er fram í 3. gr. Lundúnabókunarinnar og viðeigandi ályktunum Lundúna</w:t>
      </w:r>
      <w:r w:rsidR="00554DAE">
        <w:softHyphen/>
      </w:r>
      <w:r>
        <w:t xml:space="preserve">samningsins og Lundúnabókunarinnar. </w:t>
      </w:r>
    </w:p>
    <w:p w14:paraId="06F7C017" w14:textId="327DAD96" w:rsidR="009A477F" w:rsidRDefault="009A477F" w:rsidP="00707B89">
      <w:r>
        <w:t>Með vísan til framangreinds er t</w:t>
      </w:r>
      <w:r w:rsidR="00D15719">
        <w:t>alið</w:t>
      </w:r>
      <w:r w:rsidR="002B6C39">
        <w:t xml:space="preserve"> a</w:t>
      </w:r>
      <w:r>
        <w:t>ð Ísland uppfylli alþjóðlegar skuldbindingar sínar um verndun hafsins gegn mengun sem getur hlotist af slíkum aðgerðum.</w:t>
      </w:r>
    </w:p>
    <w:p w14:paraId="36B9F71B" w14:textId="77777777" w:rsidR="00D0740D" w:rsidRDefault="00D0740D" w:rsidP="00F8678E"/>
    <w:p w14:paraId="17499B2E" w14:textId="77777777" w:rsidR="00D0740D" w:rsidRDefault="00E71F27" w:rsidP="00D0740D">
      <w:pPr>
        <w:pStyle w:val="Millifyrirsgn1"/>
      </w:pPr>
      <w:r>
        <w:t>5</w:t>
      </w:r>
      <w:r w:rsidR="00D0740D">
        <w:t xml:space="preserve">. Samráð. </w:t>
      </w:r>
    </w:p>
    <w:p w14:paraId="50F190BC" w14:textId="53535350" w:rsidR="00707B89" w:rsidRDefault="000B6FA3" w:rsidP="00707B89">
      <w:r w:rsidRPr="000B6FA3">
        <w:t xml:space="preserve">Skipaður var starfshópur með fulltrúum frá þremur ráðuneytum, þ.e. umhverfis-, orku- og loftslagsráðuneyti, utanríkisráðuneyti og atvinnuvegaráðuneyti, auk fulltrúa frá Umhverfis- og orkustofnun til að fjalla um efni frumvarpsins, en það lýtur að breytingum á lögum um varnir gegn mengun hafs og stranda. Um er að ræða sértæk og tæknileg viðmið vegna breytinga á Lundúnabókuninni. </w:t>
      </w:r>
      <w:r w:rsidR="00707B89">
        <w:t xml:space="preserve">Starfshópurinn kallaði til samráðs fulltrúa frá Hafrannsóknastofnun og Landhelgisgæslu Íslands. Hafrannsóknastofnun </w:t>
      </w:r>
      <w:r w:rsidR="00004285">
        <w:t xml:space="preserve">gerði </w:t>
      </w:r>
      <w:r w:rsidR="00707B89">
        <w:t>nokkrar breytingartillögur, m.a. er lúta að því að stofnunin sé undanþegin því að þurfa að sækja um sérstakt leyfi til slíkra rannsókna. Í frumvarpinu er komið til móts við það með því að tiltaka að 9. gr. a taki ekki til starfsemi Hafrannsóknastofnunar, sbr. lög nr. 112/2015</w:t>
      </w:r>
      <w:r w:rsidR="00C02F11">
        <w:t>,</w:t>
      </w:r>
      <w:r w:rsidR="00707B89">
        <w:t xml:space="preserve"> þegar stofnunin sinnir lögbund</w:t>
      </w:r>
      <w:r w:rsidR="00004285">
        <w:t>nu</w:t>
      </w:r>
      <w:r w:rsidR="00707B89">
        <w:t xml:space="preserve"> hlutverki </w:t>
      </w:r>
      <w:r w:rsidR="00004285">
        <w:t xml:space="preserve">sínu </w:t>
      </w:r>
      <w:r w:rsidR="00707B89">
        <w:t>sem rannsókna- og ráðgjafarstofnun hafs og vatna, m.a. í samstarfi við háskóla- og rannsóknastofnanir á starfssviði stofnunarinnar. Stofnunin getur sinnt ákveðnum verkefnum fyrir sértekjur frá einkaaðilum og er sá hluti starf</w:t>
      </w:r>
      <w:r w:rsidR="00554DAE">
        <w:softHyphen/>
      </w:r>
      <w:r w:rsidR="00707B89">
        <w:t xml:space="preserve">semi stofnunarinnar ekki undanþeginn greininni. </w:t>
      </w:r>
    </w:p>
    <w:p w14:paraId="7DD2FB6A" w14:textId="0C41C5B8" w:rsidR="00D0740D" w:rsidRDefault="00707B89" w:rsidP="00707B89">
      <w:r>
        <w:t xml:space="preserve">Landhelgisgæslan velti því upp hvort kveða þyrfti á um að stofnunin ætti að sinna eftirliti með framkvæmd með tilliti til öryggis siglinga. Starfshópurinn taldi ekki ástæðu til að hafa slíkt ákvæði </w:t>
      </w:r>
      <w:r w:rsidR="00004285">
        <w:t xml:space="preserve">í frumvarpinu </w:t>
      </w:r>
      <w:r>
        <w:t>enda er gert ráð fyrir því að leitað verði umsagna ráðgjafaraðila sem Landhelgisgæslan er á meðal.</w:t>
      </w:r>
    </w:p>
    <w:p w14:paraId="382328FA" w14:textId="77777777" w:rsidR="00971D7A" w:rsidRDefault="00971D7A" w:rsidP="00707B89"/>
    <w:p w14:paraId="69DDCD2E" w14:textId="77777777" w:rsidR="00D0740D" w:rsidRDefault="00E71F27" w:rsidP="00D0740D">
      <w:pPr>
        <w:pStyle w:val="Millifyrirsgn1"/>
      </w:pPr>
      <w:r>
        <w:t>6</w:t>
      </w:r>
      <w:r w:rsidR="00D0740D">
        <w:t xml:space="preserve">. Mat á áhrifum. </w:t>
      </w:r>
    </w:p>
    <w:p w14:paraId="51BDA0DE" w14:textId="5A7D3B98" w:rsidR="002127F0" w:rsidRPr="0001219C" w:rsidRDefault="000E1EBD" w:rsidP="002127F0">
      <w:r w:rsidRPr="0001219C">
        <w:t>Áhrif frumvarpsins á ríkissjóð eru metin takmörkuð</w:t>
      </w:r>
      <w:r w:rsidR="723E9C80">
        <w:t xml:space="preserve"> og óveruleg</w:t>
      </w:r>
      <w:r>
        <w:t>.</w:t>
      </w:r>
      <w:r w:rsidR="007B7AB9" w:rsidRPr="0001219C">
        <w:t xml:space="preserve"> Lagt er til að kostnaður við leyfisveitingar og eftirlit skuli borinn af umsækjendum í samræmi við gjaldtökuákvæði frum</w:t>
      </w:r>
      <w:r w:rsidR="00554DAE">
        <w:softHyphen/>
      </w:r>
      <w:r w:rsidR="007B7AB9" w:rsidRPr="0001219C">
        <w:t>varpsins</w:t>
      </w:r>
      <w:r w:rsidR="0000552A">
        <w:t xml:space="preserve">, þ.e. </w:t>
      </w:r>
      <w:r w:rsidR="00C806E2">
        <w:t>h</w:t>
      </w:r>
      <w:r w:rsidR="00655F89">
        <w:t xml:space="preserve">eimilt verður að </w:t>
      </w:r>
      <w:r w:rsidR="00C335CE">
        <w:t>taka</w:t>
      </w:r>
      <w:r w:rsidR="00655F89">
        <w:t xml:space="preserve"> gjald af raunkostnaði við leyfisveitingar og eftirlit</w:t>
      </w:r>
      <w:r w:rsidR="00B804C0">
        <w:t>.</w:t>
      </w:r>
      <w:r w:rsidR="00A100D5">
        <w:t xml:space="preserve"> </w:t>
      </w:r>
    </w:p>
    <w:p w14:paraId="358939A8" w14:textId="20740B11" w:rsidR="00281B52" w:rsidRPr="0001219C" w:rsidRDefault="006828DD" w:rsidP="002127F0">
      <w:r w:rsidRPr="0001219C">
        <w:t xml:space="preserve">Áhrif á fjárhag sveitarfélaga eru metin </w:t>
      </w:r>
      <w:r w:rsidR="0047203F" w:rsidRPr="0001219C">
        <w:t>engin.</w:t>
      </w:r>
    </w:p>
    <w:p w14:paraId="63C6AB82" w14:textId="116411EF" w:rsidR="002127F0" w:rsidRPr="0001219C" w:rsidRDefault="002E0644" w:rsidP="003A485F">
      <w:r w:rsidRPr="0001219C">
        <w:t>Frumvarpið hefur engin áhrif á jafnrétti kynjanna eða stöðu einstakra samfélagshópa. Þá hefur frumvarpið engin áhrif á persónuvernd þar sem hvorki er kveðið á um nýja vinnslu persónu</w:t>
      </w:r>
      <w:r w:rsidR="00554DAE">
        <w:softHyphen/>
      </w:r>
      <w:r w:rsidRPr="0001219C">
        <w:t>upplýsinga né breytingu á heimildum til slíkrar vinnslu.</w:t>
      </w:r>
    </w:p>
    <w:p w14:paraId="72CB60F6" w14:textId="77777777" w:rsidR="00D0740D" w:rsidRDefault="00D0740D" w:rsidP="00943B67"/>
    <w:p w14:paraId="7F53B15A" w14:textId="77777777" w:rsidR="00E71F27" w:rsidRDefault="00E71F27" w:rsidP="00E71F27">
      <w:pPr>
        <w:pStyle w:val="Greinarfyrirsgn"/>
      </w:pPr>
      <w:r w:rsidRPr="009627CF">
        <w:t>Um einstakar greinar frumvarpsins.</w:t>
      </w:r>
    </w:p>
    <w:p w14:paraId="48C7D0CA" w14:textId="77777777" w:rsidR="00E71F27" w:rsidRDefault="00E71F27" w:rsidP="00E71F27">
      <w:pPr>
        <w:pStyle w:val="Greinarnmer"/>
      </w:pPr>
      <w:r>
        <w:t>Um 1. gr.</w:t>
      </w:r>
    </w:p>
    <w:p w14:paraId="51A3EA00" w14:textId="0A326B62" w:rsidR="00707B89" w:rsidRDefault="00DF1153" w:rsidP="00707B89">
      <w:r>
        <w:t>Lagt er til að</w:t>
      </w:r>
      <w:r w:rsidR="00707B89">
        <w:t xml:space="preserve"> nýja</w:t>
      </w:r>
      <w:r>
        <w:t>r</w:t>
      </w:r>
      <w:r w:rsidR="00707B89">
        <w:t xml:space="preserve"> skilgreiningar bætist við 3. gr. laga </w:t>
      </w:r>
      <w:r>
        <w:t xml:space="preserve">um varnir gegn mengun hafs og stranda, </w:t>
      </w:r>
      <w:r w:rsidR="00707B89">
        <w:t>nr. 33/2004. Skilgreiningarnar afmarka hvað átt er við með loftslagsverkfræðilegum aðgerðum í hafi og vísindalegum rannsóknum er varða slíkar aðgerðir.</w:t>
      </w:r>
    </w:p>
    <w:p w14:paraId="1854D5FF" w14:textId="6196E8C8" w:rsidR="00707B89" w:rsidRDefault="00707B89" w:rsidP="00707B89">
      <w:r>
        <w:t xml:space="preserve">Hugtakið </w:t>
      </w:r>
      <w:proofErr w:type="spellStart"/>
      <w:r w:rsidR="00DF1153">
        <w:t>loftslagsverkfræðilegar</w:t>
      </w:r>
      <w:proofErr w:type="spellEnd"/>
      <w:r w:rsidR="00DF1153">
        <w:t xml:space="preserve"> </w:t>
      </w:r>
      <w:r>
        <w:t>aðgerðir í hafi tekur til aðgerða sem fela í sér vísvitandi inngrip í lífríki hafsins til að hafa áhrif á náttúrulega ferla, í því skyni að vinna gegn lofts</w:t>
      </w:r>
      <w:r w:rsidR="00554DAE">
        <w:softHyphen/>
      </w:r>
      <w:r>
        <w:t>lags</w:t>
      </w:r>
      <w:r w:rsidR="00554DAE">
        <w:softHyphen/>
      </w:r>
      <w:r>
        <w:t xml:space="preserve">breytingum og/eða áhrifum þeirra. </w:t>
      </w:r>
      <w:r w:rsidR="005D7868">
        <w:t>Með</w:t>
      </w:r>
      <w:r w:rsidR="0095284B">
        <w:t xml:space="preserve"> </w:t>
      </w:r>
      <w:r w:rsidR="00DF1153">
        <w:t>vísindaleg</w:t>
      </w:r>
      <w:r w:rsidR="002E5674">
        <w:t>um</w:t>
      </w:r>
      <w:r w:rsidR="00DF1153">
        <w:t xml:space="preserve"> </w:t>
      </w:r>
      <w:r>
        <w:t>rannsókn</w:t>
      </w:r>
      <w:r w:rsidR="002E5674">
        <w:t>um</w:t>
      </w:r>
      <w:r>
        <w:t xml:space="preserve"> er varða </w:t>
      </w:r>
      <w:proofErr w:type="spellStart"/>
      <w:r>
        <w:t>loftslags</w:t>
      </w:r>
      <w:r w:rsidR="00554DAE">
        <w:softHyphen/>
      </w:r>
      <w:r>
        <w:t>verk</w:t>
      </w:r>
      <w:r w:rsidR="00554DAE">
        <w:softHyphen/>
      </w:r>
      <w:r>
        <w:t>fræðilegar</w:t>
      </w:r>
      <w:proofErr w:type="spellEnd"/>
      <w:r>
        <w:t xml:space="preserve"> aðgerðir í hafi er átt við rannsóknir sem hafa það að markmiði að auka þekkingu á loftslagsverkfræðilegum aðgerðum, sbr. þau markmið sem sett eru fram í skil</w:t>
      </w:r>
      <w:r w:rsidR="00554DAE">
        <w:softHyphen/>
      </w:r>
      <w:r>
        <w:t xml:space="preserve">greiningunni. Áhersla er lögð á að um sé að ræða vísindalegar rannsóknir en ekki </w:t>
      </w:r>
      <w:proofErr w:type="spellStart"/>
      <w:r>
        <w:t>loftslags</w:t>
      </w:r>
      <w:r w:rsidR="00554DAE">
        <w:softHyphen/>
      </w:r>
      <w:r>
        <w:t>verk</w:t>
      </w:r>
      <w:r w:rsidR="00554DAE">
        <w:softHyphen/>
      </w:r>
      <w:r>
        <w:t>fræðilegar</w:t>
      </w:r>
      <w:proofErr w:type="spellEnd"/>
      <w:r>
        <w:t xml:space="preserve"> aðgerðir eða atvinnustarfsemi til</w:t>
      </w:r>
      <w:r w:rsidR="003808E5">
        <w:t xml:space="preserve"> </w:t>
      </w:r>
      <w:r>
        <w:t>hagnýtingar hafsins</w:t>
      </w:r>
      <w:r w:rsidR="00DF1153">
        <w:t>,</w:t>
      </w:r>
      <w:r>
        <w:t xml:space="preserve"> t.d. með sölu á loftslags</w:t>
      </w:r>
      <w:r w:rsidR="00554DAE">
        <w:softHyphen/>
      </w:r>
      <w:r>
        <w:t>heimildum. Með skilgreiningunni er leitast við að tryggja skýra lagastoð fyrir málsmeðferð, leyfisveitingu og eftirlit</w:t>
      </w:r>
      <w:r w:rsidR="00DF1153">
        <w:t>i</w:t>
      </w:r>
      <w:r>
        <w:t xml:space="preserve"> með slíkum rannsóknum, enda geta þær falið í sér íhlutun í viðkvæmt vistkerfi hafsins.</w:t>
      </w:r>
    </w:p>
    <w:p w14:paraId="7D26F7B7" w14:textId="77777777" w:rsidR="00707B89" w:rsidRDefault="00707B89" w:rsidP="00707B89"/>
    <w:p w14:paraId="35B7A036" w14:textId="69B40CCC" w:rsidR="00707B89" w:rsidRDefault="00707B89" w:rsidP="00E04574">
      <w:pPr>
        <w:jc w:val="center"/>
      </w:pPr>
      <w:r>
        <w:t>Um 2. gr.</w:t>
      </w:r>
    </w:p>
    <w:p w14:paraId="608A0EFB" w14:textId="785E8C1F" w:rsidR="00707B89" w:rsidRDefault="00707B89" w:rsidP="00707B89">
      <w:r>
        <w:t xml:space="preserve">Gert er ráð fyrir að sett verði reglugerð sem setji </w:t>
      </w:r>
      <w:r w:rsidR="00116874">
        <w:t>m.a.</w:t>
      </w:r>
      <w:r>
        <w:t xml:space="preserve"> fram málsmeðferðarreglur til að tryggja sameiginlegan skilning og skilvirkni í afgreiðslu leyfisumsókna. Í reglugerðinni verða </w:t>
      </w:r>
      <w:r w:rsidR="00116874">
        <w:t>m.a.</w:t>
      </w:r>
      <w:r>
        <w:t xml:space="preserve"> ákvæði um þær tegundir </w:t>
      </w:r>
      <w:proofErr w:type="spellStart"/>
      <w:r>
        <w:t>loftslagsverkfræðilegra</w:t>
      </w:r>
      <w:proofErr w:type="spellEnd"/>
      <w:r>
        <w:t xml:space="preserve"> aðger</w:t>
      </w:r>
      <w:r w:rsidR="00DF1153">
        <w:t>ð</w:t>
      </w:r>
      <w:r>
        <w:t>a sem rannsóknirnar varða,</w:t>
      </w:r>
      <w:r w:rsidR="003808E5">
        <w:t xml:space="preserve"> </w:t>
      </w:r>
      <w:r>
        <w:t xml:space="preserve">skilyrði fyrir veitingu leyfa, kröfur um umhverfismat og áhættumat. Ákvæði reglugerðarinnar munu taka mið af viðauka 5 við Lundúnabókunina. </w:t>
      </w:r>
      <w:r w:rsidR="00D510CD">
        <w:t xml:space="preserve">Gert er </w:t>
      </w:r>
      <w:r>
        <w:t>ráð fyrir að sett verði ítarleg viðmið um upplýsingaskyldu umsækjenda, gagnaöflun og mat á áhrifum rannsókna. Með þessu er tryggt að ákvarðanir um leyfisveitingu byggist á fullnægjandi vísindalegum gögnum og fag</w:t>
      </w:r>
      <w:r w:rsidR="00554DAE">
        <w:softHyphen/>
      </w:r>
      <w:r>
        <w:t>legu mati.</w:t>
      </w:r>
    </w:p>
    <w:p w14:paraId="55C4974A" w14:textId="77777777" w:rsidR="00707B89" w:rsidRDefault="00707B89" w:rsidP="00707B89"/>
    <w:p w14:paraId="2956FC59" w14:textId="56600F7E" w:rsidR="00707B89" w:rsidRDefault="00707B89" w:rsidP="002C4A7A">
      <w:pPr>
        <w:keepNext/>
        <w:jc w:val="center"/>
      </w:pPr>
      <w:r>
        <w:t>Um 3. gr.</w:t>
      </w:r>
    </w:p>
    <w:p w14:paraId="091BA433" w14:textId="1318F2EE" w:rsidR="00707B89" w:rsidRDefault="00EE16AF" w:rsidP="002C4A7A">
      <w:pPr>
        <w:keepNext/>
      </w:pPr>
      <w:r>
        <w:t>L</w:t>
      </w:r>
      <w:r w:rsidR="00707B89">
        <w:t>agt</w:t>
      </w:r>
      <w:r>
        <w:t xml:space="preserve"> er</w:t>
      </w:r>
      <w:r w:rsidR="00707B89">
        <w:t xml:space="preserve"> til að ný 9. gr. a bætist við </w:t>
      </w:r>
      <w:r w:rsidR="007F7E7C">
        <w:t>lög um varnir gegn mengun hafs og stranda</w:t>
      </w:r>
      <w:r w:rsidR="00CF6FDA">
        <w:t>, nr. 33/2004,</w:t>
      </w:r>
      <w:r w:rsidR="007F7E7C">
        <w:t xml:space="preserve"> </w:t>
      </w:r>
      <w:r w:rsidR="00707B89">
        <w:t xml:space="preserve">þar sem mælt </w:t>
      </w:r>
      <w:r>
        <w:t xml:space="preserve">verði </w:t>
      </w:r>
      <w:r w:rsidR="00707B89">
        <w:t xml:space="preserve">fyrir um heimild Umhverfis- og </w:t>
      </w:r>
      <w:proofErr w:type="spellStart"/>
      <w:r w:rsidR="00707B89">
        <w:t>orkustofnunar</w:t>
      </w:r>
      <w:proofErr w:type="spellEnd"/>
      <w:r w:rsidR="00707B89">
        <w:t xml:space="preserve"> til að veita leyfi fyrir loftslagsverkfræðilegum rannsóknum í hafi.</w:t>
      </w:r>
    </w:p>
    <w:p w14:paraId="0476DF0B" w14:textId="1CE11797" w:rsidR="00707B89" w:rsidRDefault="00707B89" w:rsidP="00707B89">
      <w:r>
        <w:t xml:space="preserve">Samkvæmt Lundúnabókuninni skulu aðildarríki banna að efnum og hlutum sé komið fyrir í hafinu. Framangreint bann </w:t>
      </w:r>
      <w:r w:rsidR="00CF6FDA">
        <w:t xml:space="preserve">við varpi í hafið </w:t>
      </w:r>
      <w:r>
        <w:t>er að finna í 9. gr. laga nr. 33/2004</w:t>
      </w:r>
      <w:r w:rsidR="00F238ED">
        <w:t>,</w:t>
      </w:r>
      <w:r>
        <w:t xml:space="preserve"> en að Um</w:t>
      </w:r>
      <w:r w:rsidR="00FB13D0">
        <w:softHyphen/>
      </w:r>
      <w:r>
        <w:t xml:space="preserve">hverfis- og orkustofnun geti veitt leyfi fyrir því að ákveðnum hlutum og efnum sé varpað í hafið. Í breytingu </w:t>
      </w:r>
      <w:r w:rsidR="00CF6FDA">
        <w:t xml:space="preserve">á Lundúnabókuninni </w:t>
      </w:r>
      <w:r w:rsidR="00EE16AF">
        <w:t xml:space="preserve">frá árinu </w:t>
      </w:r>
      <w:r>
        <w:t xml:space="preserve">2013 er bent á nauðsyn rannsókna á áhrifum </w:t>
      </w:r>
      <w:proofErr w:type="spellStart"/>
      <w:r>
        <w:t>loftslagsverkfræðilegra</w:t>
      </w:r>
      <w:proofErr w:type="spellEnd"/>
      <w:r>
        <w:t xml:space="preserve"> aðgerða sem kunna að draga úr áhrifum loftslags</w:t>
      </w:r>
      <w:r w:rsidR="00554DAE">
        <w:softHyphen/>
      </w:r>
      <w:r>
        <w:t>breytinga en geta jafnframt haft óæskileg áhrif á hafið. Með nýrri 9. gr. a er lagt til að Um</w:t>
      </w:r>
      <w:r w:rsidR="00EA5497">
        <w:softHyphen/>
      </w:r>
      <w:r>
        <w:t xml:space="preserve">hverfis- og orkustofnun geti veitt leyfi fyrir vísindalegum rannsóknum er varða </w:t>
      </w:r>
      <w:proofErr w:type="spellStart"/>
      <w:r>
        <w:t>loftslags</w:t>
      </w:r>
      <w:r w:rsidR="00554DAE">
        <w:softHyphen/>
      </w:r>
      <w:r>
        <w:t>verk</w:t>
      </w:r>
      <w:r w:rsidR="00EA5497">
        <w:softHyphen/>
      </w:r>
      <w:r>
        <w:t>fræði</w:t>
      </w:r>
      <w:r w:rsidR="00EA5497">
        <w:softHyphen/>
      </w:r>
      <w:r>
        <w:t>legar</w:t>
      </w:r>
      <w:proofErr w:type="spellEnd"/>
      <w:r>
        <w:t xml:space="preserve"> aðgerðir í hafi. Tegundir aðgerðanna verða nánar tilgreindar í reglugerð. </w:t>
      </w:r>
    </w:p>
    <w:p w14:paraId="5F576A68" w14:textId="2F9582C0" w:rsidR="00707B89" w:rsidRDefault="00707B89" w:rsidP="00707B89">
      <w:r>
        <w:t xml:space="preserve">Í 2. mgr. er fjallað um samráð Umhverfis- og </w:t>
      </w:r>
      <w:proofErr w:type="spellStart"/>
      <w:r>
        <w:t>orkustofnunar</w:t>
      </w:r>
      <w:proofErr w:type="spellEnd"/>
      <w:r>
        <w:t xml:space="preserve"> við ráðgjafaraðila og ráðuneyti. Stofnunin skal meta hverju sinni hjá hvaða aðilum er nauðsynlegt að leita umsagna. Einnig er mælt fyrir um skyldu stofnunarinnar til þess að auglýsa umsókn um leyfi á </w:t>
      </w:r>
      <w:r w:rsidR="00EE16AF">
        <w:t>vef sínum</w:t>
      </w:r>
      <w:r>
        <w:t xml:space="preserve"> til þess að veita almenningi kost á því að koma athugasemdum sínum að. Þetta er í samræmi við breytingu </w:t>
      </w:r>
      <w:r w:rsidR="005156CD">
        <w:t xml:space="preserve">sem gerð var </w:t>
      </w:r>
      <w:r>
        <w:t>á Lundúnabókuninni</w:t>
      </w:r>
      <w:r w:rsidR="005156CD">
        <w:t xml:space="preserve"> árið 2013</w:t>
      </w:r>
      <w:r>
        <w:t xml:space="preserve"> þar sem fjallað er um </w:t>
      </w:r>
      <w:proofErr w:type="spellStart"/>
      <w:r>
        <w:t>snemmbúið</w:t>
      </w:r>
      <w:proofErr w:type="spellEnd"/>
      <w:r>
        <w:t xml:space="preserve"> samráð við hagaðila, þó í tengslum við </w:t>
      </w:r>
      <w:proofErr w:type="spellStart"/>
      <w:r>
        <w:t>loftslagsverkfræðilegar</w:t>
      </w:r>
      <w:proofErr w:type="spellEnd"/>
      <w:r>
        <w:t xml:space="preserve"> aðgerðir í hafi fremur en rannsóknir. Talið er rétt að tryggja almenningi aðgang að þessum upplýsingum en lögð hefur verið áhersla á það í lagaþróun undanfarinna ára að almenningur hafi aðgang að upplýsingum um umhverfismál.</w:t>
      </w:r>
      <w:r w:rsidR="003808E5">
        <w:t xml:space="preserve">  </w:t>
      </w:r>
      <w:r>
        <w:t xml:space="preserve"> </w:t>
      </w:r>
    </w:p>
    <w:p w14:paraId="379A0793" w14:textId="393ED87A" w:rsidR="00707B89" w:rsidRDefault="00707B89" w:rsidP="00707B89">
      <w:r>
        <w:t xml:space="preserve">Í 3. mgr. er mælt fyrir um eftirlitshlutverk Umhverfis- og </w:t>
      </w:r>
      <w:proofErr w:type="spellStart"/>
      <w:r>
        <w:t>orkustofnunar</w:t>
      </w:r>
      <w:proofErr w:type="spellEnd"/>
      <w:r>
        <w:t xml:space="preserve"> og heimild hennar til að afturkalla leyfi við tilteknar aðstæður, svo sem ef forsendur breytast og/eða ef framkvæmd rannsóknarinnar leiðir til þess að áhrif hennar fari gegn markmiðum laga nr. 33/2004. Sem dæmi um framangreint er ef ný þekking leiðir í ljós aukna umhverfisáhættu. Heimild til afturköllunar leyfis er mikilvæg með hliðsjón af því að um er að ræða nýtt og þróunarháð svið þar sem óvissa kann að vera um langtímaáhrif. Þá er jafnframt gert ráð fyrir að stofnunin geti leitað aðstoðar annarra st</w:t>
      </w:r>
      <w:r w:rsidR="00B55920">
        <w:t>ofnana</w:t>
      </w:r>
      <w:r>
        <w:t xml:space="preserve">, svo sem Landhelgisgæslu Íslands, við eftirlit. </w:t>
      </w:r>
    </w:p>
    <w:p w14:paraId="3C4DD7AE" w14:textId="6221F536" w:rsidR="00707B89" w:rsidRDefault="00707B89" w:rsidP="00707B89">
      <w:r>
        <w:t xml:space="preserve">Í 4. mgr. er nánar mælt </w:t>
      </w:r>
      <w:r w:rsidR="006430B8">
        <w:t xml:space="preserve">nánar </w:t>
      </w:r>
      <w:r>
        <w:t xml:space="preserve">fyrir um </w:t>
      </w:r>
      <w:r w:rsidR="00F121F1">
        <w:t>efni</w:t>
      </w:r>
      <w:r>
        <w:t xml:space="preserve"> </w:t>
      </w:r>
      <w:r w:rsidR="00F121F1">
        <w:t>reglugerðar</w:t>
      </w:r>
      <w:r w:rsidR="006430B8">
        <w:t xml:space="preserve">, sbr. </w:t>
      </w:r>
      <w:r w:rsidR="006C04BD">
        <w:t>6.</w:t>
      </w:r>
      <w:r w:rsidR="003C5D31">
        <w:t xml:space="preserve"> </w:t>
      </w:r>
      <w:r w:rsidR="006C04BD">
        <w:t>gr. laganna</w:t>
      </w:r>
      <w:r w:rsidR="00F121F1">
        <w:t>, m.a.</w:t>
      </w:r>
      <w:r w:rsidR="003808E5">
        <w:t xml:space="preserve"> </w:t>
      </w:r>
      <w:r>
        <w:t>um</w:t>
      </w:r>
      <w:r w:rsidR="003808E5">
        <w:t xml:space="preserve"> </w:t>
      </w:r>
      <w:r>
        <w:t>hvaða skilyrði rannsóknir þurfa að uppfylla, gögn sem umsækjandi um leyfið þarf að leggja fram, umhverfis- og áhrifamat rannsókna og</w:t>
      </w:r>
      <w:r w:rsidR="003808E5">
        <w:t xml:space="preserve"> </w:t>
      </w:r>
      <w:r>
        <w:t xml:space="preserve">samráð við önnur ríki þegar það á við. </w:t>
      </w:r>
      <w:r w:rsidRPr="00316589">
        <w:t xml:space="preserve">Einnig verða sett ákvæði um birtingu umsóknar um leyfi </w:t>
      </w:r>
      <w:r w:rsidR="00680BF7">
        <w:t>og útg</w:t>
      </w:r>
      <w:r w:rsidR="00E02FD1">
        <w:t>efin</w:t>
      </w:r>
      <w:r w:rsidR="00E96224">
        <w:t>s</w:t>
      </w:r>
      <w:r w:rsidR="00E02FD1">
        <w:t xml:space="preserve"> leyf</w:t>
      </w:r>
      <w:r w:rsidR="00E96224">
        <w:t>is</w:t>
      </w:r>
      <w:r w:rsidR="00E02FD1">
        <w:t xml:space="preserve"> </w:t>
      </w:r>
      <w:r w:rsidRPr="00316589">
        <w:t>þannig að almenningur geti gert athugasemdir ásamt málsmeðferð leyfisveitingar og framkvæmd eftirlits.</w:t>
      </w:r>
      <w:r>
        <w:t xml:space="preserve"> Byggt verður á þeim matsramma sem settur er fram í nýjum viðauka 5 við Lundúnabókunina, sbr. breytingu á Lundúnabókuninni frá</w:t>
      </w:r>
      <w:r w:rsidR="005156CD">
        <w:t xml:space="preserve"> árinu</w:t>
      </w:r>
      <w:r>
        <w:t xml:space="preserve"> 2013.</w:t>
      </w:r>
    </w:p>
    <w:p w14:paraId="1157F71F" w14:textId="780E7F6F" w:rsidR="00707B89" w:rsidRDefault="00707B89" w:rsidP="00707B89">
      <w:r>
        <w:t>Í 5. mgr. er tiltekið að ákvæði 9. gr. a taki ekki til starfsemi Hafrannsóknastofnunar</w:t>
      </w:r>
      <w:r w:rsidR="00F121F1">
        <w:t>,</w:t>
      </w:r>
      <w:r>
        <w:t xml:space="preserve"> sbr. lög nr. 112/2015</w:t>
      </w:r>
      <w:r w:rsidR="00F121F1">
        <w:t>,</w:t>
      </w:r>
      <w:r>
        <w:t xml:space="preserve"> þegar stofnunin sinnir hlutverki sínu sem rannsókna- og ráðgjafarstofnun hafs og vatna, m.a. í samstarfi við háskóla- og rannsóknastofnanir á starfssviði stofnunarinnar. Stofnunin getur sinnt ákveðnum verkefnum fyrir sértekjur frá einkaaðilum og er sá hluti starfsemi stofnunarinnar ekki undanþeginn greininni.</w:t>
      </w:r>
      <w:r w:rsidR="003808E5">
        <w:t xml:space="preserve"> </w:t>
      </w:r>
    </w:p>
    <w:p w14:paraId="76B0099E" w14:textId="77777777" w:rsidR="00707B89" w:rsidRDefault="00707B89" w:rsidP="00707B89"/>
    <w:p w14:paraId="5A6DFCCA" w14:textId="77777777" w:rsidR="00707B89" w:rsidRDefault="00707B89" w:rsidP="002C4A7A">
      <w:pPr>
        <w:keepNext/>
        <w:jc w:val="center"/>
      </w:pPr>
      <w:r>
        <w:t>Um 4. gr.</w:t>
      </w:r>
    </w:p>
    <w:p w14:paraId="4887BE1B" w14:textId="575CC996" w:rsidR="00707B89" w:rsidRDefault="00707B89" w:rsidP="002C4A7A">
      <w:pPr>
        <w:keepNext/>
      </w:pPr>
      <w:r>
        <w:t>Með greininni er mælt fyrir um gjaldtökuheimild vegna leyfisveitinga og eftirlits sam</w:t>
      </w:r>
      <w:r w:rsidR="00554DAE">
        <w:softHyphen/>
      </w:r>
      <w:r>
        <w:t xml:space="preserve">kvæmt nýrri 9. gr. a. </w:t>
      </w:r>
      <w:r w:rsidR="00DE0E3E">
        <w:t xml:space="preserve">Samkvæmt ákvæðinu skal </w:t>
      </w:r>
      <w:r>
        <w:t xml:space="preserve">gjald ekki vera hærra en sem nemur </w:t>
      </w:r>
      <w:r w:rsidR="00E04567">
        <w:t>raun</w:t>
      </w:r>
      <w:r w:rsidR="00554DAE">
        <w:softHyphen/>
      </w:r>
      <w:r>
        <w:t xml:space="preserve">kostnaði við meðferð máls, þar á meðal </w:t>
      </w:r>
      <w:r w:rsidR="00142D55">
        <w:t>launakostnaði starfsfólks</w:t>
      </w:r>
      <w:r w:rsidR="00CA6A55">
        <w:t xml:space="preserve"> </w:t>
      </w:r>
      <w:r w:rsidR="00D46C29">
        <w:t>vegna útgáfu leyfa</w:t>
      </w:r>
      <w:r w:rsidR="00660BCC">
        <w:t xml:space="preserve"> og</w:t>
      </w:r>
      <w:r w:rsidR="00D46C29">
        <w:t xml:space="preserve"> eftir</w:t>
      </w:r>
      <w:r w:rsidR="00554DAE">
        <w:softHyphen/>
      </w:r>
      <w:r w:rsidR="00D46C29">
        <w:t>lits</w:t>
      </w:r>
      <w:r w:rsidR="00660BCC">
        <w:t xml:space="preserve"> </w:t>
      </w:r>
      <w:r w:rsidR="00CA6A55">
        <w:t xml:space="preserve">og </w:t>
      </w:r>
      <w:r>
        <w:t>kostnaði vegna aðkeyptrar sérfræðiþjónustu.</w:t>
      </w:r>
    </w:p>
    <w:p w14:paraId="1A94DACB" w14:textId="77777777" w:rsidR="00707B89" w:rsidRDefault="00707B89" w:rsidP="00707B89">
      <w:r>
        <w:t>Gjaldskrá skal staðfest af ráðherra og birt í B-deild Stjórnartíðinda, í samræmi við meginreglur um gagnsæi og lögmæti gjaldtökuheimilda. Þá er kveðið á um að gjöld samkvæmt greininni séu aðfararhæf án undangengins dóms eða sáttar, sem samræmist því sem almennt tíðkast um opinber gjöld.</w:t>
      </w:r>
    </w:p>
    <w:p w14:paraId="49B20ECF" w14:textId="77777777" w:rsidR="00707B89" w:rsidRDefault="00707B89" w:rsidP="00707B89"/>
    <w:p w14:paraId="4EEF0838" w14:textId="77777777" w:rsidR="00707B89" w:rsidRDefault="00707B89" w:rsidP="00C73006">
      <w:pPr>
        <w:keepNext/>
        <w:jc w:val="center"/>
      </w:pPr>
      <w:r>
        <w:t>Um 5. gr.</w:t>
      </w:r>
    </w:p>
    <w:p w14:paraId="34A1C268" w14:textId="04EB2AEB" w:rsidR="00C35574" w:rsidRDefault="00863B3B" w:rsidP="00C73006">
      <w:pPr>
        <w:keepNext/>
      </w:pPr>
      <w:r>
        <w:t xml:space="preserve">Í greininni er lagt til að </w:t>
      </w:r>
      <w:r w:rsidR="00707B89">
        <w:t>lögin öðlist þegar gildi. Ekki er talin þörf á sérstökum aðlögunar</w:t>
      </w:r>
      <w:r w:rsidR="00CF6FDA">
        <w:softHyphen/>
      </w:r>
      <w:r w:rsidR="00707B89">
        <w:t>fresti þar sem um er að ræða heimildarákvæði sem fyrst og fremst snýr að leyfisveitingum vegna nýrrar tegundar rannsókna.</w:t>
      </w:r>
      <w:r w:rsidR="00C13387" w:rsidRPr="00C13387">
        <w:t xml:space="preserve"> </w:t>
      </w:r>
    </w:p>
    <w:p w14:paraId="3CABCE46" w14:textId="77777777" w:rsidR="00A141B9" w:rsidRPr="00012035" w:rsidRDefault="00A141B9" w:rsidP="00943B67"/>
    <w:sectPr w:rsidR="00A141B9" w:rsidRPr="00012035" w:rsidSect="00947F0E">
      <w:headerReference w:type="even" r:id="rId8"/>
      <w:headerReference w:type="default" r:id="rId9"/>
      <w:footerReference w:type="even" r:id="rId10"/>
      <w:footerReference w:type="default" r:id="rId11"/>
      <w:headerReference w:type="first" r:id="rId12"/>
      <w:footerReference w:type="first" r:id="rId13"/>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8279D" w14:textId="77777777" w:rsidR="001F1A88" w:rsidRDefault="001F1A88" w:rsidP="006258D7">
      <w:r>
        <w:separator/>
      </w:r>
    </w:p>
    <w:p w14:paraId="2464764C" w14:textId="77777777" w:rsidR="001F1A88" w:rsidRDefault="001F1A88"/>
  </w:endnote>
  <w:endnote w:type="continuationSeparator" w:id="0">
    <w:p w14:paraId="50F39F3D" w14:textId="77777777" w:rsidR="001F1A88" w:rsidRDefault="001F1A88" w:rsidP="006258D7">
      <w:r>
        <w:continuationSeparator/>
      </w:r>
    </w:p>
    <w:p w14:paraId="2D30BC94" w14:textId="77777777" w:rsidR="001F1A88" w:rsidRDefault="001F1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815D" w14:textId="77777777" w:rsidR="006B7472" w:rsidRDefault="006B7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8ACC" w14:textId="77777777" w:rsidR="006B7472" w:rsidRDefault="006B7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D440" w14:textId="77777777" w:rsidR="006B7472" w:rsidRDefault="006B7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39E61" w14:textId="77777777" w:rsidR="001F1A88" w:rsidRDefault="001F1A88" w:rsidP="005B4CD6">
      <w:pPr>
        <w:ind w:firstLine="0"/>
      </w:pPr>
      <w:r>
        <w:separator/>
      </w:r>
    </w:p>
    <w:p w14:paraId="2F9FAF61" w14:textId="77777777" w:rsidR="001F1A88" w:rsidRDefault="001F1A88"/>
  </w:footnote>
  <w:footnote w:type="continuationSeparator" w:id="0">
    <w:p w14:paraId="5B515114" w14:textId="77777777" w:rsidR="001F1A88" w:rsidRDefault="001F1A88" w:rsidP="006258D7">
      <w:r>
        <w:continuationSeparator/>
      </w:r>
    </w:p>
    <w:p w14:paraId="59A05371" w14:textId="77777777" w:rsidR="001F1A88" w:rsidRDefault="001F1A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8B3F" w14:textId="77777777" w:rsidR="006B7472" w:rsidRDefault="006B7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052F" w14:textId="7FBA0A8C" w:rsidR="00655EE3" w:rsidRDefault="00655EE3" w:rsidP="006258D7">
    <w:pPr>
      <w:pStyle w:val="Header"/>
      <w:tabs>
        <w:tab w:val="clear" w:pos="4536"/>
        <w:tab w:val="clear" w:pos="9072"/>
        <w:tab w:val="center" w:pos="3969"/>
        <w:tab w:val="right" w:pos="7797"/>
      </w:tabs>
    </w:pPr>
    <w:r>
      <w:tab/>
    </w:r>
    <w:r w:rsidR="003B68AB">
      <w:fldChar w:fldCharType="begin"/>
    </w:r>
    <w:r w:rsidR="003B68AB">
      <w:instrText>PAGE   \* MERGEFORMAT</w:instrText>
    </w:r>
    <w:r w:rsidR="003B68AB">
      <w:fldChar w:fldCharType="separate"/>
    </w:r>
    <w:r w:rsidR="00C710B1">
      <w:rPr>
        <w:noProof/>
      </w:rPr>
      <w:t>2</w:t>
    </w:r>
    <w:r w:rsidR="003B68AB">
      <w:rPr>
        <w:noProof/>
      </w:rPr>
      <w:fldChar w:fldCharType="end"/>
    </w:r>
    <w:r w:rsidR="002D340A">
      <w:rPr>
        <w:noProof/>
      </w:rPr>
      <w:tab/>
    </w:r>
    <w:r w:rsidR="006B7472" w:rsidRPr="00655EE3">
      <w:rPr>
        <w:b/>
        <w:i/>
        <w:color w:val="7F7F7F"/>
        <w:sz w:val="24"/>
        <w:szCs w:val="24"/>
      </w:rPr>
      <w:t>Í vinnslu</w:t>
    </w:r>
    <w:r w:rsidR="006B7472">
      <w:rPr>
        <w:b/>
        <w:i/>
        <w:color w:val="7F7F7F"/>
        <w:sz w:val="24"/>
        <w:szCs w:val="24"/>
      </w:rPr>
      <w:t xml:space="preserve"> – </w:t>
    </w:r>
    <w:r w:rsidR="006B7472">
      <w:rPr>
        <w:b/>
        <w:i/>
        <w:color w:val="7F7F7F"/>
        <w:sz w:val="24"/>
        <w:szCs w:val="24"/>
      </w:rPr>
      <w:fldChar w:fldCharType="begin"/>
    </w:r>
    <w:r w:rsidR="006B7472">
      <w:rPr>
        <w:b/>
        <w:i/>
        <w:color w:val="7F7F7F"/>
        <w:sz w:val="24"/>
        <w:szCs w:val="24"/>
      </w:rPr>
      <w:instrText xml:space="preserve"> TIME \@ "d. MMMM yyyy" </w:instrText>
    </w:r>
    <w:r w:rsidR="006B7472">
      <w:rPr>
        <w:b/>
        <w:i/>
        <w:color w:val="7F7F7F"/>
        <w:sz w:val="24"/>
        <w:szCs w:val="24"/>
      </w:rPr>
      <w:fldChar w:fldCharType="separate"/>
    </w:r>
    <w:r w:rsidR="006E42C0">
      <w:rPr>
        <w:b/>
        <w:i/>
        <w:noProof/>
        <w:color w:val="7F7F7F"/>
        <w:sz w:val="24"/>
        <w:szCs w:val="24"/>
      </w:rPr>
      <w:t>10. júní 2026</w:t>
    </w:r>
    <w:r w:rsidR="006B7472">
      <w:rPr>
        <w:b/>
        <w:i/>
        <w:color w:val="7F7F7F"/>
        <w:sz w:val="24"/>
        <w:szCs w:val="24"/>
      </w:rPr>
      <w:fldChar w:fldCharType="end"/>
    </w:r>
  </w:p>
  <w:p w14:paraId="0641AD86" w14:textId="77777777" w:rsidR="00DA0E37" w:rsidRDefault="00DA0E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CFD8" w14:textId="74977CBE" w:rsidR="00655EE3" w:rsidRDefault="00655EE3" w:rsidP="00655EE3">
    <w:pPr>
      <w:pStyle w:val="Header"/>
      <w:tabs>
        <w:tab w:val="clear" w:pos="4536"/>
        <w:tab w:val="clear" w:pos="9072"/>
        <w:tab w:val="center" w:pos="3969"/>
        <w:tab w:val="right" w:pos="7797"/>
      </w:tabs>
    </w:pPr>
    <w:r>
      <w:tab/>
    </w:r>
    <w:r>
      <w:tab/>
    </w:r>
    <w:r w:rsidR="006B7472" w:rsidRPr="00655EE3">
      <w:rPr>
        <w:b/>
        <w:i/>
        <w:color w:val="7F7F7F"/>
        <w:sz w:val="24"/>
        <w:szCs w:val="24"/>
      </w:rPr>
      <w:t>Í vinnslu</w:t>
    </w:r>
    <w:r w:rsidR="006B7472">
      <w:rPr>
        <w:b/>
        <w:i/>
        <w:color w:val="7F7F7F"/>
        <w:sz w:val="24"/>
        <w:szCs w:val="24"/>
      </w:rPr>
      <w:t xml:space="preserve"> – </w:t>
    </w:r>
    <w:r w:rsidR="006B7472">
      <w:rPr>
        <w:b/>
        <w:i/>
        <w:color w:val="7F7F7F"/>
        <w:sz w:val="24"/>
        <w:szCs w:val="24"/>
      </w:rPr>
      <w:fldChar w:fldCharType="begin"/>
    </w:r>
    <w:r w:rsidR="006B7472">
      <w:rPr>
        <w:b/>
        <w:i/>
        <w:color w:val="7F7F7F"/>
        <w:sz w:val="24"/>
        <w:szCs w:val="24"/>
      </w:rPr>
      <w:instrText xml:space="preserve"> TIME \@ "d. MMMM yyyy" </w:instrText>
    </w:r>
    <w:r w:rsidR="006B7472">
      <w:rPr>
        <w:b/>
        <w:i/>
        <w:color w:val="7F7F7F"/>
        <w:sz w:val="24"/>
        <w:szCs w:val="24"/>
      </w:rPr>
      <w:fldChar w:fldCharType="separate"/>
    </w:r>
    <w:r w:rsidR="006E42C0">
      <w:rPr>
        <w:b/>
        <w:i/>
        <w:noProof/>
        <w:color w:val="7F7F7F"/>
        <w:sz w:val="24"/>
        <w:szCs w:val="24"/>
      </w:rPr>
      <w:t>10. júní 2026</w:t>
    </w:r>
    <w:r w:rsidR="006B7472">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342"/>
    <w:multiLevelType w:val="hybridMultilevel"/>
    <w:tmpl w:val="E022F82A"/>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1"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2"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3"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4"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5"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6" w15:restartNumberingAfterBreak="0">
    <w:nsid w:val="30BA019A"/>
    <w:multiLevelType w:val="multilevel"/>
    <w:tmpl w:val="0560B0FA"/>
    <w:numStyleLink w:val="Althingi1-a-1-a"/>
  </w:abstractNum>
  <w:abstractNum w:abstractNumId="7" w15:restartNumberingAfterBreak="0">
    <w:nsid w:val="3B480B4E"/>
    <w:multiLevelType w:val="multilevel"/>
    <w:tmpl w:val="6DEC8882"/>
    <w:numStyleLink w:val="Althingi---"/>
  </w:abstractNum>
  <w:abstractNum w:abstractNumId="8"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9" w15:restartNumberingAfterBreak="0">
    <w:nsid w:val="45ED68F4"/>
    <w:multiLevelType w:val="hybridMultilevel"/>
    <w:tmpl w:val="3870693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4D8A652E"/>
    <w:multiLevelType w:val="multilevel"/>
    <w:tmpl w:val="0560B0FA"/>
    <w:numStyleLink w:val="Althingi1-a-1-a"/>
  </w:abstractNum>
  <w:abstractNum w:abstractNumId="11"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2" w15:restartNumberingAfterBreak="0">
    <w:nsid w:val="4FF35071"/>
    <w:multiLevelType w:val="multilevel"/>
    <w:tmpl w:val="83C6DAE2"/>
    <w:numStyleLink w:val="Althingi"/>
  </w:abstractNum>
  <w:abstractNum w:abstractNumId="13" w15:restartNumberingAfterBreak="0">
    <w:nsid w:val="522174F5"/>
    <w:multiLevelType w:val="multilevel"/>
    <w:tmpl w:val="0560B0FA"/>
    <w:numStyleLink w:val="Althingi1-a-1-a"/>
  </w:abstractNum>
  <w:abstractNum w:abstractNumId="14" w15:restartNumberingAfterBreak="0">
    <w:nsid w:val="699C65E5"/>
    <w:multiLevelType w:val="multilevel"/>
    <w:tmpl w:val="C938E254"/>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15"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16"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7"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18"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16cid:durableId="2086829701">
    <w:abstractNumId w:val="18"/>
  </w:num>
  <w:num w:numId="2" w16cid:durableId="586427365">
    <w:abstractNumId w:val="15"/>
  </w:num>
  <w:num w:numId="3" w16cid:durableId="1915816662">
    <w:abstractNumId w:val="17"/>
  </w:num>
  <w:num w:numId="4" w16cid:durableId="2134133411">
    <w:abstractNumId w:val="3"/>
  </w:num>
  <w:num w:numId="5" w16cid:durableId="462163247">
    <w:abstractNumId w:val="11"/>
  </w:num>
  <w:num w:numId="6" w16cid:durableId="1949388434">
    <w:abstractNumId w:val="16"/>
  </w:num>
  <w:num w:numId="7" w16cid:durableId="1741293457">
    <w:abstractNumId w:val="4"/>
  </w:num>
  <w:num w:numId="8" w16cid:durableId="535970498">
    <w:abstractNumId w:val="2"/>
  </w:num>
  <w:num w:numId="9" w16cid:durableId="1972243755">
    <w:abstractNumId w:val="8"/>
  </w:num>
  <w:num w:numId="10" w16cid:durableId="231356018">
    <w:abstractNumId w:val="5"/>
  </w:num>
  <w:num w:numId="11" w16cid:durableId="216286035">
    <w:abstractNumId w:val="7"/>
  </w:num>
  <w:num w:numId="12" w16cid:durableId="2046320775">
    <w:abstractNumId w:val="12"/>
  </w:num>
  <w:num w:numId="13" w16cid:durableId="95249613">
    <w:abstractNumId w:val="1"/>
  </w:num>
  <w:num w:numId="14" w16cid:durableId="1612712339">
    <w:abstractNumId w:val="0"/>
  </w:num>
  <w:num w:numId="15" w16cid:durableId="380178777">
    <w:abstractNumId w:val="9"/>
  </w:num>
  <w:num w:numId="16" w16cid:durableId="867569720">
    <w:abstractNumId w:val="14"/>
  </w:num>
  <w:num w:numId="17" w16cid:durableId="255335360">
    <w:abstractNumId w:val="10"/>
  </w:num>
  <w:num w:numId="18" w16cid:durableId="251087181">
    <w:abstractNumId w:val="13"/>
  </w:num>
  <w:num w:numId="19" w16cid:durableId="184247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4"/>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1284"/>
    <w:rsid w:val="000019B9"/>
    <w:rsid w:val="00004285"/>
    <w:rsid w:val="0000552A"/>
    <w:rsid w:val="000103A8"/>
    <w:rsid w:val="00010D97"/>
    <w:rsid w:val="0001219C"/>
    <w:rsid w:val="000145B6"/>
    <w:rsid w:val="00020D80"/>
    <w:rsid w:val="00021125"/>
    <w:rsid w:val="00021DF2"/>
    <w:rsid w:val="00022112"/>
    <w:rsid w:val="000229E1"/>
    <w:rsid w:val="0002366C"/>
    <w:rsid w:val="00024D93"/>
    <w:rsid w:val="00025B09"/>
    <w:rsid w:val="000262AF"/>
    <w:rsid w:val="000262DA"/>
    <w:rsid w:val="000300CD"/>
    <w:rsid w:val="00030C42"/>
    <w:rsid w:val="00031B69"/>
    <w:rsid w:val="00032906"/>
    <w:rsid w:val="00033168"/>
    <w:rsid w:val="00036FAB"/>
    <w:rsid w:val="0004295F"/>
    <w:rsid w:val="000508C6"/>
    <w:rsid w:val="00053B3A"/>
    <w:rsid w:val="00055B22"/>
    <w:rsid w:val="0006207C"/>
    <w:rsid w:val="00062E27"/>
    <w:rsid w:val="000635B3"/>
    <w:rsid w:val="00063A30"/>
    <w:rsid w:val="000744D1"/>
    <w:rsid w:val="00076C4A"/>
    <w:rsid w:val="000828F8"/>
    <w:rsid w:val="00087599"/>
    <w:rsid w:val="000907D4"/>
    <w:rsid w:val="00091D42"/>
    <w:rsid w:val="000A0CF3"/>
    <w:rsid w:val="000A4643"/>
    <w:rsid w:val="000A7096"/>
    <w:rsid w:val="000A76FE"/>
    <w:rsid w:val="000A7848"/>
    <w:rsid w:val="000B1E15"/>
    <w:rsid w:val="000B3A91"/>
    <w:rsid w:val="000B6FA3"/>
    <w:rsid w:val="000B7C9F"/>
    <w:rsid w:val="000C570D"/>
    <w:rsid w:val="000C66CD"/>
    <w:rsid w:val="000D203D"/>
    <w:rsid w:val="000D387B"/>
    <w:rsid w:val="000D40D8"/>
    <w:rsid w:val="000E16E7"/>
    <w:rsid w:val="000E1EBD"/>
    <w:rsid w:val="000F1905"/>
    <w:rsid w:val="000F2FFA"/>
    <w:rsid w:val="000F46B1"/>
    <w:rsid w:val="000F4BD8"/>
    <w:rsid w:val="001001E5"/>
    <w:rsid w:val="0010159D"/>
    <w:rsid w:val="001050BF"/>
    <w:rsid w:val="001071B2"/>
    <w:rsid w:val="00116874"/>
    <w:rsid w:val="00117680"/>
    <w:rsid w:val="001201A5"/>
    <w:rsid w:val="001222CE"/>
    <w:rsid w:val="00122ACF"/>
    <w:rsid w:val="00122EE4"/>
    <w:rsid w:val="00122F31"/>
    <w:rsid w:val="001248D6"/>
    <w:rsid w:val="00125139"/>
    <w:rsid w:val="00130EC7"/>
    <w:rsid w:val="00132E7E"/>
    <w:rsid w:val="00136484"/>
    <w:rsid w:val="001371CD"/>
    <w:rsid w:val="001373D2"/>
    <w:rsid w:val="00137C82"/>
    <w:rsid w:val="00140892"/>
    <w:rsid w:val="00142D55"/>
    <w:rsid w:val="00145A0A"/>
    <w:rsid w:val="00145CCD"/>
    <w:rsid w:val="00150F0E"/>
    <w:rsid w:val="00152134"/>
    <w:rsid w:val="0015772E"/>
    <w:rsid w:val="001702B4"/>
    <w:rsid w:val="001757B2"/>
    <w:rsid w:val="00181038"/>
    <w:rsid w:val="001811B2"/>
    <w:rsid w:val="0018226F"/>
    <w:rsid w:val="00182B7B"/>
    <w:rsid w:val="00182FE1"/>
    <w:rsid w:val="0019140A"/>
    <w:rsid w:val="0019272B"/>
    <w:rsid w:val="001A3BE2"/>
    <w:rsid w:val="001B1063"/>
    <w:rsid w:val="001B38BA"/>
    <w:rsid w:val="001B3E27"/>
    <w:rsid w:val="001B50C3"/>
    <w:rsid w:val="001B5111"/>
    <w:rsid w:val="001C2672"/>
    <w:rsid w:val="001C7A43"/>
    <w:rsid w:val="001D0810"/>
    <w:rsid w:val="001D183D"/>
    <w:rsid w:val="001D352D"/>
    <w:rsid w:val="001D3D38"/>
    <w:rsid w:val="001F099E"/>
    <w:rsid w:val="001F0B24"/>
    <w:rsid w:val="001F1A88"/>
    <w:rsid w:val="001F3F35"/>
    <w:rsid w:val="001F4289"/>
    <w:rsid w:val="001F5A18"/>
    <w:rsid w:val="00201C3E"/>
    <w:rsid w:val="0020433C"/>
    <w:rsid w:val="002072C5"/>
    <w:rsid w:val="002127F0"/>
    <w:rsid w:val="00216559"/>
    <w:rsid w:val="0022006D"/>
    <w:rsid w:val="002224E3"/>
    <w:rsid w:val="00226E96"/>
    <w:rsid w:val="00230B74"/>
    <w:rsid w:val="0023310A"/>
    <w:rsid w:val="00234783"/>
    <w:rsid w:val="002373AA"/>
    <w:rsid w:val="00244A98"/>
    <w:rsid w:val="00256E3B"/>
    <w:rsid w:val="00257B3E"/>
    <w:rsid w:val="002600CD"/>
    <w:rsid w:val="00260FE0"/>
    <w:rsid w:val="002623BF"/>
    <w:rsid w:val="00266218"/>
    <w:rsid w:val="002675EE"/>
    <w:rsid w:val="0027060A"/>
    <w:rsid w:val="00270A34"/>
    <w:rsid w:val="00270C0B"/>
    <w:rsid w:val="002727D3"/>
    <w:rsid w:val="00274057"/>
    <w:rsid w:val="0027452E"/>
    <w:rsid w:val="00280CE1"/>
    <w:rsid w:val="00281B52"/>
    <w:rsid w:val="00285263"/>
    <w:rsid w:val="00287198"/>
    <w:rsid w:val="0029101E"/>
    <w:rsid w:val="002933D8"/>
    <w:rsid w:val="00293FEE"/>
    <w:rsid w:val="002954CE"/>
    <w:rsid w:val="002B1D84"/>
    <w:rsid w:val="002B22A2"/>
    <w:rsid w:val="002B3385"/>
    <w:rsid w:val="002B6C39"/>
    <w:rsid w:val="002C30F3"/>
    <w:rsid w:val="002C4A7A"/>
    <w:rsid w:val="002C6173"/>
    <w:rsid w:val="002C748A"/>
    <w:rsid w:val="002D034E"/>
    <w:rsid w:val="002D0E12"/>
    <w:rsid w:val="002D0F7A"/>
    <w:rsid w:val="002D340A"/>
    <w:rsid w:val="002D404A"/>
    <w:rsid w:val="002D5EE3"/>
    <w:rsid w:val="002D656C"/>
    <w:rsid w:val="002E0644"/>
    <w:rsid w:val="002E5674"/>
    <w:rsid w:val="002E7193"/>
    <w:rsid w:val="002E78AB"/>
    <w:rsid w:val="002F0A9E"/>
    <w:rsid w:val="002F3AFA"/>
    <w:rsid w:val="00301215"/>
    <w:rsid w:val="00313B24"/>
    <w:rsid w:val="00316589"/>
    <w:rsid w:val="0032008D"/>
    <w:rsid w:val="003205AC"/>
    <w:rsid w:val="00322F35"/>
    <w:rsid w:val="003258F9"/>
    <w:rsid w:val="0032704C"/>
    <w:rsid w:val="00331959"/>
    <w:rsid w:val="00335852"/>
    <w:rsid w:val="00335BDA"/>
    <w:rsid w:val="00337A69"/>
    <w:rsid w:val="00344C23"/>
    <w:rsid w:val="0034602F"/>
    <w:rsid w:val="00355028"/>
    <w:rsid w:val="00356664"/>
    <w:rsid w:val="003602D2"/>
    <w:rsid w:val="003605BC"/>
    <w:rsid w:val="00361032"/>
    <w:rsid w:val="00367210"/>
    <w:rsid w:val="0036779C"/>
    <w:rsid w:val="00372911"/>
    <w:rsid w:val="0037470B"/>
    <w:rsid w:val="00375592"/>
    <w:rsid w:val="00375AFD"/>
    <w:rsid w:val="00375CFD"/>
    <w:rsid w:val="003777E8"/>
    <w:rsid w:val="003808E5"/>
    <w:rsid w:val="00381ECF"/>
    <w:rsid w:val="0038465B"/>
    <w:rsid w:val="00385C37"/>
    <w:rsid w:val="003912F5"/>
    <w:rsid w:val="003917F4"/>
    <w:rsid w:val="00393386"/>
    <w:rsid w:val="003A03A9"/>
    <w:rsid w:val="003A0A09"/>
    <w:rsid w:val="003A0FB0"/>
    <w:rsid w:val="003A485F"/>
    <w:rsid w:val="003A6B17"/>
    <w:rsid w:val="003B0A33"/>
    <w:rsid w:val="003B248D"/>
    <w:rsid w:val="003B68AB"/>
    <w:rsid w:val="003B7AF5"/>
    <w:rsid w:val="003B7E09"/>
    <w:rsid w:val="003C1E60"/>
    <w:rsid w:val="003C5D31"/>
    <w:rsid w:val="003D26E9"/>
    <w:rsid w:val="003D464E"/>
    <w:rsid w:val="003D5070"/>
    <w:rsid w:val="003E7C98"/>
    <w:rsid w:val="003E7F51"/>
    <w:rsid w:val="003F5B37"/>
    <w:rsid w:val="003F713C"/>
    <w:rsid w:val="003F7581"/>
    <w:rsid w:val="00401A2D"/>
    <w:rsid w:val="00401E03"/>
    <w:rsid w:val="004056BC"/>
    <w:rsid w:val="0040692E"/>
    <w:rsid w:val="00410ADC"/>
    <w:rsid w:val="00414F28"/>
    <w:rsid w:val="004177C3"/>
    <w:rsid w:val="00420CE6"/>
    <w:rsid w:val="00431CA8"/>
    <w:rsid w:val="00431CFD"/>
    <w:rsid w:val="00436458"/>
    <w:rsid w:val="00444B98"/>
    <w:rsid w:val="004453CB"/>
    <w:rsid w:val="0044714F"/>
    <w:rsid w:val="00447420"/>
    <w:rsid w:val="004525A2"/>
    <w:rsid w:val="004547E6"/>
    <w:rsid w:val="0046122C"/>
    <w:rsid w:val="00470AD0"/>
    <w:rsid w:val="0047203F"/>
    <w:rsid w:val="00472416"/>
    <w:rsid w:val="0047570D"/>
    <w:rsid w:val="004833AB"/>
    <w:rsid w:val="00486509"/>
    <w:rsid w:val="004935DC"/>
    <w:rsid w:val="0049606B"/>
    <w:rsid w:val="004A36A0"/>
    <w:rsid w:val="004A3D4C"/>
    <w:rsid w:val="004A3F6F"/>
    <w:rsid w:val="004B088E"/>
    <w:rsid w:val="004B10D9"/>
    <w:rsid w:val="004B13C0"/>
    <w:rsid w:val="004B1453"/>
    <w:rsid w:val="004B1530"/>
    <w:rsid w:val="004B3D9B"/>
    <w:rsid w:val="004B6907"/>
    <w:rsid w:val="004C4D11"/>
    <w:rsid w:val="004C568E"/>
    <w:rsid w:val="004D1CBF"/>
    <w:rsid w:val="004D3192"/>
    <w:rsid w:val="004D5979"/>
    <w:rsid w:val="004E0A9F"/>
    <w:rsid w:val="004E3E37"/>
    <w:rsid w:val="004E3F0A"/>
    <w:rsid w:val="004E4411"/>
    <w:rsid w:val="004E47AA"/>
    <w:rsid w:val="004E529D"/>
    <w:rsid w:val="004E561E"/>
    <w:rsid w:val="004F1EFD"/>
    <w:rsid w:val="004F232D"/>
    <w:rsid w:val="004F37F2"/>
    <w:rsid w:val="004F6AE6"/>
    <w:rsid w:val="00501D18"/>
    <w:rsid w:val="0050458D"/>
    <w:rsid w:val="00506396"/>
    <w:rsid w:val="00507601"/>
    <w:rsid w:val="00511959"/>
    <w:rsid w:val="00511E27"/>
    <w:rsid w:val="00512395"/>
    <w:rsid w:val="00514A5C"/>
    <w:rsid w:val="00514F96"/>
    <w:rsid w:val="005156CD"/>
    <w:rsid w:val="00515E3C"/>
    <w:rsid w:val="00524EAF"/>
    <w:rsid w:val="00527330"/>
    <w:rsid w:val="005303CF"/>
    <w:rsid w:val="00532B23"/>
    <w:rsid w:val="00534391"/>
    <w:rsid w:val="0053715F"/>
    <w:rsid w:val="005375B7"/>
    <w:rsid w:val="00540322"/>
    <w:rsid w:val="00540463"/>
    <w:rsid w:val="005423FA"/>
    <w:rsid w:val="005426BC"/>
    <w:rsid w:val="00544F4A"/>
    <w:rsid w:val="005461EA"/>
    <w:rsid w:val="0055048C"/>
    <w:rsid w:val="00552FD7"/>
    <w:rsid w:val="00554DAE"/>
    <w:rsid w:val="0056156B"/>
    <w:rsid w:val="0056156E"/>
    <w:rsid w:val="00562664"/>
    <w:rsid w:val="00564348"/>
    <w:rsid w:val="0056744E"/>
    <w:rsid w:val="0057228A"/>
    <w:rsid w:val="005806AC"/>
    <w:rsid w:val="00591F85"/>
    <w:rsid w:val="00592BD6"/>
    <w:rsid w:val="00594F70"/>
    <w:rsid w:val="005A526A"/>
    <w:rsid w:val="005B0F5F"/>
    <w:rsid w:val="005B4CD6"/>
    <w:rsid w:val="005B6953"/>
    <w:rsid w:val="005B6E90"/>
    <w:rsid w:val="005B7801"/>
    <w:rsid w:val="005C038A"/>
    <w:rsid w:val="005C4FD3"/>
    <w:rsid w:val="005D41F6"/>
    <w:rsid w:val="005D485C"/>
    <w:rsid w:val="005D5AEE"/>
    <w:rsid w:val="005D7863"/>
    <w:rsid w:val="005D7868"/>
    <w:rsid w:val="005D7D2A"/>
    <w:rsid w:val="005E6156"/>
    <w:rsid w:val="005E64B2"/>
    <w:rsid w:val="005E7C1D"/>
    <w:rsid w:val="005F09FC"/>
    <w:rsid w:val="005F56B9"/>
    <w:rsid w:val="005F7503"/>
    <w:rsid w:val="005F7E9F"/>
    <w:rsid w:val="00600574"/>
    <w:rsid w:val="006007AF"/>
    <w:rsid w:val="00600E87"/>
    <w:rsid w:val="006017A1"/>
    <w:rsid w:val="00602118"/>
    <w:rsid w:val="00613E2C"/>
    <w:rsid w:val="006147E8"/>
    <w:rsid w:val="00616A97"/>
    <w:rsid w:val="006257F0"/>
    <w:rsid w:val="006258D7"/>
    <w:rsid w:val="00626075"/>
    <w:rsid w:val="00630F90"/>
    <w:rsid w:val="0063366C"/>
    <w:rsid w:val="006347D1"/>
    <w:rsid w:val="00642324"/>
    <w:rsid w:val="006430B8"/>
    <w:rsid w:val="00644892"/>
    <w:rsid w:val="00645793"/>
    <w:rsid w:val="006514F9"/>
    <w:rsid w:val="00652C9A"/>
    <w:rsid w:val="006531A1"/>
    <w:rsid w:val="00655AEA"/>
    <w:rsid w:val="00655EE3"/>
    <w:rsid w:val="00655F89"/>
    <w:rsid w:val="00660BCC"/>
    <w:rsid w:val="006636B5"/>
    <w:rsid w:val="0066420A"/>
    <w:rsid w:val="00664CC5"/>
    <w:rsid w:val="00665EBB"/>
    <w:rsid w:val="00667AE0"/>
    <w:rsid w:val="006721E8"/>
    <w:rsid w:val="00674733"/>
    <w:rsid w:val="006771EE"/>
    <w:rsid w:val="00680BF7"/>
    <w:rsid w:val="006828DD"/>
    <w:rsid w:val="006835E1"/>
    <w:rsid w:val="00684633"/>
    <w:rsid w:val="00684F0E"/>
    <w:rsid w:val="00687CDF"/>
    <w:rsid w:val="00693175"/>
    <w:rsid w:val="0069401C"/>
    <w:rsid w:val="00694627"/>
    <w:rsid w:val="006956D3"/>
    <w:rsid w:val="006A0045"/>
    <w:rsid w:val="006A2B62"/>
    <w:rsid w:val="006A2CFB"/>
    <w:rsid w:val="006A31DF"/>
    <w:rsid w:val="006A5975"/>
    <w:rsid w:val="006B5E23"/>
    <w:rsid w:val="006B6B37"/>
    <w:rsid w:val="006B7472"/>
    <w:rsid w:val="006C04BD"/>
    <w:rsid w:val="006C2D84"/>
    <w:rsid w:val="006C6CC6"/>
    <w:rsid w:val="006C79F3"/>
    <w:rsid w:val="006D0D6D"/>
    <w:rsid w:val="006D1C4B"/>
    <w:rsid w:val="006D2959"/>
    <w:rsid w:val="006D75D0"/>
    <w:rsid w:val="006E0548"/>
    <w:rsid w:val="006E42C0"/>
    <w:rsid w:val="006E42DA"/>
    <w:rsid w:val="006E4995"/>
    <w:rsid w:val="006E6BD6"/>
    <w:rsid w:val="006E736E"/>
    <w:rsid w:val="006F069F"/>
    <w:rsid w:val="006F4043"/>
    <w:rsid w:val="006F4D1E"/>
    <w:rsid w:val="006F74FF"/>
    <w:rsid w:val="00704E57"/>
    <w:rsid w:val="0070552B"/>
    <w:rsid w:val="00706572"/>
    <w:rsid w:val="0070699C"/>
    <w:rsid w:val="00707B89"/>
    <w:rsid w:val="00707D37"/>
    <w:rsid w:val="007112B3"/>
    <w:rsid w:val="007118DC"/>
    <w:rsid w:val="00717025"/>
    <w:rsid w:val="00717106"/>
    <w:rsid w:val="007176DC"/>
    <w:rsid w:val="00722393"/>
    <w:rsid w:val="00722CB8"/>
    <w:rsid w:val="007254F0"/>
    <w:rsid w:val="00730E00"/>
    <w:rsid w:val="0073405C"/>
    <w:rsid w:val="00735D5F"/>
    <w:rsid w:val="007370D9"/>
    <w:rsid w:val="007510EF"/>
    <w:rsid w:val="007539FF"/>
    <w:rsid w:val="007555E3"/>
    <w:rsid w:val="00756691"/>
    <w:rsid w:val="007618FD"/>
    <w:rsid w:val="00763FBC"/>
    <w:rsid w:val="00765BDF"/>
    <w:rsid w:val="00770760"/>
    <w:rsid w:val="007732A6"/>
    <w:rsid w:val="00774743"/>
    <w:rsid w:val="00776B90"/>
    <w:rsid w:val="00781795"/>
    <w:rsid w:val="007928FB"/>
    <w:rsid w:val="00793332"/>
    <w:rsid w:val="007A08F8"/>
    <w:rsid w:val="007A2433"/>
    <w:rsid w:val="007A7D31"/>
    <w:rsid w:val="007B17DF"/>
    <w:rsid w:val="007B3BDC"/>
    <w:rsid w:val="007B5D3F"/>
    <w:rsid w:val="007B6F04"/>
    <w:rsid w:val="007B7AB9"/>
    <w:rsid w:val="007C4113"/>
    <w:rsid w:val="007C4E81"/>
    <w:rsid w:val="007C75A6"/>
    <w:rsid w:val="007D2565"/>
    <w:rsid w:val="007D2B1D"/>
    <w:rsid w:val="007D4338"/>
    <w:rsid w:val="007D5738"/>
    <w:rsid w:val="007D6BB9"/>
    <w:rsid w:val="007D6D9B"/>
    <w:rsid w:val="007E6976"/>
    <w:rsid w:val="007E712F"/>
    <w:rsid w:val="007F3440"/>
    <w:rsid w:val="007F3B99"/>
    <w:rsid w:val="007F7E7C"/>
    <w:rsid w:val="00801EBB"/>
    <w:rsid w:val="00803788"/>
    <w:rsid w:val="00803FAF"/>
    <w:rsid w:val="0080647F"/>
    <w:rsid w:val="00806E69"/>
    <w:rsid w:val="00817C0D"/>
    <w:rsid w:val="008258C1"/>
    <w:rsid w:val="008313AA"/>
    <w:rsid w:val="00831A34"/>
    <w:rsid w:val="00832361"/>
    <w:rsid w:val="008332F4"/>
    <w:rsid w:val="00833C03"/>
    <w:rsid w:val="00833C31"/>
    <w:rsid w:val="00842085"/>
    <w:rsid w:val="008424A9"/>
    <w:rsid w:val="00850D8F"/>
    <w:rsid w:val="00852033"/>
    <w:rsid w:val="00852FF3"/>
    <w:rsid w:val="0085649B"/>
    <w:rsid w:val="0085674C"/>
    <w:rsid w:val="008577B7"/>
    <w:rsid w:val="0086264F"/>
    <w:rsid w:val="00863B3B"/>
    <w:rsid w:val="00864A58"/>
    <w:rsid w:val="00867708"/>
    <w:rsid w:val="0087122D"/>
    <w:rsid w:val="00871EF5"/>
    <w:rsid w:val="00872ECB"/>
    <w:rsid w:val="00877F4C"/>
    <w:rsid w:val="00881C6F"/>
    <w:rsid w:val="00882D45"/>
    <w:rsid w:val="008934EA"/>
    <w:rsid w:val="0089476A"/>
    <w:rsid w:val="00895423"/>
    <w:rsid w:val="008A54A4"/>
    <w:rsid w:val="008A6A2D"/>
    <w:rsid w:val="008A7A7A"/>
    <w:rsid w:val="008B4A03"/>
    <w:rsid w:val="008B74C4"/>
    <w:rsid w:val="008C1EAC"/>
    <w:rsid w:val="008C4082"/>
    <w:rsid w:val="008D0068"/>
    <w:rsid w:val="008D16A0"/>
    <w:rsid w:val="008D2579"/>
    <w:rsid w:val="008E4CDB"/>
    <w:rsid w:val="008E508A"/>
    <w:rsid w:val="008E55A5"/>
    <w:rsid w:val="008E67C1"/>
    <w:rsid w:val="008F6592"/>
    <w:rsid w:val="008F68EF"/>
    <w:rsid w:val="00903128"/>
    <w:rsid w:val="00903656"/>
    <w:rsid w:val="0090484B"/>
    <w:rsid w:val="0090681D"/>
    <w:rsid w:val="00906F45"/>
    <w:rsid w:val="009077A3"/>
    <w:rsid w:val="009100BB"/>
    <w:rsid w:val="0091135F"/>
    <w:rsid w:val="009134B2"/>
    <w:rsid w:val="0092013E"/>
    <w:rsid w:val="00921A4D"/>
    <w:rsid w:val="009220CD"/>
    <w:rsid w:val="0092410B"/>
    <w:rsid w:val="009300DE"/>
    <w:rsid w:val="00932B77"/>
    <w:rsid w:val="0093510C"/>
    <w:rsid w:val="00937168"/>
    <w:rsid w:val="009404B4"/>
    <w:rsid w:val="00941140"/>
    <w:rsid w:val="00943B67"/>
    <w:rsid w:val="00943D59"/>
    <w:rsid w:val="00947F0E"/>
    <w:rsid w:val="00950873"/>
    <w:rsid w:val="00950E0E"/>
    <w:rsid w:val="0095284B"/>
    <w:rsid w:val="0095657A"/>
    <w:rsid w:val="00956676"/>
    <w:rsid w:val="009617DC"/>
    <w:rsid w:val="009635D7"/>
    <w:rsid w:val="00964264"/>
    <w:rsid w:val="00965209"/>
    <w:rsid w:val="00971B80"/>
    <w:rsid w:val="00971D7A"/>
    <w:rsid w:val="0098003C"/>
    <w:rsid w:val="00984BEF"/>
    <w:rsid w:val="00987F8F"/>
    <w:rsid w:val="009902B3"/>
    <w:rsid w:val="009926BA"/>
    <w:rsid w:val="0099462F"/>
    <w:rsid w:val="00995085"/>
    <w:rsid w:val="0099581A"/>
    <w:rsid w:val="0099606E"/>
    <w:rsid w:val="0099640A"/>
    <w:rsid w:val="009A07A8"/>
    <w:rsid w:val="009A1A16"/>
    <w:rsid w:val="009A477F"/>
    <w:rsid w:val="009C2CE5"/>
    <w:rsid w:val="009C3664"/>
    <w:rsid w:val="009C4CBF"/>
    <w:rsid w:val="009C4DA9"/>
    <w:rsid w:val="009D12F1"/>
    <w:rsid w:val="009D22CE"/>
    <w:rsid w:val="009D4E21"/>
    <w:rsid w:val="009D7D86"/>
    <w:rsid w:val="009E0B26"/>
    <w:rsid w:val="009F1029"/>
    <w:rsid w:val="009F18FF"/>
    <w:rsid w:val="00A006A6"/>
    <w:rsid w:val="00A03913"/>
    <w:rsid w:val="00A0394B"/>
    <w:rsid w:val="00A058B0"/>
    <w:rsid w:val="00A100D5"/>
    <w:rsid w:val="00A10AE9"/>
    <w:rsid w:val="00A141B9"/>
    <w:rsid w:val="00A1480E"/>
    <w:rsid w:val="00A20F07"/>
    <w:rsid w:val="00A21C80"/>
    <w:rsid w:val="00A2280D"/>
    <w:rsid w:val="00A24367"/>
    <w:rsid w:val="00A35BF5"/>
    <w:rsid w:val="00A35EC1"/>
    <w:rsid w:val="00A366EA"/>
    <w:rsid w:val="00A36D9D"/>
    <w:rsid w:val="00A425DE"/>
    <w:rsid w:val="00A43C5F"/>
    <w:rsid w:val="00A448F1"/>
    <w:rsid w:val="00A44B4C"/>
    <w:rsid w:val="00A46E6F"/>
    <w:rsid w:val="00A47471"/>
    <w:rsid w:val="00A52457"/>
    <w:rsid w:val="00A558B8"/>
    <w:rsid w:val="00A61B8A"/>
    <w:rsid w:val="00A64981"/>
    <w:rsid w:val="00A651CC"/>
    <w:rsid w:val="00A67D20"/>
    <w:rsid w:val="00A72249"/>
    <w:rsid w:val="00A74357"/>
    <w:rsid w:val="00A84C9D"/>
    <w:rsid w:val="00A90212"/>
    <w:rsid w:val="00A9045D"/>
    <w:rsid w:val="00AA08FF"/>
    <w:rsid w:val="00AA41A1"/>
    <w:rsid w:val="00AA7E7B"/>
    <w:rsid w:val="00AB4DB6"/>
    <w:rsid w:val="00AC0902"/>
    <w:rsid w:val="00AC2435"/>
    <w:rsid w:val="00AC3866"/>
    <w:rsid w:val="00AC4E35"/>
    <w:rsid w:val="00AC6C9B"/>
    <w:rsid w:val="00AC7C2A"/>
    <w:rsid w:val="00AD0879"/>
    <w:rsid w:val="00AD4841"/>
    <w:rsid w:val="00AD7EB8"/>
    <w:rsid w:val="00AF581E"/>
    <w:rsid w:val="00AF70F3"/>
    <w:rsid w:val="00B00DE8"/>
    <w:rsid w:val="00B01D07"/>
    <w:rsid w:val="00B01EAB"/>
    <w:rsid w:val="00B047D4"/>
    <w:rsid w:val="00B11560"/>
    <w:rsid w:val="00B13418"/>
    <w:rsid w:val="00B144D2"/>
    <w:rsid w:val="00B203DC"/>
    <w:rsid w:val="00B20B00"/>
    <w:rsid w:val="00B20E81"/>
    <w:rsid w:val="00B2346F"/>
    <w:rsid w:val="00B24E39"/>
    <w:rsid w:val="00B4028E"/>
    <w:rsid w:val="00B50F25"/>
    <w:rsid w:val="00B55920"/>
    <w:rsid w:val="00B56947"/>
    <w:rsid w:val="00B6205F"/>
    <w:rsid w:val="00B709D3"/>
    <w:rsid w:val="00B73B37"/>
    <w:rsid w:val="00B74830"/>
    <w:rsid w:val="00B761E8"/>
    <w:rsid w:val="00B803D6"/>
    <w:rsid w:val="00B804C0"/>
    <w:rsid w:val="00B83C0E"/>
    <w:rsid w:val="00B869D1"/>
    <w:rsid w:val="00B87C25"/>
    <w:rsid w:val="00B92D74"/>
    <w:rsid w:val="00B93B76"/>
    <w:rsid w:val="00B9534C"/>
    <w:rsid w:val="00B9726F"/>
    <w:rsid w:val="00B97861"/>
    <w:rsid w:val="00BA24D7"/>
    <w:rsid w:val="00BA2E91"/>
    <w:rsid w:val="00BB001C"/>
    <w:rsid w:val="00BC0488"/>
    <w:rsid w:val="00BC08BF"/>
    <w:rsid w:val="00BC1790"/>
    <w:rsid w:val="00BC1D0A"/>
    <w:rsid w:val="00BC2801"/>
    <w:rsid w:val="00BC31E7"/>
    <w:rsid w:val="00BC3809"/>
    <w:rsid w:val="00BC79EE"/>
    <w:rsid w:val="00BD4151"/>
    <w:rsid w:val="00BD7198"/>
    <w:rsid w:val="00BE1232"/>
    <w:rsid w:val="00BE241F"/>
    <w:rsid w:val="00BE38CA"/>
    <w:rsid w:val="00BE70AB"/>
    <w:rsid w:val="00BF2C1E"/>
    <w:rsid w:val="00BF3D23"/>
    <w:rsid w:val="00BF4A2E"/>
    <w:rsid w:val="00C02F11"/>
    <w:rsid w:val="00C03CC2"/>
    <w:rsid w:val="00C07782"/>
    <w:rsid w:val="00C13387"/>
    <w:rsid w:val="00C1489B"/>
    <w:rsid w:val="00C15B52"/>
    <w:rsid w:val="00C160E7"/>
    <w:rsid w:val="00C16F7D"/>
    <w:rsid w:val="00C25668"/>
    <w:rsid w:val="00C32A1E"/>
    <w:rsid w:val="00C330B3"/>
    <w:rsid w:val="00C335CE"/>
    <w:rsid w:val="00C34570"/>
    <w:rsid w:val="00C34A72"/>
    <w:rsid w:val="00C350BA"/>
    <w:rsid w:val="00C35262"/>
    <w:rsid w:val="00C35574"/>
    <w:rsid w:val="00C36086"/>
    <w:rsid w:val="00C433FF"/>
    <w:rsid w:val="00C5393B"/>
    <w:rsid w:val="00C56ED2"/>
    <w:rsid w:val="00C57197"/>
    <w:rsid w:val="00C63882"/>
    <w:rsid w:val="00C65ADD"/>
    <w:rsid w:val="00C710B1"/>
    <w:rsid w:val="00C710C5"/>
    <w:rsid w:val="00C7162D"/>
    <w:rsid w:val="00C73006"/>
    <w:rsid w:val="00C73FE3"/>
    <w:rsid w:val="00C763CE"/>
    <w:rsid w:val="00C806E2"/>
    <w:rsid w:val="00C83A74"/>
    <w:rsid w:val="00C85DDA"/>
    <w:rsid w:val="00C90B25"/>
    <w:rsid w:val="00C95A41"/>
    <w:rsid w:val="00C975F6"/>
    <w:rsid w:val="00CA31D0"/>
    <w:rsid w:val="00CA4F06"/>
    <w:rsid w:val="00CA6A55"/>
    <w:rsid w:val="00CB2488"/>
    <w:rsid w:val="00CB2C50"/>
    <w:rsid w:val="00CB3F65"/>
    <w:rsid w:val="00CB66BF"/>
    <w:rsid w:val="00CC19EB"/>
    <w:rsid w:val="00CC23A4"/>
    <w:rsid w:val="00CC4302"/>
    <w:rsid w:val="00CC7ED2"/>
    <w:rsid w:val="00CD30B3"/>
    <w:rsid w:val="00CD359B"/>
    <w:rsid w:val="00CD54BE"/>
    <w:rsid w:val="00CD66A2"/>
    <w:rsid w:val="00CF3035"/>
    <w:rsid w:val="00CF52C4"/>
    <w:rsid w:val="00CF6FDA"/>
    <w:rsid w:val="00D00DEC"/>
    <w:rsid w:val="00D06C52"/>
    <w:rsid w:val="00D06DE6"/>
    <w:rsid w:val="00D0740D"/>
    <w:rsid w:val="00D07F22"/>
    <w:rsid w:val="00D14A18"/>
    <w:rsid w:val="00D15719"/>
    <w:rsid w:val="00D205B5"/>
    <w:rsid w:val="00D22BC3"/>
    <w:rsid w:val="00D25E73"/>
    <w:rsid w:val="00D3001A"/>
    <w:rsid w:val="00D30781"/>
    <w:rsid w:val="00D30E27"/>
    <w:rsid w:val="00D337AE"/>
    <w:rsid w:val="00D35006"/>
    <w:rsid w:val="00D35D71"/>
    <w:rsid w:val="00D45F78"/>
    <w:rsid w:val="00D46C29"/>
    <w:rsid w:val="00D46EA9"/>
    <w:rsid w:val="00D47917"/>
    <w:rsid w:val="00D5031F"/>
    <w:rsid w:val="00D505C3"/>
    <w:rsid w:val="00D510CD"/>
    <w:rsid w:val="00D512A4"/>
    <w:rsid w:val="00D515C7"/>
    <w:rsid w:val="00D518DD"/>
    <w:rsid w:val="00D544A7"/>
    <w:rsid w:val="00D5679C"/>
    <w:rsid w:val="00D6399B"/>
    <w:rsid w:val="00D67C0E"/>
    <w:rsid w:val="00D77AFD"/>
    <w:rsid w:val="00D8006A"/>
    <w:rsid w:val="00D810FB"/>
    <w:rsid w:val="00D9185C"/>
    <w:rsid w:val="00D92F51"/>
    <w:rsid w:val="00DA0E37"/>
    <w:rsid w:val="00DA0F43"/>
    <w:rsid w:val="00DA47E2"/>
    <w:rsid w:val="00DA5EF1"/>
    <w:rsid w:val="00DB0C13"/>
    <w:rsid w:val="00DB2ADF"/>
    <w:rsid w:val="00DC024A"/>
    <w:rsid w:val="00DC0BD0"/>
    <w:rsid w:val="00DC27D3"/>
    <w:rsid w:val="00DC2EB6"/>
    <w:rsid w:val="00DC3E9A"/>
    <w:rsid w:val="00DC465B"/>
    <w:rsid w:val="00DC53EA"/>
    <w:rsid w:val="00DC5C25"/>
    <w:rsid w:val="00DD0264"/>
    <w:rsid w:val="00DD203B"/>
    <w:rsid w:val="00DD303D"/>
    <w:rsid w:val="00DD5455"/>
    <w:rsid w:val="00DE05BB"/>
    <w:rsid w:val="00DE0E3E"/>
    <w:rsid w:val="00DE41CB"/>
    <w:rsid w:val="00DF1153"/>
    <w:rsid w:val="00DF147F"/>
    <w:rsid w:val="00DF14D4"/>
    <w:rsid w:val="00DF20C7"/>
    <w:rsid w:val="00DF2C36"/>
    <w:rsid w:val="00E0176D"/>
    <w:rsid w:val="00E02FD1"/>
    <w:rsid w:val="00E04567"/>
    <w:rsid w:val="00E04574"/>
    <w:rsid w:val="00E11B67"/>
    <w:rsid w:val="00E1721F"/>
    <w:rsid w:val="00E22A7B"/>
    <w:rsid w:val="00E255CC"/>
    <w:rsid w:val="00E34FCD"/>
    <w:rsid w:val="00E40E72"/>
    <w:rsid w:val="00E45CB1"/>
    <w:rsid w:val="00E45F9C"/>
    <w:rsid w:val="00E50478"/>
    <w:rsid w:val="00E61D77"/>
    <w:rsid w:val="00E67323"/>
    <w:rsid w:val="00E71F27"/>
    <w:rsid w:val="00E7395A"/>
    <w:rsid w:val="00E74467"/>
    <w:rsid w:val="00E77221"/>
    <w:rsid w:val="00E803F0"/>
    <w:rsid w:val="00E92E2D"/>
    <w:rsid w:val="00E96224"/>
    <w:rsid w:val="00EA0A7E"/>
    <w:rsid w:val="00EA136B"/>
    <w:rsid w:val="00EA1522"/>
    <w:rsid w:val="00EA2244"/>
    <w:rsid w:val="00EA3212"/>
    <w:rsid w:val="00EA3363"/>
    <w:rsid w:val="00EA4BBC"/>
    <w:rsid w:val="00EA5497"/>
    <w:rsid w:val="00EB08F0"/>
    <w:rsid w:val="00EB12F6"/>
    <w:rsid w:val="00EB3B2F"/>
    <w:rsid w:val="00EB3C39"/>
    <w:rsid w:val="00EB5F2B"/>
    <w:rsid w:val="00EB76EC"/>
    <w:rsid w:val="00EC799F"/>
    <w:rsid w:val="00ED0D07"/>
    <w:rsid w:val="00ED1706"/>
    <w:rsid w:val="00ED1890"/>
    <w:rsid w:val="00ED7371"/>
    <w:rsid w:val="00EE11B3"/>
    <w:rsid w:val="00EE16AF"/>
    <w:rsid w:val="00EE4AF3"/>
    <w:rsid w:val="00EE7C5A"/>
    <w:rsid w:val="00EF0148"/>
    <w:rsid w:val="00EF1DA4"/>
    <w:rsid w:val="00EF6C7B"/>
    <w:rsid w:val="00EF776B"/>
    <w:rsid w:val="00F0444E"/>
    <w:rsid w:val="00F04996"/>
    <w:rsid w:val="00F0592E"/>
    <w:rsid w:val="00F071EB"/>
    <w:rsid w:val="00F121F1"/>
    <w:rsid w:val="00F16511"/>
    <w:rsid w:val="00F20E3E"/>
    <w:rsid w:val="00F238ED"/>
    <w:rsid w:val="00F251DC"/>
    <w:rsid w:val="00F25C17"/>
    <w:rsid w:val="00F313C8"/>
    <w:rsid w:val="00F3246D"/>
    <w:rsid w:val="00F32B30"/>
    <w:rsid w:val="00F337F3"/>
    <w:rsid w:val="00F41395"/>
    <w:rsid w:val="00F43328"/>
    <w:rsid w:val="00F47C8B"/>
    <w:rsid w:val="00F51490"/>
    <w:rsid w:val="00F52596"/>
    <w:rsid w:val="00F549C4"/>
    <w:rsid w:val="00F54C9A"/>
    <w:rsid w:val="00F60390"/>
    <w:rsid w:val="00F6296D"/>
    <w:rsid w:val="00F65DF3"/>
    <w:rsid w:val="00F72EF3"/>
    <w:rsid w:val="00F73087"/>
    <w:rsid w:val="00F776B6"/>
    <w:rsid w:val="00F81071"/>
    <w:rsid w:val="00F8562C"/>
    <w:rsid w:val="00F85C93"/>
    <w:rsid w:val="00F8678E"/>
    <w:rsid w:val="00F8791E"/>
    <w:rsid w:val="00F918B1"/>
    <w:rsid w:val="00F9455E"/>
    <w:rsid w:val="00FA10A7"/>
    <w:rsid w:val="00FA7ECF"/>
    <w:rsid w:val="00FB01B1"/>
    <w:rsid w:val="00FB13D0"/>
    <w:rsid w:val="00FB25CA"/>
    <w:rsid w:val="00FB6100"/>
    <w:rsid w:val="00FC1C99"/>
    <w:rsid w:val="00FC2042"/>
    <w:rsid w:val="00FC7D03"/>
    <w:rsid w:val="00FC7D9A"/>
    <w:rsid w:val="00FE0200"/>
    <w:rsid w:val="00FE15E8"/>
    <w:rsid w:val="00FE25D1"/>
    <w:rsid w:val="00FF163E"/>
    <w:rsid w:val="00FF568E"/>
    <w:rsid w:val="00FF58DA"/>
    <w:rsid w:val="00FF7EF8"/>
    <w:rsid w:val="2493BD7E"/>
    <w:rsid w:val="5BA21AF2"/>
    <w:rsid w:val="6454C848"/>
    <w:rsid w:val="6DE37B74"/>
    <w:rsid w:val="723E9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DACC"/>
  <w15:docId w15:val="{3933B178-6321-431E-B2C5-AB50F2E2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134"/>
    <w:pPr>
      <w:ind w:firstLine="284"/>
      <w:jc w:val="both"/>
    </w:pPr>
    <w:rPr>
      <w:rFonts w:ascii="Times New Roman" w:hAnsi="Times New Roman"/>
      <w:sz w:val="21"/>
      <w:szCs w:val="22"/>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mija">
    <w:name w:val="Normal/miðjað"/>
    <w:basedOn w:val="Normal"/>
    <w:qFormat/>
    <w:rsid w:val="007A08F8"/>
    <w:pPr>
      <w:ind w:firstLine="0"/>
      <w:jc w:val="center"/>
    </w:pPr>
  </w:style>
  <w:style w:type="paragraph" w:styleId="NoSpacing">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Normal"/>
    <w:next w:val="Normal"/>
    <w:qFormat/>
    <w:rsid w:val="007A08F8"/>
    <w:pPr>
      <w:pBdr>
        <w:bottom w:val="single" w:sz="4" w:space="1" w:color="auto"/>
      </w:pBdr>
      <w:spacing w:before="120"/>
      <w:ind w:left="3402" w:right="3402" w:firstLine="0"/>
    </w:pPr>
  </w:style>
  <w:style w:type="paragraph" w:customStyle="1" w:styleId="Millifyrirsgn2">
    <w:name w:val="Millifyrirsögn 2"/>
    <w:basedOn w:val="Normal"/>
    <w:next w:val="Normal"/>
    <w:qFormat/>
    <w:rsid w:val="000F2FFA"/>
    <w:pPr>
      <w:keepNext/>
      <w:ind w:firstLine="0"/>
    </w:pPr>
    <w:rPr>
      <w:i/>
    </w:rPr>
  </w:style>
  <w:style w:type="paragraph" w:customStyle="1" w:styleId="Millifyrirsgn1">
    <w:name w:val="Millifyrirsögn 1"/>
    <w:basedOn w:val="Normal"/>
    <w:next w:val="Normal"/>
    <w:qFormat/>
    <w:rsid w:val="000F2FFA"/>
    <w:pPr>
      <w:keepNext/>
      <w:ind w:firstLine="0"/>
    </w:pPr>
    <w:rPr>
      <w:b/>
    </w:rPr>
  </w:style>
  <w:style w:type="paragraph" w:customStyle="1" w:styleId="Fyrirsgn-fylgiskjl">
    <w:name w:val="Fyrirsögn - fylgiskjöl"/>
    <w:basedOn w:val="Normal"/>
    <w:next w:val="Normal"/>
    <w:qFormat/>
    <w:rsid w:val="00322F35"/>
    <w:pPr>
      <w:ind w:firstLine="0"/>
      <w:jc w:val="left"/>
    </w:pPr>
    <w:rPr>
      <w:b/>
      <w:u w:val="single"/>
    </w:rPr>
  </w:style>
  <w:style w:type="paragraph" w:customStyle="1" w:styleId="Fyrirsgn-athugasemdir">
    <w:name w:val="Fyrirsögn - athugasemdir"/>
    <w:basedOn w:val="Normal"/>
    <w:next w:val="Normal"/>
    <w:qFormat/>
    <w:rsid w:val="00C35574"/>
    <w:pPr>
      <w:ind w:firstLine="0"/>
      <w:jc w:val="center"/>
    </w:pPr>
    <w:rPr>
      <w:spacing w:val="44"/>
    </w:rPr>
  </w:style>
  <w:style w:type="paragraph" w:customStyle="1" w:styleId="Fyrirsgn-skjalategund">
    <w:name w:val="Fyrirsögn - skjalategund"/>
    <w:basedOn w:val="Normal"/>
    <w:next w:val="Normal"/>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Normal"/>
    <w:next w:val="Normal"/>
    <w:qFormat/>
    <w:rsid w:val="002675EE"/>
    <w:pPr>
      <w:ind w:firstLine="0"/>
      <w:jc w:val="center"/>
    </w:pPr>
    <w:rPr>
      <w:rFonts w:eastAsiaTheme="minorHAnsi" w:cstheme="minorBidi"/>
      <w:b/>
    </w:rPr>
  </w:style>
  <w:style w:type="paragraph" w:styleId="Header">
    <w:name w:val="header"/>
    <w:basedOn w:val="Normal"/>
    <w:link w:val="HeaderChar"/>
    <w:uiPriority w:val="99"/>
    <w:unhideWhenUsed/>
    <w:rsid w:val="006258D7"/>
    <w:pPr>
      <w:tabs>
        <w:tab w:val="center" w:pos="4536"/>
        <w:tab w:val="right" w:pos="9072"/>
      </w:tabs>
    </w:pPr>
  </w:style>
  <w:style w:type="paragraph" w:customStyle="1" w:styleId="Greinarnmer">
    <w:name w:val="Greinarnúmer"/>
    <w:basedOn w:val="Normal"/>
    <w:next w:val="Normal"/>
    <w:qFormat/>
    <w:rsid w:val="000F2FFA"/>
    <w:pPr>
      <w:keepNext/>
      <w:ind w:firstLine="0"/>
      <w:jc w:val="center"/>
    </w:pPr>
  </w:style>
  <w:style w:type="paragraph" w:customStyle="1" w:styleId="Greinarfyrirsgn">
    <w:name w:val="Greinarfyrirsögn"/>
    <w:basedOn w:val="Normal"/>
    <w:next w:val="Normal"/>
    <w:qFormat/>
    <w:rsid w:val="000F2FFA"/>
    <w:pPr>
      <w:keepNext/>
      <w:ind w:firstLine="0"/>
      <w:jc w:val="center"/>
    </w:pPr>
    <w:rPr>
      <w:i/>
    </w:rPr>
  </w:style>
  <w:style w:type="paragraph" w:customStyle="1" w:styleId="Kaflafyrirsgn">
    <w:name w:val="Kaflafyrirsögn"/>
    <w:basedOn w:val="Normal"/>
    <w:next w:val="Normal"/>
    <w:qFormat/>
    <w:rsid w:val="000F2FFA"/>
    <w:pPr>
      <w:keepNext/>
      <w:ind w:firstLine="0"/>
      <w:jc w:val="center"/>
    </w:pPr>
    <w:rPr>
      <w:b/>
    </w:rPr>
  </w:style>
  <w:style w:type="paragraph" w:customStyle="1" w:styleId="Kaflanmer">
    <w:name w:val="Kaflanúmer"/>
    <w:basedOn w:val="Normal"/>
    <w:next w:val="Normal"/>
    <w:qFormat/>
    <w:rsid w:val="000F2FFA"/>
    <w:pPr>
      <w:keepNext/>
      <w:ind w:firstLine="0"/>
      <w:jc w:val="center"/>
    </w:pPr>
    <w:rPr>
      <w:caps/>
    </w:rPr>
  </w:style>
  <w:style w:type="character" w:customStyle="1" w:styleId="HeaderChar">
    <w:name w:val="Header Char"/>
    <w:link w:val="Header"/>
    <w:uiPriority w:val="99"/>
    <w:rsid w:val="006258D7"/>
    <w:rPr>
      <w:rFonts w:ascii="Times New Roman" w:hAnsi="Times New Roman"/>
      <w:sz w:val="21"/>
      <w:szCs w:val="22"/>
      <w:lang w:eastAsia="en-US"/>
    </w:rPr>
  </w:style>
  <w:style w:type="paragraph" w:styleId="Footer">
    <w:name w:val="footer"/>
    <w:basedOn w:val="Normal"/>
    <w:link w:val="FooterChar"/>
    <w:uiPriority w:val="99"/>
    <w:unhideWhenUsed/>
    <w:rsid w:val="006258D7"/>
    <w:pPr>
      <w:tabs>
        <w:tab w:val="center" w:pos="4536"/>
        <w:tab w:val="right" w:pos="9072"/>
      </w:tabs>
    </w:pPr>
  </w:style>
  <w:style w:type="character" w:customStyle="1" w:styleId="FooterChar">
    <w:name w:val="Footer Char"/>
    <w:link w:val="Footer"/>
    <w:uiPriority w:val="99"/>
    <w:rsid w:val="006258D7"/>
    <w:rPr>
      <w:rFonts w:ascii="Times New Roman" w:hAnsi="Times New Roman"/>
      <w:sz w:val="21"/>
      <w:szCs w:val="22"/>
      <w:lang w:eastAsia="en-US"/>
    </w:rPr>
  </w:style>
  <w:style w:type="character" w:styleId="Hyperlink">
    <w:name w:val="Hyperlink"/>
    <w:basedOn w:val="DefaultParagraphFont"/>
    <w:uiPriority w:val="99"/>
    <w:unhideWhenUsed/>
    <w:rsid w:val="00D512A4"/>
  </w:style>
  <w:style w:type="paragraph" w:styleId="FootnoteText">
    <w:name w:val="footnote text"/>
    <w:basedOn w:val="Normal"/>
    <w:link w:val="FootnoteTextChar"/>
    <w:uiPriority w:val="99"/>
    <w:semiHidden/>
    <w:unhideWhenUsed/>
    <w:rsid w:val="005B4CD6"/>
    <w:pPr>
      <w:ind w:left="284" w:hanging="284"/>
    </w:pPr>
    <w:rPr>
      <w:sz w:val="18"/>
      <w:szCs w:val="20"/>
    </w:rPr>
  </w:style>
  <w:style w:type="character" w:customStyle="1" w:styleId="FootnoteTextChar">
    <w:name w:val="Footnote Text Char"/>
    <w:link w:val="FootnoteText"/>
    <w:uiPriority w:val="99"/>
    <w:semiHidden/>
    <w:rsid w:val="005B4CD6"/>
    <w:rPr>
      <w:rFonts w:ascii="Times New Roman" w:hAnsi="Times New Roman"/>
      <w:sz w:val="18"/>
      <w:lang w:eastAsia="en-US"/>
    </w:rPr>
  </w:style>
  <w:style w:type="character" w:styleId="FootnoteReference">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Normal"/>
    <w:next w:val="Normal"/>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unhideWhenUsed/>
    <w:rsid w:val="00B20E81"/>
    <w:pPr>
      <w:ind w:left="720"/>
      <w:contextualSpacing/>
    </w:pPr>
  </w:style>
  <w:style w:type="paragraph" w:customStyle="1" w:styleId="Frrherra">
    <w:name w:val="Frá ...ráðherra."/>
    <w:basedOn w:val="Normal"/>
    <w:next w:val="Normal"/>
    <w:qFormat/>
    <w:rsid w:val="00E71F27"/>
    <w:pPr>
      <w:ind w:firstLine="0"/>
      <w:jc w:val="center"/>
    </w:pPr>
    <w:rPr>
      <w:rFonts w:eastAsiaTheme="minorHAnsi" w:cstheme="minorBidi"/>
    </w:rPr>
  </w:style>
  <w:style w:type="paragraph" w:customStyle="1" w:styleId="Fyrirsgn-greinarger">
    <w:name w:val="Fyrirsögn - greinargerð"/>
    <w:basedOn w:val="Normal"/>
    <w:next w:val="Normal"/>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BalloonText">
    <w:name w:val="Balloon Text"/>
    <w:basedOn w:val="Normal"/>
    <w:link w:val="BalloonTextChar"/>
    <w:uiPriority w:val="99"/>
    <w:semiHidden/>
    <w:unhideWhenUsed/>
    <w:rsid w:val="00737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0D9"/>
    <w:rPr>
      <w:rFonts w:ascii="Segoe UI" w:hAnsi="Segoe UI" w:cs="Segoe UI"/>
      <w:sz w:val="18"/>
      <w:szCs w:val="18"/>
      <w:lang w:val="is-IS"/>
    </w:rPr>
  </w:style>
  <w:style w:type="character" w:styleId="CommentReference">
    <w:name w:val="annotation reference"/>
    <w:basedOn w:val="DefaultParagraphFont"/>
    <w:uiPriority w:val="99"/>
    <w:semiHidden/>
    <w:unhideWhenUsed/>
    <w:rsid w:val="007370D9"/>
    <w:rPr>
      <w:sz w:val="16"/>
      <w:szCs w:val="16"/>
    </w:rPr>
  </w:style>
  <w:style w:type="paragraph" w:styleId="CommentText">
    <w:name w:val="annotation text"/>
    <w:basedOn w:val="Normal"/>
    <w:link w:val="CommentTextChar"/>
    <w:uiPriority w:val="99"/>
    <w:unhideWhenUsed/>
    <w:rsid w:val="007370D9"/>
    <w:rPr>
      <w:sz w:val="20"/>
      <w:szCs w:val="20"/>
    </w:rPr>
  </w:style>
  <w:style w:type="character" w:customStyle="1" w:styleId="CommentTextChar">
    <w:name w:val="Comment Text Char"/>
    <w:basedOn w:val="DefaultParagraphFont"/>
    <w:link w:val="CommentText"/>
    <w:uiPriority w:val="99"/>
    <w:rsid w:val="007370D9"/>
    <w:rPr>
      <w:rFonts w:ascii="Times New Roman" w:hAnsi="Times New Roman"/>
      <w:lang w:val="is-IS"/>
    </w:rPr>
  </w:style>
  <w:style w:type="paragraph" w:styleId="CommentSubject">
    <w:name w:val="annotation subject"/>
    <w:basedOn w:val="CommentText"/>
    <w:next w:val="CommentText"/>
    <w:link w:val="CommentSubjectChar"/>
    <w:uiPriority w:val="99"/>
    <w:semiHidden/>
    <w:unhideWhenUsed/>
    <w:rsid w:val="007370D9"/>
    <w:rPr>
      <w:b/>
      <w:bCs/>
    </w:rPr>
  </w:style>
  <w:style w:type="character" w:customStyle="1" w:styleId="CommentSubjectChar">
    <w:name w:val="Comment Subject Char"/>
    <w:basedOn w:val="CommentTextChar"/>
    <w:link w:val="CommentSubject"/>
    <w:uiPriority w:val="99"/>
    <w:semiHidden/>
    <w:rsid w:val="007370D9"/>
    <w:rPr>
      <w:rFonts w:ascii="Times New Roman" w:hAnsi="Times New Roman"/>
      <w:b/>
      <w:bCs/>
      <w:lang w:val="is-IS"/>
    </w:rPr>
  </w:style>
  <w:style w:type="paragraph" w:styleId="Revision">
    <w:name w:val="Revision"/>
    <w:hidden/>
    <w:uiPriority w:val="99"/>
    <w:semiHidden/>
    <w:rsid w:val="003605BC"/>
    <w:rPr>
      <w:rFonts w:ascii="Times New Roman" w:hAnsi="Times New Roman"/>
      <w:sz w:val="21"/>
      <w:szCs w:val="22"/>
      <w:lang w:val="is-IS"/>
    </w:rPr>
  </w:style>
  <w:style w:type="character" w:styleId="UnresolvedMention">
    <w:name w:val="Unresolved Mention"/>
    <w:basedOn w:val="DefaultParagraphFont"/>
    <w:uiPriority w:val="99"/>
    <w:semiHidden/>
    <w:unhideWhenUsed/>
    <w:rsid w:val="00EA3363"/>
    <w:rPr>
      <w:color w:val="605E5C"/>
      <w:shd w:val="clear" w:color="auto" w:fill="E1DFDD"/>
    </w:rPr>
  </w:style>
  <w:style w:type="character" w:styleId="FollowedHyperlink">
    <w:name w:val="FollowedHyperlink"/>
    <w:basedOn w:val="DefaultParagraphFont"/>
    <w:uiPriority w:val="99"/>
    <w:semiHidden/>
    <w:unhideWhenUsed/>
    <w:rsid w:val="006D2959"/>
    <w:rPr>
      <w:color w:val="954F72" w:themeColor="followedHyperlink"/>
      <w:u w:val="single"/>
    </w:rPr>
  </w:style>
  <w:style w:type="character" w:styleId="Mention">
    <w:name w:val="Mention"/>
    <w:basedOn w:val="DefaultParagraphFont"/>
    <w:uiPriority w:val="99"/>
    <w:unhideWhenUsed/>
    <w:rsid w:val="00B92D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1406025175">
      <w:bodyDiv w:val="1"/>
      <w:marLeft w:val="0"/>
      <w:marRight w:val="0"/>
      <w:marTop w:val="0"/>
      <w:marBottom w:val="0"/>
      <w:divBdr>
        <w:top w:val="none" w:sz="0" w:space="0" w:color="auto"/>
        <w:left w:val="none" w:sz="0" w:space="0" w:color="auto"/>
        <w:bottom w:val="none" w:sz="0" w:space="0" w:color="auto"/>
        <w:right w:val="none" w:sz="0" w:space="0" w:color="auto"/>
      </w:divBdr>
    </w:div>
    <w:div w:id="1430194680">
      <w:bodyDiv w:val="1"/>
      <w:marLeft w:val="0"/>
      <w:marRight w:val="0"/>
      <w:marTop w:val="0"/>
      <w:marBottom w:val="0"/>
      <w:divBdr>
        <w:top w:val="none" w:sz="0" w:space="0" w:color="auto"/>
        <w:left w:val="none" w:sz="0" w:space="0" w:color="auto"/>
        <w:bottom w:val="none" w:sz="0" w:space="0" w:color="auto"/>
        <w:right w:val="none" w:sz="0" w:space="0" w:color="auto"/>
      </w:divBdr>
    </w:div>
    <w:div w:id="172224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A48A-A898-487D-B531-7FD7A2F14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3431</Words>
  <Characters>19558</Characters>
  <Application>Microsoft Office Word</Application>
  <DocSecurity>0</DocSecurity>
  <Lines>162</Lines>
  <Paragraphs>45</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22944</CharactersWithSpaces>
  <SharedDoc>false</SharedDoc>
  <HLinks>
    <vt:vector size="18" baseType="variant">
      <vt:variant>
        <vt:i4>1310807</vt:i4>
      </vt:variant>
      <vt:variant>
        <vt:i4>6</vt:i4>
      </vt:variant>
      <vt:variant>
        <vt:i4>0</vt:i4>
      </vt:variant>
      <vt:variant>
        <vt:i4>5</vt:i4>
      </vt:variant>
      <vt:variant>
        <vt:lpwstr>https://www.stjornarradid.is/media/forsaetisraduneyti-media/media/frettir2/samthykkt-rikisstjornar-um-stjornarskjol-10-mars-2017.pdf</vt:lpwstr>
      </vt:variant>
      <vt:variant>
        <vt:lpwstr/>
      </vt:variant>
      <vt:variant>
        <vt:i4>1245294</vt:i4>
      </vt:variant>
      <vt:variant>
        <vt:i4>3</vt:i4>
      </vt:variant>
      <vt:variant>
        <vt:i4>0</vt:i4>
      </vt:variant>
      <vt:variant>
        <vt:i4>5</vt:i4>
      </vt:variant>
      <vt:variant>
        <vt:lpwstr>mailto:bjorg.finnbogadottir@urn.is</vt:lpwstr>
      </vt:variant>
      <vt:variant>
        <vt:lpwstr/>
      </vt:variant>
      <vt:variant>
        <vt:i4>1245294</vt:i4>
      </vt:variant>
      <vt:variant>
        <vt:i4>0</vt:i4>
      </vt:variant>
      <vt:variant>
        <vt:i4>0</vt:i4>
      </vt:variant>
      <vt:variant>
        <vt:i4>5</vt:i4>
      </vt:variant>
      <vt:variant>
        <vt:lpwstr>mailto:bjorg.finnbogadottir@urn.is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Björg Finnbogadóttir</cp:lastModifiedBy>
  <cp:revision>5</cp:revision>
  <cp:lastPrinted>2026-04-16T13:26:00Z</cp:lastPrinted>
  <dcterms:created xsi:type="dcterms:W3CDTF">2026-05-19T10:58:00Z</dcterms:created>
  <dcterms:modified xsi:type="dcterms:W3CDTF">2026-06-10T14:32:00Z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b9d89c-b30e-4009-8981-3a5a616d21de_Enabled">
    <vt:lpwstr>true</vt:lpwstr>
  </property>
  <property fmtid="{D5CDD505-2E9C-101B-9397-08002B2CF9AE}" pid="3" name="MSIP_Label_76b9d89c-b30e-4009-8981-3a5a616d21de_SetDate">
    <vt:lpwstr>2024-05-16T11:13:23Z</vt:lpwstr>
  </property>
  <property fmtid="{D5CDD505-2E9C-101B-9397-08002B2CF9AE}" pid="4" name="MSIP_Label_76b9d89c-b30e-4009-8981-3a5a616d21de_Method">
    <vt:lpwstr>Standard</vt:lpwstr>
  </property>
  <property fmtid="{D5CDD505-2E9C-101B-9397-08002B2CF9AE}" pid="5" name="MSIP_Label_76b9d89c-b30e-4009-8981-3a5a616d21de_Name">
    <vt:lpwstr>Varin - AL</vt:lpwstr>
  </property>
  <property fmtid="{D5CDD505-2E9C-101B-9397-08002B2CF9AE}" pid="6" name="MSIP_Label_76b9d89c-b30e-4009-8981-3a5a616d21de_SiteId">
    <vt:lpwstr>05a20268-aaea-4bb5-bb78-960b0462185e</vt:lpwstr>
  </property>
  <property fmtid="{D5CDD505-2E9C-101B-9397-08002B2CF9AE}" pid="7" name="MSIP_Label_76b9d89c-b30e-4009-8981-3a5a616d21de_ActionId">
    <vt:lpwstr>ae1c0dd2-e171-4131-83d2-9c152b2e3662</vt:lpwstr>
  </property>
  <property fmtid="{D5CDD505-2E9C-101B-9397-08002B2CF9AE}" pid="8" name="MSIP_Label_76b9d89c-b30e-4009-8981-3a5a616d21de_ContentBits">
    <vt:lpwstr>0</vt:lpwstr>
  </property>
  <property fmtid="{D5CDD505-2E9C-101B-9397-08002B2CF9AE}" pid="9" name="MSIP_Label_4d8b67f9-f4c8-4356-80b8-97d601b9597d_Enabled">
    <vt:lpwstr>true</vt:lpwstr>
  </property>
  <property fmtid="{D5CDD505-2E9C-101B-9397-08002B2CF9AE}" pid="10" name="MSIP_Label_4d8b67f9-f4c8-4356-80b8-97d601b9597d_SetDate">
    <vt:lpwstr>2026-04-01T16:21:54Z</vt:lpwstr>
  </property>
  <property fmtid="{D5CDD505-2E9C-101B-9397-08002B2CF9AE}" pid="11" name="MSIP_Label_4d8b67f9-f4c8-4356-80b8-97d601b9597d_Method">
    <vt:lpwstr>Standard</vt:lpwstr>
  </property>
  <property fmtid="{D5CDD505-2E9C-101B-9397-08002B2CF9AE}" pid="12" name="MSIP_Label_4d8b67f9-f4c8-4356-80b8-97d601b9597d_Name">
    <vt:lpwstr>Varin</vt:lpwstr>
  </property>
  <property fmtid="{D5CDD505-2E9C-101B-9397-08002B2CF9AE}" pid="13" name="MSIP_Label_4d8b67f9-f4c8-4356-80b8-97d601b9597d_SiteId">
    <vt:lpwstr>bc14a44e-e0fb-4e0b-a535-100579d41b65</vt:lpwstr>
  </property>
  <property fmtid="{D5CDD505-2E9C-101B-9397-08002B2CF9AE}" pid="14" name="MSIP_Label_4d8b67f9-f4c8-4356-80b8-97d601b9597d_ActionId">
    <vt:lpwstr>aea22b31-6994-443c-86ee-c317d06bb097</vt:lpwstr>
  </property>
  <property fmtid="{D5CDD505-2E9C-101B-9397-08002B2CF9AE}" pid="15" name="MSIP_Label_4d8b67f9-f4c8-4356-80b8-97d601b9597d_ContentBits">
    <vt:lpwstr>0</vt:lpwstr>
  </property>
  <property fmtid="{D5CDD505-2E9C-101B-9397-08002B2CF9AE}" pid="16" name="MSIP_Label_4d8b67f9-f4c8-4356-80b8-97d601b9597d_Tag">
    <vt:lpwstr>10, 3, 0, 1</vt:lpwstr>
  </property>
</Properties>
</file>