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E34B42" w14:paraId="5FAF7076"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3C316DF9" w14:textId="77777777" w:rsidR="00883508" w:rsidRPr="00E34B42" w:rsidRDefault="00883508" w:rsidP="00DA27FF">
            <w:pPr>
              <w:spacing w:before="120" w:after="120"/>
              <w:jc w:val="center"/>
              <w:rPr>
                <w:rFonts w:ascii="Times New Roman" w:hAnsi="Times New Roman" w:cs="Times New Roman"/>
                <w:b/>
                <w:sz w:val="32"/>
                <w:szCs w:val="32"/>
                <w:lang w:val="is-IS"/>
              </w:rPr>
            </w:pPr>
            <w:r w:rsidRPr="00E34B42">
              <w:rPr>
                <w:rFonts w:ascii="Times New Roman" w:hAnsi="Times New Roman" w:cs="Times New Roman"/>
                <w:i/>
                <w:noProof/>
                <w:lang w:val="is-IS" w:eastAsia="is-IS"/>
              </w:rPr>
              <w:drawing>
                <wp:inline distT="0" distB="0" distL="0" distR="0" wp14:anchorId="471E99C2" wp14:editId="7BFD873B">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4F54B655" w14:textId="77777777" w:rsidR="00883508" w:rsidRPr="00E34B42" w:rsidRDefault="0012646E" w:rsidP="0012646E">
            <w:pPr>
              <w:spacing w:before="400" w:after="120"/>
              <w:rPr>
                <w:rFonts w:ascii="Times New Roman" w:hAnsi="Times New Roman" w:cs="Times New Roman"/>
                <w:b/>
                <w:sz w:val="32"/>
                <w:szCs w:val="32"/>
                <w:lang w:val="is-IS"/>
              </w:rPr>
            </w:pPr>
            <w:r w:rsidRPr="00E34B42">
              <w:rPr>
                <w:rFonts w:ascii="Times New Roman" w:hAnsi="Times New Roman" w:cs="Times New Roman"/>
                <w:b/>
                <w:sz w:val="32"/>
                <w:szCs w:val="32"/>
                <w:lang w:val="is-IS"/>
              </w:rPr>
              <w:t xml:space="preserve">      </w:t>
            </w:r>
            <w:r w:rsidR="007414CB" w:rsidRPr="00E34B42">
              <w:rPr>
                <w:rFonts w:ascii="Times New Roman" w:hAnsi="Times New Roman" w:cs="Times New Roman"/>
                <w:b/>
                <w:sz w:val="32"/>
                <w:szCs w:val="32"/>
                <w:lang w:val="is-IS"/>
              </w:rPr>
              <w:t>ÁFORM UM LAGASETNINGU</w:t>
            </w:r>
          </w:p>
          <w:p w14:paraId="7FE3C2A7" w14:textId="77777777" w:rsidR="00883508" w:rsidRPr="00E34B42" w:rsidRDefault="00883508" w:rsidP="00DA27FF">
            <w:pPr>
              <w:spacing w:before="120" w:after="120"/>
              <w:rPr>
                <w:rFonts w:ascii="Times New Roman" w:hAnsi="Times New Roman" w:cs="Times New Roman"/>
                <w:i/>
                <w:lang w:val="is-IS"/>
              </w:rPr>
            </w:pPr>
            <w:r w:rsidRPr="00E34B42">
              <w:rPr>
                <w:rFonts w:ascii="Times New Roman" w:hAnsi="Times New Roman" w:cs="Times New Roman"/>
                <w:i/>
                <w:lang w:val="is-IS"/>
              </w:rPr>
              <w:t xml:space="preserve">       </w:t>
            </w:r>
            <w:r w:rsidR="0012646E" w:rsidRPr="00E34B42">
              <w:rPr>
                <w:rFonts w:ascii="Times New Roman" w:hAnsi="Times New Roman" w:cs="Times New Roman"/>
                <w:i/>
                <w:lang w:val="is-IS"/>
              </w:rPr>
              <w:t xml:space="preserve">   </w:t>
            </w:r>
            <w:r w:rsidRPr="00E34B42">
              <w:rPr>
                <w:rFonts w:ascii="Times New Roman" w:hAnsi="Times New Roman" w:cs="Times New Roman"/>
                <w:i/>
                <w:lang w:val="is-IS"/>
              </w:rPr>
              <w:t>– sbr. samþykkt ríkisstjórnar frá 10. mars 2017</w:t>
            </w:r>
            <w:r w:rsidR="009C1771" w:rsidRPr="00E34B42">
              <w:rPr>
                <w:rFonts w:ascii="Times New Roman" w:hAnsi="Times New Roman" w:cs="Times New Roman"/>
                <w:i/>
                <w:lang w:val="is-IS"/>
              </w:rPr>
              <w:t>, 1.-4.  gr.</w:t>
            </w:r>
          </w:p>
        </w:tc>
      </w:tr>
      <w:tr w:rsidR="00E34B42" w:rsidRPr="00E34B42" w14:paraId="2ACD5B8D"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687A3901" w14:textId="77777777" w:rsidR="00135B40" w:rsidRPr="00E34B42" w:rsidRDefault="00135B40" w:rsidP="00851A99">
            <w:pPr>
              <w:spacing w:before="60" w:after="60"/>
              <w:rPr>
                <w:rFonts w:ascii="Times New Roman" w:hAnsi="Times New Roman" w:cs="Times New Roman"/>
                <w:b/>
                <w:lang w:val="is-IS"/>
              </w:rPr>
            </w:pPr>
            <w:permStart w:id="1221092120" w:edGrp="everyone" w:colFirst="1" w:colLast="1"/>
            <w:r w:rsidRPr="00E34B42">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33E9C8E9" w14:textId="7F69FF78" w:rsidR="00135B40" w:rsidRPr="00E34B42" w:rsidRDefault="00CE28AE" w:rsidP="00795B16">
                <w:pPr>
                  <w:spacing w:before="60"/>
                  <w:rPr>
                    <w:rFonts w:ascii="Times New Roman" w:hAnsi="Times New Roman" w:cs="Times New Roman"/>
                    <w:lang w:val="is-IS"/>
                  </w:rPr>
                </w:pPr>
                <w:r>
                  <w:rPr>
                    <w:rFonts w:ascii="Times New Roman" w:hAnsi="Times New Roman" w:cs="Times New Roman"/>
                    <w:lang w:val="is-IS"/>
                  </w:rPr>
                  <w:t>Frumvarp til laga um breytingu á hafnalögum nr. 61/2003 – 151. löggjafarþing (SRN19070062)</w:t>
                </w:r>
                <w:r w:rsidR="006D7958">
                  <w:rPr>
                    <w:rFonts w:ascii="Times New Roman" w:hAnsi="Times New Roman" w:cs="Times New Roman"/>
                    <w:lang w:val="is-IS"/>
                  </w:rPr>
                  <w:t>.</w:t>
                </w:r>
                <w:r w:rsidR="00135B40" w:rsidRPr="00E34B42">
                  <w:rPr>
                    <w:rFonts w:ascii="Times New Roman" w:hAnsi="Times New Roman" w:cs="Times New Roman"/>
                    <w:lang w:val="is-IS"/>
                  </w:rPr>
                  <w:t xml:space="preserve"> </w:t>
                </w:r>
              </w:p>
            </w:tc>
          </w:sdtContent>
        </w:sdt>
      </w:tr>
      <w:tr w:rsidR="00E34B42" w:rsidRPr="00E34B42" w14:paraId="79C66C3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33DFFF3" w14:textId="77777777" w:rsidR="00135B40" w:rsidRPr="00E34B42" w:rsidRDefault="00135B40" w:rsidP="0012646E">
            <w:pPr>
              <w:spacing w:before="60" w:after="60"/>
              <w:rPr>
                <w:rFonts w:ascii="Times New Roman" w:hAnsi="Times New Roman" w:cs="Times New Roman"/>
                <w:b/>
                <w:lang w:val="is-IS"/>
              </w:rPr>
            </w:pPr>
            <w:permStart w:id="698309318" w:edGrp="everyone" w:colFirst="1" w:colLast="1"/>
            <w:permEnd w:id="1221092120"/>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C90CAF2" w14:textId="642760AA"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CE28AE">
                  <w:rPr>
                    <w:rFonts w:ascii="Times New Roman" w:hAnsi="Times New Roman" w:cs="Times New Roman"/>
                    <w:lang w:val="is-IS"/>
                  </w:rPr>
                  <w:t>Samgöngu- og sveitarstjórnarráðuneytið / Eggert Ólafsson</w:t>
                </w:r>
              </w:p>
            </w:tc>
          </w:sdtContent>
        </w:sdt>
      </w:tr>
      <w:tr w:rsidR="00E34B42" w:rsidRPr="00E34B42" w14:paraId="05B418DA" w14:textId="77777777" w:rsidTr="0021293B">
        <w:tblPrEx>
          <w:tblBorders>
            <w:insideH w:val="single" w:sz="4" w:space="0" w:color="auto"/>
            <w:insideV w:val="single" w:sz="4" w:space="0" w:color="auto"/>
          </w:tblBorders>
        </w:tblPrEx>
        <w:tc>
          <w:tcPr>
            <w:tcW w:w="1809" w:type="dxa"/>
            <w:tcBorders>
              <w:bottom w:val="single" w:sz="4" w:space="0" w:color="auto"/>
            </w:tcBorders>
          </w:tcPr>
          <w:p w14:paraId="4C31A28A" w14:textId="77777777" w:rsidR="00135B40" w:rsidRPr="00E34B42" w:rsidRDefault="00135B40" w:rsidP="0012646E">
            <w:pPr>
              <w:spacing w:before="60" w:after="60"/>
              <w:rPr>
                <w:rFonts w:ascii="Times New Roman" w:hAnsi="Times New Roman" w:cs="Times New Roman"/>
                <w:b/>
                <w:lang w:val="is-IS"/>
              </w:rPr>
            </w:pPr>
            <w:permStart w:id="1831823923" w:edGrp="everyone" w:colFirst="1" w:colLast="1"/>
            <w:permEnd w:id="698309318"/>
            <w:r w:rsidRPr="00E34B42">
              <w:rPr>
                <w:rFonts w:ascii="Times New Roman" w:hAnsi="Times New Roman" w:cs="Times New Roman"/>
                <w:b/>
                <w:lang w:val="is-IS"/>
              </w:rPr>
              <w:t>Innleiðing EES-gerðar?</w:t>
            </w:r>
          </w:p>
        </w:tc>
        <w:tc>
          <w:tcPr>
            <w:tcW w:w="7479" w:type="dxa"/>
            <w:tcBorders>
              <w:bottom w:val="nil"/>
            </w:tcBorders>
          </w:tcPr>
          <w:p w14:paraId="27356306" w14:textId="08FDA194" w:rsidR="00135B40" w:rsidRPr="00E34B42" w:rsidRDefault="007B5E47"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CE28AE">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Já</w:t>
            </w:r>
          </w:p>
          <w:p w14:paraId="46249D51" w14:textId="77777777" w:rsidR="00135B40" w:rsidRPr="00E34B42" w:rsidRDefault="007B5E47"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E34B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Nei</w:t>
            </w:r>
          </w:p>
        </w:tc>
      </w:tr>
      <w:tr w:rsidR="00135B40" w:rsidRPr="00E34B42" w14:paraId="23902D37"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692A104D" w14:textId="77777777" w:rsidR="00135B40" w:rsidRPr="00E34B42" w:rsidRDefault="00135B40" w:rsidP="000D6E33">
            <w:pPr>
              <w:spacing w:before="60" w:after="60"/>
              <w:rPr>
                <w:rFonts w:ascii="Times New Roman" w:hAnsi="Times New Roman" w:cs="Times New Roman"/>
                <w:b/>
                <w:lang w:val="is-IS"/>
              </w:rPr>
            </w:pPr>
            <w:permStart w:id="95682859" w:edGrp="everyone" w:colFirst="1" w:colLast="1"/>
            <w:permEnd w:id="1831823923"/>
            <w:r w:rsidRPr="00E34B42">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0DC04127" w14:textId="0E0C841B"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8E130E">
                  <w:rPr>
                    <w:rFonts w:ascii="Times New Roman" w:hAnsi="Times New Roman" w:cs="Times New Roman"/>
                    <w:lang w:val="is-IS"/>
                  </w:rPr>
                  <w:t>24</w:t>
                </w:r>
                <w:r w:rsidR="00CE28AE">
                  <w:rPr>
                    <w:rFonts w:ascii="Times New Roman" w:hAnsi="Times New Roman" w:cs="Times New Roman"/>
                    <w:lang w:val="is-IS"/>
                  </w:rPr>
                  <w:t>. júlí 2020.</w:t>
                </w:r>
              </w:p>
            </w:tc>
          </w:sdtContent>
        </w:sdt>
      </w:tr>
      <w:permEnd w:id="95682859"/>
    </w:tbl>
    <w:p w14:paraId="6D236BB9" w14:textId="77777777" w:rsidR="007414CB" w:rsidRPr="00E34B42" w:rsidRDefault="007414CB" w:rsidP="007414CB">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E34B42" w:rsidRPr="00E34B42" w14:paraId="2CED0B58" w14:textId="77777777" w:rsidTr="007414CB">
        <w:tc>
          <w:tcPr>
            <w:tcW w:w="9288" w:type="dxa"/>
            <w:shd w:val="clear" w:color="auto" w:fill="92CDDC" w:themeFill="accent5" w:themeFillTint="99"/>
          </w:tcPr>
          <w:p w14:paraId="02E882C2" w14:textId="77777777" w:rsidR="00263F72" w:rsidRPr="00E34B42" w:rsidRDefault="00F93B5C"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E34B42" w:rsidRPr="002A54E0" w14:paraId="2F3D4D6C"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532176985" w:edGrp="everyone" w:displacedByCustomXml="prev"/>
              <w:p w14:paraId="5810E820" w14:textId="77777777" w:rsidR="00CE28AE" w:rsidRDefault="00133146" w:rsidP="00A92F9D">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Forsaga </w:t>
                </w:r>
                <w:r w:rsidR="00D148DB" w:rsidRPr="00E34B42">
                  <w:rPr>
                    <w:rFonts w:ascii="Times New Roman" w:hAnsi="Times New Roman" w:cs="Times New Roman"/>
                    <w:b/>
                    <w:lang w:val="is-IS"/>
                  </w:rPr>
                  <w:t>máls</w:t>
                </w:r>
                <w:r w:rsidR="003821A7">
                  <w:rPr>
                    <w:rFonts w:ascii="Times New Roman" w:hAnsi="Times New Roman" w:cs="Times New Roman"/>
                    <w:b/>
                    <w:lang w:val="is-IS"/>
                  </w:rPr>
                  <w:t xml:space="preserve"> og tilefni</w:t>
                </w:r>
                <w:r w:rsidR="00E64732">
                  <w:rPr>
                    <w:rFonts w:ascii="Times New Roman" w:hAnsi="Times New Roman" w:cs="Times New Roman"/>
                    <w:b/>
                    <w:lang w:val="is-IS"/>
                  </w:rPr>
                  <w:t xml:space="preserve">. </w:t>
                </w:r>
              </w:p>
              <w:p w14:paraId="1754DDF2" w14:textId="50C7B9A9" w:rsidR="002A7538" w:rsidRPr="00A92F9D" w:rsidRDefault="002A7538" w:rsidP="002A7538">
                <w:pPr>
                  <w:pStyle w:val="ListParagraph"/>
                  <w:spacing w:before="60" w:after="60"/>
                  <w:ind w:left="714"/>
                  <w:contextualSpacing w:val="0"/>
                  <w:jc w:val="both"/>
                  <w:rPr>
                    <w:rFonts w:ascii="Times New Roman" w:hAnsi="Times New Roman" w:cs="Times New Roman"/>
                    <w:b/>
                    <w:lang w:val="is-IS"/>
                  </w:rPr>
                </w:pPr>
                <w:r>
                  <w:rPr>
                    <w:rFonts w:ascii="Times New Roman" w:hAnsi="Times New Roman" w:cs="Times New Roman"/>
                    <w:bCs/>
                    <w:lang w:val="is-IS"/>
                  </w:rPr>
                  <w:t xml:space="preserve">Með frumvarpi þessu er ætlunin að gera tillögur að breytingum til innleiðingar á tilteknum ákvæðum reglugerðar (ESB) 2017/352 og </w:t>
                </w:r>
                <w:r w:rsidR="00A8538F">
                  <w:rPr>
                    <w:rFonts w:ascii="Times New Roman" w:hAnsi="Times New Roman" w:cs="Times New Roman"/>
                    <w:bCs/>
                    <w:lang w:val="is-IS"/>
                  </w:rPr>
                  <w:t xml:space="preserve">til </w:t>
                </w:r>
                <w:r>
                  <w:rPr>
                    <w:rFonts w:ascii="Times New Roman" w:hAnsi="Times New Roman" w:cs="Times New Roman"/>
                    <w:bCs/>
                    <w:lang w:val="is-IS"/>
                  </w:rPr>
                  <w:t>endurskoðunar á gjaldtökuákvæði hafnalaga</w:t>
                </w:r>
                <w:r w:rsidR="00A8538F">
                  <w:rPr>
                    <w:rFonts w:ascii="Times New Roman" w:hAnsi="Times New Roman" w:cs="Times New Roman"/>
                    <w:bCs/>
                    <w:lang w:val="is-IS"/>
                  </w:rPr>
                  <w:t xml:space="preserve"> nr. 61/2003 að því er varðar gjaldtöku</w:t>
                </w:r>
                <w:r>
                  <w:rPr>
                    <w:rFonts w:ascii="Times New Roman" w:hAnsi="Times New Roman" w:cs="Times New Roman"/>
                    <w:bCs/>
                    <w:lang w:val="is-IS"/>
                  </w:rPr>
                  <w:t xml:space="preserve"> vegna fiskeldis.</w:t>
                </w:r>
              </w:p>
              <w:p w14:paraId="5B7010D3" w14:textId="33A8926F" w:rsidR="00143CDF" w:rsidRDefault="00E64732" w:rsidP="00406327">
                <w:pPr>
                  <w:pStyle w:val="ListParagraph"/>
                  <w:numPr>
                    <w:ilvl w:val="0"/>
                    <w:numId w:val="22"/>
                  </w:numPr>
                  <w:spacing w:before="60" w:after="60"/>
                  <w:ind w:left="738"/>
                  <w:contextualSpacing w:val="0"/>
                  <w:jc w:val="both"/>
                  <w:rPr>
                    <w:rFonts w:ascii="Times New Roman" w:hAnsi="Times New Roman" w:cs="Times New Roman"/>
                    <w:bCs/>
                    <w:lang w:val="is-IS"/>
                  </w:rPr>
                </w:pPr>
                <w:r w:rsidRPr="00BA22BF">
                  <w:rPr>
                    <w:rFonts w:ascii="Times New Roman" w:hAnsi="Times New Roman" w:cs="Times New Roman"/>
                    <w:bCs/>
                    <w:lang w:val="is-IS"/>
                  </w:rPr>
                  <w:t xml:space="preserve">Með ákvörðun sameiginlegu EES-nefndarinnar nr. 128/2019 frá 8. maí 2019 var reglugerð Evrópuþingsins og ráðsins (ESB) 2017/352 frá 15. febrúar 2017 um að setja ramma um veitingu hafnarþjónustu og um sameiginlegar reglur um gagnsæi í fjármálum fyrir hafnir, tekin upp í EES-samninginn. </w:t>
                </w:r>
              </w:p>
              <w:p w14:paraId="0FB22419" w14:textId="05C40BEC" w:rsidR="00143CDF" w:rsidRDefault="00DB21BC" w:rsidP="00406327">
                <w:pPr>
                  <w:pStyle w:val="ListParagraph"/>
                  <w:numPr>
                    <w:ilvl w:val="0"/>
                    <w:numId w:val="22"/>
                  </w:numPr>
                  <w:spacing w:before="60" w:after="60"/>
                  <w:ind w:left="738"/>
                  <w:contextualSpacing w:val="0"/>
                  <w:jc w:val="both"/>
                  <w:rPr>
                    <w:rFonts w:ascii="Times New Roman" w:hAnsi="Times New Roman" w:cs="Times New Roman"/>
                    <w:bCs/>
                    <w:lang w:val="is-IS"/>
                  </w:rPr>
                </w:pPr>
                <w:r>
                  <w:rPr>
                    <w:rFonts w:ascii="Times New Roman" w:hAnsi="Times New Roman" w:cs="Times New Roman"/>
                    <w:bCs/>
                    <w:lang w:val="is-IS"/>
                  </w:rPr>
                  <w:t>Hafnir</w:t>
                </w:r>
                <w:r w:rsidR="00143CDF">
                  <w:rPr>
                    <w:rFonts w:ascii="Times New Roman" w:hAnsi="Times New Roman" w:cs="Times New Roman"/>
                    <w:bCs/>
                    <w:lang w:val="is-IS"/>
                  </w:rPr>
                  <w:t xml:space="preserve"> innheimta aflagjöld í samræmi við</w:t>
                </w:r>
                <w:r w:rsidR="00406327">
                  <w:rPr>
                    <w:rFonts w:ascii="Times New Roman" w:hAnsi="Times New Roman" w:cs="Times New Roman"/>
                    <w:bCs/>
                    <w:lang w:val="is-IS"/>
                  </w:rPr>
                  <w:t xml:space="preserve"> e-lið</w:t>
                </w:r>
                <w:r w:rsidR="00143CDF">
                  <w:rPr>
                    <w:rFonts w:ascii="Times New Roman" w:hAnsi="Times New Roman" w:cs="Times New Roman"/>
                    <w:bCs/>
                    <w:lang w:val="is-IS"/>
                  </w:rPr>
                  <w:t xml:space="preserve"> 1. t</w:t>
                </w:r>
                <w:r w:rsidR="00406327">
                  <w:rPr>
                    <w:rFonts w:ascii="Times New Roman" w:hAnsi="Times New Roman" w:cs="Times New Roman"/>
                    <w:bCs/>
                    <w:lang w:val="is-IS"/>
                  </w:rPr>
                  <w:t>ölu</w:t>
                </w:r>
                <w:r w:rsidR="00143CDF">
                  <w:rPr>
                    <w:rFonts w:ascii="Times New Roman" w:hAnsi="Times New Roman" w:cs="Times New Roman"/>
                    <w:bCs/>
                    <w:lang w:val="is-IS"/>
                  </w:rPr>
                  <w:t xml:space="preserve">l. 2. mgr. 17. gr. hafnalaga nr. 61/2003. Ákvæðinu hefur verið beitt í tengslum við aflagjöld af eldisfiski og hefur verið óskað eftir því að þetta ákvæði hafnalega verði endurskoðað þar sem lagagrunnur fyrir gjaldtöku er </w:t>
                </w:r>
                <w:r w:rsidR="002A7538">
                  <w:rPr>
                    <w:rFonts w:ascii="Times New Roman" w:hAnsi="Times New Roman" w:cs="Times New Roman"/>
                    <w:bCs/>
                    <w:lang w:val="is-IS"/>
                  </w:rPr>
                  <w:t xml:space="preserve">talinn </w:t>
                </w:r>
                <w:r w:rsidR="00143CDF">
                  <w:rPr>
                    <w:rFonts w:ascii="Times New Roman" w:hAnsi="Times New Roman" w:cs="Times New Roman"/>
                    <w:bCs/>
                    <w:lang w:val="is-IS"/>
                  </w:rPr>
                  <w:t>óskýr.</w:t>
                </w:r>
              </w:p>
              <w:p w14:paraId="6F84EA28" w14:textId="077BD4F6" w:rsidR="00CE28AE" w:rsidRDefault="00D148DB" w:rsidP="00BA5089">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Hvert er </w:t>
                </w:r>
                <w:r w:rsidR="00133146" w:rsidRPr="00E34B42">
                  <w:rPr>
                    <w:rFonts w:ascii="Times New Roman" w:hAnsi="Times New Roman" w:cs="Times New Roman"/>
                    <w:b/>
                    <w:lang w:val="is-IS"/>
                  </w:rPr>
                  <w:t>úrlausnarefni</w:t>
                </w:r>
                <w:r w:rsidR="00E832C9" w:rsidRPr="00E34B42">
                  <w:rPr>
                    <w:rFonts w:ascii="Times New Roman" w:hAnsi="Times New Roman" w:cs="Times New Roman"/>
                    <w:b/>
                    <w:lang w:val="is-IS"/>
                  </w:rPr>
                  <w:t>ð</w:t>
                </w:r>
                <w:r w:rsidRPr="00E34B42">
                  <w:rPr>
                    <w:rFonts w:ascii="Times New Roman" w:hAnsi="Times New Roman" w:cs="Times New Roman"/>
                    <w:b/>
                    <w:lang w:val="is-IS"/>
                  </w:rPr>
                  <w:t>?</w:t>
                </w:r>
              </w:p>
              <w:p w14:paraId="3323BAD1" w14:textId="77777777" w:rsidR="00406327" w:rsidRDefault="00681F41" w:rsidP="00EA0C1D">
                <w:pPr>
                  <w:pStyle w:val="ListParagraph"/>
                  <w:numPr>
                    <w:ilvl w:val="0"/>
                    <w:numId w:val="23"/>
                  </w:numPr>
                  <w:spacing w:before="60" w:after="60"/>
                  <w:ind w:left="714"/>
                  <w:contextualSpacing w:val="0"/>
                  <w:jc w:val="both"/>
                  <w:rPr>
                    <w:rFonts w:ascii="Times New Roman" w:hAnsi="Times New Roman" w:cs="Times New Roman"/>
                    <w:bCs/>
                    <w:lang w:val="is-IS"/>
                  </w:rPr>
                </w:pPr>
                <w:r w:rsidRPr="00406327">
                  <w:rPr>
                    <w:rFonts w:ascii="Times New Roman" w:hAnsi="Times New Roman" w:cs="Times New Roman"/>
                    <w:bCs/>
                    <w:lang w:val="is-IS"/>
                  </w:rPr>
                  <w:t>Reglugerð (ESB) 2017/352 er um fjárhagslegt gagnsæi í rekstri hafna, jafnræði aðila, samráð við hagsmunaaðila og notendur auk skilyrða fyrir veitingu þjónustu í höfnum. Kveðið er á um skipulag þjónustu sem veitt er í höfnum og skilyrði sem slík þjónusta skal uppfylla. Sérstaklega er kveðið á um fjárhagsleg tengsl hafnarstjórna við þá sem bjóða upp á hafnarþjónustu og gagnsæi þeirra tengsla. Þá er kveðið á um þær skyldur sem leggja má á veitendur hafnarþjónustu og hvaða skilyrði má setja fyrir því að nýir aðilar komi inn á markað til að veita hafnarþjónustu. Fjallað er um sjónarmið sem réttlæta fjöldatakmarkanir á þeim sem veita þjónustu í höfnum, möguleika til að leggja á þjónustuveitendur skyldu til að veita opinbera þjónustu, réttindi starfsmanna hafna og þjálfun starfsfólks.</w:t>
                </w:r>
              </w:p>
              <w:p w14:paraId="5BE98846" w14:textId="77777777" w:rsidR="00A452D9" w:rsidRDefault="00681F41" w:rsidP="00406327">
                <w:pPr>
                  <w:pStyle w:val="ListParagraph"/>
                  <w:spacing w:before="60" w:after="60"/>
                  <w:ind w:left="714"/>
                  <w:contextualSpacing w:val="0"/>
                  <w:jc w:val="both"/>
                  <w:rPr>
                    <w:rFonts w:ascii="Times New Roman" w:hAnsi="Times New Roman" w:cs="Times New Roman"/>
                    <w:bCs/>
                    <w:lang w:val="is-IS"/>
                  </w:rPr>
                </w:pPr>
                <w:r w:rsidRPr="00406327">
                  <w:rPr>
                    <w:rFonts w:ascii="Times New Roman" w:hAnsi="Times New Roman" w:cs="Times New Roman"/>
                    <w:bCs/>
                    <w:lang w:val="is-IS"/>
                  </w:rPr>
                  <w:t>Reglugerðin nær til allra evrópskra hafna sem eru hluti af samevrópska flutninganetinu. Þær íslensku hafnir sem falla undir reglugerðina eru hafnirnar í Reykjavík, Seyðisfirði, Reyðarfirði/Mjóeyrarhöfn, Vestmannaeyjum og Landeyjahöfn.</w:t>
                </w:r>
              </w:p>
              <w:p w14:paraId="29346259" w14:textId="1A26B2DC" w:rsidR="00681F41" w:rsidRPr="00A452D9" w:rsidRDefault="00A452D9" w:rsidP="00A452D9">
                <w:pPr>
                  <w:pStyle w:val="ListParagraph"/>
                  <w:spacing w:before="60" w:after="60"/>
                  <w:ind w:left="714"/>
                  <w:contextualSpacing w:val="0"/>
                  <w:jc w:val="both"/>
                  <w:rPr>
                    <w:rFonts w:ascii="Times New Roman" w:hAnsi="Times New Roman" w:cs="Times New Roman"/>
                    <w:bCs/>
                    <w:lang w:val="is-IS"/>
                  </w:rPr>
                </w:pPr>
                <w:r>
                  <w:rPr>
                    <w:rFonts w:ascii="Times New Roman" w:hAnsi="Times New Roman" w:cs="Times New Roman"/>
                    <w:bCs/>
                    <w:lang w:val="is-IS"/>
                  </w:rPr>
                  <w:t xml:space="preserve">Innleiða þarf reglugerð þessa í landsrétt í samræmi við skuldbindingar íslenska ríkisins samkvæmt EES-samningnum. Ljóst er að gera þarf lagabreytingar til að innleiða tiltekin ákvæði reglugerðarinnar, sér í lagi þar sem ákvæði fela í sér </w:t>
                </w:r>
                <w:r w:rsidRPr="00281BF3">
                  <w:rPr>
                    <w:rFonts w:ascii="Times New Roman" w:hAnsi="Times New Roman" w:cs="Times New Roman"/>
                    <w:bCs/>
                    <w:lang w:val="is-IS"/>
                  </w:rPr>
                  <w:t>heimild til atvinnufrelsisskerðingar sem verð</w:t>
                </w:r>
                <w:r>
                  <w:rPr>
                    <w:rFonts w:ascii="Times New Roman" w:hAnsi="Times New Roman" w:cs="Times New Roman"/>
                    <w:bCs/>
                    <w:lang w:val="is-IS"/>
                  </w:rPr>
                  <w:t>ur</w:t>
                </w:r>
                <w:r w:rsidRPr="00281BF3">
                  <w:rPr>
                    <w:rFonts w:ascii="Times New Roman" w:hAnsi="Times New Roman" w:cs="Times New Roman"/>
                    <w:bCs/>
                    <w:lang w:val="is-IS"/>
                  </w:rPr>
                  <w:t xml:space="preserve"> að vera skýrt mælt fyrir um í hafnalögum.</w:t>
                </w:r>
              </w:p>
              <w:p w14:paraId="444C351C" w14:textId="5CAFDFAD" w:rsidR="00406327" w:rsidRPr="00281BF3" w:rsidRDefault="00406327" w:rsidP="00406327">
                <w:pPr>
                  <w:pStyle w:val="ListParagraph"/>
                  <w:numPr>
                    <w:ilvl w:val="0"/>
                    <w:numId w:val="23"/>
                  </w:numPr>
                  <w:spacing w:before="60" w:after="60"/>
                  <w:ind w:left="738"/>
                  <w:contextualSpacing w:val="0"/>
                  <w:jc w:val="both"/>
                  <w:rPr>
                    <w:rFonts w:ascii="Times New Roman" w:hAnsi="Times New Roman" w:cs="Times New Roman"/>
                    <w:bCs/>
                    <w:lang w:val="is-IS"/>
                  </w:rPr>
                </w:pPr>
                <w:r>
                  <w:rPr>
                    <w:rFonts w:ascii="Times New Roman" w:hAnsi="Times New Roman" w:cs="Times New Roman"/>
                    <w:bCs/>
                    <w:lang w:val="is-IS"/>
                  </w:rPr>
                  <w:t>Samkvæmt e-lið 1. tölul. 2. mgr. 17. gr. hafnalaga skulu aflagjöld vera að lágmarki 1,25% af heildaraflaverðmæti og 3% að hámarki. Undanfarin ár h</w:t>
                </w:r>
                <w:r w:rsidR="00A8538F">
                  <w:rPr>
                    <w:rFonts w:ascii="Times New Roman" w:hAnsi="Times New Roman" w:cs="Times New Roman"/>
                    <w:bCs/>
                    <w:lang w:val="is-IS"/>
                  </w:rPr>
                  <w:t>efur gjaldtaka</w:t>
                </w:r>
                <w:r>
                  <w:rPr>
                    <w:rFonts w:ascii="Times New Roman" w:hAnsi="Times New Roman" w:cs="Times New Roman"/>
                    <w:bCs/>
                    <w:lang w:val="is-IS"/>
                  </w:rPr>
                  <w:t xml:space="preserve"> sveitarfél</w:t>
                </w:r>
                <w:r w:rsidR="00A8538F">
                  <w:rPr>
                    <w:rFonts w:ascii="Times New Roman" w:hAnsi="Times New Roman" w:cs="Times New Roman"/>
                    <w:bCs/>
                    <w:lang w:val="is-IS"/>
                  </w:rPr>
                  <w:t xml:space="preserve">aga vegna fiskeldis </w:t>
                </w:r>
                <w:r>
                  <w:rPr>
                    <w:rFonts w:ascii="Times New Roman" w:hAnsi="Times New Roman" w:cs="Times New Roman"/>
                    <w:bCs/>
                    <w:lang w:val="is-IS"/>
                  </w:rPr>
                  <w:t>verið umtalsvert lægri en nemur lágmarki samkvæmt lögum þessum</w:t>
                </w:r>
                <w:r w:rsidR="00671152">
                  <w:rPr>
                    <w:rFonts w:ascii="Times New Roman" w:hAnsi="Times New Roman" w:cs="Times New Roman"/>
                    <w:bCs/>
                    <w:lang w:val="is-IS"/>
                  </w:rPr>
                  <w:t xml:space="preserve"> en </w:t>
                </w:r>
                <w:r>
                  <w:rPr>
                    <w:rFonts w:ascii="Times New Roman" w:hAnsi="Times New Roman" w:cs="Times New Roman"/>
                    <w:bCs/>
                    <w:lang w:val="is-IS"/>
                  </w:rPr>
                  <w:t xml:space="preserve">framkvæmdin </w:t>
                </w:r>
                <w:r w:rsidR="00671152">
                  <w:rPr>
                    <w:rFonts w:ascii="Times New Roman" w:hAnsi="Times New Roman" w:cs="Times New Roman"/>
                    <w:bCs/>
                    <w:lang w:val="is-IS"/>
                  </w:rPr>
                  <w:t xml:space="preserve">er </w:t>
                </w:r>
                <w:r>
                  <w:rPr>
                    <w:rFonts w:ascii="Times New Roman" w:hAnsi="Times New Roman" w:cs="Times New Roman"/>
                    <w:bCs/>
                    <w:lang w:val="is-IS"/>
                  </w:rPr>
                  <w:t>mismundandi eftir sveitarfélögum og hefur farið eftir gjaldskrám hverrar hafnar fyrir sig.</w:t>
                </w:r>
                <w:r w:rsidR="00671152">
                  <w:rPr>
                    <w:rFonts w:ascii="Times New Roman" w:hAnsi="Times New Roman" w:cs="Times New Roman"/>
                    <w:bCs/>
                    <w:lang w:val="is-IS"/>
                  </w:rPr>
                  <w:t xml:space="preserve"> Þá byggir útreikningur afl</w:t>
                </w:r>
                <w:r w:rsidR="00A8538F">
                  <w:rPr>
                    <w:rFonts w:ascii="Times New Roman" w:hAnsi="Times New Roman" w:cs="Times New Roman"/>
                    <w:bCs/>
                    <w:lang w:val="is-IS"/>
                  </w:rPr>
                  <w:t>a</w:t>
                </w:r>
                <w:r w:rsidR="00671152">
                  <w:rPr>
                    <w:rFonts w:ascii="Times New Roman" w:hAnsi="Times New Roman" w:cs="Times New Roman"/>
                    <w:bCs/>
                    <w:lang w:val="is-IS"/>
                  </w:rPr>
                  <w:t>gjalda á innsendum upplýsingum frá fiskeldisfyrirtækjum þar sem ekki eru til opinberar upplýsingar um afla.</w:t>
                </w:r>
                <w:r>
                  <w:rPr>
                    <w:rFonts w:ascii="Times New Roman" w:hAnsi="Times New Roman" w:cs="Times New Roman"/>
                    <w:bCs/>
                    <w:lang w:val="is-IS"/>
                  </w:rPr>
                  <w:t xml:space="preserve"> </w:t>
                </w:r>
              </w:p>
              <w:p w14:paraId="31EFD655" w14:textId="77777777" w:rsidR="00CE28AE" w:rsidRDefault="007822E4" w:rsidP="00BA5089">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lastRenderedPageBreak/>
                  <w:t>A</w:t>
                </w:r>
                <w:r w:rsidR="00D148DB" w:rsidRPr="00E34B42">
                  <w:rPr>
                    <w:rFonts w:ascii="Times New Roman" w:hAnsi="Times New Roman" w:cs="Times New Roman"/>
                    <w:b/>
                    <w:lang w:val="is-IS"/>
                  </w:rPr>
                  <w:t xml:space="preserve">ð hvaða marki </w:t>
                </w:r>
                <w:r w:rsidR="003821A7">
                  <w:rPr>
                    <w:rFonts w:ascii="Times New Roman" w:hAnsi="Times New Roman" w:cs="Times New Roman"/>
                    <w:b/>
                    <w:lang w:val="is-IS"/>
                  </w:rPr>
                  <w:t>duga gildandi lög og reglur ekki til</w:t>
                </w:r>
                <w:r w:rsidR="00941142" w:rsidRPr="00E34B42">
                  <w:rPr>
                    <w:rFonts w:ascii="Times New Roman" w:hAnsi="Times New Roman" w:cs="Times New Roman"/>
                    <w:b/>
                    <w:lang w:val="is-IS"/>
                  </w:rPr>
                  <w:t>?</w:t>
                </w:r>
                <w:r w:rsidR="00704B91" w:rsidRPr="00E34B42">
                  <w:rPr>
                    <w:rFonts w:ascii="Times New Roman" w:hAnsi="Times New Roman" w:cs="Times New Roman"/>
                    <w:b/>
                    <w:lang w:val="is-IS"/>
                  </w:rPr>
                  <w:t xml:space="preserve"> </w:t>
                </w:r>
              </w:p>
              <w:p w14:paraId="4C7B010A" w14:textId="1CB572E8" w:rsidR="00A452D9" w:rsidRPr="00223102" w:rsidRDefault="00223102" w:rsidP="00223102">
                <w:pPr>
                  <w:pStyle w:val="ListParagraph"/>
                  <w:numPr>
                    <w:ilvl w:val="0"/>
                    <w:numId w:val="27"/>
                  </w:numPr>
                  <w:spacing w:before="60" w:after="60"/>
                  <w:ind w:left="742"/>
                  <w:contextualSpacing w:val="0"/>
                  <w:jc w:val="both"/>
                  <w:rPr>
                    <w:rFonts w:ascii="Times New Roman" w:hAnsi="Times New Roman" w:cs="Times New Roman"/>
                    <w:lang w:val="is-IS"/>
                  </w:rPr>
                </w:pPr>
                <w:r w:rsidRPr="00671152">
                  <w:rPr>
                    <w:rFonts w:ascii="Times New Roman" w:hAnsi="Times New Roman" w:cs="Times New Roman"/>
                    <w:lang w:val="is-IS"/>
                  </w:rPr>
                  <w:t xml:space="preserve">Í reglugerð </w:t>
                </w:r>
                <w:r>
                  <w:rPr>
                    <w:rFonts w:ascii="Times New Roman" w:hAnsi="Times New Roman" w:cs="Times New Roman"/>
                    <w:lang w:val="is-IS"/>
                  </w:rPr>
                  <w:t>(ESB) 2017/352</w:t>
                </w:r>
                <w:r w:rsidRPr="00223102">
                  <w:rPr>
                    <w:rFonts w:ascii="Times New Roman" w:hAnsi="Times New Roman" w:cs="Times New Roman"/>
                    <w:lang w:val="is-IS"/>
                  </w:rPr>
                  <w:t xml:space="preserve"> er talsvert fjallað um réttindi og skyldur </w:t>
                </w:r>
                <w:r>
                  <w:rPr>
                    <w:rFonts w:ascii="Times New Roman" w:hAnsi="Times New Roman" w:cs="Times New Roman"/>
                    <w:lang w:val="is-IS"/>
                  </w:rPr>
                  <w:t xml:space="preserve">þjónustuveitenda, sem eru ekki hafnirnar sjálfar, </w:t>
                </w:r>
                <w:r w:rsidRPr="00223102">
                  <w:rPr>
                    <w:rFonts w:ascii="Times New Roman" w:hAnsi="Times New Roman" w:cs="Times New Roman"/>
                    <w:lang w:val="is-IS"/>
                  </w:rPr>
                  <w:t xml:space="preserve">og réttindi og skyldur eigenda og/eða rekstraraðila hafna gagnvart slíkum aðilum. Reglugerðin heimilar ýmis frávik frá reglum hér að lútandi m.a. út frá aðstæðum á hverjum stað. </w:t>
                </w:r>
                <w:r w:rsidR="0099357B">
                  <w:rPr>
                    <w:rFonts w:ascii="Times New Roman" w:hAnsi="Times New Roman" w:cs="Times New Roman"/>
                    <w:lang w:val="is-IS"/>
                  </w:rPr>
                  <w:t xml:space="preserve">Hafnalög heimila höfnum að bjóða ýmsa þjónustu og fer heimildin eftir rekstrarformi. Heimildir opinberra hafna eða hafna í opinberri eigu takmarkast við hafntengda þjónustu. </w:t>
                </w:r>
                <w:r w:rsidRPr="00223102">
                  <w:rPr>
                    <w:rFonts w:ascii="Times New Roman" w:hAnsi="Times New Roman" w:cs="Times New Roman"/>
                    <w:bCs/>
                    <w:lang w:val="is-IS"/>
                  </w:rPr>
                  <w:t>Í hafnalögunum eru ekki ákvæði um það þegar einhver annar en höfnin sjálf býður upp á þessa þjónustu. Þannig er ekkert í lögunum um möguleika hafnar</w:t>
                </w:r>
                <w:r w:rsidR="0099357B">
                  <w:rPr>
                    <w:rFonts w:ascii="Times New Roman" w:hAnsi="Times New Roman" w:cs="Times New Roman"/>
                    <w:bCs/>
                    <w:lang w:val="is-IS"/>
                  </w:rPr>
                  <w:t xml:space="preserve"> eða lögbærs yfirvalds til</w:t>
                </w:r>
                <w:r w:rsidRPr="00223102">
                  <w:rPr>
                    <w:rFonts w:ascii="Times New Roman" w:hAnsi="Times New Roman" w:cs="Times New Roman"/>
                    <w:bCs/>
                    <w:lang w:val="is-IS"/>
                  </w:rPr>
                  <w:t xml:space="preserve"> að gera lágmarkskröfur til utanaðkomandi aðila til að fá að bjóða upp á þjónustu við skip. Í lögunum kemur heldur ekkert fram um að ekki megi takmarka fjölda þeirra sem bjóða upp á þessa þjónustu</w:t>
                </w:r>
                <w:r>
                  <w:rPr>
                    <w:rFonts w:ascii="Times New Roman" w:hAnsi="Times New Roman" w:cs="Times New Roman"/>
                    <w:bCs/>
                    <w:lang w:val="is-IS"/>
                  </w:rPr>
                  <w:t xml:space="preserve">. </w:t>
                </w:r>
                <w:r w:rsidRPr="00223102">
                  <w:rPr>
                    <w:rFonts w:ascii="Times New Roman" w:hAnsi="Times New Roman" w:cs="Times New Roman"/>
                    <w:lang w:val="is-IS"/>
                  </w:rPr>
                  <w:t>Því þarf að huga að lagabreytingum vegna þessa.</w:t>
                </w:r>
              </w:p>
              <w:p w14:paraId="4F4099DC" w14:textId="77777777" w:rsidR="00423F9B" w:rsidRPr="00423F9B" w:rsidRDefault="00223102" w:rsidP="00423F9B">
                <w:pPr>
                  <w:pStyle w:val="ListParagraph"/>
                  <w:spacing w:before="60" w:after="60"/>
                  <w:ind w:left="738"/>
                  <w:contextualSpacing w:val="0"/>
                  <w:jc w:val="both"/>
                  <w:rPr>
                    <w:rFonts w:ascii="Times New Roman" w:hAnsi="Times New Roman" w:cs="Times New Roman"/>
                    <w:lang w:val="is-IS"/>
                  </w:rPr>
                </w:pPr>
                <w:r w:rsidRPr="002D4FD7">
                  <w:rPr>
                    <w:rFonts w:ascii="Times New Roman" w:hAnsi="Times New Roman" w:cs="Times New Roman"/>
                    <w:lang w:val="is-IS"/>
                  </w:rPr>
                  <w:t>Í reglugerð</w:t>
                </w:r>
                <w:r>
                  <w:rPr>
                    <w:rFonts w:ascii="Times New Roman" w:hAnsi="Times New Roman" w:cs="Times New Roman"/>
                    <w:lang w:val="is-IS"/>
                  </w:rPr>
                  <w:t xml:space="preserve"> (ESB) 2017/352</w:t>
                </w:r>
                <w:r w:rsidRPr="002D4FD7">
                  <w:rPr>
                    <w:rFonts w:ascii="Times New Roman" w:hAnsi="Times New Roman" w:cs="Times New Roman"/>
                    <w:lang w:val="is-IS"/>
                  </w:rPr>
                  <w:t xml:space="preserve"> er mælt fyrir um kæruferli vegna ágreinings um beitingu reglugerðarinnar. Í 27. gr. hafnalaga segir að notendum hafna sé heimilt að skjóta ákvörðunum hafnarstjórna samkvæmt lögunum, öðrum er gjaldskrárákvörðunum, til Samgöngustofu. Ljóst er að hér þyrfti að gera breytingu þar sem gjaldskrárákvarðanir mega ekki vera undanskildar </w:t>
                </w:r>
                <w:r w:rsidRPr="00423F9B">
                  <w:rPr>
                    <w:rFonts w:ascii="Times New Roman" w:hAnsi="Times New Roman" w:cs="Times New Roman"/>
                    <w:lang w:val="is-IS"/>
                  </w:rPr>
                  <w:t>slíkum kærum.</w:t>
                </w:r>
              </w:p>
              <w:p w14:paraId="324F3946" w14:textId="3746C4FF" w:rsidR="00423F9B" w:rsidRPr="00423F9B" w:rsidRDefault="00423F9B" w:rsidP="00423F9B">
                <w:pPr>
                  <w:pStyle w:val="ListParagraph"/>
                  <w:spacing w:before="60" w:after="60"/>
                  <w:ind w:left="738"/>
                  <w:contextualSpacing w:val="0"/>
                  <w:jc w:val="both"/>
                  <w:rPr>
                    <w:rFonts w:ascii="Times New Roman" w:hAnsi="Times New Roman" w:cs="Times New Roman"/>
                    <w:lang w:val="is-IS"/>
                  </w:rPr>
                </w:pPr>
                <w:r w:rsidRPr="00423F9B">
                  <w:rPr>
                    <w:rFonts w:ascii="Times New Roman" w:hAnsi="Times New Roman" w:cs="Times New Roman"/>
                    <w:lang w:val="is-IS"/>
                  </w:rPr>
                  <w:t>Gert er ráð fyrir að hafnarstjórn skuli ráðfæra sig við notendur hafna við álagningu gjalda. Núgildandi 17. gr. hafnalaga mælir fyrir um að notendur geti krafið hafnarstjórn upplýsinga um afkomu hafnar og um almennar forsendur gjaldtöku samkvæmt gjaldskrá. Þannig gera núgildandi lög ráð fyrir upplýsingagjöf, sé þess óskað, um gildandi gjaldskrá. Reglugerð ESB gerir hins vegar ráð fyrir því að breytingar á gjöldum verði gerðar að höfðu samráði við notendur. Þetta kallar á lagabreytingu.</w:t>
                </w:r>
              </w:p>
              <w:p w14:paraId="7818B5E7" w14:textId="6AEF1F2C" w:rsidR="00753EF7" w:rsidRPr="00671152" w:rsidRDefault="00406327" w:rsidP="00671152">
                <w:pPr>
                  <w:pStyle w:val="ListParagraph"/>
                  <w:numPr>
                    <w:ilvl w:val="0"/>
                    <w:numId w:val="24"/>
                  </w:numPr>
                  <w:spacing w:before="60" w:after="60"/>
                  <w:ind w:left="738"/>
                  <w:contextualSpacing w:val="0"/>
                  <w:jc w:val="both"/>
                  <w:rPr>
                    <w:rFonts w:ascii="Times New Roman" w:hAnsi="Times New Roman" w:cs="Times New Roman"/>
                    <w:bCs/>
                    <w:lang w:val="is-IS"/>
                  </w:rPr>
                </w:pPr>
                <w:r w:rsidRPr="00671152">
                  <w:rPr>
                    <w:rFonts w:ascii="Times New Roman" w:hAnsi="Times New Roman" w:cs="Times New Roman"/>
                    <w:bCs/>
                    <w:lang w:val="is-IS"/>
                  </w:rPr>
                  <w:t xml:space="preserve">Í 1. mgr. 17. gr. hafnalaga nr. 61/2003 segir að stjórn hafnar skuli semja gjaldskrá fyrir höfn þar sem nánar er kveðið á um </w:t>
                </w:r>
                <w:r w:rsidR="00753EF7" w:rsidRPr="00671152">
                  <w:rPr>
                    <w:rFonts w:ascii="Times New Roman" w:hAnsi="Times New Roman" w:cs="Times New Roman"/>
                    <w:bCs/>
                    <w:lang w:val="is-IS"/>
                  </w:rPr>
                  <w:t xml:space="preserve">innheimtu gjalda samkvæmt greininni. Miða skuli gjaldtöku við að hún standi undir rekstri hafnarinnar, þ.m.t. fjármagnskostnaði, afskriftum, kostnaði við endurnýjun hafnarinnar og stofnkostnaði samkvæmt langtímaáætlun hafnarinnar. </w:t>
                </w:r>
              </w:p>
              <w:p w14:paraId="2F47C85D" w14:textId="282B3842" w:rsidR="00753EF7" w:rsidRPr="00671152" w:rsidRDefault="00753EF7" w:rsidP="00671152">
                <w:pPr>
                  <w:pStyle w:val="ListParagraph"/>
                  <w:spacing w:before="60" w:after="60"/>
                  <w:ind w:left="738"/>
                  <w:contextualSpacing w:val="0"/>
                  <w:jc w:val="both"/>
                  <w:rPr>
                    <w:rFonts w:ascii="Times New Roman" w:hAnsi="Times New Roman" w:cs="Times New Roman"/>
                    <w:bCs/>
                    <w:lang w:val="is-IS"/>
                  </w:rPr>
                </w:pPr>
                <w:r w:rsidRPr="00671152">
                  <w:rPr>
                    <w:rFonts w:ascii="Times New Roman" w:hAnsi="Times New Roman" w:cs="Times New Roman"/>
                    <w:bCs/>
                    <w:lang w:val="is-IS"/>
                  </w:rPr>
                  <w:t xml:space="preserve">Í </w:t>
                </w:r>
                <w:r w:rsidR="00406327" w:rsidRPr="00671152">
                  <w:rPr>
                    <w:rFonts w:ascii="Times New Roman" w:hAnsi="Times New Roman" w:cs="Times New Roman"/>
                    <w:bCs/>
                    <w:lang w:val="is-IS"/>
                  </w:rPr>
                  <w:t>2. mgr. 17. gr</w:t>
                </w:r>
                <w:r w:rsidRPr="00671152">
                  <w:rPr>
                    <w:rFonts w:ascii="Times New Roman" w:hAnsi="Times New Roman" w:cs="Times New Roman"/>
                    <w:bCs/>
                    <w:lang w:val="is-IS"/>
                  </w:rPr>
                  <w:t xml:space="preserve"> laganna er kveðið á um heimila gjaldtöku. Í e-lið 1. tölul. segir að ákveða megi aflagjald af sjávarafurðum sem umskipað er, lestaðar eru eða losaðar í höfnum. Sé gjaldið innheimt skuli það vera minnst 1,25% og mest 3% af heildaraflaverðmæti</w:t>
                </w:r>
                <w:r w:rsidR="00406327" w:rsidRPr="00671152">
                  <w:rPr>
                    <w:rFonts w:ascii="Times New Roman" w:hAnsi="Times New Roman" w:cs="Times New Roman"/>
                    <w:bCs/>
                    <w:lang w:val="is-IS"/>
                  </w:rPr>
                  <w:t>.</w:t>
                </w:r>
                <w:r w:rsidRPr="00671152">
                  <w:rPr>
                    <w:rFonts w:ascii="Times New Roman" w:hAnsi="Times New Roman" w:cs="Times New Roman"/>
                    <w:bCs/>
                    <w:lang w:val="is-IS"/>
                  </w:rPr>
                  <w:t xml:space="preserve"> Þó skuli gjaldið vera minnst 0,7% af heildaraflaverðmæti frystra sjávarafurða. Sjávarafurðir séu sjávarafli, þ.e. sjávardýr önnur en spendýr sem og matvæli sem eru unnin að öllu leyti eða að hluta úr sjávarafla.</w:t>
                </w:r>
              </w:p>
              <w:p w14:paraId="3DA2F27C" w14:textId="3B83CD2E" w:rsidR="00CA3381" w:rsidRPr="00CE28AE" w:rsidRDefault="00671152" w:rsidP="00671152">
                <w:pPr>
                  <w:pStyle w:val="ListParagraph"/>
                  <w:spacing w:before="60" w:after="60"/>
                  <w:ind w:left="738"/>
                  <w:contextualSpacing w:val="0"/>
                  <w:jc w:val="both"/>
                  <w:rPr>
                    <w:rFonts w:ascii="Times New Roman" w:hAnsi="Times New Roman" w:cs="Times New Roman"/>
                    <w:b/>
                    <w:lang w:val="is-IS"/>
                  </w:rPr>
                </w:pPr>
                <w:r w:rsidRPr="00671152">
                  <w:rPr>
                    <w:rFonts w:ascii="Times New Roman" w:hAnsi="Times New Roman" w:cs="Times New Roman"/>
                    <w:bCs/>
                    <w:lang w:val="is-IS"/>
                  </w:rPr>
                  <w:t>Með l</w:t>
                </w:r>
                <w:r w:rsidR="00753EF7" w:rsidRPr="00671152">
                  <w:rPr>
                    <w:rFonts w:ascii="Times New Roman" w:hAnsi="Times New Roman" w:cs="Times New Roman"/>
                    <w:bCs/>
                    <w:lang w:val="is-IS"/>
                  </w:rPr>
                  <w:t>ögum nr. 88/2010 um breytingar á hafnalögum nr. 61/2003, með síðari breytingum</w:t>
                </w:r>
                <w:r w:rsidRPr="00671152">
                  <w:rPr>
                    <w:rFonts w:ascii="Times New Roman" w:hAnsi="Times New Roman" w:cs="Times New Roman"/>
                    <w:bCs/>
                    <w:lang w:val="is-IS"/>
                  </w:rPr>
                  <w:t>, var e-lið bætt við 1. tölul.  2. mgr. 17. gr. laganna</w:t>
                </w:r>
                <w:r w:rsidR="00753EF7" w:rsidRPr="00671152">
                  <w:rPr>
                    <w:rFonts w:ascii="Times New Roman" w:hAnsi="Times New Roman" w:cs="Times New Roman"/>
                    <w:bCs/>
                    <w:lang w:val="is-IS"/>
                  </w:rPr>
                  <w:t>. Af orðalagi ákvæðisins og athugasemdum við frumvarpið sem varð að lögum má ráða að það er fyrst og fremst ætlað að ná til afla af fiskveiðum. Ekki er afdráttarlaust kveðið á um að gjaldtökuheimildin nái til eldisfisks í sjókvíaeldi.</w:t>
                </w:r>
                <w:r w:rsidR="00753EF7">
                  <w:rPr>
                    <w:rFonts w:ascii="Times New Roman" w:hAnsi="Times New Roman" w:cs="Times New Roman"/>
                    <w:b/>
                    <w:lang w:val="is-IS"/>
                  </w:rPr>
                  <w:t xml:space="preserve"> </w:t>
                </w:r>
              </w:p>
            </w:sdtContent>
          </w:sdt>
          <w:permEnd w:id="1532176985" w:displacedByCustomXml="prev"/>
        </w:tc>
      </w:tr>
      <w:tr w:rsidR="00E34B42" w:rsidRPr="00E34B42" w14:paraId="0FE6A4D6" w14:textId="77777777" w:rsidTr="007414CB">
        <w:tc>
          <w:tcPr>
            <w:tcW w:w="9288" w:type="dxa"/>
            <w:shd w:val="clear" w:color="auto" w:fill="92CDDC" w:themeFill="accent5" w:themeFillTint="99"/>
          </w:tcPr>
          <w:p w14:paraId="5DD001EC" w14:textId="77777777" w:rsidR="00263F72" w:rsidRPr="00E34B42" w:rsidRDefault="00263F72"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Markmið</w:t>
            </w:r>
            <w:r w:rsidR="007A02FD" w:rsidRPr="00E34B42">
              <w:rPr>
                <w:rFonts w:ascii="Times New Roman" w:hAnsi="Times New Roman" w:cs="Times New Roman"/>
                <w:b/>
                <w:lang w:val="is-IS"/>
              </w:rPr>
              <w:t xml:space="preserve"> </w:t>
            </w:r>
          </w:p>
        </w:tc>
      </w:tr>
      <w:tr w:rsidR="00E34B42" w:rsidRPr="002A54E0" w14:paraId="6E99F678" w14:textId="77777777" w:rsidTr="005E6791">
        <w:trPr>
          <w:trHeight w:val="747"/>
        </w:trPr>
        <w:tc>
          <w:tcPr>
            <w:tcW w:w="9288" w:type="dxa"/>
          </w:tcPr>
          <w:permStart w:id="1525578675"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1E4E6103" w14:textId="562C36C1" w:rsidR="006C6EA3" w:rsidRDefault="00645781" w:rsidP="00BA5089">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Stefna </w:t>
                </w:r>
                <w:r w:rsidR="00133146" w:rsidRPr="00E34B42">
                  <w:rPr>
                    <w:rFonts w:ascii="Times New Roman" w:hAnsi="Times New Roman" w:cs="Times New Roman"/>
                    <w:b/>
                    <w:lang w:val="is-IS"/>
                  </w:rPr>
                  <w:t>hins opinbera</w:t>
                </w:r>
                <w:r w:rsidR="00D148DB" w:rsidRPr="00E34B42">
                  <w:rPr>
                    <w:rFonts w:ascii="Times New Roman" w:hAnsi="Times New Roman" w:cs="Times New Roman"/>
                    <w:b/>
                    <w:lang w:val="is-IS"/>
                  </w:rPr>
                  <w:t xml:space="preserve"> á </w:t>
                </w:r>
                <w:r w:rsidRPr="00E34B42">
                  <w:rPr>
                    <w:rFonts w:ascii="Times New Roman" w:hAnsi="Times New Roman" w:cs="Times New Roman"/>
                    <w:b/>
                    <w:lang w:val="is-IS"/>
                  </w:rPr>
                  <w:t>viðkomandi málefna</w:t>
                </w:r>
                <w:r w:rsidR="00D148DB" w:rsidRPr="00E34B42">
                  <w:rPr>
                    <w:rFonts w:ascii="Times New Roman" w:hAnsi="Times New Roman" w:cs="Times New Roman"/>
                    <w:b/>
                    <w:lang w:val="is-IS"/>
                  </w:rPr>
                  <w:t>sviði</w:t>
                </w:r>
                <w:r w:rsidRPr="00E34B42">
                  <w:rPr>
                    <w:rFonts w:ascii="Times New Roman" w:hAnsi="Times New Roman" w:cs="Times New Roman"/>
                    <w:b/>
                    <w:lang w:val="is-IS"/>
                  </w:rPr>
                  <w:t>/málaflokki</w:t>
                </w:r>
              </w:p>
              <w:p w14:paraId="793D7D6D" w14:textId="4F50A4F2" w:rsidR="00671152" w:rsidRPr="002C39F0" w:rsidRDefault="002C39F0" w:rsidP="002C39F0">
                <w:pPr>
                  <w:pStyle w:val="ListParagraph"/>
                  <w:spacing w:before="60" w:after="60"/>
                  <w:ind w:left="714"/>
                  <w:contextualSpacing w:val="0"/>
                  <w:jc w:val="both"/>
                  <w:rPr>
                    <w:rFonts w:ascii="Times New Roman" w:hAnsi="Times New Roman" w:cs="Times New Roman"/>
                    <w:bCs/>
                    <w:lang w:val="is-IS"/>
                  </w:rPr>
                </w:pPr>
                <w:r w:rsidRPr="002C39F0">
                  <w:rPr>
                    <w:rFonts w:ascii="Times New Roman" w:hAnsi="Times New Roman" w:cs="Times New Roman"/>
                    <w:bCs/>
                    <w:lang w:val="is-IS"/>
                  </w:rPr>
                  <w:t xml:space="preserve">Stefna hins opinbera er mörkuð með hafnalögum nr. 61/2003. </w:t>
                </w:r>
                <w:r w:rsidR="00482ECF" w:rsidRPr="002C39F0">
                  <w:rPr>
                    <w:rFonts w:ascii="Times New Roman" w:hAnsi="Times New Roman" w:cs="Times New Roman"/>
                    <w:bCs/>
                    <w:lang w:val="is-IS"/>
                  </w:rPr>
                  <w:t xml:space="preserve">Hafnaraðstaða býður upp á margs konar atvinnutækifæri, einkum tengd fiskveiðum eða ferðaþjónustu sem geta skipt miklu máli fyrir byggðalög. Þá eru hafnir meðal samgönguinnviða sem eru lykill að samkeppnishæfni landsins. </w:t>
                </w:r>
                <w:r w:rsidRPr="002C39F0">
                  <w:rPr>
                    <w:rFonts w:ascii="Times New Roman" w:hAnsi="Times New Roman" w:cs="Times New Roman"/>
                    <w:bCs/>
                    <w:lang w:val="is-IS"/>
                  </w:rPr>
                  <w:t xml:space="preserve">Um þær fer megnið af vöruflutningum hér á landi. </w:t>
                </w:r>
                <w:r w:rsidR="00482ECF" w:rsidRPr="002C39F0">
                  <w:rPr>
                    <w:rFonts w:ascii="Times New Roman" w:hAnsi="Times New Roman" w:cs="Times New Roman"/>
                    <w:bCs/>
                    <w:lang w:val="is-IS"/>
                  </w:rPr>
                  <w:t>Þ</w:t>
                </w:r>
                <w:r w:rsidRPr="002C39F0">
                  <w:rPr>
                    <w:rFonts w:ascii="Times New Roman" w:hAnsi="Times New Roman" w:cs="Times New Roman"/>
                    <w:bCs/>
                    <w:lang w:val="is-IS"/>
                  </w:rPr>
                  <w:t>á</w:t>
                </w:r>
                <w:r w:rsidR="00482ECF" w:rsidRPr="002C39F0">
                  <w:rPr>
                    <w:rFonts w:ascii="Times New Roman" w:hAnsi="Times New Roman" w:cs="Times New Roman"/>
                    <w:bCs/>
                    <w:lang w:val="is-IS"/>
                  </w:rPr>
                  <w:t xml:space="preserve"> er</w:t>
                </w:r>
                <w:r w:rsidRPr="002C39F0">
                  <w:rPr>
                    <w:rFonts w:ascii="Times New Roman" w:hAnsi="Times New Roman" w:cs="Times New Roman"/>
                    <w:bCs/>
                    <w:lang w:val="is-IS"/>
                  </w:rPr>
                  <w:t xml:space="preserve"> það </w:t>
                </w:r>
                <w:r w:rsidR="00482ECF" w:rsidRPr="002C39F0">
                  <w:rPr>
                    <w:rFonts w:ascii="Times New Roman" w:hAnsi="Times New Roman" w:cs="Times New Roman"/>
                    <w:bCs/>
                    <w:lang w:val="is-IS"/>
                  </w:rPr>
                  <w:t xml:space="preserve"> lykilatriði að atvinnulíf á landsbyggðinni hafi gott að aðgengi að gáttum, þ.e. inn- og útflutningshöfnum.</w:t>
                </w:r>
              </w:p>
              <w:p w14:paraId="700E2EAB" w14:textId="0E99AEE7" w:rsidR="002C39F0" w:rsidRPr="002C39F0" w:rsidRDefault="002C39F0" w:rsidP="002C39F0">
                <w:pPr>
                  <w:pStyle w:val="ListParagraph"/>
                  <w:spacing w:before="60" w:after="60"/>
                  <w:ind w:left="714"/>
                  <w:contextualSpacing w:val="0"/>
                  <w:jc w:val="both"/>
                  <w:rPr>
                    <w:rFonts w:ascii="Times New Roman" w:hAnsi="Times New Roman" w:cs="Times New Roman"/>
                    <w:bCs/>
                    <w:lang w:val="is-IS"/>
                  </w:rPr>
                </w:pPr>
                <w:r w:rsidRPr="002C39F0">
                  <w:rPr>
                    <w:rFonts w:ascii="Times New Roman" w:hAnsi="Times New Roman" w:cs="Times New Roman"/>
                    <w:bCs/>
                    <w:lang w:val="is-IS"/>
                  </w:rPr>
                  <w:t>Hafnir eru almennt í eigu sveitarfélaga og eru flestar reknar af hafnarsjóðum sveitarfélaga. Hafnarsjóðir reka hafnir og taka ákvarðanir um uppbyggingu þeirra.</w:t>
                </w:r>
              </w:p>
              <w:p w14:paraId="560468E5" w14:textId="77777777" w:rsidR="002D4FD7" w:rsidRDefault="00187E36" w:rsidP="00645781">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Markmið sem að er stefnt </w:t>
                </w:r>
                <w:r w:rsidR="00645781" w:rsidRPr="00E34B42">
                  <w:rPr>
                    <w:rFonts w:ascii="Times New Roman" w:hAnsi="Times New Roman" w:cs="Times New Roman"/>
                    <w:b/>
                    <w:lang w:val="is-IS"/>
                  </w:rPr>
                  <w:t xml:space="preserve">með lagasetningu </w:t>
                </w:r>
                <w:r w:rsidRPr="00E34B42">
                  <w:rPr>
                    <w:rFonts w:ascii="Times New Roman" w:hAnsi="Times New Roman" w:cs="Times New Roman"/>
                    <w:b/>
                    <w:lang w:val="is-IS"/>
                  </w:rPr>
                  <w:t>í ljósi úrlausnarefnis</w:t>
                </w:r>
                <w:r w:rsidR="00645781" w:rsidRPr="00E34B42">
                  <w:rPr>
                    <w:rFonts w:ascii="Times New Roman" w:hAnsi="Times New Roman" w:cs="Times New Roman"/>
                    <w:b/>
                    <w:lang w:val="is-IS"/>
                  </w:rPr>
                  <w:t xml:space="preserve"> og stefnu stjórnvalda</w:t>
                </w:r>
                <w:r w:rsidR="002D4FD7">
                  <w:rPr>
                    <w:rFonts w:ascii="Times New Roman" w:hAnsi="Times New Roman" w:cs="Times New Roman"/>
                    <w:b/>
                    <w:lang w:val="is-IS"/>
                  </w:rPr>
                  <w:t>.</w:t>
                </w:r>
              </w:p>
              <w:p w14:paraId="3C148BAC" w14:textId="002F3310" w:rsidR="00A8538F" w:rsidRDefault="002D4FD7" w:rsidP="00D3678B">
                <w:pPr>
                  <w:pStyle w:val="ListParagraph"/>
                  <w:numPr>
                    <w:ilvl w:val="0"/>
                    <w:numId w:val="25"/>
                  </w:numPr>
                  <w:spacing w:before="60" w:after="60"/>
                  <w:ind w:left="742"/>
                  <w:contextualSpacing w:val="0"/>
                  <w:jc w:val="both"/>
                  <w:rPr>
                    <w:rFonts w:ascii="Times New Roman" w:hAnsi="Times New Roman" w:cs="Times New Roman"/>
                    <w:bCs/>
                    <w:lang w:val="is-IS"/>
                  </w:rPr>
                </w:pPr>
                <w:r w:rsidRPr="002D4FD7">
                  <w:rPr>
                    <w:rFonts w:ascii="Times New Roman" w:hAnsi="Times New Roman" w:cs="Times New Roman"/>
                    <w:bCs/>
                    <w:lang w:val="is-IS"/>
                  </w:rPr>
                  <w:t>Markmiðið með lagasetningunni er að innleiða með fullnægjandi hætti þau ákvæði reglugerðar (ESB) 2017/352 sem kalla á lagabreytingar. Ekki verði gengið lengra við innleiðingu ákvæðanna en þörf krefur.</w:t>
                </w:r>
              </w:p>
              <w:p w14:paraId="3FEC7D91" w14:textId="21441EAF" w:rsidR="00CA3381" w:rsidRPr="00E34B42" w:rsidRDefault="00A8538F" w:rsidP="00D3678B">
                <w:pPr>
                  <w:pStyle w:val="ListParagraph"/>
                  <w:numPr>
                    <w:ilvl w:val="0"/>
                    <w:numId w:val="25"/>
                  </w:numPr>
                  <w:spacing w:before="60" w:after="60"/>
                  <w:ind w:left="742"/>
                  <w:contextualSpacing w:val="0"/>
                  <w:jc w:val="both"/>
                  <w:rPr>
                    <w:rFonts w:ascii="Times New Roman" w:hAnsi="Times New Roman" w:cs="Times New Roman"/>
                    <w:b/>
                    <w:lang w:val="is-IS"/>
                  </w:rPr>
                </w:pPr>
                <w:r w:rsidRPr="0098268F">
                  <w:rPr>
                    <w:rFonts w:ascii="Times New Roman" w:hAnsi="Times New Roman" w:cs="Times New Roman"/>
                    <w:bCs/>
                    <w:lang w:val="is-IS"/>
                  </w:rPr>
                  <w:lastRenderedPageBreak/>
                  <w:t>Þá er markmiðið með endurskoðun á ákvæði um gjaldtöku hafna að tryggja að hafnir hafi skýra heimild til að taka gjald tengt starfsemi fiskeldisfyrirtækja þannig að þær standi undir rekstri þeirra, en samkvæmt 3. tölul. 3. gr. laganna táknar það að byggja, reka, viðhalda og endurnýja hafnarmannvirki sem og rekstur hafnten</w:t>
                </w:r>
                <w:r w:rsidR="0098268F">
                  <w:rPr>
                    <w:rFonts w:ascii="Times New Roman" w:hAnsi="Times New Roman" w:cs="Times New Roman"/>
                    <w:bCs/>
                    <w:lang w:val="is-IS"/>
                  </w:rPr>
                  <w:t>g</w:t>
                </w:r>
                <w:r w:rsidRPr="0098268F">
                  <w:rPr>
                    <w:rFonts w:ascii="Times New Roman" w:hAnsi="Times New Roman" w:cs="Times New Roman"/>
                    <w:bCs/>
                    <w:lang w:val="is-IS"/>
                  </w:rPr>
                  <w:t>drar atvinnuaðstöðu og jafnframt rekstur hafnten</w:t>
                </w:r>
                <w:r w:rsidR="0098268F">
                  <w:rPr>
                    <w:rFonts w:ascii="Times New Roman" w:hAnsi="Times New Roman" w:cs="Times New Roman"/>
                    <w:bCs/>
                    <w:lang w:val="is-IS"/>
                  </w:rPr>
                  <w:t>g</w:t>
                </w:r>
                <w:r w:rsidRPr="0098268F">
                  <w:rPr>
                    <w:rFonts w:ascii="Times New Roman" w:hAnsi="Times New Roman" w:cs="Times New Roman"/>
                    <w:bCs/>
                    <w:lang w:val="is-IS"/>
                  </w:rPr>
                  <w:t>drar þjónustu.</w:t>
                </w:r>
                <w:r>
                  <w:rPr>
                    <w:rFonts w:ascii="Times New Roman" w:hAnsi="Times New Roman" w:cs="Times New Roman"/>
                    <w:bCs/>
                    <w:lang w:val="is-IS"/>
                  </w:rPr>
                  <w:t xml:space="preserve"> </w:t>
                </w:r>
              </w:p>
            </w:sdtContent>
          </w:sdt>
        </w:tc>
      </w:tr>
      <w:permEnd w:id="1525578675"/>
      <w:tr w:rsidR="00E34B42" w:rsidRPr="00E34B42" w14:paraId="18882BCB" w14:textId="77777777" w:rsidTr="007414CB">
        <w:tc>
          <w:tcPr>
            <w:tcW w:w="9288" w:type="dxa"/>
            <w:shd w:val="clear" w:color="auto" w:fill="92CDDC" w:themeFill="accent5" w:themeFillTint="99"/>
          </w:tcPr>
          <w:p w14:paraId="23914EC9" w14:textId="77777777" w:rsidR="00263F72" w:rsidRPr="00E34B42" w:rsidRDefault="00E832C9"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Leiðir</w:t>
            </w:r>
          </w:p>
        </w:tc>
      </w:tr>
      <w:tr w:rsidR="00E34B42" w:rsidRPr="00E34B42" w14:paraId="4ACD7B9E" w14:textId="77777777" w:rsidTr="00FD2097">
        <w:trPr>
          <w:trHeight w:val="826"/>
        </w:trPr>
        <w:tc>
          <w:tcPr>
            <w:tcW w:w="9288" w:type="dxa"/>
          </w:tcPr>
          <w:permStart w:id="66860805" w:edGrp="everyone" w:colFirst="0" w:colLast="0" w:displacedByCustomXml="next"/>
          <w:sdt>
            <w:sdtPr>
              <w:rPr>
                <w:rFonts w:ascii="Times New Roman" w:hAnsi="Times New Roman" w:cs="Times New Roman"/>
                <w:b/>
                <w:lang w:val="is-IS"/>
              </w:rPr>
              <w:id w:val="-355357149"/>
            </w:sdtPr>
            <w:sdtEndPr/>
            <w:sdtContent>
              <w:p w14:paraId="06F86C5A" w14:textId="77777777" w:rsidR="002D4FD7"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Ekkert aðhafst</w:t>
                </w:r>
                <w:r w:rsidR="0047580A" w:rsidRPr="00E34B42">
                  <w:rPr>
                    <w:rFonts w:ascii="Times New Roman" w:hAnsi="Times New Roman" w:cs="Times New Roman"/>
                    <w:b/>
                    <w:lang w:val="is-IS"/>
                  </w:rPr>
                  <w:t xml:space="preserve">  - hvaða afleiðingar hefði það?</w:t>
                </w:r>
              </w:p>
              <w:p w14:paraId="3B04DC1E" w14:textId="1ED3A9D9" w:rsidR="00FD2097" w:rsidRDefault="002D4FD7" w:rsidP="00D3678B">
                <w:pPr>
                  <w:pStyle w:val="ListParagraph"/>
                  <w:numPr>
                    <w:ilvl w:val="0"/>
                    <w:numId w:val="26"/>
                  </w:numPr>
                  <w:spacing w:before="60" w:after="60"/>
                  <w:ind w:left="742"/>
                  <w:contextualSpacing w:val="0"/>
                  <w:jc w:val="both"/>
                  <w:rPr>
                    <w:rFonts w:ascii="Times New Roman" w:hAnsi="Times New Roman" w:cs="Times New Roman"/>
                    <w:bCs/>
                    <w:lang w:val="is-IS"/>
                  </w:rPr>
                </w:pPr>
                <w:r w:rsidRPr="002D4FD7">
                  <w:rPr>
                    <w:rFonts w:ascii="Times New Roman" w:hAnsi="Times New Roman" w:cs="Times New Roman"/>
                    <w:bCs/>
                    <w:lang w:val="is-IS"/>
                  </w:rPr>
                  <w:t xml:space="preserve">Samkvæmt samningi um stofnun dómstóls og Eftirlitsstofnunar hefur Eftirlitsstofnun EFTA það hlutverk að fylgjast með því að innleiðing og beiting reglna, sem teknar hafa verið upp í EES-samninginn sé með fullnægjandi hætti. Ef innleiðing reglugerðar (ESB) fer ekki fram getur stofnunin hafið mál vegna ófullnægjandi innleiðingar. Slíku máli getur lyktað með að stofnunin sendi málið til EFTA-dómstólsins. </w:t>
                </w:r>
              </w:p>
              <w:p w14:paraId="26EE5823" w14:textId="1B550DB1" w:rsidR="0098268F" w:rsidRPr="002D4FD7" w:rsidRDefault="0098268F" w:rsidP="00D3678B">
                <w:pPr>
                  <w:pStyle w:val="ListParagraph"/>
                  <w:numPr>
                    <w:ilvl w:val="0"/>
                    <w:numId w:val="26"/>
                  </w:numPr>
                  <w:spacing w:before="60" w:after="60"/>
                  <w:ind w:left="742"/>
                  <w:contextualSpacing w:val="0"/>
                  <w:jc w:val="both"/>
                  <w:rPr>
                    <w:rFonts w:ascii="Times New Roman" w:hAnsi="Times New Roman" w:cs="Times New Roman"/>
                    <w:bCs/>
                    <w:lang w:val="is-IS"/>
                  </w:rPr>
                </w:pPr>
                <w:r>
                  <w:rPr>
                    <w:rFonts w:ascii="Times New Roman" w:hAnsi="Times New Roman" w:cs="Times New Roman"/>
                    <w:bCs/>
                    <w:lang w:val="is-IS"/>
                  </w:rPr>
                  <w:t xml:space="preserve">Markmiðið með endurskoðun á gjaldtökuákvæði hafnalaga m.t.t. fiskeldis er að setja skýra heimild fyrir hafnir til að taka hafnargjöld vegna starfsemi fiskeldisfyrirtækja. </w:t>
                </w:r>
                <w:bookmarkStart w:id="0" w:name="_Hlk46843376"/>
                <w:r>
                  <w:rPr>
                    <w:rFonts w:ascii="Times New Roman" w:hAnsi="Times New Roman" w:cs="Times New Roman"/>
                    <w:bCs/>
                    <w:lang w:val="is-IS"/>
                  </w:rPr>
                  <w:t>Ef ákvæði standa ób</w:t>
                </w:r>
                <w:r w:rsidR="00E253D2">
                  <w:rPr>
                    <w:rFonts w:ascii="Times New Roman" w:hAnsi="Times New Roman" w:cs="Times New Roman"/>
                    <w:bCs/>
                    <w:lang w:val="is-IS"/>
                  </w:rPr>
                  <w:t xml:space="preserve">reytt er hætt við að hafnir muni innheimta lægri gjöld </w:t>
                </w:r>
                <w:r w:rsidR="002F36B6">
                  <w:rPr>
                    <w:rFonts w:ascii="Times New Roman" w:hAnsi="Times New Roman" w:cs="Times New Roman"/>
                    <w:bCs/>
                    <w:lang w:val="is-IS"/>
                  </w:rPr>
                  <w:t xml:space="preserve">og ekki ná eðlilegu framlagi á móti kostnaði vegna þessarar starfsemi eins og </w:t>
                </w:r>
                <w:r w:rsidR="00E253D2">
                  <w:rPr>
                    <w:rFonts w:ascii="Times New Roman" w:hAnsi="Times New Roman" w:cs="Times New Roman"/>
                    <w:bCs/>
                    <w:lang w:val="is-IS"/>
                  </w:rPr>
                  <w:t>hafnalög nr. 61/2003</w:t>
                </w:r>
                <w:r w:rsidR="002F36B6">
                  <w:rPr>
                    <w:rFonts w:ascii="Times New Roman" w:hAnsi="Times New Roman" w:cs="Times New Roman"/>
                    <w:bCs/>
                    <w:lang w:val="is-IS"/>
                  </w:rPr>
                  <w:t xml:space="preserve"> gera ráð fyrir</w:t>
                </w:r>
                <w:bookmarkEnd w:id="0"/>
                <w:r w:rsidR="00E253D2">
                  <w:rPr>
                    <w:rFonts w:ascii="Times New Roman" w:hAnsi="Times New Roman" w:cs="Times New Roman"/>
                    <w:bCs/>
                    <w:lang w:val="is-IS"/>
                  </w:rPr>
                  <w:t>.</w:t>
                </w:r>
              </w:p>
              <w:p w14:paraId="447D4EC7" w14:textId="0D01B9FA" w:rsidR="00FD2097"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Önnur úrræði en lagasetning</w:t>
                </w:r>
                <w:r w:rsidR="0047580A" w:rsidRPr="00E34B42">
                  <w:rPr>
                    <w:rFonts w:ascii="Times New Roman" w:hAnsi="Times New Roman" w:cs="Times New Roman"/>
                    <w:b/>
                    <w:lang w:val="is-IS"/>
                  </w:rPr>
                  <w:t xml:space="preserve"> sem metin hafa verið</w:t>
                </w:r>
                <w:r w:rsidR="002D4FD7">
                  <w:rPr>
                    <w:rFonts w:ascii="Times New Roman" w:hAnsi="Times New Roman" w:cs="Times New Roman"/>
                    <w:b/>
                    <w:lang w:val="is-IS"/>
                  </w:rPr>
                  <w:t>.</w:t>
                </w:r>
              </w:p>
              <w:p w14:paraId="16486DD6" w14:textId="29CB17C3" w:rsidR="002D4FD7" w:rsidRPr="002D4FD7" w:rsidRDefault="002D4FD7" w:rsidP="002D4FD7">
                <w:pPr>
                  <w:pStyle w:val="ListParagraph"/>
                  <w:spacing w:before="60" w:after="60"/>
                  <w:ind w:left="714"/>
                  <w:contextualSpacing w:val="0"/>
                  <w:rPr>
                    <w:rFonts w:ascii="Times New Roman" w:hAnsi="Times New Roman" w:cs="Times New Roman"/>
                    <w:bCs/>
                    <w:lang w:val="is-IS"/>
                  </w:rPr>
                </w:pPr>
                <w:r w:rsidRPr="002D4FD7">
                  <w:rPr>
                    <w:rFonts w:ascii="Times New Roman" w:hAnsi="Times New Roman" w:cs="Times New Roman"/>
                    <w:bCs/>
                    <w:lang w:val="is-IS"/>
                  </w:rPr>
                  <w:t>Ekki eru önnur úrræði en lagasetning tæk í þessu tilviki.</w:t>
                </w:r>
              </w:p>
              <w:p w14:paraId="38606F73" w14:textId="77777777" w:rsidR="002D4FD7" w:rsidRDefault="0047580A"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Mögulegar l</w:t>
                </w:r>
                <w:r w:rsidR="00A77160" w:rsidRPr="00E34B42">
                  <w:rPr>
                    <w:rFonts w:ascii="Times New Roman" w:hAnsi="Times New Roman" w:cs="Times New Roman"/>
                    <w:b/>
                    <w:lang w:val="is-IS"/>
                  </w:rPr>
                  <w:t>eiðir við l</w:t>
                </w:r>
                <w:r w:rsidR="00133146" w:rsidRPr="00E34B42">
                  <w:rPr>
                    <w:rFonts w:ascii="Times New Roman" w:hAnsi="Times New Roman" w:cs="Times New Roman"/>
                    <w:b/>
                    <w:lang w:val="is-IS"/>
                  </w:rPr>
                  <w:t>agasetning</w:t>
                </w:r>
                <w:r w:rsidR="00CA3381" w:rsidRPr="00E34B42">
                  <w:rPr>
                    <w:rFonts w:ascii="Times New Roman" w:hAnsi="Times New Roman" w:cs="Times New Roman"/>
                    <w:b/>
                    <w:lang w:val="is-IS"/>
                  </w:rPr>
                  <w:t>u</w:t>
                </w:r>
                <w:r w:rsidR="002D4FD7">
                  <w:rPr>
                    <w:rFonts w:ascii="Times New Roman" w:hAnsi="Times New Roman" w:cs="Times New Roman"/>
                    <w:b/>
                    <w:lang w:val="is-IS"/>
                  </w:rPr>
                  <w:t>.</w:t>
                </w:r>
              </w:p>
              <w:p w14:paraId="30320540" w14:textId="7ABE3067" w:rsidR="002C39F0" w:rsidRDefault="002D4FD7" w:rsidP="002D4FD7">
                <w:pPr>
                  <w:pStyle w:val="ListParagraph"/>
                  <w:spacing w:before="60" w:after="60"/>
                  <w:ind w:left="714"/>
                  <w:contextualSpacing w:val="0"/>
                  <w:rPr>
                    <w:rFonts w:ascii="Times New Roman" w:hAnsi="Times New Roman" w:cs="Times New Roman"/>
                    <w:bCs/>
                    <w:lang w:val="is-IS"/>
                  </w:rPr>
                </w:pPr>
                <w:r w:rsidRPr="002D4FD7">
                  <w:rPr>
                    <w:rFonts w:ascii="Times New Roman" w:hAnsi="Times New Roman" w:cs="Times New Roman"/>
                    <w:bCs/>
                    <w:lang w:val="is-IS"/>
                  </w:rPr>
                  <w:t xml:space="preserve">Það er unnt að innleiða </w:t>
                </w:r>
                <w:r w:rsidR="002C39F0">
                  <w:rPr>
                    <w:rFonts w:ascii="Times New Roman" w:hAnsi="Times New Roman" w:cs="Times New Roman"/>
                    <w:bCs/>
                    <w:lang w:val="is-IS"/>
                  </w:rPr>
                  <w:t>reglugerð (ESB) 2017/352</w:t>
                </w:r>
                <w:r w:rsidRPr="002D4FD7">
                  <w:rPr>
                    <w:rFonts w:ascii="Times New Roman" w:hAnsi="Times New Roman" w:cs="Times New Roman"/>
                    <w:bCs/>
                    <w:lang w:val="is-IS"/>
                  </w:rPr>
                  <w:t xml:space="preserve"> með heildstæðum hætti í lög eða þau ákvæði sérstaklega sem kalla á lagabreytingar. Horft er til þess að fara síðari leiðina og innleiða ákvæði</w:t>
                </w:r>
                <w:r w:rsidR="002F36B6">
                  <w:rPr>
                    <w:rFonts w:ascii="Times New Roman" w:hAnsi="Times New Roman" w:cs="Times New Roman"/>
                    <w:bCs/>
                    <w:lang w:val="is-IS"/>
                  </w:rPr>
                  <w:t xml:space="preserve"> reglugerðarinnar</w:t>
                </w:r>
                <w:r w:rsidRPr="002D4FD7">
                  <w:rPr>
                    <w:rFonts w:ascii="Times New Roman" w:hAnsi="Times New Roman" w:cs="Times New Roman"/>
                    <w:bCs/>
                    <w:lang w:val="is-IS"/>
                  </w:rPr>
                  <w:t xml:space="preserve"> síðan í heild sinni í landsrétt með stjórnvaldsfyrirmælum. Slíkt veitir stjórnvöldum færi á að gera breytingar á sem kunna að verða gerðar á reglugerð (ESB) 2017/352 á síðari stigum án lagabreytinga, enda séu breytingar ekki þess eðlis að lagabreytinga sé þörf.</w:t>
                </w:r>
              </w:p>
              <w:p w14:paraId="16440701" w14:textId="66BBB510" w:rsidR="00CA3381" w:rsidRPr="00E34B42" w:rsidRDefault="002C39F0" w:rsidP="002D4FD7">
                <w:pPr>
                  <w:pStyle w:val="ListParagraph"/>
                  <w:spacing w:before="60" w:after="60"/>
                  <w:ind w:left="714"/>
                  <w:contextualSpacing w:val="0"/>
                  <w:rPr>
                    <w:rFonts w:ascii="Times New Roman" w:hAnsi="Times New Roman" w:cs="Times New Roman"/>
                    <w:b/>
                    <w:lang w:val="is-IS"/>
                  </w:rPr>
                </w:pPr>
                <w:r>
                  <w:rPr>
                    <w:rFonts w:ascii="Times New Roman" w:hAnsi="Times New Roman" w:cs="Times New Roman"/>
                    <w:bCs/>
                    <w:lang w:val="is-IS"/>
                  </w:rPr>
                  <w:t>Varðandi ákvæði um gjaldtöku þá er þörf á breytingu á 17. gr. laganna.</w:t>
                </w:r>
              </w:p>
            </w:sdtContent>
          </w:sdt>
        </w:tc>
      </w:tr>
      <w:permEnd w:id="66860805"/>
      <w:tr w:rsidR="00E34B42" w:rsidRPr="00E34B42" w14:paraId="17923372" w14:textId="77777777" w:rsidTr="007414CB">
        <w:tc>
          <w:tcPr>
            <w:tcW w:w="9288" w:type="dxa"/>
            <w:shd w:val="clear" w:color="auto" w:fill="92CDDC" w:themeFill="accent5" w:themeFillTint="99"/>
          </w:tcPr>
          <w:p w14:paraId="480C3676" w14:textId="77777777" w:rsidR="000D6E33" w:rsidRPr="00E34B42" w:rsidRDefault="000D6E33"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Hvaða leið er áformuð og hvers vegna?</w:t>
            </w:r>
          </w:p>
        </w:tc>
      </w:tr>
      <w:tr w:rsidR="00E34B42" w:rsidRPr="002A54E0" w14:paraId="0E21A79C" w14:textId="77777777" w:rsidTr="002115E6">
        <w:trPr>
          <w:trHeight w:val="67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228937883" w:edGrp="everyone" w:displacedByCustomXml="prev"/>
              <w:p w14:paraId="5ECC6970" w14:textId="6AC0DAA0" w:rsidR="000D6E33"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Stutt lýsing á þeirri leið sem áformuð er og rökstuðningur fyrir henni</w:t>
                </w:r>
                <w:r w:rsidR="002D4FD7">
                  <w:rPr>
                    <w:rFonts w:ascii="Times New Roman" w:hAnsi="Times New Roman" w:cs="Times New Roman"/>
                    <w:b/>
                    <w:lang w:val="is-IS"/>
                  </w:rPr>
                  <w:t>.</w:t>
                </w:r>
              </w:p>
              <w:p w14:paraId="03902F07" w14:textId="4E76121F" w:rsidR="002D4FD7" w:rsidRPr="00440232" w:rsidRDefault="002D4FD7" w:rsidP="002D4FD7">
                <w:pPr>
                  <w:pStyle w:val="ListParagraph"/>
                  <w:spacing w:before="60" w:after="60"/>
                  <w:ind w:left="714"/>
                  <w:contextualSpacing w:val="0"/>
                  <w:rPr>
                    <w:rFonts w:ascii="Times New Roman" w:hAnsi="Times New Roman" w:cs="Times New Roman"/>
                    <w:bCs/>
                    <w:lang w:val="is-IS"/>
                  </w:rPr>
                </w:pPr>
                <w:r w:rsidRPr="00440232">
                  <w:rPr>
                    <w:rFonts w:ascii="Times New Roman" w:hAnsi="Times New Roman" w:cs="Times New Roman"/>
                    <w:bCs/>
                    <w:lang w:val="is-IS"/>
                  </w:rPr>
                  <w:t xml:space="preserve">Áformað er að gera nauðsynlegar breytingar á </w:t>
                </w:r>
                <w:r w:rsidR="00350BDB" w:rsidRPr="00440232">
                  <w:rPr>
                    <w:rFonts w:ascii="Times New Roman" w:hAnsi="Times New Roman" w:cs="Times New Roman"/>
                    <w:bCs/>
                    <w:lang w:val="is-IS"/>
                  </w:rPr>
                  <w:t xml:space="preserve">hafnalögum nr. 61/2003 </w:t>
                </w:r>
                <w:r w:rsidR="00440232" w:rsidRPr="00440232">
                  <w:rPr>
                    <w:rFonts w:ascii="Times New Roman" w:hAnsi="Times New Roman" w:cs="Times New Roman"/>
                    <w:bCs/>
                    <w:lang w:val="is-IS"/>
                  </w:rPr>
                  <w:t xml:space="preserve">þannig að þau ákvæði reglugerðar (ESB) 2017/352, sem kalla á lagabreytingar, verði innleiddar í lög. Önnur ákvæði reglugerðarinnar verði síðan innleidd með stjórnvaldsfyrirmælum. </w:t>
                </w:r>
              </w:p>
              <w:p w14:paraId="5F1F0D35" w14:textId="6FEB83BF" w:rsidR="006F2CBB"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w:t>
                </w:r>
                <w:r w:rsidR="00AB7B39" w:rsidRPr="00E34B42">
                  <w:rPr>
                    <w:rFonts w:ascii="Times New Roman" w:hAnsi="Times New Roman" w:cs="Times New Roman"/>
                    <w:b/>
                    <w:lang w:val="is-IS"/>
                  </w:rPr>
                  <w:t xml:space="preserve">lstu fyrirhuguðu breytingar á </w:t>
                </w:r>
                <w:r w:rsidRPr="00E34B42">
                  <w:rPr>
                    <w:rFonts w:ascii="Times New Roman" w:hAnsi="Times New Roman" w:cs="Times New Roman"/>
                    <w:b/>
                    <w:lang w:val="is-IS"/>
                  </w:rPr>
                  <w:t>gildandi lögum og reglum</w:t>
                </w:r>
                <w:r w:rsidR="00AB7B39" w:rsidRPr="00E34B42">
                  <w:rPr>
                    <w:rFonts w:ascii="Times New Roman" w:hAnsi="Times New Roman" w:cs="Times New Roman"/>
                    <w:b/>
                    <w:lang w:val="is-IS"/>
                  </w:rPr>
                  <w:t>, hvort heldur bætt er við eða fellt brott</w:t>
                </w:r>
                <w:r w:rsidR="006F2CBB">
                  <w:rPr>
                    <w:rFonts w:ascii="Times New Roman" w:hAnsi="Times New Roman" w:cs="Times New Roman"/>
                    <w:b/>
                    <w:lang w:val="is-IS"/>
                  </w:rPr>
                  <w:t>.</w:t>
                </w:r>
              </w:p>
              <w:p w14:paraId="62F5E366" w14:textId="4C25D54C" w:rsidR="000D6E33" w:rsidRPr="00BD401E" w:rsidRDefault="00BD401E" w:rsidP="00BD401E">
                <w:pPr>
                  <w:pStyle w:val="ListParagraph"/>
                  <w:spacing w:before="60" w:after="60"/>
                  <w:ind w:left="714"/>
                  <w:contextualSpacing w:val="0"/>
                  <w:rPr>
                    <w:rFonts w:ascii="Times New Roman" w:hAnsi="Times New Roman" w:cs="Times New Roman"/>
                    <w:b/>
                    <w:lang w:val="is-IS"/>
                  </w:rPr>
                </w:pPr>
                <w:r w:rsidRPr="00223102">
                  <w:rPr>
                    <w:rFonts w:ascii="Times New Roman" w:hAnsi="Times New Roman" w:cs="Times New Roman"/>
                    <w:bCs/>
                    <w:lang w:val="is-IS"/>
                  </w:rPr>
                  <w:t xml:space="preserve">Meðal þeirra ákvæða sem breyta þarf eru 17. gr. um gjöld, 27. gr. um kæruheimild. Þá þarf að kveða á um </w:t>
                </w:r>
                <w:r w:rsidR="002F36B6">
                  <w:rPr>
                    <w:rFonts w:ascii="Times New Roman" w:hAnsi="Times New Roman" w:cs="Times New Roman"/>
                    <w:bCs/>
                    <w:lang w:val="is-IS"/>
                  </w:rPr>
                  <w:t>hafntengda þjónustu.</w:t>
                </w:r>
                <w:r w:rsidRPr="00223102">
                  <w:rPr>
                    <w:rFonts w:ascii="Times New Roman" w:hAnsi="Times New Roman" w:cs="Times New Roman"/>
                    <w:bCs/>
                    <w:lang w:val="is-IS"/>
                  </w:rPr>
                  <w:t>.</w:t>
                </w:r>
              </w:p>
              <w:permEnd w:id="228937883" w:displacedByCustomXml="next"/>
            </w:sdtContent>
          </w:sdt>
        </w:tc>
      </w:tr>
      <w:tr w:rsidR="00E34B42" w:rsidRPr="002A54E0" w14:paraId="5C0524AA" w14:textId="77777777" w:rsidTr="007414CB">
        <w:tc>
          <w:tcPr>
            <w:tcW w:w="9288" w:type="dxa"/>
            <w:shd w:val="clear" w:color="auto" w:fill="92CDDC" w:themeFill="accent5" w:themeFillTint="99"/>
          </w:tcPr>
          <w:p w14:paraId="3C27C032" w14:textId="77777777" w:rsidR="00311838" w:rsidRPr="00E34B42" w:rsidRDefault="0013710B"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Samræmi við stjórnarskrá og þjóðarétt – aðrar grundvallarspurningar</w:t>
            </w:r>
          </w:p>
        </w:tc>
      </w:tr>
      <w:tr w:rsidR="00E34B42" w:rsidRPr="00E34B42" w14:paraId="45F37BE0" w14:textId="77777777" w:rsidTr="00FD2097">
        <w:tc>
          <w:tcPr>
            <w:tcW w:w="9288" w:type="dxa"/>
          </w:tcPr>
          <w:sdt>
            <w:sdtPr>
              <w:rPr>
                <w:rFonts w:ascii="Times New Roman" w:hAnsi="Times New Roman" w:cs="Times New Roman"/>
                <w:b/>
                <w:lang w:val="is-IS"/>
              </w:rPr>
              <w:id w:val="515513155"/>
            </w:sdtPr>
            <w:sdtEndPr/>
            <w:sdtContent>
              <w:permStart w:id="339415321" w:edGrp="everyone" w:displacedByCustomXml="prev"/>
              <w:p w14:paraId="4C5C7A2E" w14:textId="2E9ABA13" w:rsidR="009941D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Koma áformin inn á svið stjórnarskrár og þjóðréttarskuldbindinga?</w:t>
                </w:r>
                <w:r w:rsidR="00E67F09" w:rsidRPr="00E34B42">
                  <w:rPr>
                    <w:rFonts w:ascii="Times New Roman" w:hAnsi="Times New Roman" w:cs="Times New Roman"/>
                    <w:b/>
                    <w:lang w:val="is-IS"/>
                  </w:rPr>
                  <w:t xml:space="preserve"> </w:t>
                </w:r>
              </w:p>
              <w:p w14:paraId="00E1433F" w14:textId="29B51163" w:rsidR="00350BDB" w:rsidRPr="00350BDB" w:rsidRDefault="00350BDB" w:rsidP="00223102">
                <w:pPr>
                  <w:pStyle w:val="ListParagraph"/>
                  <w:spacing w:before="60" w:after="60"/>
                  <w:ind w:left="714"/>
                  <w:contextualSpacing w:val="0"/>
                  <w:jc w:val="both"/>
                  <w:rPr>
                    <w:rFonts w:ascii="Times New Roman" w:hAnsi="Times New Roman" w:cs="Times New Roman"/>
                    <w:bCs/>
                    <w:lang w:val="is-IS"/>
                  </w:rPr>
                </w:pPr>
                <w:r w:rsidRPr="00350BDB">
                  <w:rPr>
                    <w:rFonts w:ascii="Times New Roman" w:hAnsi="Times New Roman" w:cs="Times New Roman"/>
                    <w:bCs/>
                    <w:lang w:val="is-IS"/>
                  </w:rPr>
                  <w:t>Sumar þeirra ákvæða reglugerðar (ESB) 2017/352, sem innleiddar verða varða atvinnufrelsi. Í 75. gr. stjórnarskrár lýðveldisins Íslands, nr. 33/1944 segir að öllum sé frjálst að stunda þá atvinnu sem þeir kjósa. Þessu frelsi megi þó setja skorður með lögum, enda krefjist almannahagsmunir þess.</w:t>
                </w:r>
              </w:p>
              <w:p w14:paraId="2268C73A" w14:textId="0E34D7A7" w:rsidR="00350BDB" w:rsidRPr="00350BDB" w:rsidRDefault="00350BDB" w:rsidP="00223102">
                <w:pPr>
                  <w:pStyle w:val="ListParagraph"/>
                  <w:spacing w:before="60" w:after="60"/>
                  <w:ind w:left="714"/>
                  <w:contextualSpacing w:val="0"/>
                  <w:jc w:val="both"/>
                  <w:rPr>
                    <w:rFonts w:ascii="Times New Roman" w:hAnsi="Times New Roman" w:cs="Times New Roman"/>
                    <w:bCs/>
                    <w:lang w:val="is-IS"/>
                  </w:rPr>
                </w:pPr>
                <w:r w:rsidRPr="00350BDB">
                  <w:rPr>
                    <w:rFonts w:ascii="Times New Roman" w:hAnsi="Times New Roman" w:cs="Times New Roman"/>
                    <w:bCs/>
                    <w:lang w:val="is-IS"/>
                  </w:rPr>
                  <w:t xml:space="preserve">Þá er frumvarpi ætlað að uppfylla þjóðréttarskuldbindingar íslenska ríkisins sem leiða af samningnum um Evrópska efnahagssvæðið. </w:t>
                </w:r>
              </w:p>
              <w:p w14:paraId="4287ECF9" w14:textId="6294682A" w:rsidR="00350BDB" w:rsidRPr="00350BDB" w:rsidRDefault="002B70B7" w:rsidP="00350BDB">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Varða áformin ákvæði EES-samningsins um ríkisaðstoð, tæknilegar reglur um vöru og fjarþjónustu eða frelsi til að veita þjónustu?</w:t>
                </w:r>
                <w:r w:rsidR="00E67F09" w:rsidRPr="00E34B42">
                  <w:rPr>
                    <w:rFonts w:ascii="Times New Roman" w:hAnsi="Times New Roman" w:cs="Times New Roman"/>
                    <w:b/>
                    <w:lang w:val="is-IS"/>
                  </w:rPr>
                  <w:t xml:space="preserve"> </w:t>
                </w:r>
              </w:p>
              <w:p w14:paraId="1892C7A9" w14:textId="3FBB29FB" w:rsidR="006D7958" w:rsidRPr="006D7958" w:rsidRDefault="006D7958" w:rsidP="006D7958">
                <w:pPr>
                  <w:pStyle w:val="ListParagraph"/>
                  <w:spacing w:before="60" w:after="60"/>
                  <w:ind w:left="714"/>
                  <w:contextualSpacing w:val="0"/>
                  <w:rPr>
                    <w:rFonts w:ascii="Times New Roman" w:hAnsi="Times New Roman" w:cs="Times New Roman"/>
                    <w:bCs/>
                    <w:lang w:val="is-IS"/>
                  </w:rPr>
                </w:pPr>
                <w:r w:rsidRPr="006D7958">
                  <w:rPr>
                    <w:rFonts w:ascii="Times New Roman" w:hAnsi="Times New Roman" w:cs="Times New Roman"/>
                    <w:bCs/>
                    <w:lang w:val="is-IS"/>
                  </w:rPr>
                  <w:t>Nei.</w:t>
                </w:r>
              </w:p>
              <w:p w14:paraId="5C5155E5" w14:textId="77777777" w:rsidR="00350BDB" w:rsidRDefault="00D62AAC"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önnur grundvallarlöggjöf</w:t>
                </w:r>
                <w:r w:rsidR="002B70B7" w:rsidRPr="00E34B42">
                  <w:rPr>
                    <w:rFonts w:ascii="Times New Roman" w:hAnsi="Times New Roman" w:cs="Times New Roman"/>
                    <w:b/>
                    <w:lang w:val="is-IS"/>
                  </w:rPr>
                  <w:t xml:space="preserve"> sem taka þarf tillit til?</w:t>
                </w:r>
              </w:p>
              <w:p w14:paraId="1F3B6DE4" w14:textId="31C4E26B" w:rsidR="00CA3381" w:rsidRPr="00E34B42" w:rsidRDefault="00350BDB" w:rsidP="00350BDB">
                <w:pPr>
                  <w:pStyle w:val="ListParagraph"/>
                  <w:spacing w:before="60" w:after="60"/>
                  <w:ind w:left="714"/>
                  <w:contextualSpacing w:val="0"/>
                  <w:rPr>
                    <w:rFonts w:ascii="Times New Roman" w:hAnsi="Times New Roman" w:cs="Times New Roman"/>
                    <w:b/>
                    <w:lang w:val="is-IS"/>
                  </w:rPr>
                </w:pPr>
                <w:r w:rsidRPr="00350BDB">
                  <w:rPr>
                    <w:rFonts w:ascii="Times New Roman" w:hAnsi="Times New Roman" w:cs="Times New Roman"/>
                    <w:bCs/>
                    <w:lang w:val="is-IS"/>
                  </w:rPr>
                  <w:t>Nei.</w:t>
                </w:r>
                <w:r w:rsidR="00F656C4" w:rsidRPr="00E34B42">
                  <w:rPr>
                    <w:rFonts w:ascii="Times New Roman" w:hAnsi="Times New Roman" w:cs="Times New Roman"/>
                    <w:b/>
                    <w:lang w:val="is-IS"/>
                  </w:rPr>
                  <w:t xml:space="preserve"> </w:t>
                </w:r>
                <w:r w:rsidR="00BA4BB1" w:rsidRPr="00E34B42">
                  <w:rPr>
                    <w:rFonts w:ascii="Times New Roman" w:hAnsi="Times New Roman" w:cs="Times New Roman"/>
                    <w:b/>
                    <w:lang w:val="is-IS"/>
                  </w:rPr>
                  <w:t xml:space="preserve"> </w:t>
                </w:r>
              </w:p>
              <w:permEnd w:id="339415321" w:displacedByCustomXml="next"/>
            </w:sdtContent>
          </w:sdt>
        </w:tc>
      </w:tr>
      <w:tr w:rsidR="00E34B42" w:rsidRPr="00E34B42" w14:paraId="510B0A72" w14:textId="77777777" w:rsidTr="007414CB">
        <w:tc>
          <w:tcPr>
            <w:tcW w:w="9288" w:type="dxa"/>
            <w:shd w:val="clear" w:color="auto" w:fill="92CDDC" w:themeFill="accent5" w:themeFillTint="99"/>
          </w:tcPr>
          <w:p w14:paraId="28E4151F" w14:textId="77777777" w:rsidR="00311838" w:rsidRPr="00E34B42" w:rsidRDefault="0013710B"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Samráð</w:t>
            </w:r>
          </w:p>
        </w:tc>
      </w:tr>
      <w:tr w:rsidR="00E34B42" w:rsidRPr="00E34B42" w14:paraId="40763D1D" w14:textId="77777777" w:rsidTr="00FD2097">
        <w:trPr>
          <w:trHeight w:val="826"/>
        </w:trPr>
        <w:tc>
          <w:tcPr>
            <w:tcW w:w="9288" w:type="dxa"/>
          </w:tcPr>
          <w:sdt>
            <w:sdtPr>
              <w:rPr>
                <w:rFonts w:ascii="Times New Roman" w:hAnsi="Times New Roman" w:cs="Times New Roman"/>
                <w:b/>
                <w:lang w:val="is-IS"/>
              </w:rPr>
              <w:id w:val="501779221"/>
            </w:sdtPr>
            <w:sdtEndPr/>
            <w:sdtContent>
              <w:permStart w:id="1000285697" w:edGrp="everyone" w:displacedByCustomXml="prev"/>
              <w:p w14:paraId="2F9C9C7E" w14:textId="7C519B3F"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Hverjir eru helstu hagsmunaaðilar? </w:t>
                </w:r>
              </w:p>
              <w:p w14:paraId="61BDB034" w14:textId="42E7F97D" w:rsidR="002D4FD7" w:rsidRPr="002D4FD7" w:rsidRDefault="002D4FD7" w:rsidP="002D4FD7">
                <w:pPr>
                  <w:pStyle w:val="ListParagraph"/>
                  <w:spacing w:before="60" w:after="60"/>
                  <w:ind w:left="714"/>
                  <w:contextualSpacing w:val="0"/>
                  <w:rPr>
                    <w:rFonts w:ascii="Times New Roman" w:hAnsi="Times New Roman" w:cs="Times New Roman"/>
                    <w:bCs/>
                    <w:lang w:val="is-IS"/>
                  </w:rPr>
                </w:pPr>
                <w:r w:rsidRPr="002D4FD7">
                  <w:rPr>
                    <w:rFonts w:ascii="Times New Roman" w:hAnsi="Times New Roman" w:cs="Times New Roman"/>
                    <w:bCs/>
                    <w:lang w:val="is-IS"/>
                  </w:rPr>
                  <w:t>Hafnasamband Íslands, SVÞ – Samtök verslunar og þjónustu</w:t>
                </w:r>
                <w:r w:rsidR="00223102">
                  <w:rPr>
                    <w:rFonts w:ascii="Times New Roman" w:hAnsi="Times New Roman" w:cs="Times New Roman"/>
                    <w:bCs/>
                    <w:lang w:val="is-IS"/>
                  </w:rPr>
                  <w:t xml:space="preserve">, </w:t>
                </w:r>
                <w:r w:rsidRPr="002D4FD7">
                  <w:rPr>
                    <w:rFonts w:ascii="Times New Roman" w:hAnsi="Times New Roman" w:cs="Times New Roman"/>
                    <w:bCs/>
                    <w:lang w:val="is-IS"/>
                  </w:rPr>
                  <w:t>Samtök atvinnulífsins</w:t>
                </w:r>
                <w:r w:rsidR="00223102">
                  <w:rPr>
                    <w:rFonts w:ascii="Times New Roman" w:hAnsi="Times New Roman" w:cs="Times New Roman"/>
                    <w:bCs/>
                    <w:lang w:val="is-IS"/>
                  </w:rPr>
                  <w:t xml:space="preserve">, Landssamband Fiskeldisstöðva, Samband íslenskra sveitarfélaga. </w:t>
                </w:r>
              </w:p>
              <w:p w14:paraId="56CB71B1" w14:textId="77777777" w:rsidR="002D4FD7"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p>
              <w:p w14:paraId="262C68E3" w14:textId="7B778144" w:rsidR="009941D2" w:rsidRPr="008652EB" w:rsidRDefault="0088186A" w:rsidP="002D4FD7">
                <w:pPr>
                  <w:pStyle w:val="ListParagraph"/>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Atvinnuvega- og nýsköpunarráðuneytið (sjávarútvegs- og landbúnaðarráðherra að því er varðar málefni fiskeldis.</w:t>
                </w:r>
                <w:r w:rsidR="00F656C4" w:rsidRPr="008652EB">
                  <w:rPr>
                    <w:rFonts w:ascii="Times New Roman" w:hAnsi="Times New Roman" w:cs="Times New Roman"/>
                    <w:bCs/>
                    <w:lang w:val="is-IS"/>
                  </w:rPr>
                  <w:t xml:space="preserve"> </w:t>
                </w:r>
              </w:p>
              <w:p w14:paraId="10C0A183" w14:textId="7958D731"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Samráð sem þegar hefur farið fram</w:t>
                </w:r>
                <w:r w:rsidR="002D4FD7">
                  <w:rPr>
                    <w:rFonts w:ascii="Times New Roman" w:hAnsi="Times New Roman" w:cs="Times New Roman"/>
                    <w:b/>
                    <w:lang w:val="is-IS"/>
                  </w:rPr>
                  <w:t>.</w:t>
                </w:r>
              </w:p>
              <w:p w14:paraId="604459FA" w14:textId="1D54FFD9" w:rsidR="002D4FD7" w:rsidRPr="002D4FD7" w:rsidRDefault="00440232" w:rsidP="002D4FD7">
                <w:pPr>
                  <w:pStyle w:val="ListParagraph"/>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 xml:space="preserve">Á árunum 2017 og 2018, þegar unnið var að upptöku </w:t>
                </w:r>
                <w:r w:rsidR="002D4FD7" w:rsidRPr="002D4FD7">
                  <w:rPr>
                    <w:rFonts w:ascii="Times New Roman" w:hAnsi="Times New Roman" w:cs="Times New Roman"/>
                    <w:bCs/>
                    <w:lang w:val="is-IS"/>
                  </w:rPr>
                  <w:t xml:space="preserve">reglugerðar (ESB) 2017/352 </w:t>
                </w:r>
                <w:r>
                  <w:rPr>
                    <w:rFonts w:ascii="Times New Roman" w:hAnsi="Times New Roman" w:cs="Times New Roman"/>
                    <w:bCs/>
                    <w:lang w:val="is-IS"/>
                  </w:rPr>
                  <w:t xml:space="preserve">í EES-samninginn, var samráð haft </w:t>
                </w:r>
                <w:r w:rsidR="002D4FD7" w:rsidRPr="002D4FD7">
                  <w:rPr>
                    <w:rFonts w:ascii="Times New Roman" w:hAnsi="Times New Roman" w:cs="Times New Roman"/>
                    <w:bCs/>
                    <w:lang w:val="is-IS"/>
                  </w:rPr>
                  <w:t xml:space="preserve">við þá hagsmunaaðila sem getið er hér að ofan. </w:t>
                </w:r>
                <w:r w:rsidR="007B5E47">
                  <w:rPr>
                    <w:rFonts w:ascii="Times New Roman" w:hAnsi="Times New Roman" w:cs="Times New Roman"/>
                    <w:bCs/>
                    <w:lang w:val="is-IS"/>
                  </w:rPr>
                  <w:t>Þá hafa fundir verið haldnir með fulltrúum Vesturbyggðar og Arnarlax vegna gjaldtökumála.</w:t>
                </w:r>
                <w:bookmarkStart w:id="1" w:name="_GoBack"/>
                <w:bookmarkEnd w:id="1"/>
              </w:p>
              <w:p w14:paraId="0D44AEC0" w14:textId="77777777" w:rsidR="002D4FD7"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Fyrirhugað samráð</w:t>
                </w:r>
              </w:p>
              <w:p w14:paraId="4900D849" w14:textId="2D02B2C3" w:rsidR="00CA3381" w:rsidRPr="00E34B42" w:rsidRDefault="002D4FD7" w:rsidP="002D4FD7">
                <w:pPr>
                  <w:pStyle w:val="ListParagraph"/>
                  <w:spacing w:before="60" w:after="60"/>
                  <w:ind w:left="714"/>
                  <w:contextualSpacing w:val="0"/>
                  <w:rPr>
                    <w:rFonts w:ascii="Times New Roman" w:hAnsi="Times New Roman" w:cs="Times New Roman"/>
                    <w:b/>
                    <w:lang w:val="is-IS"/>
                  </w:rPr>
                </w:pPr>
                <w:r w:rsidRPr="002D4FD7">
                  <w:rPr>
                    <w:rFonts w:ascii="Times New Roman" w:hAnsi="Times New Roman" w:cs="Times New Roman"/>
                    <w:bCs/>
                    <w:lang w:val="is-IS"/>
                  </w:rPr>
                  <w:t>Áform um lagasetningu og drög að frumvarpi verða kynnt á samráðsvef stjórnvalda.</w:t>
                </w:r>
                <w:r w:rsidR="00BA4BB1" w:rsidRPr="00E34B42">
                  <w:rPr>
                    <w:rFonts w:ascii="Times New Roman" w:hAnsi="Times New Roman" w:cs="Times New Roman"/>
                    <w:b/>
                    <w:lang w:val="is-IS"/>
                  </w:rPr>
                  <w:t xml:space="preserve"> </w:t>
                </w:r>
              </w:p>
              <w:permEnd w:id="1000285697" w:displacedByCustomXml="next"/>
            </w:sdtContent>
          </w:sdt>
        </w:tc>
      </w:tr>
      <w:tr w:rsidR="00E34B42" w:rsidRPr="00E34B42" w14:paraId="690F9EC2" w14:textId="77777777" w:rsidTr="007414CB">
        <w:tc>
          <w:tcPr>
            <w:tcW w:w="9288" w:type="dxa"/>
            <w:shd w:val="clear" w:color="auto" w:fill="92CDDC" w:themeFill="accent5" w:themeFillTint="99"/>
          </w:tcPr>
          <w:p w14:paraId="13135E26" w14:textId="77777777" w:rsidR="00311838" w:rsidRPr="00E34B42" w:rsidRDefault="003821A7" w:rsidP="003821A7">
            <w:pPr>
              <w:pStyle w:val="ListParagraph"/>
              <w:numPr>
                <w:ilvl w:val="0"/>
                <w:numId w:val="1"/>
              </w:numPr>
              <w:spacing w:before="60" w:after="60"/>
              <w:ind w:left="426" w:hanging="284"/>
              <w:rPr>
                <w:rFonts w:ascii="Times New Roman" w:hAnsi="Times New Roman" w:cs="Times New Roman"/>
                <w:b/>
                <w:lang w:val="is-IS"/>
              </w:rPr>
            </w:pPr>
            <w:r>
              <w:rPr>
                <w:rFonts w:ascii="Times New Roman" w:hAnsi="Times New Roman" w:cs="Times New Roman"/>
                <w:b/>
                <w:lang w:val="is-IS"/>
              </w:rPr>
              <w:t>M</w:t>
            </w:r>
            <w:r w:rsidRPr="00E34B42">
              <w:rPr>
                <w:rFonts w:ascii="Times New Roman" w:hAnsi="Times New Roman" w:cs="Times New Roman"/>
                <w:b/>
                <w:lang w:val="is-IS"/>
              </w:rPr>
              <w:t xml:space="preserve">at </w:t>
            </w:r>
            <w:r w:rsidR="0013710B" w:rsidRPr="00E34B42">
              <w:rPr>
                <w:rFonts w:ascii="Times New Roman" w:hAnsi="Times New Roman" w:cs="Times New Roman"/>
                <w:b/>
                <w:lang w:val="is-IS"/>
              </w:rPr>
              <w:t>á áhrifum þeirrar leiðar sem áformuð er</w:t>
            </w:r>
            <w:r w:rsidR="0091519C" w:rsidRPr="00E34B42">
              <w:rPr>
                <w:rFonts w:ascii="Times New Roman" w:hAnsi="Times New Roman" w:cs="Times New Roman"/>
                <w:b/>
                <w:lang w:val="is-IS"/>
              </w:rPr>
              <w:t xml:space="preserve"> </w:t>
            </w:r>
          </w:p>
        </w:tc>
      </w:tr>
      <w:tr w:rsidR="00E34B42" w:rsidRPr="002A54E0" w14:paraId="1F189BFB" w14:textId="77777777" w:rsidTr="007414CB">
        <w:trPr>
          <w:trHeight w:val="283"/>
        </w:trPr>
        <w:tc>
          <w:tcPr>
            <w:tcW w:w="9288" w:type="dxa"/>
          </w:tcPr>
          <w:permStart w:id="1543533554"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14:paraId="723B40A2" w14:textId="77777777" w:rsidR="001415D5" w:rsidRDefault="003821A7" w:rsidP="00BA1F90">
                <w:pPr>
                  <w:pStyle w:val="ListParagraph"/>
                  <w:numPr>
                    <w:ilvl w:val="0"/>
                    <w:numId w:val="2"/>
                  </w:numPr>
                  <w:spacing w:before="60" w:after="60"/>
                  <w:contextualSpacing w:val="0"/>
                  <w:rPr>
                    <w:rFonts w:ascii="Times New Roman" w:hAnsi="Times New Roman" w:cs="Times New Roman"/>
                    <w:b/>
                    <w:lang w:val="is-IS"/>
                  </w:rPr>
                </w:pPr>
                <w:r>
                  <w:rPr>
                    <w:rFonts w:ascii="Times New Roman" w:hAnsi="Times New Roman" w:cs="Times New Roman"/>
                    <w:b/>
                    <w:lang w:val="is-IS"/>
                  </w:rPr>
                  <w:t>Niðurstaða frummats á áhrifum, sbr. fylgiskjal</w:t>
                </w:r>
              </w:p>
              <w:p w14:paraId="63639917" w14:textId="77961DC7" w:rsidR="001415D5" w:rsidRPr="001415D5" w:rsidRDefault="001415D5" w:rsidP="001415D5">
                <w:pPr>
                  <w:pStyle w:val="ListParagraph"/>
                  <w:spacing w:before="60" w:after="60"/>
                  <w:jc w:val="both"/>
                  <w:rPr>
                    <w:rFonts w:ascii="Times New Roman" w:hAnsi="Times New Roman" w:cs="Times New Roman"/>
                    <w:lang w:val="is-IS"/>
                  </w:rPr>
                </w:pPr>
                <w:r>
                  <w:rPr>
                    <w:rFonts w:ascii="Times New Roman" w:hAnsi="Times New Roman" w:cs="Times New Roman"/>
                    <w:bCs/>
                    <w:lang w:val="is-IS"/>
                  </w:rPr>
                  <w:t xml:space="preserve">Frumvarp þetta lýtur að innleiðingu reglugerðar (ESB) 2017/352 um að setja ramma um veitingu hafnarþjónustu og um sameiginlegar reglur um gagnsæi í fjármálum fyrir hafnir. </w:t>
                </w:r>
                <w:r>
                  <w:rPr>
                    <w:rFonts w:ascii="Times New Roman" w:hAnsi="Times New Roman" w:cs="Times New Roman"/>
                    <w:lang w:val="is-IS"/>
                  </w:rPr>
                  <w:t xml:space="preserve">Reglugerðin nær til hafnanna í Reykjavík, Seyðisfirði, Reyðarfirði/Mjóeyrarhöfn, Vestmannaeyjum auk Landeyjahafnar. </w:t>
                </w:r>
                <w:r w:rsidRPr="001415D5">
                  <w:rPr>
                    <w:rFonts w:ascii="Times New Roman" w:hAnsi="Times New Roman" w:cs="Times New Roman"/>
                    <w:lang w:val="is-IS"/>
                  </w:rPr>
                  <w:t>I</w:t>
                </w:r>
                <w:r w:rsidRPr="001415D5">
                  <w:rPr>
                    <w:rFonts w:ascii="Times New Roman" w:hAnsi="Times New Roman" w:cs="Times New Roman"/>
                    <w:bCs/>
                    <w:lang w:val="is-IS"/>
                  </w:rPr>
                  <w:t>nnleiðing ákvæðis um að gjaldskrárákvarðanir skuli vera kæranlegar leiðir til nýs verkefnis fyrir Samgöngustofu. Stofnunin sinnir þegar kærum vegna ákvarðana hafnarstjórna, öðrum en gjaldskrárákvörðunum. Ekki er fyrirséð að kærum muni fjölga svo miklu nemi vegna þessarar heimildar.</w:t>
                </w:r>
                <w:r>
                  <w:rPr>
                    <w:rFonts w:ascii="Times New Roman" w:hAnsi="Times New Roman" w:cs="Times New Roman"/>
                    <w:bCs/>
                    <w:lang w:val="is-IS"/>
                  </w:rPr>
                  <w:t xml:space="preserve"> Þessi innleiðing gæti jafnframt leitt til einhvers kostnaðar fyrir þær hafnir sem reglugerðin tekur til.</w:t>
                </w:r>
              </w:p>
              <w:p w14:paraId="3C2A912E" w14:textId="77777777" w:rsidR="001415D5" w:rsidRDefault="001415D5" w:rsidP="001415D5">
                <w:pPr>
                  <w:pStyle w:val="ListParagraph"/>
                  <w:spacing w:before="60" w:after="60"/>
                  <w:contextualSpacing w:val="0"/>
                  <w:jc w:val="both"/>
                  <w:rPr>
                    <w:rFonts w:ascii="Times New Roman" w:hAnsi="Times New Roman" w:cs="Times New Roman"/>
                    <w:bCs/>
                    <w:lang w:val="is-IS"/>
                  </w:rPr>
                </w:pPr>
              </w:p>
              <w:p w14:paraId="174A7935" w14:textId="2E48DBF2" w:rsidR="00F93B5C" w:rsidRPr="00D63ED7" w:rsidRDefault="001415D5" w:rsidP="001415D5">
                <w:pPr>
                  <w:pStyle w:val="ListParagraph"/>
                  <w:spacing w:before="60" w:after="60"/>
                  <w:contextualSpacing w:val="0"/>
                  <w:jc w:val="both"/>
                  <w:rPr>
                    <w:rFonts w:ascii="Times New Roman" w:hAnsi="Times New Roman" w:cs="Times New Roman"/>
                    <w:b/>
                    <w:lang w:val="is-IS"/>
                  </w:rPr>
                </w:pPr>
                <w:r w:rsidRPr="001415D5">
                  <w:rPr>
                    <w:rFonts w:ascii="Times New Roman" w:hAnsi="Times New Roman" w:cs="Times New Roman"/>
                    <w:bCs/>
                    <w:lang w:val="is-IS"/>
                  </w:rPr>
                  <w:t xml:space="preserve">Endurskoðun 17. gr. hafnalaga nr. 61/2003 um gjöld styrkir starfsemi þeirra hafna sem þjónusta fiskeldisfyrirtæki og gerir þeim kleift að gera </w:t>
                </w:r>
                <w:r w:rsidRPr="001415D5">
                  <w:rPr>
                    <w:rFonts w:ascii="Times New Roman" w:hAnsi="Times New Roman" w:cs="Times New Roman"/>
                    <w:bCs/>
                    <w:color w:val="242424"/>
                    <w:shd w:val="clear" w:color="auto" w:fill="FFFFFF"/>
                    <w:lang w:val="is-IS"/>
                  </w:rPr>
                  <w:t xml:space="preserve">skýrari áætlanir um uppbyggingu hafna. Breytingin kann að leiða til </w:t>
                </w:r>
                <w:r w:rsidRPr="001415D5">
                  <w:rPr>
                    <w:rFonts w:ascii="Times New Roman" w:hAnsi="Times New Roman" w:cs="Times New Roman"/>
                    <w:bCs/>
                    <w:lang w:val="is-IS"/>
                  </w:rPr>
                  <w:t>hærri gjalda fyrir fiskeldisfyrirtæki vegna þjónustu sem þeir fá í höfnum.</w:t>
                </w:r>
              </w:p>
            </w:sdtContent>
          </w:sdt>
        </w:tc>
      </w:tr>
      <w:permEnd w:id="1543533554"/>
      <w:tr w:rsidR="00E34B42" w:rsidRPr="00E34B42" w14:paraId="2F69B86B" w14:textId="77777777" w:rsidTr="007414CB">
        <w:tc>
          <w:tcPr>
            <w:tcW w:w="9288" w:type="dxa"/>
            <w:shd w:val="clear" w:color="auto" w:fill="92CDDC" w:themeFill="accent5" w:themeFillTint="99"/>
          </w:tcPr>
          <w:p w14:paraId="0E24A8BB" w14:textId="77777777" w:rsidR="00311838" w:rsidRPr="00E34B42" w:rsidRDefault="008A2C75" w:rsidP="008A2C75">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Næstu skref, innleiðing</w:t>
            </w:r>
          </w:p>
        </w:tc>
      </w:tr>
      <w:tr w:rsidR="00E34B42" w:rsidRPr="002A54E0" w14:paraId="301F28F8" w14:textId="77777777" w:rsidTr="00FD2097">
        <w:trPr>
          <w:trHeight w:val="826"/>
        </w:trPr>
        <w:tc>
          <w:tcPr>
            <w:tcW w:w="9288" w:type="dxa"/>
          </w:tcPr>
          <w:permStart w:id="1079862023" w:edGrp="everyone" w:colFirst="0" w:colLast="0" w:displacedByCustomXml="next"/>
          <w:sdt>
            <w:sdtPr>
              <w:rPr>
                <w:rFonts w:ascii="Times New Roman" w:hAnsi="Times New Roman" w:cs="Times New Roman"/>
                <w:b/>
                <w:lang w:val="is-IS"/>
              </w:rPr>
              <w:id w:val="-954320449"/>
            </w:sdtPr>
            <w:sdtEndPr/>
            <w:sdtContent>
              <w:p w14:paraId="05D4BA57" w14:textId="30F61952" w:rsidR="009941D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gerð verk</w:t>
                </w:r>
                <w:r w:rsidR="002B70B7" w:rsidRPr="00E34B42">
                  <w:rPr>
                    <w:rFonts w:ascii="Times New Roman" w:hAnsi="Times New Roman" w:cs="Times New Roman"/>
                    <w:b/>
                    <w:lang w:val="is-IS"/>
                  </w:rPr>
                  <w:t>efnis</w:t>
                </w:r>
                <w:r w:rsidRPr="00E34B42">
                  <w:rPr>
                    <w:rFonts w:ascii="Times New Roman" w:hAnsi="Times New Roman" w:cs="Times New Roman"/>
                    <w:b/>
                    <w:lang w:val="is-IS"/>
                  </w:rPr>
                  <w:t>áætlun fyrir frumvarpssmíðina?</w:t>
                </w:r>
                <w:r w:rsidR="00E67F09" w:rsidRPr="00E34B42">
                  <w:rPr>
                    <w:rFonts w:ascii="Times New Roman" w:hAnsi="Times New Roman" w:cs="Times New Roman"/>
                    <w:b/>
                    <w:lang w:val="is-IS"/>
                  </w:rPr>
                  <w:t xml:space="preserve"> </w:t>
                </w:r>
              </w:p>
              <w:p w14:paraId="6C362811" w14:textId="14744550" w:rsidR="002D4FD7" w:rsidRPr="002D4FD7" w:rsidRDefault="002D4FD7" w:rsidP="002D4FD7">
                <w:pPr>
                  <w:pStyle w:val="ListParagraph"/>
                  <w:spacing w:before="60" w:after="60"/>
                  <w:ind w:left="714"/>
                  <w:contextualSpacing w:val="0"/>
                  <w:rPr>
                    <w:rFonts w:ascii="Times New Roman" w:hAnsi="Times New Roman" w:cs="Times New Roman"/>
                    <w:bCs/>
                    <w:lang w:val="is-IS"/>
                  </w:rPr>
                </w:pPr>
                <w:r w:rsidRPr="002D4FD7">
                  <w:rPr>
                    <w:rFonts w:ascii="Times New Roman" w:hAnsi="Times New Roman" w:cs="Times New Roman"/>
                    <w:bCs/>
                    <w:lang w:val="is-IS"/>
                  </w:rPr>
                  <w:t>Já.</w:t>
                </w:r>
              </w:p>
              <w:p w14:paraId="4CFD4A6F" w14:textId="03A13F04" w:rsidR="009941D2"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Hvernig verður staðið að innleiðingu </w:t>
                </w:r>
                <w:r w:rsidR="00133146" w:rsidRPr="00E34B42">
                  <w:rPr>
                    <w:rFonts w:ascii="Times New Roman" w:hAnsi="Times New Roman" w:cs="Times New Roman"/>
                    <w:b/>
                    <w:lang w:val="is-IS"/>
                  </w:rPr>
                  <w:t>löggjafar</w:t>
                </w:r>
                <w:r w:rsidR="006960C1" w:rsidRPr="00E34B42">
                  <w:rPr>
                    <w:rFonts w:ascii="Times New Roman" w:hAnsi="Times New Roman" w:cs="Times New Roman"/>
                    <w:b/>
                    <w:lang w:val="is-IS"/>
                  </w:rPr>
                  <w:t>?</w:t>
                </w:r>
                <w:r w:rsidR="00E67F09" w:rsidRPr="00E34B42">
                  <w:rPr>
                    <w:rFonts w:ascii="Times New Roman" w:hAnsi="Times New Roman" w:cs="Times New Roman"/>
                    <w:b/>
                    <w:lang w:val="is-IS"/>
                  </w:rPr>
                  <w:t xml:space="preserve"> </w:t>
                </w:r>
                <w:r w:rsidR="00DB645F" w:rsidRPr="00E34B42">
                  <w:rPr>
                    <w:rFonts w:ascii="Times New Roman" w:hAnsi="Times New Roman" w:cs="Times New Roman"/>
                    <w:b/>
                    <w:lang w:val="is-IS"/>
                  </w:rPr>
                  <w:t xml:space="preserve">Hvað má gera ráð fyrir að þeir sem verða fyrir áhrifum, </w:t>
                </w:r>
                <w:r w:rsidR="005E51EA" w:rsidRPr="00E34B42">
                  <w:rPr>
                    <w:rFonts w:ascii="Times New Roman" w:hAnsi="Times New Roman" w:cs="Times New Roman"/>
                    <w:b/>
                    <w:lang w:val="is-IS"/>
                  </w:rPr>
                  <w:t>opinberar stofnanir/hagsmunaaðilar/almenningur</w:t>
                </w:r>
                <w:r w:rsidR="00DB645F" w:rsidRPr="00E34B42">
                  <w:rPr>
                    <w:rFonts w:ascii="Times New Roman" w:hAnsi="Times New Roman" w:cs="Times New Roman"/>
                    <w:b/>
                    <w:lang w:val="is-IS"/>
                  </w:rPr>
                  <w:t>, þurfi langan tíma til undirbúnings/aðlögunar?</w:t>
                </w:r>
              </w:p>
              <w:p w14:paraId="5BFB3925" w14:textId="363707B5" w:rsidR="00440232" w:rsidRPr="00440232" w:rsidRDefault="00440232" w:rsidP="007637A1">
                <w:pPr>
                  <w:pStyle w:val="ListParagraph"/>
                  <w:spacing w:before="60" w:after="60"/>
                  <w:ind w:left="714"/>
                  <w:contextualSpacing w:val="0"/>
                  <w:jc w:val="both"/>
                  <w:rPr>
                    <w:rFonts w:ascii="Times New Roman" w:hAnsi="Times New Roman" w:cs="Times New Roman"/>
                    <w:bCs/>
                    <w:lang w:val="is-IS"/>
                  </w:rPr>
                </w:pPr>
                <w:r>
                  <w:rPr>
                    <w:rFonts w:ascii="Times New Roman" w:hAnsi="Times New Roman" w:cs="Times New Roman"/>
                    <w:bCs/>
                    <w:lang w:val="is-IS"/>
                  </w:rPr>
                  <w:t>Haft var samráð við</w:t>
                </w:r>
                <w:r w:rsidRPr="00440232">
                  <w:rPr>
                    <w:rFonts w:ascii="Times New Roman" w:hAnsi="Times New Roman" w:cs="Times New Roman"/>
                    <w:bCs/>
                    <w:lang w:val="is-IS"/>
                  </w:rPr>
                  <w:t xml:space="preserve"> hagsmunaaðila </w:t>
                </w:r>
                <w:r>
                  <w:rPr>
                    <w:rFonts w:ascii="Times New Roman" w:hAnsi="Times New Roman" w:cs="Times New Roman"/>
                    <w:bCs/>
                    <w:lang w:val="is-IS"/>
                  </w:rPr>
                  <w:t xml:space="preserve">við vinnu við upptöku </w:t>
                </w:r>
                <w:r w:rsidR="007637A1">
                  <w:rPr>
                    <w:rFonts w:ascii="Times New Roman" w:hAnsi="Times New Roman" w:cs="Times New Roman"/>
                    <w:bCs/>
                    <w:lang w:val="is-IS"/>
                  </w:rPr>
                  <w:t xml:space="preserve">reglugerðar (ESB) 2017/352 </w:t>
                </w:r>
                <w:r>
                  <w:rPr>
                    <w:rFonts w:ascii="Times New Roman" w:hAnsi="Times New Roman" w:cs="Times New Roman"/>
                    <w:bCs/>
                    <w:lang w:val="is-IS"/>
                  </w:rPr>
                  <w:t xml:space="preserve">á árunum 2017 og 2018. Hafa þeir því haft </w:t>
                </w:r>
                <w:r w:rsidRPr="00440232">
                  <w:rPr>
                    <w:rFonts w:ascii="Times New Roman" w:hAnsi="Times New Roman" w:cs="Times New Roman"/>
                    <w:bCs/>
                    <w:lang w:val="is-IS"/>
                  </w:rPr>
                  <w:t xml:space="preserve">vitneskju um nokkurn tíma um að </w:t>
                </w:r>
                <w:r>
                  <w:rPr>
                    <w:rFonts w:ascii="Times New Roman" w:hAnsi="Times New Roman" w:cs="Times New Roman"/>
                    <w:bCs/>
                    <w:lang w:val="is-IS"/>
                  </w:rPr>
                  <w:t xml:space="preserve">reglur þessar yrði innleiddar í landsrétt á komandi árum. Íslenska ríkinu ber að beita ákvæðum reglugerðarinnar frá þeim tíma er þau öðlast gildi innan Evrópska efnahagssvæðisins. </w:t>
                </w:r>
              </w:p>
              <w:p w14:paraId="2C1D7252" w14:textId="36E56855" w:rsidR="009941D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w:t>
                </w:r>
                <w:r w:rsidR="00941142" w:rsidRPr="00E34B42">
                  <w:rPr>
                    <w:rFonts w:ascii="Times New Roman" w:hAnsi="Times New Roman" w:cs="Times New Roman"/>
                    <w:b/>
                    <w:lang w:val="is-IS"/>
                  </w:rPr>
                  <w:t>vaða forsendur þurfa að vera fyrir hendi til að lagasetning beri árangur?</w:t>
                </w:r>
              </w:p>
              <w:p w14:paraId="19E055CE" w14:textId="095855B0" w:rsidR="00440232" w:rsidRPr="00440232" w:rsidRDefault="00440232" w:rsidP="007637A1">
                <w:pPr>
                  <w:pStyle w:val="ListParagraph"/>
                  <w:spacing w:before="60" w:after="60"/>
                  <w:ind w:left="714"/>
                  <w:contextualSpacing w:val="0"/>
                  <w:jc w:val="both"/>
                  <w:rPr>
                    <w:rFonts w:ascii="Times New Roman" w:hAnsi="Times New Roman" w:cs="Times New Roman"/>
                    <w:bCs/>
                    <w:lang w:val="is-IS"/>
                  </w:rPr>
                </w:pPr>
                <w:r w:rsidRPr="00440232">
                  <w:rPr>
                    <w:rFonts w:ascii="Times New Roman" w:hAnsi="Times New Roman" w:cs="Times New Roman"/>
                    <w:bCs/>
                    <w:lang w:val="is-IS"/>
                  </w:rPr>
                  <w:t>Til að lagasetning beri árangur þurfa ákvæði laga, að breytingum loknum, og stjórnvaldsfyrirmæla að vera fullnægjandi til innleiðingar á reglugerð (ESB) 2017/352. Þá þurfa stjórnvöld að tryggja að beiting reglna sé til samræmis við inntak reglnanna.</w:t>
                </w:r>
              </w:p>
              <w:p w14:paraId="00B78025" w14:textId="4B4678AD" w:rsidR="00645781" w:rsidRDefault="00645781"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Mælikvarðar á árangur og útkomu</w:t>
                </w:r>
                <w:r w:rsidR="00440232">
                  <w:rPr>
                    <w:rFonts w:ascii="Times New Roman" w:hAnsi="Times New Roman" w:cs="Times New Roman"/>
                    <w:b/>
                    <w:lang w:val="is-IS"/>
                  </w:rPr>
                  <w:t>.</w:t>
                </w:r>
              </w:p>
              <w:p w14:paraId="69906EA5" w14:textId="022BCA17" w:rsidR="00440232" w:rsidRPr="006F2CBB" w:rsidRDefault="00440232" w:rsidP="007637A1">
                <w:pPr>
                  <w:pStyle w:val="ListParagraph"/>
                  <w:spacing w:before="60" w:after="60"/>
                  <w:ind w:left="714"/>
                  <w:contextualSpacing w:val="0"/>
                  <w:jc w:val="both"/>
                  <w:rPr>
                    <w:rFonts w:ascii="Times New Roman" w:hAnsi="Times New Roman" w:cs="Times New Roman"/>
                    <w:bCs/>
                    <w:lang w:val="is-IS"/>
                  </w:rPr>
                </w:pPr>
                <w:r w:rsidRPr="006F2CBB">
                  <w:rPr>
                    <w:rFonts w:ascii="Times New Roman" w:hAnsi="Times New Roman" w:cs="Times New Roman"/>
                    <w:bCs/>
                    <w:lang w:val="is-IS"/>
                  </w:rPr>
                  <w:t xml:space="preserve">Eftirlitsstofnun EFTA hefur það hlutverk að tryggja að hin svokölluðu EFTA-EES ríki (þ.e. Ísland, Noregur og Liechtenstein) innleiði og beiti </w:t>
                </w:r>
                <w:r w:rsidR="006F2CBB" w:rsidRPr="006F2CBB">
                  <w:rPr>
                    <w:rFonts w:ascii="Times New Roman" w:hAnsi="Times New Roman" w:cs="Times New Roman"/>
                    <w:bCs/>
                    <w:lang w:val="is-IS"/>
                  </w:rPr>
                  <w:t xml:space="preserve">ákvæðum gerða, sem teknar eru upp í EES-samninginn, með fullnægjandi hætti. Hafi stofnunin ekki athugasemdir við innleiðingu gerðar eða beitingu má telja að íslenska ríkið hafi fullnægt þjóðréttarlegum skuldbindingum sínum. </w:t>
                </w:r>
              </w:p>
              <w:p w14:paraId="5D7ACF05" w14:textId="77777777" w:rsidR="006F2CBB"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hugað að því að afla gagna til að meta árangur þegar þar að kemur?</w:t>
                </w:r>
              </w:p>
              <w:p w14:paraId="1ABBC271" w14:textId="61F66443" w:rsidR="009941D2" w:rsidRPr="00E34B42" w:rsidRDefault="006F2CBB" w:rsidP="006F2CBB">
                <w:pPr>
                  <w:pStyle w:val="ListParagraph"/>
                  <w:spacing w:before="60" w:after="60"/>
                  <w:ind w:left="714"/>
                  <w:contextualSpacing w:val="0"/>
                  <w:rPr>
                    <w:rFonts w:ascii="Times New Roman" w:hAnsi="Times New Roman" w:cs="Times New Roman"/>
                    <w:b/>
                    <w:lang w:val="is-IS"/>
                  </w:rPr>
                </w:pPr>
                <w:r w:rsidRPr="006F2CBB">
                  <w:rPr>
                    <w:rFonts w:ascii="Times New Roman" w:hAnsi="Times New Roman" w:cs="Times New Roman"/>
                    <w:bCs/>
                    <w:lang w:val="is-IS"/>
                  </w:rPr>
                  <w:lastRenderedPageBreak/>
                  <w:t>Nei.</w:t>
                </w:r>
              </w:p>
            </w:sdtContent>
          </w:sdt>
        </w:tc>
      </w:tr>
      <w:permEnd w:id="1079862023"/>
      <w:tr w:rsidR="00E34B42" w:rsidRPr="00E34B42" w14:paraId="056C83DF" w14:textId="77777777" w:rsidTr="00744E3E">
        <w:trPr>
          <w:trHeight w:val="312"/>
        </w:trPr>
        <w:tc>
          <w:tcPr>
            <w:tcW w:w="9288" w:type="dxa"/>
            <w:shd w:val="clear" w:color="auto" w:fill="92CDDC" w:themeFill="accent5" w:themeFillTint="99"/>
          </w:tcPr>
          <w:p w14:paraId="36736EC0" w14:textId="77777777" w:rsidR="00E34B42" w:rsidRPr="00E34B42" w:rsidRDefault="00E34B42" w:rsidP="00744E3E">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Annað</w:t>
            </w:r>
          </w:p>
        </w:tc>
      </w:tr>
      <w:permStart w:id="1127249579" w:edGrp="everyone" w:colFirst="0" w:colLast="0"/>
      <w:tr w:rsidR="00E34B42" w:rsidRPr="00E34B42" w14:paraId="71241839" w14:textId="77777777" w:rsidTr="00744E3E">
        <w:trPr>
          <w:trHeight w:val="300"/>
        </w:trPr>
        <w:tc>
          <w:tcPr>
            <w:tcW w:w="9288" w:type="dxa"/>
          </w:tcPr>
          <w:p w14:paraId="2F0BC227" w14:textId="77777777" w:rsidR="00E34B42" w:rsidRPr="00E34B42" w:rsidRDefault="007B5E47" w:rsidP="00744E3E">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34B42">
                  <w:rPr>
                    <w:rFonts w:ascii="Times New Roman" w:hAnsi="Times New Roman" w:cs="Times New Roman"/>
                    <w:lang w:val="is-IS"/>
                  </w:rPr>
                  <w:t xml:space="preserve"> </w:t>
                </w:r>
              </w:sdtContent>
            </w:sdt>
          </w:p>
        </w:tc>
      </w:tr>
      <w:permEnd w:id="1127249579"/>
      <w:tr w:rsidR="00E34B42" w:rsidRPr="00E34B42" w14:paraId="06996176" w14:textId="77777777" w:rsidTr="007414CB">
        <w:trPr>
          <w:trHeight w:val="312"/>
        </w:trPr>
        <w:tc>
          <w:tcPr>
            <w:tcW w:w="9288" w:type="dxa"/>
            <w:shd w:val="clear" w:color="auto" w:fill="92CDDC" w:themeFill="accent5" w:themeFillTint="99"/>
          </w:tcPr>
          <w:p w14:paraId="10C23C8B" w14:textId="77777777" w:rsidR="00000C39" w:rsidRPr="00E34B42" w:rsidRDefault="00E34B42"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Fylgiskjöl</w:t>
            </w:r>
          </w:p>
        </w:tc>
      </w:tr>
      <w:tr w:rsidR="00E34B42" w:rsidRPr="00E34B42" w14:paraId="74A9CBF5" w14:textId="77777777" w:rsidTr="007414CB">
        <w:trPr>
          <w:trHeight w:val="300"/>
        </w:trPr>
        <w:tc>
          <w:tcPr>
            <w:tcW w:w="9288" w:type="dxa"/>
          </w:tcPr>
          <w:permStart w:id="1290420319" w:edGrp="everyone" w:colFirst="0" w:colLast="0" w:displacedByCustomXml="next"/>
          <w:sdt>
            <w:sdtPr>
              <w:rPr>
                <w:lang w:val="is-IS"/>
              </w:rPr>
              <w:id w:val="1543943641"/>
            </w:sdtPr>
            <w:sdtEndPr/>
            <w:sdtContent>
              <w:p w14:paraId="447FC4B2" w14:textId="5F041297" w:rsidR="00000C39" w:rsidRPr="00223102" w:rsidRDefault="00E34B42" w:rsidP="00223102">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p>
            </w:sdtContent>
          </w:sdt>
        </w:tc>
      </w:tr>
      <w:permEnd w:id="1290420319"/>
    </w:tbl>
    <w:p w14:paraId="31027A67" w14:textId="77777777" w:rsidR="00263F72" w:rsidRPr="00E34B42" w:rsidRDefault="00263F72">
      <w:pPr>
        <w:rPr>
          <w:rFonts w:ascii="Times New Roman" w:hAnsi="Times New Roman" w:cs="Times New Roman"/>
          <w:lang w:val="is-IS"/>
        </w:rPr>
      </w:pPr>
    </w:p>
    <w:sectPr w:rsidR="00263F72" w:rsidRPr="00E34B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D1ECE" w14:textId="77777777" w:rsidR="0092759D" w:rsidRDefault="0092759D" w:rsidP="007478E0">
      <w:pPr>
        <w:spacing w:after="0" w:line="240" w:lineRule="auto"/>
      </w:pPr>
      <w:r>
        <w:separator/>
      </w:r>
    </w:p>
  </w:endnote>
  <w:endnote w:type="continuationSeparator" w:id="0">
    <w:p w14:paraId="546067E2" w14:textId="77777777" w:rsidR="0092759D" w:rsidRDefault="0092759D"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14:paraId="2DCD57B5" w14:textId="77777777" w:rsidR="002A4788" w:rsidRDefault="002A4788" w:rsidP="002A4788">
        <w:pPr>
          <w:pStyle w:val="Footer"/>
          <w:jc w:val="center"/>
        </w:pPr>
        <w:r>
          <w:fldChar w:fldCharType="begin"/>
        </w:r>
        <w:r>
          <w:instrText>PAGE   \* MERGEFORMAT</w:instrText>
        </w:r>
        <w:r>
          <w:fldChar w:fldCharType="separate"/>
        </w:r>
        <w:r w:rsidR="00360301" w:rsidRPr="00360301">
          <w:rPr>
            <w:noProof/>
            <w:lang w:val="is-IS"/>
          </w:rPr>
          <w:t>1</w:t>
        </w:r>
        <w:r>
          <w:rPr>
            <w:noProof/>
          </w:rPr>
          <w:fldChar w:fldCharType="end"/>
        </w:r>
      </w:p>
    </w:sdtContent>
  </w:sdt>
  <w:p w14:paraId="39AA9558" w14:textId="77777777" w:rsidR="002A4788" w:rsidRPr="00063E97" w:rsidRDefault="001F168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9E7E1" w14:textId="77777777" w:rsidR="0092759D" w:rsidRDefault="0092759D" w:rsidP="007478E0">
      <w:pPr>
        <w:spacing w:after="0" w:line="240" w:lineRule="auto"/>
      </w:pPr>
      <w:r>
        <w:separator/>
      </w:r>
    </w:p>
  </w:footnote>
  <w:footnote w:type="continuationSeparator" w:id="0">
    <w:p w14:paraId="357AAA13" w14:textId="77777777" w:rsidR="0092759D" w:rsidRDefault="0092759D"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BB5A37"/>
    <w:multiLevelType w:val="hybridMultilevel"/>
    <w:tmpl w:val="7988E8FA"/>
    <w:lvl w:ilvl="0" w:tplc="73CE3A2E">
      <w:start w:val="1"/>
      <w:numFmt w:val="lowerLetter"/>
      <w:lvlText w:val="%1."/>
      <w:lvlJc w:val="left"/>
      <w:pPr>
        <w:ind w:left="1074" w:hanging="360"/>
      </w:pPr>
      <w:rPr>
        <w:rFonts w:hint="default"/>
      </w:rPr>
    </w:lvl>
    <w:lvl w:ilvl="1" w:tplc="10000019" w:tentative="1">
      <w:start w:val="1"/>
      <w:numFmt w:val="lowerLetter"/>
      <w:lvlText w:val="%2."/>
      <w:lvlJc w:val="left"/>
      <w:pPr>
        <w:ind w:left="1794" w:hanging="360"/>
      </w:pPr>
    </w:lvl>
    <w:lvl w:ilvl="2" w:tplc="1000001B" w:tentative="1">
      <w:start w:val="1"/>
      <w:numFmt w:val="lowerRoman"/>
      <w:lvlText w:val="%3."/>
      <w:lvlJc w:val="right"/>
      <w:pPr>
        <w:ind w:left="2514" w:hanging="180"/>
      </w:pPr>
    </w:lvl>
    <w:lvl w:ilvl="3" w:tplc="1000000F" w:tentative="1">
      <w:start w:val="1"/>
      <w:numFmt w:val="decimal"/>
      <w:lvlText w:val="%4."/>
      <w:lvlJc w:val="left"/>
      <w:pPr>
        <w:ind w:left="3234" w:hanging="360"/>
      </w:pPr>
    </w:lvl>
    <w:lvl w:ilvl="4" w:tplc="10000019" w:tentative="1">
      <w:start w:val="1"/>
      <w:numFmt w:val="lowerLetter"/>
      <w:lvlText w:val="%5."/>
      <w:lvlJc w:val="left"/>
      <w:pPr>
        <w:ind w:left="3954" w:hanging="360"/>
      </w:pPr>
    </w:lvl>
    <w:lvl w:ilvl="5" w:tplc="1000001B" w:tentative="1">
      <w:start w:val="1"/>
      <w:numFmt w:val="lowerRoman"/>
      <w:lvlText w:val="%6."/>
      <w:lvlJc w:val="right"/>
      <w:pPr>
        <w:ind w:left="4674" w:hanging="180"/>
      </w:pPr>
    </w:lvl>
    <w:lvl w:ilvl="6" w:tplc="1000000F" w:tentative="1">
      <w:start w:val="1"/>
      <w:numFmt w:val="decimal"/>
      <w:lvlText w:val="%7."/>
      <w:lvlJc w:val="left"/>
      <w:pPr>
        <w:ind w:left="5394" w:hanging="360"/>
      </w:pPr>
    </w:lvl>
    <w:lvl w:ilvl="7" w:tplc="10000019" w:tentative="1">
      <w:start w:val="1"/>
      <w:numFmt w:val="lowerLetter"/>
      <w:lvlText w:val="%8."/>
      <w:lvlJc w:val="left"/>
      <w:pPr>
        <w:ind w:left="6114" w:hanging="360"/>
      </w:pPr>
    </w:lvl>
    <w:lvl w:ilvl="8" w:tplc="1000001B" w:tentative="1">
      <w:start w:val="1"/>
      <w:numFmt w:val="lowerRoman"/>
      <w:lvlText w:val="%9."/>
      <w:lvlJc w:val="right"/>
      <w:pPr>
        <w:ind w:left="6834" w:hanging="180"/>
      </w:pPr>
    </w:lvl>
  </w:abstractNum>
  <w:abstractNum w:abstractNumId="9" w15:restartNumberingAfterBreak="0">
    <w:nsid w:val="2DC638AC"/>
    <w:multiLevelType w:val="hybridMultilevel"/>
    <w:tmpl w:val="2CCA9420"/>
    <w:lvl w:ilvl="0" w:tplc="957892E6">
      <w:start w:val="1"/>
      <w:numFmt w:val="lowerLetter"/>
      <w:lvlText w:val="%1."/>
      <w:lvlJc w:val="left"/>
      <w:pPr>
        <w:ind w:left="1074" w:hanging="360"/>
      </w:pPr>
      <w:rPr>
        <w:rFonts w:hint="default"/>
      </w:rPr>
    </w:lvl>
    <w:lvl w:ilvl="1" w:tplc="10000019" w:tentative="1">
      <w:start w:val="1"/>
      <w:numFmt w:val="lowerLetter"/>
      <w:lvlText w:val="%2."/>
      <w:lvlJc w:val="left"/>
      <w:pPr>
        <w:ind w:left="1794" w:hanging="360"/>
      </w:pPr>
    </w:lvl>
    <w:lvl w:ilvl="2" w:tplc="1000001B" w:tentative="1">
      <w:start w:val="1"/>
      <w:numFmt w:val="lowerRoman"/>
      <w:lvlText w:val="%3."/>
      <w:lvlJc w:val="right"/>
      <w:pPr>
        <w:ind w:left="2514" w:hanging="180"/>
      </w:pPr>
    </w:lvl>
    <w:lvl w:ilvl="3" w:tplc="1000000F" w:tentative="1">
      <w:start w:val="1"/>
      <w:numFmt w:val="decimal"/>
      <w:lvlText w:val="%4."/>
      <w:lvlJc w:val="left"/>
      <w:pPr>
        <w:ind w:left="3234" w:hanging="360"/>
      </w:pPr>
    </w:lvl>
    <w:lvl w:ilvl="4" w:tplc="10000019" w:tentative="1">
      <w:start w:val="1"/>
      <w:numFmt w:val="lowerLetter"/>
      <w:lvlText w:val="%5."/>
      <w:lvlJc w:val="left"/>
      <w:pPr>
        <w:ind w:left="3954" w:hanging="360"/>
      </w:pPr>
    </w:lvl>
    <w:lvl w:ilvl="5" w:tplc="1000001B" w:tentative="1">
      <w:start w:val="1"/>
      <w:numFmt w:val="lowerRoman"/>
      <w:lvlText w:val="%6."/>
      <w:lvlJc w:val="right"/>
      <w:pPr>
        <w:ind w:left="4674" w:hanging="180"/>
      </w:pPr>
    </w:lvl>
    <w:lvl w:ilvl="6" w:tplc="1000000F" w:tentative="1">
      <w:start w:val="1"/>
      <w:numFmt w:val="decimal"/>
      <w:lvlText w:val="%7."/>
      <w:lvlJc w:val="left"/>
      <w:pPr>
        <w:ind w:left="5394" w:hanging="360"/>
      </w:pPr>
    </w:lvl>
    <w:lvl w:ilvl="7" w:tplc="10000019" w:tentative="1">
      <w:start w:val="1"/>
      <w:numFmt w:val="lowerLetter"/>
      <w:lvlText w:val="%8."/>
      <w:lvlJc w:val="left"/>
      <w:pPr>
        <w:ind w:left="6114" w:hanging="360"/>
      </w:pPr>
    </w:lvl>
    <w:lvl w:ilvl="8" w:tplc="1000001B" w:tentative="1">
      <w:start w:val="1"/>
      <w:numFmt w:val="lowerRoman"/>
      <w:lvlText w:val="%9."/>
      <w:lvlJc w:val="right"/>
      <w:pPr>
        <w:ind w:left="6834" w:hanging="180"/>
      </w:pPr>
    </w:lvl>
  </w:abstractNum>
  <w:abstractNum w:abstractNumId="10" w15:restartNumberingAfterBreak="0">
    <w:nsid w:val="30C24FB0"/>
    <w:multiLevelType w:val="hybridMultilevel"/>
    <w:tmpl w:val="D39C9B8E"/>
    <w:lvl w:ilvl="0" w:tplc="02AA7C52">
      <w:start w:val="1"/>
      <w:numFmt w:val="lowerLetter"/>
      <w:lvlText w:val="%1."/>
      <w:lvlJc w:val="left"/>
      <w:pPr>
        <w:ind w:left="1074" w:hanging="360"/>
      </w:pPr>
      <w:rPr>
        <w:rFonts w:hint="default"/>
      </w:rPr>
    </w:lvl>
    <w:lvl w:ilvl="1" w:tplc="10000019" w:tentative="1">
      <w:start w:val="1"/>
      <w:numFmt w:val="lowerLetter"/>
      <w:lvlText w:val="%2."/>
      <w:lvlJc w:val="left"/>
      <w:pPr>
        <w:ind w:left="1794" w:hanging="360"/>
      </w:pPr>
    </w:lvl>
    <w:lvl w:ilvl="2" w:tplc="1000001B" w:tentative="1">
      <w:start w:val="1"/>
      <w:numFmt w:val="lowerRoman"/>
      <w:lvlText w:val="%3."/>
      <w:lvlJc w:val="right"/>
      <w:pPr>
        <w:ind w:left="2514" w:hanging="180"/>
      </w:pPr>
    </w:lvl>
    <w:lvl w:ilvl="3" w:tplc="1000000F" w:tentative="1">
      <w:start w:val="1"/>
      <w:numFmt w:val="decimal"/>
      <w:lvlText w:val="%4."/>
      <w:lvlJc w:val="left"/>
      <w:pPr>
        <w:ind w:left="3234" w:hanging="360"/>
      </w:pPr>
    </w:lvl>
    <w:lvl w:ilvl="4" w:tplc="10000019" w:tentative="1">
      <w:start w:val="1"/>
      <w:numFmt w:val="lowerLetter"/>
      <w:lvlText w:val="%5."/>
      <w:lvlJc w:val="left"/>
      <w:pPr>
        <w:ind w:left="3954" w:hanging="360"/>
      </w:pPr>
    </w:lvl>
    <w:lvl w:ilvl="5" w:tplc="1000001B" w:tentative="1">
      <w:start w:val="1"/>
      <w:numFmt w:val="lowerRoman"/>
      <w:lvlText w:val="%6."/>
      <w:lvlJc w:val="right"/>
      <w:pPr>
        <w:ind w:left="4674" w:hanging="180"/>
      </w:pPr>
    </w:lvl>
    <w:lvl w:ilvl="6" w:tplc="1000000F" w:tentative="1">
      <w:start w:val="1"/>
      <w:numFmt w:val="decimal"/>
      <w:lvlText w:val="%7."/>
      <w:lvlJc w:val="left"/>
      <w:pPr>
        <w:ind w:left="5394" w:hanging="360"/>
      </w:pPr>
    </w:lvl>
    <w:lvl w:ilvl="7" w:tplc="10000019" w:tentative="1">
      <w:start w:val="1"/>
      <w:numFmt w:val="lowerLetter"/>
      <w:lvlText w:val="%8."/>
      <w:lvlJc w:val="left"/>
      <w:pPr>
        <w:ind w:left="6114" w:hanging="360"/>
      </w:pPr>
    </w:lvl>
    <w:lvl w:ilvl="8" w:tplc="1000001B" w:tentative="1">
      <w:start w:val="1"/>
      <w:numFmt w:val="lowerRoman"/>
      <w:lvlText w:val="%9."/>
      <w:lvlJc w:val="right"/>
      <w:pPr>
        <w:ind w:left="6834" w:hanging="180"/>
      </w:pPr>
    </w:lvl>
  </w:abstractNum>
  <w:abstractNum w:abstractNumId="11"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2" w15:restartNumberingAfterBreak="0">
    <w:nsid w:val="392740DB"/>
    <w:multiLevelType w:val="hybridMultilevel"/>
    <w:tmpl w:val="968A9330"/>
    <w:lvl w:ilvl="0" w:tplc="D20A6E66">
      <w:start w:val="1"/>
      <w:numFmt w:val="lowerLetter"/>
      <w:lvlText w:val="%1."/>
      <w:lvlJc w:val="left"/>
      <w:pPr>
        <w:ind w:left="1074" w:hanging="360"/>
      </w:pPr>
      <w:rPr>
        <w:rFonts w:hint="default"/>
      </w:rPr>
    </w:lvl>
    <w:lvl w:ilvl="1" w:tplc="10000019" w:tentative="1">
      <w:start w:val="1"/>
      <w:numFmt w:val="lowerLetter"/>
      <w:lvlText w:val="%2."/>
      <w:lvlJc w:val="left"/>
      <w:pPr>
        <w:ind w:left="1794" w:hanging="360"/>
      </w:pPr>
    </w:lvl>
    <w:lvl w:ilvl="2" w:tplc="1000001B" w:tentative="1">
      <w:start w:val="1"/>
      <w:numFmt w:val="lowerRoman"/>
      <w:lvlText w:val="%3."/>
      <w:lvlJc w:val="right"/>
      <w:pPr>
        <w:ind w:left="2514" w:hanging="180"/>
      </w:pPr>
    </w:lvl>
    <w:lvl w:ilvl="3" w:tplc="1000000F" w:tentative="1">
      <w:start w:val="1"/>
      <w:numFmt w:val="decimal"/>
      <w:lvlText w:val="%4."/>
      <w:lvlJc w:val="left"/>
      <w:pPr>
        <w:ind w:left="3234" w:hanging="360"/>
      </w:pPr>
    </w:lvl>
    <w:lvl w:ilvl="4" w:tplc="10000019" w:tentative="1">
      <w:start w:val="1"/>
      <w:numFmt w:val="lowerLetter"/>
      <w:lvlText w:val="%5."/>
      <w:lvlJc w:val="left"/>
      <w:pPr>
        <w:ind w:left="3954" w:hanging="360"/>
      </w:pPr>
    </w:lvl>
    <w:lvl w:ilvl="5" w:tplc="1000001B" w:tentative="1">
      <w:start w:val="1"/>
      <w:numFmt w:val="lowerRoman"/>
      <w:lvlText w:val="%6."/>
      <w:lvlJc w:val="right"/>
      <w:pPr>
        <w:ind w:left="4674" w:hanging="180"/>
      </w:pPr>
    </w:lvl>
    <w:lvl w:ilvl="6" w:tplc="1000000F" w:tentative="1">
      <w:start w:val="1"/>
      <w:numFmt w:val="decimal"/>
      <w:lvlText w:val="%7."/>
      <w:lvlJc w:val="left"/>
      <w:pPr>
        <w:ind w:left="5394" w:hanging="360"/>
      </w:pPr>
    </w:lvl>
    <w:lvl w:ilvl="7" w:tplc="10000019" w:tentative="1">
      <w:start w:val="1"/>
      <w:numFmt w:val="lowerLetter"/>
      <w:lvlText w:val="%8."/>
      <w:lvlJc w:val="left"/>
      <w:pPr>
        <w:ind w:left="6114" w:hanging="360"/>
      </w:pPr>
    </w:lvl>
    <w:lvl w:ilvl="8" w:tplc="1000001B" w:tentative="1">
      <w:start w:val="1"/>
      <w:numFmt w:val="lowerRoman"/>
      <w:lvlText w:val="%9."/>
      <w:lvlJc w:val="right"/>
      <w:pPr>
        <w:ind w:left="6834" w:hanging="180"/>
      </w:pPr>
    </w:lvl>
  </w:abstractNum>
  <w:abstractNum w:abstractNumId="13"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6"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9"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0542DA"/>
    <w:multiLevelType w:val="hybridMultilevel"/>
    <w:tmpl w:val="EE56FE5A"/>
    <w:lvl w:ilvl="0" w:tplc="FC38BB46">
      <w:start w:val="1"/>
      <w:numFmt w:val="lowerLetter"/>
      <w:lvlText w:val="%1."/>
      <w:lvlJc w:val="left"/>
      <w:pPr>
        <w:ind w:left="1074" w:hanging="360"/>
      </w:pPr>
      <w:rPr>
        <w:rFonts w:hint="default"/>
      </w:rPr>
    </w:lvl>
    <w:lvl w:ilvl="1" w:tplc="10000019" w:tentative="1">
      <w:start w:val="1"/>
      <w:numFmt w:val="lowerLetter"/>
      <w:lvlText w:val="%2."/>
      <w:lvlJc w:val="left"/>
      <w:pPr>
        <w:ind w:left="1794" w:hanging="360"/>
      </w:pPr>
    </w:lvl>
    <w:lvl w:ilvl="2" w:tplc="1000001B" w:tentative="1">
      <w:start w:val="1"/>
      <w:numFmt w:val="lowerRoman"/>
      <w:lvlText w:val="%3."/>
      <w:lvlJc w:val="right"/>
      <w:pPr>
        <w:ind w:left="2514" w:hanging="180"/>
      </w:pPr>
    </w:lvl>
    <w:lvl w:ilvl="3" w:tplc="1000000F" w:tentative="1">
      <w:start w:val="1"/>
      <w:numFmt w:val="decimal"/>
      <w:lvlText w:val="%4."/>
      <w:lvlJc w:val="left"/>
      <w:pPr>
        <w:ind w:left="3234" w:hanging="360"/>
      </w:pPr>
    </w:lvl>
    <w:lvl w:ilvl="4" w:tplc="10000019" w:tentative="1">
      <w:start w:val="1"/>
      <w:numFmt w:val="lowerLetter"/>
      <w:lvlText w:val="%5."/>
      <w:lvlJc w:val="left"/>
      <w:pPr>
        <w:ind w:left="3954" w:hanging="360"/>
      </w:pPr>
    </w:lvl>
    <w:lvl w:ilvl="5" w:tplc="1000001B" w:tentative="1">
      <w:start w:val="1"/>
      <w:numFmt w:val="lowerRoman"/>
      <w:lvlText w:val="%6."/>
      <w:lvlJc w:val="right"/>
      <w:pPr>
        <w:ind w:left="4674" w:hanging="180"/>
      </w:pPr>
    </w:lvl>
    <w:lvl w:ilvl="6" w:tplc="1000000F" w:tentative="1">
      <w:start w:val="1"/>
      <w:numFmt w:val="decimal"/>
      <w:lvlText w:val="%7."/>
      <w:lvlJc w:val="left"/>
      <w:pPr>
        <w:ind w:left="5394" w:hanging="360"/>
      </w:pPr>
    </w:lvl>
    <w:lvl w:ilvl="7" w:tplc="10000019" w:tentative="1">
      <w:start w:val="1"/>
      <w:numFmt w:val="lowerLetter"/>
      <w:lvlText w:val="%8."/>
      <w:lvlJc w:val="left"/>
      <w:pPr>
        <w:ind w:left="6114" w:hanging="360"/>
      </w:pPr>
    </w:lvl>
    <w:lvl w:ilvl="8" w:tplc="1000001B" w:tentative="1">
      <w:start w:val="1"/>
      <w:numFmt w:val="lowerRoman"/>
      <w:lvlText w:val="%9."/>
      <w:lvlJc w:val="right"/>
      <w:pPr>
        <w:ind w:left="6834" w:hanging="180"/>
      </w:pPr>
    </w:lvl>
  </w:abstractNum>
  <w:abstractNum w:abstractNumId="22"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470673"/>
    <w:multiLevelType w:val="hybridMultilevel"/>
    <w:tmpl w:val="63E497FC"/>
    <w:lvl w:ilvl="0" w:tplc="73562B3E">
      <w:start w:val="1"/>
      <w:numFmt w:val="lowerLetter"/>
      <w:lvlText w:val="%1."/>
      <w:lvlJc w:val="left"/>
      <w:pPr>
        <w:ind w:left="1074" w:hanging="360"/>
      </w:pPr>
      <w:rPr>
        <w:rFonts w:hint="default"/>
      </w:rPr>
    </w:lvl>
    <w:lvl w:ilvl="1" w:tplc="10000019" w:tentative="1">
      <w:start w:val="1"/>
      <w:numFmt w:val="lowerLetter"/>
      <w:lvlText w:val="%2."/>
      <w:lvlJc w:val="left"/>
      <w:pPr>
        <w:ind w:left="1794" w:hanging="360"/>
      </w:pPr>
    </w:lvl>
    <w:lvl w:ilvl="2" w:tplc="1000001B" w:tentative="1">
      <w:start w:val="1"/>
      <w:numFmt w:val="lowerRoman"/>
      <w:lvlText w:val="%3."/>
      <w:lvlJc w:val="right"/>
      <w:pPr>
        <w:ind w:left="2514" w:hanging="180"/>
      </w:pPr>
    </w:lvl>
    <w:lvl w:ilvl="3" w:tplc="1000000F" w:tentative="1">
      <w:start w:val="1"/>
      <w:numFmt w:val="decimal"/>
      <w:lvlText w:val="%4."/>
      <w:lvlJc w:val="left"/>
      <w:pPr>
        <w:ind w:left="3234" w:hanging="360"/>
      </w:pPr>
    </w:lvl>
    <w:lvl w:ilvl="4" w:tplc="10000019" w:tentative="1">
      <w:start w:val="1"/>
      <w:numFmt w:val="lowerLetter"/>
      <w:lvlText w:val="%5."/>
      <w:lvlJc w:val="left"/>
      <w:pPr>
        <w:ind w:left="3954" w:hanging="360"/>
      </w:pPr>
    </w:lvl>
    <w:lvl w:ilvl="5" w:tplc="1000001B" w:tentative="1">
      <w:start w:val="1"/>
      <w:numFmt w:val="lowerRoman"/>
      <w:lvlText w:val="%6."/>
      <w:lvlJc w:val="right"/>
      <w:pPr>
        <w:ind w:left="4674" w:hanging="180"/>
      </w:pPr>
    </w:lvl>
    <w:lvl w:ilvl="6" w:tplc="1000000F" w:tentative="1">
      <w:start w:val="1"/>
      <w:numFmt w:val="decimal"/>
      <w:lvlText w:val="%7."/>
      <w:lvlJc w:val="left"/>
      <w:pPr>
        <w:ind w:left="5394" w:hanging="360"/>
      </w:pPr>
    </w:lvl>
    <w:lvl w:ilvl="7" w:tplc="10000019" w:tentative="1">
      <w:start w:val="1"/>
      <w:numFmt w:val="lowerLetter"/>
      <w:lvlText w:val="%8."/>
      <w:lvlJc w:val="left"/>
      <w:pPr>
        <w:ind w:left="6114" w:hanging="360"/>
      </w:pPr>
    </w:lvl>
    <w:lvl w:ilvl="8" w:tplc="1000001B" w:tentative="1">
      <w:start w:val="1"/>
      <w:numFmt w:val="lowerRoman"/>
      <w:lvlText w:val="%9."/>
      <w:lvlJc w:val="right"/>
      <w:pPr>
        <w:ind w:left="6834" w:hanging="180"/>
      </w:pPr>
    </w:lvl>
  </w:abstractNum>
  <w:abstractNum w:abstractNumId="24"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20"/>
  </w:num>
  <w:num w:numId="3">
    <w:abstractNumId w:val="1"/>
  </w:num>
  <w:num w:numId="4">
    <w:abstractNumId w:val="25"/>
  </w:num>
  <w:num w:numId="5">
    <w:abstractNumId w:val="19"/>
  </w:num>
  <w:num w:numId="6">
    <w:abstractNumId w:val="13"/>
  </w:num>
  <w:num w:numId="7">
    <w:abstractNumId w:val="7"/>
  </w:num>
  <w:num w:numId="8">
    <w:abstractNumId w:val="5"/>
  </w:num>
  <w:num w:numId="9">
    <w:abstractNumId w:val="14"/>
  </w:num>
  <w:num w:numId="10">
    <w:abstractNumId w:val="16"/>
  </w:num>
  <w:num w:numId="11">
    <w:abstractNumId w:val="22"/>
  </w:num>
  <w:num w:numId="12">
    <w:abstractNumId w:val="24"/>
  </w:num>
  <w:num w:numId="13">
    <w:abstractNumId w:val="2"/>
  </w:num>
  <w:num w:numId="14">
    <w:abstractNumId w:val="3"/>
  </w:num>
  <w:num w:numId="15">
    <w:abstractNumId w:val="26"/>
  </w:num>
  <w:num w:numId="16">
    <w:abstractNumId w:val="0"/>
  </w:num>
  <w:num w:numId="17">
    <w:abstractNumId w:val="6"/>
  </w:num>
  <w:num w:numId="18">
    <w:abstractNumId w:val="18"/>
  </w:num>
  <w:num w:numId="19">
    <w:abstractNumId w:val="15"/>
  </w:num>
  <w:num w:numId="20">
    <w:abstractNumId w:val="4"/>
  </w:num>
  <w:num w:numId="21">
    <w:abstractNumId w:val="11"/>
  </w:num>
  <w:num w:numId="22">
    <w:abstractNumId w:val="21"/>
  </w:num>
  <w:num w:numId="23">
    <w:abstractNumId w:val="10"/>
  </w:num>
  <w:num w:numId="24">
    <w:abstractNumId w:val="8"/>
  </w:num>
  <w:num w:numId="25">
    <w:abstractNumId w:val="9"/>
  </w:num>
  <w:num w:numId="26">
    <w:abstractNumId w:val="1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ocumentProtection w:edit="readOnly" w:enforcement="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43E61"/>
    <w:rsid w:val="00050DAE"/>
    <w:rsid w:val="00051DC6"/>
    <w:rsid w:val="00063E97"/>
    <w:rsid w:val="00081ED8"/>
    <w:rsid w:val="000829E4"/>
    <w:rsid w:val="0008494B"/>
    <w:rsid w:val="00096B1D"/>
    <w:rsid w:val="000A7176"/>
    <w:rsid w:val="000C58BD"/>
    <w:rsid w:val="000D6E33"/>
    <w:rsid w:val="000E1312"/>
    <w:rsid w:val="000E34DF"/>
    <w:rsid w:val="00100138"/>
    <w:rsid w:val="0012646E"/>
    <w:rsid w:val="00126525"/>
    <w:rsid w:val="00133146"/>
    <w:rsid w:val="00135B40"/>
    <w:rsid w:val="0013710B"/>
    <w:rsid w:val="001415D5"/>
    <w:rsid w:val="00143B7A"/>
    <w:rsid w:val="00143CDF"/>
    <w:rsid w:val="00176943"/>
    <w:rsid w:val="00187E36"/>
    <w:rsid w:val="001928E6"/>
    <w:rsid w:val="001972B9"/>
    <w:rsid w:val="001D117E"/>
    <w:rsid w:val="001D5BCE"/>
    <w:rsid w:val="001E2499"/>
    <w:rsid w:val="001E7950"/>
    <w:rsid w:val="001F1687"/>
    <w:rsid w:val="001F2301"/>
    <w:rsid w:val="001F7268"/>
    <w:rsid w:val="002115E6"/>
    <w:rsid w:val="0021293B"/>
    <w:rsid w:val="00223102"/>
    <w:rsid w:val="002330BC"/>
    <w:rsid w:val="00242342"/>
    <w:rsid w:val="00244F3D"/>
    <w:rsid w:val="00251D26"/>
    <w:rsid w:val="00256CD2"/>
    <w:rsid w:val="00263F72"/>
    <w:rsid w:val="0026420F"/>
    <w:rsid w:val="002666DE"/>
    <w:rsid w:val="002704D7"/>
    <w:rsid w:val="00281BF3"/>
    <w:rsid w:val="00281D86"/>
    <w:rsid w:val="002A4788"/>
    <w:rsid w:val="002A54E0"/>
    <w:rsid w:val="002A7538"/>
    <w:rsid w:val="002B70B7"/>
    <w:rsid w:val="002C39F0"/>
    <w:rsid w:val="002C573F"/>
    <w:rsid w:val="002C76B6"/>
    <w:rsid w:val="002D4FA8"/>
    <w:rsid w:val="002D4FD7"/>
    <w:rsid w:val="002F36B6"/>
    <w:rsid w:val="003025EB"/>
    <w:rsid w:val="00311838"/>
    <w:rsid w:val="00314679"/>
    <w:rsid w:val="00335A2A"/>
    <w:rsid w:val="00350BDB"/>
    <w:rsid w:val="00350CD3"/>
    <w:rsid w:val="0035270D"/>
    <w:rsid w:val="00360301"/>
    <w:rsid w:val="00364D97"/>
    <w:rsid w:val="003821A7"/>
    <w:rsid w:val="003A1821"/>
    <w:rsid w:val="003B784E"/>
    <w:rsid w:val="003D01BF"/>
    <w:rsid w:val="003D1515"/>
    <w:rsid w:val="003E1722"/>
    <w:rsid w:val="003E270A"/>
    <w:rsid w:val="003E611E"/>
    <w:rsid w:val="00403139"/>
    <w:rsid w:val="00406327"/>
    <w:rsid w:val="00423F9B"/>
    <w:rsid w:val="0043227F"/>
    <w:rsid w:val="00440232"/>
    <w:rsid w:val="00441AD0"/>
    <w:rsid w:val="00450029"/>
    <w:rsid w:val="0047580A"/>
    <w:rsid w:val="00480BB0"/>
    <w:rsid w:val="00482ECF"/>
    <w:rsid w:val="00485F36"/>
    <w:rsid w:val="004978E5"/>
    <w:rsid w:val="004A515F"/>
    <w:rsid w:val="004E0322"/>
    <w:rsid w:val="004E4F53"/>
    <w:rsid w:val="004F0024"/>
    <w:rsid w:val="004F142F"/>
    <w:rsid w:val="004F1C38"/>
    <w:rsid w:val="004F4FC8"/>
    <w:rsid w:val="004F5331"/>
    <w:rsid w:val="00532D45"/>
    <w:rsid w:val="00535EC4"/>
    <w:rsid w:val="005641B1"/>
    <w:rsid w:val="00564856"/>
    <w:rsid w:val="00592E19"/>
    <w:rsid w:val="005B46C8"/>
    <w:rsid w:val="005C123A"/>
    <w:rsid w:val="005C1678"/>
    <w:rsid w:val="005C5DEB"/>
    <w:rsid w:val="005E51EA"/>
    <w:rsid w:val="005E6791"/>
    <w:rsid w:val="00614066"/>
    <w:rsid w:val="00614FAD"/>
    <w:rsid w:val="00631C8F"/>
    <w:rsid w:val="00645781"/>
    <w:rsid w:val="00670F44"/>
    <w:rsid w:val="00671152"/>
    <w:rsid w:val="00676A80"/>
    <w:rsid w:val="00681F41"/>
    <w:rsid w:val="00683957"/>
    <w:rsid w:val="00694183"/>
    <w:rsid w:val="006960C1"/>
    <w:rsid w:val="00697B19"/>
    <w:rsid w:val="006C5CA8"/>
    <w:rsid w:val="006C6EA3"/>
    <w:rsid w:val="006D5876"/>
    <w:rsid w:val="006D76C1"/>
    <w:rsid w:val="006D7958"/>
    <w:rsid w:val="006F0215"/>
    <w:rsid w:val="006F2947"/>
    <w:rsid w:val="006F2CBB"/>
    <w:rsid w:val="00700AB1"/>
    <w:rsid w:val="00704B91"/>
    <w:rsid w:val="0070586C"/>
    <w:rsid w:val="00730F7B"/>
    <w:rsid w:val="00731AD2"/>
    <w:rsid w:val="007365C0"/>
    <w:rsid w:val="007414CB"/>
    <w:rsid w:val="007478E0"/>
    <w:rsid w:val="00753EF7"/>
    <w:rsid w:val="007637A1"/>
    <w:rsid w:val="007822E4"/>
    <w:rsid w:val="0078460B"/>
    <w:rsid w:val="00795B16"/>
    <w:rsid w:val="00796FBB"/>
    <w:rsid w:val="007A02FD"/>
    <w:rsid w:val="007B5E47"/>
    <w:rsid w:val="007B71B2"/>
    <w:rsid w:val="007C7454"/>
    <w:rsid w:val="007E0D8F"/>
    <w:rsid w:val="007F64AB"/>
    <w:rsid w:val="00811C11"/>
    <w:rsid w:val="00820DCE"/>
    <w:rsid w:val="008210FC"/>
    <w:rsid w:val="008218F2"/>
    <w:rsid w:val="00823C70"/>
    <w:rsid w:val="00826B1C"/>
    <w:rsid w:val="00851A99"/>
    <w:rsid w:val="0085776D"/>
    <w:rsid w:val="00863BC9"/>
    <w:rsid w:val="008652EB"/>
    <w:rsid w:val="00872634"/>
    <w:rsid w:val="0088186A"/>
    <w:rsid w:val="00883508"/>
    <w:rsid w:val="00886412"/>
    <w:rsid w:val="00886AC9"/>
    <w:rsid w:val="00892071"/>
    <w:rsid w:val="008A2C75"/>
    <w:rsid w:val="008D09FC"/>
    <w:rsid w:val="008E130E"/>
    <w:rsid w:val="008E14CF"/>
    <w:rsid w:val="0091519C"/>
    <w:rsid w:val="00923554"/>
    <w:rsid w:val="0092759D"/>
    <w:rsid w:val="00932BC6"/>
    <w:rsid w:val="00933946"/>
    <w:rsid w:val="00941142"/>
    <w:rsid w:val="009439F8"/>
    <w:rsid w:val="00944199"/>
    <w:rsid w:val="009449CA"/>
    <w:rsid w:val="00951F81"/>
    <w:rsid w:val="00956B33"/>
    <w:rsid w:val="00960D10"/>
    <w:rsid w:val="0098268F"/>
    <w:rsid w:val="00993115"/>
    <w:rsid w:val="0099357B"/>
    <w:rsid w:val="00994012"/>
    <w:rsid w:val="009941D2"/>
    <w:rsid w:val="009B7A52"/>
    <w:rsid w:val="009C1771"/>
    <w:rsid w:val="009C2DA3"/>
    <w:rsid w:val="009C3565"/>
    <w:rsid w:val="009F64EA"/>
    <w:rsid w:val="00A30C51"/>
    <w:rsid w:val="00A452D9"/>
    <w:rsid w:val="00A51298"/>
    <w:rsid w:val="00A6722A"/>
    <w:rsid w:val="00A77160"/>
    <w:rsid w:val="00A8538F"/>
    <w:rsid w:val="00A92F9D"/>
    <w:rsid w:val="00AA2EFD"/>
    <w:rsid w:val="00AB6474"/>
    <w:rsid w:val="00AB7771"/>
    <w:rsid w:val="00AB7B39"/>
    <w:rsid w:val="00AB7DCB"/>
    <w:rsid w:val="00AC1AE9"/>
    <w:rsid w:val="00AC47A3"/>
    <w:rsid w:val="00AE50E5"/>
    <w:rsid w:val="00B01FF3"/>
    <w:rsid w:val="00B339AF"/>
    <w:rsid w:val="00B3771A"/>
    <w:rsid w:val="00B50990"/>
    <w:rsid w:val="00B65214"/>
    <w:rsid w:val="00B863E2"/>
    <w:rsid w:val="00BA1F90"/>
    <w:rsid w:val="00BA22BF"/>
    <w:rsid w:val="00BA4BB1"/>
    <w:rsid w:val="00BA5089"/>
    <w:rsid w:val="00BB2B30"/>
    <w:rsid w:val="00BD401E"/>
    <w:rsid w:val="00BE1D1C"/>
    <w:rsid w:val="00BF3B4A"/>
    <w:rsid w:val="00BF5ACD"/>
    <w:rsid w:val="00C10C94"/>
    <w:rsid w:val="00C171B2"/>
    <w:rsid w:val="00C209C4"/>
    <w:rsid w:val="00C22E8B"/>
    <w:rsid w:val="00C24145"/>
    <w:rsid w:val="00C412C9"/>
    <w:rsid w:val="00C454D6"/>
    <w:rsid w:val="00C5037E"/>
    <w:rsid w:val="00C61306"/>
    <w:rsid w:val="00C67F5E"/>
    <w:rsid w:val="00C7397C"/>
    <w:rsid w:val="00CA3381"/>
    <w:rsid w:val="00CC774F"/>
    <w:rsid w:val="00CD60E4"/>
    <w:rsid w:val="00CE190D"/>
    <w:rsid w:val="00CE28AE"/>
    <w:rsid w:val="00CF477F"/>
    <w:rsid w:val="00D03E7A"/>
    <w:rsid w:val="00D0424B"/>
    <w:rsid w:val="00D121DE"/>
    <w:rsid w:val="00D148DB"/>
    <w:rsid w:val="00D23EAD"/>
    <w:rsid w:val="00D30286"/>
    <w:rsid w:val="00D3678B"/>
    <w:rsid w:val="00D46483"/>
    <w:rsid w:val="00D503AC"/>
    <w:rsid w:val="00D62AAC"/>
    <w:rsid w:val="00D62CC3"/>
    <w:rsid w:val="00D63ED7"/>
    <w:rsid w:val="00D87B33"/>
    <w:rsid w:val="00D913A8"/>
    <w:rsid w:val="00DA4633"/>
    <w:rsid w:val="00DB21BC"/>
    <w:rsid w:val="00DB645F"/>
    <w:rsid w:val="00DC4A56"/>
    <w:rsid w:val="00DD7EA1"/>
    <w:rsid w:val="00DF2AA7"/>
    <w:rsid w:val="00E02D04"/>
    <w:rsid w:val="00E17DA4"/>
    <w:rsid w:val="00E231B6"/>
    <w:rsid w:val="00E253D2"/>
    <w:rsid w:val="00E31864"/>
    <w:rsid w:val="00E31C26"/>
    <w:rsid w:val="00E34B42"/>
    <w:rsid w:val="00E57920"/>
    <w:rsid w:val="00E64732"/>
    <w:rsid w:val="00E664C8"/>
    <w:rsid w:val="00E67F09"/>
    <w:rsid w:val="00E71099"/>
    <w:rsid w:val="00E832C9"/>
    <w:rsid w:val="00E8379D"/>
    <w:rsid w:val="00E97CD1"/>
    <w:rsid w:val="00EA460C"/>
    <w:rsid w:val="00F51F2D"/>
    <w:rsid w:val="00F60EE8"/>
    <w:rsid w:val="00F656C4"/>
    <w:rsid w:val="00F7438A"/>
    <w:rsid w:val="00F841D8"/>
    <w:rsid w:val="00F93B5C"/>
    <w:rsid w:val="00F9608F"/>
    <w:rsid w:val="00FA7664"/>
    <w:rsid w:val="00FD2097"/>
    <w:rsid w:val="00FE119E"/>
    <w:rsid w:val="00FE2816"/>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A9307B"/>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F72"/>
    <w:pPr>
      <w:ind w:left="720"/>
      <w:contextualSpacing/>
    </w:pPr>
  </w:style>
  <w:style w:type="paragraph" w:styleId="BalloonText">
    <w:name w:val="Balloon Text"/>
    <w:basedOn w:val="Normal"/>
    <w:link w:val="BalloonTextChar"/>
    <w:uiPriority w:val="99"/>
    <w:semiHidden/>
    <w:unhideWhenUsed/>
    <w:rsid w:val="0013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46"/>
    <w:rPr>
      <w:rFonts w:ascii="Tahoma" w:hAnsi="Tahoma" w:cs="Tahoma"/>
      <w:sz w:val="16"/>
      <w:szCs w:val="16"/>
    </w:rPr>
  </w:style>
  <w:style w:type="character" w:styleId="CommentReference">
    <w:name w:val="annotation reference"/>
    <w:basedOn w:val="DefaultParagraphFont"/>
    <w:uiPriority w:val="99"/>
    <w:semiHidden/>
    <w:unhideWhenUsed/>
    <w:rsid w:val="007365C0"/>
    <w:rPr>
      <w:sz w:val="16"/>
      <w:szCs w:val="16"/>
    </w:rPr>
  </w:style>
  <w:style w:type="paragraph" w:styleId="CommentText">
    <w:name w:val="annotation text"/>
    <w:basedOn w:val="Normal"/>
    <w:link w:val="CommentTextChar"/>
    <w:uiPriority w:val="99"/>
    <w:unhideWhenUsed/>
    <w:rsid w:val="007365C0"/>
    <w:pPr>
      <w:spacing w:line="240" w:lineRule="auto"/>
    </w:pPr>
    <w:rPr>
      <w:sz w:val="20"/>
      <w:szCs w:val="20"/>
    </w:rPr>
  </w:style>
  <w:style w:type="character" w:customStyle="1" w:styleId="CommentTextChar">
    <w:name w:val="Comment Text Char"/>
    <w:basedOn w:val="DefaultParagraphFont"/>
    <w:link w:val="CommentText"/>
    <w:uiPriority w:val="99"/>
    <w:rsid w:val="007365C0"/>
    <w:rPr>
      <w:sz w:val="20"/>
      <w:szCs w:val="20"/>
    </w:rPr>
  </w:style>
  <w:style w:type="paragraph" w:styleId="CommentSubject">
    <w:name w:val="annotation subject"/>
    <w:basedOn w:val="CommentText"/>
    <w:next w:val="CommentText"/>
    <w:link w:val="CommentSubjectChar"/>
    <w:uiPriority w:val="99"/>
    <w:semiHidden/>
    <w:unhideWhenUsed/>
    <w:rsid w:val="007365C0"/>
    <w:rPr>
      <w:b/>
      <w:bCs/>
    </w:rPr>
  </w:style>
  <w:style w:type="character" w:customStyle="1" w:styleId="CommentSubjectChar">
    <w:name w:val="Comment Subject Char"/>
    <w:basedOn w:val="CommentTextChar"/>
    <w:link w:val="CommentSubject"/>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Revision">
    <w:name w:val="Revision"/>
    <w:hidden/>
    <w:uiPriority w:val="99"/>
    <w:semiHidden/>
    <w:rsid w:val="00C412C9"/>
    <w:pPr>
      <w:spacing w:after="0" w:line="240" w:lineRule="auto"/>
    </w:pPr>
  </w:style>
  <w:style w:type="paragraph" w:styleId="Header">
    <w:name w:val="header"/>
    <w:basedOn w:val="Normal"/>
    <w:link w:val="HeaderChar"/>
    <w:uiPriority w:val="99"/>
    <w:unhideWhenUsed/>
    <w:rsid w:val="00747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8E0"/>
  </w:style>
  <w:style w:type="paragraph" w:styleId="Footer">
    <w:name w:val="footer"/>
    <w:basedOn w:val="Normal"/>
    <w:link w:val="FooterChar"/>
    <w:uiPriority w:val="99"/>
    <w:unhideWhenUsed/>
    <w:rsid w:val="00747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8E0"/>
  </w:style>
  <w:style w:type="character" w:styleId="PlaceholderText">
    <w:name w:val="Placeholder Text"/>
    <w:basedOn w:val="DefaultParagraphFont"/>
    <w:uiPriority w:val="99"/>
    <w:semiHidden/>
    <w:rsid w:val="002A4788"/>
    <w:rPr>
      <w:color w:val="808080"/>
    </w:rPr>
  </w:style>
  <w:style w:type="paragraph" w:styleId="BodyText">
    <w:name w:val="Body Text"/>
    <w:basedOn w:val="Normal"/>
    <w:link w:val="BodyTextChar"/>
    <w:rsid w:val="00681F41"/>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81F4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120291">
      <w:bodyDiv w:val="1"/>
      <w:marLeft w:val="0"/>
      <w:marRight w:val="0"/>
      <w:marTop w:val="0"/>
      <w:marBottom w:val="0"/>
      <w:divBdr>
        <w:top w:val="none" w:sz="0" w:space="0" w:color="auto"/>
        <w:left w:val="none" w:sz="0" w:space="0" w:color="auto"/>
        <w:bottom w:val="none" w:sz="0" w:space="0" w:color="auto"/>
        <w:right w:val="none" w:sz="0" w:space="0" w:color="auto"/>
      </w:divBdr>
    </w:div>
    <w:div w:id="17148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14208B"/>
    <w:rsid w:val="001525B0"/>
    <w:rsid w:val="001A3FD6"/>
    <w:rsid w:val="001C5BB7"/>
    <w:rsid w:val="001F46D7"/>
    <w:rsid w:val="00227D39"/>
    <w:rsid w:val="00261A33"/>
    <w:rsid w:val="00286EC5"/>
    <w:rsid w:val="002A3015"/>
    <w:rsid w:val="002C7EC4"/>
    <w:rsid w:val="002F7912"/>
    <w:rsid w:val="003044D5"/>
    <w:rsid w:val="003742E6"/>
    <w:rsid w:val="0057537A"/>
    <w:rsid w:val="0062144B"/>
    <w:rsid w:val="00640000"/>
    <w:rsid w:val="00651AC2"/>
    <w:rsid w:val="006B17C6"/>
    <w:rsid w:val="006F1B63"/>
    <w:rsid w:val="0070759F"/>
    <w:rsid w:val="00757EF8"/>
    <w:rsid w:val="00805AC3"/>
    <w:rsid w:val="008E61E5"/>
    <w:rsid w:val="00940263"/>
    <w:rsid w:val="009F53A8"/>
    <w:rsid w:val="00AF12E0"/>
    <w:rsid w:val="00DE4646"/>
    <w:rsid w:val="00DE681D"/>
    <w:rsid w:val="00E424E4"/>
    <w:rsid w:val="00E641C6"/>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9555F-C8E2-4564-A08D-F1E73D17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5</Pages>
  <Words>2033</Words>
  <Characters>11594</Characters>
  <Application>Microsoft Office Word</Application>
  <DocSecurity>0</DocSecurity>
  <Lines>96</Lines>
  <Paragraphs>27</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HBR</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Eggert Ólafsson</cp:lastModifiedBy>
  <cp:revision>24</cp:revision>
  <cp:lastPrinted>2020-07-07T08:54:00Z</cp:lastPrinted>
  <dcterms:created xsi:type="dcterms:W3CDTF">2018-05-29T11:15:00Z</dcterms:created>
  <dcterms:modified xsi:type="dcterms:W3CDTF">2020-08-21T14:54:00Z</dcterms:modified>
</cp:coreProperties>
</file>