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21414" w14:textId="77777777" w:rsidR="00E71F27" w:rsidRDefault="00E71F27" w:rsidP="00E71F27">
      <w:pPr>
        <w:pStyle w:val="Nmeringsskjalsmls"/>
      </w:pPr>
      <w:bookmarkStart w:id="0" w:name="_Toc303616026"/>
      <w:bookmarkStart w:id="1" w:name="_Toc303616027"/>
      <w:bookmarkStart w:id="2" w:name="_Hlk534636333"/>
      <w:bookmarkStart w:id="3" w:name="_GoBack"/>
      <w:bookmarkEnd w:id="3"/>
      <w:r>
        <w:t>14</w:t>
      </w:r>
      <w:r w:rsidR="004A24F1">
        <w:t>9</w:t>
      </w:r>
      <w:r>
        <w:t>. löggjafarþing 201</w:t>
      </w:r>
      <w:bookmarkEnd w:id="0"/>
      <w:r w:rsidR="004A24F1">
        <w:t>8</w:t>
      </w:r>
      <w:r>
        <w:t>–201</w:t>
      </w:r>
      <w:r w:rsidR="004A24F1">
        <w:t>9</w:t>
      </w:r>
      <w:r>
        <w:t xml:space="preserve">. </w:t>
      </w:r>
    </w:p>
    <w:p w14:paraId="53E91370" w14:textId="77777777" w:rsidR="00E71F27" w:rsidRDefault="00E71F27" w:rsidP="00E71F27">
      <w:pPr>
        <w:pStyle w:val="Nmeringsskjalsmls"/>
      </w:pPr>
      <w:r>
        <w:t>Þingskjal x — x. mál</w:t>
      </w:r>
      <w:bookmarkEnd w:id="1"/>
      <w:r>
        <w:t>.</w:t>
      </w:r>
    </w:p>
    <w:p w14:paraId="2F9B972A" w14:textId="77777777" w:rsidR="00E71F27" w:rsidRDefault="00E71F27" w:rsidP="00E71F27">
      <w:pPr>
        <w:pStyle w:val="Nmeringsskjalsmls"/>
      </w:pPr>
      <w:r>
        <w:t xml:space="preserve">Stjórnarfrumvarp. </w:t>
      </w:r>
    </w:p>
    <w:p w14:paraId="7F02FA2D" w14:textId="77777777" w:rsidR="00E71F27" w:rsidRPr="002675EE" w:rsidRDefault="00E71F27" w:rsidP="002675EE">
      <w:pPr>
        <w:pStyle w:val="Fyrirsgn-skjalategund"/>
      </w:pPr>
      <w:bookmarkStart w:id="4" w:name="_Toc518383825"/>
      <w:r w:rsidRPr="002675EE">
        <w:t>Frumvarp til laga</w:t>
      </w:r>
      <w:bookmarkEnd w:id="4"/>
    </w:p>
    <w:p w14:paraId="30447AF9" w14:textId="5DD63668" w:rsidR="00E71F27" w:rsidRPr="002675EE" w:rsidRDefault="00E71F27" w:rsidP="002675EE">
      <w:pPr>
        <w:pStyle w:val="Fyrirsgn-undirfyrirsgn"/>
      </w:pPr>
      <w:r w:rsidRPr="002675EE">
        <w:t xml:space="preserve">um </w:t>
      </w:r>
      <w:r w:rsidR="00472FA3">
        <w:t>breytingu á ýmsum l</w:t>
      </w:r>
      <w:r w:rsidR="00DB0088">
        <w:t xml:space="preserve">agaákvæðum um stjórnsýslu búvörumála (flutningur málefna </w:t>
      </w:r>
      <w:r w:rsidR="00472FA3">
        <w:t>búnaðarstofu</w:t>
      </w:r>
      <w:r w:rsidR="00DB0088">
        <w:t>)</w:t>
      </w:r>
      <w:r w:rsidR="00472FA3">
        <w:t xml:space="preserve"> </w:t>
      </w:r>
    </w:p>
    <w:p w14:paraId="4E2E6837" w14:textId="77777777" w:rsidR="005D5AEE" w:rsidRPr="005D5AEE" w:rsidRDefault="005D5AEE" w:rsidP="005D5AEE"/>
    <w:p w14:paraId="6560E3F0" w14:textId="1C190FCB" w:rsidR="00E71F27" w:rsidRDefault="00E71F27" w:rsidP="00E71F27">
      <w:pPr>
        <w:pStyle w:val="Frrherra"/>
      </w:pPr>
      <w:r>
        <w:t xml:space="preserve">Frá </w:t>
      </w:r>
      <w:r w:rsidR="00472FA3">
        <w:t>sjávarútvegs- og landbúnaðarráðherra</w:t>
      </w:r>
      <w:r>
        <w:t xml:space="preserve"> </w:t>
      </w:r>
    </w:p>
    <w:p w14:paraId="511565D9" w14:textId="77777777" w:rsidR="00E71F27" w:rsidRPr="005B08E3" w:rsidRDefault="00E71F27" w:rsidP="00E71F27"/>
    <w:p w14:paraId="3CF112BE" w14:textId="44680FE0" w:rsidR="00E71F27" w:rsidRDefault="00472FA3" w:rsidP="00472FA3">
      <w:pPr>
        <w:ind w:firstLine="0"/>
        <w:jc w:val="center"/>
      </w:pPr>
      <w:r>
        <w:t>I. KAFLI</w:t>
      </w:r>
    </w:p>
    <w:p w14:paraId="6735DE23" w14:textId="10AB1240" w:rsidR="00472FA3" w:rsidRDefault="00472FA3" w:rsidP="00472FA3">
      <w:pPr>
        <w:ind w:firstLine="0"/>
        <w:jc w:val="center"/>
        <w:rPr>
          <w:b/>
        </w:rPr>
      </w:pPr>
      <w:r>
        <w:rPr>
          <w:b/>
        </w:rPr>
        <w:t>Breyting á lögum nr. 38/2013 um búfjárhald</w:t>
      </w:r>
    </w:p>
    <w:p w14:paraId="356804E0" w14:textId="77777777" w:rsidR="00472FA3" w:rsidRDefault="00472FA3" w:rsidP="001A57DF">
      <w:pPr>
        <w:pStyle w:val="Greinarnmer"/>
        <w:numPr>
          <w:ilvl w:val="0"/>
          <w:numId w:val="8"/>
        </w:numPr>
        <w:rPr>
          <w:szCs w:val="21"/>
        </w:rPr>
      </w:pPr>
      <w:r>
        <w:rPr>
          <w:szCs w:val="21"/>
        </w:rPr>
        <w:t>gr.</w:t>
      </w:r>
    </w:p>
    <w:p w14:paraId="29B04C40" w14:textId="73664406" w:rsidR="00472FA3" w:rsidRDefault="00DB0088" w:rsidP="00472FA3">
      <w:pPr>
        <w:rPr>
          <w:szCs w:val="21"/>
        </w:rPr>
      </w:pPr>
      <w:r>
        <w:rPr>
          <w:szCs w:val="21"/>
        </w:rPr>
        <w:t>Eftirfarandi</w:t>
      </w:r>
      <w:r w:rsidR="00E048F0">
        <w:rPr>
          <w:szCs w:val="21"/>
        </w:rPr>
        <w:t xml:space="preserve"> breytingar verða á 2. gr: </w:t>
      </w:r>
    </w:p>
    <w:p w14:paraId="72A72795" w14:textId="0DC4D484" w:rsidR="00E048F0" w:rsidRDefault="00E048F0" w:rsidP="001A57DF">
      <w:pPr>
        <w:pStyle w:val="ListParagraph"/>
        <w:numPr>
          <w:ilvl w:val="0"/>
          <w:numId w:val="10"/>
        </w:numPr>
        <w:rPr>
          <w:szCs w:val="21"/>
        </w:rPr>
      </w:pPr>
      <w:r>
        <w:rPr>
          <w:szCs w:val="21"/>
        </w:rPr>
        <w:t xml:space="preserve">Í stað 2. málsl. 1. mgr. kemur: </w:t>
      </w:r>
      <w:bookmarkStart w:id="5" w:name="_Hlk2605540"/>
      <w:r>
        <w:rPr>
          <w:szCs w:val="21"/>
        </w:rPr>
        <w:t xml:space="preserve">Ráðherra er heimilt að framselja stjórnsýsluvald samkvæmt lögum þessum til </w:t>
      </w:r>
      <w:r w:rsidR="00264593">
        <w:rPr>
          <w:szCs w:val="21"/>
        </w:rPr>
        <w:t>stjórnvalds</w:t>
      </w:r>
      <w:r>
        <w:rPr>
          <w:szCs w:val="21"/>
        </w:rPr>
        <w:t xml:space="preserve">. </w:t>
      </w:r>
      <w:bookmarkStart w:id="6" w:name="_Hlk2913027"/>
      <w:bookmarkEnd w:id="5"/>
      <w:r w:rsidR="000B44BF">
        <w:rPr>
          <w:szCs w:val="21"/>
        </w:rPr>
        <w:t>Þá er heimilt, með samningi, að fela aðila utan stjórnsýslunnar framkvæmd eftirlits.</w:t>
      </w:r>
    </w:p>
    <w:bookmarkEnd w:id="6"/>
    <w:p w14:paraId="755FC9FC" w14:textId="4E580BA4" w:rsidR="00E048F0" w:rsidRDefault="00E048F0" w:rsidP="001A57DF">
      <w:pPr>
        <w:pStyle w:val="ListParagraph"/>
        <w:numPr>
          <w:ilvl w:val="0"/>
          <w:numId w:val="10"/>
        </w:numPr>
        <w:rPr>
          <w:szCs w:val="21"/>
        </w:rPr>
      </w:pPr>
      <w:r>
        <w:rPr>
          <w:szCs w:val="21"/>
        </w:rPr>
        <w:t xml:space="preserve">2. málsl. 2. mgr. fellur brott. </w:t>
      </w:r>
    </w:p>
    <w:p w14:paraId="27686BF5" w14:textId="6D2777F7" w:rsidR="00472FA3" w:rsidRDefault="00472FA3" w:rsidP="00472FA3">
      <w:pPr>
        <w:pStyle w:val="Greinarnmer"/>
        <w:jc w:val="both"/>
        <w:rPr>
          <w:szCs w:val="21"/>
        </w:rPr>
      </w:pPr>
    </w:p>
    <w:p w14:paraId="03BBA35E" w14:textId="77777777" w:rsidR="00472FA3" w:rsidRDefault="00472FA3" w:rsidP="001A57DF">
      <w:pPr>
        <w:pStyle w:val="Greinarnmer"/>
        <w:numPr>
          <w:ilvl w:val="0"/>
          <w:numId w:val="8"/>
        </w:numPr>
        <w:rPr>
          <w:szCs w:val="21"/>
        </w:rPr>
      </w:pPr>
      <w:r>
        <w:rPr>
          <w:szCs w:val="21"/>
        </w:rPr>
        <w:t xml:space="preserve">gr. </w:t>
      </w:r>
    </w:p>
    <w:p w14:paraId="094B98EB" w14:textId="460FA137" w:rsidR="00472FA3" w:rsidRPr="000F080F" w:rsidRDefault="00E048F0" w:rsidP="00E048F0">
      <w:pPr>
        <w:pStyle w:val="Greinarnmer"/>
        <w:ind w:firstLine="284"/>
        <w:jc w:val="both"/>
        <w:rPr>
          <w:szCs w:val="21"/>
        </w:rPr>
      </w:pPr>
      <w:r>
        <w:rPr>
          <w:szCs w:val="21"/>
        </w:rPr>
        <w:t xml:space="preserve">Orðin „Matvælastofnun heldur utan um og“ í </w:t>
      </w:r>
      <w:r w:rsidR="00472FA3">
        <w:rPr>
          <w:szCs w:val="21"/>
        </w:rPr>
        <w:t>1</w:t>
      </w:r>
      <w:r w:rsidR="00472FA3" w:rsidRPr="002E283F">
        <w:rPr>
          <w:szCs w:val="21"/>
        </w:rPr>
        <w:t xml:space="preserve">. </w:t>
      </w:r>
      <w:r w:rsidR="00472FA3">
        <w:rPr>
          <w:szCs w:val="21"/>
        </w:rPr>
        <w:t>tölul</w:t>
      </w:r>
      <w:r w:rsidR="00472FA3" w:rsidRPr="002E283F">
        <w:rPr>
          <w:szCs w:val="21"/>
        </w:rPr>
        <w:t xml:space="preserve">. </w:t>
      </w:r>
      <w:r w:rsidR="00472FA3">
        <w:rPr>
          <w:szCs w:val="21"/>
        </w:rPr>
        <w:t>1. mgr. 3</w:t>
      </w:r>
      <w:r w:rsidR="00472FA3" w:rsidRPr="002E283F">
        <w:rPr>
          <w:szCs w:val="21"/>
        </w:rPr>
        <w:t xml:space="preserve">. gr. </w:t>
      </w:r>
      <w:r>
        <w:rPr>
          <w:szCs w:val="21"/>
        </w:rPr>
        <w:t xml:space="preserve">falla brott. </w:t>
      </w:r>
    </w:p>
    <w:p w14:paraId="343633A2" w14:textId="77777777" w:rsidR="00472FA3" w:rsidRDefault="00472FA3" w:rsidP="00472FA3">
      <w:pPr>
        <w:jc w:val="center"/>
        <w:rPr>
          <w:szCs w:val="21"/>
        </w:rPr>
      </w:pPr>
    </w:p>
    <w:p w14:paraId="1E67AA88" w14:textId="3BD6B3CF" w:rsidR="00472FA3" w:rsidRPr="00472FA3" w:rsidRDefault="00472FA3" w:rsidP="001A57DF">
      <w:pPr>
        <w:pStyle w:val="ListParagraph"/>
        <w:numPr>
          <w:ilvl w:val="0"/>
          <w:numId w:val="8"/>
        </w:numPr>
        <w:jc w:val="center"/>
        <w:rPr>
          <w:szCs w:val="21"/>
        </w:rPr>
      </w:pPr>
      <w:r w:rsidRPr="00472FA3">
        <w:rPr>
          <w:szCs w:val="21"/>
        </w:rPr>
        <w:t>gr.</w:t>
      </w:r>
    </w:p>
    <w:p w14:paraId="0A05E216" w14:textId="56137BA0" w:rsidR="00472FA3" w:rsidRDefault="00DB0088" w:rsidP="00472FA3">
      <w:pPr>
        <w:ind w:firstLine="360"/>
        <w:rPr>
          <w:szCs w:val="21"/>
        </w:rPr>
      </w:pPr>
      <w:r>
        <w:rPr>
          <w:szCs w:val="21"/>
        </w:rPr>
        <w:t>Eftirfarandi</w:t>
      </w:r>
      <w:r w:rsidR="00050F81">
        <w:rPr>
          <w:szCs w:val="21"/>
        </w:rPr>
        <w:t xml:space="preserve"> breytingar verða á </w:t>
      </w:r>
      <w:r w:rsidR="00472FA3">
        <w:rPr>
          <w:szCs w:val="21"/>
        </w:rPr>
        <w:t>10</w:t>
      </w:r>
      <w:r w:rsidR="00472FA3" w:rsidRPr="002E283F">
        <w:rPr>
          <w:szCs w:val="21"/>
        </w:rPr>
        <w:t>. gr:</w:t>
      </w:r>
    </w:p>
    <w:p w14:paraId="47B43F8F" w14:textId="77777777" w:rsidR="00050F81" w:rsidRDefault="00050F81" w:rsidP="001A57DF">
      <w:pPr>
        <w:pStyle w:val="ListParagraph"/>
        <w:numPr>
          <w:ilvl w:val="0"/>
          <w:numId w:val="11"/>
        </w:numPr>
        <w:rPr>
          <w:szCs w:val="21"/>
        </w:rPr>
      </w:pPr>
      <w:bookmarkStart w:id="7" w:name="_Hlk1573962"/>
      <w:r w:rsidRPr="00050F81">
        <w:rPr>
          <w:szCs w:val="21"/>
        </w:rPr>
        <w:t xml:space="preserve">1. málsgrein hljóði svo: </w:t>
      </w:r>
      <w:bookmarkStart w:id="8" w:name="_Hlk2606266"/>
      <w:r w:rsidR="00472FA3" w:rsidRPr="00050F81">
        <w:rPr>
          <w:szCs w:val="21"/>
        </w:rPr>
        <w:t xml:space="preserve">Umráðamönnum búfjár </w:t>
      </w:r>
      <w:r>
        <w:rPr>
          <w:szCs w:val="21"/>
        </w:rPr>
        <w:t xml:space="preserve">er skylt að skila </w:t>
      </w:r>
      <w:r w:rsidR="00472FA3" w:rsidRPr="00050F81">
        <w:rPr>
          <w:szCs w:val="21"/>
        </w:rPr>
        <w:t>haustskýrslu</w:t>
      </w:r>
      <w:r>
        <w:rPr>
          <w:szCs w:val="21"/>
        </w:rPr>
        <w:t xml:space="preserve"> með rafrænum hætti</w:t>
      </w:r>
      <w:r w:rsidR="00472FA3" w:rsidRPr="00050F81">
        <w:rPr>
          <w:szCs w:val="21"/>
        </w:rPr>
        <w:t xml:space="preserve"> í </w:t>
      </w:r>
      <w:r w:rsidR="00472FA3" w:rsidRPr="00050F81">
        <w:rPr>
          <w:i/>
          <w:szCs w:val="21"/>
        </w:rPr>
        <w:t>Bústofn</w:t>
      </w:r>
      <w:r w:rsidR="00472FA3" w:rsidRPr="00050F81">
        <w:rPr>
          <w:szCs w:val="21"/>
        </w:rPr>
        <w:t xml:space="preserve"> </w:t>
      </w:r>
      <w:r>
        <w:rPr>
          <w:szCs w:val="21"/>
        </w:rPr>
        <w:t xml:space="preserve">eigi síðar en </w:t>
      </w:r>
      <w:r w:rsidR="00472FA3" w:rsidRPr="00050F81">
        <w:rPr>
          <w:szCs w:val="21"/>
        </w:rPr>
        <w:t xml:space="preserve">20. nóvember </w:t>
      </w:r>
      <w:r>
        <w:rPr>
          <w:szCs w:val="21"/>
        </w:rPr>
        <w:t xml:space="preserve">hvers árs. </w:t>
      </w:r>
      <w:bookmarkEnd w:id="8"/>
    </w:p>
    <w:p w14:paraId="0BC88923" w14:textId="77777777" w:rsidR="00D77F1D" w:rsidRDefault="00050F81" w:rsidP="001A57DF">
      <w:pPr>
        <w:pStyle w:val="ListParagraph"/>
        <w:numPr>
          <w:ilvl w:val="0"/>
          <w:numId w:val="11"/>
        </w:numPr>
        <w:rPr>
          <w:szCs w:val="21"/>
        </w:rPr>
      </w:pPr>
      <w:r w:rsidRPr="00050F81">
        <w:rPr>
          <w:szCs w:val="21"/>
        </w:rPr>
        <w:t xml:space="preserve">3. mgr. falli brott. </w:t>
      </w:r>
      <w:bookmarkEnd w:id="7"/>
      <w:r w:rsidR="00472FA3" w:rsidRPr="00050F81">
        <w:rPr>
          <w:szCs w:val="21"/>
        </w:rPr>
        <w:t xml:space="preserve"> </w:t>
      </w:r>
    </w:p>
    <w:p w14:paraId="47154E69" w14:textId="2DA215F9" w:rsidR="00472FA3" w:rsidRDefault="00D77F1D" w:rsidP="001A57DF">
      <w:pPr>
        <w:pStyle w:val="ListParagraph"/>
        <w:numPr>
          <w:ilvl w:val="0"/>
          <w:numId w:val="11"/>
        </w:numPr>
        <w:rPr>
          <w:szCs w:val="21"/>
        </w:rPr>
      </w:pPr>
      <w:r>
        <w:rPr>
          <w:szCs w:val="21"/>
        </w:rPr>
        <w:t xml:space="preserve">Í </w:t>
      </w:r>
      <w:r w:rsidRPr="00D77F1D">
        <w:rPr>
          <w:szCs w:val="21"/>
        </w:rPr>
        <w:t xml:space="preserve">stað 4. og 5. mgr. komi ein málsgrein, svohljóðandi: </w:t>
      </w:r>
      <w:bookmarkStart w:id="9" w:name="_Hlk1574023"/>
      <w:bookmarkStart w:id="10" w:name="_Hlk2607070"/>
      <w:r w:rsidR="002C3D85">
        <w:rPr>
          <w:szCs w:val="21"/>
        </w:rPr>
        <w:t xml:space="preserve">Heimilt er að </w:t>
      </w:r>
      <w:r>
        <w:rPr>
          <w:szCs w:val="21"/>
        </w:rPr>
        <w:t xml:space="preserve">fara </w:t>
      </w:r>
      <w:r w:rsidR="00472FA3" w:rsidRPr="00D77F1D">
        <w:rPr>
          <w:szCs w:val="21"/>
        </w:rPr>
        <w:t xml:space="preserve">í árlega skoðun til allra umráðamanna búfjár til þess að sannreyna upplýsingagjöf skv. 2. mgr. Skoðun hjá umráðamönnum búfjár sem ekki skila inn fullnægjandi gögnum skal framkvæmd á kostnað umráðamanns búfjár. </w:t>
      </w:r>
      <w:bookmarkEnd w:id="9"/>
      <w:bookmarkEnd w:id="10"/>
    </w:p>
    <w:p w14:paraId="4017D4F7" w14:textId="7304DF20" w:rsidR="00472FA3" w:rsidRDefault="002C3D85" w:rsidP="001A57DF">
      <w:pPr>
        <w:pStyle w:val="ListParagraph"/>
        <w:numPr>
          <w:ilvl w:val="0"/>
          <w:numId w:val="11"/>
        </w:numPr>
        <w:rPr>
          <w:szCs w:val="21"/>
        </w:rPr>
      </w:pPr>
      <w:r w:rsidRPr="006220D8">
        <w:rPr>
          <w:szCs w:val="21"/>
        </w:rPr>
        <w:t>Í stað „Matvælastofnunar“ í 6. mgr.</w:t>
      </w:r>
      <w:r w:rsidR="006220D8">
        <w:rPr>
          <w:szCs w:val="21"/>
        </w:rPr>
        <w:t>, á tveimur stöðum,</w:t>
      </w:r>
      <w:r w:rsidR="006220D8" w:rsidRPr="006220D8">
        <w:rPr>
          <w:szCs w:val="21"/>
        </w:rPr>
        <w:t xml:space="preserve"> </w:t>
      </w:r>
      <w:r w:rsidRPr="006220D8">
        <w:rPr>
          <w:szCs w:val="21"/>
        </w:rPr>
        <w:t xml:space="preserve">komi: ráðherra. </w:t>
      </w:r>
    </w:p>
    <w:p w14:paraId="0C215C3A" w14:textId="77777777" w:rsidR="006220D8" w:rsidRPr="006220D8" w:rsidRDefault="006220D8" w:rsidP="006220D8">
      <w:pPr>
        <w:pStyle w:val="ListParagraph"/>
        <w:ind w:firstLine="0"/>
        <w:rPr>
          <w:szCs w:val="21"/>
        </w:rPr>
      </w:pPr>
    </w:p>
    <w:p w14:paraId="47283447" w14:textId="59EBF69F" w:rsidR="00456418" w:rsidRDefault="00456418" w:rsidP="001A57DF">
      <w:pPr>
        <w:pStyle w:val="ListParagraph"/>
        <w:numPr>
          <w:ilvl w:val="0"/>
          <w:numId w:val="8"/>
        </w:numPr>
        <w:jc w:val="center"/>
        <w:rPr>
          <w:szCs w:val="21"/>
        </w:rPr>
      </w:pPr>
      <w:r>
        <w:rPr>
          <w:szCs w:val="21"/>
        </w:rPr>
        <w:t>gr.</w:t>
      </w:r>
    </w:p>
    <w:p w14:paraId="68DE1A8A" w14:textId="2B412C6E" w:rsidR="00472FA3" w:rsidRDefault="00DB0088" w:rsidP="00472FA3">
      <w:pPr>
        <w:ind w:firstLine="360"/>
        <w:rPr>
          <w:szCs w:val="21"/>
        </w:rPr>
      </w:pPr>
      <w:r>
        <w:rPr>
          <w:szCs w:val="21"/>
        </w:rPr>
        <w:t>Eftirfarandi</w:t>
      </w:r>
      <w:r w:rsidR="006220D8">
        <w:rPr>
          <w:szCs w:val="21"/>
        </w:rPr>
        <w:t xml:space="preserve"> breytingar verða á 12. gr:</w:t>
      </w:r>
    </w:p>
    <w:p w14:paraId="515A566F" w14:textId="5D32DDBF" w:rsidR="006220D8" w:rsidRDefault="006220D8" w:rsidP="001A57DF">
      <w:pPr>
        <w:pStyle w:val="ListParagraph"/>
        <w:numPr>
          <w:ilvl w:val="0"/>
          <w:numId w:val="12"/>
        </w:numPr>
        <w:rPr>
          <w:szCs w:val="21"/>
        </w:rPr>
      </w:pPr>
      <w:bookmarkStart w:id="11" w:name="_Hlk1574850"/>
      <w:r>
        <w:rPr>
          <w:szCs w:val="21"/>
        </w:rPr>
        <w:t xml:space="preserve">1. málsl. 1. mgr. orðast svo: </w:t>
      </w:r>
      <w:bookmarkStart w:id="12" w:name="_Hlk2608269"/>
      <w:r w:rsidR="00472FA3" w:rsidRPr="006220D8">
        <w:rPr>
          <w:szCs w:val="21"/>
        </w:rPr>
        <w:t xml:space="preserve">Umráðamanni búfjár er skylt að heimila aðgang að gripahúsum og/eða beitilöndum í þágu upplýsingaöflunar samkvæmt lögum þessum. </w:t>
      </w:r>
      <w:bookmarkEnd w:id="11"/>
      <w:bookmarkEnd w:id="12"/>
    </w:p>
    <w:p w14:paraId="2FA98285" w14:textId="58D7175A" w:rsidR="00472FA3" w:rsidRPr="006220D8" w:rsidRDefault="006220D8" w:rsidP="001A57DF">
      <w:pPr>
        <w:pStyle w:val="ListParagraph"/>
        <w:numPr>
          <w:ilvl w:val="0"/>
          <w:numId w:val="12"/>
        </w:numPr>
        <w:rPr>
          <w:szCs w:val="21"/>
        </w:rPr>
      </w:pPr>
      <w:r w:rsidRPr="006220D8">
        <w:rPr>
          <w:szCs w:val="21"/>
        </w:rPr>
        <w:t xml:space="preserve">2. mgr. orðast svo: </w:t>
      </w:r>
      <w:bookmarkStart w:id="13" w:name="_Hlk2608318"/>
      <w:bookmarkStart w:id="14" w:name="_Hlk1574832"/>
      <w:r w:rsidR="00472FA3" w:rsidRPr="006220D8">
        <w:rPr>
          <w:szCs w:val="21"/>
        </w:rPr>
        <w:t xml:space="preserve">Umráðamönnum búfjár sem njóta opinberra greiðslna í landbúnaði þar sem fjöldi gripa er grundvöllur greiðslu er skylt að veita atbeina </w:t>
      </w:r>
      <w:r w:rsidR="00456418">
        <w:rPr>
          <w:szCs w:val="21"/>
        </w:rPr>
        <w:t xml:space="preserve">sinn </w:t>
      </w:r>
      <w:r w:rsidR="00472FA3" w:rsidRPr="006220D8">
        <w:rPr>
          <w:szCs w:val="21"/>
        </w:rPr>
        <w:t xml:space="preserve">við að staðreyna fjölda gripa með talningu, m.a. með því að heimila aðgang að gripahúsum og/eða beitilöndum. Sinni umráðamaður búfjár ekki slíkri skyldu er heimilt að fella niður opinberar greiðslur sem grundvallast á talningunni þar til umráðamaður búfjár sinnir skyldu sinni samkvæmt ákvæðinu. </w:t>
      </w:r>
      <w:bookmarkEnd w:id="13"/>
    </w:p>
    <w:bookmarkEnd w:id="14"/>
    <w:p w14:paraId="150107A1" w14:textId="77777777" w:rsidR="00472FA3" w:rsidRDefault="00472FA3" w:rsidP="00472FA3">
      <w:pPr>
        <w:ind w:firstLine="360"/>
        <w:rPr>
          <w:szCs w:val="21"/>
        </w:rPr>
      </w:pPr>
    </w:p>
    <w:p w14:paraId="638E60C3" w14:textId="4AC19EC0" w:rsidR="00472FA3" w:rsidRPr="00472FA3" w:rsidRDefault="00472FA3" w:rsidP="001A57DF">
      <w:pPr>
        <w:pStyle w:val="ListParagraph"/>
        <w:numPr>
          <w:ilvl w:val="0"/>
          <w:numId w:val="8"/>
        </w:numPr>
        <w:jc w:val="center"/>
        <w:rPr>
          <w:szCs w:val="21"/>
        </w:rPr>
      </w:pPr>
      <w:r w:rsidRPr="00472FA3">
        <w:rPr>
          <w:szCs w:val="21"/>
        </w:rPr>
        <w:lastRenderedPageBreak/>
        <w:t>gr.</w:t>
      </w:r>
    </w:p>
    <w:p w14:paraId="6822F84C" w14:textId="15D62DE4" w:rsidR="00456418" w:rsidRDefault="00456418" w:rsidP="00456418">
      <w:pPr>
        <w:ind w:firstLine="360"/>
        <w:rPr>
          <w:szCs w:val="21"/>
        </w:rPr>
      </w:pPr>
      <w:r>
        <w:rPr>
          <w:szCs w:val="21"/>
        </w:rPr>
        <w:t xml:space="preserve">Orðið „Matvælastofnun“ í </w:t>
      </w:r>
      <w:r w:rsidR="00472FA3">
        <w:rPr>
          <w:szCs w:val="21"/>
        </w:rPr>
        <w:t>3</w:t>
      </w:r>
      <w:r w:rsidR="00472FA3" w:rsidRPr="002E283F">
        <w:rPr>
          <w:szCs w:val="21"/>
        </w:rPr>
        <w:t xml:space="preserve">. </w:t>
      </w:r>
      <w:r w:rsidR="00472FA3">
        <w:rPr>
          <w:szCs w:val="21"/>
        </w:rPr>
        <w:t>tölul</w:t>
      </w:r>
      <w:r w:rsidR="00472FA3" w:rsidRPr="002E283F">
        <w:rPr>
          <w:szCs w:val="21"/>
        </w:rPr>
        <w:t xml:space="preserve">. </w:t>
      </w:r>
      <w:r w:rsidR="00472FA3">
        <w:rPr>
          <w:szCs w:val="21"/>
        </w:rPr>
        <w:t xml:space="preserve">13. gr. </w:t>
      </w:r>
      <w:r>
        <w:rPr>
          <w:szCs w:val="21"/>
        </w:rPr>
        <w:t xml:space="preserve">falli brott. </w:t>
      </w:r>
      <w:bookmarkStart w:id="15" w:name="_Hlk1574811"/>
    </w:p>
    <w:bookmarkEnd w:id="15"/>
    <w:p w14:paraId="2AE2934B" w14:textId="77777777" w:rsidR="00472FA3" w:rsidRPr="002D7025" w:rsidRDefault="00472FA3" w:rsidP="00472FA3">
      <w:pPr>
        <w:ind w:firstLine="360"/>
        <w:rPr>
          <w:szCs w:val="21"/>
        </w:rPr>
      </w:pPr>
    </w:p>
    <w:p w14:paraId="51396835" w14:textId="5D4C5C0D" w:rsidR="00472FA3" w:rsidRPr="00472FA3" w:rsidRDefault="00472FA3" w:rsidP="001A57DF">
      <w:pPr>
        <w:pStyle w:val="ListParagraph"/>
        <w:numPr>
          <w:ilvl w:val="0"/>
          <w:numId w:val="8"/>
        </w:numPr>
        <w:jc w:val="center"/>
        <w:rPr>
          <w:szCs w:val="21"/>
        </w:rPr>
      </w:pPr>
      <w:r w:rsidRPr="00472FA3">
        <w:rPr>
          <w:szCs w:val="21"/>
        </w:rPr>
        <w:t>gr.</w:t>
      </w:r>
    </w:p>
    <w:p w14:paraId="225F896E" w14:textId="5A1503E2" w:rsidR="00456418" w:rsidRDefault="00456418" w:rsidP="00456418">
      <w:pPr>
        <w:ind w:firstLine="360"/>
        <w:rPr>
          <w:szCs w:val="21"/>
        </w:rPr>
      </w:pPr>
      <w:r>
        <w:rPr>
          <w:szCs w:val="21"/>
        </w:rPr>
        <w:t xml:space="preserve">Orðið „Matvælastofnunar“ í </w:t>
      </w:r>
      <w:r w:rsidR="00472FA3" w:rsidRPr="00240E6E">
        <w:rPr>
          <w:szCs w:val="21"/>
        </w:rPr>
        <w:t>e-lið</w:t>
      </w:r>
      <w:r w:rsidR="00472FA3" w:rsidRPr="002E283F">
        <w:rPr>
          <w:szCs w:val="21"/>
        </w:rPr>
        <w:t xml:space="preserve"> </w:t>
      </w:r>
      <w:r w:rsidR="00472FA3">
        <w:rPr>
          <w:szCs w:val="21"/>
        </w:rPr>
        <w:t xml:space="preserve">1. mgr. 14. gr. laganna </w:t>
      </w:r>
      <w:r w:rsidR="00264593">
        <w:rPr>
          <w:szCs w:val="21"/>
        </w:rPr>
        <w:t>falli</w:t>
      </w:r>
      <w:r>
        <w:rPr>
          <w:szCs w:val="21"/>
        </w:rPr>
        <w:t xml:space="preserve"> brott. </w:t>
      </w:r>
      <w:bookmarkStart w:id="16" w:name="_Hlk1574788"/>
    </w:p>
    <w:bookmarkEnd w:id="16"/>
    <w:p w14:paraId="76A50B4A" w14:textId="77777777" w:rsidR="00472FA3" w:rsidRDefault="00472FA3" w:rsidP="00472FA3">
      <w:pPr>
        <w:ind w:firstLine="360"/>
        <w:rPr>
          <w:szCs w:val="21"/>
        </w:rPr>
      </w:pPr>
    </w:p>
    <w:p w14:paraId="60F9B349" w14:textId="56BEBE49" w:rsidR="00472FA3" w:rsidRDefault="00472FA3" w:rsidP="00472FA3">
      <w:pPr>
        <w:ind w:firstLine="0"/>
        <w:jc w:val="center"/>
        <w:rPr>
          <w:b/>
        </w:rPr>
      </w:pPr>
    </w:p>
    <w:p w14:paraId="29308765" w14:textId="3453C753" w:rsidR="00472FA3" w:rsidRPr="00447036" w:rsidRDefault="00472FA3" w:rsidP="00472FA3">
      <w:pPr>
        <w:pStyle w:val="Kaflanmer"/>
        <w:rPr>
          <w:szCs w:val="21"/>
        </w:rPr>
      </w:pPr>
      <w:r w:rsidRPr="00447036">
        <w:rPr>
          <w:szCs w:val="21"/>
        </w:rPr>
        <w:t>I</w:t>
      </w:r>
      <w:r>
        <w:rPr>
          <w:szCs w:val="21"/>
        </w:rPr>
        <w:t>I</w:t>
      </w:r>
      <w:r w:rsidRPr="00447036">
        <w:rPr>
          <w:szCs w:val="21"/>
        </w:rPr>
        <w:t>. kafli</w:t>
      </w:r>
    </w:p>
    <w:p w14:paraId="45C700B6" w14:textId="576AB88E" w:rsidR="00472FA3" w:rsidRPr="00447036" w:rsidRDefault="00472FA3" w:rsidP="00472FA3">
      <w:pPr>
        <w:pStyle w:val="Kaflafyrirsgn"/>
        <w:rPr>
          <w:szCs w:val="21"/>
        </w:rPr>
      </w:pPr>
      <w:r w:rsidRPr="00447036">
        <w:rPr>
          <w:szCs w:val="21"/>
        </w:rPr>
        <w:t>Breyting á</w:t>
      </w:r>
      <w:r>
        <w:rPr>
          <w:szCs w:val="21"/>
        </w:rPr>
        <w:t xml:space="preserve"> </w:t>
      </w:r>
      <w:r w:rsidR="00F06EF6">
        <w:t>b</w:t>
      </w:r>
      <w:r>
        <w:t>únaðarlögum nr. 70/1998</w:t>
      </w:r>
    </w:p>
    <w:p w14:paraId="7E7329D8" w14:textId="6431DABA" w:rsidR="00472FA3" w:rsidRPr="00472FA3" w:rsidRDefault="00472FA3" w:rsidP="001A57DF">
      <w:pPr>
        <w:pStyle w:val="ListParagraph"/>
        <w:numPr>
          <w:ilvl w:val="0"/>
          <w:numId w:val="8"/>
        </w:numPr>
        <w:jc w:val="center"/>
        <w:rPr>
          <w:szCs w:val="21"/>
        </w:rPr>
      </w:pPr>
      <w:r w:rsidRPr="00472FA3">
        <w:rPr>
          <w:szCs w:val="21"/>
        </w:rPr>
        <w:t>gr.</w:t>
      </w:r>
    </w:p>
    <w:p w14:paraId="1E12CB13" w14:textId="3452F717" w:rsidR="00264593" w:rsidRDefault="00DB0088" w:rsidP="00472FA3">
      <w:pPr>
        <w:ind w:firstLine="360"/>
        <w:rPr>
          <w:szCs w:val="21"/>
        </w:rPr>
      </w:pPr>
      <w:r>
        <w:rPr>
          <w:szCs w:val="21"/>
        </w:rPr>
        <w:t>Eftirfarandi</w:t>
      </w:r>
      <w:r w:rsidR="00264593">
        <w:rPr>
          <w:szCs w:val="21"/>
        </w:rPr>
        <w:t xml:space="preserve"> breytingar verða á 8. gr: </w:t>
      </w:r>
    </w:p>
    <w:p w14:paraId="2C7817F6" w14:textId="77777777" w:rsidR="00264593" w:rsidRDefault="00264593" w:rsidP="001A57DF">
      <w:pPr>
        <w:pStyle w:val="ListParagraph"/>
        <w:numPr>
          <w:ilvl w:val="0"/>
          <w:numId w:val="13"/>
        </w:numPr>
        <w:rPr>
          <w:szCs w:val="21"/>
        </w:rPr>
      </w:pPr>
      <w:r w:rsidRPr="00264593">
        <w:rPr>
          <w:szCs w:val="21"/>
        </w:rPr>
        <w:t xml:space="preserve">Í stað orðsins „Matvælastofnun“ komi: Ráðherra. </w:t>
      </w:r>
    </w:p>
    <w:p w14:paraId="3CA0172B" w14:textId="0DEBDC88" w:rsidR="00472FA3" w:rsidRPr="00264593" w:rsidRDefault="00264593" w:rsidP="001A57DF">
      <w:pPr>
        <w:pStyle w:val="ListParagraph"/>
        <w:numPr>
          <w:ilvl w:val="0"/>
          <w:numId w:val="13"/>
        </w:numPr>
        <w:rPr>
          <w:szCs w:val="21"/>
        </w:rPr>
      </w:pPr>
      <w:r w:rsidRPr="00264593">
        <w:rPr>
          <w:szCs w:val="21"/>
        </w:rPr>
        <w:t xml:space="preserve">Við greinina bætist eftirfarandi: </w:t>
      </w:r>
      <w:bookmarkStart w:id="17" w:name="_Hlk2609186"/>
      <w:r w:rsidRPr="00264593">
        <w:rPr>
          <w:szCs w:val="21"/>
        </w:rPr>
        <w:t xml:space="preserve">Heimilt er að fela stjórnvaldi eða aðila utan stjórnsýslunnar, með samningi, þetta eftirlit. </w:t>
      </w:r>
      <w:r w:rsidR="00472FA3" w:rsidRPr="00264593">
        <w:rPr>
          <w:szCs w:val="21"/>
        </w:rPr>
        <w:t xml:space="preserve"> </w:t>
      </w:r>
      <w:bookmarkEnd w:id="17"/>
    </w:p>
    <w:p w14:paraId="289706B2" w14:textId="3F4C4E77" w:rsidR="00F06EF6" w:rsidRDefault="00F06EF6" w:rsidP="00F06EF6">
      <w:pPr>
        <w:rPr>
          <w:szCs w:val="21"/>
        </w:rPr>
      </w:pPr>
    </w:p>
    <w:p w14:paraId="6D6B12DB" w14:textId="77777777" w:rsidR="00264593" w:rsidRPr="00447036" w:rsidRDefault="00264593" w:rsidP="00F06EF6">
      <w:pPr>
        <w:rPr>
          <w:szCs w:val="21"/>
        </w:rPr>
      </w:pPr>
    </w:p>
    <w:p w14:paraId="44E8ABD0" w14:textId="768BF93B" w:rsidR="00F06EF6" w:rsidRPr="00447036" w:rsidRDefault="00F06EF6" w:rsidP="00F06EF6">
      <w:pPr>
        <w:pStyle w:val="Kaflanmer"/>
        <w:rPr>
          <w:szCs w:val="21"/>
        </w:rPr>
      </w:pPr>
      <w:r>
        <w:rPr>
          <w:szCs w:val="21"/>
        </w:rPr>
        <w:t>I</w:t>
      </w:r>
      <w:r w:rsidRPr="00447036">
        <w:rPr>
          <w:szCs w:val="21"/>
        </w:rPr>
        <w:t>II. kafli</w:t>
      </w:r>
    </w:p>
    <w:p w14:paraId="2D14198A" w14:textId="77777777" w:rsidR="00F06EF6" w:rsidRPr="00447036" w:rsidRDefault="00F06EF6" w:rsidP="00F06EF6">
      <w:pPr>
        <w:pStyle w:val="Kaflafyrirsgn"/>
        <w:rPr>
          <w:szCs w:val="21"/>
        </w:rPr>
      </w:pPr>
      <w:r w:rsidRPr="00447036">
        <w:rPr>
          <w:szCs w:val="21"/>
        </w:rPr>
        <w:t xml:space="preserve">Breytingar </w:t>
      </w:r>
      <w:r>
        <w:t>búvöru</w:t>
      </w:r>
      <w:r w:rsidRPr="00BE7FCB">
        <w:t xml:space="preserve">lögum nr. </w:t>
      </w:r>
      <w:r>
        <w:t>99/1993</w:t>
      </w:r>
    </w:p>
    <w:p w14:paraId="772487D7" w14:textId="7570BFAF" w:rsidR="00F06EF6" w:rsidRDefault="00F06EF6" w:rsidP="001A57DF">
      <w:pPr>
        <w:pStyle w:val="ListParagraph"/>
        <w:numPr>
          <w:ilvl w:val="0"/>
          <w:numId w:val="8"/>
        </w:numPr>
        <w:jc w:val="center"/>
        <w:rPr>
          <w:szCs w:val="21"/>
        </w:rPr>
      </w:pPr>
      <w:r w:rsidRPr="00F06EF6">
        <w:rPr>
          <w:szCs w:val="21"/>
        </w:rPr>
        <w:t>gr.</w:t>
      </w:r>
    </w:p>
    <w:p w14:paraId="01768421" w14:textId="7B18AA5B" w:rsidR="00F35E28" w:rsidRDefault="00F35E28" w:rsidP="00F35E28">
      <w:pPr>
        <w:ind w:left="360" w:firstLine="0"/>
        <w:rPr>
          <w:szCs w:val="21"/>
        </w:rPr>
      </w:pPr>
      <w:r>
        <w:rPr>
          <w:szCs w:val="21"/>
        </w:rPr>
        <w:t>Við 3. gr. bætist svohljóðandi</w:t>
      </w:r>
      <w:r w:rsidR="00786796">
        <w:rPr>
          <w:szCs w:val="21"/>
        </w:rPr>
        <w:t xml:space="preserve"> málsliður</w:t>
      </w:r>
      <w:r>
        <w:rPr>
          <w:szCs w:val="21"/>
        </w:rPr>
        <w:t xml:space="preserve">: </w:t>
      </w:r>
      <w:bookmarkStart w:id="18" w:name="_Hlk2610152"/>
      <w:r>
        <w:rPr>
          <w:szCs w:val="21"/>
        </w:rPr>
        <w:t>Ráðherra er heimilt að framselja stjórnsýsluvald samkvæmt lögum þessum til stjórnvalds.</w:t>
      </w:r>
      <w:bookmarkEnd w:id="18"/>
    </w:p>
    <w:p w14:paraId="35A14684" w14:textId="071B1245" w:rsidR="000A564E" w:rsidRDefault="000A564E" w:rsidP="00F35E28">
      <w:pPr>
        <w:ind w:left="360" w:firstLine="0"/>
        <w:rPr>
          <w:szCs w:val="21"/>
        </w:rPr>
      </w:pPr>
    </w:p>
    <w:p w14:paraId="29B0BB1F" w14:textId="4F9F80EB" w:rsidR="00F35E28" w:rsidRPr="00F06EF6" w:rsidRDefault="00F35E28" w:rsidP="001A57DF">
      <w:pPr>
        <w:pStyle w:val="ListParagraph"/>
        <w:numPr>
          <w:ilvl w:val="0"/>
          <w:numId w:val="8"/>
        </w:numPr>
        <w:jc w:val="center"/>
        <w:rPr>
          <w:szCs w:val="21"/>
        </w:rPr>
      </w:pPr>
      <w:r>
        <w:rPr>
          <w:szCs w:val="21"/>
        </w:rPr>
        <w:t>gr.</w:t>
      </w:r>
    </w:p>
    <w:p w14:paraId="20C2B82D" w14:textId="41A92FF6" w:rsidR="00985E2A" w:rsidRDefault="00DB0088" w:rsidP="00985E2A">
      <w:pPr>
        <w:ind w:firstLine="360"/>
        <w:rPr>
          <w:szCs w:val="21"/>
        </w:rPr>
      </w:pPr>
      <w:r>
        <w:rPr>
          <w:szCs w:val="21"/>
        </w:rPr>
        <w:t>Eftirfarandi</w:t>
      </w:r>
      <w:r w:rsidR="00985E2A">
        <w:rPr>
          <w:szCs w:val="21"/>
        </w:rPr>
        <w:t xml:space="preserve"> breytingar verði á 32. gr:</w:t>
      </w:r>
    </w:p>
    <w:p w14:paraId="6AADFC35" w14:textId="0FE17886" w:rsidR="00F06EF6" w:rsidRPr="00985E2A" w:rsidRDefault="00985E2A" w:rsidP="001A57DF">
      <w:pPr>
        <w:pStyle w:val="ListParagraph"/>
        <w:numPr>
          <w:ilvl w:val="0"/>
          <w:numId w:val="14"/>
        </w:numPr>
        <w:rPr>
          <w:szCs w:val="21"/>
        </w:rPr>
      </w:pPr>
      <w:r w:rsidRPr="00985E2A">
        <w:rPr>
          <w:szCs w:val="21"/>
        </w:rPr>
        <w:t xml:space="preserve">Í stað orðanna „Matvælastofnun er heimilt að“ í </w:t>
      </w:r>
      <w:r w:rsidR="00F06EF6" w:rsidRPr="00985E2A">
        <w:rPr>
          <w:szCs w:val="21"/>
        </w:rPr>
        <w:t xml:space="preserve">1. mgr. 32. gr. </w:t>
      </w:r>
      <w:r w:rsidRPr="00985E2A">
        <w:rPr>
          <w:szCs w:val="21"/>
        </w:rPr>
        <w:t xml:space="preserve">komi: Heimilt er að. </w:t>
      </w:r>
    </w:p>
    <w:p w14:paraId="22DA1509" w14:textId="01F235E2" w:rsidR="00F06EF6" w:rsidRDefault="00985E2A" w:rsidP="001A57DF">
      <w:pPr>
        <w:pStyle w:val="ListParagraph"/>
        <w:numPr>
          <w:ilvl w:val="0"/>
          <w:numId w:val="14"/>
        </w:numPr>
        <w:rPr>
          <w:szCs w:val="21"/>
        </w:rPr>
      </w:pPr>
      <w:r>
        <w:rPr>
          <w:szCs w:val="21"/>
        </w:rPr>
        <w:t xml:space="preserve">Orðið „Matvælastofnun“ í 4. mgr. falli brott. </w:t>
      </w:r>
    </w:p>
    <w:p w14:paraId="4409DCFE" w14:textId="77777777" w:rsidR="00985E2A" w:rsidRPr="00985E2A" w:rsidRDefault="00985E2A" w:rsidP="00985E2A">
      <w:pPr>
        <w:pStyle w:val="ListParagraph"/>
        <w:ind w:firstLine="0"/>
        <w:rPr>
          <w:szCs w:val="21"/>
        </w:rPr>
      </w:pPr>
    </w:p>
    <w:p w14:paraId="1A9D6885" w14:textId="0FFBB61E" w:rsidR="00F06EF6" w:rsidRPr="00985E2A" w:rsidRDefault="00F06EF6" w:rsidP="001A57DF">
      <w:pPr>
        <w:pStyle w:val="ListParagraph"/>
        <w:numPr>
          <w:ilvl w:val="0"/>
          <w:numId w:val="8"/>
        </w:numPr>
        <w:jc w:val="center"/>
        <w:rPr>
          <w:szCs w:val="21"/>
        </w:rPr>
      </w:pPr>
      <w:r w:rsidRPr="00F06EF6">
        <w:rPr>
          <w:szCs w:val="21"/>
        </w:rPr>
        <w:t>gr.</w:t>
      </w:r>
    </w:p>
    <w:p w14:paraId="0FDAC2CE" w14:textId="16C1E796" w:rsidR="001A5805" w:rsidRPr="001A5805" w:rsidRDefault="00F36DCF" w:rsidP="00830131">
      <w:pPr>
        <w:rPr>
          <w:szCs w:val="21"/>
        </w:rPr>
      </w:pPr>
      <w:r>
        <w:rPr>
          <w:szCs w:val="21"/>
        </w:rPr>
        <w:t xml:space="preserve">Í stað orðanna </w:t>
      </w:r>
      <w:r w:rsidR="00F35E28">
        <w:rPr>
          <w:szCs w:val="21"/>
        </w:rPr>
        <w:t>„Matvælastof</w:t>
      </w:r>
      <w:r w:rsidR="00955989">
        <w:rPr>
          <w:szCs w:val="21"/>
        </w:rPr>
        <w:t>nu</w:t>
      </w:r>
      <w:r w:rsidR="00F35E28">
        <w:rPr>
          <w:szCs w:val="21"/>
        </w:rPr>
        <w:t>n skal halda“ í 1. m</w:t>
      </w:r>
      <w:r w:rsidR="00955989">
        <w:rPr>
          <w:szCs w:val="21"/>
        </w:rPr>
        <w:t>g</w:t>
      </w:r>
      <w:r w:rsidR="00F35E28">
        <w:rPr>
          <w:szCs w:val="21"/>
        </w:rPr>
        <w:t xml:space="preserve">r. </w:t>
      </w:r>
      <w:r>
        <w:rPr>
          <w:szCs w:val="21"/>
        </w:rPr>
        <w:t>38. gr komi:</w:t>
      </w:r>
      <w:r w:rsidR="00F35E28">
        <w:rPr>
          <w:szCs w:val="21"/>
        </w:rPr>
        <w:t xml:space="preserve"> Halda skal. </w:t>
      </w:r>
      <w:r w:rsidR="001A5805">
        <w:rPr>
          <w:szCs w:val="21"/>
        </w:rPr>
        <w:t xml:space="preserve"> </w:t>
      </w:r>
    </w:p>
    <w:p w14:paraId="5C7CD003" w14:textId="77777777" w:rsidR="00F06EF6" w:rsidRDefault="00F06EF6" w:rsidP="00F06EF6">
      <w:pPr>
        <w:jc w:val="center"/>
        <w:rPr>
          <w:szCs w:val="21"/>
        </w:rPr>
      </w:pPr>
    </w:p>
    <w:p w14:paraId="3B44FB47" w14:textId="15C558C8" w:rsidR="00F06EF6" w:rsidRPr="00F06EF6" w:rsidRDefault="00F06EF6" w:rsidP="001A57DF">
      <w:pPr>
        <w:pStyle w:val="ListParagraph"/>
        <w:numPr>
          <w:ilvl w:val="0"/>
          <w:numId w:val="8"/>
        </w:numPr>
        <w:jc w:val="center"/>
        <w:rPr>
          <w:szCs w:val="21"/>
        </w:rPr>
      </w:pPr>
      <w:r w:rsidRPr="00F06EF6">
        <w:rPr>
          <w:szCs w:val="21"/>
        </w:rPr>
        <w:t>gr.</w:t>
      </w:r>
    </w:p>
    <w:p w14:paraId="62C964BB" w14:textId="01FDDEE9" w:rsidR="00F06EF6" w:rsidRDefault="00CE2804" w:rsidP="00F06EF6">
      <w:pPr>
        <w:ind w:firstLine="360"/>
        <w:rPr>
          <w:szCs w:val="21"/>
        </w:rPr>
      </w:pPr>
      <w:r>
        <w:rPr>
          <w:szCs w:val="21"/>
        </w:rPr>
        <w:t xml:space="preserve">Eftirfarandi breytingar verða á </w:t>
      </w:r>
      <w:r w:rsidR="00F06EF6">
        <w:rPr>
          <w:szCs w:val="21"/>
        </w:rPr>
        <w:t>39. gr:</w:t>
      </w:r>
    </w:p>
    <w:p w14:paraId="3F2F72FA" w14:textId="77777777" w:rsidR="00CE2804" w:rsidRDefault="00CE2804" w:rsidP="00CE2804">
      <w:pPr>
        <w:pStyle w:val="ListParagraph"/>
        <w:numPr>
          <w:ilvl w:val="0"/>
          <w:numId w:val="17"/>
        </w:numPr>
        <w:rPr>
          <w:szCs w:val="21"/>
        </w:rPr>
      </w:pPr>
      <w:r>
        <w:rPr>
          <w:szCs w:val="21"/>
        </w:rPr>
        <w:t xml:space="preserve">Í stað orðsins „Matvælastofnun“ í 4. mgr. komi: ráðherra. </w:t>
      </w:r>
    </w:p>
    <w:p w14:paraId="632A41D2" w14:textId="7439DC7C" w:rsidR="00F06EF6" w:rsidRPr="00CE2804" w:rsidRDefault="00CE2804" w:rsidP="00CE2804">
      <w:pPr>
        <w:pStyle w:val="ListParagraph"/>
        <w:numPr>
          <w:ilvl w:val="0"/>
          <w:numId w:val="17"/>
        </w:numPr>
        <w:rPr>
          <w:szCs w:val="21"/>
        </w:rPr>
      </w:pPr>
      <w:r>
        <w:rPr>
          <w:szCs w:val="21"/>
        </w:rPr>
        <w:t xml:space="preserve">Í stað orðsins „Matvælastofnun“ í 5. mgr. komi: ráðherra. </w:t>
      </w:r>
    </w:p>
    <w:p w14:paraId="672BFC63" w14:textId="77777777" w:rsidR="00F06EF6" w:rsidRDefault="00F06EF6" w:rsidP="00F06EF6">
      <w:pPr>
        <w:rPr>
          <w:szCs w:val="21"/>
        </w:rPr>
      </w:pPr>
    </w:p>
    <w:p w14:paraId="1D7E5FC6" w14:textId="3D246FEE" w:rsidR="00F06EF6" w:rsidRPr="00F06EF6" w:rsidRDefault="00F06EF6" w:rsidP="001A57DF">
      <w:pPr>
        <w:pStyle w:val="ListParagraph"/>
        <w:numPr>
          <w:ilvl w:val="0"/>
          <w:numId w:val="8"/>
        </w:numPr>
        <w:jc w:val="center"/>
        <w:rPr>
          <w:szCs w:val="21"/>
        </w:rPr>
      </w:pPr>
      <w:r w:rsidRPr="00F06EF6">
        <w:rPr>
          <w:szCs w:val="21"/>
        </w:rPr>
        <w:t>gr.</w:t>
      </w:r>
    </w:p>
    <w:p w14:paraId="0CC53F48" w14:textId="5FC2D44D" w:rsidR="00F06EF6" w:rsidRDefault="00CE2804" w:rsidP="00CE2804">
      <w:pPr>
        <w:ind w:firstLine="360"/>
        <w:rPr>
          <w:szCs w:val="21"/>
        </w:rPr>
      </w:pPr>
      <w:r>
        <w:rPr>
          <w:szCs w:val="21"/>
        </w:rPr>
        <w:t xml:space="preserve">Í stað orðsins „Matvælastofnun“ í 3. og 4. málslið </w:t>
      </w:r>
      <w:r w:rsidR="00F06EF6">
        <w:rPr>
          <w:szCs w:val="21"/>
        </w:rPr>
        <w:t>1</w:t>
      </w:r>
      <w:r w:rsidR="00F06EF6" w:rsidRPr="002E283F">
        <w:rPr>
          <w:szCs w:val="21"/>
        </w:rPr>
        <w:t xml:space="preserve">. </w:t>
      </w:r>
      <w:r w:rsidR="00F06EF6">
        <w:rPr>
          <w:szCs w:val="21"/>
        </w:rPr>
        <w:t>mgr</w:t>
      </w:r>
      <w:r w:rsidR="00F06EF6" w:rsidRPr="002E283F">
        <w:rPr>
          <w:szCs w:val="21"/>
        </w:rPr>
        <w:t xml:space="preserve">. </w:t>
      </w:r>
      <w:r w:rsidR="00F06EF6">
        <w:rPr>
          <w:szCs w:val="21"/>
        </w:rPr>
        <w:t xml:space="preserve">52. gr. </w:t>
      </w:r>
      <w:r>
        <w:rPr>
          <w:szCs w:val="21"/>
        </w:rPr>
        <w:t xml:space="preserve">komi: ráðherra. </w:t>
      </w:r>
    </w:p>
    <w:p w14:paraId="06195A6B" w14:textId="77777777" w:rsidR="00F06EF6" w:rsidRPr="00447036" w:rsidRDefault="00F06EF6" w:rsidP="00F06EF6">
      <w:pPr>
        <w:jc w:val="center"/>
        <w:rPr>
          <w:szCs w:val="21"/>
        </w:rPr>
      </w:pPr>
    </w:p>
    <w:p w14:paraId="15AE6343" w14:textId="39BF3FDD" w:rsidR="00F06EF6" w:rsidRPr="00F06EF6" w:rsidRDefault="00F06EF6" w:rsidP="001A57DF">
      <w:pPr>
        <w:pStyle w:val="ListParagraph"/>
        <w:numPr>
          <w:ilvl w:val="0"/>
          <w:numId w:val="8"/>
        </w:numPr>
        <w:jc w:val="center"/>
        <w:rPr>
          <w:szCs w:val="21"/>
        </w:rPr>
      </w:pPr>
      <w:r w:rsidRPr="00F06EF6">
        <w:rPr>
          <w:szCs w:val="21"/>
        </w:rPr>
        <w:t>gr.</w:t>
      </w:r>
    </w:p>
    <w:p w14:paraId="36428FEE" w14:textId="77777777" w:rsidR="00CE2804" w:rsidRDefault="00CE2804" w:rsidP="00F06EF6">
      <w:pPr>
        <w:ind w:firstLine="360"/>
        <w:rPr>
          <w:szCs w:val="21"/>
        </w:rPr>
      </w:pPr>
      <w:r>
        <w:rPr>
          <w:szCs w:val="21"/>
        </w:rPr>
        <w:t xml:space="preserve">Eftirfarandi breytingar verða á 53. gr.: </w:t>
      </w:r>
    </w:p>
    <w:p w14:paraId="09E75F73" w14:textId="27DE191F" w:rsidR="00CE2804" w:rsidRDefault="00CE2804" w:rsidP="00CE2804">
      <w:pPr>
        <w:pStyle w:val="ListParagraph"/>
        <w:numPr>
          <w:ilvl w:val="0"/>
          <w:numId w:val="18"/>
        </w:numPr>
        <w:rPr>
          <w:szCs w:val="21"/>
        </w:rPr>
      </w:pPr>
      <w:r>
        <w:rPr>
          <w:szCs w:val="21"/>
        </w:rPr>
        <w:t>Í stað orðanna „Matvælastofnun skal halda“ í 1</w:t>
      </w:r>
      <w:r w:rsidRPr="002E283F">
        <w:rPr>
          <w:szCs w:val="21"/>
        </w:rPr>
        <w:t xml:space="preserve">. </w:t>
      </w:r>
      <w:r>
        <w:rPr>
          <w:szCs w:val="21"/>
        </w:rPr>
        <w:t>mgr</w:t>
      </w:r>
      <w:r w:rsidRPr="002E283F">
        <w:rPr>
          <w:szCs w:val="21"/>
        </w:rPr>
        <w:t xml:space="preserve">. </w:t>
      </w:r>
      <w:r>
        <w:rPr>
          <w:szCs w:val="21"/>
        </w:rPr>
        <w:t>komi: Halda skal.</w:t>
      </w:r>
      <w:r w:rsidRPr="00CE2804">
        <w:rPr>
          <w:szCs w:val="21"/>
        </w:rPr>
        <w:t xml:space="preserve"> </w:t>
      </w:r>
    </w:p>
    <w:p w14:paraId="21854A2A" w14:textId="7AD4C958" w:rsidR="00CE2804" w:rsidRPr="00CE2804" w:rsidRDefault="00CE2804" w:rsidP="00CE2804">
      <w:pPr>
        <w:pStyle w:val="ListParagraph"/>
        <w:numPr>
          <w:ilvl w:val="0"/>
          <w:numId w:val="18"/>
        </w:numPr>
        <w:rPr>
          <w:szCs w:val="21"/>
        </w:rPr>
      </w:pPr>
      <w:r>
        <w:rPr>
          <w:szCs w:val="21"/>
        </w:rPr>
        <w:t xml:space="preserve">2. málsl. 3. mgr. falli brott. </w:t>
      </w:r>
    </w:p>
    <w:p w14:paraId="7DC278D3" w14:textId="77777777" w:rsidR="00F06EF6" w:rsidRDefault="00F06EF6" w:rsidP="00F06EF6">
      <w:pPr>
        <w:rPr>
          <w:szCs w:val="21"/>
        </w:rPr>
      </w:pPr>
    </w:p>
    <w:p w14:paraId="28A23C1A" w14:textId="73E419B7" w:rsidR="00F06EF6" w:rsidRPr="00F06EF6" w:rsidRDefault="00F06EF6" w:rsidP="001A57DF">
      <w:pPr>
        <w:pStyle w:val="ListParagraph"/>
        <w:numPr>
          <w:ilvl w:val="0"/>
          <w:numId w:val="8"/>
        </w:numPr>
        <w:jc w:val="center"/>
        <w:rPr>
          <w:szCs w:val="21"/>
        </w:rPr>
      </w:pPr>
      <w:r w:rsidRPr="00F06EF6">
        <w:rPr>
          <w:szCs w:val="21"/>
        </w:rPr>
        <w:t>gr.</w:t>
      </w:r>
    </w:p>
    <w:p w14:paraId="5B5A220A" w14:textId="705B4CB4" w:rsidR="00F06EF6" w:rsidRPr="00A60EC6" w:rsidRDefault="00E6131E" w:rsidP="00F06EF6">
      <w:pPr>
        <w:ind w:firstLine="360"/>
        <w:rPr>
          <w:szCs w:val="21"/>
        </w:rPr>
      </w:pPr>
      <w:r>
        <w:rPr>
          <w:szCs w:val="21"/>
        </w:rPr>
        <w:t>Í stað orðsins „</w:t>
      </w:r>
      <w:r w:rsidR="00080C2E">
        <w:rPr>
          <w:szCs w:val="21"/>
        </w:rPr>
        <w:t xml:space="preserve">Matvælastofnunar“ í </w:t>
      </w:r>
      <w:r w:rsidR="00F06EF6">
        <w:rPr>
          <w:szCs w:val="21"/>
        </w:rPr>
        <w:t>2</w:t>
      </w:r>
      <w:r w:rsidR="00F06EF6" w:rsidRPr="002E283F">
        <w:rPr>
          <w:szCs w:val="21"/>
        </w:rPr>
        <w:t xml:space="preserve">. </w:t>
      </w:r>
      <w:r w:rsidR="00F06EF6">
        <w:rPr>
          <w:szCs w:val="21"/>
        </w:rPr>
        <w:t>mgr</w:t>
      </w:r>
      <w:r w:rsidR="00F06EF6" w:rsidRPr="002E283F">
        <w:rPr>
          <w:szCs w:val="21"/>
        </w:rPr>
        <w:t xml:space="preserve">. </w:t>
      </w:r>
      <w:r w:rsidR="00F06EF6">
        <w:rPr>
          <w:szCs w:val="21"/>
        </w:rPr>
        <w:t xml:space="preserve">54. gr. </w:t>
      </w:r>
      <w:r>
        <w:rPr>
          <w:szCs w:val="21"/>
        </w:rPr>
        <w:t>komi: ráðherra.</w:t>
      </w:r>
      <w:r w:rsidR="00080C2E">
        <w:rPr>
          <w:szCs w:val="21"/>
        </w:rPr>
        <w:t xml:space="preserve"> </w:t>
      </w:r>
    </w:p>
    <w:p w14:paraId="2BD8BDF7" w14:textId="77777777" w:rsidR="00F06EF6" w:rsidRDefault="00F06EF6" w:rsidP="00F06EF6">
      <w:pPr>
        <w:ind w:firstLine="360"/>
        <w:rPr>
          <w:szCs w:val="21"/>
        </w:rPr>
      </w:pPr>
    </w:p>
    <w:p w14:paraId="34FC6886" w14:textId="350C243B" w:rsidR="00F06EF6" w:rsidRPr="00F06EF6" w:rsidRDefault="00F06EF6" w:rsidP="001A57DF">
      <w:pPr>
        <w:pStyle w:val="ListParagraph"/>
        <w:numPr>
          <w:ilvl w:val="0"/>
          <w:numId w:val="8"/>
        </w:numPr>
        <w:jc w:val="center"/>
        <w:rPr>
          <w:szCs w:val="21"/>
        </w:rPr>
      </w:pPr>
      <w:r w:rsidRPr="00F06EF6">
        <w:rPr>
          <w:szCs w:val="21"/>
        </w:rPr>
        <w:t>gr.</w:t>
      </w:r>
    </w:p>
    <w:p w14:paraId="64162159" w14:textId="68A5224E" w:rsidR="00F06EF6" w:rsidRDefault="00080C2E" w:rsidP="00080C2E">
      <w:pPr>
        <w:ind w:firstLine="360"/>
        <w:rPr>
          <w:szCs w:val="21"/>
        </w:rPr>
      </w:pPr>
      <w:r>
        <w:rPr>
          <w:szCs w:val="21"/>
        </w:rPr>
        <w:lastRenderedPageBreak/>
        <w:t xml:space="preserve">Í stað orðanna „Matvælastofnun skal halda“ í </w:t>
      </w:r>
      <w:r w:rsidR="00F06EF6">
        <w:rPr>
          <w:szCs w:val="21"/>
        </w:rPr>
        <w:t>2</w:t>
      </w:r>
      <w:r w:rsidR="00F06EF6" w:rsidRPr="002E283F">
        <w:rPr>
          <w:szCs w:val="21"/>
        </w:rPr>
        <w:t xml:space="preserve">. </w:t>
      </w:r>
      <w:r w:rsidR="00F06EF6">
        <w:rPr>
          <w:szCs w:val="21"/>
        </w:rPr>
        <w:t>mgr</w:t>
      </w:r>
      <w:r w:rsidR="00F06EF6" w:rsidRPr="002E283F">
        <w:rPr>
          <w:szCs w:val="21"/>
        </w:rPr>
        <w:t xml:space="preserve">. </w:t>
      </w:r>
      <w:r w:rsidR="00F06EF6">
        <w:rPr>
          <w:szCs w:val="21"/>
        </w:rPr>
        <w:t>59. gr.</w:t>
      </w:r>
      <w:r>
        <w:rPr>
          <w:szCs w:val="21"/>
        </w:rPr>
        <w:t xml:space="preserve"> komi: Halda skal. </w:t>
      </w:r>
    </w:p>
    <w:p w14:paraId="400A4B25" w14:textId="77777777" w:rsidR="00F06EF6" w:rsidRDefault="00F06EF6" w:rsidP="00F06EF6">
      <w:pPr>
        <w:ind w:firstLine="360"/>
        <w:rPr>
          <w:szCs w:val="21"/>
        </w:rPr>
      </w:pPr>
    </w:p>
    <w:p w14:paraId="65F18EED" w14:textId="0B106631" w:rsidR="00F06EF6" w:rsidRPr="00F06EF6" w:rsidRDefault="00F06EF6" w:rsidP="001A57DF">
      <w:pPr>
        <w:pStyle w:val="ListParagraph"/>
        <w:numPr>
          <w:ilvl w:val="0"/>
          <w:numId w:val="8"/>
        </w:numPr>
        <w:jc w:val="center"/>
        <w:rPr>
          <w:szCs w:val="21"/>
        </w:rPr>
      </w:pPr>
      <w:r w:rsidRPr="00F06EF6">
        <w:rPr>
          <w:szCs w:val="21"/>
        </w:rPr>
        <w:t>gr.</w:t>
      </w:r>
    </w:p>
    <w:p w14:paraId="29D39103" w14:textId="77777777" w:rsidR="0053113B" w:rsidRDefault="0053113B" w:rsidP="0053113B">
      <w:pPr>
        <w:ind w:firstLine="360"/>
        <w:rPr>
          <w:szCs w:val="21"/>
        </w:rPr>
      </w:pPr>
      <w:r>
        <w:rPr>
          <w:szCs w:val="21"/>
        </w:rPr>
        <w:t xml:space="preserve">77. gr. orðast svo: </w:t>
      </w:r>
      <w:bookmarkStart w:id="19" w:name="_Hlk2693538"/>
    </w:p>
    <w:p w14:paraId="09D04F33" w14:textId="33FF021D" w:rsidR="00F06EF6" w:rsidRDefault="00F06EF6" w:rsidP="0053113B">
      <w:pPr>
        <w:ind w:firstLine="360"/>
        <w:rPr>
          <w:szCs w:val="21"/>
        </w:rPr>
      </w:pPr>
      <w:bookmarkStart w:id="20" w:name="_Hlk2693642"/>
      <w:r w:rsidRPr="0053113B">
        <w:rPr>
          <w:szCs w:val="21"/>
        </w:rPr>
        <w:t xml:space="preserve">Safna skal upplýsingum og birta ár hvert skýrslu um framleiðslu búvara, vinnslu þeirra og sölu. Þá skal gera áætlanir um framleiðslu og sölu búvara. </w:t>
      </w:r>
      <w:bookmarkEnd w:id="19"/>
    </w:p>
    <w:p w14:paraId="177B1126" w14:textId="3FCFA990" w:rsidR="00F06EF6" w:rsidRDefault="00F06EF6" w:rsidP="00F06EF6">
      <w:pPr>
        <w:ind w:firstLine="360"/>
        <w:rPr>
          <w:szCs w:val="21"/>
        </w:rPr>
      </w:pPr>
      <w:r>
        <w:rPr>
          <w:szCs w:val="21"/>
        </w:rPr>
        <w:t xml:space="preserve">Öllum þeim er hafa með höndum vinnslu eða sölu búvara er skylt að láta ráðherra í té allar upplýsingar sem að gagni geta komið og þeir geta veitt, þar með talið upplýsingar um verð búvöru til framleiðenda. </w:t>
      </w:r>
    </w:p>
    <w:p w14:paraId="1CA8E151" w14:textId="77777777" w:rsidR="00E6131E" w:rsidRDefault="00E6131E" w:rsidP="00F06EF6">
      <w:pPr>
        <w:ind w:firstLine="360"/>
        <w:rPr>
          <w:szCs w:val="21"/>
        </w:rPr>
      </w:pPr>
    </w:p>
    <w:p w14:paraId="5EC8A5A0" w14:textId="4B3860B6" w:rsidR="0053113B" w:rsidRDefault="0053113B" w:rsidP="0053113B">
      <w:pPr>
        <w:pStyle w:val="ListParagraph"/>
        <w:numPr>
          <w:ilvl w:val="0"/>
          <w:numId w:val="8"/>
        </w:numPr>
        <w:jc w:val="center"/>
        <w:rPr>
          <w:szCs w:val="21"/>
        </w:rPr>
      </w:pPr>
      <w:r>
        <w:rPr>
          <w:szCs w:val="21"/>
        </w:rPr>
        <w:t>gr.</w:t>
      </w:r>
    </w:p>
    <w:p w14:paraId="4CE30919" w14:textId="40E2EB6F" w:rsidR="0053113B" w:rsidRPr="0053113B" w:rsidRDefault="0053113B" w:rsidP="0053113B">
      <w:pPr>
        <w:rPr>
          <w:szCs w:val="21"/>
        </w:rPr>
      </w:pPr>
      <w:r>
        <w:rPr>
          <w:szCs w:val="21"/>
        </w:rPr>
        <w:t xml:space="preserve">Við 1. málslið 3. mgr. 82. gr. bætast orðin: ef við á.  </w:t>
      </w:r>
    </w:p>
    <w:bookmarkEnd w:id="20"/>
    <w:p w14:paraId="6E96C9AE" w14:textId="74FD536E" w:rsidR="00472FA3" w:rsidRDefault="00472FA3" w:rsidP="00472FA3">
      <w:pPr>
        <w:ind w:firstLine="0"/>
        <w:jc w:val="center"/>
        <w:rPr>
          <w:b/>
        </w:rPr>
      </w:pPr>
    </w:p>
    <w:p w14:paraId="4E577B34" w14:textId="285539B1" w:rsidR="00F06EF6" w:rsidRDefault="00F06EF6" w:rsidP="001A57DF">
      <w:pPr>
        <w:pStyle w:val="Kaflanmer"/>
        <w:numPr>
          <w:ilvl w:val="0"/>
          <w:numId w:val="9"/>
        </w:numPr>
        <w:rPr>
          <w:rFonts w:eastAsia="Times New Roman"/>
          <w:szCs w:val="21"/>
        </w:rPr>
      </w:pPr>
      <w:r w:rsidRPr="00447036">
        <w:rPr>
          <w:rFonts w:eastAsia="Times New Roman"/>
          <w:szCs w:val="21"/>
        </w:rPr>
        <w:t>kafli</w:t>
      </w:r>
    </w:p>
    <w:p w14:paraId="0D1E5BD3" w14:textId="77777777" w:rsidR="00F06EF6" w:rsidRPr="00447036" w:rsidRDefault="00F06EF6" w:rsidP="00F06EF6">
      <w:pPr>
        <w:pStyle w:val="Kaflafyrirsgn"/>
        <w:ind w:left="1080"/>
        <w:rPr>
          <w:szCs w:val="21"/>
        </w:rPr>
      </w:pPr>
      <w:r w:rsidRPr="00447036">
        <w:rPr>
          <w:szCs w:val="21"/>
        </w:rPr>
        <w:t>Breyting á</w:t>
      </w:r>
      <w:r>
        <w:rPr>
          <w:szCs w:val="21"/>
        </w:rPr>
        <w:t xml:space="preserve"> lögum nr.</w:t>
      </w:r>
      <w:r w:rsidRPr="00447036">
        <w:rPr>
          <w:szCs w:val="21"/>
        </w:rPr>
        <w:t xml:space="preserve"> </w:t>
      </w:r>
      <w:r>
        <w:t xml:space="preserve">30/2018 </w:t>
      </w:r>
      <w:r w:rsidRPr="00BE7FCB">
        <w:t>um</w:t>
      </w:r>
      <w:r>
        <w:t xml:space="preserve"> Matvælastofnun</w:t>
      </w:r>
    </w:p>
    <w:p w14:paraId="60B570A3" w14:textId="77777777" w:rsidR="00F06EF6" w:rsidRPr="00A96226" w:rsidRDefault="00F06EF6" w:rsidP="001A57DF">
      <w:pPr>
        <w:pStyle w:val="Greinarnmer"/>
        <w:numPr>
          <w:ilvl w:val="0"/>
          <w:numId w:val="8"/>
        </w:numPr>
        <w:rPr>
          <w:szCs w:val="21"/>
        </w:rPr>
      </w:pPr>
      <w:r w:rsidRPr="00447036">
        <w:rPr>
          <w:szCs w:val="21"/>
        </w:rPr>
        <w:t>gr.</w:t>
      </w:r>
    </w:p>
    <w:p w14:paraId="2DEDACE6" w14:textId="1C2E9520" w:rsidR="00472FA3" w:rsidRDefault="00AB1FC8" w:rsidP="00AB1FC8">
      <w:pPr>
        <w:ind w:firstLine="360"/>
        <w:rPr>
          <w:b/>
        </w:rPr>
      </w:pPr>
      <w:r>
        <w:rPr>
          <w:szCs w:val="21"/>
        </w:rPr>
        <w:t xml:space="preserve">Orðin „og stuðningsgreiðslur í landbúnaði“ í </w:t>
      </w:r>
      <w:r w:rsidR="00F06EF6" w:rsidRPr="00BA733B">
        <w:rPr>
          <w:szCs w:val="21"/>
        </w:rPr>
        <w:t xml:space="preserve">a-lið 1. mgr. 2. gr. </w:t>
      </w:r>
      <w:r>
        <w:rPr>
          <w:szCs w:val="21"/>
        </w:rPr>
        <w:t xml:space="preserve">falli brott. </w:t>
      </w:r>
    </w:p>
    <w:p w14:paraId="37F803C3" w14:textId="77777777" w:rsidR="00F06EF6" w:rsidRDefault="00F06EF6" w:rsidP="00F06EF6">
      <w:pPr>
        <w:ind w:firstLine="0"/>
        <w:jc w:val="center"/>
        <w:rPr>
          <w:b/>
        </w:rPr>
      </w:pPr>
    </w:p>
    <w:p w14:paraId="40B5264F" w14:textId="77777777" w:rsidR="00F06EF6" w:rsidRDefault="00F06EF6" w:rsidP="001A57DF">
      <w:pPr>
        <w:pStyle w:val="Kaflanmer"/>
        <w:numPr>
          <w:ilvl w:val="0"/>
          <w:numId w:val="9"/>
        </w:numPr>
        <w:rPr>
          <w:rFonts w:eastAsia="Times New Roman"/>
          <w:szCs w:val="21"/>
        </w:rPr>
      </w:pPr>
      <w:r w:rsidRPr="00447036">
        <w:rPr>
          <w:rFonts w:eastAsia="Times New Roman"/>
          <w:szCs w:val="21"/>
        </w:rPr>
        <w:t>kafli</w:t>
      </w:r>
    </w:p>
    <w:p w14:paraId="008B6FB5" w14:textId="4D1D4B68" w:rsidR="00F06EF6" w:rsidRPr="00447036" w:rsidRDefault="00F06EF6" w:rsidP="00F06EF6">
      <w:pPr>
        <w:pStyle w:val="Kaflafyrirsgn"/>
        <w:ind w:left="1080"/>
        <w:rPr>
          <w:szCs w:val="21"/>
        </w:rPr>
      </w:pPr>
      <w:r>
        <w:rPr>
          <w:szCs w:val="21"/>
        </w:rPr>
        <w:t xml:space="preserve">Gildistaka, aðrar breytingar. </w:t>
      </w:r>
    </w:p>
    <w:p w14:paraId="00491F6A" w14:textId="6544491B" w:rsidR="00F06EF6" w:rsidRDefault="00F06EF6" w:rsidP="001A57DF">
      <w:pPr>
        <w:pStyle w:val="Greinarnmer"/>
        <w:numPr>
          <w:ilvl w:val="0"/>
          <w:numId w:val="8"/>
        </w:numPr>
        <w:rPr>
          <w:szCs w:val="21"/>
        </w:rPr>
      </w:pPr>
      <w:r>
        <w:rPr>
          <w:szCs w:val="21"/>
        </w:rPr>
        <w:t xml:space="preserve">gr. </w:t>
      </w:r>
    </w:p>
    <w:p w14:paraId="3EC2F555" w14:textId="64A3F3D4" w:rsidR="00F06EF6" w:rsidRDefault="00F06EF6" w:rsidP="00F06EF6">
      <w:r>
        <w:t>Lög þessi öðlast gildi</w:t>
      </w:r>
      <w:r w:rsidR="00597EC0">
        <w:t xml:space="preserve"> 1. janúar 2020. </w:t>
      </w:r>
    </w:p>
    <w:p w14:paraId="5D5D04F3" w14:textId="2BEAA68D" w:rsidR="00597EC0" w:rsidRPr="00597EC0" w:rsidRDefault="00597EC0" w:rsidP="00597EC0">
      <w:r w:rsidRPr="00597EC0">
        <w:t xml:space="preserve">Starfsmenn </w:t>
      </w:r>
      <w:r w:rsidR="001E5979">
        <w:t xml:space="preserve">búnaðarstofu </w:t>
      </w:r>
      <w:r>
        <w:t>Matvælastofnunnar s</w:t>
      </w:r>
      <w:r w:rsidRPr="00597EC0">
        <w:t xml:space="preserve">em eru í starfi við gildistöku laganna verða starfsmenn hjá </w:t>
      </w:r>
      <w:r>
        <w:t xml:space="preserve">atvinnuvega- og nýsköpunarráðuneytinu </w:t>
      </w:r>
      <w:r w:rsidRPr="00597EC0">
        <w:t xml:space="preserve">með sömu ráðningarkjörum og áður giltu. Um rétt starfsmanna til starfa hjá </w:t>
      </w:r>
      <w:r>
        <w:t xml:space="preserve">ráðuneytinu </w:t>
      </w:r>
      <w:r w:rsidRPr="00597EC0">
        <w:t>fer eftir ákvæðum laga nr. 70/1996, um réttindi og skyldur starfsmanna ríkisins, með síðari breytingum, eins og við á. Ákvæði 7. gr. laga nr. 70/1996, gilda ekki um störf sem ráðið er í samkvæmt þessu ákvæði.</w:t>
      </w:r>
    </w:p>
    <w:p w14:paraId="1520C638" w14:textId="6C02C073" w:rsidR="00F06EF6" w:rsidRPr="00597EC0" w:rsidRDefault="00597EC0" w:rsidP="00597EC0">
      <w:r w:rsidRPr="00597EC0">
        <w:t xml:space="preserve">Er lög þessi hafa verið samþykkt er ráðherra heimilt að bjóða starfsmönnum </w:t>
      </w:r>
      <w:r>
        <w:t>Matvælastofnunar s</w:t>
      </w:r>
      <w:r w:rsidRPr="00597EC0">
        <w:t xml:space="preserve">tarf hjá </w:t>
      </w:r>
      <w:r>
        <w:t xml:space="preserve">atvinnuvega- og nýsköpunarráðuneytinu frá 1. janúar 2020. </w:t>
      </w:r>
    </w:p>
    <w:p w14:paraId="2C2DD5F1" w14:textId="77777777" w:rsidR="00F06EF6" w:rsidRDefault="00F06EF6" w:rsidP="00472FA3">
      <w:pPr>
        <w:ind w:firstLine="0"/>
        <w:jc w:val="center"/>
        <w:rPr>
          <w:b/>
        </w:rPr>
      </w:pPr>
    </w:p>
    <w:p w14:paraId="3F143EDC" w14:textId="1770EDEA" w:rsidR="00472FA3" w:rsidRDefault="00472FA3" w:rsidP="00472FA3">
      <w:pPr>
        <w:ind w:firstLine="0"/>
        <w:jc w:val="center"/>
        <w:rPr>
          <w:b/>
        </w:rPr>
      </w:pPr>
    </w:p>
    <w:p w14:paraId="5EE15E08" w14:textId="2A15FF82" w:rsidR="00E71F27" w:rsidRDefault="00E71F27" w:rsidP="00E71F27">
      <w:pPr>
        <w:pStyle w:val="Fyrirsgn-greinarger"/>
      </w:pPr>
      <w:bookmarkStart w:id="21" w:name="_Toc518383826"/>
      <w:bookmarkStart w:id="22" w:name="_Hlk518384728"/>
      <w:bookmarkEnd w:id="2"/>
      <w:r w:rsidRPr="001B6AC6">
        <w:t>Greinargerð</w:t>
      </w:r>
      <w:r>
        <w:t>.</w:t>
      </w:r>
      <w:bookmarkEnd w:id="21"/>
    </w:p>
    <w:p w14:paraId="06E13572" w14:textId="06F17BB2" w:rsidR="0062681D" w:rsidRDefault="0062681D" w:rsidP="0062681D">
      <w:pPr>
        <w:pStyle w:val="Millifyrirsgn1"/>
      </w:pPr>
      <w:r>
        <w:t xml:space="preserve">I. </w:t>
      </w:r>
      <w:r w:rsidRPr="004F34BB">
        <w:t>Inngangur</w:t>
      </w:r>
    </w:p>
    <w:bookmarkEnd w:id="22"/>
    <w:p w14:paraId="08CC1668" w14:textId="5D2BFFAB" w:rsidR="0062681D" w:rsidRDefault="00F11CC8" w:rsidP="0062681D">
      <w:r>
        <w:t xml:space="preserve">Með frumvarpi þessu er </w:t>
      </w:r>
      <w:r w:rsidR="00711328">
        <w:t xml:space="preserve">lögð til breyting á stjórnsýslu landbúnaðarmála þannig að stjórnsýsluverkefni framleiðslustjórnar verði færð </w:t>
      </w:r>
      <w:r>
        <w:t>í atvinnuvega- og nýsköpunarráðuneyti</w:t>
      </w:r>
      <w:r w:rsidR="000B44BF">
        <w:t>ð</w:t>
      </w:r>
      <w:r w:rsidR="007D5E1B">
        <w:t xml:space="preserve">. </w:t>
      </w:r>
      <w:r w:rsidR="00623533">
        <w:t xml:space="preserve">Frumvarpið er samið í ráðuneytinu. </w:t>
      </w:r>
    </w:p>
    <w:p w14:paraId="2660B8A2" w14:textId="77777777" w:rsidR="0062681D" w:rsidRDefault="0062681D" w:rsidP="0062681D"/>
    <w:p w14:paraId="1613FF3C" w14:textId="59235B2D" w:rsidR="0062681D" w:rsidRDefault="0062681D" w:rsidP="00DB0088">
      <w:pPr>
        <w:pStyle w:val="Millifyrirsgn1"/>
      </w:pPr>
      <w:bookmarkStart w:id="23" w:name="_Hlk518384735"/>
      <w:r>
        <w:t>II. Tilefni og nauðsy</w:t>
      </w:r>
      <w:bookmarkEnd w:id="23"/>
      <w:r w:rsidR="00DB0088">
        <w:t>n</w:t>
      </w:r>
    </w:p>
    <w:p w14:paraId="63BE635A" w14:textId="3C1893C6" w:rsidR="00711328" w:rsidRDefault="000D779E" w:rsidP="00711328">
      <w:r>
        <w:t xml:space="preserve">Megintilgangur þessa frumvarps er að styrkja möguleika atvinnuvega- og nýsköpunarráðuneytisins til </w:t>
      </w:r>
      <w:r w:rsidR="00623533">
        <w:t xml:space="preserve">að efla stjórnsýslu og </w:t>
      </w:r>
      <w:r>
        <w:t xml:space="preserve">stefnumótun á sviði landbúnaðar- og matvælamála með </w:t>
      </w:r>
      <w:r w:rsidR="00623533">
        <w:t xml:space="preserve">fjölgun starfsmanna sem þeim málum sinna í ráðuneytinu. </w:t>
      </w:r>
    </w:p>
    <w:p w14:paraId="535A6296" w14:textId="77777777" w:rsidR="00623533" w:rsidRDefault="00623533" w:rsidP="0062681D">
      <w:pPr>
        <w:pStyle w:val="Millifyrirsgn1"/>
      </w:pPr>
      <w:bookmarkStart w:id="24" w:name="_Hlk518384962"/>
    </w:p>
    <w:p w14:paraId="183362F6" w14:textId="576EDE7E" w:rsidR="0062681D" w:rsidRPr="00A076BA" w:rsidRDefault="0062681D" w:rsidP="0062681D">
      <w:pPr>
        <w:pStyle w:val="Millifyrirsgn1"/>
      </w:pPr>
      <w:r w:rsidRPr="00A076BA">
        <w:t>I</w:t>
      </w:r>
      <w:r w:rsidR="002D7421" w:rsidRPr="00A076BA">
        <w:t>II</w:t>
      </w:r>
      <w:r w:rsidRPr="00A076BA">
        <w:t xml:space="preserve">. Meginefni frumvarpsins </w:t>
      </w:r>
    </w:p>
    <w:bookmarkEnd w:id="24"/>
    <w:p w14:paraId="1062DFEE" w14:textId="27DC45D6" w:rsidR="00E6131E" w:rsidRDefault="00457E97" w:rsidP="0074576C">
      <w:r>
        <w:t xml:space="preserve">Verði frumvarpið að lögum færast </w:t>
      </w:r>
      <w:r w:rsidR="003C4E0A">
        <w:t>stjórnsýsluverkefn</w:t>
      </w:r>
      <w:r>
        <w:t>i</w:t>
      </w:r>
      <w:r w:rsidR="003C4E0A">
        <w:t xml:space="preserve"> framleiðslustjórnar til skrifstofu landbúnaðar- og matvælamála í atvinnuvega- og nýsköpunarráðuneytinu</w:t>
      </w:r>
      <w:r w:rsidR="00716E12">
        <w:t>. Þessi verkefni eru nú á á</w:t>
      </w:r>
      <w:r w:rsidR="00276E42">
        <w:t>b</w:t>
      </w:r>
      <w:r w:rsidR="00716E12">
        <w:t xml:space="preserve">yrgð </w:t>
      </w:r>
      <w:r w:rsidR="00716E12">
        <w:rPr>
          <w:color w:val="000000"/>
          <w:sz w:val="22"/>
        </w:rPr>
        <w:t>sérstakrar starfseiningar innan Matvælastofnunar, búnaðarstofu. Verkefnin varða</w:t>
      </w:r>
      <w:r w:rsidR="00E6131E">
        <w:t xml:space="preserve"> stjórn búvöruframleiðslunnar samkvæmt búvörulögum, búnaðarlögum, </w:t>
      </w:r>
      <w:r w:rsidR="00E6131E">
        <w:lastRenderedPageBreak/>
        <w:t>búvörusamning</w:t>
      </w:r>
      <w:r w:rsidR="00276E42">
        <w:t>um</w:t>
      </w:r>
      <w:r w:rsidR="00E6131E">
        <w:t xml:space="preserve"> og búnaðarlagasamningi. Til þessa telst skráning greiðslumarks lögbýla, framkvæmd beingreiðslna, söfnun hagtalna um búvöruframleiðsluna, eftirlit með ásetningi búfjár, söfnun hjarðbóka o.fl. Flest þessara verkefna voru fram til ársloka 2015 í höndum Bændasamtaka Íslands en voru lögð til </w:t>
      </w:r>
      <w:r w:rsidR="00E6131E" w:rsidRPr="000D779E">
        <w:t>Matvælastofnunar með lögum nr. 46. 9. júlí 2015 til samræmis við tillögur Ríkisendurskoðunar þar að lútandi.</w:t>
      </w:r>
    </w:p>
    <w:p w14:paraId="7FDBFEC3" w14:textId="64B202B6" w:rsidR="00716E12" w:rsidRDefault="005166DF" w:rsidP="00716E12">
      <w:r>
        <w:t xml:space="preserve">Með því að koma þessum </w:t>
      </w:r>
      <w:r w:rsidR="00E758BA" w:rsidRPr="00830131">
        <w:t>stjórnsýslu</w:t>
      </w:r>
      <w:r w:rsidR="004623CD" w:rsidRPr="00830131">
        <w:t>verkefnum á einn stað undir einni yfirstjórn</w:t>
      </w:r>
      <w:r>
        <w:t xml:space="preserve"> er horft til þess að </w:t>
      </w:r>
      <w:r w:rsidR="00716E12">
        <w:t>auka möguleika til forgangsröðun</w:t>
      </w:r>
      <w:r w:rsidR="00001DBC">
        <w:t>ar</w:t>
      </w:r>
      <w:r w:rsidR="00716E12">
        <w:t xml:space="preserve"> verkefna í fámennri stjórnsýslu. Með því er </w:t>
      </w:r>
      <w:r w:rsidR="00001DBC" w:rsidRPr="0020307F">
        <w:t xml:space="preserve">ábyrgð </w:t>
      </w:r>
      <w:r w:rsidR="00001DBC">
        <w:t>af</w:t>
      </w:r>
      <w:r w:rsidR="00001DBC" w:rsidRPr="0020307F">
        <w:t xml:space="preserve"> framkvæmd verkefna í tengslum við framkvæmd búvörusamninga </w:t>
      </w:r>
      <w:r w:rsidR="00001DBC">
        <w:t xml:space="preserve">færð </w:t>
      </w:r>
      <w:r w:rsidR="00001DBC" w:rsidRPr="0020307F">
        <w:t>á einn stað</w:t>
      </w:r>
      <w:r w:rsidR="00001DBC">
        <w:t xml:space="preserve"> og </w:t>
      </w:r>
      <w:r w:rsidR="00716E12">
        <w:t xml:space="preserve">leitast við að </w:t>
      </w:r>
      <w:r w:rsidR="00001DBC">
        <w:t xml:space="preserve">þróa stjórnsýsluna með skilvirkum hætti. Þannig mun t.d. hverfa tvíverknaður sem sprottið hefur af framkvæmd greiðslna til bænda, gerð samninga og umfjöllun álitaefna á tveimur stöðum. </w:t>
      </w:r>
    </w:p>
    <w:p w14:paraId="6C2A5793" w14:textId="6B541B38" w:rsidR="00716E12" w:rsidRDefault="0074576C" w:rsidP="00A4366C">
      <w:pPr>
        <w:rPr>
          <w:color w:val="000000"/>
          <w:sz w:val="22"/>
        </w:rPr>
      </w:pPr>
      <w:r>
        <w:t xml:space="preserve">Það </w:t>
      </w:r>
      <w:r w:rsidR="000A11AB">
        <w:t xml:space="preserve">auðveldar þennan flutning að </w:t>
      </w:r>
      <w:r>
        <w:t>umrædd v</w:t>
      </w:r>
      <w:r w:rsidR="003C4E0A">
        <w:t>erkefni</w:t>
      </w:r>
      <w:r>
        <w:t xml:space="preserve"> </w:t>
      </w:r>
      <w:r w:rsidR="000A11AB">
        <w:t xml:space="preserve">eru </w:t>
      </w:r>
      <w:r>
        <w:t xml:space="preserve">allskýrt aðgreind </w:t>
      </w:r>
      <w:r w:rsidR="003C4E0A">
        <w:t xml:space="preserve">frá öðrum verkefnum </w:t>
      </w:r>
      <w:r>
        <w:t>Matvælastofnunar</w:t>
      </w:r>
      <w:r w:rsidR="00001DBC">
        <w:t xml:space="preserve"> og falla raunar ekki </w:t>
      </w:r>
      <w:r>
        <w:t xml:space="preserve">sérlega vel að kjarnaverkefnum stofnunarinnar </w:t>
      </w:r>
      <w:r w:rsidR="00001DBC">
        <w:t xml:space="preserve">sem eru </w:t>
      </w:r>
      <w:r w:rsidR="00623533" w:rsidRPr="00A076BA">
        <w:rPr>
          <w:color w:val="000000"/>
          <w:sz w:val="22"/>
        </w:rPr>
        <w:t>matvælaeftirliti</w:t>
      </w:r>
      <w:r>
        <w:rPr>
          <w:color w:val="000000"/>
          <w:sz w:val="22"/>
        </w:rPr>
        <w:t xml:space="preserve"> </w:t>
      </w:r>
      <w:r w:rsidR="00623533" w:rsidRPr="00A076BA">
        <w:rPr>
          <w:color w:val="000000"/>
          <w:sz w:val="22"/>
        </w:rPr>
        <w:t xml:space="preserve">og eftirliti með </w:t>
      </w:r>
      <w:r w:rsidR="00001DBC">
        <w:rPr>
          <w:color w:val="000000"/>
          <w:sz w:val="22"/>
        </w:rPr>
        <w:t xml:space="preserve">heilbrigði og aðbúnaði dýra. </w:t>
      </w:r>
    </w:p>
    <w:p w14:paraId="207AFBD6" w14:textId="6F0992AB" w:rsidR="00716E12" w:rsidRDefault="00716E12" w:rsidP="00A4366C">
      <w:pPr>
        <w:rPr>
          <w:color w:val="000000"/>
          <w:sz w:val="22"/>
        </w:rPr>
      </w:pPr>
    </w:p>
    <w:p w14:paraId="01AA8314" w14:textId="711763EC" w:rsidR="0062681D" w:rsidRPr="00A076BA" w:rsidRDefault="00B80110" w:rsidP="0062681D">
      <w:pPr>
        <w:pStyle w:val="Millifyrirsgn1"/>
      </w:pPr>
      <w:bookmarkStart w:id="25" w:name="_Hlk518385129"/>
      <w:r w:rsidRPr="00A076BA">
        <w:t>I</w:t>
      </w:r>
      <w:r w:rsidR="0062681D" w:rsidRPr="00A076BA">
        <w:t xml:space="preserve">V. Samræmi við stjórnarskrá og alþjóðlegar skuldbindingar </w:t>
      </w:r>
    </w:p>
    <w:bookmarkEnd w:id="25"/>
    <w:p w14:paraId="16F42B99" w14:textId="128952DA" w:rsidR="0062681D" w:rsidRPr="00A076BA" w:rsidRDefault="007D5E1B" w:rsidP="0062681D">
      <w:r w:rsidRPr="00A076BA">
        <w:t xml:space="preserve">Frumvarpið gefur ekki ástæðu til þenkinga um stjórnarskrá lýðveldisins eða tengsli við samninga sem íslenska ríkið hefur gert að þjóðarétti. </w:t>
      </w:r>
    </w:p>
    <w:p w14:paraId="393C387B" w14:textId="77777777" w:rsidR="007D5E1B" w:rsidRPr="00A076BA" w:rsidRDefault="007D5E1B" w:rsidP="0062681D"/>
    <w:p w14:paraId="30393CFD" w14:textId="619D113F" w:rsidR="0062681D" w:rsidRPr="00A076BA" w:rsidRDefault="0062681D" w:rsidP="0062681D">
      <w:pPr>
        <w:pStyle w:val="Millifyrirsgn1"/>
      </w:pPr>
      <w:bookmarkStart w:id="26" w:name="_Hlk518385141"/>
      <w:r w:rsidRPr="00A076BA">
        <w:t>V. Samráð</w:t>
      </w:r>
      <w:bookmarkEnd w:id="26"/>
      <w:r w:rsidRPr="00A076BA">
        <w:t xml:space="preserve"> </w:t>
      </w:r>
    </w:p>
    <w:p w14:paraId="07610E90" w14:textId="77A535FD" w:rsidR="007D5E1B" w:rsidRPr="00A076BA" w:rsidRDefault="00CD1B63" w:rsidP="006E286D">
      <w:r>
        <w:t>[…]</w:t>
      </w:r>
    </w:p>
    <w:p w14:paraId="7A7B5B94" w14:textId="77777777" w:rsidR="0062681D" w:rsidRPr="00A076BA" w:rsidRDefault="0062681D" w:rsidP="0062681D"/>
    <w:p w14:paraId="62D46B48" w14:textId="3CF8DBEE" w:rsidR="008E32BB" w:rsidRPr="00A076BA" w:rsidRDefault="0062681D" w:rsidP="007D5E1B">
      <w:pPr>
        <w:pStyle w:val="Millifyrirsgn1"/>
      </w:pPr>
      <w:bookmarkStart w:id="27" w:name="_Hlk518385202"/>
      <w:r w:rsidRPr="00A076BA">
        <w:t xml:space="preserve">VI. Mat á áhrifum </w:t>
      </w:r>
      <w:bookmarkStart w:id="28" w:name="_Hlk518385236"/>
      <w:bookmarkEnd w:id="27"/>
    </w:p>
    <w:bookmarkEnd w:id="28"/>
    <w:p w14:paraId="2F1389D8" w14:textId="45BA09DD" w:rsidR="007D5E1B" w:rsidRDefault="00F321CF" w:rsidP="0062681D">
      <w:r w:rsidRPr="00A076BA">
        <w:t xml:space="preserve">Það er tvennt sem tilefni er til að fjalla um undir þessum lið. Annars vegar áhrif á stjórnsýsluna og hins vegar fjárhag ríkissjóðs. </w:t>
      </w:r>
    </w:p>
    <w:p w14:paraId="0D193616" w14:textId="77777777" w:rsidR="00F07E2A" w:rsidRDefault="00F07E2A" w:rsidP="0062681D"/>
    <w:p w14:paraId="0868F931" w14:textId="543169E6" w:rsidR="00F07E2A" w:rsidRPr="00F07E2A" w:rsidRDefault="00F07E2A" w:rsidP="00F07E2A">
      <w:pPr>
        <w:pStyle w:val="ListParagraph"/>
        <w:numPr>
          <w:ilvl w:val="0"/>
          <w:numId w:val="20"/>
        </w:numPr>
        <w:rPr>
          <w:i/>
        </w:rPr>
      </w:pPr>
      <w:r>
        <w:rPr>
          <w:i/>
        </w:rPr>
        <w:t xml:space="preserve">Áhrif á stjórnsýsluna. </w:t>
      </w:r>
    </w:p>
    <w:p w14:paraId="10F85B5C" w14:textId="21E88A9D" w:rsidR="00001DBC" w:rsidRDefault="000A11AB" w:rsidP="00DA51BE">
      <w:r>
        <w:t>Þar er fyrst til að taka að verði frumvarpið að lögum verður ekki mögulegt að skjóta ákvörðun Matvælastofnunar (búnaðarstofu) til ráðuneytisins til úrskurðar. Um er að ræða fáein tilvik á ári þar sem til þessa hefur komið. Stjórnsýslukæra til æðra stjórnvalds er jafnan talin</w:t>
      </w:r>
      <w:r w:rsidR="00C60343">
        <w:t xml:space="preserve">n </w:t>
      </w:r>
      <w:r>
        <w:t xml:space="preserve">virkasti möguleiki </w:t>
      </w:r>
      <w:r w:rsidR="00C60343">
        <w:t xml:space="preserve">borgara til að fá ákvörðun tekna til umfjöllunar að nýju sem og </w:t>
      </w:r>
      <w:r>
        <w:t>æðra stjórnvalds til þess að hafa eftirlit með störfum lægra stjórnvalds</w:t>
      </w:r>
      <w:r w:rsidR="00C60343">
        <w:t xml:space="preserve">. Því má leiða rök að því að þetta sé óheppilegt. </w:t>
      </w:r>
      <w:r>
        <w:t xml:space="preserve">Á móti kemur að þetta úrræði er ekki eins virkt og ætla mætti </w:t>
      </w:r>
      <w:r w:rsidR="009C6CE8">
        <w:t xml:space="preserve">þar sem það </w:t>
      </w:r>
      <w:r>
        <w:t>varðar í framkvæmd</w:t>
      </w:r>
      <w:r w:rsidR="009C6CE8">
        <w:t xml:space="preserve">, hvað snertir matskenndar ákvarðanir, </w:t>
      </w:r>
      <w:r w:rsidR="00C60343">
        <w:t xml:space="preserve">einkum </w:t>
      </w:r>
      <w:r>
        <w:t>hvort gætt hafi verið réttaröryggisreglna stjórnsýsluréttarins við töku ákvörðunar</w:t>
      </w:r>
      <w:r w:rsidR="009C6CE8">
        <w:t xml:space="preserve">. </w:t>
      </w:r>
      <w:r w:rsidR="00C60343">
        <w:t xml:space="preserve">Þá má raunar teljan </w:t>
      </w:r>
      <w:r w:rsidR="009C6CE8">
        <w:t>stærst</w:t>
      </w:r>
      <w:r w:rsidR="00C60343">
        <w:t>an</w:t>
      </w:r>
      <w:r w:rsidR="009C6CE8">
        <w:t xml:space="preserve"> </w:t>
      </w:r>
      <w:r w:rsidR="00611637">
        <w:t>hlut</w:t>
      </w:r>
      <w:r w:rsidR="00C60343">
        <w:t>a</w:t>
      </w:r>
      <w:r w:rsidR="00611637">
        <w:t xml:space="preserve"> </w:t>
      </w:r>
      <w:r w:rsidR="00C60343">
        <w:t xml:space="preserve">ákvarðana </w:t>
      </w:r>
      <w:r w:rsidR="005D2BFE">
        <w:t xml:space="preserve">búnaðarstofu </w:t>
      </w:r>
      <w:r w:rsidR="00C60343">
        <w:t xml:space="preserve">til </w:t>
      </w:r>
      <w:r w:rsidR="001F0A15">
        <w:t>svonefnd</w:t>
      </w:r>
      <w:r w:rsidR="00C60343">
        <w:t>ra</w:t>
      </w:r>
      <w:r w:rsidR="001F0A15">
        <w:t xml:space="preserve"> lögbund</w:t>
      </w:r>
      <w:r w:rsidR="00C60343">
        <w:t>inna</w:t>
      </w:r>
      <w:r w:rsidR="001F0A15">
        <w:t xml:space="preserve"> ákvarða</w:t>
      </w:r>
      <w:r w:rsidR="00C60343">
        <w:t>na</w:t>
      </w:r>
      <w:r w:rsidR="00611637">
        <w:t xml:space="preserve"> sem </w:t>
      </w:r>
      <w:r w:rsidR="00C60343">
        <w:t xml:space="preserve">byggja á </w:t>
      </w:r>
      <w:r w:rsidR="00611637">
        <w:t>skýr</w:t>
      </w:r>
      <w:r w:rsidR="00C60343">
        <w:t>um</w:t>
      </w:r>
      <w:r w:rsidR="00611637">
        <w:t xml:space="preserve"> set</w:t>
      </w:r>
      <w:r w:rsidR="00C60343">
        <w:t>tum</w:t>
      </w:r>
      <w:r w:rsidR="00611637">
        <w:t xml:space="preserve"> </w:t>
      </w:r>
      <w:r w:rsidR="00C60343">
        <w:t xml:space="preserve">reglum </w:t>
      </w:r>
      <w:r w:rsidR="00611637">
        <w:t>og stöðugr</w:t>
      </w:r>
      <w:r w:rsidR="00C60343">
        <w:t>i</w:t>
      </w:r>
      <w:r w:rsidR="00611637">
        <w:t xml:space="preserve"> framkvæmd.</w:t>
      </w:r>
      <w:r w:rsidR="009C6CE8">
        <w:t xml:space="preserve"> </w:t>
      </w:r>
    </w:p>
    <w:p w14:paraId="0F7622EF" w14:textId="771006A2" w:rsidR="009C6CE8" w:rsidRDefault="00C60343" w:rsidP="00DA51BE">
      <w:r>
        <w:t xml:space="preserve">Hér hefur </w:t>
      </w:r>
      <w:r w:rsidR="009C6CE8">
        <w:t>sérstaka þýðingu að fjöldi þeirra sem leita réttar hjá búnaðarstofu er takmarkaður og bundinn við bændur</w:t>
      </w:r>
      <w:r w:rsidR="00001DBC">
        <w:t>,</w:t>
      </w:r>
      <w:r w:rsidR="009C6CE8">
        <w:t xml:space="preserve"> sem flestir hafa langa reynslu af samskiptum við </w:t>
      </w:r>
      <w:r w:rsidR="00001DBC">
        <w:t xml:space="preserve">stjórnvöld landbúnaðarmála og njóta oftlega í þeim samskiptum </w:t>
      </w:r>
      <w:r w:rsidR="009C6CE8">
        <w:t xml:space="preserve">stuðnings leiðbeiningarþjónustu bænda sem ríkið </w:t>
      </w:r>
      <w:r w:rsidR="00001DBC">
        <w:t xml:space="preserve">tryggir fyrir sitt leyti aðgang að í gegnum </w:t>
      </w:r>
      <w:r w:rsidR="009C6CE8">
        <w:t>svonefnd</w:t>
      </w:r>
      <w:r w:rsidR="00001DBC">
        <w:t>an</w:t>
      </w:r>
      <w:r w:rsidR="009C6CE8">
        <w:t xml:space="preserve"> búnaðarlagasamningi. </w:t>
      </w:r>
      <w:r>
        <w:t xml:space="preserve">Verður þetta </w:t>
      </w:r>
      <w:r w:rsidR="00001DBC">
        <w:t xml:space="preserve">naumast borið saman við </w:t>
      </w:r>
      <w:r w:rsidR="00910C15">
        <w:t xml:space="preserve">ýmiss önnur svið stjórnsýslunnar þar sem oft hefur raunar verið komið á fót sjálfstæðum úrskurðaraðila utan stjórnsýslu ráðuneytisins. </w:t>
      </w:r>
    </w:p>
    <w:p w14:paraId="52CF6F00" w14:textId="3453C74C" w:rsidR="005D77BD" w:rsidRDefault="009C6CE8" w:rsidP="0062681D">
      <w:r>
        <w:t xml:space="preserve">Enn má við þetta bæta að það er ekki meginregla samkvæmt íslenskum stjórnsýslulögum að ákvörðun fylgi rökstuðningur. Hins vegar er unnt að krefja slíks rökstuðnings og bera eftir atvikum ákvörðun undir stjórnvald að nýju. </w:t>
      </w:r>
      <w:r w:rsidR="00C60343">
        <w:t xml:space="preserve">Færa má rök að því að skylda til að </w:t>
      </w:r>
      <w:r>
        <w:t xml:space="preserve">taka slíka beiðni til alvarlegrar athugunar </w:t>
      </w:r>
      <w:r w:rsidR="00C60343">
        <w:t xml:space="preserve">sé </w:t>
      </w:r>
      <w:r>
        <w:t xml:space="preserve">sérstaklega sterk þegar um eitt stjórnsýslustig </w:t>
      </w:r>
      <w:r w:rsidR="00C60343">
        <w:t xml:space="preserve">sé </w:t>
      </w:r>
      <w:r>
        <w:t>að ræða</w:t>
      </w:r>
      <w:r w:rsidR="00910C15">
        <w:t xml:space="preserve"> og </w:t>
      </w:r>
      <w:r w:rsidR="00910C15">
        <w:lastRenderedPageBreak/>
        <w:t xml:space="preserve">getur ráðuneytið með innri reglum formgert slíka skoðun, þegar til álitaefna kemur, sem helgað geta endurupptöku máls eða afturköllun ákvörðunar. </w:t>
      </w:r>
    </w:p>
    <w:p w14:paraId="0D118D19" w14:textId="77777777" w:rsidR="00F07E2A" w:rsidRDefault="00F07E2A" w:rsidP="0062681D"/>
    <w:p w14:paraId="3D777026" w14:textId="529042A2" w:rsidR="005D77BD" w:rsidRPr="00F07E2A" w:rsidRDefault="00F07E2A" w:rsidP="00F07E2A">
      <w:pPr>
        <w:pStyle w:val="ListParagraph"/>
        <w:numPr>
          <w:ilvl w:val="0"/>
          <w:numId w:val="20"/>
        </w:numPr>
        <w:rPr>
          <w:i/>
        </w:rPr>
      </w:pPr>
      <w:r w:rsidRPr="00F07E2A">
        <w:rPr>
          <w:i/>
        </w:rPr>
        <w:t xml:space="preserve">Áhrif </w:t>
      </w:r>
      <w:r>
        <w:rPr>
          <w:i/>
        </w:rPr>
        <w:t>á fjárhag ríkissjóðs.</w:t>
      </w:r>
    </w:p>
    <w:p w14:paraId="740713DF" w14:textId="03A2DF08" w:rsidR="00F07E2A" w:rsidRDefault="00F07E2A" w:rsidP="00F07E2A">
      <w:r w:rsidRPr="00F07E2A">
        <w:t xml:space="preserve">Við mat á fjárhagsáhrifum frumvarpsins er til þess að líta að verkefni búnaðarstofu eru verkefni sem flutt voru frá Bændasamtökum Íslands til Matvælastofnunar </w:t>
      </w:r>
      <w:r w:rsidR="006C78A8">
        <w:t xml:space="preserve">árið </w:t>
      </w:r>
      <w:r w:rsidRPr="00F07E2A">
        <w:t>2016</w:t>
      </w:r>
      <w:r w:rsidR="006C78A8">
        <w:t xml:space="preserve"> auk verkefnis sem stofnunin gegndi fyrir þann tíma (gagnagrunnurinn Bústofn o.fl.)</w:t>
      </w:r>
      <w:r w:rsidRPr="00F07E2A">
        <w:t xml:space="preserve">. Umfang verkefnanna og fjármögnun liggur </w:t>
      </w:r>
      <w:r>
        <w:t xml:space="preserve">því </w:t>
      </w:r>
      <w:r w:rsidR="006C78A8">
        <w:t xml:space="preserve">nokkuð vel </w:t>
      </w:r>
      <w:r>
        <w:t xml:space="preserve">fyrir. </w:t>
      </w:r>
    </w:p>
    <w:p w14:paraId="54B3E4D2" w14:textId="44614A6C" w:rsidR="00F07E2A" w:rsidRPr="00F07E2A" w:rsidRDefault="00F07E2A" w:rsidP="00791A04">
      <w:r w:rsidRPr="00F07E2A">
        <w:t xml:space="preserve">Framlag ríkissjóðs til </w:t>
      </w:r>
      <w:r>
        <w:t>Matvælastofnunar</w:t>
      </w:r>
      <w:r w:rsidRPr="00F07E2A">
        <w:t xml:space="preserve"> hækkaði um 65,3 m.kr. í fjárlögum 2016 </w:t>
      </w:r>
      <w:r>
        <w:t xml:space="preserve">af þessum ástæðum. </w:t>
      </w:r>
      <w:r w:rsidRPr="00F07E2A">
        <w:t xml:space="preserve">Í fjárlögum 2017 og 2018 hækkaði framlag MAST um 15 m.kr. í hvort skipti vegna framlaga til tölvumála </w:t>
      </w:r>
      <w:r>
        <w:t xml:space="preserve">sem þessu voru tengd. </w:t>
      </w:r>
      <w:r w:rsidRPr="00F07E2A">
        <w:t xml:space="preserve">Að teknu tilliti til hlutdeildar þessara framlaga í launa- og verðlagsbótum fjárlaga 2017-2019 og aðhaldskröfum á sama tímabili er framlag vegna þeirra verkefna sem fluttust til MAST árið 2016 alls 102,2 m.kr. af framlagi ríkissjóðs til stofnunarinnar á árinu 2019. Þessu til viðbótar er kostnaður vegna svokallaðs </w:t>
      </w:r>
      <w:r w:rsidR="00791A04">
        <w:t>„</w:t>
      </w:r>
      <w:r w:rsidRPr="00F07E2A">
        <w:t>fimmta starfsmanns</w:t>
      </w:r>
      <w:r w:rsidR="00791A04">
        <w:t>“</w:t>
      </w:r>
      <w:r w:rsidR="006C78A8">
        <w:t xml:space="preserve"> og</w:t>
      </w:r>
      <w:r w:rsidRPr="00F07E2A">
        <w:t xml:space="preserve"> </w:t>
      </w:r>
      <w:r w:rsidR="00791A04">
        <w:t>vegna gagnagrun</w:t>
      </w:r>
      <w:r w:rsidR="006C78A8">
        <w:t xml:space="preserve">nsins </w:t>
      </w:r>
      <w:r w:rsidRPr="00F07E2A">
        <w:t>Bústofn</w:t>
      </w:r>
      <w:r w:rsidR="006C78A8">
        <w:t>s</w:t>
      </w:r>
      <w:r w:rsidRPr="00F07E2A">
        <w:t xml:space="preserve"> sem </w:t>
      </w:r>
      <w:r w:rsidR="006C78A8">
        <w:t xml:space="preserve">var </w:t>
      </w:r>
      <w:r w:rsidRPr="00F07E2A">
        <w:t xml:space="preserve">hjá </w:t>
      </w:r>
      <w:r w:rsidR="00791A04">
        <w:t xml:space="preserve">Matvælastofnun </w:t>
      </w:r>
      <w:r w:rsidRPr="00F07E2A">
        <w:t xml:space="preserve">þegar stjórnsýsluverkefnin voru flutt til stofnunarinnar árið 2016. Verkefni </w:t>
      </w:r>
      <w:r w:rsidR="00791A04">
        <w:t xml:space="preserve">þessa </w:t>
      </w:r>
      <w:r w:rsidRPr="00F07E2A">
        <w:t xml:space="preserve">starfsmanns </w:t>
      </w:r>
      <w:r w:rsidR="00791A04">
        <w:t>sem og gagnagrunn</w:t>
      </w:r>
      <w:r w:rsidR="006C78A8">
        <w:t xml:space="preserve">urinn flyst </w:t>
      </w:r>
      <w:r w:rsidRPr="00F07E2A">
        <w:t xml:space="preserve">með búnaðarstofu til </w:t>
      </w:r>
      <w:r w:rsidR="008646F2">
        <w:t>atvinnuvega- og nýsköpunarráðuneytisins.</w:t>
      </w:r>
    </w:p>
    <w:p w14:paraId="145E2AC7" w14:textId="37BFEE28" w:rsidR="00F07E2A" w:rsidRPr="00F07E2A" w:rsidRDefault="00791A04" w:rsidP="00791A04">
      <w:r>
        <w:t xml:space="preserve">Loks er rétt að </w:t>
      </w:r>
      <w:r w:rsidR="00F07E2A" w:rsidRPr="00F07E2A">
        <w:t xml:space="preserve">nefna að framlagi ríkissjóðs vegna húsnæðismála, sem m.a. hækkaði varanlega í fjárlögum 2019 vegna flutninga stofnunarinnar í Hafnarfjörð, verður ekki breytt á grundvelli frumvarpsins. Litið er svo að húsnæðiskostnaður MAST verði áfram sá sami þó starfsmennirnir flytjist frá stofnuninni. </w:t>
      </w:r>
    </w:p>
    <w:p w14:paraId="5890A6F5" w14:textId="46197A99" w:rsidR="00F07E2A" w:rsidRPr="00F07E2A" w:rsidRDefault="00F07E2A" w:rsidP="00F07E2A">
      <w:r w:rsidRPr="00F07E2A">
        <w:t>Verði frumvarp þetta óbreytt að lögum hefur það ekki áhrif á afkomu ríkissjóðs en útgjaldarammi Matvælastofnunar, á málefnasviði 12 Landbúnaður, lækkar um 114,5 m.kr. Á móti hækkar útgjaldarammi atvinnuvega- og nýsköpunarráðuneytis, á málefnasviði 16 Markaðseftirlit, neytendamál og stjórnsýsla atvinnumála og nýsköpunar, um sömu fjárhæð.</w:t>
      </w:r>
    </w:p>
    <w:p w14:paraId="11220A5A" w14:textId="77777777" w:rsidR="00F07E2A" w:rsidRPr="00A076BA" w:rsidRDefault="00F07E2A" w:rsidP="0062681D"/>
    <w:p w14:paraId="6439AC40" w14:textId="77777777" w:rsidR="00035BC0" w:rsidRPr="00A076BA" w:rsidRDefault="00035BC0" w:rsidP="00035BC0">
      <w:pPr>
        <w:pStyle w:val="Greinarnmer"/>
      </w:pPr>
      <w:r w:rsidRPr="00A076BA">
        <w:t>Um 1. gr.</w:t>
      </w:r>
    </w:p>
    <w:p w14:paraId="13920572" w14:textId="4F8EAD01" w:rsidR="00035BC0" w:rsidRDefault="00035BC0" w:rsidP="00035BC0">
      <w:r>
        <w:t xml:space="preserve">Með greininni er lagt til að ráðherra verði heimilt að framkvæma svonefnt ytra valdframsal í skilningi stjórnsýsluréttar, það er að selja vald til töku ákvörðunar í hendur annars stjórnvalds sem væri undir hann sett. Með þessu er það til framtíðar í höndum ráðherra hvort einstök verkefni verði í höndum ráðuneytisins eða undirstofnunnar. </w:t>
      </w:r>
      <w:r w:rsidR="00457E97">
        <w:t xml:space="preserve">Jafnframt er ráðherra heimilað að framselja eftirlit samkvæmt lögunum í hendur aðila utan stjórnsýslunnar með samningi, sem m.a. mundi hafa að geyma reglur um samskipti, upplýsingamiðlun, trúnað o.fl. </w:t>
      </w:r>
    </w:p>
    <w:p w14:paraId="63E792FF" w14:textId="77777777" w:rsidR="00035BC0" w:rsidRPr="00A076BA" w:rsidRDefault="00035BC0" w:rsidP="00035BC0"/>
    <w:p w14:paraId="45FF1D66" w14:textId="77777777" w:rsidR="00035BC0" w:rsidRPr="00A076BA" w:rsidRDefault="00035BC0" w:rsidP="00035BC0">
      <w:pPr>
        <w:pStyle w:val="Greinarnmer"/>
      </w:pPr>
      <w:r w:rsidRPr="00A076BA">
        <w:t xml:space="preserve"> Um 2. gr.</w:t>
      </w:r>
    </w:p>
    <w:p w14:paraId="6717A6F2" w14:textId="0FB15C0E" w:rsidR="00035BC0" w:rsidRDefault="00035BC0" w:rsidP="00035BC0">
      <w:r>
        <w:t>Greinin er ein af mörgum í frumvarpinu þar sem lagt er til að heiti Matvælastofnunar falli brott og í staðinn komi annað hvort almenn lýsing skilyrða til töku ákvörðunar eða bein tilv</w:t>
      </w:r>
      <w:r w:rsidR="00E237F7">
        <w:t>í</w:t>
      </w:r>
      <w:r>
        <w:t xml:space="preserve">sun til ráðherra. </w:t>
      </w:r>
    </w:p>
    <w:p w14:paraId="116C8A67" w14:textId="77777777" w:rsidR="00035BC0" w:rsidRPr="00A076BA" w:rsidRDefault="00035BC0" w:rsidP="00035BC0"/>
    <w:p w14:paraId="0C0647E5" w14:textId="77777777" w:rsidR="00035BC0" w:rsidRPr="00A076BA" w:rsidRDefault="00035BC0" w:rsidP="00035BC0">
      <w:pPr>
        <w:pStyle w:val="Greinarnmer"/>
      </w:pPr>
      <w:r w:rsidRPr="00A076BA">
        <w:t xml:space="preserve"> Um 3. gr.</w:t>
      </w:r>
    </w:p>
    <w:p w14:paraId="6800D1B0" w14:textId="203A90C3" w:rsidR="00035BC0" w:rsidRDefault="00035BC0" w:rsidP="00035BC0">
      <w:r>
        <w:t xml:space="preserve">Greinin þarfnast ekki skýringar að frágreindri 3. málsgrein, þar sem lögð er til nokkur breyting á fyrirmælum 4. og 5. gr. laganna áhrærandi búfjáreftirlit. Lagt er til að framkvæmd skoðunar hjá umráðamönnum búfjár til að sannreyna upplýsingagjöf í haustskýrslum verði í höndum Matvælastofnunar áfram, verði frumvarpið að lögum. Til þess er að líta að hjá Matvælastofnun starfa sex dýraeftirlitsmenn sem einkum hafa eftirlit með dýravelferð. Einn hluti af starfi þeirra hefur fram að þessu verið eftirlit með framkvæmd greiðslna, það er eftirlit með skilum á haustskýrslu vegna hagtölusöfnunar, sem Hagstofa Íslands, sveitarfélög o.fl. </w:t>
      </w:r>
      <w:r>
        <w:lastRenderedPageBreak/>
        <w:t>treysta á. Með frumvarpinu er þó jafnliða lagt til</w:t>
      </w:r>
      <w:r w:rsidR="00457E97">
        <w:t xml:space="preserve">, með 1. gr., </w:t>
      </w:r>
      <w:r>
        <w:t>að heimilað verði að gera samninga við aðila utan stjórnsýslunnar</w:t>
      </w:r>
      <w:r w:rsidR="00936098">
        <w:t xml:space="preserve"> um framkvæmd eftirlits. Til þess gæti komið hvað snertir t.d. öflun </w:t>
      </w:r>
      <w:r>
        <w:t xml:space="preserve">hagtalna hjá umráðamönnum búfjár og </w:t>
      </w:r>
      <w:r w:rsidR="00936098">
        <w:t xml:space="preserve">þegar kemur til þess að </w:t>
      </w:r>
      <w:r>
        <w:t xml:space="preserve">sannreyna upplýsingagjöf búfjáreigenda. </w:t>
      </w:r>
      <w:r w:rsidR="00936098">
        <w:t>N</w:t>
      </w:r>
      <w:r>
        <w:t xml:space="preserve">efna má </w:t>
      </w:r>
      <w:r w:rsidR="00936098">
        <w:t xml:space="preserve">til hliðsjónar að </w:t>
      </w:r>
      <w:r>
        <w:t xml:space="preserve">starfsmenn búnaðarsambanda, sem eru samtök bænda, hafa haft með höndum ýmiss framkvæmdaverkefni við eftirlit með jarðræktarstyrkjum, landgreiðslum sem og ágangi gæsa samkvæmt samningi við stjórnvöld. </w:t>
      </w:r>
    </w:p>
    <w:p w14:paraId="46588805" w14:textId="412243DF" w:rsidR="00936098" w:rsidRDefault="00936098" w:rsidP="00035BC0">
      <w:pPr>
        <w:ind w:firstLine="0"/>
      </w:pPr>
    </w:p>
    <w:p w14:paraId="00CB0430" w14:textId="78649742" w:rsidR="00035BC0" w:rsidRDefault="00035BC0" w:rsidP="00035BC0">
      <w:pPr>
        <w:ind w:firstLine="0"/>
        <w:jc w:val="center"/>
      </w:pPr>
      <w:r>
        <w:t>Um 4.</w:t>
      </w:r>
      <w:r w:rsidR="00457E97">
        <w:t>-7.</w:t>
      </w:r>
      <w:r>
        <w:t xml:space="preserve"> gr. </w:t>
      </w:r>
    </w:p>
    <w:p w14:paraId="390AB90E" w14:textId="1C30E896" w:rsidR="00035BC0" w:rsidRDefault="00457E97" w:rsidP="00830131">
      <w:pPr>
        <w:ind w:firstLine="0"/>
        <w:jc w:val="center"/>
      </w:pPr>
      <w:r>
        <w:t xml:space="preserve">Greinarnar þarfnast ekki skýringar. </w:t>
      </w:r>
    </w:p>
    <w:p w14:paraId="6B6A15A4" w14:textId="77777777" w:rsidR="00035BC0" w:rsidRDefault="00035BC0" w:rsidP="00035BC0">
      <w:pPr>
        <w:ind w:firstLine="0"/>
      </w:pPr>
    </w:p>
    <w:p w14:paraId="5FCD2053" w14:textId="77777777" w:rsidR="00035BC0" w:rsidRDefault="00035BC0" w:rsidP="00035BC0">
      <w:pPr>
        <w:ind w:firstLine="0"/>
        <w:jc w:val="center"/>
      </w:pPr>
      <w:r>
        <w:t xml:space="preserve">Um 8. gr. </w:t>
      </w:r>
    </w:p>
    <w:p w14:paraId="5B5DF1C8" w14:textId="77777777" w:rsidR="00035BC0" w:rsidRDefault="00035BC0" w:rsidP="00035BC0">
      <w:r>
        <w:t xml:space="preserve">Greinin þarfnast ekki skýringar en þó má benda á skýringar við 1. gr. frumvarpsins hvað snertir b. lið frumvarpsgreinarinnar. </w:t>
      </w:r>
    </w:p>
    <w:p w14:paraId="3E11797F" w14:textId="77777777" w:rsidR="00035BC0" w:rsidRDefault="00035BC0" w:rsidP="00035BC0">
      <w:pPr>
        <w:ind w:firstLine="0"/>
      </w:pPr>
    </w:p>
    <w:p w14:paraId="3F6ECFEF" w14:textId="77777777" w:rsidR="00035BC0" w:rsidRDefault="00035BC0" w:rsidP="00035BC0">
      <w:pPr>
        <w:ind w:firstLine="0"/>
        <w:jc w:val="center"/>
      </w:pPr>
      <w:r>
        <w:t xml:space="preserve">Um 9. gr. </w:t>
      </w:r>
    </w:p>
    <w:p w14:paraId="192BD2A7" w14:textId="77777777" w:rsidR="00035BC0" w:rsidRDefault="00035BC0" w:rsidP="00035BC0">
      <w:r>
        <w:t xml:space="preserve">Greinin þarfnast ekki skýringar en þó má benda á skýringar við 1. gr. frumvarpsins. Horft er til þess með þessu að ráðherra hafi svigrúm til að ákveða skipulag stjórnsýslu á málefnasviði sínu eftir þörfum og forgangsröðun hverju sinni. </w:t>
      </w:r>
    </w:p>
    <w:p w14:paraId="413D0771" w14:textId="77777777" w:rsidR="00035BC0" w:rsidRDefault="00035BC0" w:rsidP="00035BC0">
      <w:pPr>
        <w:ind w:firstLine="0"/>
      </w:pPr>
    </w:p>
    <w:p w14:paraId="5D534B6C" w14:textId="380C0D4C" w:rsidR="00035BC0" w:rsidRDefault="00035BC0" w:rsidP="00035BC0">
      <w:pPr>
        <w:ind w:firstLine="0"/>
        <w:jc w:val="center"/>
      </w:pPr>
      <w:r>
        <w:t>Um 10.-1</w:t>
      </w:r>
      <w:r w:rsidR="00633B98">
        <w:t>8</w:t>
      </w:r>
      <w:r>
        <w:t xml:space="preserve">. gr. </w:t>
      </w:r>
    </w:p>
    <w:p w14:paraId="5F81521D" w14:textId="77777777" w:rsidR="00035BC0" w:rsidRDefault="00035BC0" w:rsidP="00035BC0">
      <w:r>
        <w:t xml:space="preserve">Greinarnar þarfnast ekki skýringar. </w:t>
      </w:r>
    </w:p>
    <w:p w14:paraId="7F38013E" w14:textId="77777777" w:rsidR="00035BC0" w:rsidRDefault="00035BC0" w:rsidP="00035BC0">
      <w:pPr>
        <w:ind w:firstLine="0"/>
      </w:pPr>
    </w:p>
    <w:p w14:paraId="22949825" w14:textId="72BB9663" w:rsidR="00035BC0" w:rsidRDefault="00035BC0" w:rsidP="00035BC0">
      <w:pPr>
        <w:ind w:firstLine="0"/>
        <w:jc w:val="center"/>
      </w:pPr>
      <w:r>
        <w:t xml:space="preserve">Um </w:t>
      </w:r>
      <w:r w:rsidR="00633B98">
        <w:t>19</w:t>
      </w:r>
      <w:r>
        <w:t xml:space="preserve">. gr. </w:t>
      </w:r>
    </w:p>
    <w:p w14:paraId="399D7738" w14:textId="77777777" w:rsidR="00035BC0" w:rsidRDefault="00035BC0" w:rsidP="00035BC0">
      <w:r>
        <w:t xml:space="preserve">Með greininni er lagt til að heimilaður verði flutningur starfsmanna búnaðarstofu til ráðuneytisins. Greinin var samin að höfðu samráði við fjármálaráðuneytið. </w:t>
      </w:r>
    </w:p>
    <w:p w14:paraId="69FE60EC" w14:textId="5681B417" w:rsidR="00D5418F" w:rsidRPr="00A076BA" w:rsidRDefault="00D5418F" w:rsidP="00035BC0">
      <w:pPr>
        <w:pStyle w:val="Greinarfyrirsgn"/>
      </w:pPr>
    </w:p>
    <w:sectPr w:rsidR="00D5418F" w:rsidRPr="00A076BA" w:rsidSect="00947F0E">
      <w:headerReference w:type="default" r:id="rId8"/>
      <w:headerReference w:type="first" r:id="rId9"/>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CC08C" w14:textId="77777777" w:rsidR="00B63DCF" w:rsidRDefault="00B63DCF" w:rsidP="006258D7">
      <w:r>
        <w:separator/>
      </w:r>
    </w:p>
    <w:p w14:paraId="78A39BD0" w14:textId="77777777" w:rsidR="00B63DCF" w:rsidRDefault="00B63DCF"/>
  </w:endnote>
  <w:endnote w:type="continuationSeparator" w:id="0">
    <w:p w14:paraId="2FBAC01B" w14:textId="77777777" w:rsidR="00B63DCF" w:rsidRDefault="00B63DCF" w:rsidP="006258D7">
      <w:r>
        <w:continuationSeparator/>
      </w:r>
    </w:p>
    <w:p w14:paraId="2A689E3B" w14:textId="77777777" w:rsidR="00B63DCF" w:rsidRDefault="00B63D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A39C5" w14:textId="77777777" w:rsidR="00B63DCF" w:rsidRDefault="00B63DCF" w:rsidP="005B4CD6">
      <w:pPr>
        <w:ind w:firstLine="0"/>
      </w:pPr>
      <w:r>
        <w:separator/>
      </w:r>
    </w:p>
    <w:p w14:paraId="35373DD7" w14:textId="77777777" w:rsidR="00B63DCF" w:rsidRDefault="00B63DCF"/>
  </w:footnote>
  <w:footnote w:type="continuationSeparator" w:id="0">
    <w:p w14:paraId="3FD71811" w14:textId="77777777" w:rsidR="00B63DCF" w:rsidRDefault="00B63DCF" w:rsidP="006258D7">
      <w:r>
        <w:continuationSeparator/>
      </w:r>
    </w:p>
    <w:p w14:paraId="39C321C3" w14:textId="77777777" w:rsidR="00B63DCF" w:rsidRDefault="00B63D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10F14" w14:textId="6166575E" w:rsidR="00716E12" w:rsidRDefault="00716E12" w:rsidP="006258D7">
    <w:pPr>
      <w:pStyle w:val="Header"/>
      <w:tabs>
        <w:tab w:val="clear" w:pos="4536"/>
        <w:tab w:val="clear" w:pos="9072"/>
        <w:tab w:val="center" w:pos="3969"/>
        <w:tab w:val="right" w:pos="7797"/>
      </w:tabs>
    </w:pPr>
    <w:r>
      <w:tab/>
    </w:r>
    <w:r>
      <w:fldChar w:fldCharType="begin"/>
    </w:r>
    <w:r>
      <w:instrText>PAGE   \* MERGEFORMAT</w:instrText>
    </w:r>
    <w:r>
      <w:fldChar w:fldCharType="separate"/>
    </w:r>
    <w:r w:rsidR="00CD1B63">
      <w:rPr>
        <w:noProof/>
      </w:rPr>
      <w:t>6</w:t>
    </w:r>
    <w:r>
      <w:rPr>
        <w:noProof/>
      </w:rPr>
      <w:fldChar w:fldCharType="end"/>
    </w:r>
    <w:r>
      <w:rPr>
        <w:noProof/>
      </w:rP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8F0B95">
      <w:rPr>
        <w:b/>
        <w:i/>
        <w:noProof/>
        <w:color w:val="7F7F7F"/>
        <w:sz w:val="24"/>
        <w:szCs w:val="24"/>
      </w:rPr>
      <w:t>12. mars 2019</w:t>
    </w:r>
    <w:r>
      <w:rPr>
        <w:b/>
        <w:i/>
        <w:color w:val="7F7F7F"/>
        <w:sz w:val="24"/>
        <w:szCs w:val="24"/>
      </w:rPr>
      <w:fldChar w:fldCharType="end"/>
    </w:r>
  </w:p>
  <w:p w14:paraId="604C3686" w14:textId="77777777" w:rsidR="00716E12" w:rsidRDefault="00716E1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A1C91" w14:textId="40F86426" w:rsidR="00716E12" w:rsidRDefault="00716E12" w:rsidP="00655EE3">
    <w:pPr>
      <w:pStyle w:val="Header"/>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8F0B95">
      <w:rPr>
        <w:b/>
        <w:i/>
        <w:noProof/>
        <w:color w:val="7F7F7F"/>
        <w:sz w:val="24"/>
        <w:szCs w:val="24"/>
      </w:rPr>
      <w:t>12. mars 2019</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70322"/>
    <w:multiLevelType w:val="hybridMultilevel"/>
    <w:tmpl w:val="084C98FE"/>
    <w:lvl w:ilvl="0" w:tplc="8D34838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BFC663C"/>
    <w:multiLevelType w:val="multilevel"/>
    <w:tmpl w:val="8DEC0F6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3" w15:restartNumberingAfterBreak="0">
    <w:nsid w:val="13513D70"/>
    <w:multiLevelType w:val="hybridMultilevel"/>
    <w:tmpl w:val="8E4437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80B2C"/>
    <w:multiLevelType w:val="hybridMultilevel"/>
    <w:tmpl w:val="5978BF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D49E3"/>
    <w:multiLevelType w:val="hybridMultilevel"/>
    <w:tmpl w:val="51C8FAD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7" w15:restartNumberingAfterBreak="0">
    <w:nsid w:val="233B5479"/>
    <w:multiLevelType w:val="hybridMultilevel"/>
    <w:tmpl w:val="8F8690E0"/>
    <w:lvl w:ilvl="0" w:tplc="68D29A94">
      <w:start w:val="1"/>
      <w:numFmt w:val="upperRoman"/>
      <w:pStyle w:val="TOC3"/>
      <w:lvlText w:val="%1."/>
      <w:lvlJc w:val="left"/>
      <w:pPr>
        <w:ind w:left="1080" w:hanging="72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9"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10" w15:restartNumberingAfterBreak="0">
    <w:nsid w:val="303060CA"/>
    <w:multiLevelType w:val="hybridMultilevel"/>
    <w:tmpl w:val="008C3D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2" w15:restartNumberingAfterBreak="0">
    <w:nsid w:val="4E3C16C7"/>
    <w:multiLevelType w:val="hybridMultilevel"/>
    <w:tmpl w:val="DFFAFC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825799"/>
    <w:multiLevelType w:val="hybridMultilevel"/>
    <w:tmpl w:val="123E41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D84BF0"/>
    <w:multiLevelType w:val="hybridMultilevel"/>
    <w:tmpl w:val="87822B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CF74AC"/>
    <w:multiLevelType w:val="hybridMultilevel"/>
    <w:tmpl w:val="DF066D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926AB2"/>
    <w:multiLevelType w:val="hybridMultilevel"/>
    <w:tmpl w:val="22E03886"/>
    <w:lvl w:ilvl="0" w:tplc="121E575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8C6048"/>
    <w:multiLevelType w:val="hybridMultilevel"/>
    <w:tmpl w:val="22206A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19" w15:restartNumberingAfterBreak="0">
    <w:nsid w:val="741171B6"/>
    <w:multiLevelType w:val="hybridMultilevel"/>
    <w:tmpl w:val="44247E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6"/>
  </w:num>
  <w:num w:numId="4">
    <w:abstractNumId w:val="11"/>
  </w:num>
  <w:num w:numId="5">
    <w:abstractNumId w:val="9"/>
  </w:num>
  <w:num w:numId="6">
    <w:abstractNumId w:val="2"/>
  </w:num>
  <w:num w:numId="7">
    <w:abstractNumId w:val="7"/>
  </w:num>
  <w:num w:numId="8">
    <w:abstractNumId w:val="5"/>
  </w:num>
  <w:num w:numId="9">
    <w:abstractNumId w:val="16"/>
  </w:num>
  <w:num w:numId="10">
    <w:abstractNumId w:val="0"/>
  </w:num>
  <w:num w:numId="11">
    <w:abstractNumId w:val="10"/>
  </w:num>
  <w:num w:numId="12">
    <w:abstractNumId w:val="12"/>
  </w:num>
  <w:num w:numId="13">
    <w:abstractNumId w:val="3"/>
  </w:num>
  <w:num w:numId="14">
    <w:abstractNumId w:val="14"/>
  </w:num>
  <w:num w:numId="15">
    <w:abstractNumId w:val="17"/>
  </w:num>
  <w:num w:numId="16">
    <w:abstractNumId w:val="1"/>
  </w:num>
  <w:num w:numId="17">
    <w:abstractNumId w:val="4"/>
  </w:num>
  <w:num w:numId="18">
    <w:abstractNumId w:val="13"/>
  </w:num>
  <w:num w:numId="19">
    <w:abstractNumId w:val="15"/>
  </w:num>
  <w:num w:numId="20">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DateAndTime/>
  <w:doNotDisplayPageBoundaries/>
  <w:defaultTabStop w:val="28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1DBC"/>
    <w:rsid w:val="000054E4"/>
    <w:rsid w:val="00005BB6"/>
    <w:rsid w:val="00012C50"/>
    <w:rsid w:val="000134BD"/>
    <w:rsid w:val="000145B6"/>
    <w:rsid w:val="0001702A"/>
    <w:rsid w:val="00026B39"/>
    <w:rsid w:val="000300CD"/>
    <w:rsid w:val="00030C42"/>
    <w:rsid w:val="00035BC0"/>
    <w:rsid w:val="000365A4"/>
    <w:rsid w:val="00050F81"/>
    <w:rsid w:val="00052B7C"/>
    <w:rsid w:val="00055B22"/>
    <w:rsid w:val="000610A3"/>
    <w:rsid w:val="000611AF"/>
    <w:rsid w:val="00080C2E"/>
    <w:rsid w:val="0008211C"/>
    <w:rsid w:val="00082F6C"/>
    <w:rsid w:val="000945F4"/>
    <w:rsid w:val="00096296"/>
    <w:rsid w:val="000A11AB"/>
    <w:rsid w:val="000A564E"/>
    <w:rsid w:val="000A7848"/>
    <w:rsid w:val="000B255C"/>
    <w:rsid w:val="000B44BF"/>
    <w:rsid w:val="000B49A6"/>
    <w:rsid w:val="000B63FD"/>
    <w:rsid w:val="000C7E4E"/>
    <w:rsid w:val="000D2D2C"/>
    <w:rsid w:val="000D40D8"/>
    <w:rsid w:val="000D779E"/>
    <w:rsid w:val="000E16E7"/>
    <w:rsid w:val="000F1CB6"/>
    <w:rsid w:val="000F46B1"/>
    <w:rsid w:val="000F47CA"/>
    <w:rsid w:val="000F716D"/>
    <w:rsid w:val="001069A8"/>
    <w:rsid w:val="00114A0D"/>
    <w:rsid w:val="00117680"/>
    <w:rsid w:val="001222CE"/>
    <w:rsid w:val="00122C98"/>
    <w:rsid w:val="00122EE4"/>
    <w:rsid w:val="00125AA7"/>
    <w:rsid w:val="00132E7E"/>
    <w:rsid w:val="00136FF0"/>
    <w:rsid w:val="001371CD"/>
    <w:rsid w:val="0015772E"/>
    <w:rsid w:val="001638C3"/>
    <w:rsid w:val="0016677F"/>
    <w:rsid w:val="001765C4"/>
    <w:rsid w:val="00181038"/>
    <w:rsid w:val="00181FD6"/>
    <w:rsid w:val="00193836"/>
    <w:rsid w:val="001A017D"/>
    <w:rsid w:val="001A57DF"/>
    <w:rsid w:val="001A5805"/>
    <w:rsid w:val="001A7B19"/>
    <w:rsid w:val="001B04C9"/>
    <w:rsid w:val="001B3785"/>
    <w:rsid w:val="001B5A24"/>
    <w:rsid w:val="001C762B"/>
    <w:rsid w:val="001D0B76"/>
    <w:rsid w:val="001E5979"/>
    <w:rsid w:val="001F0A15"/>
    <w:rsid w:val="001F5FE6"/>
    <w:rsid w:val="00201F1B"/>
    <w:rsid w:val="0022006D"/>
    <w:rsid w:val="00220E8A"/>
    <w:rsid w:val="002224E3"/>
    <w:rsid w:val="0023113E"/>
    <w:rsid w:val="00250D8A"/>
    <w:rsid w:val="00260FE0"/>
    <w:rsid w:val="00263CE0"/>
    <w:rsid w:val="00264593"/>
    <w:rsid w:val="002675EE"/>
    <w:rsid w:val="00270A34"/>
    <w:rsid w:val="00275FBC"/>
    <w:rsid w:val="00276231"/>
    <w:rsid w:val="00276319"/>
    <w:rsid w:val="00276A81"/>
    <w:rsid w:val="00276E42"/>
    <w:rsid w:val="00282135"/>
    <w:rsid w:val="00285E0A"/>
    <w:rsid w:val="00293FEE"/>
    <w:rsid w:val="00297F97"/>
    <w:rsid w:val="002A2018"/>
    <w:rsid w:val="002B3385"/>
    <w:rsid w:val="002C3D85"/>
    <w:rsid w:val="002D034E"/>
    <w:rsid w:val="002D340A"/>
    <w:rsid w:val="002D7421"/>
    <w:rsid w:val="002E1486"/>
    <w:rsid w:val="002E7193"/>
    <w:rsid w:val="002F3AFA"/>
    <w:rsid w:val="002F422E"/>
    <w:rsid w:val="0031275A"/>
    <w:rsid w:val="003147B1"/>
    <w:rsid w:val="00314D98"/>
    <w:rsid w:val="00322F35"/>
    <w:rsid w:val="00326EB6"/>
    <w:rsid w:val="0032704C"/>
    <w:rsid w:val="0033323F"/>
    <w:rsid w:val="00335852"/>
    <w:rsid w:val="0034467C"/>
    <w:rsid w:val="003625F1"/>
    <w:rsid w:val="00381ECF"/>
    <w:rsid w:val="00384671"/>
    <w:rsid w:val="003917F4"/>
    <w:rsid w:val="003A0A09"/>
    <w:rsid w:val="003A31C8"/>
    <w:rsid w:val="003B68AB"/>
    <w:rsid w:val="003B7AF5"/>
    <w:rsid w:val="003C4BF7"/>
    <w:rsid w:val="003C4E0A"/>
    <w:rsid w:val="003C5BA4"/>
    <w:rsid w:val="003E3B18"/>
    <w:rsid w:val="003F5B37"/>
    <w:rsid w:val="00406658"/>
    <w:rsid w:val="00425105"/>
    <w:rsid w:val="00436458"/>
    <w:rsid w:val="00442598"/>
    <w:rsid w:val="00442EAB"/>
    <w:rsid w:val="00456418"/>
    <w:rsid w:val="00457E97"/>
    <w:rsid w:val="004623CD"/>
    <w:rsid w:val="00471D37"/>
    <w:rsid w:val="00472FA3"/>
    <w:rsid w:val="00476D9C"/>
    <w:rsid w:val="00482133"/>
    <w:rsid w:val="00485FB8"/>
    <w:rsid w:val="0049092A"/>
    <w:rsid w:val="0049606B"/>
    <w:rsid w:val="004A24F1"/>
    <w:rsid w:val="004B3D9B"/>
    <w:rsid w:val="004C0106"/>
    <w:rsid w:val="004C383D"/>
    <w:rsid w:val="004C4A3F"/>
    <w:rsid w:val="004C4D11"/>
    <w:rsid w:val="004C568E"/>
    <w:rsid w:val="004D024C"/>
    <w:rsid w:val="004E4BBD"/>
    <w:rsid w:val="004F2427"/>
    <w:rsid w:val="004F37F2"/>
    <w:rsid w:val="00503994"/>
    <w:rsid w:val="0050458D"/>
    <w:rsid w:val="0050494F"/>
    <w:rsid w:val="00507601"/>
    <w:rsid w:val="005166DF"/>
    <w:rsid w:val="00527AEF"/>
    <w:rsid w:val="0053002C"/>
    <w:rsid w:val="0053113B"/>
    <w:rsid w:val="005375B7"/>
    <w:rsid w:val="00537CCC"/>
    <w:rsid w:val="00542618"/>
    <w:rsid w:val="005571B7"/>
    <w:rsid w:val="00564348"/>
    <w:rsid w:val="0057228A"/>
    <w:rsid w:val="00574163"/>
    <w:rsid w:val="00574F40"/>
    <w:rsid w:val="00575B75"/>
    <w:rsid w:val="005778E2"/>
    <w:rsid w:val="005943C4"/>
    <w:rsid w:val="00597EC0"/>
    <w:rsid w:val="005B07C6"/>
    <w:rsid w:val="005B4CD6"/>
    <w:rsid w:val="005B4E14"/>
    <w:rsid w:val="005D2BFE"/>
    <w:rsid w:val="005D5AEE"/>
    <w:rsid w:val="005D77BD"/>
    <w:rsid w:val="005D7863"/>
    <w:rsid w:val="005E4D1A"/>
    <w:rsid w:val="005E5351"/>
    <w:rsid w:val="00611637"/>
    <w:rsid w:val="006160AF"/>
    <w:rsid w:val="006220D8"/>
    <w:rsid w:val="00623533"/>
    <w:rsid w:val="006258D7"/>
    <w:rsid w:val="0062681D"/>
    <w:rsid w:val="00630C8C"/>
    <w:rsid w:val="00633B98"/>
    <w:rsid w:val="0064344B"/>
    <w:rsid w:val="006514F9"/>
    <w:rsid w:val="00652C9A"/>
    <w:rsid w:val="00655AEA"/>
    <w:rsid w:val="00655EE3"/>
    <w:rsid w:val="0066420A"/>
    <w:rsid w:val="006674D7"/>
    <w:rsid w:val="00673360"/>
    <w:rsid w:val="006A2319"/>
    <w:rsid w:val="006A4D37"/>
    <w:rsid w:val="006B6B37"/>
    <w:rsid w:val="006C78A8"/>
    <w:rsid w:val="006D3FCE"/>
    <w:rsid w:val="006D4187"/>
    <w:rsid w:val="006D4BB3"/>
    <w:rsid w:val="006E286D"/>
    <w:rsid w:val="006F069F"/>
    <w:rsid w:val="006F4043"/>
    <w:rsid w:val="006F4D1E"/>
    <w:rsid w:val="006F74FF"/>
    <w:rsid w:val="00702E38"/>
    <w:rsid w:val="00703D73"/>
    <w:rsid w:val="00706572"/>
    <w:rsid w:val="00707D37"/>
    <w:rsid w:val="00710195"/>
    <w:rsid w:val="00711328"/>
    <w:rsid w:val="00712294"/>
    <w:rsid w:val="00713236"/>
    <w:rsid w:val="00716E12"/>
    <w:rsid w:val="007176DC"/>
    <w:rsid w:val="00722B50"/>
    <w:rsid w:val="00730E3C"/>
    <w:rsid w:val="00744BEE"/>
    <w:rsid w:val="0074576C"/>
    <w:rsid w:val="007466BF"/>
    <w:rsid w:val="007555E3"/>
    <w:rsid w:val="0075664F"/>
    <w:rsid w:val="00757D76"/>
    <w:rsid w:val="00785281"/>
    <w:rsid w:val="00786796"/>
    <w:rsid w:val="00791026"/>
    <w:rsid w:val="00791A04"/>
    <w:rsid w:val="007A08F8"/>
    <w:rsid w:val="007B320E"/>
    <w:rsid w:val="007D4338"/>
    <w:rsid w:val="007D5E1B"/>
    <w:rsid w:val="007E228D"/>
    <w:rsid w:val="007E34B7"/>
    <w:rsid w:val="007E6E50"/>
    <w:rsid w:val="007F3B99"/>
    <w:rsid w:val="00803FAF"/>
    <w:rsid w:val="00821366"/>
    <w:rsid w:val="00830131"/>
    <w:rsid w:val="00846A90"/>
    <w:rsid w:val="00852033"/>
    <w:rsid w:val="00852B22"/>
    <w:rsid w:val="00852FF3"/>
    <w:rsid w:val="00854C27"/>
    <w:rsid w:val="0085674C"/>
    <w:rsid w:val="0085675F"/>
    <w:rsid w:val="00856CEF"/>
    <w:rsid w:val="008577B7"/>
    <w:rsid w:val="00861D3B"/>
    <w:rsid w:val="008646F2"/>
    <w:rsid w:val="0087085C"/>
    <w:rsid w:val="008745E1"/>
    <w:rsid w:val="008904AD"/>
    <w:rsid w:val="00893607"/>
    <w:rsid w:val="00895423"/>
    <w:rsid w:val="008C3524"/>
    <w:rsid w:val="008C5876"/>
    <w:rsid w:val="008D0068"/>
    <w:rsid w:val="008E32BB"/>
    <w:rsid w:val="008E3929"/>
    <w:rsid w:val="008F0B95"/>
    <w:rsid w:val="008F4A7C"/>
    <w:rsid w:val="008F4BB2"/>
    <w:rsid w:val="00910A27"/>
    <w:rsid w:val="00910C15"/>
    <w:rsid w:val="00910D99"/>
    <w:rsid w:val="00936098"/>
    <w:rsid w:val="0094027B"/>
    <w:rsid w:val="00943B67"/>
    <w:rsid w:val="00947F0E"/>
    <w:rsid w:val="00955989"/>
    <w:rsid w:val="00982B32"/>
    <w:rsid w:val="00985E2A"/>
    <w:rsid w:val="00986C33"/>
    <w:rsid w:val="00993969"/>
    <w:rsid w:val="00995085"/>
    <w:rsid w:val="009C0554"/>
    <w:rsid w:val="009C0AD5"/>
    <w:rsid w:val="009C0E4C"/>
    <w:rsid w:val="009C6CE8"/>
    <w:rsid w:val="009D5A68"/>
    <w:rsid w:val="009F567A"/>
    <w:rsid w:val="00A0249F"/>
    <w:rsid w:val="00A076BA"/>
    <w:rsid w:val="00A07AAC"/>
    <w:rsid w:val="00A10AE9"/>
    <w:rsid w:val="00A141B9"/>
    <w:rsid w:val="00A2161B"/>
    <w:rsid w:val="00A2280D"/>
    <w:rsid w:val="00A2389B"/>
    <w:rsid w:val="00A24367"/>
    <w:rsid w:val="00A366EA"/>
    <w:rsid w:val="00A367BB"/>
    <w:rsid w:val="00A425DE"/>
    <w:rsid w:val="00A431C4"/>
    <w:rsid w:val="00A4366C"/>
    <w:rsid w:val="00A57360"/>
    <w:rsid w:val="00A74357"/>
    <w:rsid w:val="00A84C9D"/>
    <w:rsid w:val="00A871BB"/>
    <w:rsid w:val="00A90212"/>
    <w:rsid w:val="00A90642"/>
    <w:rsid w:val="00A92182"/>
    <w:rsid w:val="00A9329C"/>
    <w:rsid w:val="00A93D9A"/>
    <w:rsid w:val="00AA288C"/>
    <w:rsid w:val="00AA2EE4"/>
    <w:rsid w:val="00AB1FC8"/>
    <w:rsid w:val="00AB4DB6"/>
    <w:rsid w:val="00AC3572"/>
    <w:rsid w:val="00AC51F4"/>
    <w:rsid w:val="00AC69FE"/>
    <w:rsid w:val="00AC7C2A"/>
    <w:rsid w:val="00AD0879"/>
    <w:rsid w:val="00AD1822"/>
    <w:rsid w:val="00AD49D5"/>
    <w:rsid w:val="00AF581E"/>
    <w:rsid w:val="00AF6DE1"/>
    <w:rsid w:val="00B06829"/>
    <w:rsid w:val="00B1743A"/>
    <w:rsid w:val="00B203DC"/>
    <w:rsid w:val="00B20E81"/>
    <w:rsid w:val="00B23C1D"/>
    <w:rsid w:val="00B37636"/>
    <w:rsid w:val="00B40FB6"/>
    <w:rsid w:val="00B44256"/>
    <w:rsid w:val="00B46164"/>
    <w:rsid w:val="00B54E17"/>
    <w:rsid w:val="00B565FA"/>
    <w:rsid w:val="00B56947"/>
    <w:rsid w:val="00B63A69"/>
    <w:rsid w:val="00B63DCF"/>
    <w:rsid w:val="00B7032D"/>
    <w:rsid w:val="00B745A3"/>
    <w:rsid w:val="00B7647D"/>
    <w:rsid w:val="00B80110"/>
    <w:rsid w:val="00B821E8"/>
    <w:rsid w:val="00B96BB1"/>
    <w:rsid w:val="00BC31E7"/>
    <w:rsid w:val="00BC3809"/>
    <w:rsid w:val="00BE036D"/>
    <w:rsid w:val="00BF2C1E"/>
    <w:rsid w:val="00BF3D23"/>
    <w:rsid w:val="00BF60BE"/>
    <w:rsid w:val="00C02142"/>
    <w:rsid w:val="00C03F8A"/>
    <w:rsid w:val="00C04E4F"/>
    <w:rsid w:val="00C105AE"/>
    <w:rsid w:val="00C10655"/>
    <w:rsid w:val="00C205D9"/>
    <w:rsid w:val="00C26D20"/>
    <w:rsid w:val="00C30A68"/>
    <w:rsid w:val="00C3422A"/>
    <w:rsid w:val="00C34A72"/>
    <w:rsid w:val="00C350BA"/>
    <w:rsid w:val="00C35574"/>
    <w:rsid w:val="00C36086"/>
    <w:rsid w:val="00C36224"/>
    <w:rsid w:val="00C42780"/>
    <w:rsid w:val="00C52883"/>
    <w:rsid w:val="00C54809"/>
    <w:rsid w:val="00C54D2E"/>
    <w:rsid w:val="00C57DE3"/>
    <w:rsid w:val="00C60343"/>
    <w:rsid w:val="00C7044A"/>
    <w:rsid w:val="00C710B1"/>
    <w:rsid w:val="00C7225E"/>
    <w:rsid w:val="00C91584"/>
    <w:rsid w:val="00CA31D0"/>
    <w:rsid w:val="00CA3965"/>
    <w:rsid w:val="00CB755C"/>
    <w:rsid w:val="00CC7ED2"/>
    <w:rsid w:val="00CD1B63"/>
    <w:rsid w:val="00CD2FE4"/>
    <w:rsid w:val="00CD54BE"/>
    <w:rsid w:val="00CE2804"/>
    <w:rsid w:val="00D0695B"/>
    <w:rsid w:val="00D0740D"/>
    <w:rsid w:val="00D205B5"/>
    <w:rsid w:val="00D25E73"/>
    <w:rsid w:val="00D337AE"/>
    <w:rsid w:val="00D34C1F"/>
    <w:rsid w:val="00D36BCA"/>
    <w:rsid w:val="00D4170B"/>
    <w:rsid w:val="00D4406F"/>
    <w:rsid w:val="00D45F78"/>
    <w:rsid w:val="00D512A4"/>
    <w:rsid w:val="00D54043"/>
    <w:rsid w:val="00D5418F"/>
    <w:rsid w:val="00D5679C"/>
    <w:rsid w:val="00D56864"/>
    <w:rsid w:val="00D679A3"/>
    <w:rsid w:val="00D70214"/>
    <w:rsid w:val="00D77F1D"/>
    <w:rsid w:val="00D931BA"/>
    <w:rsid w:val="00D94D44"/>
    <w:rsid w:val="00DA0E37"/>
    <w:rsid w:val="00DA51BE"/>
    <w:rsid w:val="00DA73DF"/>
    <w:rsid w:val="00DB0088"/>
    <w:rsid w:val="00DD303D"/>
    <w:rsid w:val="00DF3F71"/>
    <w:rsid w:val="00E048F0"/>
    <w:rsid w:val="00E10DAA"/>
    <w:rsid w:val="00E11B67"/>
    <w:rsid w:val="00E237F7"/>
    <w:rsid w:val="00E255CC"/>
    <w:rsid w:val="00E45CB1"/>
    <w:rsid w:val="00E4677B"/>
    <w:rsid w:val="00E56F58"/>
    <w:rsid w:val="00E57DDA"/>
    <w:rsid w:val="00E6131E"/>
    <w:rsid w:val="00E61D77"/>
    <w:rsid w:val="00E71F27"/>
    <w:rsid w:val="00E7395A"/>
    <w:rsid w:val="00E75253"/>
    <w:rsid w:val="00E758BA"/>
    <w:rsid w:val="00E7754D"/>
    <w:rsid w:val="00E9275A"/>
    <w:rsid w:val="00EA47E6"/>
    <w:rsid w:val="00EA4BBC"/>
    <w:rsid w:val="00EB05B2"/>
    <w:rsid w:val="00EB12F6"/>
    <w:rsid w:val="00EB3C39"/>
    <w:rsid w:val="00EB6B8D"/>
    <w:rsid w:val="00ED1890"/>
    <w:rsid w:val="00ED490C"/>
    <w:rsid w:val="00EE3D92"/>
    <w:rsid w:val="00EF776B"/>
    <w:rsid w:val="00F020A1"/>
    <w:rsid w:val="00F06EF6"/>
    <w:rsid w:val="00F07E2A"/>
    <w:rsid w:val="00F10DD1"/>
    <w:rsid w:val="00F11CC8"/>
    <w:rsid w:val="00F20615"/>
    <w:rsid w:val="00F2334B"/>
    <w:rsid w:val="00F321CF"/>
    <w:rsid w:val="00F35E28"/>
    <w:rsid w:val="00F36DCF"/>
    <w:rsid w:val="00F40689"/>
    <w:rsid w:val="00F407E6"/>
    <w:rsid w:val="00F54C9A"/>
    <w:rsid w:val="00F62D97"/>
    <w:rsid w:val="00F677D5"/>
    <w:rsid w:val="00F70341"/>
    <w:rsid w:val="00F8224C"/>
    <w:rsid w:val="00FA2635"/>
    <w:rsid w:val="00FC1424"/>
    <w:rsid w:val="00FC154A"/>
    <w:rsid w:val="00FC311D"/>
    <w:rsid w:val="00FD03DA"/>
    <w:rsid w:val="00FF2711"/>
    <w:rsid w:val="00FF4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CAEC2D"/>
  <w15:docId w15:val="{DC7E9E02-44F6-4623-B06E-A380B05AF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338"/>
    <w:pPr>
      <w:ind w:firstLine="284"/>
      <w:jc w:val="both"/>
    </w:pPr>
    <w:rPr>
      <w:rFonts w:ascii="Times New Roman" w:hAnsi="Times New Roman"/>
      <w:sz w:val="21"/>
      <w:szCs w:val="22"/>
      <w:lang w:val="is-IS"/>
    </w:rPr>
  </w:style>
  <w:style w:type="paragraph" w:styleId="Heading1">
    <w:name w:val="heading 1"/>
    <w:basedOn w:val="Normal"/>
    <w:next w:val="Normal"/>
    <w:link w:val="Heading1Char"/>
    <w:uiPriority w:val="9"/>
    <w:semiHidden/>
    <w:rsid w:val="0062681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rsid w:val="0062681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62681D"/>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ija">
    <w:name w:val="Normal/miðjað"/>
    <w:basedOn w:val="Normal"/>
    <w:qFormat/>
    <w:rsid w:val="007A08F8"/>
    <w:pPr>
      <w:ind w:firstLine="0"/>
      <w:jc w:val="center"/>
    </w:pPr>
  </w:style>
  <w:style w:type="paragraph" w:styleId="NoSpacing">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Normal"/>
    <w:next w:val="Normal"/>
    <w:qFormat/>
    <w:rsid w:val="007A08F8"/>
    <w:pPr>
      <w:pBdr>
        <w:bottom w:val="single" w:sz="4" w:space="1" w:color="auto"/>
      </w:pBdr>
      <w:spacing w:before="120"/>
      <w:ind w:left="3402" w:right="3402" w:firstLine="0"/>
    </w:pPr>
  </w:style>
  <w:style w:type="paragraph" w:customStyle="1" w:styleId="Millifyrirsgn2">
    <w:name w:val="Millifyrirsögn 2"/>
    <w:basedOn w:val="Normal"/>
    <w:next w:val="Normal"/>
    <w:link w:val="Millifyrirsgn2Staf"/>
    <w:qFormat/>
    <w:rsid w:val="00117680"/>
    <w:pPr>
      <w:ind w:firstLine="0"/>
    </w:pPr>
    <w:rPr>
      <w:i/>
    </w:rPr>
  </w:style>
  <w:style w:type="paragraph" w:customStyle="1" w:styleId="Millifyrirsgn1">
    <w:name w:val="Millifyrirsögn 1"/>
    <w:basedOn w:val="Normal"/>
    <w:next w:val="Normal"/>
    <w:qFormat/>
    <w:rsid w:val="00117680"/>
    <w:pPr>
      <w:ind w:firstLine="0"/>
    </w:pPr>
    <w:rPr>
      <w:b/>
    </w:rPr>
  </w:style>
  <w:style w:type="paragraph" w:customStyle="1" w:styleId="Fyrirsgn-fylgiskjl">
    <w:name w:val="Fyrirsögn - fylgiskjöl"/>
    <w:basedOn w:val="Normal"/>
    <w:next w:val="Normal"/>
    <w:qFormat/>
    <w:rsid w:val="00322F35"/>
    <w:pPr>
      <w:ind w:firstLine="0"/>
      <w:jc w:val="left"/>
    </w:pPr>
    <w:rPr>
      <w:b/>
      <w:u w:val="single"/>
    </w:rPr>
  </w:style>
  <w:style w:type="paragraph" w:customStyle="1" w:styleId="Fyrirsgn-athugasemdir">
    <w:name w:val="Fyrirsögn - athugasemdir"/>
    <w:basedOn w:val="Normal"/>
    <w:next w:val="Normal"/>
    <w:qFormat/>
    <w:rsid w:val="00C35574"/>
    <w:pPr>
      <w:ind w:firstLine="0"/>
      <w:jc w:val="center"/>
    </w:pPr>
    <w:rPr>
      <w:spacing w:val="44"/>
    </w:rPr>
  </w:style>
  <w:style w:type="paragraph" w:customStyle="1" w:styleId="Fyrirsgn-skjalategund">
    <w:name w:val="Fyrirsögn - skjalategund"/>
    <w:basedOn w:val="Normal"/>
    <w:next w:val="Normal"/>
    <w:qFormat/>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Normal"/>
    <w:next w:val="Normal"/>
    <w:qFormat/>
    <w:rsid w:val="002675EE"/>
    <w:pPr>
      <w:ind w:firstLine="0"/>
      <w:jc w:val="center"/>
    </w:pPr>
    <w:rPr>
      <w:rFonts w:eastAsiaTheme="minorHAnsi" w:cstheme="minorBidi"/>
      <w:b/>
    </w:rPr>
  </w:style>
  <w:style w:type="paragraph" w:styleId="Header">
    <w:name w:val="header"/>
    <w:basedOn w:val="Normal"/>
    <w:link w:val="HeaderChar"/>
    <w:uiPriority w:val="99"/>
    <w:unhideWhenUsed/>
    <w:rsid w:val="006258D7"/>
    <w:pPr>
      <w:tabs>
        <w:tab w:val="center" w:pos="4536"/>
        <w:tab w:val="right" w:pos="9072"/>
      </w:tabs>
    </w:pPr>
  </w:style>
  <w:style w:type="paragraph" w:customStyle="1" w:styleId="Greinarnmer">
    <w:name w:val="Greinarnúmer"/>
    <w:basedOn w:val="Normal"/>
    <w:next w:val="Normal"/>
    <w:qFormat/>
    <w:rsid w:val="00895423"/>
    <w:pPr>
      <w:ind w:firstLine="0"/>
      <w:jc w:val="center"/>
    </w:pPr>
  </w:style>
  <w:style w:type="paragraph" w:customStyle="1" w:styleId="Greinarfyrirsgn">
    <w:name w:val="Greinarfyrirsögn"/>
    <w:basedOn w:val="Normal"/>
    <w:next w:val="Normal"/>
    <w:qFormat/>
    <w:rsid w:val="00895423"/>
    <w:pPr>
      <w:ind w:firstLine="0"/>
      <w:jc w:val="center"/>
    </w:pPr>
    <w:rPr>
      <w:i/>
    </w:rPr>
  </w:style>
  <w:style w:type="paragraph" w:customStyle="1" w:styleId="Kaflafyrirsgn">
    <w:name w:val="Kaflafyrirsögn"/>
    <w:basedOn w:val="Normal"/>
    <w:next w:val="Normal"/>
    <w:qFormat/>
    <w:rsid w:val="00895423"/>
    <w:pPr>
      <w:ind w:firstLine="0"/>
      <w:jc w:val="center"/>
    </w:pPr>
    <w:rPr>
      <w:b/>
    </w:rPr>
  </w:style>
  <w:style w:type="paragraph" w:customStyle="1" w:styleId="Kaflanmer">
    <w:name w:val="Kaflanúmer"/>
    <w:basedOn w:val="Normal"/>
    <w:next w:val="Normal"/>
    <w:qFormat/>
    <w:rsid w:val="00895423"/>
    <w:pPr>
      <w:ind w:firstLine="0"/>
      <w:jc w:val="center"/>
    </w:pPr>
    <w:rPr>
      <w:caps/>
    </w:rPr>
  </w:style>
  <w:style w:type="character" w:customStyle="1" w:styleId="HeaderChar">
    <w:name w:val="Header Char"/>
    <w:link w:val="Header"/>
    <w:uiPriority w:val="99"/>
    <w:rsid w:val="006258D7"/>
    <w:rPr>
      <w:rFonts w:ascii="Times New Roman" w:hAnsi="Times New Roman"/>
      <w:sz w:val="21"/>
      <w:szCs w:val="22"/>
      <w:lang w:eastAsia="en-US"/>
    </w:rPr>
  </w:style>
  <w:style w:type="paragraph" w:styleId="Footer">
    <w:name w:val="footer"/>
    <w:basedOn w:val="Normal"/>
    <w:link w:val="FooterChar"/>
    <w:uiPriority w:val="99"/>
    <w:unhideWhenUsed/>
    <w:rsid w:val="006258D7"/>
    <w:pPr>
      <w:tabs>
        <w:tab w:val="center" w:pos="4536"/>
        <w:tab w:val="right" w:pos="9072"/>
      </w:tabs>
    </w:pPr>
  </w:style>
  <w:style w:type="character" w:customStyle="1" w:styleId="FooterChar">
    <w:name w:val="Footer Char"/>
    <w:link w:val="Footer"/>
    <w:uiPriority w:val="99"/>
    <w:rsid w:val="006258D7"/>
    <w:rPr>
      <w:rFonts w:ascii="Times New Roman" w:hAnsi="Times New Roman"/>
      <w:sz w:val="21"/>
      <w:szCs w:val="22"/>
      <w:lang w:eastAsia="en-US"/>
    </w:rPr>
  </w:style>
  <w:style w:type="character" w:styleId="Hyperlink">
    <w:name w:val="Hyperlink"/>
    <w:basedOn w:val="DefaultParagraphFont"/>
    <w:uiPriority w:val="99"/>
    <w:unhideWhenUsed/>
    <w:rsid w:val="00D512A4"/>
  </w:style>
  <w:style w:type="paragraph" w:styleId="FootnoteText">
    <w:name w:val="footnote text"/>
    <w:basedOn w:val="Normal"/>
    <w:link w:val="FootnoteTextChar"/>
    <w:uiPriority w:val="99"/>
    <w:semiHidden/>
    <w:unhideWhenUsed/>
    <w:rsid w:val="005B4CD6"/>
    <w:pPr>
      <w:ind w:left="284" w:hanging="284"/>
    </w:pPr>
    <w:rPr>
      <w:sz w:val="18"/>
      <w:szCs w:val="20"/>
    </w:rPr>
  </w:style>
  <w:style w:type="character" w:customStyle="1" w:styleId="FootnoteTextChar">
    <w:name w:val="Footnote Text Char"/>
    <w:link w:val="FootnoteText"/>
    <w:uiPriority w:val="99"/>
    <w:semiHidden/>
    <w:rsid w:val="005B4CD6"/>
    <w:rPr>
      <w:rFonts w:ascii="Times New Roman" w:hAnsi="Times New Roman"/>
      <w:sz w:val="18"/>
      <w:lang w:eastAsia="en-US"/>
    </w:rPr>
  </w:style>
  <w:style w:type="character" w:styleId="FootnoteReference">
    <w:name w:val="footnote reference"/>
    <w:uiPriority w:val="99"/>
    <w:semiHidden/>
    <w:unhideWhenUsed/>
    <w:rsid w:val="005B4CD6"/>
    <w:rPr>
      <w:vertAlign w:val="superscript"/>
    </w:rPr>
  </w:style>
  <w:style w:type="numbering" w:customStyle="1" w:styleId="Althingi---">
    <w:name w:val="Althingi - - -"/>
    <w:uiPriority w:val="99"/>
    <w:rsid w:val="00995085"/>
    <w:pPr>
      <w:numPr>
        <w:numId w:val="1"/>
      </w:numPr>
    </w:pPr>
  </w:style>
  <w:style w:type="numbering" w:customStyle="1" w:styleId="Althingi">
    <w:name w:val="Althingi • • •"/>
    <w:uiPriority w:val="99"/>
    <w:rsid w:val="00995085"/>
    <w:pPr>
      <w:numPr>
        <w:numId w:val="2"/>
      </w:numPr>
    </w:pPr>
  </w:style>
  <w:style w:type="numbering" w:customStyle="1" w:styleId="Althingi1-a-1-a">
    <w:name w:val="Althingi 1 - a - 1 -a"/>
    <w:uiPriority w:val="99"/>
    <w:rsid w:val="00A10AE9"/>
    <w:pPr>
      <w:numPr>
        <w:numId w:val="3"/>
      </w:numPr>
    </w:pPr>
  </w:style>
  <w:style w:type="numbering" w:customStyle="1" w:styleId="Althingia-1-a-1">
    <w:name w:val="Althingi a - 1 - a - 1"/>
    <w:uiPriority w:val="99"/>
    <w:rsid w:val="00A10AE9"/>
    <w:pPr>
      <w:numPr>
        <w:numId w:val="4"/>
      </w:numPr>
    </w:pPr>
  </w:style>
  <w:style w:type="numbering" w:customStyle="1" w:styleId="Althingii-1-i-1">
    <w:name w:val="Althingi i - 1 - i - 1"/>
    <w:uiPriority w:val="99"/>
    <w:rsid w:val="00A10AE9"/>
    <w:pPr>
      <w:numPr>
        <w:numId w:val="5"/>
      </w:numPr>
    </w:pPr>
  </w:style>
  <w:style w:type="paragraph" w:customStyle="1" w:styleId="Nmeringsskjalsmls">
    <w:name w:val="Númer þings/skjals/máls"/>
    <w:basedOn w:val="Normal"/>
    <w:next w:val="Normal"/>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unhideWhenUsed/>
    <w:qFormat/>
    <w:rsid w:val="00B20E81"/>
    <w:pPr>
      <w:ind w:left="720"/>
      <w:contextualSpacing/>
    </w:pPr>
  </w:style>
  <w:style w:type="paragraph" w:customStyle="1" w:styleId="Frrherra">
    <w:name w:val="Frá ...ráðherra."/>
    <w:basedOn w:val="Normal"/>
    <w:next w:val="Normal"/>
    <w:qFormat/>
    <w:rsid w:val="00E71F27"/>
    <w:pPr>
      <w:ind w:firstLine="0"/>
      <w:jc w:val="center"/>
    </w:pPr>
    <w:rPr>
      <w:rFonts w:eastAsiaTheme="minorHAnsi" w:cstheme="minorBidi"/>
    </w:rPr>
  </w:style>
  <w:style w:type="paragraph" w:customStyle="1" w:styleId="Fyrirsgn-greinarger">
    <w:name w:val="Fyrirsögn - greinargerð"/>
    <w:basedOn w:val="Normal"/>
    <w:next w:val="Normal"/>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6"/>
      </w:numPr>
    </w:pPr>
  </w:style>
  <w:style w:type="character" w:customStyle="1" w:styleId="Heading1Char">
    <w:name w:val="Heading 1 Char"/>
    <w:basedOn w:val="DefaultParagraphFont"/>
    <w:link w:val="Heading1"/>
    <w:uiPriority w:val="9"/>
    <w:semiHidden/>
    <w:rsid w:val="0062681D"/>
    <w:rPr>
      <w:rFonts w:asciiTheme="majorHAnsi" w:eastAsiaTheme="majorEastAsia" w:hAnsiTheme="majorHAnsi" w:cstheme="majorBidi"/>
      <w:b/>
      <w:bCs/>
      <w:color w:val="2E74B5" w:themeColor="accent1" w:themeShade="BF"/>
      <w:sz w:val="28"/>
      <w:szCs w:val="28"/>
      <w:lang w:val="is-IS"/>
    </w:rPr>
  </w:style>
  <w:style w:type="character" w:customStyle="1" w:styleId="Heading2Char">
    <w:name w:val="Heading 2 Char"/>
    <w:basedOn w:val="DefaultParagraphFont"/>
    <w:link w:val="Heading2"/>
    <w:uiPriority w:val="9"/>
    <w:semiHidden/>
    <w:rsid w:val="0062681D"/>
    <w:rPr>
      <w:rFonts w:asciiTheme="majorHAnsi" w:eastAsiaTheme="majorEastAsia" w:hAnsiTheme="majorHAnsi" w:cstheme="majorBidi"/>
      <w:b/>
      <w:bCs/>
      <w:color w:val="5B9BD5" w:themeColor="accent1"/>
      <w:sz w:val="26"/>
      <w:szCs w:val="26"/>
      <w:lang w:val="is-IS"/>
    </w:rPr>
  </w:style>
  <w:style w:type="character" w:customStyle="1" w:styleId="Heading3Char">
    <w:name w:val="Heading 3 Char"/>
    <w:basedOn w:val="DefaultParagraphFont"/>
    <w:link w:val="Heading3"/>
    <w:uiPriority w:val="9"/>
    <w:semiHidden/>
    <w:rsid w:val="0062681D"/>
    <w:rPr>
      <w:rFonts w:asciiTheme="majorHAnsi" w:eastAsiaTheme="majorEastAsia" w:hAnsiTheme="majorHAnsi" w:cstheme="majorBidi"/>
      <w:b/>
      <w:bCs/>
      <w:color w:val="5B9BD5" w:themeColor="accent1"/>
      <w:sz w:val="21"/>
      <w:szCs w:val="22"/>
      <w:lang w:val="is-IS"/>
    </w:rPr>
  </w:style>
  <w:style w:type="paragraph" w:styleId="TOCHeading">
    <w:name w:val="TOC Heading"/>
    <w:basedOn w:val="Heading1"/>
    <w:next w:val="Normal"/>
    <w:uiPriority w:val="39"/>
    <w:unhideWhenUsed/>
    <w:qFormat/>
    <w:rsid w:val="0062681D"/>
    <w:pPr>
      <w:spacing w:line="276" w:lineRule="auto"/>
      <w:ind w:firstLine="0"/>
      <w:jc w:val="left"/>
      <w:outlineLvl w:val="9"/>
    </w:pPr>
    <w:rPr>
      <w:lang w:val="en-US" w:eastAsia="ja-JP"/>
    </w:rPr>
  </w:style>
  <w:style w:type="paragraph" w:styleId="BalloonText">
    <w:name w:val="Balloon Text"/>
    <w:basedOn w:val="Normal"/>
    <w:link w:val="BalloonTextChar"/>
    <w:uiPriority w:val="99"/>
    <w:semiHidden/>
    <w:unhideWhenUsed/>
    <w:rsid w:val="0062681D"/>
    <w:rPr>
      <w:rFonts w:ascii="Tahoma" w:hAnsi="Tahoma" w:cs="Tahoma"/>
      <w:sz w:val="16"/>
      <w:szCs w:val="16"/>
    </w:rPr>
  </w:style>
  <w:style w:type="character" w:customStyle="1" w:styleId="BalloonTextChar">
    <w:name w:val="Balloon Text Char"/>
    <w:basedOn w:val="DefaultParagraphFont"/>
    <w:link w:val="BalloonText"/>
    <w:uiPriority w:val="99"/>
    <w:semiHidden/>
    <w:rsid w:val="0062681D"/>
    <w:rPr>
      <w:rFonts w:ascii="Tahoma" w:hAnsi="Tahoma" w:cs="Tahoma"/>
      <w:sz w:val="16"/>
      <w:szCs w:val="16"/>
      <w:lang w:val="is-IS"/>
    </w:rPr>
  </w:style>
  <w:style w:type="table" w:styleId="TableGrid">
    <w:name w:val="Table Grid"/>
    <w:basedOn w:val="TableNormal"/>
    <w:uiPriority w:val="59"/>
    <w:rsid w:val="0062681D"/>
    <w:rPr>
      <w:lang w:val="is-IS" w:eastAsia="i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2681D"/>
    <w:rPr>
      <w:color w:val="954F72" w:themeColor="followedHyperlink"/>
      <w:u w:val="single"/>
    </w:rPr>
  </w:style>
  <w:style w:type="paragraph" w:styleId="CommentText">
    <w:name w:val="annotation text"/>
    <w:basedOn w:val="Normal"/>
    <w:link w:val="CommentTextChar"/>
    <w:uiPriority w:val="99"/>
    <w:semiHidden/>
    <w:rsid w:val="0062681D"/>
    <w:pPr>
      <w:ind w:firstLine="0"/>
    </w:pPr>
    <w:rPr>
      <w:rFonts w:ascii="Calibri" w:hAnsi="Calibri"/>
      <w:sz w:val="20"/>
      <w:szCs w:val="20"/>
      <w:lang w:val="en-GB"/>
    </w:rPr>
  </w:style>
  <w:style w:type="character" w:customStyle="1" w:styleId="CommentTextChar">
    <w:name w:val="Comment Text Char"/>
    <w:basedOn w:val="DefaultParagraphFont"/>
    <w:link w:val="CommentText"/>
    <w:uiPriority w:val="99"/>
    <w:semiHidden/>
    <w:rsid w:val="0062681D"/>
    <w:rPr>
      <w:lang w:val="en-GB"/>
    </w:rPr>
  </w:style>
  <w:style w:type="paragraph" w:styleId="TOC2">
    <w:name w:val="toc 2"/>
    <w:basedOn w:val="Normal"/>
    <w:next w:val="Normal"/>
    <w:autoRedefine/>
    <w:uiPriority w:val="39"/>
    <w:unhideWhenUsed/>
    <w:qFormat/>
    <w:rsid w:val="0062681D"/>
    <w:pPr>
      <w:spacing w:after="100" w:line="276" w:lineRule="auto"/>
      <w:ind w:left="220" w:firstLine="0"/>
      <w:jc w:val="left"/>
    </w:pPr>
    <w:rPr>
      <w:rFonts w:asciiTheme="minorHAnsi" w:eastAsiaTheme="minorEastAsia" w:hAnsiTheme="minorHAnsi" w:cstheme="minorBidi"/>
      <w:sz w:val="22"/>
      <w:lang w:eastAsia="is-IS"/>
    </w:rPr>
  </w:style>
  <w:style w:type="paragraph" w:styleId="TOC1">
    <w:name w:val="toc 1"/>
    <w:basedOn w:val="Normal"/>
    <w:next w:val="Normal"/>
    <w:autoRedefine/>
    <w:uiPriority w:val="39"/>
    <w:unhideWhenUsed/>
    <w:qFormat/>
    <w:rsid w:val="0062681D"/>
    <w:pPr>
      <w:spacing w:after="100" w:line="276" w:lineRule="auto"/>
      <w:ind w:firstLine="0"/>
      <w:jc w:val="left"/>
    </w:pPr>
    <w:rPr>
      <w:rFonts w:asciiTheme="minorHAnsi" w:eastAsiaTheme="minorEastAsia" w:hAnsiTheme="minorHAnsi" w:cstheme="minorBidi"/>
      <w:sz w:val="22"/>
      <w:lang w:eastAsia="is-IS"/>
    </w:rPr>
  </w:style>
  <w:style w:type="paragraph" w:styleId="TOC3">
    <w:name w:val="toc 3"/>
    <w:basedOn w:val="Normal"/>
    <w:next w:val="Normal"/>
    <w:autoRedefine/>
    <w:uiPriority w:val="39"/>
    <w:unhideWhenUsed/>
    <w:qFormat/>
    <w:rsid w:val="0062681D"/>
    <w:pPr>
      <w:numPr>
        <w:numId w:val="7"/>
      </w:numPr>
      <w:spacing w:after="100" w:line="276" w:lineRule="auto"/>
      <w:jc w:val="left"/>
    </w:pPr>
    <w:rPr>
      <w:rFonts w:asciiTheme="minorHAnsi" w:eastAsiaTheme="minorEastAsia" w:hAnsiTheme="minorHAnsi" w:cstheme="minorBidi"/>
      <w:b/>
      <w:sz w:val="22"/>
      <w:lang w:eastAsia="is-IS"/>
    </w:rPr>
  </w:style>
  <w:style w:type="table" w:customStyle="1" w:styleId="TableGrid1">
    <w:name w:val="Table Grid1"/>
    <w:basedOn w:val="TableNormal"/>
    <w:next w:val="TableGrid"/>
    <w:uiPriority w:val="59"/>
    <w:rsid w:val="0062681D"/>
    <w:rPr>
      <w:lang w:val="is-IS" w:eastAsia="i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2681D"/>
    <w:rPr>
      <w:sz w:val="16"/>
      <w:szCs w:val="16"/>
    </w:rPr>
  </w:style>
  <w:style w:type="paragraph" w:styleId="CommentSubject">
    <w:name w:val="annotation subject"/>
    <w:basedOn w:val="CommentText"/>
    <w:next w:val="CommentText"/>
    <w:link w:val="CommentSubjectChar"/>
    <w:uiPriority w:val="99"/>
    <w:semiHidden/>
    <w:unhideWhenUsed/>
    <w:rsid w:val="0062681D"/>
    <w:pPr>
      <w:ind w:firstLine="284"/>
    </w:pPr>
    <w:rPr>
      <w:rFonts w:ascii="Times New Roman" w:hAnsi="Times New Roman"/>
      <w:b/>
      <w:bCs/>
      <w:lang w:val="is-IS"/>
    </w:rPr>
  </w:style>
  <w:style w:type="character" w:customStyle="1" w:styleId="CommentSubjectChar">
    <w:name w:val="Comment Subject Char"/>
    <w:basedOn w:val="CommentTextChar"/>
    <w:link w:val="CommentSubject"/>
    <w:uiPriority w:val="99"/>
    <w:semiHidden/>
    <w:rsid w:val="0062681D"/>
    <w:rPr>
      <w:rFonts w:ascii="Times New Roman" w:hAnsi="Times New Roman"/>
      <w:b/>
      <w:bCs/>
      <w:lang w:val="is-IS"/>
    </w:rPr>
  </w:style>
  <w:style w:type="paragraph" w:customStyle="1" w:styleId="Millifyrirsgn3">
    <w:name w:val="Millifyrirsögn 3"/>
    <w:basedOn w:val="Millifyrirsgn2"/>
    <w:link w:val="Millifyrirsgn3Staf"/>
    <w:qFormat/>
    <w:rsid w:val="0062681D"/>
    <w:rPr>
      <w:i w:val="0"/>
      <w:u w:val="single"/>
    </w:rPr>
  </w:style>
  <w:style w:type="character" w:customStyle="1" w:styleId="Millifyrirsgn2Staf">
    <w:name w:val="Millifyrirsögn 2 Staf"/>
    <w:basedOn w:val="DefaultParagraphFont"/>
    <w:link w:val="Millifyrirsgn2"/>
    <w:rsid w:val="0062681D"/>
    <w:rPr>
      <w:rFonts w:ascii="Times New Roman" w:hAnsi="Times New Roman"/>
      <w:i/>
      <w:sz w:val="21"/>
      <w:szCs w:val="22"/>
      <w:lang w:val="is-IS"/>
    </w:rPr>
  </w:style>
  <w:style w:type="character" w:customStyle="1" w:styleId="Millifyrirsgn3Staf">
    <w:name w:val="Millifyrirsögn 3 Staf"/>
    <w:basedOn w:val="Millifyrirsgn2Staf"/>
    <w:link w:val="Millifyrirsgn3"/>
    <w:rsid w:val="0062681D"/>
    <w:rPr>
      <w:rFonts w:ascii="Times New Roman" w:hAnsi="Times New Roman"/>
      <w:i w:val="0"/>
      <w:sz w:val="21"/>
      <w:szCs w:val="22"/>
      <w:u w:val="single"/>
      <w:lang w:val="is-IS"/>
    </w:rPr>
  </w:style>
  <w:style w:type="character" w:styleId="UnresolvedMention">
    <w:name w:val="Unresolved Mention"/>
    <w:basedOn w:val="DefaultParagraphFont"/>
    <w:uiPriority w:val="99"/>
    <w:semiHidden/>
    <w:unhideWhenUsed/>
    <w:rsid w:val="00F06E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445462216">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40352960">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140163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EFBF7-A9E6-48CC-8DD3-5025B827E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1975</Words>
  <Characters>11262</Characters>
  <Application>Microsoft Office Word</Application>
  <DocSecurity>0</DocSecurity>
  <Lines>93</Lines>
  <Paragraphs>26</Paragraphs>
  <ScaleCrop>false</ScaleCrop>
  <HeadingPairs>
    <vt:vector size="6" baseType="variant">
      <vt:variant>
        <vt:lpstr>Title</vt:lpstr>
      </vt:variant>
      <vt:variant>
        <vt:i4>1</vt:i4>
      </vt:variant>
      <vt:variant>
        <vt:lpstr>Titel</vt:lpstr>
      </vt:variant>
      <vt:variant>
        <vt:i4>1</vt:i4>
      </vt:variant>
      <vt:variant>
        <vt:lpstr>Titill</vt:lpstr>
      </vt:variant>
      <vt:variant>
        <vt:i4>1</vt:i4>
      </vt:variant>
    </vt:vector>
  </HeadingPairs>
  <TitlesOfParts>
    <vt:vector size="3" baseType="lpstr">
      <vt:lpstr/>
      <vt:lpstr/>
      <vt:lpstr/>
    </vt:vector>
  </TitlesOfParts>
  <Company/>
  <LinksUpToDate>false</LinksUpToDate>
  <CharactersWithSpaces>13211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arnor.snaebjornsson@anr.is</dc:creator>
  <cp:keywords/>
  <dc:description/>
  <cp:lastModifiedBy>Arnór Snæbjörnsson</cp:lastModifiedBy>
  <cp:revision>3</cp:revision>
  <cp:lastPrinted>2019-03-06T13:03:00Z</cp:lastPrinted>
  <dcterms:created xsi:type="dcterms:W3CDTF">2019-03-12T14:53:00Z</dcterms:created>
  <dcterms:modified xsi:type="dcterms:W3CDTF">2019-03-12T14:54:00Z</dcterms:modified>
</cp:coreProperties>
</file>