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3DC37" w14:textId="77777777" w:rsidR="00CA3741" w:rsidRDefault="00CA3741" w:rsidP="00CA3741">
      <w:pPr>
        <w:jc w:val="center"/>
        <w:rPr>
          <w:sz w:val="28"/>
          <w:szCs w:val="28"/>
          <w:lang w:val="is-IS"/>
        </w:rPr>
      </w:pPr>
    </w:p>
    <w:p w14:paraId="60A4266F" w14:textId="77777777" w:rsidR="00CA3741" w:rsidRDefault="00CA3741" w:rsidP="00CA3741">
      <w:pPr>
        <w:jc w:val="center"/>
      </w:pPr>
      <w:r>
        <w:rPr>
          <w:noProof/>
        </w:rPr>
        <w:drawing>
          <wp:inline distT="0" distB="0" distL="0" distR="0" wp14:anchorId="56587CB3" wp14:editId="1BB4CD79">
            <wp:extent cx="5731510" cy="1977390"/>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77390"/>
                    </a:xfrm>
                    <a:prstGeom prst="rect">
                      <a:avLst/>
                    </a:prstGeom>
                    <a:noFill/>
                    <a:ln>
                      <a:noFill/>
                    </a:ln>
                  </pic:spPr>
                </pic:pic>
              </a:graphicData>
            </a:graphic>
          </wp:inline>
        </w:drawing>
      </w:r>
    </w:p>
    <w:p w14:paraId="14636537" w14:textId="77777777" w:rsidR="00CA3741" w:rsidRDefault="00CA3741" w:rsidP="00CA3741">
      <w:pPr>
        <w:jc w:val="center"/>
      </w:pPr>
    </w:p>
    <w:p w14:paraId="442EB03E" w14:textId="77777777" w:rsidR="00CA3741" w:rsidRDefault="00CA3741" w:rsidP="00CA3741">
      <w:pPr>
        <w:jc w:val="center"/>
      </w:pPr>
    </w:p>
    <w:p w14:paraId="4E2C1C61" w14:textId="77777777" w:rsidR="00CA3741" w:rsidRDefault="00CA3741" w:rsidP="00CA3741">
      <w:pPr>
        <w:jc w:val="center"/>
      </w:pPr>
    </w:p>
    <w:p w14:paraId="0D49979F" w14:textId="77777777" w:rsidR="00CA3741" w:rsidRDefault="00CA3741" w:rsidP="00CA3741">
      <w:pPr>
        <w:jc w:val="center"/>
      </w:pPr>
    </w:p>
    <w:p w14:paraId="5B4A7531" w14:textId="77777777" w:rsidR="00CA3741" w:rsidRDefault="00CA3741" w:rsidP="00CA3741">
      <w:pPr>
        <w:jc w:val="center"/>
      </w:pPr>
      <w:r>
        <w:t>NIÐURSTÖÐUR SAMRÁÐS Í MÁLINU:</w:t>
      </w:r>
    </w:p>
    <w:p w14:paraId="527ECF1D" w14:textId="77777777" w:rsidR="00CA3741" w:rsidRDefault="00CA3741" w:rsidP="00CA3741">
      <w:pPr>
        <w:jc w:val="center"/>
        <w:rPr>
          <w:sz w:val="32"/>
          <w:szCs w:val="32"/>
        </w:rPr>
      </w:pPr>
    </w:p>
    <w:p w14:paraId="65DC5E1B" w14:textId="77777777" w:rsidR="00CA3741" w:rsidRPr="00CA3741" w:rsidRDefault="00CA3741" w:rsidP="00CA3741">
      <w:pPr>
        <w:jc w:val="center"/>
        <w:rPr>
          <w:sz w:val="32"/>
          <w:szCs w:val="32"/>
        </w:rPr>
      </w:pPr>
      <w:r w:rsidRPr="00CA3741">
        <w:rPr>
          <w:sz w:val="32"/>
          <w:szCs w:val="32"/>
        </w:rPr>
        <w:t xml:space="preserve">Tillaga til þingsályktunar um </w:t>
      </w:r>
      <w:r w:rsidRPr="00CA3741">
        <w:rPr>
          <w:sz w:val="32"/>
          <w:szCs w:val="32"/>
          <w:lang w:val="is-IS"/>
        </w:rPr>
        <w:t>menntastefnu fyrir Ísland til ársins 2030.</w:t>
      </w:r>
    </w:p>
    <w:p w14:paraId="52131217" w14:textId="77777777" w:rsidR="00CA3741" w:rsidRDefault="00CA3741" w:rsidP="00CA3741">
      <w:pPr>
        <w:jc w:val="center"/>
      </w:pPr>
    </w:p>
    <w:p w14:paraId="40A9E5DB" w14:textId="77777777" w:rsidR="00CA3741" w:rsidRDefault="00CA3741" w:rsidP="00CA3741">
      <w:pPr>
        <w:jc w:val="center"/>
      </w:pPr>
      <w:r>
        <w:t xml:space="preserve">Nr. </w:t>
      </w:r>
      <w:r>
        <w:rPr>
          <w:lang w:val="is-IS"/>
        </w:rPr>
        <w:t>60</w:t>
      </w:r>
      <w:r>
        <w:t>/2020 í samráðsgátt stjórnvalda</w:t>
      </w:r>
    </w:p>
    <w:p w14:paraId="50E3D2CE" w14:textId="77777777" w:rsidR="00CA3741" w:rsidRDefault="00CA3741" w:rsidP="00CA3741">
      <w:pPr>
        <w:jc w:val="center"/>
      </w:pPr>
    </w:p>
    <w:p w14:paraId="4F1B1748" w14:textId="77777777" w:rsidR="00CA3741" w:rsidRDefault="00CA3741" w:rsidP="00CA3741">
      <w:pPr>
        <w:jc w:val="center"/>
      </w:pPr>
    </w:p>
    <w:p w14:paraId="5D58F4F4" w14:textId="77777777" w:rsidR="00CA3741" w:rsidRDefault="00CA3741" w:rsidP="00CA3741">
      <w:pPr>
        <w:jc w:val="center"/>
      </w:pPr>
    </w:p>
    <w:p w14:paraId="38BA1FA4" w14:textId="77777777" w:rsidR="00CA3741" w:rsidRDefault="00CA3741" w:rsidP="00CA3741">
      <w:pPr>
        <w:jc w:val="center"/>
      </w:pPr>
    </w:p>
    <w:p w14:paraId="575C98BD" w14:textId="77777777" w:rsidR="00CA3741" w:rsidRDefault="00CA3741" w:rsidP="00CA3741">
      <w:pPr>
        <w:jc w:val="center"/>
      </w:pPr>
    </w:p>
    <w:p w14:paraId="165C736A" w14:textId="77777777" w:rsidR="00CA3741" w:rsidRDefault="00CA3741" w:rsidP="00CA3741">
      <w:pPr>
        <w:jc w:val="center"/>
      </w:pPr>
    </w:p>
    <w:p w14:paraId="73C45A6F" w14:textId="77777777" w:rsidR="00CA3741" w:rsidRDefault="00CA3741" w:rsidP="00CA3741">
      <w:pPr>
        <w:jc w:val="center"/>
      </w:pPr>
    </w:p>
    <w:p w14:paraId="4ECE459D" w14:textId="77777777" w:rsidR="00CA3741" w:rsidRDefault="00CA3741" w:rsidP="00CA3741">
      <w:pPr>
        <w:jc w:val="center"/>
      </w:pPr>
    </w:p>
    <w:p w14:paraId="5A518A73" w14:textId="77777777" w:rsidR="00CA3741" w:rsidRDefault="00CA3741" w:rsidP="00CA3741">
      <w:pPr>
        <w:jc w:val="center"/>
      </w:pPr>
    </w:p>
    <w:p w14:paraId="053945A2" w14:textId="77777777" w:rsidR="00CA3741" w:rsidRDefault="00CA3741" w:rsidP="00CA3741">
      <w:pPr>
        <w:jc w:val="center"/>
      </w:pPr>
    </w:p>
    <w:p w14:paraId="013101E4" w14:textId="17F86008" w:rsidR="00CA3741" w:rsidRDefault="00F16F3E" w:rsidP="00CA3741">
      <w:pPr>
        <w:jc w:val="right"/>
      </w:pPr>
      <w:r>
        <w:rPr>
          <w:lang w:val="is-IS"/>
        </w:rPr>
        <w:t>Maí</w:t>
      </w:r>
      <w:r w:rsidR="00CA3741">
        <w:rPr>
          <w:lang w:val="is-IS"/>
        </w:rPr>
        <w:t xml:space="preserve"> 2020</w:t>
      </w:r>
      <w:r w:rsidR="00CA3741">
        <w:br w:type="page"/>
      </w:r>
    </w:p>
    <w:sdt>
      <w:sdtPr>
        <w:rPr>
          <w:rFonts w:asciiTheme="minorHAnsi" w:eastAsiaTheme="minorHAnsi" w:hAnsiTheme="minorHAnsi" w:cstheme="minorBidi"/>
          <w:color w:val="auto"/>
          <w:sz w:val="22"/>
          <w:szCs w:val="22"/>
          <w:lang w:val="is-IS"/>
        </w:rPr>
        <w:id w:val="930777298"/>
        <w:docPartObj>
          <w:docPartGallery w:val="Table of Contents"/>
          <w:docPartUnique/>
        </w:docPartObj>
      </w:sdtPr>
      <w:sdtEndPr>
        <w:rPr>
          <w:b/>
          <w:bCs/>
        </w:rPr>
      </w:sdtEndPr>
      <w:sdtContent>
        <w:p w14:paraId="53A8A628" w14:textId="77777777" w:rsidR="00AD5F0C" w:rsidRDefault="00AD5F0C">
          <w:pPr>
            <w:pStyle w:val="Fyrirsgnefnisyfirlits"/>
          </w:pPr>
          <w:r>
            <w:rPr>
              <w:lang w:val="is-IS"/>
            </w:rPr>
            <w:t>Efnisyfirlit</w:t>
          </w:r>
        </w:p>
        <w:p w14:paraId="070F3966" w14:textId="23E93574" w:rsidR="004D4FD2" w:rsidRDefault="00AD5F0C">
          <w:pPr>
            <w:pStyle w:val="Efnisyfirlit1"/>
            <w:tabs>
              <w:tab w:val="left" w:pos="440"/>
              <w:tab w:val="right" w:leader="dot" w:pos="9016"/>
            </w:tabs>
            <w:rPr>
              <w:rFonts w:eastAsiaTheme="minorEastAsia"/>
              <w:noProof/>
              <w:lang/>
            </w:rPr>
          </w:pPr>
          <w:r>
            <w:fldChar w:fldCharType="begin"/>
          </w:r>
          <w:r>
            <w:instrText xml:space="preserve"> TOC \o "1-3" \h \z \u </w:instrText>
          </w:r>
          <w:r>
            <w:fldChar w:fldCharType="separate"/>
          </w:r>
          <w:hyperlink w:anchor="_Toc40257978" w:history="1">
            <w:r w:rsidR="004D4FD2" w:rsidRPr="009C61E7">
              <w:rPr>
                <w:rStyle w:val="Tengill"/>
                <w:noProof/>
                <w:lang w:val="is-IS"/>
              </w:rPr>
              <w:t>1.</w:t>
            </w:r>
            <w:r w:rsidR="004D4FD2">
              <w:rPr>
                <w:rFonts w:eastAsiaTheme="minorEastAsia"/>
                <w:noProof/>
                <w:lang/>
              </w:rPr>
              <w:tab/>
            </w:r>
            <w:r w:rsidR="004D4FD2" w:rsidRPr="009C61E7">
              <w:rPr>
                <w:rStyle w:val="Tengill"/>
                <w:noProof/>
                <w:lang w:val="is-IS"/>
              </w:rPr>
              <w:t>Fyrirkomulag</w:t>
            </w:r>
            <w:r w:rsidR="004D4FD2">
              <w:rPr>
                <w:noProof/>
                <w:webHidden/>
              </w:rPr>
              <w:tab/>
            </w:r>
            <w:r w:rsidR="004D4FD2">
              <w:rPr>
                <w:noProof/>
                <w:webHidden/>
              </w:rPr>
              <w:fldChar w:fldCharType="begin"/>
            </w:r>
            <w:r w:rsidR="004D4FD2">
              <w:rPr>
                <w:noProof/>
                <w:webHidden/>
              </w:rPr>
              <w:instrText xml:space="preserve"> PAGEREF _Toc40257978 \h </w:instrText>
            </w:r>
            <w:r w:rsidR="004D4FD2">
              <w:rPr>
                <w:noProof/>
                <w:webHidden/>
              </w:rPr>
            </w:r>
            <w:r w:rsidR="004D4FD2">
              <w:rPr>
                <w:noProof/>
                <w:webHidden/>
              </w:rPr>
              <w:fldChar w:fldCharType="separate"/>
            </w:r>
            <w:r w:rsidR="004D4FD2">
              <w:rPr>
                <w:noProof/>
                <w:webHidden/>
              </w:rPr>
              <w:t>3</w:t>
            </w:r>
            <w:r w:rsidR="004D4FD2">
              <w:rPr>
                <w:noProof/>
                <w:webHidden/>
              </w:rPr>
              <w:fldChar w:fldCharType="end"/>
            </w:r>
          </w:hyperlink>
        </w:p>
        <w:p w14:paraId="6E19BABE" w14:textId="309BB16E" w:rsidR="004D4FD2" w:rsidRDefault="004D4FD2">
          <w:pPr>
            <w:pStyle w:val="Efnisyfirlit1"/>
            <w:tabs>
              <w:tab w:val="left" w:pos="440"/>
              <w:tab w:val="right" w:leader="dot" w:pos="9016"/>
            </w:tabs>
            <w:rPr>
              <w:rFonts w:eastAsiaTheme="minorEastAsia"/>
              <w:noProof/>
              <w:lang/>
            </w:rPr>
          </w:pPr>
          <w:hyperlink w:anchor="_Toc40257979" w:history="1">
            <w:r w:rsidRPr="009C61E7">
              <w:rPr>
                <w:rStyle w:val="Tengill"/>
                <w:noProof/>
                <w:lang w:val="is-IS"/>
              </w:rPr>
              <w:t>2.</w:t>
            </w:r>
            <w:r>
              <w:rPr>
                <w:rFonts w:eastAsiaTheme="minorEastAsia"/>
                <w:noProof/>
                <w:lang/>
              </w:rPr>
              <w:tab/>
            </w:r>
            <w:r w:rsidRPr="009C61E7">
              <w:rPr>
                <w:rStyle w:val="Tengill"/>
                <w:noProof/>
                <w:lang w:val="is-IS"/>
              </w:rPr>
              <w:t>Málsefni</w:t>
            </w:r>
            <w:r>
              <w:rPr>
                <w:noProof/>
                <w:webHidden/>
              </w:rPr>
              <w:tab/>
            </w:r>
            <w:r>
              <w:rPr>
                <w:noProof/>
                <w:webHidden/>
              </w:rPr>
              <w:fldChar w:fldCharType="begin"/>
            </w:r>
            <w:r>
              <w:rPr>
                <w:noProof/>
                <w:webHidden/>
              </w:rPr>
              <w:instrText xml:space="preserve"> PAGEREF _Toc40257979 \h </w:instrText>
            </w:r>
            <w:r>
              <w:rPr>
                <w:noProof/>
                <w:webHidden/>
              </w:rPr>
            </w:r>
            <w:r>
              <w:rPr>
                <w:noProof/>
                <w:webHidden/>
              </w:rPr>
              <w:fldChar w:fldCharType="separate"/>
            </w:r>
            <w:r>
              <w:rPr>
                <w:noProof/>
                <w:webHidden/>
              </w:rPr>
              <w:t>3</w:t>
            </w:r>
            <w:r>
              <w:rPr>
                <w:noProof/>
                <w:webHidden/>
              </w:rPr>
              <w:fldChar w:fldCharType="end"/>
            </w:r>
          </w:hyperlink>
        </w:p>
        <w:p w14:paraId="6C1E102B" w14:textId="410CE231" w:rsidR="004D4FD2" w:rsidRDefault="004D4FD2">
          <w:pPr>
            <w:pStyle w:val="Efnisyfirlit1"/>
            <w:tabs>
              <w:tab w:val="left" w:pos="440"/>
              <w:tab w:val="right" w:leader="dot" w:pos="9016"/>
            </w:tabs>
            <w:rPr>
              <w:rFonts w:eastAsiaTheme="minorEastAsia"/>
              <w:noProof/>
              <w:lang/>
            </w:rPr>
          </w:pPr>
          <w:hyperlink w:anchor="_Toc40257980" w:history="1">
            <w:r w:rsidRPr="009C61E7">
              <w:rPr>
                <w:rStyle w:val="Tengill"/>
                <w:noProof/>
                <w:lang w:val="is-IS"/>
              </w:rPr>
              <w:t>3.</w:t>
            </w:r>
            <w:r>
              <w:rPr>
                <w:rFonts w:eastAsiaTheme="minorEastAsia"/>
                <w:noProof/>
                <w:lang/>
              </w:rPr>
              <w:tab/>
            </w:r>
            <w:r w:rsidRPr="009C61E7">
              <w:rPr>
                <w:rStyle w:val="Tengill"/>
                <w:noProof/>
                <w:lang w:val="is-IS"/>
              </w:rPr>
              <w:t>Þátttaka</w:t>
            </w:r>
            <w:r>
              <w:rPr>
                <w:noProof/>
                <w:webHidden/>
              </w:rPr>
              <w:tab/>
            </w:r>
            <w:r>
              <w:rPr>
                <w:noProof/>
                <w:webHidden/>
              </w:rPr>
              <w:fldChar w:fldCharType="begin"/>
            </w:r>
            <w:r>
              <w:rPr>
                <w:noProof/>
                <w:webHidden/>
              </w:rPr>
              <w:instrText xml:space="preserve"> PAGEREF _Toc40257980 \h </w:instrText>
            </w:r>
            <w:r>
              <w:rPr>
                <w:noProof/>
                <w:webHidden/>
              </w:rPr>
            </w:r>
            <w:r>
              <w:rPr>
                <w:noProof/>
                <w:webHidden/>
              </w:rPr>
              <w:fldChar w:fldCharType="separate"/>
            </w:r>
            <w:r>
              <w:rPr>
                <w:noProof/>
                <w:webHidden/>
              </w:rPr>
              <w:t>3</w:t>
            </w:r>
            <w:r>
              <w:rPr>
                <w:noProof/>
                <w:webHidden/>
              </w:rPr>
              <w:fldChar w:fldCharType="end"/>
            </w:r>
          </w:hyperlink>
        </w:p>
        <w:p w14:paraId="585F3948" w14:textId="6CC87886" w:rsidR="004D4FD2" w:rsidRDefault="004D4FD2">
          <w:pPr>
            <w:pStyle w:val="Efnisyfirlit1"/>
            <w:tabs>
              <w:tab w:val="left" w:pos="440"/>
              <w:tab w:val="right" w:leader="dot" w:pos="9016"/>
            </w:tabs>
            <w:rPr>
              <w:rFonts w:eastAsiaTheme="minorEastAsia"/>
              <w:noProof/>
              <w:lang/>
            </w:rPr>
          </w:pPr>
          <w:hyperlink w:anchor="_Toc40257981" w:history="1">
            <w:r w:rsidRPr="009C61E7">
              <w:rPr>
                <w:rStyle w:val="Tengill"/>
                <w:noProof/>
                <w:lang w:val="is-IS"/>
              </w:rPr>
              <w:t>4.</w:t>
            </w:r>
            <w:r>
              <w:rPr>
                <w:rFonts w:eastAsiaTheme="minorEastAsia"/>
                <w:noProof/>
                <w:lang/>
              </w:rPr>
              <w:tab/>
            </w:r>
            <w:r w:rsidRPr="009C61E7">
              <w:rPr>
                <w:rStyle w:val="Tengill"/>
                <w:noProof/>
                <w:lang w:val="is-IS"/>
              </w:rPr>
              <w:t>Sjónarmið umsagnaraðila og viðbrögð við þeim</w:t>
            </w:r>
            <w:r>
              <w:rPr>
                <w:noProof/>
                <w:webHidden/>
              </w:rPr>
              <w:tab/>
            </w:r>
            <w:r>
              <w:rPr>
                <w:noProof/>
                <w:webHidden/>
              </w:rPr>
              <w:fldChar w:fldCharType="begin"/>
            </w:r>
            <w:r>
              <w:rPr>
                <w:noProof/>
                <w:webHidden/>
              </w:rPr>
              <w:instrText xml:space="preserve"> PAGEREF _Toc40257981 \h </w:instrText>
            </w:r>
            <w:r>
              <w:rPr>
                <w:noProof/>
                <w:webHidden/>
              </w:rPr>
            </w:r>
            <w:r>
              <w:rPr>
                <w:noProof/>
                <w:webHidden/>
              </w:rPr>
              <w:fldChar w:fldCharType="separate"/>
            </w:r>
            <w:r>
              <w:rPr>
                <w:noProof/>
                <w:webHidden/>
              </w:rPr>
              <w:t>4</w:t>
            </w:r>
            <w:r>
              <w:rPr>
                <w:noProof/>
                <w:webHidden/>
              </w:rPr>
              <w:fldChar w:fldCharType="end"/>
            </w:r>
          </w:hyperlink>
        </w:p>
        <w:p w14:paraId="58255C24" w14:textId="224E7DA0" w:rsidR="004D4FD2" w:rsidRDefault="004D4FD2">
          <w:pPr>
            <w:pStyle w:val="Efnisyfirlit2"/>
            <w:tabs>
              <w:tab w:val="left" w:pos="880"/>
              <w:tab w:val="right" w:leader="dot" w:pos="9016"/>
            </w:tabs>
            <w:rPr>
              <w:rFonts w:eastAsiaTheme="minorEastAsia"/>
              <w:noProof/>
              <w:lang/>
            </w:rPr>
          </w:pPr>
          <w:hyperlink w:anchor="_Toc40257982" w:history="1">
            <w:r w:rsidRPr="009C61E7">
              <w:rPr>
                <w:rStyle w:val="Tengill"/>
                <w:noProof/>
                <w:lang w:val="is-IS"/>
              </w:rPr>
              <w:t>4.1</w:t>
            </w:r>
            <w:r>
              <w:rPr>
                <w:rFonts w:eastAsiaTheme="minorEastAsia"/>
                <w:noProof/>
                <w:lang/>
              </w:rPr>
              <w:tab/>
            </w:r>
            <w:r w:rsidRPr="009C61E7">
              <w:rPr>
                <w:rStyle w:val="Tengill"/>
                <w:noProof/>
                <w:lang w:val="is-IS"/>
              </w:rPr>
              <w:t>Yfirlit yfir umsagnir</w:t>
            </w:r>
            <w:r>
              <w:rPr>
                <w:noProof/>
                <w:webHidden/>
              </w:rPr>
              <w:tab/>
            </w:r>
            <w:r>
              <w:rPr>
                <w:noProof/>
                <w:webHidden/>
              </w:rPr>
              <w:fldChar w:fldCharType="begin"/>
            </w:r>
            <w:r>
              <w:rPr>
                <w:noProof/>
                <w:webHidden/>
              </w:rPr>
              <w:instrText xml:space="preserve"> PAGEREF _Toc40257982 \h </w:instrText>
            </w:r>
            <w:r>
              <w:rPr>
                <w:noProof/>
                <w:webHidden/>
              </w:rPr>
            </w:r>
            <w:r>
              <w:rPr>
                <w:noProof/>
                <w:webHidden/>
              </w:rPr>
              <w:fldChar w:fldCharType="separate"/>
            </w:r>
            <w:r>
              <w:rPr>
                <w:noProof/>
                <w:webHidden/>
              </w:rPr>
              <w:t>4</w:t>
            </w:r>
            <w:r>
              <w:rPr>
                <w:noProof/>
                <w:webHidden/>
              </w:rPr>
              <w:fldChar w:fldCharType="end"/>
            </w:r>
          </w:hyperlink>
        </w:p>
        <w:p w14:paraId="2C4CBAE1" w14:textId="200057B4" w:rsidR="004D4FD2" w:rsidRDefault="004D4FD2">
          <w:pPr>
            <w:pStyle w:val="Efnisyfirlit2"/>
            <w:tabs>
              <w:tab w:val="left" w:pos="880"/>
              <w:tab w:val="right" w:leader="dot" w:pos="9016"/>
            </w:tabs>
            <w:rPr>
              <w:rFonts w:eastAsiaTheme="minorEastAsia"/>
              <w:noProof/>
              <w:lang/>
            </w:rPr>
          </w:pPr>
          <w:hyperlink w:anchor="_Toc40257983" w:history="1">
            <w:r w:rsidRPr="009C61E7">
              <w:rPr>
                <w:rStyle w:val="Tengill"/>
                <w:noProof/>
                <w:lang w:val="is-IS"/>
              </w:rPr>
              <w:t>4.2</w:t>
            </w:r>
            <w:r>
              <w:rPr>
                <w:rFonts w:eastAsiaTheme="minorEastAsia"/>
                <w:noProof/>
                <w:lang/>
              </w:rPr>
              <w:tab/>
            </w:r>
            <w:r w:rsidRPr="009C61E7">
              <w:rPr>
                <w:rStyle w:val="Tengill"/>
                <w:noProof/>
                <w:lang w:val="is-IS"/>
              </w:rPr>
              <w:t>Efnisatriði í umsögnum</w:t>
            </w:r>
            <w:r>
              <w:rPr>
                <w:noProof/>
                <w:webHidden/>
              </w:rPr>
              <w:tab/>
            </w:r>
            <w:r>
              <w:rPr>
                <w:noProof/>
                <w:webHidden/>
              </w:rPr>
              <w:fldChar w:fldCharType="begin"/>
            </w:r>
            <w:r>
              <w:rPr>
                <w:noProof/>
                <w:webHidden/>
              </w:rPr>
              <w:instrText xml:space="preserve"> PAGEREF _Toc40257983 \h </w:instrText>
            </w:r>
            <w:r>
              <w:rPr>
                <w:noProof/>
                <w:webHidden/>
              </w:rPr>
            </w:r>
            <w:r>
              <w:rPr>
                <w:noProof/>
                <w:webHidden/>
              </w:rPr>
              <w:fldChar w:fldCharType="separate"/>
            </w:r>
            <w:r>
              <w:rPr>
                <w:noProof/>
                <w:webHidden/>
              </w:rPr>
              <w:t>4</w:t>
            </w:r>
            <w:r>
              <w:rPr>
                <w:noProof/>
                <w:webHidden/>
              </w:rPr>
              <w:fldChar w:fldCharType="end"/>
            </w:r>
          </w:hyperlink>
        </w:p>
        <w:p w14:paraId="16AA0F80" w14:textId="0737BEEF" w:rsidR="004D4FD2" w:rsidRDefault="004D4FD2">
          <w:pPr>
            <w:pStyle w:val="Efnisyfirlit2"/>
            <w:tabs>
              <w:tab w:val="left" w:pos="880"/>
              <w:tab w:val="right" w:leader="dot" w:pos="9016"/>
            </w:tabs>
            <w:rPr>
              <w:rFonts w:eastAsiaTheme="minorEastAsia"/>
              <w:noProof/>
              <w:lang/>
            </w:rPr>
          </w:pPr>
          <w:hyperlink w:anchor="_Toc40257984" w:history="1">
            <w:r w:rsidRPr="009C61E7">
              <w:rPr>
                <w:rStyle w:val="Tengill"/>
                <w:noProof/>
                <w:lang w:val="is-IS"/>
              </w:rPr>
              <w:t>4.3</w:t>
            </w:r>
            <w:r>
              <w:rPr>
                <w:rFonts w:eastAsiaTheme="minorEastAsia"/>
                <w:noProof/>
                <w:lang/>
              </w:rPr>
              <w:tab/>
            </w:r>
            <w:r w:rsidRPr="009C61E7">
              <w:rPr>
                <w:rStyle w:val="Tengill"/>
                <w:noProof/>
                <w:lang w:val="is-IS"/>
              </w:rPr>
              <w:t>Viðbrögð við umsögnum</w:t>
            </w:r>
            <w:r>
              <w:rPr>
                <w:noProof/>
                <w:webHidden/>
              </w:rPr>
              <w:tab/>
            </w:r>
            <w:r>
              <w:rPr>
                <w:noProof/>
                <w:webHidden/>
              </w:rPr>
              <w:fldChar w:fldCharType="begin"/>
            </w:r>
            <w:r>
              <w:rPr>
                <w:noProof/>
                <w:webHidden/>
              </w:rPr>
              <w:instrText xml:space="preserve"> PAGEREF _Toc40257984 \h </w:instrText>
            </w:r>
            <w:r>
              <w:rPr>
                <w:noProof/>
                <w:webHidden/>
              </w:rPr>
            </w:r>
            <w:r>
              <w:rPr>
                <w:noProof/>
                <w:webHidden/>
              </w:rPr>
              <w:fldChar w:fldCharType="separate"/>
            </w:r>
            <w:r>
              <w:rPr>
                <w:noProof/>
                <w:webHidden/>
              </w:rPr>
              <w:t>8</w:t>
            </w:r>
            <w:r>
              <w:rPr>
                <w:noProof/>
                <w:webHidden/>
              </w:rPr>
              <w:fldChar w:fldCharType="end"/>
            </w:r>
          </w:hyperlink>
        </w:p>
        <w:p w14:paraId="1521591A" w14:textId="4D0F3FD5" w:rsidR="004D4FD2" w:rsidRDefault="004D4FD2">
          <w:pPr>
            <w:pStyle w:val="Efnisyfirlit2"/>
            <w:tabs>
              <w:tab w:val="left" w:pos="880"/>
              <w:tab w:val="right" w:leader="dot" w:pos="9016"/>
            </w:tabs>
            <w:rPr>
              <w:rFonts w:eastAsiaTheme="minorEastAsia"/>
              <w:noProof/>
              <w:lang/>
            </w:rPr>
          </w:pPr>
          <w:hyperlink w:anchor="_Toc40257985" w:history="1">
            <w:r w:rsidRPr="009C61E7">
              <w:rPr>
                <w:rStyle w:val="Tengill"/>
                <w:noProof/>
                <w:lang w:val="is-IS"/>
              </w:rPr>
              <w:t xml:space="preserve">4.4 </w:t>
            </w:r>
            <w:r>
              <w:rPr>
                <w:rFonts w:eastAsiaTheme="minorEastAsia"/>
                <w:noProof/>
                <w:lang/>
              </w:rPr>
              <w:tab/>
            </w:r>
            <w:r w:rsidRPr="009C61E7">
              <w:rPr>
                <w:rStyle w:val="Tengill"/>
                <w:noProof/>
                <w:lang w:val="is-IS"/>
              </w:rPr>
              <w:t>Önnur álitaefni í umsögnum</w:t>
            </w:r>
            <w:r>
              <w:rPr>
                <w:noProof/>
                <w:webHidden/>
              </w:rPr>
              <w:tab/>
            </w:r>
            <w:r>
              <w:rPr>
                <w:noProof/>
                <w:webHidden/>
              </w:rPr>
              <w:fldChar w:fldCharType="begin"/>
            </w:r>
            <w:r>
              <w:rPr>
                <w:noProof/>
                <w:webHidden/>
              </w:rPr>
              <w:instrText xml:space="preserve"> PAGEREF _Toc40257985 \h </w:instrText>
            </w:r>
            <w:r>
              <w:rPr>
                <w:noProof/>
                <w:webHidden/>
              </w:rPr>
            </w:r>
            <w:r>
              <w:rPr>
                <w:noProof/>
                <w:webHidden/>
              </w:rPr>
              <w:fldChar w:fldCharType="separate"/>
            </w:r>
            <w:r>
              <w:rPr>
                <w:noProof/>
                <w:webHidden/>
              </w:rPr>
              <w:t>9</w:t>
            </w:r>
            <w:r>
              <w:rPr>
                <w:noProof/>
                <w:webHidden/>
              </w:rPr>
              <w:fldChar w:fldCharType="end"/>
            </w:r>
          </w:hyperlink>
        </w:p>
        <w:p w14:paraId="3B63E561" w14:textId="1A7B3523" w:rsidR="004D4FD2" w:rsidRDefault="004D4FD2">
          <w:pPr>
            <w:pStyle w:val="Efnisyfirlit1"/>
            <w:tabs>
              <w:tab w:val="left" w:pos="440"/>
              <w:tab w:val="right" w:leader="dot" w:pos="9016"/>
            </w:tabs>
            <w:rPr>
              <w:rFonts w:eastAsiaTheme="minorEastAsia"/>
              <w:noProof/>
              <w:lang/>
            </w:rPr>
          </w:pPr>
          <w:hyperlink w:anchor="_Toc40257986" w:history="1">
            <w:r w:rsidRPr="009C61E7">
              <w:rPr>
                <w:rStyle w:val="Tengill"/>
                <w:noProof/>
                <w:lang w:val="is-IS"/>
              </w:rPr>
              <w:t>5.</w:t>
            </w:r>
            <w:r>
              <w:rPr>
                <w:rFonts w:eastAsiaTheme="minorEastAsia"/>
                <w:noProof/>
                <w:lang/>
              </w:rPr>
              <w:tab/>
            </w:r>
            <w:r w:rsidRPr="009C61E7">
              <w:rPr>
                <w:rStyle w:val="Tengill"/>
                <w:noProof/>
                <w:lang w:val="is-IS"/>
              </w:rPr>
              <w:t>Næstu skref</w:t>
            </w:r>
            <w:r>
              <w:rPr>
                <w:noProof/>
                <w:webHidden/>
              </w:rPr>
              <w:tab/>
            </w:r>
            <w:r>
              <w:rPr>
                <w:noProof/>
                <w:webHidden/>
              </w:rPr>
              <w:fldChar w:fldCharType="begin"/>
            </w:r>
            <w:r>
              <w:rPr>
                <w:noProof/>
                <w:webHidden/>
              </w:rPr>
              <w:instrText xml:space="preserve"> PAGEREF _Toc40257986 \h </w:instrText>
            </w:r>
            <w:r>
              <w:rPr>
                <w:noProof/>
                <w:webHidden/>
              </w:rPr>
            </w:r>
            <w:r>
              <w:rPr>
                <w:noProof/>
                <w:webHidden/>
              </w:rPr>
              <w:fldChar w:fldCharType="separate"/>
            </w:r>
            <w:r>
              <w:rPr>
                <w:noProof/>
                <w:webHidden/>
              </w:rPr>
              <w:t>10</w:t>
            </w:r>
            <w:r>
              <w:rPr>
                <w:noProof/>
                <w:webHidden/>
              </w:rPr>
              <w:fldChar w:fldCharType="end"/>
            </w:r>
          </w:hyperlink>
        </w:p>
        <w:p w14:paraId="052534C8" w14:textId="77777777" w:rsidR="00AD5F0C" w:rsidRDefault="00AD5F0C">
          <w:r>
            <w:rPr>
              <w:b/>
              <w:bCs/>
              <w:lang w:val="is-IS"/>
            </w:rPr>
            <w:fldChar w:fldCharType="end"/>
          </w:r>
        </w:p>
      </w:sdtContent>
    </w:sdt>
    <w:p w14:paraId="7F669F57" w14:textId="77777777" w:rsidR="00AD5F0C" w:rsidRDefault="00AD5F0C">
      <w:pPr>
        <w:rPr>
          <w:rFonts w:asciiTheme="majorHAnsi" w:eastAsiaTheme="majorEastAsia" w:hAnsiTheme="majorHAnsi" w:cstheme="majorBidi"/>
          <w:color w:val="67A3E6" w:themeColor="accent1" w:themeShade="BF"/>
          <w:sz w:val="32"/>
          <w:szCs w:val="32"/>
          <w:lang w:val="is-IS"/>
        </w:rPr>
      </w:pPr>
      <w:r>
        <w:rPr>
          <w:lang w:val="is-IS"/>
        </w:rPr>
        <w:br w:type="page"/>
      </w:r>
      <w:bookmarkStart w:id="0" w:name="_GoBack"/>
      <w:bookmarkEnd w:id="0"/>
    </w:p>
    <w:p w14:paraId="3AF8C973" w14:textId="77777777" w:rsidR="00BC7428" w:rsidRDefault="00CA3741" w:rsidP="00CA3741">
      <w:pPr>
        <w:pStyle w:val="Fyrirsgn1"/>
        <w:numPr>
          <w:ilvl w:val="0"/>
          <w:numId w:val="1"/>
        </w:numPr>
        <w:rPr>
          <w:lang w:val="is-IS"/>
        </w:rPr>
      </w:pPr>
      <w:bookmarkStart w:id="1" w:name="_Toc40257978"/>
      <w:r>
        <w:rPr>
          <w:lang w:val="is-IS"/>
        </w:rPr>
        <w:t>Fyrirkomulag</w:t>
      </w:r>
      <w:bookmarkEnd w:id="1"/>
    </w:p>
    <w:p w14:paraId="7555154B" w14:textId="77777777" w:rsidR="00E45369" w:rsidRDefault="00E45369" w:rsidP="002A7471">
      <w:r>
        <w:t xml:space="preserve">Drög að tillögu til þingsályktunar um </w:t>
      </w:r>
      <w:r>
        <w:rPr>
          <w:lang w:val="is-IS"/>
        </w:rPr>
        <w:t xml:space="preserve">menntastefnu fyrir Ísland til ársins 2030 </w:t>
      </w:r>
      <w:r>
        <w:t xml:space="preserve">voru birt í samráðsgátt stjórnvalda og fyrirkomulag málsins svo sem hér segir: </w:t>
      </w:r>
    </w:p>
    <w:tbl>
      <w:tblPr>
        <w:tblStyle w:val="Hnitanettflu"/>
        <w:tblW w:w="0" w:type="auto"/>
        <w:tblLook w:val="04A0" w:firstRow="1" w:lastRow="0" w:firstColumn="1" w:lastColumn="0" w:noHBand="0" w:noVBand="1"/>
      </w:tblPr>
      <w:tblGrid>
        <w:gridCol w:w="2547"/>
        <w:gridCol w:w="6469"/>
      </w:tblGrid>
      <w:tr w:rsidR="002A7471" w14:paraId="0BB4D22A" w14:textId="77777777" w:rsidTr="002A7471">
        <w:tc>
          <w:tcPr>
            <w:tcW w:w="2547" w:type="dxa"/>
          </w:tcPr>
          <w:p w14:paraId="5C1EDA40" w14:textId="77777777" w:rsidR="002A7471" w:rsidRPr="002A7471" w:rsidRDefault="002A7471" w:rsidP="00E45369">
            <w:pPr>
              <w:rPr>
                <w:lang w:val="is-IS"/>
              </w:rPr>
            </w:pPr>
            <w:r>
              <w:t xml:space="preserve">Slóð á mál nr. </w:t>
            </w:r>
            <w:r>
              <w:rPr>
                <w:lang w:val="is-IS"/>
              </w:rPr>
              <w:t>60/</w:t>
            </w:r>
            <w:r>
              <w:t>2020</w:t>
            </w:r>
            <w:r>
              <w:rPr>
                <w:lang w:val="is-IS"/>
              </w:rPr>
              <w:t>:</w:t>
            </w:r>
          </w:p>
        </w:tc>
        <w:tc>
          <w:tcPr>
            <w:tcW w:w="6469" w:type="dxa"/>
          </w:tcPr>
          <w:p w14:paraId="26A7BAC5" w14:textId="77777777" w:rsidR="002A7471" w:rsidRDefault="004D4FD2" w:rsidP="00E45369">
            <w:hyperlink r:id="rId9" w:history="1">
              <w:r w:rsidR="002A7471">
                <w:rPr>
                  <w:rStyle w:val="Tengill"/>
                </w:rPr>
                <w:t>https://samradsgatt.island.is/oll</w:t>
              </w:r>
              <w:r w:rsidR="002A7471">
                <w:rPr>
                  <w:rStyle w:val="Tengill"/>
                  <w:lang w:val="is-IS"/>
                </w:rPr>
                <w:t>-</w:t>
              </w:r>
              <w:r w:rsidR="002A7471">
                <w:rPr>
                  <w:rStyle w:val="Tengill"/>
                </w:rPr>
                <w:t>mal/$Cases/Details/?id=2649</w:t>
              </w:r>
            </w:hyperlink>
          </w:p>
        </w:tc>
      </w:tr>
      <w:tr w:rsidR="002A7471" w14:paraId="66B88E13" w14:textId="77777777" w:rsidTr="002A7471">
        <w:trPr>
          <w:trHeight w:val="273"/>
        </w:trPr>
        <w:tc>
          <w:tcPr>
            <w:tcW w:w="2547" w:type="dxa"/>
          </w:tcPr>
          <w:p w14:paraId="32EF4A62" w14:textId="77777777" w:rsidR="002A7471" w:rsidRDefault="002A7471" w:rsidP="00E45369">
            <w:r>
              <w:t>Umsagnarfrestur:</w:t>
            </w:r>
          </w:p>
        </w:tc>
        <w:tc>
          <w:tcPr>
            <w:tcW w:w="6469" w:type="dxa"/>
          </w:tcPr>
          <w:p w14:paraId="21056320" w14:textId="77777777" w:rsidR="002A7471" w:rsidRDefault="002A7471" w:rsidP="00E45369">
            <w:r>
              <w:rPr>
                <w:lang w:val="is-IS"/>
              </w:rPr>
              <w:t>27</w:t>
            </w:r>
            <w:r>
              <w:t xml:space="preserve">.02.2020 – </w:t>
            </w:r>
            <w:r>
              <w:rPr>
                <w:lang w:val="is-IS"/>
              </w:rPr>
              <w:t>13</w:t>
            </w:r>
            <w:r>
              <w:t>.0</w:t>
            </w:r>
            <w:r>
              <w:rPr>
                <w:lang w:val="is-IS"/>
              </w:rPr>
              <w:t>3</w:t>
            </w:r>
            <w:r>
              <w:t xml:space="preserve">.2020. </w:t>
            </w:r>
          </w:p>
        </w:tc>
      </w:tr>
      <w:tr w:rsidR="002A7471" w14:paraId="22DE1AFF" w14:textId="77777777" w:rsidTr="002A7471">
        <w:tc>
          <w:tcPr>
            <w:tcW w:w="2547" w:type="dxa"/>
          </w:tcPr>
          <w:p w14:paraId="512F6BBB" w14:textId="77777777" w:rsidR="002A7471" w:rsidRPr="002A7471" w:rsidRDefault="002A7471" w:rsidP="00E45369">
            <w:pPr>
              <w:rPr>
                <w:lang w:val="is-IS"/>
              </w:rPr>
            </w:pPr>
            <w:r>
              <w:t>Birting umsagn</w:t>
            </w:r>
            <w:r>
              <w:rPr>
                <w:lang w:val="is-IS"/>
              </w:rPr>
              <w:t>a:</w:t>
            </w:r>
          </w:p>
        </w:tc>
        <w:tc>
          <w:tcPr>
            <w:tcW w:w="6469" w:type="dxa"/>
          </w:tcPr>
          <w:p w14:paraId="2344D64D" w14:textId="77777777" w:rsidR="002A7471" w:rsidRDefault="002A7471" w:rsidP="00E45369">
            <w:r>
              <w:t>Umsagnir birtar jafnóðum.</w:t>
            </w:r>
          </w:p>
        </w:tc>
      </w:tr>
    </w:tbl>
    <w:p w14:paraId="3DBE6601" w14:textId="77777777" w:rsidR="002A7471" w:rsidRDefault="002A7471" w:rsidP="00E45369">
      <w:pPr>
        <w:spacing w:after="0"/>
      </w:pPr>
    </w:p>
    <w:p w14:paraId="4C5C0523" w14:textId="77777777" w:rsidR="00CA3741" w:rsidRDefault="00E45369">
      <w:pPr>
        <w:rPr>
          <w:lang w:val="is-IS"/>
        </w:rPr>
      </w:pPr>
      <w:r>
        <w:t>Í almennri kynningu málsins kemur fram að niðurstöður samráðsins verði birtar þegar unnið hafi verið úr þeim ábendingum og athugasemdum sem berast.</w:t>
      </w:r>
    </w:p>
    <w:p w14:paraId="013DE237" w14:textId="77777777" w:rsidR="00CA3741" w:rsidRDefault="00CA3741" w:rsidP="00CA3741">
      <w:pPr>
        <w:pStyle w:val="Fyrirsgn1"/>
        <w:numPr>
          <w:ilvl w:val="0"/>
          <w:numId w:val="1"/>
        </w:numPr>
        <w:rPr>
          <w:lang w:val="is-IS"/>
        </w:rPr>
      </w:pPr>
      <w:bookmarkStart w:id="2" w:name="_Toc40257979"/>
      <w:r>
        <w:rPr>
          <w:lang w:val="is-IS"/>
        </w:rPr>
        <w:t>Málsefni</w:t>
      </w:r>
      <w:bookmarkEnd w:id="2"/>
    </w:p>
    <w:p w14:paraId="3E1C0AEF" w14:textId="77777777" w:rsidR="00CA3741" w:rsidRDefault="002A7471">
      <w:r>
        <w:t>Í kynningu málsins í samráðsgáttinni segir svo:</w:t>
      </w:r>
    </w:p>
    <w:p w14:paraId="54DC3A15" w14:textId="77777777" w:rsidR="002A7471" w:rsidRDefault="002A7471" w:rsidP="002A7471">
      <w:r>
        <w:t>Markmið stjórnvalda með mótun menntastefnu til ársins 2030 er að veita framúrskarandi menntun með áherslu á þekkingu, vellíðan, þrautseigju og árangur í umhverfi þar sem allir skipta máli og geta lært.</w:t>
      </w:r>
    </w:p>
    <w:p w14:paraId="1FAD12F8" w14:textId="0D828EBF" w:rsidR="002A7471" w:rsidRDefault="002A7471" w:rsidP="002A7471">
      <w:r>
        <w:t>Drög</w:t>
      </w:r>
      <w:proofErr w:type="spellStart"/>
      <w:r w:rsidR="00F83407">
        <w:rPr>
          <w:lang w:val="is-IS"/>
        </w:rPr>
        <w:t>in</w:t>
      </w:r>
      <w:proofErr w:type="spellEnd"/>
      <w:r>
        <w:t xml:space="preserve"> eru mótuð í víðtæku samstarfi, m.a. með aðkomu fjölmargra fulltrúa skólasamfélagsins sem þátt tóku í fundaröð ráðuneytisins um menntun fyrir alla, svo og fulltrúum sveitarfélaga, foreldra, nemenda, kennara, skólastjórnenda, ýmissa hagsmunasamtaka og atvinnulífsins.</w:t>
      </w:r>
    </w:p>
    <w:p w14:paraId="4DBD77AE" w14:textId="64AAFDFE" w:rsidR="002A7471" w:rsidRDefault="002A7471" w:rsidP="002A7471">
      <w:r>
        <w:t>Þá taka drög</w:t>
      </w:r>
      <w:proofErr w:type="spellStart"/>
      <w:r w:rsidR="00F83407">
        <w:rPr>
          <w:lang w:val="is-IS"/>
        </w:rPr>
        <w:t>in</w:t>
      </w:r>
      <w:proofErr w:type="spellEnd"/>
      <w:r>
        <w:t xml:space="preserve"> mið af alþjóðlegum sáttmálum, samningum og skuldbindingum, svo sem Barnasáttmála Sameinuðu þjóðanna og heimsmarkmiðum Sameinuðu þjóðanna um sjálfbæra þróun. Þar er menntun fyrir alla eitt lykilmarkmiða með áherslu á að tryggja jafnan aðgang allra að góðri menntun og stuðla að tækifærum til náms alla ævi.</w:t>
      </w:r>
    </w:p>
    <w:p w14:paraId="78A521E7" w14:textId="77777777" w:rsidR="002A7471" w:rsidRDefault="002A7471" w:rsidP="002A7471">
      <w:r>
        <w:t>Helstu áherslumál stjórnvalda eru að:</w:t>
      </w:r>
    </w:p>
    <w:p w14:paraId="721296FF" w14:textId="77777777" w:rsidR="002A7471" w:rsidRDefault="002A7471" w:rsidP="002A7471">
      <w:r>
        <w:t>A. Kennsla og stjórnun menntastofnana verði framúrskarandi.</w:t>
      </w:r>
    </w:p>
    <w:p w14:paraId="4E37AD0C" w14:textId="77777777" w:rsidR="002A7471" w:rsidRDefault="002A7471" w:rsidP="002A7471">
      <w:r>
        <w:t>B. Allir hafi jöfn tækifæri til menntunar.</w:t>
      </w:r>
    </w:p>
    <w:p w14:paraId="48F67B4D" w14:textId="77777777" w:rsidR="002A7471" w:rsidRDefault="002A7471" w:rsidP="002A7471">
      <w:r>
        <w:t>C. Námskrá, námsumhverfi og námsmat styðji við hæfni til framtíðar.</w:t>
      </w:r>
    </w:p>
    <w:p w14:paraId="32E51FED" w14:textId="77777777" w:rsidR="002A7471" w:rsidRDefault="002A7471" w:rsidP="002A7471">
      <w:r>
        <w:t>D. Samábyrgð ríki um framkvæmd og gæði skóla- og fræðslustarfs.</w:t>
      </w:r>
    </w:p>
    <w:p w14:paraId="1B06909B" w14:textId="0EDED37E" w:rsidR="002A7471" w:rsidRDefault="002A7471" w:rsidP="002A7471">
      <w:r>
        <w:t>Á grundvelli þessa hafa verið skilgreindar megináherslur sem ráðgert er að útfæra nánar í aðgerðaáætlun sem unnin verður í samvinnu við helstu hagaðila. Sú aðgerðaáætlun verður lykilþáttur í vegferð stjórnvalda að gera menntun hærra undir höfði og ná þeim markmiðum sem að er stefnt.</w:t>
      </w:r>
    </w:p>
    <w:p w14:paraId="65E6450D" w14:textId="77777777" w:rsidR="002A7471" w:rsidRPr="002A7471" w:rsidRDefault="002A7471" w:rsidP="002A7471">
      <w:r>
        <w:t>Áhugasamir eru hvattir til að senda inn umsagnir og ábendingar.</w:t>
      </w:r>
    </w:p>
    <w:p w14:paraId="4DF3ED25" w14:textId="77777777" w:rsidR="00CA3741" w:rsidRDefault="00CA3741" w:rsidP="00CA3741">
      <w:pPr>
        <w:pStyle w:val="Fyrirsgn1"/>
        <w:numPr>
          <w:ilvl w:val="0"/>
          <w:numId w:val="1"/>
        </w:numPr>
        <w:rPr>
          <w:lang w:val="is-IS"/>
        </w:rPr>
      </w:pPr>
      <w:bookmarkStart w:id="3" w:name="_Toc40257980"/>
      <w:r>
        <w:rPr>
          <w:lang w:val="is-IS"/>
        </w:rPr>
        <w:t>Þátttaka</w:t>
      </w:r>
      <w:bookmarkEnd w:id="3"/>
    </w:p>
    <w:p w14:paraId="21DD9416" w14:textId="3FA7C919" w:rsidR="00AD5F0C" w:rsidRDefault="002A7471" w:rsidP="00AD5F0C">
      <w:pPr>
        <w:rPr>
          <w:lang w:val="is-IS"/>
        </w:rPr>
      </w:pPr>
      <w:r>
        <w:rPr>
          <w:lang w:val="is-IS"/>
        </w:rPr>
        <w:t>Vakin var athygli fjölda hagsmunaaðila á birt</w:t>
      </w:r>
      <w:r w:rsidR="00F83407">
        <w:rPr>
          <w:lang w:val="is-IS"/>
        </w:rPr>
        <w:t>i</w:t>
      </w:r>
      <w:r>
        <w:rPr>
          <w:lang w:val="is-IS"/>
        </w:rPr>
        <w:t xml:space="preserve">ngu í samráðsgátt með tölvupóstum og fréttatilkynningum. </w:t>
      </w:r>
      <w:r w:rsidRPr="0054680F">
        <w:rPr>
          <w:lang w:val="is-IS"/>
        </w:rPr>
        <w:t>Alls bárust 3</w:t>
      </w:r>
      <w:r w:rsidR="00AB55F3" w:rsidRPr="0054680F">
        <w:rPr>
          <w:lang w:val="is-IS"/>
        </w:rPr>
        <w:t>8</w:t>
      </w:r>
      <w:r w:rsidRPr="0054680F">
        <w:rPr>
          <w:lang w:val="is-IS"/>
        </w:rPr>
        <w:t xml:space="preserve"> </w:t>
      </w:r>
      <w:r w:rsidR="009F4ADA" w:rsidRPr="0054680F">
        <w:rPr>
          <w:lang w:val="is-IS"/>
        </w:rPr>
        <w:t xml:space="preserve">umsagnir en </w:t>
      </w:r>
      <w:r w:rsidR="00EF61E1" w:rsidRPr="0054680F">
        <w:rPr>
          <w:lang w:val="is-IS"/>
        </w:rPr>
        <w:t>tvær</w:t>
      </w:r>
      <w:r w:rsidR="009F4ADA" w:rsidRPr="0054680F">
        <w:rPr>
          <w:lang w:val="is-IS"/>
        </w:rPr>
        <w:t xml:space="preserve"> v</w:t>
      </w:r>
      <w:r w:rsidR="00EF61E1" w:rsidRPr="0054680F">
        <w:rPr>
          <w:lang w:val="is-IS"/>
        </w:rPr>
        <w:t>oru</w:t>
      </w:r>
      <w:r w:rsidR="009F4ADA" w:rsidRPr="0054680F">
        <w:rPr>
          <w:lang w:val="is-IS"/>
        </w:rPr>
        <w:t xml:space="preserve"> tvítek</w:t>
      </w:r>
      <w:r w:rsidR="00EF61E1" w:rsidRPr="0054680F">
        <w:rPr>
          <w:lang w:val="is-IS"/>
        </w:rPr>
        <w:t>nar</w:t>
      </w:r>
      <w:r w:rsidR="009F4ADA" w:rsidRPr="0054680F">
        <w:rPr>
          <w:lang w:val="is-IS"/>
        </w:rPr>
        <w:t xml:space="preserve"> og því hér eftir talað um 3</w:t>
      </w:r>
      <w:r w:rsidR="00AB55F3" w:rsidRPr="0054680F">
        <w:rPr>
          <w:lang w:val="is-IS"/>
        </w:rPr>
        <w:t>6</w:t>
      </w:r>
      <w:r w:rsidR="009F4ADA" w:rsidRPr="0054680F">
        <w:rPr>
          <w:lang w:val="is-IS"/>
        </w:rPr>
        <w:t xml:space="preserve"> umsagnir. Umsagnir skiptast þannig:</w:t>
      </w:r>
    </w:p>
    <w:tbl>
      <w:tblPr>
        <w:tblStyle w:val="Hnitanettflu"/>
        <w:tblW w:w="0" w:type="auto"/>
        <w:tblLook w:val="04A0" w:firstRow="1" w:lastRow="0" w:firstColumn="1" w:lastColumn="0" w:noHBand="0" w:noVBand="1"/>
      </w:tblPr>
      <w:tblGrid>
        <w:gridCol w:w="2122"/>
        <w:gridCol w:w="850"/>
      </w:tblGrid>
      <w:tr w:rsidR="002A7471" w:rsidRPr="0054680F" w14:paraId="3F401E03" w14:textId="77777777" w:rsidTr="00D65280">
        <w:tc>
          <w:tcPr>
            <w:tcW w:w="2122" w:type="dxa"/>
          </w:tcPr>
          <w:p w14:paraId="4C86DC32" w14:textId="77777777" w:rsidR="002A7471" w:rsidRDefault="009F4ADA" w:rsidP="00AD5F0C">
            <w:pPr>
              <w:rPr>
                <w:lang w:val="is-IS"/>
              </w:rPr>
            </w:pPr>
            <w:r>
              <w:rPr>
                <w:lang w:val="is-IS"/>
              </w:rPr>
              <w:lastRenderedPageBreak/>
              <w:t>Einstaklingar:</w:t>
            </w:r>
          </w:p>
        </w:tc>
        <w:tc>
          <w:tcPr>
            <w:tcW w:w="850" w:type="dxa"/>
          </w:tcPr>
          <w:p w14:paraId="6CBA3996" w14:textId="77777777" w:rsidR="002A7471" w:rsidRPr="0054680F" w:rsidRDefault="00AB55F3" w:rsidP="00D65280">
            <w:pPr>
              <w:jc w:val="right"/>
              <w:rPr>
                <w:lang w:val="is-IS"/>
              </w:rPr>
            </w:pPr>
            <w:r w:rsidRPr="0054680F">
              <w:rPr>
                <w:lang w:val="is-IS"/>
              </w:rPr>
              <w:t>7</w:t>
            </w:r>
          </w:p>
        </w:tc>
      </w:tr>
      <w:tr w:rsidR="002A7471" w:rsidRPr="0054680F" w14:paraId="4353B41D" w14:textId="77777777" w:rsidTr="00D65280">
        <w:tc>
          <w:tcPr>
            <w:tcW w:w="2122" w:type="dxa"/>
          </w:tcPr>
          <w:p w14:paraId="19CC2FEF" w14:textId="77777777" w:rsidR="002A7471" w:rsidRDefault="009F4ADA" w:rsidP="00AD5F0C">
            <w:pPr>
              <w:rPr>
                <w:lang w:val="is-IS"/>
              </w:rPr>
            </w:pPr>
            <w:r>
              <w:rPr>
                <w:lang w:val="is-IS"/>
              </w:rPr>
              <w:t>Lögaðilar:</w:t>
            </w:r>
          </w:p>
        </w:tc>
        <w:tc>
          <w:tcPr>
            <w:tcW w:w="850" w:type="dxa"/>
          </w:tcPr>
          <w:p w14:paraId="4957AB4E" w14:textId="77777777" w:rsidR="002A7471" w:rsidRPr="0054680F" w:rsidRDefault="0032455F" w:rsidP="00D65280">
            <w:pPr>
              <w:jc w:val="right"/>
              <w:rPr>
                <w:lang w:val="is-IS"/>
              </w:rPr>
            </w:pPr>
            <w:r>
              <w:rPr>
                <w:lang w:val="is-IS"/>
              </w:rPr>
              <w:t>29</w:t>
            </w:r>
          </w:p>
        </w:tc>
      </w:tr>
      <w:tr w:rsidR="002A7471" w:rsidRPr="0054680F" w14:paraId="70976F28" w14:textId="77777777" w:rsidTr="00D65280">
        <w:tc>
          <w:tcPr>
            <w:tcW w:w="2122" w:type="dxa"/>
          </w:tcPr>
          <w:p w14:paraId="7D31A222" w14:textId="77777777" w:rsidR="002A7471" w:rsidRDefault="009F4ADA" w:rsidP="00AD5F0C">
            <w:pPr>
              <w:rPr>
                <w:lang w:val="is-IS"/>
              </w:rPr>
            </w:pPr>
            <w:r>
              <w:rPr>
                <w:lang w:val="is-IS"/>
              </w:rPr>
              <w:t>Samtals:</w:t>
            </w:r>
          </w:p>
        </w:tc>
        <w:tc>
          <w:tcPr>
            <w:tcW w:w="850" w:type="dxa"/>
          </w:tcPr>
          <w:p w14:paraId="7425FE3D" w14:textId="77777777" w:rsidR="002A7471" w:rsidRPr="0054680F" w:rsidRDefault="00AB55F3" w:rsidP="00D65280">
            <w:pPr>
              <w:jc w:val="right"/>
              <w:rPr>
                <w:lang w:val="is-IS"/>
              </w:rPr>
            </w:pPr>
            <w:r w:rsidRPr="0054680F">
              <w:rPr>
                <w:lang w:val="is-IS"/>
              </w:rPr>
              <w:t>36</w:t>
            </w:r>
          </w:p>
        </w:tc>
      </w:tr>
    </w:tbl>
    <w:p w14:paraId="443E11D7" w14:textId="77777777" w:rsidR="00AD5F0C" w:rsidRDefault="00AD5F0C" w:rsidP="00AD5F0C">
      <w:pPr>
        <w:pStyle w:val="Fyrirsgn1"/>
        <w:numPr>
          <w:ilvl w:val="0"/>
          <w:numId w:val="1"/>
        </w:numPr>
        <w:rPr>
          <w:lang w:val="is-IS"/>
        </w:rPr>
      </w:pPr>
      <w:bookmarkStart w:id="4" w:name="_Toc40257981"/>
      <w:r>
        <w:rPr>
          <w:lang w:val="is-IS"/>
        </w:rPr>
        <w:t>Sjónarmið umsagnaraðila og viðbrögð við þeim</w:t>
      </w:r>
      <w:bookmarkEnd w:id="4"/>
    </w:p>
    <w:p w14:paraId="1C3F4E3B" w14:textId="77777777" w:rsidR="00AD5F0C" w:rsidRDefault="00AD5F0C" w:rsidP="00A2546E">
      <w:pPr>
        <w:pStyle w:val="Fyrirsgn2"/>
        <w:numPr>
          <w:ilvl w:val="1"/>
          <w:numId w:val="1"/>
        </w:numPr>
        <w:ind w:left="567" w:hanging="567"/>
        <w:rPr>
          <w:lang w:val="is-IS"/>
        </w:rPr>
      </w:pPr>
      <w:bookmarkStart w:id="5" w:name="_Toc40257982"/>
      <w:r w:rsidRPr="00AD5F0C">
        <w:rPr>
          <w:lang w:val="is-IS"/>
        </w:rPr>
        <w:t>Yfirlit yfir umsagnir</w:t>
      </w:r>
      <w:bookmarkEnd w:id="5"/>
    </w:p>
    <w:p w14:paraId="43A90134" w14:textId="4E8EA037" w:rsidR="00D65280" w:rsidRPr="00D65280" w:rsidRDefault="00D65280" w:rsidP="00D65280">
      <w:pPr>
        <w:rPr>
          <w:lang w:val="is-IS"/>
        </w:rPr>
      </w:pPr>
      <w:r>
        <w:t xml:space="preserve">Alls bárust </w:t>
      </w:r>
      <w:r>
        <w:rPr>
          <w:lang w:val="is-IS"/>
        </w:rPr>
        <w:t>3</w:t>
      </w:r>
      <w:r w:rsidR="0032455F">
        <w:rPr>
          <w:lang w:val="is-IS"/>
        </w:rPr>
        <w:t>6</w:t>
      </w:r>
      <w:r>
        <w:t xml:space="preserve"> umsagnir frá eftirfarandi aðilum: </w:t>
      </w:r>
      <w:r w:rsidR="009962EE">
        <w:rPr>
          <w:lang w:val="is-IS"/>
        </w:rPr>
        <w:t>Land</w:t>
      </w:r>
      <w:r w:rsidR="00F83407">
        <w:rPr>
          <w:lang w:val="is-IS"/>
        </w:rPr>
        <w:t>s</w:t>
      </w:r>
      <w:r w:rsidR="009962EE">
        <w:rPr>
          <w:lang w:val="is-IS"/>
        </w:rPr>
        <w:t xml:space="preserve">samtökunum </w:t>
      </w:r>
      <w:r>
        <w:rPr>
          <w:lang w:val="is-IS"/>
        </w:rPr>
        <w:t xml:space="preserve">Þroskahjálp; Stúdentaráði Háskóla Íslands; Öldu Agnesi Sveinsdóttur; Sveitarfélaginu Skagafjörður; Fjölsmiðjunni; Fjólu Þorvaldsdóttur; Samtökum atvinnulífsins; Atla Vilhelm Harðarsyni; Svanborgu Rannveigu Jónsdóttur; Alþýðusambandi Íslands; </w:t>
      </w:r>
      <w:r w:rsidR="00F93238">
        <w:rPr>
          <w:lang w:val="is-IS"/>
        </w:rPr>
        <w:t xml:space="preserve">Umboðsmanni barna; Félagi náms- og starfsráðgjafa; Fræðslumiðstöð atvinnulífsins; </w:t>
      </w:r>
      <w:proofErr w:type="spellStart"/>
      <w:r w:rsidR="00EF61E1">
        <w:rPr>
          <w:lang w:val="is-IS"/>
        </w:rPr>
        <w:t>a</w:t>
      </w:r>
      <w:r w:rsidR="00F93238" w:rsidRPr="00F93238">
        <w:rPr>
          <w:lang w:val="is-IS"/>
        </w:rPr>
        <w:t>ðgengis</w:t>
      </w:r>
      <w:proofErr w:type="spellEnd"/>
      <w:r w:rsidR="00F93238" w:rsidRPr="00F93238">
        <w:rPr>
          <w:lang w:val="is-IS"/>
        </w:rPr>
        <w:t>- og samráðsnefnd í málefnum fatlaðs fólks í Reykjavík</w:t>
      </w:r>
      <w:r w:rsidR="00F93238">
        <w:rPr>
          <w:lang w:val="is-IS"/>
        </w:rPr>
        <w:t>; Öryrkjabandalag</w:t>
      </w:r>
      <w:r w:rsidR="009962EE">
        <w:rPr>
          <w:lang w:val="is-IS"/>
        </w:rPr>
        <w:t>i</w:t>
      </w:r>
      <w:r w:rsidR="00F93238">
        <w:rPr>
          <w:lang w:val="is-IS"/>
        </w:rPr>
        <w:t xml:space="preserve"> Íslands; Landssamtökum íslenskra stúdenta; Kennarasamband</w:t>
      </w:r>
      <w:r w:rsidR="009962EE">
        <w:rPr>
          <w:lang w:val="is-IS"/>
        </w:rPr>
        <w:t>i</w:t>
      </w:r>
      <w:r w:rsidR="00F93238">
        <w:rPr>
          <w:lang w:val="is-IS"/>
        </w:rPr>
        <w:t xml:space="preserve"> Íslands; IÐNÚ útgáfu; </w:t>
      </w:r>
      <w:r w:rsidR="00912717">
        <w:rPr>
          <w:lang w:val="is-IS"/>
        </w:rPr>
        <w:t>Símenntunarmiðstöð Eyjafjarðar</w:t>
      </w:r>
      <w:r w:rsidR="00F93238">
        <w:rPr>
          <w:lang w:val="is-IS"/>
        </w:rPr>
        <w:t xml:space="preserve">; BSRB; Guðmundi Finnbogasyni; </w:t>
      </w:r>
      <w:r w:rsidR="00EF61E1">
        <w:rPr>
          <w:lang w:val="is-IS"/>
        </w:rPr>
        <w:t>U</w:t>
      </w:r>
      <w:r w:rsidR="00F93238">
        <w:rPr>
          <w:lang w:val="is-IS"/>
        </w:rPr>
        <w:t xml:space="preserve">ngmennaráði </w:t>
      </w:r>
      <w:proofErr w:type="spellStart"/>
      <w:r w:rsidR="00F93238">
        <w:rPr>
          <w:lang w:val="is-IS"/>
        </w:rPr>
        <w:t>Samfés</w:t>
      </w:r>
      <w:proofErr w:type="spellEnd"/>
      <w:r w:rsidR="00F93238">
        <w:rPr>
          <w:lang w:val="is-IS"/>
        </w:rPr>
        <w:t xml:space="preserve">; Samtökum áhugafólks um útinám; Sambandi íslenskra framhaldsskólanema; Jakobi Frímanni Þorsteinssyni; Félagsráðgjafafélagi Íslands; Rannsóknar- og </w:t>
      </w:r>
      <w:proofErr w:type="spellStart"/>
      <w:r w:rsidR="00F93238">
        <w:rPr>
          <w:lang w:val="is-IS"/>
        </w:rPr>
        <w:t>fræðslusetri</w:t>
      </w:r>
      <w:proofErr w:type="spellEnd"/>
      <w:r w:rsidR="00F93238">
        <w:rPr>
          <w:lang w:val="is-IS"/>
        </w:rPr>
        <w:t xml:space="preserve"> um þroska, nám og líðan barna og ungmenna; </w:t>
      </w:r>
      <w:r w:rsidR="00EF61E1">
        <w:rPr>
          <w:lang w:val="is-IS"/>
        </w:rPr>
        <w:t xml:space="preserve">Fjölmennt; Menntamálastofnun; Samtökum iðnaðarins; mennta- og lýðheilsusviði Hafnarfjarðar; </w:t>
      </w:r>
      <w:proofErr w:type="spellStart"/>
      <w:r w:rsidR="00EF61E1">
        <w:rPr>
          <w:lang w:val="is-IS"/>
        </w:rPr>
        <w:t>Samfés</w:t>
      </w:r>
      <w:proofErr w:type="spellEnd"/>
      <w:r w:rsidR="00EF61E1">
        <w:rPr>
          <w:lang w:val="is-IS"/>
        </w:rPr>
        <w:t>; skóla- og frístundasviði Reykjavíkurborgar</w:t>
      </w:r>
      <w:r w:rsidR="00956E14">
        <w:rPr>
          <w:lang w:val="is-IS"/>
        </w:rPr>
        <w:t>; Sambandi íslenskra sveitarfélaga</w:t>
      </w:r>
      <w:r w:rsidR="00AB55F3">
        <w:rPr>
          <w:lang w:val="is-IS"/>
        </w:rPr>
        <w:t xml:space="preserve">; </w:t>
      </w:r>
      <w:r w:rsidR="00EF61E1">
        <w:rPr>
          <w:lang w:val="is-IS"/>
        </w:rPr>
        <w:t>Menntavísindasviði Háskóla Íslands</w:t>
      </w:r>
      <w:r w:rsidR="00AB55F3">
        <w:rPr>
          <w:lang w:val="is-IS"/>
        </w:rPr>
        <w:t xml:space="preserve"> og </w:t>
      </w:r>
      <w:r w:rsidR="00AB55F3" w:rsidRPr="0054680F">
        <w:rPr>
          <w:lang w:val="is-IS"/>
        </w:rPr>
        <w:t>Ólafi Oddssyni</w:t>
      </w:r>
      <w:r w:rsidR="00EF61E1" w:rsidRPr="0054680F">
        <w:rPr>
          <w:lang w:val="is-IS"/>
        </w:rPr>
        <w:t>.</w:t>
      </w:r>
      <w:r w:rsidR="00EF61E1">
        <w:rPr>
          <w:lang w:val="is-IS"/>
        </w:rPr>
        <w:t xml:space="preserve"> </w:t>
      </w:r>
    </w:p>
    <w:p w14:paraId="45A00494" w14:textId="77777777" w:rsidR="00E45369" w:rsidRDefault="00E45369" w:rsidP="00A2546E">
      <w:pPr>
        <w:pStyle w:val="Fyrirsgn2"/>
        <w:numPr>
          <w:ilvl w:val="1"/>
          <w:numId w:val="1"/>
        </w:numPr>
        <w:ind w:left="567" w:hanging="567"/>
        <w:rPr>
          <w:lang w:val="is-IS"/>
        </w:rPr>
      </w:pPr>
      <w:bookmarkStart w:id="6" w:name="_Toc40257983"/>
      <w:r>
        <w:rPr>
          <w:lang w:val="is-IS"/>
        </w:rPr>
        <w:t>Efnisatriði í umsögnum</w:t>
      </w:r>
      <w:bookmarkEnd w:id="6"/>
    </w:p>
    <w:p w14:paraId="26DC6FB1" w14:textId="50A53426" w:rsidR="00EF61E1" w:rsidRDefault="00EF61E1" w:rsidP="00EF61E1">
      <w:r>
        <w:t>Almennt lýstu umsagnaraðilar ánægju með drögin</w:t>
      </w:r>
      <w:r>
        <w:rPr>
          <w:lang w:val="is-IS"/>
        </w:rPr>
        <w:t xml:space="preserve"> að þingsályktunartillögunni og </w:t>
      </w:r>
      <w:r w:rsidR="00266DE2">
        <w:rPr>
          <w:lang w:val="is-IS"/>
        </w:rPr>
        <w:t>vilja til að koma að mótun aðgerðaráætlunar í framhaldinu.</w:t>
      </w:r>
      <w:r w:rsidR="008B407E">
        <w:rPr>
          <w:lang w:val="is-IS"/>
        </w:rPr>
        <w:t xml:space="preserve"> Þá komu einnig fram </w:t>
      </w:r>
      <w:r w:rsidR="009962EE">
        <w:rPr>
          <w:lang w:val="is-IS"/>
        </w:rPr>
        <w:t xml:space="preserve">ýmsar </w:t>
      </w:r>
      <w:r w:rsidR="008B407E">
        <w:rPr>
          <w:lang w:val="is-IS"/>
        </w:rPr>
        <w:t>tillögu</w:t>
      </w:r>
      <w:r w:rsidR="009962EE">
        <w:rPr>
          <w:lang w:val="is-IS"/>
        </w:rPr>
        <w:t>r</w:t>
      </w:r>
      <w:r w:rsidR="008B407E">
        <w:rPr>
          <w:lang w:val="is-IS"/>
        </w:rPr>
        <w:t xml:space="preserve"> um aðgerðir sem tekið verður tillit til við mótun aðgerðaráætlunar.</w:t>
      </w:r>
      <w:r w:rsidR="00266DE2">
        <w:rPr>
          <w:lang w:val="is-IS"/>
        </w:rPr>
        <w:t xml:space="preserve"> </w:t>
      </w:r>
      <w:r>
        <w:t xml:space="preserve">Verður </w:t>
      </w:r>
      <w:r w:rsidR="008B407E">
        <w:rPr>
          <w:lang w:val="is-IS"/>
        </w:rPr>
        <w:t xml:space="preserve">því </w:t>
      </w:r>
      <w:r>
        <w:t xml:space="preserve">hér tæpt stuttlega á efnisatriðum umsagna einkum hvað varðar tillögur til úrbóta en vísað er til umsagnanna sjálfra til að fá </w:t>
      </w:r>
      <w:r w:rsidR="00F83407">
        <w:rPr>
          <w:lang w:val="is-IS"/>
        </w:rPr>
        <w:t>skýrari</w:t>
      </w:r>
      <w:r w:rsidR="00F83407">
        <w:t xml:space="preserve"> </w:t>
      </w:r>
      <w:r>
        <w:t xml:space="preserve">mynd af athugasemdum og ábendingum. </w:t>
      </w:r>
    </w:p>
    <w:p w14:paraId="71B5AF8A" w14:textId="77777777" w:rsidR="00EF61E1" w:rsidRPr="00B722AC" w:rsidRDefault="00EF61E1" w:rsidP="00EF61E1">
      <w:pPr>
        <w:rPr>
          <w:lang w:val="is-IS"/>
        </w:rPr>
      </w:pPr>
      <w:r>
        <w:t xml:space="preserve">Í umsögn </w:t>
      </w:r>
      <w:r w:rsidR="00DC3FB2">
        <w:rPr>
          <w:lang w:val="is-IS"/>
        </w:rPr>
        <w:t>Þroskahjálpar</w:t>
      </w:r>
      <w:r>
        <w:t xml:space="preserve"> er </w:t>
      </w:r>
      <w:r w:rsidR="00B722AC">
        <w:rPr>
          <w:lang w:val="is-IS"/>
        </w:rPr>
        <w:t xml:space="preserve">tillögunni fagnað og bent er á að mótun menntastefnu sé afar mikilvægt og mikilsvert tækifæri til að bregðast við mismunun fatlaðs fólks. Athygli er vakin á mikilvægi þess að vísa skýrar til samnings Sameinuðu þjóðanna um réttindi fatlaðs fólks. Lagt er til að tillit sé tekið til þeirra skerðinga á tækifærum sem sjálfvirknivæðing mun hafa fyrir fatlað fólk. Þá er sérstaklega áréttað mikilvægi þess að veita nemendum með </w:t>
      </w:r>
      <w:proofErr w:type="spellStart"/>
      <w:r w:rsidR="00B722AC">
        <w:rPr>
          <w:lang w:val="is-IS"/>
        </w:rPr>
        <w:t>þroskahömlun</w:t>
      </w:r>
      <w:proofErr w:type="spellEnd"/>
      <w:r w:rsidR="00B722AC">
        <w:rPr>
          <w:lang w:val="is-IS"/>
        </w:rPr>
        <w:t xml:space="preserve"> eða aðrar skerðingar nám og þjálfun sem tryggir rétt þeirra til að taka þátt í samfélagi sem breytist hratt.</w:t>
      </w:r>
    </w:p>
    <w:p w14:paraId="621C43F5" w14:textId="45F7261D" w:rsidR="00DC3FB2" w:rsidRPr="00AF2FED" w:rsidRDefault="00DC3FB2" w:rsidP="00DC3FB2">
      <w:pPr>
        <w:rPr>
          <w:lang w:val="is-IS"/>
        </w:rPr>
      </w:pPr>
      <w:r>
        <w:t xml:space="preserve">Í umsögn </w:t>
      </w:r>
      <w:r>
        <w:rPr>
          <w:lang w:val="is-IS"/>
        </w:rPr>
        <w:t>Stúdentaráðs</w:t>
      </w:r>
      <w:r w:rsidR="00636F0B">
        <w:rPr>
          <w:lang w:val="is-IS"/>
        </w:rPr>
        <w:t xml:space="preserve"> </w:t>
      </w:r>
      <w:r>
        <w:t xml:space="preserve">er </w:t>
      </w:r>
      <w:r w:rsidR="00AF2FED">
        <w:rPr>
          <w:lang w:val="is-IS"/>
        </w:rPr>
        <w:t xml:space="preserve">tekið undir leiðarljós stefnunnar um jöfn tækifæri til náms </w:t>
      </w:r>
      <w:r w:rsidR="0007249E">
        <w:rPr>
          <w:lang w:val="is-IS"/>
        </w:rPr>
        <w:t xml:space="preserve">og markmið um vitundarvakningu um mikilvægi menntunar </w:t>
      </w:r>
      <w:r w:rsidR="00AF2FED">
        <w:rPr>
          <w:lang w:val="is-IS"/>
        </w:rPr>
        <w:t>en bent er á að aðgerðir í háskólakerfinu þurfi að samrýmast sýn menntastefnu</w:t>
      </w:r>
      <w:r w:rsidR="0007249E">
        <w:rPr>
          <w:lang w:val="is-IS"/>
        </w:rPr>
        <w:t>.</w:t>
      </w:r>
      <w:r w:rsidR="00AF2FED">
        <w:rPr>
          <w:lang w:val="is-IS"/>
        </w:rPr>
        <w:t xml:space="preserve"> </w:t>
      </w:r>
      <w:r w:rsidR="0007249E">
        <w:rPr>
          <w:lang w:val="is-IS"/>
        </w:rPr>
        <w:t>Þ</w:t>
      </w:r>
      <w:r w:rsidR="00AF2FED">
        <w:rPr>
          <w:lang w:val="is-IS"/>
        </w:rPr>
        <w:t xml:space="preserve">ar </w:t>
      </w:r>
      <w:r w:rsidR="00636F0B">
        <w:rPr>
          <w:lang w:val="is-IS"/>
        </w:rPr>
        <w:t xml:space="preserve">er </w:t>
      </w:r>
      <w:r w:rsidR="00AF2FED">
        <w:rPr>
          <w:lang w:val="is-IS"/>
        </w:rPr>
        <w:t xml:space="preserve">sérstaklega tiltekin umræða um hækkun </w:t>
      </w:r>
      <w:r w:rsidR="0007249E">
        <w:rPr>
          <w:lang w:val="is-IS"/>
        </w:rPr>
        <w:t xml:space="preserve">skráningargjalda við Háskóla Íslands og frumvarp um Menntasjóð námsmanna. Þá er áréttað mikilvægi áherslu á umhverfismál og </w:t>
      </w:r>
      <w:proofErr w:type="spellStart"/>
      <w:r w:rsidR="0007249E">
        <w:rPr>
          <w:lang w:val="is-IS"/>
        </w:rPr>
        <w:t>loftslagsvá</w:t>
      </w:r>
      <w:proofErr w:type="spellEnd"/>
      <w:r w:rsidR="0007249E">
        <w:rPr>
          <w:lang w:val="is-IS"/>
        </w:rPr>
        <w:t xml:space="preserve">, geðheilbrigðisþjónustu og verk- og starfsnám á háskólastigi í menntastefnu. </w:t>
      </w:r>
    </w:p>
    <w:p w14:paraId="7167ED89" w14:textId="77777777" w:rsidR="00DC3FB2" w:rsidRPr="00467006" w:rsidRDefault="00DC3FB2" w:rsidP="00DC3FB2">
      <w:pPr>
        <w:rPr>
          <w:lang w:val="is-IS"/>
        </w:rPr>
      </w:pPr>
      <w:r>
        <w:t xml:space="preserve">Í umsögn </w:t>
      </w:r>
      <w:r>
        <w:rPr>
          <w:lang w:val="is-IS"/>
        </w:rPr>
        <w:t>Öldu Agnesar Sveinsdóttur</w:t>
      </w:r>
      <w:r>
        <w:t xml:space="preserve"> er tillögunni fagnað</w:t>
      </w:r>
      <w:r w:rsidR="00467006">
        <w:rPr>
          <w:lang w:val="is-IS"/>
        </w:rPr>
        <w:t xml:space="preserve"> en athugasemdir gerðar við að vanti áherslu á fjölbreytt námsframboð í tengslum við áhugasvið nemenda og mikilvægi þess að nám fari fyrst og fremst fram í gegnum leik á fyrstu árum barna. </w:t>
      </w:r>
    </w:p>
    <w:p w14:paraId="3B109150" w14:textId="77777777" w:rsidR="00DC3FB2" w:rsidRPr="00467006" w:rsidRDefault="00DC3FB2" w:rsidP="00DC3FB2">
      <w:pPr>
        <w:rPr>
          <w:lang w:val="is-IS"/>
        </w:rPr>
      </w:pPr>
      <w:r>
        <w:t xml:space="preserve">Í umsögn </w:t>
      </w:r>
      <w:r>
        <w:rPr>
          <w:lang w:val="is-IS"/>
        </w:rPr>
        <w:t>Sveitarfélagsins Skagafjarðar</w:t>
      </w:r>
      <w:r>
        <w:t xml:space="preserve"> er t</w:t>
      </w:r>
      <w:r w:rsidR="00467006">
        <w:rPr>
          <w:lang w:val="is-IS"/>
        </w:rPr>
        <w:t xml:space="preserve">ekið undir markmið þingsályktunartillögu um menntastefnu. </w:t>
      </w:r>
    </w:p>
    <w:p w14:paraId="05A37D50" w14:textId="77777777" w:rsidR="00DC3FB2" w:rsidRPr="0035327B" w:rsidRDefault="00DC3FB2" w:rsidP="00DC3FB2">
      <w:pPr>
        <w:rPr>
          <w:lang w:val="is-IS"/>
        </w:rPr>
      </w:pPr>
      <w:r>
        <w:lastRenderedPageBreak/>
        <w:t xml:space="preserve">Í umsögn </w:t>
      </w:r>
      <w:r>
        <w:rPr>
          <w:lang w:val="is-IS"/>
        </w:rPr>
        <w:t>Fjölsmiðjunnar</w:t>
      </w:r>
      <w:r>
        <w:t xml:space="preserve"> er </w:t>
      </w:r>
      <w:r w:rsidR="0035327B">
        <w:rPr>
          <w:lang w:val="is-IS"/>
        </w:rPr>
        <w:t>vakin athygli á þeim nemum sem falli ekki undir hið hefðbundna skólakerfi. Því er áréttað að horft sé til og stutt sé við langtíma fjármögnun á úrræðum sem henti þeim einstaklingum.</w:t>
      </w:r>
    </w:p>
    <w:p w14:paraId="6C0B11F8" w14:textId="77777777" w:rsidR="00DC3FB2" w:rsidRPr="0035327B" w:rsidRDefault="00DC3FB2" w:rsidP="00DC3FB2">
      <w:pPr>
        <w:rPr>
          <w:lang w:val="is-IS"/>
        </w:rPr>
      </w:pPr>
      <w:r>
        <w:t xml:space="preserve">Í umsögn </w:t>
      </w:r>
      <w:r>
        <w:rPr>
          <w:lang w:val="is-IS"/>
        </w:rPr>
        <w:t>Fjólu Þorvaldsdóttur</w:t>
      </w:r>
      <w:r>
        <w:t xml:space="preserve"> er </w:t>
      </w:r>
      <w:r w:rsidR="0035327B">
        <w:rPr>
          <w:lang w:val="is-IS"/>
        </w:rPr>
        <w:t xml:space="preserve">mörgu í stefnunni fagnað en </w:t>
      </w:r>
      <w:r w:rsidR="003B46BF">
        <w:rPr>
          <w:lang w:val="is-IS"/>
        </w:rPr>
        <w:t xml:space="preserve">áhersla verði lögð á </w:t>
      </w:r>
      <w:r w:rsidR="0035327B">
        <w:rPr>
          <w:lang w:val="is-IS"/>
        </w:rPr>
        <w:t>sérkennara</w:t>
      </w:r>
      <w:r w:rsidR="003B46BF">
        <w:rPr>
          <w:lang w:val="is-IS"/>
        </w:rPr>
        <w:t xml:space="preserve"> og</w:t>
      </w:r>
      <w:r w:rsidR="0035327B">
        <w:rPr>
          <w:lang w:val="is-IS"/>
        </w:rPr>
        <w:t xml:space="preserve"> möguleika leikskólakennara til að stunda starfsþróun eins og aðrar kennarastéttir</w:t>
      </w:r>
      <w:r w:rsidR="003B46BF">
        <w:rPr>
          <w:lang w:val="is-IS"/>
        </w:rPr>
        <w:t xml:space="preserve">. Þá er kallað eftir skýringum á kaflanum um samhæfingu þjónustuaðila. </w:t>
      </w:r>
    </w:p>
    <w:p w14:paraId="7FBD41DD" w14:textId="77777777" w:rsidR="00DC3FB2" w:rsidRPr="00DC3FB2" w:rsidRDefault="00DC3FB2" w:rsidP="00DC3FB2">
      <w:pPr>
        <w:rPr>
          <w:lang w:val="is-IS"/>
        </w:rPr>
      </w:pPr>
      <w:r>
        <w:t xml:space="preserve">Í umsögn </w:t>
      </w:r>
      <w:r>
        <w:rPr>
          <w:lang w:val="is-IS"/>
        </w:rPr>
        <w:t>Samtaka atvinnulífsins</w:t>
      </w:r>
      <w:r>
        <w:t xml:space="preserve"> er tillögunni fagnað og mikilvægi</w:t>
      </w:r>
      <w:r w:rsidR="00D4610C">
        <w:rPr>
          <w:lang w:val="is-IS"/>
        </w:rPr>
        <w:t xml:space="preserve"> hennar fyrir íslenskt menntakerfi. Sérstaklega er fagnað áherslu á læsi og íslenska tungu, áherslu á starfs-, iðn- og tækninám og raunfærnimat. Kallað er eftir auknum áherslum á endurskoðun á kerfislægum þáttum menntakerfisins</w:t>
      </w:r>
      <w:r w:rsidR="00D752EE">
        <w:rPr>
          <w:lang w:val="is-IS"/>
        </w:rPr>
        <w:t xml:space="preserve"> og</w:t>
      </w:r>
      <w:r w:rsidR="00D4610C">
        <w:rPr>
          <w:lang w:val="is-IS"/>
        </w:rPr>
        <w:t xml:space="preserve"> endurskoðun starfsumhverfi</w:t>
      </w:r>
      <w:r w:rsidR="00D752EE">
        <w:rPr>
          <w:lang w:val="is-IS"/>
        </w:rPr>
        <w:t>s</w:t>
      </w:r>
      <w:r w:rsidR="00D4610C">
        <w:rPr>
          <w:lang w:val="is-IS"/>
        </w:rPr>
        <w:t xml:space="preserve">, </w:t>
      </w:r>
      <w:proofErr w:type="spellStart"/>
      <w:r w:rsidR="00D4610C">
        <w:rPr>
          <w:lang w:val="is-IS"/>
        </w:rPr>
        <w:t>umg</w:t>
      </w:r>
      <w:r w:rsidR="00D752EE">
        <w:rPr>
          <w:lang w:val="is-IS"/>
        </w:rPr>
        <w:t>jarðar</w:t>
      </w:r>
      <w:proofErr w:type="spellEnd"/>
      <w:r w:rsidR="00D4610C">
        <w:rPr>
          <w:lang w:val="is-IS"/>
        </w:rPr>
        <w:t xml:space="preserve"> og kjaramál</w:t>
      </w:r>
      <w:r w:rsidR="00D752EE">
        <w:rPr>
          <w:lang w:val="is-IS"/>
        </w:rPr>
        <w:t xml:space="preserve">um kennara samhliða öðrum aðgerðum sem tengjast faglegum stuðningi og þróun á námi og starfi kennara. </w:t>
      </w:r>
    </w:p>
    <w:p w14:paraId="1A94B559" w14:textId="77777777" w:rsidR="00DC3FB2" w:rsidRPr="00B44075" w:rsidRDefault="00DC3FB2" w:rsidP="00DC3FB2">
      <w:pPr>
        <w:rPr>
          <w:lang w:val="is-IS"/>
        </w:rPr>
      </w:pPr>
      <w:r>
        <w:t xml:space="preserve">Í umsögn </w:t>
      </w:r>
      <w:r w:rsidR="00B44075">
        <w:rPr>
          <w:lang w:val="is-IS"/>
        </w:rPr>
        <w:t>Atla Vilhelms Harðarsonar</w:t>
      </w:r>
      <w:r>
        <w:t xml:space="preserve"> er </w:t>
      </w:r>
      <w:r w:rsidR="00B44075">
        <w:rPr>
          <w:lang w:val="is-IS"/>
        </w:rPr>
        <w:t>orðfæri tillögunnar gagnrýnt og lagt til að fjallað sé meira um barnabækur, bókasöfn, barnaefni og fjölmiðla. Einnig sé fjallað meira um umhverfi, útivist og tengsl við náttúrun</w:t>
      </w:r>
      <w:r w:rsidR="00D4610C">
        <w:rPr>
          <w:lang w:val="is-IS"/>
        </w:rPr>
        <w:t>a</w:t>
      </w:r>
      <w:r w:rsidR="00B44075">
        <w:rPr>
          <w:lang w:val="is-IS"/>
        </w:rPr>
        <w:t xml:space="preserve">. </w:t>
      </w:r>
    </w:p>
    <w:p w14:paraId="55FDC6C3" w14:textId="77777777" w:rsidR="00DC3FB2" w:rsidRPr="00A20735" w:rsidRDefault="00DC3FB2" w:rsidP="00DC3FB2">
      <w:pPr>
        <w:rPr>
          <w:lang w:val="is-IS"/>
        </w:rPr>
      </w:pPr>
      <w:r>
        <w:t xml:space="preserve">Í umsögn </w:t>
      </w:r>
      <w:r w:rsidR="00A20735">
        <w:rPr>
          <w:lang w:val="is-IS"/>
        </w:rPr>
        <w:t>Svanborgar Rannveigar Jónsdóttur</w:t>
      </w:r>
      <w:r>
        <w:t xml:space="preserve"> er </w:t>
      </w:r>
      <w:r w:rsidR="00A20735">
        <w:rPr>
          <w:lang w:val="is-IS"/>
        </w:rPr>
        <w:t>nútímasýn fagnað sem og markmið</w:t>
      </w:r>
      <w:r w:rsidR="00636F0B">
        <w:rPr>
          <w:lang w:val="is-IS"/>
        </w:rPr>
        <w:t>i</w:t>
      </w:r>
      <w:r w:rsidR="00A20735">
        <w:rPr>
          <w:lang w:val="is-IS"/>
        </w:rPr>
        <w:t xml:space="preserve"> um nýsköpunar</w:t>
      </w:r>
      <w:r w:rsidR="009962EE">
        <w:rPr>
          <w:lang w:val="is-IS"/>
        </w:rPr>
        <w:t>-</w:t>
      </w:r>
      <w:r w:rsidR="00A20735">
        <w:rPr>
          <w:lang w:val="is-IS"/>
        </w:rPr>
        <w:t xml:space="preserve"> og frumkvöðlamennt. Æskilegt er talið að bæta við stefnuna þannig að hún tali betur til skólafólks um þá skyldu að gera nýsköpunar- og frumkvöðlamennt hluta af grunnmenntun. </w:t>
      </w:r>
    </w:p>
    <w:p w14:paraId="03BEFFDC" w14:textId="357E08C4" w:rsidR="00DC3FB2" w:rsidRPr="00A20735" w:rsidRDefault="00DC3FB2" w:rsidP="00DC3FB2">
      <w:pPr>
        <w:rPr>
          <w:lang w:val="is-IS"/>
        </w:rPr>
      </w:pPr>
      <w:r>
        <w:t xml:space="preserve">Í umsögn </w:t>
      </w:r>
      <w:r w:rsidR="00A20735">
        <w:rPr>
          <w:lang w:val="is-IS"/>
        </w:rPr>
        <w:t>Alþýðusambands Íslands</w:t>
      </w:r>
      <w:r>
        <w:t xml:space="preserve"> er</w:t>
      </w:r>
      <w:r w:rsidR="00A20735">
        <w:rPr>
          <w:lang w:val="is-IS"/>
        </w:rPr>
        <w:t xml:space="preserve"> </w:t>
      </w:r>
      <w:r w:rsidR="006A6756">
        <w:rPr>
          <w:lang w:val="is-IS"/>
        </w:rPr>
        <w:t>því fagnað að nú sé menntun landsmanna sett í öndvegi en ben</w:t>
      </w:r>
      <w:r w:rsidR="00636F0B">
        <w:rPr>
          <w:lang w:val="is-IS"/>
        </w:rPr>
        <w:t>t</w:t>
      </w:r>
      <w:r w:rsidR="006A6756">
        <w:rPr>
          <w:lang w:val="is-IS"/>
        </w:rPr>
        <w:t xml:space="preserve"> jafnframt á að efla þurfi tengsl skóla og atvinnulífs og áherslu á kortlagningu menntunar- og færniþarfar á vinnumarkaði. Þá er kallað eftir aðalnámskrá framhaldsfræðslu og samfellu og samstarfi mismunandi menntakerfa. </w:t>
      </w:r>
    </w:p>
    <w:p w14:paraId="516A464E" w14:textId="77777777" w:rsidR="00DC3FB2" w:rsidRPr="00B40541" w:rsidRDefault="00DC3FB2" w:rsidP="00DC3FB2">
      <w:pPr>
        <w:rPr>
          <w:lang w:val="is-IS"/>
        </w:rPr>
      </w:pPr>
      <w:r>
        <w:t xml:space="preserve">Í umsögn </w:t>
      </w:r>
      <w:r w:rsidR="00A20735">
        <w:rPr>
          <w:lang w:val="is-IS"/>
        </w:rPr>
        <w:t>umboðsmanns barna</w:t>
      </w:r>
      <w:r>
        <w:t xml:space="preserve"> er tillögunni fagnað </w:t>
      </w:r>
      <w:r w:rsidR="00D77278">
        <w:rPr>
          <w:lang w:val="is-IS"/>
        </w:rPr>
        <w:t xml:space="preserve">og áherslunni á jöfn tækifæri fyrir alla til menntunar </w:t>
      </w:r>
      <w:r w:rsidR="00B40541">
        <w:rPr>
          <w:lang w:val="is-IS"/>
        </w:rPr>
        <w:t>en jafnframt bent á að geri þurfi réttindum barna hærra undir höfði.</w:t>
      </w:r>
      <w:r w:rsidR="00D77278">
        <w:rPr>
          <w:lang w:val="is-IS"/>
        </w:rPr>
        <w:t xml:space="preserve"> Einnig er gagnrýnt að menntastefnan sé markmiðadrifin. Þá er gagnrýnt að meira samráð við börn við mótun stefnunnar hefði verið nauðsynleg</w:t>
      </w:r>
      <w:r w:rsidR="00636F0B">
        <w:rPr>
          <w:lang w:val="is-IS"/>
        </w:rPr>
        <w:t>t</w:t>
      </w:r>
      <w:r w:rsidR="00D77278">
        <w:rPr>
          <w:lang w:val="is-IS"/>
        </w:rPr>
        <w:t xml:space="preserve">. </w:t>
      </w:r>
    </w:p>
    <w:p w14:paraId="7517FEB1" w14:textId="77777777" w:rsidR="00DC3FB2" w:rsidRPr="006C6A43" w:rsidRDefault="00DC3FB2" w:rsidP="00DC3FB2">
      <w:pPr>
        <w:rPr>
          <w:lang w:val="is-IS"/>
        </w:rPr>
      </w:pPr>
      <w:r>
        <w:t xml:space="preserve">Í umsögn </w:t>
      </w:r>
      <w:r w:rsidR="00D77278">
        <w:rPr>
          <w:lang w:val="is-IS"/>
        </w:rPr>
        <w:t>Félags náms- og starfsráðgjafa</w:t>
      </w:r>
      <w:r>
        <w:t xml:space="preserve"> er </w:t>
      </w:r>
      <w:r w:rsidR="006C6A43">
        <w:rPr>
          <w:lang w:val="is-IS"/>
        </w:rPr>
        <w:t>því fagnað að fjallað skuli sérstaklega um náms- og starfsráðgjöf í tillögunni en jafnframt eru lagðar eru til þónokkrar breytingar á umfjöllun um náms- og starfsráðgjöf í tillögunni. Þá er bent á að bæta þurfi umgjörð um vinnustaðanám og starfsþjálfun og kallað er eftir gerð stefnu um náms- og starfsráðgjöf.</w:t>
      </w:r>
    </w:p>
    <w:p w14:paraId="3492BCC5" w14:textId="77777777" w:rsidR="00DC3FB2" w:rsidRPr="0006798D" w:rsidRDefault="00DC3FB2" w:rsidP="00DC3FB2">
      <w:pPr>
        <w:rPr>
          <w:lang w:val="is-IS"/>
        </w:rPr>
      </w:pPr>
      <w:r>
        <w:t xml:space="preserve">Í umsögn </w:t>
      </w:r>
      <w:r w:rsidR="00D77278">
        <w:rPr>
          <w:lang w:val="is-IS"/>
        </w:rPr>
        <w:t>Fræðslumiðstöðvar atvinnulífsins</w:t>
      </w:r>
      <w:r>
        <w:t xml:space="preserve"> </w:t>
      </w:r>
      <w:r w:rsidR="0006798D">
        <w:rPr>
          <w:lang w:val="is-IS"/>
        </w:rPr>
        <w:t xml:space="preserve">er bent á að hugtakanotkun sé á reiki. Þá er bent á að viðeigandi sé að nota hugtakið fræðsluaðilar í stað fræðslustofnana og frekar menntastofnanir en skólastofnanir. </w:t>
      </w:r>
    </w:p>
    <w:p w14:paraId="7C609DC4" w14:textId="3F232610" w:rsidR="00DC3FB2" w:rsidRPr="0006798D" w:rsidRDefault="00DC3FB2" w:rsidP="00DC3FB2">
      <w:pPr>
        <w:rPr>
          <w:lang w:val="is-IS"/>
        </w:rPr>
      </w:pPr>
      <w:r>
        <w:t xml:space="preserve">Í umsögn </w:t>
      </w:r>
      <w:proofErr w:type="spellStart"/>
      <w:r w:rsidR="00D77278">
        <w:rPr>
          <w:lang w:val="is-IS"/>
        </w:rPr>
        <w:t>aðgengis</w:t>
      </w:r>
      <w:proofErr w:type="spellEnd"/>
      <w:r w:rsidR="00D77278">
        <w:rPr>
          <w:lang w:val="is-IS"/>
        </w:rPr>
        <w:t xml:space="preserve">- og samráðsnefndar í málefnum fatlaðs fólks í Reykjavík </w:t>
      </w:r>
      <w:r>
        <w:t>er</w:t>
      </w:r>
      <w:r w:rsidR="0006798D">
        <w:rPr>
          <w:lang w:val="is-IS"/>
        </w:rPr>
        <w:t xml:space="preserve"> </w:t>
      </w:r>
      <w:r w:rsidR="007E07BC">
        <w:rPr>
          <w:lang w:val="is-IS"/>
        </w:rPr>
        <w:t>áhersl</w:t>
      </w:r>
      <w:r w:rsidR="00636F0B">
        <w:rPr>
          <w:lang w:val="is-IS"/>
        </w:rPr>
        <w:t>a</w:t>
      </w:r>
      <w:r w:rsidR="007E07BC">
        <w:rPr>
          <w:lang w:val="is-IS"/>
        </w:rPr>
        <w:t xml:space="preserve"> á að allir geti lært og jafnrétti til náms en </w:t>
      </w:r>
      <w:r w:rsidR="0006798D">
        <w:rPr>
          <w:lang w:val="is-IS"/>
        </w:rPr>
        <w:t xml:space="preserve">áréttað </w:t>
      </w:r>
      <w:r w:rsidR="007E07BC">
        <w:rPr>
          <w:lang w:val="is-IS"/>
        </w:rPr>
        <w:t xml:space="preserve">er </w:t>
      </w:r>
      <w:r w:rsidR="0006798D">
        <w:rPr>
          <w:lang w:val="is-IS"/>
        </w:rPr>
        <w:t xml:space="preserve">mikilvægi þess að áherslur samnings Sameinuðu þjóðanna um réttindi fatlaðs fólks endurspeglist í menntastefnunni og bent á að vísa ætti </w:t>
      </w:r>
      <w:proofErr w:type="spellStart"/>
      <w:r w:rsidR="0006798D">
        <w:rPr>
          <w:lang w:val="is-IS"/>
        </w:rPr>
        <w:t>afdráttarlausara</w:t>
      </w:r>
      <w:proofErr w:type="spellEnd"/>
      <w:r w:rsidR="0006798D">
        <w:rPr>
          <w:lang w:val="is-IS"/>
        </w:rPr>
        <w:t xml:space="preserve"> í samninginn. Einnig er bent á að fjalla ætti um </w:t>
      </w:r>
      <w:r w:rsidR="007E07BC">
        <w:rPr>
          <w:lang w:val="is-IS"/>
        </w:rPr>
        <w:t xml:space="preserve">leiðir til að styrkja kennara og annað starfsfólk skóla í að starfa í skóla án aðgreiningar. Þá er áréttað að fjárveitingar til skóla til að styðja við nám fatlaðra séu gagnsæjar. </w:t>
      </w:r>
    </w:p>
    <w:p w14:paraId="21915DFE" w14:textId="77777777" w:rsidR="00D77278" w:rsidRPr="007E07BC" w:rsidRDefault="00D77278" w:rsidP="00D77278">
      <w:pPr>
        <w:rPr>
          <w:lang w:val="is-IS"/>
        </w:rPr>
      </w:pPr>
      <w:r>
        <w:t>Í umsögn</w:t>
      </w:r>
      <w:r>
        <w:rPr>
          <w:lang w:val="is-IS"/>
        </w:rPr>
        <w:t xml:space="preserve"> Öryrkjabandalags Íslands</w:t>
      </w:r>
      <w:r>
        <w:t xml:space="preserve"> er </w:t>
      </w:r>
      <w:r w:rsidR="007E07BC">
        <w:rPr>
          <w:lang w:val="is-IS"/>
        </w:rPr>
        <w:t xml:space="preserve">því fagnað að áhersla sé á jöfn tækifæri allra til náms og að tekið sé mið af alþjóðlegum sáttmálum, samningum og skuldbindingum. Þá er </w:t>
      </w:r>
      <w:r w:rsidR="007E07BC">
        <w:rPr>
          <w:lang w:val="is-IS"/>
        </w:rPr>
        <w:lastRenderedPageBreak/>
        <w:t xml:space="preserve">harmað að ekki sé minnst á Samning </w:t>
      </w:r>
      <w:r w:rsidR="009962EE">
        <w:rPr>
          <w:lang w:val="is-IS"/>
        </w:rPr>
        <w:t>S</w:t>
      </w:r>
      <w:r w:rsidR="007E07BC">
        <w:rPr>
          <w:lang w:val="is-IS"/>
        </w:rPr>
        <w:t>ameinuðu</w:t>
      </w:r>
      <w:r w:rsidR="009962EE">
        <w:rPr>
          <w:lang w:val="is-IS"/>
        </w:rPr>
        <w:t xml:space="preserve"> </w:t>
      </w:r>
      <w:r w:rsidR="007E07BC">
        <w:rPr>
          <w:lang w:val="is-IS"/>
        </w:rPr>
        <w:t xml:space="preserve">þjóðanna um réttindi fatlaðs fólks og að ekki hafi verið leitað til ÖBÍ við mótun tillögunnar. </w:t>
      </w:r>
    </w:p>
    <w:p w14:paraId="60CFA16D" w14:textId="77777777" w:rsidR="000228DA" w:rsidRDefault="00D77278" w:rsidP="00D77278">
      <w:pPr>
        <w:rPr>
          <w:lang w:val="is-IS"/>
        </w:rPr>
      </w:pPr>
      <w:r>
        <w:t xml:space="preserve">Í umsögn </w:t>
      </w:r>
      <w:r w:rsidR="00912717">
        <w:rPr>
          <w:lang w:val="is-IS"/>
        </w:rPr>
        <w:t xml:space="preserve">Landssamtaka íslenskra stúdenta </w:t>
      </w:r>
      <w:r>
        <w:t xml:space="preserve">er </w:t>
      </w:r>
      <w:r w:rsidR="000228DA">
        <w:rPr>
          <w:lang w:val="is-IS"/>
        </w:rPr>
        <w:t xml:space="preserve">gagnrýnt hve lítið markmið tillögunnar taka til umbóta á háskólastigi. Ýmsum áherslum er fagnað t.a.m. jöfnum tækifærum til náms, líðan nemenda, sjálfbærni, áhrifum fjórðu iðnbyltingarinnar á samfélagið og menntun innflytjenda. </w:t>
      </w:r>
      <w:r w:rsidR="006D2B38">
        <w:rPr>
          <w:lang w:val="is-IS"/>
        </w:rPr>
        <w:t xml:space="preserve">Þá er áréttað að bjóða þurfi upp á sveigjanleika í námi, greiðari aðgang að geðheilbrigðisþjónustu og aukin tækifæri til háskólanáms erlendis. Þá þurfi að móta heildræna stefnu um starfs- og verknám á háskólastigi og leggja áherslu á fjölbreytt námsmat. Þá þurfi stjórnvöld að auka fræðslu um </w:t>
      </w:r>
      <w:proofErr w:type="spellStart"/>
      <w:r w:rsidR="006D2B38">
        <w:rPr>
          <w:lang w:val="is-IS"/>
        </w:rPr>
        <w:t>loftslagsvá</w:t>
      </w:r>
      <w:proofErr w:type="spellEnd"/>
      <w:r w:rsidR="006D2B38">
        <w:rPr>
          <w:lang w:val="is-IS"/>
        </w:rPr>
        <w:t xml:space="preserve">. Þá </w:t>
      </w:r>
      <w:r w:rsidR="00A93D0C">
        <w:rPr>
          <w:lang w:val="is-IS"/>
        </w:rPr>
        <w:t>hafa stúdentar</w:t>
      </w:r>
      <w:r w:rsidR="006D2B38">
        <w:rPr>
          <w:lang w:val="is-IS"/>
        </w:rPr>
        <w:t xml:space="preserve"> áhyggj</w:t>
      </w:r>
      <w:r w:rsidR="00A93D0C">
        <w:rPr>
          <w:lang w:val="is-IS"/>
        </w:rPr>
        <w:t>ur</w:t>
      </w:r>
      <w:r w:rsidR="006D2B38">
        <w:rPr>
          <w:lang w:val="is-IS"/>
        </w:rPr>
        <w:t xml:space="preserve"> af fjármögnun háskólastigsins</w:t>
      </w:r>
      <w:r w:rsidR="00A93D0C">
        <w:rPr>
          <w:lang w:val="is-IS"/>
        </w:rPr>
        <w:t xml:space="preserve"> og áhrifum þess á aðgang að háskólamenntun</w:t>
      </w:r>
      <w:r w:rsidR="006D2B38">
        <w:rPr>
          <w:lang w:val="is-IS"/>
        </w:rPr>
        <w:t>.</w:t>
      </w:r>
    </w:p>
    <w:p w14:paraId="1870CFBB" w14:textId="77777777" w:rsidR="00D77278" w:rsidRPr="00F6715A" w:rsidRDefault="00D77278" w:rsidP="00D77278">
      <w:pPr>
        <w:rPr>
          <w:lang w:val="is-IS"/>
        </w:rPr>
      </w:pPr>
      <w:r>
        <w:t xml:space="preserve">Í umsögn </w:t>
      </w:r>
      <w:r w:rsidR="00912717">
        <w:rPr>
          <w:lang w:val="is-IS"/>
        </w:rPr>
        <w:t xml:space="preserve">Kennarasambands Íslands </w:t>
      </w:r>
      <w:r>
        <w:t>er tillögunni fagnað og mikilvæg</w:t>
      </w:r>
      <w:r w:rsidR="00F6715A">
        <w:rPr>
          <w:lang w:val="is-IS"/>
        </w:rPr>
        <w:t xml:space="preserve">i menntastefnu fyrir samfélagið áréttað. </w:t>
      </w:r>
      <w:r w:rsidR="004B12A1">
        <w:rPr>
          <w:lang w:val="is-IS"/>
        </w:rPr>
        <w:t xml:space="preserve">Tekið er undir markmið um fjölgun kennara og áréttar </w:t>
      </w:r>
      <w:r w:rsidR="00636F0B">
        <w:rPr>
          <w:lang w:val="is-IS"/>
        </w:rPr>
        <w:t xml:space="preserve">umsögnin </w:t>
      </w:r>
      <w:r w:rsidR="004B12A1">
        <w:rPr>
          <w:lang w:val="is-IS"/>
        </w:rPr>
        <w:t xml:space="preserve">bráðavanda sem ríkir á leikskólastiginu bæði er varðar nýliðun og starfsumhverfi. </w:t>
      </w:r>
      <w:r w:rsidR="00C50774">
        <w:rPr>
          <w:lang w:val="is-IS"/>
        </w:rPr>
        <w:t>Á</w:t>
      </w:r>
      <w:r w:rsidR="004B12A1">
        <w:rPr>
          <w:lang w:val="is-IS"/>
        </w:rPr>
        <w:t xml:space="preserve">réttuð nauðsyn þess að svigrúm verði gefið fyrir starfsþróun kennara á öllum skólastigum og aukið verði við stuðning við skólastjórnendur. Bent er á að hlutverk kennararáðs ætti að </w:t>
      </w:r>
      <w:r w:rsidR="00C50774">
        <w:rPr>
          <w:lang w:val="is-IS"/>
        </w:rPr>
        <w:t xml:space="preserve">draga fram með skýrari hætti. Þá er áréttað mikilvægi stuðnings við nemendur með annað móðurmál en íslensku, áherslu á list- og verknám og menntarannsóknir. Einnig er bent á mikilvægi sjálfbærrar þróunar, endurskoðun aðalnámskrár tónlistarskóla, aðgang nemenda að námsgögnum þeim að kostnaðarlausu og ítarlegri umfjöllun um verkefni Menntamálastofnunar. Þá er bent á mikilvægi skólaþjónustu og samráð um breytingar á menntakerfinu. </w:t>
      </w:r>
    </w:p>
    <w:p w14:paraId="3ADDF973" w14:textId="77777777" w:rsidR="00D77278" w:rsidRPr="00442567" w:rsidRDefault="00D77278" w:rsidP="00D77278">
      <w:pPr>
        <w:rPr>
          <w:lang w:val="is-IS"/>
        </w:rPr>
      </w:pPr>
      <w:r>
        <w:t xml:space="preserve">Í umsögn </w:t>
      </w:r>
      <w:r w:rsidR="00912717">
        <w:rPr>
          <w:lang w:val="is-IS"/>
        </w:rPr>
        <w:t xml:space="preserve">IÐNÚ útgáfu </w:t>
      </w:r>
      <w:r>
        <w:t xml:space="preserve">er </w:t>
      </w:r>
      <w:r w:rsidR="00442567">
        <w:rPr>
          <w:lang w:val="is-IS"/>
        </w:rPr>
        <w:t>bent á íþyngjandi kostnað við nám í framhaldsskóla og ójöfnuð til náms sem hlýst af því. Einnig er bent á mikilvægi þróunar í námsgagnaútgáfu.</w:t>
      </w:r>
    </w:p>
    <w:p w14:paraId="70B77350" w14:textId="77777777" w:rsidR="00D77278" w:rsidRPr="00912717" w:rsidRDefault="00D77278" w:rsidP="00D77278">
      <w:pPr>
        <w:rPr>
          <w:lang w:val="is-IS"/>
        </w:rPr>
      </w:pPr>
      <w:r>
        <w:t xml:space="preserve">Í umsögn </w:t>
      </w:r>
      <w:r w:rsidR="00912717">
        <w:rPr>
          <w:lang w:val="is-IS"/>
        </w:rPr>
        <w:t>Símenntunarmiðstöðvar Eyjafjarðar er</w:t>
      </w:r>
      <w:r>
        <w:t xml:space="preserve"> </w:t>
      </w:r>
      <w:r w:rsidR="00912717">
        <w:rPr>
          <w:lang w:val="is-IS"/>
        </w:rPr>
        <w:t>bent á mikilvægi þess að ávarpa betur hvernig breytingum á vinnumarkaði verði mætt. Einnig þurfi að ávarpa framhaldsfræðslu sem hina fimmtu stoð betur. Þá er bent á skort á skýrari áherslu á hæfni- og raunfærnimat, sér í lagi erlends vinnuafls.</w:t>
      </w:r>
    </w:p>
    <w:p w14:paraId="48CFA94A" w14:textId="42780C01" w:rsidR="00D77278" w:rsidRPr="009E79DB" w:rsidRDefault="00D77278" w:rsidP="00D77278">
      <w:pPr>
        <w:rPr>
          <w:lang w:val="is-IS"/>
        </w:rPr>
      </w:pPr>
      <w:r>
        <w:t xml:space="preserve">Í umsögn </w:t>
      </w:r>
      <w:r w:rsidR="00AF6720">
        <w:rPr>
          <w:lang w:val="is-IS"/>
        </w:rPr>
        <w:t xml:space="preserve">BSRB </w:t>
      </w:r>
      <w:r>
        <w:t xml:space="preserve">er tillögunni fagnað </w:t>
      </w:r>
      <w:r w:rsidR="009E79DB">
        <w:rPr>
          <w:lang w:val="is-IS"/>
        </w:rPr>
        <w:t xml:space="preserve">en mikilvægi annars starfsnáms en iðnnáms </w:t>
      </w:r>
      <w:r w:rsidR="006C797E">
        <w:rPr>
          <w:lang w:val="is-IS"/>
        </w:rPr>
        <w:t>er</w:t>
      </w:r>
      <w:r w:rsidR="009E79DB">
        <w:rPr>
          <w:lang w:val="is-IS"/>
        </w:rPr>
        <w:t xml:space="preserve"> áréttað og kallað er eftir áherslu á fagháskólanám. Þá er bent á mikilvægi stefnumótunar varðandi störf framtíðarinnar og jöfn tækifæri til að öðlast þá hæfni sem störf framtíðar kalla á.</w:t>
      </w:r>
    </w:p>
    <w:p w14:paraId="619E6501" w14:textId="77777777" w:rsidR="00D77278" w:rsidRPr="007227FB" w:rsidRDefault="00D77278" w:rsidP="00D77278">
      <w:pPr>
        <w:rPr>
          <w:lang w:val="is-IS"/>
        </w:rPr>
      </w:pPr>
      <w:r>
        <w:t xml:space="preserve">Í umsögn </w:t>
      </w:r>
      <w:r w:rsidR="007227FB">
        <w:rPr>
          <w:lang w:val="is-IS"/>
        </w:rPr>
        <w:t xml:space="preserve">Guðmundar Finnbogasonar </w:t>
      </w:r>
      <w:r>
        <w:t xml:space="preserve">er </w:t>
      </w:r>
      <w:r w:rsidR="007227FB">
        <w:rPr>
          <w:lang w:val="is-IS"/>
        </w:rPr>
        <w:t xml:space="preserve">bent á mikilvægi útináms til að efla tengsl við náttúruna og um leið umhyggju fyrir henni. </w:t>
      </w:r>
    </w:p>
    <w:p w14:paraId="1495D180" w14:textId="1485EA38" w:rsidR="00D77278" w:rsidRPr="00DC3FB2" w:rsidRDefault="00D77278" w:rsidP="00D77278">
      <w:pPr>
        <w:rPr>
          <w:lang w:val="is-IS"/>
        </w:rPr>
      </w:pPr>
      <w:r>
        <w:t xml:space="preserve">Í umsögn </w:t>
      </w:r>
      <w:r w:rsidR="007227FB">
        <w:rPr>
          <w:lang w:val="is-IS"/>
        </w:rPr>
        <w:t xml:space="preserve">Ungmennaráðs </w:t>
      </w:r>
      <w:proofErr w:type="spellStart"/>
      <w:r w:rsidR="007227FB">
        <w:rPr>
          <w:lang w:val="is-IS"/>
        </w:rPr>
        <w:t>Samfés</w:t>
      </w:r>
      <w:proofErr w:type="spellEnd"/>
      <w:r w:rsidR="007227FB">
        <w:rPr>
          <w:lang w:val="is-IS"/>
        </w:rPr>
        <w:t xml:space="preserve"> </w:t>
      </w:r>
      <w:r>
        <w:t>er tillögunni fagnað og</w:t>
      </w:r>
      <w:r w:rsidR="009E79DB">
        <w:rPr>
          <w:lang w:val="is-IS"/>
        </w:rPr>
        <w:t xml:space="preserve"> þá sérstaklega áherslu á jöfn tækifæri til náms og</w:t>
      </w:r>
      <w:r>
        <w:t xml:space="preserve"> mikilvægi</w:t>
      </w:r>
      <w:r w:rsidR="009E79DB">
        <w:rPr>
          <w:lang w:val="is-IS"/>
        </w:rPr>
        <w:t xml:space="preserve"> tengsla við börn og ungmenni. Ungmennin hafa áhyggjur af auknu álagi á framhaldsskólanema og brotthvarfi. Þá er bent á mikilvægi fjölbreytni í námi og kennsluaðferðum, </w:t>
      </w:r>
      <w:proofErr w:type="spellStart"/>
      <w:r w:rsidR="009E79DB">
        <w:rPr>
          <w:lang w:val="is-IS"/>
        </w:rPr>
        <w:t>samræmingu</w:t>
      </w:r>
      <w:proofErr w:type="spellEnd"/>
      <w:r w:rsidR="009E79DB">
        <w:rPr>
          <w:lang w:val="is-IS"/>
        </w:rPr>
        <w:t xml:space="preserve"> </w:t>
      </w:r>
      <w:r w:rsidR="005A4E2B">
        <w:rPr>
          <w:lang w:val="is-IS"/>
        </w:rPr>
        <w:t>einkunna</w:t>
      </w:r>
      <w:r w:rsidR="00F16F3E">
        <w:rPr>
          <w:lang w:val="is-IS"/>
        </w:rPr>
        <w:t xml:space="preserve"> innan og milli skóla</w:t>
      </w:r>
      <w:r w:rsidR="005A4E2B">
        <w:rPr>
          <w:lang w:val="is-IS"/>
        </w:rPr>
        <w:t xml:space="preserve">, </w:t>
      </w:r>
      <w:r w:rsidR="009962EE">
        <w:rPr>
          <w:lang w:val="is-IS"/>
        </w:rPr>
        <w:t>aukna</w:t>
      </w:r>
      <w:r w:rsidR="005A4E2B">
        <w:rPr>
          <w:lang w:val="is-IS"/>
        </w:rPr>
        <w:t xml:space="preserve"> áherslu á verklegt nám, auka tengingu við óformlegt nám og þess að gera ungt fólk ábyrgt fyrir eigin menntun.</w:t>
      </w:r>
    </w:p>
    <w:p w14:paraId="5292D1D2" w14:textId="12715430" w:rsidR="00D77278" w:rsidRPr="007227FB" w:rsidRDefault="00D77278" w:rsidP="00D77278">
      <w:pPr>
        <w:rPr>
          <w:lang w:val="is-IS"/>
        </w:rPr>
      </w:pPr>
      <w:r>
        <w:t>Í umsögn</w:t>
      </w:r>
      <w:r w:rsidR="007227FB">
        <w:rPr>
          <w:lang w:val="is-IS"/>
        </w:rPr>
        <w:t xml:space="preserve"> Samtaka áhugafólks um útinám</w:t>
      </w:r>
      <w:r>
        <w:t xml:space="preserve"> er </w:t>
      </w:r>
      <w:r w:rsidR="007227FB">
        <w:rPr>
          <w:lang w:val="is-IS"/>
        </w:rPr>
        <w:t xml:space="preserve">bent á að auka þurfi almenna útimenntun, bæði </w:t>
      </w:r>
      <w:r w:rsidR="006C797E">
        <w:rPr>
          <w:lang w:val="is-IS"/>
        </w:rPr>
        <w:t xml:space="preserve">sem </w:t>
      </w:r>
      <w:r w:rsidR="007227FB">
        <w:rPr>
          <w:lang w:val="is-IS"/>
        </w:rPr>
        <w:t>aðferð við að kenna ákveðnar greinar sem og sjálfstætt viðfangsefni. Meðal annars er lagt til að mörkuð verði stefna um útinám og útivist í skóla- og frístundastarfi, fjallað verði á markvissari hátt um útinám og útivist í námskrám og út</w:t>
      </w:r>
      <w:r w:rsidR="006C797E">
        <w:rPr>
          <w:lang w:val="is-IS"/>
        </w:rPr>
        <w:t>i</w:t>
      </w:r>
      <w:r w:rsidR="007227FB">
        <w:rPr>
          <w:lang w:val="is-IS"/>
        </w:rPr>
        <w:t>menntun verði liður í menntun fagfólks á sviði uppeldis-, tómstunda- og kennslufræða.</w:t>
      </w:r>
    </w:p>
    <w:p w14:paraId="65885993" w14:textId="20B77667" w:rsidR="00D77278" w:rsidRPr="00DC3FB2" w:rsidRDefault="00D77278" w:rsidP="00D77278">
      <w:pPr>
        <w:rPr>
          <w:lang w:val="is-IS"/>
        </w:rPr>
      </w:pPr>
      <w:r>
        <w:t>Í umsögn</w:t>
      </w:r>
      <w:r w:rsidR="007227FB">
        <w:rPr>
          <w:lang w:val="is-IS"/>
        </w:rPr>
        <w:t xml:space="preserve"> Sambands íslenskra framhaldsskólanema</w:t>
      </w:r>
      <w:r>
        <w:t xml:space="preserve"> er tillögunni fagna</w:t>
      </w:r>
      <w:r w:rsidR="005A4E2B">
        <w:rPr>
          <w:lang w:val="is-IS"/>
        </w:rPr>
        <w:t xml:space="preserve">ð </w:t>
      </w:r>
      <w:r>
        <w:t>og mikilvægi</w:t>
      </w:r>
      <w:r w:rsidR="005A4E2B">
        <w:rPr>
          <w:lang w:val="is-IS"/>
        </w:rPr>
        <w:t xml:space="preserve"> jafnra tækifæra til náms, væntinga til nemenda, nemendalýðræði og líðan og námsumhverfis. Þá </w:t>
      </w:r>
      <w:r w:rsidR="005A4E2B">
        <w:rPr>
          <w:lang w:val="is-IS"/>
        </w:rPr>
        <w:lastRenderedPageBreak/>
        <w:t>er auknum áherslum á starfs-, iðn- og tækninám fagnað en áhyggjum l</w:t>
      </w:r>
      <w:r w:rsidR="006C797E">
        <w:rPr>
          <w:lang w:val="is-IS"/>
        </w:rPr>
        <w:t>ý</w:t>
      </w:r>
      <w:r w:rsidR="005A4E2B">
        <w:rPr>
          <w:lang w:val="is-IS"/>
        </w:rPr>
        <w:t xml:space="preserve">st yfir á fjármögnun og valdeflingu. </w:t>
      </w:r>
    </w:p>
    <w:p w14:paraId="3AE15902" w14:textId="39461367" w:rsidR="00D77278" w:rsidRPr="00956E14" w:rsidRDefault="00D77278" w:rsidP="00D77278">
      <w:pPr>
        <w:rPr>
          <w:lang w:val="is-IS"/>
        </w:rPr>
      </w:pPr>
      <w:r>
        <w:t>Í umsögn</w:t>
      </w:r>
      <w:r w:rsidR="007227FB">
        <w:rPr>
          <w:lang w:val="is-IS"/>
        </w:rPr>
        <w:t xml:space="preserve"> Jakobs Frímanns Þorsteinssonar</w:t>
      </w:r>
      <w:r>
        <w:t xml:space="preserve"> er tillögunni fagnað og</w:t>
      </w:r>
      <w:r w:rsidR="00956E14">
        <w:rPr>
          <w:lang w:val="is-IS"/>
        </w:rPr>
        <w:t xml:space="preserve"> mikilvægi rétt</w:t>
      </w:r>
      <w:r w:rsidR="006C797E">
        <w:rPr>
          <w:lang w:val="is-IS"/>
        </w:rPr>
        <w:t>r</w:t>
      </w:r>
      <w:r w:rsidR="00956E14">
        <w:rPr>
          <w:lang w:val="is-IS"/>
        </w:rPr>
        <w:t xml:space="preserve">ar hugtaka- og orðanotkunar áréttuð. Bent er á orðasafn sem gagnast geti í vinnu við menntastefnu. </w:t>
      </w:r>
    </w:p>
    <w:p w14:paraId="72207E2F" w14:textId="77777777" w:rsidR="00D77278" w:rsidRPr="00960473" w:rsidRDefault="00D77278" w:rsidP="00D77278">
      <w:pPr>
        <w:rPr>
          <w:lang w:val="is-IS"/>
        </w:rPr>
      </w:pPr>
      <w:r>
        <w:t xml:space="preserve">Í umsögn </w:t>
      </w:r>
      <w:r w:rsidR="00956E14">
        <w:rPr>
          <w:lang w:val="is-IS"/>
        </w:rPr>
        <w:t xml:space="preserve">Félagsráðgjafafélags Íslands </w:t>
      </w:r>
      <w:r>
        <w:t xml:space="preserve">er tillögunni fagnað og </w:t>
      </w:r>
      <w:r w:rsidR="00960473">
        <w:rPr>
          <w:lang w:val="is-IS"/>
        </w:rPr>
        <w:t>te</w:t>
      </w:r>
      <w:r w:rsidR="00B540A0">
        <w:rPr>
          <w:lang w:val="is-IS"/>
        </w:rPr>
        <w:t>kið</w:t>
      </w:r>
      <w:r w:rsidR="00960473">
        <w:rPr>
          <w:lang w:val="is-IS"/>
        </w:rPr>
        <w:t xml:space="preserve"> undir marga þætti sem fram koma</w:t>
      </w:r>
      <w:r w:rsidR="00B540A0">
        <w:rPr>
          <w:lang w:val="is-IS"/>
        </w:rPr>
        <w:t xml:space="preserve">. </w:t>
      </w:r>
      <w:r w:rsidR="00960473">
        <w:rPr>
          <w:lang w:val="is-IS"/>
        </w:rPr>
        <w:t xml:space="preserve"> </w:t>
      </w:r>
      <w:r w:rsidR="00B540A0">
        <w:rPr>
          <w:lang w:val="is-IS"/>
        </w:rPr>
        <w:t>B</w:t>
      </w:r>
      <w:r w:rsidR="00960473">
        <w:rPr>
          <w:lang w:val="is-IS"/>
        </w:rPr>
        <w:t xml:space="preserve">ent er á mikilvægi þess að bæta faglega þjónustu við nemendur á öllum skólastigum með því að tryggja aðgang að félagsráðgjöf. </w:t>
      </w:r>
    </w:p>
    <w:p w14:paraId="6395D6D2" w14:textId="77777777" w:rsidR="00D77278" w:rsidRPr="00FF6B28" w:rsidRDefault="00D77278" w:rsidP="00D77278">
      <w:pPr>
        <w:rPr>
          <w:lang w:val="is-IS"/>
        </w:rPr>
      </w:pPr>
      <w:r>
        <w:t>Í umsögn</w:t>
      </w:r>
      <w:r w:rsidR="00956E14">
        <w:rPr>
          <w:lang w:val="is-IS"/>
        </w:rPr>
        <w:t xml:space="preserve"> Rannsóknar- og </w:t>
      </w:r>
      <w:proofErr w:type="spellStart"/>
      <w:r w:rsidR="00956E14">
        <w:rPr>
          <w:lang w:val="is-IS"/>
        </w:rPr>
        <w:t>fræðsluseturs</w:t>
      </w:r>
      <w:proofErr w:type="spellEnd"/>
      <w:r w:rsidR="00956E14">
        <w:rPr>
          <w:lang w:val="is-IS"/>
        </w:rPr>
        <w:t xml:space="preserve"> um þroska, nám og líðan barna og ungmenna</w:t>
      </w:r>
      <w:r>
        <w:t xml:space="preserve"> er</w:t>
      </w:r>
      <w:r w:rsidR="00FF6B28">
        <w:rPr>
          <w:lang w:val="is-IS"/>
        </w:rPr>
        <w:t>u lagðar til breytingar á texta varðandi íslenskukennslu nemenda með annað móðurmál en íslen</w:t>
      </w:r>
      <w:r w:rsidR="00471D9F">
        <w:rPr>
          <w:lang w:val="is-IS"/>
        </w:rPr>
        <w:t>s</w:t>
      </w:r>
      <w:r w:rsidR="00FF6B28">
        <w:rPr>
          <w:lang w:val="is-IS"/>
        </w:rPr>
        <w:t xml:space="preserve">ku og skilgreiningu á hugtakinu læsi. </w:t>
      </w:r>
    </w:p>
    <w:p w14:paraId="065F18F9" w14:textId="77777777" w:rsidR="00956E14" w:rsidRPr="0038030C" w:rsidRDefault="00956E14" w:rsidP="00956E14">
      <w:pPr>
        <w:rPr>
          <w:lang w:val="is-IS"/>
        </w:rPr>
      </w:pPr>
      <w:r>
        <w:t xml:space="preserve">Í umsögn </w:t>
      </w:r>
      <w:r>
        <w:rPr>
          <w:lang w:val="is-IS"/>
        </w:rPr>
        <w:t xml:space="preserve">Fjölmenntar </w:t>
      </w:r>
      <w:r w:rsidR="0038030C">
        <w:rPr>
          <w:lang w:val="is-IS"/>
        </w:rPr>
        <w:t>er lögð áhersla á að ávarpa þurfi með skýrari hætti rétt fatlaðs fólk</w:t>
      </w:r>
      <w:r w:rsidR="006C797E">
        <w:rPr>
          <w:lang w:val="is-IS"/>
        </w:rPr>
        <w:t>s</w:t>
      </w:r>
      <w:r w:rsidR="0038030C">
        <w:rPr>
          <w:lang w:val="is-IS"/>
        </w:rPr>
        <w:t xml:space="preserve"> til menntunar eftir að formlegri skólagöngu lýkur og tryggja þurfi aðgang að námi í </w:t>
      </w:r>
      <w:proofErr w:type="spellStart"/>
      <w:r w:rsidR="0038030C">
        <w:rPr>
          <w:lang w:val="is-IS"/>
        </w:rPr>
        <w:t>fullorðinsfræðslu</w:t>
      </w:r>
      <w:proofErr w:type="spellEnd"/>
      <w:r w:rsidR="0038030C">
        <w:rPr>
          <w:lang w:val="is-IS"/>
        </w:rPr>
        <w:t xml:space="preserve"> og háskólanámi án mismununar. </w:t>
      </w:r>
    </w:p>
    <w:p w14:paraId="094DC467" w14:textId="77777777" w:rsidR="00956E14" w:rsidRPr="00471D9F" w:rsidRDefault="00956E14" w:rsidP="00956E14">
      <w:pPr>
        <w:rPr>
          <w:lang w:val="is-IS"/>
        </w:rPr>
      </w:pPr>
      <w:r>
        <w:t xml:space="preserve">Í umsögn </w:t>
      </w:r>
      <w:r>
        <w:rPr>
          <w:lang w:val="is-IS"/>
        </w:rPr>
        <w:t xml:space="preserve">Menntamálastofnunar </w:t>
      </w:r>
      <w:r w:rsidR="00471D9F">
        <w:rPr>
          <w:lang w:val="is-IS"/>
        </w:rPr>
        <w:t xml:space="preserve">er lögð áhersla á mikilvægi þess að tilgreina á hvaða gögnum menntastefna byggir. Þá er lögð áhersla á mikilvægi skýrari leiðsagnar um fyrirkomulag námsmats og samhengis í þróun framtíðarsýnar um námsmat, námsgögn og endurskoðunar á aðalnámskrá. Þá þurfi að skoða sérstaklega væntingar til nemenda í tengslum við aðalnámskrár. </w:t>
      </w:r>
    </w:p>
    <w:p w14:paraId="077462E3" w14:textId="77777777" w:rsidR="00956E14" w:rsidRPr="000D0549" w:rsidRDefault="00956E14" w:rsidP="00956E14">
      <w:pPr>
        <w:rPr>
          <w:lang w:val="is-IS"/>
        </w:rPr>
      </w:pPr>
      <w:r>
        <w:t xml:space="preserve">Í umsögn </w:t>
      </w:r>
      <w:r>
        <w:rPr>
          <w:lang w:val="is-IS"/>
        </w:rPr>
        <w:t xml:space="preserve">Samtaka iðnaðarins </w:t>
      </w:r>
      <w:r>
        <w:t xml:space="preserve">er tillögunni fagnað og </w:t>
      </w:r>
      <w:r w:rsidR="000D0549">
        <w:rPr>
          <w:lang w:val="is-IS"/>
        </w:rPr>
        <w:t xml:space="preserve">tekið undir mikilvægi þess að fjárfesta í menntun landsmanna. </w:t>
      </w:r>
      <w:r w:rsidR="00FF6B28">
        <w:rPr>
          <w:lang w:val="is-IS"/>
        </w:rPr>
        <w:t xml:space="preserve">Bent er á að auka þurfi áherslu á tækni- og raungreinar á grunnskólastigi og samstarf menntakerfis og atvinnulífs. </w:t>
      </w:r>
    </w:p>
    <w:p w14:paraId="17024C2D" w14:textId="77777777" w:rsidR="00956E14" w:rsidRPr="009B7A94" w:rsidRDefault="00956E14" w:rsidP="00956E14">
      <w:pPr>
        <w:rPr>
          <w:lang w:val="is-IS"/>
        </w:rPr>
      </w:pPr>
      <w:r>
        <w:t>Í umsögn</w:t>
      </w:r>
      <w:r>
        <w:rPr>
          <w:lang w:val="is-IS"/>
        </w:rPr>
        <w:t xml:space="preserve"> mennta- og lýðheilsusviðs Hafnarfjarðar</w:t>
      </w:r>
      <w:r>
        <w:t xml:space="preserve"> er tillögunni fagnað og </w:t>
      </w:r>
      <w:r w:rsidR="009B7A94">
        <w:rPr>
          <w:lang w:val="is-IS"/>
        </w:rPr>
        <w:t xml:space="preserve">sérlega áherslum á </w:t>
      </w:r>
      <w:proofErr w:type="spellStart"/>
      <w:r w:rsidR="009B7A94">
        <w:rPr>
          <w:lang w:val="is-IS"/>
        </w:rPr>
        <w:t>snemmbæran</w:t>
      </w:r>
      <w:proofErr w:type="spellEnd"/>
      <w:r w:rsidR="009B7A94">
        <w:rPr>
          <w:lang w:val="is-IS"/>
        </w:rPr>
        <w:t xml:space="preserve"> stuðning, vellíðan og hæfni til framtíðar. </w:t>
      </w:r>
      <w:r w:rsidR="00FA4587">
        <w:rPr>
          <w:lang w:val="is-IS"/>
        </w:rPr>
        <w:t xml:space="preserve">Bent er á að skerpa þurfi á áherslum varðandi starfsþróun kennara, málþroska, samstarfi um </w:t>
      </w:r>
      <w:proofErr w:type="spellStart"/>
      <w:r w:rsidR="00FA4587">
        <w:rPr>
          <w:lang w:val="is-IS"/>
        </w:rPr>
        <w:t>snemmbæran</w:t>
      </w:r>
      <w:proofErr w:type="spellEnd"/>
      <w:r w:rsidR="00FA4587">
        <w:rPr>
          <w:lang w:val="is-IS"/>
        </w:rPr>
        <w:t xml:space="preserve"> stuðning og úthlutun fjármuna til að mæta ólíkum þörfum nemenda. Markvissa vitundarvakningu þurfi til eflingar starfs- og tæknináms og samhentu langtíma verkefni sem miði að því að efla virðingu og vægi kennarastarfsins. Þá þurfi að huga að eflingu áhuga nemenda á fjölbreyttum og skapandi leiðum í námi.</w:t>
      </w:r>
    </w:p>
    <w:p w14:paraId="4E31062E" w14:textId="77777777" w:rsidR="00956E14" w:rsidRPr="00DC3FB2" w:rsidRDefault="00956E14" w:rsidP="00956E14">
      <w:pPr>
        <w:rPr>
          <w:lang w:val="is-IS"/>
        </w:rPr>
      </w:pPr>
      <w:r>
        <w:t>Í umsögn</w:t>
      </w:r>
      <w:r>
        <w:rPr>
          <w:lang w:val="is-IS"/>
        </w:rPr>
        <w:t xml:space="preserve"> </w:t>
      </w:r>
      <w:proofErr w:type="spellStart"/>
      <w:r>
        <w:rPr>
          <w:lang w:val="is-IS"/>
        </w:rPr>
        <w:t>Samfés</w:t>
      </w:r>
      <w:proofErr w:type="spellEnd"/>
      <w:r>
        <w:t xml:space="preserve"> er tillögunni fagnað og mikilvægi</w:t>
      </w:r>
      <w:r w:rsidR="0081479F">
        <w:rPr>
          <w:lang w:val="is-IS"/>
        </w:rPr>
        <w:t xml:space="preserve"> óformlegrar menntunar og jöfnum tækifærum til náms. Þá er nemendalýðræði fagnað en áréttað að hægt hefði verið að tryggja enn betur virka þátttöku ungs fólks í stefnumótuninni. Kallað er eftir skýrari stefnu fyrir skólaráð og nemendaráð svo allir nemendur hafi jafnan að</w:t>
      </w:r>
      <w:r w:rsidR="009B7A94">
        <w:rPr>
          <w:lang w:val="is-IS"/>
        </w:rPr>
        <w:t>gang að tækifærum til óformlegs náms. Þá er bent á að með því að tryggja aðkomu félagsmiðstöðva og ungmennahúsa að menntun sé opnað enn frekar á greiðari aðgang ungmenna að því að tjá skoðanir sínar.</w:t>
      </w:r>
    </w:p>
    <w:p w14:paraId="49C6F684" w14:textId="77777777" w:rsidR="00956E14" w:rsidRPr="00DC3FB2" w:rsidRDefault="00956E14" w:rsidP="00956E14">
      <w:pPr>
        <w:rPr>
          <w:lang w:val="is-IS"/>
        </w:rPr>
      </w:pPr>
      <w:r>
        <w:t>Í umsögn</w:t>
      </w:r>
      <w:r>
        <w:rPr>
          <w:lang w:val="is-IS"/>
        </w:rPr>
        <w:t xml:space="preserve"> skóla- og frístundasvið</w:t>
      </w:r>
      <w:r w:rsidR="009B7A94">
        <w:rPr>
          <w:lang w:val="is-IS"/>
        </w:rPr>
        <w:t>s</w:t>
      </w:r>
      <w:r>
        <w:rPr>
          <w:lang w:val="is-IS"/>
        </w:rPr>
        <w:t xml:space="preserve"> Reykjavíkurborgar</w:t>
      </w:r>
      <w:r>
        <w:t xml:space="preserve"> er tillögunni fagnað og mikilvægi</w:t>
      </w:r>
      <w:r w:rsidR="009127E7">
        <w:rPr>
          <w:lang w:val="is-IS"/>
        </w:rPr>
        <w:t xml:space="preserve"> þess að fjalla um nám og menntun barna og fullorðinna alla ævi. Athugasemdir eru gerðar við skort á áherslu á leik, aðlögun barna sem þurfa á sérstökum stuðningi að halda, kennsluráðgjöf, faglegt frelsi, uppbyggingu væntinga og að tryggja vellíðan, velferð og árangur allra barna. </w:t>
      </w:r>
      <w:r w:rsidR="00807D11">
        <w:rPr>
          <w:lang w:val="is-IS"/>
        </w:rPr>
        <w:t xml:space="preserve">Einnig þykir skorta áherslu á málskilning, málþroska og íslenskt táknmál. Þá er áréttað mikilvægi þess að meta menntun innflytjenda, styðja við foreldra, skýra samstarf skóla- og frístundastarfs og skilgreiningu ráðstöfunar fjármuna. </w:t>
      </w:r>
    </w:p>
    <w:p w14:paraId="70EBFDB1" w14:textId="063F7CAC" w:rsidR="00956E14" w:rsidRPr="00B540A0" w:rsidRDefault="00956E14" w:rsidP="00956E14">
      <w:pPr>
        <w:rPr>
          <w:lang w:val="is-IS"/>
        </w:rPr>
      </w:pPr>
      <w:r>
        <w:lastRenderedPageBreak/>
        <w:t xml:space="preserve">Í umsögn </w:t>
      </w:r>
      <w:r>
        <w:rPr>
          <w:lang w:val="is-IS"/>
        </w:rPr>
        <w:t xml:space="preserve">Sambands íslenskra sveitarfélaga </w:t>
      </w:r>
      <w:r>
        <w:t>er</w:t>
      </w:r>
      <w:r w:rsidR="00B540A0">
        <w:rPr>
          <w:lang w:val="is-IS"/>
        </w:rPr>
        <w:t xml:space="preserve"> tillögunni fagnað </w:t>
      </w:r>
      <w:r w:rsidR="00E93F09">
        <w:rPr>
          <w:lang w:val="is-IS"/>
        </w:rPr>
        <w:t xml:space="preserve">og tekið undir það að tímabært sé að setja menntun landsmanna í öndvegi. </w:t>
      </w:r>
      <w:r w:rsidR="00805B99">
        <w:rPr>
          <w:lang w:val="is-IS"/>
        </w:rPr>
        <w:t>Bent er á að gjá sé á milli skólaþjónustu grunn- og framhaldsskóla, huga þurfi sérstaklega að fjármögnun starf</w:t>
      </w:r>
      <w:r w:rsidR="00C667DD">
        <w:rPr>
          <w:lang w:val="is-IS"/>
        </w:rPr>
        <w:t>s</w:t>
      </w:r>
      <w:r w:rsidR="00805B99">
        <w:rPr>
          <w:lang w:val="is-IS"/>
        </w:rPr>
        <w:t>-, iðn- og tæknináms, forgangsraða þurfi endurskoðun aðalnámskrá</w:t>
      </w:r>
      <w:r w:rsidR="00A2546E">
        <w:rPr>
          <w:lang w:val="is-IS"/>
        </w:rPr>
        <w:t>r grunnskóla</w:t>
      </w:r>
      <w:r w:rsidR="00805B99">
        <w:rPr>
          <w:lang w:val="is-IS"/>
        </w:rPr>
        <w:t xml:space="preserve"> í þágu námsmats, undanþágu frá skólasókn og viðmiðunarstundaskrá og að skýra þurfi betur skilvirka ráðstöfun fjármuna. Þá er lögð á</w:t>
      </w:r>
      <w:r w:rsidR="00315E6A">
        <w:rPr>
          <w:lang w:val="is-IS"/>
        </w:rPr>
        <w:t>hersla á mikilvægi þess að vandað verði til við innleiðingu stefnunnar</w:t>
      </w:r>
      <w:r w:rsidR="00805B99">
        <w:rPr>
          <w:lang w:val="is-IS"/>
        </w:rPr>
        <w:t>.</w:t>
      </w:r>
    </w:p>
    <w:p w14:paraId="2870640A" w14:textId="77777777" w:rsidR="00956E14" w:rsidRPr="00C91854" w:rsidRDefault="00956E14" w:rsidP="00956E14">
      <w:pPr>
        <w:rPr>
          <w:lang w:val="is-IS"/>
        </w:rPr>
      </w:pPr>
      <w:r>
        <w:t xml:space="preserve">Í umsögn </w:t>
      </w:r>
      <w:r>
        <w:rPr>
          <w:lang w:val="is-IS"/>
        </w:rPr>
        <w:t xml:space="preserve">Menntavísindasviðs Háskóla Íslands </w:t>
      </w:r>
      <w:r>
        <w:t xml:space="preserve">er </w:t>
      </w:r>
      <w:r w:rsidR="00C91854">
        <w:rPr>
          <w:lang w:val="is-IS"/>
        </w:rPr>
        <w:t xml:space="preserve">gagnrýnt að viðhorf til menntunar einkennist of mikið af hinu tæknilega, sýn um óformlega menntun endurspeglist að takmörkuðu leyti í textanum og fleiri fagstéttir innan menntakerfisins fái rými og séu ávarpaðar. Þá er áréttað mikilvægi þess að fara í sértækar aðgerðir til að fjölga leikskólakennurum og varað er við oftrú á ytri mælikvarða sem varpa ljósi á afmarkaða þætti skólastarfs. Þá er hvatt til stofnunar menntarannsóknarsjóðs og varað við breytingum á inntökuskilyrðum í háskóla. </w:t>
      </w:r>
    </w:p>
    <w:p w14:paraId="7ABAAD78" w14:textId="77777777" w:rsidR="00AB55F3" w:rsidRPr="00DC3FB2" w:rsidRDefault="00AB55F3" w:rsidP="00956E14">
      <w:pPr>
        <w:rPr>
          <w:lang w:val="is-IS"/>
        </w:rPr>
      </w:pPr>
      <w:r>
        <w:rPr>
          <w:lang w:val="is-IS"/>
        </w:rPr>
        <w:t>Í umsögn Ólafs Oddssonar fræðslustjóra Skógræktarinnar</w:t>
      </w:r>
      <w:r w:rsidR="0054680F">
        <w:rPr>
          <w:lang w:val="is-IS"/>
        </w:rPr>
        <w:t xml:space="preserve"> er</w:t>
      </w:r>
      <w:r>
        <w:rPr>
          <w:lang w:val="is-IS"/>
        </w:rPr>
        <w:t xml:space="preserve"> tillögunni fagnað</w:t>
      </w:r>
      <w:r w:rsidR="00C65509">
        <w:rPr>
          <w:lang w:val="is-IS"/>
        </w:rPr>
        <w:t xml:space="preserve"> </w:t>
      </w:r>
      <w:r w:rsidR="001122F1">
        <w:rPr>
          <w:lang w:val="is-IS"/>
        </w:rPr>
        <w:t xml:space="preserve">en áhersla er lögð á að ný menntastefna þurfi að innihalda skógaruppeldisleg viðmið í menningu, menntun, efnahag, sjálfbærni og skapandi iðju skógarverkefna. </w:t>
      </w:r>
    </w:p>
    <w:p w14:paraId="669DCCA0" w14:textId="77777777" w:rsidR="00E45369" w:rsidRDefault="00E45369" w:rsidP="00A2546E">
      <w:pPr>
        <w:pStyle w:val="Fyrirsgn2"/>
        <w:numPr>
          <w:ilvl w:val="1"/>
          <w:numId w:val="1"/>
        </w:numPr>
        <w:ind w:left="567" w:hanging="567"/>
        <w:rPr>
          <w:lang w:val="is-IS"/>
        </w:rPr>
      </w:pPr>
      <w:bookmarkStart w:id="7" w:name="_Toc40257984"/>
      <w:r>
        <w:rPr>
          <w:lang w:val="is-IS"/>
        </w:rPr>
        <w:t>Viðbrögð við umsögnum</w:t>
      </w:r>
      <w:bookmarkEnd w:id="7"/>
    </w:p>
    <w:p w14:paraId="4EC01607" w14:textId="77777777" w:rsidR="00266DE2" w:rsidRDefault="00266DE2" w:rsidP="00266DE2">
      <w:r>
        <w:t>Í umsögnunum komu fram ýmsar gagnlegar ábendingar og var brugðist við þeim með eftirfarandi hætti:</w:t>
      </w:r>
    </w:p>
    <w:p w14:paraId="3A19E6B5" w14:textId="77777777" w:rsidR="00725335" w:rsidRDefault="00725335" w:rsidP="00266DE2">
      <w:pPr>
        <w:pStyle w:val="Mlsgreinlista"/>
        <w:numPr>
          <w:ilvl w:val="0"/>
          <w:numId w:val="6"/>
        </w:numPr>
        <w:rPr>
          <w:lang w:val="is-IS"/>
        </w:rPr>
      </w:pPr>
      <w:r>
        <w:rPr>
          <w:lang w:val="is-IS"/>
        </w:rPr>
        <w:t xml:space="preserve">Orðalagi meginmarkmiðs D var breytt úr „samábyrgð ríki um framkvæmd og gæði </w:t>
      </w:r>
      <w:r>
        <w:t>skóla- og fræðslustarfs</w:t>
      </w:r>
      <w:r>
        <w:rPr>
          <w:lang w:val="is-IS"/>
        </w:rPr>
        <w:t xml:space="preserve">“ í „samábyrgð ríki um framkvæmd og gæði menntunar“. </w:t>
      </w:r>
    </w:p>
    <w:p w14:paraId="0EB47145" w14:textId="77777777" w:rsidR="00725335" w:rsidRPr="00725335" w:rsidRDefault="00725335" w:rsidP="00266DE2">
      <w:pPr>
        <w:pStyle w:val="Mlsgreinlista"/>
        <w:numPr>
          <w:ilvl w:val="0"/>
          <w:numId w:val="6"/>
        </w:numPr>
        <w:rPr>
          <w:lang w:val="is-IS"/>
        </w:rPr>
      </w:pPr>
      <w:r>
        <w:rPr>
          <w:lang w:val="is-IS"/>
        </w:rPr>
        <w:t>Fyrstu áherslu undir meginmarkmiði A breytt úr „</w:t>
      </w:r>
      <w:r w:rsidRPr="00725335">
        <w:rPr>
          <w:i/>
          <w:iCs/>
        </w:rPr>
        <w:t>Mikilvægi kennara, skólastjórnenda og annarra starfsmanna í menntakerfinu</w:t>
      </w:r>
      <w:r>
        <w:rPr>
          <w:lang w:val="is-IS"/>
        </w:rPr>
        <w:t>“ í „</w:t>
      </w:r>
      <w:r w:rsidRPr="00E23397">
        <w:rPr>
          <w:rFonts w:cs="Times New Roman"/>
          <w:bCs/>
          <w:i/>
        </w:rPr>
        <w:t>Mikilvægi</w:t>
      </w:r>
      <w:r>
        <w:rPr>
          <w:rFonts w:cs="Times New Roman"/>
          <w:bCs/>
          <w:i/>
        </w:rPr>
        <w:t xml:space="preserve"> </w:t>
      </w:r>
      <w:r w:rsidRPr="00E23397">
        <w:rPr>
          <w:rFonts w:cs="Times New Roman"/>
          <w:bCs/>
          <w:i/>
        </w:rPr>
        <w:t>kennara</w:t>
      </w:r>
      <w:r>
        <w:rPr>
          <w:rFonts w:cs="Times New Roman"/>
          <w:bCs/>
          <w:i/>
        </w:rPr>
        <w:t>, skóla</w:t>
      </w:r>
      <w:r w:rsidRPr="00E23397">
        <w:rPr>
          <w:rFonts w:cs="Times New Roman"/>
          <w:bCs/>
          <w:i/>
        </w:rPr>
        <w:t>stjórnenda</w:t>
      </w:r>
      <w:r>
        <w:rPr>
          <w:rFonts w:cs="Times New Roman"/>
          <w:bCs/>
          <w:i/>
        </w:rPr>
        <w:t xml:space="preserve"> og annarra starfsstétta í menntakerfinu</w:t>
      </w:r>
      <w:r>
        <w:rPr>
          <w:rFonts w:cs="Times New Roman"/>
          <w:bCs/>
          <w:i/>
          <w:lang w:val="is-IS"/>
        </w:rPr>
        <w:t>“.</w:t>
      </w:r>
    </w:p>
    <w:p w14:paraId="3B6A0A6E" w14:textId="77777777" w:rsidR="00725335" w:rsidRPr="00B66DA7" w:rsidRDefault="00725335" w:rsidP="00B66DA7">
      <w:pPr>
        <w:pStyle w:val="Mlsgreinlista"/>
        <w:numPr>
          <w:ilvl w:val="0"/>
          <w:numId w:val="6"/>
        </w:numPr>
        <w:rPr>
          <w:lang w:val="is-IS"/>
        </w:rPr>
      </w:pPr>
      <w:r>
        <w:rPr>
          <w:lang w:val="is-IS"/>
        </w:rPr>
        <w:t>Áherslu undir meginmarkmiði D um mat á gæðum menntunar breytt úr „</w:t>
      </w:r>
      <w:r w:rsidRPr="00725335">
        <w:rPr>
          <w:i/>
          <w:iCs/>
          <w:lang w:val="is-IS"/>
        </w:rPr>
        <w:t>Umbótamiðað gæðamat</w:t>
      </w:r>
      <w:r>
        <w:rPr>
          <w:lang w:val="is-IS"/>
        </w:rPr>
        <w:t>“ í „</w:t>
      </w:r>
      <w:r w:rsidRPr="00725335">
        <w:rPr>
          <w:i/>
          <w:iCs/>
          <w:lang w:val="is-IS"/>
        </w:rPr>
        <w:t>Umbótamiðað innra og ytra mat</w:t>
      </w:r>
      <w:r>
        <w:rPr>
          <w:lang w:val="is-IS"/>
        </w:rPr>
        <w:t xml:space="preserve">“. </w:t>
      </w:r>
    </w:p>
    <w:p w14:paraId="6E1EF7CC" w14:textId="77777777" w:rsidR="00576754" w:rsidRDefault="00576754" w:rsidP="00266DE2">
      <w:pPr>
        <w:pStyle w:val="Mlsgreinlista"/>
        <w:numPr>
          <w:ilvl w:val="0"/>
          <w:numId w:val="6"/>
        </w:numPr>
        <w:rPr>
          <w:lang w:val="is-IS"/>
        </w:rPr>
      </w:pPr>
      <w:r>
        <w:rPr>
          <w:lang w:val="is-IS"/>
        </w:rPr>
        <w:t>Hugtakinu skóli var skipt út fyrir menntastofnanir þar sem það átti við.</w:t>
      </w:r>
    </w:p>
    <w:p w14:paraId="35154525" w14:textId="77777777" w:rsidR="00266DE2" w:rsidRDefault="00AF2FED" w:rsidP="00266DE2">
      <w:pPr>
        <w:pStyle w:val="Mlsgreinlista"/>
        <w:numPr>
          <w:ilvl w:val="0"/>
          <w:numId w:val="6"/>
        </w:numPr>
        <w:rPr>
          <w:lang w:val="is-IS"/>
        </w:rPr>
      </w:pPr>
      <w:r>
        <w:rPr>
          <w:lang w:val="is-IS"/>
        </w:rPr>
        <w:t>Orðalagi var brey</w:t>
      </w:r>
      <w:r w:rsidR="00B435EA">
        <w:rPr>
          <w:lang w:val="is-IS"/>
        </w:rPr>
        <w:t>tt er varða starfandi fagstéttir í menntakerfinu. Víða var talað um fræðsluaðila</w:t>
      </w:r>
      <w:r w:rsidR="00420026">
        <w:rPr>
          <w:lang w:val="is-IS"/>
        </w:rPr>
        <w:t xml:space="preserve"> og því breytt í sérfræðinga og/eða fagfólk eða fagaðila. </w:t>
      </w:r>
    </w:p>
    <w:p w14:paraId="0C0A75FC" w14:textId="77777777" w:rsidR="00576754" w:rsidRDefault="00AF2FED" w:rsidP="00266DE2">
      <w:pPr>
        <w:pStyle w:val="Mlsgreinlista"/>
        <w:numPr>
          <w:ilvl w:val="0"/>
          <w:numId w:val="6"/>
        </w:numPr>
        <w:rPr>
          <w:lang w:val="is-IS"/>
        </w:rPr>
      </w:pPr>
      <w:r>
        <w:rPr>
          <w:lang w:val="is-IS"/>
        </w:rPr>
        <w:t xml:space="preserve">Bætt var við umfjöllun um </w:t>
      </w:r>
      <w:r w:rsidR="00B435EA">
        <w:rPr>
          <w:lang w:val="is-IS"/>
        </w:rPr>
        <w:t>óformlega menntun</w:t>
      </w:r>
      <w:r w:rsidR="009112C5">
        <w:rPr>
          <w:lang w:val="is-IS"/>
        </w:rPr>
        <w:t xml:space="preserve"> ekki síst á frístundaheimilum og í félagsmiðstöðvum og ungmennahúsum.</w:t>
      </w:r>
    </w:p>
    <w:p w14:paraId="085CFA59" w14:textId="77777777" w:rsidR="00AF2FED" w:rsidRDefault="00576754" w:rsidP="00266DE2">
      <w:pPr>
        <w:pStyle w:val="Mlsgreinlista"/>
        <w:numPr>
          <w:ilvl w:val="0"/>
          <w:numId w:val="6"/>
        </w:numPr>
        <w:rPr>
          <w:lang w:val="is-IS"/>
        </w:rPr>
      </w:pPr>
      <w:r>
        <w:rPr>
          <w:lang w:val="is-IS"/>
        </w:rPr>
        <w:t xml:space="preserve">Bætt var við áherslu á samvinnu hagsmunaaðila um þróun menntakerfisins meðal annars með tilraunaverkefnum. </w:t>
      </w:r>
      <w:r w:rsidR="009112C5">
        <w:rPr>
          <w:lang w:val="is-IS"/>
        </w:rPr>
        <w:t xml:space="preserve"> </w:t>
      </w:r>
    </w:p>
    <w:p w14:paraId="71FCEBD7" w14:textId="77777777" w:rsidR="00DE1CB5" w:rsidRDefault="00DE1CB5" w:rsidP="00266DE2">
      <w:pPr>
        <w:pStyle w:val="Mlsgreinlista"/>
        <w:numPr>
          <w:ilvl w:val="0"/>
          <w:numId w:val="6"/>
        </w:numPr>
        <w:rPr>
          <w:lang w:val="is-IS"/>
        </w:rPr>
      </w:pPr>
      <w:r>
        <w:rPr>
          <w:lang w:val="is-IS"/>
        </w:rPr>
        <w:t xml:space="preserve">Bætt var við umfjöllun um mikilvægi ævináms og markvissa uppbyggingu hæfni. </w:t>
      </w:r>
    </w:p>
    <w:p w14:paraId="0EF08A33" w14:textId="77777777" w:rsidR="009112C5" w:rsidRDefault="009112C5" w:rsidP="00266DE2">
      <w:pPr>
        <w:pStyle w:val="Mlsgreinlista"/>
        <w:numPr>
          <w:ilvl w:val="0"/>
          <w:numId w:val="6"/>
        </w:numPr>
        <w:rPr>
          <w:lang w:val="is-IS"/>
        </w:rPr>
      </w:pPr>
      <w:r>
        <w:rPr>
          <w:lang w:val="is-IS"/>
        </w:rPr>
        <w:t xml:space="preserve">Bætt var tilvísun í heimsmarkmið 4.7 um sjálfbæra þróun. </w:t>
      </w:r>
    </w:p>
    <w:p w14:paraId="3CF27A01" w14:textId="77777777" w:rsidR="00AF2FED" w:rsidRDefault="00AF2FED" w:rsidP="00266DE2">
      <w:pPr>
        <w:pStyle w:val="Mlsgreinlista"/>
        <w:numPr>
          <w:ilvl w:val="0"/>
          <w:numId w:val="6"/>
        </w:numPr>
        <w:rPr>
          <w:lang w:val="is-IS"/>
        </w:rPr>
      </w:pPr>
      <w:r>
        <w:rPr>
          <w:lang w:val="is-IS"/>
        </w:rPr>
        <w:t xml:space="preserve">Bætt var við umfjöllun um </w:t>
      </w:r>
      <w:r w:rsidR="00B435EA">
        <w:rPr>
          <w:lang w:val="is-IS"/>
        </w:rPr>
        <w:t>samning Sameinuðu þjóðanna um réttindi fatlaðs fólks.</w:t>
      </w:r>
    </w:p>
    <w:p w14:paraId="3D3F4A09" w14:textId="77777777" w:rsidR="00576754" w:rsidRDefault="00576754" w:rsidP="00266DE2">
      <w:pPr>
        <w:pStyle w:val="Mlsgreinlista"/>
        <w:numPr>
          <w:ilvl w:val="0"/>
          <w:numId w:val="6"/>
        </w:numPr>
        <w:rPr>
          <w:lang w:val="is-IS"/>
        </w:rPr>
      </w:pPr>
      <w:r>
        <w:rPr>
          <w:lang w:val="is-IS"/>
        </w:rPr>
        <w:t xml:space="preserve">Skerpt var á áherslu á aðgang að námi á háskólastigi og í </w:t>
      </w:r>
      <w:proofErr w:type="spellStart"/>
      <w:r>
        <w:rPr>
          <w:lang w:val="is-IS"/>
        </w:rPr>
        <w:t>fullorðinsfræðslu</w:t>
      </w:r>
      <w:proofErr w:type="spellEnd"/>
      <w:r>
        <w:rPr>
          <w:lang w:val="is-IS"/>
        </w:rPr>
        <w:t xml:space="preserve"> án mismununar. </w:t>
      </w:r>
    </w:p>
    <w:p w14:paraId="400814A9" w14:textId="77777777" w:rsidR="00B435EA" w:rsidRDefault="00B435EA" w:rsidP="00266DE2">
      <w:pPr>
        <w:pStyle w:val="Mlsgreinlista"/>
        <w:numPr>
          <w:ilvl w:val="0"/>
          <w:numId w:val="6"/>
        </w:numPr>
        <w:rPr>
          <w:lang w:val="is-IS"/>
        </w:rPr>
      </w:pPr>
      <w:r>
        <w:rPr>
          <w:lang w:val="is-IS"/>
        </w:rPr>
        <w:t>Skerpt var á umfjöllun um námsmat.</w:t>
      </w:r>
    </w:p>
    <w:p w14:paraId="110D659F" w14:textId="77777777" w:rsidR="00B435EA" w:rsidRDefault="00B435EA" w:rsidP="00266DE2">
      <w:pPr>
        <w:pStyle w:val="Mlsgreinlista"/>
        <w:numPr>
          <w:ilvl w:val="0"/>
          <w:numId w:val="6"/>
        </w:numPr>
        <w:rPr>
          <w:lang w:val="is-IS"/>
        </w:rPr>
      </w:pPr>
      <w:r>
        <w:rPr>
          <w:lang w:val="is-IS"/>
        </w:rPr>
        <w:t xml:space="preserve">Skerpt var á umfjöllun um umhverfismál og </w:t>
      </w:r>
      <w:proofErr w:type="spellStart"/>
      <w:r>
        <w:rPr>
          <w:lang w:val="is-IS"/>
        </w:rPr>
        <w:t>loftslagsvá</w:t>
      </w:r>
      <w:proofErr w:type="spellEnd"/>
      <w:r>
        <w:rPr>
          <w:lang w:val="is-IS"/>
        </w:rPr>
        <w:t>.</w:t>
      </w:r>
    </w:p>
    <w:p w14:paraId="4A005084" w14:textId="77777777" w:rsidR="00B435EA" w:rsidRDefault="00420026" w:rsidP="00266DE2">
      <w:pPr>
        <w:pStyle w:val="Mlsgreinlista"/>
        <w:numPr>
          <w:ilvl w:val="0"/>
          <w:numId w:val="6"/>
        </w:numPr>
        <w:rPr>
          <w:lang w:val="is-IS"/>
        </w:rPr>
      </w:pPr>
      <w:r>
        <w:rPr>
          <w:lang w:val="is-IS"/>
        </w:rPr>
        <w:t>Skerpt var á umfjöllun um forvarnir og fræðslu gegn mismunun og ofbeldi.</w:t>
      </w:r>
    </w:p>
    <w:p w14:paraId="091DA3EF" w14:textId="77777777" w:rsidR="00420026" w:rsidRDefault="00420026" w:rsidP="00266DE2">
      <w:pPr>
        <w:pStyle w:val="Mlsgreinlista"/>
        <w:numPr>
          <w:ilvl w:val="0"/>
          <w:numId w:val="6"/>
        </w:numPr>
        <w:rPr>
          <w:lang w:val="is-IS"/>
        </w:rPr>
      </w:pPr>
      <w:r>
        <w:rPr>
          <w:lang w:val="is-IS"/>
        </w:rPr>
        <w:t>Bætt var við umfjöllun um útimenntun.</w:t>
      </w:r>
    </w:p>
    <w:p w14:paraId="5126C258" w14:textId="4C9E8A28" w:rsidR="00420026" w:rsidRDefault="00420026" w:rsidP="00266DE2">
      <w:pPr>
        <w:pStyle w:val="Mlsgreinlista"/>
        <w:numPr>
          <w:ilvl w:val="0"/>
          <w:numId w:val="6"/>
        </w:numPr>
        <w:rPr>
          <w:lang w:val="is-IS"/>
        </w:rPr>
      </w:pPr>
      <w:r>
        <w:rPr>
          <w:lang w:val="is-IS"/>
        </w:rPr>
        <w:t>Dregið var ú</w:t>
      </w:r>
      <w:r w:rsidR="00C667DD">
        <w:rPr>
          <w:lang w:val="is-IS"/>
        </w:rPr>
        <w:t>r</w:t>
      </w:r>
      <w:r>
        <w:rPr>
          <w:lang w:val="is-IS"/>
        </w:rPr>
        <w:t xml:space="preserve"> notkun hugtaksins framúrskarandi og öflugt og sveigjanlegt menntakerfi notað þess í stað. </w:t>
      </w:r>
    </w:p>
    <w:p w14:paraId="56FA7E7D" w14:textId="77777777" w:rsidR="00420026" w:rsidRDefault="00420026" w:rsidP="00266DE2">
      <w:pPr>
        <w:pStyle w:val="Mlsgreinlista"/>
        <w:numPr>
          <w:ilvl w:val="0"/>
          <w:numId w:val="6"/>
        </w:numPr>
        <w:rPr>
          <w:lang w:val="is-IS"/>
        </w:rPr>
      </w:pPr>
      <w:r>
        <w:rPr>
          <w:lang w:val="is-IS"/>
        </w:rPr>
        <w:lastRenderedPageBreak/>
        <w:t xml:space="preserve">Dregið var úr notkun hugtaksins skilvirkni. </w:t>
      </w:r>
    </w:p>
    <w:p w14:paraId="62D3570D" w14:textId="77777777" w:rsidR="00DE1CB5" w:rsidRDefault="00DE1CB5" w:rsidP="00266DE2">
      <w:pPr>
        <w:pStyle w:val="Mlsgreinlista"/>
        <w:numPr>
          <w:ilvl w:val="0"/>
          <w:numId w:val="6"/>
        </w:numPr>
        <w:rPr>
          <w:lang w:val="is-IS"/>
        </w:rPr>
      </w:pPr>
      <w:r>
        <w:rPr>
          <w:lang w:val="is-IS"/>
        </w:rPr>
        <w:t xml:space="preserve">Dregið var úr notkun hugtaksins samkeppnishæfni. </w:t>
      </w:r>
    </w:p>
    <w:p w14:paraId="60BF7F2A" w14:textId="77777777" w:rsidR="00420026" w:rsidRDefault="00420026" w:rsidP="00266DE2">
      <w:pPr>
        <w:pStyle w:val="Mlsgreinlista"/>
        <w:numPr>
          <w:ilvl w:val="0"/>
          <w:numId w:val="6"/>
        </w:numPr>
        <w:rPr>
          <w:lang w:val="is-IS"/>
        </w:rPr>
      </w:pPr>
      <w:r>
        <w:rPr>
          <w:lang w:val="is-IS"/>
        </w:rPr>
        <w:t>Lögð var aukin áhersla á j</w:t>
      </w:r>
      <w:r w:rsidR="00C95B26">
        <w:rPr>
          <w:lang w:val="is-IS"/>
        </w:rPr>
        <w:t>a</w:t>
      </w:r>
      <w:r>
        <w:rPr>
          <w:lang w:val="is-IS"/>
        </w:rPr>
        <w:t>fn</w:t>
      </w:r>
      <w:r w:rsidR="00576754">
        <w:rPr>
          <w:lang w:val="is-IS"/>
        </w:rPr>
        <w:t>t</w:t>
      </w:r>
      <w:r>
        <w:rPr>
          <w:lang w:val="is-IS"/>
        </w:rPr>
        <w:t xml:space="preserve"> aðgengi til einstaklingsbundinnar starfsþróunar á starfstíma</w:t>
      </w:r>
      <w:r w:rsidR="00576754">
        <w:rPr>
          <w:lang w:val="is-IS"/>
        </w:rPr>
        <w:t>, eflingu faglegs sjálfstæðis</w:t>
      </w:r>
      <w:r w:rsidR="009112C5">
        <w:rPr>
          <w:lang w:val="is-IS"/>
        </w:rPr>
        <w:t xml:space="preserve"> og aðgengi að kennsluráðgjöf</w:t>
      </w:r>
      <w:r>
        <w:rPr>
          <w:lang w:val="is-IS"/>
        </w:rPr>
        <w:t xml:space="preserve">. </w:t>
      </w:r>
    </w:p>
    <w:p w14:paraId="2D7E4840" w14:textId="77777777" w:rsidR="00420026" w:rsidRDefault="00420026" w:rsidP="00266DE2">
      <w:pPr>
        <w:pStyle w:val="Mlsgreinlista"/>
        <w:numPr>
          <w:ilvl w:val="0"/>
          <w:numId w:val="6"/>
        </w:numPr>
        <w:rPr>
          <w:lang w:val="is-IS"/>
        </w:rPr>
      </w:pPr>
      <w:r>
        <w:rPr>
          <w:lang w:val="is-IS"/>
        </w:rPr>
        <w:t>Dregið var úr notkun hugtaksins skóli og menntakerfi eða formleg jafnt sem óf</w:t>
      </w:r>
      <w:r w:rsidR="0032455F">
        <w:rPr>
          <w:lang w:val="is-IS"/>
        </w:rPr>
        <w:t>or</w:t>
      </w:r>
      <w:r>
        <w:rPr>
          <w:lang w:val="is-IS"/>
        </w:rPr>
        <w:t>mleg menntun notað þess í stað</w:t>
      </w:r>
      <w:r w:rsidR="009112C5">
        <w:rPr>
          <w:lang w:val="is-IS"/>
        </w:rPr>
        <w:t>.</w:t>
      </w:r>
    </w:p>
    <w:p w14:paraId="60A6787E" w14:textId="77777777" w:rsidR="009112C5" w:rsidRDefault="009112C5" w:rsidP="00266DE2">
      <w:pPr>
        <w:pStyle w:val="Mlsgreinlista"/>
        <w:numPr>
          <w:ilvl w:val="0"/>
          <w:numId w:val="6"/>
        </w:numPr>
        <w:rPr>
          <w:lang w:val="is-IS"/>
        </w:rPr>
      </w:pPr>
      <w:r>
        <w:rPr>
          <w:lang w:val="is-IS"/>
        </w:rPr>
        <w:t xml:space="preserve">Bætt var við umfjöllun um mikilvægi menntunar í gegnum frjálsan leik og áhugahvöt. </w:t>
      </w:r>
    </w:p>
    <w:p w14:paraId="6D697148" w14:textId="77777777" w:rsidR="009112C5" w:rsidRDefault="009112C5" w:rsidP="00266DE2">
      <w:pPr>
        <w:pStyle w:val="Mlsgreinlista"/>
        <w:numPr>
          <w:ilvl w:val="0"/>
          <w:numId w:val="6"/>
        </w:numPr>
        <w:rPr>
          <w:lang w:val="is-IS"/>
        </w:rPr>
      </w:pPr>
      <w:r>
        <w:rPr>
          <w:lang w:val="is-IS"/>
        </w:rPr>
        <w:t xml:space="preserve">Hnykkt var á umfjöllun um mikilvægi </w:t>
      </w:r>
      <w:proofErr w:type="spellStart"/>
      <w:r>
        <w:rPr>
          <w:lang w:val="is-IS"/>
        </w:rPr>
        <w:t>læsis</w:t>
      </w:r>
      <w:proofErr w:type="spellEnd"/>
      <w:r w:rsidR="00576754">
        <w:rPr>
          <w:lang w:val="is-IS"/>
        </w:rPr>
        <w:t xml:space="preserve">, </w:t>
      </w:r>
      <w:r w:rsidR="00B66DA7">
        <w:rPr>
          <w:lang w:val="is-IS"/>
        </w:rPr>
        <w:t xml:space="preserve">lesskilnings, </w:t>
      </w:r>
      <w:r w:rsidR="00576754">
        <w:rPr>
          <w:lang w:val="is-IS"/>
        </w:rPr>
        <w:t>málþroska</w:t>
      </w:r>
      <w:r w:rsidR="00DE1CB5">
        <w:rPr>
          <w:lang w:val="is-IS"/>
        </w:rPr>
        <w:t xml:space="preserve"> og íslensks táknmáls</w:t>
      </w:r>
      <w:r>
        <w:rPr>
          <w:lang w:val="is-IS"/>
        </w:rPr>
        <w:t xml:space="preserve">. </w:t>
      </w:r>
    </w:p>
    <w:p w14:paraId="012BCC80" w14:textId="77777777" w:rsidR="00572181" w:rsidRDefault="00572181" w:rsidP="00266DE2">
      <w:pPr>
        <w:pStyle w:val="Mlsgreinlista"/>
        <w:numPr>
          <w:ilvl w:val="0"/>
          <w:numId w:val="6"/>
        </w:numPr>
        <w:rPr>
          <w:lang w:val="is-IS"/>
        </w:rPr>
      </w:pPr>
      <w:r>
        <w:rPr>
          <w:lang w:val="is-IS"/>
        </w:rPr>
        <w:t xml:space="preserve">Bætt var við umfjöllun um virka þátttöku heimila, rithöfunda, bókasafna og fjölmiðla í að efla læsi og auka áhuga nemenda. </w:t>
      </w:r>
    </w:p>
    <w:p w14:paraId="0850E900" w14:textId="77777777" w:rsidR="009112C5" w:rsidRDefault="009112C5" w:rsidP="00266DE2">
      <w:pPr>
        <w:pStyle w:val="Mlsgreinlista"/>
        <w:numPr>
          <w:ilvl w:val="0"/>
          <w:numId w:val="6"/>
        </w:numPr>
        <w:rPr>
          <w:lang w:val="is-IS"/>
        </w:rPr>
      </w:pPr>
      <w:r>
        <w:rPr>
          <w:lang w:val="is-IS"/>
        </w:rPr>
        <w:t>Bætt var við umfjöllun um mikilvægi ungmennalýðræðis.</w:t>
      </w:r>
    </w:p>
    <w:p w14:paraId="230755B5" w14:textId="77777777" w:rsidR="009112C5" w:rsidRDefault="009112C5" w:rsidP="00266DE2">
      <w:pPr>
        <w:pStyle w:val="Mlsgreinlista"/>
        <w:numPr>
          <w:ilvl w:val="0"/>
          <w:numId w:val="6"/>
        </w:numPr>
        <w:rPr>
          <w:lang w:val="is-IS"/>
        </w:rPr>
      </w:pPr>
      <w:r>
        <w:rPr>
          <w:lang w:val="is-IS"/>
        </w:rPr>
        <w:t>Bætt var við umfjöllun um réttindamiðaða nálgun</w:t>
      </w:r>
      <w:r w:rsidR="00DE1CB5">
        <w:rPr>
          <w:lang w:val="is-IS"/>
        </w:rPr>
        <w:t xml:space="preserve"> í menntun.</w:t>
      </w:r>
    </w:p>
    <w:p w14:paraId="6B6FC247" w14:textId="77777777" w:rsidR="00DE1CB5" w:rsidRDefault="00DE1CB5" w:rsidP="00266DE2">
      <w:pPr>
        <w:pStyle w:val="Mlsgreinlista"/>
        <w:numPr>
          <w:ilvl w:val="0"/>
          <w:numId w:val="6"/>
        </w:numPr>
        <w:rPr>
          <w:lang w:val="is-IS"/>
        </w:rPr>
      </w:pPr>
      <w:r>
        <w:rPr>
          <w:lang w:val="is-IS"/>
        </w:rPr>
        <w:t xml:space="preserve">Hnykkt var á áherslu á vinnustaðanám sem styður við hæfni til að takast á við samfélagsbreytingar. </w:t>
      </w:r>
    </w:p>
    <w:p w14:paraId="397D04DC" w14:textId="77777777" w:rsidR="00DE1CB5" w:rsidRDefault="00DE1CB5" w:rsidP="00266DE2">
      <w:pPr>
        <w:pStyle w:val="Mlsgreinlista"/>
        <w:numPr>
          <w:ilvl w:val="0"/>
          <w:numId w:val="6"/>
        </w:numPr>
        <w:rPr>
          <w:lang w:val="is-IS"/>
        </w:rPr>
      </w:pPr>
      <w:r>
        <w:rPr>
          <w:lang w:val="is-IS"/>
        </w:rPr>
        <w:t xml:space="preserve">Orðalagi var breytt í kafla um ráðgjöf um nám og störf alla ævi. </w:t>
      </w:r>
    </w:p>
    <w:p w14:paraId="0C302CBD" w14:textId="77777777" w:rsidR="00DE1CB5" w:rsidRDefault="00DE1CB5" w:rsidP="00266DE2">
      <w:pPr>
        <w:pStyle w:val="Mlsgreinlista"/>
        <w:numPr>
          <w:ilvl w:val="0"/>
          <w:numId w:val="6"/>
        </w:numPr>
        <w:rPr>
          <w:lang w:val="is-IS"/>
        </w:rPr>
      </w:pPr>
      <w:r>
        <w:rPr>
          <w:lang w:val="is-IS"/>
        </w:rPr>
        <w:t xml:space="preserve">Bætt var við umfjöllun um nýsköpunar- og frumkvöðlamennt. </w:t>
      </w:r>
    </w:p>
    <w:p w14:paraId="2F3106B5" w14:textId="77777777" w:rsidR="00DE1CB5" w:rsidRDefault="00DE1CB5" w:rsidP="00266DE2">
      <w:pPr>
        <w:pStyle w:val="Mlsgreinlista"/>
        <w:numPr>
          <w:ilvl w:val="0"/>
          <w:numId w:val="6"/>
        </w:numPr>
        <w:rPr>
          <w:lang w:val="is-IS"/>
        </w:rPr>
      </w:pPr>
      <w:r>
        <w:rPr>
          <w:lang w:val="is-IS"/>
        </w:rPr>
        <w:t xml:space="preserve">Bætt var við dæmum um lýðræðisverkefni í kafla um stafræna borgaravitund og lýðræði. </w:t>
      </w:r>
    </w:p>
    <w:p w14:paraId="06DB2280" w14:textId="77777777" w:rsidR="00DE1CB5" w:rsidRDefault="00C95B26" w:rsidP="00266DE2">
      <w:pPr>
        <w:pStyle w:val="Mlsgreinlista"/>
        <w:numPr>
          <w:ilvl w:val="0"/>
          <w:numId w:val="6"/>
        </w:numPr>
        <w:rPr>
          <w:lang w:val="is-IS"/>
        </w:rPr>
      </w:pPr>
      <w:r>
        <w:rPr>
          <w:lang w:val="is-IS"/>
        </w:rPr>
        <w:t>Skerpt var á u</w:t>
      </w:r>
      <w:r w:rsidR="00DE1CB5">
        <w:rPr>
          <w:lang w:val="is-IS"/>
        </w:rPr>
        <w:t xml:space="preserve">mfjöllun um </w:t>
      </w:r>
      <w:r>
        <w:rPr>
          <w:lang w:val="is-IS"/>
        </w:rPr>
        <w:t>heilsueflingu, vel</w:t>
      </w:r>
      <w:r w:rsidR="00DE1CB5">
        <w:rPr>
          <w:lang w:val="is-IS"/>
        </w:rPr>
        <w:t xml:space="preserve">líðan, </w:t>
      </w:r>
      <w:r w:rsidR="00B66DA7">
        <w:rPr>
          <w:lang w:val="is-IS"/>
        </w:rPr>
        <w:t xml:space="preserve">geðheilbrigði, </w:t>
      </w:r>
      <w:r w:rsidR="00DE1CB5">
        <w:rPr>
          <w:lang w:val="is-IS"/>
        </w:rPr>
        <w:t xml:space="preserve">fjárhag og hæfilegt álag </w:t>
      </w:r>
      <w:r>
        <w:rPr>
          <w:lang w:val="is-IS"/>
        </w:rPr>
        <w:t>í námi</w:t>
      </w:r>
      <w:r w:rsidR="00DE1CB5">
        <w:rPr>
          <w:lang w:val="is-IS"/>
        </w:rPr>
        <w:t>.</w:t>
      </w:r>
    </w:p>
    <w:p w14:paraId="1FC74CB0" w14:textId="77777777" w:rsidR="00DE1CB5" w:rsidRDefault="00DE1CB5" w:rsidP="00266DE2">
      <w:pPr>
        <w:pStyle w:val="Mlsgreinlista"/>
        <w:numPr>
          <w:ilvl w:val="0"/>
          <w:numId w:val="6"/>
        </w:numPr>
        <w:rPr>
          <w:lang w:val="is-IS"/>
        </w:rPr>
      </w:pPr>
      <w:r>
        <w:rPr>
          <w:lang w:val="is-IS"/>
        </w:rPr>
        <w:t xml:space="preserve">Skerpt var á hlutverki Menntamálastofnunar. </w:t>
      </w:r>
    </w:p>
    <w:p w14:paraId="3BD5BAA7" w14:textId="77777777" w:rsidR="00DE1CB5" w:rsidRDefault="00762FBE" w:rsidP="00266DE2">
      <w:pPr>
        <w:pStyle w:val="Mlsgreinlista"/>
        <w:numPr>
          <w:ilvl w:val="0"/>
          <w:numId w:val="6"/>
        </w:numPr>
        <w:rPr>
          <w:lang w:val="is-IS"/>
        </w:rPr>
      </w:pPr>
      <w:r>
        <w:rPr>
          <w:lang w:val="is-IS"/>
        </w:rPr>
        <w:t xml:space="preserve">Mikilvægi samstarfs skóla- og frístundastarfs í heildstæðri skólaþjónustu var áréttað. </w:t>
      </w:r>
    </w:p>
    <w:p w14:paraId="116673C9" w14:textId="77777777" w:rsidR="00762FBE" w:rsidRDefault="00762FBE" w:rsidP="00266DE2">
      <w:pPr>
        <w:pStyle w:val="Mlsgreinlista"/>
        <w:numPr>
          <w:ilvl w:val="0"/>
          <w:numId w:val="6"/>
        </w:numPr>
        <w:rPr>
          <w:lang w:val="is-IS"/>
        </w:rPr>
      </w:pPr>
      <w:r>
        <w:rPr>
          <w:lang w:val="is-IS"/>
        </w:rPr>
        <w:t xml:space="preserve">Bætt var við umfjöllun um færnispár. </w:t>
      </w:r>
    </w:p>
    <w:p w14:paraId="227494B4" w14:textId="77777777" w:rsidR="00576754" w:rsidRDefault="00576754" w:rsidP="00266DE2">
      <w:pPr>
        <w:pStyle w:val="Mlsgreinlista"/>
        <w:numPr>
          <w:ilvl w:val="0"/>
          <w:numId w:val="6"/>
        </w:numPr>
        <w:rPr>
          <w:lang w:val="is-IS"/>
        </w:rPr>
      </w:pPr>
      <w:r>
        <w:rPr>
          <w:lang w:val="is-IS"/>
        </w:rPr>
        <w:t xml:space="preserve">Orðalag kafla um starfs-, iðn- og tækninám var endurskoðað. </w:t>
      </w:r>
    </w:p>
    <w:p w14:paraId="6D797715" w14:textId="77777777" w:rsidR="00576754" w:rsidRDefault="00C95B26" w:rsidP="00266DE2">
      <w:pPr>
        <w:pStyle w:val="Mlsgreinlista"/>
        <w:numPr>
          <w:ilvl w:val="0"/>
          <w:numId w:val="6"/>
        </w:numPr>
        <w:rPr>
          <w:lang w:val="is-IS"/>
        </w:rPr>
      </w:pPr>
      <w:r>
        <w:rPr>
          <w:lang w:val="is-IS"/>
        </w:rPr>
        <w:t xml:space="preserve">Hugtökin </w:t>
      </w:r>
      <w:proofErr w:type="spellStart"/>
      <w:r>
        <w:rPr>
          <w:lang w:val="is-IS"/>
        </w:rPr>
        <w:t>snemmbær</w:t>
      </w:r>
      <w:proofErr w:type="spellEnd"/>
      <w:r>
        <w:rPr>
          <w:lang w:val="is-IS"/>
        </w:rPr>
        <w:t xml:space="preserve"> stuðningur og farsældarþjónusta voru sett inn í auknum mæli í stað eldri hugtaka. </w:t>
      </w:r>
    </w:p>
    <w:p w14:paraId="67DA5B96" w14:textId="77777777" w:rsidR="00C95B26" w:rsidRDefault="00B66DA7" w:rsidP="00266DE2">
      <w:pPr>
        <w:pStyle w:val="Mlsgreinlista"/>
        <w:numPr>
          <w:ilvl w:val="0"/>
          <w:numId w:val="6"/>
        </w:numPr>
        <w:rPr>
          <w:lang w:val="is-IS"/>
        </w:rPr>
      </w:pPr>
      <w:r>
        <w:rPr>
          <w:lang w:val="is-IS"/>
        </w:rPr>
        <w:t xml:space="preserve">Bætt var við umfjöllun um hlutverk og störf kennararáðs. </w:t>
      </w:r>
    </w:p>
    <w:p w14:paraId="3EF8662E" w14:textId="77777777" w:rsidR="00B66DA7" w:rsidRDefault="00B66DA7" w:rsidP="00266DE2">
      <w:pPr>
        <w:pStyle w:val="Mlsgreinlista"/>
        <w:numPr>
          <w:ilvl w:val="0"/>
          <w:numId w:val="6"/>
        </w:numPr>
        <w:rPr>
          <w:lang w:val="is-IS"/>
        </w:rPr>
      </w:pPr>
      <w:r>
        <w:rPr>
          <w:lang w:val="is-IS"/>
        </w:rPr>
        <w:t xml:space="preserve">Bætt var við umfjöllun um Grænfánaverkefni Landverndar. </w:t>
      </w:r>
    </w:p>
    <w:p w14:paraId="5A74C0A3" w14:textId="77777777" w:rsidR="00B66DA7" w:rsidRDefault="00B66DA7" w:rsidP="00266DE2">
      <w:pPr>
        <w:pStyle w:val="Mlsgreinlista"/>
        <w:numPr>
          <w:ilvl w:val="0"/>
          <w:numId w:val="6"/>
        </w:numPr>
        <w:rPr>
          <w:lang w:val="is-IS"/>
        </w:rPr>
      </w:pPr>
      <w:r>
        <w:rPr>
          <w:lang w:val="is-IS"/>
        </w:rPr>
        <w:t xml:space="preserve">Skerpt var á umfjöllun um námsgögn. </w:t>
      </w:r>
    </w:p>
    <w:p w14:paraId="4C0F0375" w14:textId="77777777" w:rsidR="00B66DA7" w:rsidRDefault="00B66DA7" w:rsidP="00266DE2">
      <w:pPr>
        <w:pStyle w:val="Mlsgreinlista"/>
        <w:numPr>
          <w:ilvl w:val="0"/>
          <w:numId w:val="6"/>
        </w:numPr>
        <w:rPr>
          <w:lang w:val="is-IS"/>
        </w:rPr>
      </w:pPr>
      <w:r>
        <w:rPr>
          <w:lang w:val="is-IS"/>
        </w:rPr>
        <w:t xml:space="preserve">Bætt var við umfjöllun um menntun barna sem sækja um alþjóðlega vernd. </w:t>
      </w:r>
    </w:p>
    <w:p w14:paraId="77047BF6" w14:textId="77777777" w:rsidR="00B66DA7" w:rsidRDefault="00B66DA7" w:rsidP="00266DE2">
      <w:pPr>
        <w:pStyle w:val="Mlsgreinlista"/>
        <w:numPr>
          <w:ilvl w:val="0"/>
          <w:numId w:val="6"/>
        </w:numPr>
        <w:rPr>
          <w:lang w:val="is-IS"/>
        </w:rPr>
      </w:pPr>
      <w:r>
        <w:rPr>
          <w:lang w:val="is-IS"/>
        </w:rPr>
        <w:t xml:space="preserve">Umfjöllun um ytra mat var aukin. </w:t>
      </w:r>
    </w:p>
    <w:p w14:paraId="0214921E" w14:textId="77777777" w:rsidR="00B66DA7" w:rsidRPr="00B66DA7" w:rsidRDefault="00B66DA7" w:rsidP="00B66DA7">
      <w:pPr>
        <w:pStyle w:val="Mlsgreinlista"/>
        <w:numPr>
          <w:ilvl w:val="0"/>
          <w:numId w:val="6"/>
        </w:numPr>
        <w:rPr>
          <w:lang w:val="is-IS"/>
        </w:rPr>
      </w:pPr>
      <w:r>
        <w:rPr>
          <w:lang w:val="is-IS"/>
        </w:rPr>
        <w:t xml:space="preserve">Áhersla á menntarannsóknir var aukin. </w:t>
      </w:r>
    </w:p>
    <w:p w14:paraId="6A364537" w14:textId="70A3C709" w:rsidR="00E45369" w:rsidRDefault="00E45369" w:rsidP="00A2546E">
      <w:pPr>
        <w:pStyle w:val="Fyrirsgn2"/>
        <w:ind w:left="567" w:hanging="567"/>
        <w:rPr>
          <w:lang w:val="is-IS"/>
        </w:rPr>
      </w:pPr>
      <w:bookmarkStart w:id="8" w:name="_Toc40257985"/>
      <w:r>
        <w:rPr>
          <w:lang w:val="is-IS"/>
        </w:rPr>
        <w:t xml:space="preserve">4.4 </w:t>
      </w:r>
      <w:r w:rsidR="00A2546E">
        <w:rPr>
          <w:lang w:val="is-IS"/>
        </w:rPr>
        <w:tab/>
      </w:r>
      <w:r>
        <w:rPr>
          <w:lang w:val="is-IS"/>
        </w:rPr>
        <w:t>Önnur álitaefni í umsögnum</w:t>
      </w:r>
      <w:bookmarkEnd w:id="8"/>
    </w:p>
    <w:p w14:paraId="3F0A314A" w14:textId="7926F8CB" w:rsidR="00E45369" w:rsidRDefault="00541585" w:rsidP="00E45369">
      <w:pPr>
        <w:rPr>
          <w:lang w:val="is-IS"/>
        </w:rPr>
      </w:pPr>
      <w:r>
        <w:rPr>
          <w:lang w:val="is-IS"/>
        </w:rPr>
        <w:t>Margar</w:t>
      </w:r>
      <w:r w:rsidR="00AF2FED">
        <w:rPr>
          <w:lang w:val="is-IS"/>
        </w:rPr>
        <w:t xml:space="preserve"> ábendingar</w:t>
      </w:r>
      <w:r>
        <w:rPr>
          <w:lang w:val="is-IS"/>
        </w:rPr>
        <w:t xml:space="preserve"> bárust</w:t>
      </w:r>
      <w:r w:rsidR="00AF2FED">
        <w:rPr>
          <w:lang w:val="is-IS"/>
        </w:rPr>
        <w:t xml:space="preserve"> um</w:t>
      </w:r>
      <w:r w:rsidR="00E93F09">
        <w:rPr>
          <w:lang w:val="is-IS"/>
        </w:rPr>
        <w:t xml:space="preserve"> að aðgerðaráætlun</w:t>
      </w:r>
      <w:r>
        <w:rPr>
          <w:lang w:val="is-IS"/>
        </w:rPr>
        <w:t xml:space="preserve"> með mælanlegum markmiðum</w:t>
      </w:r>
      <w:r w:rsidR="00E93F09">
        <w:rPr>
          <w:lang w:val="is-IS"/>
        </w:rPr>
        <w:t xml:space="preserve"> vanti </w:t>
      </w:r>
      <w:r>
        <w:rPr>
          <w:lang w:val="is-IS"/>
        </w:rPr>
        <w:t>í menntastefnu. R</w:t>
      </w:r>
      <w:r w:rsidR="00E93F09">
        <w:rPr>
          <w:lang w:val="is-IS"/>
        </w:rPr>
        <w:t xml:space="preserve">áðherra </w:t>
      </w:r>
      <w:r>
        <w:rPr>
          <w:lang w:val="is-IS"/>
        </w:rPr>
        <w:t xml:space="preserve">mun </w:t>
      </w:r>
      <w:r w:rsidR="00E93F09">
        <w:rPr>
          <w:lang w:val="is-IS"/>
        </w:rPr>
        <w:t xml:space="preserve">í víðtæku samráði við hagsmunaaðila </w:t>
      </w:r>
      <w:r>
        <w:rPr>
          <w:lang w:val="is-IS"/>
        </w:rPr>
        <w:t xml:space="preserve">vinna </w:t>
      </w:r>
      <w:r w:rsidR="00E93F09">
        <w:rPr>
          <w:lang w:val="is-IS"/>
        </w:rPr>
        <w:t xml:space="preserve">að tímasettri og fjármagnaðri aðgerðaráætlun þegar tillagan hefur verið lögð fram </w:t>
      </w:r>
      <w:r>
        <w:rPr>
          <w:lang w:val="is-IS"/>
        </w:rPr>
        <w:t xml:space="preserve">og samþykkt </w:t>
      </w:r>
      <w:r w:rsidR="00E93F09">
        <w:rPr>
          <w:lang w:val="is-IS"/>
        </w:rPr>
        <w:t xml:space="preserve">á </w:t>
      </w:r>
      <w:r w:rsidR="00C667DD">
        <w:rPr>
          <w:lang w:val="is-IS"/>
        </w:rPr>
        <w:t>A</w:t>
      </w:r>
      <w:r>
        <w:rPr>
          <w:lang w:val="is-IS"/>
        </w:rPr>
        <w:t>l</w:t>
      </w:r>
      <w:r w:rsidR="00E93F09">
        <w:rPr>
          <w:lang w:val="is-IS"/>
        </w:rPr>
        <w:t xml:space="preserve">þingi. </w:t>
      </w:r>
    </w:p>
    <w:p w14:paraId="0511BA5B" w14:textId="77777777" w:rsidR="00AF2FED" w:rsidRDefault="00AF2FED" w:rsidP="00E45369">
      <w:pPr>
        <w:rPr>
          <w:lang w:val="is-IS"/>
        </w:rPr>
      </w:pPr>
      <w:r>
        <w:rPr>
          <w:lang w:val="is-IS"/>
        </w:rPr>
        <w:t>Að því er varða</w:t>
      </w:r>
      <w:r w:rsidR="00B435EA">
        <w:rPr>
          <w:lang w:val="is-IS"/>
        </w:rPr>
        <w:t>r athugasemdir um upptalningu hinna ýmsu fagaðila sem koma að menntun var ákveðið að tala frekar um sérfræðinga</w:t>
      </w:r>
      <w:r w:rsidR="00BA6A86">
        <w:rPr>
          <w:lang w:val="is-IS"/>
        </w:rPr>
        <w:t xml:space="preserve">, </w:t>
      </w:r>
      <w:r w:rsidR="00B435EA">
        <w:rPr>
          <w:lang w:val="is-IS"/>
        </w:rPr>
        <w:t>fagfólk</w:t>
      </w:r>
      <w:r w:rsidR="00BA6A86">
        <w:rPr>
          <w:lang w:val="is-IS"/>
        </w:rPr>
        <w:t xml:space="preserve"> eða fagstéttir</w:t>
      </w:r>
      <w:r w:rsidR="00B435EA">
        <w:rPr>
          <w:lang w:val="is-IS"/>
        </w:rPr>
        <w:t xml:space="preserve"> frekar en telja upp allar stéttir. </w:t>
      </w:r>
    </w:p>
    <w:p w14:paraId="1426D9B4" w14:textId="672382E6" w:rsidR="007173E4" w:rsidRDefault="00AF2FED" w:rsidP="00E45369">
      <w:pPr>
        <w:rPr>
          <w:lang w:val="is-IS"/>
        </w:rPr>
      </w:pPr>
      <w:r>
        <w:rPr>
          <w:lang w:val="is-IS"/>
        </w:rPr>
        <w:t>Í umsögn LÍS og S</w:t>
      </w:r>
      <w:r w:rsidR="007173E4">
        <w:rPr>
          <w:lang w:val="is-IS"/>
        </w:rPr>
        <w:t>HÍ</w:t>
      </w:r>
      <w:r>
        <w:rPr>
          <w:lang w:val="is-IS"/>
        </w:rPr>
        <w:t xml:space="preserve"> komu fram áhyggjur af </w:t>
      </w:r>
      <w:r w:rsidR="007173E4">
        <w:rPr>
          <w:lang w:val="is-IS"/>
        </w:rPr>
        <w:t>því að áherslur í menntastefnu stangist að einhverju le</w:t>
      </w:r>
      <w:r w:rsidR="00C667DD">
        <w:rPr>
          <w:lang w:val="is-IS"/>
        </w:rPr>
        <w:t>y</w:t>
      </w:r>
      <w:r w:rsidR="007173E4">
        <w:rPr>
          <w:lang w:val="is-IS"/>
        </w:rPr>
        <w:t>ti á frumvarp um Menntasjóð námsmanna. Ekki er fallist á að með frumvarpinu sé komið í veg fyrir jöfn tækifæri til náms.</w:t>
      </w:r>
      <w:r w:rsidR="00535AC1">
        <w:rPr>
          <w:lang w:val="is-IS"/>
        </w:rPr>
        <w:t xml:space="preserve"> Einnig komu fram áhyggjur af </w:t>
      </w:r>
      <w:r w:rsidR="00535AC1">
        <w:rPr>
          <w:lang w:val="is-IS"/>
        </w:rPr>
        <w:lastRenderedPageBreak/>
        <w:t>geðheilbrigðisþjónustu í háskólum sem þarf að skoða.</w:t>
      </w:r>
      <w:r w:rsidR="007173E4">
        <w:rPr>
          <w:lang w:val="is-IS"/>
        </w:rPr>
        <w:t xml:space="preserve"> </w:t>
      </w:r>
      <w:r w:rsidR="00535AC1">
        <w:rPr>
          <w:lang w:val="is-IS"/>
        </w:rPr>
        <w:t xml:space="preserve">Þá hafa stúdentar áhyggjur af verknámi á háskólastigi og kalla eftir stefnu um málið sem þarf að skoða í framhaldinu. </w:t>
      </w:r>
    </w:p>
    <w:p w14:paraId="317A7B0D" w14:textId="77777777" w:rsidR="00572181" w:rsidRDefault="00572181" w:rsidP="00E45369">
      <w:pPr>
        <w:rPr>
          <w:lang w:val="is-IS"/>
        </w:rPr>
      </w:pPr>
      <w:r>
        <w:rPr>
          <w:lang w:val="is-IS"/>
        </w:rPr>
        <w:t xml:space="preserve">Samtök atvinnulífsins lýsa yfir vonbrigðum með að ekki felist skýrari ásetningur um endurskoðun á kerfislægum þáttum menntakerfisins en það er útfærsluatriði sem þarf að skoða þegar aðgerðaráætlun verður mótuð í framhaldinu. </w:t>
      </w:r>
    </w:p>
    <w:p w14:paraId="42CF5F17" w14:textId="77777777" w:rsidR="00572181" w:rsidRDefault="00572181" w:rsidP="00E45369">
      <w:pPr>
        <w:rPr>
          <w:lang w:val="is-IS"/>
        </w:rPr>
      </w:pPr>
      <w:r w:rsidRPr="0074193E">
        <w:rPr>
          <w:lang w:val="is-IS"/>
        </w:rPr>
        <w:t>ASÍ kalla</w:t>
      </w:r>
      <w:r w:rsidR="00C667DD">
        <w:rPr>
          <w:lang w:val="is-IS"/>
        </w:rPr>
        <w:t>r</w:t>
      </w:r>
      <w:r w:rsidRPr="0074193E">
        <w:rPr>
          <w:lang w:val="is-IS"/>
        </w:rPr>
        <w:t xml:space="preserve"> eftir aðalnámskrá framhaldsfræðslu</w:t>
      </w:r>
      <w:r w:rsidR="0074193E" w:rsidRPr="0074193E">
        <w:rPr>
          <w:lang w:val="is-IS"/>
        </w:rPr>
        <w:t xml:space="preserve"> og þá beiðni þarf að skoða.</w:t>
      </w:r>
    </w:p>
    <w:p w14:paraId="287FC621" w14:textId="77777777" w:rsidR="00572181" w:rsidRDefault="00A027F0" w:rsidP="00E45369">
      <w:pPr>
        <w:rPr>
          <w:lang w:val="is-IS"/>
        </w:rPr>
      </w:pPr>
      <w:r>
        <w:rPr>
          <w:lang w:val="is-IS"/>
        </w:rPr>
        <w:t>Umboðsmaður barna kallar eftir að réttindum barna verði gert hætta undir höfði</w:t>
      </w:r>
      <w:r w:rsidR="00A009AC">
        <w:rPr>
          <w:lang w:val="is-IS"/>
        </w:rPr>
        <w:t xml:space="preserve"> og að nauðsynlegt hefði verið að tryggja frekari aðkomu barna að stefnumótuninni frá upphafi. Með menntastefnu til ársins 2030 er verið að gera réttindum barna hærra undir höfði og áhersla lögð á jöfn tækifæri allra til náms án mismununar. Vissulega hefði verið hægt að fá börn og ungmenni að stefnumótun fyrr og sérstök áhersla verður lögð á það í framtíðinni. </w:t>
      </w:r>
    </w:p>
    <w:p w14:paraId="48E0B27C" w14:textId="77777777" w:rsidR="0074193E" w:rsidRDefault="0074193E" w:rsidP="00E45369">
      <w:pPr>
        <w:rPr>
          <w:lang w:val="is-IS"/>
        </w:rPr>
      </w:pPr>
      <w:r>
        <w:rPr>
          <w:lang w:val="is-IS"/>
        </w:rPr>
        <w:t>Félag náms- og starfsráðgjafa kallar eftir stefnu um náms- og starfsráðgjöf og bíður fram krafta sína við þá vinnu.</w:t>
      </w:r>
    </w:p>
    <w:p w14:paraId="6F2C185C" w14:textId="77777777" w:rsidR="0074193E" w:rsidRDefault="0074193E" w:rsidP="00E45369">
      <w:pPr>
        <w:rPr>
          <w:lang w:val="is-IS"/>
        </w:rPr>
      </w:pPr>
      <w:r>
        <w:rPr>
          <w:lang w:val="is-IS"/>
        </w:rPr>
        <w:t xml:space="preserve">Kennarasamband Íslands </w:t>
      </w:r>
      <w:r w:rsidR="00616A55">
        <w:rPr>
          <w:lang w:val="is-IS"/>
        </w:rPr>
        <w:t xml:space="preserve">kallar eftir endurskoðun aðalnámskrár tónlistarskóla og mun það verða gert. </w:t>
      </w:r>
    </w:p>
    <w:p w14:paraId="09AF6F0C" w14:textId="77777777" w:rsidR="00541585" w:rsidRDefault="00541585" w:rsidP="00E45369">
      <w:pPr>
        <w:rPr>
          <w:lang w:val="is-IS"/>
        </w:rPr>
      </w:pPr>
      <w:r>
        <w:rPr>
          <w:lang w:val="is-IS"/>
        </w:rPr>
        <w:t xml:space="preserve">IÐNÚ bendir á að námsgagnakostnaður í framhaldsskólum sé mismunandi eftir námsleiðum og oft á tíðum íþyngjandi fyrir nemendur sem kemur í veg fyrir jöfn tækifæri til náms. Stefnumótun um þróun námsgagna er í vinnslu í ráðuneytinu. </w:t>
      </w:r>
    </w:p>
    <w:p w14:paraId="2A43C8F2" w14:textId="77777777" w:rsidR="00541585" w:rsidRDefault="000824FF" w:rsidP="00E45369">
      <w:pPr>
        <w:rPr>
          <w:lang w:val="is-IS"/>
        </w:rPr>
      </w:pPr>
      <w:r>
        <w:rPr>
          <w:lang w:val="is-IS"/>
        </w:rPr>
        <w:t xml:space="preserve">Félagsráðgjafafélag Íslands bendir á að með því að tryggja aðgang að félagsráðgjöf á öllum skólastigum megi bæta faglega þjónustu við nemendur. Þetta þarf að skoða betur þar sem ljóst er að aukið aðgengi að fagauð innan menntakerfisins er til þess fallið að stuðla að jöfnum tækifærum allra til náms. </w:t>
      </w:r>
    </w:p>
    <w:p w14:paraId="0580BE7D" w14:textId="77777777" w:rsidR="000824FF" w:rsidRDefault="000824FF" w:rsidP="00E45369">
      <w:pPr>
        <w:rPr>
          <w:lang w:val="is-IS"/>
        </w:rPr>
      </w:pPr>
      <w:r>
        <w:rPr>
          <w:lang w:val="is-IS"/>
        </w:rPr>
        <w:t xml:space="preserve">Samband íslenskra sveitarfélaga bendir á að áherslu á skilvirka ráðstöfun fjármuna þurfi að skýra betur og verður það gert í aðgerðaráætlun.  </w:t>
      </w:r>
    </w:p>
    <w:p w14:paraId="37187B55" w14:textId="77777777" w:rsidR="00E45369" w:rsidRDefault="00E45369" w:rsidP="00E45369">
      <w:pPr>
        <w:pStyle w:val="Fyrirsgn1"/>
        <w:numPr>
          <w:ilvl w:val="0"/>
          <w:numId w:val="1"/>
        </w:numPr>
        <w:rPr>
          <w:lang w:val="is-IS"/>
        </w:rPr>
      </w:pPr>
      <w:bookmarkStart w:id="9" w:name="_Toc40257986"/>
      <w:r>
        <w:rPr>
          <w:lang w:val="is-IS"/>
        </w:rPr>
        <w:t>Næstu skref</w:t>
      </w:r>
      <w:bookmarkEnd w:id="9"/>
    </w:p>
    <w:p w14:paraId="41402F04" w14:textId="77777777" w:rsidR="00E45369" w:rsidRPr="00E45369" w:rsidRDefault="0054680F" w:rsidP="00E45369">
      <w:pPr>
        <w:rPr>
          <w:lang w:val="is-IS"/>
        </w:rPr>
      </w:pPr>
      <w:r>
        <w:rPr>
          <w:bCs/>
          <w:lang w:val="is-IS"/>
        </w:rPr>
        <w:t>Mennta- og menningarmálaráðherra mun leggja til við ríkisstjórn á haustmánuðum 2020</w:t>
      </w:r>
      <w:r w:rsidR="00B722AC">
        <w:t xml:space="preserve"> að tillaga til þingsályktunar um </w:t>
      </w:r>
      <w:r w:rsidR="00B722AC">
        <w:rPr>
          <w:lang w:val="is-IS"/>
        </w:rPr>
        <w:t>menntastefnu til ársins 2030</w:t>
      </w:r>
      <w:r w:rsidR="00B722AC">
        <w:t xml:space="preserve">, </w:t>
      </w:r>
      <w:r>
        <w:rPr>
          <w:lang w:val="is-IS"/>
        </w:rPr>
        <w:t>verði</w:t>
      </w:r>
      <w:r w:rsidR="00B722AC">
        <w:t xml:space="preserve"> tekin til umræðu í þingflokkum stjórnarflokkanna og lögð fram sem stjórnartillaga</w:t>
      </w:r>
      <w:r>
        <w:rPr>
          <w:lang w:val="is-IS"/>
        </w:rPr>
        <w:t xml:space="preserve"> á haustþingi 2020</w:t>
      </w:r>
      <w:r w:rsidR="00B722AC">
        <w:t xml:space="preserve">. </w:t>
      </w:r>
      <w:r>
        <w:rPr>
          <w:lang w:val="is-IS"/>
        </w:rPr>
        <w:t>M</w:t>
      </w:r>
      <w:r w:rsidR="00AF2FED">
        <w:rPr>
          <w:lang w:val="is-IS"/>
        </w:rPr>
        <w:t>ennta- og menningarmála</w:t>
      </w:r>
      <w:r w:rsidR="00B722AC">
        <w:t>ráðherra</w:t>
      </w:r>
      <w:r>
        <w:rPr>
          <w:lang w:val="is-IS"/>
        </w:rPr>
        <w:t xml:space="preserve"> mun svo mæla</w:t>
      </w:r>
      <w:r w:rsidR="00B722AC">
        <w:t xml:space="preserve"> fyrir tillögunni </w:t>
      </w:r>
      <w:r>
        <w:rPr>
          <w:lang w:val="is-IS"/>
        </w:rPr>
        <w:t xml:space="preserve">þegar tillagan verður sett á dagskrá þingsins. </w:t>
      </w:r>
    </w:p>
    <w:sectPr w:rsidR="00E45369" w:rsidRPr="00E45369" w:rsidSect="00A2546E">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6065D" w14:textId="77777777" w:rsidR="00F16F3E" w:rsidRDefault="00F16F3E" w:rsidP="00F16F3E">
      <w:pPr>
        <w:spacing w:after="0" w:line="240" w:lineRule="auto"/>
      </w:pPr>
      <w:r>
        <w:separator/>
      </w:r>
    </w:p>
  </w:endnote>
  <w:endnote w:type="continuationSeparator" w:id="0">
    <w:p w14:paraId="66A1FEE5" w14:textId="77777777" w:rsidR="00F16F3E" w:rsidRDefault="00F16F3E" w:rsidP="00F1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420613"/>
      <w:docPartObj>
        <w:docPartGallery w:val="Page Numbers (Bottom of Page)"/>
        <w:docPartUnique/>
      </w:docPartObj>
    </w:sdtPr>
    <w:sdtContent>
      <w:p w14:paraId="00E2A000" w14:textId="324CAD48" w:rsidR="00F16F3E" w:rsidRDefault="00F16F3E">
        <w:pPr>
          <w:pStyle w:val="Suftur"/>
          <w:jc w:val="center"/>
        </w:pPr>
        <w:r>
          <w:fldChar w:fldCharType="begin"/>
        </w:r>
        <w:r>
          <w:instrText>PAGE   \* MERGEFORMAT</w:instrText>
        </w:r>
        <w:r>
          <w:fldChar w:fldCharType="separate"/>
        </w:r>
        <w:r>
          <w:rPr>
            <w:lang w:val="is-IS"/>
          </w:rPr>
          <w:t>2</w:t>
        </w:r>
        <w:r>
          <w:fldChar w:fldCharType="end"/>
        </w:r>
      </w:p>
    </w:sdtContent>
  </w:sdt>
  <w:p w14:paraId="51ADDE98" w14:textId="77777777" w:rsidR="00F16F3E" w:rsidRDefault="00F16F3E">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61A3D" w14:textId="77777777" w:rsidR="00F16F3E" w:rsidRDefault="00F16F3E" w:rsidP="00F16F3E">
      <w:pPr>
        <w:spacing w:after="0" w:line="240" w:lineRule="auto"/>
      </w:pPr>
      <w:r>
        <w:separator/>
      </w:r>
    </w:p>
  </w:footnote>
  <w:footnote w:type="continuationSeparator" w:id="0">
    <w:p w14:paraId="399DAA0B" w14:textId="77777777" w:rsidR="00F16F3E" w:rsidRDefault="00F16F3E" w:rsidP="00F16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B48F1"/>
    <w:multiLevelType w:val="multilevel"/>
    <w:tmpl w:val="A21CB59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4133143D"/>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484607"/>
    <w:multiLevelType w:val="hybridMultilevel"/>
    <w:tmpl w:val="D1041F2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4A4F7D39"/>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2321D7"/>
    <w:multiLevelType w:val="multilevel"/>
    <w:tmpl w:val="A21CB59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CA47F92"/>
    <w:multiLevelType w:val="hybridMultilevel"/>
    <w:tmpl w:val="AFE0A86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28"/>
    <w:rsid w:val="000228DA"/>
    <w:rsid w:val="0006798D"/>
    <w:rsid w:val="0007249E"/>
    <w:rsid w:val="000764C9"/>
    <w:rsid w:val="000824FF"/>
    <w:rsid w:val="000D0549"/>
    <w:rsid w:val="000F0B8B"/>
    <w:rsid w:val="001122F1"/>
    <w:rsid w:val="001F2FED"/>
    <w:rsid w:val="00266DE2"/>
    <w:rsid w:val="002A7471"/>
    <w:rsid w:val="002F10D0"/>
    <w:rsid w:val="002F778E"/>
    <w:rsid w:val="00315E6A"/>
    <w:rsid w:val="0032455F"/>
    <w:rsid w:val="0035327B"/>
    <w:rsid w:val="0038030C"/>
    <w:rsid w:val="003B46BF"/>
    <w:rsid w:val="00414BEE"/>
    <w:rsid w:val="00420026"/>
    <w:rsid w:val="00442567"/>
    <w:rsid w:val="00467006"/>
    <w:rsid w:val="00471D9F"/>
    <w:rsid w:val="004B12A1"/>
    <w:rsid w:val="004D4FD2"/>
    <w:rsid w:val="00535AC1"/>
    <w:rsid w:val="00541585"/>
    <w:rsid w:val="0054680F"/>
    <w:rsid w:val="00572181"/>
    <w:rsid w:val="00576754"/>
    <w:rsid w:val="005A4E2B"/>
    <w:rsid w:val="006039F9"/>
    <w:rsid w:val="00616A55"/>
    <w:rsid w:val="00636F0B"/>
    <w:rsid w:val="006A6756"/>
    <w:rsid w:val="006C5257"/>
    <w:rsid w:val="006C6A43"/>
    <w:rsid w:val="006C797E"/>
    <w:rsid w:val="006D2B38"/>
    <w:rsid w:val="00712874"/>
    <w:rsid w:val="007173E4"/>
    <w:rsid w:val="007227FB"/>
    <w:rsid w:val="00725335"/>
    <w:rsid w:val="0074193E"/>
    <w:rsid w:val="00762FBE"/>
    <w:rsid w:val="007E07BC"/>
    <w:rsid w:val="00805B99"/>
    <w:rsid w:val="00807D11"/>
    <w:rsid w:val="0081479F"/>
    <w:rsid w:val="008B407E"/>
    <w:rsid w:val="008F0FDC"/>
    <w:rsid w:val="009112C5"/>
    <w:rsid w:val="00912717"/>
    <w:rsid w:val="009127E7"/>
    <w:rsid w:val="00956E14"/>
    <w:rsid w:val="00960473"/>
    <w:rsid w:val="009962EE"/>
    <w:rsid w:val="009B7A94"/>
    <w:rsid w:val="009E79DB"/>
    <w:rsid w:val="009F4ADA"/>
    <w:rsid w:val="00A009AC"/>
    <w:rsid w:val="00A027F0"/>
    <w:rsid w:val="00A20735"/>
    <w:rsid w:val="00A2546E"/>
    <w:rsid w:val="00A93D0C"/>
    <w:rsid w:val="00AB55F3"/>
    <w:rsid w:val="00AD5F0C"/>
    <w:rsid w:val="00AD76A4"/>
    <w:rsid w:val="00AF2FED"/>
    <w:rsid w:val="00AF6720"/>
    <w:rsid w:val="00B40541"/>
    <w:rsid w:val="00B435EA"/>
    <w:rsid w:val="00B44075"/>
    <w:rsid w:val="00B540A0"/>
    <w:rsid w:val="00B66DA7"/>
    <w:rsid w:val="00B722AC"/>
    <w:rsid w:val="00BA6A86"/>
    <w:rsid w:val="00BC7428"/>
    <w:rsid w:val="00C50774"/>
    <w:rsid w:val="00C65509"/>
    <w:rsid w:val="00C667DD"/>
    <w:rsid w:val="00C91854"/>
    <w:rsid w:val="00C95B26"/>
    <w:rsid w:val="00CA3741"/>
    <w:rsid w:val="00D4610C"/>
    <w:rsid w:val="00D65280"/>
    <w:rsid w:val="00D752EE"/>
    <w:rsid w:val="00D77278"/>
    <w:rsid w:val="00D90E2A"/>
    <w:rsid w:val="00DC3FB2"/>
    <w:rsid w:val="00DD27D3"/>
    <w:rsid w:val="00DE1CB5"/>
    <w:rsid w:val="00DF626F"/>
    <w:rsid w:val="00E45369"/>
    <w:rsid w:val="00E825C0"/>
    <w:rsid w:val="00E93F09"/>
    <w:rsid w:val="00EF61E1"/>
    <w:rsid w:val="00F16F3E"/>
    <w:rsid w:val="00F6715A"/>
    <w:rsid w:val="00F83407"/>
    <w:rsid w:val="00F93238"/>
    <w:rsid w:val="00FA4587"/>
    <w:rsid w:val="00FF6B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C3DE"/>
  <w15:chartTrackingRefBased/>
  <w15:docId w15:val="{EE3E4DC5-0DCD-47BD-829D-5FFB6200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CA3741"/>
    <w:pPr>
      <w:keepNext/>
      <w:keepLines/>
      <w:spacing w:before="240" w:after="0"/>
      <w:outlineLvl w:val="0"/>
    </w:pPr>
    <w:rPr>
      <w:rFonts w:asciiTheme="majorHAnsi" w:eastAsiaTheme="majorEastAsia" w:hAnsiTheme="majorHAnsi" w:cstheme="majorBidi"/>
      <w:color w:val="67A3E6" w:themeColor="accent1" w:themeShade="BF"/>
      <w:sz w:val="32"/>
      <w:szCs w:val="32"/>
    </w:rPr>
  </w:style>
  <w:style w:type="paragraph" w:styleId="Fyrirsgn2">
    <w:name w:val="heading 2"/>
    <w:basedOn w:val="Venjulegur"/>
    <w:next w:val="Venjulegur"/>
    <w:link w:val="Fyrirsgn2Staf"/>
    <w:uiPriority w:val="9"/>
    <w:unhideWhenUsed/>
    <w:qFormat/>
    <w:rsid w:val="00AD5F0C"/>
    <w:pPr>
      <w:keepNext/>
      <w:keepLines/>
      <w:spacing w:before="40" w:after="0"/>
      <w:outlineLvl w:val="1"/>
    </w:pPr>
    <w:rPr>
      <w:rFonts w:asciiTheme="majorHAnsi" w:eastAsiaTheme="majorEastAsia" w:hAnsiTheme="majorHAnsi" w:cstheme="majorBidi"/>
      <w:color w:val="67A3E6" w:themeColor="accent1" w:themeShade="BF"/>
      <w:sz w:val="26"/>
      <w:szCs w:val="2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Tengill">
    <w:name w:val="Hyperlink"/>
    <w:basedOn w:val="Sjlfgefinleturgermlsgreinar"/>
    <w:uiPriority w:val="99"/>
    <w:unhideWhenUsed/>
    <w:rsid w:val="000764C9"/>
    <w:rPr>
      <w:color w:val="0563C1" w:themeColor="hyperlink"/>
      <w:u w:val="single"/>
    </w:rPr>
  </w:style>
  <w:style w:type="character" w:styleId="Ekkileystrtilgreiningu">
    <w:name w:val="Unresolved Mention"/>
    <w:basedOn w:val="Sjlfgefinleturgermlsgreinar"/>
    <w:uiPriority w:val="99"/>
    <w:semiHidden/>
    <w:unhideWhenUsed/>
    <w:rsid w:val="000764C9"/>
    <w:rPr>
      <w:color w:val="605E5C"/>
      <w:shd w:val="clear" w:color="auto" w:fill="E1DFDD"/>
    </w:rPr>
  </w:style>
  <w:style w:type="paragraph" w:styleId="Blrutexti">
    <w:name w:val="Balloon Text"/>
    <w:basedOn w:val="Venjulegur"/>
    <w:link w:val="BlrutextiStaf"/>
    <w:uiPriority w:val="99"/>
    <w:semiHidden/>
    <w:unhideWhenUsed/>
    <w:rsid w:val="00CA3741"/>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A3741"/>
    <w:rPr>
      <w:rFonts w:ascii="Segoe UI" w:hAnsi="Segoe UI" w:cs="Segoe UI"/>
      <w:sz w:val="18"/>
      <w:szCs w:val="18"/>
    </w:rPr>
  </w:style>
  <w:style w:type="character" w:customStyle="1" w:styleId="Fyrirsgn1Staf">
    <w:name w:val="Fyrirsögn 1 Staf"/>
    <w:basedOn w:val="Sjlfgefinleturgermlsgreinar"/>
    <w:link w:val="Fyrirsgn1"/>
    <w:uiPriority w:val="9"/>
    <w:rsid w:val="00CA3741"/>
    <w:rPr>
      <w:rFonts w:asciiTheme="majorHAnsi" w:eastAsiaTheme="majorEastAsia" w:hAnsiTheme="majorHAnsi" w:cstheme="majorBidi"/>
      <w:color w:val="67A3E6" w:themeColor="accent1" w:themeShade="BF"/>
      <w:sz w:val="32"/>
      <w:szCs w:val="32"/>
    </w:rPr>
  </w:style>
  <w:style w:type="paragraph" w:styleId="Fyrirsgnefnisyfirlits">
    <w:name w:val="TOC Heading"/>
    <w:basedOn w:val="Fyrirsgn1"/>
    <w:next w:val="Venjulegur"/>
    <w:uiPriority w:val="39"/>
    <w:unhideWhenUsed/>
    <w:qFormat/>
    <w:rsid w:val="00AD5F0C"/>
    <w:pPr>
      <w:outlineLvl w:val="9"/>
    </w:pPr>
  </w:style>
  <w:style w:type="paragraph" w:styleId="Efnisyfirlit1">
    <w:name w:val="toc 1"/>
    <w:basedOn w:val="Venjulegur"/>
    <w:next w:val="Venjulegur"/>
    <w:autoRedefine/>
    <w:uiPriority w:val="39"/>
    <w:unhideWhenUsed/>
    <w:rsid w:val="00AD5F0C"/>
    <w:pPr>
      <w:spacing w:after="100"/>
    </w:pPr>
  </w:style>
  <w:style w:type="paragraph" w:styleId="Mlsgreinlista">
    <w:name w:val="List Paragraph"/>
    <w:basedOn w:val="Venjulegur"/>
    <w:uiPriority w:val="34"/>
    <w:qFormat/>
    <w:rsid w:val="00AD5F0C"/>
    <w:pPr>
      <w:ind w:left="720"/>
      <w:contextualSpacing/>
    </w:pPr>
  </w:style>
  <w:style w:type="character" w:customStyle="1" w:styleId="Fyrirsgn2Staf">
    <w:name w:val="Fyrirsögn 2 Staf"/>
    <w:basedOn w:val="Sjlfgefinleturgermlsgreinar"/>
    <w:link w:val="Fyrirsgn2"/>
    <w:uiPriority w:val="9"/>
    <w:rsid w:val="00AD5F0C"/>
    <w:rPr>
      <w:rFonts w:asciiTheme="majorHAnsi" w:eastAsiaTheme="majorEastAsia" w:hAnsiTheme="majorHAnsi" w:cstheme="majorBidi"/>
      <w:color w:val="67A3E6" w:themeColor="accent1" w:themeShade="BF"/>
      <w:sz w:val="26"/>
      <w:szCs w:val="26"/>
    </w:rPr>
  </w:style>
  <w:style w:type="paragraph" w:styleId="Efnisyfirlit2">
    <w:name w:val="toc 2"/>
    <w:basedOn w:val="Venjulegur"/>
    <w:next w:val="Venjulegur"/>
    <w:autoRedefine/>
    <w:uiPriority w:val="39"/>
    <w:unhideWhenUsed/>
    <w:rsid w:val="00E45369"/>
    <w:pPr>
      <w:spacing w:after="100"/>
      <w:ind w:left="220"/>
    </w:pPr>
  </w:style>
  <w:style w:type="table" w:styleId="Hnitanettflu">
    <w:name w:val="Table Grid"/>
    <w:basedOn w:val="Tafla-venjuleg"/>
    <w:uiPriority w:val="39"/>
    <w:rsid w:val="002A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lvsunathugasemd">
    <w:name w:val="annotation reference"/>
    <w:basedOn w:val="Sjlfgefinleturgermlsgreinar"/>
    <w:uiPriority w:val="99"/>
    <w:semiHidden/>
    <w:unhideWhenUsed/>
    <w:rsid w:val="00F83407"/>
    <w:rPr>
      <w:sz w:val="16"/>
      <w:szCs w:val="16"/>
    </w:rPr>
  </w:style>
  <w:style w:type="paragraph" w:styleId="Textiathugasemdar">
    <w:name w:val="annotation text"/>
    <w:basedOn w:val="Venjulegur"/>
    <w:link w:val="TextiathugasemdarStaf"/>
    <w:uiPriority w:val="99"/>
    <w:semiHidden/>
    <w:unhideWhenUsed/>
    <w:rsid w:val="00F83407"/>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F83407"/>
    <w:rPr>
      <w:sz w:val="20"/>
      <w:szCs w:val="20"/>
    </w:rPr>
  </w:style>
  <w:style w:type="paragraph" w:styleId="Efniathugasemdar">
    <w:name w:val="annotation subject"/>
    <w:basedOn w:val="Textiathugasemdar"/>
    <w:next w:val="Textiathugasemdar"/>
    <w:link w:val="EfniathugasemdarStaf"/>
    <w:uiPriority w:val="99"/>
    <w:semiHidden/>
    <w:unhideWhenUsed/>
    <w:rsid w:val="00F83407"/>
    <w:rPr>
      <w:b/>
      <w:bCs/>
    </w:rPr>
  </w:style>
  <w:style w:type="character" w:customStyle="1" w:styleId="EfniathugasemdarStaf">
    <w:name w:val="Efni athugasemdar Staf"/>
    <w:basedOn w:val="TextiathugasemdarStaf"/>
    <w:link w:val="Efniathugasemdar"/>
    <w:uiPriority w:val="99"/>
    <w:semiHidden/>
    <w:rsid w:val="00F83407"/>
    <w:rPr>
      <w:b/>
      <w:bCs/>
      <w:sz w:val="20"/>
      <w:szCs w:val="20"/>
    </w:rPr>
  </w:style>
  <w:style w:type="paragraph" w:styleId="Suhaus">
    <w:name w:val="header"/>
    <w:basedOn w:val="Venjulegur"/>
    <w:link w:val="SuhausStaf"/>
    <w:uiPriority w:val="99"/>
    <w:unhideWhenUsed/>
    <w:rsid w:val="00F16F3E"/>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F16F3E"/>
  </w:style>
  <w:style w:type="paragraph" w:styleId="Suftur">
    <w:name w:val="footer"/>
    <w:basedOn w:val="Venjulegur"/>
    <w:link w:val="SufturStaf"/>
    <w:uiPriority w:val="99"/>
    <w:unhideWhenUsed/>
    <w:rsid w:val="00F16F3E"/>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F16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353495">
      <w:bodyDiv w:val="1"/>
      <w:marLeft w:val="0"/>
      <w:marRight w:val="0"/>
      <w:marTop w:val="0"/>
      <w:marBottom w:val="0"/>
      <w:divBdr>
        <w:top w:val="none" w:sz="0" w:space="0" w:color="auto"/>
        <w:left w:val="none" w:sz="0" w:space="0" w:color="auto"/>
        <w:bottom w:val="none" w:sz="0" w:space="0" w:color="auto"/>
        <w:right w:val="none" w:sz="0" w:space="0" w:color="auto"/>
      </w:divBdr>
    </w:div>
    <w:div w:id="640691789">
      <w:bodyDiv w:val="1"/>
      <w:marLeft w:val="0"/>
      <w:marRight w:val="0"/>
      <w:marTop w:val="0"/>
      <w:marBottom w:val="0"/>
      <w:divBdr>
        <w:top w:val="none" w:sz="0" w:space="0" w:color="auto"/>
        <w:left w:val="none" w:sz="0" w:space="0" w:color="auto"/>
        <w:bottom w:val="none" w:sz="0" w:space="0" w:color="auto"/>
        <w:right w:val="none" w:sz="0" w:space="0" w:color="auto"/>
      </w:divBdr>
    </w:div>
    <w:div w:id="695157013">
      <w:bodyDiv w:val="1"/>
      <w:marLeft w:val="0"/>
      <w:marRight w:val="0"/>
      <w:marTop w:val="0"/>
      <w:marBottom w:val="0"/>
      <w:divBdr>
        <w:top w:val="none" w:sz="0" w:space="0" w:color="auto"/>
        <w:left w:val="none" w:sz="0" w:space="0" w:color="auto"/>
        <w:bottom w:val="none" w:sz="0" w:space="0" w:color="auto"/>
        <w:right w:val="none" w:sz="0" w:space="0" w:color="auto"/>
      </w:divBdr>
    </w:div>
    <w:div w:id="781458683">
      <w:bodyDiv w:val="1"/>
      <w:marLeft w:val="0"/>
      <w:marRight w:val="0"/>
      <w:marTop w:val="0"/>
      <w:marBottom w:val="0"/>
      <w:divBdr>
        <w:top w:val="none" w:sz="0" w:space="0" w:color="auto"/>
        <w:left w:val="none" w:sz="0" w:space="0" w:color="auto"/>
        <w:bottom w:val="none" w:sz="0" w:space="0" w:color="auto"/>
        <w:right w:val="none" w:sz="0" w:space="0" w:color="auto"/>
      </w:divBdr>
    </w:div>
    <w:div w:id="14617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mradsgatt.island.is/oll-mal/$Cases/Details/?id=2649" TargetMode="Externa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3F71-0867-498D-95A5-53540E69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3589</Words>
  <Characters>20462</Characters>
  <Application>Microsoft Office Word</Application>
  <DocSecurity>0</DocSecurity>
  <Lines>170</Lines>
  <Paragraphs>48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Hafdís Guðrún Hilmarsdóttir</dc:creator>
  <cp:keywords/>
  <dc:description/>
  <cp:lastModifiedBy>Hafdís Guðrún Hilmarsdóttir</cp:lastModifiedBy>
  <cp:revision>3</cp:revision>
  <dcterms:created xsi:type="dcterms:W3CDTF">2020-05-13T10:25:00Z</dcterms:created>
  <dcterms:modified xsi:type="dcterms:W3CDTF">2020-05-13T10:27:00Z</dcterms:modified>
</cp:coreProperties>
</file>