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CA7534" w14:paraId="41F29C73" w14:textId="77777777" w:rsidTr="70EBA673">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672A6659" w14:textId="77777777"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4CF4EE3C" wp14:editId="6B6460BE">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60370EB2" w14:textId="77777777" w:rsidR="00883508" w:rsidRPr="00C3045B" w:rsidRDefault="0012646E" w:rsidP="70EBA673">
            <w:pPr>
              <w:spacing w:before="400" w:after="120"/>
              <w:rPr>
                <w:rFonts w:ascii="Times New Roman" w:hAnsi="Times New Roman" w:cs="Times New Roman"/>
                <w:b/>
                <w:bCs/>
                <w:sz w:val="32"/>
                <w:szCs w:val="32"/>
                <w:lang w:val="is-IS"/>
              </w:rPr>
            </w:pPr>
            <w:r w:rsidRPr="70EBA673">
              <w:rPr>
                <w:rFonts w:ascii="Times New Roman" w:hAnsi="Times New Roman" w:cs="Times New Roman"/>
                <w:b/>
                <w:bCs/>
                <w:sz w:val="32"/>
                <w:szCs w:val="32"/>
                <w:lang w:val="is-IS"/>
              </w:rPr>
              <w:t xml:space="preserve">      </w:t>
            </w:r>
            <w:r w:rsidR="00332D49" w:rsidRPr="70EBA673">
              <w:rPr>
                <w:rFonts w:ascii="Times New Roman" w:hAnsi="Times New Roman" w:cs="Times New Roman"/>
                <w:b/>
                <w:bCs/>
                <w:sz w:val="32"/>
                <w:szCs w:val="32"/>
                <w:lang w:val="is-IS"/>
              </w:rPr>
              <w:t xml:space="preserve">MAT Á </w:t>
            </w:r>
            <w:r w:rsidR="007414CB" w:rsidRPr="70EBA673">
              <w:rPr>
                <w:rFonts w:ascii="Times New Roman" w:hAnsi="Times New Roman" w:cs="Times New Roman"/>
                <w:b/>
                <w:bCs/>
                <w:sz w:val="32"/>
                <w:szCs w:val="32"/>
                <w:lang w:val="is-IS"/>
              </w:rPr>
              <w:t>Á</w:t>
            </w:r>
            <w:r w:rsidR="00332D49" w:rsidRPr="70EBA673">
              <w:rPr>
                <w:rFonts w:ascii="Times New Roman" w:hAnsi="Times New Roman" w:cs="Times New Roman"/>
                <w:b/>
                <w:bCs/>
                <w:sz w:val="32"/>
                <w:szCs w:val="32"/>
                <w:lang w:val="is-IS"/>
              </w:rPr>
              <w:t>HRIFUM LAGASETNINGAR</w:t>
            </w:r>
            <w:r w:rsidR="000073F7" w:rsidRPr="70EBA673">
              <w:rPr>
                <w:rFonts w:ascii="Times New Roman" w:hAnsi="Times New Roman" w:cs="Times New Roman"/>
                <w:b/>
                <w:bCs/>
                <w:sz w:val="32"/>
                <w:szCs w:val="32"/>
                <w:lang w:val="is-IS"/>
              </w:rPr>
              <w:t>*</w:t>
            </w:r>
          </w:p>
          <w:p w14:paraId="4001912A" w14:textId="4C1AD2B3"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w:t>
            </w:r>
            <w:r w:rsidR="00121873">
              <w:rPr>
                <w:rFonts w:ascii="Times New Roman" w:hAnsi="Times New Roman" w:cs="Times New Roman"/>
                <w:i/>
                <w:lang w:val="is-IS"/>
              </w:rPr>
              <w:t>innar</w:t>
            </w:r>
            <w:r w:rsidRPr="00C3045B">
              <w:rPr>
                <w:rFonts w:ascii="Times New Roman" w:hAnsi="Times New Roman" w:cs="Times New Roman"/>
                <w:i/>
                <w:lang w:val="is-IS"/>
              </w:rPr>
              <w:t xml:space="preserve"> frá </w:t>
            </w:r>
            <w:r w:rsidR="00121873">
              <w:rPr>
                <w:rFonts w:ascii="Times New Roman" w:hAnsi="Times New Roman" w:cs="Times New Roman"/>
                <w:i/>
                <w:lang w:val="is-IS"/>
              </w:rPr>
              <w:t>24</w:t>
            </w:r>
            <w:r w:rsidRPr="00C3045B">
              <w:rPr>
                <w:rFonts w:ascii="Times New Roman" w:hAnsi="Times New Roman" w:cs="Times New Roman"/>
                <w:i/>
                <w:lang w:val="is-IS"/>
              </w:rPr>
              <w:t xml:space="preserve">. </w:t>
            </w:r>
            <w:r w:rsidR="00121873">
              <w:rPr>
                <w:rFonts w:ascii="Times New Roman" w:hAnsi="Times New Roman" w:cs="Times New Roman"/>
                <w:i/>
                <w:lang w:val="is-IS"/>
              </w:rPr>
              <w:t xml:space="preserve">febrúar </w:t>
            </w:r>
            <w:r w:rsidRPr="00C3045B">
              <w:rPr>
                <w:rFonts w:ascii="Times New Roman" w:hAnsi="Times New Roman" w:cs="Times New Roman"/>
                <w:i/>
                <w:lang w:val="is-IS"/>
              </w:rPr>
              <w:t>20</w:t>
            </w:r>
            <w:r w:rsidR="00121873">
              <w:rPr>
                <w:rFonts w:ascii="Times New Roman" w:hAnsi="Times New Roman" w:cs="Times New Roman"/>
                <w:i/>
                <w:lang w:val="is-IS"/>
              </w:rPr>
              <w:t>23</w:t>
            </w:r>
          </w:p>
          <w:p w14:paraId="39FAEDC1"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CA7534" w14:paraId="46D73CCE" w14:textId="77777777" w:rsidTr="70EBA673">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1BFB3DA7" w14:textId="77777777" w:rsidR="00135B40" w:rsidRPr="004E0E11" w:rsidRDefault="00135B40" w:rsidP="00851A99">
            <w:pPr>
              <w:spacing w:before="60" w:after="60"/>
              <w:rPr>
                <w:rFonts w:ascii="Times New Roman" w:hAnsi="Times New Roman" w:cs="Times New Roman"/>
                <w:b/>
                <w:lang w:val="is-IS"/>
              </w:rPr>
            </w:pPr>
            <w:permStart w:id="1722500403"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29D6B04F" w14:textId="0F0B8097" w:rsidR="00135B40" w:rsidRPr="004E0E11" w:rsidRDefault="00B93FF8" w:rsidP="00795B16">
                <w:pPr>
                  <w:spacing w:before="60"/>
                  <w:rPr>
                    <w:rFonts w:ascii="Times New Roman" w:hAnsi="Times New Roman" w:cs="Times New Roman"/>
                    <w:lang w:val="is-IS"/>
                  </w:rPr>
                </w:pPr>
                <w:r>
                  <w:rPr>
                    <w:rFonts w:ascii="Times New Roman" w:hAnsi="Times New Roman" w:cs="Times New Roman"/>
                    <w:lang w:val="is-IS"/>
                  </w:rPr>
                  <w:t>HRN25050034</w:t>
                </w:r>
                <w:r w:rsidR="00135B40" w:rsidRPr="004E0E11">
                  <w:rPr>
                    <w:rFonts w:ascii="Times New Roman" w:hAnsi="Times New Roman" w:cs="Times New Roman"/>
                    <w:lang w:val="is-IS"/>
                  </w:rPr>
                  <w:t xml:space="preserve"> </w:t>
                </w:r>
                <w:r w:rsidR="004552EC">
                  <w:rPr>
                    <w:rFonts w:ascii="Times New Roman" w:hAnsi="Times New Roman" w:cs="Times New Roman"/>
                    <w:lang w:val="is-IS"/>
                  </w:rPr>
                  <w:t>Frumvarp til laga um brottfall á lögum nr. 42/2007, um Heyrnar- og talmeinastöð.</w:t>
                </w:r>
              </w:p>
            </w:tc>
          </w:sdtContent>
        </w:sdt>
      </w:tr>
      <w:tr w:rsidR="004552EC" w:rsidRPr="00BF5ACD" w14:paraId="640B8632" w14:textId="77777777" w:rsidTr="70EBA673">
        <w:tblPrEx>
          <w:tblBorders>
            <w:insideH w:val="single" w:sz="4" w:space="0" w:color="auto"/>
            <w:insideV w:val="single" w:sz="4" w:space="0" w:color="auto"/>
          </w:tblBorders>
        </w:tblPrEx>
        <w:tc>
          <w:tcPr>
            <w:tcW w:w="1809" w:type="dxa"/>
            <w:tcBorders>
              <w:bottom w:val="single" w:sz="4" w:space="0" w:color="auto"/>
            </w:tcBorders>
          </w:tcPr>
          <w:p w14:paraId="5B3351AF" w14:textId="77777777" w:rsidR="004552EC" w:rsidRPr="004E0E11" w:rsidRDefault="004552EC" w:rsidP="004552EC">
            <w:pPr>
              <w:spacing w:before="60" w:after="60"/>
              <w:rPr>
                <w:rFonts w:ascii="Times New Roman" w:hAnsi="Times New Roman" w:cs="Times New Roman"/>
                <w:b/>
                <w:lang w:val="is-IS"/>
              </w:rPr>
            </w:pPr>
            <w:permStart w:id="1927548237" w:edGrp="everyone" w:colFirst="1" w:colLast="1"/>
            <w:permEnd w:id="1722500403"/>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3A8BFDF4FA784AA7A2E0397F4371A99B"/>
            </w:placeholder>
          </w:sdtPr>
          <w:sdtEndPr/>
          <w:sdtContent>
            <w:tc>
              <w:tcPr>
                <w:tcW w:w="7479" w:type="dxa"/>
                <w:tcBorders>
                  <w:bottom w:val="nil"/>
                </w:tcBorders>
              </w:tcPr>
              <w:p w14:paraId="0A6959E7" w14:textId="1E1C333B" w:rsidR="004552EC" w:rsidRPr="004E0E11" w:rsidRDefault="004552EC" w:rsidP="004552EC">
                <w:pPr>
                  <w:spacing w:before="60"/>
                  <w:rPr>
                    <w:rFonts w:ascii="Times New Roman" w:hAnsi="Times New Roman" w:cs="Times New Roman"/>
                    <w:lang w:val="is-IS"/>
                  </w:rPr>
                </w:pPr>
                <w:r w:rsidRPr="00E34B42">
                  <w:rPr>
                    <w:rFonts w:ascii="Times New Roman" w:hAnsi="Times New Roman" w:cs="Times New Roman"/>
                    <w:lang w:val="is-IS"/>
                  </w:rPr>
                  <w:t xml:space="preserve"> </w:t>
                </w:r>
                <w:r>
                  <w:rPr>
                    <w:rFonts w:ascii="Times New Roman" w:hAnsi="Times New Roman" w:cs="Times New Roman"/>
                    <w:lang w:val="is-IS"/>
                  </w:rPr>
                  <w:t>Heilbrigðisráðuneytið</w:t>
                </w:r>
              </w:p>
            </w:tc>
          </w:sdtContent>
        </w:sdt>
      </w:tr>
      <w:tr w:rsidR="004552EC" w:rsidRPr="00CA7534" w14:paraId="31624756" w14:textId="77777777" w:rsidTr="70EBA673">
        <w:tblPrEx>
          <w:tblBorders>
            <w:insideH w:val="single" w:sz="4" w:space="0" w:color="auto"/>
            <w:insideV w:val="single" w:sz="4" w:space="0" w:color="auto"/>
          </w:tblBorders>
        </w:tblPrEx>
        <w:tc>
          <w:tcPr>
            <w:tcW w:w="1809" w:type="dxa"/>
            <w:tcBorders>
              <w:bottom w:val="single" w:sz="4" w:space="0" w:color="auto"/>
            </w:tcBorders>
          </w:tcPr>
          <w:p w14:paraId="0276429B" w14:textId="77777777" w:rsidR="004552EC" w:rsidRPr="004E0E11" w:rsidRDefault="004552EC" w:rsidP="004552EC">
            <w:pPr>
              <w:spacing w:before="60" w:after="60"/>
              <w:rPr>
                <w:rFonts w:ascii="Times New Roman" w:hAnsi="Times New Roman" w:cs="Times New Roman"/>
                <w:b/>
                <w:lang w:val="is-IS"/>
              </w:rPr>
            </w:pPr>
            <w:permStart w:id="550007205" w:edGrp="everyone" w:colFirst="1" w:colLast="1"/>
            <w:permEnd w:id="1927548237"/>
            <w:r w:rsidRPr="004E0E11">
              <w:rPr>
                <w:rFonts w:ascii="Times New Roman" w:hAnsi="Times New Roman" w:cs="Times New Roman"/>
                <w:b/>
                <w:lang w:val="is-IS"/>
              </w:rPr>
              <w:t>Stig mats</w:t>
            </w:r>
          </w:p>
        </w:tc>
        <w:tc>
          <w:tcPr>
            <w:tcW w:w="7479" w:type="dxa"/>
            <w:tcBorders>
              <w:bottom w:val="nil"/>
            </w:tcBorders>
          </w:tcPr>
          <w:p w14:paraId="1C6D9B3C" w14:textId="005331FD" w:rsidR="004552EC" w:rsidRPr="004E0E11" w:rsidRDefault="00CA7534" w:rsidP="004552EC">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4552EC">
                  <w:rPr>
                    <w:rFonts w:ascii="MS Gothic" w:eastAsia="MS Gothic" w:hAnsi="MS Gothic" w:cs="Times New Roman" w:hint="eastAsia"/>
                    <w:lang w:val="is-IS"/>
                  </w:rPr>
                  <w:t>☒</w:t>
                </w:r>
              </w:sdtContent>
            </w:sdt>
            <w:r w:rsidR="004552EC" w:rsidRPr="004E0E11">
              <w:rPr>
                <w:rFonts w:ascii="Times New Roman" w:hAnsi="Times New Roman" w:cs="Times New Roman"/>
                <w:lang w:val="is-IS"/>
              </w:rPr>
              <w:t xml:space="preserve"> Frummat, sbr. 1. gr.</w:t>
            </w:r>
          </w:p>
          <w:p w14:paraId="0E8B4203" w14:textId="77777777" w:rsidR="004552EC" w:rsidRPr="004E0E11" w:rsidRDefault="00CA7534" w:rsidP="004552EC">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4552EC" w:rsidRPr="004E0E11">
                  <w:rPr>
                    <w:rFonts w:ascii="MS Gothic" w:eastAsia="MS Gothic" w:hAnsi="MS Gothic" w:cs="Times New Roman" w:hint="eastAsia"/>
                    <w:lang w:val="is-IS"/>
                  </w:rPr>
                  <w:t>☐</w:t>
                </w:r>
              </w:sdtContent>
            </w:sdt>
            <w:r w:rsidR="004552EC" w:rsidRPr="004E0E11">
              <w:rPr>
                <w:rFonts w:ascii="Times New Roman" w:hAnsi="Times New Roman" w:cs="Times New Roman"/>
                <w:lang w:val="is-IS"/>
              </w:rPr>
              <w:t xml:space="preserve"> Endanlegt mat, sbr. 10. gr. </w:t>
            </w:r>
          </w:p>
        </w:tc>
      </w:tr>
      <w:tr w:rsidR="004552EC" w:rsidRPr="00BF5ACD" w14:paraId="68167811" w14:textId="77777777" w:rsidTr="70EBA673">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13070B2C" w14:textId="77777777" w:rsidR="004552EC" w:rsidRPr="004E0E11" w:rsidRDefault="004552EC" w:rsidP="004552EC">
            <w:pPr>
              <w:spacing w:before="60" w:after="60"/>
              <w:rPr>
                <w:rFonts w:ascii="Times New Roman" w:hAnsi="Times New Roman" w:cs="Times New Roman"/>
                <w:b/>
                <w:lang w:val="is-IS"/>
              </w:rPr>
            </w:pPr>
            <w:permStart w:id="35279516" w:edGrp="everyone" w:colFirst="1" w:colLast="1"/>
            <w:permEnd w:id="550007205"/>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00C5B58" w14:textId="11771CD8" w:rsidR="004552EC" w:rsidRPr="004E0E11" w:rsidRDefault="004552EC" w:rsidP="004552EC">
                <w:pPr>
                  <w:spacing w:before="60"/>
                  <w:rPr>
                    <w:rFonts w:ascii="Times New Roman" w:hAnsi="Times New Roman" w:cs="Times New Roman"/>
                    <w:lang w:val="is-IS"/>
                  </w:rPr>
                </w:pPr>
                <w:r w:rsidRPr="004E0E11">
                  <w:rPr>
                    <w:rFonts w:ascii="Times New Roman" w:hAnsi="Times New Roman" w:cs="Times New Roman"/>
                    <w:lang w:val="is-IS"/>
                  </w:rPr>
                  <w:t xml:space="preserve"> </w:t>
                </w:r>
                <w:r w:rsidR="005A63F3">
                  <w:rPr>
                    <w:rFonts w:ascii="Times New Roman" w:hAnsi="Times New Roman" w:cs="Times New Roman"/>
                    <w:lang w:val="is-IS"/>
                  </w:rPr>
                  <w:t>25.4.2025</w:t>
                </w:r>
              </w:p>
            </w:tc>
          </w:sdtContent>
        </w:sdt>
      </w:tr>
      <w:permEnd w:id="35279516"/>
    </w:tbl>
    <w:p w14:paraId="0A37501D"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3DD7353D" w14:textId="77777777" w:rsidTr="007414CB">
        <w:tc>
          <w:tcPr>
            <w:tcW w:w="9288" w:type="dxa"/>
            <w:shd w:val="clear" w:color="auto" w:fill="92CDDC" w:themeFill="accent5" w:themeFillTint="99"/>
          </w:tcPr>
          <w:p w14:paraId="120350B5" w14:textId="77777777" w:rsidR="00263F72" w:rsidRPr="007478E0" w:rsidRDefault="00AD6D06" w:rsidP="00121873">
            <w:pPr>
              <w:pStyle w:val="Mlsgreinlista"/>
              <w:keepNext/>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CA7534" w14:paraId="473C8AD2"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2082035854" w:edGrp="everyone" w:displacedByCustomXml="prev"/>
              <w:p w14:paraId="4FB025E1" w14:textId="6A1FCED7" w:rsidR="0043227F" w:rsidRP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r w:rsidR="00BD03E4">
                  <w:rPr>
                    <w:rFonts w:ascii="Times New Roman" w:hAnsi="Times New Roman" w:cs="Times New Roman"/>
                    <w:b/>
                    <w:lang w:val="is-IS"/>
                  </w:rPr>
                  <w:t>.</w:t>
                </w:r>
              </w:p>
              <w:p w14:paraId="2021873B" w14:textId="5CD974F8"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r w:rsidR="004552EC">
                  <w:rPr>
                    <w:rFonts w:ascii="Times New Roman" w:hAnsi="Times New Roman" w:cs="Times New Roman"/>
                    <w:lang w:val="is-IS"/>
                  </w:rPr>
                  <w:t xml:space="preserve"> </w:t>
                </w:r>
                <w:r w:rsidR="00523AB3" w:rsidRPr="00194934">
                  <w:rPr>
                    <w:rFonts w:ascii="Times New Roman" w:hAnsi="Times New Roman" w:cs="Times New Roman"/>
                    <w:i/>
                    <w:iCs/>
                    <w:lang w:val="is-IS"/>
                  </w:rPr>
                  <w:t>Gerð hefur verið kostnaðaráætlun</w:t>
                </w:r>
                <w:r w:rsidR="00760BD9" w:rsidRPr="00194934">
                  <w:rPr>
                    <w:rFonts w:ascii="Times New Roman" w:hAnsi="Times New Roman" w:cs="Times New Roman"/>
                    <w:i/>
                    <w:iCs/>
                    <w:lang w:val="is-IS"/>
                  </w:rPr>
                  <w:t>.  Hér er um</w:t>
                </w:r>
                <w:r w:rsidR="004552EC" w:rsidRPr="00194934">
                  <w:rPr>
                    <w:rFonts w:ascii="Times New Roman" w:hAnsi="Times New Roman" w:cs="Times New Roman"/>
                    <w:i/>
                    <w:iCs/>
                    <w:lang w:val="is-IS"/>
                  </w:rPr>
                  <w:t xml:space="preserve"> að ræða hagræðingu innan heilbrigðiskerfisins </w:t>
                </w:r>
                <w:r w:rsidR="00523AB3" w:rsidRPr="00194934">
                  <w:rPr>
                    <w:rFonts w:ascii="Times New Roman" w:hAnsi="Times New Roman" w:cs="Times New Roman"/>
                    <w:i/>
                    <w:iCs/>
                    <w:lang w:val="is-IS"/>
                  </w:rPr>
                  <w:t xml:space="preserve">sem </w:t>
                </w:r>
                <w:r w:rsidR="004552EC" w:rsidRPr="00194934">
                  <w:rPr>
                    <w:rFonts w:ascii="Times New Roman" w:hAnsi="Times New Roman" w:cs="Times New Roman"/>
                    <w:i/>
                    <w:iCs/>
                    <w:lang w:val="is-IS"/>
                  </w:rPr>
                  <w:t xml:space="preserve">verður nýtt til að bæta þjónustu </w:t>
                </w:r>
                <w:r w:rsidR="00B55526" w:rsidRPr="00194934">
                  <w:rPr>
                    <w:rFonts w:ascii="Times New Roman" w:hAnsi="Times New Roman" w:cs="Times New Roman"/>
                    <w:i/>
                    <w:iCs/>
                    <w:lang w:val="is-IS"/>
                  </w:rPr>
                  <w:t xml:space="preserve">þannig að kostnaður verður </w:t>
                </w:r>
                <w:r w:rsidR="00523AB3" w:rsidRPr="00194934">
                  <w:rPr>
                    <w:rFonts w:ascii="Times New Roman" w:hAnsi="Times New Roman" w:cs="Times New Roman"/>
                    <w:i/>
                    <w:iCs/>
                    <w:lang w:val="is-IS"/>
                  </w:rPr>
                  <w:t xml:space="preserve">óbreyttur til lengri tíma litið. Áætlað er að einskiptis kostnaður við breytinguna nemi um 30 m.kr. </w:t>
                </w:r>
                <w:r w:rsidR="005A63F3" w:rsidRPr="00194934">
                  <w:rPr>
                    <w:rFonts w:ascii="Times New Roman" w:hAnsi="Times New Roman" w:cs="Times New Roman"/>
                    <w:i/>
                    <w:iCs/>
                    <w:lang w:val="is-IS"/>
                  </w:rPr>
                  <w:t xml:space="preserve">Gert er ráð fyrir að Heilsugæsla höfuðborgarsvæðisins verði búin að meta þetta nánar fyrir endanlegt mat, sbr. 10. </w:t>
                </w:r>
                <w:r w:rsidR="00C80D67">
                  <w:rPr>
                    <w:rFonts w:ascii="Times New Roman" w:hAnsi="Times New Roman" w:cs="Times New Roman"/>
                    <w:i/>
                    <w:iCs/>
                    <w:lang w:val="is-IS"/>
                  </w:rPr>
                  <w:t>g</w:t>
                </w:r>
                <w:r w:rsidR="005A63F3" w:rsidRPr="00194934">
                  <w:rPr>
                    <w:rFonts w:ascii="Times New Roman" w:hAnsi="Times New Roman" w:cs="Times New Roman"/>
                    <w:i/>
                    <w:iCs/>
                    <w:lang w:val="is-IS"/>
                  </w:rPr>
                  <w:t>r.</w:t>
                </w:r>
                <w:r w:rsidR="00523AB3">
                  <w:rPr>
                    <w:rFonts w:ascii="Times New Roman" w:hAnsi="Times New Roman" w:cs="Times New Roman"/>
                    <w:lang w:val="is-IS"/>
                  </w:rPr>
                  <w:t xml:space="preserve"> </w:t>
                </w:r>
                <w:r w:rsidR="00BD03E4">
                  <w:rPr>
                    <w:rFonts w:ascii="Times New Roman" w:hAnsi="Times New Roman" w:cs="Times New Roman"/>
                    <w:lang w:val="is-IS"/>
                  </w:rPr>
                  <w:br/>
                </w:r>
              </w:p>
              <w:p w14:paraId="642DB6C9" w14:textId="41F62D8B"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r w:rsidR="00BD03E4" w:rsidRPr="00194934">
                  <w:rPr>
                    <w:rFonts w:ascii="Times New Roman" w:hAnsi="Times New Roman" w:cs="Times New Roman"/>
                    <w:i/>
                    <w:iCs/>
                    <w:lang w:val="is-IS"/>
                  </w:rPr>
                  <w:t>.</w:t>
                </w:r>
                <w:r w:rsidR="00523AB3" w:rsidRPr="00194934">
                  <w:rPr>
                    <w:rFonts w:ascii="Times New Roman" w:hAnsi="Times New Roman" w:cs="Times New Roman"/>
                    <w:i/>
                    <w:iCs/>
                    <w:lang w:val="is-IS"/>
                  </w:rPr>
                  <w:t xml:space="preserve">  Byggir á að færa verkefni Heyrnar- og talmeinastöðva</w:t>
                </w:r>
                <w:r w:rsidR="00C80D67">
                  <w:rPr>
                    <w:rFonts w:ascii="Times New Roman" w:hAnsi="Times New Roman" w:cs="Times New Roman"/>
                    <w:i/>
                    <w:iCs/>
                    <w:lang w:val="is-IS"/>
                  </w:rPr>
                  <w:t>r Íslands</w:t>
                </w:r>
                <w:r w:rsidR="00523AB3" w:rsidRPr="00194934">
                  <w:rPr>
                    <w:rFonts w:ascii="Times New Roman" w:hAnsi="Times New Roman" w:cs="Times New Roman"/>
                    <w:i/>
                    <w:iCs/>
                    <w:lang w:val="is-IS"/>
                  </w:rPr>
                  <w:t xml:space="preserve"> (HTÍ) til annarra aðila innan heilbrigðiskerfisins og leggja</w:t>
                </w:r>
                <w:r w:rsidR="00C80D67">
                  <w:rPr>
                    <w:rFonts w:ascii="Times New Roman" w:hAnsi="Times New Roman" w:cs="Times New Roman"/>
                    <w:i/>
                    <w:iCs/>
                    <w:lang w:val="is-IS"/>
                  </w:rPr>
                  <w:t xml:space="preserve"> stofnunina</w:t>
                </w:r>
                <w:r w:rsidR="00523AB3" w:rsidRPr="00194934">
                  <w:rPr>
                    <w:rFonts w:ascii="Times New Roman" w:hAnsi="Times New Roman" w:cs="Times New Roman"/>
                    <w:i/>
                    <w:iCs/>
                    <w:lang w:val="is-IS"/>
                  </w:rPr>
                  <w:t xml:space="preserve"> niður.</w:t>
                </w:r>
                <w:r w:rsidR="00BD03E4" w:rsidRPr="00194934">
                  <w:rPr>
                    <w:rFonts w:ascii="Times New Roman" w:hAnsi="Times New Roman" w:cs="Times New Roman"/>
                    <w:i/>
                    <w:iCs/>
                    <w:lang w:val="is-IS"/>
                  </w:rPr>
                  <w:br/>
                </w:r>
              </w:p>
              <w:p w14:paraId="5C24FF3C" w14:textId="77777777" w:rsidR="00760BD9" w:rsidRPr="00194934" w:rsidRDefault="00D96089" w:rsidP="00D96089">
                <w:pPr>
                  <w:pStyle w:val="Mlsgreinlista"/>
                  <w:numPr>
                    <w:ilvl w:val="0"/>
                    <w:numId w:val="17"/>
                  </w:numPr>
                  <w:spacing w:before="60" w:after="60"/>
                  <w:contextualSpacing w:val="0"/>
                  <w:rPr>
                    <w:rFonts w:ascii="Times New Roman" w:hAnsi="Times New Roman" w:cs="Times New Roman"/>
                    <w:i/>
                    <w:iCs/>
                    <w:lang w:val="is-IS"/>
                  </w:rPr>
                </w:pPr>
                <w:r w:rsidRPr="00A72ECC">
                  <w:rPr>
                    <w:rFonts w:ascii="Times New Roman" w:hAnsi="Times New Roman" w:cs="Times New Roman"/>
                    <w:lang w:val="is-IS"/>
                  </w:rPr>
                  <w:t>Eru fjárhagsáhrif tímabundin eða varanleg?</w:t>
                </w:r>
                <w:r w:rsidR="00523AB3">
                  <w:rPr>
                    <w:rFonts w:ascii="Times New Roman" w:hAnsi="Times New Roman" w:cs="Times New Roman"/>
                    <w:lang w:val="is-IS"/>
                  </w:rPr>
                  <w:t xml:space="preserve">  </w:t>
                </w:r>
                <w:r w:rsidR="00523AB3" w:rsidRPr="00194934">
                  <w:rPr>
                    <w:rFonts w:ascii="Times New Roman" w:hAnsi="Times New Roman" w:cs="Times New Roman"/>
                    <w:i/>
                    <w:iCs/>
                    <w:lang w:val="is-IS"/>
                  </w:rPr>
                  <w:t>Um er að ræða tímabundinn kostnað sem tengist sameiningu</w:t>
                </w:r>
                <w:r w:rsidR="00760BD9" w:rsidRPr="00194934">
                  <w:rPr>
                    <w:rFonts w:ascii="Times New Roman" w:hAnsi="Times New Roman" w:cs="Times New Roman"/>
                    <w:i/>
                    <w:iCs/>
                    <w:lang w:val="is-IS"/>
                  </w:rPr>
                  <w:t xml:space="preserve"> eins og flutningi og breytingu húsnæðis</w:t>
                </w:r>
                <w:r w:rsidR="00523AB3" w:rsidRPr="00194934">
                  <w:rPr>
                    <w:rFonts w:ascii="Times New Roman" w:hAnsi="Times New Roman" w:cs="Times New Roman"/>
                    <w:i/>
                    <w:iCs/>
                    <w:lang w:val="is-IS"/>
                  </w:rPr>
                  <w:t xml:space="preserve"> en eftir það verði </w:t>
                </w:r>
                <w:r w:rsidR="00760BD9" w:rsidRPr="00194934">
                  <w:rPr>
                    <w:rFonts w:ascii="Times New Roman" w:hAnsi="Times New Roman" w:cs="Times New Roman"/>
                    <w:i/>
                    <w:iCs/>
                    <w:lang w:val="is-IS"/>
                  </w:rPr>
                  <w:t xml:space="preserve">árlegur </w:t>
                </w:r>
              </w:p>
              <w:p w14:paraId="4808874D" w14:textId="10084890" w:rsidR="00D96089" w:rsidRPr="00A72ECC" w:rsidRDefault="00523AB3" w:rsidP="00760BD9">
                <w:pPr>
                  <w:pStyle w:val="Mlsgreinlista"/>
                  <w:spacing w:before="60" w:after="60"/>
                  <w:ind w:left="1080"/>
                  <w:contextualSpacing w:val="0"/>
                  <w:rPr>
                    <w:rFonts w:ascii="Times New Roman" w:hAnsi="Times New Roman" w:cs="Times New Roman"/>
                    <w:lang w:val="is-IS"/>
                  </w:rPr>
                </w:pPr>
                <w:r w:rsidRPr="00194934">
                  <w:rPr>
                    <w:rFonts w:ascii="Times New Roman" w:hAnsi="Times New Roman" w:cs="Times New Roman"/>
                    <w:i/>
                    <w:iCs/>
                    <w:lang w:val="is-IS"/>
                  </w:rPr>
                  <w:t>kostnaður við verkefnið óbreyttur frá því sem nú er.</w:t>
                </w:r>
                <w:r w:rsidR="00BD03E4" w:rsidRPr="00194934">
                  <w:rPr>
                    <w:rFonts w:ascii="Times New Roman" w:hAnsi="Times New Roman" w:cs="Times New Roman"/>
                    <w:i/>
                    <w:iCs/>
                    <w:lang w:val="is-IS"/>
                  </w:rPr>
                  <w:br/>
                </w:r>
              </w:p>
              <w:p w14:paraId="75DB58A8" w14:textId="23CAC60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r w:rsidR="00BD03E4">
                  <w:rPr>
                    <w:rFonts w:ascii="Times New Roman" w:hAnsi="Times New Roman" w:cs="Times New Roman"/>
                    <w:lang w:val="is-IS"/>
                  </w:rPr>
                  <w:t>.</w:t>
                </w:r>
                <w:r w:rsidR="00760BD9">
                  <w:rPr>
                    <w:rFonts w:ascii="Times New Roman" w:hAnsi="Times New Roman" w:cs="Times New Roman"/>
                    <w:lang w:val="is-IS"/>
                  </w:rPr>
                  <w:t xml:space="preserve">   </w:t>
                </w:r>
                <w:r w:rsidR="00760BD9" w:rsidRPr="00194934">
                  <w:rPr>
                    <w:rFonts w:ascii="Times New Roman" w:hAnsi="Times New Roman" w:cs="Times New Roman"/>
                    <w:i/>
                    <w:iCs/>
                    <w:lang w:val="is-IS"/>
                  </w:rPr>
                  <w:t>Ekki um skorður aðrar en fjárveitingar hverju sinni og ekki miðað við að nýta hvata til að stýra útgjaldaþróun.</w:t>
                </w:r>
                <w:r w:rsidR="00BD03E4">
                  <w:rPr>
                    <w:rFonts w:ascii="Times New Roman" w:hAnsi="Times New Roman" w:cs="Times New Roman"/>
                    <w:lang w:val="is-IS"/>
                  </w:rPr>
                  <w:br/>
                </w:r>
              </w:p>
              <w:p w14:paraId="64C00391" w14:textId="7E557DE8"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Aðskilin umfjöllun um </w:t>
                </w:r>
                <w:proofErr w:type="spellStart"/>
                <w:r w:rsidRPr="00A72ECC">
                  <w:rPr>
                    <w:rFonts w:ascii="Times New Roman" w:hAnsi="Times New Roman" w:cs="Times New Roman"/>
                    <w:lang w:val="is-IS"/>
                  </w:rPr>
                  <w:t>brúttóáhrif</w:t>
                </w:r>
                <w:proofErr w:type="spellEnd"/>
                <w:r w:rsidRPr="00A72ECC">
                  <w:rPr>
                    <w:rFonts w:ascii="Times New Roman" w:hAnsi="Times New Roman" w:cs="Times New Roman"/>
                    <w:lang w:val="is-IS"/>
                  </w:rPr>
                  <w:t xml:space="preserve"> á tekjuhlið og gjaldahlið en einnig tilgreind nettóáhrif á afkomu</w:t>
                </w:r>
                <w:r w:rsidR="00BD03E4">
                  <w:rPr>
                    <w:rFonts w:ascii="Times New Roman" w:hAnsi="Times New Roman" w:cs="Times New Roman"/>
                    <w:lang w:val="is-IS"/>
                  </w:rPr>
                  <w:t>.</w:t>
                </w:r>
                <w:r w:rsidR="00887259">
                  <w:rPr>
                    <w:rFonts w:ascii="Times New Roman" w:hAnsi="Times New Roman" w:cs="Times New Roman"/>
                    <w:lang w:val="is-IS"/>
                  </w:rPr>
                  <w:t xml:space="preserve"> </w:t>
                </w:r>
                <w:r w:rsidR="00887259" w:rsidRPr="00887259">
                  <w:rPr>
                    <w:rFonts w:ascii="Times New Roman" w:hAnsi="Times New Roman" w:cs="Times New Roman"/>
                    <w:i/>
                    <w:iCs/>
                    <w:lang w:val="is-IS"/>
                  </w:rPr>
                  <w:t>Á ekki við.</w:t>
                </w:r>
                <w:r w:rsidR="00BD03E4">
                  <w:rPr>
                    <w:rFonts w:ascii="Times New Roman" w:hAnsi="Times New Roman" w:cs="Times New Roman"/>
                    <w:lang w:val="is-IS"/>
                  </w:rPr>
                  <w:br/>
                </w:r>
              </w:p>
              <w:p w14:paraId="3EF314C9" w14:textId="5667D6C5"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r w:rsidR="00BD03E4">
                  <w:rPr>
                    <w:rFonts w:ascii="Times New Roman" w:hAnsi="Times New Roman" w:cs="Times New Roman"/>
                    <w:b/>
                    <w:lang w:val="is-IS"/>
                  </w:rPr>
                  <w:t>.</w:t>
                </w:r>
              </w:p>
              <w:p w14:paraId="31686517" w14:textId="61027C49" w:rsidR="00D96089" w:rsidRDefault="002F5A2D" w:rsidP="00237053">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r w:rsidR="00BD03E4" w:rsidRPr="00887259">
                  <w:rPr>
                    <w:rFonts w:ascii="Times New Roman" w:hAnsi="Times New Roman" w:cs="Times New Roman"/>
                    <w:i/>
                    <w:iCs/>
                    <w:lang w:val="is-IS"/>
                  </w:rPr>
                  <w:t>.</w:t>
                </w:r>
                <w:r w:rsidR="00760BD9" w:rsidRPr="00887259">
                  <w:rPr>
                    <w:rFonts w:ascii="Times New Roman" w:hAnsi="Times New Roman" w:cs="Times New Roman"/>
                    <w:i/>
                    <w:iCs/>
                    <w:lang w:val="is-IS"/>
                  </w:rPr>
                  <w:t xml:space="preserve">  Með því að fella niður lög um HTÍ er teknar af ákveðnar hömlur á tekjuöflun þar sem lögin setja skorður við gjaldtöku.  Þannig gefst tækifæri til að auka tekjur sem eykur möguleika til að halda kostnaði innan fjárheimilda eða til að bæta þjónustu.  Útfærsla eða ákvarðanir varðandi sértekjur verða teknar á síðari stigum</w:t>
                </w:r>
                <w:r w:rsidR="00760BD9">
                  <w:rPr>
                    <w:rFonts w:ascii="Times New Roman" w:hAnsi="Times New Roman" w:cs="Times New Roman"/>
                    <w:lang w:val="is-IS"/>
                  </w:rPr>
                  <w:t>.</w:t>
                </w:r>
              </w:p>
              <w:p w14:paraId="1BB7CC88" w14:textId="77777777" w:rsidR="00BD03E4" w:rsidRPr="00A72ECC" w:rsidRDefault="00BD03E4" w:rsidP="00237053">
                <w:pPr>
                  <w:pStyle w:val="Mlsgreinlista"/>
                  <w:spacing w:before="60" w:after="60"/>
                  <w:contextualSpacing w:val="0"/>
                  <w:rPr>
                    <w:rFonts w:ascii="Times New Roman" w:hAnsi="Times New Roman" w:cs="Times New Roman"/>
                    <w:lang w:val="is-IS"/>
                  </w:rPr>
                </w:pPr>
              </w:p>
              <w:p w14:paraId="011C60D4" w14:textId="68A73561"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BD03E4">
                  <w:rPr>
                    <w:rFonts w:ascii="Times New Roman" w:hAnsi="Times New Roman" w:cs="Times New Roman"/>
                    <w:b/>
                    <w:lang w:val="is-IS"/>
                  </w:rPr>
                  <w:t>.</w:t>
                </w:r>
                <w:r w:rsidR="00D148DB" w:rsidRPr="00FD2097">
                  <w:rPr>
                    <w:rFonts w:ascii="Times New Roman" w:hAnsi="Times New Roman" w:cs="Times New Roman"/>
                    <w:b/>
                    <w:lang w:val="is-IS"/>
                  </w:rPr>
                  <w:t xml:space="preserve"> </w:t>
                </w:r>
              </w:p>
              <w:p w14:paraId="40015BFF" w14:textId="6EFDF57D" w:rsidR="00D96089" w:rsidRPr="00807271" w:rsidRDefault="002F5A2D" w:rsidP="00D96089">
                <w:pPr>
                  <w:pStyle w:val="Mlsgreinlista"/>
                  <w:spacing w:before="60" w:after="60"/>
                  <w:contextualSpacing w:val="0"/>
                  <w:rPr>
                    <w:rFonts w:ascii="Times New Roman" w:hAnsi="Times New Roman" w:cs="Times New Roman"/>
                    <w:i/>
                    <w:iCs/>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r w:rsidR="00BD03E4">
                  <w:rPr>
                    <w:rFonts w:ascii="Times New Roman" w:hAnsi="Times New Roman" w:cs="Times New Roman"/>
                    <w:lang w:val="is-IS"/>
                  </w:rPr>
                  <w:t>.</w:t>
                </w:r>
                <w:r w:rsidR="00760BD9">
                  <w:rPr>
                    <w:rFonts w:ascii="Times New Roman" w:hAnsi="Times New Roman" w:cs="Times New Roman"/>
                    <w:lang w:val="is-IS"/>
                  </w:rPr>
                  <w:t xml:space="preserve">  </w:t>
                </w:r>
                <w:r w:rsidR="00760BD9" w:rsidRPr="00807271">
                  <w:rPr>
                    <w:rFonts w:ascii="Times New Roman" w:hAnsi="Times New Roman" w:cs="Times New Roman"/>
                    <w:i/>
                    <w:iCs/>
                    <w:lang w:val="is-IS"/>
                  </w:rPr>
                  <w:t xml:space="preserve">Um er að ræða 30 m.kr. kostnað </w:t>
                </w:r>
                <w:r w:rsidR="0070349F" w:rsidRPr="00807271">
                  <w:rPr>
                    <w:rFonts w:ascii="Times New Roman" w:hAnsi="Times New Roman" w:cs="Times New Roman"/>
                    <w:i/>
                    <w:iCs/>
                    <w:lang w:val="is-IS"/>
                  </w:rPr>
                  <w:t xml:space="preserve">á því ári sem sameining á sér stað eftir það verði kostnaður við verkefni sem hér um ræðir óbreyttur frá því sem nú er. </w:t>
                </w:r>
              </w:p>
              <w:p w14:paraId="6E256DD2" w14:textId="77777777" w:rsidR="00BD03E4" w:rsidRPr="00A72ECC" w:rsidRDefault="00BD03E4" w:rsidP="00D96089">
                <w:pPr>
                  <w:pStyle w:val="Mlsgreinlista"/>
                  <w:spacing w:before="60" w:after="60"/>
                  <w:contextualSpacing w:val="0"/>
                  <w:rPr>
                    <w:rFonts w:ascii="Times New Roman" w:hAnsi="Times New Roman" w:cs="Times New Roman"/>
                    <w:lang w:val="is-IS"/>
                  </w:rPr>
                </w:pPr>
              </w:p>
              <w:p w14:paraId="3AECE235" w14:textId="71B7C711"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r w:rsidR="00BD03E4">
                  <w:rPr>
                    <w:rFonts w:ascii="Times New Roman" w:hAnsi="Times New Roman" w:cs="Times New Roman"/>
                    <w:b/>
                    <w:lang w:val="is-IS"/>
                  </w:rPr>
                  <w:t>.</w:t>
                </w:r>
              </w:p>
              <w:p w14:paraId="1E2BB445" w14:textId="72D820B3" w:rsidR="00D96089" w:rsidRPr="00807271" w:rsidRDefault="002F5A2D" w:rsidP="00D96089">
                <w:pPr>
                  <w:pStyle w:val="Mlsgreinlista"/>
                  <w:spacing w:before="60" w:after="60"/>
                  <w:contextualSpacing w:val="0"/>
                  <w:rPr>
                    <w:rFonts w:ascii="Times New Roman" w:hAnsi="Times New Roman" w:cs="Times New Roman"/>
                    <w:i/>
                    <w:iCs/>
                    <w:lang w:val="is-IS"/>
                  </w:rPr>
                </w:pPr>
                <w:r w:rsidRPr="00A72ECC">
                  <w:rPr>
                    <w:rFonts w:ascii="Times New Roman" w:hAnsi="Times New Roman" w:cs="Times New Roman"/>
                    <w:lang w:val="is-IS"/>
                  </w:rPr>
                  <w:t xml:space="preserve">– </w:t>
                </w:r>
                <w:r w:rsidR="00D96089" w:rsidRPr="00A72ECC">
                  <w:rPr>
                    <w:rFonts w:ascii="Times New Roman" w:hAnsi="Times New Roman" w:cs="Times New Roman"/>
                    <w:lang w:val="is-IS"/>
                  </w:rPr>
                  <w:t>Sjá sérstakan gátlista fyrir mat á fjárhagsáhrifum</w:t>
                </w:r>
                <w:r w:rsidR="00BD03E4">
                  <w:rPr>
                    <w:rFonts w:ascii="Times New Roman" w:hAnsi="Times New Roman" w:cs="Times New Roman"/>
                    <w:lang w:val="is-IS"/>
                  </w:rPr>
                  <w:t>.</w:t>
                </w:r>
                <w:r w:rsidR="0070349F">
                  <w:rPr>
                    <w:rFonts w:ascii="Times New Roman" w:hAnsi="Times New Roman" w:cs="Times New Roman"/>
                    <w:lang w:val="is-IS"/>
                  </w:rPr>
                  <w:t xml:space="preserve"> </w:t>
                </w:r>
                <w:r w:rsidR="0070349F" w:rsidRPr="00807271">
                  <w:rPr>
                    <w:rFonts w:ascii="Times New Roman" w:hAnsi="Times New Roman" w:cs="Times New Roman"/>
                    <w:i/>
                    <w:iCs/>
                    <w:lang w:val="is-IS"/>
                  </w:rPr>
                  <w:t>Ekki er miðað við að  breytingin feli í sér eignabreytingar.</w:t>
                </w:r>
              </w:p>
              <w:p w14:paraId="43CF6A88" w14:textId="77777777" w:rsidR="00BD03E4" w:rsidRPr="00A72ECC" w:rsidRDefault="00BD03E4" w:rsidP="00D96089">
                <w:pPr>
                  <w:pStyle w:val="Mlsgreinlista"/>
                  <w:spacing w:before="60" w:after="60"/>
                  <w:contextualSpacing w:val="0"/>
                  <w:rPr>
                    <w:rFonts w:ascii="Times New Roman" w:hAnsi="Times New Roman" w:cs="Times New Roman"/>
                    <w:lang w:val="is-IS"/>
                  </w:rPr>
                </w:pPr>
              </w:p>
              <w:p w14:paraId="4286C444" w14:textId="325CC88B"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r w:rsidR="00BD03E4">
                  <w:rPr>
                    <w:rFonts w:ascii="Times New Roman" w:hAnsi="Times New Roman" w:cs="Times New Roman"/>
                    <w:b/>
                    <w:lang w:val="is-IS"/>
                  </w:rPr>
                  <w:t>.</w:t>
                </w:r>
              </w:p>
              <w:p w14:paraId="7F7EFAFA" w14:textId="6DFB9312"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r w:rsidR="00BD03E4">
                  <w:rPr>
                    <w:rFonts w:ascii="Times New Roman" w:hAnsi="Times New Roman" w:cs="Times New Roman"/>
                    <w:lang w:val="is-IS"/>
                  </w:rPr>
                  <w:t>.</w:t>
                </w:r>
                <w:r w:rsidR="00807271">
                  <w:rPr>
                    <w:rFonts w:ascii="Times New Roman" w:hAnsi="Times New Roman" w:cs="Times New Roman"/>
                    <w:lang w:val="is-IS"/>
                  </w:rPr>
                  <w:t xml:space="preserve"> </w:t>
                </w:r>
                <w:r w:rsidR="00807271" w:rsidRPr="00807271">
                  <w:rPr>
                    <w:rFonts w:ascii="Times New Roman" w:hAnsi="Times New Roman" w:cs="Times New Roman"/>
                    <w:i/>
                    <w:iCs/>
                    <w:lang w:val="is-IS"/>
                  </w:rPr>
                  <w:t>Á ekki við.</w:t>
                </w:r>
                <w:r w:rsidR="00BD03E4">
                  <w:rPr>
                    <w:rFonts w:ascii="Times New Roman" w:hAnsi="Times New Roman" w:cs="Times New Roman"/>
                    <w:lang w:val="is-IS"/>
                  </w:rPr>
                  <w:br/>
                </w:r>
              </w:p>
              <w:p w14:paraId="5D6883BD" w14:textId="31777B56"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r w:rsidR="00BD03E4">
                  <w:rPr>
                    <w:rFonts w:ascii="Times New Roman" w:hAnsi="Times New Roman" w:cs="Times New Roman"/>
                    <w:lang w:val="is-IS"/>
                  </w:rPr>
                  <w:t>.</w:t>
                </w:r>
                <w:r w:rsidR="0070349F">
                  <w:rPr>
                    <w:rFonts w:ascii="Times New Roman" w:hAnsi="Times New Roman" w:cs="Times New Roman"/>
                    <w:lang w:val="is-IS"/>
                  </w:rPr>
                  <w:t xml:space="preserve">  </w:t>
                </w:r>
                <w:r w:rsidR="0070349F" w:rsidRPr="00807271">
                  <w:rPr>
                    <w:rFonts w:ascii="Times New Roman" w:hAnsi="Times New Roman" w:cs="Times New Roman"/>
                    <w:i/>
                    <w:iCs/>
                    <w:lang w:val="is-IS"/>
                  </w:rPr>
                  <w:t>Breytingin verður framkvæmd í samræmi við ofangreind lög.</w:t>
                </w:r>
                <w:r w:rsidR="00BD03E4" w:rsidRPr="00807271">
                  <w:rPr>
                    <w:rFonts w:ascii="Times New Roman" w:hAnsi="Times New Roman" w:cs="Times New Roman"/>
                    <w:i/>
                    <w:iCs/>
                    <w:lang w:val="is-IS"/>
                  </w:rPr>
                  <w:br/>
                </w:r>
              </w:p>
              <w:p w14:paraId="6F32AA89" w14:textId="7D3A64B2"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r w:rsidR="00BD03E4">
                  <w:rPr>
                    <w:rFonts w:ascii="Times New Roman" w:hAnsi="Times New Roman" w:cs="Times New Roman"/>
                    <w:lang w:val="is-IS"/>
                  </w:rPr>
                  <w:t>.</w:t>
                </w:r>
                <w:r w:rsidR="0070349F">
                  <w:rPr>
                    <w:rFonts w:ascii="Times New Roman" w:hAnsi="Times New Roman" w:cs="Times New Roman"/>
                    <w:lang w:val="is-IS"/>
                  </w:rPr>
                  <w:t xml:space="preserve"> </w:t>
                </w:r>
                <w:r w:rsidR="0070349F" w:rsidRPr="00426520">
                  <w:rPr>
                    <w:rFonts w:ascii="Times New Roman" w:hAnsi="Times New Roman" w:cs="Times New Roman"/>
                    <w:i/>
                    <w:iCs/>
                    <w:lang w:val="is-IS"/>
                  </w:rPr>
                  <w:t>Engin áhrif á þennan þátt.</w:t>
                </w:r>
                <w:r w:rsidR="00BD03E4">
                  <w:rPr>
                    <w:rFonts w:ascii="Times New Roman" w:hAnsi="Times New Roman" w:cs="Times New Roman"/>
                    <w:lang w:val="is-IS"/>
                  </w:rPr>
                  <w:br/>
                </w:r>
              </w:p>
              <w:p w14:paraId="0D090F52" w14:textId="1C1EEA20"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r w:rsidR="00BD03E4">
                  <w:rPr>
                    <w:rFonts w:ascii="Times New Roman" w:hAnsi="Times New Roman" w:cs="Times New Roman"/>
                    <w:lang w:val="is-IS"/>
                  </w:rPr>
                  <w:t>.</w:t>
                </w:r>
                <w:r w:rsidR="0070349F">
                  <w:rPr>
                    <w:rFonts w:ascii="Times New Roman" w:hAnsi="Times New Roman" w:cs="Times New Roman"/>
                    <w:lang w:val="is-IS"/>
                  </w:rPr>
                  <w:t xml:space="preserve">  </w:t>
                </w:r>
                <w:r w:rsidR="0070349F" w:rsidRPr="00426520">
                  <w:rPr>
                    <w:rFonts w:ascii="Times New Roman" w:hAnsi="Times New Roman" w:cs="Times New Roman"/>
                    <w:i/>
                    <w:iCs/>
                    <w:lang w:val="is-IS"/>
                  </w:rPr>
                  <w:t>Hugsanlegar breytingar á sért</w:t>
                </w:r>
                <w:r w:rsidR="00426520" w:rsidRPr="00426520">
                  <w:rPr>
                    <w:rFonts w:ascii="Times New Roman" w:hAnsi="Times New Roman" w:cs="Times New Roman"/>
                    <w:i/>
                    <w:iCs/>
                    <w:lang w:val="is-IS"/>
                  </w:rPr>
                  <w:t>e</w:t>
                </w:r>
                <w:r w:rsidR="0070349F" w:rsidRPr="00426520">
                  <w:rPr>
                    <w:rFonts w:ascii="Times New Roman" w:hAnsi="Times New Roman" w:cs="Times New Roman"/>
                    <w:i/>
                    <w:iCs/>
                    <w:lang w:val="is-IS"/>
                  </w:rPr>
                  <w:t xml:space="preserve">kjum verða útfærðar í samræmi við </w:t>
                </w:r>
                <w:r w:rsidR="00745036" w:rsidRPr="00426520">
                  <w:rPr>
                    <w:rFonts w:ascii="Times New Roman" w:hAnsi="Times New Roman" w:cs="Times New Roman"/>
                    <w:i/>
                    <w:iCs/>
                    <w:lang w:val="is-IS"/>
                  </w:rPr>
                  <w:t xml:space="preserve">viðeigandi </w:t>
                </w:r>
                <w:r w:rsidR="0070349F" w:rsidRPr="00426520">
                  <w:rPr>
                    <w:rFonts w:ascii="Times New Roman" w:hAnsi="Times New Roman" w:cs="Times New Roman"/>
                    <w:i/>
                    <w:iCs/>
                    <w:lang w:val="is-IS"/>
                  </w:rPr>
                  <w:t>lagakröfur.</w:t>
                </w:r>
                <w:r w:rsidR="00BD03E4" w:rsidRPr="00426520">
                  <w:rPr>
                    <w:rFonts w:ascii="Times New Roman" w:hAnsi="Times New Roman" w:cs="Times New Roman"/>
                    <w:i/>
                    <w:iCs/>
                    <w:lang w:val="is-IS"/>
                  </w:rPr>
                  <w:br/>
                </w:r>
              </w:p>
              <w:p w14:paraId="7F03EC8D" w14:textId="1E7307FB"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r w:rsidR="00BD03E4">
                  <w:rPr>
                    <w:rFonts w:ascii="Times New Roman" w:hAnsi="Times New Roman" w:cs="Times New Roman"/>
                    <w:lang w:val="is-IS"/>
                  </w:rPr>
                  <w:t>.</w:t>
                </w:r>
                <w:r w:rsidR="0070349F">
                  <w:rPr>
                    <w:rFonts w:ascii="Times New Roman" w:hAnsi="Times New Roman" w:cs="Times New Roman"/>
                    <w:lang w:val="is-IS"/>
                  </w:rPr>
                  <w:t xml:space="preserve">  </w:t>
                </w:r>
                <w:r w:rsidR="0070349F" w:rsidRPr="00426520">
                  <w:rPr>
                    <w:rFonts w:ascii="Times New Roman" w:hAnsi="Times New Roman" w:cs="Times New Roman"/>
                    <w:i/>
                    <w:iCs/>
                    <w:lang w:val="is-IS"/>
                  </w:rPr>
                  <w:t>Engin áhrif.</w:t>
                </w:r>
                <w:r w:rsidR="00BD03E4">
                  <w:rPr>
                    <w:rFonts w:ascii="Times New Roman" w:hAnsi="Times New Roman" w:cs="Times New Roman"/>
                    <w:lang w:val="is-IS"/>
                  </w:rPr>
                  <w:br/>
                </w:r>
              </w:p>
              <w:p w14:paraId="04105743" w14:textId="4D6220F4"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r w:rsidR="00BD03E4">
                  <w:rPr>
                    <w:rFonts w:ascii="Times New Roman" w:hAnsi="Times New Roman" w:cs="Times New Roman"/>
                    <w:lang w:val="is-IS"/>
                  </w:rPr>
                  <w:t>.</w:t>
                </w:r>
                <w:r w:rsidR="0070349F">
                  <w:rPr>
                    <w:rFonts w:ascii="Times New Roman" w:hAnsi="Times New Roman" w:cs="Times New Roman"/>
                    <w:lang w:val="is-IS"/>
                  </w:rPr>
                  <w:t xml:space="preserve">  </w:t>
                </w:r>
                <w:r w:rsidR="0070349F" w:rsidRPr="00426520">
                  <w:rPr>
                    <w:rFonts w:ascii="Times New Roman" w:hAnsi="Times New Roman" w:cs="Times New Roman"/>
                    <w:i/>
                    <w:iCs/>
                    <w:lang w:val="is-IS"/>
                  </w:rPr>
                  <w:t>Engin áhrif.</w:t>
                </w:r>
                <w:r w:rsidR="00BD03E4">
                  <w:rPr>
                    <w:rFonts w:ascii="Times New Roman" w:hAnsi="Times New Roman" w:cs="Times New Roman"/>
                    <w:lang w:val="is-IS"/>
                  </w:rPr>
                  <w:br/>
                </w:r>
              </w:p>
              <w:p w14:paraId="3E248B52" w14:textId="007AE494"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r w:rsidR="00BD03E4">
                  <w:rPr>
                    <w:rFonts w:ascii="Times New Roman" w:hAnsi="Times New Roman" w:cs="Times New Roman"/>
                    <w:lang w:val="is-IS"/>
                  </w:rPr>
                  <w:t>.</w:t>
                </w:r>
                <w:r w:rsidR="0070349F">
                  <w:rPr>
                    <w:rFonts w:ascii="Times New Roman" w:hAnsi="Times New Roman" w:cs="Times New Roman"/>
                    <w:lang w:val="is-IS"/>
                  </w:rPr>
                  <w:t xml:space="preserve">  </w:t>
                </w:r>
                <w:r w:rsidR="0070349F" w:rsidRPr="00426520">
                  <w:rPr>
                    <w:rFonts w:ascii="Times New Roman" w:hAnsi="Times New Roman" w:cs="Times New Roman"/>
                    <w:i/>
                    <w:iCs/>
                    <w:lang w:val="is-IS"/>
                  </w:rPr>
                  <w:t>Engin áhrif.</w:t>
                </w:r>
                <w:r w:rsidR="00BD03E4" w:rsidRPr="00426520">
                  <w:rPr>
                    <w:rFonts w:ascii="Times New Roman" w:hAnsi="Times New Roman" w:cs="Times New Roman"/>
                    <w:i/>
                    <w:iCs/>
                    <w:lang w:val="is-IS"/>
                  </w:rPr>
                  <w:br/>
                </w:r>
              </w:p>
              <w:p w14:paraId="5609FB39" w14:textId="65DAB2B1"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r w:rsidR="00BD03E4">
                  <w:rPr>
                    <w:rFonts w:ascii="Times New Roman" w:hAnsi="Times New Roman" w:cs="Times New Roman"/>
                    <w:lang w:val="is-IS"/>
                  </w:rPr>
                  <w:t>.</w:t>
                </w:r>
                <w:r w:rsidR="0070349F">
                  <w:rPr>
                    <w:rFonts w:ascii="Times New Roman" w:hAnsi="Times New Roman" w:cs="Times New Roman"/>
                    <w:lang w:val="is-IS"/>
                  </w:rPr>
                  <w:t xml:space="preserve">  </w:t>
                </w:r>
                <w:r w:rsidR="0070349F" w:rsidRPr="00426520">
                  <w:rPr>
                    <w:rFonts w:ascii="Times New Roman" w:hAnsi="Times New Roman" w:cs="Times New Roman"/>
                    <w:i/>
                    <w:iCs/>
                    <w:lang w:val="is-IS"/>
                  </w:rPr>
                  <w:t>Skoðað verður í samstarfi við KMR hvernig réttindi starfsmanna verða tryggð við breytinguna.</w:t>
                </w:r>
                <w:r w:rsidR="00BD03E4" w:rsidRPr="00426520">
                  <w:rPr>
                    <w:rFonts w:ascii="Times New Roman" w:hAnsi="Times New Roman" w:cs="Times New Roman"/>
                    <w:i/>
                    <w:iCs/>
                    <w:lang w:val="is-IS"/>
                  </w:rPr>
                  <w:br/>
                </w:r>
              </w:p>
              <w:p w14:paraId="7A5DE4B8" w14:textId="2A059520" w:rsidR="00CA3381" w:rsidRPr="00E648AA"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r w:rsidR="0070349F">
                  <w:rPr>
                    <w:rFonts w:ascii="Times New Roman" w:hAnsi="Times New Roman" w:cs="Times New Roman"/>
                    <w:lang w:val="is-IS"/>
                  </w:rPr>
                  <w:t xml:space="preserve"> </w:t>
                </w:r>
                <w:r w:rsidR="0070349F" w:rsidRPr="0012009E">
                  <w:rPr>
                    <w:rFonts w:ascii="Times New Roman" w:hAnsi="Times New Roman" w:cs="Times New Roman"/>
                    <w:i/>
                    <w:iCs/>
                    <w:lang w:val="is-IS"/>
                  </w:rPr>
                  <w:t>Á ekki við.</w:t>
                </w:r>
                <w:r w:rsidR="00BD03E4">
                  <w:rPr>
                    <w:rFonts w:ascii="Times New Roman" w:hAnsi="Times New Roman" w:cs="Times New Roman"/>
                    <w:lang w:val="is-IS"/>
                  </w:rPr>
                  <w:br/>
                </w:r>
              </w:p>
            </w:sdtContent>
          </w:sdt>
          <w:permEnd w:id="2082035854" w:displacedByCustomXml="prev"/>
        </w:tc>
      </w:tr>
      <w:tr w:rsidR="00263F72" w:rsidRPr="00CA7534" w14:paraId="49BBA6FA" w14:textId="77777777" w:rsidTr="007414CB">
        <w:tc>
          <w:tcPr>
            <w:tcW w:w="9288" w:type="dxa"/>
            <w:shd w:val="clear" w:color="auto" w:fill="92CDDC" w:themeFill="accent5" w:themeFillTint="99"/>
          </w:tcPr>
          <w:p w14:paraId="31E642AD" w14:textId="77777777" w:rsidR="00263F72" w:rsidRPr="007478E0" w:rsidRDefault="00AD6D06" w:rsidP="00121873">
            <w:pPr>
              <w:pStyle w:val="Mlsgreinlista"/>
              <w:keepNext/>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A57AE1" w14:paraId="293F5885" w14:textId="77777777" w:rsidTr="00FD2097">
        <w:trPr>
          <w:trHeight w:val="826"/>
        </w:trPr>
        <w:tc>
          <w:tcPr>
            <w:tcW w:w="9288" w:type="dxa"/>
          </w:tcPr>
          <w:permStart w:id="2142716198"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01C099E2"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5CB72CBB" w14:textId="5BCF3843"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r w:rsidR="00BD03E4">
                  <w:rPr>
                    <w:rFonts w:ascii="Times New Roman" w:hAnsi="Times New Roman" w:cs="Times New Roman"/>
                    <w:lang w:val="is-IS"/>
                  </w:rPr>
                  <w:br/>
                </w:r>
                <w:r w:rsidR="00745036" w:rsidRPr="0012009E">
                  <w:rPr>
                    <w:rFonts w:ascii="Times New Roman" w:hAnsi="Times New Roman" w:cs="Times New Roman"/>
                    <w:i/>
                    <w:iCs/>
                    <w:lang w:val="is-IS"/>
                  </w:rPr>
                  <w:t>Nei</w:t>
                </w:r>
                <w:r w:rsidR="00745036">
                  <w:rPr>
                    <w:rFonts w:ascii="Times New Roman" w:hAnsi="Times New Roman" w:cs="Times New Roman"/>
                    <w:lang w:val="is-IS"/>
                  </w:rPr>
                  <w:t>.</w:t>
                </w:r>
              </w:p>
              <w:p w14:paraId="091F1F9C" w14:textId="5C20CD5D"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r w:rsidR="00BD03E4">
                  <w:rPr>
                    <w:rFonts w:ascii="Times New Roman" w:hAnsi="Times New Roman" w:cs="Times New Roman"/>
                    <w:lang w:val="is-IS"/>
                  </w:rPr>
                  <w:br/>
                </w:r>
                <w:r w:rsidR="00745036" w:rsidRPr="0012009E">
                  <w:rPr>
                    <w:rFonts w:ascii="Times New Roman" w:hAnsi="Times New Roman" w:cs="Times New Roman"/>
                    <w:i/>
                    <w:iCs/>
                    <w:lang w:val="is-IS"/>
                  </w:rPr>
                  <w:t>Nei</w:t>
                </w:r>
              </w:p>
              <w:p w14:paraId="3514BF9B" w14:textId="6DFF862E"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r w:rsidR="00BD03E4">
                  <w:rPr>
                    <w:rFonts w:ascii="Times New Roman" w:hAnsi="Times New Roman" w:cs="Times New Roman"/>
                    <w:lang w:val="is-IS"/>
                  </w:rPr>
                  <w:br/>
                </w:r>
                <w:r w:rsidR="00745036" w:rsidRPr="0012009E">
                  <w:rPr>
                    <w:rFonts w:ascii="Times New Roman" w:hAnsi="Times New Roman" w:cs="Times New Roman"/>
                    <w:i/>
                    <w:iCs/>
                    <w:lang w:val="is-IS"/>
                  </w:rPr>
                  <w:t>Nei</w:t>
                </w:r>
                <w:r w:rsidR="00745036">
                  <w:rPr>
                    <w:rFonts w:ascii="Times New Roman" w:hAnsi="Times New Roman" w:cs="Times New Roman"/>
                    <w:lang w:val="is-IS"/>
                  </w:rPr>
                  <w:t>.</w:t>
                </w:r>
              </w:p>
              <w:p w14:paraId="71F700FB" w14:textId="51D50A38" w:rsidR="00FD209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w:t>
                </w:r>
                <w:r w:rsidR="00BD03E4">
                  <w:rPr>
                    <w:rFonts w:ascii="Times New Roman" w:hAnsi="Times New Roman" w:cs="Times New Roman"/>
                    <w:b/>
                    <w:lang w:val="is-IS"/>
                  </w:rPr>
                  <w:t>,</w:t>
                </w:r>
                <w:r w:rsidRPr="00237053">
                  <w:rPr>
                    <w:rFonts w:ascii="Times New Roman" w:hAnsi="Times New Roman" w:cs="Times New Roman"/>
                    <w:b/>
                    <w:lang w:val="is-IS"/>
                  </w:rPr>
                  <w:t xml:space="preserve"> t.d. með tilfærslu fjármuna eða með því að draga úr öðrum útgjöldum?</w:t>
                </w:r>
              </w:p>
              <w:p w14:paraId="74F5F875" w14:textId="6485A461" w:rsidR="00BD03E4" w:rsidRPr="0012009E" w:rsidRDefault="00745036" w:rsidP="00BD03E4">
                <w:pPr>
                  <w:spacing w:before="60" w:after="60"/>
                  <w:ind w:left="720"/>
                  <w:rPr>
                    <w:rFonts w:ascii="Times New Roman" w:hAnsi="Times New Roman" w:cs="Times New Roman"/>
                    <w:bCs/>
                    <w:i/>
                    <w:iCs/>
                    <w:lang w:val="is-IS"/>
                  </w:rPr>
                </w:pPr>
                <w:r w:rsidRPr="0012009E">
                  <w:rPr>
                    <w:rFonts w:ascii="Times New Roman" w:hAnsi="Times New Roman" w:cs="Times New Roman"/>
                    <w:bCs/>
                    <w:i/>
                    <w:iCs/>
                    <w:lang w:val="is-IS"/>
                  </w:rPr>
                  <w:t>Fyrirhugað er að taka kostnaðinn af varasjóðum og sækja um</w:t>
                </w:r>
                <w:r w:rsidR="0012009E">
                  <w:rPr>
                    <w:rFonts w:ascii="Times New Roman" w:hAnsi="Times New Roman" w:cs="Times New Roman"/>
                    <w:bCs/>
                    <w:i/>
                    <w:iCs/>
                    <w:lang w:val="is-IS"/>
                  </w:rPr>
                  <w:t xml:space="preserve"> nýjar</w:t>
                </w:r>
                <w:r w:rsidRPr="0012009E">
                  <w:rPr>
                    <w:rFonts w:ascii="Times New Roman" w:hAnsi="Times New Roman" w:cs="Times New Roman"/>
                    <w:bCs/>
                    <w:i/>
                    <w:iCs/>
                    <w:lang w:val="is-IS"/>
                  </w:rPr>
                  <w:t xml:space="preserve"> fjárveitingar ef þess gerist þörf.</w:t>
                </w:r>
              </w:p>
              <w:p w14:paraId="59743E5F" w14:textId="341E8E65" w:rsidR="00BD03E4" w:rsidRPr="0012009E" w:rsidRDefault="00237053" w:rsidP="00237053">
                <w:pPr>
                  <w:pStyle w:val="Mlsgreinlista"/>
                  <w:numPr>
                    <w:ilvl w:val="0"/>
                    <w:numId w:val="7"/>
                  </w:numPr>
                  <w:spacing w:before="60" w:after="60"/>
                  <w:contextualSpacing w:val="0"/>
                  <w:rPr>
                    <w:rFonts w:ascii="Times New Roman" w:hAnsi="Times New Roman" w:cs="Times New Roman"/>
                    <w:b/>
                    <w:i/>
                    <w:iCs/>
                    <w:lang w:val="is-IS"/>
                  </w:rPr>
                </w:pPr>
                <w:r w:rsidRPr="00237053">
                  <w:rPr>
                    <w:rFonts w:ascii="Times New Roman" w:hAnsi="Times New Roman" w:cs="Times New Roman"/>
                    <w:b/>
                    <w:lang w:val="is-IS"/>
                  </w:rPr>
                  <w:t>Tengist einhver ný eða aukin tekjuöflun verkefninu?</w:t>
                </w:r>
                <w:r w:rsidR="00745036">
                  <w:rPr>
                    <w:rFonts w:ascii="Times New Roman" w:hAnsi="Times New Roman" w:cs="Times New Roman"/>
                    <w:b/>
                    <w:lang w:val="is-IS"/>
                  </w:rPr>
                  <w:t xml:space="preserve">  </w:t>
                </w:r>
                <w:r w:rsidR="00745036" w:rsidRPr="0012009E">
                  <w:rPr>
                    <w:rFonts w:ascii="Times New Roman" w:hAnsi="Times New Roman" w:cs="Times New Roman"/>
                    <w:bCs/>
                    <w:i/>
                    <w:iCs/>
                    <w:lang w:val="is-IS"/>
                  </w:rPr>
                  <w:t>Eins og fram hefur komið eru settar takmarkanir á sértekjuöflun í lögum um HTÍ.  Með niðurfellingu laganna gefst svigrúm til tekjuöflunar sem ekki hefur verið ákveðið hvort nýtt verði</w:t>
                </w:r>
                <w:r w:rsidR="00955B0E" w:rsidRPr="0012009E">
                  <w:rPr>
                    <w:rFonts w:ascii="Times New Roman" w:hAnsi="Times New Roman" w:cs="Times New Roman"/>
                    <w:bCs/>
                    <w:i/>
                    <w:iCs/>
                    <w:lang w:val="is-IS"/>
                  </w:rPr>
                  <w:t xml:space="preserve"> í nýju fyrirkomulagi</w:t>
                </w:r>
                <w:r w:rsidR="00745036" w:rsidRPr="0012009E">
                  <w:rPr>
                    <w:rFonts w:ascii="Times New Roman" w:hAnsi="Times New Roman" w:cs="Times New Roman"/>
                    <w:bCs/>
                    <w:i/>
                    <w:iCs/>
                    <w:lang w:val="is-IS"/>
                  </w:rPr>
                  <w:t>.</w:t>
                </w:r>
              </w:p>
              <w:p w14:paraId="5AFAF127" w14:textId="222751A7" w:rsidR="00CA3381" w:rsidRPr="00BD03E4" w:rsidRDefault="00CA7534" w:rsidP="00BD03E4">
                <w:pPr>
                  <w:spacing w:before="60" w:after="60"/>
                  <w:ind w:left="720"/>
                  <w:rPr>
                    <w:rFonts w:ascii="Times New Roman" w:hAnsi="Times New Roman" w:cs="Times New Roman"/>
                    <w:lang w:val="is-IS"/>
                  </w:rPr>
                </w:pPr>
              </w:p>
            </w:sdtContent>
          </w:sdt>
        </w:tc>
      </w:tr>
      <w:permEnd w:id="2142716198"/>
      <w:tr w:rsidR="00263F72" w:rsidRPr="00A57AE1" w14:paraId="4E3AA32E" w14:textId="77777777" w:rsidTr="007414CB">
        <w:tc>
          <w:tcPr>
            <w:tcW w:w="9288" w:type="dxa"/>
            <w:shd w:val="clear" w:color="auto" w:fill="92CDDC" w:themeFill="accent5" w:themeFillTint="99"/>
          </w:tcPr>
          <w:p w14:paraId="7B503429" w14:textId="321AEC38" w:rsidR="00263F72" w:rsidRPr="007478E0" w:rsidRDefault="00AD6D06" w:rsidP="00121873">
            <w:pPr>
              <w:pStyle w:val="Mlsgreinlista"/>
              <w:keepNext/>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Efnahagsáhrif – áhrif á atvinnulíf, vinnumarkað og samkeppni</w:t>
            </w:r>
          </w:p>
        </w:tc>
      </w:tr>
      <w:tr w:rsidR="00311838" w:rsidRPr="00CA7534" w14:paraId="2913BAD7" w14:textId="77777777" w:rsidTr="00FD2097">
        <w:trPr>
          <w:trHeight w:val="826"/>
        </w:trPr>
        <w:tc>
          <w:tcPr>
            <w:tcW w:w="9288" w:type="dxa"/>
          </w:tcPr>
          <w:permStart w:id="2028099852"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9952C0A" w14:textId="77777777" w:rsidR="00BD03E4"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BD03E4">
                  <w:rPr>
                    <w:rFonts w:ascii="Times New Roman" w:hAnsi="Times New Roman" w:cs="Times New Roman"/>
                    <w:b/>
                    <w:lang w:val="is-IS"/>
                  </w:rPr>
                  <w:t>.</w:t>
                </w:r>
              </w:p>
              <w:p w14:paraId="3ADD87B1" w14:textId="044AB716" w:rsidR="00FD2097" w:rsidRPr="00BD03E4" w:rsidRDefault="00FD2097" w:rsidP="00BD03E4">
                <w:pPr>
                  <w:spacing w:before="60" w:after="60"/>
                  <w:ind w:left="720"/>
                  <w:rPr>
                    <w:rFonts w:ascii="Times New Roman" w:hAnsi="Times New Roman" w:cs="Times New Roman"/>
                    <w:bCs/>
                    <w:lang w:val="is-IS"/>
                  </w:rPr>
                </w:pPr>
              </w:p>
              <w:p w14:paraId="40049170" w14:textId="715A97DA"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Leitað umsagnar ráðgjafarnefndar um opinberar eftirlitsreglur</w:t>
                </w:r>
                <w:r w:rsidR="00BD03E4">
                  <w:rPr>
                    <w:rFonts w:ascii="Times New Roman" w:hAnsi="Times New Roman" w:cs="Times New Roman"/>
                    <w:b/>
                    <w:lang w:val="is-IS"/>
                  </w:rPr>
                  <w:t>, s</w:t>
                </w:r>
                <w:r w:rsidRPr="004E0E11">
                  <w:rPr>
                    <w:rFonts w:ascii="Times New Roman" w:hAnsi="Times New Roman" w:cs="Times New Roman"/>
                    <w:b/>
                    <w:lang w:val="is-IS"/>
                  </w:rPr>
                  <w:t>br. lög nr. 27/1999</w:t>
                </w:r>
                <w:r w:rsidR="00BD03E4">
                  <w:rPr>
                    <w:rFonts w:ascii="Times New Roman" w:hAnsi="Times New Roman" w:cs="Times New Roman"/>
                    <w:b/>
                    <w:lang w:val="is-IS"/>
                  </w:rPr>
                  <w:t>?</w:t>
                </w:r>
              </w:p>
              <w:p w14:paraId="03904308" w14:textId="663B2C3E" w:rsidR="00FD2097" w:rsidRPr="00BD03E4" w:rsidRDefault="001B69DD" w:rsidP="001B69DD">
                <w:pPr>
                  <w:pStyle w:val="Mlsgreinlista"/>
                  <w:spacing w:before="60" w:after="60"/>
                  <w:contextualSpacing w:val="0"/>
                  <w:rPr>
                    <w:rFonts w:ascii="Times New Roman" w:hAnsi="Times New Roman" w:cs="Times New Roman"/>
                    <w:bCs/>
                    <w:lang w:val="is-IS"/>
                  </w:rPr>
                </w:pPr>
                <w:r w:rsidRPr="004E0E11">
                  <w:rPr>
                    <w:rFonts w:ascii="Times New Roman" w:hAnsi="Times New Roman" w:cs="Times New Roman"/>
                    <w:lang w:val="is-IS"/>
                  </w:rPr>
                  <w:t>– Sjá leiðarvísinn „Grunnmat á eftirlitsreglum“</w:t>
                </w:r>
                <w:r w:rsidR="00BD03E4">
                  <w:rPr>
                    <w:rFonts w:ascii="Times New Roman" w:hAnsi="Times New Roman" w:cs="Times New Roman"/>
                    <w:lang w:val="is-IS"/>
                  </w:rPr>
                  <w:br/>
                </w:r>
                <w:r w:rsidR="00955B0E">
                  <w:rPr>
                    <w:rFonts w:ascii="Times New Roman" w:hAnsi="Times New Roman" w:cs="Times New Roman"/>
                    <w:bCs/>
                    <w:lang w:val="is-IS"/>
                  </w:rPr>
                  <w:t>Á ekki við.</w:t>
                </w:r>
              </w:p>
              <w:p w14:paraId="28431DFF" w14:textId="3EE44640" w:rsidR="00A410EA" w:rsidRPr="004433F4"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r w:rsidR="00BD03E4">
                  <w:rPr>
                    <w:rFonts w:ascii="Times New Roman" w:hAnsi="Times New Roman" w:cs="Times New Roman"/>
                    <w:b/>
                    <w:lang w:val="is-IS"/>
                  </w:rPr>
                  <w:t>.</w:t>
                </w:r>
              </w:p>
              <w:p w14:paraId="1262E75D" w14:textId="1129A774" w:rsidR="00A410EA" w:rsidRPr="004433F4"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r w:rsidR="00BD03E4">
                  <w:rPr>
                    <w:rFonts w:ascii="Times New Roman" w:hAnsi="Times New Roman" w:cs="Times New Roman"/>
                    <w:lang w:val="is-IS"/>
                  </w:rPr>
                  <w:t>.</w:t>
                </w:r>
                <w:r w:rsidR="00BD03E4">
                  <w:rPr>
                    <w:rFonts w:ascii="Times New Roman" w:hAnsi="Times New Roman" w:cs="Times New Roman"/>
                    <w:lang w:val="is-IS"/>
                  </w:rPr>
                  <w:br/>
                </w:r>
                <w:r w:rsidR="00955B0E">
                  <w:rPr>
                    <w:rFonts w:ascii="Times New Roman" w:hAnsi="Times New Roman" w:cs="Times New Roman"/>
                    <w:lang w:val="is-IS"/>
                  </w:rPr>
                  <w:t>Á ekki við.</w:t>
                </w:r>
              </w:p>
              <w:p w14:paraId="05C73860" w14:textId="73E2E935" w:rsidR="00301FF8" w:rsidRPr="00A72ECC"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r w:rsidR="00BD03E4">
                  <w:rPr>
                    <w:rFonts w:ascii="Times New Roman" w:hAnsi="Times New Roman" w:cs="Times New Roman"/>
                    <w:lang w:val="is-IS"/>
                  </w:rPr>
                  <w:t>.</w:t>
                </w:r>
                <w:r w:rsidR="00BD03E4">
                  <w:rPr>
                    <w:rFonts w:ascii="Times New Roman" w:hAnsi="Times New Roman" w:cs="Times New Roman"/>
                    <w:lang w:val="is-IS"/>
                  </w:rPr>
                  <w:br/>
                </w:r>
                <w:r w:rsidR="00955B0E">
                  <w:rPr>
                    <w:rFonts w:ascii="Times New Roman" w:hAnsi="Times New Roman" w:cs="Times New Roman"/>
                    <w:lang w:val="is-IS"/>
                  </w:rPr>
                  <w:t>Á ekki við.</w:t>
                </w:r>
              </w:p>
              <w:p w14:paraId="11012B77" w14:textId="268BD127" w:rsid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Takmarkanir á möguleikum fyrirtækja til þess að mæta samkeppni vegna reglusetningar (líklegt ef aðgerðin hefur áhrif á verð fyrirtækja eða eðli vörunnar</w:t>
                </w:r>
                <w:r w:rsidR="00BD03E4">
                  <w:rPr>
                    <w:rFonts w:ascii="Times New Roman" w:hAnsi="Times New Roman" w:cs="Times New Roman"/>
                    <w:lang w:val="is-IS"/>
                  </w:rPr>
                  <w:t>,</w:t>
                </w:r>
                <w:r w:rsidRPr="00A72ECC">
                  <w:rPr>
                    <w:rFonts w:ascii="Times New Roman" w:hAnsi="Times New Roman" w:cs="Times New Roman"/>
                    <w:lang w:val="is-IS"/>
                  </w:rPr>
                  <w:t xml:space="preserve"> t.d. staðlar eða ef </w:t>
                </w:r>
                <w:r w:rsidRPr="003F530A">
                  <w:rPr>
                    <w:rFonts w:ascii="Times New Roman" w:hAnsi="Times New Roman" w:cs="Times New Roman"/>
                    <w:lang w:val="is-IS"/>
                  </w:rPr>
                  <w:t>aðgerðin takmarkar sölusvæði, svigrúm til að auglýsa eða til að ákveða hvernig vara er framleidd</w:t>
                </w:r>
                <w:r w:rsidR="00BD03E4">
                  <w:rPr>
                    <w:rFonts w:ascii="Times New Roman" w:hAnsi="Times New Roman" w:cs="Times New Roman"/>
                    <w:lang w:val="is-IS"/>
                  </w:rPr>
                  <w:t>).</w:t>
                </w:r>
                <w:r w:rsidR="00BD03E4">
                  <w:rPr>
                    <w:rFonts w:ascii="Times New Roman" w:hAnsi="Times New Roman" w:cs="Times New Roman"/>
                    <w:lang w:val="is-IS"/>
                  </w:rPr>
                  <w:br/>
                </w:r>
                <w:r w:rsidR="00955B0E">
                  <w:rPr>
                    <w:rFonts w:ascii="Times New Roman" w:hAnsi="Times New Roman" w:cs="Times New Roman"/>
                    <w:lang w:val="is-IS"/>
                  </w:rPr>
                  <w:t>Á ekki við.</w:t>
                </w:r>
              </w:p>
              <w:p w14:paraId="23A35C1E" w14:textId="07BCD871" w:rsidR="00CA3381" w:rsidRP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 xml:space="preserve">Takmarkanir á frumkvæði fyrirtækja til að stunda </w:t>
                </w:r>
                <w:r w:rsidR="00BD03E4">
                  <w:rPr>
                    <w:rFonts w:ascii="Times New Roman" w:hAnsi="Times New Roman" w:cs="Times New Roman"/>
                    <w:lang w:val="is-IS"/>
                  </w:rPr>
                  <w:t xml:space="preserve">virka </w:t>
                </w:r>
                <w:r w:rsidRPr="003F530A">
                  <w:rPr>
                    <w:rFonts w:ascii="Times New Roman" w:hAnsi="Times New Roman" w:cs="Times New Roman"/>
                    <w:lang w:val="is-IS"/>
                  </w:rPr>
                  <w:t>samkeppni vegna reglusetningar (líklegt ef aðgerðin felur í sér að fyrirtæki verði undanþegin samkeppnislögum eða ef fyrirtæki bera skyldu eða eru hvött til að skipta með sér hvers konar viðskiptalegum upplýsingum)</w:t>
                </w:r>
                <w:r w:rsidR="00955B0E">
                  <w:rPr>
                    <w:rFonts w:ascii="Times New Roman" w:hAnsi="Times New Roman" w:cs="Times New Roman"/>
                    <w:lang w:val="is-IS"/>
                  </w:rPr>
                  <w:t xml:space="preserve"> Á ekki við.</w:t>
                </w:r>
                <w:r w:rsidR="00C16C66">
                  <w:rPr>
                    <w:rFonts w:ascii="Times New Roman" w:hAnsi="Times New Roman" w:cs="Times New Roman"/>
                    <w:lang w:val="is-IS"/>
                  </w:rPr>
                  <w:br/>
                </w:r>
              </w:p>
            </w:sdtContent>
          </w:sdt>
        </w:tc>
      </w:tr>
      <w:permEnd w:id="2028099852"/>
      <w:tr w:rsidR="000D6E33" w:rsidRPr="00BF5ACD" w14:paraId="5B63C56B" w14:textId="77777777" w:rsidTr="007414CB">
        <w:tc>
          <w:tcPr>
            <w:tcW w:w="9288" w:type="dxa"/>
            <w:shd w:val="clear" w:color="auto" w:fill="92CDDC" w:themeFill="accent5" w:themeFillTint="99"/>
          </w:tcPr>
          <w:p w14:paraId="3B499233" w14:textId="77777777" w:rsidR="000D6E33" w:rsidRPr="007478E0" w:rsidRDefault="00AD6D06" w:rsidP="00121873">
            <w:pPr>
              <w:pStyle w:val="Mlsgreinlista"/>
              <w:keepNext/>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Önnur áhrif</w:t>
            </w:r>
          </w:p>
        </w:tc>
      </w:tr>
      <w:tr w:rsidR="000D6E33" w:rsidRPr="00A57AE1" w14:paraId="2700E6E3"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314709597" w:edGrp="everyone" w:displacedByCustomXml="prev"/>
              <w:p w14:paraId="63D3E78B" w14:textId="5FDE3134" w:rsidR="00CE06FC" w:rsidRPr="00C16C66" w:rsidRDefault="00AC19E3" w:rsidP="00AC19E3">
                <w:pPr>
                  <w:pStyle w:val="Mlsgreinlista"/>
                  <w:numPr>
                    <w:ilvl w:val="0"/>
                    <w:numId w:val="16"/>
                  </w:numPr>
                  <w:spacing w:before="60" w:after="60"/>
                  <w:contextualSpacing w:val="0"/>
                  <w:rPr>
                    <w:rFonts w:ascii="Times New Roman" w:hAnsi="Times New Roman" w:cs="Times New Roman"/>
                    <w:b/>
                    <w:bCs/>
                    <w:lang w:val="is-IS"/>
                  </w:rPr>
                </w:pPr>
                <w:r w:rsidRPr="00AC19E3">
                  <w:rPr>
                    <w:rFonts w:ascii="Times New Roman" w:hAnsi="Times New Roman" w:cs="Times New Roman"/>
                    <w:b/>
                    <w:lang w:val="is-IS"/>
                  </w:rPr>
                  <w:t>Áhrif á fjárhag sveitarfélaga, sbr. 129. gr. sveitarstjórnarlaga, nr. 138/2011</w:t>
                </w:r>
                <w:r w:rsidR="00C16C66">
                  <w:rPr>
                    <w:rFonts w:ascii="Times New Roman" w:hAnsi="Times New Roman" w:cs="Times New Roman"/>
                    <w:b/>
                    <w:lang w:val="is-IS"/>
                  </w:rPr>
                  <w:t>.</w:t>
                </w:r>
              </w:p>
              <w:p w14:paraId="03B782B2" w14:textId="6A128116" w:rsidR="000D6E33"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til samgöngu- og sveitarstjórnarráðuneytisins</w:t>
                </w:r>
                <w:r w:rsidR="00C16C66">
                  <w:rPr>
                    <w:rFonts w:ascii="Times New Roman" w:hAnsi="Times New Roman" w:cs="Times New Roman"/>
                    <w:lang w:val="is-IS"/>
                  </w:rPr>
                  <w:t>.</w:t>
                </w:r>
              </w:p>
              <w:p w14:paraId="35737D06" w14:textId="3825CADD" w:rsidR="00C16C66" w:rsidRPr="004E0E11" w:rsidRDefault="00955B0E"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Á ekki við.</w:t>
                </w:r>
              </w:p>
              <w:p w14:paraId="1145B43A" w14:textId="62EF2A18" w:rsidR="00CE06FC" w:rsidRPr="00C16C66" w:rsidRDefault="00AC19E3" w:rsidP="00AC19E3">
                <w:pPr>
                  <w:pStyle w:val="Mlsgreinlista"/>
                  <w:numPr>
                    <w:ilvl w:val="0"/>
                    <w:numId w:val="16"/>
                  </w:numPr>
                  <w:spacing w:before="60" w:after="60"/>
                  <w:contextualSpacing w:val="0"/>
                  <w:rPr>
                    <w:rFonts w:ascii="Times New Roman" w:hAnsi="Times New Roman" w:cs="Times New Roman"/>
                    <w:b/>
                    <w:bCs/>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r w:rsidR="00C16C66">
                  <w:rPr>
                    <w:rFonts w:ascii="Times New Roman" w:hAnsi="Times New Roman" w:cs="Times New Roman"/>
                    <w:b/>
                    <w:lang w:val="is-IS"/>
                  </w:rPr>
                  <w:t>.</w:t>
                </w:r>
              </w:p>
              <w:p w14:paraId="5043229A" w14:textId="38F81406" w:rsidR="00AC19E3" w:rsidRPr="004E0E11"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r w:rsidR="00C16C66">
                  <w:rPr>
                    <w:rFonts w:ascii="Times New Roman" w:hAnsi="Times New Roman" w:cs="Times New Roman"/>
                    <w:lang w:val="is-IS"/>
                  </w:rPr>
                  <w:t>.</w:t>
                </w:r>
                <w:r w:rsidR="00955B0E">
                  <w:rPr>
                    <w:rFonts w:ascii="Times New Roman" w:hAnsi="Times New Roman" w:cs="Times New Roman"/>
                    <w:lang w:val="is-IS"/>
                  </w:rPr>
                  <w:t xml:space="preserve"> Á ekki við.</w:t>
                </w:r>
              </w:p>
              <w:p w14:paraId="6F933ABF" w14:textId="76A0C5D1" w:rsidR="00CE06FC" w:rsidRPr="00C16C66" w:rsidRDefault="00AC19E3" w:rsidP="00AC19E3">
                <w:pPr>
                  <w:pStyle w:val="Mlsgreinlista"/>
                  <w:numPr>
                    <w:ilvl w:val="0"/>
                    <w:numId w:val="16"/>
                  </w:numPr>
                  <w:spacing w:before="60" w:after="60"/>
                  <w:contextualSpacing w:val="0"/>
                  <w:rPr>
                    <w:rFonts w:ascii="Times New Roman" w:hAnsi="Times New Roman" w:cs="Times New Roman"/>
                    <w:b/>
                    <w:bCs/>
                    <w:lang w:val="is-IS"/>
                  </w:rPr>
                </w:pPr>
                <w:r w:rsidRPr="004E0E11">
                  <w:rPr>
                    <w:rFonts w:ascii="Times New Roman" w:hAnsi="Times New Roman" w:cs="Times New Roman"/>
                    <w:b/>
                    <w:lang w:val="is-IS"/>
                  </w:rPr>
                  <w:t>Áhrif á tæknilegar reglur um vöru og fjarþjónustu, sbr. lög nr. 57/2000</w:t>
                </w:r>
                <w:r w:rsidR="00C16C66">
                  <w:rPr>
                    <w:rFonts w:ascii="Times New Roman" w:hAnsi="Times New Roman" w:cs="Times New Roman"/>
                    <w:b/>
                    <w:lang w:val="is-IS"/>
                  </w:rPr>
                  <w:t>.</w:t>
                </w:r>
                <w:r w:rsidR="008734A0" w:rsidRPr="004E0E11">
                  <w:rPr>
                    <w:rFonts w:ascii="Times New Roman" w:hAnsi="Times New Roman" w:cs="Times New Roman"/>
                    <w:b/>
                    <w:lang w:val="is-IS"/>
                  </w:rPr>
                  <w:t xml:space="preserve"> </w:t>
                </w:r>
              </w:p>
              <w:p w14:paraId="45DD89CD" w14:textId="688FFE0F"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r w:rsidR="00C16C66">
                  <w:rPr>
                    <w:rFonts w:ascii="Times New Roman" w:hAnsi="Times New Roman" w:cs="Times New Roman"/>
                    <w:lang w:val="is-IS"/>
                  </w:rPr>
                  <w:t>.</w:t>
                </w:r>
                <w:r w:rsidR="00955B0E">
                  <w:rPr>
                    <w:rFonts w:ascii="Times New Roman" w:hAnsi="Times New Roman" w:cs="Times New Roman"/>
                    <w:lang w:val="is-IS"/>
                  </w:rPr>
                  <w:t xml:space="preserve"> Á ekki við.</w:t>
                </w:r>
              </w:p>
              <w:p w14:paraId="2DCCF32C" w14:textId="77777777" w:rsidR="00C16C66" w:rsidRPr="004E0E11" w:rsidRDefault="00C16C66" w:rsidP="00CE06FC">
                <w:pPr>
                  <w:pStyle w:val="Mlsgreinlista"/>
                  <w:spacing w:before="60" w:after="60"/>
                  <w:contextualSpacing w:val="0"/>
                  <w:rPr>
                    <w:rFonts w:ascii="Times New Roman" w:hAnsi="Times New Roman" w:cs="Times New Roman"/>
                    <w:lang w:val="is-IS"/>
                  </w:rPr>
                </w:pPr>
              </w:p>
              <w:p w14:paraId="2D0533F4" w14:textId="038B6DD7" w:rsidR="00AC19E3" w:rsidRPr="00955B0E" w:rsidRDefault="00AC19E3" w:rsidP="00AC19E3">
                <w:pPr>
                  <w:pStyle w:val="Mlsgreinlista"/>
                  <w:numPr>
                    <w:ilvl w:val="0"/>
                    <w:numId w:val="16"/>
                  </w:numPr>
                  <w:spacing w:before="60" w:after="60"/>
                  <w:contextualSpacing w:val="0"/>
                  <w:rPr>
                    <w:rFonts w:ascii="Times New Roman" w:hAnsi="Times New Roman" w:cs="Times New Roman"/>
                    <w:bCs/>
                    <w:lang w:val="is-IS"/>
                  </w:rPr>
                </w:pPr>
                <w:r w:rsidRPr="00AC19E3">
                  <w:rPr>
                    <w:rFonts w:ascii="Times New Roman" w:hAnsi="Times New Roman" w:cs="Times New Roman"/>
                    <w:b/>
                    <w:lang w:val="is-IS"/>
                  </w:rPr>
                  <w:t>Áhrif á byggðalög</w:t>
                </w:r>
                <w:r w:rsidR="00C16C66">
                  <w:rPr>
                    <w:rFonts w:ascii="Times New Roman" w:hAnsi="Times New Roman" w:cs="Times New Roman"/>
                    <w:b/>
                    <w:lang w:val="is-IS"/>
                  </w:rPr>
                  <w:t>.</w:t>
                </w:r>
                <w:r w:rsidR="00955B0E">
                  <w:rPr>
                    <w:rFonts w:ascii="Times New Roman" w:hAnsi="Times New Roman" w:cs="Times New Roman"/>
                    <w:b/>
                    <w:lang w:val="is-IS"/>
                  </w:rPr>
                  <w:t xml:space="preserve">  </w:t>
                </w:r>
                <w:r w:rsidR="00955B0E">
                  <w:rPr>
                    <w:rFonts w:ascii="Times New Roman" w:hAnsi="Times New Roman" w:cs="Times New Roman"/>
                    <w:bCs/>
                    <w:lang w:val="is-IS"/>
                  </w:rPr>
                  <w:t>Engin breyting.</w:t>
                </w:r>
              </w:p>
              <w:p w14:paraId="58BDA8F4" w14:textId="3BEF67E0" w:rsidR="00C16C66" w:rsidRPr="00955B0E" w:rsidRDefault="00C16C66" w:rsidP="00955B0E">
                <w:pPr>
                  <w:spacing w:before="60" w:after="60"/>
                  <w:rPr>
                    <w:rFonts w:ascii="Times New Roman" w:hAnsi="Times New Roman" w:cs="Times New Roman"/>
                    <w:bCs/>
                    <w:lang w:val="is-IS"/>
                  </w:rPr>
                </w:pPr>
              </w:p>
              <w:p w14:paraId="3CFDCD51" w14:textId="74DB6765"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r w:rsidR="00C16C66">
                  <w:rPr>
                    <w:rFonts w:ascii="Times New Roman" w:hAnsi="Times New Roman" w:cs="Times New Roman"/>
                    <w:b/>
                    <w:lang w:val="is-IS"/>
                  </w:rPr>
                  <w:t>.</w:t>
                </w:r>
                <w:r w:rsidR="00955B0E">
                  <w:rPr>
                    <w:rFonts w:ascii="Times New Roman" w:hAnsi="Times New Roman" w:cs="Times New Roman"/>
                    <w:b/>
                    <w:lang w:val="is-IS"/>
                  </w:rPr>
                  <w:t xml:space="preserve"> </w:t>
                </w:r>
                <w:r w:rsidR="00955B0E">
                  <w:rPr>
                    <w:rFonts w:ascii="Times New Roman" w:hAnsi="Times New Roman" w:cs="Times New Roman"/>
                    <w:bCs/>
                    <w:lang w:val="is-IS"/>
                  </w:rPr>
                  <w:t>Engin áhrif.</w:t>
                </w:r>
              </w:p>
              <w:p w14:paraId="7E20971A" w14:textId="77777777" w:rsidR="00C16C66" w:rsidRPr="00C16C66" w:rsidRDefault="00C16C66" w:rsidP="00C16C66">
                <w:pPr>
                  <w:pStyle w:val="Mlsgreinlista"/>
                  <w:rPr>
                    <w:rFonts w:ascii="Times New Roman" w:hAnsi="Times New Roman" w:cs="Times New Roman"/>
                    <w:bCs/>
                    <w:lang w:val="is-IS"/>
                  </w:rPr>
                </w:pPr>
              </w:p>
              <w:p w14:paraId="3E1BBD6F" w14:textId="54C76E82"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r w:rsidR="00C16C66">
                  <w:rPr>
                    <w:rFonts w:ascii="Times New Roman" w:hAnsi="Times New Roman" w:cs="Times New Roman"/>
                    <w:b/>
                    <w:lang w:val="is-IS"/>
                  </w:rPr>
                  <w:t>.</w:t>
                </w:r>
              </w:p>
              <w:p w14:paraId="7705CC14" w14:textId="33336316" w:rsidR="00AC19E3" w:rsidRDefault="00886857" w:rsidP="003C66CA">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Sjá </w:t>
                </w:r>
                <w:r w:rsidR="003C66CA" w:rsidRPr="004E0E11">
                  <w:rPr>
                    <w:rFonts w:ascii="Times New Roman" w:hAnsi="Times New Roman" w:cs="Times New Roman"/>
                    <w:lang w:val="is-IS"/>
                  </w:rPr>
                  <w:t>leiðarvísi fyrir mat á jafnréttisáhrifum</w:t>
                </w:r>
                <w:r w:rsidR="00193979">
                  <w:rPr>
                    <w:rFonts w:ascii="Times New Roman" w:hAnsi="Times New Roman" w:cs="Times New Roman"/>
                    <w:lang w:val="is-IS"/>
                  </w:rPr>
                  <w:t>.</w:t>
                </w:r>
              </w:p>
              <w:p w14:paraId="4BDD65C9" w14:textId="5F851104" w:rsidR="00193979" w:rsidRDefault="00193979" w:rsidP="00193979">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Sjá </w:t>
                </w:r>
                <w:r>
                  <w:rPr>
                    <w:rFonts w:ascii="Times New Roman" w:hAnsi="Times New Roman" w:cs="Times New Roman"/>
                    <w:lang w:val="is-IS"/>
                  </w:rPr>
                  <w:t>greiningarramma fyrir jafnréttismat.</w:t>
                </w:r>
              </w:p>
              <w:p w14:paraId="21A7B7CE" w14:textId="69D4033C" w:rsidR="00C16C66" w:rsidRPr="004E0E11" w:rsidRDefault="00955B0E" w:rsidP="003C66CA">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Engin áhrif.</w:t>
                </w:r>
              </w:p>
              <w:p w14:paraId="788DA598" w14:textId="5DEB42B0"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lastRenderedPageBreak/>
                  <w:t>Áhrif a lýðheilsu</w:t>
                </w:r>
                <w:r w:rsidR="00193979">
                  <w:rPr>
                    <w:rFonts w:ascii="Times New Roman" w:hAnsi="Times New Roman" w:cs="Times New Roman"/>
                    <w:b/>
                    <w:lang w:val="is-IS"/>
                  </w:rPr>
                  <w:t>.</w:t>
                </w:r>
              </w:p>
              <w:p w14:paraId="256A3D5F" w14:textId="797A32D7" w:rsidR="00193979" w:rsidRPr="0012009E" w:rsidRDefault="00955B0E" w:rsidP="00193979">
                <w:pPr>
                  <w:spacing w:before="60" w:after="60"/>
                  <w:ind w:left="720"/>
                  <w:rPr>
                    <w:rFonts w:ascii="Times New Roman" w:hAnsi="Times New Roman" w:cs="Times New Roman"/>
                    <w:bCs/>
                    <w:i/>
                    <w:iCs/>
                    <w:lang w:val="is-IS"/>
                  </w:rPr>
                </w:pPr>
                <w:r w:rsidRPr="0012009E">
                  <w:rPr>
                    <w:rFonts w:ascii="Times New Roman" w:hAnsi="Times New Roman" w:cs="Times New Roman"/>
                    <w:bCs/>
                    <w:i/>
                    <w:iCs/>
                    <w:lang w:val="is-IS"/>
                  </w:rPr>
                  <w:t>Með því að nýta aðföng með hagkvæmari hætti er</w:t>
                </w:r>
                <w:r w:rsidR="000365C7" w:rsidRPr="0012009E">
                  <w:rPr>
                    <w:rFonts w:ascii="Times New Roman" w:hAnsi="Times New Roman" w:cs="Times New Roman"/>
                    <w:bCs/>
                    <w:i/>
                    <w:iCs/>
                    <w:lang w:val="is-IS"/>
                  </w:rPr>
                  <w:t xml:space="preserve"> stefnt að bættri þjónustu og þar með bættri lýðheilsu.</w:t>
                </w:r>
              </w:p>
              <w:p w14:paraId="4732EDF5" w14:textId="00FF440C"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r w:rsidR="00193979">
                  <w:rPr>
                    <w:rFonts w:ascii="Times New Roman" w:hAnsi="Times New Roman" w:cs="Times New Roman"/>
                    <w:b/>
                    <w:lang w:val="is-IS"/>
                  </w:rPr>
                  <w:t>.</w:t>
                </w:r>
              </w:p>
              <w:p w14:paraId="76338615" w14:textId="42491884" w:rsidR="00346619" w:rsidRDefault="00253FE1" w:rsidP="00253FE1">
                <w:pPr>
                  <w:pStyle w:val="Mlsgreinlista"/>
                  <w:rPr>
                    <w:rFonts w:ascii="Times New Roman" w:hAnsi="Times New Roman" w:cs="Times New Roman"/>
                    <w:b/>
                    <w:lang w:val="is-IS"/>
                  </w:rPr>
                </w:pPr>
                <w:r>
                  <w:rPr>
                    <w:rFonts w:ascii="Times New Roman" w:hAnsi="Times New Roman" w:cs="Times New Roman"/>
                    <w:bCs/>
                    <w:lang w:val="is-IS"/>
                  </w:rPr>
                  <w:t xml:space="preserve">Stærri þjónustueining getur frekar sinnt verkefnum á sviði menntunar heilbrigðisstétta. </w:t>
                </w:r>
                <w:r w:rsidR="00346619" w:rsidRPr="00346619">
                  <w:rPr>
                    <w:rFonts w:ascii="Times New Roman" w:hAnsi="Times New Roman" w:cs="Times New Roman"/>
                    <w:b/>
                    <w:lang w:val="is-IS"/>
                  </w:rPr>
                  <w:t>Áhrif á möguleika einstaklinga og fyrirtækja til að eiga samskipti þvert á norræn landamæri</w:t>
                </w:r>
                <w:r w:rsidR="00193979">
                  <w:rPr>
                    <w:rFonts w:ascii="Times New Roman" w:hAnsi="Times New Roman" w:cs="Times New Roman"/>
                    <w:b/>
                    <w:lang w:val="is-IS"/>
                  </w:rPr>
                  <w:t>.</w:t>
                </w:r>
              </w:p>
              <w:p w14:paraId="54C04B54" w14:textId="348920A5" w:rsidR="00193979" w:rsidRPr="00193979" w:rsidRDefault="000365C7" w:rsidP="00193979">
                <w:pPr>
                  <w:pStyle w:val="Mlsgreinlista"/>
                  <w:rPr>
                    <w:rFonts w:ascii="Times New Roman" w:hAnsi="Times New Roman" w:cs="Times New Roman"/>
                    <w:bCs/>
                    <w:lang w:val="is-IS"/>
                  </w:rPr>
                </w:pPr>
                <w:r>
                  <w:rPr>
                    <w:rFonts w:ascii="Times New Roman" w:hAnsi="Times New Roman" w:cs="Times New Roman"/>
                    <w:bCs/>
                    <w:lang w:val="is-IS"/>
                  </w:rPr>
                  <w:t>Engin áhrif.</w:t>
                </w:r>
              </w:p>
              <w:p w14:paraId="1EAB7D34" w14:textId="78E05B20"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w:t>
                </w:r>
                <w:r w:rsidR="00193979">
                  <w:rPr>
                    <w:rFonts w:ascii="Times New Roman" w:hAnsi="Times New Roman" w:cs="Times New Roman"/>
                    <w:b/>
                    <w:lang w:val="is-IS"/>
                  </w:rPr>
                  <w:t>vo sem</w:t>
                </w:r>
                <w:r w:rsidRPr="00346619">
                  <w:rPr>
                    <w:rFonts w:ascii="Times New Roman" w:hAnsi="Times New Roman" w:cs="Times New Roman"/>
                    <w:b/>
                    <w:lang w:val="is-IS"/>
                  </w:rPr>
                  <w:t xml:space="preserve"> hvort ráðuneyti og stofnanir eru í stakk búin til að taka við verkefni</w:t>
                </w:r>
                <w:r w:rsidR="00193979">
                  <w:rPr>
                    <w:rFonts w:ascii="Times New Roman" w:hAnsi="Times New Roman" w:cs="Times New Roman"/>
                    <w:b/>
                    <w:lang w:val="is-IS"/>
                  </w:rPr>
                  <w:t>.</w:t>
                </w:r>
              </w:p>
              <w:p w14:paraId="50575E74" w14:textId="234AFB9C" w:rsidR="00193979" w:rsidRPr="0012009E" w:rsidRDefault="000365C7" w:rsidP="00193979">
                <w:pPr>
                  <w:pStyle w:val="Mlsgreinlista"/>
                  <w:rPr>
                    <w:rFonts w:ascii="Times New Roman" w:hAnsi="Times New Roman" w:cs="Times New Roman"/>
                    <w:bCs/>
                    <w:i/>
                    <w:iCs/>
                    <w:lang w:val="is-IS"/>
                  </w:rPr>
                </w:pPr>
                <w:r w:rsidRPr="0012009E">
                  <w:rPr>
                    <w:rFonts w:ascii="Times New Roman" w:hAnsi="Times New Roman" w:cs="Times New Roman"/>
                    <w:bCs/>
                    <w:i/>
                    <w:iCs/>
                    <w:lang w:val="is-IS"/>
                  </w:rPr>
                  <w:t>Eins og fram hefur komið mun HH taka við megin hluta verkefna HTÍ og er það mat ráðuneytisins að stofnunin sé vel í stakk búin til að taka við verkefnunum.</w:t>
                </w:r>
              </w:p>
              <w:p w14:paraId="52F604BA" w14:textId="65A6A3D1"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Áhrif á stöðu tiltekinna þjóðfélagshópa, </w:t>
                </w:r>
                <w:r w:rsidR="00193979">
                  <w:rPr>
                    <w:rFonts w:ascii="Times New Roman" w:hAnsi="Times New Roman" w:cs="Times New Roman"/>
                    <w:b/>
                    <w:lang w:val="is-IS"/>
                  </w:rPr>
                  <w:t>svo sem</w:t>
                </w:r>
                <w:r w:rsidRPr="00346619">
                  <w:rPr>
                    <w:rFonts w:ascii="Times New Roman" w:hAnsi="Times New Roman" w:cs="Times New Roman"/>
                    <w:b/>
                    <w:lang w:val="is-IS"/>
                  </w:rPr>
                  <w:t xml:space="preserve"> aldurshópa, tekjuhópa, mismunandi fjölskyldugerðir, launþega</w:t>
                </w:r>
                <w:r w:rsidR="000F304B" w:rsidRPr="00121873">
                  <w:rPr>
                    <w:rFonts w:ascii="Times New Roman" w:hAnsi="Times New Roman" w:cs="Times New Roman"/>
                    <w:b/>
                    <w:lang w:val="is-IS"/>
                  </w:rPr>
                  <w:t>/</w:t>
                </w:r>
                <w:r w:rsidRPr="00346619">
                  <w:rPr>
                    <w:rFonts w:ascii="Times New Roman" w:hAnsi="Times New Roman" w:cs="Times New Roman"/>
                    <w:b/>
                    <w:lang w:val="is-IS"/>
                  </w:rPr>
                  <w:t>sjálfstætt starfandi</w:t>
                </w:r>
                <w:r w:rsidR="000F304B" w:rsidRPr="00121873">
                  <w:rPr>
                    <w:rFonts w:ascii="Times New Roman" w:hAnsi="Times New Roman" w:cs="Times New Roman"/>
                    <w:b/>
                    <w:lang w:val="is-IS"/>
                  </w:rPr>
                  <w:t>/</w:t>
                </w:r>
                <w:r w:rsidRPr="00346619">
                  <w:rPr>
                    <w:rFonts w:ascii="Times New Roman" w:hAnsi="Times New Roman" w:cs="Times New Roman"/>
                    <w:b/>
                    <w:lang w:val="is-IS"/>
                  </w:rPr>
                  <w:t>utan vinnumarkaðar</w:t>
                </w:r>
                <w:r w:rsidR="00193979">
                  <w:rPr>
                    <w:rFonts w:ascii="Times New Roman" w:hAnsi="Times New Roman" w:cs="Times New Roman"/>
                    <w:b/>
                    <w:lang w:val="is-IS"/>
                  </w:rPr>
                  <w:t>.</w:t>
                </w:r>
              </w:p>
              <w:p w14:paraId="2F324F82" w14:textId="17956B53" w:rsidR="00193979" w:rsidRPr="00193979" w:rsidRDefault="000365C7" w:rsidP="00193979">
                <w:pPr>
                  <w:pStyle w:val="Mlsgreinlista"/>
                  <w:rPr>
                    <w:rFonts w:ascii="Times New Roman" w:hAnsi="Times New Roman" w:cs="Times New Roman"/>
                    <w:bCs/>
                    <w:lang w:val="is-IS"/>
                  </w:rPr>
                </w:pPr>
                <w:r>
                  <w:rPr>
                    <w:rFonts w:ascii="Times New Roman" w:hAnsi="Times New Roman" w:cs="Times New Roman"/>
                    <w:bCs/>
                    <w:lang w:val="is-IS"/>
                  </w:rPr>
                  <w:t>Engin áhrif.</w:t>
                </w:r>
              </w:p>
              <w:p w14:paraId="10635864" w14:textId="77777777" w:rsidR="00193979"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r w:rsidR="00193979">
                  <w:rPr>
                    <w:rFonts w:ascii="Times New Roman" w:hAnsi="Times New Roman" w:cs="Times New Roman"/>
                    <w:b/>
                    <w:lang w:val="is-IS"/>
                  </w:rPr>
                  <w:t>.</w:t>
                </w:r>
              </w:p>
              <w:p w14:paraId="0B279BF3" w14:textId="3A3966B7" w:rsidR="000D6E33" w:rsidRPr="00193979" w:rsidRDefault="000365C7" w:rsidP="00193979">
                <w:pPr>
                  <w:spacing w:before="60" w:after="60"/>
                  <w:ind w:left="720"/>
                  <w:rPr>
                    <w:rFonts w:ascii="Times New Roman" w:hAnsi="Times New Roman" w:cs="Times New Roman"/>
                    <w:b/>
                    <w:lang w:val="is-IS"/>
                  </w:rPr>
                </w:pPr>
                <w:r>
                  <w:rPr>
                    <w:rFonts w:ascii="Times New Roman" w:hAnsi="Times New Roman" w:cs="Times New Roman"/>
                    <w:bCs/>
                    <w:lang w:val="is-IS"/>
                  </w:rPr>
                  <w:t>Engin áhrif.</w:t>
                </w:r>
              </w:p>
              <w:permEnd w:id="314709597" w:displacedByCustomXml="next"/>
            </w:sdtContent>
          </w:sdt>
        </w:tc>
      </w:tr>
      <w:tr w:rsidR="00311838" w:rsidRPr="00A57AE1" w14:paraId="581E2672" w14:textId="77777777" w:rsidTr="007414CB">
        <w:tc>
          <w:tcPr>
            <w:tcW w:w="9288" w:type="dxa"/>
            <w:shd w:val="clear" w:color="auto" w:fill="92CDDC" w:themeFill="accent5" w:themeFillTint="99"/>
          </w:tcPr>
          <w:p w14:paraId="0BF81DCB" w14:textId="284389E3" w:rsidR="00311838" w:rsidRPr="007478E0" w:rsidRDefault="00AD6D06" w:rsidP="00121873">
            <w:pPr>
              <w:pStyle w:val="Mlsgreinlista"/>
              <w:keepNext/>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7534" w14:paraId="6DFB7AF4"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964699272" w:edGrp="everyone" w:displacedByCustomXml="prev"/>
              <w:p w14:paraId="51927315" w14:textId="49DF17D9"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sidR="00193979">
                  <w:rPr>
                    <w:rFonts w:ascii="Times New Roman" w:hAnsi="Times New Roman" w:cs="Times New Roman"/>
                    <w:b/>
                    <w:lang w:val="is-IS"/>
                  </w:rPr>
                  <w:t>.</w:t>
                </w:r>
                <w:r>
                  <w:rPr>
                    <w:rFonts w:ascii="Times New Roman" w:hAnsi="Times New Roman" w:cs="Times New Roman"/>
                    <w:b/>
                    <w:lang w:val="is-IS"/>
                  </w:rPr>
                  <w:t xml:space="preserve"> </w:t>
                </w:r>
              </w:p>
              <w:p w14:paraId="0EA2C537" w14:textId="6C7430D0" w:rsidR="00193979" w:rsidRPr="00193979" w:rsidRDefault="000365C7" w:rsidP="00193979">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Kostnaður við flutninginn er áætlaður 30 m.kr. Tækifæri eru til að innheimta meiri sértekjur sem ekki hefur verið tekin ákvörðun um hvort nýtt verði.</w:t>
                </w:r>
              </w:p>
              <w:p w14:paraId="6C7C3DC8" w14:textId="040E1813"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vekja athygli á</w:t>
                </w:r>
                <w:r w:rsidR="00193979">
                  <w:rPr>
                    <w:rFonts w:ascii="Times New Roman" w:hAnsi="Times New Roman" w:cs="Times New Roman"/>
                    <w:b/>
                    <w:lang w:val="is-IS"/>
                  </w:rPr>
                  <w:t>.</w:t>
                </w:r>
                <w:r>
                  <w:rPr>
                    <w:rFonts w:ascii="Times New Roman" w:hAnsi="Times New Roman" w:cs="Times New Roman"/>
                    <w:b/>
                    <w:lang w:val="is-IS"/>
                  </w:rPr>
                  <w:t xml:space="preserve"> </w:t>
                </w:r>
              </w:p>
              <w:p w14:paraId="36EA6B2C" w14:textId="3B467921" w:rsidR="00193979" w:rsidRPr="00193979" w:rsidRDefault="000365C7" w:rsidP="00193979">
                <w:pPr>
                  <w:pStyle w:val="Mlsgreinlista"/>
                  <w:rPr>
                    <w:rFonts w:ascii="Times New Roman" w:hAnsi="Times New Roman" w:cs="Times New Roman"/>
                    <w:bCs/>
                    <w:lang w:val="is-IS"/>
                  </w:rPr>
                </w:pPr>
                <w:r>
                  <w:rPr>
                    <w:rFonts w:ascii="Times New Roman" w:hAnsi="Times New Roman" w:cs="Times New Roman"/>
                    <w:bCs/>
                    <w:lang w:val="is-IS"/>
                  </w:rPr>
                  <w:t>Með breytingunni fækkar stofnunum um eina sem gefur tækifæri til hagræðingar.</w:t>
                </w:r>
              </w:p>
              <w:p w14:paraId="47980F45" w14:textId="77777777" w:rsidR="00193979"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r w:rsidR="00193979">
                  <w:rPr>
                    <w:rFonts w:ascii="Times New Roman" w:hAnsi="Times New Roman" w:cs="Times New Roman"/>
                    <w:b/>
                    <w:lang w:val="is-IS"/>
                  </w:rPr>
                  <w:t>.</w:t>
                </w:r>
              </w:p>
              <w:permEnd w:id="964699272"/>
              <w:p w14:paraId="6B09DAA3" w14:textId="790BC2CF" w:rsidR="00CA3381" w:rsidRPr="00193979" w:rsidRDefault="000365C7" w:rsidP="00193979">
                <w:pPr>
                  <w:spacing w:before="60" w:after="60"/>
                  <w:ind w:left="720"/>
                  <w:rPr>
                    <w:rFonts w:ascii="Times New Roman" w:hAnsi="Times New Roman" w:cs="Times New Roman"/>
                    <w:b/>
                    <w:lang w:val="is-IS"/>
                  </w:rPr>
                </w:pPr>
                <w:r>
                  <w:rPr>
                    <w:rFonts w:ascii="Times New Roman" w:hAnsi="Times New Roman" w:cs="Times New Roman"/>
                    <w:bCs/>
                    <w:lang w:val="is-IS"/>
                  </w:rPr>
                  <w:t>Eins og fram hefur komið er aðeins miðað við aukinn kostnað við flutning verkefna en ekki varanlegri hækkun kostnaðar.  Breytingunni er m.a. ætlað að bæta þjónustu við notendur.</w:t>
                </w:r>
              </w:p>
            </w:sdtContent>
          </w:sdt>
        </w:tc>
      </w:tr>
      <w:tr w:rsidR="00EB6651" w:rsidRPr="00CA7534" w14:paraId="3975C5C3" w14:textId="77777777" w:rsidTr="00EB6651">
        <w:tc>
          <w:tcPr>
            <w:tcW w:w="9288" w:type="dxa"/>
            <w:shd w:val="clear" w:color="auto" w:fill="92CDDC" w:themeFill="accent5" w:themeFillTint="99"/>
          </w:tcPr>
          <w:p w14:paraId="37943A8A" w14:textId="77777777" w:rsidR="00EB6651" w:rsidRPr="00BF3F59" w:rsidRDefault="00D64A3D" w:rsidP="00121873">
            <w:pPr>
              <w:pStyle w:val="Mlsgreinlista"/>
              <w:keepNext/>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A57AE1" w14:paraId="2BD7A5BC" w14:textId="77777777" w:rsidTr="00EB6651">
        <w:tc>
          <w:tcPr>
            <w:tcW w:w="9288" w:type="dxa"/>
          </w:tcPr>
          <w:sdt>
            <w:sdtPr>
              <w:rPr>
                <w:rFonts w:ascii="Times New Roman" w:hAnsi="Times New Roman" w:cs="Times New Roman"/>
                <w:b/>
                <w:lang w:val="is-IS"/>
              </w:rPr>
              <w:id w:val="-1269299813"/>
            </w:sdtPr>
            <w:sdtEndPr>
              <w:rPr>
                <w:rFonts w:asciiTheme="minorHAnsi" w:hAnsiTheme="minorHAnsi" w:cstheme="minorBidi"/>
                <w:b w:val="0"/>
              </w:rPr>
            </w:sdtEndPr>
            <w:sdtContent>
              <w:permStart w:id="141245520" w:edGrp="everyone" w:displacedByCustomXml="prev"/>
              <w:p w14:paraId="5E3E3636" w14:textId="74C1AE2A" w:rsidR="00EB6651"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45438163" w14:textId="77777777" w:rsidR="00193979" w:rsidRPr="00193979" w:rsidRDefault="00193979" w:rsidP="00193979">
                <w:pPr>
                  <w:pStyle w:val="Mlsgreinlista"/>
                  <w:spacing w:before="60" w:after="60"/>
                  <w:contextualSpacing w:val="0"/>
                  <w:rPr>
                    <w:rFonts w:ascii="Times New Roman" w:hAnsi="Times New Roman" w:cs="Times New Roman"/>
                    <w:bCs/>
                    <w:lang w:val="is-IS"/>
                  </w:rPr>
                </w:pPr>
              </w:p>
              <w:p w14:paraId="2C706323" w14:textId="7AF4301D" w:rsidR="00EB6651"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255EF85D" w14:textId="77777777" w:rsidR="00193979" w:rsidRPr="00193979" w:rsidRDefault="00193979" w:rsidP="00193979">
                <w:pPr>
                  <w:pStyle w:val="Mlsgreinlista"/>
                  <w:rPr>
                    <w:rFonts w:ascii="Times New Roman" w:hAnsi="Times New Roman" w:cs="Times New Roman"/>
                    <w:bCs/>
                    <w:lang w:val="is-IS"/>
                  </w:rPr>
                </w:pPr>
              </w:p>
              <w:p w14:paraId="3D9BD4F8" w14:textId="77777777" w:rsidR="0019397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p>
              <w:p w14:paraId="74B4539E" w14:textId="20858714" w:rsidR="00EB6651" w:rsidRPr="00193979" w:rsidRDefault="00EB6651" w:rsidP="00193979">
                <w:pPr>
                  <w:spacing w:before="60" w:after="60"/>
                  <w:ind w:left="720"/>
                  <w:rPr>
                    <w:rFonts w:ascii="Times New Roman" w:hAnsi="Times New Roman" w:cs="Times New Roman"/>
                    <w:b/>
                    <w:lang w:val="is-IS"/>
                  </w:rPr>
                </w:pPr>
                <w:r w:rsidRPr="00193979">
                  <w:rPr>
                    <w:rFonts w:ascii="Times New Roman" w:hAnsi="Times New Roman" w:cs="Times New Roman"/>
                    <w:bCs/>
                    <w:lang w:val="is-IS"/>
                  </w:rPr>
                  <w:t xml:space="preserve"> </w:t>
                </w:r>
              </w:p>
              <w:permEnd w:id="141245520" w:displacedByCustomXml="next"/>
            </w:sdtContent>
          </w:sdt>
        </w:tc>
      </w:tr>
    </w:tbl>
    <w:p w14:paraId="5DAB6C7B" w14:textId="77777777" w:rsidR="00263F72" w:rsidRDefault="00263F72">
      <w:pPr>
        <w:rPr>
          <w:rFonts w:ascii="Times New Roman" w:hAnsi="Times New Roman" w:cs="Times New Roman"/>
          <w:lang w:val="is-IS"/>
        </w:rPr>
      </w:pPr>
    </w:p>
    <w:p w14:paraId="02EB378F" w14:textId="77777777" w:rsidR="00E568F6" w:rsidRDefault="00E568F6" w:rsidP="00E568F6">
      <w:pPr>
        <w:rPr>
          <w:rFonts w:ascii="Times New Roman" w:hAnsi="Times New Roman" w:cs="Times New Roman"/>
          <w:lang w:val="is-IS"/>
        </w:rPr>
      </w:pPr>
    </w:p>
    <w:p w14:paraId="6A05A809" w14:textId="77777777" w:rsidR="00E568F6" w:rsidRPr="00E568F6" w:rsidRDefault="00E568F6" w:rsidP="00E568F6">
      <w:pPr>
        <w:rPr>
          <w:rFonts w:ascii="Times New Roman" w:hAnsi="Times New Roman" w:cs="Times New Roman"/>
          <w:lang w:val="is-IS"/>
        </w:rPr>
      </w:pPr>
    </w:p>
    <w:sectPr w:rsidR="00E568F6" w:rsidRPr="00E568F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06A83" w14:textId="77777777" w:rsidR="00D04271" w:rsidRDefault="00D04271" w:rsidP="007478E0">
      <w:pPr>
        <w:spacing w:after="0" w:line="240" w:lineRule="auto"/>
      </w:pPr>
      <w:r>
        <w:separator/>
      </w:r>
    </w:p>
  </w:endnote>
  <w:endnote w:type="continuationSeparator" w:id="0">
    <w:p w14:paraId="2348B821" w14:textId="77777777" w:rsidR="00D04271" w:rsidRDefault="00D04271"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407CE2FB"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05B19978" w14:textId="16221ECD"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121873">
      <w:rPr>
        <w:rFonts w:ascii="Times New Roman" w:hAnsi="Times New Roman" w:cs="Times New Roman"/>
        <w:noProof/>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8A814" w14:textId="77777777" w:rsidR="00D04271" w:rsidRDefault="00D04271" w:rsidP="007478E0">
      <w:pPr>
        <w:spacing w:after="0" w:line="240" w:lineRule="auto"/>
      </w:pPr>
      <w:r>
        <w:separator/>
      </w:r>
    </w:p>
  </w:footnote>
  <w:footnote w:type="continuationSeparator" w:id="0">
    <w:p w14:paraId="5C9A8E02" w14:textId="77777777" w:rsidR="00D04271" w:rsidRDefault="00D04271"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E41EFF32"/>
    <w:lvl w:ilvl="0" w:tplc="D5EA02B4">
      <w:start w:val="1"/>
      <w:numFmt w:val="lowerLetter"/>
      <w:lvlText w:val="%1)"/>
      <w:lvlJc w:val="left"/>
      <w:pPr>
        <w:ind w:left="1080" w:hanging="360"/>
      </w:pPr>
      <w:rPr>
        <w:rFonts w:hint="default"/>
        <w:b w:val="0"/>
        <w:bCs/>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ocumentProtection w:edit="readOnly" w:enforcement="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2CD4"/>
    <w:rsid w:val="00005502"/>
    <w:rsid w:val="000073F7"/>
    <w:rsid w:val="000212D2"/>
    <w:rsid w:val="000365C7"/>
    <w:rsid w:val="00050DAE"/>
    <w:rsid w:val="00051DC6"/>
    <w:rsid w:val="00063E97"/>
    <w:rsid w:val="000829E4"/>
    <w:rsid w:val="0008494B"/>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009E"/>
    <w:rsid w:val="00121873"/>
    <w:rsid w:val="0012646E"/>
    <w:rsid w:val="00126525"/>
    <w:rsid w:val="00131859"/>
    <w:rsid w:val="00133146"/>
    <w:rsid w:val="00135B40"/>
    <w:rsid w:val="0013710B"/>
    <w:rsid w:val="00143B7A"/>
    <w:rsid w:val="00176943"/>
    <w:rsid w:val="00187E36"/>
    <w:rsid w:val="00193979"/>
    <w:rsid w:val="00194934"/>
    <w:rsid w:val="001972B9"/>
    <w:rsid w:val="001B69DD"/>
    <w:rsid w:val="001C5BB7"/>
    <w:rsid w:val="001D117E"/>
    <w:rsid w:val="001D278A"/>
    <w:rsid w:val="001D30D8"/>
    <w:rsid w:val="001D5BCE"/>
    <w:rsid w:val="001E2499"/>
    <w:rsid w:val="001E7950"/>
    <w:rsid w:val="001F7268"/>
    <w:rsid w:val="00204605"/>
    <w:rsid w:val="002115E6"/>
    <w:rsid w:val="0021293B"/>
    <w:rsid w:val="00237053"/>
    <w:rsid w:val="00242342"/>
    <w:rsid w:val="00244F3D"/>
    <w:rsid w:val="00253FE1"/>
    <w:rsid w:val="00263F72"/>
    <w:rsid w:val="002666DE"/>
    <w:rsid w:val="00267F64"/>
    <w:rsid w:val="002704D7"/>
    <w:rsid w:val="00281D86"/>
    <w:rsid w:val="002A4788"/>
    <w:rsid w:val="002B70B7"/>
    <w:rsid w:val="002C2C53"/>
    <w:rsid w:val="002C76B6"/>
    <w:rsid w:val="002F1F8D"/>
    <w:rsid w:val="002F5A2D"/>
    <w:rsid w:val="00301FF8"/>
    <w:rsid w:val="003025EB"/>
    <w:rsid w:val="00311838"/>
    <w:rsid w:val="00332D49"/>
    <w:rsid w:val="00335A2A"/>
    <w:rsid w:val="00346619"/>
    <w:rsid w:val="00350CD3"/>
    <w:rsid w:val="0035270D"/>
    <w:rsid w:val="00364D97"/>
    <w:rsid w:val="003711B1"/>
    <w:rsid w:val="003A1821"/>
    <w:rsid w:val="003B784E"/>
    <w:rsid w:val="003C66CA"/>
    <w:rsid w:val="003D01BF"/>
    <w:rsid w:val="003D1515"/>
    <w:rsid w:val="003E611E"/>
    <w:rsid w:val="003F530A"/>
    <w:rsid w:val="00403139"/>
    <w:rsid w:val="00426520"/>
    <w:rsid w:val="0043227F"/>
    <w:rsid w:val="004433F4"/>
    <w:rsid w:val="00450029"/>
    <w:rsid w:val="004552EC"/>
    <w:rsid w:val="004604F4"/>
    <w:rsid w:val="0047580A"/>
    <w:rsid w:val="004978E5"/>
    <w:rsid w:val="004A3002"/>
    <w:rsid w:val="004A515F"/>
    <w:rsid w:val="004E0322"/>
    <w:rsid w:val="004E0E11"/>
    <w:rsid w:val="004E4F53"/>
    <w:rsid w:val="004F0024"/>
    <w:rsid w:val="004F142F"/>
    <w:rsid w:val="004F1C38"/>
    <w:rsid w:val="004F5331"/>
    <w:rsid w:val="005176D0"/>
    <w:rsid w:val="00523AB3"/>
    <w:rsid w:val="00532D45"/>
    <w:rsid w:val="00535EC4"/>
    <w:rsid w:val="005641B1"/>
    <w:rsid w:val="00564856"/>
    <w:rsid w:val="00592E19"/>
    <w:rsid w:val="005A2A30"/>
    <w:rsid w:val="005A63F3"/>
    <w:rsid w:val="005B46C8"/>
    <w:rsid w:val="005C123A"/>
    <w:rsid w:val="005C1678"/>
    <w:rsid w:val="005E44E3"/>
    <w:rsid w:val="00613815"/>
    <w:rsid w:val="00614FAD"/>
    <w:rsid w:val="00676A80"/>
    <w:rsid w:val="00694183"/>
    <w:rsid w:val="006960C1"/>
    <w:rsid w:val="00697B19"/>
    <w:rsid w:val="006C5CA8"/>
    <w:rsid w:val="006C6EA3"/>
    <w:rsid w:val="006D5876"/>
    <w:rsid w:val="006D76C1"/>
    <w:rsid w:val="006F0215"/>
    <w:rsid w:val="006F69D7"/>
    <w:rsid w:val="00700AB1"/>
    <w:rsid w:val="0070349F"/>
    <w:rsid w:val="00704B91"/>
    <w:rsid w:val="00730F7B"/>
    <w:rsid w:val="00731AD2"/>
    <w:rsid w:val="007365C0"/>
    <w:rsid w:val="007414CB"/>
    <w:rsid w:val="00745036"/>
    <w:rsid w:val="007478E0"/>
    <w:rsid w:val="00760BD9"/>
    <w:rsid w:val="00761AFD"/>
    <w:rsid w:val="00784383"/>
    <w:rsid w:val="00795B16"/>
    <w:rsid w:val="00796FBB"/>
    <w:rsid w:val="007A02FD"/>
    <w:rsid w:val="007B71B2"/>
    <w:rsid w:val="007C7454"/>
    <w:rsid w:val="007F64AB"/>
    <w:rsid w:val="00807271"/>
    <w:rsid w:val="00811BB0"/>
    <w:rsid w:val="00811C11"/>
    <w:rsid w:val="00813003"/>
    <w:rsid w:val="00820DCE"/>
    <w:rsid w:val="008218F2"/>
    <w:rsid w:val="00826B1C"/>
    <w:rsid w:val="00851A99"/>
    <w:rsid w:val="0085776D"/>
    <w:rsid w:val="00863BC9"/>
    <w:rsid w:val="00872634"/>
    <w:rsid w:val="008734A0"/>
    <w:rsid w:val="008831B4"/>
    <w:rsid w:val="00883508"/>
    <w:rsid w:val="00886857"/>
    <w:rsid w:val="00887259"/>
    <w:rsid w:val="0088731A"/>
    <w:rsid w:val="008A2C75"/>
    <w:rsid w:val="008D09FC"/>
    <w:rsid w:val="008E14CF"/>
    <w:rsid w:val="008E4EEE"/>
    <w:rsid w:val="00924C69"/>
    <w:rsid w:val="00927155"/>
    <w:rsid w:val="009304E2"/>
    <w:rsid w:val="00932BC6"/>
    <w:rsid w:val="00933946"/>
    <w:rsid w:val="00941142"/>
    <w:rsid w:val="009439F8"/>
    <w:rsid w:val="00944199"/>
    <w:rsid w:val="009449CA"/>
    <w:rsid w:val="00951F81"/>
    <w:rsid w:val="00955B0E"/>
    <w:rsid w:val="00956B33"/>
    <w:rsid w:val="009602BA"/>
    <w:rsid w:val="00960D10"/>
    <w:rsid w:val="00986DC2"/>
    <w:rsid w:val="00993115"/>
    <w:rsid w:val="00994012"/>
    <w:rsid w:val="009941D2"/>
    <w:rsid w:val="009B7A52"/>
    <w:rsid w:val="009C2DA3"/>
    <w:rsid w:val="009C3565"/>
    <w:rsid w:val="009F43E8"/>
    <w:rsid w:val="009F64EA"/>
    <w:rsid w:val="00A01DD4"/>
    <w:rsid w:val="00A30C51"/>
    <w:rsid w:val="00A3629C"/>
    <w:rsid w:val="00A40657"/>
    <w:rsid w:val="00A410EA"/>
    <w:rsid w:val="00A51298"/>
    <w:rsid w:val="00A57AE1"/>
    <w:rsid w:val="00A64F53"/>
    <w:rsid w:val="00A6722A"/>
    <w:rsid w:val="00A72ECC"/>
    <w:rsid w:val="00A77160"/>
    <w:rsid w:val="00AA2EFD"/>
    <w:rsid w:val="00AB3CC3"/>
    <w:rsid w:val="00AB5511"/>
    <w:rsid w:val="00AB6474"/>
    <w:rsid w:val="00AB7771"/>
    <w:rsid w:val="00AB7DCB"/>
    <w:rsid w:val="00AC19E3"/>
    <w:rsid w:val="00AC1AE9"/>
    <w:rsid w:val="00AC47A3"/>
    <w:rsid w:val="00AD6D06"/>
    <w:rsid w:val="00AE50E5"/>
    <w:rsid w:val="00B339AF"/>
    <w:rsid w:val="00B55526"/>
    <w:rsid w:val="00B65214"/>
    <w:rsid w:val="00B677F5"/>
    <w:rsid w:val="00B863E2"/>
    <w:rsid w:val="00B93FF8"/>
    <w:rsid w:val="00BA4BB1"/>
    <w:rsid w:val="00BA5089"/>
    <w:rsid w:val="00BA5B20"/>
    <w:rsid w:val="00BB2B30"/>
    <w:rsid w:val="00BD03E4"/>
    <w:rsid w:val="00BD69E0"/>
    <w:rsid w:val="00BE1D1C"/>
    <w:rsid w:val="00BF0A19"/>
    <w:rsid w:val="00BF3B4A"/>
    <w:rsid w:val="00BF3F59"/>
    <w:rsid w:val="00BF5ACD"/>
    <w:rsid w:val="00C10C94"/>
    <w:rsid w:val="00C10D1B"/>
    <w:rsid w:val="00C16C66"/>
    <w:rsid w:val="00C171B2"/>
    <w:rsid w:val="00C209C4"/>
    <w:rsid w:val="00C22E8B"/>
    <w:rsid w:val="00C24145"/>
    <w:rsid w:val="00C3045B"/>
    <w:rsid w:val="00C412C9"/>
    <w:rsid w:val="00C5037E"/>
    <w:rsid w:val="00C55589"/>
    <w:rsid w:val="00C67F5E"/>
    <w:rsid w:val="00C7397C"/>
    <w:rsid w:val="00C80D67"/>
    <w:rsid w:val="00CA3381"/>
    <w:rsid w:val="00CA7534"/>
    <w:rsid w:val="00CC343A"/>
    <w:rsid w:val="00CC774F"/>
    <w:rsid w:val="00CD60E4"/>
    <w:rsid w:val="00CE06FC"/>
    <w:rsid w:val="00CE190D"/>
    <w:rsid w:val="00CF477F"/>
    <w:rsid w:val="00D03E7A"/>
    <w:rsid w:val="00D0424B"/>
    <w:rsid w:val="00D04271"/>
    <w:rsid w:val="00D121DE"/>
    <w:rsid w:val="00D148DB"/>
    <w:rsid w:val="00D23EAD"/>
    <w:rsid w:val="00D36884"/>
    <w:rsid w:val="00D4174A"/>
    <w:rsid w:val="00D503AC"/>
    <w:rsid w:val="00D53AA7"/>
    <w:rsid w:val="00D62AAC"/>
    <w:rsid w:val="00D62CC3"/>
    <w:rsid w:val="00D64A3D"/>
    <w:rsid w:val="00D74D0E"/>
    <w:rsid w:val="00D87B33"/>
    <w:rsid w:val="00D913A8"/>
    <w:rsid w:val="00D96089"/>
    <w:rsid w:val="00DD7EA1"/>
    <w:rsid w:val="00DF2AA7"/>
    <w:rsid w:val="00E02D04"/>
    <w:rsid w:val="00E231B6"/>
    <w:rsid w:val="00E31C26"/>
    <w:rsid w:val="00E40F87"/>
    <w:rsid w:val="00E568F6"/>
    <w:rsid w:val="00E57920"/>
    <w:rsid w:val="00E648AA"/>
    <w:rsid w:val="00E664C8"/>
    <w:rsid w:val="00E67F09"/>
    <w:rsid w:val="00E71099"/>
    <w:rsid w:val="00E832C9"/>
    <w:rsid w:val="00E8379D"/>
    <w:rsid w:val="00EB6651"/>
    <w:rsid w:val="00EE7DC8"/>
    <w:rsid w:val="00EF25FE"/>
    <w:rsid w:val="00F33A33"/>
    <w:rsid w:val="00F51F2D"/>
    <w:rsid w:val="00F55F5D"/>
    <w:rsid w:val="00F656C4"/>
    <w:rsid w:val="00F7438A"/>
    <w:rsid w:val="00F841D8"/>
    <w:rsid w:val="00F92D2C"/>
    <w:rsid w:val="00F93B5C"/>
    <w:rsid w:val="00F9608F"/>
    <w:rsid w:val="00FA7664"/>
    <w:rsid w:val="00FC7B48"/>
    <w:rsid w:val="00FD2097"/>
    <w:rsid w:val="00FD5C8B"/>
    <w:rsid w:val="00FD666A"/>
    <w:rsid w:val="00FE119E"/>
    <w:rsid w:val="00FE2816"/>
    <w:rsid w:val="00FF0639"/>
    <w:rsid w:val="00FF3CB9"/>
    <w:rsid w:val="00FF6C25"/>
    <w:rsid w:val="70EBA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AE410E"/>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3A8BFDF4FA784AA7A2E0397F4371A99B"/>
        <w:category>
          <w:name w:val="Almennt"/>
          <w:gallery w:val="placeholder"/>
        </w:category>
        <w:types>
          <w:type w:val="bbPlcHdr"/>
        </w:types>
        <w:behaviors>
          <w:behavior w:val="content"/>
        </w:behaviors>
        <w:guid w:val="{D0B37A43-717C-43E5-B220-ABD0AF2F4CAF}"/>
      </w:docPartPr>
      <w:docPartBody>
        <w:p w:rsidR="00ED35B1" w:rsidRDefault="006513D3" w:rsidP="006513D3">
          <w:pPr>
            <w:pStyle w:val="3A8BFDF4FA784AA7A2E0397F4371A99B"/>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62144B"/>
    <w:rsid w:val="006513D3"/>
    <w:rsid w:val="006B17C6"/>
    <w:rsid w:val="006D157A"/>
    <w:rsid w:val="006F1B63"/>
    <w:rsid w:val="0070759F"/>
    <w:rsid w:val="0074164A"/>
    <w:rsid w:val="00757EF8"/>
    <w:rsid w:val="00805AC3"/>
    <w:rsid w:val="00823CBA"/>
    <w:rsid w:val="008E0AF3"/>
    <w:rsid w:val="008E61E5"/>
    <w:rsid w:val="0095447C"/>
    <w:rsid w:val="00983C8A"/>
    <w:rsid w:val="009E50F1"/>
    <w:rsid w:val="009F53A8"/>
    <w:rsid w:val="00BD2B03"/>
    <w:rsid w:val="00C15123"/>
    <w:rsid w:val="00D5050E"/>
    <w:rsid w:val="00DE4646"/>
    <w:rsid w:val="00DE681D"/>
    <w:rsid w:val="00E641C6"/>
    <w:rsid w:val="00E817A6"/>
    <w:rsid w:val="00ED35B1"/>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3A8BFDF4FA784AA7A2E0397F4371A99B">
    <w:name w:val="3A8BFDF4FA784AA7A2E0397F4371A99B"/>
    <w:rsid w:val="006513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7AEE533C17AF44ABCA61C0AEC7A604" ma:contentTypeVersion="4" ma:contentTypeDescription="Create a new document." ma:contentTypeScope="" ma:versionID="454ce68866249528ac76ba44d89d1a57">
  <xsd:schema xmlns:xsd="http://www.w3.org/2001/XMLSchema" xmlns:xs="http://www.w3.org/2001/XMLSchema" xmlns:p="http://schemas.microsoft.com/office/2006/metadata/properties" xmlns:ns2="e71e7fb8-9a93-4c9a-b7a1-ec047170335e" xmlns:ns3="605f6087-bd26-4508-b3a9-2c3b852b826b" targetNamespace="http://schemas.microsoft.com/office/2006/metadata/properties" ma:root="true" ma:fieldsID="7305ceed719ab492fa04bdc83788755d" ns2:_="" ns3:_="">
    <xsd:import namespace="e71e7fb8-9a93-4c9a-b7a1-ec047170335e"/>
    <xsd:import namespace="605f6087-bd26-4508-b3a9-2c3b852b8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7fb8-9a93-4c9a-b7a1-ec0471703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f6087-bd26-4508-b3a9-2c3b852b82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DF9A8-AD06-4B86-93AB-C7F35E73DD43}">
  <ds:schemaRefs>
    <ds:schemaRef ds:uri="http://schemas.openxmlformats.org/officeDocument/2006/bibliography"/>
  </ds:schemaRefs>
</ds:datastoreItem>
</file>

<file path=customXml/itemProps2.xml><?xml version="1.0" encoding="utf-8"?>
<ds:datastoreItem xmlns:ds="http://schemas.openxmlformats.org/officeDocument/2006/customXml" ds:itemID="{1511C55B-3A94-4469-A6CA-E869D1E42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7fb8-9a93-4c9a-b7a1-ec047170335e"/>
    <ds:schemaRef ds:uri="605f6087-bd26-4508-b3a9-2c3b852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46DC0F-46ED-4C18-92FB-4254E5CFFCB3}">
  <ds:schemaRefs>
    <ds:schemaRef ds:uri="http://schemas.microsoft.com/sharepoint/v3/contenttype/forms"/>
  </ds:schemaRefs>
</ds:datastoreItem>
</file>

<file path=customXml/itemProps4.xml><?xml version="1.0" encoding="utf-8"?>
<ds:datastoreItem xmlns:ds="http://schemas.openxmlformats.org/officeDocument/2006/customXml" ds:itemID="{E7DC47F1-1CBF-4F91-BC71-5681034822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1302</Words>
  <Characters>7425</Characters>
  <Application>Microsoft Office Word</Application>
  <DocSecurity>0</DocSecurity>
  <Lines>61</Lines>
  <Paragraphs>17</Paragraphs>
  <ScaleCrop>false</ScaleCrop>
  <HeadingPairs>
    <vt:vector size="2" baseType="variant">
      <vt:variant>
        <vt:lpstr>Titill</vt:lpstr>
      </vt:variant>
      <vt:variant>
        <vt:i4>1</vt:i4>
      </vt:variant>
    </vt:vector>
  </HeadingPairs>
  <TitlesOfParts>
    <vt:vector size="1" baseType="lpstr">
      <vt:lpstr/>
    </vt:vector>
  </TitlesOfParts>
  <Company>HBR</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Guðríður Bolladóttir</cp:lastModifiedBy>
  <cp:revision>5</cp:revision>
  <cp:lastPrinted>2017-01-12T13:13:00Z</cp:lastPrinted>
  <dcterms:created xsi:type="dcterms:W3CDTF">2025-05-06T11:29:00Z</dcterms:created>
  <dcterms:modified xsi:type="dcterms:W3CDTF">2025-05-06T13:46:00Z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0x010100527AEE533C17AF44ABCA61C0AEC7A604</vt:lpwstr>
  </property>
</Properties>
</file>