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F4772" w14:textId="77777777" w:rsidR="001C5477" w:rsidRPr="001C5477" w:rsidRDefault="001C5477" w:rsidP="001C5477">
      <w:pPr>
        <w:rPr>
          <w:rFonts w:ascii="FiraGO Light" w:eastAsia="FiraGO Light" w:hAnsi="FiraGO Light" w:cs="Times New Roman"/>
          <w:color w:val="67A3E6"/>
          <w:kern w:val="0"/>
          <w:sz w:val="32"/>
          <w:szCs w:val="32"/>
          <w14:ligatures w14:val="none"/>
        </w:rPr>
      </w:pPr>
    </w:p>
    <w:sdt>
      <w:sdtPr>
        <w:rPr>
          <w:rFonts w:ascii="FiraGO Light" w:eastAsia="FiraGO Light" w:hAnsi="FiraGO Light" w:cs="Times New Roman"/>
          <w:color w:val="67A3E6"/>
          <w:kern w:val="0"/>
          <w:sz w:val="32"/>
          <w:szCs w:val="32"/>
          <w14:ligatures w14:val="none"/>
        </w:rPr>
        <w:id w:val="667911756"/>
        <w:docPartObj>
          <w:docPartGallery w:val="Table of Contents"/>
          <w:docPartUnique/>
        </w:docPartObj>
      </w:sdtPr>
      <w:sdtEndPr>
        <w:rPr>
          <w:rFonts w:eastAsia="MS Mincho"/>
          <w:b/>
          <w:bCs/>
          <w:color w:val="auto"/>
          <w:sz w:val="22"/>
          <w:szCs w:val="22"/>
        </w:rPr>
      </w:sdtEndPr>
      <w:sdtContent>
        <w:p w14:paraId="73D490F7" w14:textId="77777777" w:rsidR="001C5477" w:rsidRPr="001C5477" w:rsidRDefault="001C5477" w:rsidP="001C5477">
          <w:pPr>
            <w:rPr>
              <w:rFonts w:ascii="FiraGO Light" w:eastAsia="FiraGO Light" w:hAnsi="FiraGO Light" w:cs="Times New Roman"/>
              <w:color w:val="67A3E6"/>
              <w:kern w:val="0"/>
              <w:sz w:val="32"/>
              <w:szCs w:val="32"/>
              <w14:ligatures w14:val="none"/>
            </w:rPr>
          </w:pPr>
        </w:p>
        <w:p w14:paraId="3CCA488B" w14:textId="77777777" w:rsidR="001C5477" w:rsidRPr="001C5477" w:rsidRDefault="001C5477" w:rsidP="001C5477">
          <w:pPr>
            <w:spacing w:after="0" w:line="240" w:lineRule="auto"/>
            <w:contextualSpacing/>
            <w:jc w:val="center"/>
            <w:rPr>
              <w:rFonts w:ascii="FiraGO Light" w:eastAsia="MS Gothic" w:hAnsi="FiraGO Light" w:cs="Times New Roman"/>
              <w:spacing w:val="-10"/>
              <w:kern w:val="28"/>
              <w:sz w:val="56"/>
              <w:szCs w:val="56"/>
              <w14:ligatures w14:val="none"/>
            </w:rPr>
          </w:pPr>
          <w:r w:rsidRPr="001C5477">
            <w:rPr>
              <w:rFonts w:ascii="FiraGO Light" w:eastAsia="MS Gothic" w:hAnsi="FiraGO Light" w:cs="Times New Roman"/>
              <w:spacing w:val="-10"/>
              <w:kern w:val="28"/>
              <w:sz w:val="56"/>
              <w:szCs w:val="56"/>
              <w14:ligatures w14:val="none"/>
            </w:rPr>
            <w:t>Drög að stefnu um opin og ábyrg vísindi</w:t>
          </w:r>
        </w:p>
        <w:p w14:paraId="374DDD3B" w14:textId="77777777" w:rsidR="001C5477" w:rsidRPr="001C5477" w:rsidRDefault="001C5477" w:rsidP="001C5477">
          <w:pPr>
            <w:numPr>
              <w:ilvl w:val="1"/>
              <w:numId w:val="0"/>
            </w:numPr>
            <w:jc w:val="center"/>
            <w:rPr>
              <w:rFonts w:ascii="FiraGO Light" w:eastAsia="MS Mincho" w:hAnsi="FiraGO Light" w:cs="Times New Roman"/>
              <w:color w:val="5A5A5A"/>
              <w:spacing w:val="15"/>
              <w:kern w:val="0"/>
              <w14:ligatures w14:val="none"/>
            </w:rPr>
          </w:pPr>
          <w:r w:rsidRPr="001C5477">
            <w:rPr>
              <w:rFonts w:ascii="FiraGO Light" w:eastAsia="MS Mincho" w:hAnsi="FiraGO Light" w:cs="Times New Roman"/>
              <w:color w:val="5A5A5A"/>
              <w:spacing w:val="15"/>
              <w:kern w:val="0"/>
              <w14:ligatures w14:val="none"/>
            </w:rPr>
            <w:t>Menningar-, nýsköpunar- og háskólaráðuneytið</w:t>
          </w:r>
        </w:p>
        <w:p w14:paraId="412CE704" w14:textId="77777777" w:rsidR="001C5477" w:rsidRPr="001C5477" w:rsidRDefault="001C5477" w:rsidP="001C5477">
          <w:pPr>
            <w:rPr>
              <w:rFonts w:ascii="FiraGO Light" w:eastAsia="FiraGO Light" w:hAnsi="FiraGO Light" w:cs="Times New Roman"/>
              <w:kern w:val="0"/>
              <w14:ligatures w14:val="none"/>
            </w:rPr>
          </w:pPr>
        </w:p>
        <w:p w14:paraId="72A76256" w14:textId="77777777" w:rsidR="001C5477" w:rsidRPr="001C5477" w:rsidRDefault="001C5477" w:rsidP="001C5477">
          <w:pPr>
            <w:rPr>
              <w:rFonts w:ascii="FiraGO Light" w:eastAsia="FiraGO Light" w:hAnsi="FiraGO Light" w:cs="Times New Roman"/>
              <w:kern w:val="0"/>
              <w14:ligatures w14:val="none"/>
            </w:rPr>
          </w:pPr>
        </w:p>
        <w:p w14:paraId="1A746DF0" w14:textId="77777777" w:rsidR="001C5477" w:rsidRPr="001C5477" w:rsidRDefault="001C5477" w:rsidP="001C5477">
          <w:pPr>
            <w:rPr>
              <w:rFonts w:ascii="FiraGO Light" w:eastAsia="FiraGO Light" w:hAnsi="FiraGO Light" w:cs="Times New Roman"/>
              <w:kern w:val="0"/>
              <w14:ligatures w14:val="none"/>
            </w:rPr>
          </w:pPr>
        </w:p>
        <w:p w14:paraId="7FAA4ADA" w14:textId="77777777" w:rsidR="001C5477" w:rsidRPr="001C5477" w:rsidRDefault="001C5477" w:rsidP="001C5477">
          <w:pPr>
            <w:rPr>
              <w:rFonts w:ascii="FiraGO Light" w:eastAsia="FiraGO Light" w:hAnsi="FiraGO Light" w:cs="Times New Roman"/>
              <w:color w:val="67A3E6"/>
              <w:kern w:val="0"/>
              <w:sz w:val="32"/>
              <w:szCs w:val="32"/>
              <w14:ligatures w14:val="none"/>
            </w:rPr>
          </w:pPr>
        </w:p>
        <w:p w14:paraId="43069604" w14:textId="77777777" w:rsidR="001C5477" w:rsidRPr="001C5477" w:rsidRDefault="001C5477" w:rsidP="001C5477">
          <w:pPr>
            <w:rPr>
              <w:rFonts w:ascii="FiraGO Light" w:eastAsia="FiraGO Light" w:hAnsi="FiraGO Light" w:cs="Times New Roman"/>
              <w:color w:val="67A3E6"/>
              <w:kern w:val="0"/>
              <w:sz w:val="32"/>
              <w:szCs w:val="32"/>
              <w14:ligatures w14:val="none"/>
            </w:rPr>
          </w:pPr>
          <w:r w:rsidRPr="001C5477">
            <w:rPr>
              <w:rFonts w:ascii="FiraGO Light" w:eastAsia="FiraGO Light" w:hAnsi="FiraGO Light" w:cs="Times New Roman"/>
              <w:color w:val="67A3E6"/>
              <w:kern w:val="0"/>
              <w:sz w:val="32"/>
              <w:szCs w:val="32"/>
              <w14:ligatures w14:val="none"/>
            </w:rPr>
            <w:t>Efnisyfirlit</w:t>
          </w:r>
        </w:p>
        <w:p w14:paraId="6EB5E500" w14:textId="77777777" w:rsidR="001C5477" w:rsidRPr="001C5477" w:rsidRDefault="001C5477" w:rsidP="001C5477">
          <w:pPr>
            <w:tabs>
              <w:tab w:val="left" w:pos="851"/>
              <w:tab w:val="right" w:leader="dot" w:pos="9016"/>
            </w:tabs>
            <w:spacing w:after="100"/>
            <w:rPr>
              <w:rFonts w:ascii="FiraGO Light" w:eastAsia="MS Mincho" w:hAnsi="FiraGO Light" w:cs="Times New Roman"/>
              <w:noProof/>
              <w:sz w:val="24"/>
              <w:szCs w:val="24"/>
            </w:rPr>
          </w:pPr>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 TOC \o "1-3" \h \z \u </w:instrText>
          </w:r>
          <w:r w:rsidRPr="001C5477">
            <w:rPr>
              <w:rFonts w:ascii="FiraGO Light" w:eastAsia="FiraGO Light" w:hAnsi="FiraGO Light" w:cs="Times New Roman"/>
              <w:kern w:val="0"/>
              <w14:ligatures w14:val="none"/>
            </w:rPr>
            <w:fldChar w:fldCharType="separate"/>
          </w:r>
          <w:hyperlink w:anchor="_Toc225764629" w:history="1">
            <w:r w:rsidRPr="001C5477">
              <w:rPr>
                <w:rFonts w:ascii="FiraGO Light" w:eastAsia="FiraGO Light" w:hAnsi="FiraGO Light" w:cs="Times New Roman"/>
                <w:noProof/>
                <w:color w:val="0563C1"/>
                <w:kern w:val="0"/>
                <w:u w:val="single"/>
                <w14:ligatures w14:val="none"/>
              </w:rPr>
              <w:t>1.</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Inngangur</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_Toc225764629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3</w:t>
            </w:r>
            <w:r w:rsidRPr="001C5477">
              <w:rPr>
                <w:rFonts w:ascii="FiraGO Light" w:eastAsia="FiraGO Light" w:hAnsi="FiraGO Light" w:cs="Times New Roman"/>
                <w:noProof/>
                <w:webHidden/>
                <w:kern w:val="0"/>
                <w14:ligatures w14:val="none"/>
              </w:rPr>
              <w:fldChar w:fldCharType="end"/>
            </w:r>
          </w:hyperlink>
        </w:p>
        <w:p w14:paraId="531F3120" w14:textId="77777777" w:rsidR="001C5477" w:rsidRPr="001C5477" w:rsidRDefault="001C5477" w:rsidP="001C5477">
          <w:pPr>
            <w:tabs>
              <w:tab w:val="left" w:pos="851"/>
              <w:tab w:val="right" w:leader="dot" w:pos="9016"/>
            </w:tabs>
            <w:spacing w:after="100"/>
            <w:rPr>
              <w:rFonts w:ascii="FiraGO Light" w:eastAsia="MS Mincho" w:hAnsi="FiraGO Light" w:cs="Times New Roman"/>
              <w:noProof/>
              <w:sz w:val="24"/>
              <w:szCs w:val="24"/>
            </w:rPr>
          </w:pPr>
          <w:hyperlink w:anchor="_Toc225764630" w:history="1">
            <w:r w:rsidRPr="001C5477">
              <w:rPr>
                <w:rFonts w:ascii="FiraGO Light" w:eastAsia="FiraGO Light" w:hAnsi="FiraGO Light" w:cs="Times New Roman"/>
                <w:noProof/>
                <w:color w:val="0563C1"/>
                <w:kern w:val="0"/>
                <w:u w:val="single"/>
                <w14:ligatures w14:val="none"/>
              </w:rPr>
              <w:t>2.</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Opin vísindi</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_Toc225764630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4</w:t>
            </w:r>
            <w:r w:rsidRPr="001C5477">
              <w:rPr>
                <w:rFonts w:ascii="FiraGO Light" w:eastAsia="FiraGO Light" w:hAnsi="FiraGO Light" w:cs="Times New Roman"/>
                <w:noProof/>
                <w:webHidden/>
                <w:kern w:val="0"/>
                <w14:ligatures w14:val="none"/>
              </w:rPr>
              <w:fldChar w:fldCharType="end"/>
            </w:r>
          </w:hyperlink>
        </w:p>
        <w:p w14:paraId="6EAC89D7" w14:textId="77777777" w:rsidR="001C5477" w:rsidRPr="001C5477" w:rsidRDefault="001C5477" w:rsidP="001C5477">
          <w:pPr>
            <w:tabs>
              <w:tab w:val="left" w:pos="960"/>
              <w:tab w:val="right" w:leader="dot" w:pos="9016"/>
            </w:tabs>
            <w:spacing w:after="100"/>
            <w:ind w:left="220"/>
            <w:rPr>
              <w:rFonts w:ascii="FiraGO Light" w:eastAsia="MS Mincho" w:hAnsi="FiraGO Light" w:cs="Times New Roman"/>
              <w:noProof/>
              <w:sz w:val="24"/>
              <w:szCs w:val="24"/>
            </w:rPr>
          </w:pPr>
          <w:hyperlink w:anchor="_Toc225764631" w:history="1">
            <w:r w:rsidRPr="001C5477">
              <w:rPr>
                <w:rFonts w:ascii="FiraGO Light" w:eastAsia="FiraGO Light" w:hAnsi="FiraGO Light" w:cs="Times New Roman"/>
                <w:noProof/>
                <w:color w:val="0563C1"/>
                <w:kern w:val="0"/>
                <w:u w:val="single"/>
                <w14:ligatures w14:val="none"/>
              </w:rPr>
              <w:t>2.1.</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Opinn aðgangur að fræðilegum birtingum.</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_Toc225764631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5</w:t>
            </w:r>
            <w:r w:rsidRPr="001C5477">
              <w:rPr>
                <w:rFonts w:ascii="FiraGO Light" w:eastAsia="FiraGO Light" w:hAnsi="FiraGO Light" w:cs="Times New Roman"/>
                <w:noProof/>
                <w:webHidden/>
                <w:kern w:val="0"/>
                <w14:ligatures w14:val="none"/>
              </w:rPr>
              <w:fldChar w:fldCharType="end"/>
            </w:r>
          </w:hyperlink>
        </w:p>
        <w:p w14:paraId="6C30E88D" w14:textId="77777777" w:rsidR="001C5477" w:rsidRPr="001C5477" w:rsidRDefault="001C5477" w:rsidP="001C5477">
          <w:pPr>
            <w:tabs>
              <w:tab w:val="left" w:pos="960"/>
              <w:tab w:val="right" w:leader="dot" w:pos="9016"/>
            </w:tabs>
            <w:spacing w:after="100"/>
            <w:ind w:left="220"/>
            <w:rPr>
              <w:rFonts w:ascii="FiraGO Light" w:eastAsia="MS Mincho" w:hAnsi="FiraGO Light" w:cs="Times New Roman"/>
              <w:noProof/>
              <w:sz w:val="24"/>
              <w:szCs w:val="24"/>
            </w:rPr>
          </w:pPr>
          <w:hyperlink w:anchor="_Toc225764632" w:history="1">
            <w:r w:rsidRPr="001C5477">
              <w:rPr>
                <w:rFonts w:ascii="FiraGO Light" w:eastAsia="FiraGO Light" w:hAnsi="FiraGO Light" w:cs="Times New Roman"/>
                <w:noProof/>
                <w:color w:val="0563C1"/>
                <w:kern w:val="0"/>
                <w:u w:val="single"/>
                <w14:ligatures w14:val="none"/>
              </w:rPr>
              <w:t>2.2.</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Opin gögn</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_Toc225764632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7</w:t>
            </w:r>
            <w:r w:rsidRPr="001C5477">
              <w:rPr>
                <w:rFonts w:ascii="FiraGO Light" w:eastAsia="FiraGO Light" w:hAnsi="FiraGO Light" w:cs="Times New Roman"/>
                <w:noProof/>
                <w:webHidden/>
                <w:kern w:val="0"/>
                <w14:ligatures w14:val="none"/>
              </w:rPr>
              <w:fldChar w:fldCharType="end"/>
            </w:r>
          </w:hyperlink>
        </w:p>
        <w:p w14:paraId="2B565559" w14:textId="77777777" w:rsidR="001C5477" w:rsidRPr="001C5477" w:rsidRDefault="001C5477" w:rsidP="001C5477">
          <w:pPr>
            <w:tabs>
              <w:tab w:val="left" w:pos="960"/>
              <w:tab w:val="right" w:leader="dot" w:pos="9016"/>
            </w:tabs>
            <w:spacing w:after="100"/>
            <w:ind w:left="220"/>
            <w:rPr>
              <w:rFonts w:ascii="FiraGO Light" w:eastAsia="MS Mincho" w:hAnsi="FiraGO Light" w:cs="Times New Roman"/>
              <w:noProof/>
              <w:sz w:val="24"/>
              <w:szCs w:val="24"/>
            </w:rPr>
          </w:pPr>
          <w:hyperlink w:anchor="_Toc225764633" w:history="1">
            <w:r w:rsidRPr="001C5477">
              <w:rPr>
                <w:rFonts w:ascii="FiraGO Light" w:eastAsia="FiraGO Light" w:hAnsi="FiraGO Light" w:cs="Times New Roman"/>
                <w:noProof/>
                <w:color w:val="0563C1"/>
                <w:kern w:val="0"/>
                <w:u w:val="single"/>
                <w14:ligatures w14:val="none"/>
              </w:rPr>
              <w:t>2.3.</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Opnar rannsóknaaðferðir</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_Toc225764633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8</w:t>
            </w:r>
            <w:r w:rsidRPr="001C5477">
              <w:rPr>
                <w:rFonts w:ascii="FiraGO Light" w:eastAsia="FiraGO Light" w:hAnsi="FiraGO Light" w:cs="Times New Roman"/>
                <w:noProof/>
                <w:webHidden/>
                <w:kern w:val="0"/>
                <w14:ligatures w14:val="none"/>
              </w:rPr>
              <w:fldChar w:fldCharType="end"/>
            </w:r>
          </w:hyperlink>
        </w:p>
        <w:p w14:paraId="2A14EF01" w14:textId="77777777" w:rsidR="001C5477" w:rsidRPr="001C5477" w:rsidRDefault="001C5477" w:rsidP="001C5477">
          <w:pPr>
            <w:tabs>
              <w:tab w:val="left" w:pos="960"/>
              <w:tab w:val="right" w:leader="dot" w:pos="9016"/>
            </w:tabs>
            <w:spacing w:after="100"/>
            <w:ind w:left="220"/>
            <w:rPr>
              <w:rFonts w:ascii="FiraGO Light" w:eastAsia="MS Mincho" w:hAnsi="FiraGO Light" w:cs="Times New Roman"/>
              <w:noProof/>
              <w:sz w:val="24"/>
              <w:szCs w:val="24"/>
            </w:rPr>
          </w:pPr>
          <w:hyperlink w:anchor="_Toc225764634" w:history="1">
            <w:r w:rsidRPr="001C5477">
              <w:rPr>
                <w:rFonts w:ascii="FiraGO Light" w:eastAsia="FiraGO Light" w:hAnsi="FiraGO Light" w:cs="Times New Roman"/>
                <w:noProof/>
                <w:color w:val="0563C1"/>
                <w:kern w:val="0"/>
                <w:u w:val="single"/>
                <w14:ligatures w14:val="none"/>
              </w:rPr>
              <w:t>2.4.</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Opin kennslugögn</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_Toc225764634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9</w:t>
            </w:r>
            <w:r w:rsidRPr="001C5477">
              <w:rPr>
                <w:rFonts w:ascii="FiraGO Light" w:eastAsia="FiraGO Light" w:hAnsi="FiraGO Light" w:cs="Times New Roman"/>
                <w:noProof/>
                <w:webHidden/>
                <w:kern w:val="0"/>
                <w14:ligatures w14:val="none"/>
              </w:rPr>
              <w:fldChar w:fldCharType="end"/>
            </w:r>
          </w:hyperlink>
        </w:p>
        <w:p w14:paraId="0021D1A2" w14:textId="77777777" w:rsidR="001C5477" w:rsidRPr="001C5477" w:rsidRDefault="001C5477" w:rsidP="001C5477">
          <w:pPr>
            <w:tabs>
              <w:tab w:val="left" w:pos="960"/>
              <w:tab w:val="right" w:leader="dot" w:pos="9016"/>
            </w:tabs>
            <w:spacing w:after="100"/>
            <w:ind w:left="220"/>
            <w:rPr>
              <w:rFonts w:ascii="FiraGO Light" w:eastAsia="MS Mincho" w:hAnsi="FiraGO Light" w:cs="Times New Roman"/>
              <w:noProof/>
              <w:sz w:val="24"/>
              <w:szCs w:val="24"/>
            </w:rPr>
          </w:pPr>
          <w:hyperlink w:anchor="_Toc225764635" w:history="1">
            <w:r w:rsidRPr="001C5477">
              <w:rPr>
                <w:rFonts w:ascii="FiraGO Light" w:eastAsia="FiraGO Light" w:hAnsi="FiraGO Light" w:cs="Times New Roman"/>
                <w:noProof/>
                <w:color w:val="0563C1"/>
                <w:kern w:val="0"/>
                <w:u w:val="single"/>
                <w14:ligatures w14:val="none"/>
              </w:rPr>
              <w:t>2.5.</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Opnir rannsóknainnviðir</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_Toc225764635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10</w:t>
            </w:r>
            <w:r w:rsidRPr="001C5477">
              <w:rPr>
                <w:rFonts w:ascii="FiraGO Light" w:eastAsia="FiraGO Light" w:hAnsi="FiraGO Light" w:cs="Times New Roman"/>
                <w:noProof/>
                <w:webHidden/>
                <w:kern w:val="0"/>
                <w14:ligatures w14:val="none"/>
              </w:rPr>
              <w:fldChar w:fldCharType="end"/>
            </w:r>
          </w:hyperlink>
        </w:p>
        <w:p w14:paraId="2C73E648" w14:textId="77777777" w:rsidR="001C5477" w:rsidRPr="001C5477" w:rsidRDefault="001C5477" w:rsidP="001C5477">
          <w:pPr>
            <w:tabs>
              <w:tab w:val="left" w:pos="960"/>
              <w:tab w:val="right" w:leader="dot" w:pos="9016"/>
            </w:tabs>
            <w:spacing w:after="100"/>
            <w:ind w:left="220"/>
            <w:rPr>
              <w:rFonts w:ascii="FiraGO Light" w:eastAsia="MS Mincho" w:hAnsi="FiraGO Light" w:cs="Times New Roman"/>
              <w:noProof/>
              <w:sz w:val="24"/>
              <w:szCs w:val="24"/>
            </w:rPr>
          </w:pPr>
          <w:hyperlink w:anchor="_Toc225764636" w:history="1">
            <w:r w:rsidRPr="001C5477">
              <w:rPr>
                <w:rFonts w:ascii="FiraGO Light" w:eastAsia="FiraGO Light" w:hAnsi="FiraGO Light" w:cs="Times New Roman"/>
                <w:noProof/>
                <w:color w:val="0563C1"/>
                <w:kern w:val="0"/>
                <w:u w:val="single"/>
                <w14:ligatures w14:val="none"/>
              </w:rPr>
              <w:t>2.6.</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Borgaravísindi og vísindamiðlun</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_Toc225764636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12</w:t>
            </w:r>
            <w:r w:rsidRPr="001C5477">
              <w:rPr>
                <w:rFonts w:ascii="FiraGO Light" w:eastAsia="FiraGO Light" w:hAnsi="FiraGO Light" w:cs="Times New Roman"/>
                <w:noProof/>
                <w:webHidden/>
                <w:kern w:val="0"/>
                <w14:ligatures w14:val="none"/>
              </w:rPr>
              <w:fldChar w:fldCharType="end"/>
            </w:r>
          </w:hyperlink>
        </w:p>
        <w:p w14:paraId="755614FF" w14:textId="77777777" w:rsidR="001C5477" w:rsidRPr="001C5477" w:rsidRDefault="001C5477" w:rsidP="001C5477">
          <w:pPr>
            <w:tabs>
              <w:tab w:val="left" w:pos="851"/>
              <w:tab w:val="right" w:leader="dot" w:pos="9016"/>
            </w:tabs>
            <w:spacing w:after="100"/>
            <w:rPr>
              <w:rFonts w:ascii="FiraGO Light" w:eastAsia="MS Mincho" w:hAnsi="FiraGO Light" w:cs="Times New Roman"/>
              <w:noProof/>
              <w:sz w:val="24"/>
              <w:szCs w:val="24"/>
            </w:rPr>
          </w:pPr>
          <w:hyperlink w:anchor="_Toc225764637" w:history="1">
            <w:r w:rsidRPr="001C5477">
              <w:rPr>
                <w:rFonts w:ascii="FiraGO Light" w:eastAsia="FiraGO Light" w:hAnsi="FiraGO Light" w:cs="Times New Roman"/>
                <w:noProof/>
                <w:color w:val="0563C1"/>
                <w:kern w:val="0"/>
                <w:u w:val="single"/>
                <w14:ligatures w14:val="none"/>
              </w:rPr>
              <w:t>3.</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Ábyrg vísindi</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_Toc225764637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13</w:t>
            </w:r>
            <w:r w:rsidRPr="001C5477">
              <w:rPr>
                <w:rFonts w:ascii="FiraGO Light" w:eastAsia="FiraGO Light" w:hAnsi="FiraGO Light" w:cs="Times New Roman"/>
                <w:noProof/>
                <w:webHidden/>
                <w:kern w:val="0"/>
                <w14:ligatures w14:val="none"/>
              </w:rPr>
              <w:fldChar w:fldCharType="end"/>
            </w:r>
          </w:hyperlink>
        </w:p>
        <w:p w14:paraId="027075BF" w14:textId="77777777" w:rsidR="001C5477" w:rsidRPr="001C5477" w:rsidRDefault="001C5477" w:rsidP="001C5477">
          <w:pPr>
            <w:tabs>
              <w:tab w:val="left" w:pos="851"/>
              <w:tab w:val="right" w:leader="dot" w:pos="9016"/>
            </w:tabs>
            <w:spacing w:after="100"/>
            <w:rPr>
              <w:rFonts w:ascii="FiraGO Light" w:eastAsia="MS Mincho" w:hAnsi="FiraGO Light" w:cs="Times New Roman"/>
              <w:noProof/>
              <w:sz w:val="24"/>
              <w:szCs w:val="24"/>
            </w:rPr>
          </w:pPr>
          <w:hyperlink w:anchor="_Toc225764638" w:history="1">
            <w:r w:rsidRPr="001C5477">
              <w:rPr>
                <w:rFonts w:ascii="FiraGO Light" w:eastAsia="FiraGO Light" w:hAnsi="FiraGO Light" w:cs="Times New Roman"/>
                <w:noProof/>
                <w:color w:val="0563C1"/>
                <w:kern w:val="0"/>
                <w:u w:val="single"/>
                <w14:ligatures w14:val="none"/>
              </w:rPr>
              <w:t>4.</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Endurskoðun stefnu, eftirfylgni og mat á áhrifum</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_Toc225764638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15</w:t>
            </w:r>
            <w:r w:rsidRPr="001C5477">
              <w:rPr>
                <w:rFonts w:ascii="FiraGO Light" w:eastAsia="FiraGO Light" w:hAnsi="FiraGO Light" w:cs="Times New Roman"/>
                <w:noProof/>
                <w:webHidden/>
                <w:kern w:val="0"/>
                <w14:ligatures w14:val="none"/>
              </w:rPr>
              <w:fldChar w:fldCharType="end"/>
            </w:r>
          </w:hyperlink>
        </w:p>
        <w:p w14:paraId="2F61E4A6" w14:textId="77777777" w:rsidR="001C5477" w:rsidRPr="001C5477" w:rsidRDefault="001C5477" w:rsidP="001C5477">
          <w:pPr>
            <w:tabs>
              <w:tab w:val="left" w:pos="851"/>
              <w:tab w:val="right" w:leader="dot" w:pos="9016"/>
            </w:tabs>
            <w:spacing w:after="100"/>
            <w:rPr>
              <w:rFonts w:ascii="FiraGO Light" w:eastAsia="MS Mincho" w:hAnsi="FiraGO Light" w:cs="Times New Roman"/>
              <w:noProof/>
              <w:sz w:val="24"/>
              <w:szCs w:val="24"/>
            </w:rPr>
          </w:pPr>
          <w:hyperlink w:anchor="_Toc225764639" w:history="1">
            <w:r w:rsidRPr="001C5477">
              <w:rPr>
                <w:rFonts w:ascii="FiraGO Light" w:eastAsia="FiraGO Light" w:hAnsi="FiraGO Light" w:cs="Times New Roman"/>
                <w:noProof/>
                <w:color w:val="0563C1"/>
                <w:kern w:val="0"/>
                <w:u w:val="single"/>
                <w14:ligatures w14:val="none"/>
              </w:rPr>
              <w:t>5.</w:t>
            </w:r>
            <w:r w:rsidRPr="001C5477">
              <w:rPr>
                <w:rFonts w:ascii="FiraGO Light" w:eastAsia="MS Mincho" w:hAnsi="FiraGO Light" w:cs="Times New Roman"/>
                <w:noProof/>
                <w:sz w:val="24"/>
                <w:szCs w:val="24"/>
              </w:rPr>
              <w:tab/>
            </w:r>
            <w:r w:rsidRPr="001C5477">
              <w:rPr>
                <w:rFonts w:ascii="FiraGO Light" w:eastAsia="FiraGO Light" w:hAnsi="FiraGO Light" w:cs="Times New Roman"/>
                <w:noProof/>
                <w:color w:val="0563C1"/>
                <w:kern w:val="0"/>
                <w:u w:val="single"/>
                <w14:ligatures w14:val="none"/>
              </w:rPr>
              <w:t>Heimildaskrá</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_Toc225764639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17</w:t>
            </w:r>
            <w:r w:rsidRPr="001C5477">
              <w:rPr>
                <w:rFonts w:ascii="FiraGO Light" w:eastAsia="FiraGO Light" w:hAnsi="FiraGO Light" w:cs="Times New Roman"/>
                <w:noProof/>
                <w:webHidden/>
                <w:kern w:val="0"/>
                <w14:ligatures w14:val="none"/>
              </w:rPr>
              <w:fldChar w:fldCharType="end"/>
            </w:r>
          </w:hyperlink>
        </w:p>
        <w:p w14:paraId="598D79FD" w14:textId="77777777" w:rsidR="001C5477" w:rsidRPr="001C5477" w:rsidRDefault="001C5477" w:rsidP="001C5477">
          <w:pPr>
            <w:tabs>
              <w:tab w:val="left" w:pos="851"/>
              <w:tab w:val="right" w:leader="dot" w:pos="9016"/>
            </w:tabs>
            <w:spacing w:after="100"/>
            <w:rPr>
              <w:rFonts w:ascii="FiraGO Light" w:eastAsia="MS Mincho" w:hAnsi="FiraGO Light" w:cs="Times New Roman"/>
              <w:noProof/>
              <w:sz w:val="24"/>
              <w:szCs w:val="24"/>
            </w:rPr>
          </w:pPr>
          <w:hyperlink w:anchor="_Toc225764640" w:history="1">
            <w:r w:rsidRPr="001C5477">
              <w:rPr>
                <w:rFonts w:ascii="FiraGO Light" w:eastAsia="FiraGO Light" w:hAnsi="FiraGO Light" w:cs="Times New Roman"/>
                <w:noProof/>
                <w:color w:val="0563C1"/>
                <w:kern w:val="0"/>
                <w:u w:val="single"/>
                <w14:ligatures w14:val="none"/>
              </w:rPr>
              <w:t>Viðauki 1. Skilgreining hugtaka í opnum vísindum</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_Toc225764640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18</w:t>
            </w:r>
            <w:r w:rsidRPr="001C5477">
              <w:rPr>
                <w:rFonts w:ascii="FiraGO Light" w:eastAsia="FiraGO Light" w:hAnsi="FiraGO Light" w:cs="Times New Roman"/>
                <w:noProof/>
                <w:webHidden/>
                <w:kern w:val="0"/>
                <w14:ligatures w14:val="none"/>
              </w:rPr>
              <w:fldChar w:fldCharType="end"/>
            </w:r>
          </w:hyperlink>
        </w:p>
        <w:p w14:paraId="238DCCE8" w14:textId="77777777" w:rsidR="001C5477" w:rsidRPr="001C5477" w:rsidRDefault="001C5477" w:rsidP="001C5477">
          <w:pPr>
            <w:tabs>
              <w:tab w:val="left" w:pos="851"/>
              <w:tab w:val="right" w:leader="dot" w:pos="9016"/>
            </w:tabs>
            <w:spacing w:after="100"/>
            <w:rPr>
              <w:rFonts w:ascii="FiraGO Light" w:eastAsia="MS Mincho" w:hAnsi="FiraGO Light" w:cs="Times New Roman"/>
              <w:noProof/>
              <w:sz w:val="24"/>
              <w:szCs w:val="24"/>
            </w:rPr>
          </w:pPr>
          <w:hyperlink w:anchor="_Toc225764641" w:history="1">
            <w:r w:rsidRPr="001C5477">
              <w:rPr>
                <w:rFonts w:ascii="FiraGO Light" w:eastAsia="FiraGO Light" w:hAnsi="FiraGO Light" w:cs="Times New Roman"/>
                <w:noProof/>
                <w:color w:val="0563C1"/>
                <w:kern w:val="0"/>
                <w:u w:val="single"/>
                <w14:ligatures w14:val="none"/>
              </w:rPr>
              <w:t>Viðauki 2. Löggjöf um opin og ábyrg vísindi</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_Toc225764641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20</w:t>
            </w:r>
            <w:r w:rsidRPr="001C5477">
              <w:rPr>
                <w:rFonts w:ascii="FiraGO Light" w:eastAsia="FiraGO Light" w:hAnsi="FiraGO Light" w:cs="Times New Roman"/>
                <w:noProof/>
                <w:webHidden/>
                <w:kern w:val="0"/>
                <w14:ligatures w14:val="none"/>
              </w:rPr>
              <w:fldChar w:fldCharType="end"/>
            </w:r>
          </w:hyperlink>
        </w:p>
        <w:p w14:paraId="11FAACA3" w14:textId="77777777" w:rsidR="001C5477" w:rsidRPr="001C5477" w:rsidRDefault="001C5477" w:rsidP="001C5477">
          <w:pPr>
            <w:tabs>
              <w:tab w:val="left" w:pos="851"/>
              <w:tab w:val="right" w:leader="dot" w:pos="9016"/>
            </w:tabs>
            <w:spacing w:after="100"/>
            <w:rPr>
              <w:rFonts w:ascii="FiraGO Light" w:eastAsia="MS Mincho" w:hAnsi="FiraGO Light" w:cs="Times New Roman"/>
              <w:noProof/>
              <w:sz w:val="24"/>
              <w:szCs w:val="24"/>
            </w:rPr>
          </w:pPr>
          <w:hyperlink w:anchor="_Toc225764642" w:history="1">
            <w:r w:rsidRPr="001C5477">
              <w:rPr>
                <w:rFonts w:ascii="FiraGO Light" w:eastAsia="FiraGO Light" w:hAnsi="FiraGO Light" w:cs="Times New Roman"/>
                <w:noProof/>
                <w:color w:val="0563C1"/>
                <w:kern w:val="0"/>
                <w:u w:val="single"/>
                <w14:ligatures w14:val="none"/>
              </w:rPr>
              <w:t>Viðauki 3. Siðferði í vísindum</w:t>
            </w:r>
            <w:r w:rsidRPr="001C5477">
              <w:rPr>
                <w:rFonts w:ascii="FiraGO Light" w:eastAsia="FiraGO Light" w:hAnsi="FiraGO Light" w:cs="Times New Roman"/>
                <w:noProof/>
                <w:webHidden/>
                <w:kern w:val="0"/>
                <w14:ligatures w14:val="none"/>
              </w:rPr>
              <w:tab/>
            </w:r>
            <w:r w:rsidRPr="001C5477">
              <w:rPr>
                <w:rFonts w:ascii="FiraGO Light" w:eastAsia="FiraGO Light" w:hAnsi="FiraGO Light" w:cs="Times New Roman"/>
                <w:noProof/>
                <w:webHidden/>
                <w:kern w:val="0"/>
                <w14:ligatures w14:val="none"/>
              </w:rPr>
              <w:fldChar w:fldCharType="begin"/>
            </w:r>
            <w:r w:rsidRPr="001C5477">
              <w:rPr>
                <w:rFonts w:ascii="FiraGO Light" w:eastAsia="FiraGO Light" w:hAnsi="FiraGO Light" w:cs="Times New Roman"/>
                <w:noProof/>
                <w:webHidden/>
                <w:kern w:val="0"/>
                <w14:ligatures w14:val="none"/>
              </w:rPr>
              <w:instrText xml:space="preserve"> PAGEREF _Toc225764642 \h </w:instrText>
            </w:r>
            <w:r w:rsidRPr="001C5477">
              <w:rPr>
                <w:rFonts w:ascii="FiraGO Light" w:eastAsia="FiraGO Light" w:hAnsi="FiraGO Light" w:cs="Times New Roman"/>
                <w:noProof/>
                <w:webHidden/>
                <w:kern w:val="0"/>
                <w14:ligatures w14:val="none"/>
              </w:rPr>
            </w:r>
            <w:r w:rsidRPr="001C5477">
              <w:rPr>
                <w:rFonts w:ascii="FiraGO Light" w:eastAsia="FiraGO Light" w:hAnsi="FiraGO Light" w:cs="Times New Roman"/>
                <w:noProof/>
                <w:webHidden/>
                <w:kern w:val="0"/>
                <w14:ligatures w14:val="none"/>
              </w:rPr>
              <w:fldChar w:fldCharType="separate"/>
            </w:r>
            <w:r w:rsidRPr="001C5477">
              <w:rPr>
                <w:rFonts w:ascii="FiraGO Light" w:eastAsia="FiraGO Light" w:hAnsi="FiraGO Light" w:cs="Times New Roman"/>
                <w:noProof/>
                <w:webHidden/>
                <w:kern w:val="0"/>
                <w14:ligatures w14:val="none"/>
              </w:rPr>
              <w:t>22</w:t>
            </w:r>
            <w:r w:rsidRPr="001C5477">
              <w:rPr>
                <w:rFonts w:ascii="FiraGO Light" w:eastAsia="FiraGO Light" w:hAnsi="FiraGO Light" w:cs="Times New Roman"/>
                <w:noProof/>
                <w:webHidden/>
                <w:kern w:val="0"/>
                <w14:ligatures w14:val="none"/>
              </w:rPr>
              <w:fldChar w:fldCharType="end"/>
            </w:r>
          </w:hyperlink>
        </w:p>
        <w:p w14:paraId="58BDA036"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fldChar w:fldCharType="end"/>
          </w:r>
        </w:p>
      </w:sdtContent>
    </w:sdt>
    <w:p w14:paraId="7DB81DE4" w14:textId="77777777" w:rsidR="001C5477" w:rsidRPr="001C5477" w:rsidRDefault="001C5477" w:rsidP="001C5477">
      <w:pPr>
        <w:rPr>
          <w:rFonts w:ascii="FiraGO Light" w:eastAsia="MS Gothic" w:hAnsi="FiraGO Light" w:cs="Times New Roman"/>
          <w:color w:val="67A3E6"/>
          <w:kern w:val="0"/>
          <w:sz w:val="32"/>
          <w:szCs w:val="32"/>
          <w14:ligatures w14:val="none"/>
        </w:rPr>
      </w:pPr>
      <w:r w:rsidRPr="001C5477">
        <w:rPr>
          <w:rFonts w:ascii="FiraGO Light" w:eastAsia="FiraGO Light" w:hAnsi="FiraGO Light" w:cs="Times New Roman"/>
          <w:kern w:val="0"/>
          <w14:ligatures w14:val="none"/>
        </w:rPr>
        <w:br w:type="page"/>
      </w:r>
    </w:p>
    <w:p w14:paraId="1B5FB1B6" w14:textId="77777777" w:rsidR="001C5477" w:rsidRPr="001C5477" w:rsidRDefault="001C5477" w:rsidP="001C5477">
      <w:pPr>
        <w:keepNext/>
        <w:keepLines/>
        <w:spacing w:before="240" w:after="240"/>
        <w:ind w:left="360" w:hanging="360"/>
        <w:outlineLvl w:val="0"/>
        <w:rPr>
          <w:rFonts w:ascii="FiraGO Light" w:eastAsia="MS Gothic" w:hAnsi="FiraGO Light" w:cs="Times New Roman"/>
          <w:color w:val="67A3E6"/>
          <w:kern w:val="0"/>
          <w:sz w:val="32"/>
          <w:szCs w:val="32"/>
          <w14:ligatures w14:val="none"/>
        </w:rPr>
      </w:pPr>
      <w:bookmarkStart w:id="0" w:name="_Toc225764629"/>
      <w:r w:rsidRPr="001C5477">
        <w:rPr>
          <w:rFonts w:ascii="FiraGO Light" w:eastAsia="MS Gothic" w:hAnsi="FiraGO Light" w:cs="Times New Roman"/>
          <w:color w:val="67A3E6"/>
          <w:kern w:val="0"/>
          <w:sz w:val="32"/>
          <w:szCs w:val="32"/>
          <w14:ligatures w14:val="none"/>
        </w:rPr>
        <w:lastRenderedPageBreak/>
        <w:t>Inngangur</w:t>
      </w:r>
      <w:bookmarkEnd w:id="0"/>
    </w:p>
    <w:p w14:paraId="41314C96"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Opin og ábyrg vísindi eru hornsteinn </w:t>
      </w:r>
      <w:hyperlink r:id="rId8" w:history="1">
        <w:r w:rsidRPr="001C5477">
          <w:rPr>
            <w:rFonts w:ascii="FiraGO Light" w:eastAsia="FiraGO Light" w:hAnsi="FiraGO Light" w:cs="Times New Roman"/>
            <w:color w:val="0563C1"/>
            <w:kern w:val="0"/>
            <w:u w:val="single"/>
            <w14:ligatures w14:val="none"/>
          </w:rPr>
          <w:t>stefnu stjórnvalda um vísindi, tækniþróun og nýsköpun til 2035</w:t>
        </w:r>
      </w:hyperlink>
      <w:r w:rsidRPr="001C5477">
        <w:rPr>
          <w:rFonts w:ascii="FiraGO Light" w:eastAsia="FiraGO Light" w:hAnsi="FiraGO Light" w:cs="Times New Roman"/>
          <w:kern w:val="0"/>
          <w14:ligatures w14:val="none"/>
        </w:rPr>
        <w:t>, sem ráðherranefnd um vísindi og nýsköpun gaf út júní 2025</w:t>
      </w:r>
      <w:sdt>
        <w:sdtPr>
          <w:rPr>
            <w:rFonts w:ascii="FiraGO Light" w:eastAsia="FiraGO Light" w:hAnsi="FiraGO Light" w:cs="Times New Roman"/>
            <w:kern w:val="0"/>
            <w14:ligatures w14:val="none"/>
          </w:rPr>
          <w:id w:val="43800122"/>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CITATION Men25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 xml:space="preserve"> (Menningar-, nýsköpunar- og háskólaráðuneyti, 2025)</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xml:space="preserve">. Opin vísindi stuðla að öflugu vísindastarfi, sterkum innviðum og innlendu og alþjóðlegu samstarfi til að byggja upp þekkingar- og nýsköpunardrifið samfélag. Markmið stefnu um opin og ábyrg vísindi er að skapa skýran ramma sem styður við opið, áreiðanlegt og ábyrgt vísindastarf í samræmi við alþjóðleg viðmið og bestu starfsvenjur. </w:t>
      </w:r>
    </w:p>
    <w:p w14:paraId="1B53FC8C" w14:textId="77777777" w:rsidR="001C5477" w:rsidRPr="001C5477" w:rsidRDefault="001C5477" w:rsidP="001C5477">
      <w:pPr>
        <w:pBdr>
          <w:top w:val="single" w:sz="4" w:space="1" w:color="auto"/>
          <w:left w:val="single" w:sz="4" w:space="4" w:color="auto"/>
          <w:bottom w:val="single" w:sz="4" w:space="1" w:color="auto"/>
          <w:right w:val="single" w:sz="4" w:space="4" w:color="auto"/>
        </w:pBdr>
        <w:ind w:left="567" w:right="521"/>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Opin vísindi eru safn meginreglna og starfshátta sem miða að því að gera vísindarannsóknir á öllum sviðum aðgengilegar öllum, til hagsbóta fyrir vísindafólk og samfélagið í heild. Opin vísindi snúast ekki aðeins um að tryggja að vísindaleg þekking sé aðgengileg, heldur einnig að sköpun þekkingarinnar sjálfrar sé án aðgreiningar, sanngjörn og sjálfbær.</w:t>
      </w:r>
    </w:p>
    <w:p w14:paraId="000C497A"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Samfélagslegt mikilvægi opinna vísinda felst í því að þau styrkja traust, lýðræði og gæði ákvarðana með því að gera þekkingu aðgengilegri og gagnsærri. Þegar rannsóknaniðurstöður, gögn og aðferðir eru opnar eykst </w:t>
      </w:r>
      <w:proofErr w:type="spellStart"/>
      <w:r w:rsidRPr="001C5477">
        <w:rPr>
          <w:rFonts w:ascii="FiraGO Light" w:eastAsia="FiraGO Light" w:hAnsi="FiraGO Light" w:cs="Times New Roman"/>
          <w:kern w:val="0"/>
          <w14:ligatures w14:val="none"/>
        </w:rPr>
        <w:t>endurvinnanleiki</w:t>
      </w:r>
      <w:proofErr w:type="spellEnd"/>
      <w:r w:rsidRPr="001C5477">
        <w:rPr>
          <w:rFonts w:ascii="FiraGO Light" w:eastAsia="FiraGO Light" w:hAnsi="FiraGO Light" w:cs="Times New Roman"/>
          <w:kern w:val="0"/>
          <w14:ligatures w14:val="none"/>
        </w:rPr>
        <w:t xml:space="preserve"> og áreiðanleiki vísinda, sem dregur úr tvíverknaði og flýtir fyrir nýsköpun, ekki bara innan háskóla heldur líka hjá fyrirtækjum, stofnunum og almenningi. Opinn aðgangur að þekkingu getur jafnað tækifæri, sérstaklega fyrir smærri samfélög, stofnanir og fyrirtæki með takmarkað fjármagn, og auðveldar samvinnu þvert á greinar og landamæri. Um leið verður auðveldara að nýta rannsóknir til að bregðast við samfélagslegum áskorunum, svo sem í heilbrigðismálum, loftslagsmálum og menntun, þar sem greitt aðgengi að traustum gögnum og niðurstöðum skiptir máli. Með stefnu um opin vísindi er þannig verið að fjárfesta í innviðum þekkingar sem þjónar almannahagsmunum: betri rannsóknum, ábyrgari stjórnsýslu og samfélagi sem getur byggt umræðu og ákvarðanir á aðgengilegum og sannreyndum grunni. </w:t>
      </w:r>
    </w:p>
    <w:p w14:paraId="726B6CCA"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Á sama tíma og lögð er áhersla á opin vísindi gerir staðan í alþjóðasamfélaginu það nauðsynlegt að huga sérstaklega að ábyrgð, öryggi og viðeigandi verndun við miðlun gagna og niðurstaðna.</w:t>
      </w:r>
    </w:p>
    <w:p w14:paraId="1E396651" w14:textId="77777777" w:rsidR="001C5477" w:rsidRPr="001C5477" w:rsidRDefault="001C5477" w:rsidP="001C5477">
      <w:pPr>
        <w:pBdr>
          <w:top w:val="single" w:sz="4" w:space="1" w:color="auto"/>
          <w:left w:val="single" w:sz="4" w:space="4" w:color="auto"/>
          <w:bottom w:val="single" w:sz="4" w:space="1" w:color="auto"/>
          <w:right w:val="single" w:sz="4" w:space="4" w:color="auto"/>
        </w:pBdr>
        <w:ind w:left="567" w:right="521"/>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Ábyrg vísindi fela í sér bæði rannsóknaöryggi og heiðarleika í rannsóknum. Rannsóknaöryggi felur í sér að sjá fyrir, fyrirbyggja og stýra áhættu gagnvart rannsókna- og nýsköpunarumhverfinu, þar á meðal óæskilegum flutningi mikilvægrar þekkingar og tækni, þ.m.t. tækni með tvíþætt notagildi, erlendum afskiptum og annarri misnotkun sem getur ógnað þjóðar- eða efnahagslegu öryggi. Heiðarleiki í rannsóknum felur í sér að rannsóknir séu stundaðar af heilindum, með gagnsæi, ábyrgð og í samræmi við siðferðileg og fagleg viðmið. Þrátt fyrir nauðsynlega áherslu á öryggi skal ávallt leitast við að viðhalda akademísku frelsi og ástundun opinna vísinda, þannig að vísindi séu eins opin og mögulegt er, en eins lokuð og nauðsynleg krefur. (sjá til dæmis </w:t>
      </w:r>
      <w:sdt>
        <w:sdtPr>
          <w:rPr>
            <w:rFonts w:ascii="FiraGO Light" w:eastAsia="FiraGO Light" w:hAnsi="FiraGO Light" w:cs="Times New Roman"/>
            <w:kern w:val="0"/>
            <w14:ligatures w14:val="none"/>
          </w:rPr>
          <w:id w:val="1668513042"/>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 CITATION OEC26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(OECD, 2026)</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w:t>
      </w:r>
    </w:p>
    <w:p w14:paraId="1B16E5F4"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Stjórnvöld hafa lengi lagt áherslu á opin vísindi þrátt fyrir að sjálfstæð stefna hafi ekki litið dagsins ljós fyrr en nú (Vísinda- og tækniráð 2010). Þessi stefna er unnin í ráðuneyti menningar-, nýsköpunar- og háskólamála og er í samræmi við áherslur stjórnvalda í vísindum og nýsköpun. Ráðherranefnd um vísindi og nýsköpun samþykkti á fundi sínum með Vísinda- og nýsköpunarráði í mars 2024 að gerð skyldu drög að fyrstu heildstæðu stefnu Íslands um opin og ábyrg vísindi byggð á </w:t>
      </w:r>
      <w:hyperlink r:id="rId9" w:history="1">
        <w:r w:rsidRPr="001C5477">
          <w:rPr>
            <w:rFonts w:ascii="FiraGO Light" w:eastAsia="FiraGO Light" w:hAnsi="FiraGO Light" w:cs="Times New Roman"/>
            <w:color w:val="0563C1"/>
            <w:kern w:val="0"/>
            <w:u w:val="single"/>
            <w14:ligatures w14:val="none"/>
          </w:rPr>
          <w:t>tilmælum UNESCO um opin vísindi</w:t>
        </w:r>
      </w:hyperlink>
      <w:r w:rsidRPr="001C5477">
        <w:rPr>
          <w:rFonts w:ascii="FiraGO Light" w:eastAsia="FiraGO Light" w:hAnsi="FiraGO Light" w:cs="Times New Roman"/>
          <w:kern w:val="0"/>
          <w14:ligatures w14:val="none"/>
        </w:rPr>
        <w:t xml:space="preserve"> frá 2021 </w:t>
      </w:r>
      <w:sdt>
        <w:sdtPr>
          <w:rPr>
            <w:rFonts w:ascii="FiraGO Light" w:eastAsia="FiraGO Light" w:hAnsi="FiraGO Light" w:cs="Times New Roman"/>
            <w:kern w:val="0"/>
            <w14:ligatures w14:val="none"/>
          </w:rPr>
          <w:id w:val="571080278"/>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CITATION UNE21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(UNESCO, 2021)</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xml:space="preserve"> og </w:t>
      </w:r>
      <w:hyperlink r:id="rId10" w:history="1">
        <w:r w:rsidRPr="001C5477">
          <w:rPr>
            <w:rFonts w:ascii="FiraGO Light" w:eastAsia="FiraGO Light" w:hAnsi="FiraGO Light" w:cs="Times New Roman"/>
            <w:color w:val="0563C1"/>
            <w:kern w:val="0"/>
            <w:u w:val="single"/>
            <w14:ligatures w14:val="none"/>
          </w:rPr>
          <w:t>leiðbeiningum ESB um traustar rannsóknir</w:t>
        </w:r>
      </w:hyperlink>
      <w:r w:rsidRPr="001C5477">
        <w:rPr>
          <w:rFonts w:ascii="FiraGO Light" w:eastAsia="FiraGO Light" w:hAnsi="FiraGO Light" w:cs="Times New Roman"/>
          <w:kern w:val="0"/>
          <w14:ligatures w14:val="none"/>
        </w:rPr>
        <w:t xml:space="preserve"> </w:t>
      </w:r>
      <w:sdt>
        <w:sdtPr>
          <w:rPr>
            <w:rFonts w:ascii="FiraGO Light" w:eastAsia="FiraGO Light" w:hAnsi="FiraGO Light" w:cs="Times New Roman"/>
            <w:kern w:val="0"/>
            <w14:ligatures w14:val="none"/>
          </w:rPr>
          <w:id w:val="-491172825"/>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CITATION Cou24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(Council of the European Union, 2024)</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xml:space="preserve">. Einnig voru stefnur Finnlands </w:t>
      </w:r>
      <w:sdt>
        <w:sdtPr>
          <w:rPr>
            <w:rFonts w:ascii="FiraGO Light" w:eastAsia="FiraGO Light" w:hAnsi="FiraGO Light" w:cs="Times New Roman"/>
            <w:kern w:val="0"/>
            <w14:ligatures w14:val="none"/>
          </w:rPr>
          <w:id w:val="1532148194"/>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CITATION Res25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(Research Council of Finland, 2025)</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xml:space="preserve">, Noregs </w:t>
      </w:r>
      <w:sdt>
        <w:sdtPr>
          <w:rPr>
            <w:rFonts w:ascii="FiraGO Light" w:eastAsia="FiraGO Light" w:hAnsi="FiraGO Light" w:cs="Times New Roman"/>
            <w:kern w:val="0"/>
            <w14:ligatures w14:val="none"/>
          </w:rPr>
          <w:id w:val="-1673178116"/>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CITATION The20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 xml:space="preserve">(The Research Council of </w:t>
          </w:r>
          <w:r w:rsidRPr="001C5477">
            <w:rPr>
              <w:rFonts w:ascii="FiraGO Light" w:eastAsia="FiraGO Light" w:hAnsi="FiraGO Light" w:cs="Times New Roman"/>
              <w:noProof/>
              <w:kern w:val="0"/>
              <w14:ligatures w14:val="none"/>
            </w:rPr>
            <w:lastRenderedPageBreak/>
            <w:t>Norway, 2020)</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xml:space="preserve"> og Svíþjóðar </w:t>
      </w:r>
      <w:sdt>
        <w:sdtPr>
          <w:rPr>
            <w:rFonts w:ascii="FiraGO Light" w:eastAsia="FiraGO Light" w:hAnsi="FiraGO Light" w:cs="Times New Roman"/>
            <w:kern w:val="0"/>
            <w14:ligatures w14:val="none"/>
          </w:rPr>
          <w:id w:val="876509668"/>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CITATION Nat25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(National Library of Sweden, 2025)</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xml:space="preserve"> um opin vísindi hafðar til hliðsjónar.</w:t>
      </w:r>
    </w:p>
    <w:p w14:paraId="588081C7" w14:textId="77777777" w:rsidR="001C5477" w:rsidRPr="001C5477" w:rsidRDefault="001C5477" w:rsidP="001C5477">
      <w:pPr>
        <w:keepNext/>
        <w:keepLines/>
        <w:spacing w:before="240" w:after="240"/>
        <w:ind w:left="360" w:hanging="360"/>
        <w:outlineLvl w:val="0"/>
        <w:rPr>
          <w:rFonts w:ascii="FiraGO Light" w:eastAsia="MS Gothic" w:hAnsi="FiraGO Light" w:cs="Times New Roman"/>
          <w:color w:val="67A3E6"/>
          <w:kern w:val="0"/>
          <w:sz w:val="32"/>
          <w:szCs w:val="32"/>
          <w14:ligatures w14:val="none"/>
        </w:rPr>
      </w:pPr>
      <w:bookmarkStart w:id="1" w:name="_Toc225764630"/>
      <w:r w:rsidRPr="001C5477">
        <w:rPr>
          <w:rFonts w:ascii="FiraGO Light" w:eastAsia="MS Gothic" w:hAnsi="FiraGO Light" w:cs="Times New Roman"/>
          <w:color w:val="67A3E6"/>
          <w:kern w:val="0"/>
          <w:sz w:val="32"/>
          <w:szCs w:val="32"/>
          <w14:ligatures w14:val="none"/>
        </w:rPr>
        <w:t>Opin vísindi</w:t>
      </w:r>
      <w:bookmarkEnd w:id="1"/>
    </w:p>
    <w:p w14:paraId="54FF9BB7"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Opin vísindi byggja á þeirri meginhugmynd að þekking sem verður til í opinberlega fjármögnuðu vísindastarfi sé sameiginleg auðlind sem eigi að vera aðgengileg öllum. Með opinni miðlun niðurstaðna, gagna og aðferða er stuðlað að auknu gagnsæi, trúverðugleika og </w:t>
      </w:r>
      <w:proofErr w:type="spellStart"/>
      <w:r w:rsidRPr="001C5477">
        <w:rPr>
          <w:rFonts w:ascii="FiraGO Light" w:eastAsia="FiraGO Light" w:hAnsi="FiraGO Light" w:cs="Times New Roman"/>
          <w:kern w:val="0"/>
          <w14:ligatures w14:val="none"/>
        </w:rPr>
        <w:t>endurnýtanleika</w:t>
      </w:r>
      <w:proofErr w:type="spellEnd"/>
      <w:r w:rsidRPr="001C5477">
        <w:rPr>
          <w:rFonts w:ascii="FiraGO Light" w:eastAsia="FiraGO Light" w:hAnsi="FiraGO Light" w:cs="Times New Roman"/>
          <w:kern w:val="0"/>
          <w14:ligatures w14:val="none"/>
        </w:rPr>
        <w:t xml:space="preserve">, og jafnframt að betri nýtingu opinbers fjár til vísinda- og nýsköpunarstarfsemi. Þannig nýtast rannsóknirnar fleirum og áhrif þeirra aukast. </w:t>
      </w:r>
    </w:p>
    <w:p w14:paraId="6D058EF3"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Í tilmælum UNESCO frá 2021 eru opin vísindi skilgreind sem víðtækt og inngildandi hugtak sem sameinar ýmsar stefnur og starfshætti sem miða að því að gera vísindalega þekkingu, á mörgum tungumálum, opna, aðgengilega og </w:t>
      </w:r>
      <w:proofErr w:type="spellStart"/>
      <w:r w:rsidRPr="001C5477">
        <w:rPr>
          <w:rFonts w:ascii="FiraGO Light" w:eastAsia="FiraGO Light" w:hAnsi="FiraGO Light" w:cs="Times New Roman"/>
          <w:kern w:val="0"/>
          <w14:ligatures w14:val="none"/>
        </w:rPr>
        <w:t>endurnýtanlega</w:t>
      </w:r>
      <w:proofErr w:type="spellEnd"/>
      <w:r w:rsidRPr="001C5477">
        <w:rPr>
          <w:rFonts w:ascii="FiraGO Light" w:eastAsia="FiraGO Light" w:hAnsi="FiraGO Light" w:cs="Times New Roman"/>
          <w:kern w:val="0"/>
          <w14:ligatures w14:val="none"/>
        </w:rPr>
        <w:t xml:space="preserve"> fyrir alla, efla vísindasamstarf og miðlun upplýsinga í þágu vísinda og samfélags, og að opna ferla við sköpun, mat og miðlun vísindalegrar þekkingar fyrir samfélaginu utan hefðbundins vísindasamfélags. Hugtakið nær yfir allar greinar vísinda og alla þætti fræðilegra starfshátta, þar á meðal grunn- og hagnýt vísindi, raunvísindi, félagsvísindi og hugvísindi, og byggir á eftirfarandi lykilstoðum: opin vísindaleg þekking, opnir innviðir vísinda, vísindamiðlun, opin þátttaka samfélagsins og opið samtal við önnur þekkingarkerfi.</w:t>
      </w:r>
    </w:p>
    <w:p w14:paraId="0949E775"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Aukið aðgengi og sýnileiki rannsókna þarf alltaf að haldast í hendur við ábyrga og vandaða starfshætti. Þar skipta meðal annars siðferði, persónuvernd og hugverkaréttur máli. Við fyrstu sýn kunna opin vísindi og hugverkaréttur að virðast andstæð sjónarmið. Í reynd eiga þau þó sameiginlegt meginmarkmið sem er að stuðla að nýsköpun, efla vísindi og auka samfélagslegan ávinning af rannsóknastarfi. Ólíkra hagsmuna er gætt með því að byggja á meginviðmiðinu "eins opin og mögulegt er, eins lokuð og nauðsyn krefur", þar sem ákveðið er hvenær og með hvaða hætti sé rétt að miðla niðurstöðum.</w:t>
      </w:r>
    </w:p>
    <w:p w14:paraId="73412B9F"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Hugverkaréttur getur stutt við opin vísindi á tvo vegu. Í fyrsta lagi geta höfundar- og hugverkaréttindi gert miðlun skýrari og öruggari með því að nota opna leyfissamninga sem skilgreina hvernig aðrir mega nýta gögn, niðurstöður og efni. Í öðru lagi getur tímabundin vernd, til dæmis með einkaleyfi áður en niðurstöður eru birtar, skapað betri forsendur fyrir hagnýtingu og samstarfi án þess að setja möguleika á nýtingu í hættu. Einkaleyfavernd felur jafnframt í sér að uppgötvunum er lýst opinberlega í einkaleyfaskjölum og verða þannig aðgengilegar sem grunnur að frekari rannsóknum og nýsköpun, ýmist strax sem upplýsinga- eða þekkingargrunnur eða að fullu þegar verndartími er liðinn.</w:t>
      </w:r>
    </w:p>
    <w:p w14:paraId="263374D7"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Þekkingar- og gagnaöryggi eru óaðskiljanlegur hluti opinna og ábyrgra vísinda. Markvisst þarf að draga úr hættu á óæskilegri yfirfærslu upplýsinga og tækni sem gæti til að mynda ógnað þjóðaröryggi. Öruggt aðgengi, varðveisla og miðlun gagna eru forsenda trausts og ábyrgðar. Tryggja þarf að öll meðferð gagna og miðlun upplýsinga fari fram í samræmi við gildandi lög og reglur, meðal annars um persónuvernd, hugverkaréttindi, upplýsingaöryggi og réttindi þátttakenda, rannsóknaraðila og samstarfsaðila. Með því er lagður traustur og siðferðilega ábyrgur grunnur að opnum vísindum. </w:t>
      </w:r>
    </w:p>
    <w:p w14:paraId="1F161C2C"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Stefna stjórnvalda um opin vísindi byggir á fjórum meginviðmiðum:</w:t>
      </w:r>
    </w:p>
    <w:p w14:paraId="2E438313" w14:textId="77777777" w:rsidR="001C5477" w:rsidRPr="001C5477" w:rsidRDefault="001C5477" w:rsidP="001C5477">
      <w:pPr>
        <w:numPr>
          <w:ilvl w:val="0"/>
          <w:numId w:val="22"/>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w:t>
      </w:r>
      <w:r w:rsidRPr="001C5477">
        <w:rPr>
          <w:rFonts w:ascii="FiraGO Light" w:eastAsia="FiraGO Light" w:hAnsi="FiraGO Light" w:cs="Times New Roman"/>
          <w:b/>
          <w:bCs/>
          <w:kern w:val="0"/>
          <w14:ligatures w14:val="none"/>
        </w:rPr>
        <w:t xml:space="preserve">Eins opin og mögulegt er, eins lokuð og nauðsyn krefur“. </w:t>
      </w:r>
      <w:r w:rsidRPr="001C5477">
        <w:rPr>
          <w:rFonts w:ascii="FiraGO Light" w:eastAsia="FiraGO Light" w:hAnsi="FiraGO Light" w:cs="Times New Roman"/>
          <w:kern w:val="0"/>
          <w14:ligatures w14:val="none"/>
        </w:rPr>
        <w:t>Rannsóknarafurðir skulu almennt vera opnar, en þó með réttlætanlegum og gagnsæjum undantekningum s.s. vegna persónuupplýsinga, hugverkaréttinda, viðskiptaleyndarmála eða öryggis.</w:t>
      </w:r>
    </w:p>
    <w:p w14:paraId="6F08477E" w14:textId="77777777" w:rsidR="001C5477" w:rsidRPr="001C5477" w:rsidRDefault="001C5477" w:rsidP="001C5477">
      <w:pPr>
        <w:numPr>
          <w:ilvl w:val="0"/>
          <w:numId w:val="22"/>
        </w:numPr>
        <w:contextualSpacing/>
        <w:rPr>
          <w:rFonts w:ascii="FiraGO Light" w:eastAsia="FiraGO Light" w:hAnsi="FiraGO Light" w:cs="Times New Roman"/>
          <w:kern w:val="0"/>
          <w14:ligatures w14:val="none"/>
        </w:rPr>
      </w:pPr>
      <w:hyperlink w:anchor="_FAIR" w:history="1">
        <w:r w:rsidRPr="001C5477">
          <w:rPr>
            <w:rFonts w:ascii="FiraGO Light" w:eastAsia="FiraGO Light" w:hAnsi="FiraGO Light" w:cs="Times New Roman"/>
            <w:b/>
            <w:bCs/>
            <w:color w:val="0563C1"/>
            <w:kern w:val="0"/>
            <w:u w:val="single"/>
            <w14:ligatures w14:val="none"/>
          </w:rPr>
          <w:t>FAIR meginreglum</w:t>
        </w:r>
      </w:hyperlink>
      <w:r w:rsidRPr="001C5477">
        <w:rPr>
          <w:rFonts w:ascii="FiraGO Light" w:eastAsia="FiraGO Light" w:hAnsi="FiraGO Light" w:cs="Times New Roman"/>
          <w:b/>
          <w:bCs/>
          <w:kern w:val="0"/>
          <w14:ligatures w14:val="none"/>
        </w:rPr>
        <w:t xml:space="preserve">. </w:t>
      </w:r>
      <w:r w:rsidRPr="001C5477">
        <w:rPr>
          <w:rFonts w:ascii="FiraGO Light" w:eastAsia="FiraGO Light" w:hAnsi="FiraGO Light" w:cs="Times New Roman"/>
          <w:kern w:val="0"/>
          <w14:ligatures w14:val="none"/>
        </w:rPr>
        <w:t>Gögn og aðrir stafrænir hlutir skulu vera finnanleg, aðgengileg, gagnvirk og endurnýtanleg.</w:t>
      </w:r>
    </w:p>
    <w:p w14:paraId="2BAB9394" w14:textId="77777777" w:rsidR="001C5477" w:rsidRPr="001C5477" w:rsidRDefault="001C5477" w:rsidP="001C5477">
      <w:pPr>
        <w:numPr>
          <w:ilvl w:val="0"/>
          <w:numId w:val="22"/>
        </w:numPr>
        <w:contextualSpacing/>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Samfélagslegur ávinningur og þátttaka. </w:t>
      </w:r>
      <w:r w:rsidRPr="001C5477">
        <w:rPr>
          <w:rFonts w:ascii="FiraGO Light" w:eastAsia="FiraGO Light" w:hAnsi="FiraGO Light" w:cs="Times New Roman"/>
          <w:kern w:val="0"/>
          <w14:ligatures w14:val="none"/>
        </w:rPr>
        <w:t>Opin vísindi skulu þjóna samfélaginu, styrkja almenna þátttöku í vísindastarfi, réttlæta opinberar fjárfestingar og styðja lýðræðislega umræðu.</w:t>
      </w:r>
    </w:p>
    <w:p w14:paraId="70495055" w14:textId="77777777" w:rsidR="001C5477" w:rsidRPr="001C5477" w:rsidRDefault="001C5477" w:rsidP="001C5477">
      <w:pPr>
        <w:numPr>
          <w:ilvl w:val="0"/>
          <w:numId w:val="22"/>
        </w:numPr>
        <w:contextualSpacing/>
        <w:rPr>
          <w:rFonts w:ascii="FiraGO Light" w:eastAsia="FiraGO Light" w:hAnsi="FiraGO Light" w:cs="Times New Roman"/>
          <w:kern w:val="0"/>
          <w14:ligatures w14:val="none"/>
        </w:rPr>
      </w:pPr>
      <w:r w:rsidRPr="001C5477">
        <w:rPr>
          <w:rFonts w:ascii="FiraGO Light" w:eastAsia="FiraGO Light" w:hAnsi="FiraGO Light" w:cs="Times New Roman"/>
          <w:b/>
          <w:bCs/>
          <w:kern w:val="0"/>
          <w14:ligatures w14:val="none"/>
        </w:rPr>
        <w:t xml:space="preserve">Samræmi við aðrar stefnur og aðgerðaáætlanir. </w:t>
      </w:r>
      <w:r w:rsidRPr="001C5477">
        <w:rPr>
          <w:rFonts w:ascii="FiraGO Light" w:eastAsia="FiraGO Light" w:hAnsi="FiraGO Light" w:cs="Times New Roman"/>
          <w:kern w:val="0"/>
          <w14:ligatures w14:val="none"/>
        </w:rPr>
        <w:t>Áhersla á opin vísindi og aðgerðir þeim tengdar taka mið af stefnu stjórnvalda um vísindi og nýsköpun, fyrirhugaðri gagnastefnu Íslands og atvinnustefnu og tengdum aðgerðaáætlunum.</w:t>
      </w:r>
    </w:p>
    <w:p w14:paraId="479BB63A"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Í tilmælum UNESCO frá 2021 er opnum vísindum skipt upp í fjögur meginsvið, þ.e. opna vísindalega þekkingu; opna rannsóknainnviði; opna þátttöku samfélagsins; og opin skoðanaskipti við önnur þekkingarkerfi (sjá mynd 1). Í þessari stefnu er megináhersla lögð á þrjú fyrstu sviðin en að auki fjallar sérstakur kafli um ábyrg vísindi og öryggi upplýsinga.</w:t>
      </w:r>
    </w:p>
    <w:p w14:paraId="3BAAB7E5" w14:textId="77777777" w:rsidR="001C5477" w:rsidRPr="001C5477" w:rsidRDefault="001C5477" w:rsidP="001C5477">
      <w:pPr>
        <w:jc w:val="center"/>
        <w:rPr>
          <w:rFonts w:ascii="FiraGO Light" w:eastAsia="FiraGO Light" w:hAnsi="FiraGO Light" w:cs="Times New Roman"/>
          <w:kern w:val="0"/>
          <w14:ligatures w14:val="none"/>
        </w:rPr>
      </w:pPr>
      <w:r w:rsidRPr="001C5477">
        <w:rPr>
          <w:rFonts w:ascii="FiraGO Light" w:eastAsia="FiraGO Light" w:hAnsi="FiraGO Light" w:cs="Times New Roman"/>
          <w:noProof/>
          <w:kern w:val="0"/>
          <w14:ligatures w14:val="none"/>
        </w:rPr>
        <w:drawing>
          <wp:inline distT="0" distB="0" distL="0" distR="0" wp14:anchorId="7F0ADDC4" wp14:editId="5EEAAF39">
            <wp:extent cx="5319447" cy="3705225"/>
            <wp:effectExtent l="0" t="0" r="0" b="0"/>
            <wp:docPr id="2132654839" name="Mynd 1" descr="Mynd sem inniheldur texti, skj�mynd&#10;&#10;Efni búið til af gervigreind getur verið með vil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54839" name="Mynd 1" descr="Mynd sem inniheldur texti, skj�mynd&#10;&#10;Efni búið til af gervigreind getur verið með villum."/>
                    <pic:cNvPicPr/>
                  </pic:nvPicPr>
                  <pic:blipFill>
                    <a:blip r:embed="rId11"/>
                    <a:stretch>
                      <a:fillRect/>
                    </a:stretch>
                  </pic:blipFill>
                  <pic:spPr>
                    <a:xfrm>
                      <a:off x="0" y="0"/>
                      <a:ext cx="5323169" cy="3707818"/>
                    </a:xfrm>
                    <a:prstGeom prst="rect">
                      <a:avLst/>
                    </a:prstGeom>
                  </pic:spPr>
                </pic:pic>
              </a:graphicData>
            </a:graphic>
          </wp:inline>
        </w:drawing>
      </w:r>
    </w:p>
    <w:p w14:paraId="1F5DAA74" w14:textId="77777777" w:rsidR="001C5477" w:rsidRPr="001C5477" w:rsidRDefault="001C5477" w:rsidP="001C5477">
      <w:pPr>
        <w:rPr>
          <w:rFonts w:ascii="FiraGO Light" w:eastAsia="FiraGO Light" w:hAnsi="FiraGO Light" w:cs="Times New Roman"/>
          <w:i/>
          <w:kern w:val="0"/>
          <w14:ligatures w14:val="none"/>
        </w:rPr>
      </w:pPr>
      <w:r w:rsidRPr="001C5477">
        <w:rPr>
          <w:rFonts w:ascii="FiraGO Light" w:eastAsia="FiraGO Light" w:hAnsi="FiraGO Light" w:cs="Times New Roman"/>
          <w:i/>
          <w:kern w:val="0"/>
          <w14:ligatures w14:val="none"/>
        </w:rPr>
        <w:t>Mynd 1</w:t>
      </w:r>
      <w:r w:rsidRPr="001C5477">
        <w:rPr>
          <w:rFonts w:ascii="FiraGO Light" w:eastAsia="FiraGO Light" w:hAnsi="FiraGO Light" w:cs="Times New Roman"/>
          <w:i/>
          <w:kern w:val="0"/>
          <w14:ligatures w14:val="none"/>
        </w:rPr>
        <w:tab/>
        <w:t>Helstu þættir opinna vísinda með hliðsjón af skilgreiningu UNESCO.</w:t>
      </w:r>
    </w:p>
    <w:p w14:paraId="6760EAF2" w14:textId="77777777" w:rsidR="001C5477" w:rsidRPr="001C5477" w:rsidRDefault="001C5477" w:rsidP="001C5477">
      <w:pPr>
        <w:rPr>
          <w:rFonts w:ascii="FiraGO Light" w:eastAsia="FiraGO Light" w:hAnsi="FiraGO Light" w:cs="Times New Roman"/>
          <w:i/>
          <w:kern w:val="0"/>
          <w14:ligatures w14:val="none"/>
        </w:rPr>
      </w:pPr>
    </w:p>
    <w:p w14:paraId="0C2238B5" w14:textId="77777777" w:rsidR="001C5477" w:rsidRPr="001C5477" w:rsidRDefault="001C5477" w:rsidP="001C5477">
      <w:pPr>
        <w:keepNext/>
        <w:keepLines/>
        <w:numPr>
          <w:ilvl w:val="1"/>
          <w:numId w:val="0"/>
        </w:numPr>
        <w:spacing w:before="40" w:after="0"/>
        <w:ind w:left="720" w:hanging="720"/>
        <w:outlineLvl w:val="1"/>
        <w:rPr>
          <w:rFonts w:ascii="FiraGO Light" w:eastAsia="MS Gothic" w:hAnsi="FiraGO Light" w:cs="Times New Roman"/>
          <w:color w:val="67A3E6"/>
          <w:kern w:val="0"/>
          <w:sz w:val="26"/>
          <w:szCs w:val="26"/>
          <w14:ligatures w14:val="none"/>
        </w:rPr>
      </w:pPr>
      <w:bookmarkStart w:id="2" w:name="_Toc221545008"/>
      <w:bookmarkStart w:id="3" w:name="_Toc222485943"/>
      <w:bookmarkStart w:id="4" w:name="_Toc221545010"/>
      <w:bookmarkStart w:id="5" w:name="_Toc222485945"/>
      <w:bookmarkStart w:id="6" w:name="_Toc221545012"/>
      <w:bookmarkStart w:id="7" w:name="_Toc222485947"/>
      <w:bookmarkStart w:id="8" w:name="_Toc221545013"/>
      <w:bookmarkStart w:id="9" w:name="_Toc222485948"/>
      <w:bookmarkStart w:id="10" w:name="_Toc221545014"/>
      <w:bookmarkStart w:id="11" w:name="_Toc222485949"/>
      <w:bookmarkStart w:id="12" w:name="_Toc221545015"/>
      <w:bookmarkStart w:id="13" w:name="_Toc222485950"/>
      <w:bookmarkStart w:id="14" w:name="_Toc221545017"/>
      <w:bookmarkStart w:id="15" w:name="_Toc222485952"/>
      <w:bookmarkStart w:id="16" w:name="_Toc221545018"/>
      <w:bookmarkStart w:id="17" w:name="_Toc222485953"/>
      <w:bookmarkStart w:id="18" w:name="_Toc22576463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1C5477">
        <w:rPr>
          <w:rFonts w:ascii="FiraGO Light" w:eastAsia="MS Gothic" w:hAnsi="FiraGO Light" w:cs="Times New Roman"/>
          <w:color w:val="67A3E6"/>
          <w:kern w:val="0"/>
          <w:sz w:val="26"/>
          <w:szCs w:val="26"/>
          <w14:ligatures w14:val="none"/>
        </w:rPr>
        <w:t>Opinn aðgangur að fræðilegum birtingum.</w:t>
      </w:r>
      <w:bookmarkEnd w:id="18"/>
    </w:p>
    <w:p w14:paraId="17E635B9"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Fyrstu skrefin í átt að opnum aðgangi voru stigin árið 2012 þegar breytingar voru gerðar á lögum um opinberan stuðning við vísindarannsóknir, nr. 3/2003, þannig að niðurstöður rannsókna, sem kostaðar eru með styrkjum úr sjóðum er falla undir lögin, skuli birtar í opnum aðgangi og vera öllum tiltækar nema um annað sé samið (sjá nánar í viðauka 2 um löggjöf um opin vísindi). </w:t>
      </w:r>
    </w:p>
    <w:p w14:paraId="75A7B5FF"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Opinn aðgangur (OA) að fræðilegum birtingum felur í sér að rannsóknaniðurstöður sem verða til hjá aðilum sem eru fjármagnaðir fyrir opinbert fé, s.s. með rekstrarfé eða styrkjum úr opinberum sjóðum, séu öllum aðgengilegar á netinu, án gjalda og með sem minnstum notkunarhömlum öðrum en að höfundar sé getið. Markmiðið er að gera vísindalega þekkingu aðgengilega og </w:t>
      </w:r>
      <w:proofErr w:type="spellStart"/>
      <w:r w:rsidRPr="001C5477">
        <w:rPr>
          <w:rFonts w:ascii="FiraGO Light" w:eastAsia="FiraGO Light" w:hAnsi="FiraGO Light" w:cs="Times New Roman"/>
          <w:kern w:val="0"/>
          <w14:ligatures w14:val="none"/>
        </w:rPr>
        <w:t>endurnýtanlega</w:t>
      </w:r>
      <w:proofErr w:type="spellEnd"/>
      <w:r w:rsidRPr="001C5477">
        <w:rPr>
          <w:rFonts w:ascii="FiraGO Light" w:eastAsia="FiraGO Light" w:hAnsi="FiraGO Light" w:cs="Times New Roman"/>
          <w:kern w:val="0"/>
          <w14:ligatures w14:val="none"/>
        </w:rPr>
        <w:t xml:space="preserve"> fyrir samfélagið í heild og þar með efla gæði, gagnsæi og áhrif rannsókna og stuðla að samstarfi. Rannsóknaniðurstöður skulu birtar eins fljótt og auðið er en </w:t>
      </w:r>
      <w:r w:rsidRPr="001C5477">
        <w:rPr>
          <w:rFonts w:ascii="FiraGO Light" w:eastAsia="FiraGO Light" w:hAnsi="FiraGO Light" w:cs="Times New Roman"/>
          <w:kern w:val="0"/>
          <w14:ligatures w14:val="none"/>
        </w:rPr>
        <w:lastRenderedPageBreak/>
        <w:t>þó með tilliti til lögmætra hagsmuna. Þannig getur verið réttlætanlegt og mikilvægt að bíða með birtingu t.d. vegna hugverkaréttinda, möguleika til hagnýtingar og öflunar einkaleyfa.</w:t>
      </w:r>
      <w:r w:rsidRPr="001C5477" w:rsidDel="00134E34">
        <w:rPr>
          <w:rFonts w:ascii="FiraGO Light" w:eastAsia="FiraGO Light" w:hAnsi="FiraGO Light" w:cs="Times New Roman"/>
          <w:kern w:val="0"/>
          <w14:ligatures w14:val="none"/>
        </w:rPr>
        <w:t xml:space="preserve"> </w:t>
      </w:r>
    </w:p>
    <w:p w14:paraId="3DFDF5E4"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Ritrýnd fræðirit eru helsti vettvangur vísindasamfélagsins til að miðla niðurstöðum, en stór hluti þeirra er enn bundinn áskriftum og háum gjöldum sem takmarka aðgengi. Á sama tíma hefur alþjóðavæðing vísinda og hraðar tækniframfarir aukið væntingar um óhindraðan aðgang. Vaxandi samstaða hefur myndast um að niðurstöður rannsókna sem fjármagnaðar eru af almannafé skuli vera aðgengilegar án tæknilegra, lagalegra eða fjárhagslegra hindrana. Með opnum aðgangi má tryggja að þekking nýtist til fulls í menntun, nýsköpun, stefnumótun og samfélagsþróun.</w:t>
      </w:r>
    </w:p>
    <w:p w14:paraId="52CF0837"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Bættur aðgangur að rannsóknaniðurstöðum eykur útbreiðslu og áhrif þekkingar, styður áframhaldandi rannsóknir og skilar auknum samfélagslegum ábata af opinberri fjárfestingu. Hann stuðlar einnig að jafnari möguleikum rannsakenda óháð fjárhagsstöðu og styrkir alþjóðlega samvinnu.</w:t>
      </w:r>
    </w:p>
    <w:p w14:paraId="6B7AFE65"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Algengustu birtingarleiðir opins aðgangs eru fjórar:</w:t>
      </w:r>
    </w:p>
    <w:p w14:paraId="687E4F6A" w14:textId="77777777" w:rsidR="001C5477" w:rsidRPr="001C5477" w:rsidRDefault="001C5477" w:rsidP="001C5477">
      <w:pPr>
        <w:numPr>
          <w:ilvl w:val="0"/>
          <w:numId w:val="20"/>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Græna leiðin felur í sér að handrit að grein er birt og gert aðgengilegt í </w:t>
      </w:r>
      <w:hyperlink w:anchor="_Varðveislusafn" w:history="1">
        <w:r w:rsidRPr="001C5477">
          <w:rPr>
            <w:rFonts w:ascii="FiraGO Light" w:eastAsia="FiraGO Light" w:hAnsi="FiraGO Light" w:cs="Times New Roman"/>
            <w:color w:val="0563C1"/>
            <w:kern w:val="0"/>
            <w:u w:val="single"/>
            <w14:ligatures w14:val="none"/>
          </w:rPr>
          <w:t>varðveislusafni</w:t>
        </w:r>
      </w:hyperlink>
      <w:r w:rsidRPr="001C5477">
        <w:rPr>
          <w:rFonts w:ascii="FiraGO Light" w:eastAsia="FiraGO Light" w:hAnsi="FiraGO Light" w:cs="Times New Roman"/>
          <w:kern w:val="0"/>
          <w14:ligatures w14:val="none"/>
        </w:rPr>
        <w:t>. Höfundur sendir varðveislusafninu lokagerð handrits eða ritrýnt lokahandrit sem tilbúið er til birtingar. Greinin er síðan gefin út í áskriftartímariti í endanlegri útgáfu en er jafnframt aðgengileg sem handrit í opnum aðgangi í varðveislusafni.</w:t>
      </w:r>
    </w:p>
    <w:p w14:paraId="50B996E9" w14:textId="77777777" w:rsidR="001C5477" w:rsidRPr="001C5477" w:rsidRDefault="001C5477" w:rsidP="001C5477">
      <w:pPr>
        <w:numPr>
          <w:ilvl w:val="0"/>
          <w:numId w:val="20"/>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Gullna leiðin felur í sér að grein kemur út í opnum aðgangi í tímariti án endurgjalds eða hindrana fyrir notandann. Hins vegar getur kostnaður lagst á höfunda eða styrkveitanda, svokölluð þjónustugjöld vegna birtinga.</w:t>
      </w:r>
    </w:p>
    <w:p w14:paraId="7ADF36B7" w14:textId="77777777" w:rsidR="001C5477" w:rsidRPr="001C5477" w:rsidRDefault="001C5477" w:rsidP="001C5477">
      <w:pPr>
        <w:numPr>
          <w:ilvl w:val="0"/>
          <w:numId w:val="20"/>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Demanta leiðinni svipar til gullnu leiðarinnar, nema að engin þjónustugjöld vegna birtinga leggjast á höfunda eða styrkveitanda. Höfundur heldur að jafnaði höfundarréttinum, í stað þess að framselja réttinn til útgefenda eins og í hefðbundinni útgáfu. </w:t>
      </w:r>
    </w:p>
    <w:p w14:paraId="60431505" w14:textId="77777777" w:rsidR="001C5477" w:rsidRPr="001C5477" w:rsidRDefault="001C5477" w:rsidP="001C5477">
      <w:pPr>
        <w:numPr>
          <w:ilvl w:val="0"/>
          <w:numId w:val="20"/>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Blandaða gullna leiðin felur í sér að grein birtist í hefðbundnu áskriftartímariti en höfundur greiðir þjónustugjald til að tryggja opinn aðgang að greininni.</w:t>
      </w:r>
    </w:p>
    <w:p w14:paraId="088A5B7A"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Á undanförnum árum hefur í auknum mæli verið litið til þess að breyta samningum úr lesaðgangi í samninga um lesaðgang og birtingaleyfi í blönduðum tímaritum í opnum aðgangi. Það felur í sér að höfundar þurfa ekki að greiða gjald fyrir birtingu í tímaritum sem samningar taka til. Landsaðgangur að rafrænum áskriftum í umsjá Landsbókasafns ber ábyrgð á slíkum samningum og þegar hafa verið gerðir nokkrir slíkir.</w:t>
      </w:r>
    </w:p>
    <w:p w14:paraId="3EE4180F" w14:textId="77777777" w:rsidR="001C5477" w:rsidRPr="001C5477" w:rsidRDefault="001C5477" w:rsidP="001C5477">
      <w:pPr>
        <w:pBdr>
          <w:top w:val="single" w:sz="4" w:space="1" w:color="auto"/>
          <w:left w:val="single" w:sz="4" w:space="4" w:color="auto"/>
          <w:bottom w:val="single" w:sz="4" w:space="1" w:color="auto"/>
          <w:right w:val="single" w:sz="4" w:space="4" w:color="auto"/>
        </w:pBdr>
        <w:ind w:left="567" w:right="521"/>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Birting í opnum aðgangi er almennt gerð undir stöðluðum, </w:t>
      </w:r>
      <w:hyperlink w:anchor="_Afnotaleyfi" w:history="1">
        <w:r w:rsidRPr="001C5477">
          <w:rPr>
            <w:rFonts w:ascii="FiraGO Light" w:eastAsia="FiraGO Light" w:hAnsi="FiraGO Light" w:cs="Times New Roman"/>
            <w:color w:val="0563C1"/>
            <w:kern w:val="0"/>
            <w:u w:val="single"/>
            <w14:ligatures w14:val="none"/>
          </w:rPr>
          <w:t>afnotaleyfum</w:t>
        </w:r>
      </w:hyperlink>
      <w:r w:rsidRPr="001C5477">
        <w:rPr>
          <w:rFonts w:ascii="FiraGO Light" w:eastAsia="FiraGO Light" w:hAnsi="FiraGO Light" w:cs="Times New Roman"/>
          <w:kern w:val="0"/>
          <w14:ligatures w14:val="none"/>
        </w:rPr>
        <w:t xml:space="preserve"> frá alþjóða</w:t>
      </w:r>
      <w:r w:rsidRPr="001C5477">
        <w:rPr>
          <w:rFonts w:ascii="FiraGO Light" w:eastAsia="FiraGO Light" w:hAnsi="FiraGO Light" w:cs="Times New Roman"/>
          <w:kern w:val="0"/>
          <w14:ligatures w14:val="none"/>
        </w:rPr>
        <w:softHyphen/>
        <w:t xml:space="preserve">samtökunum Creative </w:t>
      </w:r>
      <w:proofErr w:type="spellStart"/>
      <w:r w:rsidRPr="001C5477">
        <w:rPr>
          <w:rFonts w:ascii="FiraGO Light" w:eastAsia="FiraGO Light" w:hAnsi="FiraGO Light" w:cs="Times New Roman"/>
          <w:kern w:val="0"/>
          <w14:ligatures w14:val="none"/>
        </w:rPr>
        <w:t>Commons</w:t>
      </w:r>
      <w:proofErr w:type="spellEnd"/>
      <w:r w:rsidRPr="001C5477">
        <w:rPr>
          <w:rFonts w:ascii="FiraGO Light" w:eastAsia="FiraGO Light" w:hAnsi="FiraGO Light" w:cs="Times New Roman"/>
          <w:kern w:val="0"/>
          <w14:ligatures w14:val="none"/>
        </w:rPr>
        <w:t xml:space="preserve"> (CC). Hægt er að velja um ólíkar tegundir CC afnotaleyfa. Opnasta leyfið fyrir opinn aðgang er CC BY, þar sem heimilt er að afrita texta í heild, dreifa, breyta og nýta í viðskiptaskyni. Lokaðasta leyfið er CC BY-NC-ND, þar sem  eingöngu má deila óbreyttum texta og ekki er heimilt að nýta efnið í viðskiptaskyni. Öll fela þau í sér að geta þurfi höfundar og að hann haldi höfundarrétti. Undantekningin á því er CC0 leyfið, þar sem höfundur gerir verkið að almenningseign, en það leyfi er fremur notað fyrir gögn en greinar.</w:t>
      </w:r>
    </w:p>
    <w:p w14:paraId="4F7BCEE4"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Óháð birtingarleið er mikilvægt að opinn aðgangur bitni ekki á faglegum gæðum. Ritrýni verður áfram grundvallarþáttur vísindastarfs og tryggir áreiðanleika og trúverðugleika fræðilegra verka.</w:t>
      </w:r>
    </w:p>
    <w:p w14:paraId="5BBCD9B1"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lastRenderedPageBreak/>
        <w:t>Meirihluti fræðigreina sem skrifaðar eru af íslensku vísindafólki er birtur í opnum aðgangi, og hafa flestir háskólar landsins sett sér stefnu um opinn aðgang, en minna er um að opinberar rannsóknastofnanir hafi gert það.</w:t>
      </w:r>
    </w:p>
    <w:p w14:paraId="76F84579"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Markmið stefnu stjórnvalda um opinn aðgang eru að:</w:t>
      </w:r>
    </w:p>
    <w:p w14:paraId="2D8E1B8F" w14:textId="77777777" w:rsidR="001C5477" w:rsidRPr="001C5477" w:rsidRDefault="001C5477" w:rsidP="001C5477">
      <w:pPr>
        <w:numPr>
          <w:ilvl w:val="0"/>
          <w:numId w:val="21"/>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Ritrýndar fræði- og ráðstefnugreinar sem unnar eru fyrir opinbert fé verði birtar í opnum tímaritum eða varðveislusöfnum, með sem minnstum töfum, helst í demantaaðgangi. </w:t>
      </w:r>
    </w:p>
    <w:p w14:paraId="3FC4064E" w14:textId="77777777" w:rsidR="001C5477" w:rsidRPr="001C5477" w:rsidRDefault="001C5477" w:rsidP="001C5477">
      <w:pPr>
        <w:numPr>
          <w:ilvl w:val="0"/>
          <w:numId w:val="21"/>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Tryggja að höfundar efnis geti birt í opnum aðgangi, að endurnot séu háð því að höfundar sé getið og að birtingin hafi ekki áhrif á höfundarrétt. Í þessum tilgangi er mikilvægt að stofnanir og styrkveitendur setji sér stefnu um höfundarrétt og leyfisveitingar vegna notkunar efnis í opnum aðgangi.</w:t>
      </w:r>
    </w:p>
    <w:p w14:paraId="5E32B181" w14:textId="77777777" w:rsidR="001C5477" w:rsidRPr="001C5477" w:rsidRDefault="001C5477" w:rsidP="001C5477">
      <w:pPr>
        <w:numPr>
          <w:ilvl w:val="0"/>
          <w:numId w:val="21"/>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Þeir aðilar sem skulu setja sér stefnu um opinn aðgang, skulu einnig láta hana ná til bóka, bókakafla og annarrar útgáfu (s.s. skýrslna og stefnuskjala) á sviði fræðibóka.</w:t>
      </w:r>
    </w:p>
    <w:p w14:paraId="59D09387" w14:textId="77777777" w:rsidR="001C5477" w:rsidRPr="001C5477" w:rsidRDefault="001C5477" w:rsidP="001C5477">
      <w:pPr>
        <w:numPr>
          <w:ilvl w:val="0"/>
          <w:numId w:val="21"/>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Opnar birtingar skulu viðurkenndar á jákvæðan hátt í árangurstengdu fjármögnunarlíkani háskóla.</w:t>
      </w:r>
    </w:p>
    <w:p w14:paraId="31B890F0" w14:textId="77777777" w:rsidR="001C5477" w:rsidRPr="001C5477" w:rsidRDefault="001C5477" w:rsidP="001C5477">
      <w:pPr>
        <w:numPr>
          <w:ilvl w:val="0"/>
          <w:numId w:val="21"/>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Birtingarkostnaður vegna opinna birtinga verði gagnsær. Landssamningar taki mið af </w:t>
      </w:r>
      <w:hyperlink w:anchor="_Plan_S" w:history="1">
        <w:r w:rsidRPr="001C5477">
          <w:rPr>
            <w:rFonts w:ascii="FiraGO Light" w:eastAsia="FiraGO Light" w:hAnsi="FiraGO Light" w:cs="Times New Roman"/>
            <w:color w:val="0563C1"/>
            <w:kern w:val="0"/>
            <w:u w:val="single"/>
            <w14:ligatures w14:val="none"/>
          </w:rPr>
          <w:t>Plan S</w:t>
        </w:r>
      </w:hyperlink>
      <w:r w:rsidRPr="001C5477">
        <w:rPr>
          <w:rFonts w:ascii="FiraGO Light" w:eastAsia="FiraGO Light" w:hAnsi="FiraGO Light" w:cs="Times New Roman"/>
          <w:kern w:val="0"/>
          <w14:ligatures w14:val="none"/>
        </w:rPr>
        <w:t xml:space="preserve">, leggi áherslu á að styðja við </w:t>
      </w:r>
      <w:proofErr w:type="spellStart"/>
      <w:r w:rsidRPr="001C5477">
        <w:rPr>
          <w:rFonts w:ascii="FiraGO Light" w:eastAsia="FiraGO Light" w:hAnsi="FiraGO Light" w:cs="Times New Roman"/>
          <w:kern w:val="0"/>
          <w14:ligatures w14:val="none"/>
        </w:rPr>
        <w:t>óhagnaðardrifinn</w:t>
      </w:r>
      <w:proofErr w:type="spellEnd"/>
      <w:r w:rsidRPr="001C5477">
        <w:rPr>
          <w:rFonts w:ascii="FiraGO Light" w:eastAsia="FiraGO Light" w:hAnsi="FiraGO Light" w:cs="Times New Roman"/>
          <w:kern w:val="0"/>
          <w14:ligatures w14:val="none"/>
        </w:rPr>
        <w:t xml:space="preserve"> útgáfuvettvang og gullinn- eða demantaaðgang.</w:t>
      </w:r>
    </w:p>
    <w:p w14:paraId="109D1A70"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Hlutverk stjórnvalda og stofnana:</w:t>
      </w:r>
    </w:p>
    <w:p w14:paraId="760BE698"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Menningar-, nýsköpunar- og háskólaráðuneytið</w:t>
      </w:r>
      <w:r w:rsidRPr="001C5477">
        <w:rPr>
          <w:rFonts w:ascii="FiraGO Light" w:eastAsia="FiraGO Light" w:hAnsi="FiraGO Light" w:cs="Times New Roman"/>
          <w:kern w:val="0"/>
          <w14:ligatures w14:val="none"/>
        </w:rPr>
        <w:t xml:space="preserve"> – mótar heildarstefnu og aðgerðir þar að lútandi, þ. á m. þróun fjármögnunarlíkans háskólanna til að styðja við opinn aðgang.</w:t>
      </w:r>
    </w:p>
    <w:p w14:paraId="419A3FFE"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Landsbókasafn </w:t>
      </w:r>
      <w:r w:rsidRPr="001C5477">
        <w:rPr>
          <w:rFonts w:ascii="FiraGO Light" w:eastAsia="FiraGO Light" w:hAnsi="FiraGO Light" w:cs="Times New Roman"/>
          <w:b/>
          <w:bCs/>
          <w:kern w:val="0"/>
          <w14:ligatures w14:val="none"/>
        </w:rPr>
        <w:t>Íslands - Háskólabókasafn</w:t>
      </w:r>
      <w:r w:rsidRPr="001C5477">
        <w:rPr>
          <w:rFonts w:ascii="FiraGO Light" w:eastAsia="FiraGO Light" w:hAnsi="FiraGO Light" w:cs="Times New Roman"/>
          <w:kern w:val="0"/>
          <w14:ligatures w14:val="none"/>
        </w:rPr>
        <w:t xml:space="preserve"> – hefur umsjón með Landsaðgangi að rafrænum gagnasöfnum og tímaritum og annast framkvæmd samninga vegna hans, þ.m.t. að gera samninga við útgefendur sem fela í sér að höfundar geti birt efni í opnum aðgangi í tímaritum viðkomandi án þess að greiða sérstaklega fyrir það. Rannsóknarþjónusta safnsins veitir þjónustu og ráðgjöf tengda birtingum í opnum aðgangi, úthlutar </w:t>
      </w:r>
      <w:hyperlink w:anchor="_DOI" w:history="1">
        <w:r w:rsidRPr="001C5477">
          <w:rPr>
            <w:rFonts w:ascii="FiraGO Light" w:eastAsia="FiraGO Light" w:hAnsi="FiraGO Light" w:cs="Times New Roman"/>
            <w:color w:val="0563C1"/>
            <w:kern w:val="0"/>
            <w:u w:val="single"/>
            <w14:ligatures w14:val="none"/>
          </w:rPr>
          <w:t>DOI-auðkennum</w:t>
        </w:r>
      </w:hyperlink>
      <w:r w:rsidRPr="001C5477">
        <w:rPr>
          <w:rFonts w:ascii="FiraGO Light" w:eastAsia="FiraGO Light" w:hAnsi="FiraGO Light" w:cs="Times New Roman"/>
          <w:kern w:val="0"/>
          <w14:ligatures w14:val="none"/>
        </w:rPr>
        <w:t xml:space="preserve"> og leiðbeinir um val á tímaritum og CC afnotaleyfum. Safnið býður útgefendum íslenskra fræðitímarita að hafa umsjón með útgáfu tímarita í opnum aðgangi </w:t>
      </w:r>
      <w:hyperlink w:anchor="_Open_Journal_Systems" w:history="1">
        <w:r w:rsidRPr="001C5477">
          <w:rPr>
            <w:rFonts w:ascii="FiraGO Light" w:eastAsia="FiraGO Light" w:hAnsi="FiraGO Light" w:cs="Times New Roman"/>
            <w:color w:val="0563C1"/>
            <w:kern w:val="0"/>
            <w:u w:val="single"/>
            <w14:ligatures w14:val="none"/>
          </w:rPr>
          <w:t>í Open Journal Systems (OJS)</w:t>
        </w:r>
      </w:hyperlink>
      <w:r w:rsidRPr="001C5477">
        <w:rPr>
          <w:rFonts w:ascii="FiraGO Light" w:eastAsia="FiraGO Light" w:hAnsi="FiraGO Light" w:cs="Times New Roman"/>
          <w:kern w:val="0"/>
          <w14:ligatures w14:val="none"/>
        </w:rPr>
        <w:t>.</w:t>
      </w:r>
    </w:p>
    <w:p w14:paraId="5595C6F8"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Opinberir sjóðir og umsýsluaðilar</w:t>
      </w:r>
      <w:r w:rsidRPr="001C5477">
        <w:rPr>
          <w:rFonts w:ascii="FiraGO Light" w:eastAsia="FiraGO Light" w:hAnsi="FiraGO Light" w:cs="Times New Roman"/>
          <w:kern w:val="0"/>
          <w14:ligatures w14:val="none"/>
        </w:rPr>
        <w:t xml:space="preserve"> – gera skýra kröfu um að niðurstöður rannsóknaverkefna sem styrkt eru úr opinberum sjóðum, séu birtar í opnum aðgangi og fylgjast með því að svo sé.</w:t>
      </w:r>
    </w:p>
    <w:p w14:paraId="6DFEEDCF"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Háskólar og </w:t>
      </w:r>
      <w:r w:rsidRPr="001C5477">
        <w:rPr>
          <w:rFonts w:ascii="FiraGO Light" w:eastAsia="FiraGO Light" w:hAnsi="FiraGO Light" w:cs="Times New Roman"/>
          <w:b/>
          <w:bCs/>
          <w:kern w:val="0"/>
          <w14:ligatures w14:val="none"/>
        </w:rPr>
        <w:t xml:space="preserve">opinberar </w:t>
      </w:r>
      <w:r w:rsidRPr="001C5477">
        <w:rPr>
          <w:rFonts w:ascii="FiraGO Light" w:eastAsia="FiraGO Light" w:hAnsi="FiraGO Light" w:cs="Times New Roman"/>
          <w:b/>
          <w:kern w:val="0"/>
          <w14:ligatures w14:val="none"/>
        </w:rPr>
        <w:t>rannsóknastofnanir</w:t>
      </w:r>
      <w:r w:rsidRPr="001C5477">
        <w:rPr>
          <w:rFonts w:ascii="FiraGO Light" w:eastAsia="FiraGO Light" w:hAnsi="FiraGO Light" w:cs="Times New Roman"/>
          <w:kern w:val="0"/>
          <w14:ligatures w14:val="none"/>
        </w:rPr>
        <w:t xml:space="preserve"> – setja sér stefnu um opinn aðgang, innleiða hana og styðja við birtingar í opnum aðgangi.</w:t>
      </w:r>
    </w:p>
    <w:p w14:paraId="67F6169B" w14:textId="77777777" w:rsidR="001C5477" w:rsidRPr="001C5477" w:rsidRDefault="001C5477" w:rsidP="001C5477">
      <w:pPr>
        <w:rPr>
          <w:rFonts w:ascii="FiraGO Light" w:eastAsia="FiraGO Light" w:hAnsi="FiraGO Light" w:cs="Times New Roman"/>
          <w:kern w:val="0"/>
          <w14:ligatures w14:val="none"/>
        </w:rPr>
      </w:pPr>
    </w:p>
    <w:p w14:paraId="66CE349D" w14:textId="77777777" w:rsidR="001C5477" w:rsidRPr="001C5477" w:rsidRDefault="001C5477" w:rsidP="001C5477">
      <w:pPr>
        <w:keepNext/>
        <w:keepLines/>
        <w:numPr>
          <w:ilvl w:val="1"/>
          <w:numId w:val="0"/>
        </w:numPr>
        <w:spacing w:before="40" w:after="0"/>
        <w:ind w:left="720" w:hanging="720"/>
        <w:outlineLvl w:val="1"/>
        <w:rPr>
          <w:rFonts w:ascii="FiraGO Light" w:eastAsia="MS Gothic" w:hAnsi="FiraGO Light" w:cs="Times New Roman"/>
          <w:color w:val="67A3E6"/>
          <w:kern w:val="0"/>
          <w:sz w:val="26"/>
          <w:szCs w:val="26"/>
          <w14:ligatures w14:val="none"/>
        </w:rPr>
      </w:pPr>
      <w:bookmarkStart w:id="19" w:name="_Toc225764632"/>
      <w:r w:rsidRPr="001C5477">
        <w:rPr>
          <w:rFonts w:ascii="FiraGO Light" w:eastAsia="MS Gothic" w:hAnsi="FiraGO Light" w:cs="Times New Roman"/>
          <w:color w:val="67A3E6"/>
          <w:kern w:val="0"/>
          <w:sz w:val="26"/>
          <w:szCs w:val="26"/>
          <w14:ligatures w14:val="none"/>
        </w:rPr>
        <w:t>Opin gögn</w:t>
      </w:r>
      <w:bookmarkEnd w:id="19"/>
    </w:p>
    <w:p w14:paraId="0FC551FD"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Opin gögn fela í sér að rannsóknagögn sem verða til með opinberri fjármögnun séu unnin og þeim miðlað í samræmi við FAIR meginreglurnar. Opin rannsóknagögn fela í sér verulegan ávinning fyrir gagnaeigendur, fræðafólk, frumkvöðla, nemendur og samfélagið í heild. Með því að gera áður óaðgengileg gögn opin skapast ný tækifæri til þverfaglegra rannsókna, samanburðar við alþjóðleg gagnasöfn og nýrrar úrvinnslu sem leiðir oft til nýrra spurninga og framþróunar þekkingar. Opin gögn auðvelda undirbúning nýrra rannsóknaverkefna, áætlanagerð um gagnasöfnun og mat á mögulegum áhrifum og niðurstöðum. Þau styrkja einnig rannsóknir ungs fræðafólks og nemenda, sem geta nýtt fyrirliggjandi gögn í kennslu og námi.</w:t>
      </w:r>
    </w:p>
    <w:p w14:paraId="1FE7206B"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Opinn aðgangur að gögnum eykur gæði og gagnsæi vísinda, þar sem aðrir geta sannreynt niðurstöður og metið gæði þeirra. Opin gögn draga úr tvíverknaði og kostnaði, tryggja örugga </w:t>
      </w:r>
      <w:r w:rsidRPr="001C5477">
        <w:rPr>
          <w:rFonts w:ascii="FiraGO Light" w:eastAsia="FiraGO Light" w:hAnsi="FiraGO Light" w:cs="Times New Roman"/>
          <w:kern w:val="0"/>
          <w14:ligatures w14:val="none"/>
        </w:rPr>
        <w:lastRenderedPageBreak/>
        <w:t>langtímavarðveislu og auka sýnileika rannsókna. Loks styðja opin gögn við ábyrga nýtingu opinbers fjár og eru í samræmi við alþjóðlegar kröfur og viðmið um meðferð vísindagagna.</w:t>
      </w:r>
    </w:p>
    <w:p w14:paraId="00D3639E"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Markmið stefnu stjórnvalda um opin gögn eru að:</w:t>
      </w:r>
    </w:p>
    <w:p w14:paraId="48A16776" w14:textId="77777777" w:rsidR="001C5477" w:rsidRPr="001C5477" w:rsidRDefault="001C5477" w:rsidP="001C5477">
      <w:pPr>
        <w:numPr>
          <w:ilvl w:val="0"/>
          <w:numId w:val="23"/>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FAIR-</w:t>
      </w:r>
      <w:hyperlink w:anchor="_Gagnastjórnunaráætlun_(DMP)" w:history="1">
        <w:r w:rsidRPr="001C5477">
          <w:rPr>
            <w:rFonts w:ascii="FiraGO Light" w:eastAsia="FiraGO Light" w:hAnsi="FiraGO Light" w:cs="Times New Roman"/>
            <w:color w:val="0563C1"/>
            <w:kern w:val="0"/>
            <w:u w:val="single"/>
            <w14:ligatures w14:val="none"/>
          </w:rPr>
          <w:t>gagnastjórnunaráætlanir</w:t>
        </w:r>
      </w:hyperlink>
      <w:r w:rsidRPr="001C5477">
        <w:rPr>
          <w:rFonts w:ascii="FiraGO Light" w:eastAsia="FiraGO Light" w:hAnsi="FiraGO Light" w:cs="Times New Roman"/>
          <w:kern w:val="0"/>
          <w14:ligatures w14:val="none"/>
        </w:rPr>
        <w:t xml:space="preserve"> verði almenn krafa. Allar rannsóknir sem eru opinberlega fjármagnaðar skulu hafa gagnastjórnunaráætlanir sem fylgja FAIR-meginreglum, tilgreina skýrt hvað verður opið, takmarkað eða lokað og eru uppfærðar á meðan á verkefninu stendur.</w:t>
      </w:r>
    </w:p>
    <w:p w14:paraId="730AE325" w14:textId="77777777" w:rsidR="001C5477" w:rsidRPr="001C5477" w:rsidRDefault="001C5477" w:rsidP="001C5477">
      <w:pPr>
        <w:numPr>
          <w:ilvl w:val="0"/>
          <w:numId w:val="23"/>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Rannsóknagögn sem verða til í rannsóknum  sem fjármagnaðar eru af opinberu fé verði gerð aðgengileg samkvæmt meginreglunni „eins opin og mögulegt er, eins lokuð og nauðsynlegt er“.</w:t>
      </w:r>
    </w:p>
    <w:p w14:paraId="03B9007A" w14:textId="77777777" w:rsidR="001C5477" w:rsidRPr="001C5477" w:rsidRDefault="001C5477" w:rsidP="001C5477">
      <w:pPr>
        <w:numPr>
          <w:ilvl w:val="0"/>
          <w:numId w:val="23"/>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Rannsóknagögn, eða í öllu falli lýsigögn, séu gerð aðgengileg í samræmi við FAIR-meginreglurnar.</w:t>
      </w:r>
    </w:p>
    <w:p w14:paraId="6B53E983" w14:textId="77777777" w:rsidR="001C5477" w:rsidRPr="001C5477" w:rsidRDefault="001C5477" w:rsidP="001C5477">
      <w:pPr>
        <w:numPr>
          <w:ilvl w:val="0"/>
          <w:numId w:val="23"/>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Rannsóknastofnanir, þar með talið rannsóknainnviðir, veiti vísindafólki aðgang að fullnægjandi stuðningi, fræðslu og áreiðanlegum, hentugum og </w:t>
      </w:r>
      <w:proofErr w:type="spellStart"/>
      <w:r w:rsidRPr="001C5477">
        <w:rPr>
          <w:rFonts w:ascii="FiraGO Light" w:eastAsia="FiraGO Light" w:hAnsi="FiraGO Light" w:cs="Times New Roman"/>
          <w:kern w:val="0"/>
          <w14:ligatures w14:val="none"/>
        </w:rPr>
        <w:t>samvirkum</w:t>
      </w:r>
      <w:proofErr w:type="spellEnd"/>
      <w:r w:rsidRPr="001C5477">
        <w:rPr>
          <w:rFonts w:ascii="FiraGO Light" w:eastAsia="FiraGO Light" w:hAnsi="FiraGO Light" w:cs="Times New Roman"/>
          <w:kern w:val="0"/>
          <w14:ligatures w14:val="none"/>
        </w:rPr>
        <w:t xml:space="preserve"> tæknilausnum sem gera opinn aðgang að rannsóknagögnum mögulegan í samræmi við FAIR-meginreglurnar.</w:t>
      </w:r>
    </w:p>
    <w:p w14:paraId="0D323257"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Hlutverk stjórnvalda og stofnana:</w:t>
      </w:r>
    </w:p>
    <w:p w14:paraId="59C1EEDF"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Menningar-, nýsköpunar- og háskólaráðuneytið</w:t>
      </w:r>
      <w:r w:rsidRPr="001C5477">
        <w:rPr>
          <w:rFonts w:ascii="FiraGO Light" w:eastAsia="FiraGO Light" w:hAnsi="FiraGO Light" w:cs="Times New Roman"/>
          <w:kern w:val="0"/>
          <w14:ligatures w14:val="none"/>
        </w:rPr>
        <w:t xml:space="preserve"> – mótar landsmarkmið og samræmir stefnu um opin gögn og skoðar samhliða hvernig unnt er að útfæra fjármögnun.</w:t>
      </w:r>
    </w:p>
    <w:p w14:paraId="7FF5D4D9"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bCs/>
          <w:kern w:val="0"/>
          <w14:ligatures w14:val="none"/>
        </w:rPr>
        <w:t>Opinberir sjóðir</w:t>
      </w:r>
      <w:r w:rsidRPr="001C5477">
        <w:rPr>
          <w:rFonts w:ascii="FiraGO Light" w:eastAsia="FiraGO Light" w:hAnsi="FiraGO Light" w:cs="Times New Roman"/>
          <w:b/>
          <w:kern w:val="0"/>
          <w14:ligatures w14:val="none"/>
        </w:rPr>
        <w:t xml:space="preserve"> og umsýsluaðilar</w:t>
      </w:r>
      <w:r w:rsidRPr="001C5477">
        <w:rPr>
          <w:rFonts w:ascii="FiraGO Light" w:eastAsia="FiraGO Light" w:hAnsi="FiraGO Light" w:cs="Times New Roman"/>
          <w:kern w:val="0"/>
          <w14:ligatures w14:val="none"/>
        </w:rPr>
        <w:t xml:space="preserve"> – gera skýra kröfu um FAIR gagnastjórnunaráætlanir fyrir rannsóknir sem styrktar eru úr opinberum sjóðum og að gögn séu vistuð á öruggan hátt í viðurkenndri skýjaþjónustu og gerð aðgengileg hjá viðurkenndu gagnasafni/þjónustu.</w:t>
      </w:r>
    </w:p>
    <w:p w14:paraId="14F381FE"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Háskólar og </w:t>
      </w:r>
      <w:r w:rsidRPr="001C5477">
        <w:rPr>
          <w:rFonts w:ascii="FiraGO Light" w:eastAsia="FiraGO Light" w:hAnsi="FiraGO Light" w:cs="Times New Roman"/>
          <w:b/>
          <w:bCs/>
          <w:kern w:val="0"/>
          <w14:ligatures w14:val="none"/>
        </w:rPr>
        <w:t xml:space="preserve">opinberar </w:t>
      </w:r>
      <w:r w:rsidRPr="001C5477">
        <w:rPr>
          <w:rFonts w:ascii="FiraGO Light" w:eastAsia="FiraGO Light" w:hAnsi="FiraGO Light" w:cs="Times New Roman"/>
          <w:b/>
          <w:kern w:val="0"/>
          <w14:ligatures w14:val="none"/>
        </w:rPr>
        <w:t>rannsóknastofnanir</w:t>
      </w:r>
      <w:r w:rsidRPr="001C5477">
        <w:rPr>
          <w:rFonts w:ascii="FiraGO Light" w:eastAsia="FiraGO Light" w:hAnsi="FiraGO Light" w:cs="Times New Roman"/>
          <w:kern w:val="0"/>
          <w14:ligatures w14:val="none"/>
        </w:rPr>
        <w:t xml:space="preserve"> – setja sér stefnu um opin gögn og innleiða hana.</w:t>
      </w:r>
    </w:p>
    <w:p w14:paraId="5CCEBC2C" w14:textId="77777777" w:rsidR="001C5477" w:rsidRPr="001C5477" w:rsidRDefault="001C5477" w:rsidP="001C5477">
      <w:pPr>
        <w:rPr>
          <w:rFonts w:ascii="FiraGO Light" w:eastAsia="FiraGO Light" w:hAnsi="FiraGO Light" w:cs="Times New Roman"/>
          <w:kern w:val="0"/>
          <w14:ligatures w14:val="none"/>
        </w:rPr>
      </w:pPr>
    </w:p>
    <w:p w14:paraId="0215C818" w14:textId="77777777" w:rsidR="001C5477" w:rsidRPr="001C5477" w:rsidRDefault="001C5477" w:rsidP="001C5477">
      <w:pPr>
        <w:keepNext/>
        <w:keepLines/>
        <w:numPr>
          <w:ilvl w:val="1"/>
          <w:numId w:val="0"/>
        </w:numPr>
        <w:spacing w:before="40" w:after="0"/>
        <w:ind w:left="720" w:hanging="720"/>
        <w:outlineLvl w:val="1"/>
        <w:rPr>
          <w:rFonts w:ascii="FiraGO Light" w:eastAsia="MS Gothic" w:hAnsi="FiraGO Light" w:cs="Times New Roman"/>
          <w:color w:val="67A3E6"/>
          <w:kern w:val="0"/>
          <w:sz w:val="26"/>
          <w:szCs w:val="26"/>
          <w14:ligatures w14:val="none"/>
        </w:rPr>
      </w:pPr>
      <w:bookmarkStart w:id="20" w:name="_Toc225764633"/>
      <w:r w:rsidRPr="001C5477">
        <w:rPr>
          <w:rFonts w:ascii="FiraGO Light" w:eastAsia="MS Gothic" w:hAnsi="FiraGO Light" w:cs="Times New Roman"/>
          <w:color w:val="67A3E6"/>
          <w:kern w:val="0"/>
          <w:sz w:val="26"/>
          <w:szCs w:val="26"/>
          <w14:ligatures w14:val="none"/>
        </w:rPr>
        <w:t>Opnar rannsóknaaðferðir</w:t>
      </w:r>
      <w:bookmarkEnd w:id="20"/>
    </w:p>
    <w:p w14:paraId="18A9E79C"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Opnar rannsóknaaðferðir stuðla að bættum gæðum rannsókna og hagkvæmari nýtingu þekkingar. Þær gera kerfisbundnar yfirlitsrannsóknir mögulegar þar sem niðurstöður margra rannsókna eru dregnar saman, mögulegar skekkjur greindar og metin hætta á skekkju í einstökum rannsóknum. Opnar rannsóknaaðferðir hjálpa einnig rannsakendum að forðast tvíverknað og að verja ekki fjármunum og tíma í að þróa aðferðir sem þegar eru til.</w:t>
      </w:r>
    </w:p>
    <w:p w14:paraId="49270991"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Til að hægt sé að nýta opin rannsóknagögn, ritrýna og staðfesta gildi rannsóknaniðurstaðna og rekja hvernig þeim var náð þarf lýsing á vinnuferlum rannsóknarinnar að vera opin og aðgengileg. Þegar öll stig rannsóknaferlisins, svo sem rannsóknaráætlanir, hugbúnaður, frumkóði og reiknilíkön, eru gerð aðgengileg má endurnýta þau í sambærilegu samhengi eða meta, þróa og beita á skyldum eða nýjum sviðum. Þannig verða nýjar aðferðir og vinnulíkön aðgengileg öðrum fyrr en ella.</w:t>
      </w:r>
    </w:p>
    <w:p w14:paraId="79A6CB80" w14:textId="501B77AE"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Á öllum fræðasviðum er lýsing á aðferðum og vinnubrögðum órjúfanlegur hluti miðlunar rannsóknaniðurstaðna. Ítarlegar upplýsingar um aðferðir og verklag  eru yfirleitt forsenda þess að unnt sé að endurtaka niðurstöður eða endurnýta rannsóknarefni í nýju samhengi. Þetta á einnig við um notkun gervigreindar, m.a. þannig að fyrirmæli/fyrirspurnir (e. </w:t>
      </w:r>
      <w:proofErr w:type="spellStart"/>
      <w:r w:rsidRPr="001C5477">
        <w:rPr>
          <w:rFonts w:ascii="FiraGO Light" w:eastAsia="FiraGO Light" w:hAnsi="FiraGO Light" w:cs="Times New Roman"/>
          <w:kern w:val="0"/>
          <w14:ligatures w14:val="none"/>
        </w:rPr>
        <w:t>prompts</w:t>
      </w:r>
      <w:proofErr w:type="spellEnd"/>
      <w:r w:rsidRPr="001C5477">
        <w:rPr>
          <w:rFonts w:ascii="FiraGO Light" w:eastAsia="FiraGO Light" w:hAnsi="FiraGO Light" w:cs="Times New Roman"/>
          <w:kern w:val="0"/>
          <w14:ligatures w14:val="none"/>
        </w:rPr>
        <w:t xml:space="preserve">) og svör séu aðgengileg í samræmi við meginviðmið um opnar rannsóknaraðferðir, auk þess sem rannsakendur skulu ávallt yfirfara og staðfesta niðurstöður úr spunagreind, gæta persónuverndar, trúnaðar og hugverkaréttar og forðast að setja viðkvæmar eða </w:t>
      </w:r>
      <w:r w:rsidRPr="001C5477">
        <w:rPr>
          <w:rFonts w:ascii="FiraGO Light" w:eastAsia="FiraGO Light" w:hAnsi="FiraGO Light" w:cs="Times New Roman"/>
          <w:kern w:val="0"/>
          <w14:ligatures w14:val="none"/>
        </w:rPr>
        <w:lastRenderedPageBreak/>
        <w:t xml:space="preserve">persónugreinanlegar upplýsingar í ytri gervigreindarþjónustur, sjá leiðbeiningar ESB um notkun spunagreindar í rannsóknum </w:t>
      </w:r>
      <w:sdt>
        <w:sdtPr>
          <w:rPr>
            <w:rFonts w:ascii="FiraGO Light" w:eastAsia="FiraGO Light" w:hAnsi="FiraGO Light" w:cs="Times New Roman"/>
            <w:kern w:val="0"/>
            <w14:ligatures w14:val="none"/>
          </w:rPr>
          <w:id w:val="-393663294"/>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 CITATION Eur25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(European Commission, 2025)</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w:t>
      </w:r>
    </w:p>
    <w:p w14:paraId="0ED9E6D0" w14:textId="77777777" w:rsidR="001C5477" w:rsidRPr="001C5477" w:rsidRDefault="001C5477" w:rsidP="001C5477">
      <w:pPr>
        <w:rPr>
          <w:rFonts w:ascii="FiraGO Light" w:eastAsia="FiraGO Light" w:hAnsi="FiraGO Light" w:cs="Times New Roman"/>
          <w:kern w:val="0"/>
          <w:vertAlign w:val="superscript"/>
          <w14:ligatures w14:val="none"/>
        </w:rPr>
      </w:pPr>
    </w:p>
    <w:p w14:paraId="58787009"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Hvernig upplýsingum um opnar rannsóknaraðferðir er miðlað er þó mjög mismunandi eftir greinum, og á mörgum sviðum er veruleg þörf fyrir þjálfun í því að gera </w:t>
      </w:r>
      <w:r w:rsidRPr="001C5477">
        <w:rPr>
          <w:rFonts w:ascii="FiraGO Light" w:eastAsia="MS Mincho" w:hAnsi="FiraGO Light" w:cs="Times New Roman"/>
          <w:kern w:val="0"/>
          <w14:ligatures w14:val="none"/>
        </w:rPr>
        <w:t>rannsóknaaðferðir</w:t>
      </w:r>
      <w:r w:rsidRPr="001C5477">
        <w:rPr>
          <w:rFonts w:ascii="FiraGO Light" w:eastAsia="FiraGO Light" w:hAnsi="FiraGO Light" w:cs="Times New Roman"/>
          <w:kern w:val="0"/>
          <w14:ligatures w14:val="none"/>
        </w:rPr>
        <w:t xml:space="preserve"> aðgengilegar og opnar. Til að auðvelda vélræna endurnýtingu opinna rannsóknaaðferða ættu þeim, þegar við á, að fylgja nægileg lýsigögn í samræmi við FAIR-meginreglurnar. Jafnframt þarf að styðja við mótun viðmiða, staðla og samræmdra aðferða á þessu sviði.</w:t>
      </w:r>
    </w:p>
    <w:p w14:paraId="1F6EE522"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Markmið stefnu stjórnvalda um opnar rannsóknaaðferðir eru að:</w:t>
      </w:r>
    </w:p>
    <w:p w14:paraId="7C591759" w14:textId="77777777" w:rsidR="001C5477" w:rsidRPr="001C5477" w:rsidRDefault="001C5477" w:rsidP="001C5477">
      <w:pPr>
        <w:numPr>
          <w:ilvl w:val="0"/>
          <w:numId w:val="25"/>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Aðferðir, rannsóknaáætlanir og forritskóðar séu gerð aðgengileg eins opin og mögulegt er og eins lokuð og nauðsyn krefur til að tryggja gagnsæi í gagnasöfnunar- og greiningarferlum.</w:t>
      </w:r>
    </w:p>
    <w:p w14:paraId="00E1B4E9" w14:textId="77777777" w:rsidR="001C5477" w:rsidRPr="001C5477" w:rsidRDefault="001C5477" w:rsidP="001C5477">
      <w:pPr>
        <w:numPr>
          <w:ilvl w:val="0"/>
          <w:numId w:val="25"/>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Rannsóknaaðferðir séu ávallt skjalfestar og gerðar aðgengilegar á nægilega ítarlegu og nákvæmu sniði.</w:t>
      </w:r>
    </w:p>
    <w:p w14:paraId="6DE6009F" w14:textId="77777777" w:rsidR="001C5477" w:rsidRPr="001C5477" w:rsidRDefault="001C5477" w:rsidP="001C5477">
      <w:pPr>
        <w:numPr>
          <w:ilvl w:val="0"/>
          <w:numId w:val="25"/>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Rannsóknaaðferðir séu gerðar aðgengilegar á þann hátt og með þeim lýsigögnum að fullnægt sé FAIR-meginreglum.</w:t>
      </w:r>
    </w:p>
    <w:p w14:paraId="2BB2B386" w14:textId="77777777" w:rsidR="001C5477" w:rsidRPr="001C5477" w:rsidRDefault="001C5477" w:rsidP="001C5477">
      <w:pPr>
        <w:numPr>
          <w:ilvl w:val="0"/>
          <w:numId w:val="25"/>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Háskólar og rannsóknastofnanir tryggi rannsakendum aðgang að viðeigandi stuðningi, fræðslu og áreiðanlegum, samhæfðum tæknilausnum sem gera þeim kleift að beita opnum rannsóknaaðferðum.</w:t>
      </w:r>
    </w:p>
    <w:p w14:paraId="019DDFF2" w14:textId="77777777" w:rsidR="001C5477" w:rsidRPr="001C5477" w:rsidRDefault="001C5477" w:rsidP="001C5477">
      <w:pPr>
        <w:numPr>
          <w:ilvl w:val="0"/>
          <w:numId w:val="25"/>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Staðlar og samræmd vinnubrögð við miðlun rannsóknaraðferða séu notuð og þróuð með hliðsjón af reynslu ólíkra fræðasviða og alþjóðlegri þróun.</w:t>
      </w:r>
    </w:p>
    <w:p w14:paraId="20A4E63D" w14:textId="77777777" w:rsidR="001C5477" w:rsidRPr="001C5477" w:rsidRDefault="001C5477" w:rsidP="001C5477">
      <w:pPr>
        <w:numPr>
          <w:ilvl w:val="0"/>
          <w:numId w:val="25"/>
        </w:numPr>
        <w:contextualSpacing/>
        <w:rPr>
          <w:rFonts w:ascii="FiraGO Light" w:eastAsia="FiraGO Light" w:hAnsi="FiraGO Light" w:cs="Times New Roman"/>
          <w:kern w:val="0"/>
          <w14:ligatures w14:val="none"/>
        </w:rPr>
      </w:pPr>
      <w:proofErr w:type="spellStart"/>
      <w:r w:rsidRPr="001C5477">
        <w:rPr>
          <w:rFonts w:ascii="FiraGO Light" w:eastAsia="FiraGO Light" w:hAnsi="FiraGO Light" w:cs="Times New Roman"/>
          <w:kern w:val="0"/>
          <w14:ligatures w14:val="none"/>
        </w:rPr>
        <w:t>Endurnýting</w:t>
      </w:r>
      <w:proofErr w:type="spellEnd"/>
      <w:r w:rsidRPr="001C5477">
        <w:rPr>
          <w:rFonts w:ascii="FiraGO Light" w:eastAsia="FiraGO Light" w:hAnsi="FiraGO Light" w:cs="Times New Roman"/>
          <w:kern w:val="0"/>
          <w14:ligatures w14:val="none"/>
        </w:rPr>
        <w:t xml:space="preserve"> rannsóknaraðferða sé auðvelduð með því að tilgreina hvaða notendaleyfum notkun lýtur, þar sem það á við.</w:t>
      </w:r>
    </w:p>
    <w:p w14:paraId="712162CA"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Hlutverk stjórnvalda og stofnana:</w:t>
      </w:r>
    </w:p>
    <w:p w14:paraId="28D7C04E"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Menningar-, nýsköpunar- og háskólaráðuneytið</w:t>
      </w:r>
      <w:r w:rsidRPr="001C5477">
        <w:rPr>
          <w:rFonts w:ascii="FiraGO Light" w:eastAsia="FiraGO Light" w:hAnsi="FiraGO Light" w:cs="Times New Roman"/>
          <w:kern w:val="0"/>
          <w14:ligatures w14:val="none"/>
        </w:rPr>
        <w:t xml:space="preserve"> – mótar landsmarkmið og samræmir stefnu.</w:t>
      </w:r>
    </w:p>
    <w:p w14:paraId="77F93531"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bCs/>
          <w:kern w:val="0"/>
          <w14:ligatures w14:val="none"/>
        </w:rPr>
        <w:t xml:space="preserve">Opinberir sjóðir og </w:t>
      </w:r>
      <w:r w:rsidRPr="001C5477">
        <w:rPr>
          <w:rFonts w:ascii="FiraGO Light" w:eastAsia="FiraGO Light" w:hAnsi="FiraGO Light" w:cs="Times New Roman"/>
          <w:b/>
          <w:kern w:val="0"/>
          <w14:ligatures w14:val="none"/>
        </w:rPr>
        <w:t xml:space="preserve">umsýsluaðilar </w:t>
      </w:r>
      <w:r w:rsidRPr="001C5477">
        <w:rPr>
          <w:rFonts w:ascii="FiraGO Light" w:eastAsia="FiraGO Light" w:hAnsi="FiraGO Light" w:cs="Times New Roman"/>
          <w:kern w:val="0"/>
          <w14:ligatures w14:val="none"/>
        </w:rPr>
        <w:t>– í samstarfi við hagaðila móta stefnu, leiðbeiningar og innviðastuðning fyrir opnar rannsóknaraðferðir, þar sem þetta tengist því að gera rannsóknagögn aðgengileg.</w:t>
      </w:r>
    </w:p>
    <w:p w14:paraId="2E7A963B"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Háskólar og </w:t>
      </w:r>
      <w:r w:rsidRPr="001C5477">
        <w:rPr>
          <w:rFonts w:ascii="FiraGO Light" w:eastAsia="FiraGO Light" w:hAnsi="FiraGO Light" w:cs="Times New Roman"/>
          <w:b/>
          <w:bCs/>
          <w:kern w:val="0"/>
          <w14:ligatures w14:val="none"/>
        </w:rPr>
        <w:t xml:space="preserve">opinberar </w:t>
      </w:r>
      <w:r w:rsidRPr="001C5477">
        <w:rPr>
          <w:rFonts w:ascii="FiraGO Light" w:eastAsia="FiraGO Light" w:hAnsi="FiraGO Light" w:cs="Times New Roman"/>
          <w:b/>
          <w:kern w:val="0"/>
          <w14:ligatures w14:val="none"/>
        </w:rPr>
        <w:t>rannsóknastofnanir</w:t>
      </w:r>
      <w:r w:rsidRPr="001C5477">
        <w:rPr>
          <w:rFonts w:ascii="FiraGO Light" w:eastAsia="FiraGO Light" w:hAnsi="FiraGO Light" w:cs="Times New Roman"/>
          <w:kern w:val="0"/>
          <w14:ligatures w14:val="none"/>
        </w:rPr>
        <w:t xml:space="preserve"> – setja sér stefnu um opnar rannsóknaaðferðir og leggja sitt af mörkum til að þróa stuðning, leiðbeiningar og tæknilegar lausnir sem auðvelda rannsakendum að veita nægilega ítarlegar upplýsingar um vinnuferla sem notaðir eru í rannsóknum.</w:t>
      </w:r>
    </w:p>
    <w:p w14:paraId="2FE231F9" w14:textId="77777777" w:rsidR="001C5477" w:rsidRPr="001C5477" w:rsidRDefault="001C5477" w:rsidP="001C5477">
      <w:pPr>
        <w:rPr>
          <w:rFonts w:ascii="FiraGO Light" w:eastAsia="FiraGO Light" w:hAnsi="FiraGO Light" w:cs="Times New Roman"/>
          <w:kern w:val="0"/>
          <w14:ligatures w14:val="none"/>
        </w:rPr>
      </w:pPr>
    </w:p>
    <w:p w14:paraId="13A3DD73" w14:textId="77777777" w:rsidR="001C5477" w:rsidRPr="001C5477" w:rsidRDefault="001C5477" w:rsidP="001C5477">
      <w:pPr>
        <w:keepNext/>
        <w:keepLines/>
        <w:numPr>
          <w:ilvl w:val="1"/>
          <w:numId w:val="0"/>
        </w:numPr>
        <w:spacing w:before="40" w:after="0"/>
        <w:ind w:left="720" w:hanging="720"/>
        <w:outlineLvl w:val="1"/>
        <w:rPr>
          <w:rFonts w:ascii="FiraGO Light" w:eastAsia="MS Gothic" w:hAnsi="FiraGO Light" w:cs="Times New Roman"/>
          <w:color w:val="67A3E6"/>
          <w:kern w:val="0"/>
          <w:sz w:val="26"/>
          <w:szCs w:val="26"/>
          <w14:ligatures w14:val="none"/>
        </w:rPr>
      </w:pPr>
      <w:bookmarkStart w:id="21" w:name="_Toc225764634"/>
      <w:r w:rsidRPr="001C5477">
        <w:rPr>
          <w:rFonts w:ascii="FiraGO Light" w:eastAsia="MS Gothic" w:hAnsi="FiraGO Light" w:cs="Times New Roman"/>
          <w:color w:val="67A3E6"/>
          <w:kern w:val="0"/>
          <w:sz w:val="26"/>
          <w:szCs w:val="26"/>
          <w14:ligatures w14:val="none"/>
        </w:rPr>
        <w:t>Opin kennslugögn</w:t>
      </w:r>
      <w:bookmarkEnd w:id="21"/>
    </w:p>
    <w:p w14:paraId="10733CE7"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Í háskólum er meginhlutverk náms- og kennslugagna að miðla rannsóknamiðaðri þekkingu til nemenda og í framhaldinu til samfélagsins alls. Opið kennslu- og fræðsluefni (OER Open </w:t>
      </w:r>
      <w:proofErr w:type="spellStart"/>
      <w:r w:rsidRPr="001C5477">
        <w:rPr>
          <w:rFonts w:ascii="FiraGO Light" w:eastAsia="FiraGO Light" w:hAnsi="FiraGO Light" w:cs="Times New Roman"/>
          <w:kern w:val="0"/>
          <w14:ligatures w14:val="none"/>
        </w:rPr>
        <w:t>Educational</w:t>
      </w:r>
      <w:proofErr w:type="spellEnd"/>
      <w:r w:rsidRPr="001C5477">
        <w:rPr>
          <w:rFonts w:ascii="FiraGO Light" w:eastAsia="FiraGO Light" w:hAnsi="FiraGO Light" w:cs="Times New Roman"/>
          <w:kern w:val="0"/>
          <w14:ligatures w14:val="none"/>
        </w:rPr>
        <w:t xml:space="preserve"> Resources) á háskólastigi eru náms- og kennslugögn sem gerð eru aðgengileg með opnu notendaleyfi þannig að aðrir geti notað, aðlagað og byggt ofan á þau. Þau geta verið á ýmsu formi, s.s. </w:t>
      </w:r>
      <w:proofErr w:type="spellStart"/>
      <w:r w:rsidRPr="001C5477">
        <w:rPr>
          <w:rFonts w:ascii="FiraGO Light" w:eastAsia="FiraGO Light" w:hAnsi="FiraGO Light" w:cs="Times New Roman"/>
          <w:kern w:val="0"/>
          <w14:ligatures w14:val="none"/>
        </w:rPr>
        <w:t>fyrirlestrarefni</w:t>
      </w:r>
      <w:proofErr w:type="spellEnd"/>
      <w:r w:rsidRPr="001C5477">
        <w:rPr>
          <w:rFonts w:ascii="FiraGO Light" w:eastAsia="FiraGO Light" w:hAnsi="FiraGO Light" w:cs="Times New Roman"/>
          <w:kern w:val="0"/>
          <w14:ligatures w14:val="none"/>
        </w:rPr>
        <w:t>, glærur, kennslumyndbönd, gagnvirk verkefni, opnar kennslubækur og gagnasöfn.</w:t>
      </w:r>
    </w:p>
    <w:p w14:paraId="2FF41F45"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Með opnum kennslugögnum geta háskólar gert nám réttlátara og aðgengilegra: dregið úr kostnaði fyrir nemendur, auðveldað fjarnám, sveigjanlegt nám og sí-/endurmenntun og stutt betur við fjölbreyttan hóp nemenda. Opin notendaleyfi gera kennurum og leiðbeinendum kleift </w:t>
      </w:r>
      <w:r w:rsidRPr="001C5477">
        <w:rPr>
          <w:rFonts w:ascii="FiraGO Light" w:eastAsia="FiraGO Light" w:hAnsi="FiraGO Light" w:cs="Times New Roman"/>
          <w:kern w:val="0"/>
          <w14:ligatures w14:val="none"/>
        </w:rPr>
        <w:lastRenderedPageBreak/>
        <w:t>að breyta og staðfæra efni að markmiðum námskeiða, þörfum nemenda og faglegum áherslum í stað þess að vera bundin við lokaðar, óbreytanlegar bækur eða námsefni.</w:t>
      </w:r>
    </w:p>
    <w:p w14:paraId="43605A21"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Áhersla á opin kennslugögn byggir á menningu samnýtingar og samstarfs. Með því að deila hágæða kennsluefni, með skýrum opnum notendaleyfum og </w:t>
      </w:r>
      <w:proofErr w:type="spellStart"/>
      <w:r w:rsidRPr="001C5477">
        <w:rPr>
          <w:rFonts w:ascii="FiraGO Light" w:eastAsia="FiraGO Light" w:hAnsi="FiraGO Light" w:cs="Times New Roman"/>
          <w:kern w:val="0"/>
          <w14:ligatures w14:val="none"/>
        </w:rPr>
        <w:t>endurnýtanlegum</w:t>
      </w:r>
      <w:proofErr w:type="spellEnd"/>
      <w:r w:rsidRPr="001C5477">
        <w:rPr>
          <w:rFonts w:ascii="FiraGO Light" w:eastAsia="FiraGO Light" w:hAnsi="FiraGO Light" w:cs="Times New Roman"/>
          <w:kern w:val="0"/>
          <w14:ligatures w14:val="none"/>
        </w:rPr>
        <w:t xml:space="preserve"> sniðum, er auðveldara að efla þverfaglegt samstarf milli deilda og háskóla, bæði innanlands og á alþjóðavettvangi. Sama efni getur nýst í formlegu háskólanámi, í framhalds- og símenntun og í samstarfi við atvinnulífið og félagasamtök.</w:t>
      </w:r>
    </w:p>
    <w:p w14:paraId="626E8970"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Hvatarnir til að skapa, nota og endurnýta opin kennslugögn í háskólum eru þó oft veikir; slík vinna sést illa í hefðbundnu mati á starfi akademísks starfsfólks. Því þarf skýra stefnu og umbunarkerfi sem gerir vinnu við opin kennslugögn sýnilega og verðmæta, jafnhliða rannsóknum og hefðbundinni kennslu.</w:t>
      </w:r>
    </w:p>
    <w:p w14:paraId="459B8BA4"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Markmið stefnu stjórnvalda um opin kennslugögn eru að:</w:t>
      </w:r>
    </w:p>
    <w:p w14:paraId="7B48F960" w14:textId="77777777" w:rsidR="001C5477" w:rsidRPr="001C5477" w:rsidRDefault="001C5477" w:rsidP="001C5477">
      <w:pPr>
        <w:numPr>
          <w:ilvl w:val="0"/>
          <w:numId w:val="28"/>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Allir íslenskir háskólar setji sér skýra stefnu og verklagsreglur um þróun, notkun og útgáfu opinna kennslugagna, þar á meðal um gæði, höfundarrétt, opin leyfi og ábyrgð.</w:t>
      </w:r>
    </w:p>
    <w:p w14:paraId="3993E02C" w14:textId="77777777" w:rsidR="001C5477" w:rsidRPr="001C5477" w:rsidRDefault="001C5477" w:rsidP="001C5477">
      <w:pPr>
        <w:numPr>
          <w:ilvl w:val="0"/>
          <w:numId w:val="28"/>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Opin kennslugögn og lýsigögn þeirra sem verða til innan háskólakerfisins séu, eins og kostur er, birt með opnum notendaleyfum og í samræmi við FAIR-meginreglurnar til að hámarka dreifingu og endurnotkun.</w:t>
      </w:r>
    </w:p>
    <w:p w14:paraId="790BBB0B" w14:textId="77777777" w:rsidR="001C5477" w:rsidRPr="001C5477" w:rsidRDefault="001C5477" w:rsidP="001C5477">
      <w:pPr>
        <w:numPr>
          <w:ilvl w:val="0"/>
          <w:numId w:val="28"/>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Starf um opin kennslugögn í íslenskum háskólum verði samhæft, t.d. með sameiginlegum samráðsvettvangi, sameiginlegum stöðlum og stuðningsneti fyrir kennara, kennsluráðgjafa, bókasöfn og tæknifólk.</w:t>
      </w:r>
    </w:p>
    <w:p w14:paraId="521384A3" w14:textId="77777777" w:rsidR="001C5477" w:rsidRPr="001C5477" w:rsidRDefault="001C5477" w:rsidP="001C5477">
      <w:pPr>
        <w:numPr>
          <w:ilvl w:val="0"/>
          <w:numId w:val="28"/>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Kannaðar verði þarfir og forsendur fyrir sameiginlegum íslenskum vettvangi (t.d. gagnagrunni eða gátt) til að safna, skrá og miðla opnum kennslugögnum háskóla, í tengslum við alþjóðlega gagnagrunna þar sem við á.</w:t>
      </w:r>
    </w:p>
    <w:p w14:paraId="51D453EE" w14:textId="77777777" w:rsidR="001C5477" w:rsidRPr="001C5477" w:rsidRDefault="001C5477" w:rsidP="001C5477">
      <w:pPr>
        <w:numPr>
          <w:ilvl w:val="0"/>
          <w:numId w:val="28"/>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Þróun og markviss notkun opinna kennslugagna verði viðurkenndur þáttur í mati á kennslustarfi, ráðningum, framgangi og styrkveitingum í háskólum, t.d. með því að telja OER til kennsluafurða á við kennslubækur og önnur viðurkennd kennslugögn.</w:t>
      </w:r>
    </w:p>
    <w:p w14:paraId="59A4AED2"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Hlutverk stjórnvalda og stofnana:</w:t>
      </w:r>
    </w:p>
    <w:p w14:paraId="1DD39492"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Menningar-, nýsköpunar- og háskólaráðuneytið –</w:t>
      </w:r>
      <w:r w:rsidRPr="001C5477">
        <w:rPr>
          <w:rFonts w:ascii="FiraGO Light" w:eastAsia="FiraGO Light" w:hAnsi="FiraGO Light" w:cs="Times New Roman"/>
          <w:kern w:val="0"/>
          <w14:ligatures w14:val="none"/>
        </w:rPr>
        <w:t xml:space="preserve"> mótar landsmarkmið og samræmir stefnu.</w:t>
      </w:r>
    </w:p>
    <w:p w14:paraId="58F75631"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Háskólar og </w:t>
      </w:r>
      <w:r w:rsidRPr="001C5477">
        <w:rPr>
          <w:rFonts w:ascii="FiraGO Light" w:eastAsia="FiraGO Light" w:hAnsi="FiraGO Light" w:cs="Times New Roman"/>
          <w:b/>
          <w:bCs/>
          <w:kern w:val="0"/>
          <w14:ligatures w14:val="none"/>
        </w:rPr>
        <w:t xml:space="preserve">opinberar </w:t>
      </w:r>
      <w:r w:rsidRPr="001C5477">
        <w:rPr>
          <w:rFonts w:ascii="FiraGO Light" w:eastAsia="FiraGO Light" w:hAnsi="FiraGO Light" w:cs="Times New Roman"/>
          <w:b/>
          <w:kern w:val="0"/>
          <w14:ligatures w14:val="none"/>
        </w:rPr>
        <w:t>rannsóknastofnanir</w:t>
      </w:r>
      <w:r w:rsidRPr="001C5477">
        <w:rPr>
          <w:rFonts w:ascii="FiraGO Light" w:eastAsia="FiraGO Light" w:hAnsi="FiraGO Light" w:cs="Times New Roman"/>
          <w:b/>
          <w:bCs/>
          <w:kern w:val="0"/>
          <w14:ligatures w14:val="none"/>
        </w:rPr>
        <w:t xml:space="preserve"> sem sinna fræðslu</w:t>
      </w:r>
      <w:r w:rsidRPr="001C5477">
        <w:rPr>
          <w:rFonts w:ascii="FiraGO Light" w:eastAsia="FiraGO Light" w:hAnsi="FiraGO Light" w:cs="Times New Roman"/>
          <w:kern w:val="0"/>
          <w14:ligatures w14:val="none"/>
        </w:rPr>
        <w:t xml:space="preserve"> – setja sér stefnu um opin kennslugögn og leiðbeiningar til kennara. Mikilvægt er að þróa hvata til að stuðla að gerð og notkun vandaðra opinna kennslugagna og </w:t>
      </w:r>
      <w:r w:rsidRPr="001C5477">
        <w:rPr>
          <w:rFonts w:ascii="FiraGO Light" w:eastAsia="FiraGO Light" w:hAnsi="FiraGO Light" w:cs="Times New Roman"/>
          <w:b/>
          <w:bCs/>
          <w:kern w:val="0"/>
          <w14:ligatures w14:val="none"/>
        </w:rPr>
        <w:t>meta</w:t>
      </w:r>
      <w:r w:rsidRPr="001C5477">
        <w:rPr>
          <w:rFonts w:ascii="FiraGO Light" w:eastAsia="FiraGO Light" w:hAnsi="FiraGO Light" w:cs="Times New Roman"/>
          <w:kern w:val="0"/>
          <w14:ligatures w14:val="none"/>
        </w:rPr>
        <w:t xml:space="preserve"> forsendur fyrir sameiginlegum vettvangi/vefsvæði fyrir opin kennslugögn á háskólastigi.</w:t>
      </w:r>
    </w:p>
    <w:p w14:paraId="23B275A3" w14:textId="77777777" w:rsidR="001C5477" w:rsidRPr="001C5477" w:rsidRDefault="001C5477" w:rsidP="001C5477">
      <w:pPr>
        <w:rPr>
          <w:rFonts w:ascii="FiraGO Light" w:eastAsia="FiraGO Light" w:hAnsi="FiraGO Light" w:cs="Times New Roman"/>
          <w:kern w:val="0"/>
          <w14:ligatures w14:val="none"/>
        </w:rPr>
      </w:pPr>
    </w:p>
    <w:p w14:paraId="1057ADE8" w14:textId="77777777" w:rsidR="001C5477" w:rsidRPr="001C5477" w:rsidRDefault="001C5477" w:rsidP="001C5477">
      <w:pPr>
        <w:keepNext/>
        <w:keepLines/>
        <w:numPr>
          <w:ilvl w:val="1"/>
          <w:numId w:val="0"/>
        </w:numPr>
        <w:spacing w:before="40" w:after="0"/>
        <w:ind w:left="720" w:hanging="720"/>
        <w:outlineLvl w:val="1"/>
        <w:rPr>
          <w:rFonts w:ascii="FiraGO Light" w:eastAsia="MS Gothic" w:hAnsi="FiraGO Light" w:cs="Times New Roman"/>
          <w:color w:val="67A3E6"/>
          <w:kern w:val="0"/>
          <w:sz w:val="26"/>
          <w:szCs w:val="26"/>
          <w14:ligatures w14:val="none"/>
        </w:rPr>
      </w:pPr>
      <w:bookmarkStart w:id="22" w:name="_Toc225764635"/>
      <w:r w:rsidRPr="001C5477">
        <w:rPr>
          <w:rFonts w:ascii="FiraGO Light" w:eastAsia="MS Gothic" w:hAnsi="FiraGO Light" w:cs="Times New Roman"/>
          <w:color w:val="67A3E6"/>
          <w:kern w:val="0"/>
          <w:sz w:val="26"/>
          <w:szCs w:val="26"/>
          <w14:ligatures w14:val="none"/>
        </w:rPr>
        <w:t>Opnir rannsóknainnviðir</w:t>
      </w:r>
      <w:bookmarkEnd w:id="22"/>
      <w:r w:rsidRPr="001C5477">
        <w:rPr>
          <w:rFonts w:ascii="FiraGO Light" w:eastAsia="MS Gothic" w:hAnsi="FiraGO Light" w:cs="Times New Roman"/>
          <w:color w:val="67A3E6"/>
          <w:kern w:val="0"/>
          <w:sz w:val="26"/>
          <w:szCs w:val="26"/>
          <w14:ligatures w14:val="none"/>
        </w:rPr>
        <w:t xml:space="preserve"> </w:t>
      </w:r>
    </w:p>
    <w:p w14:paraId="0EB75FE5"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Með opnum rannsóknainnviðum er samkvæmt tilmælum UNESCO átt við sameiginlega rannsóknainnviði (rafræna eða efnislega), þar með talið stór tæki eða tækjasamstæður og stafræna innviði, s.s. ýmiskonar varðveislusöfn, fræðitímarit, </w:t>
      </w:r>
      <w:proofErr w:type="spellStart"/>
      <w:r w:rsidRPr="001C5477">
        <w:rPr>
          <w:rFonts w:ascii="FiraGO Light" w:eastAsia="FiraGO Light" w:hAnsi="FiraGO Light" w:cs="Times New Roman"/>
          <w:kern w:val="0"/>
          <w14:ligatures w14:val="none"/>
        </w:rPr>
        <w:t>vettvanga</w:t>
      </w:r>
      <w:proofErr w:type="spellEnd"/>
      <w:r w:rsidRPr="001C5477">
        <w:rPr>
          <w:rFonts w:ascii="FiraGO Light" w:eastAsia="FiraGO Light" w:hAnsi="FiraGO Light" w:cs="Times New Roman"/>
          <w:kern w:val="0"/>
          <w14:ligatures w14:val="none"/>
        </w:rPr>
        <w:t xml:space="preserve"> fyrir opinn aðgang að útgáfu, skjalasöfn, gagnasöfn fyrir rannsóknargögn, opin reikni- og gagnavinnsluþjónustukerfi og aðra stafræna innviði sem nauðsynlegri eru til að styðja við opin vísindi. Opnir rannsóknainnviðir eru </w:t>
      </w:r>
      <w:proofErr w:type="spellStart"/>
      <w:r w:rsidRPr="001C5477">
        <w:rPr>
          <w:rFonts w:ascii="FiraGO Light" w:eastAsia="FiraGO Light" w:hAnsi="FiraGO Light" w:cs="Times New Roman"/>
          <w:kern w:val="0"/>
          <w14:ligatures w14:val="none"/>
        </w:rPr>
        <w:t>óhagnaðardrifnir</w:t>
      </w:r>
      <w:proofErr w:type="spellEnd"/>
      <w:r w:rsidRPr="001C5477">
        <w:rPr>
          <w:rFonts w:ascii="FiraGO Light" w:eastAsia="FiraGO Light" w:hAnsi="FiraGO Light" w:cs="Times New Roman"/>
          <w:kern w:val="0"/>
          <w14:ligatures w14:val="none"/>
        </w:rPr>
        <w:t xml:space="preserve">. </w:t>
      </w:r>
    </w:p>
    <w:p w14:paraId="2BE69A07"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Gagnlegir og notendavænir opnir rannsóknarinnviðir eru lykilforsenda þess að rannsóknafólk og stofnanir geti innleitt opin vísindi í reynd. Með slíkum innviðum, kerfum, þjónustum og stöðluðum ferlum er unnt að gera rannsóknaniðurstöður opnar og aðgengilegar öðrum rannsakendum, stofnunum, fyrirtækjum, félagasamtökum og almenningi. Innviðir gera </w:t>
      </w:r>
      <w:r w:rsidRPr="001C5477">
        <w:rPr>
          <w:rFonts w:ascii="FiraGO Light" w:eastAsia="FiraGO Light" w:hAnsi="FiraGO Light" w:cs="Times New Roman"/>
          <w:kern w:val="0"/>
          <w14:ligatures w14:val="none"/>
        </w:rPr>
        <w:lastRenderedPageBreak/>
        <w:t xml:space="preserve">rannsakendum kleift að mæla, greina, safna, varðveita, skrá og miðla niðurstöðum á samræmdan hátt, sem auðveldar bæði samvinnu innan fræðasviða og nýtingu gagna og niðurstaðna í stjórnsýslu, atvinnulífi og samfélagi. Þrátt fyrir að opnir rannsóknainnviðir séu </w:t>
      </w:r>
      <w:proofErr w:type="spellStart"/>
      <w:r w:rsidRPr="001C5477">
        <w:rPr>
          <w:rFonts w:ascii="FiraGO Light" w:eastAsia="FiraGO Light" w:hAnsi="FiraGO Light" w:cs="Times New Roman"/>
          <w:kern w:val="0"/>
          <w14:ligatures w14:val="none"/>
        </w:rPr>
        <w:t>óhagnaðardrifnir</w:t>
      </w:r>
      <w:proofErr w:type="spellEnd"/>
      <w:r w:rsidRPr="001C5477">
        <w:rPr>
          <w:rFonts w:ascii="FiraGO Light" w:eastAsia="FiraGO Light" w:hAnsi="FiraGO Light" w:cs="Times New Roman"/>
          <w:kern w:val="0"/>
          <w14:ligatures w14:val="none"/>
        </w:rPr>
        <w:t xml:space="preserve"> geta þeir verið með gjaldskrá til að tryggja sjálfbærni og standast reglur um ríkisaðstoð.</w:t>
      </w:r>
    </w:p>
    <w:p w14:paraId="48AFBD1C"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Sumir rannsóknainnviðir styðja sérstaklega við opin vísindi með því að byggja upp kerfi sem heldur </w:t>
      </w:r>
      <w:proofErr w:type="spellStart"/>
      <w:r w:rsidRPr="001C5477">
        <w:rPr>
          <w:rFonts w:ascii="FiraGO Light" w:eastAsia="FiraGO Light" w:hAnsi="FiraGO Light" w:cs="Times New Roman"/>
          <w:kern w:val="0"/>
          <w14:ligatures w14:val="none"/>
        </w:rPr>
        <w:t>utanum</w:t>
      </w:r>
      <w:proofErr w:type="spellEnd"/>
      <w:r w:rsidRPr="001C5477">
        <w:rPr>
          <w:rFonts w:ascii="FiraGO Light" w:eastAsia="FiraGO Light" w:hAnsi="FiraGO Light" w:cs="Times New Roman"/>
          <w:kern w:val="0"/>
          <w14:ligatures w14:val="none"/>
        </w:rPr>
        <w:t xml:space="preserve"> upplýsingar um rannsóknastarfsemi, birtingar og gögn. Alþjóðlega upplýsingakerfið IRIS (Iceland Research Information System) er eitt slíkt sem tíu háskólar og stofnanir á Íslandi hafa notað frá árinu 2022. IRIS er lykilinnviður til að veita yfirsýn yfir rannsóknarvirkni íslenskra háskóla og stofnana. Opin birtingaþjónusta og gagnasöfn, svo sem Opin vísindi, </w:t>
      </w:r>
      <w:proofErr w:type="spellStart"/>
      <w:r w:rsidRPr="001C5477">
        <w:rPr>
          <w:rFonts w:ascii="FiraGO Light" w:eastAsia="FiraGO Light" w:hAnsi="FiraGO Light" w:cs="Times New Roman"/>
          <w:kern w:val="0"/>
          <w14:ligatures w14:val="none"/>
        </w:rPr>
        <w:t>Skemman</w:t>
      </w:r>
      <w:proofErr w:type="spellEnd"/>
      <w:r w:rsidRPr="001C5477">
        <w:rPr>
          <w:rFonts w:ascii="FiraGO Light" w:eastAsia="FiraGO Light" w:hAnsi="FiraGO Light" w:cs="Times New Roman"/>
          <w:kern w:val="0"/>
          <w14:ligatures w14:val="none"/>
        </w:rPr>
        <w:t xml:space="preserve"> og GAGNÍS, skapa vettvang til að birta greinar og rannsóknagögn í opnum aðgangi og stuðla þannig að aukinni notkun rannsóknaniðurstaðna. Sérstök þörf er á að nota viðurkennda staðla og lausnir til að tengja saman ólíkar rannsóknaafurðir sem kunna að vera dreifðar víða. Notkun fastra stafrænna auðkenna (t.d. </w:t>
      </w:r>
      <w:hyperlink w:anchor="_DOI" w:history="1">
        <w:r w:rsidRPr="001C5477">
          <w:rPr>
            <w:rFonts w:ascii="FiraGO Light" w:eastAsia="FiraGO Light" w:hAnsi="FiraGO Light" w:cs="Times New Roman"/>
            <w:color w:val="0563C1"/>
            <w:kern w:val="0"/>
            <w:u w:val="single"/>
            <w14:ligatures w14:val="none"/>
          </w:rPr>
          <w:t xml:space="preserve">DOI </w:t>
        </w:r>
      </w:hyperlink>
      <w:r w:rsidRPr="001C5477">
        <w:rPr>
          <w:rFonts w:ascii="FiraGO Light" w:eastAsia="FiraGO Light" w:hAnsi="FiraGO Light" w:cs="Times New Roman"/>
          <w:kern w:val="0"/>
          <w14:ligatures w14:val="none"/>
        </w:rPr>
        <w:t xml:space="preserve">auðkenni fyrir gagnasöfn og greinar og </w:t>
      </w:r>
      <w:hyperlink w:anchor="_ORCID" w:history="1">
        <w:r w:rsidRPr="001C5477">
          <w:rPr>
            <w:rFonts w:ascii="FiraGO Light" w:eastAsia="FiraGO Light" w:hAnsi="FiraGO Light" w:cs="Times New Roman"/>
            <w:color w:val="0563C1"/>
            <w:kern w:val="0"/>
            <w:u w:val="single"/>
            <w14:ligatures w14:val="none"/>
          </w:rPr>
          <w:t>ORCID</w:t>
        </w:r>
      </w:hyperlink>
      <w:r w:rsidRPr="001C5477">
        <w:rPr>
          <w:rFonts w:ascii="FiraGO Light" w:eastAsia="FiraGO Light" w:hAnsi="FiraGO Light" w:cs="Times New Roman"/>
          <w:kern w:val="0"/>
          <w14:ligatures w14:val="none"/>
        </w:rPr>
        <w:t xml:space="preserve"> auðkenni fyrir fræðafólk) er lykilatriði til að tryggja varanleika tenginga milli gagna, birtinga og aðferða. Þróun og notkun traustra staðla og þjónusta gerir aðgengi í samræmi við FAIR-meginreglurnar mögulegt og auðveldar jafnframt eftirfylgni og mat á opnum vísindum, sem stuðlar að stöðugri þróun þeirra á Íslandi.</w:t>
      </w:r>
    </w:p>
    <w:p w14:paraId="18F6A85A"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Markmið stefnu stjórnvalda um opna rannsóknainnviði eru að:</w:t>
      </w:r>
    </w:p>
    <w:p w14:paraId="49A53B9E" w14:textId="77777777" w:rsidR="001C5477" w:rsidRPr="001C5477" w:rsidRDefault="001C5477" w:rsidP="001C5477">
      <w:pPr>
        <w:numPr>
          <w:ilvl w:val="0"/>
          <w:numId w:val="24"/>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Rannsóknainnviðir sem eru styrktir af opinberu fé nýtist sem flestum og séu með skýrar reglur um aðgang og lykilmælikvarða um notkun.</w:t>
      </w:r>
    </w:p>
    <w:p w14:paraId="62ECFBB5" w14:textId="77777777" w:rsidR="001C5477" w:rsidRPr="001C5477" w:rsidRDefault="001C5477" w:rsidP="001C5477">
      <w:pPr>
        <w:numPr>
          <w:ilvl w:val="0"/>
          <w:numId w:val="24"/>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Halda áfram innleiðingu og þróun IRIS upplýsingakerfisins í háskólum og opinberum rannsóknastofnunum. Gerðar verða leiðbeiningar um nauðsynlega skráningu í kerfið.</w:t>
      </w:r>
    </w:p>
    <w:p w14:paraId="38812A64" w14:textId="77777777" w:rsidR="001C5477" w:rsidRPr="001C5477" w:rsidRDefault="001C5477" w:rsidP="001C5477">
      <w:pPr>
        <w:numPr>
          <w:ilvl w:val="0"/>
          <w:numId w:val="24"/>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Efla og tryggja FAIR-gagnaþjónustu, svo sem GAGNÍS (gagnaþjónustu vísindarannsókna á Íslandi), sem sameiginlegan innvið allra háskóla landsins. Innlendar og stofnanabundnar gagnaþjónustur, þar á meðal GAGNÍS, annist ráðgjöf um FAIR gögn, langtímavarðveislu, skráningu og aðgang að rannsóknagögnum og verði formlega viðurkenndar sem hluti af grundvallar rannsókna- og tækniinnviðum á Íslandi.</w:t>
      </w:r>
    </w:p>
    <w:p w14:paraId="4E441DC9" w14:textId="77777777" w:rsidR="001C5477" w:rsidRPr="001C5477" w:rsidRDefault="001C5477" w:rsidP="001C5477">
      <w:pPr>
        <w:numPr>
          <w:ilvl w:val="0"/>
          <w:numId w:val="24"/>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Semja um og koma á fót þjónustu til að úthluta varanlegum stafrænum auðkennum (DOI) fyrir íslensk rannsóknagagnasett.</w:t>
      </w:r>
    </w:p>
    <w:p w14:paraId="26379198" w14:textId="77777777" w:rsidR="001C5477" w:rsidRPr="001C5477" w:rsidRDefault="001C5477" w:rsidP="001C5477">
      <w:pPr>
        <w:numPr>
          <w:ilvl w:val="0"/>
          <w:numId w:val="24"/>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Tryggja að innviðir fyrir opin vísindi á Íslandi, þar á meðal gagnasöfn og birtingaþjónustur verði </w:t>
      </w:r>
      <w:hyperlink w:anchor="_OpenAIRE" w:history="1">
        <w:proofErr w:type="spellStart"/>
        <w:r w:rsidRPr="001C5477">
          <w:rPr>
            <w:rFonts w:ascii="FiraGO Light" w:eastAsia="FiraGO Light" w:hAnsi="FiraGO Light" w:cs="Times New Roman"/>
            <w:color w:val="0563C1"/>
            <w:kern w:val="0"/>
            <w:u w:val="single"/>
            <w14:ligatures w14:val="none"/>
          </w:rPr>
          <w:t>OpenAIRE</w:t>
        </w:r>
        <w:proofErr w:type="spellEnd"/>
      </w:hyperlink>
      <w:r w:rsidRPr="001C5477">
        <w:rPr>
          <w:rFonts w:ascii="FiraGO Light" w:eastAsia="FiraGO Light" w:hAnsi="FiraGO Light" w:cs="Times New Roman"/>
          <w:kern w:val="0"/>
          <w14:ligatures w14:val="none"/>
        </w:rPr>
        <w:t xml:space="preserve">-samhæfð til þess að alþjóðlegar leitarvélar finni þau og uppfylli FAIR-meginreglur til að undirbúa tengingu við evrópska opna vísindaskýið </w:t>
      </w:r>
      <w:hyperlink w:anchor="_EOSC_(European_Open" w:history="1">
        <w:r w:rsidRPr="001C5477">
          <w:rPr>
            <w:rFonts w:ascii="FiraGO Light" w:eastAsia="FiraGO Light" w:hAnsi="FiraGO Light" w:cs="Times New Roman"/>
            <w:color w:val="0563C1"/>
            <w:kern w:val="0"/>
            <w:u w:val="single"/>
            <w14:ligatures w14:val="none"/>
          </w:rPr>
          <w:t>EOSC</w:t>
        </w:r>
      </w:hyperlink>
      <w:r w:rsidRPr="001C5477">
        <w:rPr>
          <w:rFonts w:ascii="FiraGO Light" w:eastAsia="FiraGO Light" w:hAnsi="FiraGO Light" w:cs="Times New Roman"/>
          <w:kern w:val="0"/>
          <w14:ligatures w14:val="none"/>
        </w:rPr>
        <w:t xml:space="preserve"> og efla alþjóðlegan sýnileika og nýtingu íslenskra rannsóknagagna (sjá </w:t>
      </w:r>
      <w:proofErr w:type="spellStart"/>
      <w:r w:rsidRPr="001C5477">
        <w:rPr>
          <w:rFonts w:ascii="FiraGO Light" w:eastAsia="FiraGO Light" w:hAnsi="FiraGO Light" w:cs="Times New Roman"/>
          <w:kern w:val="0"/>
          <w14:ligatures w14:val="none"/>
        </w:rPr>
        <w:t>orðskýringar</w:t>
      </w:r>
      <w:proofErr w:type="spellEnd"/>
      <w:r w:rsidRPr="001C5477">
        <w:rPr>
          <w:rFonts w:ascii="FiraGO Light" w:eastAsia="FiraGO Light" w:hAnsi="FiraGO Light" w:cs="Times New Roman"/>
          <w:kern w:val="0"/>
          <w14:ligatures w14:val="none"/>
        </w:rPr>
        <w:t xml:space="preserve"> í viðauka).</w:t>
      </w:r>
    </w:p>
    <w:p w14:paraId="3CD94B70"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Hlutverk stjórnvalda og stofnana:</w:t>
      </w:r>
    </w:p>
    <w:p w14:paraId="772FCBA5"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Menningar-, nýsköpunar- og háskólaráðuneytið </w:t>
      </w:r>
      <w:r w:rsidRPr="001C5477">
        <w:rPr>
          <w:rFonts w:ascii="FiraGO Light" w:eastAsia="FiraGO Light" w:hAnsi="FiraGO Light" w:cs="Times New Roman"/>
          <w:kern w:val="0"/>
          <w14:ligatures w14:val="none"/>
        </w:rPr>
        <w:t>– mótar landsmarkmið um opna rannsóknainnviði og samræmir stefnu.</w:t>
      </w:r>
    </w:p>
    <w:p w14:paraId="7FA46F79"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Landsbókasafn </w:t>
      </w:r>
      <w:r w:rsidRPr="001C5477">
        <w:rPr>
          <w:rFonts w:ascii="FiraGO Light" w:eastAsia="FiraGO Light" w:hAnsi="FiraGO Light" w:cs="Times New Roman"/>
          <w:b/>
          <w:bCs/>
          <w:kern w:val="0"/>
          <w14:ligatures w14:val="none"/>
        </w:rPr>
        <w:t>Íslands - Háskólabókasafn</w:t>
      </w:r>
      <w:r w:rsidRPr="001C5477">
        <w:rPr>
          <w:rFonts w:ascii="FiraGO Light" w:eastAsia="FiraGO Light" w:hAnsi="FiraGO Light" w:cs="Times New Roman"/>
          <w:kern w:val="0"/>
          <w14:ligatures w14:val="none"/>
        </w:rPr>
        <w:t xml:space="preserve"> – heldur utan um rekstur og áframhaldandi þróun upplýsingakerfisins IRIS í samstarfi við háskóla og rannsóknastofnanir.</w:t>
      </w:r>
    </w:p>
    <w:p w14:paraId="625582F2"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Opinberir sjóðir og umsýsluaðilar</w:t>
      </w:r>
      <w:r w:rsidRPr="001C5477">
        <w:rPr>
          <w:rFonts w:ascii="FiraGO Light" w:eastAsia="FiraGO Light" w:hAnsi="FiraGO Light" w:cs="Times New Roman"/>
          <w:kern w:val="0"/>
          <w14:ligatures w14:val="none"/>
        </w:rPr>
        <w:t xml:space="preserve"> - tryggja að fjármögnun innviða sem styðja við opin vísindi miði að langtíma sjálfbærni og skili ávinningi fyrir íslenskar rannsóknir.</w:t>
      </w:r>
    </w:p>
    <w:p w14:paraId="058D5FD9"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Háskólar og </w:t>
      </w:r>
      <w:r w:rsidRPr="001C5477">
        <w:rPr>
          <w:rFonts w:ascii="FiraGO Light" w:eastAsia="FiraGO Light" w:hAnsi="FiraGO Light" w:cs="Times New Roman"/>
          <w:b/>
          <w:bCs/>
          <w:kern w:val="0"/>
          <w14:ligatures w14:val="none"/>
        </w:rPr>
        <w:t xml:space="preserve">opinberar </w:t>
      </w:r>
      <w:r w:rsidRPr="001C5477">
        <w:rPr>
          <w:rFonts w:ascii="FiraGO Light" w:eastAsia="FiraGO Light" w:hAnsi="FiraGO Light" w:cs="Times New Roman"/>
          <w:b/>
          <w:kern w:val="0"/>
          <w14:ligatures w14:val="none"/>
        </w:rPr>
        <w:t>rannsóknastofnanir</w:t>
      </w:r>
      <w:r w:rsidRPr="001C5477">
        <w:rPr>
          <w:rFonts w:ascii="FiraGO Light" w:eastAsia="FiraGO Light" w:hAnsi="FiraGO Light" w:cs="Times New Roman"/>
          <w:kern w:val="0"/>
          <w14:ligatures w14:val="none"/>
        </w:rPr>
        <w:t xml:space="preserve"> – sem reka </w:t>
      </w:r>
      <w:hyperlink w:anchor="_Gagnainnviðir" w:history="1">
        <w:r w:rsidRPr="001C5477">
          <w:rPr>
            <w:rFonts w:ascii="FiraGO Light" w:eastAsia="FiraGO Light" w:hAnsi="FiraGO Light" w:cs="Times New Roman"/>
            <w:color w:val="0563C1"/>
            <w:kern w:val="0"/>
            <w:u w:val="single"/>
            <w14:ligatures w14:val="none"/>
          </w:rPr>
          <w:t xml:space="preserve">gagna-, rannsókna- og </w:t>
        </w:r>
        <w:proofErr w:type="spellStart"/>
        <w:r w:rsidRPr="001C5477">
          <w:rPr>
            <w:rFonts w:ascii="FiraGO Light" w:eastAsia="FiraGO Light" w:hAnsi="FiraGO Light" w:cs="Times New Roman"/>
            <w:color w:val="0563C1"/>
            <w:kern w:val="0"/>
            <w:u w:val="single"/>
            <w14:ligatures w14:val="none"/>
          </w:rPr>
          <w:t>tæniinnviði</w:t>
        </w:r>
        <w:proofErr w:type="spellEnd"/>
      </w:hyperlink>
      <w:r w:rsidRPr="001C5477">
        <w:rPr>
          <w:rFonts w:ascii="FiraGO Light" w:eastAsia="FiraGO Light" w:hAnsi="FiraGO Light" w:cs="Times New Roman"/>
          <w:kern w:val="0"/>
          <w14:ligatures w14:val="none"/>
        </w:rPr>
        <w:t xml:space="preserve"> tryggja að innviðirnir séu þróaðir með hliðsjón af þörfum rannsakenda og eftir því sem við á, byggðir á opnum hugbúnaðarkóða og opnum stöðlum.</w:t>
      </w:r>
    </w:p>
    <w:p w14:paraId="1BA2CAD2" w14:textId="77777777" w:rsidR="001C5477" w:rsidRPr="001C5477" w:rsidRDefault="001C5477" w:rsidP="001C5477">
      <w:pPr>
        <w:rPr>
          <w:rFonts w:ascii="FiraGO Light" w:eastAsia="FiraGO Light" w:hAnsi="FiraGO Light" w:cs="Times New Roman"/>
          <w:kern w:val="0"/>
          <w14:ligatures w14:val="none"/>
        </w:rPr>
      </w:pPr>
    </w:p>
    <w:p w14:paraId="4F4B9C9A" w14:textId="77777777" w:rsidR="001C5477" w:rsidRPr="001C5477" w:rsidRDefault="001C5477" w:rsidP="001C5477">
      <w:pPr>
        <w:keepNext/>
        <w:keepLines/>
        <w:numPr>
          <w:ilvl w:val="1"/>
          <w:numId w:val="0"/>
        </w:numPr>
        <w:spacing w:before="40" w:after="0"/>
        <w:ind w:left="720" w:hanging="720"/>
        <w:outlineLvl w:val="1"/>
        <w:rPr>
          <w:rFonts w:ascii="FiraGO Light" w:eastAsia="MS Gothic" w:hAnsi="FiraGO Light" w:cs="Times New Roman"/>
          <w:color w:val="67A3E6"/>
          <w:kern w:val="0"/>
          <w:sz w:val="26"/>
          <w:szCs w:val="26"/>
          <w14:ligatures w14:val="none"/>
        </w:rPr>
      </w:pPr>
      <w:bookmarkStart w:id="23" w:name="_Toc225764636"/>
      <w:r w:rsidRPr="001C5477">
        <w:rPr>
          <w:rFonts w:ascii="FiraGO Light" w:eastAsia="MS Gothic" w:hAnsi="FiraGO Light" w:cs="Times New Roman"/>
          <w:color w:val="67A3E6"/>
          <w:kern w:val="0"/>
          <w:sz w:val="26"/>
          <w:szCs w:val="26"/>
          <w14:ligatures w14:val="none"/>
        </w:rPr>
        <w:t>Borgaravísindi og vísindamiðlun</w:t>
      </w:r>
      <w:bookmarkEnd w:id="23"/>
    </w:p>
    <w:p w14:paraId="22C39045"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Mikilvægur þáttur opinna vísinda er að færa vísindaferlið nær samfélaginu og borgurunum, með þátttöku fjölbreyttra aðila í rannsóknum og vísindamiðlun. </w:t>
      </w:r>
    </w:p>
    <w:p w14:paraId="4382761E"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Til eru ýmsar rannsóknaaðferðir sem byggja á þátttöku, samræðu og samvinnu við almenning. Þær ganga undir heitum á borð við borgaravísindi, lýðvísindi, notendaþátttaka, að virkja fjöldann (þegar hugmyndum eða lausnum er safnað frá stórum hópi fólks í stað þess að treysta á einn sérfræðing eða eina stofnun), borgarasamráð og samsköpun. Sameiginlegt einkenni þessara aðferða er að þær byggja á því að virkja einstaklinga utan vísindasamfélagsins til þátttöku í rannsóknum. Þó nokkuð er um að þessum aðferðum hafi verið beitt á Íslandi um árabil, einkum á sviði náttúruvísinda, s.s. talningar á fuglum, selum og hvölum og eftirliti með rýrnun jökla. </w:t>
      </w:r>
    </w:p>
    <w:p w14:paraId="7EFA2893"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Helstu hvatar að borgaravísindum eru annars vegar að efla rannsóknir með því að gera gagnaöflun víðtækari og skilvirkari, og hins vegar að styrkja tengsl vísinda og samfélags með því að gera almenningi kleift að leggja raunverulegt framlag til þekkingarsköpunar.</w:t>
      </w:r>
    </w:p>
    <w:p w14:paraId="5DF37AC6"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Þátttaka almennings getur til dæmis falist í því að safna, skrá og miðla gögnum. Með slíkri virkni er oft hægt að safna mun umfangsmeiri og reglulegri gögnum og ná yfir stærri svæði en ella, þar sem hefðbundnar rannsóknir eru gjarnan takmarkaðar af tíma, mannafla og kostnaði. Þetta getur aukið þekkingu rannsakenda á viðfangsefninu, svo sem á ástandi vistkerfa og breytingum í umhverfi, sérstaklega þegar gögnum er safnað kerfisbundið og yfir lengri tíma.</w:t>
      </w:r>
    </w:p>
    <w:p w14:paraId="60B9E302"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Á sama tíma er æskilegt að virkja almenning vegna þess að þátttaka í rannsóknum getur aukið vísindalæsi, dýpkað skilning á viðfangsefnum og eflt meðvitund um samfélags- og umhverfismál. Hún getur einnig styrkt ábyrgðartilfinningu þátttakenda og vilja til að styðja við vernd og sjálfbærni. Þá skapar slík þátttaka vettvang fyrir samtal og gagnkvæm samskipti milli vísindafólks, hagaðila og almennings. Vísindafólk getur lært af staðbundinni þekkingu og reynslu fólks, á meðan þátttakendur öðlast nýja þekkingu og dýpri innsýn í rannsóknaferlið.</w:t>
      </w:r>
    </w:p>
    <w:p w14:paraId="56469ED7"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Það er lögbundið hlutverk háskóla  að stuðla að sköpun og miðlun þekkingar og færni til nemenda og samfélagsins alls. Mikilvægt er að auka enn frekar aðgengi almennings að vísindum og gera opinberum stofnunum kleift að sinna fræðslu um vísindi til skóla, félagasamtaka og almennings, t.d. til að efla þátttöku í borgaravísindum og kynna rannsóknir sem unnið er að, niðurstöður þeirra og vísindalega þekkingu.</w:t>
      </w:r>
    </w:p>
    <w:p w14:paraId="6E487326"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Markmið stefnu stjórnvalda um samfélagslega þátttöku í vísindum eru að:</w:t>
      </w:r>
    </w:p>
    <w:p w14:paraId="6C7658DC" w14:textId="77777777" w:rsidR="001C5477" w:rsidRPr="001C5477" w:rsidRDefault="001C5477" w:rsidP="001C5477">
      <w:pPr>
        <w:numPr>
          <w:ilvl w:val="0"/>
          <w:numId w:val="29"/>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Meginreglur og aðferðir til að virkja almenning í vísindastarfi séu þróaðar, þekktar og festar í sessi innan allra fræðigreina þar sem slíkt skiptir máli fyrir gæði og framþróun rannsókna.</w:t>
      </w:r>
    </w:p>
    <w:p w14:paraId="133BEB08" w14:textId="77777777" w:rsidR="001C5477" w:rsidRPr="001C5477" w:rsidRDefault="001C5477" w:rsidP="001C5477">
      <w:pPr>
        <w:numPr>
          <w:ilvl w:val="0"/>
          <w:numId w:val="29"/>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Háskólar og rannsóknastofnanir bjóði upp á aukinn aðferðafræðilegan stuðning og fræðslu-/vitundarvakningarátak fyrir rannsakendur um hvernig hægt sé að virkja almenning í vísindastarfi.</w:t>
      </w:r>
    </w:p>
    <w:p w14:paraId="7CB4562A" w14:textId="77777777" w:rsidR="001C5477" w:rsidRPr="001C5477" w:rsidRDefault="001C5477" w:rsidP="001C5477">
      <w:pPr>
        <w:numPr>
          <w:ilvl w:val="0"/>
          <w:numId w:val="29"/>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Rannsóknasjóðir og aðrar rannsóknafjármögnunarstofnanir þrói stefnu og matsviðmið um samstarf og þátttöku almennings í vísindum.</w:t>
      </w:r>
    </w:p>
    <w:p w14:paraId="2D5A754E" w14:textId="77777777" w:rsidR="001C5477" w:rsidRPr="001C5477" w:rsidRDefault="001C5477" w:rsidP="001C5477">
      <w:pPr>
        <w:numPr>
          <w:ilvl w:val="0"/>
          <w:numId w:val="29"/>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Opinberir aðilar auki vísindamiðlum til skóla, félagasamtaka og almennings.</w:t>
      </w:r>
    </w:p>
    <w:p w14:paraId="0253087B"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Hlutverk stjórnvalda og stofnana:</w:t>
      </w:r>
    </w:p>
    <w:p w14:paraId="467913AD"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Menningar-, nýsköpunar- og háskólaráðuneytið </w:t>
      </w:r>
      <w:r w:rsidRPr="001C5477">
        <w:rPr>
          <w:rFonts w:ascii="FiraGO Light" w:eastAsia="FiraGO Light" w:hAnsi="FiraGO Light" w:cs="Times New Roman"/>
          <w:kern w:val="0"/>
          <w14:ligatures w14:val="none"/>
        </w:rPr>
        <w:t>– mótar landsmarkmið og samræmir stefnu.</w:t>
      </w:r>
    </w:p>
    <w:p w14:paraId="2DF4A825"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lastRenderedPageBreak/>
        <w:t>Opinberir sjóðir og umsýsluaðilar</w:t>
      </w:r>
      <w:r w:rsidRPr="001C5477">
        <w:rPr>
          <w:rFonts w:ascii="FiraGO Light" w:eastAsia="FiraGO Light" w:hAnsi="FiraGO Light" w:cs="Times New Roman"/>
          <w:kern w:val="0"/>
          <w14:ligatures w14:val="none"/>
        </w:rPr>
        <w:t xml:space="preserve"> – móta stefnu og matsviðmið fyrir samstarf, samsköpun og þátttöku almennings í vísindastarfi.</w:t>
      </w:r>
    </w:p>
    <w:p w14:paraId="1DE36B2F"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Háskólar og </w:t>
      </w:r>
      <w:r w:rsidRPr="001C5477">
        <w:rPr>
          <w:rFonts w:ascii="FiraGO Light" w:eastAsia="FiraGO Light" w:hAnsi="FiraGO Light" w:cs="Times New Roman"/>
          <w:b/>
          <w:bCs/>
          <w:kern w:val="0"/>
          <w14:ligatures w14:val="none"/>
        </w:rPr>
        <w:t xml:space="preserve">opinberar </w:t>
      </w:r>
      <w:r w:rsidRPr="001C5477">
        <w:rPr>
          <w:rFonts w:ascii="FiraGO Light" w:eastAsia="FiraGO Light" w:hAnsi="FiraGO Light" w:cs="Times New Roman"/>
          <w:b/>
          <w:kern w:val="0"/>
          <w14:ligatures w14:val="none"/>
        </w:rPr>
        <w:t>rannsóknastofnanir</w:t>
      </w:r>
      <w:r w:rsidRPr="001C5477">
        <w:rPr>
          <w:rFonts w:ascii="FiraGO Light" w:eastAsia="FiraGO Light" w:hAnsi="FiraGO Light" w:cs="Times New Roman"/>
          <w:kern w:val="0"/>
          <w14:ligatures w14:val="none"/>
        </w:rPr>
        <w:t xml:space="preserve"> – þróa aðferðafræðilegan stuðning og standa fyrir fræðslu fyrir vísindafólk um hvernig hægt er að virkja almenning í vísindastarfi og setja sér stefnu um vísindamiðlun.</w:t>
      </w:r>
    </w:p>
    <w:p w14:paraId="3893B873" w14:textId="77777777" w:rsidR="001C5477" w:rsidRPr="001C5477" w:rsidRDefault="001C5477" w:rsidP="001C5477">
      <w:pPr>
        <w:rPr>
          <w:rFonts w:ascii="FiraGO Light" w:eastAsia="FiraGO Light" w:hAnsi="FiraGO Light" w:cs="Times New Roman"/>
          <w:kern w:val="0"/>
          <w14:ligatures w14:val="none"/>
        </w:rPr>
      </w:pPr>
    </w:p>
    <w:p w14:paraId="1617ED78" w14:textId="77777777" w:rsidR="001C5477" w:rsidRPr="001C5477" w:rsidRDefault="001C5477" w:rsidP="001C5477">
      <w:pPr>
        <w:keepNext/>
        <w:keepLines/>
        <w:spacing w:before="240" w:after="240"/>
        <w:ind w:left="360" w:hanging="360"/>
        <w:outlineLvl w:val="0"/>
        <w:rPr>
          <w:rFonts w:ascii="FiraGO Light" w:eastAsia="MS Gothic" w:hAnsi="FiraGO Light" w:cs="Times New Roman"/>
          <w:color w:val="67A3E6"/>
          <w:kern w:val="0"/>
          <w:sz w:val="32"/>
          <w:szCs w:val="32"/>
          <w14:ligatures w14:val="none"/>
        </w:rPr>
      </w:pPr>
      <w:bookmarkStart w:id="24" w:name="_Toc225764637"/>
      <w:r w:rsidRPr="001C5477">
        <w:rPr>
          <w:rFonts w:ascii="FiraGO Light" w:eastAsia="MS Gothic" w:hAnsi="FiraGO Light" w:cs="Times New Roman"/>
          <w:color w:val="67A3E6"/>
          <w:kern w:val="0"/>
          <w:sz w:val="32"/>
          <w:szCs w:val="32"/>
          <w14:ligatures w14:val="none"/>
        </w:rPr>
        <w:t>Ábyrg vísindi</w:t>
      </w:r>
      <w:bookmarkEnd w:id="24"/>
    </w:p>
    <w:p w14:paraId="2EFDD855"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Alþjóðasamskipti og -pólitík hafa breyst mikið á undanförnum árum. Sífellt fleiri svið samfélagsins hafa orðið að bregðast við nýjum ógnum og áhættum, þar á meðal vísindi og nýsköpun. Mikilvægt er að tryggja að alþjóðlegt samstarf, sem er ein af forsendum framfara, nýsköpunar og akademísks frelsis, sé </w:t>
      </w:r>
      <w:r w:rsidRPr="001C5477">
        <w:rPr>
          <w:rFonts w:ascii="FiraGO Light" w:eastAsia="FiraGO Light" w:hAnsi="FiraGO Light" w:cs="Times New Roman"/>
          <w:bCs/>
          <w:kern w:val="0"/>
          <w14:ligatures w14:val="none"/>
        </w:rPr>
        <w:t>eins opið og mögulegt, og eins lokað og nauðsyn krefur</w:t>
      </w:r>
      <w:r w:rsidRPr="001C5477">
        <w:rPr>
          <w:rFonts w:ascii="FiraGO Light" w:eastAsia="FiraGO Light" w:hAnsi="FiraGO Light" w:cs="Times New Roman"/>
          <w:kern w:val="0"/>
          <w14:ligatures w14:val="none"/>
        </w:rPr>
        <w:t>, þannig að rannsóknir verði áfram drifkraftur þróunar án þess að öryggi, heilindi eða grundvallarverðmæti samfélagsins séu í húfi. Þá er mikilvægt að siðferði í vísindum sé ávallt haft að leiðarljósi sem órjúfanlegur hluti ábyrgra vísinda og forsenda þess að rannsóknir og nýsköpun þjóni samfélaginu á ábyrgan og réttlátan hátt (sjá viðauka 3). Ábyrg alþjóðavæðing og rannsóknaöryggi eru þar af leiðandi kjarnaþættir í opnu vísinda- og nýsköpunarstarfi. Allir aðilar eiga að sjá sér hag í því að tryggja öryggi þekkingar, styrkja akademískt frelsi og skapa traust og stöðugt umhverfi fyrir alþjóðlegt samstarf, opnar og öruggar rannsóknir og sanngjarna nýtingu hugverka. Í síbreytilegu og flóknu alþjóðlegu umhverfi stendur rannsókna- og nýsköpunarstarf frammi fyrir margvíslegum ógnum, meðal annars:</w:t>
      </w:r>
    </w:p>
    <w:p w14:paraId="5B60F025" w14:textId="77777777" w:rsidR="001C5477" w:rsidRPr="001C5477" w:rsidRDefault="001C5477" w:rsidP="001C5477">
      <w:pPr>
        <w:numPr>
          <w:ilvl w:val="0"/>
          <w:numId w:val="31"/>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óæskilegum aðgangi og afskiptum af mikilvægri þekkingu, gögnum, hugverkum og tækni</w:t>
      </w:r>
    </w:p>
    <w:p w14:paraId="30E9AF48" w14:textId="77777777" w:rsidR="001C5477" w:rsidRPr="001C5477" w:rsidRDefault="001C5477" w:rsidP="001C5477">
      <w:pPr>
        <w:numPr>
          <w:ilvl w:val="0"/>
          <w:numId w:val="31"/>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utanaðkomandi áhrifum sem geta grafið undan sjálfstæði rannsókna og akademísku frelsi</w:t>
      </w:r>
    </w:p>
    <w:p w14:paraId="0FF62FF5" w14:textId="77777777" w:rsidR="001C5477" w:rsidRPr="001C5477" w:rsidRDefault="001C5477" w:rsidP="001C5477">
      <w:pPr>
        <w:numPr>
          <w:ilvl w:val="0"/>
          <w:numId w:val="31"/>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fjölþátta ógnum, t.d. netárásum, fjárfestingum og þar með áhrifum á mikilvæga rannsóknainnviði og íhlutun í lýðræðislega ferla og stofnanir </w:t>
      </w:r>
    </w:p>
    <w:p w14:paraId="729A7276" w14:textId="77777777" w:rsidR="001C5477" w:rsidRPr="001C5477" w:rsidRDefault="001C5477" w:rsidP="001C5477">
      <w:pPr>
        <w:numPr>
          <w:ilvl w:val="0"/>
          <w:numId w:val="31"/>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njósnum og hugverkaþjófnaði</w:t>
      </w:r>
    </w:p>
    <w:p w14:paraId="2A261C5E" w14:textId="77777777" w:rsidR="001C5477" w:rsidRPr="001C5477" w:rsidRDefault="001C5477" w:rsidP="001C5477">
      <w:pPr>
        <w:numPr>
          <w:ilvl w:val="0"/>
          <w:numId w:val="31"/>
        </w:numPr>
        <w:contextualSpacing/>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og misnotkun þekkingar gegn gildum lýðræðis, mannréttinda og réttarríkis, t.d. með upplýsingaóreiðu.</w:t>
      </w:r>
    </w:p>
    <w:p w14:paraId="131B1399"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Mikilvægt er að efla þekkingu og meðvitund um þessar áhættur og stíga skref í átt að ábyrgara alþjóðlegu samstarfi með þátttöku og í samstarfi stjórnvalda, stofnana, og einstaklinga. Gæta þarf að þeim lögbundnu reglum sem gilda hér á landi, s.s. reglugerð um eftirlit með flutningi á hlutum með tvíþætt notagildi </w:t>
      </w:r>
      <w:sdt>
        <w:sdtPr>
          <w:rPr>
            <w:rFonts w:ascii="FiraGO Light" w:eastAsia="FiraGO Light" w:hAnsi="FiraGO Light" w:cs="Times New Roman"/>
            <w:kern w:val="0"/>
            <w14:ligatures w14:val="none"/>
          </w:rPr>
          <w:id w:val="-1924800010"/>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 CITATION Uta23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(Utanríkisráðuneyti, 2023)</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xml:space="preserve">. Flestar nágrannaþjóðir Íslands hafa sett sér stefnu um þessi mál undir formerkjum rannsóknaöryggis, alþjóðavæðingar eða ábyrgra vísinda og Evrópusambandið hefur gefið út tilmæli </w:t>
      </w:r>
      <w:sdt>
        <w:sdtPr>
          <w:rPr>
            <w:rFonts w:ascii="FiraGO Light" w:eastAsia="FiraGO Light" w:hAnsi="FiraGO Light" w:cs="Times New Roman"/>
            <w:kern w:val="0"/>
            <w14:ligatures w14:val="none"/>
          </w:rPr>
          <w:id w:val="1727341559"/>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 CITATION Cou24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(Council of the European Union, 2024)</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xml:space="preserve">og mun leggja til leiðbeiningar og lágmarkskröfur vegna þátttöku í rannsókna- og nýsköpunaráætlunum sambandsins. </w:t>
      </w:r>
    </w:p>
    <w:p w14:paraId="10CB9912"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Markmið stefnu stjórnvalda um ábyrg vísindi eru að:</w:t>
      </w:r>
    </w:p>
    <w:p w14:paraId="6DBBFBC3" w14:textId="77777777" w:rsidR="001C5477" w:rsidRPr="001C5477" w:rsidRDefault="001C5477" w:rsidP="001C5477">
      <w:pPr>
        <w:numPr>
          <w:ilvl w:val="0"/>
          <w:numId w:val="12"/>
        </w:num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Tryggja öryggi rannsóknaumhverfisins með því að vernda rannsakendur, rannsókna- og </w:t>
      </w:r>
      <w:proofErr w:type="spellStart"/>
      <w:r w:rsidRPr="001C5477">
        <w:rPr>
          <w:rFonts w:ascii="FiraGO Light" w:eastAsia="FiraGO Light" w:hAnsi="FiraGO Light" w:cs="Times New Roman"/>
          <w:kern w:val="0"/>
          <w14:ligatures w14:val="none"/>
        </w:rPr>
        <w:t>tækniinnnviði</w:t>
      </w:r>
      <w:proofErr w:type="spellEnd"/>
      <w:r w:rsidRPr="001C5477">
        <w:rPr>
          <w:rFonts w:ascii="FiraGO Light" w:eastAsia="FiraGO Light" w:hAnsi="FiraGO Light" w:cs="Times New Roman"/>
          <w:kern w:val="0"/>
          <w14:ligatures w14:val="none"/>
        </w:rPr>
        <w:t>, gögn og hugverk.</w:t>
      </w:r>
    </w:p>
    <w:p w14:paraId="5FB658D5" w14:textId="77777777" w:rsidR="001C5477" w:rsidRPr="001C5477" w:rsidRDefault="001C5477" w:rsidP="001C5477">
      <w:pPr>
        <w:numPr>
          <w:ilvl w:val="0"/>
          <w:numId w:val="12"/>
        </w:num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Stuðla að ábyrgri alþjóðavæðingu með því að tryggja að alþjóðlegt samstarf byggi á sameiginlegum gildum, gagnsæi, gagnkvæmu trausti og traustum samningum.</w:t>
      </w:r>
    </w:p>
    <w:p w14:paraId="717AB9EB" w14:textId="77777777" w:rsidR="001C5477" w:rsidRPr="001C5477" w:rsidRDefault="001C5477" w:rsidP="001C5477">
      <w:pPr>
        <w:numPr>
          <w:ilvl w:val="0"/>
          <w:numId w:val="12"/>
        </w:num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Vernda akademískt frelsi, sjálfstæði rannsakenda, frumkvöðla og stofnana og styðja opin og örugg vísindi.</w:t>
      </w:r>
    </w:p>
    <w:p w14:paraId="0C3B64B6" w14:textId="77777777" w:rsidR="001C5477" w:rsidRPr="001C5477" w:rsidRDefault="001C5477" w:rsidP="001C5477">
      <w:pPr>
        <w:numPr>
          <w:ilvl w:val="0"/>
          <w:numId w:val="12"/>
        </w:num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lastRenderedPageBreak/>
        <w:t>Lágmarka áhættu með markvissum öryggisráðstöfunum án þess að kæfa framúrskarandi rannsóknir eða forðast viðkvæm viðfangsefni rannsókna.</w:t>
      </w:r>
    </w:p>
    <w:p w14:paraId="5D9342CD"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Til að ná markmiðum stefnunnar er mikilvægt að aðilar á öllum stigum rannsókna- og nýsköpunarsamfélagsins. stjórnvöld, styrkveitendur, stofnanir og rannsakendur, taki sameiginlega ábyrgð á verndun þekkingar og öryggi rannsókna, og að á milli þeirra ríki traust á sameiginlegum gildum akademísks frelsis og faglegra vinnubragða. Áhersla er lögð á að stofnanir og einstaklingar taki upplýstar ákvarðanir um alþjóða samstarf og geri viðeigandi ráðstafanir. Ábyrg alþjóðavæðing er liður í fullveldi í rannsóknum og vísindum og er grundvöllur fyrir því að tryggja hagsmuni þjóðarinnar til lengri tíma.</w:t>
      </w:r>
    </w:p>
    <w:p w14:paraId="7576A483"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Ábyrg alþjóðavæðing felur í sér að:</w:t>
      </w:r>
    </w:p>
    <w:p w14:paraId="639220F6" w14:textId="77777777" w:rsidR="001C5477" w:rsidRPr="001C5477" w:rsidRDefault="001C5477" w:rsidP="001C5477">
      <w:pPr>
        <w:numPr>
          <w:ilvl w:val="0"/>
          <w:numId w:val="14"/>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alþjóðlegt samstarf sé skipulagt og metið með hliðsjón af áhættu, sérstaklega á viðkvæmum sviðum og í tengslum við tvíþætt notagildi, en einnig í tengslum við móttöku gesta og inntöku nemenda í rannsóknatengdu námi,</w:t>
      </w:r>
    </w:p>
    <w:p w14:paraId="78076271" w14:textId="77777777" w:rsidR="001C5477" w:rsidRPr="001C5477" w:rsidRDefault="001C5477" w:rsidP="001C5477">
      <w:pPr>
        <w:numPr>
          <w:ilvl w:val="0"/>
          <w:numId w:val="14"/>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rannsóknasamstarf og tækniyfirfærsla fari fram á grundvelli sanngjarnra og gagnsærra samninga sem vernda íslenska hagsmuni,</w:t>
      </w:r>
    </w:p>
    <w:p w14:paraId="4E588A87" w14:textId="77777777" w:rsidR="001C5477" w:rsidRPr="001C5477" w:rsidRDefault="001C5477" w:rsidP="001C5477">
      <w:pPr>
        <w:numPr>
          <w:ilvl w:val="0"/>
          <w:numId w:val="14"/>
        </w:num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leitast sé við að samræma íslenskar verklagsreglur/kröfur/leiðbeiningar við það sem þekkist á Norðurlöndum og í Evrópu</w:t>
      </w:r>
    </w:p>
    <w:p w14:paraId="35C73216"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Til að hrinda stefnunni í framkvæmd skulu eftirtaldar áherslur og aðgerðir njóta forgangs:</w:t>
      </w:r>
    </w:p>
    <w:p w14:paraId="35D9560D" w14:textId="77777777" w:rsidR="001C5477" w:rsidRPr="001C5477" w:rsidRDefault="001C5477" w:rsidP="001C5477">
      <w:pPr>
        <w:numPr>
          <w:ilvl w:val="0"/>
          <w:numId w:val="18"/>
        </w:numPr>
        <w:spacing w:after="0"/>
        <w:rPr>
          <w:rFonts w:ascii="FiraGO Light" w:eastAsia="FiraGO Light" w:hAnsi="FiraGO Light" w:cs="Times New Roman"/>
          <w:kern w:val="0"/>
          <w14:ligatures w14:val="none"/>
        </w:rPr>
      </w:pPr>
      <w:r w:rsidRPr="001C5477">
        <w:rPr>
          <w:rFonts w:ascii="FiraGO Light" w:eastAsia="FiraGO Light" w:hAnsi="FiraGO Light" w:cs="Times New Roman"/>
          <w:bCs/>
          <w:kern w:val="0"/>
          <w14:ligatures w14:val="none"/>
        </w:rPr>
        <w:t xml:space="preserve">Greining á stöðu mála í íslensku rannsóknarumhverfi </w:t>
      </w:r>
      <w:r w:rsidRPr="001C5477">
        <w:rPr>
          <w:rFonts w:ascii="FiraGO Light" w:eastAsia="FiraGO Light" w:hAnsi="FiraGO Light" w:cs="Times New Roman"/>
          <w:kern w:val="0"/>
          <w14:ligatures w14:val="none"/>
        </w:rPr>
        <w:t>þar sem miklar alþjóðlegar og öryggistengdar áhættur eru til staðar, þar með talið þar sem notagildi rannsókna getur verið tvíþætt, borgaralegt og hernaðarlegt.</w:t>
      </w:r>
    </w:p>
    <w:p w14:paraId="6DC70550" w14:textId="77777777" w:rsidR="001C5477" w:rsidRPr="001C5477" w:rsidRDefault="001C5477" w:rsidP="001C5477">
      <w:pPr>
        <w:numPr>
          <w:ilvl w:val="0"/>
          <w:numId w:val="18"/>
        </w:numPr>
        <w:spacing w:after="0"/>
        <w:rPr>
          <w:rFonts w:ascii="FiraGO Light" w:eastAsia="FiraGO Light" w:hAnsi="FiraGO Light" w:cs="Times New Roman"/>
          <w:bCs/>
          <w:kern w:val="0"/>
          <w14:ligatures w14:val="none"/>
        </w:rPr>
      </w:pPr>
      <w:r w:rsidRPr="001C5477">
        <w:rPr>
          <w:rFonts w:ascii="FiraGO Light" w:eastAsia="FiraGO Light" w:hAnsi="FiraGO Light" w:cs="Times New Roman"/>
          <w:bCs/>
          <w:kern w:val="0"/>
          <w14:ligatures w14:val="none"/>
        </w:rPr>
        <w:t>Samstarf UTN og MNH við að byggja upp skilning á flóknum áhættuþáttum alþjóðasamstarfs og tækniyfirfærslu.</w:t>
      </w:r>
    </w:p>
    <w:p w14:paraId="0723D10A" w14:textId="77777777" w:rsidR="001C5477" w:rsidRPr="001C5477" w:rsidRDefault="001C5477" w:rsidP="001C5477">
      <w:pPr>
        <w:numPr>
          <w:ilvl w:val="0"/>
          <w:numId w:val="18"/>
        </w:numPr>
        <w:spacing w:after="0"/>
        <w:rPr>
          <w:rFonts w:ascii="FiraGO Light" w:eastAsia="FiraGO Light" w:hAnsi="FiraGO Light" w:cs="Times New Roman"/>
          <w:bCs/>
          <w:kern w:val="0"/>
          <w14:ligatures w14:val="none"/>
        </w:rPr>
      </w:pPr>
      <w:r w:rsidRPr="001C5477">
        <w:rPr>
          <w:rFonts w:ascii="FiraGO Light" w:eastAsia="FiraGO Light" w:hAnsi="FiraGO Light" w:cs="Times New Roman"/>
          <w:bCs/>
          <w:kern w:val="0"/>
          <w14:ligatures w14:val="none"/>
        </w:rPr>
        <w:t>Þróun sniðmáta fyrir áhættusjálfsmat, áreiðanleikakannanir og öryggisáætlanir með lágmarkskröfum sem allar stofnanir geta nýtt, óháð stærð. Sniðmátin taka meðal annars til aðgangstakmarkana, meðhöndlunar gagna og mannauðsmála.</w:t>
      </w:r>
    </w:p>
    <w:p w14:paraId="04173398" w14:textId="77777777" w:rsidR="001C5477" w:rsidRPr="001C5477" w:rsidRDefault="001C5477" w:rsidP="001C5477">
      <w:pPr>
        <w:numPr>
          <w:ilvl w:val="0"/>
          <w:numId w:val="18"/>
        </w:numPr>
        <w:spacing w:after="0"/>
        <w:rPr>
          <w:rFonts w:ascii="FiraGO Light" w:eastAsia="FiraGO Light" w:hAnsi="FiraGO Light" w:cs="Times New Roman"/>
          <w:bCs/>
          <w:kern w:val="0"/>
          <w14:ligatures w14:val="none"/>
        </w:rPr>
      </w:pPr>
      <w:r w:rsidRPr="001C5477">
        <w:rPr>
          <w:rFonts w:ascii="FiraGO Light" w:eastAsia="FiraGO Light" w:hAnsi="FiraGO Light" w:cs="Times New Roman"/>
          <w:bCs/>
          <w:kern w:val="0"/>
          <w14:ligatures w14:val="none"/>
        </w:rPr>
        <w:t>Kröfur í umsóknum í innlenda rannsókna- og nýsköpunarsjóði um hvernig dregið verði úr áhættu.</w:t>
      </w:r>
    </w:p>
    <w:p w14:paraId="09230239" w14:textId="77777777" w:rsidR="001C5477" w:rsidRPr="001C5477" w:rsidRDefault="001C5477" w:rsidP="001C5477">
      <w:pPr>
        <w:numPr>
          <w:ilvl w:val="0"/>
          <w:numId w:val="18"/>
        </w:numPr>
        <w:spacing w:after="0"/>
        <w:rPr>
          <w:rFonts w:ascii="FiraGO Light" w:eastAsia="FiraGO Light" w:hAnsi="FiraGO Light" w:cs="Times New Roman"/>
          <w:bCs/>
          <w:kern w:val="0"/>
          <w14:ligatures w14:val="none"/>
        </w:rPr>
      </w:pPr>
      <w:r w:rsidRPr="001C5477">
        <w:rPr>
          <w:rFonts w:ascii="FiraGO Light" w:eastAsia="FiraGO Light" w:hAnsi="FiraGO Light" w:cs="Times New Roman"/>
          <w:bCs/>
          <w:kern w:val="0"/>
          <w14:ligatures w14:val="none"/>
        </w:rPr>
        <w:t xml:space="preserve">Námskeið og fræðsla fyrir vísindafólk, leiðbeinendur og </w:t>
      </w:r>
      <w:r w:rsidRPr="001C5477">
        <w:rPr>
          <w:rFonts w:ascii="FiraGO Light" w:eastAsia="FiraGO Light" w:hAnsi="FiraGO Light" w:cs="Times New Roman"/>
          <w:kern w:val="0"/>
          <w14:ligatures w14:val="none"/>
        </w:rPr>
        <w:t xml:space="preserve">starfsfólk </w:t>
      </w:r>
      <w:r w:rsidRPr="001C5477">
        <w:rPr>
          <w:rFonts w:ascii="FiraGO Light" w:eastAsia="FiraGO Light" w:hAnsi="FiraGO Light" w:cs="Times New Roman"/>
          <w:bCs/>
          <w:kern w:val="0"/>
          <w14:ligatures w14:val="none"/>
        </w:rPr>
        <w:t>stoðþjónustu.</w:t>
      </w:r>
    </w:p>
    <w:p w14:paraId="1F18FA6F" w14:textId="77777777" w:rsidR="001C5477" w:rsidRPr="001C5477" w:rsidRDefault="001C5477" w:rsidP="001C5477">
      <w:pPr>
        <w:numPr>
          <w:ilvl w:val="0"/>
          <w:numId w:val="18"/>
        </w:numPr>
        <w:spacing w:after="0"/>
        <w:rPr>
          <w:rFonts w:ascii="FiraGO Light" w:eastAsia="FiraGO Light" w:hAnsi="FiraGO Light" w:cs="Times New Roman"/>
          <w:bCs/>
          <w:kern w:val="0"/>
          <w14:ligatures w14:val="none"/>
        </w:rPr>
      </w:pPr>
      <w:r w:rsidRPr="001C5477">
        <w:rPr>
          <w:rFonts w:ascii="FiraGO Light" w:eastAsia="FiraGO Light" w:hAnsi="FiraGO Light" w:cs="Times New Roman"/>
          <w:bCs/>
          <w:kern w:val="0"/>
          <w14:ligatures w14:val="none"/>
        </w:rPr>
        <w:t>Uppbygging innviða og regluverks um örugga gagnameðferð og útflutningseftirlit, sem tekur mið af þjóðaröryggi og mikilvægum innviðum.</w:t>
      </w:r>
    </w:p>
    <w:p w14:paraId="1C4C30DE" w14:textId="77777777" w:rsidR="001C5477" w:rsidRPr="001C5477" w:rsidRDefault="001C5477" w:rsidP="001C5477">
      <w:pPr>
        <w:numPr>
          <w:ilvl w:val="0"/>
          <w:numId w:val="18"/>
        </w:numPr>
        <w:rPr>
          <w:rFonts w:ascii="FiraGO Light" w:eastAsia="FiraGO Light" w:hAnsi="FiraGO Light" w:cs="Times New Roman"/>
          <w:kern w:val="0"/>
          <w14:ligatures w14:val="none"/>
        </w:rPr>
      </w:pPr>
      <w:r w:rsidRPr="001C5477">
        <w:rPr>
          <w:rFonts w:ascii="FiraGO Light" w:eastAsia="FiraGO Light" w:hAnsi="FiraGO Light" w:cs="Times New Roman"/>
          <w:bCs/>
          <w:kern w:val="0"/>
          <w14:ligatures w14:val="none"/>
        </w:rPr>
        <w:t>Uppsetning rýniferla fyrir erlenda aðila sem óska eftir aðgangi að viðkvæmum íslenskum gögnum eða þekkingu</w:t>
      </w:r>
      <w:r w:rsidRPr="001C5477">
        <w:rPr>
          <w:rFonts w:ascii="FiraGO Light" w:eastAsia="FiraGO Light" w:hAnsi="FiraGO Light" w:cs="Times New Roman"/>
          <w:kern w:val="0"/>
          <w14:ligatures w14:val="none"/>
        </w:rPr>
        <w:t>, með áherslu á gagnsæi, jafnræði og vernd hagsmuna.</w:t>
      </w:r>
    </w:p>
    <w:p w14:paraId="31FB857F" w14:textId="77777777" w:rsidR="001C5477" w:rsidRPr="001C5477" w:rsidRDefault="001C5477" w:rsidP="001C5477">
      <w:pPr>
        <w:rPr>
          <w:rFonts w:ascii="FiraGO Light" w:eastAsia="FiraGO Light" w:hAnsi="FiraGO Light" w:cs="Times New Roman"/>
          <w:b/>
          <w:bCs/>
          <w:kern w:val="0"/>
          <w14:ligatures w14:val="none"/>
        </w:rPr>
      </w:pPr>
      <w:r w:rsidRPr="001C5477">
        <w:rPr>
          <w:rFonts w:ascii="FiraGO Light" w:eastAsia="FiraGO Light" w:hAnsi="FiraGO Light" w:cs="Times New Roman"/>
          <w:b/>
          <w:bCs/>
          <w:kern w:val="0"/>
          <w14:ligatures w14:val="none"/>
        </w:rPr>
        <w:t>Hlutverk stjórnvalda og stofnana:</w:t>
      </w:r>
    </w:p>
    <w:p w14:paraId="193D329B" w14:textId="77777777" w:rsidR="001C5477" w:rsidRPr="001C5477" w:rsidRDefault="001C5477" w:rsidP="001C5477">
      <w:pPr>
        <w:rPr>
          <w:rFonts w:ascii="FiraGO Light" w:eastAsia="FiraGO Light" w:hAnsi="FiraGO Light" w:cs="Times New Roman"/>
          <w:bCs/>
          <w:kern w:val="0"/>
          <w14:ligatures w14:val="none"/>
        </w:rPr>
      </w:pPr>
      <w:r w:rsidRPr="001C5477">
        <w:rPr>
          <w:rFonts w:ascii="FiraGO Light" w:eastAsia="FiraGO Light" w:hAnsi="FiraGO Light" w:cs="Times New Roman"/>
          <w:b/>
          <w:bCs/>
          <w:kern w:val="0"/>
          <w14:ligatures w14:val="none"/>
        </w:rPr>
        <w:t xml:space="preserve">Menningar-, nýsköpunar- og háskólaráðuneyti í samvinnu við utanríkisráðuneyti og aðra hagaðila - </w:t>
      </w:r>
      <w:r w:rsidRPr="001C5477">
        <w:rPr>
          <w:rFonts w:ascii="FiraGO Light" w:eastAsia="FiraGO Light" w:hAnsi="FiraGO Light" w:cs="Times New Roman"/>
          <w:bCs/>
          <w:kern w:val="0"/>
          <w14:ligatures w14:val="none"/>
        </w:rPr>
        <w:t>Setja landsstefnu og leiðbeiningar um ábyrga alþjóðavæðingu og rannsóknaöryggi, með skýrum lágmarkskröfum til stofnana, auk þess að:</w:t>
      </w:r>
    </w:p>
    <w:p w14:paraId="5BCB1323" w14:textId="77777777" w:rsidR="001C5477" w:rsidRPr="001C5477" w:rsidRDefault="001C5477" w:rsidP="001C5477">
      <w:pPr>
        <w:numPr>
          <w:ilvl w:val="0"/>
          <w:numId w:val="16"/>
        </w:numPr>
        <w:spacing w:after="0"/>
        <w:rPr>
          <w:rFonts w:ascii="FiraGO Light" w:eastAsia="FiraGO Light" w:hAnsi="FiraGO Light" w:cs="Times New Roman"/>
          <w:kern w:val="0"/>
          <w14:ligatures w14:val="none"/>
        </w:rPr>
      </w:pPr>
      <w:r w:rsidRPr="001C5477">
        <w:rPr>
          <w:rFonts w:ascii="FiraGO Light" w:eastAsia="FiraGO Light" w:hAnsi="FiraGO Light" w:cs="Times New Roman"/>
          <w:bCs/>
          <w:kern w:val="0"/>
          <w14:ligatures w14:val="none"/>
        </w:rPr>
        <w:t>Koma á fót samhæfingarhópi með fulltrúum</w:t>
      </w:r>
      <w:r w:rsidRPr="001C5477">
        <w:rPr>
          <w:rFonts w:ascii="FiraGO Light" w:eastAsia="FiraGO Light" w:hAnsi="FiraGO Light" w:cs="Times New Roman"/>
          <w:kern w:val="0"/>
          <w14:ligatures w14:val="none"/>
        </w:rPr>
        <w:t xml:space="preserve"> frá stjórnvöldum, rannsóknastofnunum og styrkveitendum sem:</w:t>
      </w:r>
    </w:p>
    <w:p w14:paraId="18AA13B6" w14:textId="77777777" w:rsidR="001C5477" w:rsidRPr="001C5477" w:rsidRDefault="001C5477" w:rsidP="001C5477">
      <w:pPr>
        <w:numPr>
          <w:ilvl w:val="1"/>
          <w:numId w:val="16"/>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mótar leiðbeiningar fyrir stofnanir og einstaklinga,</w:t>
      </w:r>
    </w:p>
    <w:p w14:paraId="4FC2F978" w14:textId="77777777" w:rsidR="001C5477" w:rsidRPr="001C5477" w:rsidRDefault="001C5477" w:rsidP="001C5477">
      <w:pPr>
        <w:numPr>
          <w:ilvl w:val="1"/>
          <w:numId w:val="16"/>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samræmir áhættumat og áreiðanleikakannanir við evrópsk viðmið,</w:t>
      </w:r>
    </w:p>
    <w:p w14:paraId="05E94DF5" w14:textId="77777777" w:rsidR="001C5477" w:rsidRPr="001C5477" w:rsidRDefault="001C5477" w:rsidP="001C5477">
      <w:pPr>
        <w:numPr>
          <w:ilvl w:val="1"/>
          <w:numId w:val="16"/>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og tryggir að íslenskt umhverfi þróist í takt við nágrannaríkin, sérstaklega Norðurlönd.</w:t>
      </w:r>
    </w:p>
    <w:p w14:paraId="62606FEA" w14:textId="77777777" w:rsidR="001C5477" w:rsidRPr="001C5477" w:rsidRDefault="001C5477" w:rsidP="001C5477">
      <w:pPr>
        <w:numPr>
          <w:ilvl w:val="0"/>
          <w:numId w:val="16"/>
        </w:numPr>
        <w:spacing w:after="0"/>
        <w:rPr>
          <w:rFonts w:ascii="FiraGO Light" w:eastAsia="FiraGO Light" w:hAnsi="FiraGO Light" w:cs="Times New Roman"/>
          <w:kern w:val="0"/>
          <w14:ligatures w14:val="none"/>
        </w:rPr>
      </w:pPr>
      <w:r w:rsidRPr="001C5477">
        <w:rPr>
          <w:rFonts w:ascii="FiraGO Light" w:eastAsia="FiraGO Light" w:hAnsi="FiraGO Light" w:cs="Times New Roman"/>
          <w:bCs/>
          <w:kern w:val="0"/>
          <w14:ligatures w14:val="none"/>
        </w:rPr>
        <w:t>Tilnefna landstengilið fyrir rannsóknaöryggi, t.d.</w:t>
      </w:r>
      <w:r w:rsidRPr="001C5477">
        <w:rPr>
          <w:rFonts w:ascii="FiraGO Light" w:eastAsia="FiraGO Light" w:hAnsi="FiraGO Light" w:cs="Times New Roman"/>
          <w:kern w:val="0"/>
          <w14:ligatures w14:val="none"/>
        </w:rPr>
        <w:t xml:space="preserve"> hjá Rannís eða innan stjórnarráðsins, sem:</w:t>
      </w:r>
    </w:p>
    <w:p w14:paraId="28B261E4" w14:textId="77777777" w:rsidR="001C5477" w:rsidRPr="001C5477" w:rsidRDefault="001C5477" w:rsidP="001C5477">
      <w:pPr>
        <w:numPr>
          <w:ilvl w:val="1"/>
          <w:numId w:val="16"/>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lastRenderedPageBreak/>
        <w:t>veitir stofnunum ráðgjöf,</w:t>
      </w:r>
    </w:p>
    <w:p w14:paraId="5E62214C" w14:textId="77777777" w:rsidR="001C5477" w:rsidRPr="001C5477" w:rsidRDefault="001C5477" w:rsidP="001C5477">
      <w:pPr>
        <w:numPr>
          <w:ilvl w:val="1"/>
          <w:numId w:val="16"/>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uppfærir leiðbeiningar,</w:t>
      </w:r>
    </w:p>
    <w:p w14:paraId="75A446A9" w14:textId="77777777" w:rsidR="001C5477" w:rsidRPr="001C5477" w:rsidRDefault="001C5477" w:rsidP="001C5477">
      <w:pPr>
        <w:numPr>
          <w:ilvl w:val="1"/>
          <w:numId w:val="16"/>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tekur á móti atvikatilkynningum og greinir atvik,</w:t>
      </w:r>
    </w:p>
    <w:p w14:paraId="3A37AA5F" w14:textId="77777777" w:rsidR="001C5477" w:rsidRPr="001C5477" w:rsidRDefault="001C5477" w:rsidP="001C5477">
      <w:pPr>
        <w:numPr>
          <w:ilvl w:val="1"/>
          <w:numId w:val="16"/>
        </w:num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og hefur yfirsýn yfir kröfur og þróun í alþjóðlegu samstarfi.</w:t>
      </w:r>
    </w:p>
    <w:p w14:paraId="048FC46C"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Opinberir sjóðir og umsýsluaðilar - </w:t>
      </w:r>
      <w:r w:rsidRPr="001C5477">
        <w:rPr>
          <w:rFonts w:ascii="FiraGO Light" w:eastAsia="FiraGO Light" w:hAnsi="FiraGO Light" w:cs="Times New Roman"/>
          <w:kern w:val="0"/>
          <w14:ligatures w14:val="none"/>
        </w:rPr>
        <w:t>gera kröfu um rannsóknaöryggisáætlun með styrkumsóknum, sambærilega og gagnastjórnunaráætlanir í dag, þar sem við á, veita umsækjendum leiðbeiningar og sniðmát fyrir áhættumat og áreiðanleikakönnun, og meta styrkveitingar með hliðsjón af styrkleika rannsóknaumhverfis og ferla stofnunar í öryggis- og áhættustýringu.</w:t>
      </w:r>
    </w:p>
    <w:p w14:paraId="1A6F28C5"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b/>
          <w:kern w:val="0"/>
          <w14:ligatures w14:val="none"/>
        </w:rPr>
        <w:t xml:space="preserve">Háskólar og </w:t>
      </w:r>
      <w:r w:rsidRPr="001C5477">
        <w:rPr>
          <w:rFonts w:ascii="FiraGO Light" w:eastAsia="FiraGO Light" w:hAnsi="FiraGO Light" w:cs="Times New Roman"/>
          <w:b/>
          <w:bCs/>
          <w:kern w:val="0"/>
          <w14:ligatures w14:val="none"/>
        </w:rPr>
        <w:t xml:space="preserve">opinberar </w:t>
      </w:r>
      <w:r w:rsidRPr="001C5477">
        <w:rPr>
          <w:rFonts w:ascii="FiraGO Light" w:eastAsia="FiraGO Light" w:hAnsi="FiraGO Light" w:cs="Times New Roman"/>
          <w:b/>
          <w:kern w:val="0"/>
          <w14:ligatures w14:val="none"/>
        </w:rPr>
        <w:t>rannsóknastofnanir</w:t>
      </w:r>
      <w:r w:rsidRPr="001C5477">
        <w:rPr>
          <w:rFonts w:ascii="FiraGO Light" w:eastAsia="FiraGO Light" w:hAnsi="FiraGO Light" w:cs="Times New Roman"/>
          <w:kern w:val="0"/>
          <w14:ligatures w14:val="none"/>
        </w:rPr>
        <w:t xml:space="preserve"> – </w:t>
      </w:r>
      <w:r w:rsidRPr="001C5477">
        <w:rPr>
          <w:rFonts w:ascii="FiraGO Light" w:eastAsia="FiraGO Light" w:hAnsi="FiraGO Light" w:cs="Times New Roman"/>
          <w:bCs/>
          <w:kern w:val="0"/>
          <w14:ligatures w14:val="none"/>
        </w:rPr>
        <w:t>móta skýra stefnu um rannsóknaöryggi og ábyrga alþjóðavæðingu</w:t>
      </w:r>
      <w:r w:rsidRPr="001C5477">
        <w:rPr>
          <w:rFonts w:ascii="FiraGO Light" w:eastAsia="FiraGO Light" w:hAnsi="FiraGO Light" w:cs="Times New Roman"/>
          <w:kern w:val="0"/>
          <w14:ligatures w14:val="none"/>
        </w:rPr>
        <w:t>, sem hluta af heildarstefnu stofnunarinnar og:</w:t>
      </w:r>
    </w:p>
    <w:p w14:paraId="357BD69F" w14:textId="77777777" w:rsidR="001C5477" w:rsidRPr="001C5477" w:rsidRDefault="001C5477" w:rsidP="001C5477">
      <w:pPr>
        <w:numPr>
          <w:ilvl w:val="0"/>
          <w:numId w:val="15"/>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Hafi yfirlit yfir allt alþjóðlegt samstarf og samninga.</w:t>
      </w:r>
    </w:p>
    <w:p w14:paraId="6AE56F6B" w14:textId="77777777" w:rsidR="001C5477" w:rsidRPr="001C5477" w:rsidRDefault="001C5477" w:rsidP="001C5477">
      <w:pPr>
        <w:numPr>
          <w:ilvl w:val="0"/>
          <w:numId w:val="15"/>
        </w:numPr>
        <w:spacing w:after="0"/>
        <w:rPr>
          <w:rFonts w:ascii="FiraGO Light" w:eastAsia="FiraGO Light" w:hAnsi="FiraGO Light" w:cs="Times New Roman"/>
          <w:kern w:val="0"/>
          <w14:ligatures w14:val="none"/>
        </w:rPr>
      </w:pPr>
      <w:r w:rsidRPr="001C5477">
        <w:rPr>
          <w:rFonts w:ascii="FiraGO Light" w:eastAsia="FiraGO Light" w:hAnsi="FiraGO Light" w:cs="Times New Roman"/>
          <w:bCs/>
          <w:kern w:val="0"/>
          <w14:ligatures w14:val="none"/>
        </w:rPr>
        <w:t>Kortleggi rannsóknasvið með aukinni áhættu,</w:t>
      </w:r>
      <w:r w:rsidRPr="001C5477">
        <w:rPr>
          <w:rFonts w:ascii="FiraGO Light" w:eastAsia="FiraGO Light" w:hAnsi="FiraGO Light" w:cs="Times New Roman"/>
          <w:kern w:val="0"/>
          <w14:ligatures w14:val="none"/>
        </w:rPr>
        <w:t xml:space="preserve"> þar á meðal svið sem tengjast tvíþættu notagildi, viðkvæmum gögnum og mikilvægum innviðum.</w:t>
      </w:r>
    </w:p>
    <w:p w14:paraId="7EF05E05" w14:textId="77777777" w:rsidR="001C5477" w:rsidRPr="001C5477" w:rsidRDefault="001C5477" w:rsidP="001C5477">
      <w:pPr>
        <w:numPr>
          <w:ilvl w:val="0"/>
          <w:numId w:val="15"/>
        </w:numPr>
        <w:spacing w:after="0"/>
        <w:rPr>
          <w:rFonts w:ascii="FiraGO Light" w:eastAsia="FiraGO Light" w:hAnsi="FiraGO Light" w:cs="Times New Roman"/>
          <w:kern w:val="0"/>
          <w14:ligatures w14:val="none"/>
        </w:rPr>
      </w:pPr>
      <w:r w:rsidRPr="001C5477">
        <w:rPr>
          <w:rFonts w:ascii="FiraGO Light" w:eastAsia="FiraGO Light" w:hAnsi="FiraGO Light" w:cs="Times New Roman"/>
          <w:bCs/>
          <w:kern w:val="0"/>
          <w14:ligatures w14:val="none"/>
        </w:rPr>
        <w:t>Innleiði ferla fyrir áhættumat og áreiðanleikakönnun á rannsakendum, þ.m.t. doktorsnemum, og öðrum samstarfsaðilum, verkefnum og fjármögnun, í samræmi við lágmarkskröfur</w:t>
      </w:r>
      <w:r w:rsidRPr="001C5477">
        <w:rPr>
          <w:rFonts w:ascii="FiraGO Light" w:eastAsia="FiraGO Light" w:hAnsi="FiraGO Light" w:cs="Times New Roman"/>
          <w:kern w:val="0"/>
          <w14:ligatures w14:val="none"/>
        </w:rPr>
        <w:t xml:space="preserve"> á landsvísu.</w:t>
      </w:r>
    </w:p>
    <w:p w14:paraId="6653D349" w14:textId="77777777" w:rsidR="001C5477" w:rsidRPr="001C5477" w:rsidRDefault="001C5477" w:rsidP="001C5477">
      <w:pPr>
        <w:numPr>
          <w:ilvl w:val="0"/>
          <w:numId w:val="15"/>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Móti leiðbeiningar fyrir vísindafólk á faraldsfæti til að tryggja líkamlegt og stafrænt öryggi.</w:t>
      </w:r>
    </w:p>
    <w:p w14:paraId="38DD7FE5" w14:textId="77777777" w:rsidR="001C5477" w:rsidRPr="001C5477" w:rsidRDefault="001C5477" w:rsidP="001C5477">
      <w:pPr>
        <w:numPr>
          <w:ilvl w:val="0"/>
          <w:numId w:val="15"/>
        </w:numPr>
        <w:spacing w:after="0"/>
        <w:rPr>
          <w:rFonts w:ascii="FiraGO Light" w:eastAsia="FiraGO Light" w:hAnsi="FiraGO Light" w:cs="Times New Roman"/>
          <w:kern w:val="0"/>
          <w14:ligatures w14:val="none"/>
        </w:rPr>
      </w:pPr>
      <w:r w:rsidRPr="001C5477">
        <w:rPr>
          <w:rFonts w:ascii="FiraGO Light" w:eastAsia="FiraGO Light" w:hAnsi="FiraGO Light" w:cs="Times New Roman"/>
          <w:bCs/>
          <w:kern w:val="0"/>
          <w14:ligatures w14:val="none"/>
        </w:rPr>
        <w:t>Tryggi örugga gagnainnviða og netöryggi.</w:t>
      </w:r>
    </w:p>
    <w:p w14:paraId="24804F02" w14:textId="77777777" w:rsidR="001C5477" w:rsidRPr="001C5477" w:rsidRDefault="001C5477" w:rsidP="001C5477">
      <w:pPr>
        <w:numPr>
          <w:ilvl w:val="0"/>
          <w:numId w:val="15"/>
        </w:numPr>
        <w:spacing w:after="0"/>
        <w:rPr>
          <w:rFonts w:ascii="FiraGO Light" w:eastAsia="FiraGO Light" w:hAnsi="FiraGO Light" w:cs="Times New Roman"/>
          <w:bCs/>
          <w:kern w:val="0"/>
          <w14:ligatures w14:val="none"/>
        </w:rPr>
      </w:pPr>
      <w:r w:rsidRPr="001C5477">
        <w:rPr>
          <w:rFonts w:ascii="FiraGO Light" w:eastAsia="FiraGO Light" w:hAnsi="FiraGO Light" w:cs="Times New Roman"/>
          <w:bCs/>
          <w:kern w:val="0"/>
          <w14:ligatures w14:val="none"/>
        </w:rPr>
        <w:t>Skipi tengilið fyrir rannsóknaöryggi sem styður rannsakendur og stoðþjónustu, heldur utan um fræðslu og tekur við tilkynningum um atvik.</w:t>
      </w:r>
    </w:p>
    <w:p w14:paraId="6963B8E5" w14:textId="77777777" w:rsidR="001C5477" w:rsidRPr="001C5477" w:rsidRDefault="001C5477" w:rsidP="001C5477">
      <w:pPr>
        <w:numPr>
          <w:ilvl w:val="0"/>
          <w:numId w:val="15"/>
        </w:numPr>
        <w:spacing w:after="0"/>
        <w:rPr>
          <w:rFonts w:ascii="FiraGO Light" w:eastAsia="FiraGO Light" w:hAnsi="FiraGO Light" w:cs="Times New Roman"/>
          <w:bCs/>
          <w:kern w:val="0"/>
          <w14:ligatures w14:val="none"/>
        </w:rPr>
      </w:pPr>
      <w:r w:rsidRPr="001C5477">
        <w:rPr>
          <w:rFonts w:ascii="FiraGO Light" w:eastAsia="FiraGO Light" w:hAnsi="FiraGO Light" w:cs="Times New Roman"/>
          <w:bCs/>
          <w:kern w:val="0"/>
          <w14:ligatures w14:val="none"/>
        </w:rPr>
        <w:t>Styðji við þjálfun og fræðslu fyrir:</w:t>
      </w:r>
    </w:p>
    <w:p w14:paraId="31B919BC" w14:textId="77777777" w:rsidR="001C5477" w:rsidRPr="001C5477" w:rsidRDefault="001C5477" w:rsidP="001C5477">
      <w:pPr>
        <w:numPr>
          <w:ilvl w:val="1"/>
          <w:numId w:val="15"/>
        </w:numPr>
        <w:spacing w:after="0"/>
        <w:rPr>
          <w:rFonts w:ascii="FiraGO Light" w:eastAsia="FiraGO Light" w:hAnsi="FiraGO Light" w:cs="Times New Roman"/>
          <w:bCs/>
          <w:kern w:val="0"/>
          <w14:ligatures w14:val="none"/>
        </w:rPr>
      </w:pPr>
      <w:r w:rsidRPr="001C5477">
        <w:rPr>
          <w:rFonts w:ascii="FiraGO Light" w:eastAsia="FiraGO Light" w:hAnsi="FiraGO Light" w:cs="Times New Roman"/>
          <w:bCs/>
          <w:kern w:val="0"/>
          <w14:ligatures w14:val="none"/>
        </w:rPr>
        <w:t>nema og ungt vísindafólk,</w:t>
      </w:r>
    </w:p>
    <w:p w14:paraId="251D1465" w14:textId="77777777" w:rsidR="001C5477" w:rsidRPr="001C5477" w:rsidRDefault="001C5477" w:rsidP="001C5477">
      <w:pPr>
        <w:numPr>
          <w:ilvl w:val="1"/>
          <w:numId w:val="15"/>
        </w:numPr>
        <w:spacing w:after="0"/>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leiðbeinendur og vísindafólk í alþjóðlegu samstarfi,</w:t>
      </w:r>
    </w:p>
    <w:p w14:paraId="67A42B06" w14:textId="77777777" w:rsidR="001C5477" w:rsidRPr="001C5477" w:rsidRDefault="001C5477" w:rsidP="001C5477">
      <w:pPr>
        <w:numPr>
          <w:ilvl w:val="1"/>
          <w:numId w:val="15"/>
        </w:num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starfsfólk í stoðþjónustu, rannsóknaþjónustu og lögfræðinga sem koma að samningagerð og viljayfirlýsingum.</w:t>
      </w:r>
    </w:p>
    <w:p w14:paraId="20137832"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Rannsakendur bera ábyrgð á að fylgja stefnu stofnunarinnar, taka þátt í fræðslu og framkvæma áhættumat fyrir verkefni, einkum þegar unnið er með viðkvæm gögn, viðkvæma tækni eða erlendum samstarfsaðilum.</w:t>
      </w:r>
    </w:p>
    <w:p w14:paraId="25F6E909" w14:textId="77777777" w:rsidR="001C5477" w:rsidRPr="001C5477" w:rsidRDefault="001C5477" w:rsidP="001C5477">
      <w:pPr>
        <w:ind w:left="720"/>
        <w:contextualSpacing/>
        <w:rPr>
          <w:rFonts w:ascii="FiraGO Light" w:eastAsia="FiraGO Light" w:hAnsi="FiraGO Light" w:cs="Times New Roman"/>
          <w:kern w:val="0"/>
          <w14:ligatures w14:val="none"/>
        </w:rPr>
      </w:pPr>
    </w:p>
    <w:p w14:paraId="0C56D411" w14:textId="77777777" w:rsidR="001C5477" w:rsidRPr="001C5477" w:rsidRDefault="001C5477" w:rsidP="001C5477">
      <w:pPr>
        <w:keepNext/>
        <w:keepLines/>
        <w:spacing w:before="240" w:after="240"/>
        <w:ind w:left="360" w:hanging="360"/>
        <w:outlineLvl w:val="0"/>
        <w:rPr>
          <w:rFonts w:ascii="FiraGO Light" w:eastAsia="MS Gothic" w:hAnsi="FiraGO Light" w:cs="Times New Roman"/>
          <w:color w:val="67A3E6"/>
          <w:kern w:val="0"/>
          <w:sz w:val="32"/>
          <w:szCs w:val="32"/>
          <w14:ligatures w14:val="none"/>
        </w:rPr>
      </w:pPr>
      <w:bookmarkStart w:id="25" w:name="_Toc225764638"/>
      <w:r w:rsidRPr="001C5477">
        <w:rPr>
          <w:rFonts w:ascii="FiraGO Light" w:eastAsia="MS Gothic" w:hAnsi="FiraGO Light" w:cs="Times New Roman"/>
          <w:color w:val="67A3E6"/>
          <w:kern w:val="0"/>
          <w:sz w:val="32"/>
          <w:szCs w:val="32"/>
          <w14:ligatures w14:val="none"/>
        </w:rPr>
        <w:t>Endurskoðun stefnu, eftirfylgni og mat á áhrifum</w:t>
      </w:r>
      <w:bookmarkEnd w:id="25"/>
    </w:p>
    <w:p w14:paraId="7A1242D3"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Stefna þessi gildir fyrir tímabilið 2026–2029. Heildarmat á framkvæmd hennar og áhrifum verður unnið á seinni hluta árs 2029.</w:t>
      </w:r>
    </w:p>
    <w:p w14:paraId="299A90C4"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Fylgst verður reglulega með innleiðingu og árangri stefnunnar með söfnun lykilmælikvarða um birtingar rannsóknaniðurstaðna og rannsóknagagna, stefnumótun, aðgang að innviðum, tæknilegan stuðning og samræmingu á landsvísu. Við þá eftirfylgni verður stuðst við spurningalista </w:t>
      </w:r>
      <w:hyperlink w:anchor="_EOSC_Observatory" w:history="1">
        <w:r w:rsidRPr="001C5477">
          <w:rPr>
            <w:rFonts w:ascii="FiraGO Light" w:eastAsia="FiraGO Light" w:hAnsi="FiraGO Light" w:cs="Times New Roman"/>
            <w:color w:val="0563C1"/>
            <w:kern w:val="0"/>
            <w:u w:val="single"/>
            <w14:ligatures w14:val="none"/>
          </w:rPr>
          <w:t xml:space="preserve">EOSC </w:t>
        </w:r>
        <w:proofErr w:type="spellStart"/>
        <w:r w:rsidRPr="001C5477">
          <w:rPr>
            <w:rFonts w:ascii="FiraGO Light" w:eastAsia="FiraGO Light" w:hAnsi="FiraGO Light" w:cs="Times New Roman"/>
            <w:color w:val="0563C1"/>
            <w:kern w:val="0"/>
            <w:u w:val="single"/>
            <w14:ligatures w14:val="none"/>
          </w:rPr>
          <w:t>Observatory</w:t>
        </w:r>
        <w:proofErr w:type="spellEnd"/>
      </w:hyperlink>
      <w:r w:rsidRPr="001C5477">
        <w:rPr>
          <w:rFonts w:ascii="FiraGO Light" w:eastAsia="FiraGO Light" w:hAnsi="FiraGO Light" w:cs="Times New Roman"/>
          <w:kern w:val="0"/>
          <w14:ligatures w14:val="none"/>
        </w:rPr>
        <w:t xml:space="preserve"> </w:t>
      </w:r>
      <w:sdt>
        <w:sdtPr>
          <w:rPr>
            <w:rFonts w:ascii="FiraGO Light" w:eastAsia="FiraGO Light" w:hAnsi="FiraGO Light" w:cs="Times New Roman"/>
            <w:kern w:val="0"/>
            <w14:ligatures w14:val="none"/>
          </w:rPr>
          <w:id w:val="-349191023"/>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 CITATION EOS26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(EOSC, 2026)</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xml:space="preserve"> um stöðu opinna vísinda sem viðmiðsramma fyrir stöðumat, gagnaöflun og samanburð milli tímabila.</w:t>
      </w:r>
    </w:p>
    <w:p w14:paraId="29B06946"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Menningar-, nýsköpunar- og háskólaráðuneytið setur, í kjölfar útgáfu stefnunnar, landsmarkmið og mælikvarða og annast samræmingu gagnaöflunar. Mat á framvindu og áhrifum stefnunnar skal byggjast á fyrirliggjandi gögnum, skýrum viðmiðum og reglubundinni greiningu á þróun á gildistíma hennar. Við matið skal bæði líta til innleiðingar einstakra aðgerða og þeirra áhrifa sem þær hafa á verklag, aðgengi, þátttöku og nýtingu á sviði opinna vísinda.</w:t>
      </w:r>
    </w:p>
    <w:p w14:paraId="6FC37380"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lastRenderedPageBreak/>
        <w:t xml:space="preserve">Við eftirfylgni með stefnunni skal jafnframt horft til þess hvort umgjörð mats, framgangs og viðurkenningar innan háskóla og rannsóknastofnana styðji markmið hennar. Í því felst að fylgjast með því hvort skapaðir hafi verið skýrir hvatar til að birta rannsóknaniðurstöður í opnum aðgangi, deila rannsóknagögnum eftir því sem við á og stuðla að ábyrgum og fjölbreyttum leiðum við mat á rannsóknum. Í þessu samhengi verði tekið mið af alþjóðlegum viðmiðum og </w:t>
      </w:r>
      <w:proofErr w:type="spellStart"/>
      <w:r w:rsidRPr="001C5477">
        <w:rPr>
          <w:rFonts w:ascii="FiraGO Light" w:eastAsia="FiraGO Light" w:hAnsi="FiraGO Light" w:cs="Times New Roman"/>
          <w:kern w:val="0"/>
          <w14:ligatures w14:val="none"/>
        </w:rPr>
        <w:t>samstarfsvettvöngum</w:t>
      </w:r>
      <w:proofErr w:type="spellEnd"/>
      <w:r w:rsidRPr="001C5477">
        <w:rPr>
          <w:rFonts w:ascii="FiraGO Light" w:eastAsia="FiraGO Light" w:hAnsi="FiraGO Light" w:cs="Times New Roman"/>
          <w:kern w:val="0"/>
          <w14:ligatures w14:val="none"/>
        </w:rPr>
        <w:t xml:space="preserve"> á borð við DORA </w:t>
      </w:r>
      <w:sdt>
        <w:sdtPr>
          <w:rPr>
            <w:rFonts w:ascii="FiraGO Light" w:eastAsia="FiraGO Light" w:hAnsi="FiraGO Light" w:cs="Times New Roman"/>
            <w:kern w:val="0"/>
            <w14:ligatures w14:val="none"/>
          </w:rPr>
          <w:id w:val="159207843"/>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 CITATION San12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(San Francisco Declaration on Research Assessment, 2012)</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xml:space="preserve"> og </w:t>
      </w:r>
      <w:proofErr w:type="spellStart"/>
      <w:r w:rsidRPr="001C5477">
        <w:rPr>
          <w:rFonts w:ascii="FiraGO Light" w:eastAsia="FiraGO Light" w:hAnsi="FiraGO Light" w:cs="Times New Roman"/>
          <w:kern w:val="0"/>
          <w14:ligatures w14:val="none"/>
        </w:rPr>
        <w:t>CoARA</w:t>
      </w:r>
      <w:proofErr w:type="spellEnd"/>
      <w:r w:rsidRPr="001C5477">
        <w:rPr>
          <w:rFonts w:ascii="FiraGO Light" w:eastAsia="FiraGO Light" w:hAnsi="FiraGO Light" w:cs="Times New Roman"/>
          <w:kern w:val="0"/>
          <w14:ligatures w14:val="none"/>
        </w:rPr>
        <w:t xml:space="preserve"> </w:t>
      </w:r>
      <w:sdt>
        <w:sdtPr>
          <w:rPr>
            <w:rFonts w:ascii="FiraGO Light" w:eastAsia="FiraGO Light" w:hAnsi="FiraGO Light" w:cs="Times New Roman"/>
            <w:kern w:val="0"/>
            <w14:ligatures w14:val="none"/>
          </w:rPr>
          <w:id w:val="-52782510"/>
          <w:citation/>
        </w:sdtPr>
        <w:sdtContent>
          <w:r w:rsidRPr="001C5477">
            <w:rPr>
              <w:rFonts w:ascii="FiraGO Light" w:eastAsia="FiraGO Light" w:hAnsi="FiraGO Light" w:cs="Times New Roman"/>
              <w:kern w:val="0"/>
              <w14:ligatures w14:val="none"/>
            </w:rPr>
            <w:fldChar w:fldCharType="begin"/>
          </w:r>
          <w:r w:rsidRPr="001C5477">
            <w:rPr>
              <w:rFonts w:ascii="FiraGO Light" w:eastAsia="FiraGO Light" w:hAnsi="FiraGO Light" w:cs="Times New Roman"/>
              <w:kern w:val="0"/>
              <w14:ligatures w14:val="none"/>
            </w:rPr>
            <w:instrText xml:space="preserve"> CITATION Coa22 \l 1033 </w:instrText>
          </w:r>
          <w:r w:rsidRPr="001C5477">
            <w:rPr>
              <w:rFonts w:ascii="FiraGO Light" w:eastAsia="FiraGO Light" w:hAnsi="FiraGO Light" w:cs="Times New Roman"/>
              <w:kern w:val="0"/>
              <w14:ligatures w14:val="none"/>
            </w:rPr>
            <w:fldChar w:fldCharType="separate"/>
          </w:r>
          <w:r w:rsidRPr="001C5477">
            <w:rPr>
              <w:rFonts w:ascii="FiraGO Light" w:eastAsia="FiraGO Light" w:hAnsi="FiraGO Light" w:cs="Times New Roman"/>
              <w:noProof/>
              <w:kern w:val="0"/>
              <w14:ligatures w14:val="none"/>
            </w:rPr>
            <w:t>(Coalition for Advancing Research Assessment, 2022)</w:t>
          </w:r>
          <w:r w:rsidRPr="001C5477">
            <w:rPr>
              <w:rFonts w:ascii="FiraGO Light" w:eastAsia="FiraGO Light" w:hAnsi="FiraGO Light" w:cs="Times New Roman"/>
              <w:kern w:val="0"/>
              <w14:ligatures w14:val="none"/>
            </w:rPr>
            <w:fldChar w:fldCharType="end"/>
          </w:r>
        </w:sdtContent>
      </w:sdt>
      <w:r w:rsidRPr="001C5477">
        <w:rPr>
          <w:rFonts w:ascii="FiraGO Light" w:eastAsia="FiraGO Light" w:hAnsi="FiraGO Light" w:cs="Times New Roman"/>
          <w:kern w:val="0"/>
          <w14:ligatures w14:val="none"/>
        </w:rPr>
        <w:t>, sem leggja áherslu á að mat á rannsóknum og rannsóknastarfi byggist ekki einvörðungu á hefðbundnum birtingarmælikvörðum heldur einnig á gæðum, áhrifum, aðgengi og samfélagslegu gildi rannsókna.</w:t>
      </w:r>
    </w:p>
    <w:p w14:paraId="3832E3DF"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Með þessu verður tryggt að eftirfylgni með stefnunni sé markviss, gagnsæ og í samræmi við alþjóðleg viðmið og að niðurstöður matsins nýtist við áframhaldandi stefnumótun og umbætur á sviði opinna vísinda á Íslandi.</w:t>
      </w:r>
      <w:r w:rsidRPr="001C5477">
        <w:rPr>
          <w:rFonts w:ascii="FiraGO Light" w:eastAsia="FiraGO Light" w:hAnsi="FiraGO Light" w:cs="Times New Roman"/>
          <w:kern w:val="0"/>
          <w14:ligatures w14:val="none"/>
        </w:rPr>
        <w:br w:type="page"/>
      </w:r>
    </w:p>
    <w:p w14:paraId="135CAAEC" w14:textId="77777777" w:rsidR="001C5477" w:rsidRPr="001C5477" w:rsidRDefault="001C5477" w:rsidP="001C5477">
      <w:pPr>
        <w:keepNext/>
        <w:keepLines/>
        <w:spacing w:before="240" w:after="240"/>
        <w:ind w:left="360" w:hanging="360"/>
        <w:outlineLvl w:val="0"/>
        <w:rPr>
          <w:rFonts w:ascii="FiraGO Light" w:eastAsia="MS Gothic" w:hAnsi="FiraGO Light" w:cs="Times New Roman"/>
          <w:color w:val="67A3E6"/>
          <w:kern w:val="0"/>
          <w:sz w:val="32"/>
          <w:szCs w:val="32"/>
          <w14:ligatures w14:val="none"/>
        </w:rPr>
      </w:pPr>
      <w:bookmarkStart w:id="26" w:name="_Toc225764639"/>
      <w:r w:rsidRPr="001C5477">
        <w:rPr>
          <w:rFonts w:ascii="FiraGO Light" w:eastAsia="MS Gothic" w:hAnsi="FiraGO Light" w:cs="Times New Roman"/>
          <w:color w:val="67A3E6"/>
          <w:kern w:val="0"/>
          <w:sz w:val="32"/>
          <w:szCs w:val="32"/>
          <w14:ligatures w14:val="none"/>
        </w:rPr>
        <w:lastRenderedPageBreak/>
        <w:t>Heimildaskrá</w:t>
      </w:r>
      <w:bookmarkEnd w:id="26"/>
    </w:p>
    <w:p w14:paraId="6515C918" w14:textId="77777777" w:rsidR="001C5477" w:rsidRPr="001C5477" w:rsidRDefault="001C5477" w:rsidP="001C5477">
      <w:pPr>
        <w:ind w:left="720" w:hanging="720"/>
        <w:rPr>
          <w:rFonts w:ascii="FiraGO Light" w:eastAsia="FiraGO Light" w:hAnsi="FiraGO Light" w:cs="Times New Roman"/>
          <w:noProof/>
          <w:kern w:val="0"/>
          <w:sz w:val="24"/>
          <w:szCs w:val="24"/>
          <w14:ligatures w14:val="none"/>
        </w:rPr>
      </w:pPr>
      <w:r w:rsidRPr="001C5477">
        <w:rPr>
          <w:rFonts w:ascii="FiraGO Light" w:eastAsia="MS Gothic" w:hAnsi="FiraGO Light" w:cs="Times New Roman"/>
          <w:color w:val="67A3E6"/>
          <w:kern w:val="0"/>
          <w:sz w:val="26"/>
          <w:szCs w:val="26"/>
          <w14:ligatures w14:val="none"/>
        </w:rPr>
        <w:fldChar w:fldCharType="begin"/>
      </w:r>
      <w:r w:rsidRPr="001C5477">
        <w:rPr>
          <w:rFonts w:ascii="FiraGO Light" w:eastAsia="MS Gothic" w:hAnsi="FiraGO Light" w:cs="Times New Roman"/>
          <w:color w:val="67A3E6"/>
          <w:kern w:val="0"/>
          <w:sz w:val="26"/>
          <w:szCs w:val="26"/>
          <w14:ligatures w14:val="none"/>
        </w:rPr>
        <w:instrText xml:space="preserve"> BIBLIOGRAPHY  \l 1033 </w:instrText>
      </w:r>
      <w:r w:rsidRPr="001C5477">
        <w:rPr>
          <w:rFonts w:ascii="FiraGO Light" w:eastAsia="MS Gothic" w:hAnsi="FiraGO Light" w:cs="Times New Roman"/>
          <w:color w:val="67A3E6"/>
          <w:kern w:val="0"/>
          <w:sz w:val="26"/>
          <w:szCs w:val="26"/>
          <w14:ligatures w14:val="none"/>
        </w:rPr>
        <w:fldChar w:fldCharType="separate"/>
      </w:r>
      <w:r w:rsidRPr="001C5477">
        <w:rPr>
          <w:rFonts w:ascii="FiraGO Light" w:eastAsia="FiraGO Light" w:hAnsi="FiraGO Light" w:cs="Times New Roman"/>
          <w:noProof/>
          <w:kern w:val="0"/>
          <w14:ligatures w14:val="none"/>
        </w:rPr>
        <w:t xml:space="preserve">Coalition for Advancing Research Assessment. (2022). </w:t>
      </w:r>
      <w:r w:rsidRPr="001C5477">
        <w:rPr>
          <w:rFonts w:ascii="FiraGO Light" w:eastAsia="FiraGO Light" w:hAnsi="FiraGO Light" w:cs="Times New Roman"/>
          <w:i/>
          <w:iCs/>
          <w:noProof/>
          <w:kern w:val="0"/>
          <w14:ligatures w14:val="none"/>
        </w:rPr>
        <w:t>Agreement on reforming research assessment.</w:t>
      </w:r>
      <w:r w:rsidRPr="001C5477">
        <w:rPr>
          <w:rFonts w:ascii="FiraGO Light" w:eastAsia="FiraGO Light" w:hAnsi="FiraGO Light" w:cs="Times New Roman"/>
          <w:noProof/>
          <w:kern w:val="0"/>
          <w14:ligatures w14:val="none"/>
        </w:rPr>
        <w:t xml:space="preserve"> Retrieved from https://coara.eu/</w:t>
      </w:r>
    </w:p>
    <w:p w14:paraId="0FD081C0"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Council of the European Union. (2024, 05 23). </w:t>
      </w:r>
      <w:r w:rsidRPr="001C5477">
        <w:rPr>
          <w:rFonts w:ascii="FiraGO Light" w:eastAsia="FiraGO Light" w:hAnsi="FiraGO Light" w:cs="Times New Roman"/>
          <w:i/>
          <w:iCs/>
          <w:noProof/>
          <w:kern w:val="0"/>
          <w14:ligatures w14:val="none"/>
        </w:rPr>
        <w:t>Council Recommendation of 23 May 2024 on enhancing research security.</w:t>
      </w:r>
      <w:r w:rsidRPr="001C5477">
        <w:rPr>
          <w:rFonts w:ascii="FiraGO Light" w:eastAsia="FiraGO Light" w:hAnsi="FiraGO Light" w:cs="Times New Roman"/>
          <w:noProof/>
          <w:kern w:val="0"/>
          <w14:ligatures w14:val="none"/>
        </w:rPr>
        <w:t xml:space="preserve"> Retrieved from EUR-Lex: https://eur-lex.europa.eu/legal-content/EN/TXT/PDF/?uri=OJ:C_202403510</w:t>
      </w:r>
    </w:p>
    <w:p w14:paraId="4D0E6908"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EOSC. (2026). </w:t>
      </w:r>
      <w:r w:rsidRPr="001C5477">
        <w:rPr>
          <w:rFonts w:ascii="FiraGO Light" w:eastAsia="FiraGO Light" w:hAnsi="FiraGO Light" w:cs="Times New Roman"/>
          <w:i/>
          <w:iCs/>
          <w:noProof/>
          <w:kern w:val="0"/>
          <w14:ligatures w14:val="none"/>
        </w:rPr>
        <w:t>Monitoring the European Open Science Cloud.</w:t>
      </w:r>
      <w:r w:rsidRPr="001C5477">
        <w:rPr>
          <w:rFonts w:ascii="FiraGO Light" w:eastAsia="FiraGO Light" w:hAnsi="FiraGO Light" w:cs="Times New Roman"/>
          <w:noProof/>
          <w:kern w:val="0"/>
          <w14:ligatures w14:val="none"/>
        </w:rPr>
        <w:t xml:space="preserve"> Retrieved from EOSC Observatory: https://www.eoscobservatory.eu/home</w:t>
      </w:r>
    </w:p>
    <w:p w14:paraId="3CE04048"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European Commission. (2025). </w:t>
      </w:r>
      <w:r w:rsidRPr="001C5477">
        <w:rPr>
          <w:rFonts w:ascii="FiraGO Light" w:eastAsia="FiraGO Light" w:hAnsi="FiraGO Light" w:cs="Times New Roman"/>
          <w:i/>
          <w:iCs/>
          <w:noProof/>
          <w:kern w:val="0"/>
          <w14:ligatures w14:val="none"/>
        </w:rPr>
        <w:t>Living guidelines on the responsible use of generative AI in research.</w:t>
      </w:r>
      <w:r w:rsidRPr="001C5477">
        <w:rPr>
          <w:rFonts w:ascii="FiraGO Light" w:eastAsia="FiraGO Light" w:hAnsi="FiraGO Light" w:cs="Times New Roman"/>
          <w:noProof/>
          <w:kern w:val="0"/>
          <w14:ligatures w14:val="none"/>
        </w:rPr>
        <w:t xml:space="preserve"> Retrieved from Research and Innovation: https://research-and-innovation.ec.europa.eu/document/download/2b6cf7e5-36ac-41cb-aab5-0d32050143dc_en?filename=ec_rtd_ai-guidelines.pdf</w:t>
      </w:r>
    </w:p>
    <w:p w14:paraId="020EE4F9"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Menningar-, nýsköpunar- og háskólaráðuneyti. (2025). </w:t>
      </w:r>
      <w:r w:rsidRPr="001C5477">
        <w:rPr>
          <w:rFonts w:ascii="FiraGO Light" w:eastAsia="FiraGO Light" w:hAnsi="FiraGO Light" w:cs="Times New Roman"/>
          <w:i/>
          <w:iCs/>
          <w:noProof/>
          <w:kern w:val="0"/>
          <w14:ligatures w14:val="none"/>
        </w:rPr>
        <w:t>Stefna um vísindi, tækniþróun og nýsköpun til 2035: Framtíðarsýn stjórnvalda til tíu ára.</w:t>
      </w:r>
      <w:r w:rsidRPr="001C5477">
        <w:rPr>
          <w:rFonts w:ascii="FiraGO Light" w:eastAsia="FiraGO Light" w:hAnsi="FiraGO Light" w:cs="Times New Roman"/>
          <w:noProof/>
          <w:kern w:val="0"/>
          <w14:ligatures w14:val="none"/>
        </w:rPr>
        <w:t xml:space="preserve"> Retrieved from Stjórnarráðið: https://www.stjornarradid.is/library/02-Rit--skyrslur-og-skrar/MNH/Stefna%20um%20v%c3%adsindi,%20t%c3%a6kni%c3%ber%c3%b3un%20og%20n%c3%bdsk%c3%b6pun%20til%202035.pdf</w:t>
      </w:r>
    </w:p>
    <w:p w14:paraId="1072DDA1"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National Library of Sweden. (2025). </w:t>
      </w:r>
      <w:r w:rsidRPr="001C5477">
        <w:rPr>
          <w:rFonts w:ascii="FiraGO Light" w:eastAsia="FiraGO Light" w:hAnsi="FiraGO Light" w:cs="Times New Roman"/>
          <w:i/>
          <w:iCs/>
          <w:noProof/>
          <w:kern w:val="0"/>
          <w14:ligatures w14:val="none"/>
        </w:rPr>
        <w:t>National guidelines for open science.</w:t>
      </w:r>
      <w:r w:rsidRPr="001C5477">
        <w:rPr>
          <w:rFonts w:ascii="FiraGO Light" w:eastAsia="FiraGO Light" w:hAnsi="FiraGO Light" w:cs="Times New Roman"/>
          <w:noProof/>
          <w:kern w:val="0"/>
          <w14:ligatures w14:val="none"/>
        </w:rPr>
        <w:t xml:space="preserve"> Retrieved from https://openscience.se/en: https://urn.kb.se/resolve?urn=urn:nbn:se:kb:publ-738</w:t>
      </w:r>
    </w:p>
    <w:p w14:paraId="21AD33AC"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OECD. (2026). </w:t>
      </w:r>
      <w:r w:rsidRPr="001C5477">
        <w:rPr>
          <w:rFonts w:ascii="FiraGO Light" w:eastAsia="FiraGO Light" w:hAnsi="FiraGO Light" w:cs="Times New Roman"/>
          <w:i/>
          <w:iCs/>
          <w:noProof/>
          <w:kern w:val="0"/>
          <w14:ligatures w14:val="none"/>
        </w:rPr>
        <w:t>Research Security Policies.</w:t>
      </w:r>
      <w:r w:rsidRPr="001C5477">
        <w:rPr>
          <w:rFonts w:ascii="FiraGO Light" w:eastAsia="FiraGO Light" w:hAnsi="FiraGO Light" w:cs="Times New Roman"/>
          <w:noProof/>
          <w:kern w:val="0"/>
          <w14:ligatures w14:val="none"/>
        </w:rPr>
        <w:t xml:space="preserve"> Retrieved from https://stip.oecd.org/stip/research-security-portal</w:t>
      </w:r>
    </w:p>
    <w:p w14:paraId="0CA41139"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Research Council of Finland. (2025). </w:t>
      </w:r>
      <w:r w:rsidRPr="001C5477">
        <w:rPr>
          <w:rFonts w:ascii="FiraGO Light" w:eastAsia="FiraGO Light" w:hAnsi="FiraGO Light" w:cs="Times New Roman"/>
          <w:i/>
          <w:iCs/>
          <w:noProof/>
          <w:kern w:val="0"/>
          <w14:ligatures w14:val="none"/>
        </w:rPr>
        <w:t>From research to society - Reponsible science - Open science.</w:t>
      </w:r>
      <w:r w:rsidRPr="001C5477">
        <w:rPr>
          <w:rFonts w:ascii="FiraGO Light" w:eastAsia="FiraGO Light" w:hAnsi="FiraGO Light" w:cs="Times New Roman"/>
          <w:noProof/>
          <w:kern w:val="0"/>
          <w14:ligatures w14:val="none"/>
        </w:rPr>
        <w:t xml:space="preserve"> Retrieved from Open science: https://www.aka.fi/en/from-research-to-society/responsible-science/open-science/</w:t>
      </w:r>
    </w:p>
    <w:p w14:paraId="0D3572FB"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San Francisco Declaration on Research Assessment. (2012). </w:t>
      </w:r>
      <w:r w:rsidRPr="001C5477">
        <w:rPr>
          <w:rFonts w:ascii="FiraGO Light" w:eastAsia="FiraGO Light" w:hAnsi="FiraGO Light" w:cs="Times New Roman"/>
          <w:i/>
          <w:iCs/>
          <w:noProof/>
          <w:kern w:val="0"/>
          <w14:ligatures w14:val="none"/>
        </w:rPr>
        <w:t>Declaration on Research Assessment (DORA).</w:t>
      </w:r>
      <w:r w:rsidRPr="001C5477">
        <w:rPr>
          <w:rFonts w:ascii="FiraGO Light" w:eastAsia="FiraGO Light" w:hAnsi="FiraGO Light" w:cs="Times New Roman"/>
          <w:noProof/>
          <w:kern w:val="0"/>
          <w14:ligatures w14:val="none"/>
        </w:rPr>
        <w:t xml:space="preserve"> Retrieved from https://sfdora.org/read/</w:t>
      </w:r>
    </w:p>
    <w:p w14:paraId="5688AE4C"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The Research Council of Norway. (2020). </w:t>
      </w:r>
      <w:r w:rsidRPr="001C5477">
        <w:rPr>
          <w:rFonts w:ascii="FiraGO Light" w:eastAsia="FiraGO Light" w:hAnsi="FiraGO Light" w:cs="Times New Roman"/>
          <w:i/>
          <w:iCs/>
          <w:noProof/>
          <w:kern w:val="0"/>
          <w14:ligatures w14:val="none"/>
        </w:rPr>
        <w:t>Policy for Open Science.</w:t>
      </w:r>
      <w:r w:rsidRPr="001C5477">
        <w:rPr>
          <w:rFonts w:ascii="FiraGO Light" w:eastAsia="FiraGO Light" w:hAnsi="FiraGO Light" w:cs="Times New Roman"/>
          <w:noProof/>
          <w:kern w:val="0"/>
          <w14:ligatures w14:val="none"/>
        </w:rPr>
        <w:t xml:space="preserve"> Retrieved from https://www.forskningsradet.no/en/research-policy-strategy/open-science/policy/: https://www.forskningsradet.no/siteassets/forskningspolitisk-radgivning/apen-forskning/nfr-policy-open-science-eng.pdf</w:t>
      </w:r>
    </w:p>
    <w:p w14:paraId="54936C67"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UNESCO. (2021). </w:t>
      </w:r>
      <w:r w:rsidRPr="001C5477">
        <w:rPr>
          <w:rFonts w:ascii="FiraGO Light" w:eastAsia="FiraGO Light" w:hAnsi="FiraGO Light" w:cs="Times New Roman"/>
          <w:i/>
          <w:iCs/>
          <w:noProof/>
          <w:kern w:val="0"/>
          <w14:ligatures w14:val="none"/>
        </w:rPr>
        <w:t>UNESCO Recommendation in Open Science.</w:t>
      </w:r>
      <w:r w:rsidRPr="001C5477">
        <w:rPr>
          <w:rFonts w:ascii="FiraGO Light" w:eastAsia="FiraGO Light" w:hAnsi="FiraGO Light" w:cs="Times New Roman"/>
          <w:noProof/>
          <w:kern w:val="0"/>
          <w14:ligatures w14:val="none"/>
        </w:rPr>
        <w:t xml:space="preserve"> Retrieved from Open Science: https://unesdoc.unesco.org/ark:/48223/pf0000379949?posInSet=3&amp;queryId=4e9e5e25-46d0-428c-86ae-4191da67426c</w:t>
      </w:r>
    </w:p>
    <w:p w14:paraId="36B2A09B"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Utanríkisráðuneyti. (2023). </w:t>
      </w:r>
      <w:r w:rsidRPr="001C5477">
        <w:rPr>
          <w:rFonts w:ascii="FiraGO Light" w:eastAsia="FiraGO Light" w:hAnsi="FiraGO Light" w:cs="Times New Roman"/>
          <w:i/>
          <w:iCs/>
          <w:noProof/>
          <w:kern w:val="0"/>
          <w14:ligatures w14:val="none"/>
        </w:rPr>
        <w:t>Reglugerð um eftirlit með flutningi á hlutum með tvíþætt notagildi 1120/2023.</w:t>
      </w:r>
      <w:r w:rsidRPr="001C5477">
        <w:rPr>
          <w:rFonts w:ascii="FiraGO Light" w:eastAsia="FiraGO Light" w:hAnsi="FiraGO Light" w:cs="Times New Roman"/>
          <w:noProof/>
          <w:kern w:val="0"/>
          <w14:ligatures w14:val="none"/>
        </w:rPr>
        <w:t xml:space="preserve"> Retrieved from Ísland.is: https://island.is/reglugerdir/nr/1120-2023</w:t>
      </w:r>
    </w:p>
    <w:p w14:paraId="7DC83771" w14:textId="77777777" w:rsidR="001C5477" w:rsidRPr="001C5477" w:rsidRDefault="001C5477" w:rsidP="001C5477">
      <w:pPr>
        <w:ind w:left="720" w:hanging="720"/>
        <w:rPr>
          <w:rFonts w:ascii="FiraGO Light" w:eastAsia="FiraGO Light" w:hAnsi="FiraGO Light" w:cs="Times New Roman"/>
          <w:noProof/>
          <w:kern w:val="0"/>
          <w14:ligatures w14:val="none"/>
        </w:rPr>
      </w:pPr>
      <w:r w:rsidRPr="001C5477">
        <w:rPr>
          <w:rFonts w:ascii="FiraGO Light" w:eastAsia="FiraGO Light" w:hAnsi="FiraGO Light" w:cs="Times New Roman"/>
          <w:noProof/>
          <w:kern w:val="0"/>
          <w14:ligatures w14:val="none"/>
        </w:rPr>
        <w:t xml:space="preserve">Vísinda- og tækniráð. (2010). </w:t>
      </w:r>
      <w:r w:rsidRPr="001C5477">
        <w:rPr>
          <w:rFonts w:ascii="FiraGO Light" w:eastAsia="FiraGO Light" w:hAnsi="FiraGO Light" w:cs="Times New Roman"/>
          <w:i/>
          <w:iCs/>
          <w:noProof/>
          <w:kern w:val="0"/>
          <w14:ligatures w14:val="none"/>
        </w:rPr>
        <w:t>Stefna Vísinda- og tækniráðs 2010-2012.</w:t>
      </w:r>
      <w:r w:rsidRPr="001C5477">
        <w:rPr>
          <w:rFonts w:ascii="FiraGO Light" w:eastAsia="FiraGO Light" w:hAnsi="FiraGO Light" w:cs="Times New Roman"/>
          <w:noProof/>
          <w:kern w:val="0"/>
          <w14:ligatures w14:val="none"/>
        </w:rPr>
        <w:t xml:space="preserve"> Retrieved from stjornarradid.is: https://www.stjornarradid.is/media/forsaetisraduneyti-media/media/vt/vt2010-2012.pdf</w:t>
      </w:r>
    </w:p>
    <w:p w14:paraId="0503E1CA" w14:textId="77777777" w:rsidR="001C5477" w:rsidRPr="001C5477" w:rsidRDefault="001C5477" w:rsidP="001C5477">
      <w:pPr>
        <w:rPr>
          <w:rFonts w:ascii="FiraGO Light" w:eastAsia="MS Gothic" w:hAnsi="FiraGO Light" w:cs="Times New Roman"/>
          <w:color w:val="67A3E6"/>
          <w:kern w:val="0"/>
          <w:sz w:val="26"/>
          <w:szCs w:val="26"/>
          <w14:ligatures w14:val="none"/>
        </w:rPr>
      </w:pPr>
      <w:r w:rsidRPr="001C5477">
        <w:rPr>
          <w:rFonts w:ascii="FiraGO Light" w:eastAsia="MS Gothic" w:hAnsi="FiraGO Light" w:cs="Times New Roman"/>
          <w:color w:val="67A3E6"/>
          <w:kern w:val="0"/>
          <w:sz w:val="26"/>
          <w:szCs w:val="26"/>
          <w14:ligatures w14:val="none"/>
        </w:rPr>
        <w:fldChar w:fldCharType="end"/>
      </w:r>
    </w:p>
    <w:p w14:paraId="00F9C00E" w14:textId="77777777" w:rsidR="001C5477" w:rsidRPr="001C5477" w:rsidRDefault="001C5477" w:rsidP="001C5477">
      <w:pPr>
        <w:rPr>
          <w:rFonts w:ascii="FiraGO Light" w:eastAsia="MS Gothic" w:hAnsi="FiraGO Light" w:cs="Times New Roman"/>
          <w:color w:val="67A3E6"/>
          <w:kern w:val="0"/>
          <w:sz w:val="26"/>
          <w:szCs w:val="26"/>
          <w14:ligatures w14:val="none"/>
        </w:rPr>
      </w:pPr>
    </w:p>
    <w:p w14:paraId="08497902" w14:textId="48CB3FBA" w:rsidR="001C5477" w:rsidRPr="001C5477" w:rsidRDefault="001C5477" w:rsidP="001C5477">
      <w:pPr>
        <w:keepNext/>
        <w:keepLines/>
        <w:spacing w:before="240" w:after="240"/>
        <w:ind w:left="357" w:hanging="357"/>
        <w:outlineLvl w:val="0"/>
        <w:rPr>
          <w:rFonts w:ascii="FiraGO Light" w:eastAsia="MS Gothic" w:hAnsi="FiraGO Light" w:cs="Times New Roman"/>
          <w:color w:val="67A3E6"/>
          <w:kern w:val="0"/>
          <w:sz w:val="32"/>
          <w:szCs w:val="32"/>
          <w14:ligatures w14:val="none"/>
        </w:rPr>
      </w:pPr>
      <w:bookmarkStart w:id="27" w:name="_Toc225764640"/>
      <w:r w:rsidRPr="001C5477">
        <w:rPr>
          <w:rFonts w:ascii="FiraGO Light" w:eastAsia="MS Gothic" w:hAnsi="FiraGO Light" w:cs="Times New Roman"/>
          <w:color w:val="67A3E6"/>
          <w:kern w:val="0"/>
          <w:sz w:val="32"/>
          <w:szCs w:val="32"/>
          <w14:ligatures w14:val="none"/>
        </w:rPr>
        <w:lastRenderedPageBreak/>
        <w:t>Viðauki 1. Skilgreining hugtaka í opnum vísindum</w:t>
      </w:r>
      <w:bookmarkEnd w:id="27"/>
    </w:p>
    <w:tbl>
      <w:tblPr>
        <w:tblStyle w:val="Hnitanettflu"/>
        <w:tblW w:w="0" w:type="auto"/>
        <w:tblLook w:val="04A0" w:firstRow="1" w:lastRow="0" w:firstColumn="1" w:lastColumn="0" w:noHBand="0" w:noVBand="1"/>
      </w:tblPr>
      <w:tblGrid>
        <w:gridCol w:w="3340"/>
        <w:gridCol w:w="5676"/>
      </w:tblGrid>
      <w:tr w:rsidR="001C5477" w:rsidRPr="001C5477" w14:paraId="3508F1A4" w14:textId="77777777" w:rsidTr="0044377D">
        <w:tc>
          <w:tcPr>
            <w:tcW w:w="3340" w:type="dxa"/>
          </w:tcPr>
          <w:p w14:paraId="05B403BE"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Hugtak</w:t>
            </w:r>
          </w:p>
        </w:tc>
        <w:tc>
          <w:tcPr>
            <w:tcW w:w="5676" w:type="dxa"/>
          </w:tcPr>
          <w:p w14:paraId="66004FF9"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Skilgreining</w:t>
            </w:r>
          </w:p>
        </w:tc>
      </w:tr>
      <w:tr w:rsidR="001C5477" w:rsidRPr="001C5477" w14:paraId="38733215" w14:textId="77777777" w:rsidTr="0044377D">
        <w:tc>
          <w:tcPr>
            <w:tcW w:w="3340" w:type="dxa"/>
          </w:tcPr>
          <w:p w14:paraId="332AEB35"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bookmarkStart w:id="28" w:name="_Afnotaleyfi"/>
            <w:bookmarkEnd w:id="28"/>
            <w:r w:rsidRPr="001C5477">
              <w:rPr>
                <w:rFonts w:ascii="FiraGO Light" w:eastAsia="MS Gothic" w:hAnsi="FiraGO Light" w:cs="Times New Roman"/>
                <w:color w:val="67A3E6"/>
                <w:lang w:val="is-IS"/>
              </w:rPr>
              <w:t>Afnotaleyfi</w:t>
            </w:r>
          </w:p>
        </w:tc>
        <w:tc>
          <w:tcPr>
            <w:tcW w:w="5676" w:type="dxa"/>
          </w:tcPr>
          <w:p w14:paraId="108E26CD"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Afnotaleyfi veitir þriðja aðila heimild til þess að nota gögn, rannsóknarferli eða -afurð. Tegund leyfis segir til um hversu víðtækar notkunarheimildir eru (t.d. um texta, gögn, kóða).</w:t>
            </w:r>
          </w:p>
        </w:tc>
      </w:tr>
      <w:tr w:rsidR="001C5477" w:rsidRPr="001C5477" w14:paraId="42AF500E" w14:textId="77777777" w:rsidTr="0044377D">
        <w:tc>
          <w:tcPr>
            <w:tcW w:w="3340" w:type="dxa"/>
          </w:tcPr>
          <w:p w14:paraId="36551E88"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proofErr w:type="spellStart"/>
            <w:r w:rsidRPr="001C5477">
              <w:rPr>
                <w:rFonts w:ascii="FiraGO Light" w:eastAsia="MS Gothic" w:hAnsi="FiraGO Light" w:cs="Times New Roman"/>
                <w:color w:val="67A3E6"/>
                <w:lang w:val="is-IS"/>
              </w:rPr>
              <w:t>CoARA</w:t>
            </w:r>
            <w:proofErr w:type="spellEnd"/>
          </w:p>
        </w:tc>
        <w:tc>
          <w:tcPr>
            <w:tcW w:w="5676" w:type="dxa"/>
          </w:tcPr>
          <w:p w14:paraId="7A810525"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Evrópskur samstarfsvettvangur um umbætur á rannsóknamati sem styður þróun sanngjarnari og ábyrgari matskerfa, í samræmi við fjölbreytt framlag, gæði og samfélagslegt gildi rannsókna.</w:t>
            </w:r>
          </w:p>
        </w:tc>
      </w:tr>
      <w:tr w:rsidR="001C5477" w:rsidRPr="001C5477" w14:paraId="002BBAA7" w14:textId="77777777" w:rsidTr="0044377D">
        <w:tc>
          <w:tcPr>
            <w:tcW w:w="3340" w:type="dxa"/>
          </w:tcPr>
          <w:p w14:paraId="5A9F0D6A"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bookmarkStart w:id="29" w:name="_DOI"/>
            <w:bookmarkEnd w:id="29"/>
            <w:r w:rsidRPr="001C5477">
              <w:rPr>
                <w:rFonts w:ascii="FiraGO Light" w:eastAsia="MS Gothic" w:hAnsi="FiraGO Light" w:cs="Times New Roman"/>
                <w:color w:val="67A3E6"/>
                <w:lang w:val="is-IS"/>
              </w:rPr>
              <w:t>DOI</w:t>
            </w:r>
          </w:p>
        </w:tc>
        <w:tc>
          <w:tcPr>
            <w:tcW w:w="5676" w:type="dxa"/>
          </w:tcPr>
          <w:p w14:paraId="22D27DAA"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Einkvæmur texta-/talnastrengur sem er notaður til þess að auðkenna stafrænt efni eins og tímaritsgreinar, gagnasöfn eða opinn hugbúnað. DOI er ein tegund varanlegra stafrænna auðkenna (PID).</w:t>
            </w:r>
          </w:p>
        </w:tc>
      </w:tr>
      <w:tr w:rsidR="001C5477" w:rsidRPr="001C5477" w14:paraId="4ABA5BB4" w14:textId="77777777" w:rsidTr="0044377D">
        <w:tc>
          <w:tcPr>
            <w:tcW w:w="3340" w:type="dxa"/>
          </w:tcPr>
          <w:p w14:paraId="28A44E9E"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r w:rsidRPr="001C5477">
              <w:rPr>
                <w:rFonts w:ascii="FiraGO Light" w:eastAsia="MS Gothic" w:hAnsi="FiraGO Light" w:cs="Times New Roman"/>
                <w:color w:val="67A3E6"/>
                <w:lang w:val="is-IS"/>
              </w:rPr>
              <w:t>DORA</w:t>
            </w:r>
          </w:p>
        </w:tc>
        <w:tc>
          <w:tcPr>
            <w:tcW w:w="5676" w:type="dxa"/>
          </w:tcPr>
          <w:p w14:paraId="4268D4D9"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Alþjóðleg yfirlýsing um umbætur á mati á rannsóknum sem hvetur til þess að gæði, áhrif og fjölbreytt framlag rannsakenda vegi þyngra en hefðbundnir birtingarmælikvarðar.</w:t>
            </w:r>
          </w:p>
        </w:tc>
      </w:tr>
      <w:tr w:rsidR="001C5477" w:rsidRPr="001C5477" w14:paraId="19F2661B" w14:textId="77777777" w:rsidTr="0044377D">
        <w:tc>
          <w:tcPr>
            <w:tcW w:w="3340" w:type="dxa"/>
          </w:tcPr>
          <w:p w14:paraId="6A5CDE2E"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r w:rsidRPr="001C5477">
              <w:rPr>
                <w:rFonts w:ascii="FiraGO Light" w:eastAsia="MS Gothic" w:hAnsi="FiraGO Light" w:cs="Times New Roman"/>
                <w:color w:val="67A3E6"/>
                <w:lang w:val="is-IS"/>
              </w:rPr>
              <w:t xml:space="preserve">EOSC (European Open Science </w:t>
            </w:r>
            <w:proofErr w:type="spellStart"/>
            <w:r w:rsidRPr="001C5477">
              <w:rPr>
                <w:rFonts w:ascii="FiraGO Light" w:eastAsia="MS Gothic" w:hAnsi="FiraGO Light" w:cs="Times New Roman"/>
                <w:color w:val="67A3E6"/>
                <w:lang w:val="is-IS"/>
              </w:rPr>
              <w:t>Cloud</w:t>
            </w:r>
            <w:proofErr w:type="spellEnd"/>
            <w:r w:rsidRPr="001C5477">
              <w:rPr>
                <w:rFonts w:ascii="FiraGO Light" w:eastAsia="MS Gothic" w:hAnsi="FiraGO Light" w:cs="Times New Roman"/>
                <w:color w:val="67A3E6"/>
                <w:lang w:val="is-IS"/>
              </w:rPr>
              <w:t>)</w:t>
            </w:r>
          </w:p>
        </w:tc>
        <w:tc>
          <w:tcPr>
            <w:tcW w:w="5676" w:type="dxa"/>
          </w:tcPr>
          <w:p w14:paraId="07C48A18"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Markmið evrópska opna vísindaskýsins (EOSC) er að veita vísindamönnum og frumkvöðlum í Evrópu opið og traust þverfaglegt umhverfi þar sem þeir geta birt, fundið og endurnýtt gögn, verkfæri og þjónustu fyrir rannsóknir og nýsköpun.</w:t>
            </w:r>
          </w:p>
        </w:tc>
      </w:tr>
      <w:tr w:rsidR="001C5477" w:rsidRPr="001C5477" w14:paraId="05049CAF" w14:textId="77777777" w:rsidTr="0044377D">
        <w:tc>
          <w:tcPr>
            <w:tcW w:w="3340" w:type="dxa"/>
          </w:tcPr>
          <w:p w14:paraId="0343D3CF"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bookmarkStart w:id="30" w:name="_EOSC_Observatory"/>
            <w:bookmarkEnd w:id="30"/>
            <w:r w:rsidRPr="001C5477">
              <w:rPr>
                <w:rFonts w:ascii="FiraGO Light" w:eastAsia="MS Gothic" w:hAnsi="FiraGO Light" w:cs="Times New Roman"/>
                <w:color w:val="67A3E6"/>
                <w:lang w:val="is-IS"/>
              </w:rPr>
              <w:t xml:space="preserve">EOSC </w:t>
            </w:r>
            <w:proofErr w:type="spellStart"/>
            <w:r w:rsidRPr="001C5477">
              <w:rPr>
                <w:rFonts w:ascii="FiraGO Light" w:eastAsia="MS Gothic" w:hAnsi="FiraGO Light" w:cs="Times New Roman"/>
                <w:color w:val="67A3E6"/>
                <w:lang w:val="is-IS"/>
              </w:rPr>
              <w:t>Observatory</w:t>
            </w:r>
            <w:proofErr w:type="spellEnd"/>
          </w:p>
        </w:tc>
        <w:tc>
          <w:tcPr>
            <w:tcW w:w="5676" w:type="dxa"/>
          </w:tcPr>
          <w:p w14:paraId="5C214FF0"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 xml:space="preserve">EOSC Open Science </w:t>
            </w:r>
            <w:proofErr w:type="spellStart"/>
            <w:r w:rsidRPr="001C5477">
              <w:rPr>
                <w:rFonts w:ascii="FiraGO Light" w:eastAsia="FiraGO Light" w:hAnsi="FiraGO Light" w:cs="Times New Roman"/>
                <w:sz w:val="20"/>
                <w:szCs w:val="20"/>
                <w:lang w:val="is-IS"/>
              </w:rPr>
              <w:t>Observatory</w:t>
            </w:r>
            <w:proofErr w:type="spellEnd"/>
            <w:r w:rsidRPr="001C5477">
              <w:rPr>
                <w:rFonts w:ascii="FiraGO Light" w:eastAsia="FiraGO Light" w:hAnsi="FiraGO Light" w:cs="Times New Roman"/>
                <w:sz w:val="20"/>
                <w:szCs w:val="20"/>
                <w:lang w:val="is-IS"/>
              </w:rPr>
              <w:t xml:space="preserve"> er vettvangur sem fylgist með framvindu opinna vísinda um alla Evrópu. Hann veitir skýrt, gagnadrifið yfirlit yfir stefnur, starfshætti og þróun í opnum vísindum.</w:t>
            </w:r>
          </w:p>
        </w:tc>
      </w:tr>
      <w:tr w:rsidR="001C5477" w:rsidRPr="001C5477" w14:paraId="17B256E2" w14:textId="77777777" w:rsidTr="0044377D">
        <w:tc>
          <w:tcPr>
            <w:tcW w:w="3340" w:type="dxa"/>
          </w:tcPr>
          <w:p w14:paraId="1CFB9EAC"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bookmarkStart w:id="31" w:name="_FAIR"/>
            <w:bookmarkEnd w:id="31"/>
            <w:r w:rsidRPr="001C5477">
              <w:rPr>
                <w:rFonts w:ascii="FiraGO Light" w:eastAsia="MS Gothic" w:hAnsi="FiraGO Light" w:cs="Times New Roman"/>
                <w:color w:val="67A3E6"/>
                <w:lang w:val="is-IS"/>
              </w:rPr>
              <w:t>FAIR</w:t>
            </w:r>
          </w:p>
        </w:tc>
        <w:tc>
          <w:tcPr>
            <w:tcW w:w="5676" w:type="dxa"/>
          </w:tcPr>
          <w:p w14:paraId="7C02EFB1"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 xml:space="preserve">FAIR-meginreglur um umsýslu vísindagagna (FAIR </w:t>
            </w:r>
            <w:proofErr w:type="spellStart"/>
            <w:r w:rsidRPr="001C5477">
              <w:rPr>
                <w:rFonts w:ascii="FiraGO Light" w:eastAsia="FiraGO Light" w:hAnsi="FiraGO Light" w:cs="Times New Roman"/>
                <w:sz w:val="20"/>
                <w:szCs w:val="20"/>
                <w:lang w:val="is-IS"/>
              </w:rPr>
              <w:t>Guiding</w:t>
            </w:r>
            <w:proofErr w:type="spellEnd"/>
            <w:r w:rsidRPr="001C5477">
              <w:rPr>
                <w:rFonts w:ascii="FiraGO Light" w:eastAsia="FiraGO Light" w:hAnsi="FiraGO Light" w:cs="Times New Roman"/>
                <w:sz w:val="20"/>
                <w:szCs w:val="20"/>
                <w:lang w:val="is-IS"/>
              </w:rPr>
              <w:t xml:space="preserve"> </w:t>
            </w:r>
            <w:proofErr w:type="spellStart"/>
            <w:r w:rsidRPr="001C5477">
              <w:rPr>
                <w:rFonts w:ascii="FiraGO Light" w:eastAsia="FiraGO Light" w:hAnsi="FiraGO Light" w:cs="Times New Roman"/>
                <w:sz w:val="20"/>
                <w:szCs w:val="20"/>
                <w:lang w:val="is-IS"/>
              </w:rPr>
              <w:t>Principles</w:t>
            </w:r>
            <w:proofErr w:type="spellEnd"/>
            <w:r w:rsidRPr="001C5477">
              <w:rPr>
                <w:rFonts w:ascii="FiraGO Light" w:eastAsia="FiraGO Light" w:hAnsi="FiraGO Light" w:cs="Times New Roman"/>
                <w:sz w:val="20"/>
                <w:szCs w:val="20"/>
                <w:lang w:val="is-IS"/>
              </w:rPr>
              <w:t xml:space="preserve"> for Scientific Data Management and </w:t>
            </w:r>
            <w:proofErr w:type="spellStart"/>
            <w:r w:rsidRPr="001C5477">
              <w:rPr>
                <w:rFonts w:ascii="FiraGO Light" w:eastAsia="FiraGO Light" w:hAnsi="FiraGO Light" w:cs="Times New Roman"/>
                <w:sz w:val="20"/>
                <w:szCs w:val="20"/>
                <w:lang w:val="is-IS"/>
              </w:rPr>
              <w:t>Stewardship</w:t>
            </w:r>
            <w:proofErr w:type="spellEnd"/>
            <w:r w:rsidRPr="001C5477">
              <w:rPr>
                <w:rFonts w:ascii="FiraGO Light" w:eastAsia="FiraGO Light" w:hAnsi="FiraGO Light" w:cs="Times New Roman"/>
                <w:sz w:val="20"/>
                <w:szCs w:val="20"/>
                <w:lang w:val="is-IS"/>
              </w:rPr>
              <w:t>) leggja áherslu á að rannsóknagögn sem safnað er í krafti almannafjár séu aðgengileg öllum til lengri tíma og uppsett þannig að ekki aðeins fólk geti fundið og skilið þau heldur einnig vélar. Er þar átt við að vélar geti fundið, lesið og greint gögn með engri eða takmarkaðri aðkomu fólks, en það er ein af lykilforsendum vélræns náms (</w:t>
            </w:r>
            <w:proofErr w:type="spellStart"/>
            <w:r w:rsidRPr="001C5477">
              <w:rPr>
                <w:rFonts w:ascii="FiraGO Light" w:eastAsia="FiraGO Light" w:hAnsi="FiraGO Light" w:cs="Times New Roman"/>
                <w:sz w:val="20"/>
                <w:szCs w:val="20"/>
                <w:lang w:val="is-IS"/>
              </w:rPr>
              <w:t>machine</w:t>
            </w:r>
            <w:proofErr w:type="spellEnd"/>
            <w:r w:rsidRPr="001C5477">
              <w:rPr>
                <w:rFonts w:ascii="FiraGO Light" w:eastAsia="FiraGO Light" w:hAnsi="FiraGO Light" w:cs="Times New Roman"/>
                <w:sz w:val="20"/>
                <w:szCs w:val="20"/>
                <w:lang w:val="is-IS"/>
              </w:rPr>
              <w:t xml:space="preserve"> </w:t>
            </w:r>
            <w:proofErr w:type="spellStart"/>
            <w:r w:rsidRPr="001C5477">
              <w:rPr>
                <w:rFonts w:ascii="FiraGO Light" w:eastAsia="FiraGO Light" w:hAnsi="FiraGO Light" w:cs="Times New Roman"/>
                <w:sz w:val="20"/>
                <w:szCs w:val="20"/>
                <w:lang w:val="is-IS"/>
              </w:rPr>
              <w:t>learning</w:t>
            </w:r>
            <w:proofErr w:type="spellEnd"/>
            <w:r w:rsidRPr="001C5477">
              <w:rPr>
                <w:rFonts w:ascii="FiraGO Light" w:eastAsia="FiraGO Light" w:hAnsi="FiraGO Light" w:cs="Times New Roman"/>
                <w:sz w:val="20"/>
                <w:szCs w:val="20"/>
                <w:lang w:val="is-IS"/>
              </w:rPr>
              <w:t xml:space="preserve">). Samkvæmt FAIR-meginreglunum eiga vísindagögn að vera „eins opin og mögulegt er en eins lokuð og nauðsyn krefur“. Með þessu er gert ráð fyrir ákveðnum sveigjanleika þar sem setja má viðkvæm gögn í öruggan og læstan aðgang. Gögn geta þannig verið í takmörkuðu aðgengi en samt sem áður talist FAIR (sjá: </w:t>
            </w:r>
            <w:hyperlink r:id="rId12" w:history="1">
              <w:r w:rsidRPr="001C5477">
                <w:rPr>
                  <w:rFonts w:ascii="FiraGO Light" w:eastAsia="FiraGO Light" w:hAnsi="FiraGO Light" w:cs="Times New Roman"/>
                  <w:color w:val="0563C1"/>
                  <w:sz w:val="20"/>
                  <w:szCs w:val="20"/>
                  <w:u w:val="single"/>
                  <w:lang w:val="is-IS"/>
                </w:rPr>
                <w:t>https://force11.org/info/the-fair-data-principles/</w:t>
              </w:r>
            </w:hyperlink>
            <w:r w:rsidRPr="001C5477">
              <w:rPr>
                <w:rFonts w:ascii="FiraGO Light" w:eastAsia="FiraGO Light" w:hAnsi="FiraGO Light" w:cs="Times New Roman"/>
                <w:sz w:val="20"/>
                <w:szCs w:val="20"/>
                <w:lang w:val="is-IS"/>
              </w:rPr>
              <w:t>).</w:t>
            </w:r>
          </w:p>
        </w:tc>
      </w:tr>
      <w:tr w:rsidR="001C5477" w:rsidRPr="001C5477" w14:paraId="0079CC07" w14:textId="77777777" w:rsidTr="0044377D">
        <w:tc>
          <w:tcPr>
            <w:tcW w:w="3340" w:type="dxa"/>
          </w:tcPr>
          <w:p w14:paraId="2FBBE010"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bookmarkStart w:id="32" w:name="_Gagnainnviðir"/>
            <w:bookmarkEnd w:id="32"/>
            <w:r w:rsidRPr="001C5477">
              <w:rPr>
                <w:rFonts w:ascii="FiraGO Light" w:eastAsia="MS Gothic" w:hAnsi="FiraGO Light" w:cs="Times New Roman"/>
                <w:color w:val="67A3E6"/>
                <w:lang w:val="is-IS"/>
              </w:rPr>
              <w:t>Gagnainnviðir</w:t>
            </w:r>
          </w:p>
        </w:tc>
        <w:tc>
          <w:tcPr>
            <w:tcW w:w="5676" w:type="dxa"/>
          </w:tcPr>
          <w:p w14:paraId="558F95FC"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Gagnainnviðir eru rannsóknainnviðir sem eru hannaðir til þess að undirbúa gögn fyrir opinn aðgang, varðveita þau, birta og tryggja aðgengi að þeim.</w:t>
            </w:r>
          </w:p>
        </w:tc>
      </w:tr>
      <w:tr w:rsidR="001C5477" w:rsidRPr="001C5477" w14:paraId="5D255BE6" w14:textId="77777777" w:rsidTr="0044377D">
        <w:tc>
          <w:tcPr>
            <w:tcW w:w="3340" w:type="dxa"/>
          </w:tcPr>
          <w:p w14:paraId="5B94D619"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r w:rsidRPr="001C5477">
              <w:rPr>
                <w:rFonts w:ascii="FiraGO Light" w:eastAsia="MS Gothic" w:hAnsi="FiraGO Light" w:cs="Times New Roman"/>
                <w:color w:val="67A3E6"/>
                <w:lang w:val="is-IS"/>
              </w:rPr>
              <w:t>Gagnastjórnunaráætlun</w:t>
            </w:r>
          </w:p>
        </w:tc>
        <w:tc>
          <w:tcPr>
            <w:tcW w:w="5676" w:type="dxa"/>
          </w:tcPr>
          <w:p w14:paraId="77E667B4"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Gagnastjórnunaráætlun er skjal sem lýsir því hvernig farið er með rannsóknagögn, allt frá upphafi rannsóknar þar til henni er lokið. Þar er fjallað um gagnaöflun, úrvinnslu, varðveislu, siðferðisleg sjónarmið, persónuvernd og birtingu gagna.</w:t>
            </w:r>
          </w:p>
        </w:tc>
      </w:tr>
    </w:tbl>
    <w:p w14:paraId="7D437BF7" w14:textId="77777777" w:rsidR="001C5477" w:rsidRPr="001C5477" w:rsidRDefault="001C5477" w:rsidP="001C5477">
      <w:pPr>
        <w:rPr>
          <w:rFonts w:ascii="FiraGO Light" w:eastAsia="FiraGO Light" w:hAnsi="FiraGO Light" w:cs="Times New Roman"/>
          <w:kern w:val="0"/>
          <w14:ligatures w14:val="none"/>
        </w:rPr>
      </w:pPr>
      <w:bookmarkStart w:id="33" w:name="_Varðveislusafn"/>
      <w:bookmarkStart w:id="34" w:name="_OpenAIRE"/>
      <w:bookmarkEnd w:id="33"/>
      <w:bookmarkEnd w:id="34"/>
      <w:r w:rsidRPr="001C5477">
        <w:rPr>
          <w:rFonts w:ascii="FiraGO Light" w:eastAsia="FiraGO Light" w:hAnsi="FiraGO Light" w:cs="Times New Roman"/>
          <w:kern w:val="0"/>
          <w14:ligatures w14:val="none"/>
        </w:rPr>
        <w:br w:type="page"/>
      </w:r>
    </w:p>
    <w:tbl>
      <w:tblPr>
        <w:tblStyle w:val="Hnitanettflu"/>
        <w:tblW w:w="0" w:type="auto"/>
        <w:tblLook w:val="04A0" w:firstRow="1" w:lastRow="0" w:firstColumn="1" w:lastColumn="0" w:noHBand="0" w:noVBand="1"/>
      </w:tblPr>
      <w:tblGrid>
        <w:gridCol w:w="3340"/>
        <w:gridCol w:w="5676"/>
      </w:tblGrid>
      <w:tr w:rsidR="001C5477" w:rsidRPr="001C5477" w14:paraId="58C50FEE" w14:textId="77777777" w:rsidTr="0044377D">
        <w:tc>
          <w:tcPr>
            <w:tcW w:w="3340" w:type="dxa"/>
          </w:tcPr>
          <w:p w14:paraId="20F7A4C6"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bookmarkStart w:id="35" w:name="_Plan_S"/>
            <w:bookmarkEnd w:id="35"/>
            <w:r w:rsidRPr="001C5477">
              <w:rPr>
                <w:rFonts w:ascii="FiraGO Light" w:eastAsia="MS Gothic" w:hAnsi="FiraGO Light" w:cs="Times New Roman"/>
                <w:color w:val="67A3E6"/>
                <w:lang w:val="is-IS"/>
              </w:rPr>
              <w:lastRenderedPageBreak/>
              <w:t>Plan S</w:t>
            </w:r>
          </w:p>
        </w:tc>
        <w:tc>
          <w:tcPr>
            <w:tcW w:w="5676" w:type="dxa"/>
          </w:tcPr>
          <w:p w14:paraId="57790516"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 xml:space="preserve">Alþjóðlegt frumkvæði á vegum </w:t>
            </w:r>
            <w:proofErr w:type="spellStart"/>
            <w:r w:rsidRPr="001C5477">
              <w:rPr>
                <w:rFonts w:ascii="FiraGO Light" w:eastAsia="FiraGO Light" w:hAnsi="FiraGO Light" w:cs="Times New Roman"/>
                <w:sz w:val="20"/>
                <w:szCs w:val="20"/>
                <w:lang w:val="is-IS"/>
              </w:rPr>
              <w:t>cOAlition</w:t>
            </w:r>
            <w:proofErr w:type="spellEnd"/>
            <w:r w:rsidRPr="001C5477">
              <w:rPr>
                <w:rFonts w:ascii="FiraGO Light" w:eastAsia="FiraGO Light" w:hAnsi="FiraGO Light" w:cs="Times New Roman"/>
                <w:sz w:val="20"/>
                <w:szCs w:val="20"/>
                <w:lang w:val="is-IS"/>
              </w:rPr>
              <w:t xml:space="preserve"> S sem kveður á um að ritrýndar rannsóknabirtingar sem unnar eru með opinberu eða styrkfé skuli vera aðgengilegar í opnum aðgangi strax við birtingu, án tafa.</w:t>
            </w:r>
          </w:p>
        </w:tc>
      </w:tr>
      <w:tr w:rsidR="001C5477" w:rsidRPr="001C5477" w14:paraId="314869B0" w14:textId="77777777" w:rsidTr="0044377D">
        <w:tc>
          <w:tcPr>
            <w:tcW w:w="3340" w:type="dxa"/>
          </w:tcPr>
          <w:p w14:paraId="1B010FBB"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proofErr w:type="spellStart"/>
            <w:r w:rsidRPr="001C5477">
              <w:rPr>
                <w:rFonts w:ascii="FiraGO Light" w:eastAsia="MS Gothic" w:hAnsi="FiraGO Light" w:cs="Times New Roman"/>
                <w:color w:val="67A3E6"/>
                <w:lang w:val="is-IS"/>
              </w:rPr>
              <w:t>OpenAIRE</w:t>
            </w:r>
            <w:proofErr w:type="spellEnd"/>
          </w:p>
        </w:tc>
        <w:tc>
          <w:tcPr>
            <w:tcW w:w="5676" w:type="dxa"/>
          </w:tcPr>
          <w:p w14:paraId="12C52C7D" w14:textId="77777777" w:rsidR="001C5477" w:rsidRPr="001C5477" w:rsidRDefault="001C5477" w:rsidP="001C5477">
            <w:pPr>
              <w:rPr>
                <w:rFonts w:ascii="FiraGO Light" w:eastAsia="FiraGO Light" w:hAnsi="FiraGO Light" w:cs="Times New Roman"/>
                <w:sz w:val="20"/>
                <w:szCs w:val="20"/>
                <w:lang w:val="is-IS"/>
              </w:rPr>
            </w:pPr>
            <w:proofErr w:type="spellStart"/>
            <w:r w:rsidRPr="001C5477">
              <w:rPr>
                <w:rFonts w:ascii="FiraGO Light" w:eastAsia="FiraGO Light" w:hAnsi="FiraGO Light" w:cs="Times New Roman"/>
                <w:sz w:val="20"/>
                <w:szCs w:val="20"/>
                <w:lang w:val="is-IS"/>
              </w:rPr>
              <w:t>OpenAIRE</w:t>
            </w:r>
            <w:proofErr w:type="spellEnd"/>
            <w:r w:rsidRPr="001C5477">
              <w:rPr>
                <w:rFonts w:ascii="FiraGO Light" w:eastAsia="FiraGO Light" w:hAnsi="FiraGO Light" w:cs="Times New Roman"/>
                <w:sz w:val="20"/>
                <w:szCs w:val="20"/>
                <w:lang w:val="is-IS"/>
              </w:rPr>
              <w:t xml:space="preserve"> eru óhagnaðardrifin samtök sem hafa það að markmiði að stuðla að opnum vísindum og bæta sýnileika, aðgengi, </w:t>
            </w:r>
            <w:proofErr w:type="spellStart"/>
            <w:r w:rsidRPr="001C5477">
              <w:rPr>
                <w:rFonts w:ascii="FiraGO Light" w:eastAsia="FiraGO Light" w:hAnsi="FiraGO Light" w:cs="Times New Roman"/>
                <w:sz w:val="20"/>
                <w:szCs w:val="20"/>
                <w:lang w:val="is-IS"/>
              </w:rPr>
              <w:t>deilanleika</w:t>
            </w:r>
            <w:proofErr w:type="spellEnd"/>
            <w:r w:rsidRPr="001C5477">
              <w:rPr>
                <w:rFonts w:ascii="FiraGO Light" w:eastAsia="FiraGO Light" w:hAnsi="FiraGO Light" w:cs="Times New Roman"/>
                <w:sz w:val="20"/>
                <w:szCs w:val="20"/>
                <w:lang w:val="is-IS"/>
              </w:rPr>
              <w:t xml:space="preserve">, </w:t>
            </w:r>
            <w:proofErr w:type="spellStart"/>
            <w:r w:rsidRPr="001C5477">
              <w:rPr>
                <w:rFonts w:ascii="FiraGO Light" w:eastAsia="FiraGO Light" w:hAnsi="FiraGO Light" w:cs="Times New Roman"/>
                <w:sz w:val="20"/>
                <w:szCs w:val="20"/>
                <w:lang w:val="is-IS"/>
              </w:rPr>
              <w:t>endurnýtanleika</w:t>
            </w:r>
            <w:proofErr w:type="spellEnd"/>
            <w:r w:rsidRPr="001C5477">
              <w:rPr>
                <w:rFonts w:ascii="FiraGO Light" w:eastAsia="FiraGO Light" w:hAnsi="FiraGO Light" w:cs="Times New Roman"/>
                <w:sz w:val="20"/>
                <w:szCs w:val="20"/>
                <w:lang w:val="is-IS"/>
              </w:rPr>
              <w:t>, endurgerðarhæfni og vöktun á gagnadrifnum rannsóknaniðurstöðum á heimsvísu.</w:t>
            </w:r>
          </w:p>
        </w:tc>
      </w:tr>
      <w:tr w:rsidR="001C5477" w:rsidRPr="001C5477" w14:paraId="686CA6CA" w14:textId="77777777" w:rsidTr="0044377D">
        <w:tc>
          <w:tcPr>
            <w:tcW w:w="3340" w:type="dxa"/>
          </w:tcPr>
          <w:p w14:paraId="420B5A35"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bookmarkStart w:id="36" w:name="_Open_Journal_Systems"/>
            <w:bookmarkEnd w:id="36"/>
            <w:r w:rsidRPr="001C5477">
              <w:rPr>
                <w:rFonts w:ascii="FiraGO Light" w:eastAsia="MS Gothic" w:hAnsi="FiraGO Light" w:cs="Times New Roman"/>
                <w:color w:val="67A3E6"/>
                <w:lang w:val="is-IS"/>
              </w:rPr>
              <w:t>Open Journal Systems (OJS)</w:t>
            </w:r>
          </w:p>
        </w:tc>
        <w:tc>
          <w:tcPr>
            <w:tcW w:w="5676" w:type="dxa"/>
          </w:tcPr>
          <w:p w14:paraId="489071DA"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 xml:space="preserve">OJS er opinn hugbúnaður sem Public </w:t>
            </w:r>
            <w:proofErr w:type="spellStart"/>
            <w:r w:rsidRPr="001C5477">
              <w:rPr>
                <w:rFonts w:ascii="FiraGO Light" w:eastAsia="FiraGO Light" w:hAnsi="FiraGO Light" w:cs="Times New Roman"/>
                <w:sz w:val="20"/>
                <w:szCs w:val="20"/>
                <w:lang w:val="is-IS"/>
              </w:rPr>
              <w:t>Knowledge</w:t>
            </w:r>
            <w:proofErr w:type="spellEnd"/>
            <w:r w:rsidRPr="001C5477">
              <w:rPr>
                <w:rFonts w:ascii="FiraGO Light" w:eastAsia="FiraGO Light" w:hAnsi="FiraGO Light" w:cs="Times New Roman"/>
                <w:sz w:val="20"/>
                <w:szCs w:val="20"/>
                <w:lang w:val="is-IS"/>
              </w:rPr>
              <w:t xml:space="preserve"> Project hefur þróað og býður upp á útgáfuvettvang fyrir tímarit. Ritstjórar tímarita geta stýrt öllu ritrýnisferlinu, frá innsendingu til útgáfu, með því að nota OJS-vettvanginn.</w:t>
            </w:r>
          </w:p>
        </w:tc>
      </w:tr>
      <w:tr w:rsidR="001C5477" w:rsidRPr="001C5477" w14:paraId="0D60E5F2" w14:textId="77777777" w:rsidTr="0044377D">
        <w:tc>
          <w:tcPr>
            <w:tcW w:w="3340" w:type="dxa"/>
          </w:tcPr>
          <w:p w14:paraId="2B47711F"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bookmarkStart w:id="37" w:name="_ORCID"/>
            <w:bookmarkEnd w:id="37"/>
            <w:r w:rsidRPr="001C5477">
              <w:rPr>
                <w:rFonts w:ascii="FiraGO Light" w:eastAsia="MS Gothic" w:hAnsi="FiraGO Light" w:cs="Times New Roman"/>
                <w:color w:val="67A3E6"/>
                <w:lang w:val="is-IS"/>
              </w:rPr>
              <w:t>ORCID</w:t>
            </w:r>
          </w:p>
        </w:tc>
        <w:tc>
          <w:tcPr>
            <w:tcW w:w="5676" w:type="dxa"/>
          </w:tcPr>
          <w:p w14:paraId="6ECB6EA7"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ORCID er ókeypis, einstakt og varanlegt auðkenni (PID) til að auðkenna framlag einstaklinga í rannsóknum, fræðastörfum og nýsköpun.</w:t>
            </w:r>
          </w:p>
        </w:tc>
      </w:tr>
      <w:tr w:rsidR="001C5477" w:rsidRPr="001C5477" w14:paraId="3B7BEFCD" w14:textId="77777777" w:rsidTr="0044377D">
        <w:tc>
          <w:tcPr>
            <w:tcW w:w="3340" w:type="dxa"/>
          </w:tcPr>
          <w:p w14:paraId="59623055" w14:textId="77777777" w:rsidR="001C5477" w:rsidRPr="001C5477" w:rsidRDefault="001C5477" w:rsidP="001C5477">
            <w:pPr>
              <w:keepNext/>
              <w:keepLines/>
              <w:spacing w:before="40"/>
              <w:outlineLvl w:val="4"/>
              <w:rPr>
                <w:rFonts w:ascii="FiraGO Light" w:eastAsia="MS Gothic" w:hAnsi="FiraGO Light" w:cs="Times New Roman"/>
                <w:color w:val="67A3E6"/>
                <w:lang w:val="is-IS"/>
              </w:rPr>
            </w:pPr>
            <w:r w:rsidRPr="001C5477">
              <w:rPr>
                <w:rFonts w:ascii="FiraGO Light" w:eastAsia="MS Gothic" w:hAnsi="FiraGO Light" w:cs="Times New Roman"/>
                <w:color w:val="67A3E6"/>
                <w:lang w:val="is-IS"/>
              </w:rPr>
              <w:t>Varðveislusafn</w:t>
            </w:r>
          </w:p>
        </w:tc>
        <w:tc>
          <w:tcPr>
            <w:tcW w:w="5676" w:type="dxa"/>
          </w:tcPr>
          <w:p w14:paraId="26E5084B" w14:textId="77777777" w:rsidR="001C5477" w:rsidRPr="001C5477" w:rsidRDefault="001C5477" w:rsidP="001C5477">
            <w:pPr>
              <w:rPr>
                <w:rFonts w:ascii="FiraGO Light" w:eastAsia="FiraGO Light" w:hAnsi="FiraGO Light" w:cs="Times New Roman"/>
                <w:sz w:val="20"/>
                <w:szCs w:val="20"/>
                <w:lang w:val="is-IS"/>
              </w:rPr>
            </w:pPr>
            <w:r w:rsidRPr="001C5477">
              <w:rPr>
                <w:rFonts w:ascii="FiraGO Light" w:eastAsia="FiraGO Light" w:hAnsi="FiraGO Light" w:cs="Times New Roman"/>
                <w:sz w:val="20"/>
                <w:szCs w:val="20"/>
                <w:lang w:val="is-IS"/>
              </w:rPr>
              <w:t>Gagnavarðveislusafn er skilgreint sem innviðir og tengd þjónusta sem varðveita stafræna hluti (skjöl, gögn og kóða) á varanlegan og sjálfbæran hátt</w:t>
            </w:r>
          </w:p>
        </w:tc>
      </w:tr>
    </w:tbl>
    <w:p w14:paraId="1CAB5B0D" w14:textId="77777777" w:rsidR="001C5477" w:rsidRPr="001C5477" w:rsidRDefault="001C5477" w:rsidP="001C5477">
      <w:pPr>
        <w:rPr>
          <w:rFonts w:ascii="FiraGO Light" w:eastAsia="FiraGO Light" w:hAnsi="FiraGO Light" w:cs="Times New Roman"/>
          <w:kern w:val="0"/>
          <w14:ligatures w14:val="none"/>
        </w:rPr>
      </w:pPr>
    </w:p>
    <w:p w14:paraId="74D0B173" w14:textId="77777777" w:rsidR="001C5477" w:rsidRPr="001C5477" w:rsidRDefault="001C5477" w:rsidP="001C5477">
      <w:pPr>
        <w:rPr>
          <w:rFonts w:ascii="FiraGO Light" w:eastAsia="MS Gothic" w:hAnsi="FiraGO Light" w:cs="Times New Roman"/>
          <w:color w:val="67A3E6"/>
          <w:kern w:val="0"/>
          <w:sz w:val="26"/>
          <w:szCs w:val="26"/>
          <w14:ligatures w14:val="none"/>
        </w:rPr>
      </w:pPr>
      <w:r w:rsidRPr="001C5477">
        <w:rPr>
          <w:rFonts w:ascii="FiraGO Light" w:eastAsia="FiraGO Light" w:hAnsi="FiraGO Light" w:cs="Times New Roman"/>
          <w:kern w:val="0"/>
          <w14:ligatures w14:val="none"/>
        </w:rPr>
        <w:br w:type="page"/>
      </w:r>
    </w:p>
    <w:p w14:paraId="05347DAB" w14:textId="77777777" w:rsidR="001C5477" w:rsidRPr="001C5477" w:rsidRDefault="001C5477" w:rsidP="001C5477">
      <w:pPr>
        <w:keepNext/>
        <w:keepLines/>
        <w:spacing w:before="240" w:after="240"/>
        <w:ind w:left="357" w:hanging="357"/>
        <w:outlineLvl w:val="0"/>
        <w:rPr>
          <w:rFonts w:ascii="FiraGO Light" w:eastAsia="MS Gothic" w:hAnsi="FiraGO Light" w:cs="Times New Roman"/>
          <w:color w:val="67A3E6"/>
          <w:kern w:val="0"/>
          <w:sz w:val="32"/>
          <w:szCs w:val="32"/>
          <w14:ligatures w14:val="none"/>
        </w:rPr>
      </w:pPr>
      <w:bookmarkStart w:id="38" w:name="_Toc225764641"/>
      <w:r w:rsidRPr="001C5477">
        <w:rPr>
          <w:rFonts w:ascii="FiraGO Light" w:eastAsia="MS Gothic" w:hAnsi="FiraGO Light" w:cs="Times New Roman"/>
          <w:color w:val="67A3E6"/>
          <w:kern w:val="0"/>
          <w:sz w:val="32"/>
          <w:szCs w:val="32"/>
          <w14:ligatures w14:val="none"/>
        </w:rPr>
        <w:lastRenderedPageBreak/>
        <w:t>Viðauki 2. Löggjöf um opin og ábyrg vísindi</w:t>
      </w:r>
      <w:bookmarkEnd w:id="38"/>
    </w:p>
    <w:p w14:paraId="49C5CA62" w14:textId="77777777" w:rsidR="001C5477" w:rsidRPr="001C5477" w:rsidRDefault="001C5477" w:rsidP="001C5477">
      <w:pPr>
        <w:rPr>
          <w:rFonts w:ascii="FiraGO Light" w:eastAsia="FiraGO Light" w:hAnsi="FiraGO Light" w:cs="Times New Roman"/>
          <w:kern w:val="0"/>
          <w14:ligatures w14:val="none"/>
        </w:rPr>
      </w:pPr>
    </w:p>
    <w:p w14:paraId="43F1F375"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Fjallað er um opin vísindi í ýmsum lögum. Ábyrgð á málaflokknum liggur að mestu leyti hjá menningar-, nýsköpunar- og háskólaráðherra, en forsætisráðuneyti, heilbrigðisráðuneyti og þau ráðuneyti sem opinberar rannsóknastofnanir falla undir, hafa einnig hlutverk. Sem dæmi um opinberar rannsóknastofnanir má nefna Veðurstofu Íslands, Íslenskar orkurannsóknir, Hafrannsóknastofnun og Landsspítali.</w:t>
      </w:r>
    </w:p>
    <w:p w14:paraId="3415B1E3"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i/>
          <w:iCs/>
          <w:kern w:val="0"/>
          <w14:ligatures w14:val="none"/>
        </w:rPr>
        <w:t>Lög um opinberan stuðning við vísindarannsóknir, nr. 3/2003</w:t>
      </w:r>
      <w:r w:rsidRPr="001C5477">
        <w:rPr>
          <w:rFonts w:ascii="FiraGO Light" w:eastAsia="FiraGO Light" w:hAnsi="FiraGO Light" w:cs="Times New Roman"/>
          <w:kern w:val="0"/>
          <w14:ligatures w14:val="none"/>
        </w:rPr>
        <w:t>, kveða á um að niðurstöður rannsókna sem kostaðar séu með styrkjum úr sjóðum sem falli undir lögin, skuli birtar í opnum aðgangi og vera öllum tiltækar nema um annað sé samið. Þá skuli rannsóknainnviðir sem styrktir eru af opinberu fé vera opnir vísindamönnum að uppfylltum faglegum kröfum. Menningar-, nýsköpunar- og háskólaráðherra lagði 2. desember 2025 fram frumvarp um opinberan stuðning við vísindi og nýsköpun, þingskjal 448 – 320. mál, sem fella lög nr. 3/2003 úr gildi. Þar er að finna sambærileg ákvæði, nema til viðbótar þá skulu rannsóknagögn birt í opnum aðgangi í samræmi við FAIR meginreglur um að þau séu finnanleg, aðgengileg, gagnvirk og endurnýtanleg.</w:t>
      </w:r>
    </w:p>
    <w:p w14:paraId="3F5617E6"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Í </w:t>
      </w:r>
      <w:r w:rsidRPr="001C5477">
        <w:rPr>
          <w:rFonts w:ascii="FiraGO Light" w:eastAsia="FiraGO Light" w:hAnsi="FiraGO Light" w:cs="Times New Roman"/>
          <w:i/>
          <w:iCs/>
          <w:kern w:val="0"/>
          <w14:ligatures w14:val="none"/>
        </w:rPr>
        <w:t>lögum um endurnot opinberra upplýsingar, nr. 45/2018</w:t>
      </w:r>
      <w:r w:rsidRPr="001C5477">
        <w:rPr>
          <w:rFonts w:ascii="FiraGO Light" w:eastAsia="FiraGO Light" w:hAnsi="FiraGO Light" w:cs="Times New Roman"/>
          <w:kern w:val="0"/>
          <w14:ligatures w14:val="none"/>
        </w:rPr>
        <w:t xml:space="preserve">, er sérstakt ákvæði um rannsóknagögn, þar sem þau hafa verið að hluta eða öllu leyti fjármögnuð af hinu opinbera. Heimilt er að endurnota slík rannsóknagögn án endurgjalds, enda hafi þau verið gerð aðgengileg í gegnum gagnasafn stofnunar eða gagnasafns á tilteknu sviði. Ráðherra getur í reglugerð mælt fyrir um hvernig aðgangi að rannsóknagögnum skuli háttað, þ.m.t. með hvaða sniði og samkvæmt hvaða stöðlum rannsóknagögn skuli gerð aðgengileg. Í lögunum er einnig kveðið á um að opinberir aðilar skuli birta tiltekin gagnasett án endurgjalds, véllæsilegu sniði, veitt um viðeigandi forritaskil og með magnniðurhali, þar sem það á við. Slík gagnasett eru nefnd mjög verðmæt gagnasett og eru í sex þemabundnum flokkum. Fyrirhugað er að setja reglugerð þar sem gagnasettin eru skilgreind nánar. </w:t>
      </w:r>
    </w:p>
    <w:p w14:paraId="64DFA280"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Landsbókasafni Íslands er falið að efla aðgang að erlendum gögnum í þágu vísinda og fræða, stjórnsýslu og atvinnulífs, m.a. með því að annast framkvæmd samninga um landsaðgang að rafrænum gagnasöfnum og tímaritum í samráði við helstu hagsmunaaðila og þaulsafna íslenskum gögnum, skrá þau og veita aðgang að þeim í </w:t>
      </w:r>
      <w:r w:rsidRPr="001C5477">
        <w:rPr>
          <w:rFonts w:ascii="FiraGO Light" w:eastAsia="FiraGO Light" w:hAnsi="FiraGO Light" w:cs="Times New Roman"/>
          <w:i/>
          <w:iCs/>
          <w:kern w:val="0"/>
          <w14:ligatures w14:val="none"/>
        </w:rPr>
        <w:t>lögum um Landsbókasafn Íslands – Háskólabókasafn, nr. 142/2011</w:t>
      </w:r>
      <w:r w:rsidRPr="001C5477">
        <w:rPr>
          <w:rFonts w:ascii="FiraGO Light" w:eastAsia="FiraGO Light" w:hAnsi="FiraGO Light" w:cs="Times New Roman"/>
          <w:kern w:val="0"/>
          <w14:ligatures w14:val="none"/>
        </w:rPr>
        <w:t xml:space="preserve">. </w:t>
      </w:r>
    </w:p>
    <w:p w14:paraId="726A016E"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Í</w:t>
      </w:r>
      <w:r w:rsidRPr="001C5477">
        <w:rPr>
          <w:rFonts w:ascii="FiraGO Light" w:eastAsia="FiraGO Light" w:hAnsi="FiraGO Light" w:cs="Times New Roman"/>
          <w:i/>
          <w:iCs/>
          <w:kern w:val="0"/>
          <w14:ligatures w14:val="none"/>
        </w:rPr>
        <w:t xml:space="preserve"> lögum um stuðning við nýsköpunarfyrirtæki, nr. 152/2009</w:t>
      </w:r>
      <w:r w:rsidRPr="001C5477">
        <w:rPr>
          <w:rFonts w:ascii="FiraGO Light" w:eastAsia="FiraGO Light" w:hAnsi="FiraGO Light" w:cs="Times New Roman"/>
          <w:kern w:val="0"/>
          <w14:ligatures w14:val="none"/>
        </w:rPr>
        <w:t xml:space="preserve">, er hvatt til opinna vísinda, þar sem aukning á hlutfalli styrkhæfs kostnaðar er heimil fyrir rannsóknir ef niðurstöðum verkefnisins er dreift með almennum hætti á tækni- og vísindaráðstefnum eða með birtingu í vísinda- eða tækniritum eða í gegnum opin gagnasöfn (gagnagrunna þar sem hver sem er getur nálgast grunngögn úr rannsóknum), eða í gegnum ókeypis eða opinn hugbúnað. </w:t>
      </w:r>
    </w:p>
    <w:p w14:paraId="67C5DF9B"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i/>
          <w:iCs/>
          <w:kern w:val="0"/>
          <w14:ligatures w14:val="none"/>
        </w:rPr>
        <w:t>Lög um samtök um evrópska rannsóknarinnviði (ERIC), nr. 66/2019</w:t>
      </w:r>
      <w:r w:rsidRPr="001C5477">
        <w:rPr>
          <w:rFonts w:ascii="FiraGO Light" w:eastAsia="FiraGO Light" w:hAnsi="FiraGO Light" w:cs="Times New Roman"/>
          <w:kern w:val="0"/>
          <w14:ligatures w14:val="none"/>
        </w:rPr>
        <w:t>, kveða á um að Ísland getur tekið þátt í slíkum samtökum og hefur að geyma ákvæði um það félagaform.</w:t>
      </w:r>
    </w:p>
    <w:p w14:paraId="2D2026E2"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 xml:space="preserve">Fjallað er um vandaða starfshætti í vísindum </w:t>
      </w:r>
      <w:r w:rsidRPr="001C5477">
        <w:rPr>
          <w:rFonts w:ascii="FiraGO Light" w:eastAsia="FiraGO Light" w:hAnsi="FiraGO Light" w:cs="Times New Roman"/>
          <w:i/>
          <w:iCs/>
          <w:kern w:val="0"/>
          <w14:ligatures w14:val="none"/>
        </w:rPr>
        <w:t>í lögum nr. 70/2019</w:t>
      </w:r>
      <w:r w:rsidRPr="001C5477">
        <w:rPr>
          <w:rFonts w:ascii="FiraGO Light" w:eastAsia="FiraGO Light" w:hAnsi="FiraGO Light" w:cs="Times New Roman"/>
          <w:kern w:val="0"/>
          <w14:ligatures w14:val="none"/>
        </w:rPr>
        <w:t xml:space="preserve">. Með lögunum er sett á fót nefnd varðandi vandaða starfshætti í vísindum og skal hún m.a. skrá viðurkennd siðferðisviðmið í rannsóknum og skilgreina brot á þeim. Í </w:t>
      </w:r>
      <w:r w:rsidRPr="001C5477">
        <w:rPr>
          <w:rFonts w:ascii="FiraGO Light" w:eastAsia="FiraGO Light" w:hAnsi="FiraGO Light" w:cs="Times New Roman"/>
          <w:i/>
          <w:kern w:val="0"/>
          <w14:ligatures w14:val="none"/>
        </w:rPr>
        <w:t>lögum um vísindarannsóknir á heilbrigðissviði, nr. 44/2014</w:t>
      </w:r>
      <w:r w:rsidRPr="001C5477">
        <w:rPr>
          <w:rFonts w:ascii="FiraGO Light" w:eastAsia="FiraGO Light" w:hAnsi="FiraGO Light" w:cs="Times New Roman"/>
          <w:kern w:val="0"/>
          <w14:ligatures w14:val="none"/>
        </w:rPr>
        <w:t xml:space="preserve">, er sett á fót vísindasiðanefnd (almenn) og settur rammi um siðanefndir heilbrigðisrannsókna, sem eru innan tiltekinnar heilbrigðisstofnunar. </w:t>
      </w:r>
    </w:p>
    <w:p w14:paraId="45808351"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lastRenderedPageBreak/>
        <w:t>Í frumvarpi sem atvinnuvegaráðherra lagði fram á Alþingi í nóvember 2025 um rýni á fjárfestingum erlendra aðila vegna þjóðaröryggis og allsherjarreglu, þingskjal 421 – 300. mál, getur skapast tilkynningarskylda þegar erlendur aðili kemur að rannsóknarverkefnum.</w:t>
      </w:r>
    </w:p>
    <w:p w14:paraId="6E3AA4BF"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br w:type="page"/>
      </w:r>
    </w:p>
    <w:p w14:paraId="5ACF29EC" w14:textId="77777777" w:rsidR="001C5477" w:rsidRPr="001C5477" w:rsidRDefault="001C5477" w:rsidP="001C5477">
      <w:pPr>
        <w:keepNext/>
        <w:keepLines/>
        <w:spacing w:before="240" w:after="240"/>
        <w:ind w:left="357" w:hanging="357"/>
        <w:outlineLvl w:val="0"/>
        <w:rPr>
          <w:rFonts w:ascii="FiraGO Light" w:eastAsia="MS Gothic" w:hAnsi="FiraGO Light" w:cs="Times New Roman"/>
          <w:color w:val="67A3E6"/>
          <w:kern w:val="0"/>
          <w:sz w:val="32"/>
          <w:szCs w:val="32"/>
          <w14:ligatures w14:val="none"/>
        </w:rPr>
      </w:pPr>
      <w:bookmarkStart w:id="39" w:name="_Toc225764642"/>
      <w:r w:rsidRPr="001C5477">
        <w:rPr>
          <w:rFonts w:ascii="FiraGO Light" w:eastAsia="MS Gothic" w:hAnsi="FiraGO Light" w:cs="Times New Roman"/>
          <w:color w:val="67A3E6"/>
          <w:kern w:val="0"/>
          <w:sz w:val="32"/>
          <w:szCs w:val="32"/>
          <w14:ligatures w14:val="none"/>
        </w:rPr>
        <w:lastRenderedPageBreak/>
        <w:t>Viðauki 3. Siðferði í vísindum</w:t>
      </w:r>
      <w:bookmarkEnd w:id="39"/>
    </w:p>
    <w:p w14:paraId="58882A5C"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Það er bæði brýn þörf og mikil tækifæri til að efla siðferði í vísindum hér á landi. Lengst af hefur starfað vísindasiðanefnd á sviði heilbrigðismála</w:t>
      </w:r>
      <w:r w:rsidRPr="001C5477">
        <w:rPr>
          <w:rFonts w:ascii="FiraGO Light" w:eastAsia="FiraGO Light" w:hAnsi="FiraGO Light" w:cs="Times New Roman"/>
          <w:kern w:val="0"/>
          <w:vertAlign w:val="superscript"/>
          <w14:ligatures w14:val="none"/>
        </w:rPr>
        <w:footnoteReference w:id="1"/>
      </w:r>
      <w:r w:rsidRPr="001C5477">
        <w:rPr>
          <w:rFonts w:ascii="FiraGO Light" w:eastAsia="FiraGO Light" w:hAnsi="FiraGO Light" w:cs="Times New Roman"/>
          <w:kern w:val="0"/>
          <w14:ligatures w14:val="none"/>
        </w:rPr>
        <w:t xml:space="preserve">. Sú nefnd, sem er fjármögnuð af hinu opinbera, fjallar að jafnaði um um 200 ný rannsóknarverkefni á ári og afgreiðir samtals 700–800 mál árlega. Íslenskir háskólar starfrækja jafnframt Siðanefnd háskólanna um vísindarannsóknir, sem veitir umsagnir um rannsóknir þegar viðföng eru í veikri stöðu. Nefndin hefur ekki stoð í lögum og stöðvar því ekki eða hafnar verkefnum sem ekki uppfylla kröfur um </w:t>
      </w:r>
      <w:proofErr w:type="spellStart"/>
      <w:r w:rsidRPr="001C5477">
        <w:rPr>
          <w:rFonts w:ascii="FiraGO Light" w:eastAsia="FiraGO Light" w:hAnsi="FiraGO Light" w:cs="Times New Roman"/>
          <w:kern w:val="0"/>
          <w14:ligatures w14:val="none"/>
        </w:rPr>
        <w:t>ráðvendni</w:t>
      </w:r>
      <w:proofErr w:type="spellEnd"/>
      <w:r w:rsidRPr="001C5477">
        <w:rPr>
          <w:rFonts w:ascii="FiraGO Light" w:eastAsia="FiraGO Light" w:hAnsi="FiraGO Light" w:cs="Times New Roman"/>
          <w:kern w:val="0"/>
          <w14:ligatures w14:val="none"/>
        </w:rPr>
        <w:t xml:space="preserve"> og vönduð vísindaleg vinnubrögð. Mikilvægt er að nefndin fái skýra lagaheimild til að veita leyfi eða synja rannsóknaverkefnum sem ekki standast siðferðileg viðmið, enda er slíkt oft forsenda fyrir birtingu fræðigreina.</w:t>
      </w:r>
    </w:p>
    <w:p w14:paraId="7ACDED46"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Um árabil hefur einnig verið talin þörf á nefnd sem geti tekið á málum eftir að rannsókn er hafin eða lokið. Árið 2019 voru samþykkt lög nr. 90/2019 um vandaða starfshætti í vísindum, sem hafa það markmið að tryggja að rannsóknir fari fram í samræmi við viðurkennda starfshætti og auka þannig trúverðugleika vísindastarfs í samfélaginu. Þrátt fyrir það hefur nefndin sem lögin kveða á um aldrei farið á fjárlög og hefur því hvorki fundað, sett sér starfsreglur, komið sér upp vefsíðu né gefið út ársskýrslu, eins og lögin gera ráð fyrir. Brýnt er að skapa nefndinni nauðsynleg rekstrarskilyrði svo hún geti tekið til starfa.</w:t>
      </w:r>
    </w:p>
    <w:p w14:paraId="49149F2C"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Aðgerð 1. Siðanefnd háskólanna um vísindarannsóknir fái lagastoð til að veita leyfi eða, eftir atvikum, hafna rannsóknaverkefnum sem ekki uppfylla siðferðileg viðmið. Þetta á sérstaklega við um verkefni þar sem viðföng eru í veikri stöðu, svo sem börn og einstaklingar á stofnunum, og falla ekki undir vísindarannsóknir á heilbrigðissviði.</w:t>
      </w:r>
    </w:p>
    <w:p w14:paraId="372B47DB" w14:textId="77777777" w:rsidR="001C5477" w:rsidRPr="001C5477" w:rsidRDefault="001C5477" w:rsidP="001C5477">
      <w:pPr>
        <w:rPr>
          <w:rFonts w:ascii="FiraGO Light" w:eastAsia="FiraGO Light" w:hAnsi="FiraGO Light" w:cs="Times New Roman"/>
          <w:kern w:val="0"/>
          <w14:ligatures w14:val="none"/>
        </w:rPr>
      </w:pPr>
      <w:r w:rsidRPr="001C5477">
        <w:rPr>
          <w:rFonts w:ascii="FiraGO Light" w:eastAsia="FiraGO Light" w:hAnsi="FiraGO Light" w:cs="Times New Roman"/>
          <w:kern w:val="0"/>
          <w14:ligatures w14:val="none"/>
        </w:rPr>
        <w:t>Aðgerð 2. Tryggt verði fjármagn til nefndar um vandaða starfshætti í vísindum, þannig að hún geti hafið starfsemi. Æskilegt er að nefndin verði sett á fjárlög, líkt og vísindasiðanefnd á heilbrigðissviði.</w:t>
      </w:r>
    </w:p>
    <w:p w14:paraId="1270737B" w14:textId="77777777" w:rsidR="001C5477" w:rsidRPr="001C5477" w:rsidRDefault="001C5477" w:rsidP="001C5477">
      <w:pPr>
        <w:rPr>
          <w:rFonts w:ascii="FiraGO Light" w:eastAsia="FiraGO Light" w:hAnsi="FiraGO Light" w:cs="Times New Roman"/>
          <w:kern w:val="0"/>
          <w14:ligatures w14:val="none"/>
        </w:rPr>
      </w:pPr>
    </w:p>
    <w:p w14:paraId="34E0F897" w14:textId="77777777" w:rsidR="008C1B04" w:rsidRPr="001C5477" w:rsidRDefault="008C1B04"/>
    <w:sectPr w:rsidR="008C1B04" w:rsidRPr="001C5477" w:rsidSect="00F255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D1BFF" w14:textId="77777777" w:rsidR="001C5477" w:rsidRDefault="001C5477" w:rsidP="001C5477">
      <w:pPr>
        <w:spacing w:after="0" w:line="240" w:lineRule="auto"/>
      </w:pPr>
      <w:r>
        <w:separator/>
      </w:r>
    </w:p>
  </w:endnote>
  <w:endnote w:type="continuationSeparator" w:id="0">
    <w:p w14:paraId="0D62B7BB" w14:textId="77777777" w:rsidR="001C5477" w:rsidRDefault="001C5477" w:rsidP="001C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GO Ligh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9C00E" w14:textId="77777777" w:rsidR="001C5477" w:rsidRDefault="001C5477" w:rsidP="001C5477">
      <w:pPr>
        <w:spacing w:after="0" w:line="240" w:lineRule="auto"/>
      </w:pPr>
      <w:r>
        <w:separator/>
      </w:r>
    </w:p>
  </w:footnote>
  <w:footnote w:type="continuationSeparator" w:id="0">
    <w:p w14:paraId="3CA36FED" w14:textId="77777777" w:rsidR="001C5477" w:rsidRDefault="001C5477" w:rsidP="001C5477">
      <w:pPr>
        <w:spacing w:after="0" w:line="240" w:lineRule="auto"/>
      </w:pPr>
      <w:r>
        <w:continuationSeparator/>
      </w:r>
    </w:p>
  </w:footnote>
  <w:footnote w:id="1">
    <w:p w14:paraId="3AB91C04" w14:textId="77777777" w:rsidR="001C5477" w:rsidRPr="00F65ABA" w:rsidRDefault="001C5477" w:rsidP="001C5477">
      <w:pPr>
        <w:pStyle w:val="Textineanmlsgreinar"/>
        <w:rPr>
          <w:lang w:val="is-IS"/>
        </w:rPr>
      </w:pPr>
      <w:r>
        <w:rPr>
          <w:rStyle w:val="Tilvsunneanmlsgrein"/>
        </w:rPr>
        <w:footnoteRef/>
      </w:r>
      <w:r w:rsidRPr="005459CF">
        <w:rPr>
          <w:lang w:val="is-IS"/>
        </w:rPr>
        <w:t xml:space="preserve"> </w:t>
      </w:r>
      <w:hyperlink r:id="rId1" w:history="1">
        <w:r w:rsidRPr="005459CF">
          <w:rPr>
            <w:rStyle w:val="Tengill1"/>
            <w:lang w:val="is-IS"/>
          </w:rPr>
          <w:t>https://island.is/s/visindasidanefnd/um-visindasidanefnd</w:t>
        </w:r>
      </w:hyperlink>
      <w:r w:rsidRPr="005459CF">
        <w:rPr>
          <w:lang w:val="is-I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357"/>
    <w:multiLevelType w:val="hybridMultilevel"/>
    <w:tmpl w:val="E76240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F76223"/>
    <w:multiLevelType w:val="hybridMultilevel"/>
    <w:tmpl w:val="511050D0"/>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C442DF6"/>
    <w:multiLevelType w:val="hybridMultilevel"/>
    <w:tmpl w:val="CB38C0D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E86550D"/>
    <w:multiLevelType w:val="hybridMultilevel"/>
    <w:tmpl w:val="598606F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115A62CB"/>
    <w:multiLevelType w:val="hybridMultilevel"/>
    <w:tmpl w:val="A934CD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DE5C5B"/>
    <w:multiLevelType w:val="hybridMultilevel"/>
    <w:tmpl w:val="DA5C8E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702FE8"/>
    <w:multiLevelType w:val="hybridMultilevel"/>
    <w:tmpl w:val="906CFD0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1634052E"/>
    <w:multiLevelType w:val="hybridMultilevel"/>
    <w:tmpl w:val="DA5C8EBC"/>
    <w:lvl w:ilvl="0" w:tplc="FFFFFFF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17BA63E8"/>
    <w:multiLevelType w:val="hybridMultilevel"/>
    <w:tmpl w:val="EE64022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 w15:restartNumberingAfterBreak="0">
    <w:nsid w:val="18EB2528"/>
    <w:multiLevelType w:val="multilevel"/>
    <w:tmpl w:val="3C120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92F2E"/>
    <w:multiLevelType w:val="multilevel"/>
    <w:tmpl w:val="436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F46120"/>
    <w:multiLevelType w:val="hybridMultilevel"/>
    <w:tmpl w:val="9622308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8B73B41"/>
    <w:multiLevelType w:val="multilevel"/>
    <w:tmpl w:val="C42E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D37173"/>
    <w:multiLevelType w:val="hybridMultilevel"/>
    <w:tmpl w:val="55BEEEF4"/>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2F4365BE"/>
    <w:multiLevelType w:val="hybridMultilevel"/>
    <w:tmpl w:val="A934CD66"/>
    <w:lvl w:ilvl="0" w:tplc="C2DAA54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34AC61C3"/>
    <w:multiLevelType w:val="hybridMultilevel"/>
    <w:tmpl w:val="F67A509E"/>
    <w:lvl w:ilvl="0" w:tplc="38686D86">
      <w:start w:val="1"/>
      <w:numFmt w:val="bullet"/>
      <w:lvlText w:val=""/>
      <w:lvlJc w:val="left"/>
      <w:pPr>
        <w:ind w:left="720" w:hanging="360"/>
      </w:pPr>
      <w:rPr>
        <w:rFonts w:ascii="Symbol" w:hAnsi="Symbol" w:hint="default"/>
        <w:color w:val="000000" w:themeColor="text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3AF50EC1"/>
    <w:multiLevelType w:val="multilevel"/>
    <w:tmpl w:val="57A26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94612D"/>
    <w:multiLevelType w:val="hybridMultilevel"/>
    <w:tmpl w:val="A4840736"/>
    <w:lvl w:ilvl="0" w:tplc="6F34763E">
      <w:start w:val="3"/>
      <w:numFmt w:val="bullet"/>
      <w:lvlText w:val="-"/>
      <w:lvlJc w:val="left"/>
      <w:pPr>
        <w:ind w:left="720" w:hanging="360"/>
      </w:pPr>
      <w:rPr>
        <w:rFonts w:ascii="FiraGO Light" w:eastAsia="FiraGO Light" w:hAnsi="FiraGO Light" w:cs="FiraGO Light"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4DB26F9D"/>
    <w:multiLevelType w:val="multilevel"/>
    <w:tmpl w:val="5262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EF10D1"/>
    <w:multiLevelType w:val="hybridMultilevel"/>
    <w:tmpl w:val="DA5C8E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DD30A2"/>
    <w:multiLevelType w:val="hybridMultilevel"/>
    <w:tmpl w:val="C36A304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62DE1AE9"/>
    <w:multiLevelType w:val="multilevel"/>
    <w:tmpl w:val="3B70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032AE9"/>
    <w:multiLevelType w:val="multilevel"/>
    <w:tmpl w:val="CD9C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995D18"/>
    <w:multiLevelType w:val="hybridMultilevel"/>
    <w:tmpl w:val="638C5942"/>
    <w:lvl w:ilvl="0" w:tplc="FFFFFFF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6A8E0DAE"/>
    <w:multiLevelType w:val="hybridMultilevel"/>
    <w:tmpl w:val="BD644F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D9C3E76"/>
    <w:multiLevelType w:val="hybridMultilevel"/>
    <w:tmpl w:val="E806CC30"/>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6F893360"/>
    <w:multiLevelType w:val="hybridMultilevel"/>
    <w:tmpl w:val="DA5C8E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BE0AC8"/>
    <w:multiLevelType w:val="multilevel"/>
    <w:tmpl w:val="A5846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BA146E"/>
    <w:multiLevelType w:val="multilevel"/>
    <w:tmpl w:val="D5EC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CF0E00"/>
    <w:multiLevelType w:val="hybridMultilevel"/>
    <w:tmpl w:val="906CFD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6BB4074"/>
    <w:multiLevelType w:val="hybridMultilevel"/>
    <w:tmpl w:val="DC763894"/>
    <w:lvl w:ilvl="0" w:tplc="FFFFFFF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1" w15:restartNumberingAfterBreak="0">
    <w:nsid w:val="79CB29D9"/>
    <w:multiLevelType w:val="hybridMultilevel"/>
    <w:tmpl w:val="210414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7151714">
    <w:abstractNumId w:val="1"/>
  </w:num>
  <w:num w:numId="2" w16cid:durableId="1911495492">
    <w:abstractNumId w:val="13"/>
  </w:num>
  <w:num w:numId="3" w16cid:durableId="175459216">
    <w:abstractNumId w:val="25"/>
  </w:num>
  <w:num w:numId="4" w16cid:durableId="482359385">
    <w:abstractNumId w:val="17"/>
  </w:num>
  <w:num w:numId="5" w16cid:durableId="639462189">
    <w:abstractNumId w:val="15"/>
  </w:num>
  <w:num w:numId="6" w16cid:durableId="369573592">
    <w:abstractNumId w:val="6"/>
  </w:num>
  <w:num w:numId="7" w16cid:durableId="1815217283">
    <w:abstractNumId w:val="24"/>
  </w:num>
  <w:num w:numId="8" w16cid:durableId="774910329">
    <w:abstractNumId w:val="11"/>
  </w:num>
  <w:num w:numId="9" w16cid:durableId="1229993846">
    <w:abstractNumId w:val="0"/>
  </w:num>
  <w:num w:numId="10" w16cid:durableId="592277160">
    <w:abstractNumId w:val="31"/>
  </w:num>
  <w:num w:numId="11" w16cid:durableId="916206936">
    <w:abstractNumId w:val="28"/>
  </w:num>
  <w:num w:numId="12" w16cid:durableId="441807131">
    <w:abstractNumId w:val="16"/>
  </w:num>
  <w:num w:numId="13" w16cid:durableId="356274823">
    <w:abstractNumId w:val="21"/>
  </w:num>
  <w:num w:numId="14" w16cid:durableId="1774473761">
    <w:abstractNumId w:val="18"/>
  </w:num>
  <w:num w:numId="15" w16cid:durableId="1569536874">
    <w:abstractNumId w:val="27"/>
  </w:num>
  <w:num w:numId="16" w16cid:durableId="1638729650">
    <w:abstractNumId w:val="9"/>
  </w:num>
  <w:num w:numId="17" w16cid:durableId="826870224">
    <w:abstractNumId w:val="22"/>
  </w:num>
  <w:num w:numId="18" w16cid:durableId="203443360">
    <w:abstractNumId w:val="10"/>
  </w:num>
  <w:num w:numId="19" w16cid:durableId="995493449">
    <w:abstractNumId w:val="29"/>
  </w:num>
  <w:num w:numId="20" w16cid:durableId="1175995222">
    <w:abstractNumId w:val="2"/>
  </w:num>
  <w:num w:numId="21" w16cid:durableId="1044714680">
    <w:abstractNumId w:val="7"/>
  </w:num>
  <w:num w:numId="22" w16cid:durableId="408692460">
    <w:abstractNumId w:val="20"/>
  </w:num>
  <w:num w:numId="23" w16cid:durableId="1268075877">
    <w:abstractNumId w:val="5"/>
  </w:num>
  <w:num w:numId="24" w16cid:durableId="1384597766">
    <w:abstractNumId w:val="19"/>
  </w:num>
  <w:num w:numId="25" w16cid:durableId="984622583">
    <w:abstractNumId w:val="14"/>
  </w:num>
  <w:num w:numId="26" w16cid:durableId="245849453">
    <w:abstractNumId w:val="30"/>
  </w:num>
  <w:num w:numId="27" w16cid:durableId="1060403190">
    <w:abstractNumId w:val="23"/>
  </w:num>
  <w:num w:numId="28" w16cid:durableId="1424641599">
    <w:abstractNumId w:val="4"/>
  </w:num>
  <w:num w:numId="29" w16cid:durableId="2093237078">
    <w:abstractNumId w:val="3"/>
  </w:num>
  <w:num w:numId="30" w16cid:durableId="692266651">
    <w:abstractNumId w:val="12"/>
  </w:num>
  <w:num w:numId="31" w16cid:durableId="383872491">
    <w:abstractNumId w:val="8"/>
  </w:num>
  <w:num w:numId="32" w16cid:durableId="8497598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477"/>
    <w:rsid w:val="001C5477"/>
    <w:rsid w:val="00404938"/>
    <w:rsid w:val="004E3257"/>
    <w:rsid w:val="008C1B04"/>
    <w:rsid w:val="00AA449F"/>
    <w:rsid w:val="00B70514"/>
    <w:rsid w:val="00BC3583"/>
    <w:rsid w:val="00F25501"/>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264FB"/>
  <w15:chartTrackingRefBased/>
  <w15:docId w15:val="{66641881-49DA-4656-B5E8-3A637A22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paragraph" w:styleId="Fyrirsgn1">
    <w:name w:val="heading 1"/>
    <w:basedOn w:val="Venjulegur"/>
    <w:next w:val="Venjulegur"/>
    <w:link w:val="Fyrirsgn1Staf"/>
    <w:uiPriority w:val="9"/>
    <w:qFormat/>
    <w:rsid w:val="001C5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Fyrirsgn2">
    <w:name w:val="heading 2"/>
    <w:basedOn w:val="Venjulegur"/>
    <w:next w:val="Venjulegur"/>
    <w:link w:val="Fyrirsgn2Staf"/>
    <w:uiPriority w:val="9"/>
    <w:unhideWhenUsed/>
    <w:qFormat/>
    <w:rsid w:val="001C5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Fyrirsgn3">
    <w:name w:val="heading 3"/>
    <w:basedOn w:val="Venjulegur"/>
    <w:next w:val="Venjulegur"/>
    <w:link w:val="Fyrirsgn3Staf"/>
    <w:uiPriority w:val="9"/>
    <w:unhideWhenUsed/>
    <w:qFormat/>
    <w:rsid w:val="001C5477"/>
    <w:pPr>
      <w:keepNext/>
      <w:keepLines/>
      <w:spacing w:before="160" w:after="80"/>
      <w:outlineLvl w:val="2"/>
    </w:pPr>
    <w:rPr>
      <w:rFonts w:eastAsiaTheme="majorEastAsia" w:cstheme="majorBidi"/>
      <w:color w:val="0F4761" w:themeColor="accent1" w:themeShade="BF"/>
      <w:sz w:val="28"/>
      <w:szCs w:val="28"/>
    </w:rPr>
  </w:style>
  <w:style w:type="paragraph" w:styleId="Fyrirsgn4">
    <w:name w:val="heading 4"/>
    <w:basedOn w:val="Venjulegur"/>
    <w:next w:val="Venjulegur"/>
    <w:link w:val="Fyrirsgn4Staf"/>
    <w:uiPriority w:val="9"/>
    <w:unhideWhenUsed/>
    <w:qFormat/>
    <w:rsid w:val="001C5477"/>
    <w:pPr>
      <w:keepNext/>
      <w:keepLines/>
      <w:spacing w:before="80" w:after="40"/>
      <w:outlineLvl w:val="3"/>
    </w:pPr>
    <w:rPr>
      <w:rFonts w:eastAsiaTheme="majorEastAsia" w:cstheme="majorBidi"/>
      <w:i/>
      <w:iCs/>
      <w:color w:val="0F4761" w:themeColor="accent1" w:themeShade="BF"/>
    </w:rPr>
  </w:style>
  <w:style w:type="paragraph" w:styleId="Fyrirsgn5">
    <w:name w:val="heading 5"/>
    <w:basedOn w:val="Venjulegur"/>
    <w:next w:val="Venjulegur"/>
    <w:link w:val="Fyrirsgn5Staf"/>
    <w:uiPriority w:val="9"/>
    <w:unhideWhenUsed/>
    <w:qFormat/>
    <w:rsid w:val="001C5477"/>
    <w:pPr>
      <w:keepNext/>
      <w:keepLines/>
      <w:spacing w:before="80" w:after="40"/>
      <w:outlineLvl w:val="4"/>
    </w:pPr>
    <w:rPr>
      <w:rFonts w:eastAsiaTheme="majorEastAsia" w:cstheme="majorBidi"/>
      <w:color w:val="0F4761" w:themeColor="accent1" w:themeShade="BF"/>
    </w:rPr>
  </w:style>
  <w:style w:type="paragraph" w:styleId="Fyrirsgn6">
    <w:name w:val="heading 6"/>
    <w:basedOn w:val="Venjulegur"/>
    <w:next w:val="Venjulegur"/>
    <w:link w:val="Fyrirsgn6Staf"/>
    <w:uiPriority w:val="9"/>
    <w:semiHidden/>
    <w:unhideWhenUsed/>
    <w:qFormat/>
    <w:rsid w:val="001C5477"/>
    <w:pPr>
      <w:keepNext/>
      <w:keepLines/>
      <w:spacing w:before="40" w:after="0"/>
      <w:outlineLvl w:val="5"/>
    </w:pPr>
    <w:rPr>
      <w:rFonts w:eastAsiaTheme="majorEastAsia" w:cstheme="majorBidi"/>
      <w:i/>
      <w:iCs/>
      <w:color w:val="595959" w:themeColor="text1" w:themeTint="A6"/>
    </w:rPr>
  </w:style>
  <w:style w:type="paragraph" w:styleId="Fyrirsgn7">
    <w:name w:val="heading 7"/>
    <w:basedOn w:val="Venjulegur"/>
    <w:next w:val="Venjulegur"/>
    <w:link w:val="Fyrirsgn7Staf"/>
    <w:uiPriority w:val="9"/>
    <w:semiHidden/>
    <w:unhideWhenUsed/>
    <w:qFormat/>
    <w:rsid w:val="001C5477"/>
    <w:pPr>
      <w:keepNext/>
      <w:keepLines/>
      <w:spacing w:before="40" w:after="0"/>
      <w:outlineLvl w:val="6"/>
    </w:pPr>
    <w:rPr>
      <w:rFonts w:eastAsiaTheme="majorEastAsia" w:cstheme="majorBidi"/>
      <w:color w:val="595959" w:themeColor="text1" w:themeTint="A6"/>
    </w:rPr>
  </w:style>
  <w:style w:type="paragraph" w:styleId="Fyrirsgn8">
    <w:name w:val="heading 8"/>
    <w:basedOn w:val="Venjulegur"/>
    <w:next w:val="Venjulegur"/>
    <w:link w:val="Fyrirsgn8Staf"/>
    <w:uiPriority w:val="9"/>
    <w:semiHidden/>
    <w:unhideWhenUsed/>
    <w:qFormat/>
    <w:rsid w:val="001C5477"/>
    <w:pPr>
      <w:keepNext/>
      <w:keepLines/>
      <w:spacing w:after="0"/>
      <w:outlineLvl w:val="7"/>
    </w:pPr>
    <w:rPr>
      <w:rFonts w:eastAsiaTheme="majorEastAsia" w:cstheme="majorBidi"/>
      <w:i/>
      <w:iCs/>
      <w:color w:val="272727" w:themeColor="text1" w:themeTint="D8"/>
    </w:rPr>
  </w:style>
  <w:style w:type="paragraph" w:styleId="Fyrirsgn9">
    <w:name w:val="heading 9"/>
    <w:basedOn w:val="Venjulegur"/>
    <w:next w:val="Venjulegur"/>
    <w:link w:val="Fyrirsgn9Staf"/>
    <w:uiPriority w:val="9"/>
    <w:semiHidden/>
    <w:unhideWhenUsed/>
    <w:qFormat/>
    <w:rsid w:val="001C5477"/>
    <w:pPr>
      <w:keepNext/>
      <w:keepLines/>
      <w:spacing w:after="0"/>
      <w:outlineLvl w:val="8"/>
    </w:pPr>
    <w:rPr>
      <w:rFonts w:eastAsiaTheme="majorEastAsia" w:cstheme="majorBidi"/>
      <w:color w:val="272727" w:themeColor="text1" w:themeTint="D8"/>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uiPriority w:val="9"/>
    <w:rsid w:val="001C5477"/>
    <w:rPr>
      <w:rFonts w:asciiTheme="majorHAnsi" w:eastAsiaTheme="majorEastAsia" w:hAnsiTheme="majorHAnsi" w:cstheme="majorBidi"/>
      <w:color w:val="0F4761" w:themeColor="accent1" w:themeShade="BF"/>
      <w:sz w:val="40"/>
      <w:szCs w:val="40"/>
    </w:rPr>
  </w:style>
  <w:style w:type="character" w:customStyle="1" w:styleId="Fyrirsgn2Staf">
    <w:name w:val="Fyrirsögn 2 Staf"/>
    <w:basedOn w:val="Sjlfgefinleturgermlsgreinar"/>
    <w:link w:val="Fyrirsgn2"/>
    <w:uiPriority w:val="9"/>
    <w:rsid w:val="001C5477"/>
    <w:rPr>
      <w:rFonts w:asciiTheme="majorHAnsi" w:eastAsiaTheme="majorEastAsia" w:hAnsiTheme="majorHAnsi" w:cstheme="majorBidi"/>
      <w:color w:val="0F4761" w:themeColor="accent1" w:themeShade="BF"/>
      <w:sz w:val="32"/>
      <w:szCs w:val="32"/>
    </w:rPr>
  </w:style>
  <w:style w:type="character" w:customStyle="1" w:styleId="Fyrirsgn3Staf">
    <w:name w:val="Fyrirsögn 3 Staf"/>
    <w:basedOn w:val="Sjlfgefinleturgermlsgreinar"/>
    <w:link w:val="Fyrirsgn3"/>
    <w:uiPriority w:val="9"/>
    <w:rsid w:val="001C5477"/>
    <w:rPr>
      <w:rFonts w:eastAsiaTheme="majorEastAsia" w:cstheme="majorBidi"/>
      <w:color w:val="0F4761" w:themeColor="accent1" w:themeShade="BF"/>
      <w:sz w:val="28"/>
      <w:szCs w:val="28"/>
    </w:rPr>
  </w:style>
  <w:style w:type="character" w:customStyle="1" w:styleId="Fyrirsgn4Staf">
    <w:name w:val="Fyrirsögn 4 Staf"/>
    <w:basedOn w:val="Sjlfgefinleturgermlsgreinar"/>
    <w:link w:val="Fyrirsgn4"/>
    <w:uiPriority w:val="9"/>
    <w:rsid w:val="001C5477"/>
    <w:rPr>
      <w:rFonts w:eastAsiaTheme="majorEastAsia" w:cstheme="majorBidi"/>
      <w:i/>
      <w:iCs/>
      <w:color w:val="0F4761" w:themeColor="accent1" w:themeShade="BF"/>
    </w:rPr>
  </w:style>
  <w:style w:type="character" w:customStyle="1" w:styleId="Fyrirsgn5Staf">
    <w:name w:val="Fyrirsögn 5 Staf"/>
    <w:basedOn w:val="Sjlfgefinleturgermlsgreinar"/>
    <w:link w:val="Fyrirsgn5"/>
    <w:uiPriority w:val="9"/>
    <w:rsid w:val="001C5477"/>
    <w:rPr>
      <w:rFonts w:eastAsiaTheme="majorEastAsia" w:cstheme="majorBidi"/>
      <w:color w:val="0F4761" w:themeColor="accent1" w:themeShade="BF"/>
    </w:rPr>
  </w:style>
  <w:style w:type="character" w:customStyle="1" w:styleId="Fyrirsgn6Staf">
    <w:name w:val="Fyrirsögn 6 Staf"/>
    <w:basedOn w:val="Sjlfgefinleturgermlsgreinar"/>
    <w:link w:val="Fyrirsgn6"/>
    <w:uiPriority w:val="9"/>
    <w:semiHidden/>
    <w:rsid w:val="001C5477"/>
    <w:rPr>
      <w:rFonts w:eastAsiaTheme="majorEastAsia" w:cstheme="majorBidi"/>
      <w:i/>
      <w:iCs/>
      <w:color w:val="595959" w:themeColor="text1" w:themeTint="A6"/>
    </w:rPr>
  </w:style>
  <w:style w:type="character" w:customStyle="1" w:styleId="Fyrirsgn7Staf">
    <w:name w:val="Fyrirsögn 7 Staf"/>
    <w:basedOn w:val="Sjlfgefinleturgermlsgreinar"/>
    <w:link w:val="Fyrirsgn7"/>
    <w:uiPriority w:val="9"/>
    <w:semiHidden/>
    <w:rsid w:val="001C5477"/>
    <w:rPr>
      <w:rFonts w:eastAsiaTheme="majorEastAsia" w:cstheme="majorBidi"/>
      <w:color w:val="595959" w:themeColor="text1" w:themeTint="A6"/>
    </w:rPr>
  </w:style>
  <w:style w:type="character" w:customStyle="1" w:styleId="Fyrirsgn8Staf">
    <w:name w:val="Fyrirsögn 8 Staf"/>
    <w:basedOn w:val="Sjlfgefinleturgermlsgreinar"/>
    <w:link w:val="Fyrirsgn8"/>
    <w:uiPriority w:val="9"/>
    <w:semiHidden/>
    <w:rsid w:val="001C5477"/>
    <w:rPr>
      <w:rFonts w:eastAsiaTheme="majorEastAsia" w:cstheme="majorBidi"/>
      <w:i/>
      <w:iCs/>
      <w:color w:val="272727" w:themeColor="text1" w:themeTint="D8"/>
    </w:rPr>
  </w:style>
  <w:style w:type="character" w:customStyle="1" w:styleId="Fyrirsgn9Staf">
    <w:name w:val="Fyrirsögn 9 Staf"/>
    <w:basedOn w:val="Sjlfgefinleturgermlsgreinar"/>
    <w:link w:val="Fyrirsgn9"/>
    <w:uiPriority w:val="9"/>
    <w:semiHidden/>
    <w:rsid w:val="001C5477"/>
    <w:rPr>
      <w:rFonts w:eastAsiaTheme="majorEastAsia" w:cstheme="majorBidi"/>
      <w:color w:val="272727" w:themeColor="text1" w:themeTint="D8"/>
    </w:rPr>
  </w:style>
  <w:style w:type="paragraph" w:styleId="Titill">
    <w:name w:val="Title"/>
    <w:basedOn w:val="Venjulegur"/>
    <w:next w:val="Venjulegur"/>
    <w:link w:val="TitillStaf"/>
    <w:uiPriority w:val="10"/>
    <w:qFormat/>
    <w:rsid w:val="001C5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illStaf">
    <w:name w:val="Titill Staf"/>
    <w:basedOn w:val="Sjlfgefinleturgermlsgreinar"/>
    <w:link w:val="Titill"/>
    <w:uiPriority w:val="10"/>
    <w:rsid w:val="001C5477"/>
    <w:rPr>
      <w:rFonts w:asciiTheme="majorHAnsi" w:eastAsiaTheme="majorEastAsia" w:hAnsiTheme="majorHAnsi" w:cstheme="majorBidi"/>
      <w:spacing w:val="-10"/>
      <w:kern w:val="28"/>
      <w:sz w:val="56"/>
      <w:szCs w:val="56"/>
    </w:rPr>
  </w:style>
  <w:style w:type="paragraph" w:styleId="Undirtitill">
    <w:name w:val="Subtitle"/>
    <w:basedOn w:val="Venjulegur"/>
    <w:next w:val="Venjulegur"/>
    <w:link w:val="UndirtitillStaf"/>
    <w:uiPriority w:val="11"/>
    <w:qFormat/>
    <w:rsid w:val="001C5477"/>
    <w:pPr>
      <w:numPr>
        <w:ilvl w:val="1"/>
      </w:numPr>
    </w:pPr>
    <w:rPr>
      <w:rFonts w:eastAsiaTheme="majorEastAsia" w:cstheme="majorBidi"/>
      <w:color w:val="595959" w:themeColor="text1" w:themeTint="A6"/>
      <w:spacing w:val="15"/>
      <w:sz w:val="28"/>
      <w:szCs w:val="28"/>
    </w:rPr>
  </w:style>
  <w:style w:type="character" w:customStyle="1" w:styleId="UndirtitillStaf">
    <w:name w:val="Undirtitill Staf"/>
    <w:basedOn w:val="Sjlfgefinleturgermlsgreinar"/>
    <w:link w:val="Undirtitill"/>
    <w:uiPriority w:val="11"/>
    <w:rsid w:val="001C5477"/>
    <w:rPr>
      <w:rFonts w:eastAsiaTheme="majorEastAsia" w:cstheme="majorBidi"/>
      <w:color w:val="595959" w:themeColor="text1" w:themeTint="A6"/>
      <w:spacing w:val="15"/>
      <w:sz w:val="28"/>
      <w:szCs w:val="28"/>
    </w:rPr>
  </w:style>
  <w:style w:type="paragraph" w:styleId="Tilvitnun">
    <w:name w:val="Quote"/>
    <w:basedOn w:val="Venjulegur"/>
    <w:next w:val="Venjulegur"/>
    <w:link w:val="TilvitnunStaf"/>
    <w:uiPriority w:val="29"/>
    <w:qFormat/>
    <w:rsid w:val="001C5477"/>
    <w:pPr>
      <w:spacing w:before="160"/>
      <w:jc w:val="center"/>
    </w:pPr>
    <w:rPr>
      <w:i/>
      <w:iCs/>
      <w:color w:val="404040" w:themeColor="text1" w:themeTint="BF"/>
    </w:rPr>
  </w:style>
  <w:style w:type="character" w:customStyle="1" w:styleId="TilvitnunStaf">
    <w:name w:val="Tilvitnun Staf"/>
    <w:basedOn w:val="Sjlfgefinleturgermlsgreinar"/>
    <w:link w:val="Tilvitnun"/>
    <w:uiPriority w:val="29"/>
    <w:rsid w:val="001C5477"/>
    <w:rPr>
      <w:i/>
      <w:iCs/>
      <w:color w:val="404040" w:themeColor="text1" w:themeTint="BF"/>
    </w:rPr>
  </w:style>
  <w:style w:type="paragraph" w:styleId="Mlsgreinlista">
    <w:name w:val="List Paragraph"/>
    <w:basedOn w:val="Venjulegur"/>
    <w:uiPriority w:val="99"/>
    <w:qFormat/>
    <w:rsid w:val="001C5477"/>
    <w:pPr>
      <w:ind w:left="720"/>
      <w:contextualSpacing/>
    </w:pPr>
  </w:style>
  <w:style w:type="character" w:styleId="Sterkhersla">
    <w:name w:val="Intense Emphasis"/>
    <w:basedOn w:val="Sjlfgefinleturgermlsgreinar"/>
    <w:uiPriority w:val="21"/>
    <w:qFormat/>
    <w:rsid w:val="001C5477"/>
    <w:rPr>
      <w:i/>
      <w:iCs/>
      <w:color w:val="0F4761" w:themeColor="accent1" w:themeShade="BF"/>
    </w:rPr>
  </w:style>
  <w:style w:type="paragraph" w:styleId="Sterktilvitnun">
    <w:name w:val="Intense Quote"/>
    <w:basedOn w:val="Venjulegur"/>
    <w:next w:val="Venjulegur"/>
    <w:link w:val="SterktilvitnunStaf"/>
    <w:uiPriority w:val="30"/>
    <w:qFormat/>
    <w:rsid w:val="001C5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ilvitnunStaf">
    <w:name w:val="Sterk tilvitnun Staf"/>
    <w:basedOn w:val="Sjlfgefinleturgermlsgreinar"/>
    <w:link w:val="Sterktilvitnun"/>
    <w:uiPriority w:val="30"/>
    <w:rsid w:val="001C5477"/>
    <w:rPr>
      <w:i/>
      <w:iCs/>
      <w:color w:val="0F4761" w:themeColor="accent1" w:themeShade="BF"/>
    </w:rPr>
  </w:style>
  <w:style w:type="character" w:styleId="Sterktilvsun">
    <w:name w:val="Intense Reference"/>
    <w:basedOn w:val="Sjlfgefinleturgermlsgreinar"/>
    <w:uiPriority w:val="32"/>
    <w:qFormat/>
    <w:rsid w:val="001C5477"/>
    <w:rPr>
      <w:b/>
      <w:bCs/>
      <w:smallCaps/>
      <w:color w:val="0F4761" w:themeColor="accent1" w:themeShade="BF"/>
      <w:spacing w:val="5"/>
    </w:rPr>
  </w:style>
  <w:style w:type="numbering" w:customStyle="1" w:styleId="Enginnlisti1">
    <w:name w:val="Enginn listi1"/>
    <w:next w:val="Enginnlisti"/>
    <w:uiPriority w:val="99"/>
    <w:semiHidden/>
    <w:unhideWhenUsed/>
    <w:rsid w:val="001C5477"/>
  </w:style>
  <w:style w:type="paragraph" w:styleId="Fyrirsgnefnisyfirlits">
    <w:name w:val="TOC Heading"/>
    <w:basedOn w:val="Fyrirsgn1"/>
    <w:next w:val="Venjulegur"/>
    <w:uiPriority w:val="39"/>
    <w:unhideWhenUsed/>
    <w:qFormat/>
    <w:rsid w:val="001C5477"/>
    <w:pPr>
      <w:tabs>
        <w:tab w:val="num" w:pos="360"/>
      </w:tabs>
      <w:spacing w:before="240" w:after="240"/>
      <w:outlineLvl w:val="9"/>
    </w:pPr>
    <w:rPr>
      <w:kern w:val="0"/>
      <w:sz w:val="32"/>
      <w:szCs w:val="32"/>
      <w:lang w:val="en-US"/>
      <w14:ligatures w14:val="none"/>
    </w:rPr>
  </w:style>
  <w:style w:type="paragraph" w:styleId="Efnisyfirlit1">
    <w:name w:val="toc 1"/>
    <w:basedOn w:val="Venjulegur"/>
    <w:next w:val="Venjulegur"/>
    <w:autoRedefine/>
    <w:uiPriority w:val="39"/>
    <w:unhideWhenUsed/>
    <w:rsid w:val="001C5477"/>
    <w:pPr>
      <w:tabs>
        <w:tab w:val="left" w:pos="851"/>
        <w:tab w:val="right" w:leader="dot" w:pos="9016"/>
      </w:tabs>
      <w:spacing w:after="100"/>
    </w:pPr>
    <w:rPr>
      <w:kern w:val="0"/>
      <w:lang w:val="en-US"/>
      <w14:ligatures w14:val="none"/>
    </w:rPr>
  </w:style>
  <w:style w:type="paragraph" w:styleId="Efnisyfirlit3">
    <w:name w:val="toc 3"/>
    <w:basedOn w:val="Venjulegur"/>
    <w:next w:val="Venjulegur"/>
    <w:autoRedefine/>
    <w:uiPriority w:val="39"/>
    <w:unhideWhenUsed/>
    <w:rsid w:val="001C5477"/>
    <w:pPr>
      <w:tabs>
        <w:tab w:val="left" w:pos="1440"/>
        <w:tab w:val="right" w:leader="dot" w:pos="9016"/>
      </w:tabs>
      <w:spacing w:after="100"/>
      <w:ind w:left="440"/>
    </w:pPr>
    <w:rPr>
      <w:kern w:val="0"/>
      <w:lang w:val="en-US"/>
      <w14:ligatures w14:val="none"/>
    </w:rPr>
  </w:style>
  <w:style w:type="paragraph" w:styleId="Efnisyfirlit2">
    <w:name w:val="toc 2"/>
    <w:basedOn w:val="Venjulegur"/>
    <w:next w:val="Venjulegur"/>
    <w:autoRedefine/>
    <w:uiPriority w:val="39"/>
    <w:unhideWhenUsed/>
    <w:rsid w:val="001C5477"/>
    <w:pPr>
      <w:spacing w:after="100"/>
      <w:ind w:left="220"/>
    </w:pPr>
    <w:rPr>
      <w:kern w:val="0"/>
      <w:lang w:val="en-US"/>
      <w14:ligatures w14:val="none"/>
    </w:rPr>
  </w:style>
  <w:style w:type="character" w:customStyle="1" w:styleId="Tengill1">
    <w:name w:val="Tengill1"/>
    <w:basedOn w:val="Sjlfgefinleturgermlsgreinar"/>
    <w:uiPriority w:val="99"/>
    <w:unhideWhenUsed/>
    <w:rsid w:val="001C5477"/>
    <w:rPr>
      <w:color w:val="0563C1"/>
      <w:u w:val="single"/>
    </w:rPr>
  </w:style>
  <w:style w:type="paragraph" w:styleId="Blrutexti">
    <w:name w:val="Balloon Text"/>
    <w:basedOn w:val="Venjulegur"/>
    <w:link w:val="BlrutextiStaf"/>
    <w:uiPriority w:val="99"/>
    <w:semiHidden/>
    <w:unhideWhenUsed/>
    <w:rsid w:val="001C5477"/>
    <w:pPr>
      <w:spacing w:after="0" w:line="240" w:lineRule="auto"/>
    </w:pPr>
    <w:rPr>
      <w:rFonts w:ascii="Segoe UI" w:hAnsi="Segoe UI" w:cs="Segoe UI"/>
      <w:kern w:val="0"/>
      <w:sz w:val="18"/>
      <w:szCs w:val="18"/>
      <w:lang w:val="en-US"/>
      <w14:ligatures w14:val="none"/>
    </w:rPr>
  </w:style>
  <w:style w:type="character" w:customStyle="1" w:styleId="BlrutextiStaf">
    <w:name w:val="Blöðrutexti Staf"/>
    <w:basedOn w:val="Sjlfgefinleturgermlsgreinar"/>
    <w:link w:val="Blrutexti"/>
    <w:uiPriority w:val="99"/>
    <w:semiHidden/>
    <w:rsid w:val="001C5477"/>
    <w:rPr>
      <w:rFonts w:ascii="Segoe UI" w:hAnsi="Segoe UI" w:cs="Segoe UI"/>
      <w:kern w:val="0"/>
      <w:sz w:val="18"/>
      <w:szCs w:val="18"/>
      <w:lang w:val="en-US"/>
      <w14:ligatures w14:val="none"/>
    </w:rPr>
  </w:style>
  <w:style w:type="character" w:styleId="Tilvsunathugasemd">
    <w:name w:val="annotation reference"/>
    <w:basedOn w:val="Sjlfgefinleturgermlsgreinar"/>
    <w:uiPriority w:val="99"/>
    <w:semiHidden/>
    <w:unhideWhenUsed/>
    <w:rsid w:val="001C5477"/>
    <w:rPr>
      <w:sz w:val="16"/>
      <w:szCs w:val="16"/>
    </w:rPr>
  </w:style>
  <w:style w:type="paragraph" w:styleId="Textiathugasemdar">
    <w:name w:val="annotation text"/>
    <w:basedOn w:val="Venjulegur"/>
    <w:link w:val="TextiathugasemdarStaf"/>
    <w:uiPriority w:val="99"/>
    <w:unhideWhenUsed/>
    <w:rsid w:val="001C5477"/>
    <w:pPr>
      <w:tabs>
        <w:tab w:val="left" w:pos="340"/>
      </w:tabs>
      <w:spacing w:before="80" w:after="120" w:line="240" w:lineRule="auto"/>
    </w:pPr>
    <w:rPr>
      <w:rFonts w:ascii="FiraGO Light" w:eastAsia="FiraGO Light" w:hAnsi="FiraGO Light" w:cs="Verdana"/>
      <w:kern w:val="19"/>
      <w:sz w:val="20"/>
      <w:szCs w:val="20"/>
      <w14:ligatures w14:val="none"/>
    </w:rPr>
  </w:style>
  <w:style w:type="character" w:customStyle="1" w:styleId="TextiathugasemdarStaf">
    <w:name w:val="Texti athugasemdar Staf"/>
    <w:basedOn w:val="Sjlfgefinleturgermlsgreinar"/>
    <w:link w:val="Textiathugasemdar"/>
    <w:uiPriority w:val="99"/>
    <w:rsid w:val="001C5477"/>
    <w:rPr>
      <w:rFonts w:ascii="FiraGO Light" w:eastAsia="FiraGO Light" w:hAnsi="FiraGO Light" w:cs="Verdana"/>
      <w:kern w:val="19"/>
      <w:sz w:val="20"/>
      <w:szCs w:val="20"/>
      <w14:ligatures w14:val="none"/>
    </w:rPr>
  </w:style>
  <w:style w:type="paragraph" w:customStyle="1" w:styleId="Framtarsn">
    <w:name w:val="Framtíðarsýn"/>
    <w:basedOn w:val="Venjulegur"/>
    <w:qFormat/>
    <w:rsid w:val="001C5477"/>
    <w:pPr>
      <w:tabs>
        <w:tab w:val="left" w:pos="340"/>
      </w:tabs>
      <w:spacing w:before="80" w:after="120" w:line="340" w:lineRule="atLeast"/>
    </w:pPr>
    <w:rPr>
      <w:rFonts w:ascii="FiraGO Light" w:eastAsia="FiraGO Light" w:hAnsi="FiraGO Light" w:cs="Verdana"/>
      <w:color w:val="009EE3"/>
      <w:kern w:val="19"/>
      <w:sz w:val="24"/>
      <w:szCs w:val="24"/>
      <w14:ligatures w14:val="none"/>
    </w:rPr>
  </w:style>
  <w:style w:type="paragraph" w:styleId="Textineanmlsgreinar">
    <w:name w:val="footnote text"/>
    <w:basedOn w:val="Venjulegur"/>
    <w:link w:val="TextineanmlsgreinarStaf"/>
    <w:uiPriority w:val="99"/>
    <w:semiHidden/>
    <w:unhideWhenUsed/>
    <w:rsid w:val="001C5477"/>
    <w:pPr>
      <w:spacing w:after="0" w:line="240" w:lineRule="auto"/>
    </w:pPr>
    <w:rPr>
      <w:kern w:val="0"/>
      <w:sz w:val="20"/>
      <w:szCs w:val="20"/>
      <w:lang w:val="en-US"/>
      <w14:ligatures w14:val="none"/>
    </w:rPr>
  </w:style>
  <w:style w:type="character" w:customStyle="1" w:styleId="TextineanmlsgreinarStaf">
    <w:name w:val="Texti neðanmálsgreinar Staf"/>
    <w:basedOn w:val="Sjlfgefinleturgermlsgreinar"/>
    <w:link w:val="Textineanmlsgreinar"/>
    <w:uiPriority w:val="99"/>
    <w:semiHidden/>
    <w:rsid w:val="001C5477"/>
    <w:rPr>
      <w:kern w:val="0"/>
      <w:sz w:val="20"/>
      <w:szCs w:val="20"/>
      <w:lang w:val="en-US"/>
      <w14:ligatures w14:val="none"/>
    </w:rPr>
  </w:style>
  <w:style w:type="character" w:styleId="Tilvsunneanmlsgrein">
    <w:name w:val="footnote reference"/>
    <w:basedOn w:val="Sjlfgefinleturgermlsgreinar"/>
    <w:uiPriority w:val="99"/>
    <w:semiHidden/>
    <w:unhideWhenUsed/>
    <w:rsid w:val="001C5477"/>
    <w:rPr>
      <w:vertAlign w:val="superscript"/>
    </w:rPr>
  </w:style>
  <w:style w:type="character" w:styleId="Ekkileystrtilgreiningu">
    <w:name w:val="Unresolved Mention"/>
    <w:basedOn w:val="Sjlfgefinleturgermlsgreinar"/>
    <w:uiPriority w:val="99"/>
    <w:semiHidden/>
    <w:unhideWhenUsed/>
    <w:rsid w:val="001C5477"/>
    <w:rPr>
      <w:color w:val="605E5C"/>
      <w:shd w:val="clear" w:color="auto" w:fill="E1DFDD"/>
    </w:rPr>
  </w:style>
  <w:style w:type="paragraph" w:styleId="Suhaus">
    <w:name w:val="header"/>
    <w:basedOn w:val="Venjulegur"/>
    <w:link w:val="SuhausStaf"/>
    <w:uiPriority w:val="99"/>
    <w:unhideWhenUsed/>
    <w:rsid w:val="001C5477"/>
    <w:pPr>
      <w:tabs>
        <w:tab w:val="center" w:pos="4513"/>
        <w:tab w:val="right" w:pos="9026"/>
      </w:tabs>
      <w:spacing w:after="0" w:line="240" w:lineRule="auto"/>
    </w:pPr>
    <w:rPr>
      <w:kern w:val="0"/>
      <w:lang w:val="en-US"/>
      <w14:ligatures w14:val="none"/>
    </w:rPr>
  </w:style>
  <w:style w:type="character" w:customStyle="1" w:styleId="SuhausStaf">
    <w:name w:val="Síðuhaus Staf"/>
    <w:basedOn w:val="Sjlfgefinleturgermlsgreinar"/>
    <w:link w:val="Suhaus"/>
    <w:uiPriority w:val="99"/>
    <w:rsid w:val="001C5477"/>
    <w:rPr>
      <w:kern w:val="0"/>
      <w:lang w:val="en-US"/>
      <w14:ligatures w14:val="none"/>
    </w:rPr>
  </w:style>
  <w:style w:type="paragraph" w:styleId="Suftur">
    <w:name w:val="footer"/>
    <w:basedOn w:val="Venjulegur"/>
    <w:link w:val="SufturStaf"/>
    <w:uiPriority w:val="99"/>
    <w:unhideWhenUsed/>
    <w:rsid w:val="001C5477"/>
    <w:pPr>
      <w:tabs>
        <w:tab w:val="center" w:pos="4513"/>
        <w:tab w:val="right" w:pos="9026"/>
      </w:tabs>
      <w:spacing w:after="0" w:line="240" w:lineRule="auto"/>
    </w:pPr>
    <w:rPr>
      <w:kern w:val="0"/>
      <w:lang w:val="en-US"/>
      <w14:ligatures w14:val="none"/>
    </w:rPr>
  </w:style>
  <w:style w:type="character" w:customStyle="1" w:styleId="SufturStaf">
    <w:name w:val="Síðufótur Staf"/>
    <w:basedOn w:val="Sjlfgefinleturgermlsgreinar"/>
    <w:link w:val="Suftur"/>
    <w:uiPriority w:val="99"/>
    <w:rsid w:val="001C5477"/>
    <w:rPr>
      <w:kern w:val="0"/>
      <w:lang w:val="en-US"/>
      <w14:ligatures w14:val="none"/>
    </w:rPr>
  </w:style>
  <w:style w:type="paragraph" w:styleId="Endurskoun">
    <w:name w:val="Revision"/>
    <w:hidden/>
    <w:uiPriority w:val="99"/>
    <w:semiHidden/>
    <w:rsid w:val="001C5477"/>
    <w:pPr>
      <w:spacing w:after="0" w:line="240" w:lineRule="auto"/>
    </w:pPr>
    <w:rPr>
      <w:kern w:val="0"/>
      <w:lang w:val="en-US"/>
      <w14:ligatures w14:val="none"/>
    </w:rPr>
  </w:style>
  <w:style w:type="paragraph" w:customStyle="1" w:styleId="Efniathugasemdar1">
    <w:name w:val="Efni athugasemdar1"/>
    <w:basedOn w:val="Textiathugasemdar"/>
    <w:next w:val="Textiathugasemdar"/>
    <w:uiPriority w:val="99"/>
    <w:semiHidden/>
    <w:unhideWhenUsed/>
    <w:rsid w:val="001C5477"/>
    <w:pPr>
      <w:tabs>
        <w:tab w:val="clear" w:pos="340"/>
      </w:tabs>
      <w:spacing w:before="0" w:after="160"/>
    </w:pPr>
    <w:rPr>
      <w:rFonts w:cs="Times New Roman"/>
      <w:b/>
      <w:bCs/>
      <w:kern w:val="0"/>
    </w:rPr>
  </w:style>
  <w:style w:type="character" w:customStyle="1" w:styleId="EfniathugasemdarStaf">
    <w:name w:val="Efni athugasemdar Staf"/>
    <w:basedOn w:val="TextiathugasemdarStaf"/>
    <w:link w:val="Efniathugasemdar"/>
    <w:uiPriority w:val="99"/>
    <w:semiHidden/>
    <w:rsid w:val="001C5477"/>
    <w:rPr>
      <w:rFonts w:ascii="FiraGO Light" w:eastAsia="FiraGO Light" w:hAnsi="FiraGO Light" w:cs="Verdana"/>
      <w:b/>
      <w:bCs/>
      <w:kern w:val="19"/>
      <w:sz w:val="20"/>
      <w:szCs w:val="20"/>
      <w:lang w:val="is-IS"/>
      <w14:ligatures w14:val="none"/>
    </w:rPr>
  </w:style>
  <w:style w:type="paragraph" w:customStyle="1" w:styleId="Mynd">
    <w:name w:val="Mynd"/>
    <w:basedOn w:val="Fyrirsgn3"/>
    <w:next w:val="Venjulegur"/>
    <w:link w:val="MyndChar"/>
    <w:autoRedefine/>
    <w:qFormat/>
    <w:rsid w:val="001C5477"/>
    <w:pPr>
      <w:spacing w:before="40" w:after="0"/>
      <w:ind w:left="1134" w:hanging="1134"/>
    </w:pPr>
    <w:rPr>
      <w:rFonts w:ascii="FiraGO Light" w:hAnsi="FiraGO Light"/>
      <w:b/>
      <w:i/>
      <w:color w:val="1F6ABE"/>
      <w:kern w:val="0"/>
      <w:szCs w:val="24"/>
      <w14:ligatures w14:val="none"/>
    </w:rPr>
  </w:style>
  <w:style w:type="character" w:customStyle="1" w:styleId="MyndChar">
    <w:name w:val="Mynd Char"/>
    <w:basedOn w:val="Fyrirsgn3Staf"/>
    <w:link w:val="Mynd"/>
    <w:rsid w:val="001C5477"/>
    <w:rPr>
      <w:rFonts w:ascii="FiraGO Light" w:eastAsiaTheme="majorEastAsia" w:hAnsi="FiraGO Light" w:cstheme="majorBidi"/>
      <w:b/>
      <w:i/>
      <w:color w:val="1F6ABE"/>
      <w:kern w:val="0"/>
      <w:sz w:val="28"/>
      <w:szCs w:val="24"/>
      <w14:ligatures w14:val="none"/>
    </w:rPr>
  </w:style>
  <w:style w:type="paragraph" w:styleId="Venjulegtvefur">
    <w:name w:val="Normal (Web)"/>
    <w:basedOn w:val="Venjulegur"/>
    <w:uiPriority w:val="99"/>
    <w:semiHidden/>
    <w:unhideWhenUsed/>
    <w:rsid w:val="001C5477"/>
    <w:rPr>
      <w:rFonts w:ascii="Times New Roman" w:hAnsi="Times New Roman" w:cs="Times New Roman"/>
      <w:kern w:val="0"/>
      <w:sz w:val="24"/>
      <w:szCs w:val="24"/>
      <w:lang w:val="en-US"/>
      <w14:ligatures w14:val="none"/>
    </w:rPr>
  </w:style>
  <w:style w:type="table" w:styleId="Hnitanettflu">
    <w:name w:val="Table Grid"/>
    <w:basedOn w:val="Tafla-venjuleg"/>
    <w:uiPriority w:val="39"/>
    <w:rsid w:val="001C5477"/>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aurTengill1">
    <w:name w:val="NotaðurTengill1"/>
    <w:basedOn w:val="Sjlfgefinleturgermlsgreinar"/>
    <w:uiPriority w:val="99"/>
    <w:semiHidden/>
    <w:unhideWhenUsed/>
    <w:rsid w:val="001C5477"/>
    <w:rPr>
      <w:color w:val="954F72"/>
      <w:u w:val="single"/>
    </w:rPr>
  </w:style>
  <w:style w:type="character" w:styleId="Umtal">
    <w:name w:val="Mention"/>
    <w:basedOn w:val="Sjlfgefinleturgermlsgreinar"/>
    <w:uiPriority w:val="99"/>
    <w:unhideWhenUsed/>
    <w:rsid w:val="001C5477"/>
    <w:rPr>
      <w:color w:val="2B579A"/>
      <w:shd w:val="clear" w:color="auto" w:fill="E1DFDD"/>
    </w:rPr>
  </w:style>
  <w:style w:type="paragraph" w:styleId="Heimildaskr">
    <w:name w:val="Bibliography"/>
    <w:basedOn w:val="Venjulegur"/>
    <w:next w:val="Venjulegur"/>
    <w:uiPriority w:val="37"/>
    <w:unhideWhenUsed/>
    <w:rsid w:val="001C5477"/>
    <w:rPr>
      <w:kern w:val="0"/>
      <w:lang w:val="en-US"/>
      <w14:ligatures w14:val="none"/>
    </w:rPr>
  </w:style>
  <w:style w:type="character" w:styleId="Tengill">
    <w:name w:val="Hyperlink"/>
    <w:basedOn w:val="Sjlfgefinleturgermlsgreinar"/>
    <w:uiPriority w:val="99"/>
    <w:semiHidden/>
    <w:unhideWhenUsed/>
    <w:rsid w:val="001C5477"/>
    <w:rPr>
      <w:color w:val="467886" w:themeColor="hyperlink"/>
      <w:u w:val="single"/>
    </w:rPr>
  </w:style>
  <w:style w:type="paragraph" w:styleId="Efniathugasemdar">
    <w:name w:val="annotation subject"/>
    <w:basedOn w:val="Textiathugasemdar"/>
    <w:next w:val="Textiathugasemdar"/>
    <w:link w:val="EfniathugasemdarStaf"/>
    <w:uiPriority w:val="99"/>
    <w:semiHidden/>
    <w:unhideWhenUsed/>
    <w:rsid w:val="001C5477"/>
    <w:pPr>
      <w:tabs>
        <w:tab w:val="clear" w:pos="340"/>
      </w:tabs>
      <w:spacing w:before="0" w:after="160"/>
    </w:pPr>
    <w:rPr>
      <w:b/>
      <w:bCs/>
    </w:rPr>
  </w:style>
  <w:style w:type="character" w:customStyle="1" w:styleId="EfniathugasemdarStaf1">
    <w:name w:val="Efni athugasemdar Staf1"/>
    <w:basedOn w:val="TextiathugasemdarStaf"/>
    <w:link w:val="Efniathugasemdar"/>
    <w:uiPriority w:val="99"/>
    <w:semiHidden/>
    <w:rsid w:val="001C5477"/>
    <w:rPr>
      <w:rFonts w:ascii="FiraGO Light" w:eastAsia="FiraGO Light" w:hAnsi="FiraGO Light" w:cs="Verdana"/>
      <w:b/>
      <w:bCs/>
      <w:kern w:val="19"/>
      <w:sz w:val="20"/>
      <w:szCs w:val="20"/>
      <w14:ligatures w14:val="none"/>
    </w:rPr>
  </w:style>
  <w:style w:type="character" w:styleId="NotaurTengill">
    <w:name w:val="FollowedHyperlink"/>
    <w:basedOn w:val="Sjlfgefinleturgermlsgreinar"/>
    <w:uiPriority w:val="99"/>
    <w:semiHidden/>
    <w:unhideWhenUsed/>
    <w:rsid w:val="001C54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jornarradid.is/library/04-Raduneytin/Menningar---nyskopunar--og-haskolaraduneytid/Stefna%20um%20v%C3%ADsindi,%20t%C3%A6kni%C3%BEr%C3%B3un%20og%20n%C3%BDsk%C3%B6pun%20til%202035.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ce11.org/info/the-fair-data-princip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eur-lex.europa.eu/legal-content/EN/TXT/PDF/?uri=OJ:C_202403510" TargetMode="External"/><Relationship Id="rId4" Type="http://schemas.openxmlformats.org/officeDocument/2006/relationships/settings" Target="settings.xml"/><Relationship Id="rId9" Type="http://schemas.openxmlformats.org/officeDocument/2006/relationships/hyperlink" Target="https://unesdoc.unesco.org/ark:/48223/pf0000379949"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sland.is/s/visindasidanefnd/um-visindasidanefnd" TargetMode="External"/></Relationships>
</file>

<file path=word/theme/theme1.xml><?xml version="1.0" encoding="utf-8"?>
<a:theme xmlns:a="http://schemas.openxmlformats.org/drawingml/2006/main" name="Office-þ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Men25</b:Tag>
    <b:SourceType>DocumentFromInternetSite</b:SourceType>
    <b:Guid>{41F21724-5D64-4C18-A164-0A9B46009365}</b:Guid>
    <b:Title>Stefna um vísindi, tækniþróun og nýsköpun til 2035: Framtíðarsýn stjórnvalda til tíu ára</b:Title>
    <b:Year>2025</b:Year>
    <b:Author>
      <b:Author>
        <b:Corporate>Menningar-, nýsköpunar- og háskólaráðuneyti</b:Corporate>
      </b:Author>
    </b:Author>
    <b:InternetSiteTitle>Stjórnarráðið</b:InternetSiteTitle>
    <b:URL>https://www.stjornarradid.is/library/02-Rit--skyrslur-og-skrar/MNH/Stefna%20um%20v%c3%adsindi,%20t%c3%a6kni%c3%ber%c3%b3un%20og%20n%c3%bdsk%c3%b6pun%20til%202035.pdf</b:URL>
    <b:RefOrder>1</b:RefOrder>
  </b:Source>
  <b:Source>
    <b:Tag>OEC26</b:Tag>
    <b:SourceType>DocumentFromInternetSite</b:SourceType>
    <b:Guid>{A7A7B1D3-4693-4EE2-95B5-3DE85E8D40C3}</b:Guid>
    <b:Author>
      <b:Author>
        <b:Corporate>OECD</b:Corporate>
      </b:Author>
    </b:Author>
    <b:Title>Research Security Policies</b:Title>
    <b:Year>2026</b:Year>
    <b:URL>https://stip.oecd.org/stip/research-security-portal</b:URL>
    <b:RefOrder>2</b:RefOrder>
  </b:Source>
  <b:Source>
    <b:Tag>UNE21</b:Tag>
    <b:SourceType>DocumentFromInternetSite</b:SourceType>
    <b:Guid>{B2E74155-F2D1-42FF-89C3-2D243D3CF05B}</b:Guid>
    <b:Author>
      <b:Author>
        <b:Corporate>UNESCO</b:Corporate>
      </b:Author>
    </b:Author>
    <b:Title>UNESCO Recommendation in Open Science</b:Title>
    <b:InternetSiteTitle>Open Science</b:InternetSiteTitle>
    <b:Year>2021</b:Year>
    <b:URL>https://unesdoc.unesco.org/ark:/48223/pf0000379949?posInSet=3&amp;queryId=4e9e5e25-46d0-428c-86ae-4191da67426c</b:URL>
    <b:RefOrder>3</b:RefOrder>
  </b:Source>
  <b:Source>
    <b:Tag>Cou24</b:Tag>
    <b:SourceType>DocumentFromInternetSite</b:SourceType>
    <b:Guid>{6135F5DD-621F-404D-BAF9-A8C23176FD34}</b:Guid>
    <b:Author>
      <b:Author>
        <b:Corporate>Council of the European Union</b:Corporate>
      </b:Author>
    </b:Author>
    <b:Title>Council Recommendation of 23 May 2024 on enhancing research security</b:Title>
    <b:InternetSiteTitle>EUR-Lex</b:InternetSiteTitle>
    <b:Year>2024</b:Year>
    <b:Month>05</b:Month>
    <b:Day>23</b:Day>
    <b:URL>https://eur-lex.europa.eu/legal-content/EN/TXT/PDF/?uri=OJ:C_202403510</b:URL>
    <b:RefOrder>4</b:RefOrder>
  </b:Source>
  <b:Source>
    <b:Tag>Res25</b:Tag>
    <b:SourceType>DocumentFromInternetSite</b:SourceType>
    <b:Guid>{10D6D1AD-671E-4732-830D-4CBF49D6BD1F}</b:Guid>
    <b:Author>
      <b:Author>
        <b:Corporate>Research Council of Finland</b:Corporate>
      </b:Author>
    </b:Author>
    <b:Title>From research to society - Reponsible science - Open science</b:Title>
    <b:InternetSiteTitle>Open science</b:InternetSiteTitle>
    <b:Year>2025</b:Year>
    <b:URL>https://www.aka.fi/en/from-research-to-society/responsible-science/open-science/</b:URL>
    <b:RefOrder>5</b:RefOrder>
  </b:Source>
  <b:Source>
    <b:Tag>The20</b:Tag>
    <b:SourceType>DocumentFromInternetSite</b:SourceType>
    <b:Guid>{DA998EF4-2E93-4CBC-9B19-AF3C6FD694D7}</b:Guid>
    <b:Author>
      <b:Author>
        <b:Corporate>The Research Council of Norway</b:Corporate>
      </b:Author>
    </b:Author>
    <b:Title>Policy for Open Science</b:Title>
    <b:InternetSiteTitle>https://www.forskningsradet.no/en/research-policy-strategy/open-science/policy/</b:InternetSiteTitle>
    <b:Year>2020</b:Year>
    <b:URL>https://www.forskningsradet.no/siteassets/forskningspolitisk-radgivning/apen-forskning/nfr-policy-open-science-eng.pdf</b:URL>
    <b:RefOrder>6</b:RefOrder>
  </b:Source>
  <b:Source>
    <b:Tag>Nat25</b:Tag>
    <b:SourceType>DocumentFromInternetSite</b:SourceType>
    <b:Guid>{F5A83CA4-16DF-4752-9C7A-93D2E6C8CA50}</b:Guid>
    <b:Author>
      <b:Author>
        <b:Corporate>National Library of Sweden</b:Corporate>
      </b:Author>
    </b:Author>
    <b:Title>National guidelines for open science</b:Title>
    <b:InternetSiteTitle>https://openscience.se/en</b:InternetSiteTitle>
    <b:Year>2025</b:Year>
    <b:URL>https://urn.kb.se/resolve?urn=urn:nbn:se:kb:publ-738</b:URL>
    <b:RefOrder>7</b:RefOrder>
  </b:Source>
  <b:Source>
    <b:Tag>Eur25</b:Tag>
    <b:SourceType>DocumentFromInternetSite</b:SourceType>
    <b:Guid>{7B37F594-9646-428B-B44E-008EAE75A154}</b:Guid>
    <b:Author>
      <b:Author>
        <b:Corporate>European Commission</b:Corporate>
      </b:Author>
    </b:Author>
    <b:Title>Living guidelines on the responsible use of generative AI in research</b:Title>
    <b:InternetSiteTitle>Research and Innovation</b:InternetSiteTitle>
    <b:Year>2025</b:Year>
    <b:URL>https://research-and-innovation.ec.europa.eu/document/download/2b6cf7e5-36ac-41cb-aab5-0d32050143dc_en?filename=ec_rtd_ai-guidelines.pdf</b:URL>
    <b:RefOrder>8</b:RefOrder>
  </b:Source>
  <b:Source>
    <b:Tag>Uta23</b:Tag>
    <b:SourceType>DocumentFromInternetSite</b:SourceType>
    <b:Guid>{DB7FBEBE-A3BE-4208-97C8-B5EFAFE9F797}</b:Guid>
    <b:Author>
      <b:Author>
        <b:Corporate>Utanríkisráðuneyti</b:Corporate>
      </b:Author>
    </b:Author>
    <b:Title>Reglugerð um eftirlit með flutningi á hlutum með tvíþætt notagildi 1120/2023</b:Title>
    <b:InternetSiteTitle>Ísland.is</b:InternetSiteTitle>
    <b:Year>2023</b:Year>
    <b:URL>https://island.is/reglugerdir/nr/1120-2023</b:URL>
    <b:RefOrder>9</b:RefOrder>
  </b:Source>
  <b:Source>
    <b:Tag>EOS26</b:Tag>
    <b:SourceType>DocumentFromInternetSite</b:SourceType>
    <b:Guid>{FFBA29C5-0251-4264-B7D1-DEC8E099EA0A}</b:Guid>
    <b:Author>
      <b:Author>
        <b:Corporate>EOSC</b:Corporate>
      </b:Author>
    </b:Author>
    <b:Title>Monitoring the European Open Science Cloud</b:Title>
    <b:InternetSiteTitle>EOSC Observatory</b:InternetSiteTitle>
    <b:Year>2026</b:Year>
    <b:URL>https://www.eoscobservatory.eu/home</b:URL>
    <b:RefOrder>10</b:RefOrder>
  </b:Source>
  <b:Source>
    <b:Tag>San12</b:Tag>
    <b:SourceType>DocumentFromInternetSite</b:SourceType>
    <b:Guid>{FA9114DF-C108-4F09-AAA1-8B751BDB934C}</b:Guid>
    <b:Author>
      <b:Author>
        <b:Corporate>San Francisco Declaration on Research Assessment</b:Corporate>
      </b:Author>
    </b:Author>
    <b:Title>Declaration on Research Assessment (DORA)</b:Title>
    <b:Year>2012</b:Year>
    <b:URL>https://sfdora.org/read/</b:URL>
    <b:RefOrder>11</b:RefOrder>
  </b:Source>
  <b:Source>
    <b:Tag>Coa22</b:Tag>
    <b:SourceType>DocumentFromInternetSite</b:SourceType>
    <b:Guid>{85817B09-A86F-4867-99D2-BC0932A7A085}</b:Guid>
    <b:Author>
      <b:Author>
        <b:Corporate>Coalition for Advancing Research Assessment</b:Corporate>
      </b:Author>
    </b:Author>
    <b:Title>Agreement on reforming research assessment</b:Title>
    <b:Year>2022</b:Year>
    <b:URL>https://coara.eu/</b:URL>
    <b:RefOrder>12</b:RefOrder>
  </b:Source>
  <b:Source>
    <b:Tag>Vís10</b:Tag>
    <b:SourceType>DocumentFromInternetSite</b:SourceType>
    <b:Guid>{02B684E4-496F-455B-A9F6-53AEFAFB7587}</b:Guid>
    <b:Title>Stefna Vísinda- og tækniráðs 2010-2012</b:Title>
    <b:Year>2010</b:Year>
    <b:Author>
      <b:Author>
        <b:NameList>
          <b:Person>
            <b:Last>Vísinda- og tækniráð</b:Last>
          </b:Person>
        </b:NameList>
      </b:Author>
    </b:Author>
    <b:InternetSiteTitle>stjornarradid.is</b:InternetSiteTitle>
    <b:URL>https://www.stjornarradid.is/media/forsaetisraduneyti-media/media/vt/vt2010-2012.pdf</b:URL>
    <b:RefOrder>13</b:RefOrder>
  </b:Source>
</b:Sources>
</file>

<file path=customXml/itemProps1.xml><?xml version="1.0" encoding="utf-8"?>
<ds:datastoreItem xmlns:ds="http://schemas.openxmlformats.org/officeDocument/2006/customXml" ds:itemID="{5B22D85A-9E5E-4E91-A632-6F94923C9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21</Pages>
  <Words>8307</Words>
  <Characters>47350</Characters>
  <Application>Microsoft Office Word</Application>
  <DocSecurity>0</DocSecurity>
  <Lines>394</Lines>
  <Paragraphs>111</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55546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 Hauksdóttir</dc:creator>
  <cp:keywords/>
  <dc:description/>
  <cp:lastModifiedBy>Helga Hauksdóttir</cp:lastModifiedBy>
  <cp:revision>1</cp:revision>
  <dcterms:created xsi:type="dcterms:W3CDTF">2026-03-31T13:03:00Z</dcterms:created>
  <dcterms:modified xsi:type="dcterms:W3CDTF">2026-03-31T15:01:00Z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2026-03-31T15:01:00Z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24f04125-f892-445a-8929-cff1b716fee5</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