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F4772" w14:textId="77777777" w:rsidR="001C5477" w:rsidRPr="001C5477" w:rsidRDefault="001C5477" w:rsidP="001C5477">
      <w:pPr>
        <w:rPr>
          <w:rFonts w:ascii="FiraGO Light" w:eastAsia="FiraGO Light" w:hAnsi="FiraGO Light" w:cs="Times New Roman"/>
          <w:color w:val="67A3E6"/>
          <w:kern w:val="0"/>
          <w:sz w:val="32"/>
          <w:szCs w:val="32"/>
          <w14:ligatures w14:val="none"/>
        </w:rPr>
      </w:pPr>
    </w:p>
    <w:sdt>
      <w:sdtPr>
        <w:rPr>
          <w:rFonts w:ascii="FiraGO Light" w:eastAsia="FiraGO Light" w:hAnsi="FiraGO Light" w:cs="Times New Roman"/>
          <w:color w:val="67A3E6"/>
          <w:kern w:val="0"/>
          <w:sz w:val="32"/>
          <w:szCs w:val="32"/>
          <w14:ligatures w14:val="none"/>
        </w:rPr>
        <w:id w:val="667911756"/>
        <w:docPartObj>
          <w:docPartGallery w:val="Table of Contents"/>
          <w:docPartUnique/>
        </w:docPartObj>
      </w:sdtPr>
      <w:sdtEndPr>
        <w:rPr>
          <w:rFonts w:eastAsia="MS Mincho"/>
          <w:b/>
          <w:bCs/>
          <w:color w:val="auto"/>
          <w:sz w:val="22"/>
          <w:szCs w:val="22"/>
        </w:rPr>
      </w:sdtEndPr>
      <w:sdtContent>
        <w:p w14:paraId="73D490F7" w14:textId="77777777" w:rsidR="001C5477" w:rsidRPr="001C5477" w:rsidRDefault="001C5477" w:rsidP="001C5477">
          <w:pPr>
            <w:rPr>
              <w:rFonts w:ascii="FiraGO Light" w:eastAsia="FiraGO Light" w:hAnsi="FiraGO Light" w:cs="Times New Roman"/>
              <w:color w:val="67A3E6"/>
              <w:kern w:val="0"/>
              <w:sz w:val="32"/>
              <w:szCs w:val="32"/>
              <w14:ligatures w14:val="none"/>
            </w:rPr>
          </w:pPr>
        </w:p>
        <w:p w14:paraId="3CCA488B" w14:textId="77777777" w:rsidR="001C5477" w:rsidRPr="001C5477" w:rsidRDefault="001C5477" w:rsidP="001C5477">
          <w:pPr>
            <w:spacing w:after="0" w:line="240" w:lineRule="auto"/>
            <w:contextualSpacing/>
            <w:jc w:val="center"/>
            <w:rPr>
              <w:rFonts w:ascii="FiraGO Light" w:eastAsia="MS Gothic" w:hAnsi="FiraGO Light" w:cs="Times New Roman"/>
              <w:spacing w:val="-10"/>
              <w:kern w:val="28"/>
              <w:sz w:val="56"/>
              <w:szCs w:val="56"/>
              <w14:ligatures w14:val="none"/>
            </w:rPr>
          </w:pPr>
          <w:r w:rsidRPr="001C5477">
            <w:rPr>
              <w:rFonts w:ascii="FiraGO Light" w:eastAsia="MS Gothic" w:hAnsi="FiraGO Light" w:cs="Times New Roman"/>
              <w:spacing w:val="-10"/>
              <w:kern w:val="28"/>
              <w:sz w:val="56"/>
              <w:szCs w:val="56"/>
              <w14:ligatures w14:val="none"/>
            </w:rPr>
            <w:t>Drög að stefnu um opin og ábyrg vísindi</w:t>
          </w:r>
        </w:p>
        <w:p w14:paraId="374DDD3B" w14:textId="77777777" w:rsidR="001C5477" w:rsidRPr="001C5477" w:rsidRDefault="001C5477" w:rsidP="001C5477">
          <w:pPr>
            <w:numPr>
              <w:ilvl w:val="1"/>
              <w:numId w:val="0"/>
            </w:numPr>
            <w:jc w:val="center"/>
            <w:rPr>
              <w:rFonts w:ascii="FiraGO Light" w:eastAsia="MS Mincho" w:hAnsi="FiraGO Light" w:cs="Times New Roman"/>
              <w:color w:val="5A5A5A"/>
              <w:spacing w:val="15"/>
              <w:kern w:val="0"/>
              <w14:ligatures w14:val="none"/>
            </w:rPr>
          </w:pPr>
          <w:r w:rsidRPr="001C5477">
            <w:rPr>
              <w:rFonts w:ascii="FiraGO Light" w:eastAsia="MS Mincho" w:hAnsi="FiraGO Light" w:cs="Times New Roman"/>
              <w:color w:val="5A5A5A"/>
              <w:spacing w:val="15"/>
              <w:kern w:val="0"/>
              <w14:ligatures w14:val="none"/>
            </w:rPr>
            <w:t>Menningar-, nýsköpunar- og háskólaráðuneytið</w:t>
          </w:r>
        </w:p>
        <w:p w14:paraId="412CE704" w14:textId="77777777" w:rsidR="001C5477" w:rsidRPr="001C5477" w:rsidRDefault="001C5477" w:rsidP="001C5477">
          <w:pPr>
            <w:rPr>
              <w:rFonts w:ascii="FiraGO Light" w:eastAsia="FiraGO Light" w:hAnsi="FiraGO Light" w:cs="Times New Roman"/>
              <w:kern w:val="0"/>
              <w14:ligatures w14:val="none"/>
            </w:rPr>
          </w:pPr>
        </w:p>
        <w:p w14:paraId="72A76256" w14:textId="77777777" w:rsidR="001C5477" w:rsidRPr="001C5477" w:rsidRDefault="001C5477" w:rsidP="001C5477">
          <w:pPr>
            <w:rPr>
              <w:rFonts w:ascii="FiraGO Light" w:eastAsia="FiraGO Light" w:hAnsi="FiraGO Light" w:cs="Times New Roman"/>
              <w:kern w:val="0"/>
              <w14:ligatures w14:val="none"/>
            </w:rPr>
          </w:pPr>
        </w:p>
        <w:p w14:paraId="1A746DF0" w14:textId="77777777" w:rsidR="001C5477" w:rsidRPr="001C5477" w:rsidRDefault="001C5477" w:rsidP="001C5477">
          <w:pPr>
            <w:rPr>
              <w:rFonts w:ascii="FiraGO Light" w:eastAsia="FiraGO Light" w:hAnsi="FiraGO Light" w:cs="Times New Roman"/>
              <w:kern w:val="0"/>
              <w14:ligatures w14:val="none"/>
            </w:rPr>
          </w:pPr>
        </w:p>
        <w:p w14:paraId="7FAA4ADA" w14:textId="77777777" w:rsidR="001C5477" w:rsidRPr="001C5477" w:rsidRDefault="001C5477" w:rsidP="001C5477">
          <w:pPr>
            <w:rPr>
              <w:rFonts w:ascii="FiraGO Light" w:eastAsia="FiraGO Light" w:hAnsi="FiraGO Light" w:cs="Times New Roman"/>
              <w:color w:val="67A3E6"/>
              <w:kern w:val="0"/>
              <w:sz w:val="32"/>
              <w:szCs w:val="32"/>
              <w14:ligatures w14:val="none"/>
            </w:rPr>
          </w:pPr>
        </w:p>
        <w:p w14:paraId="43069604" w14:textId="77777777" w:rsidR="001C5477" w:rsidRPr="001C5477" w:rsidRDefault="001C5477" w:rsidP="001C5477">
          <w:pPr>
            <w:rPr>
              <w:rFonts w:ascii="FiraGO Light" w:eastAsia="FiraGO Light" w:hAnsi="FiraGO Light" w:cs="Times New Roman"/>
              <w:color w:val="67A3E6"/>
              <w:kern w:val="0"/>
              <w:sz w:val="32"/>
              <w:szCs w:val="32"/>
              <w14:ligatures w14:val="none"/>
            </w:rPr>
          </w:pPr>
          <w:r w:rsidRPr="001C5477">
            <w:rPr>
              <w:rFonts w:ascii="FiraGO Light" w:eastAsia="FiraGO Light" w:hAnsi="FiraGO Light" w:cs="Times New Roman"/>
              <w:color w:val="67A3E6"/>
              <w:kern w:val="0"/>
              <w:sz w:val="32"/>
              <w:szCs w:val="32"/>
              <w14:ligatures w14:val="none"/>
            </w:rPr>
            <w:t>Efnisyfirlit</w:t>
          </w:r>
        </w:p>
        <w:p w14:paraId="6EB5E500" w14:textId="77777777" w:rsidR="001C5477" w:rsidRPr="001C5477" w:rsidRDefault="001C5477" w:rsidP="001C5477">
          <w:pPr>
            <w:tabs>
              <w:tab w:val="left" w:pos="851"/>
              <w:tab w:val="right" w:leader="dot" w:pos="9016"/>
            </w:tabs>
            <w:spacing w:after="100"/>
            <w:rPr>
              <w:rFonts w:ascii="FiraGO Light" w:eastAsia="MS Mincho" w:hAnsi="FiraGO Light" w:cs="Times New Roman"/>
              <w:noProof/>
              <w:sz w:val="24"/>
              <w:szCs w:val="24"/>
            </w:rPr>
          </w:pPr>
          <w:r w:rsidRPr="001C5477">
            <w:rPr>
              <w:rFonts w:ascii="FiraGO Light" w:eastAsia="FiraGO Light" w:hAnsi="FiraGO Light" w:cs="Times New Roman"/>
              <w:kern w:val="0"/>
              <w14:ligatures w14:val="none"/>
            </w:rPr>
            <w:fldChar w:fldCharType="begin"/>
          </w:r>
          <w:r w:rsidRPr="001C5477">
            <w:rPr>
              <w:rFonts w:ascii="FiraGO Light" w:eastAsia="FiraGO Light" w:hAnsi="FiraGO Light" w:cs="Times New Roman"/>
              <w:kern w:val="0"/>
              <w14:ligatures w14:val="none"/>
            </w:rPr>
            <w:instrText xml:space="preserve"> TOC \o "1-3" \h \z \u </w:instrText>
          </w:r>
          <w:r w:rsidRPr="001C5477">
            <w:rPr>
              <w:rFonts w:ascii="FiraGO Light" w:eastAsia="FiraGO Light" w:hAnsi="FiraGO Light" w:cs="Times New Roman"/>
              <w:kern w:val="0"/>
              <w14:ligatures w14:val="none"/>
            </w:rPr>
            <w:fldChar w:fldCharType="separate"/>
          </w:r>
          <w:hyperlink w:anchor="_Toc225764629" w:history="1">
            <w:r w:rsidRPr="001C5477">
              <w:rPr>
                <w:rFonts w:ascii="FiraGO Light" w:eastAsia="FiraGO Light" w:hAnsi="FiraGO Light" w:cs="Times New Roman"/>
                <w:noProof/>
                <w:color w:val="0563C1"/>
                <w:kern w:val="0"/>
                <w:u w:val="single"/>
                <w14:ligatures w14:val="none"/>
              </w:rPr>
              <w:t>1.</w:t>
            </w:r>
            <w:r w:rsidRPr="001C5477">
              <w:rPr>
                <w:rFonts w:ascii="FiraGO Light" w:eastAsia="MS Mincho" w:hAnsi="FiraGO Light" w:cs="Times New Roman"/>
                <w:noProof/>
                <w:sz w:val="24"/>
                <w:szCs w:val="24"/>
              </w:rPr>
              <w:tab/>
            </w:r>
            <w:r w:rsidRPr="001C5477">
              <w:rPr>
                <w:rFonts w:ascii="FiraGO Light" w:eastAsia="FiraGO Light" w:hAnsi="FiraGO Light" w:cs="Times New Roman"/>
                <w:noProof/>
                <w:color w:val="0563C1"/>
                <w:kern w:val="0"/>
                <w:u w:val="single"/>
                <w14:ligatures w14:val="none"/>
              </w:rPr>
              <w:t>Inngangur</w:t>
            </w:r>
            <w:r w:rsidRPr="001C5477">
              <w:rPr>
                <w:rFonts w:ascii="FiraGO Light" w:eastAsia="FiraGO Light" w:hAnsi="FiraGO Light" w:cs="Times New Roman"/>
                <w:noProof/>
                <w:webHidden/>
                <w:kern w:val="0"/>
                <w14:ligatures w14:val="none"/>
              </w:rPr>
              <w:tab/>
            </w:r>
            <w:r w:rsidRPr="001C5477">
              <w:rPr>
                <w:rFonts w:ascii="FiraGO Light" w:eastAsia="FiraGO Light" w:hAnsi="FiraGO Light" w:cs="Times New Roman"/>
                <w:noProof/>
                <w:webHidden/>
                <w:kern w:val="0"/>
                <w14:ligatures w14:val="none"/>
              </w:rPr>
              <w:fldChar w:fldCharType="begin"/>
            </w:r>
            <w:r w:rsidRPr="001C5477">
              <w:rPr>
                <w:rFonts w:ascii="FiraGO Light" w:eastAsia="FiraGO Light" w:hAnsi="FiraGO Light" w:cs="Times New Roman"/>
                <w:noProof/>
                <w:webHidden/>
                <w:kern w:val="0"/>
                <w14:ligatures w14:val="none"/>
              </w:rPr>
              <w:instrText xml:space="preserve"> PAGEREF _Toc225764629 \h </w:instrText>
            </w:r>
            <w:r w:rsidRPr="001C5477">
              <w:rPr>
                <w:rFonts w:ascii="FiraGO Light" w:eastAsia="FiraGO Light" w:hAnsi="FiraGO Light" w:cs="Times New Roman"/>
                <w:noProof/>
                <w:webHidden/>
                <w:kern w:val="0"/>
                <w14:ligatures w14:val="none"/>
              </w:rPr>
            </w:r>
            <w:r w:rsidRPr="001C5477">
              <w:rPr>
                <w:rFonts w:ascii="FiraGO Light" w:eastAsia="FiraGO Light" w:hAnsi="FiraGO Light" w:cs="Times New Roman"/>
                <w:noProof/>
                <w:webHidden/>
                <w:kern w:val="0"/>
                <w14:ligatures w14:val="none"/>
              </w:rPr>
              <w:fldChar w:fldCharType="separate"/>
            </w:r>
            <w:r w:rsidRPr="001C5477">
              <w:rPr>
                <w:rFonts w:ascii="FiraGO Light" w:eastAsia="FiraGO Light" w:hAnsi="FiraGO Light" w:cs="Times New Roman"/>
                <w:noProof/>
                <w:webHidden/>
                <w:kern w:val="0"/>
                <w14:ligatures w14:val="none"/>
              </w:rPr>
              <w:t>3</w:t>
            </w:r>
            <w:r w:rsidRPr="001C5477">
              <w:rPr>
                <w:rFonts w:ascii="FiraGO Light" w:eastAsia="FiraGO Light" w:hAnsi="FiraGO Light" w:cs="Times New Roman"/>
                <w:noProof/>
                <w:webHidden/>
                <w:kern w:val="0"/>
                <w14:ligatures w14:val="none"/>
              </w:rPr>
              <w:fldChar w:fldCharType="end"/>
            </w:r>
          </w:hyperlink>
        </w:p>
        <w:p w14:paraId="531F3120" w14:textId="77777777" w:rsidR="001C5477" w:rsidRPr="001C5477" w:rsidRDefault="001C5477" w:rsidP="001C5477">
          <w:pPr>
            <w:tabs>
              <w:tab w:val="left" w:pos="851"/>
              <w:tab w:val="right" w:leader="dot" w:pos="9016"/>
            </w:tabs>
            <w:spacing w:after="100"/>
            <w:rPr>
              <w:rFonts w:ascii="FiraGO Light" w:eastAsia="MS Mincho" w:hAnsi="FiraGO Light" w:cs="Times New Roman"/>
              <w:noProof/>
              <w:sz w:val="24"/>
              <w:szCs w:val="24"/>
            </w:rPr>
          </w:pPr>
          <w:hyperlink w:anchor="_Toc225764630" w:history="1">
            <w:r w:rsidRPr="001C5477">
              <w:rPr>
                <w:rFonts w:ascii="FiraGO Light" w:eastAsia="FiraGO Light" w:hAnsi="FiraGO Light" w:cs="Times New Roman"/>
                <w:noProof/>
                <w:color w:val="0563C1"/>
                <w:kern w:val="0"/>
                <w:u w:val="single"/>
                <w14:ligatures w14:val="none"/>
              </w:rPr>
              <w:t>2.</w:t>
            </w:r>
            <w:r w:rsidRPr="001C5477">
              <w:rPr>
                <w:rFonts w:ascii="FiraGO Light" w:eastAsia="MS Mincho" w:hAnsi="FiraGO Light" w:cs="Times New Roman"/>
                <w:noProof/>
                <w:sz w:val="24"/>
                <w:szCs w:val="24"/>
              </w:rPr>
              <w:tab/>
            </w:r>
            <w:r w:rsidRPr="001C5477">
              <w:rPr>
                <w:rFonts w:ascii="FiraGO Light" w:eastAsia="FiraGO Light" w:hAnsi="FiraGO Light" w:cs="Times New Roman"/>
                <w:noProof/>
                <w:color w:val="0563C1"/>
                <w:kern w:val="0"/>
                <w:u w:val="single"/>
                <w14:ligatures w14:val="none"/>
              </w:rPr>
              <w:t>Opin vísindi</w:t>
            </w:r>
            <w:r w:rsidRPr="001C5477">
              <w:rPr>
                <w:rFonts w:ascii="FiraGO Light" w:eastAsia="FiraGO Light" w:hAnsi="FiraGO Light" w:cs="Times New Roman"/>
                <w:noProof/>
                <w:webHidden/>
                <w:kern w:val="0"/>
                <w14:ligatures w14:val="none"/>
              </w:rPr>
              <w:tab/>
            </w:r>
            <w:r w:rsidRPr="001C5477">
              <w:rPr>
                <w:rFonts w:ascii="FiraGO Light" w:eastAsia="FiraGO Light" w:hAnsi="FiraGO Light" w:cs="Times New Roman"/>
                <w:noProof/>
                <w:webHidden/>
                <w:kern w:val="0"/>
                <w14:ligatures w14:val="none"/>
              </w:rPr>
              <w:fldChar w:fldCharType="begin"/>
            </w:r>
            <w:r w:rsidRPr="001C5477">
              <w:rPr>
                <w:rFonts w:ascii="FiraGO Light" w:eastAsia="FiraGO Light" w:hAnsi="FiraGO Light" w:cs="Times New Roman"/>
                <w:noProof/>
                <w:webHidden/>
                <w:kern w:val="0"/>
                <w14:ligatures w14:val="none"/>
              </w:rPr>
              <w:instrText xml:space="preserve"> PAGEREF _Toc225764630 \h </w:instrText>
            </w:r>
            <w:r w:rsidRPr="001C5477">
              <w:rPr>
                <w:rFonts w:ascii="FiraGO Light" w:eastAsia="FiraGO Light" w:hAnsi="FiraGO Light" w:cs="Times New Roman"/>
                <w:noProof/>
                <w:webHidden/>
                <w:kern w:val="0"/>
                <w14:ligatures w14:val="none"/>
              </w:rPr>
            </w:r>
            <w:r w:rsidRPr="001C5477">
              <w:rPr>
                <w:rFonts w:ascii="FiraGO Light" w:eastAsia="FiraGO Light" w:hAnsi="FiraGO Light" w:cs="Times New Roman"/>
                <w:noProof/>
                <w:webHidden/>
                <w:kern w:val="0"/>
                <w14:ligatures w14:val="none"/>
              </w:rPr>
              <w:fldChar w:fldCharType="separate"/>
            </w:r>
            <w:r w:rsidRPr="001C5477">
              <w:rPr>
                <w:rFonts w:ascii="FiraGO Light" w:eastAsia="FiraGO Light" w:hAnsi="FiraGO Light" w:cs="Times New Roman"/>
                <w:noProof/>
                <w:webHidden/>
                <w:kern w:val="0"/>
                <w14:ligatures w14:val="none"/>
              </w:rPr>
              <w:t>4</w:t>
            </w:r>
            <w:r w:rsidRPr="001C5477">
              <w:rPr>
                <w:rFonts w:ascii="FiraGO Light" w:eastAsia="FiraGO Light" w:hAnsi="FiraGO Light" w:cs="Times New Roman"/>
                <w:noProof/>
                <w:webHidden/>
                <w:kern w:val="0"/>
                <w14:ligatures w14:val="none"/>
              </w:rPr>
              <w:fldChar w:fldCharType="end"/>
            </w:r>
          </w:hyperlink>
        </w:p>
        <w:p w14:paraId="6EAC89D7" w14:textId="77777777" w:rsidR="001C5477" w:rsidRPr="001C5477" w:rsidRDefault="001C5477" w:rsidP="001C5477">
          <w:pPr>
            <w:tabs>
              <w:tab w:val="left" w:pos="960"/>
              <w:tab w:val="right" w:leader="dot" w:pos="9016"/>
            </w:tabs>
            <w:spacing w:after="100"/>
            <w:ind w:left="220"/>
            <w:rPr>
              <w:rFonts w:ascii="FiraGO Light" w:eastAsia="MS Mincho" w:hAnsi="FiraGO Light" w:cs="Times New Roman"/>
              <w:noProof/>
              <w:sz w:val="24"/>
              <w:szCs w:val="24"/>
            </w:rPr>
          </w:pPr>
          <w:hyperlink w:anchor="_Toc225764631" w:history="1">
            <w:r w:rsidRPr="001C5477">
              <w:rPr>
                <w:rFonts w:ascii="FiraGO Light" w:eastAsia="FiraGO Light" w:hAnsi="FiraGO Light" w:cs="Times New Roman"/>
                <w:noProof/>
                <w:color w:val="0563C1"/>
                <w:kern w:val="0"/>
                <w:u w:val="single"/>
                <w14:ligatures w14:val="none"/>
              </w:rPr>
              <w:t>2.1.</w:t>
            </w:r>
            <w:r w:rsidRPr="001C5477">
              <w:rPr>
                <w:rFonts w:ascii="FiraGO Light" w:eastAsia="MS Mincho" w:hAnsi="FiraGO Light" w:cs="Times New Roman"/>
                <w:noProof/>
                <w:sz w:val="24"/>
                <w:szCs w:val="24"/>
              </w:rPr>
              <w:tab/>
            </w:r>
            <w:r w:rsidRPr="001C5477">
              <w:rPr>
                <w:rFonts w:ascii="FiraGO Light" w:eastAsia="FiraGO Light" w:hAnsi="FiraGO Light" w:cs="Times New Roman"/>
                <w:noProof/>
                <w:color w:val="0563C1"/>
                <w:kern w:val="0"/>
                <w:u w:val="single"/>
                <w14:ligatures w14:val="none"/>
              </w:rPr>
              <w:t>Opinn aðgangur að fræðilegum birtingum.</w:t>
            </w:r>
            <w:r w:rsidRPr="001C5477">
              <w:rPr>
                <w:rFonts w:ascii="FiraGO Light" w:eastAsia="FiraGO Light" w:hAnsi="FiraGO Light" w:cs="Times New Roman"/>
                <w:noProof/>
                <w:webHidden/>
                <w:kern w:val="0"/>
                <w14:ligatures w14:val="none"/>
              </w:rPr>
              <w:tab/>
            </w:r>
            <w:r w:rsidRPr="001C5477">
              <w:rPr>
                <w:rFonts w:ascii="FiraGO Light" w:eastAsia="FiraGO Light" w:hAnsi="FiraGO Light" w:cs="Times New Roman"/>
                <w:noProof/>
                <w:webHidden/>
                <w:kern w:val="0"/>
                <w14:ligatures w14:val="none"/>
              </w:rPr>
              <w:fldChar w:fldCharType="begin"/>
            </w:r>
            <w:r w:rsidRPr="001C5477">
              <w:rPr>
                <w:rFonts w:ascii="FiraGO Light" w:eastAsia="FiraGO Light" w:hAnsi="FiraGO Light" w:cs="Times New Roman"/>
                <w:noProof/>
                <w:webHidden/>
                <w:kern w:val="0"/>
                <w14:ligatures w14:val="none"/>
              </w:rPr>
              <w:instrText xml:space="preserve"> PAGEREF _Toc225764631 \h </w:instrText>
            </w:r>
            <w:r w:rsidRPr="001C5477">
              <w:rPr>
                <w:rFonts w:ascii="FiraGO Light" w:eastAsia="FiraGO Light" w:hAnsi="FiraGO Light" w:cs="Times New Roman"/>
                <w:noProof/>
                <w:webHidden/>
                <w:kern w:val="0"/>
                <w14:ligatures w14:val="none"/>
              </w:rPr>
            </w:r>
            <w:r w:rsidRPr="001C5477">
              <w:rPr>
                <w:rFonts w:ascii="FiraGO Light" w:eastAsia="FiraGO Light" w:hAnsi="FiraGO Light" w:cs="Times New Roman"/>
                <w:noProof/>
                <w:webHidden/>
                <w:kern w:val="0"/>
                <w14:ligatures w14:val="none"/>
              </w:rPr>
              <w:fldChar w:fldCharType="separate"/>
            </w:r>
            <w:r w:rsidRPr="001C5477">
              <w:rPr>
                <w:rFonts w:ascii="FiraGO Light" w:eastAsia="FiraGO Light" w:hAnsi="FiraGO Light" w:cs="Times New Roman"/>
                <w:noProof/>
                <w:webHidden/>
                <w:kern w:val="0"/>
                <w14:ligatures w14:val="none"/>
              </w:rPr>
              <w:t>5</w:t>
            </w:r>
            <w:r w:rsidRPr="001C5477">
              <w:rPr>
                <w:rFonts w:ascii="FiraGO Light" w:eastAsia="FiraGO Light" w:hAnsi="FiraGO Light" w:cs="Times New Roman"/>
                <w:noProof/>
                <w:webHidden/>
                <w:kern w:val="0"/>
                <w14:ligatures w14:val="none"/>
              </w:rPr>
              <w:fldChar w:fldCharType="end"/>
            </w:r>
          </w:hyperlink>
        </w:p>
        <w:p w14:paraId="6C30E88D" w14:textId="77777777" w:rsidR="001C5477" w:rsidRPr="001C5477" w:rsidRDefault="001C5477" w:rsidP="001C5477">
          <w:pPr>
            <w:tabs>
              <w:tab w:val="left" w:pos="960"/>
              <w:tab w:val="right" w:leader="dot" w:pos="9016"/>
            </w:tabs>
            <w:spacing w:after="100"/>
            <w:ind w:left="220"/>
            <w:rPr>
              <w:rFonts w:ascii="FiraGO Light" w:eastAsia="MS Mincho" w:hAnsi="FiraGO Light" w:cs="Times New Roman"/>
              <w:noProof/>
              <w:sz w:val="24"/>
              <w:szCs w:val="24"/>
            </w:rPr>
          </w:pPr>
          <w:hyperlink w:anchor="_Toc225764632" w:history="1">
            <w:r w:rsidRPr="001C5477">
              <w:rPr>
                <w:rFonts w:ascii="FiraGO Light" w:eastAsia="FiraGO Light" w:hAnsi="FiraGO Light" w:cs="Times New Roman"/>
                <w:noProof/>
                <w:color w:val="0563C1"/>
                <w:kern w:val="0"/>
                <w:u w:val="single"/>
                <w14:ligatures w14:val="none"/>
              </w:rPr>
              <w:t>2.2.</w:t>
            </w:r>
            <w:r w:rsidRPr="001C5477">
              <w:rPr>
                <w:rFonts w:ascii="FiraGO Light" w:eastAsia="MS Mincho" w:hAnsi="FiraGO Light" w:cs="Times New Roman"/>
                <w:noProof/>
                <w:sz w:val="24"/>
                <w:szCs w:val="24"/>
              </w:rPr>
              <w:tab/>
            </w:r>
            <w:r w:rsidRPr="001C5477">
              <w:rPr>
                <w:rFonts w:ascii="FiraGO Light" w:eastAsia="FiraGO Light" w:hAnsi="FiraGO Light" w:cs="Times New Roman"/>
                <w:noProof/>
                <w:color w:val="0563C1"/>
                <w:kern w:val="0"/>
                <w:u w:val="single"/>
                <w14:ligatures w14:val="none"/>
              </w:rPr>
              <w:t>Opin gögn</w:t>
            </w:r>
            <w:r w:rsidRPr="001C5477">
              <w:rPr>
                <w:rFonts w:ascii="FiraGO Light" w:eastAsia="FiraGO Light" w:hAnsi="FiraGO Light" w:cs="Times New Roman"/>
                <w:noProof/>
                <w:webHidden/>
                <w:kern w:val="0"/>
                <w14:ligatures w14:val="none"/>
              </w:rPr>
              <w:tab/>
            </w:r>
            <w:r w:rsidRPr="001C5477">
              <w:rPr>
                <w:rFonts w:ascii="FiraGO Light" w:eastAsia="FiraGO Light" w:hAnsi="FiraGO Light" w:cs="Times New Roman"/>
                <w:noProof/>
                <w:webHidden/>
                <w:kern w:val="0"/>
                <w14:ligatures w14:val="none"/>
              </w:rPr>
              <w:fldChar w:fldCharType="begin"/>
            </w:r>
            <w:r w:rsidRPr="001C5477">
              <w:rPr>
                <w:rFonts w:ascii="FiraGO Light" w:eastAsia="FiraGO Light" w:hAnsi="FiraGO Light" w:cs="Times New Roman"/>
                <w:noProof/>
                <w:webHidden/>
                <w:kern w:val="0"/>
                <w14:ligatures w14:val="none"/>
              </w:rPr>
              <w:instrText xml:space="preserve"> PAGEREF _Toc225764632 \h </w:instrText>
            </w:r>
            <w:r w:rsidRPr="001C5477">
              <w:rPr>
                <w:rFonts w:ascii="FiraGO Light" w:eastAsia="FiraGO Light" w:hAnsi="FiraGO Light" w:cs="Times New Roman"/>
                <w:noProof/>
                <w:webHidden/>
                <w:kern w:val="0"/>
                <w14:ligatures w14:val="none"/>
              </w:rPr>
            </w:r>
            <w:r w:rsidRPr="001C5477">
              <w:rPr>
                <w:rFonts w:ascii="FiraGO Light" w:eastAsia="FiraGO Light" w:hAnsi="FiraGO Light" w:cs="Times New Roman"/>
                <w:noProof/>
                <w:webHidden/>
                <w:kern w:val="0"/>
                <w14:ligatures w14:val="none"/>
              </w:rPr>
              <w:fldChar w:fldCharType="separate"/>
            </w:r>
            <w:r w:rsidRPr="001C5477">
              <w:rPr>
                <w:rFonts w:ascii="FiraGO Light" w:eastAsia="FiraGO Light" w:hAnsi="FiraGO Light" w:cs="Times New Roman"/>
                <w:noProof/>
                <w:webHidden/>
                <w:kern w:val="0"/>
                <w14:ligatures w14:val="none"/>
              </w:rPr>
              <w:t>7</w:t>
            </w:r>
            <w:r w:rsidRPr="001C5477">
              <w:rPr>
                <w:rFonts w:ascii="FiraGO Light" w:eastAsia="FiraGO Light" w:hAnsi="FiraGO Light" w:cs="Times New Roman"/>
                <w:noProof/>
                <w:webHidden/>
                <w:kern w:val="0"/>
                <w14:ligatures w14:val="none"/>
              </w:rPr>
              <w:fldChar w:fldCharType="end"/>
            </w:r>
          </w:hyperlink>
        </w:p>
        <w:p w14:paraId="2B565559" w14:textId="77777777" w:rsidR="001C5477" w:rsidRPr="001C5477" w:rsidRDefault="001C5477" w:rsidP="001C5477">
          <w:pPr>
            <w:tabs>
              <w:tab w:val="left" w:pos="960"/>
              <w:tab w:val="right" w:leader="dot" w:pos="9016"/>
            </w:tabs>
            <w:spacing w:after="100"/>
            <w:ind w:left="220"/>
            <w:rPr>
              <w:rFonts w:ascii="FiraGO Light" w:eastAsia="MS Mincho" w:hAnsi="FiraGO Light" w:cs="Times New Roman"/>
              <w:noProof/>
              <w:sz w:val="24"/>
              <w:szCs w:val="24"/>
            </w:rPr>
          </w:pPr>
          <w:hyperlink w:anchor="_Toc225764633" w:history="1">
            <w:r w:rsidRPr="001C5477">
              <w:rPr>
                <w:rFonts w:ascii="FiraGO Light" w:eastAsia="FiraGO Light" w:hAnsi="FiraGO Light" w:cs="Times New Roman"/>
                <w:noProof/>
                <w:color w:val="0563C1"/>
                <w:kern w:val="0"/>
                <w:u w:val="single"/>
                <w14:ligatures w14:val="none"/>
              </w:rPr>
              <w:t>2.3.</w:t>
            </w:r>
            <w:r w:rsidRPr="001C5477">
              <w:rPr>
                <w:rFonts w:ascii="FiraGO Light" w:eastAsia="MS Mincho" w:hAnsi="FiraGO Light" w:cs="Times New Roman"/>
                <w:noProof/>
                <w:sz w:val="24"/>
                <w:szCs w:val="24"/>
              </w:rPr>
              <w:tab/>
            </w:r>
            <w:r w:rsidRPr="001C5477">
              <w:rPr>
                <w:rFonts w:ascii="FiraGO Light" w:eastAsia="FiraGO Light" w:hAnsi="FiraGO Light" w:cs="Times New Roman"/>
                <w:noProof/>
                <w:color w:val="0563C1"/>
                <w:kern w:val="0"/>
                <w:u w:val="single"/>
                <w14:ligatures w14:val="none"/>
              </w:rPr>
              <w:t>Opnar rannsóknaaðferðir</w:t>
            </w:r>
            <w:r w:rsidRPr="001C5477">
              <w:rPr>
                <w:rFonts w:ascii="FiraGO Light" w:eastAsia="FiraGO Light" w:hAnsi="FiraGO Light" w:cs="Times New Roman"/>
                <w:noProof/>
                <w:webHidden/>
                <w:kern w:val="0"/>
                <w14:ligatures w14:val="none"/>
              </w:rPr>
              <w:tab/>
            </w:r>
            <w:r w:rsidRPr="001C5477">
              <w:rPr>
                <w:rFonts w:ascii="FiraGO Light" w:eastAsia="FiraGO Light" w:hAnsi="FiraGO Light" w:cs="Times New Roman"/>
                <w:noProof/>
                <w:webHidden/>
                <w:kern w:val="0"/>
                <w14:ligatures w14:val="none"/>
              </w:rPr>
              <w:fldChar w:fldCharType="begin"/>
            </w:r>
            <w:r w:rsidRPr="001C5477">
              <w:rPr>
                <w:rFonts w:ascii="FiraGO Light" w:eastAsia="FiraGO Light" w:hAnsi="FiraGO Light" w:cs="Times New Roman"/>
                <w:noProof/>
                <w:webHidden/>
                <w:kern w:val="0"/>
                <w14:ligatures w14:val="none"/>
              </w:rPr>
              <w:instrText xml:space="preserve"> PAGEREF _Toc225764633 \h </w:instrText>
            </w:r>
            <w:r w:rsidRPr="001C5477">
              <w:rPr>
                <w:rFonts w:ascii="FiraGO Light" w:eastAsia="FiraGO Light" w:hAnsi="FiraGO Light" w:cs="Times New Roman"/>
                <w:noProof/>
                <w:webHidden/>
                <w:kern w:val="0"/>
                <w14:ligatures w14:val="none"/>
              </w:rPr>
            </w:r>
            <w:r w:rsidRPr="001C5477">
              <w:rPr>
                <w:rFonts w:ascii="FiraGO Light" w:eastAsia="FiraGO Light" w:hAnsi="FiraGO Light" w:cs="Times New Roman"/>
                <w:noProof/>
                <w:webHidden/>
                <w:kern w:val="0"/>
                <w14:ligatures w14:val="none"/>
              </w:rPr>
              <w:fldChar w:fldCharType="separate"/>
            </w:r>
            <w:r w:rsidRPr="001C5477">
              <w:rPr>
                <w:rFonts w:ascii="FiraGO Light" w:eastAsia="FiraGO Light" w:hAnsi="FiraGO Light" w:cs="Times New Roman"/>
                <w:noProof/>
                <w:webHidden/>
                <w:kern w:val="0"/>
                <w14:ligatures w14:val="none"/>
              </w:rPr>
              <w:t>8</w:t>
            </w:r>
            <w:r w:rsidRPr="001C5477">
              <w:rPr>
                <w:rFonts w:ascii="FiraGO Light" w:eastAsia="FiraGO Light" w:hAnsi="FiraGO Light" w:cs="Times New Roman"/>
                <w:noProof/>
                <w:webHidden/>
                <w:kern w:val="0"/>
                <w14:ligatures w14:val="none"/>
              </w:rPr>
              <w:fldChar w:fldCharType="end"/>
            </w:r>
          </w:hyperlink>
        </w:p>
        <w:p w14:paraId="2A14EF01" w14:textId="77777777" w:rsidR="001C5477" w:rsidRPr="001C5477" w:rsidRDefault="001C5477" w:rsidP="001C5477">
          <w:pPr>
            <w:tabs>
              <w:tab w:val="left" w:pos="960"/>
              <w:tab w:val="right" w:leader="dot" w:pos="9016"/>
            </w:tabs>
            <w:spacing w:after="100"/>
            <w:ind w:left="220"/>
            <w:rPr>
              <w:rFonts w:ascii="FiraGO Light" w:eastAsia="MS Mincho" w:hAnsi="FiraGO Light" w:cs="Times New Roman"/>
              <w:noProof/>
              <w:sz w:val="24"/>
              <w:szCs w:val="24"/>
            </w:rPr>
          </w:pPr>
          <w:hyperlink w:anchor="_Toc225764634" w:history="1">
            <w:r w:rsidRPr="001C5477">
              <w:rPr>
                <w:rFonts w:ascii="FiraGO Light" w:eastAsia="FiraGO Light" w:hAnsi="FiraGO Light" w:cs="Times New Roman"/>
                <w:noProof/>
                <w:color w:val="0563C1"/>
                <w:kern w:val="0"/>
                <w:u w:val="single"/>
                <w14:ligatures w14:val="none"/>
              </w:rPr>
              <w:t>2.4.</w:t>
            </w:r>
            <w:r w:rsidRPr="001C5477">
              <w:rPr>
                <w:rFonts w:ascii="FiraGO Light" w:eastAsia="MS Mincho" w:hAnsi="FiraGO Light" w:cs="Times New Roman"/>
                <w:noProof/>
                <w:sz w:val="24"/>
                <w:szCs w:val="24"/>
              </w:rPr>
              <w:tab/>
            </w:r>
            <w:r w:rsidRPr="001C5477">
              <w:rPr>
                <w:rFonts w:ascii="FiraGO Light" w:eastAsia="FiraGO Light" w:hAnsi="FiraGO Light" w:cs="Times New Roman"/>
                <w:noProof/>
                <w:color w:val="0563C1"/>
                <w:kern w:val="0"/>
                <w:u w:val="single"/>
                <w14:ligatures w14:val="none"/>
              </w:rPr>
              <w:t>Opin kennslugögn</w:t>
            </w:r>
            <w:r w:rsidRPr="001C5477">
              <w:rPr>
                <w:rFonts w:ascii="FiraGO Light" w:eastAsia="FiraGO Light" w:hAnsi="FiraGO Light" w:cs="Times New Roman"/>
                <w:noProof/>
                <w:webHidden/>
                <w:kern w:val="0"/>
                <w14:ligatures w14:val="none"/>
              </w:rPr>
              <w:tab/>
            </w:r>
            <w:r w:rsidRPr="001C5477">
              <w:rPr>
                <w:rFonts w:ascii="FiraGO Light" w:eastAsia="FiraGO Light" w:hAnsi="FiraGO Light" w:cs="Times New Roman"/>
                <w:noProof/>
                <w:webHidden/>
                <w:kern w:val="0"/>
                <w14:ligatures w14:val="none"/>
              </w:rPr>
              <w:fldChar w:fldCharType="begin"/>
            </w:r>
            <w:r w:rsidRPr="001C5477">
              <w:rPr>
                <w:rFonts w:ascii="FiraGO Light" w:eastAsia="FiraGO Light" w:hAnsi="FiraGO Light" w:cs="Times New Roman"/>
                <w:noProof/>
                <w:webHidden/>
                <w:kern w:val="0"/>
                <w14:ligatures w14:val="none"/>
              </w:rPr>
              <w:instrText xml:space="preserve"> PAGEREF _Toc225764634 \h </w:instrText>
            </w:r>
            <w:r w:rsidRPr="001C5477">
              <w:rPr>
                <w:rFonts w:ascii="FiraGO Light" w:eastAsia="FiraGO Light" w:hAnsi="FiraGO Light" w:cs="Times New Roman"/>
                <w:noProof/>
                <w:webHidden/>
                <w:kern w:val="0"/>
                <w14:ligatures w14:val="none"/>
              </w:rPr>
            </w:r>
            <w:r w:rsidRPr="001C5477">
              <w:rPr>
                <w:rFonts w:ascii="FiraGO Light" w:eastAsia="FiraGO Light" w:hAnsi="FiraGO Light" w:cs="Times New Roman"/>
                <w:noProof/>
                <w:webHidden/>
                <w:kern w:val="0"/>
                <w14:ligatures w14:val="none"/>
              </w:rPr>
              <w:fldChar w:fldCharType="separate"/>
            </w:r>
            <w:r w:rsidRPr="001C5477">
              <w:rPr>
                <w:rFonts w:ascii="FiraGO Light" w:eastAsia="FiraGO Light" w:hAnsi="FiraGO Light" w:cs="Times New Roman"/>
                <w:noProof/>
                <w:webHidden/>
                <w:kern w:val="0"/>
                <w14:ligatures w14:val="none"/>
              </w:rPr>
              <w:t>9</w:t>
            </w:r>
            <w:r w:rsidRPr="001C5477">
              <w:rPr>
                <w:rFonts w:ascii="FiraGO Light" w:eastAsia="FiraGO Light" w:hAnsi="FiraGO Light" w:cs="Times New Roman"/>
                <w:noProof/>
                <w:webHidden/>
                <w:kern w:val="0"/>
                <w14:ligatures w14:val="none"/>
              </w:rPr>
              <w:fldChar w:fldCharType="end"/>
            </w:r>
          </w:hyperlink>
        </w:p>
        <w:p w14:paraId="0021D1A2" w14:textId="77777777" w:rsidR="001C5477" w:rsidRPr="001C5477" w:rsidRDefault="001C5477" w:rsidP="001C5477">
          <w:pPr>
            <w:tabs>
              <w:tab w:val="left" w:pos="960"/>
              <w:tab w:val="right" w:leader="dot" w:pos="9016"/>
            </w:tabs>
            <w:spacing w:after="100"/>
            <w:ind w:left="220"/>
            <w:rPr>
              <w:rFonts w:ascii="FiraGO Light" w:eastAsia="MS Mincho" w:hAnsi="FiraGO Light" w:cs="Times New Roman"/>
              <w:noProof/>
              <w:sz w:val="24"/>
              <w:szCs w:val="24"/>
            </w:rPr>
          </w:pPr>
          <w:hyperlink w:anchor="_Toc225764635" w:history="1">
            <w:r w:rsidRPr="001C5477">
              <w:rPr>
                <w:rFonts w:ascii="FiraGO Light" w:eastAsia="FiraGO Light" w:hAnsi="FiraGO Light" w:cs="Times New Roman"/>
                <w:noProof/>
                <w:color w:val="0563C1"/>
                <w:kern w:val="0"/>
                <w:u w:val="single"/>
                <w14:ligatures w14:val="none"/>
              </w:rPr>
              <w:t>2.5.</w:t>
            </w:r>
            <w:r w:rsidRPr="001C5477">
              <w:rPr>
                <w:rFonts w:ascii="FiraGO Light" w:eastAsia="MS Mincho" w:hAnsi="FiraGO Light" w:cs="Times New Roman"/>
                <w:noProof/>
                <w:sz w:val="24"/>
                <w:szCs w:val="24"/>
              </w:rPr>
              <w:tab/>
            </w:r>
            <w:r w:rsidRPr="001C5477">
              <w:rPr>
                <w:rFonts w:ascii="FiraGO Light" w:eastAsia="FiraGO Light" w:hAnsi="FiraGO Light" w:cs="Times New Roman"/>
                <w:noProof/>
                <w:color w:val="0563C1"/>
                <w:kern w:val="0"/>
                <w:u w:val="single"/>
                <w14:ligatures w14:val="none"/>
              </w:rPr>
              <w:t>Opnir rannsóknainnviðir</w:t>
            </w:r>
            <w:r w:rsidRPr="001C5477">
              <w:rPr>
                <w:rFonts w:ascii="FiraGO Light" w:eastAsia="FiraGO Light" w:hAnsi="FiraGO Light" w:cs="Times New Roman"/>
                <w:noProof/>
                <w:webHidden/>
                <w:kern w:val="0"/>
                <w14:ligatures w14:val="none"/>
              </w:rPr>
              <w:tab/>
            </w:r>
            <w:r w:rsidRPr="001C5477">
              <w:rPr>
                <w:rFonts w:ascii="FiraGO Light" w:eastAsia="FiraGO Light" w:hAnsi="FiraGO Light" w:cs="Times New Roman"/>
                <w:noProof/>
                <w:webHidden/>
                <w:kern w:val="0"/>
                <w14:ligatures w14:val="none"/>
              </w:rPr>
              <w:fldChar w:fldCharType="begin"/>
            </w:r>
            <w:r w:rsidRPr="001C5477">
              <w:rPr>
                <w:rFonts w:ascii="FiraGO Light" w:eastAsia="FiraGO Light" w:hAnsi="FiraGO Light" w:cs="Times New Roman"/>
                <w:noProof/>
                <w:webHidden/>
                <w:kern w:val="0"/>
                <w14:ligatures w14:val="none"/>
              </w:rPr>
              <w:instrText xml:space="preserve"> PAGEREF _Toc225764635 \h </w:instrText>
            </w:r>
            <w:r w:rsidRPr="001C5477">
              <w:rPr>
                <w:rFonts w:ascii="FiraGO Light" w:eastAsia="FiraGO Light" w:hAnsi="FiraGO Light" w:cs="Times New Roman"/>
                <w:noProof/>
                <w:webHidden/>
                <w:kern w:val="0"/>
                <w14:ligatures w14:val="none"/>
              </w:rPr>
            </w:r>
            <w:r w:rsidRPr="001C5477">
              <w:rPr>
                <w:rFonts w:ascii="FiraGO Light" w:eastAsia="FiraGO Light" w:hAnsi="FiraGO Light" w:cs="Times New Roman"/>
                <w:noProof/>
                <w:webHidden/>
                <w:kern w:val="0"/>
                <w14:ligatures w14:val="none"/>
              </w:rPr>
              <w:fldChar w:fldCharType="separate"/>
            </w:r>
            <w:r w:rsidRPr="001C5477">
              <w:rPr>
                <w:rFonts w:ascii="FiraGO Light" w:eastAsia="FiraGO Light" w:hAnsi="FiraGO Light" w:cs="Times New Roman"/>
                <w:noProof/>
                <w:webHidden/>
                <w:kern w:val="0"/>
                <w14:ligatures w14:val="none"/>
              </w:rPr>
              <w:t>10</w:t>
            </w:r>
            <w:r w:rsidRPr="001C5477">
              <w:rPr>
                <w:rFonts w:ascii="FiraGO Light" w:eastAsia="FiraGO Light" w:hAnsi="FiraGO Light" w:cs="Times New Roman"/>
                <w:noProof/>
                <w:webHidden/>
                <w:kern w:val="0"/>
                <w14:ligatures w14:val="none"/>
              </w:rPr>
              <w:fldChar w:fldCharType="end"/>
            </w:r>
          </w:hyperlink>
        </w:p>
        <w:p w14:paraId="2C73E648" w14:textId="77777777" w:rsidR="001C5477" w:rsidRPr="001C5477" w:rsidRDefault="001C5477" w:rsidP="001C5477">
          <w:pPr>
            <w:tabs>
              <w:tab w:val="left" w:pos="960"/>
              <w:tab w:val="right" w:leader="dot" w:pos="9016"/>
            </w:tabs>
            <w:spacing w:after="100"/>
            <w:ind w:left="220"/>
            <w:rPr>
              <w:rFonts w:ascii="FiraGO Light" w:eastAsia="MS Mincho" w:hAnsi="FiraGO Light" w:cs="Times New Roman"/>
              <w:noProof/>
              <w:sz w:val="24"/>
              <w:szCs w:val="24"/>
            </w:rPr>
          </w:pPr>
          <w:hyperlink w:anchor="_Toc225764636" w:history="1">
            <w:r w:rsidRPr="001C5477">
              <w:rPr>
                <w:rFonts w:ascii="FiraGO Light" w:eastAsia="FiraGO Light" w:hAnsi="FiraGO Light" w:cs="Times New Roman"/>
                <w:noProof/>
                <w:color w:val="0563C1"/>
                <w:kern w:val="0"/>
                <w:u w:val="single"/>
                <w14:ligatures w14:val="none"/>
              </w:rPr>
              <w:t>2.6.</w:t>
            </w:r>
            <w:r w:rsidRPr="001C5477">
              <w:rPr>
                <w:rFonts w:ascii="FiraGO Light" w:eastAsia="MS Mincho" w:hAnsi="FiraGO Light" w:cs="Times New Roman"/>
                <w:noProof/>
                <w:sz w:val="24"/>
                <w:szCs w:val="24"/>
              </w:rPr>
              <w:tab/>
            </w:r>
            <w:r w:rsidRPr="001C5477">
              <w:rPr>
                <w:rFonts w:ascii="FiraGO Light" w:eastAsia="FiraGO Light" w:hAnsi="FiraGO Light" w:cs="Times New Roman"/>
                <w:noProof/>
                <w:color w:val="0563C1"/>
                <w:kern w:val="0"/>
                <w:u w:val="single"/>
                <w14:ligatures w14:val="none"/>
              </w:rPr>
              <w:t>Borgaravísindi og vísindamiðlun</w:t>
            </w:r>
            <w:r w:rsidRPr="001C5477">
              <w:rPr>
                <w:rFonts w:ascii="FiraGO Light" w:eastAsia="FiraGO Light" w:hAnsi="FiraGO Light" w:cs="Times New Roman"/>
                <w:noProof/>
                <w:webHidden/>
                <w:kern w:val="0"/>
                <w14:ligatures w14:val="none"/>
              </w:rPr>
              <w:tab/>
            </w:r>
            <w:r w:rsidRPr="001C5477">
              <w:rPr>
                <w:rFonts w:ascii="FiraGO Light" w:eastAsia="FiraGO Light" w:hAnsi="FiraGO Light" w:cs="Times New Roman"/>
                <w:noProof/>
                <w:webHidden/>
                <w:kern w:val="0"/>
                <w14:ligatures w14:val="none"/>
              </w:rPr>
              <w:fldChar w:fldCharType="begin"/>
            </w:r>
            <w:r w:rsidRPr="001C5477">
              <w:rPr>
                <w:rFonts w:ascii="FiraGO Light" w:eastAsia="FiraGO Light" w:hAnsi="FiraGO Light" w:cs="Times New Roman"/>
                <w:noProof/>
                <w:webHidden/>
                <w:kern w:val="0"/>
                <w14:ligatures w14:val="none"/>
              </w:rPr>
              <w:instrText xml:space="preserve"> PAGEREF _Toc225764636 \h </w:instrText>
            </w:r>
            <w:r w:rsidRPr="001C5477">
              <w:rPr>
                <w:rFonts w:ascii="FiraGO Light" w:eastAsia="FiraGO Light" w:hAnsi="FiraGO Light" w:cs="Times New Roman"/>
                <w:noProof/>
                <w:webHidden/>
                <w:kern w:val="0"/>
                <w14:ligatures w14:val="none"/>
              </w:rPr>
            </w:r>
            <w:r w:rsidRPr="001C5477">
              <w:rPr>
                <w:rFonts w:ascii="FiraGO Light" w:eastAsia="FiraGO Light" w:hAnsi="FiraGO Light" w:cs="Times New Roman"/>
                <w:noProof/>
                <w:webHidden/>
                <w:kern w:val="0"/>
                <w14:ligatures w14:val="none"/>
              </w:rPr>
              <w:fldChar w:fldCharType="separate"/>
            </w:r>
            <w:r w:rsidRPr="001C5477">
              <w:rPr>
                <w:rFonts w:ascii="FiraGO Light" w:eastAsia="FiraGO Light" w:hAnsi="FiraGO Light" w:cs="Times New Roman"/>
                <w:noProof/>
                <w:webHidden/>
                <w:kern w:val="0"/>
                <w14:ligatures w14:val="none"/>
              </w:rPr>
              <w:t>12</w:t>
            </w:r>
            <w:r w:rsidRPr="001C5477">
              <w:rPr>
                <w:rFonts w:ascii="FiraGO Light" w:eastAsia="FiraGO Light" w:hAnsi="FiraGO Light" w:cs="Times New Roman"/>
                <w:noProof/>
                <w:webHidden/>
                <w:kern w:val="0"/>
                <w14:ligatures w14:val="none"/>
              </w:rPr>
              <w:fldChar w:fldCharType="end"/>
            </w:r>
          </w:hyperlink>
        </w:p>
        <w:p w14:paraId="755614FF" w14:textId="77777777" w:rsidR="001C5477" w:rsidRPr="001C5477" w:rsidRDefault="001C5477" w:rsidP="001C5477">
          <w:pPr>
            <w:tabs>
              <w:tab w:val="left" w:pos="851"/>
              <w:tab w:val="right" w:leader="dot" w:pos="9016"/>
            </w:tabs>
            <w:spacing w:after="100"/>
            <w:rPr>
              <w:rFonts w:ascii="FiraGO Light" w:eastAsia="MS Mincho" w:hAnsi="FiraGO Light" w:cs="Times New Roman"/>
              <w:noProof/>
              <w:sz w:val="24"/>
              <w:szCs w:val="24"/>
            </w:rPr>
          </w:pPr>
          <w:hyperlink w:anchor="_Toc225764637" w:history="1">
            <w:r w:rsidRPr="001C5477">
              <w:rPr>
                <w:rFonts w:ascii="FiraGO Light" w:eastAsia="FiraGO Light" w:hAnsi="FiraGO Light" w:cs="Times New Roman"/>
                <w:noProof/>
                <w:color w:val="0563C1"/>
                <w:kern w:val="0"/>
                <w:u w:val="single"/>
                <w14:ligatures w14:val="none"/>
              </w:rPr>
              <w:t>3.</w:t>
            </w:r>
            <w:r w:rsidRPr="001C5477">
              <w:rPr>
                <w:rFonts w:ascii="FiraGO Light" w:eastAsia="MS Mincho" w:hAnsi="FiraGO Light" w:cs="Times New Roman"/>
                <w:noProof/>
                <w:sz w:val="24"/>
                <w:szCs w:val="24"/>
              </w:rPr>
              <w:tab/>
            </w:r>
            <w:r w:rsidRPr="001C5477">
              <w:rPr>
                <w:rFonts w:ascii="FiraGO Light" w:eastAsia="FiraGO Light" w:hAnsi="FiraGO Light" w:cs="Times New Roman"/>
                <w:noProof/>
                <w:color w:val="0563C1"/>
                <w:kern w:val="0"/>
                <w:u w:val="single"/>
                <w14:ligatures w14:val="none"/>
              </w:rPr>
              <w:t>Ábyrg vísindi</w:t>
            </w:r>
            <w:r w:rsidRPr="001C5477">
              <w:rPr>
                <w:rFonts w:ascii="FiraGO Light" w:eastAsia="FiraGO Light" w:hAnsi="FiraGO Light" w:cs="Times New Roman"/>
                <w:noProof/>
                <w:webHidden/>
                <w:kern w:val="0"/>
                <w14:ligatures w14:val="none"/>
              </w:rPr>
              <w:tab/>
            </w:r>
            <w:r w:rsidRPr="001C5477">
              <w:rPr>
                <w:rFonts w:ascii="FiraGO Light" w:eastAsia="FiraGO Light" w:hAnsi="FiraGO Light" w:cs="Times New Roman"/>
                <w:noProof/>
                <w:webHidden/>
                <w:kern w:val="0"/>
                <w14:ligatures w14:val="none"/>
              </w:rPr>
              <w:fldChar w:fldCharType="begin"/>
            </w:r>
            <w:r w:rsidRPr="001C5477">
              <w:rPr>
                <w:rFonts w:ascii="FiraGO Light" w:eastAsia="FiraGO Light" w:hAnsi="FiraGO Light" w:cs="Times New Roman"/>
                <w:noProof/>
                <w:webHidden/>
                <w:kern w:val="0"/>
                <w14:ligatures w14:val="none"/>
              </w:rPr>
              <w:instrText xml:space="preserve"> PAGEREF _Toc225764637 \h </w:instrText>
            </w:r>
            <w:r w:rsidRPr="001C5477">
              <w:rPr>
                <w:rFonts w:ascii="FiraGO Light" w:eastAsia="FiraGO Light" w:hAnsi="FiraGO Light" w:cs="Times New Roman"/>
                <w:noProof/>
                <w:webHidden/>
                <w:kern w:val="0"/>
                <w14:ligatures w14:val="none"/>
              </w:rPr>
            </w:r>
            <w:r w:rsidRPr="001C5477">
              <w:rPr>
                <w:rFonts w:ascii="FiraGO Light" w:eastAsia="FiraGO Light" w:hAnsi="FiraGO Light" w:cs="Times New Roman"/>
                <w:noProof/>
                <w:webHidden/>
                <w:kern w:val="0"/>
                <w14:ligatures w14:val="none"/>
              </w:rPr>
              <w:fldChar w:fldCharType="separate"/>
            </w:r>
            <w:r w:rsidRPr="001C5477">
              <w:rPr>
                <w:rFonts w:ascii="FiraGO Light" w:eastAsia="FiraGO Light" w:hAnsi="FiraGO Light" w:cs="Times New Roman"/>
                <w:noProof/>
                <w:webHidden/>
                <w:kern w:val="0"/>
                <w14:ligatures w14:val="none"/>
              </w:rPr>
              <w:t>13</w:t>
            </w:r>
            <w:r w:rsidRPr="001C5477">
              <w:rPr>
                <w:rFonts w:ascii="FiraGO Light" w:eastAsia="FiraGO Light" w:hAnsi="FiraGO Light" w:cs="Times New Roman"/>
                <w:noProof/>
                <w:webHidden/>
                <w:kern w:val="0"/>
                <w14:ligatures w14:val="none"/>
              </w:rPr>
              <w:fldChar w:fldCharType="end"/>
            </w:r>
          </w:hyperlink>
        </w:p>
        <w:p w14:paraId="027075BF" w14:textId="77777777" w:rsidR="001C5477" w:rsidRPr="001C5477" w:rsidRDefault="001C5477" w:rsidP="001C5477">
          <w:pPr>
            <w:tabs>
              <w:tab w:val="left" w:pos="851"/>
              <w:tab w:val="right" w:leader="dot" w:pos="9016"/>
            </w:tabs>
            <w:spacing w:after="100"/>
            <w:rPr>
              <w:rFonts w:ascii="FiraGO Light" w:eastAsia="MS Mincho" w:hAnsi="FiraGO Light" w:cs="Times New Roman"/>
              <w:noProof/>
              <w:sz w:val="24"/>
              <w:szCs w:val="24"/>
            </w:rPr>
          </w:pPr>
          <w:hyperlink w:anchor="_Toc225764638" w:history="1">
            <w:r w:rsidRPr="001C5477">
              <w:rPr>
                <w:rFonts w:ascii="FiraGO Light" w:eastAsia="FiraGO Light" w:hAnsi="FiraGO Light" w:cs="Times New Roman"/>
                <w:noProof/>
                <w:color w:val="0563C1"/>
                <w:kern w:val="0"/>
                <w:u w:val="single"/>
                <w14:ligatures w14:val="none"/>
              </w:rPr>
              <w:t>4.</w:t>
            </w:r>
            <w:r w:rsidRPr="001C5477">
              <w:rPr>
                <w:rFonts w:ascii="FiraGO Light" w:eastAsia="MS Mincho" w:hAnsi="FiraGO Light" w:cs="Times New Roman"/>
                <w:noProof/>
                <w:sz w:val="24"/>
                <w:szCs w:val="24"/>
              </w:rPr>
              <w:tab/>
            </w:r>
            <w:r w:rsidRPr="001C5477">
              <w:rPr>
                <w:rFonts w:ascii="FiraGO Light" w:eastAsia="FiraGO Light" w:hAnsi="FiraGO Light" w:cs="Times New Roman"/>
                <w:noProof/>
                <w:color w:val="0563C1"/>
                <w:kern w:val="0"/>
                <w:u w:val="single"/>
                <w14:ligatures w14:val="none"/>
              </w:rPr>
              <w:t>Endurskoðun stefnu, eftirfylgni og mat á áhrifum</w:t>
            </w:r>
            <w:r w:rsidRPr="001C5477">
              <w:rPr>
                <w:rFonts w:ascii="FiraGO Light" w:eastAsia="FiraGO Light" w:hAnsi="FiraGO Light" w:cs="Times New Roman"/>
                <w:noProof/>
                <w:webHidden/>
                <w:kern w:val="0"/>
                <w14:ligatures w14:val="none"/>
              </w:rPr>
              <w:tab/>
            </w:r>
            <w:r w:rsidRPr="001C5477">
              <w:rPr>
                <w:rFonts w:ascii="FiraGO Light" w:eastAsia="FiraGO Light" w:hAnsi="FiraGO Light" w:cs="Times New Roman"/>
                <w:noProof/>
                <w:webHidden/>
                <w:kern w:val="0"/>
                <w14:ligatures w14:val="none"/>
              </w:rPr>
              <w:fldChar w:fldCharType="begin"/>
            </w:r>
            <w:r w:rsidRPr="001C5477">
              <w:rPr>
                <w:rFonts w:ascii="FiraGO Light" w:eastAsia="FiraGO Light" w:hAnsi="FiraGO Light" w:cs="Times New Roman"/>
                <w:noProof/>
                <w:webHidden/>
                <w:kern w:val="0"/>
                <w14:ligatures w14:val="none"/>
              </w:rPr>
              <w:instrText xml:space="preserve"> PAGEREF _Toc225764638 \h </w:instrText>
            </w:r>
            <w:r w:rsidRPr="001C5477">
              <w:rPr>
                <w:rFonts w:ascii="FiraGO Light" w:eastAsia="FiraGO Light" w:hAnsi="FiraGO Light" w:cs="Times New Roman"/>
                <w:noProof/>
                <w:webHidden/>
                <w:kern w:val="0"/>
                <w14:ligatures w14:val="none"/>
              </w:rPr>
            </w:r>
            <w:r w:rsidRPr="001C5477">
              <w:rPr>
                <w:rFonts w:ascii="FiraGO Light" w:eastAsia="FiraGO Light" w:hAnsi="FiraGO Light" w:cs="Times New Roman"/>
                <w:noProof/>
                <w:webHidden/>
                <w:kern w:val="0"/>
                <w14:ligatures w14:val="none"/>
              </w:rPr>
              <w:fldChar w:fldCharType="separate"/>
            </w:r>
            <w:r w:rsidRPr="001C5477">
              <w:rPr>
                <w:rFonts w:ascii="FiraGO Light" w:eastAsia="FiraGO Light" w:hAnsi="FiraGO Light" w:cs="Times New Roman"/>
                <w:noProof/>
                <w:webHidden/>
                <w:kern w:val="0"/>
                <w14:ligatures w14:val="none"/>
              </w:rPr>
              <w:t>15</w:t>
            </w:r>
            <w:r w:rsidRPr="001C5477">
              <w:rPr>
                <w:rFonts w:ascii="FiraGO Light" w:eastAsia="FiraGO Light" w:hAnsi="FiraGO Light" w:cs="Times New Roman"/>
                <w:noProof/>
                <w:webHidden/>
                <w:kern w:val="0"/>
                <w14:ligatures w14:val="none"/>
              </w:rPr>
              <w:fldChar w:fldCharType="end"/>
            </w:r>
          </w:hyperlink>
        </w:p>
        <w:p w14:paraId="2F61E4A6" w14:textId="77777777" w:rsidR="001C5477" w:rsidRPr="001C5477" w:rsidRDefault="001C5477" w:rsidP="001C5477">
          <w:pPr>
            <w:tabs>
              <w:tab w:val="left" w:pos="851"/>
              <w:tab w:val="right" w:leader="dot" w:pos="9016"/>
            </w:tabs>
            <w:spacing w:after="100"/>
            <w:rPr>
              <w:rFonts w:ascii="FiraGO Light" w:eastAsia="MS Mincho" w:hAnsi="FiraGO Light" w:cs="Times New Roman"/>
              <w:noProof/>
              <w:sz w:val="24"/>
              <w:szCs w:val="24"/>
            </w:rPr>
          </w:pPr>
          <w:hyperlink w:anchor="_Toc225764639" w:history="1">
            <w:r w:rsidRPr="001C5477">
              <w:rPr>
                <w:rFonts w:ascii="FiraGO Light" w:eastAsia="FiraGO Light" w:hAnsi="FiraGO Light" w:cs="Times New Roman"/>
                <w:noProof/>
                <w:color w:val="0563C1"/>
                <w:kern w:val="0"/>
                <w:u w:val="single"/>
                <w14:ligatures w14:val="none"/>
              </w:rPr>
              <w:t>5.</w:t>
            </w:r>
            <w:r w:rsidRPr="001C5477">
              <w:rPr>
                <w:rFonts w:ascii="FiraGO Light" w:eastAsia="MS Mincho" w:hAnsi="FiraGO Light" w:cs="Times New Roman"/>
                <w:noProof/>
                <w:sz w:val="24"/>
                <w:szCs w:val="24"/>
              </w:rPr>
              <w:tab/>
            </w:r>
            <w:r w:rsidRPr="001C5477">
              <w:rPr>
                <w:rFonts w:ascii="FiraGO Light" w:eastAsia="FiraGO Light" w:hAnsi="FiraGO Light" w:cs="Times New Roman"/>
                <w:noProof/>
                <w:color w:val="0563C1"/>
                <w:kern w:val="0"/>
                <w:u w:val="single"/>
                <w14:ligatures w14:val="none"/>
              </w:rPr>
              <w:t>Heimildaskrá</w:t>
            </w:r>
            <w:r w:rsidRPr="001C5477">
              <w:rPr>
                <w:rFonts w:ascii="FiraGO Light" w:eastAsia="FiraGO Light" w:hAnsi="FiraGO Light" w:cs="Times New Roman"/>
                <w:noProof/>
                <w:webHidden/>
                <w:kern w:val="0"/>
                <w14:ligatures w14:val="none"/>
              </w:rPr>
              <w:tab/>
            </w:r>
            <w:r w:rsidRPr="001C5477">
              <w:rPr>
                <w:rFonts w:ascii="FiraGO Light" w:eastAsia="FiraGO Light" w:hAnsi="FiraGO Light" w:cs="Times New Roman"/>
                <w:noProof/>
                <w:webHidden/>
                <w:kern w:val="0"/>
                <w14:ligatures w14:val="none"/>
              </w:rPr>
              <w:fldChar w:fldCharType="begin"/>
            </w:r>
            <w:r w:rsidRPr="001C5477">
              <w:rPr>
                <w:rFonts w:ascii="FiraGO Light" w:eastAsia="FiraGO Light" w:hAnsi="FiraGO Light" w:cs="Times New Roman"/>
                <w:noProof/>
                <w:webHidden/>
                <w:kern w:val="0"/>
                <w14:ligatures w14:val="none"/>
              </w:rPr>
              <w:instrText xml:space="preserve"> PAGEREF _Toc225764639 \h </w:instrText>
            </w:r>
            <w:r w:rsidRPr="001C5477">
              <w:rPr>
                <w:rFonts w:ascii="FiraGO Light" w:eastAsia="FiraGO Light" w:hAnsi="FiraGO Light" w:cs="Times New Roman"/>
                <w:noProof/>
                <w:webHidden/>
                <w:kern w:val="0"/>
                <w14:ligatures w14:val="none"/>
              </w:rPr>
            </w:r>
            <w:r w:rsidRPr="001C5477">
              <w:rPr>
                <w:rFonts w:ascii="FiraGO Light" w:eastAsia="FiraGO Light" w:hAnsi="FiraGO Light" w:cs="Times New Roman"/>
                <w:noProof/>
                <w:webHidden/>
                <w:kern w:val="0"/>
                <w14:ligatures w14:val="none"/>
              </w:rPr>
              <w:fldChar w:fldCharType="separate"/>
            </w:r>
            <w:r w:rsidRPr="001C5477">
              <w:rPr>
                <w:rFonts w:ascii="FiraGO Light" w:eastAsia="FiraGO Light" w:hAnsi="FiraGO Light" w:cs="Times New Roman"/>
                <w:noProof/>
                <w:webHidden/>
                <w:kern w:val="0"/>
                <w14:ligatures w14:val="none"/>
              </w:rPr>
              <w:t>17</w:t>
            </w:r>
            <w:r w:rsidRPr="001C5477">
              <w:rPr>
                <w:rFonts w:ascii="FiraGO Light" w:eastAsia="FiraGO Light" w:hAnsi="FiraGO Light" w:cs="Times New Roman"/>
                <w:noProof/>
                <w:webHidden/>
                <w:kern w:val="0"/>
                <w14:ligatures w14:val="none"/>
              </w:rPr>
              <w:fldChar w:fldCharType="end"/>
            </w:r>
          </w:hyperlink>
        </w:p>
        <w:p w14:paraId="598D79FD" w14:textId="77777777" w:rsidR="001C5477" w:rsidRPr="001C5477" w:rsidRDefault="001C5477" w:rsidP="001C5477">
          <w:pPr>
            <w:tabs>
              <w:tab w:val="left" w:pos="851"/>
              <w:tab w:val="right" w:leader="dot" w:pos="9016"/>
            </w:tabs>
            <w:spacing w:after="100"/>
            <w:rPr>
              <w:rFonts w:ascii="FiraGO Light" w:eastAsia="MS Mincho" w:hAnsi="FiraGO Light" w:cs="Times New Roman"/>
              <w:noProof/>
              <w:sz w:val="24"/>
              <w:szCs w:val="24"/>
            </w:rPr>
          </w:pPr>
          <w:hyperlink w:anchor="_Toc225764640" w:history="1">
            <w:r w:rsidRPr="001C5477">
              <w:rPr>
                <w:rFonts w:ascii="FiraGO Light" w:eastAsia="FiraGO Light" w:hAnsi="FiraGO Light" w:cs="Times New Roman"/>
                <w:noProof/>
                <w:color w:val="0563C1"/>
                <w:kern w:val="0"/>
                <w:u w:val="single"/>
                <w14:ligatures w14:val="none"/>
              </w:rPr>
              <w:t>Viðauki 1. Skilgreining hugtaka í opnum vísindum</w:t>
            </w:r>
            <w:r w:rsidRPr="001C5477">
              <w:rPr>
                <w:rFonts w:ascii="FiraGO Light" w:eastAsia="FiraGO Light" w:hAnsi="FiraGO Light" w:cs="Times New Roman"/>
                <w:noProof/>
                <w:webHidden/>
                <w:kern w:val="0"/>
                <w14:ligatures w14:val="none"/>
              </w:rPr>
              <w:tab/>
            </w:r>
            <w:r w:rsidRPr="001C5477">
              <w:rPr>
                <w:rFonts w:ascii="FiraGO Light" w:eastAsia="FiraGO Light" w:hAnsi="FiraGO Light" w:cs="Times New Roman"/>
                <w:noProof/>
                <w:webHidden/>
                <w:kern w:val="0"/>
                <w14:ligatures w14:val="none"/>
              </w:rPr>
              <w:fldChar w:fldCharType="begin"/>
            </w:r>
            <w:r w:rsidRPr="001C5477">
              <w:rPr>
                <w:rFonts w:ascii="FiraGO Light" w:eastAsia="FiraGO Light" w:hAnsi="FiraGO Light" w:cs="Times New Roman"/>
                <w:noProof/>
                <w:webHidden/>
                <w:kern w:val="0"/>
                <w14:ligatures w14:val="none"/>
              </w:rPr>
              <w:instrText xml:space="preserve"> PAGEREF _Toc225764640 \h </w:instrText>
            </w:r>
            <w:r w:rsidRPr="001C5477">
              <w:rPr>
                <w:rFonts w:ascii="FiraGO Light" w:eastAsia="FiraGO Light" w:hAnsi="FiraGO Light" w:cs="Times New Roman"/>
                <w:noProof/>
                <w:webHidden/>
                <w:kern w:val="0"/>
                <w14:ligatures w14:val="none"/>
              </w:rPr>
            </w:r>
            <w:r w:rsidRPr="001C5477">
              <w:rPr>
                <w:rFonts w:ascii="FiraGO Light" w:eastAsia="FiraGO Light" w:hAnsi="FiraGO Light" w:cs="Times New Roman"/>
                <w:noProof/>
                <w:webHidden/>
                <w:kern w:val="0"/>
                <w14:ligatures w14:val="none"/>
              </w:rPr>
              <w:fldChar w:fldCharType="separate"/>
            </w:r>
            <w:r w:rsidRPr="001C5477">
              <w:rPr>
                <w:rFonts w:ascii="FiraGO Light" w:eastAsia="FiraGO Light" w:hAnsi="FiraGO Light" w:cs="Times New Roman"/>
                <w:noProof/>
                <w:webHidden/>
                <w:kern w:val="0"/>
                <w14:ligatures w14:val="none"/>
              </w:rPr>
              <w:t>18</w:t>
            </w:r>
            <w:r w:rsidRPr="001C5477">
              <w:rPr>
                <w:rFonts w:ascii="FiraGO Light" w:eastAsia="FiraGO Light" w:hAnsi="FiraGO Light" w:cs="Times New Roman"/>
                <w:noProof/>
                <w:webHidden/>
                <w:kern w:val="0"/>
                <w14:ligatures w14:val="none"/>
              </w:rPr>
              <w:fldChar w:fldCharType="end"/>
            </w:r>
          </w:hyperlink>
        </w:p>
        <w:p w14:paraId="238DCCE8" w14:textId="77777777" w:rsidR="001C5477" w:rsidRPr="001C5477" w:rsidRDefault="001C5477" w:rsidP="001C5477">
          <w:pPr>
            <w:tabs>
              <w:tab w:val="left" w:pos="851"/>
              <w:tab w:val="right" w:leader="dot" w:pos="9016"/>
            </w:tabs>
            <w:spacing w:after="100"/>
            <w:rPr>
              <w:rFonts w:ascii="FiraGO Light" w:eastAsia="MS Mincho" w:hAnsi="FiraGO Light" w:cs="Times New Roman"/>
              <w:noProof/>
              <w:sz w:val="24"/>
              <w:szCs w:val="24"/>
            </w:rPr>
          </w:pPr>
          <w:hyperlink w:anchor="_Toc225764641" w:history="1">
            <w:r w:rsidRPr="001C5477">
              <w:rPr>
                <w:rFonts w:ascii="FiraGO Light" w:eastAsia="FiraGO Light" w:hAnsi="FiraGO Light" w:cs="Times New Roman"/>
                <w:noProof/>
                <w:color w:val="0563C1"/>
                <w:kern w:val="0"/>
                <w:u w:val="single"/>
                <w14:ligatures w14:val="none"/>
              </w:rPr>
              <w:t>Viðauki 2. Löggjöf um opin og ábyrg vísindi</w:t>
            </w:r>
            <w:r w:rsidRPr="001C5477">
              <w:rPr>
                <w:rFonts w:ascii="FiraGO Light" w:eastAsia="FiraGO Light" w:hAnsi="FiraGO Light" w:cs="Times New Roman"/>
                <w:noProof/>
                <w:webHidden/>
                <w:kern w:val="0"/>
                <w14:ligatures w14:val="none"/>
              </w:rPr>
              <w:tab/>
            </w:r>
            <w:r w:rsidRPr="001C5477">
              <w:rPr>
                <w:rFonts w:ascii="FiraGO Light" w:eastAsia="FiraGO Light" w:hAnsi="FiraGO Light" w:cs="Times New Roman"/>
                <w:noProof/>
                <w:webHidden/>
                <w:kern w:val="0"/>
                <w14:ligatures w14:val="none"/>
              </w:rPr>
              <w:fldChar w:fldCharType="begin"/>
            </w:r>
            <w:r w:rsidRPr="001C5477">
              <w:rPr>
                <w:rFonts w:ascii="FiraGO Light" w:eastAsia="FiraGO Light" w:hAnsi="FiraGO Light" w:cs="Times New Roman"/>
                <w:noProof/>
                <w:webHidden/>
                <w:kern w:val="0"/>
                <w14:ligatures w14:val="none"/>
              </w:rPr>
              <w:instrText xml:space="preserve"> PAGEREF _Toc225764641 \h </w:instrText>
            </w:r>
            <w:r w:rsidRPr="001C5477">
              <w:rPr>
                <w:rFonts w:ascii="FiraGO Light" w:eastAsia="FiraGO Light" w:hAnsi="FiraGO Light" w:cs="Times New Roman"/>
                <w:noProof/>
                <w:webHidden/>
                <w:kern w:val="0"/>
                <w14:ligatures w14:val="none"/>
              </w:rPr>
            </w:r>
            <w:r w:rsidRPr="001C5477">
              <w:rPr>
                <w:rFonts w:ascii="FiraGO Light" w:eastAsia="FiraGO Light" w:hAnsi="FiraGO Light" w:cs="Times New Roman"/>
                <w:noProof/>
                <w:webHidden/>
                <w:kern w:val="0"/>
                <w14:ligatures w14:val="none"/>
              </w:rPr>
              <w:fldChar w:fldCharType="separate"/>
            </w:r>
            <w:r w:rsidRPr="001C5477">
              <w:rPr>
                <w:rFonts w:ascii="FiraGO Light" w:eastAsia="FiraGO Light" w:hAnsi="FiraGO Light" w:cs="Times New Roman"/>
                <w:noProof/>
                <w:webHidden/>
                <w:kern w:val="0"/>
                <w14:ligatures w14:val="none"/>
              </w:rPr>
              <w:t>20</w:t>
            </w:r>
            <w:r w:rsidRPr="001C5477">
              <w:rPr>
                <w:rFonts w:ascii="FiraGO Light" w:eastAsia="FiraGO Light" w:hAnsi="FiraGO Light" w:cs="Times New Roman"/>
                <w:noProof/>
                <w:webHidden/>
                <w:kern w:val="0"/>
                <w14:ligatures w14:val="none"/>
              </w:rPr>
              <w:fldChar w:fldCharType="end"/>
            </w:r>
          </w:hyperlink>
        </w:p>
        <w:p w14:paraId="11FAACA3" w14:textId="77777777" w:rsidR="001C5477" w:rsidRPr="001C5477" w:rsidRDefault="001C5477" w:rsidP="001C5477">
          <w:pPr>
            <w:tabs>
              <w:tab w:val="left" w:pos="851"/>
              <w:tab w:val="right" w:leader="dot" w:pos="9016"/>
            </w:tabs>
            <w:spacing w:after="100"/>
            <w:rPr>
              <w:rFonts w:ascii="FiraGO Light" w:eastAsia="MS Mincho" w:hAnsi="FiraGO Light" w:cs="Times New Roman"/>
              <w:noProof/>
              <w:sz w:val="24"/>
              <w:szCs w:val="24"/>
            </w:rPr>
          </w:pPr>
          <w:hyperlink w:anchor="_Toc225764642" w:history="1">
            <w:r w:rsidRPr="001C5477">
              <w:rPr>
                <w:rFonts w:ascii="FiraGO Light" w:eastAsia="FiraGO Light" w:hAnsi="FiraGO Light" w:cs="Times New Roman"/>
                <w:noProof/>
                <w:color w:val="0563C1"/>
                <w:kern w:val="0"/>
                <w:u w:val="single"/>
                <w14:ligatures w14:val="none"/>
              </w:rPr>
              <w:t>Viðauki 3. Siðferði í vísindum</w:t>
            </w:r>
            <w:r w:rsidRPr="001C5477">
              <w:rPr>
                <w:rFonts w:ascii="FiraGO Light" w:eastAsia="FiraGO Light" w:hAnsi="FiraGO Light" w:cs="Times New Roman"/>
                <w:noProof/>
                <w:webHidden/>
                <w:kern w:val="0"/>
                <w14:ligatures w14:val="none"/>
              </w:rPr>
              <w:tab/>
            </w:r>
            <w:r w:rsidRPr="001C5477">
              <w:rPr>
                <w:rFonts w:ascii="FiraGO Light" w:eastAsia="FiraGO Light" w:hAnsi="FiraGO Light" w:cs="Times New Roman"/>
                <w:noProof/>
                <w:webHidden/>
                <w:kern w:val="0"/>
                <w14:ligatures w14:val="none"/>
              </w:rPr>
              <w:fldChar w:fldCharType="begin"/>
            </w:r>
            <w:r w:rsidRPr="001C5477">
              <w:rPr>
                <w:rFonts w:ascii="FiraGO Light" w:eastAsia="FiraGO Light" w:hAnsi="FiraGO Light" w:cs="Times New Roman"/>
                <w:noProof/>
                <w:webHidden/>
                <w:kern w:val="0"/>
                <w14:ligatures w14:val="none"/>
              </w:rPr>
              <w:instrText xml:space="preserve"> PAGEREF _Toc225764642 \h </w:instrText>
            </w:r>
            <w:r w:rsidRPr="001C5477">
              <w:rPr>
                <w:rFonts w:ascii="FiraGO Light" w:eastAsia="FiraGO Light" w:hAnsi="FiraGO Light" w:cs="Times New Roman"/>
                <w:noProof/>
                <w:webHidden/>
                <w:kern w:val="0"/>
                <w14:ligatures w14:val="none"/>
              </w:rPr>
            </w:r>
            <w:r w:rsidRPr="001C5477">
              <w:rPr>
                <w:rFonts w:ascii="FiraGO Light" w:eastAsia="FiraGO Light" w:hAnsi="FiraGO Light" w:cs="Times New Roman"/>
                <w:noProof/>
                <w:webHidden/>
                <w:kern w:val="0"/>
                <w14:ligatures w14:val="none"/>
              </w:rPr>
              <w:fldChar w:fldCharType="separate"/>
            </w:r>
            <w:r w:rsidRPr="001C5477">
              <w:rPr>
                <w:rFonts w:ascii="FiraGO Light" w:eastAsia="FiraGO Light" w:hAnsi="FiraGO Light" w:cs="Times New Roman"/>
                <w:noProof/>
                <w:webHidden/>
                <w:kern w:val="0"/>
                <w14:ligatures w14:val="none"/>
              </w:rPr>
              <w:t>22</w:t>
            </w:r>
            <w:r w:rsidRPr="001C5477">
              <w:rPr>
                <w:rFonts w:ascii="FiraGO Light" w:eastAsia="FiraGO Light" w:hAnsi="FiraGO Light" w:cs="Times New Roman"/>
                <w:noProof/>
                <w:webHidden/>
                <w:kern w:val="0"/>
                <w14:ligatures w14:val="none"/>
              </w:rPr>
              <w:fldChar w:fldCharType="end"/>
            </w:r>
          </w:hyperlink>
        </w:p>
        <w:p w14:paraId="58BDA036" w14:textId="77777777" w:rsidR="001C5477" w:rsidRPr="001C5477" w:rsidRDefault="001C5477" w:rsidP="001C5477">
          <w:pPr>
            <w:rPr>
              <w:rFonts w:ascii="FiraGO Light" w:eastAsia="FiraGO Light" w:hAnsi="FiraGO Light" w:cs="Times New Roman"/>
              <w:kern w:val="0"/>
              <w14:ligatures w14:val="none"/>
            </w:rPr>
          </w:pPr>
          <w:r w:rsidRPr="001C5477">
            <w:rPr>
              <w:rFonts w:ascii="FiraGO Light" w:eastAsia="FiraGO Light" w:hAnsi="FiraGO Light" w:cs="Times New Roman"/>
              <w:b/>
              <w:kern w:val="0"/>
              <w14:ligatures w14:val="none"/>
            </w:rPr>
            <w:fldChar w:fldCharType="end"/>
          </w:r>
        </w:p>
      </w:sdtContent>
    </w:sdt>
    <w:p w14:paraId="7DB81DE4" w14:textId="77777777" w:rsidR="001C5477" w:rsidRPr="001C5477" w:rsidRDefault="001C5477" w:rsidP="001C5477">
      <w:pPr>
        <w:rPr>
          <w:rFonts w:ascii="FiraGO Light" w:eastAsia="MS Gothic" w:hAnsi="FiraGO Light" w:cs="Times New Roman"/>
          <w:color w:val="67A3E6"/>
          <w:kern w:val="0"/>
          <w:sz w:val="32"/>
          <w:szCs w:val="32"/>
          <w14:ligatures w14:val="none"/>
        </w:rPr>
      </w:pPr>
      <w:r w:rsidRPr="001C5477">
        <w:rPr>
          <w:rFonts w:ascii="FiraGO Light" w:eastAsia="FiraGO Light" w:hAnsi="FiraGO Light" w:cs="Times New Roman"/>
          <w:kern w:val="0"/>
          <w14:ligatures w14:val="none"/>
        </w:rPr>
        <w:br w:type="page"/>
      </w:r>
    </w:p>
    <w:p w14:paraId="1B5FB1B6" w14:textId="77777777" w:rsidR="001C5477" w:rsidRPr="001C5477" w:rsidRDefault="001C5477" w:rsidP="001C5477">
      <w:pPr>
        <w:keepNext/>
        <w:keepLines/>
        <w:spacing w:before="240" w:after="240"/>
        <w:ind w:left="360" w:hanging="360"/>
        <w:outlineLvl w:val="0"/>
        <w:rPr>
          <w:rFonts w:ascii="FiraGO Light" w:eastAsia="MS Gothic" w:hAnsi="FiraGO Light" w:cs="Times New Roman"/>
          <w:color w:val="67A3E6"/>
          <w:kern w:val="0"/>
          <w:sz w:val="32"/>
          <w:szCs w:val="32"/>
          <w14:ligatures w14:val="none"/>
        </w:rPr>
      </w:pPr>
      <w:bookmarkStart w:id="0" w:name="_Toc225764629"/>
      <w:r w:rsidRPr="001C5477">
        <w:rPr>
          <w:rFonts w:ascii="FiraGO Light" w:eastAsia="MS Gothic" w:hAnsi="FiraGO Light" w:cs="Times New Roman"/>
          <w:color w:val="67A3E6"/>
          <w:kern w:val="0"/>
          <w:sz w:val="32"/>
          <w:szCs w:val="32"/>
          <w14:ligatures w14:val="none"/>
        </w:rPr>
        <w:lastRenderedPageBreak/>
        <w:t>Inngangur</w:t>
      </w:r>
      <w:bookmarkEnd w:id="0"/>
    </w:p>
    <w:p w14:paraId="41314C96" w14:textId="77777777" w:rsidR="001C5477" w:rsidRPr="001C5477" w:rsidRDefault="001C5477" w:rsidP="001C5477">
      <w:pPr>
        <w:rPr>
          <w:rFonts w:ascii="FiraGO Light" w:eastAsia="FiraGO Light" w:hAnsi="FiraGO Light" w:cs="Times New Roman"/>
          <w:kern w:val="0"/>
          <w14:ligatures w14:val="none"/>
        </w:rPr>
      </w:pPr>
      <w:r w:rsidRPr="001C5477">
        <w:rPr>
          <w:rFonts w:ascii="FiraGO Light" w:eastAsia="FiraGO Light" w:hAnsi="FiraGO Light" w:cs="Times New Roman"/>
          <w:kern w:val="0"/>
          <w14:ligatures w14:val="none"/>
        </w:rPr>
        <w:t xml:space="preserve">Opin og ábyrg vísindi eru hornsteinn </w:t>
      </w:r>
      <w:hyperlink r:id="rId8" w:history="1">
        <w:r w:rsidRPr="001C5477">
          <w:rPr>
            <w:rFonts w:ascii="FiraGO Light" w:eastAsia="FiraGO Light" w:hAnsi="FiraGO Light" w:cs="Times New Roman"/>
            <w:color w:val="0563C1"/>
            <w:kern w:val="0"/>
            <w:u w:val="single"/>
            <w14:ligatures w14:val="none"/>
          </w:rPr>
          <w:t>stefnu stjórnvalda um vísindi, tækniþróun og nýsköpun til 2035</w:t>
        </w:r>
      </w:hyperlink>
      <w:r w:rsidRPr="001C5477">
        <w:rPr>
          <w:rFonts w:ascii="FiraGO Light" w:eastAsia="FiraGO Light" w:hAnsi="FiraGO Light" w:cs="Times New Roman"/>
          <w:kern w:val="0"/>
          <w14:ligatures w14:val="none"/>
        </w:rPr>
        <w:t>, sem ráðherranefnd um vísindi og nýsköpun gaf út júní 2025</w:t>
      </w:r>
      <w:sdt>
        <w:sdtPr>
          <w:rPr>
            <w:rFonts w:ascii="FiraGO Light" w:eastAsia="FiraGO Light" w:hAnsi="FiraGO Light" w:cs="Times New Roman"/>
            <w:kern w:val="0"/>
            <w14:ligatures w14:val="none"/>
          </w:rPr>
          <w:id w:val="43800122"/>
          <w:citation/>
        </w:sdtPr>
        <w:sdtContent>
          <w:r w:rsidRPr="001C5477">
            <w:rPr>
              <w:rFonts w:ascii="FiraGO Light" w:eastAsia="FiraGO Light" w:hAnsi="FiraGO Light" w:cs="Times New Roman"/>
              <w:kern w:val="0"/>
              <w14:ligatures w14:val="none"/>
            </w:rPr>
            <w:fldChar w:fldCharType="begin"/>
          </w:r>
          <w:r w:rsidRPr="001C5477">
            <w:rPr>
              <w:rFonts w:ascii="FiraGO Light" w:eastAsia="FiraGO Light" w:hAnsi="FiraGO Light" w:cs="Times New Roman"/>
              <w:kern w:val="0"/>
              <w14:ligatures w14:val="none"/>
            </w:rPr>
            <w:instrText xml:space="preserve">CITATION Men25 \l 1033 </w:instrText>
          </w:r>
          <w:r w:rsidRPr="001C5477">
            <w:rPr>
              <w:rFonts w:ascii="FiraGO Light" w:eastAsia="FiraGO Light" w:hAnsi="FiraGO Light" w:cs="Times New Roman"/>
              <w:kern w:val="0"/>
              <w14:ligatures w14:val="none"/>
            </w:rPr>
            <w:fldChar w:fldCharType="separate"/>
          </w:r>
          <w:r w:rsidRPr="001C5477">
            <w:rPr>
              <w:rFonts w:ascii="FiraGO Light" w:eastAsia="FiraGO Light" w:hAnsi="FiraGO Light" w:cs="Times New Roman"/>
              <w:noProof/>
              <w:kern w:val="0"/>
              <w14:ligatures w14:val="none"/>
            </w:rPr>
            <w:t xml:space="preserve"> (Menningar-, nýsköpunar- og háskólaráðuneyti, 2025)</w:t>
          </w:r>
          <w:r w:rsidRPr="001C5477">
            <w:rPr>
              <w:rFonts w:ascii="FiraGO Light" w:eastAsia="FiraGO Light" w:hAnsi="FiraGO Light" w:cs="Times New Roman"/>
              <w:kern w:val="0"/>
              <w14:ligatures w14:val="none"/>
            </w:rPr>
            <w:fldChar w:fldCharType="end"/>
          </w:r>
        </w:sdtContent>
      </w:sdt>
      <w:r w:rsidRPr="001C5477">
        <w:rPr>
          <w:rFonts w:ascii="FiraGO Light" w:eastAsia="FiraGO Light" w:hAnsi="FiraGO Light" w:cs="Times New Roman"/>
          <w:kern w:val="0"/>
          <w14:ligatures w14:val="none"/>
        </w:rPr>
        <w:t xml:space="preserve">. Opin vísindi stuðla að öflugu vísindastarfi, sterkum innviðum og innlendu og alþjóðlegu samstarfi til að byggja upp þekkingar- og nýsköpunardrifið samfélag. Markmið stefnu um opin og ábyrg vísindi er að skapa skýran ramma sem styður við opið, áreiðanlegt og ábyrgt vísindastarf í samræmi við alþjóðleg viðmið og bestu starfsvenjur. </w:t>
      </w:r>
    </w:p>
    <w:p w14:paraId="1B53FC8C" w14:textId="77777777" w:rsidR="001C5477" w:rsidRPr="001C5477" w:rsidRDefault="001C5477" w:rsidP="001C5477">
      <w:pPr>
        <w:pBdr>
          <w:top w:val="single" w:sz="4" w:space="1" w:color="auto"/>
          <w:left w:val="single" w:sz="4" w:space="4" w:color="auto"/>
          <w:bottom w:val="single" w:sz="4" w:space="1" w:color="auto"/>
          <w:right w:val="single" w:sz="4" w:space="4" w:color="auto"/>
        </w:pBdr>
        <w:ind w:left="567" w:right="521"/>
        <w:rPr>
          <w:rFonts w:ascii="FiraGO Light" w:eastAsia="FiraGO Light" w:hAnsi="FiraGO Light" w:cs="Times New Roman"/>
          <w:kern w:val="0"/>
          <w14:ligatures w14:val="none"/>
        </w:rPr>
      </w:pPr>
      <w:r w:rsidRPr="001C5477">
        <w:rPr>
          <w:rFonts w:ascii="FiraGO Light" w:eastAsia="FiraGO Light" w:hAnsi="FiraGO Light" w:cs="Times New Roman"/>
          <w:kern w:val="0"/>
          <w14:ligatures w14:val="none"/>
        </w:rPr>
        <w:t>Opin vísindi eru safn meginreglna og starfshátta sem miða að því að gera vísindarannsóknir á öllum sviðum aðgengilegar öllum, til hagsbóta fyrir vísindafólk og samfélagið í heild. Opin vísindi snúast ekki aðeins um að tryggja að vísindaleg þekking sé aðgengileg, heldur einnig að sköpun þekkingarinnar sjálfrar sé án aðgreiningar, sanngjörn og sjálfbær.</w:t>
      </w:r>
    </w:p>
    <w:p w14:paraId="000C497A" w14:textId="77777777" w:rsidR="001C5477" w:rsidRPr="001C5477" w:rsidRDefault="001C5477" w:rsidP="001C5477">
      <w:pPr>
        <w:rPr>
          <w:rFonts w:ascii="FiraGO Light" w:eastAsia="FiraGO Light" w:hAnsi="FiraGO Light" w:cs="Times New Roman"/>
          <w:kern w:val="0"/>
          <w14:ligatures w14:val="none"/>
        </w:rPr>
      </w:pPr>
      <w:r w:rsidRPr="001C5477">
        <w:rPr>
          <w:rFonts w:ascii="FiraGO Light" w:eastAsia="FiraGO Light" w:hAnsi="FiraGO Light" w:cs="Times New Roman"/>
          <w:kern w:val="0"/>
          <w14:ligatures w14:val="none"/>
        </w:rPr>
        <w:t xml:space="preserve">Samfélagslegt mikilvægi opinna vísinda felst í því að þau styrkja traust, lýðræði og gæði ákvarðana með því að gera þekkingu aðgengilegri og gagnsærri. Þegar rannsóknaniðurstöður, gögn og aðferðir eru opnar eykst </w:t>
      </w:r>
      <w:proofErr w:type="spellStart"/>
      <w:r w:rsidRPr="001C5477">
        <w:rPr>
          <w:rFonts w:ascii="FiraGO Light" w:eastAsia="FiraGO Light" w:hAnsi="FiraGO Light" w:cs="Times New Roman"/>
          <w:kern w:val="0"/>
          <w14:ligatures w14:val="none"/>
        </w:rPr>
        <w:t>endurvinnanleiki</w:t>
      </w:r>
      <w:proofErr w:type="spellEnd"/>
      <w:r w:rsidRPr="001C5477">
        <w:rPr>
          <w:rFonts w:ascii="FiraGO Light" w:eastAsia="FiraGO Light" w:hAnsi="FiraGO Light" w:cs="Times New Roman"/>
          <w:kern w:val="0"/>
          <w14:ligatures w14:val="none"/>
        </w:rPr>
        <w:t xml:space="preserve"> og áreiðanleiki vísinda, sem dregur úr tvíverknaði og flýtir fyrir nýsköpun, ekki bara innan háskóla heldur líka hjá fyrirtækjum, stofnunum og almenningi. Opinn aðgangur að þekkingu getur jafnað tækifæri, sérstaklega fyrir smærri samfélög, stofnanir og fyrirtæki með takmarkað fjármagn, og auðveldar samvinnu þvert á greinar og landamæri. Um leið verður auðveldara að nýta rannsóknir til að bregðast við samfélagslegum áskorunum, svo sem í heilbrigðismálum, loftslagsmálum og menntun, þar sem greitt aðgengi að traustum gögnum og niðurstöðum skiptir máli. Með stefnu um opin vísindi er þannig verið að fjárfesta í innviðum þekkingar sem þjónar almannahagsmunum: betri rannsóknum, ábyrgari stjórnsýslu og samfélagi sem getur byggt umræðu og ákvarðanir á aðgengilegum og sannreyndum grunni. </w:t>
      </w:r>
    </w:p>
    <w:p w14:paraId="726B6CCA" w14:textId="77777777" w:rsidR="001C5477" w:rsidRPr="001C5477" w:rsidRDefault="001C5477" w:rsidP="001C5477">
      <w:pPr>
        <w:rPr>
          <w:rFonts w:ascii="FiraGO Light" w:eastAsia="FiraGO Light" w:hAnsi="FiraGO Light" w:cs="Times New Roman"/>
          <w:kern w:val="0"/>
          <w14:ligatures w14:val="none"/>
        </w:rPr>
      </w:pPr>
      <w:r w:rsidRPr="001C5477">
        <w:rPr>
          <w:rFonts w:ascii="FiraGO Light" w:eastAsia="FiraGO Light" w:hAnsi="FiraGO Light" w:cs="Times New Roman"/>
          <w:kern w:val="0"/>
          <w14:ligatures w14:val="none"/>
        </w:rPr>
        <w:t>Á sama tíma og lögð er áhersla á opin vísindi gerir staðan í alþjóðasamfélaginu það nauðsynlegt að huga sérstaklega að ábyrgð, öryggi og viðeigandi verndun við miðlun gagna og niðurstaðna.</w:t>
      </w:r>
    </w:p>
    <w:p w14:paraId="1E396651" w14:textId="77777777" w:rsidR="001C5477" w:rsidRPr="001C5477" w:rsidRDefault="001C5477" w:rsidP="001C5477">
      <w:pPr>
        <w:pBdr>
          <w:top w:val="single" w:sz="4" w:space="1" w:color="auto"/>
          <w:left w:val="single" w:sz="4" w:space="4" w:color="auto"/>
          <w:bottom w:val="single" w:sz="4" w:space="1" w:color="auto"/>
          <w:right w:val="single" w:sz="4" w:space="4" w:color="auto"/>
        </w:pBdr>
        <w:ind w:left="567" w:right="521"/>
        <w:rPr>
          <w:rFonts w:ascii="FiraGO Light" w:eastAsia="FiraGO Light" w:hAnsi="FiraGO Light" w:cs="Times New Roman"/>
          <w:kern w:val="0"/>
          <w14:ligatures w14:val="none"/>
        </w:rPr>
      </w:pPr>
      <w:r w:rsidRPr="001C5477">
        <w:rPr>
          <w:rFonts w:ascii="FiraGO Light" w:eastAsia="FiraGO Light" w:hAnsi="FiraGO Light" w:cs="Times New Roman"/>
          <w:kern w:val="0"/>
          <w14:ligatures w14:val="none"/>
        </w:rPr>
        <w:t xml:space="preserve">Ábyrg vísindi fela í sér bæði rannsóknaöryggi og heiðarleika í rannsóknum. Rannsóknaöryggi felur í sér að sjá fyrir, fyrirbyggja og stýra áhættu gagnvart rannsókna- og nýsköpunarumhverfinu, þar á meðal óæskilegum flutningi mikilvægrar þekkingar og tækni, þ.m.t. tækni með tvíþætt notagildi, erlendum afskiptum og annarri misnotkun sem getur ógnað þjóðar- eða efnahagslegu öryggi. Heiðarleiki í rannsóknum felur í sér að rannsóknir séu stundaðar af heilindum, með gagnsæi, ábyrgð og í samræmi við siðferðileg og fagleg viðmið. Þrátt fyrir nauðsynlega áherslu á öryggi skal ávallt leitast við að viðhalda akademísku frelsi og ástundun opinna vísinda, þannig að vísindi séu eins opin og mögulegt er, en eins lokuð og nauðsynleg krefur. (sjá til dæmis </w:t>
      </w:r>
      <w:sdt>
        <w:sdtPr>
          <w:rPr>
            <w:rFonts w:ascii="FiraGO Light" w:eastAsia="FiraGO Light" w:hAnsi="FiraGO Light" w:cs="Times New Roman"/>
            <w:kern w:val="0"/>
            <w14:ligatures w14:val="none"/>
          </w:rPr>
          <w:id w:val="1668513042"/>
          <w:citation/>
        </w:sdtPr>
        <w:sdtContent>
          <w:r w:rsidRPr="001C5477">
            <w:rPr>
              <w:rFonts w:ascii="FiraGO Light" w:eastAsia="FiraGO Light" w:hAnsi="FiraGO Light" w:cs="Times New Roman"/>
              <w:kern w:val="0"/>
              <w14:ligatures w14:val="none"/>
            </w:rPr>
            <w:fldChar w:fldCharType="begin"/>
          </w:r>
          <w:r w:rsidRPr="001C5477">
            <w:rPr>
              <w:rFonts w:ascii="FiraGO Light" w:eastAsia="FiraGO Light" w:hAnsi="FiraGO Light" w:cs="Times New Roman"/>
              <w:kern w:val="0"/>
              <w14:ligatures w14:val="none"/>
            </w:rPr>
            <w:instrText xml:space="preserve"> CITATION OEC26 \l 1033 </w:instrText>
          </w:r>
          <w:r w:rsidRPr="001C5477">
            <w:rPr>
              <w:rFonts w:ascii="FiraGO Light" w:eastAsia="FiraGO Light" w:hAnsi="FiraGO Light" w:cs="Times New Roman"/>
              <w:kern w:val="0"/>
              <w14:ligatures w14:val="none"/>
            </w:rPr>
            <w:fldChar w:fldCharType="separate"/>
          </w:r>
          <w:r w:rsidRPr="001C5477">
            <w:rPr>
              <w:rFonts w:ascii="FiraGO Light" w:eastAsia="FiraGO Light" w:hAnsi="FiraGO Light" w:cs="Times New Roman"/>
              <w:noProof/>
              <w:kern w:val="0"/>
              <w14:ligatures w14:val="none"/>
            </w:rPr>
            <w:t>(OECD, 2026)</w:t>
          </w:r>
          <w:r w:rsidRPr="001C5477">
            <w:rPr>
              <w:rFonts w:ascii="FiraGO Light" w:eastAsia="FiraGO Light" w:hAnsi="FiraGO Light" w:cs="Times New Roman"/>
              <w:kern w:val="0"/>
              <w14:ligatures w14:val="none"/>
            </w:rPr>
            <w:fldChar w:fldCharType="end"/>
          </w:r>
        </w:sdtContent>
      </w:sdt>
      <w:r w:rsidRPr="001C5477">
        <w:rPr>
          <w:rFonts w:ascii="FiraGO Light" w:eastAsia="FiraGO Light" w:hAnsi="FiraGO Light" w:cs="Times New Roman"/>
          <w:kern w:val="0"/>
          <w14:ligatures w14:val="none"/>
        </w:rPr>
        <w:t>).</w:t>
      </w:r>
    </w:p>
    <w:p w14:paraId="1B16E5F4" w14:textId="77777777" w:rsidR="001C5477" w:rsidRPr="001C5477" w:rsidRDefault="001C5477" w:rsidP="001C5477">
      <w:pPr>
        <w:rPr>
          <w:rFonts w:ascii="FiraGO Light" w:eastAsia="FiraGO Light" w:hAnsi="FiraGO Light" w:cs="Times New Roman"/>
          <w:kern w:val="0"/>
          <w14:ligatures w14:val="none"/>
        </w:rPr>
      </w:pPr>
      <w:r w:rsidRPr="001C5477">
        <w:rPr>
          <w:rFonts w:ascii="FiraGO Light" w:eastAsia="FiraGO Light" w:hAnsi="FiraGO Light" w:cs="Times New Roman"/>
          <w:kern w:val="0"/>
          <w14:ligatures w14:val="none"/>
        </w:rPr>
        <w:t xml:space="preserve">Stjórnvöld hafa lengi lagt áherslu á opin vísindi þrátt fyrir að sjálfstæð stefna hafi ekki litið dagsins ljós fyrr en nú (Vísinda- og tækniráð 2010). Þessi stefna er unnin í ráðuneyti menningar-, nýsköpunar- og háskólamála og er í samræmi við áherslur stjórnvalda í vísindum og nýsköpun. Ráðherranefnd um vísindi og nýsköpun samþykkti á fundi sínum með Vísinda- og nýsköpunarráði í mars 2024 að gerð skyldu drög að fyrstu heildstæðu stefnu Íslands um opin og ábyrg vísindi byggð á </w:t>
      </w:r>
      <w:hyperlink r:id="rId9" w:history="1">
        <w:r w:rsidRPr="001C5477">
          <w:rPr>
            <w:rFonts w:ascii="FiraGO Light" w:eastAsia="FiraGO Light" w:hAnsi="FiraGO Light" w:cs="Times New Roman"/>
            <w:color w:val="0563C1"/>
            <w:kern w:val="0"/>
            <w:u w:val="single"/>
            <w14:ligatures w14:val="none"/>
          </w:rPr>
          <w:t>tilmælum UNESCO um opin vísindi</w:t>
        </w:r>
      </w:hyperlink>
      <w:r w:rsidRPr="001C5477">
        <w:rPr>
          <w:rFonts w:ascii="FiraGO Light" w:eastAsia="FiraGO Light" w:hAnsi="FiraGO Light" w:cs="Times New Roman"/>
          <w:kern w:val="0"/>
          <w14:ligatures w14:val="none"/>
        </w:rPr>
        <w:t xml:space="preserve"> frá 2021 </w:t>
      </w:r>
      <w:sdt>
        <w:sdtPr>
          <w:rPr>
            <w:rFonts w:ascii="FiraGO Light" w:eastAsia="FiraGO Light" w:hAnsi="FiraGO Light" w:cs="Times New Roman"/>
            <w:kern w:val="0"/>
            <w14:ligatures w14:val="none"/>
          </w:rPr>
          <w:id w:val="571080278"/>
          <w:citation/>
        </w:sdtPr>
        <w:sdtContent>
          <w:r w:rsidRPr="001C5477">
            <w:rPr>
              <w:rFonts w:ascii="FiraGO Light" w:eastAsia="FiraGO Light" w:hAnsi="FiraGO Light" w:cs="Times New Roman"/>
              <w:kern w:val="0"/>
              <w14:ligatures w14:val="none"/>
            </w:rPr>
            <w:fldChar w:fldCharType="begin"/>
          </w:r>
          <w:r w:rsidRPr="001C5477">
            <w:rPr>
              <w:rFonts w:ascii="FiraGO Light" w:eastAsia="FiraGO Light" w:hAnsi="FiraGO Light" w:cs="Times New Roman"/>
              <w:kern w:val="0"/>
              <w14:ligatures w14:val="none"/>
            </w:rPr>
            <w:instrText xml:space="preserve">CITATION UNE21 \l 1033 </w:instrText>
          </w:r>
          <w:r w:rsidRPr="001C5477">
            <w:rPr>
              <w:rFonts w:ascii="FiraGO Light" w:eastAsia="FiraGO Light" w:hAnsi="FiraGO Light" w:cs="Times New Roman"/>
              <w:kern w:val="0"/>
              <w14:ligatures w14:val="none"/>
            </w:rPr>
            <w:fldChar w:fldCharType="separate"/>
          </w:r>
          <w:r w:rsidRPr="001C5477">
            <w:rPr>
              <w:rFonts w:ascii="FiraGO Light" w:eastAsia="FiraGO Light" w:hAnsi="FiraGO Light" w:cs="Times New Roman"/>
              <w:noProof/>
              <w:kern w:val="0"/>
              <w14:ligatures w14:val="none"/>
            </w:rPr>
            <w:t>(UNESCO, 2021)</w:t>
          </w:r>
          <w:r w:rsidRPr="001C5477">
            <w:rPr>
              <w:rFonts w:ascii="FiraGO Light" w:eastAsia="FiraGO Light" w:hAnsi="FiraGO Light" w:cs="Times New Roman"/>
              <w:kern w:val="0"/>
              <w14:ligatures w14:val="none"/>
            </w:rPr>
            <w:fldChar w:fldCharType="end"/>
          </w:r>
        </w:sdtContent>
      </w:sdt>
      <w:r w:rsidRPr="001C5477">
        <w:rPr>
          <w:rFonts w:ascii="FiraGO Light" w:eastAsia="FiraGO Light" w:hAnsi="FiraGO Light" w:cs="Times New Roman"/>
          <w:kern w:val="0"/>
          <w14:ligatures w14:val="none"/>
        </w:rPr>
        <w:t xml:space="preserve"> og </w:t>
      </w:r>
      <w:hyperlink r:id="rId10" w:history="1">
        <w:r w:rsidRPr="001C5477">
          <w:rPr>
            <w:rFonts w:ascii="FiraGO Light" w:eastAsia="FiraGO Light" w:hAnsi="FiraGO Light" w:cs="Times New Roman"/>
            <w:color w:val="0563C1"/>
            <w:kern w:val="0"/>
            <w:u w:val="single"/>
            <w14:ligatures w14:val="none"/>
          </w:rPr>
          <w:t>leiðbeiningum ESB um traustar rannsóknir</w:t>
        </w:r>
      </w:hyperlink>
      <w:r w:rsidRPr="001C5477">
        <w:rPr>
          <w:rFonts w:ascii="FiraGO Light" w:eastAsia="FiraGO Light" w:hAnsi="FiraGO Light" w:cs="Times New Roman"/>
          <w:kern w:val="0"/>
          <w14:ligatures w14:val="none"/>
        </w:rPr>
        <w:t xml:space="preserve"> </w:t>
      </w:r>
      <w:sdt>
        <w:sdtPr>
          <w:rPr>
            <w:rFonts w:ascii="FiraGO Light" w:eastAsia="FiraGO Light" w:hAnsi="FiraGO Light" w:cs="Times New Roman"/>
            <w:kern w:val="0"/>
            <w14:ligatures w14:val="none"/>
          </w:rPr>
          <w:id w:val="-491172825"/>
          <w:citation/>
        </w:sdtPr>
        <w:sdtContent>
          <w:r w:rsidRPr="001C5477">
            <w:rPr>
              <w:rFonts w:ascii="FiraGO Light" w:eastAsia="FiraGO Light" w:hAnsi="FiraGO Light" w:cs="Times New Roman"/>
              <w:kern w:val="0"/>
              <w14:ligatures w14:val="none"/>
            </w:rPr>
            <w:fldChar w:fldCharType="begin"/>
          </w:r>
          <w:r w:rsidRPr="001C5477">
            <w:rPr>
              <w:rFonts w:ascii="FiraGO Light" w:eastAsia="FiraGO Light" w:hAnsi="FiraGO Light" w:cs="Times New Roman"/>
              <w:kern w:val="0"/>
              <w14:ligatures w14:val="none"/>
            </w:rPr>
            <w:instrText xml:space="preserve">CITATION Cou24 \l 1033 </w:instrText>
          </w:r>
          <w:r w:rsidRPr="001C5477">
            <w:rPr>
              <w:rFonts w:ascii="FiraGO Light" w:eastAsia="FiraGO Light" w:hAnsi="FiraGO Light" w:cs="Times New Roman"/>
              <w:kern w:val="0"/>
              <w14:ligatures w14:val="none"/>
            </w:rPr>
            <w:fldChar w:fldCharType="separate"/>
          </w:r>
          <w:r w:rsidRPr="001C5477">
            <w:rPr>
              <w:rFonts w:ascii="FiraGO Light" w:eastAsia="FiraGO Light" w:hAnsi="FiraGO Light" w:cs="Times New Roman"/>
              <w:noProof/>
              <w:kern w:val="0"/>
              <w14:ligatures w14:val="none"/>
            </w:rPr>
            <w:t>(Council of the European Union, 2024)</w:t>
          </w:r>
          <w:r w:rsidRPr="001C5477">
            <w:rPr>
              <w:rFonts w:ascii="FiraGO Light" w:eastAsia="FiraGO Light" w:hAnsi="FiraGO Light" w:cs="Times New Roman"/>
              <w:kern w:val="0"/>
              <w14:ligatures w14:val="none"/>
            </w:rPr>
            <w:fldChar w:fldCharType="end"/>
          </w:r>
        </w:sdtContent>
      </w:sdt>
      <w:r w:rsidRPr="001C5477">
        <w:rPr>
          <w:rFonts w:ascii="FiraGO Light" w:eastAsia="FiraGO Light" w:hAnsi="FiraGO Light" w:cs="Times New Roman"/>
          <w:kern w:val="0"/>
          <w14:ligatures w14:val="none"/>
        </w:rPr>
        <w:t xml:space="preserve">. Einnig voru stefnur Finnlands </w:t>
      </w:r>
      <w:sdt>
        <w:sdtPr>
          <w:rPr>
            <w:rFonts w:ascii="FiraGO Light" w:eastAsia="FiraGO Light" w:hAnsi="FiraGO Light" w:cs="Times New Roman"/>
            <w:kern w:val="0"/>
            <w14:ligatures w14:val="none"/>
          </w:rPr>
          <w:id w:val="1532148194"/>
          <w:citation/>
        </w:sdtPr>
        <w:sdtContent>
          <w:r w:rsidRPr="001C5477">
            <w:rPr>
              <w:rFonts w:ascii="FiraGO Light" w:eastAsia="FiraGO Light" w:hAnsi="FiraGO Light" w:cs="Times New Roman"/>
              <w:kern w:val="0"/>
              <w14:ligatures w14:val="none"/>
            </w:rPr>
            <w:fldChar w:fldCharType="begin"/>
          </w:r>
          <w:r w:rsidRPr="001C5477">
            <w:rPr>
              <w:rFonts w:ascii="FiraGO Light" w:eastAsia="FiraGO Light" w:hAnsi="FiraGO Light" w:cs="Times New Roman"/>
              <w:kern w:val="0"/>
              <w14:ligatures w14:val="none"/>
            </w:rPr>
            <w:instrText xml:space="preserve">CITATION Res25 \l 1033 </w:instrText>
          </w:r>
          <w:r w:rsidRPr="001C5477">
            <w:rPr>
              <w:rFonts w:ascii="FiraGO Light" w:eastAsia="FiraGO Light" w:hAnsi="FiraGO Light" w:cs="Times New Roman"/>
              <w:kern w:val="0"/>
              <w14:ligatures w14:val="none"/>
            </w:rPr>
            <w:fldChar w:fldCharType="separate"/>
          </w:r>
          <w:r w:rsidRPr="001C5477">
            <w:rPr>
              <w:rFonts w:ascii="FiraGO Light" w:eastAsia="FiraGO Light" w:hAnsi="FiraGO Light" w:cs="Times New Roman"/>
              <w:noProof/>
              <w:kern w:val="0"/>
              <w14:ligatures w14:val="none"/>
            </w:rPr>
            <w:t>(Research Council of Finland, 2025)</w:t>
          </w:r>
          <w:r w:rsidRPr="001C5477">
            <w:rPr>
              <w:rFonts w:ascii="FiraGO Light" w:eastAsia="FiraGO Light" w:hAnsi="FiraGO Light" w:cs="Times New Roman"/>
              <w:kern w:val="0"/>
              <w14:ligatures w14:val="none"/>
            </w:rPr>
            <w:fldChar w:fldCharType="end"/>
          </w:r>
        </w:sdtContent>
      </w:sdt>
      <w:r w:rsidRPr="001C5477">
        <w:rPr>
          <w:rFonts w:ascii="FiraGO Light" w:eastAsia="FiraGO Light" w:hAnsi="FiraGO Light" w:cs="Times New Roman"/>
          <w:kern w:val="0"/>
          <w14:ligatures w14:val="none"/>
        </w:rPr>
        <w:t xml:space="preserve">, Noregs </w:t>
      </w:r>
      <w:sdt>
        <w:sdtPr>
          <w:rPr>
            <w:rFonts w:ascii="FiraGO Light" w:eastAsia="FiraGO Light" w:hAnsi="FiraGO Light" w:cs="Times New Roman"/>
            <w:kern w:val="0"/>
            <w14:ligatures w14:val="none"/>
          </w:rPr>
          <w:id w:val="-1673178116"/>
          <w:citation/>
        </w:sdtPr>
        <w:sdtContent>
          <w:r w:rsidRPr="001C5477">
            <w:rPr>
              <w:rFonts w:ascii="FiraGO Light" w:eastAsia="FiraGO Light" w:hAnsi="FiraGO Light" w:cs="Times New Roman"/>
              <w:kern w:val="0"/>
              <w14:ligatures w14:val="none"/>
            </w:rPr>
            <w:fldChar w:fldCharType="begin"/>
          </w:r>
          <w:r w:rsidRPr="001C5477">
            <w:rPr>
              <w:rFonts w:ascii="FiraGO Light" w:eastAsia="FiraGO Light" w:hAnsi="FiraGO Light" w:cs="Times New Roman"/>
              <w:kern w:val="0"/>
              <w14:ligatures w14:val="none"/>
            </w:rPr>
            <w:instrText xml:space="preserve">CITATION The20 \l 1033 </w:instrText>
          </w:r>
          <w:r w:rsidRPr="001C5477">
            <w:rPr>
              <w:rFonts w:ascii="FiraGO Light" w:eastAsia="FiraGO Light" w:hAnsi="FiraGO Light" w:cs="Times New Roman"/>
              <w:kern w:val="0"/>
              <w14:ligatures w14:val="none"/>
            </w:rPr>
            <w:fldChar w:fldCharType="separate"/>
          </w:r>
          <w:r w:rsidRPr="001C5477">
            <w:rPr>
              <w:rFonts w:ascii="FiraGO Light" w:eastAsia="FiraGO Light" w:hAnsi="FiraGO Light" w:cs="Times New Roman"/>
              <w:noProof/>
              <w:kern w:val="0"/>
              <w14:ligatures w14:val="none"/>
            </w:rPr>
            <w:t xml:space="preserve">(The Research Council of </w:t>
          </w:r>
          <w:r w:rsidRPr="001C5477">
            <w:rPr>
              <w:rFonts w:ascii="FiraGO Light" w:eastAsia="FiraGO Light" w:hAnsi="FiraGO Light" w:cs="Times New Roman"/>
              <w:noProof/>
              <w:kern w:val="0"/>
              <w14:ligatures w14:val="none"/>
            </w:rPr>
            <w:lastRenderedPageBreak/>
            <w:t>Norway, 2020)</w:t>
          </w:r>
          <w:r w:rsidRPr="001C5477">
            <w:rPr>
              <w:rFonts w:ascii="FiraGO Light" w:eastAsia="FiraGO Light" w:hAnsi="FiraGO Light" w:cs="Times New Roman"/>
              <w:kern w:val="0"/>
              <w14:ligatures w14:val="none"/>
            </w:rPr>
            <w:fldChar w:fldCharType="end"/>
          </w:r>
        </w:sdtContent>
      </w:sdt>
      <w:r w:rsidRPr="001C5477">
        <w:rPr>
          <w:rFonts w:ascii="FiraGO Light" w:eastAsia="FiraGO Light" w:hAnsi="FiraGO Light" w:cs="Times New Roman"/>
          <w:kern w:val="0"/>
          <w14:ligatures w14:val="none"/>
        </w:rPr>
        <w:t xml:space="preserve"> og Svíþjóðar </w:t>
      </w:r>
      <w:sdt>
        <w:sdtPr>
          <w:rPr>
            <w:rFonts w:ascii="FiraGO Light" w:eastAsia="FiraGO Light" w:hAnsi="FiraGO Light" w:cs="Times New Roman"/>
            <w:kern w:val="0"/>
            <w14:ligatures w14:val="none"/>
          </w:rPr>
          <w:id w:val="876509668"/>
          <w:citation/>
        </w:sdtPr>
        <w:sdtContent>
          <w:r w:rsidRPr="001C5477">
            <w:rPr>
              <w:rFonts w:ascii="FiraGO Light" w:eastAsia="FiraGO Light" w:hAnsi="FiraGO Light" w:cs="Times New Roman"/>
              <w:kern w:val="0"/>
              <w14:ligatures w14:val="none"/>
            </w:rPr>
            <w:fldChar w:fldCharType="begin"/>
          </w:r>
          <w:r w:rsidRPr="001C5477">
            <w:rPr>
              <w:rFonts w:ascii="FiraGO Light" w:eastAsia="FiraGO Light" w:hAnsi="FiraGO Light" w:cs="Times New Roman"/>
              <w:kern w:val="0"/>
              <w14:ligatures w14:val="none"/>
            </w:rPr>
            <w:instrText xml:space="preserve">CITATION Nat25 \l 1033 </w:instrText>
          </w:r>
          <w:r w:rsidRPr="001C5477">
            <w:rPr>
              <w:rFonts w:ascii="FiraGO Light" w:eastAsia="FiraGO Light" w:hAnsi="FiraGO Light" w:cs="Times New Roman"/>
              <w:kern w:val="0"/>
              <w14:ligatures w14:val="none"/>
            </w:rPr>
            <w:fldChar w:fldCharType="separate"/>
          </w:r>
          <w:r w:rsidRPr="001C5477">
            <w:rPr>
              <w:rFonts w:ascii="FiraGO Light" w:eastAsia="FiraGO Light" w:hAnsi="FiraGO Light" w:cs="Times New Roman"/>
              <w:noProof/>
              <w:kern w:val="0"/>
              <w14:ligatures w14:val="none"/>
            </w:rPr>
            <w:t>(National Library of Sweden, 2025)</w:t>
          </w:r>
          <w:r w:rsidRPr="001C5477">
            <w:rPr>
              <w:rFonts w:ascii="FiraGO Light" w:eastAsia="FiraGO Light" w:hAnsi="FiraGO Light" w:cs="Times New Roman"/>
              <w:kern w:val="0"/>
              <w14:ligatures w14:val="none"/>
            </w:rPr>
            <w:fldChar w:fldCharType="end"/>
          </w:r>
        </w:sdtContent>
      </w:sdt>
      <w:r w:rsidRPr="001C5477">
        <w:rPr>
          <w:rFonts w:ascii="FiraGO Light" w:eastAsia="FiraGO Light" w:hAnsi="FiraGO Light" w:cs="Times New Roman"/>
          <w:kern w:val="0"/>
          <w14:ligatures w14:val="none"/>
        </w:rPr>
        <w:t xml:space="preserve"> um opin vísindi hafðar til hliðsjónar.</w:t>
      </w:r>
    </w:p>
    <w:p w14:paraId="588081C7" w14:textId="77777777" w:rsidR="001C5477" w:rsidRPr="001C5477" w:rsidRDefault="001C5477" w:rsidP="001C5477">
      <w:pPr>
        <w:keepNext/>
        <w:keepLines/>
        <w:spacing w:before="240" w:after="240"/>
        <w:ind w:left="360" w:hanging="360"/>
        <w:outlineLvl w:val="0"/>
        <w:rPr>
          <w:rFonts w:ascii="FiraGO Light" w:eastAsia="MS Gothic" w:hAnsi="FiraGO Light" w:cs="Times New Roman"/>
          <w:color w:val="67A3E6"/>
          <w:kern w:val="0"/>
          <w:sz w:val="32"/>
          <w:szCs w:val="32"/>
          <w14:ligatures w14:val="none"/>
        </w:rPr>
      </w:pPr>
      <w:bookmarkStart w:id="1" w:name="_Toc225764630"/>
      <w:r w:rsidRPr="001C5477">
        <w:rPr>
          <w:rFonts w:ascii="FiraGO Light" w:eastAsia="MS Gothic" w:hAnsi="FiraGO Light" w:cs="Times New Roman"/>
          <w:color w:val="67A3E6"/>
          <w:kern w:val="0"/>
          <w:sz w:val="32"/>
          <w:szCs w:val="32"/>
          <w14:ligatures w14:val="none"/>
        </w:rPr>
        <w:t>Opin vísindi</w:t>
      </w:r>
      <w:bookmarkEnd w:id="1"/>
    </w:p>
    <w:p w14:paraId="54FF9BB7" w14:textId="77777777" w:rsidR="001C5477" w:rsidRPr="001C5477" w:rsidRDefault="001C5477" w:rsidP="001C5477">
      <w:pPr>
        <w:rPr>
          <w:rFonts w:ascii="FiraGO Light" w:eastAsia="FiraGO Light" w:hAnsi="FiraGO Light" w:cs="Times New Roman"/>
          <w:kern w:val="0"/>
          <w14:ligatures w14:val="none"/>
        </w:rPr>
      </w:pPr>
      <w:r w:rsidRPr="001C5477">
        <w:rPr>
          <w:rFonts w:ascii="FiraGO Light" w:eastAsia="FiraGO Light" w:hAnsi="FiraGO Light" w:cs="Times New Roman"/>
          <w:kern w:val="0"/>
          <w14:ligatures w14:val="none"/>
        </w:rPr>
        <w:t xml:space="preserve">Opin vísindi byggja á þeirri meginhugmynd að þekking sem verður til í opinberlega fjármögnuðu vísindastarfi sé sameiginleg auðlind sem eigi að vera aðgengileg öllum. Með opinni miðlun niðurstaðna, gagna og aðferða er stuðlað að auknu gagnsæi, trúverðugleika og </w:t>
      </w:r>
      <w:proofErr w:type="spellStart"/>
      <w:r w:rsidRPr="001C5477">
        <w:rPr>
          <w:rFonts w:ascii="FiraGO Light" w:eastAsia="FiraGO Light" w:hAnsi="FiraGO Light" w:cs="Times New Roman"/>
          <w:kern w:val="0"/>
          <w14:ligatures w14:val="none"/>
        </w:rPr>
        <w:t>endurnýtanleika</w:t>
      </w:r>
      <w:proofErr w:type="spellEnd"/>
      <w:r w:rsidRPr="001C5477">
        <w:rPr>
          <w:rFonts w:ascii="FiraGO Light" w:eastAsia="FiraGO Light" w:hAnsi="FiraGO Light" w:cs="Times New Roman"/>
          <w:kern w:val="0"/>
          <w14:ligatures w14:val="none"/>
        </w:rPr>
        <w:t xml:space="preserve">, og jafnframt að betri nýtingu opinbers fjár til vísinda- og nýsköpunarstarfsemi. Þannig nýtast rannsóknirnar fleirum og áhrif þeirra aukast. </w:t>
      </w:r>
    </w:p>
    <w:p w14:paraId="6D058EF3" w14:textId="77777777" w:rsidR="001C5477" w:rsidRPr="001C5477" w:rsidRDefault="001C5477" w:rsidP="001C5477">
      <w:pPr>
        <w:rPr>
          <w:rFonts w:ascii="FiraGO Light" w:eastAsia="FiraGO Light" w:hAnsi="FiraGO Light" w:cs="Times New Roman"/>
          <w:kern w:val="0"/>
          <w14:ligatures w14:val="none"/>
        </w:rPr>
      </w:pPr>
      <w:r w:rsidRPr="001C5477">
        <w:rPr>
          <w:rFonts w:ascii="FiraGO Light" w:eastAsia="FiraGO Light" w:hAnsi="FiraGO Light" w:cs="Times New Roman"/>
          <w:kern w:val="0"/>
          <w14:ligatures w14:val="none"/>
        </w:rPr>
        <w:t xml:space="preserve">Í tilmælum UNESCO frá 2021 eru opin vísindi skilgreind sem víðtækt og inngildandi hugtak sem sameinar ýmsar stefnur og starfshætti sem miða að því að gera vísindalega þekkingu, á mörgum tungumálum, opna, aðgengilega og </w:t>
      </w:r>
      <w:proofErr w:type="spellStart"/>
      <w:r w:rsidRPr="001C5477">
        <w:rPr>
          <w:rFonts w:ascii="FiraGO Light" w:eastAsia="FiraGO Light" w:hAnsi="FiraGO Light" w:cs="Times New Roman"/>
          <w:kern w:val="0"/>
          <w14:ligatures w14:val="none"/>
        </w:rPr>
        <w:t>endurnýtanlega</w:t>
      </w:r>
      <w:proofErr w:type="spellEnd"/>
      <w:r w:rsidRPr="001C5477">
        <w:rPr>
          <w:rFonts w:ascii="FiraGO Light" w:eastAsia="FiraGO Light" w:hAnsi="FiraGO Light" w:cs="Times New Roman"/>
          <w:kern w:val="0"/>
          <w14:ligatures w14:val="none"/>
        </w:rPr>
        <w:t xml:space="preserve"> fyrir alla, efla vísindasamstarf og miðlun upplýsinga í þágu vísinda og samfélags, og að opna ferla við sköpun, mat og miðlun vísindalegrar þekkingar fyrir samfélaginu utan hefðbundins vísindasamfélags. Hugtakið nær yfir allar greinar vísinda og alla þætti fræðilegra starfshátta, þar á meðal grunn- og hagnýt vísindi, raunvísindi, félagsvísindi og hugvísindi, og byggir á eftirfarandi lykilstoðum: opin vísindaleg þekking, opnir innviðir vísinda, vísindamiðlun, opin þátttaka samfélagsins og opið samtal við önnur þekkingarkerfi.</w:t>
      </w:r>
    </w:p>
    <w:p w14:paraId="0949E775" w14:textId="77777777" w:rsidR="001C5477" w:rsidRPr="001C5477" w:rsidRDefault="001C5477" w:rsidP="001C5477">
      <w:pPr>
        <w:rPr>
          <w:rFonts w:ascii="FiraGO Light" w:eastAsia="FiraGO Light" w:hAnsi="FiraGO Light" w:cs="Times New Roman"/>
          <w:kern w:val="0"/>
          <w14:ligatures w14:val="none"/>
        </w:rPr>
      </w:pPr>
      <w:r w:rsidRPr="001C5477">
        <w:rPr>
          <w:rFonts w:ascii="FiraGO Light" w:eastAsia="FiraGO Light" w:hAnsi="FiraGO Light" w:cs="Times New Roman"/>
          <w:kern w:val="0"/>
          <w14:ligatures w14:val="none"/>
        </w:rPr>
        <w:t>Aukið aðgengi og sýnileiki rannsókna þarf alltaf að haldast í hendur við ábyrga og vandaða starfshætti. Þar skipta meðal annars siðferði, persónuvernd og hugverkaréttur máli. Við fyrstu sýn kunna opin vísindi og hugverkaréttur að virðast andstæð sjónarmið. Í reynd eiga þau þó sameiginlegt meginmarkmið sem er að stuðla að nýsköpun, efla vísindi og auka samfélagslegan ávinning af rannsóknastarfi. Ólíkra hagsmuna er gætt með því að byggja á meginviðmiðinu "eins opin og mögulegt er, eins lokuð og nauðsyn krefur", þar sem ákveðið er hvenær og með hvaða hætti sé rétt að miðla niðurstöðum.</w:t>
      </w:r>
    </w:p>
    <w:p w14:paraId="73412B9F" w14:textId="77777777" w:rsidR="001C5477" w:rsidRPr="001C5477" w:rsidRDefault="001C5477" w:rsidP="001C5477">
      <w:pPr>
        <w:rPr>
          <w:rFonts w:ascii="FiraGO Light" w:eastAsia="FiraGO Light" w:hAnsi="FiraGO Light" w:cs="Times New Roman"/>
          <w:kern w:val="0"/>
          <w14:ligatures w14:val="none"/>
        </w:rPr>
      </w:pPr>
      <w:r w:rsidRPr="001C5477">
        <w:rPr>
          <w:rFonts w:ascii="FiraGO Light" w:eastAsia="FiraGO Light" w:hAnsi="FiraGO Light" w:cs="Times New Roman"/>
          <w:kern w:val="0"/>
          <w14:ligatures w14:val="none"/>
        </w:rPr>
        <w:t>Hugverkaréttur getur stutt við opin vísindi á tvo vegu. Í fyrsta lagi geta höfundar- og hugverkaréttindi gert miðlun skýrari og öruggari með því að nota opna leyfissamninga sem skilgreina hvernig aðrir mega nýta gögn, niðurstöður og efni. Í öðru lagi getur tímabundin vernd, til dæmis með einkaleyfi áður en niðurstöður eru birtar, skapað betri forsendur fyrir hagnýtingu og samstarfi án þess að setja möguleika á nýtingu í hættu. Einkaleyfavernd felur jafnframt í sér að uppgötvunum er lýst opinberlega í einkaleyfaskjölum og verða þannig aðgengilegar sem grunnur að frekari rannsóknum og nýsköpun, ýmist strax sem upplýsinga- eða þekkingargrunnur eða að fullu þegar verndartími er liðinn.</w:t>
      </w:r>
    </w:p>
    <w:p w14:paraId="263374D7" w14:textId="77777777" w:rsidR="001C5477" w:rsidRPr="001C5477" w:rsidRDefault="001C5477" w:rsidP="001C5477">
      <w:pPr>
        <w:rPr>
          <w:rFonts w:ascii="FiraGO Light" w:eastAsia="FiraGO Light" w:hAnsi="FiraGO Light" w:cs="Times New Roman"/>
          <w:kern w:val="0"/>
          <w14:ligatures w14:val="none"/>
        </w:rPr>
      </w:pPr>
      <w:r w:rsidRPr="001C5477">
        <w:rPr>
          <w:rFonts w:ascii="FiraGO Light" w:eastAsia="FiraGO Light" w:hAnsi="FiraGO Light" w:cs="Times New Roman"/>
          <w:kern w:val="0"/>
          <w14:ligatures w14:val="none"/>
        </w:rPr>
        <w:t xml:space="preserve">Þekkingar- og gagnaöryggi eru óaðskiljanlegur hluti opinna og ábyrgra vísinda. Markvisst þarf að draga úr hættu á óæskilegri yfirfærslu upplýsinga og tækni sem gæti til að mynda ógnað þjóðaröryggi. Öruggt aðgengi, varðveisla og miðlun gagna eru forsenda trausts og ábyrgðar. Tryggja þarf að öll meðferð gagna og miðlun upplýsinga fari fram í samræmi við gildandi lög og reglur, meðal annars um persónuvernd, hugverkaréttindi, upplýsingaöryggi og réttindi þátttakenda, rannsóknaraðila og samstarfsaðila. Með því er lagður traustur og siðferðilega ábyrgur grunnur að opnum vísindum. </w:t>
      </w:r>
    </w:p>
    <w:p w14:paraId="1F161C2C" w14:textId="77777777" w:rsidR="001C5477" w:rsidRPr="001C5477" w:rsidRDefault="001C5477" w:rsidP="001C5477">
      <w:pPr>
        <w:rPr>
          <w:rFonts w:ascii="FiraGO Light" w:eastAsia="FiraGO Light" w:hAnsi="FiraGO Light" w:cs="Times New Roman"/>
          <w:b/>
          <w:bCs/>
          <w:kern w:val="0"/>
          <w14:ligatures w14:val="none"/>
        </w:rPr>
      </w:pPr>
      <w:r w:rsidRPr="001C5477">
        <w:rPr>
          <w:rFonts w:ascii="FiraGO Light" w:eastAsia="FiraGO Light" w:hAnsi="FiraGO Light" w:cs="Times New Roman"/>
          <w:b/>
          <w:bCs/>
          <w:kern w:val="0"/>
          <w14:ligatures w14:val="none"/>
        </w:rPr>
        <w:t>Stefna stjórnvalda um opin vísindi byggir á fjórum meginviðmiðum:</w:t>
      </w:r>
    </w:p>
    <w:p w14:paraId="2E438313" w14:textId="77777777" w:rsidR="001C5477" w:rsidRPr="001C5477" w:rsidRDefault="001C5477" w:rsidP="001C5477">
      <w:pPr>
        <w:numPr>
          <w:ilvl w:val="0"/>
          <w:numId w:val="22"/>
        </w:numPr>
        <w:contextualSpacing/>
        <w:rPr>
          <w:rFonts w:ascii="FiraGO Light" w:eastAsia="FiraGO Light" w:hAnsi="FiraGO Light" w:cs="Times New Roman"/>
          <w:kern w:val="0"/>
          <w14:ligatures w14:val="none"/>
        </w:rPr>
      </w:pPr>
      <w:r w:rsidRPr="001C5477">
        <w:rPr>
          <w:rFonts w:ascii="FiraGO Light" w:eastAsia="FiraGO Light" w:hAnsi="FiraGO Light" w:cs="Times New Roman"/>
          <w:kern w:val="0"/>
          <w14:ligatures w14:val="none"/>
        </w:rPr>
        <w:t>„</w:t>
      </w:r>
      <w:r w:rsidRPr="001C5477">
        <w:rPr>
          <w:rFonts w:ascii="FiraGO Light" w:eastAsia="FiraGO Light" w:hAnsi="FiraGO Light" w:cs="Times New Roman"/>
          <w:b/>
          <w:bCs/>
          <w:kern w:val="0"/>
          <w14:ligatures w14:val="none"/>
        </w:rPr>
        <w:t xml:space="preserve">Eins opin og mögulegt er, eins lokuð og nauðsyn krefur“. </w:t>
      </w:r>
      <w:r w:rsidRPr="001C5477">
        <w:rPr>
          <w:rFonts w:ascii="FiraGO Light" w:eastAsia="FiraGO Light" w:hAnsi="FiraGO Light" w:cs="Times New Roman"/>
          <w:kern w:val="0"/>
          <w14:ligatures w14:val="none"/>
        </w:rPr>
        <w:t>Rannsóknarafurðir skulu almennt vera opnar, en þó með réttlætanlegum og gagnsæjum undantekningum s.s. vegna persónuupplýsinga, hugverkaréttinda, viðskiptaleyndarmála eða öryggis.</w:t>
      </w:r>
    </w:p>
    <w:p w14:paraId="6F08477E" w14:textId="77777777" w:rsidR="001C5477" w:rsidRPr="001C5477" w:rsidRDefault="001C5477" w:rsidP="001C5477">
      <w:pPr>
        <w:numPr>
          <w:ilvl w:val="0"/>
          <w:numId w:val="22"/>
        </w:numPr>
        <w:contextualSpacing/>
        <w:rPr>
          <w:rFonts w:ascii="FiraGO Light" w:eastAsia="FiraGO Light" w:hAnsi="FiraGO Light" w:cs="Times New Roman"/>
          <w:kern w:val="0"/>
          <w14:ligatures w14:val="none"/>
        </w:rPr>
      </w:pPr>
      <w:hyperlink w:anchor="_FAIR" w:history="1">
        <w:r w:rsidRPr="001C5477">
          <w:rPr>
            <w:rFonts w:ascii="FiraGO Light" w:eastAsia="FiraGO Light" w:hAnsi="FiraGO Light" w:cs="Times New Roman"/>
            <w:b/>
            <w:bCs/>
            <w:color w:val="0563C1"/>
            <w:kern w:val="0"/>
            <w:u w:val="single"/>
            <w14:ligatures w14:val="none"/>
          </w:rPr>
          <w:t>FAIR meginreglum</w:t>
        </w:r>
      </w:hyperlink>
      <w:r w:rsidRPr="001C5477">
        <w:rPr>
          <w:rFonts w:ascii="FiraGO Light" w:eastAsia="FiraGO Light" w:hAnsi="FiraGO Light" w:cs="Times New Roman"/>
          <w:b/>
          <w:bCs/>
          <w:kern w:val="0"/>
          <w14:ligatures w14:val="none"/>
        </w:rPr>
        <w:t xml:space="preserve">. </w:t>
      </w:r>
      <w:r w:rsidRPr="001C5477">
        <w:rPr>
          <w:rFonts w:ascii="FiraGO Light" w:eastAsia="FiraGO Light" w:hAnsi="FiraGO Light" w:cs="Times New Roman"/>
          <w:kern w:val="0"/>
          <w14:ligatures w14:val="none"/>
        </w:rPr>
        <w:t>Gögn og aðrir stafrænir hlutir skulu vera finnanleg, aðgengileg, gagnvirk og endurnýtanleg.</w:t>
      </w:r>
    </w:p>
    <w:p w14:paraId="2BAB9394" w14:textId="77777777" w:rsidR="001C5477" w:rsidRPr="001C5477" w:rsidRDefault="001C5477" w:rsidP="001C5477">
      <w:pPr>
        <w:numPr>
          <w:ilvl w:val="0"/>
          <w:numId w:val="22"/>
        </w:numPr>
        <w:contextualSpacing/>
        <w:rPr>
          <w:rFonts w:ascii="FiraGO Light" w:eastAsia="FiraGO Light" w:hAnsi="FiraGO Light" w:cs="Times New Roman"/>
          <w:kern w:val="0"/>
          <w14:ligatures w14:val="none"/>
        </w:rPr>
      </w:pPr>
      <w:r w:rsidRPr="001C5477">
        <w:rPr>
          <w:rFonts w:ascii="FiraGO Light" w:eastAsia="FiraGO Light" w:hAnsi="FiraGO Light" w:cs="Times New Roman"/>
          <w:b/>
          <w:kern w:val="0"/>
          <w14:ligatures w14:val="none"/>
        </w:rPr>
        <w:t xml:space="preserve">Samfélagslegur ávinningur og þátttaka. </w:t>
      </w:r>
      <w:r w:rsidRPr="001C5477">
        <w:rPr>
          <w:rFonts w:ascii="FiraGO Light" w:eastAsia="FiraGO Light" w:hAnsi="FiraGO Light" w:cs="Times New Roman"/>
          <w:kern w:val="0"/>
          <w14:ligatures w14:val="none"/>
        </w:rPr>
        <w:t>Opin vísindi skulu þjóna samfélaginu, styrkja almenna þátttöku í vísindastarfi, réttlæta opinberar fjárfestingar og styðja lýðræðislega umræðu.</w:t>
      </w:r>
    </w:p>
    <w:p w14:paraId="70495055" w14:textId="77777777" w:rsidR="001C5477" w:rsidRPr="001C5477" w:rsidRDefault="001C5477" w:rsidP="001C5477">
      <w:pPr>
        <w:numPr>
          <w:ilvl w:val="0"/>
          <w:numId w:val="22"/>
        </w:numPr>
        <w:contextualSpacing/>
        <w:rPr>
          <w:rFonts w:ascii="FiraGO Light" w:eastAsia="FiraGO Light" w:hAnsi="FiraGO Light" w:cs="Times New Roman"/>
          <w:kern w:val="0"/>
          <w14:ligatures w14:val="none"/>
        </w:rPr>
      </w:pPr>
      <w:r w:rsidRPr="001C5477">
        <w:rPr>
          <w:rFonts w:ascii="FiraGO Light" w:eastAsia="FiraGO Light" w:hAnsi="FiraGO Light" w:cs="Times New Roman"/>
          <w:b/>
          <w:bCs/>
          <w:kern w:val="0"/>
          <w14:ligatures w14:val="none"/>
        </w:rPr>
        <w:t xml:space="preserve">Samræmi við aðrar stefnur og aðgerðaáætlanir. </w:t>
      </w:r>
      <w:r w:rsidRPr="001C5477">
        <w:rPr>
          <w:rFonts w:ascii="FiraGO Light" w:eastAsia="FiraGO Light" w:hAnsi="FiraGO Light" w:cs="Times New Roman"/>
          <w:kern w:val="0"/>
          <w14:ligatures w14:val="none"/>
        </w:rPr>
        <w:t>Áhersla á opin vísindi og aðgerðir þeim tengdar taka mið af stefnu stjórnvalda um vísindi og nýsköpun, fyrirhugaðri gagnastefnu Íslands og atvinnustefnu og tengdum aðgerðaáætlunum.</w:t>
      </w:r>
    </w:p>
    <w:p w14:paraId="479BB63A" w14:textId="77777777" w:rsidR="001C5477" w:rsidRPr="001C5477" w:rsidRDefault="001C5477" w:rsidP="001C5477">
      <w:pPr>
        <w:rPr>
          <w:rFonts w:ascii="FiraGO Light" w:eastAsia="FiraGO Light" w:hAnsi="FiraGO Light" w:cs="Times New Roman"/>
          <w:kern w:val="0"/>
          <w14:ligatures w14:val="none"/>
        </w:rPr>
      </w:pPr>
      <w:r w:rsidRPr="001C5477">
        <w:rPr>
          <w:rFonts w:ascii="FiraGO Light" w:eastAsia="FiraGO Light" w:hAnsi="FiraGO Light" w:cs="Times New Roman"/>
          <w:kern w:val="0"/>
          <w14:ligatures w14:val="none"/>
        </w:rPr>
        <w:t>Í tilmælum UNESCO frá 2021 er opnum vísindum skipt upp í fjögur meginsvið, þ.e. opna vísindalega þekkingu; opna rannsóknainnviði; opna þátttöku samfélagsins; og opin skoðanaskipti við önnur þekkingarkerfi (sjá mynd 1). Í þessari stefnu er megináhersla lögð á þrjú fyrstu sviðin en að auki fjallar sérstakur kafli um ábyrg vísindi og öryggi upplýsinga.</w:t>
      </w:r>
    </w:p>
    <w:p w14:paraId="3BAAB7E5" w14:textId="77777777" w:rsidR="001C5477" w:rsidRPr="001C5477" w:rsidRDefault="001C5477" w:rsidP="001C5477">
      <w:pPr>
        <w:jc w:val="center"/>
        <w:rPr>
          <w:rFonts w:ascii="FiraGO Light" w:eastAsia="FiraGO Light" w:hAnsi="FiraGO Light" w:cs="Times New Roman"/>
          <w:kern w:val="0"/>
          <w14:ligatures w14:val="none"/>
        </w:rPr>
      </w:pPr>
      <w:r w:rsidRPr="001C5477">
        <w:rPr>
          <w:rFonts w:ascii="FiraGO Light" w:eastAsia="FiraGO Light" w:hAnsi="FiraGO Light" w:cs="Times New Roman"/>
          <w:noProof/>
          <w:kern w:val="0"/>
          <w14:ligatures w14:val="none"/>
        </w:rPr>
        <w:drawing>
          <wp:inline distT="0" distB="0" distL="0" distR="0" wp14:anchorId="7F0ADDC4" wp14:editId="5EEAAF39">
            <wp:extent cx="5319447" cy="3705225"/>
            <wp:effectExtent l="0" t="0" r="0" b="0"/>
            <wp:docPr id="2132654839" name="Mynd 1" descr="Mynd sem inniheldur texti, skj�mynd&#10;&#10;Efni búið til af gervigreind getur verið með vill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2654839" name="Mynd 1" descr="Mynd sem inniheldur texti, skj�mynd&#10;&#10;Efni búið til af gervigreind getur verið með villum."/>
                    <pic:cNvPicPr/>
                  </pic:nvPicPr>
                  <pic:blipFill>
                    <a:blip r:embed="rId11"/>
                    <a:stretch>
                      <a:fillRect/>
                    </a:stretch>
                  </pic:blipFill>
                  <pic:spPr>
                    <a:xfrm>
                      <a:off x="0" y="0"/>
                      <a:ext cx="5323169" cy="3707818"/>
                    </a:xfrm>
                    <a:prstGeom prst="rect">
                      <a:avLst/>
                    </a:prstGeom>
                  </pic:spPr>
                </pic:pic>
              </a:graphicData>
            </a:graphic>
          </wp:inline>
        </w:drawing>
      </w:r>
    </w:p>
    <w:p w14:paraId="1F5DAA74" w14:textId="77777777" w:rsidR="001C5477" w:rsidRPr="001C5477" w:rsidRDefault="001C5477" w:rsidP="001C5477">
      <w:pPr>
        <w:rPr>
          <w:rFonts w:ascii="FiraGO Light" w:eastAsia="FiraGO Light" w:hAnsi="FiraGO Light" w:cs="Times New Roman"/>
          <w:i/>
          <w:kern w:val="0"/>
          <w14:ligatures w14:val="none"/>
        </w:rPr>
      </w:pPr>
      <w:r w:rsidRPr="001C5477">
        <w:rPr>
          <w:rFonts w:ascii="FiraGO Light" w:eastAsia="FiraGO Light" w:hAnsi="FiraGO Light" w:cs="Times New Roman"/>
          <w:i/>
          <w:kern w:val="0"/>
          <w14:ligatures w14:val="none"/>
        </w:rPr>
        <w:t>Mynd 1</w:t>
      </w:r>
      <w:r w:rsidRPr="001C5477">
        <w:rPr>
          <w:rFonts w:ascii="FiraGO Light" w:eastAsia="FiraGO Light" w:hAnsi="FiraGO Light" w:cs="Times New Roman"/>
          <w:i/>
          <w:kern w:val="0"/>
          <w14:ligatures w14:val="none"/>
        </w:rPr>
        <w:tab/>
        <w:t>Helstu þættir opinna vísinda með hliðsjón af skilgreiningu UNESCO.</w:t>
      </w:r>
    </w:p>
    <w:p w14:paraId="6760EAF2" w14:textId="77777777" w:rsidR="001C5477" w:rsidRPr="001C5477" w:rsidRDefault="001C5477" w:rsidP="001C5477">
      <w:pPr>
        <w:rPr>
          <w:rFonts w:ascii="FiraGO Light" w:eastAsia="FiraGO Light" w:hAnsi="FiraGO Light" w:cs="Times New Roman"/>
          <w:i/>
          <w:kern w:val="0"/>
          <w14:ligatures w14:val="none"/>
        </w:rPr>
      </w:pPr>
    </w:p>
    <w:p w14:paraId="0C2238B5" w14:textId="77777777" w:rsidR="001C5477" w:rsidRPr="001C5477" w:rsidRDefault="001C5477" w:rsidP="001C5477">
      <w:pPr>
        <w:keepNext/>
        <w:keepLines/>
        <w:numPr>
          <w:ilvl w:val="1"/>
          <w:numId w:val="0"/>
        </w:numPr>
        <w:spacing w:before="40" w:after="0"/>
        <w:ind w:left="720" w:hanging="720"/>
        <w:outlineLvl w:val="1"/>
        <w:rPr>
          <w:rFonts w:ascii="FiraGO Light" w:eastAsia="MS Gothic" w:hAnsi="FiraGO Light" w:cs="Times New Roman"/>
          <w:color w:val="67A3E6"/>
          <w:kern w:val="0"/>
          <w:sz w:val="26"/>
          <w:szCs w:val="26"/>
          <w14:ligatures w14:val="none"/>
        </w:rPr>
      </w:pPr>
      <w:bookmarkStart w:id="2" w:name="_Toc221545008"/>
      <w:bookmarkStart w:id="3" w:name="_Toc222485943"/>
      <w:bookmarkStart w:id="4" w:name="_Toc221545010"/>
      <w:bookmarkStart w:id="5" w:name="_Toc222485945"/>
      <w:bookmarkStart w:id="6" w:name="_Toc221545012"/>
      <w:bookmarkStart w:id="7" w:name="_Toc222485947"/>
      <w:bookmarkStart w:id="8" w:name="_Toc221545013"/>
      <w:bookmarkStart w:id="9" w:name="_Toc222485948"/>
      <w:bookmarkStart w:id="10" w:name="_Toc221545014"/>
      <w:bookmarkStart w:id="11" w:name="_Toc222485949"/>
      <w:bookmarkStart w:id="12" w:name="_Toc221545015"/>
      <w:bookmarkStart w:id="13" w:name="_Toc222485950"/>
      <w:bookmarkStart w:id="14" w:name="_Toc221545017"/>
      <w:bookmarkStart w:id="15" w:name="_Toc222485952"/>
      <w:bookmarkStart w:id="16" w:name="_Toc221545018"/>
      <w:bookmarkStart w:id="17" w:name="_Toc222485953"/>
      <w:bookmarkStart w:id="18" w:name="_Toc22576463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r w:rsidRPr="001C5477">
        <w:rPr>
          <w:rFonts w:ascii="FiraGO Light" w:eastAsia="MS Gothic" w:hAnsi="FiraGO Light" w:cs="Times New Roman"/>
          <w:color w:val="67A3E6"/>
          <w:kern w:val="0"/>
          <w:sz w:val="26"/>
          <w:szCs w:val="26"/>
          <w14:ligatures w14:val="none"/>
        </w:rPr>
        <w:t>Opinn aðgangur að fræðilegum birtingum.</w:t>
      </w:r>
      <w:bookmarkEnd w:id="18"/>
    </w:p>
    <w:p w14:paraId="17E635B9" w14:textId="77777777" w:rsidR="001C5477" w:rsidRPr="001C5477" w:rsidRDefault="001C5477" w:rsidP="001C5477">
      <w:pPr>
        <w:rPr>
          <w:rFonts w:ascii="FiraGO Light" w:eastAsia="FiraGO Light" w:hAnsi="FiraGO Light" w:cs="Times New Roman"/>
          <w:kern w:val="0"/>
          <w14:ligatures w14:val="none"/>
        </w:rPr>
      </w:pPr>
      <w:r w:rsidRPr="001C5477">
        <w:rPr>
          <w:rFonts w:ascii="FiraGO Light" w:eastAsia="FiraGO Light" w:hAnsi="FiraGO Light" w:cs="Times New Roman"/>
          <w:kern w:val="0"/>
          <w14:ligatures w14:val="none"/>
        </w:rPr>
        <w:t xml:space="preserve">Fyrstu skrefin í átt að opnum aðgangi voru stigin árið 2012 þegar breytingar voru gerðar á lögum um opinberan stuðning við vísindarannsóknir, nr. 3/2003, þannig að niðurstöður rannsókna, sem kostaðar eru með styrkjum úr sjóðum er falla undir lögin, skuli birtar í opnum aðgangi og vera öllum tiltækar nema um annað sé samið (sjá nánar í viðauka 2 um löggjöf um opin vísindi). </w:t>
      </w:r>
    </w:p>
    <w:p w14:paraId="75A7B5FF" w14:textId="77777777" w:rsidR="001C5477" w:rsidRPr="001C5477" w:rsidRDefault="001C5477" w:rsidP="001C5477">
      <w:pPr>
        <w:rPr>
          <w:rFonts w:ascii="FiraGO Light" w:eastAsia="FiraGO Light" w:hAnsi="FiraGO Light" w:cs="Times New Roman"/>
          <w:kern w:val="0"/>
          <w14:ligatures w14:val="none"/>
        </w:rPr>
      </w:pPr>
      <w:r w:rsidRPr="001C5477">
        <w:rPr>
          <w:rFonts w:ascii="FiraGO Light" w:eastAsia="FiraGO Light" w:hAnsi="FiraGO Light" w:cs="Times New Roman"/>
          <w:kern w:val="0"/>
          <w14:ligatures w14:val="none"/>
        </w:rPr>
        <w:t xml:space="preserve">Opinn aðgangur (OA) að fræðilegum birtingum felur í sér að rannsóknaniðurstöður sem verða til hjá aðilum sem eru fjármagnaðir fyrir opinbert fé, s.s. með rekstrarfé eða styrkjum úr opinberum sjóðum, séu öllum aðgengilegar á netinu, án gjalda og með sem minnstum notkunarhömlum öðrum en að höfundar sé getið. Markmiðið er að gera vísindalega þekkingu aðgengilega og </w:t>
      </w:r>
      <w:proofErr w:type="spellStart"/>
      <w:r w:rsidRPr="001C5477">
        <w:rPr>
          <w:rFonts w:ascii="FiraGO Light" w:eastAsia="FiraGO Light" w:hAnsi="FiraGO Light" w:cs="Times New Roman"/>
          <w:kern w:val="0"/>
          <w14:ligatures w14:val="none"/>
        </w:rPr>
        <w:t>endurnýtanlega</w:t>
      </w:r>
      <w:proofErr w:type="spellEnd"/>
      <w:r w:rsidRPr="001C5477">
        <w:rPr>
          <w:rFonts w:ascii="FiraGO Light" w:eastAsia="FiraGO Light" w:hAnsi="FiraGO Light" w:cs="Times New Roman"/>
          <w:kern w:val="0"/>
          <w14:ligatures w14:val="none"/>
        </w:rPr>
        <w:t xml:space="preserve"> fyrir samfélagið í heild og þar með efla gæði, gagnsæi og áhrif rannsókna og stuðla að samstarfi. Rannsóknaniðurstöður skulu birtar eins fljótt og auðið er en </w:t>
      </w:r>
      <w:r w:rsidRPr="001C5477">
        <w:rPr>
          <w:rFonts w:ascii="FiraGO Light" w:eastAsia="FiraGO Light" w:hAnsi="FiraGO Light" w:cs="Times New Roman"/>
          <w:kern w:val="0"/>
          <w14:ligatures w14:val="none"/>
        </w:rPr>
        <w:lastRenderedPageBreak/>
        <w:t>þó með tilliti til lögmætra hagsmuna. Þannig getur verið réttlætanlegt og mikilvægt að bíða með birtingu t.d. vegna hugverkaréttinda, möguleika til hagnýtingar og öflunar einkaleyfa.</w:t>
      </w:r>
      <w:r w:rsidRPr="001C5477" w:rsidDel="00134E34">
        <w:rPr>
          <w:rFonts w:ascii="FiraGO Light" w:eastAsia="FiraGO Light" w:hAnsi="FiraGO Light" w:cs="Times New Roman"/>
          <w:kern w:val="0"/>
          <w14:ligatures w14:val="none"/>
        </w:rPr>
        <w:t xml:space="preserve"> </w:t>
      </w:r>
    </w:p>
    <w:p w14:paraId="3DFDF5E4" w14:textId="77777777" w:rsidR="001C5477" w:rsidRPr="001C5477" w:rsidRDefault="001C5477" w:rsidP="001C5477">
      <w:pPr>
        <w:rPr>
          <w:rFonts w:ascii="FiraGO Light" w:eastAsia="FiraGO Light" w:hAnsi="FiraGO Light" w:cs="Times New Roman"/>
          <w:kern w:val="0"/>
          <w14:ligatures w14:val="none"/>
        </w:rPr>
      </w:pPr>
      <w:r w:rsidRPr="001C5477">
        <w:rPr>
          <w:rFonts w:ascii="FiraGO Light" w:eastAsia="FiraGO Light" w:hAnsi="FiraGO Light" w:cs="Times New Roman"/>
          <w:kern w:val="0"/>
          <w14:ligatures w14:val="none"/>
        </w:rPr>
        <w:t>Ritrýnd fræðirit eru helsti vettvangur vísindasamfélagsins til að miðla niðurstöðum, en stór hluti þeirra er enn bundinn áskriftum og háum gjöldum sem takmarka aðgengi. Á sama tíma hefur alþjóðavæðing vísinda og hraðar tækniframfarir aukið væntingar um óhindraðan aðgang. Vaxandi samstaða hefur myndast um að niðurstöður rannsókna sem fjármagnaðar eru af almannafé skuli vera aðgengilegar án tæknilegra, lagalegra eða fjárhagslegra hindrana. Með opnum aðgangi má tryggja að þekking nýtist til fulls í menntun, nýsköpun, stefnumótun og samfélagsþróun.</w:t>
      </w:r>
    </w:p>
    <w:p w14:paraId="52CF0837" w14:textId="77777777" w:rsidR="001C5477" w:rsidRPr="001C5477" w:rsidRDefault="001C5477" w:rsidP="001C5477">
      <w:pPr>
        <w:rPr>
          <w:rFonts w:ascii="FiraGO Light" w:eastAsia="FiraGO Light" w:hAnsi="FiraGO Light" w:cs="Times New Roman"/>
          <w:kern w:val="0"/>
          <w14:ligatures w14:val="none"/>
        </w:rPr>
      </w:pPr>
      <w:r w:rsidRPr="001C5477">
        <w:rPr>
          <w:rFonts w:ascii="FiraGO Light" w:eastAsia="FiraGO Light" w:hAnsi="FiraGO Light" w:cs="Times New Roman"/>
          <w:kern w:val="0"/>
          <w14:ligatures w14:val="none"/>
        </w:rPr>
        <w:t>Bættur aðgangur að rannsóknaniðurstöðum eykur útbreiðslu og áhrif þekkingar, styður áframhaldandi rannsóknir og skilar auknum samfélagslegum ábata af opinberri fjárfestingu. Hann stuðlar einnig að jafnari möguleikum rannsakenda óháð fjárhagsstöðu og styrkir alþjóðlega samvinnu.</w:t>
      </w:r>
    </w:p>
    <w:p w14:paraId="6B7AFE65" w14:textId="77777777" w:rsidR="001C5477" w:rsidRPr="001C5477" w:rsidRDefault="001C5477" w:rsidP="001C5477">
      <w:pPr>
        <w:rPr>
          <w:rFonts w:ascii="FiraGO Light" w:eastAsia="FiraGO Light" w:hAnsi="FiraGO Light" w:cs="Times New Roman"/>
          <w:kern w:val="0"/>
          <w14:ligatures w14:val="none"/>
        </w:rPr>
      </w:pPr>
      <w:r w:rsidRPr="001C5477">
        <w:rPr>
          <w:rFonts w:ascii="FiraGO Light" w:eastAsia="FiraGO Light" w:hAnsi="FiraGO Light" w:cs="Times New Roman"/>
          <w:kern w:val="0"/>
          <w14:ligatures w14:val="none"/>
        </w:rPr>
        <w:t>Algengustu birtingarleiðir opins aðgangs eru fjórar:</w:t>
      </w:r>
    </w:p>
    <w:p w14:paraId="687E4F6A" w14:textId="77777777" w:rsidR="001C5477" w:rsidRPr="001C5477" w:rsidRDefault="001C5477" w:rsidP="001C5477">
      <w:pPr>
        <w:numPr>
          <w:ilvl w:val="0"/>
          <w:numId w:val="20"/>
        </w:numPr>
        <w:contextualSpacing/>
        <w:rPr>
          <w:rFonts w:ascii="FiraGO Light" w:eastAsia="FiraGO Light" w:hAnsi="FiraGO Light" w:cs="Times New Roman"/>
          <w:kern w:val="0"/>
          <w14:ligatures w14:val="none"/>
        </w:rPr>
      </w:pPr>
      <w:r w:rsidRPr="001C5477">
        <w:rPr>
          <w:rFonts w:ascii="FiraGO Light" w:eastAsia="FiraGO Light" w:hAnsi="FiraGO Light" w:cs="Times New Roman"/>
          <w:kern w:val="0"/>
          <w14:ligatures w14:val="none"/>
        </w:rPr>
        <w:t xml:space="preserve">Græna leiðin felur í sér að handrit að grein er birt og gert aðgengilegt í </w:t>
      </w:r>
      <w:hyperlink w:anchor="_Varðveislusafn" w:history="1">
        <w:r w:rsidRPr="001C5477">
          <w:rPr>
            <w:rFonts w:ascii="FiraGO Light" w:eastAsia="FiraGO Light" w:hAnsi="FiraGO Light" w:cs="Times New Roman"/>
            <w:color w:val="0563C1"/>
            <w:kern w:val="0"/>
            <w:u w:val="single"/>
            <w14:ligatures w14:val="none"/>
          </w:rPr>
          <w:t>varðveislusafni</w:t>
        </w:r>
      </w:hyperlink>
      <w:r w:rsidRPr="001C5477">
        <w:rPr>
          <w:rFonts w:ascii="FiraGO Light" w:eastAsia="FiraGO Light" w:hAnsi="FiraGO Light" w:cs="Times New Roman"/>
          <w:kern w:val="0"/>
          <w14:ligatures w14:val="none"/>
        </w:rPr>
        <w:t>. Höfundur sendir varðveislusafninu lokagerð handrits eða ritrýnt lokahandrit sem tilbúið er til birtingar. Greinin er síðan gefin út í áskriftartímariti í endanlegri útgáfu en er jafnframt aðgengileg sem handrit í opnum aðgangi í varðveislusafni.</w:t>
      </w:r>
    </w:p>
    <w:p w14:paraId="50B996E9" w14:textId="77777777" w:rsidR="001C5477" w:rsidRPr="001C5477" w:rsidRDefault="001C5477" w:rsidP="001C5477">
      <w:pPr>
        <w:numPr>
          <w:ilvl w:val="0"/>
          <w:numId w:val="20"/>
        </w:numPr>
        <w:contextualSpacing/>
        <w:rPr>
          <w:rFonts w:ascii="FiraGO Light" w:eastAsia="FiraGO Light" w:hAnsi="FiraGO Light" w:cs="Times New Roman"/>
          <w:kern w:val="0"/>
          <w14:ligatures w14:val="none"/>
        </w:rPr>
      </w:pPr>
      <w:r w:rsidRPr="001C5477">
        <w:rPr>
          <w:rFonts w:ascii="FiraGO Light" w:eastAsia="FiraGO Light" w:hAnsi="FiraGO Light" w:cs="Times New Roman"/>
          <w:kern w:val="0"/>
          <w14:ligatures w14:val="none"/>
        </w:rPr>
        <w:t>Gullna leiðin felur í sér að grein kemur út í opnum aðgangi í tímariti án endurgjalds eða hindrana fyrir notandann. Hins vegar getur kostnaður lagst á höfunda eða styrkveitanda, svokölluð þjónustugjöld vegna birtinga.</w:t>
      </w:r>
    </w:p>
    <w:p w14:paraId="7ADF36B7" w14:textId="77777777" w:rsidR="001C5477" w:rsidRPr="001C5477" w:rsidRDefault="001C5477" w:rsidP="001C5477">
      <w:pPr>
        <w:numPr>
          <w:ilvl w:val="0"/>
          <w:numId w:val="20"/>
        </w:numPr>
        <w:contextualSpacing/>
        <w:rPr>
          <w:rFonts w:ascii="FiraGO Light" w:eastAsia="FiraGO Light" w:hAnsi="FiraGO Light" w:cs="Times New Roman"/>
          <w:kern w:val="0"/>
          <w14:ligatures w14:val="none"/>
        </w:rPr>
      </w:pPr>
      <w:r w:rsidRPr="001C5477">
        <w:rPr>
          <w:rFonts w:ascii="FiraGO Light" w:eastAsia="FiraGO Light" w:hAnsi="FiraGO Light" w:cs="Times New Roman"/>
          <w:kern w:val="0"/>
          <w14:ligatures w14:val="none"/>
        </w:rPr>
        <w:t xml:space="preserve">Demanta leiðinni svipar til gullnu leiðarinnar, nema að engin þjónustugjöld vegna birtinga leggjast á höfunda eða styrkveitanda. Höfundur heldur að jafnaði höfundarréttinum, í stað þess að framselja réttinn til útgefenda eins og í hefðbundinni útgáfu. </w:t>
      </w:r>
    </w:p>
    <w:p w14:paraId="60431505" w14:textId="77777777" w:rsidR="001C5477" w:rsidRPr="001C5477" w:rsidRDefault="001C5477" w:rsidP="001C5477">
      <w:pPr>
        <w:numPr>
          <w:ilvl w:val="0"/>
          <w:numId w:val="20"/>
        </w:numPr>
        <w:contextualSpacing/>
        <w:rPr>
          <w:rFonts w:ascii="FiraGO Light" w:eastAsia="FiraGO Light" w:hAnsi="FiraGO Light" w:cs="Times New Roman"/>
          <w:kern w:val="0"/>
          <w14:ligatures w14:val="none"/>
        </w:rPr>
      </w:pPr>
      <w:r w:rsidRPr="001C5477">
        <w:rPr>
          <w:rFonts w:ascii="FiraGO Light" w:eastAsia="FiraGO Light" w:hAnsi="FiraGO Light" w:cs="Times New Roman"/>
          <w:kern w:val="0"/>
          <w14:ligatures w14:val="none"/>
        </w:rPr>
        <w:t>Blandaða gullna leiðin felur í sér að grein birtist í hefðbundnu áskriftartímariti en höfundur greiðir þjónustugjald til að tryggja opinn aðgang að greininni.</w:t>
      </w:r>
    </w:p>
    <w:p w14:paraId="088A5B7A" w14:textId="77777777" w:rsidR="001C5477" w:rsidRPr="001C5477" w:rsidRDefault="001C5477" w:rsidP="001C5477">
      <w:pPr>
        <w:rPr>
          <w:rFonts w:ascii="FiraGO Light" w:eastAsia="FiraGO Light" w:hAnsi="FiraGO Light" w:cs="Times New Roman"/>
          <w:kern w:val="0"/>
          <w14:ligatures w14:val="none"/>
        </w:rPr>
      </w:pPr>
      <w:r w:rsidRPr="001C5477">
        <w:rPr>
          <w:rFonts w:ascii="FiraGO Light" w:eastAsia="FiraGO Light" w:hAnsi="FiraGO Light" w:cs="Times New Roman"/>
          <w:kern w:val="0"/>
          <w14:ligatures w14:val="none"/>
        </w:rPr>
        <w:t>Á undanförnum árum hefur í auknum mæli verið litið til þess að breyta samningum úr lesaðgangi í samninga um lesaðgang og birtingaleyfi í blönduðum tímaritum í opnum aðgangi. Það felur í sér að höfundar þurfa ekki að greiða gjald fyrir birtingu í tímaritum sem samningar taka til. Landsaðgangur að rafrænum áskriftum í umsjá Landsbókasafns ber ábyrgð á slíkum samningum og þegar hafa verið gerðir nokkrir slíkir.</w:t>
      </w:r>
    </w:p>
    <w:p w14:paraId="3EE4180F" w14:textId="77777777" w:rsidR="001C5477" w:rsidRPr="001C5477" w:rsidRDefault="001C5477" w:rsidP="001C5477">
      <w:pPr>
        <w:pBdr>
          <w:top w:val="single" w:sz="4" w:space="1" w:color="auto"/>
          <w:left w:val="single" w:sz="4" w:space="4" w:color="auto"/>
          <w:bottom w:val="single" w:sz="4" w:space="1" w:color="auto"/>
          <w:right w:val="single" w:sz="4" w:space="4" w:color="auto"/>
        </w:pBdr>
        <w:ind w:left="567" w:right="521"/>
        <w:rPr>
          <w:rFonts w:ascii="FiraGO Light" w:eastAsia="FiraGO Light" w:hAnsi="FiraGO Light" w:cs="Times New Roman"/>
          <w:kern w:val="0"/>
          <w14:ligatures w14:val="none"/>
        </w:rPr>
      </w:pPr>
      <w:r w:rsidRPr="001C5477">
        <w:rPr>
          <w:rFonts w:ascii="FiraGO Light" w:eastAsia="FiraGO Light" w:hAnsi="FiraGO Light" w:cs="Times New Roman"/>
          <w:kern w:val="0"/>
          <w14:ligatures w14:val="none"/>
        </w:rPr>
        <w:t xml:space="preserve">Birting í opnum aðgangi er almennt gerð undir stöðluðum, </w:t>
      </w:r>
      <w:hyperlink w:anchor="_Afnotaleyfi" w:history="1">
        <w:r w:rsidRPr="001C5477">
          <w:rPr>
            <w:rFonts w:ascii="FiraGO Light" w:eastAsia="FiraGO Light" w:hAnsi="FiraGO Light" w:cs="Times New Roman"/>
            <w:color w:val="0563C1"/>
            <w:kern w:val="0"/>
            <w:u w:val="single"/>
            <w14:ligatures w14:val="none"/>
          </w:rPr>
          <w:t>afnotaleyfum</w:t>
        </w:r>
      </w:hyperlink>
      <w:r w:rsidRPr="001C5477">
        <w:rPr>
          <w:rFonts w:ascii="FiraGO Light" w:eastAsia="FiraGO Light" w:hAnsi="FiraGO Light" w:cs="Times New Roman"/>
          <w:kern w:val="0"/>
          <w14:ligatures w14:val="none"/>
        </w:rPr>
        <w:t xml:space="preserve"> frá alþjóða</w:t>
      </w:r>
      <w:r w:rsidRPr="001C5477">
        <w:rPr>
          <w:rFonts w:ascii="FiraGO Light" w:eastAsia="FiraGO Light" w:hAnsi="FiraGO Light" w:cs="Times New Roman"/>
          <w:kern w:val="0"/>
          <w14:ligatures w14:val="none"/>
        </w:rPr>
        <w:softHyphen/>
        <w:t xml:space="preserve">samtökunum Creative </w:t>
      </w:r>
      <w:proofErr w:type="spellStart"/>
      <w:r w:rsidRPr="001C5477">
        <w:rPr>
          <w:rFonts w:ascii="FiraGO Light" w:eastAsia="FiraGO Light" w:hAnsi="FiraGO Light" w:cs="Times New Roman"/>
          <w:kern w:val="0"/>
          <w14:ligatures w14:val="none"/>
        </w:rPr>
        <w:t>Commons</w:t>
      </w:r>
      <w:proofErr w:type="spellEnd"/>
      <w:r w:rsidRPr="001C5477">
        <w:rPr>
          <w:rFonts w:ascii="FiraGO Light" w:eastAsia="FiraGO Light" w:hAnsi="FiraGO Light" w:cs="Times New Roman"/>
          <w:kern w:val="0"/>
          <w14:ligatures w14:val="none"/>
        </w:rPr>
        <w:t xml:space="preserve"> (CC). Hægt er að velja um ólíkar tegundir CC afnotaleyfa. Opnasta leyfið fyrir opinn aðgang er CC BY, þar sem heimilt er að afrita texta í heild, dreifa, breyta og nýta í viðskiptaskyni. Lokaðasta leyfið er CC BY-NC-ND, þar sem  eingöngu má deila óbreyttum texta og ekki er heimilt að nýta efnið í viðskiptaskyni. Öll fela þau í sér að geta þurfi höfundar og að hann haldi höfundarrétti. Undantekningin á því er CC0 leyfið, þar sem höfundur gerir verkið að almenningseign, en það leyfi er fremur notað fyrir gögn en greinar.</w:t>
      </w:r>
    </w:p>
    <w:p w14:paraId="4F7BCEE4" w14:textId="77777777" w:rsidR="001C5477" w:rsidRPr="001C5477" w:rsidRDefault="001C5477" w:rsidP="001C5477">
      <w:pPr>
        <w:rPr>
          <w:rFonts w:ascii="FiraGO Light" w:eastAsia="FiraGO Light" w:hAnsi="FiraGO Light" w:cs="Times New Roman"/>
          <w:kern w:val="0"/>
          <w14:ligatures w14:val="none"/>
        </w:rPr>
      </w:pPr>
      <w:r w:rsidRPr="001C5477">
        <w:rPr>
          <w:rFonts w:ascii="FiraGO Light" w:eastAsia="FiraGO Light" w:hAnsi="FiraGO Light" w:cs="Times New Roman"/>
          <w:kern w:val="0"/>
          <w14:ligatures w14:val="none"/>
        </w:rPr>
        <w:t>Óháð birtingarleið er mikilvægt að opinn aðgangur bitni ekki á faglegum gæðum. Ritrýni verður áfram grundvallarþáttur vísindastarfs og tryggir áreiðanleika og trúverðugleika fræðilegra verka.</w:t>
      </w:r>
    </w:p>
    <w:p w14:paraId="5BBCD9B1" w14:textId="77777777" w:rsidR="001C5477" w:rsidRPr="001C5477" w:rsidRDefault="001C5477" w:rsidP="001C5477">
      <w:pPr>
        <w:rPr>
          <w:rFonts w:ascii="FiraGO Light" w:eastAsia="FiraGO Light" w:hAnsi="FiraGO Light" w:cs="Times New Roman"/>
          <w:kern w:val="0"/>
          <w14:ligatures w14:val="none"/>
        </w:rPr>
      </w:pPr>
      <w:r w:rsidRPr="001C5477">
        <w:rPr>
          <w:rFonts w:ascii="FiraGO Light" w:eastAsia="FiraGO Light" w:hAnsi="FiraGO Light" w:cs="Times New Roman"/>
          <w:kern w:val="0"/>
          <w14:ligatures w14:val="none"/>
        </w:rPr>
        <w:lastRenderedPageBreak/>
        <w:t>Meirihluti fræðigreina sem skrifaðar eru af íslensku vísindafólki er birtur í opnum aðgangi, og hafa flestir háskólar landsins sett sér stefnu um opinn aðgang, en minna er um að opinberar rannsóknastofnanir hafi gert það.</w:t>
      </w:r>
    </w:p>
    <w:p w14:paraId="76F84579" w14:textId="77777777" w:rsidR="001C5477" w:rsidRPr="001C5477" w:rsidRDefault="001C5477" w:rsidP="001C5477">
      <w:pPr>
        <w:rPr>
          <w:rFonts w:ascii="FiraGO Light" w:eastAsia="FiraGO Light" w:hAnsi="FiraGO Light" w:cs="Times New Roman"/>
          <w:b/>
          <w:bCs/>
          <w:kern w:val="0"/>
          <w14:ligatures w14:val="none"/>
        </w:rPr>
      </w:pPr>
      <w:r w:rsidRPr="001C5477">
        <w:rPr>
          <w:rFonts w:ascii="FiraGO Light" w:eastAsia="FiraGO Light" w:hAnsi="FiraGO Light" w:cs="Times New Roman"/>
          <w:b/>
          <w:bCs/>
          <w:kern w:val="0"/>
          <w14:ligatures w14:val="none"/>
        </w:rPr>
        <w:t>Markmið stefnu stjórnvalda um opinn aðgang eru að:</w:t>
      </w:r>
    </w:p>
    <w:p w14:paraId="2D8E1B8F" w14:textId="77777777" w:rsidR="001C5477" w:rsidRPr="001C5477" w:rsidRDefault="001C5477" w:rsidP="001C5477">
      <w:pPr>
        <w:numPr>
          <w:ilvl w:val="0"/>
          <w:numId w:val="21"/>
        </w:numPr>
        <w:contextualSpacing/>
        <w:rPr>
          <w:rFonts w:ascii="FiraGO Light" w:eastAsia="FiraGO Light" w:hAnsi="FiraGO Light" w:cs="Times New Roman"/>
          <w:kern w:val="0"/>
          <w14:ligatures w14:val="none"/>
        </w:rPr>
      </w:pPr>
      <w:r w:rsidRPr="001C5477">
        <w:rPr>
          <w:rFonts w:ascii="FiraGO Light" w:eastAsia="FiraGO Light" w:hAnsi="FiraGO Light" w:cs="Times New Roman"/>
          <w:kern w:val="0"/>
          <w14:ligatures w14:val="none"/>
        </w:rPr>
        <w:t xml:space="preserve">Ritrýndar fræði- og ráðstefnugreinar sem unnar eru fyrir opinbert fé verði birtar í opnum tímaritum eða varðveislusöfnum, með sem minnstum töfum, helst í demantaaðgangi. </w:t>
      </w:r>
    </w:p>
    <w:p w14:paraId="3FC4064E" w14:textId="77777777" w:rsidR="001C5477" w:rsidRPr="001C5477" w:rsidRDefault="001C5477" w:rsidP="001C5477">
      <w:pPr>
        <w:numPr>
          <w:ilvl w:val="0"/>
          <w:numId w:val="21"/>
        </w:numPr>
        <w:contextualSpacing/>
        <w:rPr>
          <w:rFonts w:ascii="FiraGO Light" w:eastAsia="FiraGO Light" w:hAnsi="FiraGO Light" w:cs="Times New Roman"/>
          <w:kern w:val="0"/>
          <w14:ligatures w14:val="none"/>
        </w:rPr>
      </w:pPr>
      <w:r w:rsidRPr="001C5477">
        <w:rPr>
          <w:rFonts w:ascii="FiraGO Light" w:eastAsia="FiraGO Light" w:hAnsi="FiraGO Light" w:cs="Times New Roman"/>
          <w:kern w:val="0"/>
          <w14:ligatures w14:val="none"/>
        </w:rPr>
        <w:t>Tryggja að höfundar efnis geti birt í opnum aðgangi, að endurnot séu háð því að höfundar sé getið og að birtingin hafi ekki áhrif á höfundarrétt. Í þessum tilgangi er mikilvægt að stofnanir og styrkveitendur setji sér stefnu um höfundarrétt og leyfisveitingar vegna notkunar efnis í opnum aðgangi.</w:t>
      </w:r>
    </w:p>
    <w:p w14:paraId="5E32B181" w14:textId="77777777" w:rsidR="001C5477" w:rsidRPr="001C5477" w:rsidRDefault="001C5477" w:rsidP="001C5477">
      <w:pPr>
        <w:numPr>
          <w:ilvl w:val="0"/>
          <w:numId w:val="21"/>
        </w:numPr>
        <w:contextualSpacing/>
        <w:rPr>
          <w:rFonts w:ascii="FiraGO Light" w:eastAsia="FiraGO Light" w:hAnsi="FiraGO Light" w:cs="Times New Roman"/>
          <w:kern w:val="0"/>
          <w14:ligatures w14:val="none"/>
        </w:rPr>
      </w:pPr>
      <w:r w:rsidRPr="001C5477">
        <w:rPr>
          <w:rFonts w:ascii="FiraGO Light" w:eastAsia="FiraGO Light" w:hAnsi="FiraGO Light" w:cs="Times New Roman"/>
          <w:kern w:val="0"/>
          <w14:ligatures w14:val="none"/>
        </w:rPr>
        <w:t>Þeir aðilar sem skulu setja sér stefnu um opinn aðgang, skulu einnig láta hana ná til bóka, bókakafla og annarrar útgáfu (s.s. skýrslna og stefnuskjala) á sviði fræðibóka.</w:t>
      </w:r>
    </w:p>
    <w:p w14:paraId="59D09387" w14:textId="77777777" w:rsidR="001C5477" w:rsidRPr="001C5477" w:rsidRDefault="001C5477" w:rsidP="001C5477">
      <w:pPr>
        <w:numPr>
          <w:ilvl w:val="0"/>
          <w:numId w:val="21"/>
        </w:numPr>
        <w:contextualSpacing/>
        <w:rPr>
          <w:rFonts w:ascii="FiraGO Light" w:eastAsia="FiraGO Light" w:hAnsi="FiraGO Light" w:cs="Times New Roman"/>
          <w:kern w:val="0"/>
          <w14:ligatures w14:val="none"/>
        </w:rPr>
      </w:pPr>
      <w:r w:rsidRPr="001C5477">
        <w:rPr>
          <w:rFonts w:ascii="FiraGO Light" w:eastAsia="FiraGO Light" w:hAnsi="FiraGO Light" w:cs="Times New Roman"/>
          <w:kern w:val="0"/>
          <w14:ligatures w14:val="none"/>
        </w:rPr>
        <w:t>Opnar birtingar skulu viðurkenndar á jákvæðan hátt í árangurstengdu fjármögnunarlíkani háskóla.</w:t>
      </w:r>
    </w:p>
    <w:p w14:paraId="31B890F0" w14:textId="77777777" w:rsidR="001C5477" w:rsidRPr="001C5477" w:rsidRDefault="001C5477" w:rsidP="001C5477">
      <w:pPr>
        <w:numPr>
          <w:ilvl w:val="0"/>
          <w:numId w:val="21"/>
        </w:numPr>
        <w:contextualSpacing/>
        <w:rPr>
          <w:rFonts w:ascii="FiraGO Light" w:eastAsia="FiraGO Light" w:hAnsi="FiraGO Light" w:cs="Times New Roman"/>
          <w:kern w:val="0"/>
          <w14:ligatures w14:val="none"/>
        </w:rPr>
      </w:pPr>
      <w:r w:rsidRPr="001C5477">
        <w:rPr>
          <w:rFonts w:ascii="FiraGO Light" w:eastAsia="FiraGO Light" w:hAnsi="FiraGO Light" w:cs="Times New Roman"/>
          <w:kern w:val="0"/>
          <w14:ligatures w14:val="none"/>
        </w:rPr>
        <w:t xml:space="preserve">Birtingarkostnaður vegna opinna birtinga verði gagnsær. Landssamningar taki mið af </w:t>
      </w:r>
      <w:hyperlink w:anchor="_Plan_S" w:history="1">
        <w:r w:rsidRPr="001C5477">
          <w:rPr>
            <w:rFonts w:ascii="FiraGO Light" w:eastAsia="FiraGO Light" w:hAnsi="FiraGO Light" w:cs="Times New Roman"/>
            <w:color w:val="0563C1"/>
            <w:kern w:val="0"/>
            <w:u w:val="single"/>
            <w14:ligatures w14:val="none"/>
          </w:rPr>
          <w:t>Plan S</w:t>
        </w:r>
      </w:hyperlink>
      <w:r w:rsidRPr="001C5477">
        <w:rPr>
          <w:rFonts w:ascii="FiraGO Light" w:eastAsia="FiraGO Light" w:hAnsi="FiraGO Light" w:cs="Times New Roman"/>
          <w:kern w:val="0"/>
          <w14:ligatures w14:val="none"/>
        </w:rPr>
        <w:t xml:space="preserve">, leggi áherslu á að styðja við </w:t>
      </w:r>
      <w:proofErr w:type="spellStart"/>
      <w:r w:rsidRPr="001C5477">
        <w:rPr>
          <w:rFonts w:ascii="FiraGO Light" w:eastAsia="FiraGO Light" w:hAnsi="FiraGO Light" w:cs="Times New Roman"/>
          <w:kern w:val="0"/>
          <w14:ligatures w14:val="none"/>
        </w:rPr>
        <w:t>óhagnaðardrifinn</w:t>
      </w:r>
      <w:proofErr w:type="spellEnd"/>
      <w:r w:rsidRPr="001C5477">
        <w:rPr>
          <w:rFonts w:ascii="FiraGO Light" w:eastAsia="FiraGO Light" w:hAnsi="FiraGO Light" w:cs="Times New Roman"/>
          <w:kern w:val="0"/>
          <w14:ligatures w14:val="none"/>
        </w:rPr>
        <w:t xml:space="preserve"> útgáfuvettvang og gullinn- eða demantaaðgang.</w:t>
      </w:r>
    </w:p>
    <w:p w14:paraId="109D1A70" w14:textId="77777777" w:rsidR="001C5477" w:rsidRPr="001C5477" w:rsidRDefault="001C5477" w:rsidP="001C5477">
      <w:pPr>
        <w:rPr>
          <w:rFonts w:ascii="FiraGO Light" w:eastAsia="FiraGO Light" w:hAnsi="FiraGO Light" w:cs="Times New Roman"/>
          <w:b/>
          <w:bCs/>
          <w:kern w:val="0"/>
          <w14:ligatures w14:val="none"/>
        </w:rPr>
      </w:pPr>
      <w:r w:rsidRPr="001C5477">
        <w:rPr>
          <w:rFonts w:ascii="FiraGO Light" w:eastAsia="FiraGO Light" w:hAnsi="FiraGO Light" w:cs="Times New Roman"/>
          <w:b/>
          <w:bCs/>
          <w:kern w:val="0"/>
          <w14:ligatures w14:val="none"/>
        </w:rPr>
        <w:t>Hlutverk stjórnvalda og stofnana:</w:t>
      </w:r>
    </w:p>
    <w:p w14:paraId="760BE698" w14:textId="77777777" w:rsidR="001C5477" w:rsidRPr="001C5477" w:rsidRDefault="001C5477" w:rsidP="001C5477">
      <w:pPr>
        <w:rPr>
          <w:rFonts w:ascii="FiraGO Light" w:eastAsia="FiraGO Light" w:hAnsi="FiraGO Light" w:cs="Times New Roman"/>
          <w:kern w:val="0"/>
          <w14:ligatures w14:val="none"/>
        </w:rPr>
      </w:pPr>
      <w:r w:rsidRPr="001C5477">
        <w:rPr>
          <w:rFonts w:ascii="FiraGO Light" w:eastAsia="FiraGO Light" w:hAnsi="FiraGO Light" w:cs="Times New Roman"/>
          <w:b/>
          <w:kern w:val="0"/>
          <w14:ligatures w14:val="none"/>
        </w:rPr>
        <w:t>Menningar-, nýsköpunar- og háskólaráðuneytið</w:t>
      </w:r>
      <w:r w:rsidRPr="001C5477">
        <w:rPr>
          <w:rFonts w:ascii="FiraGO Light" w:eastAsia="FiraGO Light" w:hAnsi="FiraGO Light" w:cs="Times New Roman"/>
          <w:kern w:val="0"/>
          <w14:ligatures w14:val="none"/>
        </w:rPr>
        <w:t xml:space="preserve"> – mótar heildarstefnu og aðgerðir þar að lútandi, þ. á m. þróun fjármögnunarlíkans háskólanna til að styðja við opinn aðgang.</w:t>
      </w:r>
    </w:p>
    <w:p w14:paraId="419A3FFE" w14:textId="77777777" w:rsidR="001C5477" w:rsidRPr="001C5477" w:rsidRDefault="001C5477" w:rsidP="001C5477">
      <w:pPr>
        <w:rPr>
          <w:rFonts w:ascii="FiraGO Light" w:eastAsia="FiraGO Light" w:hAnsi="FiraGO Light" w:cs="Times New Roman"/>
          <w:kern w:val="0"/>
          <w14:ligatures w14:val="none"/>
        </w:rPr>
      </w:pPr>
      <w:r w:rsidRPr="001C5477">
        <w:rPr>
          <w:rFonts w:ascii="FiraGO Light" w:eastAsia="FiraGO Light" w:hAnsi="FiraGO Light" w:cs="Times New Roman"/>
          <w:b/>
          <w:kern w:val="0"/>
          <w14:ligatures w14:val="none"/>
        </w:rPr>
        <w:t xml:space="preserve">Landsbókasafn </w:t>
      </w:r>
      <w:r w:rsidRPr="001C5477">
        <w:rPr>
          <w:rFonts w:ascii="FiraGO Light" w:eastAsia="FiraGO Light" w:hAnsi="FiraGO Light" w:cs="Times New Roman"/>
          <w:b/>
          <w:bCs/>
          <w:kern w:val="0"/>
          <w14:ligatures w14:val="none"/>
        </w:rPr>
        <w:t>Íslands - Háskólabókasafn</w:t>
      </w:r>
      <w:r w:rsidRPr="001C5477">
        <w:rPr>
          <w:rFonts w:ascii="FiraGO Light" w:eastAsia="FiraGO Light" w:hAnsi="FiraGO Light" w:cs="Times New Roman"/>
          <w:kern w:val="0"/>
          <w14:ligatures w14:val="none"/>
        </w:rPr>
        <w:t xml:space="preserve"> – hefur umsjón með Landsaðgangi að rafrænum gagnasöfnum og tímaritum og annast framkvæmd samninga vegna hans, þ.m.t. að gera samninga við útgefendur sem fela í sér að höfundar geti birt efni í opnum aðgangi í tímaritum viðkomandi án þess að greiða sérstaklega fyrir það. Rannsóknarþjónusta safnsins veitir þjónustu og ráðgjöf tengda birtingum í opnum aðgangi, úthlutar </w:t>
      </w:r>
      <w:hyperlink w:anchor="_DOI" w:history="1">
        <w:r w:rsidRPr="001C5477">
          <w:rPr>
            <w:rFonts w:ascii="FiraGO Light" w:eastAsia="FiraGO Light" w:hAnsi="FiraGO Light" w:cs="Times New Roman"/>
            <w:color w:val="0563C1"/>
            <w:kern w:val="0"/>
            <w:u w:val="single"/>
            <w14:ligatures w14:val="none"/>
          </w:rPr>
          <w:t>DOI-auðkennum</w:t>
        </w:r>
      </w:hyperlink>
      <w:r w:rsidRPr="001C5477">
        <w:rPr>
          <w:rFonts w:ascii="FiraGO Light" w:eastAsia="FiraGO Light" w:hAnsi="FiraGO Light" w:cs="Times New Roman"/>
          <w:kern w:val="0"/>
          <w14:ligatures w14:val="none"/>
        </w:rPr>
        <w:t xml:space="preserve"> og leiðbeinir um val á tímaritum og CC afnotaleyfum. Safnið býður útgefendum íslenskra fræðitímarita að hafa umsjón með útgáfu tímarita í opnum aðgangi </w:t>
      </w:r>
      <w:hyperlink w:anchor="_Open_Journal_Systems" w:history="1">
        <w:r w:rsidRPr="001C5477">
          <w:rPr>
            <w:rFonts w:ascii="FiraGO Light" w:eastAsia="FiraGO Light" w:hAnsi="FiraGO Light" w:cs="Times New Roman"/>
            <w:color w:val="0563C1"/>
            <w:kern w:val="0"/>
            <w:u w:val="single"/>
            <w14:ligatures w14:val="none"/>
          </w:rPr>
          <w:t>í Open Journal Systems (OJS)</w:t>
        </w:r>
      </w:hyperlink>
      <w:r w:rsidRPr="001C5477">
        <w:rPr>
          <w:rFonts w:ascii="FiraGO Light" w:eastAsia="FiraGO Light" w:hAnsi="FiraGO Light" w:cs="Times New Roman"/>
          <w:kern w:val="0"/>
          <w14:ligatures w14:val="none"/>
        </w:rPr>
        <w:t>.</w:t>
      </w:r>
    </w:p>
    <w:p w14:paraId="5595C6F8" w14:textId="77777777" w:rsidR="001C5477" w:rsidRPr="001C5477" w:rsidRDefault="001C5477" w:rsidP="001C5477">
      <w:pPr>
        <w:rPr>
          <w:rFonts w:ascii="FiraGO Light" w:eastAsia="FiraGO Light" w:hAnsi="FiraGO Light" w:cs="Times New Roman"/>
          <w:kern w:val="0"/>
          <w14:ligatures w14:val="none"/>
        </w:rPr>
      </w:pPr>
      <w:r w:rsidRPr="001C5477">
        <w:rPr>
          <w:rFonts w:ascii="FiraGO Light" w:eastAsia="FiraGO Light" w:hAnsi="FiraGO Light" w:cs="Times New Roman"/>
          <w:b/>
          <w:kern w:val="0"/>
          <w14:ligatures w14:val="none"/>
        </w:rPr>
        <w:t>Opinberir sjóðir og umsýsluaðilar</w:t>
      </w:r>
      <w:r w:rsidRPr="001C5477">
        <w:rPr>
          <w:rFonts w:ascii="FiraGO Light" w:eastAsia="FiraGO Light" w:hAnsi="FiraGO Light" w:cs="Times New Roman"/>
          <w:kern w:val="0"/>
          <w14:ligatures w14:val="none"/>
        </w:rPr>
        <w:t xml:space="preserve"> – gera skýra kröfu um að niðurstöður rannsóknaverkefna sem styrkt eru úr opinberum sjóðum, séu birtar í opnum aðgangi og fylgjast með því að svo sé.</w:t>
      </w:r>
    </w:p>
    <w:p w14:paraId="6DFEEDCF" w14:textId="77777777" w:rsidR="001C5477" w:rsidRPr="001C5477" w:rsidRDefault="001C5477" w:rsidP="001C5477">
      <w:pPr>
        <w:rPr>
          <w:rFonts w:ascii="FiraGO Light" w:eastAsia="FiraGO Light" w:hAnsi="FiraGO Light" w:cs="Times New Roman"/>
          <w:kern w:val="0"/>
          <w14:ligatures w14:val="none"/>
        </w:rPr>
      </w:pPr>
      <w:r w:rsidRPr="001C5477">
        <w:rPr>
          <w:rFonts w:ascii="FiraGO Light" w:eastAsia="FiraGO Light" w:hAnsi="FiraGO Light" w:cs="Times New Roman"/>
          <w:b/>
          <w:kern w:val="0"/>
          <w14:ligatures w14:val="none"/>
        </w:rPr>
        <w:t xml:space="preserve">Háskólar og </w:t>
      </w:r>
      <w:r w:rsidRPr="001C5477">
        <w:rPr>
          <w:rFonts w:ascii="FiraGO Light" w:eastAsia="FiraGO Light" w:hAnsi="FiraGO Light" w:cs="Times New Roman"/>
          <w:b/>
          <w:bCs/>
          <w:kern w:val="0"/>
          <w14:ligatures w14:val="none"/>
        </w:rPr>
        <w:t xml:space="preserve">opinberar </w:t>
      </w:r>
      <w:r w:rsidRPr="001C5477">
        <w:rPr>
          <w:rFonts w:ascii="FiraGO Light" w:eastAsia="FiraGO Light" w:hAnsi="FiraGO Light" w:cs="Times New Roman"/>
          <w:b/>
          <w:kern w:val="0"/>
          <w14:ligatures w14:val="none"/>
        </w:rPr>
        <w:t>rannsóknastofnanir</w:t>
      </w:r>
      <w:r w:rsidRPr="001C5477">
        <w:rPr>
          <w:rFonts w:ascii="FiraGO Light" w:eastAsia="FiraGO Light" w:hAnsi="FiraGO Light" w:cs="Times New Roman"/>
          <w:kern w:val="0"/>
          <w14:ligatures w14:val="none"/>
        </w:rPr>
        <w:t xml:space="preserve"> – setja sér stefnu um opinn aðgang, innleiða hana og styðja við birtingar í opnum aðgangi.</w:t>
      </w:r>
    </w:p>
    <w:p w14:paraId="67F6169B" w14:textId="77777777" w:rsidR="001C5477" w:rsidRPr="001C5477" w:rsidRDefault="001C5477" w:rsidP="001C5477">
      <w:pPr>
        <w:rPr>
          <w:rFonts w:ascii="FiraGO Light" w:eastAsia="FiraGO Light" w:hAnsi="FiraGO Light" w:cs="Times New Roman"/>
          <w:kern w:val="0"/>
          <w14:ligatures w14:val="none"/>
        </w:rPr>
      </w:pPr>
    </w:p>
    <w:p w14:paraId="66CE349D" w14:textId="77777777" w:rsidR="001C5477" w:rsidRPr="001C5477" w:rsidRDefault="001C5477" w:rsidP="001C5477">
      <w:pPr>
        <w:keepNext/>
        <w:keepLines/>
        <w:numPr>
          <w:ilvl w:val="1"/>
          <w:numId w:val="0"/>
        </w:numPr>
        <w:spacing w:before="40" w:after="0"/>
        <w:ind w:left="720" w:hanging="720"/>
        <w:outlineLvl w:val="1"/>
        <w:rPr>
          <w:rFonts w:ascii="FiraGO Light" w:eastAsia="MS Gothic" w:hAnsi="FiraGO Light" w:cs="Times New Roman"/>
          <w:color w:val="67A3E6"/>
          <w:kern w:val="0"/>
          <w:sz w:val="26"/>
          <w:szCs w:val="26"/>
          <w14:ligatures w14:val="none"/>
        </w:rPr>
      </w:pPr>
      <w:bookmarkStart w:id="19" w:name="_Toc225764632"/>
      <w:r w:rsidRPr="001C5477">
        <w:rPr>
          <w:rFonts w:ascii="FiraGO Light" w:eastAsia="MS Gothic" w:hAnsi="FiraGO Light" w:cs="Times New Roman"/>
          <w:color w:val="67A3E6"/>
          <w:kern w:val="0"/>
          <w:sz w:val="26"/>
          <w:szCs w:val="26"/>
          <w14:ligatures w14:val="none"/>
        </w:rPr>
        <w:t>Opin gögn</w:t>
      </w:r>
      <w:bookmarkEnd w:id="19"/>
    </w:p>
    <w:p w14:paraId="0FC551FD" w14:textId="77777777" w:rsidR="001C5477" w:rsidRPr="001C5477" w:rsidRDefault="001C5477" w:rsidP="001C5477">
      <w:pPr>
        <w:rPr>
          <w:rFonts w:ascii="FiraGO Light" w:eastAsia="FiraGO Light" w:hAnsi="FiraGO Light" w:cs="Times New Roman"/>
          <w:kern w:val="0"/>
          <w14:ligatures w14:val="none"/>
        </w:rPr>
      </w:pPr>
      <w:r w:rsidRPr="001C5477">
        <w:rPr>
          <w:rFonts w:ascii="FiraGO Light" w:eastAsia="FiraGO Light" w:hAnsi="FiraGO Light" w:cs="Times New Roman"/>
          <w:kern w:val="0"/>
          <w14:ligatures w14:val="none"/>
        </w:rPr>
        <w:t>Opin gögn fela í sér að rannsóknagögn sem verða til með opinberri fjármögnun séu unnin og þeim miðlað í samræmi við FAIR meginreglurnar. Opin rannsóknagögn fela í sér verulegan ávinning fyrir gagnaeigendur, fræðafólk, frumkvöðla, nemendur og samfélagið í heild. Með því að gera áður óaðgengileg gögn opin skapast ný tækifæri til þverfaglegra rannsókna, samanburðar við alþjóðleg gagnasöfn og nýrrar úrvinnslu sem leiðir oft til nýrra spurninga og framþróunar þekkingar. Opin gögn auðvelda undirbúning nýrra rannsóknaverkefna, áætlanagerð um gagnasöfnun og mat á mögulegum áhrifum og niðurstöðum. Þau styrkja einnig rannsóknir ungs fræðafólks og nemenda, sem geta nýtt fyrirliggjandi gögn í kennslu og námi.</w:t>
      </w:r>
    </w:p>
    <w:p w14:paraId="1FE7206B" w14:textId="77777777" w:rsidR="001C5477" w:rsidRPr="001C5477" w:rsidRDefault="001C5477" w:rsidP="001C5477">
      <w:pPr>
        <w:rPr>
          <w:rFonts w:ascii="FiraGO Light" w:eastAsia="FiraGO Light" w:hAnsi="FiraGO Light" w:cs="Times New Roman"/>
          <w:kern w:val="0"/>
          <w14:ligatures w14:val="none"/>
        </w:rPr>
      </w:pPr>
      <w:r w:rsidRPr="001C5477">
        <w:rPr>
          <w:rFonts w:ascii="FiraGO Light" w:eastAsia="FiraGO Light" w:hAnsi="FiraGO Light" w:cs="Times New Roman"/>
          <w:kern w:val="0"/>
          <w14:ligatures w14:val="none"/>
        </w:rPr>
        <w:t xml:space="preserve">Opinn aðgangur að gögnum eykur gæði og gagnsæi vísinda, þar sem aðrir geta sannreynt niðurstöður og metið gæði þeirra. Opin gögn draga úr tvíverknaði og kostnaði, tryggja örugga </w:t>
      </w:r>
      <w:r w:rsidRPr="001C5477">
        <w:rPr>
          <w:rFonts w:ascii="FiraGO Light" w:eastAsia="FiraGO Light" w:hAnsi="FiraGO Light" w:cs="Times New Roman"/>
          <w:kern w:val="0"/>
          <w14:ligatures w14:val="none"/>
        </w:rPr>
        <w:lastRenderedPageBreak/>
        <w:t>langtímavarðveislu og auka sýnileika rannsókna. Loks styðja opin gögn við ábyrga nýtingu opinbers fjár og eru í samræmi við alþjóðlegar kröfur og viðmið um meðferð vísindagagna.</w:t>
      </w:r>
    </w:p>
    <w:p w14:paraId="00D3639E" w14:textId="77777777" w:rsidR="001C5477" w:rsidRPr="001C5477" w:rsidRDefault="001C5477" w:rsidP="001C5477">
      <w:pPr>
        <w:rPr>
          <w:rFonts w:ascii="FiraGO Light" w:eastAsia="FiraGO Light" w:hAnsi="FiraGO Light" w:cs="Times New Roman"/>
          <w:b/>
          <w:bCs/>
          <w:kern w:val="0"/>
          <w14:ligatures w14:val="none"/>
        </w:rPr>
      </w:pPr>
      <w:r w:rsidRPr="001C5477">
        <w:rPr>
          <w:rFonts w:ascii="FiraGO Light" w:eastAsia="FiraGO Light" w:hAnsi="FiraGO Light" w:cs="Times New Roman"/>
          <w:b/>
          <w:bCs/>
          <w:kern w:val="0"/>
          <w14:ligatures w14:val="none"/>
        </w:rPr>
        <w:t>Markmið stefnu stjórnvalda um opin gögn eru að:</w:t>
      </w:r>
    </w:p>
    <w:p w14:paraId="48A16776" w14:textId="77777777" w:rsidR="001C5477" w:rsidRPr="001C5477" w:rsidRDefault="001C5477" w:rsidP="001C5477">
      <w:pPr>
        <w:numPr>
          <w:ilvl w:val="0"/>
          <w:numId w:val="23"/>
        </w:numPr>
        <w:contextualSpacing/>
        <w:rPr>
          <w:rFonts w:ascii="FiraGO Light" w:eastAsia="FiraGO Light" w:hAnsi="FiraGO Light" w:cs="Times New Roman"/>
          <w:kern w:val="0"/>
          <w14:ligatures w14:val="none"/>
        </w:rPr>
      </w:pPr>
      <w:r w:rsidRPr="001C5477">
        <w:rPr>
          <w:rFonts w:ascii="FiraGO Light" w:eastAsia="FiraGO Light" w:hAnsi="FiraGO Light" w:cs="Times New Roman"/>
          <w:kern w:val="0"/>
          <w14:ligatures w14:val="none"/>
        </w:rPr>
        <w:t>FAIR-</w:t>
      </w:r>
      <w:hyperlink w:anchor="_Gagnastjórnunaráætlun_(DMP)" w:history="1">
        <w:r w:rsidRPr="001C5477">
          <w:rPr>
            <w:rFonts w:ascii="FiraGO Light" w:eastAsia="FiraGO Light" w:hAnsi="FiraGO Light" w:cs="Times New Roman"/>
            <w:color w:val="0563C1"/>
            <w:kern w:val="0"/>
            <w:u w:val="single"/>
            <w14:ligatures w14:val="none"/>
          </w:rPr>
          <w:t>gagnastjórnunaráætlanir</w:t>
        </w:r>
      </w:hyperlink>
      <w:r w:rsidRPr="001C5477">
        <w:rPr>
          <w:rFonts w:ascii="FiraGO Light" w:eastAsia="FiraGO Light" w:hAnsi="FiraGO Light" w:cs="Times New Roman"/>
          <w:kern w:val="0"/>
          <w14:ligatures w14:val="none"/>
        </w:rPr>
        <w:t xml:space="preserve"> verði almenn krafa. Allar rannsóknir sem eru opinberlega fjármagnaðar skulu hafa gagnastjórnunaráætlanir sem fylgja FAIR-meginreglum, tilgreina skýrt hvað verður opið, takmarkað eða lokað og eru uppfærðar á meðan á verkefninu stendur.</w:t>
      </w:r>
    </w:p>
    <w:p w14:paraId="730AE325" w14:textId="77777777" w:rsidR="001C5477" w:rsidRPr="001C5477" w:rsidRDefault="001C5477" w:rsidP="001C5477">
      <w:pPr>
        <w:numPr>
          <w:ilvl w:val="0"/>
          <w:numId w:val="23"/>
        </w:numPr>
        <w:contextualSpacing/>
        <w:rPr>
          <w:rFonts w:ascii="FiraGO Light" w:eastAsia="FiraGO Light" w:hAnsi="FiraGO Light" w:cs="Times New Roman"/>
          <w:kern w:val="0"/>
          <w14:ligatures w14:val="none"/>
        </w:rPr>
      </w:pPr>
      <w:r w:rsidRPr="001C5477">
        <w:rPr>
          <w:rFonts w:ascii="FiraGO Light" w:eastAsia="FiraGO Light" w:hAnsi="FiraGO Light" w:cs="Times New Roman"/>
          <w:kern w:val="0"/>
          <w14:ligatures w14:val="none"/>
        </w:rPr>
        <w:t>Rannsóknagögn sem verða til í rannsóknum  sem fjármagnaðar eru af opinberu fé verði gerð aðgengileg samkvæmt meginreglunni „eins opin og mögulegt er, eins lokuð og nauðsynlegt er“.</w:t>
      </w:r>
    </w:p>
    <w:p w14:paraId="03B9007A" w14:textId="77777777" w:rsidR="001C5477" w:rsidRPr="001C5477" w:rsidRDefault="001C5477" w:rsidP="001C5477">
      <w:pPr>
        <w:numPr>
          <w:ilvl w:val="0"/>
          <w:numId w:val="23"/>
        </w:numPr>
        <w:contextualSpacing/>
        <w:rPr>
          <w:rFonts w:ascii="FiraGO Light" w:eastAsia="FiraGO Light" w:hAnsi="FiraGO Light" w:cs="Times New Roman"/>
          <w:kern w:val="0"/>
          <w14:ligatures w14:val="none"/>
        </w:rPr>
      </w:pPr>
      <w:r w:rsidRPr="001C5477">
        <w:rPr>
          <w:rFonts w:ascii="FiraGO Light" w:eastAsia="FiraGO Light" w:hAnsi="FiraGO Light" w:cs="Times New Roman"/>
          <w:kern w:val="0"/>
          <w14:ligatures w14:val="none"/>
        </w:rPr>
        <w:t>Rannsóknagögn, eða í öllu falli lýsigögn, séu gerð aðgengileg í samræmi við FAIR-meginreglurnar.</w:t>
      </w:r>
    </w:p>
    <w:p w14:paraId="6B53E983" w14:textId="77777777" w:rsidR="001C5477" w:rsidRPr="001C5477" w:rsidRDefault="001C5477" w:rsidP="001C5477">
      <w:pPr>
        <w:numPr>
          <w:ilvl w:val="0"/>
          <w:numId w:val="23"/>
        </w:numPr>
        <w:contextualSpacing/>
        <w:rPr>
          <w:rFonts w:ascii="FiraGO Light" w:eastAsia="FiraGO Light" w:hAnsi="FiraGO Light" w:cs="Times New Roman"/>
          <w:kern w:val="0"/>
          <w14:ligatures w14:val="none"/>
        </w:rPr>
      </w:pPr>
      <w:r w:rsidRPr="001C5477">
        <w:rPr>
          <w:rFonts w:ascii="FiraGO Light" w:eastAsia="FiraGO Light" w:hAnsi="FiraGO Light" w:cs="Times New Roman"/>
          <w:kern w:val="0"/>
          <w14:ligatures w14:val="none"/>
        </w:rPr>
        <w:t xml:space="preserve">Rannsóknastofnanir, þar með talið rannsóknainnviðir, veiti vísindafólki aðgang að fullnægjandi stuðningi, fræðslu og áreiðanlegum, hentugum og </w:t>
      </w:r>
      <w:proofErr w:type="spellStart"/>
      <w:r w:rsidRPr="001C5477">
        <w:rPr>
          <w:rFonts w:ascii="FiraGO Light" w:eastAsia="FiraGO Light" w:hAnsi="FiraGO Light" w:cs="Times New Roman"/>
          <w:kern w:val="0"/>
          <w14:ligatures w14:val="none"/>
        </w:rPr>
        <w:t>samvirkum</w:t>
      </w:r>
      <w:proofErr w:type="spellEnd"/>
      <w:r w:rsidRPr="001C5477">
        <w:rPr>
          <w:rFonts w:ascii="FiraGO Light" w:eastAsia="FiraGO Light" w:hAnsi="FiraGO Light" w:cs="Times New Roman"/>
          <w:kern w:val="0"/>
          <w14:ligatures w14:val="none"/>
        </w:rPr>
        <w:t xml:space="preserve"> tæknilausnum sem gera opinn aðgang að rannsóknagögnum mögulegan í samræmi við FAIR-meginreglurnar.</w:t>
      </w:r>
    </w:p>
    <w:p w14:paraId="0D323257" w14:textId="77777777" w:rsidR="001C5477" w:rsidRPr="001C5477" w:rsidRDefault="001C5477" w:rsidP="001C5477">
      <w:pPr>
        <w:rPr>
          <w:rFonts w:ascii="FiraGO Light" w:eastAsia="FiraGO Light" w:hAnsi="FiraGO Light" w:cs="Times New Roman"/>
          <w:b/>
          <w:bCs/>
          <w:kern w:val="0"/>
          <w14:ligatures w14:val="none"/>
        </w:rPr>
      </w:pPr>
      <w:r w:rsidRPr="001C5477">
        <w:rPr>
          <w:rFonts w:ascii="FiraGO Light" w:eastAsia="FiraGO Light" w:hAnsi="FiraGO Light" w:cs="Times New Roman"/>
          <w:b/>
          <w:bCs/>
          <w:kern w:val="0"/>
          <w14:ligatures w14:val="none"/>
        </w:rPr>
        <w:t>Hlutverk stjórnvalda og stofnana:</w:t>
      </w:r>
    </w:p>
    <w:p w14:paraId="59C1EEDF" w14:textId="77777777" w:rsidR="001C5477" w:rsidRPr="001C5477" w:rsidRDefault="001C5477" w:rsidP="001C5477">
      <w:pPr>
        <w:rPr>
          <w:rFonts w:ascii="FiraGO Light" w:eastAsia="FiraGO Light" w:hAnsi="FiraGO Light" w:cs="Times New Roman"/>
          <w:kern w:val="0"/>
          <w14:ligatures w14:val="none"/>
        </w:rPr>
      </w:pPr>
      <w:r w:rsidRPr="001C5477">
        <w:rPr>
          <w:rFonts w:ascii="FiraGO Light" w:eastAsia="FiraGO Light" w:hAnsi="FiraGO Light" w:cs="Times New Roman"/>
          <w:b/>
          <w:kern w:val="0"/>
          <w14:ligatures w14:val="none"/>
        </w:rPr>
        <w:t>Menningar-, nýsköpunar- og háskólaráðuneytið</w:t>
      </w:r>
      <w:r w:rsidRPr="001C5477">
        <w:rPr>
          <w:rFonts w:ascii="FiraGO Light" w:eastAsia="FiraGO Light" w:hAnsi="FiraGO Light" w:cs="Times New Roman"/>
          <w:kern w:val="0"/>
          <w14:ligatures w14:val="none"/>
        </w:rPr>
        <w:t xml:space="preserve"> – mótar landsmarkmið og samræmir stefnu um opin gögn og skoðar samhliða hvernig unnt er að útfæra fjármögnun.</w:t>
      </w:r>
    </w:p>
    <w:p w14:paraId="7FF5D4D9" w14:textId="77777777" w:rsidR="001C5477" w:rsidRPr="001C5477" w:rsidRDefault="001C5477" w:rsidP="001C5477">
      <w:pPr>
        <w:rPr>
          <w:rFonts w:ascii="FiraGO Light" w:eastAsia="FiraGO Light" w:hAnsi="FiraGO Light" w:cs="Times New Roman"/>
          <w:kern w:val="0"/>
          <w14:ligatures w14:val="none"/>
        </w:rPr>
      </w:pPr>
      <w:r w:rsidRPr="001C5477">
        <w:rPr>
          <w:rFonts w:ascii="FiraGO Light" w:eastAsia="FiraGO Light" w:hAnsi="FiraGO Light" w:cs="Times New Roman"/>
          <w:b/>
          <w:bCs/>
          <w:kern w:val="0"/>
          <w14:ligatures w14:val="none"/>
        </w:rPr>
        <w:t>Opinberir sjóðir</w:t>
      </w:r>
      <w:r w:rsidRPr="001C5477">
        <w:rPr>
          <w:rFonts w:ascii="FiraGO Light" w:eastAsia="FiraGO Light" w:hAnsi="FiraGO Light" w:cs="Times New Roman"/>
          <w:b/>
          <w:kern w:val="0"/>
          <w14:ligatures w14:val="none"/>
        </w:rPr>
        <w:t xml:space="preserve"> og umsýsluaðilar</w:t>
      </w:r>
      <w:r w:rsidRPr="001C5477">
        <w:rPr>
          <w:rFonts w:ascii="FiraGO Light" w:eastAsia="FiraGO Light" w:hAnsi="FiraGO Light" w:cs="Times New Roman"/>
          <w:kern w:val="0"/>
          <w14:ligatures w14:val="none"/>
        </w:rPr>
        <w:t xml:space="preserve"> – gera skýra kröfu um FAIR gagnastjórnunaráætlanir fyrir rannsóknir sem styrktar eru úr opinberum sjóðum og að gögn séu vistuð á öruggan hátt í viðurkenndri skýjaþjónustu og gerð aðgengileg hjá viðurkenndu gagnasafni/þjónustu.</w:t>
      </w:r>
    </w:p>
    <w:p w14:paraId="14F381FE" w14:textId="77777777" w:rsidR="001C5477" w:rsidRPr="001C5477" w:rsidRDefault="001C5477" w:rsidP="001C5477">
      <w:pPr>
        <w:rPr>
          <w:rFonts w:ascii="FiraGO Light" w:eastAsia="FiraGO Light" w:hAnsi="FiraGO Light" w:cs="Times New Roman"/>
          <w:kern w:val="0"/>
          <w14:ligatures w14:val="none"/>
        </w:rPr>
      </w:pPr>
      <w:r w:rsidRPr="001C5477">
        <w:rPr>
          <w:rFonts w:ascii="FiraGO Light" w:eastAsia="FiraGO Light" w:hAnsi="FiraGO Light" w:cs="Times New Roman"/>
          <w:b/>
          <w:kern w:val="0"/>
          <w14:ligatures w14:val="none"/>
        </w:rPr>
        <w:t xml:space="preserve">Háskólar og </w:t>
      </w:r>
      <w:r w:rsidRPr="001C5477">
        <w:rPr>
          <w:rFonts w:ascii="FiraGO Light" w:eastAsia="FiraGO Light" w:hAnsi="FiraGO Light" w:cs="Times New Roman"/>
          <w:b/>
          <w:bCs/>
          <w:kern w:val="0"/>
          <w14:ligatures w14:val="none"/>
        </w:rPr>
        <w:t xml:space="preserve">opinberar </w:t>
      </w:r>
      <w:r w:rsidRPr="001C5477">
        <w:rPr>
          <w:rFonts w:ascii="FiraGO Light" w:eastAsia="FiraGO Light" w:hAnsi="FiraGO Light" w:cs="Times New Roman"/>
          <w:b/>
          <w:kern w:val="0"/>
          <w14:ligatures w14:val="none"/>
        </w:rPr>
        <w:t>rannsóknastofnanir</w:t>
      </w:r>
      <w:r w:rsidRPr="001C5477">
        <w:rPr>
          <w:rFonts w:ascii="FiraGO Light" w:eastAsia="FiraGO Light" w:hAnsi="FiraGO Light" w:cs="Times New Roman"/>
          <w:kern w:val="0"/>
          <w14:ligatures w14:val="none"/>
        </w:rPr>
        <w:t xml:space="preserve"> – setja sér stefnu um opin gögn og innleiða hana.</w:t>
      </w:r>
    </w:p>
    <w:p w14:paraId="5CCEBC2C" w14:textId="77777777" w:rsidR="001C5477" w:rsidRPr="001C5477" w:rsidRDefault="001C5477" w:rsidP="001C5477">
      <w:pPr>
        <w:rPr>
          <w:rFonts w:ascii="FiraGO Light" w:eastAsia="FiraGO Light" w:hAnsi="FiraGO Light" w:cs="Times New Roman"/>
          <w:kern w:val="0"/>
          <w14:ligatures w14:val="none"/>
        </w:rPr>
      </w:pPr>
    </w:p>
    <w:p w14:paraId="0215C818" w14:textId="77777777" w:rsidR="001C5477" w:rsidRPr="001C5477" w:rsidRDefault="001C5477" w:rsidP="001C5477">
      <w:pPr>
        <w:keepNext/>
        <w:keepLines/>
        <w:numPr>
          <w:ilvl w:val="1"/>
          <w:numId w:val="0"/>
        </w:numPr>
        <w:spacing w:before="40" w:after="0"/>
        <w:ind w:left="720" w:hanging="720"/>
        <w:outlineLvl w:val="1"/>
        <w:rPr>
          <w:rFonts w:ascii="FiraGO Light" w:eastAsia="MS Gothic" w:hAnsi="FiraGO Light" w:cs="Times New Roman"/>
          <w:color w:val="67A3E6"/>
          <w:kern w:val="0"/>
          <w:sz w:val="26"/>
          <w:szCs w:val="26"/>
          <w14:ligatures w14:val="none"/>
        </w:rPr>
      </w:pPr>
      <w:bookmarkStart w:id="20" w:name="_Toc225764633"/>
      <w:r w:rsidRPr="001C5477">
        <w:rPr>
          <w:rFonts w:ascii="FiraGO Light" w:eastAsia="MS Gothic" w:hAnsi="FiraGO Light" w:cs="Times New Roman"/>
          <w:color w:val="67A3E6"/>
          <w:kern w:val="0"/>
          <w:sz w:val="26"/>
          <w:szCs w:val="26"/>
          <w14:ligatures w14:val="none"/>
        </w:rPr>
        <w:t>Opnar rannsóknaaðferðir</w:t>
      </w:r>
      <w:bookmarkEnd w:id="20"/>
    </w:p>
    <w:p w14:paraId="18A9E79C" w14:textId="77777777" w:rsidR="001C5477" w:rsidRPr="001C5477" w:rsidRDefault="001C5477" w:rsidP="001C5477">
      <w:pPr>
        <w:rPr>
          <w:rFonts w:ascii="FiraGO Light" w:eastAsia="FiraGO Light" w:hAnsi="FiraGO Light" w:cs="Times New Roman"/>
          <w:kern w:val="0"/>
          <w14:ligatures w14:val="none"/>
        </w:rPr>
      </w:pPr>
      <w:r w:rsidRPr="001C5477">
        <w:rPr>
          <w:rFonts w:ascii="FiraGO Light" w:eastAsia="FiraGO Light" w:hAnsi="FiraGO Light" w:cs="Times New Roman"/>
          <w:kern w:val="0"/>
          <w14:ligatures w14:val="none"/>
        </w:rPr>
        <w:t>Opnar rannsóknaaðferðir stuðla að bættum gæðum rannsókna og hagkvæmari nýtingu þekkingar. Þær gera kerfisbundnar yfirlitsrannsóknir mögulegar þar sem niðurstöður margra rannsókna eru dregnar saman, mögulegar skekkjur greindar og metin hætta á skekkju í einstökum rannsóknum. Opnar rannsóknaaðferðir hjálpa einnig rannsakendum að forðast tvíverknað og að verja ekki fjármunum og tíma í að þróa aðferðir sem þegar eru til.</w:t>
      </w:r>
    </w:p>
    <w:p w14:paraId="49270991" w14:textId="77777777" w:rsidR="001C5477" w:rsidRPr="001C5477" w:rsidRDefault="001C5477" w:rsidP="001C5477">
      <w:pPr>
        <w:rPr>
          <w:rFonts w:ascii="FiraGO Light" w:eastAsia="FiraGO Light" w:hAnsi="FiraGO Light" w:cs="Times New Roman"/>
          <w:kern w:val="0"/>
          <w14:ligatures w14:val="none"/>
        </w:rPr>
      </w:pPr>
      <w:r w:rsidRPr="001C5477">
        <w:rPr>
          <w:rFonts w:ascii="FiraGO Light" w:eastAsia="FiraGO Light" w:hAnsi="FiraGO Light" w:cs="Times New Roman"/>
          <w:kern w:val="0"/>
          <w14:ligatures w14:val="none"/>
        </w:rPr>
        <w:t>Til að hægt sé að nýta opin rannsóknagögn, ritrýna og staðfesta gildi rannsóknaniðurstaðna og rekja hvernig þeim var náð þarf lýsing á vinnuferlum rannsóknarinnar að vera opin og aðgengileg. Þegar öll stig rannsóknaferlisins, svo sem rannsóknaráætlanir, hugbúnaður, frumkóði og reiknilíkön, eru gerð aðgengileg má endurnýta þau í sambærilegu samhengi eða meta, þróa og beita á skyldum eða nýjum sviðum. Þannig verða nýjar aðferðir og vinnulíkön aðgengileg öðrum fyrr en ella.</w:t>
      </w:r>
    </w:p>
    <w:p w14:paraId="79A6CB80" w14:textId="501B77AE" w:rsidR="001C5477" w:rsidRPr="001C5477" w:rsidRDefault="001C5477" w:rsidP="001C5477">
      <w:pPr>
        <w:rPr>
          <w:rFonts w:ascii="FiraGO Light" w:eastAsia="FiraGO Light" w:hAnsi="FiraGO Light" w:cs="Times New Roman"/>
          <w:kern w:val="0"/>
          <w14:ligatures w14:val="none"/>
        </w:rPr>
      </w:pPr>
      <w:r w:rsidRPr="001C5477">
        <w:rPr>
          <w:rFonts w:ascii="FiraGO Light" w:eastAsia="FiraGO Light" w:hAnsi="FiraGO Light" w:cs="Times New Roman"/>
          <w:kern w:val="0"/>
          <w14:ligatures w14:val="none"/>
        </w:rPr>
        <w:t xml:space="preserve">Á öllum fræðasviðum er lýsing á aðferðum og vinnubrögðum órjúfanlegur hluti miðlunar rannsóknaniðurstaðna. Ítarlegar upplýsingar um aðferðir og verklag  eru yfirleitt forsenda þess að unnt sé að endurtaka niðurstöður eða endurnýta rannsóknarefni í nýju samhengi. Þetta á einnig við um notkun gervigreindar, m.a. þannig að fyrirmæli/fyrirspurnir (e. </w:t>
      </w:r>
      <w:proofErr w:type="spellStart"/>
      <w:r w:rsidRPr="001C5477">
        <w:rPr>
          <w:rFonts w:ascii="FiraGO Light" w:eastAsia="FiraGO Light" w:hAnsi="FiraGO Light" w:cs="Times New Roman"/>
          <w:kern w:val="0"/>
          <w14:ligatures w14:val="none"/>
        </w:rPr>
        <w:t>prompts</w:t>
      </w:r>
      <w:proofErr w:type="spellEnd"/>
      <w:r w:rsidRPr="001C5477">
        <w:rPr>
          <w:rFonts w:ascii="FiraGO Light" w:eastAsia="FiraGO Light" w:hAnsi="FiraGO Light" w:cs="Times New Roman"/>
          <w:kern w:val="0"/>
          <w14:ligatures w14:val="none"/>
        </w:rPr>
        <w:t xml:space="preserve">) og svör séu aðgengileg í samræmi við meginviðmið um opnar rannsóknaraðferðir, auk þess sem rannsakendur skulu ávallt yfirfara og staðfesta niðurstöður úr spunagreind, gæta persónuverndar, trúnaðar og hugverkaréttar og forðast að setja viðkvæmar eða </w:t>
      </w:r>
      <w:r w:rsidRPr="001C5477">
        <w:rPr>
          <w:rFonts w:ascii="FiraGO Light" w:eastAsia="FiraGO Light" w:hAnsi="FiraGO Light" w:cs="Times New Roman"/>
          <w:kern w:val="0"/>
          <w14:ligatures w14:val="none"/>
        </w:rPr>
        <w:lastRenderedPageBreak/>
        <w:t xml:space="preserve">persónugreinanlegar upplýsingar í ytri gervigreindarþjónustur, sjá leiðbeiningar ESB um notkun spunagreindar í rannsóknum </w:t>
      </w:r>
      <w:sdt>
        <w:sdtPr>
          <w:rPr>
            <w:rFonts w:ascii="FiraGO Light" w:eastAsia="FiraGO Light" w:hAnsi="FiraGO Light" w:cs="Times New Roman"/>
            <w:kern w:val="0"/>
            <w14:ligatures w14:val="none"/>
          </w:rPr>
          <w:id w:val="-393663294"/>
          <w:citation/>
        </w:sdtPr>
        <w:sdtContent>
          <w:r w:rsidRPr="001C5477">
            <w:rPr>
              <w:rFonts w:ascii="FiraGO Light" w:eastAsia="FiraGO Light" w:hAnsi="FiraGO Light" w:cs="Times New Roman"/>
              <w:kern w:val="0"/>
              <w14:ligatures w14:val="none"/>
            </w:rPr>
            <w:fldChar w:fldCharType="begin"/>
          </w:r>
          <w:r w:rsidRPr="001C5477">
            <w:rPr>
              <w:rFonts w:ascii="FiraGO Light" w:eastAsia="FiraGO Light" w:hAnsi="FiraGO Light" w:cs="Times New Roman"/>
              <w:kern w:val="0"/>
              <w14:ligatures w14:val="none"/>
            </w:rPr>
            <w:instrText xml:space="preserve"> CITATION Eur25 \l 1033 </w:instrText>
          </w:r>
          <w:r w:rsidRPr="001C5477">
            <w:rPr>
              <w:rFonts w:ascii="FiraGO Light" w:eastAsia="FiraGO Light" w:hAnsi="FiraGO Light" w:cs="Times New Roman"/>
              <w:kern w:val="0"/>
              <w14:ligatures w14:val="none"/>
            </w:rPr>
            <w:fldChar w:fldCharType="separate"/>
          </w:r>
          <w:r w:rsidRPr="001C5477">
            <w:rPr>
              <w:rFonts w:ascii="FiraGO Light" w:eastAsia="FiraGO Light" w:hAnsi="FiraGO Light" w:cs="Times New Roman"/>
              <w:noProof/>
              <w:kern w:val="0"/>
              <w14:ligatures w14:val="none"/>
            </w:rPr>
            <w:t>(European Commission, 2025)</w:t>
          </w:r>
          <w:r w:rsidRPr="001C5477">
            <w:rPr>
              <w:rFonts w:ascii="FiraGO Light" w:eastAsia="FiraGO Light" w:hAnsi="FiraGO Light" w:cs="Times New Roman"/>
              <w:kern w:val="0"/>
              <w14:ligatures w14:val="none"/>
            </w:rPr>
            <w:fldChar w:fldCharType="end"/>
          </w:r>
        </w:sdtContent>
      </w:sdt>
      <w:r w:rsidRPr="001C5477">
        <w:rPr>
          <w:rFonts w:ascii="FiraGO Light" w:eastAsia="FiraGO Light" w:hAnsi="FiraGO Light" w:cs="Times New Roman"/>
          <w:kern w:val="0"/>
          <w14:ligatures w14:val="none"/>
        </w:rPr>
        <w:t>.</w:t>
      </w:r>
    </w:p>
    <w:p w14:paraId="0ED9E6D0" w14:textId="77777777" w:rsidR="001C5477" w:rsidRPr="001C5477" w:rsidRDefault="001C5477" w:rsidP="001C5477">
      <w:pPr>
        <w:rPr>
          <w:rFonts w:ascii="FiraGO Light" w:eastAsia="FiraGO Light" w:hAnsi="FiraGO Light" w:cs="Times New Roman"/>
          <w:kern w:val="0"/>
          <w:vertAlign w:val="superscript"/>
          <w14:ligatures w14:val="none"/>
        </w:rPr>
      </w:pPr>
    </w:p>
    <w:p w14:paraId="58787009" w14:textId="77777777" w:rsidR="001C5477" w:rsidRPr="001C5477" w:rsidRDefault="001C5477" w:rsidP="001C5477">
      <w:pPr>
        <w:rPr>
          <w:rFonts w:ascii="FiraGO Light" w:eastAsia="FiraGO Light" w:hAnsi="FiraGO Light" w:cs="Times New Roman"/>
          <w:kern w:val="0"/>
          <w14:ligatures w14:val="none"/>
        </w:rPr>
      </w:pPr>
      <w:r w:rsidRPr="001C5477">
        <w:rPr>
          <w:rFonts w:ascii="FiraGO Light" w:eastAsia="FiraGO Light" w:hAnsi="FiraGO Light" w:cs="Times New Roman"/>
          <w:kern w:val="0"/>
          <w14:ligatures w14:val="none"/>
        </w:rPr>
        <w:t xml:space="preserve">Hvernig upplýsingum um opnar rannsóknaraðferðir er miðlað er þó mjög mismunandi eftir greinum, og á mörgum sviðum er veruleg þörf fyrir þjálfun í því að gera </w:t>
      </w:r>
      <w:r w:rsidRPr="001C5477">
        <w:rPr>
          <w:rFonts w:ascii="FiraGO Light" w:eastAsia="MS Mincho" w:hAnsi="FiraGO Light" w:cs="Times New Roman"/>
          <w:kern w:val="0"/>
          <w14:ligatures w14:val="none"/>
        </w:rPr>
        <w:t>rannsóknaaðferðir</w:t>
      </w:r>
      <w:r w:rsidRPr="001C5477">
        <w:rPr>
          <w:rFonts w:ascii="FiraGO Light" w:eastAsia="FiraGO Light" w:hAnsi="FiraGO Light" w:cs="Times New Roman"/>
          <w:kern w:val="0"/>
          <w14:ligatures w14:val="none"/>
        </w:rPr>
        <w:t xml:space="preserve"> aðgengilegar og opnar. Til að auðvelda vélræna endurnýtingu opinna rannsóknaaðferða ættu þeim, þegar við á, að fylgja nægileg lýsigögn í samræmi við FAIR-meginreglurnar. Jafnframt þarf að styðja við mótun viðmiða, staðla og samræmdra aðferða á þessu sviði.</w:t>
      </w:r>
    </w:p>
    <w:p w14:paraId="1F6EE522" w14:textId="77777777" w:rsidR="001C5477" w:rsidRPr="001C5477" w:rsidRDefault="001C5477" w:rsidP="001C5477">
      <w:pPr>
        <w:rPr>
          <w:rFonts w:ascii="FiraGO Light" w:eastAsia="FiraGO Light" w:hAnsi="FiraGO Light" w:cs="Times New Roman"/>
          <w:b/>
          <w:bCs/>
          <w:kern w:val="0"/>
          <w14:ligatures w14:val="none"/>
        </w:rPr>
      </w:pPr>
      <w:r w:rsidRPr="001C5477">
        <w:rPr>
          <w:rFonts w:ascii="FiraGO Light" w:eastAsia="FiraGO Light" w:hAnsi="FiraGO Light" w:cs="Times New Roman"/>
          <w:b/>
          <w:bCs/>
          <w:kern w:val="0"/>
          <w14:ligatures w14:val="none"/>
        </w:rPr>
        <w:t>Markmið stefnu stjórnvalda um opnar rannsóknaaðferðir eru að:</w:t>
      </w:r>
    </w:p>
    <w:p w14:paraId="7C591759" w14:textId="77777777" w:rsidR="001C5477" w:rsidRPr="001C5477" w:rsidRDefault="001C5477" w:rsidP="001C5477">
      <w:pPr>
        <w:numPr>
          <w:ilvl w:val="0"/>
          <w:numId w:val="25"/>
        </w:numPr>
        <w:contextualSpacing/>
        <w:rPr>
          <w:rFonts w:ascii="FiraGO Light" w:eastAsia="FiraGO Light" w:hAnsi="FiraGO Light" w:cs="Times New Roman"/>
          <w:kern w:val="0"/>
          <w14:ligatures w14:val="none"/>
        </w:rPr>
      </w:pPr>
      <w:r w:rsidRPr="001C5477">
        <w:rPr>
          <w:rFonts w:ascii="FiraGO Light" w:eastAsia="FiraGO Light" w:hAnsi="FiraGO Light" w:cs="Times New Roman"/>
          <w:kern w:val="0"/>
          <w14:ligatures w14:val="none"/>
        </w:rPr>
        <w:t>Aðferðir, rannsóknaáætlanir og forritskóðar séu gerð aðgengileg eins opin og mögulegt er og eins lokuð og nauðsyn krefur til að tryggja gagnsæi í gagnasöfnunar- og greiningarferlum.</w:t>
      </w:r>
    </w:p>
    <w:p w14:paraId="00E1B4E9" w14:textId="77777777" w:rsidR="001C5477" w:rsidRPr="001C5477" w:rsidRDefault="001C5477" w:rsidP="001C5477">
      <w:pPr>
        <w:numPr>
          <w:ilvl w:val="0"/>
          <w:numId w:val="25"/>
        </w:numPr>
        <w:contextualSpacing/>
        <w:rPr>
          <w:rFonts w:ascii="FiraGO Light" w:eastAsia="FiraGO Light" w:hAnsi="FiraGO Light" w:cs="Times New Roman"/>
          <w:kern w:val="0"/>
          <w14:ligatures w14:val="none"/>
        </w:rPr>
      </w:pPr>
      <w:r w:rsidRPr="001C5477">
        <w:rPr>
          <w:rFonts w:ascii="FiraGO Light" w:eastAsia="FiraGO Light" w:hAnsi="FiraGO Light" w:cs="Times New Roman"/>
          <w:kern w:val="0"/>
          <w14:ligatures w14:val="none"/>
        </w:rPr>
        <w:t>Rannsóknaaðferðir séu ávallt skjalfestar og gerðar aðgengilegar á nægilega ítarlegu og nákvæmu sniði.</w:t>
      </w:r>
    </w:p>
    <w:p w14:paraId="6DE6009F" w14:textId="77777777" w:rsidR="001C5477" w:rsidRPr="001C5477" w:rsidRDefault="001C5477" w:rsidP="001C5477">
      <w:pPr>
        <w:numPr>
          <w:ilvl w:val="0"/>
          <w:numId w:val="25"/>
        </w:numPr>
        <w:contextualSpacing/>
        <w:rPr>
          <w:rFonts w:ascii="FiraGO Light" w:eastAsia="FiraGO Light" w:hAnsi="FiraGO Light" w:cs="Times New Roman"/>
          <w:kern w:val="0"/>
          <w14:ligatures w14:val="none"/>
        </w:rPr>
      </w:pPr>
      <w:r w:rsidRPr="001C5477">
        <w:rPr>
          <w:rFonts w:ascii="FiraGO Light" w:eastAsia="FiraGO Light" w:hAnsi="FiraGO Light" w:cs="Times New Roman"/>
          <w:kern w:val="0"/>
          <w14:ligatures w14:val="none"/>
        </w:rPr>
        <w:t>Rannsóknaaðferðir séu gerðar aðgengilegar á þann hátt og með þeim lýsigögnum að fullnægt sé FAIR-meginreglum.</w:t>
      </w:r>
    </w:p>
    <w:p w14:paraId="2BB2B386" w14:textId="77777777" w:rsidR="001C5477" w:rsidRPr="001C5477" w:rsidRDefault="001C5477" w:rsidP="001C5477">
      <w:pPr>
        <w:numPr>
          <w:ilvl w:val="0"/>
          <w:numId w:val="25"/>
        </w:numPr>
        <w:contextualSpacing/>
        <w:rPr>
          <w:rFonts w:ascii="FiraGO Light" w:eastAsia="FiraGO Light" w:hAnsi="FiraGO Light" w:cs="Times New Roman"/>
          <w:kern w:val="0"/>
          <w14:ligatures w14:val="none"/>
        </w:rPr>
      </w:pPr>
      <w:r w:rsidRPr="001C5477">
        <w:rPr>
          <w:rFonts w:ascii="FiraGO Light" w:eastAsia="FiraGO Light" w:hAnsi="FiraGO Light" w:cs="Times New Roman"/>
          <w:kern w:val="0"/>
          <w14:ligatures w14:val="none"/>
        </w:rPr>
        <w:t>Háskólar og rannsóknastofnanir tryggi rannsakendum aðgang að viðeigandi stuðningi, fræðslu og áreiðanlegum, samhæfðum tæknilausnum sem gera þeim kleift að beita opnum rannsóknaaðferðum.</w:t>
      </w:r>
    </w:p>
    <w:p w14:paraId="019DDFF2" w14:textId="77777777" w:rsidR="001C5477" w:rsidRPr="001C5477" w:rsidRDefault="001C5477" w:rsidP="001C5477">
      <w:pPr>
        <w:numPr>
          <w:ilvl w:val="0"/>
          <w:numId w:val="25"/>
        </w:numPr>
        <w:contextualSpacing/>
        <w:rPr>
          <w:rFonts w:ascii="FiraGO Light" w:eastAsia="FiraGO Light" w:hAnsi="FiraGO Light" w:cs="Times New Roman"/>
          <w:kern w:val="0"/>
          <w14:ligatures w14:val="none"/>
        </w:rPr>
      </w:pPr>
      <w:r w:rsidRPr="001C5477">
        <w:rPr>
          <w:rFonts w:ascii="FiraGO Light" w:eastAsia="FiraGO Light" w:hAnsi="FiraGO Light" w:cs="Times New Roman"/>
          <w:kern w:val="0"/>
          <w14:ligatures w14:val="none"/>
        </w:rPr>
        <w:t>Staðlar og samræmd vinnubrögð við miðlun rannsóknaraðferða séu notuð og þróuð með hliðsjón af reynslu ólíkra fræðasviða og alþjóðlegri þróun.</w:t>
      </w:r>
    </w:p>
    <w:p w14:paraId="20A4E63D" w14:textId="77777777" w:rsidR="001C5477" w:rsidRPr="001C5477" w:rsidRDefault="001C5477" w:rsidP="001C5477">
      <w:pPr>
        <w:numPr>
          <w:ilvl w:val="0"/>
          <w:numId w:val="25"/>
        </w:numPr>
        <w:contextualSpacing/>
        <w:rPr>
          <w:rFonts w:ascii="FiraGO Light" w:eastAsia="FiraGO Light" w:hAnsi="FiraGO Light" w:cs="Times New Roman"/>
          <w:kern w:val="0"/>
          <w14:ligatures w14:val="none"/>
        </w:rPr>
      </w:pPr>
      <w:proofErr w:type="spellStart"/>
      <w:r w:rsidRPr="001C5477">
        <w:rPr>
          <w:rFonts w:ascii="FiraGO Light" w:eastAsia="FiraGO Light" w:hAnsi="FiraGO Light" w:cs="Times New Roman"/>
          <w:kern w:val="0"/>
          <w14:ligatures w14:val="none"/>
        </w:rPr>
        <w:t>Endurnýting</w:t>
      </w:r>
      <w:proofErr w:type="spellEnd"/>
      <w:r w:rsidRPr="001C5477">
        <w:rPr>
          <w:rFonts w:ascii="FiraGO Light" w:eastAsia="FiraGO Light" w:hAnsi="FiraGO Light" w:cs="Times New Roman"/>
          <w:kern w:val="0"/>
          <w14:ligatures w14:val="none"/>
        </w:rPr>
        <w:t xml:space="preserve"> rannsóknaraðferða sé auðvelduð með því að tilgreina hvaða notendaleyfum notkun lýtur, þar sem það á við.</w:t>
      </w:r>
    </w:p>
    <w:p w14:paraId="712162CA" w14:textId="77777777" w:rsidR="001C5477" w:rsidRPr="001C5477" w:rsidRDefault="001C5477" w:rsidP="001C5477">
      <w:pPr>
        <w:rPr>
          <w:rFonts w:ascii="FiraGO Light" w:eastAsia="FiraGO Light" w:hAnsi="FiraGO Light" w:cs="Times New Roman"/>
          <w:b/>
          <w:bCs/>
          <w:kern w:val="0"/>
          <w14:ligatures w14:val="none"/>
        </w:rPr>
      </w:pPr>
      <w:r w:rsidRPr="001C5477">
        <w:rPr>
          <w:rFonts w:ascii="FiraGO Light" w:eastAsia="FiraGO Light" w:hAnsi="FiraGO Light" w:cs="Times New Roman"/>
          <w:b/>
          <w:bCs/>
          <w:kern w:val="0"/>
          <w14:ligatures w14:val="none"/>
        </w:rPr>
        <w:t>Hlutverk stjórnvalda og stofnana:</w:t>
      </w:r>
    </w:p>
    <w:p w14:paraId="28D7C04E" w14:textId="77777777" w:rsidR="001C5477" w:rsidRPr="001C5477" w:rsidRDefault="001C5477" w:rsidP="001C5477">
      <w:pPr>
        <w:rPr>
          <w:rFonts w:ascii="FiraGO Light" w:eastAsia="FiraGO Light" w:hAnsi="FiraGO Light" w:cs="Times New Roman"/>
          <w:kern w:val="0"/>
          <w14:ligatures w14:val="none"/>
        </w:rPr>
      </w:pPr>
      <w:r w:rsidRPr="001C5477">
        <w:rPr>
          <w:rFonts w:ascii="FiraGO Light" w:eastAsia="FiraGO Light" w:hAnsi="FiraGO Light" w:cs="Times New Roman"/>
          <w:b/>
          <w:kern w:val="0"/>
          <w14:ligatures w14:val="none"/>
        </w:rPr>
        <w:t>Menningar-, nýsköpunar- og háskólaráðuneytið</w:t>
      </w:r>
      <w:r w:rsidRPr="001C5477">
        <w:rPr>
          <w:rFonts w:ascii="FiraGO Light" w:eastAsia="FiraGO Light" w:hAnsi="FiraGO Light" w:cs="Times New Roman"/>
          <w:kern w:val="0"/>
          <w14:ligatures w14:val="none"/>
        </w:rPr>
        <w:t xml:space="preserve"> – mótar landsmarkmið og samræmir stefnu.</w:t>
      </w:r>
    </w:p>
    <w:p w14:paraId="77F93531" w14:textId="77777777" w:rsidR="001C5477" w:rsidRPr="001C5477" w:rsidRDefault="001C5477" w:rsidP="001C5477">
      <w:pPr>
        <w:rPr>
          <w:rFonts w:ascii="FiraGO Light" w:eastAsia="FiraGO Light" w:hAnsi="FiraGO Light" w:cs="Times New Roman"/>
          <w:kern w:val="0"/>
          <w14:ligatures w14:val="none"/>
        </w:rPr>
      </w:pPr>
      <w:r w:rsidRPr="001C5477">
        <w:rPr>
          <w:rFonts w:ascii="FiraGO Light" w:eastAsia="FiraGO Light" w:hAnsi="FiraGO Light" w:cs="Times New Roman"/>
          <w:b/>
          <w:bCs/>
          <w:kern w:val="0"/>
          <w14:ligatures w14:val="none"/>
        </w:rPr>
        <w:t xml:space="preserve">Opinberir sjóðir og </w:t>
      </w:r>
      <w:r w:rsidRPr="001C5477">
        <w:rPr>
          <w:rFonts w:ascii="FiraGO Light" w:eastAsia="FiraGO Light" w:hAnsi="FiraGO Light" w:cs="Times New Roman"/>
          <w:b/>
          <w:kern w:val="0"/>
          <w14:ligatures w14:val="none"/>
        </w:rPr>
        <w:t xml:space="preserve">umsýsluaðilar </w:t>
      </w:r>
      <w:r w:rsidRPr="001C5477">
        <w:rPr>
          <w:rFonts w:ascii="FiraGO Light" w:eastAsia="FiraGO Light" w:hAnsi="FiraGO Light" w:cs="Times New Roman"/>
          <w:kern w:val="0"/>
          <w14:ligatures w14:val="none"/>
        </w:rPr>
        <w:t>– í samstarfi við hagaðila móta stefnu, leiðbeiningar og innviðastuðning fyrir opnar rannsóknaraðferðir, þar sem þetta tengist því að gera rannsóknagögn aðgengileg.</w:t>
      </w:r>
    </w:p>
    <w:p w14:paraId="2E7A963B" w14:textId="77777777" w:rsidR="001C5477" w:rsidRPr="001C5477" w:rsidRDefault="001C5477" w:rsidP="001C5477">
      <w:pPr>
        <w:rPr>
          <w:rFonts w:ascii="FiraGO Light" w:eastAsia="FiraGO Light" w:hAnsi="FiraGO Light" w:cs="Times New Roman"/>
          <w:kern w:val="0"/>
          <w14:ligatures w14:val="none"/>
        </w:rPr>
      </w:pPr>
      <w:r w:rsidRPr="001C5477">
        <w:rPr>
          <w:rFonts w:ascii="FiraGO Light" w:eastAsia="FiraGO Light" w:hAnsi="FiraGO Light" w:cs="Times New Roman"/>
          <w:b/>
          <w:kern w:val="0"/>
          <w14:ligatures w14:val="none"/>
        </w:rPr>
        <w:t xml:space="preserve">Háskólar og </w:t>
      </w:r>
      <w:r w:rsidRPr="001C5477">
        <w:rPr>
          <w:rFonts w:ascii="FiraGO Light" w:eastAsia="FiraGO Light" w:hAnsi="FiraGO Light" w:cs="Times New Roman"/>
          <w:b/>
          <w:bCs/>
          <w:kern w:val="0"/>
          <w14:ligatures w14:val="none"/>
        </w:rPr>
        <w:t xml:space="preserve">opinberar </w:t>
      </w:r>
      <w:r w:rsidRPr="001C5477">
        <w:rPr>
          <w:rFonts w:ascii="FiraGO Light" w:eastAsia="FiraGO Light" w:hAnsi="FiraGO Light" w:cs="Times New Roman"/>
          <w:b/>
          <w:kern w:val="0"/>
          <w14:ligatures w14:val="none"/>
        </w:rPr>
        <w:t>rannsóknastofnanir</w:t>
      </w:r>
      <w:r w:rsidRPr="001C5477">
        <w:rPr>
          <w:rFonts w:ascii="FiraGO Light" w:eastAsia="FiraGO Light" w:hAnsi="FiraGO Light" w:cs="Times New Roman"/>
          <w:kern w:val="0"/>
          <w14:ligatures w14:val="none"/>
        </w:rPr>
        <w:t xml:space="preserve"> – setja sér stefnu um opnar rannsóknaaðferðir og leggja sitt af mörkum til að þróa stuðning, leiðbeiningar og tæknilegar lausnir sem auðvelda rannsakendum að veita nægilega ítarlegar upplýsingar um vinnuferla sem notaðir eru í rannsóknum.</w:t>
      </w:r>
    </w:p>
    <w:p w14:paraId="2FE231F9" w14:textId="77777777" w:rsidR="001C5477" w:rsidRPr="001C5477" w:rsidRDefault="001C5477" w:rsidP="001C5477">
      <w:pPr>
        <w:rPr>
          <w:rFonts w:ascii="FiraGO Light" w:eastAsia="FiraGO Light" w:hAnsi="FiraGO Light" w:cs="Times New Roman"/>
          <w:kern w:val="0"/>
          <w14:ligatures w14:val="none"/>
        </w:rPr>
      </w:pPr>
    </w:p>
    <w:p w14:paraId="13A3DD73" w14:textId="77777777" w:rsidR="001C5477" w:rsidRPr="001C5477" w:rsidRDefault="001C5477" w:rsidP="001C5477">
      <w:pPr>
        <w:keepNext/>
        <w:keepLines/>
        <w:numPr>
          <w:ilvl w:val="1"/>
          <w:numId w:val="0"/>
        </w:numPr>
        <w:spacing w:before="40" w:after="0"/>
        <w:ind w:left="720" w:hanging="720"/>
        <w:outlineLvl w:val="1"/>
        <w:rPr>
          <w:rFonts w:ascii="FiraGO Light" w:eastAsia="MS Gothic" w:hAnsi="FiraGO Light" w:cs="Times New Roman"/>
          <w:color w:val="67A3E6"/>
          <w:kern w:val="0"/>
          <w:sz w:val="26"/>
          <w:szCs w:val="26"/>
          <w14:ligatures w14:val="none"/>
        </w:rPr>
      </w:pPr>
      <w:bookmarkStart w:id="21" w:name="_Toc225764634"/>
      <w:r w:rsidRPr="001C5477">
        <w:rPr>
          <w:rFonts w:ascii="FiraGO Light" w:eastAsia="MS Gothic" w:hAnsi="FiraGO Light" w:cs="Times New Roman"/>
          <w:color w:val="67A3E6"/>
          <w:kern w:val="0"/>
          <w:sz w:val="26"/>
          <w:szCs w:val="26"/>
          <w14:ligatures w14:val="none"/>
        </w:rPr>
        <w:t>Opin kennslugögn</w:t>
      </w:r>
      <w:bookmarkEnd w:id="21"/>
    </w:p>
    <w:p w14:paraId="10733CE7" w14:textId="77777777" w:rsidR="001C5477" w:rsidRPr="001C5477" w:rsidRDefault="001C5477" w:rsidP="001C5477">
      <w:pPr>
        <w:rPr>
          <w:rFonts w:ascii="FiraGO Light" w:eastAsia="FiraGO Light" w:hAnsi="FiraGO Light" w:cs="Times New Roman"/>
          <w:kern w:val="0"/>
          <w14:ligatures w14:val="none"/>
        </w:rPr>
      </w:pPr>
      <w:r w:rsidRPr="001C5477">
        <w:rPr>
          <w:rFonts w:ascii="FiraGO Light" w:eastAsia="FiraGO Light" w:hAnsi="FiraGO Light" w:cs="Times New Roman"/>
          <w:kern w:val="0"/>
          <w14:ligatures w14:val="none"/>
        </w:rPr>
        <w:t xml:space="preserve">Í háskólum er meginhlutverk náms- og kennslugagna að miðla rannsóknamiðaðri þekkingu til nemenda og í framhaldinu til samfélagsins alls. Opið kennslu- og fræðsluefni (OER Open </w:t>
      </w:r>
      <w:proofErr w:type="spellStart"/>
      <w:r w:rsidRPr="001C5477">
        <w:rPr>
          <w:rFonts w:ascii="FiraGO Light" w:eastAsia="FiraGO Light" w:hAnsi="FiraGO Light" w:cs="Times New Roman"/>
          <w:kern w:val="0"/>
          <w14:ligatures w14:val="none"/>
        </w:rPr>
        <w:t>Educational</w:t>
      </w:r>
      <w:proofErr w:type="spellEnd"/>
      <w:r w:rsidRPr="001C5477">
        <w:rPr>
          <w:rFonts w:ascii="FiraGO Light" w:eastAsia="FiraGO Light" w:hAnsi="FiraGO Light" w:cs="Times New Roman"/>
          <w:kern w:val="0"/>
          <w14:ligatures w14:val="none"/>
        </w:rPr>
        <w:t xml:space="preserve"> Resources) á háskólastigi eru náms- og kennslugögn sem gerð eru aðgengileg með opnu notendaleyfi þannig að aðrir geti notað, aðlagað og byggt ofan á þau. Þau geta verið á ýmsu formi, s.s. </w:t>
      </w:r>
      <w:proofErr w:type="spellStart"/>
      <w:r w:rsidRPr="001C5477">
        <w:rPr>
          <w:rFonts w:ascii="FiraGO Light" w:eastAsia="FiraGO Light" w:hAnsi="FiraGO Light" w:cs="Times New Roman"/>
          <w:kern w:val="0"/>
          <w14:ligatures w14:val="none"/>
        </w:rPr>
        <w:t>fyrirlestrarefni</w:t>
      </w:r>
      <w:proofErr w:type="spellEnd"/>
      <w:r w:rsidRPr="001C5477">
        <w:rPr>
          <w:rFonts w:ascii="FiraGO Light" w:eastAsia="FiraGO Light" w:hAnsi="FiraGO Light" w:cs="Times New Roman"/>
          <w:kern w:val="0"/>
          <w14:ligatures w14:val="none"/>
        </w:rPr>
        <w:t>, glærur, kennslumyndbönd, gagnvirk verkefni, opnar kennslubækur og gagnasöfn.</w:t>
      </w:r>
    </w:p>
    <w:p w14:paraId="2FF41F45" w14:textId="77777777" w:rsidR="001C5477" w:rsidRPr="001C5477" w:rsidRDefault="001C5477" w:rsidP="001C5477">
      <w:pPr>
        <w:rPr>
          <w:rFonts w:ascii="FiraGO Light" w:eastAsia="FiraGO Light" w:hAnsi="FiraGO Light" w:cs="Times New Roman"/>
          <w:kern w:val="0"/>
          <w14:ligatures w14:val="none"/>
        </w:rPr>
      </w:pPr>
      <w:r w:rsidRPr="001C5477">
        <w:rPr>
          <w:rFonts w:ascii="FiraGO Light" w:eastAsia="FiraGO Light" w:hAnsi="FiraGO Light" w:cs="Times New Roman"/>
          <w:kern w:val="0"/>
          <w14:ligatures w14:val="none"/>
        </w:rPr>
        <w:t xml:space="preserve">Með opnum kennslugögnum geta háskólar gert nám réttlátara og aðgengilegra: dregið úr kostnaði fyrir nemendur, auðveldað fjarnám, sveigjanlegt nám og sí-/endurmenntun og stutt betur við fjölbreyttan hóp nemenda. Opin notendaleyfi gera kennurum og leiðbeinendum kleift </w:t>
      </w:r>
      <w:r w:rsidRPr="001C5477">
        <w:rPr>
          <w:rFonts w:ascii="FiraGO Light" w:eastAsia="FiraGO Light" w:hAnsi="FiraGO Light" w:cs="Times New Roman"/>
          <w:kern w:val="0"/>
          <w14:ligatures w14:val="none"/>
        </w:rPr>
        <w:lastRenderedPageBreak/>
        <w:t>að breyta og staðfæra efni að markmiðum námskeiða, þörfum nemenda og faglegum áherslum í stað þess að vera bundin við lokaðar, óbreytanlegar bækur eða námsefni.</w:t>
      </w:r>
    </w:p>
    <w:p w14:paraId="43605A21" w14:textId="77777777" w:rsidR="001C5477" w:rsidRPr="001C5477" w:rsidRDefault="001C5477" w:rsidP="001C5477">
      <w:pPr>
        <w:rPr>
          <w:rFonts w:ascii="FiraGO Light" w:eastAsia="FiraGO Light" w:hAnsi="FiraGO Light" w:cs="Times New Roman"/>
          <w:kern w:val="0"/>
          <w14:ligatures w14:val="none"/>
        </w:rPr>
      </w:pPr>
      <w:r w:rsidRPr="001C5477">
        <w:rPr>
          <w:rFonts w:ascii="FiraGO Light" w:eastAsia="FiraGO Light" w:hAnsi="FiraGO Light" w:cs="Times New Roman"/>
          <w:kern w:val="0"/>
          <w14:ligatures w14:val="none"/>
        </w:rPr>
        <w:t xml:space="preserve">Áhersla á opin kennslugögn byggir á menningu samnýtingar og samstarfs. Með því að deila hágæða kennsluefni, með skýrum opnum notendaleyfum og </w:t>
      </w:r>
      <w:proofErr w:type="spellStart"/>
      <w:r w:rsidRPr="001C5477">
        <w:rPr>
          <w:rFonts w:ascii="FiraGO Light" w:eastAsia="FiraGO Light" w:hAnsi="FiraGO Light" w:cs="Times New Roman"/>
          <w:kern w:val="0"/>
          <w14:ligatures w14:val="none"/>
        </w:rPr>
        <w:t>endurnýtanlegum</w:t>
      </w:r>
      <w:proofErr w:type="spellEnd"/>
      <w:r w:rsidRPr="001C5477">
        <w:rPr>
          <w:rFonts w:ascii="FiraGO Light" w:eastAsia="FiraGO Light" w:hAnsi="FiraGO Light" w:cs="Times New Roman"/>
          <w:kern w:val="0"/>
          <w14:ligatures w14:val="none"/>
        </w:rPr>
        <w:t xml:space="preserve"> sniðum, er auðveldara að efla þverfaglegt samstarf milli deilda og háskóla, bæði innanlands og á alþjóðavettvangi. Sama efni getur nýst í formlegu háskólanámi, í framhalds- og símenntun og í samstarfi við atvinnulífið og félagasamtök.</w:t>
      </w:r>
    </w:p>
    <w:p w14:paraId="626E8970" w14:textId="77777777" w:rsidR="001C5477" w:rsidRPr="001C5477" w:rsidRDefault="001C5477" w:rsidP="001C5477">
      <w:pPr>
        <w:rPr>
          <w:rFonts w:ascii="FiraGO Light" w:eastAsia="FiraGO Light" w:hAnsi="FiraGO Light" w:cs="Times New Roman"/>
          <w:kern w:val="0"/>
          <w14:ligatures w14:val="none"/>
        </w:rPr>
      </w:pPr>
      <w:r w:rsidRPr="001C5477">
        <w:rPr>
          <w:rFonts w:ascii="FiraGO Light" w:eastAsia="FiraGO Light" w:hAnsi="FiraGO Light" w:cs="Times New Roman"/>
          <w:kern w:val="0"/>
          <w14:ligatures w14:val="none"/>
        </w:rPr>
        <w:t>Hvatarnir til að skapa, nota og endurnýta opin kennslugögn í háskólum eru þó oft veikir; slík vinna sést illa í hefðbundnu mati á starfi akademísks starfsfólks. Því þarf skýra stefnu og umbunarkerfi sem gerir vinnu við opin kennslugögn sýnilega og verðmæta, jafnhliða rannsóknum og hefðbundinni kennslu.</w:t>
      </w:r>
    </w:p>
    <w:p w14:paraId="459B8BA4" w14:textId="77777777" w:rsidR="001C5477" w:rsidRPr="001C5477" w:rsidRDefault="001C5477" w:rsidP="001C5477">
      <w:pPr>
        <w:rPr>
          <w:rFonts w:ascii="FiraGO Light" w:eastAsia="FiraGO Light" w:hAnsi="FiraGO Light" w:cs="Times New Roman"/>
          <w:b/>
          <w:bCs/>
          <w:kern w:val="0"/>
          <w14:ligatures w14:val="none"/>
        </w:rPr>
      </w:pPr>
      <w:r w:rsidRPr="001C5477">
        <w:rPr>
          <w:rFonts w:ascii="FiraGO Light" w:eastAsia="FiraGO Light" w:hAnsi="FiraGO Light" w:cs="Times New Roman"/>
          <w:b/>
          <w:bCs/>
          <w:kern w:val="0"/>
          <w14:ligatures w14:val="none"/>
        </w:rPr>
        <w:t>Markmið stefnu stjórnvalda um opin kennslugögn eru að:</w:t>
      </w:r>
    </w:p>
    <w:p w14:paraId="7B48F960" w14:textId="77777777" w:rsidR="001C5477" w:rsidRPr="001C5477" w:rsidRDefault="001C5477" w:rsidP="001C5477">
      <w:pPr>
        <w:numPr>
          <w:ilvl w:val="0"/>
          <w:numId w:val="28"/>
        </w:numPr>
        <w:contextualSpacing/>
        <w:rPr>
          <w:rFonts w:ascii="FiraGO Light" w:eastAsia="FiraGO Light" w:hAnsi="FiraGO Light" w:cs="Times New Roman"/>
          <w:kern w:val="0"/>
          <w14:ligatures w14:val="none"/>
        </w:rPr>
      </w:pPr>
      <w:r w:rsidRPr="001C5477">
        <w:rPr>
          <w:rFonts w:ascii="FiraGO Light" w:eastAsia="FiraGO Light" w:hAnsi="FiraGO Light" w:cs="Times New Roman"/>
          <w:kern w:val="0"/>
          <w14:ligatures w14:val="none"/>
        </w:rPr>
        <w:t>Allir íslenskir háskólar setji sér skýra stefnu og verklagsreglur um þróun, notkun og útgáfu opinna kennslugagna, þar á meðal um gæði, höfundarrétt, opin leyfi og ábyrgð.</w:t>
      </w:r>
    </w:p>
    <w:p w14:paraId="3993E02C" w14:textId="77777777" w:rsidR="001C5477" w:rsidRPr="001C5477" w:rsidRDefault="001C5477" w:rsidP="001C5477">
      <w:pPr>
        <w:numPr>
          <w:ilvl w:val="0"/>
          <w:numId w:val="28"/>
        </w:numPr>
        <w:contextualSpacing/>
        <w:rPr>
          <w:rFonts w:ascii="FiraGO Light" w:eastAsia="FiraGO Light" w:hAnsi="FiraGO Light" w:cs="Times New Roman"/>
          <w:kern w:val="0"/>
          <w14:ligatures w14:val="none"/>
        </w:rPr>
      </w:pPr>
      <w:r w:rsidRPr="001C5477">
        <w:rPr>
          <w:rFonts w:ascii="FiraGO Light" w:eastAsia="FiraGO Light" w:hAnsi="FiraGO Light" w:cs="Times New Roman"/>
          <w:kern w:val="0"/>
          <w14:ligatures w14:val="none"/>
        </w:rPr>
        <w:t>Opin kennslugögn og lýsigögn þeirra sem verða til innan háskólakerfisins séu, eins og kostur er, birt með opnum notendaleyfum og í samræmi við FAIR-meginreglurnar til að hámarka dreifingu og endurnotkun.</w:t>
      </w:r>
    </w:p>
    <w:p w14:paraId="790BBB0B" w14:textId="77777777" w:rsidR="001C5477" w:rsidRPr="001C5477" w:rsidRDefault="001C5477" w:rsidP="001C5477">
      <w:pPr>
        <w:numPr>
          <w:ilvl w:val="0"/>
          <w:numId w:val="28"/>
        </w:numPr>
        <w:contextualSpacing/>
        <w:rPr>
          <w:rFonts w:ascii="FiraGO Light" w:eastAsia="FiraGO Light" w:hAnsi="FiraGO Light" w:cs="Times New Roman"/>
          <w:kern w:val="0"/>
          <w14:ligatures w14:val="none"/>
        </w:rPr>
      </w:pPr>
      <w:r w:rsidRPr="001C5477">
        <w:rPr>
          <w:rFonts w:ascii="FiraGO Light" w:eastAsia="FiraGO Light" w:hAnsi="FiraGO Light" w:cs="Times New Roman"/>
          <w:kern w:val="0"/>
          <w14:ligatures w14:val="none"/>
        </w:rPr>
        <w:t>Starf um opin kennslugögn í íslenskum háskólum verði samhæft, t.d. með sameiginlegum samráðsvettvangi, sameiginlegum stöðlum og stuðningsneti fyrir kennara, kennsluráðgjafa, bókasöfn og tæknifólk.</w:t>
      </w:r>
    </w:p>
    <w:p w14:paraId="521384A3" w14:textId="77777777" w:rsidR="001C5477" w:rsidRPr="001C5477" w:rsidRDefault="001C5477" w:rsidP="001C5477">
      <w:pPr>
        <w:numPr>
          <w:ilvl w:val="0"/>
          <w:numId w:val="28"/>
        </w:numPr>
        <w:contextualSpacing/>
        <w:rPr>
          <w:rFonts w:ascii="FiraGO Light" w:eastAsia="FiraGO Light" w:hAnsi="FiraGO Light" w:cs="Times New Roman"/>
          <w:kern w:val="0"/>
          <w14:ligatures w14:val="none"/>
        </w:rPr>
      </w:pPr>
      <w:r w:rsidRPr="001C5477">
        <w:rPr>
          <w:rFonts w:ascii="FiraGO Light" w:eastAsia="FiraGO Light" w:hAnsi="FiraGO Light" w:cs="Times New Roman"/>
          <w:kern w:val="0"/>
          <w14:ligatures w14:val="none"/>
        </w:rPr>
        <w:t>Kannaðar verði þarfir og forsendur fyrir sameiginlegum íslenskum vettvangi (t.d. gagnagrunni eða gátt) til að safna, skrá og miðla opnum kennslugögnum háskóla, í tengslum við alþjóðlega gagnagrunna þar sem við á.</w:t>
      </w:r>
    </w:p>
    <w:p w14:paraId="51D453EE" w14:textId="77777777" w:rsidR="001C5477" w:rsidRPr="001C5477" w:rsidRDefault="001C5477" w:rsidP="001C5477">
      <w:pPr>
        <w:numPr>
          <w:ilvl w:val="0"/>
          <w:numId w:val="28"/>
        </w:numPr>
        <w:contextualSpacing/>
        <w:rPr>
          <w:rFonts w:ascii="FiraGO Light" w:eastAsia="FiraGO Light" w:hAnsi="FiraGO Light" w:cs="Times New Roman"/>
          <w:kern w:val="0"/>
          <w14:ligatures w14:val="none"/>
        </w:rPr>
      </w:pPr>
      <w:r w:rsidRPr="001C5477">
        <w:rPr>
          <w:rFonts w:ascii="FiraGO Light" w:eastAsia="FiraGO Light" w:hAnsi="FiraGO Light" w:cs="Times New Roman"/>
          <w:kern w:val="0"/>
          <w14:ligatures w14:val="none"/>
        </w:rPr>
        <w:t>Þróun og markviss notkun opinna kennslugagna verði viðurkenndur þáttur í mati á kennslustarfi, ráðningum, framgangi og styrkveitingum í háskólum, t.d. með því að telja OER til kennsluafurða á við kennslubækur og önnur viðurkennd kennslugögn.</w:t>
      </w:r>
    </w:p>
    <w:p w14:paraId="59A4AED2" w14:textId="77777777" w:rsidR="001C5477" w:rsidRPr="001C5477" w:rsidRDefault="001C5477" w:rsidP="001C5477">
      <w:pPr>
        <w:rPr>
          <w:rFonts w:ascii="FiraGO Light" w:eastAsia="FiraGO Light" w:hAnsi="FiraGO Light" w:cs="Times New Roman"/>
          <w:b/>
          <w:bCs/>
          <w:kern w:val="0"/>
          <w14:ligatures w14:val="none"/>
        </w:rPr>
      </w:pPr>
      <w:r w:rsidRPr="001C5477">
        <w:rPr>
          <w:rFonts w:ascii="FiraGO Light" w:eastAsia="FiraGO Light" w:hAnsi="FiraGO Light" w:cs="Times New Roman"/>
          <w:b/>
          <w:bCs/>
          <w:kern w:val="0"/>
          <w14:ligatures w14:val="none"/>
        </w:rPr>
        <w:t>Hlutverk stjórnvalda og stofnana:</w:t>
      </w:r>
    </w:p>
    <w:p w14:paraId="1DD39492" w14:textId="77777777" w:rsidR="001C5477" w:rsidRPr="001C5477" w:rsidRDefault="001C5477" w:rsidP="001C5477">
      <w:pPr>
        <w:rPr>
          <w:rFonts w:ascii="FiraGO Light" w:eastAsia="FiraGO Light" w:hAnsi="FiraGO Light" w:cs="Times New Roman"/>
          <w:kern w:val="0"/>
          <w14:ligatures w14:val="none"/>
        </w:rPr>
      </w:pPr>
      <w:r w:rsidRPr="001C5477">
        <w:rPr>
          <w:rFonts w:ascii="FiraGO Light" w:eastAsia="FiraGO Light" w:hAnsi="FiraGO Light" w:cs="Times New Roman"/>
          <w:b/>
          <w:kern w:val="0"/>
          <w14:ligatures w14:val="none"/>
        </w:rPr>
        <w:t>Menningar-, nýsköpunar- og háskólaráðuneytið –</w:t>
      </w:r>
      <w:r w:rsidRPr="001C5477">
        <w:rPr>
          <w:rFonts w:ascii="FiraGO Light" w:eastAsia="FiraGO Light" w:hAnsi="FiraGO Light" w:cs="Times New Roman"/>
          <w:kern w:val="0"/>
          <w14:ligatures w14:val="none"/>
        </w:rPr>
        <w:t xml:space="preserve"> mótar landsmarkmið og samræmir stefnu.</w:t>
      </w:r>
    </w:p>
    <w:p w14:paraId="58F75631" w14:textId="77777777" w:rsidR="001C5477" w:rsidRPr="001C5477" w:rsidRDefault="001C5477" w:rsidP="001C5477">
      <w:pPr>
        <w:rPr>
          <w:rFonts w:ascii="FiraGO Light" w:eastAsia="FiraGO Light" w:hAnsi="FiraGO Light" w:cs="Times New Roman"/>
          <w:kern w:val="0"/>
          <w14:ligatures w14:val="none"/>
        </w:rPr>
      </w:pPr>
      <w:r w:rsidRPr="001C5477">
        <w:rPr>
          <w:rFonts w:ascii="FiraGO Light" w:eastAsia="FiraGO Light" w:hAnsi="FiraGO Light" w:cs="Times New Roman"/>
          <w:b/>
          <w:kern w:val="0"/>
          <w14:ligatures w14:val="none"/>
        </w:rPr>
        <w:t xml:space="preserve">Háskólar og </w:t>
      </w:r>
      <w:r w:rsidRPr="001C5477">
        <w:rPr>
          <w:rFonts w:ascii="FiraGO Light" w:eastAsia="FiraGO Light" w:hAnsi="FiraGO Light" w:cs="Times New Roman"/>
          <w:b/>
          <w:bCs/>
          <w:kern w:val="0"/>
          <w14:ligatures w14:val="none"/>
        </w:rPr>
        <w:t xml:space="preserve">opinberar </w:t>
      </w:r>
      <w:r w:rsidRPr="001C5477">
        <w:rPr>
          <w:rFonts w:ascii="FiraGO Light" w:eastAsia="FiraGO Light" w:hAnsi="FiraGO Light" w:cs="Times New Roman"/>
          <w:b/>
          <w:kern w:val="0"/>
          <w14:ligatures w14:val="none"/>
        </w:rPr>
        <w:t>rannsóknastofnanir</w:t>
      </w:r>
      <w:r w:rsidRPr="001C5477">
        <w:rPr>
          <w:rFonts w:ascii="FiraGO Light" w:eastAsia="FiraGO Light" w:hAnsi="FiraGO Light" w:cs="Times New Roman"/>
          <w:b/>
          <w:bCs/>
          <w:kern w:val="0"/>
          <w14:ligatures w14:val="none"/>
        </w:rPr>
        <w:t xml:space="preserve"> sem sinna fræðslu</w:t>
      </w:r>
      <w:r w:rsidRPr="001C5477">
        <w:rPr>
          <w:rFonts w:ascii="FiraGO Light" w:eastAsia="FiraGO Light" w:hAnsi="FiraGO Light" w:cs="Times New Roman"/>
          <w:kern w:val="0"/>
          <w14:ligatures w14:val="none"/>
        </w:rPr>
        <w:t xml:space="preserve"> – setja sér stefnu um opin kennslugögn og leiðbeiningar til kennara. Mikilvægt er að þróa hvata til að stuðla að gerð og notkun vandaðra opinna kennslugagna og </w:t>
      </w:r>
      <w:r w:rsidRPr="001C5477">
        <w:rPr>
          <w:rFonts w:ascii="FiraGO Light" w:eastAsia="FiraGO Light" w:hAnsi="FiraGO Light" w:cs="Times New Roman"/>
          <w:b/>
          <w:bCs/>
          <w:kern w:val="0"/>
          <w14:ligatures w14:val="none"/>
        </w:rPr>
        <w:t>meta</w:t>
      </w:r>
      <w:r w:rsidRPr="001C5477">
        <w:rPr>
          <w:rFonts w:ascii="FiraGO Light" w:eastAsia="FiraGO Light" w:hAnsi="FiraGO Light" w:cs="Times New Roman"/>
          <w:kern w:val="0"/>
          <w14:ligatures w14:val="none"/>
        </w:rPr>
        <w:t xml:space="preserve"> forsendur fyrir sameiginlegum vettvangi/vefsvæði fyrir opin kennslugögn á háskólastigi.</w:t>
      </w:r>
    </w:p>
    <w:p w14:paraId="23B275A3" w14:textId="77777777" w:rsidR="001C5477" w:rsidRPr="001C5477" w:rsidRDefault="001C5477" w:rsidP="001C5477">
      <w:pPr>
        <w:rPr>
          <w:rFonts w:ascii="FiraGO Light" w:eastAsia="FiraGO Light" w:hAnsi="FiraGO Light" w:cs="Times New Roman"/>
          <w:kern w:val="0"/>
          <w14:ligatures w14:val="none"/>
        </w:rPr>
      </w:pPr>
    </w:p>
    <w:p w14:paraId="1057ADE8" w14:textId="77777777" w:rsidR="001C5477" w:rsidRPr="001C5477" w:rsidRDefault="001C5477" w:rsidP="001C5477">
      <w:pPr>
        <w:keepNext/>
        <w:keepLines/>
        <w:numPr>
          <w:ilvl w:val="1"/>
          <w:numId w:val="0"/>
        </w:numPr>
        <w:spacing w:before="40" w:after="0"/>
        <w:ind w:left="720" w:hanging="720"/>
        <w:outlineLvl w:val="1"/>
        <w:rPr>
          <w:rFonts w:ascii="FiraGO Light" w:eastAsia="MS Gothic" w:hAnsi="FiraGO Light" w:cs="Times New Roman"/>
          <w:color w:val="67A3E6"/>
          <w:kern w:val="0"/>
          <w:sz w:val="26"/>
          <w:szCs w:val="26"/>
          <w14:ligatures w14:val="none"/>
        </w:rPr>
      </w:pPr>
      <w:bookmarkStart w:id="22" w:name="_Toc225764635"/>
      <w:r w:rsidRPr="001C5477">
        <w:rPr>
          <w:rFonts w:ascii="FiraGO Light" w:eastAsia="MS Gothic" w:hAnsi="FiraGO Light" w:cs="Times New Roman"/>
          <w:color w:val="67A3E6"/>
          <w:kern w:val="0"/>
          <w:sz w:val="26"/>
          <w:szCs w:val="26"/>
          <w14:ligatures w14:val="none"/>
        </w:rPr>
        <w:t>Opnir rannsóknainnviðir</w:t>
      </w:r>
      <w:bookmarkEnd w:id="22"/>
      <w:r w:rsidRPr="001C5477">
        <w:rPr>
          <w:rFonts w:ascii="FiraGO Light" w:eastAsia="MS Gothic" w:hAnsi="FiraGO Light" w:cs="Times New Roman"/>
          <w:color w:val="67A3E6"/>
          <w:kern w:val="0"/>
          <w:sz w:val="26"/>
          <w:szCs w:val="26"/>
          <w14:ligatures w14:val="none"/>
        </w:rPr>
        <w:t xml:space="preserve"> </w:t>
      </w:r>
    </w:p>
    <w:p w14:paraId="0EB75FE5" w14:textId="77777777" w:rsidR="001C5477" w:rsidRPr="001C5477" w:rsidRDefault="001C5477" w:rsidP="001C5477">
      <w:pPr>
        <w:rPr>
          <w:rFonts w:ascii="FiraGO Light" w:eastAsia="FiraGO Light" w:hAnsi="FiraGO Light" w:cs="Times New Roman"/>
          <w:kern w:val="0"/>
          <w14:ligatures w14:val="none"/>
        </w:rPr>
      </w:pPr>
      <w:r w:rsidRPr="001C5477">
        <w:rPr>
          <w:rFonts w:ascii="FiraGO Light" w:eastAsia="FiraGO Light" w:hAnsi="FiraGO Light" w:cs="Times New Roman"/>
          <w:kern w:val="0"/>
          <w14:ligatures w14:val="none"/>
        </w:rPr>
        <w:t xml:space="preserve">Með opnum rannsóknainnviðum er samkvæmt tilmælum UNESCO átt við sameiginlega rannsóknainnviði (rafræna eða efnislega), þar með talið stór tæki eða tækjasamstæður og stafræna innviði, s.s. ýmiskonar varðveislusöfn, fræðitímarit, </w:t>
      </w:r>
      <w:proofErr w:type="spellStart"/>
      <w:r w:rsidRPr="001C5477">
        <w:rPr>
          <w:rFonts w:ascii="FiraGO Light" w:eastAsia="FiraGO Light" w:hAnsi="FiraGO Light" w:cs="Times New Roman"/>
          <w:kern w:val="0"/>
          <w14:ligatures w14:val="none"/>
        </w:rPr>
        <w:t>vettvanga</w:t>
      </w:r>
      <w:proofErr w:type="spellEnd"/>
      <w:r w:rsidRPr="001C5477">
        <w:rPr>
          <w:rFonts w:ascii="FiraGO Light" w:eastAsia="FiraGO Light" w:hAnsi="FiraGO Light" w:cs="Times New Roman"/>
          <w:kern w:val="0"/>
          <w14:ligatures w14:val="none"/>
        </w:rPr>
        <w:t xml:space="preserve"> fyrir opinn aðgang að útgáfu, skjalasöfn, gagnasöfn fyrir rannsóknargögn, opin reikni- og gagnavinnsluþjónustukerfi og aðra stafræna innviði sem nauðsynlegri eru til að styðja við opin vísindi. Opnir rannsóknainnviðir eru </w:t>
      </w:r>
      <w:proofErr w:type="spellStart"/>
      <w:r w:rsidRPr="001C5477">
        <w:rPr>
          <w:rFonts w:ascii="FiraGO Light" w:eastAsia="FiraGO Light" w:hAnsi="FiraGO Light" w:cs="Times New Roman"/>
          <w:kern w:val="0"/>
          <w14:ligatures w14:val="none"/>
        </w:rPr>
        <w:t>óhagnaðardrifnir</w:t>
      </w:r>
      <w:proofErr w:type="spellEnd"/>
      <w:r w:rsidRPr="001C5477">
        <w:rPr>
          <w:rFonts w:ascii="FiraGO Light" w:eastAsia="FiraGO Light" w:hAnsi="FiraGO Light" w:cs="Times New Roman"/>
          <w:kern w:val="0"/>
          <w14:ligatures w14:val="none"/>
        </w:rPr>
        <w:t xml:space="preserve">. </w:t>
      </w:r>
    </w:p>
    <w:p w14:paraId="2BE69A07" w14:textId="77777777" w:rsidR="001C5477" w:rsidRPr="001C5477" w:rsidRDefault="001C5477" w:rsidP="001C5477">
      <w:pPr>
        <w:rPr>
          <w:rFonts w:ascii="FiraGO Light" w:eastAsia="FiraGO Light" w:hAnsi="FiraGO Light" w:cs="Times New Roman"/>
          <w:kern w:val="0"/>
          <w14:ligatures w14:val="none"/>
        </w:rPr>
      </w:pPr>
      <w:r w:rsidRPr="001C5477">
        <w:rPr>
          <w:rFonts w:ascii="FiraGO Light" w:eastAsia="FiraGO Light" w:hAnsi="FiraGO Light" w:cs="Times New Roman"/>
          <w:kern w:val="0"/>
          <w14:ligatures w14:val="none"/>
        </w:rPr>
        <w:t xml:space="preserve">Gagnlegir og notendavænir opnir rannsóknarinnviðir eru lykilforsenda þess að rannsóknafólk og stofnanir geti innleitt opin vísindi í reynd. Með slíkum innviðum, kerfum, þjónustum og stöðluðum ferlum er unnt að gera rannsóknaniðurstöður opnar og aðgengilegar öðrum rannsakendum, stofnunum, fyrirtækjum, félagasamtökum og almenningi. Innviðir gera </w:t>
      </w:r>
      <w:r w:rsidRPr="001C5477">
        <w:rPr>
          <w:rFonts w:ascii="FiraGO Light" w:eastAsia="FiraGO Light" w:hAnsi="FiraGO Light" w:cs="Times New Roman"/>
          <w:kern w:val="0"/>
          <w14:ligatures w14:val="none"/>
        </w:rPr>
        <w:lastRenderedPageBreak/>
        <w:t xml:space="preserve">rannsakendum kleift að mæla, greina, safna, varðveita, skrá og miðla niðurstöðum á samræmdan hátt, sem auðveldar bæði samvinnu innan fræðasviða og nýtingu gagna og niðurstaðna í stjórnsýslu, atvinnulífi og samfélagi. Þrátt fyrir að opnir rannsóknainnviðir séu </w:t>
      </w:r>
      <w:proofErr w:type="spellStart"/>
      <w:r w:rsidRPr="001C5477">
        <w:rPr>
          <w:rFonts w:ascii="FiraGO Light" w:eastAsia="FiraGO Light" w:hAnsi="FiraGO Light" w:cs="Times New Roman"/>
          <w:kern w:val="0"/>
          <w14:ligatures w14:val="none"/>
        </w:rPr>
        <w:t>óhagnaðardrifnir</w:t>
      </w:r>
      <w:proofErr w:type="spellEnd"/>
      <w:r w:rsidRPr="001C5477">
        <w:rPr>
          <w:rFonts w:ascii="FiraGO Light" w:eastAsia="FiraGO Light" w:hAnsi="FiraGO Light" w:cs="Times New Roman"/>
          <w:kern w:val="0"/>
          <w14:ligatures w14:val="none"/>
        </w:rPr>
        <w:t xml:space="preserve"> geta þeir verið með gjaldskrá til að tryggja sjálfbærni og standast reglur um ríkisaðstoð.</w:t>
      </w:r>
    </w:p>
    <w:p w14:paraId="48AFBD1C" w14:textId="77777777" w:rsidR="001C5477" w:rsidRPr="001C5477" w:rsidRDefault="001C5477" w:rsidP="001C5477">
      <w:pPr>
        <w:rPr>
          <w:rFonts w:ascii="FiraGO Light" w:eastAsia="FiraGO Light" w:hAnsi="FiraGO Light" w:cs="Times New Roman"/>
          <w:kern w:val="0"/>
          <w14:ligatures w14:val="none"/>
        </w:rPr>
      </w:pPr>
      <w:r w:rsidRPr="001C5477">
        <w:rPr>
          <w:rFonts w:ascii="FiraGO Light" w:eastAsia="FiraGO Light" w:hAnsi="FiraGO Light" w:cs="Times New Roman"/>
          <w:kern w:val="0"/>
          <w14:ligatures w14:val="none"/>
        </w:rPr>
        <w:t xml:space="preserve">Sumir rannsóknainnviðir styðja sérstaklega við opin vísindi með því að byggja upp kerfi sem heldur </w:t>
      </w:r>
      <w:proofErr w:type="spellStart"/>
      <w:r w:rsidRPr="001C5477">
        <w:rPr>
          <w:rFonts w:ascii="FiraGO Light" w:eastAsia="FiraGO Light" w:hAnsi="FiraGO Light" w:cs="Times New Roman"/>
          <w:kern w:val="0"/>
          <w14:ligatures w14:val="none"/>
        </w:rPr>
        <w:t>utanum</w:t>
      </w:r>
      <w:proofErr w:type="spellEnd"/>
      <w:r w:rsidRPr="001C5477">
        <w:rPr>
          <w:rFonts w:ascii="FiraGO Light" w:eastAsia="FiraGO Light" w:hAnsi="FiraGO Light" w:cs="Times New Roman"/>
          <w:kern w:val="0"/>
          <w14:ligatures w14:val="none"/>
        </w:rPr>
        <w:t xml:space="preserve"> upplýsingar um rannsóknastarfsemi, birtingar og gögn. Alþjóðlega upplýsingakerfið IRIS (Iceland Research Information System) er eitt slíkt sem tíu háskólar og stofnanir á Íslandi hafa notað frá árinu 2022. IRIS er lykilinnviður til að veita yfirsýn yfir rannsóknarvirkni íslenskra háskóla og stofnana. Opin birtingaþjónusta og gagnasöfn, svo sem Opin vísindi, </w:t>
      </w:r>
      <w:proofErr w:type="spellStart"/>
      <w:r w:rsidRPr="001C5477">
        <w:rPr>
          <w:rFonts w:ascii="FiraGO Light" w:eastAsia="FiraGO Light" w:hAnsi="FiraGO Light" w:cs="Times New Roman"/>
          <w:kern w:val="0"/>
          <w14:ligatures w14:val="none"/>
        </w:rPr>
        <w:t>Skemman</w:t>
      </w:r>
      <w:proofErr w:type="spellEnd"/>
      <w:r w:rsidRPr="001C5477">
        <w:rPr>
          <w:rFonts w:ascii="FiraGO Light" w:eastAsia="FiraGO Light" w:hAnsi="FiraGO Light" w:cs="Times New Roman"/>
          <w:kern w:val="0"/>
          <w14:ligatures w14:val="none"/>
        </w:rPr>
        <w:t xml:space="preserve"> og GAGNÍS, skapa vettvang til að birta greinar og rannsóknagögn í opnum aðgangi og stuðla þannig að aukinni notkun rannsóknaniðurstaðna. Sérstök þörf er á að nota viðurkennda staðla og lausnir til að tengja saman ólíkar rannsóknaafurðir sem kunna að vera dreifðar víða. Notkun fastra stafrænna auðkenna (t.d. </w:t>
      </w:r>
      <w:hyperlink w:anchor="_DOI" w:history="1">
        <w:r w:rsidRPr="001C5477">
          <w:rPr>
            <w:rFonts w:ascii="FiraGO Light" w:eastAsia="FiraGO Light" w:hAnsi="FiraGO Light" w:cs="Times New Roman"/>
            <w:color w:val="0563C1"/>
            <w:kern w:val="0"/>
            <w:u w:val="single"/>
            <w14:ligatures w14:val="none"/>
          </w:rPr>
          <w:t xml:space="preserve">DOI </w:t>
        </w:r>
      </w:hyperlink>
      <w:r w:rsidRPr="001C5477">
        <w:rPr>
          <w:rFonts w:ascii="FiraGO Light" w:eastAsia="FiraGO Light" w:hAnsi="FiraGO Light" w:cs="Times New Roman"/>
          <w:kern w:val="0"/>
          <w14:ligatures w14:val="none"/>
        </w:rPr>
        <w:t xml:space="preserve">auðkenni fyrir gagnasöfn og greinar og </w:t>
      </w:r>
      <w:hyperlink w:anchor="_ORCID" w:history="1">
        <w:r w:rsidRPr="001C5477">
          <w:rPr>
            <w:rFonts w:ascii="FiraGO Light" w:eastAsia="FiraGO Light" w:hAnsi="FiraGO Light" w:cs="Times New Roman"/>
            <w:color w:val="0563C1"/>
            <w:kern w:val="0"/>
            <w:u w:val="single"/>
            <w14:ligatures w14:val="none"/>
          </w:rPr>
          <w:t>ORCID</w:t>
        </w:r>
      </w:hyperlink>
      <w:r w:rsidRPr="001C5477">
        <w:rPr>
          <w:rFonts w:ascii="FiraGO Light" w:eastAsia="FiraGO Light" w:hAnsi="FiraGO Light" w:cs="Times New Roman"/>
          <w:kern w:val="0"/>
          <w14:ligatures w14:val="none"/>
        </w:rPr>
        <w:t xml:space="preserve"> auðkenni fyrir fræðafólk) er lykilatriði til að tryggja varanleika tenginga milli gagna, birtinga og aðferða. Þróun og notkun traustra staðla og þjónusta gerir aðgengi í samræmi við FAIR-meginreglurnar mögulegt og auðveldar jafnframt eftirfylgni og mat á opnum vísindum, sem stuðlar að stöðugri þróun þeirra á Íslandi.</w:t>
      </w:r>
    </w:p>
    <w:p w14:paraId="18F6A85A" w14:textId="77777777" w:rsidR="001C5477" w:rsidRPr="001C5477" w:rsidRDefault="001C5477" w:rsidP="001C5477">
      <w:pPr>
        <w:rPr>
          <w:rFonts w:ascii="FiraGO Light" w:eastAsia="FiraGO Light" w:hAnsi="FiraGO Light" w:cs="Times New Roman"/>
          <w:b/>
          <w:bCs/>
          <w:kern w:val="0"/>
          <w14:ligatures w14:val="none"/>
        </w:rPr>
      </w:pPr>
      <w:r w:rsidRPr="001C5477">
        <w:rPr>
          <w:rFonts w:ascii="FiraGO Light" w:eastAsia="FiraGO Light" w:hAnsi="FiraGO Light" w:cs="Times New Roman"/>
          <w:b/>
          <w:bCs/>
          <w:kern w:val="0"/>
          <w14:ligatures w14:val="none"/>
        </w:rPr>
        <w:t>Markmið stefnu stjórnvalda um opna rannsóknainnviði eru að:</w:t>
      </w:r>
    </w:p>
    <w:p w14:paraId="49A53B9E" w14:textId="77777777" w:rsidR="001C5477" w:rsidRPr="001C5477" w:rsidRDefault="001C5477" w:rsidP="001C5477">
      <w:pPr>
        <w:numPr>
          <w:ilvl w:val="0"/>
          <w:numId w:val="24"/>
        </w:numPr>
        <w:contextualSpacing/>
        <w:rPr>
          <w:rFonts w:ascii="FiraGO Light" w:eastAsia="FiraGO Light" w:hAnsi="FiraGO Light" w:cs="Times New Roman"/>
          <w:kern w:val="0"/>
          <w14:ligatures w14:val="none"/>
        </w:rPr>
      </w:pPr>
      <w:r w:rsidRPr="001C5477">
        <w:rPr>
          <w:rFonts w:ascii="FiraGO Light" w:eastAsia="FiraGO Light" w:hAnsi="FiraGO Light" w:cs="Times New Roman"/>
          <w:kern w:val="0"/>
          <w14:ligatures w14:val="none"/>
        </w:rPr>
        <w:t>Rannsóknainnviðir sem eru styrktir af opinberu fé nýtist sem flestum og séu með skýrar reglur um aðgang og lykilmælikvarða um notkun.</w:t>
      </w:r>
    </w:p>
    <w:p w14:paraId="62ECFBB5" w14:textId="77777777" w:rsidR="001C5477" w:rsidRPr="001C5477" w:rsidRDefault="001C5477" w:rsidP="001C5477">
      <w:pPr>
        <w:numPr>
          <w:ilvl w:val="0"/>
          <w:numId w:val="24"/>
        </w:numPr>
        <w:contextualSpacing/>
        <w:rPr>
          <w:rFonts w:ascii="FiraGO Light" w:eastAsia="FiraGO Light" w:hAnsi="FiraGO Light" w:cs="Times New Roman"/>
          <w:kern w:val="0"/>
          <w14:ligatures w14:val="none"/>
        </w:rPr>
      </w:pPr>
      <w:r w:rsidRPr="001C5477">
        <w:rPr>
          <w:rFonts w:ascii="FiraGO Light" w:eastAsia="FiraGO Light" w:hAnsi="FiraGO Light" w:cs="Times New Roman"/>
          <w:kern w:val="0"/>
          <w14:ligatures w14:val="none"/>
        </w:rPr>
        <w:t>Halda áfram innleiðingu og þróun IRIS upplýsingakerfisins í háskólum og opinberum rannsóknastofnunum. Gerðar verða leiðbeiningar um nauðsynlega skráningu í kerfið.</w:t>
      </w:r>
    </w:p>
    <w:p w14:paraId="38812A64" w14:textId="77777777" w:rsidR="001C5477" w:rsidRPr="001C5477" w:rsidRDefault="001C5477" w:rsidP="001C5477">
      <w:pPr>
        <w:numPr>
          <w:ilvl w:val="0"/>
          <w:numId w:val="24"/>
        </w:numPr>
        <w:contextualSpacing/>
        <w:rPr>
          <w:rFonts w:ascii="FiraGO Light" w:eastAsia="FiraGO Light" w:hAnsi="FiraGO Light" w:cs="Times New Roman"/>
          <w:kern w:val="0"/>
          <w14:ligatures w14:val="none"/>
        </w:rPr>
      </w:pPr>
      <w:r w:rsidRPr="001C5477">
        <w:rPr>
          <w:rFonts w:ascii="FiraGO Light" w:eastAsia="FiraGO Light" w:hAnsi="FiraGO Light" w:cs="Times New Roman"/>
          <w:kern w:val="0"/>
          <w14:ligatures w14:val="none"/>
        </w:rPr>
        <w:t>Efla og tryggja FAIR-gagnaþjónustu, svo sem GAGNÍS (gagnaþjónustu vísindarannsókna á Íslandi), sem sameiginlegan innvið allra háskóla landsins. Innlendar og stofnanabundnar gagnaþjónustur, þar á meðal GAGNÍS, annist ráðgjöf um FAIR gögn, langtímavarðveislu, skráningu og aðgang að rannsóknagögnum og verði formlega viðurkenndar sem hluti af grundvallar rannsókna- og tækniinnviðum á Íslandi.</w:t>
      </w:r>
    </w:p>
    <w:p w14:paraId="4E441DC9" w14:textId="77777777" w:rsidR="001C5477" w:rsidRPr="001C5477" w:rsidRDefault="001C5477" w:rsidP="001C5477">
      <w:pPr>
        <w:numPr>
          <w:ilvl w:val="0"/>
          <w:numId w:val="24"/>
        </w:numPr>
        <w:contextualSpacing/>
        <w:rPr>
          <w:rFonts w:ascii="FiraGO Light" w:eastAsia="FiraGO Light" w:hAnsi="FiraGO Light" w:cs="Times New Roman"/>
          <w:kern w:val="0"/>
          <w14:ligatures w14:val="none"/>
        </w:rPr>
      </w:pPr>
      <w:r w:rsidRPr="001C5477">
        <w:rPr>
          <w:rFonts w:ascii="FiraGO Light" w:eastAsia="FiraGO Light" w:hAnsi="FiraGO Light" w:cs="Times New Roman"/>
          <w:kern w:val="0"/>
          <w14:ligatures w14:val="none"/>
        </w:rPr>
        <w:t>Semja um og koma á fót þjónustu til að úthluta varanlegum stafrænum auðkennum (DOI) fyrir íslensk rannsóknagagnasett.</w:t>
      </w:r>
    </w:p>
    <w:p w14:paraId="26379198" w14:textId="77777777" w:rsidR="001C5477" w:rsidRPr="001C5477" w:rsidRDefault="001C5477" w:rsidP="001C5477">
      <w:pPr>
        <w:numPr>
          <w:ilvl w:val="0"/>
          <w:numId w:val="24"/>
        </w:numPr>
        <w:contextualSpacing/>
        <w:rPr>
          <w:rFonts w:ascii="FiraGO Light" w:eastAsia="FiraGO Light" w:hAnsi="FiraGO Light" w:cs="Times New Roman"/>
          <w:kern w:val="0"/>
          <w14:ligatures w14:val="none"/>
        </w:rPr>
      </w:pPr>
      <w:r w:rsidRPr="001C5477">
        <w:rPr>
          <w:rFonts w:ascii="FiraGO Light" w:eastAsia="FiraGO Light" w:hAnsi="FiraGO Light" w:cs="Times New Roman"/>
          <w:kern w:val="0"/>
          <w14:ligatures w14:val="none"/>
        </w:rPr>
        <w:t xml:space="preserve">Tryggja að innviðir fyrir opin vísindi á Íslandi, þar á meðal gagnasöfn og birtingaþjónustur verði </w:t>
      </w:r>
      <w:hyperlink w:anchor="_OpenAIRE" w:history="1">
        <w:proofErr w:type="spellStart"/>
        <w:r w:rsidRPr="001C5477">
          <w:rPr>
            <w:rFonts w:ascii="FiraGO Light" w:eastAsia="FiraGO Light" w:hAnsi="FiraGO Light" w:cs="Times New Roman"/>
            <w:color w:val="0563C1"/>
            <w:kern w:val="0"/>
            <w:u w:val="single"/>
            <w14:ligatures w14:val="none"/>
          </w:rPr>
          <w:t>OpenAIRE</w:t>
        </w:r>
        <w:proofErr w:type="spellEnd"/>
      </w:hyperlink>
      <w:r w:rsidRPr="001C5477">
        <w:rPr>
          <w:rFonts w:ascii="FiraGO Light" w:eastAsia="FiraGO Light" w:hAnsi="FiraGO Light" w:cs="Times New Roman"/>
          <w:kern w:val="0"/>
          <w14:ligatures w14:val="none"/>
        </w:rPr>
        <w:t xml:space="preserve">-samhæfð til þess að alþjóðlegar leitarvélar finni þau og uppfylli FAIR-meginreglur til að undirbúa tengingu við evrópska opna vísindaskýið </w:t>
      </w:r>
      <w:hyperlink w:anchor="_EOSC_(European_Open" w:history="1">
        <w:r w:rsidRPr="001C5477">
          <w:rPr>
            <w:rFonts w:ascii="FiraGO Light" w:eastAsia="FiraGO Light" w:hAnsi="FiraGO Light" w:cs="Times New Roman"/>
            <w:color w:val="0563C1"/>
            <w:kern w:val="0"/>
            <w:u w:val="single"/>
            <w14:ligatures w14:val="none"/>
          </w:rPr>
          <w:t>EOSC</w:t>
        </w:r>
      </w:hyperlink>
      <w:r w:rsidRPr="001C5477">
        <w:rPr>
          <w:rFonts w:ascii="FiraGO Light" w:eastAsia="FiraGO Light" w:hAnsi="FiraGO Light" w:cs="Times New Roman"/>
          <w:kern w:val="0"/>
          <w14:ligatures w14:val="none"/>
        </w:rPr>
        <w:t xml:space="preserve"> og efla alþjóðlegan sýnileika og nýtingu íslenskra rannsóknagagna (sjá </w:t>
      </w:r>
      <w:proofErr w:type="spellStart"/>
      <w:r w:rsidRPr="001C5477">
        <w:rPr>
          <w:rFonts w:ascii="FiraGO Light" w:eastAsia="FiraGO Light" w:hAnsi="FiraGO Light" w:cs="Times New Roman"/>
          <w:kern w:val="0"/>
          <w14:ligatures w14:val="none"/>
        </w:rPr>
        <w:t>orðskýringar</w:t>
      </w:r>
      <w:proofErr w:type="spellEnd"/>
      <w:r w:rsidRPr="001C5477">
        <w:rPr>
          <w:rFonts w:ascii="FiraGO Light" w:eastAsia="FiraGO Light" w:hAnsi="FiraGO Light" w:cs="Times New Roman"/>
          <w:kern w:val="0"/>
          <w14:ligatures w14:val="none"/>
        </w:rPr>
        <w:t xml:space="preserve"> í viðauka).</w:t>
      </w:r>
    </w:p>
    <w:p w14:paraId="3CD94B70" w14:textId="77777777" w:rsidR="001C5477" w:rsidRPr="001C5477" w:rsidRDefault="001C5477" w:rsidP="001C5477">
      <w:pPr>
        <w:rPr>
          <w:rFonts w:ascii="FiraGO Light" w:eastAsia="FiraGO Light" w:hAnsi="FiraGO Light" w:cs="Times New Roman"/>
          <w:b/>
          <w:bCs/>
          <w:kern w:val="0"/>
          <w14:ligatures w14:val="none"/>
        </w:rPr>
      </w:pPr>
      <w:r w:rsidRPr="001C5477">
        <w:rPr>
          <w:rFonts w:ascii="FiraGO Light" w:eastAsia="FiraGO Light" w:hAnsi="FiraGO Light" w:cs="Times New Roman"/>
          <w:b/>
          <w:bCs/>
          <w:kern w:val="0"/>
          <w14:ligatures w14:val="none"/>
        </w:rPr>
        <w:t>Hlutverk stjórnvalda og stofnana:</w:t>
      </w:r>
    </w:p>
    <w:p w14:paraId="772FCBA5" w14:textId="77777777" w:rsidR="001C5477" w:rsidRPr="001C5477" w:rsidRDefault="001C5477" w:rsidP="001C5477">
      <w:pPr>
        <w:rPr>
          <w:rFonts w:ascii="FiraGO Light" w:eastAsia="FiraGO Light" w:hAnsi="FiraGO Light" w:cs="Times New Roman"/>
          <w:kern w:val="0"/>
          <w14:ligatures w14:val="none"/>
        </w:rPr>
      </w:pPr>
      <w:r w:rsidRPr="001C5477">
        <w:rPr>
          <w:rFonts w:ascii="FiraGO Light" w:eastAsia="FiraGO Light" w:hAnsi="FiraGO Light" w:cs="Times New Roman"/>
          <w:b/>
          <w:kern w:val="0"/>
          <w14:ligatures w14:val="none"/>
        </w:rPr>
        <w:t xml:space="preserve">Menningar-, nýsköpunar- og háskólaráðuneytið </w:t>
      </w:r>
      <w:r w:rsidRPr="001C5477">
        <w:rPr>
          <w:rFonts w:ascii="FiraGO Light" w:eastAsia="FiraGO Light" w:hAnsi="FiraGO Light" w:cs="Times New Roman"/>
          <w:kern w:val="0"/>
          <w14:ligatures w14:val="none"/>
        </w:rPr>
        <w:t>– mótar landsmarkmið um opna rannsóknainnviði og samræmir stefnu.</w:t>
      </w:r>
    </w:p>
    <w:p w14:paraId="7FA46F79" w14:textId="77777777" w:rsidR="001C5477" w:rsidRPr="001C5477" w:rsidRDefault="001C5477" w:rsidP="001C5477">
      <w:pPr>
        <w:rPr>
          <w:rFonts w:ascii="FiraGO Light" w:eastAsia="FiraGO Light" w:hAnsi="FiraGO Light" w:cs="Times New Roman"/>
          <w:kern w:val="0"/>
          <w14:ligatures w14:val="none"/>
        </w:rPr>
      </w:pPr>
      <w:r w:rsidRPr="001C5477">
        <w:rPr>
          <w:rFonts w:ascii="FiraGO Light" w:eastAsia="FiraGO Light" w:hAnsi="FiraGO Light" w:cs="Times New Roman"/>
          <w:b/>
          <w:kern w:val="0"/>
          <w14:ligatures w14:val="none"/>
        </w:rPr>
        <w:t xml:space="preserve">Landsbókasafn </w:t>
      </w:r>
      <w:r w:rsidRPr="001C5477">
        <w:rPr>
          <w:rFonts w:ascii="FiraGO Light" w:eastAsia="FiraGO Light" w:hAnsi="FiraGO Light" w:cs="Times New Roman"/>
          <w:b/>
          <w:bCs/>
          <w:kern w:val="0"/>
          <w14:ligatures w14:val="none"/>
        </w:rPr>
        <w:t>Íslands - Háskólabókasafn</w:t>
      </w:r>
      <w:r w:rsidRPr="001C5477">
        <w:rPr>
          <w:rFonts w:ascii="FiraGO Light" w:eastAsia="FiraGO Light" w:hAnsi="FiraGO Light" w:cs="Times New Roman"/>
          <w:kern w:val="0"/>
          <w14:ligatures w14:val="none"/>
        </w:rPr>
        <w:t xml:space="preserve"> – heldur utan um rekstur og áframhaldandi þróun upplýsingakerfisins IRIS í samstarfi við háskóla og rannsóknastofnanir.</w:t>
      </w:r>
    </w:p>
    <w:p w14:paraId="625582F2" w14:textId="77777777" w:rsidR="001C5477" w:rsidRPr="001C5477" w:rsidRDefault="001C5477" w:rsidP="001C5477">
      <w:pPr>
        <w:rPr>
          <w:rFonts w:ascii="FiraGO Light" w:eastAsia="FiraGO Light" w:hAnsi="FiraGO Light" w:cs="Times New Roman"/>
          <w:kern w:val="0"/>
          <w14:ligatures w14:val="none"/>
        </w:rPr>
      </w:pPr>
      <w:r w:rsidRPr="001C5477">
        <w:rPr>
          <w:rFonts w:ascii="FiraGO Light" w:eastAsia="FiraGO Light" w:hAnsi="FiraGO Light" w:cs="Times New Roman"/>
          <w:b/>
          <w:kern w:val="0"/>
          <w14:ligatures w14:val="none"/>
        </w:rPr>
        <w:t>Opinberir sjóðir og umsýsluaðilar</w:t>
      </w:r>
      <w:r w:rsidRPr="001C5477">
        <w:rPr>
          <w:rFonts w:ascii="FiraGO Light" w:eastAsia="FiraGO Light" w:hAnsi="FiraGO Light" w:cs="Times New Roman"/>
          <w:kern w:val="0"/>
          <w14:ligatures w14:val="none"/>
        </w:rPr>
        <w:t xml:space="preserve"> - tryggja að fjármögnun innviða sem styðja við opin vísindi miði að langtíma sjálfbærni og skili ávinningi fyrir íslenskar rannsóknir.</w:t>
      </w:r>
    </w:p>
    <w:p w14:paraId="058D5FD9" w14:textId="77777777" w:rsidR="001C5477" w:rsidRPr="001C5477" w:rsidRDefault="001C5477" w:rsidP="001C5477">
      <w:pPr>
        <w:rPr>
          <w:rFonts w:ascii="FiraGO Light" w:eastAsia="FiraGO Light" w:hAnsi="FiraGO Light" w:cs="Times New Roman"/>
          <w:kern w:val="0"/>
          <w14:ligatures w14:val="none"/>
        </w:rPr>
      </w:pPr>
      <w:r w:rsidRPr="001C5477">
        <w:rPr>
          <w:rFonts w:ascii="FiraGO Light" w:eastAsia="FiraGO Light" w:hAnsi="FiraGO Light" w:cs="Times New Roman"/>
          <w:b/>
          <w:kern w:val="0"/>
          <w14:ligatures w14:val="none"/>
        </w:rPr>
        <w:t xml:space="preserve">Háskólar og </w:t>
      </w:r>
      <w:r w:rsidRPr="001C5477">
        <w:rPr>
          <w:rFonts w:ascii="FiraGO Light" w:eastAsia="FiraGO Light" w:hAnsi="FiraGO Light" w:cs="Times New Roman"/>
          <w:b/>
          <w:bCs/>
          <w:kern w:val="0"/>
          <w14:ligatures w14:val="none"/>
        </w:rPr>
        <w:t xml:space="preserve">opinberar </w:t>
      </w:r>
      <w:r w:rsidRPr="001C5477">
        <w:rPr>
          <w:rFonts w:ascii="FiraGO Light" w:eastAsia="FiraGO Light" w:hAnsi="FiraGO Light" w:cs="Times New Roman"/>
          <w:b/>
          <w:kern w:val="0"/>
          <w14:ligatures w14:val="none"/>
        </w:rPr>
        <w:t>rannsóknastofnanir</w:t>
      </w:r>
      <w:r w:rsidRPr="001C5477">
        <w:rPr>
          <w:rFonts w:ascii="FiraGO Light" w:eastAsia="FiraGO Light" w:hAnsi="FiraGO Light" w:cs="Times New Roman"/>
          <w:kern w:val="0"/>
          <w14:ligatures w14:val="none"/>
        </w:rPr>
        <w:t xml:space="preserve"> – sem reka </w:t>
      </w:r>
      <w:hyperlink w:anchor="_Gagnainnviðir" w:history="1">
        <w:r w:rsidRPr="001C5477">
          <w:rPr>
            <w:rFonts w:ascii="FiraGO Light" w:eastAsia="FiraGO Light" w:hAnsi="FiraGO Light" w:cs="Times New Roman"/>
            <w:color w:val="0563C1"/>
            <w:kern w:val="0"/>
            <w:u w:val="single"/>
            <w14:ligatures w14:val="none"/>
          </w:rPr>
          <w:t xml:space="preserve">gagna-, rannsókna- og </w:t>
        </w:r>
        <w:proofErr w:type="spellStart"/>
        <w:r w:rsidRPr="001C5477">
          <w:rPr>
            <w:rFonts w:ascii="FiraGO Light" w:eastAsia="FiraGO Light" w:hAnsi="FiraGO Light" w:cs="Times New Roman"/>
            <w:color w:val="0563C1"/>
            <w:kern w:val="0"/>
            <w:u w:val="single"/>
            <w14:ligatures w14:val="none"/>
          </w:rPr>
          <w:t>tæniinnviði</w:t>
        </w:r>
        <w:proofErr w:type="spellEnd"/>
      </w:hyperlink>
      <w:r w:rsidRPr="001C5477">
        <w:rPr>
          <w:rFonts w:ascii="FiraGO Light" w:eastAsia="FiraGO Light" w:hAnsi="FiraGO Light" w:cs="Times New Roman"/>
          <w:kern w:val="0"/>
          <w14:ligatures w14:val="none"/>
        </w:rPr>
        <w:t xml:space="preserve"> tryggja að innviðirnir séu þróaðir með hliðsjón af þörfum rannsakenda og eftir því sem við á, byggðir á opnum hugbúnaðarkóða og opnum stöðlum.</w:t>
      </w:r>
    </w:p>
    <w:p w14:paraId="1BA2CAD2" w14:textId="77777777" w:rsidR="001C5477" w:rsidRPr="001C5477" w:rsidRDefault="001C5477" w:rsidP="001C5477">
      <w:pPr>
        <w:rPr>
          <w:rFonts w:ascii="FiraGO Light" w:eastAsia="FiraGO Light" w:hAnsi="FiraGO Light" w:cs="Times New Roman"/>
          <w:kern w:val="0"/>
          <w14:ligatures w14:val="none"/>
        </w:rPr>
      </w:pPr>
    </w:p>
    <w:p w14:paraId="4F4B9C9A" w14:textId="77777777" w:rsidR="001C5477" w:rsidRPr="001C5477" w:rsidRDefault="001C5477" w:rsidP="001C5477">
      <w:pPr>
        <w:keepNext/>
        <w:keepLines/>
        <w:numPr>
          <w:ilvl w:val="1"/>
          <w:numId w:val="0"/>
        </w:numPr>
        <w:spacing w:before="40" w:after="0"/>
        <w:ind w:left="720" w:hanging="720"/>
        <w:outlineLvl w:val="1"/>
        <w:rPr>
          <w:rFonts w:ascii="FiraGO Light" w:eastAsia="MS Gothic" w:hAnsi="FiraGO Light" w:cs="Times New Roman"/>
          <w:color w:val="67A3E6"/>
          <w:kern w:val="0"/>
          <w:sz w:val="26"/>
          <w:szCs w:val="26"/>
          <w14:ligatures w14:val="none"/>
        </w:rPr>
      </w:pPr>
      <w:bookmarkStart w:id="23" w:name="_Toc225764636"/>
      <w:r w:rsidRPr="001C5477">
        <w:rPr>
          <w:rFonts w:ascii="FiraGO Light" w:eastAsia="MS Gothic" w:hAnsi="FiraGO Light" w:cs="Times New Roman"/>
          <w:color w:val="67A3E6"/>
          <w:kern w:val="0"/>
          <w:sz w:val="26"/>
          <w:szCs w:val="26"/>
          <w14:ligatures w14:val="none"/>
        </w:rPr>
        <w:t>Borgaravísindi og vísindamiðlun</w:t>
      </w:r>
      <w:bookmarkEnd w:id="23"/>
    </w:p>
    <w:p w14:paraId="22C39045" w14:textId="77777777" w:rsidR="001C5477" w:rsidRPr="001C5477" w:rsidRDefault="001C5477" w:rsidP="001C5477">
      <w:pPr>
        <w:rPr>
          <w:rFonts w:ascii="FiraGO Light" w:eastAsia="FiraGO Light" w:hAnsi="FiraGO Light" w:cs="Times New Roman"/>
          <w:kern w:val="0"/>
          <w14:ligatures w14:val="none"/>
        </w:rPr>
      </w:pPr>
      <w:r w:rsidRPr="001C5477">
        <w:rPr>
          <w:rFonts w:ascii="FiraGO Light" w:eastAsia="FiraGO Light" w:hAnsi="FiraGO Light" w:cs="Times New Roman"/>
          <w:kern w:val="0"/>
          <w14:ligatures w14:val="none"/>
        </w:rPr>
        <w:t xml:space="preserve">Mikilvægur þáttur opinna vísinda er að færa vísindaferlið nær samfélaginu og borgurunum, með þátttöku fjölbreyttra aðila í rannsóknum og vísindamiðlun. </w:t>
      </w:r>
    </w:p>
    <w:p w14:paraId="4382761E" w14:textId="77777777" w:rsidR="001C5477" w:rsidRPr="001C5477" w:rsidRDefault="001C5477" w:rsidP="001C5477">
      <w:pPr>
        <w:rPr>
          <w:rFonts w:ascii="FiraGO Light" w:eastAsia="FiraGO Light" w:hAnsi="FiraGO Light" w:cs="Times New Roman"/>
          <w:kern w:val="0"/>
          <w14:ligatures w14:val="none"/>
        </w:rPr>
      </w:pPr>
      <w:r w:rsidRPr="001C5477">
        <w:rPr>
          <w:rFonts w:ascii="FiraGO Light" w:eastAsia="FiraGO Light" w:hAnsi="FiraGO Light" w:cs="Times New Roman"/>
          <w:kern w:val="0"/>
          <w14:ligatures w14:val="none"/>
        </w:rPr>
        <w:t xml:space="preserve">Til eru ýmsar rannsóknaaðferðir sem byggja á þátttöku, samræðu og samvinnu við almenning. Þær ganga undir heitum á borð við borgaravísindi, lýðvísindi, notendaþátttaka, að virkja fjöldann (þegar hugmyndum eða lausnum er safnað frá stórum hópi fólks í stað þess að treysta á einn sérfræðing eða eina stofnun), borgarasamráð og samsköpun. Sameiginlegt einkenni þessara aðferða er að þær byggja á því að virkja einstaklinga utan vísindasamfélagsins til þátttöku í rannsóknum. Þó nokkuð er um að þessum aðferðum hafi verið beitt á Íslandi um árabil, einkum á sviði náttúruvísinda, s.s. talningar á fuglum, selum og hvölum og eftirliti með rýrnun jökla. </w:t>
      </w:r>
    </w:p>
    <w:p w14:paraId="7EFA2893" w14:textId="77777777" w:rsidR="001C5477" w:rsidRPr="001C5477" w:rsidRDefault="001C5477" w:rsidP="001C5477">
      <w:pPr>
        <w:rPr>
          <w:rFonts w:ascii="FiraGO Light" w:eastAsia="FiraGO Light" w:hAnsi="FiraGO Light" w:cs="Times New Roman"/>
          <w:kern w:val="0"/>
          <w14:ligatures w14:val="none"/>
        </w:rPr>
      </w:pPr>
      <w:r w:rsidRPr="001C5477">
        <w:rPr>
          <w:rFonts w:ascii="FiraGO Light" w:eastAsia="FiraGO Light" w:hAnsi="FiraGO Light" w:cs="Times New Roman"/>
          <w:kern w:val="0"/>
          <w14:ligatures w14:val="none"/>
        </w:rPr>
        <w:t>Helstu hvatar að borgaravísindum eru annars vegar að efla rannsóknir með því að gera gagnaöflun víðtækari og skilvirkari, og hins vegar að styrkja tengsl vísinda og samfélags með því að gera almenningi kleift að leggja raunverulegt framlag til þekkingarsköpunar.</w:t>
      </w:r>
    </w:p>
    <w:p w14:paraId="5DF37AC6" w14:textId="77777777" w:rsidR="001C5477" w:rsidRPr="001C5477" w:rsidRDefault="001C5477" w:rsidP="001C5477">
      <w:pPr>
        <w:rPr>
          <w:rFonts w:ascii="FiraGO Light" w:eastAsia="FiraGO Light" w:hAnsi="FiraGO Light" w:cs="Times New Roman"/>
          <w:kern w:val="0"/>
          <w14:ligatures w14:val="none"/>
        </w:rPr>
      </w:pPr>
      <w:r w:rsidRPr="001C5477">
        <w:rPr>
          <w:rFonts w:ascii="FiraGO Light" w:eastAsia="FiraGO Light" w:hAnsi="FiraGO Light" w:cs="Times New Roman"/>
          <w:kern w:val="0"/>
          <w14:ligatures w14:val="none"/>
        </w:rPr>
        <w:t>Þátttaka almennings getur til dæmis falist í því að safna, skrá og miðla gögnum. Með slíkri virkni er oft hægt að safna mun umfangsmeiri og reglulegri gögnum og ná yfir stærri svæði en ella, þar sem hefðbundnar rannsóknir eru gjarnan takmarkaðar af tíma, mannafla og kostnaði. Þetta getur aukið þekkingu rannsakenda á viðfangsefninu, svo sem á ástandi vistkerfa og breytingum í umhverfi, sérstaklega þegar gögnum er safnað kerfisbundið og yfir lengri tíma.</w:t>
      </w:r>
    </w:p>
    <w:p w14:paraId="60B9E302" w14:textId="77777777" w:rsidR="001C5477" w:rsidRPr="001C5477" w:rsidRDefault="001C5477" w:rsidP="001C5477">
      <w:pPr>
        <w:rPr>
          <w:rFonts w:ascii="FiraGO Light" w:eastAsia="FiraGO Light" w:hAnsi="FiraGO Light" w:cs="Times New Roman"/>
          <w:kern w:val="0"/>
          <w14:ligatures w14:val="none"/>
        </w:rPr>
      </w:pPr>
      <w:r w:rsidRPr="001C5477">
        <w:rPr>
          <w:rFonts w:ascii="FiraGO Light" w:eastAsia="FiraGO Light" w:hAnsi="FiraGO Light" w:cs="Times New Roman"/>
          <w:kern w:val="0"/>
          <w14:ligatures w14:val="none"/>
        </w:rPr>
        <w:t>Á sama tíma er æskilegt að virkja almenning vegna þess að þátttaka í rannsóknum getur aukið vísindalæsi, dýpkað skilning á viðfangsefnum og eflt meðvitund um samfélags- og umhverfismál. Hún getur einnig styrkt ábyrgðartilfinningu þátttakenda og vilja til að styðja við vernd og sjálfbærni. Þá skapar slík þátttaka vettvang fyrir samtal og gagnkvæm samskipti milli vísindafólks, hagaðila og almennings. Vísindafólk getur lært af staðbundinni þekkingu og reynslu fólks, á meðan þátttakendur öðlast nýja þekkingu og dýpri innsýn í rannsóknaferlið.</w:t>
      </w:r>
    </w:p>
    <w:p w14:paraId="56469ED7" w14:textId="77777777" w:rsidR="001C5477" w:rsidRPr="001C5477" w:rsidRDefault="001C5477" w:rsidP="001C5477">
      <w:pPr>
        <w:rPr>
          <w:rFonts w:ascii="FiraGO Light" w:eastAsia="FiraGO Light" w:hAnsi="FiraGO Light" w:cs="Times New Roman"/>
          <w:kern w:val="0"/>
          <w14:ligatures w14:val="none"/>
        </w:rPr>
      </w:pPr>
      <w:r w:rsidRPr="001C5477">
        <w:rPr>
          <w:rFonts w:ascii="FiraGO Light" w:eastAsia="FiraGO Light" w:hAnsi="FiraGO Light" w:cs="Times New Roman"/>
          <w:kern w:val="0"/>
          <w14:ligatures w14:val="none"/>
        </w:rPr>
        <w:t>Það er lögbundið hlutverk háskóla  að stuðla að sköpun og miðlun þekkingar og færni til nemenda og samfélagsins alls. Mikilvægt er að auka enn frekar aðgengi almennings að vísindum og gera opinberum stofnunum kleift að sinna fræðslu um vísindi til skóla, félagasamtaka og almennings, t.d. til að efla þátttöku í borgaravísindum og kynna rannsóknir sem unnið er að, niðurstöður þeirra og vísindalega þekkingu.</w:t>
      </w:r>
    </w:p>
    <w:p w14:paraId="6E487326" w14:textId="77777777" w:rsidR="001C5477" w:rsidRPr="001C5477" w:rsidRDefault="001C5477" w:rsidP="001C5477">
      <w:pPr>
        <w:rPr>
          <w:rFonts w:ascii="FiraGO Light" w:eastAsia="FiraGO Light" w:hAnsi="FiraGO Light" w:cs="Times New Roman"/>
          <w:b/>
          <w:bCs/>
          <w:kern w:val="0"/>
          <w14:ligatures w14:val="none"/>
        </w:rPr>
      </w:pPr>
      <w:r w:rsidRPr="001C5477">
        <w:rPr>
          <w:rFonts w:ascii="FiraGO Light" w:eastAsia="FiraGO Light" w:hAnsi="FiraGO Light" w:cs="Times New Roman"/>
          <w:b/>
          <w:bCs/>
          <w:kern w:val="0"/>
          <w14:ligatures w14:val="none"/>
        </w:rPr>
        <w:t>Markmið stefnu stjórnvalda um samfélagslega þátttöku í vísindum eru að:</w:t>
      </w:r>
    </w:p>
    <w:p w14:paraId="6C7658DC" w14:textId="77777777" w:rsidR="001C5477" w:rsidRPr="001C5477" w:rsidRDefault="001C5477" w:rsidP="001C5477">
      <w:pPr>
        <w:numPr>
          <w:ilvl w:val="0"/>
          <w:numId w:val="29"/>
        </w:numPr>
        <w:contextualSpacing/>
        <w:rPr>
          <w:rFonts w:ascii="FiraGO Light" w:eastAsia="FiraGO Light" w:hAnsi="FiraGO Light" w:cs="Times New Roman"/>
          <w:kern w:val="0"/>
          <w14:ligatures w14:val="none"/>
        </w:rPr>
      </w:pPr>
      <w:r w:rsidRPr="001C5477">
        <w:rPr>
          <w:rFonts w:ascii="FiraGO Light" w:eastAsia="FiraGO Light" w:hAnsi="FiraGO Light" w:cs="Times New Roman"/>
          <w:kern w:val="0"/>
          <w14:ligatures w14:val="none"/>
        </w:rPr>
        <w:t>Meginreglur og aðferðir til að virkja almenning í vísindastarfi séu þróaðar, þekktar og festar í sessi innan allra fræðigreina þar sem slíkt skiptir máli fyrir gæði og framþróun rannsókna.</w:t>
      </w:r>
    </w:p>
    <w:p w14:paraId="133BEB08" w14:textId="77777777" w:rsidR="001C5477" w:rsidRPr="001C5477" w:rsidRDefault="001C5477" w:rsidP="001C5477">
      <w:pPr>
        <w:numPr>
          <w:ilvl w:val="0"/>
          <w:numId w:val="29"/>
        </w:numPr>
        <w:contextualSpacing/>
        <w:rPr>
          <w:rFonts w:ascii="FiraGO Light" w:eastAsia="FiraGO Light" w:hAnsi="FiraGO Light" w:cs="Times New Roman"/>
          <w:kern w:val="0"/>
          <w14:ligatures w14:val="none"/>
        </w:rPr>
      </w:pPr>
      <w:r w:rsidRPr="001C5477">
        <w:rPr>
          <w:rFonts w:ascii="FiraGO Light" w:eastAsia="FiraGO Light" w:hAnsi="FiraGO Light" w:cs="Times New Roman"/>
          <w:kern w:val="0"/>
          <w14:ligatures w14:val="none"/>
        </w:rPr>
        <w:t>Háskólar og rannsóknastofnanir bjóði upp á aukinn aðferðafræðilegan stuðning og fræðslu-/vitundarvakningarátak fyrir rannsakendur um hvernig hægt sé að virkja almenning í vísindastarfi.</w:t>
      </w:r>
    </w:p>
    <w:p w14:paraId="7CB4562A" w14:textId="77777777" w:rsidR="001C5477" w:rsidRPr="001C5477" w:rsidRDefault="001C5477" w:rsidP="001C5477">
      <w:pPr>
        <w:numPr>
          <w:ilvl w:val="0"/>
          <w:numId w:val="29"/>
        </w:numPr>
        <w:contextualSpacing/>
        <w:rPr>
          <w:rFonts w:ascii="FiraGO Light" w:eastAsia="FiraGO Light" w:hAnsi="FiraGO Light" w:cs="Times New Roman"/>
          <w:kern w:val="0"/>
          <w14:ligatures w14:val="none"/>
        </w:rPr>
      </w:pPr>
      <w:r w:rsidRPr="001C5477">
        <w:rPr>
          <w:rFonts w:ascii="FiraGO Light" w:eastAsia="FiraGO Light" w:hAnsi="FiraGO Light" w:cs="Times New Roman"/>
          <w:kern w:val="0"/>
          <w14:ligatures w14:val="none"/>
        </w:rPr>
        <w:t>Rannsóknasjóðir og aðrar rannsóknafjármögnunarstofnanir þrói stefnu og matsviðmið um samstarf og þátttöku almennings í vísindum.</w:t>
      </w:r>
    </w:p>
    <w:p w14:paraId="2D5A754E" w14:textId="77777777" w:rsidR="001C5477" w:rsidRPr="001C5477" w:rsidRDefault="001C5477" w:rsidP="001C5477">
      <w:pPr>
        <w:numPr>
          <w:ilvl w:val="0"/>
          <w:numId w:val="29"/>
        </w:numPr>
        <w:contextualSpacing/>
        <w:rPr>
          <w:rFonts w:ascii="FiraGO Light" w:eastAsia="FiraGO Light" w:hAnsi="FiraGO Light" w:cs="Times New Roman"/>
          <w:kern w:val="0"/>
          <w14:ligatures w14:val="none"/>
        </w:rPr>
      </w:pPr>
      <w:r w:rsidRPr="001C5477">
        <w:rPr>
          <w:rFonts w:ascii="FiraGO Light" w:eastAsia="FiraGO Light" w:hAnsi="FiraGO Light" w:cs="Times New Roman"/>
          <w:kern w:val="0"/>
          <w14:ligatures w14:val="none"/>
        </w:rPr>
        <w:t>Opinberir aðilar auki vísindamiðlum til skóla, félagasamtaka og almennings.</w:t>
      </w:r>
    </w:p>
    <w:p w14:paraId="0253087B" w14:textId="77777777" w:rsidR="001C5477" w:rsidRPr="001C5477" w:rsidRDefault="001C5477" w:rsidP="001C5477">
      <w:pPr>
        <w:rPr>
          <w:rFonts w:ascii="FiraGO Light" w:eastAsia="FiraGO Light" w:hAnsi="FiraGO Light" w:cs="Times New Roman"/>
          <w:b/>
          <w:bCs/>
          <w:kern w:val="0"/>
          <w14:ligatures w14:val="none"/>
        </w:rPr>
      </w:pPr>
      <w:r w:rsidRPr="001C5477">
        <w:rPr>
          <w:rFonts w:ascii="FiraGO Light" w:eastAsia="FiraGO Light" w:hAnsi="FiraGO Light" w:cs="Times New Roman"/>
          <w:b/>
          <w:bCs/>
          <w:kern w:val="0"/>
          <w14:ligatures w14:val="none"/>
        </w:rPr>
        <w:t>Hlutverk stjórnvalda og stofnana:</w:t>
      </w:r>
    </w:p>
    <w:p w14:paraId="467913AD" w14:textId="77777777" w:rsidR="001C5477" w:rsidRPr="001C5477" w:rsidRDefault="001C5477" w:rsidP="001C5477">
      <w:pPr>
        <w:rPr>
          <w:rFonts w:ascii="FiraGO Light" w:eastAsia="FiraGO Light" w:hAnsi="FiraGO Light" w:cs="Times New Roman"/>
          <w:kern w:val="0"/>
          <w14:ligatures w14:val="none"/>
        </w:rPr>
      </w:pPr>
      <w:r w:rsidRPr="001C5477">
        <w:rPr>
          <w:rFonts w:ascii="FiraGO Light" w:eastAsia="FiraGO Light" w:hAnsi="FiraGO Light" w:cs="Times New Roman"/>
          <w:b/>
          <w:kern w:val="0"/>
          <w14:ligatures w14:val="none"/>
        </w:rPr>
        <w:t xml:space="preserve">Menningar-, nýsköpunar- og háskólaráðuneytið </w:t>
      </w:r>
      <w:r w:rsidRPr="001C5477">
        <w:rPr>
          <w:rFonts w:ascii="FiraGO Light" w:eastAsia="FiraGO Light" w:hAnsi="FiraGO Light" w:cs="Times New Roman"/>
          <w:kern w:val="0"/>
          <w14:ligatures w14:val="none"/>
        </w:rPr>
        <w:t>– mótar landsmarkmið og samræmir stefnu.</w:t>
      </w:r>
    </w:p>
    <w:p w14:paraId="2DF4A825" w14:textId="77777777" w:rsidR="001C5477" w:rsidRPr="001C5477" w:rsidRDefault="001C5477" w:rsidP="001C5477">
      <w:pPr>
        <w:rPr>
          <w:rFonts w:ascii="FiraGO Light" w:eastAsia="FiraGO Light" w:hAnsi="FiraGO Light" w:cs="Times New Roman"/>
          <w:kern w:val="0"/>
          <w14:ligatures w14:val="none"/>
        </w:rPr>
      </w:pPr>
      <w:r w:rsidRPr="001C5477">
        <w:rPr>
          <w:rFonts w:ascii="FiraGO Light" w:eastAsia="FiraGO Light" w:hAnsi="FiraGO Light" w:cs="Times New Roman"/>
          <w:b/>
          <w:kern w:val="0"/>
          <w14:ligatures w14:val="none"/>
        </w:rPr>
        <w:lastRenderedPageBreak/>
        <w:t>Opinberir sjóðir og umsýsluaðilar</w:t>
      </w:r>
      <w:r w:rsidRPr="001C5477">
        <w:rPr>
          <w:rFonts w:ascii="FiraGO Light" w:eastAsia="FiraGO Light" w:hAnsi="FiraGO Light" w:cs="Times New Roman"/>
          <w:kern w:val="0"/>
          <w14:ligatures w14:val="none"/>
        </w:rPr>
        <w:t xml:space="preserve"> – móta stefnu og matsviðmið fyrir samstarf, samsköpun og þátttöku almennings í vísindastarfi.</w:t>
      </w:r>
    </w:p>
    <w:p w14:paraId="1DE36B2F" w14:textId="77777777" w:rsidR="001C5477" w:rsidRPr="001C5477" w:rsidRDefault="001C5477" w:rsidP="001C5477">
      <w:pPr>
        <w:rPr>
          <w:rFonts w:ascii="FiraGO Light" w:eastAsia="FiraGO Light" w:hAnsi="FiraGO Light" w:cs="Times New Roman"/>
          <w:kern w:val="0"/>
          <w14:ligatures w14:val="none"/>
        </w:rPr>
      </w:pPr>
      <w:r w:rsidRPr="001C5477">
        <w:rPr>
          <w:rFonts w:ascii="FiraGO Light" w:eastAsia="FiraGO Light" w:hAnsi="FiraGO Light" w:cs="Times New Roman"/>
          <w:b/>
          <w:kern w:val="0"/>
          <w14:ligatures w14:val="none"/>
        </w:rPr>
        <w:t xml:space="preserve">Háskólar og </w:t>
      </w:r>
      <w:r w:rsidRPr="001C5477">
        <w:rPr>
          <w:rFonts w:ascii="FiraGO Light" w:eastAsia="FiraGO Light" w:hAnsi="FiraGO Light" w:cs="Times New Roman"/>
          <w:b/>
          <w:bCs/>
          <w:kern w:val="0"/>
          <w14:ligatures w14:val="none"/>
        </w:rPr>
        <w:t xml:space="preserve">opinberar </w:t>
      </w:r>
      <w:r w:rsidRPr="001C5477">
        <w:rPr>
          <w:rFonts w:ascii="FiraGO Light" w:eastAsia="FiraGO Light" w:hAnsi="FiraGO Light" w:cs="Times New Roman"/>
          <w:b/>
          <w:kern w:val="0"/>
          <w14:ligatures w14:val="none"/>
        </w:rPr>
        <w:t>rannsóknastofnanir</w:t>
      </w:r>
      <w:r w:rsidRPr="001C5477">
        <w:rPr>
          <w:rFonts w:ascii="FiraGO Light" w:eastAsia="FiraGO Light" w:hAnsi="FiraGO Light" w:cs="Times New Roman"/>
          <w:kern w:val="0"/>
          <w14:ligatures w14:val="none"/>
        </w:rPr>
        <w:t xml:space="preserve"> – þróa aðferðafræðilegan stuðning og standa fyrir fræðslu fyrir vísindafólk um hvernig hægt er að virkja almenning í vísindastarfi og setja sér stefnu um vísindamiðlun.</w:t>
      </w:r>
    </w:p>
    <w:p w14:paraId="3893B873" w14:textId="77777777" w:rsidR="001C5477" w:rsidRPr="001C5477" w:rsidRDefault="001C5477" w:rsidP="001C5477">
      <w:pPr>
        <w:rPr>
          <w:rFonts w:ascii="FiraGO Light" w:eastAsia="FiraGO Light" w:hAnsi="FiraGO Light" w:cs="Times New Roman"/>
          <w:kern w:val="0"/>
          <w14:ligatures w14:val="none"/>
        </w:rPr>
      </w:pPr>
    </w:p>
    <w:p w14:paraId="1617ED78" w14:textId="77777777" w:rsidR="001C5477" w:rsidRPr="001C5477" w:rsidRDefault="001C5477" w:rsidP="001C5477">
      <w:pPr>
        <w:keepNext/>
        <w:keepLines/>
        <w:spacing w:before="240" w:after="240"/>
        <w:ind w:left="360" w:hanging="360"/>
        <w:outlineLvl w:val="0"/>
        <w:rPr>
          <w:rFonts w:ascii="FiraGO Light" w:eastAsia="MS Gothic" w:hAnsi="FiraGO Light" w:cs="Times New Roman"/>
          <w:color w:val="67A3E6"/>
          <w:kern w:val="0"/>
          <w:sz w:val="32"/>
          <w:szCs w:val="32"/>
          <w14:ligatures w14:val="none"/>
        </w:rPr>
      </w:pPr>
      <w:bookmarkStart w:id="24" w:name="_Toc225764637"/>
      <w:r w:rsidRPr="001C5477">
        <w:rPr>
          <w:rFonts w:ascii="FiraGO Light" w:eastAsia="MS Gothic" w:hAnsi="FiraGO Light" w:cs="Times New Roman"/>
          <w:color w:val="67A3E6"/>
          <w:kern w:val="0"/>
          <w:sz w:val="32"/>
          <w:szCs w:val="32"/>
          <w14:ligatures w14:val="none"/>
        </w:rPr>
        <w:t>Ábyrg vísindi</w:t>
      </w:r>
      <w:bookmarkEnd w:id="24"/>
    </w:p>
    <w:p w14:paraId="2EFDD855" w14:textId="77777777" w:rsidR="001C5477" w:rsidRPr="001C5477" w:rsidRDefault="001C5477" w:rsidP="001C5477">
      <w:pPr>
        <w:rPr>
          <w:rFonts w:ascii="FiraGO Light" w:eastAsia="FiraGO Light" w:hAnsi="FiraGO Light" w:cs="Times New Roman"/>
          <w:kern w:val="0"/>
          <w14:ligatures w14:val="none"/>
        </w:rPr>
      </w:pPr>
      <w:r w:rsidRPr="001C5477">
        <w:rPr>
          <w:rFonts w:ascii="FiraGO Light" w:eastAsia="FiraGO Light" w:hAnsi="FiraGO Light" w:cs="Times New Roman"/>
          <w:kern w:val="0"/>
          <w14:ligatures w14:val="none"/>
        </w:rPr>
        <w:t xml:space="preserve">Alþjóðasamskipti og -pólitík hafa breyst mikið á undanförnum árum. Sífellt fleiri svið samfélagsins hafa orðið að bregðast við nýjum ógnum og áhættum, þar á meðal vísindi og nýsköpun. Mikilvægt er að tryggja að alþjóðlegt samstarf, sem er ein af forsendum framfara, nýsköpunar og akademísks frelsis, sé </w:t>
      </w:r>
      <w:r w:rsidRPr="001C5477">
        <w:rPr>
          <w:rFonts w:ascii="FiraGO Light" w:eastAsia="FiraGO Light" w:hAnsi="FiraGO Light" w:cs="Times New Roman"/>
          <w:bCs/>
          <w:kern w:val="0"/>
          <w14:ligatures w14:val="none"/>
        </w:rPr>
        <w:t>eins opið og mögulegt, og eins lokað og nauðsyn krefur</w:t>
      </w:r>
      <w:r w:rsidRPr="001C5477">
        <w:rPr>
          <w:rFonts w:ascii="FiraGO Light" w:eastAsia="FiraGO Light" w:hAnsi="FiraGO Light" w:cs="Times New Roman"/>
          <w:kern w:val="0"/>
          <w14:ligatures w14:val="none"/>
        </w:rPr>
        <w:t>, þannig að rannsóknir verði áfram drifkraftur þróunar án þess að öryggi, heilindi eða grundvallarverðmæti samfélagsins séu í húfi. Þá er mikilvægt að siðferði í vísindum sé ávallt haft að leiðarljósi sem órjúfanlegur hluti ábyrgra vísinda og forsenda þess að rannsóknir og nýsköpun þjóni samfélaginu á ábyrgan og réttlátan hátt (sjá viðauka 3). Ábyrg alþjóðavæðing og rannsóknaöryggi eru þar af leiðandi kjarnaþættir í opnu vísinda- og nýsköpunarstarfi. Allir aðilar eiga að sjá sér hag í því að tryggja öryggi þekkingar, styrkja akademískt frelsi og skapa traust og stöðugt umhverfi fyrir alþjóðlegt samstarf, opnar og öruggar rannsóknir og sanngjarna nýtingu hugverka. Í síbreytilegu og flóknu alþjóðlegu umhverfi stendur rannsókna- og nýsköpunarstarf frammi fyrir margvíslegum ógnum, meðal annars:</w:t>
      </w:r>
    </w:p>
    <w:p w14:paraId="5B60F025" w14:textId="77777777" w:rsidR="001C5477" w:rsidRPr="001C5477" w:rsidRDefault="001C5477" w:rsidP="001C5477">
      <w:pPr>
        <w:numPr>
          <w:ilvl w:val="0"/>
          <w:numId w:val="31"/>
        </w:numPr>
        <w:contextualSpacing/>
        <w:rPr>
          <w:rFonts w:ascii="FiraGO Light" w:eastAsia="FiraGO Light" w:hAnsi="FiraGO Light" w:cs="Times New Roman"/>
          <w:kern w:val="0"/>
          <w14:ligatures w14:val="none"/>
        </w:rPr>
      </w:pPr>
      <w:r w:rsidRPr="001C5477">
        <w:rPr>
          <w:rFonts w:ascii="FiraGO Light" w:eastAsia="FiraGO Light" w:hAnsi="FiraGO Light" w:cs="Times New Roman"/>
          <w:kern w:val="0"/>
          <w14:ligatures w14:val="none"/>
        </w:rPr>
        <w:t>óæskilegum aðgangi og afskiptum af mikilvægri þekkingu, gögnum, hugverkum og tækni</w:t>
      </w:r>
    </w:p>
    <w:p w14:paraId="30E9AF48" w14:textId="77777777" w:rsidR="001C5477" w:rsidRPr="001C5477" w:rsidRDefault="001C5477" w:rsidP="001C5477">
      <w:pPr>
        <w:numPr>
          <w:ilvl w:val="0"/>
          <w:numId w:val="31"/>
        </w:numPr>
        <w:contextualSpacing/>
        <w:rPr>
          <w:rFonts w:ascii="FiraGO Light" w:eastAsia="FiraGO Light" w:hAnsi="FiraGO Light" w:cs="Times New Roman"/>
          <w:kern w:val="0"/>
          <w14:ligatures w14:val="none"/>
        </w:rPr>
      </w:pPr>
      <w:r w:rsidRPr="001C5477">
        <w:rPr>
          <w:rFonts w:ascii="FiraGO Light" w:eastAsia="FiraGO Light" w:hAnsi="FiraGO Light" w:cs="Times New Roman"/>
          <w:kern w:val="0"/>
          <w14:ligatures w14:val="none"/>
        </w:rPr>
        <w:t>utanaðkomandi áhrifum sem geta grafið undan sjálfstæði rannsókna og akademísku frelsi</w:t>
      </w:r>
    </w:p>
    <w:p w14:paraId="0FF62FF5" w14:textId="77777777" w:rsidR="001C5477" w:rsidRPr="001C5477" w:rsidRDefault="001C5477" w:rsidP="001C5477">
      <w:pPr>
        <w:numPr>
          <w:ilvl w:val="0"/>
          <w:numId w:val="31"/>
        </w:numPr>
        <w:contextualSpacing/>
        <w:rPr>
          <w:rFonts w:ascii="FiraGO Light" w:eastAsia="FiraGO Light" w:hAnsi="FiraGO Light" w:cs="Times New Roman"/>
          <w:kern w:val="0"/>
          <w14:ligatures w14:val="none"/>
        </w:rPr>
      </w:pPr>
      <w:r w:rsidRPr="001C5477">
        <w:rPr>
          <w:rFonts w:ascii="FiraGO Light" w:eastAsia="FiraGO Light" w:hAnsi="FiraGO Light" w:cs="Times New Roman"/>
          <w:kern w:val="0"/>
          <w14:ligatures w14:val="none"/>
        </w:rPr>
        <w:t xml:space="preserve">fjölþátta ógnum, t.d. netárásum, fjárfestingum og þar með áhrifum á mikilvæga rannsóknainnviði og íhlutun í lýðræðislega ferla og stofnanir </w:t>
      </w:r>
    </w:p>
    <w:p w14:paraId="729A7276" w14:textId="77777777" w:rsidR="001C5477" w:rsidRPr="001C5477" w:rsidRDefault="001C5477" w:rsidP="001C5477">
      <w:pPr>
        <w:numPr>
          <w:ilvl w:val="0"/>
          <w:numId w:val="31"/>
        </w:numPr>
        <w:contextualSpacing/>
        <w:rPr>
          <w:rFonts w:ascii="FiraGO Light" w:eastAsia="FiraGO Light" w:hAnsi="FiraGO Light" w:cs="Times New Roman"/>
          <w:kern w:val="0"/>
          <w14:ligatures w14:val="none"/>
        </w:rPr>
      </w:pPr>
      <w:r w:rsidRPr="001C5477">
        <w:rPr>
          <w:rFonts w:ascii="FiraGO Light" w:eastAsia="FiraGO Light" w:hAnsi="FiraGO Light" w:cs="Times New Roman"/>
          <w:kern w:val="0"/>
          <w14:ligatures w14:val="none"/>
        </w:rPr>
        <w:t>njósnum og hugverkaþjófnaði</w:t>
      </w:r>
    </w:p>
    <w:p w14:paraId="2A261C5E" w14:textId="77777777" w:rsidR="001C5477" w:rsidRPr="001C5477" w:rsidRDefault="001C5477" w:rsidP="001C5477">
      <w:pPr>
        <w:numPr>
          <w:ilvl w:val="0"/>
          <w:numId w:val="31"/>
        </w:numPr>
        <w:contextualSpacing/>
        <w:rPr>
          <w:rFonts w:ascii="FiraGO Light" w:eastAsia="FiraGO Light" w:hAnsi="FiraGO Light" w:cs="Times New Roman"/>
          <w:kern w:val="0"/>
          <w14:ligatures w14:val="none"/>
        </w:rPr>
      </w:pPr>
      <w:r w:rsidRPr="001C5477">
        <w:rPr>
          <w:rFonts w:ascii="FiraGO Light" w:eastAsia="FiraGO Light" w:hAnsi="FiraGO Light" w:cs="Times New Roman"/>
          <w:kern w:val="0"/>
          <w14:ligatures w14:val="none"/>
        </w:rPr>
        <w:t>og misnotkun þekkingar gegn gildum lýðræðis, mannréttinda og réttarríkis, t.d. með upplýsingaóreiðu.</w:t>
      </w:r>
    </w:p>
    <w:p w14:paraId="131B1399" w14:textId="77777777" w:rsidR="001C5477" w:rsidRPr="001C5477" w:rsidRDefault="001C5477" w:rsidP="001C5477">
      <w:pPr>
        <w:rPr>
          <w:rFonts w:ascii="FiraGO Light" w:eastAsia="FiraGO Light" w:hAnsi="FiraGO Light" w:cs="Times New Roman"/>
          <w:kern w:val="0"/>
          <w14:ligatures w14:val="none"/>
        </w:rPr>
      </w:pPr>
      <w:r w:rsidRPr="001C5477">
        <w:rPr>
          <w:rFonts w:ascii="FiraGO Light" w:eastAsia="FiraGO Light" w:hAnsi="FiraGO Light" w:cs="Times New Roman"/>
          <w:kern w:val="0"/>
          <w14:ligatures w14:val="none"/>
        </w:rPr>
        <w:t xml:space="preserve">Mikilvægt er að efla þekkingu og meðvitund um þessar áhættur og stíga skref í átt að ábyrgara alþjóðlegu samstarfi með þátttöku og í samstarfi stjórnvalda, stofnana, og einstaklinga. Gæta þarf að þeim lögbundnu reglum sem gilda hér á landi, s.s. reglugerð um eftirlit með flutningi á hlutum með tvíþætt notagildi </w:t>
      </w:r>
      <w:sdt>
        <w:sdtPr>
          <w:rPr>
            <w:rFonts w:ascii="FiraGO Light" w:eastAsia="FiraGO Light" w:hAnsi="FiraGO Light" w:cs="Times New Roman"/>
            <w:kern w:val="0"/>
            <w14:ligatures w14:val="none"/>
          </w:rPr>
          <w:id w:val="-1924800010"/>
          <w:citation/>
        </w:sdtPr>
        <w:sdtContent>
          <w:r w:rsidRPr="001C5477">
            <w:rPr>
              <w:rFonts w:ascii="FiraGO Light" w:eastAsia="FiraGO Light" w:hAnsi="FiraGO Light" w:cs="Times New Roman"/>
              <w:kern w:val="0"/>
              <w14:ligatures w14:val="none"/>
            </w:rPr>
            <w:fldChar w:fldCharType="begin"/>
          </w:r>
          <w:r w:rsidRPr="001C5477">
            <w:rPr>
              <w:rFonts w:ascii="FiraGO Light" w:eastAsia="FiraGO Light" w:hAnsi="FiraGO Light" w:cs="Times New Roman"/>
              <w:kern w:val="0"/>
              <w14:ligatures w14:val="none"/>
            </w:rPr>
            <w:instrText xml:space="preserve"> CITATION Uta23 \l 1033 </w:instrText>
          </w:r>
          <w:r w:rsidRPr="001C5477">
            <w:rPr>
              <w:rFonts w:ascii="FiraGO Light" w:eastAsia="FiraGO Light" w:hAnsi="FiraGO Light" w:cs="Times New Roman"/>
              <w:kern w:val="0"/>
              <w14:ligatures w14:val="none"/>
            </w:rPr>
            <w:fldChar w:fldCharType="separate"/>
          </w:r>
          <w:r w:rsidRPr="001C5477">
            <w:rPr>
              <w:rFonts w:ascii="FiraGO Light" w:eastAsia="FiraGO Light" w:hAnsi="FiraGO Light" w:cs="Times New Roman"/>
              <w:noProof/>
              <w:kern w:val="0"/>
              <w14:ligatures w14:val="none"/>
            </w:rPr>
            <w:t>(Utanríkisráðuneyti, 2023)</w:t>
          </w:r>
          <w:r w:rsidRPr="001C5477">
            <w:rPr>
              <w:rFonts w:ascii="FiraGO Light" w:eastAsia="FiraGO Light" w:hAnsi="FiraGO Light" w:cs="Times New Roman"/>
              <w:kern w:val="0"/>
              <w14:ligatures w14:val="none"/>
            </w:rPr>
            <w:fldChar w:fldCharType="end"/>
          </w:r>
        </w:sdtContent>
      </w:sdt>
      <w:r w:rsidRPr="001C5477">
        <w:rPr>
          <w:rFonts w:ascii="FiraGO Light" w:eastAsia="FiraGO Light" w:hAnsi="FiraGO Light" w:cs="Times New Roman"/>
          <w:kern w:val="0"/>
          <w14:ligatures w14:val="none"/>
        </w:rPr>
        <w:t xml:space="preserve">. Flestar nágrannaþjóðir Íslands hafa sett sér stefnu um þessi mál undir formerkjum rannsóknaöryggis, alþjóðavæðingar eða ábyrgra vísinda og Evrópusambandið hefur gefið út tilmæli </w:t>
      </w:r>
      <w:sdt>
        <w:sdtPr>
          <w:rPr>
            <w:rFonts w:ascii="FiraGO Light" w:eastAsia="FiraGO Light" w:hAnsi="FiraGO Light" w:cs="Times New Roman"/>
            <w:kern w:val="0"/>
            <w14:ligatures w14:val="none"/>
          </w:rPr>
          <w:id w:val="1727341559"/>
          <w:citation/>
        </w:sdtPr>
        <w:sdtContent>
          <w:r w:rsidRPr="001C5477">
            <w:rPr>
              <w:rFonts w:ascii="FiraGO Light" w:eastAsia="FiraGO Light" w:hAnsi="FiraGO Light" w:cs="Times New Roman"/>
              <w:kern w:val="0"/>
              <w14:ligatures w14:val="none"/>
            </w:rPr>
            <w:fldChar w:fldCharType="begin"/>
          </w:r>
          <w:r w:rsidRPr="001C5477">
            <w:rPr>
              <w:rFonts w:ascii="FiraGO Light" w:eastAsia="FiraGO Light" w:hAnsi="FiraGO Light" w:cs="Times New Roman"/>
              <w:kern w:val="0"/>
              <w14:ligatures w14:val="none"/>
            </w:rPr>
            <w:instrText xml:space="preserve"> CITATION Cou24 \l 1033 </w:instrText>
          </w:r>
          <w:r w:rsidRPr="001C5477">
            <w:rPr>
              <w:rFonts w:ascii="FiraGO Light" w:eastAsia="FiraGO Light" w:hAnsi="FiraGO Light" w:cs="Times New Roman"/>
              <w:kern w:val="0"/>
              <w14:ligatures w14:val="none"/>
            </w:rPr>
            <w:fldChar w:fldCharType="separate"/>
          </w:r>
          <w:r w:rsidRPr="001C5477">
            <w:rPr>
              <w:rFonts w:ascii="FiraGO Light" w:eastAsia="FiraGO Light" w:hAnsi="FiraGO Light" w:cs="Times New Roman"/>
              <w:noProof/>
              <w:kern w:val="0"/>
              <w14:ligatures w14:val="none"/>
            </w:rPr>
            <w:t>(Council of the European Union, 2024)</w:t>
          </w:r>
          <w:r w:rsidRPr="001C5477">
            <w:rPr>
              <w:rFonts w:ascii="FiraGO Light" w:eastAsia="FiraGO Light" w:hAnsi="FiraGO Light" w:cs="Times New Roman"/>
              <w:kern w:val="0"/>
              <w14:ligatures w14:val="none"/>
            </w:rPr>
            <w:fldChar w:fldCharType="end"/>
          </w:r>
        </w:sdtContent>
      </w:sdt>
      <w:r w:rsidRPr="001C5477">
        <w:rPr>
          <w:rFonts w:ascii="FiraGO Light" w:eastAsia="FiraGO Light" w:hAnsi="FiraGO Light" w:cs="Times New Roman"/>
          <w:kern w:val="0"/>
          <w14:ligatures w14:val="none"/>
        </w:rPr>
        <w:t xml:space="preserve">og mun leggja til leiðbeiningar og lágmarkskröfur vegna þátttöku í rannsókna- og nýsköpunaráætlunum sambandsins. </w:t>
      </w:r>
    </w:p>
    <w:p w14:paraId="10CB9912" w14:textId="77777777" w:rsidR="001C5477" w:rsidRPr="001C5477" w:rsidRDefault="001C5477" w:rsidP="001C5477">
      <w:pPr>
        <w:rPr>
          <w:rFonts w:ascii="FiraGO Light" w:eastAsia="FiraGO Light" w:hAnsi="FiraGO Light" w:cs="Times New Roman"/>
          <w:b/>
          <w:bCs/>
          <w:kern w:val="0"/>
          <w14:ligatures w14:val="none"/>
        </w:rPr>
      </w:pPr>
      <w:r w:rsidRPr="001C5477">
        <w:rPr>
          <w:rFonts w:ascii="FiraGO Light" w:eastAsia="FiraGO Light" w:hAnsi="FiraGO Light" w:cs="Times New Roman"/>
          <w:b/>
          <w:bCs/>
          <w:kern w:val="0"/>
          <w14:ligatures w14:val="none"/>
        </w:rPr>
        <w:t>Markmið stefnu stjórnvalda um ábyrg vísindi eru að:</w:t>
      </w:r>
    </w:p>
    <w:p w14:paraId="6DBBFBC3" w14:textId="77777777" w:rsidR="001C5477" w:rsidRPr="001C5477" w:rsidRDefault="001C5477" w:rsidP="001C5477">
      <w:pPr>
        <w:numPr>
          <w:ilvl w:val="0"/>
          <w:numId w:val="12"/>
        </w:numPr>
        <w:rPr>
          <w:rFonts w:ascii="FiraGO Light" w:eastAsia="FiraGO Light" w:hAnsi="FiraGO Light" w:cs="Times New Roman"/>
          <w:kern w:val="0"/>
          <w14:ligatures w14:val="none"/>
        </w:rPr>
      </w:pPr>
      <w:r w:rsidRPr="001C5477">
        <w:rPr>
          <w:rFonts w:ascii="FiraGO Light" w:eastAsia="FiraGO Light" w:hAnsi="FiraGO Light" w:cs="Times New Roman"/>
          <w:kern w:val="0"/>
          <w14:ligatures w14:val="none"/>
        </w:rPr>
        <w:t xml:space="preserve">Tryggja öryggi rannsóknaumhverfisins með því að vernda rannsakendur, rannsókna- og </w:t>
      </w:r>
      <w:proofErr w:type="spellStart"/>
      <w:r w:rsidRPr="001C5477">
        <w:rPr>
          <w:rFonts w:ascii="FiraGO Light" w:eastAsia="FiraGO Light" w:hAnsi="FiraGO Light" w:cs="Times New Roman"/>
          <w:kern w:val="0"/>
          <w14:ligatures w14:val="none"/>
        </w:rPr>
        <w:t>tækniinnnviði</w:t>
      </w:r>
      <w:proofErr w:type="spellEnd"/>
      <w:r w:rsidRPr="001C5477">
        <w:rPr>
          <w:rFonts w:ascii="FiraGO Light" w:eastAsia="FiraGO Light" w:hAnsi="FiraGO Light" w:cs="Times New Roman"/>
          <w:kern w:val="0"/>
          <w14:ligatures w14:val="none"/>
        </w:rPr>
        <w:t>, gögn og hugverk.</w:t>
      </w:r>
    </w:p>
    <w:p w14:paraId="5FB658D5" w14:textId="77777777" w:rsidR="001C5477" w:rsidRPr="001C5477" w:rsidRDefault="001C5477" w:rsidP="001C5477">
      <w:pPr>
        <w:numPr>
          <w:ilvl w:val="0"/>
          <w:numId w:val="12"/>
        </w:numPr>
        <w:rPr>
          <w:rFonts w:ascii="FiraGO Light" w:eastAsia="FiraGO Light" w:hAnsi="FiraGO Light" w:cs="Times New Roman"/>
          <w:kern w:val="0"/>
          <w14:ligatures w14:val="none"/>
        </w:rPr>
      </w:pPr>
      <w:r w:rsidRPr="001C5477">
        <w:rPr>
          <w:rFonts w:ascii="FiraGO Light" w:eastAsia="FiraGO Light" w:hAnsi="FiraGO Light" w:cs="Times New Roman"/>
          <w:kern w:val="0"/>
          <w14:ligatures w14:val="none"/>
        </w:rPr>
        <w:t>Stuðla að ábyrgri alþjóðavæðingu með því að tryggja að alþjóðlegt samstarf byggi á sameiginlegum gildum, gagnsæi, gagnkvæmu trausti og traustum samningum.</w:t>
      </w:r>
    </w:p>
    <w:p w14:paraId="717AB9EB" w14:textId="77777777" w:rsidR="001C5477" w:rsidRPr="001C5477" w:rsidRDefault="001C5477" w:rsidP="001C5477">
      <w:pPr>
        <w:numPr>
          <w:ilvl w:val="0"/>
          <w:numId w:val="12"/>
        </w:numPr>
        <w:rPr>
          <w:rFonts w:ascii="FiraGO Light" w:eastAsia="FiraGO Light" w:hAnsi="FiraGO Light" w:cs="Times New Roman"/>
          <w:kern w:val="0"/>
          <w14:ligatures w14:val="none"/>
        </w:rPr>
      </w:pPr>
      <w:r w:rsidRPr="001C5477">
        <w:rPr>
          <w:rFonts w:ascii="FiraGO Light" w:eastAsia="FiraGO Light" w:hAnsi="FiraGO Light" w:cs="Times New Roman"/>
          <w:kern w:val="0"/>
          <w14:ligatures w14:val="none"/>
        </w:rPr>
        <w:t>Vernda akademískt frelsi, sjálfstæði rannsakenda, frumkvöðla og stofnana og styðja opin og örugg vísindi.</w:t>
      </w:r>
    </w:p>
    <w:p w14:paraId="0C3B64B6" w14:textId="77777777" w:rsidR="001C5477" w:rsidRPr="001C5477" w:rsidRDefault="001C5477" w:rsidP="001C5477">
      <w:pPr>
        <w:numPr>
          <w:ilvl w:val="0"/>
          <w:numId w:val="12"/>
        </w:numPr>
        <w:rPr>
          <w:rFonts w:ascii="FiraGO Light" w:eastAsia="FiraGO Light" w:hAnsi="FiraGO Light" w:cs="Times New Roman"/>
          <w:kern w:val="0"/>
          <w14:ligatures w14:val="none"/>
        </w:rPr>
      </w:pPr>
      <w:r w:rsidRPr="001C5477">
        <w:rPr>
          <w:rFonts w:ascii="FiraGO Light" w:eastAsia="FiraGO Light" w:hAnsi="FiraGO Light" w:cs="Times New Roman"/>
          <w:kern w:val="0"/>
          <w14:ligatures w14:val="none"/>
        </w:rPr>
        <w:lastRenderedPageBreak/>
        <w:t>Lágmarka áhættu með markvissum öryggisráðstöfunum án þess að kæfa framúrskarandi rannsóknir eða forðast viðkvæm viðfangsefni rannsókna.</w:t>
      </w:r>
    </w:p>
    <w:p w14:paraId="5D9342CD" w14:textId="77777777" w:rsidR="001C5477" w:rsidRPr="001C5477" w:rsidRDefault="001C5477" w:rsidP="001C5477">
      <w:pPr>
        <w:rPr>
          <w:rFonts w:ascii="FiraGO Light" w:eastAsia="FiraGO Light" w:hAnsi="FiraGO Light" w:cs="Times New Roman"/>
          <w:kern w:val="0"/>
          <w14:ligatures w14:val="none"/>
        </w:rPr>
      </w:pPr>
      <w:r w:rsidRPr="001C5477">
        <w:rPr>
          <w:rFonts w:ascii="FiraGO Light" w:eastAsia="FiraGO Light" w:hAnsi="FiraGO Light" w:cs="Times New Roman"/>
          <w:kern w:val="0"/>
          <w14:ligatures w14:val="none"/>
        </w:rPr>
        <w:t>Til að ná markmiðum stefnunnar er mikilvægt að aðilar á öllum stigum rannsókna- og nýsköpunarsamfélagsins. stjórnvöld, styrkveitendur, stofnanir og rannsakendur, taki sameiginlega ábyrgð á verndun þekkingar og öryggi rannsókna, og að á milli þeirra ríki traust á sameiginlegum gildum akademísks frelsis og faglegra vinnubragða. Áhersla er lögð á að stofnanir og einstaklingar taki upplýstar ákvarðanir um alþjóða samstarf og geri viðeigandi ráðstafanir. Ábyrg alþjóðavæðing er liður í fullveldi í rannsóknum og vísindum og er grundvöllur fyrir því að tryggja hagsmuni þjóðarinnar til lengri tíma.</w:t>
      </w:r>
    </w:p>
    <w:p w14:paraId="7576A483" w14:textId="77777777" w:rsidR="001C5477" w:rsidRPr="001C5477" w:rsidRDefault="001C5477" w:rsidP="001C5477">
      <w:pPr>
        <w:rPr>
          <w:rFonts w:ascii="FiraGO Light" w:eastAsia="FiraGO Light" w:hAnsi="FiraGO Light" w:cs="Times New Roman"/>
          <w:kern w:val="0"/>
          <w14:ligatures w14:val="none"/>
        </w:rPr>
      </w:pPr>
      <w:r w:rsidRPr="001C5477">
        <w:rPr>
          <w:rFonts w:ascii="FiraGO Light" w:eastAsia="FiraGO Light" w:hAnsi="FiraGO Light" w:cs="Times New Roman"/>
          <w:kern w:val="0"/>
          <w14:ligatures w14:val="none"/>
        </w:rPr>
        <w:t>Ábyrg alþjóðavæðing felur í sér að:</w:t>
      </w:r>
    </w:p>
    <w:p w14:paraId="639220F6" w14:textId="77777777" w:rsidR="001C5477" w:rsidRPr="001C5477" w:rsidRDefault="001C5477" w:rsidP="001C5477">
      <w:pPr>
        <w:numPr>
          <w:ilvl w:val="0"/>
          <w:numId w:val="14"/>
        </w:numPr>
        <w:spacing w:after="0"/>
        <w:rPr>
          <w:rFonts w:ascii="FiraGO Light" w:eastAsia="FiraGO Light" w:hAnsi="FiraGO Light" w:cs="Times New Roman"/>
          <w:kern w:val="0"/>
          <w14:ligatures w14:val="none"/>
        </w:rPr>
      </w:pPr>
      <w:r w:rsidRPr="001C5477">
        <w:rPr>
          <w:rFonts w:ascii="FiraGO Light" w:eastAsia="FiraGO Light" w:hAnsi="FiraGO Light" w:cs="Times New Roman"/>
          <w:kern w:val="0"/>
          <w14:ligatures w14:val="none"/>
        </w:rPr>
        <w:t>alþjóðlegt samstarf sé skipulagt og metið með hliðsjón af áhættu, sérstaklega á viðkvæmum sviðum og í tengslum við tvíþætt notagildi, en einnig í tengslum við móttöku gesta og inntöku nemenda í rannsóknatengdu námi,</w:t>
      </w:r>
    </w:p>
    <w:p w14:paraId="78076271" w14:textId="77777777" w:rsidR="001C5477" w:rsidRPr="001C5477" w:rsidRDefault="001C5477" w:rsidP="001C5477">
      <w:pPr>
        <w:numPr>
          <w:ilvl w:val="0"/>
          <w:numId w:val="14"/>
        </w:numPr>
        <w:spacing w:after="0"/>
        <w:rPr>
          <w:rFonts w:ascii="FiraGO Light" w:eastAsia="FiraGO Light" w:hAnsi="FiraGO Light" w:cs="Times New Roman"/>
          <w:kern w:val="0"/>
          <w14:ligatures w14:val="none"/>
        </w:rPr>
      </w:pPr>
      <w:r w:rsidRPr="001C5477">
        <w:rPr>
          <w:rFonts w:ascii="FiraGO Light" w:eastAsia="FiraGO Light" w:hAnsi="FiraGO Light" w:cs="Times New Roman"/>
          <w:kern w:val="0"/>
          <w14:ligatures w14:val="none"/>
        </w:rPr>
        <w:t>rannsóknasamstarf og tækniyfirfærsla fari fram á grundvelli sanngjarnra og gagnsærra samninga sem vernda íslenska hagsmuni,</w:t>
      </w:r>
    </w:p>
    <w:p w14:paraId="4E588A87" w14:textId="77777777" w:rsidR="001C5477" w:rsidRPr="001C5477" w:rsidRDefault="001C5477" w:rsidP="001C5477">
      <w:pPr>
        <w:numPr>
          <w:ilvl w:val="0"/>
          <w:numId w:val="14"/>
        </w:numPr>
        <w:rPr>
          <w:rFonts w:ascii="FiraGO Light" w:eastAsia="FiraGO Light" w:hAnsi="FiraGO Light" w:cs="Times New Roman"/>
          <w:kern w:val="0"/>
          <w14:ligatures w14:val="none"/>
        </w:rPr>
      </w:pPr>
      <w:r w:rsidRPr="001C5477">
        <w:rPr>
          <w:rFonts w:ascii="FiraGO Light" w:eastAsia="FiraGO Light" w:hAnsi="FiraGO Light" w:cs="Times New Roman"/>
          <w:kern w:val="0"/>
          <w14:ligatures w14:val="none"/>
        </w:rPr>
        <w:t>leitast sé við að samræma íslenskar verklagsreglur/kröfur/leiðbeiningar við það sem þekkist á Norðurlöndum og í Evrópu</w:t>
      </w:r>
    </w:p>
    <w:p w14:paraId="35C73216" w14:textId="77777777" w:rsidR="001C5477" w:rsidRPr="001C5477" w:rsidRDefault="001C5477" w:rsidP="001C5477">
      <w:pPr>
        <w:rPr>
          <w:rFonts w:ascii="FiraGO Light" w:eastAsia="FiraGO Light" w:hAnsi="FiraGO Light" w:cs="Times New Roman"/>
          <w:kern w:val="0"/>
          <w14:ligatures w14:val="none"/>
        </w:rPr>
      </w:pPr>
      <w:r w:rsidRPr="001C5477">
        <w:rPr>
          <w:rFonts w:ascii="FiraGO Light" w:eastAsia="FiraGO Light" w:hAnsi="FiraGO Light" w:cs="Times New Roman"/>
          <w:kern w:val="0"/>
          <w14:ligatures w14:val="none"/>
        </w:rPr>
        <w:t>Til að hrinda stefnunni í framkvæmd skulu eftirtaldar áherslur og aðgerðir njóta forgangs:</w:t>
      </w:r>
    </w:p>
    <w:p w14:paraId="35D9560D" w14:textId="77777777" w:rsidR="001C5477" w:rsidRPr="001C5477" w:rsidRDefault="001C5477" w:rsidP="001C5477">
      <w:pPr>
        <w:numPr>
          <w:ilvl w:val="0"/>
          <w:numId w:val="18"/>
        </w:numPr>
        <w:spacing w:after="0"/>
        <w:rPr>
          <w:rFonts w:ascii="FiraGO Light" w:eastAsia="FiraGO Light" w:hAnsi="FiraGO Light" w:cs="Times New Roman"/>
          <w:kern w:val="0"/>
          <w14:ligatures w14:val="none"/>
        </w:rPr>
      </w:pPr>
      <w:r w:rsidRPr="001C5477">
        <w:rPr>
          <w:rFonts w:ascii="FiraGO Light" w:eastAsia="FiraGO Light" w:hAnsi="FiraGO Light" w:cs="Times New Roman"/>
          <w:bCs/>
          <w:kern w:val="0"/>
          <w14:ligatures w14:val="none"/>
        </w:rPr>
        <w:t xml:space="preserve">Greining á stöðu mála í íslensku rannsóknarumhverfi </w:t>
      </w:r>
      <w:r w:rsidRPr="001C5477">
        <w:rPr>
          <w:rFonts w:ascii="FiraGO Light" w:eastAsia="FiraGO Light" w:hAnsi="FiraGO Light" w:cs="Times New Roman"/>
          <w:kern w:val="0"/>
          <w14:ligatures w14:val="none"/>
        </w:rPr>
        <w:t>þar sem miklar alþjóðlegar og öryggistengdar áhættur eru til staðar, þar með talið þar sem notagildi rannsókna getur verið tvíþætt, borgaralegt og hernaðarlegt.</w:t>
      </w:r>
    </w:p>
    <w:p w14:paraId="6DC70550" w14:textId="77777777" w:rsidR="001C5477" w:rsidRPr="001C5477" w:rsidRDefault="001C5477" w:rsidP="001C5477">
      <w:pPr>
        <w:numPr>
          <w:ilvl w:val="0"/>
          <w:numId w:val="18"/>
        </w:numPr>
        <w:spacing w:after="0"/>
        <w:rPr>
          <w:rFonts w:ascii="FiraGO Light" w:eastAsia="FiraGO Light" w:hAnsi="FiraGO Light" w:cs="Times New Roman"/>
          <w:bCs/>
          <w:kern w:val="0"/>
          <w14:ligatures w14:val="none"/>
        </w:rPr>
      </w:pPr>
      <w:r w:rsidRPr="001C5477">
        <w:rPr>
          <w:rFonts w:ascii="FiraGO Light" w:eastAsia="FiraGO Light" w:hAnsi="FiraGO Light" w:cs="Times New Roman"/>
          <w:bCs/>
          <w:kern w:val="0"/>
          <w14:ligatures w14:val="none"/>
        </w:rPr>
        <w:t>Samstarf UTN og MNH við að byggja upp skilning á flóknum áhættuþáttum alþjóðasamstarfs og tækniyfirfærslu.</w:t>
      </w:r>
    </w:p>
    <w:p w14:paraId="0723D10A" w14:textId="77777777" w:rsidR="001C5477" w:rsidRPr="001C5477" w:rsidRDefault="001C5477" w:rsidP="001C5477">
      <w:pPr>
        <w:numPr>
          <w:ilvl w:val="0"/>
          <w:numId w:val="18"/>
        </w:numPr>
        <w:spacing w:after="0"/>
        <w:rPr>
          <w:rFonts w:ascii="FiraGO Light" w:eastAsia="FiraGO Light" w:hAnsi="FiraGO Light" w:cs="Times New Roman"/>
          <w:bCs/>
          <w:kern w:val="0"/>
          <w14:ligatures w14:val="none"/>
        </w:rPr>
      </w:pPr>
      <w:r w:rsidRPr="001C5477">
        <w:rPr>
          <w:rFonts w:ascii="FiraGO Light" w:eastAsia="FiraGO Light" w:hAnsi="FiraGO Light" w:cs="Times New Roman"/>
          <w:bCs/>
          <w:kern w:val="0"/>
          <w14:ligatures w14:val="none"/>
        </w:rPr>
        <w:t>Þróun sniðmáta fyrir áhættusjálfsmat, áreiðanleikakannanir og öryggisáætlanir með lágmarkskröfum sem allar stofnanir geta nýtt, óháð stærð. Sniðmátin taka meðal annars til aðgangstakmarkana, meðhöndlunar gagna og mannauðsmála.</w:t>
      </w:r>
    </w:p>
    <w:p w14:paraId="04173398" w14:textId="77777777" w:rsidR="001C5477" w:rsidRPr="001C5477" w:rsidRDefault="001C5477" w:rsidP="001C5477">
      <w:pPr>
        <w:numPr>
          <w:ilvl w:val="0"/>
          <w:numId w:val="18"/>
        </w:numPr>
        <w:spacing w:after="0"/>
        <w:rPr>
          <w:rFonts w:ascii="FiraGO Light" w:eastAsia="FiraGO Light" w:hAnsi="FiraGO Light" w:cs="Times New Roman"/>
          <w:bCs/>
          <w:kern w:val="0"/>
          <w14:ligatures w14:val="none"/>
        </w:rPr>
      </w:pPr>
      <w:r w:rsidRPr="001C5477">
        <w:rPr>
          <w:rFonts w:ascii="FiraGO Light" w:eastAsia="FiraGO Light" w:hAnsi="FiraGO Light" w:cs="Times New Roman"/>
          <w:bCs/>
          <w:kern w:val="0"/>
          <w14:ligatures w14:val="none"/>
        </w:rPr>
        <w:t>Kröfur í umsóknum í innlenda rannsókna- og nýsköpunarsjóði um hvernig dregið verði úr áhættu.</w:t>
      </w:r>
    </w:p>
    <w:p w14:paraId="09230239" w14:textId="77777777" w:rsidR="001C5477" w:rsidRPr="001C5477" w:rsidRDefault="001C5477" w:rsidP="001C5477">
      <w:pPr>
        <w:numPr>
          <w:ilvl w:val="0"/>
          <w:numId w:val="18"/>
        </w:numPr>
        <w:spacing w:after="0"/>
        <w:rPr>
          <w:rFonts w:ascii="FiraGO Light" w:eastAsia="FiraGO Light" w:hAnsi="FiraGO Light" w:cs="Times New Roman"/>
          <w:bCs/>
          <w:kern w:val="0"/>
          <w14:ligatures w14:val="none"/>
        </w:rPr>
      </w:pPr>
      <w:r w:rsidRPr="001C5477">
        <w:rPr>
          <w:rFonts w:ascii="FiraGO Light" w:eastAsia="FiraGO Light" w:hAnsi="FiraGO Light" w:cs="Times New Roman"/>
          <w:bCs/>
          <w:kern w:val="0"/>
          <w14:ligatures w14:val="none"/>
        </w:rPr>
        <w:t xml:space="preserve">Námskeið og fræðsla fyrir vísindafólk, leiðbeinendur og </w:t>
      </w:r>
      <w:r w:rsidRPr="001C5477">
        <w:rPr>
          <w:rFonts w:ascii="FiraGO Light" w:eastAsia="FiraGO Light" w:hAnsi="FiraGO Light" w:cs="Times New Roman"/>
          <w:kern w:val="0"/>
          <w14:ligatures w14:val="none"/>
        </w:rPr>
        <w:t xml:space="preserve">starfsfólk </w:t>
      </w:r>
      <w:r w:rsidRPr="001C5477">
        <w:rPr>
          <w:rFonts w:ascii="FiraGO Light" w:eastAsia="FiraGO Light" w:hAnsi="FiraGO Light" w:cs="Times New Roman"/>
          <w:bCs/>
          <w:kern w:val="0"/>
          <w14:ligatures w14:val="none"/>
        </w:rPr>
        <w:t>stoðþjónustu.</w:t>
      </w:r>
    </w:p>
    <w:p w14:paraId="1F18FA6F" w14:textId="77777777" w:rsidR="001C5477" w:rsidRPr="001C5477" w:rsidRDefault="001C5477" w:rsidP="001C5477">
      <w:pPr>
        <w:numPr>
          <w:ilvl w:val="0"/>
          <w:numId w:val="18"/>
        </w:numPr>
        <w:spacing w:after="0"/>
        <w:rPr>
          <w:rFonts w:ascii="FiraGO Light" w:eastAsia="FiraGO Light" w:hAnsi="FiraGO Light" w:cs="Times New Roman"/>
          <w:bCs/>
          <w:kern w:val="0"/>
          <w14:ligatures w14:val="none"/>
        </w:rPr>
      </w:pPr>
      <w:r w:rsidRPr="001C5477">
        <w:rPr>
          <w:rFonts w:ascii="FiraGO Light" w:eastAsia="FiraGO Light" w:hAnsi="FiraGO Light" w:cs="Times New Roman"/>
          <w:bCs/>
          <w:kern w:val="0"/>
          <w14:ligatures w14:val="none"/>
        </w:rPr>
        <w:t>Uppbygging innviða og regluverks um örugga gagnameðferð og útflutningseftirlit, sem tekur mið af þjóðaröryggi og mikilvægum innviðum.</w:t>
      </w:r>
    </w:p>
    <w:p w14:paraId="1C4C30DE" w14:textId="77777777" w:rsidR="001C5477" w:rsidRPr="001C5477" w:rsidRDefault="001C5477" w:rsidP="001C5477">
      <w:pPr>
        <w:numPr>
          <w:ilvl w:val="0"/>
          <w:numId w:val="18"/>
        </w:numPr>
        <w:rPr>
          <w:rFonts w:ascii="FiraGO Light" w:eastAsia="FiraGO Light" w:hAnsi="FiraGO Light" w:cs="Times New Roman"/>
          <w:kern w:val="0"/>
          <w14:ligatures w14:val="none"/>
        </w:rPr>
      </w:pPr>
      <w:r w:rsidRPr="001C5477">
        <w:rPr>
          <w:rFonts w:ascii="FiraGO Light" w:eastAsia="FiraGO Light" w:hAnsi="FiraGO Light" w:cs="Times New Roman"/>
          <w:bCs/>
          <w:kern w:val="0"/>
          <w14:ligatures w14:val="none"/>
        </w:rPr>
        <w:t>Uppsetning rýniferla fyrir erlenda aðila sem óska eftir aðgangi að viðkvæmum íslenskum gögnum eða þekkingu</w:t>
      </w:r>
      <w:r w:rsidRPr="001C5477">
        <w:rPr>
          <w:rFonts w:ascii="FiraGO Light" w:eastAsia="FiraGO Light" w:hAnsi="FiraGO Light" w:cs="Times New Roman"/>
          <w:kern w:val="0"/>
          <w14:ligatures w14:val="none"/>
        </w:rPr>
        <w:t>, með áherslu á gagnsæi, jafnræði og vernd hagsmuna.</w:t>
      </w:r>
    </w:p>
    <w:p w14:paraId="31FB857F" w14:textId="77777777" w:rsidR="001C5477" w:rsidRPr="001C5477" w:rsidRDefault="001C5477" w:rsidP="001C5477">
      <w:pPr>
        <w:rPr>
          <w:rFonts w:ascii="FiraGO Light" w:eastAsia="FiraGO Light" w:hAnsi="FiraGO Light" w:cs="Times New Roman"/>
          <w:b/>
          <w:bCs/>
          <w:kern w:val="0"/>
          <w14:ligatures w14:val="none"/>
        </w:rPr>
      </w:pPr>
      <w:r w:rsidRPr="001C5477">
        <w:rPr>
          <w:rFonts w:ascii="FiraGO Light" w:eastAsia="FiraGO Light" w:hAnsi="FiraGO Light" w:cs="Times New Roman"/>
          <w:b/>
          <w:bCs/>
          <w:kern w:val="0"/>
          <w14:ligatures w14:val="none"/>
        </w:rPr>
        <w:t>Hlutverk stjórnvalda og stofnana:</w:t>
      </w:r>
    </w:p>
    <w:p w14:paraId="193D329B" w14:textId="77777777" w:rsidR="001C5477" w:rsidRPr="001C5477" w:rsidRDefault="001C5477" w:rsidP="001C5477">
      <w:pPr>
        <w:rPr>
          <w:rFonts w:ascii="FiraGO Light" w:eastAsia="FiraGO Light" w:hAnsi="FiraGO Light" w:cs="Times New Roman"/>
          <w:bCs/>
          <w:kern w:val="0"/>
          <w14:ligatures w14:val="none"/>
        </w:rPr>
      </w:pPr>
      <w:r w:rsidRPr="001C5477">
        <w:rPr>
          <w:rFonts w:ascii="FiraGO Light" w:eastAsia="FiraGO Light" w:hAnsi="FiraGO Light" w:cs="Times New Roman"/>
          <w:b/>
          <w:bCs/>
          <w:kern w:val="0"/>
          <w14:ligatures w14:val="none"/>
        </w:rPr>
        <w:t xml:space="preserve">Menningar-, nýsköpunar- og háskólaráðuneyti í samvinnu við utanríkisráðuneyti og aðra hagaðila - </w:t>
      </w:r>
      <w:r w:rsidRPr="001C5477">
        <w:rPr>
          <w:rFonts w:ascii="FiraGO Light" w:eastAsia="FiraGO Light" w:hAnsi="FiraGO Light" w:cs="Times New Roman"/>
          <w:bCs/>
          <w:kern w:val="0"/>
          <w14:ligatures w14:val="none"/>
        </w:rPr>
        <w:t>Setja landsstefnu og leiðbeiningar um ábyrga alþjóðavæðingu og rannsóknaöryggi, með skýrum lágmarkskröfum til stofnana, auk þess að:</w:t>
      </w:r>
    </w:p>
    <w:p w14:paraId="5BCB1323" w14:textId="77777777" w:rsidR="001C5477" w:rsidRPr="001C5477" w:rsidRDefault="001C5477" w:rsidP="001C5477">
      <w:pPr>
        <w:numPr>
          <w:ilvl w:val="0"/>
          <w:numId w:val="16"/>
        </w:numPr>
        <w:spacing w:after="0"/>
        <w:rPr>
          <w:rFonts w:ascii="FiraGO Light" w:eastAsia="FiraGO Light" w:hAnsi="FiraGO Light" w:cs="Times New Roman"/>
          <w:kern w:val="0"/>
          <w14:ligatures w14:val="none"/>
        </w:rPr>
      </w:pPr>
      <w:r w:rsidRPr="001C5477">
        <w:rPr>
          <w:rFonts w:ascii="FiraGO Light" w:eastAsia="FiraGO Light" w:hAnsi="FiraGO Light" w:cs="Times New Roman"/>
          <w:bCs/>
          <w:kern w:val="0"/>
          <w14:ligatures w14:val="none"/>
        </w:rPr>
        <w:t>Koma á fót samhæfingarhópi með fulltrúum</w:t>
      </w:r>
      <w:r w:rsidRPr="001C5477">
        <w:rPr>
          <w:rFonts w:ascii="FiraGO Light" w:eastAsia="FiraGO Light" w:hAnsi="FiraGO Light" w:cs="Times New Roman"/>
          <w:kern w:val="0"/>
          <w14:ligatures w14:val="none"/>
        </w:rPr>
        <w:t xml:space="preserve"> frá stjórnvöldum, rannsóknastofnunum og styrkveitendum sem:</w:t>
      </w:r>
    </w:p>
    <w:p w14:paraId="18AA13B6" w14:textId="77777777" w:rsidR="001C5477" w:rsidRPr="001C5477" w:rsidRDefault="001C5477" w:rsidP="001C5477">
      <w:pPr>
        <w:numPr>
          <w:ilvl w:val="1"/>
          <w:numId w:val="16"/>
        </w:numPr>
        <w:spacing w:after="0"/>
        <w:rPr>
          <w:rFonts w:ascii="FiraGO Light" w:eastAsia="FiraGO Light" w:hAnsi="FiraGO Light" w:cs="Times New Roman"/>
          <w:kern w:val="0"/>
          <w14:ligatures w14:val="none"/>
        </w:rPr>
      </w:pPr>
      <w:r w:rsidRPr="001C5477">
        <w:rPr>
          <w:rFonts w:ascii="FiraGO Light" w:eastAsia="FiraGO Light" w:hAnsi="FiraGO Light" w:cs="Times New Roman"/>
          <w:kern w:val="0"/>
          <w14:ligatures w14:val="none"/>
        </w:rPr>
        <w:t>mótar leiðbeiningar fyrir stofnanir og einstaklinga,</w:t>
      </w:r>
    </w:p>
    <w:p w14:paraId="4FC2F978" w14:textId="77777777" w:rsidR="001C5477" w:rsidRPr="001C5477" w:rsidRDefault="001C5477" w:rsidP="001C5477">
      <w:pPr>
        <w:numPr>
          <w:ilvl w:val="1"/>
          <w:numId w:val="16"/>
        </w:numPr>
        <w:spacing w:after="0"/>
        <w:rPr>
          <w:rFonts w:ascii="FiraGO Light" w:eastAsia="FiraGO Light" w:hAnsi="FiraGO Light" w:cs="Times New Roman"/>
          <w:kern w:val="0"/>
          <w14:ligatures w14:val="none"/>
        </w:rPr>
      </w:pPr>
      <w:r w:rsidRPr="001C5477">
        <w:rPr>
          <w:rFonts w:ascii="FiraGO Light" w:eastAsia="FiraGO Light" w:hAnsi="FiraGO Light" w:cs="Times New Roman"/>
          <w:kern w:val="0"/>
          <w14:ligatures w14:val="none"/>
        </w:rPr>
        <w:t>samræmir áhættumat og áreiðanleikakannanir við evrópsk viðmið,</w:t>
      </w:r>
    </w:p>
    <w:p w14:paraId="05E94DF5" w14:textId="77777777" w:rsidR="001C5477" w:rsidRPr="001C5477" w:rsidRDefault="001C5477" w:rsidP="001C5477">
      <w:pPr>
        <w:numPr>
          <w:ilvl w:val="1"/>
          <w:numId w:val="16"/>
        </w:numPr>
        <w:spacing w:after="0"/>
        <w:rPr>
          <w:rFonts w:ascii="FiraGO Light" w:eastAsia="FiraGO Light" w:hAnsi="FiraGO Light" w:cs="Times New Roman"/>
          <w:kern w:val="0"/>
          <w14:ligatures w14:val="none"/>
        </w:rPr>
      </w:pPr>
      <w:r w:rsidRPr="001C5477">
        <w:rPr>
          <w:rFonts w:ascii="FiraGO Light" w:eastAsia="FiraGO Light" w:hAnsi="FiraGO Light" w:cs="Times New Roman"/>
          <w:kern w:val="0"/>
          <w14:ligatures w14:val="none"/>
        </w:rPr>
        <w:t>og tryggir að íslenskt umhverfi þróist í takt við nágrannaríkin, sérstaklega Norðurlönd.</w:t>
      </w:r>
    </w:p>
    <w:p w14:paraId="62606FEA" w14:textId="77777777" w:rsidR="001C5477" w:rsidRPr="001C5477" w:rsidRDefault="001C5477" w:rsidP="001C5477">
      <w:pPr>
        <w:numPr>
          <w:ilvl w:val="0"/>
          <w:numId w:val="16"/>
        </w:numPr>
        <w:spacing w:after="0"/>
        <w:rPr>
          <w:rFonts w:ascii="FiraGO Light" w:eastAsia="FiraGO Light" w:hAnsi="FiraGO Light" w:cs="Times New Roman"/>
          <w:kern w:val="0"/>
          <w14:ligatures w14:val="none"/>
        </w:rPr>
      </w:pPr>
      <w:r w:rsidRPr="001C5477">
        <w:rPr>
          <w:rFonts w:ascii="FiraGO Light" w:eastAsia="FiraGO Light" w:hAnsi="FiraGO Light" w:cs="Times New Roman"/>
          <w:bCs/>
          <w:kern w:val="0"/>
          <w14:ligatures w14:val="none"/>
        </w:rPr>
        <w:t>Tilnefna landstengilið fyrir rannsóknaöryggi, t.d.</w:t>
      </w:r>
      <w:r w:rsidRPr="001C5477">
        <w:rPr>
          <w:rFonts w:ascii="FiraGO Light" w:eastAsia="FiraGO Light" w:hAnsi="FiraGO Light" w:cs="Times New Roman"/>
          <w:kern w:val="0"/>
          <w14:ligatures w14:val="none"/>
        </w:rPr>
        <w:t xml:space="preserve"> hjá Rannís eða innan stjórnarráðsins, sem:</w:t>
      </w:r>
    </w:p>
    <w:p w14:paraId="28B261E4" w14:textId="77777777" w:rsidR="001C5477" w:rsidRPr="001C5477" w:rsidRDefault="001C5477" w:rsidP="001C5477">
      <w:pPr>
        <w:numPr>
          <w:ilvl w:val="1"/>
          <w:numId w:val="16"/>
        </w:numPr>
        <w:spacing w:after="0"/>
        <w:rPr>
          <w:rFonts w:ascii="FiraGO Light" w:eastAsia="FiraGO Light" w:hAnsi="FiraGO Light" w:cs="Times New Roman"/>
          <w:kern w:val="0"/>
          <w14:ligatures w14:val="none"/>
        </w:rPr>
      </w:pPr>
      <w:r w:rsidRPr="001C5477">
        <w:rPr>
          <w:rFonts w:ascii="FiraGO Light" w:eastAsia="FiraGO Light" w:hAnsi="FiraGO Light" w:cs="Times New Roman"/>
          <w:kern w:val="0"/>
          <w14:ligatures w14:val="none"/>
        </w:rPr>
        <w:lastRenderedPageBreak/>
        <w:t>veitir stofnunum ráðgjöf,</w:t>
      </w:r>
    </w:p>
    <w:p w14:paraId="5E62214C" w14:textId="77777777" w:rsidR="001C5477" w:rsidRPr="001C5477" w:rsidRDefault="001C5477" w:rsidP="001C5477">
      <w:pPr>
        <w:numPr>
          <w:ilvl w:val="1"/>
          <w:numId w:val="16"/>
        </w:numPr>
        <w:spacing w:after="0"/>
        <w:rPr>
          <w:rFonts w:ascii="FiraGO Light" w:eastAsia="FiraGO Light" w:hAnsi="FiraGO Light" w:cs="Times New Roman"/>
          <w:kern w:val="0"/>
          <w14:ligatures w14:val="none"/>
        </w:rPr>
      </w:pPr>
      <w:r w:rsidRPr="001C5477">
        <w:rPr>
          <w:rFonts w:ascii="FiraGO Light" w:eastAsia="FiraGO Light" w:hAnsi="FiraGO Light" w:cs="Times New Roman"/>
          <w:kern w:val="0"/>
          <w14:ligatures w14:val="none"/>
        </w:rPr>
        <w:t>uppfærir leiðbeiningar,</w:t>
      </w:r>
    </w:p>
    <w:p w14:paraId="75A446A9" w14:textId="77777777" w:rsidR="001C5477" w:rsidRPr="001C5477" w:rsidRDefault="001C5477" w:rsidP="001C5477">
      <w:pPr>
        <w:numPr>
          <w:ilvl w:val="1"/>
          <w:numId w:val="16"/>
        </w:numPr>
        <w:spacing w:after="0"/>
        <w:rPr>
          <w:rFonts w:ascii="FiraGO Light" w:eastAsia="FiraGO Light" w:hAnsi="FiraGO Light" w:cs="Times New Roman"/>
          <w:kern w:val="0"/>
          <w14:ligatures w14:val="none"/>
        </w:rPr>
      </w:pPr>
      <w:r w:rsidRPr="001C5477">
        <w:rPr>
          <w:rFonts w:ascii="FiraGO Light" w:eastAsia="FiraGO Light" w:hAnsi="FiraGO Light" w:cs="Times New Roman"/>
          <w:kern w:val="0"/>
          <w14:ligatures w14:val="none"/>
        </w:rPr>
        <w:t>tekur á móti atvikatilkynningum og greinir atvik,</w:t>
      </w:r>
    </w:p>
    <w:p w14:paraId="3A37AA5F" w14:textId="77777777" w:rsidR="001C5477" w:rsidRPr="001C5477" w:rsidRDefault="001C5477" w:rsidP="001C5477">
      <w:pPr>
        <w:numPr>
          <w:ilvl w:val="1"/>
          <w:numId w:val="16"/>
        </w:numPr>
        <w:rPr>
          <w:rFonts w:ascii="FiraGO Light" w:eastAsia="FiraGO Light" w:hAnsi="FiraGO Light" w:cs="Times New Roman"/>
          <w:kern w:val="0"/>
          <w14:ligatures w14:val="none"/>
        </w:rPr>
      </w:pPr>
      <w:r w:rsidRPr="001C5477">
        <w:rPr>
          <w:rFonts w:ascii="FiraGO Light" w:eastAsia="FiraGO Light" w:hAnsi="FiraGO Light" w:cs="Times New Roman"/>
          <w:kern w:val="0"/>
          <w14:ligatures w14:val="none"/>
        </w:rPr>
        <w:t>og hefur yfirsýn yfir kröfur og þróun í alþjóðlegu samstarfi.</w:t>
      </w:r>
    </w:p>
    <w:p w14:paraId="048FC46C" w14:textId="77777777" w:rsidR="001C5477" w:rsidRPr="001C5477" w:rsidRDefault="001C5477" w:rsidP="001C5477">
      <w:pPr>
        <w:rPr>
          <w:rFonts w:ascii="FiraGO Light" w:eastAsia="FiraGO Light" w:hAnsi="FiraGO Light" w:cs="Times New Roman"/>
          <w:kern w:val="0"/>
          <w14:ligatures w14:val="none"/>
        </w:rPr>
      </w:pPr>
      <w:r w:rsidRPr="001C5477">
        <w:rPr>
          <w:rFonts w:ascii="FiraGO Light" w:eastAsia="FiraGO Light" w:hAnsi="FiraGO Light" w:cs="Times New Roman"/>
          <w:b/>
          <w:kern w:val="0"/>
          <w14:ligatures w14:val="none"/>
        </w:rPr>
        <w:t xml:space="preserve">Opinberir sjóðir og umsýsluaðilar - </w:t>
      </w:r>
      <w:r w:rsidRPr="001C5477">
        <w:rPr>
          <w:rFonts w:ascii="FiraGO Light" w:eastAsia="FiraGO Light" w:hAnsi="FiraGO Light" w:cs="Times New Roman"/>
          <w:kern w:val="0"/>
          <w14:ligatures w14:val="none"/>
        </w:rPr>
        <w:t>gera kröfu um rannsóknaöryggisáætlun með styrkumsóknum, sambærilega og gagnastjórnunaráætlanir í dag, þar sem við á, veita umsækjendum leiðbeiningar og sniðmát fyrir áhættumat og áreiðanleikakönnun, og meta styrkveitingar með hliðsjón af styrkleika rannsóknaumhverfis og ferla stofnunar í öryggis- og áhættustýringu.</w:t>
      </w:r>
    </w:p>
    <w:p w14:paraId="1A6F28C5" w14:textId="77777777" w:rsidR="001C5477" w:rsidRPr="001C5477" w:rsidRDefault="001C5477" w:rsidP="001C5477">
      <w:pPr>
        <w:rPr>
          <w:rFonts w:ascii="FiraGO Light" w:eastAsia="FiraGO Light" w:hAnsi="FiraGO Light" w:cs="Times New Roman"/>
          <w:kern w:val="0"/>
          <w14:ligatures w14:val="none"/>
        </w:rPr>
      </w:pPr>
      <w:r w:rsidRPr="001C5477">
        <w:rPr>
          <w:rFonts w:ascii="FiraGO Light" w:eastAsia="FiraGO Light" w:hAnsi="FiraGO Light" w:cs="Times New Roman"/>
          <w:b/>
          <w:kern w:val="0"/>
          <w14:ligatures w14:val="none"/>
        </w:rPr>
        <w:t xml:space="preserve">Háskólar og </w:t>
      </w:r>
      <w:r w:rsidRPr="001C5477">
        <w:rPr>
          <w:rFonts w:ascii="FiraGO Light" w:eastAsia="FiraGO Light" w:hAnsi="FiraGO Light" w:cs="Times New Roman"/>
          <w:b/>
          <w:bCs/>
          <w:kern w:val="0"/>
          <w14:ligatures w14:val="none"/>
        </w:rPr>
        <w:t xml:space="preserve">opinberar </w:t>
      </w:r>
      <w:r w:rsidRPr="001C5477">
        <w:rPr>
          <w:rFonts w:ascii="FiraGO Light" w:eastAsia="FiraGO Light" w:hAnsi="FiraGO Light" w:cs="Times New Roman"/>
          <w:b/>
          <w:kern w:val="0"/>
          <w14:ligatures w14:val="none"/>
        </w:rPr>
        <w:t>rannsóknastofnanir</w:t>
      </w:r>
      <w:r w:rsidRPr="001C5477">
        <w:rPr>
          <w:rFonts w:ascii="FiraGO Light" w:eastAsia="FiraGO Light" w:hAnsi="FiraGO Light" w:cs="Times New Roman"/>
          <w:kern w:val="0"/>
          <w14:ligatures w14:val="none"/>
        </w:rPr>
        <w:t xml:space="preserve"> – </w:t>
      </w:r>
      <w:r w:rsidRPr="001C5477">
        <w:rPr>
          <w:rFonts w:ascii="FiraGO Light" w:eastAsia="FiraGO Light" w:hAnsi="FiraGO Light" w:cs="Times New Roman"/>
          <w:bCs/>
          <w:kern w:val="0"/>
          <w14:ligatures w14:val="none"/>
        </w:rPr>
        <w:t>móta skýra stefnu um rannsóknaöryggi og ábyrga alþjóðavæðingu</w:t>
      </w:r>
      <w:r w:rsidRPr="001C5477">
        <w:rPr>
          <w:rFonts w:ascii="FiraGO Light" w:eastAsia="FiraGO Light" w:hAnsi="FiraGO Light" w:cs="Times New Roman"/>
          <w:kern w:val="0"/>
          <w14:ligatures w14:val="none"/>
        </w:rPr>
        <w:t>, sem hluta af heildarstefnu stofnunarinnar og:</w:t>
      </w:r>
    </w:p>
    <w:p w14:paraId="357BD69F" w14:textId="77777777" w:rsidR="001C5477" w:rsidRPr="001C5477" w:rsidRDefault="001C5477" w:rsidP="001C5477">
      <w:pPr>
        <w:numPr>
          <w:ilvl w:val="0"/>
          <w:numId w:val="15"/>
        </w:numPr>
        <w:spacing w:after="0"/>
        <w:rPr>
          <w:rFonts w:ascii="FiraGO Light" w:eastAsia="FiraGO Light" w:hAnsi="FiraGO Light" w:cs="Times New Roman"/>
          <w:kern w:val="0"/>
          <w14:ligatures w14:val="none"/>
        </w:rPr>
      </w:pPr>
      <w:r w:rsidRPr="001C5477">
        <w:rPr>
          <w:rFonts w:ascii="FiraGO Light" w:eastAsia="FiraGO Light" w:hAnsi="FiraGO Light" w:cs="Times New Roman"/>
          <w:kern w:val="0"/>
          <w14:ligatures w14:val="none"/>
        </w:rPr>
        <w:t>Hafi yfirlit yfir allt alþjóðlegt samstarf og samninga.</w:t>
      </w:r>
    </w:p>
    <w:p w14:paraId="6AE56F6B" w14:textId="77777777" w:rsidR="001C5477" w:rsidRPr="001C5477" w:rsidRDefault="001C5477" w:rsidP="001C5477">
      <w:pPr>
        <w:numPr>
          <w:ilvl w:val="0"/>
          <w:numId w:val="15"/>
        </w:numPr>
        <w:spacing w:after="0"/>
        <w:rPr>
          <w:rFonts w:ascii="FiraGO Light" w:eastAsia="FiraGO Light" w:hAnsi="FiraGO Light" w:cs="Times New Roman"/>
          <w:kern w:val="0"/>
          <w14:ligatures w14:val="none"/>
        </w:rPr>
      </w:pPr>
      <w:r w:rsidRPr="001C5477">
        <w:rPr>
          <w:rFonts w:ascii="FiraGO Light" w:eastAsia="FiraGO Light" w:hAnsi="FiraGO Light" w:cs="Times New Roman"/>
          <w:bCs/>
          <w:kern w:val="0"/>
          <w14:ligatures w14:val="none"/>
        </w:rPr>
        <w:t>Kortleggi rannsóknasvið með aukinni áhættu,</w:t>
      </w:r>
      <w:r w:rsidRPr="001C5477">
        <w:rPr>
          <w:rFonts w:ascii="FiraGO Light" w:eastAsia="FiraGO Light" w:hAnsi="FiraGO Light" w:cs="Times New Roman"/>
          <w:kern w:val="0"/>
          <w14:ligatures w14:val="none"/>
        </w:rPr>
        <w:t xml:space="preserve"> þar á meðal svið sem tengjast tvíþættu notagildi, viðkvæmum gögnum og mikilvægum innviðum.</w:t>
      </w:r>
    </w:p>
    <w:p w14:paraId="7EF05E05" w14:textId="77777777" w:rsidR="001C5477" w:rsidRPr="001C5477" w:rsidRDefault="001C5477" w:rsidP="001C5477">
      <w:pPr>
        <w:numPr>
          <w:ilvl w:val="0"/>
          <w:numId w:val="15"/>
        </w:numPr>
        <w:spacing w:after="0"/>
        <w:rPr>
          <w:rFonts w:ascii="FiraGO Light" w:eastAsia="FiraGO Light" w:hAnsi="FiraGO Light" w:cs="Times New Roman"/>
          <w:kern w:val="0"/>
          <w14:ligatures w14:val="none"/>
        </w:rPr>
      </w:pPr>
      <w:r w:rsidRPr="001C5477">
        <w:rPr>
          <w:rFonts w:ascii="FiraGO Light" w:eastAsia="FiraGO Light" w:hAnsi="FiraGO Light" w:cs="Times New Roman"/>
          <w:bCs/>
          <w:kern w:val="0"/>
          <w14:ligatures w14:val="none"/>
        </w:rPr>
        <w:t>Innleiði ferla fyrir áhættumat og áreiðanleikakönnun á rannsakendum, þ.m.t. doktorsnemum, og öðrum samstarfsaðilum, verkefnum og fjármögnun, í samræmi við lágmarkskröfur</w:t>
      </w:r>
      <w:r w:rsidRPr="001C5477">
        <w:rPr>
          <w:rFonts w:ascii="FiraGO Light" w:eastAsia="FiraGO Light" w:hAnsi="FiraGO Light" w:cs="Times New Roman"/>
          <w:kern w:val="0"/>
          <w14:ligatures w14:val="none"/>
        </w:rPr>
        <w:t xml:space="preserve"> á landsvísu.</w:t>
      </w:r>
    </w:p>
    <w:p w14:paraId="6653D349" w14:textId="77777777" w:rsidR="001C5477" w:rsidRPr="001C5477" w:rsidRDefault="001C5477" w:rsidP="001C5477">
      <w:pPr>
        <w:numPr>
          <w:ilvl w:val="0"/>
          <w:numId w:val="15"/>
        </w:numPr>
        <w:spacing w:after="0"/>
        <w:rPr>
          <w:rFonts w:ascii="FiraGO Light" w:eastAsia="FiraGO Light" w:hAnsi="FiraGO Light" w:cs="Times New Roman"/>
          <w:kern w:val="0"/>
          <w14:ligatures w14:val="none"/>
        </w:rPr>
      </w:pPr>
      <w:r w:rsidRPr="001C5477">
        <w:rPr>
          <w:rFonts w:ascii="FiraGO Light" w:eastAsia="FiraGO Light" w:hAnsi="FiraGO Light" w:cs="Times New Roman"/>
          <w:kern w:val="0"/>
          <w14:ligatures w14:val="none"/>
        </w:rPr>
        <w:t>Móti leiðbeiningar fyrir vísindafólk á faraldsfæti til að tryggja líkamlegt og stafrænt öryggi.</w:t>
      </w:r>
    </w:p>
    <w:p w14:paraId="38DD7FE5" w14:textId="77777777" w:rsidR="001C5477" w:rsidRPr="001C5477" w:rsidRDefault="001C5477" w:rsidP="001C5477">
      <w:pPr>
        <w:numPr>
          <w:ilvl w:val="0"/>
          <w:numId w:val="15"/>
        </w:numPr>
        <w:spacing w:after="0"/>
        <w:rPr>
          <w:rFonts w:ascii="FiraGO Light" w:eastAsia="FiraGO Light" w:hAnsi="FiraGO Light" w:cs="Times New Roman"/>
          <w:kern w:val="0"/>
          <w14:ligatures w14:val="none"/>
        </w:rPr>
      </w:pPr>
      <w:r w:rsidRPr="001C5477">
        <w:rPr>
          <w:rFonts w:ascii="FiraGO Light" w:eastAsia="FiraGO Light" w:hAnsi="FiraGO Light" w:cs="Times New Roman"/>
          <w:bCs/>
          <w:kern w:val="0"/>
          <w14:ligatures w14:val="none"/>
        </w:rPr>
        <w:t>Tryggi örugga gagnainnviða og netöryggi.</w:t>
      </w:r>
    </w:p>
    <w:p w14:paraId="24804F02" w14:textId="77777777" w:rsidR="001C5477" w:rsidRPr="001C5477" w:rsidRDefault="001C5477" w:rsidP="001C5477">
      <w:pPr>
        <w:numPr>
          <w:ilvl w:val="0"/>
          <w:numId w:val="15"/>
        </w:numPr>
        <w:spacing w:after="0"/>
        <w:rPr>
          <w:rFonts w:ascii="FiraGO Light" w:eastAsia="FiraGO Light" w:hAnsi="FiraGO Light" w:cs="Times New Roman"/>
          <w:bCs/>
          <w:kern w:val="0"/>
          <w14:ligatures w14:val="none"/>
        </w:rPr>
      </w:pPr>
      <w:r w:rsidRPr="001C5477">
        <w:rPr>
          <w:rFonts w:ascii="FiraGO Light" w:eastAsia="FiraGO Light" w:hAnsi="FiraGO Light" w:cs="Times New Roman"/>
          <w:bCs/>
          <w:kern w:val="0"/>
          <w14:ligatures w14:val="none"/>
        </w:rPr>
        <w:t>Skipi tengilið fyrir rannsóknaöryggi sem styður rannsakendur og stoðþjónustu, heldur utan um fræðslu og tekur við tilkynningum um atvik.</w:t>
      </w:r>
    </w:p>
    <w:p w14:paraId="6963B8E5" w14:textId="77777777" w:rsidR="001C5477" w:rsidRPr="001C5477" w:rsidRDefault="001C5477" w:rsidP="001C5477">
      <w:pPr>
        <w:numPr>
          <w:ilvl w:val="0"/>
          <w:numId w:val="15"/>
        </w:numPr>
        <w:spacing w:after="0"/>
        <w:rPr>
          <w:rFonts w:ascii="FiraGO Light" w:eastAsia="FiraGO Light" w:hAnsi="FiraGO Light" w:cs="Times New Roman"/>
          <w:bCs/>
          <w:kern w:val="0"/>
          <w14:ligatures w14:val="none"/>
        </w:rPr>
      </w:pPr>
      <w:r w:rsidRPr="001C5477">
        <w:rPr>
          <w:rFonts w:ascii="FiraGO Light" w:eastAsia="FiraGO Light" w:hAnsi="FiraGO Light" w:cs="Times New Roman"/>
          <w:bCs/>
          <w:kern w:val="0"/>
          <w14:ligatures w14:val="none"/>
        </w:rPr>
        <w:t>Styðji við þjálfun og fræðslu fyrir:</w:t>
      </w:r>
    </w:p>
    <w:p w14:paraId="31B919BC" w14:textId="77777777" w:rsidR="001C5477" w:rsidRPr="001C5477" w:rsidRDefault="001C5477" w:rsidP="001C5477">
      <w:pPr>
        <w:numPr>
          <w:ilvl w:val="1"/>
          <w:numId w:val="15"/>
        </w:numPr>
        <w:spacing w:after="0"/>
        <w:rPr>
          <w:rFonts w:ascii="FiraGO Light" w:eastAsia="FiraGO Light" w:hAnsi="FiraGO Light" w:cs="Times New Roman"/>
          <w:bCs/>
          <w:kern w:val="0"/>
          <w14:ligatures w14:val="none"/>
        </w:rPr>
      </w:pPr>
      <w:r w:rsidRPr="001C5477">
        <w:rPr>
          <w:rFonts w:ascii="FiraGO Light" w:eastAsia="FiraGO Light" w:hAnsi="FiraGO Light" w:cs="Times New Roman"/>
          <w:bCs/>
          <w:kern w:val="0"/>
          <w14:ligatures w14:val="none"/>
        </w:rPr>
        <w:t>nema og ungt vísindafólk,</w:t>
      </w:r>
    </w:p>
    <w:p w14:paraId="251D1465" w14:textId="77777777" w:rsidR="001C5477" w:rsidRPr="001C5477" w:rsidRDefault="001C5477" w:rsidP="001C5477">
      <w:pPr>
        <w:numPr>
          <w:ilvl w:val="1"/>
          <w:numId w:val="15"/>
        </w:numPr>
        <w:spacing w:after="0"/>
        <w:rPr>
          <w:rFonts w:ascii="FiraGO Light" w:eastAsia="FiraGO Light" w:hAnsi="FiraGO Light" w:cs="Times New Roman"/>
          <w:kern w:val="0"/>
          <w14:ligatures w14:val="none"/>
        </w:rPr>
      </w:pPr>
      <w:r w:rsidRPr="001C5477">
        <w:rPr>
          <w:rFonts w:ascii="FiraGO Light" w:eastAsia="FiraGO Light" w:hAnsi="FiraGO Light" w:cs="Times New Roman"/>
          <w:kern w:val="0"/>
          <w14:ligatures w14:val="none"/>
        </w:rPr>
        <w:t>leiðbeinendur og vísindafólk í alþjóðlegu samstarfi,</w:t>
      </w:r>
    </w:p>
    <w:p w14:paraId="67A42B06" w14:textId="77777777" w:rsidR="001C5477" w:rsidRPr="001C5477" w:rsidRDefault="001C5477" w:rsidP="001C5477">
      <w:pPr>
        <w:numPr>
          <w:ilvl w:val="1"/>
          <w:numId w:val="15"/>
        </w:numPr>
        <w:rPr>
          <w:rFonts w:ascii="FiraGO Light" w:eastAsia="FiraGO Light" w:hAnsi="FiraGO Light" w:cs="Times New Roman"/>
          <w:kern w:val="0"/>
          <w14:ligatures w14:val="none"/>
        </w:rPr>
      </w:pPr>
      <w:r w:rsidRPr="001C5477">
        <w:rPr>
          <w:rFonts w:ascii="FiraGO Light" w:eastAsia="FiraGO Light" w:hAnsi="FiraGO Light" w:cs="Times New Roman"/>
          <w:kern w:val="0"/>
          <w14:ligatures w14:val="none"/>
        </w:rPr>
        <w:t>starfsfólk í stoðþjónustu, rannsóknaþjónustu og lögfræðinga sem koma að samningagerð og viljayfirlýsingum.</w:t>
      </w:r>
    </w:p>
    <w:p w14:paraId="20137832" w14:textId="77777777" w:rsidR="001C5477" w:rsidRPr="001C5477" w:rsidRDefault="001C5477" w:rsidP="001C5477">
      <w:pPr>
        <w:rPr>
          <w:rFonts w:ascii="FiraGO Light" w:eastAsia="FiraGO Light" w:hAnsi="FiraGO Light" w:cs="Times New Roman"/>
          <w:kern w:val="0"/>
          <w14:ligatures w14:val="none"/>
        </w:rPr>
      </w:pPr>
      <w:r w:rsidRPr="001C5477">
        <w:rPr>
          <w:rFonts w:ascii="FiraGO Light" w:eastAsia="FiraGO Light" w:hAnsi="FiraGO Light" w:cs="Times New Roman"/>
          <w:kern w:val="0"/>
          <w14:ligatures w14:val="none"/>
        </w:rPr>
        <w:t>Rannsakendur bera ábyrgð á að fylgja stefnu stofnunarinnar, taka þátt í fræðslu og framkvæma áhættumat fyrir verkefni, einkum þegar unnið er með viðkvæm gögn, viðkvæma tækni eða erlendum samstarfsaðilum.</w:t>
      </w:r>
    </w:p>
    <w:p w14:paraId="25F6E909" w14:textId="77777777" w:rsidR="001C5477" w:rsidRPr="001C5477" w:rsidRDefault="001C5477" w:rsidP="001C5477">
      <w:pPr>
        <w:ind w:left="720"/>
        <w:contextualSpacing/>
        <w:rPr>
          <w:rFonts w:ascii="FiraGO Light" w:eastAsia="FiraGO Light" w:hAnsi="FiraGO Light" w:cs="Times New Roman"/>
          <w:kern w:val="0"/>
          <w14:ligatures w14:val="none"/>
        </w:rPr>
      </w:pPr>
    </w:p>
    <w:p w14:paraId="0C56D411" w14:textId="77777777" w:rsidR="001C5477" w:rsidRPr="001C5477" w:rsidRDefault="001C5477" w:rsidP="001C5477">
      <w:pPr>
        <w:keepNext/>
        <w:keepLines/>
        <w:spacing w:before="240" w:after="240"/>
        <w:ind w:left="360" w:hanging="360"/>
        <w:outlineLvl w:val="0"/>
        <w:rPr>
          <w:rFonts w:ascii="FiraGO Light" w:eastAsia="MS Gothic" w:hAnsi="FiraGO Light" w:cs="Times New Roman"/>
          <w:color w:val="67A3E6"/>
          <w:kern w:val="0"/>
          <w:sz w:val="32"/>
          <w:szCs w:val="32"/>
          <w14:ligatures w14:val="none"/>
        </w:rPr>
      </w:pPr>
      <w:bookmarkStart w:id="25" w:name="_Toc225764638"/>
      <w:r w:rsidRPr="001C5477">
        <w:rPr>
          <w:rFonts w:ascii="FiraGO Light" w:eastAsia="MS Gothic" w:hAnsi="FiraGO Light" w:cs="Times New Roman"/>
          <w:color w:val="67A3E6"/>
          <w:kern w:val="0"/>
          <w:sz w:val="32"/>
          <w:szCs w:val="32"/>
          <w14:ligatures w14:val="none"/>
        </w:rPr>
        <w:t>Endurskoðun stefnu, eftirfylgni og mat á áhrifum</w:t>
      </w:r>
      <w:bookmarkEnd w:id="25"/>
    </w:p>
    <w:p w14:paraId="7A1242D3" w14:textId="77777777" w:rsidR="001C5477" w:rsidRPr="001C5477" w:rsidRDefault="001C5477" w:rsidP="001C5477">
      <w:pPr>
        <w:rPr>
          <w:rFonts w:ascii="FiraGO Light" w:eastAsia="FiraGO Light" w:hAnsi="FiraGO Light" w:cs="Times New Roman"/>
          <w:kern w:val="0"/>
          <w14:ligatures w14:val="none"/>
        </w:rPr>
      </w:pPr>
      <w:r w:rsidRPr="001C5477">
        <w:rPr>
          <w:rFonts w:ascii="FiraGO Light" w:eastAsia="FiraGO Light" w:hAnsi="FiraGO Light" w:cs="Times New Roman"/>
          <w:kern w:val="0"/>
          <w14:ligatures w14:val="none"/>
        </w:rPr>
        <w:t>Stefna þessi gildir fyrir tímabilið 2026–2029. Heildarmat á framkvæmd hennar og áhrifum verður unnið á seinni hluta árs 2029.</w:t>
      </w:r>
    </w:p>
    <w:p w14:paraId="299A90C4" w14:textId="77777777" w:rsidR="001C5477" w:rsidRPr="001C5477" w:rsidRDefault="001C5477" w:rsidP="001C5477">
      <w:pPr>
        <w:rPr>
          <w:rFonts w:ascii="FiraGO Light" w:eastAsia="FiraGO Light" w:hAnsi="FiraGO Light" w:cs="Times New Roman"/>
          <w:kern w:val="0"/>
          <w14:ligatures w14:val="none"/>
        </w:rPr>
      </w:pPr>
      <w:r w:rsidRPr="001C5477">
        <w:rPr>
          <w:rFonts w:ascii="FiraGO Light" w:eastAsia="FiraGO Light" w:hAnsi="FiraGO Light" w:cs="Times New Roman"/>
          <w:kern w:val="0"/>
          <w14:ligatures w14:val="none"/>
        </w:rPr>
        <w:t xml:space="preserve">Fylgst verður reglulega með innleiðingu og árangri stefnunnar með söfnun lykilmælikvarða um birtingar rannsóknaniðurstaðna og rannsóknagagna, stefnumótun, aðgang að innviðum, tæknilegan stuðning og samræmingu á landsvísu. Við þá eftirfylgni verður stuðst við spurningalista </w:t>
      </w:r>
      <w:hyperlink w:anchor="_EOSC_Observatory" w:history="1">
        <w:r w:rsidRPr="001C5477">
          <w:rPr>
            <w:rFonts w:ascii="FiraGO Light" w:eastAsia="FiraGO Light" w:hAnsi="FiraGO Light" w:cs="Times New Roman"/>
            <w:color w:val="0563C1"/>
            <w:kern w:val="0"/>
            <w:u w:val="single"/>
            <w14:ligatures w14:val="none"/>
          </w:rPr>
          <w:t xml:space="preserve">EOSC </w:t>
        </w:r>
        <w:proofErr w:type="spellStart"/>
        <w:r w:rsidRPr="001C5477">
          <w:rPr>
            <w:rFonts w:ascii="FiraGO Light" w:eastAsia="FiraGO Light" w:hAnsi="FiraGO Light" w:cs="Times New Roman"/>
            <w:color w:val="0563C1"/>
            <w:kern w:val="0"/>
            <w:u w:val="single"/>
            <w14:ligatures w14:val="none"/>
          </w:rPr>
          <w:t>Observatory</w:t>
        </w:r>
        <w:proofErr w:type="spellEnd"/>
      </w:hyperlink>
      <w:r w:rsidRPr="001C5477">
        <w:rPr>
          <w:rFonts w:ascii="FiraGO Light" w:eastAsia="FiraGO Light" w:hAnsi="FiraGO Light" w:cs="Times New Roman"/>
          <w:kern w:val="0"/>
          <w14:ligatures w14:val="none"/>
        </w:rPr>
        <w:t xml:space="preserve"> </w:t>
      </w:r>
      <w:sdt>
        <w:sdtPr>
          <w:rPr>
            <w:rFonts w:ascii="FiraGO Light" w:eastAsia="FiraGO Light" w:hAnsi="FiraGO Light" w:cs="Times New Roman"/>
            <w:kern w:val="0"/>
            <w14:ligatures w14:val="none"/>
          </w:rPr>
          <w:id w:val="-349191023"/>
          <w:citation/>
        </w:sdtPr>
        <w:sdtContent>
          <w:r w:rsidRPr="001C5477">
            <w:rPr>
              <w:rFonts w:ascii="FiraGO Light" w:eastAsia="FiraGO Light" w:hAnsi="FiraGO Light" w:cs="Times New Roman"/>
              <w:kern w:val="0"/>
              <w14:ligatures w14:val="none"/>
            </w:rPr>
            <w:fldChar w:fldCharType="begin"/>
          </w:r>
          <w:r w:rsidRPr="001C5477">
            <w:rPr>
              <w:rFonts w:ascii="FiraGO Light" w:eastAsia="FiraGO Light" w:hAnsi="FiraGO Light" w:cs="Times New Roman"/>
              <w:kern w:val="0"/>
              <w14:ligatures w14:val="none"/>
            </w:rPr>
            <w:instrText xml:space="preserve"> CITATION EOS26 \l 1033 </w:instrText>
          </w:r>
          <w:r w:rsidRPr="001C5477">
            <w:rPr>
              <w:rFonts w:ascii="FiraGO Light" w:eastAsia="FiraGO Light" w:hAnsi="FiraGO Light" w:cs="Times New Roman"/>
              <w:kern w:val="0"/>
              <w14:ligatures w14:val="none"/>
            </w:rPr>
            <w:fldChar w:fldCharType="separate"/>
          </w:r>
          <w:r w:rsidRPr="001C5477">
            <w:rPr>
              <w:rFonts w:ascii="FiraGO Light" w:eastAsia="FiraGO Light" w:hAnsi="FiraGO Light" w:cs="Times New Roman"/>
              <w:noProof/>
              <w:kern w:val="0"/>
              <w14:ligatures w14:val="none"/>
            </w:rPr>
            <w:t>(EOSC, 2026)</w:t>
          </w:r>
          <w:r w:rsidRPr="001C5477">
            <w:rPr>
              <w:rFonts w:ascii="FiraGO Light" w:eastAsia="FiraGO Light" w:hAnsi="FiraGO Light" w:cs="Times New Roman"/>
              <w:kern w:val="0"/>
              <w14:ligatures w14:val="none"/>
            </w:rPr>
            <w:fldChar w:fldCharType="end"/>
          </w:r>
        </w:sdtContent>
      </w:sdt>
      <w:r w:rsidRPr="001C5477">
        <w:rPr>
          <w:rFonts w:ascii="FiraGO Light" w:eastAsia="FiraGO Light" w:hAnsi="FiraGO Light" w:cs="Times New Roman"/>
          <w:kern w:val="0"/>
          <w14:ligatures w14:val="none"/>
        </w:rPr>
        <w:t xml:space="preserve"> um stöðu opinna vísinda sem viðmiðsramma fyrir stöðumat, gagnaöflun og samanburð milli tímabila.</w:t>
      </w:r>
    </w:p>
    <w:p w14:paraId="29B06946" w14:textId="77777777" w:rsidR="001C5477" w:rsidRPr="001C5477" w:rsidRDefault="001C5477" w:rsidP="001C5477">
      <w:pPr>
        <w:rPr>
          <w:rFonts w:ascii="FiraGO Light" w:eastAsia="FiraGO Light" w:hAnsi="FiraGO Light" w:cs="Times New Roman"/>
          <w:kern w:val="0"/>
          <w14:ligatures w14:val="none"/>
        </w:rPr>
      </w:pPr>
      <w:r w:rsidRPr="001C5477">
        <w:rPr>
          <w:rFonts w:ascii="FiraGO Light" w:eastAsia="FiraGO Light" w:hAnsi="FiraGO Light" w:cs="Times New Roman"/>
          <w:kern w:val="0"/>
          <w14:ligatures w14:val="none"/>
        </w:rPr>
        <w:t>Menningar-, nýsköpunar- og háskólaráðuneytið setur, í kjölfar útgáfu stefnunnar, landsmarkmið og mælikvarða og annast samræmingu gagnaöflunar. Mat á framvindu og áhrifum stefnunnar skal byggjast á fyrirliggjandi gögnum, skýrum viðmiðum og reglubundinni greiningu á þróun á gildistíma hennar. Við matið skal bæði líta til innleiðingar einstakra aðgerða og þeirra áhrifa sem þær hafa á verklag, aðgengi, þátttöku og nýtingu á sviði opinna vísinda.</w:t>
      </w:r>
    </w:p>
    <w:p w14:paraId="6FC37380" w14:textId="77777777" w:rsidR="001C5477" w:rsidRPr="001C5477" w:rsidRDefault="001C5477" w:rsidP="001C5477">
      <w:pPr>
        <w:rPr>
          <w:rFonts w:ascii="FiraGO Light" w:eastAsia="FiraGO Light" w:hAnsi="FiraGO Light" w:cs="Times New Roman"/>
          <w:kern w:val="0"/>
          <w14:ligatures w14:val="none"/>
        </w:rPr>
      </w:pPr>
      <w:r w:rsidRPr="001C5477">
        <w:rPr>
          <w:rFonts w:ascii="FiraGO Light" w:eastAsia="FiraGO Light" w:hAnsi="FiraGO Light" w:cs="Times New Roman"/>
          <w:kern w:val="0"/>
          <w14:ligatures w14:val="none"/>
        </w:rPr>
        <w:lastRenderedPageBreak/>
        <w:t xml:space="preserve">Við eftirfylgni með stefnunni skal jafnframt horft til þess hvort umgjörð mats, framgangs og viðurkenningar innan háskóla og rannsóknastofnana styðji markmið hennar. Í því felst að fylgjast með því hvort skapaðir hafi verið skýrir hvatar til að birta rannsóknaniðurstöður í opnum aðgangi, deila rannsóknagögnum eftir því sem við á og stuðla að ábyrgum og fjölbreyttum leiðum við mat á rannsóknum. Í þessu samhengi verði tekið mið af alþjóðlegum viðmiðum og </w:t>
      </w:r>
      <w:proofErr w:type="spellStart"/>
      <w:r w:rsidRPr="001C5477">
        <w:rPr>
          <w:rFonts w:ascii="FiraGO Light" w:eastAsia="FiraGO Light" w:hAnsi="FiraGO Light" w:cs="Times New Roman"/>
          <w:kern w:val="0"/>
          <w14:ligatures w14:val="none"/>
        </w:rPr>
        <w:t>samstarfsvettvöngum</w:t>
      </w:r>
      <w:proofErr w:type="spellEnd"/>
      <w:r w:rsidRPr="001C5477">
        <w:rPr>
          <w:rFonts w:ascii="FiraGO Light" w:eastAsia="FiraGO Light" w:hAnsi="FiraGO Light" w:cs="Times New Roman"/>
          <w:kern w:val="0"/>
          <w14:ligatures w14:val="none"/>
        </w:rPr>
        <w:t xml:space="preserve"> á borð við DORA </w:t>
      </w:r>
      <w:sdt>
        <w:sdtPr>
          <w:rPr>
            <w:rFonts w:ascii="FiraGO Light" w:eastAsia="FiraGO Light" w:hAnsi="FiraGO Light" w:cs="Times New Roman"/>
            <w:kern w:val="0"/>
            <w14:ligatures w14:val="none"/>
          </w:rPr>
          <w:id w:val="159207843"/>
          <w:citation/>
        </w:sdtPr>
        <w:sdtContent>
          <w:r w:rsidRPr="001C5477">
            <w:rPr>
              <w:rFonts w:ascii="FiraGO Light" w:eastAsia="FiraGO Light" w:hAnsi="FiraGO Light" w:cs="Times New Roman"/>
              <w:kern w:val="0"/>
              <w14:ligatures w14:val="none"/>
            </w:rPr>
            <w:fldChar w:fldCharType="begin"/>
          </w:r>
          <w:r w:rsidRPr="001C5477">
            <w:rPr>
              <w:rFonts w:ascii="FiraGO Light" w:eastAsia="FiraGO Light" w:hAnsi="FiraGO Light" w:cs="Times New Roman"/>
              <w:kern w:val="0"/>
              <w14:ligatures w14:val="none"/>
            </w:rPr>
            <w:instrText xml:space="preserve"> CITATION San12 \l 1033 </w:instrText>
          </w:r>
          <w:r w:rsidRPr="001C5477">
            <w:rPr>
              <w:rFonts w:ascii="FiraGO Light" w:eastAsia="FiraGO Light" w:hAnsi="FiraGO Light" w:cs="Times New Roman"/>
              <w:kern w:val="0"/>
              <w14:ligatures w14:val="none"/>
            </w:rPr>
            <w:fldChar w:fldCharType="separate"/>
          </w:r>
          <w:r w:rsidRPr="001C5477">
            <w:rPr>
              <w:rFonts w:ascii="FiraGO Light" w:eastAsia="FiraGO Light" w:hAnsi="FiraGO Light" w:cs="Times New Roman"/>
              <w:noProof/>
              <w:kern w:val="0"/>
              <w14:ligatures w14:val="none"/>
            </w:rPr>
            <w:t>(San Francisco Declaration on Research Assessment, 2012)</w:t>
          </w:r>
          <w:r w:rsidRPr="001C5477">
            <w:rPr>
              <w:rFonts w:ascii="FiraGO Light" w:eastAsia="FiraGO Light" w:hAnsi="FiraGO Light" w:cs="Times New Roman"/>
              <w:kern w:val="0"/>
              <w14:ligatures w14:val="none"/>
            </w:rPr>
            <w:fldChar w:fldCharType="end"/>
          </w:r>
        </w:sdtContent>
      </w:sdt>
      <w:r w:rsidRPr="001C5477">
        <w:rPr>
          <w:rFonts w:ascii="FiraGO Light" w:eastAsia="FiraGO Light" w:hAnsi="FiraGO Light" w:cs="Times New Roman"/>
          <w:kern w:val="0"/>
          <w14:ligatures w14:val="none"/>
        </w:rPr>
        <w:t xml:space="preserve"> og </w:t>
      </w:r>
      <w:proofErr w:type="spellStart"/>
      <w:r w:rsidRPr="001C5477">
        <w:rPr>
          <w:rFonts w:ascii="FiraGO Light" w:eastAsia="FiraGO Light" w:hAnsi="FiraGO Light" w:cs="Times New Roman"/>
          <w:kern w:val="0"/>
          <w14:ligatures w14:val="none"/>
        </w:rPr>
        <w:t>CoARA</w:t>
      </w:r>
      <w:proofErr w:type="spellEnd"/>
      <w:r w:rsidRPr="001C5477">
        <w:rPr>
          <w:rFonts w:ascii="FiraGO Light" w:eastAsia="FiraGO Light" w:hAnsi="FiraGO Light" w:cs="Times New Roman"/>
          <w:kern w:val="0"/>
          <w14:ligatures w14:val="none"/>
        </w:rPr>
        <w:t xml:space="preserve"> </w:t>
      </w:r>
      <w:sdt>
        <w:sdtPr>
          <w:rPr>
            <w:rFonts w:ascii="FiraGO Light" w:eastAsia="FiraGO Light" w:hAnsi="FiraGO Light" w:cs="Times New Roman"/>
            <w:kern w:val="0"/>
            <w14:ligatures w14:val="none"/>
          </w:rPr>
          <w:id w:val="-52782510"/>
          <w:citation/>
        </w:sdtPr>
        <w:sdtContent>
          <w:r w:rsidRPr="001C5477">
            <w:rPr>
              <w:rFonts w:ascii="FiraGO Light" w:eastAsia="FiraGO Light" w:hAnsi="FiraGO Light" w:cs="Times New Roman"/>
              <w:kern w:val="0"/>
              <w14:ligatures w14:val="none"/>
            </w:rPr>
            <w:fldChar w:fldCharType="begin"/>
          </w:r>
          <w:r w:rsidRPr="001C5477">
            <w:rPr>
              <w:rFonts w:ascii="FiraGO Light" w:eastAsia="FiraGO Light" w:hAnsi="FiraGO Light" w:cs="Times New Roman"/>
              <w:kern w:val="0"/>
              <w14:ligatures w14:val="none"/>
            </w:rPr>
            <w:instrText xml:space="preserve"> CITATION Coa22 \l 1033 </w:instrText>
          </w:r>
          <w:r w:rsidRPr="001C5477">
            <w:rPr>
              <w:rFonts w:ascii="FiraGO Light" w:eastAsia="FiraGO Light" w:hAnsi="FiraGO Light" w:cs="Times New Roman"/>
              <w:kern w:val="0"/>
              <w14:ligatures w14:val="none"/>
            </w:rPr>
            <w:fldChar w:fldCharType="separate"/>
          </w:r>
          <w:r w:rsidRPr="001C5477">
            <w:rPr>
              <w:rFonts w:ascii="FiraGO Light" w:eastAsia="FiraGO Light" w:hAnsi="FiraGO Light" w:cs="Times New Roman"/>
              <w:noProof/>
              <w:kern w:val="0"/>
              <w14:ligatures w14:val="none"/>
            </w:rPr>
            <w:t>(Coalition for Advancing Research Assessment, 2022)</w:t>
          </w:r>
          <w:r w:rsidRPr="001C5477">
            <w:rPr>
              <w:rFonts w:ascii="FiraGO Light" w:eastAsia="FiraGO Light" w:hAnsi="FiraGO Light" w:cs="Times New Roman"/>
              <w:kern w:val="0"/>
              <w14:ligatures w14:val="none"/>
            </w:rPr>
            <w:fldChar w:fldCharType="end"/>
          </w:r>
        </w:sdtContent>
      </w:sdt>
      <w:r w:rsidRPr="001C5477">
        <w:rPr>
          <w:rFonts w:ascii="FiraGO Light" w:eastAsia="FiraGO Light" w:hAnsi="FiraGO Light" w:cs="Times New Roman"/>
          <w:kern w:val="0"/>
          <w14:ligatures w14:val="none"/>
        </w:rPr>
        <w:t>, sem leggja áherslu á að mat á rannsóknum og rannsóknastarfi byggist ekki einvörðungu á hefðbundnum birtingarmælikvörðum heldur einnig á gæðum, áhrifum, aðgengi og samfélagslegu gildi rannsókna.</w:t>
      </w:r>
    </w:p>
    <w:p w14:paraId="3832E3DF" w14:textId="77777777" w:rsidR="001C5477" w:rsidRPr="001C5477" w:rsidRDefault="001C5477" w:rsidP="001C5477">
      <w:pPr>
        <w:rPr>
          <w:rFonts w:ascii="FiraGO Light" w:eastAsia="FiraGO Light" w:hAnsi="FiraGO Light" w:cs="Times New Roman"/>
          <w:kern w:val="0"/>
          <w14:ligatures w14:val="none"/>
        </w:rPr>
      </w:pPr>
      <w:r w:rsidRPr="001C5477">
        <w:rPr>
          <w:rFonts w:ascii="FiraGO Light" w:eastAsia="FiraGO Light" w:hAnsi="FiraGO Light" w:cs="Times New Roman"/>
          <w:kern w:val="0"/>
          <w14:ligatures w14:val="none"/>
        </w:rPr>
        <w:t>Með þessu verður tryggt að eftirfylgni með stefnunni sé markviss, gagnsæ og í samræmi við alþjóðleg viðmið og að niðurstöður matsins nýtist við áframhaldandi stefnumótun og umbætur á sviði opinna vísinda á Íslandi.</w:t>
      </w:r>
      <w:r w:rsidRPr="001C5477">
        <w:rPr>
          <w:rFonts w:ascii="FiraGO Light" w:eastAsia="FiraGO Light" w:hAnsi="FiraGO Light" w:cs="Times New Roman"/>
          <w:kern w:val="0"/>
          <w14:ligatures w14:val="none"/>
        </w:rPr>
        <w:br w:type="page"/>
      </w:r>
    </w:p>
    <w:p w14:paraId="135CAAEC" w14:textId="77777777" w:rsidR="001C5477" w:rsidRPr="001C5477" w:rsidRDefault="001C5477" w:rsidP="001C5477">
      <w:pPr>
        <w:keepNext/>
        <w:keepLines/>
        <w:spacing w:before="240" w:after="240"/>
        <w:ind w:left="360" w:hanging="360"/>
        <w:outlineLvl w:val="0"/>
        <w:rPr>
          <w:rFonts w:ascii="FiraGO Light" w:eastAsia="MS Gothic" w:hAnsi="FiraGO Light" w:cs="Times New Roman"/>
          <w:color w:val="67A3E6"/>
          <w:kern w:val="0"/>
          <w:sz w:val="32"/>
          <w:szCs w:val="32"/>
          <w14:ligatures w14:val="none"/>
        </w:rPr>
      </w:pPr>
      <w:bookmarkStart w:id="26" w:name="_Toc225764639"/>
      <w:r w:rsidRPr="001C5477">
        <w:rPr>
          <w:rFonts w:ascii="FiraGO Light" w:eastAsia="MS Gothic" w:hAnsi="FiraGO Light" w:cs="Times New Roman"/>
          <w:color w:val="67A3E6"/>
          <w:kern w:val="0"/>
          <w:sz w:val="32"/>
          <w:szCs w:val="32"/>
          <w14:ligatures w14:val="none"/>
        </w:rPr>
        <w:lastRenderedPageBreak/>
        <w:t>Heimildaskrá</w:t>
      </w:r>
      <w:bookmarkEnd w:id="26"/>
    </w:p>
    <w:p w14:paraId="6515C918" w14:textId="77777777" w:rsidR="001C5477" w:rsidRPr="001C5477" w:rsidRDefault="001C5477" w:rsidP="001C5477">
      <w:pPr>
        <w:ind w:left="720" w:hanging="720"/>
        <w:rPr>
          <w:rFonts w:ascii="FiraGO Light" w:eastAsia="FiraGO Light" w:hAnsi="FiraGO Light" w:cs="Times New Roman"/>
          <w:noProof/>
          <w:kern w:val="0"/>
          <w:sz w:val="24"/>
          <w:szCs w:val="24"/>
          <w14:ligatures w14:val="none"/>
        </w:rPr>
      </w:pPr>
      <w:r w:rsidRPr="001C5477">
        <w:rPr>
          <w:rFonts w:ascii="FiraGO Light" w:eastAsia="MS Gothic" w:hAnsi="FiraGO Light" w:cs="Times New Roman"/>
          <w:color w:val="67A3E6"/>
          <w:kern w:val="0"/>
          <w:sz w:val="26"/>
          <w:szCs w:val="26"/>
          <w14:ligatures w14:val="none"/>
        </w:rPr>
        <w:fldChar w:fldCharType="begin"/>
      </w:r>
      <w:r w:rsidRPr="001C5477">
        <w:rPr>
          <w:rFonts w:ascii="FiraGO Light" w:eastAsia="MS Gothic" w:hAnsi="FiraGO Light" w:cs="Times New Roman"/>
          <w:color w:val="67A3E6"/>
          <w:kern w:val="0"/>
          <w:sz w:val="26"/>
          <w:szCs w:val="26"/>
          <w14:ligatures w14:val="none"/>
        </w:rPr>
        <w:instrText xml:space="preserve"> BIBLIOGRAPHY  \l 1033 </w:instrText>
      </w:r>
      <w:r w:rsidRPr="001C5477">
        <w:rPr>
          <w:rFonts w:ascii="FiraGO Light" w:eastAsia="MS Gothic" w:hAnsi="FiraGO Light" w:cs="Times New Roman"/>
          <w:color w:val="67A3E6"/>
          <w:kern w:val="0"/>
          <w:sz w:val="26"/>
          <w:szCs w:val="26"/>
          <w14:ligatures w14:val="none"/>
        </w:rPr>
        <w:fldChar w:fldCharType="separate"/>
      </w:r>
      <w:r w:rsidRPr="001C5477">
        <w:rPr>
          <w:rFonts w:ascii="FiraGO Light" w:eastAsia="FiraGO Light" w:hAnsi="FiraGO Light" w:cs="Times New Roman"/>
          <w:noProof/>
          <w:kern w:val="0"/>
          <w14:ligatures w14:val="none"/>
        </w:rPr>
        <w:t xml:space="preserve">Coalition for Advancing Research Assessment. (2022). </w:t>
      </w:r>
      <w:r w:rsidRPr="001C5477">
        <w:rPr>
          <w:rFonts w:ascii="FiraGO Light" w:eastAsia="FiraGO Light" w:hAnsi="FiraGO Light" w:cs="Times New Roman"/>
          <w:i/>
          <w:iCs/>
          <w:noProof/>
          <w:kern w:val="0"/>
          <w14:ligatures w14:val="none"/>
        </w:rPr>
        <w:t>Agreement on reforming research assessment.</w:t>
      </w:r>
      <w:r w:rsidRPr="001C5477">
        <w:rPr>
          <w:rFonts w:ascii="FiraGO Light" w:eastAsia="FiraGO Light" w:hAnsi="FiraGO Light" w:cs="Times New Roman"/>
          <w:noProof/>
          <w:kern w:val="0"/>
          <w14:ligatures w14:val="none"/>
        </w:rPr>
        <w:t xml:space="preserve"> Retrieved from https://coara.eu/</w:t>
      </w:r>
    </w:p>
    <w:p w14:paraId="0FD081C0" w14:textId="77777777" w:rsidR="001C5477" w:rsidRPr="001C5477" w:rsidRDefault="001C5477" w:rsidP="001C5477">
      <w:pPr>
        <w:ind w:left="720" w:hanging="720"/>
        <w:rPr>
          <w:rFonts w:ascii="FiraGO Light" w:eastAsia="FiraGO Light" w:hAnsi="FiraGO Light" w:cs="Times New Roman"/>
          <w:noProof/>
          <w:kern w:val="0"/>
          <w14:ligatures w14:val="none"/>
        </w:rPr>
      </w:pPr>
      <w:r w:rsidRPr="001C5477">
        <w:rPr>
          <w:rFonts w:ascii="FiraGO Light" w:eastAsia="FiraGO Light" w:hAnsi="FiraGO Light" w:cs="Times New Roman"/>
          <w:noProof/>
          <w:kern w:val="0"/>
          <w14:ligatures w14:val="none"/>
        </w:rPr>
        <w:t xml:space="preserve">Council of the European Union. (2024, 05 23). </w:t>
      </w:r>
      <w:r w:rsidRPr="001C5477">
        <w:rPr>
          <w:rFonts w:ascii="FiraGO Light" w:eastAsia="FiraGO Light" w:hAnsi="FiraGO Light" w:cs="Times New Roman"/>
          <w:i/>
          <w:iCs/>
          <w:noProof/>
          <w:kern w:val="0"/>
          <w14:ligatures w14:val="none"/>
        </w:rPr>
        <w:t>Council Recommendation of 23 May 2024 on enhancing research security.</w:t>
      </w:r>
      <w:r w:rsidRPr="001C5477">
        <w:rPr>
          <w:rFonts w:ascii="FiraGO Light" w:eastAsia="FiraGO Light" w:hAnsi="FiraGO Light" w:cs="Times New Roman"/>
          <w:noProof/>
          <w:kern w:val="0"/>
          <w14:ligatures w14:val="none"/>
        </w:rPr>
        <w:t xml:space="preserve"> Retrieved from EUR-Lex: https://eur-lex.europa.eu/legal-content/EN/TXT/PDF/?uri=OJ:C_202403510</w:t>
      </w:r>
    </w:p>
    <w:p w14:paraId="4D0E6908" w14:textId="77777777" w:rsidR="001C5477" w:rsidRPr="001C5477" w:rsidRDefault="001C5477" w:rsidP="001C5477">
      <w:pPr>
        <w:ind w:left="720" w:hanging="720"/>
        <w:rPr>
          <w:rFonts w:ascii="FiraGO Light" w:eastAsia="FiraGO Light" w:hAnsi="FiraGO Light" w:cs="Times New Roman"/>
          <w:noProof/>
          <w:kern w:val="0"/>
          <w14:ligatures w14:val="none"/>
        </w:rPr>
      </w:pPr>
      <w:r w:rsidRPr="001C5477">
        <w:rPr>
          <w:rFonts w:ascii="FiraGO Light" w:eastAsia="FiraGO Light" w:hAnsi="FiraGO Light" w:cs="Times New Roman"/>
          <w:noProof/>
          <w:kern w:val="0"/>
          <w14:ligatures w14:val="none"/>
        </w:rPr>
        <w:t xml:space="preserve">EOSC. (2026). </w:t>
      </w:r>
      <w:r w:rsidRPr="001C5477">
        <w:rPr>
          <w:rFonts w:ascii="FiraGO Light" w:eastAsia="FiraGO Light" w:hAnsi="FiraGO Light" w:cs="Times New Roman"/>
          <w:i/>
          <w:iCs/>
          <w:noProof/>
          <w:kern w:val="0"/>
          <w14:ligatures w14:val="none"/>
        </w:rPr>
        <w:t>Monitoring the European Open Science Cloud.</w:t>
      </w:r>
      <w:r w:rsidRPr="001C5477">
        <w:rPr>
          <w:rFonts w:ascii="FiraGO Light" w:eastAsia="FiraGO Light" w:hAnsi="FiraGO Light" w:cs="Times New Roman"/>
          <w:noProof/>
          <w:kern w:val="0"/>
          <w14:ligatures w14:val="none"/>
        </w:rPr>
        <w:t xml:space="preserve"> Retrieved from EOSC Observatory: https://www.eoscobservatory.eu/home</w:t>
      </w:r>
    </w:p>
    <w:p w14:paraId="3CE04048" w14:textId="77777777" w:rsidR="001C5477" w:rsidRPr="001C5477" w:rsidRDefault="001C5477" w:rsidP="001C5477">
      <w:pPr>
        <w:ind w:left="720" w:hanging="720"/>
        <w:rPr>
          <w:rFonts w:ascii="FiraGO Light" w:eastAsia="FiraGO Light" w:hAnsi="FiraGO Light" w:cs="Times New Roman"/>
          <w:noProof/>
          <w:kern w:val="0"/>
          <w14:ligatures w14:val="none"/>
        </w:rPr>
      </w:pPr>
      <w:r w:rsidRPr="001C5477">
        <w:rPr>
          <w:rFonts w:ascii="FiraGO Light" w:eastAsia="FiraGO Light" w:hAnsi="FiraGO Light" w:cs="Times New Roman"/>
          <w:noProof/>
          <w:kern w:val="0"/>
          <w14:ligatures w14:val="none"/>
        </w:rPr>
        <w:t xml:space="preserve">European Commission. (2025). </w:t>
      </w:r>
      <w:r w:rsidRPr="001C5477">
        <w:rPr>
          <w:rFonts w:ascii="FiraGO Light" w:eastAsia="FiraGO Light" w:hAnsi="FiraGO Light" w:cs="Times New Roman"/>
          <w:i/>
          <w:iCs/>
          <w:noProof/>
          <w:kern w:val="0"/>
          <w14:ligatures w14:val="none"/>
        </w:rPr>
        <w:t>Living guidelines on the responsible use of generative AI in research.</w:t>
      </w:r>
      <w:r w:rsidRPr="001C5477">
        <w:rPr>
          <w:rFonts w:ascii="FiraGO Light" w:eastAsia="FiraGO Light" w:hAnsi="FiraGO Light" w:cs="Times New Roman"/>
          <w:noProof/>
          <w:kern w:val="0"/>
          <w14:ligatures w14:val="none"/>
        </w:rPr>
        <w:t xml:space="preserve"> Retrieved from Research and Innovation: https://research-and-innovation.ec.europa.eu/document/download/2b6cf7e5-36ac-41cb-aab5-0d32050143dc_en?filename=ec_rtd_ai-guidelines.pdf</w:t>
      </w:r>
    </w:p>
    <w:p w14:paraId="020EE4F9" w14:textId="77777777" w:rsidR="001C5477" w:rsidRPr="001C5477" w:rsidRDefault="001C5477" w:rsidP="001C5477">
      <w:pPr>
        <w:ind w:left="720" w:hanging="720"/>
        <w:rPr>
          <w:rFonts w:ascii="FiraGO Light" w:eastAsia="FiraGO Light" w:hAnsi="FiraGO Light" w:cs="Times New Roman"/>
          <w:noProof/>
          <w:kern w:val="0"/>
          <w14:ligatures w14:val="none"/>
        </w:rPr>
      </w:pPr>
      <w:r w:rsidRPr="001C5477">
        <w:rPr>
          <w:rFonts w:ascii="FiraGO Light" w:eastAsia="FiraGO Light" w:hAnsi="FiraGO Light" w:cs="Times New Roman"/>
          <w:noProof/>
          <w:kern w:val="0"/>
          <w14:ligatures w14:val="none"/>
        </w:rPr>
        <w:t xml:space="preserve">Menningar-, nýsköpunar- og háskólaráðuneyti. (2025). </w:t>
      </w:r>
      <w:r w:rsidRPr="001C5477">
        <w:rPr>
          <w:rFonts w:ascii="FiraGO Light" w:eastAsia="FiraGO Light" w:hAnsi="FiraGO Light" w:cs="Times New Roman"/>
          <w:i/>
          <w:iCs/>
          <w:noProof/>
          <w:kern w:val="0"/>
          <w14:ligatures w14:val="none"/>
        </w:rPr>
        <w:t>Stefna um vísindi, tækniþróun og nýsköpun til 2035: Framtíðarsýn stjórnvalda til tíu ára.</w:t>
      </w:r>
      <w:r w:rsidRPr="001C5477">
        <w:rPr>
          <w:rFonts w:ascii="FiraGO Light" w:eastAsia="FiraGO Light" w:hAnsi="FiraGO Light" w:cs="Times New Roman"/>
          <w:noProof/>
          <w:kern w:val="0"/>
          <w14:ligatures w14:val="none"/>
        </w:rPr>
        <w:t xml:space="preserve"> Retrieved from Stjórnarráðið: https://www.stjornarradid.is/library/02-Rit--skyrslur-og-skrar/MNH/Stefna%20um%20v%c3%adsindi,%20t%c3%a6kni%c3%ber%c3%b3un%20og%20n%c3%bdsk%c3%b6pun%20til%202035.pdf</w:t>
      </w:r>
    </w:p>
    <w:p w14:paraId="1072DDA1" w14:textId="77777777" w:rsidR="001C5477" w:rsidRPr="001C5477" w:rsidRDefault="001C5477" w:rsidP="001C5477">
      <w:pPr>
        <w:ind w:left="720" w:hanging="720"/>
        <w:rPr>
          <w:rFonts w:ascii="FiraGO Light" w:eastAsia="FiraGO Light" w:hAnsi="FiraGO Light" w:cs="Times New Roman"/>
          <w:noProof/>
          <w:kern w:val="0"/>
          <w14:ligatures w14:val="none"/>
        </w:rPr>
      </w:pPr>
      <w:r w:rsidRPr="001C5477">
        <w:rPr>
          <w:rFonts w:ascii="FiraGO Light" w:eastAsia="FiraGO Light" w:hAnsi="FiraGO Light" w:cs="Times New Roman"/>
          <w:noProof/>
          <w:kern w:val="0"/>
          <w14:ligatures w14:val="none"/>
        </w:rPr>
        <w:t xml:space="preserve">National Library of Sweden. (2025). </w:t>
      </w:r>
      <w:r w:rsidRPr="001C5477">
        <w:rPr>
          <w:rFonts w:ascii="FiraGO Light" w:eastAsia="FiraGO Light" w:hAnsi="FiraGO Light" w:cs="Times New Roman"/>
          <w:i/>
          <w:iCs/>
          <w:noProof/>
          <w:kern w:val="0"/>
          <w14:ligatures w14:val="none"/>
        </w:rPr>
        <w:t>National guidelines for open science.</w:t>
      </w:r>
      <w:r w:rsidRPr="001C5477">
        <w:rPr>
          <w:rFonts w:ascii="FiraGO Light" w:eastAsia="FiraGO Light" w:hAnsi="FiraGO Light" w:cs="Times New Roman"/>
          <w:noProof/>
          <w:kern w:val="0"/>
          <w14:ligatures w14:val="none"/>
        </w:rPr>
        <w:t xml:space="preserve"> Retrieved from https://openscience.se/en: https://urn.kb.se/resolve?urn=urn:nbn:se:kb:publ-738</w:t>
      </w:r>
    </w:p>
    <w:p w14:paraId="21AD33AC" w14:textId="77777777" w:rsidR="001C5477" w:rsidRPr="001C5477" w:rsidRDefault="001C5477" w:rsidP="001C5477">
      <w:pPr>
        <w:ind w:left="720" w:hanging="720"/>
        <w:rPr>
          <w:rFonts w:ascii="FiraGO Light" w:eastAsia="FiraGO Light" w:hAnsi="FiraGO Light" w:cs="Times New Roman"/>
          <w:noProof/>
          <w:kern w:val="0"/>
          <w14:ligatures w14:val="none"/>
        </w:rPr>
      </w:pPr>
      <w:r w:rsidRPr="001C5477">
        <w:rPr>
          <w:rFonts w:ascii="FiraGO Light" w:eastAsia="FiraGO Light" w:hAnsi="FiraGO Light" w:cs="Times New Roman"/>
          <w:noProof/>
          <w:kern w:val="0"/>
          <w14:ligatures w14:val="none"/>
        </w:rPr>
        <w:t xml:space="preserve">OECD. (2026). </w:t>
      </w:r>
      <w:r w:rsidRPr="001C5477">
        <w:rPr>
          <w:rFonts w:ascii="FiraGO Light" w:eastAsia="FiraGO Light" w:hAnsi="FiraGO Light" w:cs="Times New Roman"/>
          <w:i/>
          <w:iCs/>
          <w:noProof/>
          <w:kern w:val="0"/>
          <w14:ligatures w14:val="none"/>
        </w:rPr>
        <w:t>Research Security Policies.</w:t>
      </w:r>
      <w:r w:rsidRPr="001C5477">
        <w:rPr>
          <w:rFonts w:ascii="FiraGO Light" w:eastAsia="FiraGO Light" w:hAnsi="FiraGO Light" w:cs="Times New Roman"/>
          <w:noProof/>
          <w:kern w:val="0"/>
          <w14:ligatures w14:val="none"/>
        </w:rPr>
        <w:t xml:space="preserve"> Retrieved from https://stip.oecd.org/stip/research-security-portal</w:t>
      </w:r>
    </w:p>
    <w:p w14:paraId="0CA41139" w14:textId="77777777" w:rsidR="001C5477" w:rsidRPr="001C5477" w:rsidRDefault="001C5477" w:rsidP="001C5477">
      <w:pPr>
        <w:ind w:left="720" w:hanging="720"/>
        <w:rPr>
          <w:rFonts w:ascii="FiraGO Light" w:eastAsia="FiraGO Light" w:hAnsi="FiraGO Light" w:cs="Times New Roman"/>
          <w:noProof/>
          <w:kern w:val="0"/>
          <w14:ligatures w14:val="none"/>
        </w:rPr>
      </w:pPr>
      <w:r w:rsidRPr="001C5477">
        <w:rPr>
          <w:rFonts w:ascii="FiraGO Light" w:eastAsia="FiraGO Light" w:hAnsi="FiraGO Light" w:cs="Times New Roman"/>
          <w:noProof/>
          <w:kern w:val="0"/>
          <w14:ligatures w14:val="none"/>
        </w:rPr>
        <w:t xml:space="preserve">Research Council of Finland. (2025). </w:t>
      </w:r>
      <w:r w:rsidRPr="001C5477">
        <w:rPr>
          <w:rFonts w:ascii="FiraGO Light" w:eastAsia="FiraGO Light" w:hAnsi="FiraGO Light" w:cs="Times New Roman"/>
          <w:i/>
          <w:iCs/>
          <w:noProof/>
          <w:kern w:val="0"/>
          <w14:ligatures w14:val="none"/>
        </w:rPr>
        <w:t>From research to society - Reponsible science - Open science.</w:t>
      </w:r>
      <w:r w:rsidRPr="001C5477">
        <w:rPr>
          <w:rFonts w:ascii="FiraGO Light" w:eastAsia="FiraGO Light" w:hAnsi="FiraGO Light" w:cs="Times New Roman"/>
          <w:noProof/>
          <w:kern w:val="0"/>
          <w14:ligatures w14:val="none"/>
        </w:rPr>
        <w:t xml:space="preserve"> Retrieved from Open science: https://www.aka.fi/en/from-research-to-society/responsible-science/open-science/</w:t>
      </w:r>
    </w:p>
    <w:p w14:paraId="0D3572FB" w14:textId="77777777" w:rsidR="001C5477" w:rsidRPr="001C5477" w:rsidRDefault="001C5477" w:rsidP="001C5477">
      <w:pPr>
        <w:ind w:left="720" w:hanging="720"/>
        <w:rPr>
          <w:rFonts w:ascii="FiraGO Light" w:eastAsia="FiraGO Light" w:hAnsi="FiraGO Light" w:cs="Times New Roman"/>
          <w:noProof/>
          <w:kern w:val="0"/>
          <w14:ligatures w14:val="none"/>
        </w:rPr>
      </w:pPr>
      <w:r w:rsidRPr="001C5477">
        <w:rPr>
          <w:rFonts w:ascii="FiraGO Light" w:eastAsia="FiraGO Light" w:hAnsi="FiraGO Light" w:cs="Times New Roman"/>
          <w:noProof/>
          <w:kern w:val="0"/>
          <w14:ligatures w14:val="none"/>
        </w:rPr>
        <w:t xml:space="preserve">San Francisco Declaration on Research Assessment. (2012). </w:t>
      </w:r>
      <w:r w:rsidRPr="001C5477">
        <w:rPr>
          <w:rFonts w:ascii="FiraGO Light" w:eastAsia="FiraGO Light" w:hAnsi="FiraGO Light" w:cs="Times New Roman"/>
          <w:i/>
          <w:iCs/>
          <w:noProof/>
          <w:kern w:val="0"/>
          <w14:ligatures w14:val="none"/>
        </w:rPr>
        <w:t>Declaration on Research Assessment (DORA).</w:t>
      </w:r>
      <w:r w:rsidRPr="001C5477">
        <w:rPr>
          <w:rFonts w:ascii="FiraGO Light" w:eastAsia="FiraGO Light" w:hAnsi="FiraGO Light" w:cs="Times New Roman"/>
          <w:noProof/>
          <w:kern w:val="0"/>
          <w14:ligatures w14:val="none"/>
        </w:rPr>
        <w:t xml:space="preserve"> Retrieved from https://sfdora.org/read/</w:t>
      </w:r>
    </w:p>
    <w:p w14:paraId="5688AE4C" w14:textId="77777777" w:rsidR="001C5477" w:rsidRPr="001C5477" w:rsidRDefault="001C5477" w:rsidP="001C5477">
      <w:pPr>
        <w:ind w:left="720" w:hanging="720"/>
        <w:rPr>
          <w:rFonts w:ascii="FiraGO Light" w:eastAsia="FiraGO Light" w:hAnsi="FiraGO Light" w:cs="Times New Roman"/>
          <w:noProof/>
          <w:kern w:val="0"/>
          <w14:ligatures w14:val="none"/>
        </w:rPr>
      </w:pPr>
      <w:r w:rsidRPr="001C5477">
        <w:rPr>
          <w:rFonts w:ascii="FiraGO Light" w:eastAsia="FiraGO Light" w:hAnsi="FiraGO Light" w:cs="Times New Roman"/>
          <w:noProof/>
          <w:kern w:val="0"/>
          <w14:ligatures w14:val="none"/>
        </w:rPr>
        <w:t xml:space="preserve">The Research Council of Norway. (2020). </w:t>
      </w:r>
      <w:r w:rsidRPr="001C5477">
        <w:rPr>
          <w:rFonts w:ascii="FiraGO Light" w:eastAsia="FiraGO Light" w:hAnsi="FiraGO Light" w:cs="Times New Roman"/>
          <w:i/>
          <w:iCs/>
          <w:noProof/>
          <w:kern w:val="0"/>
          <w14:ligatures w14:val="none"/>
        </w:rPr>
        <w:t>Policy for Open Science.</w:t>
      </w:r>
      <w:r w:rsidRPr="001C5477">
        <w:rPr>
          <w:rFonts w:ascii="FiraGO Light" w:eastAsia="FiraGO Light" w:hAnsi="FiraGO Light" w:cs="Times New Roman"/>
          <w:noProof/>
          <w:kern w:val="0"/>
          <w14:ligatures w14:val="none"/>
        </w:rPr>
        <w:t xml:space="preserve"> Retrieved from https://www.forskningsradet.no/en/research-policy-strategy/open-science/policy/: https://www.forskningsradet.no/siteassets/forskningspolitisk-radgivning/apen-forskning/nfr-policy-open-science-eng.pdf</w:t>
      </w:r>
    </w:p>
    <w:p w14:paraId="54936C67" w14:textId="77777777" w:rsidR="001C5477" w:rsidRPr="001C5477" w:rsidRDefault="001C5477" w:rsidP="001C5477">
      <w:pPr>
        <w:ind w:left="720" w:hanging="720"/>
        <w:rPr>
          <w:rFonts w:ascii="FiraGO Light" w:eastAsia="FiraGO Light" w:hAnsi="FiraGO Light" w:cs="Times New Roman"/>
          <w:noProof/>
          <w:kern w:val="0"/>
          <w14:ligatures w14:val="none"/>
        </w:rPr>
      </w:pPr>
      <w:r w:rsidRPr="001C5477">
        <w:rPr>
          <w:rFonts w:ascii="FiraGO Light" w:eastAsia="FiraGO Light" w:hAnsi="FiraGO Light" w:cs="Times New Roman"/>
          <w:noProof/>
          <w:kern w:val="0"/>
          <w14:ligatures w14:val="none"/>
        </w:rPr>
        <w:t xml:space="preserve">UNESCO. (2021). </w:t>
      </w:r>
      <w:r w:rsidRPr="001C5477">
        <w:rPr>
          <w:rFonts w:ascii="FiraGO Light" w:eastAsia="FiraGO Light" w:hAnsi="FiraGO Light" w:cs="Times New Roman"/>
          <w:i/>
          <w:iCs/>
          <w:noProof/>
          <w:kern w:val="0"/>
          <w14:ligatures w14:val="none"/>
        </w:rPr>
        <w:t>UNESCO Recommendation in Open Science.</w:t>
      </w:r>
      <w:r w:rsidRPr="001C5477">
        <w:rPr>
          <w:rFonts w:ascii="FiraGO Light" w:eastAsia="FiraGO Light" w:hAnsi="FiraGO Light" w:cs="Times New Roman"/>
          <w:noProof/>
          <w:kern w:val="0"/>
          <w14:ligatures w14:val="none"/>
        </w:rPr>
        <w:t xml:space="preserve"> Retrieved from Open Science: https://unesdoc.unesco.org/ark:/48223/pf0000379949?posInSet=3&amp;queryId=4e9e5e25-46d0-428c-86ae-4191da67426c</w:t>
      </w:r>
    </w:p>
    <w:p w14:paraId="36B2A09B" w14:textId="77777777" w:rsidR="001C5477" w:rsidRPr="001C5477" w:rsidRDefault="001C5477" w:rsidP="001C5477">
      <w:pPr>
        <w:ind w:left="720" w:hanging="720"/>
        <w:rPr>
          <w:rFonts w:ascii="FiraGO Light" w:eastAsia="FiraGO Light" w:hAnsi="FiraGO Light" w:cs="Times New Roman"/>
          <w:noProof/>
          <w:kern w:val="0"/>
          <w14:ligatures w14:val="none"/>
        </w:rPr>
      </w:pPr>
      <w:r w:rsidRPr="001C5477">
        <w:rPr>
          <w:rFonts w:ascii="FiraGO Light" w:eastAsia="FiraGO Light" w:hAnsi="FiraGO Light" w:cs="Times New Roman"/>
          <w:noProof/>
          <w:kern w:val="0"/>
          <w14:ligatures w14:val="none"/>
        </w:rPr>
        <w:t xml:space="preserve">Utanríkisráðuneyti. (2023). </w:t>
      </w:r>
      <w:r w:rsidRPr="001C5477">
        <w:rPr>
          <w:rFonts w:ascii="FiraGO Light" w:eastAsia="FiraGO Light" w:hAnsi="FiraGO Light" w:cs="Times New Roman"/>
          <w:i/>
          <w:iCs/>
          <w:noProof/>
          <w:kern w:val="0"/>
          <w14:ligatures w14:val="none"/>
        </w:rPr>
        <w:t>Reglugerð um eftirlit með flutningi á hlutum með tvíþætt notagildi 1120/2023.</w:t>
      </w:r>
      <w:r w:rsidRPr="001C5477">
        <w:rPr>
          <w:rFonts w:ascii="FiraGO Light" w:eastAsia="FiraGO Light" w:hAnsi="FiraGO Light" w:cs="Times New Roman"/>
          <w:noProof/>
          <w:kern w:val="0"/>
          <w14:ligatures w14:val="none"/>
        </w:rPr>
        <w:t xml:space="preserve"> Retrieved from Ísland.is: https://island.is/reglugerdir/nr/1120-2023</w:t>
      </w:r>
    </w:p>
    <w:p w14:paraId="7DC83771" w14:textId="77777777" w:rsidR="001C5477" w:rsidRPr="001C5477" w:rsidRDefault="001C5477" w:rsidP="001C5477">
      <w:pPr>
        <w:ind w:left="720" w:hanging="720"/>
        <w:rPr>
          <w:rFonts w:ascii="FiraGO Light" w:eastAsia="FiraGO Light" w:hAnsi="FiraGO Light" w:cs="Times New Roman"/>
          <w:noProof/>
          <w:kern w:val="0"/>
          <w14:ligatures w14:val="none"/>
        </w:rPr>
      </w:pPr>
      <w:r w:rsidRPr="001C5477">
        <w:rPr>
          <w:rFonts w:ascii="FiraGO Light" w:eastAsia="FiraGO Light" w:hAnsi="FiraGO Light" w:cs="Times New Roman"/>
          <w:noProof/>
          <w:kern w:val="0"/>
          <w14:ligatures w14:val="none"/>
        </w:rPr>
        <w:t xml:space="preserve">Vísinda- og tækniráð. (2010). </w:t>
      </w:r>
      <w:r w:rsidRPr="001C5477">
        <w:rPr>
          <w:rFonts w:ascii="FiraGO Light" w:eastAsia="FiraGO Light" w:hAnsi="FiraGO Light" w:cs="Times New Roman"/>
          <w:i/>
          <w:iCs/>
          <w:noProof/>
          <w:kern w:val="0"/>
          <w14:ligatures w14:val="none"/>
        </w:rPr>
        <w:t>Stefna Vísinda- og tækniráðs 2010-2012.</w:t>
      </w:r>
      <w:r w:rsidRPr="001C5477">
        <w:rPr>
          <w:rFonts w:ascii="FiraGO Light" w:eastAsia="FiraGO Light" w:hAnsi="FiraGO Light" w:cs="Times New Roman"/>
          <w:noProof/>
          <w:kern w:val="0"/>
          <w14:ligatures w14:val="none"/>
        </w:rPr>
        <w:t xml:space="preserve"> Retrieved from stjornarradid.is: https://www.stjornarradid.is/media/forsaetisraduneyti-media/media/vt/vt2010-2012.pdf</w:t>
      </w:r>
    </w:p>
    <w:p w14:paraId="0503E1CA" w14:textId="77777777" w:rsidR="001C5477" w:rsidRPr="001C5477" w:rsidRDefault="001C5477" w:rsidP="001C5477">
      <w:pPr>
        <w:rPr>
          <w:rFonts w:ascii="FiraGO Light" w:eastAsia="MS Gothic" w:hAnsi="FiraGO Light" w:cs="Times New Roman"/>
          <w:color w:val="67A3E6"/>
          <w:kern w:val="0"/>
          <w:sz w:val="26"/>
          <w:szCs w:val="26"/>
          <w14:ligatures w14:val="none"/>
        </w:rPr>
      </w:pPr>
      <w:r w:rsidRPr="001C5477">
        <w:rPr>
          <w:rFonts w:ascii="FiraGO Light" w:eastAsia="MS Gothic" w:hAnsi="FiraGO Light" w:cs="Times New Roman"/>
          <w:color w:val="67A3E6"/>
          <w:kern w:val="0"/>
          <w:sz w:val="26"/>
          <w:szCs w:val="26"/>
          <w14:ligatures w14:val="none"/>
        </w:rPr>
        <w:fldChar w:fldCharType="end"/>
      </w:r>
    </w:p>
    <w:p w14:paraId="00F9C00E" w14:textId="77777777" w:rsidR="001C5477" w:rsidRPr="001C5477" w:rsidRDefault="001C5477" w:rsidP="001C5477">
      <w:pPr>
        <w:rPr>
          <w:rFonts w:ascii="FiraGO Light" w:eastAsia="MS Gothic" w:hAnsi="FiraGO Light" w:cs="Times New Roman"/>
          <w:color w:val="67A3E6"/>
          <w:kern w:val="0"/>
          <w:sz w:val="26"/>
          <w:szCs w:val="26"/>
          <w14:ligatures w14:val="none"/>
        </w:rPr>
      </w:pPr>
    </w:p>
    <w:p w14:paraId="08497902" w14:textId="48CB3FBA" w:rsidR="001C5477" w:rsidRPr="001C5477" w:rsidRDefault="001C5477" w:rsidP="001C5477">
      <w:pPr>
        <w:keepNext/>
        <w:keepLines/>
        <w:spacing w:before="240" w:after="240"/>
        <w:ind w:left="357" w:hanging="357"/>
        <w:outlineLvl w:val="0"/>
        <w:rPr>
          <w:rFonts w:ascii="FiraGO Light" w:eastAsia="MS Gothic" w:hAnsi="FiraGO Light" w:cs="Times New Roman"/>
          <w:color w:val="67A3E6"/>
          <w:kern w:val="0"/>
          <w:sz w:val="32"/>
          <w:szCs w:val="32"/>
          <w14:ligatures w14:val="none"/>
        </w:rPr>
      </w:pPr>
      <w:bookmarkStart w:id="27" w:name="_Toc225764640"/>
      <w:r w:rsidRPr="001C5477">
        <w:rPr>
          <w:rFonts w:ascii="FiraGO Light" w:eastAsia="MS Gothic" w:hAnsi="FiraGO Light" w:cs="Times New Roman"/>
          <w:color w:val="67A3E6"/>
          <w:kern w:val="0"/>
          <w:sz w:val="32"/>
          <w:szCs w:val="32"/>
          <w14:ligatures w14:val="none"/>
        </w:rPr>
        <w:lastRenderedPageBreak/>
        <w:t>Viðauki 1. Skilgreining hugtaka í opnum vísindum</w:t>
      </w:r>
      <w:bookmarkEnd w:id="27"/>
    </w:p>
    <w:tbl>
      <w:tblPr>
        <w:tblStyle w:val="Hnitanettflu"/>
        <w:tblW w:w="0" w:type="auto"/>
        <w:tblLook w:val="04A0" w:firstRow="1" w:lastRow="0" w:firstColumn="1" w:lastColumn="0" w:noHBand="0" w:noVBand="1"/>
      </w:tblPr>
      <w:tblGrid>
        <w:gridCol w:w="3340"/>
        <w:gridCol w:w="5676"/>
      </w:tblGrid>
      <w:tr w:rsidR="001C5477" w:rsidRPr="001C5477" w14:paraId="3508F1A4" w14:textId="77777777" w:rsidTr="0044377D">
        <w:tc>
          <w:tcPr>
            <w:tcW w:w="3340" w:type="dxa"/>
          </w:tcPr>
          <w:p w14:paraId="05B403BE" w14:textId="77777777" w:rsidR="001C5477" w:rsidRPr="001C5477" w:rsidRDefault="001C5477" w:rsidP="001C5477">
            <w:pPr>
              <w:rPr>
                <w:rFonts w:ascii="FiraGO Light" w:eastAsia="FiraGO Light" w:hAnsi="FiraGO Light" w:cs="Times New Roman"/>
                <w:sz w:val="20"/>
                <w:szCs w:val="20"/>
                <w:lang w:val="is-IS"/>
              </w:rPr>
            </w:pPr>
            <w:r w:rsidRPr="001C5477">
              <w:rPr>
                <w:rFonts w:ascii="FiraGO Light" w:eastAsia="FiraGO Light" w:hAnsi="FiraGO Light" w:cs="Times New Roman"/>
                <w:sz w:val="20"/>
                <w:szCs w:val="20"/>
                <w:lang w:val="is-IS"/>
              </w:rPr>
              <w:t>Hugtak</w:t>
            </w:r>
          </w:p>
        </w:tc>
        <w:tc>
          <w:tcPr>
            <w:tcW w:w="5676" w:type="dxa"/>
          </w:tcPr>
          <w:p w14:paraId="66004FF9" w14:textId="77777777" w:rsidR="001C5477" w:rsidRPr="001C5477" w:rsidRDefault="001C5477" w:rsidP="001C5477">
            <w:pPr>
              <w:rPr>
                <w:rFonts w:ascii="FiraGO Light" w:eastAsia="FiraGO Light" w:hAnsi="FiraGO Light" w:cs="Times New Roman"/>
                <w:sz w:val="20"/>
                <w:szCs w:val="20"/>
                <w:lang w:val="is-IS"/>
              </w:rPr>
            </w:pPr>
            <w:r w:rsidRPr="001C5477">
              <w:rPr>
                <w:rFonts w:ascii="FiraGO Light" w:eastAsia="FiraGO Light" w:hAnsi="FiraGO Light" w:cs="Times New Roman"/>
                <w:sz w:val="20"/>
                <w:szCs w:val="20"/>
                <w:lang w:val="is-IS"/>
              </w:rPr>
              <w:t>Skilgreining</w:t>
            </w:r>
          </w:p>
        </w:tc>
      </w:tr>
      <w:tr w:rsidR="001C5477" w:rsidRPr="001C5477" w14:paraId="38733215" w14:textId="77777777" w:rsidTr="0044377D">
        <w:tc>
          <w:tcPr>
            <w:tcW w:w="3340" w:type="dxa"/>
          </w:tcPr>
          <w:p w14:paraId="332AEB35" w14:textId="77777777" w:rsidR="001C5477" w:rsidRPr="001C5477" w:rsidRDefault="001C5477" w:rsidP="001C5477">
            <w:pPr>
              <w:keepNext/>
              <w:keepLines/>
              <w:spacing w:before="40"/>
              <w:outlineLvl w:val="4"/>
              <w:rPr>
                <w:rFonts w:ascii="FiraGO Light" w:eastAsia="MS Gothic" w:hAnsi="FiraGO Light" w:cs="Times New Roman"/>
                <w:color w:val="67A3E6"/>
                <w:lang w:val="is-IS"/>
              </w:rPr>
            </w:pPr>
            <w:bookmarkStart w:id="28" w:name="_Afnotaleyfi"/>
            <w:bookmarkEnd w:id="28"/>
            <w:r w:rsidRPr="001C5477">
              <w:rPr>
                <w:rFonts w:ascii="FiraGO Light" w:eastAsia="MS Gothic" w:hAnsi="FiraGO Light" w:cs="Times New Roman"/>
                <w:color w:val="67A3E6"/>
                <w:lang w:val="is-IS"/>
              </w:rPr>
              <w:t>Afnotaleyfi</w:t>
            </w:r>
          </w:p>
        </w:tc>
        <w:tc>
          <w:tcPr>
            <w:tcW w:w="5676" w:type="dxa"/>
          </w:tcPr>
          <w:p w14:paraId="108E26CD" w14:textId="77777777" w:rsidR="001C5477" w:rsidRPr="001C5477" w:rsidRDefault="001C5477" w:rsidP="001C5477">
            <w:pPr>
              <w:rPr>
                <w:rFonts w:ascii="FiraGO Light" w:eastAsia="FiraGO Light" w:hAnsi="FiraGO Light" w:cs="Times New Roman"/>
                <w:sz w:val="20"/>
                <w:szCs w:val="20"/>
                <w:lang w:val="is-IS"/>
              </w:rPr>
            </w:pPr>
            <w:r w:rsidRPr="001C5477">
              <w:rPr>
                <w:rFonts w:ascii="FiraGO Light" w:eastAsia="FiraGO Light" w:hAnsi="FiraGO Light" w:cs="Times New Roman"/>
                <w:sz w:val="20"/>
                <w:szCs w:val="20"/>
                <w:lang w:val="is-IS"/>
              </w:rPr>
              <w:t>Afnotaleyfi veitir þriðja aðila heimild til þess að nota gögn, rannsóknarferli eða -afurð. Tegund leyfis segir til um hversu víðtækar notkunarheimildir eru (t.d. um texta, gögn, kóða).</w:t>
            </w:r>
          </w:p>
        </w:tc>
      </w:tr>
      <w:tr w:rsidR="001C5477" w:rsidRPr="001C5477" w14:paraId="42AF500E" w14:textId="77777777" w:rsidTr="0044377D">
        <w:tc>
          <w:tcPr>
            <w:tcW w:w="3340" w:type="dxa"/>
          </w:tcPr>
          <w:p w14:paraId="36551E88" w14:textId="77777777" w:rsidR="001C5477" w:rsidRPr="001C5477" w:rsidRDefault="001C5477" w:rsidP="001C5477">
            <w:pPr>
              <w:keepNext/>
              <w:keepLines/>
              <w:spacing w:before="40"/>
              <w:outlineLvl w:val="4"/>
              <w:rPr>
                <w:rFonts w:ascii="FiraGO Light" w:eastAsia="MS Gothic" w:hAnsi="FiraGO Light" w:cs="Times New Roman"/>
                <w:color w:val="67A3E6"/>
                <w:lang w:val="is-IS"/>
              </w:rPr>
            </w:pPr>
            <w:proofErr w:type="spellStart"/>
            <w:r w:rsidRPr="001C5477">
              <w:rPr>
                <w:rFonts w:ascii="FiraGO Light" w:eastAsia="MS Gothic" w:hAnsi="FiraGO Light" w:cs="Times New Roman"/>
                <w:color w:val="67A3E6"/>
                <w:lang w:val="is-IS"/>
              </w:rPr>
              <w:t>CoARA</w:t>
            </w:r>
            <w:proofErr w:type="spellEnd"/>
          </w:p>
        </w:tc>
        <w:tc>
          <w:tcPr>
            <w:tcW w:w="5676" w:type="dxa"/>
          </w:tcPr>
          <w:p w14:paraId="7A810525" w14:textId="77777777" w:rsidR="001C5477" w:rsidRPr="001C5477" w:rsidRDefault="001C5477" w:rsidP="001C5477">
            <w:pPr>
              <w:rPr>
                <w:rFonts w:ascii="FiraGO Light" w:eastAsia="FiraGO Light" w:hAnsi="FiraGO Light" w:cs="Times New Roman"/>
                <w:sz w:val="20"/>
                <w:szCs w:val="20"/>
                <w:lang w:val="is-IS"/>
              </w:rPr>
            </w:pPr>
            <w:r w:rsidRPr="001C5477">
              <w:rPr>
                <w:rFonts w:ascii="FiraGO Light" w:eastAsia="FiraGO Light" w:hAnsi="FiraGO Light" w:cs="Times New Roman"/>
                <w:sz w:val="20"/>
                <w:szCs w:val="20"/>
                <w:lang w:val="is-IS"/>
              </w:rPr>
              <w:t>Evrópskur samstarfsvettvangur um umbætur á rannsóknamati sem styður þróun sanngjarnari og ábyrgari matskerfa, í samræmi við fjölbreytt framlag, gæði og samfélagslegt gildi rannsókna.</w:t>
            </w:r>
          </w:p>
        </w:tc>
      </w:tr>
      <w:tr w:rsidR="001C5477" w:rsidRPr="001C5477" w14:paraId="002BBAA7" w14:textId="77777777" w:rsidTr="0044377D">
        <w:tc>
          <w:tcPr>
            <w:tcW w:w="3340" w:type="dxa"/>
          </w:tcPr>
          <w:p w14:paraId="5A9F0D6A" w14:textId="77777777" w:rsidR="001C5477" w:rsidRPr="001C5477" w:rsidRDefault="001C5477" w:rsidP="001C5477">
            <w:pPr>
              <w:keepNext/>
              <w:keepLines/>
              <w:spacing w:before="40"/>
              <w:outlineLvl w:val="4"/>
              <w:rPr>
                <w:rFonts w:ascii="FiraGO Light" w:eastAsia="MS Gothic" w:hAnsi="FiraGO Light" w:cs="Times New Roman"/>
                <w:color w:val="67A3E6"/>
                <w:lang w:val="is-IS"/>
              </w:rPr>
            </w:pPr>
            <w:bookmarkStart w:id="29" w:name="_DOI"/>
            <w:bookmarkEnd w:id="29"/>
            <w:r w:rsidRPr="001C5477">
              <w:rPr>
                <w:rFonts w:ascii="FiraGO Light" w:eastAsia="MS Gothic" w:hAnsi="FiraGO Light" w:cs="Times New Roman"/>
                <w:color w:val="67A3E6"/>
                <w:lang w:val="is-IS"/>
              </w:rPr>
              <w:t>DOI</w:t>
            </w:r>
          </w:p>
        </w:tc>
        <w:tc>
          <w:tcPr>
            <w:tcW w:w="5676" w:type="dxa"/>
          </w:tcPr>
          <w:p w14:paraId="22D27DAA" w14:textId="77777777" w:rsidR="001C5477" w:rsidRPr="001C5477" w:rsidRDefault="001C5477" w:rsidP="001C5477">
            <w:pPr>
              <w:rPr>
                <w:rFonts w:ascii="FiraGO Light" w:eastAsia="FiraGO Light" w:hAnsi="FiraGO Light" w:cs="Times New Roman"/>
                <w:sz w:val="20"/>
                <w:szCs w:val="20"/>
                <w:lang w:val="is-IS"/>
              </w:rPr>
            </w:pPr>
            <w:r w:rsidRPr="001C5477">
              <w:rPr>
                <w:rFonts w:ascii="FiraGO Light" w:eastAsia="FiraGO Light" w:hAnsi="FiraGO Light" w:cs="Times New Roman"/>
                <w:sz w:val="20"/>
                <w:szCs w:val="20"/>
                <w:lang w:val="is-IS"/>
              </w:rPr>
              <w:t>Einkvæmur texta-/talnastrengur sem er notaður til þess að auðkenna stafrænt efni eins og tímaritsgreinar, gagnasöfn eða opinn hugbúnað. DOI er ein tegund varanlegra stafrænna auðkenna (PID).</w:t>
            </w:r>
          </w:p>
        </w:tc>
      </w:tr>
      <w:tr w:rsidR="001C5477" w:rsidRPr="001C5477" w14:paraId="4ABA5BB4" w14:textId="77777777" w:rsidTr="0044377D">
        <w:tc>
          <w:tcPr>
            <w:tcW w:w="3340" w:type="dxa"/>
          </w:tcPr>
          <w:p w14:paraId="28A44E9E" w14:textId="77777777" w:rsidR="001C5477" w:rsidRPr="001C5477" w:rsidRDefault="001C5477" w:rsidP="001C5477">
            <w:pPr>
              <w:keepNext/>
              <w:keepLines/>
              <w:spacing w:before="40"/>
              <w:outlineLvl w:val="4"/>
              <w:rPr>
                <w:rFonts w:ascii="FiraGO Light" w:eastAsia="MS Gothic" w:hAnsi="FiraGO Light" w:cs="Times New Roman"/>
                <w:color w:val="67A3E6"/>
                <w:lang w:val="is-IS"/>
              </w:rPr>
            </w:pPr>
            <w:r w:rsidRPr="001C5477">
              <w:rPr>
                <w:rFonts w:ascii="FiraGO Light" w:eastAsia="MS Gothic" w:hAnsi="FiraGO Light" w:cs="Times New Roman"/>
                <w:color w:val="67A3E6"/>
                <w:lang w:val="is-IS"/>
              </w:rPr>
              <w:t>DORA</w:t>
            </w:r>
          </w:p>
        </w:tc>
        <w:tc>
          <w:tcPr>
            <w:tcW w:w="5676" w:type="dxa"/>
          </w:tcPr>
          <w:p w14:paraId="4268D4D9" w14:textId="77777777" w:rsidR="001C5477" w:rsidRPr="001C5477" w:rsidRDefault="001C5477" w:rsidP="001C5477">
            <w:pPr>
              <w:rPr>
                <w:rFonts w:ascii="FiraGO Light" w:eastAsia="FiraGO Light" w:hAnsi="FiraGO Light" w:cs="Times New Roman"/>
                <w:sz w:val="20"/>
                <w:szCs w:val="20"/>
                <w:lang w:val="is-IS"/>
              </w:rPr>
            </w:pPr>
            <w:r w:rsidRPr="001C5477">
              <w:rPr>
                <w:rFonts w:ascii="FiraGO Light" w:eastAsia="FiraGO Light" w:hAnsi="FiraGO Light" w:cs="Times New Roman"/>
                <w:sz w:val="20"/>
                <w:szCs w:val="20"/>
                <w:lang w:val="is-IS"/>
              </w:rPr>
              <w:t>Alþjóðleg yfirlýsing um umbætur á mati á rannsóknum sem hvetur til þess að gæði, áhrif og fjölbreytt framlag rannsakenda vegi þyngra en hefðbundnir birtingarmælikvarðar.</w:t>
            </w:r>
          </w:p>
        </w:tc>
      </w:tr>
      <w:tr w:rsidR="001C5477" w:rsidRPr="001C5477" w14:paraId="19F2661B" w14:textId="77777777" w:rsidTr="0044377D">
        <w:tc>
          <w:tcPr>
            <w:tcW w:w="3340" w:type="dxa"/>
          </w:tcPr>
          <w:p w14:paraId="6A5CDE2E" w14:textId="77777777" w:rsidR="001C5477" w:rsidRPr="001C5477" w:rsidRDefault="001C5477" w:rsidP="001C5477">
            <w:pPr>
              <w:keepNext/>
              <w:keepLines/>
              <w:spacing w:before="40"/>
              <w:outlineLvl w:val="4"/>
              <w:rPr>
                <w:rFonts w:ascii="FiraGO Light" w:eastAsia="MS Gothic" w:hAnsi="FiraGO Light" w:cs="Times New Roman"/>
                <w:color w:val="67A3E6"/>
                <w:lang w:val="is-IS"/>
              </w:rPr>
            </w:pPr>
            <w:r w:rsidRPr="001C5477">
              <w:rPr>
                <w:rFonts w:ascii="FiraGO Light" w:eastAsia="MS Gothic" w:hAnsi="FiraGO Light" w:cs="Times New Roman"/>
                <w:color w:val="67A3E6"/>
                <w:lang w:val="is-IS"/>
              </w:rPr>
              <w:t xml:space="preserve">EOSC (European Open Science </w:t>
            </w:r>
            <w:proofErr w:type="spellStart"/>
            <w:r w:rsidRPr="001C5477">
              <w:rPr>
                <w:rFonts w:ascii="FiraGO Light" w:eastAsia="MS Gothic" w:hAnsi="FiraGO Light" w:cs="Times New Roman"/>
                <w:color w:val="67A3E6"/>
                <w:lang w:val="is-IS"/>
              </w:rPr>
              <w:t>Cloud</w:t>
            </w:r>
            <w:proofErr w:type="spellEnd"/>
            <w:r w:rsidRPr="001C5477">
              <w:rPr>
                <w:rFonts w:ascii="FiraGO Light" w:eastAsia="MS Gothic" w:hAnsi="FiraGO Light" w:cs="Times New Roman"/>
                <w:color w:val="67A3E6"/>
                <w:lang w:val="is-IS"/>
              </w:rPr>
              <w:t>)</w:t>
            </w:r>
          </w:p>
        </w:tc>
        <w:tc>
          <w:tcPr>
            <w:tcW w:w="5676" w:type="dxa"/>
          </w:tcPr>
          <w:p w14:paraId="07C48A18" w14:textId="77777777" w:rsidR="001C5477" w:rsidRPr="001C5477" w:rsidRDefault="001C5477" w:rsidP="001C5477">
            <w:pPr>
              <w:rPr>
                <w:rFonts w:ascii="FiraGO Light" w:eastAsia="FiraGO Light" w:hAnsi="FiraGO Light" w:cs="Times New Roman"/>
                <w:sz w:val="20"/>
                <w:szCs w:val="20"/>
                <w:lang w:val="is-IS"/>
              </w:rPr>
            </w:pPr>
            <w:r w:rsidRPr="001C5477">
              <w:rPr>
                <w:rFonts w:ascii="FiraGO Light" w:eastAsia="FiraGO Light" w:hAnsi="FiraGO Light" w:cs="Times New Roman"/>
                <w:sz w:val="20"/>
                <w:szCs w:val="20"/>
                <w:lang w:val="is-IS"/>
              </w:rPr>
              <w:t>Markmið evrópska opna vísindaskýsins (EOSC) er að veita vísindamönnum og frumkvöðlum í Evrópu opið og traust þverfaglegt umhverfi þar sem þeir geta birt, fundið og endurnýtt gögn, verkfæri og þjónustu fyrir rannsóknir og nýsköpun.</w:t>
            </w:r>
          </w:p>
        </w:tc>
      </w:tr>
      <w:tr w:rsidR="001C5477" w:rsidRPr="001C5477" w14:paraId="05049CAF" w14:textId="77777777" w:rsidTr="0044377D">
        <w:tc>
          <w:tcPr>
            <w:tcW w:w="3340" w:type="dxa"/>
          </w:tcPr>
          <w:p w14:paraId="0343D3CF" w14:textId="77777777" w:rsidR="001C5477" w:rsidRPr="001C5477" w:rsidRDefault="001C5477" w:rsidP="001C5477">
            <w:pPr>
              <w:keepNext/>
              <w:keepLines/>
              <w:spacing w:before="40"/>
              <w:outlineLvl w:val="4"/>
              <w:rPr>
                <w:rFonts w:ascii="FiraGO Light" w:eastAsia="MS Gothic" w:hAnsi="FiraGO Light" w:cs="Times New Roman"/>
                <w:color w:val="67A3E6"/>
                <w:lang w:val="is-IS"/>
              </w:rPr>
            </w:pPr>
            <w:bookmarkStart w:id="30" w:name="_EOSC_Observatory"/>
            <w:bookmarkEnd w:id="30"/>
            <w:r w:rsidRPr="001C5477">
              <w:rPr>
                <w:rFonts w:ascii="FiraGO Light" w:eastAsia="MS Gothic" w:hAnsi="FiraGO Light" w:cs="Times New Roman"/>
                <w:color w:val="67A3E6"/>
                <w:lang w:val="is-IS"/>
              </w:rPr>
              <w:t xml:space="preserve">EOSC </w:t>
            </w:r>
            <w:proofErr w:type="spellStart"/>
            <w:r w:rsidRPr="001C5477">
              <w:rPr>
                <w:rFonts w:ascii="FiraGO Light" w:eastAsia="MS Gothic" w:hAnsi="FiraGO Light" w:cs="Times New Roman"/>
                <w:color w:val="67A3E6"/>
                <w:lang w:val="is-IS"/>
              </w:rPr>
              <w:t>Observatory</w:t>
            </w:r>
            <w:proofErr w:type="spellEnd"/>
          </w:p>
        </w:tc>
        <w:tc>
          <w:tcPr>
            <w:tcW w:w="5676" w:type="dxa"/>
          </w:tcPr>
          <w:p w14:paraId="5C214FF0" w14:textId="77777777" w:rsidR="001C5477" w:rsidRPr="001C5477" w:rsidRDefault="001C5477" w:rsidP="001C5477">
            <w:pPr>
              <w:rPr>
                <w:rFonts w:ascii="FiraGO Light" w:eastAsia="FiraGO Light" w:hAnsi="FiraGO Light" w:cs="Times New Roman"/>
                <w:sz w:val="20"/>
                <w:szCs w:val="20"/>
                <w:lang w:val="is-IS"/>
              </w:rPr>
            </w:pPr>
            <w:r w:rsidRPr="001C5477">
              <w:rPr>
                <w:rFonts w:ascii="FiraGO Light" w:eastAsia="FiraGO Light" w:hAnsi="FiraGO Light" w:cs="Times New Roman"/>
                <w:sz w:val="20"/>
                <w:szCs w:val="20"/>
                <w:lang w:val="is-IS"/>
              </w:rPr>
              <w:t xml:space="preserve">EOSC Open Science </w:t>
            </w:r>
            <w:proofErr w:type="spellStart"/>
            <w:r w:rsidRPr="001C5477">
              <w:rPr>
                <w:rFonts w:ascii="FiraGO Light" w:eastAsia="FiraGO Light" w:hAnsi="FiraGO Light" w:cs="Times New Roman"/>
                <w:sz w:val="20"/>
                <w:szCs w:val="20"/>
                <w:lang w:val="is-IS"/>
              </w:rPr>
              <w:t>Observatory</w:t>
            </w:r>
            <w:proofErr w:type="spellEnd"/>
            <w:r w:rsidRPr="001C5477">
              <w:rPr>
                <w:rFonts w:ascii="FiraGO Light" w:eastAsia="FiraGO Light" w:hAnsi="FiraGO Light" w:cs="Times New Roman"/>
                <w:sz w:val="20"/>
                <w:szCs w:val="20"/>
                <w:lang w:val="is-IS"/>
              </w:rPr>
              <w:t xml:space="preserve"> er vettvangur sem fylgist með framvindu opinna vísinda um alla Evrópu. Hann veitir skýrt, gagnadrifið yfirlit yfir stefnur, starfshætti og þróun í opnum vísindum.</w:t>
            </w:r>
          </w:p>
        </w:tc>
      </w:tr>
      <w:tr w:rsidR="001C5477" w:rsidRPr="001C5477" w14:paraId="17B256E2" w14:textId="77777777" w:rsidTr="0044377D">
        <w:tc>
          <w:tcPr>
            <w:tcW w:w="3340" w:type="dxa"/>
          </w:tcPr>
          <w:p w14:paraId="1CFB9EAC" w14:textId="77777777" w:rsidR="001C5477" w:rsidRPr="001C5477" w:rsidRDefault="001C5477" w:rsidP="001C5477">
            <w:pPr>
              <w:keepNext/>
              <w:keepLines/>
              <w:spacing w:before="40"/>
              <w:outlineLvl w:val="4"/>
              <w:rPr>
                <w:rFonts w:ascii="FiraGO Light" w:eastAsia="MS Gothic" w:hAnsi="FiraGO Light" w:cs="Times New Roman"/>
                <w:color w:val="67A3E6"/>
                <w:lang w:val="is-IS"/>
              </w:rPr>
            </w:pPr>
            <w:bookmarkStart w:id="31" w:name="_FAIR"/>
            <w:bookmarkEnd w:id="31"/>
            <w:r w:rsidRPr="001C5477">
              <w:rPr>
                <w:rFonts w:ascii="FiraGO Light" w:eastAsia="MS Gothic" w:hAnsi="FiraGO Light" w:cs="Times New Roman"/>
                <w:color w:val="67A3E6"/>
                <w:lang w:val="is-IS"/>
              </w:rPr>
              <w:t>FAIR</w:t>
            </w:r>
          </w:p>
        </w:tc>
        <w:tc>
          <w:tcPr>
            <w:tcW w:w="5676" w:type="dxa"/>
          </w:tcPr>
          <w:p w14:paraId="7C02EFB1" w14:textId="77777777" w:rsidR="001C5477" w:rsidRPr="001C5477" w:rsidRDefault="001C5477" w:rsidP="001C5477">
            <w:pPr>
              <w:rPr>
                <w:rFonts w:ascii="FiraGO Light" w:eastAsia="FiraGO Light" w:hAnsi="FiraGO Light" w:cs="Times New Roman"/>
                <w:sz w:val="20"/>
                <w:szCs w:val="20"/>
                <w:lang w:val="is-IS"/>
              </w:rPr>
            </w:pPr>
            <w:r w:rsidRPr="001C5477">
              <w:rPr>
                <w:rFonts w:ascii="FiraGO Light" w:eastAsia="FiraGO Light" w:hAnsi="FiraGO Light" w:cs="Times New Roman"/>
                <w:sz w:val="20"/>
                <w:szCs w:val="20"/>
                <w:lang w:val="is-IS"/>
              </w:rPr>
              <w:t xml:space="preserve">FAIR-meginreglur um umsýslu vísindagagna (FAIR </w:t>
            </w:r>
            <w:proofErr w:type="spellStart"/>
            <w:r w:rsidRPr="001C5477">
              <w:rPr>
                <w:rFonts w:ascii="FiraGO Light" w:eastAsia="FiraGO Light" w:hAnsi="FiraGO Light" w:cs="Times New Roman"/>
                <w:sz w:val="20"/>
                <w:szCs w:val="20"/>
                <w:lang w:val="is-IS"/>
              </w:rPr>
              <w:t>Guiding</w:t>
            </w:r>
            <w:proofErr w:type="spellEnd"/>
            <w:r w:rsidRPr="001C5477">
              <w:rPr>
                <w:rFonts w:ascii="FiraGO Light" w:eastAsia="FiraGO Light" w:hAnsi="FiraGO Light" w:cs="Times New Roman"/>
                <w:sz w:val="20"/>
                <w:szCs w:val="20"/>
                <w:lang w:val="is-IS"/>
              </w:rPr>
              <w:t xml:space="preserve"> </w:t>
            </w:r>
            <w:proofErr w:type="spellStart"/>
            <w:r w:rsidRPr="001C5477">
              <w:rPr>
                <w:rFonts w:ascii="FiraGO Light" w:eastAsia="FiraGO Light" w:hAnsi="FiraGO Light" w:cs="Times New Roman"/>
                <w:sz w:val="20"/>
                <w:szCs w:val="20"/>
                <w:lang w:val="is-IS"/>
              </w:rPr>
              <w:t>Principles</w:t>
            </w:r>
            <w:proofErr w:type="spellEnd"/>
            <w:r w:rsidRPr="001C5477">
              <w:rPr>
                <w:rFonts w:ascii="FiraGO Light" w:eastAsia="FiraGO Light" w:hAnsi="FiraGO Light" w:cs="Times New Roman"/>
                <w:sz w:val="20"/>
                <w:szCs w:val="20"/>
                <w:lang w:val="is-IS"/>
              </w:rPr>
              <w:t xml:space="preserve"> for Scientific Data Management and </w:t>
            </w:r>
            <w:proofErr w:type="spellStart"/>
            <w:r w:rsidRPr="001C5477">
              <w:rPr>
                <w:rFonts w:ascii="FiraGO Light" w:eastAsia="FiraGO Light" w:hAnsi="FiraGO Light" w:cs="Times New Roman"/>
                <w:sz w:val="20"/>
                <w:szCs w:val="20"/>
                <w:lang w:val="is-IS"/>
              </w:rPr>
              <w:t>Stewardship</w:t>
            </w:r>
            <w:proofErr w:type="spellEnd"/>
            <w:r w:rsidRPr="001C5477">
              <w:rPr>
                <w:rFonts w:ascii="FiraGO Light" w:eastAsia="FiraGO Light" w:hAnsi="FiraGO Light" w:cs="Times New Roman"/>
                <w:sz w:val="20"/>
                <w:szCs w:val="20"/>
                <w:lang w:val="is-IS"/>
              </w:rPr>
              <w:t>) leggja áherslu á að rannsóknagögn sem safnað er í krafti almannafjár séu aðgengileg öllum til lengri tíma og uppsett þannig að ekki aðeins fólk geti fundið og skilið þau heldur einnig vélar. Er þar átt við að vélar geti fundið, lesið og greint gögn með engri eða takmarkaðri aðkomu fólks, en það er ein af lykilforsendum vélræns náms (</w:t>
            </w:r>
            <w:proofErr w:type="spellStart"/>
            <w:r w:rsidRPr="001C5477">
              <w:rPr>
                <w:rFonts w:ascii="FiraGO Light" w:eastAsia="FiraGO Light" w:hAnsi="FiraGO Light" w:cs="Times New Roman"/>
                <w:sz w:val="20"/>
                <w:szCs w:val="20"/>
                <w:lang w:val="is-IS"/>
              </w:rPr>
              <w:t>machine</w:t>
            </w:r>
            <w:proofErr w:type="spellEnd"/>
            <w:r w:rsidRPr="001C5477">
              <w:rPr>
                <w:rFonts w:ascii="FiraGO Light" w:eastAsia="FiraGO Light" w:hAnsi="FiraGO Light" w:cs="Times New Roman"/>
                <w:sz w:val="20"/>
                <w:szCs w:val="20"/>
                <w:lang w:val="is-IS"/>
              </w:rPr>
              <w:t xml:space="preserve"> </w:t>
            </w:r>
            <w:proofErr w:type="spellStart"/>
            <w:r w:rsidRPr="001C5477">
              <w:rPr>
                <w:rFonts w:ascii="FiraGO Light" w:eastAsia="FiraGO Light" w:hAnsi="FiraGO Light" w:cs="Times New Roman"/>
                <w:sz w:val="20"/>
                <w:szCs w:val="20"/>
                <w:lang w:val="is-IS"/>
              </w:rPr>
              <w:t>learning</w:t>
            </w:r>
            <w:proofErr w:type="spellEnd"/>
            <w:r w:rsidRPr="001C5477">
              <w:rPr>
                <w:rFonts w:ascii="FiraGO Light" w:eastAsia="FiraGO Light" w:hAnsi="FiraGO Light" w:cs="Times New Roman"/>
                <w:sz w:val="20"/>
                <w:szCs w:val="20"/>
                <w:lang w:val="is-IS"/>
              </w:rPr>
              <w:t xml:space="preserve">). Samkvæmt FAIR-meginreglunum eiga vísindagögn að vera „eins opin og mögulegt er en eins lokuð og nauðsyn krefur“. Með þessu er gert ráð fyrir ákveðnum sveigjanleika þar sem setja má viðkvæm gögn í öruggan og læstan aðgang. Gögn geta þannig verið í takmörkuðu aðgengi en samt sem áður talist FAIR (sjá: </w:t>
            </w:r>
            <w:hyperlink r:id="rId12" w:history="1">
              <w:r w:rsidRPr="001C5477">
                <w:rPr>
                  <w:rFonts w:ascii="FiraGO Light" w:eastAsia="FiraGO Light" w:hAnsi="FiraGO Light" w:cs="Times New Roman"/>
                  <w:color w:val="0563C1"/>
                  <w:sz w:val="20"/>
                  <w:szCs w:val="20"/>
                  <w:u w:val="single"/>
                  <w:lang w:val="is-IS"/>
                </w:rPr>
                <w:t>https://force11.org/info/the-fair-data-principles/</w:t>
              </w:r>
            </w:hyperlink>
            <w:r w:rsidRPr="001C5477">
              <w:rPr>
                <w:rFonts w:ascii="FiraGO Light" w:eastAsia="FiraGO Light" w:hAnsi="FiraGO Light" w:cs="Times New Roman"/>
                <w:sz w:val="20"/>
                <w:szCs w:val="20"/>
                <w:lang w:val="is-IS"/>
              </w:rPr>
              <w:t>).</w:t>
            </w:r>
          </w:p>
        </w:tc>
      </w:tr>
      <w:tr w:rsidR="001C5477" w:rsidRPr="001C5477" w14:paraId="0079CC07" w14:textId="77777777" w:rsidTr="0044377D">
        <w:tc>
          <w:tcPr>
            <w:tcW w:w="3340" w:type="dxa"/>
          </w:tcPr>
          <w:p w14:paraId="2FBBE010" w14:textId="77777777" w:rsidR="001C5477" w:rsidRPr="001C5477" w:rsidRDefault="001C5477" w:rsidP="001C5477">
            <w:pPr>
              <w:keepNext/>
              <w:keepLines/>
              <w:spacing w:before="40"/>
              <w:outlineLvl w:val="4"/>
              <w:rPr>
                <w:rFonts w:ascii="FiraGO Light" w:eastAsia="MS Gothic" w:hAnsi="FiraGO Light" w:cs="Times New Roman"/>
                <w:color w:val="67A3E6"/>
                <w:lang w:val="is-IS"/>
              </w:rPr>
            </w:pPr>
            <w:bookmarkStart w:id="32" w:name="_Gagnainnviðir"/>
            <w:bookmarkEnd w:id="32"/>
            <w:r w:rsidRPr="001C5477">
              <w:rPr>
                <w:rFonts w:ascii="FiraGO Light" w:eastAsia="MS Gothic" w:hAnsi="FiraGO Light" w:cs="Times New Roman"/>
                <w:color w:val="67A3E6"/>
                <w:lang w:val="is-IS"/>
              </w:rPr>
              <w:t>Gagnainnviðir</w:t>
            </w:r>
          </w:p>
        </w:tc>
        <w:tc>
          <w:tcPr>
            <w:tcW w:w="5676" w:type="dxa"/>
          </w:tcPr>
          <w:p w14:paraId="558F95FC" w14:textId="77777777" w:rsidR="001C5477" w:rsidRPr="001C5477" w:rsidRDefault="001C5477" w:rsidP="001C5477">
            <w:pPr>
              <w:rPr>
                <w:rFonts w:ascii="FiraGO Light" w:eastAsia="FiraGO Light" w:hAnsi="FiraGO Light" w:cs="Times New Roman"/>
                <w:sz w:val="20"/>
                <w:szCs w:val="20"/>
                <w:lang w:val="is-IS"/>
              </w:rPr>
            </w:pPr>
            <w:r w:rsidRPr="001C5477">
              <w:rPr>
                <w:rFonts w:ascii="FiraGO Light" w:eastAsia="FiraGO Light" w:hAnsi="FiraGO Light" w:cs="Times New Roman"/>
                <w:sz w:val="20"/>
                <w:szCs w:val="20"/>
                <w:lang w:val="is-IS"/>
              </w:rPr>
              <w:t>Gagnainnviðir eru rannsóknainnviðir sem eru hannaðir til þess að undirbúa gögn fyrir opinn aðgang, varðveita þau, birta og tryggja aðgengi að þeim.</w:t>
            </w:r>
          </w:p>
        </w:tc>
      </w:tr>
      <w:tr w:rsidR="001C5477" w:rsidRPr="001C5477" w14:paraId="5D255BE6" w14:textId="77777777" w:rsidTr="0044377D">
        <w:tc>
          <w:tcPr>
            <w:tcW w:w="3340" w:type="dxa"/>
          </w:tcPr>
          <w:p w14:paraId="5B94D619" w14:textId="77777777" w:rsidR="001C5477" w:rsidRPr="001C5477" w:rsidRDefault="001C5477" w:rsidP="001C5477">
            <w:pPr>
              <w:keepNext/>
              <w:keepLines/>
              <w:spacing w:before="40"/>
              <w:outlineLvl w:val="4"/>
              <w:rPr>
                <w:rFonts w:ascii="FiraGO Light" w:eastAsia="MS Gothic" w:hAnsi="FiraGO Light" w:cs="Times New Roman"/>
                <w:color w:val="67A3E6"/>
                <w:lang w:val="is-IS"/>
              </w:rPr>
            </w:pPr>
            <w:r w:rsidRPr="001C5477">
              <w:rPr>
                <w:rFonts w:ascii="FiraGO Light" w:eastAsia="MS Gothic" w:hAnsi="FiraGO Light" w:cs="Times New Roman"/>
                <w:color w:val="67A3E6"/>
                <w:lang w:val="is-IS"/>
              </w:rPr>
              <w:t>Gagnastjórnunaráætlun</w:t>
            </w:r>
          </w:p>
        </w:tc>
        <w:tc>
          <w:tcPr>
            <w:tcW w:w="5676" w:type="dxa"/>
          </w:tcPr>
          <w:p w14:paraId="77E667B4" w14:textId="77777777" w:rsidR="001C5477" w:rsidRPr="001C5477" w:rsidRDefault="001C5477" w:rsidP="001C5477">
            <w:pPr>
              <w:rPr>
                <w:rFonts w:ascii="FiraGO Light" w:eastAsia="FiraGO Light" w:hAnsi="FiraGO Light" w:cs="Times New Roman"/>
                <w:sz w:val="20"/>
                <w:szCs w:val="20"/>
                <w:lang w:val="is-IS"/>
              </w:rPr>
            </w:pPr>
            <w:r w:rsidRPr="001C5477">
              <w:rPr>
                <w:rFonts w:ascii="FiraGO Light" w:eastAsia="FiraGO Light" w:hAnsi="FiraGO Light" w:cs="Times New Roman"/>
                <w:sz w:val="20"/>
                <w:szCs w:val="20"/>
                <w:lang w:val="is-IS"/>
              </w:rPr>
              <w:t>Gagnastjórnunaráætlun er skjal sem lýsir því hvernig farið er með rannsóknagögn, allt frá upphafi rannsóknar þar til henni er lokið. Þar er fjallað um gagnaöflun, úrvinnslu, varðveislu, siðferðisleg sjónarmið, persónuvernd og birtingu gagna.</w:t>
            </w:r>
          </w:p>
        </w:tc>
      </w:tr>
    </w:tbl>
    <w:p w14:paraId="7D437BF7" w14:textId="77777777" w:rsidR="001C5477" w:rsidRPr="001C5477" w:rsidRDefault="001C5477" w:rsidP="001C5477">
      <w:pPr>
        <w:rPr>
          <w:rFonts w:ascii="FiraGO Light" w:eastAsia="FiraGO Light" w:hAnsi="FiraGO Light" w:cs="Times New Roman"/>
          <w:kern w:val="0"/>
          <w14:ligatures w14:val="none"/>
        </w:rPr>
      </w:pPr>
      <w:bookmarkStart w:id="33" w:name="_Varðveislusafn"/>
      <w:bookmarkStart w:id="34" w:name="_OpenAIRE"/>
      <w:bookmarkEnd w:id="33"/>
      <w:bookmarkEnd w:id="34"/>
      <w:r w:rsidRPr="001C5477">
        <w:rPr>
          <w:rFonts w:ascii="FiraGO Light" w:eastAsia="FiraGO Light" w:hAnsi="FiraGO Light" w:cs="Times New Roman"/>
          <w:kern w:val="0"/>
          <w14:ligatures w14:val="none"/>
        </w:rPr>
        <w:br w:type="page"/>
      </w:r>
    </w:p>
    <w:tbl>
      <w:tblPr>
        <w:tblStyle w:val="Hnitanettflu"/>
        <w:tblW w:w="0" w:type="auto"/>
        <w:tblLook w:val="04A0" w:firstRow="1" w:lastRow="0" w:firstColumn="1" w:lastColumn="0" w:noHBand="0" w:noVBand="1"/>
      </w:tblPr>
      <w:tblGrid>
        <w:gridCol w:w="3340"/>
        <w:gridCol w:w="5676"/>
      </w:tblGrid>
      <w:tr w:rsidR="001C5477" w:rsidRPr="001C5477" w14:paraId="58C50FEE" w14:textId="77777777" w:rsidTr="0044377D">
        <w:tc>
          <w:tcPr>
            <w:tcW w:w="3340" w:type="dxa"/>
          </w:tcPr>
          <w:p w14:paraId="20F7A4C6" w14:textId="77777777" w:rsidR="001C5477" w:rsidRPr="001C5477" w:rsidRDefault="001C5477" w:rsidP="001C5477">
            <w:pPr>
              <w:keepNext/>
              <w:keepLines/>
              <w:spacing w:before="40"/>
              <w:outlineLvl w:val="4"/>
              <w:rPr>
                <w:rFonts w:ascii="FiraGO Light" w:eastAsia="MS Gothic" w:hAnsi="FiraGO Light" w:cs="Times New Roman"/>
                <w:color w:val="67A3E6"/>
                <w:lang w:val="is-IS"/>
              </w:rPr>
            </w:pPr>
            <w:bookmarkStart w:id="35" w:name="_Plan_S"/>
            <w:bookmarkEnd w:id="35"/>
            <w:r w:rsidRPr="001C5477">
              <w:rPr>
                <w:rFonts w:ascii="FiraGO Light" w:eastAsia="MS Gothic" w:hAnsi="FiraGO Light" w:cs="Times New Roman"/>
                <w:color w:val="67A3E6"/>
                <w:lang w:val="is-IS"/>
              </w:rPr>
              <w:lastRenderedPageBreak/>
              <w:t>Plan S</w:t>
            </w:r>
          </w:p>
        </w:tc>
        <w:tc>
          <w:tcPr>
            <w:tcW w:w="5676" w:type="dxa"/>
          </w:tcPr>
          <w:p w14:paraId="57790516" w14:textId="77777777" w:rsidR="001C5477" w:rsidRPr="001C5477" w:rsidRDefault="001C5477" w:rsidP="001C5477">
            <w:pPr>
              <w:rPr>
                <w:rFonts w:ascii="FiraGO Light" w:eastAsia="FiraGO Light" w:hAnsi="FiraGO Light" w:cs="Times New Roman"/>
                <w:sz w:val="20"/>
                <w:szCs w:val="20"/>
                <w:lang w:val="is-IS"/>
              </w:rPr>
            </w:pPr>
            <w:r w:rsidRPr="001C5477">
              <w:rPr>
                <w:rFonts w:ascii="FiraGO Light" w:eastAsia="FiraGO Light" w:hAnsi="FiraGO Light" w:cs="Times New Roman"/>
                <w:sz w:val="20"/>
                <w:szCs w:val="20"/>
                <w:lang w:val="is-IS"/>
              </w:rPr>
              <w:t xml:space="preserve">Alþjóðlegt frumkvæði á vegum </w:t>
            </w:r>
            <w:proofErr w:type="spellStart"/>
            <w:r w:rsidRPr="001C5477">
              <w:rPr>
                <w:rFonts w:ascii="FiraGO Light" w:eastAsia="FiraGO Light" w:hAnsi="FiraGO Light" w:cs="Times New Roman"/>
                <w:sz w:val="20"/>
                <w:szCs w:val="20"/>
                <w:lang w:val="is-IS"/>
              </w:rPr>
              <w:t>cOAlition</w:t>
            </w:r>
            <w:proofErr w:type="spellEnd"/>
            <w:r w:rsidRPr="001C5477">
              <w:rPr>
                <w:rFonts w:ascii="FiraGO Light" w:eastAsia="FiraGO Light" w:hAnsi="FiraGO Light" w:cs="Times New Roman"/>
                <w:sz w:val="20"/>
                <w:szCs w:val="20"/>
                <w:lang w:val="is-IS"/>
              </w:rPr>
              <w:t xml:space="preserve"> S sem kveður á um að ritrýndar rannsóknabirtingar sem unnar eru með opinberu eða styrkfé skuli vera aðgengilegar í opnum aðgangi strax við birtingu, án tafa.</w:t>
            </w:r>
          </w:p>
        </w:tc>
      </w:tr>
      <w:tr w:rsidR="001C5477" w:rsidRPr="001C5477" w14:paraId="314869B0" w14:textId="77777777" w:rsidTr="0044377D">
        <w:tc>
          <w:tcPr>
            <w:tcW w:w="3340" w:type="dxa"/>
          </w:tcPr>
          <w:p w14:paraId="1B010FBB" w14:textId="77777777" w:rsidR="001C5477" w:rsidRPr="001C5477" w:rsidRDefault="001C5477" w:rsidP="001C5477">
            <w:pPr>
              <w:keepNext/>
              <w:keepLines/>
              <w:spacing w:before="40"/>
              <w:outlineLvl w:val="4"/>
              <w:rPr>
                <w:rFonts w:ascii="FiraGO Light" w:eastAsia="MS Gothic" w:hAnsi="FiraGO Light" w:cs="Times New Roman"/>
                <w:color w:val="67A3E6"/>
                <w:lang w:val="is-IS"/>
              </w:rPr>
            </w:pPr>
            <w:proofErr w:type="spellStart"/>
            <w:r w:rsidRPr="001C5477">
              <w:rPr>
                <w:rFonts w:ascii="FiraGO Light" w:eastAsia="MS Gothic" w:hAnsi="FiraGO Light" w:cs="Times New Roman"/>
                <w:color w:val="67A3E6"/>
                <w:lang w:val="is-IS"/>
              </w:rPr>
              <w:t>OpenAIRE</w:t>
            </w:r>
            <w:proofErr w:type="spellEnd"/>
          </w:p>
        </w:tc>
        <w:tc>
          <w:tcPr>
            <w:tcW w:w="5676" w:type="dxa"/>
          </w:tcPr>
          <w:p w14:paraId="12C52C7D" w14:textId="77777777" w:rsidR="001C5477" w:rsidRPr="001C5477" w:rsidRDefault="001C5477" w:rsidP="001C5477">
            <w:pPr>
              <w:rPr>
                <w:rFonts w:ascii="FiraGO Light" w:eastAsia="FiraGO Light" w:hAnsi="FiraGO Light" w:cs="Times New Roman"/>
                <w:sz w:val="20"/>
                <w:szCs w:val="20"/>
                <w:lang w:val="is-IS"/>
              </w:rPr>
            </w:pPr>
            <w:proofErr w:type="spellStart"/>
            <w:r w:rsidRPr="001C5477">
              <w:rPr>
                <w:rFonts w:ascii="FiraGO Light" w:eastAsia="FiraGO Light" w:hAnsi="FiraGO Light" w:cs="Times New Roman"/>
                <w:sz w:val="20"/>
                <w:szCs w:val="20"/>
                <w:lang w:val="is-IS"/>
              </w:rPr>
              <w:t>OpenAIRE</w:t>
            </w:r>
            <w:proofErr w:type="spellEnd"/>
            <w:r w:rsidRPr="001C5477">
              <w:rPr>
                <w:rFonts w:ascii="FiraGO Light" w:eastAsia="FiraGO Light" w:hAnsi="FiraGO Light" w:cs="Times New Roman"/>
                <w:sz w:val="20"/>
                <w:szCs w:val="20"/>
                <w:lang w:val="is-IS"/>
              </w:rPr>
              <w:t xml:space="preserve"> eru óhagnaðardrifin samtök sem hafa það að markmiði að stuðla að opnum vísindum og bæta sýnileika, aðgengi, </w:t>
            </w:r>
            <w:proofErr w:type="spellStart"/>
            <w:r w:rsidRPr="001C5477">
              <w:rPr>
                <w:rFonts w:ascii="FiraGO Light" w:eastAsia="FiraGO Light" w:hAnsi="FiraGO Light" w:cs="Times New Roman"/>
                <w:sz w:val="20"/>
                <w:szCs w:val="20"/>
                <w:lang w:val="is-IS"/>
              </w:rPr>
              <w:t>deilanleika</w:t>
            </w:r>
            <w:proofErr w:type="spellEnd"/>
            <w:r w:rsidRPr="001C5477">
              <w:rPr>
                <w:rFonts w:ascii="FiraGO Light" w:eastAsia="FiraGO Light" w:hAnsi="FiraGO Light" w:cs="Times New Roman"/>
                <w:sz w:val="20"/>
                <w:szCs w:val="20"/>
                <w:lang w:val="is-IS"/>
              </w:rPr>
              <w:t xml:space="preserve">, </w:t>
            </w:r>
            <w:proofErr w:type="spellStart"/>
            <w:r w:rsidRPr="001C5477">
              <w:rPr>
                <w:rFonts w:ascii="FiraGO Light" w:eastAsia="FiraGO Light" w:hAnsi="FiraGO Light" w:cs="Times New Roman"/>
                <w:sz w:val="20"/>
                <w:szCs w:val="20"/>
                <w:lang w:val="is-IS"/>
              </w:rPr>
              <w:t>endurnýtanleika</w:t>
            </w:r>
            <w:proofErr w:type="spellEnd"/>
            <w:r w:rsidRPr="001C5477">
              <w:rPr>
                <w:rFonts w:ascii="FiraGO Light" w:eastAsia="FiraGO Light" w:hAnsi="FiraGO Light" w:cs="Times New Roman"/>
                <w:sz w:val="20"/>
                <w:szCs w:val="20"/>
                <w:lang w:val="is-IS"/>
              </w:rPr>
              <w:t>, endurgerðarhæfni og vöktun á gagnadrifnum rannsóknaniðurstöðum á heimsvísu.</w:t>
            </w:r>
          </w:p>
        </w:tc>
      </w:tr>
      <w:tr w:rsidR="001C5477" w:rsidRPr="001C5477" w14:paraId="686CA6CA" w14:textId="77777777" w:rsidTr="0044377D">
        <w:tc>
          <w:tcPr>
            <w:tcW w:w="3340" w:type="dxa"/>
          </w:tcPr>
          <w:p w14:paraId="420B5A35" w14:textId="77777777" w:rsidR="001C5477" w:rsidRPr="001C5477" w:rsidRDefault="001C5477" w:rsidP="001C5477">
            <w:pPr>
              <w:keepNext/>
              <w:keepLines/>
              <w:spacing w:before="40"/>
              <w:outlineLvl w:val="4"/>
              <w:rPr>
                <w:rFonts w:ascii="FiraGO Light" w:eastAsia="MS Gothic" w:hAnsi="FiraGO Light" w:cs="Times New Roman"/>
                <w:color w:val="67A3E6"/>
                <w:lang w:val="is-IS"/>
              </w:rPr>
            </w:pPr>
            <w:bookmarkStart w:id="36" w:name="_Open_Journal_Systems"/>
            <w:bookmarkEnd w:id="36"/>
            <w:r w:rsidRPr="001C5477">
              <w:rPr>
                <w:rFonts w:ascii="FiraGO Light" w:eastAsia="MS Gothic" w:hAnsi="FiraGO Light" w:cs="Times New Roman"/>
                <w:color w:val="67A3E6"/>
                <w:lang w:val="is-IS"/>
              </w:rPr>
              <w:t>Open Journal Systems (OJS)</w:t>
            </w:r>
          </w:p>
        </w:tc>
        <w:tc>
          <w:tcPr>
            <w:tcW w:w="5676" w:type="dxa"/>
          </w:tcPr>
          <w:p w14:paraId="489071DA" w14:textId="77777777" w:rsidR="001C5477" w:rsidRPr="001C5477" w:rsidRDefault="001C5477" w:rsidP="001C5477">
            <w:pPr>
              <w:rPr>
                <w:rFonts w:ascii="FiraGO Light" w:eastAsia="FiraGO Light" w:hAnsi="FiraGO Light" w:cs="Times New Roman"/>
                <w:sz w:val="20"/>
                <w:szCs w:val="20"/>
                <w:lang w:val="is-IS"/>
              </w:rPr>
            </w:pPr>
            <w:r w:rsidRPr="001C5477">
              <w:rPr>
                <w:rFonts w:ascii="FiraGO Light" w:eastAsia="FiraGO Light" w:hAnsi="FiraGO Light" w:cs="Times New Roman"/>
                <w:sz w:val="20"/>
                <w:szCs w:val="20"/>
                <w:lang w:val="is-IS"/>
              </w:rPr>
              <w:t xml:space="preserve">OJS er opinn hugbúnaður sem Public </w:t>
            </w:r>
            <w:proofErr w:type="spellStart"/>
            <w:r w:rsidRPr="001C5477">
              <w:rPr>
                <w:rFonts w:ascii="FiraGO Light" w:eastAsia="FiraGO Light" w:hAnsi="FiraGO Light" w:cs="Times New Roman"/>
                <w:sz w:val="20"/>
                <w:szCs w:val="20"/>
                <w:lang w:val="is-IS"/>
              </w:rPr>
              <w:t>Knowledge</w:t>
            </w:r>
            <w:proofErr w:type="spellEnd"/>
            <w:r w:rsidRPr="001C5477">
              <w:rPr>
                <w:rFonts w:ascii="FiraGO Light" w:eastAsia="FiraGO Light" w:hAnsi="FiraGO Light" w:cs="Times New Roman"/>
                <w:sz w:val="20"/>
                <w:szCs w:val="20"/>
                <w:lang w:val="is-IS"/>
              </w:rPr>
              <w:t xml:space="preserve"> Project hefur þróað og býður upp á útgáfuvettvang fyrir tímarit. Ritstjórar tímarita geta stýrt öllu ritrýnisferlinu, frá innsendingu til útgáfu, með því að nota OJS-vettvanginn.</w:t>
            </w:r>
          </w:p>
        </w:tc>
      </w:tr>
      <w:tr w:rsidR="001C5477" w:rsidRPr="001C5477" w14:paraId="0D60E5F2" w14:textId="77777777" w:rsidTr="0044377D">
        <w:tc>
          <w:tcPr>
            <w:tcW w:w="3340" w:type="dxa"/>
          </w:tcPr>
          <w:p w14:paraId="2B47711F" w14:textId="77777777" w:rsidR="001C5477" w:rsidRPr="001C5477" w:rsidRDefault="001C5477" w:rsidP="001C5477">
            <w:pPr>
              <w:keepNext/>
              <w:keepLines/>
              <w:spacing w:before="40"/>
              <w:outlineLvl w:val="4"/>
              <w:rPr>
                <w:rFonts w:ascii="FiraGO Light" w:eastAsia="MS Gothic" w:hAnsi="FiraGO Light" w:cs="Times New Roman"/>
                <w:color w:val="67A3E6"/>
                <w:lang w:val="is-IS"/>
              </w:rPr>
            </w:pPr>
            <w:bookmarkStart w:id="37" w:name="_ORCID"/>
            <w:bookmarkEnd w:id="37"/>
            <w:r w:rsidRPr="001C5477">
              <w:rPr>
                <w:rFonts w:ascii="FiraGO Light" w:eastAsia="MS Gothic" w:hAnsi="FiraGO Light" w:cs="Times New Roman"/>
                <w:color w:val="67A3E6"/>
                <w:lang w:val="is-IS"/>
              </w:rPr>
              <w:t>ORCID</w:t>
            </w:r>
          </w:p>
        </w:tc>
        <w:tc>
          <w:tcPr>
            <w:tcW w:w="5676" w:type="dxa"/>
          </w:tcPr>
          <w:p w14:paraId="6ECB6EA7" w14:textId="77777777" w:rsidR="001C5477" w:rsidRPr="001C5477" w:rsidRDefault="001C5477" w:rsidP="001C5477">
            <w:pPr>
              <w:rPr>
                <w:rFonts w:ascii="FiraGO Light" w:eastAsia="FiraGO Light" w:hAnsi="FiraGO Light" w:cs="Times New Roman"/>
                <w:sz w:val="20"/>
                <w:szCs w:val="20"/>
                <w:lang w:val="is-IS"/>
              </w:rPr>
            </w:pPr>
            <w:r w:rsidRPr="001C5477">
              <w:rPr>
                <w:rFonts w:ascii="FiraGO Light" w:eastAsia="FiraGO Light" w:hAnsi="FiraGO Light" w:cs="Times New Roman"/>
                <w:sz w:val="20"/>
                <w:szCs w:val="20"/>
                <w:lang w:val="is-IS"/>
              </w:rPr>
              <w:t>ORCID er ókeypis, einstakt og varanlegt auðkenni (PID) til að auðkenna framlag einstaklinga í rannsóknum, fræðastörfum og nýsköpun.</w:t>
            </w:r>
          </w:p>
        </w:tc>
      </w:tr>
      <w:tr w:rsidR="001C5477" w:rsidRPr="001C5477" w14:paraId="3B7BEFCD" w14:textId="77777777" w:rsidTr="0044377D">
        <w:tc>
          <w:tcPr>
            <w:tcW w:w="3340" w:type="dxa"/>
          </w:tcPr>
          <w:p w14:paraId="59623055" w14:textId="77777777" w:rsidR="001C5477" w:rsidRPr="001C5477" w:rsidRDefault="001C5477" w:rsidP="001C5477">
            <w:pPr>
              <w:keepNext/>
              <w:keepLines/>
              <w:spacing w:before="40"/>
              <w:outlineLvl w:val="4"/>
              <w:rPr>
                <w:rFonts w:ascii="FiraGO Light" w:eastAsia="MS Gothic" w:hAnsi="FiraGO Light" w:cs="Times New Roman"/>
                <w:color w:val="67A3E6"/>
                <w:lang w:val="is-IS"/>
              </w:rPr>
            </w:pPr>
            <w:r w:rsidRPr="001C5477">
              <w:rPr>
                <w:rFonts w:ascii="FiraGO Light" w:eastAsia="MS Gothic" w:hAnsi="FiraGO Light" w:cs="Times New Roman"/>
                <w:color w:val="67A3E6"/>
                <w:lang w:val="is-IS"/>
              </w:rPr>
              <w:t>Varðveislusafn</w:t>
            </w:r>
          </w:p>
        </w:tc>
        <w:tc>
          <w:tcPr>
            <w:tcW w:w="5676" w:type="dxa"/>
          </w:tcPr>
          <w:p w14:paraId="26E5084B" w14:textId="77777777" w:rsidR="001C5477" w:rsidRPr="001C5477" w:rsidRDefault="001C5477" w:rsidP="001C5477">
            <w:pPr>
              <w:rPr>
                <w:rFonts w:ascii="FiraGO Light" w:eastAsia="FiraGO Light" w:hAnsi="FiraGO Light" w:cs="Times New Roman"/>
                <w:sz w:val="20"/>
                <w:szCs w:val="20"/>
                <w:lang w:val="is-IS"/>
              </w:rPr>
            </w:pPr>
            <w:r w:rsidRPr="001C5477">
              <w:rPr>
                <w:rFonts w:ascii="FiraGO Light" w:eastAsia="FiraGO Light" w:hAnsi="FiraGO Light" w:cs="Times New Roman"/>
                <w:sz w:val="20"/>
                <w:szCs w:val="20"/>
                <w:lang w:val="is-IS"/>
              </w:rPr>
              <w:t>Gagnavarðveislusafn er skilgreint sem innviðir og tengd þjónusta sem varðveita stafræna hluti (skjöl, gögn og kóða) á varanlegan og sjálfbæran hátt</w:t>
            </w:r>
          </w:p>
        </w:tc>
      </w:tr>
    </w:tbl>
    <w:p w14:paraId="1CAB5B0D" w14:textId="77777777" w:rsidR="001C5477" w:rsidRPr="001C5477" w:rsidRDefault="001C5477" w:rsidP="001C5477">
      <w:pPr>
        <w:rPr>
          <w:rFonts w:ascii="FiraGO Light" w:eastAsia="FiraGO Light" w:hAnsi="FiraGO Light" w:cs="Times New Roman"/>
          <w:kern w:val="0"/>
          <w14:ligatures w14:val="none"/>
        </w:rPr>
      </w:pPr>
    </w:p>
    <w:p w14:paraId="74D0B173" w14:textId="77777777" w:rsidR="001C5477" w:rsidRPr="001C5477" w:rsidRDefault="001C5477" w:rsidP="001C5477">
      <w:pPr>
        <w:rPr>
          <w:rFonts w:ascii="FiraGO Light" w:eastAsia="MS Gothic" w:hAnsi="FiraGO Light" w:cs="Times New Roman"/>
          <w:color w:val="67A3E6"/>
          <w:kern w:val="0"/>
          <w:sz w:val="26"/>
          <w:szCs w:val="26"/>
          <w14:ligatures w14:val="none"/>
        </w:rPr>
      </w:pPr>
      <w:r w:rsidRPr="001C5477">
        <w:rPr>
          <w:rFonts w:ascii="FiraGO Light" w:eastAsia="FiraGO Light" w:hAnsi="FiraGO Light" w:cs="Times New Roman"/>
          <w:kern w:val="0"/>
          <w14:ligatures w14:val="none"/>
        </w:rPr>
        <w:br w:type="page"/>
      </w:r>
    </w:p>
    <w:p w14:paraId="05347DAB" w14:textId="77777777" w:rsidR="001C5477" w:rsidRPr="001C5477" w:rsidRDefault="001C5477" w:rsidP="001C5477">
      <w:pPr>
        <w:keepNext/>
        <w:keepLines/>
        <w:spacing w:before="240" w:after="240"/>
        <w:ind w:left="357" w:hanging="357"/>
        <w:outlineLvl w:val="0"/>
        <w:rPr>
          <w:rFonts w:ascii="FiraGO Light" w:eastAsia="MS Gothic" w:hAnsi="FiraGO Light" w:cs="Times New Roman"/>
          <w:color w:val="67A3E6"/>
          <w:kern w:val="0"/>
          <w:sz w:val="32"/>
          <w:szCs w:val="32"/>
          <w14:ligatures w14:val="none"/>
        </w:rPr>
      </w:pPr>
      <w:bookmarkStart w:id="38" w:name="_Toc225764641"/>
      <w:r w:rsidRPr="001C5477">
        <w:rPr>
          <w:rFonts w:ascii="FiraGO Light" w:eastAsia="MS Gothic" w:hAnsi="FiraGO Light" w:cs="Times New Roman"/>
          <w:color w:val="67A3E6"/>
          <w:kern w:val="0"/>
          <w:sz w:val="32"/>
          <w:szCs w:val="32"/>
          <w14:ligatures w14:val="none"/>
        </w:rPr>
        <w:lastRenderedPageBreak/>
        <w:t>Viðauki 2. Löggjöf um opin og ábyrg vísindi</w:t>
      </w:r>
      <w:bookmarkEnd w:id="38"/>
    </w:p>
    <w:p w14:paraId="49C5CA62" w14:textId="77777777" w:rsidR="001C5477" w:rsidRPr="001C5477" w:rsidRDefault="001C5477" w:rsidP="001C5477">
      <w:pPr>
        <w:rPr>
          <w:rFonts w:ascii="FiraGO Light" w:eastAsia="FiraGO Light" w:hAnsi="FiraGO Light" w:cs="Times New Roman"/>
          <w:kern w:val="0"/>
          <w14:ligatures w14:val="none"/>
        </w:rPr>
      </w:pPr>
    </w:p>
    <w:p w14:paraId="43F1F375" w14:textId="77777777" w:rsidR="001C5477" w:rsidRPr="001C5477" w:rsidRDefault="001C5477" w:rsidP="001C5477">
      <w:pPr>
        <w:rPr>
          <w:rFonts w:ascii="FiraGO Light" w:eastAsia="FiraGO Light" w:hAnsi="FiraGO Light" w:cs="Times New Roman"/>
          <w:kern w:val="0"/>
          <w14:ligatures w14:val="none"/>
        </w:rPr>
      </w:pPr>
      <w:r w:rsidRPr="001C5477">
        <w:rPr>
          <w:rFonts w:ascii="FiraGO Light" w:eastAsia="FiraGO Light" w:hAnsi="FiraGO Light" w:cs="Times New Roman"/>
          <w:kern w:val="0"/>
          <w14:ligatures w14:val="none"/>
        </w:rPr>
        <w:t>Fjallað er um opin vísindi í ýmsum lögum. Ábyrgð á málaflokknum liggur að mestu leyti hjá menningar-, nýsköpunar- og háskólaráðherra, en forsætisráðuneyti, heilbrigðisráðuneyti og þau ráðuneyti sem opinberar rannsóknastofnanir falla undir, hafa einnig hlutverk. Sem dæmi um opinberar rannsóknastofnanir má nefna Veðurstofu Íslands, Íslenskar orkurannsóknir, Hafrannsóknastofnun og Landsspítali.</w:t>
      </w:r>
    </w:p>
    <w:p w14:paraId="3415B1E3" w14:textId="77777777" w:rsidR="001C5477" w:rsidRPr="001C5477" w:rsidRDefault="001C5477" w:rsidP="001C5477">
      <w:pPr>
        <w:rPr>
          <w:rFonts w:ascii="FiraGO Light" w:eastAsia="FiraGO Light" w:hAnsi="FiraGO Light" w:cs="Times New Roman"/>
          <w:kern w:val="0"/>
          <w14:ligatures w14:val="none"/>
        </w:rPr>
      </w:pPr>
      <w:r w:rsidRPr="001C5477">
        <w:rPr>
          <w:rFonts w:ascii="FiraGO Light" w:eastAsia="FiraGO Light" w:hAnsi="FiraGO Light" w:cs="Times New Roman"/>
          <w:i/>
          <w:iCs/>
          <w:kern w:val="0"/>
          <w14:ligatures w14:val="none"/>
        </w:rPr>
        <w:t>Lög um opinberan stuðning við vísindarannsóknir, nr. 3/2003</w:t>
      </w:r>
      <w:r w:rsidRPr="001C5477">
        <w:rPr>
          <w:rFonts w:ascii="FiraGO Light" w:eastAsia="FiraGO Light" w:hAnsi="FiraGO Light" w:cs="Times New Roman"/>
          <w:kern w:val="0"/>
          <w14:ligatures w14:val="none"/>
        </w:rPr>
        <w:t>, kveða á um að niðurstöður rannsókna sem kostaðar séu með styrkjum úr sjóðum sem falli undir lögin, skuli birtar í opnum aðgangi og vera öllum tiltækar nema um annað sé samið. Þá skuli rannsóknainnviðir sem styrktir eru af opinberu fé vera opnir vísindamönnum að uppfylltum faglegum kröfum. Menningar-, nýsköpunar- og háskólaráðherra lagði 2. desember 2025 fram frumvarp um opinberan stuðning við vísindi og nýsköpun, þingskjal 448 – 320. mál, sem fella lög nr. 3/2003 úr gildi. Þar er að finna sambærileg ákvæði, nema til viðbótar þá skulu rannsóknagögn birt í opnum aðgangi í samræmi við FAIR meginreglur um að þau séu finnanleg, aðgengileg, gagnvirk og endurnýtanleg.</w:t>
      </w:r>
    </w:p>
    <w:p w14:paraId="3F5617E6" w14:textId="77777777" w:rsidR="001C5477" w:rsidRPr="001C5477" w:rsidRDefault="001C5477" w:rsidP="001C5477">
      <w:pPr>
        <w:rPr>
          <w:rFonts w:ascii="FiraGO Light" w:eastAsia="FiraGO Light" w:hAnsi="FiraGO Light" w:cs="Times New Roman"/>
          <w:kern w:val="0"/>
          <w14:ligatures w14:val="none"/>
        </w:rPr>
      </w:pPr>
      <w:r w:rsidRPr="001C5477">
        <w:rPr>
          <w:rFonts w:ascii="FiraGO Light" w:eastAsia="FiraGO Light" w:hAnsi="FiraGO Light" w:cs="Times New Roman"/>
          <w:kern w:val="0"/>
          <w14:ligatures w14:val="none"/>
        </w:rPr>
        <w:t xml:space="preserve">Í </w:t>
      </w:r>
      <w:r w:rsidRPr="001C5477">
        <w:rPr>
          <w:rFonts w:ascii="FiraGO Light" w:eastAsia="FiraGO Light" w:hAnsi="FiraGO Light" w:cs="Times New Roman"/>
          <w:i/>
          <w:iCs/>
          <w:kern w:val="0"/>
          <w14:ligatures w14:val="none"/>
        </w:rPr>
        <w:t>lögum um endurnot opinberra upplýsingar, nr. 45/2018</w:t>
      </w:r>
      <w:r w:rsidRPr="001C5477">
        <w:rPr>
          <w:rFonts w:ascii="FiraGO Light" w:eastAsia="FiraGO Light" w:hAnsi="FiraGO Light" w:cs="Times New Roman"/>
          <w:kern w:val="0"/>
          <w14:ligatures w14:val="none"/>
        </w:rPr>
        <w:t xml:space="preserve">, er sérstakt ákvæði um rannsóknagögn, þar sem þau hafa verið að hluta eða öllu leyti fjármögnuð af hinu opinbera. Heimilt er að endurnota slík rannsóknagögn án endurgjalds, enda hafi þau verið gerð aðgengileg í gegnum gagnasafn stofnunar eða gagnasafns á tilteknu sviði. Ráðherra getur í reglugerð mælt fyrir um hvernig aðgangi að rannsóknagögnum skuli háttað, þ.m.t. með hvaða sniði og samkvæmt hvaða stöðlum rannsóknagögn skuli gerð aðgengileg. Í lögunum er einnig kveðið á um að opinberir aðilar skuli birta tiltekin gagnasett án endurgjalds, véllæsilegu sniði, veitt um viðeigandi forritaskil og með magnniðurhali, þar sem það á við. Slík gagnasett eru nefnd mjög verðmæt gagnasett og eru í sex þemabundnum flokkum. Fyrirhugað er að setja reglugerð þar sem gagnasettin eru skilgreind nánar. </w:t>
      </w:r>
    </w:p>
    <w:p w14:paraId="64DFA280" w14:textId="77777777" w:rsidR="001C5477" w:rsidRPr="001C5477" w:rsidRDefault="001C5477" w:rsidP="001C5477">
      <w:pPr>
        <w:rPr>
          <w:rFonts w:ascii="FiraGO Light" w:eastAsia="FiraGO Light" w:hAnsi="FiraGO Light" w:cs="Times New Roman"/>
          <w:kern w:val="0"/>
          <w14:ligatures w14:val="none"/>
        </w:rPr>
      </w:pPr>
      <w:r w:rsidRPr="001C5477">
        <w:rPr>
          <w:rFonts w:ascii="FiraGO Light" w:eastAsia="FiraGO Light" w:hAnsi="FiraGO Light" w:cs="Times New Roman"/>
          <w:kern w:val="0"/>
          <w14:ligatures w14:val="none"/>
        </w:rPr>
        <w:t xml:space="preserve">Landsbókasafni Íslands er falið að efla aðgang að erlendum gögnum í þágu vísinda og fræða, stjórnsýslu og atvinnulífs, m.a. með því að annast framkvæmd samninga um landsaðgang að rafrænum gagnasöfnum og tímaritum í samráði við helstu hagsmunaaðila og þaulsafna íslenskum gögnum, skrá þau og veita aðgang að þeim í </w:t>
      </w:r>
      <w:r w:rsidRPr="001C5477">
        <w:rPr>
          <w:rFonts w:ascii="FiraGO Light" w:eastAsia="FiraGO Light" w:hAnsi="FiraGO Light" w:cs="Times New Roman"/>
          <w:i/>
          <w:iCs/>
          <w:kern w:val="0"/>
          <w14:ligatures w14:val="none"/>
        </w:rPr>
        <w:t>lögum um Landsbókasafn Íslands – Háskólabókasafn, nr. 142/2011</w:t>
      </w:r>
      <w:r w:rsidRPr="001C5477">
        <w:rPr>
          <w:rFonts w:ascii="FiraGO Light" w:eastAsia="FiraGO Light" w:hAnsi="FiraGO Light" w:cs="Times New Roman"/>
          <w:kern w:val="0"/>
          <w14:ligatures w14:val="none"/>
        </w:rPr>
        <w:t xml:space="preserve">. </w:t>
      </w:r>
    </w:p>
    <w:p w14:paraId="726A016E" w14:textId="77777777" w:rsidR="001C5477" w:rsidRPr="001C5477" w:rsidRDefault="001C5477" w:rsidP="001C5477">
      <w:pPr>
        <w:rPr>
          <w:rFonts w:ascii="FiraGO Light" w:eastAsia="FiraGO Light" w:hAnsi="FiraGO Light" w:cs="Times New Roman"/>
          <w:kern w:val="0"/>
          <w14:ligatures w14:val="none"/>
        </w:rPr>
      </w:pPr>
      <w:r w:rsidRPr="001C5477">
        <w:rPr>
          <w:rFonts w:ascii="FiraGO Light" w:eastAsia="FiraGO Light" w:hAnsi="FiraGO Light" w:cs="Times New Roman"/>
          <w:kern w:val="0"/>
          <w14:ligatures w14:val="none"/>
        </w:rPr>
        <w:t>Í</w:t>
      </w:r>
      <w:r w:rsidRPr="001C5477">
        <w:rPr>
          <w:rFonts w:ascii="FiraGO Light" w:eastAsia="FiraGO Light" w:hAnsi="FiraGO Light" w:cs="Times New Roman"/>
          <w:i/>
          <w:iCs/>
          <w:kern w:val="0"/>
          <w14:ligatures w14:val="none"/>
        </w:rPr>
        <w:t xml:space="preserve"> lögum um stuðning við nýsköpunarfyrirtæki, nr. 152/2009</w:t>
      </w:r>
      <w:r w:rsidRPr="001C5477">
        <w:rPr>
          <w:rFonts w:ascii="FiraGO Light" w:eastAsia="FiraGO Light" w:hAnsi="FiraGO Light" w:cs="Times New Roman"/>
          <w:kern w:val="0"/>
          <w14:ligatures w14:val="none"/>
        </w:rPr>
        <w:t xml:space="preserve">, er hvatt til opinna vísinda, þar sem aukning á hlutfalli styrkhæfs kostnaðar er heimil fyrir rannsóknir ef niðurstöðum verkefnisins er dreift með almennum hætti á tækni- og vísindaráðstefnum eða með birtingu í vísinda- eða tækniritum eða í gegnum opin gagnasöfn (gagnagrunna þar sem hver sem er getur nálgast grunngögn úr rannsóknum), eða í gegnum ókeypis eða opinn hugbúnað. </w:t>
      </w:r>
    </w:p>
    <w:p w14:paraId="67C5DF9B" w14:textId="77777777" w:rsidR="001C5477" w:rsidRPr="001C5477" w:rsidRDefault="001C5477" w:rsidP="001C5477">
      <w:pPr>
        <w:rPr>
          <w:rFonts w:ascii="FiraGO Light" w:eastAsia="FiraGO Light" w:hAnsi="FiraGO Light" w:cs="Times New Roman"/>
          <w:kern w:val="0"/>
          <w14:ligatures w14:val="none"/>
        </w:rPr>
      </w:pPr>
      <w:r w:rsidRPr="001C5477">
        <w:rPr>
          <w:rFonts w:ascii="FiraGO Light" w:eastAsia="FiraGO Light" w:hAnsi="FiraGO Light" w:cs="Times New Roman"/>
          <w:i/>
          <w:iCs/>
          <w:kern w:val="0"/>
          <w14:ligatures w14:val="none"/>
        </w:rPr>
        <w:t>Lög um samtök um evrópska rannsóknarinnviði (ERIC), nr. 66/2019</w:t>
      </w:r>
      <w:r w:rsidRPr="001C5477">
        <w:rPr>
          <w:rFonts w:ascii="FiraGO Light" w:eastAsia="FiraGO Light" w:hAnsi="FiraGO Light" w:cs="Times New Roman"/>
          <w:kern w:val="0"/>
          <w14:ligatures w14:val="none"/>
        </w:rPr>
        <w:t>, kveða á um að Ísland getur tekið þátt í slíkum samtökum og hefur að geyma ákvæði um það félagaform.</w:t>
      </w:r>
    </w:p>
    <w:p w14:paraId="2D2026E2" w14:textId="77777777" w:rsidR="001C5477" w:rsidRPr="001C5477" w:rsidRDefault="001C5477" w:rsidP="001C5477">
      <w:pPr>
        <w:rPr>
          <w:rFonts w:ascii="FiraGO Light" w:eastAsia="FiraGO Light" w:hAnsi="FiraGO Light" w:cs="Times New Roman"/>
          <w:kern w:val="0"/>
          <w14:ligatures w14:val="none"/>
        </w:rPr>
      </w:pPr>
      <w:r w:rsidRPr="001C5477">
        <w:rPr>
          <w:rFonts w:ascii="FiraGO Light" w:eastAsia="FiraGO Light" w:hAnsi="FiraGO Light" w:cs="Times New Roman"/>
          <w:kern w:val="0"/>
          <w14:ligatures w14:val="none"/>
        </w:rPr>
        <w:t xml:space="preserve">Fjallað er um vandaða starfshætti í vísindum </w:t>
      </w:r>
      <w:r w:rsidRPr="001C5477">
        <w:rPr>
          <w:rFonts w:ascii="FiraGO Light" w:eastAsia="FiraGO Light" w:hAnsi="FiraGO Light" w:cs="Times New Roman"/>
          <w:i/>
          <w:iCs/>
          <w:kern w:val="0"/>
          <w14:ligatures w14:val="none"/>
        </w:rPr>
        <w:t>í lögum nr. 70/2019</w:t>
      </w:r>
      <w:r w:rsidRPr="001C5477">
        <w:rPr>
          <w:rFonts w:ascii="FiraGO Light" w:eastAsia="FiraGO Light" w:hAnsi="FiraGO Light" w:cs="Times New Roman"/>
          <w:kern w:val="0"/>
          <w14:ligatures w14:val="none"/>
        </w:rPr>
        <w:t xml:space="preserve">. Með lögunum er sett á fót nefnd varðandi vandaða starfshætti í vísindum og skal hún m.a. skrá viðurkennd siðferðisviðmið í rannsóknum og skilgreina brot á þeim. Í </w:t>
      </w:r>
      <w:r w:rsidRPr="001C5477">
        <w:rPr>
          <w:rFonts w:ascii="FiraGO Light" w:eastAsia="FiraGO Light" w:hAnsi="FiraGO Light" w:cs="Times New Roman"/>
          <w:i/>
          <w:kern w:val="0"/>
          <w14:ligatures w14:val="none"/>
        </w:rPr>
        <w:t>lögum um vísindarannsóknir á heilbrigðissviði, nr. 44/2014</w:t>
      </w:r>
      <w:r w:rsidRPr="001C5477">
        <w:rPr>
          <w:rFonts w:ascii="FiraGO Light" w:eastAsia="FiraGO Light" w:hAnsi="FiraGO Light" w:cs="Times New Roman"/>
          <w:kern w:val="0"/>
          <w14:ligatures w14:val="none"/>
        </w:rPr>
        <w:t xml:space="preserve">, er sett á fót vísindasiðanefnd (almenn) og settur rammi um siðanefndir heilbrigðisrannsókna, sem eru innan tiltekinnar heilbrigðisstofnunar. </w:t>
      </w:r>
    </w:p>
    <w:p w14:paraId="45808351" w14:textId="77777777" w:rsidR="001C5477" w:rsidRPr="001C5477" w:rsidRDefault="001C5477" w:rsidP="001C5477">
      <w:pPr>
        <w:rPr>
          <w:rFonts w:ascii="FiraGO Light" w:eastAsia="FiraGO Light" w:hAnsi="FiraGO Light" w:cs="Times New Roman"/>
          <w:kern w:val="0"/>
          <w14:ligatures w14:val="none"/>
        </w:rPr>
      </w:pPr>
      <w:r w:rsidRPr="001C5477">
        <w:rPr>
          <w:rFonts w:ascii="FiraGO Light" w:eastAsia="FiraGO Light" w:hAnsi="FiraGO Light" w:cs="Times New Roman"/>
          <w:kern w:val="0"/>
          <w14:ligatures w14:val="none"/>
        </w:rPr>
        <w:lastRenderedPageBreak/>
        <w:t>Í frumvarpi sem atvinnuvegaráðherra lagði fram á Alþingi í nóvember 2025 um rýni á fjárfestingum erlendra aðila vegna þjóðaröryggis og allsherjarreglu, þingskjal 421 – 300. mál, getur skapast tilkynningarskylda þegar erlendur aðili kemur að rannsóknarverkefnum.</w:t>
      </w:r>
    </w:p>
    <w:p w14:paraId="6E3AA4BF" w14:textId="77777777" w:rsidR="001C5477" w:rsidRPr="001C5477" w:rsidRDefault="001C5477" w:rsidP="001C5477">
      <w:pPr>
        <w:rPr>
          <w:rFonts w:ascii="FiraGO Light" w:eastAsia="FiraGO Light" w:hAnsi="FiraGO Light" w:cs="Times New Roman"/>
          <w:kern w:val="0"/>
          <w14:ligatures w14:val="none"/>
        </w:rPr>
      </w:pPr>
      <w:r w:rsidRPr="001C5477">
        <w:rPr>
          <w:rFonts w:ascii="FiraGO Light" w:eastAsia="FiraGO Light" w:hAnsi="FiraGO Light" w:cs="Times New Roman"/>
          <w:kern w:val="0"/>
          <w14:ligatures w14:val="none"/>
        </w:rPr>
        <w:br w:type="page"/>
      </w:r>
    </w:p>
    <w:p w14:paraId="5ACF29EC" w14:textId="77777777" w:rsidR="001C5477" w:rsidRPr="001C5477" w:rsidRDefault="001C5477" w:rsidP="001C5477">
      <w:pPr>
        <w:keepNext/>
        <w:keepLines/>
        <w:spacing w:before="240" w:after="240"/>
        <w:ind w:left="357" w:hanging="357"/>
        <w:outlineLvl w:val="0"/>
        <w:rPr>
          <w:rFonts w:ascii="FiraGO Light" w:eastAsia="MS Gothic" w:hAnsi="FiraGO Light" w:cs="Times New Roman"/>
          <w:color w:val="67A3E6"/>
          <w:kern w:val="0"/>
          <w:sz w:val="32"/>
          <w:szCs w:val="32"/>
          <w14:ligatures w14:val="none"/>
        </w:rPr>
      </w:pPr>
      <w:bookmarkStart w:id="39" w:name="_Toc225764642"/>
      <w:r w:rsidRPr="001C5477">
        <w:rPr>
          <w:rFonts w:ascii="FiraGO Light" w:eastAsia="MS Gothic" w:hAnsi="FiraGO Light" w:cs="Times New Roman"/>
          <w:color w:val="67A3E6"/>
          <w:kern w:val="0"/>
          <w:sz w:val="32"/>
          <w:szCs w:val="32"/>
          <w14:ligatures w14:val="none"/>
        </w:rPr>
        <w:lastRenderedPageBreak/>
        <w:t>Viðauki 3. Siðferði í vísindum</w:t>
      </w:r>
      <w:bookmarkEnd w:id="39"/>
    </w:p>
    <w:p w14:paraId="58882A5C" w14:textId="77777777" w:rsidR="001C5477" w:rsidRPr="001C5477" w:rsidRDefault="001C5477" w:rsidP="001C5477">
      <w:pPr>
        <w:rPr>
          <w:rFonts w:ascii="FiraGO Light" w:eastAsia="FiraGO Light" w:hAnsi="FiraGO Light" w:cs="Times New Roman"/>
          <w:kern w:val="0"/>
          <w14:ligatures w14:val="none"/>
        </w:rPr>
      </w:pPr>
      <w:r w:rsidRPr="001C5477">
        <w:rPr>
          <w:rFonts w:ascii="FiraGO Light" w:eastAsia="FiraGO Light" w:hAnsi="FiraGO Light" w:cs="Times New Roman"/>
          <w:kern w:val="0"/>
          <w14:ligatures w14:val="none"/>
        </w:rPr>
        <w:t>Það er bæði brýn þörf og mikil tækifæri til að efla siðferði í vísindum hér á landi. Lengst af hefur starfað vísindasiðanefnd á sviði heilbrigðismála</w:t>
      </w:r>
      <w:r w:rsidRPr="001C5477">
        <w:rPr>
          <w:rFonts w:ascii="FiraGO Light" w:eastAsia="FiraGO Light" w:hAnsi="FiraGO Light" w:cs="Times New Roman"/>
          <w:kern w:val="0"/>
          <w:vertAlign w:val="superscript"/>
          <w14:ligatures w14:val="none"/>
        </w:rPr>
        <w:footnoteReference w:id="1"/>
      </w:r>
      <w:r w:rsidRPr="001C5477">
        <w:rPr>
          <w:rFonts w:ascii="FiraGO Light" w:eastAsia="FiraGO Light" w:hAnsi="FiraGO Light" w:cs="Times New Roman"/>
          <w:kern w:val="0"/>
          <w14:ligatures w14:val="none"/>
        </w:rPr>
        <w:t xml:space="preserve">. Sú nefnd, sem er fjármögnuð af hinu opinbera, fjallar að jafnaði um um 200 ný rannsóknarverkefni á ári og afgreiðir samtals 700–800 mál árlega. Íslenskir háskólar starfrækja jafnframt Siðanefnd háskólanna um vísindarannsóknir, sem veitir umsagnir um rannsóknir þegar viðföng eru í veikri stöðu. Nefndin hefur ekki stoð í lögum og stöðvar því ekki eða hafnar verkefnum sem ekki uppfylla kröfur um </w:t>
      </w:r>
      <w:proofErr w:type="spellStart"/>
      <w:r w:rsidRPr="001C5477">
        <w:rPr>
          <w:rFonts w:ascii="FiraGO Light" w:eastAsia="FiraGO Light" w:hAnsi="FiraGO Light" w:cs="Times New Roman"/>
          <w:kern w:val="0"/>
          <w14:ligatures w14:val="none"/>
        </w:rPr>
        <w:t>ráðvendni</w:t>
      </w:r>
      <w:proofErr w:type="spellEnd"/>
      <w:r w:rsidRPr="001C5477">
        <w:rPr>
          <w:rFonts w:ascii="FiraGO Light" w:eastAsia="FiraGO Light" w:hAnsi="FiraGO Light" w:cs="Times New Roman"/>
          <w:kern w:val="0"/>
          <w14:ligatures w14:val="none"/>
        </w:rPr>
        <w:t xml:space="preserve"> og vönduð vísindaleg vinnubrögð. Mikilvægt er að nefndin fái skýra lagaheimild til að veita leyfi eða synja rannsóknaverkefnum sem ekki standast siðferðileg viðmið, enda er slíkt oft forsenda fyrir birtingu fræðigreina.</w:t>
      </w:r>
    </w:p>
    <w:p w14:paraId="7ACDED46" w14:textId="77777777" w:rsidR="001C5477" w:rsidRPr="001C5477" w:rsidRDefault="001C5477" w:rsidP="001C5477">
      <w:pPr>
        <w:rPr>
          <w:rFonts w:ascii="FiraGO Light" w:eastAsia="FiraGO Light" w:hAnsi="FiraGO Light" w:cs="Times New Roman"/>
          <w:kern w:val="0"/>
          <w14:ligatures w14:val="none"/>
        </w:rPr>
      </w:pPr>
      <w:r w:rsidRPr="001C5477">
        <w:rPr>
          <w:rFonts w:ascii="FiraGO Light" w:eastAsia="FiraGO Light" w:hAnsi="FiraGO Light" w:cs="Times New Roman"/>
          <w:kern w:val="0"/>
          <w14:ligatures w14:val="none"/>
        </w:rPr>
        <w:t>Um árabil hefur einnig verið talin þörf á nefnd sem geti tekið á málum eftir að rannsókn er hafin eða lokið. Árið 2019 voru samþykkt lög nr. 90/2019 um vandaða starfshætti í vísindum, sem hafa það markmið að tryggja að rannsóknir fari fram í samræmi við viðurkennda starfshætti og auka þannig trúverðugleika vísindastarfs í samfélaginu. Þrátt fyrir það hefur nefndin sem lögin kveða á um aldrei farið á fjárlög og hefur því hvorki fundað, sett sér starfsreglur, komið sér upp vefsíðu né gefið út ársskýrslu, eins og lögin gera ráð fyrir. Brýnt er að skapa nefndinni nauðsynleg rekstrarskilyrði svo hún geti tekið til starfa.</w:t>
      </w:r>
    </w:p>
    <w:p w14:paraId="49149F2C" w14:textId="77777777" w:rsidR="001C5477" w:rsidRPr="001C5477" w:rsidRDefault="001C5477" w:rsidP="001C5477">
      <w:pPr>
        <w:rPr>
          <w:rFonts w:ascii="FiraGO Light" w:eastAsia="FiraGO Light" w:hAnsi="FiraGO Light" w:cs="Times New Roman"/>
          <w:kern w:val="0"/>
          <w14:ligatures w14:val="none"/>
        </w:rPr>
      </w:pPr>
      <w:r w:rsidRPr="001C5477">
        <w:rPr>
          <w:rFonts w:ascii="FiraGO Light" w:eastAsia="FiraGO Light" w:hAnsi="FiraGO Light" w:cs="Times New Roman"/>
          <w:kern w:val="0"/>
          <w14:ligatures w14:val="none"/>
        </w:rPr>
        <w:t>Aðgerð 1. Siðanefnd háskólanna um vísindarannsóknir fái lagastoð til að veita leyfi eða, eftir atvikum, hafna rannsóknaverkefnum sem ekki uppfylla siðferðileg viðmið. Þetta á sérstaklega við um verkefni þar sem viðföng eru í veikri stöðu, svo sem börn og einstaklingar á stofnunum, og falla ekki undir vísindarannsóknir á heilbrigðissviði.</w:t>
      </w:r>
    </w:p>
    <w:p w14:paraId="372B47DB" w14:textId="77777777" w:rsidR="001C5477" w:rsidRPr="001C5477" w:rsidRDefault="001C5477" w:rsidP="001C5477">
      <w:pPr>
        <w:rPr>
          <w:rFonts w:ascii="FiraGO Light" w:eastAsia="FiraGO Light" w:hAnsi="FiraGO Light" w:cs="Times New Roman"/>
          <w:kern w:val="0"/>
          <w14:ligatures w14:val="none"/>
        </w:rPr>
      </w:pPr>
      <w:r w:rsidRPr="001C5477">
        <w:rPr>
          <w:rFonts w:ascii="FiraGO Light" w:eastAsia="FiraGO Light" w:hAnsi="FiraGO Light" w:cs="Times New Roman"/>
          <w:kern w:val="0"/>
          <w14:ligatures w14:val="none"/>
        </w:rPr>
        <w:t>Aðgerð 2. Tryggt verði fjármagn til nefndar um vandaða starfshætti í vísindum, þannig að hún geti hafið starfsemi. Æskilegt er að nefndin verði sett á fjárlög, líkt og vísindasiðanefnd á heilbrigðissviði.</w:t>
      </w:r>
    </w:p>
    <w:p w14:paraId="1270737B" w14:textId="77777777" w:rsidR="001C5477" w:rsidRPr="001C5477" w:rsidRDefault="001C5477" w:rsidP="001C5477">
      <w:pPr>
        <w:rPr>
          <w:rFonts w:ascii="FiraGO Light" w:eastAsia="FiraGO Light" w:hAnsi="FiraGO Light" w:cs="Times New Roman"/>
          <w:kern w:val="0"/>
          <w14:ligatures w14:val="none"/>
        </w:rPr>
      </w:pPr>
    </w:p>
    <w:p w14:paraId="34E0F897" w14:textId="77777777" w:rsidR="008C1B04" w:rsidRPr="001C5477" w:rsidRDefault="008C1B04"/>
    <w:sectPr w:rsidR="008C1B04" w:rsidRPr="001C5477" w:rsidSect="00F2550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0D1BFF" w14:textId="77777777" w:rsidR="001C5477" w:rsidRDefault="001C5477" w:rsidP="001C5477">
      <w:pPr>
        <w:spacing w:after="0" w:line="240" w:lineRule="auto"/>
      </w:pPr>
      <w:r>
        <w:separator/>
      </w:r>
    </w:p>
  </w:endnote>
  <w:endnote w:type="continuationSeparator" w:id="0">
    <w:p w14:paraId="0D62B7BB" w14:textId="77777777" w:rsidR="001C5477" w:rsidRDefault="001C5477" w:rsidP="001C54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raGO Light">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59C00E" w14:textId="77777777" w:rsidR="001C5477" w:rsidRDefault="001C5477" w:rsidP="001C5477">
      <w:pPr>
        <w:spacing w:after="0" w:line="240" w:lineRule="auto"/>
      </w:pPr>
      <w:r>
        <w:separator/>
      </w:r>
    </w:p>
  </w:footnote>
  <w:footnote w:type="continuationSeparator" w:id="0">
    <w:p w14:paraId="3CA36FED" w14:textId="77777777" w:rsidR="001C5477" w:rsidRDefault="001C5477" w:rsidP="001C5477">
      <w:pPr>
        <w:spacing w:after="0" w:line="240" w:lineRule="auto"/>
      </w:pPr>
      <w:r>
        <w:continuationSeparator/>
      </w:r>
    </w:p>
  </w:footnote>
  <w:footnote w:id="1">
    <w:p w14:paraId="3AB91C04" w14:textId="77777777" w:rsidR="001C5477" w:rsidRPr="00F65ABA" w:rsidRDefault="001C5477" w:rsidP="001C5477">
      <w:pPr>
        <w:pStyle w:val="Textineanmlsgreinar"/>
        <w:rPr>
          <w:lang w:val="is-IS"/>
        </w:rPr>
      </w:pPr>
      <w:r>
        <w:rPr>
          <w:rStyle w:val="Tilvsunneanmlsgrein"/>
        </w:rPr>
        <w:footnoteRef/>
      </w:r>
      <w:r w:rsidRPr="005459CF">
        <w:rPr>
          <w:lang w:val="is-IS"/>
        </w:rPr>
        <w:t xml:space="preserve"> </w:t>
      </w:r>
      <w:hyperlink r:id="rId1" w:history="1">
        <w:r w:rsidRPr="005459CF">
          <w:rPr>
            <w:rStyle w:val="Tengill1"/>
            <w:lang w:val="is-IS"/>
          </w:rPr>
          <w:t>https://island.is/s/visindasidanefnd/um-visindasidanefnd</w:t>
        </w:r>
      </w:hyperlink>
      <w:r w:rsidRPr="005459CF">
        <w:rPr>
          <w:lang w:val="is-IS"/>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D6357"/>
    <w:multiLevelType w:val="hybridMultilevel"/>
    <w:tmpl w:val="E76240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F76223"/>
    <w:multiLevelType w:val="hybridMultilevel"/>
    <w:tmpl w:val="511050D0"/>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 w15:restartNumberingAfterBreak="0">
    <w:nsid w:val="0C442DF6"/>
    <w:multiLevelType w:val="hybridMultilevel"/>
    <w:tmpl w:val="CB38C0D6"/>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 w15:restartNumberingAfterBreak="0">
    <w:nsid w:val="0E86550D"/>
    <w:multiLevelType w:val="hybridMultilevel"/>
    <w:tmpl w:val="598606FC"/>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 w15:restartNumberingAfterBreak="0">
    <w:nsid w:val="115A62CB"/>
    <w:multiLevelType w:val="hybridMultilevel"/>
    <w:tmpl w:val="A934CD6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3DE5C5B"/>
    <w:multiLevelType w:val="hybridMultilevel"/>
    <w:tmpl w:val="DA5C8EB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4702FE8"/>
    <w:multiLevelType w:val="hybridMultilevel"/>
    <w:tmpl w:val="906CFD06"/>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7" w15:restartNumberingAfterBreak="0">
    <w:nsid w:val="1634052E"/>
    <w:multiLevelType w:val="hybridMultilevel"/>
    <w:tmpl w:val="DA5C8EBC"/>
    <w:lvl w:ilvl="0" w:tplc="FFFFFFF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8" w15:restartNumberingAfterBreak="0">
    <w:nsid w:val="17BA63E8"/>
    <w:multiLevelType w:val="hybridMultilevel"/>
    <w:tmpl w:val="EE640224"/>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9" w15:restartNumberingAfterBreak="0">
    <w:nsid w:val="18EB2528"/>
    <w:multiLevelType w:val="multilevel"/>
    <w:tmpl w:val="3C120C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092F2E"/>
    <w:multiLevelType w:val="multilevel"/>
    <w:tmpl w:val="43688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F46120"/>
    <w:multiLevelType w:val="hybridMultilevel"/>
    <w:tmpl w:val="96223082"/>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2" w15:restartNumberingAfterBreak="0">
    <w:nsid w:val="28B73B41"/>
    <w:multiLevelType w:val="multilevel"/>
    <w:tmpl w:val="C42EC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D37173"/>
    <w:multiLevelType w:val="hybridMultilevel"/>
    <w:tmpl w:val="55BEEEF4"/>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4" w15:restartNumberingAfterBreak="0">
    <w:nsid w:val="2F4365BE"/>
    <w:multiLevelType w:val="hybridMultilevel"/>
    <w:tmpl w:val="A934CD66"/>
    <w:lvl w:ilvl="0" w:tplc="C2DAA548">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5" w15:restartNumberingAfterBreak="0">
    <w:nsid w:val="34AC61C3"/>
    <w:multiLevelType w:val="hybridMultilevel"/>
    <w:tmpl w:val="F67A509E"/>
    <w:lvl w:ilvl="0" w:tplc="38686D86">
      <w:start w:val="1"/>
      <w:numFmt w:val="bullet"/>
      <w:lvlText w:val=""/>
      <w:lvlJc w:val="left"/>
      <w:pPr>
        <w:ind w:left="720" w:hanging="360"/>
      </w:pPr>
      <w:rPr>
        <w:rFonts w:ascii="Symbol" w:hAnsi="Symbol" w:hint="default"/>
        <w:color w:val="000000" w:themeColor="text1"/>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6" w15:restartNumberingAfterBreak="0">
    <w:nsid w:val="3AF50EC1"/>
    <w:multiLevelType w:val="multilevel"/>
    <w:tmpl w:val="57A262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694612D"/>
    <w:multiLevelType w:val="hybridMultilevel"/>
    <w:tmpl w:val="A4840736"/>
    <w:lvl w:ilvl="0" w:tplc="6F34763E">
      <w:start w:val="3"/>
      <w:numFmt w:val="bullet"/>
      <w:lvlText w:val="-"/>
      <w:lvlJc w:val="left"/>
      <w:pPr>
        <w:ind w:left="720" w:hanging="360"/>
      </w:pPr>
      <w:rPr>
        <w:rFonts w:ascii="FiraGO Light" w:eastAsia="FiraGO Light" w:hAnsi="FiraGO Light" w:cs="FiraGO Light"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8" w15:restartNumberingAfterBreak="0">
    <w:nsid w:val="4DB26F9D"/>
    <w:multiLevelType w:val="multilevel"/>
    <w:tmpl w:val="52620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8EF10D1"/>
    <w:multiLevelType w:val="hybridMultilevel"/>
    <w:tmpl w:val="DA5C8EB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DDD30A2"/>
    <w:multiLevelType w:val="hybridMultilevel"/>
    <w:tmpl w:val="C36A3040"/>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1" w15:restartNumberingAfterBreak="0">
    <w:nsid w:val="62DE1AE9"/>
    <w:multiLevelType w:val="multilevel"/>
    <w:tmpl w:val="3B709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3032AE9"/>
    <w:multiLevelType w:val="multilevel"/>
    <w:tmpl w:val="CD9C5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5995D18"/>
    <w:multiLevelType w:val="hybridMultilevel"/>
    <w:tmpl w:val="638C5942"/>
    <w:lvl w:ilvl="0" w:tplc="FFFFFFF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4" w15:restartNumberingAfterBreak="0">
    <w:nsid w:val="6A8E0DAE"/>
    <w:multiLevelType w:val="hybridMultilevel"/>
    <w:tmpl w:val="BD644FA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D9C3E76"/>
    <w:multiLevelType w:val="hybridMultilevel"/>
    <w:tmpl w:val="E806CC30"/>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6" w15:restartNumberingAfterBreak="0">
    <w:nsid w:val="6F893360"/>
    <w:multiLevelType w:val="hybridMultilevel"/>
    <w:tmpl w:val="DA5C8EB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0BE0AC8"/>
    <w:multiLevelType w:val="multilevel"/>
    <w:tmpl w:val="A58467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2BA146E"/>
    <w:multiLevelType w:val="multilevel"/>
    <w:tmpl w:val="D5EC7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3CF0E00"/>
    <w:multiLevelType w:val="hybridMultilevel"/>
    <w:tmpl w:val="906CFD0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6BB4074"/>
    <w:multiLevelType w:val="hybridMultilevel"/>
    <w:tmpl w:val="DC763894"/>
    <w:lvl w:ilvl="0" w:tplc="FFFFFFF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1" w15:restartNumberingAfterBreak="0">
    <w:nsid w:val="79CB29D9"/>
    <w:multiLevelType w:val="hybridMultilevel"/>
    <w:tmpl w:val="210414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17151714">
    <w:abstractNumId w:val="1"/>
  </w:num>
  <w:num w:numId="2" w16cid:durableId="1911495492">
    <w:abstractNumId w:val="13"/>
  </w:num>
  <w:num w:numId="3" w16cid:durableId="175459216">
    <w:abstractNumId w:val="25"/>
  </w:num>
  <w:num w:numId="4" w16cid:durableId="482359385">
    <w:abstractNumId w:val="17"/>
  </w:num>
  <w:num w:numId="5" w16cid:durableId="639462189">
    <w:abstractNumId w:val="15"/>
  </w:num>
  <w:num w:numId="6" w16cid:durableId="369573592">
    <w:abstractNumId w:val="6"/>
  </w:num>
  <w:num w:numId="7" w16cid:durableId="1815217283">
    <w:abstractNumId w:val="24"/>
  </w:num>
  <w:num w:numId="8" w16cid:durableId="774910329">
    <w:abstractNumId w:val="11"/>
  </w:num>
  <w:num w:numId="9" w16cid:durableId="1229993846">
    <w:abstractNumId w:val="0"/>
  </w:num>
  <w:num w:numId="10" w16cid:durableId="592277160">
    <w:abstractNumId w:val="31"/>
  </w:num>
  <w:num w:numId="11" w16cid:durableId="916206936">
    <w:abstractNumId w:val="28"/>
  </w:num>
  <w:num w:numId="12" w16cid:durableId="441807131">
    <w:abstractNumId w:val="16"/>
  </w:num>
  <w:num w:numId="13" w16cid:durableId="356274823">
    <w:abstractNumId w:val="21"/>
  </w:num>
  <w:num w:numId="14" w16cid:durableId="1774473761">
    <w:abstractNumId w:val="18"/>
  </w:num>
  <w:num w:numId="15" w16cid:durableId="1569536874">
    <w:abstractNumId w:val="27"/>
  </w:num>
  <w:num w:numId="16" w16cid:durableId="1638729650">
    <w:abstractNumId w:val="9"/>
  </w:num>
  <w:num w:numId="17" w16cid:durableId="826870224">
    <w:abstractNumId w:val="22"/>
  </w:num>
  <w:num w:numId="18" w16cid:durableId="203443360">
    <w:abstractNumId w:val="10"/>
  </w:num>
  <w:num w:numId="19" w16cid:durableId="995493449">
    <w:abstractNumId w:val="29"/>
  </w:num>
  <w:num w:numId="20" w16cid:durableId="1175995222">
    <w:abstractNumId w:val="2"/>
  </w:num>
  <w:num w:numId="21" w16cid:durableId="1044714680">
    <w:abstractNumId w:val="7"/>
  </w:num>
  <w:num w:numId="22" w16cid:durableId="408692460">
    <w:abstractNumId w:val="20"/>
  </w:num>
  <w:num w:numId="23" w16cid:durableId="1268075877">
    <w:abstractNumId w:val="5"/>
  </w:num>
  <w:num w:numId="24" w16cid:durableId="1384597766">
    <w:abstractNumId w:val="19"/>
  </w:num>
  <w:num w:numId="25" w16cid:durableId="984622583">
    <w:abstractNumId w:val="14"/>
  </w:num>
  <w:num w:numId="26" w16cid:durableId="245849453">
    <w:abstractNumId w:val="30"/>
  </w:num>
  <w:num w:numId="27" w16cid:durableId="1060403190">
    <w:abstractNumId w:val="23"/>
  </w:num>
  <w:num w:numId="28" w16cid:durableId="1424641599">
    <w:abstractNumId w:val="4"/>
  </w:num>
  <w:num w:numId="29" w16cid:durableId="2093237078">
    <w:abstractNumId w:val="3"/>
  </w:num>
  <w:num w:numId="30" w16cid:durableId="692266651">
    <w:abstractNumId w:val="12"/>
  </w:num>
  <w:num w:numId="31" w16cid:durableId="383872491">
    <w:abstractNumId w:val="8"/>
  </w:num>
  <w:num w:numId="32" w16cid:durableId="84975986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477"/>
    <w:rsid w:val="001C5477"/>
    <w:rsid w:val="00404938"/>
    <w:rsid w:val="004E3257"/>
    <w:rsid w:val="008C1B04"/>
    <w:rsid w:val="00AA449F"/>
    <w:rsid w:val="00B70514"/>
    <w:rsid w:val="00BC3583"/>
    <w:rsid w:val="00F25501"/>
  </w:rsids>
  <m:mathPr>
    <m:mathFont m:val="Cambria Math"/>
    <m:brkBin m:val="before"/>
    <m:brkBinSub m:val="--"/>
    <m:smallFrac m:val="0"/>
    <m:dispDef/>
    <m:lMargin m:val="0"/>
    <m:rMargin m:val="0"/>
    <m:defJc m:val="centerGroup"/>
    <m:wrapIndent m:val="1440"/>
    <m:intLim m:val="subSup"/>
    <m:naryLim m:val="undOvr"/>
  </m:mathPr>
  <w:themeFontLang w:val="is-I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264FB"/>
  <w15:chartTrackingRefBased/>
  <w15:docId w15:val="{66641881-49DA-4656-B5E8-3A637A22E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s-I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Venjulegur">
    <w:name w:val="Normal"/>
    <w:qFormat/>
  </w:style>
  <w:style w:type="paragraph" w:styleId="Fyrirsgn1">
    <w:name w:val="heading 1"/>
    <w:basedOn w:val="Venjulegur"/>
    <w:next w:val="Venjulegur"/>
    <w:link w:val="Fyrirsgn1Staf"/>
    <w:uiPriority w:val="9"/>
    <w:qFormat/>
    <w:rsid w:val="001C54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Fyrirsgn2">
    <w:name w:val="heading 2"/>
    <w:basedOn w:val="Venjulegur"/>
    <w:next w:val="Venjulegur"/>
    <w:link w:val="Fyrirsgn2Staf"/>
    <w:uiPriority w:val="9"/>
    <w:unhideWhenUsed/>
    <w:qFormat/>
    <w:rsid w:val="001C54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Fyrirsgn3">
    <w:name w:val="heading 3"/>
    <w:basedOn w:val="Venjulegur"/>
    <w:next w:val="Venjulegur"/>
    <w:link w:val="Fyrirsgn3Staf"/>
    <w:uiPriority w:val="9"/>
    <w:unhideWhenUsed/>
    <w:qFormat/>
    <w:rsid w:val="001C5477"/>
    <w:pPr>
      <w:keepNext/>
      <w:keepLines/>
      <w:spacing w:before="160" w:after="80"/>
      <w:outlineLvl w:val="2"/>
    </w:pPr>
    <w:rPr>
      <w:rFonts w:eastAsiaTheme="majorEastAsia" w:cstheme="majorBidi"/>
      <w:color w:val="0F4761" w:themeColor="accent1" w:themeShade="BF"/>
      <w:sz w:val="28"/>
      <w:szCs w:val="28"/>
    </w:rPr>
  </w:style>
  <w:style w:type="paragraph" w:styleId="Fyrirsgn4">
    <w:name w:val="heading 4"/>
    <w:basedOn w:val="Venjulegur"/>
    <w:next w:val="Venjulegur"/>
    <w:link w:val="Fyrirsgn4Staf"/>
    <w:uiPriority w:val="9"/>
    <w:unhideWhenUsed/>
    <w:qFormat/>
    <w:rsid w:val="001C5477"/>
    <w:pPr>
      <w:keepNext/>
      <w:keepLines/>
      <w:spacing w:before="80" w:after="40"/>
      <w:outlineLvl w:val="3"/>
    </w:pPr>
    <w:rPr>
      <w:rFonts w:eastAsiaTheme="majorEastAsia" w:cstheme="majorBidi"/>
      <w:i/>
      <w:iCs/>
      <w:color w:val="0F4761" w:themeColor="accent1" w:themeShade="BF"/>
    </w:rPr>
  </w:style>
  <w:style w:type="paragraph" w:styleId="Fyrirsgn5">
    <w:name w:val="heading 5"/>
    <w:basedOn w:val="Venjulegur"/>
    <w:next w:val="Venjulegur"/>
    <w:link w:val="Fyrirsgn5Staf"/>
    <w:uiPriority w:val="9"/>
    <w:unhideWhenUsed/>
    <w:qFormat/>
    <w:rsid w:val="001C5477"/>
    <w:pPr>
      <w:keepNext/>
      <w:keepLines/>
      <w:spacing w:before="80" w:after="40"/>
      <w:outlineLvl w:val="4"/>
    </w:pPr>
    <w:rPr>
      <w:rFonts w:eastAsiaTheme="majorEastAsia" w:cstheme="majorBidi"/>
      <w:color w:val="0F4761" w:themeColor="accent1" w:themeShade="BF"/>
    </w:rPr>
  </w:style>
  <w:style w:type="paragraph" w:styleId="Fyrirsgn6">
    <w:name w:val="heading 6"/>
    <w:basedOn w:val="Venjulegur"/>
    <w:next w:val="Venjulegur"/>
    <w:link w:val="Fyrirsgn6Staf"/>
    <w:uiPriority w:val="9"/>
    <w:semiHidden/>
    <w:unhideWhenUsed/>
    <w:qFormat/>
    <w:rsid w:val="001C5477"/>
    <w:pPr>
      <w:keepNext/>
      <w:keepLines/>
      <w:spacing w:before="40" w:after="0"/>
      <w:outlineLvl w:val="5"/>
    </w:pPr>
    <w:rPr>
      <w:rFonts w:eastAsiaTheme="majorEastAsia" w:cstheme="majorBidi"/>
      <w:i/>
      <w:iCs/>
      <w:color w:val="595959" w:themeColor="text1" w:themeTint="A6"/>
    </w:rPr>
  </w:style>
  <w:style w:type="paragraph" w:styleId="Fyrirsgn7">
    <w:name w:val="heading 7"/>
    <w:basedOn w:val="Venjulegur"/>
    <w:next w:val="Venjulegur"/>
    <w:link w:val="Fyrirsgn7Staf"/>
    <w:uiPriority w:val="9"/>
    <w:semiHidden/>
    <w:unhideWhenUsed/>
    <w:qFormat/>
    <w:rsid w:val="001C5477"/>
    <w:pPr>
      <w:keepNext/>
      <w:keepLines/>
      <w:spacing w:before="40" w:after="0"/>
      <w:outlineLvl w:val="6"/>
    </w:pPr>
    <w:rPr>
      <w:rFonts w:eastAsiaTheme="majorEastAsia" w:cstheme="majorBidi"/>
      <w:color w:val="595959" w:themeColor="text1" w:themeTint="A6"/>
    </w:rPr>
  </w:style>
  <w:style w:type="paragraph" w:styleId="Fyrirsgn8">
    <w:name w:val="heading 8"/>
    <w:basedOn w:val="Venjulegur"/>
    <w:next w:val="Venjulegur"/>
    <w:link w:val="Fyrirsgn8Staf"/>
    <w:uiPriority w:val="9"/>
    <w:semiHidden/>
    <w:unhideWhenUsed/>
    <w:qFormat/>
    <w:rsid w:val="001C5477"/>
    <w:pPr>
      <w:keepNext/>
      <w:keepLines/>
      <w:spacing w:after="0"/>
      <w:outlineLvl w:val="7"/>
    </w:pPr>
    <w:rPr>
      <w:rFonts w:eastAsiaTheme="majorEastAsia" w:cstheme="majorBidi"/>
      <w:i/>
      <w:iCs/>
      <w:color w:val="272727" w:themeColor="text1" w:themeTint="D8"/>
    </w:rPr>
  </w:style>
  <w:style w:type="paragraph" w:styleId="Fyrirsgn9">
    <w:name w:val="heading 9"/>
    <w:basedOn w:val="Venjulegur"/>
    <w:next w:val="Venjulegur"/>
    <w:link w:val="Fyrirsgn9Staf"/>
    <w:uiPriority w:val="9"/>
    <w:semiHidden/>
    <w:unhideWhenUsed/>
    <w:qFormat/>
    <w:rsid w:val="001C5477"/>
    <w:pPr>
      <w:keepNext/>
      <w:keepLines/>
      <w:spacing w:after="0"/>
      <w:outlineLvl w:val="8"/>
    </w:pPr>
    <w:rPr>
      <w:rFonts w:eastAsiaTheme="majorEastAsia" w:cstheme="majorBidi"/>
      <w:color w:val="272727" w:themeColor="text1" w:themeTint="D8"/>
    </w:rPr>
  </w:style>
  <w:style w:type="character" w:default="1" w:styleId="Sjlfgefinleturgermlsgreinar">
    <w:name w:val="Default Paragraph Font"/>
    <w:uiPriority w:val="1"/>
    <w:semiHidden/>
    <w:unhideWhenUsed/>
  </w:style>
  <w:style w:type="table" w:default="1" w:styleId="Tafla-venjuleg">
    <w:name w:val="Normal Table"/>
    <w:uiPriority w:val="99"/>
    <w:semiHidden/>
    <w:unhideWhenUsed/>
    <w:tblPr>
      <w:tblInd w:w="0" w:type="dxa"/>
      <w:tblCellMar>
        <w:top w:w="0" w:type="dxa"/>
        <w:left w:w="108" w:type="dxa"/>
        <w:bottom w:w="0" w:type="dxa"/>
        <w:right w:w="108" w:type="dxa"/>
      </w:tblCellMar>
    </w:tblPr>
  </w:style>
  <w:style w:type="numbering" w:default="1" w:styleId="Enginnlisti">
    <w:name w:val="No List"/>
    <w:uiPriority w:val="99"/>
    <w:semiHidden/>
    <w:unhideWhenUsed/>
  </w:style>
  <w:style w:type="character" w:customStyle="1" w:styleId="Fyrirsgn1Staf">
    <w:name w:val="Fyrirsögn 1 Staf"/>
    <w:basedOn w:val="Sjlfgefinleturgermlsgreinar"/>
    <w:link w:val="Fyrirsgn1"/>
    <w:uiPriority w:val="9"/>
    <w:rsid w:val="001C5477"/>
    <w:rPr>
      <w:rFonts w:asciiTheme="majorHAnsi" w:eastAsiaTheme="majorEastAsia" w:hAnsiTheme="majorHAnsi" w:cstheme="majorBidi"/>
      <w:color w:val="0F4761" w:themeColor="accent1" w:themeShade="BF"/>
      <w:sz w:val="40"/>
      <w:szCs w:val="40"/>
    </w:rPr>
  </w:style>
  <w:style w:type="character" w:customStyle="1" w:styleId="Fyrirsgn2Staf">
    <w:name w:val="Fyrirsögn 2 Staf"/>
    <w:basedOn w:val="Sjlfgefinleturgermlsgreinar"/>
    <w:link w:val="Fyrirsgn2"/>
    <w:uiPriority w:val="9"/>
    <w:rsid w:val="001C5477"/>
    <w:rPr>
      <w:rFonts w:asciiTheme="majorHAnsi" w:eastAsiaTheme="majorEastAsia" w:hAnsiTheme="majorHAnsi" w:cstheme="majorBidi"/>
      <w:color w:val="0F4761" w:themeColor="accent1" w:themeShade="BF"/>
      <w:sz w:val="32"/>
      <w:szCs w:val="32"/>
    </w:rPr>
  </w:style>
  <w:style w:type="character" w:customStyle="1" w:styleId="Fyrirsgn3Staf">
    <w:name w:val="Fyrirsögn 3 Staf"/>
    <w:basedOn w:val="Sjlfgefinleturgermlsgreinar"/>
    <w:link w:val="Fyrirsgn3"/>
    <w:uiPriority w:val="9"/>
    <w:rsid w:val="001C5477"/>
    <w:rPr>
      <w:rFonts w:eastAsiaTheme="majorEastAsia" w:cstheme="majorBidi"/>
      <w:color w:val="0F4761" w:themeColor="accent1" w:themeShade="BF"/>
      <w:sz w:val="28"/>
      <w:szCs w:val="28"/>
    </w:rPr>
  </w:style>
  <w:style w:type="character" w:customStyle="1" w:styleId="Fyrirsgn4Staf">
    <w:name w:val="Fyrirsögn 4 Staf"/>
    <w:basedOn w:val="Sjlfgefinleturgermlsgreinar"/>
    <w:link w:val="Fyrirsgn4"/>
    <w:uiPriority w:val="9"/>
    <w:rsid w:val="001C5477"/>
    <w:rPr>
      <w:rFonts w:eastAsiaTheme="majorEastAsia" w:cstheme="majorBidi"/>
      <w:i/>
      <w:iCs/>
      <w:color w:val="0F4761" w:themeColor="accent1" w:themeShade="BF"/>
    </w:rPr>
  </w:style>
  <w:style w:type="character" w:customStyle="1" w:styleId="Fyrirsgn5Staf">
    <w:name w:val="Fyrirsögn 5 Staf"/>
    <w:basedOn w:val="Sjlfgefinleturgermlsgreinar"/>
    <w:link w:val="Fyrirsgn5"/>
    <w:uiPriority w:val="9"/>
    <w:rsid w:val="001C5477"/>
    <w:rPr>
      <w:rFonts w:eastAsiaTheme="majorEastAsia" w:cstheme="majorBidi"/>
      <w:color w:val="0F4761" w:themeColor="accent1" w:themeShade="BF"/>
    </w:rPr>
  </w:style>
  <w:style w:type="character" w:customStyle="1" w:styleId="Fyrirsgn6Staf">
    <w:name w:val="Fyrirsögn 6 Staf"/>
    <w:basedOn w:val="Sjlfgefinleturgermlsgreinar"/>
    <w:link w:val="Fyrirsgn6"/>
    <w:uiPriority w:val="9"/>
    <w:semiHidden/>
    <w:rsid w:val="001C5477"/>
    <w:rPr>
      <w:rFonts w:eastAsiaTheme="majorEastAsia" w:cstheme="majorBidi"/>
      <w:i/>
      <w:iCs/>
      <w:color w:val="595959" w:themeColor="text1" w:themeTint="A6"/>
    </w:rPr>
  </w:style>
  <w:style w:type="character" w:customStyle="1" w:styleId="Fyrirsgn7Staf">
    <w:name w:val="Fyrirsögn 7 Staf"/>
    <w:basedOn w:val="Sjlfgefinleturgermlsgreinar"/>
    <w:link w:val="Fyrirsgn7"/>
    <w:uiPriority w:val="9"/>
    <w:semiHidden/>
    <w:rsid w:val="001C5477"/>
    <w:rPr>
      <w:rFonts w:eastAsiaTheme="majorEastAsia" w:cstheme="majorBidi"/>
      <w:color w:val="595959" w:themeColor="text1" w:themeTint="A6"/>
    </w:rPr>
  </w:style>
  <w:style w:type="character" w:customStyle="1" w:styleId="Fyrirsgn8Staf">
    <w:name w:val="Fyrirsögn 8 Staf"/>
    <w:basedOn w:val="Sjlfgefinleturgermlsgreinar"/>
    <w:link w:val="Fyrirsgn8"/>
    <w:uiPriority w:val="9"/>
    <w:semiHidden/>
    <w:rsid w:val="001C5477"/>
    <w:rPr>
      <w:rFonts w:eastAsiaTheme="majorEastAsia" w:cstheme="majorBidi"/>
      <w:i/>
      <w:iCs/>
      <w:color w:val="272727" w:themeColor="text1" w:themeTint="D8"/>
    </w:rPr>
  </w:style>
  <w:style w:type="character" w:customStyle="1" w:styleId="Fyrirsgn9Staf">
    <w:name w:val="Fyrirsögn 9 Staf"/>
    <w:basedOn w:val="Sjlfgefinleturgermlsgreinar"/>
    <w:link w:val="Fyrirsgn9"/>
    <w:uiPriority w:val="9"/>
    <w:semiHidden/>
    <w:rsid w:val="001C5477"/>
    <w:rPr>
      <w:rFonts w:eastAsiaTheme="majorEastAsia" w:cstheme="majorBidi"/>
      <w:color w:val="272727" w:themeColor="text1" w:themeTint="D8"/>
    </w:rPr>
  </w:style>
  <w:style w:type="paragraph" w:styleId="Titill">
    <w:name w:val="Title"/>
    <w:basedOn w:val="Venjulegur"/>
    <w:next w:val="Venjulegur"/>
    <w:link w:val="TitillStaf"/>
    <w:uiPriority w:val="10"/>
    <w:qFormat/>
    <w:rsid w:val="001C54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illStaf">
    <w:name w:val="Titill Staf"/>
    <w:basedOn w:val="Sjlfgefinleturgermlsgreinar"/>
    <w:link w:val="Titill"/>
    <w:uiPriority w:val="10"/>
    <w:rsid w:val="001C5477"/>
    <w:rPr>
      <w:rFonts w:asciiTheme="majorHAnsi" w:eastAsiaTheme="majorEastAsia" w:hAnsiTheme="majorHAnsi" w:cstheme="majorBidi"/>
      <w:spacing w:val="-10"/>
      <w:kern w:val="28"/>
      <w:sz w:val="56"/>
      <w:szCs w:val="56"/>
    </w:rPr>
  </w:style>
  <w:style w:type="paragraph" w:styleId="Undirtitill">
    <w:name w:val="Subtitle"/>
    <w:basedOn w:val="Venjulegur"/>
    <w:next w:val="Venjulegur"/>
    <w:link w:val="UndirtitillStaf"/>
    <w:uiPriority w:val="11"/>
    <w:qFormat/>
    <w:rsid w:val="001C5477"/>
    <w:pPr>
      <w:numPr>
        <w:ilvl w:val="1"/>
      </w:numPr>
    </w:pPr>
    <w:rPr>
      <w:rFonts w:eastAsiaTheme="majorEastAsia" w:cstheme="majorBidi"/>
      <w:color w:val="595959" w:themeColor="text1" w:themeTint="A6"/>
      <w:spacing w:val="15"/>
      <w:sz w:val="28"/>
      <w:szCs w:val="28"/>
    </w:rPr>
  </w:style>
  <w:style w:type="character" w:customStyle="1" w:styleId="UndirtitillStaf">
    <w:name w:val="Undirtitill Staf"/>
    <w:basedOn w:val="Sjlfgefinleturgermlsgreinar"/>
    <w:link w:val="Undirtitill"/>
    <w:uiPriority w:val="11"/>
    <w:rsid w:val="001C5477"/>
    <w:rPr>
      <w:rFonts w:eastAsiaTheme="majorEastAsia" w:cstheme="majorBidi"/>
      <w:color w:val="595959" w:themeColor="text1" w:themeTint="A6"/>
      <w:spacing w:val="15"/>
      <w:sz w:val="28"/>
      <w:szCs w:val="28"/>
    </w:rPr>
  </w:style>
  <w:style w:type="paragraph" w:styleId="Tilvitnun">
    <w:name w:val="Quote"/>
    <w:basedOn w:val="Venjulegur"/>
    <w:next w:val="Venjulegur"/>
    <w:link w:val="TilvitnunStaf"/>
    <w:uiPriority w:val="29"/>
    <w:qFormat/>
    <w:rsid w:val="001C5477"/>
    <w:pPr>
      <w:spacing w:before="160"/>
      <w:jc w:val="center"/>
    </w:pPr>
    <w:rPr>
      <w:i/>
      <w:iCs/>
      <w:color w:val="404040" w:themeColor="text1" w:themeTint="BF"/>
    </w:rPr>
  </w:style>
  <w:style w:type="character" w:customStyle="1" w:styleId="TilvitnunStaf">
    <w:name w:val="Tilvitnun Staf"/>
    <w:basedOn w:val="Sjlfgefinleturgermlsgreinar"/>
    <w:link w:val="Tilvitnun"/>
    <w:uiPriority w:val="29"/>
    <w:rsid w:val="001C5477"/>
    <w:rPr>
      <w:i/>
      <w:iCs/>
      <w:color w:val="404040" w:themeColor="text1" w:themeTint="BF"/>
    </w:rPr>
  </w:style>
  <w:style w:type="paragraph" w:styleId="Mlsgreinlista">
    <w:name w:val="List Paragraph"/>
    <w:basedOn w:val="Venjulegur"/>
    <w:uiPriority w:val="99"/>
    <w:qFormat/>
    <w:rsid w:val="001C5477"/>
    <w:pPr>
      <w:ind w:left="720"/>
      <w:contextualSpacing/>
    </w:pPr>
  </w:style>
  <w:style w:type="character" w:styleId="Sterkhersla">
    <w:name w:val="Intense Emphasis"/>
    <w:basedOn w:val="Sjlfgefinleturgermlsgreinar"/>
    <w:uiPriority w:val="21"/>
    <w:qFormat/>
    <w:rsid w:val="001C5477"/>
    <w:rPr>
      <w:i/>
      <w:iCs/>
      <w:color w:val="0F4761" w:themeColor="accent1" w:themeShade="BF"/>
    </w:rPr>
  </w:style>
  <w:style w:type="paragraph" w:styleId="Sterktilvitnun">
    <w:name w:val="Intense Quote"/>
    <w:basedOn w:val="Venjulegur"/>
    <w:next w:val="Venjulegur"/>
    <w:link w:val="SterktilvitnunStaf"/>
    <w:uiPriority w:val="30"/>
    <w:qFormat/>
    <w:rsid w:val="001C54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ilvitnunStaf">
    <w:name w:val="Sterk tilvitnun Staf"/>
    <w:basedOn w:val="Sjlfgefinleturgermlsgreinar"/>
    <w:link w:val="Sterktilvitnun"/>
    <w:uiPriority w:val="30"/>
    <w:rsid w:val="001C5477"/>
    <w:rPr>
      <w:i/>
      <w:iCs/>
      <w:color w:val="0F4761" w:themeColor="accent1" w:themeShade="BF"/>
    </w:rPr>
  </w:style>
  <w:style w:type="character" w:styleId="Sterktilvsun">
    <w:name w:val="Intense Reference"/>
    <w:basedOn w:val="Sjlfgefinleturgermlsgreinar"/>
    <w:uiPriority w:val="32"/>
    <w:qFormat/>
    <w:rsid w:val="001C5477"/>
    <w:rPr>
      <w:b/>
      <w:bCs/>
      <w:smallCaps/>
      <w:color w:val="0F4761" w:themeColor="accent1" w:themeShade="BF"/>
      <w:spacing w:val="5"/>
    </w:rPr>
  </w:style>
  <w:style w:type="numbering" w:customStyle="1" w:styleId="Enginnlisti1">
    <w:name w:val="Enginn listi1"/>
    <w:next w:val="Enginnlisti"/>
    <w:uiPriority w:val="99"/>
    <w:semiHidden/>
    <w:unhideWhenUsed/>
    <w:rsid w:val="001C5477"/>
  </w:style>
  <w:style w:type="paragraph" w:styleId="Fyrirsgnefnisyfirlits">
    <w:name w:val="TOC Heading"/>
    <w:basedOn w:val="Fyrirsgn1"/>
    <w:next w:val="Venjulegur"/>
    <w:uiPriority w:val="39"/>
    <w:unhideWhenUsed/>
    <w:qFormat/>
    <w:rsid w:val="001C5477"/>
    <w:pPr>
      <w:tabs>
        <w:tab w:val="num" w:pos="360"/>
      </w:tabs>
      <w:spacing w:before="240" w:after="240"/>
      <w:outlineLvl w:val="9"/>
    </w:pPr>
    <w:rPr>
      <w:kern w:val="0"/>
      <w:sz w:val="32"/>
      <w:szCs w:val="32"/>
      <w:lang w:val="en-US"/>
      <w14:ligatures w14:val="none"/>
    </w:rPr>
  </w:style>
  <w:style w:type="paragraph" w:styleId="Efnisyfirlit1">
    <w:name w:val="toc 1"/>
    <w:basedOn w:val="Venjulegur"/>
    <w:next w:val="Venjulegur"/>
    <w:autoRedefine/>
    <w:uiPriority w:val="39"/>
    <w:unhideWhenUsed/>
    <w:rsid w:val="001C5477"/>
    <w:pPr>
      <w:tabs>
        <w:tab w:val="left" w:pos="851"/>
        <w:tab w:val="right" w:leader="dot" w:pos="9016"/>
      </w:tabs>
      <w:spacing w:after="100"/>
    </w:pPr>
    <w:rPr>
      <w:kern w:val="0"/>
      <w:lang w:val="en-US"/>
      <w14:ligatures w14:val="none"/>
    </w:rPr>
  </w:style>
  <w:style w:type="paragraph" w:styleId="Efnisyfirlit3">
    <w:name w:val="toc 3"/>
    <w:basedOn w:val="Venjulegur"/>
    <w:next w:val="Venjulegur"/>
    <w:autoRedefine/>
    <w:uiPriority w:val="39"/>
    <w:unhideWhenUsed/>
    <w:rsid w:val="001C5477"/>
    <w:pPr>
      <w:tabs>
        <w:tab w:val="left" w:pos="1440"/>
        <w:tab w:val="right" w:leader="dot" w:pos="9016"/>
      </w:tabs>
      <w:spacing w:after="100"/>
      <w:ind w:left="440"/>
    </w:pPr>
    <w:rPr>
      <w:kern w:val="0"/>
      <w:lang w:val="en-US"/>
      <w14:ligatures w14:val="none"/>
    </w:rPr>
  </w:style>
  <w:style w:type="paragraph" w:styleId="Efnisyfirlit2">
    <w:name w:val="toc 2"/>
    <w:basedOn w:val="Venjulegur"/>
    <w:next w:val="Venjulegur"/>
    <w:autoRedefine/>
    <w:uiPriority w:val="39"/>
    <w:unhideWhenUsed/>
    <w:rsid w:val="001C5477"/>
    <w:pPr>
      <w:spacing w:after="100"/>
      <w:ind w:left="220"/>
    </w:pPr>
    <w:rPr>
      <w:kern w:val="0"/>
      <w:lang w:val="en-US"/>
      <w14:ligatures w14:val="none"/>
    </w:rPr>
  </w:style>
  <w:style w:type="character" w:customStyle="1" w:styleId="Tengill1">
    <w:name w:val="Tengill1"/>
    <w:basedOn w:val="Sjlfgefinleturgermlsgreinar"/>
    <w:uiPriority w:val="99"/>
    <w:unhideWhenUsed/>
    <w:rsid w:val="001C5477"/>
    <w:rPr>
      <w:color w:val="0563C1"/>
      <w:u w:val="single"/>
    </w:rPr>
  </w:style>
  <w:style w:type="paragraph" w:styleId="Blrutexti">
    <w:name w:val="Balloon Text"/>
    <w:basedOn w:val="Venjulegur"/>
    <w:link w:val="BlrutextiStaf"/>
    <w:uiPriority w:val="99"/>
    <w:semiHidden/>
    <w:unhideWhenUsed/>
    <w:rsid w:val="001C5477"/>
    <w:pPr>
      <w:spacing w:after="0" w:line="240" w:lineRule="auto"/>
    </w:pPr>
    <w:rPr>
      <w:rFonts w:ascii="Segoe UI" w:hAnsi="Segoe UI" w:cs="Segoe UI"/>
      <w:kern w:val="0"/>
      <w:sz w:val="18"/>
      <w:szCs w:val="18"/>
      <w:lang w:val="en-US"/>
      <w14:ligatures w14:val="none"/>
    </w:rPr>
  </w:style>
  <w:style w:type="character" w:customStyle="1" w:styleId="BlrutextiStaf">
    <w:name w:val="Blöðrutexti Staf"/>
    <w:basedOn w:val="Sjlfgefinleturgermlsgreinar"/>
    <w:link w:val="Blrutexti"/>
    <w:uiPriority w:val="99"/>
    <w:semiHidden/>
    <w:rsid w:val="001C5477"/>
    <w:rPr>
      <w:rFonts w:ascii="Segoe UI" w:hAnsi="Segoe UI" w:cs="Segoe UI"/>
      <w:kern w:val="0"/>
      <w:sz w:val="18"/>
      <w:szCs w:val="18"/>
      <w:lang w:val="en-US"/>
      <w14:ligatures w14:val="none"/>
    </w:rPr>
  </w:style>
  <w:style w:type="character" w:styleId="Tilvsunathugasemd">
    <w:name w:val="annotation reference"/>
    <w:basedOn w:val="Sjlfgefinleturgermlsgreinar"/>
    <w:uiPriority w:val="99"/>
    <w:semiHidden/>
    <w:unhideWhenUsed/>
    <w:rsid w:val="001C5477"/>
    <w:rPr>
      <w:sz w:val="16"/>
      <w:szCs w:val="16"/>
    </w:rPr>
  </w:style>
  <w:style w:type="paragraph" w:styleId="Textiathugasemdar">
    <w:name w:val="annotation text"/>
    <w:basedOn w:val="Venjulegur"/>
    <w:link w:val="TextiathugasemdarStaf"/>
    <w:uiPriority w:val="99"/>
    <w:unhideWhenUsed/>
    <w:rsid w:val="001C5477"/>
    <w:pPr>
      <w:tabs>
        <w:tab w:val="left" w:pos="340"/>
      </w:tabs>
      <w:spacing w:before="80" w:after="120" w:line="240" w:lineRule="auto"/>
    </w:pPr>
    <w:rPr>
      <w:rFonts w:ascii="FiraGO Light" w:eastAsia="FiraGO Light" w:hAnsi="FiraGO Light" w:cs="Verdana"/>
      <w:kern w:val="19"/>
      <w:sz w:val="20"/>
      <w:szCs w:val="20"/>
      <w14:ligatures w14:val="none"/>
    </w:rPr>
  </w:style>
  <w:style w:type="character" w:customStyle="1" w:styleId="TextiathugasemdarStaf">
    <w:name w:val="Texti athugasemdar Staf"/>
    <w:basedOn w:val="Sjlfgefinleturgermlsgreinar"/>
    <w:link w:val="Textiathugasemdar"/>
    <w:uiPriority w:val="99"/>
    <w:rsid w:val="001C5477"/>
    <w:rPr>
      <w:rFonts w:ascii="FiraGO Light" w:eastAsia="FiraGO Light" w:hAnsi="FiraGO Light" w:cs="Verdana"/>
      <w:kern w:val="19"/>
      <w:sz w:val="20"/>
      <w:szCs w:val="20"/>
      <w14:ligatures w14:val="none"/>
    </w:rPr>
  </w:style>
  <w:style w:type="paragraph" w:customStyle="1" w:styleId="Framtarsn">
    <w:name w:val="Framtíðarsýn"/>
    <w:basedOn w:val="Venjulegur"/>
    <w:qFormat/>
    <w:rsid w:val="001C5477"/>
    <w:pPr>
      <w:tabs>
        <w:tab w:val="left" w:pos="340"/>
      </w:tabs>
      <w:spacing w:before="80" w:after="120" w:line="340" w:lineRule="atLeast"/>
    </w:pPr>
    <w:rPr>
      <w:rFonts w:ascii="FiraGO Light" w:eastAsia="FiraGO Light" w:hAnsi="FiraGO Light" w:cs="Verdana"/>
      <w:color w:val="009EE3"/>
      <w:kern w:val="19"/>
      <w:sz w:val="24"/>
      <w:szCs w:val="24"/>
      <w14:ligatures w14:val="none"/>
    </w:rPr>
  </w:style>
  <w:style w:type="paragraph" w:styleId="Textineanmlsgreinar">
    <w:name w:val="footnote text"/>
    <w:basedOn w:val="Venjulegur"/>
    <w:link w:val="TextineanmlsgreinarStaf"/>
    <w:uiPriority w:val="99"/>
    <w:semiHidden/>
    <w:unhideWhenUsed/>
    <w:rsid w:val="001C5477"/>
    <w:pPr>
      <w:spacing w:after="0" w:line="240" w:lineRule="auto"/>
    </w:pPr>
    <w:rPr>
      <w:kern w:val="0"/>
      <w:sz w:val="20"/>
      <w:szCs w:val="20"/>
      <w:lang w:val="en-US"/>
      <w14:ligatures w14:val="none"/>
    </w:rPr>
  </w:style>
  <w:style w:type="character" w:customStyle="1" w:styleId="TextineanmlsgreinarStaf">
    <w:name w:val="Texti neðanmálsgreinar Staf"/>
    <w:basedOn w:val="Sjlfgefinleturgermlsgreinar"/>
    <w:link w:val="Textineanmlsgreinar"/>
    <w:uiPriority w:val="99"/>
    <w:semiHidden/>
    <w:rsid w:val="001C5477"/>
    <w:rPr>
      <w:kern w:val="0"/>
      <w:sz w:val="20"/>
      <w:szCs w:val="20"/>
      <w:lang w:val="en-US"/>
      <w14:ligatures w14:val="none"/>
    </w:rPr>
  </w:style>
  <w:style w:type="character" w:styleId="Tilvsunneanmlsgrein">
    <w:name w:val="footnote reference"/>
    <w:basedOn w:val="Sjlfgefinleturgermlsgreinar"/>
    <w:uiPriority w:val="99"/>
    <w:semiHidden/>
    <w:unhideWhenUsed/>
    <w:rsid w:val="001C5477"/>
    <w:rPr>
      <w:vertAlign w:val="superscript"/>
    </w:rPr>
  </w:style>
  <w:style w:type="character" w:styleId="Ekkileystrtilgreiningu">
    <w:name w:val="Unresolved Mention"/>
    <w:basedOn w:val="Sjlfgefinleturgermlsgreinar"/>
    <w:uiPriority w:val="99"/>
    <w:semiHidden/>
    <w:unhideWhenUsed/>
    <w:rsid w:val="001C5477"/>
    <w:rPr>
      <w:color w:val="605E5C"/>
      <w:shd w:val="clear" w:color="auto" w:fill="E1DFDD"/>
    </w:rPr>
  </w:style>
  <w:style w:type="paragraph" w:styleId="Suhaus">
    <w:name w:val="header"/>
    <w:basedOn w:val="Venjulegur"/>
    <w:link w:val="SuhausStaf"/>
    <w:uiPriority w:val="99"/>
    <w:unhideWhenUsed/>
    <w:rsid w:val="001C5477"/>
    <w:pPr>
      <w:tabs>
        <w:tab w:val="center" w:pos="4513"/>
        <w:tab w:val="right" w:pos="9026"/>
      </w:tabs>
      <w:spacing w:after="0" w:line="240" w:lineRule="auto"/>
    </w:pPr>
    <w:rPr>
      <w:kern w:val="0"/>
      <w:lang w:val="en-US"/>
      <w14:ligatures w14:val="none"/>
    </w:rPr>
  </w:style>
  <w:style w:type="character" w:customStyle="1" w:styleId="SuhausStaf">
    <w:name w:val="Síðuhaus Staf"/>
    <w:basedOn w:val="Sjlfgefinleturgermlsgreinar"/>
    <w:link w:val="Suhaus"/>
    <w:uiPriority w:val="99"/>
    <w:rsid w:val="001C5477"/>
    <w:rPr>
      <w:kern w:val="0"/>
      <w:lang w:val="en-US"/>
      <w14:ligatures w14:val="none"/>
    </w:rPr>
  </w:style>
  <w:style w:type="paragraph" w:styleId="Suftur">
    <w:name w:val="footer"/>
    <w:basedOn w:val="Venjulegur"/>
    <w:link w:val="SufturStaf"/>
    <w:uiPriority w:val="99"/>
    <w:unhideWhenUsed/>
    <w:rsid w:val="001C5477"/>
    <w:pPr>
      <w:tabs>
        <w:tab w:val="center" w:pos="4513"/>
        <w:tab w:val="right" w:pos="9026"/>
      </w:tabs>
      <w:spacing w:after="0" w:line="240" w:lineRule="auto"/>
    </w:pPr>
    <w:rPr>
      <w:kern w:val="0"/>
      <w:lang w:val="en-US"/>
      <w14:ligatures w14:val="none"/>
    </w:rPr>
  </w:style>
  <w:style w:type="character" w:customStyle="1" w:styleId="SufturStaf">
    <w:name w:val="Síðufótur Staf"/>
    <w:basedOn w:val="Sjlfgefinleturgermlsgreinar"/>
    <w:link w:val="Suftur"/>
    <w:uiPriority w:val="99"/>
    <w:rsid w:val="001C5477"/>
    <w:rPr>
      <w:kern w:val="0"/>
      <w:lang w:val="en-US"/>
      <w14:ligatures w14:val="none"/>
    </w:rPr>
  </w:style>
  <w:style w:type="paragraph" w:styleId="Endurskoun">
    <w:name w:val="Revision"/>
    <w:hidden/>
    <w:uiPriority w:val="99"/>
    <w:semiHidden/>
    <w:rsid w:val="001C5477"/>
    <w:pPr>
      <w:spacing w:after="0" w:line="240" w:lineRule="auto"/>
    </w:pPr>
    <w:rPr>
      <w:kern w:val="0"/>
      <w:lang w:val="en-US"/>
      <w14:ligatures w14:val="none"/>
    </w:rPr>
  </w:style>
  <w:style w:type="paragraph" w:customStyle="1" w:styleId="Efniathugasemdar1">
    <w:name w:val="Efni athugasemdar1"/>
    <w:basedOn w:val="Textiathugasemdar"/>
    <w:next w:val="Textiathugasemdar"/>
    <w:uiPriority w:val="99"/>
    <w:semiHidden/>
    <w:unhideWhenUsed/>
    <w:rsid w:val="001C5477"/>
    <w:pPr>
      <w:tabs>
        <w:tab w:val="clear" w:pos="340"/>
      </w:tabs>
      <w:spacing w:before="0" w:after="160"/>
    </w:pPr>
    <w:rPr>
      <w:rFonts w:cs="Times New Roman"/>
      <w:b/>
      <w:bCs/>
      <w:kern w:val="0"/>
    </w:rPr>
  </w:style>
  <w:style w:type="character" w:customStyle="1" w:styleId="EfniathugasemdarStaf">
    <w:name w:val="Efni athugasemdar Staf"/>
    <w:basedOn w:val="TextiathugasemdarStaf"/>
    <w:link w:val="Efniathugasemdar"/>
    <w:uiPriority w:val="99"/>
    <w:semiHidden/>
    <w:rsid w:val="001C5477"/>
    <w:rPr>
      <w:rFonts w:ascii="FiraGO Light" w:eastAsia="FiraGO Light" w:hAnsi="FiraGO Light" w:cs="Verdana"/>
      <w:b/>
      <w:bCs/>
      <w:kern w:val="19"/>
      <w:sz w:val="20"/>
      <w:szCs w:val="20"/>
      <w:lang w:val="is-IS"/>
      <w14:ligatures w14:val="none"/>
    </w:rPr>
  </w:style>
  <w:style w:type="paragraph" w:customStyle="1" w:styleId="Mynd">
    <w:name w:val="Mynd"/>
    <w:basedOn w:val="Fyrirsgn3"/>
    <w:next w:val="Venjulegur"/>
    <w:link w:val="MyndChar"/>
    <w:autoRedefine/>
    <w:qFormat/>
    <w:rsid w:val="001C5477"/>
    <w:pPr>
      <w:spacing w:before="40" w:after="0"/>
      <w:ind w:left="1134" w:hanging="1134"/>
    </w:pPr>
    <w:rPr>
      <w:rFonts w:ascii="FiraGO Light" w:hAnsi="FiraGO Light"/>
      <w:b/>
      <w:i/>
      <w:color w:val="1F6ABE"/>
      <w:kern w:val="0"/>
      <w:szCs w:val="24"/>
      <w14:ligatures w14:val="none"/>
    </w:rPr>
  </w:style>
  <w:style w:type="character" w:customStyle="1" w:styleId="MyndChar">
    <w:name w:val="Mynd Char"/>
    <w:basedOn w:val="Fyrirsgn3Staf"/>
    <w:link w:val="Mynd"/>
    <w:rsid w:val="001C5477"/>
    <w:rPr>
      <w:rFonts w:ascii="FiraGO Light" w:eastAsiaTheme="majorEastAsia" w:hAnsi="FiraGO Light" w:cstheme="majorBidi"/>
      <w:b/>
      <w:i/>
      <w:color w:val="1F6ABE"/>
      <w:kern w:val="0"/>
      <w:sz w:val="28"/>
      <w:szCs w:val="24"/>
      <w14:ligatures w14:val="none"/>
    </w:rPr>
  </w:style>
  <w:style w:type="paragraph" w:styleId="Venjulegtvefur">
    <w:name w:val="Normal (Web)"/>
    <w:basedOn w:val="Venjulegur"/>
    <w:uiPriority w:val="99"/>
    <w:semiHidden/>
    <w:unhideWhenUsed/>
    <w:rsid w:val="001C5477"/>
    <w:rPr>
      <w:rFonts w:ascii="Times New Roman" w:hAnsi="Times New Roman" w:cs="Times New Roman"/>
      <w:kern w:val="0"/>
      <w:sz w:val="24"/>
      <w:szCs w:val="24"/>
      <w:lang w:val="en-US"/>
      <w14:ligatures w14:val="none"/>
    </w:rPr>
  </w:style>
  <w:style w:type="table" w:styleId="Hnitanettflu">
    <w:name w:val="Table Grid"/>
    <w:basedOn w:val="Tafla-venjuleg"/>
    <w:uiPriority w:val="39"/>
    <w:rsid w:val="001C5477"/>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taurTengill1">
    <w:name w:val="NotaðurTengill1"/>
    <w:basedOn w:val="Sjlfgefinleturgermlsgreinar"/>
    <w:uiPriority w:val="99"/>
    <w:semiHidden/>
    <w:unhideWhenUsed/>
    <w:rsid w:val="001C5477"/>
    <w:rPr>
      <w:color w:val="954F72"/>
      <w:u w:val="single"/>
    </w:rPr>
  </w:style>
  <w:style w:type="character" w:styleId="Umtal">
    <w:name w:val="Mention"/>
    <w:basedOn w:val="Sjlfgefinleturgermlsgreinar"/>
    <w:uiPriority w:val="99"/>
    <w:unhideWhenUsed/>
    <w:rsid w:val="001C5477"/>
    <w:rPr>
      <w:color w:val="2B579A"/>
      <w:shd w:val="clear" w:color="auto" w:fill="E1DFDD"/>
    </w:rPr>
  </w:style>
  <w:style w:type="paragraph" w:styleId="Heimildaskr">
    <w:name w:val="Bibliography"/>
    <w:basedOn w:val="Venjulegur"/>
    <w:next w:val="Venjulegur"/>
    <w:uiPriority w:val="37"/>
    <w:unhideWhenUsed/>
    <w:rsid w:val="001C5477"/>
    <w:rPr>
      <w:kern w:val="0"/>
      <w:lang w:val="en-US"/>
      <w14:ligatures w14:val="none"/>
    </w:rPr>
  </w:style>
  <w:style w:type="character" w:styleId="Tengill">
    <w:name w:val="Hyperlink"/>
    <w:basedOn w:val="Sjlfgefinleturgermlsgreinar"/>
    <w:uiPriority w:val="99"/>
    <w:semiHidden/>
    <w:unhideWhenUsed/>
    <w:rsid w:val="001C5477"/>
    <w:rPr>
      <w:color w:val="467886" w:themeColor="hyperlink"/>
      <w:u w:val="single"/>
    </w:rPr>
  </w:style>
  <w:style w:type="paragraph" w:styleId="Efniathugasemdar">
    <w:name w:val="annotation subject"/>
    <w:basedOn w:val="Textiathugasemdar"/>
    <w:next w:val="Textiathugasemdar"/>
    <w:link w:val="EfniathugasemdarStaf"/>
    <w:uiPriority w:val="99"/>
    <w:semiHidden/>
    <w:unhideWhenUsed/>
    <w:rsid w:val="001C5477"/>
    <w:pPr>
      <w:tabs>
        <w:tab w:val="clear" w:pos="340"/>
      </w:tabs>
      <w:spacing w:before="0" w:after="160"/>
    </w:pPr>
    <w:rPr>
      <w:b/>
      <w:bCs/>
    </w:rPr>
  </w:style>
  <w:style w:type="character" w:customStyle="1" w:styleId="EfniathugasemdarStaf1">
    <w:name w:val="Efni athugasemdar Staf1"/>
    <w:basedOn w:val="TextiathugasemdarStaf"/>
    <w:link w:val="Efniathugasemdar"/>
    <w:uiPriority w:val="99"/>
    <w:semiHidden/>
    <w:rsid w:val="001C5477"/>
    <w:rPr>
      <w:rFonts w:ascii="FiraGO Light" w:eastAsia="FiraGO Light" w:hAnsi="FiraGO Light" w:cs="Verdana"/>
      <w:b/>
      <w:bCs/>
      <w:kern w:val="19"/>
      <w:sz w:val="20"/>
      <w:szCs w:val="20"/>
      <w14:ligatures w14:val="none"/>
    </w:rPr>
  </w:style>
  <w:style w:type="character" w:styleId="NotaurTengill">
    <w:name w:val="FollowedHyperlink"/>
    <w:basedOn w:val="Sjlfgefinleturgermlsgreinar"/>
    <w:uiPriority w:val="99"/>
    <w:semiHidden/>
    <w:unhideWhenUsed/>
    <w:rsid w:val="001C547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jornarradid.is/library/04-Raduneytin/Menningar---nyskopunar--og-haskolaraduneytid/Stefna%20um%20v%C3%ADsindi,%20t%C3%A6kni%C3%BEr%C3%B3un%20og%20n%C3%BDsk%C3%B6pun%20til%202035.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force11.org/info/the-fair-data-principl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https://eur-lex.europa.eu/legal-content/EN/TXT/PDF/?uri=OJ:C_202403510" TargetMode="External"/><Relationship Id="rId4" Type="http://schemas.openxmlformats.org/officeDocument/2006/relationships/settings" Target="settings.xml"/><Relationship Id="rId9" Type="http://schemas.openxmlformats.org/officeDocument/2006/relationships/hyperlink" Target="https://unesdoc.unesco.org/ark:/48223/pf0000379949"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island.is/s/visindasidanefnd/um-visindasidanefnd" TargetMode="External"/></Relationships>
</file>

<file path=word/theme/theme1.xml><?xml version="1.0" encoding="utf-8"?>
<a:theme xmlns:a="http://schemas.openxmlformats.org/drawingml/2006/main" name="Office-þ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Men25</b:Tag>
    <b:SourceType>DocumentFromInternetSite</b:SourceType>
    <b:Guid>{41F21724-5D64-4C18-A164-0A9B46009365}</b:Guid>
    <b:Title>Stefna um vísindi, tækniþróun og nýsköpun til 2035: Framtíðarsýn stjórnvalda til tíu ára</b:Title>
    <b:Year>2025</b:Year>
    <b:Author>
      <b:Author>
        <b:Corporate>Menningar-, nýsköpunar- og háskólaráðuneyti</b:Corporate>
      </b:Author>
    </b:Author>
    <b:InternetSiteTitle>Stjórnarráðið</b:InternetSiteTitle>
    <b:URL>https://www.stjornarradid.is/library/02-Rit--skyrslur-og-skrar/MNH/Stefna%20um%20v%c3%adsindi,%20t%c3%a6kni%c3%ber%c3%b3un%20og%20n%c3%bdsk%c3%b6pun%20til%202035.pdf</b:URL>
    <b:RefOrder>1</b:RefOrder>
  </b:Source>
  <b:Source>
    <b:Tag>OEC26</b:Tag>
    <b:SourceType>DocumentFromInternetSite</b:SourceType>
    <b:Guid>{A7A7B1D3-4693-4EE2-95B5-3DE85E8D40C3}</b:Guid>
    <b:Author>
      <b:Author>
        <b:Corporate>OECD</b:Corporate>
      </b:Author>
    </b:Author>
    <b:Title>Research Security Policies</b:Title>
    <b:Year>2026</b:Year>
    <b:URL>https://stip.oecd.org/stip/research-security-portal</b:URL>
    <b:RefOrder>2</b:RefOrder>
  </b:Source>
  <b:Source>
    <b:Tag>UNE21</b:Tag>
    <b:SourceType>DocumentFromInternetSite</b:SourceType>
    <b:Guid>{B2E74155-F2D1-42FF-89C3-2D243D3CF05B}</b:Guid>
    <b:Author>
      <b:Author>
        <b:Corporate>UNESCO</b:Corporate>
      </b:Author>
    </b:Author>
    <b:Title>UNESCO Recommendation in Open Science</b:Title>
    <b:InternetSiteTitle>Open Science</b:InternetSiteTitle>
    <b:Year>2021</b:Year>
    <b:URL>https://unesdoc.unesco.org/ark:/48223/pf0000379949?posInSet=3&amp;queryId=4e9e5e25-46d0-428c-86ae-4191da67426c</b:URL>
    <b:RefOrder>3</b:RefOrder>
  </b:Source>
  <b:Source>
    <b:Tag>Cou24</b:Tag>
    <b:SourceType>DocumentFromInternetSite</b:SourceType>
    <b:Guid>{6135F5DD-621F-404D-BAF9-A8C23176FD34}</b:Guid>
    <b:Author>
      <b:Author>
        <b:Corporate>Council of the European Union</b:Corporate>
      </b:Author>
    </b:Author>
    <b:Title>Council Recommendation of 23 May 2024 on enhancing research security</b:Title>
    <b:InternetSiteTitle>EUR-Lex</b:InternetSiteTitle>
    <b:Year>2024</b:Year>
    <b:Month>05</b:Month>
    <b:Day>23</b:Day>
    <b:URL>https://eur-lex.europa.eu/legal-content/EN/TXT/PDF/?uri=OJ:C_202403510</b:URL>
    <b:RefOrder>4</b:RefOrder>
  </b:Source>
  <b:Source>
    <b:Tag>Res25</b:Tag>
    <b:SourceType>DocumentFromInternetSite</b:SourceType>
    <b:Guid>{10D6D1AD-671E-4732-830D-4CBF49D6BD1F}</b:Guid>
    <b:Author>
      <b:Author>
        <b:Corporate>Research Council of Finland</b:Corporate>
      </b:Author>
    </b:Author>
    <b:Title>From research to society - Reponsible science - Open science</b:Title>
    <b:InternetSiteTitle>Open science</b:InternetSiteTitle>
    <b:Year>2025</b:Year>
    <b:URL>https://www.aka.fi/en/from-research-to-society/responsible-science/open-science/</b:URL>
    <b:RefOrder>5</b:RefOrder>
  </b:Source>
  <b:Source>
    <b:Tag>The20</b:Tag>
    <b:SourceType>DocumentFromInternetSite</b:SourceType>
    <b:Guid>{DA998EF4-2E93-4CBC-9B19-AF3C6FD694D7}</b:Guid>
    <b:Author>
      <b:Author>
        <b:Corporate>The Research Council of Norway</b:Corporate>
      </b:Author>
    </b:Author>
    <b:Title>Policy for Open Science</b:Title>
    <b:InternetSiteTitle>https://www.forskningsradet.no/en/research-policy-strategy/open-science/policy/</b:InternetSiteTitle>
    <b:Year>2020</b:Year>
    <b:URL>https://www.forskningsradet.no/siteassets/forskningspolitisk-radgivning/apen-forskning/nfr-policy-open-science-eng.pdf</b:URL>
    <b:RefOrder>6</b:RefOrder>
  </b:Source>
  <b:Source>
    <b:Tag>Nat25</b:Tag>
    <b:SourceType>DocumentFromInternetSite</b:SourceType>
    <b:Guid>{F5A83CA4-16DF-4752-9C7A-93D2E6C8CA50}</b:Guid>
    <b:Author>
      <b:Author>
        <b:Corporate>National Library of Sweden</b:Corporate>
      </b:Author>
    </b:Author>
    <b:Title>National guidelines for open science</b:Title>
    <b:InternetSiteTitle>https://openscience.se/en</b:InternetSiteTitle>
    <b:Year>2025</b:Year>
    <b:URL>https://urn.kb.se/resolve?urn=urn:nbn:se:kb:publ-738</b:URL>
    <b:RefOrder>7</b:RefOrder>
  </b:Source>
  <b:Source>
    <b:Tag>Eur25</b:Tag>
    <b:SourceType>DocumentFromInternetSite</b:SourceType>
    <b:Guid>{7B37F594-9646-428B-B44E-008EAE75A154}</b:Guid>
    <b:Author>
      <b:Author>
        <b:Corporate>European Commission</b:Corporate>
      </b:Author>
    </b:Author>
    <b:Title>Living guidelines on the responsible use of generative AI in research</b:Title>
    <b:InternetSiteTitle>Research and Innovation</b:InternetSiteTitle>
    <b:Year>2025</b:Year>
    <b:URL>https://research-and-innovation.ec.europa.eu/document/download/2b6cf7e5-36ac-41cb-aab5-0d32050143dc_en?filename=ec_rtd_ai-guidelines.pdf</b:URL>
    <b:RefOrder>8</b:RefOrder>
  </b:Source>
  <b:Source>
    <b:Tag>Uta23</b:Tag>
    <b:SourceType>DocumentFromInternetSite</b:SourceType>
    <b:Guid>{DB7FBEBE-A3BE-4208-97C8-B5EFAFE9F797}</b:Guid>
    <b:Author>
      <b:Author>
        <b:Corporate>Utanríkisráðuneyti</b:Corporate>
      </b:Author>
    </b:Author>
    <b:Title>Reglugerð um eftirlit með flutningi á hlutum með tvíþætt notagildi 1120/2023</b:Title>
    <b:InternetSiteTitle>Ísland.is</b:InternetSiteTitle>
    <b:Year>2023</b:Year>
    <b:URL>https://island.is/reglugerdir/nr/1120-2023</b:URL>
    <b:RefOrder>9</b:RefOrder>
  </b:Source>
  <b:Source>
    <b:Tag>EOS26</b:Tag>
    <b:SourceType>DocumentFromInternetSite</b:SourceType>
    <b:Guid>{FFBA29C5-0251-4264-B7D1-DEC8E099EA0A}</b:Guid>
    <b:Author>
      <b:Author>
        <b:Corporate>EOSC</b:Corporate>
      </b:Author>
    </b:Author>
    <b:Title>Monitoring the European Open Science Cloud</b:Title>
    <b:InternetSiteTitle>EOSC Observatory</b:InternetSiteTitle>
    <b:Year>2026</b:Year>
    <b:URL>https://www.eoscobservatory.eu/home</b:URL>
    <b:RefOrder>10</b:RefOrder>
  </b:Source>
  <b:Source>
    <b:Tag>San12</b:Tag>
    <b:SourceType>DocumentFromInternetSite</b:SourceType>
    <b:Guid>{FA9114DF-C108-4F09-AAA1-8B751BDB934C}</b:Guid>
    <b:Author>
      <b:Author>
        <b:Corporate>San Francisco Declaration on Research Assessment</b:Corporate>
      </b:Author>
    </b:Author>
    <b:Title>Declaration on Research Assessment (DORA)</b:Title>
    <b:Year>2012</b:Year>
    <b:URL>https://sfdora.org/read/</b:URL>
    <b:RefOrder>11</b:RefOrder>
  </b:Source>
  <b:Source>
    <b:Tag>Coa22</b:Tag>
    <b:SourceType>DocumentFromInternetSite</b:SourceType>
    <b:Guid>{85817B09-A86F-4867-99D2-BC0932A7A085}</b:Guid>
    <b:Author>
      <b:Author>
        <b:Corporate>Coalition for Advancing Research Assessment</b:Corporate>
      </b:Author>
    </b:Author>
    <b:Title>Agreement on reforming research assessment</b:Title>
    <b:Year>2022</b:Year>
    <b:URL>https://coara.eu/</b:URL>
    <b:RefOrder>12</b:RefOrder>
  </b:Source>
  <b:Source>
    <b:Tag>Vís10</b:Tag>
    <b:SourceType>DocumentFromInternetSite</b:SourceType>
    <b:Guid>{02B684E4-496F-455B-A9F6-53AEFAFB7587}</b:Guid>
    <b:Title>Stefna Vísinda- og tækniráðs 2010-2012</b:Title>
    <b:Year>2010</b:Year>
    <b:Author>
      <b:Author>
        <b:NameList>
          <b:Person>
            <b:Last>Vísinda- og tækniráð</b:Last>
          </b:Person>
        </b:NameList>
      </b:Author>
    </b:Author>
    <b:InternetSiteTitle>stjornarradid.is</b:InternetSiteTitle>
    <b:URL>https://www.stjornarradid.is/media/forsaetisraduneyti-media/media/vt/vt2010-2012.pdf</b:URL>
    <b:RefOrder>13</b:RefOrder>
  </b:Source>
</b:Sources>
</file>

<file path=customXml/itemProps1.xml><?xml version="1.0" encoding="utf-8"?>
<ds:datastoreItem xmlns:ds="http://schemas.openxmlformats.org/officeDocument/2006/customXml" ds:itemID="{5B22D85A-9E5E-4E91-A632-6F94923C9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21</Pages>
  <Words>8307</Words>
  <Characters>47350</Characters>
  <Application>Microsoft Office Word</Application>
  <DocSecurity>0</DocSecurity>
  <Lines>394</Lines>
  <Paragraphs>111</Paragraphs>
  <ScaleCrop>false</ScaleCrop>
  <HeadingPairs>
    <vt:vector size="2" baseType="variant">
      <vt:variant>
        <vt:lpstr>Titill</vt:lpstr>
      </vt:variant>
      <vt:variant>
        <vt:i4>1</vt:i4>
      </vt:variant>
    </vt:vector>
  </HeadingPairs>
  <TitlesOfParts>
    <vt:vector size="1" baseType="lpstr">
      <vt:lpstr/>
    </vt:vector>
  </TitlesOfParts>
  <Company/>
  <LinksUpToDate>false</LinksUpToDate>
  <CharactersWithSpaces>55546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Helga Hauksdóttir</dc:creator>
  <cp:keywords/>
  <dc:description/>
  <cp:lastModifiedBy>Helga Hauksdóttir</cp:lastModifiedBy>
  <cp:revision>1</cp:revision>
  <dcterms:created xsi:type="dcterms:W3CDTF">2026-03-31T13:03:00Z</dcterms:created>
  <dcterms:modified xsi:type="dcterms:W3CDTF">2026-03-31T15:01:00Z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d8b67f9-f4c8-4356-80b8-97d601b9597d_Enabled">
    <vt:lpwstr>true</vt:lpwstr>
  </property>
  <property fmtid="{D5CDD505-2E9C-101B-9397-08002B2CF9AE}" pid="3" name="MSIP_Label_4d8b67f9-f4c8-4356-80b8-97d601b9597d_SetDate">
    <vt:lpwstr>2026-03-31T15:01:00Z</vt:lpwstr>
  </property>
  <property fmtid="{D5CDD505-2E9C-101B-9397-08002B2CF9AE}" pid="4" name="MSIP_Label_4d8b67f9-f4c8-4356-80b8-97d601b9597d_Method">
    <vt:lpwstr>Standard</vt:lpwstr>
  </property>
  <property fmtid="{D5CDD505-2E9C-101B-9397-08002B2CF9AE}" pid="5" name="MSIP_Label_4d8b67f9-f4c8-4356-80b8-97d601b9597d_Name">
    <vt:lpwstr>Varin</vt:lpwstr>
  </property>
  <property fmtid="{D5CDD505-2E9C-101B-9397-08002B2CF9AE}" pid="6" name="MSIP_Label_4d8b67f9-f4c8-4356-80b8-97d601b9597d_SiteId">
    <vt:lpwstr>bc14a44e-e0fb-4e0b-a535-100579d41b65</vt:lpwstr>
  </property>
  <property fmtid="{D5CDD505-2E9C-101B-9397-08002B2CF9AE}" pid="7" name="MSIP_Label_4d8b67f9-f4c8-4356-80b8-97d601b9597d_ActionId">
    <vt:lpwstr>24f04125-f892-445a-8929-cff1b716fee5</vt:lpwstr>
  </property>
  <property fmtid="{D5CDD505-2E9C-101B-9397-08002B2CF9AE}" pid="8" name="MSIP_Label_4d8b67f9-f4c8-4356-80b8-97d601b9597d_ContentBits">
    <vt:lpwstr>0</vt:lpwstr>
  </property>
  <property fmtid="{D5CDD505-2E9C-101B-9397-08002B2CF9AE}" pid="9" name="MSIP_Label_4d8b67f9-f4c8-4356-80b8-97d601b9597d_Tag">
    <vt:lpwstr>10, 3, 0, 1</vt:lpwstr>
  </property>
</Properties>
</file>