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27" w:rsidRPr="00AB6EEC" w:rsidRDefault="00E71F27" w:rsidP="00E71F27">
      <w:pPr>
        <w:pStyle w:val="Nmeringsskjalsmls"/>
      </w:pPr>
      <w:bookmarkStart w:id="0" w:name="_Toc303616026"/>
      <w:bookmarkStart w:id="1" w:name="_Toc303616027"/>
      <w:r w:rsidRPr="00AB6EEC">
        <w:t>14</w:t>
      </w:r>
      <w:r w:rsidR="005303CF" w:rsidRPr="00AB6EEC">
        <w:t>9</w:t>
      </w:r>
      <w:r w:rsidRPr="00AB6EEC">
        <w:t>. löggjafarþing 201</w:t>
      </w:r>
      <w:bookmarkEnd w:id="0"/>
      <w:r w:rsidR="005303CF" w:rsidRPr="00AB6EEC">
        <w:t>8</w:t>
      </w:r>
      <w:r w:rsidRPr="00AB6EEC">
        <w:t>–201</w:t>
      </w:r>
      <w:r w:rsidR="005303CF" w:rsidRPr="00AB6EEC">
        <w:t>9</w:t>
      </w:r>
      <w:r w:rsidRPr="00AB6EEC">
        <w:t xml:space="preserve">. </w:t>
      </w:r>
    </w:p>
    <w:p w:rsidR="00E71F27" w:rsidRPr="00AB6EEC" w:rsidRDefault="00E71F27" w:rsidP="00E71F27">
      <w:pPr>
        <w:pStyle w:val="Nmeringsskjalsmls"/>
      </w:pPr>
      <w:r w:rsidRPr="00AB6EEC">
        <w:t>Þingskjal x — x. mál</w:t>
      </w:r>
      <w:bookmarkEnd w:id="1"/>
      <w:r w:rsidRPr="00AB6EEC">
        <w:t>.</w:t>
      </w:r>
    </w:p>
    <w:p w:rsidR="00E71F27" w:rsidRPr="00AB6EEC" w:rsidRDefault="00E71F27" w:rsidP="00E71F27">
      <w:pPr>
        <w:pStyle w:val="Nmeringsskjalsmls"/>
      </w:pPr>
      <w:r w:rsidRPr="00AB6EEC">
        <w:t xml:space="preserve">Stjórnarfrumvarp. </w:t>
      </w:r>
    </w:p>
    <w:p w:rsidR="00E71F27" w:rsidRPr="00AB6EEC" w:rsidRDefault="00E71F27" w:rsidP="002675EE">
      <w:pPr>
        <w:pStyle w:val="Fyrirsgn-skjalategund"/>
      </w:pPr>
      <w:r w:rsidRPr="00AB6EEC">
        <w:t>Frumvarp til laga</w:t>
      </w:r>
    </w:p>
    <w:p w:rsidR="00E71F27" w:rsidRPr="00AB6EEC" w:rsidRDefault="00E71F27" w:rsidP="002675EE">
      <w:pPr>
        <w:pStyle w:val="Fyrirsgn-undirfyrirsgn"/>
      </w:pPr>
      <w:r w:rsidRPr="00AB6EEC">
        <w:t>um</w:t>
      </w:r>
      <w:r w:rsidR="009F4D5F" w:rsidRPr="00AB6EEC">
        <w:t xml:space="preserve"> breytingu á lögum nr. 151 27. desember 1996, um fiskveiðar utan lögsögu Íslands, með síðari breytingum (stjórn veiða á makríl).</w:t>
      </w:r>
    </w:p>
    <w:p w:rsidR="005D5AEE" w:rsidRPr="00AB6EEC" w:rsidRDefault="005D5AEE" w:rsidP="005D5AEE"/>
    <w:p w:rsidR="00E71F27" w:rsidRPr="00AB6EEC" w:rsidRDefault="00E71F27" w:rsidP="00E71F27">
      <w:pPr>
        <w:pStyle w:val="Frrherra"/>
      </w:pPr>
      <w:r w:rsidRPr="00AB6EEC">
        <w:t xml:space="preserve">Frá </w:t>
      </w:r>
      <w:r w:rsidR="009F4D5F" w:rsidRPr="00AB6EEC">
        <w:t>sjávarútvegs- og landbúnaðarr</w:t>
      </w:r>
      <w:r w:rsidRPr="00AB6EEC">
        <w:t xml:space="preserve">áðherra. </w:t>
      </w:r>
    </w:p>
    <w:p w:rsidR="00E71F27" w:rsidRPr="00AB6EEC" w:rsidRDefault="00E71F27" w:rsidP="00E71F27"/>
    <w:p w:rsidR="00E71F27" w:rsidRPr="00AB6EEC" w:rsidRDefault="00E71F27" w:rsidP="00E71F27"/>
    <w:p w:rsidR="00C35574" w:rsidRPr="00AB6EEC" w:rsidRDefault="00C35574" w:rsidP="00943B67">
      <w:pPr>
        <w:pStyle w:val="Kaflafyrirsgn"/>
      </w:pPr>
    </w:p>
    <w:p w:rsidR="00C35574" w:rsidRPr="00AB6EEC" w:rsidRDefault="00C35574" w:rsidP="00943B67">
      <w:pPr>
        <w:pStyle w:val="Greinarnmer"/>
      </w:pPr>
      <w:r w:rsidRPr="00AB6EEC">
        <w:t>1. gr.</w:t>
      </w:r>
    </w:p>
    <w:p w:rsidR="00AB6EEC" w:rsidRDefault="009F4D5F" w:rsidP="00943B67">
      <w:r w:rsidRPr="00AB6EEC">
        <w:t xml:space="preserve">Við lögin bætist ákvæði til bráðabirgða er orðast svo: </w:t>
      </w:r>
    </w:p>
    <w:p w:rsidR="00AB6EEC" w:rsidRDefault="009F4D5F" w:rsidP="00943B67">
      <w:r w:rsidRPr="00AB6EEC">
        <w:t xml:space="preserve">Þrátt fyrir ákvæði 2. mgr. 5. gr. skal Fiskistofa úthluta einstökum skipum aflahlutdeild í </w:t>
      </w:r>
      <w:r w:rsidR="00AB6EEC">
        <w:t xml:space="preserve">Norðaustur-Atlantshafsmakríl </w:t>
      </w:r>
      <w:r w:rsidRPr="00AB6EEC">
        <w:t xml:space="preserve">á grundvelli </w:t>
      </w:r>
      <w:r w:rsidR="00B564ED">
        <w:t xml:space="preserve">tíu </w:t>
      </w:r>
      <w:r w:rsidR="00936172">
        <w:t>best</w:t>
      </w:r>
      <w:r w:rsidR="00B564ED">
        <w:t>u</w:t>
      </w:r>
      <w:r w:rsidR="00936172">
        <w:t xml:space="preserve"> </w:t>
      </w:r>
      <w:r w:rsidRPr="00AB6EEC">
        <w:t>aflareynslu</w:t>
      </w:r>
      <w:r w:rsidR="00936172">
        <w:t>ára</w:t>
      </w:r>
      <w:r w:rsidRPr="00AB6EEC">
        <w:t xml:space="preserve"> þeirra á árunum 2008–2018</w:t>
      </w:r>
      <w:r w:rsidR="00936172">
        <w:t>,</w:t>
      </w:r>
      <w:r w:rsidRPr="00AB6EEC">
        <w:t xml:space="preserve"> að báðum árum meðtöldum. Hafi skip komið í stað skips sem áunnið hefur sér aflareynslu</w:t>
      </w:r>
      <w:r w:rsidR="00AB6EEC" w:rsidRPr="00AB6EEC">
        <w:t xml:space="preserve"> á þessu tímabili</w:t>
      </w:r>
      <w:r w:rsidRPr="00AB6EEC">
        <w:t>, skal það skip sem í staðinn kemur njóta þeirrar aflareynsl</w:t>
      </w:r>
      <w:r w:rsidR="00AB6EEC" w:rsidRPr="00AB6EEC">
        <w:t>u</w:t>
      </w:r>
      <w:r w:rsidR="00A7369D">
        <w:t xml:space="preserve">. Þá gildir </w:t>
      </w:r>
      <w:r w:rsidR="00B564ED">
        <w:t xml:space="preserve">einnig </w:t>
      </w:r>
      <w:r w:rsidR="00A7369D">
        <w:t xml:space="preserve">ákvæði 3. mgr. 9. gr. laga um stjórn fiskveiða, eftir því sem við á. </w:t>
      </w:r>
    </w:p>
    <w:p w:rsidR="00EB09A3" w:rsidRPr="00AB6EEC" w:rsidRDefault="00EB09A3" w:rsidP="00943B67">
      <w:r>
        <w:t xml:space="preserve">Heimilt er með reglugerð að setja nánari fyrirmæli um framkvæmd þessar greinar. </w:t>
      </w:r>
    </w:p>
    <w:p w:rsidR="009F4D5F" w:rsidRPr="00AB6EEC" w:rsidRDefault="00AB6EEC" w:rsidP="00943B67">
      <w:r w:rsidRPr="00AB6EEC">
        <w:t xml:space="preserve"> </w:t>
      </w:r>
    </w:p>
    <w:p w:rsidR="009F4D5F" w:rsidRPr="00AB6EEC" w:rsidRDefault="009F4D5F" w:rsidP="009F4D5F">
      <w:pPr>
        <w:ind w:firstLine="0"/>
        <w:jc w:val="center"/>
      </w:pPr>
      <w:r w:rsidRPr="00AB6EEC">
        <w:t xml:space="preserve">2. gr. </w:t>
      </w:r>
    </w:p>
    <w:p w:rsidR="009F4D5F" w:rsidRPr="00AB6EEC" w:rsidRDefault="00AB6EEC" w:rsidP="00AB6EEC">
      <w:pPr>
        <w:ind w:firstLine="0"/>
      </w:pPr>
      <w:r w:rsidRPr="00AB6EEC">
        <w:tab/>
        <w:t xml:space="preserve">Lög þessi öðlast þegar gildi. </w:t>
      </w:r>
    </w:p>
    <w:p w:rsidR="00AB6EEC" w:rsidRPr="00AB6EEC" w:rsidRDefault="00AB6EEC" w:rsidP="00AB6EEC">
      <w:pPr>
        <w:ind w:firstLine="0"/>
      </w:pPr>
    </w:p>
    <w:p w:rsidR="00C35574" w:rsidRPr="00AB6EEC" w:rsidRDefault="00C35574" w:rsidP="00943B67"/>
    <w:p w:rsidR="00E71F27" w:rsidRPr="00AB6EEC" w:rsidRDefault="00E71F27" w:rsidP="00E71F27">
      <w:pPr>
        <w:pStyle w:val="Fyrirsgn-greinarger"/>
      </w:pPr>
      <w:r w:rsidRPr="00AB6EEC">
        <w:t>Greinargerð.</w:t>
      </w:r>
    </w:p>
    <w:p w:rsidR="00D0740D" w:rsidRPr="00AB6EEC" w:rsidRDefault="00E71F27" w:rsidP="00D0740D">
      <w:pPr>
        <w:pStyle w:val="Millifyrirsgn1"/>
      </w:pPr>
      <w:r w:rsidRPr="00AB6EEC">
        <w:t>1</w:t>
      </w:r>
      <w:r w:rsidR="00D0740D" w:rsidRPr="00AB6EEC">
        <w:t xml:space="preserve">. Inngangur. </w:t>
      </w:r>
    </w:p>
    <w:p w:rsidR="00C91BC7" w:rsidRDefault="00C91BC7" w:rsidP="008D4ADB">
      <w:r>
        <w:t xml:space="preserve">Með frumvarpi þessu er lagt til að aflamarksstjórn verði tekin upp við veiðar á makríl en fram til þessa hefur stjórn veiða á stofninum lotið reglugerðum sjávarútvegs- og landbúnaðarráðherra og leyfum frá Fiskistofu, sem sett hafa verið til eins árs í senn. Það er tímabært að taka upp slíkt skipulag enda </w:t>
      </w:r>
      <w:r w:rsidR="00057864">
        <w:t xml:space="preserve">raunar </w:t>
      </w:r>
      <w:r>
        <w:t>verið skylt um langt árabil án þess að aðhafst hafi verið í þá átt með öðru en því að auka nokkuð frjálsræði um skipulag veiðanna samkvæmt téðum reglugerðum</w:t>
      </w:r>
      <w:r w:rsidR="00057864">
        <w:t>,</w:t>
      </w:r>
      <w:r>
        <w:t xml:space="preserve"> þannig svipað hafi til aflamarksskipulags. </w:t>
      </w:r>
    </w:p>
    <w:p w:rsidR="00AB6EEC" w:rsidRPr="00AB6EEC" w:rsidRDefault="00C91BC7" w:rsidP="008D4ADB">
      <w:r>
        <w:t xml:space="preserve">Skýringu á þeim drætti sem orðið hefur </w:t>
      </w:r>
      <w:r w:rsidR="00057864">
        <w:t xml:space="preserve">á þessu </w:t>
      </w:r>
      <w:r>
        <w:t xml:space="preserve">má rekja að verulegu leyti til ágreinings um </w:t>
      </w:r>
      <w:r w:rsidR="00C43873">
        <w:t>skiptingu veiðiheimilda</w:t>
      </w:r>
      <w:r>
        <w:t xml:space="preserve">. Úr þeim ágreiningi var leyst að nokkru með </w:t>
      </w:r>
      <w:r w:rsidR="00AB6EEC" w:rsidRPr="00AB6EEC">
        <w:t>tveimur dómum Hæstaréttar Íslands</w:t>
      </w:r>
      <w:r w:rsidR="00057864">
        <w:t>,</w:t>
      </w:r>
      <w:r w:rsidR="00AB6EEC" w:rsidRPr="00AB6EEC">
        <w:t xml:space="preserve"> </w:t>
      </w:r>
      <w:r w:rsidR="00057864">
        <w:t xml:space="preserve">frá </w:t>
      </w:r>
      <w:r w:rsidR="00AB6EEC" w:rsidRPr="00AB6EEC">
        <w:t>6. desember 2018</w:t>
      </w:r>
      <w:r w:rsidR="00057864">
        <w:t xml:space="preserve">, þar sem snúið var </w:t>
      </w:r>
      <w:r>
        <w:t>dóm</w:t>
      </w:r>
      <w:r w:rsidR="00057864">
        <w:t>um</w:t>
      </w:r>
      <w:r>
        <w:t xml:space="preserve"> undirréttar</w:t>
      </w:r>
      <w:r w:rsidR="00C43873">
        <w:t xml:space="preserve"> sem sýknað hafði íslenska ríkið af stefnukröfum</w:t>
      </w:r>
      <w:r w:rsidR="00057864">
        <w:t xml:space="preserve">, en með </w:t>
      </w:r>
      <w:r>
        <w:t>dómunum</w:t>
      </w:r>
      <w:r w:rsidR="00AB6EEC" w:rsidRPr="00AB6EEC">
        <w:t xml:space="preserve"> var </w:t>
      </w:r>
      <w:r w:rsidR="00C52D04">
        <w:t xml:space="preserve">fallist á kröfu </w:t>
      </w:r>
      <w:r w:rsidR="00057864">
        <w:t xml:space="preserve">áfrýjenda, </w:t>
      </w:r>
      <w:r w:rsidR="00C52D04">
        <w:t>tveggja útgerðarfélaga</w:t>
      </w:r>
      <w:r w:rsidR="00057864">
        <w:t>,</w:t>
      </w:r>
      <w:r w:rsidR="00C52D04">
        <w:t xml:space="preserve"> um að viðurkennt yrði að </w:t>
      </w:r>
      <w:r w:rsidR="008D4ADB">
        <w:t xml:space="preserve">íslenska ríkið bæri skaðabótaábyrgð á á því fjártjóni sem </w:t>
      </w:r>
      <w:r w:rsidR="00057864">
        <w:t xml:space="preserve">þau </w:t>
      </w:r>
      <w:r w:rsidR="008D4ADB">
        <w:t xml:space="preserve">kynnu að hafa beðið af því að fiskiskipum í þeirra eigu hafi verið úthlutað minni aflaheimildum á árunum 2011-14, en skylt hefði verið samkvæmt lögum nr. 151/1996 </w:t>
      </w:r>
      <w:r w:rsidR="00057864">
        <w:t xml:space="preserve">um veiðar utan lögsögu Íslands </w:t>
      </w:r>
      <w:r w:rsidR="008D4ADB">
        <w:t xml:space="preserve">(úthafsveiðilögunum). </w:t>
      </w:r>
    </w:p>
    <w:p w:rsidR="008D4ADB" w:rsidRDefault="008D4ADB" w:rsidP="008D4ADB">
      <w:r>
        <w:t>Forsendur þessara dóma hvíla á því að skv. 2. mgr. 5. gr. úthafsveiðilaganna er skylt að úthluta aflahlutdeild til veiða á deilistofni, sé tekin ákvörðun um að takmarka heildarafla úr við veiðar á honum. Teljist veiðireynsla samfelld á þeim tíma</w:t>
      </w:r>
      <w:r w:rsidR="00C43873">
        <w:t xml:space="preserve">, sem álitið var í dómunum að </w:t>
      </w:r>
      <w:r w:rsidR="00057864">
        <w:lastRenderedPageBreak/>
        <w:t>hafi</w:t>
      </w:r>
      <w:r w:rsidR="00C43873">
        <w:t xml:space="preserve"> verið árið 2011,</w:t>
      </w:r>
      <w:r>
        <w:t xml:space="preserve"> skal að mestu byggt á veiðireynslu skipa en annars geta forsendur úthlutunar verið frjálsari</w:t>
      </w:r>
      <w:r w:rsidR="00057864">
        <w:t xml:space="preserve"> samkvæmt ákvæðum 6</w:t>
      </w:r>
      <w:r>
        <w:t>. mgr. 5. gr. laganna.</w:t>
      </w:r>
      <w:r w:rsidR="00C43873">
        <w:t xml:space="preserve"> </w:t>
      </w:r>
    </w:p>
    <w:p w:rsidR="00C91BC7" w:rsidRDefault="00C91BC7" w:rsidP="00C91BC7">
      <w:r w:rsidRPr="00F975A1">
        <w:t>Með frumvarpi</w:t>
      </w:r>
      <w:r w:rsidR="00C43873">
        <w:t xml:space="preserve"> þessu er því </w:t>
      </w:r>
      <w:r w:rsidRPr="00F975A1">
        <w:t>jafnframt brugðist við niðurstöðum dóma Hæstaréttar</w:t>
      </w:r>
      <w:r w:rsidR="00C43873">
        <w:t xml:space="preserve">. </w:t>
      </w:r>
    </w:p>
    <w:p w:rsidR="00C82CD0" w:rsidRDefault="00C82CD0" w:rsidP="00AB6EEC"/>
    <w:p w:rsidR="00D0740D" w:rsidRPr="00AB6EEC" w:rsidRDefault="00E71F27" w:rsidP="00D0740D">
      <w:pPr>
        <w:pStyle w:val="Millifyrirsgn1"/>
      </w:pPr>
      <w:r w:rsidRPr="00AB6EEC">
        <w:t>2</w:t>
      </w:r>
      <w:r w:rsidR="00D0740D" w:rsidRPr="00AB6EEC">
        <w:t xml:space="preserve">. Tilefni og nauðsyn lagasetningar. </w:t>
      </w:r>
    </w:p>
    <w:p w:rsidR="00C43873" w:rsidRDefault="00C43873" w:rsidP="00C43873">
      <w:r>
        <w:t xml:space="preserve">Í framhaldi af dómum </w:t>
      </w:r>
      <w:r w:rsidRPr="00AB6EEC">
        <w:t xml:space="preserve">Hæstaréttar ákvað sjávarútvegs- og landbúnaðarráðherra að </w:t>
      </w:r>
      <w:r>
        <w:t xml:space="preserve">skipa </w:t>
      </w:r>
      <w:r w:rsidRPr="00AB6EEC">
        <w:t>starfshóp sem skyldi fara yfir þýðingu dóma</w:t>
      </w:r>
      <w:r>
        <w:t>nna</w:t>
      </w:r>
      <w:r w:rsidRPr="00AB6EEC">
        <w:t xml:space="preserve"> og veita honum ráð um þær ákvarðanir sem taka </w:t>
      </w:r>
      <w:r>
        <w:t xml:space="preserve">þyrfti </w:t>
      </w:r>
      <w:r w:rsidRPr="00AB6EEC">
        <w:t xml:space="preserve">í kjölfarið. Hópinn skipuðu þau Arnór Snæbjörnsson yfirlögfræðingur </w:t>
      </w:r>
      <w:r w:rsidR="00E579C4">
        <w:t xml:space="preserve">hjá </w:t>
      </w:r>
      <w:r w:rsidRPr="00AB6EEC">
        <w:t xml:space="preserve">ANR og lögmennirnir Hulda Árnadóttir og Jóhannes Karl Sveinsson. </w:t>
      </w:r>
      <w:r>
        <w:t xml:space="preserve">Brynhildur Benediktsdóttir hagfræðingur hjá ANR starfaði með hópnum. </w:t>
      </w:r>
    </w:p>
    <w:p w:rsidR="00C43873" w:rsidRDefault="00C43873" w:rsidP="00C43873">
      <w:r w:rsidRPr="00AB6EEC">
        <w:t xml:space="preserve">Starfshópurinn skilaði áliti sínu 31. janúar sl. og </w:t>
      </w:r>
      <w:r>
        <w:t xml:space="preserve">voru </w:t>
      </w:r>
      <w:r w:rsidRPr="00AB6EEC">
        <w:t xml:space="preserve">meginniðurstöður hans </w:t>
      </w:r>
      <w:r>
        <w:t xml:space="preserve">þær að ráðherra væri skylt að ákveða aflahlutdeildir í makríl samtímis ákvörðun leyfilegs heildarafla til veiðanna fyrir næsta veiðitímabil, sumarið 2019. Það verði einungis gert með reglugerð skv. 2. mgr. 5. gr. úthafsveiðilaganna þar sem úthlutað verði aflahlutdeildum á grundvelli </w:t>
      </w:r>
      <w:r w:rsidRPr="00AB6EEC">
        <w:t xml:space="preserve">veiðireynslu þriggja bestu veiðitímabila af síðustu sex árum, það er áranna 2013-2018. Að auki </w:t>
      </w:r>
      <w:r>
        <w:t>væri</w:t>
      </w:r>
      <w:r w:rsidRPr="00AB6EEC">
        <w:t xml:space="preserve"> heimilt að binda úthlutun skilyrðum um afsal á aflaheimildum innan lögsögu Íslands sem nemi allt að 15% </w:t>
      </w:r>
      <w:r>
        <w:t>til úthlutunar á önnur skip</w:t>
      </w:r>
      <w:r w:rsidRPr="00AB6EEC">
        <w:t xml:space="preserve">. Þrátt fyrir </w:t>
      </w:r>
      <w:r>
        <w:t xml:space="preserve">dóma Hæstaréttar gefi </w:t>
      </w:r>
      <w:r w:rsidRPr="00C82CD0">
        <w:t xml:space="preserve">gildandi </w:t>
      </w:r>
      <w:r w:rsidRPr="00AB6EEC">
        <w:t xml:space="preserve">lög </w:t>
      </w:r>
      <w:r>
        <w:t xml:space="preserve">því ekki </w:t>
      </w:r>
      <w:r w:rsidRPr="00AB6EEC">
        <w:t>svigrúm til að miða við fyrra tímabil veiðireynslu.</w:t>
      </w:r>
      <w:r w:rsidR="00057864">
        <w:t xml:space="preserve"> Um þetta er nánar fjallað í álitinu sem </w:t>
      </w:r>
      <w:r w:rsidR="002F64F6">
        <w:t xml:space="preserve">er fylgiskjal með </w:t>
      </w:r>
      <w:r w:rsidR="00057864">
        <w:t>frumvarpi</w:t>
      </w:r>
      <w:r w:rsidR="002F64F6">
        <w:t>nu</w:t>
      </w:r>
      <w:r w:rsidR="00057864">
        <w:t xml:space="preserve"> (sjá einkum kafla 5.1.3.).</w:t>
      </w:r>
    </w:p>
    <w:p w:rsidR="00C43873" w:rsidRDefault="00C43873" w:rsidP="00C43873">
      <w:r w:rsidRPr="00C82CD0">
        <w:t>Það var jafnframt álit starfshópsins að væri gefin út reglugerð vegna veiða á árinu 2019 sem miðaði við veiðireynslu á árunum 2013-2018 væri líklegt að sú úthlutun myndi skapa ríkinu áframhaldandi skaðabótaábyrgð</w:t>
      </w:r>
      <w:r w:rsidRPr="00AB6EEC">
        <w:t>. Ráðherra m</w:t>
      </w:r>
      <w:r>
        <w:t>u</w:t>
      </w:r>
      <w:r w:rsidRPr="00AB6EEC">
        <w:t xml:space="preserve">ndi </w:t>
      </w:r>
      <w:r>
        <w:t xml:space="preserve">enda </w:t>
      </w:r>
      <w:r w:rsidRPr="00AB6EEC">
        <w:t xml:space="preserve">halda áfram að baka þeim tjón sem fengju minna úthlutað en þeir hefðu fengið á grundvelli veiðireynslu á árunum fyrir 2011. Slík reglugerð væri þannig byggð á formlega fullnægjandi lagastoð en </w:t>
      </w:r>
      <w:r w:rsidR="002F64F6">
        <w:t xml:space="preserve">mundi </w:t>
      </w:r>
      <w:r w:rsidRPr="00AB6EEC">
        <w:t>hins vegar efnislega viðhalda ólögmætu ástandi.</w:t>
      </w:r>
      <w:r>
        <w:t xml:space="preserve"> Því væri ráðherra rétt að </w:t>
      </w:r>
      <w:r w:rsidRPr="00AB6EEC">
        <w:t xml:space="preserve">beita sér fyrir því að Alþingi veiti honum </w:t>
      </w:r>
      <w:r w:rsidR="00057864">
        <w:t>vald</w:t>
      </w:r>
      <w:r w:rsidRPr="00AB6EEC">
        <w:t>heimildir sem kom</w:t>
      </w:r>
      <w:r>
        <w:t>i</w:t>
      </w:r>
      <w:r w:rsidRPr="00AB6EEC">
        <w:t xml:space="preserve"> í veg fyrir að áfram verði gefnar út reglugerðir sem bak</w:t>
      </w:r>
      <w:r>
        <w:t>i</w:t>
      </w:r>
      <w:r w:rsidRPr="00AB6EEC">
        <w:t xml:space="preserve"> ríkinu bótaábyrgð.</w:t>
      </w:r>
    </w:p>
    <w:p w:rsidR="00C43873" w:rsidRDefault="00C43873" w:rsidP="00C43873">
      <w:r>
        <w:t>Í framhaldi þessa var frumvarp þetta samið í atvinnuvega- og nýsköpunarráðuneytinu</w:t>
      </w:r>
      <w:r w:rsidR="00057864">
        <w:t xml:space="preserve"> en til þess að </w:t>
      </w:r>
      <w:r>
        <w:t xml:space="preserve">veiðistjórn verði endurskoðuð fyrir makríl fyrir komandi veiðitímabil 2019 þarf frumvarpið að hljóta tímanlega meðferð á Alþingi. </w:t>
      </w:r>
    </w:p>
    <w:p w:rsidR="00C43873" w:rsidRDefault="00C43873" w:rsidP="00C82CD0">
      <w:pPr>
        <w:rPr>
          <w:bCs/>
        </w:rPr>
      </w:pPr>
    </w:p>
    <w:p w:rsidR="00D0740D" w:rsidRPr="00AB6EEC" w:rsidRDefault="00E71F27" w:rsidP="00D0740D">
      <w:pPr>
        <w:pStyle w:val="Millifyrirsgn1"/>
      </w:pPr>
      <w:r w:rsidRPr="00AB6EEC">
        <w:t>3</w:t>
      </w:r>
      <w:r w:rsidR="00D0740D" w:rsidRPr="00AB6EEC">
        <w:t xml:space="preserve">. Meginefni frumvarpsins. </w:t>
      </w:r>
    </w:p>
    <w:p w:rsidR="00C43873" w:rsidRDefault="00C43873" w:rsidP="00C43873">
      <w:r>
        <w:rPr>
          <w:bCs/>
        </w:rPr>
        <w:t>Í áliti starfshóps sjávarútvegs- og landbúnaðarráðherra</w:t>
      </w:r>
      <w:r w:rsidR="00057864">
        <w:rPr>
          <w:bCs/>
        </w:rPr>
        <w:t xml:space="preserve"> </w:t>
      </w:r>
      <w:r w:rsidRPr="00C82CD0">
        <w:rPr>
          <w:bCs/>
        </w:rPr>
        <w:t xml:space="preserve">er reifað að vegna fyrirvara laga á sviði fiskveiðistjórnar um varanleika þeirra réttinda sem felast í úthlutun aflahlutdeildar  og dómaframkvæmd Hæstaréttar </w:t>
      </w:r>
      <w:r>
        <w:rPr>
          <w:bCs/>
        </w:rPr>
        <w:t>verði</w:t>
      </w:r>
      <w:r w:rsidRPr="00C82CD0">
        <w:rPr>
          <w:bCs/>
        </w:rPr>
        <w:t xml:space="preserve"> að telja að löggjafinn hafi nokkuð rúmar heimildir</w:t>
      </w:r>
      <w:r w:rsidRPr="00C82CD0">
        <w:t xml:space="preserve"> til að ákveða veiðistjórnun og úthlutun </w:t>
      </w:r>
      <w:r>
        <w:t>afla</w:t>
      </w:r>
      <w:r w:rsidRPr="00C82CD0">
        <w:t xml:space="preserve">hlutdeilda samkvæmt eigin mati. </w:t>
      </w:r>
    </w:p>
    <w:p w:rsidR="00C43873" w:rsidRDefault="00C43873" w:rsidP="00C43873">
      <w:pPr>
        <w:rPr>
          <w:bCs/>
        </w:rPr>
      </w:pPr>
      <w:r w:rsidRPr="00C82CD0">
        <w:t>Hvort breytingar á fiskveiðistjórnarkerfinu skerði atvinnuréttindi þeirra sem njóta veiðiheimilda eða eiga rétt til slíkra heimilda á grundvelli veiðireynslu</w:t>
      </w:r>
      <w:r>
        <w:t>, svo sem hér hagi til,</w:t>
      </w:r>
      <w:r w:rsidRPr="00C82CD0">
        <w:t xml:space="preserve"> verð</w:t>
      </w:r>
      <w:r>
        <w:t>i</w:t>
      </w:r>
      <w:r w:rsidRPr="00C82CD0">
        <w:t xml:space="preserve"> að meta í hverju tilfelli fyrir sig, svo og hvort breytingar gangi svo nærri réttindum þeirra að leiði til bótaskyldu. Við mat á því </w:t>
      </w:r>
      <w:r>
        <w:t xml:space="preserve">verði </w:t>
      </w:r>
      <w:r w:rsidRPr="00C82CD0">
        <w:t xml:space="preserve">auk annars litið til þess hvort þau rök sem lægju slíkri lagasetningu til grundvallar yrðu talin málefnaleg og í samræmi við önnur þau sjónarmið sem Hæstiréttur Íslands hefur vísað til í dómum á sviði fiskveiðistjórnunar. </w:t>
      </w:r>
      <w:r>
        <w:t xml:space="preserve">Nýmæli í lögum sem </w:t>
      </w:r>
      <w:r w:rsidRPr="00C82CD0">
        <w:rPr>
          <w:bCs/>
        </w:rPr>
        <w:t>fæli í sér hóflega skerðingu á úthlutuðum eða væntum aflahlutdeildum á grundvelli lögmætra markmiða og reist væri á efnislegum mælikvarða væri ekki til þess fallin að skapa bótaskyldu.</w:t>
      </w:r>
    </w:p>
    <w:p w:rsidR="00C43873" w:rsidRDefault="00C43873" w:rsidP="00C43873">
      <w:r w:rsidRPr="00C82CD0">
        <w:rPr>
          <w:bCs/>
        </w:rPr>
        <w:t xml:space="preserve">Í þeim tilgangi að auðvelda undirbúning mögulegrar lagasetningar </w:t>
      </w:r>
      <w:r>
        <w:rPr>
          <w:bCs/>
        </w:rPr>
        <w:t xml:space="preserve">voru </w:t>
      </w:r>
      <w:r w:rsidRPr="00C82CD0">
        <w:rPr>
          <w:bCs/>
        </w:rPr>
        <w:t>í álitinu reifaðir fjórir ólíkir valkostir við stefnumörkun sem mögulegt væri</w:t>
      </w:r>
      <w:r>
        <w:rPr>
          <w:bCs/>
        </w:rPr>
        <w:t>, að áliti starfshópsins,</w:t>
      </w:r>
      <w:r w:rsidRPr="00C82CD0">
        <w:rPr>
          <w:bCs/>
        </w:rPr>
        <w:t xml:space="preserve"> að ráðast í </w:t>
      </w:r>
      <w:r w:rsidRPr="00C82CD0">
        <w:rPr>
          <w:bCs/>
        </w:rPr>
        <w:lastRenderedPageBreak/>
        <w:t>án þess að vald</w:t>
      </w:r>
      <w:r>
        <w:rPr>
          <w:bCs/>
        </w:rPr>
        <w:t>i</w:t>
      </w:r>
      <w:r w:rsidRPr="00C82CD0">
        <w:rPr>
          <w:bCs/>
        </w:rPr>
        <w:t xml:space="preserve"> ríkinu bótaskyldu</w:t>
      </w:r>
      <w:r w:rsidRPr="00C82CD0">
        <w:t xml:space="preserve">. </w:t>
      </w:r>
      <w:r>
        <w:t xml:space="preserve">Tekið var fram að hver þeirra um sig hefði </w:t>
      </w:r>
      <w:r w:rsidRPr="00C82CD0">
        <w:t xml:space="preserve">kosti og galla sem nánar </w:t>
      </w:r>
      <w:r>
        <w:t xml:space="preserve">voru </w:t>
      </w:r>
      <w:r w:rsidRPr="00C82CD0">
        <w:t xml:space="preserve">reifaðir </w:t>
      </w:r>
      <w:r>
        <w:t xml:space="preserve">að nokkru </w:t>
      </w:r>
      <w:r w:rsidRPr="00C82CD0">
        <w:t xml:space="preserve">í álitinu. Þessir valkostir </w:t>
      </w:r>
      <w:r>
        <w:t xml:space="preserve">væru jafnframt </w:t>
      </w:r>
      <w:r w:rsidRPr="00C82CD0">
        <w:t>ekki tæmandi</w:t>
      </w:r>
      <w:r>
        <w:t xml:space="preserve"> taldir en settir fram með hliðsjón af </w:t>
      </w:r>
      <w:r w:rsidRPr="00C82CD0">
        <w:t xml:space="preserve">málavöxtum og þeim fyrirmyndum sem finna </w:t>
      </w:r>
      <w:r>
        <w:t xml:space="preserve">mætti </w:t>
      </w:r>
      <w:r w:rsidRPr="00C82CD0">
        <w:t xml:space="preserve">í eldri löggjöf á sviði fiskveiðistjórnar. </w:t>
      </w:r>
    </w:p>
    <w:p w:rsidR="00C43873" w:rsidRDefault="00C43873" w:rsidP="00C43873">
      <w:r>
        <w:t xml:space="preserve">Valkostirnir voru þeir sem hér segir: </w:t>
      </w:r>
    </w:p>
    <w:p w:rsidR="00C43873" w:rsidRPr="00C82CD0" w:rsidRDefault="00C43873" w:rsidP="00C43873">
      <w:r w:rsidRPr="00C82CD0">
        <w:t>a.</w:t>
      </w:r>
      <w:r w:rsidRPr="00C82CD0">
        <w:tab/>
        <w:t xml:space="preserve">Í </w:t>
      </w:r>
      <w:r w:rsidRPr="00C82CD0">
        <w:rPr>
          <w:i/>
          <w:iCs/>
        </w:rPr>
        <w:t>fyrsta lagi</w:t>
      </w:r>
      <w:r w:rsidRPr="00C82CD0">
        <w:t xml:space="preserve"> </w:t>
      </w:r>
      <w:r w:rsidR="00057864">
        <w:t xml:space="preserve">að </w:t>
      </w:r>
      <w:r w:rsidRPr="00C82CD0">
        <w:t>veita ráðherra heimild til að miða við veiðireynslu áranna 2005-2010 við úthlutun aflahlutdeilda.</w:t>
      </w:r>
    </w:p>
    <w:p w:rsidR="00C43873" w:rsidRPr="00C82CD0" w:rsidRDefault="00C43873" w:rsidP="00C43873">
      <w:r w:rsidRPr="00C82CD0">
        <w:t>b.</w:t>
      </w:r>
      <w:r w:rsidRPr="00C82CD0">
        <w:tab/>
        <w:t xml:space="preserve">Í </w:t>
      </w:r>
      <w:r w:rsidRPr="00C82CD0">
        <w:rPr>
          <w:i/>
          <w:iCs/>
        </w:rPr>
        <w:t>öðru lagi</w:t>
      </w:r>
      <w:r w:rsidRPr="00C82CD0">
        <w:t xml:space="preserve"> að veita ráðherra heimild, við ákvörðun aflahlutdeila, til að festa núverandi úthlutun aflaheimilda í sessi.</w:t>
      </w:r>
    </w:p>
    <w:p w:rsidR="00C43873" w:rsidRPr="00C82CD0" w:rsidRDefault="00C43873" w:rsidP="00C43873">
      <w:r w:rsidRPr="00C82CD0">
        <w:t>c.</w:t>
      </w:r>
      <w:r w:rsidRPr="00C82CD0">
        <w:tab/>
        <w:t xml:space="preserve">Í </w:t>
      </w:r>
      <w:r w:rsidRPr="00C82CD0">
        <w:rPr>
          <w:i/>
          <w:iCs/>
        </w:rPr>
        <w:t>þriðja lagi</w:t>
      </w:r>
      <w:r w:rsidRPr="00C82CD0">
        <w:t xml:space="preserve"> veita ráðherra heimild til að miða veiðireynslu við lengra tímabil við úthlutun aflahlutdeilda en samkvæmt gildandi lögum á sama hátt og gert var við úthlutun aflahlutdeilda úr norsk-íslenska síldarstofninum.</w:t>
      </w:r>
    </w:p>
    <w:p w:rsidR="00C43873" w:rsidRDefault="00C43873" w:rsidP="00C43873">
      <w:r w:rsidRPr="00C82CD0">
        <w:t>d.</w:t>
      </w:r>
      <w:r w:rsidRPr="00C82CD0">
        <w:tab/>
        <w:t xml:space="preserve">Í </w:t>
      </w:r>
      <w:r w:rsidRPr="00C82CD0">
        <w:rPr>
          <w:i/>
          <w:iCs/>
        </w:rPr>
        <w:t>fjórða lagi</w:t>
      </w:r>
      <w:r w:rsidRPr="00C82CD0">
        <w:t xml:space="preserve"> að veita ráðherra heimild til að ákveða aflahlutdeild með blönduðum hætti þar sem væri að hluta byggt á a) og að hluta á b) með áþekkum hætti og gert var með sérstökum lögum um veiðistjórn á úthafsrækju. </w:t>
      </w:r>
    </w:p>
    <w:p w:rsidR="00293175" w:rsidRDefault="00E579C4" w:rsidP="00C43873">
      <w:r>
        <w:t xml:space="preserve">Svo sem skýrum hætti segir í áliti starfshópsins er það </w:t>
      </w:r>
      <w:r w:rsidR="00293175">
        <w:t xml:space="preserve">löggjafans að vega og meta á hvaða sjónarmiðum úthlutun aflaheimilda verði reist, að teknu tilliti til þess sem áður segir um heimildir hins almenna löggjafa. Þar getur </w:t>
      </w:r>
      <w:r w:rsidR="00D60953">
        <w:t xml:space="preserve">með fleiru komið til </w:t>
      </w:r>
      <w:r w:rsidR="00293175">
        <w:t xml:space="preserve">álita hvaða fjárhagsáhrif slík lagasetning kann að hafa á ríkissjóð leiði hún til þess að viðvarandi </w:t>
      </w:r>
      <w:r>
        <w:t xml:space="preserve">eða ótímabundin </w:t>
      </w:r>
      <w:r w:rsidR="00293175">
        <w:t xml:space="preserve">skaðabótaábyrgð verði upprætt. </w:t>
      </w:r>
    </w:p>
    <w:p w:rsidR="00E579C4" w:rsidRDefault="00C43873" w:rsidP="00C43873">
      <w:r>
        <w:t xml:space="preserve">Með frumvarpi þessu er lagt til að </w:t>
      </w:r>
      <w:r w:rsidR="00293175">
        <w:t xml:space="preserve">úthlutun aflahlutdeilda í makríl verði </w:t>
      </w:r>
      <w:r w:rsidR="00E579C4">
        <w:t xml:space="preserve">á grundvelli valkosts </w:t>
      </w:r>
      <w:r>
        <w:t xml:space="preserve">c) </w:t>
      </w:r>
      <w:r w:rsidR="00293175">
        <w:t xml:space="preserve">hér að framan. </w:t>
      </w:r>
    </w:p>
    <w:p w:rsidR="00C43873" w:rsidRDefault="00293175" w:rsidP="00C43873">
      <w:r>
        <w:t xml:space="preserve">Til þess er að líta að </w:t>
      </w:r>
      <w:r w:rsidR="00C43873">
        <w:t>aðstæðum við stjórn makrílveiða svip</w:t>
      </w:r>
      <w:r>
        <w:t>ar</w:t>
      </w:r>
      <w:r w:rsidR="00C43873">
        <w:t xml:space="preserve"> </w:t>
      </w:r>
      <w:r w:rsidR="00E579C4">
        <w:t xml:space="preserve">um sumt </w:t>
      </w:r>
      <w:r w:rsidR="00C43873">
        <w:t xml:space="preserve">til aðstæðna við veiðar á norsk- íslenskri síld, þar sem verið höfðu sérstakar stjórnunarráðstafanir í gildi áður en kom til úthlutunar aflahlutdeilda. </w:t>
      </w:r>
      <w:r w:rsidR="00E579C4">
        <w:t xml:space="preserve">Að auki </w:t>
      </w:r>
      <w:r w:rsidR="00C43873">
        <w:t>mælir með þeirri aðferð að Hæstiréttur hefur fjallað um gildi hennar með hliðsjón af jafnræðisreglu stjórnarskrárinnar svo sem rakið er í áliti starfshópsins (bls. 31).</w:t>
      </w:r>
      <w:r w:rsidR="00E579C4">
        <w:t xml:space="preserve"> </w:t>
      </w:r>
    </w:p>
    <w:p w:rsidR="00F975A1" w:rsidRDefault="00D60953" w:rsidP="00293175">
      <w:r>
        <w:t xml:space="preserve">Um </w:t>
      </w:r>
      <w:r w:rsidR="00A1487E">
        <w:t xml:space="preserve">ytri </w:t>
      </w:r>
      <w:r>
        <w:t>búning f</w:t>
      </w:r>
      <w:r w:rsidR="004F19E8">
        <w:t>rumvarp</w:t>
      </w:r>
      <w:r>
        <w:t xml:space="preserve">sins er fátt að segja. Það er samið með hliðsjón af þeirri fyrirmynd sem felst í lögum </w:t>
      </w:r>
      <w:r w:rsidR="004F19E8">
        <w:t>nr. 50 2. maí 2002 um breyting</w:t>
      </w:r>
      <w:r>
        <w:t>ar</w:t>
      </w:r>
      <w:r w:rsidR="004F19E8">
        <w:t xml:space="preserve"> á úthafsveiðilögunum vegna veiðistjórnar á norsk-íslenskri síld. </w:t>
      </w:r>
      <w:bookmarkStart w:id="2" w:name="_Hlk536787680"/>
      <w:r>
        <w:t xml:space="preserve">Vísast </w:t>
      </w:r>
      <w:r w:rsidR="00540BC6">
        <w:t xml:space="preserve">jafnframt um efni þess til </w:t>
      </w:r>
      <w:r w:rsidR="00A1487E">
        <w:t xml:space="preserve">skýringa við </w:t>
      </w:r>
      <w:r>
        <w:t xml:space="preserve">einstakar greinar frumvarpsins. </w:t>
      </w:r>
    </w:p>
    <w:bookmarkEnd w:id="2"/>
    <w:p w:rsidR="00D0740D" w:rsidRPr="00AB6EEC" w:rsidRDefault="00D0740D" w:rsidP="00D0740D"/>
    <w:p w:rsidR="00D0740D" w:rsidRPr="00AB6EEC" w:rsidRDefault="00E71F27" w:rsidP="00D0740D">
      <w:pPr>
        <w:pStyle w:val="Millifyrirsgn1"/>
      </w:pPr>
      <w:r w:rsidRPr="00AB6EEC">
        <w:t>4</w:t>
      </w:r>
      <w:r w:rsidR="00D0740D" w:rsidRPr="00AB6EEC">
        <w:t xml:space="preserve">. Samræmi við stjórnarskrá og alþjóðlegar skuldbindingar. </w:t>
      </w:r>
    </w:p>
    <w:p w:rsidR="00574414" w:rsidRDefault="004F19E8" w:rsidP="00D0740D">
      <w:r>
        <w:t>Um samræmi þeirrar tillögu sem frumvarpið hefur að geyma er fjallað náið í áliti starfshópsins sem</w:t>
      </w:r>
      <w:r w:rsidR="00540BC6">
        <w:t xml:space="preserve"> áður getur</w:t>
      </w:r>
      <w:r w:rsidR="00F975A1">
        <w:t xml:space="preserve">. </w:t>
      </w:r>
    </w:p>
    <w:p w:rsidR="00D0740D" w:rsidRPr="00AB6EEC" w:rsidRDefault="00D0740D" w:rsidP="00D0740D"/>
    <w:p w:rsidR="00D0740D" w:rsidRPr="00AB6EEC" w:rsidRDefault="00E71F27" w:rsidP="00F975A1">
      <w:pPr>
        <w:pStyle w:val="Millifyrirsgn1"/>
        <w:tabs>
          <w:tab w:val="center" w:pos="3912"/>
        </w:tabs>
      </w:pPr>
      <w:r w:rsidRPr="00AB6EEC">
        <w:t>5</w:t>
      </w:r>
      <w:r w:rsidR="00D0740D" w:rsidRPr="00AB6EEC">
        <w:t xml:space="preserve">. Samráð. </w:t>
      </w:r>
      <w:r w:rsidR="00F975A1">
        <w:tab/>
      </w:r>
    </w:p>
    <w:p w:rsidR="00175BB3" w:rsidRDefault="00175BB3" w:rsidP="004F19E8">
      <w:r>
        <w:t>[…]</w:t>
      </w:r>
    </w:p>
    <w:p w:rsidR="00D0740D" w:rsidRPr="00AB6EEC" w:rsidRDefault="00175BB3" w:rsidP="004F19E8">
      <w:r>
        <w:t xml:space="preserve">Þá </w:t>
      </w:r>
      <w:r w:rsidR="004F19E8">
        <w:t xml:space="preserve">skal greint frá því að embætti ríkislögmanns, sem fer með ábyrgð á bótakröfum á hendur íslenska ríkinu var kynnt efni þess. Að auki var frumvarpið rætt við starfsmenn fjármálaráðuneytis með venjulegum hætti. </w:t>
      </w:r>
    </w:p>
    <w:p w:rsidR="00D0740D" w:rsidRPr="00AB6EEC" w:rsidRDefault="00D0740D" w:rsidP="00D0740D"/>
    <w:p w:rsidR="00D0740D" w:rsidRPr="00AB6EEC" w:rsidRDefault="00E71F27" w:rsidP="00D0740D">
      <w:pPr>
        <w:pStyle w:val="Millifyrirsgn1"/>
      </w:pPr>
      <w:r w:rsidRPr="00AB6EEC">
        <w:t>6</w:t>
      </w:r>
      <w:r w:rsidR="00D0740D" w:rsidRPr="00AB6EEC">
        <w:t xml:space="preserve">. Mat á áhrifum. </w:t>
      </w:r>
    </w:p>
    <w:p w:rsidR="00D60953" w:rsidRDefault="00D60953" w:rsidP="00D60953">
      <w:pPr>
        <w:ind w:firstLine="0"/>
        <w:rPr>
          <w:iCs/>
        </w:rPr>
      </w:pPr>
    </w:p>
    <w:p w:rsidR="00D60953" w:rsidRDefault="00D60953" w:rsidP="00D60953">
      <w:pPr>
        <w:ind w:firstLine="0"/>
        <w:rPr>
          <w:iCs/>
        </w:rPr>
      </w:pPr>
      <w:r>
        <w:rPr>
          <w:iCs/>
        </w:rPr>
        <w:t xml:space="preserve">6.1. Almennt. </w:t>
      </w:r>
    </w:p>
    <w:p w:rsidR="00936172" w:rsidRDefault="00F975A1" w:rsidP="00F975A1">
      <w:r w:rsidRPr="00F975A1">
        <w:rPr>
          <w:iCs/>
        </w:rPr>
        <w:t xml:space="preserve">Með frumvarpinu er </w:t>
      </w:r>
      <w:r w:rsidR="00A1487E">
        <w:rPr>
          <w:iCs/>
        </w:rPr>
        <w:t xml:space="preserve">einkum </w:t>
      </w:r>
      <w:r w:rsidRPr="00F975A1">
        <w:rPr>
          <w:iCs/>
        </w:rPr>
        <w:t xml:space="preserve">leitast við að tryggja </w:t>
      </w:r>
      <w:r w:rsidRPr="00F975A1">
        <w:t xml:space="preserve">verðmætasköpun til lengri tíma litið, enda </w:t>
      </w:r>
      <w:r w:rsidR="00A1487E">
        <w:t xml:space="preserve">skapar </w:t>
      </w:r>
      <w:r w:rsidRPr="00F975A1">
        <w:t xml:space="preserve">aflamarksskipulag </w:t>
      </w:r>
      <w:r w:rsidR="00A1487E">
        <w:t xml:space="preserve">grundvöll fyrir hagkvæmri og skynsamlegri nýtingu </w:t>
      </w:r>
      <w:r w:rsidR="00A1487E">
        <w:lastRenderedPageBreak/>
        <w:t xml:space="preserve">fiskistofna. </w:t>
      </w:r>
      <w:r w:rsidRPr="00F975A1">
        <w:t xml:space="preserve">Stjórnsýslan er vel í stakk búinn til að framkvæma frumvarpið en Fiskistofa mun annast nauðsynlega stjórnsýslu til að setja nýjar aflahlutdeildir í stofninn, eins og venja er til við framkvæmd </w:t>
      </w:r>
      <w:r>
        <w:t>laga um stjórn fiskveiða</w:t>
      </w:r>
      <w:r w:rsidRPr="00F975A1">
        <w:t xml:space="preserve">. </w:t>
      </w:r>
      <w:r w:rsidR="00936172">
        <w:t>Undirbúningur stofnunarinnar að framkvæmd úthlutunar er þegar hafin</w:t>
      </w:r>
      <w:r w:rsidR="00A1487E">
        <w:t>, en um er að ræða umfangsmikla tölulega úrvinnslu, sem óhjákvæmilega er nokkuð tímafrek</w:t>
      </w:r>
      <w:r w:rsidR="00936172">
        <w:t xml:space="preserve">. </w:t>
      </w:r>
    </w:p>
    <w:p w:rsidR="00F975A1" w:rsidRDefault="00F975A1" w:rsidP="005033B4"/>
    <w:p w:rsidR="00D60953" w:rsidRDefault="00D60953" w:rsidP="00D60953">
      <w:pPr>
        <w:ind w:firstLine="0"/>
      </w:pPr>
      <w:r>
        <w:t xml:space="preserve">6.2. Áhrif á hagsmunaaðila. </w:t>
      </w:r>
    </w:p>
    <w:p w:rsidR="00D60953" w:rsidRDefault="00D60953" w:rsidP="00D60953">
      <w:r w:rsidRPr="005033B4">
        <w:t>Í dóm</w:t>
      </w:r>
      <w:r>
        <w:t xml:space="preserve">um Hæstaréttar </w:t>
      </w:r>
      <w:r w:rsidRPr="005033B4">
        <w:t>er rakið hver hafi verið úthlutun skipa áfrýjenda og hver hún hefði átt að vera samkvæmt útreikningum áfrýjenda. Þar sem úthlutu</w:t>
      </w:r>
      <w:r w:rsidR="00A1487E">
        <w:t xml:space="preserve">n </w:t>
      </w:r>
      <w:r w:rsidRPr="005033B4">
        <w:t xml:space="preserve">hafi verið minni en lögskylt </w:t>
      </w:r>
      <w:r w:rsidR="00A1487E">
        <w:t xml:space="preserve">hafi verið og </w:t>
      </w:r>
      <w:r w:rsidRPr="005033B4">
        <w:t xml:space="preserve">minni en áfrýjendur áttu rétt til, beri að fallast á með þeim að íslenska ríkið beri ábyrgð á því fjártjóni sem þeir hafi beðið. Í máli Hugins ehf. kemur fram að með árlegum reglugerðum sjávarútvegsráðherra hafi útgerðinni verið úthlutað um 6,5% á ári frá 2011 til 2014 en að samkvæmt gögnum Fiskistofu hafi veiðireynsla skipa félagsins numið 8,03%. Sambærilegar tölur fyrir Ísfélag Vestmannaeyja hf. eru annars vegar 12,08% og 15,7%. </w:t>
      </w:r>
    </w:p>
    <w:p w:rsidR="00D60953" w:rsidRDefault="00D60953" w:rsidP="00D60953">
      <w:r>
        <w:t>Í áliti starfshóps um viðbrögð við dómum Hæstaréttar er rakið að s</w:t>
      </w:r>
      <w:r w:rsidRPr="001E5595">
        <w:t xml:space="preserve">amkvæmt bráðabirgðayfirliti frá Fiskistofu </w:t>
      </w:r>
      <w:r>
        <w:t xml:space="preserve">hafi </w:t>
      </w:r>
      <w:r w:rsidRPr="001E5595">
        <w:t xml:space="preserve">hlutdeild 11 stærstu uppsjávarútgerðanna í makríl átt að vera um 97,27% </w:t>
      </w:r>
      <w:r>
        <w:t xml:space="preserve">árið 2011, </w:t>
      </w:r>
      <w:r w:rsidRPr="001E5595">
        <w:t xml:space="preserve">ef </w:t>
      </w:r>
      <w:r>
        <w:t xml:space="preserve">úthlutað </w:t>
      </w:r>
      <w:r w:rsidR="00A1487E">
        <w:t xml:space="preserve">hefði verið </w:t>
      </w:r>
      <w:r>
        <w:t>á grundvelli veiðireynslu</w:t>
      </w:r>
      <w:r w:rsidR="00A1487E">
        <w:t>nnar einnar á þeim tíma</w:t>
      </w:r>
      <w:r w:rsidRPr="001E5595">
        <w:t xml:space="preserve">. Ef </w:t>
      </w:r>
      <w:r>
        <w:t xml:space="preserve">miðað væri hins vegar við </w:t>
      </w:r>
      <w:r w:rsidRPr="001E5595">
        <w:t>úthlutun á grundvelli þriggja bestu veiðitímabila á árunum 2013-2018</w:t>
      </w:r>
      <w:r>
        <w:t xml:space="preserve">, svo sem skylt væri að gera með reglugerð fyrir upphaf næsta veiðitímabils, að óbreyttum lögum, nemi hlutdeild þeirra um </w:t>
      </w:r>
      <w:r w:rsidRPr="001E5595">
        <w:t xml:space="preserve">82,9% sem </w:t>
      </w:r>
      <w:r>
        <w:t xml:space="preserve">væri </w:t>
      </w:r>
      <w:r w:rsidRPr="001E5595">
        <w:t>svipað og úthlutað</w:t>
      </w:r>
      <w:r w:rsidR="003A24A4">
        <w:t xml:space="preserve"> var</w:t>
      </w:r>
      <w:r w:rsidRPr="001E5595">
        <w:t xml:space="preserve"> </w:t>
      </w:r>
      <w:r>
        <w:t xml:space="preserve">til þessa flokks skipa </w:t>
      </w:r>
      <w:r w:rsidRPr="001E5595">
        <w:t xml:space="preserve">árið 2011. </w:t>
      </w:r>
      <w:r>
        <w:t xml:space="preserve">Leitt er að því líkum í álitinu að komi ekki til ný lagasetning verði þessi skerðing grundvöllur bótakrafna vegna tapaðra aflaheimilda, fram í tíma. </w:t>
      </w:r>
      <w:r w:rsidR="00A1487E">
        <w:t>Afar erfitt er að geta til um hver hæð slíkra bóta yrði.</w:t>
      </w:r>
    </w:p>
    <w:p w:rsidR="00D60953" w:rsidRDefault="003A24A4" w:rsidP="00540BC6">
      <w:r>
        <w:t xml:space="preserve">Vegna þeirrar tilfærslu sem átti sér stað á veiðiheimildum einstakra skipa í makríl á árunum eftir 2011, á öðrum grundvelli en veiðireynslu, kemur frumvarp þetta óhjákvæmilega með ólíkum hætti við hag einstakra útgerðarfélaga. </w:t>
      </w:r>
      <w:r w:rsidR="00D60953">
        <w:t>Í áliti</w:t>
      </w:r>
      <w:r w:rsidR="00A1487E">
        <w:t xml:space="preserve"> starfshóps</w:t>
      </w:r>
      <w:r>
        <w:t xml:space="preserve"> sjávarútvegsráðherra </w:t>
      </w:r>
      <w:r w:rsidR="00A1487E">
        <w:t xml:space="preserve">er </w:t>
      </w:r>
      <w:r w:rsidR="00540BC6">
        <w:t xml:space="preserve">af þessu tilefni gefið yfirlit, </w:t>
      </w:r>
      <w:r w:rsidR="00D60953">
        <w:t>s</w:t>
      </w:r>
      <w:r w:rsidR="00D60953" w:rsidRPr="001E5595">
        <w:t>amkvæmt bráðabirgðaútreikning</w:t>
      </w:r>
      <w:r w:rsidR="00D60953">
        <w:t>i</w:t>
      </w:r>
      <w:r w:rsidR="00D60953" w:rsidRPr="001E5595">
        <w:t xml:space="preserve"> Fiskistofu</w:t>
      </w:r>
      <w:r w:rsidR="00540BC6">
        <w:t xml:space="preserve">, um áhrif þess fyrir einstök félög ef miðað væri við úthlutun </w:t>
      </w:r>
      <w:r w:rsidR="00D60953" w:rsidRPr="001E5595">
        <w:t xml:space="preserve">við veiðireynslu </w:t>
      </w:r>
      <w:r w:rsidR="00540BC6">
        <w:t xml:space="preserve">næstliðinna ára fremur en áranna fyrir árið </w:t>
      </w:r>
      <w:r w:rsidR="00D60953" w:rsidRPr="001E5595">
        <w:t>2011</w:t>
      </w:r>
      <w:r w:rsidR="00540BC6">
        <w:t xml:space="preserve">. Vísast nánar um þetta til álitsins. </w:t>
      </w:r>
      <w:r w:rsidR="00D60953" w:rsidRPr="001E5595">
        <w:t xml:space="preserve"> </w:t>
      </w:r>
    </w:p>
    <w:p w:rsidR="00175BB3" w:rsidRPr="001E5595" w:rsidRDefault="00175BB3" w:rsidP="00540BC6">
      <w:r>
        <w:t>[…]</w:t>
      </w:r>
    </w:p>
    <w:p w:rsidR="003A24A4" w:rsidRDefault="00D60953" w:rsidP="00D60953">
      <w:pPr>
        <w:ind w:firstLine="0"/>
      </w:pPr>
      <w:r>
        <w:tab/>
        <w:t xml:space="preserve">Með frumvarpinu er lagt til að aflahlutdeild ráðist af </w:t>
      </w:r>
      <w:r w:rsidR="003A24A4">
        <w:t xml:space="preserve">10 bestu </w:t>
      </w:r>
      <w:r w:rsidRPr="00D60953">
        <w:t>aflareynslu</w:t>
      </w:r>
      <w:r w:rsidR="003A24A4">
        <w:t>árum</w:t>
      </w:r>
      <w:r w:rsidRPr="00D60953">
        <w:t xml:space="preserve"> </w:t>
      </w:r>
      <w:r>
        <w:t xml:space="preserve">allra fiskiskipa á tímabilinu </w:t>
      </w:r>
      <w:r w:rsidRPr="00D60953">
        <w:t>2008–2018 að báðum árum meðtöldum</w:t>
      </w:r>
      <w:r>
        <w:t xml:space="preserve">. </w:t>
      </w:r>
      <w:r w:rsidR="003A24A4">
        <w:t xml:space="preserve">Það er að 10 bestu ár af 11 ráði úthlutuninni. </w:t>
      </w:r>
      <w:r>
        <w:t>Með því e</w:t>
      </w:r>
      <w:bookmarkStart w:id="3" w:name="_GoBack"/>
      <w:bookmarkEnd w:id="3"/>
      <w:r>
        <w:t xml:space="preserve">r líklegt að útgerðir sem </w:t>
      </w:r>
      <w:r w:rsidR="00540BC6">
        <w:t xml:space="preserve">höfðað hafa mál á hendur íslenska ríkinu, að öðru skilyrðum fullnægðum, muni </w:t>
      </w:r>
      <w:r>
        <w:t>hvorki ná fram full</w:t>
      </w:r>
      <w:r w:rsidR="00856D21">
        <w:t>ri</w:t>
      </w:r>
      <w:r>
        <w:t xml:space="preserve"> úthlutun miðað við </w:t>
      </w:r>
      <w:r w:rsidR="00856D21">
        <w:t>veiðireynslu áranna fyrir 2011</w:t>
      </w:r>
      <w:r w:rsidR="00CC2635">
        <w:t xml:space="preserve">, sem vonir þeirra kunna að standa til, </w:t>
      </w:r>
      <w:r w:rsidR="00856D21">
        <w:t xml:space="preserve">né heldur að staða þeirra verði óbreytt. Hlutur þeirra mun aukast sem nemur hlutfalli aflamagns áranna 2008-2010 í aflamagni </w:t>
      </w:r>
      <w:r w:rsidR="003A24A4">
        <w:t>viðmiðunartímans</w:t>
      </w:r>
      <w:r w:rsidR="00856D21">
        <w:t xml:space="preserve">. Samtímis </w:t>
      </w:r>
      <w:r w:rsidR="00CC2635">
        <w:t xml:space="preserve">munu eigendur skipa sem hlotið hafa úthlutun í skjóli reglugerða sjávarútvegsráðherra, sem reynst hafa án lagastoðar, </w:t>
      </w:r>
      <w:r w:rsidR="00856D21">
        <w:t xml:space="preserve">verða fyrir skerðingu, sem getur reynst umtalsverð í einhverjum tilvikum. </w:t>
      </w:r>
    </w:p>
    <w:p w:rsidR="00856D21" w:rsidRDefault="003A24A4" w:rsidP="003A24A4">
      <w:r>
        <w:t xml:space="preserve">Í </w:t>
      </w:r>
      <w:r w:rsidR="00540BC6">
        <w:t>þessu</w:t>
      </w:r>
      <w:r>
        <w:t xml:space="preserve"> sambandi </w:t>
      </w:r>
      <w:r w:rsidR="00540BC6">
        <w:t xml:space="preserve">er óhjákvæmilegt að </w:t>
      </w:r>
      <w:r>
        <w:t xml:space="preserve">benda á að </w:t>
      </w:r>
      <w:r w:rsidR="00CC2635">
        <w:t xml:space="preserve">umtalsverður hluti þessara skipa </w:t>
      </w:r>
      <w:r>
        <w:t xml:space="preserve">hefur </w:t>
      </w:r>
      <w:r w:rsidR="00CC2635">
        <w:t xml:space="preserve">litlar makrílveiðar stundað á síðustu árum, a.m.k. frá árinu 2015 þegar reglur um framsal heimilda milli skipa voru rýmkaðar í reglugerð. </w:t>
      </w:r>
      <w:r w:rsidR="00856D21">
        <w:t xml:space="preserve">Á móti </w:t>
      </w:r>
      <w:r w:rsidR="00CC2635">
        <w:t xml:space="preserve">kann að verka að </w:t>
      </w:r>
      <w:r w:rsidR="00856D21">
        <w:t>samningar milli útgerða</w:t>
      </w:r>
      <w:r w:rsidR="00CC2635">
        <w:t>,</w:t>
      </w:r>
      <w:r w:rsidR="00856D21">
        <w:t xml:space="preserve"> sem gerðir </w:t>
      </w:r>
      <w:r w:rsidR="00CC2635">
        <w:t xml:space="preserve">kunna að </w:t>
      </w:r>
      <w:r w:rsidR="00856D21">
        <w:t>hafa verið</w:t>
      </w:r>
      <w:r w:rsidR="00CC2635">
        <w:t xml:space="preserve"> við slík tilefni, kunna að hafa </w:t>
      </w:r>
      <w:r w:rsidR="00856D21">
        <w:t xml:space="preserve">að geyma fyrirmæli um ráðstöfun </w:t>
      </w:r>
      <w:r w:rsidR="00CC2635">
        <w:t xml:space="preserve">aflahlutdeildar komi til úthlutunar. </w:t>
      </w:r>
    </w:p>
    <w:p w:rsidR="000B1132" w:rsidRDefault="000B1132" w:rsidP="00D60953">
      <w:pPr>
        <w:ind w:firstLine="0"/>
      </w:pPr>
    </w:p>
    <w:p w:rsidR="00F975A1" w:rsidRDefault="00D60953" w:rsidP="00D60953">
      <w:pPr>
        <w:ind w:firstLine="0"/>
      </w:pPr>
      <w:r>
        <w:t xml:space="preserve">6.3. Fjárhagsáhrif á ríkissjóð. </w:t>
      </w:r>
    </w:p>
    <w:p w:rsidR="003A24A4" w:rsidRDefault="003A24A4" w:rsidP="001F4769">
      <w:r>
        <w:lastRenderedPageBreak/>
        <w:t xml:space="preserve">Frumvarpið þetta </w:t>
      </w:r>
      <w:r w:rsidR="000B1132">
        <w:t xml:space="preserve">er </w:t>
      </w:r>
      <w:r>
        <w:t xml:space="preserve">til þess hugsað að draga verulega úr kostnaði ríkissjóðs. </w:t>
      </w:r>
      <w:r w:rsidR="001F4769">
        <w:t xml:space="preserve">Það er mikilvægt, eins og </w:t>
      </w:r>
      <w:r>
        <w:t xml:space="preserve">lögð er á áhersla af </w:t>
      </w:r>
      <w:r w:rsidR="001F4769">
        <w:t>starfshóp</w:t>
      </w:r>
      <w:r>
        <w:t>i</w:t>
      </w:r>
      <w:r w:rsidR="001F4769">
        <w:t xml:space="preserve"> sjávarútvegs- og landbúnaðarráðherra, að leitast verði með frumvarpi</w:t>
      </w:r>
      <w:r>
        <w:t xml:space="preserve">nu við að </w:t>
      </w:r>
      <w:r w:rsidR="001F4769">
        <w:t>girða fyrir áframhaldandi bótaábyrgð íslenska ríkisins vegna stjórnar makrílveiða vegna ársins 2019 og næstu ára (vegna núvirðingar tapaðra aflaheimilda).</w:t>
      </w:r>
      <w:r w:rsidR="00E23EC6">
        <w:t xml:space="preserve"> </w:t>
      </w:r>
    </w:p>
    <w:p w:rsidR="003A24A4" w:rsidRDefault="000B1132" w:rsidP="000B1132">
      <w:r>
        <w:t xml:space="preserve">Taka verður fram að </w:t>
      </w:r>
      <w:r w:rsidR="003A24A4">
        <w:t>uppgjöri bótakrafna vegna veiðistjórnar makríls frá árinu 2011</w:t>
      </w:r>
      <w:r>
        <w:t xml:space="preserve"> er frumvarpi þessu óskylt. Auk mála útgerðarfélaganna tveggja, sem frá segir hér á undan, standa nú yfir </w:t>
      </w:r>
      <w:r w:rsidR="003A24A4">
        <w:t xml:space="preserve">viðræður um gerð dómssáttar í máli tveggja </w:t>
      </w:r>
      <w:r>
        <w:t xml:space="preserve">annarra </w:t>
      </w:r>
      <w:r w:rsidR="003A24A4">
        <w:t xml:space="preserve">útgerðarfélaga sem höfðað höfðu mál í héraði til viðurkenningar á bótaábyrgð ríkisins. Þá hafa </w:t>
      </w:r>
      <w:r>
        <w:t xml:space="preserve">enn </w:t>
      </w:r>
      <w:r w:rsidR="003A24A4">
        <w:t>önnur útgerðarfélög sem</w:t>
      </w:r>
      <w:r>
        <w:t>,</w:t>
      </w:r>
      <w:r w:rsidR="003A24A4">
        <w:t xml:space="preserve"> líkt stendur á</w:t>
      </w:r>
      <w:r>
        <w:t>,</w:t>
      </w:r>
      <w:r w:rsidR="003A24A4">
        <w:t xml:space="preserve"> um sent erindi til ríkislögmanns þar sem fram kemur að þau undirbúi málssókn.  </w:t>
      </w:r>
    </w:p>
    <w:p w:rsidR="003A24A4" w:rsidRDefault="000B1132" w:rsidP="003A24A4">
      <w:r>
        <w:t xml:space="preserve">Um hæð þessara bótakrafna má hafa hliðsjón af </w:t>
      </w:r>
      <w:r w:rsidR="003A24A4">
        <w:t xml:space="preserve">kröfu sem lýst var í </w:t>
      </w:r>
      <w:r w:rsidR="003A24A4" w:rsidRPr="0058193B">
        <w:t>dómi Hæstaréttar í máli Ísfélags Vestmannaeyja</w:t>
      </w:r>
      <w:r w:rsidR="003A24A4">
        <w:t xml:space="preserve">. Málið var höfðað til viðurkenningar á skaðabótaábyrgð þannig að ekki var </w:t>
      </w:r>
      <w:r>
        <w:t xml:space="preserve">tekin </w:t>
      </w:r>
      <w:r w:rsidR="003A24A4">
        <w:t xml:space="preserve">efnisafstaða til kröfunnar. </w:t>
      </w:r>
      <w:r>
        <w:t xml:space="preserve">Hún gefur því aðeins </w:t>
      </w:r>
      <w:r w:rsidR="003A24A4">
        <w:t xml:space="preserve">vísbendingu um fremstu kröfur </w:t>
      </w:r>
      <w:r>
        <w:t xml:space="preserve">þess </w:t>
      </w:r>
      <w:r w:rsidR="003A24A4">
        <w:t>félags. Í dóminum</w:t>
      </w:r>
      <w:r w:rsidR="003A24A4" w:rsidRPr="0058193B">
        <w:t xml:space="preserve"> </w:t>
      </w:r>
      <w:r>
        <w:t xml:space="preserve">er rakið að samkvæmt áliti </w:t>
      </w:r>
      <w:r w:rsidR="003A24A4" w:rsidRPr="0058193B">
        <w:t xml:space="preserve">Deloitte ehf. </w:t>
      </w:r>
      <w:r>
        <w:t xml:space="preserve">nemi tjón þess </w:t>
      </w:r>
      <w:r w:rsidR="003A24A4" w:rsidRPr="0058193B">
        <w:t xml:space="preserve">vegna </w:t>
      </w:r>
      <w:r>
        <w:t xml:space="preserve">missis </w:t>
      </w:r>
      <w:r w:rsidR="003A24A4" w:rsidRPr="0058193B">
        <w:t xml:space="preserve">aflaheimilda í makríl </w:t>
      </w:r>
      <w:r>
        <w:t xml:space="preserve">á árunum </w:t>
      </w:r>
      <w:r w:rsidR="003A24A4" w:rsidRPr="0058193B">
        <w:t>2011-2014</w:t>
      </w:r>
      <w:r>
        <w:t xml:space="preserve"> um </w:t>
      </w:r>
      <w:r w:rsidR="003A24A4" w:rsidRPr="0058193B">
        <w:t xml:space="preserve">um 2,3 </w:t>
      </w:r>
      <w:r w:rsidR="003A24A4">
        <w:t xml:space="preserve">milljörðum </w:t>
      </w:r>
      <w:r w:rsidR="003A24A4" w:rsidRPr="0058193B">
        <w:t>króna</w:t>
      </w:r>
      <w:r w:rsidR="003A24A4">
        <w:t>. Vænta má að hliðstæð</w:t>
      </w:r>
      <w:r>
        <w:t xml:space="preserve"> krafa sé vegna áranna síðan, þ.e. </w:t>
      </w:r>
      <w:r w:rsidR="003A24A4">
        <w:t>áranna 2015 til 2018</w:t>
      </w:r>
      <w:r>
        <w:t>.</w:t>
      </w:r>
      <w:r w:rsidR="003A24A4">
        <w:t xml:space="preserve"> </w:t>
      </w:r>
    </w:p>
    <w:p w:rsidR="000B1132" w:rsidRDefault="000B1132" w:rsidP="000B1132">
      <w:r>
        <w:t xml:space="preserve">Kostnað af framkvæmd stjórnsýslu vegna þessa frumvarps við úthlutun aflahlutdeilda mun Fiskistofa leysa innan núverandi fjárheimilda. </w:t>
      </w:r>
    </w:p>
    <w:p w:rsidR="00856D21" w:rsidRPr="00AB6EEC" w:rsidRDefault="00856D21" w:rsidP="00943B67"/>
    <w:p w:rsidR="00E71F27" w:rsidRPr="00AB6EEC" w:rsidRDefault="00E71F27" w:rsidP="00E71F27">
      <w:pPr>
        <w:pStyle w:val="Greinarfyrirsgn"/>
      </w:pPr>
      <w:r w:rsidRPr="00AB6EEC">
        <w:t>Um einstakar greinar frumvarpsins.</w:t>
      </w:r>
    </w:p>
    <w:p w:rsidR="00E71F27" w:rsidRPr="00AB6EEC" w:rsidRDefault="00E71F27" w:rsidP="00E71F27">
      <w:pPr>
        <w:pStyle w:val="Greinarnmer"/>
      </w:pPr>
      <w:r w:rsidRPr="00AB6EEC">
        <w:t>Um 1. gr.</w:t>
      </w:r>
    </w:p>
    <w:p w:rsidR="00316C0A" w:rsidRDefault="00F975A1" w:rsidP="000B1132">
      <w:r w:rsidRPr="00F975A1">
        <w:t xml:space="preserve">Með frumvarpinu er mælt fyrir um að þrátt fyrir </w:t>
      </w:r>
      <w:r w:rsidR="00D0715A">
        <w:t xml:space="preserve">ákvæði 2. mgr. 5. gr. úthafsveiðilaganna </w:t>
      </w:r>
      <w:r w:rsidRPr="00F975A1">
        <w:t xml:space="preserve">skuli Fiskistofa úthluta einstökum skipum aflahlutdeild í makríl á grundvelli aflareynslu þeirra á </w:t>
      </w:r>
      <w:r w:rsidR="00D0715A">
        <w:t xml:space="preserve">10 bestu árum af </w:t>
      </w:r>
      <w:r w:rsidRPr="00F975A1">
        <w:t xml:space="preserve">árunum 2008–2018 að báðum árum meðtöldum. </w:t>
      </w:r>
      <w:r w:rsidR="00D0715A">
        <w:t>Með þessu eru það 10 bestu ár af 11 sem telja við úthlutun</w:t>
      </w:r>
      <w:r w:rsidR="00316C0A">
        <w:t xml:space="preserve"> en með því er í nokkru jöfnuð aðstaða þegar veiðisókn hefur af einhverjum ástæðum reynst torveld eða fallið niður á einu viðmiðunaráranna, sem með þessu eru óvenjulega mörg. Þetta hefur að sjálfsögðu einhver en ekki veruleg áhrif á niðurjöfnun aflahlutdeilda. Tekið skal fram að þessu til viðbótar getur komið til þess að 3. mgr. 5. gr. laganna eigi við, þar sem mælt er fyrir um skilyrði þess að reikna skipi afla þegar frátafir hafa orðið vegna meiri háttar tjóns eða bilana í a.m.k. sex mánuði. </w:t>
      </w:r>
    </w:p>
    <w:p w:rsidR="000B1132" w:rsidRPr="00F975A1" w:rsidRDefault="00316C0A" w:rsidP="00316C0A">
      <w:r>
        <w:t xml:space="preserve">Í ákvæðinu er mælt fyrir um að </w:t>
      </w:r>
      <w:r w:rsidR="00F975A1" w:rsidRPr="00F975A1">
        <w:t xml:space="preserve">hafi skip komið í stað skips sem áunnið hefur sér aflareynslu á </w:t>
      </w:r>
      <w:r>
        <w:t>aflareynslu</w:t>
      </w:r>
      <w:r w:rsidR="00F975A1" w:rsidRPr="00F975A1">
        <w:t>tímabili</w:t>
      </w:r>
      <w:r>
        <w:t>nu</w:t>
      </w:r>
      <w:r w:rsidR="00F975A1" w:rsidRPr="00F975A1">
        <w:t>, skuli það skip sem í staðinn kemur njóta þeirrar aflareynslu</w:t>
      </w:r>
      <w:r w:rsidR="000B1132">
        <w:t>. Sambærilegt ákvæði var í lögum nr. 50 2. maí 2002 um breytingar á úthafsveiðilögunum vegna veiðistjórnar á norsk-íslenskri síld. Þá er einnig tekið fram til áréttingar að ákvæði 3. mgr. 9. gr. laga um stjórn fiskveiða gildi við úthlutunina, eftir því sem við á</w:t>
      </w:r>
      <w:r>
        <w:t xml:space="preserve">, en með því er mælt fyrir um skilyrði flutnings viðmiðunar veiðireynslu fyrir úthlutun. </w:t>
      </w:r>
      <w:r w:rsidR="000B1132" w:rsidRPr="00856D21">
        <w:t>Það er skilyrði þessa að fyrir liggi samþykki eigenda beggja skipa fyrir tilfærslunni ef ekki er um að ræða skip í eigu sömu útgerðar.</w:t>
      </w:r>
    </w:p>
    <w:p w:rsidR="00856D21" w:rsidRDefault="00856D21" w:rsidP="00F975A1">
      <w:r>
        <w:t xml:space="preserve">Það felst nokkur áskorun í því fyrir Fiskistofu að reikna aflahlutdeildir hvers skips þar sem um svo langt tímabil aflareynslu er að ræða. Verði frumvarpið að lögum verður gefin út reglugerð sem mundi mæla fyrir um úthlutun hluta aflamagnsins til bráðabirgða meðan gefinn yrði frestur til andmæla og endanleg hlutdeild sett. Meðal þess sem skoða þarf vandlega er þegar skip hefur horfið úr rekstri eða skipt um eignaraðild, en þá þarf að </w:t>
      </w:r>
      <w:r w:rsidR="00316C0A">
        <w:t xml:space="preserve">leggja fram </w:t>
      </w:r>
      <w:r>
        <w:t>upplýsingar um á hvaða skip aflahlutdeild</w:t>
      </w:r>
      <w:r w:rsidR="00316C0A">
        <w:t xml:space="preserve"> </w:t>
      </w:r>
      <w:r>
        <w:t xml:space="preserve">skuli </w:t>
      </w:r>
      <w:r w:rsidR="00316C0A">
        <w:t>ráðstafað</w:t>
      </w:r>
      <w:r>
        <w:t xml:space="preserve">. </w:t>
      </w:r>
    </w:p>
    <w:p w:rsidR="000B1132" w:rsidRDefault="000B1132" w:rsidP="000B1132">
      <w:pPr>
        <w:ind w:firstLine="0"/>
      </w:pPr>
    </w:p>
    <w:p w:rsidR="000B1132" w:rsidRDefault="000B1132" w:rsidP="000B1132">
      <w:pPr>
        <w:ind w:firstLine="0"/>
        <w:jc w:val="center"/>
      </w:pPr>
      <w:r>
        <w:t>Um. 2. gr.</w:t>
      </w:r>
    </w:p>
    <w:p w:rsidR="000B1132" w:rsidRPr="00AB6EEC" w:rsidRDefault="000B1132" w:rsidP="000B1132">
      <w:pPr>
        <w:ind w:firstLine="0"/>
      </w:pPr>
      <w:r>
        <w:tab/>
        <w:t xml:space="preserve">Greinin þarfnast ekki skýringar. </w:t>
      </w:r>
    </w:p>
    <w:sectPr w:rsidR="000B1132" w:rsidRPr="00AB6EEC"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132" w:rsidRDefault="000B1132" w:rsidP="006258D7">
      <w:r>
        <w:separator/>
      </w:r>
    </w:p>
    <w:p w:rsidR="000B1132" w:rsidRDefault="000B1132"/>
  </w:endnote>
  <w:endnote w:type="continuationSeparator" w:id="0">
    <w:p w:rsidR="000B1132" w:rsidRDefault="000B1132" w:rsidP="006258D7">
      <w:r>
        <w:continuationSeparator/>
      </w:r>
    </w:p>
    <w:p w:rsidR="000B1132" w:rsidRDefault="000B1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132" w:rsidRDefault="000B1132" w:rsidP="005B4CD6">
      <w:pPr>
        <w:ind w:firstLine="0"/>
      </w:pPr>
      <w:r>
        <w:separator/>
      </w:r>
    </w:p>
    <w:p w:rsidR="000B1132" w:rsidRDefault="000B1132"/>
  </w:footnote>
  <w:footnote w:type="continuationSeparator" w:id="0">
    <w:p w:rsidR="000B1132" w:rsidRDefault="000B1132" w:rsidP="006258D7">
      <w:r>
        <w:continuationSeparator/>
      </w:r>
    </w:p>
    <w:p w:rsidR="000B1132" w:rsidRDefault="000B1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32" w:rsidRDefault="000B1132"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175BB3">
      <w:rPr>
        <w:noProof/>
      </w:rPr>
      <w:t>4</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75BB3">
      <w:rPr>
        <w:b/>
        <w:i/>
        <w:noProof/>
        <w:color w:val="7F7F7F"/>
        <w:sz w:val="24"/>
        <w:szCs w:val="24"/>
      </w:rPr>
      <w:t>12. mars 2019</w:t>
    </w:r>
    <w:r>
      <w:rPr>
        <w:b/>
        <w:i/>
        <w:color w:val="7F7F7F"/>
        <w:sz w:val="24"/>
        <w:szCs w:val="24"/>
      </w:rPr>
      <w:fldChar w:fldCharType="end"/>
    </w:r>
  </w:p>
  <w:p w:rsidR="000B1132" w:rsidRDefault="000B11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32" w:rsidRDefault="000B1132"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75BB3">
      <w:rPr>
        <w:b/>
        <w:i/>
        <w:noProof/>
        <w:color w:val="7F7F7F"/>
        <w:sz w:val="24"/>
        <w:szCs w:val="24"/>
      </w:rPr>
      <w:t>12. mars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doNotDisplayPageBoundaries/>
  <w:defaultTabStop w:val="28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55B22"/>
    <w:rsid w:val="00057864"/>
    <w:rsid w:val="00073EA8"/>
    <w:rsid w:val="000A7848"/>
    <w:rsid w:val="000B1132"/>
    <w:rsid w:val="000D40D8"/>
    <w:rsid w:val="000E16E7"/>
    <w:rsid w:val="000F46B1"/>
    <w:rsid w:val="00117680"/>
    <w:rsid w:val="001222CE"/>
    <w:rsid w:val="00122EE4"/>
    <w:rsid w:val="00132E7E"/>
    <w:rsid w:val="001371CD"/>
    <w:rsid w:val="0015772E"/>
    <w:rsid w:val="00175BB3"/>
    <w:rsid w:val="00181038"/>
    <w:rsid w:val="001E5595"/>
    <w:rsid w:val="001F4769"/>
    <w:rsid w:val="0022006D"/>
    <w:rsid w:val="002224E3"/>
    <w:rsid w:val="00260FE0"/>
    <w:rsid w:val="002675EE"/>
    <w:rsid w:val="00270A34"/>
    <w:rsid w:val="00293175"/>
    <w:rsid w:val="00293FEE"/>
    <w:rsid w:val="002B3385"/>
    <w:rsid w:val="002D034E"/>
    <w:rsid w:val="002D340A"/>
    <w:rsid w:val="002E7193"/>
    <w:rsid w:val="002F3AFA"/>
    <w:rsid w:val="002F64F6"/>
    <w:rsid w:val="00316C0A"/>
    <w:rsid w:val="00322F35"/>
    <w:rsid w:val="0032704C"/>
    <w:rsid w:val="00335852"/>
    <w:rsid w:val="00381ECF"/>
    <w:rsid w:val="003917F4"/>
    <w:rsid w:val="003A0A09"/>
    <w:rsid w:val="003A24A4"/>
    <w:rsid w:val="003B68AB"/>
    <w:rsid w:val="003B7AF5"/>
    <w:rsid w:val="003C42DE"/>
    <w:rsid w:val="003F5B37"/>
    <w:rsid w:val="004022D1"/>
    <w:rsid w:val="00436458"/>
    <w:rsid w:val="0049606B"/>
    <w:rsid w:val="004B3D9B"/>
    <w:rsid w:val="004C4D11"/>
    <w:rsid w:val="004C568E"/>
    <w:rsid w:val="004F19E8"/>
    <w:rsid w:val="004F37F2"/>
    <w:rsid w:val="005033B4"/>
    <w:rsid w:val="0050458D"/>
    <w:rsid w:val="00507601"/>
    <w:rsid w:val="005303CF"/>
    <w:rsid w:val="005375B7"/>
    <w:rsid w:val="00540BC6"/>
    <w:rsid w:val="00564348"/>
    <w:rsid w:val="0057228A"/>
    <w:rsid w:val="00574414"/>
    <w:rsid w:val="0058193B"/>
    <w:rsid w:val="005B4CD6"/>
    <w:rsid w:val="005D5AEE"/>
    <w:rsid w:val="005D7863"/>
    <w:rsid w:val="006258D7"/>
    <w:rsid w:val="006514F9"/>
    <w:rsid w:val="00652C9A"/>
    <w:rsid w:val="00655AEA"/>
    <w:rsid w:val="00655EE3"/>
    <w:rsid w:val="0066420A"/>
    <w:rsid w:val="006B6B37"/>
    <w:rsid w:val="006F069F"/>
    <w:rsid w:val="006F4043"/>
    <w:rsid w:val="006F4D1E"/>
    <w:rsid w:val="006F74FF"/>
    <w:rsid w:val="00706572"/>
    <w:rsid w:val="00707D37"/>
    <w:rsid w:val="007176DC"/>
    <w:rsid w:val="00743F57"/>
    <w:rsid w:val="007555E3"/>
    <w:rsid w:val="00797081"/>
    <w:rsid w:val="007A08F8"/>
    <w:rsid w:val="007D4338"/>
    <w:rsid w:val="007F3B99"/>
    <w:rsid w:val="00803FAF"/>
    <w:rsid w:val="00852033"/>
    <w:rsid w:val="00852FF3"/>
    <w:rsid w:val="0085674C"/>
    <w:rsid w:val="00856D21"/>
    <w:rsid w:val="008577B7"/>
    <w:rsid w:val="00895423"/>
    <w:rsid w:val="008D0068"/>
    <w:rsid w:val="008D4ADB"/>
    <w:rsid w:val="00936172"/>
    <w:rsid w:val="00943B67"/>
    <w:rsid w:val="00947F0E"/>
    <w:rsid w:val="00995085"/>
    <w:rsid w:val="009F4D5F"/>
    <w:rsid w:val="00A10AE9"/>
    <w:rsid w:val="00A141B9"/>
    <w:rsid w:val="00A1487E"/>
    <w:rsid w:val="00A2280D"/>
    <w:rsid w:val="00A24367"/>
    <w:rsid w:val="00A366EA"/>
    <w:rsid w:val="00A425DE"/>
    <w:rsid w:val="00A7369D"/>
    <w:rsid w:val="00A74357"/>
    <w:rsid w:val="00A84C9D"/>
    <w:rsid w:val="00A90212"/>
    <w:rsid w:val="00AB4DB6"/>
    <w:rsid w:val="00AB6EEC"/>
    <w:rsid w:val="00AC7C2A"/>
    <w:rsid w:val="00AD0879"/>
    <w:rsid w:val="00AF581E"/>
    <w:rsid w:val="00B059E7"/>
    <w:rsid w:val="00B203DC"/>
    <w:rsid w:val="00B20E81"/>
    <w:rsid w:val="00B564ED"/>
    <w:rsid w:val="00B56947"/>
    <w:rsid w:val="00BC31E7"/>
    <w:rsid w:val="00BC3809"/>
    <w:rsid w:val="00BF2C1E"/>
    <w:rsid w:val="00BF3D23"/>
    <w:rsid w:val="00C34A72"/>
    <w:rsid w:val="00C350BA"/>
    <w:rsid w:val="00C35574"/>
    <w:rsid w:val="00C36086"/>
    <w:rsid w:val="00C43873"/>
    <w:rsid w:val="00C52D04"/>
    <w:rsid w:val="00C64619"/>
    <w:rsid w:val="00C710B1"/>
    <w:rsid w:val="00C81C01"/>
    <w:rsid w:val="00C82CD0"/>
    <w:rsid w:val="00C91BC7"/>
    <w:rsid w:val="00CA31D0"/>
    <w:rsid w:val="00CC2635"/>
    <w:rsid w:val="00CC7ED2"/>
    <w:rsid w:val="00CD54BE"/>
    <w:rsid w:val="00CE1B05"/>
    <w:rsid w:val="00D0715A"/>
    <w:rsid w:val="00D0740D"/>
    <w:rsid w:val="00D205B5"/>
    <w:rsid w:val="00D25E73"/>
    <w:rsid w:val="00D337AE"/>
    <w:rsid w:val="00D45F78"/>
    <w:rsid w:val="00D512A4"/>
    <w:rsid w:val="00D5679C"/>
    <w:rsid w:val="00D60953"/>
    <w:rsid w:val="00D83C05"/>
    <w:rsid w:val="00DA0E37"/>
    <w:rsid w:val="00DD303D"/>
    <w:rsid w:val="00E11B67"/>
    <w:rsid w:val="00E23EC6"/>
    <w:rsid w:val="00E255CC"/>
    <w:rsid w:val="00E45CB1"/>
    <w:rsid w:val="00E579C4"/>
    <w:rsid w:val="00E61D77"/>
    <w:rsid w:val="00E71F27"/>
    <w:rsid w:val="00E7395A"/>
    <w:rsid w:val="00EA4BBC"/>
    <w:rsid w:val="00EB09A3"/>
    <w:rsid w:val="00EB12F6"/>
    <w:rsid w:val="00EB3C39"/>
    <w:rsid w:val="00ED1890"/>
    <w:rsid w:val="00EF776B"/>
    <w:rsid w:val="00F54C9A"/>
    <w:rsid w:val="00F97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71A658"/>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UnresolvedMention">
    <w:name w:val="Unresolved Mention"/>
    <w:basedOn w:val="DefaultParagraphFont"/>
    <w:uiPriority w:val="99"/>
    <w:semiHidden/>
    <w:unhideWhenUsed/>
    <w:rsid w:val="009F4D5F"/>
    <w:rPr>
      <w:color w:val="808080"/>
      <w:shd w:val="clear" w:color="auto" w:fill="E6E6E6"/>
    </w:rPr>
  </w:style>
  <w:style w:type="paragraph" w:styleId="BalloonText">
    <w:name w:val="Balloon Text"/>
    <w:basedOn w:val="Normal"/>
    <w:link w:val="BalloonTextChar"/>
    <w:uiPriority w:val="99"/>
    <w:semiHidden/>
    <w:unhideWhenUsed/>
    <w:rsid w:val="00797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81"/>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8422">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70159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1DE4-D63C-48CD-9939-2B677599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Arnór Snæbjörnsson</dc:creator>
  <cp:keywords/>
  <cp:lastModifiedBy>Arnór Snæbjörnsson</cp:lastModifiedBy>
  <cp:revision>4</cp:revision>
  <cp:lastPrinted>2019-03-12T10:59:00Z</cp:lastPrinted>
  <dcterms:created xsi:type="dcterms:W3CDTF">2019-03-12T14:25:00Z</dcterms:created>
  <dcterms:modified xsi:type="dcterms:W3CDTF">2019-03-12T15:01:00Z</dcterms:modified>
</cp:coreProperties>
</file>