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5C1C" w14:textId="47521A4E" w:rsidR="00E71F27" w:rsidRDefault="00E71F27" w:rsidP="00E71F27">
      <w:pPr>
        <w:pStyle w:val="Nmeringsskjalsmls"/>
      </w:pPr>
      <w:bookmarkStart w:id="0" w:name="_Toc303616026"/>
      <w:bookmarkStart w:id="1" w:name="_Toc303616027"/>
      <w:r>
        <w:t>1</w:t>
      </w:r>
      <w:r w:rsidR="00301215">
        <w:t>5</w:t>
      </w:r>
      <w:r w:rsidR="00031B69">
        <w:t>2</w:t>
      </w:r>
      <w:r>
        <w:t>. löggjafarþing 20</w:t>
      </w:r>
      <w:bookmarkEnd w:id="0"/>
      <w:r w:rsidR="004B088E">
        <w:t>2</w:t>
      </w:r>
      <w:r w:rsidR="00031B69">
        <w:t>1</w:t>
      </w:r>
      <w:r>
        <w:t>–20</w:t>
      </w:r>
      <w:r w:rsidR="00301215">
        <w:t>2</w:t>
      </w:r>
      <w:r w:rsidR="00031B69">
        <w:t>2</w:t>
      </w:r>
      <w:r>
        <w:t xml:space="preserve">. </w:t>
      </w:r>
    </w:p>
    <w:p w14:paraId="5BBE5CF6" w14:textId="77777777" w:rsidR="00E71F27" w:rsidRDefault="00E71F27" w:rsidP="00E71F27">
      <w:pPr>
        <w:pStyle w:val="Nmeringsskjalsmls"/>
      </w:pPr>
      <w:r>
        <w:t>Þingskjal x — x. mál</w:t>
      </w:r>
      <w:bookmarkEnd w:id="1"/>
      <w:r>
        <w:t>.</w:t>
      </w:r>
    </w:p>
    <w:p w14:paraId="31012B73" w14:textId="77777777" w:rsidR="00E71F27" w:rsidRDefault="00E71F27" w:rsidP="00E71F27">
      <w:pPr>
        <w:pStyle w:val="Nmeringsskjalsmls"/>
      </w:pPr>
      <w:r>
        <w:t xml:space="preserve">Stjórnarfrumvarp. </w:t>
      </w:r>
    </w:p>
    <w:p w14:paraId="14ECABB4" w14:textId="77777777" w:rsidR="00E71F27" w:rsidRPr="002675EE" w:rsidRDefault="00E71F27" w:rsidP="002675EE">
      <w:pPr>
        <w:pStyle w:val="Fyrirsgn-skjalategund"/>
      </w:pPr>
      <w:r w:rsidRPr="002675EE">
        <w:t>Frumvarp til laga</w:t>
      </w:r>
    </w:p>
    <w:p w14:paraId="5683D276" w14:textId="15CB8E65" w:rsidR="00E71F27" w:rsidRPr="002675EE" w:rsidRDefault="00E71F27" w:rsidP="002675EE">
      <w:pPr>
        <w:pStyle w:val="Fyrirsgn-undirfyrirsgn"/>
      </w:pPr>
      <w:r>
        <w:t xml:space="preserve">um </w:t>
      </w:r>
      <w:r w:rsidR="00B17294">
        <w:t>breytingu á lögum um loftslagsmál, nr. 70/2012</w:t>
      </w:r>
      <w:r w:rsidR="75861C9B">
        <w:t xml:space="preserve"> </w:t>
      </w:r>
      <w:r w:rsidR="00B17294">
        <w:t>(leiðrétting o.fl.).</w:t>
      </w:r>
    </w:p>
    <w:p w14:paraId="1A2DC9F1" w14:textId="77777777" w:rsidR="005D5AEE" w:rsidRPr="005D5AEE" w:rsidRDefault="005D5AEE" w:rsidP="005D5AEE"/>
    <w:p w14:paraId="69A8EA8E" w14:textId="694E8612" w:rsidR="00E71F27" w:rsidRDefault="00E71F27" w:rsidP="00E71F27">
      <w:pPr>
        <w:pStyle w:val="Frrherra"/>
      </w:pPr>
      <w:r>
        <w:t xml:space="preserve">Frá </w:t>
      </w:r>
      <w:r w:rsidR="00B17294">
        <w:t>umhverfis-, orku og loftslagsr</w:t>
      </w:r>
      <w:r>
        <w:t xml:space="preserve">áðherra. </w:t>
      </w:r>
    </w:p>
    <w:p w14:paraId="103B38C8" w14:textId="77777777" w:rsidR="00E71F27" w:rsidRPr="005B08E3" w:rsidRDefault="00E71F27" w:rsidP="00E71F27"/>
    <w:p w14:paraId="4AFE1969" w14:textId="77777777" w:rsidR="00E71F27" w:rsidRDefault="00E71F27" w:rsidP="00E71F27"/>
    <w:p w14:paraId="690CD9D9" w14:textId="77777777" w:rsidR="00C35574" w:rsidRDefault="00C35574" w:rsidP="00943B67">
      <w:pPr>
        <w:pStyle w:val="Greinarnmer"/>
      </w:pPr>
      <w:r>
        <w:t>1. gr.</w:t>
      </w:r>
    </w:p>
    <w:p w14:paraId="54A41D54" w14:textId="5E95C547" w:rsidR="00B17294" w:rsidRDefault="00D7169C" w:rsidP="00B17294">
      <w:r>
        <w:t>1</w:t>
      </w:r>
      <w:r w:rsidR="00B17294">
        <w:t>. mgr. 6. gr. b laganna orðast svo:</w:t>
      </w:r>
    </w:p>
    <w:p w14:paraId="3705FF33" w14:textId="559D26A3" w:rsidR="00B17294" w:rsidRDefault="00E37729" w:rsidP="00B17294">
      <w:r w:rsidRPr="00E37729">
        <w:rPr>
          <w:bCs/>
        </w:rPr>
        <w:t>Losun</w:t>
      </w:r>
      <w:r>
        <w:rPr>
          <w:bCs/>
        </w:rPr>
        <w:t xml:space="preserve"> </w:t>
      </w:r>
      <w:r w:rsidRPr="00E37729">
        <w:rPr>
          <w:bCs/>
        </w:rPr>
        <w:t>gróðurhúsalofttegunda</w:t>
      </w:r>
      <w:r>
        <w:rPr>
          <w:bCs/>
        </w:rPr>
        <w:t xml:space="preserve"> </w:t>
      </w:r>
      <w:r w:rsidRPr="00E37729">
        <w:rPr>
          <w:bCs/>
        </w:rPr>
        <w:t>og upptaka sem fellur undir flokk landnotkunar, breyttrar landnotkunar og skógræktar hjá milliríkjanefnd Sameinuðu þjóðanna um loftslagsbreytingar skal ekki leiða af sér nettólosun á tímabilinu 2021–2025 annars vegar og 2026–2030 hins vegar til að tryggja framlag Íslands til sameiginlegs markmiðs Íslands, Noregs og Evrópusambandsins</w:t>
      </w:r>
      <w:r w:rsidR="00B17294">
        <w:t xml:space="preserve">. </w:t>
      </w:r>
    </w:p>
    <w:p w14:paraId="4E993100" w14:textId="65F9AFD4" w:rsidR="00B17294" w:rsidRDefault="00B17294" w:rsidP="00B17294"/>
    <w:p w14:paraId="156FE991" w14:textId="77777777" w:rsidR="00B17294" w:rsidRDefault="00B17294" w:rsidP="00B17294">
      <w:pPr>
        <w:pStyle w:val="Greinarnmer"/>
      </w:pPr>
      <w:r>
        <w:t>2. gr.</w:t>
      </w:r>
    </w:p>
    <w:p w14:paraId="5C2ABD35" w14:textId="1612910D" w:rsidR="00B17294" w:rsidRPr="00B17294" w:rsidRDefault="00B17294" w:rsidP="00B17294">
      <w:r>
        <w:t>Við 47. gr. laganna bætist við einn nýr töluliður, svohljóðandi:</w:t>
      </w:r>
    </w:p>
    <w:p w14:paraId="55B81105" w14:textId="6C9C187A" w:rsidR="009D0E4C" w:rsidRDefault="00B17294" w:rsidP="00B17294">
      <w:r>
        <w:t>Ákvörðun framkvæmdastjórnarinnar (ESB) 202</w:t>
      </w:r>
      <w:r w:rsidR="009D75A5">
        <w:t>1</w:t>
      </w:r>
      <w:r>
        <w:t>/1</w:t>
      </w:r>
      <w:r w:rsidR="009D75A5">
        <w:t>416</w:t>
      </w:r>
      <w:r>
        <w:t xml:space="preserve"> frá 1</w:t>
      </w:r>
      <w:r w:rsidR="009D75A5">
        <w:t>7</w:t>
      </w:r>
      <w:r>
        <w:t xml:space="preserve">. </w:t>
      </w:r>
      <w:r w:rsidR="009D75A5">
        <w:t>júní</w:t>
      </w:r>
      <w:r>
        <w:t xml:space="preserve"> 202</w:t>
      </w:r>
      <w:r w:rsidR="009D75A5">
        <w:t>1</w:t>
      </w:r>
      <w:r>
        <w:t xml:space="preserve"> um breytingu á til</w:t>
      </w:r>
      <w:r>
        <w:softHyphen/>
        <w:t xml:space="preserve">skipun Evrópuþingsins og ráðsins 2003/87/EB að því er varðar að útiloka flug sem kemur frá </w:t>
      </w:r>
      <w:r w:rsidR="00FF31D9">
        <w:t>Bretlandi</w:t>
      </w:r>
      <w:r>
        <w:t xml:space="preserve"> frá viðskiptakerfi Evrópusambandsins með losunarheimildir.</w:t>
      </w:r>
    </w:p>
    <w:p w14:paraId="5708B727" w14:textId="0467363A" w:rsidR="009D0E4C" w:rsidRDefault="009D0E4C" w:rsidP="00B17294"/>
    <w:p w14:paraId="11643E00" w14:textId="15177697" w:rsidR="009D0E4C" w:rsidRDefault="0068730F" w:rsidP="009D0E4C">
      <w:pPr>
        <w:pStyle w:val="Greinarnmer"/>
      </w:pPr>
      <w:r>
        <w:t>3</w:t>
      </w:r>
      <w:r w:rsidR="009D0E4C">
        <w:t>. gr.</w:t>
      </w:r>
    </w:p>
    <w:p w14:paraId="7CEE6BD1" w14:textId="02D4652B" w:rsidR="009D0E4C" w:rsidRDefault="009D0E4C" w:rsidP="009D0E4C">
      <w:pPr>
        <w:keepNext/>
      </w:pPr>
      <w:r>
        <w:t xml:space="preserve">Eftirfarandi breyting verður á II. viðauka við lögin: </w:t>
      </w:r>
    </w:p>
    <w:p w14:paraId="7E15C17D" w14:textId="34DDF52B" w:rsidR="009D0E4C" w:rsidRDefault="009D0E4C" w:rsidP="009D0E4C">
      <w:pPr>
        <w:ind w:left="426" w:firstLine="0"/>
        <w:contextualSpacing/>
      </w:pPr>
      <w:r>
        <w:t>Við 2. mgr. bætist við nýr stafliður, svohljóðandi:</w:t>
      </w:r>
    </w:p>
    <w:p w14:paraId="3A326305" w14:textId="13151AD4" w:rsidR="009D0E4C" w:rsidRDefault="009D0E4C" w:rsidP="009D0E4C">
      <w:pPr>
        <w:contextualSpacing/>
      </w:pPr>
      <w:r>
        <w:t xml:space="preserve"> m.</w:t>
      </w:r>
      <w:r>
        <w:tab/>
        <w:t xml:space="preserve"> flugferðir frá flugvöllum í Bretlandi til flugvalla á Evrópska efnahagssvæðinu.</w:t>
      </w:r>
    </w:p>
    <w:p w14:paraId="6EA99309" w14:textId="1171D665" w:rsidR="00B17294" w:rsidRDefault="00B17294" w:rsidP="00B17294">
      <w:r>
        <w:t xml:space="preserve"> </w:t>
      </w:r>
    </w:p>
    <w:p w14:paraId="6EFB31E9" w14:textId="35B6AE12" w:rsidR="00B17294" w:rsidRDefault="00B17294" w:rsidP="00B17294"/>
    <w:p w14:paraId="190C7054" w14:textId="6015FF6F" w:rsidR="00B17294" w:rsidRDefault="009D0E4C" w:rsidP="00B17294">
      <w:pPr>
        <w:pStyle w:val="Greinarnmer"/>
      </w:pPr>
      <w:r>
        <w:t>4</w:t>
      </w:r>
      <w:r w:rsidR="00B17294">
        <w:t>. gr.</w:t>
      </w:r>
    </w:p>
    <w:p w14:paraId="0D3E1738" w14:textId="0330F98A" w:rsidR="00B17294" w:rsidRDefault="00B17294" w:rsidP="00B17294">
      <w:r>
        <w:t>Lög þessi öðlast þegar gildi.</w:t>
      </w:r>
    </w:p>
    <w:p w14:paraId="08E1E273" w14:textId="77777777" w:rsidR="00BC181F" w:rsidRDefault="00BC181F" w:rsidP="00B17294"/>
    <w:p w14:paraId="3C40B27E" w14:textId="77777777" w:rsidR="00B17294" w:rsidRDefault="00B17294" w:rsidP="00B17294"/>
    <w:p w14:paraId="2C70D85C" w14:textId="77777777" w:rsidR="00E71F27" w:rsidRDefault="00E71F27" w:rsidP="00E71F27">
      <w:pPr>
        <w:pStyle w:val="Fyrirsgn-greinarger"/>
      </w:pPr>
      <w:r w:rsidRPr="001B6AC6">
        <w:t>Greinargerð</w:t>
      </w:r>
      <w:r>
        <w:t>.</w:t>
      </w:r>
    </w:p>
    <w:p w14:paraId="46B42E2B" w14:textId="77777777" w:rsidR="00B17294" w:rsidRDefault="00B17294" w:rsidP="00B17294">
      <w:pPr>
        <w:pStyle w:val="Millifyrirsgn1"/>
      </w:pPr>
      <w:r>
        <w:t xml:space="preserve">1. Inngangur. </w:t>
      </w:r>
    </w:p>
    <w:p w14:paraId="43DD9F92" w14:textId="3B63ED91" w:rsidR="00E37729" w:rsidRDefault="00B17294" w:rsidP="00B17294">
      <w:r>
        <w:t>Frumvarp þetta er unnið í umhverfis- og auðlindaráðuneytinu. Með breytingalögum nr. 98/2020, sem breyttu lögum um loftslagsmál, v</w:t>
      </w:r>
      <w:r w:rsidR="00B77B83">
        <w:t>ar</w:t>
      </w:r>
      <w:r>
        <w:t xml:space="preserve"> samþykk</w:t>
      </w:r>
      <w:r w:rsidR="00E37729">
        <w:t>tur nýr III. kafli A. sem</w:t>
      </w:r>
      <w:r>
        <w:t xml:space="preserve"> </w:t>
      </w:r>
      <w:r w:rsidR="00E37729">
        <w:t>sneri að skuldbindingum Íslands í loftslagsmálum til 2030</w:t>
      </w:r>
      <w:r>
        <w:t xml:space="preserve">. </w:t>
      </w:r>
    </w:p>
    <w:p w14:paraId="2B06EE27" w14:textId="585A1627" w:rsidR="00B17294" w:rsidRDefault="00E37729" w:rsidP="00E37729">
      <w:r>
        <w:t xml:space="preserve">Í ljós hefur komið að orðaröðun í upphafi 1. mgr. 6. gr. b </w:t>
      </w:r>
      <w:r w:rsidR="005409CF">
        <w:t xml:space="preserve">í III. kafla A </w:t>
      </w:r>
      <w:r>
        <w:t xml:space="preserve">er röng </w:t>
      </w:r>
      <w:r w:rsidR="00B77B83">
        <w:t>og</w:t>
      </w:r>
      <w:r>
        <w:t xml:space="preserve"> þarf að lagfæra. </w:t>
      </w:r>
      <w:r w:rsidR="002318EC">
        <w:t>Einnig er með frumvarpinu l</w:t>
      </w:r>
      <w:r w:rsidR="00B17294">
        <w:t>agt til að innleidd verði ákv</w:t>
      </w:r>
      <w:r>
        <w:t>örðun</w:t>
      </w:r>
      <w:r w:rsidR="00B17294">
        <w:t xml:space="preserve"> Evrópusambandsins sem varða</w:t>
      </w:r>
      <w:r>
        <w:t>r</w:t>
      </w:r>
      <w:r w:rsidR="00B17294">
        <w:t xml:space="preserve"> breyt</w:t>
      </w:r>
      <w:r w:rsidR="00B17294">
        <w:softHyphen/>
        <w:t>ing</w:t>
      </w:r>
      <w:r>
        <w:t>u</w:t>
      </w:r>
      <w:r w:rsidR="00B17294">
        <w:t xml:space="preserve"> á áður innlei</w:t>
      </w:r>
      <w:r>
        <w:t>ddri</w:t>
      </w:r>
      <w:r w:rsidR="00B17294">
        <w:t xml:space="preserve"> gerð.</w:t>
      </w:r>
    </w:p>
    <w:p w14:paraId="43EB0983" w14:textId="77777777" w:rsidR="00B17294" w:rsidRDefault="00B17294" w:rsidP="00B17294"/>
    <w:p w14:paraId="2AD8BB09" w14:textId="77777777" w:rsidR="00B17294" w:rsidRDefault="00B17294" w:rsidP="00B17294">
      <w:pPr>
        <w:pStyle w:val="Millifyrirsgn1"/>
      </w:pPr>
      <w:r>
        <w:lastRenderedPageBreak/>
        <w:t xml:space="preserve">2. Tilefni og nauðsyn lagasetningar. </w:t>
      </w:r>
    </w:p>
    <w:p w14:paraId="578C16F1" w14:textId="36926E26" w:rsidR="00B17294" w:rsidRDefault="00B17294" w:rsidP="00B17294">
      <w:r>
        <w:t xml:space="preserve">Með breytingalögum nr. 98/2020 var </w:t>
      </w:r>
      <w:r w:rsidR="00E37729">
        <w:t>bætt við</w:t>
      </w:r>
      <w:r>
        <w:t xml:space="preserve"> </w:t>
      </w:r>
      <w:r w:rsidR="00E37729">
        <w:t>nýjum III. kafl</w:t>
      </w:r>
      <w:r w:rsidR="004434A4">
        <w:t>a</w:t>
      </w:r>
      <w:r w:rsidR="00E37729">
        <w:t xml:space="preserve"> A. Skuldbindingar í loftslagsmálum til 2030. </w:t>
      </w:r>
      <w:r w:rsidR="00E37729">
        <w:rPr>
          <w:bCs/>
        </w:rPr>
        <w:t>Í ljós hefur komið að orðaröðun 1. mgr. 6. gr. b er ekki rétt og merking ákvæðisins því röng.</w:t>
      </w:r>
    </w:p>
    <w:p w14:paraId="083917F0" w14:textId="105A3601" w:rsidR="00B17294" w:rsidRDefault="00B17294" w:rsidP="00B17294">
      <w:r>
        <w:t>Að auki er lagt til að innleidd verði framseld ákvörðun framkvæmdastjórnarinnar (ESB) 202</w:t>
      </w:r>
      <w:r w:rsidR="000A4B0C">
        <w:t>1</w:t>
      </w:r>
      <w:r>
        <w:t>/1</w:t>
      </w:r>
      <w:r w:rsidR="000A4B0C">
        <w:t>416</w:t>
      </w:r>
      <w:r>
        <w:t xml:space="preserve"> en hún snýr að breytingu á II. viðauka við lögin sem fjallar um flug sem </w:t>
      </w:r>
      <w:r w:rsidRPr="00FA1DFF">
        <w:t>er undanþeg</w:t>
      </w:r>
      <w:r w:rsidRPr="00971CDC">
        <w:t>ið</w:t>
      </w:r>
      <w:r>
        <w:t xml:space="preserve"> frá viðskipta</w:t>
      </w:r>
      <w:r>
        <w:softHyphen/>
        <w:t>kerfi Evrópusambandsins. Slíkt er nauðsynlegt til að samræma lögin við efnisákvæði í I. við</w:t>
      </w:r>
      <w:r>
        <w:softHyphen/>
        <w:t>auka við tilskipun 2003/87/EB sem þegar hefur verið innleidd.</w:t>
      </w:r>
    </w:p>
    <w:p w14:paraId="11581194" w14:textId="77777777" w:rsidR="00B17294" w:rsidRDefault="00B17294" w:rsidP="00B17294"/>
    <w:p w14:paraId="7AA727DD" w14:textId="77777777" w:rsidR="00B17294" w:rsidRDefault="00B17294" w:rsidP="00B17294">
      <w:pPr>
        <w:pStyle w:val="Millifyrirsgn1"/>
        <w:keepNext/>
      </w:pPr>
      <w:r>
        <w:t xml:space="preserve">3. Meginefni frumvarpsins. </w:t>
      </w:r>
    </w:p>
    <w:p w14:paraId="79B145F6" w14:textId="7BB04F85" w:rsidR="00B17294" w:rsidRDefault="00B17294" w:rsidP="00B17294">
      <w:r>
        <w:t xml:space="preserve">Í frumvarpinu er lagt til að </w:t>
      </w:r>
      <w:r w:rsidR="000A4B0C">
        <w:t>orðaröðun í 1. mgr. 6. gr. b. verði lagfærð</w:t>
      </w:r>
      <w:r>
        <w:t xml:space="preserve"> auk þess er lagt til að innlei</w:t>
      </w:r>
      <w:r w:rsidR="000A4B0C">
        <w:t xml:space="preserve">ða eina </w:t>
      </w:r>
      <w:r>
        <w:t>gerð Evrópusambandsins.</w:t>
      </w:r>
    </w:p>
    <w:p w14:paraId="0B147963" w14:textId="2EDC05D8" w:rsidR="00B17294" w:rsidRPr="00C0522C" w:rsidRDefault="00B17294" w:rsidP="00B17294">
      <w:r w:rsidRPr="00C0522C">
        <w:t xml:space="preserve">Með breytingalögum nr. 98/2020 var bætt við nýjum kafla, </w:t>
      </w:r>
      <w:r w:rsidR="000A4B0C" w:rsidRPr="00C0522C">
        <w:t>III</w:t>
      </w:r>
      <w:r w:rsidRPr="00C0522C">
        <w:t xml:space="preserve">. kafla A, </w:t>
      </w:r>
      <w:r w:rsidR="000A4B0C" w:rsidRPr="00C0522C">
        <w:t>Skuldbindingar í loftslagsmálum til 2030</w:t>
      </w:r>
      <w:r w:rsidR="00366AF6" w:rsidRPr="00C0522C">
        <w:t xml:space="preserve">. Kaflinn fjallar annars vegar um skuldbindingar vegna sameiginlegrar ábyrgðar á samdrætti á losun gróðurhúsalofttegunda </w:t>
      </w:r>
      <w:r w:rsidR="00366AF6" w:rsidRPr="00C0522C">
        <w:rPr>
          <w:color w:val="242424"/>
          <w:shd w:val="clear" w:color="auto" w:fill="FFFFFF"/>
        </w:rPr>
        <w:t xml:space="preserve">í flokki orku, iðnaðarferla og efna-/vörunotkunar, landbúnaðar og úrgangs í samræmi við hlut Íslands í sameiginlegu markmiði Evrópusambandsins, Íslands og Noregs til að uppfylla skuldbindingar Parísarsamningsins sbr. 6. gr. a. og hins vegar um </w:t>
      </w:r>
      <w:r w:rsidR="009944AF">
        <w:rPr>
          <w:rStyle w:val="hersla"/>
          <w:i w:val="0"/>
          <w:iCs w:val="0"/>
          <w:color w:val="242424"/>
          <w:shd w:val="clear" w:color="auto" w:fill="FFFFFF"/>
        </w:rPr>
        <w:t>s</w:t>
      </w:r>
      <w:r w:rsidR="00366AF6" w:rsidRPr="00C0522C">
        <w:rPr>
          <w:rStyle w:val="hersla"/>
          <w:i w:val="0"/>
          <w:iCs w:val="0"/>
          <w:color w:val="242424"/>
          <w:shd w:val="clear" w:color="auto" w:fill="FFFFFF"/>
        </w:rPr>
        <w:t xml:space="preserve">kuldbindingar vegna landnotkunar, breyttrar landnotkunar og skógræktar sbr. 6. gr. b. </w:t>
      </w:r>
      <w:r w:rsidR="009944AF">
        <w:rPr>
          <w:rStyle w:val="hersla"/>
          <w:i w:val="0"/>
          <w:iCs w:val="0"/>
          <w:color w:val="242424"/>
          <w:shd w:val="clear" w:color="auto" w:fill="FFFFFF"/>
        </w:rPr>
        <w:t>Ákvæði</w:t>
      </w:r>
      <w:r w:rsidR="00366AF6" w:rsidRPr="00C0522C">
        <w:rPr>
          <w:rStyle w:val="hersla"/>
          <w:i w:val="0"/>
          <w:iCs w:val="0"/>
          <w:color w:val="242424"/>
          <w:shd w:val="clear" w:color="auto" w:fill="FFFFFF"/>
        </w:rPr>
        <w:t xml:space="preserve"> 6. gr. b fjalla</w:t>
      </w:r>
      <w:r w:rsidR="009944AF">
        <w:rPr>
          <w:rStyle w:val="hersla"/>
          <w:i w:val="0"/>
          <w:iCs w:val="0"/>
          <w:color w:val="242424"/>
          <w:shd w:val="clear" w:color="auto" w:fill="FFFFFF"/>
        </w:rPr>
        <w:t>r</w:t>
      </w:r>
      <w:r w:rsidR="00366AF6" w:rsidRPr="00C0522C">
        <w:rPr>
          <w:rStyle w:val="hersla"/>
          <w:i w:val="0"/>
          <w:iCs w:val="0"/>
          <w:color w:val="242424"/>
          <w:shd w:val="clear" w:color="auto" w:fill="FFFFFF"/>
        </w:rPr>
        <w:t xml:space="preserve"> um </w:t>
      </w:r>
      <w:r w:rsidR="00366AF6" w:rsidRPr="00C0522C">
        <w:rPr>
          <w:color w:val="242424"/>
          <w:shd w:val="clear" w:color="auto" w:fill="FFFFFF"/>
        </w:rPr>
        <w:t xml:space="preserve">losun gróðurhúsalofttegunda og upptöku sem fellur undir flokk landnotkunar, breyttrar landnotkunar og skógræktar </w:t>
      </w:r>
      <w:r w:rsidR="00937947">
        <w:rPr>
          <w:color w:val="242424"/>
          <w:shd w:val="clear" w:color="auto" w:fill="FFFFFF"/>
        </w:rPr>
        <w:t>sem</w:t>
      </w:r>
      <w:r w:rsidR="00377BC4" w:rsidRPr="00C0522C">
        <w:rPr>
          <w:color w:val="242424"/>
          <w:shd w:val="clear" w:color="auto" w:fill="FFFFFF"/>
        </w:rPr>
        <w:t xml:space="preserve"> skuli </w:t>
      </w:r>
      <w:r w:rsidR="00366AF6" w:rsidRPr="00C0522C">
        <w:rPr>
          <w:color w:val="242424"/>
          <w:shd w:val="clear" w:color="auto" w:fill="FFFFFF"/>
        </w:rPr>
        <w:t xml:space="preserve">ekki leiða af sér nettólosun á tímabilinu 2021–2025 annars vegar og 2026–2030 hins vegar </w:t>
      </w:r>
      <w:r w:rsidR="00377BC4" w:rsidRPr="00C0522C">
        <w:rPr>
          <w:color w:val="242424"/>
          <w:shd w:val="clear" w:color="auto" w:fill="FFFFFF"/>
        </w:rPr>
        <w:t>í því skyni</w:t>
      </w:r>
      <w:r w:rsidR="00366AF6" w:rsidRPr="00C0522C">
        <w:rPr>
          <w:color w:val="242424"/>
          <w:shd w:val="clear" w:color="auto" w:fill="FFFFFF"/>
        </w:rPr>
        <w:t xml:space="preserve"> að tryggja framlag Íslands til sameiginlegs markmiðs Íslands, Noregs og Evrópusambandsins.</w:t>
      </w:r>
      <w:r w:rsidR="009944AF">
        <w:rPr>
          <w:color w:val="242424"/>
          <w:shd w:val="clear" w:color="auto" w:fill="FFFFFF"/>
        </w:rPr>
        <w:t xml:space="preserve"> </w:t>
      </w:r>
      <w:r w:rsidR="009944AF">
        <w:rPr>
          <w:bCs/>
        </w:rPr>
        <w:t xml:space="preserve">Lögð </w:t>
      </w:r>
      <w:r w:rsidR="00937947">
        <w:rPr>
          <w:bCs/>
        </w:rPr>
        <w:t>er</w:t>
      </w:r>
      <w:r w:rsidR="009944AF">
        <w:rPr>
          <w:bCs/>
        </w:rPr>
        <w:t xml:space="preserve"> til breyting á orðaröðun 1. mgr. 6. gr. b. svo inntak ákvæðisins verði rétt með því að færa orðið „gróðurhúsalofttegunda“ þannig að það komi beint á eftir orðinu „Losun“ í upphafi 1. mgr. </w:t>
      </w:r>
      <w:r w:rsidR="009944AF">
        <w:t xml:space="preserve">Ekki er ætlunin í ákvæðinu að fjalla um upptöku gróðurhúsalofttegunda heldur losun gróðurhúsalofttegunda og upptöku sem fellur undir </w:t>
      </w:r>
      <w:r w:rsidR="009944AF" w:rsidRPr="00C0522C">
        <w:rPr>
          <w:color w:val="242424"/>
          <w:shd w:val="clear" w:color="auto" w:fill="FFFFFF"/>
        </w:rPr>
        <w:t>flokk landnotkunar, breyttrar landnotkunar og skógræktar</w:t>
      </w:r>
      <w:r w:rsidR="009944AF">
        <w:rPr>
          <w:color w:val="242424"/>
          <w:shd w:val="clear" w:color="auto" w:fill="FFFFFF"/>
        </w:rPr>
        <w:t xml:space="preserve">. Með upptöku er átt við bindingu kolefnis úr andrúmslofti með tilteknum aðgerðum sbr. </w:t>
      </w:r>
      <w:r w:rsidR="00937947">
        <w:rPr>
          <w:color w:val="242424"/>
          <w:shd w:val="clear" w:color="auto" w:fill="FFFFFF"/>
        </w:rPr>
        <w:t>1. tölul. 3. gr.</w:t>
      </w:r>
    </w:p>
    <w:p w14:paraId="037C6931" w14:textId="00B84D1F" w:rsidR="0070382D" w:rsidRDefault="00B17294" w:rsidP="00B17294">
      <w:pPr>
        <w:rPr>
          <w:rFonts w:ascii="Roboto" w:hAnsi="Roboto"/>
          <w:color w:val="000000"/>
          <w:sz w:val="27"/>
          <w:szCs w:val="27"/>
        </w:rPr>
      </w:pPr>
      <w:r w:rsidRPr="00C0522C">
        <w:rPr>
          <w:color w:val="242424"/>
          <w:shd w:val="clear" w:color="auto" w:fill="FFFFFF"/>
        </w:rPr>
        <w:t xml:space="preserve">Jafnframt er lagt til að </w:t>
      </w:r>
      <w:r w:rsidR="00937947" w:rsidRPr="00C0522C">
        <w:rPr>
          <w:szCs w:val="21"/>
        </w:rPr>
        <w:t>á</w:t>
      </w:r>
      <w:r w:rsidR="00937947" w:rsidRPr="00C0522C">
        <w:t>kvörðun framkvæmdastjórnarinnar (ESB) 2021/1416</w:t>
      </w:r>
      <w:r w:rsidR="00937947">
        <w:t xml:space="preserve"> </w:t>
      </w:r>
      <w:r w:rsidRPr="00C0522C">
        <w:rPr>
          <w:color w:val="242424"/>
          <w:shd w:val="clear" w:color="auto" w:fill="FFFFFF"/>
        </w:rPr>
        <w:t xml:space="preserve">verði innleidd og </w:t>
      </w:r>
      <w:r w:rsidR="00377BC4" w:rsidRPr="00C0522C">
        <w:rPr>
          <w:color w:val="242424"/>
          <w:shd w:val="clear" w:color="auto" w:fill="FFFFFF"/>
        </w:rPr>
        <w:t>henni</w:t>
      </w:r>
      <w:r w:rsidRPr="00C0522C">
        <w:rPr>
          <w:color w:val="242424"/>
          <w:shd w:val="clear" w:color="auto" w:fill="FFFFFF"/>
        </w:rPr>
        <w:t xml:space="preserve"> bætt við 47. gr. laganna. Teng</w:t>
      </w:r>
      <w:r w:rsidR="00377BC4" w:rsidRPr="00C0522C">
        <w:rPr>
          <w:color w:val="242424"/>
          <w:shd w:val="clear" w:color="auto" w:fill="FFFFFF"/>
        </w:rPr>
        <w:t>i</w:t>
      </w:r>
      <w:r w:rsidRPr="00C0522C">
        <w:rPr>
          <w:color w:val="242424"/>
          <w:shd w:val="clear" w:color="auto" w:fill="FFFFFF"/>
        </w:rPr>
        <w:t xml:space="preserve">st </w:t>
      </w:r>
      <w:r w:rsidR="00377BC4" w:rsidRPr="00C0522C">
        <w:rPr>
          <w:color w:val="242424"/>
          <w:shd w:val="clear" w:color="auto" w:fill="FFFFFF"/>
        </w:rPr>
        <w:t xml:space="preserve">sú ákvörðun </w:t>
      </w:r>
      <w:r w:rsidRPr="00C0522C">
        <w:rPr>
          <w:color w:val="242424"/>
          <w:shd w:val="clear" w:color="auto" w:fill="FFFFFF"/>
        </w:rPr>
        <w:t>viðskiptakerfi Evrópu</w:t>
      </w:r>
      <w:r w:rsidRPr="00C0522C">
        <w:rPr>
          <w:color w:val="242424"/>
          <w:shd w:val="clear" w:color="auto" w:fill="FFFFFF"/>
        </w:rPr>
        <w:softHyphen/>
        <w:t xml:space="preserve">sambandsins með losunarheimildir. </w:t>
      </w:r>
      <w:r w:rsidR="009944AF">
        <w:rPr>
          <w:color w:val="242424"/>
          <w:shd w:val="clear" w:color="auto" w:fill="FFFFFF"/>
        </w:rPr>
        <w:t xml:space="preserve">Með </w:t>
      </w:r>
      <w:r w:rsidR="00937947">
        <w:rPr>
          <w:color w:val="242424"/>
          <w:shd w:val="clear" w:color="auto" w:fill="FFFFFF"/>
        </w:rPr>
        <w:t>ákvörðuninni</w:t>
      </w:r>
      <w:r w:rsidR="009944AF">
        <w:rPr>
          <w:color w:val="242424"/>
          <w:shd w:val="clear" w:color="auto" w:fill="FFFFFF"/>
        </w:rPr>
        <w:t xml:space="preserve"> er flug frá flugvöllum í Bretlandi til flugvalla innan EES-svæðisins undanskilið frá viðskiptakerfi ESB með losunarheimildir.</w:t>
      </w:r>
      <w:r w:rsidR="00937947">
        <w:rPr>
          <w:color w:val="242424"/>
          <w:shd w:val="clear" w:color="auto" w:fill="FFFFFF"/>
        </w:rPr>
        <w:t xml:space="preserve"> Evrópusambandið </w:t>
      </w:r>
      <w:r w:rsidR="0070382D">
        <w:rPr>
          <w:color w:val="242424"/>
          <w:shd w:val="clear" w:color="auto" w:fill="FFFFFF"/>
        </w:rPr>
        <w:t xml:space="preserve">gerði </w:t>
      </w:r>
      <w:r w:rsidR="00937947">
        <w:rPr>
          <w:color w:val="242424"/>
          <w:shd w:val="clear" w:color="auto" w:fill="FFFFFF"/>
        </w:rPr>
        <w:t xml:space="preserve">samning við Bretland </w:t>
      </w:r>
      <w:r w:rsidR="0070382D">
        <w:rPr>
          <w:color w:val="242424"/>
          <w:shd w:val="clear" w:color="auto" w:fill="FFFFFF"/>
        </w:rPr>
        <w:t xml:space="preserve">í desember 2020 </w:t>
      </w:r>
      <w:r w:rsidR="00937947">
        <w:rPr>
          <w:color w:val="242424"/>
          <w:shd w:val="clear" w:color="auto" w:fill="FFFFFF"/>
        </w:rPr>
        <w:t xml:space="preserve">sem </w:t>
      </w:r>
      <w:r w:rsidR="00937947" w:rsidRPr="00937947">
        <w:rPr>
          <w:color w:val="242424"/>
          <w:shd w:val="clear" w:color="auto" w:fill="FFFFFF"/>
        </w:rPr>
        <w:t xml:space="preserve">kveður á um að hver samningsaðili </w:t>
      </w:r>
      <w:r w:rsidR="0070382D">
        <w:rPr>
          <w:color w:val="242424"/>
          <w:shd w:val="clear" w:color="auto" w:fill="FFFFFF"/>
        </w:rPr>
        <w:t>hafi</w:t>
      </w:r>
      <w:r w:rsidR="00937947" w:rsidRPr="00937947">
        <w:rPr>
          <w:color w:val="242424"/>
          <w:shd w:val="clear" w:color="auto" w:fill="FFFFFF"/>
        </w:rPr>
        <w:t xml:space="preserve"> til staðar skilvirkt kerfi sem heldur utan um kolefnisverðlagningu á flugi og að </w:t>
      </w:r>
      <w:r w:rsidR="0070382D" w:rsidRPr="00937947">
        <w:rPr>
          <w:color w:val="242424"/>
          <w:shd w:val="clear" w:color="auto" w:fill="FFFFFF"/>
        </w:rPr>
        <w:t xml:space="preserve">ESB </w:t>
      </w:r>
      <w:r w:rsidR="0070382D">
        <w:rPr>
          <w:color w:val="242424"/>
          <w:shd w:val="clear" w:color="auto" w:fill="FFFFFF"/>
        </w:rPr>
        <w:t xml:space="preserve">hafi </w:t>
      </w:r>
      <w:r w:rsidR="0070382D" w:rsidRPr="00937947">
        <w:rPr>
          <w:color w:val="242424"/>
          <w:shd w:val="clear" w:color="auto" w:fill="FFFFFF"/>
        </w:rPr>
        <w:t xml:space="preserve">umsjón með flugi frá flugvöllum </w:t>
      </w:r>
      <w:r w:rsidR="0070382D">
        <w:rPr>
          <w:color w:val="242424"/>
          <w:shd w:val="clear" w:color="auto" w:fill="FFFFFF"/>
        </w:rPr>
        <w:t xml:space="preserve">innan </w:t>
      </w:r>
      <w:r w:rsidR="0070382D" w:rsidRPr="00937947">
        <w:rPr>
          <w:color w:val="242424"/>
          <w:shd w:val="clear" w:color="auto" w:fill="FFFFFF"/>
        </w:rPr>
        <w:t>EES</w:t>
      </w:r>
      <w:r w:rsidR="0070382D">
        <w:rPr>
          <w:color w:val="242424"/>
          <w:shd w:val="clear" w:color="auto" w:fill="FFFFFF"/>
        </w:rPr>
        <w:t>-svæðisins</w:t>
      </w:r>
      <w:r w:rsidR="0070382D" w:rsidRPr="00937947">
        <w:rPr>
          <w:color w:val="242424"/>
          <w:shd w:val="clear" w:color="auto" w:fill="FFFFFF"/>
        </w:rPr>
        <w:t xml:space="preserve"> til </w:t>
      </w:r>
      <w:r w:rsidR="0070382D">
        <w:rPr>
          <w:color w:val="242424"/>
          <w:shd w:val="clear" w:color="auto" w:fill="FFFFFF"/>
        </w:rPr>
        <w:t>Bretlands</w:t>
      </w:r>
      <w:r w:rsidR="0070382D" w:rsidRPr="00937947">
        <w:rPr>
          <w:color w:val="242424"/>
          <w:shd w:val="clear" w:color="auto" w:fill="FFFFFF"/>
        </w:rPr>
        <w:t xml:space="preserve"> en </w:t>
      </w:r>
      <w:r w:rsidR="0070382D">
        <w:rPr>
          <w:color w:val="242424"/>
          <w:shd w:val="clear" w:color="auto" w:fill="FFFFFF"/>
        </w:rPr>
        <w:t xml:space="preserve">Bretland </w:t>
      </w:r>
      <w:r w:rsidR="0070382D" w:rsidRPr="00937947">
        <w:rPr>
          <w:color w:val="242424"/>
          <w:shd w:val="clear" w:color="auto" w:fill="FFFFFF"/>
        </w:rPr>
        <w:t>ber</w:t>
      </w:r>
      <w:r w:rsidR="0070382D">
        <w:rPr>
          <w:color w:val="242424"/>
          <w:shd w:val="clear" w:color="auto" w:fill="FFFFFF"/>
        </w:rPr>
        <w:t>i</w:t>
      </w:r>
      <w:r w:rsidR="0070382D" w:rsidRPr="00937947">
        <w:rPr>
          <w:color w:val="242424"/>
          <w:shd w:val="clear" w:color="auto" w:fill="FFFFFF"/>
        </w:rPr>
        <w:t xml:space="preserve"> ábyrgð á flugi frá </w:t>
      </w:r>
      <w:r w:rsidR="0070382D">
        <w:rPr>
          <w:color w:val="242424"/>
          <w:shd w:val="clear" w:color="auto" w:fill="FFFFFF"/>
        </w:rPr>
        <w:t>Bretlandi</w:t>
      </w:r>
      <w:r w:rsidR="0070382D" w:rsidRPr="00937947">
        <w:rPr>
          <w:color w:val="242424"/>
          <w:shd w:val="clear" w:color="auto" w:fill="FFFFFF"/>
        </w:rPr>
        <w:t xml:space="preserve"> til </w:t>
      </w:r>
      <w:r w:rsidR="0070382D">
        <w:rPr>
          <w:color w:val="242424"/>
          <w:shd w:val="clear" w:color="auto" w:fill="FFFFFF"/>
        </w:rPr>
        <w:t xml:space="preserve">flugvalla innan </w:t>
      </w:r>
      <w:r w:rsidR="0070382D" w:rsidRPr="00937947">
        <w:rPr>
          <w:color w:val="242424"/>
          <w:shd w:val="clear" w:color="auto" w:fill="FFFFFF"/>
        </w:rPr>
        <w:t>EES</w:t>
      </w:r>
      <w:r w:rsidR="0070382D">
        <w:rPr>
          <w:color w:val="242424"/>
          <w:shd w:val="clear" w:color="auto" w:fill="FFFFFF"/>
        </w:rPr>
        <w:t>-svæðisins</w:t>
      </w:r>
      <w:r w:rsidR="00937947" w:rsidRPr="00937947">
        <w:rPr>
          <w:color w:val="242424"/>
          <w:shd w:val="clear" w:color="auto" w:fill="FFFFFF"/>
        </w:rPr>
        <w:t>.</w:t>
      </w:r>
      <w:r w:rsidR="00937947" w:rsidRPr="00937947">
        <w:rPr>
          <w:rFonts w:ascii="Roboto" w:hAnsi="Roboto"/>
          <w:color w:val="000000"/>
          <w:sz w:val="27"/>
          <w:szCs w:val="27"/>
        </w:rPr>
        <w:t xml:space="preserve"> </w:t>
      </w:r>
    </w:p>
    <w:p w14:paraId="2B81784C" w14:textId="04488E59" w:rsidR="00B17294" w:rsidRPr="00C0522C" w:rsidRDefault="00937947" w:rsidP="00B17294">
      <w:pPr>
        <w:rPr>
          <w:color w:val="242424"/>
          <w:shd w:val="clear" w:color="auto" w:fill="FFFFFF"/>
        </w:rPr>
      </w:pPr>
      <w:r w:rsidRPr="00937947">
        <w:rPr>
          <w:color w:val="242424"/>
          <w:shd w:val="clear" w:color="auto" w:fill="FFFFFF"/>
        </w:rPr>
        <w:t>Svipuð leið var farin þegar E</w:t>
      </w:r>
      <w:r>
        <w:rPr>
          <w:color w:val="242424"/>
          <w:shd w:val="clear" w:color="auto" w:fill="FFFFFF"/>
        </w:rPr>
        <w:t>vrópusambandið</w:t>
      </w:r>
      <w:r w:rsidRPr="00937947">
        <w:rPr>
          <w:color w:val="242424"/>
          <w:shd w:val="clear" w:color="auto" w:fill="FFFFFF"/>
        </w:rPr>
        <w:t xml:space="preserve"> og Sviss gerðu samkomulag um tengingu viðskiptakerfa þeirra vegna losunar gróðurhúsalofttegunda í desember 2015. Samkvæmt þeim samningi hefur ESB umsjón með flugi frá flugvöllum EES</w:t>
      </w:r>
      <w:r w:rsidR="0070382D">
        <w:rPr>
          <w:color w:val="242424"/>
          <w:shd w:val="clear" w:color="auto" w:fill="FFFFFF"/>
        </w:rPr>
        <w:t>-svæðisins</w:t>
      </w:r>
      <w:r w:rsidRPr="00937947">
        <w:rPr>
          <w:color w:val="242424"/>
          <w:shd w:val="clear" w:color="auto" w:fill="FFFFFF"/>
        </w:rPr>
        <w:t xml:space="preserve"> til Sviss en Sviss ber ábyrgð á flugi frá Sviss til EES</w:t>
      </w:r>
      <w:r w:rsidR="00F725D9">
        <w:rPr>
          <w:color w:val="242424"/>
          <w:shd w:val="clear" w:color="auto" w:fill="FFFFFF"/>
        </w:rPr>
        <w:t>-svæðisins</w:t>
      </w:r>
      <w:r w:rsidRPr="00937947">
        <w:rPr>
          <w:color w:val="242424"/>
          <w:shd w:val="clear" w:color="auto" w:fill="FFFFFF"/>
        </w:rPr>
        <w:t>.</w:t>
      </w:r>
      <w:r>
        <w:rPr>
          <w:color w:val="242424"/>
          <w:shd w:val="clear" w:color="auto" w:fill="FFFFFF"/>
        </w:rPr>
        <w:t xml:space="preserve"> Framseld ákvörðun framkvæmdastjórnarinnar (ESB) 2020/1071 frá 18. maí 2020 að því er varðar að útiloka flug sem kemur frá Sviss frá viðskiptakerfi Evrópusambandsins með losunarheimildir var tekin upp í lögin í fyrra sbr. lög nr. 35/2021.</w:t>
      </w:r>
    </w:p>
    <w:p w14:paraId="20F0D154" w14:textId="243C62DA" w:rsidR="00B17294" w:rsidRDefault="00B17294" w:rsidP="00B17294">
      <w:r w:rsidRPr="00C0522C">
        <w:t>Breytin</w:t>
      </w:r>
      <w:r w:rsidR="00377BC4" w:rsidRPr="00C0522C">
        <w:t>gin</w:t>
      </w:r>
      <w:r w:rsidRPr="00C0522C">
        <w:t xml:space="preserve"> sem l</w:t>
      </w:r>
      <w:r w:rsidR="00377BC4" w:rsidRPr="00C0522C">
        <w:t>ögð</w:t>
      </w:r>
      <w:r w:rsidRPr="00C0522C">
        <w:t xml:space="preserve"> eru til á II. viðauka við lögin, </w:t>
      </w:r>
      <w:r w:rsidR="00937947">
        <w:t>en viðauki</w:t>
      </w:r>
      <w:r w:rsidR="001E117C">
        <w:t>nn</w:t>
      </w:r>
      <w:r w:rsidRPr="00C0522C">
        <w:t xml:space="preserve"> fjallar um losun frá flugstarfsemi, e</w:t>
      </w:r>
      <w:r w:rsidR="00377BC4" w:rsidRPr="00C0522C">
        <w:t>r</w:t>
      </w:r>
      <w:r w:rsidRPr="00C0522C">
        <w:t xml:space="preserve"> tilkom</w:t>
      </w:r>
      <w:r w:rsidR="00377BC4" w:rsidRPr="00C0522C">
        <w:t>in</w:t>
      </w:r>
      <w:r w:rsidRPr="00C0522C">
        <w:t xml:space="preserve"> vegna áðurnefndrar</w:t>
      </w:r>
      <w:r>
        <w:t xml:space="preserve"> framseldrar ákvörðunar framkvæmda</w:t>
      </w:r>
      <w:r>
        <w:softHyphen/>
        <w:t>stjórnarinnar (ESB) 202</w:t>
      </w:r>
      <w:r w:rsidR="00377BC4">
        <w:t>1</w:t>
      </w:r>
      <w:r>
        <w:t>/1</w:t>
      </w:r>
      <w:r w:rsidR="00377BC4">
        <w:t>416</w:t>
      </w:r>
      <w:r>
        <w:t xml:space="preserve"> frá </w:t>
      </w:r>
      <w:r w:rsidR="00377BC4">
        <w:t>17. júní</w:t>
      </w:r>
      <w:r>
        <w:t xml:space="preserve"> 202</w:t>
      </w:r>
      <w:r w:rsidR="00377BC4">
        <w:t>1</w:t>
      </w:r>
      <w:r>
        <w:t xml:space="preserve"> um breytingu á tilskipun Evrópuþingsins og ráðsins 2003/87/EB að því er varðar að </w:t>
      </w:r>
      <w:r w:rsidR="00377BC4">
        <w:t>undanskilja</w:t>
      </w:r>
      <w:r>
        <w:t xml:space="preserve"> flug sem kemur frá </w:t>
      </w:r>
      <w:r w:rsidR="00377BC4">
        <w:t>Bretlandi</w:t>
      </w:r>
      <w:r>
        <w:t xml:space="preserve"> frá viðskiptakerfi Evrópusambandsins með losunarheimildir. Efni ákvörðunarinnar breytir I. viðauka við tilskipun 2003/87/EB um viðskiptakerfi Evrópusambandsins með losunarheimildir en hann var á sínum tíma innleiddur sem II. viðauki við lög um loftslagsmál. Í viðaukanum eru talin upp þau flug sem eru undanþegin gildissviði viðskiptakerfis Evrópusambandsins með losunarheimildir. </w:t>
      </w:r>
    </w:p>
    <w:p w14:paraId="519B5590" w14:textId="77777777" w:rsidR="00B17294" w:rsidRDefault="00B17294" w:rsidP="00B17294"/>
    <w:p w14:paraId="4F2E4B2E" w14:textId="77777777" w:rsidR="00B17294" w:rsidRDefault="00B17294" w:rsidP="00B17294">
      <w:pPr>
        <w:pStyle w:val="Millifyrirsgn1"/>
      </w:pPr>
      <w:r>
        <w:t xml:space="preserve">4. Samræmi við stjórnarskrá og alþjóðlegar skuldbindingar. </w:t>
      </w:r>
    </w:p>
    <w:p w14:paraId="3E0703B2" w14:textId="77777777" w:rsidR="00B17294" w:rsidRPr="00E43179" w:rsidRDefault="00B17294" w:rsidP="00B17294">
      <w:pPr>
        <w:rPr>
          <w:bCs/>
        </w:rPr>
      </w:pPr>
      <w:r>
        <w:rPr>
          <w:bCs/>
        </w:rPr>
        <w:t>Efni</w:t>
      </w:r>
      <w:r w:rsidRPr="00E43179">
        <w:rPr>
          <w:bCs/>
        </w:rPr>
        <w:t xml:space="preserve"> frumvarpsins kallar ekki á sérstaka skoðun á samræmi við stjórnarskrá og alþjóðlegar skuld</w:t>
      </w:r>
      <w:r>
        <w:rPr>
          <w:bCs/>
        </w:rPr>
        <w:softHyphen/>
      </w:r>
      <w:r w:rsidRPr="00E43179">
        <w:rPr>
          <w:bCs/>
        </w:rPr>
        <w:t xml:space="preserve">bindingar. </w:t>
      </w:r>
    </w:p>
    <w:p w14:paraId="2E25914B" w14:textId="77777777" w:rsidR="00B17294" w:rsidRDefault="00B17294" w:rsidP="00B17294"/>
    <w:p w14:paraId="7243A49D" w14:textId="77777777" w:rsidR="00B17294" w:rsidRDefault="00B17294" w:rsidP="00B17294">
      <w:pPr>
        <w:pStyle w:val="Millifyrirsgn1"/>
      </w:pPr>
      <w:r>
        <w:t xml:space="preserve">5. Samráð. </w:t>
      </w:r>
    </w:p>
    <w:p w14:paraId="280F07FC" w14:textId="261D6FF4" w:rsidR="00B17294" w:rsidRDefault="0070382D" w:rsidP="00B17294">
      <w:r>
        <w:t xml:space="preserve">Áform um </w:t>
      </w:r>
      <w:r w:rsidR="009D0E4C">
        <w:t>frumvarp til laga</w:t>
      </w:r>
      <w:r>
        <w:t xml:space="preserve"> var kynnt í samráðsgátt stjórnvalda</w:t>
      </w:r>
      <w:r w:rsidR="009D0E4C">
        <w:t xml:space="preserve"> dagana 17. desember 2021 til 7. janúar 2022</w:t>
      </w:r>
      <w:r>
        <w:t xml:space="preserve"> í samræmi við samþykkt ríkisstjórnarinnar um undirbúning </w:t>
      </w:r>
      <w:r w:rsidR="009D0E4C">
        <w:t xml:space="preserve">og frágang stjórnarfrumvarpa frá 10. mars 2017. Engar umsagnir bárust. </w:t>
      </w:r>
    </w:p>
    <w:p w14:paraId="3FA56A9C" w14:textId="77777777" w:rsidR="00B17294" w:rsidRDefault="00B17294" w:rsidP="00B17294"/>
    <w:p w14:paraId="47F7BB76" w14:textId="77777777" w:rsidR="00B17294" w:rsidRDefault="00B17294" w:rsidP="00B17294">
      <w:pPr>
        <w:pStyle w:val="Millifyrirsgn1"/>
      </w:pPr>
      <w:r>
        <w:t xml:space="preserve">6. Mat á áhrifum. </w:t>
      </w:r>
    </w:p>
    <w:p w14:paraId="05DF8113" w14:textId="77777777" w:rsidR="00B17294" w:rsidRDefault="00B17294" w:rsidP="00B17294">
      <w:r>
        <w:t xml:space="preserve">Ekki er gert ráð fyrir því að frumvarp þetta hafi áhrif á rekstur ríkissjóðs eða aðra starfsemi. </w:t>
      </w:r>
    </w:p>
    <w:p w14:paraId="6A677C42" w14:textId="77777777" w:rsidR="00B17294" w:rsidRDefault="00B17294" w:rsidP="00B17294"/>
    <w:p w14:paraId="1F16DF53" w14:textId="77777777" w:rsidR="00B17294" w:rsidRDefault="00B17294" w:rsidP="00B17294">
      <w:pPr>
        <w:pStyle w:val="Greinarfyrirsgn"/>
        <w:keepNext/>
      </w:pPr>
      <w:r w:rsidRPr="009627CF">
        <w:t>Um einstakar greinar frumvarpsins.</w:t>
      </w:r>
    </w:p>
    <w:p w14:paraId="4B82237B" w14:textId="77777777" w:rsidR="00B17294" w:rsidRPr="00C05E7F" w:rsidRDefault="00B17294" w:rsidP="00B17294">
      <w:pPr>
        <w:pStyle w:val="Greinarnmer"/>
        <w:keepNext/>
        <w:rPr>
          <w:szCs w:val="21"/>
        </w:rPr>
      </w:pPr>
      <w:r w:rsidRPr="00C05E7F">
        <w:rPr>
          <w:szCs w:val="21"/>
        </w:rPr>
        <w:t xml:space="preserve">Um </w:t>
      </w:r>
      <w:r>
        <w:rPr>
          <w:szCs w:val="21"/>
        </w:rPr>
        <w:t>1</w:t>
      </w:r>
      <w:r w:rsidRPr="00C05E7F">
        <w:rPr>
          <w:szCs w:val="21"/>
        </w:rPr>
        <w:t xml:space="preserve">. </w:t>
      </w:r>
      <w:r>
        <w:rPr>
          <w:szCs w:val="21"/>
        </w:rPr>
        <w:t>g</w:t>
      </w:r>
      <w:r w:rsidRPr="00C05E7F">
        <w:rPr>
          <w:szCs w:val="21"/>
        </w:rPr>
        <w:t>r.</w:t>
      </w:r>
    </w:p>
    <w:p w14:paraId="151B5EE1" w14:textId="15F92D2A" w:rsidR="00B17294" w:rsidRPr="00657331" w:rsidRDefault="00B17294" w:rsidP="00B17294">
      <w:r>
        <w:rPr>
          <w:szCs w:val="21"/>
        </w:rPr>
        <w:t xml:space="preserve">Lagt er til að orðalag </w:t>
      </w:r>
      <w:r w:rsidR="009D0E4C">
        <w:t>1</w:t>
      </w:r>
      <w:r>
        <w:t>. mgr. 6. gr.</w:t>
      </w:r>
      <w:r w:rsidR="009D0E4C">
        <w:t xml:space="preserve"> b</w:t>
      </w:r>
      <w:r>
        <w:t xml:space="preserve"> laganna verði breytt </w:t>
      </w:r>
      <w:r w:rsidR="009D0E4C">
        <w:rPr>
          <w:bCs/>
        </w:rPr>
        <w:t xml:space="preserve">svo inntak ákvæðisins verði rétt með því að færa til orðið „gróðurhúsalofttegunda“ þannig að það komi beint á eftir orðinu „Losun“. </w:t>
      </w:r>
    </w:p>
    <w:p w14:paraId="56139C3A" w14:textId="77777777" w:rsidR="00B17294" w:rsidRPr="00C05E7F" w:rsidRDefault="00B17294" w:rsidP="00B17294">
      <w:pPr>
        <w:pStyle w:val="Greinarnmer"/>
        <w:keepNext/>
        <w:rPr>
          <w:szCs w:val="21"/>
        </w:rPr>
      </w:pPr>
      <w:r w:rsidRPr="00C05E7F">
        <w:rPr>
          <w:szCs w:val="21"/>
        </w:rPr>
        <w:t xml:space="preserve">Um </w:t>
      </w:r>
      <w:r>
        <w:rPr>
          <w:szCs w:val="21"/>
        </w:rPr>
        <w:t>2</w:t>
      </w:r>
      <w:r w:rsidRPr="00C05E7F">
        <w:rPr>
          <w:szCs w:val="21"/>
        </w:rPr>
        <w:t xml:space="preserve">. </w:t>
      </w:r>
      <w:r>
        <w:rPr>
          <w:szCs w:val="21"/>
        </w:rPr>
        <w:t>g</w:t>
      </w:r>
      <w:r w:rsidRPr="00C05E7F">
        <w:rPr>
          <w:szCs w:val="21"/>
        </w:rPr>
        <w:t>r.</w:t>
      </w:r>
    </w:p>
    <w:p w14:paraId="2F570BD7" w14:textId="10E2E43B" w:rsidR="009D0E4C" w:rsidRDefault="009D0E4C" w:rsidP="009D0E4C">
      <w:pPr>
        <w:rPr>
          <w:color w:val="242424"/>
          <w:shd w:val="clear" w:color="auto" w:fill="FFFFFF"/>
        </w:rPr>
      </w:pPr>
      <w:r>
        <w:rPr>
          <w:szCs w:val="21"/>
        </w:rPr>
        <w:t>Lagt er til að innleidd verði E</w:t>
      </w:r>
      <w:r w:rsidR="00A50D5A">
        <w:rPr>
          <w:szCs w:val="21"/>
        </w:rPr>
        <w:t>E</w:t>
      </w:r>
      <w:r>
        <w:rPr>
          <w:szCs w:val="21"/>
        </w:rPr>
        <w:t xml:space="preserve">S-gerð er varðar undanþágu flugs frá Bretlandi. </w:t>
      </w:r>
      <w:r w:rsidRPr="009D0E4C">
        <w:rPr>
          <w:szCs w:val="21"/>
        </w:rPr>
        <w:t>Um er að ræða ákvörðun framkvæmdastjórnarinnar (ESB)</w:t>
      </w:r>
      <w:r w:rsidR="00A50D5A">
        <w:rPr>
          <w:szCs w:val="21"/>
        </w:rPr>
        <w:t xml:space="preserve"> </w:t>
      </w:r>
      <w:r w:rsidRPr="009D0E4C">
        <w:rPr>
          <w:szCs w:val="21"/>
        </w:rPr>
        <w:t>2021/1416 sem breytir tilskipun 2003/87/EB og varðar flug frá Bretlandi sem eru undanþegin gildissviði viðskiptakerfis ESB með losunarheimildir.</w:t>
      </w:r>
      <w:r>
        <w:rPr>
          <w:szCs w:val="21"/>
        </w:rPr>
        <w:t xml:space="preserve"> </w:t>
      </w:r>
      <w:r>
        <w:t>Greinin</w:t>
      </w:r>
      <w:r>
        <w:rPr>
          <w:szCs w:val="21"/>
        </w:rPr>
        <w:t xml:space="preserve"> þarfnast ekki frekari skýringar</w:t>
      </w:r>
      <w:r>
        <w:t>.</w:t>
      </w:r>
    </w:p>
    <w:p w14:paraId="1ADEF9FD" w14:textId="77777777" w:rsidR="00B17294" w:rsidRDefault="00B17294" w:rsidP="00B17294">
      <w:pPr>
        <w:rPr>
          <w:szCs w:val="21"/>
        </w:rPr>
      </w:pPr>
    </w:p>
    <w:p w14:paraId="7729177A" w14:textId="77777777" w:rsidR="00B17294" w:rsidRDefault="00B17294" w:rsidP="00B17294">
      <w:pPr>
        <w:pStyle w:val="Greinarnmer"/>
        <w:keepNext/>
      </w:pPr>
      <w:r>
        <w:t>Um 3. gr.</w:t>
      </w:r>
    </w:p>
    <w:p w14:paraId="5EF17131" w14:textId="070BAA65" w:rsidR="00B17294" w:rsidRDefault="00B17294" w:rsidP="00B17294">
      <w:pPr>
        <w:pStyle w:val="Textiathugasemdar"/>
      </w:pPr>
      <w:r>
        <w:rPr>
          <w:sz w:val="21"/>
          <w:szCs w:val="21"/>
        </w:rPr>
        <w:t>L</w:t>
      </w:r>
      <w:r w:rsidR="0068730F">
        <w:rPr>
          <w:sz w:val="21"/>
          <w:szCs w:val="21"/>
        </w:rPr>
        <w:t>ögð</w:t>
      </w:r>
      <w:r>
        <w:rPr>
          <w:sz w:val="21"/>
          <w:szCs w:val="21"/>
        </w:rPr>
        <w:t xml:space="preserve"> er til breyting á II. viðauka við lögin í samræmi við </w:t>
      </w:r>
      <w:r>
        <w:t>framselda ákvörðun fram</w:t>
      </w:r>
      <w:r>
        <w:softHyphen/>
        <w:t>kvæmda</w:t>
      </w:r>
      <w:r>
        <w:softHyphen/>
        <w:t>stjórnarinnar (ESB) 202</w:t>
      </w:r>
      <w:r w:rsidR="0068730F">
        <w:t>1</w:t>
      </w:r>
      <w:r>
        <w:t>/1</w:t>
      </w:r>
      <w:r w:rsidR="0068730F">
        <w:t>416</w:t>
      </w:r>
      <w:r>
        <w:t xml:space="preserve"> frá </w:t>
      </w:r>
      <w:r w:rsidR="0068730F">
        <w:t>17. júní 2021</w:t>
      </w:r>
      <w:r>
        <w:t xml:space="preserve"> um breytingu á tilskipun Evrópu</w:t>
      </w:r>
      <w:r>
        <w:softHyphen/>
        <w:t xml:space="preserve">þingsins og ráðsins 2003/87/EB að því er varðar undanþágu flugs sem kemur frá </w:t>
      </w:r>
      <w:r w:rsidR="0068730F">
        <w:t>Bretlandi</w:t>
      </w:r>
      <w:r>
        <w:t xml:space="preserve"> frá viðskipta</w:t>
      </w:r>
      <w:r>
        <w:softHyphen/>
        <w:t>kerfi Evrópu</w:t>
      </w:r>
      <w:r>
        <w:softHyphen/>
        <w:t xml:space="preserve">sambandsins með losunarheimildir. </w:t>
      </w:r>
    </w:p>
    <w:p w14:paraId="6F903D4A" w14:textId="77777777" w:rsidR="00B17294" w:rsidRDefault="00B17294" w:rsidP="00B17294">
      <w:pPr>
        <w:pStyle w:val="Textiathugasemdar"/>
        <w:rPr>
          <w:sz w:val="21"/>
          <w:szCs w:val="21"/>
        </w:rPr>
      </w:pPr>
    </w:p>
    <w:p w14:paraId="0B8C2D95" w14:textId="5009E184" w:rsidR="00B17294" w:rsidRDefault="00B17294" w:rsidP="00B17294">
      <w:pPr>
        <w:pStyle w:val="Greinarnmer"/>
      </w:pPr>
      <w:r>
        <w:t xml:space="preserve">Um </w:t>
      </w:r>
      <w:r w:rsidR="0068730F">
        <w:t>4</w:t>
      </w:r>
      <w:r>
        <w:t>. gr.</w:t>
      </w:r>
    </w:p>
    <w:p w14:paraId="1BBD5D9C" w14:textId="77777777" w:rsidR="00B17294" w:rsidRPr="00407D76" w:rsidRDefault="00B17294" w:rsidP="00B17294">
      <w:pPr>
        <w:pStyle w:val="Textiathugasemdar"/>
        <w:rPr>
          <w:sz w:val="21"/>
          <w:szCs w:val="21"/>
        </w:rPr>
      </w:pPr>
      <w:r>
        <w:rPr>
          <w:sz w:val="21"/>
          <w:szCs w:val="21"/>
        </w:rPr>
        <w:t>Greinin þarfnast ekki skýringar.</w:t>
      </w:r>
    </w:p>
    <w:p w14:paraId="3CABCE46" w14:textId="77777777" w:rsidR="00A141B9" w:rsidRPr="00012035" w:rsidRDefault="00A141B9" w:rsidP="00B17294"/>
    <w:sectPr w:rsidR="00A141B9" w:rsidRPr="00012035" w:rsidSect="00947F0E">
      <w:headerReference w:type="default" r:id="rId7"/>
      <w:headerReference w:type="first" r:id="rId8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A2FD9" w14:textId="77777777" w:rsidR="00F24B85" w:rsidRDefault="00F24B85" w:rsidP="006258D7">
      <w:r>
        <w:separator/>
      </w:r>
    </w:p>
    <w:p w14:paraId="706A891F" w14:textId="77777777" w:rsidR="00F24B85" w:rsidRDefault="00F24B85"/>
  </w:endnote>
  <w:endnote w:type="continuationSeparator" w:id="0">
    <w:p w14:paraId="2EBF40C6" w14:textId="77777777" w:rsidR="00F24B85" w:rsidRDefault="00F24B85" w:rsidP="006258D7">
      <w:r>
        <w:continuationSeparator/>
      </w:r>
    </w:p>
    <w:p w14:paraId="7A24C34B" w14:textId="77777777" w:rsidR="00F24B85" w:rsidRDefault="00F24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E2EBE" w14:textId="77777777" w:rsidR="00F24B85" w:rsidRDefault="00F24B85" w:rsidP="005B4CD6">
      <w:pPr>
        <w:ind w:firstLine="0"/>
      </w:pPr>
      <w:r>
        <w:separator/>
      </w:r>
    </w:p>
    <w:p w14:paraId="55240710" w14:textId="77777777" w:rsidR="00F24B85" w:rsidRDefault="00F24B85"/>
  </w:footnote>
  <w:footnote w:type="continuationSeparator" w:id="0">
    <w:p w14:paraId="60F3BE04" w14:textId="77777777" w:rsidR="00F24B85" w:rsidRDefault="00F24B85" w:rsidP="006258D7">
      <w:r>
        <w:continuationSeparator/>
      </w:r>
    </w:p>
    <w:p w14:paraId="01CD8B0E" w14:textId="77777777" w:rsidR="00F24B85" w:rsidRDefault="00F24B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6052F" w14:textId="6C4847E9" w:rsidR="00655EE3" w:rsidRDefault="00655EE3" w:rsidP="006258D7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 w:rsidR="003B68AB">
      <w:fldChar w:fldCharType="begin"/>
    </w:r>
    <w:r w:rsidR="003B68AB">
      <w:instrText>PAGE   \* MERGEFORMAT</w:instrText>
    </w:r>
    <w:r w:rsidR="003B68AB">
      <w:fldChar w:fldCharType="separate"/>
    </w:r>
    <w:r w:rsidR="00C710B1">
      <w:rPr>
        <w:noProof/>
      </w:rPr>
      <w:t>2</w:t>
    </w:r>
    <w:r w:rsidR="003B68AB">
      <w:rPr>
        <w:noProof/>
      </w:rPr>
      <w:fldChar w:fldCharType="end"/>
    </w:r>
    <w:r w:rsidR="002D340A">
      <w:rPr>
        <w:noProof/>
      </w:rPr>
      <w:tab/>
    </w:r>
    <w:r w:rsidR="002D340A" w:rsidRPr="00655EE3">
      <w:rPr>
        <w:b/>
        <w:i/>
        <w:color w:val="7F7F7F"/>
        <w:sz w:val="24"/>
        <w:szCs w:val="24"/>
      </w:rPr>
      <w:t>Í vinnslu</w:t>
    </w:r>
    <w:r w:rsidR="002D340A">
      <w:rPr>
        <w:b/>
        <w:i/>
        <w:color w:val="7F7F7F"/>
        <w:sz w:val="24"/>
        <w:szCs w:val="24"/>
      </w:rPr>
      <w:t xml:space="preserve"> – </w:t>
    </w:r>
    <w:r w:rsidR="002D340A">
      <w:rPr>
        <w:b/>
        <w:i/>
        <w:color w:val="7F7F7F"/>
        <w:sz w:val="24"/>
        <w:szCs w:val="24"/>
      </w:rPr>
      <w:fldChar w:fldCharType="begin"/>
    </w:r>
    <w:r w:rsidR="002D340A">
      <w:rPr>
        <w:b/>
        <w:i/>
        <w:color w:val="7F7F7F"/>
        <w:sz w:val="24"/>
        <w:szCs w:val="24"/>
      </w:rPr>
      <w:instrText xml:space="preserve"> TIME \@ "d. MMMM yyyy" </w:instrText>
    </w:r>
    <w:r w:rsidR="002D340A">
      <w:rPr>
        <w:b/>
        <w:i/>
        <w:color w:val="7F7F7F"/>
        <w:sz w:val="24"/>
        <w:szCs w:val="24"/>
      </w:rPr>
      <w:fldChar w:fldCharType="separate"/>
    </w:r>
    <w:r w:rsidR="005C47B4">
      <w:rPr>
        <w:b/>
        <w:i/>
        <w:noProof/>
        <w:color w:val="7F7F7F"/>
        <w:sz w:val="24"/>
        <w:szCs w:val="24"/>
      </w:rPr>
      <w:t>13. janúar 2022</w:t>
    </w:r>
    <w:r w:rsidR="002D340A">
      <w:rPr>
        <w:b/>
        <w:i/>
        <w:color w:val="7F7F7F"/>
        <w:sz w:val="24"/>
        <w:szCs w:val="24"/>
      </w:rPr>
      <w:fldChar w:fldCharType="end"/>
    </w:r>
  </w:p>
  <w:p w14:paraId="0641AD86" w14:textId="77777777" w:rsidR="00DA0E37" w:rsidRDefault="00DA0E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CFD8" w14:textId="118F10FF" w:rsidR="00655EE3" w:rsidRDefault="00655EE3" w:rsidP="00655EE3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  <w:r w:rsidRPr="00655EE3">
      <w:rPr>
        <w:b/>
        <w:i/>
        <w:color w:val="7F7F7F"/>
        <w:sz w:val="24"/>
        <w:szCs w:val="24"/>
      </w:rPr>
      <w:t>Í vinnslu</w:t>
    </w:r>
    <w:r w:rsidR="000F46B1">
      <w:rPr>
        <w:b/>
        <w:i/>
        <w:color w:val="7F7F7F"/>
        <w:sz w:val="24"/>
        <w:szCs w:val="24"/>
      </w:rPr>
      <w:t xml:space="preserve"> – </w:t>
    </w:r>
    <w:r w:rsidR="00AD0879">
      <w:rPr>
        <w:b/>
        <w:i/>
        <w:color w:val="7F7F7F"/>
        <w:sz w:val="24"/>
        <w:szCs w:val="24"/>
      </w:rPr>
      <w:fldChar w:fldCharType="begin"/>
    </w:r>
    <w:r w:rsidR="000F46B1">
      <w:rPr>
        <w:b/>
        <w:i/>
        <w:color w:val="7F7F7F"/>
        <w:sz w:val="24"/>
        <w:szCs w:val="24"/>
      </w:rPr>
      <w:instrText xml:space="preserve"> TIME \@ "d. MMMM yyyy" </w:instrText>
    </w:r>
    <w:r w:rsidR="00AD0879">
      <w:rPr>
        <w:b/>
        <w:i/>
        <w:color w:val="7F7F7F"/>
        <w:sz w:val="24"/>
        <w:szCs w:val="24"/>
      </w:rPr>
      <w:fldChar w:fldCharType="separate"/>
    </w:r>
    <w:r w:rsidR="005C47B4">
      <w:rPr>
        <w:b/>
        <w:i/>
        <w:noProof/>
        <w:color w:val="7F7F7F"/>
        <w:sz w:val="24"/>
        <w:szCs w:val="24"/>
      </w:rPr>
      <w:t>13. janúar 2022</w:t>
    </w:r>
    <w:r w:rsidR="00AD0879">
      <w:rPr>
        <w:b/>
        <w:i/>
        <w:color w:val="7F7F7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2" w15:restartNumberingAfterBreak="0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3" w15:restartNumberingAfterBreak="0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4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5" w15:restartNumberingAfterBreak="0">
    <w:nsid w:val="39EE1E9B"/>
    <w:multiLevelType w:val="multilevel"/>
    <w:tmpl w:val="0D70FC7A"/>
    <w:numStyleLink w:val="Thingskjala-1-a-1"/>
  </w:abstractNum>
  <w:abstractNum w:abstractNumId="6" w15:restartNumberingAfterBreak="0">
    <w:nsid w:val="3B480B4E"/>
    <w:multiLevelType w:val="multilevel"/>
    <w:tmpl w:val="6DEC8882"/>
    <w:numStyleLink w:val="Althingi---"/>
  </w:abstractNum>
  <w:abstractNum w:abstractNumId="7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8" w15:restartNumberingAfterBreak="0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9" w15:restartNumberingAfterBreak="0">
    <w:nsid w:val="4FF35071"/>
    <w:multiLevelType w:val="multilevel"/>
    <w:tmpl w:val="83C6DAE2"/>
    <w:numStyleLink w:val="Althingi"/>
  </w:abstractNum>
  <w:abstractNum w:abstractNumId="10" w15:restartNumberingAfterBreak="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1" w15:restartNumberingAfterBreak="0">
    <w:nsid w:val="6CEF6149"/>
    <w:multiLevelType w:val="multilevel"/>
    <w:tmpl w:val="79B0B128"/>
    <w:lvl w:ilvl="0">
      <w:start w:val="2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2" w15:restartNumberingAfterBreak="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3" w15:restartNumberingAfterBreak="0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4" w15:restartNumberingAfterBreak="0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DateAndTime/>
  <w:proofState w:spelling="clean" w:grammar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4"/>
    <w:rsid w:val="00007735"/>
    <w:rsid w:val="000145B6"/>
    <w:rsid w:val="000300CD"/>
    <w:rsid w:val="00030C42"/>
    <w:rsid w:val="00031B69"/>
    <w:rsid w:val="00055B22"/>
    <w:rsid w:val="000606BB"/>
    <w:rsid w:val="000A4B0C"/>
    <w:rsid w:val="000A7848"/>
    <w:rsid w:val="000D40D8"/>
    <w:rsid w:val="000E16E7"/>
    <w:rsid w:val="000F46B1"/>
    <w:rsid w:val="00117680"/>
    <w:rsid w:val="001222CE"/>
    <w:rsid w:val="00122EE4"/>
    <w:rsid w:val="00132E7E"/>
    <w:rsid w:val="001371CD"/>
    <w:rsid w:val="0015772E"/>
    <w:rsid w:val="00181038"/>
    <w:rsid w:val="001E117C"/>
    <w:rsid w:val="0022006D"/>
    <w:rsid w:val="002224E3"/>
    <w:rsid w:val="002318EC"/>
    <w:rsid w:val="00260FE0"/>
    <w:rsid w:val="002675EE"/>
    <w:rsid w:val="00270A34"/>
    <w:rsid w:val="00293FEE"/>
    <w:rsid w:val="002B3385"/>
    <w:rsid w:val="002D034E"/>
    <w:rsid w:val="002D340A"/>
    <w:rsid w:val="002E7193"/>
    <w:rsid w:val="002F3AFA"/>
    <w:rsid w:val="00301215"/>
    <w:rsid w:val="00322F35"/>
    <w:rsid w:val="0032704C"/>
    <w:rsid w:val="00335852"/>
    <w:rsid w:val="00366AF6"/>
    <w:rsid w:val="00377BC4"/>
    <w:rsid w:val="00381ECF"/>
    <w:rsid w:val="003917F4"/>
    <w:rsid w:val="003A0A09"/>
    <w:rsid w:val="003B68AB"/>
    <w:rsid w:val="003B7AF5"/>
    <w:rsid w:val="003F5B37"/>
    <w:rsid w:val="00436458"/>
    <w:rsid w:val="004434A4"/>
    <w:rsid w:val="00451937"/>
    <w:rsid w:val="0049606B"/>
    <w:rsid w:val="004B088E"/>
    <w:rsid w:val="004B3D9B"/>
    <w:rsid w:val="004C4D11"/>
    <w:rsid w:val="004C568E"/>
    <w:rsid w:val="004F37F2"/>
    <w:rsid w:val="0050458D"/>
    <w:rsid w:val="00507601"/>
    <w:rsid w:val="005303CF"/>
    <w:rsid w:val="005375B7"/>
    <w:rsid w:val="005409CF"/>
    <w:rsid w:val="00564348"/>
    <w:rsid w:val="0057228A"/>
    <w:rsid w:val="005B4CD6"/>
    <w:rsid w:val="005C47B4"/>
    <w:rsid w:val="005D5AEE"/>
    <w:rsid w:val="005D7863"/>
    <w:rsid w:val="006258D7"/>
    <w:rsid w:val="006514F9"/>
    <w:rsid w:val="00652C9A"/>
    <w:rsid w:val="00655AEA"/>
    <w:rsid w:val="00655EE3"/>
    <w:rsid w:val="0066420A"/>
    <w:rsid w:val="0068730F"/>
    <w:rsid w:val="006B6B37"/>
    <w:rsid w:val="006F069F"/>
    <w:rsid w:val="006F4043"/>
    <w:rsid w:val="006F4D1E"/>
    <w:rsid w:val="006F74FF"/>
    <w:rsid w:val="0070382D"/>
    <w:rsid w:val="00706572"/>
    <w:rsid w:val="00707D37"/>
    <w:rsid w:val="007176DC"/>
    <w:rsid w:val="00752E9D"/>
    <w:rsid w:val="007555E3"/>
    <w:rsid w:val="007A08F8"/>
    <w:rsid w:val="007B2E67"/>
    <w:rsid w:val="007D4338"/>
    <w:rsid w:val="007F3B99"/>
    <w:rsid w:val="00803FAF"/>
    <w:rsid w:val="00852033"/>
    <w:rsid w:val="00852FF3"/>
    <w:rsid w:val="0085674C"/>
    <w:rsid w:val="008577B7"/>
    <w:rsid w:val="00882D45"/>
    <w:rsid w:val="00895423"/>
    <w:rsid w:val="008D0068"/>
    <w:rsid w:val="00937947"/>
    <w:rsid w:val="00943B67"/>
    <w:rsid w:val="009469E9"/>
    <w:rsid w:val="00947F0E"/>
    <w:rsid w:val="009944AF"/>
    <w:rsid w:val="00995085"/>
    <w:rsid w:val="00995546"/>
    <w:rsid w:val="009D0E4C"/>
    <w:rsid w:val="009D75A5"/>
    <w:rsid w:val="00A10AE9"/>
    <w:rsid w:val="00A141B9"/>
    <w:rsid w:val="00A2280D"/>
    <w:rsid w:val="00A24367"/>
    <w:rsid w:val="00A366EA"/>
    <w:rsid w:val="00A425DE"/>
    <w:rsid w:val="00A50D5A"/>
    <w:rsid w:val="00A74357"/>
    <w:rsid w:val="00A84C9D"/>
    <w:rsid w:val="00A90212"/>
    <w:rsid w:val="00A928FC"/>
    <w:rsid w:val="00AB4DB6"/>
    <w:rsid w:val="00AC7C2A"/>
    <w:rsid w:val="00AD0879"/>
    <w:rsid w:val="00AE098A"/>
    <w:rsid w:val="00AF581E"/>
    <w:rsid w:val="00B17294"/>
    <w:rsid w:val="00B203DC"/>
    <w:rsid w:val="00B20E81"/>
    <w:rsid w:val="00B56947"/>
    <w:rsid w:val="00B77B83"/>
    <w:rsid w:val="00BC181F"/>
    <w:rsid w:val="00BC31E7"/>
    <w:rsid w:val="00BC3809"/>
    <w:rsid w:val="00BF2C1E"/>
    <w:rsid w:val="00BF3D23"/>
    <w:rsid w:val="00C0522C"/>
    <w:rsid w:val="00C34A72"/>
    <w:rsid w:val="00C350BA"/>
    <w:rsid w:val="00C35574"/>
    <w:rsid w:val="00C36086"/>
    <w:rsid w:val="00C710B1"/>
    <w:rsid w:val="00CA31D0"/>
    <w:rsid w:val="00CC7ED2"/>
    <w:rsid w:val="00CD54BE"/>
    <w:rsid w:val="00D0740D"/>
    <w:rsid w:val="00D205B5"/>
    <w:rsid w:val="00D25E73"/>
    <w:rsid w:val="00D337AE"/>
    <w:rsid w:val="00D45F78"/>
    <w:rsid w:val="00D512A4"/>
    <w:rsid w:val="00D5679C"/>
    <w:rsid w:val="00D7169C"/>
    <w:rsid w:val="00DA0E37"/>
    <w:rsid w:val="00DD303D"/>
    <w:rsid w:val="00E11B67"/>
    <w:rsid w:val="00E255CC"/>
    <w:rsid w:val="00E37729"/>
    <w:rsid w:val="00E45CB1"/>
    <w:rsid w:val="00E61D77"/>
    <w:rsid w:val="00E71F27"/>
    <w:rsid w:val="00E7395A"/>
    <w:rsid w:val="00E746B5"/>
    <w:rsid w:val="00EA4BBC"/>
    <w:rsid w:val="00EB12F6"/>
    <w:rsid w:val="00EB3C39"/>
    <w:rsid w:val="00ED1890"/>
    <w:rsid w:val="00EF776B"/>
    <w:rsid w:val="00F24B85"/>
    <w:rsid w:val="00F54C9A"/>
    <w:rsid w:val="00F725D9"/>
    <w:rsid w:val="00FC7C6A"/>
    <w:rsid w:val="00FE54B6"/>
    <w:rsid w:val="00FF31D9"/>
    <w:rsid w:val="5A35F4E4"/>
    <w:rsid w:val="75861C9B"/>
    <w:rsid w:val="7E9A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89DACC"/>
  <w15:docId w15:val="{051BE859-BC46-4165-A525-10F1CB7D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9D0E4C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Normalmija">
    <w:name w:val="Normal/miðjað"/>
    <w:basedOn w:val="Venjulegur"/>
    <w:qFormat/>
    <w:rsid w:val="007A08F8"/>
    <w:pPr>
      <w:ind w:firstLine="0"/>
      <w:jc w:val="center"/>
    </w:pPr>
  </w:style>
  <w:style w:type="paragraph" w:styleId="Enginbil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Venjulegur"/>
    <w:next w:val="Venjulegur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Venjulegur"/>
    <w:next w:val="Venjulegur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Venjulegur"/>
    <w:next w:val="Venjulegur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Venjulegur"/>
    <w:next w:val="Venjulegur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Venjulegur"/>
    <w:next w:val="Venjulegur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Venjulegur"/>
    <w:next w:val="Venjulegur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Venjulegur"/>
    <w:next w:val="Venjulegur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Suhaus">
    <w:name w:val="header"/>
    <w:basedOn w:val="Venjulegur"/>
    <w:link w:val="SuhausStaf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Venjulegur"/>
    <w:next w:val="Venjulegur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Venjulegur"/>
    <w:next w:val="Venjulegur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Venjulegur"/>
    <w:next w:val="Venjulegur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Venjulegur"/>
    <w:next w:val="Venjulegur"/>
    <w:qFormat/>
    <w:rsid w:val="00895423"/>
    <w:pPr>
      <w:ind w:firstLine="0"/>
      <w:jc w:val="center"/>
    </w:pPr>
    <w:rPr>
      <w:caps/>
    </w:rPr>
  </w:style>
  <w:style w:type="character" w:customStyle="1" w:styleId="SuhausStaf">
    <w:name w:val="Síðuhaus Staf"/>
    <w:link w:val="Suhaus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Suftur">
    <w:name w:val="footer"/>
    <w:basedOn w:val="Venjulegur"/>
    <w:link w:val="SufturStaf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Tengill">
    <w:name w:val="Hyperlink"/>
    <w:basedOn w:val="Sjlfgefinleturgermlsgreinar"/>
    <w:uiPriority w:val="99"/>
    <w:unhideWhenUsed/>
    <w:rsid w:val="00D512A4"/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Tilvsunneanmlsgrein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Venjulegur"/>
    <w:next w:val="Venjulegur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lsgreinlista">
    <w:name w:val="List Paragraph"/>
    <w:basedOn w:val="Venjulegur"/>
    <w:uiPriority w:val="34"/>
    <w:unhideWhenUsed/>
    <w:rsid w:val="00B20E81"/>
    <w:pPr>
      <w:ind w:left="720"/>
      <w:contextualSpacing/>
    </w:pPr>
  </w:style>
  <w:style w:type="paragraph" w:customStyle="1" w:styleId="Frrherra">
    <w:name w:val="Frá ...ráðherra."/>
    <w:basedOn w:val="Venjulegur"/>
    <w:next w:val="Venjulegur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Venjulegur"/>
    <w:next w:val="Venjulegur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paragraph" w:styleId="Textiathugasemdar">
    <w:name w:val="annotation text"/>
    <w:basedOn w:val="Venjulegur"/>
    <w:link w:val="TextiathugasemdarStaf"/>
    <w:uiPriority w:val="99"/>
    <w:unhideWhenUsed/>
    <w:rsid w:val="00B17294"/>
    <w:rPr>
      <w:rFonts w:eastAsiaTheme="minorHAnsi" w:cstheme="minorBidi"/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B17294"/>
    <w:rPr>
      <w:rFonts w:ascii="Times New Roman" w:eastAsiaTheme="minorHAnsi" w:hAnsi="Times New Roman" w:cstheme="minorBidi"/>
      <w:lang w:val="is-IS"/>
    </w:rPr>
  </w:style>
  <w:style w:type="character" w:styleId="hersla">
    <w:name w:val="Emphasis"/>
    <w:basedOn w:val="Sjlfgefinleturgermlsgreinar"/>
    <w:uiPriority w:val="20"/>
    <w:qFormat/>
    <w:rsid w:val="00366AF6"/>
    <w:rPr>
      <w:i/>
      <w:iCs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007735"/>
    <w:rPr>
      <w:sz w:val="16"/>
      <w:szCs w:val="16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007735"/>
    <w:rPr>
      <w:rFonts w:eastAsia="Calibri" w:cs="Times New Roman"/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007735"/>
    <w:rPr>
      <w:rFonts w:ascii="Times New Roman" w:eastAsiaTheme="minorHAnsi" w:hAnsi="Times New Roman" w:cstheme="minorBidi"/>
      <w:b/>
      <w:bCs/>
      <w:lang w:val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07735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07735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stjornarskjol@althingi.is</dc:creator>
  <cp:keywords/>
  <cp:lastModifiedBy>Ása Ögmundsdóttir</cp:lastModifiedBy>
  <cp:revision>3</cp:revision>
  <dcterms:created xsi:type="dcterms:W3CDTF">2022-01-13T13:18:00Z</dcterms:created>
  <dcterms:modified xsi:type="dcterms:W3CDTF">2022-01-13T13:18:00Z</dcterms:modified>
</cp:coreProperties>
</file>