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8A403" w14:textId="698DC2DA" w:rsidR="00156066" w:rsidRDefault="00156066" w:rsidP="0075721A">
      <w:pPr>
        <w:tabs>
          <w:tab w:val="left" w:pos="426"/>
        </w:tabs>
        <w:jc w:val="right"/>
        <w:rPr>
          <w:rFonts w:ascii="Times New Roman" w:hAnsi="Times New Roman" w:cs="Times New Roman"/>
        </w:rPr>
      </w:pPr>
      <w:r>
        <w:rPr>
          <w:rFonts w:ascii="Times New Roman" w:hAnsi="Times New Roman" w:cs="Times New Roman"/>
        </w:rPr>
        <w:t>Drög febrúar 2020</w:t>
      </w:r>
    </w:p>
    <w:p w14:paraId="35D72ADA" w14:textId="3DB05C10" w:rsidR="00BD3EBE" w:rsidRPr="00BD3EBE" w:rsidRDefault="00BD3EBE" w:rsidP="0075721A">
      <w:pPr>
        <w:tabs>
          <w:tab w:val="left" w:pos="426"/>
        </w:tabs>
        <w:jc w:val="right"/>
        <w:rPr>
          <w:rFonts w:ascii="Times New Roman" w:hAnsi="Times New Roman" w:cs="Times New Roman"/>
        </w:rPr>
      </w:pPr>
      <w:r w:rsidRPr="00BD3EBE">
        <w:rPr>
          <w:rFonts w:ascii="Times New Roman" w:hAnsi="Times New Roman" w:cs="Times New Roman"/>
        </w:rPr>
        <w:t>Atvinnuvega- og nýsköpunarráðuneytið</w:t>
      </w:r>
    </w:p>
    <w:p w14:paraId="098F533C" w14:textId="77777777" w:rsidR="00BD3EBE" w:rsidRPr="00BD3EBE" w:rsidRDefault="00BD3EBE" w:rsidP="0075721A">
      <w:pPr>
        <w:tabs>
          <w:tab w:val="left" w:pos="426"/>
        </w:tabs>
        <w:jc w:val="right"/>
        <w:rPr>
          <w:rFonts w:ascii="Times New Roman" w:hAnsi="Times New Roman" w:cs="Times New Roman"/>
        </w:rPr>
      </w:pPr>
    </w:p>
    <w:p w14:paraId="2E6202D2" w14:textId="77777777" w:rsidR="00BD3EBE" w:rsidRPr="00BD3EBE" w:rsidRDefault="00BD3EBE" w:rsidP="0075721A">
      <w:pPr>
        <w:tabs>
          <w:tab w:val="left" w:pos="426"/>
        </w:tabs>
        <w:jc w:val="center"/>
        <w:rPr>
          <w:rFonts w:ascii="Times New Roman" w:hAnsi="Times New Roman" w:cs="Times New Roman"/>
          <w:b/>
          <w:bCs/>
          <w:sz w:val="44"/>
          <w:szCs w:val="44"/>
        </w:rPr>
      </w:pPr>
    </w:p>
    <w:p w14:paraId="61990A7C" w14:textId="0112EFE2" w:rsidR="00BD3EBE" w:rsidRPr="00BD3EBE" w:rsidRDefault="00935493" w:rsidP="0075721A">
      <w:pPr>
        <w:tabs>
          <w:tab w:val="left" w:pos="426"/>
        </w:tabs>
        <w:jc w:val="center"/>
        <w:rPr>
          <w:rFonts w:ascii="Times New Roman" w:hAnsi="Times New Roman" w:cs="Times New Roman"/>
          <w:b/>
          <w:bCs/>
          <w:sz w:val="44"/>
          <w:szCs w:val="44"/>
        </w:rPr>
      </w:pPr>
      <w:r w:rsidRPr="00BD3EBE">
        <w:rPr>
          <w:rFonts w:ascii="Times New Roman" w:hAnsi="Times New Roman" w:cs="Times New Roman"/>
          <w:b/>
          <w:bCs/>
          <w:sz w:val="44"/>
          <w:szCs w:val="44"/>
        </w:rPr>
        <w:t xml:space="preserve">Skýringar með drögum að </w:t>
      </w:r>
    </w:p>
    <w:p w14:paraId="3BB3F9A7" w14:textId="3E9B29A2" w:rsidR="00935493" w:rsidRPr="00BD3EBE" w:rsidRDefault="00935493" w:rsidP="0075721A">
      <w:pPr>
        <w:tabs>
          <w:tab w:val="left" w:pos="426"/>
        </w:tabs>
        <w:jc w:val="center"/>
        <w:rPr>
          <w:rFonts w:ascii="Times New Roman" w:hAnsi="Times New Roman" w:cs="Times New Roman"/>
          <w:b/>
          <w:bCs/>
          <w:sz w:val="44"/>
          <w:szCs w:val="44"/>
        </w:rPr>
      </w:pPr>
      <w:r w:rsidRPr="00BD3EBE">
        <w:rPr>
          <w:rFonts w:ascii="Times New Roman" w:hAnsi="Times New Roman" w:cs="Times New Roman"/>
          <w:b/>
          <w:bCs/>
          <w:sz w:val="44"/>
          <w:szCs w:val="44"/>
        </w:rPr>
        <w:t>reglugerð um vernd landbúnaðarlands.</w:t>
      </w:r>
    </w:p>
    <w:p w14:paraId="61A6C399" w14:textId="77777777" w:rsidR="00BD3EBE" w:rsidRPr="00BD3EBE" w:rsidRDefault="00BD3EBE" w:rsidP="0075721A">
      <w:pPr>
        <w:tabs>
          <w:tab w:val="left" w:pos="426"/>
        </w:tabs>
        <w:rPr>
          <w:rFonts w:ascii="Times New Roman" w:hAnsi="Times New Roman" w:cs="Times New Roman"/>
        </w:rPr>
      </w:pPr>
    </w:p>
    <w:sdt>
      <w:sdtPr>
        <w:rPr>
          <w:rFonts w:ascii="Times New Roman" w:eastAsiaTheme="minorHAnsi" w:hAnsi="Times New Roman" w:cs="Times New Roman"/>
          <w:color w:val="auto"/>
          <w:sz w:val="22"/>
          <w:szCs w:val="22"/>
          <w:lang w:val="is-IS"/>
        </w:rPr>
        <w:id w:val="-1373297126"/>
        <w:docPartObj>
          <w:docPartGallery w:val="Table of Contents"/>
          <w:docPartUnique/>
        </w:docPartObj>
      </w:sdtPr>
      <w:sdtEndPr>
        <w:rPr>
          <w:b/>
          <w:bCs/>
          <w:noProof/>
        </w:rPr>
      </w:sdtEndPr>
      <w:sdtContent>
        <w:p w14:paraId="049443C5" w14:textId="61888477" w:rsidR="00BD3EBE" w:rsidRPr="0079725C" w:rsidRDefault="00BD3EBE" w:rsidP="0075721A">
          <w:pPr>
            <w:pStyle w:val="TOCHeading"/>
            <w:tabs>
              <w:tab w:val="left" w:pos="426"/>
            </w:tabs>
            <w:rPr>
              <w:rFonts w:ascii="Times New Roman" w:hAnsi="Times New Roman" w:cs="Times New Roman"/>
              <w:color w:val="auto"/>
              <w:sz w:val="22"/>
              <w:szCs w:val="22"/>
              <w:lang w:val="fr-FR"/>
            </w:rPr>
          </w:pPr>
          <w:proofErr w:type="spellStart"/>
          <w:proofErr w:type="gramStart"/>
          <w:r w:rsidRPr="0079725C">
            <w:rPr>
              <w:rFonts w:ascii="Times New Roman" w:hAnsi="Times New Roman" w:cs="Times New Roman"/>
              <w:color w:val="auto"/>
              <w:sz w:val="22"/>
              <w:szCs w:val="22"/>
              <w:lang w:val="fr-FR"/>
            </w:rPr>
            <w:t>Yfirlit</w:t>
          </w:r>
          <w:proofErr w:type="spellEnd"/>
          <w:r w:rsidRPr="0079725C">
            <w:rPr>
              <w:rFonts w:ascii="Times New Roman" w:hAnsi="Times New Roman" w:cs="Times New Roman"/>
              <w:color w:val="auto"/>
              <w:sz w:val="22"/>
              <w:szCs w:val="22"/>
              <w:lang w:val="fr-FR"/>
            </w:rPr>
            <w:t>:</w:t>
          </w:r>
          <w:proofErr w:type="gramEnd"/>
        </w:p>
        <w:p w14:paraId="7613BF30" w14:textId="211C5E2A" w:rsidR="00BD3EBE" w:rsidRPr="0079725C" w:rsidRDefault="00156066" w:rsidP="0075721A">
          <w:pPr>
            <w:pStyle w:val="TOC1"/>
            <w:tabs>
              <w:tab w:val="left" w:pos="426"/>
              <w:tab w:val="right" w:leader="dot" w:pos="9062"/>
            </w:tabs>
            <w:rPr>
              <w:rFonts w:ascii="Times New Roman" w:eastAsiaTheme="minorEastAsia" w:hAnsi="Times New Roman" w:cs="Times New Roman"/>
              <w:noProof/>
              <w:lang w:val="fr-FR"/>
            </w:rPr>
          </w:pPr>
          <w:hyperlink w:anchor="_Toc32507166" w:history="1">
            <w:r w:rsidR="00BD3EBE" w:rsidRPr="00BD3EBE">
              <w:rPr>
                <w:rStyle w:val="Hyperlink"/>
                <w:rFonts w:ascii="Times New Roman" w:hAnsi="Times New Roman" w:cs="Times New Roman"/>
                <w:noProof/>
              </w:rPr>
              <w:t>Almennar skýringar.</w:t>
            </w:r>
            <w:r w:rsidR="00BD3EBE" w:rsidRPr="00BD3EBE">
              <w:rPr>
                <w:rFonts w:ascii="Times New Roman" w:hAnsi="Times New Roman" w:cs="Times New Roman"/>
                <w:noProof/>
                <w:webHidden/>
              </w:rPr>
              <w:tab/>
            </w:r>
            <w:r w:rsidR="00BD3EBE" w:rsidRPr="00BD3EBE">
              <w:rPr>
                <w:rFonts w:ascii="Times New Roman" w:hAnsi="Times New Roman" w:cs="Times New Roman"/>
                <w:noProof/>
                <w:webHidden/>
              </w:rPr>
              <w:fldChar w:fldCharType="begin"/>
            </w:r>
            <w:r w:rsidR="00BD3EBE" w:rsidRPr="00BD3EBE">
              <w:rPr>
                <w:rFonts w:ascii="Times New Roman" w:hAnsi="Times New Roman" w:cs="Times New Roman"/>
                <w:noProof/>
                <w:webHidden/>
              </w:rPr>
              <w:instrText xml:space="preserve"> PAGEREF _Toc32507166 \h </w:instrText>
            </w:r>
            <w:r w:rsidR="00BD3EBE" w:rsidRPr="00BD3EBE">
              <w:rPr>
                <w:rFonts w:ascii="Times New Roman" w:hAnsi="Times New Roman" w:cs="Times New Roman"/>
                <w:noProof/>
                <w:webHidden/>
              </w:rPr>
            </w:r>
            <w:r w:rsidR="00BD3EBE" w:rsidRPr="00BD3EBE">
              <w:rPr>
                <w:rFonts w:ascii="Times New Roman" w:hAnsi="Times New Roman" w:cs="Times New Roman"/>
                <w:noProof/>
                <w:webHidden/>
              </w:rPr>
              <w:fldChar w:fldCharType="separate"/>
            </w:r>
            <w:r w:rsidR="00BD3EBE" w:rsidRPr="00BD3EBE">
              <w:rPr>
                <w:rFonts w:ascii="Times New Roman" w:hAnsi="Times New Roman" w:cs="Times New Roman"/>
                <w:noProof/>
                <w:webHidden/>
              </w:rPr>
              <w:t>2</w:t>
            </w:r>
            <w:r w:rsidR="00BD3EBE" w:rsidRPr="00BD3EBE">
              <w:rPr>
                <w:rFonts w:ascii="Times New Roman" w:hAnsi="Times New Roman" w:cs="Times New Roman"/>
                <w:noProof/>
                <w:webHidden/>
              </w:rPr>
              <w:fldChar w:fldCharType="end"/>
            </w:r>
          </w:hyperlink>
        </w:p>
        <w:p w14:paraId="6E9A9756" w14:textId="38C3F46B" w:rsidR="00BD3EBE" w:rsidRPr="0079725C" w:rsidRDefault="00156066" w:rsidP="0075721A">
          <w:pPr>
            <w:pStyle w:val="TOC2"/>
            <w:tabs>
              <w:tab w:val="left" w:pos="426"/>
              <w:tab w:val="left" w:pos="660"/>
              <w:tab w:val="right" w:leader="dot" w:pos="9062"/>
            </w:tabs>
            <w:rPr>
              <w:rFonts w:ascii="Times New Roman" w:eastAsiaTheme="minorEastAsia" w:hAnsi="Times New Roman" w:cs="Times New Roman"/>
              <w:noProof/>
            </w:rPr>
          </w:pPr>
          <w:hyperlink w:anchor="_Toc32507167" w:history="1">
            <w:r w:rsidR="00BD3EBE" w:rsidRPr="00BD3EBE">
              <w:rPr>
                <w:rStyle w:val="Hyperlink"/>
                <w:rFonts w:ascii="Times New Roman" w:hAnsi="Times New Roman" w:cs="Times New Roman"/>
                <w:noProof/>
              </w:rPr>
              <w:t>1.</w:t>
            </w:r>
            <w:r w:rsidR="00BD3EBE" w:rsidRPr="0079725C">
              <w:rPr>
                <w:rFonts w:ascii="Times New Roman" w:eastAsiaTheme="minorEastAsia" w:hAnsi="Times New Roman" w:cs="Times New Roman"/>
                <w:noProof/>
                <w:lang w:val="fr-FR"/>
              </w:rPr>
              <w:tab/>
            </w:r>
            <w:r w:rsidR="00BD3EBE" w:rsidRPr="00BD3EBE">
              <w:rPr>
                <w:rStyle w:val="Hyperlink"/>
                <w:rFonts w:ascii="Times New Roman" w:hAnsi="Times New Roman" w:cs="Times New Roman"/>
                <w:noProof/>
              </w:rPr>
              <w:t>Um aðdraganda og tilgang reglugerðarinnar.</w:t>
            </w:r>
            <w:r w:rsidR="00BD3EBE" w:rsidRPr="00BD3EBE">
              <w:rPr>
                <w:rFonts w:ascii="Times New Roman" w:hAnsi="Times New Roman" w:cs="Times New Roman"/>
                <w:noProof/>
                <w:webHidden/>
              </w:rPr>
              <w:tab/>
              <w:t>2</w:t>
            </w:r>
          </w:hyperlink>
        </w:p>
        <w:p w14:paraId="3BACA4AB" w14:textId="045C0965" w:rsidR="00BD3EBE" w:rsidRPr="0079725C" w:rsidRDefault="00156066" w:rsidP="0075721A">
          <w:pPr>
            <w:pStyle w:val="TOC2"/>
            <w:tabs>
              <w:tab w:val="left" w:pos="426"/>
              <w:tab w:val="left" w:pos="660"/>
              <w:tab w:val="right" w:leader="dot" w:pos="9062"/>
            </w:tabs>
            <w:rPr>
              <w:rFonts w:ascii="Times New Roman" w:eastAsiaTheme="minorEastAsia" w:hAnsi="Times New Roman" w:cs="Times New Roman"/>
              <w:noProof/>
            </w:rPr>
          </w:pPr>
          <w:hyperlink w:anchor="_Toc32507168" w:history="1">
            <w:r w:rsidR="00BD3EBE" w:rsidRPr="00BD3EBE">
              <w:rPr>
                <w:rStyle w:val="Hyperlink"/>
                <w:rFonts w:ascii="Times New Roman" w:hAnsi="Times New Roman" w:cs="Times New Roman"/>
                <w:noProof/>
              </w:rPr>
              <w:t>2.</w:t>
            </w:r>
            <w:r w:rsidR="00BD3EBE" w:rsidRPr="0079725C">
              <w:rPr>
                <w:rFonts w:ascii="Times New Roman" w:eastAsiaTheme="minorEastAsia" w:hAnsi="Times New Roman" w:cs="Times New Roman"/>
                <w:noProof/>
              </w:rPr>
              <w:tab/>
            </w:r>
            <w:r w:rsidR="00BD3EBE" w:rsidRPr="00BD3EBE">
              <w:rPr>
                <w:rStyle w:val="Hyperlink"/>
                <w:rFonts w:ascii="Times New Roman" w:hAnsi="Times New Roman" w:cs="Times New Roman"/>
                <w:noProof/>
              </w:rPr>
              <w:t>Um ræktunarland á Íslandi.</w:t>
            </w:r>
            <w:r w:rsidR="00BD3EBE" w:rsidRPr="00BD3EBE">
              <w:rPr>
                <w:rFonts w:ascii="Times New Roman" w:hAnsi="Times New Roman" w:cs="Times New Roman"/>
                <w:noProof/>
                <w:webHidden/>
              </w:rPr>
              <w:tab/>
              <w:t>3</w:t>
            </w:r>
          </w:hyperlink>
        </w:p>
        <w:p w14:paraId="693619A6" w14:textId="72B590F7" w:rsidR="00BD3EBE" w:rsidRPr="0079725C" w:rsidRDefault="00156066" w:rsidP="0075721A">
          <w:pPr>
            <w:pStyle w:val="TOC2"/>
            <w:tabs>
              <w:tab w:val="left" w:pos="426"/>
              <w:tab w:val="left" w:pos="660"/>
              <w:tab w:val="right" w:leader="dot" w:pos="9062"/>
            </w:tabs>
            <w:rPr>
              <w:rFonts w:ascii="Times New Roman" w:eastAsiaTheme="minorEastAsia" w:hAnsi="Times New Roman" w:cs="Times New Roman"/>
              <w:noProof/>
            </w:rPr>
          </w:pPr>
          <w:hyperlink w:anchor="_Toc32507169" w:history="1">
            <w:r w:rsidR="00BD3EBE" w:rsidRPr="00BD3EBE">
              <w:rPr>
                <w:rStyle w:val="Hyperlink"/>
                <w:rFonts w:ascii="Times New Roman" w:hAnsi="Times New Roman" w:cs="Times New Roman"/>
                <w:noProof/>
              </w:rPr>
              <w:t>3.</w:t>
            </w:r>
            <w:r w:rsidR="00BD3EBE" w:rsidRPr="0079725C">
              <w:rPr>
                <w:rFonts w:ascii="Times New Roman" w:eastAsiaTheme="minorEastAsia" w:hAnsi="Times New Roman" w:cs="Times New Roman"/>
                <w:noProof/>
              </w:rPr>
              <w:tab/>
            </w:r>
            <w:r w:rsidR="00BD3EBE" w:rsidRPr="00BD3EBE">
              <w:rPr>
                <w:rStyle w:val="Hyperlink"/>
                <w:rFonts w:ascii="Times New Roman" w:hAnsi="Times New Roman" w:cs="Times New Roman"/>
                <w:noProof/>
              </w:rPr>
              <w:t>Um tillögu að aðferð við flokkun landbúnaðarlands samkvæmt reglugerð þessari.</w:t>
            </w:r>
            <w:r w:rsidR="00BD3EBE" w:rsidRPr="00BD3EBE">
              <w:rPr>
                <w:rFonts w:ascii="Times New Roman" w:hAnsi="Times New Roman" w:cs="Times New Roman"/>
                <w:noProof/>
                <w:webHidden/>
              </w:rPr>
              <w:tab/>
              <w:t>4</w:t>
            </w:r>
          </w:hyperlink>
        </w:p>
        <w:p w14:paraId="5B82D3DD" w14:textId="4D4E0F12" w:rsidR="00BD3EBE" w:rsidRPr="0079725C" w:rsidRDefault="00156066" w:rsidP="0075721A">
          <w:pPr>
            <w:pStyle w:val="TOC2"/>
            <w:tabs>
              <w:tab w:val="left" w:pos="426"/>
              <w:tab w:val="left" w:pos="660"/>
              <w:tab w:val="right" w:leader="dot" w:pos="9062"/>
            </w:tabs>
            <w:rPr>
              <w:rFonts w:ascii="Times New Roman" w:eastAsiaTheme="minorEastAsia" w:hAnsi="Times New Roman" w:cs="Times New Roman"/>
              <w:noProof/>
            </w:rPr>
          </w:pPr>
          <w:hyperlink w:anchor="_Toc32507170" w:history="1">
            <w:r w:rsidR="00BD3EBE" w:rsidRPr="00BD3EBE">
              <w:rPr>
                <w:rStyle w:val="Hyperlink"/>
                <w:rFonts w:ascii="Times New Roman" w:hAnsi="Times New Roman" w:cs="Times New Roman"/>
                <w:noProof/>
              </w:rPr>
              <w:t>4.</w:t>
            </w:r>
            <w:r w:rsidR="00BD3EBE" w:rsidRPr="0079725C">
              <w:rPr>
                <w:rFonts w:ascii="Times New Roman" w:eastAsiaTheme="minorEastAsia" w:hAnsi="Times New Roman" w:cs="Times New Roman"/>
                <w:noProof/>
              </w:rPr>
              <w:tab/>
            </w:r>
            <w:r w:rsidR="00BD3EBE" w:rsidRPr="00BD3EBE">
              <w:rPr>
                <w:rStyle w:val="Hyperlink"/>
                <w:rFonts w:ascii="Times New Roman" w:hAnsi="Times New Roman" w:cs="Times New Roman"/>
                <w:noProof/>
              </w:rPr>
              <w:t>Um aðferðafræði og umfang flokkunar landbúnaðarlands í aðalskipulagsáætlunum.</w:t>
            </w:r>
            <w:r w:rsidR="00BD3EBE" w:rsidRPr="00BD3EBE">
              <w:rPr>
                <w:rFonts w:ascii="Times New Roman" w:hAnsi="Times New Roman" w:cs="Times New Roman"/>
                <w:noProof/>
                <w:webHidden/>
              </w:rPr>
              <w:tab/>
              <w:t>5</w:t>
            </w:r>
          </w:hyperlink>
        </w:p>
        <w:p w14:paraId="4506A7F7" w14:textId="631671AF" w:rsidR="00BD3EBE" w:rsidRPr="0079725C" w:rsidRDefault="00156066" w:rsidP="0075721A">
          <w:pPr>
            <w:pStyle w:val="TOC2"/>
            <w:tabs>
              <w:tab w:val="left" w:pos="426"/>
              <w:tab w:val="left" w:pos="660"/>
              <w:tab w:val="right" w:leader="dot" w:pos="9062"/>
            </w:tabs>
            <w:rPr>
              <w:rFonts w:ascii="Times New Roman" w:eastAsiaTheme="minorEastAsia" w:hAnsi="Times New Roman" w:cs="Times New Roman"/>
              <w:noProof/>
            </w:rPr>
          </w:pPr>
          <w:hyperlink w:anchor="_Toc32507171" w:history="1">
            <w:r w:rsidR="00BD3EBE" w:rsidRPr="00BD3EBE">
              <w:rPr>
                <w:rStyle w:val="Hyperlink"/>
                <w:rFonts w:ascii="Times New Roman" w:hAnsi="Times New Roman" w:cs="Times New Roman"/>
                <w:noProof/>
              </w:rPr>
              <w:t>5.</w:t>
            </w:r>
            <w:r w:rsidR="00BD3EBE" w:rsidRPr="0079725C">
              <w:rPr>
                <w:rFonts w:ascii="Times New Roman" w:eastAsiaTheme="minorEastAsia" w:hAnsi="Times New Roman" w:cs="Times New Roman"/>
                <w:noProof/>
              </w:rPr>
              <w:tab/>
            </w:r>
            <w:r w:rsidR="00BD3EBE" w:rsidRPr="00BD3EBE">
              <w:rPr>
                <w:rStyle w:val="Hyperlink"/>
                <w:rFonts w:ascii="Times New Roman" w:hAnsi="Times New Roman" w:cs="Times New Roman"/>
                <w:noProof/>
              </w:rPr>
              <w:t>Um grunngögn og heimildir vegna flokkunar landbúnaðarlands.</w:t>
            </w:r>
            <w:r w:rsidR="00BD3EBE" w:rsidRPr="00BD3EBE">
              <w:rPr>
                <w:rFonts w:ascii="Times New Roman" w:hAnsi="Times New Roman" w:cs="Times New Roman"/>
                <w:noProof/>
                <w:webHidden/>
              </w:rPr>
              <w:tab/>
              <w:t>6</w:t>
            </w:r>
          </w:hyperlink>
        </w:p>
        <w:p w14:paraId="2B66910A" w14:textId="4E1FEE14" w:rsidR="00BD3EBE" w:rsidRPr="0079725C" w:rsidRDefault="00156066" w:rsidP="0075721A">
          <w:pPr>
            <w:pStyle w:val="TOC2"/>
            <w:tabs>
              <w:tab w:val="left" w:pos="426"/>
              <w:tab w:val="left" w:pos="660"/>
              <w:tab w:val="right" w:leader="dot" w:pos="9062"/>
            </w:tabs>
            <w:rPr>
              <w:rFonts w:ascii="Times New Roman" w:eastAsiaTheme="minorEastAsia" w:hAnsi="Times New Roman" w:cs="Times New Roman"/>
              <w:noProof/>
            </w:rPr>
          </w:pPr>
          <w:hyperlink w:anchor="_Toc32507172" w:history="1">
            <w:r w:rsidR="00BD3EBE" w:rsidRPr="00BD3EBE">
              <w:rPr>
                <w:rStyle w:val="Hyperlink"/>
                <w:rFonts w:ascii="Times New Roman" w:hAnsi="Times New Roman" w:cs="Times New Roman"/>
                <w:noProof/>
              </w:rPr>
              <w:t>6.</w:t>
            </w:r>
            <w:r w:rsidR="00BD3EBE" w:rsidRPr="0079725C">
              <w:rPr>
                <w:rFonts w:ascii="Times New Roman" w:eastAsiaTheme="minorEastAsia" w:hAnsi="Times New Roman" w:cs="Times New Roman"/>
                <w:noProof/>
              </w:rPr>
              <w:tab/>
            </w:r>
            <w:r w:rsidR="00BD3EBE" w:rsidRPr="00BD3EBE">
              <w:rPr>
                <w:rStyle w:val="Hyperlink"/>
                <w:rFonts w:ascii="Times New Roman" w:hAnsi="Times New Roman" w:cs="Times New Roman"/>
                <w:noProof/>
              </w:rPr>
              <w:t>Lagaákvæði sem banna að hlunnindi séu skilin frá jörð.</w:t>
            </w:r>
            <w:r w:rsidR="00BD3EBE" w:rsidRPr="00BD3EBE">
              <w:rPr>
                <w:rFonts w:ascii="Times New Roman" w:hAnsi="Times New Roman" w:cs="Times New Roman"/>
                <w:noProof/>
                <w:webHidden/>
              </w:rPr>
              <w:tab/>
              <w:t>7</w:t>
            </w:r>
          </w:hyperlink>
        </w:p>
        <w:p w14:paraId="18D6EC1A" w14:textId="4F75A8CE" w:rsidR="00BD3EBE" w:rsidRPr="0079725C" w:rsidRDefault="00156066" w:rsidP="0075721A">
          <w:pPr>
            <w:pStyle w:val="TOC1"/>
            <w:tabs>
              <w:tab w:val="left" w:pos="426"/>
              <w:tab w:val="right" w:leader="dot" w:pos="9062"/>
            </w:tabs>
            <w:rPr>
              <w:rFonts w:ascii="Times New Roman" w:eastAsiaTheme="minorEastAsia" w:hAnsi="Times New Roman" w:cs="Times New Roman"/>
              <w:noProof/>
            </w:rPr>
          </w:pPr>
          <w:hyperlink w:anchor="_Toc32507173" w:history="1">
            <w:r w:rsidR="00BD3EBE" w:rsidRPr="00BD3EBE">
              <w:rPr>
                <w:rStyle w:val="Hyperlink"/>
                <w:rFonts w:ascii="Times New Roman" w:hAnsi="Times New Roman" w:cs="Times New Roman"/>
                <w:noProof/>
              </w:rPr>
              <w:t>Skýringar við einstakar greinar.</w:t>
            </w:r>
            <w:r w:rsidR="00BD3EBE" w:rsidRPr="00BD3EBE">
              <w:rPr>
                <w:rFonts w:ascii="Times New Roman" w:hAnsi="Times New Roman" w:cs="Times New Roman"/>
                <w:noProof/>
                <w:webHidden/>
              </w:rPr>
              <w:tab/>
              <w:t>9</w:t>
            </w:r>
          </w:hyperlink>
        </w:p>
        <w:p w14:paraId="082C4F28" w14:textId="095674F3" w:rsidR="00BD3EBE" w:rsidRPr="0079725C" w:rsidRDefault="00156066" w:rsidP="0075721A">
          <w:pPr>
            <w:pStyle w:val="TOC2"/>
            <w:tabs>
              <w:tab w:val="left" w:pos="426"/>
              <w:tab w:val="right" w:leader="dot" w:pos="9062"/>
            </w:tabs>
            <w:rPr>
              <w:rFonts w:ascii="Times New Roman" w:eastAsiaTheme="minorEastAsia" w:hAnsi="Times New Roman" w:cs="Times New Roman"/>
              <w:noProof/>
            </w:rPr>
          </w:pPr>
          <w:hyperlink w:anchor="_Toc32507174" w:history="1">
            <w:r w:rsidR="00BD3EBE" w:rsidRPr="00BD3EBE">
              <w:rPr>
                <w:rStyle w:val="Hyperlink"/>
                <w:rFonts w:ascii="Times New Roman" w:hAnsi="Times New Roman" w:cs="Times New Roman"/>
                <w:noProof/>
              </w:rPr>
              <w:t>Um 1. gr. Landbúnaður í aðalskipulagi.</w:t>
            </w:r>
            <w:r w:rsidR="00BD3EBE" w:rsidRPr="00BD3EBE">
              <w:rPr>
                <w:rFonts w:ascii="Times New Roman" w:hAnsi="Times New Roman" w:cs="Times New Roman"/>
                <w:noProof/>
                <w:webHidden/>
              </w:rPr>
              <w:tab/>
              <w:t>9</w:t>
            </w:r>
          </w:hyperlink>
        </w:p>
        <w:p w14:paraId="26E55D5E" w14:textId="758E7D2C" w:rsidR="00BD3EBE" w:rsidRPr="0079725C" w:rsidRDefault="00156066" w:rsidP="0075721A">
          <w:pPr>
            <w:pStyle w:val="TOC2"/>
            <w:tabs>
              <w:tab w:val="left" w:pos="426"/>
              <w:tab w:val="right" w:leader="dot" w:pos="9062"/>
            </w:tabs>
            <w:rPr>
              <w:rFonts w:ascii="Times New Roman" w:eastAsiaTheme="minorEastAsia" w:hAnsi="Times New Roman" w:cs="Times New Roman"/>
              <w:noProof/>
            </w:rPr>
          </w:pPr>
          <w:hyperlink w:anchor="_Toc32507175" w:history="1">
            <w:r w:rsidR="00BD3EBE" w:rsidRPr="00BD3EBE">
              <w:rPr>
                <w:rStyle w:val="Hyperlink"/>
                <w:rFonts w:ascii="Times New Roman" w:hAnsi="Times New Roman" w:cs="Times New Roman"/>
                <w:noProof/>
              </w:rPr>
              <w:t>Um 2. gr. Lausn lands úr landbúnaðarnotum.</w:t>
            </w:r>
            <w:r w:rsidR="00BD3EBE" w:rsidRPr="00BD3EBE">
              <w:rPr>
                <w:rFonts w:ascii="Times New Roman" w:hAnsi="Times New Roman" w:cs="Times New Roman"/>
                <w:noProof/>
                <w:webHidden/>
              </w:rPr>
              <w:tab/>
              <w:t>9</w:t>
            </w:r>
          </w:hyperlink>
        </w:p>
        <w:p w14:paraId="483B9C97" w14:textId="03B0CDE1" w:rsidR="00BD3EBE" w:rsidRPr="0079725C" w:rsidRDefault="00156066" w:rsidP="0075721A">
          <w:pPr>
            <w:pStyle w:val="TOC2"/>
            <w:tabs>
              <w:tab w:val="left" w:pos="426"/>
              <w:tab w:val="right" w:leader="dot" w:pos="9062"/>
            </w:tabs>
            <w:rPr>
              <w:rFonts w:ascii="Times New Roman" w:eastAsiaTheme="minorEastAsia" w:hAnsi="Times New Roman" w:cs="Times New Roman"/>
              <w:noProof/>
            </w:rPr>
          </w:pPr>
          <w:hyperlink w:anchor="_Toc32507176" w:history="1">
            <w:r w:rsidR="00BD3EBE" w:rsidRPr="00BD3EBE">
              <w:rPr>
                <w:rStyle w:val="Hyperlink"/>
                <w:rFonts w:ascii="Times New Roman" w:hAnsi="Times New Roman" w:cs="Times New Roman"/>
                <w:noProof/>
              </w:rPr>
              <w:t>Um 3. gr. Landskipti og sameiningu lands.</w:t>
            </w:r>
            <w:r w:rsidR="00BD3EBE" w:rsidRPr="00BD3EBE">
              <w:rPr>
                <w:rFonts w:ascii="Times New Roman" w:hAnsi="Times New Roman" w:cs="Times New Roman"/>
                <w:noProof/>
                <w:webHidden/>
              </w:rPr>
              <w:tab/>
              <w:t>9</w:t>
            </w:r>
          </w:hyperlink>
        </w:p>
        <w:p w14:paraId="31F32499" w14:textId="196021A6" w:rsidR="00BD3EBE" w:rsidRPr="00BD3EBE" w:rsidRDefault="00156066" w:rsidP="0075721A">
          <w:pPr>
            <w:pStyle w:val="TOC2"/>
            <w:tabs>
              <w:tab w:val="left" w:pos="426"/>
              <w:tab w:val="right" w:leader="dot" w:pos="9062"/>
            </w:tabs>
            <w:rPr>
              <w:rFonts w:ascii="Times New Roman" w:eastAsiaTheme="minorEastAsia" w:hAnsi="Times New Roman" w:cs="Times New Roman"/>
              <w:noProof/>
              <w:lang w:val="en-US"/>
            </w:rPr>
          </w:pPr>
          <w:hyperlink w:anchor="_Toc32507177" w:history="1">
            <w:r w:rsidR="00BD3EBE" w:rsidRPr="00BD3EBE">
              <w:rPr>
                <w:rStyle w:val="Hyperlink"/>
                <w:rFonts w:ascii="Times New Roman" w:hAnsi="Times New Roman" w:cs="Times New Roman"/>
                <w:noProof/>
              </w:rPr>
              <w:t>Um 4. gr. Sjónarmið við mat sveitarstjórna á lausn lands úr landbúnaðarnotum og á landskiptum.</w:t>
            </w:r>
            <w:r w:rsidR="00BD3EBE" w:rsidRPr="00BD3EBE">
              <w:rPr>
                <w:rFonts w:ascii="Times New Roman" w:hAnsi="Times New Roman" w:cs="Times New Roman"/>
                <w:noProof/>
                <w:webHidden/>
              </w:rPr>
              <w:tab/>
              <w:t>10</w:t>
            </w:r>
          </w:hyperlink>
        </w:p>
        <w:p w14:paraId="57CFCFF5" w14:textId="5D800F67" w:rsidR="00BD3EBE" w:rsidRPr="00BD3EBE" w:rsidRDefault="00156066" w:rsidP="0075721A">
          <w:pPr>
            <w:pStyle w:val="TOC2"/>
            <w:tabs>
              <w:tab w:val="left" w:pos="426"/>
              <w:tab w:val="right" w:leader="dot" w:pos="9062"/>
            </w:tabs>
            <w:rPr>
              <w:rFonts w:ascii="Times New Roman" w:eastAsiaTheme="minorEastAsia" w:hAnsi="Times New Roman" w:cs="Times New Roman"/>
              <w:noProof/>
              <w:lang w:val="en-US"/>
            </w:rPr>
          </w:pPr>
          <w:hyperlink w:anchor="_Toc32507178" w:history="1">
            <w:r w:rsidR="00BD3EBE" w:rsidRPr="00BD3EBE">
              <w:rPr>
                <w:rStyle w:val="Hyperlink"/>
                <w:rFonts w:ascii="Times New Roman" w:hAnsi="Times New Roman" w:cs="Times New Roman"/>
                <w:noProof/>
              </w:rPr>
              <w:t>Um 5. gr. flokkun landbúnaðarlands.</w:t>
            </w:r>
            <w:r w:rsidR="00BD3EBE" w:rsidRPr="00BD3EBE">
              <w:rPr>
                <w:rFonts w:ascii="Times New Roman" w:hAnsi="Times New Roman" w:cs="Times New Roman"/>
                <w:noProof/>
                <w:webHidden/>
              </w:rPr>
              <w:tab/>
              <w:t>11</w:t>
            </w:r>
          </w:hyperlink>
        </w:p>
        <w:p w14:paraId="5A69C3B1" w14:textId="5A89D0DF" w:rsidR="00BD3EBE" w:rsidRPr="00BD3EBE" w:rsidRDefault="00156066" w:rsidP="0075721A">
          <w:pPr>
            <w:pStyle w:val="TOC1"/>
            <w:tabs>
              <w:tab w:val="left" w:pos="426"/>
              <w:tab w:val="right" w:leader="dot" w:pos="9062"/>
            </w:tabs>
            <w:rPr>
              <w:rFonts w:ascii="Times New Roman" w:eastAsiaTheme="minorEastAsia" w:hAnsi="Times New Roman" w:cs="Times New Roman"/>
              <w:noProof/>
              <w:lang w:val="en-US"/>
            </w:rPr>
          </w:pPr>
          <w:hyperlink w:anchor="_Toc32507179" w:history="1">
            <w:r w:rsidR="00BD3EBE" w:rsidRPr="00BD3EBE">
              <w:rPr>
                <w:rStyle w:val="Hyperlink"/>
                <w:rFonts w:ascii="Times New Roman" w:hAnsi="Times New Roman" w:cs="Times New Roman"/>
                <w:noProof/>
              </w:rPr>
              <w:t>Heimildir:</w:t>
            </w:r>
            <w:r w:rsidR="00BD3EBE" w:rsidRPr="00BD3EBE">
              <w:rPr>
                <w:rFonts w:ascii="Times New Roman" w:hAnsi="Times New Roman" w:cs="Times New Roman"/>
                <w:noProof/>
                <w:webHidden/>
              </w:rPr>
              <w:tab/>
              <w:t>12</w:t>
            </w:r>
          </w:hyperlink>
        </w:p>
        <w:p w14:paraId="46F87EE2" w14:textId="740EC7CB" w:rsidR="00BD3EBE" w:rsidRPr="00BD3EBE" w:rsidRDefault="00156066" w:rsidP="0075721A">
          <w:pPr>
            <w:tabs>
              <w:tab w:val="left" w:pos="426"/>
            </w:tabs>
            <w:rPr>
              <w:rFonts w:ascii="Times New Roman" w:hAnsi="Times New Roman" w:cs="Times New Roman"/>
            </w:rPr>
          </w:pPr>
        </w:p>
      </w:sdtContent>
    </w:sdt>
    <w:p w14:paraId="6F3FA32D" w14:textId="7763FACB" w:rsidR="00BD3EBE" w:rsidRPr="00BD3EBE" w:rsidRDefault="00BD3EBE" w:rsidP="0075721A">
      <w:pPr>
        <w:tabs>
          <w:tab w:val="left" w:pos="426"/>
        </w:tabs>
        <w:rPr>
          <w:rFonts w:ascii="Times New Roman" w:hAnsi="Times New Roman" w:cs="Times New Roman"/>
        </w:rPr>
      </w:pPr>
    </w:p>
    <w:p w14:paraId="51992AEA" w14:textId="77777777" w:rsidR="00BD3EBE" w:rsidRPr="00BD3EBE" w:rsidRDefault="00BD3EBE" w:rsidP="0075721A">
      <w:pPr>
        <w:tabs>
          <w:tab w:val="left" w:pos="426"/>
        </w:tabs>
        <w:rPr>
          <w:rFonts w:ascii="Times New Roman" w:hAnsi="Times New Roman" w:cs="Times New Roman"/>
        </w:rPr>
      </w:pPr>
    </w:p>
    <w:p w14:paraId="46DA5B10" w14:textId="51ACEDAB" w:rsidR="00935493" w:rsidRPr="00BD3EBE" w:rsidRDefault="00935493" w:rsidP="0075721A">
      <w:pPr>
        <w:pStyle w:val="Heading1"/>
        <w:numPr>
          <w:ilvl w:val="0"/>
          <w:numId w:val="0"/>
        </w:numPr>
        <w:tabs>
          <w:tab w:val="left" w:pos="426"/>
        </w:tabs>
        <w:ind w:left="488" w:hanging="488"/>
        <w:jc w:val="center"/>
        <w:rPr>
          <w:rFonts w:ascii="Times New Roman" w:hAnsi="Times New Roman" w:cs="Times New Roman"/>
        </w:rPr>
      </w:pPr>
      <w:bookmarkStart w:id="0" w:name="_Toc32507166"/>
      <w:r w:rsidRPr="00BD3EBE">
        <w:rPr>
          <w:rFonts w:ascii="Times New Roman" w:hAnsi="Times New Roman" w:cs="Times New Roman"/>
        </w:rPr>
        <w:lastRenderedPageBreak/>
        <w:t>Almennar skýringar.</w:t>
      </w:r>
      <w:bookmarkEnd w:id="0"/>
    </w:p>
    <w:p w14:paraId="6A9D9BC4" w14:textId="08BD6538" w:rsidR="00935493" w:rsidRPr="00BD3EBE" w:rsidRDefault="00935493" w:rsidP="0075721A">
      <w:pPr>
        <w:pStyle w:val="Heading2"/>
        <w:tabs>
          <w:tab w:val="left" w:pos="426"/>
        </w:tabs>
        <w:rPr>
          <w:rFonts w:ascii="Times New Roman" w:hAnsi="Times New Roman" w:cs="Times New Roman"/>
        </w:rPr>
      </w:pPr>
      <w:bookmarkStart w:id="1" w:name="_Toc32507167"/>
      <w:r w:rsidRPr="00BD3EBE">
        <w:rPr>
          <w:rFonts w:ascii="Times New Roman" w:hAnsi="Times New Roman" w:cs="Times New Roman"/>
        </w:rPr>
        <w:t>Um aðdraganda og tilgang reglugerðarinnar.</w:t>
      </w:r>
      <w:bookmarkEnd w:id="1"/>
      <w:r w:rsidRPr="00BD3EBE">
        <w:rPr>
          <w:rFonts w:ascii="Times New Roman" w:hAnsi="Times New Roman" w:cs="Times New Roman"/>
        </w:rPr>
        <w:t xml:space="preserve"> </w:t>
      </w:r>
    </w:p>
    <w:p w14:paraId="3D9B59C0" w14:textId="77777777" w:rsidR="00BD3EBE" w:rsidRPr="00BD3EBE" w:rsidRDefault="00BD3EBE" w:rsidP="0075721A">
      <w:pPr>
        <w:tabs>
          <w:tab w:val="left" w:pos="284"/>
          <w:tab w:val="left" w:pos="426"/>
        </w:tabs>
        <w:jc w:val="both"/>
        <w:rPr>
          <w:rFonts w:ascii="Times New Roman" w:hAnsi="Times New Roman" w:cs="Times New Roman"/>
        </w:rPr>
      </w:pPr>
    </w:p>
    <w:p w14:paraId="6182E104" w14:textId="4F42BD40" w:rsidR="00BD3EBE" w:rsidRPr="00BD3EBE" w:rsidRDefault="0075721A" w:rsidP="0075721A">
      <w:pPr>
        <w:tabs>
          <w:tab w:val="left" w:pos="284"/>
          <w:tab w:val="left" w:pos="426"/>
        </w:tabs>
        <w:jc w:val="both"/>
        <w:rPr>
          <w:rFonts w:ascii="Times New Roman" w:hAnsi="Times New Roman" w:cs="Times New Roman"/>
        </w:rPr>
      </w:pPr>
      <w:r>
        <w:rPr>
          <w:rFonts w:ascii="Times New Roman" w:hAnsi="Times New Roman" w:cs="Times New Roman"/>
        </w:rPr>
        <w:tab/>
      </w:r>
      <w:r w:rsidR="00BD3EBE" w:rsidRPr="00BD3EBE">
        <w:rPr>
          <w:rFonts w:ascii="Times New Roman" w:hAnsi="Times New Roman" w:cs="Times New Roman"/>
        </w:rPr>
        <w:t xml:space="preserve">Í skýrslu nefndar sjávarútvegs- og landbúnaðarráðherra um landnotkun frá árinu 2010 var framkvæmd athugun á notkun og varðveislu </w:t>
      </w:r>
      <w:proofErr w:type="spellStart"/>
      <w:r w:rsidR="00BD3EBE" w:rsidRPr="00BD3EBE">
        <w:rPr>
          <w:rFonts w:ascii="Times New Roman" w:hAnsi="Times New Roman" w:cs="Times New Roman"/>
        </w:rPr>
        <w:t>ræktanlegs</w:t>
      </w:r>
      <w:proofErr w:type="spellEnd"/>
      <w:r w:rsidR="00BD3EBE" w:rsidRPr="00BD3EBE">
        <w:rPr>
          <w:rFonts w:ascii="Times New Roman" w:hAnsi="Times New Roman" w:cs="Times New Roman"/>
        </w:rPr>
        <w:t xml:space="preserve"> lands á Íslandi. Nefndin áleit að fyllsta ástæða væri til að fylgjast vel með landnotkun og þróun hennar hér á landi. Sérstök ástæða væri til að fylgjast með þróun í skiptingu jarða og nýtingu þeirra. Það sé enda forsenda  fæðuöryggis og þróunarmöguleika íslensks landbúnaðar til langrar framtíðar litið, að land sé aðgengilegt til matvælaframleiðslu. Taldi nefndin mikilvægt að ræktunarland yrði skilgreint með tilliti til fyrirliggjandi upplýsinga, m.a.  um jarðveg og veðurfar og búinn yrði til staðall fyrir gott ræktunarland sem gæti hagnýst við skipulagsgerð </w:t>
      </w:r>
      <w:r w:rsidR="00BD3EBE" w:rsidRPr="00BD3EBE">
        <w:rPr>
          <w:rFonts w:ascii="Times New Roman" w:hAnsi="Times New Roman" w:cs="Times New Roman"/>
          <w:noProof/>
        </w:rPr>
        <w:t>(Arnór Snæbjörnsson Drífa Hjartardóttir Eiríkur Blöndal Jón Geir Pétursson Ólafur Eggertsson &amp; Þórólfur Halldórsson, 2010)</w:t>
      </w:r>
      <w:r w:rsidR="00BD3EBE" w:rsidRPr="00BD3EBE">
        <w:rPr>
          <w:rFonts w:ascii="Times New Roman" w:hAnsi="Times New Roman" w:cs="Times New Roman"/>
        </w:rPr>
        <w:t>.</w:t>
      </w:r>
    </w:p>
    <w:p w14:paraId="74FF40D9" w14:textId="4E631106" w:rsidR="00BD3EBE" w:rsidRPr="00BD3EBE" w:rsidRDefault="0075721A" w:rsidP="0075721A">
      <w:pPr>
        <w:tabs>
          <w:tab w:val="left" w:pos="426"/>
        </w:tabs>
        <w:jc w:val="both"/>
        <w:rPr>
          <w:rFonts w:ascii="Times New Roman" w:hAnsi="Times New Roman" w:cs="Times New Roman"/>
        </w:rPr>
      </w:pPr>
      <w:r>
        <w:rPr>
          <w:rFonts w:ascii="Times New Roman" w:hAnsi="Times New Roman" w:cs="Times New Roman"/>
        </w:rPr>
        <w:tab/>
      </w:r>
      <w:r w:rsidR="00BD3EBE" w:rsidRPr="00BD3EBE">
        <w:rPr>
          <w:rFonts w:ascii="Times New Roman" w:hAnsi="Times New Roman" w:cs="Times New Roman"/>
        </w:rPr>
        <w:t xml:space="preserve">Á Búnaðarþingi 2010 var samþykkt ályktun um að brýnt væri unnin yrði staðall fyrir </w:t>
      </w:r>
      <w:proofErr w:type="spellStart"/>
      <w:r w:rsidR="00BD3EBE" w:rsidRPr="00BD3EBE">
        <w:rPr>
          <w:rFonts w:ascii="Times New Roman" w:hAnsi="Times New Roman" w:cs="Times New Roman"/>
        </w:rPr>
        <w:t>ræktanlegt</w:t>
      </w:r>
      <w:proofErr w:type="spellEnd"/>
      <w:r w:rsidR="00BD3EBE" w:rsidRPr="00BD3EBE">
        <w:rPr>
          <w:rFonts w:ascii="Times New Roman" w:hAnsi="Times New Roman" w:cs="Times New Roman"/>
        </w:rPr>
        <w:t xml:space="preserve"> land og gefinn út sem leiðbeiningar til nota við skipulagsvinnu og stefnumótun í landnýtingu. Markmið þeirrar vinnu væri að skilgreina hvað og hvar er </w:t>
      </w:r>
      <w:proofErr w:type="spellStart"/>
      <w:r w:rsidR="00BD3EBE" w:rsidRPr="00BD3EBE">
        <w:rPr>
          <w:rFonts w:ascii="Times New Roman" w:hAnsi="Times New Roman" w:cs="Times New Roman"/>
        </w:rPr>
        <w:t>ræktanlegt</w:t>
      </w:r>
      <w:proofErr w:type="spellEnd"/>
      <w:r w:rsidR="00BD3EBE" w:rsidRPr="00BD3EBE">
        <w:rPr>
          <w:rFonts w:ascii="Times New Roman" w:hAnsi="Times New Roman" w:cs="Times New Roman"/>
        </w:rPr>
        <w:t xml:space="preserve"> land, með langtíma hagsmuni í huga </w:t>
      </w:r>
      <w:r w:rsidR="00BD3EBE" w:rsidRPr="00BD3EBE">
        <w:rPr>
          <w:rFonts w:ascii="Times New Roman" w:hAnsi="Times New Roman" w:cs="Times New Roman"/>
          <w:noProof/>
        </w:rPr>
        <w:t>(Bændasamtök Íslands, 2010)</w:t>
      </w:r>
      <w:r w:rsidR="00BD3EBE" w:rsidRPr="00BD3EBE">
        <w:rPr>
          <w:rFonts w:ascii="Times New Roman" w:hAnsi="Times New Roman" w:cs="Times New Roman"/>
        </w:rPr>
        <w:t xml:space="preserve">. </w:t>
      </w:r>
    </w:p>
    <w:p w14:paraId="7F67C255" w14:textId="4990E5AD" w:rsidR="00BD3EBE" w:rsidRPr="00BD3EBE" w:rsidRDefault="0075721A" w:rsidP="0075721A">
      <w:pPr>
        <w:tabs>
          <w:tab w:val="left" w:pos="426"/>
        </w:tabs>
        <w:jc w:val="both"/>
        <w:rPr>
          <w:rFonts w:ascii="Times New Roman" w:hAnsi="Times New Roman" w:cs="Times New Roman"/>
        </w:rPr>
      </w:pPr>
      <w:r>
        <w:rPr>
          <w:rFonts w:ascii="Times New Roman" w:hAnsi="Times New Roman" w:cs="Times New Roman"/>
        </w:rPr>
        <w:tab/>
      </w:r>
      <w:r w:rsidR="00BD3EBE" w:rsidRPr="00BD3EBE">
        <w:rPr>
          <w:rFonts w:ascii="Times New Roman" w:hAnsi="Times New Roman" w:cs="Times New Roman"/>
        </w:rPr>
        <w:t xml:space="preserve">Með lögum nr. 29/2015 voru gerðar breytingar á ákvæðum jarðalaga um lausn úr landbúnaðarnotum o.fl. í því skyni að fylgja eftir þessari stefnumörkun. Með þeim var gert ráð fyrir að betur yrði hugað að landbúnaðarhagsmunum og vernd ræktunarlands við skipulagsgerð sveitarfélaga og aðra áætlanagerð. Í því skyni skyldi m.a. flokka landbúnaðarland í aðalskipulagi. Hafa ýmiss sveitarfélög í framhaldi tekið að flokka landbúnaðarland við vinnu að skipulagsáætlunum </w:t>
      </w:r>
      <w:r w:rsidR="00BD3EBE" w:rsidRPr="00BD3EBE">
        <w:rPr>
          <w:rFonts w:ascii="Times New Roman" w:hAnsi="Times New Roman" w:cs="Times New Roman"/>
          <w:noProof/>
        </w:rPr>
        <w:t>(Lög nr 29/2015 um breytingu á jarðalögum)</w:t>
      </w:r>
      <w:r w:rsidR="00BD3EBE" w:rsidRPr="00BD3EBE">
        <w:rPr>
          <w:rFonts w:ascii="Times New Roman" w:hAnsi="Times New Roman" w:cs="Times New Roman"/>
        </w:rPr>
        <w:t xml:space="preserve">. </w:t>
      </w:r>
    </w:p>
    <w:p w14:paraId="4A9740AC" w14:textId="56C7F729" w:rsidR="00BD3EBE" w:rsidRPr="00BD3EBE" w:rsidRDefault="0075721A" w:rsidP="0075721A">
      <w:pPr>
        <w:tabs>
          <w:tab w:val="left" w:pos="426"/>
        </w:tabs>
        <w:jc w:val="both"/>
        <w:rPr>
          <w:rFonts w:ascii="Times New Roman" w:hAnsi="Times New Roman" w:cs="Times New Roman"/>
        </w:rPr>
      </w:pPr>
      <w:r>
        <w:rPr>
          <w:rFonts w:ascii="Times New Roman" w:hAnsi="Times New Roman" w:cs="Times New Roman"/>
        </w:rPr>
        <w:tab/>
      </w:r>
      <w:r w:rsidR="00BD3EBE" w:rsidRPr="00BD3EBE">
        <w:rPr>
          <w:rFonts w:ascii="Times New Roman" w:hAnsi="Times New Roman" w:cs="Times New Roman"/>
        </w:rPr>
        <w:t xml:space="preserve">Samkvæmt 7. gr. náttúruverndarlaga nr. 60/2013 skulu stjórnvöld við setningu stjórnvaldsfyrirmæla og töku ákvarðana sem áhrif hafa á náttúruna taka mið af þeim meginreglum og sjónarmiðum sem fram koma í 8.–11. gr. laganna, m.a. um vísindalegan grunn ákvarðanatöku, varúðarreglu og mat á heildarálagi áhrifa á náttúru </w:t>
      </w:r>
      <w:r w:rsidR="00BD3EBE" w:rsidRPr="00BD3EBE">
        <w:rPr>
          <w:rFonts w:ascii="Times New Roman" w:hAnsi="Times New Roman" w:cs="Times New Roman"/>
          <w:noProof/>
        </w:rPr>
        <w:t>(Lög um náttúruvernd nr. 60/2013)</w:t>
      </w:r>
      <w:r w:rsidR="00BD3EBE" w:rsidRPr="00BD3EBE">
        <w:rPr>
          <w:rFonts w:ascii="Times New Roman" w:hAnsi="Times New Roman" w:cs="Times New Roman"/>
        </w:rPr>
        <w:t xml:space="preserve">. </w:t>
      </w:r>
    </w:p>
    <w:p w14:paraId="2798E1D3" w14:textId="5061CD84" w:rsidR="00BD3EBE" w:rsidRPr="00BD3EBE" w:rsidRDefault="0075721A" w:rsidP="0075721A">
      <w:pPr>
        <w:tabs>
          <w:tab w:val="left" w:pos="426"/>
        </w:tabs>
        <w:jc w:val="both"/>
        <w:rPr>
          <w:rFonts w:ascii="Times New Roman" w:hAnsi="Times New Roman" w:cs="Times New Roman"/>
        </w:rPr>
      </w:pPr>
      <w:r>
        <w:rPr>
          <w:rFonts w:ascii="Times New Roman" w:hAnsi="Times New Roman" w:cs="Times New Roman"/>
        </w:rPr>
        <w:tab/>
      </w:r>
      <w:r w:rsidR="00BD3EBE" w:rsidRPr="00BD3EBE">
        <w:rPr>
          <w:rFonts w:ascii="Times New Roman" w:hAnsi="Times New Roman" w:cs="Times New Roman"/>
        </w:rPr>
        <w:t xml:space="preserve">Allt landið er skipulagsskylt. Samkvæmt skipulagslögum nr. 123/2010 annast sveitarstjórnir gerð svæðis-, aðal- og deiliskipulagsáætlana, þar sem mörkuð er stefna um landnotkun og byggðaþróun og sett fram stefnumið um einstaka þætti varðandi m.a. íbúðarbyggð, frístundabyggð, atvinnusvæði, náttúruvernd, vatnsvernd, samgöngur, landslag, </w:t>
      </w:r>
      <w:proofErr w:type="spellStart"/>
      <w:r w:rsidR="00BD3EBE" w:rsidRPr="00BD3EBE">
        <w:rPr>
          <w:rFonts w:ascii="Times New Roman" w:hAnsi="Times New Roman" w:cs="Times New Roman"/>
        </w:rPr>
        <w:t>náttúruvá</w:t>
      </w:r>
      <w:proofErr w:type="spellEnd"/>
      <w:r w:rsidR="00BD3EBE" w:rsidRPr="00BD3EBE">
        <w:rPr>
          <w:rFonts w:ascii="Times New Roman" w:hAnsi="Times New Roman" w:cs="Times New Roman"/>
        </w:rPr>
        <w:t xml:space="preserve"> o.fl. Markmið með gerð skipulagsáætlana er m.a. að stuðla að skynsamlegri og hagkvæmri nýtingu lands og landgæða, tryggja vernd landslags, náttúru og menningarverðmæta og koma í veg fyrir umhverfisspjöll og ofnýtingu með sjálfbæra þróun að leiðarljósi. Aðalskipulagsáætlun nær til alls lands sveitarfélags og sveitarstjórn ber ábyrgð á að það sé unnið, en sveitarfélög skulu á hverjum tíma hafa í gildi aðalskipulag (sbr. 28. og 29 gr. laga 123/2010). Skipulagsstofnun er sveitarstjórnum til ráðuneytis við framkvæmd laganna </w:t>
      </w:r>
      <w:r w:rsidR="00BD3EBE" w:rsidRPr="00BD3EBE">
        <w:rPr>
          <w:rFonts w:ascii="Times New Roman" w:hAnsi="Times New Roman" w:cs="Times New Roman"/>
          <w:noProof/>
        </w:rPr>
        <w:t>(Skipulagslög nr. 123/2010)</w:t>
      </w:r>
      <w:r w:rsidR="00BD3EBE" w:rsidRPr="00BD3EBE">
        <w:rPr>
          <w:rFonts w:ascii="Times New Roman" w:hAnsi="Times New Roman" w:cs="Times New Roman"/>
        </w:rPr>
        <w:t xml:space="preserve">. </w:t>
      </w:r>
    </w:p>
    <w:p w14:paraId="2F1C1F3D" w14:textId="531610D3" w:rsidR="00BD3EBE" w:rsidRPr="00BD3EBE" w:rsidRDefault="0075721A" w:rsidP="0075721A">
      <w:pPr>
        <w:tabs>
          <w:tab w:val="left" w:pos="426"/>
        </w:tabs>
        <w:jc w:val="both"/>
        <w:rPr>
          <w:rFonts w:ascii="Times New Roman" w:hAnsi="Times New Roman" w:cs="Times New Roman"/>
        </w:rPr>
      </w:pPr>
      <w:r>
        <w:rPr>
          <w:rFonts w:ascii="Times New Roman" w:hAnsi="Times New Roman" w:cs="Times New Roman"/>
        </w:rPr>
        <w:tab/>
      </w:r>
      <w:r w:rsidR="00BD3EBE" w:rsidRPr="00BD3EBE">
        <w:rPr>
          <w:rFonts w:ascii="Times New Roman" w:hAnsi="Times New Roman" w:cs="Times New Roman"/>
        </w:rPr>
        <w:t xml:space="preserve">Samkvæmt jarðalögum nr. 81/2004 </w:t>
      </w:r>
      <w:r w:rsidR="00BD3EBE" w:rsidRPr="00BD3EBE">
        <w:rPr>
          <w:rFonts w:ascii="Times New Roman" w:hAnsi="Times New Roman" w:cs="Times New Roman"/>
          <w:noProof/>
        </w:rPr>
        <w:t>(Jarðalög nr. 81/2004)</w:t>
      </w:r>
      <w:r w:rsidR="00BD3EBE" w:rsidRPr="00BD3EBE">
        <w:rPr>
          <w:rFonts w:ascii="Times New Roman" w:hAnsi="Times New Roman" w:cs="Times New Roman"/>
        </w:rPr>
        <w:t xml:space="preserve"> skal tryggja svo sem kostur er að land sem vel er fallið til búvöruframleiðslu verði varðveitt til slíkra nota og er óheimilt að taka land sem skipulagt er sem landbúnaðarsvæði eða land sem </w:t>
      </w:r>
      <w:proofErr w:type="spellStart"/>
      <w:r w:rsidR="00BD3EBE" w:rsidRPr="00BD3EBE">
        <w:rPr>
          <w:rFonts w:ascii="Times New Roman" w:hAnsi="Times New Roman" w:cs="Times New Roman"/>
        </w:rPr>
        <w:t>nýtanlegt</w:t>
      </w:r>
      <w:proofErr w:type="spellEnd"/>
      <w:r w:rsidR="00BD3EBE" w:rsidRPr="00BD3EBE">
        <w:rPr>
          <w:rFonts w:ascii="Times New Roman" w:hAnsi="Times New Roman" w:cs="Times New Roman"/>
        </w:rPr>
        <w:t xml:space="preserve"> er eða nýtt til landbúnaðar, þ.m.t. </w:t>
      </w:r>
      <w:proofErr w:type="spellStart"/>
      <w:r w:rsidR="00BD3EBE" w:rsidRPr="00BD3EBE">
        <w:rPr>
          <w:rFonts w:ascii="Times New Roman" w:hAnsi="Times New Roman" w:cs="Times New Roman"/>
        </w:rPr>
        <w:t>afrétti</w:t>
      </w:r>
      <w:proofErr w:type="spellEnd"/>
      <w:r w:rsidR="00BD3EBE" w:rsidRPr="00BD3EBE">
        <w:rPr>
          <w:rFonts w:ascii="Times New Roman" w:hAnsi="Times New Roman" w:cs="Times New Roman"/>
        </w:rPr>
        <w:t xml:space="preserve">, til annarra nota (breyta landnotkun) nema aflað sé leyfis ráðherra. Vegna þessa gera lögin ráð fyrir því að landbúnaðarland sé flokkað í aðalskipulagi og að fyrir liggi stefna stjórnvalda um um flokkun landbúnaðarlands. </w:t>
      </w:r>
    </w:p>
    <w:p w14:paraId="64E73ADA" w14:textId="1A7F9962" w:rsidR="00BD3EBE" w:rsidRDefault="0075721A" w:rsidP="0075721A">
      <w:pPr>
        <w:tabs>
          <w:tab w:val="left" w:pos="426"/>
        </w:tabs>
        <w:jc w:val="both"/>
        <w:rPr>
          <w:rFonts w:ascii="Times New Roman" w:hAnsi="Times New Roman" w:cs="Times New Roman"/>
        </w:rPr>
      </w:pPr>
      <w:r>
        <w:rPr>
          <w:rFonts w:ascii="Times New Roman" w:hAnsi="Times New Roman" w:cs="Times New Roman"/>
        </w:rPr>
        <w:tab/>
      </w:r>
      <w:r w:rsidR="00BD3EBE" w:rsidRPr="00BD3EBE">
        <w:rPr>
          <w:rFonts w:ascii="Times New Roman" w:hAnsi="Times New Roman" w:cs="Times New Roman"/>
        </w:rPr>
        <w:t xml:space="preserve">Sveitarfélög skulu taka mið af landsskipulagsstefnu við gerð skipulagsáætlana eða breytinga á þeim. Eitt af markmiðum núverandi landsskipulagsstefnu er sjálfbær nýting landbúnaðarlands þannig að skipulag landnotkunar stuðli að möguleikum á fjölbreyttri og hagkvæmri nýtingu landbúnaðarlands </w:t>
      </w:r>
      <w:r w:rsidR="00BD3EBE" w:rsidRPr="00BD3EBE">
        <w:rPr>
          <w:rFonts w:ascii="Times New Roman" w:hAnsi="Times New Roman" w:cs="Times New Roman"/>
        </w:rPr>
        <w:lastRenderedPageBreak/>
        <w:t xml:space="preserve">í sátt við umhverfið. Í aðgerðum eða leiðum sem fylgja þessu markmiði er mælt er fyrir um flokkun landbúnaðarlands. Landi sem hentar vel til ræktunar verði almennt ekki ráðstafað til annarra nota með óafturkræfum hætti. Flokkun landbúnaðarlands, landslagsgreining og vistgerðaflokkun verði lögð til grundvallar skipulagsákvörðunum um landbúnaðarland </w:t>
      </w:r>
      <w:r w:rsidR="00BD3EBE" w:rsidRPr="00BD3EBE">
        <w:rPr>
          <w:rFonts w:ascii="Times New Roman" w:hAnsi="Times New Roman" w:cs="Times New Roman"/>
          <w:noProof/>
        </w:rPr>
        <w:t>(Skipulagsstofnun, 2016)</w:t>
      </w:r>
      <w:r w:rsidR="00BD3EBE" w:rsidRPr="00BD3EBE">
        <w:rPr>
          <w:rFonts w:ascii="Times New Roman" w:hAnsi="Times New Roman" w:cs="Times New Roman"/>
        </w:rPr>
        <w:t xml:space="preserve">. </w:t>
      </w:r>
    </w:p>
    <w:p w14:paraId="2C2C135A" w14:textId="77777777" w:rsidR="0075721A" w:rsidRPr="00BD3EBE" w:rsidRDefault="0075721A" w:rsidP="0075721A">
      <w:pPr>
        <w:tabs>
          <w:tab w:val="left" w:pos="426"/>
        </w:tabs>
        <w:jc w:val="both"/>
        <w:rPr>
          <w:rFonts w:ascii="Times New Roman" w:hAnsi="Times New Roman" w:cs="Times New Roman"/>
        </w:rPr>
      </w:pPr>
    </w:p>
    <w:p w14:paraId="35781161" w14:textId="477238C7" w:rsidR="00935493" w:rsidRPr="00BD3EBE" w:rsidRDefault="00935493" w:rsidP="0075721A">
      <w:pPr>
        <w:pStyle w:val="Heading2"/>
        <w:tabs>
          <w:tab w:val="left" w:pos="426"/>
        </w:tabs>
        <w:rPr>
          <w:rFonts w:ascii="Times New Roman" w:hAnsi="Times New Roman" w:cs="Times New Roman"/>
        </w:rPr>
      </w:pPr>
      <w:bookmarkStart w:id="2" w:name="_Toc32507168"/>
      <w:r w:rsidRPr="00BD3EBE">
        <w:rPr>
          <w:rFonts w:ascii="Times New Roman" w:hAnsi="Times New Roman" w:cs="Times New Roman"/>
        </w:rPr>
        <w:t>Um ræktunarland á Íslandi.</w:t>
      </w:r>
      <w:bookmarkEnd w:id="2"/>
      <w:r w:rsidRPr="00BD3EBE">
        <w:rPr>
          <w:rFonts w:ascii="Times New Roman" w:hAnsi="Times New Roman" w:cs="Times New Roman"/>
        </w:rPr>
        <w:t xml:space="preserve"> </w:t>
      </w:r>
    </w:p>
    <w:p w14:paraId="7DCF731A" w14:textId="77777777" w:rsidR="0075721A" w:rsidRDefault="0075721A" w:rsidP="0075721A">
      <w:pPr>
        <w:tabs>
          <w:tab w:val="left" w:pos="284"/>
          <w:tab w:val="left" w:pos="426"/>
        </w:tabs>
        <w:jc w:val="both"/>
        <w:rPr>
          <w:rFonts w:ascii="Times New Roman" w:hAnsi="Times New Roman" w:cs="Times New Roman"/>
        </w:rPr>
      </w:pPr>
    </w:p>
    <w:p w14:paraId="60679923" w14:textId="0AABD9CE" w:rsidR="00935493" w:rsidRPr="00BD3EBE" w:rsidRDefault="00935493" w:rsidP="0075721A">
      <w:pPr>
        <w:tabs>
          <w:tab w:val="left" w:pos="284"/>
          <w:tab w:val="left" w:pos="426"/>
        </w:tabs>
        <w:jc w:val="both"/>
        <w:rPr>
          <w:rFonts w:ascii="Times New Roman" w:hAnsi="Times New Roman" w:cs="Times New Roman"/>
        </w:rPr>
      </w:pPr>
      <w:r w:rsidRPr="00BD3EBE">
        <w:rPr>
          <w:rFonts w:ascii="Times New Roman" w:hAnsi="Times New Roman" w:cs="Times New Roman"/>
        </w:rPr>
        <w:tab/>
        <w:t xml:space="preserve">Stór hluti Íslands hefur lengst af verið nýttur til landbúnaðar, en umfang landbúnaðarlands liggur þó ekki skýrt fyrir. Samkvæmt Hagstofu Íslands var </w:t>
      </w:r>
      <w:proofErr w:type="spellStart"/>
      <w:r w:rsidRPr="00BD3EBE">
        <w:rPr>
          <w:rFonts w:ascii="Times New Roman" w:hAnsi="Times New Roman" w:cs="Times New Roman"/>
        </w:rPr>
        <w:t>nytjað</w:t>
      </w:r>
      <w:proofErr w:type="spellEnd"/>
      <w:r w:rsidRPr="00BD3EBE">
        <w:rPr>
          <w:rFonts w:ascii="Times New Roman" w:hAnsi="Times New Roman" w:cs="Times New Roman"/>
        </w:rPr>
        <w:t xml:space="preserve"> landbúnaðarland, utan </w:t>
      </w:r>
      <w:proofErr w:type="spellStart"/>
      <w:r w:rsidRPr="00BD3EBE">
        <w:rPr>
          <w:rFonts w:ascii="Times New Roman" w:hAnsi="Times New Roman" w:cs="Times New Roman"/>
        </w:rPr>
        <w:t>afrétta</w:t>
      </w:r>
      <w:proofErr w:type="spellEnd"/>
      <w:r w:rsidRPr="00BD3EBE">
        <w:rPr>
          <w:rFonts w:ascii="Times New Roman" w:hAnsi="Times New Roman" w:cs="Times New Roman"/>
        </w:rPr>
        <w:t>, 15-16% af landinu öllu árið 2010 (Hagstofa Íslands, 2012). Áætlað hefur verið að einungis um 6%  Íslands séu  gott ræktunarland en lítill hluti þess lands er nú þegar ræktaður eða um 1,6% af landinu öllu (Áslaug Helgadóttir, 2007; Áslaug Helgadóttir &amp; Jónatan Hermannsson, 2003).</w:t>
      </w:r>
    </w:p>
    <w:p w14:paraId="016ABC65" w14:textId="25D6BDCD" w:rsidR="00935493" w:rsidRPr="00BD3EBE" w:rsidRDefault="0075721A" w:rsidP="0075721A">
      <w:pPr>
        <w:tabs>
          <w:tab w:val="left" w:pos="284"/>
          <w:tab w:val="left" w:pos="426"/>
        </w:tabs>
        <w:jc w:val="both"/>
        <w:rPr>
          <w:rFonts w:ascii="Times New Roman" w:hAnsi="Times New Roman" w:cs="Times New Roman"/>
        </w:rPr>
      </w:pPr>
      <w:r>
        <w:rPr>
          <w:rFonts w:ascii="Times New Roman" w:hAnsi="Times New Roman" w:cs="Times New Roman"/>
        </w:rPr>
        <w:tab/>
      </w:r>
      <w:r w:rsidR="00935493" w:rsidRPr="00BD3EBE">
        <w:rPr>
          <w:rFonts w:ascii="Times New Roman" w:hAnsi="Times New Roman" w:cs="Times New Roman"/>
        </w:rPr>
        <w:t xml:space="preserve">Leitast hefur verið við að skilgreina gott ræktunarland eða akuryrkjuland hér á landi á eftirfarandi hátt: </w:t>
      </w:r>
    </w:p>
    <w:p w14:paraId="76CA18A6" w14:textId="77777777" w:rsidR="00935493" w:rsidRPr="00BD3EBE" w:rsidRDefault="00935493" w:rsidP="0075721A">
      <w:pPr>
        <w:tabs>
          <w:tab w:val="left" w:pos="284"/>
          <w:tab w:val="left" w:pos="426"/>
        </w:tabs>
        <w:ind w:left="708" w:right="992"/>
        <w:jc w:val="both"/>
        <w:rPr>
          <w:rFonts w:ascii="Times New Roman" w:hAnsi="Times New Roman" w:cs="Times New Roman"/>
          <w:sz w:val="20"/>
          <w:szCs w:val="20"/>
        </w:rPr>
      </w:pPr>
      <w:r w:rsidRPr="00BD3EBE">
        <w:rPr>
          <w:rFonts w:ascii="Times New Roman" w:hAnsi="Times New Roman" w:cs="Times New Roman"/>
          <w:sz w:val="20"/>
          <w:szCs w:val="20"/>
        </w:rPr>
        <w:t>1. Vera neðan 200 metra hæðarlínu.  Undantekningar má þó gera, þar sem hefð er fyrir túnrækt ofan hæðarlínunnar.</w:t>
      </w:r>
    </w:p>
    <w:p w14:paraId="42208DB8" w14:textId="77777777" w:rsidR="00935493" w:rsidRPr="00BD3EBE" w:rsidRDefault="00935493" w:rsidP="0075721A">
      <w:pPr>
        <w:tabs>
          <w:tab w:val="left" w:pos="284"/>
          <w:tab w:val="left" w:pos="426"/>
        </w:tabs>
        <w:ind w:left="708" w:right="992"/>
        <w:jc w:val="both"/>
        <w:rPr>
          <w:rFonts w:ascii="Times New Roman" w:hAnsi="Times New Roman" w:cs="Times New Roman"/>
          <w:sz w:val="20"/>
          <w:szCs w:val="20"/>
        </w:rPr>
      </w:pPr>
      <w:r w:rsidRPr="00BD3EBE">
        <w:rPr>
          <w:rFonts w:ascii="Times New Roman" w:hAnsi="Times New Roman" w:cs="Times New Roman"/>
          <w:sz w:val="20"/>
          <w:szCs w:val="20"/>
        </w:rPr>
        <w:t xml:space="preserve">2. Hafa það djúpan jarðveg að grjót hindri ekki </w:t>
      </w:r>
      <w:proofErr w:type="spellStart"/>
      <w:r w:rsidRPr="00BD3EBE">
        <w:rPr>
          <w:rFonts w:ascii="Times New Roman" w:hAnsi="Times New Roman" w:cs="Times New Roman"/>
          <w:sz w:val="20"/>
          <w:szCs w:val="20"/>
        </w:rPr>
        <w:t>plægingu</w:t>
      </w:r>
      <w:proofErr w:type="spellEnd"/>
      <w:r w:rsidRPr="00BD3EBE">
        <w:rPr>
          <w:rFonts w:ascii="Times New Roman" w:hAnsi="Times New Roman" w:cs="Times New Roman"/>
          <w:sz w:val="20"/>
          <w:szCs w:val="20"/>
        </w:rPr>
        <w:t xml:space="preserve"> (25-30 cm).</w:t>
      </w:r>
    </w:p>
    <w:p w14:paraId="75E9A322" w14:textId="77777777" w:rsidR="00935493" w:rsidRPr="00BD3EBE" w:rsidRDefault="00935493" w:rsidP="0075721A">
      <w:pPr>
        <w:tabs>
          <w:tab w:val="left" w:pos="284"/>
          <w:tab w:val="left" w:pos="426"/>
        </w:tabs>
        <w:ind w:left="708" w:right="992"/>
        <w:jc w:val="both"/>
        <w:rPr>
          <w:rFonts w:ascii="Times New Roman" w:hAnsi="Times New Roman" w:cs="Times New Roman"/>
          <w:sz w:val="20"/>
          <w:szCs w:val="20"/>
        </w:rPr>
      </w:pPr>
      <w:r w:rsidRPr="00BD3EBE">
        <w:rPr>
          <w:rFonts w:ascii="Times New Roman" w:hAnsi="Times New Roman" w:cs="Times New Roman"/>
          <w:sz w:val="20"/>
          <w:szCs w:val="20"/>
        </w:rPr>
        <w:t xml:space="preserve">3. Ef um er að ræða </w:t>
      </w:r>
      <w:proofErr w:type="spellStart"/>
      <w:r w:rsidRPr="00BD3EBE">
        <w:rPr>
          <w:rFonts w:ascii="Times New Roman" w:hAnsi="Times New Roman" w:cs="Times New Roman"/>
          <w:sz w:val="20"/>
          <w:szCs w:val="20"/>
        </w:rPr>
        <w:t>mýrlendi</w:t>
      </w:r>
      <w:proofErr w:type="spellEnd"/>
      <w:r w:rsidRPr="00BD3EBE">
        <w:rPr>
          <w:rFonts w:ascii="Times New Roman" w:hAnsi="Times New Roman" w:cs="Times New Roman"/>
          <w:sz w:val="20"/>
          <w:szCs w:val="20"/>
        </w:rPr>
        <w:t xml:space="preserve">, skal vera hægt að ræsa það fram án vandkvæða, en minnt er á að votlendi 2 </w:t>
      </w:r>
      <w:proofErr w:type="spellStart"/>
      <w:r w:rsidRPr="00BD3EBE">
        <w:rPr>
          <w:rFonts w:ascii="Times New Roman" w:hAnsi="Times New Roman" w:cs="Times New Roman"/>
          <w:sz w:val="20"/>
          <w:szCs w:val="20"/>
        </w:rPr>
        <w:t>ha</w:t>
      </w:r>
      <w:proofErr w:type="spellEnd"/>
      <w:r w:rsidRPr="00BD3EBE">
        <w:rPr>
          <w:rFonts w:ascii="Times New Roman" w:hAnsi="Times New Roman" w:cs="Times New Roman"/>
          <w:sz w:val="20"/>
          <w:szCs w:val="20"/>
        </w:rPr>
        <w:t xml:space="preserve"> og stærra nýtur verndar.</w:t>
      </w:r>
    </w:p>
    <w:p w14:paraId="1F2440A5" w14:textId="77777777" w:rsidR="00935493" w:rsidRPr="00BD3EBE" w:rsidRDefault="00935493" w:rsidP="0075721A">
      <w:pPr>
        <w:tabs>
          <w:tab w:val="left" w:pos="284"/>
          <w:tab w:val="left" w:pos="426"/>
        </w:tabs>
        <w:ind w:left="708" w:right="992"/>
        <w:jc w:val="both"/>
        <w:rPr>
          <w:rFonts w:ascii="Times New Roman" w:hAnsi="Times New Roman" w:cs="Times New Roman"/>
          <w:sz w:val="20"/>
          <w:szCs w:val="20"/>
        </w:rPr>
      </w:pPr>
      <w:r w:rsidRPr="00BD3EBE">
        <w:rPr>
          <w:rFonts w:ascii="Times New Roman" w:hAnsi="Times New Roman" w:cs="Times New Roman"/>
          <w:sz w:val="20"/>
          <w:szCs w:val="20"/>
        </w:rPr>
        <w:t>4. Landhalli má ekki vera meiri en 5-10%, háð jarðvegsgerð, til þess að forðast jarðvegsrof (hallatala háð frekari rannsóknum og ákvörðunum).</w:t>
      </w:r>
    </w:p>
    <w:p w14:paraId="4CD0C5FE" w14:textId="77777777" w:rsidR="00935493" w:rsidRPr="00BD3EBE" w:rsidRDefault="00935493" w:rsidP="0075721A">
      <w:pPr>
        <w:tabs>
          <w:tab w:val="left" w:pos="284"/>
          <w:tab w:val="left" w:pos="426"/>
        </w:tabs>
        <w:ind w:left="708" w:right="992"/>
        <w:jc w:val="both"/>
        <w:rPr>
          <w:rFonts w:ascii="Times New Roman" w:hAnsi="Times New Roman" w:cs="Times New Roman"/>
          <w:sz w:val="20"/>
          <w:szCs w:val="20"/>
        </w:rPr>
      </w:pPr>
      <w:r w:rsidRPr="00BD3EBE">
        <w:rPr>
          <w:rFonts w:ascii="Times New Roman" w:hAnsi="Times New Roman" w:cs="Times New Roman"/>
          <w:sz w:val="20"/>
          <w:szCs w:val="20"/>
        </w:rPr>
        <w:t>5. Akuryrkjuland skal skilgreina sem slíkt fram á ár- og vatnsbakka en þekja vatnshelgunar síðan lögð yfir til frekari takmörkunar og taki þá af helgunarsvæði vatna og vatnsfalla.</w:t>
      </w:r>
    </w:p>
    <w:p w14:paraId="00488921" w14:textId="77777777" w:rsidR="00935493" w:rsidRPr="00BD3EBE" w:rsidRDefault="00935493" w:rsidP="0075721A">
      <w:pPr>
        <w:tabs>
          <w:tab w:val="left" w:pos="284"/>
          <w:tab w:val="left" w:pos="426"/>
        </w:tabs>
        <w:ind w:left="708" w:right="992"/>
        <w:jc w:val="both"/>
        <w:rPr>
          <w:rFonts w:ascii="Times New Roman" w:hAnsi="Times New Roman" w:cs="Times New Roman"/>
          <w:sz w:val="20"/>
          <w:szCs w:val="20"/>
        </w:rPr>
      </w:pPr>
      <w:r w:rsidRPr="00BD3EBE">
        <w:rPr>
          <w:rFonts w:ascii="Times New Roman" w:hAnsi="Times New Roman" w:cs="Times New Roman"/>
          <w:sz w:val="20"/>
          <w:szCs w:val="20"/>
        </w:rPr>
        <w:t xml:space="preserve">6. Sandar og áraurar teljast með, að </w:t>
      </w:r>
      <w:proofErr w:type="spellStart"/>
      <w:r w:rsidRPr="00BD3EBE">
        <w:rPr>
          <w:rFonts w:ascii="Times New Roman" w:hAnsi="Times New Roman" w:cs="Times New Roman"/>
          <w:sz w:val="20"/>
          <w:szCs w:val="20"/>
        </w:rPr>
        <w:t>undanteknum</w:t>
      </w:r>
      <w:proofErr w:type="spellEnd"/>
      <w:r w:rsidRPr="00BD3EBE">
        <w:rPr>
          <w:rFonts w:ascii="Times New Roman" w:hAnsi="Times New Roman" w:cs="Times New Roman"/>
          <w:sz w:val="20"/>
          <w:szCs w:val="20"/>
        </w:rPr>
        <w:t xml:space="preserve"> foksöndum og jökulsársöndum, sem liggja undir árflóðum, enda uppfylli þeir önnur skilyrði. </w:t>
      </w:r>
    </w:p>
    <w:p w14:paraId="79C16105" w14:textId="77777777" w:rsidR="00935493" w:rsidRPr="00BD3EBE" w:rsidRDefault="00935493" w:rsidP="0075721A">
      <w:pPr>
        <w:tabs>
          <w:tab w:val="left" w:pos="284"/>
          <w:tab w:val="left" w:pos="426"/>
        </w:tabs>
        <w:ind w:left="708" w:right="992"/>
        <w:jc w:val="both"/>
        <w:rPr>
          <w:rFonts w:ascii="Times New Roman" w:hAnsi="Times New Roman" w:cs="Times New Roman"/>
          <w:sz w:val="20"/>
          <w:szCs w:val="20"/>
        </w:rPr>
      </w:pPr>
      <w:r w:rsidRPr="00BD3EBE">
        <w:rPr>
          <w:rFonts w:ascii="Times New Roman" w:hAnsi="Times New Roman" w:cs="Times New Roman"/>
          <w:sz w:val="20"/>
          <w:szCs w:val="20"/>
        </w:rPr>
        <w:t xml:space="preserve">7. Vera það samfellt að unnt sé án vandkvæða að rækta hið minnsta 3 </w:t>
      </w:r>
      <w:proofErr w:type="spellStart"/>
      <w:r w:rsidRPr="00BD3EBE">
        <w:rPr>
          <w:rFonts w:ascii="Times New Roman" w:hAnsi="Times New Roman" w:cs="Times New Roman"/>
          <w:sz w:val="20"/>
          <w:szCs w:val="20"/>
        </w:rPr>
        <w:t>ha</w:t>
      </w:r>
      <w:proofErr w:type="spellEnd"/>
      <w:r w:rsidRPr="00BD3EBE">
        <w:rPr>
          <w:rFonts w:ascii="Times New Roman" w:hAnsi="Times New Roman" w:cs="Times New Roman"/>
          <w:sz w:val="20"/>
          <w:szCs w:val="20"/>
        </w:rPr>
        <w:t xml:space="preserve"> samfelldar </w:t>
      </w:r>
      <w:proofErr w:type="spellStart"/>
      <w:r w:rsidRPr="00BD3EBE">
        <w:rPr>
          <w:rFonts w:ascii="Times New Roman" w:hAnsi="Times New Roman" w:cs="Times New Roman"/>
          <w:sz w:val="20"/>
          <w:szCs w:val="20"/>
        </w:rPr>
        <w:t>spildur</w:t>
      </w:r>
      <w:proofErr w:type="spellEnd"/>
      <w:r w:rsidRPr="00BD3EBE">
        <w:rPr>
          <w:rFonts w:ascii="Times New Roman" w:hAnsi="Times New Roman" w:cs="Times New Roman"/>
          <w:sz w:val="20"/>
          <w:szCs w:val="20"/>
        </w:rPr>
        <w:t xml:space="preserve">. Skurðir inni í </w:t>
      </w:r>
      <w:proofErr w:type="spellStart"/>
      <w:r w:rsidRPr="00BD3EBE">
        <w:rPr>
          <w:rFonts w:ascii="Times New Roman" w:hAnsi="Times New Roman" w:cs="Times New Roman"/>
          <w:sz w:val="20"/>
          <w:szCs w:val="20"/>
        </w:rPr>
        <w:t>spildum</w:t>
      </w:r>
      <w:proofErr w:type="spellEnd"/>
      <w:r w:rsidRPr="00BD3EBE">
        <w:rPr>
          <w:rFonts w:ascii="Times New Roman" w:hAnsi="Times New Roman" w:cs="Times New Roman"/>
          <w:sz w:val="20"/>
          <w:szCs w:val="20"/>
        </w:rPr>
        <w:t xml:space="preserve"> teljast þó ekki rjúfa samfellu.</w:t>
      </w:r>
    </w:p>
    <w:p w14:paraId="0AB3F934" w14:textId="77777777" w:rsidR="00935493" w:rsidRPr="00BD3EBE" w:rsidRDefault="00935493" w:rsidP="0075721A">
      <w:pPr>
        <w:tabs>
          <w:tab w:val="left" w:pos="284"/>
          <w:tab w:val="left" w:pos="426"/>
        </w:tabs>
        <w:ind w:left="708" w:right="992"/>
        <w:jc w:val="both"/>
        <w:rPr>
          <w:rFonts w:ascii="Times New Roman" w:hAnsi="Times New Roman" w:cs="Times New Roman"/>
        </w:rPr>
      </w:pPr>
      <w:r w:rsidRPr="00BD3EBE">
        <w:rPr>
          <w:rFonts w:ascii="Times New Roman" w:hAnsi="Times New Roman" w:cs="Times New Roman"/>
          <w:sz w:val="20"/>
          <w:szCs w:val="20"/>
        </w:rPr>
        <w:t>(Áslaug Helgadóttir og Jónatan Hermannsson í: Arnór Snæbjörnsson Drífa Hjartardóttir Eiríkur Blöndal Jón Geir Pétursson Ólafur Eggertsson &amp; Þórólfur Halldórsson, 2010; Áslaug Helgadóttir, Hafdís Hafliðadóttir, &amp; Sveinn Runólfsson, 2011)</w:t>
      </w:r>
    </w:p>
    <w:p w14:paraId="356BEF79" w14:textId="3A3C1D57" w:rsidR="00935493" w:rsidRPr="00BD3EBE" w:rsidRDefault="0075721A" w:rsidP="0075721A">
      <w:pPr>
        <w:tabs>
          <w:tab w:val="left" w:pos="284"/>
          <w:tab w:val="left" w:pos="426"/>
        </w:tabs>
        <w:jc w:val="both"/>
        <w:rPr>
          <w:rFonts w:ascii="Times New Roman" w:hAnsi="Times New Roman" w:cs="Times New Roman"/>
        </w:rPr>
      </w:pPr>
      <w:r>
        <w:rPr>
          <w:rFonts w:ascii="Times New Roman" w:hAnsi="Times New Roman" w:cs="Times New Roman"/>
        </w:rPr>
        <w:tab/>
      </w:r>
      <w:r w:rsidR="00935493" w:rsidRPr="00BD3EBE">
        <w:rPr>
          <w:rFonts w:ascii="Times New Roman" w:hAnsi="Times New Roman" w:cs="Times New Roman"/>
        </w:rPr>
        <w:t xml:space="preserve">Enn fremur hefur landið verið rýnt m.t.t. </w:t>
      </w:r>
      <w:proofErr w:type="spellStart"/>
      <w:r w:rsidR="00935493" w:rsidRPr="00BD3EBE">
        <w:rPr>
          <w:rFonts w:ascii="Times New Roman" w:hAnsi="Times New Roman" w:cs="Times New Roman"/>
        </w:rPr>
        <w:t>veðurfarslegra</w:t>
      </w:r>
      <w:proofErr w:type="spellEnd"/>
      <w:r w:rsidR="00935493" w:rsidRPr="00BD3EBE">
        <w:rPr>
          <w:rFonts w:ascii="Times New Roman" w:hAnsi="Times New Roman" w:cs="Times New Roman"/>
        </w:rPr>
        <w:t xml:space="preserve"> þátta s.s. nálægð </w:t>
      </w:r>
      <w:proofErr w:type="spellStart"/>
      <w:r w:rsidR="00935493" w:rsidRPr="00BD3EBE">
        <w:rPr>
          <w:rFonts w:ascii="Times New Roman" w:hAnsi="Times New Roman" w:cs="Times New Roman"/>
        </w:rPr>
        <w:t>kaldsjávar</w:t>
      </w:r>
      <w:proofErr w:type="spellEnd"/>
      <w:r w:rsidR="00935493" w:rsidRPr="00BD3EBE">
        <w:rPr>
          <w:rFonts w:ascii="Times New Roman" w:hAnsi="Times New Roman" w:cs="Times New Roman"/>
        </w:rPr>
        <w:t xml:space="preserve">, vindánauðar og hæðar yfir sjávarmáli, og möguleg nýting áætluð út frá því: </w:t>
      </w:r>
    </w:p>
    <w:p w14:paraId="08CEB58D" w14:textId="77777777" w:rsidR="00935493" w:rsidRPr="009D74C8" w:rsidRDefault="00935493" w:rsidP="0075721A">
      <w:pPr>
        <w:tabs>
          <w:tab w:val="left" w:pos="284"/>
          <w:tab w:val="left" w:pos="426"/>
        </w:tabs>
        <w:ind w:left="708" w:right="992"/>
        <w:jc w:val="both"/>
        <w:rPr>
          <w:rFonts w:ascii="Times New Roman" w:hAnsi="Times New Roman" w:cs="Times New Roman"/>
          <w:b/>
          <w:bCs/>
          <w:sz w:val="20"/>
          <w:szCs w:val="20"/>
        </w:rPr>
      </w:pPr>
      <w:r w:rsidRPr="009D74C8">
        <w:rPr>
          <w:rFonts w:ascii="Times New Roman" w:hAnsi="Times New Roman" w:cs="Times New Roman"/>
          <w:b/>
          <w:bCs/>
          <w:sz w:val="20"/>
          <w:szCs w:val="20"/>
        </w:rPr>
        <w:t>Möguleg nýting á góðu ræktunarlandi</w:t>
      </w:r>
      <w:r w:rsidRPr="009D74C8">
        <w:rPr>
          <w:rFonts w:ascii="Times New Roman" w:hAnsi="Times New Roman" w:cs="Times New Roman"/>
          <w:b/>
          <w:bCs/>
          <w:sz w:val="20"/>
          <w:szCs w:val="20"/>
        </w:rPr>
        <w:tab/>
      </w:r>
    </w:p>
    <w:p w14:paraId="7D17855C" w14:textId="3760CEDB" w:rsidR="00935493" w:rsidRPr="00BD3EBE" w:rsidRDefault="00935493" w:rsidP="0075721A">
      <w:pPr>
        <w:tabs>
          <w:tab w:val="left" w:pos="284"/>
          <w:tab w:val="left" w:pos="426"/>
        </w:tabs>
        <w:ind w:left="708" w:right="992"/>
        <w:jc w:val="both"/>
        <w:rPr>
          <w:rFonts w:ascii="Times New Roman" w:hAnsi="Times New Roman" w:cs="Times New Roman"/>
          <w:sz w:val="20"/>
          <w:szCs w:val="20"/>
        </w:rPr>
      </w:pPr>
      <w:r w:rsidRPr="00BD3EBE">
        <w:rPr>
          <w:rFonts w:ascii="Times New Roman" w:hAnsi="Times New Roman" w:cs="Times New Roman"/>
          <w:sz w:val="20"/>
          <w:szCs w:val="20"/>
        </w:rPr>
        <w:tab/>
      </w:r>
      <w:r w:rsidRPr="00BD3EBE">
        <w:rPr>
          <w:rFonts w:ascii="Times New Roman" w:hAnsi="Times New Roman" w:cs="Times New Roman"/>
          <w:sz w:val="20"/>
          <w:szCs w:val="20"/>
        </w:rPr>
        <w:tab/>
      </w:r>
      <w:r w:rsidRPr="00BD3EBE">
        <w:rPr>
          <w:rFonts w:ascii="Times New Roman" w:hAnsi="Times New Roman" w:cs="Times New Roman"/>
          <w:sz w:val="20"/>
          <w:szCs w:val="20"/>
        </w:rPr>
        <w:tab/>
      </w:r>
      <w:r w:rsidRPr="00BD3EBE">
        <w:rPr>
          <w:rFonts w:ascii="Times New Roman" w:hAnsi="Times New Roman" w:cs="Times New Roman"/>
          <w:sz w:val="20"/>
          <w:szCs w:val="20"/>
        </w:rPr>
        <w:tab/>
      </w:r>
      <w:r w:rsidRPr="00BD3EBE">
        <w:rPr>
          <w:rFonts w:ascii="Times New Roman" w:hAnsi="Times New Roman" w:cs="Times New Roman"/>
          <w:sz w:val="20"/>
          <w:szCs w:val="20"/>
        </w:rPr>
        <w:tab/>
      </w:r>
      <w:r w:rsidRPr="00BD3EBE">
        <w:rPr>
          <w:rFonts w:ascii="Times New Roman" w:hAnsi="Times New Roman" w:cs="Times New Roman"/>
          <w:sz w:val="20"/>
          <w:szCs w:val="20"/>
        </w:rPr>
        <w:tab/>
        <w:t>Flatarstærð</w:t>
      </w:r>
    </w:p>
    <w:p w14:paraId="0A6421E5" w14:textId="656A3ADB" w:rsidR="00935493" w:rsidRPr="00BD3EBE" w:rsidRDefault="00935493" w:rsidP="0075721A">
      <w:pPr>
        <w:tabs>
          <w:tab w:val="left" w:pos="284"/>
          <w:tab w:val="left" w:pos="426"/>
        </w:tabs>
        <w:ind w:left="708" w:right="992"/>
        <w:jc w:val="both"/>
        <w:rPr>
          <w:rFonts w:ascii="Times New Roman" w:hAnsi="Times New Roman" w:cs="Times New Roman"/>
          <w:sz w:val="20"/>
          <w:szCs w:val="20"/>
        </w:rPr>
      </w:pPr>
      <w:r w:rsidRPr="00BD3EBE">
        <w:rPr>
          <w:rFonts w:ascii="Times New Roman" w:hAnsi="Times New Roman" w:cs="Times New Roman"/>
          <w:sz w:val="20"/>
          <w:szCs w:val="20"/>
        </w:rPr>
        <w:t>Tún, grænfóður, bygg og hveiti:</w:t>
      </w:r>
      <w:r w:rsidRPr="00BD3EBE">
        <w:rPr>
          <w:rFonts w:ascii="Times New Roman" w:hAnsi="Times New Roman" w:cs="Times New Roman"/>
          <w:sz w:val="20"/>
          <w:szCs w:val="20"/>
        </w:rPr>
        <w:tab/>
      </w:r>
      <w:r w:rsidRPr="00BD3EBE">
        <w:rPr>
          <w:rFonts w:ascii="Times New Roman" w:hAnsi="Times New Roman" w:cs="Times New Roman"/>
          <w:sz w:val="20"/>
          <w:szCs w:val="20"/>
        </w:rPr>
        <w:tab/>
      </w:r>
      <w:r w:rsidRPr="00BD3EBE">
        <w:rPr>
          <w:rFonts w:ascii="Times New Roman" w:hAnsi="Times New Roman" w:cs="Times New Roman"/>
          <w:sz w:val="20"/>
          <w:szCs w:val="20"/>
        </w:rPr>
        <w:tab/>
        <w:t xml:space="preserve">20 þús. </w:t>
      </w:r>
      <w:proofErr w:type="spellStart"/>
      <w:r w:rsidRPr="00BD3EBE">
        <w:rPr>
          <w:rFonts w:ascii="Times New Roman" w:hAnsi="Times New Roman" w:cs="Times New Roman"/>
          <w:sz w:val="20"/>
          <w:szCs w:val="20"/>
        </w:rPr>
        <w:t>ha</w:t>
      </w:r>
      <w:proofErr w:type="spellEnd"/>
      <w:r w:rsidRPr="00BD3EBE">
        <w:rPr>
          <w:rFonts w:ascii="Times New Roman" w:hAnsi="Times New Roman" w:cs="Times New Roman"/>
          <w:sz w:val="20"/>
          <w:szCs w:val="20"/>
        </w:rPr>
        <w:t xml:space="preserve"> (einkum </w:t>
      </w:r>
      <w:proofErr w:type="spellStart"/>
      <w:r w:rsidRPr="00BD3EBE">
        <w:rPr>
          <w:rFonts w:ascii="Times New Roman" w:hAnsi="Times New Roman" w:cs="Times New Roman"/>
          <w:sz w:val="20"/>
          <w:szCs w:val="20"/>
        </w:rPr>
        <w:t>sunnalands</w:t>
      </w:r>
      <w:proofErr w:type="spellEnd"/>
      <w:r w:rsidRPr="00BD3EBE">
        <w:rPr>
          <w:rFonts w:ascii="Times New Roman" w:hAnsi="Times New Roman" w:cs="Times New Roman"/>
          <w:sz w:val="20"/>
          <w:szCs w:val="20"/>
        </w:rPr>
        <w:t>)</w:t>
      </w:r>
    </w:p>
    <w:p w14:paraId="3E751141" w14:textId="77777777" w:rsidR="00935493" w:rsidRPr="00BD3EBE" w:rsidRDefault="00935493" w:rsidP="0075721A">
      <w:pPr>
        <w:tabs>
          <w:tab w:val="left" w:pos="284"/>
          <w:tab w:val="left" w:pos="426"/>
        </w:tabs>
        <w:ind w:left="708" w:right="992"/>
        <w:jc w:val="both"/>
        <w:rPr>
          <w:rFonts w:ascii="Times New Roman" w:hAnsi="Times New Roman" w:cs="Times New Roman"/>
          <w:sz w:val="20"/>
          <w:szCs w:val="20"/>
        </w:rPr>
      </w:pPr>
      <w:r w:rsidRPr="00BD3EBE">
        <w:rPr>
          <w:rFonts w:ascii="Times New Roman" w:hAnsi="Times New Roman" w:cs="Times New Roman"/>
          <w:sz w:val="20"/>
          <w:szCs w:val="20"/>
        </w:rPr>
        <w:t>Tún, grænfóður og bygg (of kalt fyrir hveiti):</w:t>
      </w:r>
      <w:r w:rsidRPr="00BD3EBE">
        <w:rPr>
          <w:rFonts w:ascii="Times New Roman" w:hAnsi="Times New Roman" w:cs="Times New Roman"/>
          <w:sz w:val="20"/>
          <w:szCs w:val="20"/>
        </w:rPr>
        <w:tab/>
        <w:t xml:space="preserve">380 þús. </w:t>
      </w:r>
      <w:proofErr w:type="spellStart"/>
      <w:r w:rsidRPr="00BD3EBE">
        <w:rPr>
          <w:rFonts w:ascii="Times New Roman" w:hAnsi="Times New Roman" w:cs="Times New Roman"/>
          <w:sz w:val="20"/>
          <w:szCs w:val="20"/>
        </w:rPr>
        <w:t>ha</w:t>
      </w:r>
      <w:proofErr w:type="spellEnd"/>
      <w:r w:rsidRPr="00BD3EBE">
        <w:rPr>
          <w:rFonts w:ascii="Times New Roman" w:hAnsi="Times New Roman" w:cs="Times New Roman"/>
          <w:sz w:val="20"/>
          <w:szCs w:val="20"/>
        </w:rPr>
        <w:t xml:space="preserve"> (aðrar góðsveitir)</w:t>
      </w:r>
    </w:p>
    <w:p w14:paraId="2C23B3E5" w14:textId="77777777" w:rsidR="00935493" w:rsidRPr="00BD3EBE" w:rsidRDefault="00935493" w:rsidP="0075721A">
      <w:pPr>
        <w:tabs>
          <w:tab w:val="left" w:pos="284"/>
          <w:tab w:val="left" w:pos="426"/>
        </w:tabs>
        <w:ind w:left="708" w:right="992"/>
        <w:jc w:val="both"/>
        <w:rPr>
          <w:rFonts w:ascii="Times New Roman" w:hAnsi="Times New Roman" w:cs="Times New Roman"/>
          <w:sz w:val="20"/>
          <w:szCs w:val="20"/>
        </w:rPr>
      </w:pPr>
      <w:r w:rsidRPr="00BD3EBE">
        <w:rPr>
          <w:rFonts w:ascii="Times New Roman" w:hAnsi="Times New Roman" w:cs="Times New Roman"/>
          <w:sz w:val="20"/>
          <w:szCs w:val="20"/>
        </w:rPr>
        <w:t>Tún og grænfóður (of kalt fyrir bygg):</w:t>
      </w:r>
      <w:r w:rsidRPr="00BD3EBE">
        <w:rPr>
          <w:rFonts w:ascii="Times New Roman" w:hAnsi="Times New Roman" w:cs="Times New Roman"/>
          <w:sz w:val="20"/>
          <w:szCs w:val="20"/>
        </w:rPr>
        <w:tab/>
      </w:r>
      <w:r w:rsidRPr="00BD3EBE">
        <w:rPr>
          <w:rFonts w:ascii="Times New Roman" w:hAnsi="Times New Roman" w:cs="Times New Roman"/>
          <w:sz w:val="20"/>
          <w:szCs w:val="20"/>
        </w:rPr>
        <w:tab/>
        <w:t xml:space="preserve">200 </w:t>
      </w:r>
      <w:proofErr w:type="spellStart"/>
      <w:r w:rsidRPr="00BD3EBE">
        <w:rPr>
          <w:rFonts w:ascii="Times New Roman" w:hAnsi="Times New Roman" w:cs="Times New Roman"/>
          <w:sz w:val="20"/>
          <w:szCs w:val="20"/>
        </w:rPr>
        <w:t>þús</w:t>
      </w:r>
      <w:proofErr w:type="spellEnd"/>
      <w:r w:rsidRPr="00BD3EBE">
        <w:rPr>
          <w:rFonts w:ascii="Times New Roman" w:hAnsi="Times New Roman" w:cs="Times New Roman"/>
          <w:sz w:val="20"/>
          <w:szCs w:val="20"/>
        </w:rPr>
        <w:t xml:space="preserve"> </w:t>
      </w:r>
      <w:proofErr w:type="spellStart"/>
      <w:r w:rsidRPr="00BD3EBE">
        <w:rPr>
          <w:rFonts w:ascii="Times New Roman" w:hAnsi="Times New Roman" w:cs="Times New Roman"/>
          <w:sz w:val="20"/>
          <w:szCs w:val="20"/>
        </w:rPr>
        <w:t>ha</w:t>
      </w:r>
      <w:proofErr w:type="spellEnd"/>
    </w:p>
    <w:p w14:paraId="70B92464" w14:textId="628F9DD6" w:rsidR="00935493" w:rsidRPr="00BD3EBE" w:rsidRDefault="00935493" w:rsidP="0075721A">
      <w:pPr>
        <w:tabs>
          <w:tab w:val="left" w:pos="284"/>
          <w:tab w:val="left" w:pos="426"/>
        </w:tabs>
        <w:ind w:left="708" w:right="992"/>
        <w:jc w:val="both"/>
        <w:rPr>
          <w:rFonts w:ascii="Times New Roman" w:hAnsi="Times New Roman" w:cs="Times New Roman"/>
          <w:sz w:val="20"/>
          <w:szCs w:val="20"/>
        </w:rPr>
      </w:pPr>
      <w:r w:rsidRPr="00BD3EBE">
        <w:rPr>
          <w:rFonts w:ascii="Times New Roman" w:hAnsi="Times New Roman" w:cs="Times New Roman"/>
          <w:sz w:val="20"/>
          <w:szCs w:val="20"/>
        </w:rPr>
        <w:t xml:space="preserve">Samtals: </w:t>
      </w:r>
      <w:r w:rsidRPr="00BD3EBE">
        <w:rPr>
          <w:rFonts w:ascii="Times New Roman" w:hAnsi="Times New Roman" w:cs="Times New Roman"/>
          <w:sz w:val="20"/>
          <w:szCs w:val="20"/>
        </w:rPr>
        <w:tab/>
      </w:r>
      <w:r w:rsidRPr="00BD3EBE">
        <w:rPr>
          <w:rFonts w:ascii="Times New Roman" w:hAnsi="Times New Roman" w:cs="Times New Roman"/>
          <w:sz w:val="20"/>
          <w:szCs w:val="20"/>
        </w:rPr>
        <w:tab/>
      </w:r>
      <w:r w:rsidRPr="00BD3EBE">
        <w:rPr>
          <w:rFonts w:ascii="Times New Roman" w:hAnsi="Times New Roman" w:cs="Times New Roman"/>
          <w:sz w:val="20"/>
          <w:szCs w:val="20"/>
        </w:rPr>
        <w:tab/>
      </w:r>
      <w:r w:rsidRPr="00BD3EBE">
        <w:rPr>
          <w:rFonts w:ascii="Times New Roman" w:hAnsi="Times New Roman" w:cs="Times New Roman"/>
          <w:sz w:val="20"/>
          <w:szCs w:val="20"/>
        </w:rPr>
        <w:tab/>
      </w:r>
      <w:r w:rsidRPr="00BD3EBE">
        <w:rPr>
          <w:rFonts w:ascii="Times New Roman" w:hAnsi="Times New Roman" w:cs="Times New Roman"/>
          <w:sz w:val="20"/>
          <w:szCs w:val="20"/>
        </w:rPr>
        <w:tab/>
        <w:t xml:space="preserve">600 </w:t>
      </w:r>
      <w:proofErr w:type="spellStart"/>
      <w:r w:rsidRPr="00BD3EBE">
        <w:rPr>
          <w:rFonts w:ascii="Times New Roman" w:hAnsi="Times New Roman" w:cs="Times New Roman"/>
          <w:sz w:val="20"/>
          <w:szCs w:val="20"/>
        </w:rPr>
        <w:t>þús</w:t>
      </w:r>
      <w:proofErr w:type="spellEnd"/>
      <w:r w:rsidRPr="00BD3EBE">
        <w:rPr>
          <w:rFonts w:ascii="Times New Roman" w:hAnsi="Times New Roman" w:cs="Times New Roman"/>
          <w:sz w:val="20"/>
          <w:szCs w:val="20"/>
        </w:rPr>
        <w:t xml:space="preserve"> </w:t>
      </w:r>
      <w:proofErr w:type="spellStart"/>
      <w:r w:rsidRPr="00BD3EBE">
        <w:rPr>
          <w:rFonts w:ascii="Times New Roman" w:hAnsi="Times New Roman" w:cs="Times New Roman"/>
          <w:sz w:val="20"/>
          <w:szCs w:val="20"/>
        </w:rPr>
        <w:t>ha</w:t>
      </w:r>
      <w:proofErr w:type="spellEnd"/>
      <w:r w:rsidRPr="00BD3EBE">
        <w:rPr>
          <w:rFonts w:ascii="Times New Roman" w:hAnsi="Times New Roman" w:cs="Times New Roman"/>
          <w:sz w:val="20"/>
          <w:szCs w:val="20"/>
        </w:rPr>
        <w:t xml:space="preserve"> </w:t>
      </w:r>
    </w:p>
    <w:p w14:paraId="2715750E" w14:textId="77777777" w:rsidR="00935493" w:rsidRPr="00BD3EBE" w:rsidRDefault="00935493" w:rsidP="0075721A">
      <w:pPr>
        <w:tabs>
          <w:tab w:val="left" w:pos="284"/>
          <w:tab w:val="left" w:pos="426"/>
        </w:tabs>
        <w:ind w:left="708" w:right="992"/>
        <w:jc w:val="both"/>
        <w:rPr>
          <w:rFonts w:ascii="Times New Roman" w:hAnsi="Times New Roman" w:cs="Times New Roman"/>
          <w:sz w:val="20"/>
          <w:szCs w:val="20"/>
        </w:rPr>
      </w:pPr>
      <w:r w:rsidRPr="00BD3EBE">
        <w:rPr>
          <w:rFonts w:ascii="Times New Roman" w:hAnsi="Times New Roman" w:cs="Times New Roman"/>
          <w:sz w:val="20"/>
          <w:szCs w:val="20"/>
        </w:rPr>
        <w:t>(Áslaug Helgadóttir og Jónatan Hermannsson í: Arnór Snæbjörnsson Drífa Hjartardóttir Eiríkur Blöndal Jón Geir Pétursson Ólafur Eggertsson &amp; Þórólfur Halldórsson, 2010)</w:t>
      </w:r>
    </w:p>
    <w:p w14:paraId="7D3870D9" w14:textId="77777777" w:rsidR="00935493" w:rsidRPr="00BD3EBE" w:rsidRDefault="00935493" w:rsidP="0075721A">
      <w:pPr>
        <w:tabs>
          <w:tab w:val="left" w:pos="426"/>
        </w:tabs>
        <w:autoSpaceDE w:val="0"/>
        <w:autoSpaceDN w:val="0"/>
        <w:adjustRightInd w:val="0"/>
        <w:spacing w:after="0" w:line="240" w:lineRule="auto"/>
        <w:jc w:val="both"/>
        <w:rPr>
          <w:rFonts w:ascii="Times New Roman" w:hAnsi="Times New Roman" w:cs="Times New Roman"/>
        </w:rPr>
      </w:pPr>
    </w:p>
    <w:p w14:paraId="4A499583" w14:textId="07D354C8" w:rsidR="00935493" w:rsidRPr="00BD3EBE" w:rsidRDefault="0075721A" w:rsidP="0075721A">
      <w:pPr>
        <w:tabs>
          <w:tab w:val="left" w:pos="284"/>
          <w:tab w:val="left" w:pos="426"/>
        </w:tabs>
        <w:jc w:val="both"/>
        <w:rPr>
          <w:rFonts w:ascii="Times New Roman" w:hAnsi="Times New Roman" w:cs="Times New Roman"/>
        </w:rPr>
      </w:pPr>
      <w:r>
        <w:rPr>
          <w:rFonts w:ascii="Times New Roman" w:hAnsi="Times New Roman" w:cs="Times New Roman"/>
        </w:rPr>
        <w:tab/>
      </w:r>
      <w:r w:rsidR="00935493" w:rsidRPr="00BD3EBE">
        <w:rPr>
          <w:rFonts w:ascii="Times New Roman" w:hAnsi="Times New Roman" w:cs="Times New Roman"/>
        </w:rPr>
        <w:t xml:space="preserve">Talið hefur verið, að sé ætlast til að fá kornuppskeru í a.m.k. átta ár af hverjum tíu þá megi rækta korn á um helmingi bújarða á landinu. Öllu Suðurlandi, lágsveitum við Faxaflóa og jafnvel Breiðafjörð og innsveitum norðanlands og austan, enda sé þar skýlt fyrir hafáttinni. Sé krafa um öryggi minnkuð megi rækta korn enn víðar (Arnór Snæbjörnsson Drífa Hjartardóttir Eiríkur Blöndal Jón Geir Pétursson Ólafur Eggertsson &amp; Þórólfur Halldórsson, 2010; Áslaug Helgadóttir et al., 2011). </w:t>
      </w:r>
    </w:p>
    <w:p w14:paraId="03F9AEDD" w14:textId="5168439D" w:rsidR="00935493" w:rsidRPr="00BD3EBE" w:rsidRDefault="0075721A" w:rsidP="0075721A">
      <w:pPr>
        <w:tabs>
          <w:tab w:val="left" w:pos="284"/>
          <w:tab w:val="left" w:pos="426"/>
        </w:tabs>
        <w:jc w:val="both"/>
        <w:rPr>
          <w:rFonts w:ascii="Times New Roman" w:hAnsi="Times New Roman" w:cs="Times New Roman"/>
        </w:rPr>
      </w:pPr>
      <w:r>
        <w:rPr>
          <w:rFonts w:ascii="Times New Roman" w:hAnsi="Times New Roman" w:cs="Times New Roman"/>
        </w:rPr>
        <w:tab/>
      </w:r>
      <w:r w:rsidR="00935493" w:rsidRPr="00BD3EBE">
        <w:rPr>
          <w:rFonts w:ascii="Times New Roman" w:hAnsi="Times New Roman" w:cs="Times New Roman"/>
        </w:rPr>
        <w:t xml:space="preserve">Ástæða er til að draga þetta fram til að benda á að þrátt fyrir að Íslendingar nú hagnýti ekki allt </w:t>
      </w:r>
      <w:r w:rsidR="009D74C8">
        <w:rPr>
          <w:rFonts w:ascii="Times New Roman" w:hAnsi="Times New Roman" w:cs="Times New Roman"/>
        </w:rPr>
        <w:t xml:space="preserve">land sem hentar til </w:t>
      </w:r>
      <w:r w:rsidR="00935493" w:rsidRPr="00BD3EBE">
        <w:rPr>
          <w:rFonts w:ascii="Times New Roman" w:hAnsi="Times New Roman" w:cs="Times New Roman"/>
        </w:rPr>
        <w:t>ræktunar</w:t>
      </w:r>
      <w:r w:rsidR="009D74C8">
        <w:rPr>
          <w:rFonts w:ascii="Times New Roman" w:hAnsi="Times New Roman" w:cs="Times New Roman"/>
        </w:rPr>
        <w:t xml:space="preserve"> sem slíkt </w:t>
      </w:r>
      <w:r w:rsidR="00935493" w:rsidRPr="00BD3EBE">
        <w:rPr>
          <w:rFonts w:ascii="Times New Roman" w:hAnsi="Times New Roman" w:cs="Times New Roman"/>
        </w:rPr>
        <w:t xml:space="preserve">þá er það engu að síður fágæt auðlind hér á landi og nemur aðeins um 6% af landinu. Hér við bætist að með náttúruverndarlögum hefur votlendi verið viðurkennt fyrir þá vistkerfisþjónustu sem það veitir, en með því takmarkast möguleikar til ræktunar umtalsvert þar sem mikið af ræktunarlandi verður aðeins hagnýtt með </w:t>
      </w:r>
      <w:proofErr w:type="spellStart"/>
      <w:r w:rsidR="00935493" w:rsidRPr="00BD3EBE">
        <w:rPr>
          <w:rFonts w:ascii="Times New Roman" w:hAnsi="Times New Roman" w:cs="Times New Roman"/>
        </w:rPr>
        <w:t>framræslu</w:t>
      </w:r>
      <w:proofErr w:type="spellEnd"/>
      <w:r w:rsidR="00935493" w:rsidRPr="00BD3EBE">
        <w:rPr>
          <w:rFonts w:ascii="Times New Roman" w:hAnsi="Times New Roman" w:cs="Times New Roman"/>
        </w:rPr>
        <w:t xml:space="preserve"> þess. </w:t>
      </w:r>
    </w:p>
    <w:p w14:paraId="1CB619D2" w14:textId="0C099547" w:rsidR="00935493" w:rsidRDefault="0075721A" w:rsidP="0075721A">
      <w:pPr>
        <w:tabs>
          <w:tab w:val="left" w:pos="284"/>
          <w:tab w:val="left" w:pos="426"/>
        </w:tabs>
        <w:jc w:val="both"/>
        <w:rPr>
          <w:rFonts w:ascii="Times New Roman" w:hAnsi="Times New Roman" w:cs="Times New Roman"/>
        </w:rPr>
      </w:pPr>
      <w:r>
        <w:rPr>
          <w:rFonts w:ascii="Times New Roman" w:hAnsi="Times New Roman" w:cs="Times New Roman"/>
        </w:rPr>
        <w:tab/>
      </w:r>
      <w:r w:rsidR="00935493" w:rsidRPr="00BD3EBE">
        <w:rPr>
          <w:rFonts w:ascii="Times New Roman" w:hAnsi="Times New Roman" w:cs="Times New Roman"/>
        </w:rPr>
        <w:t xml:space="preserve">Mikilvægt er af þessum ástæðum að hugað sé vel að kortlagningu ræktunarlands sem og vernd þess við skipulagsgerð og landskipti. Að auki verði í skipulagsáætlunum leitast við að raska ekki að óþörfu möguleikum til búsetu og framfærslu af landbúnaði í dreifðum byggðum.  </w:t>
      </w:r>
    </w:p>
    <w:p w14:paraId="66B089BA" w14:textId="77777777" w:rsidR="0075721A" w:rsidRPr="00BD3EBE" w:rsidRDefault="0075721A" w:rsidP="0075721A">
      <w:pPr>
        <w:tabs>
          <w:tab w:val="left" w:pos="284"/>
          <w:tab w:val="left" w:pos="426"/>
        </w:tabs>
        <w:jc w:val="both"/>
        <w:rPr>
          <w:rFonts w:ascii="Times New Roman" w:hAnsi="Times New Roman" w:cs="Times New Roman"/>
        </w:rPr>
      </w:pPr>
    </w:p>
    <w:p w14:paraId="336919A3" w14:textId="06BC123B" w:rsidR="00935493" w:rsidRPr="00BD3EBE" w:rsidRDefault="00935493" w:rsidP="0075721A">
      <w:pPr>
        <w:pStyle w:val="Heading2"/>
        <w:tabs>
          <w:tab w:val="left" w:pos="426"/>
        </w:tabs>
        <w:rPr>
          <w:rFonts w:ascii="Times New Roman" w:hAnsi="Times New Roman" w:cs="Times New Roman"/>
        </w:rPr>
      </w:pPr>
      <w:bookmarkStart w:id="3" w:name="_Toc32507169"/>
      <w:r w:rsidRPr="00BD3EBE">
        <w:rPr>
          <w:rFonts w:ascii="Times New Roman" w:hAnsi="Times New Roman" w:cs="Times New Roman"/>
        </w:rPr>
        <w:t>Um aðferð við flokkun landbúnaðarlands.</w:t>
      </w:r>
      <w:bookmarkEnd w:id="3"/>
      <w:r w:rsidRPr="00BD3EBE">
        <w:rPr>
          <w:rFonts w:ascii="Times New Roman" w:hAnsi="Times New Roman" w:cs="Times New Roman"/>
        </w:rPr>
        <w:t xml:space="preserve"> </w:t>
      </w:r>
    </w:p>
    <w:p w14:paraId="353168DC" w14:textId="77777777" w:rsidR="0075721A" w:rsidRDefault="0075721A" w:rsidP="0075721A">
      <w:pPr>
        <w:tabs>
          <w:tab w:val="left" w:pos="284"/>
          <w:tab w:val="left" w:pos="426"/>
        </w:tabs>
        <w:jc w:val="both"/>
        <w:rPr>
          <w:rFonts w:ascii="Times New Roman" w:hAnsi="Times New Roman" w:cs="Times New Roman"/>
        </w:rPr>
      </w:pPr>
    </w:p>
    <w:p w14:paraId="5E25A272" w14:textId="43909770" w:rsidR="00935493" w:rsidRPr="00BD3EBE" w:rsidRDefault="0075721A" w:rsidP="0075721A">
      <w:pPr>
        <w:tabs>
          <w:tab w:val="left" w:pos="284"/>
          <w:tab w:val="left" w:pos="426"/>
        </w:tabs>
        <w:jc w:val="both"/>
        <w:rPr>
          <w:rFonts w:ascii="Times New Roman" w:hAnsi="Times New Roman" w:cs="Times New Roman"/>
        </w:rPr>
      </w:pPr>
      <w:r>
        <w:rPr>
          <w:rFonts w:ascii="Times New Roman" w:hAnsi="Times New Roman" w:cs="Times New Roman"/>
        </w:rPr>
        <w:tab/>
      </w:r>
      <w:r w:rsidR="00935493" w:rsidRPr="00BD3EBE">
        <w:rPr>
          <w:rFonts w:ascii="Times New Roman" w:hAnsi="Times New Roman" w:cs="Times New Roman"/>
        </w:rPr>
        <w:t xml:space="preserve">Við ákvörðum þeirra fjögurra flokka landbúnaðarlands sem tilgreindir eru í reglugerðardrögunum var horft til stefnu stjórnvalda eins og hún birtist í jarðalögum og gildandi landsskipulagsstefnu. Auk þess í lögum um náttúruvernd </w:t>
      </w:r>
      <w:r w:rsidR="00935493" w:rsidRPr="00BD3EBE">
        <w:rPr>
          <w:rFonts w:ascii="Times New Roman" w:hAnsi="Times New Roman" w:cs="Times New Roman"/>
          <w:noProof/>
        </w:rPr>
        <w:t xml:space="preserve">(Lög um </w:t>
      </w:r>
      <w:r w:rsidR="00935493" w:rsidRPr="00BD3EBE">
        <w:rPr>
          <w:rFonts w:ascii="Times New Roman" w:hAnsi="Times New Roman" w:cs="Times New Roman"/>
        </w:rPr>
        <w:t>náttúruvernd nr. 60/2013), lögum um skóga og skógrækt (Lög um skóga og skógrækt nr. 33/2019) og skipulagsreglugerðar (Skipulagsreglugerð nr. 90/2013).</w:t>
      </w:r>
    </w:p>
    <w:p w14:paraId="64D5D311" w14:textId="1D0E8386" w:rsidR="00935493" w:rsidRPr="00BD3EBE" w:rsidRDefault="0075721A" w:rsidP="0075721A">
      <w:pPr>
        <w:tabs>
          <w:tab w:val="left" w:pos="284"/>
          <w:tab w:val="left" w:pos="426"/>
        </w:tabs>
        <w:jc w:val="both"/>
        <w:rPr>
          <w:rFonts w:ascii="Times New Roman" w:hAnsi="Times New Roman" w:cs="Times New Roman"/>
        </w:rPr>
      </w:pPr>
      <w:r>
        <w:rPr>
          <w:rFonts w:ascii="Times New Roman" w:hAnsi="Times New Roman" w:cs="Times New Roman"/>
        </w:rPr>
        <w:tab/>
      </w:r>
      <w:r w:rsidR="00935493" w:rsidRPr="00BD3EBE">
        <w:rPr>
          <w:rFonts w:ascii="Times New Roman" w:hAnsi="Times New Roman" w:cs="Times New Roman"/>
        </w:rPr>
        <w:t xml:space="preserve">Stefnur stjórnvalda á landsvísu og sveitarstjórna hvað varðar landnotkun eru endurskoðaðar reglulega. Það er því líklegt að þær breytast með aukinni þekkingu, bættum upplýsingum og því sem þykja kunna vera æskileg not landbúnaðarlands á hverjum tíma. Auk þessa geta ytri aðstæður eins og breytingar á loftslagi eða náttúruhamfarir haft áhrif á landgæði og mögulega nýtingu. Því hljóta leiðbeiningar </w:t>
      </w:r>
      <w:r w:rsidR="001D3B82">
        <w:rPr>
          <w:rFonts w:ascii="Times New Roman" w:hAnsi="Times New Roman" w:cs="Times New Roman"/>
        </w:rPr>
        <w:t xml:space="preserve">sem felast í reglugerð þessari að </w:t>
      </w:r>
      <w:r w:rsidR="00935493" w:rsidRPr="00BD3EBE">
        <w:rPr>
          <w:rFonts w:ascii="Times New Roman" w:hAnsi="Times New Roman" w:cs="Times New Roman"/>
        </w:rPr>
        <w:t>vera endurskoðaðar reglulega og breytt ef þurfa þykir, svo sem í tengslum við endurskoðun landsskipulagsstefnu</w:t>
      </w:r>
      <w:r w:rsidR="008D0D5E">
        <w:rPr>
          <w:rFonts w:ascii="Times New Roman" w:hAnsi="Times New Roman" w:cs="Times New Roman"/>
        </w:rPr>
        <w:t xml:space="preserve"> eða stefnumótun á vegum landbúnaðarráðherra.</w:t>
      </w:r>
      <w:r w:rsidR="00935493" w:rsidRPr="00BD3EBE">
        <w:rPr>
          <w:rFonts w:ascii="Times New Roman" w:hAnsi="Times New Roman" w:cs="Times New Roman"/>
        </w:rPr>
        <w:t xml:space="preserve"> </w:t>
      </w:r>
    </w:p>
    <w:p w14:paraId="7A0F2357" w14:textId="50D86B5E" w:rsidR="00935493" w:rsidRPr="00BD3EBE" w:rsidRDefault="0075721A" w:rsidP="0075721A">
      <w:pPr>
        <w:tabs>
          <w:tab w:val="left" w:pos="284"/>
          <w:tab w:val="left" w:pos="426"/>
        </w:tabs>
        <w:jc w:val="both"/>
        <w:rPr>
          <w:rFonts w:ascii="Times New Roman" w:hAnsi="Times New Roman" w:cs="Times New Roman"/>
        </w:rPr>
      </w:pPr>
      <w:r>
        <w:rPr>
          <w:rFonts w:ascii="Times New Roman" w:hAnsi="Times New Roman" w:cs="Times New Roman"/>
        </w:rPr>
        <w:tab/>
      </w:r>
      <w:r w:rsidR="00935493" w:rsidRPr="00BD3EBE">
        <w:rPr>
          <w:rFonts w:ascii="Times New Roman" w:hAnsi="Times New Roman" w:cs="Times New Roman"/>
        </w:rPr>
        <w:t>Nokkur sveitarfélög hafa þegar látið flokka landbúnaðarland sitt í tengslum við gerð aðalskipulags og var litið til þeirrar flokkunnar hvað varðar flokkun á ræktarlegu landi (Eyja-og Miklaholtshreppur &amp; Alta, 2019; Steinsholt, 2013, 2016; Steinsholt &amp; Efla, 2018). Auk þess er rétt að geta vinnu sérfæðinga Landbúnaðarháskóla Íslands og greinargerðar sem unnin var um gott akuryrkjuland og lögð fram á Búnaðarþingi 2011 (Áslaug Helgadóttir et al., 2011; Áslaug Helgadóttir &amp; Jónatan Hermannsson, 2003).</w:t>
      </w:r>
    </w:p>
    <w:p w14:paraId="31CBBD96" w14:textId="199BDE20" w:rsidR="00935493" w:rsidRPr="00BD3EBE" w:rsidRDefault="0075721A" w:rsidP="0075721A">
      <w:pPr>
        <w:tabs>
          <w:tab w:val="left" w:pos="284"/>
          <w:tab w:val="left" w:pos="426"/>
        </w:tabs>
        <w:jc w:val="both"/>
        <w:rPr>
          <w:rFonts w:ascii="Times New Roman" w:hAnsi="Times New Roman" w:cs="Times New Roman"/>
        </w:rPr>
      </w:pPr>
      <w:r>
        <w:rPr>
          <w:rFonts w:ascii="Times New Roman" w:hAnsi="Times New Roman" w:cs="Times New Roman"/>
        </w:rPr>
        <w:tab/>
      </w:r>
      <w:r w:rsidR="00935493" w:rsidRPr="00BD3EBE">
        <w:rPr>
          <w:rFonts w:ascii="Times New Roman" w:hAnsi="Times New Roman" w:cs="Times New Roman"/>
        </w:rPr>
        <w:t>Þar sem landbúnaðarland hefur enn ekki verið afmarkað á landsvísu er gert ráð fyrir að sérhvert sveitarfélag flokki allt það land innan sveitarfélagsins sem skilgreint er sem landbúnaðarsvæði í aðalskipulagi samkvæmt ofangreindri flokkun</w:t>
      </w:r>
      <w:r w:rsidR="008D0D5E">
        <w:rPr>
          <w:rFonts w:ascii="Times New Roman" w:hAnsi="Times New Roman" w:cs="Times New Roman"/>
        </w:rPr>
        <w:t>.</w:t>
      </w:r>
    </w:p>
    <w:p w14:paraId="7034FC6E" w14:textId="3F0CFD24" w:rsidR="00935493" w:rsidRPr="00BD3EBE" w:rsidRDefault="0075721A" w:rsidP="0075721A">
      <w:pPr>
        <w:tabs>
          <w:tab w:val="left" w:pos="284"/>
          <w:tab w:val="left" w:pos="426"/>
        </w:tabs>
        <w:jc w:val="both"/>
        <w:rPr>
          <w:rFonts w:ascii="Times New Roman" w:hAnsi="Times New Roman" w:cs="Times New Roman"/>
        </w:rPr>
      </w:pPr>
      <w:r>
        <w:rPr>
          <w:rFonts w:ascii="Times New Roman" w:hAnsi="Times New Roman" w:cs="Times New Roman"/>
        </w:rPr>
        <w:tab/>
      </w:r>
      <w:r w:rsidR="00935493" w:rsidRPr="00BD3EBE">
        <w:rPr>
          <w:rFonts w:ascii="Times New Roman" w:hAnsi="Times New Roman" w:cs="Times New Roman"/>
        </w:rPr>
        <w:t xml:space="preserve">Algengur mælikvarði aðalskipulagsuppdrátta er 1:50.000 og er í ljósi þess, og þeirra gagna sem tiltæk eru, ekki ætlast til að flokkuninn nái til fínni reita en sem nemur 5 </w:t>
      </w:r>
      <w:proofErr w:type="spellStart"/>
      <w:r w:rsidR="00935493" w:rsidRPr="00BD3EBE">
        <w:rPr>
          <w:rFonts w:ascii="Times New Roman" w:hAnsi="Times New Roman" w:cs="Times New Roman"/>
        </w:rPr>
        <w:t>ha</w:t>
      </w:r>
      <w:proofErr w:type="spellEnd"/>
      <w:r w:rsidR="00935493" w:rsidRPr="00BD3EBE">
        <w:rPr>
          <w:rFonts w:ascii="Times New Roman" w:hAnsi="Times New Roman" w:cs="Times New Roman"/>
        </w:rPr>
        <w:t>. Undantekning á þessu er</w:t>
      </w:r>
      <w:r w:rsidR="008D0D5E">
        <w:rPr>
          <w:rFonts w:ascii="Times New Roman" w:hAnsi="Times New Roman" w:cs="Times New Roman"/>
        </w:rPr>
        <w:t xml:space="preserve"> um svæði sem njóta sérstakrar verndar, þ</w:t>
      </w:r>
      <w:r w:rsidR="007513D6">
        <w:rPr>
          <w:rFonts w:ascii="Times New Roman" w:hAnsi="Times New Roman" w:cs="Times New Roman"/>
        </w:rPr>
        <w:t>ví taka verður tillit til þeirra við ákvarðanir um landnotkun</w:t>
      </w:r>
      <w:r w:rsidR="008D0D5E">
        <w:rPr>
          <w:rFonts w:ascii="Times New Roman" w:hAnsi="Times New Roman" w:cs="Times New Roman"/>
        </w:rPr>
        <w:t xml:space="preserve">. Þannig má nefna </w:t>
      </w:r>
      <w:r w:rsidR="00935493" w:rsidRPr="00BD3EBE">
        <w:rPr>
          <w:rFonts w:ascii="Times New Roman" w:hAnsi="Times New Roman" w:cs="Times New Roman"/>
        </w:rPr>
        <w:t xml:space="preserve">votlendi sem er 2 </w:t>
      </w:r>
      <w:proofErr w:type="spellStart"/>
      <w:r w:rsidR="00935493" w:rsidRPr="00BD3EBE">
        <w:rPr>
          <w:rFonts w:ascii="Times New Roman" w:hAnsi="Times New Roman" w:cs="Times New Roman"/>
        </w:rPr>
        <w:t>ha</w:t>
      </w:r>
      <w:proofErr w:type="spellEnd"/>
      <w:r w:rsidR="00935493" w:rsidRPr="00BD3EBE">
        <w:rPr>
          <w:rFonts w:ascii="Times New Roman" w:hAnsi="Times New Roman" w:cs="Times New Roman"/>
        </w:rPr>
        <w:t xml:space="preserve"> eða stærri enda óheimilt nema með sérstöku leyfi að raska því, og náttúruskóga sem eru 0,5 </w:t>
      </w:r>
      <w:proofErr w:type="spellStart"/>
      <w:r w:rsidR="00935493" w:rsidRPr="00BD3EBE">
        <w:rPr>
          <w:rFonts w:ascii="Times New Roman" w:hAnsi="Times New Roman" w:cs="Times New Roman"/>
        </w:rPr>
        <w:t>ha</w:t>
      </w:r>
      <w:proofErr w:type="spellEnd"/>
      <w:r w:rsidR="00935493" w:rsidRPr="00BD3EBE">
        <w:rPr>
          <w:rFonts w:ascii="Times New Roman" w:hAnsi="Times New Roman" w:cs="Times New Roman"/>
        </w:rPr>
        <w:t xml:space="preserve"> eða stærri en þá ber að vernda.  </w:t>
      </w:r>
    </w:p>
    <w:p w14:paraId="3BC4F91A" w14:textId="3CB9D552" w:rsidR="00935493" w:rsidRPr="00BD3EBE" w:rsidRDefault="0075721A" w:rsidP="0075721A">
      <w:pPr>
        <w:tabs>
          <w:tab w:val="left" w:pos="284"/>
          <w:tab w:val="left" w:pos="426"/>
        </w:tabs>
        <w:jc w:val="both"/>
        <w:rPr>
          <w:rFonts w:ascii="Times New Roman" w:hAnsi="Times New Roman" w:cs="Times New Roman"/>
        </w:rPr>
      </w:pPr>
      <w:r>
        <w:rPr>
          <w:rFonts w:ascii="Times New Roman" w:hAnsi="Times New Roman" w:cs="Times New Roman"/>
        </w:rPr>
        <w:tab/>
      </w:r>
      <w:r w:rsidR="00935493" w:rsidRPr="00BD3EBE">
        <w:rPr>
          <w:rFonts w:ascii="Times New Roman" w:hAnsi="Times New Roman" w:cs="Times New Roman"/>
        </w:rPr>
        <w:t>Landbúnaðarsvæði skal samkvæmt reglugerðinni flokka í fjóra flokka. Flokkar 1, 2 og 3 snúa að eiginleikum lands til ræktunar</w:t>
      </w:r>
      <w:r w:rsidR="007513D6">
        <w:rPr>
          <w:rFonts w:ascii="Times New Roman" w:hAnsi="Times New Roman" w:cs="Times New Roman"/>
        </w:rPr>
        <w:t xml:space="preserve">, og </w:t>
      </w:r>
      <w:proofErr w:type="spellStart"/>
      <w:r w:rsidR="007513D6">
        <w:rPr>
          <w:rFonts w:ascii="Times New Roman" w:hAnsi="Times New Roman" w:cs="Times New Roman"/>
        </w:rPr>
        <w:t>ennfremur</w:t>
      </w:r>
      <w:proofErr w:type="spellEnd"/>
      <w:r w:rsidR="007513D6">
        <w:rPr>
          <w:rFonts w:ascii="Times New Roman" w:hAnsi="Times New Roman" w:cs="Times New Roman"/>
        </w:rPr>
        <w:t xml:space="preserve"> hvort land gætu hentað akury</w:t>
      </w:r>
      <w:r w:rsidR="00BC18E2">
        <w:rPr>
          <w:rFonts w:ascii="Times New Roman" w:hAnsi="Times New Roman" w:cs="Times New Roman"/>
        </w:rPr>
        <w:t>r</w:t>
      </w:r>
      <w:r w:rsidR="007513D6">
        <w:rPr>
          <w:rFonts w:ascii="Times New Roman" w:hAnsi="Times New Roman" w:cs="Times New Roman"/>
        </w:rPr>
        <w:t xml:space="preserve">kju þó fleiri þættir komi þar til s.s. </w:t>
      </w:r>
      <w:r w:rsidR="007513D6" w:rsidRPr="007513D6">
        <w:rPr>
          <w:rFonts w:ascii="Times New Roman" w:hAnsi="Times New Roman" w:cs="Times New Roman"/>
        </w:rPr>
        <w:t xml:space="preserve">nálægð </w:t>
      </w:r>
      <w:proofErr w:type="spellStart"/>
      <w:r w:rsidR="007513D6" w:rsidRPr="007513D6">
        <w:rPr>
          <w:rFonts w:ascii="Times New Roman" w:hAnsi="Times New Roman" w:cs="Times New Roman"/>
        </w:rPr>
        <w:t>kaldsjávar</w:t>
      </w:r>
      <w:proofErr w:type="spellEnd"/>
      <w:r w:rsidR="007513D6">
        <w:rPr>
          <w:rFonts w:ascii="Times New Roman" w:hAnsi="Times New Roman" w:cs="Times New Roman"/>
        </w:rPr>
        <w:t xml:space="preserve"> og</w:t>
      </w:r>
      <w:r w:rsidR="007513D6" w:rsidRPr="007513D6">
        <w:rPr>
          <w:rFonts w:ascii="Times New Roman" w:hAnsi="Times New Roman" w:cs="Times New Roman"/>
        </w:rPr>
        <w:t xml:space="preserve"> vindánauð </w:t>
      </w:r>
      <w:r w:rsidR="007513D6">
        <w:rPr>
          <w:rFonts w:ascii="Times New Roman" w:hAnsi="Times New Roman" w:cs="Times New Roman"/>
        </w:rPr>
        <w:t>auk</w:t>
      </w:r>
      <w:r w:rsidR="007513D6" w:rsidRPr="007513D6">
        <w:rPr>
          <w:rFonts w:ascii="Times New Roman" w:hAnsi="Times New Roman" w:cs="Times New Roman"/>
        </w:rPr>
        <w:t xml:space="preserve"> hæðar yfir sjávarmáli</w:t>
      </w:r>
      <w:r w:rsidR="007513D6">
        <w:rPr>
          <w:rFonts w:ascii="Times New Roman" w:hAnsi="Times New Roman" w:cs="Times New Roman"/>
        </w:rPr>
        <w:t>. L</w:t>
      </w:r>
      <w:r w:rsidR="00935493" w:rsidRPr="00BD3EBE">
        <w:rPr>
          <w:rFonts w:ascii="Times New Roman" w:hAnsi="Times New Roman" w:cs="Times New Roman"/>
        </w:rPr>
        <w:t>and sem ekki er talið fallið til ræktunar fe</w:t>
      </w:r>
      <w:r w:rsidR="00855369">
        <w:rPr>
          <w:rFonts w:ascii="Times New Roman" w:hAnsi="Times New Roman" w:cs="Times New Roman"/>
        </w:rPr>
        <w:t>r</w:t>
      </w:r>
      <w:r w:rsidR="00935493" w:rsidRPr="00BD3EBE">
        <w:rPr>
          <w:rFonts w:ascii="Times New Roman" w:hAnsi="Times New Roman" w:cs="Times New Roman"/>
        </w:rPr>
        <w:t xml:space="preserve"> í flokk 4.:</w:t>
      </w:r>
    </w:p>
    <w:p w14:paraId="0EA19392" w14:textId="77777777" w:rsidR="00935493" w:rsidRPr="00BD3EBE" w:rsidRDefault="00935493" w:rsidP="0075721A">
      <w:pPr>
        <w:tabs>
          <w:tab w:val="left" w:pos="284"/>
          <w:tab w:val="left" w:pos="426"/>
        </w:tabs>
        <w:ind w:left="708" w:right="992"/>
        <w:jc w:val="both"/>
        <w:rPr>
          <w:rFonts w:ascii="Times New Roman" w:hAnsi="Times New Roman" w:cs="Times New Roman"/>
          <w:sz w:val="20"/>
          <w:szCs w:val="20"/>
        </w:rPr>
      </w:pPr>
      <w:r w:rsidRPr="00BD3EBE">
        <w:rPr>
          <w:rFonts w:ascii="Times New Roman" w:hAnsi="Times New Roman" w:cs="Times New Roman"/>
          <w:sz w:val="20"/>
          <w:szCs w:val="20"/>
        </w:rPr>
        <w:lastRenderedPageBreak/>
        <w:t>1. Mjög gott ræktunarland; Land fremur slétt, yfirleitt undir 5% halla og alltaf undir 10%. Jarðvegur frjór og auðveldlega plógtækur og nær laus við grjót, getur þurft að þurrka upp. Mjög gott akuryrkjuland.</w:t>
      </w:r>
    </w:p>
    <w:p w14:paraId="67A70F72" w14:textId="77777777" w:rsidR="00935493" w:rsidRPr="00BD3EBE" w:rsidRDefault="00935493" w:rsidP="0075721A">
      <w:pPr>
        <w:tabs>
          <w:tab w:val="left" w:pos="284"/>
          <w:tab w:val="left" w:pos="426"/>
        </w:tabs>
        <w:ind w:left="708" w:right="992"/>
        <w:jc w:val="both"/>
        <w:rPr>
          <w:rFonts w:ascii="Times New Roman" w:hAnsi="Times New Roman" w:cs="Times New Roman"/>
          <w:sz w:val="20"/>
          <w:szCs w:val="20"/>
        </w:rPr>
      </w:pPr>
      <w:r w:rsidRPr="00BD3EBE">
        <w:rPr>
          <w:rFonts w:ascii="Times New Roman" w:hAnsi="Times New Roman" w:cs="Times New Roman"/>
          <w:sz w:val="20"/>
          <w:szCs w:val="20"/>
        </w:rPr>
        <w:t>2. Gott ræktunarland;  Land fremur slétt, hallinn yfirleitt undir 10% og alltaf undir 15% . Jarðvegur oft frjósamur en getur verið rýr og þá áburðarfrekur, sums staðar sendinn og þurrlendur. Plógtækur jarðvegur kann að vera allt niður í 25 cm þar sem hann er hvað grynnstur. Stakir hólar, klettar eða dældir kunna að raska samfellu í landi, getur þurft að ræsa fram. Gott akuryrkjuland.</w:t>
      </w:r>
    </w:p>
    <w:p w14:paraId="0F08663A" w14:textId="77777777" w:rsidR="00935493" w:rsidRPr="00BD3EBE" w:rsidRDefault="00935493" w:rsidP="0075721A">
      <w:pPr>
        <w:tabs>
          <w:tab w:val="left" w:pos="284"/>
          <w:tab w:val="left" w:pos="426"/>
        </w:tabs>
        <w:ind w:left="708" w:right="992"/>
        <w:jc w:val="both"/>
        <w:rPr>
          <w:rFonts w:ascii="Times New Roman" w:hAnsi="Times New Roman" w:cs="Times New Roman"/>
          <w:sz w:val="20"/>
          <w:szCs w:val="20"/>
        </w:rPr>
      </w:pPr>
      <w:r w:rsidRPr="00BD3EBE">
        <w:rPr>
          <w:rFonts w:ascii="Times New Roman" w:hAnsi="Times New Roman" w:cs="Times New Roman"/>
          <w:sz w:val="20"/>
          <w:szCs w:val="20"/>
        </w:rPr>
        <w:t>3. Blandað ræktunarland; Land þar sem halli getur verið allt að 25%. Hraun, klettar, halli eða annað getur raskað samfellu í landi. Jarðvegur getur verið breytilegur, allt frá því að vera mjög frjór yfir í rýran móajarðveg og lítt gróin melasvæði. Jarðvegur getur verið grýttur. Hentar oft vel til túnræktar og í sumum tilfellum mögulegt til akuryrkju. Landið er yfirleitt gott til beitar eða skógræktar.</w:t>
      </w:r>
    </w:p>
    <w:p w14:paraId="5046826E" w14:textId="77777777" w:rsidR="00935493" w:rsidRPr="00BD3EBE" w:rsidRDefault="00935493" w:rsidP="0075721A">
      <w:pPr>
        <w:tabs>
          <w:tab w:val="left" w:pos="284"/>
          <w:tab w:val="left" w:pos="426"/>
        </w:tabs>
        <w:ind w:left="708" w:right="992"/>
        <w:jc w:val="both"/>
        <w:rPr>
          <w:rFonts w:ascii="Times New Roman" w:hAnsi="Times New Roman" w:cs="Times New Roman"/>
          <w:sz w:val="20"/>
          <w:szCs w:val="20"/>
        </w:rPr>
      </w:pPr>
      <w:r w:rsidRPr="00BD3EBE">
        <w:rPr>
          <w:rFonts w:ascii="Times New Roman" w:hAnsi="Times New Roman" w:cs="Times New Roman"/>
          <w:sz w:val="20"/>
          <w:szCs w:val="20"/>
        </w:rPr>
        <w:t xml:space="preserve">4. Annað landbúnaðarland; landbúnaðarland, sem fellur ekki að neinum ofangreindra flokka. </w:t>
      </w:r>
    </w:p>
    <w:p w14:paraId="3C069B1D" w14:textId="77777777" w:rsidR="00935493" w:rsidRPr="00BD3EBE" w:rsidRDefault="00935493" w:rsidP="0075721A">
      <w:pPr>
        <w:tabs>
          <w:tab w:val="left" w:pos="284"/>
          <w:tab w:val="left" w:pos="426"/>
        </w:tabs>
        <w:ind w:left="708" w:right="992"/>
        <w:jc w:val="both"/>
        <w:rPr>
          <w:rFonts w:ascii="Times New Roman" w:hAnsi="Times New Roman" w:cs="Times New Roman"/>
          <w:sz w:val="20"/>
          <w:szCs w:val="20"/>
        </w:rPr>
      </w:pPr>
      <w:r w:rsidRPr="00BD3EBE">
        <w:rPr>
          <w:rFonts w:ascii="Times New Roman" w:hAnsi="Times New Roman" w:cs="Times New Roman"/>
          <w:sz w:val="20"/>
          <w:szCs w:val="20"/>
        </w:rPr>
        <w:t>Heimilt er sveitarstjórn að flokka landbúnaðarsvæði enn frekar í undirflokka við flokkana fjóra, ef vilji stendur til þess.</w:t>
      </w:r>
    </w:p>
    <w:p w14:paraId="2CD5DF05" w14:textId="20AC3781" w:rsidR="00935493" w:rsidRPr="00BD3EBE" w:rsidRDefault="0075721A" w:rsidP="0075721A">
      <w:pPr>
        <w:tabs>
          <w:tab w:val="left" w:pos="284"/>
          <w:tab w:val="left" w:pos="426"/>
        </w:tabs>
        <w:jc w:val="both"/>
        <w:rPr>
          <w:rFonts w:ascii="Times New Roman" w:hAnsi="Times New Roman" w:cs="Times New Roman"/>
        </w:rPr>
      </w:pPr>
      <w:r>
        <w:rPr>
          <w:rFonts w:ascii="Times New Roman" w:hAnsi="Times New Roman" w:cs="Times New Roman"/>
        </w:rPr>
        <w:tab/>
      </w:r>
      <w:r w:rsidR="00935493" w:rsidRPr="00BD3EBE">
        <w:rPr>
          <w:rFonts w:ascii="Times New Roman" w:hAnsi="Times New Roman" w:cs="Times New Roman"/>
        </w:rPr>
        <w:t xml:space="preserve">Við </w:t>
      </w:r>
      <w:r w:rsidR="001D3B82">
        <w:rPr>
          <w:rFonts w:ascii="Times New Roman" w:hAnsi="Times New Roman" w:cs="Times New Roman"/>
        </w:rPr>
        <w:t xml:space="preserve">afmörkun þessarar flokkunar </w:t>
      </w:r>
      <w:r w:rsidR="00935493" w:rsidRPr="00BD3EBE">
        <w:rPr>
          <w:rFonts w:ascii="Times New Roman" w:hAnsi="Times New Roman" w:cs="Times New Roman"/>
        </w:rPr>
        <w:t xml:space="preserve">var litið til vinnu sérfræðinga Landbúnaðarháskóla Íslands og Steinsholts </w:t>
      </w:r>
      <w:proofErr w:type="spellStart"/>
      <w:r w:rsidR="00935493" w:rsidRPr="00BD3EBE">
        <w:rPr>
          <w:rFonts w:ascii="Times New Roman" w:hAnsi="Times New Roman" w:cs="Times New Roman"/>
        </w:rPr>
        <w:t>sf</w:t>
      </w:r>
      <w:proofErr w:type="spellEnd"/>
      <w:r w:rsidR="00935493" w:rsidRPr="00BD3EBE">
        <w:rPr>
          <w:rFonts w:ascii="Times New Roman" w:hAnsi="Times New Roman" w:cs="Times New Roman"/>
        </w:rPr>
        <w:t xml:space="preserve">. (nú </w:t>
      </w:r>
      <w:proofErr w:type="spellStart"/>
      <w:r w:rsidR="00935493" w:rsidRPr="00BD3EBE">
        <w:rPr>
          <w:rFonts w:ascii="Times New Roman" w:hAnsi="Times New Roman" w:cs="Times New Roman"/>
        </w:rPr>
        <w:t>Eflu</w:t>
      </w:r>
      <w:proofErr w:type="spellEnd"/>
      <w:r w:rsidR="00935493" w:rsidRPr="00BD3EBE">
        <w:rPr>
          <w:rFonts w:ascii="Times New Roman" w:hAnsi="Times New Roman" w:cs="Times New Roman"/>
        </w:rPr>
        <w:t xml:space="preserve"> verkfræðistofu), en þar hefur um árabil verið unnið að flokkun ræktunarlands einkum m.t.t. akuryrkju. </w:t>
      </w:r>
    </w:p>
    <w:p w14:paraId="392F4577" w14:textId="65DDEEE8" w:rsidR="00935493" w:rsidRPr="00BD3EBE" w:rsidRDefault="00935493" w:rsidP="0075721A">
      <w:pPr>
        <w:pStyle w:val="Heading2"/>
        <w:tabs>
          <w:tab w:val="left" w:pos="426"/>
        </w:tabs>
        <w:spacing w:line="240" w:lineRule="auto"/>
        <w:jc w:val="both"/>
        <w:rPr>
          <w:rFonts w:ascii="Times New Roman" w:hAnsi="Times New Roman" w:cs="Times New Roman"/>
        </w:rPr>
      </w:pPr>
      <w:bookmarkStart w:id="4" w:name="_Toc32507170"/>
      <w:r w:rsidRPr="00BD3EBE">
        <w:rPr>
          <w:rFonts w:ascii="Times New Roman" w:hAnsi="Times New Roman" w:cs="Times New Roman"/>
        </w:rPr>
        <w:t>Um aðferðafræði og umfang flokkunar landbúnaðarlands.</w:t>
      </w:r>
      <w:bookmarkEnd w:id="4"/>
      <w:r w:rsidRPr="00BD3EBE">
        <w:rPr>
          <w:rFonts w:ascii="Times New Roman" w:hAnsi="Times New Roman" w:cs="Times New Roman"/>
        </w:rPr>
        <w:t xml:space="preserve"> </w:t>
      </w:r>
    </w:p>
    <w:p w14:paraId="6588A5FE" w14:textId="77777777" w:rsidR="00935493" w:rsidRPr="00BD3EBE" w:rsidRDefault="00935493" w:rsidP="0075721A">
      <w:pPr>
        <w:tabs>
          <w:tab w:val="left" w:pos="426"/>
          <w:tab w:val="left" w:pos="709"/>
        </w:tabs>
        <w:spacing w:after="0" w:line="240" w:lineRule="auto"/>
        <w:jc w:val="both"/>
        <w:rPr>
          <w:rFonts w:ascii="Times New Roman" w:hAnsi="Times New Roman" w:cs="Times New Roman"/>
        </w:rPr>
      </w:pPr>
    </w:p>
    <w:p w14:paraId="4654F137" w14:textId="0C432C55" w:rsidR="00935493" w:rsidRPr="00BD3EBE" w:rsidRDefault="0075721A" w:rsidP="0075721A">
      <w:pPr>
        <w:tabs>
          <w:tab w:val="left" w:pos="426"/>
          <w:tab w:val="left" w:pos="709"/>
        </w:tabs>
        <w:spacing w:after="0" w:line="240" w:lineRule="auto"/>
        <w:jc w:val="both"/>
        <w:rPr>
          <w:rFonts w:ascii="Times New Roman" w:hAnsi="Times New Roman" w:cs="Times New Roman"/>
        </w:rPr>
      </w:pPr>
      <w:r>
        <w:rPr>
          <w:rFonts w:ascii="Times New Roman" w:hAnsi="Times New Roman" w:cs="Times New Roman"/>
        </w:rPr>
        <w:tab/>
      </w:r>
      <w:r w:rsidR="00935493" w:rsidRPr="00BD3EBE">
        <w:rPr>
          <w:rFonts w:ascii="Times New Roman" w:hAnsi="Times New Roman" w:cs="Times New Roman"/>
        </w:rPr>
        <w:t xml:space="preserve">Í </w:t>
      </w:r>
      <w:r w:rsidR="00935493" w:rsidRPr="00BD3EBE">
        <w:rPr>
          <w:rFonts w:ascii="Times New Roman" w:hAnsi="Times New Roman" w:cs="Times New Roman"/>
          <w:b/>
          <w:bCs/>
        </w:rPr>
        <w:t>greinargerð</w:t>
      </w:r>
      <w:r w:rsidR="00935493" w:rsidRPr="00BD3EBE">
        <w:rPr>
          <w:rFonts w:ascii="Times New Roman" w:hAnsi="Times New Roman" w:cs="Times New Roman"/>
        </w:rPr>
        <w:t xml:space="preserve"> um flokkun landbúnaðarlands skal fjalla um eftirtalin atriði:</w:t>
      </w:r>
    </w:p>
    <w:p w14:paraId="43B6B30E" w14:textId="09DA06CA" w:rsidR="00935493" w:rsidRPr="00BD3EBE" w:rsidRDefault="0075721A" w:rsidP="0075721A">
      <w:pPr>
        <w:tabs>
          <w:tab w:val="left" w:pos="426"/>
          <w:tab w:val="left" w:pos="709"/>
        </w:tabs>
        <w:spacing w:after="0" w:line="240" w:lineRule="auto"/>
        <w:jc w:val="both"/>
        <w:rPr>
          <w:rFonts w:ascii="Times New Roman" w:hAnsi="Times New Roman" w:cs="Times New Roman"/>
        </w:rPr>
      </w:pPr>
      <w:r>
        <w:rPr>
          <w:rFonts w:ascii="Times New Roman" w:hAnsi="Times New Roman" w:cs="Times New Roman"/>
        </w:rPr>
        <w:tab/>
      </w:r>
    </w:p>
    <w:p w14:paraId="53000563" w14:textId="77777777" w:rsidR="00935493" w:rsidRPr="00BD3EBE" w:rsidRDefault="00935493" w:rsidP="0075721A">
      <w:pPr>
        <w:numPr>
          <w:ilvl w:val="0"/>
          <w:numId w:val="3"/>
        </w:numPr>
        <w:tabs>
          <w:tab w:val="left" w:pos="426"/>
          <w:tab w:val="left" w:pos="709"/>
        </w:tabs>
        <w:spacing w:after="0" w:line="240" w:lineRule="auto"/>
        <w:jc w:val="both"/>
        <w:rPr>
          <w:rFonts w:ascii="Times New Roman" w:hAnsi="Times New Roman" w:cs="Times New Roman"/>
        </w:rPr>
      </w:pPr>
      <w:r w:rsidRPr="00BD3EBE">
        <w:rPr>
          <w:rFonts w:ascii="Times New Roman" w:hAnsi="Times New Roman" w:cs="Times New Roman"/>
        </w:rPr>
        <w:t>Rökstuðning fyrir afmörkun landbúnaðarsvæðis í aðalskipulagi (heildarafmörkun flokka 1-4).</w:t>
      </w:r>
    </w:p>
    <w:p w14:paraId="42DB96FC" w14:textId="77777777" w:rsidR="00935493" w:rsidRPr="00BD3EBE" w:rsidRDefault="00935493" w:rsidP="0075721A">
      <w:pPr>
        <w:numPr>
          <w:ilvl w:val="0"/>
          <w:numId w:val="3"/>
        </w:numPr>
        <w:tabs>
          <w:tab w:val="left" w:pos="426"/>
          <w:tab w:val="left" w:pos="709"/>
        </w:tabs>
        <w:spacing w:after="0" w:line="240" w:lineRule="auto"/>
        <w:jc w:val="both"/>
        <w:rPr>
          <w:rFonts w:ascii="Times New Roman" w:hAnsi="Times New Roman" w:cs="Times New Roman"/>
        </w:rPr>
      </w:pPr>
      <w:r w:rsidRPr="00BD3EBE">
        <w:rPr>
          <w:rFonts w:ascii="Times New Roman" w:hAnsi="Times New Roman" w:cs="Times New Roman"/>
        </w:rPr>
        <w:t>Gögn og aðferðir sem notuð voru við flokkunina.</w:t>
      </w:r>
    </w:p>
    <w:p w14:paraId="7D3C0A39" w14:textId="77777777" w:rsidR="00935493" w:rsidRPr="00BD3EBE" w:rsidRDefault="00935493" w:rsidP="0075721A">
      <w:pPr>
        <w:numPr>
          <w:ilvl w:val="0"/>
          <w:numId w:val="3"/>
        </w:numPr>
        <w:tabs>
          <w:tab w:val="left" w:pos="426"/>
          <w:tab w:val="left" w:pos="709"/>
        </w:tabs>
        <w:spacing w:after="0" w:line="240" w:lineRule="auto"/>
        <w:jc w:val="both"/>
        <w:rPr>
          <w:rFonts w:ascii="Times New Roman" w:hAnsi="Times New Roman" w:cs="Times New Roman"/>
        </w:rPr>
      </w:pPr>
      <w:r w:rsidRPr="00BD3EBE">
        <w:rPr>
          <w:rFonts w:ascii="Times New Roman" w:hAnsi="Times New Roman" w:cs="Times New Roman"/>
        </w:rPr>
        <w:t xml:space="preserve">Fjölda og legu </w:t>
      </w:r>
      <w:proofErr w:type="spellStart"/>
      <w:r w:rsidRPr="00BD3EBE">
        <w:rPr>
          <w:rFonts w:ascii="Times New Roman" w:hAnsi="Times New Roman" w:cs="Times New Roman"/>
        </w:rPr>
        <w:t>lögbýla</w:t>
      </w:r>
      <w:proofErr w:type="spellEnd"/>
      <w:r w:rsidRPr="00BD3EBE">
        <w:rPr>
          <w:rFonts w:ascii="Times New Roman" w:hAnsi="Times New Roman" w:cs="Times New Roman"/>
        </w:rPr>
        <w:t xml:space="preserve"> og annars lands sem annað hvort er nýtt eða er </w:t>
      </w:r>
      <w:proofErr w:type="spellStart"/>
      <w:r w:rsidRPr="00BD3EBE">
        <w:rPr>
          <w:rFonts w:ascii="Times New Roman" w:hAnsi="Times New Roman" w:cs="Times New Roman"/>
        </w:rPr>
        <w:t>nýtanlegt</w:t>
      </w:r>
      <w:proofErr w:type="spellEnd"/>
      <w:r w:rsidRPr="00BD3EBE">
        <w:rPr>
          <w:rFonts w:ascii="Times New Roman" w:hAnsi="Times New Roman" w:cs="Times New Roman"/>
        </w:rPr>
        <w:t xml:space="preserve"> til landbúnaðar, þ.m.t. </w:t>
      </w:r>
      <w:proofErr w:type="spellStart"/>
      <w:r w:rsidRPr="00BD3EBE">
        <w:rPr>
          <w:rFonts w:ascii="Times New Roman" w:hAnsi="Times New Roman" w:cs="Times New Roman"/>
        </w:rPr>
        <w:t>afrétti</w:t>
      </w:r>
      <w:proofErr w:type="spellEnd"/>
      <w:r w:rsidRPr="00BD3EBE">
        <w:rPr>
          <w:rFonts w:ascii="Times New Roman" w:hAnsi="Times New Roman" w:cs="Times New Roman"/>
        </w:rPr>
        <w:t xml:space="preserve"> og annað land utan heimalands bújarða sem sameiginleg fjallskilaframkvæmd nær til. </w:t>
      </w:r>
    </w:p>
    <w:p w14:paraId="03613442" w14:textId="77777777" w:rsidR="00935493" w:rsidRPr="00BD3EBE" w:rsidRDefault="00935493" w:rsidP="0075721A">
      <w:pPr>
        <w:numPr>
          <w:ilvl w:val="0"/>
          <w:numId w:val="3"/>
        </w:numPr>
        <w:tabs>
          <w:tab w:val="left" w:pos="426"/>
          <w:tab w:val="left" w:pos="709"/>
        </w:tabs>
        <w:spacing w:after="0" w:line="240" w:lineRule="auto"/>
        <w:jc w:val="both"/>
        <w:rPr>
          <w:rFonts w:ascii="Times New Roman" w:hAnsi="Times New Roman" w:cs="Times New Roman"/>
        </w:rPr>
      </w:pPr>
      <w:proofErr w:type="spellStart"/>
      <w:r w:rsidRPr="00BD3EBE">
        <w:rPr>
          <w:rFonts w:ascii="Times New Roman" w:hAnsi="Times New Roman" w:cs="Times New Roman"/>
        </w:rPr>
        <w:t>Náttúrufarslegar</w:t>
      </w:r>
      <w:proofErr w:type="spellEnd"/>
      <w:r w:rsidRPr="00BD3EBE">
        <w:rPr>
          <w:rFonts w:ascii="Times New Roman" w:hAnsi="Times New Roman" w:cs="Times New Roman"/>
        </w:rPr>
        <w:t xml:space="preserve">- og </w:t>
      </w:r>
      <w:proofErr w:type="spellStart"/>
      <w:r w:rsidRPr="00BD3EBE">
        <w:rPr>
          <w:rFonts w:ascii="Times New Roman" w:hAnsi="Times New Roman" w:cs="Times New Roman"/>
        </w:rPr>
        <w:t>umhverfislegar</w:t>
      </w:r>
      <w:proofErr w:type="spellEnd"/>
      <w:r w:rsidRPr="00BD3EBE">
        <w:rPr>
          <w:rFonts w:ascii="Times New Roman" w:hAnsi="Times New Roman" w:cs="Times New Roman"/>
        </w:rPr>
        <w:t xml:space="preserve"> forsendur, þar sem lýst verði helstu eiginleikum svæðis; jarðvegi, gróðurfari, landslagi, legu í landi o.fl. auðlindum sem og friðlýstum svæðum og svæðum sem njóta sérstakrar verndar sem vistkerfi. </w:t>
      </w:r>
    </w:p>
    <w:p w14:paraId="431E6BB8" w14:textId="77777777" w:rsidR="00935493" w:rsidRPr="00BD3EBE" w:rsidRDefault="00935493" w:rsidP="0075721A">
      <w:pPr>
        <w:numPr>
          <w:ilvl w:val="0"/>
          <w:numId w:val="3"/>
        </w:numPr>
        <w:tabs>
          <w:tab w:val="left" w:pos="426"/>
          <w:tab w:val="left" w:pos="709"/>
        </w:tabs>
        <w:spacing w:after="0" w:line="240" w:lineRule="auto"/>
        <w:jc w:val="both"/>
        <w:rPr>
          <w:rFonts w:ascii="Times New Roman" w:hAnsi="Times New Roman" w:cs="Times New Roman"/>
        </w:rPr>
      </w:pPr>
      <w:r w:rsidRPr="00BD3EBE">
        <w:rPr>
          <w:rFonts w:ascii="Times New Roman" w:hAnsi="Times New Roman" w:cs="Times New Roman"/>
        </w:rPr>
        <w:t>Heildarstærð hvers flokks (1-4) í sveitarfélaginu.</w:t>
      </w:r>
    </w:p>
    <w:p w14:paraId="01173DFA" w14:textId="77777777" w:rsidR="00935493" w:rsidRPr="00BD3EBE" w:rsidRDefault="00935493" w:rsidP="0075721A">
      <w:pPr>
        <w:numPr>
          <w:ilvl w:val="0"/>
          <w:numId w:val="3"/>
        </w:numPr>
        <w:tabs>
          <w:tab w:val="left" w:pos="426"/>
          <w:tab w:val="left" w:pos="709"/>
        </w:tabs>
        <w:spacing w:after="0" w:line="240" w:lineRule="auto"/>
        <w:jc w:val="both"/>
        <w:rPr>
          <w:rFonts w:ascii="Times New Roman" w:hAnsi="Times New Roman" w:cs="Times New Roman"/>
        </w:rPr>
      </w:pPr>
      <w:r w:rsidRPr="00BD3EBE">
        <w:rPr>
          <w:rFonts w:ascii="Times New Roman" w:hAnsi="Times New Roman" w:cs="Times New Roman"/>
        </w:rPr>
        <w:t xml:space="preserve">Eignarhalds- og </w:t>
      </w:r>
      <w:proofErr w:type="spellStart"/>
      <w:r w:rsidRPr="00BD3EBE">
        <w:rPr>
          <w:rFonts w:ascii="Times New Roman" w:hAnsi="Times New Roman" w:cs="Times New Roman"/>
        </w:rPr>
        <w:t>rekstrarlegar</w:t>
      </w:r>
      <w:proofErr w:type="spellEnd"/>
      <w:r w:rsidRPr="00BD3EBE">
        <w:rPr>
          <w:rFonts w:ascii="Times New Roman" w:hAnsi="Times New Roman" w:cs="Times New Roman"/>
        </w:rPr>
        <w:t xml:space="preserve"> forsendur, þ.m.t. í hvaða mæli búseta og ábúð er á </w:t>
      </w:r>
      <w:proofErr w:type="spellStart"/>
      <w:r w:rsidRPr="00BD3EBE">
        <w:rPr>
          <w:rFonts w:ascii="Times New Roman" w:hAnsi="Times New Roman" w:cs="Times New Roman"/>
        </w:rPr>
        <w:t>lögbýlum</w:t>
      </w:r>
      <w:proofErr w:type="spellEnd"/>
      <w:r w:rsidRPr="00BD3EBE">
        <w:rPr>
          <w:rFonts w:ascii="Times New Roman" w:hAnsi="Times New Roman" w:cs="Times New Roman"/>
        </w:rPr>
        <w:t xml:space="preserve">. Sömuleiðis hvort eignamörk hafi verið skýrt afmörkuð eða hvort óvissa gildi um þau í einhverjum tilfellum. </w:t>
      </w:r>
    </w:p>
    <w:p w14:paraId="73B141E9" w14:textId="77777777" w:rsidR="00935493" w:rsidRPr="00BD3EBE" w:rsidRDefault="00935493" w:rsidP="0075721A">
      <w:pPr>
        <w:numPr>
          <w:ilvl w:val="0"/>
          <w:numId w:val="3"/>
        </w:numPr>
        <w:tabs>
          <w:tab w:val="left" w:pos="426"/>
          <w:tab w:val="left" w:pos="709"/>
        </w:tabs>
        <w:spacing w:after="0" w:line="240" w:lineRule="auto"/>
        <w:jc w:val="both"/>
        <w:rPr>
          <w:rFonts w:ascii="Times New Roman" w:hAnsi="Times New Roman" w:cs="Times New Roman"/>
        </w:rPr>
      </w:pPr>
      <w:r w:rsidRPr="00BD3EBE">
        <w:rPr>
          <w:rFonts w:ascii="Times New Roman" w:hAnsi="Times New Roman" w:cs="Times New Roman"/>
        </w:rPr>
        <w:t xml:space="preserve">Fjárfestingar í byggingum sem reistar hafa verið fyrir búfjárhald s.s. fjós og fjóshlöður, hesthús, svínahús, </w:t>
      </w:r>
      <w:proofErr w:type="spellStart"/>
      <w:r w:rsidRPr="00BD3EBE">
        <w:rPr>
          <w:rFonts w:ascii="Times New Roman" w:hAnsi="Times New Roman" w:cs="Times New Roman"/>
        </w:rPr>
        <w:t>alifuglahús</w:t>
      </w:r>
      <w:proofErr w:type="spellEnd"/>
      <w:r w:rsidRPr="00BD3EBE">
        <w:rPr>
          <w:rFonts w:ascii="Times New Roman" w:hAnsi="Times New Roman" w:cs="Times New Roman"/>
        </w:rPr>
        <w:t xml:space="preserve"> og </w:t>
      </w:r>
      <w:proofErr w:type="spellStart"/>
      <w:r w:rsidRPr="00BD3EBE">
        <w:rPr>
          <w:rFonts w:ascii="Times New Roman" w:hAnsi="Times New Roman" w:cs="Times New Roman"/>
        </w:rPr>
        <w:t>loðdýrahús</w:t>
      </w:r>
      <w:proofErr w:type="spellEnd"/>
      <w:r w:rsidRPr="00BD3EBE">
        <w:rPr>
          <w:rFonts w:ascii="Times New Roman" w:hAnsi="Times New Roman" w:cs="Times New Roman"/>
        </w:rPr>
        <w:t xml:space="preserve">, gróðurhúsa og annarra aðstöðuhúsa fyrir landbúnað. </w:t>
      </w:r>
    </w:p>
    <w:p w14:paraId="723A7A49" w14:textId="77777777" w:rsidR="00935493" w:rsidRPr="00BD3EBE" w:rsidRDefault="00935493" w:rsidP="0075721A">
      <w:pPr>
        <w:numPr>
          <w:ilvl w:val="0"/>
          <w:numId w:val="3"/>
        </w:numPr>
        <w:tabs>
          <w:tab w:val="left" w:pos="426"/>
          <w:tab w:val="left" w:pos="709"/>
        </w:tabs>
        <w:spacing w:after="0" w:line="240" w:lineRule="auto"/>
        <w:jc w:val="both"/>
        <w:rPr>
          <w:rFonts w:ascii="Times New Roman" w:hAnsi="Times New Roman" w:cs="Times New Roman"/>
        </w:rPr>
      </w:pPr>
      <w:r w:rsidRPr="00BD3EBE">
        <w:rPr>
          <w:rFonts w:ascii="Times New Roman" w:hAnsi="Times New Roman" w:cs="Times New Roman"/>
        </w:rPr>
        <w:t xml:space="preserve">Framleiðslu landbúnaðarafurða, umfang og staðsetningu, þar með talið hvar sérstaklega er stunduð túnrækt, akuryrkja, garðrækt, ylrækt og skógrækt. </w:t>
      </w:r>
    </w:p>
    <w:p w14:paraId="48722473" w14:textId="77777777" w:rsidR="00935493" w:rsidRPr="00BD3EBE" w:rsidRDefault="00935493" w:rsidP="0075721A">
      <w:pPr>
        <w:numPr>
          <w:ilvl w:val="0"/>
          <w:numId w:val="3"/>
        </w:numPr>
        <w:tabs>
          <w:tab w:val="left" w:pos="426"/>
          <w:tab w:val="left" w:pos="709"/>
        </w:tabs>
        <w:spacing w:after="0" w:line="240" w:lineRule="auto"/>
        <w:jc w:val="both"/>
        <w:rPr>
          <w:rFonts w:ascii="Times New Roman" w:hAnsi="Times New Roman" w:cs="Times New Roman"/>
        </w:rPr>
      </w:pPr>
      <w:r w:rsidRPr="00BD3EBE">
        <w:rPr>
          <w:rFonts w:ascii="Times New Roman" w:hAnsi="Times New Roman" w:cs="Times New Roman"/>
        </w:rPr>
        <w:t>Þekktar menningarminjar á svæðinu.</w:t>
      </w:r>
    </w:p>
    <w:p w14:paraId="5DED3933" w14:textId="77777777" w:rsidR="00935493" w:rsidRPr="00BD3EBE" w:rsidRDefault="00935493" w:rsidP="0075721A">
      <w:pPr>
        <w:numPr>
          <w:ilvl w:val="0"/>
          <w:numId w:val="3"/>
        </w:numPr>
        <w:tabs>
          <w:tab w:val="left" w:pos="426"/>
          <w:tab w:val="left" w:pos="709"/>
        </w:tabs>
        <w:spacing w:after="0" w:line="240" w:lineRule="auto"/>
        <w:jc w:val="both"/>
        <w:rPr>
          <w:rFonts w:ascii="Times New Roman" w:hAnsi="Times New Roman" w:cs="Times New Roman"/>
        </w:rPr>
      </w:pPr>
      <w:r w:rsidRPr="00BD3EBE">
        <w:rPr>
          <w:rFonts w:ascii="Times New Roman" w:hAnsi="Times New Roman" w:cs="Times New Roman"/>
        </w:rPr>
        <w:t xml:space="preserve">Önnur atriði sem þýðingu hafa fyrir landbúnað, eftir því sem við á, t.d. varðandi umferðarrétt, gamlar rekstrarleiðir, þjóðleiðir o.fl. </w:t>
      </w:r>
    </w:p>
    <w:p w14:paraId="70B8492B" w14:textId="77777777" w:rsidR="00935493" w:rsidRPr="00BD3EBE" w:rsidRDefault="00935493" w:rsidP="0075721A">
      <w:pPr>
        <w:tabs>
          <w:tab w:val="left" w:pos="426"/>
          <w:tab w:val="left" w:pos="709"/>
        </w:tabs>
        <w:spacing w:after="0" w:line="240" w:lineRule="auto"/>
        <w:jc w:val="both"/>
        <w:rPr>
          <w:rFonts w:ascii="Times New Roman" w:hAnsi="Times New Roman" w:cs="Times New Roman"/>
          <w:b/>
          <w:bCs/>
        </w:rPr>
      </w:pPr>
    </w:p>
    <w:p w14:paraId="68DBE92F" w14:textId="01AEF6E6" w:rsidR="00935493" w:rsidRPr="00BD3EBE" w:rsidRDefault="0075721A" w:rsidP="0075721A">
      <w:pPr>
        <w:tabs>
          <w:tab w:val="left" w:pos="284"/>
          <w:tab w:val="left" w:pos="426"/>
        </w:tabs>
        <w:jc w:val="both"/>
        <w:rPr>
          <w:rFonts w:ascii="Times New Roman" w:hAnsi="Times New Roman" w:cs="Times New Roman"/>
        </w:rPr>
      </w:pPr>
      <w:r>
        <w:rPr>
          <w:rFonts w:ascii="Times New Roman" w:hAnsi="Times New Roman" w:cs="Times New Roman"/>
        </w:rPr>
        <w:tab/>
      </w:r>
      <w:r w:rsidR="00935493" w:rsidRPr="00BD3EBE">
        <w:rPr>
          <w:rFonts w:ascii="Times New Roman" w:hAnsi="Times New Roman" w:cs="Times New Roman"/>
        </w:rPr>
        <w:t xml:space="preserve">Uppdráttur skal unninn í landfræðilegu upplýsingakerfi í samræmi við </w:t>
      </w:r>
      <w:proofErr w:type="spellStart"/>
      <w:r w:rsidR="00935493" w:rsidRPr="00BD3EBE">
        <w:rPr>
          <w:rFonts w:ascii="Times New Roman" w:hAnsi="Times New Roman" w:cs="Times New Roman"/>
        </w:rPr>
        <w:t>fitjuskrá</w:t>
      </w:r>
      <w:proofErr w:type="spellEnd"/>
      <w:r w:rsidR="00935493" w:rsidRPr="00BD3EBE">
        <w:rPr>
          <w:rFonts w:ascii="Times New Roman" w:hAnsi="Times New Roman" w:cs="Times New Roman"/>
        </w:rPr>
        <w:t xml:space="preserve"> aðalskipulags sem Skipulagsstofnun gefur út, og að jafnaði vera í </w:t>
      </w:r>
      <w:proofErr w:type="spellStart"/>
      <w:r w:rsidR="00935493" w:rsidRPr="00BD3EBE">
        <w:rPr>
          <w:rFonts w:ascii="Times New Roman" w:hAnsi="Times New Roman" w:cs="Times New Roman"/>
        </w:rPr>
        <w:t>mkv</w:t>
      </w:r>
      <w:proofErr w:type="spellEnd"/>
      <w:r w:rsidR="00935493" w:rsidRPr="00BD3EBE">
        <w:rPr>
          <w:rFonts w:ascii="Times New Roman" w:hAnsi="Times New Roman" w:cs="Times New Roman"/>
        </w:rPr>
        <w:t xml:space="preserve"> 1:50.000. </w:t>
      </w:r>
    </w:p>
    <w:p w14:paraId="719521C2" w14:textId="249E4065" w:rsidR="0075721A" w:rsidRDefault="0075721A" w:rsidP="0075721A">
      <w:pPr>
        <w:tabs>
          <w:tab w:val="left" w:pos="284"/>
          <w:tab w:val="left" w:pos="426"/>
        </w:tabs>
        <w:jc w:val="both"/>
        <w:rPr>
          <w:rFonts w:ascii="Times New Roman" w:hAnsi="Times New Roman" w:cs="Times New Roman"/>
        </w:rPr>
      </w:pPr>
      <w:r>
        <w:rPr>
          <w:rFonts w:ascii="Times New Roman" w:hAnsi="Times New Roman" w:cs="Times New Roman"/>
        </w:rPr>
        <w:tab/>
      </w:r>
      <w:r w:rsidR="00935493" w:rsidRPr="00BD3EBE">
        <w:rPr>
          <w:rFonts w:ascii="Times New Roman" w:hAnsi="Times New Roman" w:cs="Times New Roman"/>
        </w:rPr>
        <w:t xml:space="preserve">Á uppdrætti skal birta afmörkun </w:t>
      </w:r>
      <w:r>
        <w:rPr>
          <w:rFonts w:ascii="Times New Roman" w:hAnsi="Times New Roman" w:cs="Times New Roman"/>
        </w:rPr>
        <w:t xml:space="preserve">þeirra </w:t>
      </w:r>
      <w:r w:rsidR="00935493" w:rsidRPr="00BD3EBE">
        <w:rPr>
          <w:rFonts w:ascii="Times New Roman" w:hAnsi="Times New Roman" w:cs="Times New Roman"/>
        </w:rPr>
        <w:t>fjögurra flokka</w:t>
      </w:r>
      <w:r>
        <w:rPr>
          <w:rFonts w:ascii="Times New Roman" w:hAnsi="Times New Roman" w:cs="Times New Roman"/>
        </w:rPr>
        <w:t xml:space="preserve"> sem 5. gr. reglugerðarinnar mælir fyrir um</w:t>
      </w:r>
      <w:r w:rsidR="00935493" w:rsidRPr="00BD3EBE">
        <w:rPr>
          <w:rFonts w:ascii="Times New Roman" w:hAnsi="Times New Roman" w:cs="Times New Roman"/>
        </w:rPr>
        <w:t>. Auk þessi komi fram á uppdrætti</w:t>
      </w:r>
      <w:r>
        <w:rPr>
          <w:rFonts w:ascii="Times New Roman" w:hAnsi="Times New Roman" w:cs="Times New Roman"/>
        </w:rPr>
        <w:t xml:space="preserve">, eftir því sem við á svæði sem njóta sérstakrar verndar: Tekin eru dæmi í reglugerðinni sem eru </w:t>
      </w:r>
      <w:r w:rsidRPr="0075721A">
        <w:rPr>
          <w:rFonts w:ascii="Times New Roman" w:hAnsi="Times New Roman" w:cs="Times New Roman"/>
        </w:rPr>
        <w:t>votlendi sbr. 61. gr. laga um náttúruvernd, náttúruskóga</w:t>
      </w:r>
      <w:r>
        <w:rPr>
          <w:rFonts w:ascii="Times New Roman" w:hAnsi="Times New Roman" w:cs="Times New Roman"/>
        </w:rPr>
        <w:t>r</w:t>
      </w:r>
      <w:r w:rsidRPr="0075721A">
        <w:rPr>
          <w:rFonts w:ascii="Times New Roman" w:hAnsi="Times New Roman" w:cs="Times New Roman"/>
        </w:rPr>
        <w:t xml:space="preserve"> í skilningi laga um </w:t>
      </w:r>
      <w:r w:rsidRPr="0075721A">
        <w:rPr>
          <w:rFonts w:ascii="Times New Roman" w:hAnsi="Times New Roman" w:cs="Times New Roman"/>
        </w:rPr>
        <w:lastRenderedPageBreak/>
        <w:t>skóga og skógrækt og svæði sem njóta friðunar.</w:t>
      </w:r>
      <w:r w:rsidR="00451F8D">
        <w:rPr>
          <w:rFonts w:ascii="Times New Roman" w:hAnsi="Times New Roman" w:cs="Times New Roman"/>
        </w:rPr>
        <w:t xml:space="preserve"> Á það bæði við um friðlýst svæði skv. náttúruverndarlögum og vatnsverndarsvæði skv. lögum um stjórn vatnamála.</w:t>
      </w:r>
      <w:r>
        <w:rPr>
          <w:rFonts w:ascii="Times New Roman" w:hAnsi="Times New Roman" w:cs="Times New Roman"/>
        </w:rPr>
        <w:t xml:space="preserve"> </w:t>
      </w:r>
    </w:p>
    <w:p w14:paraId="35FAB318" w14:textId="018A2A1C" w:rsidR="00402331" w:rsidRDefault="00402331" w:rsidP="0075721A">
      <w:pPr>
        <w:tabs>
          <w:tab w:val="left" w:pos="284"/>
          <w:tab w:val="left" w:pos="426"/>
        </w:tabs>
        <w:jc w:val="both"/>
        <w:rPr>
          <w:rFonts w:ascii="Times New Roman" w:hAnsi="Times New Roman" w:cs="Times New Roman"/>
        </w:rPr>
      </w:pPr>
      <w:r>
        <w:rPr>
          <w:rFonts w:ascii="Times New Roman" w:hAnsi="Times New Roman" w:cs="Times New Roman"/>
        </w:rPr>
        <w:t>Upplýsingar um votlendi, skóga og önnur verndarsvæði er að finna hjá eftirtöldum stofnunum:</w:t>
      </w:r>
    </w:p>
    <w:p w14:paraId="29F1A026" w14:textId="3392611E" w:rsidR="00402331" w:rsidRPr="00BD3EBE" w:rsidRDefault="00402331" w:rsidP="00402331">
      <w:pPr>
        <w:numPr>
          <w:ilvl w:val="0"/>
          <w:numId w:val="4"/>
        </w:numPr>
        <w:tabs>
          <w:tab w:val="left" w:pos="284"/>
          <w:tab w:val="left" w:pos="426"/>
        </w:tabs>
        <w:spacing w:after="0" w:line="240" w:lineRule="auto"/>
        <w:jc w:val="both"/>
        <w:rPr>
          <w:rFonts w:ascii="Times New Roman" w:hAnsi="Times New Roman" w:cs="Times New Roman"/>
        </w:rPr>
      </w:pPr>
      <w:r w:rsidRPr="00BD3EBE">
        <w:rPr>
          <w:rFonts w:ascii="Times New Roman" w:hAnsi="Times New Roman" w:cs="Times New Roman"/>
        </w:rPr>
        <w:t xml:space="preserve">Votlendi, 2 </w:t>
      </w:r>
      <w:proofErr w:type="spellStart"/>
      <w:r w:rsidRPr="00BD3EBE">
        <w:rPr>
          <w:rFonts w:ascii="Times New Roman" w:hAnsi="Times New Roman" w:cs="Times New Roman"/>
        </w:rPr>
        <w:t>ha</w:t>
      </w:r>
      <w:proofErr w:type="spellEnd"/>
      <w:r w:rsidRPr="00BD3EBE">
        <w:rPr>
          <w:rFonts w:ascii="Times New Roman" w:hAnsi="Times New Roman" w:cs="Times New Roman"/>
        </w:rPr>
        <w:t xml:space="preserve"> og stærri</w:t>
      </w:r>
      <w:r>
        <w:rPr>
          <w:rFonts w:ascii="Times New Roman" w:hAnsi="Times New Roman" w:cs="Times New Roman"/>
        </w:rPr>
        <w:t xml:space="preserve">: </w:t>
      </w:r>
      <w:r w:rsidRPr="00BD3EBE">
        <w:rPr>
          <w:rFonts w:ascii="Times New Roman" w:hAnsi="Times New Roman" w:cs="Times New Roman"/>
        </w:rPr>
        <w:t>Náttúrufræðistofnun</w:t>
      </w:r>
      <w:r>
        <w:rPr>
          <w:rFonts w:ascii="Times New Roman" w:hAnsi="Times New Roman" w:cs="Times New Roman"/>
        </w:rPr>
        <w:t xml:space="preserve"> Íslands</w:t>
      </w:r>
      <w:r w:rsidRPr="00BD3EBE">
        <w:rPr>
          <w:rFonts w:ascii="Times New Roman" w:hAnsi="Times New Roman" w:cs="Times New Roman"/>
        </w:rPr>
        <w:t>.</w:t>
      </w:r>
    </w:p>
    <w:p w14:paraId="4E8A47CF" w14:textId="6DEBEAAA" w:rsidR="00402331" w:rsidRPr="00402331" w:rsidRDefault="00402331" w:rsidP="00402331">
      <w:pPr>
        <w:numPr>
          <w:ilvl w:val="0"/>
          <w:numId w:val="4"/>
        </w:numPr>
        <w:tabs>
          <w:tab w:val="left" w:pos="284"/>
          <w:tab w:val="left" w:pos="426"/>
        </w:tabs>
        <w:spacing w:after="0" w:line="240" w:lineRule="auto"/>
        <w:jc w:val="both"/>
        <w:rPr>
          <w:rFonts w:ascii="Times New Roman" w:hAnsi="Times New Roman" w:cs="Times New Roman"/>
        </w:rPr>
      </w:pPr>
      <w:r w:rsidRPr="00BD3EBE">
        <w:rPr>
          <w:rFonts w:ascii="Times New Roman" w:hAnsi="Times New Roman" w:cs="Times New Roman"/>
        </w:rPr>
        <w:t xml:space="preserve">Náttúruskógar 0,5 </w:t>
      </w:r>
      <w:proofErr w:type="spellStart"/>
      <w:r w:rsidRPr="00BD3EBE">
        <w:rPr>
          <w:rFonts w:ascii="Times New Roman" w:hAnsi="Times New Roman" w:cs="Times New Roman"/>
        </w:rPr>
        <w:t>ha</w:t>
      </w:r>
      <w:proofErr w:type="spellEnd"/>
      <w:r w:rsidRPr="00BD3EBE">
        <w:rPr>
          <w:rFonts w:ascii="Times New Roman" w:hAnsi="Times New Roman" w:cs="Times New Roman"/>
        </w:rPr>
        <w:t xml:space="preserve"> og stærri</w:t>
      </w:r>
      <w:r>
        <w:rPr>
          <w:rFonts w:ascii="Times New Roman" w:hAnsi="Times New Roman" w:cs="Times New Roman"/>
        </w:rPr>
        <w:t>:</w:t>
      </w:r>
      <w:r w:rsidRPr="00BD3EBE">
        <w:rPr>
          <w:rFonts w:ascii="Times New Roman" w:hAnsi="Times New Roman" w:cs="Times New Roman"/>
        </w:rPr>
        <w:t xml:space="preserve"> Skógræktin og Landmæling</w:t>
      </w:r>
      <w:r>
        <w:rPr>
          <w:rFonts w:ascii="Times New Roman" w:hAnsi="Times New Roman" w:cs="Times New Roman"/>
        </w:rPr>
        <w:t>ar</w:t>
      </w:r>
      <w:r w:rsidRPr="00BD3EBE">
        <w:rPr>
          <w:rFonts w:ascii="Times New Roman" w:hAnsi="Times New Roman" w:cs="Times New Roman"/>
        </w:rPr>
        <w:t xml:space="preserve"> Íslands.</w:t>
      </w:r>
    </w:p>
    <w:p w14:paraId="65103293" w14:textId="4FBC06D7" w:rsidR="00402331" w:rsidRPr="00402331" w:rsidRDefault="00402331" w:rsidP="00402331">
      <w:pPr>
        <w:numPr>
          <w:ilvl w:val="0"/>
          <w:numId w:val="4"/>
        </w:numPr>
        <w:tabs>
          <w:tab w:val="left" w:pos="284"/>
          <w:tab w:val="left" w:pos="426"/>
        </w:tabs>
        <w:spacing w:after="0" w:line="240" w:lineRule="auto"/>
        <w:jc w:val="both"/>
        <w:rPr>
          <w:rFonts w:ascii="Times New Roman" w:hAnsi="Times New Roman" w:cs="Times New Roman"/>
        </w:rPr>
      </w:pPr>
      <w:r w:rsidRPr="00BD3EBE">
        <w:rPr>
          <w:rFonts w:ascii="Times New Roman" w:hAnsi="Times New Roman" w:cs="Times New Roman"/>
        </w:rPr>
        <w:t xml:space="preserve">Náttúrufyrirbæri sem falla undir sérstaka vernd </w:t>
      </w:r>
      <w:proofErr w:type="spellStart"/>
      <w:r w:rsidRPr="00BD3EBE">
        <w:rPr>
          <w:rFonts w:ascii="Times New Roman" w:hAnsi="Times New Roman" w:cs="Times New Roman"/>
        </w:rPr>
        <w:t>viskerfa</w:t>
      </w:r>
      <w:proofErr w:type="spellEnd"/>
      <w:r w:rsidRPr="00BD3EBE">
        <w:rPr>
          <w:rFonts w:ascii="Times New Roman" w:hAnsi="Times New Roman" w:cs="Times New Roman"/>
        </w:rPr>
        <w:t xml:space="preserve"> og jarðminja</w:t>
      </w:r>
      <w:r>
        <w:rPr>
          <w:rFonts w:ascii="Times New Roman" w:hAnsi="Times New Roman" w:cs="Times New Roman"/>
        </w:rPr>
        <w:t xml:space="preserve">: </w:t>
      </w:r>
      <w:r w:rsidRPr="00BD3EBE">
        <w:rPr>
          <w:rFonts w:ascii="Times New Roman" w:hAnsi="Times New Roman" w:cs="Times New Roman"/>
        </w:rPr>
        <w:t>Náttúrufræðistofnun Íslands)</w:t>
      </w:r>
    </w:p>
    <w:p w14:paraId="7AE0B91B" w14:textId="42C5911F" w:rsidR="00402331" w:rsidRDefault="00402331" w:rsidP="00402331">
      <w:pPr>
        <w:numPr>
          <w:ilvl w:val="0"/>
          <w:numId w:val="4"/>
        </w:numPr>
        <w:tabs>
          <w:tab w:val="left" w:pos="284"/>
          <w:tab w:val="left" w:pos="426"/>
        </w:tabs>
        <w:spacing w:after="0" w:line="240" w:lineRule="auto"/>
        <w:jc w:val="both"/>
        <w:rPr>
          <w:rFonts w:ascii="Times New Roman" w:hAnsi="Times New Roman" w:cs="Times New Roman"/>
        </w:rPr>
      </w:pPr>
      <w:r w:rsidRPr="00BD3EBE">
        <w:rPr>
          <w:rFonts w:ascii="Times New Roman" w:hAnsi="Times New Roman" w:cs="Times New Roman"/>
        </w:rPr>
        <w:t>Friðlýst svæði og önnur verndarsvæði</w:t>
      </w:r>
      <w:r>
        <w:rPr>
          <w:rFonts w:ascii="Times New Roman" w:hAnsi="Times New Roman" w:cs="Times New Roman"/>
        </w:rPr>
        <w:t xml:space="preserve">: </w:t>
      </w:r>
      <w:r w:rsidRPr="00BD3EBE">
        <w:rPr>
          <w:rFonts w:ascii="Times New Roman" w:hAnsi="Times New Roman" w:cs="Times New Roman"/>
        </w:rPr>
        <w:t>Landmæling</w:t>
      </w:r>
      <w:r>
        <w:rPr>
          <w:rFonts w:ascii="Times New Roman" w:hAnsi="Times New Roman" w:cs="Times New Roman"/>
        </w:rPr>
        <w:t>ar</w:t>
      </w:r>
      <w:r w:rsidRPr="00BD3EBE">
        <w:rPr>
          <w:rFonts w:ascii="Times New Roman" w:hAnsi="Times New Roman" w:cs="Times New Roman"/>
        </w:rPr>
        <w:t xml:space="preserve"> Íslands, Umhverfisstofnun, Náttúrufræðistofnun</w:t>
      </w:r>
      <w:r>
        <w:rPr>
          <w:rFonts w:ascii="Times New Roman" w:hAnsi="Times New Roman" w:cs="Times New Roman"/>
        </w:rPr>
        <w:t xml:space="preserve"> og</w:t>
      </w:r>
      <w:r w:rsidRPr="00BD3EBE">
        <w:rPr>
          <w:rFonts w:ascii="Times New Roman" w:hAnsi="Times New Roman" w:cs="Times New Roman"/>
        </w:rPr>
        <w:t xml:space="preserve"> Minjastofnun.</w:t>
      </w:r>
    </w:p>
    <w:p w14:paraId="172761AF" w14:textId="2C0DE5C4" w:rsidR="00402331" w:rsidRPr="00BD3EBE" w:rsidRDefault="00402331" w:rsidP="00402331">
      <w:pPr>
        <w:numPr>
          <w:ilvl w:val="0"/>
          <w:numId w:val="4"/>
        </w:numPr>
        <w:tabs>
          <w:tab w:val="left" w:pos="284"/>
          <w:tab w:val="left" w:pos="426"/>
        </w:tabs>
        <w:spacing w:after="0" w:line="240" w:lineRule="auto"/>
        <w:jc w:val="both"/>
        <w:rPr>
          <w:rFonts w:ascii="Times New Roman" w:hAnsi="Times New Roman" w:cs="Times New Roman"/>
        </w:rPr>
      </w:pPr>
      <w:r w:rsidRPr="00BD3EBE">
        <w:rPr>
          <w:rFonts w:ascii="Times New Roman" w:hAnsi="Times New Roman" w:cs="Times New Roman"/>
        </w:rPr>
        <w:t>Vatnsverndarsvæði</w:t>
      </w:r>
      <w:r>
        <w:rPr>
          <w:rFonts w:ascii="Times New Roman" w:hAnsi="Times New Roman" w:cs="Times New Roman"/>
        </w:rPr>
        <w:t xml:space="preserve">: </w:t>
      </w:r>
      <w:r w:rsidRPr="00BD3EBE">
        <w:rPr>
          <w:rFonts w:ascii="Times New Roman" w:hAnsi="Times New Roman" w:cs="Times New Roman"/>
        </w:rPr>
        <w:t>Orkustofnun</w:t>
      </w:r>
      <w:r>
        <w:rPr>
          <w:rFonts w:ascii="Times New Roman" w:hAnsi="Times New Roman" w:cs="Times New Roman"/>
        </w:rPr>
        <w:t xml:space="preserve"> og Umhverfisstofnun</w:t>
      </w:r>
      <w:r w:rsidRPr="00BD3EBE">
        <w:rPr>
          <w:rFonts w:ascii="Times New Roman" w:hAnsi="Times New Roman" w:cs="Times New Roman"/>
        </w:rPr>
        <w:t>.</w:t>
      </w:r>
    </w:p>
    <w:p w14:paraId="7DC6E85B" w14:textId="77777777" w:rsidR="00402331" w:rsidRPr="00BD3EBE" w:rsidRDefault="00402331" w:rsidP="00156066">
      <w:pPr>
        <w:tabs>
          <w:tab w:val="left" w:pos="284"/>
          <w:tab w:val="left" w:pos="426"/>
        </w:tabs>
        <w:spacing w:after="0" w:line="240" w:lineRule="auto"/>
        <w:ind w:left="720"/>
        <w:jc w:val="both"/>
        <w:rPr>
          <w:rFonts w:ascii="Times New Roman" w:hAnsi="Times New Roman" w:cs="Times New Roman"/>
        </w:rPr>
      </w:pPr>
    </w:p>
    <w:p w14:paraId="578DA5EF" w14:textId="55DA41E7" w:rsidR="00935493" w:rsidRPr="00BD3EBE" w:rsidRDefault="00E03B12" w:rsidP="0075721A">
      <w:pPr>
        <w:tabs>
          <w:tab w:val="left" w:pos="284"/>
          <w:tab w:val="left" w:pos="426"/>
        </w:tabs>
        <w:jc w:val="both"/>
        <w:rPr>
          <w:rFonts w:ascii="Times New Roman" w:hAnsi="Times New Roman" w:cs="Times New Roman"/>
        </w:rPr>
      </w:pPr>
      <w:r>
        <w:rPr>
          <w:rFonts w:ascii="Times New Roman" w:hAnsi="Times New Roman" w:cs="Times New Roman"/>
        </w:rPr>
        <w:t xml:space="preserve">Auk ofangreindra þátta </w:t>
      </w:r>
      <w:r w:rsidR="0075721A">
        <w:rPr>
          <w:rFonts w:ascii="Times New Roman" w:hAnsi="Times New Roman" w:cs="Times New Roman"/>
        </w:rPr>
        <w:t xml:space="preserve">má </w:t>
      </w:r>
      <w:r>
        <w:rPr>
          <w:rFonts w:ascii="Times New Roman" w:hAnsi="Times New Roman" w:cs="Times New Roman"/>
        </w:rPr>
        <w:t xml:space="preserve">nefna </w:t>
      </w:r>
      <w:r w:rsidR="0075721A">
        <w:rPr>
          <w:rFonts w:ascii="Times New Roman" w:hAnsi="Times New Roman" w:cs="Times New Roman"/>
        </w:rPr>
        <w:t xml:space="preserve">eftirfarandi sem geta komið til álita </w:t>
      </w:r>
      <w:r>
        <w:rPr>
          <w:rFonts w:ascii="Times New Roman" w:hAnsi="Times New Roman" w:cs="Times New Roman"/>
        </w:rPr>
        <w:t xml:space="preserve">að sýna á uppdrætti, </w:t>
      </w:r>
      <w:r w:rsidR="0075721A">
        <w:rPr>
          <w:rFonts w:ascii="Times New Roman" w:hAnsi="Times New Roman" w:cs="Times New Roman"/>
        </w:rPr>
        <w:t xml:space="preserve">og </w:t>
      </w:r>
      <w:r>
        <w:rPr>
          <w:rFonts w:ascii="Times New Roman" w:hAnsi="Times New Roman" w:cs="Times New Roman"/>
        </w:rPr>
        <w:t xml:space="preserve">í sviga hvar </w:t>
      </w:r>
      <w:r w:rsidR="0075721A">
        <w:rPr>
          <w:rFonts w:ascii="Times New Roman" w:hAnsi="Times New Roman" w:cs="Times New Roman"/>
        </w:rPr>
        <w:t xml:space="preserve">mögulegt er að nálgast upplýsingar: </w:t>
      </w:r>
    </w:p>
    <w:p w14:paraId="7023B74F" w14:textId="7C71223C" w:rsidR="00935493" w:rsidRPr="00BD3EBE" w:rsidRDefault="0075721A" w:rsidP="0075721A">
      <w:pPr>
        <w:numPr>
          <w:ilvl w:val="0"/>
          <w:numId w:val="4"/>
        </w:numPr>
        <w:tabs>
          <w:tab w:val="left" w:pos="284"/>
          <w:tab w:val="left" w:pos="426"/>
        </w:tabs>
        <w:spacing w:after="0" w:line="240" w:lineRule="auto"/>
        <w:jc w:val="both"/>
        <w:rPr>
          <w:rFonts w:ascii="Times New Roman" w:hAnsi="Times New Roman" w:cs="Times New Roman"/>
        </w:rPr>
      </w:pPr>
      <w:r>
        <w:rPr>
          <w:rFonts w:ascii="Times New Roman" w:hAnsi="Times New Roman" w:cs="Times New Roman"/>
        </w:rPr>
        <w:t xml:space="preserve">Uppgræðslusvæði á vegum verkefnisins </w:t>
      </w:r>
      <w:r w:rsidR="00935493" w:rsidRPr="0075721A">
        <w:rPr>
          <w:rFonts w:ascii="Times New Roman" w:hAnsi="Times New Roman" w:cs="Times New Roman"/>
          <w:i/>
          <w:iCs/>
        </w:rPr>
        <w:t>Bændur græða landið</w:t>
      </w:r>
      <w:r w:rsidR="00935493" w:rsidRPr="00BD3EBE">
        <w:rPr>
          <w:rFonts w:ascii="Times New Roman" w:hAnsi="Times New Roman" w:cs="Times New Roman"/>
        </w:rPr>
        <w:t xml:space="preserve"> (Landgræðsl</w:t>
      </w:r>
      <w:r>
        <w:rPr>
          <w:rFonts w:ascii="Times New Roman" w:hAnsi="Times New Roman" w:cs="Times New Roman"/>
        </w:rPr>
        <w:t>an</w:t>
      </w:r>
      <w:r w:rsidR="00935493" w:rsidRPr="00BD3EBE">
        <w:rPr>
          <w:rFonts w:ascii="Times New Roman" w:hAnsi="Times New Roman" w:cs="Times New Roman"/>
        </w:rPr>
        <w:t>).</w:t>
      </w:r>
    </w:p>
    <w:p w14:paraId="150AE915" w14:textId="133AE412" w:rsidR="00935493" w:rsidRPr="00BD3EBE" w:rsidRDefault="00935493" w:rsidP="0075721A">
      <w:pPr>
        <w:numPr>
          <w:ilvl w:val="0"/>
          <w:numId w:val="4"/>
        </w:numPr>
        <w:tabs>
          <w:tab w:val="left" w:pos="284"/>
          <w:tab w:val="left" w:pos="426"/>
        </w:tabs>
        <w:spacing w:after="0" w:line="240" w:lineRule="auto"/>
        <w:jc w:val="both"/>
        <w:rPr>
          <w:rFonts w:ascii="Times New Roman" w:hAnsi="Times New Roman" w:cs="Times New Roman"/>
        </w:rPr>
      </w:pPr>
      <w:r w:rsidRPr="00BD3EBE">
        <w:rPr>
          <w:rFonts w:ascii="Times New Roman" w:hAnsi="Times New Roman" w:cs="Times New Roman"/>
        </w:rPr>
        <w:t>Grunnflöt</w:t>
      </w:r>
      <w:r w:rsidR="0075721A">
        <w:rPr>
          <w:rFonts w:ascii="Times New Roman" w:hAnsi="Times New Roman" w:cs="Times New Roman"/>
        </w:rPr>
        <w:t>ur</w:t>
      </w:r>
      <w:r w:rsidRPr="00BD3EBE">
        <w:rPr>
          <w:rFonts w:ascii="Times New Roman" w:hAnsi="Times New Roman" w:cs="Times New Roman"/>
        </w:rPr>
        <w:t xml:space="preserve"> bygginga (Þjóðskrá?).</w:t>
      </w:r>
    </w:p>
    <w:p w14:paraId="5E9C909C" w14:textId="758E4699" w:rsidR="00935493" w:rsidRPr="00BD3EBE" w:rsidRDefault="00935493" w:rsidP="0075721A">
      <w:pPr>
        <w:numPr>
          <w:ilvl w:val="0"/>
          <w:numId w:val="4"/>
        </w:numPr>
        <w:tabs>
          <w:tab w:val="left" w:pos="284"/>
          <w:tab w:val="left" w:pos="426"/>
        </w:tabs>
        <w:spacing w:after="0" w:line="240" w:lineRule="auto"/>
        <w:jc w:val="both"/>
        <w:rPr>
          <w:rFonts w:ascii="Times New Roman" w:hAnsi="Times New Roman" w:cs="Times New Roman"/>
        </w:rPr>
      </w:pPr>
      <w:r w:rsidRPr="00BD3EBE">
        <w:rPr>
          <w:rFonts w:ascii="Times New Roman" w:hAnsi="Times New Roman" w:cs="Times New Roman"/>
        </w:rPr>
        <w:t>Mörk landeigna (Þjóðskrá (óstaðfest)</w:t>
      </w:r>
      <w:r w:rsidR="0075721A">
        <w:rPr>
          <w:rFonts w:ascii="Times New Roman" w:hAnsi="Times New Roman" w:cs="Times New Roman"/>
        </w:rPr>
        <w:t xml:space="preserve"> / landamerkjabækur</w:t>
      </w:r>
      <w:r w:rsidRPr="00BD3EBE">
        <w:rPr>
          <w:rFonts w:ascii="Times New Roman" w:hAnsi="Times New Roman" w:cs="Times New Roman"/>
        </w:rPr>
        <w:t>).</w:t>
      </w:r>
    </w:p>
    <w:p w14:paraId="2AE2AA12" w14:textId="0E947EB8" w:rsidR="00935493" w:rsidRPr="00BD3EBE" w:rsidRDefault="0075721A" w:rsidP="0075721A">
      <w:pPr>
        <w:numPr>
          <w:ilvl w:val="0"/>
          <w:numId w:val="4"/>
        </w:numPr>
        <w:tabs>
          <w:tab w:val="left" w:pos="284"/>
          <w:tab w:val="left" w:pos="426"/>
        </w:tabs>
        <w:spacing w:after="0" w:line="240" w:lineRule="auto"/>
        <w:jc w:val="both"/>
        <w:rPr>
          <w:rFonts w:ascii="Times New Roman" w:hAnsi="Times New Roman" w:cs="Times New Roman"/>
        </w:rPr>
      </w:pPr>
      <w:r>
        <w:rPr>
          <w:rFonts w:ascii="Times New Roman" w:hAnsi="Times New Roman" w:cs="Times New Roman"/>
        </w:rPr>
        <w:t>R</w:t>
      </w:r>
      <w:r w:rsidR="00935493" w:rsidRPr="00BD3EBE">
        <w:rPr>
          <w:rFonts w:ascii="Times New Roman" w:hAnsi="Times New Roman" w:cs="Times New Roman"/>
        </w:rPr>
        <w:t>æktað land (tún og akrar). (Þjóðskrá og Landbúnaðarháskól</w:t>
      </w:r>
      <w:r>
        <w:rPr>
          <w:rFonts w:ascii="Times New Roman" w:hAnsi="Times New Roman" w:cs="Times New Roman"/>
        </w:rPr>
        <w:t>i</w:t>
      </w:r>
      <w:r w:rsidR="00935493" w:rsidRPr="00BD3EBE">
        <w:rPr>
          <w:rFonts w:ascii="Times New Roman" w:hAnsi="Times New Roman" w:cs="Times New Roman"/>
        </w:rPr>
        <w:t xml:space="preserve"> Íslands). </w:t>
      </w:r>
    </w:p>
    <w:p w14:paraId="54A32C36" w14:textId="37EAE995" w:rsidR="00935493" w:rsidRPr="00BD3EBE" w:rsidRDefault="00935493" w:rsidP="0075721A">
      <w:pPr>
        <w:numPr>
          <w:ilvl w:val="0"/>
          <w:numId w:val="4"/>
        </w:numPr>
        <w:tabs>
          <w:tab w:val="left" w:pos="284"/>
          <w:tab w:val="left" w:pos="426"/>
        </w:tabs>
        <w:spacing w:after="0" w:line="240" w:lineRule="auto"/>
        <w:jc w:val="both"/>
        <w:rPr>
          <w:rFonts w:ascii="Times New Roman" w:hAnsi="Times New Roman" w:cs="Times New Roman"/>
        </w:rPr>
      </w:pPr>
      <w:r w:rsidRPr="00BD3EBE">
        <w:rPr>
          <w:rFonts w:ascii="Times New Roman" w:hAnsi="Times New Roman" w:cs="Times New Roman"/>
        </w:rPr>
        <w:t>Ræktaðir skógar (Skógræktin og Landmæling</w:t>
      </w:r>
      <w:r w:rsidR="0075721A">
        <w:rPr>
          <w:rFonts w:ascii="Times New Roman" w:hAnsi="Times New Roman" w:cs="Times New Roman"/>
        </w:rPr>
        <w:t>ar</w:t>
      </w:r>
      <w:r w:rsidRPr="00BD3EBE">
        <w:rPr>
          <w:rFonts w:ascii="Times New Roman" w:hAnsi="Times New Roman" w:cs="Times New Roman"/>
        </w:rPr>
        <w:t xml:space="preserve"> Íslands).</w:t>
      </w:r>
    </w:p>
    <w:p w14:paraId="12E3EBE3" w14:textId="6F30EEF9" w:rsidR="00935493" w:rsidRPr="00BD3EBE" w:rsidRDefault="00935493" w:rsidP="0075721A">
      <w:pPr>
        <w:numPr>
          <w:ilvl w:val="0"/>
          <w:numId w:val="4"/>
        </w:numPr>
        <w:tabs>
          <w:tab w:val="left" w:pos="284"/>
          <w:tab w:val="left" w:pos="426"/>
        </w:tabs>
        <w:spacing w:after="0" w:line="240" w:lineRule="auto"/>
        <w:jc w:val="both"/>
        <w:rPr>
          <w:rFonts w:ascii="Times New Roman" w:hAnsi="Times New Roman" w:cs="Times New Roman"/>
        </w:rPr>
      </w:pPr>
      <w:r w:rsidRPr="00BD3EBE">
        <w:rPr>
          <w:rFonts w:ascii="Times New Roman" w:hAnsi="Times New Roman" w:cs="Times New Roman"/>
        </w:rPr>
        <w:t>Samningsbundin skógræktarsvæði (Skógræktin).</w:t>
      </w:r>
    </w:p>
    <w:p w14:paraId="4CDD15E4" w14:textId="4BC83E00" w:rsidR="00935493" w:rsidRPr="00BD3EBE" w:rsidRDefault="0075721A" w:rsidP="0075721A">
      <w:pPr>
        <w:numPr>
          <w:ilvl w:val="0"/>
          <w:numId w:val="4"/>
        </w:numPr>
        <w:tabs>
          <w:tab w:val="left" w:pos="284"/>
          <w:tab w:val="left" w:pos="426"/>
        </w:tabs>
        <w:spacing w:after="0" w:line="240" w:lineRule="auto"/>
        <w:jc w:val="both"/>
        <w:rPr>
          <w:rFonts w:ascii="Times New Roman" w:hAnsi="Times New Roman" w:cs="Times New Roman"/>
        </w:rPr>
      </w:pPr>
      <w:r>
        <w:rPr>
          <w:rFonts w:ascii="Times New Roman" w:hAnsi="Times New Roman" w:cs="Times New Roman"/>
        </w:rPr>
        <w:t xml:space="preserve">Mörk sveitarfélaga </w:t>
      </w:r>
      <w:r w:rsidR="00935493" w:rsidRPr="00BD3EBE">
        <w:rPr>
          <w:rFonts w:ascii="Times New Roman" w:hAnsi="Times New Roman" w:cs="Times New Roman"/>
        </w:rPr>
        <w:t>(Landmæling</w:t>
      </w:r>
      <w:r>
        <w:rPr>
          <w:rFonts w:ascii="Times New Roman" w:hAnsi="Times New Roman" w:cs="Times New Roman"/>
        </w:rPr>
        <w:t>ar</w:t>
      </w:r>
      <w:r w:rsidR="00935493" w:rsidRPr="00BD3EBE">
        <w:rPr>
          <w:rFonts w:ascii="Times New Roman" w:hAnsi="Times New Roman" w:cs="Times New Roman"/>
        </w:rPr>
        <w:t xml:space="preserve"> Íslands).</w:t>
      </w:r>
    </w:p>
    <w:p w14:paraId="3450B2A1" w14:textId="7FD29EC2" w:rsidR="00935493" w:rsidRPr="00BD3EBE" w:rsidRDefault="00935493" w:rsidP="0075721A">
      <w:pPr>
        <w:numPr>
          <w:ilvl w:val="0"/>
          <w:numId w:val="4"/>
        </w:numPr>
        <w:tabs>
          <w:tab w:val="left" w:pos="284"/>
          <w:tab w:val="left" w:pos="426"/>
        </w:tabs>
        <w:spacing w:after="0" w:line="240" w:lineRule="auto"/>
        <w:jc w:val="both"/>
        <w:rPr>
          <w:rFonts w:ascii="Times New Roman" w:hAnsi="Times New Roman" w:cs="Times New Roman"/>
        </w:rPr>
      </w:pPr>
      <w:r w:rsidRPr="00BD3EBE">
        <w:rPr>
          <w:rFonts w:ascii="Times New Roman" w:hAnsi="Times New Roman" w:cs="Times New Roman"/>
        </w:rPr>
        <w:t>Vegakerfi (Landmæling</w:t>
      </w:r>
      <w:r w:rsidR="0075721A">
        <w:rPr>
          <w:rFonts w:ascii="Times New Roman" w:hAnsi="Times New Roman" w:cs="Times New Roman"/>
        </w:rPr>
        <w:t>ar</w:t>
      </w:r>
      <w:r w:rsidR="00EB39D9">
        <w:rPr>
          <w:rFonts w:ascii="Times New Roman" w:hAnsi="Times New Roman" w:cs="Times New Roman"/>
        </w:rPr>
        <w:t xml:space="preserve"> Íslands</w:t>
      </w:r>
      <w:r w:rsidRPr="00BD3EBE">
        <w:rPr>
          <w:rFonts w:ascii="Times New Roman" w:hAnsi="Times New Roman" w:cs="Times New Roman"/>
        </w:rPr>
        <w:t>)</w:t>
      </w:r>
    </w:p>
    <w:p w14:paraId="66E33949" w14:textId="7116CE84" w:rsidR="00935493" w:rsidRPr="00BD3EBE" w:rsidRDefault="00935493" w:rsidP="0075721A">
      <w:pPr>
        <w:numPr>
          <w:ilvl w:val="0"/>
          <w:numId w:val="4"/>
        </w:numPr>
        <w:tabs>
          <w:tab w:val="left" w:pos="284"/>
          <w:tab w:val="left" w:pos="426"/>
        </w:tabs>
        <w:spacing w:after="0" w:line="240" w:lineRule="auto"/>
        <w:jc w:val="both"/>
        <w:rPr>
          <w:rFonts w:ascii="Times New Roman" w:hAnsi="Times New Roman" w:cs="Times New Roman"/>
        </w:rPr>
      </w:pPr>
      <w:r w:rsidRPr="00BD3EBE">
        <w:rPr>
          <w:rFonts w:ascii="Times New Roman" w:hAnsi="Times New Roman" w:cs="Times New Roman"/>
        </w:rPr>
        <w:t>Virk landgræðslusvæði (Landgræðsl</w:t>
      </w:r>
      <w:r w:rsidR="0075721A">
        <w:rPr>
          <w:rFonts w:ascii="Times New Roman" w:hAnsi="Times New Roman" w:cs="Times New Roman"/>
        </w:rPr>
        <w:t>an</w:t>
      </w:r>
      <w:r w:rsidRPr="00BD3EBE">
        <w:rPr>
          <w:rFonts w:ascii="Times New Roman" w:hAnsi="Times New Roman" w:cs="Times New Roman"/>
        </w:rPr>
        <w:t xml:space="preserve">.) </w:t>
      </w:r>
    </w:p>
    <w:p w14:paraId="0C20939F" w14:textId="10B8F6A9" w:rsidR="00935493" w:rsidRDefault="00935493" w:rsidP="0075721A">
      <w:pPr>
        <w:numPr>
          <w:ilvl w:val="0"/>
          <w:numId w:val="4"/>
        </w:numPr>
        <w:tabs>
          <w:tab w:val="left" w:pos="284"/>
          <w:tab w:val="left" w:pos="426"/>
        </w:tabs>
        <w:spacing w:after="0" w:line="240" w:lineRule="auto"/>
        <w:jc w:val="both"/>
        <w:rPr>
          <w:rFonts w:ascii="Times New Roman" w:hAnsi="Times New Roman" w:cs="Times New Roman"/>
        </w:rPr>
      </w:pPr>
      <w:r w:rsidRPr="00BD3EBE">
        <w:rPr>
          <w:rFonts w:ascii="Times New Roman" w:hAnsi="Times New Roman" w:cs="Times New Roman"/>
        </w:rPr>
        <w:t xml:space="preserve">Skipulagðar reiðleiðir </w:t>
      </w:r>
      <w:r w:rsidR="0075721A">
        <w:rPr>
          <w:rFonts w:ascii="Times New Roman" w:hAnsi="Times New Roman" w:cs="Times New Roman"/>
        </w:rPr>
        <w:t xml:space="preserve">og þjóðleiðir </w:t>
      </w:r>
      <w:r w:rsidRPr="00BD3EBE">
        <w:rPr>
          <w:rFonts w:ascii="Times New Roman" w:hAnsi="Times New Roman" w:cs="Times New Roman"/>
        </w:rPr>
        <w:t xml:space="preserve">(Landsamband hestamannafélaga) </w:t>
      </w:r>
    </w:p>
    <w:p w14:paraId="739C2B9B" w14:textId="7DBE9B2E" w:rsidR="0075721A" w:rsidRPr="00BD3EBE" w:rsidRDefault="0075721A" w:rsidP="0075721A">
      <w:pPr>
        <w:numPr>
          <w:ilvl w:val="0"/>
          <w:numId w:val="4"/>
        </w:numPr>
        <w:tabs>
          <w:tab w:val="left" w:pos="284"/>
          <w:tab w:val="left" w:pos="426"/>
        </w:tabs>
        <w:spacing w:after="0" w:line="240" w:lineRule="auto"/>
        <w:jc w:val="both"/>
        <w:rPr>
          <w:rFonts w:ascii="Times New Roman" w:hAnsi="Times New Roman" w:cs="Times New Roman"/>
        </w:rPr>
      </w:pPr>
      <w:r>
        <w:rPr>
          <w:rFonts w:ascii="Times New Roman" w:hAnsi="Times New Roman" w:cs="Times New Roman"/>
        </w:rPr>
        <w:t>Rekstrarleiðir búfjár</w:t>
      </w:r>
      <w:r w:rsidR="00E03B12">
        <w:rPr>
          <w:rFonts w:ascii="Times New Roman" w:hAnsi="Times New Roman" w:cs="Times New Roman"/>
        </w:rPr>
        <w:t xml:space="preserve"> (Staðbundin þekking)</w:t>
      </w:r>
      <w:r>
        <w:rPr>
          <w:rFonts w:ascii="Times New Roman" w:hAnsi="Times New Roman" w:cs="Times New Roman"/>
        </w:rPr>
        <w:t xml:space="preserve">. </w:t>
      </w:r>
    </w:p>
    <w:p w14:paraId="58CBF940" w14:textId="66594DD4" w:rsidR="00935493" w:rsidRPr="00BD3EBE" w:rsidRDefault="00935493" w:rsidP="0075721A">
      <w:pPr>
        <w:tabs>
          <w:tab w:val="left" w:pos="284"/>
          <w:tab w:val="left" w:pos="426"/>
        </w:tabs>
        <w:spacing w:after="0" w:line="240" w:lineRule="auto"/>
        <w:jc w:val="both"/>
        <w:rPr>
          <w:rFonts w:ascii="Times New Roman" w:hAnsi="Times New Roman" w:cs="Times New Roman"/>
        </w:rPr>
      </w:pPr>
    </w:p>
    <w:p w14:paraId="0B0BB1DC" w14:textId="62FC8DA9" w:rsidR="00935493" w:rsidRPr="00BD3EBE" w:rsidRDefault="00935493" w:rsidP="0075721A">
      <w:pPr>
        <w:pStyle w:val="Heading2"/>
        <w:tabs>
          <w:tab w:val="left" w:pos="426"/>
        </w:tabs>
        <w:rPr>
          <w:rFonts w:ascii="Times New Roman" w:hAnsi="Times New Roman" w:cs="Times New Roman"/>
          <w:u w:val="single"/>
        </w:rPr>
      </w:pPr>
      <w:bookmarkStart w:id="5" w:name="_Toc32507171"/>
      <w:r w:rsidRPr="00BD3EBE">
        <w:rPr>
          <w:rFonts w:ascii="Times New Roman" w:hAnsi="Times New Roman" w:cs="Times New Roman"/>
        </w:rPr>
        <w:t>Um grunngögn og heimildir vegna flokkunar landbúnaðarlands.</w:t>
      </w:r>
      <w:bookmarkEnd w:id="5"/>
      <w:r w:rsidRPr="00BD3EBE">
        <w:rPr>
          <w:rFonts w:ascii="Times New Roman" w:hAnsi="Times New Roman" w:cs="Times New Roman"/>
        </w:rPr>
        <w:t xml:space="preserve"> </w:t>
      </w:r>
    </w:p>
    <w:p w14:paraId="2425F8D3" w14:textId="535C3A08" w:rsidR="00935493" w:rsidRPr="00BD3EBE" w:rsidRDefault="00935493" w:rsidP="0075721A">
      <w:pPr>
        <w:tabs>
          <w:tab w:val="left" w:pos="426"/>
        </w:tabs>
        <w:spacing w:after="0" w:line="240" w:lineRule="auto"/>
        <w:jc w:val="both"/>
        <w:rPr>
          <w:rFonts w:ascii="Times New Roman" w:hAnsi="Times New Roman" w:cs="Times New Roman"/>
          <w:i/>
          <w:iCs/>
          <w:u w:val="single"/>
        </w:rPr>
      </w:pPr>
    </w:p>
    <w:p w14:paraId="5FC771B2" w14:textId="230DD7AD" w:rsidR="00935493" w:rsidRPr="00BD3EBE" w:rsidRDefault="00935493" w:rsidP="0075721A">
      <w:pPr>
        <w:tabs>
          <w:tab w:val="left" w:pos="284"/>
          <w:tab w:val="left" w:pos="426"/>
        </w:tabs>
        <w:jc w:val="both"/>
        <w:rPr>
          <w:rFonts w:ascii="Times New Roman" w:hAnsi="Times New Roman" w:cs="Times New Roman"/>
        </w:rPr>
      </w:pPr>
      <w:r w:rsidRPr="00BD3EBE">
        <w:rPr>
          <w:rFonts w:ascii="Times New Roman" w:hAnsi="Times New Roman" w:cs="Times New Roman"/>
        </w:rPr>
        <w:t>Grunngögn og heimildir vegnar flokkunar landbúnaðarlands eru í sífelldri þróun og hafa ber í huga að skekkjur kunna að leynast í gögnum og því mikilvægt að yfirfara þau með staðbundinni þekkingu. Hér fyrir neðan eru ábendingar varðandi stofnanir og gögn sem nýtast við flokkunina</w:t>
      </w:r>
      <w:r w:rsidR="00156066">
        <w:rPr>
          <w:rFonts w:ascii="Times New Roman" w:hAnsi="Times New Roman" w:cs="Times New Roman"/>
        </w:rPr>
        <w:t xml:space="preserve"> (athugasemd ráðuneytis: Ástæða getur verið til að leitast við að safna þessum upplýsingum betur saman á einn stað)</w:t>
      </w:r>
    </w:p>
    <w:p w14:paraId="0161989A" w14:textId="6A149850" w:rsidR="00935493" w:rsidRPr="00BD3EBE" w:rsidRDefault="00935493" w:rsidP="0075721A">
      <w:pPr>
        <w:pStyle w:val="ListParagraph"/>
        <w:numPr>
          <w:ilvl w:val="0"/>
          <w:numId w:val="2"/>
        </w:numPr>
        <w:tabs>
          <w:tab w:val="clear" w:pos="340"/>
          <w:tab w:val="left" w:pos="426"/>
        </w:tabs>
        <w:spacing w:after="0" w:line="240" w:lineRule="auto"/>
        <w:jc w:val="both"/>
        <w:rPr>
          <w:rFonts w:ascii="Times New Roman" w:hAnsi="Times New Roman" w:cs="Times New Roman"/>
        </w:rPr>
      </w:pPr>
      <w:r w:rsidRPr="00BD3EBE">
        <w:rPr>
          <w:rFonts w:ascii="Times New Roman" w:hAnsi="Times New Roman" w:cs="Times New Roman"/>
          <w:b/>
          <w:bCs/>
        </w:rPr>
        <w:t>Landmælingar Íslands</w:t>
      </w:r>
      <w:r w:rsidRPr="00BD3EBE">
        <w:rPr>
          <w:rFonts w:ascii="Times New Roman" w:hAnsi="Times New Roman" w:cs="Times New Roman"/>
        </w:rPr>
        <w:t xml:space="preserve"> halda utan um landupplýsingagátt </w:t>
      </w:r>
      <w:hyperlink r:id="rId5" w:history="1">
        <w:r w:rsidRPr="00BD3EBE">
          <w:rPr>
            <w:rStyle w:val="Hyperlink"/>
            <w:rFonts w:ascii="Times New Roman" w:hAnsi="Times New Roman" w:cs="Times New Roman"/>
          </w:rPr>
          <w:t>https://kort.lmi.is/?lang=is</w:t>
        </w:r>
      </w:hyperlink>
      <w:r w:rsidRPr="00BD3EBE">
        <w:rPr>
          <w:rFonts w:ascii="Times New Roman" w:hAnsi="Times New Roman" w:cs="Times New Roman"/>
        </w:rPr>
        <w:t xml:space="preserve">. Þar er er er </w:t>
      </w:r>
      <w:proofErr w:type="spellStart"/>
      <w:r w:rsidRPr="00BD3EBE">
        <w:rPr>
          <w:rFonts w:ascii="Times New Roman" w:hAnsi="Times New Roman" w:cs="Times New Roman"/>
        </w:rPr>
        <w:t>ennfremur</w:t>
      </w:r>
      <w:proofErr w:type="spellEnd"/>
      <w:r w:rsidRPr="00BD3EBE">
        <w:rPr>
          <w:rFonts w:ascii="Times New Roman" w:hAnsi="Times New Roman" w:cs="Times New Roman"/>
        </w:rPr>
        <w:t xml:space="preserve"> Evrópska </w:t>
      </w:r>
      <w:proofErr w:type="spellStart"/>
      <w:r w:rsidRPr="00BD3EBE">
        <w:rPr>
          <w:rFonts w:ascii="Times New Roman" w:hAnsi="Times New Roman" w:cs="Times New Roman"/>
        </w:rPr>
        <w:t>Corine</w:t>
      </w:r>
      <w:proofErr w:type="spellEnd"/>
      <w:r w:rsidRPr="00BD3EBE">
        <w:rPr>
          <w:rFonts w:ascii="Times New Roman" w:hAnsi="Times New Roman" w:cs="Times New Roman"/>
        </w:rPr>
        <w:t xml:space="preserve"> landflokkunarkerfið unnið og vistað </w:t>
      </w:r>
      <w:r w:rsidRPr="00BD3EBE">
        <w:rPr>
          <w:rStyle w:val="Hyperlink"/>
          <w:rFonts w:ascii="Times New Roman" w:hAnsi="Times New Roman" w:cs="Times New Roman"/>
        </w:rPr>
        <w:t>https://www.lmi.is/en/corine/</w:t>
      </w:r>
      <w:r w:rsidRPr="00BD3EBE">
        <w:rPr>
          <w:rFonts w:ascii="Times New Roman" w:hAnsi="Times New Roman" w:cs="Times New Roman"/>
        </w:rPr>
        <w:t xml:space="preserve">. Það er unnið eftir gervitunglamyndum og er í grófum skala, og gefur því ekki nákvæma mynd af landbúnaðarlandi á Íslandi </w:t>
      </w:r>
      <w:r w:rsidRPr="00BD3EBE">
        <w:rPr>
          <w:rFonts w:ascii="Times New Roman" w:hAnsi="Times New Roman" w:cs="Times New Roman"/>
          <w:noProof/>
        </w:rPr>
        <w:t>(Kolbeinn Árnason &amp; Ingvar Matthíasson, 2009, 2017)</w:t>
      </w:r>
      <w:r w:rsidRPr="00BD3EBE">
        <w:rPr>
          <w:rFonts w:ascii="Times New Roman" w:hAnsi="Times New Roman" w:cs="Times New Roman"/>
        </w:rPr>
        <w:t>.</w:t>
      </w:r>
    </w:p>
    <w:p w14:paraId="182804BE" w14:textId="77777777" w:rsidR="00935493" w:rsidRPr="00BD3EBE" w:rsidRDefault="00935493" w:rsidP="0075721A">
      <w:pPr>
        <w:pStyle w:val="ListParagraph"/>
        <w:numPr>
          <w:ilvl w:val="0"/>
          <w:numId w:val="2"/>
        </w:numPr>
        <w:tabs>
          <w:tab w:val="clear" w:pos="340"/>
          <w:tab w:val="left" w:pos="426"/>
        </w:tabs>
        <w:spacing w:after="0" w:line="240" w:lineRule="auto"/>
        <w:rPr>
          <w:rFonts w:ascii="Times New Roman" w:hAnsi="Times New Roman" w:cs="Times New Roman"/>
        </w:rPr>
      </w:pPr>
      <w:r w:rsidRPr="00BD3EBE">
        <w:rPr>
          <w:rFonts w:ascii="Times New Roman" w:hAnsi="Times New Roman" w:cs="Times New Roman"/>
          <w:b/>
          <w:bCs/>
        </w:rPr>
        <w:t>Landbúnaðarháskóli Íslands</w:t>
      </w:r>
      <w:r w:rsidRPr="00BD3EBE">
        <w:rPr>
          <w:rFonts w:ascii="Times New Roman" w:hAnsi="Times New Roman" w:cs="Times New Roman"/>
        </w:rPr>
        <w:t xml:space="preserve"> heldur úti kortavefsjá</w:t>
      </w:r>
      <w:r w:rsidRPr="00BD3EBE">
        <w:rPr>
          <w:rStyle w:val="Hyperlink"/>
          <w:rFonts w:ascii="Times New Roman" w:hAnsi="Times New Roman" w:cs="Times New Roman"/>
        </w:rPr>
        <w:t xml:space="preserve"> http://lbhi.maps.arcgis.com/apps/webappviewer/index.html?id=227b358de2ec4738b9d51c8e86457c0d</w:t>
      </w:r>
      <w:r w:rsidRPr="00BD3EBE">
        <w:rPr>
          <w:rFonts w:ascii="Times New Roman" w:hAnsi="Times New Roman" w:cs="Times New Roman"/>
        </w:rPr>
        <w:t xml:space="preserve">. Þar er að finna verkefnið Nytjaland sem var unnið á árunum 1999-2007 á vegum Landbúnaðarháskóla Íslands , en tilgangur þess var meðal annars að kortleggja gróðurfar bújarða. Greining var að mestu unnin með </w:t>
      </w:r>
      <w:proofErr w:type="spellStart"/>
      <w:r w:rsidRPr="00BD3EBE">
        <w:rPr>
          <w:rFonts w:ascii="Times New Roman" w:hAnsi="Times New Roman" w:cs="Times New Roman"/>
        </w:rPr>
        <w:t>fjarkönnun</w:t>
      </w:r>
      <w:proofErr w:type="spellEnd"/>
      <w:r w:rsidRPr="00BD3EBE">
        <w:rPr>
          <w:rFonts w:ascii="Times New Roman" w:hAnsi="Times New Roman" w:cs="Times New Roman"/>
        </w:rPr>
        <w:t xml:space="preserve"> </w:t>
      </w:r>
      <w:r w:rsidRPr="00BD3EBE">
        <w:rPr>
          <w:rFonts w:ascii="Times New Roman" w:hAnsi="Times New Roman" w:cs="Times New Roman"/>
          <w:noProof/>
        </w:rPr>
        <w:t>(Fanney Ósk Gísladóttir, Sigmundur Helgi Brink, &amp; Ólafur Arnalds, 2014)</w:t>
      </w:r>
      <w:r w:rsidRPr="00BD3EBE">
        <w:rPr>
          <w:rFonts w:ascii="Times New Roman" w:hAnsi="Times New Roman" w:cs="Times New Roman"/>
        </w:rPr>
        <w:t>.</w:t>
      </w:r>
    </w:p>
    <w:p w14:paraId="524ABAB9" w14:textId="77777777" w:rsidR="00935493" w:rsidRPr="00BD3EBE" w:rsidRDefault="00935493" w:rsidP="0075721A">
      <w:pPr>
        <w:pStyle w:val="ListParagraph"/>
        <w:tabs>
          <w:tab w:val="left" w:pos="426"/>
        </w:tabs>
        <w:spacing w:after="0" w:line="240" w:lineRule="auto"/>
        <w:jc w:val="both"/>
        <w:rPr>
          <w:rFonts w:ascii="Times New Roman" w:hAnsi="Times New Roman" w:cs="Times New Roman"/>
        </w:rPr>
      </w:pPr>
      <w:proofErr w:type="spellStart"/>
      <w:r w:rsidRPr="00BD3EBE">
        <w:rPr>
          <w:rFonts w:ascii="Times New Roman" w:hAnsi="Times New Roman" w:cs="Times New Roman"/>
        </w:rPr>
        <w:t>Ennfremur</w:t>
      </w:r>
      <w:proofErr w:type="spellEnd"/>
      <w:r w:rsidRPr="00BD3EBE">
        <w:rPr>
          <w:rFonts w:ascii="Times New Roman" w:hAnsi="Times New Roman" w:cs="Times New Roman"/>
        </w:rPr>
        <w:t xml:space="preserve"> er þar </w:t>
      </w:r>
      <w:r w:rsidRPr="00BA3426">
        <w:rPr>
          <w:rFonts w:ascii="Times New Roman" w:hAnsi="Times New Roman" w:cs="Times New Roman"/>
        </w:rPr>
        <w:t>jarðvegskort</w:t>
      </w:r>
      <w:r w:rsidRPr="00BD3EBE">
        <w:rPr>
          <w:rFonts w:ascii="Times New Roman" w:hAnsi="Times New Roman" w:cs="Times New Roman"/>
        </w:rPr>
        <w:t xml:space="preserve"> af Íslandi sem útgefið var 2009 og unnið á grundvelli sniða og jarðvegssýna víðsvegar um landið </w:t>
      </w:r>
      <w:r w:rsidRPr="00BD3EBE">
        <w:rPr>
          <w:rFonts w:ascii="Times New Roman" w:hAnsi="Times New Roman" w:cs="Times New Roman"/>
          <w:noProof/>
        </w:rPr>
        <w:t>(Ólafur Arnalds &amp; Hlynur Óskarsson, 2009)</w:t>
      </w:r>
      <w:r w:rsidRPr="00BD3EBE">
        <w:rPr>
          <w:rFonts w:ascii="Times New Roman" w:hAnsi="Times New Roman" w:cs="Times New Roman"/>
        </w:rPr>
        <w:t>.</w:t>
      </w:r>
    </w:p>
    <w:p w14:paraId="17EA3E69" w14:textId="77777777" w:rsidR="00935493" w:rsidRPr="00BD3EBE" w:rsidRDefault="00935493" w:rsidP="0075721A">
      <w:pPr>
        <w:pStyle w:val="ListParagraph"/>
        <w:tabs>
          <w:tab w:val="left" w:pos="426"/>
        </w:tabs>
        <w:spacing w:after="0" w:line="240" w:lineRule="auto"/>
        <w:jc w:val="both"/>
        <w:rPr>
          <w:rFonts w:ascii="Times New Roman" w:hAnsi="Times New Roman" w:cs="Times New Roman"/>
        </w:rPr>
      </w:pPr>
      <w:r w:rsidRPr="00BD3EBE">
        <w:rPr>
          <w:rFonts w:ascii="Times New Roman" w:hAnsi="Times New Roman" w:cs="Times New Roman"/>
        </w:rPr>
        <w:t>Í vefsjánni er einnig kort sem unnið er af Landbúnaðarháskóla Íslands í tengslum við skuldbindingar Íslands á alþjóðavettvangi varðandi loftslagsmál um landnotkun, breytingar á landnotkun og umfang skóga (LULUCF) en þar eru einnig upplýsingar um tún.</w:t>
      </w:r>
    </w:p>
    <w:p w14:paraId="10691338" w14:textId="77777777" w:rsidR="00935493" w:rsidRPr="00BD3EBE" w:rsidRDefault="00935493" w:rsidP="0075721A">
      <w:pPr>
        <w:pStyle w:val="ListParagraph"/>
        <w:numPr>
          <w:ilvl w:val="0"/>
          <w:numId w:val="2"/>
        </w:numPr>
        <w:tabs>
          <w:tab w:val="clear" w:pos="340"/>
          <w:tab w:val="left" w:pos="426"/>
        </w:tabs>
        <w:spacing w:after="0" w:line="240" w:lineRule="auto"/>
        <w:jc w:val="both"/>
        <w:rPr>
          <w:rStyle w:val="Hyperlink"/>
          <w:rFonts w:ascii="Times New Roman" w:hAnsi="Times New Roman" w:cs="Times New Roman"/>
        </w:rPr>
      </w:pPr>
      <w:r w:rsidRPr="00BD3EBE">
        <w:rPr>
          <w:rFonts w:ascii="Times New Roman" w:hAnsi="Times New Roman" w:cs="Times New Roman"/>
          <w:b/>
          <w:bCs/>
        </w:rPr>
        <w:t>Landgræðslan</w:t>
      </w:r>
      <w:r w:rsidRPr="00BD3EBE">
        <w:rPr>
          <w:rFonts w:ascii="Times New Roman" w:hAnsi="Times New Roman" w:cs="Times New Roman"/>
        </w:rPr>
        <w:t xml:space="preserve"> heldur úti er kortasjá sem sýnir helstu landgræðslusvæði þar sem uppgræðsla er stunduð svæði þar sem bændur vinna í verkefninu Bændur græða landið, </w:t>
      </w:r>
      <w:hyperlink r:id="rId6" w:history="1">
        <w:r w:rsidRPr="00BD3EBE">
          <w:rPr>
            <w:rStyle w:val="Hyperlink"/>
            <w:rFonts w:ascii="Times New Roman" w:hAnsi="Times New Roman" w:cs="Times New Roman"/>
          </w:rPr>
          <w:t>https://www.land.is/ny-og-endurskodud-kortasja/</w:t>
        </w:r>
      </w:hyperlink>
    </w:p>
    <w:p w14:paraId="2A13135A" w14:textId="77777777" w:rsidR="00935493" w:rsidRPr="00BD3EBE" w:rsidRDefault="00935493" w:rsidP="0075721A">
      <w:pPr>
        <w:pStyle w:val="ListParagraph"/>
        <w:numPr>
          <w:ilvl w:val="0"/>
          <w:numId w:val="2"/>
        </w:numPr>
        <w:tabs>
          <w:tab w:val="clear" w:pos="340"/>
          <w:tab w:val="left" w:pos="426"/>
        </w:tabs>
        <w:spacing w:after="0" w:line="240" w:lineRule="auto"/>
        <w:jc w:val="both"/>
        <w:rPr>
          <w:rFonts w:ascii="Times New Roman" w:hAnsi="Times New Roman" w:cs="Times New Roman"/>
        </w:rPr>
      </w:pPr>
      <w:r w:rsidRPr="00BD3EBE">
        <w:rPr>
          <w:rFonts w:ascii="Times New Roman" w:hAnsi="Times New Roman" w:cs="Times New Roman"/>
          <w:b/>
          <w:bCs/>
        </w:rPr>
        <w:t>Landmælingar Íslands</w:t>
      </w:r>
      <w:r w:rsidRPr="00BD3EBE">
        <w:rPr>
          <w:rFonts w:ascii="Times New Roman" w:hAnsi="Times New Roman" w:cs="Times New Roman"/>
        </w:rPr>
        <w:t xml:space="preserve"> safna, vinna úr, varðveita og miðla landupplýsingum um Ísland. Þar er að finna margvíslegar upplýsingar,  </w:t>
      </w:r>
      <w:hyperlink r:id="rId7" w:history="1">
        <w:r w:rsidRPr="00BD3EBE">
          <w:rPr>
            <w:rStyle w:val="Hyperlink"/>
            <w:rFonts w:ascii="Times New Roman" w:hAnsi="Times New Roman" w:cs="Times New Roman"/>
          </w:rPr>
          <w:t>https://kort.lmi.is/?lang=is</w:t>
        </w:r>
      </w:hyperlink>
    </w:p>
    <w:p w14:paraId="38DA2C87" w14:textId="77777777" w:rsidR="00935493" w:rsidRPr="00BD3EBE" w:rsidRDefault="00935493" w:rsidP="0075721A">
      <w:pPr>
        <w:pStyle w:val="ListParagraph"/>
        <w:numPr>
          <w:ilvl w:val="0"/>
          <w:numId w:val="2"/>
        </w:numPr>
        <w:tabs>
          <w:tab w:val="clear" w:pos="340"/>
          <w:tab w:val="left" w:pos="426"/>
        </w:tabs>
        <w:spacing w:after="0" w:line="240" w:lineRule="auto"/>
        <w:jc w:val="both"/>
        <w:rPr>
          <w:rFonts w:ascii="Times New Roman" w:hAnsi="Times New Roman" w:cs="Times New Roman"/>
        </w:rPr>
      </w:pPr>
      <w:r w:rsidRPr="00BD3EBE">
        <w:rPr>
          <w:rFonts w:ascii="Times New Roman" w:hAnsi="Times New Roman" w:cs="Times New Roman"/>
          <w:b/>
          <w:bCs/>
        </w:rPr>
        <w:t>Minjastofnun</w:t>
      </w:r>
      <w:r w:rsidRPr="00BD3EBE">
        <w:rPr>
          <w:rFonts w:ascii="Times New Roman" w:hAnsi="Times New Roman" w:cs="Times New Roman"/>
        </w:rPr>
        <w:t xml:space="preserve"> heldur úti Minjavefsjá en þar er að finna upplýsingar um  fornleifaskráningu og friðlýst hús og mannvirki í landinu, </w:t>
      </w:r>
      <w:hyperlink r:id="rId8" w:history="1">
        <w:r w:rsidRPr="00BD3EBE">
          <w:rPr>
            <w:rStyle w:val="Hyperlink"/>
            <w:rFonts w:ascii="Times New Roman" w:hAnsi="Times New Roman" w:cs="Times New Roman"/>
          </w:rPr>
          <w:t>http://www.minjastofnun.is/gagnasafn-/kortavefsja/</w:t>
        </w:r>
      </w:hyperlink>
      <w:r w:rsidRPr="00BD3EBE">
        <w:rPr>
          <w:rFonts w:ascii="Times New Roman" w:hAnsi="Times New Roman" w:cs="Times New Roman"/>
        </w:rPr>
        <w:t>. </w:t>
      </w:r>
    </w:p>
    <w:p w14:paraId="24EAFFCD" w14:textId="77777777" w:rsidR="00935493" w:rsidRPr="00BD3EBE" w:rsidRDefault="00935493" w:rsidP="0075721A">
      <w:pPr>
        <w:pStyle w:val="ListParagraph"/>
        <w:numPr>
          <w:ilvl w:val="0"/>
          <w:numId w:val="2"/>
        </w:numPr>
        <w:tabs>
          <w:tab w:val="clear" w:pos="340"/>
          <w:tab w:val="left" w:pos="426"/>
        </w:tabs>
        <w:spacing w:after="0" w:line="240" w:lineRule="auto"/>
        <w:jc w:val="both"/>
        <w:rPr>
          <w:rFonts w:ascii="Times New Roman" w:hAnsi="Times New Roman" w:cs="Times New Roman"/>
        </w:rPr>
      </w:pPr>
      <w:r w:rsidRPr="00BD3EBE">
        <w:rPr>
          <w:rFonts w:ascii="Times New Roman" w:hAnsi="Times New Roman" w:cs="Times New Roman"/>
          <w:b/>
          <w:bCs/>
        </w:rPr>
        <w:t>Náttúrufræðistofnun Íslands</w:t>
      </w:r>
      <w:r w:rsidRPr="00BD3EBE">
        <w:rPr>
          <w:rFonts w:ascii="Times New Roman" w:hAnsi="Times New Roman" w:cs="Times New Roman"/>
        </w:rPr>
        <w:t xml:space="preserve"> heldur skrár yfir náttúrufyrirbæri sem lúta sérstakri vernd </w:t>
      </w:r>
      <w:hyperlink r:id="rId9" w:history="1">
        <w:r w:rsidRPr="00BD3EBE">
          <w:rPr>
            <w:rStyle w:val="Hyperlink"/>
            <w:rFonts w:ascii="Times New Roman" w:hAnsi="Times New Roman" w:cs="Times New Roman"/>
          </w:rPr>
          <w:t>https://serstokvernd.ni.is/</w:t>
        </w:r>
      </w:hyperlink>
      <w:r w:rsidRPr="00BD3EBE">
        <w:rPr>
          <w:rFonts w:ascii="Times New Roman" w:hAnsi="Times New Roman" w:cs="Times New Roman"/>
        </w:rPr>
        <w:t xml:space="preserve"> nema náttúruskóga sem Skógræktin heldur utan um. Þá hefur verið unnin </w:t>
      </w:r>
      <w:r w:rsidRPr="00BD3EBE">
        <w:rPr>
          <w:rFonts w:ascii="Times New Roman" w:hAnsi="Times New Roman" w:cs="Times New Roman"/>
        </w:rPr>
        <w:lastRenderedPageBreak/>
        <w:t xml:space="preserve">vistgerðaflokkun sem er aðgengileg á vef stofnunarinnar, </w:t>
      </w:r>
      <w:r w:rsidRPr="00BD3EBE">
        <w:rPr>
          <w:rStyle w:val="Hyperlink"/>
          <w:rFonts w:ascii="Times New Roman" w:hAnsi="Times New Roman" w:cs="Times New Roman"/>
        </w:rPr>
        <w:t>http://vistgerdakort.ni.is/</w:t>
      </w:r>
      <w:r w:rsidRPr="00BD3EBE">
        <w:rPr>
          <w:rFonts w:ascii="Times New Roman" w:hAnsi="Times New Roman" w:cs="Times New Roman"/>
        </w:rPr>
        <w:t xml:space="preserve"> en þar er m.a. hægt að nálgast upplýsingar um votlendi. Nánari upplýsingar eru um vistgerðir á vef og í riti stofnunarinnar </w:t>
      </w:r>
      <w:r w:rsidRPr="00BD3EBE">
        <w:rPr>
          <w:rFonts w:ascii="Times New Roman" w:hAnsi="Times New Roman" w:cs="Times New Roman"/>
          <w:noProof/>
        </w:rPr>
        <w:t>(Jón Gunnar Ottósson Anna Sveinsdóttir og María Harðardóttir (ritstj.). 2016).</w:t>
      </w:r>
    </w:p>
    <w:p w14:paraId="66641D42" w14:textId="1A9DEC28" w:rsidR="00935493" w:rsidRPr="00BD3EBE" w:rsidRDefault="00935493" w:rsidP="0075721A">
      <w:pPr>
        <w:pStyle w:val="ListParagraph"/>
        <w:numPr>
          <w:ilvl w:val="0"/>
          <w:numId w:val="2"/>
        </w:numPr>
        <w:tabs>
          <w:tab w:val="clear" w:pos="340"/>
          <w:tab w:val="left" w:pos="426"/>
        </w:tabs>
        <w:spacing w:after="0" w:line="240" w:lineRule="auto"/>
        <w:jc w:val="both"/>
        <w:rPr>
          <w:rFonts w:ascii="Times New Roman" w:hAnsi="Times New Roman" w:cs="Times New Roman"/>
        </w:rPr>
      </w:pPr>
      <w:r w:rsidRPr="00BD3EBE">
        <w:rPr>
          <w:rFonts w:ascii="Times New Roman" w:hAnsi="Times New Roman" w:cs="Times New Roman"/>
          <w:b/>
          <w:bCs/>
        </w:rPr>
        <w:t xml:space="preserve">Orkustofnun </w:t>
      </w:r>
      <w:r w:rsidRPr="00BD3EBE">
        <w:rPr>
          <w:rFonts w:ascii="Times New Roman" w:hAnsi="Times New Roman" w:cs="Times New Roman"/>
        </w:rPr>
        <w:t xml:space="preserve">heldur skrá um vatnsverndarsvæði og vatnsból,  </w:t>
      </w:r>
      <w:hyperlink r:id="rId10" w:history="1">
        <w:r w:rsidRPr="00BD3EBE">
          <w:rPr>
            <w:rStyle w:val="Hyperlink"/>
            <w:rFonts w:ascii="Times New Roman" w:hAnsi="Times New Roman" w:cs="Times New Roman"/>
          </w:rPr>
          <w:t>http://map.is/os/</w:t>
        </w:r>
      </w:hyperlink>
      <w:r w:rsidR="00A3631F">
        <w:rPr>
          <w:rStyle w:val="Hyperlink"/>
          <w:rFonts w:ascii="Times New Roman" w:hAnsi="Times New Roman" w:cs="Times New Roman"/>
        </w:rPr>
        <w:t xml:space="preserve"> auk þess sem Umhverfistofnun ber að halda skrá um vatnsverndarsvæði.</w:t>
      </w:r>
    </w:p>
    <w:p w14:paraId="29C35940" w14:textId="77777777" w:rsidR="00935493" w:rsidRPr="00BD3EBE" w:rsidRDefault="00935493" w:rsidP="0075721A">
      <w:pPr>
        <w:pStyle w:val="ListParagraph"/>
        <w:numPr>
          <w:ilvl w:val="0"/>
          <w:numId w:val="2"/>
        </w:numPr>
        <w:tabs>
          <w:tab w:val="clear" w:pos="340"/>
          <w:tab w:val="left" w:pos="426"/>
        </w:tabs>
        <w:spacing w:after="0" w:line="240" w:lineRule="auto"/>
        <w:rPr>
          <w:rStyle w:val="Hyperlink"/>
          <w:rFonts w:ascii="Times New Roman" w:hAnsi="Times New Roman" w:cs="Times New Roman"/>
        </w:rPr>
      </w:pPr>
      <w:r w:rsidRPr="00BD3EBE">
        <w:rPr>
          <w:rFonts w:ascii="Times New Roman" w:hAnsi="Times New Roman" w:cs="Times New Roman"/>
          <w:b/>
          <w:bCs/>
        </w:rPr>
        <w:t>Skógræktin</w:t>
      </w:r>
      <w:r w:rsidRPr="00BD3EBE">
        <w:rPr>
          <w:rFonts w:ascii="Times New Roman" w:hAnsi="Times New Roman" w:cs="Times New Roman"/>
        </w:rPr>
        <w:t xml:space="preserve"> birtir í vefsjá sinni upplýsingar um bæði ræktað skóglendi og náttúrulega birkiskóga, </w:t>
      </w:r>
      <w:hyperlink r:id="rId11" w:history="1">
        <w:r w:rsidRPr="00BD3EBE">
          <w:rPr>
            <w:rStyle w:val="Hyperlink"/>
            <w:rFonts w:ascii="Times New Roman" w:hAnsi="Times New Roman" w:cs="Times New Roman"/>
          </w:rPr>
          <w:t>https://www.skogur.is/is/rannsoknir/skogar-i-tolum/skoglendisvefsja</w:t>
        </w:r>
      </w:hyperlink>
    </w:p>
    <w:p w14:paraId="4643B1C9" w14:textId="77777777" w:rsidR="00935493" w:rsidRPr="00BD3EBE" w:rsidRDefault="00935493" w:rsidP="0075721A">
      <w:pPr>
        <w:pStyle w:val="ListParagraph"/>
        <w:numPr>
          <w:ilvl w:val="0"/>
          <w:numId w:val="2"/>
        </w:numPr>
        <w:tabs>
          <w:tab w:val="clear" w:pos="340"/>
          <w:tab w:val="left" w:pos="426"/>
        </w:tabs>
        <w:spacing w:after="0" w:line="240" w:lineRule="auto"/>
        <w:rPr>
          <w:rStyle w:val="Hyperlink"/>
          <w:rFonts w:ascii="Times New Roman" w:hAnsi="Times New Roman" w:cs="Times New Roman"/>
        </w:rPr>
      </w:pPr>
      <w:r w:rsidRPr="00BD3EBE">
        <w:rPr>
          <w:rFonts w:ascii="Times New Roman" w:hAnsi="Times New Roman" w:cs="Times New Roman"/>
          <w:b/>
          <w:bCs/>
        </w:rPr>
        <w:t xml:space="preserve">Umhverfisstofnun, </w:t>
      </w:r>
      <w:r w:rsidRPr="00BD3EBE">
        <w:rPr>
          <w:rFonts w:ascii="Times New Roman" w:hAnsi="Times New Roman" w:cs="Times New Roman"/>
        </w:rPr>
        <w:t xml:space="preserve">hefur umsjón með friðlýstum svæðum og þjóðgörðum og friðlýsingu nýrra svæða í samræmi við Náttúruverndaráætlun, </w:t>
      </w:r>
      <w:r w:rsidRPr="00BD3EBE">
        <w:rPr>
          <w:rFonts w:ascii="Times New Roman" w:hAnsi="Times New Roman" w:cs="Times New Roman"/>
          <w:b/>
          <w:bCs/>
        </w:rPr>
        <w:t xml:space="preserve"> </w:t>
      </w:r>
      <w:hyperlink r:id="rId12" w:history="1">
        <w:r w:rsidRPr="00BD3EBE">
          <w:rPr>
            <w:rStyle w:val="Hyperlink"/>
            <w:rFonts w:ascii="Times New Roman" w:hAnsi="Times New Roman" w:cs="Times New Roman"/>
          </w:rPr>
          <w:t>https://www.ust.is/nattura/natturuverndarsvaedi/fridlyst-svaedi/</w:t>
        </w:r>
      </w:hyperlink>
      <w:r w:rsidRPr="00BD3EBE">
        <w:rPr>
          <w:rFonts w:ascii="Times New Roman" w:hAnsi="Times New Roman" w:cs="Times New Roman"/>
        </w:rPr>
        <w:t xml:space="preserve"> </w:t>
      </w:r>
    </w:p>
    <w:p w14:paraId="2E083513" w14:textId="77777777" w:rsidR="00935493" w:rsidRPr="00BD3EBE" w:rsidRDefault="00935493" w:rsidP="0075721A">
      <w:pPr>
        <w:pStyle w:val="ListParagraph"/>
        <w:numPr>
          <w:ilvl w:val="0"/>
          <w:numId w:val="2"/>
        </w:numPr>
        <w:tabs>
          <w:tab w:val="clear" w:pos="340"/>
          <w:tab w:val="left" w:pos="426"/>
        </w:tabs>
        <w:spacing w:after="0" w:line="240" w:lineRule="auto"/>
        <w:rPr>
          <w:rFonts w:ascii="Times New Roman" w:hAnsi="Times New Roman" w:cs="Times New Roman"/>
        </w:rPr>
      </w:pPr>
      <w:r w:rsidRPr="00BD3EBE">
        <w:rPr>
          <w:rStyle w:val="Hyperlink"/>
          <w:rFonts w:ascii="Times New Roman" w:hAnsi="Times New Roman" w:cs="Times New Roman"/>
          <w:b/>
          <w:bCs/>
        </w:rPr>
        <w:t>Þjóðskrá</w:t>
      </w:r>
      <w:r w:rsidRPr="00BD3EBE">
        <w:rPr>
          <w:rStyle w:val="Hyperlink"/>
          <w:rFonts w:ascii="Times New Roman" w:hAnsi="Times New Roman" w:cs="Times New Roman"/>
        </w:rPr>
        <w:t xml:space="preserve">, heldur utan um landeignaskrá;  </w:t>
      </w:r>
      <w:hyperlink r:id="rId13" w:history="1">
        <w:r w:rsidRPr="00BD3EBE">
          <w:rPr>
            <w:rStyle w:val="Hyperlink"/>
            <w:rFonts w:ascii="Times New Roman" w:hAnsi="Times New Roman" w:cs="Times New Roman"/>
          </w:rPr>
          <w:t>https://geo.skra.is/landeignaskra/</w:t>
        </w:r>
      </w:hyperlink>
      <w:r w:rsidRPr="00BD3EBE">
        <w:rPr>
          <w:rFonts w:ascii="Times New Roman" w:hAnsi="Times New Roman" w:cs="Times New Roman"/>
        </w:rPr>
        <w:t xml:space="preserve">, gögn um landamerki </w:t>
      </w:r>
      <w:hyperlink r:id="rId14" w:history="1">
        <w:r w:rsidRPr="00BD3EBE">
          <w:rPr>
            <w:rStyle w:val="Hyperlink"/>
            <w:rFonts w:ascii="Times New Roman" w:hAnsi="Times New Roman" w:cs="Times New Roman"/>
          </w:rPr>
          <w:t>https://www.skra.is/thjonusta/gogn/hra-gogn/</w:t>
        </w:r>
      </w:hyperlink>
      <w:r w:rsidRPr="00BD3EBE">
        <w:rPr>
          <w:rFonts w:ascii="Times New Roman" w:hAnsi="Times New Roman" w:cs="Times New Roman"/>
        </w:rPr>
        <w:t xml:space="preserve">og </w:t>
      </w:r>
      <w:proofErr w:type="spellStart"/>
      <w:r w:rsidRPr="00BD3EBE">
        <w:rPr>
          <w:rFonts w:ascii="Times New Roman" w:hAnsi="Times New Roman" w:cs="Times New Roman"/>
        </w:rPr>
        <w:t>lögbýlaskrá</w:t>
      </w:r>
      <w:proofErr w:type="spellEnd"/>
      <w:r w:rsidRPr="00BD3EBE">
        <w:rPr>
          <w:rFonts w:ascii="Times New Roman" w:hAnsi="Times New Roman" w:cs="Times New Roman"/>
        </w:rPr>
        <w:t xml:space="preserve"> þar sem fram kemur eignarhald og ábúð á </w:t>
      </w:r>
      <w:proofErr w:type="spellStart"/>
      <w:r w:rsidRPr="00BD3EBE">
        <w:rPr>
          <w:rFonts w:ascii="Times New Roman" w:hAnsi="Times New Roman" w:cs="Times New Roman"/>
        </w:rPr>
        <w:t>lögbýlum</w:t>
      </w:r>
      <w:proofErr w:type="spellEnd"/>
      <w:r w:rsidRPr="00BD3EBE">
        <w:rPr>
          <w:rFonts w:ascii="Times New Roman" w:hAnsi="Times New Roman" w:cs="Times New Roman"/>
        </w:rPr>
        <w:t xml:space="preserve"> </w:t>
      </w:r>
      <w:hyperlink r:id="rId15" w:history="1">
        <w:r w:rsidRPr="00BD3EBE">
          <w:rPr>
            <w:rStyle w:val="Hyperlink"/>
            <w:rFonts w:ascii="Times New Roman" w:hAnsi="Times New Roman" w:cs="Times New Roman"/>
          </w:rPr>
          <w:t>https://skra.is/um-okkur/utgafur-og-skjol/</w:t>
        </w:r>
      </w:hyperlink>
    </w:p>
    <w:p w14:paraId="0BE8F791" w14:textId="77777777" w:rsidR="00935493" w:rsidRPr="00BD3EBE" w:rsidRDefault="00935493" w:rsidP="0075721A">
      <w:pPr>
        <w:pStyle w:val="ListParagraph"/>
        <w:tabs>
          <w:tab w:val="left" w:pos="426"/>
        </w:tabs>
        <w:spacing w:after="0" w:line="240" w:lineRule="auto"/>
        <w:jc w:val="both"/>
        <w:rPr>
          <w:rFonts w:ascii="Times New Roman" w:hAnsi="Times New Roman" w:cs="Times New Roman"/>
        </w:rPr>
      </w:pPr>
    </w:p>
    <w:p w14:paraId="036E2B1B" w14:textId="77777777" w:rsidR="00935493" w:rsidRPr="00BD3EBE" w:rsidRDefault="00935493" w:rsidP="0075721A">
      <w:pPr>
        <w:pStyle w:val="ListParagraph"/>
        <w:numPr>
          <w:ilvl w:val="0"/>
          <w:numId w:val="2"/>
        </w:numPr>
        <w:tabs>
          <w:tab w:val="clear" w:pos="340"/>
          <w:tab w:val="left" w:pos="426"/>
        </w:tabs>
        <w:spacing w:after="0" w:line="240" w:lineRule="auto"/>
        <w:jc w:val="both"/>
        <w:rPr>
          <w:rFonts w:ascii="Times New Roman" w:hAnsi="Times New Roman" w:cs="Times New Roman"/>
        </w:rPr>
      </w:pPr>
      <w:r w:rsidRPr="00BD3EBE">
        <w:rPr>
          <w:rFonts w:ascii="Times New Roman" w:hAnsi="Times New Roman" w:cs="Times New Roman"/>
        </w:rPr>
        <w:t>Loftmyndir af viðkomandi sveitarfélagi eru mikilvæg gögn í kortlagningu og flokkunarvinnu, bæði hefðbundnar loftmyndir og hallakort.</w:t>
      </w:r>
    </w:p>
    <w:p w14:paraId="34784B7A" w14:textId="77777777" w:rsidR="00935493" w:rsidRPr="00BD3EBE" w:rsidRDefault="00935493" w:rsidP="0075721A">
      <w:pPr>
        <w:pStyle w:val="ListParagraph"/>
        <w:numPr>
          <w:ilvl w:val="0"/>
          <w:numId w:val="2"/>
        </w:numPr>
        <w:tabs>
          <w:tab w:val="clear" w:pos="340"/>
          <w:tab w:val="left" w:pos="426"/>
        </w:tabs>
        <w:spacing w:after="0" w:line="240" w:lineRule="auto"/>
        <w:jc w:val="both"/>
        <w:rPr>
          <w:rFonts w:ascii="Times New Roman" w:hAnsi="Times New Roman" w:cs="Times New Roman"/>
        </w:rPr>
      </w:pPr>
      <w:r w:rsidRPr="00BD3EBE">
        <w:rPr>
          <w:rFonts w:ascii="Times New Roman" w:hAnsi="Times New Roman" w:cs="Times New Roman"/>
        </w:rPr>
        <w:t>Staðbundin þekking heimamanna er órjúfanlegur hluti af aðalskipulagsvinnu og nýtist augljóslega við greiningu og flokkun á landbúnaðarlandi.</w:t>
      </w:r>
    </w:p>
    <w:p w14:paraId="05F468A8" w14:textId="77777777" w:rsidR="00935493" w:rsidRPr="00BD3EBE" w:rsidRDefault="00935493" w:rsidP="0075721A">
      <w:pPr>
        <w:tabs>
          <w:tab w:val="left" w:pos="426"/>
        </w:tabs>
        <w:spacing w:after="0" w:line="240" w:lineRule="auto"/>
        <w:jc w:val="both"/>
        <w:rPr>
          <w:rFonts w:ascii="Times New Roman" w:hAnsi="Times New Roman" w:cs="Times New Roman"/>
        </w:rPr>
      </w:pPr>
    </w:p>
    <w:p w14:paraId="0C5FA6A3" w14:textId="77777777" w:rsidR="00935493" w:rsidRPr="00BD3EBE" w:rsidRDefault="00935493" w:rsidP="0075721A">
      <w:pPr>
        <w:tabs>
          <w:tab w:val="left" w:pos="426"/>
        </w:tabs>
        <w:spacing w:after="0" w:line="240" w:lineRule="auto"/>
        <w:jc w:val="both"/>
        <w:rPr>
          <w:rFonts w:ascii="Times New Roman" w:hAnsi="Times New Roman" w:cs="Times New Roman"/>
        </w:rPr>
      </w:pPr>
      <w:r w:rsidRPr="00BD3EBE">
        <w:rPr>
          <w:rFonts w:ascii="Times New Roman" w:hAnsi="Times New Roman" w:cs="Times New Roman"/>
        </w:rPr>
        <w:t xml:space="preserve">Þó svo að bestu fáanlegu gögn séu notuð við flokkun ber að hafa í huga að gögn kunna að vera </w:t>
      </w:r>
      <w:proofErr w:type="spellStart"/>
      <w:r w:rsidRPr="00BD3EBE">
        <w:rPr>
          <w:rFonts w:ascii="Times New Roman" w:hAnsi="Times New Roman" w:cs="Times New Roman"/>
        </w:rPr>
        <w:t>mis</w:t>
      </w:r>
      <w:proofErr w:type="spellEnd"/>
      <w:r w:rsidRPr="00BD3EBE">
        <w:rPr>
          <w:rFonts w:ascii="Times New Roman" w:hAnsi="Times New Roman" w:cs="Times New Roman"/>
        </w:rPr>
        <w:t xml:space="preserve"> nákvæm og því mikilvægt í greinargerð að geta um alla þá fyrirvara sem kunna að vera á áreiðanleika gagna. </w:t>
      </w:r>
    </w:p>
    <w:p w14:paraId="4C887822" w14:textId="77777777" w:rsidR="00935493" w:rsidRPr="00BD3EBE" w:rsidRDefault="00935493" w:rsidP="0075721A">
      <w:pPr>
        <w:tabs>
          <w:tab w:val="left" w:pos="426"/>
        </w:tabs>
        <w:spacing w:after="0" w:line="240" w:lineRule="auto"/>
        <w:jc w:val="both"/>
        <w:rPr>
          <w:rFonts w:ascii="Times New Roman" w:hAnsi="Times New Roman" w:cs="Times New Roman"/>
        </w:rPr>
      </w:pPr>
    </w:p>
    <w:p w14:paraId="2A757DAE" w14:textId="078FE884" w:rsidR="00935493" w:rsidRPr="00BD3EBE" w:rsidRDefault="00935493" w:rsidP="0075721A">
      <w:pPr>
        <w:pStyle w:val="Heading2"/>
        <w:tabs>
          <w:tab w:val="left" w:pos="426"/>
        </w:tabs>
        <w:rPr>
          <w:rFonts w:ascii="Times New Roman" w:hAnsi="Times New Roman" w:cs="Times New Roman"/>
        </w:rPr>
      </w:pPr>
      <w:bookmarkStart w:id="6" w:name="_Toc32507172"/>
      <w:r w:rsidRPr="00BD3EBE">
        <w:rPr>
          <w:rFonts w:ascii="Times New Roman" w:hAnsi="Times New Roman" w:cs="Times New Roman"/>
        </w:rPr>
        <w:t>Lagaákvæði sem banna að hlunnindi séu skilin frá jörð.</w:t>
      </w:r>
      <w:bookmarkEnd w:id="6"/>
      <w:r w:rsidRPr="00BD3EBE">
        <w:rPr>
          <w:rFonts w:ascii="Times New Roman" w:hAnsi="Times New Roman" w:cs="Times New Roman"/>
        </w:rPr>
        <w:t xml:space="preserve"> </w:t>
      </w:r>
    </w:p>
    <w:p w14:paraId="78634111" w14:textId="5CA35013" w:rsidR="00935493" w:rsidRPr="00BD3EBE" w:rsidRDefault="00935493" w:rsidP="0075721A">
      <w:pPr>
        <w:tabs>
          <w:tab w:val="left" w:pos="426"/>
        </w:tabs>
        <w:spacing w:after="0" w:line="240" w:lineRule="auto"/>
        <w:jc w:val="both"/>
        <w:rPr>
          <w:rFonts w:ascii="Times New Roman" w:hAnsi="Times New Roman" w:cs="Times New Roman"/>
          <w:i/>
          <w:iCs/>
          <w:u w:val="single"/>
        </w:rPr>
      </w:pPr>
    </w:p>
    <w:p w14:paraId="0043DDA5" w14:textId="15EAF88B" w:rsidR="00BD3EBE" w:rsidRPr="00BD3EBE" w:rsidRDefault="00BD3EBE" w:rsidP="0075721A">
      <w:pPr>
        <w:tabs>
          <w:tab w:val="left" w:pos="426"/>
        </w:tabs>
        <w:spacing w:after="0" w:line="240" w:lineRule="auto"/>
        <w:jc w:val="both"/>
        <w:rPr>
          <w:rFonts w:ascii="Times New Roman" w:hAnsi="Times New Roman" w:cs="Times New Roman"/>
        </w:rPr>
      </w:pPr>
      <w:r w:rsidRPr="00BD3EBE">
        <w:rPr>
          <w:rFonts w:ascii="Times New Roman" w:hAnsi="Times New Roman" w:cs="Times New Roman"/>
        </w:rPr>
        <w:t xml:space="preserve">Almennt bann er við aðskilnaði hlunninda og lands í jarðalögum og er til þess vísað í 3. gr. draga að reglugerð. Auk þess eru ákvæði í sérlögum sem geta haft þýðingu, en þau eru: </w:t>
      </w:r>
    </w:p>
    <w:p w14:paraId="384F38CE" w14:textId="77777777" w:rsidR="00BD3EBE" w:rsidRPr="00BD3EBE" w:rsidRDefault="00BD3EBE" w:rsidP="0075721A">
      <w:pPr>
        <w:tabs>
          <w:tab w:val="left" w:pos="426"/>
        </w:tabs>
        <w:spacing w:after="0" w:line="240" w:lineRule="auto"/>
        <w:jc w:val="both"/>
        <w:rPr>
          <w:rFonts w:ascii="Times New Roman" w:hAnsi="Times New Roman" w:cs="Times New Roman"/>
          <w:i/>
          <w:iCs/>
          <w:u w:val="single"/>
        </w:rPr>
      </w:pPr>
    </w:p>
    <w:p w14:paraId="12C4269C" w14:textId="77777777" w:rsidR="00935493" w:rsidRPr="00BD3EBE" w:rsidRDefault="00935493" w:rsidP="0075721A">
      <w:pPr>
        <w:tabs>
          <w:tab w:val="left" w:pos="426"/>
        </w:tabs>
        <w:spacing w:after="0" w:line="240" w:lineRule="auto"/>
        <w:jc w:val="both"/>
        <w:rPr>
          <w:rFonts w:ascii="Times New Roman" w:hAnsi="Times New Roman" w:cs="Times New Roman"/>
          <w:b/>
          <w:bCs/>
        </w:rPr>
      </w:pPr>
      <w:r w:rsidRPr="00BD3EBE">
        <w:rPr>
          <w:rFonts w:ascii="Times New Roman" w:hAnsi="Times New Roman" w:cs="Times New Roman"/>
          <w:b/>
          <w:bCs/>
        </w:rPr>
        <w:t>9. gr. laga um lax- og silungsveiði nr. 61/2006:</w:t>
      </w:r>
    </w:p>
    <w:p w14:paraId="0A09E4D9" w14:textId="77777777" w:rsidR="00935493" w:rsidRPr="00BD3EBE" w:rsidRDefault="00935493" w:rsidP="0075721A">
      <w:pPr>
        <w:tabs>
          <w:tab w:val="left" w:pos="426"/>
        </w:tabs>
        <w:spacing w:after="0" w:line="240" w:lineRule="auto"/>
        <w:jc w:val="both"/>
        <w:rPr>
          <w:rFonts w:ascii="Times New Roman" w:hAnsi="Times New Roman" w:cs="Times New Roman"/>
        </w:rPr>
      </w:pPr>
      <w:r w:rsidRPr="00BD3EBE">
        <w:rPr>
          <w:rFonts w:ascii="Times New Roman" w:hAnsi="Times New Roman" w:cs="Times New Roman"/>
        </w:rPr>
        <w:t xml:space="preserve">Ekki má skilja veiðirétt að nokkru leyti eða öllu frá fasteign, hvorki fyrir fullt og allt né um tiltekinn tíma. Ráðherra getur þó, að fenginni jákvæðri umsögn Fiskistofu, veitt undanþágu frá banni þessu. Á </w:t>
      </w:r>
      <w:proofErr w:type="spellStart"/>
      <w:r w:rsidRPr="00BD3EBE">
        <w:rPr>
          <w:rFonts w:ascii="Times New Roman" w:hAnsi="Times New Roman" w:cs="Times New Roman"/>
        </w:rPr>
        <w:t>lögbýlum</w:t>
      </w:r>
      <w:proofErr w:type="spellEnd"/>
      <w:r w:rsidRPr="00BD3EBE">
        <w:rPr>
          <w:rFonts w:ascii="Times New Roman" w:hAnsi="Times New Roman" w:cs="Times New Roman"/>
        </w:rPr>
        <w:t xml:space="preserve">, þar sem stundaður er landbúnaður, skal þess gætt við veitingu undanþágu að aðskilnaður valdi því ekki að </w:t>
      </w:r>
      <w:proofErr w:type="spellStart"/>
      <w:r w:rsidRPr="00BD3EBE">
        <w:rPr>
          <w:rFonts w:ascii="Times New Roman" w:hAnsi="Times New Roman" w:cs="Times New Roman"/>
        </w:rPr>
        <w:t>torvelt</w:t>
      </w:r>
      <w:proofErr w:type="spellEnd"/>
      <w:r w:rsidRPr="00BD3EBE">
        <w:rPr>
          <w:rFonts w:ascii="Times New Roman" w:hAnsi="Times New Roman" w:cs="Times New Roman"/>
        </w:rPr>
        <w:t xml:space="preserve"> verði eftirleiðis að stunda þar landbúnað. Þá má slíkur aðskilnaður ekki valda hættu á því að fiskstofnar viðkomandi veiðivatns verði ofnýttir.</w:t>
      </w:r>
    </w:p>
    <w:p w14:paraId="389D18D2" w14:textId="77777777" w:rsidR="00935493" w:rsidRPr="00BD3EBE" w:rsidRDefault="00935493" w:rsidP="0075721A">
      <w:pPr>
        <w:tabs>
          <w:tab w:val="left" w:pos="426"/>
        </w:tabs>
        <w:spacing w:after="0" w:line="240" w:lineRule="auto"/>
        <w:jc w:val="both"/>
        <w:rPr>
          <w:rFonts w:ascii="Times New Roman" w:hAnsi="Times New Roman" w:cs="Times New Roman"/>
        </w:rPr>
      </w:pPr>
      <w:r w:rsidRPr="00BD3EBE">
        <w:rPr>
          <w:rFonts w:ascii="Times New Roman" w:hAnsi="Times New Roman" w:cs="Times New Roman"/>
        </w:rPr>
        <w:t xml:space="preserve"> Þrátt fyrir ákvæði 1. mgr. er heimilt að skilja stangveiðirétt frá fasteign um tiltekinn tíma, allt að tíu árum. Ef ekki er á annan veg samið felst í slíkri ráðstöfun afsal veiðiréttarhafa á rétti til annarrar veiði en stangveiði á umsömdu tímabili.</w:t>
      </w:r>
    </w:p>
    <w:p w14:paraId="7DCE0EC5" w14:textId="77777777" w:rsidR="00935493" w:rsidRPr="00BD3EBE" w:rsidRDefault="00935493" w:rsidP="0075721A">
      <w:pPr>
        <w:tabs>
          <w:tab w:val="left" w:pos="426"/>
        </w:tabs>
        <w:spacing w:after="0" w:line="240" w:lineRule="auto"/>
        <w:jc w:val="both"/>
        <w:rPr>
          <w:rFonts w:ascii="Times New Roman" w:hAnsi="Times New Roman" w:cs="Times New Roman"/>
          <w:b/>
          <w:bCs/>
        </w:rPr>
      </w:pPr>
    </w:p>
    <w:p w14:paraId="65199DA4" w14:textId="77777777" w:rsidR="00935493" w:rsidRPr="00BD3EBE" w:rsidRDefault="00935493" w:rsidP="0075721A">
      <w:pPr>
        <w:tabs>
          <w:tab w:val="left" w:pos="426"/>
        </w:tabs>
        <w:spacing w:after="0" w:line="240" w:lineRule="auto"/>
        <w:jc w:val="both"/>
        <w:rPr>
          <w:rFonts w:ascii="Times New Roman" w:hAnsi="Times New Roman" w:cs="Times New Roman"/>
          <w:b/>
          <w:bCs/>
        </w:rPr>
      </w:pPr>
      <w:r w:rsidRPr="00BD3EBE">
        <w:rPr>
          <w:rFonts w:ascii="Times New Roman" w:hAnsi="Times New Roman" w:cs="Times New Roman"/>
          <w:b/>
          <w:bCs/>
        </w:rPr>
        <w:t>3. mgr. 8. gr. laga um vernd, friðun og veiðar á villtum fuglum og villtum spendýrum, nr. 64/1994:</w:t>
      </w:r>
    </w:p>
    <w:p w14:paraId="22C18302" w14:textId="77777777" w:rsidR="00935493" w:rsidRPr="00BD3EBE" w:rsidRDefault="00935493" w:rsidP="0075721A">
      <w:pPr>
        <w:tabs>
          <w:tab w:val="left" w:pos="426"/>
        </w:tabs>
        <w:spacing w:after="0" w:line="240" w:lineRule="auto"/>
        <w:jc w:val="both"/>
        <w:rPr>
          <w:rFonts w:ascii="Times New Roman" w:hAnsi="Times New Roman" w:cs="Times New Roman"/>
        </w:rPr>
      </w:pPr>
      <w:r w:rsidRPr="00BD3EBE">
        <w:rPr>
          <w:rFonts w:ascii="Times New Roman" w:hAnsi="Times New Roman" w:cs="Times New Roman"/>
        </w:rPr>
        <w:t>Eigi má skilja rétt til veiða að nokkru eða öllu leyti frá landareign fyrir fullt og allt. En leyfilegt skal að skilja rétt til veiða frá landareign um tiltekið tímabil er eigi má vera lengra en 10 ár í senn.</w:t>
      </w:r>
    </w:p>
    <w:p w14:paraId="74CBA2D0" w14:textId="77777777" w:rsidR="00935493" w:rsidRPr="00BD3EBE" w:rsidRDefault="00935493" w:rsidP="0075721A">
      <w:pPr>
        <w:tabs>
          <w:tab w:val="left" w:pos="426"/>
        </w:tabs>
        <w:spacing w:after="0" w:line="240" w:lineRule="auto"/>
        <w:jc w:val="both"/>
        <w:rPr>
          <w:rFonts w:ascii="Times New Roman" w:hAnsi="Times New Roman" w:cs="Times New Roman"/>
          <w:b/>
          <w:bCs/>
        </w:rPr>
      </w:pPr>
    </w:p>
    <w:p w14:paraId="43320384" w14:textId="77777777" w:rsidR="00935493" w:rsidRPr="00BD3EBE" w:rsidRDefault="00935493" w:rsidP="0075721A">
      <w:pPr>
        <w:tabs>
          <w:tab w:val="left" w:pos="426"/>
        </w:tabs>
        <w:spacing w:after="0" w:line="240" w:lineRule="auto"/>
        <w:jc w:val="both"/>
        <w:rPr>
          <w:rFonts w:ascii="Times New Roman" w:hAnsi="Times New Roman" w:cs="Times New Roman"/>
          <w:b/>
          <w:bCs/>
        </w:rPr>
      </w:pPr>
      <w:r w:rsidRPr="00BD3EBE">
        <w:rPr>
          <w:rFonts w:ascii="Times New Roman" w:hAnsi="Times New Roman" w:cs="Times New Roman"/>
          <w:b/>
          <w:bCs/>
        </w:rPr>
        <w:t>9. og 12. gr. laga um rannsóknir og nýtingu á auðlindum í jörðu nr. 57/1998:</w:t>
      </w:r>
    </w:p>
    <w:p w14:paraId="70BDC5D4" w14:textId="77777777" w:rsidR="00935493" w:rsidRPr="00BD3EBE" w:rsidRDefault="00935493" w:rsidP="0075721A">
      <w:pPr>
        <w:tabs>
          <w:tab w:val="left" w:pos="426"/>
        </w:tabs>
        <w:spacing w:after="0" w:line="240" w:lineRule="auto"/>
        <w:jc w:val="both"/>
        <w:rPr>
          <w:rFonts w:ascii="Times New Roman" w:hAnsi="Times New Roman" w:cs="Times New Roman"/>
          <w:b/>
          <w:bCs/>
        </w:rPr>
      </w:pPr>
      <w:r w:rsidRPr="00BD3EBE">
        <w:rPr>
          <w:rFonts w:ascii="Times New Roman" w:hAnsi="Times New Roman" w:cs="Times New Roman"/>
          <w:color w:val="242424"/>
          <w:shd w:val="clear" w:color="auto" w:fill="FFFFFF"/>
        </w:rPr>
        <w:t> Landeigandi má ekki undanskilja eignarlandi sínu rétt til jarðefna, nema með sérstöku leyfi ráðherra.</w:t>
      </w:r>
    </w:p>
    <w:p w14:paraId="3B5B3EEA" w14:textId="77777777" w:rsidR="00935493" w:rsidRPr="00BD3EBE" w:rsidRDefault="00935493" w:rsidP="0075721A">
      <w:pPr>
        <w:tabs>
          <w:tab w:val="left" w:pos="426"/>
        </w:tabs>
        <w:spacing w:after="0" w:line="240" w:lineRule="auto"/>
        <w:jc w:val="both"/>
        <w:rPr>
          <w:rFonts w:ascii="Times New Roman" w:hAnsi="Times New Roman" w:cs="Times New Roman"/>
          <w:color w:val="242424"/>
          <w:sz w:val="14"/>
          <w:szCs w:val="14"/>
          <w:shd w:val="clear" w:color="auto" w:fill="FFFFFF"/>
          <w:vertAlign w:val="superscript"/>
        </w:rPr>
      </w:pPr>
      <w:r w:rsidRPr="00BD3EBE">
        <w:rPr>
          <w:rFonts w:ascii="Times New Roman" w:hAnsi="Times New Roman" w:cs="Times New Roman"/>
          <w:color w:val="242424"/>
          <w:shd w:val="clear" w:color="auto" w:fill="FFFFFF"/>
        </w:rPr>
        <w:t> Landeigandi má ekki undanskilja eignarlandi sínu jarðhitaréttindi, nema með sérstöku leyfi ráðherra. Um sölu ríkisjarða eða jarða í eigu opinberra stofnana eða sjóða gilda þó ákvæði jarðalaga, [sbr. þó svonefndar heimils- og búsþarfir].</w:t>
      </w:r>
    </w:p>
    <w:p w14:paraId="36897C3D" w14:textId="77777777" w:rsidR="00935493" w:rsidRPr="00BD3EBE" w:rsidRDefault="00935493" w:rsidP="0075721A">
      <w:pPr>
        <w:tabs>
          <w:tab w:val="left" w:pos="426"/>
        </w:tabs>
        <w:spacing w:after="0" w:line="240" w:lineRule="auto"/>
        <w:jc w:val="both"/>
        <w:rPr>
          <w:rFonts w:ascii="Times New Roman" w:hAnsi="Times New Roman" w:cs="Times New Roman"/>
          <w:color w:val="242424"/>
          <w:shd w:val="clear" w:color="auto" w:fill="FFFFFF"/>
        </w:rPr>
      </w:pPr>
      <w:r w:rsidRPr="00BD3EBE">
        <w:rPr>
          <w:rFonts w:ascii="Times New Roman" w:hAnsi="Times New Roman" w:cs="Times New Roman"/>
          <w:color w:val="242424"/>
          <w:shd w:val="clear" w:color="auto" w:fill="FFFFFF"/>
        </w:rPr>
        <w:t>Um sölu jarða, er jarðhitaréttindi fylgja, fer eftir ákvæðum jarðalaga, þó þannig að ríkissjóður skal hafa forkaupsrétt að þeim aðilum frágengnum sem hann er veittur með þeim lögum eða við sölu jarðar frá sveitarfélagi.</w:t>
      </w:r>
    </w:p>
    <w:p w14:paraId="536FF2D8" w14:textId="77777777" w:rsidR="00935493" w:rsidRPr="00BD3EBE" w:rsidRDefault="00935493" w:rsidP="0075721A">
      <w:pPr>
        <w:tabs>
          <w:tab w:val="left" w:pos="426"/>
        </w:tabs>
        <w:spacing w:after="0" w:line="240" w:lineRule="auto"/>
        <w:jc w:val="both"/>
        <w:rPr>
          <w:rFonts w:ascii="Times New Roman" w:hAnsi="Times New Roman" w:cs="Times New Roman"/>
        </w:rPr>
      </w:pPr>
    </w:p>
    <w:p w14:paraId="08C43BA3" w14:textId="77777777" w:rsidR="00935493" w:rsidRPr="00BD3EBE" w:rsidRDefault="00935493" w:rsidP="0075721A">
      <w:pPr>
        <w:tabs>
          <w:tab w:val="left" w:pos="426"/>
        </w:tabs>
        <w:spacing w:after="0" w:line="240" w:lineRule="auto"/>
        <w:jc w:val="both"/>
        <w:rPr>
          <w:rFonts w:ascii="Times New Roman" w:hAnsi="Times New Roman" w:cs="Times New Roman"/>
          <w:b/>
          <w:bCs/>
        </w:rPr>
      </w:pPr>
      <w:r w:rsidRPr="00BD3EBE">
        <w:rPr>
          <w:rFonts w:ascii="Times New Roman" w:hAnsi="Times New Roman" w:cs="Times New Roman"/>
          <w:b/>
          <w:bCs/>
        </w:rPr>
        <w:t xml:space="preserve">1. mgr. 4. gr. tilskipunar um veiði á Íslandi frá 20. júní 1849: </w:t>
      </w:r>
    </w:p>
    <w:p w14:paraId="6B3096A8" w14:textId="77777777" w:rsidR="00935493" w:rsidRPr="00BD3EBE" w:rsidRDefault="00935493" w:rsidP="0075721A">
      <w:pPr>
        <w:tabs>
          <w:tab w:val="left" w:pos="426"/>
        </w:tabs>
        <w:spacing w:after="0" w:line="240" w:lineRule="auto"/>
        <w:jc w:val="both"/>
        <w:rPr>
          <w:rFonts w:ascii="Times New Roman" w:hAnsi="Times New Roman" w:cs="Times New Roman"/>
        </w:rPr>
      </w:pPr>
      <w:r w:rsidRPr="00BD3EBE">
        <w:rPr>
          <w:rFonts w:ascii="Times New Roman" w:hAnsi="Times New Roman" w:cs="Times New Roman"/>
        </w:rPr>
        <w:t>Enginn jarðeigandi má skilja að veiðiréttinn og lóðina; því fylgir veiðirétturinn jörðum, þá er þær eru byggðar, sem notkunarréttur, er ekki verður frá lóðinni skilinn. En ábúandi má ekki heldur ljá neinum veiði þá að staðaldri án leyfis jarðeiganda, sem skal eiga kost á að ákveða allt nákvæmar í leigumálanum um veiði þá, er leiguliði fær með ábúðinni, eftir því sem þeim semur um.</w:t>
      </w:r>
    </w:p>
    <w:p w14:paraId="42109EF2" w14:textId="77777777" w:rsidR="00935493" w:rsidRPr="00BD3EBE" w:rsidRDefault="00935493" w:rsidP="0075721A">
      <w:pPr>
        <w:tabs>
          <w:tab w:val="left" w:pos="426"/>
        </w:tabs>
        <w:spacing w:after="0" w:line="240" w:lineRule="auto"/>
        <w:jc w:val="both"/>
        <w:rPr>
          <w:rFonts w:ascii="Times New Roman" w:hAnsi="Times New Roman" w:cs="Times New Roman"/>
          <w:b/>
          <w:bCs/>
        </w:rPr>
      </w:pPr>
    </w:p>
    <w:p w14:paraId="12AE83C2" w14:textId="77777777" w:rsidR="00935493" w:rsidRPr="00BD3EBE" w:rsidRDefault="00935493" w:rsidP="0075721A">
      <w:pPr>
        <w:tabs>
          <w:tab w:val="left" w:pos="426"/>
        </w:tabs>
        <w:spacing w:after="0" w:line="240" w:lineRule="auto"/>
        <w:jc w:val="both"/>
        <w:rPr>
          <w:rFonts w:ascii="Times New Roman" w:hAnsi="Times New Roman" w:cs="Times New Roman"/>
          <w:b/>
          <w:bCs/>
        </w:rPr>
      </w:pPr>
      <w:r w:rsidRPr="00BD3EBE">
        <w:rPr>
          <w:rFonts w:ascii="Times New Roman" w:hAnsi="Times New Roman" w:cs="Times New Roman"/>
          <w:b/>
          <w:bCs/>
        </w:rPr>
        <w:lastRenderedPageBreak/>
        <w:t>15. gr. vatnalaga nr. 15/1923:</w:t>
      </w:r>
    </w:p>
    <w:p w14:paraId="4C0154C9" w14:textId="77777777" w:rsidR="00935493" w:rsidRPr="00BD3EBE" w:rsidRDefault="00935493" w:rsidP="0075721A">
      <w:pPr>
        <w:tabs>
          <w:tab w:val="left" w:pos="426"/>
        </w:tabs>
        <w:spacing w:after="0" w:line="240" w:lineRule="auto"/>
        <w:jc w:val="both"/>
        <w:rPr>
          <w:rFonts w:ascii="Times New Roman" w:hAnsi="Times New Roman" w:cs="Times New Roman"/>
          <w:color w:val="242424"/>
          <w:shd w:val="clear" w:color="auto" w:fill="FFFFFF"/>
        </w:rPr>
      </w:pPr>
      <w:r w:rsidRPr="00BD3EBE">
        <w:rPr>
          <w:rFonts w:ascii="Times New Roman" w:hAnsi="Times New Roman" w:cs="Times New Roman"/>
          <w:color w:val="242424"/>
          <w:shd w:val="clear" w:color="auto" w:fill="FFFFFF"/>
        </w:rPr>
        <w:t>Ekki má skilja frá landareign vatnsréttindi til heimilis- og búsþarfa nema með leyfi Orkustofnunar.</w:t>
      </w:r>
    </w:p>
    <w:p w14:paraId="6A1E7C68" w14:textId="77777777" w:rsidR="00935493" w:rsidRPr="00BD3EBE" w:rsidRDefault="00935493" w:rsidP="0075721A">
      <w:pPr>
        <w:tabs>
          <w:tab w:val="left" w:pos="426"/>
        </w:tabs>
        <w:spacing w:after="0" w:line="240" w:lineRule="auto"/>
        <w:jc w:val="both"/>
        <w:rPr>
          <w:rFonts w:ascii="Times New Roman" w:hAnsi="Times New Roman" w:cs="Times New Roman"/>
          <w:color w:val="242424"/>
          <w:shd w:val="clear" w:color="auto" w:fill="FFFFFF"/>
        </w:rPr>
      </w:pPr>
      <w:r w:rsidRPr="00BD3EBE">
        <w:rPr>
          <w:rFonts w:ascii="Times New Roman" w:hAnsi="Times New Roman" w:cs="Times New Roman"/>
          <w:color w:val="242424"/>
          <w:shd w:val="clear" w:color="auto" w:fill="FFFFFF"/>
        </w:rPr>
        <w:t>Nú eru vatnsréttindi framseld án þess að eignarréttur að landareign sé jafnframt framseldur og fer þá um réttarvernd þeirra samkvæmt ákvæðum þinglýsingalaga er varða fasteignir.</w:t>
      </w:r>
    </w:p>
    <w:p w14:paraId="2E97965F" w14:textId="77777777" w:rsidR="00935493" w:rsidRPr="00BD3EBE" w:rsidRDefault="00935493" w:rsidP="0075721A">
      <w:pPr>
        <w:tabs>
          <w:tab w:val="left" w:pos="426"/>
        </w:tabs>
        <w:spacing w:after="0" w:line="240" w:lineRule="auto"/>
        <w:jc w:val="both"/>
        <w:rPr>
          <w:rFonts w:ascii="Times New Roman" w:hAnsi="Times New Roman" w:cs="Times New Roman"/>
          <w:color w:val="242424"/>
          <w:shd w:val="clear" w:color="auto" w:fill="FFFFFF"/>
        </w:rPr>
      </w:pPr>
      <w:r w:rsidRPr="00BD3EBE">
        <w:rPr>
          <w:rFonts w:ascii="Times New Roman" w:hAnsi="Times New Roman" w:cs="Times New Roman"/>
          <w:color w:val="242424"/>
          <w:shd w:val="clear" w:color="auto" w:fill="FFFFFF"/>
        </w:rPr>
        <w:t>Nú er framseldur hluti landareignar sem liggur að vatni eða á og eru vatnsréttindi innifalin í kaupunum nema öðruvísi sé kveðið á um. Þó skal sá hluti landareignar sem eftir stendur hafa næg vatnsréttindi til að fullnægja heimilis- og búsþörfum og næg og endurgjaldslaus landsafnot til hagnýtingar þeim.</w:t>
      </w:r>
    </w:p>
    <w:p w14:paraId="08708645" w14:textId="77777777" w:rsidR="00935493" w:rsidRPr="00BD3EBE" w:rsidRDefault="00935493" w:rsidP="0075721A">
      <w:pPr>
        <w:tabs>
          <w:tab w:val="left" w:pos="426"/>
        </w:tabs>
        <w:spacing w:after="0" w:line="240" w:lineRule="auto"/>
        <w:jc w:val="both"/>
        <w:rPr>
          <w:rFonts w:ascii="Times New Roman" w:hAnsi="Times New Roman" w:cs="Times New Roman"/>
          <w:color w:val="242424"/>
          <w:shd w:val="clear" w:color="auto" w:fill="FFFFFF"/>
        </w:rPr>
      </w:pPr>
      <w:r w:rsidRPr="00BD3EBE">
        <w:rPr>
          <w:rFonts w:ascii="Times New Roman" w:hAnsi="Times New Roman" w:cs="Times New Roman"/>
          <w:color w:val="242424"/>
          <w:shd w:val="clear" w:color="auto" w:fill="FFFFFF"/>
        </w:rPr>
        <w:t>Ef sameignarlandi er skipt skulu hverjum eignarhluta fylgja, svo sem frekast er kostur, næg vatnsréttindi til að fullnægja heimilis- og búsþörfum og næg og endurgjaldslaus landsafnot til hagnýtingar þeim.</w:t>
      </w:r>
    </w:p>
    <w:p w14:paraId="5FDBAAAE" w14:textId="77777777" w:rsidR="00935493" w:rsidRPr="00BD3EBE" w:rsidRDefault="00935493" w:rsidP="0075721A">
      <w:pPr>
        <w:tabs>
          <w:tab w:val="left" w:pos="426"/>
        </w:tabs>
        <w:spacing w:after="0" w:line="240" w:lineRule="auto"/>
        <w:jc w:val="both"/>
        <w:rPr>
          <w:rFonts w:ascii="Times New Roman" w:hAnsi="Times New Roman" w:cs="Times New Roman"/>
          <w:b/>
          <w:bCs/>
          <w:color w:val="242424"/>
          <w:shd w:val="clear" w:color="auto" w:fill="FFFFFF"/>
        </w:rPr>
      </w:pPr>
    </w:p>
    <w:p w14:paraId="092FB619" w14:textId="77777777" w:rsidR="00935493" w:rsidRPr="00BD3EBE" w:rsidRDefault="00935493" w:rsidP="0075721A">
      <w:pPr>
        <w:tabs>
          <w:tab w:val="left" w:pos="426"/>
        </w:tabs>
        <w:spacing w:after="0" w:line="240" w:lineRule="auto"/>
        <w:jc w:val="both"/>
        <w:rPr>
          <w:rFonts w:ascii="Times New Roman" w:hAnsi="Times New Roman" w:cs="Times New Roman"/>
          <w:b/>
          <w:bCs/>
          <w:color w:val="242424"/>
          <w:shd w:val="clear" w:color="auto" w:fill="FFFFFF"/>
        </w:rPr>
      </w:pPr>
      <w:r w:rsidRPr="00BD3EBE">
        <w:rPr>
          <w:rFonts w:ascii="Times New Roman" w:hAnsi="Times New Roman" w:cs="Times New Roman"/>
          <w:b/>
          <w:bCs/>
          <w:color w:val="242424"/>
          <w:shd w:val="clear" w:color="auto" w:fill="FFFFFF"/>
        </w:rPr>
        <w:t xml:space="preserve">6. gr. laga um </w:t>
      </w:r>
      <w:proofErr w:type="spellStart"/>
      <w:r w:rsidRPr="00BD3EBE">
        <w:rPr>
          <w:rFonts w:ascii="Times New Roman" w:hAnsi="Times New Roman" w:cs="Times New Roman"/>
          <w:b/>
          <w:bCs/>
          <w:color w:val="242424"/>
          <w:shd w:val="clear" w:color="auto" w:fill="FFFFFF"/>
        </w:rPr>
        <w:t>afréttarmálefni</w:t>
      </w:r>
      <w:proofErr w:type="spellEnd"/>
      <w:r w:rsidRPr="00BD3EBE">
        <w:rPr>
          <w:rFonts w:ascii="Times New Roman" w:hAnsi="Times New Roman" w:cs="Times New Roman"/>
          <w:b/>
          <w:bCs/>
          <w:color w:val="242424"/>
          <w:shd w:val="clear" w:color="auto" w:fill="FFFFFF"/>
        </w:rPr>
        <w:t>, fjallskil o.fl. nr. 6/1986</w:t>
      </w:r>
    </w:p>
    <w:p w14:paraId="06698B3E" w14:textId="77777777" w:rsidR="00935493" w:rsidRPr="00BD3EBE" w:rsidRDefault="00935493" w:rsidP="0075721A">
      <w:pPr>
        <w:tabs>
          <w:tab w:val="left" w:pos="426"/>
        </w:tabs>
        <w:spacing w:after="0" w:line="240" w:lineRule="auto"/>
        <w:jc w:val="both"/>
        <w:rPr>
          <w:rFonts w:ascii="Times New Roman" w:hAnsi="Times New Roman" w:cs="Times New Roman"/>
          <w:color w:val="242424"/>
          <w:shd w:val="clear" w:color="auto" w:fill="FFFFFF"/>
        </w:rPr>
      </w:pPr>
      <w:r w:rsidRPr="00BD3EBE">
        <w:rPr>
          <w:rFonts w:ascii="Times New Roman" w:hAnsi="Times New Roman" w:cs="Times New Roman"/>
          <w:color w:val="242424"/>
          <w:shd w:val="clear" w:color="auto" w:fill="FFFFFF"/>
        </w:rPr>
        <w:t xml:space="preserve">Stjórn fjallskilaumdæmis semur skrá yfir alla </w:t>
      </w:r>
      <w:proofErr w:type="spellStart"/>
      <w:r w:rsidRPr="00BD3EBE">
        <w:rPr>
          <w:rFonts w:ascii="Times New Roman" w:hAnsi="Times New Roman" w:cs="Times New Roman"/>
          <w:color w:val="242424"/>
          <w:shd w:val="clear" w:color="auto" w:fill="FFFFFF"/>
        </w:rPr>
        <w:t>afrétti</w:t>
      </w:r>
      <w:proofErr w:type="spellEnd"/>
      <w:r w:rsidRPr="00BD3EBE">
        <w:rPr>
          <w:rFonts w:ascii="Times New Roman" w:hAnsi="Times New Roman" w:cs="Times New Roman"/>
          <w:color w:val="242424"/>
          <w:shd w:val="clear" w:color="auto" w:fill="FFFFFF"/>
        </w:rPr>
        <w:t xml:space="preserve"> er </w:t>
      </w:r>
      <w:proofErr w:type="spellStart"/>
      <w:r w:rsidRPr="00BD3EBE">
        <w:rPr>
          <w:rFonts w:ascii="Times New Roman" w:hAnsi="Times New Roman" w:cs="Times New Roman"/>
          <w:color w:val="242424"/>
          <w:shd w:val="clear" w:color="auto" w:fill="FFFFFF"/>
        </w:rPr>
        <w:t>héraðsbúar</w:t>
      </w:r>
      <w:proofErr w:type="spellEnd"/>
      <w:r w:rsidRPr="00BD3EBE">
        <w:rPr>
          <w:rFonts w:ascii="Times New Roman" w:hAnsi="Times New Roman" w:cs="Times New Roman"/>
          <w:color w:val="242424"/>
          <w:shd w:val="clear" w:color="auto" w:fill="FFFFFF"/>
        </w:rPr>
        <w:t xml:space="preserve"> nota. Skal þar lýst merkjum þeirra og tekið fram, hvaða jarðir eiga upprekstur á hvern </w:t>
      </w:r>
      <w:proofErr w:type="spellStart"/>
      <w:r w:rsidRPr="00BD3EBE">
        <w:rPr>
          <w:rFonts w:ascii="Times New Roman" w:hAnsi="Times New Roman" w:cs="Times New Roman"/>
          <w:color w:val="242424"/>
          <w:shd w:val="clear" w:color="auto" w:fill="FFFFFF"/>
        </w:rPr>
        <w:t>afrétt</w:t>
      </w:r>
      <w:proofErr w:type="spellEnd"/>
      <w:r w:rsidRPr="00BD3EBE">
        <w:rPr>
          <w:rFonts w:ascii="Times New Roman" w:hAnsi="Times New Roman" w:cs="Times New Roman"/>
          <w:color w:val="242424"/>
          <w:shd w:val="clear" w:color="auto" w:fill="FFFFFF"/>
        </w:rPr>
        <w:t xml:space="preserve"> svo og hverjir séu </w:t>
      </w:r>
      <w:proofErr w:type="spellStart"/>
      <w:r w:rsidRPr="00BD3EBE">
        <w:rPr>
          <w:rFonts w:ascii="Times New Roman" w:hAnsi="Times New Roman" w:cs="Times New Roman"/>
          <w:color w:val="242424"/>
          <w:shd w:val="clear" w:color="auto" w:fill="FFFFFF"/>
        </w:rPr>
        <w:t>afréttareigendur</w:t>
      </w:r>
      <w:proofErr w:type="spellEnd"/>
      <w:r w:rsidRPr="00BD3EBE">
        <w:rPr>
          <w:rFonts w:ascii="Times New Roman" w:hAnsi="Times New Roman" w:cs="Times New Roman"/>
          <w:color w:val="242424"/>
          <w:shd w:val="clear" w:color="auto" w:fill="FFFFFF"/>
        </w:rPr>
        <w:t xml:space="preserve">, ef um </w:t>
      </w:r>
      <w:proofErr w:type="spellStart"/>
      <w:r w:rsidRPr="00BD3EBE">
        <w:rPr>
          <w:rFonts w:ascii="Times New Roman" w:hAnsi="Times New Roman" w:cs="Times New Roman"/>
          <w:color w:val="242424"/>
          <w:shd w:val="clear" w:color="auto" w:fill="FFFFFF"/>
        </w:rPr>
        <w:t>afrétt</w:t>
      </w:r>
      <w:proofErr w:type="spellEnd"/>
      <w:r w:rsidRPr="00BD3EBE">
        <w:rPr>
          <w:rFonts w:ascii="Times New Roman" w:hAnsi="Times New Roman" w:cs="Times New Roman"/>
          <w:color w:val="242424"/>
          <w:shd w:val="clear" w:color="auto" w:fill="FFFFFF"/>
        </w:rPr>
        <w:t xml:space="preserve"> í einkaeign er að ræða. Skrá þessi gildir sem heimild fyrir upprekstrarrétti hverrar jarðar í fjallskilaumdæminu, og verður henni ekki breytt, nema eftir tillögum sveitarstjórnar og með samþykki jarðeiganda eða umráðamanns jarðar. Breytingar á </w:t>
      </w:r>
      <w:proofErr w:type="spellStart"/>
      <w:r w:rsidRPr="00BD3EBE">
        <w:rPr>
          <w:rFonts w:ascii="Times New Roman" w:hAnsi="Times New Roman" w:cs="Times New Roman"/>
          <w:color w:val="242424"/>
          <w:shd w:val="clear" w:color="auto" w:fill="FFFFFF"/>
        </w:rPr>
        <w:t>afréttum</w:t>
      </w:r>
      <w:proofErr w:type="spellEnd"/>
      <w:r w:rsidRPr="00BD3EBE">
        <w:rPr>
          <w:rFonts w:ascii="Times New Roman" w:hAnsi="Times New Roman" w:cs="Times New Roman"/>
          <w:color w:val="242424"/>
          <w:shd w:val="clear" w:color="auto" w:fill="FFFFFF"/>
        </w:rPr>
        <w:t xml:space="preserve"> eða réttindum yfir þeim skulu þegar færðar í </w:t>
      </w:r>
      <w:proofErr w:type="spellStart"/>
      <w:r w:rsidRPr="00BD3EBE">
        <w:rPr>
          <w:rFonts w:ascii="Times New Roman" w:hAnsi="Times New Roman" w:cs="Times New Roman"/>
          <w:color w:val="242424"/>
          <w:shd w:val="clear" w:color="auto" w:fill="FFFFFF"/>
        </w:rPr>
        <w:t>afréttaskrá</w:t>
      </w:r>
      <w:proofErr w:type="spellEnd"/>
      <w:r w:rsidRPr="00BD3EBE">
        <w:rPr>
          <w:rFonts w:ascii="Times New Roman" w:hAnsi="Times New Roman" w:cs="Times New Roman"/>
          <w:color w:val="242424"/>
          <w:shd w:val="clear" w:color="auto" w:fill="FFFFFF"/>
        </w:rPr>
        <w:t xml:space="preserve">. </w:t>
      </w:r>
      <w:proofErr w:type="spellStart"/>
      <w:r w:rsidRPr="00BD3EBE">
        <w:rPr>
          <w:rFonts w:ascii="Times New Roman" w:hAnsi="Times New Roman" w:cs="Times New Roman"/>
          <w:color w:val="242424"/>
          <w:shd w:val="clear" w:color="auto" w:fill="FFFFFF"/>
        </w:rPr>
        <w:t>Afréttaskrá</w:t>
      </w:r>
      <w:proofErr w:type="spellEnd"/>
      <w:r w:rsidRPr="00BD3EBE">
        <w:rPr>
          <w:rFonts w:ascii="Times New Roman" w:hAnsi="Times New Roman" w:cs="Times New Roman"/>
          <w:color w:val="242424"/>
          <w:shd w:val="clear" w:color="auto" w:fill="FFFFFF"/>
        </w:rPr>
        <w:t xml:space="preserve"> skal geymd í skjalasafni sýslunnar.</w:t>
      </w:r>
    </w:p>
    <w:p w14:paraId="1A0F78CE" w14:textId="77777777" w:rsidR="00935493" w:rsidRPr="00BD3EBE" w:rsidRDefault="00935493" w:rsidP="0075721A">
      <w:pPr>
        <w:tabs>
          <w:tab w:val="left" w:pos="426"/>
        </w:tabs>
        <w:spacing w:after="0" w:line="240" w:lineRule="auto"/>
        <w:jc w:val="both"/>
        <w:rPr>
          <w:rFonts w:ascii="Times New Roman" w:hAnsi="Times New Roman" w:cs="Times New Roman"/>
          <w:color w:val="242424"/>
          <w:shd w:val="clear" w:color="auto" w:fill="FFFFFF"/>
        </w:rPr>
      </w:pPr>
    </w:p>
    <w:p w14:paraId="5E9A41EA" w14:textId="77777777" w:rsidR="00935493" w:rsidRPr="00BD3EBE" w:rsidRDefault="00935493" w:rsidP="0075721A">
      <w:pPr>
        <w:tabs>
          <w:tab w:val="left" w:pos="426"/>
        </w:tabs>
        <w:spacing w:after="0" w:line="240" w:lineRule="auto"/>
        <w:jc w:val="both"/>
        <w:rPr>
          <w:rFonts w:ascii="Times New Roman" w:hAnsi="Times New Roman" w:cs="Times New Roman"/>
        </w:rPr>
      </w:pPr>
    </w:p>
    <w:p w14:paraId="232146B5" w14:textId="571BC282" w:rsidR="00935493" w:rsidRPr="00BD3EBE" w:rsidRDefault="00BD3EBE" w:rsidP="0075721A">
      <w:pPr>
        <w:pStyle w:val="Heading1"/>
        <w:numPr>
          <w:ilvl w:val="0"/>
          <w:numId w:val="0"/>
        </w:numPr>
        <w:tabs>
          <w:tab w:val="left" w:pos="426"/>
        </w:tabs>
        <w:ind w:left="488" w:hanging="488"/>
        <w:jc w:val="center"/>
        <w:rPr>
          <w:rFonts w:ascii="Times New Roman" w:hAnsi="Times New Roman" w:cs="Times New Roman"/>
        </w:rPr>
      </w:pPr>
      <w:bookmarkStart w:id="7" w:name="_Toc32507173"/>
      <w:r w:rsidRPr="00BD3EBE">
        <w:rPr>
          <w:rFonts w:ascii="Times New Roman" w:hAnsi="Times New Roman" w:cs="Times New Roman"/>
        </w:rPr>
        <w:lastRenderedPageBreak/>
        <w:t>Skýringar við einstakar greinar.</w:t>
      </w:r>
      <w:bookmarkEnd w:id="7"/>
    </w:p>
    <w:p w14:paraId="4311B612" w14:textId="77777777" w:rsidR="00935493" w:rsidRPr="00BD3EBE" w:rsidRDefault="00935493" w:rsidP="0075721A">
      <w:pPr>
        <w:pStyle w:val="Heading2"/>
        <w:numPr>
          <w:ilvl w:val="0"/>
          <w:numId w:val="0"/>
        </w:numPr>
        <w:tabs>
          <w:tab w:val="left" w:pos="426"/>
        </w:tabs>
        <w:ind w:left="454" w:hanging="454"/>
        <w:rPr>
          <w:rFonts w:ascii="Times New Roman" w:hAnsi="Times New Roman" w:cs="Times New Roman"/>
        </w:rPr>
      </w:pPr>
    </w:p>
    <w:p w14:paraId="11095659" w14:textId="19829DA5" w:rsidR="00935493" w:rsidRPr="00BD3EBE" w:rsidRDefault="00935493" w:rsidP="0075721A">
      <w:pPr>
        <w:pStyle w:val="Heading2"/>
        <w:numPr>
          <w:ilvl w:val="0"/>
          <w:numId w:val="0"/>
        </w:numPr>
        <w:tabs>
          <w:tab w:val="left" w:pos="426"/>
        </w:tabs>
        <w:ind w:left="454" w:hanging="454"/>
        <w:jc w:val="center"/>
        <w:rPr>
          <w:rFonts w:ascii="Times New Roman" w:hAnsi="Times New Roman" w:cs="Times New Roman"/>
        </w:rPr>
      </w:pPr>
      <w:bookmarkStart w:id="8" w:name="_Toc32507174"/>
      <w:r w:rsidRPr="00BD3EBE">
        <w:rPr>
          <w:rFonts w:ascii="Times New Roman" w:hAnsi="Times New Roman" w:cs="Times New Roman"/>
        </w:rPr>
        <w:t>Um 1. gr. Landbúnaður í aðalskipulagi.</w:t>
      </w:r>
      <w:bookmarkEnd w:id="8"/>
    </w:p>
    <w:p w14:paraId="2E424BA1" w14:textId="77777777" w:rsidR="00935493" w:rsidRPr="00BD3EBE" w:rsidRDefault="00935493" w:rsidP="0075721A">
      <w:pPr>
        <w:tabs>
          <w:tab w:val="left" w:pos="284"/>
          <w:tab w:val="left" w:pos="426"/>
        </w:tabs>
        <w:jc w:val="both"/>
        <w:rPr>
          <w:rFonts w:ascii="Times New Roman" w:hAnsi="Times New Roman" w:cs="Times New Roman"/>
        </w:rPr>
      </w:pPr>
      <w:r w:rsidRPr="00BD3EBE">
        <w:rPr>
          <w:rFonts w:ascii="Times New Roman" w:hAnsi="Times New Roman" w:cs="Times New Roman"/>
        </w:rPr>
        <w:t xml:space="preserve">Landbúnaðarsvæði skulu afmörkuð og skilgreind eins og lýst er í skipulagsreglugerð. Þar skal fjalla um þróun landbúnaðar og megináhrifaþætti. Helstu einkenni landbúnaðarsvæða, þ.e. búrekstrar sem þar er stundaður, þ.m.t. ferðaþjónusta og önnur atvinnustarfsemi sem tengist búrekstrinum. Helstu atriði sem varða mannvirkjagerð. Gera skal sérstaklega grein fyrir ræktuðum svæðum innan landbúnaðarsvæða. </w:t>
      </w:r>
    </w:p>
    <w:p w14:paraId="405C3B47" w14:textId="77777777" w:rsidR="00935493" w:rsidRPr="00BD3EBE" w:rsidRDefault="00935493" w:rsidP="0075721A">
      <w:pPr>
        <w:tabs>
          <w:tab w:val="left" w:pos="284"/>
          <w:tab w:val="left" w:pos="426"/>
        </w:tabs>
        <w:jc w:val="both"/>
        <w:rPr>
          <w:rFonts w:ascii="Times New Roman" w:hAnsi="Times New Roman" w:cs="Times New Roman"/>
        </w:rPr>
      </w:pPr>
      <w:r w:rsidRPr="00BD3EBE">
        <w:rPr>
          <w:rFonts w:ascii="Times New Roman" w:hAnsi="Times New Roman" w:cs="Times New Roman"/>
        </w:rPr>
        <w:t xml:space="preserve">Í aðalskipulagi er sett stefna um hvar og hvernig þörfum landbúnaðarstarfsemi verður mætt. Þar er sett stefna um hvers konar landbúnaði er stefnt að m.t.t. framtíðarsýnar sveitarfélagsins. Slík stefna er sett fram í greinargerð.  Auk þess gefst kostur á að fjalla um og afmarka einstaka landnotkunarreiti innan landbúnaðarsvæða og skilgreina nánar hvaða nýting er heimil eða stefnt að á viðkomandi svæði. Dæmi um slíka notkun gæti verið akuryrkja, túnrækt, beit, lífræn ræktun, skógrækt, verndun og endurheimt landgæða, þauleldi eða ferðaþjónusta í tengslum við búrekstur. Þannig segir t.a.m. í skipulagsreglugerð, að gera skuli grein fyrir ræktuðum svæðum, skógrækt og landgræðslu innan landbúnaðarsvæða. Þá skal koma fram í aðalskipulagi hvar eða við hvaða aðstæður skógrækt og landgræðsla er heimil og  stefna um endurheimt votlendis og umfjöllun ef fyrirhugað er að skerða votlendi vegna framkvæmda (Skipulagsreglugerð nr. 90/2013). </w:t>
      </w:r>
    </w:p>
    <w:p w14:paraId="2D5AD9D4" w14:textId="77777777" w:rsidR="00935493" w:rsidRPr="00BD3EBE" w:rsidRDefault="00935493" w:rsidP="0075721A">
      <w:pPr>
        <w:tabs>
          <w:tab w:val="left" w:pos="284"/>
          <w:tab w:val="left" w:pos="426"/>
        </w:tabs>
        <w:jc w:val="both"/>
        <w:rPr>
          <w:rFonts w:ascii="Times New Roman" w:hAnsi="Times New Roman" w:cs="Times New Roman"/>
        </w:rPr>
      </w:pPr>
      <w:r w:rsidRPr="00BD3EBE">
        <w:rPr>
          <w:rFonts w:ascii="Times New Roman" w:hAnsi="Times New Roman" w:cs="Times New Roman"/>
        </w:rPr>
        <w:t>Þá skal í aðalskipulagi setja stefnu um hvaða atvinnustarfsemi önnur en hefðbundinn landbúnaður er heimil á bújörðum og viðmið um aðstæður og umfang.</w:t>
      </w:r>
      <w:r w:rsidRPr="00BD3EBE" w:rsidDel="00AB449E">
        <w:rPr>
          <w:rFonts w:ascii="Times New Roman" w:hAnsi="Times New Roman" w:cs="Times New Roman"/>
        </w:rPr>
        <w:t xml:space="preserve"> </w:t>
      </w:r>
      <w:r w:rsidRPr="00BD3EBE">
        <w:rPr>
          <w:rFonts w:ascii="Times New Roman" w:hAnsi="Times New Roman" w:cs="Times New Roman"/>
        </w:rPr>
        <w:t>Þá skal gera grein fyrir og setja skilmála um mannvirki og tegund af landbúnaðarstarfsemi á bújörðum. Þegar um þauleldi er að ræða, skal gera grein fyrir áætluðum fjölda dýra, meðferða úrgangs og fjarlægð til aðliggjandi byggðar. Við staðsetningu mannvirkja sem eru óháð búrekstri viðkomandi jarðar, svo sem atvinnuhúsnæðis, íbúðar- eða frístundahúsa, skal þess gætt að notkun þeirra og starfsemi sú sem er á jörðinni geti farið saman. Áhersla skal lögð á að samnýta vegakerfi og veitur og að yfirbragð byggðar verði heildstætt (Skipulagsreglugerð nr. 90/2013).</w:t>
      </w:r>
    </w:p>
    <w:p w14:paraId="116354FD" w14:textId="5161254B" w:rsidR="00935493" w:rsidRPr="00BD3EBE" w:rsidRDefault="00935493" w:rsidP="0075721A">
      <w:pPr>
        <w:tabs>
          <w:tab w:val="left" w:pos="284"/>
          <w:tab w:val="left" w:pos="426"/>
        </w:tabs>
        <w:jc w:val="both"/>
        <w:rPr>
          <w:rFonts w:ascii="Times New Roman" w:hAnsi="Times New Roman" w:cs="Times New Roman"/>
        </w:rPr>
      </w:pPr>
      <w:r w:rsidRPr="00BD3EBE">
        <w:rPr>
          <w:rFonts w:ascii="Times New Roman" w:hAnsi="Times New Roman" w:cs="Times New Roman"/>
        </w:rPr>
        <w:t xml:space="preserve">Við </w:t>
      </w:r>
      <w:r w:rsidR="009167CD">
        <w:rPr>
          <w:rFonts w:ascii="Times New Roman" w:hAnsi="Times New Roman" w:cs="Times New Roman"/>
        </w:rPr>
        <w:t xml:space="preserve">greiningu á forsendum vegna </w:t>
      </w:r>
      <w:r w:rsidRPr="00BD3EBE">
        <w:rPr>
          <w:rFonts w:ascii="Times New Roman" w:hAnsi="Times New Roman" w:cs="Times New Roman"/>
        </w:rPr>
        <w:t xml:space="preserve">aðalskipulagsgerðar </w:t>
      </w:r>
      <w:r w:rsidR="009167CD">
        <w:rPr>
          <w:rFonts w:ascii="Times New Roman" w:hAnsi="Times New Roman" w:cs="Times New Roman"/>
        </w:rPr>
        <w:t xml:space="preserve">eða endurskoðun þess, </w:t>
      </w:r>
      <w:r w:rsidRPr="00BD3EBE">
        <w:rPr>
          <w:rFonts w:ascii="Times New Roman" w:hAnsi="Times New Roman" w:cs="Times New Roman"/>
        </w:rPr>
        <w:t xml:space="preserve">skal </w:t>
      </w:r>
      <w:r w:rsidR="009167CD">
        <w:rPr>
          <w:rFonts w:ascii="Times New Roman" w:hAnsi="Times New Roman" w:cs="Times New Roman"/>
        </w:rPr>
        <w:t xml:space="preserve">leitast við að </w:t>
      </w:r>
      <w:r w:rsidRPr="00BD3EBE">
        <w:rPr>
          <w:rFonts w:ascii="Times New Roman" w:hAnsi="Times New Roman" w:cs="Times New Roman"/>
        </w:rPr>
        <w:t>flokka allt land sem skilgreint er sem landbúnaðarsvæði í gildandi aðalskipulagi í fjóra flokka</w:t>
      </w:r>
      <w:r w:rsidR="009167CD">
        <w:rPr>
          <w:rFonts w:ascii="Times New Roman" w:hAnsi="Times New Roman" w:cs="Times New Roman"/>
        </w:rPr>
        <w:t xml:space="preserve"> m.t.t. ræktunarmöguleika</w:t>
      </w:r>
      <w:r w:rsidRPr="00BD3EBE">
        <w:rPr>
          <w:rFonts w:ascii="Times New Roman" w:hAnsi="Times New Roman" w:cs="Times New Roman"/>
        </w:rPr>
        <w:t xml:space="preserve"> sbr. </w:t>
      </w:r>
      <w:r w:rsidR="009167CD">
        <w:rPr>
          <w:rFonts w:ascii="Times New Roman" w:hAnsi="Times New Roman" w:cs="Times New Roman"/>
        </w:rPr>
        <w:t>5</w:t>
      </w:r>
      <w:r w:rsidRPr="00BD3EBE">
        <w:rPr>
          <w:rFonts w:ascii="Times New Roman" w:hAnsi="Times New Roman" w:cs="Times New Roman"/>
        </w:rPr>
        <w:t xml:space="preserve">. gr. </w:t>
      </w:r>
      <w:r w:rsidR="009167CD">
        <w:rPr>
          <w:rFonts w:ascii="Times New Roman" w:hAnsi="Times New Roman" w:cs="Times New Roman"/>
        </w:rPr>
        <w:t>Það sama á við um land sem hugsanlega var ekki skilgreint sem landbúnaðarsvæði en gert að verði svo í aðalskipulagi</w:t>
      </w:r>
      <w:r w:rsidRPr="00BD3EBE">
        <w:rPr>
          <w:rFonts w:ascii="Times New Roman" w:hAnsi="Times New Roman" w:cs="Times New Roman"/>
        </w:rPr>
        <w:t>. Dæmi um slíkt gæti verði land sem áður var skilgreint sem óbyggt svæði en gert er ráð fyrir að taka til landbúnaðarnota.</w:t>
      </w:r>
    </w:p>
    <w:p w14:paraId="2AC01F84" w14:textId="77777777" w:rsidR="00935493" w:rsidRPr="00BD3EBE" w:rsidRDefault="00935493" w:rsidP="0075721A">
      <w:pPr>
        <w:pStyle w:val="Heading2"/>
        <w:numPr>
          <w:ilvl w:val="0"/>
          <w:numId w:val="0"/>
        </w:numPr>
        <w:tabs>
          <w:tab w:val="left" w:pos="426"/>
        </w:tabs>
        <w:ind w:left="454" w:hanging="454"/>
        <w:rPr>
          <w:rFonts w:ascii="Times New Roman" w:hAnsi="Times New Roman" w:cs="Times New Roman"/>
        </w:rPr>
      </w:pPr>
      <w:bookmarkStart w:id="9" w:name="_Toc32507175"/>
      <w:r w:rsidRPr="00BD3EBE">
        <w:rPr>
          <w:rFonts w:ascii="Times New Roman" w:hAnsi="Times New Roman" w:cs="Times New Roman"/>
        </w:rPr>
        <w:t>Um 2. gr. Lausn lands úr landbúnaðarnotum.</w:t>
      </w:r>
      <w:bookmarkEnd w:id="9"/>
    </w:p>
    <w:p w14:paraId="2785C7DF" w14:textId="1FA9B3F3" w:rsidR="00935493" w:rsidRPr="00BD3EBE" w:rsidRDefault="008D0D5E" w:rsidP="0075721A">
      <w:pPr>
        <w:tabs>
          <w:tab w:val="left" w:pos="284"/>
          <w:tab w:val="left" w:pos="426"/>
        </w:tabs>
        <w:jc w:val="both"/>
        <w:rPr>
          <w:rFonts w:ascii="Times New Roman" w:hAnsi="Times New Roman" w:cs="Times New Roman"/>
        </w:rPr>
      </w:pPr>
      <w:r>
        <w:rPr>
          <w:rFonts w:ascii="Times New Roman" w:hAnsi="Times New Roman" w:cs="Times New Roman"/>
        </w:rPr>
        <w:t xml:space="preserve">Sjávarútvegs- og landbúnaðarráðherra fer með </w:t>
      </w:r>
      <w:r w:rsidR="00935493" w:rsidRPr="00BD3EBE">
        <w:rPr>
          <w:rFonts w:ascii="Times New Roman" w:hAnsi="Times New Roman" w:cs="Times New Roman"/>
        </w:rPr>
        <w:t>framkvæmd jarðarlaga nr. 81/2004 að því er tekur til lausna</w:t>
      </w:r>
      <w:r>
        <w:rPr>
          <w:rFonts w:ascii="Times New Roman" w:hAnsi="Times New Roman" w:cs="Times New Roman"/>
        </w:rPr>
        <w:t>r lands</w:t>
      </w:r>
      <w:r w:rsidR="00935493" w:rsidRPr="00BD3EBE">
        <w:rPr>
          <w:rFonts w:ascii="Times New Roman" w:hAnsi="Times New Roman" w:cs="Times New Roman"/>
        </w:rPr>
        <w:t xml:space="preserve"> úr landbúnaðarnotkun. Umsókn sveitarstjórnar um að land sé tekið úr landbúnaðarnotum skal vera rökstudd með tilliti til </w:t>
      </w:r>
      <w:proofErr w:type="spellStart"/>
      <w:r w:rsidR="00935493" w:rsidRPr="00BD3EBE">
        <w:rPr>
          <w:rFonts w:ascii="Times New Roman" w:hAnsi="Times New Roman" w:cs="Times New Roman"/>
        </w:rPr>
        <w:t>landbúnaðarlegra</w:t>
      </w:r>
      <w:proofErr w:type="spellEnd"/>
      <w:r w:rsidR="00935493" w:rsidRPr="00BD3EBE">
        <w:rPr>
          <w:rFonts w:ascii="Times New Roman" w:hAnsi="Times New Roman" w:cs="Times New Roman"/>
        </w:rPr>
        <w:t xml:space="preserve"> hagsmuna, það er sjónarmiða sem tilgreind eru í 4. gr. </w:t>
      </w:r>
      <w:r w:rsidR="001D3B82">
        <w:rPr>
          <w:rFonts w:ascii="Times New Roman" w:hAnsi="Times New Roman" w:cs="Times New Roman"/>
        </w:rPr>
        <w:t>reglugerðarinnar</w:t>
      </w:r>
      <w:r w:rsidR="00935493" w:rsidRPr="00BD3EBE">
        <w:rPr>
          <w:rFonts w:ascii="Times New Roman" w:hAnsi="Times New Roman" w:cs="Times New Roman"/>
        </w:rPr>
        <w:t xml:space="preserve">, og með tilvísun í gildandi skipulagsáætlun fyrir svæðið. </w:t>
      </w:r>
      <w:r>
        <w:rPr>
          <w:rFonts w:ascii="Times New Roman" w:hAnsi="Times New Roman" w:cs="Times New Roman"/>
        </w:rPr>
        <w:t xml:space="preserve">Það er forsenda þess að ráðuneytið geti yfirfarið matið og eftir atvikum staðfest tillöguna. </w:t>
      </w:r>
    </w:p>
    <w:p w14:paraId="52518356" w14:textId="77777777" w:rsidR="00935493" w:rsidRPr="00BD3EBE" w:rsidRDefault="00935493" w:rsidP="0075721A">
      <w:pPr>
        <w:pStyle w:val="Heading2"/>
        <w:numPr>
          <w:ilvl w:val="0"/>
          <w:numId w:val="0"/>
        </w:numPr>
        <w:tabs>
          <w:tab w:val="left" w:pos="426"/>
        </w:tabs>
        <w:ind w:left="454" w:hanging="454"/>
        <w:rPr>
          <w:rFonts w:ascii="Times New Roman" w:hAnsi="Times New Roman" w:cs="Times New Roman"/>
        </w:rPr>
      </w:pPr>
      <w:bookmarkStart w:id="10" w:name="_Toc32507176"/>
      <w:r w:rsidRPr="00BD3EBE">
        <w:rPr>
          <w:rFonts w:ascii="Times New Roman" w:hAnsi="Times New Roman" w:cs="Times New Roman"/>
        </w:rPr>
        <w:t>Um 3. gr. Landskipti og sameiningu lands.</w:t>
      </w:r>
      <w:bookmarkEnd w:id="10"/>
    </w:p>
    <w:p w14:paraId="1C286578" w14:textId="16B1ECBA" w:rsidR="00935493" w:rsidRPr="00BD3EBE" w:rsidRDefault="00935493" w:rsidP="0075721A">
      <w:pPr>
        <w:tabs>
          <w:tab w:val="left" w:pos="284"/>
          <w:tab w:val="left" w:pos="426"/>
        </w:tabs>
        <w:jc w:val="both"/>
        <w:rPr>
          <w:rFonts w:ascii="Times New Roman" w:hAnsi="Times New Roman" w:cs="Times New Roman"/>
        </w:rPr>
      </w:pPr>
      <w:r w:rsidRPr="00BD3EBE">
        <w:rPr>
          <w:rFonts w:ascii="Times New Roman" w:hAnsi="Times New Roman" w:cs="Times New Roman"/>
        </w:rPr>
        <w:t xml:space="preserve">Óheimilt er að skipta jörðum, löndum eða lóðum eða breyta landamerkjum og lóðamörkum nema samþykki sveitarstjórnar komi til </w:t>
      </w:r>
      <w:r w:rsidRPr="00BD3EBE">
        <w:rPr>
          <w:rFonts w:ascii="Times New Roman" w:hAnsi="Times New Roman" w:cs="Times New Roman"/>
          <w:noProof/>
        </w:rPr>
        <w:t>(Skipulagslög nr. 123/2010)</w:t>
      </w:r>
      <w:r w:rsidRPr="00BD3EBE">
        <w:rPr>
          <w:rFonts w:ascii="Times New Roman" w:hAnsi="Times New Roman" w:cs="Times New Roman"/>
        </w:rPr>
        <w:t>. Að auki fer atvinnuvega- og nýsköpunarráðuneytið fer með framkvæmd jarðarlaga nr. 81/2004 að því er tekur til landskipta og sameiningu jarða</w:t>
      </w:r>
      <w:r w:rsidR="008D0D5E">
        <w:rPr>
          <w:rFonts w:ascii="Times New Roman" w:hAnsi="Times New Roman" w:cs="Times New Roman"/>
        </w:rPr>
        <w:t xml:space="preserve"> og eru skipti háð staðfestingu hans (gildisskilyrði)</w:t>
      </w:r>
      <w:r w:rsidRPr="00BD3EBE">
        <w:rPr>
          <w:rFonts w:ascii="Times New Roman" w:hAnsi="Times New Roman" w:cs="Times New Roman"/>
        </w:rPr>
        <w:t xml:space="preserve">. Í greininni er rakið hvaða gögn skulu fylgja beiðni um landskipti eða sameiningu lands. </w:t>
      </w:r>
    </w:p>
    <w:p w14:paraId="54C95D4C" w14:textId="77777777" w:rsidR="00935493" w:rsidRPr="00BD3EBE" w:rsidRDefault="00935493" w:rsidP="0075721A">
      <w:pPr>
        <w:tabs>
          <w:tab w:val="left" w:pos="284"/>
          <w:tab w:val="left" w:pos="426"/>
        </w:tabs>
        <w:jc w:val="both"/>
        <w:rPr>
          <w:rFonts w:ascii="Times New Roman" w:hAnsi="Times New Roman" w:cs="Times New Roman"/>
        </w:rPr>
      </w:pPr>
      <w:r w:rsidRPr="00BD3EBE">
        <w:rPr>
          <w:rFonts w:ascii="Times New Roman" w:hAnsi="Times New Roman" w:cs="Times New Roman"/>
        </w:rPr>
        <w:t xml:space="preserve">Vakin er athygli á því að mikilvægt er að allir þinglesnir eigendur gefi samþykki sitt að viðkomandi gjörningi og löggild umboð fylgi. Eins ef ópersónulegur aðili er beiðandi þarf að fylgja útprentun úr </w:t>
      </w:r>
      <w:r w:rsidRPr="00BD3EBE">
        <w:rPr>
          <w:rFonts w:ascii="Times New Roman" w:hAnsi="Times New Roman" w:cs="Times New Roman"/>
        </w:rPr>
        <w:lastRenderedPageBreak/>
        <w:t xml:space="preserve">hlutafélagaskrá og gæta þarf þess að sá sem undirritar pappíra hafi umboð eða skráða heimild til þess. Mikilvægt er að öll gögn berist í einu lagi og að þau séu ekki of gömul, t.d. þurfa þinglýsingavottorð að vera ný. </w:t>
      </w:r>
    </w:p>
    <w:p w14:paraId="4C0D08FF" w14:textId="7027139F" w:rsidR="00935493" w:rsidRPr="00BD3EBE" w:rsidRDefault="00935493" w:rsidP="0075721A">
      <w:pPr>
        <w:tabs>
          <w:tab w:val="left" w:pos="284"/>
          <w:tab w:val="left" w:pos="426"/>
        </w:tabs>
        <w:jc w:val="both"/>
        <w:rPr>
          <w:rFonts w:ascii="Times New Roman" w:hAnsi="Times New Roman" w:cs="Times New Roman"/>
        </w:rPr>
      </w:pPr>
      <w:r w:rsidRPr="00BD3EBE">
        <w:rPr>
          <w:rFonts w:ascii="Times New Roman" w:hAnsi="Times New Roman" w:cs="Times New Roman"/>
        </w:rPr>
        <w:t xml:space="preserve">Með </w:t>
      </w:r>
      <w:r w:rsidR="001D3B82">
        <w:rPr>
          <w:rFonts w:ascii="Times New Roman" w:hAnsi="Times New Roman" w:cs="Times New Roman"/>
        </w:rPr>
        <w:t xml:space="preserve">reglugerðinni </w:t>
      </w:r>
      <w:r w:rsidRPr="00BD3EBE">
        <w:rPr>
          <w:rFonts w:ascii="Times New Roman" w:hAnsi="Times New Roman" w:cs="Times New Roman"/>
        </w:rPr>
        <w:t xml:space="preserve">er lagt til að skilyrði landskipta og sameiningar jarða verði að </w:t>
      </w:r>
      <w:r w:rsidR="008D0D5E">
        <w:rPr>
          <w:rFonts w:ascii="Times New Roman" w:hAnsi="Times New Roman" w:cs="Times New Roman"/>
        </w:rPr>
        <w:t xml:space="preserve">tillaga </w:t>
      </w:r>
      <w:r w:rsidRPr="00BD3EBE">
        <w:rPr>
          <w:rFonts w:ascii="Times New Roman" w:hAnsi="Times New Roman" w:cs="Times New Roman"/>
        </w:rPr>
        <w:t xml:space="preserve">samrýmist gildandi skipulagsáætlun. Fram til þessa hafa ákvæði jarðalaga verið framkvæmd svo að látið er nægja að beiðni um landskipti eða sameiningu jarða fylgi „uppdráttur staðfestur af skipulagsyfirvöldum“. Ekki er skýrt hvort með því sé átt við skipulagsáætlun sem samþykkt hefur verið á grundvelli skipulagslaga eða lóðauppdrátt sem sveitarstjórn hefur samþykkt. </w:t>
      </w:r>
    </w:p>
    <w:p w14:paraId="2B1EF70E" w14:textId="77777777" w:rsidR="00935493" w:rsidRPr="00BD3EBE" w:rsidRDefault="00935493" w:rsidP="0075721A">
      <w:pPr>
        <w:tabs>
          <w:tab w:val="left" w:pos="284"/>
          <w:tab w:val="left" w:pos="426"/>
        </w:tabs>
        <w:jc w:val="both"/>
        <w:rPr>
          <w:rFonts w:ascii="Times New Roman" w:hAnsi="Times New Roman" w:cs="Times New Roman"/>
        </w:rPr>
      </w:pPr>
      <w:r w:rsidRPr="00BD3EBE">
        <w:rPr>
          <w:rFonts w:ascii="Times New Roman" w:hAnsi="Times New Roman" w:cs="Times New Roman"/>
        </w:rPr>
        <w:t xml:space="preserve">Þróast hafa ólíkar hefðir í þéttbýli og dreifbýli að þessu leyti. Hafa lóðir í þéttbýli verið skilgreindar eftir að gengið hefur verið frá skipulagsáætlun viðkomandi svæðis á grundvelli skipulagslaga. Á hinn bóginn er algengt að samþykkt sé stofnun nýrra landeigna í dreifbýli án þess að fyrir liggi skipulagsáætlun, en að skipulagsáætlun fyrir viðkomandi svæði sé unnin síðar. Ákvæði skipulagslaga eiga jafnt við í þéttbýli og dreifbýli, þar sem gert er ráð fyrir að það sé viðfangsefni skipulagsáætlana að skilgreina legu, stærð og afstöðu lóða, byggt á heildstæðu mati, kynningu fyrir hagsmunaaðilum og </w:t>
      </w:r>
      <w:proofErr w:type="spellStart"/>
      <w:r w:rsidRPr="00BD3EBE">
        <w:rPr>
          <w:rFonts w:ascii="Times New Roman" w:hAnsi="Times New Roman" w:cs="Times New Roman"/>
        </w:rPr>
        <w:t>álitsumleitan</w:t>
      </w:r>
      <w:proofErr w:type="spellEnd"/>
      <w:r w:rsidRPr="00BD3EBE">
        <w:rPr>
          <w:rFonts w:ascii="Times New Roman" w:hAnsi="Times New Roman" w:cs="Times New Roman"/>
        </w:rPr>
        <w:t xml:space="preserve"> hjá viðkomandi fagstofnunum. </w:t>
      </w:r>
    </w:p>
    <w:p w14:paraId="5DF89473" w14:textId="7DEA344D" w:rsidR="00935493" w:rsidRPr="00BD3EBE" w:rsidRDefault="00935493" w:rsidP="0075721A">
      <w:pPr>
        <w:tabs>
          <w:tab w:val="left" w:pos="284"/>
          <w:tab w:val="left" w:pos="426"/>
        </w:tabs>
        <w:jc w:val="both"/>
        <w:rPr>
          <w:rFonts w:ascii="Times New Roman" w:hAnsi="Times New Roman" w:cs="Times New Roman"/>
        </w:rPr>
      </w:pPr>
      <w:r w:rsidRPr="00BD3EBE">
        <w:rPr>
          <w:rFonts w:ascii="Times New Roman" w:hAnsi="Times New Roman" w:cs="Times New Roman"/>
        </w:rPr>
        <w:t xml:space="preserve">Með þessu er lagt til að tryggt sé að skipulagsákvörðun liggi fyrir samhliða eða áður en beiðni um landskipti eða sameiningu jarða er afgreidd af ráðherra. Nauðsynlegt þykir að kveða skýrt á um þetta í </w:t>
      </w:r>
      <w:r w:rsidR="001D3B82">
        <w:rPr>
          <w:rFonts w:ascii="Times New Roman" w:hAnsi="Times New Roman" w:cs="Times New Roman"/>
        </w:rPr>
        <w:t>reglugerð</w:t>
      </w:r>
      <w:r w:rsidRPr="00BD3EBE">
        <w:rPr>
          <w:rFonts w:ascii="Times New Roman" w:hAnsi="Times New Roman" w:cs="Times New Roman"/>
        </w:rPr>
        <w:t xml:space="preserve"> enda ljóst að möguleikar til að stýra landnýtingu og þróun byggðar með skipulagi skerðast verulega ef landeignir og lóðir hafa verið festar í sessi áður en skipulag er unnið.</w:t>
      </w:r>
    </w:p>
    <w:p w14:paraId="2463DABE" w14:textId="77777777" w:rsidR="00935493" w:rsidRPr="00BD3EBE" w:rsidRDefault="00935493" w:rsidP="0075721A">
      <w:pPr>
        <w:tabs>
          <w:tab w:val="left" w:pos="284"/>
          <w:tab w:val="left" w:pos="426"/>
        </w:tabs>
        <w:jc w:val="both"/>
        <w:rPr>
          <w:rFonts w:ascii="Times New Roman" w:hAnsi="Times New Roman" w:cs="Times New Roman"/>
        </w:rPr>
      </w:pPr>
      <w:r w:rsidRPr="00BD3EBE">
        <w:rPr>
          <w:rFonts w:ascii="Times New Roman" w:hAnsi="Times New Roman" w:cs="Times New Roman"/>
        </w:rPr>
        <w:t xml:space="preserve">Umsögn sveitarstjórnar þarf að vera á réttu formi (tilvitnun í fundargerð eða samþykkt sveitarstjórnar þar sem málið er tekið fyrir og afgreitt – áritað og stimplað). </w:t>
      </w:r>
    </w:p>
    <w:p w14:paraId="25CB7222" w14:textId="77777777" w:rsidR="00935493" w:rsidRPr="00BD3EBE" w:rsidRDefault="00935493" w:rsidP="0075721A">
      <w:pPr>
        <w:tabs>
          <w:tab w:val="left" w:pos="284"/>
          <w:tab w:val="left" w:pos="426"/>
        </w:tabs>
        <w:jc w:val="both"/>
        <w:rPr>
          <w:rFonts w:ascii="Times New Roman" w:hAnsi="Times New Roman" w:cs="Times New Roman"/>
        </w:rPr>
      </w:pPr>
      <w:r w:rsidRPr="00BD3EBE">
        <w:rPr>
          <w:rFonts w:ascii="Times New Roman" w:hAnsi="Times New Roman" w:cs="Times New Roman"/>
        </w:rPr>
        <w:t xml:space="preserve">Í skiptasamningi þarf að koma fram hvaða jarðarhluta </w:t>
      </w:r>
      <w:proofErr w:type="spellStart"/>
      <w:r w:rsidRPr="00BD3EBE">
        <w:rPr>
          <w:rFonts w:ascii="Times New Roman" w:hAnsi="Times New Roman" w:cs="Times New Roman"/>
        </w:rPr>
        <w:t>lögbýlisréttur</w:t>
      </w:r>
      <w:proofErr w:type="spellEnd"/>
      <w:r w:rsidRPr="00BD3EBE">
        <w:rPr>
          <w:rFonts w:ascii="Times New Roman" w:hAnsi="Times New Roman" w:cs="Times New Roman"/>
        </w:rPr>
        <w:t xml:space="preserve"> fylgir, þ.m.t. upphaflegt heiti </w:t>
      </w:r>
      <w:proofErr w:type="spellStart"/>
      <w:r w:rsidRPr="00BD3EBE">
        <w:rPr>
          <w:rFonts w:ascii="Times New Roman" w:hAnsi="Times New Roman" w:cs="Times New Roman"/>
        </w:rPr>
        <w:t>lögbýlisins</w:t>
      </w:r>
      <w:proofErr w:type="spellEnd"/>
      <w:r w:rsidRPr="00BD3EBE">
        <w:rPr>
          <w:rFonts w:ascii="Times New Roman" w:hAnsi="Times New Roman" w:cs="Times New Roman"/>
        </w:rPr>
        <w:t xml:space="preserve">. Hvað snertir staðfestingu á stofnun lóðar athugast að leita má til Þjóðskrár Íslands eða sveitarstjórna (skipulags- og byggingafulltrúa). </w:t>
      </w:r>
    </w:p>
    <w:p w14:paraId="08E6444B" w14:textId="77777777" w:rsidR="00935493" w:rsidRPr="00BD3EBE" w:rsidRDefault="00935493" w:rsidP="0075721A">
      <w:pPr>
        <w:tabs>
          <w:tab w:val="left" w:pos="284"/>
          <w:tab w:val="left" w:pos="426"/>
        </w:tabs>
        <w:jc w:val="both"/>
        <w:rPr>
          <w:rFonts w:ascii="Times New Roman" w:hAnsi="Times New Roman" w:cs="Times New Roman"/>
        </w:rPr>
      </w:pPr>
      <w:r w:rsidRPr="00BD3EBE">
        <w:rPr>
          <w:rFonts w:ascii="Times New Roman" w:hAnsi="Times New Roman" w:cs="Times New Roman"/>
        </w:rPr>
        <w:t xml:space="preserve">Um skipti eða endurskipti að nokkru eða öllu leyti á heimalöndum og </w:t>
      </w:r>
      <w:proofErr w:type="spellStart"/>
      <w:r w:rsidRPr="00BD3EBE">
        <w:rPr>
          <w:rFonts w:ascii="Times New Roman" w:hAnsi="Times New Roman" w:cs="Times New Roman"/>
        </w:rPr>
        <w:t>afréttarlöndum</w:t>
      </w:r>
      <w:proofErr w:type="spellEnd"/>
      <w:r w:rsidRPr="00BD3EBE">
        <w:rPr>
          <w:rFonts w:ascii="Times New Roman" w:hAnsi="Times New Roman" w:cs="Times New Roman"/>
        </w:rPr>
        <w:t xml:space="preserve">, sem tvö eða fleiri býli hafa eða hafa áður haft til samnota, fer, ef við á, samkvæmt ákvæðum landskiptalaga nr. 46/1941. Slík skipti ber jafnframt að bera undir ráðherra til staðfestingar skv. 6. gr. jarðalaga. Skilyrði þess að lögin eigi við eru mörkuð í 1.-3. </w:t>
      </w:r>
      <w:proofErr w:type="spellStart"/>
      <w:r w:rsidRPr="00BD3EBE">
        <w:rPr>
          <w:rFonts w:ascii="Times New Roman" w:hAnsi="Times New Roman" w:cs="Times New Roman"/>
        </w:rPr>
        <w:t>tl</w:t>
      </w:r>
      <w:proofErr w:type="spellEnd"/>
      <w:r w:rsidRPr="00BD3EBE">
        <w:rPr>
          <w:rFonts w:ascii="Times New Roman" w:hAnsi="Times New Roman" w:cs="Times New Roman"/>
        </w:rPr>
        <w:t xml:space="preserve">. 1. gr. þeirra og veita sýslumenn frekari leiðbeiningar um gildissvið laganna og framkvæmd þeirra. </w:t>
      </w:r>
    </w:p>
    <w:p w14:paraId="04D69EBB" w14:textId="40F21D8C" w:rsidR="00935493" w:rsidRPr="00BD3EBE" w:rsidRDefault="001D3B82" w:rsidP="0075721A">
      <w:pPr>
        <w:tabs>
          <w:tab w:val="left" w:pos="284"/>
          <w:tab w:val="left" w:pos="426"/>
        </w:tabs>
        <w:jc w:val="both"/>
        <w:rPr>
          <w:rFonts w:ascii="Times New Roman" w:hAnsi="Times New Roman" w:cs="Times New Roman"/>
        </w:rPr>
      </w:pPr>
      <w:r>
        <w:rPr>
          <w:rFonts w:ascii="Times New Roman" w:hAnsi="Times New Roman" w:cs="Times New Roman"/>
        </w:rPr>
        <w:t xml:space="preserve">Í skýringum þessum er hér að framan gefið yfirlit um </w:t>
      </w:r>
      <w:r w:rsidR="00935493" w:rsidRPr="00BD3EBE">
        <w:rPr>
          <w:rFonts w:ascii="Times New Roman" w:hAnsi="Times New Roman" w:cs="Times New Roman"/>
        </w:rPr>
        <w:t xml:space="preserve">lagaákvæði sem girða fyrir aðskilnað hlunninda og lands, en líta verður til þeirra við undirbúning landskipta. </w:t>
      </w:r>
    </w:p>
    <w:p w14:paraId="3894293A" w14:textId="1196E7F1" w:rsidR="00935493" w:rsidRPr="00BD3EBE" w:rsidRDefault="00935493" w:rsidP="0075721A">
      <w:pPr>
        <w:pStyle w:val="Heading2"/>
        <w:numPr>
          <w:ilvl w:val="0"/>
          <w:numId w:val="0"/>
        </w:numPr>
        <w:tabs>
          <w:tab w:val="left" w:pos="426"/>
        </w:tabs>
        <w:ind w:left="454" w:hanging="454"/>
        <w:rPr>
          <w:rFonts w:ascii="Times New Roman" w:hAnsi="Times New Roman" w:cs="Times New Roman"/>
        </w:rPr>
      </w:pPr>
      <w:bookmarkStart w:id="11" w:name="_Toc32507177"/>
      <w:r w:rsidRPr="00BD3EBE">
        <w:rPr>
          <w:rFonts w:ascii="Times New Roman" w:hAnsi="Times New Roman" w:cs="Times New Roman"/>
        </w:rPr>
        <w:t>Um 4. gr. S</w:t>
      </w:r>
      <w:r w:rsidR="00BA3426">
        <w:rPr>
          <w:rFonts w:ascii="Times New Roman" w:hAnsi="Times New Roman" w:cs="Times New Roman"/>
        </w:rPr>
        <w:t>kyldubundin s</w:t>
      </w:r>
      <w:r w:rsidRPr="00BD3EBE">
        <w:rPr>
          <w:rFonts w:ascii="Times New Roman" w:hAnsi="Times New Roman" w:cs="Times New Roman"/>
        </w:rPr>
        <w:t xml:space="preserve">jónarmið við </w:t>
      </w:r>
      <w:r w:rsidR="00BA3426">
        <w:rPr>
          <w:rFonts w:ascii="Times New Roman" w:hAnsi="Times New Roman" w:cs="Times New Roman"/>
        </w:rPr>
        <w:t>töku ákvarðana skv. 2. og 3. gr</w:t>
      </w:r>
      <w:r w:rsidRPr="00BD3EBE">
        <w:rPr>
          <w:rFonts w:ascii="Times New Roman" w:hAnsi="Times New Roman" w:cs="Times New Roman"/>
        </w:rPr>
        <w:t>.</w:t>
      </w:r>
      <w:bookmarkEnd w:id="11"/>
    </w:p>
    <w:p w14:paraId="6381036E" w14:textId="77777777" w:rsidR="008D0D5E" w:rsidRDefault="008D0D5E" w:rsidP="0075721A">
      <w:pPr>
        <w:tabs>
          <w:tab w:val="left" w:pos="284"/>
          <w:tab w:val="left" w:pos="426"/>
        </w:tabs>
        <w:jc w:val="both"/>
        <w:rPr>
          <w:rFonts w:ascii="Times New Roman" w:hAnsi="Times New Roman" w:cs="Times New Roman"/>
        </w:rPr>
      </w:pPr>
    </w:p>
    <w:p w14:paraId="211C4B05" w14:textId="0FB1372E" w:rsidR="008D0D5E" w:rsidRDefault="008D0D5E" w:rsidP="0075721A">
      <w:pPr>
        <w:tabs>
          <w:tab w:val="left" w:pos="284"/>
          <w:tab w:val="left" w:pos="426"/>
        </w:tabs>
        <w:jc w:val="both"/>
        <w:rPr>
          <w:rFonts w:ascii="Times New Roman" w:hAnsi="Times New Roman" w:cs="Times New Roman"/>
        </w:rPr>
      </w:pPr>
      <w:r>
        <w:rPr>
          <w:rFonts w:ascii="Times New Roman" w:hAnsi="Times New Roman" w:cs="Times New Roman"/>
        </w:rPr>
        <w:t>Lagt er til með greininni að v</w:t>
      </w:r>
      <w:r w:rsidRPr="008D0D5E">
        <w:rPr>
          <w:rFonts w:ascii="Times New Roman" w:hAnsi="Times New Roman" w:cs="Times New Roman"/>
        </w:rPr>
        <w:t xml:space="preserve">ið mat á áhrifum þess að taka land úr landbúnaðarnotum og leggja til annarra nota, eða skipta landi eða sameina það, </w:t>
      </w:r>
      <w:r>
        <w:rPr>
          <w:rFonts w:ascii="Times New Roman" w:hAnsi="Times New Roman" w:cs="Times New Roman"/>
        </w:rPr>
        <w:t xml:space="preserve">skuli </w:t>
      </w:r>
      <w:r w:rsidRPr="008D0D5E">
        <w:rPr>
          <w:rFonts w:ascii="Times New Roman" w:hAnsi="Times New Roman" w:cs="Times New Roman"/>
        </w:rPr>
        <w:t xml:space="preserve">fjalla um </w:t>
      </w:r>
      <w:r>
        <w:rPr>
          <w:rFonts w:ascii="Times New Roman" w:hAnsi="Times New Roman" w:cs="Times New Roman"/>
        </w:rPr>
        <w:t xml:space="preserve">tiltekin álitaefni sérstaklega og þau verði dregin fram við mat sveitarfélaga og landeigenda. Þessi sjónarmið varða hagsmuni landbúnaðar sem búgreinar til lengri tíma litið og má því segja að </w:t>
      </w:r>
      <w:r w:rsidR="0075721A">
        <w:rPr>
          <w:rFonts w:ascii="Times New Roman" w:hAnsi="Times New Roman" w:cs="Times New Roman"/>
        </w:rPr>
        <w:t xml:space="preserve">þau varði svonefnda landbúnaðarlega hagsmuni. </w:t>
      </w:r>
    </w:p>
    <w:p w14:paraId="26FE5FE0" w14:textId="71408FA2" w:rsidR="00935493" w:rsidRPr="00BD3EBE" w:rsidRDefault="0075721A" w:rsidP="0075721A">
      <w:pPr>
        <w:tabs>
          <w:tab w:val="left" w:pos="284"/>
          <w:tab w:val="left" w:pos="426"/>
        </w:tabs>
        <w:jc w:val="both"/>
        <w:rPr>
          <w:rFonts w:ascii="Times New Roman" w:hAnsi="Times New Roman" w:cs="Times New Roman"/>
        </w:rPr>
      </w:pPr>
      <w:r>
        <w:rPr>
          <w:rFonts w:ascii="Times New Roman" w:hAnsi="Times New Roman" w:cs="Times New Roman"/>
        </w:rPr>
        <w:t xml:space="preserve">Hér hafa þýðingu ákvæði jarðalaga þar sem í markmiðsgrein segir </w:t>
      </w:r>
      <w:r w:rsidR="00935493" w:rsidRPr="00BD3EBE">
        <w:rPr>
          <w:rFonts w:ascii="Times New Roman" w:hAnsi="Times New Roman" w:cs="Times New Roman"/>
        </w:rPr>
        <w:t xml:space="preserve">að tryggja skuli </w:t>
      </w:r>
      <w:r>
        <w:rPr>
          <w:rFonts w:ascii="Times New Roman" w:hAnsi="Times New Roman" w:cs="Times New Roman"/>
        </w:rPr>
        <w:t xml:space="preserve">svo </w:t>
      </w:r>
      <w:r w:rsidR="00935493" w:rsidRPr="00BD3EBE">
        <w:rPr>
          <w:rFonts w:ascii="Times New Roman" w:hAnsi="Times New Roman" w:cs="Times New Roman"/>
        </w:rPr>
        <w:t xml:space="preserve">sem kostur er að land sem vel er fallið til búvöruframleiðslu verði varðveitt til slíkra nota. </w:t>
      </w:r>
      <w:proofErr w:type="spellStart"/>
      <w:r w:rsidR="00935493" w:rsidRPr="00BD3EBE">
        <w:rPr>
          <w:rFonts w:ascii="Times New Roman" w:hAnsi="Times New Roman" w:cs="Times New Roman"/>
        </w:rPr>
        <w:t>Ennfremur</w:t>
      </w:r>
      <w:proofErr w:type="spellEnd"/>
      <w:r w:rsidR="00935493" w:rsidRPr="00BD3EBE">
        <w:rPr>
          <w:rFonts w:ascii="Times New Roman" w:hAnsi="Times New Roman" w:cs="Times New Roman"/>
        </w:rPr>
        <w:t xml:space="preserve"> markmið skipulagslaga nr. 123/2010 um að stuðla skuli að skynsamlegri og hagkvæmri nýtingu lands og landgæða, tryggja vernd landslags, náttúru og menningarverðmæta og koma í veg fyrir umhverfisspjöll og ofnýtingu, með sjálfbæra þróun að leiðarljósi. </w:t>
      </w:r>
    </w:p>
    <w:p w14:paraId="07B0EAFF" w14:textId="2347472C" w:rsidR="00935493" w:rsidRPr="00BD3EBE" w:rsidRDefault="00935493" w:rsidP="0075721A">
      <w:pPr>
        <w:tabs>
          <w:tab w:val="left" w:pos="284"/>
          <w:tab w:val="left" w:pos="426"/>
        </w:tabs>
        <w:jc w:val="both"/>
        <w:rPr>
          <w:rFonts w:ascii="Times New Roman" w:hAnsi="Times New Roman" w:cs="Times New Roman"/>
        </w:rPr>
      </w:pPr>
      <w:r w:rsidRPr="00BD3EBE">
        <w:rPr>
          <w:rFonts w:ascii="Times New Roman" w:hAnsi="Times New Roman" w:cs="Times New Roman"/>
        </w:rPr>
        <w:t>Mikilvægt er að landi sem vel hentar til búvöruframleiðslu og sé ekki ráðstafað til annarra óafturkræfra nota, svo sem undir byggingar og vegaframkvæmdir, mengandi starfsemi, frístundabyggð eða skógrækt</w:t>
      </w:r>
      <w:r w:rsidR="0075721A">
        <w:rPr>
          <w:rFonts w:ascii="Times New Roman" w:hAnsi="Times New Roman" w:cs="Times New Roman"/>
        </w:rPr>
        <w:t xml:space="preserve">, </w:t>
      </w:r>
      <w:r w:rsidR="0075721A">
        <w:rPr>
          <w:rFonts w:ascii="Times New Roman" w:hAnsi="Times New Roman" w:cs="Times New Roman"/>
        </w:rPr>
        <w:lastRenderedPageBreak/>
        <w:t>nema þá aðeins ef við á, að undangengnu vegnu mati á áhrifum þess</w:t>
      </w:r>
      <w:r w:rsidRPr="00BD3EBE">
        <w:rPr>
          <w:rFonts w:ascii="Times New Roman" w:hAnsi="Times New Roman" w:cs="Times New Roman"/>
        </w:rPr>
        <w:t>. Þetta á sérstaklega við um land sem hentar vel til ræktunar, enda álitið að einungis um 6% landsins séu gott ræktunarland.</w:t>
      </w:r>
    </w:p>
    <w:p w14:paraId="2933EB37" w14:textId="180098EB" w:rsidR="00935493" w:rsidRPr="00BD3EBE" w:rsidRDefault="00935493" w:rsidP="0075721A">
      <w:pPr>
        <w:tabs>
          <w:tab w:val="left" w:pos="284"/>
          <w:tab w:val="left" w:pos="426"/>
        </w:tabs>
        <w:jc w:val="both"/>
        <w:rPr>
          <w:rFonts w:ascii="Times New Roman" w:hAnsi="Times New Roman" w:cs="Times New Roman"/>
        </w:rPr>
      </w:pPr>
      <w:r w:rsidRPr="00BD3EBE">
        <w:rPr>
          <w:rFonts w:ascii="Times New Roman" w:hAnsi="Times New Roman" w:cs="Times New Roman"/>
        </w:rPr>
        <w:t xml:space="preserve">Í </w:t>
      </w:r>
      <w:r w:rsidR="001D3B82">
        <w:rPr>
          <w:rFonts w:ascii="Times New Roman" w:hAnsi="Times New Roman" w:cs="Times New Roman"/>
        </w:rPr>
        <w:t>reglugerðinni</w:t>
      </w:r>
      <w:r w:rsidRPr="00BD3EBE">
        <w:rPr>
          <w:rFonts w:ascii="Times New Roman" w:hAnsi="Times New Roman" w:cs="Times New Roman"/>
        </w:rPr>
        <w:t xml:space="preserve"> er afmarkað til hvaða þátta sveitarfélag skuli líta við mat á því hvort óskað verði eftir lausn úr landbúnaðarnotum. Mikilvægt er að tekin sé rökstudd afstaða til allra sjónarmiða sem þar greinir, en ella er ráðherra rétt að hafna því að taka afstöðu til beiðni að svo stöddu. </w:t>
      </w:r>
    </w:p>
    <w:p w14:paraId="4C595577" w14:textId="1A309DC9" w:rsidR="001D3B82" w:rsidRPr="001D3B82" w:rsidRDefault="00935493" w:rsidP="0075721A">
      <w:pPr>
        <w:pStyle w:val="Heading2"/>
        <w:numPr>
          <w:ilvl w:val="0"/>
          <w:numId w:val="0"/>
        </w:numPr>
        <w:tabs>
          <w:tab w:val="left" w:pos="426"/>
        </w:tabs>
        <w:ind w:left="454" w:hanging="454"/>
        <w:rPr>
          <w:rFonts w:ascii="Times New Roman" w:hAnsi="Times New Roman" w:cs="Times New Roman"/>
        </w:rPr>
      </w:pPr>
      <w:bookmarkStart w:id="12" w:name="_Toc32507178"/>
      <w:r w:rsidRPr="00BD3EBE">
        <w:rPr>
          <w:rFonts w:ascii="Times New Roman" w:hAnsi="Times New Roman" w:cs="Times New Roman"/>
        </w:rPr>
        <w:t>Um 5. gr. flokkun landbúnaðarlands.</w:t>
      </w:r>
      <w:bookmarkEnd w:id="12"/>
      <w:r w:rsidRPr="00BD3EBE">
        <w:rPr>
          <w:rFonts w:ascii="Times New Roman" w:hAnsi="Times New Roman" w:cs="Times New Roman"/>
        </w:rPr>
        <w:t xml:space="preserve"> </w:t>
      </w:r>
    </w:p>
    <w:p w14:paraId="144061F5" w14:textId="00822440" w:rsidR="00935493" w:rsidRPr="00BD3EBE" w:rsidRDefault="0075721A" w:rsidP="0075721A">
      <w:pPr>
        <w:tabs>
          <w:tab w:val="left" w:pos="284"/>
          <w:tab w:val="left" w:pos="426"/>
        </w:tabs>
        <w:jc w:val="both"/>
        <w:rPr>
          <w:rFonts w:ascii="Times New Roman" w:hAnsi="Times New Roman" w:cs="Times New Roman"/>
        </w:rPr>
      </w:pPr>
      <w:r>
        <w:rPr>
          <w:rFonts w:ascii="Times New Roman" w:hAnsi="Times New Roman" w:cs="Times New Roman"/>
        </w:rPr>
        <w:tab/>
      </w:r>
      <w:r w:rsidR="00935493" w:rsidRPr="00BD3EBE">
        <w:rPr>
          <w:rFonts w:ascii="Times New Roman" w:hAnsi="Times New Roman" w:cs="Times New Roman"/>
        </w:rPr>
        <w:t xml:space="preserve">Núverandi jarðalög tóku gildi árið 2004 og árið 2015 voru samþykktar breytingar á þeim varðandi lausn lands úr landbúnaðarnotum. Með breytingunum er skylt að leita heimildar ráðherra til að breyta landnotkun landbúnaðarsvæðis ef um er að ræða 5 </w:t>
      </w:r>
      <w:proofErr w:type="spellStart"/>
      <w:r w:rsidR="00935493" w:rsidRPr="00BD3EBE">
        <w:rPr>
          <w:rFonts w:ascii="Times New Roman" w:hAnsi="Times New Roman" w:cs="Times New Roman"/>
        </w:rPr>
        <w:t>ha</w:t>
      </w:r>
      <w:proofErr w:type="spellEnd"/>
      <w:r w:rsidR="00935493" w:rsidRPr="00BD3EBE">
        <w:rPr>
          <w:rFonts w:ascii="Times New Roman" w:hAnsi="Times New Roman" w:cs="Times New Roman"/>
        </w:rPr>
        <w:t xml:space="preserve"> eða stærra svæði. Sé um hins vegar um gott ræktunarland að ræða, eða land sem hentar vel til landbúnaðar eða vegna legu sinnar telst að öðru leyti mikilvægt vegna matvælaframleiðslu, er óheimilt að breyta notkunarflokki þess úr landbúnaði nema leyfi ráðherra liggi fyrir, óháð stærð </w:t>
      </w:r>
      <w:proofErr w:type="spellStart"/>
      <w:r w:rsidR="00935493" w:rsidRPr="00BD3EBE">
        <w:rPr>
          <w:rFonts w:ascii="Times New Roman" w:hAnsi="Times New Roman" w:cs="Times New Roman"/>
        </w:rPr>
        <w:t>spildunnar</w:t>
      </w:r>
      <w:proofErr w:type="spellEnd"/>
      <w:r w:rsidR="00935493" w:rsidRPr="00BD3EBE">
        <w:rPr>
          <w:rFonts w:ascii="Times New Roman" w:hAnsi="Times New Roman" w:cs="Times New Roman"/>
        </w:rPr>
        <w:t xml:space="preserve"> sem um ræðir. Í lögunum kemur fram að við mat á því hvort afla skuli leyfis ráðherra skuli líta til annars vegar flokkunar landbúnaðarlands í aðalskipulagi og hins vegar stefnu stjórnvalda um flokkun landbúnaðarlands (Jarðalög nr. 81/2004). Þannig er gert því ráð fyrir að bæði sé landbúnaðarland flokkað í aðalskipulagi og fyrir liggi stefna stjórnvalda um um flokkun landbúnaðarlands. Þó er fyrirvari engu að síður gerður um að liggi slík flokkun ekki fyrir skuli leitað til ráðunautar.</w:t>
      </w:r>
    </w:p>
    <w:p w14:paraId="04FABDBD" w14:textId="1BB566BF" w:rsidR="00935493" w:rsidRDefault="0075721A" w:rsidP="0075721A">
      <w:pPr>
        <w:tabs>
          <w:tab w:val="left" w:pos="284"/>
          <w:tab w:val="left" w:pos="426"/>
        </w:tabs>
        <w:jc w:val="both"/>
        <w:rPr>
          <w:rFonts w:ascii="Times New Roman" w:hAnsi="Times New Roman" w:cs="Times New Roman"/>
        </w:rPr>
      </w:pPr>
      <w:r>
        <w:rPr>
          <w:rFonts w:ascii="Times New Roman" w:hAnsi="Times New Roman" w:cs="Times New Roman"/>
        </w:rPr>
        <w:tab/>
      </w:r>
      <w:r w:rsidR="00935493" w:rsidRPr="00BD3EBE">
        <w:rPr>
          <w:rFonts w:ascii="Times New Roman" w:hAnsi="Times New Roman" w:cs="Times New Roman"/>
        </w:rPr>
        <w:t xml:space="preserve">Í gildandi landsskipulagsstefnu er eitt af markmiðum stefnunnar </w:t>
      </w:r>
      <w:bookmarkStart w:id="13" w:name="_Hlk29992076"/>
      <w:r w:rsidR="00935493" w:rsidRPr="00BD3EBE">
        <w:rPr>
          <w:rFonts w:ascii="Times New Roman" w:hAnsi="Times New Roman" w:cs="Times New Roman"/>
        </w:rPr>
        <w:t>sjálfbær nýting landbúnaðarlands eða að skipulag landnotkunar stuðli að möguleikum á fjölbreyttri og hagkvæmri nýtingu landbúnaðarlands í sátt við umhverfið. Sem leið að þessu markmiði er vísað til aðalskipulagsgerðar og að hún byggist m.a. á flokkun landbúnaðarlands.</w:t>
      </w:r>
      <w:bookmarkStart w:id="14" w:name="_Hlk29992262"/>
      <w:bookmarkEnd w:id="13"/>
      <w:r w:rsidR="00935493" w:rsidRPr="00BD3EBE">
        <w:rPr>
          <w:rFonts w:ascii="Times New Roman" w:hAnsi="Times New Roman" w:cs="Times New Roman"/>
        </w:rPr>
        <w:t xml:space="preserve"> Nánar segir þar „Landi sem hentar vel til ræktunar verði almennt ekki ráðstafað til annarra nota með óafturkræfum hætti. Val á svæðum til skógræktar og stefna um þau taki mið af því að skógrækt falli vel að landi og að eftir því</w:t>
      </w:r>
      <w:r w:rsidR="00935493" w:rsidRPr="00BD3EBE">
        <w:rPr>
          <w:rFonts w:ascii="Times New Roman" w:hAnsi="Times New Roman" w:cs="Times New Roman"/>
          <w:i/>
          <w:iCs/>
        </w:rPr>
        <w:t xml:space="preserve"> sem við á séu </w:t>
      </w:r>
      <w:proofErr w:type="spellStart"/>
      <w:r w:rsidR="00935493" w:rsidRPr="00BD3EBE">
        <w:rPr>
          <w:rFonts w:ascii="Times New Roman" w:hAnsi="Times New Roman" w:cs="Times New Roman"/>
          <w:i/>
          <w:iCs/>
        </w:rPr>
        <w:t>samþætt</w:t>
      </w:r>
      <w:proofErr w:type="spellEnd"/>
      <w:r w:rsidR="00935493" w:rsidRPr="00BD3EBE">
        <w:rPr>
          <w:rFonts w:ascii="Times New Roman" w:hAnsi="Times New Roman" w:cs="Times New Roman"/>
          <w:i/>
          <w:iCs/>
        </w:rPr>
        <w:t xml:space="preserve"> sjónarmið skógræktar, annars landbúnaðar og útivistar. Flokkun landbúnaðarlands, landslagsgreining og vistgerðaflokkun verði lögð til grundvallar skipulagsákvörðunum um landbúnaðarland</w:t>
      </w:r>
      <w:bookmarkEnd w:id="14"/>
      <w:r w:rsidR="00935493" w:rsidRPr="00BD3EBE">
        <w:rPr>
          <w:rFonts w:ascii="Times New Roman" w:hAnsi="Times New Roman" w:cs="Times New Roman"/>
        </w:rPr>
        <w:t xml:space="preserve">“ </w:t>
      </w:r>
      <w:r w:rsidR="00935493" w:rsidRPr="00BD3EBE">
        <w:rPr>
          <w:rFonts w:ascii="Times New Roman" w:hAnsi="Times New Roman" w:cs="Times New Roman"/>
          <w:noProof/>
        </w:rPr>
        <w:t>(Skipulagsstofnu</w:t>
      </w:r>
      <w:bookmarkStart w:id="15" w:name="_GoBack"/>
      <w:bookmarkEnd w:id="15"/>
      <w:r w:rsidR="00935493" w:rsidRPr="00BD3EBE">
        <w:rPr>
          <w:rFonts w:ascii="Times New Roman" w:hAnsi="Times New Roman" w:cs="Times New Roman"/>
          <w:noProof/>
        </w:rPr>
        <w:t>n, 2016)</w:t>
      </w:r>
      <w:r w:rsidR="00935493" w:rsidRPr="00BD3EBE">
        <w:rPr>
          <w:rFonts w:ascii="Times New Roman" w:hAnsi="Times New Roman" w:cs="Times New Roman"/>
        </w:rPr>
        <w:t>.</w:t>
      </w:r>
    </w:p>
    <w:p w14:paraId="6C16A6FF" w14:textId="19336968" w:rsidR="001D3B82" w:rsidRPr="00BD3EBE" w:rsidRDefault="0075721A" w:rsidP="0075721A">
      <w:pPr>
        <w:tabs>
          <w:tab w:val="left" w:pos="284"/>
          <w:tab w:val="left" w:pos="426"/>
        </w:tabs>
        <w:jc w:val="both"/>
        <w:rPr>
          <w:rFonts w:ascii="Times New Roman" w:hAnsi="Times New Roman" w:cs="Times New Roman"/>
        </w:rPr>
      </w:pPr>
      <w:r>
        <w:rPr>
          <w:rFonts w:ascii="Times New Roman" w:hAnsi="Times New Roman" w:cs="Times New Roman"/>
        </w:rPr>
        <w:tab/>
      </w:r>
      <w:r w:rsidR="001D3B82">
        <w:rPr>
          <w:rFonts w:ascii="Times New Roman" w:hAnsi="Times New Roman" w:cs="Times New Roman"/>
        </w:rPr>
        <w:t xml:space="preserve">Að öðru leyti vísast um skýringar til almenns hluta þessarar samantektar. </w:t>
      </w:r>
    </w:p>
    <w:p w14:paraId="5196B4E3" w14:textId="77777777" w:rsidR="00935493" w:rsidRPr="00BD3EBE" w:rsidRDefault="00935493" w:rsidP="0075721A">
      <w:pPr>
        <w:pStyle w:val="Heading1"/>
        <w:numPr>
          <w:ilvl w:val="0"/>
          <w:numId w:val="0"/>
        </w:numPr>
        <w:tabs>
          <w:tab w:val="left" w:pos="426"/>
        </w:tabs>
        <w:ind w:left="488" w:hanging="488"/>
        <w:jc w:val="center"/>
        <w:rPr>
          <w:rFonts w:ascii="Times New Roman" w:hAnsi="Times New Roman" w:cs="Times New Roman"/>
        </w:rPr>
      </w:pPr>
      <w:bookmarkStart w:id="16" w:name="_Toc32507179"/>
      <w:r w:rsidRPr="00BD3EBE">
        <w:rPr>
          <w:rFonts w:ascii="Times New Roman" w:hAnsi="Times New Roman" w:cs="Times New Roman"/>
        </w:rPr>
        <w:lastRenderedPageBreak/>
        <w:t>Heimildir:</w:t>
      </w:r>
      <w:bookmarkEnd w:id="16"/>
    </w:p>
    <w:p w14:paraId="0C92AFCC" w14:textId="77777777" w:rsidR="00935493" w:rsidRPr="00156066" w:rsidRDefault="00935493" w:rsidP="0075721A">
      <w:pPr>
        <w:pStyle w:val="EndNoteBibliography"/>
        <w:tabs>
          <w:tab w:val="left" w:pos="426"/>
        </w:tabs>
        <w:spacing w:after="0"/>
        <w:ind w:left="720" w:hanging="720"/>
        <w:rPr>
          <w:rFonts w:ascii="Times New Roman" w:hAnsi="Times New Roman" w:cs="Times New Roman"/>
        </w:rPr>
      </w:pPr>
      <w:r w:rsidRPr="00BD3EBE">
        <w:rPr>
          <w:rFonts w:ascii="Times New Roman" w:hAnsi="Times New Roman" w:cs="Times New Roman"/>
          <w:lang w:val="is-IS"/>
        </w:rPr>
        <w:t xml:space="preserve">Arnór Snæbjörnsson Drífa Hjartardóttir Eiríkur Blöndal Jón Geir Pétursson Ólafur Eggertsson, &amp; Þórólfur Halldórsson. </w:t>
      </w:r>
      <w:r w:rsidRPr="00BD3EBE">
        <w:rPr>
          <w:rFonts w:ascii="Times New Roman" w:hAnsi="Times New Roman" w:cs="Times New Roman"/>
          <w:lang w:val="da-DK"/>
        </w:rPr>
        <w:t xml:space="preserve">(2010). </w:t>
      </w:r>
      <w:r w:rsidRPr="00BD3EBE">
        <w:rPr>
          <w:rFonts w:ascii="Times New Roman" w:hAnsi="Times New Roman" w:cs="Times New Roman"/>
          <w:i/>
          <w:lang w:val="da-DK"/>
        </w:rPr>
        <w:t>Skýrsla nefndar um landnotkun. Athugun á notkun og varðveislu ræktanlegs lands</w:t>
      </w:r>
      <w:r w:rsidRPr="00BD3EBE">
        <w:rPr>
          <w:rFonts w:ascii="Times New Roman" w:hAnsi="Times New Roman" w:cs="Times New Roman"/>
          <w:lang w:val="da-DK"/>
        </w:rPr>
        <w:t xml:space="preserve">. </w:t>
      </w:r>
      <w:r w:rsidRPr="00156066">
        <w:rPr>
          <w:rFonts w:ascii="Times New Roman" w:hAnsi="Times New Roman" w:cs="Times New Roman"/>
        </w:rPr>
        <w:t xml:space="preserve">Retrieved from </w:t>
      </w:r>
      <w:hyperlink r:id="rId16" w:history="1">
        <w:r w:rsidRPr="00156066">
          <w:rPr>
            <w:rStyle w:val="Hyperlink"/>
            <w:rFonts w:ascii="Times New Roman" w:hAnsi="Times New Roman" w:cs="Times New Roman"/>
          </w:rPr>
          <w:t>https://www.stjornarradid.is/media/atvinnuvegaraduneyti-media/media/Skyrslur/Skyrsla_nefndar_um_landnotkun_b.pdf</w:t>
        </w:r>
      </w:hyperlink>
    </w:p>
    <w:p w14:paraId="726EE8D8" w14:textId="77777777" w:rsidR="00935493" w:rsidRPr="00156066" w:rsidRDefault="00935493" w:rsidP="0075721A">
      <w:pPr>
        <w:pStyle w:val="EndNoteBibliography"/>
        <w:tabs>
          <w:tab w:val="left" w:pos="426"/>
        </w:tabs>
        <w:spacing w:after="0"/>
        <w:ind w:left="720" w:hanging="720"/>
        <w:rPr>
          <w:rFonts w:ascii="Times New Roman" w:hAnsi="Times New Roman" w:cs="Times New Roman"/>
        </w:rPr>
      </w:pPr>
      <w:r w:rsidRPr="00BD3EBE">
        <w:rPr>
          <w:rFonts w:ascii="Times New Roman" w:hAnsi="Times New Roman" w:cs="Times New Roman"/>
          <w:lang w:val="da-DK"/>
        </w:rPr>
        <w:t xml:space="preserve">Áslaug Helgadóttir. (2007). </w:t>
      </w:r>
      <w:r w:rsidRPr="00BD3EBE">
        <w:rPr>
          <w:rFonts w:ascii="Times New Roman" w:hAnsi="Times New Roman" w:cs="Times New Roman"/>
          <w:i/>
          <w:lang w:val="da-DK"/>
        </w:rPr>
        <w:t>Bændur og framtíðin</w:t>
      </w:r>
      <w:r w:rsidRPr="00BD3EBE">
        <w:rPr>
          <w:rFonts w:ascii="Times New Roman" w:hAnsi="Times New Roman" w:cs="Times New Roman"/>
          <w:lang w:val="da-DK"/>
        </w:rPr>
        <w:t xml:space="preserve">. </w:t>
      </w:r>
      <w:r w:rsidRPr="00156066">
        <w:rPr>
          <w:rFonts w:ascii="Times New Roman" w:hAnsi="Times New Roman" w:cs="Times New Roman"/>
        </w:rPr>
        <w:t xml:space="preserve">Paper presented at the Málþingi á Héraði, Egilsstöðum. </w:t>
      </w:r>
    </w:p>
    <w:p w14:paraId="23E7881A" w14:textId="77777777" w:rsidR="00935493" w:rsidRPr="00156066" w:rsidRDefault="00935493" w:rsidP="0075721A">
      <w:pPr>
        <w:pStyle w:val="EndNoteBibliography"/>
        <w:tabs>
          <w:tab w:val="left" w:pos="426"/>
        </w:tabs>
        <w:spacing w:after="0"/>
        <w:ind w:left="720" w:hanging="720"/>
        <w:rPr>
          <w:rFonts w:ascii="Times New Roman" w:hAnsi="Times New Roman" w:cs="Times New Roman"/>
        </w:rPr>
      </w:pPr>
      <w:r w:rsidRPr="00156066">
        <w:rPr>
          <w:rFonts w:ascii="Times New Roman" w:hAnsi="Times New Roman" w:cs="Times New Roman"/>
        </w:rPr>
        <w:t xml:space="preserve">Áslaug Helgadóttir, Hafdís Hafliðadóttir, &amp; Sveinn Runólfsson. (2011). </w:t>
      </w:r>
      <w:r w:rsidRPr="00156066">
        <w:rPr>
          <w:rFonts w:ascii="Times New Roman" w:hAnsi="Times New Roman" w:cs="Times New Roman"/>
          <w:i/>
        </w:rPr>
        <w:t>Drög að skilgreiningu á akuryrkjulandi í skipulagi. Minnisblað til Búnaðarþings 2011 til umræðu.</w:t>
      </w:r>
      <w:r w:rsidRPr="00156066">
        <w:rPr>
          <w:rFonts w:ascii="Times New Roman" w:hAnsi="Times New Roman" w:cs="Times New Roman"/>
        </w:rPr>
        <w:t xml:space="preserve">  </w:t>
      </w:r>
    </w:p>
    <w:p w14:paraId="045D1B00" w14:textId="77777777" w:rsidR="00935493" w:rsidRPr="00156066" w:rsidRDefault="00935493" w:rsidP="0075721A">
      <w:pPr>
        <w:pStyle w:val="EndNoteBibliography"/>
        <w:tabs>
          <w:tab w:val="left" w:pos="426"/>
        </w:tabs>
        <w:spacing w:after="0"/>
        <w:ind w:left="720" w:hanging="720"/>
        <w:rPr>
          <w:rFonts w:ascii="Times New Roman" w:hAnsi="Times New Roman" w:cs="Times New Roman"/>
        </w:rPr>
      </w:pPr>
      <w:r w:rsidRPr="00156066">
        <w:rPr>
          <w:rFonts w:ascii="Times New Roman" w:hAnsi="Times New Roman" w:cs="Times New Roman"/>
        </w:rPr>
        <w:t xml:space="preserve">Áslaug Helgadóttir, &amp; Jónatan Hermannsson. (2003). Verðmæti ræktunarlands. </w:t>
      </w:r>
      <w:r w:rsidRPr="00156066">
        <w:rPr>
          <w:rFonts w:ascii="Times New Roman" w:hAnsi="Times New Roman" w:cs="Times New Roman"/>
          <w:i/>
        </w:rPr>
        <w:t>Ráðunautafundur 2003</w:t>
      </w:r>
      <w:r w:rsidRPr="00156066">
        <w:rPr>
          <w:rFonts w:ascii="Times New Roman" w:hAnsi="Times New Roman" w:cs="Times New Roman"/>
        </w:rPr>
        <w:t xml:space="preserve">, 12-16. </w:t>
      </w:r>
    </w:p>
    <w:p w14:paraId="02E18268" w14:textId="77777777" w:rsidR="00935493" w:rsidRPr="00156066" w:rsidRDefault="00935493" w:rsidP="0075721A">
      <w:pPr>
        <w:pStyle w:val="EndNoteBibliography"/>
        <w:tabs>
          <w:tab w:val="left" w:pos="426"/>
        </w:tabs>
        <w:spacing w:after="0"/>
        <w:ind w:left="720" w:hanging="720"/>
        <w:rPr>
          <w:rFonts w:ascii="Times New Roman" w:hAnsi="Times New Roman" w:cs="Times New Roman"/>
        </w:rPr>
      </w:pPr>
      <w:r w:rsidRPr="00156066">
        <w:rPr>
          <w:rFonts w:ascii="Times New Roman" w:hAnsi="Times New Roman" w:cs="Times New Roman"/>
        </w:rPr>
        <w:t xml:space="preserve">Bændasamtök Íslands. (2010). </w:t>
      </w:r>
      <w:r w:rsidRPr="00156066">
        <w:rPr>
          <w:rFonts w:ascii="Times New Roman" w:hAnsi="Times New Roman" w:cs="Times New Roman"/>
          <w:i/>
        </w:rPr>
        <w:t>Afgreidd mál á búnaðarþingi 2010</w:t>
      </w:r>
      <w:r w:rsidRPr="00156066">
        <w:rPr>
          <w:rFonts w:ascii="Times New Roman" w:hAnsi="Times New Roman" w:cs="Times New Roman"/>
        </w:rPr>
        <w:t xml:space="preserve">. Retrieved from </w:t>
      </w:r>
      <w:hyperlink r:id="rId17" w:history="1">
        <w:r w:rsidRPr="00156066">
          <w:rPr>
            <w:rStyle w:val="Hyperlink"/>
            <w:rFonts w:ascii="Times New Roman" w:hAnsi="Times New Roman" w:cs="Times New Roman"/>
          </w:rPr>
          <w:t>http://www.bondi.is/files/bunadarthing---fundarskjol/bthing2010_afgreidslamala.pdf</w:t>
        </w:r>
      </w:hyperlink>
    </w:p>
    <w:p w14:paraId="20547420" w14:textId="77777777" w:rsidR="00935493" w:rsidRPr="00156066" w:rsidRDefault="00935493" w:rsidP="0075721A">
      <w:pPr>
        <w:pStyle w:val="EndNoteBibliography"/>
        <w:tabs>
          <w:tab w:val="left" w:pos="426"/>
        </w:tabs>
        <w:spacing w:after="0"/>
        <w:ind w:left="720" w:hanging="720"/>
        <w:rPr>
          <w:rFonts w:ascii="Times New Roman" w:hAnsi="Times New Roman" w:cs="Times New Roman"/>
        </w:rPr>
      </w:pPr>
      <w:r w:rsidRPr="00BD3EBE">
        <w:rPr>
          <w:rFonts w:ascii="Times New Roman" w:hAnsi="Times New Roman" w:cs="Times New Roman"/>
          <w:lang w:val="da-DK"/>
        </w:rPr>
        <w:t xml:space="preserve">Eyja-og Miklholtshreppur, &amp; Alta. (2019). Aðalskipulag Eyja- og Miklaholtshrepps 2018 - 2038. </w:t>
      </w:r>
      <w:r w:rsidRPr="00156066">
        <w:rPr>
          <w:rFonts w:ascii="Times New Roman" w:hAnsi="Times New Roman" w:cs="Times New Roman"/>
        </w:rPr>
        <w:t xml:space="preserve">Retrieved from </w:t>
      </w:r>
      <w:hyperlink r:id="rId18" w:history="1">
        <w:r w:rsidRPr="00156066">
          <w:rPr>
            <w:rStyle w:val="Hyperlink"/>
            <w:rFonts w:ascii="Times New Roman" w:hAnsi="Times New Roman" w:cs="Times New Roman"/>
          </w:rPr>
          <w:t>http://skipulagsaaetlanir.skipulagsstofnun.is/skipulagvefur/DisplayDoc.aspx?itemid=19637018123565774407</w:t>
        </w:r>
      </w:hyperlink>
    </w:p>
    <w:p w14:paraId="62F7A6C6" w14:textId="77777777" w:rsidR="00935493" w:rsidRPr="00156066" w:rsidRDefault="00935493" w:rsidP="0075721A">
      <w:pPr>
        <w:pStyle w:val="EndNoteBibliography"/>
        <w:tabs>
          <w:tab w:val="left" w:pos="426"/>
        </w:tabs>
        <w:spacing w:after="0"/>
        <w:ind w:left="720" w:hanging="720"/>
        <w:rPr>
          <w:rFonts w:ascii="Times New Roman" w:hAnsi="Times New Roman" w:cs="Times New Roman"/>
        </w:rPr>
      </w:pPr>
      <w:r w:rsidRPr="00156066">
        <w:rPr>
          <w:rFonts w:ascii="Times New Roman" w:hAnsi="Times New Roman" w:cs="Times New Roman"/>
        </w:rPr>
        <w:t xml:space="preserve">Fanney Ósk Gísladóttir, Sigmundur Helgi Brink, &amp; Ólafur Arnalds. (2014). </w:t>
      </w:r>
      <w:r w:rsidRPr="00156066">
        <w:rPr>
          <w:rFonts w:ascii="Times New Roman" w:hAnsi="Times New Roman" w:cs="Times New Roman"/>
          <w:i/>
        </w:rPr>
        <w:t>Nytjaland</w:t>
      </w:r>
      <w:r w:rsidRPr="00156066">
        <w:rPr>
          <w:rFonts w:ascii="Times New Roman" w:hAnsi="Times New Roman" w:cs="Times New Roman"/>
        </w:rPr>
        <w:t xml:space="preserve">. Retrieved from </w:t>
      </w:r>
      <w:hyperlink r:id="rId19" w:history="1">
        <w:r w:rsidRPr="00156066">
          <w:rPr>
            <w:rStyle w:val="Hyperlink"/>
            <w:rFonts w:ascii="Times New Roman" w:hAnsi="Times New Roman" w:cs="Times New Roman"/>
          </w:rPr>
          <w:t>http://hdl.handle.net/1946/23041</w:t>
        </w:r>
      </w:hyperlink>
    </w:p>
    <w:p w14:paraId="51C5DEC8" w14:textId="77777777" w:rsidR="00935493" w:rsidRPr="00156066" w:rsidRDefault="00935493" w:rsidP="0075721A">
      <w:pPr>
        <w:pStyle w:val="EndNoteBibliography"/>
        <w:tabs>
          <w:tab w:val="left" w:pos="426"/>
        </w:tabs>
        <w:spacing w:after="0"/>
        <w:ind w:left="720" w:hanging="720"/>
        <w:rPr>
          <w:rFonts w:ascii="Times New Roman" w:hAnsi="Times New Roman" w:cs="Times New Roman"/>
        </w:rPr>
      </w:pPr>
      <w:r w:rsidRPr="00156066">
        <w:rPr>
          <w:rFonts w:ascii="Times New Roman" w:hAnsi="Times New Roman" w:cs="Times New Roman"/>
        </w:rPr>
        <w:t xml:space="preserve">Hagstofa Íslands. (2012). Landbúnaður 2010 – 2012. </w:t>
      </w:r>
      <w:r w:rsidRPr="00156066">
        <w:rPr>
          <w:rFonts w:ascii="Times New Roman" w:hAnsi="Times New Roman" w:cs="Times New Roman"/>
          <w:i/>
        </w:rPr>
        <w:t>Hagtíðindi Sjávarútvegur og Landbúnaður, 97</w:t>
      </w:r>
      <w:r w:rsidRPr="00156066">
        <w:rPr>
          <w:rFonts w:ascii="Times New Roman" w:hAnsi="Times New Roman" w:cs="Times New Roman"/>
        </w:rPr>
        <w:t xml:space="preserve">(36), 1-20. Retrieved from </w:t>
      </w:r>
      <w:hyperlink r:id="rId20" w:history="1">
        <w:r w:rsidRPr="00156066">
          <w:rPr>
            <w:rStyle w:val="Hyperlink"/>
            <w:rFonts w:ascii="Times New Roman" w:hAnsi="Times New Roman" w:cs="Times New Roman"/>
          </w:rPr>
          <w:t>https://www.hagstofa.is/utgafur/utgafa/landbunadur/landbunadur-2010-2012/</w:t>
        </w:r>
      </w:hyperlink>
    </w:p>
    <w:p w14:paraId="2F008B3B" w14:textId="77777777" w:rsidR="00935493" w:rsidRPr="00156066" w:rsidRDefault="00935493" w:rsidP="0075721A">
      <w:pPr>
        <w:pStyle w:val="EndNoteBibliography"/>
        <w:tabs>
          <w:tab w:val="left" w:pos="426"/>
        </w:tabs>
        <w:spacing w:after="0"/>
        <w:ind w:left="720" w:hanging="720"/>
        <w:rPr>
          <w:rFonts w:ascii="Times New Roman" w:hAnsi="Times New Roman" w:cs="Times New Roman"/>
        </w:rPr>
      </w:pPr>
      <w:r w:rsidRPr="00156066">
        <w:rPr>
          <w:rFonts w:ascii="Times New Roman" w:hAnsi="Times New Roman" w:cs="Times New Roman"/>
        </w:rPr>
        <w:t xml:space="preserve">Jarðalög nr. 81/2004. </w:t>
      </w:r>
    </w:p>
    <w:p w14:paraId="42EA117A" w14:textId="77777777" w:rsidR="00935493" w:rsidRPr="00156066" w:rsidRDefault="00935493" w:rsidP="0075721A">
      <w:pPr>
        <w:pStyle w:val="EndNoteBibliography"/>
        <w:tabs>
          <w:tab w:val="left" w:pos="426"/>
        </w:tabs>
        <w:spacing w:after="0"/>
        <w:ind w:left="720" w:hanging="720"/>
        <w:rPr>
          <w:rFonts w:ascii="Times New Roman" w:hAnsi="Times New Roman" w:cs="Times New Roman"/>
        </w:rPr>
      </w:pPr>
      <w:r w:rsidRPr="00156066">
        <w:rPr>
          <w:rFonts w:ascii="Times New Roman" w:hAnsi="Times New Roman" w:cs="Times New Roman"/>
        </w:rPr>
        <w:t xml:space="preserve">Jón Gunnar Ottósson Anna Sveinsdóttir og María Harðardóttir (ritstj.). (2016). Vistgerðir á Íslandi. Fjölrit Náttúrufræðistofnunar nr. 54. 299. </w:t>
      </w:r>
    </w:p>
    <w:p w14:paraId="28AD5442" w14:textId="77777777" w:rsidR="00935493" w:rsidRPr="00BD3EBE" w:rsidRDefault="00935493" w:rsidP="0075721A">
      <w:pPr>
        <w:pStyle w:val="EndNoteBibliography"/>
        <w:tabs>
          <w:tab w:val="left" w:pos="426"/>
        </w:tabs>
        <w:spacing w:after="0"/>
        <w:ind w:left="720" w:hanging="720"/>
        <w:rPr>
          <w:rFonts w:ascii="Times New Roman" w:hAnsi="Times New Roman" w:cs="Times New Roman"/>
          <w:i/>
        </w:rPr>
      </w:pPr>
      <w:r w:rsidRPr="00156066">
        <w:rPr>
          <w:rFonts w:ascii="Times New Roman" w:hAnsi="Times New Roman" w:cs="Times New Roman"/>
        </w:rPr>
        <w:t xml:space="preserve">Kolbeinn Árnason, &amp; Ingvar Matthíasson. </w:t>
      </w:r>
      <w:r w:rsidRPr="00BD3EBE">
        <w:rPr>
          <w:rFonts w:ascii="Times New Roman" w:hAnsi="Times New Roman" w:cs="Times New Roman"/>
        </w:rPr>
        <w:t xml:space="preserve">(2009). </w:t>
      </w:r>
      <w:r w:rsidRPr="00BD3EBE">
        <w:rPr>
          <w:rFonts w:ascii="Times New Roman" w:hAnsi="Times New Roman" w:cs="Times New Roman"/>
          <w:i/>
        </w:rPr>
        <w:t>CORINE-landflokkun á Íslandi 2000 og 2006 (e: CORINE land cover inventory in Iceland 2000 and 2006).</w:t>
      </w:r>
    </w:p>
    <w:p w14:paraId="1C8620C6" w14:textId="77777777" w:rsidR="00935493" w:rsidRPr="00BD3EBE" w:rsidRDefault="00935493" w:rsidP="0075721A">
      <w:pPr>
        <w:pStyle w:val="EndNoteBibliography"/>
        <w:tabs>
          <w:tab w:val="left" w:pos="426"/>
        </w:tabs>
        <w:spacing w:after="0"/>
        <w:ind w:left="720" w:hanging="720"/>
        <w:rPr>
          <w:rFonts w:ascii="Times New Roman" w:hAnsi="Times New Roman" w:cs="Times New Roman"/>
        </w:rPr>
      </w:pPr>
      <w:r w:rsidRPr="00BD3EBE">
        <w:rPr>
          <w:rFonts w:ascii="Times New Roman" w:hAnsi="Times New Roman" w:cs="Times New Roman"/>
        </w:rPr>
        <w:t xml:space="preserve">Kolbeinn Árnason, &amp; Ingvar Matthíasson. (2017). </w:t>
      </w:r>
      <w:r w:rsidRPr="00BD3EBE">
        <w:rPr>
          <w:rFonts w:ascii="Times New Roman" w:hAnsi="Times New Roman" w:cs="Times New Roman"/>
          <w:i/>
        </w:rPr>
        <w:t>CORINE-landflokkun 2012 Landgerðabreytingar á Íslandi 2006 – 2012</w:t>
      </w:r>
      <w:r w:rsidRPr="00BD3EBE">
        <w:rPr>
          <w:rFonts w:ascii="Times New Roman" w:hAnsi="Times New Roman" w:cs="Times New Roman"/>
        </w:rPr>
        <w:t xml:space="preserve">. Retrieved from </w:t>
      </w:r>
      <w:hyperlink r:id="rId21" w:history="1">
        <w:r w:rsidRPr="00BD3EBE">
          <w:rPr>
            <w:rStyle w:val="Hyperlink"/>
            <w:rFonts w:ascii="Times New Roman" w:hAnsi="Times New Roman" w:cs="Times New Roman"/>
          </w:rPr>
          <w:t>https://www.lmi.is/wp-content/uploads/2017/09/CORINE_skyrsla_2006_2012-1.pdf</w:t>
        </w:r>
      </w:hyperlink>
    </w:p>
    <w:p w14:paraId="60A419A1" w14:textId="77777777" w:rsidR="00935493" w:rsidRPr="00BD3EBE" w:rsidRDefault="00935493" w:rsidP="0075721A">
      <w:pPr>
        <w:pStyle w:val="EndNoteBibliography"/>
        <w:tabs>
          <w:tab w:val="left" w:pos="426"/>
        </w:tabs>
        <w:spacing w:after="0"/>
        <w:ind w:left="720" w:hanging="720"/>
        <w:rPr>
          <w:rFonts w:ascii="Times New Roman" w:hAnsi="Times New Roman" w:cs="Times New Roman"/>
        </w:rPr>
      </w:pPr>
      <w:r w:rsidRPr="00BD3EBE">
        <w:rPr>
          <w:rFonts w:ascii="Times New Roman" w:hAnsi="Times New Roman" w:cs="Times New Roman"/>
        </w:rPr>
        <w:t>Lög nr 29/2015 um breytingu á jarðalögum.</w:t>
      </w:r>
    </w:p>
    <w:p w14:paraId="12781D31" w14:textId="77777777" w:rsidR="00935493" w:rsidRPr="00BD3EBE" w:rsidRDefault="00935493" w:rsidP="0075721A">
      <w:pPr>
        <w:pStyle w:val="EndNoteBibliography"/>
        <w:tabs>
          <w:tab w:val="left" w:pos="426"/>
        </w:tabs>
        <w:spacing w:after="0"/>
        <w:ind w:left="720" w:hanging="720"/>
        <w:rPr>
          <w:rFonts w:ascii="Times New Roman" w:hAnsi="Times New Roman" w:cs="Times New Roman"/>
        </w:rPr>
      </w:pPr>
      <w:r w:rsidRPr="00BD3EBE">
        <w:rPr>
          <w:rFonts w:ascii="Times New Roman" w:hAnsi="Times New Roman" w:cs="Times New Roman"/>
        </w:rPr>
        <w:t>Lög um náttúruvernd nr. 60/2013.</w:t>
      </w:r>
    </w:p>
    <w:p w14:paraId="2504A344" w14:textId="376BC7BC" w:rsidR="00935493" w:rsidRPr="00156066" w:rsidRDefault="00935493" w:rsidP="0075721A">
      <w:pPr>
        <w:pStyle w:val="EndNoteBibliography"/>
        <w:tabs>
          <w:tab w:val="left" w:pos="426"/>
        </w:tabs>
        <w:spacing w:after="0"/>
        <w:ind w:left="720" w:hanging="720"/>
        <w:rPr>
          <w:rFonts w:ascii="Times New Roman" w:hAnsi="Times New Roman" w:cs="Times New Roman"/>
        </w:rPr>
      </w:pPr>
      <w:r w:rsidRPr="00156066">
        <w:rPr>
          <w:rFonts w:ascii="Times New Roman" w:hAnsi="Times New Roman" w:cs="Times New Roman"/>
        </w:rPr>
        <w:t xml:space="preserve">Lög um skóga og skógrækt nr. 33/2019. </w:t>
      </w:r>
    </w:p>
    <w:p w14:paraId="6BB04007" w14:textId="6976B01A" w:rsidR="004B614C" w:rsidRPr="004B614C" w:rsidRDefault="004B614C" w:rsidP="004B614C">
      <w:pPr>
        <w:pStyle w:val="EndNoteBibliography"/>
        <w:tabs>
          <w:tab w:val="left" w:pos="426"/>
        </w:tabs>
        <w:spacing w:after="0"/>
        <w:ind w:left="720" w:hanging="720"/>
        <w:rPr>
          <w:rFonts w:ascii="Times New Roman" w:hAnsi="Times New Roman" w:cs="Times New Roman"/>
          <w:lang w:val="da-DK"/>
        </w:rPr>
      </w:pPr>
      <w:r w:rsidRPr="00156066">
        <w:rPr>
          <w:rFonts w:ascii="Times New Roman" w:hAnsi="Times New Roman" w:cs="Times New Roman"/>
          <w:szCs w:val="18"/>
          <w:lang w:val="da-DK"/>
        </w:rPr>
        <w:t>Lög um stjórn vatnamála nr. 36/2011.</w:t>
      </w:r>
    </w:p>
    <w:p w14:paraId="3DF81F9A" w14:textId="76B72917" w:rsidR="00935493" w:rsidRPr="00BD3EBE" w:rsidRDefault="00935493" w:rsidP="004B614C">
      <w:pPr>
        <w:pStyle w:val="EndNoteBibliography"/>
        <w:tabs>
          <w:tab w:val="left" w:pos="426"/>
        </w:tabs>
        <w:spacing w:after="0"/>
        <w:ind w:left="720" w:hanging="720"/>
        <w:rPr>
          <w:rFonts w:ascii="Times New Roman" w:hAnsi="Times New Roman" w:cs="Times New Roman"/>
          <w:lang w:val="da-DK"/>
        </w:rPr>
      </w:pPr>
      <w:r w:rsidRPr="00BD3EBE">
        <w:rPr>
          <w:rFonts w:ascii="Times New Roman" w:hAnsi="Times New Roman" w:cs="Times New Roman"/>
          <w:lang w:val="da-DK"/>
        </w:rPr>
        <w:t xml:space="preserve">Ólafur Arnalds, &amp; Hlynur Óskarsson. (2009). Íslenskt jarðvegskort. </w:t>
      </w:r>
      <w:r w:rsidRPr="00BD3EBE">
        <w:rPr>
          <w:rFonts w:ascii="Times New Roman" w:hAnsi="Times New Roman" w:cs="Times New Roman"/>
          <w:i/>
          <w:lang w:val="da-DK"/>
        </w:rPr>
        <w:t>Náttúrufræðingurinn, 78</w:t>
      </w:r>
      <w:r w:rsidRPr="00BD3EBE">
        <w:rPr>
          <w:rFonts w:ascii="Times New Roman" w:hAnsi="Times New Roman" w:cs="Times New Roman"/>
          <w:lang w:val="da-DK"/>
        </w:rPr>
        <w:t xml:space="preserve">, 107-121. </w:t>
      </w:r>
    </w:p>
    <w:p w14:paraId="72E11DC0" w14:textId="77777777" w:rsidR="00935493" w:rsidRPr="00BD3EBE" w:rsidRDefault="00935493" w:rsidP="0075721A">
      <w:pPr>
        <w:pStyle w:val="EndNoteBibliography"/>
        <w:tabs>
          <w:tab w:val="left" w:pos="426"/>
        </w:tabs>
        <w:spacing w:after="0"/>
        <w:ind w:left="720" w:hanging="720"/>
        <w:rPr>
          <w:rFonts w:ascii="Times New Roman" w:hAnsi="Times New Roman" w:cs="Times New Roman"/>
          <w:lang w:val="da-DK"/>
        </w:rPr>
      </w:pPr>
      <w:r w:rsidRPr="00BD3EBE">
        <w:rPr>
          <w:rFonts w:ascii="Times New Roman" w:hAnsi="Times New Roman" w:cs="Times New Roman"/>
          <w:lang w:val="da-DK"/>
        </w:rPr>
        <w:t xml:space="preserve">Skipulagslög nr. 123/2010. </w:t>
      </w:r>
    </w:p>
    <w:p w14:paraId="413F418A" w14:textId="77777777" w:rsidR="00935493" w:rsidRPr="00BD3EBE" w:rsidRDefault="00935493" w:rsidP="0075721A">
      <w:pPr>
        <w:pStyle w:val="EndNoteBibliography"/>
        <w:tabs>
          <w:tab w:val="left" w:pos="426"/>
        </w:tabs>
        <w:spacing w:after="0"/>
        <w:ind w:left="720" w:hanging="720"/>
        <w:rPr>
          <w:rFonts w:ascii="Times New Roman" w:hAnsi="Times New Roman" w:cs="Times New Roman"/>
          <w:lang w:val="da-DK"/>
        </w:rPr>
      </w:pPr>
      <w:r w:rsidRPr="00BD3EBE">
        <w:rPr>
          <w:rFonts w:ascii="Times New Roman" w:hAnsi="Times New Roman" w:cs="Times New Roman"/>
          <w:lang w:val="da-DK"/>
        </w:rPr>
        <w:t xml:space="preserve">Skipulagsreglugerð nr. 90/2013. </w:t>
      </w:r>
    </w:p>
    <w:p w14:paraId="32C22F77" w14:textId="77777777" w:rsidR="00935493" w:rsidRPr="00BD3EBE" w:rsidRDefault="00935493" w:rsidP="0075721A">
      <w:pPr>
        <w:pStyle w:val="EndNoteBibliography"/>
        <w:tabs>
          <w:tab w:val="left" w:pos="426"/>
        </w:tabs>
        <w:spacing w:after="0"/>
        <w:ind w:left="720" w:hanging="720"/>
        <w:rPr>
          <w:rFonts w:ascii="Times New Roman" w:hAnsi="Times New Roman" w:cs="Times New Roman"/>
          <w:lang w:val="da-DK"/>
        </w:rPr>
      </w:pPr>
      <w:r w:rsidRPr="00BD3EBE">
        <w:rPr>
          <w:rFonts w:ascii="Times New Roman" w:hAnsi="Times New Roman" w:cs="Times New Roman"/>
          <w:lang w:val="da-DK"/>
        </w:rPr>
        <w:t xml:space="preserve">Skipulagsstofnun. (2016). </w:t>
      </w:r>
      <w:r w:rsidRPr="00BD3EBE">
        <w:rPr>
          <w:rFonts w:ascii="Times New Roman" w:hAnsi="Times New Roman" w:cs="Times New Roman"/>
          <w:i/>
          <w:lang w:val="da-DK"/>
        </w:rPr>
        <w:t xml:space="preserve">Landsskipulagsstefna 2015-2026 </w:t>
      </w:r>
      <w:r w:rsidRPr="00BD3EBE">
        <w:rPr>
          <w:rFonts w:ascii="Times New Roman" w:hAnsi="Times New Roman" w:cs="Times New Roman"/>
          <w:lang w:val="da-DK"/>
        </w:rPr>
        <w:t xml:space="preserve">Retrieved from </w:t>
      </w:r>
      <w:hyperlink r:id="rId22" w:history="1">
        <w:r w:rsidRPr="00BD3EBE">
          <w:rPr>
            <w:rStyle w:val="Hyperlink"/>
            <w:rFonts w:ascii="Times New Roman" w:hAnsi="Times New Roman" w:cs="Times New Roman"/>
            <w:lang w:val="da-DK"/>
          </w:rPr>
          <w:t>http://www.landsskipulag.is/media/pdf-skjol/Landsskipulagsstefna_2015-2026_asamt_greinargerd.pdf</w:t>
        </w:r>
      </w:hyperlink>
    </w:p>
    <w:p w14:paraId="5EA3A406" w14:textId="77777777" w:rsidR="00935493" w:rsidRPr="00BD3EBE" w:rsidRDefault="00935493" w:rsidP="0075721A">
      <w:pPr>
        <w:pStyle w:val="EndNoteBibliography"/>
        <w:tabs>
          <w:tab w:val="left" w:pos="426"/>
        </w:tabs>
        <w:spacing w:after="0"/>
        <w:ind w:left="720" w:hanging="720"/>
        <w:rPr>
          <w:rFonts w:ascii="Times New Roman" w:hAnsi="Times New Roman" w:cs="Times New Roman"/>
          <w:lang w:val="da-DK"/>
        </w:rPr>
      </w:pPr>
      <w:r w:rsidRPr="00BD3EBE">
        <w:rPr>
          <w:rFonts w:ascii="Times New Roman" w:hAnsi="Times New Roman" w:cs="Times New Roman"/>
          <w:lang w:val="da-DK"/>
        </w:rPr>
        <w:t xml:space="preserve">Steinsholt. (2013). </w:t>
      </w:r>
      <w:r w:rsidRPr="00BD3EBE">
        <w:rPr>
          <w:rFonts w:ascii="Times New Roman" w:hAnsi="Times New Roman" w:cs="Times New Roman"/>
          <w:i/>
          <w:lang w:val="da-DK"/>
        </w:rPr>
        <w:t>Rangárþing eystra. Flokkun landbúnaðarlands</w:t>
      </w:r>
      <w:r w:rsidRPr="00BD3EBE">
        <w:rPr>
          <w:rFonts w:ascii="Times New Roman" w:hAnsi="Times New Roman" w:cs="Times New Roman"/>
          <w:lang w:val="da-DK"/>
        </w:rPr>
        <w:t>.</w:t>
      </w:r>
    </w:p>
    <w:p w14:paraId="46D85212" w14:textId="77777777" w:rsidR="00935493" w:rsidRPr="00BD3EBE" w:rsidRDefault="00935493" w:rsidP="0075721A">
      <w:pPr>
        <w:pStyle w:val="EndNoteBibliography"/>
        <w:tabs>
          <w:tab w:val="left" w:pos="426"/>
        </w:tabs>
        <w:spacing w:after="0"/>
        <w:ind w:left="720" w:hanging="720"/>
        <w:rPr>
          <w:rFonts w:ascii="Times New Roman" w:hAnsi="Times New Roman" w:cs="Times New Roman"/>
          <w:lang w:val="da-DK"/>
        </w:rPr>
      </w:pPr>
      <w:r w:rsidRPr="00BD3EBE">
        <w:rPr>
          <w:rFonts w:ascii="Times New Roman" w:hAnsi="Times New Roman" w:cs="Times New Roman"/>
          <w:lang w:val="da-DK"/>
        </w:rPr>
        <w:t xml:space="preserve">Steinsholt. (2016). </w:t>
      </w:r>
      <w:r w:rsidRPr="00BD3EBE">
        <w:rPr>
          <w:rFonts w:ascii="Times New Roman" w:hAnsi="Times New Roman" w:cs="Times New Roman"/>
          <w:i/>
          <w:lang w:val="da-DK"/>
        </w:rPr>
        <w:t>Flóahreppur, flokkun landbúnaðarlands</w:t>
      </w:r>
      <w:r w:rsidRPr="00BD3EBE">
        <w:rPr>
          <w:rFonts w:ascii="Times New Roman" w:hAnsi="Times New Roman" w:cs="Times New Roman"/>
          <w:lang w:val="da-DK"/>
        </w:rPr>
        <w:t xml:space="preserve">. Retrieved from </w:t>
      </w:r>
      <w:hyperlink r:id="rId23" w:history="1">
        <w:r w:rsidRPr="00BD3EBE">
          <w:rPr>
            <w:rStyle w:val="Hyperlink"/>
            <w:rFonts w:ascii="Times New Roman" w:hAnsi="Times New Roman" w:cs="Times New Roman"/>
            <w:lang w:val="da-DK"/>
          </w:rPr>
          <w:t>https://www.floahreppur.is/wp-content/uploads/2018/07/1.-SF_205-Landbunadarland.pdf</w:t>
        </w:r>
      </w:hyperlink>
    </w:p>
    <w:p w14:paraId="73D158D9" w14:textId="77777777" w:rsidR="00935493" w:rsidRPr="00BD3EBE" w:rsidRDefault="00935493" w:rsidP="0075721A">
      <w:pPr>
        <w:pStyle w:val="EndNoteBibliography"/>
        <w:tabs>
          <w:tab w:val="left" w:pos="426"/>
        </w:tabs>
        <w:ind w:left="720" w:hanging="720"/>
        <w:rPr>
          <w:rFonts w:ascii="Times New Roman" w:hAnsi="Times New Roman" w:cs="Times New Roman"/>
        </w:rPr>
      </w:pPr>
      <w:r w:rsidRPr="00BD3EBE">
        <w:rPr>
          <w:rFonts w:ascii="Times New Roman" w:hAnsi="Times New Roman" w:cs="Times New Roman"/>
          <w:lang w:val="da-DK"/>
        </w:rPr>
        <w:t xml:space="preserve">Steinsholt, &amp; Efla. (2018). </w:t>
      </w:r>
      <w:r w:rsidRPr="00BD3EBE">
        <w:rPr>
          <w:rFonts w:ascii="Times New Roman" w:hAnsi="Times New Roman" w:cs="Times New Roman"/>
          <w:i/>
          <w:lang w:val="da-DK"/>
        </w:rPr>
        <w:t>Kjósarhreppur. Flokkun landbúnaðarlands</w:t>
      </w:r>
      <w:r w:rsidRPr="00BD3EBE">
        <w:rPr>
          <w:rFonts w:ascii="Times New Roman" w:hAnsi="Times New Roman" w:cs="Times New Roman"/>
          <w:lang w:val="da-DK"/>
        </w:rPr>
        <w:t xml:space="preserve">. </w:t>
      </w:r>
      <w:r w:rsidRPr="00BD3EBE">
        <w:rPr>
          <w:rFonts w:ascii="Times New Roman" w:hAnsi="Times New Roman" w:cs="Times New Roman"/>
        </w:rPr>
        <w:t xml:space="preserve">Retrieved from </w:t>
      </w:r>
      <w:hyperlink r:id="rId24" w:history="1">
        <w:r w:rsidRPr="00BD3EBE">
          <w:rPr>
            <w:rStyle w:val="Hyperlink"/>
            <w:rFonts w:ascii="Times New Roman" w:hAnsi="Times New Roman" w:cs="Times New Roman"/>
          </w:rPr>
          <w:t>https://www.efla.is/media/utgefid-efni/Landbunadarland_Kjos.pdf</w:t>
        </w:r>
      </w:hyperlink>
    </w:p>
    <w:p w14:paraId="414A74A5" w14:textId="77777777" w:rsidR="00935493" w:rsidRPr="00BD3EBE" w:rsidRDefault="00935493" w:rsidP="0075721A">
      <w:pPr>
        <w:tabs>
          <w:tab w:val="left" w:pos="426"/>
        </w:tabs>
        <w:spacing w:after="0" w:line="240" w:lineRule="auto"/>
        <w:rPr>
          <w:rFonts w:ascii="Times New Roman" w:hAnsi="Times New Roman" w:cs="Times New Roman"/>
        </w:rPr>
      </w:pPr>
    </w:p>
    <w:p w14:paraId="1F285BB1" w14:textId="77777777" w:rsidR="00935493" w:rsidRPr="00BD3EBE" w:rsidRDefault="00935493" w:rsidP="0075721A">
      <w:pPr>
        <w:tabs>
          <w:tab w:val="left" w:pos="426"/>
        </w:tabs>
        <w:ind w:firstLine="709"/>
        <w:jc w:val="both"/>
        <w:rPr>
          <w:rFonts w:ascii="Times New Roman" w:hAnsi="Times New Roman" w:cs="Times New Roman"/>
          <w:i/>
          <w:iCs/>
        </w:rPr>
      </w:pPr>
    </w:p>
    <w:p w14:paraId="4AA8758A" w14:textId="77777777" w:rsidR="005D1F5B" w:rsidRPr="00BD3EBE" w:rsidRDefault="005D1F5B" w:rsidP="0075721A">
      <w:pPr>
        <w:tabs>
          <w:tab w:val="left" w:pos="426"/>
        </w:tabs>
        <w:rPr>
          <w:rFonts w:ascii="Times New Roman" w:hAnsi="Times New Roman" w:cs="Times New Roman"/>
        </w:rPr>
      </w:pPr>
    </w:p>
    <w:sectPr w:rsidR="005D1F5B" w:rsidRPr="00BD3E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GO SemiBold">
    <w:altName w:val="Mangal"/>
    <w:panose1 w:val="020B0603050000020004"/>
    <w:charset w:val="00"/>
    <w:family w:val="swiss"/>
    <w:notTrueType/>
    <w:pitch w:val="variable"/>
    <w:sig w:usb0="6500AAFF" w:usb1="40000001" w:usb2="00000008" w:usb3="00000000" w:csb0="000101FF" w:csb1="00000000"/>
  </w:font>
  <w:font w:name="FiraGO Light">
    <w:panose1 w:val="020B0403050000020004"/>
    <w:charset w:val="00"/>
    <w:family w:val="swiss"/>
    <w:notTrueType/>
    <w:pitch w:val="variable"/>
    <w:sig w:usb0="6500AAFF" w:usb1="40000001" w:usb2="00000008"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04BBD"/>
    <w:multiLevelType w:val="hybridMultilevel"/>
    <w:tmpl w:val="0D0E42BE"/>
    <w:lvl w:ilvl="0" w:tplc="1F4AE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861A2"/>
    <w:multiLevelType w:val="hybridMultilevel"/>
    <w:tmpl w:val="3A96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BA32E5"/>
    <w:multiLevelType w:val="hybridMultilevel"/>
    <w:tmpl w:val="EA0A3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D1929"/>
    <w:multiLevelType w:val="multilevel"/>
    <w:tmpl w:val="8B720898"/>
    <w:lvl w:ilvl="0">
      <w:start w:val="1"/>
      <w:numFmt w:val="decimal"/>
      <w:pStyle w:val="Heading1"/>
      <w:lvlText w:val="%1."/>
      <w:lvlJc w:val="left"/>
      <w:pPr>
        <w:ind w:left="488" w:hanging="488"/>
      </w:pPr>
      <w:rPr>
        <w:rFonts w:hint="default"/>
      </w:rPr>
    </w:lvl>
    <w:lvl w:ilvl="1">
      <w:start w:val="1"/>
      <w:numFmt w:val="decimal"/>
      <w:pStyle w:val="Heading2"/>
      <w:lvlText w:val="%2."/>
      <w:lvlJc w:val="left"/>
      <w:pPr>
        <w:ind w:left="454" w:hanging="454"/>
      </w:pPr>
      <w:rPr>
        <w:rFonts w:ascii="FiraGO SemiBold" w:eastAsiaTheme="majorEastAsia" w:hAnsi="FiraGO SemiBold" w:cstheme="majorBidi"/>
      </w:rPr>
    </w:lvl>
    <w:lvl w:ilvl="2">
      <w:start w:val="1"/>
      <w:numFmt w:val="decimal"/>
      <w:pStyle w:val="Heading3"/>
      <w:lvlText w:val="%1.%2.%3"/>
      <w:lvlJc w:val="left"/>
      <w:pPr>
        <w:ind w:left="454" w:hanging="454"/>
      </w:pPr>
      <w:rPr>
        <w:rFonts w:hint="default"/>
      </w:rPr>
    </w:lvl>
    <w:lvl w:ilvl="3">
      <w:start w:val="1"/>
      <w:numFmt w:val="none"/>
      <w:pStyle w:val="Heading4"/>
      <w:lvlText w:val=""/>
      <w:lvlJc w:val="left"/>
      <w:pPr>
        <w:ind w:left="510" w:hanging="510"/>
      </w:pPr>
      <w:rPr>
        <w:rFonts w:hint="default"/>
      </w:rPr>
    </w:lvl>
    <w:lvl w:ilvl="4">
      <w:start w:val="1"/>
      <w:numFmt w:val="none"/>
      <w:pStyle w:val="Heading5"/>
      <w:lvlText w:val=""/>
      <w:lvlJc w:val="left"/>
      <w:pPr>
        <w:ind w:left="510" w:hanging="510"/>
      </w:pPr>
      <w:rPr>
        <w:rFonts w:hint="default"/>
      </w:rPr>
    </w:lvl>
    <w:lvl w:ilvl="5">
      <w:start w:val="1"/>
      <w:numFmt w:val="none"/>
      <w:pStyle w:val="Heading6"/>
      <w:lvlText w:val=""/>
      <w:lvlJc w:val="left"/>
      <w:pPr>
        <w:ind w:left="510" w:hanging="510"/>
      </w:pPr>
      <w:rPr>
        <w:rFonts w:hint="default"/>
      </w:rPr>
    </w:lvl>
    <w:lvl w:ilvl="6">
      <w:start w:val="1"/>
      <w:numFmt w:val="none"/>
      <w:pStyle w:val="Heading7"/>
      <w:lvlText w:val="%1.%2.%3.%4.%5.%6.%7"/>
      <w:lvlJc w:val="left"/>
      <w:pPr>
        <w:ind w:left="510" w:hanging="510"/>
      </w:pPr>
      <w:rPr>
        <w:rFonts w:hint="default"/>
      </w:rPr>
    </w:lvl>
    <w:lvl w:ilvl="7">
      <w:start w:val="1"/>
      <w:numFmt w:val="none"/>
      <w:pStyle w:val="Heading8"/>
      <w:lvlText w:val=""/>
      <w:lvlJc w:val="left"/>
      <w:pPr>
        <w:ind w:left="510" w:hanging="510"/>
      </w:pPr>
      <w:rPr>
        <w:rFonts w:hint="default"/>
      </w:rPr>
    </w:lvl>
    <w:lvl w:ilvl="8">
      <w:start w:val="1"/>
      <w:numFmt w:val="none"/>
      <w:pStyle w:val="Heading9"/>
      <w:lvlText w:val=""/>
      <w:lvlJc w:val="left"/>
      <w:pPr>
        <w:ind w:left="510" w:hanging="510"/>
      </w:pPr>
      <w:rPr>
        <w:rFonts w:hint="default"/>
      </w:rPr>
    </w:lvl>
  </w:abstractNum>
  <w:abstractNum w:abstractNumId="4" w15:restartNumberingAfterBreak="0">
    <w:nsid w:val="57FF1B1F"/>
    <w:multiLevelType w:val="hybridMultilevel"/>
    <w:tmpl w:val="DEFE73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FE0F4E"/>
    <w:multiLevelType w:val="hybridMultilevel"/>
    <w:tmpl w:val="B31EF2EE"/>
    <w:lvl w:ilvl="0" w:tplc="0409000F">
      <w:start w:val="1"/>
      <w:numFmt w:val="decimal"/>
      <w:lvlText w:val="%1."/>
      <w:lvlJc w:val="left"/>
      <w:pPr>
        <w:ind w:left="720" w:hanging="360"/>
      </w:pPr>
      <w:rPr>
        <w:rFonts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93"/>
    <w:rsid w:val="00156066"/>
    <w:rsid w:val="00170D79"/>
    <w:rsid w:val="001D3B82"/>
    <w:rsid w:val="00402331"/>
    <w:rsid w:val="00451F8D"/>
    <w:rsid w:val="004B614C"/>
    <w:rsid w:val="005D1F5B"/>
    <w:rsid w:val="00743A40"/>
    <w:rsid w:val="007513D6"/>
    <w:rsid w:val="0075721A"/>
    <w:rsid w:val="0079725C"/>
    <w:rsid w:val="00855369"/>
    <w:rsid w:val="008D0D5E"/>
    <w:rsid w:val="009167CD"/>
    <w:rsid w:val="00935493"/>
    <w:rsid w:val="009D74C8"/>
    <w:rsid w:val="00A3631F"/>
    <w:rsid w:val="00BA3426"/>
    <w:rsid w:val="00BC18E2"/>
    <w:rsid w:val="00BD3EBE"/>
    <w:rsid w:val="00E03B12"/>
    <w:rsid w:val="00EB39D9"/>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BB56"/>
  <w15:chartTrackingRefBased/>
  <w15:docId w15:val="{64841755-38EE-43EE-AA66-6A039A5F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35493"/>
    <w:pPr>
      <w:keepNext/>
      <w:keepLines/>
      <w:pageBreakBefore/>
      <w:numPr>
        <w:numId w:val="1"/>
      </w:numPr>
      <w:spacing w:after="300" w:line="528" w:lineRule="atLeast"/>
      <w:contextualSpacing/>
      <w:outlineLvl w:val="0"/>
    </w:pPr>
    <w:rPr>
      <w:rFonts w:ascii="FiraGO SemiBold" w:eastAsiaTheme="majorEastAsia" w:hAnsi="FiraGO SemiBold" w:cstheme="majorBidi"/>
      <w:bCs/>
      <w:color w:val="003D85" w:themeColor="text2"/>
      <w:sz w:val="48"/>
      <w:szCs w:val="28"/>
    </w:rPr>
  </w:style>
  <w:style w:type="paragraph" w:styleId="Heading2">
    <w:name w:val="heading 2"/>
    <w:basedOn w:val="Normal"/>
    <w:next w:val="Normal"/>
    <w:link w:val="Heading2Char"/>
    <w:uiPriority w:val="1"/>
    <w:qFormat/>
    <w:rsid w:val="00935493"/>
    <w:pPr>
      <w:keepNext/>
      <w:keepLines/>
      <w:numPr>
        <w:ilvl w:val="1"/>
        <w:numId w:val="1"/>
      </w:numPr>
      <w:spacing w:before="260" w:after="0" w:line="305" w:lineRule="atLeast"/>
      <w:contextualSpacing/>
      <w:outlineLvl w:val="1"/>
    </w:pPr>
    <w:rPr>
      <w:rFonts w:ascii="FiraGO SemiBold" w:eastAsiaTheme="majorEastAsia" w:hAnsi="FiraGO SemiBold" w:cstheme="majorBidi"/>
      <w:bCs/>
      <w:color w:val="003D85" w:themeColor="text2"/>
      <w:sz w:val="28"/>
      <w:szCs w:val="26"/>
    </w:rPr>
  </w:style>
  <w:style w:type="paragraph" w:styleId="Heading3">
    <w:name w:val="heading 3"/>
    <w:basedOn w:val="Normal"/>
    <w:next w:val="Normal"/>
    <w:link w:val="Heading3Char"/>
    <w:uiPriority w:val="1"/>
    <w:qFormat/>
    <w:rsid w:val="00935493"/>
    <w:pPr>
      <w:keepNext/>
      <w:keepLines/>
      <w:numPr>
        <w:ilvl w:val="2"/>
        <w:numId w:val="1"/>
      </w:numPr>
      <w:spacing w:before="260" w:after="0" w:line="305" w:lineRule="atLeast"/>
      <w:contextualSpacing/>
      <w:outlineLvl w:val="2"/>
    </w:pPr>
    <w:rPr>
      <w:rFonts w:ascii="FiraGO SemiBold" w:eastAsiaTheme="majorEastAsia" w:hAnsi="FiraGO SemiBold" w:cstheme="majorBidi"/>
      <w:bCs/>
      <w:color w:val="003D85" w:themeColor="text2"/>
      <w:sz w:val="19"/>
      <w:szCs w:val="19"/>
    </w:rPr>
  </w:style>
  <w:style w:type="paragraph" w:styleId="Heading4">
    <w:name w:val="heading 4"/>
    <w:basedOn w:val="Normal"/>
    <w:next w:val="Normal"/>
    <w:link w:val="Heading4Char"/>
    <w:uiPriority w:val="1"/>
    <w:qFormat/>
    <w:rsid w:val="00935493"/>
    <w:pPr>
      <w:keepNext/>
      <w:keepLines/>
      <w:numPr>
        <w:ilvl w:val="3"/>
        <w:numId w:val="1"/>
      </w:numPr>
      <w:spacing w:before="260" w:after="0" w:line="305" w:lineRule="atLeast"/>
      <w:ind w:left="0" w:firstLine="0"/>
      <w:contextualSpacing/>
      <w:outlineLvl w:val="3"/>
    </w:pPr>
    <w:rPr>
      <w:rFonts w:ascii="FiraGO SemiBold" w:eastAsiaTheme="majorEastAsia" w:hAnsi="FiraGO SemiBold" w:cstheme="majorBidi"/>
      <w:bCs/>
      <w:iCs/>
      <w:sz w:val="19"/>
      <w:szCs w:val="19"/>
    </w:rPr>
  </w:style>
  <w:style w:type="paragraph" w:styleId="Heading5">
    <w:name w:val="heading 5"/>
    <w:basedOn w:val="Normal"/>
    <w:next w:val="Normal"/>
    <w:link w:val="Heading5Char"/>
    <w:uiPriority w:val="1"/>
    <w:semiHidden/>
    <w:rsid w:val="00935493"/>
    <w:pPr>
      <w:keepNext/>
      <w:keepLines/>
      <w:numPr>
        <w:ilvl w:val="4"/>
        <w:numId w:val="1"/>
      </w:numPr>
      <w:tabs>
        <w:tab w:val="left" w:pos="340"/>
      </w:tabs>
      <w:spacing w:before="260" w:line="305" w:lineRule="atLeast"/>
      <w:contextualSpacing/>
      <w:outlineLvl w:val="4"/>
    </w:pPr>
    <w:rPr>
      <w:rFonts w:ascii="FiraGO Light" w:eastAsiaTheme="majorEastAsia" w:hAnsi="FiraGO Light" w:cstheme="majorBidi"/>
      <w:b/>
      <w:sz w:val="19"/>
      <w:szCs w:val="19"/>
    </w:rPr>
  </w:style>
  <w:style w:type="paragraph" w:styleId="Heading6">
    <w:name w:val="heading 6"/>
    <w:basedOn w:val="Normal"/>
    <w:next w:val="Normal"/>
    <w:link w:val="Heading6Char"/>
    <w:uiPriority w:val="1"/>
    <w:semiHidden/>
    <w:rsid w:val="00935493"/>
    <w:pPr>
      <w:keepNext/>
      <w:keepLines/>
      <w:numPr>
        <w:ilvl w:val="5"/>
        <w:numId w:val="1"/>
      </w:numPr>
      <w:tabs>
        <w:tab w:val="left" w:pos="340"/>
      </w:tabs>
      <w:spacing w:before="260" w:line="305" w:lineRule="atLeast"/>
      <w:contextualSpacing/>
      <w:outlineLvl w:val="5"/>
    </w:pPr>
    <w:rPr>
      <w:rFonts w:ascii="FiraGO Light" w:eastAsiaTheme="majorEastAsia" w:hAnsi="FiraGO Light" w:cstheme="majorBidi"/>
      <w:b/>
      <w:iCs/>
      <w:sz w:val="19"/>
      <w:szCs w:val="19"/>
    </w:rPr>
  </w:style>
  <w:style w:type="paragraph" w:styleId="Heading7">
    <w:name w:val="heading 7"/>
    <w:basedOn w:val="Normal"/>
    <w:next w:val="Normal"/>
    <w:link w:val="Heading7Char"/>
    <w:uiPriority w:val="1"/>
    <w:semiHidden/>
    <w:rsid w:val="00935493"/>
    <w:pPr>
      <w:keepNext/>
      <w:keepLines/>
      <w:numPr>
        <w:ilvl w:val="6"/>
        <w:numId w:val="1"/>
      </w:numPr>
      <w:tabs>
        <w:tab w:val="left" w:pos="340"/>
      </w:tabs>
      <w:spacing w:before="260" w:line="305" w:lineRule="atLeast"/>
      <w:contextualSpacing/>
      <w:outlineLvl w:val="6"/>
    </w:pPr>
    <w:rPr>
      <w:rFonts w:ascii="FiraGO Light" w:eastAsiaTheme="majorEastAsia" w:hAnsi="FiraGO Light" w:cstheme="majorBidi"/>
      <w:b/>
      <w:iCs/>
      <w:sz w:val="19"/>
      <w:szCs w:val="19"/>
    </w:rPr>
  </w:style>
  <w:style w:type="paragraph" w:styleId="Heading8">
    <w:name w:val="heading 8"/>
    <w:basedOn w:val="Normal"/>
    <w:next w:val="Normal"/>
    <w:link w:val="Heading8Char"/>
    <w:uiPriority w:val="1"/>
    <w:semiHidden/>
    <w:rsid w:val="00935493"/>
    <w:pPr>
      <w:keepNext/>
      <w:keepLines/>
      <w:numPr>
        <w:ilvl w:val="7"/>
        <w:numId w:val="1"/>
      </w:numPr>
      <w:tabs>
        <w:tab w:val="left" w:pos="340"/>
      </w:tabs>
      <w:spacing w:before="260" w:line="305" w:lineRule="atLeast"/>
      <w:contextualSpacing/>
      <w:outlineLvl w:val="7"/>
    </w:pPr>
    <w:rPr>
      <w:rFonts w:ascii="FiraGO Light" w:eastAsiaTheme="majorEastAsia" w:hAnsi="FiraGO Light" w:cstheme="majorBidi"/>
      <w:b/>
      <w:sz w:val="19"/>
      <w:szCs w:val="20"/>
    </w:rPr>
  </w:style>
  <w:style w:type="paragraph" w:styleId="Heading9">
    <w:name w:val="heading 9"/>
    <w:basedOn w:val="Normal"/>
    <w:next w:val="Normal"/>
    <w:link w:val="Heading9Char"/>
    <w:uiPriority w:val="1"/>
    <w:semiHidden/>
    <w:rsid w:val="00935493"/>
    <w:pPr>
      <w:keepNext/>
      <w:keepLines/>
      <w:numPr>
        <w:ilvl w:val="8"/>
        <w:numId w:val="1"/>
      </w:numPr>
      <w:tabs>
        <w:tab w:val="left" w:pos="340"/>
      </w:tabs>
      <w:spacing w:before="260" w:line="305" w:lineRule="atLeast"/>
      <w:contextualSpacing/>
      <w:outlineLvl w:val="8"/>
    </w:pPr>
    <w:rPr>
      <w:rFonts w:ascii="FiraGO Light" w:eastAsiaTheme="majorEastAsia" w:hAnsi="FiraGO Light" w:cstheme="majorBidi"/>
      <w:b/>
      <w:iCs/>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35493"/>
    <w:rPr>
      <w:rFonts w:ascii="FiraGO SemiBold" w:eastAsiaTheme="majorEastAsia" w:hAnsi="FiraGO SemiBold" w:cstheme="majorBidi"/>
      <w:bCs/>
      <w:color w:val="003D85" w:themeColor="text2"/>
      <w:sz w:val="48"/>
      <w:szCs w:val="28"/>
    </w:rPr>
  </w:style>
  <w:style w:type="character" w:customStyle="1" w:styleId="Heading2Char">
    <w:name w:val="Heading 2 Char"/>
    <w:basedOn w:val="DefaultParagraphFont"/>
    <w:link w:val="Heading2"/>
    <w:uiPriority w:val="1"/>
    <w:rsid w:val="00935493"/>
    <w:rPr>
      <w:rFonts w:ascii="FiraGO SemiBold" w:eastAsiaTheme="majorEastAsia" w:hAnsi="FiraGO SemiBold" w:cstheme="majorBidi"/>
      <w:bCs/>
      <w:color w:val="003D85" w:themeColor="text2"/>
      <w:sz w:val="28"/>
      <w:szCs w:val="26"/>
    </w:rPr>
  </w:style>
  <w:style w:type="character" w:customStyle="1" w:styleId="Heading3Char">
    <w:name w:val="Heading 3 Char"/>
    <w:basedOn w:val="DefaultParagraphFont"/>
    <w:link w:val="Heading3"/>
    <w:uiPriority w:val="1"/>
    <w:rsid w:val="00935493"/>
    <w:rPr>
      <w:rFonts w:ascii="FiraGO SemiBold" w:eastAsiaTheme="majorEastAsia" w:hAnsi="FiraGO SemiBold" w:cstheme="majorBidi"/>
      <w:bCs/>
      <w:color w:val="003D85" w:themeColor="text2"/>
      <w:sz w:val="19"/>
      <w:szCs w:val="19"/>
    </w:rPr>
  </w:style>
  <w:style w:type="character" w:customStyle="1" w:styleId="Heading4Char">
    <w:name w:val="Heading 4 Char"/>
    <w:basedOn w:val="DefaultParagraphFont"/>
    <w:link w:val="Heading4"/>
    <w:uiPriority w:val="1"/>
    <w:rsid w:val="00935493"/>
    <w:rPr>
      <w:rFonts w:ascii="FiraGO SemiBold" w:eastAsiaTheme="majorEastAsia" w:hAnsi="FiraGO SemiBold" w:cstheme="majorBidi"/>
      <w:bCs/>
      <w:iCs/>
      <w:sz w:val="19"/>
      <w:szCs w:val="19"/>
    </w:rPr>
  </w:style>
  <w:style w:type="character" w:customStyle="1" w:styleId="Heading5Char">
    <w:name w:val="Heading 5 Char"/>
    <w:basedOn w:val="DefaultParagraphFont"/>
    <w:link w:val="Heading5"/>
    <w:uiPriority w:val="1"/>
    <w:semiHidden/>
    <w:rsid w:val="00935493"/>
    <w:rPr>
      <w:rFonts w:ascii="FiraGO Light" w:eastAsiaTheme="majorEastAsia" w:hAnsi="FiraGO Light" w:cstheme="majorBidi"/>
      <w:b/>
      <w:sz w:val="19"/>
      <w:szCs w:val="19"/>
    </w:rPr>
  </w:style>
  <w:style w:type="character" w:customStyle="1" w:styleId="Heading6Char">
    <w:name w:val="Heading 6 Char"/>
    <w:basedOn w:val="DefaultParagraphFont"/>
    <w:link w:val="Heading6"/>
    <w:uiPriority w:val="1"/>
    <w:semiHidden/>
    <w:rsid w:val="00935493"/>
    <w:rPr>
      <w:rFonts w:ascii="FiraGO Light" w:eastAsiaTheme="majorEastAsia" w:hAnsi="FiraGO Light" w:cstheme="majorBidi"/>
      <w:b/>
      <w:iCs/>
      <w:sz w:val="19"/>
      <w:szCs w:val="19"/>
    </w:rPr>
  </w:style>
  <w:style w:type="character" w:customStyle="1" w:styleId="Heading7Char">
    <w:name w:val="Heading 7 Char"/>
    <w:basedOn w:val="DefaultParagraphFont"/>
    <w:link w:val="Heading7"/>
    <w:uiPriority w:val="1"/>
    <w:semiHidden/>
    <w:rsid w:val="00935493"/>
    <w:rPr>
      <w:rFonts w:ascii="FiraGO Light" w:eastAsiaTheme="majorEastAsia" w:hAnsi="FiraGO Light" w:cstheme="majorBidi"/>
      <w:b/>
      <w:iCs/>
      <w:sz w:val="19"/>
      <w:szCs w:val="19"/>
    </w:rPr>
  </w:style>
  <w:style w:type="character" w:customStyle="1" w:styleId="Heading8Char">
    <w:name w:val="Heading 8 Char"/>
    <w:basedOn w:val="DefaultParagraphFont"/>
    <w:link w:val="Heading8"/>
    <w:uiPriority w:val="1"/>
    <w:semiHidden/>
    <w:rsid w:val="00935493"/>
    <w:rPr>
      <w:rFonts w:ascii="FiraGO Light" w:eastAsiaTheme="majorEastAsia" w:hAnsi="FiraGO Light" w:cstheme="majorBidi"/>
      <w:b/>
      <w:sz w:val="19"/>
      <w:szCs w:val="20"/>
    </w:rPr>
  </w:style>
  <w:style w:type="character" w:customStyle="1" w:styleId="Heading9Char">
    <w:name w:val="Heading 9 Char"/>
    <w:basedOn w:val="DefaultParagraphFont"/>
    <w:link w:val="Heading9"/>
    <w:uiPriority w:val="1"/>
    <w:semiHidden/>
    <w:rsid w:val="00935493"/>
    <w:rPr>
      <w:rFonts w:ascii="FiraGO Light" w:eastAsiaTheme="majorEastAsia" w:hAnsi="FiraGO Light" w:cstheme="majorBidi"/>
      <w:b/>
      <w:iCs/>
      <w:sz w:val="19"/>
      <w:szCs w:val="20"/>
    </w:rPr>
  </w:style>
  <w:style w:type="character" w:styleId="Hyperlink">
    <w:name w:val="Hyperlink"/>
    <w:basedOn w:val="DefaultParagraphFont"/>
    <w:uiPriority w:val="99"/>
    <w:rsid w:val="00935493"/>
    <w:rPr>
      <w:color w:val="0563C1" w:themeColor="hyperlink"/>
      <w:u w:val="single"/>
    </w:rPr>
  </w:style>
  <w:style w:type="paragraph" w:styleId="ListParagraph">
    <w:name w:val="List Paragraph"/>
    <w:basedOn w:val="Normal"/>
    <w:uiPriority w:val="34"/>
    <w:qFormat/>
    <w:rsid w:val="00935493"/>
    <w:pPr>
      <w:tabs>
        <w:tab w:val="left" w:pos="340"/>
      </w:tabs>
      <w:spacing w:line="305" w:lineRule="atLeast"/>
      <w:ind w:left="720"/>
      <w:contextualSpacing/>
    </w:pPr>
    <w:rPr>
      <w:rFonts w:ascii="FiraGO Light" w:hAnsi="FiraGO Light" w:cs="Verdana"/>
      <w:sz w:val="19"/>
      <w:szCs w:val="19"/>
    </w:rPr>
  </w:style>
  <w:style w:type="paragraph" w:customStyle="1" w:styleId="EndNoteBibliography">
    <w:name w:val="EndNote Bibliography"/>
    <w:basedOn w:val="Normal"/>
    <w:link w:val="EndNoteBibliographyChar"/>
    <w:rsid w:val="00935493"/>
    <w:pPr>
      <w:spacing w:line="240" w:lineRule="auto"/>
    </w:pPr>
    <w:rPr>
      <w:rFonts w:ascii="FiraGO Light" w:hAnsi="FiraGO Light" w:cs="FiraGO Light"/>
      <w:noProof/>
      <w:sz w:val="18"/>
      <w:lang w:val="en-US"/>
    </w:rPr>
  </w:style>
  <w:style w:type="character" w:customStyle="1" w:styleId="EndNoteBibliographyChar">
    <w:name w:val="EndNote Bibliography Char"/>
    <w:basedOn w:val="DefaultParagraphFont"/>
    <w:link w:val="EndNoteBibliography"/>
    <w:rsid w:val="00935493"/>
    <w:rPr>
      <w:rFonts w:ascii="FiraGO Light" w:hAnsi="FiraGO Light" w:cs="FiraGO Light"/>
      <w:noProof/>
      <w:sz w:val="18"/>
      <w:lang w:val="en-US"/>
    </w:rPr>
  </w:style>
  <w:style w:type="paragraph" w:styleId="TOCHeading">
    <w:name w:val="TOC Heading"/>
    <w:basedOn w:val="Heading1"/>
    <w:next w:val="Normal"/>
    <w:uiPriority w:val="39"/>
    <w:unhideWhenUsed/>
    <w:qFormat/>
    <w:rsid w:val="00BD3EBE"/>
    <w:pPr>
      <w:pageBreakBefore w:val="0"/>
      <w:numPr>
        <w:numId w:val="0"/>
      </w:numPr>
      <w:spacing w:before="240" w:after="0" w:line="259" w:lineRule="auto"/>
      <w:contextualSpacing w:val="0"/>
      <w:outlineLvl w:val="9"/>
    </w:pPr>
    <w:rPr>
      <w:rFonts w:asciiTheme="majorHAnsi" w:hAnsiTheme="majorHAnsi"/>
      <w:bCs w:val="0"/>
      <w:color w:val="67A3E6" w:themeColor="accent1" w:themeShade="BF"/>
      <w:sz w:val="32"/>
      <w:szCs w:val="32"/>
      <w:lang w:val="en-US"/>
    </w:rPr>
  </w:style>
  <w:style w:type="paragraph" w:styleId="TOC1">
    <w:name w:val="toc 1"/>
    <w:basedOn w:val="Normal"/>
    <w:next w:val="Normal"/>
    <w:autoRedefine/>
    <w:uiPriority w:val="39"/>
    <w:unhideWhenUsed/>
    <w:rsid w:val="00BD3EBE"/>
    <w:pPr>
      <w:spacing w:after="100"/>
    </w:pPr>
  </w:style>
  <w:style w:type="paragraph" w:styleId="TOC2">
    <w:name w:val="toc 2"/>
    <w:basedOn w:val="Normal"/>
    <w:next w:val="Normal"/>
    <w:autoRedefine/>
    <w:uiPriority w:val="39"/>
    <w:unhideWhenUsed/>
    <w:rsid w:val="00BD3EBE"/>
    <w:pPr>
      <w:spacing w:after="100"/>
      <w:ind w:left="220"/>
    </w:pPr>
  </w:style>
  <w:style w:type="paragraph" w:styleId="BalloonText">
    <w:name w:val="Balloon Text"/>
    <w:basedOn w:val="Normal"/>
    <w:link w:val="BalloonTextChar"/>
    <w:uiPriority w:val="99"/>
    <w:semiHidden/>
    <w:unhideWhenUsed/>
    <w:rsid w:val="00797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25C"/>
    <w:rPr>
      <w:rFonts w:ascii="Segoe UI" w:hAnsi="Segoe UI" w:cs="Segoe UI"/>
      <w:sz w:val="18"/>
      <w:szCs w:val="18"/>
    </w:rPr>
  </w:style>
  <w:style w:type="character" w:styleId="CommentReference">
    <w:name w:val="annotation reference"/>
    <w:basedOn w:val="DefaultParagraphFont"/>
    <w:uiPriority w:val="99"/>
    <w:semiHidden/>
    <w:unhideWhenUsed/>
    <w:rsid w:val="00EB39D9"/>
    <w:rPr>
      <w:sz w:val="16"/>
      <w:szCs w:val="16"/>
    </w:rPr>
  </w:style>
  <w:style w:type="paragraph" w:styleId="CommentText">
    <w:name w:val="annotation text"/>
    <w:basedOn w:val="Normal"/>
    <w:link w:val="CommentTextChar"/>
    <w:uiPriority w:val="99"/>
    <w:semiHidden/>
    <w:unhideWhenUsed/>
    <w:rsid w:val="00EB39D9"/>
    <w:pPr>
      <w:spacing w:line="240" w:lineRule="auto"/>
    </w:pPr>
    <w:rPr>
      <w:sz w:val="20"/>
      <w:szCs w:val="20"/>
    </w:rPr>
  </w:style>
  <w:style w:type="character" w:customStyle="1" w:styleId="CommentTextChar">
    <w:name w:val="Comment Text Char"/>
    <w:basedOn w:val="DefaultParagraphFont"/>
    <w:link w:val="CommentText"/>
    <w:uiPriority w:val="99"/>
    <w:semiHidden/>
    <w:rsid w:val="00EB39D9"/>
    <w:rPr>
      <w:sz w:val="20"/>
      <w:szCs w:val="20"/>
    </w:rPr>
  </w:style>
  <w:style w:type="paragraph" w:styleId="CommentSubject">
    <w:name w:val="annotation subject"/>
    <w:basedOn w:val="CommentText"/>
    <w:next w:val="CommentText"/>
    <w:link w:val="CommentSubjectChar"/>
    <w:uiPriority w:val="99"/>
    <w:semiHidden/>
    <w:unhideWhenUsed/>
    <w:rsid w:val="00EB39D9"/>
    <w:rPr>
      <w:b/>
      <w:bCs/>
    </w:rPr>
  </w:style>
  <w:style w:type="character" w:customStyle="1" w:styleId="CommentSubjectChar">
    <w:name w:val="Comment Subject Char"/>
    <w:basedOn w:val="CommentTextChar"/>
    <w:link w:val="CommentSubject"/>
    <w:uiPriority w:val="99"/>
    <w:semiHidden/>
    <w:rsid w:val="00EB39D9"/>
    <w:rPr>
      <w:b/>
      <w:bCs/>
      <w:sz w:val="20"/>
      <w:szCs w:val="20"/>
    </w:rPr>
  </w:style>
  <w:style w:type="paragraph" w:styleId="Revision">
    <w:name w:val="Revision"/>
    <w:hidden/>
    <w:uiPriority w:val="99"/>
    <w:semiHidden/>
    <w:rsid w:val="00BA34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theme/theme1.xml><?xml version="1.0" encoding="utf-8"?>
<a:theme xmlns:a="http://schemas.openxmlformats.org/drawingml/2006/main" name="Office þema">
  <a:themeElements>
    <a:clrScheme name="Skyblue">
      <a:dk1>
        <a:sysClr val="windowText" lastClr="000000"/>
      </a:dk1>
      <a:lt1>
        <a:sysClr val="window" lastClr="FFFFFF"/>
      </a:lt1>
      <a:dk2>
        <a:srgbClr val="003D85"/>
      </a:dk2>
      <a:lt2>
        <a:srgbClr val="4E8ECC"/>
      </a:lt2>
      <a:accent1>
        <a:srgbClr val="C8DEF6"/>
      </a:accent1>
      <a:accent2>
        <a:srgbClr val="A0CBEA"/>
      </a:accent2>
      <a:accent3>
        <a:srgbClr val="4E8ECC"/>
      </a:accent3>
      <a:accent4>
        <a:srgbClr val="003D85"/>
      </a:accent4>
      <a:accent5>
        <a:srgbClr val="1A336A"/>
      </a:accent5>
      <a:accent6>
        <a:srgbClr val="CA003B"/>
      </a:accent6>
      <a:hlink>
        <a:srgbClr val="0563C1"/>
      </a:hlink>
      <a:folHlink>
        <a:srgbClr val="954F72"/>
      </a:folHlink>
    </a:clrScheme>
    <a:fontScheme name="Icelandic Ministry of Finance and Economic Affairs">
      <a:majorFont>
        <a:latin typeface="FiraGO Light"/>
        <a:ea typeface=""/>
        <a:cs typeface=""/>
      </a:majorFont>
      <a:minorFont>
        <a:latin typeface="FiraG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12</Pages>
  <Words>5615</Words>
  <Characters>32009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Arnór Snæbjörnsson</dc:creator>
  <cp:keywords/>
  <dc:description/>
  <cp:lastModifiedBy>Arnór Snæbjörnsson</cp:lastModifiedBy>
  <cp:revision>18</cp:revision>
  <dcterms:created xsi:type="dcterms:W3CDTF">2020-02-13T18:18:00Z</dcterms:created>
  <dcterms:modified xsi:type="dcterms:W3CDTF">2020-02-14T15:40:00Z</dcterms:modified>
</cp:coreProperties>
</file>