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A403" w14:textId="698DC2DA" w:rsidR="00156066" w:rsidRDefault="00156066" w:rsidP="0075721A">
      <w:pPr>
        <w:tabs>
          <w:tab w:val="left" w:pos="426"/>
        </w:tabs>
        <w:jc w:val="right"/>
        <w:rPr>
          <w:rFonts w:ascii="Times New Roman" w:hAnsi="Times New Roman" w:cs="Times New Roman"/>
        </w:rPr>
      </w:pPr>
      <w:r>
        <w:rPr>
          <w:rFonts w:ascii="Times New Roman" w:hAnsi="Times New Roman" w:cs="Times New Roman"/>
        </w:rPr>
        <w:t>Drög febrúar 2020</w:t>
      </w:r>
    </w:p>
    <w:p w14:paraId="35D72ADA" w14:textId="3DB05C10" w:rsidR="00BD3EBE" w:rsidRPr="00BD3EBE" w:rsidRDefault="00BD3EBE" w:rsidP="0075721A">
      <w:pPr>
        <w:tabs>
          <w:tab w:val="left" w:pos="426"/>
        </w:tabs>
        <w:jc w:val="right"/>
        <w:rPr>
          <w:rFonts w:ascii="Times New Roman" w:hAnsi="Times New Roman" w:cs="Times New Roman"/>
        </w:rPr>
      </w:pPr>
      <w:r w:rsidRPr="00BD3EBE">
        <w:rPr>
          <w:rFonts w:ascii="Times New Roman" w:hAnsi="Times New Roman" w:cs="Times New Roman"/>
        </w:rPr>
        <w:t>Atvinnuvega- og nýsköpunarráðuneytið</w:t>
      </w:r>
    </w:p>
    <w:p w14:paraId="098F533C" w14:textId="77777777" w:rsidR="00BD3EBE" w:rsidRPr="00BD3EBE" w:rsidRDefault="00BD3EBE" w:rsidP="0075721A">
      <w:pPr>
        <w:tabs>
          <w:tab w:val="left" w:pos="426"/>
        </w:tabs>
        <w:jc w:val="right"/>
        <w:rPr>
          <w:rFonts w:ascii="Times New Roman" w:hAnsi="Times New Roman" w:cs="Times New Roman"/>
        </w:rPr>
      </w:pPr>
    </w:p>
    <w:p w14:paraId="2E6202D2" w14:textId="77777777" w:rsidR="00BD3EBE" w:rsidRPr="00BD3EBE" w:rsidRDefault="00BD3EBE" w:rsidP="0075721A">
      <w:pPr>
        <w:tabs>
          <w:tab w:val="left" w:pos="426"/>
        </w:tabs>
        <w:jc w:val="center"/>
        <w:rPr>
          <w:rFonts w:ascii="Times New Roman" w:hAnsi="Times New Roman" w:cs="Times New Roman"/>
          <w:b/>
          <w:bCs/>
          <w:sz w:val="44"/>
          <w:szCs w:val="44"/>
        </w:rPr>
      </w:pPr>
    </w:p>
    <w:p w14:paraId="61990A7C" w14:textId="0112EFE2" w:rsidR="00BD3EBE" w:rsidRPr="00BD3EBE" w:rsidRDefault="00935493" w:rsidP="0075721A">
      <w:pPr>
        <w:tabs>
          <w:tab w:val="left" w:pos="426"/>
        </w:tabs>
        <w:jc w:val="center"/>
        <w:rPr>
          <w:rFonts w:ascii="Times New Roman" w:hAnsi="Times New Roman" w:cs="Times New Roman"/>
          <w:b/>
          <w:bCs/>
          <w:sz w:val="44"/>
          <w:szCs w:val="44"/>
        </w:rPr>
      </w:pPr>
      <w:r w:rsidRPr="00BD3EBE">
        <w:rPr>
          <w:rFonts w:ascii="Times New Roman" w:hAnsi="Times New Roman" w:cs="Times New Roman"/>
          <w:b/>
          <w:bCs/>
          <w:sz w:val="44"/>
          <w:szCs w:val="44"/>
        </w:rPr>
        <w:t xml:space="preserve">Skýringar með drögum að </w:t>
      </w:r>
    </w:p>
    <w:p w14:paraId="3BB3F9A7" w14:textId="3E9B29A2" w:rsidR="00935493" w:rsidRPr="00BD3EBE" w:rsidRDefault="00935493" w:rsidP="0075721A">
      <w:pPr>
        <w:tabs>
          <w:tab w:val="left" w:pos="426"/>
        </w:tabs>
        <w:jc w:val="center"/>
        <w:rPr>
          <w:rFonts w:ascii="Times New Roman" w:hAnsi="Times New Roman" w:cs="Times New Roman"/>
          <w:b/>
          <w:bCs/>
          <w:sz w:val="44"/>
          <w:szCs w:val="44"/>
        </w:rPr>
      </w:pPr>
      <w:r w:rsidRPr="00BD3EBE">
        <w:rPr>
          <w:rFonts w:ascii="Times New Roman" w:hAnsi="Times New Roman" w:cs="Times New Roman"/>
          <w:b/>
          <w:bCs/>
          <w:sz w:val="44"/>
          <w:szCs w:val="44"/>
        </w:rPr>
        <w:t>reglugerð um vernd landbúnaðarlands.</w:t>
      </w:r>
    </w:p>
    <w:p w14:paraId="61A6C399" w14:textId="77777777" w:rsidR="00BD3EBE" w:rsidRPr="00BD3EBE" w:rsidRDefault="00BD3EBE" w:rsidP="0075721A">
      <w:pPr>
        <w:tabs>
          <w:tab w:val="left" w:pos="426"/>
        </w:tabs>
        <w:rPr>
          <w:rFonts w:ascii="Times New Roman" w:hAnsi="Times New Roman" w:cs="Times New Roman"/>
        </w:rPr>
      </w:pPr>
    </w:p>
    <w:sdt>
      <w:sdtPr>
        <w:rPr>
          <w:rFonts w:ascii="Times New Roman" w:eastAsiaTheme="minorHAnsi" w:hAnsi="Times New Roman" w:cs="Times New Roman"/>
          <w:color w:val="auto"/>
          <w:sz w:val="22"/>
          <w:szCs w:val="22"/>
          <w:lang w:val="is-IS"/>
        </w:rPr>
        <w:id w:val="-1373297126"/>
        <w:docPartObj>
          <w:docPartGallery w:val="Table of Contents"/>
          <w:docPartUnique/>
        </w:docPartObj>
      </w:sdtPr>
      <w:sdtEndPr>
        <w:rPr>
          <w:b/>
          <w:bCs/>
          <w:noProof/>
        </w:rPr>
      </w:sdtEndPr>
      <w:sdtContent>
        <w:p w14:paraId="049443C5" w14:textId="61888477" w:rsidR="00BD3EBE" w:rsidRPr="0079725C" w:rsidRDefault="00BD3EBE" w:rsidP="0075721A">
          <w:pPr>
            <w:pStyle w:val="TOCHeading"/>
            <w:tabs>
              <w:tab w:val="left" w:pos="426"/>
            </w:tabs>
            <w:rPr>
              <w:rFonts w:ascii="Times New Roman" w:hAnsi="Times New Roman" w:cs="Times New Roman"/>
              <w:color w:val="auto"/>
              <w:sz w:val="22"/>
              <w:szCs w:val="22"/>
              <w:lang w:val="fr-FR"/>
            </w:rPr>
          </w:pPr>
          <w:proofErr w:type="spellStart"/>
          <w:proofErr w:type="gramStart"/>
          <w:r w:rsidRPr="0079725C">
            <w:rPr>
              <w:rFonts w:ascii="Times New Roman" w:hAnsi="Times New Roman" w:cs="Times New Roman"/>
              <w:color w:val="auto"/>
              <w:sz w:val="22"/>
              <w:szCs w:val="22"/>
              <w:lang w:val="fr-FR"/>
            </w:rPr>
            <w:t>Yfirlit</w:t>
          </w:r>
          <w:proofErr w:type="spellEnd"/>
          <w:r w:rsidRPr="0079725C">
            <w:rPr>
              <w:rFonts w:ascii="Times New Roman" w:hAnsi="Times New Roman" w:cs="Times New Roman"/>
              <w:color w:val="auto"/>
              <w:sz w:val="22"/>
              <w:szCs w:val="22"/>
              <w:lang w:val="fr-FR"/>
            </w:rPr>
            <w:t>:</w:t>
          </w:r>
          <w:proofErr w:type="gramEnd"/>
        </w:p>
        <w:p w14:paraId="7613BF30" w14:textId="211C5E2A" w:rsidR="00BD3EBE" w:rsidRPr="0079725C" w:rsidRDefault="00156066" w:rsidP="0075721A">
          <w:pPr>
            <w:pStyle w:val="TOC1"/>
            <w:tabs>
              <w:tab w:val="left" w:pos="426"/>
              <w:tab w:val="right" w:leader="dot" w:pos="9062"/>
            </w:tabs>
            <w:rPr>
              <w:rFonts w:ascii="Times New Roman" w:eastAsiaTheme="minorEastAsia" w:hAnsi="Times New Roman" w:cs="Times New Roman"/>
              <w:noProof/>
              <w:lang w:val="fr-FR"/>
            </w:rPr>
          </w:pPr>
          <w:hyperlink w:anchor="_Toc32507166" w:history="1">
            <w:r w:rsidR="00BD3EBE" w:rsidRPr="00BD3EBE">
              <w:rPr>
                <w:rStyle w:val="Hyperlink"/>
                <w:rFonts w:ascii="Times New Roman" w:hAnsi="Times New Roman" w:cs="Times New Roman"/>
                <w:noProof/>
              </w:rPr>
              <w:t>Almennar skýringar.</w:t>
            </w:r>
            <w:r w:rsidR="00BD3EBE" w:rsidRPr="00BD3EBE">
              <w:rPr>
                <w:rFonts w:ascii="Times New Roman" w:hAnsi="Times New Roman" w:cs="Times New Roman"/>
                <w:noProof/>
                <w:webHidden/>
              </w:rPr>
              <w:tab/>
            </w:r>
            <w:r w:rsidR="00BD3EBE" w:rsidRPr="00BD3EBE">
              <w:rPr>
                <w:rFonts w:ascii="Times New Roman" w:hAnsi="Times New Roman" w:cs="Times New Roman"/>
                <w:noProof/>
                <w:webHidden/>
              </w:rPr>
              <w:fldChar w:fldCharType="begin"/>
            </w:r>
            <w:r w:rsidR="00BD3EBE" w:rsidRPr="00BD3EBE">
              <w:rPr>
                <w:rFonts w:ascii="Times New Roman" w:hAnsi="Times New Roman" w:cs="Times New Roman"/>
                <w:noProof/>
                <w:webHidden/>
              </w:rPr>
              <w:instrText xml:space="preserve"> PAGEREF _Toc32507166 \h </w:instrText>
            </w:r>
            <w:r w:rsidR="00BD3EBE" w:rsidRPr="00BD3EBE">
              <w:rPr>
                <w:rFonts w:ascii="Times New Roman" w:hAnsi="Times New Roman" w:cs="Times New Roman"/>
                <w:noProof/>
                <w:webHidden/>
              </w:rPr>
            </w:r>
            <w:r w:rsidR="00BD3EBE" w:rsidRPr="00BD3EBE">
              <w:rPr>
                <w:rFonts w:ascii="Times New Roman" w:hAnsi="Times New Roman" w:cs="Times New Roman"/>
                <w:noProof/>
                <w:webHidden/>
              </w:rPr>
              <w:fldChar w:fldCharType="separate"/>
            </w:r>
            <w:r w:rsidR="00BD3EBE" w:rsidRPr="00BD3EBE">
              <w:rPr>
                <w:rFonts w:ascii="Times New Roman" w:hAnsi="Times New Roman" w:cs="Times New Roman"/>
                <w:noProof/>
                <w:webHidden/>
              </w:rPr>
              <w:t>2</w:t>
            </w:r>
            <w:r w:rsidR="00BD3EBE" w:rsidRPr="00BD3EBE">
              <w:rPr>
                <w:rFonts w:ascii="Times New Roman" w:hAnsi="Times New Roman" w:cs="Times New Roman"/>
                <w:noProof/>
                <w:webHidden/>
              </w:rPr>
              <w:fldChar w:fldCharType="end"/>
            </w:r>
          </w:hyperlink>
        </w:p>
        <w:p w14:paraId="6E9A9756" w14:textId="38C3F46B"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67" w:history="1">
            <w:r w:rsidR="00BD3EBE" w:rsidRPr="00BD3EBE">
              <w:rPr>
                <w:rStyle w:val="Hyperlink"/>
                <w:rFonts w:ascii="Times New Roman" w:hAnsi="Times New Roman" w:cs="Times New Roman"/>
                <w:noProof/>
              </w:rPr>
              <w:t>1.</w:t>
            </w:r>
            <w:r w:rsidR="00BD3EBE" w:rsidRPr="0079725C">
              <w:rPr>
                <w:rFonts w:ascii="Times New Roman" w:eastAsiaTheme="minorEastAsia" w:hAnsi="Times New Roman" w:cs="Times New Roman"/>
                <w:noProof/>
                <w:lang w:val="fr-FR"/>
              </w:rPr>
              <w:tab/>
            </w:r>
            <w:r w:rsidR="00BD3EBE" w:rsidRPr="00BD3EBE">
              <w:rPr>
                <w:rStyle w:val="Hyperlink"/>
                <w:rFonts w:ascii="Times New Roman" w:hAnsi="Times New Roman" w:cs="Times New Roman"/>
                <w:noProof/>
              </w:rPr>
              <w:t>Um aðdraganda og tilgang reglugerðarinnar.</w:t>
            </w:r>
            <w:r w:rsidR="00BD3EBE" w:rsidRPr="00BD3EBE">
              <w:rPr>
                <w:rFonts w:ascii="Times New Roman" w:hAnsi="Times New Roman" w:cs="Times New Roman"/>
                <w:noProof/>
                <w:webHidden/>
              </w:rPr>
              <w:tab/>
              <w:t>2</w:t>
            </w:r>
          </w:hyperlink>
        </w:p>
        <w:p w14:paraId="3BACA4AB" w14:textId="045C0965"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68" w:history="1">
            <w:r w:rsidR="00BD3EBE" w:rsidRPr="00BD3EBE">
              <w:rPr>
                <w:rStyle w:val="Hyperlink"/>
                <w:rFonts w:ascii="Times New Roman" w:hAnsi="Times New Roman" w:cs="Times New Roman"/>
                <w:noProof/>
              </w:rPr>
              <w:t>2.</w:t>
            </w:r>
            <w:r w:rsidR="00BD3EBE" w:rsidRPr="0079725C">
              <w:rPr>
                <w:rFonts w:ascii="Times New Roman" w:eastAsiaTheme="minorEastAsia" w:hAnsi="Times New Roman" w:cs="Times New Roman"/>
                <w:noProof/>
              </w:rPr>
              <w:tab/>
            </w:r>
            <w:r w:rsidR="00BD3EBE" w:rsidRPr="00BD3EBE">
              <w:rPr>
                <w:rStyle w:val="Hyperlink"/>
                <w:rFonts w:ascii="Times New Roman" w:hAnsi="Times New Roman" w:cs="Times New Roman"/>
                <w:noProof/>
              </w:rPr>
              <w:t>Um ræktunarland á Íslandi.</w:t>
            </w:r>
            <w:r w:rsidR="00BD3EBE" w:rsidRPr="00BD3EBE">
              <w:rPr>
                <w:rFonts w:ascii="Times New Roman" w:hAnsi="Times New Roman" w:cs="Times New Roman"/>
                <w:noProof/>
                <w:webHidden/>
              </w:rPr>
              <w:tab/>
              <w:t>3</w:t>
            </w:r>
          </w:hyperlink>
        </w:p>
        <w:p w14:paraId="693619A6" w14:textId="72B590F7"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69" w:history="1">
            <w:r w:rsidR="00BD3EBE" w:rsidRPr="00BD3EBE">
              <w:rPr>
                <w:rStyle w:val="Hyperlink"/>
                <w:rFonts w:ascii="Times New Roman" w:hAnsi="Times New Roman" w:cs="Times New Roman"/>
                <w:noProof/>
              </w:rPr>
              <w:t>3.</w:t>
            </w:r>
            <w:r w:rsidR="00BD3EBE" w:rsidRPr="0079725C">
              <w:rPr>
                <w:rFonts w:ascii="Times New Roman" w:eastAsiaTheme="minorEastAsia" w:hAnsi="Times New Roman" w:cs="Times New Roman"/>
                <w:noProof/>
              </w:rPr>
              <w:tab/>
            </w:r>
            <w:r w:rsidR="00BD3EBE" w:rsidRPr="00BD3EBE">
              <w:rPr>
                <w:rStyle w:val="Hyperlink"/>
                <w:rFonts w:ascii="Times New Roman" w:hAnsi="Times New Roman" w:cs="Times New Roman"/>
                <w:noProof/>
              </w:rPr>
              <w:t>Um tillögu að aðferð við flokkun landbúnaðarlands samkvæmt reglugerð þessari.</w:t>
            </w:r>
            <w:r w:rsidR="00BD3EBE" w:rsidRPr="00BD3EBE">
              <w:rPr>
                <w:rFonts w:ascii="Times New Roman" w:hAnsi="Times New Roman" w:cs="Times New Roman"/>
                <w:noProof/>
                <w:webHidden/>
              </w:rPr>
              <w:tab/>
              <w:t>4</w:t>
            </w:r>
          </w:hyperlink>
        </w:p>
        <w:p w14:paraId="5B82D3DD" w14:textId="4D4E0F12"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70" w:history="1">
            <w:r w:rsidR="00BD3EBE" w:rsidRPr="00BD3EBE">
              <w:rPr>
                <w:rStyle w:val="Hyperlink"/>
                <w:rFonts w:ascii="Times New Roman" w:hAnsi="Times New Roman" w:cs="Times New Roman"/>
                <w:noProof/>
              </w:rPr>
              <w:t>4.</w:t>
            </w:r>
            <w:r w:rsidR="00BD3EBE" w:rsidRPr="0079725C">
              <w:rPr>
                <w:rFonts w:ascii="Times New Roman" w:eastAsiaTheme="minorEastAsia" w:hAnsi="Times New Roman" w:cs="Times New Roman"/>
                <w:noProof/>
              </w:rPr>
              <w:tab/>
            </w:r>
            <w:r w:rsidR="00BD3EBE" w:rsidRPr="00BD3EBE">
              <w:rPr>
                <w:rStyle w:val="Hyperlink"/>
                <w:rFonts w:ascii="Times New Roman" w:hAnsi="Times New Roman" w:cs="Times New Roman"/>
                <w:noProof/>
              </w:rPr>
              <w:t>Um aðferðafræði og umfang flokkunar landbúnaðarlands í aðalskipulagsáætlunum.</w:t>
            </w:r>
            <w:r w:rsidR="00BD3EBE" w:rsidRPr="00BD3EBE">
              <w:rPr>
                <w:rFonts w:ascii="Times New Roman" w:hAnsi="Times New Roman" w:cs="Times New Roman"/>
                <w:noProof/>
                <w:webHidden/>
              </w:rPr>
              <w:tab/>
              <w:t>5</w:t>
            </w:r>
          </w:hyperlink>
        </w:p>
        <w:p w14:paraId="4506A7F7" w14:textId="631671AF"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71" w:history="1">
            <w:r w:rsidR="00BD3EBE" w:rsidRPr="00BD3EBE">
              <w:rPr>
                <w:rStyle w:val="Hyperlink"/>
                <w:rFonts w:ascii="Times New Roman" w:hAnsi="Times New Roman" w:cs="Times New Roman"/>
                <w:noProof/>
              </w:rPr>
              <w:t>5.</w:t>
            </w:r>
            <w:r w:rsidR="00BD3EBE" w:rsidRPr="0079725C">
              <w:rPr>
                <w:rFonts w:ascii="Times New Roman" w:eastAsiaTheme="minorEastAsia" w:hAnsi="Times New Roman" w:cs="Times New Roman"/>
                <w:noProof/>
              </w:rPr>
              <w:tab/>
            </w:r>
            <w:r w:rsidR="00BD3EBE" w:rsidRPr="00BD3EBE">
              <w:rPr>
                <w:rStyle w:val="Hyperlink"/>
                <w:rFonts w:ascii="Times New Roman" w:hAnsi="Times New Roman" w:cs="Times New Roman"/>
                <w:noProof/>
              </w:rPr>
              <w:t>Um grunngögn og heimildir vegna flokkunar landbúnaðarlands.</w:t>
            </w:r>
            <w:r w:rsidR="00BD3EBE" w:rsidRPr="00BD3EBE">
              <w:rPr>
                <w:rFonts w:ascii="Times New Roman" w:hAnsi="Times New Roman" w:cs="Times New Roman"/>
                <w:noProof/>
                <w:webHidden/>
              </w:rPr>
              <w:tab/>
              <w:t>6</w:t>
            </w:r>
          </w:hyperlink>
        </w:p>
        <w:p w14:paraId="2B66910A" w14:textId="4E1FEE14" w:rsidR="00BD3EBE" w:rsidRPr="0079725C" w:rsidRDefault="00156066" w:rsidP="0075721A">
          <w:pPr>
            <w:pStyle w:val="TOC2"/>
            <w:tabs>
              <w:tab w:val="left" w:pos="426"/>
              <w:tab w:val="left" w:pos="660"/>
              <w:tab w:val="right" w:leader="dot" w:pos="9062"/>
            </w:tabs>
            <w:rPr>
              <w:rFonts w:ascii="Times New Roman" w:eastAsiaTheme="minorEastAsia" w:hAnsi="Times New Roman" w:cs="Times New Roman"/>
              <w:noProof/>
            </w:rPr>
          </w:pPr>
          <w:hyperlink w:anchor="_Toc32507172" w:history="1">
            <w:r w:rsidR="00BD3EBE" w:rsidRPr="00BD3EBE">
              <w:rPr>
                <w:rStyle w:val="Hyperlink"/>
                <w:rFonts w:ascii="Times New Roman" w:hAnsi="Times New Roman" w:cs="Times New Roman"/>
                <w:noProof/>
              </w:rPr>
              <w:t>6.</w:t>
            </w:r>
            <w:r w:rsidR="00BD3EBE" w:rsidRPr="0079725C">
              <w:rPr>
                <w:rFonts w:ascii="Times New Roman" w:eastAsiaTheme="minorEastAsia" w:hAnsi="Times New Roman" w:cs="Times New Roman"/>
                <w:noProof/>
              </w:rPr>
              <w:tab/>
            </w:r>
            <w:r w:rsidR="00BD3EBE" w:rsidRPr="00BD3EBE">
              <w:rPr>
                <w:rStyle w:val="Hyperlink"/>
                <w:rFonts w:ascii="Times New Roman" w:hAnsi="Times New Roman" w:cs="Times New Roman"/>
                <w:noProof/>
              </w:rPr>
              <w:t>Lagaákvæði sem banna að hlunnindi séu skilin frá jörð.</w:t>
            </w:r>
            <w:r w:rsidR="00BD3EBE" w:rsidRPr="00BD3EBE">
              <w:rPr>
                <w:rFonts w:ascii="Times New Roman" w:hAnsi="Times New Roman" w:cs="Times New Roman"/>
                <w:noProof/>
                <w:webHidden/>
              </w:rPr>
              <w:tab/>
              <w:t>7</w:t>
            </w:r>
          </w:hyperlink>
        </w:p>
        <w:p w14:paraId="18D6EC1A" w14:textId="4F75A8CE" w:rsidR="00BD3EBE" w:rsidRPr="0079725C" w:rsidRDefault="00156066" w:rsidP="0075721A">
          <w:pPr>
            <w:pStyle w:val="TOC1"/>
            <w:tabs>
              <w:tab w:val="left" w:pos="426"/>
              <w:tab w:val="right" w:leader="dot" w:pos="9062"/>
            </w:tabs>
            <w:rPr>
              <w:rFonts w:ascii="Times New Roman" w:eastAsiaTheme="minorEastAsia" w:hAnsi="Times New Roman" w:cs="Times New Roman"/>
              <w:noProof/>
            </w:rPr>
          </w:pPr>
          <w:hyperlink w:anchor="_Toc32507173" w:history="1">
            <w:r w:rsidR="00BD3EBE" w:rsidRPr="00BD3EBE">
              <w:rPr>
                <w:rStyle w:val="Hyperlink"/>
                <w:rFonts w:ascii="Times New Roman" w:hAnsi="Times New Roman" w:cs="Times New Roman"/>
                <w:noProof/>
              </w:rPr>
              <w:t>Skýringar við einstakar greinar.</w:t>
            </w:r>
            <w:r w:rsidR="00BD3EBE" w:rsidRPr="00BD3EBE">
              <w:rPr>
                <w:rFonts w:ascii="Times New Roman" w:hAnsi="Times New Roman" w:cs="Times New Roman"/>
                <w:noProof/>
                <w:webHidden/>
              </w:rPr>
              <w:tab/>
              <w:t>9</w:t>
            </w:r>
          </w:hyperlink>
        </w:p>
        <w:p w14:paraId="082C4F28" w14:textId="095674F3" w:rsidR="00BD3EBE" w:rsidRPr="0079725C" w:rsidRDefault="00156066" w:rsidP="0075721A">
          <w:pPr>
            <w:pStyle w:val="TOC2"/>
            <w:tabs>
              <w:tab w:val="left" w:pos="426"/>
              <w:tab w:val="right" w:leader="dot" w:pos="9062"/>
            </w:tabs>
            <w:rPr>
              <w:rFonts w:ascii="Times New Roman" w:eastAsiaTheme="minorEastAsia" w:hAnsi="Times New Roman" w:cs="Times New Roman"/>
              <w:noProof/>
            </w:rPr>
          </w:pPr>
          <w:hyperlink w:anchor="_Toc32507174" w:history="1">
            <w:r w:rsidR="00BD3EBE" w:rsidRPr="00BD3EBE">
              <w:rPr>
                <w:rStyle w:val="Hyperlink"/>
                <w:rFonts w:ascii="Times New Roman" w:hAnsi="Times New Roman" w:cs="Times New Roman"/>
                <w:noProof/>
              </w:rPr>
              <w:t>Um 1. gr. Landbúnaður í aðalskipulagi.</w:t>
            </w:r>
            <w:r w:rsidR="00BD3EBE" w:rsidRPr="00BD3EBE">
              <w:rPr>
                <w:rFonts w:ascii="Times New Roman" w:hAnsi="Times New Roman" w:cs="Times New Roman"/>
                <w:noProof/>
                <w:webHidden/>
              </w:rPr>
              <w:tab/>
              <w:t>9</w:t>
            </w:r>
          </w:hyperlink>
        </w:p>
        <w:p w14:paraId="26E55D5E" w14:textId="758E7D2C" w:rsidR="00BD3EBE" w:rsidRPr="0079725C" w:rsidRDefault="00156066" w:rsidP="0075721A">
          <w:pPr>
            <w:pStyle w:val="TOC2"/>
            <w:tabs>
              <w:tab w:val="left" w:pos="426"/>
              <w:tab w:val="right" w:leader="dot" w:pos="9062"/>
            </w:tabs>
            <w:rPr>
              <w:rFonts w:ascii="Times New Roman" w:eastAsiaTheme="minorEastAsia" w:hAnsi="Times New Roman" w:cs="Times New Roman"/>
              <w:noProof/>
            </w:rPr>
          </w:pPr>
          <w:hyperlink w:anchor="_Toc32507175" w:history="1">
            <w:r w:rsidR="00BD3EBE" w:rsidRPr="00BD3EBE">
              <w:rPr>
                <w:rStyle w:val="Hyperlink"/>
                <w:rFonts w:ascii="Times New Roman" w:hAnsi="Times New Roman" w:cs="Times New Roman"/>
                <w:noProof/>
              </w:rPr>
              <w:t>Um 2. gr. Lausn lands úr landbúnaðarnotum.</w:t>
            </w:r>
            <w:r w:rsidR="00BD3EBE" w:rsidRPr="00BD3EBE">
              <w:rPr>
                <w:rFonts w:ascii="Times New Roman" w:hAnsi="Times New Roman" w:cs="Times New Roman"/>
                <w:noProof/>
                <w:webHidden/>
              </w:rPr>
              <w:tab/>
              <w:t>9</w:t>
            </w:r>
          </w:hyperlink>
        </w:p>
        <w:p w14:paraId="483B9C97" w14:textId="03B0CDE1" w:rsidR="00BD3EBE" w:rsidRPr="0079725C" w:rsidRDefault="00156066" w:rsidP="0075721A">
          <w:pPr>
            <w:pStyle w:val="TOC2"/>
            <w:tabs>
              <w:tab w:val="left" w:pos="426"/>
              <w:tab w:val="right" w:leader="dot" w:pos="9062"/>
            </w:tabs>
            <w:rPr>
              <w:rFonts w:ascii="Times New Roman" w:eastAsiaTheme="minorEastAsia" w:hAnsi="Times New Roman" w:cs="Times New Roman"/>
              <w:noProof/>
            </w:rPr>
          </w:pPr>
          <w:hyperlink w:anchor="_Toc32507176" w:history="1">
            <w:r w:rsidR="00BD3EBE" w:rsidRPr="00BD3EBE">
              <w:rPr>
                <w:rStyle w:val="Hyperlink"/>
                <w:rFonts w:ascii="Times New Roman" w:hAnsi="Times New Roman" w:cs="Times New Roman"/>
                <w:noProof/>
              </w:rPr>
              <w:t>Um 3. gr. Landskipti og sameiningu lands.</w:t>
            </w:r>
            <w:r w:rsidR="00BD3EBE" w:rsidRPr="00BD3EBE">
              <w:rPr>
                <w:rFonts w:ascii="Times New Roman" w:hAnsi="Times New Roman" w:cs="Times New Roman"/>
                <w:noProof/>
                <w:webHidden/>
              </w:rPr>
              <w:tab/>
              <w:t>9</w:t>
            </w:r>
          </w:hyperlink>
        </w:p>
        <w:p w14:paraId="31F32499" w14:textId="196021A6" w:rsidR="00BD3EBE" w:rsidRPr="00BD3EBE" w:rsidRDefault="00156066" w:rsidP="0075721A">
          <w:pPr>
            <w:pStyle w:val="TOC2"/>
            <w:tabs>
              <w:tab w:val="left" w:pos="426"/>
              <w:tab w:val="right" w:leader="dot" w:pos="9062"/>
            </w:tabs>
            <w:rPr>
              <w:rFonts w:ascii="Times New Roman" w:eastAsiaTheme="minorEastAsia" w:hAnsi="Times New Roman" w:cs="Times New Roman"/>
              <w:noProof/>
              <w:lang w:val="en-US"/>
            </w:rPr>
          </w:pPr>
          <w:hyperlink w:anchor="_Toc32507177" w:history="1">
            <w:r w:rsidR="00BD3EBE" w:rsidRPr="00BD3EBE">
              <w:rPr>
                <w:rStyle w:val="Hyperlink"/>
                <w:rFonts w:ascii="Times New Roman" w:hAnsi="Times New Roman" w:cs="Times New Roman"/>
                <w:noProof/>
              </w:rPr>
              <w:t>Um 4. gr. Sjónarmið við mat sveitarstjórna á lausn lands úr landbúnaðarnotum og á landskiptum.</w:t>
            </w:r>
            <w:r w:rsidR="00BD3EBE" w:rsidRPr="00BD3EBE">
              <w:rPr>
                <w:rFonts w:ascii="Times New Roman" w:hAnsi="Times New Roman" w:cs="Times New Roman"/>
                <w:noProof/>
                <w:webHidden/>
              </w:rPr>
              <w:tab/>
              <w:t>10</w:t>
            </w:r>
          </w:hyperlink>
        </w:p>
        <w:p w14:paraId="57CFCFF5" w14:textId="5D800F67" w:rsidR="00BD3EBE" w:rsidRPr="00BD3EBE" w:rsidRDefault="00156066" w:rsidP="0075721A">
          <w:pPr>
            <w:pStyle w:val="TOC2"/>
            <w:tabs>
              <w:tab w:val="left" w:pos="426"/>
              <w:tab w:val="right" w:leader="dot" w:pos="9062"/>
            </w:tabs>
            <w:rPr>
              <w:rFonts w:ascii="Times New Roman" w:eastAsiaTheme="minorEastAsia" w:hAnsi="Times New Roman" w:cs="Times New Roman"/>
              <w:noProof/>
              <w:lang w:val="en-US"/>
            </w:rPr>
          </w:pPr>
          <w:hyperlink w:anchor="_Toc32507178" w:history="1">
            <w:r w:rsidR="00BD3EBE" w:rsidRPr="00BD3EBE">
              <w:rPr>
                <w:rStyle w:val="Hyperlink"/>
                <w:rFonts w:ascii="Times New Roman" w:hAnsi="Times New Roman" w:cs="Times New Roman"/>
                <w:noProof/>
              </w:rPr>
              <w:t>Um 5. gr. flokkun landbúnaðarlands.</w:t>
            </w:r>
            <w:r w:rsidR="00BD3EBE" w:rsidRPr="00BD3EBE">
              <w:rPr>
                <w:rFonts w:ascii="Times New Roman" w:hAnsi="Times New Roman" w:cs="Times New Roman"/>
                <w:noProof/>
                <w:webHidden/>
              </w:rPr>
              <w:tab/>
              <w:t>11</w:t>
            </w:r>
          </w:hyperlink>
        </w:p>
        <w:p w14:paraId="5A69C3B1" w14:textId="5A89D0DF" w:rsidR="00BD3EBE" w:rsidRPr="00BD3EBE" w:rsidRDefault="00156066" w:rsidP="0075721A">
          <w:pPr>
            <w:pStyle w:val="TOC1"/>
            <w:tabs>
              <w:tab w:val="left" w:pos="426"/>
              <w:tab w:val="right" w:leader="dot" w:pos="9062"/>
            </w:tabs>
            <w:rPr>
              <w:rFonts w:ascii="Times New Roman" w:eastAsiaTheme="minorEastAsia" w:hAnsi="Times New Roman" w:cs="Times New Roman"/>
              <w:noProof/>
              <w:lang w:val="en-US"/>
            </w:rPr>
          </w:pPr>
          <w:hyperlink w:anchor="_Toc32507179" w:history="1">
            <w:r w:rsidR="00BD3EBE" w:rsidRPr="00BD3EBE">
              <w:rPr>
                <w:rStyle w:val="Hyperlink"/>
                <w:rFonts w:ascii="Times New Roman" w:hAnsi="Times New Roman" w:cs="Times New Roman"/>
                <w:noProof/>
              </w:rPr>
              <w:t>Heimildir:</w:t>
            </w:r>
            <w:r w:rsidR="00BD3EBE" w:rsidRPr="00BD3EBE">
              <w:rPr>
                <w:rFonts w:ascii="Times New Roman" w:hAnsi="Times New Roman" w:cs="Times New Roman"/>
                <w:noProof/>
                <w:webHidden/>
              </w:rPr>
              <w:tab/>
              <w:t>12</w:t>
            </w:r>
          </w:hyperlink>
        </w:p>
        <w:p w14:paraId="46F87EE2" w14:textId="740EC7CB" w:rsidR="00BD3EBE" w:rsidRPr="00BD3EBE" w:rsidRDefault="00156066" w:rsidP="0075721A">
          <w:pPr>
            <w:tabs>
              <w:tab w:val="left" w:pos="426"/>
            </w:tabs>
            <w:rPr>
              <w:rFonts w:ascii="Times New Roman" w:hAnsi="Times New Roman" w:cs="Times New Roman"/>
            </w:rPr>
          </w:pPr>
        </w:p>
      </w:sdtContent>
    </w:sdt>
    <w:p w14:paraId="6F3FA32D" w14:textId="7763FACB" w:rsidR="00BD3EBE" w:rsidRPr="00BD3EBE" w:rsidRDefault="00BD3EBE" w:rsidP="0075721A">
      <w:pPr>
        <w:tabs>
          <w:tab w:val="left" w:pos="426"/>
        </w:tabs>
        <w:rPr>
          <w:rFonts w:ascii="Times New Roman" w:hAnsi="Times New Roman" w:cs="Times New Roman"/>
        </w:rPr>
      </w:pPr>
    </w:p>
    <w:p w14:paraId="51992AEA" w14:textId="77777777" w:rsidR="00BD3EBE" w:rsidRPr="00BD3EBE" w:rsidRDefault="00BD3EBE" w:rsidP="0075721A">
      <w:pPr>
        <w:tabs>
          <w:tab w:val="left" w:pos="426"/>
        </w:tabs>
        <w:rPr>
          <w:rFonts w:ascii="Times New Roman" w:hAnsi="Times New Roman" w:cs="Times New Roman"/>
        </w:rPr>
      </w:pPr>
    </w:p>
    <w:p w14:paraId="46DA5B10" w14:textId="51ACEDAB" w:rsidR="00935493" w:rsidRPr="00BD3EBE" w:rsidRDefault="00935493" w:rsidP="0075721A">
      <w:pPr>
        <w:pStyle w:val="Heading1"/>
        <w:numPr>
          <w:ilvl w:val="0"/>
          <w:numId w:val="0"/>
        </w:numPr>
        <w:tabs>
          <w:tab w:val="left" w:pos="426"/>
        </w:tabs>
        <w:ind w:left="488" w:hanging="488"/>
        <w:jc w:val="center"/>
        <w:rPr>
          <w:rFonts w:ascii="Times New Roman" w:hAnsi="Times New Roman" w:cs="Times New Roman"/>
        </w:rPr>
      </w:pPr>
      <w:bookmarkStart w:id="0" w:name="_Toc32507166"/>
      <w:r w:rsidRPr="00BD3EBE">
        <w:rPr>
          <w:rFonts w:ascii="Times New Roman" w:hAnsi="Times New Roman" w:cs="Times New Roman"/>
        </w:rPr>
        <w:lastRenderedPageBreak/>
        <w:t>Almennar skýringar.</w:t>
      </w:r>
      <w:bookmarkEnd w:id="0"/>
    </w:p>
    <w:p w14:paraId="6A9D9BC4" w14:textId="08BD6538" w:rsidR="00935493" w:rsidRPr="00BD3EBE" w:rsidRDefault="00935493" w:rsidP="0075721A">
      <w:pPr>
        <w:pStyle w:val="Heading2"/>
        <w:tabs>
          <w:tab w:val="left" w:pos="426"/>
        </w:tabs>
        <w:rPr>
          <w:rFonts w:ascii="Times New Roman" w:hAnsi="Times New Roman" w:cs="Times New Roman"/>
        </w:rPr>
      </w:pPr>
      <w:bookmarkStart w:id="1" w:name="_Toc32507167"/>
      <w:r w:rsidRPr="00BD3EBE">
        <w:rPr>
          <w:rFonts w:ascii="Times New Roman" w:hAnsi="Times New Roman" w:cs="Times New Roman"/>
        </w:rPr>
        <w:t>Um aðdraganda og tilgang reglugerðarinnar.</w:t>
      </w:r>
      <w:bookmarkEnd w:id="1"/>
      <w:r w:rsidRPr="00BD3EBE">
        <w:rPr>
          <w:rFonts w:ascii="Times New Roman" w:hAnsi="Times New Roman" w:cs="Times New Roman"/>
        </w:rPr>
        <w:t xml:space="preserve"> </w:t>
      </w:r>
    </w:p>
    <w:p w14:paraId="3D9B59C0" w14:textId="77777777" w:rsidR="00BD3EBE" w:rsidRPr="00BD3EBE" w:rsidRDefault="00BD3EBE" w:rsidP="0075721A">
      <w:pPr>
        <w:tabs>
          <w:tab w:val="left" w:pos="284"/>
          <w:tab w:val="left" w:pos="426"/>
        </w:tabs>
        <w:jc w:val="both"/>
        <w:rPr>
          <w:rFonts w:ascii="Times New Roman" w:hAnsi="Times New Roman" w:cs="Times New Roman"/>
        </w:rPr>
      </w:pPr>
    </w:p>
    <w:p w14:paraId="6182E104" w14:textId="4F42BD40" w:rsidR="00BD3EBE"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Í skýrslu nefndar sjávarútvegs- og landbúnaðarráðherra um landnotkun frá árinu 2010 var framkvæmd athugun á notkun og varðveislu </w:t>
      </w:r>
      <w:proofErr w:type="spellStart"/>
      <w:r w:rsidR="00BD3EBE" w:rsidRPr="00BD3EBE">
        <w:rPr>
          <w:rFonts w:ascii="Times New Roman" w:hAnsi="Times New Roman" w:cs="Times New Roman"/>
        </w:rPr>
        <w:t>ræktanlegs</w:t>
      </w:r>
      <w:proofErr w:type="spellEnd"/>
      <w:r w:rsidR="00BD3EBE" w:rsidRPr="00BD3EBE">
        <w:rPr>
          <w:rFonts w:ascii="Times New Roman" w:hAnsi="Times New Roman" w:cs="Times New Roman"/>
        </w:rPr>
        <w:t xml:space="preserve"> lands á Íslandi. Nefndin áleit að fyllsta ástæða væri til að fylgjast vel með landnotkun og þróun hennar hér á landi. Sérstök ástæða væri til að fylgjast með þróun í skiptingu jarða og nýtingu þeirra. Það sé enda forsenda  fæðuöryggis og þróunarmöguleika íslensks landbúnaðar til langrar framtíðar litið, að land sé aðgengilegt til matvælaframleiðslu. Taldi nefndin mikilvægt að ræktunarland yrði skilgreint með tilliti til fyrirliggjandi upplýsinga, m.a.  um jarðveg og veðurfar og búinn yrði til staðall fyrir gott ræktunarland sem gæti hagnýst við skipulagsgerð </w:t>
      </w:r>
      <w:r w:rsidR="00BD3EBE" w:rsidRPr="00BD3EBE">
        <w:rPr>
          <w:rFonts w:ascii="Times New Roman" w:hAnsi="Times New Roman" w:cs="Times New Roman"/>
          <w:noProof/>
        </w:rPr>
        <w:t>(Arnór Snæbjörnsson Drífa Hjartardóttir Eiríkur Blöndal Jón Geir Pétursson Ólafur Eggertsson &amp; Þórólfur Halldórsson, 2010)</w:t>
      </w:r>
      <w:r w:rsidR="00BD3EBE" w:rsidRPr="00BD3EBE">
        <w:rPr>
          <w:rFonts w:ascii="Times New Roman" w:hAnsi="Times New Roman" w:cs="Times New Roman"/>
        </w:rPr>
        <w:t>.</w:t>
      </w:r>
    </w:p>
    <w:p w14:paraId="74FF40D9" w14:textId="4E631106" w:rsidR="00BD3EBE" w:rsidRP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Á Búnaðarþingi 2010 var samþykkt ályktun um að brýnt væri unnin yrði staðall fyrir </w:t>
      </w:r>
      <w:proofErr w:type="spellStart"/>
      <w:r w:rsidR="00BD3EBE" w:rsidRPr="00BD3EBE">
        <w:rPr>
          <w:rFonts w:ascii="Times New Roman" w:hAnsi="Times New Roman" w:cs="Times New Roman"/>
        </w:rPr>
        <w:t>ræktanlegt</w:t>
      </w:r>
      <w:proofErr w:type="spellEnd"/>
      <w:r w:rsidR="00BD3EBE" w:rsidRPr="00BD3EBE">
        <w:rPr>
          <w:rFonts w:ascii="Times New Roman" w:hAnsi="Times New Roman" w:cs="Times New Roman"/>
        </w:rPr>
        <w:t xml:space="preserve"> land og gefinn út sem leiðbeiningar til nota við skipulagsvinnu og stefnumótun í landnýtingu. Markmið þeirrar vinnu væri að skilgreina hvað og hvar er </w:t>
      </w:r>
      <w:proofErr w:type="spellStart"/>
      <w:r w:rsidR="00BD3EBE" w:rsidRPr="00BD3EBE">
        <w:rPr>
          <w:rFonts w:ascii="Times New Roman" w:hAnsi="Times New Roman" w:cs="Times New Roman"/>
        </w:rPr>
        <w:t>ræktanlegt</w:t>
      </w:r>
      <w:proofErr w:type="spellEnd"/>
      <w:r w:rsidR="00BD3EBE" w:rsidRPr="00BD3EBE">
        <w:rPr>
          <w:rFonts w:ascii="Times New Roman" w:hAnsi="Times New Roman" w:cs="Times New Roman"/>
        </w:rPr>
        <w:t xml:space="preserve"> land, með langtíma hagsmuni í huga </w:t>
      </w:r>
      <w:r w:rsidR="00BD3EBE" w:rsidRPr="00BD3EBE">
        <w:rPr>
          <w:rFonts w:ascii="Times New Roman" w:hAnsi="Times New Roman" w:cs="Times New Roman"/>
          <w:noProof/>
        </w:rPr>
        <w:t>(Bændasamtök Íslands, 2010)</w:t>
      </w:r>
      <w:r w:rsidR="00BD3EBE" w:rsidRPr="00BD3EBE">
        <w:rPr>
          <w:rFonts w:ascii="Times New Roman" w:hAnsi="Times New Roman" w:cs="Times New Roman"/>
        </w:rPr>
        <w:t xml:space="preserve">. </w:t>
      </w:r>
    </w:p>
    <w:p w14:paraId="7F67C255" w14:textId="4990E5AD" w:rsidR="00BD3EBE" w:rsidRP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Með lögum nr. 29/2015 voru gerðar breytingar á ákvæðum jarðalaga um lausn úr landbúnaðarnotum o.fl. í því skyni að fylgja eftir þessari stefnumörkun. Með þeim var gert ráð fyrir að betur yrði hugað að landbúnaðarhagsmunum og vernd ræktunarlands við skipulagsgerð sveitarfélaga og aðra áætlanagerð. Í því skyni skyldi m.a. flokka landbúnaðarland í aðalskipulagi. Hafa ýmiss sveitarfélög í framhaldi tekið að flokka landbúnaðarland við vinnu að skipulagsáætlunum </w:t>
      </w:r>
      <w:r w:rsidR="00BD3EBE" w:rsidRPr="00BD3EBE">
        <w:rPr>
          <w:rFonts w:ascii="Times New Roman" w:hAnsi="Times New Roman" w:cs="Times New Roman"/>
          <w:noProof/>
        </w:rPr>
        <w:t>(Lög nr 29/2015 um breytingu á jarðalögum)</w:t>
      </w:r>
      <w:r w:rsidR="00BD3EBE" w:rsidRPr="00BD3EBE">
        <w:rPr>
          <w:rFonts w:ascii="Times New Roman" w:hAnsi="Times New Roman" w:cs="Times New Roman"/>
        </w:rPr>
        <w:t xml:space="preserve">. </w:t>
      </w:r>
    </w:p>
    <w:p w14:paraId="4A9740AC" w14:textId="56C7F729" w:rsidR="00BD3EBE" w:rsidRP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Samkvæmt 7. gr. náttúruverndarlaga nr. 60/2013 skulu stjórnvöld við setningu stjórnvaldsfyrirmæla og töku ákvarðana sem áhrif hafa á náttúruna taka mið af þeim meginreglum og sjónarmiðum sem fram koma í 8.–11. gr. laganna, m.a. um vísindalegan grunn ákvarðanatöku, varúðarreglu og mat á heildarálagi áhrifa á náttúru </w:t>
      </w:r>
      <w:r w:rsidR="00BD3EBE" w:rsidRPr="00BD3EBE">
        <w:rPr>
          <w:rFonts w:ascii="Times New Roman" w:hAnsi="Times New Roman" w:cs="Times New Roman"/>
          <w:noProof/>
        </w:rPr>
        <w:t>(Lög um náttúruvernd nr. 60/2013)</w:t>
      </w:r>
      <w:r w:rsidR="00BD3EBE" w:rsidRPr="00BD3EBE">
        <w:rPr>
          <w:rFonts w:ascii="Times New Roman" w:hAnsi="Times New Roman" w:cs="Times New Roman"/>
        </w:rPr>
        <w:t xml:space="preserve">. </w:t>
      </w:r>
    </w:p>
    <w:p w14:paraId="2798E1D3" w14:textId="5061CD84" w:rsidR="00BD3EBE" w:rsidRP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Allt landið er skipulagsskylt. Samkvæmt skipulagslögum nr. 123/2010 annast sveitarstjórnir gerð svæðis-, aðal- og deiliskipulagsáætlana, þar sem mörkuð er stefna um landnotkun og byggðaþróun og sett fram stefnumið um einstaka þætti varðandi m.a. íbúðarbyggð, frístundabyggð, atvinnusvæði, náttúruvernd, vatnsvernd, samgöngur, landslag, </w:t>
      </w:r>
      <w:proofErr w:type="spellStart"/>
      <w:r w:rsidR="00BD3EBE" w:rsidRPr="00BD3EBE">
        <w:rPr>
          <w:rFonts w:ascii="Times New Roman" w:hAnsi="Times New Roman" w:cs="Times New Roman"/>
        </w:rPr>
        <w:t>náttúruvá</w:t>
      </w:r>
      <w:proofErr w:type="spellEnd"/>
      <w:r w:rsidR="00BD3EBE" w:rsidRPr="00BD3EBE">
        <w:rPr>
          <w:rFonts w:ascii="Times New Roman" w:hAnsi="Times New Roman" w:cs="Times New Roman"/>
        </w:rPr>
        <w:t xml:space="preserve"> o.fl. Markmið með gerð skipulagsáætlana er m.a. að stuðla að skynsamlegri og hagkvæmri nýtingu lands og landgæða, tryggja vernd landslags, náttúru og menningarverðmæta og koma í veg fyrir umhverfisspjöll og ofnýtingu með sjálfbæra þróun að leiðarljósi. Aðalskipulagsáætlun nær til alls lands sveitarfélags og sveitarstjórn ber ábyrgð á að það sé unnið, en sveitarfélög skulu á hverjum tíma hafa í gildi aðalskipulag (sbr. 28. og 29 gr. laga 123/2010). Skipulagsstofnun er sveitarstjórnum til ráðuneytis við framkvæmd laganna </w:t>
      </w:r>
      <w:r w:rsidR="00BD3EBE" w:rsidRPr="00BD3EBE">
        <w:rPr>
          <w:rFonts w:ascii="Times New Roman" w:hAnsi="Times New Roman" w:cs="Times New Roman"/>
          <w:noProof/>
        </w:rPr>
        <w:t>(Skipulagslög nr. 123/2010)</w:t>
      </w:r>
      <w:r w:rsidR="00BD3EBE" w:rsidRPr="00BD3EBE">
        <w:rPr>
          <w:rFonts w:ascii="Times New Roman" w:hAnsi="Times New Roman" w:cs="Times New Roman"/>
        </w:rPr>
        <w:t xml:space="preserve">. </w:t>
      </w:r>
    </w:p>
    <w:p w14:paraId="2F1C1F3D" w14:textId="531610D3" w:rsidR="00BD3EBE" w:rsidRP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Samkvæmt jarðalögum nr. 81/2004 </w:t>
      </w:r>
      <w:r w:rsidR="00BD3EBE" w:rsidRPr="00BD3EBE">
        <w:rPr>
          <w:rFonts w:ascii="Times New Roman" w:hAnsi="Times New Roman" w:cs="Times New Roman"/>
          <w:noProof/>
        </w:rPr>
        <w:t>(Jarðalög nr. 81/2004)</w:t>
      </w:r>
      <w:r w:rsidR="00BD3EBE" w:rsidRPr="00BD3EBE">
        <w:rPr>
          <w:rFonts w:ascii="Times New Roman" w:hAnsi="Times New Roman" w:cs="Times New Roman"/>
        </w:rPr>
        <w:t xml:space="preserve"> skal tryggja svo sem kostur er að land sem vel er fallið til búvöruframleiðslu verði varðveitt til slíkra nota og er óheimilt að taka land sem skipulagt er sem landbúnaðarsvæði eða land sem </w:t>
      </w:r>
      <w:proofErr w:type="spellStart"/>
      <w:r w:rsidR="00BD3EBE" w:rsidRPr="00BD3EBE">
        <w:rPr>
          <w:rFonts w:ascii="Times New Roman" w:hAnsi="Times New Roman" w:cs="Times New Roman"/>
        </w:rPr>
        <w:t>nýtanlegt</w:t>
      </w:r>
      <w:proofErr w:type="spellEnd"/>
      <w:r w:rsidR="00BD3EBE" w:rsidRPr="00BD3EBE">
        <w:rPr>
          <w:rFonts w:ascii="Times New Roman" w:hAnsi="Times New Roman" w:cs="Times New Roman"/>
        </w:rPr>
        <w:t xml:space="preserve"> er eða nýtt til landbúnaðar, þ.m.t. </w:t>
      </w:r>
      <w:proofErr w:type="spellStart"/>
      <w:r w:rsidR="00BD3EBE" w:rsidRPr="00BD3EBE">
        <w:rPr>
          <w:rFonts w:ascii="Times New Roman" w:hAnsi="Times New Roman" w:cs="Times New Roman"/>
        </w:rPr>
        <w:t>afrétti</w:t>
      </w:r>
      <w:proofErr w:type="spellEnd"/>
      <w:r w:rsidR="00BD3EBE" w:rsidRPr="00BD3EBE">
        <w:rPr>
          <w:rFonts w:ascii="Times New Roman" w:hAnsi="Times New Roman" w:cs="Times New Roman"/>
        </w:rPr>
        <w:t xml:space="preserve">, til annarra nota (breyta landnotkun) nema aflað sé leyfis ráðherra. Vegna þessa gera lögin ráð fyrir því að landbúnaðarland sé flokkað í aðalskipulagi og að fyrir liggi stefna stjórnvalda um um flokkun landbúnaðarlands. </w:t>
      </w:r>
    </w:p>
    <w:p w14:paraId="64E73ADA" w14:textId="1A7F9962" w:rsidR="00BD3EBE" w:rsidRDefault="0075721A" w:rsidP="0075721A">
      <w:pPr>
        <w:tabs>
          <w:tab w:val="left" w:pos="426"/>
        </w:tabs>
        <w:jc w:val="both"/>
        <w:rPr>
          <w:rFonts w:ascii="Times New Roman" w:hAnsi="Times New Roman" w:cs="Times New Roman"/>
        </w:rPr>
      </w:pPr>
      <w:r>
        <w:rPr>
          <w:rFonts w:ascii="Times New Roman" w:hAnsi="Times New Roman" w:cs="Times New Roman"/>
        </w:rPr>
        <w:tab/>
      </w:r>
      <w:r w:rsidR="00BD3EBE" w:rsidRPr="00BD3EBE">
        <w:rPr>
          <w:rFonts w:ascii="Times New Roman" w:hAnsi="Times New Roman" w:cs="Times New Roman"/>
        </w:rPr>
        <w:t xml:space="preserve">Sveitarfélög skulu taka mið af landsskipulagsstefnu við gerð skipulagsáætlana eða breytinga á þeim. Eitt af markmiðum núverandi landsskipulagsstefnu er sjálfbær nýting landbúnaðarlands þannig að skipulag landnotkunar stuðli að möguleikum á fjölbreyttri og hagkvæmri nýtingu landbúnaðarlands </w:t>
      </w:r>
      <w:r w:rsidR="00BD3EBE" w:rsidRPr="00BD3EBE">
        <w:rPr>
          <w:rFonts w:ascii="Times New Roman" w:hAnsi="Times New Roman" w:cs="Times New Roman"/>
        </w:rPr>
        <w:lastRenderedPageBreak/>
        <w:t xml:space="preserve">í sátt við umhverfið. Í aðgerðum eða leiðum sem fylgja þessu markmiði er mælt er fyrir um flokkun landbúnaðarlands. Landi sem hentar vel til ræktunar verði almennt ekki ráðstafað til annarra nota með óafturkræfum hætti. Flokkun landbúnaðarlands, landslagsgreining og vistgerðaflokkun verði lögð til grundvallar skipulagsákvörðunum um landbúnaðarland </w:t>
      </w:r>
      <w:r w:rsidR="00BD3EBE" w:rsidRPr="00BD3EBE">
        <w:rPr>
          <w:rFonts w:ascii="Times New Roman" w:hAnsi="Times New Roman" w:cs="Times New Roman"/>
          <w:noProof/>
        </w:rPr>
        <w:t>(Skipulagsstofnun, 2016)</w:t>
      </w:r>
      <w:r w:rsidR="00BD3EBE" w:rsidRPr="00BD3EBE">
        <w:rPr>
          <w:rFonts w:ascii="Times New Roman" w:hAnsi="Times New Roman" w:cs="Times New Roman"/>
        </w:rPr>
        <w:t xml:space="preserve">. </w:t>
      </w:r>
    </w:p>
    <w:p w14:paraId="2C2C135A" w14:textId="77777777" w:rsidR="0075721A" w:rsidRPr="00BD3EBE" w:rsidRDefault="0075721A" w:rsidP="0075721A">
      <w:pPr>
        <w:tabs>
          <w:tab w:val="left" w:pos="426"/>
        </w:tabs>
        <w:jc w:val="both"/>
        <w:rPr>
          <w:rFonts w:ascii="Times New Roman" w:hAnsi="Times New Roman" w:cs="Times New Roman"/>
        </w:rPr>
      </w:pPr>
    </w:p>
    <w:p w14:paraId="35781161" w14:textId="477238C7" w:rsidR="00935493" w:rsidRPr="00BD3EBE" w:rsidRDefault="00935493" w:rsidP="0075721A">
      <w:pPr>
        <w:pStyle w:val="Heading2"/>
        <w:tabs>
          <w:tab w:val="left" w:pos="426"/>
        </w:tabs>
        <w:rPr>
          <w:rFonts w:ascii="Times New Roman" w:hAnsi="Times New Roman" w:cs="Times New Roman"/>
        </w:rPr>
      </w:pPr>
      <w:bookmarkStart w:id="2" w:name="_Toc32507168"/>
      <w:r w:rsidRPr="00BD3EBE">
        <w:rPr>
          <w:rFonts w:ascii="Times New Roman" w:hAnsi="Times New Roman" w:cs="Times New Roman"/>
        </w:rPr>
        <w:t>Um ræktunarland á Íslandi.</w:t>
      </w:r>
      <w:bookmarkEnd w:id="2"/>
      <w:r w:rsidRPr="00BD3EBE">
        <w:rPr>
          <w:rFonts w:ascii="Times New Roman" w:hAnsi="Times New Roman" w:cs="Times New Roman"/>
        </w:rPr>
        <w:t xml:space="preserve"> </w:t>
      </w:r>
    </w:p>
    <w:p w14:paraId="7DCF731A" w14:textId="77777777" w:rsidR="0075721A" w:rsidRDefault="0075721A" w:rsidP="0075721A">
      <w:pPr>
        <w:tabs>
          <w:tab w:val="left" w:pos="284"/>
          <w:tab w:val="left" w:pos="426"/>
        </w:tabs>
        <w:jc w:val="both"/>
        <w:rPr>
          <w:rFonts w:ascii="Times New Roman" w:hAnsi="Times New Roman" w:cs="Times New Roman"/>
        </w:rPr>
      </w:pPr>
    </w:p>
    <w:p w14:paraId="60679923" w14:textId="0AABD9CE"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ab/>
        <w:t xml:space="preserve">Stór hluti Íslands hefur lengst af verið nýttur til landbúnaðar, en umfang landbúnaðarlands liggur þó ekki skýrt fyrir. Samkvæmt Hagstofu Íslands var </w:t>
      </w:r>
      <w:proofErr w:type="spellStart"/>
      <w:r w:rsidRPr="00BD3EBE">
        <w:rPr>
          <w:rFonts w:ascii="Times New Roman" w:hAnsi="Times New Roman" w:cs="Times New Roman"/>
        </w:rPr>
        <w:t>nytjað</w:t>
      </w:r>
      <w:proofErr w:type="spellEnd"/>
      <w:r w:rsidRPr="00BD3EBE">
        <w:rPr>
          <w:rFonts w:ascii="Times New Roman" w:hAnsi="Times New Roman" w:cs="Times New Roman"/>
        </w:rPr>
        <w:t xml:space="preserve"> landbúnaðarland, utan </w:t>
      </w:r>
      <w:proofErr w:type="spellStart"/>
      <w:r w:rsidRPr="00BD3EBE">
        <w:rPr>
          <w:rFonts w:ascii="Times New Roman" w:hAnsi="Times New Roman" w:cs="Times New Roman"/>
        </w:rPr>
        <w:t>afrétta</w:t>
      </w:r>
      <w:proofErr w:type="spellEnd"/>
      <w:r w:rsidRPr="00BD3EBE">
        <w:rPr>
          <w:rFonts w:ascii="Times New Roman" w:hAnsi="Times New Roman" w:cs="Times New Roman"/>
        </w:rPr>
        <w:t>, 15-16% af landinu öllu árið 2010 (Hagstofa Íslands, 2012). Áætlað hefur verið að einungis um 6%  Íslands séu  gott ræktunarland en lítill hluti þess lands er nú þegar ræktaður eða um 1,6% af landinu öllu (Áslaug Helgadóttir, 2007; Áslaug Helgadóttir &amp; Jónatan Hermannsson, 2003).</w:t>
      </w:r>
    </w:p>
    <w:p w14:paraId="016ABC65" w14:textId="25D6BDCD"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Leitast hefur verið við að skilgreina gott ræktunarland eða akuryrkjuland hér á landi á eftirfarandi hátt: </w:t>
      </w:r>
    </w:p>
    <w:p w14:paraId="76CA18A6"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1. Vera neðan 200 metra hæðarlínu.  Undantekningar má þó gera, þar sem hefð er fyrir túnrækt ofan hæðarlínunnar.</w:t>
      </w:r>
    </w:p>
    <w:p w14:paraId="42208DB8"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2. Hafa það djúpan jarðveg að grjót hindri ekki </w:t>
      </w:r>
      <w:proofErr w:type="spellStart"/>
      <w:r w:rsidRPr="00BD3EBE">
        <w:rPr>
          <w:rFonts w:ascii="Times New Roman" w:hAnsi="Times New Roman" w:cs="Times New Roman"/>
          <w:sz w:val="20"/>
          <w:szCs w:val="20"/>
        </w:rPr>
        <w:t>plægingu</w:t>
      </w:r>
      <w:proofErr w:type="spellEnd"/>
      <w:r w:rsidRPr="00BD3EBE">
        <w:rPr>
          <w:rFonts w:ascii="Times New Roman" w:hAnsi="Times New Roman" w:cs="Times New Roman"/>
          <w:sz w:val="20"/>
          <w:szCs w:val="20"/>
        </w:rPr>
        <w:t xml:space="preserve"> (25-30 cm).</w:t>
      </w:r>
    </w:p>
    <w:p w14:paraId="75E9A322"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3. Ef um er að ræða </w:t>
      </w:r>
      <w:proofErr w:type="spellStart"/>
      <w:r w:rsidRPr="00BD3EBE">
        <w:rPr>
          <w:rFonts w:ascii="Times New Roman" w:hAnsi="Times New Roman" w:cs="Times New Roman"/>
          <w:sz w:val="20"/>
          <w:szCs w:val="20"/>
        </w:rPr>
        <w:t>mýrlendi</w:t>
      </w:r>
      <w:proofErr w:type="spellEnd"/>
      <w:r w:rsidRPr="00BD3EBE">
        <w:rPr>
          <w:rFonts w:ascii="Times New Roman" w:hAnsi="Times New Roman" w:cs="Times New Roman"/>
          <w:sz w:val="20"/>
          <w:szCs w:val="20"/>
        </w:rPr>
        <w:t xml:space="preserve">, skal vera hægt að ræsa það fram án vandkvæða, en minnt er á að votlendi 2 </w:t>
      </w:r>
      <w:proofErr w:type="spellStart"/>
      <w:r w:rsidRPr="00BD3EBE">
        <w:rPr>
          <w:rFonts w:ascii="Times New Roman" w:hAnsi="Times New Roman" w:cs="Times New Roman"/>
          <w:sz w:val="20"/>
          <w:szCs w:val="20"/>
        </w:rPr>
        <w:t>ha</w:t>
      </w:r>
      <w:proofErr w:type="spellEnd"/>
      <w:r w:rsidRPr="00BD3EBE">
        <w:rPr>
          <w:rFonts w:ascii="Times New Roman" w:hAnsi="Times New Roman" w:cs="Times New Roman"/>
          <w:sz w:val="20"/>
          <w:szCs w:val="20"/>
        </w:rPr>
        <w:t xml:space="preserve"> og stærra nýtur verndar.</w:t>
      </w:r>
    </w:p>
    <w:p w14:paraId="1F2440A5"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4. Landhalli má ekki vera meiri en 5-10%, háð jarðvegsgerð, til þess að forðast jarðvegsrof (hallatala háð frekari rannsóknum og ákvörðunum).</w:t>
      </w:r>
    </w:p>
    <w:p w14:paraId="4CD0C5FE"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5. Akuryrkjuland skal skilgreina sem slíkt fram á ár- og vatnsbakka en þekja vatnshelgunar síðan lögð yfir til frekari takmörkunar og taki þá af helgunarsvæði vatna og vatnsfalla.</w:t>
      </w:r>
    </w:p>
    <w:p w14:paraId="00488921"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6. Sandar og áraurar teljast með, að </w:t>
      </w:r>
      <w:proofErr w:type="spellStart"/>
      <w:r w:rsidRPr="00BD3EBE">
        <w:rPr>
          <w:rFonts w:ascii="Times New Roman" w:hAnsi="Times New Roman" w:cs="Times New Roman"/>
          <w:sz w:val="20"/>
          <w:szCs w:val="20"/>
        </w:rPr>
        <w:t>undanteknum</w:t>
      </w:r>
      <w:proofErr w:type="spellEnd"/>
      <w:r w:rsidRPr="00BD3EBE">
        <w:rPr>
          <w:rFonts w:ascii="Times New Roman" w:hAnsi="Times New Roman" w:cs="Times New Roman"/>
          <w:sz w:val="20"/>
          <w:szCs w:val="20"/>
        </w:rPr>
        <w:t xml:space="preserve"> foksöndum og jökulsársöndum, sem liggja undir árflóðum, enda uppfylli þeir önnur skilyrði. </w:t>
      </w:r>
    </w:p>
    <w:p w14:paraId="79C16105"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7. Vera það samfellt að unnt sé án vandkvæða að rækta hið minnsta 3 </w:t>
      </w:r>
      <w:proofErr w:type="spellStart"/>
      <w:r w:rsidRPr="00BD3EBE">
        <w:rPr>
          <w:rFonts w:ascii="Times New Roman" w:hAnsi="Times New Roman" w:cs="Times New Roman"/>
          <w:sz w:val="20"/>
          <w:szCs w:val="20"/>
        </w:rPr>
        <w:t>ha</w:t>
      </w:r>
      <w:proofErr w:type="spellEnd"/>
      <w:r w:rsidRPr="00BD3EBE">
        <w:rPr>
          <w:rFonts w:ascii="Times New Roman" w:hAnsi="Times New Roman" w:cs="Times New Roman"/>
          <w:sz w:val="20"/>
          <w:szCs w:val="20"/>
        </w:rPr>
        <w:t xml:space="preserve"> samfelldar </w:t>
      </w:r>
      <w:proofErr w:type="spellStart"/>
      <w:r w:rsidRPr="00BD3EBE">
        <w:rPr>
          <w:rFonts w:ascii="Times New Roman" w:hAnsi="Times New Roman" w:cs="Times New Roman"/>
          <w:sz w:val="20"/>
          <w:szCs w:val="20"/>
        </w:rPr>
        <w:t>spildur</w:t>
      </w:r>
      <w:proofErr w:type="spellEnd"/>
      <w:r w:rsidRPr="00BD3EBE">
        <w:rPr>
          <w:rFonts w:ascii="Times New Roman" w:hAnsi="Times New Roman" w:cs="Times New Roman"/>
          <w:sz w:val="20"/>
          <w:szCs w:val="20"/>
        </w:rPr>
        <w:t xml:space="preserve">. Skurðir inni í </w:t>
      </w:r>
      <w:proofErr w:type="spellStart"/>
      <w:r w:rsidRPr="00BD3EBE">
        <w:rPr>
          <w:rFonts w:ascii="Times New Roman" w:hAnsi="Times New Roman" w:cs="Times New Roman"/>
          <w:sz w:val="20"/>
          <w:szCs w:val="20"/>
        </w:rPr>
        <w:t>spildum</w:t>
      </w:r>
      <w:proofErr w:type="spellEnd"/>
      <w:r w:rsidRPr="00BD3EBE">
        <w:rPr>
          <w:rFonts w:ascii="Times New Roman" w:hAnsi="Times New Roman" w:cs="Times New Roman"/>
          <w:sz w:val="20"/>
          <w:szCs w:val="20"/>
        </w:rPr>
        <w:t xml:space="preserve"> teljast þó ekki rjúfa samfellu.</w:t>
      </w:r>
    </w:p>
    <w:p w14:paraId="0AB3F934" w14:textId="77777777" w:rsidR="00935493" w:rsidRPr="00BD3EBE" w:rsidRDefault="00935493" w:rsidP="0075721A">
      <w:pPr>
        <w:tabs>
          <w:tab w:val="left" w:pos="284"/>
          <w:tab w:val="left" w:pos="426"/>
        </w:tabs>
        <w:ind w:left="708" w:right="992"/>
        <w:jc w:val="both"/>
        <w:rPr>
          <w:rFonts w:ascii="Times New Roman" w:hAnsi="Times New Roman" w:cs="Times New Roman"/>
        </w:rPr>
      </w:pPr>
      <w:r w:rsidRPr="00BD3EBE">
        <w:rPr>
          <w:rFonts w:ascii="Times New Roman" w:hAnsi="Times New Roman" w:cs="Times New Roman"/>
          <w:sz w:val="20"/>
          <w:szCs w:val="20"/>
        </w:rPr>
        <w:t>(Áslaug Helgadóttir og Jónatan Hermannsson í: Arnór Snæbjörnsson Drífa Hjartardóttir Eiríkur Blöndal Jón Geir Pétursson Ólafur Eggertsson &amp; Þórólfur Halldórsson, 2010; Áslaug Helgadóttir, Hafdís Hafliðadóttir, &amp; Sveinn Runólfsson, 2011)</w:t>
      </w:r>
    </w:p>
    <w:p w14:paraId="356BEF79" w14:textId="3A3C1D57"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Enn fremur hefur landið verið rýnt m.t.t. </w:t>
      </w:r>
      <w:proofErr w:type="spellStart"/>
      <w:r w:rsidR="00935493" w:rsidRPr="00BD3EBE">
        <w:rPr>
          <w:rFonts w:ascii="Times New Roman" w:hAnsi="Times New Roman" w:cs="Times New Roman"/>
        </w:rPr>
        <w:t>veðurfarslegra</w:t>
      </w:r>
      <w:proofErr w:type="spellEnd"/>
      <w:r w:rsidR="00935493" w:rsidRPr="00BD3EBE">
        <w:rPr>
          <w:rFonts w:ascii="Times New Roman" w:hAnsi="Times New Roman" w:cs="Times New Roman"/>
        </w:rPr>
        <w:t xml:space="preserve"> þátta s.s. nálægð </w:t>
      </w:r>
      <w:proofErr w:type="spellStart"/>
      <w:r w:rsidR="00935493" w:rsidRPr="00BD3EBE">
        <w:rPr>
          <w:rFonts w:ascii="Times New Roman" w:hAnsi="Times New Roman" w:cs="Times New Roman"/>
        </w:rPr>
        <w:t>kaldsjávar</w:t>
      </w:r>
      <w:proofErr w:type="spellEnd"/>
      <w:r w:rsidR="00935493" w:rsidRPr="00BD3EBE">
        <w:rPr>
          <w:rFonts w:ascii="Times New Roman" w:hAnsi="Times New Roman" w:cs="Times New Roman"/>
        </w:rPr>
        <w:t xml:space="preserve">, vindánauðar og hæðar yfir sjávarmáli, og möguleg nýting áætluð út frá því: </w:t>
      </w:r>
    </w:p>
    <w:p w14:paraId="08CEB58D" w14:textId="77777777" w:rsidR="00935493" w:rsidRPr="009D74C8" w:rsidRDefault="00935493" w:rsidP="0075721A">
      <w:pPr>
        <w:tabs>
          <w:tab w:val="left" w:pos="284"/>
          <w:tab w:val="left" w:pos="426"/>
        </w:tabs>
        <w:ind w:left="708" w:right="992"/>
        <w:jc w:val="both"/>
        <w:rPr>
          <w:rFonts w:ascii="Times New Roman" w:hAnsi="Times New Roman" w:cs="Times New Roman"/>
          <w:b/>
          <w:bCs/>
          <w:sz w:val="20"/>
          <w:szCs w:val="20"/>
        </w:rPr>
      </w:pPr>
      <w:r w:rsidRPr="009D74C8">
        <w:rPr>
          <w:rFonts w:ascii="Times New Roman" w:hAnsi="Times New Roman" w:cs="Times New Roman"/>
          <w:b/>
          <w:bCs/>
          <w:sz w:val="20"/>
          <w:szCs w:val="20"/>
        </w:rPr>
        <w:t>Möguleg nýting á góðu ræktunarlandi</w:t>
      </w:r>
      <w:r w:rsidRPr="009D74C8">
        <w:rPr>
          <w:rFonts w:ascii="Times New Roman" w:hAnsi="Times New Roman" w:cs="Times New Roman"/>
          <w:b/>
          <w:bCs/>
          <w:sz w:val="20"/>
          <w:szCs w:val="20"/>
        </w:rPr>
        <w:tab/>
      </w:r>
    </w:p>
    <w:p w14:paraId="7D17855C" w14:textId="3760CEDB"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t>Flatarstærð</w:t>
      </w:r>
    </w:p>
    <w:p w14:paraId="0A6421E5" w14:textId="656A3ADB"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Tún, grænfóður, bygg og hveiti:</w:t>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t xml:space="preserve">20 þús. </w:t>
      </w:r>
      <w:proofErr w:type="spellStart"/>
      <w:r w:rsidRPr="00BD3EBE">
        <w:rPr>
          <w:rFonts w:ascii="Times New Roman" w:hAnsi="Times New Roman" w:cs="Times New Roman"/>
          <w:sz w:val="20"/>
          <w:szCs w:val="20"/>
        </w:rPr>
        <w:t>ha</w:t>
      </w:r>
      <w:proofErr w:type="spellEnd"/>
      <w:r w:rsidRPr="00BD3EBE">
        <w:rPr>
          <w:rFonts w:ascii="Times New Roman" w:hAnsi="Times New Roman" w:cs="Times New Roman"/>
          <w:sz w:val="20"/>
          <w:szCs w:val="20"/>
        </w:rPr>
        <w:t xml:space="preserve"> (einkum </w:t>
      </w:r>
      <w:proofErr w:type="spellStart"/>
      <w:r w:rsidRPr="00BD3EBE">
        <w:rPr>
          <w:rFonts w:ascii="Times New Roman" w:hAnsi="Times New Roman" w:cs="Times New Roman"/>
          <w:sz w:val="20"/>
          <w:szCs w:val="20"/>
        </w:rPr>
        <w:t>sunnalands</w:t>
      </w:r>
      <w:proofErr w:type="spellEnd"/>
      <w:r w:rsidRPr="00BD3EBE">
        <w:rPr>
          <w:rFonts w:ascii="Times New Roman" w:hAnsi="Times New Roman" w:cs="Times New Roman"/>
          <w:sz w:val="20"/>
          <w:szCs w:val="20"/>
        </w:rPr>
        <w:t>)</w:t>
      </w:r>
    </w:p>
    <w:p w14:paraId="3E751141"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Tún, grænfóður og bygg (of kalt fyrir hveiti):</w:t>
      </w:r>
      <w:r w:rsidRPr="00BD3EBE">
        <w:rPr>
          <w:rFonts w:ascii="Times New Roman" w:hAnsi="Times New Roman" w:cs="Times New Roman"/>
          <w:sz w:val="20"/>
          <w:szCs w:val="20"/>
        </w:rPr>
        <w:tab/>
        <w:t xml:space="preserve">380 þús. </w:t>
      </w:r>
      <w:proofErr w:type="spellStart"/>
      <w:r w:rsidRPr="00BD3EBE">
        <w:rPr>
          <w:rFonts w:ascii="Times New Roman" w:hAnsi="Times New Roman" w:cs="Times New Roman"/>
          <w:sz w:val="20"/>
          <w:szCs w:val="20"/>
        </w:rPr>
        <w:t>ha</w:t>
      </w:r>
      <w:proofErr w:type="spellEnd"/>
      <w:r w:rsidRPr="00BD3EBE">
        <w:rPr>
          <w:rFonts w:ascii="Times New Roman" w:hAnsi="Times New Roman" w:cs="Times New Roman"/>
          <w:sz w:val="20"/>
          <w:szCs w:val="20"/>
        </w:rPr>
        <w:t xml:space="preserve"> (aðrar góðsveitir)</w:t>
      </w:r>
    </w:p>
    <w:p w14:paraId="2C23B3E5"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Tún og grænfóður (of kalt fyrir bygg):</w:t>
      </w:r>
      <w:r w:rsidRPr="00BD3EBE">
        <w:rPr>
          <w:rFonts w:ascii="Times New Roman" w:hAnsi="Times New Roman" w:cs="Times New Roman"/>
          <w:sz w:val="20"/>
          <w:szCs w:val="20"/>
        </w:rPr>
        <w:tab/>
      </w:r>
      <w:r w:rsidRPr="00BD3EBE">
        <w:rPr>
          <w:rFonts w:ascii="Times New Roman" w:hAnsi="Times New Roman" w:cs="Times New Roman"/>
          <w:sz w:val="20"/>
          <w:szCs w:val="20"/>
        </w:rPr>
        <w:tab/>
        <w:t xml:space="preserve">200 </w:t>
      </w:r>
      <w:proofErr w:type="spellStart"/>
      <w:r w:rsidRPr="00BD3EBE">
        <w:rPr>
          <w:rFonts w:ascii="Times New Roman" w:hAnsi="Times New Roman" w:cs="Times New Roman"/>
          <w:sz w:val="20"/>
          <w:szCs w:val="20"/>
        </w:rPr>
        <w:t>þús</w:t>
      </w:r>
      <w:proofErr w:type="spellEnd"/>
      <w:r w:rsidRPr="00BD3EBE">
        <w:rPr>
          <w:rFonts w:ascii="Times New Roman" w:hAnsi="Times New Roman" w:cs="Times New Roman"/>
          <w:sz w:val="20"/>
          <w:szCs w:val="20"/>
        </w:rPr>
        <w:t xml:space="preserve"> </w:t>
      </w:r>
      <w:proofErr w:type="spellStart"/>
      <w:r w:rsidRPr="00BD3EBE">
        <w:rPr>
          <w:rFonts w:ascii="Times New Roman" w:hAnsi="Times New Roman" w:cs="Times New Roman"/>
          <w:sz w:val="20"/>
          <w:szCs w:val="20"/>
        </w:rPr>
        <w:t>ha</w:t>
      </w:r>
      <w:proofErr w:type="spellEnd"/>
    </w:p>
    <w:p w14:paraId="70B92464" w14:textId="628F9DD6"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Samtals: </w:t>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r>
      <w:r w:rsidRPr="00BD3EBE">
        <w:rPr>
          <w:rFonts w:ascii="Times New Roman" w:hAnsi="Times New Roman" w:cs="Times New Roman"/>
          <w:sz w:val="20"/>
          <w:szCs w:val="20"/>
        </w:rPr>
        <w:tab/>
        <w:t xml:space="preserve">600 </w:t>
      </w:r>
      <w:proofErr w:type="spellStart"/>
      <w:r w:rsidRPr="00BD3EBE">
        <w:rPr>
          <w:rFonts w:ascii="Times New Roman" w:hAnsi="Times New Roman" w:cs="Times New Roman"/>
          <w:sz w:val="20"/>
          <w:szCs w:val="20"/>
        </w:rPr>
        <w:t>þús</w:t>
      </w:r>
      <w:proofErr w:type="spellEnd"/>
      <w:r w:rsidRPr="00BD3EBE">
        <w:rPr>
          <w:rFonts w:ascii="Times New Roman" w:hAnsi="Times New Roman" w:cs="Times New Roman"/>
          <w:sz w:val="20"/>
          <w:szCs w:val="20"/>
        </w:rPr>
        <w:t xml:space="preserve"> </w:t>
      </w:r>
      <w:proofErr w:type="spellStart"/>
      <w:r w:rsidRPr="00BD3EBE">
        <w:rPr>
          <w:rFonts w:ascii="Times New Roman" w:hAnsi="Times New Roman" w:cs="Times New Roman"/>
          <w:sz w:val="20"/>
          <w:szCs w:val="20"/>
        </w:rPr>
        <w:t>ha</w:t>
      </w:r>
      <w:proofErr w:type="spellEnd"/>
      <w:r w:rsidRPr="00BD3EBE">
        <w:rPr>
          <w:rFonts w:ascii="Times New Roman" w:hAnsi="Times New Roman" w:cs="Times New Roman"/>
          <w:sz w:val="20"/>
          <w:szCs w:val="20"/>
        </w:rPr>
        <w:t xml:space="preserve"> </w:t>
      </w:r>
    </w:p>
    <w:p w14:paraId="2715750E"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(Áslaug Helgadóttir og Jónatan Hermannsson í: Arnór Snæbjörnsson Drífa Hjartardóttir Eiríkur Blöndal Jón Geir Pétursson Ólafur Eggertsson &amp; Þórólfur Halldórsson, 2010)</w:t>
      </w:r>
    </w:p>
    <w:p w14:paraId="7D3870D9" w14:textId="77777777" w:rsidR="00935493" w:rsidRPr="00BD3EBE" w:rsidRDefault="00935493" w:rsidP="0075721A">
      <w:pPr>
        <w:tabs>
          <w:tab w:val="left" w:pos="426"/>
        </w:tabs>
        <w:autoSpaceDE w:val="0"/>
        <w:autoSpaceDN w:val="0"/>
        <w:adjustRightInd w:val="0"/>
        <w:spacing w:after="0" w:line="240" w:lineRule="auto"/>
        <w:jc w:val="both"/>
        <w:rPr>
          <w:rFonts w:ascii="Times New Roman" w:hAnsi="Times New Roman" w:cs="Times New Roman"/>
        </w:rPr>
      </w:pPr>
    </w:p>
    <w:p w14:paraId="4A499583" w14:textId="07D354C8"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Talið hefur verið, að sé ætlast til að fá kornuppskeru í a.m.k. átta ár af hverjum tíu þá megi rækta korn á um helmingi bújarða á landinu. Öllu Suðurlandi, lágsveitum við Faxaflóa og jafnvel Breiðafjörð og innsveitum norðanlands og austan, enda sé þar skýlt fyrir hafáttinni. Sé krafa um öryggi minnkuð megi rækta korn enn víðar (Arnór Snæbjörnsson Drífa Hjartardóttir Eiríkur Blöndal Jón Geir Pétursson Ólafur Eggertsson &amp; Þórólfur Halldórsson, 2010; Áslaug Helgadóttir et al., 2011). </w:t>
      </w:r>
    </w:p>
    <w:p w14:paraId="03F9AEDD" w14:textId="5168439D"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Ástæða er til að draga þetta fram til að benda á að þrátt fyrir að Íslendingar nú hagnýti ekki allt </w:t>
      </w:r>
      <w:r w:rsidR="009D74C8">
        <w:rPr>
          <w:rFonts w:ascii="Times New Roman" w:hAnsi="Times New Roman" w:cs="Times New Roman"/>
        </w:rPr>
        <w:t xml:space="preserve">land sem hentar til </w:t>
      </w:r>
      <w:r w:rsidR="00935493" w:rsidRPr="00BD3EBE">
        <w:rPr>
          <w:rFonts w:ascii="Times New Roman" w:hAnsi="Times New Roman" w:cs="Times New Roman"/>
        </w:rPr>
        <w:t>ræktunar</w:t>
      </w:r>
      <w:r w:rsidR="009D74C8">
        <w:rPr>
          <w:rFonts w:ascii="Times New Roman" w:hAnsi="Times New Roman" w:cs="Times New Roman"/>
        </w:rPr>
        <w:t xml:space="preserve"> sem slíkt </w:t>
      </w:r>
      <w:r w:rsidR="00935493" w:rsidRPr="00BD3EBE">
        <w:rPr>
          <w:rFonts w:ascii="Times New Roman" w:hAnsi="Times New Roman" w:cs="Times New Roman"/>
        </w:rPr>
        <w:t xml:space="preserve">þá er það engu að síður fágæt auðlind hér á landi og nemur aðeins um 6% af landinu. Hér við bætist að með náttúruverndarlögum hefur votlendi verið viðurkennt fyrir þá vistkerfisþjónustu sem það veitir, en með því takmarkast möguleikar til ræktunar umtalsvert þar sem mikið af ræktunarlandi verður aðeins hagnýtt með </w:t>
      </w:r>
      <w:proofErr w:type="spellStart"/>
      <w:r w:rsidR="00935493" w:rsidRPr="00BD3EBE">
        <w:rPr>
          <w:rFonts w:ascii="Times New Roman" w:hAnsi="Times New Roman" w:cs="Times New Roman"/>
        </w:rPr>
        <w:t>framræslu</w:t>
      </w:r>
      <w:proofErr w:type="spellEnd"/>
      <w:r w:rsidR="00935493" w:rsidRPr="00BD3EBE">
        <w:rPr>
          <w:rFonts w:ascii="Times New Roman" w:hAnsi="Times New Roman" w:cs="Times New Roman"/>
        </w:rPr>
        <w:t xml:space="preserve"> þess. </w:t>
      </w:r>
    </w:p>
    <w:p w14:paraId="1CB619D2" w14:textId="0C099547" w:rsidR="00935493"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Mikilvægt er af þessum ástæðum að hugað sé vel að kortlagningu ræktunarlands sem og vernd þess við skipulagsgerð og landskipti. Að auki verði í skipulagsáætlunum leitast við að raska ekki að óþörfu möguleikum til búsetu og framfærslu af landbúnaði í dreifðum byggðum.  </w:t>
      </w:r>
    </w:p>
    <w:p w14:paraId="66B089BA" w14:textId="77777777" w:rsidR="0075721A" w:rsidRPr="00BD3EBE" w:rsidRDefault="0075721A" w:rsidP="0075721A">
      <w:pPr>
        <w:tabs>
          <w:tab w:val="left" w:pos="284"/>
          <w:tab w:val="left" w:pos="426"/>
        </w:tabs>
        <w:jc w:val="both"/>
        <w:rPr>
          <w:rFonts w:ascii="Times New Roman" w:hAnsi="Times New Roman" w:cs="Times New Roman"/>
        </w:rPr>
      </w:pPr>
    </w:p>
    <w:p w14:paraId="336919A3" w14:textId="06BC123B" w:rsidR="00935493" w:rsidRPr="00BD3EBE" w:rsidRDefault="00935493" w:rsidP="0075721A">
      <w:pPr>
        <w:pStyle w:val="Heading2"/>
        <w:tabs>
          <w:tab w:val="left" w:pos="426"/>
        </w:tabs>
        <w:rPr>
          <w:rFonts w:ascii="Times New Roman" w:hAnsi="Times New Roman" w:cs="Times New Roman"/>
        </w:rPr>
      </w:pPr>
      <w:bookmarkStart w:id="3" w:name="_Toc32507169"/>
      <w:r w:rsidRPr="00BD3EBE">
        <w:rPr>
          <w:rFonts w:ascii="Times New Roman" w:hAnsi="Times New Roman" w:cs="Times New Roman"/>
        </w:rPr>
        <w:t>Um aðferð við flokkun landbúnaðarlands.</w:t>
      </w:r>
      <w:bookmarkEnd w:id="3"/>
      <w:r w:rsidRPr="00BD3EBE">
        <w:rPr>
          <w:rFonts w:ascii="Times New Roman" w:hAnsi="Times New Roman" w:cs="Times New Roman"/>
        </w:rPr>
        <w:t xml:space="preserve"> </w:t>
      </w:r>
    </w:p>
    <w:p w14:paraId="353168DC" w14:textId="77777777" w:rsidR="0075721A" w:rsidRDefault="0075721A" w:rsidP="0075721A">
      <w:pPr>
        <w:tabs>
          <w:tab w:val="left" w:pos="284"/>
          <w:tab w:val="left" w:pos="426"/>
        </w:tabs>
        <w:jc w:val="both"/>
        <w:rPr>
          <w:rFonts w:ascii="Times New Roman" w:hAnsi="Times New Roman" w:cs="Times New Roman"/>
        </w:rPr>
      </w:pPr>
    </w:p>
    <w:p w14:paraId="5E25A272" w14:textId="43909770"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Við ákvörðum þeirra fjögurra flokka landbúnaðarlands sem tilgreindir eru í reglugerðardrögunum var horft til stefnu stjórnvalda eins og hún birtist í jarðalögum og gildandi landsskipulagsstefnu. Auk þess í lögum um náttúruvernd </w:t>
      </w:r>
      <w:r w:rsidR="00935493" w:rsidRPr="00BD3EBE">
        <w:rPr>
          <w:rFonts w:ascii="Times New Roman" w:hAnsi="Times New Roman" w:cs="Times New Roman"/>
          <w:noProof/>
        </w:rPr>
        <w:t xml:space="preserve">(Lög um </w:t>
      </w:r>
      <w:r w:rsidR="00935493" w:rsidRPr="00BD3EBE">
        <w:rPr>
          <w:rFonts w:ascii="Times New Roman" w:hAnsi="Times New Roman" w:cs="Times New Roman"/>
        </w:rPr>
        <w:t>náttúruvernd nr. 60/2013), lögum um skóga og skógrækt (Lög um skóga og skógrækt nr. 33/2019) og skipulagsreglugerðar (Skipulagsreglugerð nr. 90/2013).</w:t>
      </w:r>
    </w:p>
    <w:p w14:paraId="64D5D311" w14:textId="1D0E8386"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Stefnur stjórnvalda á landsvísu og sveitarstjórna hvað varðar landnotkun eru endurskoðaðar reglulega. Það er því líklegt að þær breytast með aukinni þekkingu, bættum upplýsingum og því sem þykja kunna vera æskileg not landbúnaðarlands á hverjum tíma. Auk þessa geta ytri aðstæður eins og breytingar á loftslagi eða náttúruhamfarir haft áhrif á landgæði og mögulega nýtingu. Því hljóta leiðbeiningar </w:t>
      </w:r>
      <w:r w:rsidR="001D3B82">
        <w:rPr>
          <w:rFonts w:ascii="Times New Roman" w:hAnsi="Times New Roman" w:cs="Times New Roman"/>
        </w:rPr>
        <w:t xml:space="preserve">sem felast í reglugerð þessari að </w:t>
      </w:r>
      <w:r w:rsidR="00935493" w:rsidRPr="00BD3EBE">
        <w:rPr>
          <w:rFonts w:ascii="Times New Roman" w:hAnsi="Times New Roman" w:cs="Times New Roman"/>
        </w:rPr>
        <w:t>vera endurskoðaðar reglulega og breytt ef þurfa þykir, svo sem í tengslum við endurskoðun landsskipulagsstefnu</w:t>
      </w:r>
      <w:r w:rsidR="008D0D5E">
        <w:rPr>
          <w:rFonts w:ascii="Times New Roman" w:hAnsi="Times New Roman" w:cs="Times New Roman"/>
        </w:rPr>
        <w:t xml:space="preserve"> eða stefnumótun á vegum landbúnaðarráðherra.</w:t>
      </w:r>
      <w:r w:rsidR="00935493" w:rsidRPr="00BD3EBE">
        <w:rPr>
          <w:rFonts w:ascii="Times New Roman" w:hAnsi="Times New Roman" w:cs="Times New Roman"/>
        </w:rPr>
        <w:t xml:space="preserve"> </w:t>
      </w:r>
    </w:p>
    <w:p w14:paraId="7A0F2357" w14:textId="50D86B5E"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Nokkur sveitarfélög hafa þegar látið flokka landbúnaðarland sitt í tengslum við gerð aðalskipulags og var litið til þeirrar flokkunnar hvað varðar flokkun á ræktarlegu landi (Eyja-og Miklaholtshreppur &amp; Alta, 2019; Steinsholt, 2013, 2016; Steinsholt &amp; Efla, 2018). Auk þess er rétt að geta vinnu sérfæðinga Landbúnaðarháskóla Íslands og greinargerðar sem unnin var um gott akuryrkjuland og lögð fram á Búnaðarþingi 2011 (Áslaug Helgadóttir et al., 2011; Áslaug Helgadóttir &amp; Jónatan Hermannsson, 2003).</w:t>
      </w:r>
    </w:p>
    <w:p w14:paraId="31CBBD96" w14:textId="199BDE20"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Þar sem landbúnaðarland hefur enn ekki verið afmarkað á landsvísu er gert ráð fyrir að sérhvert sveitarfélag flokki allt það land innan sveitarfélagsins sem skilgreint er sem landbúnaðarsvæði í aðalskipulagi samkvæmt ofangreindri flokkun</w:t>
      </w:r>
      <w:r w:rsidR="008D0D5E">
        <w:rPr>
          <w:rFonts w:ascii="Times New Roman" w:hAnsi="Times New Roman" w:cs="Times New Roman"/>
        </w:rPr>
        <w:t>.</w:t>
      </w:r>
    </w:p>
    <w:p w14:paraId="7034FC6E" w14:textId="3F0CFD24"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Algengur mælikvarði aðalskipulagsuppdrátta er 1:50.000 og er í ljósi þess, og þeirra gagna sem tiltæk eru, ekki ætlast til að flokkuninn nái til fínni reita en sem nemur 5 </w:t>
      </w:r>
      <w:proofErr w:type="spellStart"/>
      <w:r w:rsidR="00935493" w:rsidRPr="00BD3EBE">
        <w:rPr>
          <w:rFonts w:ascii="Times New Roman" w:hAnsi="Times New Roman" w:cs="Times New Roman"/>
        </w:rPr>
        <w:t>ha</w:t>
      </w:r>
      <w:proofErr w:type="spellEnd"/>
      <w:r w:rsidR="00935493" w:rsidRPr="00BD3EBE">
        <w:rPr>
          <w:rFonts w:ascii="Times New Roman" w:hAnsi="Times New Roman" w:cs="Times New Roman"/>
        </w:rPr>
        <w:t>. Undantekning á þessu er</w:t>
      </w:r>
      <w:r w:rsidR="008D0D5E">
        <w:rPr>
          <w:rFonts w:ascii="Times New Roman" w:hAnsi="Times New Roman" w:cs="Times New Roman"/>
        </w:rPr>
        <w:t xml:space="preserve"> um svæði sem njóta sérstakrar verndar, þ</w:t>
      </w:r>
      <w:r w:rsidR="007513D6">
        <w:rPr>
          <w:rFonts w:ascii="Times New Roman" w:hAnsi="Times New Roman" w:cs="Times New Roman"/>
        </w:rPr>
        <w:t>ví taka verður tillit til þeirra við ákvarðanir um landnotkun</w:t>
      </w:r>
      <w:r w:rsidR="008D0D5E">
        <w:rPr>
          <w:rFonts w:ascii="Times New Roman" w:hAnsi="Times New Roman" w:cs="Times New Roman"/>
        </w:rPr>
        <w:t xml:space="preserve">. Þannig má nefna </w:t>
      </w:r>
      <w:r w:rsidR="00935493" w:rsidRPr="00BD3EBE">
        <w:rPr>
          <w:rFonts w:ascii="Times New Roman" w:hAnsi="Times New Roman" w:cs="Times New Roman"/>
        </w:rPr>
        <w:t xml:space="preserve">votlendi sem er 2 </w:t>
      </w:r>
      <w:proofErr w:type="spellStart"/>
      <w:r w:rsidR="00935493" w:rsidRPr="00BD3EBE">
        <w:rPr>
          <w:rFonts w:ascii="Times New Roman" w:hAnsi="Times New Roman" w:cs="Times New Roman"/>
        </w:rPr>
        <w:t>ha</w:t>
      </w:r>
      <w:proofErr w:type="spellEnd"/>
      <w:r w:rsidR="00935493" w:rsidRPr="00BD3EBE">
        <w:rPr>
          <w:rFonts w:ascii="Times New Roman" w:hAnsi="Times New Roman" w:cs="Times New Roman"/>
        </w:rPr>
        <w:t xml:space="preserve"> eða stærri enda óheimilt nema með sérstöku leyfi að raska því, og náttúruskóga sem eru 0,5 </w:t>
      </w:r>
      <w:proofErr w:type="spellStart"/>
      <w:r w:rsidR="00935493" w:rsidRPr="00BD3EBE">
        <w:rPr>
          <w:rFonts w:ascii="Times New Roman" w:hAnsi="Times New Roman" w:cs="Times New Roman"/>
        </w:rPr>
        <w:t>ha</w:t>
      </w:r>
      <w:proofErr w:type="spellEnd"/>
      <w:r w:rsidR="00935493" w:rsidRPr="00BD3EBE">
        <w:rPr>
          <w:rFonts w:ascii="Times New Roman" w:hAnsi="Times New Roman" w:cs="Times New Roman"/>
        </w:rPr>
        <w:t xml:space="preserve"> eða stærri en þá ber að vernda.  </w:t>
      </w:r>
    </w:p>
    <w:p w14:paraId="3BC4F91A" w14:textId="3CB9D552"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Landbúnaðarsvæði skal samkvæmt reglugerðinni flokka í fjóra flokka. Flokkar 1, 2 og 3 snúa að eiginleikum lands til ræktunar</w:t>
      </w:r>
      <w:r w:rsidR="007513D6">
        <w:rPr>
          <w:rFonts w:ascii="Times New Roman" w:hAnsi="Times New Roman" w:cs="Times New Roman"/>
        </w:rPr>
        <w:t xml:space="preserve">, og </w:t>
      </w:r>
      <w:proofErr w:type="spellStart"/>
      <w:r w:rsidR="007513D6">
        <w:rPr>
          <w:rFonts w:ascii="Times New Roman" w:hAnsi="Times New Roman" w:cs="Times New Roman"/>
        </w:rPr>
        <w:t>ennfremur</w:t>
      </w:r>
      <w:proofErr w:type="spellEnd"/>
      <w:r w:rsidR="007513D6">
        <w:rPr>
          <w:rFonts w:ascii="Times New Roman" w:hAnsi="Times New Roman" w:cs="Times New Roman"/>
        </w:rPr>
        <w:t xml:space="preserve"> hvort land gætu hentað akury</w:t>
      </w:r>
      <w:r w:rsidR="00BC18E2">
        <w:rPr>
          <w:rFonts w:ascii="Times New Roman" w:hAnsi="Times New Roman" w:cs="Times New Roman"/>
        </w:rPr>
        <w:t>r</w:t>
      </w:r>
      <w:r w:rsidR="007513D6">
        <w:rPr>
          <w:rFonts w:ascii="Times New Roman" w:hAnsi="Times New Roman" w:cs="Times New Roman"/>
        </w:rPr>
        <w:t xml:space="preserve">kju þó fleiri þættir komi þar til s.s. </w:t>
      </w:r>
      <w:r w:rsidR="007513D6" w:rsidRPr="007513D6">
        <w:rPr>
          <w:rFonts w:ascii="Times New Roman" w:hAnsi="Times New Roman" w:cs="Times New Roman"/>
        </w:rPr>
        <w:t xml:space="preserve">nálægð </w:t>
      </w:r>
      <w:proofErr w:type="spellStart"/>
      <w:r w:rsidR="007513D6" w:rsidRPr="007513D6">
        <w:rPr>
          <w:rFonts w:ascii="Times New Roman" w:hAnsi="Times New Roman" w:cs="Times New Roman"/>
        </w:rPr>
        <w:t>kaldsjávar</w:t>
      </w:r>
      <w:proofErr w:type="spellEnd"/>
      <w:r w:rsidR="007513D6">
        <w:rPr>
          <w:rFonts w:ascii="Times New Roman" w:hAnsi="Times New Roman" w:cs="Times New Roman"/>
        </w:rPr>
        <w:t xml:space="preserve"> og</w:t>
      </w:r>
      <w:r w:rsidR="007513D6" w:rsidRPr="007513D6">
        <w:rPr>
          <w:rFonts w:ascii="Times New Roman" w:hAnsi="Times New Roman" w:cs="Times New Roman"/>
        </w:rPr>
        <w:t xml:space="preserve"> vindánauð </w:t>
      </w:r>
      <w:r w:rsidR="007513D6">
        <w:rPr>
          <w:rFonts w:ascii="Times New Roman" w:hAnsi="Times New Roman" w:cs="Times New Roman"/>
        </w:rPr>
        <w:t>auk</w:t>
      </w:r>
      <w:r w:rsidR="007513D6" w:rsidRPr="007513D6">
        <w:rPr>
          <w:rFonts w:ascii="Times New Roman" w:hAnsi="Times New Roman" w:cs="Times New Roman"/>
        </w:rPr>
        <w:t xml:space="preserve"> hæðar yfir sjávarmáli</w:t>
      </w:r>
      <w:r w:rsidR="007513D6">
        <w:rPr>
          <w:rFonts w:ascii="Times New Roman" w:hAnsi="Times New Roman" w:cs="Times New Roman"/>
        </w:rPr>
        <w:t>. L</w:t>
      </w:r>
      <w:r w:rsidR="00935493" w:rsidRPr="00BD3EBE">
        <w:rPr>
          <w:rFonts w:ascii="Times New Roman" w:hAnsi="Times New Roman" w:cs="Times New Roman"/>
        </w:rPr>
        <w:t>and sem ekki er talið fallið til ræktunar fe</w:t>
      </w:r>
      <w:r w:rsidR="00855369">
        <w:rPr>
          <w:rFonts w:ascii="Times New Roman" w:hAnsi="Times New Roman" w:cs="Times New Roman"/>
        </w:rPr>
        <w:t>r</w:t>
      </w:r>
      <w:r w:rsidR="00935493" w:rsidRPr="00BD3EBE">
        <w:rPr>
          <w:rFonts w:ascii="Times New Roman" w:hAnsi="Times New Roman" w:cs="Times New Roman"/>
        </w:rPr>
        <w:t xml:space="preserve"> í flokk 4.:</w:t>
      </w:r>
    </w:p>
    <w:p w14:paraId="0EA19392"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lastRenderedPageBreak/>
        <w:t>1. Mjög gott ræktunarland; Land fremur slétt, yfirleitt undir 5% halla og alltaf undir 10%. Jarðvegur frjór og auðveldlega plógtækur og nær laus við grjót, getur þurft að þurrka upp. Mjög gott akuryrkjuland.</w:t>
      </w:r>
    </w:p>
    <w:p w14:paraId="67A70F72"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2. Gott ræktunarland;  Land fremur slétt, hallinn yfirleitt undir 10% og alltaf undir 15% . Jarðvegur oft frjósamur en getur verið rýr og þá áburðarfrekur, sums staðar sendinn og þurrlendur. Plógtækur jarðvegur kann að vera allt niður í 25 cm þar sem hann er hvað grynnstur. Stakir hólar, klettar eða dældir kunna að raska samfellu í landi, getur þurft að ræsa fram. Gott akuryrkjuland.</w:t>
      </w:r>
    </w:p>
    <w:p w14:paraId="0F08663A"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3. Blandað ræktunarland; Land þar sem halli getur verið allt að 25%. Hraun, klettar, halli eða annað getur raskað samfellu í landi. Jarðvegur getur verið breytilegur, allt frá því að vera mjög frjór yfir í rýran móajarðveg og lítt gróin melasvæði. Jarðvegur getur verið grýttur. Hentar oft vel til túnræktar og í sumum tilfellum mögulegt til akuryrkju. Landið er yfirleitt gott til beitar eða skógræktar.</w:t>
      </w:r>
    </w:p>
    <w:p w14:paraId="5046826E"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 xml:space="preserve">4. Annað landbúnaðarland; landbúnaðarland, sem fellur ekki að neinum ofangreindra flokka. </w:t>
      </w:r>
    </w:p>
    <w:p w14:paraId="3C069B1D" w14:textId="77777777" w:rsidR="00935493" w:rsidRPr="00BD3EBE" w:rsidRDefault="00935493" w:rsidP="0075721A">
      <w:pPr>
        <w:tabs>
          <w:tab w:val="left" w:pos="284"/>
          <w:tab w:val="left" w:pos="426"/>
        </w:tabs>
        <w:ind w:left="708" w:right="992"/>
        <w:jc w:val="both"/>
        <w:rPr>
          <w:rFonts w:ascii="Times New Roman" w:hAnsi="Times New Roman" w:cs="Times New Roman"/>
          <w:sz w:val="20"/>
          <w:szCs w:val="20"/>
        </w:rPr>
      </w:pPr>
      <w:r w:rsidRPr="00BD3EBE">
        <w:rPr>
          <w:rFonts w:ascii="Times New Roman" w:hAnsi="Times New Roman" w:cs="Times New Roman"/>
          <w:sz w:val="20"/>
          <w:szCs w:val="20"/>
        </w:rPr>
        <w:t>Heimilt er sveitarstjórn að flokka landbúnaðarsvæði enn frekar í undirflokka við flokkana fjóra, ef vilji stendur til þess.</w:t>
      </w:r>
    </w:p>
    <w:p w14:paraId="2CD5DF05" w14:textId="20AC3781"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Við </w:t>
      </w:r>
      <w:r w:rsidR="001D3B82">
        <w:rPr>
          <w:rFonts w:ascii="Times New Roman" w:hAnsi="Times New Roman" w:cs="Times New Roman"/>
        </w:rPr>
        <w:t xml:space="preserve">afmörkun þessarar flokkunar </w:t>
      </w:r>
      <w:r w:rsidR="00935493" w:rsidRPr="00BD3EBE">
        <w:rPr>
          <w:rFonts w:ascii="Times New Roman" w:hAnsi="Times New Roman" w:cs="Times New Roman"/>
        </w:rPr>
        <w:t xml:space="preserve">var litið til vinnu sérfræðinga Landbúnaðarháskóla Íslands og Steinsholts </w:t>
      </w:r>
      <w:proofErr w:type="spellStart"/>
      <w:r w:rsidR="00935493" w:rsidRPr="00BD3EBE">
        <w:rPr>
          <w:rFonts w:ascii="Times New Roman" w:hAnsi="Times New Roman" w:cs="Times New Roman"/>
        </w:rPr>
        <w:t>sf</w:t>
      </w:r>
      <w:proofErr w:type="spellEnd"/>
      <w:r w:rsidR="00935493" w:rsidRPr="00BD3EBE">
        <w:rPr>
          <w:rFonts w:ascii="Times New Roman" w:hAnsi="Times New Roman" w:cs="Times New Roman"/>
        </w:rPr>
        <w:t xml:space="preserve">. (nú </w:t>
      </w:r>
      <w:proofErr w:type="spellStart"/>
      <w:r w:rsidR="00935493" w:rsidRPr="00BD3EBE">
        <w:rPr>
          <w:rFonts w:ascii="Times New Roman" w:hAnsi="Times New Roman" w:cs="Times New Roman"/>
        </w:rPr>
        <w:t>Eflu</w:t>
      </w:r>
      <w:proofErr w:type="spellEnd"/>
      <w:r w:rsidR="00935493" w:rsidRPr="00BD3EBE">
        <w:rPr>
          <w:rFonts w:ascii="Times New Roman" w:hAnsi="Times New Roman" w:cs="Times New Roman"/>
        </w:rPr>
        <w:t xml:space="preserve"> verkfræðistofu), en þar hefur um árabil verið unnið að flokkun ræktunarlands einkum m.t.t. akuryrkju. </w:t>
      </w:r>
    </w:p>
    <w:p w14:paraId="392F4577" w14:textId="65DDEEE8" w:rsidR="00935493" w:rsidRPr="00BD3EBE" w:rsidRDefault="00935493" w:rsidP="0075721A">
      <w:pPr>
        <w:pStyle w:val="Heading2"/>
        <w:tabs>
          <w:tab w:val="left" w:pos="426"/>
        </w:tabs>
        <w:spacing w:line="240" w:lineRule="auto"/>
        <w:jc w:val="both"/>
        <w:rPr>
          <w:rFonts w:ascii="Times New Roman" w:hAnsi="Times New Roman" w:cs="Times New Roman"/>
        </w:rPr>
      </w:pPr>
      <w:bookmarkStart w:id="4" w:name="_Toc32507170"/>
      <w:r w:rsidRPr="00BD3EBE">
        <w:rPr>
          <w:rFonts w:ascii="Times New Roman" w:hAnsi="Times New Roman" w:cs="Times New Roman"/>
        </w:rPr>
        <w:t>Um aðferðafræði og umfang flokkunar landbúnaðarlands.</w:t>
      </w:r>
      <w:bookmarkEnd w:id="4"/>
      <w:r w:rsidRPr="00BD3EBE">
        <w:rPr>
          <w:rFonts w:ascii="Times New Roman" w:hAnsi="Times New Roman" w:cs="Times New Roman"/>
        </w:rPr>
        <w:t xml:space="preserve"> </w:t>
      </w:r>
    </w:p>
    <w:p w14:paraId="6588A5FE" w14:textId="77777777" w:rsidR="00935493" w:rsidRPr="00BD3EBE" w:rsidRDefault="00935493" w:rsidP="0075721A">
      <w:pPr>
        <w:tabs>
          <w:tab w:val="left" w:pos="426"/>
          <w:tab w:val="left" w:pos="709"/>
        </w:tabs>
        <w:spacing w:after="0" w:line="240" w:lineRule="auto"/>
        <w:jc w:val="both"/>
        <w:rPr>
          <w:rFonts w:ascii="Times New Roman" w:hAnsi="Times New Roman" w:cs="Times New Roman"/>
        </w:rPr>
      </w:pPr>
    </w:p>
    <w:p w14:paraId="4654F137" w14:textId="0C432C55" w:rsidR="00935493" w:rsidRPr="00BD3EBE" w:rsidRDefault="0075721A" w:rsidP="0075721A">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Í </w:t>
      </w:r>
      <w:r w:rsidR="00935493" w:rsidRPr="00BD3EBE">
        <w:rPr>
          <w:rFonts w:ascii="Times New Roman" w:hAnsi="Times New Roman" w:cs="Times New Roman"/>
          <w:b/>
          <w:bCs/>
        </w:rPr>
        <w:t>greinargerð</w:t>
      </w:r>
      <w:r w:rsidR="00935493" w:rsidRPr="00BD3EBE">
        <w:rPr>
          <w:rFonts w:ascii="Times New Roman" w:hAnsi="Times New Roman" w:cs="Times New Roman"/>
        </w:rPr>
        <w:t xml:space="preserve"> um flokkun landbúnaðarlands skal fjalla um eftirtalin atriði:</w:t>
      </w:r>
    </w:p>
    <w:p w14:paraId="43B6B30E" w14:textId="09DA06CA" w:rsidR="00935493" w:rsidRPr="00BD3EBE" w:rsidRDefault="0075721A" w:rsidP="0075721A">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p>
    <w:p w14:paraId="53000563"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Rökstuðning fyrir afmörkun landbúnaðarsvæðis í aðalskipulagi (heildarafmörkun flokka 1-4).</w:t>
      </w:r>
    </w:p>
    <w:p w14:paraId="42DB96FC"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Gögn og aðferðir sem notuð voru við flokkunina.</w:t>
      </w:r>
    </w:p>
    <w:p w14:paraId="7D3C0A39"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 xml:space="preserve">Fjölda og legu </w:t>
      </w:r>
      <w:proofErr w:type="spellStart"/>
      <w:r w:rsidRPr="00BD3EBE">
        <w:rPr>
          <w:rFonts w:ascii="Times New Roman" w:hAnsi="Times New Roman" w:cs="Times New Roman"/>
        </w:rPr>
        <w:t>lögbýla</w:t>
      </w:r>
      <w:proofErr w:type="spellEnd"/>
      <w:r w:rsidRPr="00BD3EBE">
        <w:rPr>
          <w:rFonts w:ascii="Times New Roman" w:hAnsi="Times New Roman" w:cs="Times New Roman"/>
        </w:rPr>
        <w:t xml:space="preserve"> og annars lands sem annað hvort er nýtt eða er </w:t>
      </w:r>
      <w:proofErr w:type="spellStart"/>
      <w:r w:rsidRPr="00BD3EBE">
        <w:rPr>
          <w:rFonts w:ascii="Times New Roman" w:hAnsi="Times New Roman" w:cs="Times New Roman"/>
        </w:rPr>
        <w:t>nýtanlegt</w:t>
      </w:r>
      <w:proofErr w:type="spellEnd"/>
      <w:r w:rsidRPr="00BD3EBE">
        <w:rPr>
          <w:rFonts w:ascii="Times New Roman" w:hAnsi="Times New Roman" w:cs="Times New Roman"/>
        </w:rPr>
        <w:t xml:space="preserve"> til landbúnaðar, þ.m.t. </w:t>
      </w:r>
      <w:proofErr w:type="spellStart"/>
      <w:r w:rsidRPr="00BD3EBE">
        <w:rPr>
          <w:rFonts w:ascii="Times New Roman" w:hAnsi="Times New Roman" w:cs="Times New Roman"/>
        </w:rPr>
        <w:t>afrétti</w:t>
      </w:r>
      <w:proofErr w:type="spellEnd"/>
      <w:r w:rsidRPr="00BD3EBE">
        <w:rPr>
          <w:rFonts w:ascii="Times New Roman" w:hAnsi="Times New Roman" w:cs="Times New Roman"/>
        </w:rPr>
        <w:t xml:space="preserve"> og annað land utan heimalands bújarða sem sameiginleg fjallskilaframkvæmd nær til. </w:t>
      </w:r>
    </w:p>
    <w:p w14:paraId="03613442"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proofErr w:type="spellStart"/>
      <w:r w:rsidRPr="00BD3EBE">
        <w:rPr>
          <w:rFonts w:ascii="Times New Roman" w:hAnsi="Times New Roman" w:cs="Times New Roman"/>
        </w:rPr>
        <w:t>Náttúrufarslegar</w:t>
      </w:r>
      <w:proofErr w:type="spellEnd"/>
      <w:r w:rsidRPr="00BD3EBE">
        <w:rPr>
          <w:rFonts w:ascii="Times New Roman" w:hAnsi="Times New Roman" w:cs="Times New Roman"/>
        </w:rPr>
        <w:t xml:space="preserve">- og </w:t>
      </w:r>
      <w:proofErr w:type="spellStart"/>
      <w:r w:rsidRPr="00BD3EBE">
        <w:rPr>
          <w:rFonts w:ascii="Times New Roman" w:hAnsi="Times New Roman" w:cs="Times New Roman"/>
        </w:rPr>
        <w:t>umhverfislegar</w:t>
      </w:r>
      <w:proofErr w:type="spellEnd"/>
      <w:r w:rsidRPr="00BD3EBE">
        <w:rPr>
          <w:rFonts w:ascii="Times New Roman" w:hAnsi="Times New Roman" w:cs="Times New Roman"/>
        </w:rPr>
        <w:t xml:space="preserve"> forsendur, þar sem lýst verði helstu eiginleikum svæðis; jarðvegi, gróðurfari, landslagi, legu í landi o.fl. auðlindum sem og friðlýstum svæðum og svæðum sem njóta sérstakrar verndar sem vistkerfi. </w:t>
      </w:r>
    </w:p>
    <w:p w14:paraId="431E6BB8"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Heildarstærð hvers flokks (1-4) í sveitarfélaginu.</w:t>
      </w:r>
    </w:p>
    <w:p w14:paraId="01173DFA"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 xml:space="preserve">Eignarhalds- og </w:t>
      </w:r>
      <w:proofErr w:type="spellStart"/>
      <w:r w:rsidRPr="00BD3EBE">
        <w:rPr>
          <w:rFonts w:ascii="Times New Roman" w:hAnsi="Times New Roman" w:cs="Times New Roman"/>
        </w:rPr>
        <w:t>rekstrarlegar</w:t>
      </w:r>
      <w:proofErr w:type="spellEnd"/>
      <w:r w:rsidRPr="00BD3EBE">
        <w:rPr>
          <w:rFonts w:ascii="Times New Roman" w:hAnsi="Times New Roman" w:cs="Times New Roman"/>
        </w:rPr>
        <w:t xml:space="preserve"> forsendur, þ.m.t. í hvaða mæli búseta og ábúð er á </w:t>
      </w:r>
      <w:proofErr w:type="spellStart"/>
      <w:r w:rsidRPr="00BD3EBE">
        <w:rPr>
          <w:rFonts w:ascii="Times New Roman" w:hAnsi="Times New Roman" w:cs="Times New Roman"/>
        </w:rPr>
        <w:t>lögbýlum</w:t>
      </w:r>
      <w:proofErr w:type="spellEnd"/>
      <w:r w:rsidRPr="00BD3EBE">
        <w:rPr>
          <w:rFonts w:ascii="Times New Roman" w:hAnsi="Times New Roman" w:cs="Times New Roman"/>
        </w:rPr>
        <w:t xml:space="preserve">. Sömuleiðis hvort eignamörk hafi verið skýrt afmörkuð eða hvort óvissa gildi um þau í einhverjum tilfellum. </w:t>
      </w:r>
    </w:p>
    <w:p w14:paraId="73B141E9"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 xml:space="preserve">Fjárfestingar í byggingum sem reistar hafa verið fyrir búfjárhald s.s. fjós og fjóshlöður, hesthús, svínahús, </w:t>
      </w:r>
      <w:proofErr w:type="spellStart"/>
      <w:r w:rsidRPr="00BD3EBE">
        <w:rPr>
          <w:rFonts w:ascii="Times New Roman" w:hAnsi="Times New Roman" w:cs="Times New Roman"/>
        </w:rPr>
        <w:t>alifuglahús</w:t>
      </w:r>
      <w:proofErr w:type="spellEnd"/>
      <w:r w:rsidRPr="00BD3EBE">
        <w:rPr>
          <w:rFonts w:ascii="Times New Roman" w:hAnsi="Times New Roman" w:cs="Times New Roman"/>
        </w:rPr>
        <w:t xml:space="preserve"> og </w:t>
      </w:r>
      <w:proofErr w:type="spellStart"/>
      <w:r w:rsidRPr="00BD3EBE">
        <w:rPr>
          <w:rFonts w:ascii="Times New Roman" w:hAnsi="Times New Roman" w:cs="Times New Roman"/>
        </w:rPr>
        <w:t>loðdýrahús</w:t>
      </w:r>
      <w:proofErr w:type="spellEnd"/>
      <w:r w:rsidRPr="00BD3EBE">
        <w:rPr>
          <w:rFonts w:ascii="Times New Roman" w:hAnsi="Times New Roman" w:cs="Times New Roman"/>
        </w:rPr>
        <w:t xml:space="preserve">, gróðurhúsa og annarra aðstöðuhúsa fyrir landbúnað. </w:t>
      </w:r>
    </w:p>
    <w:p w14:paraId="723A7A49"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 xml:space="preserve">Framleiðslu landbúnaðarafurða, umfang og staðsetningu, þar með talið hvar sérstaklega er stunduð túnrækt, akuryrkja, garðrækt, ylrækt og skógrækt. </w:t>
      </w:r>
    </w:p>
    <w:p w14:paraId="48722473"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Þekktar menningarminjar á svæðinu.</w:t>
      </w:r>
    </w:p>
    <w:p w14:paraId="5DED3933" w14:textId="77777777" w:rsidR="00935493" w:rsidRPr="00BD3EBE" w:rsidRDefault="00935493" w:rsidP="0075721A">
      <w:pPr>
        <w:numPr>
          <w:ilvl w:val="0"/>
          <w:numId w:val="3"/>
        </w:numPr>
        <w:tabs>
          <w:tab w:val="left" w:pos="426"/>
          <w:tab w:val="left" w:pos="709"/>
        </w:tabs>
        <w:spacing w:after="0" w:line="240" w:lineRule="auto"/>
        <w:jc w:val="both"/>
        <w:rPr>
          <w:rFonts w:ascii="Times New Roman" w:hAnsi="Times New Roman" w:cs="Times New Roman"/>
        </w:rPr>
      </w:pPr>
      <w:r w:rsidRPr="00BD3EBE">
        <w:rPr>
          <w:rFonts w:ascii="Times New Roman" w:hAnsi="Times New Roman" w:cs="Times New Roman"/>
        </w:rPr>
        <w:t xml:space="preserve">Önnur atriði sem þýðingu hafa fyrir landbúnað, eftir því sem við á, t.d. varðandi umferðarrétt, gamlar rekstrarleiðir, þjóðleiðir o.fl. </w:t>
      </w:r>
    </w:p>
    <w:p w14:paraId="70B8492B" w14:textId="77777777" w:rsidR="00935493" w:rsidRPr="00BD3EBE" w:rsidRDefault="00935493" w:rsidP="0075721A">
      <w:pPr>
        <w:tabs>
          <w:tab w:val="left" w:pos="426"/>
          <w:tab w:val="left" w:pos="709"/>
        </w:tabs>
        <w:spacing w:after="0" w:line="240" w:lineRule="auto"/>
        <w:jc w:val="both"/>
        <w:rPr>
          <w:rFonts w:ascii="Times New Roman" w:hAnsi="Times New Roman" w:cs="Times New Roman"/>
          <w:b/>
          <w:bCs/>
        </w:rPr>
      </w:pPr>
    </w:p>
    <w:p w14:paraId="68DBE92F" w14:textId="01AEF6E6"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Uppdráttur skal unninn í landfræðilegu upplýsingakerfi í samræmi við </w:t>
      </w:r>
      <w:proofErr w:type="spellStart"/>
      <w:r w:rsidR="00935493" w:rsidRPr="00BD3EBE">
        <w:rPr>
          <w:rFonts w:ascii="Times New Roman" w:hAnsi="Times New Roman" w:cs="Times New Roman"/>
        </w:rPr>
        <w:t>fitjuskrá</w:t>
      </w:r>
      <w:proofErr w:type="spellEnd"/>
      <w:r w:rsidR="00935493" w:rsidRPr="00BD3EBE">
        <w:rPr>
          <w:rFonts w:ascii="Times New Roman" w:hAnsi="Times New Roman" w:cs="Times New Roman"/>
        </w:rPr>
        <w:t xml:space="preserve"> aðalskipulags sem Skipulagsstofnun gefur út, og að jafnaði vera í </w:t>
      </w:r>
      <w:proofErr w:type="spellStart"/>
      <w:r w:rsidR="00935493" w:rsidRPr="00BD3EBE">
        <w:rPr>
          <w:rFonts w:ascii="Times New Roman" w:hAnsi="Times New Roman" w:cs="Times New Roman"/>
        </w:rPr>
        <w:t>mkv</w:t>
      </w:r>
      <w:proofErr w:type="spellEnd"/>
      <w:r w:rsidR="00935493" w:rsidRPr="00BD3EBE">
        <w:rPr>
          <w:rFonts w:ascii="Times New Roman" w:hAnsi="Times New Roman" w:cs="Times New Roman"/>
        </w:rPr>
        <w:t xml:space="preserve"> 1:50.000. </w:t>
      </w:r>
    </w:p>
    <w:p w14:paraId="719521C2" w14:textId="249E4065" w:rsidR="0075721A"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Á uppdrætti skal birta afmörkun </w:t>
      </w:r>
      <w:r>
        <w:rPr>
          <w:rFonts w:ascii="Times New Roman" w:hAnsi="Times New Roman" w:cs="Times New Roman"/>
        </w:rPr>
        <w:t xml:space="preserve">þeirra </w:t>
      </w:r>
      <w:r w:rsidR="00935493" w:rsidRPr="00BD3EBE">
        <w:rPr>
          <w:rFonts w:ascii="Times New Roman" w:hAnsi="Times New Roman" w:cs="Times New Roman"/>
        </w:rPr>
        <w:t>fjögurra flokka</w:t>
      </w:r>
      <w:r>
        <w:rPr>
          <w:rFonts w:ascii="Times New Roman" w:hAnsi="Times New Roman" w:cs="Times New Roman"/>
        </w:rPr>
        <w:t xml:space="preserve"> sem 5. gr. reglugerðarinnar mælir fyrir um</w:t>
      </w:r>
      <w:r w:rsidR="00935493" w:rsidRPr="00BD3EBE">
        <w:rPr>
          <w:rFonts w:ascii="Times New Roman" w:hAnsi="Times New Roman" w:cs="Times New Roman"/>
        </w:rPr>
        <w:t>. Auk þessi komi fram á uppdrætti</w:t>
      </w:r>
      <w:r>
        <w:rPr>
          <w:rFonts w:ascii="Times New Roman" w:hAnsi="Times New Roman" w:cs="Times New Roman"/>
        </w:rPr>
        <w:t xml:space="preserve">, eftir því sem við á svæði sem njóta sérstakrar verndar: Tekin eru dæmi í reglugerðinni sem eru </w:t>
      </w:r>
      <w:r w:rsidRPr="0075721A">
        <w:rPr>
          <w:rFonts w:ascii="Times New Roman" w:hAnsi="Times New Roman" w:cs="Times New Roman"/>
        </w:rPr>
        <w:t>votlendi sbr. 61. gr. laga um náttúruvernd, náttúruskóga</w:t>
      </w:r>
      <w:r>
        <w:rPr>
          <w:rFonts w:ascii="Times New Roman" w:hAnsi="Times New Roman" w:cs="Times New Roman"/>
        </w:rPr>
        <w:t>r</w:t>
      </w:r>
      <w:r w:rsidRPr="0075721A">
        <w:rPr>
          <w:rFonts w:ascii="Times New Roman" w:hAnsi="Times New Roman" w:cs="Times New Roman"/>
        </w:rPr>
        <w:t xml:space="preserve"> í skilningi laga um </w:t>
      </w:r>
      <w:r w:rsidRPr="0075721A">
        <w:rPr>
          <w:rFonts w:ascii="Times New Roman" w:hAnsi="Times New Roman" w:cs="Times New Roman"/>
        </w:rPr>
        <w:lastRenderedPageBreak/>
        <w:t>skóga og skógrækt og svæði sem njóta friðunar.</w:t>
      </w:r>
      <w:r w:rsidR="00451F8D">
        <w:rPr>
          <w:rFonts w:ascii="Times New Roman" w:hAnsi="Times New Roman" w:cs="Times New Roman"/>
        </w:rPr>
        <w:t xml:space="preserve"> Á það bæði við um friðlýst svæði skv. náttúruverndarlögum og vatnsverndarsvæði skv. lögum um stjórn vatnamála.</w:t>
      </w:r>
      <w:r>
        <w:rPr>
          <w:rFonts w:ascii="Times New Roman" w:hAnsi="Times New Roman" w:cs="Times New Roman"/>
        </w:rPr>
        <w:t xml:space="preserve"> </w:t>
      </w:r>
    </w:p>
    <w:p w14:paraId="35FAB318" w14:textId="018A2A1C" w:rsidR="00402331" w:rsidRDefault="00402331" w:rsidP="0075721A">
      <w:pPr>
        <w:tabs>
          <w:tab w:val="left" w:pos="284"/>
          <w:tab w:val="left" w:pos="426"/>
        </w:tabs>
        <w:jc w:val="both"/>
        <w:rPr>
          <w:rFonts w:ascii="Times New Roman" w:hAnsi="Times New Roman" w:cs="Times New Roman"/>
        </w:rPr>
      </w:pPr>
      <w:r>
        <w:rPr>
          <w:rFonts w:ascii="Times New Roman" w:hAnsi="Times New Roman" w:cs="Times New Roman"/>
        </w:rPr>
        <w:t>Upplýsingar um votlendi, skóga og önnur verndarsvæði er að finna hjá eftirtöldum stofnunum:</w:t>
      </w:r>
    </w:p>
    <w:p w14:paraId="29F1A026" w14:textId="3392611E" w:rsidR="00402331" w:rsidRPr="00BD3EBE" w:rsidRDefault="00402331" w:rsidP="00402331">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Votlendi, 2 </w:t>
      </w:r>
      <w:proofErr w:type="spellStart"/>
      <w:r w:rsidRPr="00BD3EBE">
        <w:rPr>
          <w:rFonts w:ascii="Times New Roman" w:hAnsi="Times New Roman" w:cs="Times New Roman"/>
        </w:rPr>
        <w:t>ha</w:t>
      </w:r>
      <w:proofErr w:type="spellEnd"/>
      <w:r w:rsidRPr="00BD3EBE">
        <w:rPr>
          <w:rFonts w:ascii="Times New Roman" w:hAnsi="Times New Roman" w:cs="Times New Roman"/>
        </w:rPr>
        <w:t xml:space="preserve"> og stærri</w:t>
      </w:r>
      <w:r>
        <w:rPr>
          <w:rFonts w:ascii="Times New Roman" w:hAnsi="Times New Roman" w:cs="Times New Roman"/>
        </w:rPr>
        <w:t xml:space="preserve">: </w:t>
      </w:r>
      <w:r w:rsidRPr="00BD3EBE">
        <w:rPr>
          <w:rFonts w:ascii="Times New Roman" w:hAnsi="Times New Roman" w:cs="Times New Roman"/>
        </w:rPr>
        <w:t>Náttúrufræðistofnun</w:t>
      </w:r>
      <w:r>
        <w:rPr>
          <w:rFonts w:ascii="Times New Roman" w:hAnsi="Times New Roman" w:cs="Times New Roman"/>
        </w:rPr>
        <w:t xml:space="preserve"> Íslands</w:t>
      </w:r>
      <w:r w:rsidRPr="00BD3EBE">
        <w:rPr>
          <w:rFonts w:ascii="Times New Roman" w:hAnsi="Times New Roman" w:cs="Times New Roman"/>
        </w:rPr>
        <w:t>.</w:t>
      </w:r>
    </w:p>
    <w:p w14:paraId="4E8A47CF" w14:textId="6DEBEAAA" w:rsidR="00402331" w:rsidRPr="00402331" w:rsidRDefault="00402331" w:rsidP="00402331">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Náttúruskógar 0,5 </w:t>
      </w:r>
      <w:proofErr w:type="spellStart"/>
      <w:r w:rsidRPr="00BD3EBE">
        <w:rPr>
          <w:rFonts w:ascii="Times New Roman" w:hAnsi="Times New Roman" w:cs="Times New Roman"/>
        </w:rPr>
        <w:t>ha</w:t>
      </w:r>
      <w:proofErr w:type="spellEnd"/>
      <w:r w:rsidRPr="00BD3EBE">
        <w:rPr>
          <w:rFonts w:ascii="Times New Roman" w:hAnsi="Times New Roman" w:cs="Times New Roman"/>
        </w:rPr>
        <w:t xml:space="preserve"> og stærri</w:t>
      </w:r>
      <w:r>
        <w:rPr>
          <w:rFonts w:ascii="Times New Roman" w:hAnsi="Times New Roman" w:cs="Times New Roman"/>
        </w:rPr>
        <w:t>:</w:t>
      </w:r>
      <w:r w:rsidRPr="00BD3EBE">
        <w:rPr>
          <w:rFonts w:ascii="Times New Roman" w:hAnsi="Times New Roman" w:cs="Times New Roman"/>
        </w:rPr>
        <w:t xml:space="preserve"> Skógræktin og Landmæling</w:t>
      </w:r>
      <w:r>
        <w:rPr>
          <w:rFonts w:ascii="Times New Roman" w:hAnsi="Times New Roman" w:cs="Times New Roman"/>
        </w:rPr>
        <w:t>ar</w:t>
      </w:r>
      <w:r w:rsidRPr="00BD3EBE">
        <w:rPr>
          <w:rFonts w:ascii="Times New Roman" w:hAnsi="Times New Roman" w:cs="Times New Roman"/>
        </w:rPr>
        <w:t xml:space="preserve"> Íslands.</w:t>
      </w:r>
    </w:p>
    <w:p w14:paraId="65103293" w14:textId="4FBC06D7" w:rsidR="00402331" w:rsidRPr="00402331" w:rsidRDefault="00402331" w:rsidP="00402331">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Náttúrufyrirbæri sem falla undir sérstaka vernd </w:t>
      </w:r>
      <w:proofErr w:type="spellStart"/>
      <w:r w:rsidRPr="00BD3EBE">
        <w:rPr>
          <w:rFonts w:ascii="Times New Roman" w:hAnsi="Times New Roman" w:cs="Times New Roman"/>
        </w:rPr>
        <w:t>viskerfa</w:t>
      </w:r>
      <w:proofErr w:type="spellEnd"/>
      <w:r w:rsidRPr="00BD3EBE">
        <w:rPr>
          <w:rFonts w:ascii="Times New Roman" w:hAnsi="Times New Roman" w:cs="Times New Roman"/>
        </w:rPr>
        <w:t xml:space="preserve"> og jarðminja</w:t>
      </w:r>
      <w:r>
        <w:rPr>
          <w:rFonts w:ascii="Times New Roman" w:hAnsi="Times New Roman" w:cs="Times New Roman"/>
        </w:rPr>
        <w:t xml:space="preserve">: </w:t>
      </w:r>
      <w:r w:rsidRPr="00BD3EBE">
        <w:rPr>
          <w:rFonts w:ascii="Times New Roman" w:hAnsi="Times New Roman" w:cs="Times New Roman"/>
        </w:rPr>
        <w:t>Náttúrufræðistofnun Íslands)</w:t>
      </w:r>
    </w:p>
    <w:p w14:paraId="7AE0B91B" w14:textId="42C5911F" w:rsidR="00402331" w:rsidRDefault="00402331" w:rsidP="00402331">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Friðlýst svæði og önnur verndarsvæði</w:t>
      </w:r>
      <w:r>
        <w:rPr>
          <w:rFonts w:ascii="Times New Roman" w:hAnsi="Times New Roman" w:cs="Times New Roman"/>
        </w:rPr>
        <w:t xml:space="preserve">: </w:t>
      </w:r>
      <w:r w:rsidRPr="00BD3EBE">
        <w:rPr>
          <w:rFonts w:ascii="Times New Roman" w:hAnsi="Times New Roman" w:cs="Times New Roman"/>
        </w:rPr>
        <w:t>Landmæling</w:t>
      </w:r>
      <w:r>
        <w:rPr>
          <w:rFonts w:ascii="Times New Roman" w:hAnsi="Times New Roman" w:cs="Times New Roman"/>
        </w:rPr>
        <w:t>ar</w:t>
      </w:r>
      <w:r w:rsidRPr="00BD3EBE">
        <w:rPr>
          <w:rFonts w:ascii="Times New Roman" w:hAnsi="Times New Roman" w:cs="Times New Roman"/>
        </w:rPr>
        <w:t xml:space="preserve"> Íslands, Umhverfisstofnun, Náttúrufræðistofnun</w:t>
      </w:r>
      <w:r>
        <w:rPr>
          <w:rFonts w:ascii="Times New Roman" w:hAnsi="Times New Roman" w:cs="Times New Roman"/>
        </w:rPr>
        <w:t xml:space="preserve"> og</w:t>
      </w:r>
      <w:r w:rsidRPr="00BD3EBE">
        <w:rPr>
          <w:rFonts w:ascii="Times New Roman" w:hAnsi="Times New Roman" w:cs="Times New Roman"/>
        </w:rPr>
        <w:t xml:space="preserve"> Minjastofnun.</w:t>
      </w:r>
    </w:p>
    <w:p w14:paraId="172761AF" w14:textId="2C0DE5C4" w:rsidR="00402331" w:rsidRPr="00BD3EBE" w:rsidRDefault="00402331" w:rsidP="00402331">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Vatnsverndarsvæði</w:t>
      </w:r>
      <w:r>
        <w:rPr>
          <w:rFonts w:ascii="Times New Roman" w:hAnsi="Times New Roman" w:cs="Times New Roman"/>
        </w:rPr>
        <w:t xml:space="preserve">: </w:t>
      </w:r>
      <w:r w:rsidRPr="00BD3EBE">
        <w:rPr>
          <w:rFonts w:ascii="Times New Roman" w:hAnsi="Times New Roman" w:cs="Times New Roman"/>
        </w:rPr>
        <w:t>Orkustofnun</w:t>
      </w:r>
      <w:r>
        <w:rPr>
          <w:rFonts w:ascii="Times New Roman" w:hAnsi="Times New Roman" w:cs="Times New Roman"/>
        </w:rPr>
        <w:t xml:space="preserve"> og Umhverfisstofnun</w:t>
      </w:r>
      <w:r w:rsidRPr="00BD3EBE">
        <w:rPr>
          <w:rFonts w:ascii="Times New Roman" w:hAnsi="Times New Roman" w:cs="Times New Roman"/>
        </w:rPr>
        <w:t>.</w:t>
      </w:r>
    </w:p>
    <w:p w14:paraId="7DC6E85B" w14:textId="77777777" w:rsidR="00402331" w:rsidRPr="00BD3EBE" w:rsidRDefault="00402331" w:rsidP="00156066">
      <w:pPr>
        <w:tabs>
          <w:tab w:val="left" w:pos="284"/>
          <w:tab w:val="left" w:pos="426"/>
        </w:tabs>
        <w:spacing w:after="0" w:line="240" w:lineRule="auto"/>
        <w:ind w:left="720"/>
        <w:jc w:val="both"/>
        <w:rPr>
          <w:rFonts w:ascii="Times New Roman" w:hAnsi="Times New Roman" w:cs="Times New Roman"/>
        </w:rPr>
      </w:pPr>
    </w:p>
    <w:p w14:paraId="578DA5EF" w14:textId="55DA41E7" w:rsidR="00935493" w:rsidRPr="00BD3EBE" w:rsidRDefault="00E03B12" w:rsidP="0075721A">
      <w:pPr>
        <w:tabs>
          <w:tab w:val="left" w:pos="284"/>
          <w:tab w:val="left" w:pos="426"/>
        </w:tabs>
        <w:jc w:val="both"/>
        <w:rPr>
          <w:rFonts w:ascii="Times New Roman" w:hAnsi="Times New Roman" w:cs="Times New Roman"/>
        </w:rPr>
      </w:pPr>
      <w:r>
        <w:rPr>
          <w:rFonts w:ascii="Times New Roman" w:hAnsi="Times New Roman" w:cs="Times New Roman"/>
        </w:rPr>
        <w:t xml:space="preserve">Auk ofangreindra þátta </w:t>
      </w:r>
      <w:r w:rsidR="0075721A">
        <w:rPr>
          <w:rFonts w:ascii="Times New Roman" w:hAnsi="Times New Roman" w:cs="Times New Roman"/>
        </w:rPr>
        <w:t xml:space="preserve">má </w:t>
      </w:r>
      <w:r>
        <w:rPr>
          <w:rFonts w:ascii="Times New Roman" w:hAnsi="Times New Roman" w:cs="Times New Roman"/>
        </w:rPr>
        <w:t xml:space="preserve">nefna </w:t>
      </w:r>
      <w:r w:rsidR="0075721A">
        <w:rPr>
          <w:rFonts w:ascii="Times New Roman" w:hAnsi="Times New Roman" w:cs="Times New Roman"/>
        </w:rPr>
        <w:t xml:space="preserve">eftirfarandi sem geta komið til álita </w:t>
      </w:r>
      <w:r>
        <w:rPr>
          <w:rFonts w:ascii="Times New Roman" w:hAnsi="Times New Roman" w:cs="Times New Roman"/>
        </w:rPr>
        <w:t xml:space="preserve">að sýna á uppdrætti, </w:t>
      </w:r>
      <w:r w:rsidR="0075721A">
        <w:rPr>
          <w:rFonts w:ascii="Times New Roman" w:hAnsi="Times New Roman" w:cs="Times New Roman"/>
        </w:rPr>
        <w:t xml:space="preserve">og </w:t>
      </w:r>
      <w:r>
        <w:rPr>
          <w:rFonts w:ascii="Times New Roman" w:hAnsi="Times New Roman" w:cs="Times New Roman"/>
        </w:rPr>
        <w:t xml:space="preserve">í sviga hvar </w:t>
      </w:r>
      <w:r w:rsidR="0075721A">
        <w:rPr>
          <w:rFonts w:ascii="Times New Roman" w:hAnsi="Times New Roman" w:cs="Times New Roman"/>
        </w:rPr>
        <w:t xml:space="preserve">mögulegt er að nálgast upplýsingar: </w:t>
      </w:r>
    </w:p>
    <w:p w14:paraId="7023B74F" w14:textId="7C71223C" w:rsidR="00935493" w:rsidRPr="00BD3EBE" w:rsidRDefault="0075721A" w:rsidP="0075721A">
      <w:pPr>
        <w:numPr>
          <w:ilvl w:val="0"/>
          <w:numId w:val="4"/>
        </w:numPr>
        <w:tabs>
          <w:tab w:val="left" w:pos="284"/>
          <w:tab w:val="left" w:pos="426"/>
        </w:tabs>
        <w:spacing w:after="0" w:line="240" w:lineRule="auto"/>
        <w:jc w:val="both"/>
        <w:rPr>
          <w:rFonts w:ascii="Times New Roman" w:hAnsi="Times New Roman" w:cs="Times New Roman"/>
        </w:rPr>
      </w:pPr>
      <w:r>
        <w:rPr>
          <w:rFonts w:ascii="Times New Roman" w:hAnsi="Times New Roman" w:cs="Times New Roman"/>
        </w:rPr>
        <w:t xml:space="preserve">Uppgræðslusvæði á vegum verkefnisins </w:t>
      </w:r>
      <w:r w:rsidR="00935493" w:rsidRPr="0075721A">
        <w:rPr>
          <w:rFonts w:ascii="Times New Roman" w:hAnsi="Times New Roman" w:cs="Times New Roman"/>
          <w:i/>
          <w:iCs/>
        </w:rPr>
        <w:t>Bændur græða landið</w:t>
      </w:r>
      <w:r w:rsidR="00935493" w:rsidRPr="00BD3EBE">
        <w:rPr>
          <w:rFonts w:ascii="Times New Roman" w:hAnsi="Times New Roman" w:cs="Times New Roman"/>
        </w:rPr>
        <w:t xml:space="preserve"> (Landgræðsl</w:t>
      </w:r>
      <w:r>
        <w:rPr>
          <w:rFonts w:ascii="Times New Roman" w:hAnsi="Times New Roman" w:cs="Times New Roman"/>
        </w:rPr>
        <w:t>an</w:t>
      </w:r>
      <w:r w:rsidR="00935493" w:rsidRPr="00BD3EBE">
        <w:rPr>
          <w:rFonts w:ascii="Times New Roman" w:hAnsi="Times New Roman" w:cs="Times New Roman"/>
        </w:rPr>
        <w:t>).</w:t>
      </w:r>
    </w:p>
    <w:p w14:paraId="150AE915" w14:textId="133AE412"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Grunnflöt</w:t>
      </w:r>
      <w:r w:rsidR="0075721A">
        <w:rPr>
          <w:rFonts w:ascii="Times New Roman" w:hAnsi="Times New Roman" w:cs="Times New Roman"/>
        </w:rPr>
        <w:t>ur</w:t>
      </w:r>
      <w:r w:rsidRPr="00BD3EBE">
        <w:rPr>
          <w:rFonts w:ascii="Times New Roman" w:hAnsi="Times New Roman" w:cs="Times New Roman"/>
        </w:rPr>
        <w:t xml:space="preserve"> bygginga (Þjóðskrá?).</w:t>
      </w:r>
    </w:p>
    <w:p w14:paraId="5E9C909C" w14:textId="758E4699"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Mörk landeigna (Þjóðskrá (óstaðfest)</w:t>
      </w:r>
      <w:r w:rsidR="0075721A">
        <w:rPr>
          <w:rFonts w:ascii="Times New Roman" w:hAnsi="Times New Roman" w:cs="Times New Roman"/>
        </w:rPr>
        <w:t xml:space="preserve"> / landamerkjabækur</w:t>
      </w:r>
      <w:r w:rsidRPr="00BD3EBE">
        <w:rPr>
          <w:rFonts w:ascii="Times New Roman" w:hAnsi="Times New Roman" w:cs="Times New Roman"/>
        </w:rPr>
        <w:t>).</w:t>
      </w:r>
    </w:p>
    <w:p w14:paraId="2AE2AA12" w14:textId="0E947EB8" w:rsidR="00935493" w:rsidRPr="00BD3EBE" w:rsidRDefault="0075721A" w:rsidP="0075721A">
      <w:pPr>
        <w:numPr>
          <w:ilvl w:val="0"/>
          <w:numId w:val="4"/>
        </w:numPr>
        <w:tabs>
          <w:tab w:val="left" w:pos="284"/>
          <w:tab w:val="left" w:pos="426"/>
        </w:tabs>
        <w:spacing w:after="0" w:line="240" w:lineRule="auto"/>
        <w:jc w:val="both"/>
        <w:rPr>
          <w:rFonts w:ascii="Times New Roman" w:hAnsi="Times New Roman" w:cs="Times New Roman"/>
        </w:rPr>
      </w:pPr>
      <w:r>
        <w:rPr>
          <w:rFonts w:ascii="Times New Roman" w:hAnsi="Times New Roman" w:cs="Times New Roman"/>
        </w:rPr>
        <w:t>R</w:t>
      </w:r>
      <w:r w:rsidR="00935493" w:rsidRPr="00BD3EBE">
        <w:rPr>
          <w:rFonts w:ascii="Times New Roman" w:hAnsi="Times New Roman" w:cs="Times New Roman"/>
        </w:rPr>
        <w:t>æktað land (tún og akrar). (Þjóðskrá og Landbúnaðarháskól</w:t>
      </w:r>
      <w:r>
        <w:rPr>
          <w:rFonts w:ascii="Times New Roman" w:hAnsi="Times New Roman" w:cs="Times New Roman"/>
        </w:rPr>
        <w:t>i</w:t>
      </w:r>
      <w:r w:rsidR="00935493" w:rsidRPr="00BD3EBE">
        <w:rPr>
          <w:rFonts w:ascii="Times New Roman" w:hAnsi="Times New Roman" w:cs="Times New Roman"/>
        </w:rPr>
        <w:t xml:space="preserve"> Íslands). </w:t>
      </w:r>
    </w:p>
    <w:p w14:paraId="54A32C36" w14:textId="37EAE995"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Ræktaðir skógar (Skógræktin og Landmæling</w:t>
      </w:r>
      <w:r w:rsidR="0075721A">
        <w:rPr>
          <w:rFonts w:ascii="Times New Roman" w:hAnsi="Times New Roman" w:cs="Times New Roman"/>
        </w:rPr>
        <w:t>ar</w:t>
      </w:r>
      <w:r w:rsidRPr="00BD3EBE">
        <w:rPr>
          <w:rFonts w:ascii="Times New Roman" w:hAnsi="Times New Roman" w:cs="Times New Roman"/>
        </w:rPr>
        <w:t xml:space="preserve"> Íslands).</w:t>
      </w:r>
    </w:p>
    <w:p w14:paraId="12E3EBE3" w14:textId="6F30EEF9"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Samningsbundin skógræktarsvæði (Skógræktin).</w:t>
      </w:r>
    </w:p>
    <w:p w14:paraId="4CDD15E4" w14:textId="4BC83E00" w:rsidR="00935493" w:rsidRPr="00BD3EBE" w:rsidRDefault="0075721A" w:rsidP="0075721A">
      <w:pPr>
        <w:numPr>
          <w:ilvl w:val="0"/>
          <w:numId w:val="4"/>
        </w:numPr>
        <w:tabs>
          <w:tab w:val="left" w:pos="284"/>
          <w:tab w:val="left" w:pos="426"/>
        </w:tabs>
        <w:spacing w:after="0" w:line="240" w:lineRule="auto"/>
        <w:jc w:val="both"/>
        <w:rPr>
          <w:rFonts w:ascii="Times New Roman" w:hAnsi="Times New Roman" w:cs="Times New Roman"/>
        </w:rPr>
      </w:pPr>
      <w:r>
        <w:rPr>
          <w:rFonts w:ascii="Times New Roman" w:hAnsi="Times New Roman" w:cs="Times New Roman"/>
        </w:rPr>
        <w:t xml:space="preserve">Mörk sveitarfélaga </w:t>
      </w:r>
      <w:r w:rsidR="00935493" w:rsidRPr="00BD3EBE">
        <w:rPr>
          <w:rFonts w:ascii="Times New Roman" w:hAnsi="Times New Roman" w:cs="Times New Roman"/>
        </w:rPr>
        <w:t>(Landmæling</w:t>
      </w:r>
      <w:r>
        <w:rPr>
          <w:rFonts w:ascii="Times New Roman" w:hAnsi="Times New Roman" w:cs="Times New Roman"/>
        </w:rPr>
        <w:t>ar</w:t>
      </w:r>
      <w:r w:rsidR="00935493" w:rsidRPr="00BD3EBE">
        <w:rPr>
          <w:rFonts w:ascii="Times New Roman" w:hAnsi="Times New Roman" w:cs="Times New Roman"/>
        </w:rPr>
        <w:t xml:space="preserve"> Íslands).</w:t>
      </w:r>
    </w:p>
    <w:p w14:paraId="3450B2A1" w14:textId="7FD29EC2"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Vegakerfi (Landmæling</w:t>
      </w:r>
      <w:r w:rsidR="0075721A">
        <w:rPr>
          <w:rFonts w:ascii="Times New Roman" w:hAnsi="Times New Roman" w:cs="Times New Roman"/>
        </w:rPr>
        <w:t>ar</w:t>
      </w:r>
      <w:r w:rsidR="00EB39D9">
        <w:rPr>
          <w:rFonts w:ascii="Times New Roman" w:hAnsi="Times New Roman" w:cs="Times New Roman"/>
        </w:rPr>
        <w:t xml:space="preserve"> Íslands</w:t>
      </w:r>
      <w:r w:rsidRPr="00BD3EBE">
        <w:rPr>
          <w:rFonts w:ascii="Times New Roman" w:hAnsi="Times New Roman" w:cs="Times New Roman"/>
        </w:rPr>
        <w:t>)</w:t>
      </w:r>
    </w:p>
    <w:p w14:paraId="66E33949" w14:textId="7116CE84" w:rsidR="00935493" w:rsidRPr="00BD3EBE"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Virk landgræðslusvæði (Landgræðsl</w:t>
      </w:r>
      <w:r w:rsidR="0075721A">
        <w:rPr>
          <w:rFonts w:ascii="Times New Roman" w:hAnsi="Times New Roman" w:cs="Times New Roman"/>
        </w:rPr>
        <w:t>an</w:t>
      </w:r>
      <w:r w:rsidRPr="00BD3EBE">
        <w:rPr>
          <w:rFonts w:ascii="Times New Roman" w:hAnsi="Times New Roman" w:cs="Times New Roman"/>
        </w:rPr>
        <w:t xml:space="preserve">.) </w:t>
      </w:r>
    </w:p>
    <w:p w14:paraId="0C20939F" w14:textId="10B8F6A9" w:rsidR="00935493" w:rsidRDefault="00935493" w:rsidP="0075721A">
      <w:pPr>
        <w:numPr>
          <w:ilvl w:val="0"/>
          <w:numId w:val="4"/>
        </w:numPr>
        <w:tabs>
          <w:tab w:val="left" w:pos="284"/>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Skipulagðar reiðleiðir </w:t>
      </w:r>
      <w:r w:rsidR="0075721A">
        <w:rPr>
          <w:rFonts w:ascii="Times New Roman" w:hAnsi="Times New Roman" w:cs="Times New Roman"/>
        </w:rPr>
        <w:t xml:space="preserve">og þjóðleiðir </w:t>
      </w:r>
      <w:r w:rsidRPr="00BD3EBE">
        <w:rPr>
          <w:rFonts w:ascii="Times New Roman" w:hAnsi="Times New Roman" w:cs="Times New Roman"/>
        </w:rPr>
        <w:t xml:space="preserve">(Landsamband hestamannafélaga) </w:t>
      </w:r>
    </w:p>
    <w:p w14:paraId="739C2B9B" w14:textId="7DBE9B2E" w:rsidR="0075721A" w:rsidRPr="00BD3EBE" w:rsidRDefault="0075721A" w:rsidP="0075721A">
      <w:pPr>
        <w:numPr>
          <w:ilvl w:val="0"/>
          <w:numId w:val="4"/>
        </w:numPr>
        <w:tabs>
          <w:tab w:val="left" w:pos="284"/>
          <w:tab w:val="left" w:pos="426"/>
        </w:tabs>
        <w:spacing w:after="0" w:line="240" w:lineRule="auto"/>
        <w:jc w:val="both"/>
        <w:rPr>
          <w:rFonts w:ascii="Times New Roman" w:hAnsi="Times New Roman" w:cs="Times New Roman"/>
        </w:rPr>
      </w:pPr>
      <w:r>
        <w:rPr>
          <w:rFonts w:ascii="Times New Roman" w:hAnsi="Times New Roman" w:cs="Times New Roman"/>
        </w:rPr>
        <w:t>Rekstrarleiðir búfjár</w:t>
      </w:r>
      <w:r w:rsidR="00E03B12">
        <w:rPr>
          <w:rFonts w:ascii="Times New Roman" w:hAnsi="Times New Roman" w:cs="Times New Roman"/>
        </w:rPr>
        <w:t xml:space="preserve"> (Staðbundin þekking)</w:t>
      </w:r>
      <w:r>
        <w:rPr>
          <w:rFonts w:ascii="Times New Roman" w:hAnsi="Times New Roman" w:cs="Times New Roman"/>
        </w:rPr>
        <w:t xml:space="preserve">. </w:t>
      </w:r>
    </w:p>
    <w:p w14:paraId="58CBF940" w14:textId="66594DD4" w:rsidR="00935493" w:rsidRPr="00BD3EBE" w:rsidRDefault="00935493" w:rsidP="0075721A">
      <w:pPr>
        <w:tabs>
          <w:tab w:val="left" w:pos="284"/>
          <w:tab w:val="left" w:pos="426"/>
        </w:tabs>
        <w:spacing w:after="0" w:line="240" w:lineRule="auto"/>
        <w:jc w:val="both"/>
        <w:rPr>
          <w:rFonts w:ascii="Times New Roman" w:hAnsi="Times New Roman" w:cs="Times New Roman"/>
        </w:rPr>
      </w:pPr>
    </w:p>
    <w:p w14:paraId="0B0BB1DC" w14:textId="62FC8DA9" w:rsidR="00935493" w:rsidRPr="00BD3EBE" w:rsidRDefault="00935493" w:rsidP="0075721A">
      <w:pPr>
        <w:pStyle w:val="Heading2"/>
        <w:tabs>
          <w:tab w:val="left" w:pos="426"/>
        </w:tabs>
        <w:rPr>
          <w:rFonts w:ascii="Times New Roman" w:hAnsi="Times New Roman" w:cs="Times New Roman"/>
          <w:u w:val="single"/>
        </w:rPr>
      </w:pPr>
      <w:bookmarkStart w:id="5" w:name="_Toc32507171"/>
      <w:r w:rsidRPr="00BD3EBE">
        <w:rPr>
          <w:rFonts w:ascii="Times New Roman" w:hAnsi="Times New Roman" w:cs="Times New Roman"/>
        </w:rPr>
        <w:t>Um grunngögn og heimildir vegna flokkunar landbúnaðarlands.</w:t>
      </w:r>
      <w:bookmarkEnd w:id="5"/>
      <w:r w:rsidRPr="00BD3EBE">
        <w:rPr>
          <w:rFonts w:ascii="Times New Roman" w:hAnsi="Times New Roman" w:cs="Times New Roman"/>
        </w:rPr>
        <w:t xml:space="preserve"> </w:t>
      </w:r>
    </w:p>
    <w:p w14:paraId="2425F8D3" w14:textId="535C3A08" w:rsidR="00935493" w:rsidRPr="00BD3EBE" w:rsidRDefault="00935493" w:rsidP="0075721A">
      <w:pPr>
        <w:tabs>
          <w:tab w:val="left" w:pos="426"/>
        </w:tabs>
        <w:spacing w:after="0" w:line="240" w:lineRule="auto"/>
        <w:jc w:val="both"/>
        <w:rPr>
          <w:rFonts w:ascii="Times New Roman" w:hAnsi="Times New Roman" w:cs="Times New Roman"/>
          <w:i/>
          <w:iCs/>
          <w:u w:val="single"/>
        </w:rPr>
      </w:pPr>
    </w:p>
    <w:p w14:paraId="5FC771B2" w14:textId="230DD7AD"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Grunngögn og heimildir vegnar flokkunar landbúnaðarlands eru í sífelldri þróun og hafa ber í huga að skekkjur kunna að leynast í gögnum og því mikilvægt að yfirfara þau með staðbundinni þekkingu. Hér fyrir neðan eru ábendingar varðandi stofnanir og gögn sem nýtast við flokkunina</w:t>
      </w:r>
      <w:r w:rsidR="00156066">
        <w:rPr>
          <w:rFonts w:ascii="Times New Roman" w:hAnsi="Times New Roman" w:cs="Times New Roman"/>
        </w:rPr>
        <w:t xml:space="preserve"> (athugasemd ráðuneytis: Ástæða getur verið til að leitast við að safna þessum upplýsingum betur saman á einn stað)</w:t>
      </w:r>
    </w:p>
    <w:p w14:paraId="0161989A" w14:textId="6A149850"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b/>
          <w:bCs/>
        </w:rPr>
        <w:t>Landmælingar Íslands</w:t>
      </w:r>
      <w:r w:rsidRPr="00BD3EBE">
        <w:rPr>
          <w:rFonts w:ascii="Times New Roman" w:hAnsi="Times New Roman" w:cs="Times New Roman"/>
        </w:rPr>
        <w:t xml:space="preserve"> halda utan um landupplýsingagátt </w:t>
      </w:r>
      <w:hyperlink r:id="rId5" w:history="1">
        <w:r w:rsidRPr="00BD3EBE">
          <w:rPr>
            <w:rStyle w:val="Hyperlink"/>
            <w:rFonts w:ascii="Times New Roman" w:hAnsi="Times New Roman" w:cs="Times New Roman"/>
          </w:rPr>
          <w:t>https://kort.lmi.is/?lang=is</w:t>
        </w:r>
      </w:hyperlink>
      <w:r w:rsidRPr="00BD3EBE">
        <w:rPr>
          <w:rFonts w:ascii="Times New Roman" w:hAnsi="Times New Roman" w:cs="Times New Roman"/>
        </w:rPr>
        <w:t xml:space="preserve">. Þar er er er </w:t>
      </w:r>
      <w:proofErr w:type="spellStart"/>
      <w:r w:rsidRPr="00BD3EBE">
        <w:rPr>
          <w:rFonts w:ascii="Times New Roman" w:hAnsi="Times New Roman" w:cs="Times New Roman"/>
        </w:rPr>
        <w:t>ennfremur</w:t>
      </w:r>
      <w:proofErr w:type="spellEnd"/>
      <w:r w:rsidRPr="00BD3EBE">
        <w:rPr>
          <w:rFonts w:ascii="Times New Roman" w:hAnsi="Times New Roman" w:cs="Times New Roman"/>
        </w:rPr>
        <w:t xml:space="preserve"> Evrópska </w:t>
      </w:r>
      <w:proofErr w:type="spellStart"/>
      <w:r w:rsidRPr="00BD3EBE">
        <w:rPr>
          <w:rFonts w:ascii="Times New Roman" w:hAnsi="Times New Roman" w:cs="Times New Roman"/>
        </w:rPr>
        <w:t>Corine</w:t>
      </w:r>
      <w:proofErr w:type="spellEnd"/>
      <w:r w:rsidRPr="00BD3EBE">
        <w:rPr>
          <w:rFonts w:ascii="Times New Roman" w:hAnsi="Times New Roman" w:cs="Times New Roman"/>
        </w:rPr>
        <w:t xml:space="preserve"> landflokkunarkerfið unnið og vistað </w:t>
      </w:r>
      <w:r w:rsidRPr="00BD3EBE">
        <w:rPr>
          <w:rStyle w:val="Hyperlink"/>
          <w:rFonts w:ascii="Times New Roman" w:hAnsi="Times New Roman" w:cs="Times New Roman"/>
        </w:rPr>
        <w:t>https://www.lmi.is/en/corine/</w:t>
      </w:r>
      <w:r w:rsidRPr="00BD3EBE">
        <w:rPr>
          <w:rFonts w:ascii="Times New Roman" w:hAnsi="Times New Roman" w:cs="Times New Roman"/>
        </w:rPr>
        <w:t xml:space="preserve">. Það er unnið eftir gervitunglamyndum og er í grófum skala, og gefur því ekki nákvæma mynd af landbúnaðarlandi á Íslandi </w:t>
      </w:r>
      <w:r w:rsidRPr="00BD3EBE">
        <w:rPr>
          <w:rFonts w:ascii="Times New Roman" w:hAnsi="Times New Roman" w:cs="Times New Roman"/>
          <w:noProof/>
        </w:rPr>
        <w:t>(Kolbeinn Árnason &amp; Ingvar Matthíasson, 2009, 2017)</w:t>
      </w:r>
      <w:r w:rsidRPr="00BD3EBE">
        <w:rPr>
          <w:rFonts w:ascii="Times New Roman" w:hAnsi="Times New Roman" w:cs="Times New Roman"/>
        </w:rPr>
        <w:t>.</w:t>
      </w:r>
    </w:p>
    <w:p w14:paraId="182804BE" w14:textId="77777777" w:rsidR="00935493" w:rsidRPr="00BD3EBE" w:rsidRDefault="00935493" w:rsidP="0075721A">
      <w:pPr>
        <w:pStyle w:val="ListParagraph"/>
        <w:numPr>
          <w:ilvl w:val="0"/>
          <w:numId w:val="2"/>
        </w:numPr>
        <w:tabs>
          <w:tab w:val="clear" w:pos="340"/>
          <w:tab w:val="left" w:pos="426"/>
        </w:tabs>
        <w:spacing w:after="0" w:line="240" w:lineRule="auto"/>
        <w:rPr>
          <w:rFonts w:ascii="Times New Roman" w:hAnsi="Times New Roman" w:cs="Times New Roman"/>
        </w:rPr>
      </w:pPr>
      <w:r w:rsidRPr="00BD3EBE">
        <w:rPr>
          <w:rFonts w:ascii="Times New Roman" w:hAnsi="Times New Roman" w:cs="Times New Roman"/>
          <w:b/>
          <w:bCs/>
        </w:rPr>
        <w:t>Landbúnaðarháskóli Íslands</w:t>
      </w:r>
      <w:r w:rsidRPr="00BD3EBE">
        <w:rPr>
          <w:rFonts w:ascii="Times New Roman" w:hAnsi="Times New Roman" w:cs="Times New Roman"/>
        </w:rPr>
        <w:t xml:space="preserve"> heldur úti kortavefsjá</w:t>
      </w:r>
      <w:r w:rsidRPr="00BD3EBE">
        <w:rPr>
          <w:rStyle w:val="Hyperlink"/>
          <w:rFonts w:ascii="Times New Roman" w:hAnsi="Times New Roman" w:cs="Times New Roman"/>
        </w:rPr>
        <w:t xml:space="preserve"> http://lbhi.maps.arcgis.com/apps/webappviewer/index.html?id=227b358de2ec4738b9d51c8e86457c0d</w:t>
      </w:r>
      <w:r w:rsidRPr="00BD3EBE">
        <w:rPr>
          <w:rFonts w:ascii="Times New Roman" w:hAnsi="Times New Roman" w:cs="Times New Roman"/>
        </w:rPr>
        <w:t xml:space="preserve">. Þar er að finna verkefnið Nytjaland sem var unnið á árunum 1999-2007 á vegum Landbúnaðarháskóla Íslands , en tilgangur þess var meðal annars að kortleggja gróðurfar bújarða. Greining var að mestu unnin með </w:t>
      </w:r>
      <w:proofErr w:type="spellStart"/>
      <w:r w:rsidRPr="00BD3EBE">
        <w:rPr>
          <w:rFonts w:ascii="Times New Roman" w:hAnsi="Times New Roman" w:cs="Times New Roman"/>
        </w:rPr>
        <w:t>fjarkönnun</w:t>
      </w:r>
      <w:proofErr w:type="spellEnd"/>
      <w:r w:rsidRPr="00BD3EBE">
        <w:rPr>
          <w:rFonts w:ascii="Times New Roman" w:hAnsi="Times New Roman" w:cs="Times New Roman"/>
        </w:rPr>
        <w:t xml:space="preserve"> </w:t>
      </w:r>
      <w:r w:rsidRPr="00BD3EBE">
        <w:rPr>
          <w:rFonts w:ascii="Times New Roman" w:hAnsi="Times New Roman" w:cs="Times New Roman"/>
          <w:noProof/>
        </w:rPr>
        <w:t>(Fanney Ósk Gísladóttir, Sigmundur Helgi Brink, &amp; Ólafur Arnalds, 2014)</w:t>
      </w:r>
      <w:r w:rsidRPr="00BD3EBE">
        <w:rPr>
          <w:rFonts w:ascii="Times New Roman" w:hAnsi="Times New Roman" w:cs="Times New Roman"/>
        </w:rPr>
        <w:t>.</w:t>
      </w:r>
    </w:p>
    <w:p w14:paraId="524ABAB9" w14:textId="77777777" w:rsidR="00935493" w:rsidRPr="00BD3EBE" w:rsidRDefault="00935493" w:rsidP="0075721A">
      <w:pPr>
        <w:pStyle w:val="ListParagraph"/>
        <w:tabs>
          <w:tab w:val="left" w:pos="426"/>
        </w:tabs>
        <w:spacing w:after="0" w:line="240" w:lineRule="auto"/>
        <w:jc w:val="both"/>
        <w:rPr>
          <w:rFonts w:ascii="Times New Roman" w:hAnsi="Times New Roman" w:cs="Times New Roman"/>
        </w:rPr>
      </w:pPr>
      <w:proofErr w:type="spellStart"/>
      <w:r w:rsidRPr="00BD3EBE">
        <w:rPr>
          <w:rFonts w:ascii="Times New Roman" w:hAnsi="Times New Roman" w:cs="Times New Roman"/>
        </w:rPr>
        <w:t>Ennfremur</w:t>
      </w:r>
      <w:proofErr w:type="spellEnd"/>
      <w:r w:rsidRPr="00BD3EBE">
        <w:rPr>
          <w:rFonts w:ascii="Times New Roman" w:hAnsi="Times New Roman" w:cs="Times New Roman"/>
        </w:rPr>
        <w:t xml:space="preserve"> er þar </w:t>
      </w:r>
      <w:r w:rsidRPr="00BA3426">
        <w:rPr>
          <w:rFonts w:ascii="Times New Roman" w:hAnsi="Times New Roman" w:cs="Times New Roman"/>
        </w:rPr>
        <w:t>jarðvegskort</w:t>
      </w:r>
      <w:r w:rsidRPr="00BD3EBE">
        <w:rPr>
          <w:rFonts w:ascii="Times New Roman" w:hAnsi="Times New Roman" w:cs="Times New Roman"/>
        </w:rPr>
        <w:t xml:space="preserve"> af Íslandi sem útgefið var 2009 og unnið á grundvelli sniða og jarðvegssýna víðsvegar um landið </w:t>
      </w:r>
      <w:r w:rsidRPr="00BD3EBE">
        <w:rPr>
          <w:rFonts w:ascii="Times New Roman" w:hAnsi="Times New Roman" w:cs="Times New Roman"/>
          <w:noProof/>
        </w:rPr>
        <w:t>(Ólafur Arnalds &amp; Hlynur Óskarsson, 2009)</w:t>
      </w:r>
      <w:r w:rsidRPr="00BD3EBE">
        <w:rPr>
          <w:rFonts w:ascii="Times New Roman" w:hAnsi="Times New Roman" w:cs="Times New Roman"/>
        </w:rPr>
        <w:t>.</w:t>
      </w:r>
    </w:p>
    <w:p w14:paraId="17EA3E69" w14:textId="77777777" w:rsidR="00935493" w:rsidRPr="00BD3EBE" w:rsidRDefault="00935493" w:rsidP="0075721A">
      <w:pPr>
        <w:pStyle w:val="ListParagraph"/>
        <w:tabs>
          <w:tab w:val="left" w:pos="426"/>
        </w:tabs>
        <w:spacing w:after="0" w:line="240" w:lineRule="auto"/>
        <w:jc w:val="both"/>
        <w:rPr>
          <w:rFonts w:ascii="Times New Roman" w:hAnsi="Times New Roman" w:cs="Times New Roman"/>
        </w:rPr>
      </w:pPr>
      <w:r w:rsidRPr="00BD3EBE">
        <w:rPr>
          <w:rFonts w:ascii="Times New Roman" w:hAnsi="Times New Roman" w:cs="Times New Roman"/>
        </w:rPr>
        <w:t>Í vefsjánni er einnig kort sem unnið er af Landbúnaðarháskóla Íslands í tengslum við skuldbindingar Íslands á alþjóðavettvangi varðandi loftslagsmál um landnotkun, breytingar á landnotkun og umfang skóga (LULUCF) en þar eru einnig upplýsingar um tún.</w:t>
      </w:r>
    </w:p>
    <w:p w14:paraId="10691338" w14:textId="77777777" w:rsidR="00935493" w:rsidRPr="00BD3EBE" w:rsidRDefault="00935493" w:rsidP="0075721A">
      <w:pPr>
        <w:pStyle w:val="ListParagraph"/>
        <w:numPr>
          <w:ilvl w:val="0"/>
          <w:numId w:val="2"/>
        </w:numPr>
        <w:tabs>
          <w:tab w:val="clear" w:pos="340"/>
          <w:tab w:val="left" w:pos="426"/>
        </w:tabs>
        <w:spacing w:after="0" w:line="240" w:lineRule="auto"/>
        <w:jc w:val="both"/>
        <w:rPr>
          <w:rStyle w:val="Hyperlink"/>
          <w:rFonts w:ascii="Times New Roman" w:hAnsi="Times New Roman" w:cs="Times New Roman"/>
        </w:rPr>
      </w:pPr>
      <w:r w:rsidRPr="00BD3EBE">
        <w:rPr>
          <w:rFonts w:ascii="Times New Roman" w:hAnsi="Times New Roman" w:cs="Times New Roman"/>
          <w:b/>
          <w:bCs/>
        </w:rPr>
        <w:t>Landgræðslan</w:t>
      </w:r>
      <w:r w:rsidRPr="00BD3EBE">
        <w:rPr>
          <w:rFonts w:ascii="Times New Roman" w:hAnsi="Times New Roman" w:cs="Times New Roman"/>
        </w:rPr>
        <w:t xml:space="preserve"> heldur úti er kortasjá sem sýnir helstu landgræðslusvæði þar sem uppgræðsla er stunduð svæði þar sem bændur vinna í verkefninu Bændur græða landið, </w:t>
      </w:r>
      <w:hyperlink r:id="rId6" w:history="1">
        <w:r w:rsidRPr="00BD3EBE">
          <w:rPr>
            <w:rStyle w:val="Hyperlink"/>
            <w:rFonts w:ascii="Times New Roman" w:hAnsi="Times New Roman" w:cs="Times New Roman"/>
          </w:rPr>
          <w:t>https://www.land.is/ny-og-endurskodud-kortasja/</w:t>
        </w:r>
      </w:hyperlink>
    </w:p>
    <w:p w14:paraId="2A13135A" w14:textId="77777777"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b/>
          <w:bCs/>
        </w:rPr>
        <w:t>Landmælingar Íslands</w:t>
      </w:r>
      <w:r w:rsidRPr="00BD3EBE">
        <w:rPr>
          <w:rFonts w:ascii="Times New Roman" w:hAnsi="Times New Roman" w:cs="Times New Roman"/>
        </w:rPr>
        <w:t xml:space="preserve"> safna, vinna úr, varðveita og miðla landupplýsingum um Ísland. Þar er að finna margvíslegar upplýsingar,  </w:t>
      </w:r>
      <w:hyperlink r:id="rId7" w:history="1">
        <w:r w:rsidRPr="00BD3EBE">
          <w:rPr>
            <w:rStyle w:val="Hyperlink"/>
            <w:rFonts w:ascii="Times New Roman" w:hAnsi="Times New Roman" w:cs="Times New Roman"/>
          </w:rPr>
          <w:t>https://kort.lmi.is/?lang=is</w:t>
        </w:r>
      </w:hyperlink>
    </w:p>
    <w:p w14:paraId="38DA2C87" w14:textId="77777777"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b/>
          <w:bCs/>
        </w:rPr>
        <w:t>Minjastofnun</w:t>
      </w:r>
      <w:r w:rsidRPr="00BD3EBE">
        <w:rPr>
          <w:rFonts w:ascii="Times New Roman" w:hAnsi="Times New Roman" w:cs="Times New Roman"/>
        </w:rPr>
        <w:t xml:space="preserve"> heldur úti Minjavefsjá en þar er að finna upplýsingar um  fornleifaskráningu og friðlýst hús og mannvirki í landinu, </w:t>
      </w:r>
      <w:hyperlink r:id="rId8" w:history="1">
        <w:r w:rsidRPr="00BD3EBE">
          <w:rPr>
            <w:rStyle w:val="Hyperlink"/>
            <w:rFonts w:ascii="Times New Roman" w:hAnsi="Times New Roman" w:cs="Times New Roman"/>
          </w:rPr>
          <w:t>http://www.minjastofnun.is/gagnasafn-/kortavefsja/</w:t>
        </w:r>
      </w:hyperlink>
      <w:r w:rsidRPr="00BD3EBE">
        <w:rPr>
          <w:rFonts w:ascii="Times New Roman" w:hAnsi="Times New Roman" w:cs="Times New Roman"/>
        </w:rPr>
        <w:t>. </w:t>
      </w:r>
    </w:p>
    <w:p w14:paraId="24EAFFCD" w14:textId="77777777"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b/>
          <w:bCs/>
        </w:rPr>
        <w:t>Náttúrufræðistofnun Íslands</w:t>
      </w:r>
      <w:r w:rsidRPr="00BD3EBE">
        <w:rPr>
          <w:rFonts w:ascii="Times New Roman" w:hAnsi="Times New Roman" w:cs="Times New Roman"/>
        </w:rPr>
        <w:t xml:space="preserve"> heldur skrár yfir náttúrufyrirbæri sem lúta sérstakri vernd </w:t>
      </w:r>
      <w:hyperlink r:id="rId9" w:history="1">
        <w:r w:rsidRPr="00BD3EBE">
          <w:rPr>
            <w:rStyle w:val="Hyperlink"/>
            <w:rFonts w:ascii="Times New Roman" w:hAnsi="Times New Roman" w:cs="Times New Roman"/>
          </w:rPr>
          <w:t>https://serstokvernd.ni.is/</w:t>
        </w:r>
      </w:hyperlink>
      <w:r w:rsidRPr="00BD3EBE">
        <w:rPr>
          <w:rFonts w:ascii="Times New Roman" w:hAnsi="Times New Roman" w:cs="Times New Roman"/>
        </w:rPr>
        <w:t xml:space="preserve"> nema náttúruskóga sem Skógræktin heldur utan um. Þá hefur verið unnin </w:t>
      </w:r>
      <w:r w:rsidRPr="00BD3EBE">
        <w:rPr>
          <w:rFonts w:ascii="Times New Roman" w:hAnsi="Times New Roman" w:cs="Times New Roman"/>
        </w:rPr>
        <w:lastRenderedPageBreak/>
        <w:t xml:space="preserve">vistgerðaflokkun sem er aðgengileg á vef stofnunarinnar, </w:t>
      </w:r>
      <w:r w:rsidRPr="00BD3EBE">
        <w:rPr>
          <w:rStyle w:val="Hyperlink"/>
          <w:rFonts w:ascii="Times New Roman" w:hAnsi="Times New Roman" w:cs="Times New Roman"/>
        </w:rPr>
        <w:t>http://vistgerdakort.ni.is/</w:t>
      </w:r>
      <w:r w:rsidRPr="00BD3EBE">
        <w:rPr>
          <w:rFonts w:ascii="Times New Roman" w:hAnsi="Times New Roman" w:cs="Times New Roman"/>
        </w:rPr>
        <w:t xml:space="preserve"> en þar er m.a. hægt að nálgast upplýsingar um votlendi. Nánari upplýsingar eru um vistgerðir á vef og í riti stofnunarinnar </w:t>
      </w:r>
      <w:r w:rsidRPr="00BD3EBE">
        <w:rPr>
          <w:rFonts w:ascii="Times New Roman" w:hAnsi="Times New Roman" w:cs="Times New Roman"/>
          <w:noProof/>
        </w:rPr>
        <w:t>(Jón Gunnar Ottósson Anna Sveinsdóttir og María Harðardóttir (ritstj.). 2016).</w:t>
      </w:r>
    </w:p>
    <w:p w14:paraId="66641D42" w14:textId="1A9DEC28"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b/>
          <w:bCs/>
        </w:rPr>
        <w:t xml:space="preserve">Orkustofnun </w:t>
      </w:r>
      <w:r w:rsidRPr="00BD3EBE">
        <w:rPr>
          <w:rFonts w:ascii="Times New Roman" w:hAnsi="Times New Roman" w:cs="Times New Roman"/>
        </w:rPr>
        <w:t xml:space="preserve">heldur skrá um vatnsverndarsvæði og vatnsból,  </w:t>
      </w:r>
      <w:hyperlink r:id="rId10" w:history="1">
        <w:r w:rsidRPr="00BD3EBE">
          <w:rPr>
            <w:rStyle w:val="Hyperlink"/>
            <w:rFonts w:ascii="Times New Roman" w:hAnsi="Times New Roman" w:cs="Times New Roman"/>
          </w:rPr>
          <w:t>http://map.is/os/</w:t>
        </w:r>
      </w:hyperlink>
      <w:r w:rsidR="00A3631F">
        <w:rPr>
          <w:rStyle w:val="Hyperlink"/>
          <w:rFonts w:ascii="Times New Roman" w:hAnsi="Times New Roman" w:cs="Times New Roman"/>
        </w:rPr>
        <w:t xml:space="preserve"> auk þess sem Umhverfistofnun ber að halda skrá um vatnsverndarsvæði.</w:t>
      </w:r>
    </w:p>
    <w:p w14:paraId="29C35940" w14:textId="77777777" w:rsidR="00935493" w:rsidRPr="00BD3EBE" w:rsidRDefault="00935493" w:rsidP="0075721A">
      <w:pPr>
        <w:pStyle w:val="ListParagraph"/>
        <w:numPr>
          <w:ilvl w:val="0"/>
          <w:numId w:val="2"/>
        </w:numPr>
        <w:tabs>
          <w:tab w:val="clear" w:pos="340"/>
          <w:tab w:val="left" w:pos="426"/>
        </w:tabs>
        <w:spacing w:after="0" w:line="240" w:lineRule="auto"/>
        <w:rPr>
          <w:rStyle w:val="Hyperlink"/>
          <w:rFonts w:ascii="Times New Roman" w:hAnsi="Times New Roman" w:cs="Times New Roman"/>
        </w:rPr>
      </w:pPr>
      <w:r w:rsidRPr="00BD3EBE">
        <w:rPr>
          <w:rFonts w:ascii="Times New Roman" w:hAnsi="Times New Roman" w:cs="Times New Roman"/>
          <w:b/>
          <w:bCs/>
        </w:rPr>
        <w:t>Skógræktin</w:t>
      </w:r>
      <w:r w:rsidRPr="00BD3EBE">
        <w:rPr>
          <w:rFonts w:ascii="Times New Roman" w:hAnsi="Times New Roman" w:cs="Times New Roman"/>
        </w:rPr>
        <w:t xml:space="preserve"> birtir í vefsjá sinni upplýsingar um bæði ræktað skóglendi og náttúrulega birkiskóga, </w:t>
      </w:r>
      <w:hyperlink r:id="rId11" w:history="1">
        <w:r w:rsidRPr="00BD3EBE">
          <w:rPr>
            <w:rStyle w:val="Hyperlink"/>
            <w:rFonts w:ascii="Times New Roman" w:hAnsi="Times New Roman" w:cs="Times New Roman"/>
          </w:rPr>
          <w:t>https://www.skogur.is/is/rannsoknir/skogar-i-tolum/skoglendisvefsja</w:t>
        </w:r>
      </w:hyperlink>
    </w:p>
    <w:p w14:paraId="4643B1C9" w14:textId="77777777" w:rsidR="00935493" w:rsidRPr="00BD3EBE" w:rsidRDefault="00935493" w:rsidP="0075721A">
      <w:pPr>
        <w:pStyle w:val="ListParagraph"/>
        <w:numPr>
          <w:ilvl w:val="0"/>
          <w:numId w:val="2"/>
        </w:numPr>
        <w:tabs>
          <w:tab w:val="clear" w:pos="340"/>
          <w:tab w:val="left" w:pos="426"/>
        </w:tabs>
        <w:spacing w:after="0" w:line="240" w:lineRule="auto"/>
        <w:rPr>
          <w:rStyle w:val="Hyperlink"/>
          <w:rFonts w:ascii="Times New Roman" w:hAnsi="Times New Roman" w:cs="Times New Roman"/>
        </w:rPr>
      </w:pPr>
      <w:r w:rsidRPr="00BD3EBE">
        <w:rPr>
          <w:rFonts w:ascii="Times New Roman" w:hAnsi="Times New Roman" w:cs="Times New Roman"/>
          <w:b/>
          <w:bCs/>
        </w:rPr>
        <w:t xml:space="preserve">Umhverfisstofnun, </w:t>
      </w:r>
      <w:r w:rsidRPr="00BD3EBE">
        <w:rPr>
          <w:rFonts w:ascii="Times New Roman" w:hAnsi="Times New Roman" w:cs="Times New Roman"/>
        </w:rPr>
        <w:t xml:space="preserve">hefur umsjón með friðlýstum svæðum og þjóðgörðum og friðlýsingu nýrra svæða í samræmi við Náttúruverndaráætlun, </w:t>
      </w:r>
      <w:r w:rsidRPr="00BD3EBE">
        <w:rPr>
          <w:rFonts w:ascii="Times New Roman" w:hAnsi="Times New Roman" w:cs="Times New Roman"/>
          <w:b/>
          <w:bCs/>
        </w:rPr>
        <w:t xml:space="preserve"> </w:t>
      </w:r>
      <w:hyperlink r:id="rId12" w:history="1">
        <w:r w:rsidRPr="00BD3EBE">
          <w:rPr>
            <w:rStyle w:val="Hyperlink"/>
            <w:rFonts w:ascii="Times New Roman" w:hAnsi="Times New Roman" w:cs="Times New Roman"/>
          </w:rPr>
          <w:t>https://www.ust.is/nattura/natturuverndarsvaedi/fridlyst-svaedi/</w:t>
        </w:r>
      </w:hyperlink>
      <w:r w:rsidRPr="00BD3EBE">
        <w:rPr>
          <w:rFonts w:ascii="Times New Roman" w:hAnsi="Times New Roman" w:cs="Times New Roman"/>
        </w:rPr>
        <w:t xml:space="preserve"> </w:t>
      </w:r>
    </w:p>
    <w:p w14:paraId="2E083513" w14:textId="77777777" w:rsidR="00935493" w:rsidRPr="00BD3EBE" w:rsidRDefault="00935493" w:rsidP="0075721A">
      <w:pPr>
        <w:pStyle w:val="ListParagraph"/>
        <w:numPr>
          <w:ilvl w:val="0"/>
          <w:numId w:val="2"/>
        </w:numPr>
        <w:tabs>
          <w:tab w:val="clear" w:pos="340"/>
          <w:tab w:val="left" w:pos="426"/>
        </w:tabs>
        <w:spacing w:after="0" w:line="240" w:lineRule="auto"/>
        <w:rPr>
          <w:rFonts w:ascii="Times New Roman" w:hAnsi="Times New Roman" w:cs="Times New Roman"/>
        </w:rPr>
      </w:pPr>
      <w:r w:rsidRPr="00BD3EBE">
        <w:rPr>
          <w:rStyle w:val="Hyperlink"/>
          <w:rFonts w:ascii="Times New Roman" w:hAnsi="Times New Roman" w:cs="Times New Roman"/>
          <w:b/>
          <w:bCs/>
        </w:rPr>
        <w:t>Þjóðskrá</w:t>
      </w:r>
      <w:r w:rsidRPr="00BD3EBE">
        <w:rPr>
          <w:rStyle w:val="Hyperlink"/>
          <w:rFonts w:ascii="Times New Roman" w:hAnsi="Times New Roman" w:cs="Times New Roman"/>
        </w:rPr>
        <w:t xml:space="preserve">, heldur utan um landeignaskrá;  </w:t>
      </w:r>
      <w:hyperlink r:id="rId13" w:history="1">
        <w:r w:rsidRPr="00BD3EBE">
          <w:rPr>
            <w:rStyle w:val="Hyperlink"/>
            <w:rFonts w:ascii="Times New Roman" w:hAnsi="Times New Roman" w:cs="Times New Roman"/>
          </w:rPr>
          <w:t>https://geo.skra.is/landeignaskra/</w:t>
        </w:r>
      </w:hyperlink>
      <w:r w:rsidRPr="00BD3EBE">
        <w:rPr>
          <w:rFonts w:ascii="Times New Roman" w:hAnsi="Times New Roman" w:cs="Times New Roman"/>
        </w:rPr>
        <w:t xml:space="preserve">, gögn um landamerki </w:t>
      </w:r>
      <w:hyperlink r:id="rId14" w:history="1">
        <w:r w:rsidRPr="00BD3EBE">
          <w:rPr>
            <w:rStyle w:val="Hyperlink"/>
            <w:rFonts w:ascii="Times New Roman" w:hAnsi="Times New Roman" w:cs="Times New Roman"/>
          </w:rPr>
          <w:t>https://www.skra.is/thjonusta/gogn/hra-gogn/</w:t>
        </w:r>
      </w:hyperlink>
      <w:r w:rsidRPr="00BD3EBE">
        <w:rPr>
          <w:rFonts w:ascii="Times New Roman" w:hAnsi="Times New Roman" w:cs="Times New Roman"/>
        </w:rPr>
        <w:t xml:space="preserve">og </w:t>
      </w:r>
      <w:proofErr w:type="spellStart"/>
      <w:r w:rsidRPr="00BD3EBE">
        <w:rPr>
          <w:rFonts w:ascii="Times New Roman" w:hAnsi="Times New Roman" w:cs="Times New Roman"/>
        </w:rPr>
        <w:t>lögbýlaskrá</w:t>
      </w:r>
      <w:proofErr w:type="spellEnd"/>
      <w:r w:rsidRPr="00BD3EBE">
        <w:rPr>
          <w:rFonts w:ascii="Times New Roman" w:hAnsi="Times New Roman" w:cs="Times New Roman"/>
        </w:rPr>
        <w:t xml:space="preserve"> þar sem fram kemur eignarhald og ábúð á </w:t>
      </w:r>
      <w:proofErr w:type="spellStart"/>
      <w:r w:rsidRPr="00BD3EBE">
        <w:rPr>
          <w:rFonts w:ascii="Times New Roman" w:hAnsi="Times New Roman" w:cs="Times New Roman"/>
        </w:rPr>
        <w:t>lögbýlum</w:t>
      </w:r>
      <w:proofErr w:type="spellEnd"/>
      <w:r w:rsidRPr="00BD3EBE">
        <w:rPr>
          <w:rFonts w:ascii="Times New Roman" w:hAnsi="Times New Roman" w:cs="Times New Roman"/>
        </w:rPr>
        <w:t xml:space="preserve"> </w:t>
      </w:r>
      <w:hyperlink r:id="rId15" w:history="1">
        <w:r w:rsidRPr="00BD3EBE">
          <w:rPr>
            <w:rStyle w:val="Hyperlink"/>
            <w:rFonts w:ascii="Times New Roman" w:hAnsi="Times New Roman" w:cs="Times New Roman"/>
          </w:rPr>
          <w:t>https://skra.is/um-okkur/utgafur-og-skjol/</w:t>
        </w:r>
      </w:hyperlink>
    </w:p>
    <w:p w14:paraId="0BE8F791" w14:textId="77777777" w:rsidR="00935493" w:rsidRPr="00BD3EBE" w:rsidRDefault="00935493" w:rsidP="0075721A">
      <w:pPr>
        <w:pStyle w:val="ListParagraph"/>
        <w:tabs>
          <w:tab w:val="left" w:pos="426"/>
        </w:tabs>
        <w:spacing w:after="0" w:line="240" w:lineRule="auto"/>
        <w:jc w:val="both"/>
        <w:rPr>
          <w:rFonts w:ascii="Times New Roman" w:hAnsi="Times New Roman" w:cs="Times New Roman"/>
        </w:rPr>
      </w:pPr>
    </w:p>
    <w:p w14:paraId="036E2B1B" w14:textId="77777777"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rPr>
        <w:t>Loftmyndir af viðkomandi sveitarfélagi eru mikilvæg gögn í kortlagningu og flokkunarvinnu, bæði hefðbundnar loftmyndir og hallakort.</w:t>
      </w:r>
    </w:p>
    <w:p w14:paraId="34784B7A" w14:textId="77777777" w:rsidR="00935493" w:rsidRPr="00BD3EBE" w:rsidRDefault="00935493" w:rsidP="0075721A">
      <w:pPr>
        <w:pStyle w:val="ListParagraph"/>
        <w:numPr>
          <w:ilvl w:val="0"/>
          <w:numId w:val="2"/>
        </w:numPr>
        <w:tabs>
          <w:tab w:val="clear" w:pos="340"/>
          <w:tab w:val="left" w:pos="426"/>
        </w:tabs>
        <w:spacing w:after="0" w:line="240" w:lineRule="auto"/>
        <w:jc w:val="both"/>
        <w:rPr>
          <w:rFonts w:ascii="Times New Roman" w:hAnsi="Times New Roman" w:cs="Times New Roman"/>
        </w:rPr>
      </w:pPr>
      <w:r w:rsidRPr="00BD3EBE">
        <w:rPr>
          <w:rFonts w:ascii="Times New Roman" w:hAnsi="Times New Roman" w:cs="Times New Roman"/>
        </w:rPr>
        <w:t>Staðbundin þekking heimamanna er órjúfanlegur hluti af aðalskipulagsvinnu og nýtist augljóslega við greiningu og flokkun á landbúnaðarlandi.</w:t>
      </w:r>
    </w:p>
    <w:p w14:paraId="05F468A8" w14:textId="77777777" w:rsidR="00935493" w:rsidRPr="00BD3EBE" w:rsidRDefault="00935493" w:rsidP="0075721A">
      <w:pPr>
        <w:tabs>
          <w:tab w:val="left" w:pos="426"/>
        </w:tabs>
        <w:spacing w:after="0" w:line="240" w:lineRule="auto"/>
        <w:jc w:val="both"/>
        <w:rPr>
          <w:rFonts w:ascii="Times New Roman" w:hAnsi="Times New Roman" w:cs="Times New Roman"/>
        </w:rPr>
      </w:pPr>
    </w:p>
    <w:p w14:paraId="0C5FA6A3" w14:textId="77777777" w:rsidR="00935493" w:rsidRPr="00BD3EBE" w:rsidRDefault="00935493"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Þó svo að bestu fáanlegu gögn séu notuð við flokkun ber að hafa í huga að gögn kunna að vera </w:t>
      </w:r>
      <w:proofErr w:type="spellStart"/>
      <w:r w:rsidRPr="00BD3EBE">
        <w:rPr>
          <w:rFonts w:ascii="Times New Roman" w:hAnsi="Times New Roman" w:cs="Times New Roman"/>
        </w:rPr>
        <w:t>mis</w:t>
      </w:r>
      <w:proofErr w:type="spellEnd"/>
      <w:r w:rsidRPr="00BD3EBE">
        <w:rPr>
          <w:rFonts w:ascii="Times New Roman" w:hAnsi="Times New Roman" w:cs="Times New Roman"/>
        </w:rPr>
        <w:t xml:space="preserve"> nákvæm og því mikilvægt í greinargerð að geta um alla þá fyrirvara sem kunna að vera á áreiðanleika gagna. </w:t>
      </w:r>
    </w:p>
    <w:p w14:paraId="4C887822" w14:textId="77777777" w:rsidR="00935493" w:rsidRPr="00BD3EBE" w:rsidRDefault="00935493" w:rsidP="0075721A">
      <w:pPr>
        <w:tabs>
          <w:tab w:val="left" w:pos="426"/>
        </w:tabs>
        <w:spacing w:after="0" w:line="240" w:lineRule="auto"/>
        <w:jc w:val="both"/>
        <w:rPr>
          <w:rFonts w:ascii="Times New Roman" w:hAnsi="Times New Roman" w:cs="Times New Roman"/>
        </w:rPr>
      </w:pPr>
    </w:p>
    <w:p w14:paraId="2A757DAE" w14:textId="078FE884" w:rsidR="00935493" w:rsidRPr="00BD3EBE" w:rsidRDefault="00935493" w:rsidP="0075721A">
      <w:pPr>
        <w:pStyle w:val="Heading2"/>
        <w:tabs>
          <w:tab w:val="left" w:pos="426"/>
        </w:tabs>
        <w:rPr>
          <w:rFonts w:ascii="Times New Roman" w:hAnsi="Times New Roman" w:cs="Times New Roman"/>
        </w:rPr>
      </w:pPr>
      <w:bookmarkStart w:id="6" w:name="_Toc32507172"/>
      <w:r w:rsidRPr="00BD3EBE">
        <w:rPr>
          <w:rFonts w:ascii="Times New Roman" w:hAnsi="Times New Roman" w:cs="Times New Roman"/>
        </w:rPr>
        <w:t>Lagaákvæði sem banna að hlunnindi séu skilin frá jörð.</w:t>
      </w:r>
      <w:bookmarkEnd w:id="6"/>
      <w:r w:rsidRPr="00BD3EBE">
        <w:rPr>
          <w:rFonts w:ascii="Times New Roman" w:hAnsi="Times New Roman" w:cs="Times New Roman"/>
        </w:rPr>
        <w:t xml:space="preserve"> </w:t>
      </w:r>
    </w:p>
    <w:p w14:paraId="78634111" w14:textId="5CA35013" w:rsidR="00935493" w:rsidRPr="00BD3EBE" w:rsidRDefault="00935493" w:rsidP="0075721A">
      <w:pPr>
        <w:tabs>
          <w:tab w:val="left" w:pos="426"/>
        </w:tabs>
        <w:spacing w:after="0" w:line="240" w:lineRule="auto"/>
        <w:jc w:val="both"/>
        <w:rPr>
          <w:rFonts w:ascii="Times New Roman" w:hAnsi="Times New Roman" w:cs="Times New Roman"/>
          <w:i/>
          <w:iCs/>
          <w:u w:val="single"/>
        </w:rPr>
      </w:pPr>
    </w:p>
    <w:p w14:paraId="0043DDA5" w14:textId="15EAF88B" w:rsidR="00BD3EBE" w:rsidRPr="00BD3EBE" w:rsidRDefault="00BD3EBE"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Almennt bann er við aðskilnaði hlunninda og lands í jarðalögum og er til þess vísað í 3. gr. draga að reglugerð. Auk þess eru ákvæði í sérlögum sem geta haft þýðingu, en þau eru: </w:t>
      </w:r>
    </w:p>
    <w:p w14:paraId="384F38CE" w14:textId="77777777" w:rsidR="00BD3EBE" w:rsidRPr="00BD3EBE" w:rsidRDefault="00BD3EBE" w:rsidP="0075721A">
      <w:pPr>
        <w:tabs>
          <w:tab w:val="left" w:pos="426"/>
        </w:tabs>
        <w:spacing w:after="0" w:line="240" w:lineRule="auto"/>
        <w:jc w:val="both"/>
        <w:rPr>
          <w:rFonts w:ascii="Times New Roman" w:hAnsi="Times New Roman" w:cs="Times New Roman"/>
          <w:i/>
          <w:iCs/>
          <w:u w:val="single"/>
        </w:rPr>
      </w:pPr>
    </w:p>
    <w:p w14:paraId="12C4269C"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b/>
          <w:bCs/>
        </w:rPr>
        <w:t>9. gr. laga um lax- og silungsveiði nr. 61/2006:</w:t>
      </w:r>
    </w:p>
    <w:p w14:paraId="0A09E4D9" w14:textId="77777777" w:rsidR="00935493" w:rsidRPr="00BD3EBE" w:rsidRDefault="00935493"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Ekki má skilja veiðirétt að nokkru leyti eða öllu frá fasteign, hvorki fyrir fullt og allt né um tiltekinn tíma. Ráðherra getur þó, að fenginni jákvæðri umsögn Fiskistofu, veitt undanþágu frá banni þessu. Á </w:t>
      </w:r>
      <w:proofErr w:type="spellStart"/>
      <w:r w:rsidRPr="00BD3EBE">
        <w:rPr>
          <w:rFonts w:ascii="Times New Roman" w:hAnsi="Times New Roman" w:cs="Times New Roman"/>
        </w:rPr>
        <w:t>lögbýlum</w:t>
      </w:r>
      <w:proofErr w:type="spellEnd"/>
      <w:r w:rsidRPr="00BD3EBE">
        <w:rPr>
          <w:rFonts w:ascii="Times New Roman" w:hAnsi="Times New Roman" w:cs="Times New Roman"/>
        </w:rPr>
        <w:t xml:space="preserve">, þar sem stundaður er landbúnaður, skal þess gætt við veitingu undanþágu að aðskilnaður valdi því ekki að </w:t>
      </w:r>
      <w:proofErr w:type="spellStart"/>
      <w:r w:rsidRPr="00BD3EBE">
        <w:rPr>
          <w:rFonts w:ascii="Times New Roman" w:hAnsi="Times New Roman" w:cs="Times New Roman"/>
        </w:rPr>
        <w:t>torvelt</w:t>
      </w:r>
      <w:proofErr w:type="spellEnd"/>
      <w:r w:rsidRPr="00BD3EBE">
        <w:rPr>
          <w:rFonts w:ascii="Times New Roman" w:hAnsi="Times New Roman" w:cs="Times New Roman"/>
        </w:rPr>
        <w:t xml:space="preserve"> verði eftirleiðis að stunda þar landbúnað. Þá má slíkur aðskilnaður ekki valda hættu á því að fiskstofnar viðkomandi veiðivatns verði ofnýttir.</w:t>
      </w:r>
    </w:p>
    <w:p w14:paraId="389D18D2" w14:textId="77777777" w:rsidR="00935493" w:rsidRPr="00BD3EBE" w:rsidRDefault="00935493"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 xml:space="preserve"> Þrátt fyrir ákvæði 1. mgr. er heimilt að skilja stangveiðirétt frá fasteign um tiltekinn tíma, allt að tíu árum. Ef ekki er á annan veg samið felst í slíkri ráðstöfun afsal veiðiréttarhafa á rétti til annarrar veiði en stangveiði á umsömdu tímabili.</w:t>
      </w:r>
    </w:p>
    <w:p w14:paraId="7DCE0EC5" w14:textId="77777777" w:rsidR="00935493" w:rsidRPr="00BD3EBE" w:rsidRDefault="00935493" w:rsidP="0075721A">
      <w:pPr>
        <w:tabs>
          <w:tab w:val="left" w:pos="426"/>
        </w:tabs>
        <w:spacing w:after="0" w:line="240" w:lineRule="auto"/>
        <w:jc w:val="both"/>
        <w:rPr>
          <w:rFonts w:ascii="Times New Roman" w:hAnsi="Times New Roman" w:cs="Times New Roman"/>
          <w:b/>
          <w:bCs/>
        </w:rPr>
      </w:pPr>
    </w:p>
    <w:p w14:paraId="65199DA4"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b/>
          <w:bCs/>
        </w:rPr>
        <w:t>3. mgr. 8. gr. laga um vernd, friðun og veiðar á villtum fuglum og villtum spendýrum, nr. 64/1994:</w:t>
      </w:r>
    </w:p>
    <w:p w14:paraId="22C18302" w14:textId="77777777" w:rsidR="00935493" w:rsidRPr="00BD3EBE" w:rsidRDefault="00935493"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Eigi má skilja rétt til veiða að nokkru eða öllu leyti frá landareign fyrir fullt og allt. En leyfilegt skal að skilja rétt til veiða frá landareign um tiltekið tímabil er eigi má vera lengra en 10 ár í senn.</w:t>
      </w:r>
    </w:p>
    <w:p w14:paraId="74CBA2D0" w14:textId="77777777" w:rsidR="00935493" w:rsidRPr="00BD3EBE" w:rsidRDefault="00935493" w:rsidP="0075721A">
      <w:pPr>
        <w:tabs>
          <w:tab w:val="left" w:pos="426"/>
        </w:tabs>
        <w:spacing w:after="0" w:line="240" w:lineRule="auto"/>
        <w:jc w:val="both"/>
        <w:rPr>
          <w:rFonts w:ascii="Times New Roman" w:hAnsi="Times New Roman" w:cs="Times New Roman"/>
          <w:b/>
          <w:bCs/>
        </w:rPr>
      </w:pPr>
    </w:p>
    <w:p w14:paraId="43320384"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b/>
          <w:bCs/>
        </w:rPr>
        <w:t>9. og 12. gr. laga um rannsóknir og nýtingu á auðlindum í jörðu nr. 57/1998:</w:t>
      </w:r>
    </w:p>
    <w:p w14:paraId="70BDC5D4"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color w:val="242424"/>
          <w:shd w:val="clear" w:color="auto" w:fill="FFFFFF"/>
        </w:rPr>
        <w:t> Landeigandi má ekki undanskilja eignarlandi sínu rétt til jarðefna, nema með sérstöku leyfi ráðherra.</w:t>
      </w:r>
    </w:p>
    <w:p w14:paraId="3B5B3EEA" w14:textId="77777777" w:rsidR="00935493" w:rsidRPr="00BD3EBE" w:rsidRDefault="00935493" w:rsidP="0075721A">
      <w:pPr>
        <w:tabs>
          <w:tab w:val="left" w:pos="426"/>
        </w:tabs>
        <w:spacing w:after="0" w:line="240" w:lineRule="auto"/>
        <w:jc w:val="both"/>
        <w:rPr>
          <w:rFonts w:ascii="Times New Roman" w:hAnsi="Times New Roman" w:cs="Times New Roman"/>
          <w:color w:val="242424"/>
          <w:sz w:val="14"/>
          <w:szCs w:val="14"/>
          <w:shd w:val="clear" w:color="auto" w:fill="FFFFFF"/>
          <w:vertAlign w:val="superscript"/>
        </w:rPr>
      </w:pPr>
      <w:r w:rsidRPr="00BD3EBE">
        <w:rPr>
          <w:rFonts w:ascii="Times New Roman" w:hAnsi="Times New Roman" w:cs="Times New Roman"/>
          <w:color w:val="242424"/>
          <w:shd w:val="clear" w:color="auto" w:fill="FFFFFF"/>
        </w:rPr>
        <w:t> Landeigandi má ekki undanskilja eignarlandi sínu jarðhitaréttindi, nema með sérstöku leyfi ráðherra. Um sölu ríkisjarða eða jarða í eigu opinberra stofnana eða sjóða gilda þó ákvæði jarðalaga, [sbr. þó svonefndar heimils- og búsþarfir].</w:t>
      </w:r>
    </w:p>
    <w:p w14:paraId="36897C3D"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Um sölu jarða, er jarðhitaréttindi fylgja, fer eftir ákvæðum jarðalaga, þó þannig að ríkissjóður skal hafa forkaupsrétt að þeim aðilum frágengnum sem hann er veittur með þeim lögum eða við sölu jarðar frá sveitarfélagi.</w:t>
      </w:r>
    </w:p>
    <w:p w14:paraId="536FF2D8" w14:textId="77777777" w:rsidR="00935493" w:rsidRPr="00BD3EBE" w:rsidRDefault="00935493" w:rsidP="0075721A">
      <w:pPr>
        <w:tabs>
          <w:tab w:val="left" w:pos="426"/>
        </w:tabs>
        <w:spacing w:after="0" w:line="240" w:lineRule="auto"/>
        <w:jc w:val="both"/>
        <w:rPr>
          <w:rFonts w:ascii="Times New Roman" w:hAnsi="Times New Roman" w:cs="Times New Roman"/>
        </w:rPr>
      </w:pPr>
    </w:p>
    <w:p w14:paraId="08C43BA3"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b/>
          <w:bCs/>
        </w:rPr>
        <w:t xml:space="preserve">1. mgr. 4. gr. tilskipunar um veiði á Íslandi frá 20. júní 1849: </w:t>
      </w:r>
    </w:p>
    <w:p w14:paraId="6B3096A8" w14:textId="77777777" w:rsidR="00935493" w:rsidRPr="00BD3EBE" w:rsidRDefault="00935493" w:rsidP="0075721A">
      <w:pPr>
        <w:tabs>
          <w:tab w:val="left" w:pos="426"/>
        </w:tabs>
        <w:spacing w:after="0" w:line="240" w:lineRule="auto"/>
        <w:jc w:val="both"/>
        <w:rPr>
          <w:rFonts w:ascii="Times New Roman" w:hAnsi="Times New Roman" w:cs="Times New Roman"/>
        </w:rPr>
      </w:pPr>
      <w:r w:rsidRPr="00BD3EBE">
        <w:rPr>
          <w:rFonts w:ascii="Times New Roman" w:hAnsi="Times New Roman" w:cs="Times New Roman"/>
        </w:rPr>
        <w:t>Enginn jarðeigandi má skilja að veiðiréttinn og lóðina; því fylgir veiðirétturinn jörðum, þá er þær eru byggðar, sem notkunarréttur, er ekki verður frá lóðinni skilinn. En ábúandi má ekki heldur ljá neinum veiði þá að staðaldri án leyfis jarðeiganda, sem skal eiga kost á að ákveða allt nákvæmar í leigumálanum um veiði þá, er leiguliði fær með ábúðinni, eftir því sem þeim semur um.</w:t>
      </w:r>
    </w:p>
    <w:p w14:paraId="42109EF2" w14:textId="77777777" w:rsidR="00935493" w:rsidRPr="00BD3EBE" w:rsidRDefault="00935493" w:rsidP="0075721A">
      <w:pPr>
        <w:tabs>
          <w:tab w:val="left" w:pos="426"/>
        </w:tabs>
        <w:spacing w:after="0" w:line="240" w:lineRule="auto"/>
        <w:jc w:val="both"/>
        <w:rPr>
          <w:rFonts w:ascii="Times New Roman" w:hAnsi="Times New Roman" w:cs="Times New Roman"/>
          <w:b/>
          <w:bCs/>
        </w:rPr>
      </w:pPr>
    </w:p>
    <w:p w14:paraId="12AE83C2" w14:textId="77777777" w:rsidR="00935493" w:rsidRPr="00BD3EBE" w:rsidRDefault="00935493" w:rsidP="0075721A">
      <w:pPr>
        <w:tabs>
          <w:tab w:val="left" w:pos="426"/>
        </w:tabs>
        <w:spacing w:after="0" w:line="240" w:lineRule="auto"/>
        <w:jc w:val="both"/>
        <w:rPr>
          <w:rFonts w:ascii="Times New Roman" w:hAnsi="Times New Roman" w:cs="Times New Roman"/>
          <w:b/>
          <w:bCs/>
        </w:rPr>
      </w:pPr>
      <w:r w:rsidRPr="00BD3EBE">
        <w:rPr>
          <w:rFonts w:ascii="Times New Roman" w:hAnsi="Times New Roman" w:cs="Times New Roman"/>
          <w:b/>
          <w:bCs/>
        </w:rPr>
        <w:lastRenderedPageBreak/>
        <w:t>15. gr. vatnalaga nr. 15/1923:</w:t>
      </w:r>
    </w:p>
    <w:p w14:paraId="4C0154C9"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Ekki má skilja frá landareign vatnsréttindi til heimilis- og búsþarfa nema með leyfi Orkustofnunar.</w:t>
      </w:r>
    </w:p>
    <w:p w14:paraId="6A1E7C68"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Nú eru vatnsréttindi framseld án þess að eignarréttur að landareign sé jafnframt framseldur og fer þá um réttarvernd þeirra samkvæmt ákvæðum þinglýsingalaga er varða fasteignir.</w:t>
      </w:r>
    </w:p>
    <w:p w14:paraId="2E97965F"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Nú er framseldur hluti landareignar sem liggur að vatni eða á og eru vatnsréttindi innifalin í kaupunum nema öðruvísi sé kveðið á um. Þó skal sá hluti landareignar sem eftir stendur hafa næg vatnsréttindi til að fullnægja heimilis- og búsþörfum og næg og endurgjaldslaus landsafnot til hagnýtingar þeim.</w:t>
      </w:r>
    </w:p>
    <w:p w14:paraId="08708645"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Ef sameignarlandi er skipt skulu hverjum eignarhluta fylgja, svo sem frekast er kostur, næg vatnsréttindi til að fullnægja heimilis- og búsþörfum og næg og endurgjaldslaus landsafnot til hagnýtingar þeim.</w:t>
      </w:r>
    </w:p>
    <w:p w14:paraId="5FDBAAAE" w14:textId="77777777" w:rsidR="00935493" w:rsidRPr="00BD3EBE" w:rsidRDefault="00935493" w:rsidP="0075721A">
      <w:pPr>
        <w:tabs>
          <w:tab w:val="left" w:pos="426"/>
        </w:tabs>
        <w:spacing w:after="0" w:line="240" w:lineRule="auto"/>
        <w:jc w:val="both"/>
        <w:rPr>
          <w:rFonts w:ascii="Times New Roman" w:hAnsi="Times New Roman" w:cs="Times New Roman"/>
          <w:b/>
          <w:bCs/>
          <w:color w:val="242424"/>
          <w:shd w:val="clear" w:color="auto" w:fill="FFFFFF"/>
        </w:rPr>
      </w:pPr>
    </w:p>
    <w:p w14:paraId="092FB619" w14:textId="77777777" w:rsidR="00935493" w:rsidRPr="00BD3EBE" w:rsidRDefault="00935493" w:rsidP="0075721A">
      <w:pPr>
        <w:tabs>
          <w:tab w:val="left" w:pos="426"/>
        </w:tabs>
        <w:spacing w:after="0" w:line="240" w:lineRule="auto"/>
        <w:jc w:val="both"/>
        <w:rPr>
          <w:rFonts w:ascii="Times New Roman" w:hAnsi="Times New Roman" w:cs="Times New Roman"/>
          <w:b/>
          <w:bCs/>
          <w:color w:val="242424"/>
          <w:shd w:val="clear" w:color="auto" w:fill="FFFFFF"/>
        </w:rPr>
      </w:pPr>
      <w:r w:rsidRPr="00BD3EBE">
        <w:rPr>
          <w:rFonts w:ascii="Times New Roman" w:hAnsi="Times New Roman" w:cs="Times New Roman"/>
          <w:b/>
          <w:bCs/>
          <w:color w:val="242424"/>
          <w:shd w:val="clear" w:color="auto" w:fill="FFFFFF"/>
        </w:rPr>
        <w:t xml:space="preserve">6. gr. laga um </w:t>
      </w:r>
      <w:proofErr w:type="spellStart"/>
      <w:r w:rsidRPr="00BD3EBE">
        <w:rPr>
          <w:rFonts w:ascii="Times New Roman" w:hAnsi="Times New Roman" w:cs="Times New Roman"/>
          <w:b/>
          <w:bCs/>
          <w:color w:val="242424"/>
          <w:shd w:val="clear" w:color="auto" w:fill="FFFFFF"/>
        </w:rPr>
        <w:t>afréttarmálefni</w:t>
      </w:r>
      <w:proofErr w:type="spellEnd"/>
      <w:r w:rsidRPr="00BD3EBE">
        <w:rPr>
          <w:rFonts w:ascii="Times New Roman" w:hAnsi="Times New Roman" w:cs="Times New Roman"/>
          <w:b/>
          <w:bCs/>
          <w:color w:val="242424"/>
          <w:shd w:val="clear" w:color="auto" w:fill="FFFFFF"/>
        </w:rPr>
        <w:t>, fjallskil o.fl. nr. 6/1986</w:t>
      </w:r>
    </w:p>
    <w:p w14:paraId="06698B3E"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r w:rsidRPr="00BD3EBE">
        <w:rPr>
          <w:rFonts w:ascii="Times New Roman" w:hAnsi="Times New Roman" w:cs="Times New Roman"/>
          <w:color w:val="242424"/>
          <w:shd w:val="clear" w:color="auto" w:fill="FFFFFF"/>
        </w:rPr>
        <w:t xml:space="preserve">Stjórn fjallskilaumdæmis semur skrá yfir alla </w:t>
      </w:r>
      <w:proofErr w:type="spellStart"/>
      <w:r w:rsidRPr="00BD3EBE">
        <w:rPr>
          <w:rFonts w:ascii="Times New Roman" w:hAnsi="Times New Roman" w:cs="Times New Roman"/>
          <w:color w:val="242424"/>
          <w:shd w:val="clear" w:color="auto" w:fill="FFFFFF"/>
        </w:rPr>
        <w:t>afrétti</w:t>
      </w:r>
      <w:proofErr w:type="spellEnd"/>
      <w:r w:rsidRPr="00BD3EBE">
        <w:rPr>
          <w:rFonts w:ascii="Times New Roman" w:hAnsi="Times New Roman" w:cs="Times New Roman"/>
          <w:color w:val="242424"/>
          <w:shd w:val="clear" w:color="auto" w:fill="FFFFFF"/>
        </w:rPr>
        <w:t xml:space="preserve"> er </w:t>
      </w:r>
      <w:proofErr w:type="spellStart"/>
      <w:r w:rsidRPr="00BD3EBE">
        <w:rPr>
          <w:rFonts w:ascii="Times New Roman" w:hAnsi="Times New Roman" w:cs="Times New Roman"/>
          <w:color w:val="242424"/>
          <w:shd w:val="clear" w:color="auto" w:fill="FFFFFF"/>
        </w:rPr>
        <w:t>héraðsbúar</w:t>
      </w:r>
      <w:proofErr w:type="spellEnd"/>
      <w:r w:rsidRPr="00BD3EBE">
        <w:rPr>
          <w:rFonts w:ascii="Times New Roman" w:hAnsi="Times New Roman" w:cs="Times New Roman"/>
          <w:color w:val="242424"/>
          <w:shd w:val="clear" w:color="auto" w:fill="FFFFFF"/>
        </w:rPr>
        <w:t xml:space="preserve"> nota. Skal þar lýst merkjum þeirra og tekið fram, hvaða jarðir eiga upprekstur á hvern </w:t>
      </w:r>
      <w:proofErr w:type="spellStart"/>
      <w:r w:rsidRPr="00BD3EBE">
        <w:rPr>
          <w:rFonts w:ascii="Times New Roman" w:hAnsi="Times New Roman" w:cs="Times New Roman"/>
          <w:color w:val="242424"/>
          <w:shd w:val="clear" w:color="auto" w:fill="FFFFFF"/>
        </w:rPr>
        <w:t>afrétt</w:t>
      </w:r>
      <w:proofErr w:type="spellEnd"/>
      <w:r w:rsidRPr="00BD3EBE">
        <w:rPr>
          <w:rFonts w:ascii="Times New Roman" w:hAnsi="Times New Roman" w:cs="Times New Roman"/>
          <w:color w:val="242424"/>
          <w:shd w:val="clear" w:color="auto" w:fill="FFFFFF"/>
        </w:rPr>
        <w:t xml:space="preserve"> svo og hverjir séu </w:t>
      </w:r>
      <w:proofErr w:type="spellStart"/>
      <w:r w:rsidRPr="00BD3EBE">
        <w:rPr>
          <w:rFonts w:ascii="Times New Roman" w:hAnsi="Times New Roman" w:cs="Times New Roman"/>
          <w:color w:val="242424"/>
          <w:shd w:val="clear" w:color="auto" w:fill="FFFFFF"/>
        </w:rPr>
        <w:t>afréttareigendur</w:t>
      </w:r>
      <w:proofErr w:type="spellEnd"/>
      <w:r w:rsidRPr="00BD3EBE">
        <w:rPr>
          <w:rFonts w:ascii="Times New Roman" w:hAnsi="Times New Roman" w:cs="Times New Roman"/>
          <w:color w:val="242424"/>
          <w:shd w:val="clear" w:color="auto" w:fill="FFFFFF"/>
        </w:rPr>
        <w:t xml:space="preserve">, ef um </w:t>
      </w:r>
      <w:proofErr w:type="spellStart"/>
      <w:r w:rsidRPr="00BD3EBE">
        <w:rPr>
          <w:rFonts w:ascii="Times New Roman" w:hAnsi="Times New Roman" w:cs="Times New Roman"/>
          <w:color w:val="242424"/>
          <w:shd w:val="clear" w:color="auto" w:fill="FFFFFF"/>
        </w:rPr>
        <w:t>afrétt</w:t>
      </w:r>
      <w:proofErr w:type="spellEnd"/>
      <w:r w:rsidRPr="00BD3EBE">
        <w:rPr>
          <w:rFonts w:ascii="Times New Roman" w:hAnsi="Times New Roman" w:cs="Times New Roman"/>
          <w:color w:val="242424"/>
          <w:shd w:val="clear" w:color="auto" w:fill="FFFFFF"/>
        </w:rPr>
        <w:t xml:space="preserve"> í einkaeign er að ræða. Skrá þessi gildir sem heimild fyrir upprekstrarrétti hverrar jarðar í fjallskilaumdæminu, og verður henni ekki breytt, nema eftir tillögum sveitarstjórnar og með samþykki jarðeiganda eða umráðamanns jarðar. Breytingar á </w:t>
      </w:r>
      <w:proofErr w:type="spellStart"/>
      <w:r w:rsidRPr="00BD3EBE">
        <w:rPr>
          <w:rFonts w:ascii="Times New Roman" w:hAnsi="Times New Roman" w:cs="Times New Roman"/>
          <w:color w:val="242424"/>
          <w:shd w:val="clear" w:color="auto" w:fill="FFFFFF"/>
        </w:rPr>
        <w:t>afréttum</w:t>
      </w:r>
      <w:proofErr w:type="spellEnd"/>
      <w:r w:rsidRPr="00BD3EBE">
        <w:rPr>
          <w:rFonts w:ascii="Times New Roman" w:hAnsi="Times New Roman" w:cs="Times New Roman"/>
          <w:color w:val="242424"/>
          <w:shd w:val="clear" w:color="auto" w:fill="FFFFFF"/>
        </w:rPr>
        <w:t xml:space="preserve"> eða réttindum yfir þeim skulu þegar færðar í </w:t>
      </w:r>
      <w:proofErr w:type="spellStart"/>
      <w:r w:rsidRPr="00BD3EBE">
        <w:rPr>
          <w:rFonts w:ascii="Times New Roman" w:hAnsi="Times New Roman" w:cs="Times New Roman"/>
          <w:color w:val="242424"/>
          <w:shd w:val="clear" w:color="auto" w:fill="FFFFFF"/>
        </w:rPr>
        <w:t>afréttaskrá</w:t>
      </w:r>
      <w:proofErr w:type="spellEnd"/>
      <w:r w:rsidRPr="00BD3EBE">
        <w:rPr>
          <w:rFonts w:ascii="Times New Roman" w:hAnsi="Times New Roman" w:cs="Times New Roman"/>
          <w:color w:val="242424"/>
          <w:shd w:val="clear" w:color="auto" w:fill="FFFFFF"/>
        </w:rPr>
        <w:t xml:space="preserve">. </w:t>
      </w:r>
      <w:proofErr w:type="spellStart"/>
      <w:r w:rsidRPr="00BD3EBE">
        <w:rPr>
          <w:rFonts w:ascii="Times New Roman" w:hAnsi="Times New Roman" w:cs="Times New Roman"/>
          <w:color w:val="242424"/>
          <w:shd w:val="clear" w:color="auto" w:fill="FFFFFF"/>
        </w:rPr>
        <w:t>Afréttaskrá</w:t>
      </w:r>
      <w:proofErr w:type="spellEnd"/>
      <w:r w:rsidRPr="00BD3EBE">
        <w:rPr>
          <w:rFonts w:ascii="Times New Roman" w:hAnsi="Times New Roman" w:cs="Times New Roman"/>
          <w:color w:val="242424"/>
          <w:shd w:val="clear" w:color="auto" w:fill="FFFFFF"/>
        </w:rPr>
        <w:t xml:space="preserve"> skal geymd í skjalasafni sýslunnar.</w:t>
      </w:r>
    </w:p>
    <w:p w14:paraId="1A0F78CE" w14:textId="77777777" w:rsidR="00935493" w:rsidRPr="00BD3EBE" w:rsidRDefault="00935493" w:rsidP="0075721A">
      <w:pPr>
        <w:tabs>
          <w:tab w:val="left" w:pos="426"/>
        </w:tabs>
        <w:spacing w:after="0" w:line="240" w:lineRule="auto"/>
        <w:jc w:val="both"/>
        <w:rPr>
          <w:rFonts w:ascii="Times New Roman" w:hAnsi="Times New Roman" w:cs="Times New Roman"/>
          <w:color w:val="242424"/>
          <w:shd w:val="clear" w:color="auto" w:fill="FFFFFF"/>
        </w:rPr>
      </w:pPr>
    </w:p>
    <w:p w14:paraId="5E9A41EA" w14:textId="77777777" w:rsidR="00935493" w:rsidRPr="00BD3EBE" w:rsidRDefault="00935493" w:rsidP="0075721A">
      <w:pPr>
        <w:tabs>
          <w:tab w:val="left" w:pos="426"/>
        </w:tabs>
        <w:spacing w:after="0" w:line="240" w:lineRule="auto"/>
        <w:jc w:val="both"/>
        <w:rPr>
          <w:rFonts w:ascii="Times New Roman" w:hAnsi="Times New Roman" w:cs="Times New Roman"/>
        </w:rPr>
      </w:pPr>
    </w:p>
    <w:p w14:paraId="232146B5" w14:textId="571BC282" w:rsidR="00935493" w:rsidRPr="00BD3EBE" w:rsidRDefault="00BD3EBE" w:rsidP="0075721A">
      <w:pPr>
        <w:pStyle w:val="Heading1"/>
        <w:numPr>
          <w:ilvl w:val="0"/>
          <w:numId w:val="0"/>
        </w:numPr>
        <w:tabs>
          <w:tab w:val="left" w:pos="426"/>
        </w:tabs>
        <w:ind w:left="488" w:hanging="488"/>
        <w:jc w:val="center"/>
        <w:rPr>
          <w:rFonts w:ascii="Times New Roman" w:hAnsi="Times New Roman" w:cs="Times New Roman"/>
        </w:rPr>
      </w:pPr>
      <w:bookmarkStart w:id="7" w:name="_Toc32507173"/>
      <w:r w:rsidRPr="00BD3EBE">
        <w:rPr>
          <w:rFonts w:ascii="Times New Roman" w:hAnsi="Times New Roman" w:cs="Times New Roman"/>
        </w:rPr>
        <w:lastRenderedPageBreak/>
        <w:t>Skýringar við einstakar greinar.</w:t>
      </w:r>
      <w:bookmarkEnd w:id="7"/>
    </w:p>
    <w:p w14:paraId="4311B612" w14:textId="77777777" w:rsidR="00935493" w:rsidRPr="00BD3EBE" w:rsidRDefault="00935493" w:rsidP="0075721A">
      <w:pPr>
        <w:pStyle w:val="Heading2"/>
        <w:numPr>
          <w:ilvl w:val="0"/>
          <w:numId w:val="0"/>
        </w:numPr>
        <w:tabs>
          <w:tab w:val="left" w:pos="426"/>
        </w:tabs>
        <w:ind w:left="454" w:hanging="454"/>
        <w:rPr>
          <w:rFonts w:ascii="Times New Roman" w:hAnsi="Times New Roman" w:cs="Times New Roman"/>
        </w:rPr>
      </w:pPr>
    </w:p>
    <w:p w14:paraId="11095659" w14:textId="19829DA5" w:rsidR="00935493" w:rsidRPr="00BD3EBE" w:rsidRDefault="00935493" w:rsidP="0075721A">
      <w:pPr>
        <w:pStyle w:val="Heading2"/>
        <w:numPr>
          <w:ilvl w:val="0"/>
          <w:numId w:val="0"/>
        </w:numPr>
        <w:tabs>
          <w:tab w:val="left" w:pos="426"/>
        </w:tabs>
        <w:ind w:left="454" w:hanging="454"/>
        <w:jc w:val="center"/>
        <w:rPr>
          <w:rFonts w:ascii="Times New Roman" w:hAnsi="Times New Roman" w:cs="Times New Roman"/>
        </w:rPr>
      </w:pPr>
      <w:bookmarkStart w:id="8" w:name="_Toc32507174"/>
      <w:r w:rsidRPr="00BD3EBE">
        <w:rPr>
          <w:rFonts w:ascii="Times New Roman" w:hAnsi="Times New Roman" w:cs="Times New Roman"/>
        </w:rPr>
        <w:t>Um 1. gr. Landbúnaður í aðalskipulagi.</w:t>
      </w:r>
      <w:bookmarkEnd w:id="8"/>
    </w:p>
    <w:p w14:paraId="2E424BA1"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Landbúnaðarsvæði skulu afmörkuð og skilgreind eins og lýst er í skipulagsreglugerð. Þar skal fjalla um þróun landbúnaðar og megináhrifaþætti. Helstu einkenni landbúnaðarsvæða, þ.e. búrekstrar sem þar er stundaður, þ.m.t. ferðaþjónusta og önnur atvinnustarfsemi sem tengist búrekstrinum. Helstu atriði sem varða mannvirkjagerð. Gera skal sérstaklega grein fyrir ræktuðum svæðum innan landbúnaðarsvæða. </w:t>
      </w:r>
    </w:p>
    <w:p w14:paraId="405C3B47"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Í aðalskipulagi er sett stefna um hvar og hvernig þörfum landbúnaðarstarfsemi verður mætt. Þar er sett stefna um hvers konar landbúnaði er stefnt að m.t.t. framtíðarsýnar sveitarfélagsins. Slík stefna er sett fram í greinargerð.  Auk þess gefst kostur á að fjalla um og afmarka einstaka landnotkunarreiti innan landbúnaðarsvæða og skilgreina nánar hvaða nýting er heimil eða stefnt að á viðkomandi svæði. Dæmi um slíka notkun gæti verið akuryrkja, túnrækt, beit, lífræn ræktun, skógrækt, verndun og endurheimt landgæða, þauleldi eða ferðaþjónusta í tengslum við búrekstur. Þannig segir t.a.m. í skipulagsreglugerð, að gera skuli grein fyrir ræktuðum svæðum, skógrækt og landgræðslu innan landbúnaðarsvæða. Þá skal koma fram í aðalskipulagi hvar eða við hvaða aðstæður skógrækt og landgræðsla er heimil og  stefna um endurheimt votlendis og umfjöllun ef fyrirhugað er að skerða votlendi vegna framkvæmda (Skipulagsreglugerð nr. 90/2013). </w:t>
      </w:r>
    </w:p>
    <w:p w14:paraId="2D5AD9D4"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Þá skal í aðalskipulagi setja stefnu um hvaða atvinnustarfsemi önnur en hefðbundinn landbúnaður er heimil á bújörðum og viðmið um aðstæður og umfang.</w:t>
      </w:r>
      <w:r w:rsidRPr="00BD3EBE" w:rsidDel="00AB449E">
        <w:rPr>
          <w:rFonts w:ascii="Times New Roman" w:hAnsi="Times New Roman" w:cs="Times New Roman"/>
        </w:rPr>
        <w:t xml:space="preserve"> </w:t>
      </w:r>
      <w:r w:rsidRPr="00BD3EBE">
        <w:rPr>
          <w:rFonts w:ascii="Times New Roman" w:hAnsi="Times New Roman" w:cs="Times New Roman"/>
        </w:rPr>
        <w:t>Þá skal gera grein fyrir og setja skilmála um mannvirki og tegund af landbúnaðarstarfsemi á bújörðum. Þegar um þauleldi er að ræða, skal gera grein fyrir áætluðum fjölda dýra, meðferða úrgangs og fjarlægð til aðliggjandi byggðar. Við staðsetningu mannvirkja sem eru óháð búrekstri viðkomandi jarðar, svo sem atvinnuhúsnæðis, íbúðar- eða frístundahúsa, skal þess gætt að notkun þeirra og starfsemi sú sem er á jörðinni geti farið saman. Áhersla skal lögð á að samnýta vegakerfi og veitur og að yfirbragð byggðar verði heildstætt (Skipulagsreglugerð nr. 90/2013).</w:t>
      </w:r>
    </w:p>
    <w:p w14:paraId="116354FD" w14:textId="5161254B"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Við </w:t>
      </w:r>
      <w:r w:rsidR="009167CD">
        <w:rPr>
          <w:rFonts w:ascii="Times New Roman" w:hAnsi="Times New Roman" w:cs="Times New Roman"/>
        </w:rPr>
        <w:t xml:space="preserve">greiningu á forsendum vegna </w:t>
      </w:r>
      <w:r w:rsidRPr="00BD3EBE">
        <w:rPr>
          <w:rFonts w:ascii="Times New Roman" w:hAnsi="Times New Roman" w:cs="Times New Roman"/>
        </w:rPr>
        <w:t xml:space="preserve">aðalskipulagsgerðar </w:t>
      </w:r>
      <w:r w:rsidR="009167CD">
        <w:rPr>
          <w:rFonts w:ascii="Times New Roman" w:hAnsi="Times New Roman" w:cs="Times New Roman"/>
        </w:rPr>
        <w:t xml:space="preserve">eða endurskoðun þess, </w:t>
      </w:r>
      <w:r w:rsidRPr="00BD3EBE">
        <w:rPr>
          <w:rFonts w:ascii="Times New Roman" w:hAnsi="Times New Roman" w:cs="Times New Roman"/>
        </w:rPr>
        <w:t xml:space="preserve">skal </w:t>
      </w:r>
      <w:r w:rsidR="009167CD">
        <w:rPr>
          <w:rFonts w:ascii="Times New Roman" w:hAnsi="Times New Roman" w:cs="Times New Roman"/>
        </w:rPr>
        <w:t xml:space="preserve">leitast við að </w:t>
      </w:r>
      <w:r w:rsidRPr="00BD3EBE">
        <w:rPr>
          <w:rFonts w:ascii="Times New Roman" w:hAnsi="Times New Roman" w:cs="Times New Roman"/>
        </w:rPr>
        <w:t>flokka allt land sem skilgreint er sem landbúnaðarsvæði í gildandi aðalskipulagi í fjóra flokka</w:t>
      </w:r>
      <w:r w:rsidR="009167CD">
        <w:rPr>
          <w:rFonts w:ascii="Times New Roman" w:hAnsi="Times New Roman" w:cs="Times New Roman"/>
        </w:rPr>
        <w:t xml:space="preserve"> m.t.t. ræktunarmöguleika</w:t>
      </w:r>
      <w:r w:rsidRPr="00BD3EBE">
        <w:rPr>
          <w:rFonts w:ascii="Times New Roman" w:hAnsi="Times New Roman" w:cs="Times New Roman"/>
        </w:rPr>
        <w:t xml:space="preserve"> sbr. </w:t>
      </w:r>
      <w:r w:rsidR="009167CD">
        <w:rPr>
          <w:rFonts w:ascii="Times New Roman" w:hAnsi="Times New Roman" w:cs="Times New Roman"/>
        </w:rPr>
        <w:t>5</w:t>
      </w:r>
      <w:r w:rsidRPr="00BD3EBE">
        <w:rPr>
          <w:rFonts w:ascii="Times New Roman" w:hAnsi="Times New Roman" w:cs="Times New Roman"/>
        </w:rPr>
        <w:t xml:space="preserve">. gr. </w:t>
      </w:r>
      <w:r w:rsidR="009167CD">
        <w:rPr>
          <w:rFonts w:ascii="Times New Roman" w:hAnsi="Times New Roman" w:cs="Times New Roman"/>
        </w:rPr>
        <w:t>Það sama á við um land sem hugsanlega var ekki skilgreint sem landbúnaðarsvæði en gert að verði svo í aðalskipulagi</w:t>
      </w:r>
      <w:r w:rsidRPr="00BD3EBE">
        <w:rPr>
          <w:rFonts w:ascii="Times New Roman" w:hAnsi="Times New Roman" w:cs="Times New Roman"/>
        </w:rPr>
        <w:t>. Dæmi um slíkt gæti verði land sem áður var skilgreint sem óbyggt svæði en gert er ráð fyrir að taka til landbúnaðarnota.</w:t>
      </w:r>
    </w:p>
    <w:p w14:paraId="2AC01F84" w14:textId="77777777" w:rsidR="00935493" w:rsidRPr="00BD3EBE" w:rsidRDefault="00935493" w:rsidP="0075721A">
      <w:pPr>
        <w:pStyle w:val="Heading2"/>
        <w:numPr>
          <w:ilvl w:val="0"/>
          <w:numId w:val="0"/>
        </w:numPr>
        <w:tabs>
          <w:tab w:val="left" w:pos="426"/>
        </w:tabs>
        <w:ind w:left="454" w:hanging="454"/>
        <w:rPr>
          <w:rFonts w:ascii="Times New Roman" w:hAnsi="Times New Roman" w:cs="Times New Roman"/>
        </w:rPr>
      </w:pPr>
      <w:bookmarkStart w:id="9" w:name="_Toc32507175"/>
      <w:r w:rsidRPr="00BD3EBE">
        <w:rPr>
          <w:rFonts w:ascii="Times New Roman" w:hAnsi="Times New Roman" w:cs="Times New Roman"/>
        </w:rPr>
        <w:t>Um 2. gr. Lausn lands úr landbúnaðarnotum.</w:t>
      </w:r>
      <w:bookmarkEnd w:id="9"/>
    </w:p>
    <w:p w14:paraId="2785C7DF" w14:textId="1FA9B3F3" w:rsidR="00935493" w:rsidRPr="00BD3EBE" w:rsidRDefault="008D0D5E" w:rsidP="0075721A">
      <w:pPr>
        <w:tabs>
          <w:tab w:val="left" w:pos="284"/>
          <w:tab w:val="left" w:pos="426"/>
        </w:tabs>
        <w:jc w:val="both"/>
        <w:rPr>
          <w:rFonts w:ascii="Times New Roman" w:hAnsi="Times New Roman" w:cs="Times New Roman"/>
        </w:rPr>
      </w:pPr>
      <w:r>
        <w:rPr>
          <w:rFonts w:ascii="Times New Roman" w:hAnsi="Times New Roman" w:cs="Times New Roman"/>
        </w:rPr>
        <w:t xml:space="preserve">Sjávarútvegs- og landbúnaðarráðherra fer með </w:t>
      </w:r>
      <w:r w:rsidR="00935493" w:rsidRPr="00BD3EBE">
        <w:rPr>
          <w:rFonts w:ascii="Times New Roman" w:hAnsi="Times New Roman" w:cs="Times New Roman"/>
        </w:rPr>
        <w:t>framkvæmd jarðarlaga nr. 81/2004 að því er tekur til lausna</w:t>
      </w:r>
      <w:r>
        <w:rPr>
          <w:rFonts w:ascii="Times New Roman" w:hAnsi="Times New Roman" w:cs="Times New Roman"/>
        </w:rPr>
        <w:t>r lands</w:t>
      </w:r>
      <w:r w:rsidR="00935493" w:rsidRPr="00BD3EBE">
        <w:rPr>
          <w:rFonts w:ascii="Times New Roman" w:hAnsi="Times New Roman" w:cs="Times New Roman"/>
        </w:rPr>
        <w:t xml:space="preserve"> úr landbúnaðarnotkun. Umsókn sveitarstjórnar um að land sé tekið úr landbúnaðarnotum skal vera rökstudd með tilliti til </w:t>
      </w:r>
      <w:proofErr w:type="spellStart"/>
      <w:r w:rsidR="00935493" w:rsidRPr="00BD3EBE">
        <w:rPr>
          <w:rFonts w:ascii="Times New Roman" w:hAnsi="Times New Roman" w:cs="Times New Roman"/>
        </w:rPr>
        <w:t>landbúnaðarlegra</w:t>
      </w:r>
      <w:proofErr w:type="spellEnd"/>
      <w:r w:rsidR="00935493" w:rsidRPr="00BD3EBE">
        <w:rPr>
          <w:rFonts w:ascii="Times New Roman" w:hAnsi="Times New Roman" w:cs="Times New Roman"/>
        </w:rPr>
        <w:t xml:space="preserve"> hagsmuna, það er sjónarmiða sem tilgreind eru í 4. gr. </w:t>
      </w:r>
      <w:r w:rsidR="001D3B82">
        <w:rPr>
          <w:rFonts w:ascii="Times New Roman" w:hAnsi="Times New Roman" w:cs="Times New Roman"/>
        </w:rPr>
        <w:t>reglugerðarinnar</w:t>
      </w:r>
      <w:r w:rsidR="00935493" w:rsidRPr="00BD3EBE">
        <w:rPr>
          <w:rFonts w:ascii="Times New Roman" w:hAnsi="Times New Roman" w:cs="Times New Roman"/>
        </w:rPr>
        <w:t xml:space="preserve">, og með tilvísun í gildandi skipulagsáætlun fyrir svæðið. </w:t>
      </w:r>
      <w:r>
        <w:rPr>
          <w:rFonts w:ascii="Times New Roman" w:hAnsi="Times New Roman" w:cs="Times New Roman"/>
        </w:rPr>
        <w:t xml:space="preserve">Það er forsenda þess að ráðuneytið geti yfirfarið matið og eftir atvikum staðfest tillöguna. </w:t>
      </w:r>
    </w:p>
    <w:p w14:paraId="52518356" w14:textId="77777777" w:rsidR="00935493" w:rsidRPr="00BD3EBE" w:rsidRDefault="00935493" w:rsidP="0075721A">
      <w:pPr>
        <w:pStyle w:val="Heading2"/>
        <w:numPr>
          <w:ilvl w:val="0"/>
          <w:numId w:val="0"/>
        </w:numPr>
        <w:tabs>
          <w:tab w:val="left" w:pos="426"/>
        </w:tabs>
        <w:ind w:left="454" w:hanging="454"/>
        <w:rPr>
          <w:rFonts w:ascii="Times New Roman" w:hAnsi="Times New Roman" w:cs="Times New Roman"/>
        </w:rPr>
      </w:pPr>
      <w:bookmarkStart w:id="10" w:name="_Toc32507176"/>
      <w:r w:rsidRPr="00BD3EBE">
        <w:rPr>
          <w:rFonts w:ascii="Times New Roman" w:hAnsi="Times New Roman" w:cs="Times New Roman"/>
        </w:rPr>
        <w:t>Um 3. gr. Landskipti og sameiningu lands.</w:t>
      </w:r>
      <w:bookmarkEnd w:id="10"/>
    </w:p>
    <w:p w14:paraId="1C286578" w14:textId="16B1ECBA"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Óheimilt er að skipta jörðum, löndum eða lóðum eða breyta landamerkjum og lóðamörkum nema samþykki sveitarstjórnar komi til </w:t>
      </w:r>
      <w:r w:rsidRPr="00BD3EBE">
        <w:rPr>
          <w:rFonts w:ascii="Times New Roman" w:hAnsi="Times New Roman" w:cs="Times New Roman"/>
          <w:noProof/>
        </w:rPr>
        <w:t>(Skipulagslög nr. 123/2010)</w:t>
      </w:r>
      <w:r w:rsidRPr="00BD3EBE">
        <w:rPr>
          <w:rFonts w:ascii="Times New Roman" w:hAnsi="Times New Roman" w:cs="Times New Roman"/>
        </w:rPr>
        <w:t>. Að auki fer atvinnuvega- og nýsköpunarráðuneytið fer með framkvæmd jarðarlaga nr. 81/2004 að því er tekur til landskipta og sameiningu jarða</w:t>
      </w:r>
      <w:r w:rsidR="008D0D5E">
        <w:rPr>
          <w:rFonts w:ascii="Times New Roman" w:hAnsi="Times New Roman" w:cs="Times New Roman"/>
        </w:rPr>
        <w:t xml:space="preserve"> og eru skipti háð staðfestingu hans (gildisskilyrði)</w:t>
      </w:r>
      <w:r w:rsidRPr="00BD3EBE">
        <w:rPr>
          <w:rFonts w:ascii="Times New Roman" w:hAnsi="Times New Roman" w:cs="Times New Roman"/>
        </w:rPr>
        <w:t xml:space="preserve">. Í greininni er rakið hvaða gögn skulu fylgja beiðni um landskipti eða sameiningu lands. </w:t>
      </w:r>
    </w:p>
    <w:p w14:paraId="54C95D4C"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Vakin er athygli á því að mikilvægt er að allir þinglesnir eigendur gefi samþykki sitt að viðkomandi gjörningi og löggild umboð fylgi. Eins ef ópersónulegur aðili er beiðandi þarf að fylgja útprentun úr </w:t>
      </w:r>
      <w:r w:rsidRPr="00BD3EBE">
        <w:rPr>
          <w:rFonts w:ascii="Times New Roman" w:hAnsi="Times New Roman" w:cs="Times New Roman"/>
        </w:rPr>
        <w:lastRenderedPageBreak/>
        <w:t xml:space="preserve">hlutafélagaskrá og gæta þarf þess að sá sem undirritar pappíra hafi umboð eða skráða heimild til þess. Mikilvægt er að öll gögn berist í einu lagi og að þau séu ekki of gömul, t.d. þurfa þinglýsingavottorð að vera ný. </w:t>
      </w:r>
    </w:p>
    <w:p w14:paraId="4C0D08FF" w14:textId="7027139F"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Með </w:t>
      </w:r>
      <w:r w:rsidR="001D3B82">
        <w:rPr>
          <w:rFonts w:ascii="Times New Roman" w:hAnsi="Times New Roman" w:cs="Times New Roman"/>
        </w:rPr>
        <w:t xml:space="preserve">reglugerðinni </w:t>
      </w:r>
      <w:r w:rsidRPr="00BD3EBE">
        <w:rPr>
          <w:rFonts w:ascii="Times New Roman" w:hAnsi="Times New Roman" w:cs="Times New Roman"/>
        </w:rPr>
        <w:t xml:space="preserve">er lagt til að skilyrði landskipta og sameiningar jarða verði að </w:t>
      </w:r>
      <w:r w:rsidR="008D0D5E">
        <w:rPr>
          <w:rFonts w:ascii="Times New Roman" w:hAnsi="Times New Roman" w:cs="Times New Roman"/>
        </w:rPr>
        <w:t xml:space="preserve">tillaga </w:t>
      </w:r>
      <w:r w:rsidRPr="00BD3EBE">
        <w:rPr>
          <w:rFonts w:ascii="Times New Roman" w:hAnsi="Times New Roman" w:cs="Times New Roman"/>
        </w:rPr>
        <w:t xml:space="preserve">samrýmist gildandi skipulagsáætlun. Fram til þessa hafa ákvæði jarðalaga verið framkvæmd svo að látið er nægja að beiðni um landskipti eða sameiningu jarða fylgi „uppdráttur staðfestur af skipulagsyfirvöldum“. Ekki er skýrt hvort með því sé átt við skipulagsáætlun sem samþykkt hefur verið á grundvelli skipulagslaga eða lóðauppdrátt sem sveitarstjórn hefur samþykkt. </w:t>
      </w:r>
    </w:p>
    <w:p w14:paraId="2B1EF70E"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Þróast hafa ólíkar hefðir í þéttbýli og dreifbýli að þessu leyti. Hafa lóðir í þéttbýli verið skilgreindar eftir að gengið hefur verið frá skipulagsáætlun viðkomandi svæðis á grundvelli skipulagslaga. Á hinn bóginn er algengt að samþykkt sé stofnun nýrra landeigna í dreifbýli án þess að fyrir liggi skipulagsáætlun, en að skipulagsáætlun fyrir viðkomandi svæði sé unnin síðar. Ákvæði skipulagslaga eiga jafnt við í þéttbýli og dreifbýli, þar sem gert er ráð fyrir að það sé viðfangsefni skipulagsáætlana að skilgreina legu, stærð og afstöðu lóða, byggt á heildstæðu mati, kynningu fyrir hagsmunaaðilum og </w:t>
      </w:r>
      <w:proofErr w:type="spellStart"/>
      <w:r w:rsidRPr="00BD3EBE">
        <w:rPr>
          <w:rFonts w:ascii="Times New Roman" w:hAnsi="Times New Roman" w:cs="Times New Roman"/>
        </w:rPr>
        <w:t>álitsumleitan</w:t>
      </w:r>
      <w:proofErr w:type="spellEnd"/>
      <w:r w:rsidRPr="00BD3EBE">
        <w:rPr>
          <w:rFonts w:ascii="Times New Roman" w:hAnsi="Times New Roman" w:cs="Times New Roman"/>
        </w:rPr>
        <w:t xml:space="preserve"> hjá viðkomandi fagstofnunum. </w:t>
      </w:r>
    </w:p>
    <w:p w14:paraId="5DF89473" w14:textId="7DEA344D"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Með þessu er lagt til að tryggt sé að skipulagsákvörðun liggi fyrir samhliða eða áður en beiðni um landskipti eða sameiningu jarða er afgreidd af ráðherra. Nauðsynlegt þykir að kveða skýrt á um þetta í </w:t>
      </w:r>
      <w:r w:rsidR="001D3B82">
        <w:rPr>
          <w:rFonts w:ascii="Times New Roman" w:hAnsi="Times New Roman" w:cs="Times New Roman"/>
        </w:rPr>
        <w:t>reglugerð</w:t>
      </w:r>
      <w:r w:rsidRPr="00BD3EBE">
        <w:rPr>
          <w:rFonts w:ascii="Times New Roman" w:hAnsi="Times New Roman" w:cs="Times New Roman"/>
        </w:rPr>
        <w:t xml:space="preserve"> enda ljóst að möguleikar til að stýra landnýtingu og þróun byggðar með skipulagi skerðast verulega ef landeignir og lóðir hafa verið festar í sessi áður en skipulag er unnið.</w:t>
      </w:r>
    </w:p>
    <w:p w14:paraId="2463DABE"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Umsögn sveitarstjórnar þarf að vera á réttu formi (tilvitnun í fundargerð eða samþykkt sveitarstjórnar þar sem málið er tekið fyrir og afgreitt – áritað og stimplað). </w:t>
      </w:r>
    </w:p>
    <w:p w14:paraId="25CB7222"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Í skiptasamningi þarf að koma fram hvaða jarðarhluta </w:t>
      </w:r>
      <w:proofErr w:type="spellStart"/>
      <w:r w:rsidRPr="00BD3EBE">
        <w:rPr>
          <w:rFonts w:ascii="Times New Roman" w:hAnsi="Times New Roman" w:cs="Times New Roman"/>
        </w:rPr>
        <w:t>lögbýlisréttur</w:t>
      </w:r>
      <w:proofErr w:type="spellEnd"/>
      <w:r w:rsidRPr="00BD3EBE">
        <w:rPr>
          <w:rFonts w:ascii="Times New Roman" w:hAnsi="Times New Roman" w:cs="Times New Roman"/>
        </w:rPr>
        <w:t xml:space="preserve"> fylgir, þ.m.t. upphaflegt heiti </w:t>
      </w:r>
      <w:proofErr w:type="spellStart"/>
      <w:r w:rsidRPr="00BD3EBE">
        <w:rPr>
          <w:rFonts w:ascii="Times New Roman" w:hAnsi="Times New Roman" w:cs="Times New Roman"/>
        </w:rPr>
        <w:t>lögbýlisins</w:t>
      </w:r>
      <w:proofErr w:type="spellEnd"/>
      <w:r w:rsidRPr="00BD3EBE">
        <w:rPr>
          <w:rFonts w:ascii="Times New Roman" w:hAnsi="Times New Roman" w:cs="Times New Roman"/>
        </w:rPr>
        <w:t xml:space="preserve">. Hvað snertir staðfestingu á stofnun lóðar athugast að leita má til Þjóðskrár Íslands eða sveitarstjórna (skipulags- og byggingafulltrúa). </w:t>
      </w:r>
    </w:p>
    <w:p w14:paraId="08E6444B" w14:textId="77777777"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Um skipti eða endurskipti að nokkru eða öllu leyti á heimalöndum og </w:t>
      </w:r>
      <w:proofErr w:type="spellStart"/>
      <w:r w:rsidRPr="00BD3EBE">
        <w:rPr>
          <w:rFonts w:ascii="Times New Roman" w:hAnsi="Times New Roman" w:cs="Times New Roman"/>
        </w:rPr>
        <w:t>afréttarlöndum</w:t>
      </w:r>
      <w:proofErr w:type="spellEnd"/>
      <w:r w:rsidRPr="00BD3EBE">
        <w:rPr>
          <w:rFonts w:ascii="Times New Roman" w:hAnsi="Times New Roman" w:cs="Times New Roman"/>
        </w:rPr>
        <w:t xml:space="preserve">, sem tvö eða fleiri býli hafa eða hafa áður haft til samnota, fer, ef við á, samkvæmt ákvæðum landskiptalaga nr. 46/1941. Slík skipti ber jafnframt að bera undir ráðherra til staðfestingar skv. 6. gr. jarðalaga. Skilyrði þess að lögin eigi við eru mörkuð í 1.-3. </w:t>
      </w:r>
      <w:proofErr w:type="spellStart"/>
      <w:r w:rsidRPr="00BD3EBE">
        <w:rPr>
          <w:rFonts w:ascii="Times New Roman" w:hAnsi="Times New Roman" w:cs="Times New Roman"/>
        </w:rPr>
        <w:t>tl</w:t>
      </w:r>
      <w:proofErr w:type="spellEnd"/>
      <w:r w:rsidRPr="00BD3EBE">
        <w:rPr>
          <w:rFonts w:ascii="Times New Roman" w:hAnsi="Times New Roman" w:cs="Times New Roman"/>
        </w:rPr>
        <w:t xml:space="preserve">. 1. gr. þeirra og veita sýslumenn frekari leiðbeiningar um gildissvið laganna og framkvæmd þeirra. </w:t>
      </w:r>
    </w:p>
    <w:p w14:paraId="04D69EBB" w14:textId="40F21D8C" w:rsidR="00935493" w:rsidRPr="00BD3EBE" w:rsidRDefault="001D3B82" w:rsidP="0075721A">
      <w:pPr>
        <w:tabs>
          <w:tab w:val="left" w:pos="284"/>
          <w:tab w:val="left" w:pos="426"/>
        </w:tabs>
        <w:jc w:val="both"/>
        <w:rPr>
          <w:rFonts w:ascii="Times New Roman" w:hAnsi="Times New Roman" w:cs="Times New Roman"/>
        </w:rPr>
      </w:pPr>
      <w:r>
        <w:rPr>
          <w:rFonts w:ascii="Times New Roman" w:hAnsi="Times New Roman" w:cs="Times New Roman"/>
        </w:rPr>
        <w:t xml:space="preserve">Í skýringum þessum er hér að framan gefið yfirlit um </w:t>
      </w:r>
      <w:r w:rsidR="00935493" w:rsidRPr="00BD3EBE">
        <w:rPr>
          <w:rFonts w:ascii="Times New Roman" w:hAnsi="Times New Roman" w:cs="Times New Roman"/>
        </w:rPr>
        <w:t xml:space="preserve">lagaákvæði sem girða fyrir aðskilnað hlunninda og lands, en líta verður til þeirra við undirbúning landskipta. </w:t>
      </w:r>
    </w:p>
    <w:p w14:paraId="3894293A" w14:textId="1196E7F1" w:rsidR="00935493" w:rsidRPr="00BD3EBE" w:rsidRDefault="00935493" w:rsidP="0075721A">
      <w:pPr>
        <w:pStyle w:val="Heading2"/>
        <w:numPr>
          <w:ilvl w:val="0"/>
          <w:numId w:val="0"/>
        </w:numPr>
        <w:tabs>
          <w:tab w:val="left" w:pos="426"/>
        </w:tabs>
        <w:ind w:left="454" w:hanging="454"/>
        <w:rPr>
          <w:rFonts w:ascii="Times New Roman" w:hAnsi="Times New Roman" w:cs="Times New Roman"/>
        </w:rPr>
      </w:pPr>
      <w:bookmarkStart w:id="11" w:name="_Toc32507177"/>
      <w:r w:rsidRPr="00BD3EBE">
        <w:rPr>
          <w:rFonts w:ascii="Times New Roman" w:hAnsi="Times New Roman" w:cs="Times New Roman"/>
        </w:rPr>
        <w:t>Um 4. gr. S</w:t>
      </w:r>
      <w:r w:rsidR="00BA3426">
        <w:rPr>
          <w:rFonts w:ascii="Times New Roman" w:hAnsi="Times New Roman" w:cs="Times New Roman"/>
        </w:rPr>
        <w:t>kyldubundin s</w:t>
      </w:r>
      <w:r w:rsidRPr="00BD3EBE">
        <w:rPr>
          <w:rFonts w:ascii="Times New Roman" w:hAnsi="Times New Roman" w:cs="Times New Roman"/>
        </w:rPr>
        <w:t xml:space="preserve">jónarmið við </w:t>
      </w:r>
      <w:r w:rsidR="00BA3426">
        <w:rPr>
          <w:rFonts w:ascii="Times New Roman" w:hAnsi="Times New Roman" w:cs="Times New Roman"/>
        </w:rPr>
        <w:t>töku ákvarðana skv. 2. og 3. gr</w:t>
      </w:r>
      <w:r w:rsidRPr="00BD3EBE">
        <w:rPr>
          <w:rFonts w:ascii="Times New Roman" w:hAnsi="Times New Roman" w:cs="Times New Roman"/>
        </w:rPr>
        <w:t>.</w:t>
      </w:r>
      <w:bookmarkEnd w:id="11"/>
    </w:p>
    <w:p w14:paraId="6381036E" w14:textId="77777777" w:rsidR="008D0D5E" w:rsidRDefault="008D0D5E" w:rsidP="0075721A">
      <w:pPr>
        <w:tabs>
          <w:tab w:val="left" w:pos="284"/>
          <w:tab w:val="left" w:pos="426"/>
        </w:tabs>
        <w:jc w:val="both"/>
        <w:rPr>
          <w:rFonts w:ascii="Times New Roman" w:hAnsi="Times New Roman" w:cs="Times New Roman"/>
        </w:rPr>
      </w:pPr>
    </w:p>
    <w:p w14:paraId="211C4B05" w14:textId="0FB1372E" w:rsidR="008D0D5E" w:rsidRDefault="008D0D5E" w:rsidP="0075721A">
      <w:pPr>
        <w:tabs>
          <w:tab w:val="left" w:pos="284"/>
          <w:tab w:val="left" w:pos="426"/>
        </w:tabs>
        <w:jc w:val="both"/>
        <w:rPr>
          <w:rFonts w:ascii="Times New Roman" w:hAnsi="Times New Roman" w:cs="Times New Roman"/>
        </w:rPr>
      </w:pPr>
      <w:r>
        <w:rPr>
          <w:rFonts w:ascii="Times New Roman" w:hAnsi="Times New Roman" w:cs="Times New Roman"/>
        </w:rPr>
        <w:t>Lagt er til með greininni að v</w:t>
      </w:r>
      <w:r w:rsidRPr="008D0D5E">
        <w:rPr>
          <w:rFonts w:ascii="Times New Roman" w:hAnsi="Times New Roman" w:cs="Times New Roman"/>
        </w:rPr>
        <w:t xml:space="preserve">ið mat á áhrifum þess að taka land úr landbúnaðarnotum og leggja til annarra nota, eða skipta landi eða sameina það, </w:t>
      </w:r>
      <w:r>
        <w:rPr>
          <w:rFonts w:ascii="Times New Roman" w:hAnsi="Times New Roman" w:cs="Times New Roman"/>
        </w:rPr>
        <w:t xml:space="preserve">skuli </w:t>
      </w:r>
      <w:r w:rsidRPr="008D0D5E">
        <w:rPr>
          <w:rFonts w:ascii="Times New Roman" w:hAnsi="Times New Roman" w:cs="Times New Roman"/>
        </w:rPr>
        <w:t xml:space="preserve">fjalla um </w:t>
      </w:r>
      <w:r>
        <w:rPr>
          <w:rFonts w:ascii="Times New Roman" w:hAnsi="Times New Roman" w:cs="Times New Roman"/>
        </w:rPr>
        <w:t xml:space="preserve">tiltekin álitaefni sérstaklega og þau verði dregin fram við mat sveitarfélaga og landeigenda. Þessi sjónarmið varða hagsmuni landbúnaðar sem búgreinar til lengri tíma litið og má því segja að </w:t>
      </w:r>
      <w:r w:rsidR="0075721A">
        <w:rPr>
          <w:rFonts w:ascii="Times New Roman" w:hAnsi="Times New Roman" w:cs="Times New Roman"/>
        </w:rPr>
        <w:t xml:space="preserve">þau varði svonefnda landbúnaðarlega hagsmuni. </w:t>
      </w:r>
    </w:p>
    <w:p w14:paraId="26FE5FE0" w14:textId="71408FA2"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 xml:space="preserve">Hér hafa þýðingu ákvæði jarðalaga þar sem í markmiðsgrein segir </w:t>
      </w:r>
      <w:r w:rsidR="00935493" w:rsidRPr="00BD3EBE">
        <w:rPr>
          <w:rFonts w:ascii="Times New Roman" w:hAnsi="Times New Roman" w:cs="Times New Roman"/>
        </w:rPr>
        <w:t xml:space="preserve">að tryggja skuli </w:t>
      </w:r>
      <w:r>
        <w:rPr>
          <w:rFonts w:ascii="Times New Roman" w:hAnsi="Times New Roman" w:cs="Times New Roman"/>
        </w:rPr>
        <w:t xml:space="preserve">svo </w:t>
      </w:r>
      <w:r w:rsidR="00935493" w:rsidRPr="00BD3EBE">
        <w:rPr>
          <w:rFonts w:ascii="Times New Roman" w:hAnsi="Times New Roman" w:cs="Times New Roman"/>
        </w:rPr>
        <w:t xml:space="preserve">sem kostur er að land sem vel er fallið til búvöruframleiðslu verði varðveitt til slíkra nota. </w:t>
      </w:r>
      <w:proofErr w:type="spellStart"/>
      <w:r w:rsidR="00935493" w:rsidRPr="00BD3EBE">
        <w:rPr>
          <w:rFonts w:ascii="Times New Roman" w:hAnsi="Times New Roman" w:cs="Times New Roman"/>
        </w:rPr>
        <w:t>Ennfremur</w:t>
      </w:r>
      <w:proofErr w:type="spellEnd"/>
      <w:r w:rsidR="00935493" w:rsidRPr="00BD3EBE">
        <w:rPr>
          <w:rFonts w:ascii="Times New Roman" w:hAnsi="Times New Roman" w:cs="Times New Roman"/>
        </w:rPr>
        <w:t xml:space="preserve"> markmið skipulagslaga nr. 123/2010 um að stuðla skuli að skynsamlegri og hagkvæmri nýtingu lands og landgæða, tryggja vernd landslags, náttúru og menningarverðmæta og koma í veg fyrir umhverfisspjöll og ofnýtingu, með sjálfbæra þróun að leiðarljósi. </w:t>
      </w:r>
    </w:p>
    <w:p w14:paraId="07B0EAFF" w14:textId="2347472C"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Mikilvægt er að landi sem vel hentar til búvöruframleiðslu og sé ekki ráðstafað til annarra óafturkræfra nota, svo sem undir byggingar og vegaframkvæmdir, mengandi starfsemi, frístundabyggð eða skógrækt</w:t>
      </w:r>
      <w:r w:rsidR="0075721A">
        <w:rPr>
          <w:rFonts w:ascii="Times New Roman" w:hAnsi="Times New Roman" w:cs="Times New Roman"/>
        </w:rPr>
        <w:t xml:space="preserve">, </w:t>
      </w:r>
      <w:r w:rsidR="0075721A">
        <w:rPr>
          <w:rFonts w:ascii="Times New Roman" w:hAnsi="Times New Roman" w:cs="Times New Roman"/>
        </w:rPr>
        <w:lastRenderedPageBreak/>
        <w:t>nema þá aðeins ef við á, að undangengnu vegnu mati á áhrifum þess</w:t>
      </w:r>
      <w:r w:rsidRPr="00BD3EBE">
        <w:rPr>
          <w:rFonts w:ascii="Times New Roman" w:hAnsi="Times New Roman" w:cs="Times New Roman"/>
        </w:rPr>
        <w:t>. Þetta á sérstaklega við um land sem hentar vel til ræktunar, enda álitið að einungis um 6% landsins séu gott ræktunarland.</w:t>
      </w:r>
    </w:p>
    <w:p w14:paraId="2933EB37" w14:textId="180098EB" w:rsidR="00935493" w:rsidRPr="00BD3EBE" w:rsidRDefault="00935493" w:rsidP="0075721A">
      <w:pPr>
        <w:tabs>
          <w:tab w:val="left" w:pos="284"/>
          <w:tab w:val="left" w:pos="426"/>
        </w:tabs>
        <w:jc w:val="both"/>
        <w:rPr>
          <w:rFonts w:ascii="Times New Roman" w:hAnsi="Times New Roman" w:cs="Times New Roman"/>
        </w:rPr>
      </w:pPr>
      <w:r w:rsidRPr="00BD3EBE">
        <w:rPr>
          <w:rFonts w:ascii="Times New Roman" w:hAnsi="Times New Roman" w:cs="Times New Roman"/>
        </w:rPr>
        <w:t xml:space="preserve">Í </w:t>
      </w:r>
      <w:r w:rsidR="001D3B82">
        <w:rPr>
          <w:rFonts w:ascii="Times New Roman" w:hAnsi="Times New Roman" w:cs="Times New Roman"/>
        </w:rPr>
        <w:t>reglugerðinni</w:t>
      </w:r>
      <w:r w:rsidRPr="00BD3EBE">
        <w:rPr>
          <w:rFonts w:ascii="Times New Roman" w:hAnsi="Times New Roman" w:cs="Times New Roman"/>
        </w:rPr>
        <w:t xml:space="preserve"> er afmarkað til hvaða þátta sveitarfélag skuli líta við mat á því hvort óskað verði eftir lausn úr landbúnaðarnotum. Mikilvægt er að tekin sé rökstudd afstaða til allra sjónarmiða sem þar greinir, en ella er ráðherra rétt að hafna því að taka afstöðu til beiðni að svo stöddu. </w:t>
      </w:r>
    </w:p>
    <w:p w14:paraId="4C595577" w14:textId="1A309DC9" w:rsidR="001D3B82" w:rsidRPr="001D3B82" w:rsidRDefault="00935493" w:rsidP="0075721A">
      <w:pPr>
        <w:pStyle w:val="Heading2"/>
        <w:numPr>
          <w:ilvl w:val="0"/>
          <w:numId w:val="0"/>
        </w:numPr>
        <w:tabs>
          <w:tab w:val="left" w:pos="426"/>
        </w:tabs>
        <w:ind w:left="454" w:hanging="454"/>
        <w:rPr>
          <w:rFonts w:ascii="Times New Roman" w:hAnsi="Times New Roman" w:cs="Times New Roman"/>
        </w:rPr>
      </w:pPr>
      <w:bookmarkStart w:id="12" w:name="_Toc32507178"/>
      <w:r w:rsidRPr="00BD3EBE">
        <w:rPr>
          <w:rFonts w:ascii="Times New Roman" w:hAnsi="Times New Roman" w:cs="Times New Roman"/>
        </w:rPr>
        <w:t>Um 5. gr. flokkun landbúnaðarlands.</w:t>
      </w:r>
      <w:bookmarkEnd w:id="12"/>
      <w:r w:rsidRPr="00BD3EBE">
        <w:rPr>
          <w:rFonts w:ascii="Times New Roman" w:hAnsi="Times New Roman" w:cs="Times New Roman"/>
        </w:rPr>
        <w:t xml:space="preserve"> </w:t>
      </w:r>
    </w:p>
    <w:p w14:paraId="144061F5" w14:textId="00822440" w:rsidR="00935493"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Núverandi jarðalög tóku gildi árið 2004 og árið 2015 voru samþykktar breytingar á þeim varðandi lausn lands úr landbúnaðarnotum. Með breytingunum er skylt að leita heimildar ráðherra til að breyta landnotkun landbúnaðarsvæðis ef um er að ræða 5 </w:t>
      </w:r>
      <w:proofErr w:type="spellStart"/>
      <w:r w:rsidR="00935493" w:rsidRPr="00BD3EBE">
        <w:rPr>
          <w:rFonts w:ascii="Times New Roman" w:hAnsi="Times New Roman" w:cs="Times New Roman"/>
        </w:rPr>
        <w:t>ha</w:t>
      </w:r>
      <w:proofErr w:type="spellEnd"/>
      <w:r w:rsidR="00935493" w:rsidRPr="00BD3EBE">
        <w:rPr>
          <w:rFonts w:ascii="Times New Roman" w:hAnsi="Times New Roman" w:cs="Times New Roman"/>
        </w:rPr>
        <w:t xml:space="preserve"> eða stærra svæði. Sé um hins vegar um gott ræktunarland að ræða, eða land sem hentar vel til landbúnaðar eða vegna legu sinnar telst að öðru leyti mikilvægt vegna matvælaframleiðslu, er óheimilt að breyta notkunarflokki þess úr landbúnaði nema leyfi ráðherra liggi fyrir, óháð stærð </w:t>
      </w:r>
      <w:proofErr w:type="spellStart"/>
      <w:r w:rsidR="00935493" w:rsidRPr="00BD3EBE">
        <w:rPr>
          <w:rFonts w:ascii="Times New Roman" w:hAnsi="Times New Roman" w:cs="Times New Roman"/>
        </w:rPr>
        <w:t>spildunnar</w:t>
      </w:r>
      <w:proofErr w:type="spellEnd"/>
      <w:r w:rsidR="00935493" w:rsidRPr="00BD3EBE">
        <w:rPr>
          <w:rFonts w:ascii="Times New Roman" w:hAnsi="Times New Roman" w:cs="Times New Roman"/>
        </w:rPr>
        <w:t xml:space="preserve"> sem um ræðir. Í lögunum kemur fram að við mat á því hvort afla skuli leyfis ráðherra skuli líta til annars vegar flokkunar landbúnaðarlands í aðalskipulagi og hins vegar stefnu stjórnvalda um flokkun landbúnaðarlands (Jarðalög nr. 81/2004). Þannig er gert því ráð fyrir að bæði sé landbúnaðarland flokkað í aðalskipulagi og fyrir liggi stefna stjórnvalda um um flokkun landbúnaðarlands. Þó er fyrirvari engu að síður gerður um að liggi slík flokkun ekki fyrir skuli leitað til ráðunautar.</w:t>
      </w:r>
    </w:p>
    <w:p w14:paraId="04FABDBD" w14:textId="1BB566BF" w:rsidR="00935493"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935493" w:rsidRPr="00BD3EBE">
        <w:rPr>
          <w:rFonts w:ascii="Times New Roman" w:hAnsi="Times New Roman" w:cs="Times New Roman"/>
        </w:rPr>
        <w:t xml:space="preserve">Í gildandi landsskipulagsstefnu er eitt af markmiðum stefnunnar </w:t>
      </w:r>
      <w:bookmarkStart w:id="13" w:name="_Hlk29992076"/>
      <w:r w:rsidR="00935493" w:rsidRPr="00BD3EBE">
        <w:rPr>
          <w:rFonts w:ascii="Times New Roman" w:hAnsi="Times New Roman" w:cs="Times New Roman"/>
        </w:rPr>
        <w:t>sjálfbær nýting landbúnaðarlands eða að skipulag landnotkunar stuðli að möguleikum á fjölbreyttri og hagkvæmri nýtingu landbúnaðarlands í sátt við umhverfið. Sem leið að þessu markmiði er vísað til aðalskipulagsgerðar og að hún byggist m.a. á flokkun landbúnaðarlands.</w:t>
      </w:r>
      <w:bookmarkStart w:id="14" w:name="_Hlk29992262"/>
      <w:bookmarkEnd w:id="13"/>
      <w:r w:rsidR="00935493" w:rsidRPr="00BD3EBE">
        <w:rPr>
          <w:rFonts w:ascii="Times New Roman" w:hAnsi="Times New Roman" w:cs="Times New Roman"/>
        </w:rPr>
        <w:t xml:space="preserve"> Nánar segir þar „Landi sem hentar vel til ræktunar verði almennt ekki ráðstafað til annarra nota með óafturkræfum hætti. Val á svæðum til skógræktar og stefna um þau taki mið af því að skógrækt falli vel að landi og að eftir því</w:t>
      </w:r>
      <w:r w:rsidR="00935493" w:rsidRPr="00BD3EBE">
        <w:rPr>
          <w:rFonts w:ascii="Times New Roman" w:hAnsi="Times New Roman" w:cs="Times New Roman"/>
          <w:i/>
          <w:iCs/>
        </w:rPr>
        <w:t xml:space="preserve"> sem við á séu </w:t>
      </w:r>
      <w:proofErr w:type="spellStart"/>
      <w:r w:rsidR="00935493" w:rsidRPr="00BD3EBE">
        <w:rPr>
          <w:rFonts w:ascii="Times New Roman" w:hAnsi="Times New Roman" w:cs="Times New Roman"/>
          <w:i/>
          <w:iCs/>
        </w:rPr>
        <w:t>samþætt</w:t>
      </w:r>
      <w:proofErr w:type="spellEnd"/>
      <w:r w:rsidR="00935493" w:rsidRPr="00BD3EBE">
        <w:rPr>
          <w:rFonts w:ascii="Times New Roman" w:hAnsi="Times New Roman" w:cs="Times New Roman"/>
          <w:i/>
          <w:iCs/>
        </w:rPr>
        <w:t xml:space="preserve"> sjónarmið skógræktar, annars landbúnaðar og útivistar. Flokkun landbúnaðarlands, landslagsgreining og vistgerðaflokkun verði lögð til grundvallar skipulagsákvörðunum um landbúnaðarland</w:t>
      </w:r>
      <w:bookmarkEnd w:id="14"/>
      <w:r w:rsidR="00935493" w:rsidRPr="00BD3EBE">
        <w:rPr>
          <w:rFonts w:ascii="Times New Roman" w:hAnsi="Times New Roman" w:cs="Times New Roman"/>
        </w:rPr>
        <w:t xml:space="preserve">“ </w:t>
      </w:r>
      <w:r w:rsidR="00935493" w:rsidRPr="00BD3EBE">
        <w:rPr>
          <w:rFonts w:ascii="Times New Roman" w:hAnsi="Times New Roman" w:cs="Times New Roman"/>
          <w:noProof/>
        </w:rPr>
        <w:t>(Skipulagsstofnu</w:t>
      </w:r>
      <w:bookmarkStart w:id="15" w:name="_GoBack"/>
      <w:bookmarkEnd w:id="15"/>
      <w:r w:rsidR="00935493" w:rsidRPr="00BD3EBE">
        <w:rPr>
          <w:rFonts w:ascii="Times New Roman" w:hAnsi="Times New Roman" w:cs="Times New Roman"/>
          <w:noProof/>
        </w:rPr>
        <w:t>n, 2016)</w:t>
      </w:r>
      <w:r w:rsidR="00935493" w:rsidRPr="00BD3EBE">
        <w:rPr>
          <w:rFonts w:ascii="Times New Roman" w:hAnsi="Times New Roman" w:cs="Times New Roman"/>
        </w:rPr>
        <w:t>.</w:t>
      </w:r>
    </w:p>
    <w:p w14:paraId="6C16A6FF" w14:textId="19336968" w:rsidR="001D3B82" w:rsidRPr="00BD3EBE" w:rsidRDefault="0075721A" w:rsidP="0075721A">
      <w:pPr>
        <w:tabs>
          <w:tab w:val="left" w:pos="284"/>
          <w:tab w:val="left" w:pos="426"/>
        </w:tabs>
        <w:jc w:val="both"/>
        <w:rPr>
          <w:rFonts w:ascii="Times New Roman" w:hAnsi="Times New Roman" w:cs="Times New Roman"/>
        </w:rPr>
      </w:pPr>
      <w:r>
        <w:rPr>
          <w:rFonts w:ascii="Times New Roman" w:hAnsi="Times New Roman" w:cs="Times New Roman"/>
        </w:rPr>
        <w:tab/>
      </w:r>
      <w:r w:rsidR="001D3B82">
        <w:rPr>
          <w:rFonts w:ascii="Times New Roman" w:hAnsi="Times New Roman" w:cs="Times New Roman"/>
        </w:rPr>
        <w:t xml:space="preserve">Að öðru leyti vísast um skýringar til almenns hluta þessarar samantektar. </w:t>
      </w:r>
    </w:p>
    <w:p w14:paraId="5196B4E3" w14:textId="77777777" w:rsidR="00935493" w:rsidRPr="00BD3EBE" w:rsidRDefault="00935493" w:rsidP="0075721A">
      <w:pPr>
        <w:pStyle w:val="Heading1"/>
        <w:numPr>
          <w:ilvl w:val="0"/>
          <w:numId w:val="0"/>
        </w:numPr>
        <w:tabs>
          <w:tab w:val="left" w:pos="426"/>
        </w:tabs>
        <w:ind w:left="488" w:hanging="488"/>
        <w:jc w:val="center"/>
        <w:rPr>
          <w:rFonts w:ascii="Times New Roman" w:hAnsi="Times New Roman" w:cs="Times New Roman"/>
        </w:rPr>
      </w:pPr>
      <w:bookmarkStart w:id="16" w:name="_Toc32507179"/>
      <w:r w:rsidRPr="00BD3EBE">
        <w:rPr>
          <w:rFonts w:ascii="Times New Roman" w:hAnsi="Times New Roman" w:cs="Times New Roman"/>
        </w:rPr>
        <w:lastRenderedPageBreak/>
        <w:t>Heimildir:</w:t>
      </w:r>
      <w:bookmarkEnd w:id="16"/>
    </w:p>
    <w:p w14:paraId="0C92AFCC"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lang w:val="is-IS"/>
        </w:rPr>
        <w:t xml:space="preserve">Arnór Snæbjörnsson Drífa Hjartardóttir Eiríkur Blöndal Jón Geir Pétursson Ólafur Eggertsson, &amp; Þórólfur Halldórsson. </w:t>
      </w:r>
      <w:r w:rsidRPr="00BD3EBE">
        <w:rPr>
          <w:rFonts w:ascii="Times New Roman" w:hAnsi="Times New Roman" w:cs="Times New Roman"/>
          <w:lang w:val="da-DK"/>
        </w:rPr>
        <w:t xml:space="preserve">(2010). </w:t>
      </w:r>
      <w:r w:rsidRPr="00BD3EBE">
        <w:rPr>
          <w:rFonts w:ascii="Times New Roman" w:hAnsi="Times New Roman" w:cs="Times New Roman"/>
          <w:i/>
          <w:lang w:val="da-DK"/>
        </w:rPr>
        <w:t>Skýrsla nefndar um landnotkun. Athugun á notkun og varðveislu ræktanlegs lands</w:t>
      </w:r>
      <w:r w:rsidRPr="00BD3EBE">
        <w:rPr>
          <w:rFonts w:ascii="Times New Roman" w:hAnsi="Times New Roman" w:cs="Times New Roman"/>
          <w:lang w:val="da-DK"/>
        </w:rPr>
        <w:t xml:space="preserve">. </w:t>
      </w:r>
      <w:r w:rsidRPr="00156066">
        <w:rPr>
          <w:rFonts w:ascii="Times New Roman" w:hAnsi="Times New Roman" w:cs="Times New Roman"/>
        </w:rPr>
        <w:t xml:space="preserve">Retrieved from </w:t>
      </w:r>
      <w:hyperlink r:id="rId16" w:history="1">
        <w:r w:rsidRPr="00156066">
          <w:rPr>
            <w:rStyle w:val="Hyperlink"/>
            <w:rFonts w:ascii="Times New Roman" w:hAnsi="Times New Roman" w:cs="Times New Roman"/>
          </w:rPr>
          <w:t>https://www.stjornarradid.is/media/atvinnuvegaraduneyti-media/media/Skyrslur/Skyrsla_nefndar_um_landnotkun_b.pdf</w:t>
        </w:r>
      </w:hyperlink>
    </w:p>
    <w:p w14:paraId="726EE8D8"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lang w:val="da-DK"/>
        </w:rPr>
        <w:t xml:space="preserve">Áslaug Helgadóttir. (2007). </w:t>
      </w:r>
      <w:r w:rsidRPr="00BD3EBE">
        <w:rPr>
          <w:rFonts w:ascii="Times New Roman" w:hAnsi="Times New Roman" w:cs="Times New Roman"/>
          <w:i/>
          <w:lang w:val="da-DK"/>
        </w:rPr>
        <w:t>Bændur og framtíðin</w:t>
      </w:r>
      <w:r w:rsidRPr="00BD3EBE">
        <w:rPr>
          <w:rFonts w:ascii="Times New Roman" w:hAnsi="Times New Roman" w:cs="Times New Roman"/>
          <w:lang w:val="da-DK"/>
        </w:rPr>
        <w:t xml:space="preserve">. </w:t>
      </w:r>
      <w:r w:rsidRPr="00156066">
        <w:rPr>
          <w:rFonts w:ascii="Times New Roman" w:hAnsi="Times New Roman" w:cs="Times New Roman"/>
        </w:rPr>
        <w:t xml:space="preserve">Paper presented at the Málþingi á Héraði, Egilsstöðum. </w:t>
      </w:r>
    </w:p>
    <w:p w14:paraId="23E7881A"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Áslaug Helgadóttir, Hafdís Hafliðadóttir, &amp; Sveinn Runólfsson. (2011). </w:t>
      </w:r>
      <w:r w:rsidRPr="00156066">
        <w:rPr>
          <w:rFonts w:ascii="Times New Roman" w:hAnsi="Times New Roman" w:cs="Times New Roman"/>
          <w:i/>
        </w:rPr>
        <w:t>Drög að skilgreiningu á akuryrkjulandi í skipulagi. Minnisblað til Búnaðarþings 2011 til umræðu.</w:t>
      </w:r>
      <w:r w:rsidRPr="00156066">
        <w:rPr>
          <w:rFonts w:ascii="Times New Roman" w:hAnsi="Times New Roman" w:cs="Times New Roman"/>
        </w:rPr>
        <w:t xml:space="preserve">  </w:t>
      </w:r>
    </w:p>
    <w:p w14:paraId="045D1B00"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Áslaug Helgadóttir, &amp; Jónatan Hermannsson. (2003). Verðmæti ræktunarlands. </w:t>
      </w:r>
      <w:r w:rsidRPr="00156066">
        <w:rPr>
          <w:rFonts w:ascii="Times New Roman" w:hAnsi="Times New Roman" w:cs="Times New Roman"/>
          <w:i/>
        </w:rPr>
        <w:t>Ráðunautafundur 2003</w:t>
      </w:r>
      <w:r w:rsidRPr="00156066">
        <w:rPr>
          <w:rFonts w:ascii="Times New Roman" w:hAnsi="Times New Roman" w:cs="Times New Roman"/>
        </w:rPr>
        <w:t xml:space="preserve">, 12-16. </w:t>
      </w:r>
    </w:p>
    <w:p w14:paraId="02E18268"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Bændasamtök Íslands. (2010). </w:t>
      </w:r>
      <w:r w:rsidRPr="00156066">
        <w:rPr>
          <w:rFonts w:ascii="Times New Roman" w:hAnsi="Times New Roman" w:cs="Times New Roman"/>
          <w:i/>
        </w:rPr>
        <w:t>Afgreidd mál á búnaðarþingi 2010</w:t>
      </w:r>
      <w:r w:rsidRPr="00156066">
        <w:rPr>
          <w:rFonts w:ascii="Times New Roman" w:hAnsi="Times New Roman" w:cs="Times New Roman"/>
        </w:rPr>
        <w:t xml:space="preserve">. Retrieved from </w:t>
      </w:r>
      <w:hyperlink r:id="rId17" w:history="1">
        <w:r w:rsidRPr="00156066">
          <w:rPr>
            <w:rStyle w:val="Hyperlink"/>
            <w:rFonts w:ascii="Times New Roman" w:hAnsi="Times New Roman" w:cs="Times New Roman"/>
          </w:rPr>
          <w:t>http://www.bondi.is/files/bunadarthing---fundarskjol/bthing2010_afgreidslamala.pdf</w:t>
        </w:r>
      </w:hyperlink>
    </w:p>
    <w:p w14:paraId="20547420"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lang w:val="da-DK"/>
        </w:rPr>
        <w:t xml:space="preserve">Eyja-og Miklholtshreppur, &amp; Alta. (2019). Aðalskipulag Eyja- og Miklaholtshrepps 2018 - 2038. </w:t>
      </w:r>
      <w:r w:rsidRPr="00156066">
        <w:rPr>
          <w:rFonts w:ascii="Times New Roman" w:hAnsi="Times New Roman" w:cs="Times New Roman"/>
        </w:rPr>
        <w:t xml:space="preserve">Retrieved from </w:t>
      </w:r>
      <w:hyperlink r:id="rId18" w:history="1">
        <w:r w:rsidRPr="00156066">
          <w:rPr>
            <w:rStyle w:val="Hyperlink"/>
            <w:rFonts w:ascii="Times New Roman" w:hAnsi="Times New Roman" w:cs="Times New Roman"/>
          </w:rPr>
          <w:t>http://skipulagsaaetlanir.skipulagsstofnun.is/skipulagvefur/DisplayDoc.aspx?itemid=19637018123565774407</w:t>
        </w:r>
      </w:hyperlink>
    </w:p>
    <w:p w14:paraId="62F7A6C6"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Fanney Ósk Gísladóttir, Sigmundur Helgi Brink, &amp; Ólafur Arnalds. (2014). </w:t>
      </w:r>
      <w:r w:rsidRPr="00156066">
        <w:rPr>
          <w:rFonts w:ascii="Times New Roman" w:hAnsi="Times New Roman" w:cs="Times New Roman"/>
          <w:i/>
        </w:rPr>
        <w:t>Nytjaland</w:t>
      </w:r>
      <w:r w:rsidRPr="00156066">
        <w:rPr>
          <w:rFonts w:ascii="Times New Roman" w:hAnsi="Times New Roman" w:cs="Times New Roman"/>
        </w:rPr>
        <w:t xml:space="preserve">. Retrieved from </w:t>
      </w:r>
      <w:hyperlink r:id="rId19" w:history="1">
        <w:r w:rsidRPr="00156066">
          <w:rPr>
            <w:rStyle w:val="Hyperlink"/>
            <w:rFonts w:ascii="Times New Roman" w:hAnsi="Times New Roman" w:cs="Times New Roman"/>
          </w:rPr>
          <w:t>http://hdl.handle.net/1946/23041</w:t>
        </w:r>
      </w:hyperlink>
    </w:p>
    <w:p w14:paraId="51C5DEC8"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Hagstofa Íslands. (2012). Landbúnaður 2010 – 2012. </w:t>
      </w:r>
      <w:r w:rsidRPr="00156066">
        <w:rPr>
          <w:rFonts w:ascii="Times New Roman" w:hAnsi="Times New Roman" w:cs="Times New Roman"/>
          <w:i/>
        </w:rPr>
        <w:t>Hagtíðindi Sjávarútvegur og Landbúnaður, 97</w:t>
      </w:r>
      <w:r w:rsidRPr="00156066">
        <w:rPr>
          <w:rFonts w:ascii="Times New Roman" w:hAnsi="Times New Roman" w:cs="Times New Roman"/>
        </w:rPr>
        <w:t xml:space="preserve">(36), 1-20. Retrieved from </w:t>
      </w:r>
      <w:hyperlink r:id="rId20" w:history="1">
        <w:r w:rsidRPr="00156066">
          <w:rPr>
            <w:rStyle w:val="Hyperlink"/>
            <w:rFonts w:ascii="Times New Roman" w:hAnsi="Times New Roman" w:cs="Times New Roman"/>
          </w:rPr>
          <w:t>https://www.hagstofa.is/utgafur/utgafa/landbunadur/landbunadur-2010-2012/</w:t>
        </w:r>
      </w:hyperlink>
    </w:p>
    <w:p w14:paraId="2F008B3B"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Jarðalög nr. 81/2004. </w:t>
      </w:r>
    </w:p>
    <w:p w14:paraId="42EA117A" w14:textId="77777777"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Jón Gunnar Ottósson Anna Sveinsdóttir og María Harðardóttir (ritstj.). (2016). Vistgerðir á Íslandi. Fjölrit Náttúrufræðistofnunar nr. 54. 299. </w:t>
      </w:r>
    </w:p>
    <w:p w14:paraId="28AD5442" w14:textId="77777777" w:rsidR="00935493" w:rsidRPr="00BD3EBE" w:rsidRDefault="00935493" w:rsidP="0075721A">
      <w:pPr>
        <w:pStyle w:val="EndNoteBibliography"/>
        <w:tabs>
          <w:tab w:val="left" w:pos="426"/>
        </w:tabs>
        <w:spacing w:after="0"/>
        <w:ind w:left="720" w:hanging="720"/>
        <w:rPr>
          <w:rFonts w:ascii="Times New Roman" w:hAnsi="Times New Roman" w:cs="Times New Roman"/>
          <w:i/>
        </w:rPr>
      </w:pPr>
      <w:r w:rsidRPr="00156066">
        <w:rPr>
          <w:rFonts w:ascii="Times New Roman" w:hAnsi="Times New Roman" w:cs="Times New Roman"/>
        </w:rPr>
        <w:t xml:space="preserve">Kolbeinn Árnason, &amp; Ingvar Matthíasson. </w:t>
      </w:r>
      <w:r w:rsidRPr="00BD3EBE">
        <w:rPr>
          <w:rFonts w:ascii="Times New Roman" w:hAnsi="Times New Roman" w:cs="Times New Roman"/>
        </w:rPr>
        <w:t xml:space="preserve">(2009). </w:t>
      </w:r>
      <w:r w:rsidRPr="00BD3EBE">
        <w:rPr>
          <w:rFonts w:ascii="Times New Roman" w:hAnsi="Times New Roman" w:cs="Times New Roman"/>
          <w:i/>
        </w:rPr>
        <w:t>CORINE-landflokkun á Íslandi 2000 og 2006 (e: CORINE land cover inventory in Iceland 2000 and 2006).</w:t>
      </w:r>
    </w:p>
    <w:p w14:paraId="1C8620C6" w14:textId="77777777" w:rsidR="00935493" w:rsidRPr="00BD3EBE"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rPr>
        <w:t xml:space="preserve">Kolbeinn Árnason, &amp; Ingvar Matthíasson. (2017). </w:t>
      </w:r>
      <w:r w:rsidRPr="00BD3EBE">
        <w:rPr>
          <w:rFonts w:ascii="Times New Roman" w:hAnsi="Times New Roman" w:cs="Times New Roman"/>
          <w:i/>
        </w:rPr>
        <w:t>CORINE-landflokkun 2012 Landgerðabreytingar á Íslandi 2006 – 2012</w:t>
      </w:r>
      <w:r w:rsidRPr="00BD3EBE">
        <w:rPr>
          <w:rFonts w:ascii="Times New Roman" w:hAnsi="Times New Roman" w:cs="Times New Roman"/>
        </w:rPr>
        <w:t xml:space="preserve">. Retrieved from </w:t>
      </w:r>
      <w:hyperlink r:id="rId21" w:history="1">
        <w:r w:rsidRPr="00BD3EBE">
          <w:rPr>
            <w:rStyle w:val="Hyperlink"/>
            <w:rFonts w:ascii="Times New Roman" w:hAnsi="Times New Roman" w:cs="Times New Roman"/>
          </w:rPr>
          <w:t>https://www.lmi.is/wp-content/uploads/2017/09/CORINE_skyrsla_2006_2012-1.pdf</w:t>
        </w:r>
      </w:hyperlink>
    </w:p>
    <w:p w14:paraId="60A419A1" w14:textId="77777777" w:rsidR="00935493" w:rsidRPr="00BD3EBE"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rPr>
        <w:t>Lög nr 29/2015 um breytingu á jarðalögum.</w:t>
      </w:r>
    </w:p>
    <w:p w14:paraId="12781D31" w14:textId="77777777" w:rsidR="00935493" w:rsidRPr="00BD3EBE" w:rsidRDefault="00935493" w:rsidP="0075721A">
      <w:pPr>
        <w:pStyle w:val="EndNoteBibliography"/>
        <w:tabs>
          <w:tab w:val="left" w:pos="426"/>
        </w:tabs>
        <w:spacing w:after="0"/>
        <w:ind w:left="720" w:hanging="720"/>
        <w:rPr>
          <w:rFonts w:ascii="Times New Roman" w:hAnsi="Times New Roman" w:cs="Times New Roman"/>
        </w:rPr>
      </w:pPr>
      <w:r w:rsidRPr="00BD3EBE">
        <w:rPr>
          <w:rFonts w:ascii="Times New Roman" w:hAnsi="Times New Roman" w:cs="Times New Roman"/>
        </w:rPr>
        <w:t>Lög um náttúruvernd nr. 60/2013.</w:t>
      </w:r>
    </w:p>
    <w:p w14:paraId="2504A344" w14:textId="376BC7BC" w:rsidR="00935493" w:rsidRPr="00156066" w:rsidRDefault="00935493" w:rsidP="0075721A">
      <w:pPr>
        <w:pStyle w:val="EndNoteBibliography"/>
        <w:tabs>
          <w:tab w:val="left" w:pos="426"/>
        </w:tabs>
        <w:spacing w:after="0"/>
        <w:ind w:left="720" w:hanging="720"/>
        <w:rPr>
          <w:rFonts w:ascii="Times New Roman" w:hAnsi="Times New Roman" w:cs="Times New Roman"/>
        </w:rPr>
      </w:pPr>
      <w:r w:rsidRPr="00156066">
        <w:rPr>
          <w:rFonts w:ascii="Times New Roman" w:hAnsi="Times New Roman" w:cs="Times New Roman"/>
        </w:rPr>
        <w:t xml:space="preserve">Lög um skóga og skógrækt nr. 33/2019. </w:t>
      </w:r>
    </w:p>
    <w:p w14:paraId="6BB04007" w14:textId="6976B01A" w:rsidR="004B614C" w:rsidRPr="004B614C" w:rsidRDefault="004B614C" w:rsidP="004B614C">
      <w:pPr>
        <w:pStyle w:val="EndNoteBibliography"/>
        <w:tabs>
          <w:tab w:val="left" w:pos="426"/>
        </w:tabs>
        <w:spacing w:after="0"/>
        <w:ind w:left="720" w:hanging="720"/>
        <w:rPr>
          <w:rFonts w:ascii="Times New Roman" w:hAnsi="Times New Roman" w:cs="Times New Roman"/>
          <w:lang w:val="da-DK"/>
        </w:rPr>
      </w:pPr>
      <w:r w:rsidRPr="00156066">
        <w:rPr>
          <w:rFonts w:ascii="Times New Roman" w:hAnsi="Times New Roman" w:cs="Times New Roman"/>
          <w:szCs w:val="18"/>
          <w:lang w:val="da-DK"/>
        </w:rPr>
        <w:t>Lög um stjórn vatnamála nr. 36/2011.</w:t>
      </w:r>
    </w:p>
    <w:p w14:paraId="3DF81F9A" w14:textId="76B72917" w:rsidR="00935493" w:rsidRPr="00BD3EBE" w:rsidRDefault="00935493" w:rsidP="004B614C">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Ólafur Arnalds, &amp; Hlynur Óskarsson. (2009). Íslenskt jarðvegskort. </w:t>
      </w:r>
      <w:r w:rsidRPr="00BD3EBE">
        <w:rPr>
          <w:rFonts w:ascii="Times New Roman" w:hAnsi="Times New Roman" w:cs="Times New Roman"/>
          <w:i/>
          <w:lang w:val="da-DK"/>
        </w:rPr>
        <w:t>Náttúrufræðingurinn, 78</w:t>
      </w:r>
      <w:r w:rsidRPr="00BD3EBE">
        <w:rPr>
          <w:rFonts w:ascii="Times New Roman" w:hAnsi="Times New Roman" w:cs="Times New Roman"/>
          <w:lang w:val="da-DK"/>
        </w:rPr>
        <w:t xml:space="preserve">, 107-121. </w:t>
      </w:r>
    </w:p>
    <w:p w14:paraId="72E11DC0" w14:textId="77777777" w:rsidR="00935493" w:rsidRPr="00BD3EBE" w:rsidRDefault="00935493" w:rsidP="0075721A">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Skipulagslög nr. 123/2010. </w:t>
      </w:r>
    </w:p>
    <w:p w14:paraId="413F418A" w14:textId="77777777" w:rsidR="00935493" w:rsidRPr="00BD3EBE" w:rsidRDefault="00935493" w:rsidP="0075721A">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Skipulagsreglugerð nr. 90/2013. </w:t>
      </w:r>
    </w:p>
    <w:p w14:paraId="32C22F77" w14:textId="77777777" w:rsidR="00935493" w:rsidRPr="00BD3EBE" w:rsidRDefault="00935493" w:rsidP="0075721A">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Skipulagsstofnun. (2016). </w:t>
      </w:r>
      <w:r w:rsidRPr="00BD3EBE">
        <w:rPr>
          <w:rFonts w:ascii="Times New Roman" w:hAnsi="Times New Roman" w:cs="Times New Roman"/>
          <w:i/>
          <w:lang w:val="da-DK"/>
        </w:rPr>
        <w:t xml:space="preserve">Landsskipulagsstefna 2015-2026 </w:t>
      </w:r>
      <w:r w:rsidRPr="00BD3EBE">
        <w:rPr>
          <w:rFonts w:ascii="Times New Roman" w:hAnsi="Times New Roman" w:cs="Times New Roman"/>
          <w:lang w:val="da-DK"/>
        </w:rPr>
        <w:t xml:space="preserve">Retrieved from </w:t>
      </w:r>
      <w:hyperlink r:id="rId22" w:history="1">
        <w:r w:rsidRPr="00BD3EBE">
          <w:rPr>
            <w:rStyle w:val="Hyperlink"/>
            <w:rFonts w:ascii="Times New Roman" w:hAnsi="Times New Roman" w:cs="Times New Roman"/>
            <w:lang w:val="da-DK"/>
          </w:rPr>
          <w:t>http://www.landsskipulag.is/media/pdf-skjol/Landsskipulagsstefna_2015-2026_asamt_greinargerd.pdf</w:t>
        </w:r>
      </w:hyperlink>
    </w:p>
    <w:p w14:paraId="5EA3A406" w14:textId="77777777" w:rsidR="00935493" w:rsidRPr="00BD3EBE" w:rsidRDefault="00935493" w:rsidP="0075721A">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Steinsholt. (2013). </w:t>
      </w:r>
      <w:r w:rsidRPr="00BD3EBE">
        <w:rPr>
          <w:rFonts w:ascii="Times New Roman" w:hAnsi="Times New Roman" w:cs="Times New Roman"/>
          <w:i/>
          <w:lang w:val="da-DK"/>
        </w:rPr>
        <w:t>Rangárþing eystra. Flokkun landbúnaðarlands</w:t>
      </w:r>
      <w:r w:rsidRPr="00BD3EBE">
        <w:rPr>
          <w:rFonts w:ascii="Times New Roman" w:hAnsi="Times New Roman" w:cs="Times New Roman"/>
          <w:lang w:val="da-DK"/>
        </w:rPr>
        <w:t>.</w:t>
      </w:r>
    </w:p>
    <w:p w14:paraId="46D85212" w14:textId="77777777" w:rsidR="00935493" w:rsidRPr="00BD3EBE" w:rsidRDefault="00935493" w:rsidP="0075721A">
      <w:pPr>
        <w:pStyle w:val="EndNoteBibliography"/>
        <w:tabs>
          <w:tab w:val="left" w:pos="426"/>
        </w:tabs>
        <w:spacing w:after="0"/>
        <w:ind w:left="720" w:hanging="720"/>
        <w:rPr>
          <w:rFonts w:ascii="Times New Roman" w:hAnsi="Times New Roman" w:cs="Times New Roman"/>
          <w:lang w:val="da-DK"/>
        </w:rPr>
      </w:pPr>
      <w:r w:rsidRPr="00BD3EBE">
        <w:rPr>
          <w:rFonts w:ascii="Times New Roman" w:hAnsi="Times New Roman" w:cs="Times New Roman"/>
          <w:lang w:val="da-DK"/>
        </w:rPr>
        <w:t xml:space="preserve">Steinsholt. (2016). </w:t>
      </w:r>
      <w:r w:rsidRPr="00BD3EBE">
        <w:rPr>
          <w:rFonts w:ascii="Times New Roman" w:hAnsi="Times New Roman" w:cs="Times New Roman"/>
          <w:i/>
          <w:lang w:val="da-DK"/>
        </w:rPr>
        <w:t>Flóahreppur, flokkun landbúnaðarlands</w:t>
      </w:r>
      <w:r w:rsidRPr="00BD3EBE">
        <w:rPr>
          <w:rFonts w:ascii="Times New Roman" w:hAnsi="Times New Roman" w:cs="Times New Roman"/>
          <w:lang w:val="da-DK"/>
        </w:rPr>
        <w:t xml:space="preserve">. Retrieved from </w:t>
      </w:r>
      <w:hyperlink r:id="rId23" w:history="1">
        <w:r w:rsidRPr="00BD3EBE">
          <w:rPr>
            <w:rStyle w:val="Hyperlink"/>
            <w:rFonts w:ascii="Times New Roman" w:hAnsi="Times New Roman" w:cs="Times New Roman"/>
            <w:lang w:val="da-DK"/>
          </w:rPr>
          <w:t>https://www.floahreppur.is/wp-content/uploads/2018/07/1.-SF_205-Landbunadarland.pdf</w:t>
        </w:r>
      </w:hyperlink>
    </w:p>
    <w:p w14:paraId="73D158D9" w14:textId="77777777" w:rsidR="00935493" w:rsidRPr="00BD3EBE" w:rsidRDefault="00935493" w:rsidP="0075721A">
      <w:pPr>
        <w:pStyle w:val="EndNoteBibliography"/>
        <w:tabs>
          <w:tab w:val="left" w:pos="426"/>
        </w:tabs>
        <w:ind w:left="720" w:hanging="720"/>
        <w:rPr>
          <w:rFonts w:ascii="Times New Roman" w:hAnsi="Times New Roman" w:cs="Times New Roman"/>
        </w:rPr>
      </w:pPr>
      <w:r w:rsidRPr="00BD3EBE">
        <w:rPr>
          <w:rFonts w:ascii="Times New Roman" w:hAnsi="Times New Roman" w:cs="Times New Roman"/>
          <w:lang w:val="da-DK"/>
        </w:rPr>
        <w:t xml:space="preserve">Steinsholt, &amp; Efla. (2018). </w:t>
      </w:r>
      <w:r w:rsidRPr="00BD3EBE">
        <w:rPr>
          <w:rFonts w:ascii="Times New Roman" w:hAnsi="Times New Roman" w:cs="Times New Roman"/>
          <w:i/>
          <w:lang w:val="da-DK"/>
        </w:rPr>
        <w:t>Kjósarhreppur. Flokkun landbúnaðarlands</w:t>
      </w:r>
      <w:r w:rsidRPr="00BD3EBE">
        <w:rPr>
          <w:rFonts w:ascii="Times New Roman" w:hAnsi="Times New Roman" w:cs="Times New Roman"/>
          <w:lang w:val="da-DK"/>
        </w:rPr>
        <w:t xml:space="preserve">. </w:t>
      </w:r>
      <w:r w:rsidRPr="00BD3EBE">
        <w:rPr>
          <w:rFonts w:ascii="Times New Roman" w:hAnsi="Times New Roman" w:cs="Times New Roman"/>
        </w:rPr>
        <w:t xml:space="preserve">Retrieved from </w:t>
      </w:r>
      <w:hyperlink r:id="rId24" w:history="1">
        <w:r w:rsidRPr="00BD3EBE">
          <w:rPr>
            <w:rStyle w:val="Hyperlink"/>
            <w:rFonts w:ascii="Times New Roman" w:hAnsi="Times New Roman" w:cs="Times New Roman"/>
          </w:rPr>
          <w:t>https://www.efla.is/media/utgefid-efni/Landbunadarland_Kjos.pdf</w:t>
        </w:r>
      </w:hyperlink>
    </w:p>
    <w:p w14:paraId="414A74A5" w14:textId="77777777" w:rsidR="00935493" w:rsidRPr="00BD3EBE" w:rsidRDefault="00935493" w:rsidP="0075721A">
      <w:pPr>
        <w:tabs>
          <w:tab w:val="left" w:pos="426"/>
        </w:tabs>
        <w:spacing w:after="0" w:line="240" w:lineRule="auto"/>
        <w:rPr>
          <w:rFonts w:ascii="Times New Roman" w:hAnsi="Times New Roman" w:cs="Times New Roman"/>
        </w:rPr>
      </w:pPr>
    </w:p>
    <w:p w14:paraId="1F285BB1" w14:textId="77777777" w:rsidR="00935493" w:rsidRPr="00BD3EBE" w:rsidRDefault="00935493" w:rsidP="0075721A">
      <w:pPr>
        <w:tabs>
          <w:tab w:val="left" w:pos="426"/>
        </w:tabs>
        <w:ind w:firstLine="709"/>
        <w:jc w:val="both"/>
        <w:rPr>
          <w:rFonts w:ascii="Times New Roman" w:hAnsi="Times New Roman" w:cs="Times New Roman"/>
          <w:i/>
          <w:iCs/>
        </w:rPr>
      </w:pPr>
    </w:p>
    <w:p w14:paraId="4AA8758A" w14:textId="77777777" w:rsidR="005D1F5B" w:rsidRPr="00BD3EBE" w:rsidRDefault="005D1F5B" w:rsidP="0075721A">
      <w:pPr>
        <w:tabs>
          <w:tab w:val="left" w:pos="426"/>
        </w:tabs>
        <w:rPr>
          <w:rFonts w:ascii="Times New Roman" w:hAnsi="Times New Roman" w:cs="Times New Roman"/>
        </w:rPr>
      </w:pPr>
    </w:p>
    <w:sectPr w:rsidR="005D1F5B" w:rsidRPr="00BD3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SemiBold">
    <w:altName w:val="Mangal"/>
    <w:panose1 w:val="020B0603050000020004"/>
    <w:charset w:val="00"/>
    <w:family w:val="swiss"/>
    <w:notTrueType/>
    <w:pitch w:val="variable"/>
    <w:sig w:usb0="6500AAFF" w:usb1="40000001" w:usb2="00000008" w:usb3="00000000" w:csb0="000101FF"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4BBD"/>
    <w:multiLevelType w:val="hybridMultilevel"/>
    <w:tmpl w:val="0D0E42BE"/>
    <w:lvl w:ilvl="0" w:tplc="1F4AE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61A2"/>
    <w:multiLevelType w:val="hybridMultilevel"/>
    <w:tmpl w:val="3A9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A32E5"/>
    <w:multiLevelType w:val="hybridMultilevel"/>
    <w:tmpl w:val="EA0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929"/>
    <w:multiLevelType w:val="multilevel"/>
    <w:tmpl w:val="8B720898"/>
    <w:lvl w:ilvl="0">
      <w:start w:val="1"/>
      <w:numFmt w:val="decimal"/>
      <w:pStyle w:val="Heading1"/>
      <w:lvlText w:val="%1."/>
      <w:lvlJc w:val="left"/>
      <w:pPr>
        <w:ind w:left="488" w:hanging="488"/>
      </w:pPr>
      <w:rPr>
        <w:rFonts w:hint="default"/>
      </w:rPr>
    </w:lvl>
    <w:lvl w:ilvl="1">
      <w:start w:val="1"/>
      <w:numFmt w:val="decimal"/>
      <w:pStyle w:val="Heading2"/>
      <w:lvlText w:val="%2."/>
      <w:lvlJc w:val="left"/>
      <w:pPr>
        <w:ind w:left="454" w:hanging="454"/>
      </w:pPr>
      <w:rPr>
        <w:rFonts w:ascii="FiraGO SemiBold" w:eastAsiaTheme="majorEastAsia" w:hAnsi="FiraGO SemiBold" w:cstheme="majorBidi"/>
      </w:rPr>
    </w:lvl>
    <w:lvl w:ilvl="2">
      <w:start w:val="1"/>
      <w:numFmt w:val="decimal"/>
      <w:pStyle w:val="Heading3"/>
      <w:lvlText w:val="%1.%2.%3"/>
      <w:lvlJc w:val="left"/>
      <w:pPr>
        <w:ind w:left="454" w:hanging="454"/>
      </w:pPr>
      <w:rPr>
        <w:rFonts w:hint="default"/>
      </w:rPr>
    </w:lvl>
    <w:lvl w:ilvl="3">
      <w:start w:val="1"/>
      <w:numFmt w:val="none"/>
      <w:pStyle w:val="Heading4"/>
      <w:lvlText w:val=""/>
      <w:lvlJc w:val="left"/>
      <w:pPr>
        <w:ind w:left="510" w:hanging="510"/>
      </w:pPr>
      <w:rPr>
        <w:rFonts w:hint="default"/>
      </w:rPr>
    </w:lvl>
    <w:lvl w:ilvl="4">
      <w:start w:val="1"/>
      <w:numFmt w:val="none"/>
      <w:pStyle w:val="Heading5"/>
      <w:lvlText w:val=""/>
      <w:lvlJc w:val="left"/>
      <w:pPr>
        <w:ind w:left="510" w:hanging="510"/>
      </w:pPr>
      <w:rPr>
        <w:rFonts w:hint="default"/>
      </w:rPr>
    </w:lvl>
    <w:lvl w:ilvl="5">
      <w:start w:val="1"/>
      <w:numFmt w:val="none"/>
      <w:pStyle w:val="Heading6"/>
      <w:lvlText w:val=""/>
      <w:lvlJc w:val="left"/>
      <w:pPr>
        <w:ind w:left="510" w:hanging="510"/>
      </w:pPr>
      <w:rPr>
        <w:rFonts w:hint="default"/>
      </w:rPr>
    </w:lvl>
    <w:lvl w:ilvl="6">
      <w:start w:val="1"/>
      <w:numFmt w:val="none"/>
      <w:pStyle w:val="Heading7"/>
      <w:lvlText w:val="%1.%2.%3.%4.%5.%6.%7"/>
      <w:lvlJc w:val="left"/>
      <w:pPr>
        <w:ind w:left="510" w:hanging="510"/>
      </w:pPr>
      <w:rPr>
        <w:rFonts w:hint="default"/>
      </w:rPr>
    </w:lvl>
    <w:lvl w:ilvl="7">
      <w:start w:val="1"/>
      <w:numFmt w:val="none"/>
      <w:pStyle w:val="Heading8"/>
      <w:lvlText w:val=""/>
      <w:lvlJc w:val="left"/>
      <w:pPr>
        <w:ind w:left="510" w:hanging="510"/>
      </w:pPr>
      <w:rPr>
        <w:rFonts w:hint="default"/>
      </w:rPr>
    </w:lvl>
    <w:lvl w:ilvl="8">
      <w:start w:val="1"/>
      <w:numFmt w:val="none"/>
      <w:pStyle w:val="Heading9"/>
      <w:lvlText w:val=""/>
      <w:lvlJc w:val="left"/>
      <w:pPr>
        <w:ind w:left="510" w:hanging="510"/>
      </w:pPr>
      <w:rPr>
        <w:rFonts w:hint="default"/>
      </w:rPr>
    </w:lvl>
  </w:abstractNum>
  <w:abstractNum w:abstractNumId="4" w15:restartNumberingAfterBreak="0">
    <w:nsid w:val="57FF1B1F"/>
    <w:multiLevelType w:val="hybridMultilevel"/>
    <w:tmpl w:val="DEFE7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E0F4E"/>
    <w:multiLevelType w:val="hybridMultilevel"/>
    <w:tmpl w:val="B31EF2EE"/>
    <w:lvl w:ilvl="0" w:tplc="0409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93"/>
    <w:rsid w:val="00156066"/>
    <w:rsid w:val="00170D79"/>
    <w:rsid w:val="001D3B82"/>
    <w:rsid w:val="00402331"/>
    <w:rsid w:val="00451F8D"/>
    <w:rsid w:val="004B614C"/>
    <w:rsid w:val="005D1F5B"/>
    <w:rsid w:val="00743A40"/>
    <w:rsid w:val="007513D6"/>
    <w:rsid w:val="0075721A"/>
    <w:rsid w:val="0079725C"/>
    <w:rsid w:val="00855369"/>
    <w:rsid w:val="008D0D5E"/>
    <w:rsid w:val="009167CD"/>
    <w:rsid w:val="00935493"/>
    <w:rsid w:val="009D74C8"/>
    <w:rsid w:val="00A3631F"/>
    <w:rsid w:val="00BA3426"/>
    <w:rsid w:val="00BC18E2"/>
    <w:rsid w:val="00BD3EBE"/>
    <w:rsid w:val="00E03B12"/>
    <w:rsid w:val="00EB39D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BB56"/>
  <w15:chartTrackingRefBased/>
  <w15:docId w15:val="{64841755-38EE-43EE-AA66-6A039A5F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35493"/>
    <w:pPr>
      <w:keepNext/>
      <w:keepLines/>
      <w:pageBreakBefore/>
      <w:numPr>
        <w:numId w:val="1"/>
      </w:numPr>
      <w:spacing w:after="300" w:line="528" w:lineRule="atLeast"/>
      <w:contextualSpacing/>
      <w:outlineLvl w:val="0"/>
    </w:pPr>
    <w:rPr>
      <w:rFonts w:ascii="FiraGO SemiBold" w:eastAsiaTheme="majorEastAsia" w:hAnsi="FiraGO SemiBold" w:cstheme="majorBidi"/>
      <w:bCs/>
      <w:color w:val="003D85" w:themeColor="text2"/>
      <w:sz w:val="48"/>
      <w:szCs w:val="28"/>
    </w:rPr>
  </w:style>
  <w:style w:type="paragraph" w:styleId="Heading2">
    <w:name w:val="heading 2"/>
    <w:basedOn w:val="Normal"/>
    <w:next w:val="Normal"/>
    <w:link w:val="Heading2Char"/>
    <w:uiPriority w:val="1"/>
    <w:qFormat/>
    <w:rsid w:val="00935493"/>
    <w:pPr>
      <w:keepNext/>
      <w:keepLines/>
      <w:numPr>
        <w:ilvl w:val="1"/>
        <w:numId w:val="1"/>
      </w:numPr>
      <w:spacing w:before="260" w:after="0" w:line="305" w:lineRule="atLeast"/>
      <w:contextualSpacing/>
      <w:outlineLvl w:val="1"/>
    </w:pPr>
    <w:rPr>
      <w:rFonts w:ascii="FiraGO SemiBold" w:eastAsiaTheme="majorEastAsia" w:hAnsi="FiraGO SemiBold" w:cstheme="majorBidi"/>
      <w:bCs/>
      <w:color w:val="003D85" w:themeColor="text2"/>
      <w:sz w:val="28"/>
      <w:szCs w:val="26"/>
    </w:rPr>
  </w:style>
  <w:style w:type="paragraph" w:styleId="Heading3">
    <w:name w:val="heading 3"/>
    <w:basedOn w:val="Normal"/>
    <w:next w:val="Normal"/>
    <w:link w:val="Heading3Char"/>
    <w:uiPriority w:val="1"/>
    <w:qFormat/>
    <w:rsid w:val="00935493"/>
    <w:pPr>
      <w:keepNext/>
      <w:keepLines/>
      <w:numPr>
        <w:ilvl w:val="2"/>
        <w:numId w:val="1"/>
      </w:numPr>
      <w:spacing w:before="260" w:after="0" w:line="305" w:lineRule="atLeast"/>
      <w:contextualSpacing/>
      <w:outlineLvl w:val="2"/>
    </w:pPr>
    <w:rPr>
      <w:rFonts w:ascii="FiraGO SemiBold" w:eastAsiaTheme="majorEastAsia" w:hAnsi="FiraGO SemiBold" w:cstheme="majorBidi"/>
      <w:bCs/>
      <w:color w:val="003D85" w:themeColor="text2"/>
      <w:sz w:val="19"/>
      <w:szCs w:val="19"/>
    </w:rPr>
  </w:style>
  <w:style w:type="paragraph" w:styleId="Heading4">
    <w:name w:val="heading 4"/>
    <w:basedOn w:val="Normal"/>
    <w:next w:val="Normal"/>
    <w:link w:val="Heading4Char"/>
    <w:uiPriority w:val="1"/>
    <w:qFormat/>
    <w:rsid w:val="00935493"/>
    <w:pPr>
      <w:keepNext/>
      <w:keepLines/>
      <w:numPr>
        <w:ilvl w:val="3"/>
        <w:numId w:val="1"/>
      </w:numPr>
      <w:spacing w:before="260" w:after="0" w:line="305" w:lineRule="atLeast"/>
      <w:ind w:left="0" w:firstLine="0"/>
      <w:contextualSpacing/>
      <w:outlineLvl w:val="3"/>
    </w:pPr>
    <w:rPr>
      <w:rFonts w:ascii="FiraGO SemiBold" w:eastAsiaTheme="majorEastAsia" w:hAnsi="FiraGO SemiBold" w:cstheme="majorBidi"/>
      <w:bCs/>
      <w:iCs/>
      <w:sz w:val="19"/>
      <w:szCs w:val="19"/>
    </w:rPr>
  </w:style>
  <w:style w:type="paragraph" w:styleId="Heading5">
    <w:name w:val="heading 5"/>
    <w:basedOn w:val="Normal"/>
    <w:next w:val="Normal"/>
    <w:link w:val="Heading5Char"/>
    <w:uiPriority w:val="1"/>
    <w:semiHidden/>
    <w:rsid w:val="00935493"/>
    <w:pPr>
      <w:keepNext/>
      <w:keepLines/>
      <w:numPr>
        <w:ilvl w:val="4"/>
        <w:numId w:val="1"/>
      </w:numPr>
      <w:tabs>
        <w:tab w:val="left" w:pos="340"/>
      </w:tabs>
      <w:spacing w:before="260" w:line="305" w:lineRule="atLeast"/>
      <w:contextualSpacing/>
      <w:outlineLvl w:val="4"/>
    </w:pPr>
    <w:rPr>
      <w:rFonts w:ascii="FiraGO Light" w:eastAsiaTheme="majorEastAsia" w:hAnsi="FiraGO Light" w:cstheme="majorBidi"/>
      <w:b/>
      <w:sz w:val="19"/>
      <w:szCs w:val="19"/>
    </w:rPr>
  </w:style>
  <w:style w:type="paragraph" w:styleId="Heading6">
    <w:name w:val="heading 6"/>
    <w:basedOn w:val="Normal"/>
    <w:next w:val="Normal"/>
    <w:link w:val="Heading6Char"/>
    <w:uiPriority w:val="1"/>
    <w:semiHidden/>
    <w:rsid w:val="00935493"/>
    <w:pPr>
      <w:keepNext/>
      <w:keepLines/>
      <w:numPr>
        <w:ilvl w:val="5"/>
        <w:numId w:val="1"/>
      </w:numPr>
      <w:tabs>
        <w:tab w:val="left" w:pos="340"/>
      </w:tabs>
      <w:spacing w:before="260" w:line="305" w:lineRule="atLeast"/>
      <w:contextualSpacing/>
      <w:outlineLvl w:val="5"/>
    </w:pPr>
    <w:rPr>
      <w:rFonts w:ascii="FiraGO Light" w:eastAsiaTheme="majorEastAsia" w:hAnsi="FiraGO Light" w:cstheme="majorBidi"/>
      <w:b/>
      <w:iCs/>
      <w:sz w:val="19"/>
      <w:szCs w:val="19"/>
    </w:rPr>
  </w:style>
  <w:style w:type="paragraph" w:styleId="Heading7">
    <w:name w:val="heading 7"/>
    <w:basedOn w:val="Normal"/>
    <w:next w:val="Normal"/>
    <w:link w:val="Heading7Char"/>
    <w:uiPriority w:val="1"/>
    <w:semiHidden/>
    <w:rsid w:val="00935493"/>
    <w:pPr>
      <w:keepNext/>
      <w:keepLines/>
      <w:numPr>
        <w:ilvl w:val="6"/>
        <w:numId w:val="1"/>
      </w:numPr>
      <w:tabs>
        <w:tab w:val="left" w:pos="340"/>
      </w:tabs>
      <w:spacing w:before="260" w:line="305" w:lineRule="atLeast"/>
      <w:contextualSpacing/>
      <w:outlineLvl w:val="6"/>
    </w:pPr>
    <w:rPr>
      <w:rFonts w:ascii="FiraGO Light" w:eastAsiaTheme="majorEastAsia" w:hAnsi="FiraGO Light" w:cstheme="majorBidi"/>
      <w:b/>
      <w:iCs/>
      <w:sz w:val="19"/>
      <w:szCs w:val="19"/>
    </w:rPr>
  </w:style>
  <w:style w:type="paragraph" w:styleId="Heading8">
    <w:name w:val="heading 8"/>
    <w:basedOn w:val="Normal"/>
    <w:next w:val="Normal"/>
    <w:link w:val="Heading8Char"/>
    <w:uiPriority w:val="1"/>
    <w:semiHidden/>
    <w:rsid w:val="00935493"/>
    <w:pPr>
      <w:keepNext/>
      <w:keepLines/>
      <w:numPr>
        <w:ilvl w:val="7"/>
        <w:numId w:val="1"/>
      </w:numPr>
      <w:tabs>
        <w:tab w:val="left" w:pos="340"/>
      </w:tabs>
      <w:spacing w:before="260" w:line="305" w:lineRule="atLeast"/>
      <w:contextualSpacing/>
      <w:outlineLvl w:val="7"/>
    </w:pPr>
    <w:rPr>
      <w:rFonts w:ascii="FiraGO Light" w:eastAsiaTheme="majorEastAsia" w:hAnsi="FiraGO Light" w:cstheme="majorBidi"/>
      <w:b/>
      <w:sz w:val="19"/>
      <w:szCs w:val="20"/>
    </w:rPr>
  </w:style>
  <w:style w:type="paragraph" w:styleId="Heading9">
    <w:name w:val="heading 9"/>
    <w:basedOn w:val="Normal"/>
    <w:next w:val="Normal"/>
    <w:link w:val="Heading9Char"/>
    <w:uiPriority w:val="1"/>
    <w:semiHidden/>
    <w:rsid w:val="00935493"/>
    <w:pPr>
      <w:keepNext/>
      <w:keepLines/>
      <w:numPr>
        <w:ilvl w:val="8"/>
        <w:numId w:val="1"/>
      </w:numPr>
      <w:tabs>
        <w:tab w:val="left" w:pos="340"/>
      </w:tabs>
      <w:spacing w:before="260" w:line="305" w:lineRule="atLeast"/>
      <w:contextualSpacing/>
      <w:outlineLvl w:val="8"/>
    </w:pPr>
    <w:rPr>
      <w:rFonts w:ascii="FiraGO Light" w:eastAsiaTheme="majorEastAsia" w:hAnsi="FiraGO Light" w:cstheme="majorBidi"/>
      <w:b/>
      <w:iCs/>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5493"/>
    <w:rPr>
      <w:rFonts w:ascii="FiraGO SemiBold" w:eastAsiaTheme="majorEastAsia" w:hAnsi="FiraGO SemiBold" w:cstheme="majorBidi"/>
      <w:bCs/>
      <w:color w:val="003D85" w:themeColor="text2"/>
      <w:sz w:val="48"/>
      <w:szCs w:val="28"/>
    </w:rPr>
  </w:style>
  <w:style w:type="character" w:customStyle="1" w:styleId="Heading2Char">
    <w:name w:val="Heading 2 Char"/>
    <w:basedOn w:val="DefaultParagraphFont"/>
    <w:link w:val="Heading2"/>
    <w:uiPriority w:val="1"/>
    <w:rsid w:val="00935493"/>
    <w:rPr>
      <w:rFonts w:ascii="FiraGO SemiBold" w:eastAsiaTheme="majorEastAsia" w:hAnsi="FiraGO SemiBold" w:cstheme="majorBidi"/>
      <w:bCs/>
      <w:color w:val="003D85" w:themeColor="text2"/>
      <w:sz w:val="28"/>
      <w:szCs w:val="26"/>
    </w:rPr>
  </w:style>
  <w:style w:type="character" w:customStyle="1" w:styleId="Heading3Char">
    <w:name w:val="Heading 3 Char"/>
    <w:basedOn w:val="DefaultParagraphFont"/>
    <w:link w:val="Heading3"/>
    <w:uiPriority w:val="1"/>
    <w:rsid w:val="00935493"/>
    <w:rPr>
      <w:rFonts w:ascii="FiraGO SemiBold" w:eastAsiaTheme="majorEastAsia" w:hAnsi="FiraGO SemiBold" w:cstheme="majorBidi"/>
      <w:bCs/>
      <w:color w:val="003D85" w:themeColor="text2"/>
      <w:sz w:val="19"/>
      <w:szCs w:val="19"/>
    </w:rPr>
  </w:style>
  <w:style w:type="character" w:customStyle="1" w:styleId="Heading4Char">
    <w:name w:val="Heading 4 Char"/>
    <w:basedOn w:val="DefaultParagraphFont"/>
    <w:link w:val="Heading4"/>
    <w:uiPriority w:val="1"/>
    <w:rsid w:val="00935493"/>
    <w:rPr>
      <w:rFonts w:ascii="FiraGO SemiBold" w:eastAsiaTheme="majorEastAsia" w:hAnsi="FiraGO SemiBold" w:cstheme="majorBidi"/>
      <w:bCs/>
      <w:iCs/>
      <w:sz w:val="19"/>
      <w:szCs w:val="19"/>
    </w:rPr>
  </w:style>
  <w:style w:type="character" w:customStyle="1" w:styleId="Heading5Char">
    <w:name w:val="Heading 5 Char"/>
    <w:basedOn w:val="DefaultParagraphFont"/>
    <w:link w:val="Heading5"/>
    <w:uiPriority w:val="1"/>
    <w:semiHidden/>
    <w:rsid w:val="00935493"/>
    <w:rPr>
      <w:rFonts w:ascii="FiraGO Light" w:eastAsiaTheme="majorEastAsia" w:hAnsi="FiraGO Light" w:cstheme="majorBidi"/>
      <w:b/>
      <w:sz w:val="19"/>
      <w:szCs w:val="19"/>
    </w:rPr>
  </w:style>
  <w:style w:type="character" w:customStyle="1" w:styleId="Heading6Char">
    <w:name w:val="Heading 6 Char"/>
    <w:basedOn w:val="DefaultParagraphFont"/>
    <w:link w:val="Heading6"/>
    <w:uiPriority w:val="1"/>
    <w:semiHidden/>
    <w:rsid w:val="00935493"/>
    <w:rPr>
      <w:rFonts w:ascii="FiraGO Light" w:eastAsiaTheme="majorEastAsia" w:hAnsi="FiraGO Light" w:cstheme="majorBidi"/>
      <w:b/>
      <w:iCs/>
      <w:sz w:val="19"/>
      <w:szCs w:val="19"/>
    </w:rPr>
  </w:style>
  <w:style w:type="character" w:customStyle="1" w:styleId="Heading7Char">
    <w:name w:val="Heading 7 Char"/>
    <w:basedOn w:val="DefaultParagraphFont"/>
    <w:link w:val="Heading7"/>
    <w:uiPriority w:val="1"/>
    <w:semiHidden/>
    <w:rsid w:val="00935493"/>
    <w:rPr>
      <w:rFonts w:ascii="FiraGO Light" w:eastAsiaTheme="majorEastAsia" w:hAnsi="FiraGO Light" w:cstheme="majorBidi"/>
      <w:b/>
      <w:iCs/>
      <w:sz w:val="19"/>
      <w:szCs w:val="19"/>
    </w:rPr>
  </w:style>
  <w:style w:type="character" w:customStyle="1" w:styleId="Heading8Char">
    <w:name w:val="Heading 8 Char"/>
    <w:basedOn w:val="DefaultParagraphFont"/>
    <w:link w:val="Heading8"/>
    <w:uiPriority w:val="1"/>
    <w:semiHidden/>
    <w:rsid w:val="00935493"/>
    <w:rPr>
      <w:rFonts w:ascii="FiraGO Light" w:eastAsiaTheme="majorEastAsia" w:hAnsi="FiraGO Light" w:cstheme="majorBidi"/>
      <w:b/>
      <w:sz w:val="19"/>
      <w:szCs w:val="20"/>
    </w:rPr>
  </w:style>
  <w:style w:type="character" w:customStyle="1" w:styleId="Heading9Char">
    <w:name w:val="Heading 9 Char"/>
    <w:basedOn w:val="DefaultParagraphFont"/>
    <w:link w:val="Heading9"/>
    <w:uiPriority w:val="1"/>
    <w:semiHidden/>
    <w:rsid w:val="00935493"/>
    <w:rPr>
      <w:rFonts w:ascii="FiraGO Light" w:eastAsiaTheme="majorEastAsia" w:hAnsi="FiraGO Light" w:cstheme="majorBidi"/>
      <w:b/>
      <w:iCs/>
      <w:sz w:val="19"/>
      <w:szCs w:val="20"/>
    </w:rPr>
  </w:style>
  <w:style w:type="character" w:styleId="Hyperlink">
    <w:name w:val="Hyperlink"/>
    <w:basedOn w:val="DefaultParagraphFont"/>
    <w:uiPriority w:val="99"/>
    <w:rsid w:val="00935493"/>
    <w:rPr>
      <w:color w:val="0563C1" w:themeColor="hyperlink"/>
      <w:u w:val="single"/>
    </w:rPr>
  </w:style>
  <w:style w:type="paragraph" w:styleId="ListParagraph">
    <w:name w:val="List Paragraph"/>
    <w:basedOn w:val="Normal"/>
    <w:uiPriority w:val="34"/>
    <w:qFormat/>
    <w:rsid w:val="00935493"/>
    <w:pPr>
      <w:tabs>
        <w:tab w:val="left" w:pos="340"/>
      </w:tabs>
      <w:spacing w:line="305" w:lineRule="atLeast"/>
      <w:ind w:left="720"/>
      <w:contextualSpacing/>
    </w:pPr>
    <w:rPr>
      <w:rFonts w:ascii="FiraGO Light" w:hAnsi="FiraGO Light" w:cs="Verdana"/>
      <w:sz w:val="19"/>
      <w:szCs w:val="19"/>
    </w:rPr>
  </w:style>
  <w:style w:type="paragraph" w:customStyle="1" w:styleId="EndNoteBibliography">
    <w:name w:val="EndNote Bibliography"/>
    <w:basedOn w:val="Normal"/>
    <w:link w:val="EndNoteBibliographyChar"/>
    <w:rsid w:val="00935493"/>
    <w:pPr>
      <w:spacing w:line="240" w:lineRule="auto"/>
    </w:pPr>
    <w:rPr>
      <w:rFonts w:ascii="FiraGO Light" w:hAnsi="FiraGO Light" w:cs="FiraGO Light"/>
      <w:noProof/>
      <w:sz w:val="18"/>
      <w:lang w:val="en-US"/>
    </w:rPr>
  </w:style>
  <w:style w:type="character" w:customStyle="1" w:styleId="EndNoteBibliographyChar">
    <w:name w:val="EndNote Bibliography Char"/>
    <w:basedOn w:val="DefaultParagraphFont"/>
    <w:link w:val="EndNoteBibliography"/>
    <w:rsid w:val="00935493"/>
    <w:rPr>
      <w:rFonts w:ascii="FiraGO Light" w:hAnsi="FiraGO Light" w:cs="FiraGO Light"/>
      <w:noProof/>
      <w:sz w:val="18"/>
      <w:lang w:val="en-US"/>
    </w:rPr>
  </w:style>
  <w:style w:type="paragraph" w:styleId="TOCHeading">
    <w:name w:val="TOC Heading"/>
    <w:basedOn w:val="Heading1"/>
    <w:next w:val="Normal"/>
    <w:uiPriority w:val="39"/>
    <w:unhideWhenUsed/>
    <w:qFormat/>
    <w:rsid w:val="00BD3EBE"/>
    <w:pPr>
      <w:pageBreakBefore w:val="0"/>
      <w:numPr>
        <w:numId w:val="0"/>
      </w:numPr>
      <w:spacing w:before="240" w:after="0" w:line="259" w:lineRule="auto"/>
      <w:contextualSpacing w:val="0"/>
      <w:outlineLvl w:val="9"/>
    </w:pPr>
    <w:rPr>
      <w:rFonts w:asciiTheme="majorHAnsi" w:hAnsiTheme="majorHAnsi"/>
      <w:bCs w:val="0"/>
      <w:color w:val="67A3E6" w:themeColor="accent1" w:themeShade="BF"/>
      <w:sz w:val="32"/>
      <w:szCs w:val="32"/>
      <w:lang w:val="en-US"/>
    </w:rPr>
  </w:style>
  <w:style w:type="paragraph" w:styleId="TOC1">
    <w:name w:val="toc 1"/>
    <w:basedOn w:val="Normal"/>
    <w:next w:val="Normal"/>
    <w:autoRedefine/>
    <w:uiPriority w:val="39"/>
    <w:unhideWhenUsed/>
    <w:rsid w:val="00BD3EBE"/>
    <w:pPr>
      <w:spacing w:after="100"/>
    </w:pPr>
  </w:style>
  <w:style w:type="paragraph" w:styleId="TOC2">
    <w:name w:val="toc 2"/>
    <w:basedOn w:val="Normal"/>
    <w:next w:val="Normal"/>
    <w:autoRedefine/>
    <w:uiPriority w:val="39"/>
    <w:unhideWhenUsed/>
    <w:rsid w:val="00BD3EBE"/>
    <w:pPr>
      <w:spacing w:after="100"/>
      <w:ind w:left="220"/>
    </w:pPr>
  </w:style>
  <w:style w:type="paragraph" w:styleId="BalloonText">
    <w:name w:val="Balloon Text"/>
    <w:basedOn w:val="Normal"/>
    <w:link w:val="BalloonTextChar"/>
    <w:uiPriority w:val="99"/>
    <w:semiHidden/>
    <w:unhideWhenUsed/>
    <w:rsid w:val="00797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5C"/>
    <w:rPr>
      <w:rFonts w:ascii="Segoe UI" w:hAnsi="Segoe UI" w:cs="Segoe UI"/>
      <w:sz w:val="18"/>
      <w:szCs w:val="18"/>
    </w:rPr>
  </w:style>
  <w:style w:type="character" w:styleId="CommentReference">
    <w:name w:val="annotation reference"/>
    <w:basedOn w:val="DefaultParagraphFont"/>
    <w:uiPriority w:val="99"/>
    <w:semiHidden/>
    <w:unhideWhenUsed/>
    <w:rsid w:val="00EB39D9"/>
    <w:rPr>
      <w:sz w:val="16"/>
      <w:szCs w:val="16"/>
    </w:rPr>
  </w:style>
  <w:style w:type="paragraph" w:styleId="CommentText">
    <w:name w:val="annotation text"/>
    <w:basedOn w:val="Normal"/>
    <w:link w:val="CommentTextChar"/>
    <w:uiPriority w:val="99"/>
    <w:semiHidden/>
    <w:unhideWhenUsed/>
    <w:rsid w:val="00EB39D9"/>
    <w:pPr>
      <w:spacing w:line="240" w:lineRule="auto"/>
    </w:pPr>
    <w:rPr>
      <w:sz w:val="20"/>
      <w:szCs w:val="20"/>
    </w:rPr>
  </w:style>
  <w:style w:type="character" w:customStyle="1" w:styleId="CommentTextChar">
    <w:name w:val="Comment Text Char"/>
    <w:basedOn w:val="DefaultParagraphFont"/>
    <w:link w:val="CommentText"/>
    <w:uiPriority w:val="99"/>
    <w:semiHidden/>
    <w:rsid w:val="00EB39D9"/>
    <w:rPr>
      <w:sz w:val="20"/>
      <w:szCs w:val="20"/>
    </w:rPr>
  </w:style>
  <w:style w:type="paragraph" w:styleId="CommentSubject">
    <w:name w:val="annotation subject"/>
    <w:basedOn w:val="CommentText"/>
    <w:next w:val="CommentText"/>
    <w:link w:val="CommentSubjectChar"/>
    <w:uiPriority w:val="99"/>
    <w:semiHidden/>
    <w:unhideWhenUsed/>
    <w:rsid w:val="00EB39D9"/>
    <w:rPr>
      <w:b/>
      <w:bCs/>
    </w:rPr>
  </w:style>
  <w:style w:type="character" w:customStyle="1" w:styleId="CommentSubjectChar">
    <w:name w:val="Comment Subject Char"/>
    <w:basedOn w:val="CommentTextChar"/>
    <w:link w:val="CommentSubject"/>
    <w:uiPriority w:val="99"/>
    <w:semiHidden/>
    <w:rsid w:val="00EB39D9"/>
    <w:rPr>
      <w:b/>
      <w:bCs/>
      <w:sz w:val="20"/>
      <w:szCs w:val="20"/>
    </w:rPr>
  </w:style>
  <w:style w:type="paragraph" w:styleId="Revision">
    <w:name w:val="Revision"/>
    <w:hidden/>
    <w:uiPriority w:val="99"/>
    <w:semiHidden/>
    <w:rsid w:val="00BA3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Arnór Snæbjörnsson</dc:creator>
  <cp:keywords/>
  <dc:description/>
  <cp:lastModifiedBy>Arnór Snæbjörnsson</cp:lastModifiedBy>
  <cp:revision>18</cp:revision>
  <dcterms:created xsi:type="dcterms:W3CDTF">2020-02-13T18:18:00Z</dcterms:created>
  <dcterms:modified xsi:type="dcterms:W3CDTF">2020-02-14T15:40:00Z</dcterms:modified>
</cp:coreProperties>
</file>