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6FA7" w14:textId="5C75FD3B" w:rsidR="00E71F27" w:rsidRDefault="00E71F27" w:rsidP="00E71F27">
      <w:pPr>
        <w:pStyle w:val="Nmeringsskjalsmls"/>
      </w:pPr>
      <w:bookmarkStart w:id="0" w:name="_Toc303616026"/>
      <w:bookmarkStart w:id="1" w:name="_Toc303616027"/>
      <w:r>
        <w:t>1</w:t>
      </w:r>
      <w:r w:rsidR="007D1F33">
        <w:t>9</w:t>
      </w:r>
      <w:r w:rsidR="00C710B1">
        <w:t>8</w:t>
      </w:r>
      <w:r>
        <w:t>. löggjafarþing 201</w:t>
      </w:r>
      <w:bookmarkEnd w:id="0"/>
      <w:r w:rsidR="007D1F33">
        <w:t>8</w:t>
      </w:r>
      <w:r>
        <w:t>–201</w:t>
      </w:r>
      <w:r w:rsidR="007D1F33">
        <w:t>9</w:t>
      </w:r>
      <w:r>
        <w:t xml:space="preserve">. </w:t>
      </w:r>
    </w:p>
    <w:p w14:paraId="07544951" w14:textId="77777777" w:rsidR="00E71F27" w:rsidRDefault="00E71F27" w:rsidP="00E71F27">
      <w:pPr>
        <w:pStyle w:val="Nmeringsskjalsmls"/>
      </w:pPr>
      <w:r>
        <w:t>Þingskjal x — x. mál</w:t>
      </w:r>
      <w:bookmarkEnd w:id="1"/>
      <w:r>
        <w:t>.</w:t>
      </w:r>
    </w:p>
    <w:p w14:paraId="478D4E6A" w14:textId="77777777" w:rsidR="00E71F27" w:rsidRDefault="00E71F27" w:rsidP="00E71F27">
      <w:pPr>
        <w:pStyle w:val="Nmeringsskjalsmls"/>
      </w:pPr>
      <w:r>
        <w:t xml:space="preserve">Stjórnarfrumvarp. </w:t>
      </w:r>
    </w:p>
    <w:p w14:paraId="130615DF" w14:textId="2436D516" w:rsidR="00E71F27" w:rsidRPr="002675EE" w:rsidRDefault="00E71F27" w:rsidP="002675EE">
      <w:pPr>
        <w:pStyle w:val="Fyrirsgn-skjalategund"/>
      </w:pPr>
      <w:r w:rsidRPr="002675EE">
        <w:t>Frumvarp til laga</w:t>
      </w:r>
    </w:p>
    <w:p w14:paraId="6B81CBEC" w14:textId="77777777" w:rsidR="00E71F27" w:rsidRPr="002675EE" w:rsidRDefault="00E71F27" w:rsidP="002675EE">
      <w:pPr>
        <w:pStyle w:val="Fyrirsgn-undirfyrirsgn"/>
      </w:pPr>
      <w:r w:rsidRPr="002675EE">
        <w:t xml:space="preserve">um </w:t>
      </w:r>
      <w:r w:rsidR="00D70D23">
        <w:t xml:space="preserve">breytingu á lögum um </w:t>
      </w:r>
      <w:proofErr w:type="spellStart"/>
      <w:r w:rsidR="00DA557D">
        <w:t>vátrygginga</w:t>
      </w:r>
      <w:r w:rsidR="0089749A">
        <w:t>r</w:t>
      </w:r>
      <w:r w:rsidR="00DA557D">
        <w:t>samninga</w:t>
      </w:r>
      <w:proofErr w:type="spellEnd"/>
      <w:r w:rsidR="00DA557D">
        <w:t>.</w:t>
      </w:r>
    </w:p>
    <w:p w14:paraId="59FED8DE" w14:textId="77777777" w:rsidR="005D5AEE" w:rsidRPr="005D5AEE" w:rsidRDefault="005D5AEE" w:rsidP="005D5AEE"/>
    <w:p w14:paraId="20D2A2C7" w14:textId="77777777" w:rsidR="00E71F27" w:rsidRDefault="00E71F27" w:rsidP="00E71F27">
      <w:pPr>
        <w:pStyle w:val="Frrherra"/>
      </w:pPr>
      <w:r>
        <w:t xml:space="preserve">Frá </w:t>
      </w:r>
      <w:r w:rsidR="00DA557D">
        <w:t>fjármála- og efnahagsráð</w:t>
      </w:r>
      <w:r>
        <w:t xml:space="preserve">herra. </w:t>
      </w:r>
    </w:p>
    <w:p w14:paraId="4BBB75DF" w14:textId="77777777" w:rsidR="00E71F27" w:rsidRPr="005B08E3" w:rsidRDefault="00E71F27" w:rsidP="00E71F27"/>
    <w:p w14:paraId="55BE33ED" w14:textId="6E785F4A" w:rsidR="00271764" w:rsidRDefault="00853713" w:rsidP="00271764">
      <w:pPr>
        <w:pStyle w:val="Greinarnmer"/>
      </w:pPr>
      <w:bookmarkStart w:id="2" w:name="_Hlk528602358"/>
      <w:bookmarkStart w:id="3" w:name="_Hlk528675893"/>
      <w:r>
        <w:t>1</w:t>
      </w:r>
      <w:r w:rsidR="00271764">
        <w:t>. gr.</w:t>
      </w:r>
    </w:p>
    <w:p w14:paraId="7CDAF664" w14:textId="1E2FE29D" w:rsidR="00271764" w:rsidRPr="00271764" w:rsidRDefault="00271764" w:rsidP="00271764">
      <w:r>
        <w:t>1. gr. laganna</w:t>
      </w:r>
      <w:r w:rsidR="002914A1">
        <w:t>,</w:t>
      </w:r>
      <w:r>
        <w:t xml:space="preserve"> ásamt fyrirsögn</w:t>
      </w:r>
      <w:r w:rsidR="002914A1">
        <w:t>,</w:t>
      </w:r>
      <w:r>
        <w:t xml:space="preserve"> orðast svo: </w:t>
      </w:r>
    </w:p>
    <w:p w14:paraId="772B5EB9" w14:textId="77777777" w:rsidR="00C35574" w:rsidRDefault="00C35574" w:rsidP="00943B67">
      <w:pPr>
        <w:pStyle w:val="Greinarfyrirsgn"/>
      </w:pPr>
      <w:bookmarkStart w:id="4" w:name="_Hlk528602408"/>
      <w:r>
        <w:t>G</w:t>
      </w:r>
      <w:r w:rsidR="00E323DA">
        <w:t>ildissvið</w:t>
      </w:r>
      <w:bookmarkEnd w:id="2"/>
      <w:r w:rsidR="00E323DA">
        <w:t xml:space="preserve">. </w:t>
      </w:r>
    </w:p>
    <w:bookmarkEnd w:id="4"/>
    <w:p w14:paraId="55DDDDE9" w14:textId="77777777" w:rsidR="00E323DA" w:rsidRDefault="00E323DA" w:rsidP="00E323DA">
      <w:r>
        <w:t>Lögin gilda um samninga um skaða- og persónutryggingar</w:t>
      </w:r>
      <w:r w:rsidR="007569B0">
        <w:t xml:space="preserve"> og </w:t>
      </w:r>
      <w:proofErr w:type="spellStart"/>
      <w:r w:rsidR="007569B0">
        <w:t>vátryggingatengdar</w:t>
      </w:r>
      <w:proofErr w:type="spellEnd"/>
      <w:r w:rsidR="007569B0">
        <w:t xml:space="preserve"> fjárfestingarafurðir</w:t>
      </w:r>
      <w:r>
        <w:t xml:space="preserve">. </w:t>
      </w:r>
    </w:p>
    <w:bookmarkEnd w:id="3"/>
    <w:p w14:paraId="3B97137A" w14:textId="77777777" w:rsidR="00E323DA" w:rsidRDefault="00E323DA" w:rsidP="00E323DA">
      <w:r>
        <w:t xml:space="preserve">Með skaðatryggingu er átt við </w:t>
      </w:r>
      <w:proofErr w:type="spellStart"/>
      <w:r>
        <w:t>vátryggingu</w:t>
      </w:r>
      <w:proofErr w:type="spellEnd"/>
      <w:r>
        <w:t xml:space="preserve"> gegn tjóni eða eyðileggingu á hlut, réttindum eða öðrum hagsmunum, </w:t>
      </w:r>
      <w:proofErr w:type="spellStart"/>
      <w:r>
        <w:t>vátryggingu</w:t>
      </w:r>
      <w:proofErr w:type="spellEnd"/>
      <w:r>
        <w:t xml:space="preserve"> gegn skaðabótaábyrgð eða kostnaði og aðra </w:t>
      </w:r>
      <w:proofErr w:type="spellStart"/>
      <w:r>
        <w:t>vátryggingu</w:t>
      </w:r>
      <w:proofErr w:type="spellEnd"/>
      <w:r>
        <w:t xml:space="preserve"> sem ekki er persónutrygging.</w:t>
      </w:r>
    </w:p>
    <w:p w14:paraId="2DD31560" w14:textId="7B78CA2E" w:rsidR="00DA557D" w:rsidRDefault="00E323DA" w:rsidP="00E323DA">
      <w:r>
        <w:t xml:space="preserve">Með persónutryggingu er í lögum þessum átt við líf- og heilsutryggingar. </w:t>
      </w:r>
      <w:proofErr w:type="spellStart"/>
      <w:r>
        <w:t>Vátryggingu</w:t>
      </w:r>
      <w:proofErr w:type="spellEnd"/>
      <w:r>
        <w:t xml:space="preserve"> má taka vegna lífs eða heilsu </w:t>
      </w:r>
      <w:proofErr w:type="spellStart"/>
      <w:r>
        <w:t>vátryggingartakans</w:t>
      </w:r>
      <w:proofErr w:type="spellEnd"/>
      <w:r>
        <w:t xml:space="preserve"> eða annarra.</w:t>
      </w:r>
      <w:r w:rsidR="00026822">
        <w:t xml:space="preserve"> </w:t>
      </w:r>
      <w:r w:rsidR="00026822">
        <w:rPr>
          <w:color w:val="242424"/>
          <w:shd w:val="clear" w:color="auto" w:fill="FFFFFF"/>
        </w:rPr>
        <w:t>Þegar rætt er um líftryggingu í lögunum er einnig átt við heilsutryggingu án uppsagnarréttar nema annað sé tekið fram.</w:t>
      </w:r>
    </w:p>
    <w:p w14:paraId="15E7C67D" w14:textId="4E7D158C" w:rsidR="007569B0" w:rsidRDefault="007569B0" w:rsidP="00E323DA">
      <w:pPr>
        <w:rPr>
          <w:rFonts w:eastAsia="Times New Roman"/>
          <w:color w:val="242424"/>
          <w:lang w:eastAsia="is-IS"/>
        </w:rPr>
      </w:pPr>
      <w:r>
        <w:t xml:space="preserve">Með </w:t>
      </w:r>
      <w:proofErr w:type="spellStart"/>
      <w:r>
        <w:t>vátryggingatengdum</w:t>
      </w:r>
      <w:proofErr w:type="spellEnd"/>
      <w:r>
        <w:t xml:space="preserve"> fjárfestinga</w:t>
      </w:r>
      <w:r w:rsidR="00641C36">
        <w:t>r</w:t>
      </w:r>
      <w:r>
        <w:t>afurðum er átt við</w:t>
      </w:r>
      <w:r w:rsidR="008B79CA">
        <w:t xml:space="preserve"> </w:t>
      </w:r>
      <w:proofErr w:type="spellStart"/>
      <w:r w:rsidR="009C1136">
        <w:t>vátryggingaafurð</w:t>
      </w:r>
      <w:proofErr w:type="spellEnd"/>
      <w:r w:rsidR="008B79CA" w:rsidRPr="00F8224E">
        <w:rPr>
          <w:rFonts w:eastAsia="Times New Roman"/>
          <w:color w:val="242424"/>
          <w:lang w:eastAsia="is-IS"/>
        </w:rPr>
        <w:t xml:space="preserve"> með líftíma eða </w:t>
      </w:r>
      <w:proofErr w:type="spellStart"/>
      <w:r w:rsidR="008B79CA" w:rsidRPr="00F8224E">
        <w:rPr>
          <w:rFonts w:eastAsia="Times New Roman"/>
          <w:color w:val="242424"/>
          <w:lang w:eastAsia="is-IS"/>
        </w:rPr>
        <w:t>endurkaupsvirði</w:t>
      </w:r>
      <w:proofErr w:type="spellEnd"/>
      <w:r w:rsidR="008B79CA" w:rsidRPr="00F8224E">
        <w:rPr>
          <w:rFonts w:eastAsia="Times New Roman"/>
          <w:color w:val="242424"/>
          <w:lang w:eastAsia="is-IS"/>
        </w:rPr>
        <w:t xml:space="preserve"> og líftíminn eða </w:t>
      </w:r>
      <w:proofErr w:type="spellStart"/>
      <w:r w:rsidR="008B79CA" w:rsidRPr="00F8224E">
        <w:rPr>
          <w:rFonts w:eastAsia="Times New Roman"/>
          <w:color w:val="242424"/>
          <w:lang w:eastAsia="is-IS"/>
        </w:rPr>
        <w:t>endurkaupsvirðið</w:t>
      </w:r>
      <w:proofErr w:type="spellEnd"/>
      <w:r w:rsidR="008B79CA" w:rsidRPr="00F8224E">
        <w:rPr>
          <w:rFonts w:eastAsia="Times New Roman"/>
          <w:color w:val="242424"/>
          <w:lang w:eastAsia="is-IS"/>
        </w:rPr>
        <w:t xml:space="preserve"> er að öllu leyti eða hluta</w:t>
      </w:r>
      <w:r w:rsidR="008B79CA" w:rsidRPr="00614A1D">
        <w:rPr>
          <w:rFonts w:eastAsia="Times New Roman"/>
          <w:color w:val="242424"/>
          <w:lang w:eastAsia="is-IS"/>
        </w:rPr>
        <w:t>, beint eða óbeint, óvarið fyrir flökti á markaði</w:t>
      </w:r>
      <w:r w:rsidR="008B79CA">
        <w:rPr>
          <w:rFonts w:eastAsia="Times New Roman"/>
          <w:color w:val="242424"/>
          <w:lang w:eastAsia="is-IS"/>
        </w:rPr>
        <w:t xml:space="preserve">, </w:t>
      </w:r>
      <w:r w:rsidR="008B79CA" w:rsidRPr="00A328ED">
        <w:rPr>
          <w:rFonts w:eastAsia="Times New Roman"/>
          <w:color w:val="242424"/>
          <w:lang w:eastAsia="is-IS"/>
        </w:rPr>
        <w:t xml:space="preserve">sbr. </w:t>
      </w:r>
      <w:r w:rsidR="00BB66C9" w:rsidRPr="00A328ED">
        <w:rPr>
          <w:rFonts w:eastAsia="Times New Roman"/>
          <w:color w:val="242424"/>
          <w:lang w:eastAsia="is-IS"/>
        </w:rPr>
        <w:t xml:space="preserve">21. </w:t>
      </w:r>
      <w:proofErr w:type="spellStart"/>
      <w:r w:rsidR="008B79CA" w:rsidRPr="00A328ED">
        <w:rPr>
          <w:rFonts w:eastAsia="Times New Roman"/>
          <w:color w:val="242424"/>
          <w:lang w:eastAsia="is-IS"/>
        </w:rPr>
        <w:t>tölul</w:t>
      </w:r>
      <w:proofErr w:type="spellEnd"/>
      <w:r w:rsidR="008B79CA" w:rsidRPr="00A328ED">
        <w:rPr>
          <w:rFonts w:eastAsia="Times New Roman"/>
          <w:color w:val="242424"/>
          <w:lang w:eastAsia="is-IS"/>
        </w:rPr>
        <w:t xml:space="preserve">. </w:t>
      </w:r>
      <w:r w:rsidR="00A328ED" w:rsidRPr="00A328ED">
        <w:rPr>
          <w:rFonts w:eastAsia="Times New Roman"/>
          <w:color w:val="242424"/>
          <w:lang w:eastAsia="is-IS"/>
        </w:rPr>
        <w:t>2</w:t>
      </w:r>
      <w:r w:rsidR="008B79CA" w:rsidRPr="00A328ED">
        <w:rPr>
          <w:rFonts w:eastAsia="Times New Roman"/>
          <w:color w:val="242424"/>
          <w:lang w:eastAsia="is-IS"/>
        </w:rPr>
        <w:t>. gr.</w:t>
      </w:r>
      <w:r w:rsidR="008B79CA">
        <w:rPr>
          <w:rFonts w:eastAsia="Times New Roman"/>
          <w:color w:val="242424"/>
          <w:lang w:eastAsia="is-IS"/>
        </w:rPr>
        <w:t xml:space="preserve"> </w:t>
      </w:r>
    </w:p>
    <w:p w14:paraId="08528C08" w14:textId="07DA16EC" w:rsidR="00026822" w:rsidRDefault="00026822" w:rsidP="00E323DA">
      <w:r w:rsidRPr="00026822">
        <w:t xml:space="preserve">Ákvæði laganna gilda </w:t>
      </w:r>
      <w:r>
        <w:t xml:space="preserve">hvorki </w:t>
      </w:r>
      <w:r w:rsidRPr="00026822">
        <w:t xml:space="preserve">um </w:t>
      </w:r>
      <w:proofErr w:type="spellStart"/>
      <w:r w:rsidRPr="00026822">
        <w:t>endurtryggingar</w:t>
      </w:r>
      <w:proofErr w:type="spellEnd"/>
      <w:r w:rsidRPr="00026822">
        <w:t xml:space="preserve"> </w:t>
      </w:r>
      <w:r>
        <w:t xml:space="preserve">né </w:t>
      </w:r>
      <w:r w:rsidRPr="00026822">
        <w:t>um tryggingar lífeyrissjóða, samkvæmt lögum sem um þá gilda</w:t>
      </w:r>
      <w:r w:rsidR="00740E94">
        <w:t xml:space="preserve"> eða </w:t>
      </w:r>
      <w:r w:rsidRPr="00026822">
        <w:t xml:space="preserve">tryggingar samkvæmt lögum um almannatryggingar. Þá gilda ákvæði um </w:t>
      </w:r>
      <w:proofErr w:type="spellStart"/>
      <w:r w:rsidRPr="00026822">
        <w:t>hópvátryggingar</w:t>
      </w:r>
      <w:proofErr w:type="spellEnd"/>
      <w:r w:rsidRPr="00026822">
        <w:t xml:space="preserve"> í </w:t>
      </w:r>
      <w:r w:rsidR="00740E94">
        <w:t xml:space="preserve">lögunum </w:t>
      </w:r>
      <w:r w:rsidRPr="00026822">
        <w:t>ekki um persónutryggingar launþega</w:t>
      </w:r>
      <w:r w:rsidR="004F5C5F">
        <w:t xml:space="preserve"> </w:t>
      </w:r>
      <w:r w:rsidRPr="00026822">
        <w:t>samkvæmt kjarasamningum.</w:t>
      </w:r>
    </w:p>
    <w:p w14:paraId="00730596" w14:textId="77777777" w:rsidR="007569B0" w:rsidRDefault="007569B0" w:rsidP="00943B67"/>
    <w:p w14:paraId="57AA0051" w14:textId="303C2694" w:rsidR="007569B0" w:rsidRDefault="00853713" w:rsidP="007569B0">
      <w:pPr>
        <w:pStyle w:val="Greinarnmer"/>
      </w:pPr>
      <w:r>
        <w:t>2</w:t>
      </w:r>
      <w:r w:rsidR="007569B0">
        <w:t>. gr.</w:t>
      </w:r>
    </w:p>
    <w:p w14:paraId="2FDAFF71" w14:textId="2B762CBC" w:rsidR="00D04FE8" w:rsidRPr="00D04FE8" w:rsidRDefault="00D04FE8" w:rsidP="00D04FE8">
      <w:r>
        <w:t>2. gr. laganna</w:t>
      </w:r>
      <w:r w:rsidR="002914A1">
        <w:t xml:space="preserve"> </w:t>
      </w:r>
      <w:r>
        <w:t xml:space="preserve">orðast svo: </w:t>
      </w:r>
    </w:p>
    <w:p w14:paraId="5F2E664E" w14:textId="77777777" w:rsidR="007569B0" w:rsidRDefault="007569B0" w:rsidP="007569B0">
      <w:r>
        <w:t xml:space="preserve">Í lögum þessum merkir: </w:t>
      </w:r>
    </w:p>
    <w:p w14:paraId="1217AD28" w14:textId="77777777" w:rsidR="00885112" w:rsidRPr="00883E93" w:rsidRDefault="00885112" w:rsidP="001D3038">
      <w:pPr>
        <w:pStyle w:val="ListParagraph"/>
        <w:numPr>
          <w:ilvl w:val="0"/>
          <w:numId w:val="7"/>
        </w:numPr>
        <w:ind w:left="426" w:hanging="284"/>
      </w:pPr>
      <w:r w:rsidRPr="00BE3DAE">
        <w:rPr>
          <w:i/>
        </w:rPr>
        <w:t>Aðildarríki:</w:t>
      </w:r>
      <w:r w:rsidRPr="005E14A0">
        <w:t xml:space="preserve"> Ríki sem er aðili að samningum um Evrópska efnahagssvæðið (EES), aðili að stofnsamningi Fríverslunarsamtaka Evrópu (EFTA) eða Færeyjar.  </w:t>
      </w:r>
    </w:p>
    <w:p w14:paraId="315AA3CF" w14:textId="20AC8BD7" w:rsidR="00CA5A2A" w:rsidRPr="00CA5A2A" w:rsidRDefault="00CA5A2A" w:rsidP="001D3038">
      <w:pPr>
        <w:pStyle w:val="ListParagraph"/>
        <w:numPr>
          <w:ilvl w:val="0"/>
          <w:numId w:val="7"/>
        </w:numPr>
        <w:ind w:left="426" w:hanging="284"/>
        <w:rPr>
          <w:i/>
        </w:rPr>
      </w:pPr>
      <w:bookmarkStart w:id="5" w:name="_Hlk532908081"/>
      <w:r w:rsidRPr="00CA5A2A">
        <w:rPr>
          <w:i/>
          <w:color w:val="242424"/>
          <w:lang w:eastAsia="is-IS"/>
        </w:rPr>
        <w:t>Aðili</w:t>
      </w:r>
      <w:r w:rsidRPr="00CA5A2A">
        <w:rPr>
          <w:rFonts w:eastAsia="Times New Roman"/>
          <w:i/>
          <w:iCs/>
          <w:color w:val="242424"/>
          <w:lang w:eastAsia="is-IS"/>
        </w:rPr>
        <w:t xml:space="preserve"> </w:t>
      </w:r>
      <w:r w:rsidRPr="00CA5A2A">
        <w:rPr>
          <w:i/>
          <w:iCs/>
          <w:color w:val="242424"/>
          <w:lang w:eastAsia="is-IS"/>
        </w:rPr>
        <w:t xml:space="preserve">sem </w:t>
      </w:r>
      <w:r w:rsidRPr="000A472A">
        <w:rPr>
          <w:i/>
          <w:iCs/>
          <w:color w:val="242424"/>
          <w:lang w:eastAsia="is-IS"/>
        </w:rPr>
        <w:t xml:space="preserve">dreifir </w:t>
      </w:r>
      <w:proofErr w:type="spellStart"/>
      <w:r w:rsidRPr="000A472A">
        <w:rPr>
          <w:i/>
          <w:iCs/>
          <w:color w:val="242424"/>
          <w:lang w:eastAsia="is-IS"/>
        </w:rPr>
        <w:t>vátryggingu</w:t>
      </w:r>
      <w:proofErr w:type="spellEnd"/>
      <w:r w:rsidRPr="000A472A">
        <w:rPr>
          <w:i/>
          <w:iCs/>
          <w:color w:val="242424"/>
          <w:lang w:eastAsia="is-IS"/>
        </w:rPr>
        <w:t xml:space="preserve"> sem aukaafurð:</w:t>
      </w:r>
      <w:r w:rsidRPr="000A472A">
        <w:rPr>
          <w:rFonts w:eastAsia="Times New Roman"/>
          <w:color w:val="242424"/>
          <w:lang w:eastAsia="is-IS"/>
        </w:rPr>
        <w:t xml:space="preserve"> </w:t>
      </w:r>
      <w:r w:rsidRPr="000A472A">
        <w:rPr>
          <w:color w:val="242424"/>
          <w:lang w:eastAsia="is-IS"/>
        </w:rPr>
        <w:t xml:space="preserve">Einstaklingur eða lögaðili, sem </w:t>
      </w:r>
      <w:r w:rsidR="00C4601E" w:rsidRPr="000A472A">
        <w:rPr>
          <w:color w:val="242424"/>
          <w:lang w:eastAsia="is-IS"/>
        </w:rPr>
        <w:t>ekki</w:t>
      </w:r>
      <w:r w:rsidRPr="000A472A">
        <w:rPr>
          <w:color w:val="242424"/>
          <w:lang w:eastAsia="is-IS"/>
        </w:rPr>
        <w:t xml:space="preserve"> er </w:t>
      </w:r>
      <w:r w:rsidR="00523E8C" w:rsidRPr="000A472A">
        <w:rPr>
          <w:color w:val="242424"/>
          <w:lang w:eastAsia="is-IS"/>
        </w:rPr>
        <w:t xml:space="preserve">lánastofnun skv. 2. </w:t>
      </w:r>
      <w:proofErr w:type="spellStart"/>
      <w:r w:rsidR="00523E8C" w:rsidRPr="000A472A">
        <w:rPr>
          <w:color w:val="242424"/>
          <w:lang w:eastAsia="is-IS"/>
        </w:rPr>
        <w:t>tölul</w:t>
      </w:r>
      <w:proofErr w:type="spellEnd"/>
      <w:r w:rsidR="00523E8C" w:rsidRPr="000A472A">
        <w:rPr>
          <w:color w:val="242424"/>
          <w:lang w:eastAsia="is-IS"/>
        </w:rPr>
        <w:t>. 1.</w:t>
      </w:r>
      <w:r w:rsidR="000A472A" w:rsidRPr="000A472A">
        <w:rPr>
          <w:color w:val="242424"/>
          <w:lang w:eastAsia="is-IS"/>
        </w:rPr>
        <w:t xml:space="preserve"> </w:t>
      </w:r>
      <w:r w:rsidR="00523E8C" w:rsidRPr="000A472A">
        <w:rPr>
          <w:color w:val="242424"/>
          <w:lang w:eastAsia="is-IS"/>
        </w:rPr>
        <w:t>mgr. 1. gr.</w:t>
      </w:r>
      <w:r w:rsidR="00A25EBD" w:rsidRPr="000A472A">
        <w:rPr>
          <w:color w:val="242424"/>
          <w:lang w:eastAsia="is-IS"/>
        </w:rPr>
        <w:t xml:space="preserve"> a</w:t>
      </w:r>
      <w:r w:rsidR="001D3038">
        <w:rPr>
          <w:color w:val="242424"/>
          <w:lang w:eastAsia="is-IS"/>
        </w:rPr>
        <w:t>.</w:t>
      </w:r>
      <w:r w:rsidR="00523E8C" w:rsidRPr="000A472A">
        <w:rPr>
          <w:color w:val="242424"/>
          <w:lang w:eastAsia="is-IS"/>
        </w:rPr>
        <w:t xml:space="preserve"> laga um fjármálafyrirtæki</w:t>
      </w:r>
      <w:r w:rsidR="00B74D5B" w:rsidRPr="000A472A">
        <w:rPr>
          <w:color w:val="242424"/>
          <w:lang w:eastAsia="is-IS"/>
        </w:rPr>
        <w:t xml:space="preserve">, </w:t>
      </w:r>
      <w:r w:rsidR="004F5C5F" w:rsidRPr="000A472A">
        <w:rPr>
          <w:color w:val="242424"/>
          <w:lang w:eastAsia="is-IS"/>
        </w:rPr>
        <w:t xml:space="preserve">nr. 161/2002, </w:t>
      </w:r>
      <w:r w:rsidR="00A25EBD" w:rsidRPr="000A472A">
        <w:rPr>
          <w:color w:val="242424"/>
          <w:lang w:eastAsia="is-IS"/>
        </w:rPr>
        <w:t>staðbundið fyrirtæki skv. 3. tölul.1. mgr. 1. gr. a</w:t>
      </w:r>
      <w:r w:rsidR="001D3038">
        <w:rPr>
          <w:color w:val="242424"/>
          <w:lang w:eastAsia="is-IS"/>
        </w:rPr>
        <w:t>.</w:t>
      </w:r>
      <w:r w:rsidR="00A25EBD" w:rsidRPr="000A472A">
        <w:rPr>
          <w:color w:val="242424"/>
          <w:lang w:eastAsia="is-IS"/>
        </w:rPr>
        <w:t xml:space="preserve"> laga um fjármálafyrirtæki, </w:t>
      </w:r>
      <w:r w:rsidR="004F5C5F" w:rsidRPr="000A472A">
        <w:rPr>
          <w:color w:val="242424"/>
          <w:lang w:eastAsia="is-IS"/>
        </w:rPr>
        <w:t>nr. 161</w:t>
      </w:r>
      <w:r w:rsidR="004F5C5F">
        <w:rPr>
          <w:color w:val="242424"/>
          <w:lang w:eastAsia="is-IS"/>
        </w:rPr>
        <w:t>/</w:t>
      </w:r>
      <w:r w:rsidR="004F5C5F" w:rsidRPr="000A472A">
        <w:rPr>
          <w:color w:val="242424"/>
          <w:lang w:eastAsia="is-IS"/>
        </w:rPr>
        <w:t xml:space="preserve">2002, </w:t>
      </w:r>
      <w:r w:rsidR="00A25EBD" w:rsidRPr="000A472A">
        <w:rPr>
          <w:color w:val="242424"/>
          <w:lang w:eastAsia="is-IS"/>
        </w:rPr>
        <w:t>eða</w:t>
      </w:r>
      <w:r w:rsidR="00B74D5B" w:rsidRPr="000A472A">
        <w:rPr>
          <w:color w:val="242424"/>
          <w:lang w:eastAsia="is-IS"/>
        </w:rPr>
        <w:t xml:space="preserve"> </w:t>
      </w:r>
      <w:r w:rsidR="00FE1EF7" w:rsidRPr="000A472A">
        <w:rPr>
          <w:color w:val="242424"/>
          <w:lang w:eastAsia="is-IS"/>
        </w:rPr>
        <w:t xml:space="preserve">verðbréfafyrirtæki, sem </w:t>
      </w:r>
      <w:r w:rsidR="00A25EBD" w:rsidRPr="000A472A">
        <w:rPr>
          <w:color w:val="242424"/>
          <w:lang w:eastAsia="is-IS"/>
        </w:rPr>
        <w:t xml:space="preserve">uppfyllir ekki </w:t>
      </w:r>
      <w:r w:rsidR="00FE1EF7" w:rsidRPr="000A472A">
        <w:rPr>
          <w:color w:val="242424"/>
          <w:lang w:eastAsia="is-IS"/>
        </w:rPr>
        <w:t>skilyrði 3. mgr. 25. gr. laga um fjármálafyrirtæki</w:t>
      </w:r>
      <w:r w:rsidR="000A472A">
        <w:rPr>
          <w:color w:val="242424"/>
          <w:lang w:eastAsia="is-IS"/>
        </w:rPr>
        <w:t xml:space="preserve">, </w:t>
      </w:r>
      <w:r w:rsidR="004F5C5F" w:rsidRPr="000A472A">
        <w:rPr>
          <w:color w:val="242424"/>
          <w:lang w:eastAsia="is-IS"/>
        </w:rPr>
        <w:t xml:space="preserve">nr. 161/2002, </w:t>
      </w:r>
      <w:r w:rsidRPr="00CA5A2A">
        <w:rPr>
          <w:color w:val="242424"/>
          <w:lang w:eastAsia="is-IS"/>
        </w:rPr>
        <w:t xml:space="preserve">og </w:t>
      </w:r>
      <w:r w:rsidR="00740E94">
        <w:rPr>
          <w:color w:val="242424"/>
          <w:lang w:eastAsia="is-IS"/>
        </w:rPr>
        <w:t>dreifir</w:t>
      </w:r>
      <w:r w:rsidRPr="00CA5A2A">
        <w:rPr>
          <w:color w:val="242424"/>
          <w:lang w:eastAsia="is-IS"/>
        </w:rPr>
        <w:t xml:space="preserve"> </w:t>
      </w:r>
      <w:proofErr w:type="spellStart"/>
      <w:r w:rsidRPr="00CA5A2A">
        <w:rPr>
          <w:color w:val="242424"/>
          <w:lang w:eastAsia="is-IS"/>
        </w:rPr>
        <w:t>vátrygging</w:t>
      </w:r>
      <w:r w:rsidR="00740E94">
        <w:rPr>
          <w:color w:val="242424"/>
          <w:lang w:eastAsia="is-IS"/>
        </w:rPr>
        <w:t>u</w:t>
      </w:r>
      <w:proofErr w:type="spellEnd"/>
      <w:r w:rsidRPr="00CA5A2A">
        <w:rPr>
          <w:color w:val="242424"/>
          <w:lang w:eastAsia="is-IS"/>
        </w:rPr>
        <w:t xml:space="preserve"> sem aukaafurð gegn endurgjaldi og eftirfarandi skilyrði eru uppfyllt: </w:t>
      </w:r>
    </w:p>
    <w:bookmarkEnd w:id="5"/>
    <w:p w14:paraId="7D4B1297" w14:textId="77777777" w:rsidR="00CA5A2A" w:rsidRPr="00CA5A2A" w:rsidRDefault="00CA5A2A" w:rsidP="001D3038">
      <w:pPr>
        <w:numPr>
          <w:ilvl w:val="1"/>
          <w:numId w:val="7"/>
        </w:numPr>
        <w:ind w:left="851" w:hanging="284"/>
        <w:contextualSpacing/>
        <w:rPr>
          <w:rFonts w:eastAsia="Times New Roman"/>
          <w:color w:val="242424"/>
          <w:lang w:eastAsia="is-IS"/>
        </w:rPr>
      </w:pPr>
      <w:r w:rsidRPr="00CA5A2A">
        <w:rPr>
          <w:color w:val="242424"/>
          <w:lang w:eastAsia="is-IS"/>
        </w:rPr>
        <w:t xml:space="preserve">starfsemin er í meginatriðum önnur en </w:t>
      </w:r>
      <w:proofErr w:type="spellStart"/>
      <w:r w:rsidRPr="00CA5A2A">
        <w:rPr>
          <w:color w:val="242424"/>
          <w:lang w:eastAsia="is-IS"/>
        </w:rPr>
        <w:t>vátryggingamiðlun</w:t>
      </w:r>
      <w:proofErr w:type="spellEnd"/>
      <w:r w:rsidRPr="00CA5A2A">
        <w:rPr>
          <w:color w:val="242424"/>
          <w:lang w:eastAsia="is-IS"/>
        </w:rPr>
        <w:t>.</w:t>
      </w:r>
    </w:p>
    <w:p w14:paraId="44151541" w14:textId="12540456" w:rsidR="00CA5A2A" w:rsidRPr="00CA5A2A" w:rsidRDefault="00CA5A2A" w:rsidP="001D3038">
      <w:pPr>
        <w:numPr>
          <w:ilvl w:val="1"/>
          <w:numId w:val="7"/>
        </w:numPr>
        <w:ind w:left="851" w:hanging="284"/>
        <w:contextualSpacing/>
        <w:rPr>
          <w:rFonts w:eastAsia="Times New Roman"/>
          <w:color w:val="242424"/>
          <w:lang w:eastAsia="is-IS"/>
        </w:rPr>
      </w:pPr>
      <w:r w:rsidRPr="00CA5A2A">
        <w:rPr>
          <w:color w:val="242424"/>
          <w:lang w:eastAsia="is-IS"/>
        </w:rPr>
        <w:t xml:space="preserve">einstaklingurinn eða lögaðilinn </w:t>
      </w:r>
      <w:r w:rsidR="00740E94">
        <w:rPr>
          <w:color w:val="242424"/>
          <w:lang w:eastAsia="is-IS"/>
        </w:rPr>
        <w:t>dreifir</w:t>
      </w:r>
      <w:r w:rsidRPr="00CA5A2A">
        <w:rPr>
          <w:color w:val="242424"/>
          <w:lang w:eastAsia="is-IS"/>
        </w:rPr>
        <w:t xml:space="preserve"> eingöngu </w:t>
      </w:r>
      <w:proofErr w:type="spellStart"/>
      <w:r w:rsidRPr="00CA5A2A">
        <w:rPr>
          <w:color w:val="242424"/>
          <w:lang w:eastAsia="is-IS"/>
        </w:rPr>
        <w:t>vátrygging</w:t>
      </w:r>
      <w:r w:rsidR="00740E94">
        <w:rPr>
          <w:color w:val="242424"/>
          <w:lang w:eastAsia="is-IS"/>
        </w:rPr>
        <w:t>u</w:t>
      </w:r>
      <w:proofErr w:type="spellEnd"/>
      <w:r w:rsidRPr="00CA5A2A">
        <w:rPr>
          <w:color w:val="242424"/>
          <w:lang w:eastAsia="is-IS"/>
        </w:rPr>
        <w:t xml:space="preserve"> sem er viðbót við sölu á vöru eða þjónustu.  </w:t>
      </w:r>
    </w:p>
    <w:p w14:paraId="77DD35C0" w14:textId="4BAC5B72" w:rsidR="00CA5A2A" w:rsidRPr="00CA5A2A" w:rsidRDefault="00CA5A2A" w:rsidP="001D3038">
      <w:pPr>
        <w:numPr>
          <w:ilvl w:val="1"/>
          <w:numId w:val="7"/>
        </w:numPr>
        <w:ind w:left="851" w:hanging="284"/>
        <w:contextualSpacing/>
        <w:rPr>
          <w:rFonts w:eastAsia="Times New Roman"/>
          <w:color w:val="242424"/>
          <w:lang w:eastAsia="is-IS"/>
        </w:rPr>
      </w:pPr>
      <w:r w:rsidRPr="00CA5A2A">
        <w:rPr>
          <w:rFonts w:eastAsia="Times New Roman"/>
          <w:noProof/>
          <w:color w:val="242424"/>
          <w:lang w:eastAsia="is-IS"/>
        </w:rPr>
        <mc:AlternateContent>
          <mc:Choice Requires="wpi">
            <w:drawing>
              <wp:anchor distT="0" distB="0" distL="114300" distR="114300" simplePos="0" relativeHeight="251663360" behindDoc="0" locked="0" layoutInCell="1" allowOverlap="1" wp14:anchorId="0715FE02" wp14:editId="71BE539D">
                <wp:simplePos x="0" y="0"/>
                <wp:positionH relativeFrom="column">
                  <wp:posOffset>-2710785</wp:posOffset>
                </wp:positionH>
                <wp:positionV relativeFrom="paragraph">
                  <wp:posOffset>-259945</wp:posOffset>
                </wp:positionV>
                <wp:extent cx="100194" cy="1076007"/>
                <wp:effectExtent l="57150" t="57150" r="52705" b="4826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00194" cy="1076007"/>
                      </w14:xfrm>
                    </w14:contentPart>
                  </a:graphicData>
                </a:graphic>
              </wp:anchor>
            </w:drawing>
          </mc:Choice>
          <mc:Fallback>
            <w:pict>
              <v:shapetype w14:anchorId="0CAEBC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14.75pt;margin-top:-21.75pt;width:10.55pt;height:87.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">
                <v:imagedata r:id="rId15" o:title=""/>
              </v:shape>
            </w:pict>
          </mc:Fallback>
        </mc:AlternateContent>
      </w:r>
      <w:proofErr w:type="spellStart"/>
      <w:r w:rsidRPr="00CA5A2A">
        <w:rPr>
          <w:rFonts w:eastAsia="Times New Roman"/>
          <w:color w:val="242424"/>
          <w:lang w:eastAsia="is-IS"/>
        </w:rPr>
        <w:t>vátryggingin</w:t>
      </w:r>
      <w:proofErr w:type="spellEnd"/>
      <w:r w:rsidRPr="00CA5A2A">
        <w:rPr>
          <w:rFonts w:eastAsia="Times New Roman"/>
          <w:color w:val="242424"/>
          <w:lang w:eastAsia="is-IS"/>
        </w:rPr>
        <w:t xml:space="preserve"> er ekki líf- eða ábyrgðartrygging nema hún sé hluti af vöru eða þjónustu sem er seld.</w:t>
      </w:r>
    </w:p>
    <w:p w14:paraId="7C641077" w14:textId="5C5FD29E" w:rsidR="00F92812" w:rsidRPr="00883E93" w:rsidRDefault="00F92812" w:rsidP="001D3038">
      <w:pPr>
        <w:pStyle w:val="ListParagraph"/>
        <w:numPr>
          <w:ilvl w:val="0"/>
          <w:numId w:val="7"/>
        </w:numPr>
        <w:ind w:left="567" w:hanging="283"/>
      </w:pPr>
      <w:r w:rsidRPr="00154745">
        <w:rPr>
          <w:i/>
          <w:iCs/>
        </w:rPr>
        <w:lastRenderedPageBreak/>
        <w:t xml:space="preserve">Bundið </w:t>
      </w:r>
      <w:proofErr w:type="spellStart"/>
      <w:r w:rsidRPr="00154745">
        <w:rPr>
          <w:i/>
          <w:iCs/>
        </w:rPr>
        <w:t>vátryggingarverð</w:t>
      </w:r>
      <w:proofErr w:type="spellEnd"/>
      <w:r w:rsidRPr="0AD29919">
        <w:t xml:space="preserve">: </w:t>
      </w:r>
      <w:r w:rsidR="00D02A24">
        <w:t>Sú f</w:t>
      </w:r>
      <w:r w:rsidRPr="0085236B">
        <w:t xml:space="preserve">járhæð </w:t>
      </w:r>
      <w:r w:rsidR="00D02A24">
        <w:t xml:space="preserve">sem </w:t>
      </w:r>
      <w:r w:rsidRPr="0085236B">
        <w:t xml:space="preserve">samið er um sem </w:t>
      </w:r>
      <w:proofErr w:type="spellStart"/>
      <w:r w:rsidRPr="0085236B">
        <w:t>fullnaðarbætur</w:t>
      </w:r>
      <w:proofErr w:type="spellEnd"/>
      <w:r w:rsidRPr="0085236B">
        <w:t xml:space="preserve"> fyrir </w:t>
      </w:r>
      <w:proofErr w:type="spellStart"/>
      <w:r w:rsidRPr="0085236B">
        <w:t>vátryggðan</w:t>
      </w:r>
      <w:proofErr w:type="spellEnd"/>
      <w:r w:rsidRPr="0085236B">
        <w:t xml:space="preserve"> mun, óháð raunverulegu verðmæti hans</w:t>
      </w:r>
      <w:r w:rsidRPr="0AD29919">
        <w:t>.</w:t>
      </w:r>
    </w:p>
    <w:p w14:paraId="25D8A00A" w14:textId="77777777" w:rsidR="005E14A0" w:rsidRPr="00CA5A2A" w:rsidRDefault="005E14A0" w:rsidP="001D3038">
      <w:pPr>
        <w:pStyle w:val="ListParagraph"/>
        <w:numPr>
          <w:ilvl w:val="0"/>
          <w:numId w:val="7"/>
        </w:numPr>
        <w:ind w:left="567" w:hanging="283"/>
        <w:rPr>
          <w:i/>
        </w:rPr>
      </w:pPr>
      <w:r w:rsidRPr="00CA5A2A">
        <w:rPr>
          <w:i/>
        </w:rPr>
        <w:t xml:space="preserve">Dreifing </w:t>
      </w:r>
      <w:proofErr w:type="spellStart"/>
      <w:r w:rsidRPr="00CA5A2A">
        <w:rPr>
          <w:i/>
        </w:rPr>
        <w:t>vátrygginga</w:t>
      </w:r>
      <w:proofErr w:type="spellEnd"/>
      <w:r w:rsidRPr="00CA5A2A">
        <w:rPr>
          <w:i/>
        </w:rPr>
        <w:t>:</w:t>
      </w:r>
    </w:p>
    <w:p w14:paraId="02806E63" w14:textId="2D17D8B9" w:rsidR="005E14A0" w:rsidRDefault="005E14A0" w:rsidP="001D3038">
      <w:pPr>
        <w:pStyle w:val="ListParagraph"/>
        <w:numPr>
          <w:ilvl w:val="0"/>
          <w:numId w:val="23"/>
        </w:numPr>
        <w:ind w:left="851" w:hanging="284"/>
      </w:pPr>
      <w:r>
        <w:t xml:space="preserve">starfsemi sem felst í að kynna, gera tillögu um eða undirbúa gerð </w:t>
      </w:r>
      <w:proofErr w:type="spellStart"/>
      <w:r>
        <w:t>vátryggingarsamnings</w:t>
      </w:r>
      <w:proofErr w:type="spellEnd"/>
      <w:r>
        <w:t xml:space="preserve">, gera slíkan samning, eða aðstoða við umsýslu eða efndir samningsins, </w:t>
      </w:r>
    </w:p>
    <w:p w14:paraId="14177BC6" w14:textId="4EBF7867" w:rsidR="005E14A0" w:rsidRDefault="005E14A0" w:rsidP="001D3038">
      <w:pPr>
        <w:pStyle w:val="ListParagraph"/>
        <w:numPr>
          <w:ilvl w:val="0"/>
          <w:numId w:val="23"/>
        </w:numPr>
        <w:ind w:left="851" w:hanging="284"/>
      </w:pPr>
      <w:r>
        <w:t xml:space="preserve">starfsemi sem felst í að veita upplýsingar um </w:t>
      </w:r>
      <w:proofErr w:type="spellStart"/>
      <w:r>
        <w:t>vátryggingarsamning</w:t>
      </w:r>
      <w:proofErr w:type="spellEnd"/>
      <w:r>
        <w:t xml:space="preserve"> eftir </w:t>
      </w:r>
      <w:r w:rsidR="00D02A24">
        <w:t>forsendum</w:t>
      </w:r>
      <w:r>
        <w:t xml:space="preserve"> sem viðskipta</w:t>
      </w:r>
      <w:r w:rsidR="00EF6C84">
        <w:t>vinur</w:t>
      </w:r>
      <w:r>
        <w:t xml:space="preserve"> velur</w:t>
      </w:r>
      <w:r w:rsidR="00D02A24">
        <w:t>,</w:t>
      </w:r>
      <w:r>
        <w:t xml:space="preserve"> á vefsíðu eða á öðrum miðlum</w:t>
      </w:r>
      <w:r w:rsidR="00D02A24">
        <w:t xml:space="preserve">. Einnig að gefa upplýsingar um </w:t>
      </w:r>
      <w:r>
        <w:t xml:space="preserve">vátryggingar sem eru í boði, </w:t>
      </w:r>
      <w:r w:rsidR="00D02A24">
        <w:t xml:space="preserve">þar með talið </w:t>
      </w:r>
      <w:r>
        <w:t>verð, samanburð eða afsl</w:t>
      </w:r>
      <w:r w:rsidR="00D02A24">
        <w:t>átt</w:t>
      </w:r>
      <w:r>
        <w:t xml:space="preserve"> þegar viðskipta</w:t>
      </w:r>
      <w:r w:rsidR="00EF6C84">
        <w:t>vinur</w:t>
      </w:r>
      <w:r>
        <w:t xml:space="preserve"> getur gert </w:t>
      </w:r>
      <w:proofErr w:type="spellStart"/>
      <w:r>
        <w:t>vátryggingarsamning</w:t>
      </w:r>
      <w:proofErr w:type="spellEnd"/>
      <w:r>
        <w:t>, beint eða óbeint, á vefsíðunni eða miðlinum</w:t>
      </w:r>
      <w:r w:rsidR="00A72DB8">
        <w:t>,</w:t>
      </w:r>
    </w:p>
    <w:p w14:paraId="63F40A0F" w14:textId="0E7FE12C" w:rsidR="00885112" w:rsidRPr="00885112" w:rsidRDefault="00A72DB8" w:rsidP="001D3038">
      <w:pPr>
        <w:pStyle w:val="ListParagraph"/>
        <w:numPr>
          <w:ilvl w:val="0"/>
          <w:numId w:val="23"/>
        </w:numPr>
        <w:ind w:left="851" w:hanging="284"/>
      </w:pPr>
      <w:r>
        <w:t>s</w:t>
      </w:r>
      <w:r w:rsidR="005E14A0">
        <w:t xml:space="preserve">tarfsemi sem felst í að kynna, gera tillögu um eða undirbúa gerð </w:t>
      </w:r>
      <w:proofErr w:type="spellStart"/>
      <w:r w:rsidR="005E14A0">
        <w:t>endurtryggingarsamnings</w:t>
      </w:r>
      <w:proofErr w:type="spellEnd"/>
      <w:r w:rsidR="005E14A0">
        <w:t>, efna slíkan samning, eða aðstoða við umsýslu eða efndir samningsins</w:t>
      </w:r>
      <w:r w:rsidR="00511031">
        <w:t xml:space="preserve">. </w:t>
      </w:r>
      <w:r w:rsidR="005E14A0">
        <w:t xml:space="preserve"> Sama gildir þegar starfsemin er hjá </w:t>
      </w:r>
      <w:proofErr w:type="spellStart"/>
      <w:r w:rsidR="005E14A0">
        <w:t>endurtryggingafélagi</w:t>
      </w:r>
      <w:proofErr w:type="spellEnd"/>
      <w:r w:rsidR="005E14A0">
        <w:t xml:space="preserve"> án íhlutunar </w:t>
      </w:r>
      <w:proofErr w:type="spellStart"/>
      <w:r w:rsidR="005E14A0">
        <w:t>endurtryggingamiðlara</w:t>
      </w:r>
      <w:proofErr w:type="spellEnd"/>
      <w:r w:rsidR="005E14A0">
        <w:t xml:space="preserve">.   </w:t>
      </w:r>
    </w:p>
    <w:p w14:paraId="2432DBF6" w14:textId="4A4D14AA" w:rsidR="00883E93" w:rsidRPr="00883E93" w:rsidRDefault="00883E93" w:rsidP="001D3038">
      <w:pPr>
        <w:pStyle w:val="ListParagraph"/>
        <w:numPr>
          <w:ilvl w:val="0"/>
          <w:numId w:val="7"/>
        </w:numPr>
        <w:ind w:left="567" w:hanging="218"/>
      </w:pPr>
      <w:r w:rsidRPr="00883E93">
        <w:rPr>
          <w:i/>
          <w:iCs/>
        </w:rPr>
        <w:t>Dreifingaraðili</w:t>
      </w:r>
      <w:r w:rsidRPr="0AD29919">
        <w:t xml:space="preserve">: </w:t>
      </w:r>
      <w:proofErr w:type="spellStart"/>
      <w:r w:rsidRPr="0085236B">
        <w:t>Vátryggingafélag</w:t>
      </w:r>
      <w:proofErr w:type="spellEnd"/>
      <w:r w:rsidRPr="0AD29919">
        <w:t xml:space="preserve">, </w:t>
      </w:r>
      <w:proofErr w:type="spellStart"/>
      <w:r w:rsidRPr="0085236B">
        <w:t>vátryggingaumboðsmaður</w:t>
      </w:r>
      <w:proofErr w:type="spellEnd"/>
      <w:r w:rsidRPr="0AD29919">
        <w:t xml:space="preserve">, </w:t>
      </w:r>
      <w:proofErr w:type="spellStart"/>
      <w:r w:rsidRPr="0085236B">
        <w:t>vátryggingamiðlari</w:t>
      </w:r>
      <w:proofErr w:type="spellEnd"/>
      <w:r w:rsidRPr="0085236B">
        <w:t xml:space="preserve"> og aðili sem </w:t>
      </w:r>
      <w:r>
        <w:t>dreifir</w:t>
      </w:r>
      <w:r w:rsidRPr="0085236B">
        <w:t xml:space="preserve"> </w:t>
      </w:r>
      <w:proofErr w:type="spellStart"/>
      <w:r w:rsidRPr="0085236B">
        <w:t>vátryggingu</w:t>
      </w:r>
      <w:proofErr w:type="spellEnd"/>
      <w:r w:rsidRPr="0085236B">
        <w:t xml:space="preserve"> sem aukaafurð</w:t>
      </w:r>
      <w:r w:rsidRPr="0AD29919">
        <w:t>.</w:t>
      </w:r>
    </w:p>
    <w:p w14:paraId="4E2D1F2B" w14:textId="26F026FD" w:rsidR="00F92812" w:rsidRDefault="00CA5A2A" w:rsidP="001D3038">
      <w:pPr>
        <w:pStyle w:val="ListParagraph"/>
        <w:numPr>
          <w:ilvl w:val="0"/>
          <w:numId w:val="7"/>
        </w:numPr>
        <w:ind w:left="567" w:hanging="218"/>
      </w:pPr>
      <w:r w:rsidRPr="00154745">
        <w:rPr>
          <w:i/>
          <w:iCs/>
        </w:rPr>
        <w:t>Félagið:</w:t>
      </w:r>
      <w:r>
        <w:t xml:space="preserve"> </w:t>
      </w:r>
      <w:r w:rsidR="00D02A24">
        <w:t>S</w:t>
      </w:r>
      <w:r>
        <w:t xml:space="preserve">á sem með samningi skuldbindur sig til að veita </w:t>
      </w:r>
      <w:proofErr w:type="spellStart"/>
      <w:r>
        <w:t>vátryggingu</w:t>
      </w:r>
      <w:proofErr w:type="spellEnd"/>
      <w:r>
        <w:t>,</w:t>
      </w:r>
    </w:p>
    <w:p w14:paraId="3411944E" w14:textId="77777777" w:rsidR="00F92812" w:rsidRDefault="00F92812" w:rsidP="001D3038">
      <w:pPr>
        <w:pStyle w:val="ListParagraph"/>
        <w:numPr>
          <w:ilvl w:val="0"/>
          <w:numId w:val="7"/>
        </w:numPr>
        <w:ind w:left="567" w:hanging="218"/>
      </w:pPr>
      <w:proofErr w:type="spellStart"/>
      <w:r w:rsidRPr="00F92812">
        <w:rPr>
          <w:i/>
          <w:iCs/>
        </w:rPr>
        <w:t>Hópvátrygging</w:t>
      </w:r>
      <w:proofErr w:type="spellEnd"/>
      <w:r w:rsidRPr="00F92812">
        <w:rPr>
          <w:i/>
          <w:iCs/>
        </w:rPr>
        <w:t>:</w:t>
      </w:r>
      <w:r w:rsidRPr="0AD29919">
        <w:t xml:space="preserve"> </w:t>
      </w:r>
    </w:p>
    <w:p w14:paraId="21734C74" w14:textId="77777777" w:rsidR="00F92812" w:rsidRDefault="00F92812" w:rsidP="001D3038">
      <w:pPr>
        <w:pStyle w:val="ListParagraph"/>
        <w:numPr>
          <w:ilvl w:val="0"/>
          <w:numId w:val="8"/>
        </w:numPr>
        <w:ind w:left="851" w:hanging="284"/>
      </w:pPr>
      <w:r>
        <w:t xml:space="preserve">Í skaðatryggingum; </w:t>
      </w:r>
      <w:proofErr w:type="spellStart"/>
      <w:r>
        <w:t>vátrygging</w:t>
      </w:r>
      <w:proofErr w:type="spellEnd"/>
      <w:r>
        <w:t xml:space="preserve"> þar sem réttindi og skyldur fyrir hópinn sem </w:t>
      </w:r>
      <w:proofErr w:type="spellStart"/>
      <w:r>
        <w:t>vátryggingin</w:t>
      </w:r>
      <w:proofErr w:type="spellEnd"/>
      <w:r>
        <w:t xml:space="preserve"> tekur til eru ákvörðuð með samningi sem </w:t>
      </w:r>
      <w:proofErr w:type="spellStart"/>
      <w:r>
        <w:t>vátryggingartaki</w:t>
      </w:r>
      <w:proofErr w:type="spellEnd"/>
      <w:r>
        <w:t xml:space="preserve"> gerir vegna eða til hagsbóta fyrir þá sem teljast til hópsins, </w:t>
      </w:r>
    </w:p>
    <w:p w14:paraId="5F48C8FE" w14:textId="77777777" w:rsidR="00F92812" w:rsidRPr="00F92812" w:rsidRDefault="00F92812" w:rsidP="001D3038">
      <w:pPr>
        <w:pStyle w:val="ListParagraph"/>
        <w:numPr>
          <w:ilvl w:val="0"/>
          <w:numId w:val="8"/>
        </w:numPr>
        <w:ind w:left="851" w:hanging="284"/>
      </w:pPr>
      <w:r>
        <w:t xml:space="preserve">í persónutryggingum; </w:t>
      </w:r>
      <w:proofErr w:type="spellStart"/>
      <w:r>
        <w:t>vátrygging</w:t>
      </w:r>
      <w:proofErr w:type="spellEnd"/>
      <w:r>
        <w:t xml:space="preserve"> sem tekur til manna í nánar tilteknum hópi og eftir atvikum einnig maka þeirra, barna o.fl.</w:t>
      </w:r>
    </w:p>
    <w:p w14:paraId="0653A3B9" w14:textId="77777777" w:rsidR="00F92812" w:rsidRDefault="00F92812" w:rsidP="001D3038">
      <w:pPr>
        <w:pStyle w:val="ListParagraph"/>
        <w:numPr>
          <w:ilvl w:val="0"/>
          <w:numId w:val="7"/>
        </w:numPr>
        <w:ind w:left="567" w:hanging="283"/>
      </w:pPr>
      <w:r w:rsidRPr="00154745">
        <w:rPr>
          <w:i/>
          <w:iCs/>
        </w:rPr>
        <w:t>Höfuðstólstrygging</w:t>
      </w:r>
      <w:r w:rsidRPr="0AD29919">
        <w:t xml:space="preserve">: </w:t>
      </w:r>
      <w:proofErr w:type="spellStart"/>
      <w:r>
        <w:t>Vátrygging</w:t>
      </w:r>
      <w:proofErr w:type="spellEnd"/>
      <w:r>
        <w:t xml:space="preserve"> þar sem félagið skal greiða tiltekna fjárhæð sem þó getur verið skipt niður á fleiri en einn gjalddaga</w:t>
      </w:r>
      <w:r w:rsidRPr="0AD29919">
        <w:t>.</w:t>
      </w:r>
    </w:p>
    <w:p w14:paraId="51BCB5D1" w14:textId="77777777" w:rsidR="00885112" w:rsidRDefault="00885112" w:rsidP="001D3038">
      <w:pPr>
        <w:pStyle w:val="ListParagraph"/>
        <w:numPr>
          <w:ilvl w:val="0"/>
          <w:numId w:val="7"/>
        </w:numPr>
        <w:ind w:left="567" w:hanging="283"/>
      </w:pPr>
      <w:r w:rsidRPr="00154745">
        <w:rPr>
          <w:i/>
          <w:iCs/>
        </w:rPr>
        <w:t>Lífeyristrygging:</w:t>
      </w:r>
      <w:r w:rsidRPr="0AD29919">
        <w:t xml:space="preserve"> </w:t>
      </w:r>
      <w:proofErr w:type="spellStart"/>
      <w:r>
        <w:t>Vátrygging</w:t>
      </w:r>
      <w:proofErr w:type="spellEnd"/>
      <w:r>
        <w:t xml:space="preserve"> þar sem félagið á að greiða fjárhæð fyrir tiltekið tímabil svo lengi sem tilgreindur maður lifir eða þar til hann nær ákveðnum aldri</w:t>
      </w:r>
      <w:r w:rsidRPr="0AD29919">
        <w:t>.</w:t>
      </w:r>
    </w:p>
    <w:p w14:paraId="07BF5AD1" w14:textId="6B7F759B" w:rsidR="009C1136" w:rsidRDefault="00885112" w:rsidP="001D3038">
      <w:pPr>
        <w:pStyle w:val="ListParagraph"/>
        <w:numPr>
          <w:ilvl w:val="0"/>
          <w:numId w:val="7"/>
        </w:numPr>
        <w:ind w:left="567" w:hanging="283"/>
      </w:pPr>
      <w:r w:rsidRPr="00154745">
        <w:rPr>
          <w:i/>
          <w:iCs/>
        </w:rPr>
        <w:t>Rétthafi</w:t>
      </w:r>
      <w:r w:rsidRPr="0AD29919">
        <w:t xml:space="preserve">: </w:t>
      </w:r>
      <w:r>
        <w:t>S</w:t>
      </w:r>
      <w:r w:rsidRPr="0085236B">
        <w:t xml:space="preserve">á sem </w:t>
      </w:r>
      <w:proofErr w:type="spellStart"/>
      <w:r w:rsidRPr="0085236B">
        <w:t>vátryggingartaki</w:t>
      </w:r>
      <w:proofErr w:type="spellEnd"/>
      <w:r w:rsidRPr="0085236B">
        <w:t xml:space="preserve"> tilgreinir í </w:t>
      </w:r>
      <w:proofErr w:type="spellStart"/>
      <w:r w:rsidRPr="0085236B">
        <w:t>vátryggingarsamningi</w:t>
      </w:r>
      <w:proofErr w:type="spellEnd"/>
      <w:r w:rsidRPr="0085236B">
        <w:t xml:space="preserve"> og á rétt til þess að </w:t>
      </w:r>
      <w:r w:rsidR="00636A11">
        <w:t xml:space="preserve">fá </w:t>
      </w:r>
      <w:proofErr w:type="spellStart"/>
      <w:r w:rsidR="00636A11">
        <w:t>vátryggingarfjárhæðina</w:t>
      </w:r>
      <w:proofErr w:type="spellEnd"/>
      <w:r w:rsidR="00636A11">
        <w:t xml:space="preserve"> greidda eftir að </w:t>
      </w:r>
      <w:proofErr w:type="spellStart"/>
      <w:r w:rsidR="00636A11">
        <w:t>vátryggingaatburður</w:t>
      </w:r>
      <w:proofErr w:type="spellEnd"/>
      <w:r w:rsidR="00636A11">
        <w:t xml:space="preserve"> hefur orðið.</w:t>
      </w:r>
    </w:p>
    <w:p w14:paraId="10EA5DD2" w14:textId="54C6C322" w:rsidR="00885112" w:rsidRDefault="00885112" w:rsidP="001D3038">
      <w:pPr>
        <w:pStyle w:val="ListParagraph"/>
        <w:numPr>
          <w:ilvl w:val="0"/>
          <w:numId w:val="7"/>
        </w:numPr>
        <w:ind w:left="567" w:hanging="283"/>
      </w:pPr>
      <w:r w:rsidRPr="00154745">
        <w:rPr>
          <w:i/>
          <w:iCs/>
        </w:rPr>
        <w:t>Varanlegur miðill</w:t>
      </w:r>
      <w:r w:rsidRPr="0AD29919">
        <w:t xml:space="preserve">: </w:t>
      </w:r>
      <w:r w:rsidR="00D02A24" w:rsidRPr="004E4402">
        <w:rPr>
          <w:rFonts w:eastAsia="Times New Roman"/>
          <w:color w:val="242424"/>
          <w:lang w:eastAsia="is-IS"/>
        </w:rPr>
        <w:t xml:space="preserve">Tæki sem gerir </w:t>
      </w:r>
      <w:r w:rsidR="00D02A24">
        <w:rPr>
          <w:rFonts w:eastAsia="Times New Roman"/>
          <w:color w:val="242424"/>
          <w:lang w:eastAsia="is-IS"/>
        </w:rPr>
        <w:t>viðskiptavini</w:t>
      </w:r>
      <w:r w:rsidR="00D02A24" w:rsidRPr="004E4402">
        <w:rPr>
          <w:rFonts w:eastAsia="Times New Roman"/>
          <w:color w:val="242424"/>
          <w:lang w:eastAsia="is-IS"/>
        </w:rPr>
        <w:t xml:space="preserve"> kleift að geyma upplýsingar, sem beint er til hans, óbreyttar þannig að hann geti afritað þær og flett upp í þeim í hæfilegan tíma. </w:t>
      </w:r>
    </w:p>
    <w:p w14:paraId="0A1DF717" w14:textId="77777777" w:rsidR="00F92812" w:rsidRPr="00F92812" w:rsidRDefault="00F92812" w:rsidP="001D3038">
      <w:pPr>
        <w:pStyle w:val="ListParagraph"/>
        <w:numPr>
          <w:ilvl w:val="0"/>
          <w:numId w:val="7"/>
        </w:numPr>
        <w:ind w:left="567" w:hanging="283"/>
        <w:rPr>
          <w:i/>
          <w:iCs/>
        </w:rPr>
      </w:pPr>
      <w:r w:rsidRPr="00F92812">
        <w:rPr>
          <w:i/>
          <w:iCs/>
        </w:rPr>
        <w:t>Varúðarreglur:</w:t>
      </w:r>
      <w:r>
        <w:t xml:space="preserve"> Fyrirmæli í </w:t>
      </w:r>
      <w:proofErr w:type="spellStart"/>
      <w:r>
        <w:t>vátryggingarsamningi</w:t>
      </w:r>
      <w:proofErr w:type="spellEnd"/>
      <w:r>
        <w:t xml:space="preserve"> um: </w:t>
      </w:r>
    </w:p>
    <w:p w14:paraId="3A9CF0DE" w14:textId="77777777" w:rsidR="00F92812" w:rsidRDefault="00F92812" w:rsidP="001D3038">
      <w:pPr>
        <w:pStyle w:val="ListParagraph"/>
        <w:numPr>
          <w:ilvl w:val="0"/>
          <w:numId w:val="25"/>
        </w:numPr>
        <w:ind w:left="851" w:hanging="284"/>
      </w:pPr>
      <w:r>
        <w:t xml:space="preserve">að </w:t>
      </w:r>
      <w:proofErr w:type="spellStart"/>
      <w:r>
        <w:t>vátryggður</w:t>
      </w:r>
      <w:proofErr w:type="spellEnd"/>
      <w:r>
        <w:t xml:space="preserve"> eða aðrir skuli gera tilteknar ráðstafanir sem fallnar eru til þess að fyrirbyggja eða takmarka tjón eða sjá til þess að þær verði gerðar, </w:t>
      </w:r>
    </w:p>
    <w:p w14:paraId="31D14160" w14:textId="77777777" w:rsidR="00F92812" w:rsidRDefault="00F92812" w:rsidP="001D3038">
      <w:pPr>
        <w:pStyle w:val="ListParagraph"/>
        <w:numPr>
          <w:ilvl w:val="0"/>
          <w:numId w:val="25"/>
        </w:numPr>
        <w:ind w:left="851" w:hanging="284"/>
      </w:pPr>
      <w:r>
        <w:t xml:space="preserve">að </w:t>
      </w:r>
      <w:proofErr w:type="spellStart"/>
      <w:r>
        <w:t>vátryggður</w:t>
      </w:r>
      <w:proofErr w:type="spellEnd"/>
      <w:r>
        <w:t xml:space="preserve"> eða aðrir skuli við notkun, geymslu eða viðhald </w:t>
      </w:r>
      <w:proofErr w:type="spellStart"/>
      <w:r>
        <w:t>vátryggðs</w:t>
      </w:r>
      <w:proofErr w:type="spellEnd"/>
      <w:r>
        <w:t xml:space="preserve"> hlutar uppfylla tiltekin skilyrði um hæfni eða hafa tilgreind réttindi, </w:t>
      </w:r>
    </w:p>
    <w:p w14:paraId="43C5D9B7" w14:textId="77777777" w:rsidR="00F92812" w:rsidRPr="00F92812" w:rsidRDefault="00F92812" w:rsidP="001D3038">
      <w:pPr>
        <w:pStyle w:val="ListParagraph"/>
        <w:numPr>
          <w:ilvl w:val="0"/>
          <w:numId w:val="25"/>
        </w:numPr>
        <w:ind w:left="851" w:hanging="284"/>
      </w:pPr>
      <w:r>
        <w:t xml:space="preserve">að </w:t>
      </w:r>
      <w:proofErr w:type="spellStart"/>
      <w:r>
        <w:t>vátryggður</w:t>
      </w:r>
      <w:proofErr w:type="spellEnd"/>
      <w:r>
        <w:t xml:space="preserve"> eða aðrir skuli við notkun, geymslu eða viðhald </w:t>
      </w:r>
      <w:proofErr w:type="spellStart"/>
      <w:r>
        <w:t>vátryggðs</w:t>
      </w:r>
      <w:proofErr w:type="spellEnd"/>
      <w:r>
        <w:t xml:space="preserve"> hlutar framkvæma það með tilteknum hætti.</w:t>
      </w:r>
    </w:p>
    <w:p w14:paraId="183E1328" w14:textId="77777777" w:rsidR="00F92812" w:rsidRPr="00F92812" w:rsidRDefault="00F92812" w:rsidP="001D3038">
      <w:pPr>
        <w:pStyle w:val="ListParagraph"/>
        <w:numPr>
          <w:ilvl w:val="0"/>
          <w:numId w:val="7"/>
        </w:numPr>
        <w:ind w:left="567" w:hanging="283"/>
        <w:rPr>
          <w:i/>
          <w:iCs/>
        </w:rPr>
      </w:pPr>
      <w:proofErr w:type="spellStart"/>
      <w:r w:rsidRPr="00154745">
        <w:rPr>
          <w:i/>
          <w:iCs/>
        </w:rPr>
        <w:t>Vátryggður</w:t>
      </w:r>
      <w:proofErr w:type="spellEnd"/>
      <w:r w:rsidRPr="00154745">
        <w:rPr>
          <w:i/>
          <w:iCs/>
        </w:rPr>
        <w:t xml:space="preserve">: </w:t>
      </w:r>
    </w:p>
    <w:p w14:paraId="2071988F" w14:textId="77777777" w:rsidR="00F92812" w:rsidRPr="001D3038" w:rsidRDefault="00F92812" w:rsidP="001D3038">
      <w:pPr>
        <w:pStyle w:val="ListParagraph"/>
        <w:numPr>
          <w:ilvl w:val="0"/>
          <w:numId w:val="24"/>
        </w:numPr>
        <w:ind w:left="851" w:hanging="284"/>
      </w:pPr>
      <w:r w:rsidRPr="001D3038">
        <w:t xml:space="preserve">Í skaðatryggingum sá sem samkvæmt </w:t>
      </w:r>
      <w:proofErr w:type="spellStart"/>
      <w:r w:rsidRPr="001D3038">
        <w:t>vátryggingarsamningi</w:t>
      </w:r>
      <w:proofErr w:type="spellEnd"/>
      <w:r w:rsidRPr="001D3038">
        <w:t xml:space="preserve"> á rétt á að krefja um bætur,</w:t>
      </w:r>
    </w:p>
    <w:p w14:paraId="40F6742D" w14:textId="77777777" w:rsidR="00F92812" w:rsidRPr="001D3038" w:rsidRDefault="00F92812" w:rsidP="001D3038">
      <w:pPr>
        <w:pStyle w:val="ListParagraph"/>
        <w:numPr>
          <w:ilvl w:val="0"/>
          <w:numId w:val="24"/>
        </w:numPr>
        <w:ind w:left="851" w:hanging="284"/>
      </w:pPr>
      <w:r w:rsidRPr="001D3038">
        <w:t xml:space="preserve">í ábyrgðartryggingum er hinn </w:t>
      </w:r>
      <w:proofErr w:type="spellStart"/>
      <w:r w:rsidRPr="001D3038">
        <w:t>vátryggði</w:t>
      </w:r>
      <w:proofErr w:type="spellEnd"/>
      <w:r w:rsidRPr="001D3038">
        <w:t xml:space="preserve"> sá sem nýtur </w:t>
      </w:r>
      <w:proofErr w:type="spellStart"/>
      <w:r w:rsidRPr="001D3038">
        <w:t>vátryggingarverndar</w:t>
      </w:r>
      <w:proofErr w:type="spellEnd"/>
      <w:r w:rsidRPr="001D3038">
        <w:t xml:space="preserve"> á skaðabótaskyldri háttsemi sinni, </w:t>
      </w:r>
    </w:p>
    <w:p w14:paraId="49D3AE1A" w14:textId="77777777" w:rsidR="00F92812" w:rsidRPr="001D3038" w:rsidRDefault="00F92812" w:rsidP="001D3038">
      <w:pPr>
        <w:pStyle w:val="ListParagraph"/>
        <w:numPr>
          <w:ilvl w:val="0"/>
          <w:numId w:val="24"/>
        </w:numPr>
        <w:ind w:left="851" w:hanging="284"/>
      </w:pPr>
      <w:r w:rsidRPr="001D3038">
        <w:t xml:space="preserve">í persónutryggingum er hinn </w:t>
      </w:r>
      <w:proofErr w:type="spellStart"/>
      <w:r w:rsidRPr="001D3038">
        <w:t>vátryggði</w:t>
      </w:r>
      <w:proofErr w:type="spellEnd"/>
      <w:r w:rsidRPr="001D3038">
        <w:t xml:space="preserve"> sá maður hvers lífs eða heilsu </w:t>
      </w:r>
      <w:proofErr w:type="spellStart"/>
      <w:r w:rsidRPr="001D3038">
        <w:t>vátryggingin</w:t>
      </w:r>
      <w:proofErr w:type="spellEnd"/>
      <w:r w:rsidRPr="001D3038">
        <w:t xml:space="preserve"> tekur til.</w:t>
      </w:r>
    </w:p>
    <w:p w14:paraId="58CAE76C" w14:textId="0F0384A7" w:rsidR="00E749A7" w:rsidRPr="00E749A7" w:rsidRDefault="005E14A0" w:rsidP="001D3038">
      <w:pPr>
        <w:pStyle w:val="ListParagraph"/>
        <w:numPr>
          <w:ilvl w:val="0"/>
          <w:numId w:val="7"/>
        </w:numPr>
        <w:ind w:left="567" w:hanging="283"/>
      </w:pPr>
      <w:proofErr w:type="spellStart"/>
      <w:r w:rsidRPr="00CA5A2A">
        <w:rPr>
          <w:i/>
          <w:iCs/>
          <w:color w:val="242424"/>
          <w:lang w:eastAsia="is-IS"/>
        </w:rPr>
        <w:lastRenderedPageBreak/>
        <w:t>Vátryggingamiðlari</w:t>
      </w:r>
      <w:proofErr w:type="spellEnd"/>
      <w:r w:rsidRPr="00CA5A2A">
        <w:rPr>
          <w:rFonts w:eastAsia="Times New Roman"/>
          <w:i/>
          <w:iCs/>
          <w:color w:val="242424"/>
          <w:lang w:eastAsia="is-IS"/>
        </w:rPr>
        <w:t>:</w:t>
      </w:r>
      <w:r w:rsidR="00BB66C9">
        <w:rPr>
          <w:rFonts w:eastAsia="Times New Roman"/>
          <w:i/>
          <w:iCs/>
          <w:color w:val="242424"/>
          <w:lang w:eastAsia="is-IS"/>
        </w:rPr>
        <w:t xml:space="preserve"> </w:t>
      </w:r>
      <w:r w:rsidRPr="00CA5A2A">
        <w:rPr>
          <w:color w:val="242424"/>
          <w:lang w:eastAsia="is-IS"/>
        </w:rPr>
        <w:t>Einstaklingur eða lögaðili</w:t>
      </w:r>
      <w:r w:rsidRPr="00CA5A2A">
        <w:rPr>
          <w:rFonts w:eastAsia="Times New Roman"/>
          <w:color w:val="242424"/>
          <w:lang w:eastAsia="is-IS"/>
        </w:rPr>
        <w:t xml:space="preserve">, </w:t>
      </w:r>
      <w:r w:rsidRPr="00CA5A2A">
        <w:rPr>
          <w:color w:val="242424"/>
          <w:lang w:eastAsia="is-IS"/>
        </w:rPr>
        <w:t xml:space="preserve">með starfsleyfi </w:t>
      </w:r>
      <w:r w:rsidRPr="00BB66C9">
        <w:rPr>
          <w:color w:val="242424"/>
          <w:lang w:eastAsia="is-IS"/>
        </w:rPr>
        <w:t>skv</w:t>
      </w:r>
      <w:r w:rsidRPr="00BB66C9">
        <w:rPr>
          <w:rFonts w:eastAsia="Times New Roman"/>
          <w:color w:val="242424"/>
          <w:lang w:eastAsia="is-IS"/>
        </w:rPr>
        <w:t xml:space="preserve">. </w:t>
      </w:r>
      <w:r w:rsidR="00974CDD" w:rsidRPr="00BB66C9">
        <w:rPr>
          <w:color w:val="242424"/>
          <w:lang w:eastAsia="is-IS"/>
        </w:rPr>
        <w:t>l</w:t>
      </w:r>
      <w:r w:rsidR="00BB66C9" w:rsidRPr="00BB66C9">
        <w:rPr>
          <w:color w:val="242424"/>
          <w:lang w:eastAsia="is-IS"/>
        </w:rPr>
        <w:t>ögum</w:t>
      </w:r>
      <w:r w:rsidR="00974CDD">
        <w:rPr>
          <w:color w:val="242424"/>
          <w:lang w:eastAsia="is-IS"/>
        </w:rPr>
        <w:t xml:space="preserve"> um dreifingu </w:t>
      </w:r>
      <w:proofErr w:type="spellStart"/>
      <w:r w:rsidR="00974CDD">
        <w:rPr>
          <w:color w:val="242424"/>
          <w:lang w:eastAsia="is-IS"/>
        </w:rPr>
        <w:t>vátrygginga</w:t>
      </w:r>
      <w:proofErr w:type="spellEnd"/>
      <w:r w:rsidRPr="00CA5A2A">
        <w:rPr>
          <w:color w:val="242424"/>
          <w:lang w:eastAsia="is-IS"/>
        </w:rPr>
        <w:t xml:space="preserve">, sem </w:t>
      </w:r>
      <w:r w:rsidR="00523E8C">
        <w:rPr>
          <w:color w:val="242424"/>
          <w:lang w:eastAsia="is-IS"/>
        </w:rPr>
        <w:t>dreifir</w:t>
      </w:r>
      <w:r w:rsidRPr="00CA5A2A">
        <w:rPr>
          <w:color w:val="242424"/>
          <w:lang w:eastAsia="is-IS"/>
        </w:rPr>
        <w:t xml:space="preserve"> </w:t>
      </w:r>
      <w:proofErr w:type="spellStart"/>
      <w:r w:rsidRPr="00CA5A2A">
        <w:rPr>
          <w:color w:val="242424"/>
          <w:lang w:eastAsia="is-IS"/>
        </w:rPr>
        <w:t>frum</w:t>
      </w:r>
      <w:proofErr w:type="spellEnd"/>
      <w:r w:rsidRPr="00CA5A2A">
        <w:rPr>
          <w:color w:val="242424"/>
          <w:lang w:eastAsia="is-IS"/>
        </w:rPr>
        <w:t xml:space="preserve">- og eða </w:t>
      </w:r>
      <w:proofErr w:type="spellStart"/>
      <w:r w:rsidRPr="00CA5A2A">
        <w:rPr>
          <w:color w:val="242424"/>
          <w:lang w:eastAsia="is-IS"/>
        </w:rPr>
        <w:t>endurtrygging</w:t>
      </w:r>
      <w:r w:rsidR="00523E8C">
        <w:rPr>
          <w:color w:val="242424"/>
          <w:lang w:eastAsia="is-IS"/>
        </w:rPr>
        <w:t>um</w:t>
      </w:r>
      <w:proofErr w:type="spellEnd"/>
      <w:r w:rsidRPr="00CA5A2A">
        <w:rPr>
          <w:color w:val="242424"/>
          <w:lang w:eastAsia="is-IS"/>
        </w:rPr>
        <w:t xml:space="preserve"> gegn gjaldi. </w:t>
      </w:r>
    </w:p>
    <w:p w14:paraId="7B1CFB1D" w14:textId="77777777" w:rsidR="00F92812" w:rsidRPr="006B63A2" w:rsidRDefault="00F92812" w:rsidP="001D3038">
      <w:pPr>
        <w:pStyle w:val="ListParagraph"/>
        <w:numPr>
          <w:ilvl w:val="0"/>
          <w:numId w:val="7"/>
        </w:numPr>
        <w:ind w:left="567" w:hanging="283"/>
      </w:pPr>
      <w:proofErr w:type="spellStart"/>
      <w:r w:rsidRPr="00154745">
        <w:rPr>
          <w:i/>
          <w:iCs/>
        </w:rPr>
        <w:t>Vátryggingaratburður</w:t>
      </w:r>
      <w:proofErr w:type="spellEnd"/>
      <w:r w:rsidRPr="00154745">
        <w:rPr>
          <w:i/>
          <w:iCs/>
        </w:rPr>
        <w:t>:</w:t>
      </w:r>
      <w:r w:rsidRPr="006B63A2">
        <w:t xml:space="preserve"> Atvik sem samkvæmt </w:t>
      </w:r>
      <w:proofErr w:type="spellStart"/>
      <w:r w:rsidRPr="006B63A2">
        <w:t>vátryggingarsamningi</w:t>
      </w:r>
      <w:proofErr w:type="spellEnd"/>
      <w:r w:rsidRPr="006B63A2">
        <w:t xml:space="preserve"> veldur því að til greiðslu bóta getur komið</w:t>
      </w:r>
    </w:p>
    <w:p w14:paraId="21DA826B" w14:textId="77777777" w:rsidR="00F92812" w:rsidRDefault="00F92812" w:rsidP="001D3038">
      <w:pPr>
        <w:pStyle w:val="ListParagraph"/>
        <w:numPr>
          <w:ilvl w:val="0"/>
          <w:numId w:val="7"/>
        </w:numPr>
        <w:ind w:left="567" w:hanging="283"/>
      </w:pPr>
      <w:proofErr w:type="spellStart"/>
      <w:r w:rsidRPr="00154745">
        <w:rPr>
          <w:i/>
          <w:iCs/>
        </w:rPr>
        <w:t>Vátryggingaráhætta</w:t>
      </w:r>
      <w:proofErr w:type="spellEnd"/>
      <w:r w:rsidRPr="0AD29919">
        <w:t xml:space="preserve">: </w:t>
      </w:r>
    </w:p>
    <w:p w14:paraId="56CA1883" w14:textId="77777777" w:rsidR="00F92812" w:rsidRDefault="00F92812" w:rsidP="001D3038">
      <w:pPr>
        <w:ind w:left="851" w:hanging="284"/>
      </w:pPr>
      <w:r w:rsidRPr="00BE3DAE">
        <w:rPr>
          <w:i/>
          <w:iCs/>
        </w:rPr>
        <w:t>a</w:t>
      </w:r>
      <w:r w:rsidRPr="0AD29919">
        <w:t xml:space="preserve">. </w:t>
      </w:r>
      <w:r>
        <w:t xml:space="preserve">Þeir hagsmunir sem njóta </w:t>
      </w:r>
      <w:proofErr w:type="spellStart"/>
      <w:r>
        <w:t>vátryggingarverndar</w:t>
      </w:r>
      <w:proofErr w:type="spellEnd"/>
      <w:r>
        <w:t xml:space="preserve"> samkvæmt </w:t>
      </w:r>
      <w:proofErr w:type="spellStart"/>
      <w:r>
        <w:t>vátryggingarsamningi</w:t>
      </w:r>
      <w:proofErr w:type="spellEnd"/>
      <w:r>
        <w:t xml:space="preserve"> ef </w:t>
      </w:r>
      <w:proofErr w:type="spellStart"/>
      <w:r>
        <w:t>vátryggingaratburður</w:t>
      </w:r>
      <w:proofErr w:type="spellEnd"/>
      <w:r>
        <w:t xml:space="preserve"> verður og </w:t>
      </w:r>
    </w:p>
    <w:p w14:paraId="221B4B09" w14:textId="77777777" w:rsidR="00F92812" w:rsidRPr="00F92812" w:rsidRDefault="00F92812" w:rsidP="001D3038">
      <w:pPr>
        <w:ind w:left="851" w:hanging="284"/>
      </w:pPr>
      <w:r>
        <w:t xml:space="preserve">b. </w:t>
      </w:r>
      <w:r w:rsidRPr="0085236B">
        <w:t xml:space="preserve">þeir þættir eða aðstæður sem leitt geta til þess að </w:t>
      </w:r>
      <w:proofErr w:type="spellStart"/>
      <w:r w:rsidRPr="0085236B">
        <w:t>vátryggingaratburður</w:t>
      </w:r>
      <w:proofErr w:type="spellEnd"/>
      <w:r w:rsidRPr="0085236B">
        <w:t xml:space="preserve"> verður</w:t>
      </w:r>
      <w:r w:rsidRPr="0AD29919">
        <w:t>.</w:t>
      </w:r>
    </w:p>
    <w:p w14:paraId="0C1A4BE6" w14:textId="77777777" w:rsidR="00F92812" w:rsidRDefault="00F92812" w:rsidP="001D3038">
      <w:pPr>
        <w:pStyle w:val="ListParagraph"/>
        <w:numPr>
          <w:ilvl w:val="0"/>
          <w:numId w:val="7"/>
        </w:numPr>
        <w:ind w:left="567" w:hanging="283"/>
      </w:pPr>
      <w:proofErr w:type="spellStart"/>
      <w:r w:rsidRPr="00154745">
        <w:rPr>
          <w:i/>
          <w:iCs/>
        </w:rPr>
        <w:t>Vátryggingarfjárhæð</w:t>
      </w:r>
      <w:proofErr w:type="spellEnd"/>
      <w:r w:rsidRPr="0AD29919">
        <w:t xml:space="preserve">: </w:t>
      </w:r>
      <w:r>
        <w:t>S</w:t>
      </w:r>
      <w:r w:rsidRPr="0085236B">
        <w:t xml:space="preserve">ú fjárhæð sem tilgreind er í </w:t>
      </w:r>
      <w:proofErr w:type="spellStart"/>
      <w:r w:rsidRPr="0085236B">
        <w:t>vátryggingarsamningi</w:t>
      </w:r>
      <w:proofErr w:type="spellEnd"/>
      <w:r w:rsidRPr="0085236B">
        <w:t xml:space="preserve"> og hagsmunir eru að hámarki </w:t>
      </w:r>
      <w:proofErr w:type="spellStart"/>
      <w:r w:rsidRPr="0085236B">
        <w:t>vátryggðir</w:t>
      </w:r>
      <w:proofErr w:type="spellEnd"/>
      <w:r w:rsidRPr="0085236B">
        <w:t xml:space="preserve"> fyrir</w:t>
      </w:r>
      <w:r w:rsidRPr="0AD29919">
        <w:t>.</w:t>
      </w:r>
    </w:p>
    <w:p w14:paraId="67DE6FCC" w14:textId="65EC7498" w:rsidR="00F92812" w:rsidRPr="00384CCB" w:rsidRDefault="00F92812" w:rsidP="001D3038">
      <w:pPr>
        <w:pStyle w:val="ListParagraph"/>
        <w:numPr>
          <w:ilvl w:val="0"/>
          <w:numId w:val="7"/>
        </w:numPr>
        <w:ind w:left="567" w:hanging="283"/>
      </w:pPr>
      <w:proofErr w:type="spellStart"/>
      <w:r w:rsidRPr="00154745">
        <w:rPr>
          <w:i/>
          <w:iCs/>
        </w:rPr>
        <w:t>Vátryggingarskírteini</w:t>
      </w:r>
      <w:proofErr w:type="spellEnd"/>
      <w:r w:rsidRPr="0AD29919">
        <w:t xml:space="preserve">: </w:t>
      </w:r>
      <w:r>
        <w:t>S</w:t>
      </w:r>
      <w:r w:rsidRPr="0085236B">
        <w:t xml:space="preserve">taðfesting </w:t>
      </w:r>
      <w:proofErr w:type="spellStart"/>
      <w:r w:rsidRPr="0085236B">
        <w:t>vátryggingafélags</w:t>
      </w:r>
      <w:proofErr w:type="spellEnd"/>
      <w:r w:rsidRPr="0085236B">
        <w:t xml:space="preserve"> á því að </w:t>
      </w:r>
      <w:proofErr w:type="spellStart"/>
      <w:r w:rsidRPr="0085236B">
        <w:t>vátryggingarsamningur</w:t>
      </w:r>
      <w:proofErr w:type="spellEnd"/>
      <w:r w:rsidRPr="0085236B">
        <w:t xml:space="preserve"> hafi verið gerður þar sem fram koma m.a. upplýsingar um hvaða </w:t>
      </w:r>
      <w:proofErr w:type="spellStart"/>
      <w:r w:rsidRPr="0085236B">
        <w:t>vátryggingu</w:t>
      </w:r>
      <w:proofErr w:type="spellEnd"/>
      <w:r w:rsidRPr="0085236B">
        <w:t xml:space="preserve"> sé um að ræða, </w:t>
      </w:r>
      <w:proofErr w:type="spellStart"/>
      <w:r w:rsidRPr="0085236B">
        <w:t>vátryggingartaka</w:t>
      </w:r>
      <w:proofErr w:type="spellEnd"/>
      <w:r w:rsidRPr="0085236B">
        <w:t xml:space="preserve"> og </w:t>
      </w:r>
      <w:proofErr w:type="spellStart"/>
      <w:r w:rsidRPr="0085236B">
        <w:t>vátryggðan</w:t>
      </w:r>
      <w:proofErr w:type="spellEnd"/>
      <w:r w:rsidRPr="0085236B">
        <w:t xml:space="preserve">, svo og þær upplýsingar sem greinir </w:t>
      </w:r>
      <w:r w:rsidRPr="00384CCB">
        <w:t xml:space="preserve">í </w:t>
      </w:r>
      <w:r w:rsidR="00BB66C9" w:rsidRPr="00384CCB">
        <w:t>12. gr. c</w:t>
      </w:r>
      <w:r w:rsidRPr="00384CCB">
        <w:t>.</w:t>
      </w:r>
    </w:p>
    <w:p w14:paraId="5B73DC9E" w14:textId="77777777" w:rsidR="00885112" w:rsidRDefault="00885112" w:rsidP="001D3038">
      <w:pPr>
        <w:pStyle w:val="ListParagraph"/>
        <w:numPr>
          <w:ilvl w:val="0"/>
          <w:numId w:val="7"/>
        </w:numPr>
        <w:ind w:left="567" w:hanging="283"/>
      </w:pPr>
      <w:proofErr w:type="spellStart"/>
      <w:r w:rsidRPr="00E749A7">
        <w:rPr>
          <w:i/>
          <w:iCs/>
        </w:rPr>
        <w:t>Vátryggingartaki</w:t>
      </w:r>
      <w:proofErr w:type="spellEnd"/>
      <w:r w:rsidRPr="0AD29919">
        <w:t xml:space="preserve">: </w:t>
      </w:r>
      <w:r>
        <w:t xml:space="preserve">Sá sem gerir einstaklingsbundinn samning eða </w:t>
      </w:r>
      <w:proofErr w:type="spellStart"/>
      <w:r>
        <w:t>hópvátryggingarsamning</w:t>
      </w:r>
      <w:proofErr w:type="spellEnd"/>
      <w:r>
        <w:t xml:space="preserve"> við félagið. Sá telst einnig </w:t>
      </w:r>
      <w:proofErr w:type="spellStart"/>
      <w:r>
        <w:t>vátryggingartaki</w:t>
      </w:r>
      <w:proofErr w:type="spellEnd"/>
      <w:r>
        <w:t xml:space="preserve"> sem öðlast eignarrétt að </w:t>
      </w:r>
      <w:proofErr w:type="spellStart"/>
      <w:r>
        <w:t>vátryggingu</w:t>
      </w:r>
      <w:proofErr w:type="spellEnd"/>
      <w:r w:rsidRPr="0AD29919">
        <w:t xml:space="preserve">. </w:t>
      </w:r>
    </w:p>
    <w:p w14:paraId="06E38EBD" w14:textId="77777777" w:rsidR="00885112" w:rsidRDefault="00885112" w:rsidP="001D3038">
      <w:pPr>
        <w:pStyle w:val="ListParagraph"/>
        <w:numPr>
          <w:ilvl w:val="0"/>
          <w:numId w:val="7"/>
        </w:numPr>
        <w:ind w:left="567" w:hanging="283"/>
      </w:pPr>
      <w:proofErr w:type="spellStart"/>
      <w:r w:rsidRPr="00154745">
        <w:rPr>
          <w:i/>
          <w:iCs/>
        </w:rPr>
        <w:t>Vátryggingarverðmæti</w:t>
      </w:r>
      <w:proofErr w:type="spellEnd"/>
      <w:r w:rsidRPr="00154745">
        <w:rPr>
          <w:i/>
          <w:iCs/>
        </w:rPr>
        <w:t>:</w:t>
      </w:r>
      <w:r w:rsidRPr="0AD29919">
        <w:t xml:space="preserve"> </w:t>
      </w:r>
      <w:r>
        <w:t>V</w:t>
      </w:r>
      <w:r w:rsidRPr="0085236B">
        <w:t xml:space="preserve">erðmæti </w:t>
      </w:r>
      <w:proofErr w:type="spellStart"/>
      <w:r w:rsidRPr="0085236B">
        <w:t>vátryggðra</w:t>
      </w:r>
      <w:proofErr w:type="spellEnd"/>
      <w:r w:rsidRPr="0085236B">
        <w:t xml:space="preserve"> muna eða annarra hagsmuna þegar </w:t>
      </w:r>
      <w:proofErr w:type="spellStart"/>
      <w:r w:rsidRPr="0085236B">
        <w:t>vátryggingaratburður</w:t>
      </w:r>
      <w:proofErr w:type="spellEnd"/>
      <w:r w:rsidRPr="0085236B">
        <w:t xml:space="preserve"> verður</w:t>
      </w:r>
      <w:r w:rsidRPr="0AD29919">
        <w:t>.</w:t>
      </w:r>
    </w:p>
    <w:p w14:paraId="62E7AD5E" w14:textId="0E615C65" w:rsidR="00885112" w:rsidRPr="00BE3DAE" w:rsidRDefault="00885112" w:rsidP="001D3038">
      <w:pPr>
        <w:pStyle w:val="ListParagraph"/>
        <w:numPr>
          <w:ilvl w:val="0"/>
          <w:numId w:val="7"/>
        </w:numPr>
        <w:ind w:left="567" w:hanging="283"/>
      </w:pPr>
      <w:proofErr w:type="spellStart"/>
      <w:r w:rsidRPr="00BE3DAE">
        <w:rPr>
          <w:rFonts w:eastAsia="Times New Roman"/>
          <w:i/>
          <w:color w:val="242424"/>
          <w:lang w:eastAsia="is-IS"/>
        </w:rPr>
        <w:t>Vátryggingatengd</w:t>
      </w:r>
      <w:proofErr w:type="spellEnd"/>
      <w:r w:rsidRPr="00BE3DAE">
        <w:rPr>
          <w:rFonts w:eastAsia="Times New Roman"/>
          <w:i/>
          <w:color w:val="242424"/>
          <w:lang w:eastAsia="is-IS"/>
        </w:rPr>
        <w:t xml:space="preserve"> fjárfestinga</w:t>
      </w:r>
      <w:r w:rsidR="00641C36">
        <w:rPr>
          <w:rFonts w:eastAsia="Times New Roman"/>
          <w:i/>
          <w:color w:val="242424"/>
          <w:lang w:eastAsia="is-IS"/>
        </w:rPr>
        <w:t>r</w:t>
      </w:r>
      <w:r w:rsidRPr="00BE3DAE">
        <w:rPr>
          <w:rFonts w:eastAsia="Times New Roman"/>
          <w:i/>
          <w:color w:val="242424"/>
          <w:lang w:eastAsia="is-IS"/>
        </w:rPr>
        <w:t xml:space="preserve">afurð: </w:t>
      </w:r>
      <w:bookmarkStart w:id="6" w:name="_Hlk531707424"/>
      <w:proofErr w:type="spellStart"/>
      <w:r w:rsidR="009C1136" w:rsidRPr="009C1136">
        <w:rPr>
          <w:rFonts w:eastAsia="Times New Roman"/>
          <w:color w:val="242424"/>
          <w:lang w:eastAsia="is-IS"/>
        </w:rPr>
        <w:t>Vátrygging</w:t>
      </w:r>
      <w:r w:rsidR="00974CDD">
        <w:rPr>
          <w:rFonts w:eastAsia="Times New Roman"/>
          <w:color w:val="242424"/>
          <w:lang w:eastAsia="is-IS"/>
        </w:rPr>
        <w:t>a</w:t>
      </w:r>
      <w:r w:rsidR="009C1136" w:rsidRPr="009C1136">
        <w:rPr>
          <w:rFonts w:eastAsia="Times New Roman"/>
          <w:color w:val="242424"/>
          <w:lang w:eastAsia="is-IS"/>
        </w:rPr>
        <w:t>afurð</w:t>
      </w:r>
      <w:proofErr w:type="spellEnd"/>
      <w:r w:rsidRPr="009C1136">
        <w:rPr>
          <w:rFonts w:eastAsia="Times New Roman"/>
          <w:color w:val="242424"/>
          <w:lang w:eastAsia="is-IS"/>
        </w:rPr>
        <w:t xml:space="preserve"> með líftíma</w:t>
      </w:r>
      <w:r w:rsidRPr="00BE3DAE">
        <w:rPr>
          <w:rFonts w:eastAsia="Times New Roman"/>
          <w:color w:val="242424"/>
          <w:lang w:eastAsia="is-IS"/>
        </w:rPr>
        <w:t xml:space="preserve"> eða </w:t>
      </w:r>
      <w:proofErr w:type="spellStart"/>
      <w:r w:rsidRPr="00BE3DAE">
        <w:rPr>
          <w:rFonts w:eastAsia="Times New Roman"/>
          <w:color w:val="242424"/>
          <w:lang w:eastAsia="is-IS"/>
        </w:rPr>
        <w:t>endurkaupsvirði</w:t>
      </w:r>
      <w:proofErr w:type="spellEnd"/>
      <w:r w:rsidRPr="00BE3DAE">
        <w:rPr>
          <w:rFonts w:eastAsia="Times New Roman"/>
          <w:color w:val="242424"/>
          <w:lang w:eastAsia="is-IS"/>
        </w:rPr>
        <w:t xml:space="preserve"> og líftíminn eða </w:t>
      </w:r>
      <w:proofErr w:type="spellStart"/>
      <w:r w:rsidRPr="00BE3DAE">
        <w:rPr>
          <w:rFonts w:eastAsia="Times New Roman"/>
          <w:color w:val="242424"/>
          <w:lang w:eastAsia="is-IS"/>
        </w:rPr>
        <w:t>endurkaupsvirðið</w:t>
      </w:r>
      <w:proofErr w:type="spellEnd"/>
      <w:r w:rsidRPr="00BE3DAE">
        <w:rPr>
          <w:rFonts w:eastAsia="Times New Roman"/>
          <w:color w:val="242424"/>
          <w:lang w:eastAsia="is-IS"/>
        </w:rPr>
        <w:t xml:space="preserve"> er að öllu leyti eða hluta, beint eða óbeint, óvarið fyrir flökti á markaði </w:t>
      </w:r>
      <w:bookmarkEnd w:id="6"/>
      <w:r w:rsidRPr="00BE3DAE">
        <w:rPr>
          <w:rFonts w:eastAsia="Times New Roman"/>
          <w:color w:val="242424"/>
          <w:lang w:eastAsia="is-IS"/>
        </w:rPr>
        <w:t>og er ekki:</w:t>
      </w:r>
    </w:p>
    <w:p w14:paraId="6CF2DEA4" w14:textId="3332F0DD" w:rsidR="00885112" w:rsidRPr="008E17AA" w:rsidRDefault="00885112" w:rsidP="001D3038">
      <w:pPr>
        <w:pStyle w:val="ListParagraph"/>
        <w:numPr>
          <w:ilvl w:val="1"/>
          <w:numId w:val="7"/>
        </w:numPr>
        <w:ind w:left="851" w:hanging="284"/>
        <w:rPr>
          <w:rFonts w:eastAsia="Times New Roman"/>
          <w:color w:val="242424"/>
          <w:lang w:eastAsia="is-IS"/>
        </w:rPr>
      </w:pPr>
      <w:r w:rsidRPr="00F8224E">
        <w:rPr>
          <w:rFonts w:eastAsia="Times New Roman"/>
          <w:color w:val="242424"/>
          <w:lang w:eastAsia="is-IS"/>
        </w:rPr>
        <w:t xml:space="preserve">Skaðatrygging skv. 20. eða 21. gr. laga um </w:t>
      </w:r>
      <w:proofErr w:type="spellStart"/>
      <w:r w:rsidRPr="00F8224E">
        <w:rPr>
          <w:rFonts w:eastAsia="Times New Roman"/>
          <w:color w:val="242424"/>
          <w:lang w:eastAsia="is-IS"/>
        </w:rPr>
        <w:t>vátryggingastarfsemi</w:t>
      </w:r>
      <w:proofErr w:type="spellEnd"/>
      <w:r w:rsidR="004F5C5F">
        <w:rPr>
          <w:rFonts w:eastAsia="Times New Roman"/>
          <w:color w:val="242424"/>
          <w:lang w:eastAsia="is-IS"/>
        </w:rPr>
        <w:t>,</w:t>
      </w:r>
      <w:r w:rsidR="004F5C5F" w:rsidRPr="004F5C5F">
        <w:rPr>
          <w:rFonts w:eastAsia="Times New Roman"/>
          <w:color w:val="242424"/>
          <w:lang w:eastAsia="is-IS"/>
        </w:rPr>
        <w:t xml:space="preserve"> </w:t>
      </w:r>
      <w:r w:rsidR="004F5C5F" w:rsidRPr="00F8224E">
        <w:rPr>
          <w:rFonts w:eastAsia="Times New Roman"/>
          <w:color w:val="242424"/>
          <w:lang w:eastAsia="is-IS"/>
        </w:rPr>
        <w:t>nr. 100/2016</w:t>
      </w:r>
      <w:r w:rsidRPr="00F8224E">
        <w:rPr>
          <w:rFonts w:eastAsia="Times New Roman"/>
          <w:color w:val="242424"/>
          <w:lang w:eastAsia="is-IS"/>
        </w:rPr>
        <w:t>.</w:t>
      </w:r>
    </w:p>
    <w:p w14:paraId="3C541E35" w14:textId="2E413D0B" w:rsidR="00885112" w:rsidRPr="008E17AA" w:rsidRDefault="00885112" w:rsidP="001D3038">
      <w:pPr>
        <w:pStyle w:val="ListParagraph"/>
        <w:numPr>
          <w:ilvl w:val="1"/>
          <w:numId w:val="7"/>
        </w:numPr>
        <w:ind w:left="851" w:hanging="284"/>
        <w:rPr>
          <w:rFonts w:eastAsia="Times New Roman"/>
          <w:color w:val="242424"/>
          <w:lang w:eastAsia="is-IS"/>
        </w:rPr>
      </w:pPr>
      <w:r w:rsidRPr="00F8224E">
        <w:rPr>
          <w:rFonts w:eastAsia="Times New Roman"/>
          <w:color w:val="242424"/>
          <w:lang w:eastAsia="is-IS"/>
        </w:rPr>
        <w:t xml:space="preserve">Líftrygging þar sem bætur eru aðeins greiddar út við dauðsfall eða </w:t>
      </w:r>
      <w:r w:rsidR="00B6155F">
        <w:rPr>
          <w:rFonts w:eastAsia="Times New Roman"/>
          <w:color w:val="242424"/>
          <w:lang w:eastAsia="is-IS"/>
        </w:rPr>
        <w:t xml:space="preserve">örorku </w:t>
      </w:r>
      <w:r w:rsidRPr="00614A1D">
        <w:rPr>
          <w:rFonts w:eastAsia="Times New Roman"/>
          <w:color w:val="242424"/>
          <w:lang w:eastAsia="is-IS"/>
        </w:rPr>
        <w:t xml:space="preserve">vegna </w:t>
      </w:r>
      <w:r w:rsidR="00B6155F">
        <w:rPr>
          <w:rFonts w:eastAsia="Times New Roman"/>
          <w:color w:val="242424"/>
          <w:lang w:eastAsia="is-IS"/>
        </w:rPr>
        <w:t>slysa eða</w:t>
      </w:r>
      <w:r w:rsidRPr="00614A1D">
        <w:rPr>
          <w:rFonts w:eastAsia="Times New Roman"/>
          <w:color w:val="242424"/>
          <w:lang w:eastAsia="is-IS"/>
        </w:rPr>
        <w:t xml:space="preserve"> </w:t>
      </w:r>
      <w:r w:rsidR="00B6155F">
        <w:rPr>
          <w:rFonts w:eastAsia="Times New Roman"/>
          <w:color w:val="242424"/>
          <w:lang w:eastAsia="is-IS"/>
        </w:rPr>
        <w:t>sjúkdóma.</w:t>
      </w:r>
    </w:p>
    <w:p w14:paraId="0217AF00" w14:textId="77777777" w:rsidR="00885112" w:rsidRPr="008E17AA" w:rsidRDefault="00885112" w:rsidP="001D3038">
      <w:pPr>
        <w:pStyle w:val="ListParagraph"/>
        <w:numPr>
          <w:ilvl w:val="1"/>
          <w:numId w:val="7"/>
        </w:numPr>
        <w:ind w:left="851" w:hanging="284"/>
        <w:rPr>
          <w:rFonts w:eastAsia="Times New Roman"/>
          <w:color w:val="242424"/>
          <w:lang w:eastAsia="is-IS"/>
        </w:rPr>
      </w:pPr>
      <w:r w:rsidRPr="00F8224E">
        <w:rPr>
          <w:rFonts w:eastAsia="Times New Roman"/>
          <w:color w:val="242424"/>
          <w:lang w:eastAsia="is-IS"/>
        </w:rPr>
        <w:t>Lífeyrisréttindi (afurð) með þann megin tilgang að greiða út tekjur við starfslok með tilteknum kjörum.</w:t>
      </w:r>
    </w:p>
    <w:p w14:paraId="61A13B03" w14:textId="28828D40" w:rsidR="00885112" w:rsidRPr="008E17AA" w:rsidRDefault="00885112" w:rsidP="001D3038">
      <w:pPr>
        <w:pStyle w:val="ListParagraph"/>
        <w:numPr>
          <w:ilvl w:val="1"/>
          <w:numId w:val="7"/>
        </w:numPr>
        <w:ind w:left="851" w:hanging="284"/>
        <w:rPr>
          <w:rFonts w:eastAsia="Times New Roman"/>
          <w:color w:val="242424"/>
          <w:lang w:eastAsia="is-IS"/>
        </w:rPr>
      </w:pPr>
      <w:r w:rsidRPr="00F8224E">
        <w:rPr>
          <w:rFonts w:eastAsia="Times New Roman"/>
          <w:color w:val="242424"/>
          <w:lang w:eastAsia="is-IS"/>
        </w:rPr>
        <w:t>Starfstengd lífeyrisréttindi skv. lögum um starfstengda eftirlaunasjóði</w:t>
      </w:r>
      <w:r w:rsidR="004F5C5F">
        <w:rPr>
          <w:rFonts w:eastAsia="Times New Roman"/>
          <w:color w:val="242424"/>
          <w:lang w:eastAsia="is-IS"/>
        </w:rPr>
        <w:t>,</w:t>
      </w:r>
      <w:r w:rsidR="004F5C5F" w:rsidRPr="004F5C5F">
        <w:rPr>
          <w:rFonts w:eastAsia="Times New Roman"/>
          <w:color w:val="242424"/>
          <w:lang w:eastAsia="is-IS"/>
        </w:rPr>
        <w:t xml:space="preserve"> </w:t>
      </w:r>
      <w:r w:rsidR="004F5C5F" w:rsidRPr="00F8224E">
        <w:rPr>
          <w:rFonts w:eastAsia="Times New Roman"/>
          <w:color w:val="242424"/>
          <w:lang w:eastAsia="is-IS"/>
        </w:rPr>
        <w:t xml:space="preserve">nr. 78/2007, </w:t>
      </w:r>
      <w:r w:rsidRPr="00F8224E">
        <w:rPr>
          <w:rFonts w:eastAsia="Times New Roman"/>
          <w:color w:val="242424"/>
          <w:lang w:eastAsia="is-IS"/>
        </w:rPr>
        <w:t xml:space="preserve">eða lögum um </w:t>
      </w:r>
      <w:proofErr w:type="spellStart"/>
      <w:r w:rsidRPr="00F8224E">
        <w:rPr>
          <w:rFonts w:eastAsia="Times New Roman"/>
          <w:color w:val="242424"/>
          <w:lang w:eastAsia="is-IS"/>
        </w:rPr>
        <w:t>vátryggingastarfsemi</w:t>
      </w:r>
      <w:proofErr w:type="spellEnd"/>
      <w:r w:rsidR="004F5C5F">
        <w:rPr>
          <w:rFonts w:eastAsia="Times New Roman"/>
          <w:color w:val="242424"/>
          <w:lang w:eastAsia="is-IS"/>
        </w:rPr>
        <w:t>,</w:t>
      </w:r>
      <w:r w:rsidR="004F5C5F" w:rsidRPr="004F5C5F">
        <w:rPr>
          <w:rFonts w:eastAsia="Times New Roman"/>
          <w:color w:val="242424"/>
          <w:lang w:eastAsia="is-IS"/>
        </w:rPr>
        <w:t xml:space="preserve"> </w:t>
      </w:r>
      <w:r w:rsidR="004F5C5F" w:rsidRPr="00F8224E">
        <w:rPr>
          <w:rFonts w:eastAsia="Times New Roman"/>
          <w:color w:val="242424"/>
          <w:lang w:eastAsia="is-IS"/>
        </w:rPr>
        <w:t>nr. 100/2016</w:t>
      </w:r>
      <w:r w:rsidRPr="00F8224E">
        <w:rPr>
          <w:rFonts w:eastAsia="Times New Roman"/>
          <w:color w:val="242424"/>
          <w:lang w:eastAsia="is-IS"/>
        </w:rPr>
        <w:t xml:space="preserve">. </w:t>
      </w:r>
    </w:p>
    <w:p w14:paraId="0161BBC9" w14:textId="77777777" w:rsidR="00885112" w:rsidRPr="00883E93" w:rsidRDefault="00885112" w:rsidP="001D3038">
      <w:pPr>
        <w:pStyle w:val="ListParagraph"/>
        <w:numPr>
          <w:ilvl w:val="1"/>
          <w:numId w:val="7"/>
        </w:numPr>
        <w:ind w:left="851" w:hanging="284"/>
        <w:rPr>
          <w:rFonts w:eastAsia="Times New Roman"/>
          <w:color w:val="242424"/>
          <w:lang w:eastAsia="is-IS"/>
        </w:rPr>
      </w:pPr>
      <w:r w:rsidRPr="00F8224E">
        <w:rPr>
          <w:rFonts w:eastAsia="Times New Roman"/>
          <w:color w:val="242424"/>
          <w:lang w:eastAsia="is-IS"/>
        </w:rPr>
        <w:t>Lífeyrisréttindi sem krefjast fjárframlags starfsmanns og hvorki vinnuveitandi starfsmannsins né starfsmaðurinn sjálfur hafa val um lífeyrissjóðinn né réttindin.</w:t>
      </w:r>
    </w:p>
    <w:p w14:paraId="1D6DC266" w14:textId="77777777" w:rsidR="00885112" w:rsidRPr="00E749A7" w:rsidRDefault="00885112" w:rsidP="001D3038">
      <w:pPr>
        <w:pStyle w:val="ListParagraph"/>
        <w:numPr>
          <w:ilvl w:val="0"/>
          <w:numId w:val="7"/>
        </w:numPr>
        <w:ind w:left="567" w:hanging="283"/>
      </w:pPr>
      <w:proofErr w:type="spellStart"/>
      <w:r w:rsidRPr="00E749A7">
        <w:rPr>
          <w:rFonts w:eastAsia="Times New Roman"/>
          <w:i/>
          <w:color w:val="242424"/>
          <w:lang w:eastAsia="is-IS"/>
        </w:rPr>
        <w:t>Vátryggingasölumaður</w:t>
      </w:r>
      <w:proofErr w:type="spellEnd"/>
      <w:r w:rsidRPr="00E749A7">
        <w:rPr>
          <w:rFonts w:eastAsia="Times New Roman"/>
          <w:i/>
          <w:color w:val="242424"/>
          <w:lang w:eastAsia="is-IS"/>
        </w:rPr>
        <w:t>:</w:t>
      </w:r>
      <w:r w:rsidRPr="00E749A7">
        <w:rPr>
          <w:rFonts w:eastAsia="Times New Roman"/>
          <w:color w:val="242424"/>
          <w:lang w:eastAsia="is-IS"/>
        </w:rPr>
        <w:t xml:space="preserve"> starfsmaður sem starfar við dreifingu </w:t>
      </w:r>
      <w:proofErr w:type="spellStart"/>
      <w:r w:rsidRPr="00E749A7">
        <w:rPr>
          <w:rFonts w:eastAsia="Times New Roman"/>
          <w:color w:val="242424"/>
          <w:lang w:eastAsia="is-IS"/>
        </w:rPr>
        <w:t>vátrygginga</w:t>
      </w:r>
      <w:proofErr w:type="spellEnd"/>
      <w:r w:rsidRPr="00E749A7">
        <w:rPr>
          <w:rFonts w:eastAsia="Times New Roman"/>
          <w:color w:val="242424"/>
          <w:lang w:eastAsia="is-IS"/>
        </w:rPr>
        <w:t xml:space="preserve"> á vegum </w:t>
      </w:r>
      <w:proofErr w:type="spellStart"/>
      <w:r w:rsidRPr="00E749A7">
        <w:rPr>
          <w:rFonts w:eastAsia="Times New Roman"/>
          <w:color w:val="242424"/>
          <w:lang w:eastAsia="is-IS"/>
        </w:rPr>
        <w:t>vátryggingafélags</w:t>
      </w:r>
      <w:proofErr w:type="spellEnd"/>
      <w:r w:rsidRPr="00E749A7">
        <w:rPr>
          <w:rFonts w:eastAsia="Times New Roman"/>
          <w:color w:val="242424"/>
          <w:lang w:eastAsia="is-IS"/>
        </w:rPr>
        <w:t xml:space="preserve">, </w:t>
      </w:r>
      <w:proofErr w:type="spellStart"/>
      <w:r w:rsidRPr="00E749A7">
        <w:rPr>
          <w:rFonts w:eastAsia="Times New Roman"/>
          <w:color w:val="242424"/>
          <w:lang w:eastAsia="is-IS"/>
        </w:rPr>
        <w:t>vátryggingamiðlara</w:t>
      </w:r>
      <w:proofErr w:type="spellEnd"/>
      <w:r w:rsidRPr="00E749A7">
        <w:rPr>
          <w:rFonts w:eastAsia="Times New Roman"/>
          <w:color w:val="242424"/>
          <w:lang w:eastAsia="is-IS"/>
        </w:rPr>
        <w:t xml:space="preserve"> eða </w:t>
      </w:r>
      <w:proofErr w:type="spellStart"/>
      <w:r w:rsidRPr="00E749A7">
        <w:rPr>
          <w:rFonts w:eastAsia="Times New Roman"/>
          <w:color w:val="242424"/>
          <w:lang w:eastAsia="is-IS"/>
        </w:rPr>
        <w:t>vátryggingaumboðsmanns</w:t>
      </w:r>
      <w:proofErr w:type="spellEnd"/>
      <w:r w:rsidRPr="00E749A7">
        <w:rPr>
          <w:rFonts w:eastAsia="Times New Roman"/>
          <w:color w:val="242424"/>
          <w:lang w:eastAsia="is-IS"/>
        </w:rPr>
        <w:t xml:space="preserve"> og á ábyrgð þeirra.</w:t>
      </w:r>
    </w:p>
    <w:p w14:paraId="16C77543" w14:textId="02D369EE" w:rsidR="00885112" w:rsidRPr="00F92812" w:rsidRDefault="00885112" w:rsidP="001D3038">
      <w:pPr>
        <w:pStyle w:val="ListParagraph"/>
        <w:numPr>
          <w:ilvl w:val="0"/>
          <w:numId w:val="7"/>
        </w:numPr>
        <w:ind w:left="567" w:hanging="283"/>
      </w:pPr>
      <w:proofErr w:type="spellStart"/>
      <w:r>
        <w:rPr>
          <w:rStyle w:val="CommentReference"/>
          <w:i/>
        </w:rPr>
        <w:t>V</w:t>
      </w:r>
      <w:r w:rsidRPr="00E749A7">
        <w:rPr>
          <w:rFonts w:eastAsia="Times New Roman"/>
          <w:i/>
          <w:color w:val="242424"/>
          <w:lang w:eastAsia="is-IS"/>
        </w:rPr>
        <w:t>átryggingaumboðsmaður</w:t>
      </w:r>
      <w:proofErr w:type="spellEnd"/>
      <w:r w:rsidRPr="00E749A7">
        <w:rPr>
          <w:rFonts w:eastAsia="Times New Roman"/>
          <w:i/>
          <w:color w:val="242424"/>
          <w:lang w:eastAsia="is-IS"/>
        </w:rPr>
        <w:t>:</w:t>
      </w:r>
      <w:r w:rsidR="00725A20">
        <w:rPr>
          <w:rFonts w:eastAsia="Times New Roman"/>
          <w:i/>
          <w:color w:val="242424"/>
          <w:lang w:eastAsia="is-IS"/>
        </w:rPr>
        <w:t xml:space="preserve"> </w:t>
      </w:r>
      <w:r w:rsidR="00725A20" w:rsidRPr="00BB4A7E">
        <w:rPr>
          <w:rFonts w:eastAsia="Times New Roman"/>
          <w:color w:val="242424"/>
          <w:lang w:eastAsia="is-IS"/>
        </w:rPr>
        <w:t>E</w:t>
      </w:r>
      <w:r w:rsidRPr="00E749A7">
        <w:rPr>
          <w:rFonts w:eastAsia="Times New Roman"/>
          <w:color w:val="242424"/>
          <w:lang w:eastAsia="is-IS"/>
        </w:rPr>
        <w:t xml:space="preserve">instaklingur eða lögaðili sem á grundvelli samnings dreifir </w:t>
      </w:r>
      <w:proofErr w:type="spellStart"/>
      <w:r w:rsidRPr="00E749A7">
        <w:rPr>
          <w:rFonts w:eastAsia="Times New Roman"/>
          <w:color w:val="242424"/>
          <w:lang w:eastAsia="is-IS"/>
        </w:rPr>
        <w:t>vátryggingum</w:t>
      </w:r>
      <w:proofErr w:type="spellEnd"/>
      <w:r w:rsidR="00C81547">
        <w:rPr>
          <w:rFonts w:eastAsia="Times New Roman"/>
          <w:color w:val="242424"/>
          <w:lang w:eastAsia="is-IS"/>
        </w:rPr>
        <w:t xml:space="preserve"> </w:t>
      </w:r>
      <w:r w:rsidRPr="00E749A7">
        <w:rPr>
          <w:rFonts w:eastAsia="Times New Roman"/>
          <w:color w:val="242424"/>
          <w:lang w:eastAsia="is-IS"/>
        </w:rPr>
        <w:t xml:space="preserve">á vegum eins eða fleiri </w:t>
      </w:r>
      <w:proofErr w:type="spellStart"/>
      <w:r w:rsidRPr="00E749A7">
        <w:rPr>
          <w:rFonts w:eastAsia="Times New Roman"/>
          <w:color w:val="242424"/>
          <w:lang w:eastAsia="is-IS"/>
        </w:rPr>
        <w:t>vátryggingafélaga</w:t>
      </w:r>
      <w:proofErr w:type="spellEnd"/>
      <w:r w:rsidRPr="00E749A7">
        <w:rPr>
          <w:rFonts w:eastAsia="Times New Roman"/>
          <w:color w:val="242424"/>
          <w:lang w:eastAsia="is-IS"/>
        </w:rPr>
        <w:t xml:space="preserve"> og á ábyrgð þeirra gegn endurgjaldi. </w:t>
      </w:r>
    </w:p>
    <w:p w14:paraId="2E2008F4" w14:textId="77777777" w:rsidR="0085236B" w:rsidRDefault="0085236B" w:rsidP="00E71F27">
      <w:pPr>
        <w:pStyle w:val="Fyrirsgn-greinarger"/>
      </w:pPr>
    </w:p>
    <w:p w14:paraId="1E044F09" w14:textId="3808A7FB" w:rsidR="0085236B" w:rsidRDefault="00853713" w:rsidP="0085236B">
      <w:pPr>
        <w:pStyle w:val="Greinarnmer"/>
      </w:pPr>
      <w:bookmarkStart w:id="7" w:name="_Hlk529182568"/>
      <w:bookmarkStart w:id="8" w:name="_Hlk528676285"/>
      <w:r>
        <w:t>3</w:t>
      </w:r>
      <w:r w:rsidR="0085236B">
        <w:t>. gr.</w:t>
      </w:r>
    </w:p>
    <w:bookmarkEnd w:id="7"/>
    <w:p w14:paraId="2658D04E" w14:textId="41343CC1" w:rsidR="00D04FE8" w:rsidRPr="00D04FE8" w:rsidRDefault="00D04FE8" w:rsidP="00D04FE8">
      <w:r>
        <w:t>3. gr</w:t>
      </w:r>
      <w:r w:rsidR="00943DC5">
        <w:t>.</w:t>
      </w:r>
      <w:r>
        <w:t xml:space="preserve"> laganna orðast svo: </w:t>
      </w:r>
    </w:p>
    <w:bookmarkEnd w:id="8"/>
    <w:p w14:paraId="745D86AC" w14:textId="5EE63F8F" w:rsidR="0085236B" w:rsidRDefault="0085236B" w:rsidP="0085236B">
      <w:r>
        <w:t xml:space="preserve">Óheimilt er, nema annað sé tekið fram, að víkja frá ákvæðum laga þessara með samningi ef það leiðir til lakari stöðu þess sem öðlast kröfu á hendur félaginu samkvæmt </w:t>
      </w:r>
      <w:proofErr w:type="spellStart"/>
      <w:r>
        <w:t>vátryggingarsamningi</w:t>
      </w:r>
      <w:proofErr w:type="spellEnd"/>
      <w:r>
        <w:t xml:space="preserve">. </w:t>
      </w:r>
    </w:p>
    <w:p w14:paraId="43046F24" w14:textId="29246580" w:rsidR="0085236B" w:rsidRDefault="00837E83" w:rsidP="0085236B">
      <w:r>
        <w:t>Þ</w:t>
      </w:r>
      <w:r w:rsidR="0085236B">
        <w:t xml:space="preserve">rátt fyrir ákvæði 1. mgr. er heimilt að víkja frá ákvæðum um skaðatryggingar, þó ekki ákvæðum varðandi ábyrgðartryggingar </w:t>
      </w:r>
      <w:r w:rsidR="0085236B" w:rsidRPr="00BB66C9">
        <w:t>í 46. gr</w:t>
      </w:r>
      <w:r w:rsidR="0085236B">
        <w:t xml:space="preserve">., þegar </w:t>
      </w:r>
      <w:proofErr w:type="spellStart"/>
      <w:r w:rsidR="0085236B">
        <w:t>vátrygging</w:t>
      </w:r>
      <w:proofErr w:type="spellEnd"/>
      <w:r w:rsidR="0085236B">
        <w:t xml:space="preserve"> er tekin vegna atvinnurekstrar og einhverju eftirfarandi skilyrða er fullnægt: </w:t>
      </w:r>
    </w:p>
    <w:p w14:paraId="1C289F42" w14:textId="77777777" w:rsidR="0085236B" w:rsidRDefault="0085236B" w:rsidP="003A3B0A">
      <w:pPr>
        <w:pStyle w:val="ListParagraph"/>
        <w:numPr>
          <w:ilvl w:val="0"/>
          <w:numId w:val="9"/>
        </w:numPr>
        <w:ind w:left="567" w:hanging="283"/>
      </w:pPr>
      <w:r>
        <w:t xml:space="preserve">umfang rekstraraðilans við gerð </w:t>
      </w:r>
      <w:proofErr w:type="spellStart"/>
      <w:r>
        <w:t>vátryggingarsamnings</w:t>
      </w:r>
      <w:proofErr w:type="spellEnd"/>
      <w:r>
        <w:t xml:space="preserve"> eða við endurnýjun hans samsvarar fleiri en fimm ársverkum, </w:t>
      </w:r>
    </w:p>
    <w:p w14:paraId="5D725F05" w14:textId="77777777" w:rsidR="0085236B" w:rsidRDefault="0085236B" w:rsidP="003A3B0A">
      <w:pPr>
        <w:pStyle w:val="ListParagraph"/>
        <w:numPr>
          <w:ilvl w:val="0"/>
          <w:numId w:val="9"/>
        </w:numPr>
        <w:ind w:left="567" w:hanging="283"/>
      </w:pPr>
      <w:r>
        <w:lastRenderedPageBreak/>
        <w:t xml:space="preserve">starfsemin fer að mestu leyti fram erlendis, </w:t>
      </w:r>
    </w:p>
    <w:p w14:paraId="07B43DED" w14:textId="77777777" w:rsidR="0085236B" w:rsidRDefault="0085236B" w:rsidP="003A3B0A">
      <w:pPr>
        <w:pStyle w:val="ListParagraph"/>
        <w:numPr>
          <w:ilvl w:val="0"/>
          <w:numId w:val="9"/>
        </w:numPr>
        <w:ind w:left="567" w:hanging="283"/>
      </w:pPr>
      <w:proofErr w:type="spellStart"/>
      <w:r>
        <w:t>vátrygging</w:t>
      </w:r>
      <w:proofErr w:type="spellEnd"/>
      <w:r>
        <w:t xml:space="preserve"> er tekin vegna skráðs loftfars, </w:t>
      </w:r>
    </w:p>
    <w:p w14:paraId="28B87149" w14:textId="77777777" w:rsidR="0085236B" w:rsidRPr="0085236B" w:rsidRDefault="0085236B" w:rsidP="003A3B0A">
      <w:pPr>
        <w:pStyle w:val="ListParagraph"/>
        <w:numPr>
          <w:ilvl w:val="0"/>
          <w:numId w:val="9"/>
        </w:numPr>
        <w:ind w:left="567" w:hanging="283"/>
      </w:pPr>
      <w:proofErr w:type="spellStart"/>
      <w:r>
        <w:t>vátryggðar</w:t>
      </w:r>
      <w:proofErr w:type="spellEnd"/>
      <w:r>
        <w:t xml:space="preserve"> eru vörur í flutningi á milli landa.</w:t>
      </w:r>
    </w:p>
    <w:p w14:paraId="7C76979C" w14:textId="77777777" w:rsidR="002914A1" w:rsidRDefault="002914A1" w:rsidP="002914A1"/>
    <w:p w14:paraId="17E58145" w14:textId="1B9AAC7C" w:rsidR="002914A1" w:rsidRDefault="00853713" w:rsidP="002914A1">
      <w:pPr>
        <w:pStyle w:val="Greinarnmer"/>
      </w:pPr>
      <w:r>
        <w:t>4</w:t>
      </w:r>
      <w:r w:rsidR="002914A1">
        <w:t>. gr.</w:t>
      </w:r>
    </w:p>
    <w:p w14:paraId="5A9CE4EB" w14:textId="5BC9F363" w:rsidR="002914A1" w:rsidRDefault="002914A1" w:rsidP="002914A1">
      <w:r>
        <w:t>Fyrirsögn I. kafla I. hluta verður: Gildissvið og skilgreiningar.</w:t>
      </w:r>
    </w:p>
    <w:p w14:paraId="1E2489F7" w14:textId="77777777" w:rsidR="00D04FE8" w:rsidRDefault="00D04FE8" w:rsidP="00853713">
      <w:pPr>
        <w:ind w:firstLine="0"/>
      </w:pPr>
    </w:p>
    <w:p w14:paraId="7ACD81D3" w14:textId="12D66D4E" w:rsidR="00837E83" w:rsidRDefault="004F5C5F" w:rsidP="00837E83">
      <w:pPr>
        <w:pStyle w:val="Greinarnmer"/>
      </w:pPr>
      <w:bookmarkStart w:id="9" w:name="_Hlk528677149"/>
      <w:r>
        <w:t>5</w:t>
      </w:r>
      <w:r w:rsidR="00837E83">
        <w:t>. gr.</w:t>
      </w:r>
    </w:p>
    <w:p w14:paraId="38FA653A" w14:textId="77777777" w:rsidR="00D04FE8" w:rsidRPr="00D04FE8" w:rsidRDefault="00D04FE8" w:rsidP="00D04FE8">
      <w:r>
        <w:t xml:space="preserve">4. gr. laganna ásamt fyrirsögn orðast svo: </w:t>
      </w:r>
    </w:p>
    <w:p w14:paraId="790A395C" w14:textId="77777777" w:rsidR="00837E83" w:rsidRDefault="00371CA7" w:rsidP="00837E83">
      <w:pPr>
        <w:ind w:firstLine="0"/>
        <w:jc w:val="center"/>
        <w:rPr>
          <w:i/>
        </w:rPr>
      </w:pPr>
      <w:r>
        <w:rPr>
          <w:i/>
        </w:rPr>
        <w:t>Almenn upplýsingaskylda</w:t>
      </w:r>
    </w:p>
    <w:bookmarkEnd w:id="9"/>
    <w:p w14:paraId="18476FB7" w14:textId="2D0D5332" w:rsidR="00371CA7" w:rsidRPr="009D3484" w:rsidRDefault="00371CA7" w:rsidP="00371CA7">
      <w:proofErr w:type="spellStart"/>
      <w:r w:rsidRPr="009D3484">
        <w:t>Vátryggingamiðlari</w:t>
      </w:r>
      <w:proofErr w:type="spellEnd"/>
      <w:r w:rsidRPr="009D3484">
        <w:t xml:space="preserve"> skal gefa </w:t>
      </w:r>
      <w:proofErr w:type="spellStart"/>
      <w:r w:rsidRPr="009D3484">
        <w:t>vátryggingartaka</w:t>
      </w:r>
      <w:proofErr w:type="spellEnd"/>
      <w:r w:rsidRPr="009D3484">
        <w:t xml:space="preserve"> eftirfarandi upplýsingar tímanlega áður en </w:t>
      </w:r>
      <w:proofErr w:type="spellStart"/>
      <w:r w:rsidRPr="009D3484">
        <w:t>vátrygginga</w:t>
      </w:r>
      <w:r w:rsidR="00513E2C">
        <w:t>r</w:t>
      </w:r>
      <w:r w:rsidRPr="009D3484">
        <w:t>samningur</w:t>
      </w:r>
      <w:proofErr w:type="spellEnd"/>
      <w:r w:rsidRPr="009D3484">
        <w:t xml:space="preserve"> er gerður:</w:t>
      </w:r>
    </w:p>
    <w:p w14:paraId="07958B89" w14:textId="77777777" w:rsidR="00371CA7" w:rsidRPr="009D3484" w:rsidRDefault="00371CA7" w:rsidP="003A3B0A">
      <w:pPr>
        <w:pStyle w:val="ListParagraph"/>
        <w:numPr>
          <w:ilvl w:val="1"/>
          <w:numId w:val="19"/>
        </w:numPr>
        <w:ind w:left="567" w:hanging="284"/>
      </w:pPr>
      <w:r w:rsidRPr="009D3484">
        <w:t xml:space="preserve">Heiti og heimilisfang hans og staðfestingu á því að hann sé </w:t>
      </w:r>
      <w:proofErr w:type="spellStart"/>
      <w:r w:rsidRPr="009D3484">
        <w:t>vátryggingamiðlari</w:t>
      </w:r>
      <w:proofErr w:type="spellEnd"/>
      <w:r w:rsidRPr="009D3484">
        <w:t>.</w:t>
      </w:r>
    </w:p>
    <w:p w14:paraId="0F16C843" w14:textId="77777777" w:rsidR="00371CA7" w:rsidRPr="009D3484" w:rsidRDefault="00371CA7" w:rsidP="003A3B0A">
      <w:pPr>
        <w:pStyle w:val="ListParagraph"/>
        <w:numPr>
          <w:ilvl w:val="1"/>
          <w:numId w:val="19"/>
        </w:numPr>
        <w:ind w:left="567" w:hanging="284"/>
      </w:pPr>
      <w:r w:rsidRPr="009D3484">
        <w:t xml:space="preserve">Hvort ráðgjöf sé veitt um </w:t>
      </w:r>
      <w:proofErr w:type="spellStart"/>
      <w:r w:rsidRPr="009D3484">
        <w:t>vátrygginguna</w:t>
      </w:r>
      <w:proofErr w:type="spellEnd"/>
      <w:r w:rsidRPr="009D3484">
        <w:t xml:space="preserve"> sem um ræðir.</w:t>
      </w:r>
    </w:p>
    <w:p w14:paraId="780D5C5F" w14:textId="1EAD4E85" w:rsidR="00371CA7" w:rsidRPr="009D3484" w:rsidRDefault="009F14D1" w:rsidP="003A3B0A">
      <w:pPr>
        <w:pStyle w:val="ListParagraph"/>
        <w:numPr>
          <w:ilvl w:val="1"/>
          <w:numId w:val="19"/>
        </w:numPr>
        <w:ind w:left="567" w:hanging="284"/>
      </w:pPr>
      <w:r>
        <w:t xml:space="preserve">Hvernig hann getur lagt fram kvörtun vegna starfa </w:t>
      </w:r>
      <w:proofErr w:type="spellStart"/>
      <w:r>
        <w:t>vátryggingamiðlarans</w:t>
      </w:r>
      <w:proofErr w:type="spellEnd"/>
      <w:r>
        <w:t xml:space="preserve">, sbr. 2. mgr. 32. gr. laga um dreifingu </w:t>
      </w:r>
      <w:proofErr w:type="spellStart"/>
      <w:r>
        <w:t>vátrygginga</w:t>
      </w:r>
      <w:proofErr w:type="spellEnd"/>
      <w:r>
        <w:t xml:space="preserve">, og hvernig fara skuli með ágreiningsmál, sbr. 47. gr. sömu laga. </w:t>
      </w:r>
    </w:p>
    <w:p w14:paraId="339DA4E5" w14:textId="77777777" w:rsidR="00371CA7" w:rsidRPr="009D3484" w:rsidRDefault="00371CA7" w:rsidP="003A3B0A">
      <w:pPr>
        <w:pStyle w:val="ListParagraph"/>
        <w:numPr>
          <w:ilvl w:val="1"/>
          <w:numId w:val="19"/>
        </w:numPr>
        <w:ind w:left="567" w:hanging="284"/>
      </w:pPr>
      <w:r w:rsidRPr="009D3484">
        <w:t xml:space="preserve">Hvar hann er skráður og hvernig hægt er að staðfesta skráninguna. </w:t>
      </w:r>
    </w:p>
    <w:p w14:paraId="41CBACC0" w14:textId="666E2552" w:rsidR="00371CA7" w:rsidRPr="009D3484" w:rsidRDefault="00371CA7" w:rsidP="003A3B0A">
      <w:pPr>
        <w:pStyle w:val="ListParagraph"/>
        <w:numPr>
          <w:ilvl w:val="1"/>
          <w:numId w:val="19"/>
        </w:numPr>
        <w:ind w:left="567" w:hanging="284"/>
      </w:pPr>
      <w:r w:rsidRPr="009D3484">
        <w:t xml:space="preserve">Hvort </w:t>
      </w:r>
      <w:proofErr w:type="spellStart"/>
      <w:r w:rsidRPr="009D3484">
        <w:t>vátryggingamiðlarinn</w:t>
      </w:r>
      <w:proofErr w:type="spellEnd"/>
      <w:r w:rsidRPr="009D3484">
        <w:t xml:space="preserve"> sé fulltrúi viðskiptavinar eða </w:t>
      </w:r>
      <w:proofErr w:type="spellStart"/>
      <w:r w:rsidRPr="009D3484">
        <w:t>vátryggingafélags</w:t>
      </w:r>
      <w:proofErr w:type="spellEnd"/>
      <w:r w:rsidR="001537D5">
        <w:t xml:space="preserve"> og </w:t>
      </w:r>
      <w:r w:rsidR="00407E7F">
        <w:t xml:space="preserve">þá </w:t>
      </w:r>
      <w:r w:rsidR="001537D5">
        <w:t>hv</w:t>
      </w:r>
      <w:r w:rsidR="00407E7F">
        <w:t>aða</w:t>
      </w:r>
      <w:r w:rsidR="001537D5">
        <w:t>.</w:t>
      </w:r>
    </w:p>
    <w:p w14:paraId="3DAF0722" w14:textId="4422BB32" w:rsidR="00837E83" w:rsidRDefault="00837E83" w:rsidP="00837E83">
      <w:proofErr w:type="spellStart"/>
      <w:r>
        <w:t>Vátryggingafélag</w:t>
      </w:r>
      <w:proofErr w:type="spellEnd"/>
      <w:r>
        <w:t xml:space="preserve"> og umboðsmaður þess skal gefa </w:t>
      </w:r>
      <w:proofErr w:type="spellStart"/>
      <w:r>
        <w:t>vátryggingartaka</w:t>
      </w:r>
      <w:proofErr w:type="spellEnd"/>
      <w:r>
        <w:t xml:space="preserve"> eftirfarandi upplýsingar tímanlega áður en </w:t>
      </w:r>
      <w:proofErr w:type="spellStart"/>
      <w:r>
        <w:t>vátrygginga</w:t>
      </w:r>
      <w:r w:rsidR="00513E2C">
        <w:t>r</w:t>
      </w:r>
      <w:r>
        <w:t>samningur</w:t>
      </w:r>
      <w:proofErr w:type="spellEnd"/>
      <w:r>
        <w:t xml:space="preserve"> er gerður:</w:t>
      </w:r>
    </w:p>
    <w:p w14:paraId="7EB184D4" w14:textId="4504AEB4" w:rsidR="00837E83" w:rsidRDefault="00837E83" w:rsidP="00407E7F">
      <w:pPr>
        <w:ind w:left="426" w:hanging="284"/>
      </w:pPr>
      <w:r>
        <w:t>1.</w:t>
      </w:r>
      <w:r>
        <w:tab/>
        <w:t>Heiti og heimilisfang</w:t>
      </w:r>
      <w:r w:rsidR="00047155">
        <w:t xml:space="preserve"> </w:t>
      </w:r>
      <w:proofErr w:type="spellStart"/>
      <w:r w:rsidR="00047155">
        <w:t>vátryggingafélags</w:t>
      </w:r>
      <w:proofErr w:type="spellEnd"/>
      <w:r>
        <w:t>.</w:t>
      </w:r>
    </w:p>
    <w:p w14:paraId="7B41C547" w14:textId="77777777" w:rsidR="00837E83" w:rsidRDefault="00837E83" w:rsidP="00407E7F">
      <w:pPr>
        <w:ind w:left="426" w:hanging="284"/>
      </w:pPr>
      <w:r>
        <w:t>2.</w:t>
      </w:r>
      <w:r>
        <w:tab/>
        <w:t xml:space="preserve">Hvort ráðgjöf sé veitt um </w:t>
      </w:r>
      <w:proofErr w:type="spellStart"/>
      <w:r>
        <w:t>vátrygginguna</w:t>
      </w:r>
      <w:proofErr w:type="spellEnd"/>
      <w:r>
        <w:t xml:space="preserve"> sem ræðir. </w:t>
      </w:r>
    </w:p>
    <w:p w14:paraId="253A3632" w14:textId="2BA8B44C" w:rsidR="00837E83" w:rsidRDefault="00837E83" w:rsidP="00407E7F">
      <w:pPr>
        <w:ind w:left="426" w:hanging="284"/>
      </w:pPr>
      <w:r>
        <w:t>3.</w:t>
      </w:r>
      <w:r>
        <w:tab/>
      </w:r>
      <w:r w:rsidR="009F14D1">
        <w:t>Hvernig hann getur lagt fram kvörtun vegna starfa</w:t>
      </w:r>
      <w:r w:rsidR="009A235E">
        <w:t xml:space="preserve"> þeirra, </w:t>
      </w:r>
      <w:r w:rsidR="009F0736">
        <w:t xml:space="preserve">sbr. </w:t>
      </w:r>
      <w:r w:rsidR="009A235E">
        <w:t>2.</w:t>
      </w:r>
      <w:r w:rsidR="009F0736">
        <w:t xml:space="preserve"> </w:t>
      </w:r>
      <w:r w:rsidR="009A235E">
        <w:t xml:space="preserve">mgr. 32. gr. laga um dreifingu </w:t>
      </w:r>
      <w:proofErr w:type="spellStart"/>
      <w:r w:rsidR="009A235E">
        <w:t>vátrygginga</w:t>
      </w:r>
      <w:proofErr w:type="spellEnd"/>
      <w:r w:rsidR="009A235E">
        <w:t xml:space="preserve">, og hvernig fara skuli með ágreiningsmál, sbr. 47. gr. sömu laga. </w:t>
      </w:r>
    </w:p>
    <w:p w14:paraId="453DEA50" w14:textId="68FD7259" w:rsidR="00837E83" w:rsidRDefault="00837E83" w:rsidP="00837E83">
      <w:r>
        <w:t xml:space="preserve">Upplýsingar skv. </w:t>
      </w:r>
      <w:r w:rsidR="004305D7">
        <w:t xml:space="preserve">1. </w:t>
      </w:r>
      <w:proofErr w:type="spellStart"/>
      <w:r w:rsidR="004305D7">
        <w:t>tölul</w:t>
      </w:r>
      <w:proofErr w:type="spellEnd"/>
      <w:r w:rsidR="004305D7">
        <w:t xml:space="preserve">. </w:t>
      </w:r>
      <w:r w:rsidR="00407E7F">
        <w:t>2</w:t>
      </w:r>
      <w:r>
        <w:t xml:space="preserve">. mgr. skulu ávallt koma fram á </w:t>
      </w:r>
      <w:r w:rsidR="004305D7">
        <w:t xml:space="preserve">upplýsingum eða tilkynningum til </w:t>
      </w:r>
      <w:proofErr w:type="spellStart"/>
      <w:r w:rsidR="004305D7">
        <w:t>vátryggingartaka</w:t>
      </w:r>
      <w:proofErr w:type="spellEnd"/>
      <w:r>
        <w:t>, svo og heiti og heimilisfang höfuðstöðva félagsins þegar um útibú er að ræða.</w:t>
      </w:r>
    </w:p>
    <w:p w14:paraId="7352EA35" w14:textId="48C8FDA7" w:rsidR="00371CA7" w:rsidRPr="0012060A" w:rsidRDefault="00371CA7" w:rsidP="00371CA7">
      <w:r w:rsidRPr="009E7ACF">
        <w:t xml:space="preserve">Aðili sem </w:t>
      </w:r>
      <w:r w:rsidR="00C04360" w:rsidRPr="009E7ACF">
        <w:t>dreifir</w:t>
      </w:r>
      <w:r w:rsidRPr="009E7ACF">
        <w:t xml:space="preserve"> </w:t>
      </w:r>
      <w:proofErr w:type="spellStart"/>
      <w:r w:rsidRPr="009E7ACF">
        <w:t>vátryggingu</w:t>
      </w:r>
      <w:proofErr w:type="spellEnd"/>
      <w:r w:rsidRPr="009E7ACF">
        <w:t xml:space="preserve"> sem aukaafurð skal upplýsa</w:t>
      </w:r>
      <w:r w:rsidRPr="0012060A">
        <w:t xml:space="preserve"> </w:t>
      </w:r>
      <w:proofErr w:type="spellStart"/>
      <w:r w:rsidRPr="0012060A">
        <w:t>vátryggingartaka</w:t>
      </w:r>
      <w:proofErr w:type="spellEnd"/>
      <w:r w:rsidRPr="0012060A">
        <w:t xml:space="preserve"> um atriði </w:t>
      </w:r>
      <w:r w:rsidR="00407E7F">
        <w:t>skv.</w:t>
      </w:r>
      <w:r w:rsidRPr="0012060A">
        <w:t xml:space="preserve"> 1., 3. og 4. </w:t>
      </w:r>
      <w:proofErr w:type="spellStart"/>
      <w:r w:rsidRPr="0012060A">
        <w:t>tölul</w:t>
      </w:r>
      <w:proofErr w:type="spellEnd"/>
      <w:r w:rsidRPr="0012060A">
        <w:t xml:space="preserve">. 1. mgr.   </w:t>
      </w:r>
    </w:p>
    <w:p w14:paraId="4EEFE9B7" w14:textId="1B9CFB6D" w:rsidR="00837E83" w:rsidRDefault="00837E83" w:rsidP="00837E83">
      <w:r>
        <w:t>Þegar um ábyrgðartryggingu ökutækja er að ræða og veitt er þjónusta án starfsstöðvar skal nafn og heimilisfang þess fulltrúa félagsins sem annast tjónsuppgjör einnig koma fram.</w:t>
      </w:r>
    </w:p>
    <w:p w14:paraId="64E5F210" w14:textId="4B2F2CD8" w:rsidR="0048525D" w:rsidRDefault="0048525D" w:rsidP="0048525D">
      <w:r>
        <w:t xml:space="preserve">Hver sá sem hefur með höndum sölu </w:t>
      </w:r>
      <w:proofErr w:type="spellStart"/>
      <w:r>
        <w:t>vátrygginga</w:t>
      </w:r>
      <w:proofErr w:type="spellEnd"/>
      <w:r>
        <w:t xml:space="preserve"> á vegum </w:t>
      </w:r>
      <w:proofErr w:type="spellStart"/>
      <w:r>
        <w:t>vátryggingafélags</w:t>
      </w:r>
      <w:proofErr w:type="spellEnd"/>
      <w:r>
        <w:t xml:space="preserve"> skal við störf sín framvísa fullnægjandi </w:t>
      </w:r>
      <w:proofErr w:type="spellStart"/>
      <w:r>
        <w:t>skilríkjum</w:t>
      </w:r>
      <w:proofErr w:type="spellEnd"/>
      <w:r>
        <w:t xml:space="preserve"> sem útgefin eru af því félagi eða félögum sem hann starfar fyrir. </w:t>
      </w:r>
    </w:p>
    <w:p w14:paraId="56B68D7F" w14:textId="77777777" w:rsidR="00371CA7" w:rsidRDefault="00371CA7" w:rsidP="00837E83"/>
    <w:p w14:paraId="345F3128" w14:textId="5EA93AE6" w:rsidR="009854EC" w:rsidRDefault="004F5C5F" w:rsidP="009854EC">
      <w:pPr>
        <w:pStyle w:val="Greinarnmer"/>
      </w:pPr>
      <w:bookmarkStart w:id="10" w:name="_Hlk528677977"/>
      <w:r>
        <w:t>6</w:t>
      </w:r>
      <w:r w:rsidR="009854EC">
        <w:t>. gr.</w:t>
      </w:r>
    </w:p>
    <w:p w14:paraId="42ED9436" w14:textId="77777777" w:rsidR="00D04FE8" w:rsidRPr="00D04FE8" w:rsidRDefault="00D04FE8" w:rsidP="00D04FE8">
      <w:r>
        <w:t xml:space="preserve">5. gr. laganna ásamt fyrirsögn orðast svo: </w:t>
      </w:r>
    </w:p>
    <w:p w14:paraId="2F5BBCCD" w14:textId="49F225D3" w:rsidR="009854EC" w:rsidRDefault="009854EC" w:rsidP="009854EC">
      <w:pPr>
        <w:ind w:firstLine="0"/>
        <w:jc w:val="center"/>
        <w:rPr>
          <w:i/>
        </w:rPr>
      </w:pPr>
      <w:r>
        <w:rPr>
          <w:i/>
        </w:rPr>
        <w:t xml:space="preserve">Upplýsingar um </w:t>
      </w:r>
      <w:r w:rsidR="00792AED">
        <w:rPr>
          <w:i/>
        </w:rPr>
        <w:t xml:space="preserve">hagsmunaárekstra, gagnsæi og </w:t>
      </w:r>
      <w:r>
        <w:rPr>
          <w:i/>
        </w:rPr>
        <w:t>endurgjald.</w:t>
      </w:r>
    </w:p>
    <w:bookmarkEnd w:id="10"/>
    <w:p w14:paraId="6D66CE80" w14:textId="2EA9C058" w:rsidR="00371CA7" w:rsidRPr="007A2B15" w:rsidRDefault="00371CA7" w:rsidP="00371CA7">
      <w:proofErr w:type="spellStart"/>
      <w:r w:rsidRPr="007A2B15">
        <w:t>Vátryggingamiðlari</w:t>
      </w:r>
      <w:proofErr w:type="spellEnd"/>
      <w:r w:rsidRPr="007A2B15">
        <w:t xml:space="preserve"> skal gefa </w:t>
      </w:r>
      <w:proofErr w:type="spellStart"/>
      <w:r w:rsidRPr="007A2B15">
        <w:t>vátryggingartaka</w:t>
      </w:r>
      <w:proofErr w:type="spellEnd"/>
      <w:r w:rsidRPr="007A2B15">
        <w:t xml:space="preserve"> eftirfarandi upplýsingar </w:t>
      </w:r>
      <w:r w:rsidR="00F95174">
        <w:t>með góðum fyrirvara</w:t>
      </w:r>
      <w:r w:rsidRPr="007A2B15">
        <w:t xml:space="preserve"> áður en </w:t>
      </w:r>
      <w:proofErr w:type="spellStart"/>
      <w:r w:rsidRPr="007A2B15">
        <w:t>vátryggingasamningur</w:t>
      </w:r>
      <w:proofErr w:type="spellEnd"/>
      <w:r w:rsidRPr="007A2B15">
        <w:t xml:space="preserve"> er gerður:</w:t>
      </w:r>
    </w:p>
    <w:p w14:paraId="1C0CF006" w14:textId="367E200C" w:rsidR="00371CA7" w:rsidRPr="007A2B15" w:rsidRDefault="00371CA7" w:rsidP="009A235E">
      <w:pPr>
        <w:pStyle w:val="ListParagraph"/>
        <w:numPr>
          <w:ilvl w:val="1"/>
          <w:numId w:val="22"/>
        </w:numPr>
        <w:ind w:left="567" w:hanging="283"/>
      </w:pPr>
      <w:r w:rsidRPr="007A2B15">
        <w:t xml:space="preserve">Hvort hann fari með virkan eignarhlut í </w:t>
      </w:r>
      <w:proofErr w:type="spellStart"/>
      <w:r w:rsidRPr="007A2B15">
        <w:t>vátryggingafélagi</w:t>
      </w:r>
      <w:proofErr w:type="spellEnd"/>
      <w:r w:rsidRPr="007A2B15">
        <w:t xml:space="preserve"> sem </w:t>
      </w:r>
      <w:proofErr w:type="spellStart"/>
      <w:r w:rsidRPr="007A2B15">
        <w:t>vátryggir</w:t>
      </w:r>
      <w:proofErr w:type="spellEnd"/>
      <w:r w:rsidRPr="007A2B15">
        <w:t xml:space="preserve">, sbr. 44. </w:t>
      </w:r>
      <w:proofErr w:type="spellStart"/>
      <w:r w:rsidRPr="007A2B15">
        <w:t>tölul</w:t>
      </w:r>
      <w:proofErr w:type="spellEnd"/>
      <w:r w:rsidRPr="007A2B15">
        <w:t xml:space="preserve">. 1. mgr. 6. gr. laga um </w:t>
      </w:r>
      <w:proofErr w:type="spellStart"/>
      <w:r w:rsidRPr="007A2B15">
        <w:t>vátryggingastarfsemi</w:t>
      </w:r>
      <w:proofErr w:type="spellEnd"/>
      <w:r w:rsidRPr="007A2B15">
        <w:t>.</w:t>
      </w:r>
    </w:p>
    <w:p w14:paraId="3760E2D5" w14:textId="4881FB25" w:rsidR="00371CA7" w:rsidRPr="007A2B15" w:rsidRDefault="00371CA7" w:rsidP="009A235E">
      <w:pPr>
        <w:pStyle w:val="ListParagraph"/>
        <w:numPr>
          <w:ilvl w:val="1"/>
          <w:numId w:val="22"/>
        </w:numPr>
        <w:ind w:left="567" w:hanging="283"/>
      </w:pPr>
      <w:r w:rsidRPr="007A2B15">
        <w:t xml:space="preserve">Hvort </w:t>
      </w:r>
      <w:proofErr w:type="spellStart"/>
      <w:r w:rsidRPr="007A2B15">
        <w:t>vátryggingafélag</w:t>
      </w:r>
      <w:proofErr w:type="spellEnd"/>
      <w:r w:rsidRPr="007A2B15">
        <w:t xml:space="preserve"> eða móðurfélag </w:t>
      </w:r>
      <w:proofErr w:type="spellStart"/>
      <w:r w:rsidRPr="007A2B15">
        <w:t>vátryggingafélags</w:t>
      </w:r>
      <w:proofErr w:type="spellEnd"/>
      <w:r w:rsidRPr="007A2B15">
        <w:t xml:space="preserve"> fari með virkan eignarh</w:t>
      </w:r>
      <w:r w:rsidR="003A2940">
        <w:t>l</w:t>
      </w:r>
      <w:r w:rsidRPr="007A2B15">
        <w:t xml:space="preserve">ut í </w:t>
      </w:r>
      <w:proofErr w:type="spellStart"/>
      <w:r w:rsidRPr="007A2B15">
        <w:t>vátryggingamiðluninni</w:t>
      </w:r>
      <w:proofErr w:type="spellEnd"/>
      <w:r w:rsidRPr="007A2B15">
        <w:t xml:space="preserve">, sbr. 44. </w:t>
      </w:r>
      <w:proofErr w:type="spellStart"/>
      <w:r w:rsidRPr="007A2B15">
        <w:t>tölul</w:t>
      </w:r>
      <w:proofErr w:type="spellEnd"/>
      <w:r w:rsidRPr="007A2B15">
        <w:t xml:space="preserve">. 1. mgr. 6. gr. laga um </w:t>
      </w:r>
      <w:proofErr w:type="spellStart"/>
      <w:r w:rsidRPr="007A2B15">
        <w:t>vátryggingastarfsemi</w:t>
      </w:r>
      <w:proofErr w:type="spellEnd"/>
      <w:r w:rsidRPr="007A2B15">
        <w:t xml:space="preserve">. </w:t>
      </w:r>
    </w:p>
    <w:p w14:paraId="1AEAD841" w14:textId="0AD4A701" w:rsidR="00371CA7" w:rsidRPr="007A2B15" w:rsidRDefault="00371CA7" w:rsidP="009A235E">
      <w:pPr>
        <w:pStyle w:val="ListParagraph"/>
        <w:numPr>
          <w:ilvl w:val="1"/>
          <w:numId w:val="22"/>
        </w:numPr>
        <w:ind w:left="567" w:hanging="283"/>
      </w:pPr>
      <w:r w:rsidRPr="007A2B15">
        <w:t xml:space="preserve">Hvort hann, vegna </w:t>
      </w:r>
      <w:proofErr w:type="spellStart"/>
      <w:r w:rsidRPr="007A2B15">
        <w:t>vátrygginga</w:t>
      </w:r>
      <w:r w:rsidR="00B51A34">
        <w:t>r</w:t>
      </w:r>
      <w:r w:rsidRPr="007A2B15">
        <w:t>samninga</w:t>
      </w:r>
      <w:proofErr w:type="spellEnd"/>
      <w:r w:rsidRPr="007A2B15">
        <w:t xml:space="preserve"> sem hann leggur til eða gefur ráðgjöf um:</w:t>
      </w:r>
    </w:p>
    <w:p w14:paraId="3E76E50B" w14:textId="77777777" w:rsidR="00371CA7" w:rsidRPr="007A2B15" w:rsidRDefault="00371CA7" w:rsidP="009A235E">
      <w:pPr>
        <w:pStyle w:val="ListParagraph"/>
        <w:numPr>
          <w:ilvl w:val="1"/>
          <w:numId w:val="20"/>
        </w:numPr>
        <w:ind w:left="851" w:hanging="284"/>
      </w:pPr>
      <w:r w:rsidRPr="007A2B15">
        <w:lastRenderedPageBreak/>
        <w:t xml:space="preserve">veiti ráðgjöfina á </w:t>
      </w:r>
      <w:r w:rsidRPr="00552EFA">
        <w:t xml:space="preserve">grundvelli </w:t>
      </w:r>
      <w:r w:rsidRPr="001537D5">
        <w:t>hlutlausrar</w:t>
      </w:r>
      <w:r w:rsidRPr="00552EFA">
        <w:t xml:space="preserve"> og</w:t>
      </w:r>
      <w:r w:rsidRPr="007A2B15">
        <w:t xml:space="preserve"> persónulegrar þarfagreiningar.</w:t>
      </w:r>
    </w:p>
    <w:p w14:paraId="723DB002" w14:textId="3395F04D" w:rsidR="00371CA7" w:rsidRPr="007A2B15" w:rsidRDefault="00371CA7" w:rsidP="009A235E">
      <w:pPr>
        <w:pStyle w:val="ListParagraph"/>
        <w:numPr>
          <w:ilvl w:val="1"/>
          <w:numId w:val="20"/>
        </w:numPr>
        <w:ind w:left="851" w:hanging="284"/>
      </w:pPr>
      <w:r w:rsidRPr="007A2B15">
        <w:t xml:space="preserve">sé samningsbundin til </w:t>
      </w:r>
      <w:r w:rsidR="006218FF">
        <w:t xml:space="preserve">að </w:t>
      </w:r>
      <w:r>
        <w:t>dreifa</w:t>
      </w:r>
      <w:r w:rsidRPr="007A2B15">
        <w:t xml:space="preserve"> </w:t>
      </w:r>
      <w:proofErr w:type="spellStart"/>
      <w:r w:rsidRPr="007A2B15">
        <w:t>vátrygging</w:t>
      </w:r>
      <w:r>
        <w:t>um</w:t>
      </w:r>
      <w:proofErr w:type="spellEnd"/>
      <w:r w:rsidRPr="007A2B15">
        <w:t xml:space="preserve"> fyrir eitt eða fleiri </w:t>
      </w:r>
      <w:proofErr w:type="spellStart"/>
      <w:r w:rsidRPr="007A2B15">
        <w:t>vátryggingafélög</w:t>
      </w:r>
      <w:proofErr w:type="spellEnd"/>
      <w:r w:rsidRPr="007A2B15">
        <w:t xml:space="preserve">. Ef um fleiri </w:t>
      </w:r>
      <w:proofErr w:type="spellStart"/>
      <w:r w:rsidRPr="007A2B15">
        <w:t>vátryggingafélög</w:t>
      </w:r>
      <w:proofErr w:type="spellEnd"/>
      <w:r w:rsidRPr="007A2B15">
        <w:t xml:space="preserve"> er að ræða skulu nöfn þeirra tilgreind.</w:t>
      </w:r>
    </w:p>
    <w:p w14:paraId="439634D6" w14:textId="6E67C0A6" w:rsidR="00371CA7" w:rsidRPr="007A2B15" w:rsidRDefault="00371CA7" w:rsidP="009A235E">
      <w:pPr>
        <w:pStyle w:val="ListParagraph"/>
        <w:numPr>
          <w:ilvl w:val="1"/>
          <w:numId w:val="20"/>
        </w:numPr>
        <w:ind w:left="851" w:hanging="284"/>
      </w:pPr>
      <w:r w:rsidRPr="007A2B15">
        <w:t xml:space="preserve">sé </w:t>
      </w:r>
      <w:r w:rsidR="0012008F">
        <w:t xml:space="preserve">hvorki </w:t>
      </w:r>
      <w:r w:rsidRPr="007A2B15">
        <w:t xml:space="preserve">samningsbundinn </w:t>
      </w:r>
      <w:r w:rsidR="0012008F">
        <w:t xml:space="preserve">einu eða fleiri </w:t>
      </w:r>
      <w:proofErr w:type="spellStart"/>
      <w:r w:rsidR="0012008F">
        <w:t>vátryggingafélögum</w:t>
      </w:r>
      <w:proofErr w:type="spellEnd"/>
      <w:r w:rsidR="0012008F">
        <w:t xml:space="preserve"> né</w:t>
      </w:r>
      <w:r w:rsidRPr="007A2B15">
        <w:t xml:space="preserve"> veiti ráðgjöf á grundvelli hlutlausrar og persónulegrar greiningar. Í slíkum tilvikum skal tilgreina nöfn þeirra </w:t>
      </w:r>
      <w:proofErr w:type="spellStart"/>
      <w:r w:rsidRPr="007A2B15">
        <w:t>vátryggingafélaga</w:t>
      </w:r>
      <w:proofErr w:type="spellEnd"/>
      <w:r w:rsidRPr="007A2B15">
        <w:t xml:space="preserve"> sem hann á viðskipti við. </w:t>
      </w:r>
    </w:p>
    <w:p w14:paraId="7475D62C" w14:textId="77777777" w:rsidR="00371CA7" w:rsidRPr="007A2B15" w:rsidRDefault="00371CA7" w:rsidP="009A235E">
      <w:pPr>
        <w:ind w:left="567" w:hanging="283"/>
      </w:pPr>
      <w:r w:rsidRPr="007A2B15">
        <w:t xml:space="preserve">4. Hvaða form sé á því endurgjaldi sem hann fær vegna samningsins. </w:t>
      </w:r>
    </w:p>
    <w:p w14:paraId="67A64D6B" w14:textId="41C79741" w:rsidR="00371CA7" w:rsidRPr="007A2B15" w:rsidRDefault="00371CA7" w:rsidP="009A235E">
      <w:pPr>
        <w:ind w:left="567" w:hanging="283"/>
      </w:pPr>
      <w:r w:rsidRPr="007A2B15">
        <w:t>5. Hvort hann starfi:</w:t>
      </w:r>
    </w:p>
    <w:p w14:paraId="71F4F063" w14:textId="2CBBE6F4" w:rsidR="00371CA7" w:rsidRPr="007A2B15" w:rsidRDefault="00371CA7" w:rsidP="009A235E">
      <w:pPr>
        <w:pStyle w:val="ListParagraph"/>
        <w:numPr>
          <w:ilvl w:val="1"/>
          <w:numId w:val="21"/>
        </w:numPr>
        <w:ind w:left="851" w:hanging="283"/>
      </w:pPr>
      <w:r w:rsidRPr="007A2B15">
        <w:t>gegn gjaldi sem viðskiptavinurinn greiði.</w:t>
      </w:r>
    </w:p>
    <w:p w14:paraId="5CB70318" w14:textId="21027A66" w:rsidR="00371CA7" w:rsidRPr="007A2B15" w:rsidRDefault="00371CA7" w:rsidP="009A235E">
      <w:pPr>
        <w:pStyle w:val="ListParagraph"/>
        <w:numPr>
          <w:ilvl w:val="1"/>
          <w:numId w:val="21"/>
        </w:numPr>
        <w:ind w:left="851" w:hanging="283"/>
      </w:pPr>
      <w:r w:rsidRPr="007A2B15">
        <w:t xml:space="preserve">gegn því að fá umboðslaun af einhverju tagi, þ.e. að endurgjaldið sé innifalið í iðgjaldinu. </w:t>
      </w:r>
    </w:p>
    <w:p w14:paraId="73FE96BE" w14:textId="6319B396" w:rsidR="00371CA7" w:rsidRPr="007A2B15" w:rsidRDefault="00371CA7" w:rsidP="009A235E">
      <w:pPr>
        <w:pStyle w:val="ListParagraph"/>
        <w:numPr>
          <w:ilvl w:val="1"/>
          <w:numId w:val="21"/>
        </w:numPr>
        <w:ind w:left="851" w:hanging="283"/>
      </w:pPr>
      <w:r w:rsidRPr="007A2B15">
        <w:t xml:space="preserve">gegn annars konar endurgjaldi, þar á meðal hvers konar efnahagslegum ávinningi vegna </w:t>
      </w:r>
      <w:proofErr w:type="spellStart"/>
      <w:r w:rsidRPr="007A2B15">
        <w:t>vátryggingasamning</w:t>
      </w:r>
      <w:r w:rsidR="00F95174">
        <w:t>s</w:t>
      </w:r>
      <w:r w:rsidRPr="007A2B15">
        <w:t>in</w:t>
      </w:r>
      <w:r w:rsidR="00F95174">
        <w:t>s</w:t>
      </w:r>
      <w:proofErr w:type="spellEnd"/>
      <w:r w:rsidRPr="007A2B15">
        <w:t xml:space="preserve">. </w:t>
      </w:r>
    </w:p>
    <w:p w14:paraId="08E9EDDD" w14:textId="77777777" w:rsidR="00371CA7" w:rsidRPr="007A2B15" w:rsidRDefault="00371CA7" w:rsidP="009A235E">
      <w:pPr>
        <w:pStyle w:val="ListParagraph"/>
        <w:numPr>
          <w:ilvl w:val="1"/>
          <w:numId w:val="21"/>
        </w:numPr>
        <w:ind w:left="851" w:hanging="283"/>
      </w:pPr>
      <w:r w:rsidRPr="007A2B15">
        <w:t xml:space="preserve">gegn samsetningu endurgjalds skv. a, b eða </w:t>
      </w:r>
      <w:proofErr w:type="spellStart"/>
      <w:r w:rsidRPr="007A2B15">
        <w:t>c-lið</w:t>
      </w:r>
      <w:proofErr w:type="spellEnd"/>
      <w:r w:rsidRPr="007A2B15">
        <w:t xml:space="preserve">. </w:t>
      </w:r>
    </w:p>
    <w:p w14:paraId="4EF786D2" w14:textId="43D01BC3" w:rsidR="00371CA7" w:rsidRPr="007A2B15" w:rsidRDefault="00371CA7" w:rsidP="005A307C">
      <w:r w:rsidRPr="007A2B15">
        <w:t xml:space="preserve">Ef </w:t>
      </w:r>
      <w:proofErr w:type="spellStart"/>
      <w:r w:rsidRPr="007A2B15">
        <w:t>vátryggingartaki</w:t>
      </w:r>
      <w:proofErr w:type="spellEnd"/>
      <w:r w:rsidRPr="007A2B15">
        <w:t xml:space="preserve"> greiðir endurgjald beint til </w:t>
      </w:r>
      <w:proofErr w:type="spellStart"/>
      <w:r w:rsidRPr="007A2B15">
        <w:t>vátryggingamiðlara</w:t>
      </w:r>
      <w:proofErr w:type="spellEnd"/>
      <w:r w:rsidRPr="007A2B15">
        <w:t xml:space="preserve"> skal hann upplýstur </w:t>
      </w:r>
      <w:proofErr w:type="spellStart"/>
      <w:r w:rsidRPr="007A2B15">
        <w:t>fyrirfram</w:t>
      </w:r>
      <w:proofErr w:type="spellEnd"/>
      <w:r w:rsidRPr="007A2B15">
        <w:t xml:space="preserve"> um fjárhæðina eða ef það er ekki mögulegt </w:t>
      </w:r>
      <w:r w:rsidR="00F95174">
        <w:t xml:space="preserve">þá </w:t>
      </w:r>
      <w:r w:rsidRPr="007A2B15">
        <w:t>hvernig endurgjaldið er reiknað.</w:t>
      </w:r>
    </w:p>
    <w:p w14:paraId="08FC0A2C" w14:textId="51E57BC3" w:rsidR="009854EC" w:rsidRDefault="009854EC" w:rsidP="009854EC">
      <w:proofErr w:type="spellStart"/>
      <w:r>
        <w:t>Vátryggingafélag</w:t>
      </w:r>
      <w:proofErr w:type="spellEnd"/>
      <w:r>
        <w:t xml:space="preserve"> skal, áður en </w:t>
      </w:r>
      <w:proofErr w:type="spellStart"/>
      <w:r>
        <w:t>vátryggingasamningur</w:t>
      </w:r>
      <w:proofErr w:type="spellEnd"/>
      <w:r>
        <w:t xml:space="preserve"> er gerður, </w:t>
      </w:r>
      <w:r w:rsidR="003360E9">
        <w:t xml:space="preserve">upplýsa </w:t>
      </w:r>
      <w:proofErr w:type="spellStart"/>
      <w:r>
        <w:t>vátryggingartak</w:t>
      </w:r>
      <w:r w:rsidR="003360E9">
        <w:t>a</w:t>
      </w:r>
      <w:proofErr w:type="spellEnd"/>
      <w:r>
        <w:t xml:space="preserve"> með góðum fyrirvara um </w:t>
      </w:r>
      <w:r w:rsidR="003360E9">
        <w:t xml:space="preserve">hvers konar </w:t>
      </w:r>
      <w:r>
        <w:t xml:space="preserve">endurgjald </w:t>
      </w:r>
      <w:proofErr w:type="spellStart"/>
      <w:r w:rsidR="00273838">
        <w:t>vátryggingasölumaður</w:t>
      </w:r>
      <w:proofErr w:type="spellEnd"/>
      <w:r w:rsidR="003360E9">
        <w:t xml:space="preserve"> </w:t>
      </w:r>
      <w:r w:rsidR="009A53DB">
        <w:t xml:space="preserve">eða </w:t>
      </w:r>
      <w:proofErr w:type="spellStart"/>
      <w:r w:rsidR="009A53DB">
        <w:t>vátryggingaumboðsmaður</w:t>
      </w:r>
      <w:proofErr w:type="spellEnd"/>
      <w:r w:rsidR="009A53DB">
        <w:t xml:space="preserve"> </w:t>
      </w:r>
      <w:r w:rsidR="003360E9">
        <w:t xml:space="preserve">fær </w:t>
      </w:r>
      <w:r>
        <w:t>vegna samning</w:t>
      </w:r>
      <w:r w:rsidR="006218FF">
        <w:t>sins</w:t>
      </w:r>
      <w:r>
        <w:t xml:space="preserve">. </w:t>
      </w:r>
    </w:p>
    <w:p w14:paraId="0E5E8AFF" w14:textId="0351DD85" w:rsidR="00F95174" w:rsidRDefault="00F95174" w:rsidP="009854EC">
      <w:r w:rsidRPr="00F95174">
        <w:t xml:space="preserve">Ef </w:t>
      </w:r>
      <w:proofErr w:type="spellStart"/>
      <w:r w:rsidRPr="00F95174">
        <w:t>vátryggingartaki</w:t>
      </w:r>
      <w:proofErr w:type="spellEnd"/>
      <w:r w:rsidRPr="00F95174">
        <w:t xml:space="preserve"> greiðir aðrar greiðslur en iðgjöld og reglubundnar greiðslur, </w:t>
      </w:r>
      <w:r w:rsidR="006218FF">
        <w:t>vegna</w:t>
      </w:r>
      <w:r w:rsidRPr="00F95174">
        <w:t xml:space="preserve"> </w:t>
      </w:r>
      <w:proofErr w:type="spellStart"/>
      <w:r w:rsidRPr="00F95174">
        <w:t>vátryggingasamning</w:t>
      </w:r>
      <w:r w:rsidR="006218FF">
        <w:t>s</w:t>
      </w:r>
      <w:proofErr w:type="spellEnd"/>
      <w:r w:rsidRPr="00F95174">
        <w:t xml:space="preserve"> eftir lok hans skal upplýsa hann um slíkar greiðslur</w:t>
      </w:r>
    </w:p>
    <w:p w14:paraId="481EF255" w14:textId="492ABD0F" w:rsidR="00371CA7" w:rsidRDefault="00371CA7" w:rsidP="00371CA7">
      <w:r w:rsidRPr="007C4E50">
        <w:t xml:space="preserve">Aðili sem dreifir </w:t>
      </w:r>
      <w:proofErr w:type="spellStart"/>
      <w:r w:rsidRPr="007C4E50">
        <w:t>vátryggingu</w:t>
      </w:r>
      <w:proofErr w:type="spellEnd"/>
      <w:r w:rsidRPr="007C4E50">
        <w:t xml:space="preserve"> sem aukaafurð</w:t>
      </w:r>
      <w:r w:rsidRPr="007A2B15">
        <w:t xml:space="preserve"> skal upplýsa </w:t>
      </w:r>
      <w:proofErr w:type="spellStart"/>
      <w:r w:rsidRPr="007A2B15">
        <w:t>vátryggingartaka</w:t>
      </w:r>
      <w:proofErr w:type="spellEnd"/>
      <w:r w:rsidRPr="007A2B15">
        <w:t xml:space="preserve"> um form á endurgjaldi sbr. 4. </w:t>
      </w:r>
      <w:proofErr w:type="spellStart"/>
      <w:r w:rsidRPr="007A2B15">
        <w:t>tölul</w:t>
      </w:r>
      <w:proofErr w:type="spellEnd"/>
      <w:r w:rsidRPr="007A2B15">
        <w:t xml:space="preserve">. 1. mgr.   </w:t>
      </w:r>
    </w:p>
    <w:p w14:paraId="07A3B81A" w14:textId="0D3DB5E4" w:rsidR="00444381" w:rsidRPr="007A2B15" w:rsidRDefault="00444381" w:rsidP="00371CA7">
      <w:r w:rsidRPr="00444381">
        <w:t xml:space="preserve">Upplýsingar </w:t>
      </w:r>
      <w:r>
        <w:t xml:space="preserve">samkvæmt ákvæði þessu </w:t>
      </w:r>
      <w:r w:rsidRPr="00444381">
        <w:t xml:space="preserve">skal einnig veita við breytingu eða endurnýjun á </w:t>
      </w:r>
      <w:proofErr w:type="spellStart"/>
      <w:r w:rsidRPr="00444381">
        <w:t>vátryggingarsamningi</w:t>
      </w:r>
      <w:proofErr w:type="spellEnd"/>
      <w:r w:rsidRPr="00444381">
        <w:t>.</w:t>
      </w:r>
    </w:p>
    <w:p w14:paraId="69760491" w14:textId="77777777" w:rsidR="00BE20A7" w:rsidRDefault="00BE20A7" w:rsidP="009854EC"/>
    <w:p w14:paraId="6F9A2223" w14:textId="4CD611B1" w:rsidR="00BE20A7" w:rsidRDefault="004F5C5F" w:rsidP="00BE20A7">
      <w:pPr>
        <w:pStyle w:val="Greinarnmer"/>
      </w:pPr>
      <w:r>
        <w:t>7</w:t>
      </w:r>
      <w:r w:rsidR="00BE20A7">
        <w:t>. gr.</w:t>
      </w:r>
    </w:p>
    <w:p w14:paraId="071C9566" w14:textId="77777777" w:rsidR="00D04FE8" w:rsidRPr="00D04FE8" w:rsidRDefault="00D04FE8" w:rsidP="00D04FE8">
      <w:r>
        <w:t xml:space="preserve">6. gr. laganna ásamt fyrirsögn orðast svo: </w:t>
      </w:r>
    </w:p>
    <w:p w14:paraId="6E9C271E" w14:textId="77777777" w:rsidR="00BE20A7" w:rsidRDefault="00BE20A7" w:rsidP="00BE20A7">
      <w:pPr>
        <w:ind w:firstLine="0"/>
        <w:jc w:val="center"/>
        <w:rPr>
          <w:i/>
        </w:rPr>
      </w:pPr>
      <w:r>
        <w:rPr>
          <w:i/>
        </w:rPr>
        <w:t>Þarfagreining.</w:t>
      </w:r>
    </w:p>
    <w:p w14:paraId="7795AB85" w14:textId="473C9FFC" w:rsidR="00364306" w:rsidRPr="00364306" w:rsidRDefault="00364306" w:rsidP="00364306">
      <w:pPr>
        <w:tabs>
          <w:tab w:val="left" w:pos="284"/>
        </w:tabs>
      </w:pPr>
      <w:r w:rsidRPr="00364306">
        <w:t xml:space="preserve">Áður en </w:t>
      </w:r>
      <w:proofErr w:type="spellStart"/>
      <w:r w:rsidRPr="00364306">
        <w:t>vátrygginga</w:t>
      </w:r>
      <w:r w:rsidR="003D30E8">
        <w:t>r</w:t>
      </w:r>
      <w:r w:rsidRPr="00364306">
        <w:t>samningur</w:t>
      </w:r>
      <w:proofErr w:type="spellEnd"/>
      <w:r w:rsidRPr="00364306">
        <w:t xml:space="preserve"> er gerður skal </w:t>
      </w:r>
      <w:r w:rsidR="004002AE">
        <w:t>dreifingar</w:t>
      </w:r>
      <w:r w:rsidRPr="00364306">
        <w:t xml:space="preserve">aðili </w:t>
      </w:r>
      <w:proofErr w:type="spellStart"/>
      <w:r w:rsidRPr="00364306">
        <w:t>vátrygginga</w:t>
      </w:r>
      <w:proofErr w:type="spellEnd"/>
      <w:r w:rsidRPr="00364306">
        <w:t xml:space="preserve"> skilgreina kröfur og þarfir </w:t>
      </w:r>
      <w:proofErr w:type="spellStart"/>
      <w:r w:rsidRPr="00364306">
        <w:t>vátryggingartaka</w:t>
      </w:r>
      <w:proofErr w:type="spellEnd"/>
      <w:r w:rsidRPr="00364306">
        <w:t xml:space="preserve"> á grundvelli upplýsinga frá </w:t>
      </w:r>
      <w:r w:rsidR="003C1D30">
        <w:t>honum sjálfum</w:t>
      </w:r>
      <w:r w:rsidRPr="00364306">
        <w:t xml:space="preserve">. Upplýsingar um mögulega </w:t>
      </w:r>
      <w:proofErr w:type="spellStart"/>
      <w:r w:rsidRPr="00364306">
        <w:t>vátrygginga</w:t>
      </w:r>
      <w:r w:rsidR="003D30E8">
        <w:t>r</w:t>
      </w:r>
      <w:r w:rsidRPr="00364306">
        <w:t>samninga</w:t>
      </w:r>
      <w:proofErr w:type="spellEnd"/>
      <w:r w:rsidRPr="00364306">
        <w:t xml:space="preserve"> skulu vera hlutlausar og í samræmi við þarfir </w:t>
      </w:r>
      <w:proofErr w:type="spellStart"/>
      <w:r w:rsidRPr="00364306">
        <w:t>vátryggingartaka</w:t>
      </w:r>
      <w:proofErr w:type="spellEnd"/>
      <w:r w:rsidRPr="00364306">
        <w:t xml:space="preserve"> </w:t>
      </w:r>
      <w:r w:rsidR="003D30E8">
        <w:t>og</w:t>
      </w:r>
      <w:r w:rsidRPr="00364306">
        <w:t xml:space="preserve"> á því formi sem gerir </w:t>
      </w:r>
      <w:proofErr w:type="spellStart"/>
      <w:r w:rsidRPr="00364306">
        <w:t>vátryggingartaka</w:t>
      </w:r>
      <w:proofErr w:type="spellEnd"/>
      <w:r w:rsidRPr="00364306">
        <w:t xml:space="preserve"> kleift að taka upplýsta ákvörðun. </w:t>
      </w:r>
    </w:p>
    <w:p w14:paraId="43E216CF" w14:textId="0814BF42" w:rsidR="00364306" w:rsidRPr="00364306" w:rsidRDefault="00364306" w:rsidP="00364306">
      <w:pPr>
        <w:tabs>
          <w:tab w:val="left" w:pos="284"/>
        </w:tabs>
      </w:pPr>
      <w:r w:rsidRPr="00364306">
        <w:t xml:space="preserve">Ef ráðgjöf er veitt áður en </w:t>
      </w:r>
      <w:proofErr w:type="spellStart"/>
      <w:r w:rsidRPr="00364306">
        <w:t>vátrygginga</w:t>
      </w:r>
      <w:r w:rsidR="003D30E8">
        <w:t>r</w:t>
      </w:r>
      <w:r w:rsidRPr="00364306">
        <w:t>samningur</w:t>
      </w:r>
      <w:proofErr w:type="spellEnd"/>
      <w:r w:rsidRPr="00364306">
        <w:t xml:space="preserve"> er gerður, skal </w:t>
      </w:r>
      <w:r w:rsidR="004002AE">
        <w:t>dreifingar</w:t>
      </w:r>
      <w:r w:rsidR="003D30E8">
        <w:t xml:space="preserve">aðili </w:t>
      </w:r>
      <w:proofErr w:type="spellStart"/>
      <w:r w:rsidR="003D30E8">
        <w:t>vátrygginga</w:t>
      </w:r>
      <w:proofErr w:type="spellEnd"/>
      <w:r w:rsidR="003D30E8">
        <w:t xml:space="preserve"> </w:t>
      </w:r>
      <w:r w:rsidRPr="00364306">
        <w:t xml:space="preserve">veita </w:t>
      </w:r>
      <w:proofErr w:type="spellStart"/>
      <w:r w:rsidRPr="00364306">
        <w:t>vátryggingartaka</w:t>
      </w:r>
      <w:proofErr w:type="spellEnd"/>
      <w:r w:rsidRPr="00364306">
        <w:t xml:space="preserve"> persónulega ráðgjöf og útskýra hvers vegna tiltek</w:t>
      </w:r>
      <w:r w:rsidR="0038301E">
        <w:t>in</w:t>
      </w:r>
      <w:r w:rsidRPr="00364306">
        <w:t xml:space="preserve"> </w:t>
      </w:r>
      <w:proofErr w:type="spellStart"/>
      <w:r w:rsidRPr="00364306">
        <w:t>vátrygging</w:t>
      </w:r>
      <w:proofErr w:type="spellEnd"/>
      <w:r w:rsidRPr="00364306">
        <w:t xml:space="preserve"> hentar best þörfum hans. Þarfagreiningin skal taka mið af eðli </w:t>
      </w:r>
      <w:proofErr w:type="spellStart"/>
      <w:r w:rsidRPr="00364306">
        <w:t>vátryggingarinnar</w:t>
      </w:r>
      <w:proofErr w:type="spellEnd"/>
      <w:r w:rsidRPr="00364306">
        <w:t xml:space="preserve"> sem mælt er með og þekkingu </w:t>
      </w:r>
      <w:proofErr w:type="spellStart"/>
      <w:r w:rsidRPr="00364306">
        <w:t>vátryggingartaka</w:t>
      </w:r>
      <w:proofErr w:type="spellEnd"/>
      <w:r w:rsidRPr="00364306">
        <w:t xml:space="preserve"> á </w:t>
      </w:r>
      <w:proofErr w:type="spellStart"/>
      <w:r w:rsidRPr="00364306">
        <w:t>vátryggingunni</w:t>
      </w:r>
      <w:proofErr w:type="spellEnd"/>
      <w:r w:rsidRPr="00364306">
        <w:t xml:space="preserve">. </w:t>
      </w:r>
    </w:p>
    <w:p w14:paraId="5391E907" w14:textId="25A5DC2A" w:rsidR="00364306" w:rsidRPr="00364306" w:rsidRDefault="00364306" w:rsidP="00364306">
      <w:pPr>
        <w:tabs>
          <w:tab w:val="left" w:pos="284"/>
        </w:tabs>
      </w:pPr>
      <w:r w:rsidRPr="00364306">
        <w:t xml:space="preserve">Ef </w:t>
      </w:r>
      <w:proofErr w:type="spellStart"/>
      <w:r w:rsidR="003D30E8">
        <w:t>v</w:t>
      </w:r>
      <w:r w:rsidRPr="00364306">
        <w:t>átryggingamiðlari</w:t>
      </w:r>
      <w:proofErr w:type="spellEnd"/>
      <w:r w:rsidRPr="00364306">
        <w:t xml:space="preserve"> gerir þarfagreiningu skal ráðgjöfin bygg</w:t>
      </w:r>
      <w:r w:rsidR="001C5ADE">
        <w:t>jast</w:t>
      </w:r>
      <w:r w:rsidRPr="00364306">
        <w:t xml:space="preserve"> á greiningu </w:t>
      </w:r>
      <w:r w:rsidR="001C5ADE">
        <w:t xml:space="preserve">á </w:t>
      </w:r>
      <w:r w:rsidRPr="00364306">
        <w:t xml:space="preserve">nægilegum fjölda </w:t>
      </w:r>
      <w:proofErr w:type="spellStart"/>
      <w:r w:rsidRPr="00364306">
        <w:t>vátrygginga</w:t>
      </w:r>
      <w:proofErr w:type="spellEnd"/>
      <w:r w:rsidRPr="00364306">
        <w:t xml:space="preserve"> sem eru í boði </w:t>
      </w:r>
      <w:r w:rsidR="001C5ADE">
        <w:t>sem</w:t>
      </w:r>
      <w:r w:rsidRPr="00364306">
        <w:t xml:space="preserve"> gera honum kleift að veita faglega og persónulega ráðleggingu um hvaða </w:t>
      </w:r>
      <w:proofErr w:type="spellStart"/>
      <w:r w:rsidRPr="00364306">
        <w:t>vátrygging</w:t>
      </w:r>
      <w:proofErr w:type="spellEnd"/>
      <w:r w:rsidRPr="00364306">
        <w:t xml:space="preserve"> henti best þörfum </w:t>
      </w:r>
      <w:proofErr w:type="spellStart"/>
      <w:r w:rsidRPr="00364306">
        <w:t>vátryggingartaka</w:t>
      </w:r>
      <w:proofErr w:type="spellEnd"/>
      <w:r w:rsidRPr="00364306">
        <w:t xml:space="preserve">. </w:t>
      </w:r>
    </w:p>
    <w:p w14:paraId="1FA5859D" w14:textId="2D42B90C" w:rsidR="00BE20A7" w:rsidRDefault="00364306" w:rsidP="00364306">
      <w:pPr>
        <w:tabs>
          <w:tab w:val="left" w:pos="284"/>
        </w:tabs>
        <w:rPr>
          <w:i/>
        </w:rPr>
      </w:pPr>
      <w:r w:rsidRPr="00364306">
        <w:t xml:space="preserve">Áður en </w:t>
      </w:r>
      <w:proofErr w:type="spellStart"/>
      <w:r w:rsidRPr="00364306">
        <w:t>vátryggingasamning</w:t>
      </w:r>
      <w:r w:rsidR="006218FF">
        <w:t>u</w:t>
      </w:r>
      <w:r w:rsidRPr="00364306">
        <w:t>r</w:t>
      </w:r>
      <w:proofErr w:type="spellEnd"/>
      <w:r w:rsidRPr="00364306">
        <w:t xml:space="preserve"> er gerður og án tillits til þess hvort </w:t>
      </w:r>
      <w:proofErr w:type="spellStart"/>
      <w:r w:rsidRPr="00364306">
        <w:t>vátryggingarsamningurinn</w:t>
      </w:r>
      <w:proofErr w:type="spellEnd"/>
      <w:r w:rsidRPr="00364306">
        <w:t xml:space="preserve"> er hluti af pakka </w:t>
      </w:r>
      <w:r w:rsidRPr="00A15395">
        <w:t xml:space="preserve">skv. </w:t>
      </w:r>
      <w:r w:rsidR="00BB66C9" w:rsidRPr="00A15395">
        <w:t>9. gr. laganna</w:t>
      </w:r>
      <w:r w:rsidR="00A15395">
        <w:t xml:space="preserve"> </w:t>
      </w:r>
      <w:r w:rsidRPr="00364306">
        <w:t xml:space="preserve">skal </w:t>
      </w:r>
      <w:r w:rsidR="004002AE">
        <w:t>dreifingar</w:t>
      </w:r>
      <w:r w:rsidR="003D30E8">
        <w:t xml:space="preserve">aðili </w:t>
      </w:r>
      <w:proofErr w:type="spellStart"/>
      <w:r w:rsidR="003D30E8">
        <w:t>vátrygginga</w:t>
      </w:r>
      <w:proofErr w:type="spellEnd"/>
      <w:r w:rsidR="003D30E8">
        <w:t xml:space="preserve"> </w:t>
      </w:r>
      <w:r w:rsidRPr="00364306">
        <w:t xml:space="preserve">gefa </w:t>
      </w:r>
      <w:proofErr w:type="spellStart"/>
      <w:r w:rsidRPr="00364306">
        <w:t>vátryggingartaka</w:t>
      </w:r>
      <w:proofErr w:type="spellEnd"/>
      <w:r w:rsidRPr="00364306">
        <w:t xml:space="preserve"> upplýsingar um </w:t>
      </w:r>
      <w:proofErr w:type="spellStart"/>
      <w:r w:rsidRPr="00364306">
        <w:t>vátrygging</w:t>
      </w:r>
      <w:r w:rsidR="001C5ADE">
        <w:t>u</w:t>
      </w:r>
      <w:proofErr w:type="spellEnd"/>
      <w:r w:rsidRPr="00364306">
        <w:t xml:space="preserve"> á því formi sem gerir honum kleift að taka upplýsta ákvörðun um hana</w:t>
      </w:r>
      <w:r w:rsidRPr="00364306">
        <w:rPr>
          <w:i/>
        </w:rPr>
        <w:t>.</w:t>
      </w:r>
    </w:p>
    <w:p w14:paraId="606EC04B" w14:textId="77777777" w:rsidR="001306E5" w:rsidRDefault="001306E5" w:rsidP="009854EC"/>
    <w:p w14:paraId="13D3D6F0" w14:textId="1CFD40B9" w:rsidR="00526054" w:rsidRDefault="004F5C5F" w:rsidP="00526054">
      <w:pPr>
        <w:pStyle w:val="Greinarnmer"/>
      </w:pPr>
      <w:bookmarkStart w:id="11" w:name="_Hlk528681456"/>
      <w:r>
        <w:t>8</w:t>
      </w:r>
      <w:r w:rsidR="00526054">
        <w:t>. gr.</w:t>
      </w:r>
    </w:p>
    <w:p w14:paraId="40E978EC" w14:textId="77777777" w:rsidR="00D04FE8" w:rsidRPr="00D04FE8" w:rsidRDefault="00D04FE8" w:rsidP="00D04FE8">
      <w:r>
        <w:t xml:space="preserve">7. gr. laganna ásamt fyrirsögn orðast svo: </w:t>
      </w:r>
    </w:p>
    <w:p w14:paraId="57D0D75D" w14:textId="77777777" w:rsidR="003D30E8" w:rsidRDefault="00526054" w:rsidP="00526054">
      <w:pPr>
        <w:ind w:firstLine="0"/>
        <w:jc w:val="center"/>
        <w:rPr>
          <w:i/>
        </w:rPr>
      </w:pPr>
      <w:r>
        <w:rPr>
          <w:i/>
        </w:rPr>
        <w:lastRenderedPageBreak/>
        <w:t>Formskilyrði við upplýsingagjöf</w:t>
      </w:r>
      <w:bookmarkEnd w:id="11"/>
      <w:r>
        <w:rPr>
          <w:i/>
        </w:rPr>
        <w:t>.</w:t>
      </w:r>
    </w:p>
    <w:p w14:paraId="01E2FEA1" w14:textId="0F052A1E" w:rsidR="004A6E02" w:rsidRDefault="004002AE" w:rsidP="004A6E02">
      <w:r>
        <w:t>Dreifingar</w:t>
      </w:r>
      <w:r w:rsidR="004A6E02">
        <w:t xml:space="preserve">aðili </w:t>
      </w:r>
      <w:proofErr w:type="spellStart"/>
      <w:r w:rsidR="004A6E02">
        <w:t>vátrygginga</w:t>
      </w:r>
      <w:proofErr w:type="spellEnd"/>
      <w:r w:rsidR="004A6E02">
        <w:t xml:space="preserve"> skal veita </w:t>
      </w:r>
      <w:proofErr w:type="spellStart"/>
      <w:r w:rsidR="004A6E02">
        <w:t>vátryggingartaka</w:t>
      </w:r>
      <w:proofErr w:type="spellEnd"/>
      <w:r w:rsidR="004A6E02">
        <w:t xml:space="preserve"> upplýsingar skv</w:t>
      </w:r>
      <w:r w:rsidR="004A6E02" w:rsidRPr="00A15395">
        <w:t xml:space="preserve">. </w:t>
      </w:r>
      <w:r w:rsidR="00BB66C9" w:rsidRPr="00A15395">
        <w:t>kafla þessum</w:t>
      </w:r>
      <w:r w:rsidR="00B66E5D" w:rsidRPr="00A15395">
        <w:t xml:space="preserve"> og</w:t>
      </w:r>
      <w:r w:rsidR="00B66E5D">
        <w:t xml:space="preserve"> 140. gr. d. </w:t>
      </w:r>
      <w:r w:rsidR="004A6E02">
        <w:t xml:space="preserve">á pappír eða öðrum varanlegum miðli. </w:t>
      </w:r>
    </w:p>
    <w:p w14:paraId="7C4F12EB" w14:textId="69FAD48B" w:rsidR="004A6E02" w:rsidRDefault="004A6E02" w:rsidP="004A6E02">
      <w:r>
        <w:t xml:space="preserve">Gera skal </w:t>
      </w:r>
      <w:proofErr w:type="spellStart"/>
      <w:r>
        <w:t>vátryggingartaka</w:t>
      </w:r>
      <w:proofErr w:type="spellEnd"/>
      <w:r>
        <w:t xml:space="preserve"> kleift, fyrir gerð </w:t>
      </w:r>
      <w:proofErr w:type="spellStart"/>
      <w:r>
        <w:t>vátryggingarsamnings</w:t>
      </w:r>
      <w:proofErr w:type="spellEnd"/>
      <w:r>
        <w:t xml:space="preserve">, að kynna sér skilmála </w:t>
      </w:r>
      <w:proofErr w:type="spellStart"/>
      <w:r>
        <w:t>vátryggingarinnar</w:t>
      </w:r>
      <w:proofErr w:type="spellEnd"/>
      <w:r>
        <w:t xml:space="preserve">, </w:t>
      </w:r>
      <w:proofErr w:type="spellStart"/>
      <w:r>
        <w:t>vátryggingarverndina</w:t>
      </w:r>
      <w:proofErr w:type="spellEnd"/>
      <w:r>
        <w:t xml:space="preserve"> og kjör sem í boði eru. Upplýsingarnar skulu vera á íslensku eða öðru tungumáli sem </w:t>
      </w:r>
      <w:proofErr w:type="spellStart"/>
      <w:r>
        <w:t>vátryggingartaki</w:t>
      </w:r>
      <w:proofErr w:type="spellEnd"/>
      <w:r>
        <w:t xml:space="preserve"> samþykkir</w:t>
      </w:r>
      <w:r w:rsidR="003D59A4">
        <w:t xml:space="preserve"> og</w:t>
      </w:r>
      <w:r>
        <w:t xml:space="preserve"> settar fram á skýran hátt án endurgjalds. </w:t>
      </w:r>
    </w:p>
    <w:p w14:paraId="0095B691" w14:textId="675980EB" w:rsidR="004A6E02" w:rsidRDefault="004A6E02" w:rsidP="004A6E02">
      <w:r>
        <w:t>Ef upplýsingar eru veitta</w:t>
      </w:r>
      <w:r w:rsidR="00696D7A">
        <w:t>r</w:t>
      </w:r>
      <w:r>
        <w:t xml:space="preserve"> á varanlegum miðli eða á vefs</w:t>
      </w:r>
      <w:r w:rsidR="005A03D2">
        <w:t>væði</w:t>
      </w:r>
      <w:r>
        <w:t xml:space="preserve"> skal </w:t>
      </w:r>
      <w:r w:rsidR="003D59A4">
        <w:t xml:space="preserve">sá </w:t>
      </w:r>
      <w:proofErr w:type="spellStart"/>
      <w:r w:rsidR="00696D7A">
        <w:t>vátryggingartaki</w:t>
      </w:r>
      <w:proofErr w:type="spellEnd"/>
      <w:r w:rsidR="00696D7A">
        <w:t xml:space="preserve"> sem þess óskar fá </w:t>
      </w:r>
      <w:r>
        <w:t>eintak á pappír</w:t>
      </w:r>
      <w:r w:rsidR="00696D7A">
        <w:t>.</w:t>
      </w:r>
    </w:p>
    <w:p w14:paraId="0A89802B" w14:textId="0A0557BB" w:rsidR="004A6E02" w:rsidRDefault="004A6E02" w:rsidP="004A6E02">
      <w:r>
        <w:t xml:space="preserve">Heimilt er að veita upplýsingar á varanlegum miðli öðrum en pappír ef það er viðeigandi vegna viðskiptanna og </w:t>
      </w:r>
      <w:proofErr w:type="spellStart"/>
      <w:r>
        <w:t>vátryggingartaki</w:t>
      </w:r>
      <w:proofErr w:type="spellEnd"/>
      <w:r>
        <w:t xml:space="preserve"> velur að fá upplýsingarnar með þeim hætti. </w:t>
      </w:r>
    </w:p>
    <w:p w14:paraId="58069A88" w14:textId="6A0632F2" w:rsidR="004A6E02" w:rsidRDefault="004002AE" w:rsidP="004A6E02">
      <w:r>
        <w:t>Dreifingar</w:t>
      </w:r>
      <w:r w:rsidR="004A6E02">
        <w:t xml:space="preserve">aðila </w:t>
      </w:r>
      <w:proofErr w:type="spellStart"/>
      <w:r w:rsidR="004A6E02">
        <w:t>vátrygginga</w:t>
      </w:r>
      <w:proofErr w:type="spellEnd"/>
      <w:r w:rsidR="004A6E02">
        <w:t xml:space="preserve"> er heimilt er að veita </w:t>
      </w:r>
      <w:proofErr w:type="spellStart"/>
      <w:r w:rsidR="00696D7A">
        <w:t>vátryggingartaka</w:t>
      </w:r>
      <w:proofErr w:type="spellEnd"/>
      <w:r w:rsidR="00696D7A">
        <w:t xml:space="preserve"> </w:t>
      </w:r>
      <w:r w:rsidR="004A6E02">
        <w:t>upplýsingar á vefs</w:t>
      </w:r>
      <w:r w:rsidR="005A03D2">
        <w:t>væði</w:t>
      </w:r>
      <w:r w:rsidR="004A6E02">
        <w:t xml:space="preserve"> s</w:t>
      </w:r>
      <w:r w:rsidR="005A03D2">
        <w:t>ínu</w:t>
      </w:r>
      <w:r w:rsidR="00967EA8">
        <w:t xml:space="preserve"> </w:t>
      </w:r>
      <w:r w:rsidR="006C724D">
        <w:t xml:space="preserve">ef þeim er beint sérstaklega til hans </w:t>
      </w:r>
      <w:r w:rsidR="006218FF">
        <w:t>eða</w:t>
      </w:r>
      <w:r w:rsidR="006C724D">
        <w:t xml:space="preserve"> </w:t>
      </w:r>
      <w:r w:rsidR="004A6E02">
        <w:t xml:space="preserve">eftirfarandi skilyrði eru uppfyllt: </w:t>
      </w:r>
    </w:p>
    <w:p w14:paraId="10633F7E" w14:textId="2A9A33E9" w:rsidR="004A6E02" w:rsidRDefault="004A6E02" w:rsidP="003D59A4">
      <w:pPr>
        <w:ind w:left="567" w:hanging="283"/>
      </w:pPr>
      <w:r>
        <w:t>1.</w:t>
      </w:r>
      <w:r w:rsidR="00696D7A">
        <w:t xml:space="preserve"> </w:t>
      </w:r>
      <w:r w:rsidR="00696D7A" w:rsidRPr="009A235E">
        <w:t>V</w:t>
      </w:r>
      <w:r w:rsidRPr="009A235E">
        <w:t>iðeigandi</w:t>
      </w:r>
      <w:r>
        <w:t xml:space="preserve"> er að veita upplýsingar</w:t>
      </w:r>
      <w:r w:rsidR="00696D7A">
        <w:t>nar</w:t>
      </w:r>
      <w:r>
        <w:t xml:space="preserve"> </w:t>
      </w:r>
      <w:r w:rsidR="006C724D">
        <w:t xml:space="preserve">vegna viðskiptanna </w:t>
      </w:r>
      <w:r>
        <w:t>á vefs</w:t>
      </w:r>
      <w:r w:rsidR="005A03D2">
        <w:t>væðinu</w:t>
      </w:r>
      <w:r w:rsidR="003D59A4">
        <w:t>.</w:t>
      </w:r>
      <w:r>
        <w:t xml:space="preserve"> </w:t>
      </w:r>
    </w:p>
    <w:p w14:paraId="4A878C1B" w14:textId="2550E7E5" w:rsidR="004A6E02" w:rsidRDefault="004A6E02" w:rsidP="003D59A4">
      <w:pPr>
        <w:ind w:left="567" w:hanging="283"/>
      </w:pPr>
      <w:r>
        <w:t xml:space="preserve">2. </w:t>
      </w:r>
      <w:proofErr w:type="spellStart"/>
      <w:r>
        <w:t>Vátryggingartaki</w:t>
      </w:r>
      <w:proofErr w:type="spellEnd"/>
      <w:r>
        <w:t xml:space="preserve"> samþykkir að upplýsingarnar séu veittar á vefs</w:t>
      </w:r>
      <w:r w:rsidR="005A03D2">
        <w:t>væðinu</w:t>
      </w:r>
      <w:r w:rsidR="003D59A4">
        <w:t>.</w:t>
      </w:r>
      <w:r>
        <w:t xml:space="preserve"> </w:t>
      </w:r>
    </w:p>
    <w:p w14:paraId="4D16BEA6" w14:textId="0B3FF652" w:rsidR="004A6E02" w:rsidRDefault="004A6E02" w:rsidP="003D59A4">
      <w:pPr>
        <w:ind w:left="567" w:hanging="283"/>
      </w:pPr>
      <w:r>
        <w:t xml:space="preserve">3. </w:t>
      </w:r>
      <w:proofErr w:type="spellStart"/>
      <w:r>
        <w:t>Vátryggingartaki</w:t>
      </w:r>
      <w:proofErr w:type="spellEnd"/>
      <w:r>
        <w:t xml:space="preserve"> hefur verið upplýstur um vefs</w:t>
      </w:r>
      <w:r w:rsidR="005A03D2">
        <w:t>væðið</w:t>
      </w:r>
      <w:r>
        <w:t xml:space="preserve"> og hvar upplýsingarnar er</w:t>
      </w:r>
      <w:r w:rsidR="006C724D">
        <w:t xml:space="preserve"> að finna</w:t>
      </w:r>
      <w:r w:rsidR="009A235E">
        <w:t xml:space="preserve"> þar</w:t>
      </w:r>
      <w:r>
        <w:t xml:space="preserve">.  </w:t>
      </w:r>
    </w:p>
    <w:p w14:paraId="7C9CD425" w14:textId="54D7FF32" w:rsidR="004A6E02" w:rsidRDefault="004A6E02" w:rsidP="003D59A4">
      <w:pPr>
        <w:ind w:left="567" w:hanging="283"/>
      </w:pPr>
      <w:r>
        <w:t>4.</w:t>
      </w:r>
      <w:r w:rsidR="009A235E">
        <w:t xml:space="preserve"> </w:t>
      </w:r>
      <w:r w:rsidR="00A12D5A">
        <w:t>U</w:t>
      </w:r>
      <w:r>
        <w:t xml:space="preserve">pplýsingarnar </w:t>
      </w:r>
      <w:r w:rsidR="00A12D5A">
        <w:t>eru</w:t>
      </w:r>
      <w:r>
        <w:t xml:space="preserve"> aðgengilegar á vefs</w:t>
      </w:r>
      <w:r w:rsidR="005A03D2">
        <w:t>væðinu</w:t>
      </w:r>
      <w:r>
        <w:t xml:space="preserve"> svo lengi sem </w:t>
      </w:r>
      <w:proofErr w:type="spellStart"/>
      <w:r>
        <w:t>vátryggingartakinn</w:t>
      </w:r>
      <w:proofErr w:type="spellEnd"/>
      <w:r>
        <w:t xml:space="preserve"> þarf á þeim að halda.  </w:t>
      </w:r>
    </w:p>
    <w:p w14:paraId="7B86AC21" w14:textId="77777777" w:rsidR="009A235E" w:rsidRDefault="003A1CBF" w:rsidP="004A6E02">
      <w:r>
        <w:t xml:space="preserve">Upplýsingar skv. 4. og 5. mgr. </w:t>
      </w:r>
      <w:r w:rsidR="005A03D2">
        <w:t xml:space="preserve">teljast fullnægjandi </w:t>
      </w:r>
      <w:r w:rsidR="00B9612A">
        <w:t xml:space="preserve">birtar </w:t>
      </w:r>
      <w:r w:rsidR="00D9402B">
        <w:t xml:space="preserve">á varanlegum miðli </w:t>
      </w:r>
      <w:r w:rsidR="005258D5">
        <w:t>og vefs</w:t>
      </w:r>
      <w:r w:rsidR="005A03D2">
        <w:t>væði</w:t>
      </w:r>
      <w:r w:rsidR="005258D5">
        <w:t xml:space="preserve"> ef unnt er að sýna fram á að </w:t>
      </w:r>
      <w:proofErr w:type="spellStart"/>
      <w:r w:rsidR="005258D5">
        <w:t>vátryggingartaki</w:t>
      </w:r>
      <w:proofErr w:type="spellEnd"/>
      <w:r w:rsidR="005258D5">
        <w:t xml:space="preserve"> hafi reglulegan aðgang að netinu. Litið skal á það sem sönnun ef </w:t>
      </w:r>
      <w:proofErr w:type="spellStart"/>
      <w:r w:rsidR="005258D5">
        <w:t>vátryggingartaki</w:t>
      </w:r>
      <w:proofErr w:type="spellEnd"/>
      <w:r w:rsidR="005258D5">
        <w:t xml:space="preserve"> hefur gefið upp netfang í því skyni að sinna viðskiptum vegna </w:t>
      </w:r>
      <w:proofErr w:type="spellStart"/>
      <w:r w:rsidR="005258D5">
        <w:t>vátryggingarsamnings</w:t>
      </w:r>
      <w:proofErr w:type="spellEnd"/>
      <w:r w:rsidR="005258D5">
        <w:t>.</w:t>
      </w:r>
    </w:p>
    <w:p w14:paraId="46736A55" w14:textId="47945087" w:rsidR="00526054" w:rsidRDefault="004A6E02" w:rsidP="004A6E02">
      <w:r>
        <w:t xml:space="preserve">Við </w:t>
      </w:r>
      <w:proofErr w:type="spellStart"/>
      <w:r>
        <w:t>símsölu</w:t>
      </w:r>
      <w:proofErr w:type="spellEnd"/>
      <w:r>
        <w:t xml:space="preserve"> skal </w:t>
      </w:r>
      <w:r w:rsidR="004002AE">
        <w:t>dreifingar</w:t>
      </w:r>
      <w:r>
        <w:t xml:space="preserve">aðili </w:t>
      </w:r>
      <w:proofErr w:type="spellStart"/>
      <w:r>
        <w:t>vátrygginga</w:t>
      </w:r>
      <w:proofErr w:type="spellEnd"/>
      <w:r>
        <w:t xml:space="preserve"> veita </w:t>
      </w:r>
      <w:proofErr w:type="spellStart"/>
      <w:r>
        <w:t>vátryggingartaka</w:t>
      </w:r>
      <w:proofErr w:type="spellEnd"/>
      <w:r>
        <w:t xml:space="preserve"> upplýsingar </w:t>
      </w:r>
      <w:proofErr w:type="spellStart"/>
      <w:r w:rsidRPr="00A15395">
        <w:t>skv.</w:t>
      </w:r>
      <w:r w:rsidR="00B66E5D" w:rsidRPr="00A15395">
        <w:t>kafla</w:t>
      </w:r>
      <w:proofErr w:type="spellEnd"/>
      <w:r w:rsidR="00B66E5D" w:rsidRPr="00A15395">
        <w:t xml:space="preserve"> þessum og 140. gr. d.</w:t>
      </w:r>
      <w:r w:rsidR="00A15395">
        <w:t xml:space="preserve"> </w:t>
      </w:r>
      <w:r w:rsidRPr="00A15395">
        <w:t>m</w:t>
      </w:r>
      <w:r>
        <w:t xml:space="preserve">unnlega og </w:t>
      </w:r>
      <w:r w:rsidR="000A5A78">
        <w:t xml:space="preserve">skal </w:t>
      </w:r>
      <w:r>
        <w:t xml:space="preserve">þegar eftir gerð </w:t>
      </w:r>
      <w:proofErr w:type="spellStart"/>
      <w:r>
        <w:t>vátryggingarsamningsins</w:t>
      </w:r>
      <w:proofErr w:type="spellEnd"/>
      <w:r>
        <w:t xml:space="preserve"> senda </w:t>
      </w:r>
      <w:proofErr w:type="spellStart"/>
      <w:r>
        <w:t>vátryggingataka</w:t>
      </w:r>
      <w:proofErr w:type="spellEnd"/>
      <w:r>
        <w:t xml:space="preserve"> staðlað upplýsingaskjal skv. </w:t>
      </w:r>
      <w:r w:rsidR="00A609B7">
        <w:t xml:space="preserve">10. </w:t>
      </w:r>
      <w:r w:rsidR="00CD0BC3">
        <w:t xml:space="preserve">eða upplýsingar skv. </w:t>
      </w:r>
      <w:r w:rsidR="00A609B7">
        <w:t xml:space="preserve">11. </w:t>
      </w:r>
      <w:r w:rsidR="00A609B7" w:rsidRPr="00A15395">
        <w:t>gr.</w:t>
      </w:r>
      <w:r w:rsidRPr="00A15395">
        <w:t xml:space="preserve"> </w:t>
      </w:r>
      <w:r w:rsidR="00CD0BC3">
        <w:t xml:space="preserve">eftir því hvað við á. Upplýsingarnar skal </w:t>
      </w:r>
      <w:r w:rsidR="00A609B7">
        <w:t xml:space="preserve">senda </w:t>
      </w:r>
      <w:r>
        <w:t>á varanlegum miðli</w:t>
      </w:r>
      <w:r w:rsidR="00B66E5D">
        <w:t xml:space="preserve"> ef </w:t>
      </w:r>
      <w:proofErr w:type="spellStart"/>
      <w:r w:rsidR="00A609B7">
        <w:t>vátryggingartaki</w:t>
      </w:r>
      <w:proofErr w:type="spellEnd"/>
      <w:r w:rsidR="00A609B7">
        <w:t xml:space="preserve"> </w:t>
      </w:r>
      <w:r w:rsidR="00B66E5D">
        <w:t xml:space="preserve">hefur valið </w:t>
      </w:r>
      <w:r w:rsidR="00A609B7">
        <w:t>að fá upplýsingarnar þannig.</w:t>
      </w:r>
    </w:p>
    <w:p w14:paraId="0356F8D2" w14:textId="77777777" w:rsidR="0085236B" w:rsidRDefault="0085236B" w:rsidP="00E71F27">
      <w:pPr>
        <w:pStyle w:val="Fyrirsgn-greinarger"/>
      </w:pPr>
    </w:p>
    <w:p w14:paraId="3A943FDF" w14:textId="3FEEB040" w:rsidR="00023F9C" w:rsidRDefault="004F5C5F" w:rsidP="00023F9C">
      <w:pPr>
        <w:pStyle w:val="Greinarnmer"/>
      </w:pPr>
      <w:bookmarkStart w:id="12" w:name="_Hlk528683491"/>
      <w:r>
        <w:t>9</w:t>
      </w:r>
      <w:r w:rsidR="00023F9C">
        <w:t>. gr.</w:t>
      </w:r>
    </w:p>
    <w:p w14:paraId="64630E99" w14:textId="77777777" w:rsidR="00D04FE8" w:rsidRPr="00D04FE8" w:rsidRDefault="00D04FE8" w:rsidP="00D04FE8">
      <w:r>
        <w:t xml:space="preserve">8. gr. laganna ásamt fyrirsögn orðast svo: </w:t>
      </w:r>
    </w:p>
    <w:p w14:paraId="4733F373" w14:textId="77777777" w:rsidR="00023F9C" w:rsidRDefault="00811522" w:rsidP="00023F9C">
      <w:pPr>
        <w:jc w:val="center"/>
        <w:rPr>
          <w:i/>
        </w:rPr>
      </w:pPr>
      <w:r>
        <w:rPr>
          <w:i/>
        </w:rPr>
        <w:t>Upplýsingar um efni löggjafar.</w:t>
      </w:r>
    </w:p>
    <w:bookmarkEnd w:id="12"/>
    <w:p w14:paraId="2F0F63E3" w14:textId="77777777" w:rsidR="00811522" w:rsidRDefault="00811522" w:rsidP="00811522">
      <w:r>
        <w:t xml:space="preserve">Gildi önnur löggjöf en íslensk um </w:t>
      </w:r>
      <w:proofErr w:type="spellStart"/>
      <w:r>
        <w:t>vátryggingarsamninginn</w:t>
      </w:r>
      <w:proofErr w:type="spellEnd"/>
      <w:r>
        <w:t xml:space="preserve"> skal félagið eða sá sem gerir samninginn fyrir þess hönd upplýsa </w:t>
      </w:r>
      <w:proofErr w:type="spellStart"/>
      <w:r>
        <w:t>vátryggingartaka</w:t>
      </w:r>
      <w:proofErr w:type="spellEnd"/>
      <w:r>
        <w:t xml:space="preserve"> um efni þeirrar löggjafar sem gilda skal um samninginn. </w:t>
      </w:r>
    </w:p>
    <w:p w14:paraId="7C77BE86" w14:textId="77777777" w:rsidR="00811522" w:rsidRDefault="00811522" w:rsidP="00811522">
      <w:r>
        <w:t xml:space="preserve">Val á löggjöf um </w:t>
      </w:r>
      <w:proofErr w:type="spellStart"/>
      <w:r>
        <w:t>vátryggingarsamning</w:t>
      </w:r>
      <w:proofErr w:type="spellEnd"/>
      <w:r>
        <w:t xml:space="preserve"> </w:t>
      </w:r>
      <w:r w:rsidR="00E45736">
        <w:t>s</w:t>
      </w:r>
      <w:r w:rsidR="00FE72A4">
        <w:t>kv</w:t>
      </w:r>
      <w:r w:rsidR="00E45736">
        <w:t>. XXI. kafl</w:t>
      </w:r>
      <w:r w:rsidR="00FE72A4">
        <w:t>a</w:t>
      </w:r>
      <w:r w:rsidR="00E45736">
        <w:t xml:space="preserve"> </w:t>
      </w:r>
      <w:r>
        <w:t xml:space="preserve">ásamt staðfestingu á að </w:t>
      </w:r>
      <w:proofErr w:type="spellStart"/>
      <w:r>
        <w:t>vátryggingartaki</w:t>
      </w:r>
      <w:proofErr w:type="spellEnd"/>
      <w:r>
        <w:t xml:space="preserve"> hafi fengið upplýsingar skv. 1. mgr. skal koma fram í samningnum sjálfum eða í fylgigögnum með honum.</w:t>
      </w:r>
    </w:p>
    <w:p w14:paraId="1348E8FD" w14:textId="77777777" w:rsidR="0085236B" w:rsidRDefault="0085236B" w:rsidP="00E71F27">
      <w:pPr>
        <w:pStyle w:val="Fyrirsgn-greinarger"/>
      </w:pPr>
    </w:p>
    <w:p w14:paraId="6F1EE323" w14:textId="59642357" w:rsidR="00811522" w:rsidRDefault="004F5C5F" w:rsidP="00811522">
      <w:pPr>
        <w:pStyle w:val="Greinarnmer"/>
      </w:pPr>
      <w:bookmarkStart w:id="13" w:name="_Hlk528758817"/>
      <w:r>
        <w:t>10</w:t>
      </w:r>
      <w:r w:rsidR="00531A0E">
        <w:t>.</w:t>
      </w:r>
      <w:r w:rsidR="00811522">
        <w:t xml:space="preserve"> gr.</w:t>
      </w:r>
    </w:p>
    <w:p w14:paraId="0EFC9C85" w14:textId="77777777" w:rsidR="00D04FE8" w:rsidRPr="00D04FE8" w:rsidRDefault="00D04FE8" w:rsidP="00D04FE8">
      <w:r>
        <w:t xml:space="preserve">9. gr. laganna ásamt fyrirsögn orðast svo: </w:t>
      </w:r>
    </w:p>
    <w:p w14:paraId="0C0D55E3" w14:textId="77777777" w:rsidR="00811522" w:rsidRDefault="00531A0E" w:rsidP="00811522">
      <w:pPr>
        <w:jc w:val="center"/>
        <w:rPr>
          <w:i/>
        </w:rPr>
      </w:pPr>
      <w:proofErr w:type="spellStart"/>
      <w:r>
        <w:rPr>
          <w:i/>
        </w:rPr>
        <w:t>Vátrygging</w:t>
      </w:r>
      <w:proofErr w:type="spellEnd"/>
      <w:r>
        <w:rPr>
          <w:i/>
        </w:rPr>
        <w:t xml:space="preserve"> með annarri vöru eða þjónustu. </w:t>
      </w:r>
      <w:bookmarkEnd w:id="13"/>
      <w:r w:rsidR="00811522">
        <w:rPr>
          <w:i/>
        </w:rPr>
        <w:t>.</w:t>
      </w:r>
    </w:p>
    <w:p w14:paraId="76A4A873" w14:textId="35168E44" w:rsidR="00811522" w:rsidRDefault="00811522" w:rsidP="00811522">
      <w:bookmarkStart w:id="14" w:name="_Hlk84458"/>
      <w:r>
        <w:t xml:space="preserve">Ef </w:t>
      </w:r>
      <w:proofErr w:type="spellStart"/>
      <w:r>
        <w:t>vátrygging</w:t>
      </w:r>
      <w:proofErr w:type="spellEnd"/>
      <w:r>
        <w:t xml:space="preserve"> er boðin með vöru eða þjónustu, sem hluti af pakka eða í sama samningi skal </w:t>
      </w:r>
      <w:r w:rsidR="001D2E11">
        <w:t>dreifingar</w:t>
      </w:r>
      <w:r w:rsidR="00531A0E">
        <w:t xml:space="preserve">aðili </w:t>
      </w:r>
      <w:proofErr w:type="spellStart"/>
      <w:r w:rsidR="00531A0E">
        <w:t>vátrygginga</w:t>
      </w:r>
      <w:proofErr w:type="spellEnd"/>
      <w:r w:rsidR="00531A0E">
        <w:t xml:space="preserve"> </w:t>
      </w:r>
      <w:r>
        <w:t xml:space="preserve">upplýsa </w:t>
      </w:r>
      <w:proofErr w:type="spellStart"/>
      <w:r>
        <w:t>vátryggingartaka</w:t>
      </w:r>
      <w:proofErr w:type="spellEnd"/>
      <w:r>
        <w:t xml:space="preserve"> hvort unnt er að kaupa afurðirnar í </w:t>
      </w:r>
      <w:r w:rsidR="00523A9B">
        <w:t xml:space="preserve"> </w:t>
      </w:r>
      <w:r>
        <w:t>sitt</w:t>
      </w:r>
      <w:r w:rsidR="00523A9B">
        <w:t>h</w:t>
      </w:r>
      <w:r>
        <w:t xml:space="preserve">voru lagi. </w:t>
      </w:r>
      <w:bookmarkEnd w:id="14"/>
      <w:r>
        <w:t xml:space="preserve">Ef unnt er að kaupa þær í sitthvoru lagi skal </w:t>
      </w:r>
      <w:proofErr w:type="spellStart"/>
      <w:r w:rsidR="00B9612A">
        <w:t>vátryggingartaki</w:t>
      </w:r>
      <w:proofErr w:type="spellEnd"/>
      <w:r w:rsidR="00B9612A">
        <w:t xml:space="preserve"> fá </w:t>
      </w:r>
      <w:r>
        <w:t>fullnægjandi upplýsingar um hvora afurð fyrir sig auk aðgreinds kostnaðar af hv</w:t>
      </w:r>
      <w:r w:rsidR="00B9612A">
        <w:t>e</w:t>
      </w:r>
      <w:r>
        <w:t>rri afurð með sannanlegum hætti.</w:t>
      </w:r>
    </w:p>
    <w:p w14:paraId="25DF2C74" w14:textId="75054B9B" w:rsidR="00811522" w:rsidRDefault="00811522" w:rsidP="00811522">
      <w:r>
        <w:lastRenderedPageBreak/>
        <w:t xml:space="preserve">Ef </w:t>
      </w:r>
      <w:proofErr w:type="spellStart"/>
      <w:r>
        <w:t>vátryggingaverndin</w:t>
      </w:r>
      <w:proofErr w:type="spellEnd"/>
      <w:r>
        <w:t xml:space="preserve"> yrði önnur ef </w:t>
      </w:r>
      <w:proofErr w:type="spellStart"/>
      <w:r>
        <w:t>vátrygging</w:t>
      </w:r>
      <w:proofErr w:type="spellEnd"/>
      <w:r>
        <w:t xml:space="preserve"> skv. 1. mgr. er tekin ein og sér skal </w:t>
      </w:r>
      <w:r w:rsidR="7908501F">
        <w:t>dreifingaraðili</w:t>
      </w:r>
      <w:r>
        <w:t xml:space="preserve"> gefa nákvæma lýsingu á því hvernig samsetningin breytir </w:t>
      </w:r>
      <w:proofErr w:type="spellStart"/>
      <w:r>
        <w:t>vátryggingaverndinni</w:t>
      </w:r>
      <w:proofErr w:type="spellEnd"/>
      <w:r>
        <w:t xml:space="preserve">. </w:t>
      </w:r>
    </w:p>
    <w:p w14:paraId="7DB92E89" w14:textId="22FB8BB9" w:rsidR="00811522" w:rsidRDefault="00811522" w:rsidP="00811522">
      <w:r>
        <w:t xml:space="preserve">Þegar </w:t>
      </w:r>
      <w:proofErr w:type="spellStart"/>
      <w:r>
        <w:t>vátrygging</w:t>
      </w:r>
      <w:proofErr w:type="spellEnd"/>
      <w:r>
        <w:t xml:space="preserve"> er boðin </w:t>
      </w:r>
      <w:r w:rsidR="00851F0E">
        <w:t xml:space="preserve">sem viðbót </w:t>
      </w:r>
      <w:r>
        <w:t xml:space="preserve">með sölu eða þjónustu skal </w:t>
      </w:r>
      <w:r w:rsidR="00523A9B">
        <w:t>dreifingara</w:t>
      </w:r>
      <w:r w:rsidR="00531A0E">
        <w:t xml:space="preserve">ðili </w:t>
      </w:r>
      <w:r>
        <w:t xml:space="preserve">bjóða </w:t>
      </w:r>
      <w:proofErr w:type="spellStart"/>
      <w:r>
        <w:t>vátryggingartaka</w:t>
      </w:r>
      <w:proofErr w:type="spellEnd"/>
      <w:r>
        <w:t xml:space="preserve"> þann valkost að kaupa þjónustuna</w:t>
      </w:r>
      <w:r w:rsidR="00531A0E">
        <w:t xml:space="preserve"> eða </w:t>
      </w:r>
      <w:r>
        <w:t>vöruna sér.</w:t>
      </w:r>
      <w:r w:rsidR="00531A0E" w:rsidRPr="00531A0E">
        <w:t xml:space="preserve"> </w:t>
      </w:r>
    </w:p>
    <w:p w14:paraId="2F32B1BA" w14:textId="7EB8E509" w:rsidR="00811522" w:rsidRDefault="00531A0E" w:rsidP="00811522">
      <w:r w:rsidRPr="00531A0E">
        <w:t xml:space="preserve">Fjármálaeftirlitið getur sett reglur um mat og eftirlit </w:t>
      </w:r>
      <w:r w:rsidR="00350AB9">
        <w:t xml:space="preserve">þegar </w:t>
      </w:r>
      <w:proofErr w:type="spellStart"/>
      <w:r w:rsidR="00350AB9">
        <w:t>vátrygging</w:t>
      </w:r>
      <w:proofErr w:type="spellEnd"/>
      <w:r w:rsidR="00350AB9">
        <w:t xml:space="preserve"> er seld með vöru eða þjónustu sem hluti af pakka eða í sama</w:t>
      </w:r>
      <w:r w:rsidR="00BD4C62">
        <w:t xml:space="preserve"> </w:t>
      </w:r>
      <w:r w:rsidR="00350AB9">
        <w:t>samningi</w:t>
      </w:r>
      <w:r w:rsidR="00BD4C62">
        <w:t xml:space="preserve">. </w:t>
      </w:r>
      <w:r w:rsidR="00CF71ED">
        <w:t xml:space="preserve">Í </w:t>
      </w:r>
      <w:r w:rsidR="00811522">
        <w:t xml:space="preserve">tilvikum </w:t>
      </w:r>
      <w:r w:rsidR="00350AB9">
        <w:t xml:space="preserve">sem um getur í </w:t>
      </w:r>
      <w:r w:rsidR="00811522">
        <w:t xml:space="preserve">1. og 3. mgr. skal </w:t>
      </w:r>
      <w:r w:rsidR="004002AE">
        <w:t>dreifingar</w:t>
      </w:r>
      <w:r>
        <w:t xml:space="preserve">aðili </w:t>
      </w:r>
      <w:r w:rsidR="00811522">
        <w:t xml:space="preserve">greina þarfir </w:t>
      </w:r>
      <w:proofErr w:type="spellStart"/>
      <w:r w:rsidR="00811522">
        <w:t>vátryggingartaka</w:t>
      </w:r>
      <w:proofErr w:type="spellEnd"/>
      <w:r w:rsidR="00811522">
        <w:t xml:space="preserve"> vegna vátryggingar sem eru hluti af pakka eða í sama samningi. </w:t>
      </w:r>
    </w:p>
    <w:p w14:paraId="46D8F1F4" w14:textId="1637920B" w:rsidR="00811522" w:rsidRDefault="00811522" w:rsidP="00811522">
      <w:r>
        <w:t xml:space="preserve">Ef sýnt er fram á að </w:t>
      </w:r>
      <w:r w:rsidR="00906AF8">
        <w:t xml:space="preserve">tiltekin sala </w:t>
      </w:r>
      <w:proofErr w:type="spellStart"/>
      <w:r w:rsidR="00906AF8">
        <w:t>vátrygginga</w:t>
      </w:r>
      <w:proofErr w:type="spellEnd"/>
      <w:r w:rsidR="00906AF8">
        <w:t xml:space="preserve"> með vöru eða þjónustu sem hluti af pakka eða sama samningi </w:t>
      </w:r>
      <w:r>
        <w:t xml:space="preserve">skv. þessu ákvæði sé skaðleg hagsmunum neytenda getur Fjármálaeftirlitið </w:t>
      </w:r>
      <w:r w:rsidR="00350AB9">
        <w:t>gert</w:t>
      </w:r>
      <w:r>
        <w:t xml:space="preserve"> auknar kröfur </w:t>
      </w:r>
      <w:r w:rsidR="00906AF8">
        <w:t xml:space="preserve">um söluna </w:t>
      </w:r>
      <w:r>
        <w:t xml:space="preserve">eða bannað </w:t>
      </w:r>
      <w:r w:rsidR="00906AF8">
        <w:t>hana</w:t>
      </w:r>
      <w:r>
        <w:t>.</w:t>
      </w:r>
    </w:p>
    <w:p w14:paraId="11311DC3" w14:textId="77777777" w:rsidR="00AD0EE7" w:rsidRDefault="00AD0EE7" w:rsidP="00811522"/>
    <w:p w14:paraId="244F86B3" w14:textId="0DD7BCBE" w:rsidR="00AD0EE7" w:rsidRDefault="004F5C5F" w:rsidP="00AD0EE7">
      <w:pPr>
        <w:pStyle w:val="Greinarnmer"/>
      </w:pPr>
      <w:bookmarkStart w:id="15" w:name="_Hlk528760818"/>
      <w:r>
        <w:t>11</w:t>
      </w:r>
      <w:r w:rsidR="00AD0EE7">
        <w:t>. gr.</w:t>
      </w:r>
    </w:p>
    <w:bookmarkEnd w:id="15"/>
    <w:p w14:paraId="00E5D925" w14:textId="6381C8AF" w:rsidR="007E4CE9" w:rsidRPr="007E4CE9" w:rsidRDefault="007E4CE9" w:rsidP="007E4CE9">
      <w:r>
        <w:t>1</w:t>
      </w:r>
      <w:r w:rsidR="008A444F">
        <w:t>0</w:t>
      </w:r>
      <w:r>
        <w:t xml:space="preserve">. gr. laganna ásamt fyrirsögn orðast svo: </w:t>
      </w:r>
    </w:p>
    <w:p w14:paraId="0CC80EC0" w14:textId="1CEBF9D8" w:rsidR="004B457B" w:rsidRPr="00BE3DAE" w:rsidRDefault="009E7ACF">
      <w:pPr>
        <w:ind w:firstLine="0"/>
        <w:jc w:val="center"/>
        <w:rPr>
          <w:i/>
          <w:iCs/>
        </w:rPr>
      </w:pPr>
      <w:r>
        <w:rPr>
          <w:i/>
          <w:iCs/>
        </w:rPr>
        <w:t>Staðlað upplýsingaskjal</w:t>
      </w:r>
      <w:r w:rsidR="00D52505">
        <w:rPr>
          <w:i/>
          <w:iCs/>
        </w:rPr>
        <w:t xml:space="preserve"> vegna skaðatrygginga.</w:t>
      </w:r>
    </w:p>
    <w:p w14:paraId="71EA98F7" w14:textId="3EE70192" w:rsidR="004B457B" w:rsidRPr="004B457B" w:rsidRDefault="004B457B" w:rsidP="004B457B">
      <w:r w:rsidRPr="004B457B">
        <w:t xml:space="preserve">Við </w:t>
      </w:r>
      <w:r w:rsidR="00635F3F">
        <w:t>dreifingu</w:t>
      </w:r>
      <w:r w:rsidRPr="004B457B">
        <w:t xml:space="preserve"> skaðatrygginga skv. 20. gr. laga nr. 100/2016, um </w:t>
      </w:r>
      <w:proofErr w:type="spellStart"/>
      <w:r w:rsidRPr="004B457B">
        <w:t>vátryggingastarfsemi</w:t>
      </w:r>
      <w:proofErr w:type="spellEnd"/>
      <w:r w:rsidR="00784858">
        <w:t>,</w:t>
      </w:r>
      <w:r w:rsidRPr="004B457B">
        <w:t xml:space="preserve"> skal </w:t>
      </w:r>
      <w:r w:rsidR="004002AE">
        <w:t>dreifingar</w:t>
      </w:r>
      <w:r w:rsidR="00CE4AAC">
        <w:t xml:space="preserve">aðili </w:t>
      </w:r>
      <w:r w:rsidRPr="004B457B">
        <w:t>veita staðlaðar upplýsingar á sérstöku skjali</w:t>
      </w:r>
      <w:r w:rsidR="00784858">
        <w:t xml:space="preserve"> sem er</w:t>
      </w:r>
      <w:r w:rsidR="00D366C8">
        <w:t xml:space="preserve"> </w:t>
      </w:r>
      <w:r w:rsidRPr="004B457B">
        <w:t xml:space="preserve">á pappír eða öðrum varanlegum miðli. </w:t>
      </w:r>
      <w:proofErr w:type="spellStart"/>
      <w:r w:rsidRPr="004B457B">
        <w:t>Vátryggingafélag</w:t>
      </w:r>
      <w:proofErr w:type="spellEnd"/>
      <w:r w:rsidRPr="004B457B">
        <w:t xml:space="preserve"> </w:t>
      </w:r>
      <w:r w:rsidRPr="00685F37">
        <w:t>skal útbúa</w:t>
      </w:r>
      <w:r w:rsidR="00685F37" w:rsidRPr="00685F37">
        <w:t xml:space="preserve"> </w:t>
      </w:r>
      <w:r w:rsidRPr="00685F37">
        <w:t>slíkt upplýsingaskjal</w:t>
      </w:r>
      <w:r w:rsidR="00BB1701">
        <w:t xml:space="preserve"> vegna allra skaðatrygging</w:t>
      </w:r>
      <w:r w:rsidR="006C724D">
        <w:t>a.</w:t>
      </w:r>
    </w:p>
    <w:p w14:paraId="4FFB306E" w14:textId="7AF8A45B" w:rsidR="004B457B" w:rsidRDefault="004B457B" w:rsidP="004B457B">
      <w:r w:rsidRPr="004B457B">
        <w:t xml:space="preserve">Staðlað upplýsingaskjal skal uppfylla eftirfarandi formkröfur: </w:t>
      </w:r>
    </w:p>
    <w:p w14:paraId="727DD562" w14:textId="702BD55D" w:rsidR="004B457B" w:rsidRPr="004B457B" w:rsidRDefault="00842AFD" w:rsidP="008A444F">
      <w:pPr>
        <w:pStyle w:val="ListParagraph"/>
        <w:numPr>
          <w:ilvl w:val="1"/>
          <w:numId w:val="10"/>
        </w:numPr>
        <w:ind w:left="709" w:hanging="283"/>
      </w:pPr>
      <w:r>
        <w:t>v</w:t>
      </w:r>
      <w:r w:rsidR="004B457B" w:rsidRPr="004B457B">
        <w:t xml:space="preserve">era sjálfstætt skjal, </w:t>
      </w:r>
    </w:p>
    <w:p w14:paraId="6070003E" w14:textId="77777777" w:rsidR="004B457B" w:rsidRPr="004B457B" w:rsidRDefault="004B457B" w:rsidP="008A444F">
      <w:pPr>
        <w:pStyle w:val="ListParagraph"/>
        <w:numPr>
          <w:ilvl w:val="1"/>
          <w:numId w:val="10"/>
        </w:numPr>
        <w:ind w:left="709" w:hanging="283"/>
      </w:pPr>
      <w:r w:rsidRPr="004B457B">
        <w:t xml:space="preserve">vera stutt, skýrt og auðvelt aflestrar, </w:t>
      </w:r>
    </w:p>
    <w:p w14:paraId="43C63D3D" w14:textId="5D3C3BF5" w:rsidR="004B457B" w:rsidRPr="004B457B" w:rsidRDefault="00D366C8" w:rsidP="008A444F">
      <w:pPr>
        <w:pStyle w:val="ListParagraph"/>
        <w:numPr>
          <w:ilvl w:val="1"/>
          <w:numId w:val="10"/>
        </w:numPr>
        <w:ind w:left="709" w:hanging="283"/>
      </w:pPr>
      <w:r>
        <w:t>e</w:t>
      </w:r>
      <w:r w:rsidR="004B457B" w:rsidRPr="004B457B">
        <w:t>f það er framleitt í lit skal það vera jafn</w:t>
      </w:r>
      <w:r>
        <w:t xml:space="preserve"> </w:t>
      </w:r>
      <w:r w:rsidR="004B457B" w:rsidRPr="004B457B">
        <w:t xml:space="preserve">auðvelt aflestrar </w:t>
      </w:r>
      <w:r w:rsidR="00784858">
        <w:t xml:space="preserve">og </w:t>
      </w:r>
      <w:r w:rsidR="004B457B" w:rsidRPr="004B457B">
        <w:t xml:space="preserve">ef það er prentað eða ljósritað í svarthvítu, </w:t>
      </w:r>
    </w:p>
    <w:p w14:paraId="27282A86" w14:textId="77777777" w:rsidR="004B457B" w:rsidRPr="004B457B" w:rsidRDefault="004B457B" w:rsidP="008A444F">
      <w:pPr>
        <w:pStyle w:val="ListParagraph"/>
        <w:numPr>
          <w:ilvl w:val="1"/>
          <w:numId w:val="10"/>
        </w:numPr>
        <w:ind w:left="709" w:hanging="283"/>
      </w:pPr>
      <w:r w:rsidRPr="004B457B">
        <w:t xml:space="preserve">vera á íslensku eða öðru tungumáli sem aðilar semja um, </w:t>
      </w:r>
    </w:p>
    <w:p w14:paraId="4AF41698" w14:textId="77777777" w:rsidR="004B457B" w:rsidRPr="004B457B" w:rsidRDefault="004B457B" w:rsidP="008A444F">
      <w:pPr>
        <w:pStyle w:val="ListParagraph"/>
        <w:numPr>
          <w:ilvl w:val="1"/>
          <w:numId w:val="10"/>
        </w:numPr>
        <w:ind w:left="709" w:hanging="283"/>
      </w:pPr>
      <w:r w:rsidRPr="004B457B">
        <w:t xml:space="preserve">vera nákvæmt og ekki villandi, </w:t>
      </w:r>
    </w:p>
    <w:p w14:paraId="11139CBD" w14:textId="77777777" w:rsidR="004B457B" w:rsidRPr="004B457B" w:rsidRDefault="004B457B" w:rsidP="008A444F">
      <w:pPr>
        <w:pStyle w:val="ListParagraph"/>
        <w:numPr>
          <w:ilvl w:val="1"/>
          <w:numId w:val="10"/>
        </w:numPr>
        <w:ind w:left="709" w:hanging="283"/>
      </w:pPr>
      <w:r w:rsidRPr="004B457B">
        <w:t xml:space="preserve">hafa yfirskriftina „upplýsingaskjal um </w:t>
      </w:r>
      <w:proofErr w:type="spellStart"/>
      <w:r w:rsidRPr="004B457B">
        <w:t>vátryggingu</w:t>
      </w:r>
      <w:proofErr w:type="spellEnd"/>
      <w:r w:rsidRPr="004B457B">
        <w:t xml:space="preserve">“ efst á fyrstu blaðsíðu, </w:t>
      </w:r>
    </w:p>
    <w:p w14:paraId="3870B822" w14:textId="77777777" w:rsidR="004B457B" w:rsidRPr="004B457B" w:rsidRDefault="004B457B" w:rsidP="008A444F">
      <w:pPr>
        <w:pStyle w:val="ListParagraph"/>
        <w:numPr>
          <w:ilvl w:val="1"/>
          <w:numId w:val="10"/>
        </w:numPr>
        <w:ind w:left="709" w:hanging="283"/>
      </w:pPr>
      <w:r w:rsidRPr="004B457B">
        <w:t xml:space="preserve">hafa yfirlýsingu um að tæmandi upplýsingar hafi verið veittar áður en </w:t>
      </w:r>
      <w:proofErr w:type="spellStart"/>
      <w:r w:rsidRPr="004B457B">
        <w:t>vátrygginga</w:t>
      </w:r>
      <w:r w:rsidR="00D366C8">
        <w:t>r</w:t>
      </w:r>
      <w:r w:rsidRPr="004B457B">
        <w:t>samningur</w:t>
      </w:r>
      <w:proofErr w:type="spellEnd"/>
      <w:r w:rsidRPr="004B457B">
        <w:t xml:space="preserve"> er gerður og að skilmálar </w:t>
      </w:r>
      <w:r w:rsidR="00D366C8">
        <w:t xml:space="preserve">samningsins </w:t>
      </w:r>
      <w:r w:rsidRPr="004B457B">
        <w:t xml:space="preserve">komi fram í öðrum skjölum. </w:t>
      </w:r>
    </w:p>
    <w:p w14:paraId="5754B00A" w14:textId="52DE388C" w:rsidR="004B457B" w:rsidRPr="004B457B" w:rsidRDefault="004B457B" w:rsidP="004B457B">
      <w:r w:rsidRPr="004B457B">
        <w:t xml:space="preserve">Staðlað upplýsingaskjal skal hafa eftirfarandi upplýsingar: </w:t>
      </w:r>
    </w:p>
    <w:p w14:paraId="66F2589B" w14:textId="6CB84F1B" w:rsidR="004B457B" w:rsidRPr="004B457B" w:rsidRDefault="001B1191" w:rsidP="008A444F">
      <w:pPr>
        <w:pStyle w:val="ListParagraph"/>
        <w:numPr>
          <w:ilvl w:val="1"/>
          <w:numId w:val="24"/>
        </w:numPr>
        <w:ind w:left="709" w:hanging="283"/>
      </w:pPr>
      <w:r>
        <w:t>t</w:t>
      </w:r>
      <w:r w:rsidR="004B457B" w:rsidRPr="004B457B">
        <w:t xml:space="preserve">egund </w:t>
      </w:r>
      <w:proofErr w:type="spellStart"/>
      <w:r w:rsidR="004B457B" w:rsidRPr="004B457B">
        <w:t>vátryggingarinnar</w:t>
      </w:r>
      <w:proofErr w:type="spellEnd"/>
      <w:r w:rsidR="004B457B" w:rsidRPr="004B457B">
        <w:t xml:space="preserve"> sem </w:t>
      </w:r>
      <w:r w:rsidR="00A960BD">
        <w:t>um ræðir</w:t>
      </w:r>
      <w:r w:rsidR="004B457B" w:rsidRPr="004B457B">
        <w:t xml:space="preserve">, </w:t>
      </w:r>
    </w:p>
    <w:p w14:paraId="7A3E1E80" w14:textId="77777777" w:rsidR="004B457B" w:rsidRPr="004B457B" w:rsidRDefault="004B457B" w:rsidP="008A444F">
      <w:pPr>
        <w:pStyle w:val="ListParagraph"/>
        <w:numPr>
          <w:ilvl w:val="1"/>
          <w:numId w:val="24"/>
        </w:numPr>
        <w:ind w:left="709" w:hanging="283"/>
      </w:pPr>
      <w:r w:rsidRPr="004B457B">
        <w:t xml:space="preserve">samantekt um </w:t>
      </w:r>
      <w:proofErr w:type="spellStart"/>
      <w:r w:rsidRPr="004B457B">
        <w:t>vátryggingaverndina</w:t>
      </w:r>
      <w:proofErr w:type="spellEnd"/>
      <w:r w:rsidRPr="004B457B">
        <w:t xml:space="preserve">, þ.m.t. helstu áhættur sem eru tryggðar, </w:t>
      </w:r>
      <w:proofErr w:type="spellStart"/>
      <w:r w:rsidRPr="004B457B">
        <w:t>vátryggingarupphæð</w:t>
      </w:r>
      <w:proofErr w:type="spellEnd"/>
      <w:r w:rsidRPr="004B457B">
        <w:t xml:space="preserve"> og, eftir atvikum, landfræðilegt gildissvið og hvaða áhættu</w:t>
      </w:r>
      <w:r w:rsidR="00A960BD">
        <w:t>r</w:t>
      </w:r>
      <w:r w:rsidRPr="004B457B">
        <w:t xml:space="preserve"> eru ekki bættar, </w:t>
      </w:r>
    </w:p>
    <w:p w14:paraId="3C251FCB" w14:textId="77777777" w:rsidR="004B457B" w:rsidRPr="004B457B" w:rsidRDefault="004B457B" w:rsidP="008A444F">
      <w:pPr>
        <w:pStyle w:val="ListParagraph"/>
        <w:numPr>
          <w:ilvl w:val="1"/>
          <w:numId w:val="24"/>
        </w:numPr>
        <w:ind w:left="709" w:hanging="283"/>
      </w:pPr>
      <w:r w:rsidRPr="004B457B">
        <w:t xml:space="preserve">greiðslumáta iðgjalda og greiðslutíma, </w:t>
      </w:r>
    </w:p>
    <w:p w14:paraId="77417BFE" w14:textId="77777777" w:rsidR="004B457B" w:rsidRPr="004B457B" w:rsidRDefault="004B457B" w:rsidP="008A444F">
      <w:pPr>
        <w:pStyle w:val="ListParagraph"/>
        <w:numPr>
          <w:ilvl w:val="1"/>
          <w:numId w:val="24"/>
        </w:numPr>
        <w:ind w:left="709" w:hanging="283"/>
      </w:pPr>
      <w:r w:rsidRPr="004B457B">
        <w:t xml:space="preserve">helstu undanþágur frá bótakröfu, </w:t>
      </w:r>
    </w:p>
    <w:p w14:paraId="263EC9E5" w14:textId="77777777" w:rsidR="004B457B" w:rsidRPr="004B457B" w:rsidRDefault="004B457B" w:rsidP="008A444F">
      <w:pPr>
        <w:pStyle w:val="ListParagraph"/>
        <w:numPr>
          <w:ilvl w:val="1"/>
          <w:numId w:val="24"/>
        </w:numPr>
        <w:ind w:left="709" w:hanging="283"/>
      </w:pPr>
      <w:r w:rsidRPr="004B457B">
        <w:t xml:space="preserve">skyldur aðila við upphaf samnings, </w:t>
      </w:r>
    </w:p>
    <w:p w14:paraId="51D40B2A" w14:textId="77777777" w:rsidR="004B457B" w:rsidRPr="004B457B" w:rsidRDefault="004B457B" w:rsidP="008A444F">
      <w:pPr>
        <w:pStyle w:val="ListParagraph"/>
        <w:numPr>
          <w:ilvl w:val="1"/>
          <w:numId w:val="24"/>
        </w:numPr>
        <w:ind w:left="709" w:hanging="283"/>
      </w:pPr>
      <w:r w:rsidRPr="004B457B">
        <w:t xml:space="preserve">skyldur aðila á samningstímanum, </w:t>
      </w:r>
    </w:p>
    <w:p w14:paraId="4EBD3435" w14:textId="77777777" w:rsidR="004B457B" w:rsidRPr="004B457B" w:rsidRDefault="004B457B" w:rsidP="008A444F">
      <w:pPr>
        <w:pStyle w:val="ListParagraph"/>
        <w:numPr>
          <w:ilvl w:val="1"/>
          <w:numId w:val="24"/>
        </w:numPr>
        <w:ind w:left="709" w:hanging="283"/>
      </w:pPr>
      <w:r w:rsidRPr="004B457B">
        <w:t xml:space="preserve">skyldur aðila vegna bótakröfu, </w:t>
      </w:r>
    </w:p>
    <w:p w14:paraId="4B88A8F3" w14:textId="77777777" w:rsidR="004B457B" w:rsidRPr="004B457B" w:rsidRDefault="004B457B" w:rsidP="008A444F">
      <w:pPr>
        <w:pStyle w:val="ListParagraph"/>
        <w:numPr>
          <w:ilvl w:val="1"/>
          <w:numId w:val="24"/>
        </w:numPr>
        <w:ind w:left="709" w:hanging="283"/>
      </w:pPr>
      <w:r w:rsidRPr="004B457B">
        <w:t xml:space="preserve">gildistíma samningsins, þ.m.t. upphafs- og lokadagsetningu, </w:t>
      </w:r>
    </w:p>
    <w:p w14:paraId="54C647FF" w14:textId="77777777" w:rsidR="004B457B" w:rsidRPr="004B457B" w:rsidRDefault="004B457B" w:rsidP="008A444F">
      <w:pPr>
        <w:pStyle w:val="ListParagraph"/>
        <w:numPr>
          <w:ilvl w:val="1"/>
          <w:numId w:val="24"/>
        </w:numPr>
        <w:ind w:left="709" w:hanging="283"/>
      </w:pPr>
      <w:r w:rsidRPr="004B457B">
        <w:t>skilyrði fyrir uppsögn samnings</w:t>
      </w:r>
      <w:r w:rsidR="00A960BD">
        <w:t>ins</w:t>
      </w:r>
      <w:r w:rsidRPr="004B457B">
        <w:t xml:space="preserve">. </w:t>
      </w:r>
    </w:p>
    <w:p w14:paraId="55C4D3AF" w14:textId="0481C02B" w:rsidR="004B457B" w:rsidRPr="004B457B" w:rsidRDefault="004B457B" w:rsidP="004B457B">
      <w:r w:rsidRPr="004B457B">
        <w:t xml:space="preserve">Fjármálaeftirlitið skal setja reglur um form á stöðluðu upplýsingaskjali um </w:t>
      </w:r>
      <w:proofErr w:type="spellStart"/>
      <w:r w:rsidRPr="004B457B">
        <w:t>vátryggingasamninga</w:t>
      </w:r>
      <w:proofErr w:type="spellEnd"/>
      <w:r w:rsidRPr="004B457B">
        <w:t xml:space="preserve">. </w:t>
      </w:r>
    </w:p>
    <w:p w14:paraId="016FF893" w14:textId="77777777" w:rsidR="002A7664" w:rsidRDefault="002A7664" w:rsidP="00AD0EE7"/>
    <w:p w14:paraId="3F9FD74D" w14:textId="1C5CAE98" w:rsidR="007504A0" w:rsidRDefault="007504A0" w:rsidP="007504A0">
      <w:pPr>
        <w:pStyle w:val="Greinarnmer"/>
      </w:pPr>
      <w:r>
        <w:t>1</w:t>
      </w:r>
      <w:r w:rsidR="004F5C5F">
        <w:t>2</w:t>
      </w:r>
      <w:r>
        <w:t>. gr.</w:t>
      </w:r>
    </w:p>
    <w:p w14:paraId="72136BC7" w14:textId="17E822C8" w:rsidR="007E4CE9" w:rsidRPr="007E4CE9" w:rsidRDefault="007E4CE9" w:rsidP="007E4CE9">
      <w:r>
        <w:lastRenderedPageBreak/>
        <w:t>1</w:t>
      </w:r>
      <w:r w:rsidR="007B7213">
        <w:t>1</w:t>
      </w:r>
      <w:r>
        <w:t xml:space="preserve">. laganna ásamt fyrirsögn orðast svo: </w:t>
      </w:r>
    </w:p>
    <w:p w14:paraId="6E1AAF8B" w14:textId="77777777" w:rsidR="007504A0" w:rsidRDefault="007504A0" w:rsidP="007504A0">
      <w:pPr>
        <w:ind w:firstLine="0"/>
        <w:jc w:val="center"/>
        <w:rPr>
          <w:i/>
        </w:rPr>
      </w:pPr>
      <w:r>
        <w:rPr>
          <w:i/>
        </w:rPr>
        <w:t xml:space="preserve">Sérstök upplýsingaskylda vegna </w:t>
      </w:r>
      <w:r w:rsidR="0014421F">
        <w:rPr>
          <w:i/>
        </w:rPr>
        <w:t>persónutrygginga</w:t>
      </w:r>
      <w:r>
        <w:rPr>
          <w:i/>
        </w:rPr>
        <w:t>.</w:t>
      </w:r>
    </w:p>
    <w:p w14:paraId="10CD6A40" w14:textId="5EF3E4B6" w:rsidR="0014421F" w:rsidRDefault="0014421F" w:rsidP="0014421F">
      <w:r>
        <w:t xml:space="preserve">Áður en </w:t>
      </w:r>
      <w:proofErr w:type="spellStart"/>
      <w:r>
        <w:t>vátryggingarsamningur</w:t>
      </w:r>
      <w:proofErr w:type="spellEnd"/>
      <w:r>
        <w:t xml:space="preserve"> er gerður í greinaflokkum líftrygginga og öðrum sem leyfi er veitt fyrir skv</w:t>
      </w:r>
      <w:r w:rsidRPr="00A15395">
        <w:t>. 2</w:t>
      </w:r>
      <w:r w:rsidR="00BE38F2" w:rsidRPr="00A15395">
        <w:t>1</w:t>
      </w:r>
      <w:r w:rsidRPr="00A15395">
        <w:t xml:space="preserve">. gr. laga um </w:t>
      </w:r>
      <w:proofErr w:type="spellStart"/>
      <w:r w:rsidRPr="00A15395">
        <w:t>vátryggingastarfsemi</w:t>
      </w:r>
      <w:proofErr w:type="spellEnd"/>
      <w:r w:rsidRPr="00A15395">
        <w:t xml:space="preserve">, nr. </w:t>
      </w:r>
      <w:r w:rsidR="00BE38F2" w:rsidRPr="00A15395">
        <w:t>100/2016</w:t>
      </w:r>
      <w:r w:rsidR="00D52505" w:rsidRPr="00A15395">
        <w:t xml:space="preserve"> </w:t>
      </w:r>
      <w:r w:rsidRPr="00A15395">
        <w:t>og</w:t>
      </w:r>
      <w:r>
        <w:t xml:space="preserve"> á samningstímanum skal </w:t>
      </w:r>
      <w:proofErr w:type="spellStart"/>
      <w:r>
        <w:t>vátryggingartaki</w:t>
      </w:r>
      <w:proofErr w:type="spellEnd"/>
      <w:r>
        <w:t xml:space="preserve"> upplýstur á íslensku um eftirfarandi atriði: </w:t>
      </w:r>
    </w:p>
    <w:p w14:paraId="15F2F7C8" w14:textId="77777777" w:rsidR="00685F37" w:rsidRDefault="0014421F" w:rsidP="00685F37">
      <w:pPr>
        <w:pStyle w:val="ListParagraph"/>
        <w:numPr>
          <w:ilvl w:val="0"/>
          <w:numId w:val="12"/>
        </w:numPr>
        <w:ind w:left="567" w:hanging="283"/>
      </w:pPr>
      <w:r>
        <w:t xml:space="preserve">allar tegundir bóta sem í samningnum felast og um rétt til breytinga á þeim á samningstímanum, </w:t>
      </w:r>
    </w:p>
    <w:p w14:paraId="44699431" w14:textId="77777777" w:rsidR="00685F37" w:rsidRDefault="0014421F" w:rsidP="00685F37">
      <w:pPr>
        <w:pStyle w:val="ListParagraph"/>
        <w:numPr>
          <w:ilvl w:val="0"/>
          <w:numId w:val="12"/>
        </w:numPr>
        <w:ind w:left="567" w:hanging="283"/>
      </w:pPr>
      <w:r>
        <w:t xml:space="preserve">gildistíma líftryggingarinnar, </w:t>
      </w:r>
    </w:p>
    <w:p w14:paraId="1EE8C851" w14:textId="77777777" w:rsidR="00685F37" w:rsidRDefault="0014421F" w:rsidP="00685F37">
      <w:pPr>
        <w:pStyle w:val="ListParagraph"/>
        <w:numPr>
          <w:ilvl w:val="0"/>
          <w:numId w:val="12"/>
        </w:numPr>
        <w:ind w:left="567" w:hanging="283"/>
      </w:pPr>
      <w:r>
        <w:t xml:space="preserve">hvernig samningnum verði sagt upp, </w:t>
      </w:r>
    </w:p>
    <w:p w14:paraId="502FDDF7" w14:textId="77777777" w:rsidR="00685F37" w:rsidRDefault="0014421F" w:rsidP="00685F37">
      <w:pPr>
        <w:pStyle w:val="ListParagraph"/>
        <w:numPr>
          <w:ilvl w:val="0"/>
          <w:numId w:val="12"/>
        </w:numPr>
        <w:ind w:left="567" w:hanging="283"/>
      </w:pPr>
      <w:r>
        <w:t xml:space="preserve">hvernig iðgjöld skuli greidd, hve lengi og hvernig þeim verði breytt á samningstímanum, </w:t>
      </w:r>
    </w:p>
    <w:p w14:paraId="24E274EC" w14:textId="77777777" w:rsidR="00685F37" w:rsidRDefault="0014421F" w:rsidP="00685F37">
      <w:pPr>
        <w:pStyle w:val="ListParagraph"/>
        <w:numPr>
          <w:ilvl w:val="0"/>
          <w:numId w:val="12"/>
        </w:numPr>
        <w:ind w:left="567" w:hanging="283"/>
      </w:pPr>
      <w:r>
        <w:t>hvernig ágóðahluti er reiknaður og hvernig og hvenær hann verði greiddur</w:t>
      </w:r>
      <w:r w:rsidR="004742FE">
        <w:t xml:space="preserve"> ef við á</w:t>
      </w:r>
      <w:r>
        <w:t>,</w:t>
      </w:r>
      <w:r w:rsidR="00685F37">
        <w:t xml:space="preserve"> </w:t>
      </w:r>
    </w:p>
    <w:p w14:paraId="0DC93B29" w14:textId="77777777" w:rsidR="00685F37" w:rsidRDefault="0014421F" w:rsidP="00685F37">
      <w:pPr>
        <w:pStyle w:val="ListParagraph"/>
        <w:numPr>
          <w:ilvl w:val="0"/>
          <w:numId w:val="12"/>
        </w:numPr>
        <w:ind w:left="567" w:hanging="283"/>
      </w:pPr>
      <w:r>
        <w:t>reglur um endurkaup og frítryggingu og að hvaða marki ábyrgst er að réttur til þess sé fyrir hendi</w:t>
      </w:r>
      <w:r w:rsidR="004742FE">
        <w:t xml:space="preserve"> sé slíkur réttur fyrir hendi</w:t>
      </w:r>
      <w:r>
        <w:t xml:space="preserve">, </w:t>
      </w:r>
    </w:p>
    <w:p w14:paraId="15768381" w14:textId="7D259B6D" w:rsidR="0014421F" w:rsidRDefault="0014421F" w:rsidP="00685F37">
      <w:pPr>
        <w:pStyle w:val="ListParagraph"/>
        <w:numPr>
          <w:ilvl w:val="0"/>
          <w:numId w:val="12"/>
        </w:numPr>
        <w:ind w:left="567" w:hanging="283"/>
      </w:pPr>
      <w:r>
        <w:t xml:space="preserve">sundurliðun iðgjalda á hverja grein líftrygginga (bótategunda) og vegna aukagreina þegar þær eru innifaldar, </w:t>
      </w:r>
    </w:p>
    <w:p w14:paraId="7E9F9FEF" w14:textId="45CC1808" w:rsidR="0014421F" w:rsidRDefault="0014421F" w:rsidP="00685F37">
      <w:pPr>
        <w:pStyle w:val="ListParagraph"/>
        <w:numPr>
          <w:ilvl w:val="0"/>
          <w:numId w:val="12"/>
        </w:numPr>
        <w:ind w:left="567" w:hanging="283"/>
      </w:pPr>
      <w:r>
        <w:t xml:space="preserve">um líftryggingar tengdar fjárfestingum, skilgreiningu á þeim hlutaeiningum sem tengdar eru bótum, </w:t>
      </w:r>
    </w:p>
    <w:p w14:paraId="4CC79D3E" w14:textId="77777777" w:rsidR="0014421F" w:rsidRDefault="0014421F" w:rsidP="00685F37">
      <w:pPr>
        <w:pStyle w:val="ListParagraph"/>
        <w:numPr>
          <w:ilvl w:val="0"/>
          <w:numId w:val="12"/>
        </w:numPr>
        <w:ind w:left="567" w:hanging="283"/>
      </w:pPr>
      <w:r>
        <w:t xml:space="preserve">um líftryggingar tengdar fjárfestingum, hvers eðlis eignir að baki hlutaeiningum eru, </w:t>
      </w:r>
    </w:p>
    <w:p w14:paraId="20E83276" w14:textId="72B28A98" w:rsidR="0014421F" w:rsidRDefault="0014421F" w:rsidP="00685F37">
      <w:pPr>
        <w:pStyle w:val="ListParagraph"/>
        <w:numPr>
          <w:ilvl w:val="0"/>
          <w:numId w:val="12"/>
        </w:numPr>
        <w:ind w:left="567" w:hanging="283"/>
      </w:pPr>
      <w:r>
        <w:t xml:space="preserve">hvernig háttað er rétti </w:t>
      </w:r>
      <w:proofErr w:type="spellStart"/>
      <w:r>
        <w:t>vátryggingartaka</w:t>
      </w:r>
      <w:proofErr w:type="spellEnd"/>
      <w:r>
        <w:t xml:space="preserve"> til að hætta við að taka líftrygginguna, </w:t>
      </w:r>
    </w:p>
    <w:p w14:paraId="06E491AB" w14:textId="77777777" w:rsidR="0014421F" w:rsidRDefault="0014421F" w:rsidP="00685F37">
      <w:pPr>
        <w:pStyle w:val="ListParagraph"/>
        <w:numPr>
          <w:ilvl w:val="0"/>
          <w:numId w:val="12"/>
        </w:numPr>
        <w:ind w:left="567" w:hanging="283"/>
      </w:pPr>
      <w:r>
        <w:t xml:space="preserve">um skatta sem ber að greiða vegna líftryggingarinnar. </w:t>
      </w:r>
    </w:p>
    <w:p w14:paraId="09B4F476" w14:textId="77777777" w:rsidR="0014421F" w:rsidRDefault="0014421F" w:rsidP="0014421F">
      <w:r>
        <w:t xml:space="preserve"> Auk líftryggingarskilmála, bæði almennra skilmála og sérskilmála, sem látnir skulu í té, skal </w:t>
      </w:r>
      <w:proofErr w:type="spellStart"/>
      <w:r>
        <w:t>vátryggingartaki</w:t>
      </w:r>
      <w:proofErr w:type="spellEnd"/>
      <w:r>
        <w:t xml:space="preserve"> á samningstíma líftryggingar upplýstur um eftirfarandi: </w:t>
      </w:r>
    </w:p>
    <w:p w14:paraId="7E131434" w14:textId="77777777" w:rsidR="0014421F" w:rsidRDefault="0014421F" w:rsidP="00685F37">
      <w:pPr>
        <w:pStyle w:val="ListParagraph"/>
        <w:numPr>
          <w:ilvl w:val="0"/>
          <w:numId w:val="13"/>
        </w:numPr>
        <w:ind w:left="567" w:hanging="283"/>
      </w:pPr>
      <w:r>
        <w:t xml:space="preserve">sérhverjar breytingar varðandi atriði er snerta heiti félagsins, félagsform, heimilisfang aðalstöðva þess og þegar við á þess útibús sem samningur er gerður við, </w:t>
      </w:r>
    </w:p>
    <w:p w14:paraId="3CFAF7B7" w14:textId="77777777" w:rsidR="0014421F" w:rsidRDefault="0014421F" w:rsidP="00685F37">
      <w:pPr>
        <w:pStyle w:val="ListParagraph"/>
        <w:numPr>
          <w:ilvl w:val="0"/>
          <w:numId w:val="13"/>
        </w:numPr>
        <w:ind w:left="567" w:hanging="283"/>
      </w:pPr>
      <w:r>
        <w:t xml:space="preserve">sérhverjar breytingar varðandi </w:t>
      </w:r>
      <w:proofErr w:type="spellStart"/>
      <w:r>
        <w:t>vátryggingarskilmála</w:t>
      </w:r>
      <w:proofErr w:type="spellEnd"/>
      <w:r>
        <w:t xml:space="preserve"> eða breytingar á lögum er snerta a–</w:t>
      </w:r>
      <w:proofErr w:type="spellStart"/>
      <w:r>
        <w:t>h-liði</w:t>
      </w:r>
      <w:proofErr w:type="spellEnd"/>
      <w:r>
        <w:t xml:space="preserve"> 1. mgr., </w:t>
      </w:r>
    </w:p>
    <w:p w14:paraId="02FE05D2" w14:textId="62DD250A" w:rsidR="0014421F" w:rsidRDefault="0014421F" w:rsidP="00685F37">
      <w:pPr>
        <w:pStyle w:val="ListParagraph"/>
        <w:numPr>
          <w:ilvl w:val="0"/>
          <w:numId w:val="13"/>
        </w:numPr>
        <w:ind w:left="567" w:hanging="283"/>
      </w:pPr>
      <w:r>
        <w:t>árlega um stöðu inneignar vegna ágóðahluta</w:t>
      </w:r>
      <w:r w:rsidR="003700EC">
        <w:t xml:space="preserve"> ef við á</w:t>
      </w:r>
      <w:r>
        <w:t xml:space="preserve">. </w:t>
      </w:r>
    </w:p>
    <w:p w14:paraId="6631F0B3" w14:textId="77777777" w:rsidR="0014421F" w:rsidRDefault="0014421F" w:rsidP="0014421F">
      <w:r>
        <w:t xml:space="preserve">Heimilt er að veita upplýsingar skv. 1. og 2. mgr. á öðru tungumáli en segir í 1. mgr. að fenginni beiðni </w:t>
      </w:r>
      <w:proofErr w:type="spellStart"/>
      <w:r>
        <w:t>vátryggingartaka</w:t>
      </w:r>
      <w:proofErr w:type="spellEnd"/>
      <w:r>
        <w:t xml:space="preserve"> eða þegar </w:t>
      </w:r>
      <w:proofErr w:type="spellStart"/>
      <w:r>
        <w:t>vátryggingartaki</w:t>
      </w:r>
      <w:proofErr w:type="spellEnd"/>
      <w:r>
        <w:t xml:space="preserve"> getur valið um þá löggjöf sem gildir um samninginn. </w:t>
      </w:r>
    </w:p>
    <w:p w14:paraId="24EBF1B3" w14:textId="6CB305D8" w:rsidR="0014421F" w:rsidRDefault="0014421F" w:rsidP="0014421F">
      <w:r>
        <w:t xml:space="preserve">Hafi samningur um líftryggingu til a.m.k. sex mánaða komist á og sé um einstaklingslíftryggingu að ræða skal félagið tilkynna </w:t>
      </w:r>
      <w:proofErr w:type="spellStart"/>
      <w:r>
        <w:t>vátryggingartaka</w:t>
      </w:r>
      <w:proofErr w:type="spellEnd"/>
      <w:r>
        <w:t xml:space="preserve"> um gildistöku samningsins. </w:t>
      </w:r>
      <w:proofErr w:type="spellStart"/>
      <w:r>
        <w:t>Vátryggingartaki</w:t>
      </w:r>
      <w:proofErr w:type="spellEnd"/>
      <w:r>
        <w:t xml:space="preserve"> skal hafa 30 daga frest til að segja </w:t>
      </w:r>
      <w:proofErr w:type="spellStart"/>
      <w:r>
        <w:t>vátryggingunni</w:t>
      </w:r>
      <w:proofErr w:type="spellEnd"/>
      <w:r>
        <w:t xml:space="preserve"> upp frá þeim tíma er honum barst tilkynningin. S</w:t>
      </w:r>
      <w:r w:rsidR="00392D95">
        <w:t>annanleg</w:t>
      </w:r>
      <w:r>
        <w:t xml:space="preserve"> uppsögn leysir aðila undan öllum skyldum sem síðar hefði leitt af samningnum. </w:t>
      </w:r>
    </w:p>
    <w:p w14:paraId="0AA43560" w14:textId="77777777" w:rsidR="0014421F" w:rsidRDefault="0014421F" w:rsidP="0014421F">
      <w:r>
        <w:t xml:space="preserve">Réttaráhrif og skilyrði uppsagnar fara að öðru leyti eftir þeim lögum sem um samninginn gilda. </w:t>
      </w:r>
    </w:p>
    <w:p w14:paraId="58A05314" w14:textId="77777777" w:rsidR="002A7664" w:rsidRDefault="0014421F" w:rsidP="0014421F">
      <w:r>
        <w:t>Almenningi skal heimill aðgangur að upplýsingum um þann grundvöll sem útreikningur líftryggingarskuldar og ágóðahlutar er reistur á.</w:t>
      </w:r>
    </w:p>
    <w:p w14:paraId="17E16549" w14:textId="77777777" w:rsidR="00EC5C39" w:rsidRDefault="00EC5C39" w:rsidP="0014421F"/>
    <w:p w14:paraId="458C9FBE" w14:textId="15F7D295" w:rsidR="00792AED" w:rsidRDefault="00510F3E" w:rsidP="00792AED">
      <w:pPr>
        <w:ind w:firstLine="0"/>
        <w:jc w:val="center"/>
      </w:pPr>
      <w:bookmarkStart w:id="16" w:name="_Hlk530576548"/>
      <w:bookmarkStart w:id="17" w:name="_Hlk256922"/>
      <w:r>
        <w:t>1</w:t>
      </w:r>
      <w:r w:rsidR="004F5C5F">
        <w:t>3</w:t>
      </w:r>
      <w:r w:rsidR="00792AED" w:rsidRPr="00F518A8">
        <w:t xml:space="preserve">. gr. </w:t>
      </w:r>
    </w:p>
    <w:p w14:paraId="3069EEBF" w14:textId="78AB287C" w:rsidR="009D4186" w:rsidRDefault="009D4186" w:rsidP="009D4186">
      <w:r>
        <w:t xml:space="preserve">12. </w:t>
      </w:r>
      <w:r w:rsidR="008D3E83">
        <w:t xml:space="preserve">gr. </w:t>
      </w:r>
      <w:r>
        <w:t xml:space="preserve">laganna ásamt fyrirsögn orðast svo: </w:t>
      </w:r>
    </w:p>
    <w:p w14:paraId="7CE4271A" w14:textId="77777777" w:rsidR="00E0121E" w:rsidRPr="00F518A8" w:rsidRDefault="00E0121E" w:rsidP="00E0121E">
      <w:pPr>
        <w:ind w:firstLine="0"/>
        <w:jc w:val="center"/>
        <w:rPr>
          <w:i/>
          <w:iCs/>
        </w:rPr>
      </w:pPr>
      <w:r w:rsidRPr="00F518A8">
        <w:rPr>
          <w:i/>
          <w:iCs/>
        </w:rPr>
        <w:t>Stóráhætt</w:t>
      </w:r>
      <w:r>
        <w:rPr>
          <w:i/>
          <w:iCs/>
        </w:rPr>
        <w:t>a</w:t>
      </w:r>
      <w:r w:rsidRPr="00F518A8">
        <w:rPr>
          <w:i/>
          <w:iCs/>
        </w:rPr>
        <w:t>.</w:t>
      </w:r>
    </w:p>
    <w:p w14:paraId="299E6BA8" w14:textId="4DB374C8" w:rsidR="00792AED" w:rsidRDefault="00792AED" w:rsidP="00792AED">
      <w:r w:rsidRPr="00F518A8">
        <w:t>Ekki þarf að veita upplýsingarnar skv</w:t>
      </w:r>
      <w:r w:rsidRPr="004F5C5F">
        <w:t xml:space="preserve">. </w:t>
      </w:r>
      <w:r w:rsidR="002711C7" w:rsidRPr="004F5C5F">
        <w:t>ákvæðum þessa kafla</w:t>
      </w:r>
      <w:r w:rsidR="004F5C5F" w:rsidRPr="004F5C5F">
        <w:t xml:space="preserve"> </w:t>
      </w:r>
      <w:r w:rsidRPr="004F5C5F">
        <w:t xml:space="preserve">ef </w:t>
      </w:r>
      <w:proofErr w:type="spellStart"/>
      <w:r w:rsidRPr="004F5C5F">
        <w:t>vátryggingu</w:t>
      </w:r>
      <w:proofErr w:type="spellEnd"/>
      <w:r>
        <w:t xml:space="preserve"> er dre</w:t>
      </w:r>
      <w:r w:rsidR="00510F3E">
        <w:t>i</w:t>
      </w:r>
      <w:r>
        <w:t xml:space="preserve">ft vegna </w:t>
      </w:r>
      <w:r w:rsidRPr="00F518A8">
        <w:t>stóráhættu</w:t>
      </w:r>
      <w:r w:rsidR="00EC5C39">
        <w:t xml:space="preserve">, sbr. 35. </w:t>
      </w:r>
      <w:proofErr w:type="spellStart"/>
      <w:r w:rsidR="00EC5C39">
        <w:t>tölul</w:t>
      </w:r>
      <w:proofErr w:type="spellEnd"/>
      <w:r w:rsidR="00EC5C39">
        <w:t xml:space="preserve">. 1. mgr. 6. gr. laga nr. 100/2016, um </w:t>
      </w:r>
      <w:proofErr w:type="spellStart"/>
      <w:r w:rsidR="00EC5C39">
        <w:t>vátryggingastarfsemi</w:t>
      </w:r>
      <w:proofErr w:type="spellEnd"/>
      <w:r w:rsidR="00EC5C39">
        <w:t>.</w:t>
      </w:r>
    </w:p>
    <w:bookmarkEnd w:id="16"/>
    <w:p w14:paraId="0CD0E125" w14:textId="77777777" w:rsidR="0014421F" w:rsidRDefault="0014421F" w:rsidP="0014421F"/>
    <w:p w14:paraId="445A05A8" w14:textId="2725B7C1" w:rsidR="006D51FD" w:rsidRDefault="006D51FD" w:rsidP="006D51FD">
      <w:pPr>
        <w:pStyle w:val="Greinarnmer"/>
      </w:pPr>
      <w:r>
        <w:lastRenderedPageBreak/>
        <w:t>1</w:t>
      </w:r>
      <w:r w:rsidR="004F5C5F">
        <w:t>4</w:t>
      </w:r>
      <w:r>
        <w:t>. gr.</w:t>
      </w:r>
    </w:p>
    <w:p w14:paraId="4C97E73B" w14:textId="62328CD3" w:rsidR="007E4CE9" w:rsidRDefault="007E4CE9" w:rsidP="007E4CE9">
      <w:r>
        <w:t xml:space="preserve">Á eftir 12. gr. </w:t>
      </w:r>
      <w:r w:rsidR="00E0121E">
        <w:t xml:space="preserve">laganna </w:t>
      </w:r>
      <w:r>
        <w:t xml:space="preserve">koma </w:t>
      </w:r>
      <w:r w:rsidR="002711C7">
        <w:t xml:space="preserve">fimm </w:t>
      </w:r>
      <w:r>
        <w:t>nýjar greinar, 12. gr. a</w:t>
      </w:r>
      <w:r w:rsidR="00F40A8E">
        <w:t>.</w:t>
      </w:r>
      <w:r w:rsidR="00E0121E">
        <w:t xml:space="preserve"> – </w:t>
      </w:r>
      <w:r w:rsidR="002711C7">
        <w:t>12. gr. e.,</w:t>
      </w:r>
      <w:r>
        <w:t xml:space="preserve"> ásamt fyrirsögnum, svohljóðandi: </w:t>
      </w:r>
    </w:p>
    <w:p w14:paraId="7AB3E4AB" w14:textId="18B73095" w:rsidR="007E4CE9" w:rsidRDefault="00784858" w:rsidP="006D51FD">
      <w:r>
        <w:t>a</w:t>
      </w:r>
      <w:r w:rsidR="007E4CE9">
        <w:t>. (12.gr.</w:t>
      </w:r>
      <w:r>
        <w:t>a</w:t>
      </w:r>
      <w:r w:rsidR="007E4CE9">
        <w:t>.)</w:t>
      </w:r>
    </w:p>
    <w:p w14:paraId="62587B24" w14:textId="6F7ADF8A" w:rsidR="00660D7B" w:rsidRDefault="009D4186" w:rsidP="009D4186">
      <w:pPr>
        <w:jc w:val="center"/>
        <w:rPr>
          <w:i/>
        </w:rPr>
      </w:pPr>
      <w:r>
        <w:rPr>
          <w:i/>
        </w:rPr>
        <w:t xml:space="preserve">Skyldubundin starfstengdur lífeyrir. </w:t>
      </w:r>
    </w:p>
    <w:p w14:paraId="6D1FDF52" w14:textId="71DEF636" w:rsidR="009D4186" w:rsidRDefault="009D4186" w:rsidP="009D4186">
      <w:r w:rsidRPr="004B457B">
        <w:t xml:space="preserve">Ef </w:t>
      </w:r>
      <w:r>
        <w:t xml:space="preserve">dreifingaraðili ber ábyrgð á </w:t>
      </w:r>
      <w:r w:rsidRPr="004B457B">
        <w:t>skyldubund</w:t>
      </w:r>
      <w:r>
        <w:t>num</w:t>
      </w:r>
      <w:r w:rsidRPr="004B457B">
        <w:t xml:space="preserve"> starfstengdu</w:t>
      </w:r>
      <w:r>
        <w:t>m</w:t>
      </w:r>
      <w:r w:rsidRPr="004B457B">
        <w:t xml:space="preserve"> lífeyri </w:t>
      </w:r>
      <w:r>
        <w:t xml:space="preserve">fyrir vinnuveitanda </w:t>
      </w:r>
      <w:r w:rsidRPr="004B457B">
        <w:t xml:space="preserve">og starfsmaður verður aðili að slíku fyrirkomulagi án þess að hafa tekið um það sjálfur ákvörðun skal </w:t>
      </w:r>
      <w:r>
        <w:t>dreifingar</w:t>
      </w:r>
      <w:r w:rsidR="0093642B">
        <w:t>aðili</w:t>
      </w:r>
      <w:r>
        <w:t xml:space="preserve"> </w:t>
      </w:r>
      <w:r w:rsidRPr="004B457B">
        <w:t xml:space="preserve">þá þegar veita starfsmanninum </w:t>
      </w:r>
      <w:r w:rsidRPr="004F5C5F">
        <w:t>upplýsingar skv. þessum kafla</w:t>
      </w:r>
      <w:r w:rsidR="002711C7" w:rsidRPr="004F5C5F">
        <w:t>.</w:t>
      </w:r>
    </w:p>
    <w:p w14:paraId="2CB93404" w14:textId="77777777" w:rsidR="009D4186" w:rsidRPr="009D4186" w:rsidRDefault="009D4186" w:rsidP="009D4186"/>
    <w:p w14:paraId="4742DF39" w14:textId="7617FFFB" w:rsidR="00F85221" w:rsidRDefault="00F85221" w:rsidP="00F85221">
      <w:bookmarkStart w:id="18" w:name="_Hlk528770230"/>
      <w:r>
        <w:t>b. (12. gr. b.)</w:t>
      </w:r>
    </w:p>
    <w:p w14:paraId="7778FA34" w14:textId="32186893" w:rsidR="00262392" w:rsidRDefault="006D51FD" w:rsidP="00262392">
      <w:pPr>
        <w:ind w:firstLine="0"/>
        <w:jc w:val="center"/>
        <w:rPr>
          <w:i/>
        </w:rPr>
      </w:pPr>
      <w:r w:rsidRPr="00262392">
        <w:rPr>
          <w:i/>
        </w:rPr>
        <w:t xml:space="preserve">Skyldur </w:t>
      </w:r>
      <w:proofErr w:type="spellStart"/>
      <w:r w:rsidR="00A15395">
        <w:rPr>
          <w:i/>
        </w:rPr>
        <w:t>vátrygginga</w:t>
      </w:r>
      <w:r w:rsidRPr="00262392">
        <w:rPr>
          <w:i/>
        </w:rPr>
        <w:t>félags</w:t>
      </w:r>
      <w:proofErr w:type="spellEnd"/>
      <w:r w:rsidRPr="00262392">
        <w:rPr>
          <w:i/>
        </w:rPr>
        <w:t xml:space="preserve"> við tjón</w:t>
      </w:r>
      <w:bookmarkEnd w:id="18"/>
      <w:r w:rsidRPr="00262392">
        <w:rPr>
          <w:i/>
        </w:rPr>
        <w:t>.</w:t>
      </w:r>
    </w:p>
    <w:p w14:paraId="77238CD5" w14:textId="0FC9DD24" w:rsidR="006D51FD" w:rsidRDefault="006D51FD" w:rsidP="006D51FD">
      <w:proofErr w:type="spellStart"/>
      <w:r>
        <w:t>Vátryggingafél</w:t>
      </w:r>
      <w:r w:rsidR="00A15395">
        <w:t>a</w:t>
      </w:r>
      <w:r>
        <w:t>g</w:t>
      </w:r>
      <w:proofErr w:type="spellEnd"/>
      <w:r>
        <w:t xml:space="preserve"> sk</w:t>
      </w:r>
      <w:r w:rsidR="00A15395">
        <w:t>al</w:t>
      </w:r>
      <w:r>
        <w:t xml:space="preserve"> sjá til þess að tjónþol</w:t>
      </w:r>
      <w:r w:rsidR="00A15395">
        <w:t>i</w:t>
      </w:r>
      <w:r>
        <w:t xml:space="preserve"> fái fullnægjandi upplýsingar um bótarétt sinn og sundurliðun á því hvernig bætur til </w:t>
      </w:r>
      <w:r w:rsidR="00A15395">
        <w:t xml:space="preserve">hans </w:t>
      </w:r>
      <w:r>
        <w:t>er</w:t>
      </w:r>
      <w:r w:rsidR="00A15395">
        <w:t>u</w:t>
      </w:r>
      <w:r>
        <w:t xml:space="preserve"> ákveðnar. </w:t>
      </w:r>
    </w:p>
    <w:p w14:paraId="7E24B283" w14:textId="77777777" w:rsidR="007E4CE9" w:rsidRDefault="007E4CE9" w:rsidP="006D51FD"/>
    <w:p w14:paraId="3E3F5B41" w14:textId="14C92696" w:rsidR="00262392" w:rsidRDefault="00F85221" w:rsidP="00087D30">
      <w:r>
        <w:t xml:space="preserve"> c</w:t>
      </w:r>
      <w:r w:rsidR="007E4CE9">
        <w:t xml:space="preserve">. (12. gr. </w:t>
      </w:r>
      <w:r>
        <w:t>c</w:t>
      </w:r>
      <w:r w:rsidR="00510F3E">
        <w:t>.</w:t>
      </w:r>
      <w:r w:rsidR="007E4CE9">
        <w:t>)</w:t>
      </w:r>
    </w:p>
    <w:p w14:paraId="1F9CA747" w14:textId="77777777" w:rsidR="006D51FD" w:rsidRPr="00262392" w:rsidRDefault="006D51FD" w:rsidP="00262392">
      <w:pPr>
        <w:ind w:firstLine="0"/>
        <w:jc w:val="center"/>
        <w:rPr>
          <w:i/>
        </w:rPr>
      </w:pPr>
      <w:bookmarkStart w:id="19" w:name="_Hlk528770427"/>
      <w:proofErr w:type="spellStart"/>
      <w:r w:rsidRPr="00262392">
        <w:rPr>
          <w:i/>
        </w:rPr>
        <w:t>Vátryggingarskírteini</w:t>
      </w:r>
      <w:proofErr w:type="spellEnd"/>
      <w:r w:rsidRPr="00262392">
        <w:rPr>
          <w:i/>
        </w:rPr>
        <w:t>.</w:t>
      </w:r>
    </w:p>
    <w:bookmarkEnd w:id="19"/>
    <w:p w14:paraId="57CA2064" w14:textId="77777777" w:rsidR="006D51FD" w:rsidRDefault="006D51FD" w:rsidP="006D51FD">
      <w:r>
        <w:t xml:space="preserve">Þegar er samningur hefur verið gerður og ákveðið er hvaða skilmálar gilda um </w:t>
      </w:r>
      <w:proofErr w:type="spellStart"/>
      <w:r>
        <w:t>vátrygginguna</w:t>
      </w:r>
      <w:proofErr w:type="spellEnd"/>
      <w:r>
        <w:t xml:space="preserve"> skal félagið afhenda </w:t>
      </w:r>
      <w:proofErr w:type="spellStart"/>
      <w:r>
        <w:t>vátryggingartaka</w:t>
      </w:r>
      <w:proofErr w:type="spellEnd"/>
      <w:r>
        <w:t xml:space="preserve"> skírteini til staðfestingar á því að samningur sé kominn á og vísa til skilmála hans. Auk skírteinisins skal félagið afhenda </w:t>
      </w:r>
      <w:proofErr w:type="spellStart"/>
      <w:r>
        <w:t>vátryggingartaka</w:t>
      </w:r>
      <w:proofErr w:type="spellEnd"/>
      <w:r>
        <w:t xml:space="preserve"> skilmálana. </w:t>
      </w:r>
    </w:p>
    <w:p w14:paraId="00496EC1" w14:textId="77777777" w:rsidR="006D51FD" w:rsidRDefault="006D51FD" w:rsidP="006D51FD">
      <w:r>
        <w:t xml:space="preserve">Í </w:t>
      </w:r>
      <w:proofErr w:type="spellStart"/>
      <w:r>
        <w:t>vátryggingarskírteini</w:t>
      </w:r>
      <w:proofErr w:type="spellEnd"/>
      <w:r>
        <w:t xml:space="preserve"> skal koma fram: </w:t>
      </w:r>
    </w:p>
    <w:p w14:paraId="1C2A8E19" w14:textId="77777777" w:rsidR="006D51FD" w:rsidRDefault="006D51FD" w:rsidP="00F85221">
      <w:pPr>
        <w:pStyle w:val="ListParagraph"/>
        <w:numPr>
          <w:ilvl w:val="0"/>
          <w:numId w:val="14"/>
        </w:numPr>
        <w:ind w:left="709" w:hanging="283"/>
      </w:pPr>
      <w:r>
        <w:t xml:space="preserve">heiti vátryggingar, </w:t>
      </w:r>
    </w:p>
    <w:p w14:paraId="279A2077" w14:textId="77777777" w:rsidR="006D51FD" w:rsidRDefault="006D51FD" w:rsidP="00F85221">
      <w:pPr>
        <w:pStyle w:val="ListParagraph"/>
        <w:numPr>
          <w:ilvl w:val="0"/>
          <w:numId w:val="14"/>
        </w:numPr>
        <w:ind w:left="709" w:hanging="283"/>
      </w:pPr>
      <w:r>
        <w:t xml:space="preserve">gildistími </w:t>
      </w:r>
      <w:proofErr w:type="spellStart"/>
      <w:r>
        <w:t>vátryggingarsamnings</w:t>
      </w:r>
      <w:proofErr w:type="spellEnd"/>
      <w:r>
        <w:t xml:space="preserve">, </w:t>
      </w:r>
    </w:p>
    <w:p w14:paraId="5EDC2CC0" w14:textId="77777777" w:rsidR="006D51FD" w:rsidRDefault="006D51FD" w:rsidP="00F85221">
      <w:pPr>
        <w:pStyle w:val="ListParagraph"/>
        <w:numPr>
          <w:ilvl w:val="0"/>
          <w:numId w:val="14"/>
        </w:numPr>
        <w:ind w:left="709" w:hanging="283"/>
      </w:pPr>
      <w:r>
        <w:t xml:space="preserve">hverjir séu aðilar að </w:t>
      </w:r>
      <w:proofErr w:type="spellStart"/>
      <w:r>
        <w:t>vátryggingarsamningnum</w:t>
      </w:r>
      <w:proofErr w:type="spellEnd"/>
      <w:r>
        <w:t xml:space="preserve">, </w:t>
      </w:r>
    </w:p>
    <w:p w14:paraId="3FADB271" w14:textId="77777777" w:rsidR="006D51FD" w:rsidRDefault="006D51FD" w:rsidP="00F85221">
      <w:pPr>
        <w:pStyle w:val="ListParagraph"/>
        <w:numPr>
          <w:ilvl w:val="0"/>
          <w:numId w:val="14"/>
        </w:numPr>
        <w:ind w:left="709" w:hanging="283"/>
      </w:pPr>
      <w:r>
        <w:t xml:space="preserve">iðgjald vegna </w:t>
      </w:r>
      <w:proofErr w:type="spellStart"/>
      <w:r>
        <w:t>vátryggingarinnar</w:t>
      </w:r>
      <w:proofErr w:type="spellEnd"/>
      <w:r>
        <w:t xml:space="preserve"> og gjalddagi þess, </w:t>
      </w:r>
    </w:p>
    <w:p w14:paraId="05A37A16" w14:textId="77777777" w:rsidR="006D51FD" w:rsidRDefault="006D51FD" w:rsidP="00F85221">
      <w:pPr>
        <w:pStyle w:val="ListParagraph"/>
        <w:numPr>
          <w:ilvl w:val="0"/>
          <w:numId w:val="14"/>
        </w:numPr>
        <w:ind w:left="709" w:hanging="283"/>
      </w:pPr>
      <w:r>
        <w:t xml:space="preserve">árétting til </w:t>
      </w:r>
      <w:proofErr w:type="spellStart"/>
      <w:r>
        <w:t>vátryggingartaka</w:t>
      </w:r>
      <w:proofErr w:type="spellEnd"/>
      <w:r>
        <w:t xml:space="preserve"> um að hann kynni sér ákvæði skilmála </w:t>
      </w:r>
      <w:proofErr w:type="spellStart"/>
      <w:r>
        <w:t>vátryggingarinnar</w:t>
      </w:r>
      <w:proofErr w:type="spellEnd"/>
      <w:r>
        <w:t xml:space="preserve"> er varða fyrirvara er tengjast greiðslu iðgjalds, takmörkun ábyrgðar, varúðarreglur er um </w:t>
      </w:r>
      <w:proofErr w:type="spellStart"/>
      <w:r>
        <w:t>vátrygginguna</w:t>
      </w:r>
      <w:proofErr w:type="spellEnd"/>
      <w:r>
        <w:t xml:space="preserve"> gilda og fresti til að tilkynna um </w:t>
      </w:r>
      <w:proofErr w:type="spellStart"/>
      <w:r>
        <w:t>vátryggingaratburð</w:t>
      </w:r>
      <w:proofErr w:type="spellEnd"/>
      <w:r>
        <w:t xml:space="preserve">, </w:t>
      </w:r>
    </w:p>
    <w:p w14:paraId="6B8F5A15" w14:textId="77777777" w:rsidR="006D51FD" w:rsidRDefault="006D51FD" w:rsidP="00F85221">
      <w:pPr>
        <w:pStyle w:val="ListParagraph"/>
        <w:numPr>
          <w:ilvl w:val="0"/>
          <w:numId w:val="14"/>
        </w:numPr>
        <w:ind w:left="709" w:hanging="283"/>
      </w:pPr>
      <w:r>
        <w:t xml:space="preserve">ákvæði </w:t>
      </w:r>
      <w:proofErr w:type="spellStart"/>
      <w:r>
        <w:t>vátryggingarsamningsins</w:t>
      </w:r>
      <w:proofErr w:type="spellEnd"/>
      <w:r>
        <w:t xml:space="preserve"> sem ekki koma fram í </w:t>
      </w:r>
      <w:proofErr w:type="spellStart"/>
      <w:r>
        <w:t>vátryggingarskilmálunum</w:t>
      </w:r>
      <w:proofErr w:type="spellEnd"/>
      <w:r>
        <w:t xml:space="preserve">, </w:t>
      </w:r>
    </w:p>
    <w:p w14:paraId="757FCB64" w14:textId="2B00C5F0" w:rsidR="006D51FD" w:rsidRDefault="006D51FD" w:rsidP="00F85221">
      <w:pPr>
        <w:pStyle w:val="ListParagraph"/>
        <w:numPr>
          <w:ilvl w:val="0"/>
          <w:numId w:val="14"/>
        </w:numPr>
        <w:ind w:left="709" w:hanging="283"/>
      </w:pPr>
      <w:r>
        <w:t xml:space="preserve">hvaða frestur sé til þess að tilkynna um </w:t>
      </w:r>
      <w:proofErr w:type="spellStart"/>
      <w:r>
        <w:t>vátryggingaratburð</w:t>
      </w:r>
      <w:proofErr w:type="spellEnd"/>
      <w:r>
        <w:t xml:space="preserve"> þegar hann hefur orðið, </w:t>
      </w:r>
      <w:r w:rsidRPr="00A15395">
        <w:t xml:space="preserve">sbr. 1. mgr. 51. gr. </w:t>
      </w:r>
      <w:r w:rsidR="002711C7" w:rsidRPr="00A15395">
        <w:t>og 1. mgr. 124. gr.</w:t>
      </w:r>
    </w:p>
    <w:p w14:paraId="42AAAD98" w14:textId="055B5713" w:rsidR="00262392" w:rsidRDefault="003928CD" w:rsidP="003928CD">
      <w:pPr>
        <w:ind w:left="284" w:firstLine="0"/>
      </w:pPr>
      <w:r>
        <w:rPr>
          <w:color w:val="242424"/>
          <w:shd w:val="clear" w:color="auto" w:fill="FFFFFF"/>
        </w:rPr>
        <w:t xml:space="preserve">Ef rétthafi er tilnefndur við töku persónutryggingar skal hann tilgreindur í </w:t>
      </w:r>
      <w:proofErr w:type="spellStart"/>
      <w:r>
        <w:rPr>
          <w:color w:val="242424"/>
          <w:shd w:val="clear" w:color="auto" w:fill="FFFFFF"/>
        </w:rPr>
        <w:t>vátryggingarskírteini</w:t>
      </w:r>
      <w:proofErr w:type="spellEnd"/>
      <w:r>
        <w:rPr>
          <w:color w:val="242424"/>
          <w:shd w:val="clear" w:color="auto" w:fill="FFFFFF"/>
        </w:rPr>
        <w:t>. </w:t>
      </w:r>
    </w:p>
    <w:p w14:paraId="669AF64C" w14:textId="77777777" w:rsidR="00700BE0" w:rsidRDefault="00700BE0" w:rsidP="00262392">
      <w:pPr>
        <w:ind w:firstLine="0"/>
      </w:pPr>
    </w:p>
    <w:p w14:paraId="61E7ACD4" w14:textId="7C1CB228" w:rsidR="007E4CE9" w:rsidRDefault="007E4CE9" w:rsidP="00262392">
      <w:pPr>
        <w:ind w:firstLine="0"/>
      </w:pPr>
      <w:r>
        <w:t xml:space="preserve">d. </w:t>
      </w:r>
      <w:r w:rsidR="002A62B8">
        <w:t>(</w:t>
      </w:r>
      <w:r>
        <w:t>12. gr.</w:t>
      </w:r>
      <w:r w:rsidR="00015AE0">
        <w:t xml:space="preserve"> </w:t>
      </w:r>
      <w:r w:rsidR="003851E4">
        <w:t>d</w:t>
      </w:r>
      <w:r w:rsidR="00510F3E">
        <w:t>.</w:t>
      </w:r>
      <w:r w:rsidR="002A62B8">
        <w:t>)</w:t>
      </w:r>
      <w:r>
        <w:t xml:space="preserve"> </w:t>
      </w:r>
    </w:p>
    <w:p w14:paraId="0FDE3E73" w14:textId="77777777" w:rsidR="00700BE0" w:rsidRPr="00262392" w:rsidRDefault="00700BE0" w:rsidP="00700BE0">
      <w:pPr>
        <w:ind w:firstLine="0"/>
        <w:jc w:val="center"/>
        <w:rPr>
          <w:i/>
        </w:rPr>
      </w:pPr>
      <w:r w:rsidRPr="00700BE0">
        <w:rPr>
          <w:i/>
        </w:rPr>
        <w:t>Upplýsingar við endurnýjun vátryggingar.</w:t>
      </w:r>
    </w:p>
    <w:p w14:paraId="5C0E77CD" w14:textId="77777777" w:rsidR="002A7664" w:rsidRDefault="006D51FD" w:rsidP="006D51FD">
      <w:r>
        <w:t xml:space="preserve">Við endurnýjun vátryggingar skal félagið upplýsa um nýja valkosti í </w:t>
      </w:r>
      <w:proofErr w:type="spellStart"/>
      <w:r>
        <w:t>vátryggingum</w:t>
      </w:r>
      <w:proofErr w:type="spellEnd"/>
      <w:r>
        <w:t xml:space="preserve"> þeim sem um ræðir eða viðbótarvernd sem það getur veitt og er tilkomin eftir að </w:t>
      </w:r>
      <w:proofErr w:type="spellStart"/>
      <w:r>
        <w:t>vátrygging</w:t>
      </w:r>
      <w:proofErr w:type="spellEnd"/>
      <w:r>
        <w:t xml:space="preserve"> var tekin eða endurnýjuð síðast.</w:t>
      </w:r>
    </w:p>
    <w:p w14:paraId="5B4BCA4F" w14:textId="77777777" w:rsidR="00700BE0" w:rsidRDefault="00700BE0" w:rsidP="007E4CE9">
      <w:pPr>
        <w:ind w:firstLine="0"/>
      </w:pPr>
    </w:p>
    <w:p w14:paraId="059D2101" w14:textId="1C25D424" w:rsidR="009E30D3" w:rsidRDefault="007E4CE9" w:rsidP="007E4CE9">
      <w:pPr>
        <w:ind w:firstLine="0"/>
      </w:pPr>
      <w:r>
        <w:t xml:space="preserve">e. </w:t>
      </w:r>
      <w:r w:rsidR="002A62B8">
        <w:t>(</w:t>
      </w:r>
      <w:r>
        <w:t xml:space="preserve">12. gr. </w:t>
      </w:r>
      <w:r w:rsidR="004A6C17">
        <w:t>e</w:t>
      </w:r>
      <w:r w:rsidR="00510F3E">
        <w:t>.</w:t>
      </w:r>
      <w:r w:rsidR="002A62B8">
        <w:t>)</w:t>
      </w:r>
      <w:r>
        <w:t xml:space="preserve"> </w:t>
      </w:r>
      <w:bookmarkStart w:id="20" w:name="_Hlk528847018"/>
    </w:p>
    <w:p w14:paraId="0290EBC6" w14:textId="69D3A764" w:rsidR="00FE72A4" w:rsidRDefault="005421F2" w:rsidP="00FE72A4">
      <w:pPr>
        <w:ind w:firstLine="0"/>
        <w:jc w:val="center"/>
      </w:pPr>
      <w:bookmarkStart w:id="21" w:name="_Hlk1637418"/>
      <w:bookmarkEnd w:id="20"/>
      <w:r>
        <w:rPr>
          <w:i/>
        </w:rPr>
        <w:t>Vöruþróun</w:t>
      </w:r>
      <w:r w:rsidR="00FD7002">
        <w:rPr>
          <w:i/>
        </w:rPr>
        <w:t>.</w:t>
      </w:r>
    </w:p>
    <w:p w14:paraId="0CB1B438" w14:textId="7111209C" w:rsidR="00FE72A4" w:rsidRDefault="00FE72A4" w:rsidP="00FE72A4">
      <w:proofErr w:type="spellStart"/>
      <w:r>
        <w:t>Vátryggingafélag</w:t>
      </w:r>
      <w:proofErr w:type="spellEnd"/>
      <w:r>
        <w:t xml:space="preserve"> og </w:t>
      </w:r>
      <w:proofErr w:type="spellStart"/>
      <w:r>
        <w:t>vátryggingamiðlari</w:t>
      </w:r>
      <w:proofErr w:type="spellEnd"/>
      <w:r>
        <w:t xml:space="preserve"> skulu hafa til staðar </w:t>
      </w:r>
      <w:r w:rsidR="00D663C6">
        <w:t xml:space="preserve">vöruþróunarferli þegar </w:t>
      </w:r>
      <w:r>
        <w:t xml:space="preserve">nýjar vátryggingar eru </w:t>
      </w:r>
      <w:r w:rsidR="00D663C6">
        <w:t>þróaðar</w:t>
      </w:r>
      <w:r>
        <w:t xml:space="preserve"> eða verulegar breytingar gerðar á </w:t>
      </w:r>
      <w:proofErr w:type="spellStart"/>
      <w:r>
        <w:t>vátryggingum</w:t>
      </w:r>
      <w:proofErr w:type="spellEnd"/>
      <w:r>
        <w:t xml:space="preserve"> sem þegar eru í boði. </w:t>
      </w:r>
    </w:p>
    <w:p w14:paraId="185B7F0C" w14:textId="0F8769C4" w:rsidR="00FE72A4" w:rsidRDefault="00D663C6" w:rsidP="00FE72A4">
      <w:r>
        <w:t>Vöruþróunarf</w:t>
      </w:r>
      <w:r w:rsidR="00FE72A4">
        <w:t xml:space="preserve">erli gr. skal </w:t>
      </w:r>
      <w:r w:rsidR="00015AE0">
        <w:t xml:space="preserve">hafa </w:t>
      </w:r>
      <w:r w:rsidR="0063452E">
        <w:t xml:space="preserve">samþykktarferli, </w:t>
      </w:r>
      <w:r w:rsidR="00FE72A4">
        <w:t>skilgrein</w:t>
      </w:r>
      <w:r w:rsidR="00015AE0">
        <w:t>dan</w:t>
      </w:r>
      <w:r w:rsidR="00FE72A4">
        <w:t xml:space="preserve"> markhóp fyrir </w:t>
      </w:r>
      <w:proofErr w:type="spellStart"/>
      <w:r w:rsidR="00FE72A4">
        <w:t>vátryggingu</w:t>
      </w:r>
      <w:r w:rsidR="00015AE0">
        <w:t>na</w:t>
      </w:r>
      <w:proofErr w:type="spellEnd"/>
      <w:r>
        <w:t xml:space="preserve"> og meta sérstaklega þær á</w:t>
      </w:r>
      <w:r w:rsidR="00FE72A4">
        <w:t xml:space="preserve">hættur sem skipta máli fyrir </w:t>
      </w:r>
      <w:r w:rsidR="00FE72A4" w:rsidRPr="00D76A75">
        <w:t>markhópinn</w:t>
      </w:r>
      <w:r w:rsidRPr="00D76A75">
        <w:t>.</w:t>
      </w:r>
      <w:r w:rsidR="00FE72A4" w:rsidRPr="00D76A75">
        <w:t xml:space="preserve"> Dreifingaráætlun </w:t>
      </w:r>
      <w:r w:rsidRPr="00D76A75">
        <w:t>og</w:t>
      </w:r>
      <w:r>
        <w:t xml:space="preserve"> </w:t>
      </w:r>
      <w:r>
        <w:lastRenderedPageBreak/>
        <w:t xml:space="preserve">markaðssetning </w:t>
      </w:r>
      <w:r w:rsidR="00FE72A4">
        <w:t>skal vera í samræmi við markhóp</w:t>
      </w:r>
      <w:r w:rsidR="00392D95">
        <w:t>inn</w:t>
      </w:r>
      <w:r w:rsidR="00FE72A4">
        <w:t xml:space="preserve"> og </w:t>
      </w:r>
      <w:r w:rsidR="00015AE0">
        <w:t xml:space="preserve">gera skal </w:t>
      </w:r>
      <w:r w:rsidR="00FE72A4">
        <w:t xml:space="preserve">ráðstafanir </w:t>
      </w:r>
      <w:r w:rsidR="00015AE0">
        <w:t xml:space="preserve">til að tryggja </w:t>
      </w:r>
      <w:r w:rsidR="00FE72A4">
        <w:t xml:space="preserve">að </w:t>
      </w:r>
      <w:r>
        <w:t xml:space="preserve">markaðssetning beinist að markhópnum. </w:t>
      </w:r>
      <w:r w:rsidR="00FE72A4">
        <w:t xml:space="preserve"> </w:t>
      </w:r>
    </w:p>
    <w:p w14:paraId="0925AA66" w14:textId="24A76D74" w:rsidR="00FE72A4" w:rsidRDefault="00FE72A4" w:rsidP="00FE72A4">
      <w:proofErr w:type="spellStart"/>
      <w:r>
        <w:t>Vátryggingafélag</w:t>
      </w:r>
      <w:proofErr w:type="spellEnd"/>
      <w:r>
        <w:t xml:space="preserve"> skal tryggja að innan félagsins sé skilningur á þe</w:t>
      </w:r>
      <w:r w:rsidR="00D663C6">
        <w:t xml:space="preserve">im </w:t>
      </w:r>
      <w:proofErr w:type="spellStart"/>
      <w:r>
        <w:t>vátryggingu</w:t>
      </w:r>
      <w:r w:rsidR="00D663C6">
        <w:t>m</w:t>
      </w:r>
      <w:proofErr w:type="spellEnd"/>
      <w:r>
        <w:t xml:space="preserve"> sem </w:t>
      </w:r>
      <w:r w:rsidR="00D663C6">
        <w:t xml:space="preserve">eru í </w:t>
      </w:r>
      <w:r>
        <w:t>boði</w:t>
      </w:r>
      <w:r w:rsidR="00015AE0">
        <w:t xml:space="preserve">. </w:t>
      </w:r>
      <w:proofErr w:type="spellStart"/>
      <w:r w:rsidR="00015AE0">
        <w:t>Vátryggingin</w:t>
      </w:r>
      <w:proofErr w:type="spellEnd"/>
      <w:r w:rsidR="00015AE0">
        <w:t xml:space="preserve"> </w:t>
      </w:r>
      <w:r>
        <w:t>skal endurskoð</w:t>
      </w:r>
      <w:r w:rsidR="00015AE0">
        <w:t>uð</w:t>
      </w:r>
      <w:r w:rsidR="007C4E50">
        <w:t xml:space="preserve"> </w:t>
      </w:r>
      <w:r>
        <w:t>reglulega, með tilliti til atburða sem gætu haft áhrif á áhættu markhóp</w:t>
      </w:r>
      <w:r w:rsidR="00D663C6">
        <w:t>sins</w:t>
      </w:r>
      <w:r>
        <w:t>, svo unnt sé að meta</w:t>
      </w:r>
      <w:r w:rsidR="00510F3E">
        <w:t xml:space="preserve"> </w:t>
      </w:r>
      <w:r>
        <w:t xml:space="preserve">hvort </w:t>
      </w:r>
      <w:proofErr w:type="spellStart"/>
      <w:r>
        <w:t>vátryggingin</w:t>
      </w:r>
      <w:proofErr w:type="spellEnd"/>
      <w:r>
        <w:t xml:space="preserve"> samræmi</w:t>
      </w:r>
      <w:r w:rsidR="00D663C6">
        <w:t>st enn</w:t>
      </w:r>
      <w:r>
        <w:t xml:space="preserve"> þ</w:t>
      </w:r>
      <w:r w:rsidR="00D663C6">
        <w:t>örfum hans</w:t>
      </w:r>
      <w:r>
        <w:t xml:space="preserve"> og </w:t>
      </w:r>
      <w:r w:rsidR="00E80904">
        <w:t xml:space="preserve">hvort gera skuli ráðstafanir til að markaðssetningin beinst áfram að markhópnum. </w:t>
      </w:r>
    </w:p>
    <w:p w14:paraId="0506B462" w14:textId="7E1BB6EE" w:rsidR="00FE72A4" w:rsidRDefault="00FE72A4" w:rsidP="00FE72A4">
      <w:proofErr w:type="spellStart"/>
      <w:r>
        <w:t>Vátryggingafélag</w:t>
      </w:r>
      <w:proofErr w:type="spellEnd"/>
      <w:r>
        <w:t xml:space="preserve"> skal hafa aðgengilegar upplýsingar </w:t>
      </w:r>
      <w:r w:rsidR="00E80904">
        <w:t xml:space="preserve">fyrir dreifingaraðila </w:t>
      </w:r>
      <w:r>
        <w:t>um nýja</w:t>
      </w:r>
      <w:r w:rsidR="00E80904">
        <w:t>r</w:t>
      </w:r>
      <w:r>
        <w:t xml:space="preserve"> vátrygging</w:t>
      </w:r>
      <w:r w:rsidR="00E80904">
        <w:t>ar, vöruþróunar</w:t>
      </w:r>
      <w:r>
        <w:t xml:space="preserve">ferli </w:t>
      </w:r>
      <w:r w:rsidR="00E80904">
        <w:t>og</w:t>
      </w:r>
      <w:r w:rsidR="0063452E">
        <w:t xml:space="preserve"> </w:t>
      </w:r>
      <w:r>
        <w:t>skilgreind</w:t>
      </w:r>
      <w:r w:rsidR="00E80904">
        <w:t>an</w:t>
      </w:r>
      <w:r>
        <w:t xml:space="preserve"> markhóp </w:t>
      </w:r>
      <w:proofErr w:type="spellStart"/>
      <w:r>
        <w:t>vátryggingarinnar</w:t>
      </w:r>
      <w:proofErr w:type="spellEnd"/>
      <w:r>
        <w:t xml:space="preserve">. </w:t>
      </w:r>
    </w:p>
    <w:p w14:paraId="6D42BA99" w14:textId="1B5175C5" w:rsidR="00FE72A4" w:rsidRDefault="00FE72A4" w:rsidP="00FE72A4">
      <w:r>
        <w:t xml:space="preserve">Dreifingaraðili </w:t>
      </w:r>
      <w:r w:rsidR="00E80904">
        <w:t xml:space="preserve">skal afla sér viðeigandi upplýsinga um vátryggingar </w:t>
      </w:r>
      <w:r>
        <w:t xml:space="preserve">sem </w:t>
      </w:r>
      <w:r w:rsidR="00E80904">
        <w:t xml:space="preserve">hann </w:t>
      </w:r>
      <w:r>
        <w:t>veitir ráðgjöf um</w:t>
      </w:r>
      <w:r w:rsidR="00E80904">
        <w:t xml:space="preserve">, sbr. 4. mgr. til </w:t>
      </w:r>
      <w:r w:rsidR="00015AE0">
        <w:t xml:space="preserve">að </w:t>
      </w:r>
      <w:r w:rsidR="00E80904">
        <w:t xml:space="preserve">tryggja þekkingu á eiginleikum hennar og skilgreindan </w:t>
      </w:r>
      <w:r>
        <w:t>markhóp</w:t>
      </w:r>
      <w:r w:rsidR="00E80904">
        <w:t>.</w:t>
      </w:r>
    </w:p>
    <w:p w14:paraId="33FD8179" w14:textId="77777777" w:rsidR="00FE72A4" w:rsidRDefault="00FE72A4" w:rsidP="00FE72A4">
      <w:r>
        <w:t>Ráðherra skal setja reglugerð um nánari útfærslu og ferla við upplýsingagjöf skv. ákvæði þessu.</w:t>
      </w:r>
    </w:p>
    <w:bookmarkEnd w:id="21"/>
    <w:p w14:paraId="6CCE2B2A" w14:textId="6EA02CE7" w:rsidR="005F0C6E" w:rsidRDefault="005F0C6E" w:rsidP="00E0121E">
      <w:pPr>
        <w:ind w:firstLine="0"/>
      </w:pPr>
    </w:p>
    <w:p w14:paraId="561B929D" w14:textId="16C624AE" w:rsidR="00E0121E" w:rsidRDefault="00853713" w:rsidP="00E0121E">
      <w:pPr>
        <w:pStyle w:val="Greinarnmer"/>
      </w:pPr>
      <w:r>
        <w:t>1</w:t>
      </w:r>
      <w:r w:rsidR="004F5C5F">
        <w:t>5</w:t>
      </w:r>
      <w:r w:rsidR="00E0121E">
        <w:t>. gr.</w:t>
      </w:r>
    </w:p>
    <w:p w14:paraId="7AD47224" w14:textId="691B2F80" w:rsidR="00E0121E" w:rsidRDefault="00E0121E" w:rsidP="00E0121E">
      <w:r>
        <w:t xml:space="preserve">Fyrirsögn II. kafla </w:t>
      </w:r>
      <w:r w:rsidR="00C927DE">
        <w:t xml:space="preserve">I. hluta </w:t>
      </w:r>
      <w:r>
        <w:t xml:space="preserve">laganna verður: </w:t>
      </w:r>
      <w:r w:rsidRPr="0017339C">
        <w:rPr>
          <w:b/>
        </w:rPr>
        <w:t>Upplýsingaskylda.</w:t>
      </w:r>
      <w:r>
        <w:t xml:space="preserve"> </w:t>
      </w:r>
    </w:p>
    <w:p w14:paraId="7F4A7E32" w14:textId="0FA59E72" w:rsidR="00C927DE" w:rsidRDefault="00C927DE" w:rsidP="00E0121E">
      <w:pPr>
        <w:ind w:firstLine="0"/>
      </w:pPr>
    </w:p>
    <w:p w14:paraId="61A6C967" w14:textId="6AAD9E69" w:rsidR="00C927DE" w:rsidRDefault="00C927DE" w:rsidP="00C927DE">
      <w:pPr>
        <w:pStyle w:val="Greinarnmer"/>
      </w:pPr>
      <w:r>
        <w:t>1</w:t>
      </w:r>
      <w:r w:rsidR="004F5C5F">
        <w:t>6</w:t>
      </w:r>
      <w:r>
        <w:t>. gr.</w:t>
      </w:r>
    </w:p>
    <w:p w14:paraId="568955C0" w14:textId="77777777" w:rsidR="00C927DE" w:rsidRDefault="00C927DE" w:rsidP="00C927DE">
      <w:r>
        <w:t>Fyrirsögn</w:t>
      </w:r>
      <w:r w:rsidRPr="00271764">
        <w:t xml:space="preserve"> I. hluta </w:t>
      </w:r>
      <w:r>
        <w:t xml:space="preserve">laganna verður: </w:t>
      </w:r>
      <w:r w:rsidRPr="00D27E9F">
        <w:rPr>
          <w:b/>
        </w:rPr>
        <w:t>Almenn ákvæði</w:t>
      </w:r>
      <w:r>
        <w:t xml:space="preserve">. </w:t>
      </w:r>
    </w:p>
    <w:p w14:paraId="64B752B5" w14:textId="77777777" w:rsidR="00E0121E" w:rsidRDefault="00E0121E" w:rsidP="00E0121E">
      <w:pPr>
        <w:ind w:firstLine="0"/>
      </w:pPr>
    </w:p>
    <w:p w14:paraId="3C5AD7CE" w14:textId="1D1892A2" w:rsidR="007E4CE9" w:rsidRDefault="007E4CE9" w:rsidP="007E4CE9">
      <w:pPr>
        <w:ind w:firstLine="0"/>
        <w:jc w:val="center"/>
      </w:pPr>
      <w:r>
        <w:t>1</w:t>
      </w:r>
      <w:r w:rsidR="004F5C5F">
        <w:t>7</w:t>
      </w:r>
      <w:r>
        <w:t>. gr.</w:t>
      </w:r>
    </w:p>
    <w:p w14:paraId="0415C2E5" w14:textId="1CAFCD01" w:rsidR="007E4CE9" w:rsidRDefault="007E4CE9" w:rsidP="007E4CE9">
      <w:r>
        <w:t xml:space="preserve">Á </w:t>
      </w:r>
      <w:r w:rsidR="00E0121E">
        <w:t>undan 13. gr. laganna</w:t>
      </w:r>
      <w:r w:rsidR="00AB22FC">
        <w:t>.</w:t>
      </w:r>
      <w:r>
        <w:t xml:space="preserve"> </w:t>
      </w:r>
      <w:r w:rsidR="007C3F75">
        <w:t>kemur</w:t>
      </w:r>
      <w:r w:rsidR="00335703">
        <w:t xml:space="preserve"> nýr hluti, </w:t>
      </w:r>
      <w:r w:rsidR="002A62B8">
        <w:t>II. hluti</w:t>
      </w:r>
      <w:r w:rsidR="00335703">
        <w:t xml:space="preserve">, </w:t>
      </w:r>
      <w:r w:rsidR="002A62B8" w:rsidRPr="00E0121E">
        <w:rPr>
          <w:b/>
        </w:rPr>
        <w:t>Skaðatryggingar</w:t>
      </w:r>
      <w:r w:rsidR="00335703">
        <w:t>, og breytist röð annarra hluta samkvæmt því</w:t>
      </w:r>
      <w:r w:rsidR="002A62B8">
        <w:t>.</w:t>
      </w:r>
    </w:p>
    <w:p w14:paraId="75B44747" w14:textId="77777777" w:rsidR="005F0C6E" w:rsidRDefault="005F0C6E" w:rsidP="002A62B8">
      <w:pPr>
        <w:ind w:firstLine="0"/>
      </w:pPr>
    </w:p>
    <w:p w14:paraId="201F6D20" w14:textId="0FB61A9D" w:rsidR="005F0C6E" w:rsidRDefault="00DE02C5" w:rsidP="00912B98">
      <w:pPr>
        <w:ind w:firstLine="0"/>
        <w:jc w:val="center"/>
      </w:pPr>
      <w:r>
        <w:t>1</w:t>
      </w:r>
      <w:r w:rsidR="00C93636">
        <w:t>8</w:t>
      </w:r>
      <w:r>
        <w:t xml:space="preserve">. </w:t>
      </w:r>
      <w:r w:rsidR="005F0C6E">
        <w:t>gr.</w:t>
      </w:r>
    </w:p>
    <w:p w14:paraId="70AA21B0" w14:textId="673EA769" w:rsidR="005F0C6E" w:rsidRDefault="005F0C6E" w:rsidP="002A62B8">
      <w:pPr>
        <w:ind w:firstLine="0"/>
      </w:pPr>
      <w:r>
        <w:t xml:space="preserve">Á </w:t>
      </w:r>
      <w:r w:rsidR="00335703">
        <w:t xml:space="preserve">undan 13. gr. laganna kemur </w:t>
      </w:r>
      <w:r>
        <w:t xml:space="preserve">ný grein, </w:t>
      </w:r>
      <w:r w:rsidR="00AB22FC">
        <w:t>12. gr. f.</w:t>
      </w:r>
      <w:r w:rsidR="00D27E9F">
        <w:t>,</w:t>
      </w:r>
      <w:r w:rsidR="00AB22FC">
        <w:t xml:space="preserve"> </w:t>
      </w:r>
      <w:r w:rsidR="00E0121E">
        <w:t xml:space="preserve">ásamt fyrirsögn, </w:t>
      </w:r>
      <w:r>
        <w:t xml:space="preserve">svohljóðandi: </w:t>
      </w:r>
    </w:p>
    <w:p w14:paraId="49DB5E90" w14:textId="77777777" w:rsidR="005F0C6E" w:rsidRPr="00B70C23" w:rsidRDefault="005F0C6E" w:rsidP="005F0C6E">
      <w:pPr>
        <w:ind w:firstLine="0"/>
        <w:jc w:val="center"/>
        <w:rPr>
          <w:i/>
        </w:rPr>
      </w:pPr>
      <w:r w:rsidRPr="00B70C23">
        <w:rPr>
          <w:i/>
        </w:rPr>
        <w:t>Gildissvið.</w:t>
      </w:r>
    </w:p>
    <w:p w14:paraId="7FC79D70" w14:textId="3E6D759D" w:rsidR="005F0C6E" w:rsidRDefault="005F0C6E" w:rsidP="005F0C6E">
      <w:r>
        <w:t>Ákvæði í þessum hluta laganna gild</w:t>
      </w:r>
      <w:r w:rsidR="00335703">
        <w:t>a</w:t>
      </w:r>
      <w:r>
        <w:t xml:space="preserve"> um </w:t>
      </w:r>
      <w:r w:rsidR="00912B98">
        <w:t xml:space="preserve">skaðatryggingar. </w:t>
      </w:r>
    </w:p>
    <w:p w14:paraId="2DE3F267" w14:textId="77777777" w:rsidR="00AD02D3" w:rsidRDefault="00AD02D3" w:rsidP="00912B98"/>
    <w:p w14:paraId="49F3313F" w14:textId="4410CDF7" w:rsidR="005F0C6E" w:rsidRDefault="005F0C6E" w:rsidP="00971B7B">
      <w:pPr>
        <w:ind w:firstLine="0"/>
        <w:jc w:val="center"/>
      </w:pPr>
      <w:r>
        <w:rPr>
          <w:noProof/>
          <w:lang w:eastAsia="is-IS"/>
        </w:rPr>
        <mc:AlternateContent>
          <mc:Choice Requires="wpi">
            <w:drawing>
              <wp:anchor distT="0" distB="0" distL="114300" distR="114300" simplePos="0" relativeHeight="251661312" behindDoc="0" locked="0" layoutInCell="1" allowOverlap="1" wp14:anchorId="2D9A936A" wp14:editId="1E161A35">
                <wp:simplePos x="0" y="0"/>
                <wp:positionH relativeFrom="column">
                  <wp:posOffset>-2341952</wp:posOffset>
                </wp:positionH>
                <wp:positionV relativeFrom="paragraph">
                  <wp:posOffset>273270</wp:posOffset>
                </wp:positionV>
                <wp:extent cx="184707" cy="31075"/>
                <wp:effectExtent l="38100" t="38100" r="44450" b="45720"/>
                <wp:wrapNone/>
                <wp:docPr id="3"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184707" cy="31075"/>
                      </w14:xfrm>
                    </w14:contentPart>
                  </a:graphicData>
                </a:graphic>
              </wp:anchor>
            </w:drawing>
          </mc:Choice>
          <mc:Fallback>
            <w:pict>
              <v:shape w14:anchorId="138704BA" id="Ink 3" o:spid="_x0000_s1026" type="#_x0000_t75" style="position:absolute;margin-left:-185.7pt;margin-top:20.2pt;width:17.2pt;height:5.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">
                <v:imagedata r:id="rId20" o:title=""/>
              </v:shape>
            </w:pict>
          </mc:Fallback>
        </mc:AlternateContent>
      </w:r>
      <w:r w:rsidR="00E54FF0">
        <w:t>19</w:t>
      </w:r>
      <w:r w:rsidR="00AD02D3">
        <w:t>. gr.</w:t>
      </w:r>
    </w:p>
    <w:p w14:paraId="250710C7" w14:textId="415E6332" w:rsidR="00AD02D3" w:rsidRDefault="00AD02D3" w:rsidP="00AD02D3">
      <w:r>
        <w:t>Í stað orðsins „skriflegt“ í 1. mgr. 13. gr.</w:t>
      </w:r>
      <w:r w:rsidR="00190BF9">
        <w:t xml:space="preserve">, </w:t>
      </w:r>
      <w:r w:rsidR="00190BF9">
        <w:t>1. mgr. 19. gr.</w:t>
      </w:r>
      <w:r w:rsidR="007C62D0">
        <w:t xml:space="preserve">, </w:t>
      </w:r>
      <w:r w:rsidR="00190BF9">
        <w:t xml:space="preserve">2. mgr. 74. gr. </w:t>
      </w:r>
      <w:r w:rsidR="007C62D0">
        <w:t xml:space="preserve">og 1. mgr. 82. gr. </w:t>
      </w:r>
      <w:r w:rsidR="00190BF9">
        <w:t xml:space="preserve">laganna </w:t>
      </w:r>
      <w:r>
        <w:t>kemur: sannanlegt.</w:t>
      </w:r>
    </w:p>
    <w:p w14:paraId="7E93E510" w14:textId="687B21D7" w:rsidR="00F32F98" w:rsidRDefault="00F32F98" w:rsidP="00F32F98"/>
    <w:p w14:paraId="56CE1C48" w14:textId="56FFCDB2" w:rsidR="00F32F98" w:rsidRDefault="00E54FF0" w:rsidP="00971B7B">
      <w:pPr>
        <w:ind w:firstLine="0"/>
        <w:jc w:val="center"/>
      </w:pPr>
      <w:r>
        <w:t>20</w:t>
      </w:r>
      <w:r w:rsidR="00F32F98">
        <w:t>. gr.</w:t>
      </w:r>
    </w:p>
    <w:p w14:paraId="668C8EF5" w14:textId="20B1C819" w:rsidR="00F32F98" w:rsidRDefault="00F32F98" w:rsidP="00F32F98">
      <w:r>
        <w:t>Í stað orðsins „skrifleg“ í 2. mgr. 15. gr.</w:t>
      </w:r>
      <w:r w:rsidR="001E5D31">
        <w:t xml:space="preserve">, </w:t>
      </w:r>
      <w:r w:rsidR="00190BF9">
        <w:t xml:space="preserve">2. </w:t>
      </w:r>
      <w:proofErr w:type="spellStart"/>
      <w:r w:rsidR="00190BF9">
        <w:t>málsl</w:t>
      </w:r>
      <w:proofErr w:type="spellEnd"/>
      <w:r w:rsidR="00190BF9">
        <w:t>. 1. mgr. 58. gr.</w:t>
      </w:r>
      <w:r w:rsidR="007C62D0">
        <w:t xml:space="preserve">, </w:t>
      </w:r>
      <w:r w:rsidR="001E5D31">
        <w:t xml:space="preserve">3. mgr. 76. gr. </w:t>
      </w:r>
      <w:r w:rsidR="007C62D0">
        <w:t xml:space="preserve">og 2. </w:t>
      </w:r>
      <w:proofErr w:type="spellStart"/>
      <w:r w:rsidR="007C62D0">
        <w:t>málsl</w:t>
      </w:r>
      <w:proofErr w:type="spellEnd"/>
      <w:r w:rsidR="007C62D0">
        <w:t xml:space="preserve">. 1. mgr. 131. gr. </w:t>
      </w:r>
      <w:r>
        <w:t xml:space="preserve">laganna kemur: sannanleg. </w:t>
      </w:r>
    </w:p>
    <w:p w14:paraId="0C79589C" w14:textId="5F0F47BD" w:rsidR="00ED49AA" w:rsidRDefault="00ED49AA" w:rsidP="00F32F98"/>
    <w:p w14:paraId="683FF998" w14:textId="3FB769D0" w:rsidR="00ED49AA" w:rsidRDefault="00E54FF0" w:rsidP="00971B7B">
      <w:pPr>
        <w:ind w:firstLine="0"/>
        <w:jc w:val="center"/>
      </w:pPr>
      <w:r>
        <w:t>21</w:t>
      </w:r>
      <w:r w:rsidR="00190BF9">
        <w:t xml:space="preserve">. gr. </w:t>
      </w:r>
    </w:p>
    <w:p w14:paraId="208D959D" w14:textId="6EF25370" w:rsidR="00190BF9" w:rsidRDefault="00190BF9" w:rsidP="00190BF9">
      <w:r>
        <w:t xml:space="preserve">Í stað orðsins „skriflega“ í 2. mgr. 51. gr., 1. </w:t>
      </w:r>
      <w:proofErr w:type="spellStart"/>
      <w:r>
        <w:t>málsl</w:t>
      </w:r>
      <w:proofErr w:type="spellEnd"/>
      <w:r>
        <w:t xml:space="preserve">. 1. mgr. og 1. </w:t>
      </w:r>
      <w:proofErr w:type="spellStart"/>
      <w:r>
        <w:t>málsl</w:t>
      </w:r>
      <w:proofErr w:type="spellEnd"/>
      <w:r>
        <w:t>. 2. mgr. 58. gr.</w:t>
      </w:r>
      <w:r w:rsidR="00EF779A">
        <w:t xml:space="preserve">, </w:t>
      </w:r>
      <w:r>
        <w:t>2. mgr. 74. gr.</w:t>
      </w:r>
      <w:r w:rsidR="007C62D0">
        <w:t xml:space="preserve">, </w:t>
      </w:r>
      <w:r w:rsidR="00EF779A">
        <w:t>3. mgr. 79. gr.</w:t>
      </w:r>
      <w:r w:rsidR="007C62D0">
        <w:t xml:space="preserve">, 1. mgr. 102. gr., 2. mgr. 124. gr. og 1. </w:t>
      </w:r>
      <w:proofErr w:type="spellStart"/>
      <w:r w:rsidR="007C62D0">
        <w:t>málsl</w:t>
      </w:r>
      <w:proofErr w:type="spellEnd"/>
      <w:r w:rsidR="007C62D0">
        <w:t xml:space="preserve">. 1. mgr. 131 gr. </w:t>
      </w:r>
      <w:r>
        <w:t xml:space="preserve">laganna kemur: sannanlega. </w:t>
      </w:r>
    </w:p>
    <w:p w14:paraId="48EBC724" w14:textId="77777777" w:rsidR="00E0121E" w:rsidRDefault="00E0121E" w:rsidP="00E0121E"/>
    <w:bookmarkEnd w:id="17"/>
    <w:p w14:paraId="07C3683B" w14:textId="09835AEB" w:rsidR="00AB22FC" w:rsidRDefault="00E54FF0" w:rsidP="00AB22FC">
      <w:pPr>
        <w:ind w:firstLine="0"/>
        <w:jc w:val="center"/>
      </w:pPr>
      <w:r>
        <w:t>22</w:t>
      </w:r>
      <w:r w:rsidR="002A62B8">
        <w:t>. gr.</w:t>
      </w:r>
    </w:p>
    <w:p w14:paraId="5C129D62" w14:textId="2378872E" w:rsidR="004B66CF" w:rsidRDefault="004B66CF" w:rsidP="009E30D3">
      <w:r>
        <w:t xml:space="preserve">Eftirfarandi breytingar verða á 61. gr. laganna: </w:t>
      </w:r>
    </w:p>
    <w:p w14:paraId="11CA1500" w14:textId="3A579198" w:rsidR="004B66CF" w:rsidRDefault="00D27E9F" w:rsidP="009E30D3">
      <w:r>
        <w:t>a</w:t>
      </w:r>
      <w:r w:rsidR="004B66CF">
        <w:t>. 2. mgr</w:t>
      </w:r>
      <w:r w:rsidR="0063452E">
        <w:t>.</w:t>
      </w:r>
      <w:r w:rsidR="004B66CF">
        <w:t xml:space="preserve"> fellur </w:t>
      </w:r>
      <w:r>
        <w:t>brott</w:t>
      </w:r>
      <w:r w:rsidR="004B66CF">
        <w:t xml:space="preserve">. </w:t>
      </w:r>
    </w:p>
    <w:p w14:paraId="7CC0F764" w14:textId="55159F12" w:rsidR="00D27E9F" w:rsidRPr="00D27E9F" w:rsidRDefault="00D27E9F" w:rsidP="009E30D3">
      <w:pPr>
        <w:rPr>
          <w:i/>
        </w:rPr>
      </w:pPr>
      <w:r>
        <w:t xml:space="preserve">b. </w:t>
      </w:r>
      <w:r w:rsidRPr="00D27E9F">
        <w:t xml:space="preserve">Fyrirsögn greinarinnar orðast svo: </w:t>
      </w:r>
      <w:r w:rsidRPr="00D27E9F">
        <w:rPr>
          <w:i/>
        </w:rPr>
        <w:t>Gildissvið III. hluta laganna.</w:t>
      </w:r>
    </w:p>
    <w:p w14:paraId="52D0AFF9" w14:textId="5ED15C2D" w:rsidR="004B66CF" w:rsidRDefault="004B66CF" w:rsidP="009E30D3"/>
    <w:p w14:paraId="6C0910CB" w14:textId="0BEB9135" w:rsidR="004B66CF" w:rsidRDefault="00C93636" w:rsidP="004B66CF">
      <w:pPr>
        <w:ind w:firstLine="0"/>
        <w:jc w:val="center"/>
      </w:pPr>
      <w:r>
        <w:t>2</w:t>
      </w:r>
      <w:r w:rsidR="00E54FF0">
        <w:t>3</w:t>
      </w:r>
      <w:r w:rsidR="004B66CF">
        <w:t xml:space="preserve">. gr. </w:t>
      </w:r>
    </w:p>
    <w:p w14:paraId="49EB4932" w14:textId="7057B8A0" w:rsidR="004B66CF" w:rsidRDefault="004B66CF" w:rsidP="004B66CF">
      <w:r>
        <w:lastRenderedPageBreak/>
        <w:t xml:space="preserve">62.-72. gr. </w:t>
      </w:r>
      <w:r w:rsidR="00D27E9F">
        <w:t xml:space="preserve">laganna </w:t>
      </w:r>
      <w:r>
        <w:t xml:space="preserve">falla brott. </w:t>
      </w:r>
    </w:p>
    <w:p w14:paraId="6CC0C7C9" w14:textId="58984546" w:rsidR="00EB5888" w:rsidRDefault="00EB5888" w:rsidP="0063452E"/>
    <w:p w14:paraId="43A6586D" w14:textId="1FDD50DC" w:rsidR="00EB5888" w:rsidRDefault="00EB5888" w:rsidP="00EB5888">
      <w:pPr>
        <w:ind w:firstLine="0"/>
        <w:jc w:val="center"/>
      </w:pPr>
      <w:r>
        <w:t>2</w:t>
      </w:r>
      <w:r w:rsidR="00E54FF0">
        <w:t>4</w:t>
      </w:r>
      <w:r>
        <w:t>. gr.</w:t>
      </w:r>
    </w:p>
    <w:p w14:paraId="5F9B2FD4" w14:textId="67472683" w:rsidR="00EB5888" w:rsidRDefault="00EB5888" w:rsidP="00EB5888">
      <w:pPr>
        <w:ind w:firstLine="142"/>
      </w:pPr>
      <w:r>
        <w:t xml:space="preserve">II. hluti. verður III. hluti. </w:t>
      </w:r>
    </w:p>
    <w:p w14:paraId="37A8426D" w14:textId="77777777" w:rsidR="004A4A07" w:rsidRDefault="004A4A07" w:rsidP="00C63B2B"/>
    <w:p w14:paraId="0C3D276D" w14:textId="23C4B9C6" w:rsidR="004A4A07" w:rsidRDefault="00C93636" w:rsidP="004A4A07">
      <w:pPr>
        <w:ind w:firstLine="0"/>
        <w:jc w:val="center"/>
      </w:pPr>
      <w:r>
        <w:t>2</w:t>
      </w:r>
      <w:r w:rsidR="00E54FF0">
        <w:t>5</w:t>
      </w:r>
      <w:r w:rsidR="004A4A07">
        <w:t>. gr.</w:t>
      </w:r>
    </w:p>
    <w:p w14:paraId="211E3B45" w14:textId="638CFDA4" w:rsidR="004A4A07" w:rsidRDefault="00B12FAD" w:rsidP="00C63B2B">
      <w:r>
        <w:t xml:space="preserve">Á eftir 140.. gr. </w:t>
      </w:r>
      <w:r w:rsidR="00D27E9F">
        <w:t xml:space="preserve">laganna </w:t>
      </w:r>
      <w:r>
        <w:t>kemur nýr h</w:t>
      </w:r>
      <w:r w:rsidR="00B70C23">
        <w:t>luti, I</w:t>
      </w:r>
      <w:r w:rsidR="00E7741B">
        <w:t>V</w:t>
      </w:r>
      <w:r w:rsidR="00B70C23">
        <w:t xml:space="preserve">. hluti. </w:t>
      </w:r>
      <w:proofErr w:type="spellStart"/>
      <w:r w:rsidR="005F0C6E" w:rsidRPr="00D27E9F">
        <w:rPr>
          <w:b/>
        </w:rPr>
        <w:t>Vátrygginga</w:t>
      </w:r>
      <w:r w:rsidR="00B70C23" w:rsidRPr="00D27E9F">
        <w:rPr>
          <w:b/>
        </w:rPr>
        <w:t>tengdar</w:t>
      </w:r>
      <w:proofErr w:type="spellEnd"/>
      <w:r w:rsidR="00B70C23" w:rsidRPr="00D27E9F">
        <w:rPr>
          <w:b/>
        </w:rPr>
        <w:t xml:space="preserve"> fjárfes</w:t>
      </w:r>
      <w:r w:rsidR="005F0C6E" w:rsidRPr="00D27E9F">
        <w:rPr>
          <w:b/>
        </w:rPr>
        <w:t>t</w:t>
      </w:r>
      <w:r w:rsidR="00B70C23" w:rsidRPr="00D27E9F">
        <w:rPr>
          <w:b/>
        </w:rPr>
        <w:t>inga</w:t>
      </w:r>
      <w:r w:rsidR="00641C36">
        <w:rPr>
          <w:b/>
        </w:rPr>
        <w:t>r</w:t>
      </w:r>
      <w:r w:rsidR="00B70C23" w:rsidRPr="00D27E9F">
        <w:rPr>
          <w:b/>
        </w:rPr>
        <w:t>afurðir</w:t>
      </w:r>
      <w:r w:rsidR="00B70C23">
        <w:t xml:space="preserve">, með </w:t>
      </w:r>
      <w:r w:rsidR="00C93636">
        <w:t>átta</w:t>
      </w:r>
      <w:r w:rsidR="00B70C23">
        <w:t xml:space="preserve"> greinum, </w:t>
      </w:r>
      <w:r w:rsidR="00E7741B">
        <w:t xml:space="preserve">140. gr. a. </w:t>
      </w:r>
      <w:r w:rsidR="00C93636">
        <w:t>–</w:t>
      </w:r>
      <w:r w:rsidR="00E7741B">
        <w:t xml:space="preserve"> </w:t>
      </w:r>
      <w:r w:rsidR="00C93636">
        <w:t>140. gr. h.</w:t>
      </w:r>
      <w:r w:rsidR="00B70C23">
        <w:t xml:space="preserve">, ásamt fyrirsögnum, svohljóðandi: </w:t>
      </w:r>
    </w:p>
    <w:p w14:paraId="1FD48229" w14:textId="77777777" w:rsidR="00B70C23" w:rsidRDefault="00B70C23" w:rsidP="00C63B2B"/>
    <w:p w14:paraId="36922C4C" w14:textId="1717256F" w:rsidR="00B70C23" w:rsidRDefault="00B70C23" w:rsidP="00C63B2B">
      <w:r>
        <w:t>a. (140. gr. a</w:t>
      </w:r>
      <w:r w:rsidR="00510F3E">
        <w:t>.</w:t>
      </w:r>
      <w:r>
        <w:t>)</w:t>
      </w:r>
    </w:p>
    <w:p w14:paraId="20BA2B70" w14:textId="77777777" w:rsidR="00B70C23" w:rsidRPr="00B70C23" w:rsidRDefault="00B70C23" w:rsidP="00B70C23">
      <w:pPr>
        <w:ind w:firstLine="0"/>
        <w:jc w:val="center"/>
        <w:rPr>
          <w:i/>
        </w:rPr>
      </w:pPr>
      <w:bookmarkStart w:id="22" w:name="_Hlk531883544"/>
      <w:r w:rsidRPr="00B70C23">
        <w:rPr>
          <w:i/>
        </w:rPr>
        <w:t>Gildissvið.</w:t>
      </w:r>
    </w:p>
    <w:p w14:paraId="21213AA3" w14:textId="104AE063" w:rsidR="00B70C23" w:rsidRDefault="00B70C23" w:rsidP="00B70C23">
      <w:r>
        <w:t xml:space="preserve">Auk ákvæða í I. hluta laga þessara gildir þessi hluti um </w:t>
      </w:r>
      <w:r w:rsidR="00A37020">
        <w:t>dreifingu</w:t>
      </w:r>
      <w:r>
        <w:t xml:space="preserve"> </w:t>
      </w:r>
      <w:proofErr w:type="spellStart"/>
      <w:r>
        <w:t>vátrygginga</w:t>
      </w:r>
      <w:r w:rsidR="00912B98">
        <w:t>miðlara</w:t>
      </w:r>
      <w:proofErr w:type="spellEnd"/>
      <w:r w:rsidR="00912B98">
        <w:t xml:space="preserve">, </w:t>
      </w:r>
      <w:proofErr w:type="spellStart"/>
      <w:r>
        <w:t>vátrygginga</w:t>
      </w:r>
      <w:r w:rsidR="00912B98">
        <w:t>félaga</w:t>
      </w:r>
      <w:proofErr w:type="spellEnd"/>
      <w:r>
        <w:t xml:space="preserve"> </w:t>
      </w:r>
      <w:r w:rsidR="00912B98">
        <w:t xml:space="preserve">og </w:t>
      </w:r>
      <w:proofErr w:type="spellStart"/>
      <w:r w:rsidR="00912B98">
        <w:t>vátryggingaumboðsmann</w:t>
      </w:r>
      <w:r w:rsidR="008062F4">
        <w:t>a</w:t>
      </w:r>
      <w:proofErr w:type="spellEnd"/>
      <w:r w:rsidR="00912B98">
        <w:t xml:space="preserve"> </w:t>
      </w:r>
      <w:r>
        <w:t xml:space="preserve">á </w:t>
      </w:r>
      <w:proofErr w:type="spellStart"/>
      <w:r>
        <w:t>vátryggingatengdum</w:t>
      </w:r>
      <w:proofErr w:type="spellEnd"/>
      <w:r>
        <w:t xml:space="preserve"> fjárfestinga</w:t>
      </w:r>
      <w:r w:rsidR="00641C36">
        <w:t>r</w:t>
      </w:r>
      <w:r>
        <w:t xml:space="preserve">afurðum. </w:t>
      </w:r>
    </w:p>
    <w:p w14:paraId="18B1EF62" w14:textId="746BFB7D" w:rsidR="00262D19" w:rsidRDefault="00262D19" w:rsidP="00B70C23">
      <w:r>
        <w:t xml:space="preserve">Í þessum hluta </w:t>
      </w:r>
      <w:r w:rsidR="00200CE9">
        <w:t>eru dreifingaraðilar</w:t>
      </w:r>
      <w:r w:rsidR="00E7741B">
        <w:t>:</w:t>
      </w:r>
      <w:r>
        <w:t xml:space="preserve"> </w:t>
      </w:r>
      <w:proofErr w:type="spellStart"/>
      <w:r>
        <w:t>vátryggingamiðlari</w:t>
      </w:r>
      <w:proofErr w:type="spellEnd"/>
      <w:r>
        <w:t xml:space="preserve">, </w:t>
      </w:r>
      <w:proofErr w:type="spellStart"/>
      <w:r>
        <w:t>vátryggingafélag</w:t>
      </w:r>
      <w:proofErr w:type="spellEnd"/>
      <w:r>
        <w:t xml:space="preserve"> og </w:t>
      </w:r>
      <w:proofErr w:type="spellStart"/>
      <w:r>
        <w:t>vátryggingaumboðsmaður</w:t>
      </w:r>
      <w:proofErr w:type="spellEnd"/>
      <w:r>
        <w:t xml:space="preserve">.  </w:t>
      </w:r>
    </w:p>
    <w:bookmarkEnd w:id="22"/>
    <w:p w14:paraId="486AB8F7" w14:textId="77777777" w:rsidR="005F0C6E" w:rsidRDefault="005F0C6E" w:rsidP="00B70C23"/>
    <w:p w14:paraId="4146B798" w14:textId="1C02FD7A" w:rsidR="00B70C23" w:rsidRDefault="00B70C23" w:rsidP="00B70C23">
      <w:r>
        <w:t>b. (140. gr. b</w:t>
      </w:r>
      <w:r w:rsidR="004B122E">
        <w:t>.</w:t>
      </w:r>
      <w:r>
        <w:t xml:space="preserve">) </w:t>
      </w:r>
    </w:p>
    <w:p w14:paraId="50FE1038" w14:textId="77777777" w:rsidR="00B70C23" w:rsidRPr="00B70C23" w:rsidRDefault="00B70C23" w:rsidP="00B70C23">
      <w:pPr>
        <w:ind w:firstLine="0"/>
        <w:jc w:val="center"/>
        <w:rPr>
          <w:i/>
        </w:rPr>
      </w:pPr>
      <w:r w:rsidRPr="00B70C23">
        <w:rPr>
          <w:i/>
        </w:rPr>
        <w:t>Ráðstafanir til varnar hagsmunaárekstrum.</w:t>
      </w:r>
    </w:p>
    <w:p w14:paraId="3DC1118E" w14:textId="5B9C7CF1" w:rsidR="00B70C23" w:rsidRDefault="00866A72" w:rsidP="00B70C23">
      <w:r>
        <w:t>D</w:t>
      </w:r>
      <w:r w:rsidR="001155AE">
        <w:t>reifingaraðilar</w:t>
      </w:r>
      <w:r w:rsidR="00200CE9">
        <w:t xml:space="preserve"> </w:t>
      </w:r>
      <w:r>
        <w:t xml:space="preserve">skulu </w:t>
      </w:r>
      <w:r w:rsidR="00B70C23">
        <w:t xml:space="preserve">hafa skilvirkt </w:t>
      </w:r>
      <w:r w:rsidR="005A4646">
        <w:t>skjalfest verklag</w:t>
      </w:r>
      <w:r w:rsidR="00B70C23">
        <w:t xml:space="preserve"> til að koma í veg fyrir hagsmunaárekstra sem geta haft neikvæð áhrif á hagsmuni viðskiptavina</w:t>
      </w:r>
      <w:r w:rsidR="001155AE">
        <w:t>r</w:t>
      </w:r>
      <w:r w:rsidR="00B70C23">
        <w:t xml:space="preserve">. </w:t>
      </w:r>
      <w:r w:rsidR="005A4646">
        <w:t>Verklagið</w:t>
      </w:r>
      <w:r w:rsidR="00B70C23">
        <w:t xml:space="preserve"> skal </w:t>
      </w:r>
      <w:r w:rsidR="001155AE">
        <w:t xml:space="preserve">taka mið af </w:t>
      </w:r>
      <w:r w:rsidR="00B70C23">
        <w:t>starfsemin</w:t>
      </w:r>
      <w:r w:rsidR="001155AE">
        <w:t>ni</w:t>
      </w:r>
      <w:r w:rsidR="00B70C23">
        <w:t xml:space="preserve">, </w:t>
      </w:r>
      <w:proofErr w:type="spellStart"/>
      <w:r w:rsidR="00B70C23">
        <w:t>vátryggingaafurð</w:t>
      </w:r>
      <w:r w:rsidR="00200CE9">
        <w:t>unum</w:t>
      </w:r>
      <w:proofErr w:type="spellEnd"/>
      <w:r w:rsidR="00B70C23">
        <w:t xml:space="preserve"> og </w:t>
      </w:r>
      <w:r w:rsidR="00912B98">
        <w:t>dreifingar</w:t>
      </w:r>
      <w:r w:rsidR="00B70C23">
        <w:t>aðil</w:t>
      </w:r>
      <w:r w:rsidR="00200CE9">
        <w:t>um</w:t>
      </w:r>
      <w:r w:rsidR="00B70C23">
        <w:t>.</w:t>
      </w:r>
    </w:p>
    <w:p w14:paraId="274BA7AD" w14:textId="77777777" w:rsidR="00B70C23" w:rsidRDefault="00B70C23" w:rsidP="00B70C23"/>
    <w:p w14:paraId="1C6C5D4F" w14:textId="285D4D2F" w:rsidR="00DA7961" w:rsidRDefault="00DA7961" w:rsidP="00B70C23">
      <w:bookmarkStart w:id="23" w:name="_Hlk529188475"/>
      <w:r>
        <w:t>c. (140. gr. c</w:t>
      </w:r>
      <w:r w:rsidR="00DB376F">
        <w:t>.</w:t>
      </w:r>
      <w:r>
        <w:t>)</w:t>
      </w:r>
    </w:p>
    <w:bookmarkEnd w:id="23"/>
    <w:p w14:paraId="044461CA" w14:textId="77777777" w:rsidR="00B70C23" w:rsidRPr="00DA7961" w:rsidRDefault="00B70C23" w:rsidP="00B70C23">
      <w:pPr>
        <w:ind w:firstLine="0"/>
        <w:jc w:val="center"/>
        <w:rPr>
          <w:i/>
          <w:iCs/>
        </w:rPr>
      </w:pPr>
      <w:r w:rsidRPr="00DA7961">
        <w:rPr>
          <w:i/>
          <w:iCs/>
        </w:rPr>
        <w:t xml:space="preserve">Hagsmunaárekstrar. </w:t>
      </w:r>
    </w:p>
    <w:p w14:paraId="4E683DCD" w14:textId="1F66C8A4" w:rsidR="00B70C23" w:rsidRPr="00DA7961" w:rsidRDefault="00282C6D" w:rsidP="00B70C23">
      <w:r>
        <w:t>Dreifingaraðilar</w:t>
      </w:r>
      <w:r w:rsidR="00E644AF">
        <w:t xml:space="preserve"> </w:t>
      </w:r>
      <w:r w:rsidR="00B70C23" w:rsidRPr="00DA7961">
        <w:t>skulu greina mögulega hagsmunaárekstra sem geta orðið</w:t>
      </w:r>
      <w:r w:rsidR="00E644AF">
        <w:t xml:space="preserve"> </w:t>
      </w:r>
      <w:r w:rsidR="00B70C23" w:rsidRPr="00DA7961">
        <w:t xml:space="preserve">milli </w:t>
      </w:r>
      <w:r w:rsidR="00EF153D">
        <w:t xml:space="preserve">þeirra, þar </w:t>
      </w:r>
      <w:r w:rsidR="00E644AF">
        <w:t xml:space="preserve">með talið </w:t>
      </w:r>
      <w:r w:rsidR="00B70C23" w:rsidRPr="00DA7961">
        <w:t>stjórnenda og starfsfólks</w:t>
      </w:r>
      <w:r w:rsidR="00E644AF">
        <w:t>,</w:t>
      </w:r>
      <w:r w:rsidR="00B70C23" w:rsidRPr="00DA7961">
        <w:t xml:space="preserve"> eða </w:t>
      </w:r>
      <w:r w:rsidR="00E644AF">
        <w:t>annarra aðila</w:t>
      </w:r>
      <w:r w:rsidR="00B70C23" w:rsidRPr="00DA7961">
        <w:t xml:space="preserve"> sem beint eða óbeint tengjast þeim, og viðskiptavina eða milli einstakra viðskiptavina.</w:t>
      </w:r>
    </w:p>
    <w:p w14:paraId="1017BCE3" w14:textId="09168AE4" w:rsidR="00B70C23" w:rsidRPr="00DA7961" w:rsidRDefault="00B70C23" w:rsidP="00B70C23">
      <w:r w:rsidRPr="00DA7961">
        <w:t xml:space="preserve">Ef </w:t>
      </w:r>
      <w:r w:rsidR="005A4646">
        <w:t>verklag</w:t>
      </w:r>
      <w:r w:rsidRPr="00DA7961">
        <w:t xml:space="preserve"> skv</w:t>
      </w:r>
      <w:r w:rsidRPr="00A431B4">
        <w:t xml:space="preserve">. </w:t>
      </w:r>
      <w:r w:rsidR="00EF153D" w:rsidRPr="00A431B4">
        <w:t>140. gr. b.</w:t>
      </w:r>
      <w:r w:rsidRPr="00DA7961">
        <w:t xml:space="preserve"> trygg</w:t>
      </w:r>
      <w:r w:rsidR="00EF153D">
        <w:t>ir ekki</w:t>
      </w:r>
      <w:r w:rsidRPr="00DA7961">
        <w:t xml:space="preserve"> með óyggjandi hætti hagsmuni viðskiptavinar sk</w:t>
      </w:r>
      <w:r w:rsidR="00EF153D">
        <w:t>ulu dreifingaraðilar</w:t>
      </w:r>
      <w:r w:rsidRPr="00DA7961">
        <w:t xml:space="preserve">, áður en </w:t>
      </w:r>
      <w:proofErr w:type="spellStart"/>
      <w:r w:rsidRPr="00DA7961">
        <w:t>vátryggingarsamningur</w:t>
      </w:r>
      <w:proofErr w:type="spellEnd"/>
      <w:r w:rsidRPr="00DA7961">
        <w:t xml:space="preserve"> er gerður, greina viðskiptavini</w:t>
      </w:r>
      <w:r w:rsidR="00EF153D">
        <w:t>num</w:t>
      </w:r>
      <w:r w:rsidRPr="00DA7961">
        <w:t xml:space="preserve"> frá eðli hagsmunaárekstranna. </w:t>
      </w:r>
    </w:p>
    <w:p w14:paraId="79B61B04" w14:textId="520ABA1D" w:rsidR="00B70C23" w:rsidRPr="00DA7961" w:rsidRDefault="00B70C23" w:rsidP="00B70C23">
      <w:r w:rsidRPr="00DA7961">
        <w:t>Upplýsingar skv. 2. mgr. skulu ve</w:t>
      </w:r>
      <w:r w:rsidR="00EF153D">
        <w:t>ittar</w:t>
      </w:r>
      <w:r w:rsidRPr="00DA7961">
        <w:t xml:space="preserve"> á varanlegum miðli og gera viðskiptavini kleift að taka upplýsta ákvörðun um </w:t>
      </w:r>
      <w:proofErr w:type="spellStart"/>
      <w:r w:rsidRPr="00DA7961">
        <w:t>vátrygginguna</w:t>
      </w:r>
      <w:proofErr w:type="spellEnd"/>
      <w:r w:rsidRPr="00DA7961">
        <w:t xml:space="preserve"> sem hagsmunaáreksturinn varðar.</w:t>
      </w:r>
    </w:p>
    <w:p w14:paraId="6084DB31" w14:textId="77777777" w:rsidR="00DA7961" w:rsidRDefault="00DA7961" w:rsidP="00B70C23"/>
    <w:p w14:paraId="63D9E13B" w14:textId="38CA58CC" w:rsidR="00DA7961" w:rsidRPr="00DA7961" w:rsidRDefault="00DA7961" w:rsidP="00B70C23">
      <w:r>
        <w:t>d</w:t>
      </w:r>
      <w:r w:rsidRPr="00DA7961">
        <w:t xml:space="preserve">. (140. gr. </w:t>
      </w:r>
      <w:r>
        <w:t>d</w:t>
      </w:r>
      <w:r w:rsidR="00510F3E">
        <w:t>.</w:t>
      </w:r>
      <w:r w:rsidRPr="00DA7961">
        <w:t>)</w:t>
      </w:r>
    </w:p>
    <w:p w14:paraId="4F07D014" w14:textId="2105B50F" w:rsidR="00B70C23" w:rsidRPr="00DA7961" w:rsidRDefault="00B70C23" w:rsidP="00B70C23">
      <w:pPr>
        <w:ind w:firstLine="0"/>
        <w:jc w:val="center"/>
        <w:rPr>
          <w:i/>
          <w:iCs/>
        </w:rPr>
      </w:pPr>
      <w:r w:rsidRPr="00DA7961">
        <w:rPr>
          <w:i/>
          <w:iCs/>
        </w:rPr>
        <w:t xml:space="preserve">Upplýsingagjöf. </w:t>
      </w:r>
    </w:p>
    <w:p w14:paraId="79C66701" w14:textId="325F8A6F" w:rsidR="00B70C23" w:rsidRPr="00DA7961" w:rsidRDefault="00B70C23" w:rsidP="00B70C23">
      <w:r w:rsidRPr="00DA7961">
        <w:t xml:space="preserve">Til viðbótar við </w:t>
      </w:r>
      <w:r w:rsidRPr="00A431B4">
        <w:t xml:space="preserve">ákvæði </w:t>
      </w:r>
      <w:r w:rsidR="00A431B4" w:rsidRPr="00A431B4">
        <w:t>5</w:t>
      </w:r>
      <w:r w:rsidR="00007F7D" w:rsidRPr="00A431B4">
        <w:t xml:space="preserve">. og </w:t>
      </w:r>
      <w:r w:rsidR="00A431B4" w:rsidRPr="00A431B4">
        <w:t>6</w:t>
      </w:r>
      <w:r w:rsidR="00007F7D" w:rsidRPr="00A431B4">
        <w:t>. gr.</w:t>
      </w:r>
      <w:r w:rsidR="00A431B4">
        <w:t xml:space="preserve"> </w:t>
      </w:r>
      <w:r w:rsidRPr="00A431B4">
        <w:t>skal, áður</w:t>
      </w:r>
      <w:r w:rsidRPr="00DA7961">
        <w:t xml:space="preserve"> en samningur er gerður um </w:t>
      </w:r>
      <w:proofErr w:type="spellStart"/>
      <w:r w:rsidRPr="00DA7961">
        <w:t>vátryggingatengdar</w:t>
      </w:r>
      <w:proofErr w:type="spellEnd"/>
      <w:r w:rsidRPr="00DA7961">
        <w:t xml:space="preserve"> fjárfestingarafurðir, veita viðskiptavini hið minnsta upplýsingar um: </w:t>
      </w:r>
    </w:p>
    <w:p w14:paraId="4B6A861A" w14:textId="6084A385" w:rsidR="00B70C23" w:rsidRPr="00A3489A" w:rsidRDefault="00B70C23" w:rsidP="00A3489A">
      <w:pPr>
        <w:pStyle w:val="ListParagraph"/>
        <w:numPr>
          <w:ilvl w:val="2"/>
          <w:numId w:val="15"/>
        </w:numPr>
        <w:ind w:left="709" w:hanging="283"/>
      </w:pPr>
      <w:r w:rsidRPr="00DA7961">
        <w:t xml:space="preserve">hvort </w:t>
      </w:r>
      <w:r w:rsidR="002B316E">
        <w:t xml:space="preserve">hann </w:t>
      </w:r>
      <w:r w:rsidRPr="00DA7961">
        <w:t>muni fá reglulega þarfagreiningu</w:t>
      </w:r>
      <w:r w:rsidR="00007F7D">
        <w:t xml:space="preserve">. </w:t>
      </w:r>
    </w:p>
    <w:p w14:paraId="71354D1C" w14:textId="77777777" w:rsidR="00A3489A" w:rsidRDefault="00B70C23" w:rsidP="00A3489A">
      <w:pPr>
        <w:pStyle w:val="ListParagraph"/>
        <w:numPr>
          <w:ilvl w:val="2"/>
          <w:numId w:val="15"/>
        </w:numPr>
        <w:ind w:left="709" w:hanging="283"/>
      </w:pPr>
      <w:r w:rsidRPr="00DA7961">
        <w:t>mögulegar fjárfestingarleiðir, leiðbeiningar um þær og þær áhættur sem felast í hverri þeirra,</w:t>
      </w:r>
    </w:p>
    <w:p w14:paraId="42185B31" w14:textId="01C1570D" w:rsidR="00B70C23" w:rsidRPr="00DA7961" w:rsidRDefault="00B70C23" w:rsidP="00A3489A">
      <w:pPr>
        <w:pStyle w:val="ListParagraph"/>
        <w:numPr>
          <w:ilvl w:val="2"/>
          <w:numId w:val="15"/>
        </w:numPr>
        <w:ind w:left="709" w:hanging="283"/>
      </w:pPr>
      <w:r w:rsidRPr="00DA7961">
        <w:t xml:space="preserve">kostnað og tengd gjöld vegna sölunnar, þ.m.t. kostnað vegna ráðgjafar, ef við á, kostnað vegna afurðarinnar og hvernig viðskiptavinurinn getur greitt fyrir hana. </w:t>
      </w:r>
      <w:r w:rsidR="002B316E">
        <w:t>Einnig skal u</w:t>
      </w:r>
      <w:r w:rsidRPr="00DA7961">
        <w:t>pplýsa</w:t>
      </w:r>
      <w:r w:rsidR="002B316E">
        <w:t xml:space="preserve"> um</w:t>
      </w:r>
      <w:r w:rsidRPr="00DA7961">
        <w:t xml:space="preserve"> allar greiðslur og þóknanir til þriðja aðila.</w:t>
      </w:r>
    </w:p>
    <w:p w14:paraId="3B6F4031" w14:textId="53A08D48" w:rsidR="00B70C23" w:rsidRPr="00DA7961" w:rsidRDefault="002B316E" w:rsidP="00B70C23">
      <w:r w:rsidRPr="002B316E">
        <w:t>U</w:t>
      </w:r>
      <w:r w:rsidR="00B70C23" w:rsidRPr="002B316E">
        <w:t xml:space="preserve">pplýsingar um kostnað og gjöld, þ.m.t. kostnaður vegna </w:t>
      </w:r>
      <w:r w:rsidR="00CC2D14" w:rsidRPr="002B316E">
        <w:t>samnings</w:t>
      </w:r>
      <w:r w:rsidR="00B70C23" w:rsidRPr="002B316E">
        <w:t>, sem er</w:t>
      </w:r>
      <w:r w:rsidRPr="002B316E">
        <w:t>u</w:t>
      </w:r>
      <w:r w:rsidR="00B70C23" w:rsidRPr="002B316E">
        <w:t xml:space="preserve"> ekki tilkom</w:t>
      </w:r>
      <w:r w:rsidR="00B70C23" w:rsidRPr="00DA7961">
        <w:t xml:space="preserve">in vegna undirliggjandi markaðsáhættu, skulu vera á samanteknu formi </w:t>
      </w:r>
      <w:r>
        <w:t>svo</w:t>
      </w:r>
      <w:r w:rsidR="00006112">
        <w:t xml:space="preserve"> </w:t>
      </w:r>
      <w:r w:rsidR="00B70C23" w:rsidRPr="00DA7961">
        <w:t xml:space="preserve">viðskiptavininum </w:t>
      </w:r>
      <w:r>
        <w:t xml:space="preserve">sé </w:t>
      </w:r>
      <w:r w:rsidR="00B70C23" w:rsidRPr="00DA7961">
        <w:t xml:space="preserve">kleift að átta sig á heildarkostnaðinum og samlegðaráhrifum á ávöxtun af fjárfestingunni. Ef </w:t>
      </w:r>
      <w:r w:rsidR="00B70C23" w:rsidRPr="00DA7961">
        <w:lastRenderedPageBreak/>
        <w:t>viðskiptavinur óskar eftir því, skal leggja fram sundurliðun á kostnaði og gjöldum. Upplýsingarnar skal veita með reglulegu millibili og minnst árlega á líftíma fjárfestingarinnar.</w:t>
      </w:r>
    </w:p>
    <w:p w14:paraId="35FE6607" w14:textId="03C89DA7" w:rsidR="00B70C23" w:rsidRPr="00DA7961" w:rsidRDefault="00B70C23" w:rsidP="00B70C23">
      <w:r w:rsidRPr="00DA7961">
        <w:t>Upplýsingar</w:t>
      </w:r>
      <w:r w:rsidR="002B316E">
        <w:t>gjöf</w:t>
      </w:r>
      <w:r w:rsidRPr="00DA7961">
        <w:t xml:space="preserve"> skv. þessari grein skal ve</w:t>
      </w:r>
      <w:r w:rsidR="002B316E">
        <w:t>ra</w:t>
      </w:r>
      <w:r w:rsidRPr="00DA7961">
        <w:t xml:space="preserve"> á samanteknu formi og gera viðskiptavini kleift að skilja eðli og áhættu afurðarinnar þannig að hann geti tekið upplýsta ákvörðun um fjárfestinguna. Upplýsingarnar má veita á stöðluðu formi.</w:t>
      </w:r>
    </w:p>
    <w:p w14:paraId="7B9CE64B" w14:textId="0E764872" w:rsidR="00B70C23" w:rsidRPr="00DA7961" w:rsidRDefault="00A431B4" w:rsidP="00B70C23">
      <w:r>
        <w:t xml:space="preserve">Þrátt fyrir 4. og 5. </w:t>
      </w:r>
      <w:proofErr w:type="spellStart"/>
      <w:r>
        <w:t>tölul</w:t>
      </w:r>
      <w:proofErr w:type="spellEnd"/>
      <w:r>
        <w:t>. 1. mgr. og. 3. mgr. 6. gr. geta d</w:t>
      </w:r>
      <w:r w:rsidR="002B316E">
        <w:t>reifingaraðilar</w:t>
      </w:r>
      <w:r w:rsidR="00B02F13">
        <w:t xml:space="preserve"> </w:t>
      </w:r>
      <w:r w:rsidR="00B70C23" w:rsidRPr="00DA7961">
        <w:t>greitt eða fengið greidda þóknun, umboðslaun, eða gefið eða fengið ófjárhagslegan ávinning frá öðrum en viðskiptavini eða aðila sem kemur fram fyrir hans hönd ef greiðslan eða ávinningurinn:</w:t>
      </w:r>
    </w:p>
    <w:p w14:paraId="4D3BBD96" w14:textId="77777777" w:rsidR="00B70C23" w:rsidRPr="00DA7961" w:rsidRDefault="00B70C23" w:rsidP="00A3489A">
      <w:pPr>
        <w:pStyle w:val="ListParagraph"/>
        <w:numPr>
          <w:ilvl w:val="2"/>
          <w:numId w:val="16"/>
        </w:numPr>
        <w:ind w:left="851" w:hanging="284"/>
      </w:pPr>
      <w:r w:rsidRPr="00DA7961">
        <w:t>skaðar ekki gæði þjónustunnar,</w:t>
      </w:r>
    </w:p>
    <w:p w14:paraId="07E50487" w14:textId="77777777" w:rsidR="00B70C23" w:rsidRPr="00DA7961" w:rsidRDefault="00B70C23" w:rsidP="00A3489A">
      <w:pPr>
        <w:pStyle w:val="ListParagraph"/>
        <w:numPr>
          <w:ilvl w:val="2"/>
          <w:numId w:val="16"/>
        </w:numPr>
        <w:ind w:left="851" w:hanging="284"/>
      </w:pPr>
      <w:r w:rsidRPr="00DA7961">
        <w:t>kemur ekki í veg fyrir að þeir</w:t>
      </w:r>
      <w:r w:rsidR="00DA7961">
        <w:t xml:space="preserve"> </w:t>
      </w:r>
      <w:r w:rsidRPr="00DA7961">
        <w:t>uppfylli skyldur um að starfa heiðarlega, af sanngirni og faglega með hagsmuni viðskiptavinar að leiðarljósi.</w:t>
      </w:r>
    </w:p>
    <w:p w14:paraId="1DEAC03D" w14:textId="77777777" w:rsidR="00DA7961" w:rsidRDefault="00DA7961" w:rsidP="00B70C23"/>
    <w:p w14:paraId="51DDA846" w14:textId="1871E377" w:rsidR="00DA7961" w:rsidRPr="00DA7961" w:rsidRDefault="00DA7961" w:rsidP="00DA7961">
      <w:r>
        <w:t>e</w:t>
      </w:r>
      <w:r w:rsidRPr="00DA7961">
        <w:t xml:space="preserve">. (140. gr. </w:t>
      </w:r>
      <w:r>
        <w:t>e</w:t>
      </w:r>
      <w:r w:rsidR="00510F3E">
        <w:t>.</w:t>
      </w:r>
      <w:r w:rsidRPr="00DA7961">
        <w:t>)</w:t>
      </w:r>
    </w:p>
    <w:p w14:paraId="2BE33EE1" w14:textId="73E44840" w:rsidR="00B70C23" w:rsidRPr="00DA7961" w:rsidRDefault="003C3AB4" w:rsidP="00B70C23">
      <w:pPr>
        <w:jc w:val="center"/>
        <w:rPr>
          <w:i/>
          <w:iCs/>
        </w:rPr>
      </w:pPr>
      <w:r>
        <w:rPr>
          <w:i/>
          <w:iCs/>
        </w:rPr>
        <w:t xml:space="preserve">Þarfagreining. </w:t>
      </w:r>
    </w:p>
    <w:p w14:paraId="47F0133B" w14:textId="1D1340E3" w:rsidR="00B70C23" w:rsidRPr="00DA7961" w:rsidRDefault="000557D5" w:rsidP="00B70C23">
      <w:r>
        <w:t>Þegar ráðgjöf er veitt skulu dreifingaraðilar t</w:t>
      </w:r>
      <w:r w:rsidR="003C3AB4">
        <w:t>il viðbótar við upplýsingar skv.</w:t>
      </w:r>
      <w:r w:rsidR="00561530">
        <w:t xml:space="preserve"> 1. og 2. mgr. </w:t>
      </w:r>
      <w:r w:rsidR="00D4592F" w:rsidRPr="00561530">
        <w:t>6</w:t>
      </w:r>
      <w:r w:rsidR="003C3AB4" w:rsidRPr="00561530">
        <w:t>. gr.</w:t>
      </w:r>
      <w:r w:rsidR="00B70C23" w:rsidRPr="00561530">
        <w:t xml:space="preserve"> fá nauðsynlegar</w:t>
      </w:r>
      <w:r w:rsidR="00B70C23" w:rsidRPr="00DA7961">
        <w:t xml:space="preserve"> upplýsingar um reynslu og þekkingu viðskiptavinar á fjárfestingum vegna </w:t>
      </w:r>
      <w:proofErr w:type="spellStart"/>
      <w:r w:rsidR="003C3AB4">
        <w:t>vátryggingatengdu</w:t>
      </w:r>
      <w:proofErr w:type="spellEnd"/>
      <w:r w:rsidR="003C3AB4">
        <w:t xml:space="preserve"> fjárfestinga</w:t>
      </w:r>
      <w:r w:rsidR="00641C36">
        <w:t>r</w:t>
      </w:r>
      <w:r w:rsidR="00B70C23" w:rsidRPr="00DA7961">
        <w:t>afurðarinnar, fjárhagsstöð</w:t>
      </w:r>
      <w:r w:rsidR="00DA7961">
        <w:t>u</w:t>
      </w:r>
      <w:r w:rsidR="00B70C23" w:rsidRPr="00DA7961">
        <w:t xml:space="preserve"> hans, þ.m.t. getu hans til að þola tap, og fjárfestingarmarkmið, þ.m.t. áhættuþol, svo hægt sé að mæla með hentugri afurð.</w:t>
      </w:r>
    </w:p>
    <w:p w14:paraId="601EA1F0" w14:textId="7F6268D5" w:rsidR="00B70C23" w:rsidRDefault="00B70C23" w:rsidP="00A034C7">
      <w:r w:rsidRPr="00DA7961">
        <w:t xml:space="preserve">Þegar </w:t>
      </w:r>
      <w:r w:rsidRPr="00D321E8">
        <w:t xml:space="preserve">fjárfestingarráðgjöf er veitt sem felur í sér </w:t>
      </w:r>
      <w:r w:rsidR="00DD5BA5" w:rsidRPr="00D321E8">
        <w:t>a</w:t>
      </w:r>
      <w:r w:rsidR="00D321E8">
        <w:t>ð</w:t>
      </w:r>
      <w:r w:rsidR="00DD5BA5" w:rsidRPr="00D321E8">
        <w:t xml:space="preserve"> </w:t>
      </w:r>
      <w:proofErr w:type="spellStart"/>
      <w:r w:rsidR="00DD5BA5" w:rsidRPr="00D321E8">
        <w:t>vátry</w:t>
      </w:r>
      <w:r w:rsidR="00DD5BA5" w:rsidRPr="00DD5BA5">
        <w:t>gging</w:t>
      </w:r>
      <w:proofErr w:type="spellEnd"/>
      <w:r w:rsidR="00DD5BA5" w:rsidRPr="00DD5BA5">
        <w:t xml:space="preserve"> er boðin með vöru eða þjónustu, sem hluti af pakka eða í sama </w:t>
      </w:r>
      <w:r w:rsidR="00DD5BA5" w:rsidRPr="00561530">
        <w:t xml:space="preserve">samningi </w:t>
      </w:r>
      <w:r w:rsidRPr="00561530">
        <w:t xml:space="preserve">skv. </w:t>
      </w:r>
      <w:r w:rsidR="00D4592F" w:rsidRPr="00561530">
        <w:t xml:space="preserve">9. gr. </w:t>
      </w:r>
      <w:r w:rsidRPr="00DA7961">
        <w:t>skal tryggt að heildarpakkinn samræmist þörfum viðskiptavinar.</w:t>
      </w:r>
    </w:p>
    <w:p w14:paraId="10E34F21" w14:textId="77777777" w:rsidR="00DA7961" w:rsidRDefault="00DA7961" w:rsidP="00B70C23"/>
    <w:p w14:paraId="7B5F5085" w14:textId="0E51A2F7" w:rsidR="00DA7961" w:rsidRPr="00DA7961" w:rsidRDefault="00DA7961" w:rsidP="00DA7961">
      <w:r>
        <w:t>f</w:t>
      </w:r>
      <w:r w:rsidRPr="00DA7961">
        <w:t xml:space="preserve">. (140. gr. </w:t>
      </w:r>
      <w:r>
        <w:t>f</w:t>
      </w:r>
      <w:r w:rsidR="004671A1">
        <w:t>.</w:t>
      </w:r>
      <w:r w:rsidRPr="00DA7961">
        <w:t>)</w:t>
      </w:r>
    </w:p>
    <w:p w14:paraId="42A204E6" w14:textId="3F8328F8" w:rsidR="00B70C23" w:rsidRPr="00DA7961" w:rsidRDefault="005A4646" w:rsidP="00B70C23">
      <w:pPr>
        <w:jc w:val="center"/>
        <w:rPr>
          <w:i/>
        </w:rPr>
      </w:pPr>
      <w:r>
        <w:rPr>
          <w:i/>
        </w:rPr>
        <w:t>Lágmarks upplýsinga</w:t>
      </w:r>
      <w:r w:rsidR="000557D5">
        <w:rPr>
          <w:i/>
        </w:rPr>
        <w:t>öflun</w:t>
      </w:r>
      <w:r>
        <w:rPr>
          <w:i/>
        </w:rPr>
        <w:t>.</w:t>
      </w:r>
      <w:r w:rsidR="00B70C23" w:rsidRPr="00DA7961">
        <w:rPr>
          <w:i/>
        </w:rPr>
        <w:t xml:space="preserve"> </w:t>
      </w:r>
    </w:p>
    <w:p w14:paraId="5CA2B86E" w14:textId="1AA436AF" w:rsidR="00B70C23" w:rsidRPr="00DA7961" w:rsidRDefault="005A4646" w:rsidP="00B70C23">
      <w:r>
        <w:t xml:space="preserve">Þrátt fyrir að </w:t>
      </w:r>
      <w:r w:rsidR="000557D5">
        <w:t xml:space="preserve">ráðgjöf </w:t>
      </w:r>
      <w:r>
        <w:t xml:space="preserve">sé </w:t>
      </w:r>
      <w:r w:rsidR="003B2AFF">
        <w:t xml:space="preserve">ekki </w:t>
      </w:r>
      <w:r w:rsidR="000557D5">
        <w:t>veitt skv</w:t>
      </w:r>
      <w:r w:rsidR="000557D5" w:rsidRPr="00340D1F">
        <w:t>.</w:t>
      </w:r>
      <w:r w:rsidR="003B2AFF" w:rsidRPr="00340D1F">
        <w:t xml:space="preserve"> 140. g</w:t>
      </w:r>
      <w:r w:rsidR="00406124" w:rsidRPr="00340D1F">
        <w:t xml:space="preserve">r. </w:t>
      </w:r>
      <w:r w:rsidR="003B2AFF" w:rsidRPr="00340D1F">
        <w:t>e.</w:t>
      </w:r>
      <w:r w:rsidR="002062E2" w:rsidRPr="00340D1F">
        <w:t xml:space="preserve"> </w:t>
      </w:r>
      <w:r w:rsidR="003B2AFF" w:rsidRPr="00340D1F">
        <w:t>skulu</w:t>
      </w:r>
      <w:r w:rsidR="003B2AFF">
        <w:t xml:space="preserve"> dreifingaraðilar </w:t>
      </w:r>
      <w:r w:rsidR="000557D5">
        <w:t xml:space="preserve">til viðbótar við upplýsingar </w:t>
      </w:r>
      <w:proofErr w:type="spellStart"/>
      <w:r w:rsidR="000557D5">
        <w:t>skv</w:t>
      </w:r>
      <w:proofErr w:type="spellEnd"/>
      <w:r w:rsidR="000557D5">
        <w:t xml:space="preserve"> </w:t>
      </w:r>
      <w:r w:rsidR="00340D1F">
        <w:t xml:space="preserve">1. og 2. mgr. </w:t>
      </w:r>
      <w:r w:rsidR="000557D5">
        <w:t xml:space="preserve">6. gr. </w:t>
      </w:r>
      <w:r w:rsidR="00B70C23" w:rsidRPr="00DA7961">
        <w:t>fá upplýsingar um þekkingu og reynslu viðskiptavinar á</w:t>
      </w:r>
      <w:r w:rsidR="0002694A">
        <w:t xml:space="preserve"> </w:t>
      </w:r>
      <w:r w:rsidR="00B70C23" w:rsidRPr="00DA7961">
        <w:t>fjárfestingum vegna afurðarinnar svo hægt sé að meta hvort hún henti</w:t>
      </w:r>
      <w:r w:rsidR="0002694A">
        <w:t xml:space="preserve"> </w:t>
      </w:r>
      <w:r w:rsidR="00B70C23" w:rsidRPr="00DA7961">
        <w:t xml:space="preserve">viðskiptavininum. </w:t>
      </w:r>
      <w:r w:rsidR="00CA3F55">
        <w:t xml:space="preserve">Þegar </w:t>
      </w:r>
      <w:proofErr w:type="spellStart"/>
      <w:r w:rsidR="00CA3F55">
        <w:t>vátrygging</w:t>
      </w:r>
      <w:proofErr w:type="spellEnd"/>
      <w:r w:rsidR="00CA3F55">
        <w:t xml:space="preserve"> er boðin með vöru eða þjónustu, sem hluti af pakka eða í sama </w:t>
      </w:r>
      <w:r w:rsidR="00CA3F55" w:rsidRPr="00340D1F">
        <w:t>samningi</w:t>
      </w:r>
      <w:r w:rsidR="00B70C23" w:rsidRPr="00340D1F">
        <w:t xml:space="preserve"> skv. </w:t>
      </w:r>
      <w:r w:rsidR="00D4592F" w:rsidRPr="00340D1F">
        <w:t xml:space="preserve">9. gr. </w:t>
      </w:r>
      <w:r w:rsidR="00B70C23" w:rsidRPr="00340D1F">
        <w:t>skal meta hvort heildarpakkinn samræmist þörfum viðskiptav</w:t>
      </w:r>
      <w:r w:rsidR="00B70C23" w:rsidRPr="00DA7961">
        <w:t xml:space="preserve">inar. </w:t>
      </w:r>
    </w:p>
    <w:p w14:paraId="698A3BBC" w14:textId="77777777" w:rsidR="00B70C23" w:rsidRPr="00DA7961" w:rsidRDefault="00B70C23" w:rsidP="00B70C23">
      <w:r w:rsidRPr="00DA7961">
        <w:t xml:space="preserve">Ef afurð samræmist ekki þörfum viðskiptavinar skal hann upplýstur um það. </w:t>
      </w:r>
    </w:p>
    <w:p w14:paraId="77228B16" w14:textId="58395927" w:rsidR="00B70C23" w:rsidRDefault="00B70C23" w:rsidP="00B70C23">
      <w:r w:rsidRPr="00DA7961">
        <w:t xml:space="preserve">Ef viðskiptavinur veitir ekki upplýsingar </w:t>
      </w:r>
      <w:r w:rsidRPr="00340D1F">
        <w:t xml:space="preserve">skv. </w:t>
      </w:r>
      <w:r w:rsidR="00D4592F" w:rsidRPr="00340D1F">
        <w:t>1. mgr.</w:t>
      </w:r>
      <w:r w:rsidR="006A3A91" w:rsidRPr="00340D1F">
        <w:t xml:space="preserve"> </w:t>
      </w:r>
      <w:r w:rsidRPr="00340D1F">
        <w:t>eða</w:t>
      </w:r>
      <w:r w:rsidRPr="00DA7961">
        <w:t xml:space="preserve"> veitir ófullnægjandi upplýsingar skal hann upplýstur um að ekki sé hægt að meta hvort afurðin samræmist þörfum hans. </w:t>
      </w:r>
      <w:r w:rsidR="00340D1F">
        <w:t>Slíkar u</w:t>
      </w:r>
      <w:r w:rsidRPr="00DA7961">
        <w:t>pplýsingar</w:t>
      </w:r>
      <w:r w:rsidR="00D4592F">
        <w:t xml:space="preserve"> </w:t>
      </w:r>
      <w:r w:rsidRPr="00DA7961">
        <w:t>geta verið á stöðluðu formi.</w:t>
      </w:r>
    </w:p>
    <w:p w14:paraId="39A57214" w14:textId="77777777" w:rsidR="0051245E" w:rsidRDefault="0051245E" w:rsidP="00B70C23"/>
    <w:p w14:paraId="257BE4F8" w14:textId="47DB1470" w:rsidR="00B70C23" w:rsidRDefault="0051245E" w:rsidP="0051245E">
      <w:r>
        <w:t xml:space="preserve">g. </w:t>
      </w:r>
      <w:r w:rsidR="005D2393" w:rsidRPr="005D2393">
        <w:t xml:space="preserve">(140. gr. </w:t>
      </w:r>
      <w:r w:rsidR="005D2393">
        <w:t>g</w:t>
      </w:r>
      <w:r w:rsidR="00510F3E">
        <w:t>.</w:t>
      </w:r>
      <w:r w:rsidR="005D2393" w:rsidRPr="005D2393">
        <w:t>)</w:t>
      </w:r>
    </w:p>
    <w:p w14:paraId="1D0BB53E" w14:textId="4F5366D4" w:rsidR="00B70C23" w:rsidRPr="005D2393" w:rsidRDefault="006A3A91" w:rsidP="00B70C23">
      <w:pPr>
        <w:jc w:val="center"/>
      </w:pPr>
      <w:r>
        <w:rPr>
          <w:i/>
          <w:iCs/>
        </w:rPr>
        <w:t>V</w:t>
      </w:r>
      <w:r w:rsidR="003B2AFF">
        <w:rPr>
          <w:i/>
          <w:iCs/>
        </w:rPr>
        <w:t xml:space="preserve">arðveisla gagna og </w:t>
      </w:r>
      <w:r>
        <w:rPr>
          <w:i/>
          <w:iCs/>
        </w:rPr>
        <w:t>f</w:t>
      </w:r>
      <w:r w:rsidR="003B2AFF">
        <w:rPr>
          <w:i/>
          <w:iCs/>
        </w:rPr>
        <w:t>orm u</w:t>
      </w:r>
      <w:r w:rsidR="00B70C23" w:rsidRPr="005D2393">
        <w:rPr>
          <w:i/>
          <w:iCs/>
        </w:rPr>
        <w:t>pplýsingagj</w:t>
      </w:r>
      <w:r w:rsidR="003B2AFF">
        <w:rPr>
          <w:i/>
          <w:iCs/>
        </w:rPr>
        <w:t>afa</w:t>
      </w:r>
      <w:r>
        <w:rPr>
          <w:i/>
          <w:iCs/>
        </w:rPr>
        <w:t>r</w:t>
      </w:r>
      <w:r w:rsidR="00B70C23" w:rsidRPr="005D2393">
        <w:rPr>
          <w:i/>
          <w:iCs/>
        </w:rPr>
        <w:t>.</w:t>
      </w:r>
    </w:p>
    <w:p w14:paraId="6534D95F" w14:textId="5C89D1C1" w:rsidR="00B70C23" w:rsidRPr="005D2393" w:rsidRDefault="00CA3F55" w:rsidP="00B70C23">
      <w:r>
        <w:t>Dreifingaraðilar</w:t>
      </w:r>
      <w:r w:rsidR="00D321E8">
        <w:t xml:space="preserve"> </w:t>
      </w:r>
      <w:r w:rsidR="00B70C23" w:rsidRPr="005D2393">
        <w:t>skulu varðveita öll skjöl sem liggja til grundvallar viðskiptum, þar sem fram koma réttindi og skyldur aðila og aðrir skilmálar vegna þjónustu</w:t>
      </w:r>
      <w:r w:rsidR="00D56867">
        <w:t>nnar</w:t>
      </w:r>
      <w:r w:rsidR="00B70C23" w:rsidRPr="005D2393">
        <w:t xml:space="preserve">.  </w:t>
      </w:r>
    </w:p>
    <w:p w14:paraId="37840726" w14:textId="25A23066" w:rsidR="00B70C23" w:rsidRPr="005D2393" w:rsidRDefault="00836A70" w:rsidP="00B70C23">
      <w:r>
        <w:t>Dreifingaraðili skal láta v</w:t>
      </w:r>
      <w:r w:rsidR="00B70C23" w:rsidRPr="005D2393">
        <w:t>iðskiptavin</w:t>
      </w:r>
      <w:r>
        <w:t xml:space="preserve">i í té </w:t>
      </w:r>
      <w:r w:rsidR="00B70C23" w:rsidRPr="005D2393">
        <w:t xml:space="preserve">á varanlegum miðli </w:t>
      </w:r>
      <w:r w:rsidR="005A0D85">
        <w:t xml:space="preserve">samantekt </w:t>
      </w:r>
      <w:r w:rsidR="00486EAF">
        <w:t xml:space="preserve">að minnsta kosti árlega </w:t>
      </w:r>
      <w:r w:rsidR="00B70C23" w:rsidRPr="005D2393">
        <w:t xml:space="preserve">um veitta þjónustu þar sem fram koma regluleg samskipti og aðrar upplýsingar sem </w:t>
      </w:r>
      <w:r>
        <w:t xml:space="preserve">miðast við </w:t>
      </w:r>
      <w:r w:rsidR="00B70C23" w:rsidRPr="005D2393">
        <w:t xml:space="preserve">hversu flókin </w:t>
      </w:r>
      <w:proofErr w:type="spellStart"/>
      <w:r w:rsidR="00B70C23" w:rsidRPr="005D2393">
        <w:t>vátryggingatengda</w:t>
      </w:r>
      <w:proofErr w:type="spellEnd"/>
      <w:r w:rsidR="00B70C23" w:rsidRPr="005D2393">
        <w:t xml:space="preserve"> fjárfestingarafurðin er</w:t>
      </w:r>
      <w:r w:rsidR="0048653A">
        <w:t xml:space="preserve"> </w:t>
      </w:r>
      <w:r w:rsidR="00B70C23" w:rsidRPr="005D2393">
        <w:t>og eðli þjónustunnar</w:t>
      </w:r>
      <w:r>
        <w:t xml:space="preserve">. </w:t>
      </w:r>
      <w:r w:rsidR="00B70C23" w:rsidRPr="005D2393">
        <w:t xml:space="preserve">Þegar við á skal tilgreina kostnað </w:t>
      </w:r>
      <w:r>
        <w:t xml:space="preserve">viðskiptavinar </w:t>
      </w:r>
      <w:r w:rsidR="00B70C23" w:rsidRPr="005D2393">
        <w:t>vegna viðskiptanna og þjónustunnar</w:t>
      </w:r>
      <w:r>
        <w:t>.</w:t>
      </w:r>
    </w:p>
    <w:p w14:paraId="5F131D63" w14:textId="3DC0B617" w:rsidR="00B70C23" w:rsidRPr="005D2393" w:rsidRDefault="00B70C23" w:rsidP="00B70C23">
      <w:r w:rsidRPr="005D2393">
        <w:t xml:space="preserve">Þegar ráðgjöf er veitt um </w:t>
      </w:r>
      <w:proofErr w:type="spellStart"/>
      <w:r w:rsidRPr="005D2393">
        <w:t>vátryggingatengda</w:t>
      </w:r>
      <w:proofErr w:type="spellEnd"/>
      <w:r w:rsidRPr="005D2393">
        <w:t xml:space="preserve"> fjárfestingarafurð skal, áður en samningur er gerður, veita viðskiptavini sam</w:t>
      </w:r>
      <w:r w:rsidR="0048653A">
        <w:t>a</w:t>
      </w:r>
      <w:r w:rsidRPr="005D2393">
        <w:t xml:space="preserve">nteknar upplýsingar á varanlegum miðli sem tilgreinir hvaða ráðgjöf er veitt og hvernig sú ráðgjöf uppfyllir markmið og </w:t>
      </w:r>
      <w:r w:rsidRPr="00340D1F">
        <w:t xml:space="preserve">þarfir viðskiptavinarins skv. </w:t>
      </w:r>
      <w:r w:rsidR="00BD5C13" w:rsidRPr="00340D1F">
        <w:t xml:space="preserve">1.-4. mgr. 7. gr. </w:t>
      </w:r>
    </w:p>
    <w:p w14:paraId="7B5B3DF8" w14:textId="7790396B" w:rsidR="00B70C23" w:rsidRPr="005D2393" w:rsidRDefault="00B70C23" w:rsidP="00B70C23">
      <w:r w:rsidRPr="005D2393">
        <w:lastRenderedPageBreak/>
        <w:t xml:space="preserve">Ef </w:t>
      </w:r>
      <w:proofErr w:type="spellStart"/>
      <w:r w:rsidRPr="005D2393">
        <w:t>vátryggingarsamningur</w:t>
      </w:r>
      <w:proofErr w:type="spellEnd"/>
      <w:r w:rsidRPr="005D2393">
        <w:t xml:space="preserve"> er gerður í </w:t>
      </w:r>
      <w:proofErr w:type="spellStart"/>
      <w:r w:rsidRPr="005D2393">
        <w:t>fjarsölu</w:t>
      </w:r>
      <w:proofErr w:type="spellEnd"/>
      <w:r w:rsidRPr="005D2393">
        <w:t xml:space="preserve"> eða á annað hátt þar sem ekki er unnt að veita upplýsingar fyrir samningsgerð </w:t>
      </w:r>
      <w:r w:rsidR="00836A70">
        <w:t>má</w:t>
      </w:r>
      <w:r w:rsidRPr="005D2393">
        <w:t xml:space="preserve"> veita samanteknu upplýsingarnar á varanlegum miðli þegar samningur</w:t>
      </w:r>
      <w:r w:rsidR="00836A70">
        <w:t>inn</w:t>
      </w:r>
      <w:r w:rsidRPr="005D2393">
        <w:t xml:space="preserve"> er komin á ef eftirfarandi skilyrði eru uppfyllt:</w:t>
      </w:r>
    </w:p>
    <w:p w14:paraId="6AE88B21" w14:textId="77777777" w:rsidR="00F57E7D" w:rsidRDefault="00B70C23" w:rsidP="00F57E7D">
      <w:pPr>
        <w:pStyle w:val="ListParagraph"/>
        <w:numPr>
          <w:ilvl w:val="2"/>
          <w:numId w:val="41"/>
        </w:numPr>
        <w:ind w:left="567" w:hanging="283"/>
      </w:pPr>
      <w:r w:rsidRPr="005D2393">
        <w:t>viðskiptavinur hefur samþykkt að fá upplýsingarnar án ástæðulausrar tafar eftir að samningur</w:t>
      </w:r>
      <w:r w:rsidR="0098223C">
        <w:t>inn</w:t>
      </w:r>
      <w:r w:rsidRPr="005D2393">
        <w:t xml:space="preserve"> er komin á og</w:t>
      </w:r>
    </w:p>
    <w:p w14:paraId="0D9D3E08" w14:textId="56B14D1F" w:rsidR="001F4579" w:rsidRDefault="00B70C23" w:rsidP="00F57E7D">
      <w:pPr>
        <w:pStyle w:val="ListParagraph"/>
        <w:numPr>
          <w:ilvl w:val="2"/>
          <w:numId w:val="41"/>
        </w:numPr>
        <w:ind w:left="567" w:hanging="283"/>
      </w:pPr>
      <w:r w:rsidRPr="005D2393">
        <w:t>viðskiptavini</w:t>
      </w:r>
      <w:r w:rsidR="0048653A">
        <w:t xml:space="preserve"> </w:t>
      </w:r>
      <w:r w:rsidRPr="005D2393">
        <w:t>hefur verið gefin kostur á að fresta gerð samningsins til að fá upplýsingarnar fyrir gerð samningsins.</w:t>
      </w:r>
      <w:r w:rsidR="001F4579">
        <w:t xml:space="preserve"> </w:t>
      </w:r>
      <w:r w:rsidRPr="005D2393">
        <w:t xml:space="preserve">Þegar þarfagreining er gerð reglulega </w:t>
      </w:r>
      <w:r w:rsidR="0048653A">
        <w:t>á</w:t>
      </w:r>
      <w:r w:rsidRPr="005D2393">
        <w:t xml:space="preserve"> samningstíman</w:t>
      </w:r>
      <w:r w:rsidR="0048653A">
        <w:t>um</w:t>
      </w:r>
      <w:r w:rsidRPr="005D2393">
        <w:t xml:space="preserve"> skal niðurstaðan koma fram í </w:t>
      </w:r>
      <w:r w:rsidR="0098223C">
        <w:t>samantekt</w:t>
      </w:r>
      <w:r w:rsidRPr="005D2393">
        <w:t xml:space="preserve"> skv. 2. mgr.</w:t>
      </w:r>
    </w:p>
    <w:p w14:paraId="050ABDDC" w14:textId="77777777" w:rsidR="00E7311A" w:rsidRDefault="00E7311A" w:rsidP="00E7311A"/>
    <w:p w14:paraId="1E6DDD11" w14:textId="32CE81CA" w:rsidR="001F4579" w:rsidRDefault="00E7311A" w:rsidP="00E7311A">
      <w:r>
        <w:t xml:space="preserve">h. </w:t>
      </w:r>
      <w:r w:rsidR="001F4579">
        <w:t>(140. gr. h.)</w:t>
      </w:r>
    </w:p>
    <w:p w14:paraId="7CC96A1E" w14:textId="7BEB6376" w:rsidR="001F4579" w:rsidRDefault="001F4579" w:rsidP="001F4579">
      <w:pPr>
        <w:pStyle w:val="ListParagraph"/>
        <w:ind w:left="0" w:firstLine="0"/>
        <w:jc w:val="center"/>
        <w:rPr>
          <w:i/>
        </w:rPr>
      </w:pPr>
      <w:r w:rsidRPr="00C93636">
        <w:rPr>
          <w:i/>
        </w:rPr>
        <w:t>Reglugerðarheimild.</w:t>
      </w:r>
    </w:p>
    <w:p w14:paraId="4B3F3402" w14:textId="6353F1F9" w:rsidR="005E3736" w:rsidRDefault="005E3736" w:rsidP="005E3736">
      <w:r>
        <w:t>Ráðherra skal setja reglugerð sem útfærir nánar ákvæði 140. gr. b.</w:t>
      </w:r>
      <w:r w:rsidR="00C93636">
        <w:t xml:space="preserve"> og</w:t>
      </w:r>
    </w:p>
    <w:p w14:paraId="52BB0386" w14:textId="26C7A3DF" w:rsidR="005E3736" w:rsidRDefault="005E3736" w:rsidP="00D017CF">
      <w:pPr>
        <w:pStyle w:val="ListParagraph"/>
        <w:numPr>
          <w:ilvl w:val="1"/>
          <w:numId w:val="44"/>
        </w:numPr>
        <w:ind w:left="567" w:hanging="283"/>
      </w:pPr>
      <w:r>
        <w:t xml:space="preserve">skilgreinir hvaða kröfur eru gerðar til dreifingaraðila til að greina, koma í veg fyrir, stýra og birta upplýsingar um hagsmunaárekstra vegna dreifingar á </w:t>
      </w:r>
      <w:proofErr w:type="spellStart"/>
      <w:r>
        <w:t>vátryggingatengdum</w:t>
      </w:r>
      <w:proofErr w:type="spellEnd"/>
      <w:r>
        <w:t xml:space="preserve"> fjárfestingarafurðum,</w:t>
      </w:r>
    </w:p>
    <w:p w14:paraId="6217E10F" w14:textId="51ED2B7B" w:rsidR="005E3736" w:rsidRDefault="005E3736" w:rsidP="00D017CF">
      <w:pPr>
        <w:pStyle w:val="ListParagraph"/>
        <w:numPr>
          <w:ilvl w:val="1"/>
          <w:numId w:val="44"/>
        </w:numPr>
        <w:ind w:left="567" w:hanging="283"/>
      </w:pPr>
      <w:r>
        <w:t>tilgreinir viðmið um þá hagsmunaárekstra sem kunna að skaða hagsmuni viðskiptavina.</w:t>
      </w:r>
    </w:p>
    <w:p w14:paraId="0A6567CD" w14:textId="32C8BD54" w:rsidR="00EB2D05" w:rsidRDefault="00EB2D05" w:rsidP="00EB2D05">
      <w:r>
        <w:t xml:space="preserve">Ráðherra getur sett reglugerð sem setur viðmið vegna endurgjalds skv. 140. gr. d.: </w:t>
      </w:r>
      <w:r>
        <w:tab/>
      </w:r>
    </w:p>
    <w:p w14:paraId="6F4BCB42" w14:textId="77777777" w:rsidR="00EB2D05" w:rsidRDefault="00EB2D05" w:rsidP="00D017CF">
      <w:pPr>
        <w:ind w:left="567" w:hanging="283"/>
      </w:pPr>
      <w:r>
        <w:t>a.</w:t>
      </w:r>
      <w:r>
        <w:tab/>
        <w:t>um mat á því hvort endurgjald sem dreifingaraðili greiðir eða tekur við feli í sér söluhvata sem hafi skaðleg áhrif á gæði þjónustunnar,</w:t>
      </w:r>
    </w:p>
    <w:p w14:paraId="40A996E1" w14:textId="49C18E20" w:rsidR="00EB2D05" w:rsidRDefault="00EB2D05" w:rsidP="00D017CF">
      <w:pPr>
        <w:ind w:left="567" w:hanging="283"/>
      </w:pPr>
      <w:r>
        <w:t>b.</w:t>
      </w:r>
      <w:r>
        <w:tab/>
        <w:t>um mat á því hvort dreifingaraðili, sem greiðir eða tekur við endurgjaldi sem felur í sér söluhvata starfi af heiðarleika, sanngirni og faglega í samræmi við hagsmuni viðskiptavinarins.</w:t>
      </w:r>
    </w:p>
    <w:p w14:paraId="376DE698" w14:textId="7341BEF9" w:rsidR="00B70C23" w:rsidRPr="005D2393" w:rsidRDefault="00B70C23" w:rsidP="00B70C23">
      <w:r w:rsidRPr="005D2393">
        <w:t xml:space="preserve">Ráðherra skal setja reglugerð sem tilgreinir nánar hvernig </w:t>
      </w:r>
      <w:proofErr w:type="spellStart"/>
      <w:r w:rsidRPr="005D2393">
        <w:t>vátryggingamiðlarar</w:t>
      </w:r>
      <w:proofErr w:type="spellEnd"/>
      <w:r w:rsidRPr="005D2393">
        <w:t xml:space="preserve"> eða </w:t>
      </w:r>
      <w:proofErr w:type="spellStart"/>
      <w:r w:rsidRPr="005D2393">
        <w:t>vátryggingafélög</w:t>
      </w:r>
      <w:proofErr w:type="spellEnd"/>
      <w:r w:rsidRPr="005D2393">
        <w:t xml:space="preserve"> skulu fylgja </w:t>
      </w:r>
      <w:r w:rsidRPr="00340D1F">
        <w:t xml:space="preserve">meginreglum </w:t>
      </w:r>
      <w:r w:rsidR="001F4579" w:rsidRPr="00340D1F">
        <w:t xml:space="preserve">140. gr. </w:t>
      </w:r>
      <w:r w:rsidR="00D017CF">
        <w:t>c</w:t>
      </w:r>
      <w:r w:rsidR="001F4579" w:rsidRPr="00340D1F">
        <w:t xml:space="preserve"> – 140. gr. g., þ.</w:t>
      </w:r>
      <w:r w:rsidR="001F4579" w:rsidRPr="005D2393">
        <w:t xml:space="preserve"> </w:t>
      </w:r>
      <w:r w:rsidRPr="005D2393">
        <w:t>m.t. hvaða upplýsingar skuli fá frá viðskiptavini vegna þarfagreiningar. Upplýsingarnar skulu taka mið af:</w:t>
      </w:r>
    </w:p>
    <w:p w14:paraId="0E341E47" w14:textId="4BF247A5" w:rsidR="00B70C23" w:rsidRPr="005D2393" w:rsidRDefault="00B70C23" w:rsidP="00D017CF">
      <w:pPr>
        <w:pStyle w:val="ListParagraph"/>
        <w:numPr>
          <w:ilvl w:val="1"/>
          <w:numId w:val="42"/>
        </w:numPr>
        <w:ind w:left="426" w:hanging="284"/>
      </w:pPr>
      <w:r w:rsidRPr="005D2393">
        <w:t xml:space="preserve">eðli þjónustunnar sem er veitt </w:t>
      </w:r>
      <w:r w:rsidR="001F4579">
        <w:t>að teknu tilliti til</w:t>
      </w:r>
      <w:r w:rsidRPr="005D2393">
        <w:t xml:space="preserve"> tegund</w:t>
      </w:r>
      <w:r w:rsidR="001F4579">
        <w:t>ar</w:t>
      </w:r>
      <w:r w:rsidRPr="005D2393">
        <w:t>, markmið</w:t>
      </w:r>
      <w:r w:rsidR="001F4579">
        <w:t>s</w:t>
      </w:r>
      <w:r w:rsidRPr="005D2393">
        <w:t>, umfangi og tíðni viðskiptanna,</w:t>
      </w:r>
    </w:p>
    <w:p w14:paraId="007A4118" w14:textId="5FC2D8C9" w:rsidR="00B70C23" w:rsidRPr="005D2393" w:rsidRDefault="00B70C23" w:rsidP="00D017CF">
      <w:pPr>
        <w:pStyle w:val="ListParagraph"/>
        <w:numPr>
          <w:ilvl w:val="1"/>
          <w:numId w:val="42"/>
        </w:numPr>
        <w:ind w:left="426" w:hanging="284"/>
      </w:pPr>
      <w:r w:rsidRPr="005D2393">
        <w:t xml:space="preserve">eðli afurðanna sem boðnar eru, þ.m.t. mismunandi tegundir </w:t>
      </w:r>
      <w:proofErr w:type="spellStart"/>
      <w:r w:rsidRPr="005D2393">
        <w:t>vátryggingatengdra</w:t>
      </w:r>
      <w:proofErr w:type="spellEnd"/>
      <w:r w:rsidRPr="005D2393">
        <w:t xml:space="preserve"> fjárfestingarafurða,</w:t>
      </w:r>
    </w:p>
    <w:p w14:paraId="6D1FEB24" w14:textId="295E3707" w:rsidR="00B70C23" w:rsidRPr="0048653A" w:rsidRDefault="00B70C23" w:rsidP="00D017CF">
      <w:pPr>
        <w:pStyle w:val="ListParagraph"/>
        <w:numPr>
          <w:ilvl w:val="1"/>
          <w:numId w:val="42"/>
        </w:numPr>
        <w:ind w:left="426" w:hanging="284"/>
      </w:pPr>
      <w:r w:rsidRPr="0048653A">
        <w:t>hvort viðskiptavin</w:t>
      </w:r>
      <w:r w:rsidR="001F4579">
        <w:t>ur</w:t>
      </w:r>
      <w:r w:rsidRPr="0048653A">
        <w:t xml:space="preserve"> h</w:t>
      </w:r>
      <w:r w:rsidR="001F4579">
        <w:t>efur</w:t>
      </w:r>
      <w:r w:rsidRPr="0048653A">
        <w:t xml:space="preserve"> almenna þekkingu eða fagþekkingu.</w:t>
      </w:r>
      <w:r w:rsidR="001F4579" w:rsidRPr="0048653A" w:rsidDel="001F4579">
        <w:t xml:space="preserve"> </w:t>
      </w:r>
    </w:p>
    <w:p w14:paraId="7D38B654" w14:textId="6F9F495F" w:rsidR="0098223C" w:rsidRDefault="0098223C" w:rsidP="00FD7BE3">
      <w:bookmarkStart w:id="24" w:name="_Hlk529183607"/>
    </w:p>
    <w:p w14:paraId="4869D452" w14:textId="168CE30D" w:rsidR="008627E9" w:rsidRDefault="00C63B2B" w:rsidP="008627E9">
      <w:pPr>
        <w:ind w:firstLine="0"/>
        <w:jc w:val="center"/>
      </w:pPr>
      <w:r>
        <w:t>2</w:t>
      </w:r>
      <w:r w:rsidR="00E54FF0">
        <w:t>6</w:t>
      </w:r>
      <w:r w:rsidR="008627E9">
        <w:t>. gr.</w:t>
      </w:r>
    </w:p>
    <w:p w14:paraId="1F0335DE" w14:textId="60A75361" w:rsidR="00C63B2B" w:rsidRDefault="00C63B2B" w:rsidP="00C63B2B">
      <w:pPr>
        <w:ind w:firstLine="142"/>
      </w:pPr>
      <w:r>
        <w:t>III. hlut</w:t>
      </w:r>
      <w:r w:rsidR="00D017CF">
        <w:t xml:space="preserve">i. Almenn ákvæði </w:t>
      </w:r>
      <w:r w:rsidR="00283DA3">
        <w:t>verður</w:t>
      </w:r>
      <w:r w:rsidR="00D017CF">
        <w:t xml:space="preserve"> V. hluti. </w:t>
      </w:r>
      <w:r w:rsidRPr="00283DA3">
        <w:rPr>
          <w:b/>
        </w:rPr>
        <w:t>Ýmis ákvæði</w:t>
      </w:r>
      <w:r>
        <w:t xml:space="preserve">. </w:t>
      </w:r>
      <w:bookmarkEnd w:id="24"/>
    </w:p>
    <w:p w14:paraId="5E63B9C6" w14:textId="77777777" w:rsidR="0098223C" w:rsidRDefault="0098223C" w:rsidP="00C63B2B">
      <w:pPr>
        <w:ind w:firstLine="142"/>
      </w:pPr>
    </w:p>
    <w:p w14:paraId="70B58947" w14:textId="668272FD" w:rsidR="00C63B2B" w:rsidRDefault="00C63B2B" w:rsidP="00C63B2B">
      <w:pPr>
        <w:ind w:firstLine="0"/>
        <w:jc w:val="center"/>
      </w:pPr>
      <w:bookmarkStart w:id="25" w:name="_Hlk529184882"/>
      <w:r>
        <w:t>2</w:t>
      </w:r>
      <w:r w:rsidR="00E54FF0">
        <w:t>7</w:t>
      </w:r>
      <w:r>
        <w:t>. gr.</w:t>
      </w:r>
    </w:p>
    <w:bookmarkEnd w:id="25"/>
    <w:p w14:paraId="7F605450" w14:textId="12152641" w:rsidR="00C63B2B" w:rsidRDefault="00DF7915" w:rsidP="00C63B2B">
      <w:pPr>
        <w:ind w:firstLine="142"/>
      </w:pPr>
      <w:r>
        <w:t xml:space="preserve">Í stað orðanna „Sambands íslenskra tryggingafélaga“ í 141. gr. </w:t>
      </w:r>
      <w:r w:rsidR="00283DA3">
        <w:t xml:space="preserve">laganna </w:t>
      </w:r>
      <w:r>
        <w:t>kemur: Samtökum fjármálafyrirtækja.</w:t>
      </w:r>
    </w:p>
    <w:p w14:paraId="3BD32848" w14:textId="77777777" w:rsidR="00DF7915" w:rsidRDefault="00DF7915" w:rsidP="00C63B2B">
      <w:pPr>
        <w:ind w:firstLine="142"/>
      </w:pPr>
    </w:p>
    <w:p w14:paraId="2EBD3238" w14:textId="749F540C" w:rsidR="00DF7915" w:rsidRDefault="001F05FF" w:rsidP="00DF7915">
      <w:pPr>
        <w:ind w:firstLine="0"/>
        <w:jc w:val="center"/>
      </w:pPr>
      <w:r>
        <w:t>2</w:t>
      </w:r>
      <w:r w:rsidR="00E54FF0">
        <w:t>8</w:t>
      </w:r>
      <w:r w:rsidR="00DF7915">
        <w:t xml:space="preserve"> gr.</w:t>
      </w:r>
    </w:p>
    <w:p w14:paraId="2B3C5394" w14:textId="6445ED9E" w:rsidR="004A4A07" w:rsidRDefault="00A16C98" w:rsidP="00C63B2B">
      <w:pPr>
        <w:ind w:firstLine="142"/>
      </w:pPr>
      <w:r>
        <w:t xml:space="preserve">Á eftir </w:t>
      </w:r>
      <w:r w:rsidR="004A4A07">
        <w:t>1</w:t>
      </w:r>
      <w:r w:rsidR="00DF7915">
        <w:t>41. gr.</w:t>
      </w:r>
      <w:r w:rsidR="004A4A07">
        <w:t xml:space="preserve"> laganna </w:t>
      </w:r>
      <w:r w:rsidR="00283DA3">
        <w:t>kemur</w:t>
      </w:r>
      <w:r>
        <w:t xml:space="preserve"> ný grein, 141. gr. a., </w:t>
      </w:r>
      <w:r w:rsidR="00283DA3">
        <w:t xml:space="preserve">ásamt fyrirsögn, </w:t>
      </w:r>
      <w:r>
        <w:t>svohljóðandi:</w:t>
      </w:r>
      <w:r w:rsidR="004A4A07">
        <w:t xml:space="preserve"> </w:t>
      </w:r>
    </w:p>
    <w:p w14:paraId="69B9A2B5" w14:textId="2035FD0B" w:rsidR="00283DA3" w:rsidRPr="00283DA3" w:rsidRDefault="00283DA3" w:rsidP="00283DA3">
      <w:pPr>
        <w:ind w:firstLine="142"/>
        <w:jc w:val="center"/>
        <w:rPr>
          <w:i/>
        </w:rPr>
      </w:pPr>
      <w:r>
        <w:rPr>
          <w:i/>
        </w:rPr>
        <w:t>Úrskurðarnefnd</w:t>
      </w:r>
      <w:r w:rsidR="00146D77">
        <w:rPr>
          <w:i/>
        </w:rPr>
        <w:t xml:space="preserve"> vegna </w:t>
      </w:r>
      <w:proofErr w:type="spellStart"/>
      <w:r w:rsidR="00146D77">
        <w:rPr>
          <w:i/>
        </w:rPr>
        <w:t>dreifinga</w:t>
      </w:r>
      <w:proofErr w:type="spellEnd"/>
      <w:r w:rsidR="00146D77">
        <w:rPr>
          <w:i/>
        </w:rPr>
        <w:t xml:space="preserve"> </w:t>
      </w:r>
      <w:proofErr w:type="spellStart"/>
      <w:r w:rsidR="00146D77">
        <w:rPr>
          <w:i/>
        </w:rPr>
        <w:t>vátrygginga</w:t>
      </w:r>
      <w:proofErr w:type="spellEnd"/>
      <w:r>
        <w:rPr>
          <w:i/>
        </w:rPr>
        <w:t>.</w:t>
      </w:r>
    </w:p>
    <w:p w14:paraId="445F2850" w14:textId="41DD6142" w:rsidR="008627E9" w:rsidRDefault="008627E9" w:rsidP="004A4A07">
      <w:r>
        <w:t xml:space="preserve">Ágreiningi milli </w:t>
      </w:r>
      <w:r w:rsidR="00EC13DD">
        <w:t>dreifingar</w:t>
      </w:r>
      <w:r>
        <w:t xml:space="preserve">aðila og </w:t>
      </w:r>
      <w:r w:rsidR="00D56867">
        <w:t xml:space="preserve">viðskiptavinar eða </w:t>
      </w:r>
      <w:proofErr w:type="spellStart"/>
      <w:r>
        <w:t>vátryggingartaka</w:t>
      </w:r>
      <w:proofErr w:type="spellEnd"/>
      <w:r>
        <w:t xml:space="preserve"> um réttindi og skyldur </w:t>
      </w:r>
      <w:r w:rsidRPr="00340D1F">
        <w:t xml:space="preserve">samkvæmt </w:t>
      </w:r>
      <w:r w:rsidR="000E134B" w:rsidRPr="00340D1F">
        <w:t>I. og I</w:t>
      </w:r>
      <w:r w:rsidR="002018E0" w:rsidRPr="00340D1F">
        <w:t>V</w:t>
      </w:r>
      <w:r w:rsidR="000E134B" w:rsidRPr="00340D1F">
        <w:t>. hluta laga þessara</w:t>
      </w:r>
      <w:r w:rsidRPr="00340D1F">
        <w:t xml:space="preserve"> má</w:t>
      </w:r>
      <w:r>
        <w:t xml:space="preserve"> vísa til </w:t>
      </w:r>
      <w:r w:rsidR="00146D77">
        <w:t xml:space="preserve">úrskurðarnefndar um dreifingu </w:t>
      </w:r>
      <w:proofErr w:type="spellStart"/>
      <w:r w:rsidR="00146D77">
        <w:t>vátrygginga</w:t>
      </w:r>
      <w:proofErr w:type="spellEnd"/>
      <w:r w:rsidR="00146D77">
        <w:t>.</w:t>
      </w:r>
      <w:r>
        <w:t xml:space="preserve"> </w:t>
      </w:r>
    </w:p>
    <w:p w14:paraId="7F3791CB" w14:textId="77777777" w:rsidR="00146D77" w:rsidRPr="005D347B" w:rsidRDefault="00146D77" w:rsidP="00146D77">
      <w:r>
        <w:t xml:space="preserve">Úrskurðarnefndin kveður upp rökstudda úrskurði og verður þeim ekki skotið til stjórnvalda en aðilar máls geta lagt ágreining sinn fyrir dómstóla. </w:t>
      </w:r>
    </w:p>
    <w:p w14:paraId="5A2B7C73" w14:textId="326915EF" w:rsidR="001F4579" w:rsidRDefault="001F4579" w:rsidP="00766205"/>
    <w:p w14:paraId="0EED90ED" w14:textId="49B098E1" w:rsidR="003851E4" w:rsidRDefault="00880E23" w:rsidP="003851E4">
      <w:pPr>
        <w:jc w:val="center"/>
        <w:rPr>
          <w:szCs w:val="21"/>
        </w:rPr>
      </w:pPr>
      <w:r>
        <w:rPr>
          <w:szCs w:val="21"/>
        </w:rPr>
        <w:lastRenderedPageBreak/>
        <w:t>2</w:t>
      </w:r>
      <w:r w:rsidR="00E54FF0">
        <w:rPr>
          <w:szCs w:val="21"/>
        </w:rPr>
        <w:t>9</w:t>
      </w:r>
      <w:r w:rsidR="003851E4" w:rsidRPr="00BC648B">
        <w:rPr>
          <w:szCs w:val="21"/>
        </w:rPr>
        <w:t>. gr.</w:t>
      </w:r>
    </w:p>
    <w:p w14:paraId="4F1EE699" w14:textId="3E79A781" w:rsidR="003851E4" w:rsidRDefault="003851E4" w:rsidP="003851E4">
      <w:r>
        <w:rPr>
          <w:szCs w:val="21"/>
        </w:rPr>
        <w:t>Á eftir 145. gr. k</w:t>
      </w:r>
      <w:r w:rsidR="00880E23">
        <w:rPr>
          <w:szCs w:val="21"/>
        </w:rPr>
        <w:t>oma</w:t>
      </w:r>
      <w:r>
        <w:rPr>
          <w:szCs w:val="21"/>
        </w:rPr>
        <w:t xml:space="preserve"> </w:t>
      </w:r>
      <w:r w:rsidR="002018E0">
        <w:rPr>
          <w:szCs w:val="21"/>
        </w:rPr>
        <w:t xml:space="preserve">átta </w:t>
      </w:r>
      <w:r>
        <w:rPr>
          <w:szCs w:val="21"/>
        </w:rPr>
        <w:t xml:space="preserve">nýjar greinar, 145. gr. a. </w:t>
      </w:r>
      <w:r w:rsidR="002018E0">
        <w:rPr>
          <w:szCs w:val="21"/>
        </w:rPr>
        <w:t>–</w:t>
      </w:r>
      <w:r>
        <w:rPr>
          <w:szCs w:val="21"/>
        </w:rPr>
        <w:t xml:space="preserve"> </w:t>
      </w:r>
      <w:r w:rsidR="002018E0">
        <w:rPr>
          <w:szCs w:val="21"/>
        </w:rPr>
        <w:t>145. gr. g.</w:t>
      </w:r>
      <w:r>
        <w:rPr>
          <w:szCs w:val="21"/>
        </w:rPr>
        <w:t xml:space="preserve">, ásamt fyrirsögnum, svohljóðandi: </w:t>
      </w:r>
    </w:p>
    <w:p w14:paraId="3423381F" w14:textId="1683E924" w:rsidR="003851E4" w:rsidRPr="003851E4" w:rsidRDefault="003851E4" w:rsidP="003851E4">
      <w:pPr>
        <w:rPr>
          <w:szCs w:val="21"/>
        </w:rPr>
      </w:pPr>
      <w:r w:rsidRPr="003851E4">
        <w:rPr>
          <w:szCs w:val="21"/>
        </w:rPr>
        <w:t>a.</w:t>
      </w:r>
      <w:r>
        <w:rPr>
          <w:szCs w:val="21"/>
        </w:rPr>
        <w:t xml:space="preserve"> (145. gr. a.) </w:t>
      </w:r>
    </w:p>
    <w:p w14:paraId="4ADD91D7" w14:textId="77777777" w:rsidR="003851E4" w:rsidRDefault="003851E4" w:rsidP="003851E4">
      <w:pPr>
        <w:jc w:val="center"/>
        <w:rPr>
          <w:i/>
          <w:szCs w:val="21"/>
        </w:rPr>
      </w:pPr>
      <w:r>
        <w:rPr>
          <w:i/>
          <w:szCs w:val="21"/>
        </w:rPr>
        <w:t>Eftirlit.</w:t>
      </w:r>
    </w:p>
    <w:p w14:paraId="41D3A45B" w14:textId="017EB169" w:rsidR="0034362E" w:rsidRDefault="003851E4" w:rsidP="003851E4">
      <w:pPr>
        <w:rPr>
          <w:szCs w:val="21"/>
        </w:rPr>
      </w:pPr>
      <w:r w:rsidRPr="00BC648B">
        <w:rPr>
          <w:szCs w:val="21"/>
        </w:rPr>
        <w:t xml:space="preserve">Fjármálaeftirlitið skal hafa eftirlit með því að </w:t>
      </w:r>
      <w:r w:rsidR="007035DF">
        <w:rPr>
          <w:szCs w:val="21"/>
        </w:rPr>
        <w:t xml:space="preserve">starfsemi dreifingaraðila vegna </w:t>
      </w:r>
      <w:r>
        <w:rPr>
          <w:szCs w:val="21"/>
        </w:rPr>
        <w:t xml:space="preserve">upplýsingaskyldu </w:t>
      </w:r>
      <w:r w:rsidR="007035DF">
        <w:rPr>
          <w:szCs w:val="21"/>
        </w:rPr>
        <w:t xml:space="preserve">þeirra sé í samræmi við </w:t>
      </w:r>
      <w:r w:rsidRPr="00BC648B">
        <w:rPr>
          <w:szCs w:val="21"/>
        </w:rPr>
        <w:t>I. og I</w:t>
      </w:r>
      <w:r w:rsidR="002018E0">
        <w:rPr>
          <w:szCs w:val="21"/>
        </w:rPr>
        <w:t>V</w:t>
      </w:r>
      <w:r w:rsidRPr="00BC648B">
        <w:rPr>
          <w:szCs w:val="21"/>
        </w:rPr>
        <w:t>. hluta laga</w:t>
      </w:r>
      <w:r w:rsidR="007035DF">
        <w:rPr>
          <w:szCs w:val="21"/>
        </w:rPr>
        <w:t xml:space="preserve"> þessara</w:t>
      </w:r>
      <w:r w:rsidR="00C93636">
        <w:rPr>
          <w:szCs w:val="21"/>
        </w:rPr>
        <w:t xml:space="preserve">. </w:t>
      </w:r>
      <w:r w:rsidR="007035DF">
        <w:t xml:space="preserve">Fjármálaeftirlitið hefur eftirlit með því að starfsemi </w:t>
      </w:r>
      <w:r w:rsidR="007035DF" w:rsidRPr="00146D77">
        <w:t>útbúa skv. 4</w:t>
      </w:r>
      <w:r w:rsidR="00C602E2" w:rsidRPr="00146D77">
        <w:t>5</w:t>
      </w:r>
      <w:r w:rsidR="007035DF" w:rsidRPr="00146D77">
        <w:t>. gr. laga</w:t>
      </w:r>
      <w:r w:rsidR="007035DF">
        <w:t xml:space="preserve"> um dreifingu </w:t>
      </w:r>
      <w:proofErr w:type="spellStart"/>
      <w:r w:rsidR="007035DF">
        <w:t>vátrygginga</w:t>
      </w:r>
      <w:proofErr w:type="spellEnd"/>
      <w:r w:rsidR="007035DF">
        <w:t xml:space="preserve"> </w:t>
      </w:r>
      <w:r w:rsidR="00C602E2">
        <w:t xml:space="preserve">og frjálst flæði þjónustu skv. 44. gr. sömu laga </w:t>
      </w:r>
      <w:r w:rsidR="007035DF">
        <w:t>hér á landi vegna upplýsing</w:t>
      </w:r>
      <w:r w:rsidR="00302269">
        <w:t>a</w:t>
      </w:r>
      <w:r w:rsidR="007035DF">
        <w:t xml:space="preserve"> þeirra sé í samræmi við I. og IV. hluta </w:t>
      </w:r>
      <w:r w:rsidR="007035DF" w:rsidRPr="00C93636">
        <w:t>laga þessara.</w:t>
      </w:r>
      <w:r w:rsidR="00C93636">
        <w:t xml:space="preserve"> </w:t>
      </w:r>
      <w:r w:rsidR="007035DF">
        <w:t xml:space="preserve">Um eftirlitið fer samkvæmt ákvæðum laga þessara, laga um </w:t>
      </w:r>
      <w:proofErr w:type="spellStart"/>
      <w:r w:rsidR="007035DF">
        <w:t>vátryggingastarfsemi</w:t>
      </w:r>
      <w:proofErr w:type="spellEnd"/>
      <w:r w:rsidR="007035DF">
        <w:t xml:space="preserve">, laga um dreifingu </w:t>
      </w:r>
      <w:proofErr w:type="spellStart"/>
      <w:r w:rsidR="007035DF">
        <w:t>vátrygginga</w:t>
      </w:r>
      <w:proofErr w:type="spellEnd"/>
      <w:r w:rsidR="007035DF">
        <w:t xml:space="preserve"> og laga um opinbert eftirlit með fjármálastarfsemi</w:t>
      </w:r>
    </w:p>
    <w:p w14:paraId="68900D46" w14:textId="27F1F9B4" w:rsidR="007035DF" w:rsidRPr="00417CD3" w:rsidRDefault="0034362E" w:rsidP="00417CD3">
      <w:r>
        <w:t xml:space="preserve">Ef </w:t>
      </w:r>
      <w:proofErr w:type="spellStart"/>
      <w:r>
        <w:t>vátryggingamiðlari</w:t>
      </w:r>
      <w:proofErr w:type="spellEnd"/>
      <w:r>
        <w:t xml:space="preserve">, </w:t>
      </w:r>
      <w:proofErr w:type="spellStart"/>
      <w:r>
        <w:t>vátryggingaumboðsmaður</w:t>
      </w:r>
      <w:proofErr w:type="spellEnd"/>
      <w:r>
        <w:t xml:space="preserve"> eða aðili sem dreifir </w:t>
      </w:r>
      <w:proofErr w:type="spellStart"/>
      <w:r>
        <w:t>vátryggingu</w:t>
      </w:r>
      <w:proofErr w:type="spellEnd"/>
      <w:r>
        <w:t xml:space="preserve"> sem aukaafurð og hefur starfsleyfi eða er skráður hér á landi en meginstarfsstöð er í öðru aðildarríki getur Fjármálaeftirlitið gert samkomulag við eftirlitsstjórnvald þess ríkis um að það komi fram sem eftirlitsstjórnvald viðkomandi aðila vegna </w:t>
      </w:r>
      <w:r w:rsidRPr="00C93636">
        <w:t xml:space="preserve">ákvæða laga þessara. Fjármálaeftirlitið skal tilkynna viðkomandi aðila og Evrópsku </w:t>
      </w:r>
      <w:proofErr w:type="spellStart"/>
      <w:r w:rsidRPr="00C93636">
        <w:t>vátrygginga</w:t>
      </w:r>
      <w:proofErr w:type="spellEnd"/>
      <w:r w:rsidRPr="00C93636">
        <w:t>- og lífeyrissjóðaeftirlitsstofnuninni</w:t>
      </w:r>
      <w:r>
        <w:t xml:space="preserve"> um slíkt fyrirkomulag án tafar.</w:t>
      </w:r>
    </w:p>
    <w:p w14:paraId="607E99DB" w14:textId="5FBF79A4" w:rsidR="00F420D6" w:rsidRDefault="00F420D6" w:rsidP="003851E4"/>
    <w:p w14:paraId="4FAA7D9E" w14:textId="38C2B51E" w:rsidR="00F420D6" w:rsidRDefault="00F420D6" w:rsidP="003851E4">
      <w:r>
        <w:t>b. (145. gr. b.)</w:t>
      </w:r>
    </w:p>
    <w:p w14:paraId="336A2264" w14:textId="2AB25770" w:rsidR="00F420D6" w:rsidRPr="00BC648B" w:rsidRDefault="00F420D6" w:rsidP="00F420D6">
      <w:pPr>
        <w:ind w:firstLine="0"/>
        <w:jc w:val="center"/>
        <w:rPr>
          <w:i/>
          <w:szCs w:val="21"/>
        </w:rPr>
      </w:pPr>
      <w:r w:rsidRPr="00BC648B">
        <w:rPr>
          <w:i/>
          <w:szCs w:val="21"/>
        </w:rPr>
        <w:t>Stjórnvaldssektir</w:t>
      </w:r>
      <w:r w:rsidR="00666240">
        <w:rPr>
          <w:i/>
          <w:szCs w:val="21"/>
        </w:rPr>
        <w:t>.</w:t>
      </w:r>
    </w:p>
    <w:p w14:paraId="09B62874" w14:textId="77777777" w:rsidR="00F420D6" w:rsidRDefault="00F420D6" w:rsidP="00F420D6">
      <w:pPr>
        <w:rPr>
          <w:szCs w:val="21"/>
        </w:rPr>
      </w:pPr>
      <w:r>
        <w:rPr>
          <w:szCs w:val="21"/>
        </w:rPr>
        <w:t xml:space="preserve">Fjármálaeftirlitið getur lagt stjórnvaldssektir á hvern þann sem brýtur gegn: </w:t>
      </w:r>
    </w:p>
    <w:p w14:paraId="2C3AA09D" w14:textId="77777777" w:rsidR="00F420D6" w:rsidRPr="00BC648B" w:rsidRDefault="00F420D6" w:rsidP="00666240">
      <w:pPr>
        <w:pStyle w:val="ListParagraph"/>
        <w:numPr>
          <w:ilvl w:val="0"/>
          <w:numId w:val="43"/>
        </w:numPr>
        <w:spacing w:line="259" w:lineRule="auto"/>
        <w:ind w:left="567" w:hanging="283"/>
        <w:jc w:val="left"/>
        <w:rPr>
          <w:szCs w:val="21"/>
        </w:rPr>
      </w:pPr>
      <w:r w:rsidRPr="00BC648B">
        <w:rPr>
          <w:szCs w:val="21"/>
        </w:rPr>
        <w:t xml:space="preserve">4. gr. um almenna upplýsingaskyldu, </w:t>
      </w:r>
    </w:p>
    <w:p w14:paraId="603082E5" w14:textId="77777777" w:rsidR="00F420D6" w:rsidRDefault="00F420D6" w:rsidP="00666240">
      <w:pPr>
        <w:pStyle w:val="ListParagraph"/>
        <w:numPr>
          <w:ilvl w:val="0"/>
          <w:numId w:val="43"/>
        </w:numPr>
        <w:spacing w:line="259" w:lineRule="auto"/>
        <w:ind w:left="567" w:hanging="283"/>
        <w:jc w:val="left"/>
        <w:rPr>
          <w:szCs w:val="21"/>
        </w:rPr>
      </w:pPr>
      <w:r>
        <w:rPr>
          <w:szCs w:val="21"/>
        </w:rPr>
        <w:t xml:space="preserve">5. gr. um upplýsingar um hagsmunaárekstra, gagnsæi og endurgjald, </w:t>
      </w:r>
    </w:p>
    <w:p w14:paraId="401A7F8E" w14:textId="77777777" w:rsidR="00F420D6" w:rsidRDefault="00F420D6" w:rsidP="00666240">
      <w:pPr>
        <w:pStyle w:val="ListParagraph"/>
        <w:numPr>
          <w:ilvl w:val="0"/>
          <w:numId w:val="43"/>
        </w:numPr>
        <w:spacing w:line="259" w:lineRule="auto"/>
        <w:ind w:left="567" w:hanging="283"/>
        <w:jc w:val="left"/>
        <w:rPr>
          <w:szCs w:val="21"/>
        </w:rPr>
      </w:pPr>
      <w:r>
        <w:rPr>
          <w:szCs w:val="21"/>
        </w:rPr>
        <w:t xml:space="preserve">6. gr. um </w:t>
      </w:r>
      <w:r w:rsidRPr="00146D77">
        <w:rPr>
          <w:szCs w:val="21"/>
        </w:rPr>
        <w:t>þarfagreiningu,</w:t>
      </w:r>
      <w:r>
        <w:rPr>
          <w:szCs w:val="21"/>
        </w:rPr>
        <w:t xml:space="preserve"> </w:t>
      </w:r>
      <w:r w:rsidRPr="00BC648B">
        <w:rPr>
          <w:szCs w:val="21"/>
        </w:rPr>
        <w:t xml:space="preserve">  </w:t>
      </w:r>
      <w:r w:rsidRPr="00BC648B">
        <w:rPr>
          <w:szCs w:val="21"/>
        </w:rPr>
        <w:tab/>
      </w:r>
    </w:p>
    <w:p w14:paraId="539C47CC" w14:textId="77777777" w:rsidR="00F420D6" w:rsidRDefault="00F420D6" w:rsidP="00666240">
      <w:pPr>
        <w:pStyle w:val="ListParagraph"/>
        <w:numPr>
          <w:ilvl w:val="0"/>
          <w:numId w:val="43"/>
        </w:numPr>
        <w:spacing w:line="259" w:lineRule="auto"/>
        <w:ind w:left="567" w:hanging="283"/>
        <w:jc w:val="left"/>
        <w:rPr>
          <w:szCs w:val="21"/>
        </w:rPr>
      </w:pPr>
      <w:r>
        <w:rPr>
          <w:szCs w:val="21"/>
        </w:rPr>
        <w:t xml:space="preserve">7. gr. um formskilyrði við upplýsingagjöf, </w:t>
      </w:r>
    </w:p>
    <w:p w14:paraId="2D7B3574" w14:textId="77777777" w:rsidR="00F420D6" w:rsidRDefault="00F420D6" w:rsidP="00666240">
      <w:pPr>
        <w:pStyle w:val="ListParagraph"/>
        <w:numPr>
          <w:ilvl w:val="0"/>
          <w:numId w:val="43"/>
        </w:numPr>
        <w:spacing w:line="259" w:lineRule="auto"/>
        <w:ind w:left="567" w:hanging="283"/>
        <w:jc w:val="left"/>
        <w:rPr>
          <w:szCs w:val="21"/>
        </w:rPr>
      </w:pPr>
      <w:r>
        <w:rPr>
          <w:szCs w:val="21"/>
        </w:rPr>
        <w:t xml:space="preserve">1.-3. mgr. 9. gr. um kröfur þegar </w:t>
      </w:r>
      <w:proofErr w:type="spellStart"/>
      <w:r>
        <w:rPr>
          <w:szCs w:val="21"/>
        </w:rPr>
        <w:t>vátrygging</w:t>
      </w:r>
      <w:proofErr w:type="spellEnd"/>
      <w:r>
        <w:rPr>
          <w:szCs w:val="21"/>
        </w:rPr>
        <w:t xml:space="preserve"> er boðin með annarri vöru eða þjónustu, </w:t>
      </w:r>
    </w:p>
    <w:p w14:paraId="6ABE5C89" w14:textId="535D124C" w:rsidR="00F420D6" w:rsidRDefault="00F420D6" w:rsidP="00666240">
      <w:pPr>
        <w:pStyle w:val="ListParagraph"/>
        <w:numPr>
          <w:ilvl w:val="0"/>
          <w:numId w:val="43"/>
        </w:numPr>
        <w:spacing w:line="259" w:lineRule="auto"/>
        <w:ind w:left="567" w:hanging="283"/>
        <w:jc w:val="left"/>
        <w:rPr>
          <w:szCs w:val="21"/>
        </w:rPr>
      </w:pPr>
      <w:r>
        <w:rPr>
          <w:szCs w:val="21"/>
        </w:rPr>
        <w:t>1.-3. mgr. 1</w:t>
      </w:r>
      <w:r w:rsidR="001D747E">
        <w:rPr>
          <w:szCs w:val="21"/>
        </w:rPr>
        <w:t>0</w:t>
      </w:r>
      <w:r>
        <w:rPr>
          <w:szCs w:val="21"/>
        </w:rPr>
        <w:t xml:space="preserve">. gr. um staðlað upplýsingaskjal vegna skaðatrygginga, </w:t>
      </w:r>
    </w:p>
    <w:p w14:paraId="23F0D2DB" w14:textId="3493DBC1" w:rsidR="00F420D6" w:rsidRPr="00146D77" w:rsidRDefault="00F420D6" w:rsidP="00666240">
      <w:pPr>
        <w:pStyle w:val="ListParagraph"/>
        <w:numPr>
          <w:ilvl w:val="0"/>
          <w:numId w:val="43"/>
        </w:numPr>
        <w:spacing w:line="259" w:lineRule="auto"/>
        <w:ind w:left="567" w:hanging="283"/>
        <w:jc w:val="left"/>
        <w:rPr>
          <w:szCs w:val="21"/>
        </w:rPr>
      </w:pPr>
      <w:r w:rsidRPr="00146D77">
        <w:rPr>
          <w:szCs w:val="21"/>
        </w:rPr>
        <w:t>1</w:t>
      </w:r>
      <w:r w:rsidR="001D747E">
        <w:rPr>
          <w:szCs w:val="21"/>
        </w:rPr>
        <w:t>1</w:t>
      </w:r>
      <w:r w:rsidRPr="00146D77">
        <w:rPr>
          <w:szCs w:val="21"/>
        </w:rPr>
        <w:t>. gr. um sérstaka upplýsingaskyldu vegna persónutrygginga,</w:t>
      </w:r>
    </w:p>
    <w:p w14:paraId="68D5E24A" w14:textId="27625567" w:rsidR="00F420D6" w:rsidRDefault="00F420D6" w:rsidP="00666240">
      <w:pPr>
        <w:pStyle w:val="ListParagraph"/>
        <w:numPr>
          <w:ilvl w:val="0"/>
          <w:numId w:val="43"/>
        </w:numPr>
        <w:spacing w:line="259" w:lineRule="auto"/>
        <w:ind w:left="567" w:hanging="283"/>
        <w:jc w:val="left"/>
        <w:rPr>
          <w:szCs w:val="21"/>
        </w:rPr>
      </w:pPr>
      <w:r>
        <w:rPr>
          <w:szCs w:val="21"/>
        </w:rPr>
        <w:t xml:space="preserve">1.-5. mgr. 12. gr. </w:t>
      </w:r>
      <w:r w:rsidR="001D747E">
        <w:rPr>
          <w:szCs w:val="21"/>
        </w:rPr>
        <w:t>e</w:t>
      </w:r>
      <w:r>
        <w:rPr>
          <w:szCs w:val="21"/>
        </w:rPr>
        <w:t xml:space="preserve">. um ferli við nýjar vátryggingar, </w:t>
      </w:r>
    </w:p>
    <w:p w14:paraId="70571CB4" w14:textId="77777777" w:rsidR="00F420D6" w:rsidRDefault="00F420D6" w:rsidP="00666240">
      <w:pPr>
        <w:pStyle w:val="ListParagraph"/>
        <w:numPr>
          <w:ilvl w:val="0"/>
          <w:numId w:val="43"/>
        </w:numPr>
        <w:spacing w:line="259" w:lineRule="auto"/>
        <w:ind w:left="567" w:hanging="283"/>
        <w:jc w:val="left"/>
        <w:rPr>
          <w:szCs w:val="21"/>
        </w:rPr>
      </w:pPr>
      <w:r>
        <w:rPr>
          <w:szCs w:val="21"/>
        </w:rPr>
        <w:t xml:space="preserve">140. gr. b. um ráðstafanir til varnar hagsmunaárekstrum, </w:t>
      </w:r>
    </w:p>
    <w:p w14:paraId="58F50DD7" w14:textId="77777777" w:rsidR="00F420D6" w:rsidRDefault="00F420D6" w:rsidP="00666240">
      <w:pPr>
        <w:pStyle w:val="ListParagraph"/>
        <w:numPr>
          <w:ilvl w:val="0"/>
          <w:numId w:val="43"/>
        </w:numPr>
        <w:spacing w:line="259" w:lineRule="auto"/>
        <w:ind w:left="567" w:hanging="283"/>
        <w:jc w:val="left"/>
        <w:rPr>
          <w:szCs w:val="21"/>
        </w:rPr>
      </w:pPr>
      <w:r>
        <w:rPr>
          <w:szCs w:val="21"/>
        </w:rPr>
        <w:t xml:space="preserve">1.-3. mgr. 140. gr. c. um hagsmunaárekstra, </w:t>
      </w:r>
    </w:p>
    <w:p w14:paraId="4C20D309" w14:textId="77777777" w:rsidR="00F420D6" w:rsidRDefault="00F420D6" w:rsidP="00666240">
      <w:pPr>
        <w:pStyle w:val="ListParagraph"/>
        <w:numPr>
          <w:ilvl w:val="0"/>
          <w:numId w:val="43"/>
        </w:numPr>
        <w:spacing w:line="259" w:lineRule="auto"/>
        <w:ind w:left="567" w:hanging="283"/>
        <w:jc w:val="left"/>
        <w:rPr>
          <w:szCs w:val="21"/>
        </w:rPr>
      </w:pPr>
      <w:r>
        <w:rPr>
          <w:szCs w:val="21"/>
        </w:rPr>
        <w:t xml:space="preserve">140. gr. d. um upplýsingagjöf, </w:t>
      </w:r>
    </w:p>
    <w:p w14:paraId="224CE99F" w14:textId="649A1F42" w:rsidR="00F420D6" w:rsidRPr="00146D77" w:rsidRDefault="00F420D6" w:rsidP="00666240">
      <w:pPr>
        <w:pStyle w:val="ListParagraph"/>
        <w:numPr>
          <w:ilvl w:val="0"/>
          <w:numId w:val="43"/>
        </w:numPr>
        <w:spacing w:line="259" w:lineRule="auto"/>
        <w:ind w:left="567" w:hanging="283"/>
        <w:jc w:val="left"/>
        <w:rPr>
          <w:szCs w:val="21"/>
        </w:rPr>
      </w:pPr>
      <w:r>
        <w:rPr>
          <w:szCs w:val="21"/>
        </w:rPr>
        <w:t>140. gr. e</w:t>
      </w:r>
      <w:r w:rsidRPr="00146D77">
        <w:rPr>
          <w:szCs w:val="21"/>
        </w:rPr>
        <w:t xml:space="preserve">. um </w:t>
      </w:r>
      <w:r w:rsidR="001D747E">
        <w:rPr>
          <w:szCs w:val="21"/>
        </w:rPr>
        <w:t>þarfagreiningu.</w:t>
      </w:r>
      <w:r w:rsidRPr="00146D77">
        <w:rPr>
          <w:szCs w:val="21"/>
        </w:rPr>
        <w:t xml:space="preserve">, </w:t>
      </w:r>
    </w:p>
    <w:p w14:paraId="7BAB3B12" w14:textId="3CEB9ADC" w:rsidR="00F420D6" w:rsidRPr="00146D77" w:rsidRDefault="00F420D6" w:rsidP="00666240">
      <w:pPr>
        <w:pStyle w:val="ListParagraph"/>
        <w:numPr>
          <w:ilvl w:val="0"/>
          <w:numId w:val="43"/>
        </w:numPr>
        <w:spacing w:line="259" w:lineRule="auto"/>
        <w:ind w:left="567" w:hanging="283"/>
        <w:jc w:val="left"/>
        <w:rPr>
          <w:szCs w:val="21"/>
        </w:rPr>
      </w:pPr>
      <w:r w:rsidRPr="00146D77">
        <w:rPr>
          <w:szCs w:val="21"/>
        </w:rPr>
        <w:t xml:space="preserve">140. gr. f. um </w:t>
      </w:r>
      <w:r w:rsidR="001D747E">
        <w:rPr>
          <w:szCs w:val="21"/>
        </w:rPr>
        <w:t xml:space="preserve">lágmarks </w:t>
      </w:r>
      <w:proofErr w:type="spellStart"/>
      <w:r w:rsidR="001D747E">
        <w:rPr>
          <w:szCs w:val="21"/>
        </w:rPr>
        <w:t>u</w:t>
      </w:r>
      <w:r w:rsidRPr="00146D77">
        <w:rPr>
          <w:szCs w:val="21"/>
        </w:rPr>
        <w:t>upplýsinga</w:t>
      </w:r>
      <w:r w:rsidR="001D747E">
        <w:rPr>
          <w:szCs w:val="21"/>
        </w:rPr>
        <w:t>öflun</w:t>
      </w:r>
      <w:proofErr w:type="spellEnd"/>
      <w:r w:rsidR="001D747E">
        <w:rPr>
          <w:szCs w:val="21"/>
        </w:rPr>
        <w:t xml:space="preserve">. </w:t>
      </w:r>
      <w:r w:rsidRPr="00146D77">
        <w:rPr>
          <w:szCs w:val="21"/>
        </w:rPr>
        <w:t xml:space="preserve">, </w:t>
      </w:r>
    </w:p>
    <w:p w14:paraId="73061839" w14:textId="2A401190" w:rsidR="00F420D6" w:rsidRDefault="00F420D6" w:rsidP="00666240">
      <w:pPr>
        <w:pStyle w:val="ListParagraph"/>
        <w:numPr>
          <w:ilvl w:val="0"/>
          <w:numId w:val="43"/>
        </w:numPr>
        <w:spacing w:line="259" w:lineRule="auto"/>
        <w:ind w:left="567" w:hanging="283"/>
        <w:jc w:val="left"/>
        <w:rPr>
          <w:szCs w:val="21"/>
        </w:rPr>
      </w:pPr>
      <w:r>
        <w:rPr>
          <w:szCs w:val="21"/>
        </w:rPr>
        <w:t xml:space="preserve">140. gr. g. um </w:t>
      </w:r>
      <w:r w:rsidRPr="00146D77">
        <w:rPr>
          <w:szCs w:val="21"/>
        </w:rPr>
        <w:t xml:space="preserve">varðveislu gagna og </w:t>
      </w:r>
      <w:r w:rsidR="001D747E">
        <w:rPr>
          <w:szCs w:val="21"/>
        </w:rPr>
        <w:t xml:space="preserve">form </w:t>
      </w:r>
      <w:r w:rsidRPr="00146D77">
        <w:rPr>
          <w:szCs w:val="21"/>
        </w:rPr>
        <w:t>upplýsingagj</w:t>
      </w:r>
      <w:r w:rsidR="001D747E">
        <w:rPr>
          <w:szCs w:val="21"/>
        </w:rPr>
        <w:t>afar.</w:t>
      </w:r>
    </w:p>
    <w:p w14:paraId="4BDC381F" w14:textId="77777777" w:rsidR="00F420D6" w:rsidRPr="002A3C1F" w:rsidRDefault="00F420D6" w:rsidP="00F420D6">
      <w:pPr>
        <w:pStyle w:val="ListParagraph"/>
        <w:ind w:left="0"/>
        <w:rPr>
          <w:szCs w:val="21"/>
        </w:rPr>
      </w:pPr>
      <w:r w:rsidRPr="002A3C1F">
        <w:rPr>
          <w:szCs w:val="21"/>
        </w:rPr>
        <w:t xml:space="preserve">Sektir sem lagðar eru á einstaklinga geta numið frá 10 þús. kr. til 90 </w:t>
      </w:r>
      <w:proofErr w:type="spellStart"/>
      <w:r w:rsidRPr="002A3C1F">
        <w:rPr>
          <w:szCs w:val="21"/>
        </w:rPr>
        <w:t>millj</w:t>
      </w:r>
      <w:proofErr w:type="spellEnd"/>
      <w:r w:rsidRPr="002A3C1F">
        <w:rPr>
          <w:szCs w:val="21"/>
        </w:rPr>
        <w:t xml:space="preserve">. kr. Sektir sem lagðar eru á lögaðila geta numið frá 50 þús. kr. til 650 </w:t>
      </w:r>
      <w:proofErr w:type="spellStart"/>
      <w:r w:rsidRPr="002A3C1F">
        <w:rPr>
          <w:szCs w:val="21"/>
        </w:rPr>
        <w:t>millj</w:t>
      </w:r>
      <w:proofErr w:type="spellEnd"/>
      <w:r w:rsidRPr="002A3C1F">
        <w:rPr>
          <w:szCs w:val="21"/>
        </w:rPr>
        <w:t xml:space="preserve">. kr. en geta þó verið hærri eða allt að 5% af heildarveltu samkvæmt síðasta samþykkta ársreikningi lögaðilans eða 5% af síðasta samþykkta samstæðureikningi ef lögaðili er hluti af samstæðu eða allt að tvöfaldri fjárhæð hagnaðar eða taps sem komist er hjá vegna brotsins ef mögulegt er að ákvarða það.  Við ákvörðun sekta skal m.a. tekið tillit til alvarleika brots, hvað það hefur staðið lengi, samstarfsvilja hins brotlega aðila og hvort um ítrekað brot er að ræða. Ákvarðanir um stjórnvaldssektir skulu teknar af stjórn Fjármálaeftirlitsins og eru þær aðfararhæfar. Sektir renna í ríkissjóð að frádregnum kostnaði við innheimtuna. Séu stjórnvaldssektir ekki greiddar innan mánaðar frá ákvörðun Fjármálaeftirlitsins skal greiða dráttarvexti af fjárhæð </w:t>
      </w:r>
      <w:r w:rsidRPr="002A3C1F">
        <w:rPr>
          <w:szCs w:val="21"/>
        </w:rPr>
        <w:lastRenderedPageBreak/>
        <w:t xml:space="preserve">sektarinnar. Um ákvörðun og útreikning dráttarvaxta fer eftir lögum um vexti og verðtryggingu. </w:t>
      </w:r>
    </w:p>
    <w:p w14:paraId="5A61C903" w14:textId="77777777" w:rsidR="00F420D6" w:rsidRPr="002A3C1F" w:rsidRDefault="00F420D6" w:rsidP="00F420D6">
      <w:pPr>
        <w:pStyle w:val="ListParagraph"/>
        <w:ind w:left="0"/>
        <w:rPr>
          <w:szCs w:val="21"/>
        </w:rPr>
      </w:pPr>
      <w:r w:rsidRPr="002A3C1F">
        <w:rPr>
          <w:szCs w:val="21"/>
        </w:rPr>
        <w:t xml:space="preserve"> Stjórnvaldssektum verður beitt óháð því hvort lögbrot eru framin af ásetningi eða gáleysi.</w:t>
      </w:r>
    </w:p>
    <w:p w14:paraId="7C942AD9" w14:textId="5AB92B24" w:rsidR="0000640D" w:rsidRDefault="0000640D" w:rsidP="00F420D6">
      <w:pPr>
        <w:pStyle w:val="ListParagraph"/>
        <w:ind w:left="0"/>
        <w:rPr>
          <w:szCs w:val="21"/>
        </w:rPr>
      </w:pPr>
    </w:p>
    <w:p w14:paraId="0CB8E0FE" w14:textId="13BFFF8C" w:rsidR="0000640D" w:rsidRDefault="0000640D" w:rsidP="00F420D6">
      <w:pPr>
        <w:pStyle w:val="ListParagraph"/>
        <w:ind w:left="0"/>
        <w:rPr>
          <w:szCs w:val="21"/>
        </w:rPr>
      </w:pPr>
      <w:r>
        <w:rPr>
          <w:szCs w:val="21"/>
        </w:rPr>
        <w:t>c. (145. gr. c.)</w:t>
      </w:r>
    </w:p>
    <w:p w14:paraId="79B11693" w14:textId="77777777" w:rsidR="0000640D" w:rsidRPr="002A3C1F" w:rsidRDefault="0000640D" w:rsidP="0000640D">
      <w:pPr>
        <w:jc w:val="center"/>
        <w:rPr>
          <w:i/>
          <w:iCs/>
          <w:szCs w:val="21"/>
        </w:rPr>
      </w:pPr>
      <w:r w:rsidRPr="002A3C1F">
        <w:rPr>
          <w:i/>
          <w:szCs w:val="21"/>
        </w:rPr>
        <w:t>Sátt.</w:t>
      </w:r>
    </w:p>
    <w:p w14:paraId="19BBEF94" w14:textId="77777777" w:rsidR="0000640D" w:rsidRDefault="0000640D" w:rsidP="0000640D">
      <w:pPr>
        <w:rPr>
          <w:szCs w:val="21"/>
        </w:rPr>
      </w:pPr>
      <w:r w:rsidRPr="002A3C1F">
        <w:rPr>
          <w:szCs w:val="21"/>
        </w:rPr>
        <w:t>Hafi aðili gerst brotlegur við ákvæði laga þessara eða ákvarðanir Fjármálaeftirlitsins á grundvelli þeirra er Fjármálaeftirlitinu heimilt að ljúka málinu með sátt með samþykki málsaðila, enda sé ekki um að ræða meiri háttar brot sem refsiviðurlög liggja við. Sátt er bindandi fyrir málsaðila þegar hann hefur samþykkt og staðfest efni hennar með undirskrift sinni. Fjármálaeftirlitið setur nánari reglur um framkvæmd ákvæðisins.</w:t>
      </w:r>
    </w:p>
    <w:p w14:paraId="3C8CF17A" w14:textId="14D9F6C1" w:rsidR="0000640D" w:rsidRDefault="0000640D" w:rsidP="0000640D">
      <w:pPr>
        <w:rPr>
          <w:szCs w:val="21"/>
        </w:rPr>
      </w:pPr>
    </w:p>
    <w:p w14:paraId="08DC06F5" w14:textId="151E3246" w:rsidR="0000640D" w:rsidRDefault="0000640D" w:rsidP="0000640D">
      <w:pPr>
        <w:rPr>
          <w:szCs w:val="21"/>
        </w:rPr>
      </w:pPr>
      <w:r>
        <w:rPr>
          <w:szCs w:val="21"/>
        </w:rPr>
        <w:t>d. (145. gr. d)</w:t>
      </w:r>
    </w:p>
    <w:p w14:paraId="409B02A0" w14:textId="77777777" w:rsidR="0000640D" w:rsidRPr="00E62B7D" w:rsidRDefault="0000640D" w:rsidP="0000640D">
      <w:pPr>
        <w:jc w:val="center"/>
        <w:rPr>
          <w:i/>
          <w:iCs/>
          <w:szCs w:val="21"/>
        </w:rPr>
      </w:pPr>
      <w:r w:rsidRPr="00E62B7D">
        <w:rPr>
          <w:i/>
          <w:szCs w:val="21"/>
        </w:rPr>
        <w:t>Réttur einstaklinga.</w:t>
      </w:r>
    </w:p>
    <w:p w14:paraId="15C0978F" w14:textId="65946F08" w:rsidR="0000640D" w:rsidRPr="00E62B7D" w:rsidRDefault="0000640D" w:rsidP="0000640D">
      <w:pPr>
        <w:rPr>
          <w:szCs w:val="21"/>
        </w:rPr>
      </w:pPr>
      <w:r w:rsidRPr="00E62B7D">
        <w:rPr>
          <w:szCs w:val="21"/>
        </w:rPr>
        <w:t>Í máli sem beinist að einstaklingi og lokið getur með álagningu stjórnvaldssekta hefur maður, sem rökstuddur grunur leikur á að hafi gerst sekur um lögbrot, rétt til að neita að svara spurningum eða afhenda gögn eða muni nema hægt sé að útiloka að það geti haft þýðingu fyrir ákvörðun um brot hans. Fjármálaeftirlitið skal leiðbeina hinum grunaða um þennan rétt.</w:t>
      </w:r>
    </w:p>
    <w:p w14:paraId="38B15177" w14:textId="16305A0A" w:rsidR="0000640D" w:rsidRDefault="0000640D" w:rsidP="0000640D">
      <w:pPr>
        <w:rPr>
          <w:szCs w:val="21"/>
        </w:rPr>
      </w:pPr>
    </w:p>
    <w:p w14:paraId="57FAEE66" w14:textId="4B2B3A5D" w:rsidR="0000640D" w:rsidRDefault="0000640D" w:rsidP="0000640D">
      <w:pPr>
        <w:rPr>
          <w:szCs w:val="21"/>
        </w:rPr>
      </w:pPr>
      <w:r>
        <w:rPr>
          <w:szCs w:val="21"/>
        </w:rPr>
        <w:t>e. (145. gr. e.)</w:t>
      </w:r>
    </w:p>
    <w:p w14:paraId="16E831E6" w14:textId="77777777" w:rsidR="0000640D" w:rsidRPr="00E62B7D" w:rsidRDefault="0000640D" w:rsidP="0000640D">
      <w:pPr>
        <w:jc w:val="center"/>
        <w:rPr>
          <w:i/>
          <w:iCs/>
          <w:szCs w:val="21"/>
        </w:rPr>
      </w:pPr>
      <w:r w:rsidRPr="00E62B7D">
        <w:rPr>
          <w:i/>
          <w:szCs w:val="21"/>
        </w:rPr>
        <w:t>Fyrning stjórnvaldssektar.</w:t>
      </w:r>
    </w:p>
    <w:p w14:paraId="64CF0238" w14:textId="77777777" w:rsidR="0000640D" w:rsidRPr="00E62B7D" w:rsidRDefault="0000640D" w:rsidP="0000640D">
      <w:pPr>
        <w:rPr>
          <w:szCs w:val="21"/>
        </w:rPr>
      </w:pPr>
      <w:r w:rsidRPr="00E62B7D">
        <w:rPr>
          <w:szCs w:val="21"/>
        </w:rPr>
        <w:t xml:space="preserve">Heimild Fjármálaeftirlitsins til að leggja á stjórnvaldssektir samkvæmt lögum þessum fellur niður þegar fimm ár eru liðin frá því að háttsemi lauk. </w:t>
      </w:r>
    </w:p>
    <w:p w14:paraId="74950AFD" w14:textId="77777777" w:rsidR="0000640D" w:rsidRPr="00E62B7D" w:rsidRDefault="0000640D" w:rsidP="0000640D">
      <w:pPr>
        <w:rPr>
          <w:szCs w:val="21"/>
        </w:rPr>
      </w:pPr>
      <w:r w:rsidRPr="00E62B7D">
        <w:rPr>
          <w:szCs w:val="21"/>
        </w:rPr>
        <w:t>Frestur skv. 1. mgr. rofnar þegar Fjármálaeftirlitið tilkynnir aðila um upphaf rannsóknar á meintu broti. Rof frests hefur réttaráhrif gagnvart öllum sem staðið hafa að broti.</w:t>
      </w:r>
    </w:p>
    <w:p w14:paraId="331635F8" w14:textId="012C2798" w:rsidR="0000640D" w:rsidRDefault="0000640D" w:rsidP="0000640D">
      <w:pPr>
        <w:rPr>
          <w:szCs w:val="21"/>
        </w:rPr>
      </w:pPr>
    </w:p>
    <w:p w14:paraId="6311AD8B" w14:textId="0C4A2A39" w:rsidR="0000640D" w:rsidRPr="00E62B7D" w:rsidRDefault="00C567A0" w:rsidP="0000640D">
      <w:pPr>
        <w:rPr>
          <w:szCs w:val="21"/>
        </w:rPr>
      </w:pPr>
      <w:r>
        <w:rPr>
          <w:szCs w:val="21"/>
        </w:rPr>
        <w:t>f. (145. gr. f.)</w:t>
      </w:r>
    </w:p>
    <w:p w14:paraId="0F203AB0" w14:textId="77777777" w:rsidR="0000640D" w:rsidRPr="00300603" w:rsidRDefault="0000640D" w:rsidP="0000640D">
      <w:pPr>
        <w:jc w:val="center"/>
        <w:rPr>
          <w:i/>
          <w:iCs/>
          <w:szCs w:val="21"/>
        </w:rPr>
      </w:pPr>
      <w:r w:rsidRPr="00300603">
        <w:rPr>
          <w:i/>
          <w:szCs w:val="21"/>
        </w:rPr>
        <w:t>Tilkynning um brot.</w:t>
      </w:r>
    </w:p>
    <w:p w14:paraId="62B4EECD" w14:textId="124CD185" w:rsidR="00F00021" w:rsidRDefault="0000640D" w:rsidP="0000640D">
      <w:pPr>
        <w:rPr>
          <w:szCs w:val="21"/>
        </w:rPr>
      </w:pPr>
      <w:r w:rsidRPr="00300603">
        <w:rPr>
          <w:szCs w:val="21"/>
        </w:rPr>
        <w:t xml:space="preserve">Dreifingaraðili </w:t>
      </w:r>
      <w:proofErr w:type="spellStart"/>
      <w:r w:rsidRPr="00300603">
        <w:rPr>
          <w:szCs w:val="21"/>
        </w:rPr>
        <w:t>vátrygginga</w:t>
      </w:r>
      <w:proofErr w:type="spellEnd"/>
      <w:r w:rsidRPr="00300603">
        <w:rPr>
          <w:szCs w:val="21"/>
        </w:rPr>
        <w:t xml:space="preserve"> skal vernda starfsmann sem í góðri trú hefur tilkynnt um brot eða mögulegt brot skv. </w:t>
      </w:r>
      <w:r w:rsidR="00F00021">
        <w:t>13. gr. a. laga um opinbert eftirlit með fjármálastarfsemi, nr. 87/1998,</w:t>
      </w:r>
      <w:r w:rsidR="00F00021" w:rsidRPr="00287162">
        <w:t xml:space="preserve"> </w:t>
      </w:r>
      <w:r w:rsidR="00F00021">
        <w:t>gegn misrétti eða annars konar ósanngjarnri meðhöndlun sem rekja má til tilkynningar hans.</w:t>
      </w:r>
    </w:p>
    <w:p w14:paraId="49F962F4" w14:textId="354C844A" w:rsidR="001E27BD" w:rsidRDefault="001E27BD" w:rsidP="0000640D">
      <w:pPr>
        <w:pStyle w:val="ListParagraph"/>
        <w:ind w:left="0"/>
        <w:rPr>
          <w:szCs w:val="21"/>
        </w:rPr>
      </w:pPr>
    </w:p>
    <w:p w14:paraId="537BEB17" w14:textId="3FB2CE73" w:rsidR="001E27BD" w:rsidRDefault="001E27BD" w:rsidP="0000640D">
      <w:pPr>
        <w:pStyle w:val="ListParagraph"/>
        <w:ind w:left="0"/>
        <w:rPr>
          <w:szCs w:val="21"/>
        </w:rPr>
      </w:pPr>
      <w:r>
        <w:rPr>
          <w:szCs w:val="21"/>
        </w:rPr>
        <w:t>g. (145. gr. g.)</w:t>
      </w:r>
    </w:p>
    <w:p w14:paraId="58ED7945" w14:textId="77777777" w:rsidR="00EE457D" w:rsidRDefault="00EE457D" w:rsidP="00EE457D">
      <w:pPr>
        <w:ind w:firstLine="0"/>
        <w:jc w:val="center"/>
        <w:rPr>
          <w:i/>
        </w:rPr>
      </w:pPr>
      <w:r w:rsidRPr="00F8224E">
        <w:rPr>
          <w:i/>
        </w:rPr>
        <w:t>Innleiðing.</w:t>
      </w:r>
    </w:p>
    <w:p w14:paraId="29523F28" w14:textId="3F9284B1" w:rsidR="00EE457D" w:rsidRDefault="00EE457D" w:rsidP="00EE457D">
      <w:pPr>
        <w:rPr>
          <w:color w:val="242424"/>
          <w:shd w:val="clear" w:color="auto" w:fill="FFFFFF"/>
        </w:rPr>
      </w:pPr>
      <w:r>
        <w:rPr>
          <w:color w:val="242424"/>
          <w:shd w:val="clear" w:color="auto" w:fill="FFFFFF"/>
        </w:rPr>
        <w:t>Með hliðsjón af ákvörðun sameiginlegu EES-nefndarinnar nr. 214/2018, frá 26.</w:t>
      </w:r>
      <w:r w:rsidR="006E48EF">
        <w:rPr>
          <w:color w:val="242424"/>
          <w:shd w:val="clear" w:color="auto" w:fill="FFFFFF"/>
        </w:rPr>
        <w:t xml:space="preserve"> </w:t>
      </w:r>
      <w:r>
        <w:rPr>
          <w:color w:val="242424"/>
          <w:shd w:val="clear" w:color="auto" w:fill="FFFFFF"/>
        </w:rPr>
        <w:t xml:space="preserve">október 2018, eru með lögum þessum tekin upp </w:t>
      </w:r>
      <w:r w:rsidR="009A3FED">
        <w:rPr>
          <w:color w:val="242424"/>
          <w:shd w:val="clear" w:color="auto" w:fill="FFFFFF"/>
        </w:rPr>
        <w:t xml:space="preserve">1. mgr. 2. gr., </w:t>
      </w:r>
      <w:r w:rsidR="00FC68C7">
        <w:rPr>
          <w:color w:val="242424"/>
          <w:shd w:val="clear" w:color="auto" w:fill="FFFFFF"/>
        </w:rPr>
        <w:t xml:space="preserve">12. gr., 14. og 15. gr., </w:t>
      </w:r>
      <w:r w:rsidR="00295B15">
        <w:rPr>
          <w:color w:val="242424"/>
          <w:shd w:val="clear" w:color="auto" w:fill="FFFFFF"/>
        </w:rPr>
        <w:t xml:space="preserve">18. gr., </w:t>
      </w:r>
      <w:r w:rsidR="00FC68C7">
        <w:rPr>
          <w:color w:val="242424"/>
          <w:shd w:val="clear" w:color="auto" w:fill="FFFFFF"/>
        </w:rPr>
        <w:t xml:space="preserve">19. gr., 1. og 4. -9. mgr. 20. gr., </w:t>
      </w:r>
      <w:r w:rsidR="00295B15">
        <w:rPr>
          <w:color w:val="242424"/>
          <w:shd w:val="clear" w:color="auto" w:fill="FFFFFF"/>
        </w:rPr>
        <w:t xml:space="preserve">21. gr., </w:t>
      </w:r>
      <w:r w:rsidR="00FC68C7">
        <w:rPr>
          <w:color w:val="242424"/>
          <w:shd w:val="clear" w:color="auto" w:fill="FFFFFF"/>
        </w:rPr>
        <w:t>1. og 5. mgr. 22. gr., 23.-29. gr., 1., 2., 4.-6. mgr. 30. gr., 31.</w:t>
      </w:r>
      <w:r w:rsidR="004C636D">
        <w:rPr>
          <w:color w:val="242424"/>
          <w:shd w:val="clear" w:color="auto" w:fill="FFFFFF"/>
        </w:rPr>
        <w:t xml:space="preserve"> gr.</w:t>
      </w:r>
      <w:r w:rsidR="00FC68C7">
        <w:rPr>
          <w:color w:val="242424"/>
          <w:shd w:val="clear" w:color="auto" w:fill="FFFFFF"/>
        </w:rPr>
        <w:t>, 33.</w:t>
      </w:r>
      <w:r w:rsidR="004C636D">
        <w:rPr>
          <w:color w:val="242424"/>
          <w:shd w:val="clear" w:color="auto" w:fill="FFFFFF"/>
        </w:rPr>
        <w:t xml:space="preserve"> gr.</w:t>
      </w:r>
      <w:r w:rsidR="00FC68C7">
        <w:rPr>
          <w:color w:val="242424"/>
          <w:shd w:val="clear" w:color="auto" w:fill="FFFFFF"/>
        </w:rPr>
        <w:t>, 34.</w:t>
      </w:r>
      <w:r w:rsidR="004C636D">
        <w:rPr>
          <w:color w:val="242424"/>
          <w:shd w:val="clear" w:color="auto" w:fill="FFFFFF"/>
        </w:rPr>
        <w:t xml:space="preserve"> gr.</w:t>
      </w:r>
      <w:r w:rsidR="00FC68C7">
        <w:rPr>
          <w:color w:val="242424"/>
          <w:shd w:val="clear" w:color="auto" w:fill="FFFFFF"/>
        </w:rPr>
        <w:t>, 35.</w:t>
      </w:r>
      <w:r w:rsidR="004C636D">
        <w:rPr>
          <w:color w:val="242424"/>
          <w:shd w:val="clear" w:color="auto" w:fill="FFFFFF"/>
        </w:rPr>
        <w:t xml:space="preserve"> gr.</w:t>
      </w:r>
      <w:r w:rsidR="00FC68C7">
        <w:rPr>
          <w:color w:val="242424"/>
          <w:shd w:val="clear" w:color="auto" w:fill="FFFFFF"/>
        </w:rPr>
        <w:t xml:space="preserve"> og viðauka I </w:t>
      </w:r>
      <w:r>
        <w:rPr>
          <w:color w:val="242424"/>
          <w:shd w:val="clear" w:color="auto" w:fill="FFFFFF"/>
        </w:rPr>
        <w:t xml:space="preserve">kvæði tilskipunar Evrópuþingsins og ráðsins </w:t>
      </w:r>
      <w:r w:rsidR="00FE196D">
        <w:rPr>
          <w:color w:val="242424"/>
          <w:shd w:val="clear" w:color="auto" w:fill="FFFFFF"/>
        </w:rPr>
        <w:t>2016/97</w:t>
      </w:r>
      <w:r>
        <w:rPr>
          <w:color w:val="242424"/>
          <w:shd w:val="clear" w:color="auto" w:fill="FFFFFF"/>
        </w:rPr>
        <w:t>/E</w:t>
      </w:r>
      <w:r w:rsidR="00F1334D">
        <w:rPr>
          <w:color w:val="242424"/>
          <w:shd w:val="clear" w:color="auto" w:fill="FFFFFF"/>
        </w:rPr>
        <w:t>S</w:t>
      </w:r>
      <w:r>
        <w:rPr>
          <w:color w:val="242424"/>
          <w:shd w:val="clear" w:color="auto" w:fill="FFFFFF"/>
        </w:rPr>
        <w:t xml:space="preserve">B um </w:t>
      </w:r>
      <w:r w:rsidR="00FE196D">
        <w:rPr>
          <w:color w:val="242424"/>
          <w:shd w:val="clear" w:color="auto" w:fill="FFFFFF"/>
        </w:rPr>
        <w:t xml:space="preserve">dreifingu </w:t>
      </w:r>
      <w:proofErr w:type="spellStart"/>
      <w:r w:rsidR="00FE196D">
        <w:rPr>
          <w:color w:val="242424"/>
          <w:shd w:val="clear" w:color="auto" w:fill="FFFFFF"/>
        </w:rPr>
        <w:t>vátrygginga</w:t>
      </w:r>
      <w:proofErr w:type="spellEnd"/>
      <w:r w:rsidR="00FE196D">
        <w:rPr>
          <w:color w:val="242424"/>
          <w:shd w:val="clear" w:color="auto" w:fill="FFFFFF"/>
        </w:rPr>
        <w:t xml:space="preserve">. </w:t>
      </w:r>
    </w:p>
    <w:p w14:paraId="39B684BA" w14:textId="3BD404A5" w:rsidR="001D747E" w:rsidRDefault="001D747E" w:rsidP="00EE457D"/>
    <w:p w14:paraId="3173E779" w14:textId="292C22D8" w:rsidR="001D747E" w:rsidRDefault="009C55F5" w:rsidP="001D747E">
      <w:pPr>
        <w:ind w:firstLine="0"/>
        <w:jc w:val="center"/>
      </w:pPr>
      <w:r>
        <w:t>30</w:t>
      </w:r>
      <w:r w:rsidR="001D747E">
        <w:t>. gr.</w:t>
      </w:r>
    </w:p>
    <w:p w14:paraId="4683E333" w14:textId="7EAD581E" w:rsidR="001D747E" w:rsidRDefault="001D747E" w:rsidP="001D747E">
      <w:r>
        <w:t xml:space="preserve">IV. hluti laganna verður VI. hluti með svohljóðandi fyrirsögn: </w:t>
      </w:r>
      <w:r w:rsidRPr="00E24BA3">
        <w:rPr>
          <w:b/>
        </w:rPr>
        <w:t>Eftirlit og viðurlög</w:t>
      </w:r>
      <w:r>
        <w:t xml:space="preserve">. </w:t>
      </w:r>
    </w:p>
    <w:p w14:paraId="2DDB07AD" w14:textId="77777777" w:rsidR="00057D72" w:rsidRDefault="00057D72" w:rsidP="001D747E"/>
    <w:p w14:paraId="0A8FBC7F" w14:textId="346ED8C7" w:rsidR="00FE196D" w:rsidRDefault="009C55F5" w:rsidP="001F4579">
      <w:pPr>
        <w:ind w:firstLine="0"/>
        <w:jc w:val="center"/>
      </w:pPr>
      <w:r>
        <w:t>31</w:t>
      </w:r>
      <w:r w:rsidR="003678E6">
        <w:t xml:space="preserve">. gr. </w:t>
      </w:r>
    </w:p>
    <w:p w14:paraId="6358E3E4" w14:textId="16DD5A80" w:rsidR="00EE457D" w:rsidRDefault="003678E6" w:rsidP="001F4579">
      <w:pPr>
        <w:ind w:firstLine="0"/>
        <w:jc w:val="center"/>
      </w:pPr>
      <w:r>
        <w:rPr>
          <w:i/>
        </w:rPr>
        <w:t>Gildistaka.</w:t>
      </w:r>
    </w:p>
    <w:p w14:paraId="17F97684" w14:textId="2265026E" w:rsidR="001F4579" w:rsidRDefault="001F4579" w:rsidP="001F4579">
      <w:r>
        <w:t xml:space="preserve">Lög þessi taka þegar gildi. </w:t>
      </w:r>
    </w:p>
    <w:p w14:paraId="2A9CBAED" w14:textId="705977D4" w:rsidR="00F00021" w:rsidRDefault="00F00021" w:rsidP="00766205"/>
    <w:p w14:paraId="13264D9B" w14:textId="77777777" w:rsidR="00F00021" w:rsidRDefault="00F00021" w:rsidP="00F00021">
      <w:pPr>
        <w:ind w:firstLine="0"/>
        <w:jc w:val="center"/>
        <w:rPr>
          <w:b/>
          <w:bCs/>
        </w:rPr>
      </w:pPr>
      <w:r>
        <w:rPr>
          <w:b/>
          <w:bCs/>
        </w:rPr>
        <w:lastRenderedPageBreak/>
        <w:t>Ákvæði til bráðabirgða.</w:t>
      </w:r>
    </w:p>
    <w:p w14:paraId="246B1F3D" w14:textId="77777777" w:rsidR="00F00021" w:rsidRPr="003A19A1" w:rsidRDefault="00F00021" w:rsidP="00F00021">
      <w:pPr>
        <w:ind w:firstLine="142"/>
      </w:pPr>
      <w:r>
        <w:t xml:space="preserve">Úrskurðarnefnd skv. 47. gr. skal skipuð eigi síðar en 1. janúar 2020. </w:t>
      </w:r>
      <w:r w:rsidRPr="00AD216E">
        <w:t xml:space="preserve">Fjármála- og efnahagsráðherra skal </w:t>
      </w:r>
      <w:r>
        <w:t xml:space="preserve">skipa nefnd með fulltrúum frá dreifingaraðilum og Neytendasamtökunum sem er ætlað að koma með tillögu um skipulag, fjármögnun og málsmeðferðarreglur nefndarinnar. </w:t>
      </w:r>
      <w:r w:rsidRPr="00AD216E">
        <w:t>Nefndin skal ljúka störfum og skila tillögum til ráðherra fyrir árslok 2019</w:t>
      </w:r>
      <w:r w:rsidRPr="00AD216E">
        <w:rPr>
          <w:b/>
        </w:rPr>
        <w:t>.</w:t>
      </w:r>
    </w:p>
    <w:p w14:paraId="2FDAB21B" w14:textId="5788F616" w:rsidR="002A62B8" w:rsidRDefault="002A62B8" w:rsidP="00766205"/>
    <w:p w14:paraId="3C557EA9" w14:textId="77777777" w:rsidR="00F00021" w:rsidRPr="00766205" w:rsidRDefault="00F00021" w:rsidP="00766205"/>
    <w:p w14:paraId="73EF7246" w14:textId="77777777" w:rsidR="00E71F27" w:rsidRDefault="00E71F27" w:rsidP="00E71F27">
      <w:pPr>
        <w:pStyle w:val="Fyrirsgn-greinarger"/>
      </w:pPr>
      <w:r w:rsidRPr="001B6AC6">
        <w:t>Greinargerð</w:t>
      </w:r>
      <w:r>
        <w:t>.</w:t>
      </w:r>
    </w:p>
    <w:p w14:paraId="1E10753E" w14:textId="77777777" w:rsidR="005C35FA" w:rsidRPr="005C35FA" w:rsidRDefault="005C35FA" w:rsidP="005C35FA">
      <w:pPr>
        <w:ind w:firstLine="0"/>
        <w:rPr>
          <w:b/>
        </w:rPr>
      </w:pPr>
      <w:r w:rsidRPr="005C35FA">
        <w:rPr>
          <w:b/>
        </w:rPr>
        <w:t xml:space="preserve">1. Inngangur. </w:t>
      </w:r>
    </w:p>
    <w:p w14:paraId="46ED5C6A" w14:textId="74BBC258" w:rsidR="005C35FA" w:rsidRPr="005C35FA" w:rsidRDefault="005C35FA" w:rsidP="005C35FA">
      <w:r w:rsidRPr="005C35FA">
        <w:t xml:space="preserve">Með frumvarpi þessu er lagðar til breytingar á lögum um </w:t>
      </w:r>
      <w:proofErr w:type="spellStart"/>
      <w:r w:rsidRPr="005C35FA">
        <w:t>vátryggingarsamninga</w:t>
      </w:r>
      <w:proofErr w:type="spellEnd"/>
      <w:r w:rsidRPr="005C35FA">
        <w:t xml:space="preserve">. Frumvarpið byggist á ákvæðum tilskipunar Evrópuþingsins og ráðsins 2016/97/ESB um dreifingu </w:t>
      </w:r>
      <w:proofErr w:type="spellStart"/>
      <w:r w:rsidRPr="005C35FA">
        <w:t>vátrygginga</w:t>
      </w:r>
      <w:proofErr w:type="spellEnd"/>
      <w:r w:rsidRPr="005C35FA">
        <w:t xml:space="preserve">. Tilskipunin var tekin upp í samninginn um Evrópska efnahagssvæðið (EES) 26. október 2018 með ákvörðun sameiginlegu nefndarinnar nr. 214/2018. Tilskipunin kemur í stað tilskipunar Evrópuþingsins og ráðsins 2002/92/EB, um miðlun </w:t>
      </w:r>
      <w:proofErr w:type="spellStart"/>
      <w:r w:rsidRPr="005C35FA">
        <w:t>vátrygginga</w:t>
      </w:r>
      <w:proofErr w:type="spellEnd"/>
      <w:r w:rsidRPr="005C35FA">
        <w:t xml:space="preserve">, sem fellur þar með úr gildi. </w:t>
      </w:r>
    </w:p>
    <w:p w14:paraId="1AFF3264" w14:textId="77777777" w:rsidR="005C35FA" w:rsidRPr="005C35FA" w:rsidRDefault="005C35FA" w:rsidP="005C35FA">
      <w:r w:rsidRPr="005C35FA">
        <w:t>Frumvarpið er samið af nefnd sem fjármála- og efnahagsráðherra skipaði 4. október 2017. Í nefndinni sátu fulltrúar frá fjármála- og efnahagsráðuneytinu, Fjármálaeftirlitinu og Samtökum fjármálafyrirtækja.</w:t>
      </w:r>
    </w:p>
    <w:p w14:paraId="4B3CDEAD" w14:textId="03996B81" w:rsidR="005C35FA" w:rsidRPr="005C35FA" w:rsidRDefault="005C35FA" w:rsidP="005C35FA">
      <w:r w:rsidRPr="005C35FA">
        <w:t xml:space="preserve">Tilskipunin gildir um alla þá sem dreifa </w:t>
      </w:r>
      <w:proofErr w:type="spellStart"/>
      <w:r w:rsidRPr="005C35FA">
        <w:t>vátryggingum</w:t>
      </w:r>
      <w:proofErr w:type="spellEnd"/>
      <w:r w:rsidRPr="005C35FA">
        <w:t xml:space="preserve">, þar með talið sölumenn </w:t>
      </w:r>
      <w:proofErr w:type="spellStart"/>
      <w:r w:rsidRPr="005C35FA">
        <w:t>vátryggingafélaga</w:t>
      </w:r>
      <w:proofErr w:type="spellEnd"/>
      <w:r w:rsidRPr="005C35FA">
        <w:t xml:space="preserve"> og aðila sem dreifa </w:t>
      </w:r>
      <w:proofErr w:type="spellStart"/>
      <w:r w:rsidRPr="005C35FA">
        <w:t>vátryggingum</w:t>
      </w:r>
      <w:proofErr w:type="spellEnd"/>
      <w:r w:rsidRPr="005C35FA">
        <w:t xml:space="preserve"> sem er nýmæli. Með dreifingu </w:t>
      </w:r>
      <w:proofErr w:type="spellStart"/>
      <w:r w:rsidRPr="005C35FA">
        <w:t>vátrygginga</w:t>
      </w:r>
      <w:proofErr w:type="spellEnd"/>
      <w:r w:rsidRPr="005C35FA">
        <w:t xml:space="preserve"> er í fyrsta lagi átt við starfsemi sem felst í að gefa ráðgjöf um, gera tillögu um eða undirbúa gerð </w:t>
      </w:r>
      <w:proofErr w:type="spellStart"/>
      <w:r w:rsidRPr="005C35FA">
        <w:t>vátryggingarsamnings</w:t>
      </w:r>
      <w:proofErr w:type="spellEnd"/>
      <w:r w:rsidRPr="005C35FA">
        <w:t xml:space="preserve">, gera slíkan samning eða aðstoða við umsýslu eða efndir samningsins. Í öðru lagi er átt við starfsemi sem felst í að veita upplýsingar um </w:t>
      </w:r>
      <w:proofErr w:type="spellStart"/>
      <w:r w:rsidRPr="005C35FA">
        <w:t>vátryggingarsamning</w:t>
      </w:r>
      <w:proofErr w:type="spellEnd"/>
      <w:r w:rsidRPr="005C35FA">
        <w:t xml:space="preserve"> eftir forsendum sem viðskiptavinur velur, á vefsíðu eða á öðrum miðlum. Einnig að gefa upplýsingar um vátryggingar sem eru í boði, þar með talið verð, samanburð eða afslátt á </w:t>
      </w:r>
      <w:proofErr w:type="spellStart"/>
      <w:r w:rsidRPr="005C35FA">
        <w:t>vátryggingu</w:t>
      </w:r>
      <w:proofErr w:type="spellEnd"/>
      <w:r w:rsidRPr="005C35FA">
        <w:t xml:space="preserve"> þegar viðskiptavinur getur gert </w:t>
      </w:r>
      <w:proofErr w:type="spellStart"/>
      <w:r w:rsidRPr="005C35FA">
        <w:t>vátryggingarsamning</w:t>
      </w:r>
      <w:proofErr w:type="spellEnd"/>
      <w:r w:rsidRPr="005C35FA">
        <w:t xml:space="preserve">, beint eða óbeint, á vefsíðunni eða miðlinum. Í þriðja lagi er átt við starfsemi sem felst í að gefa ráðgjöf, gera tillögu um eða undirbúa gerð </w:t>
      </w:r>
      <w:proofErr w:type="spellStart"/>
      <w:r w:rsidRPr="005C35FA">
        <w:t>endurtryggingarsamnings</w:t>
      </w:r>
      <w:proofErr w:type="spellEnd"/>
      <w:r w:rsidRPr="005C35FA">
        <w:t xml:space="preserve">, efna slíkan samning, eða aðstoða við umsýslu eða efndir samningsins. Sama gildir þegar starfsemin er hjá </w:t>
      </w:r>
      <w:proofErr w:type="spellStart"/>
      <w:r w:rsidRPr="005C35FA">
        <w:t>endurtryggingafélagi</w:t>
      </w:r>
      <w:proofErr w:type="spellEnd"/>
      <w:r w:rsidRPr="005C35FA">
        <w:t xml:space="preserve"> án íhlutunar </w:t>
      </w:r>
      <w:proofErr w:type="spellStart"/>
      <w:r w:rsidRPr="005C35FA">
        <w:t>endurtryggingamiðlara</w:t>
      </w:r>
      <w:proofErr w:type="spellEnd"/>
      <w:r w:rsidRPr="005C35FA">
        <w:t xml:space="preserve">. Þeir sem dreifa </w:t>
      </w:r>
      <w:proofErr w:type="spellStart"/>
      <w:r w:rsidRPr="005C35FA">
        <w:t>vátryggingum</w:t>
      </w:r>
      <w:proofErr w:type="spellEnd"/>
      <w:r w:rsidRPr="005C35FA">
        <w:t xml:space="preserve"> eru dreifingaraðilar. Dreifingaraðilar eru </w:t>
      </w:r>
      <w:proofErr w:type="spellStart"/>
      <w:r w:rsidRPr="005C35FA">
        <w:t>vátryggingamiðlarar</w:t>
      </w:r>
      <w:proofErr w:type="spellEnd"/>
      <w:r w:rsidRPr="005C35FA">
        <w:t xml:space="preserve">, </w:t>
      </w:r>
      <w:proofErr w:type="spellStart"/>
      <w:r w:rsidRPr="005C35FA">
        <w:t>vátryggingafélög</w:t>
      </w:r>
      <w:proofErr w:type="spellEnd"/>
      <w:r w:rsidRPr="005C35FA">
        <w:t xml:space="preserve">, </w:t>
      </w:r>
      <w:proofErr w:type="spellStart"/>
      <w:r w:rsidRPr="005C35FA">
        <w:t>vátryggingaumboðsmenn</w:t>
      </w:r>
      <w:proofErr w:type="spellEnd"/>
      <w:r w:rsidRPr="005C35FA">
        <w:t xml:space="preserve"> og aðilar sem selja </w:t>
      </w:r>
      <w:proofErr w:type="spellStart"/>
      <w:r w:rsidRPr="005C35FA">
        <w:t>vátryggingu</w:t>
      </w:r>
      <w:proofErr w:type="spellEnd"/>
      <w:r w:rsidRPr="005C35FA">
        <w:t xml:space="preserve"> sem aukaafurð. </w:t>
      </w:r>
    </w:p>
    <w:p w14:paraId="79375D19" w14:textId="77777777" w:rsidR="005C35FA" w:rsidRPr="005C35FA" w:rsidRDefault="005C35FA" w:rsidP="005C35FA">
      <w:r w:rsidRPr="005C35FA">
        <w:t xml:space="preserve">Í þessu frumvarpi er lagt til að þau ákvæði tilskipunarinnar sem varða upplýsingaskyldu vegna dreifingar á </w:t>
      </w:r>
      <w:proofErr w:type="spellStart"/>
      <w:r w:rsidRPr="005C35FA">
        <w:t>vátryggingum</w:t>
      </w:r>
      <w:proofErr w:type="spellEnd"/>
      <w:r w:rsidRPr="005C35FA">
        <w:t xml:space="preserve"> verði lögfest. Í lögum um </w:t>
      </w:r>
      <w:proofErr w:type="spellStart"/>
      <w:r w:rsidRPr="005C35FA">
        <w:t>vátryggingarsamninga</w:t>
      </w:r>
      <w:proofErr w:type="spellEnd"/>
      <w:r w:rsidRPr="005C35FA">
        <w:t xml:space="preserve"> eru ákvæði um upplýsingaskyldu vegna </w:t>
      </w:r>
      <w:proofErr w:type="spellStart"/>
      <w:r w:rsidRPr="005C35FA">
        <w:t>vátryggingarsamninga</w:t>
      </w:r>
      <w:proofErr w:type="spellEnd"/>
      <w:r w:rsidRPr="005C35FA">
        <w:t xml:space="preserve"> en ákvæði tilskipunarinnar eru mun fleiri og ítarlegri. Að auki er sér kafli í tilskipuninni um </w:t>
      </w:r>
      <w:proofErr w:type="spellStart"/>
      <w:r w:rsidRPr="005C35FA">
        <w:t>vátryggingatengdar</w:t>
      </w:r>
      <w:proofErr w:type="spellEnd"/>
      <w:r w:rsidRPr="005C35FA">
        <w:t xml:space="preserve"> fjárfestingarafurðir og er lagt til að kafli um þær verði í frumvarpinu. Í frumvarpinu er lagt til að sér kafli verði um upplýsingaskyldu. Ákvæðin koma í stað ákvæða um upplýsingagjöf í lögum um </w:t>
      </w:r>
      <w:proofErr w:type="spellStart"/>
      <w:r w:rsidRPr="005C35FA">
        <w:t>vátryggingarsamninga</w:t>
      </w:r>
      <w:proofErr w:type="spellEnd"/>
      <w:r w:rsidRPr="005C35FA">
        <w:t xml:space="preserve"> og bætt er við nýjum ákvæðum sem byggjast á ákvæðum tilskipunarinnar. Með frumvarpinu verður aukin upplýsingagjöf til neytenda tryggð sem auk annarra ákvæða munu efla neytendavernd á markaðnum.</w:t>
      </w:r>
    </w:p>
    <w:p w14:paraId="5BFB8882" w14:textId="77777777" w:rsidR="005C35FA" w:rsidRPr="005C35FA" w:rsidRDefault="005C35FA" w:rsidP="005C35FA">
      <w:r w:rsidRPr="005C35FA">
        <w:t xml:space="preserve">Þau ákvæði í tilskipuninni er varða starfsemi dreifingaraðila verða lögð fram í frumvarpi til laga um dreifingu </w:t>
      </w:r>
      <w:proofErr w:type="spellStart"/>
      <w:r w:rsidRPr="005C35FA">
        <w:t>vátrygginga</w:t>
      </w:r>
      <w:proofErr w:type="spellEnd"/>
      <w:r w:rsidRPr="005C35FA">
        <w:t xml:space="preserve"> sem er lagt fram samhliða þessu frumvarpi</w:t>
      </w:r>
    </w:p>
    <w:p w14:paraId="5BB0C9F4" w14:textId="77777777" w:rsidR="005C35FA" w:rsidRPr="005C35FA" w:rsidRDefault="005C35FA" w:rsidP="005C35FA"/>
    <w:p w14:paraId="2840709B" w14:textId="77777777" w:rsidR="005C35FA" w:rsidRPr="005C35FA" w:rsidRDefault="005C35FA" w:rsidP="005C35FA">
      <w:pPr>
        <w:ind w:firstLine="0"/>
        <w:rPr>
          <w:b/>
        </w:rPr>
      </w:pPr>
      <w:r w:rsidRPr="005C35FA">
        <w:rPr>
          <w:b/>
        </w:rPr>
        <w:t xml:space="preserve">2. Tilefni og nauðsyn lagasetningar. </w:t>
      </w:r>
    </w:p>
    <w:p w14:paraId="4B2CB16A" w14:textId="77777777" w:rsidR="005C35FA" w:rsidRPr="005C35FA" w:rsidRDefault="005C35FA" w:rsidP="005C35FA">
      <w:r w:rsidRPr="005C35FA">
        <w:lastRenderedPageBreak/>
        <w:t xml:space="preserve">Tilskipun 2016/97/ESB um dreifingu </w:t>
      </w:r>
      <w:proofErr w:type="spellStart"/>
      <w:r w:rsidRPr="005C35FA">
        <w:t>vátrygginga</w:t>
      </w:r>
      <w:proofErr w:type="spellEnd"/>
      <w:r w:rsidRPr="005C35FA">
        <w:t xml:space="preserve"> var tekin upp í EES-samninginn 26. október 2018 með ákvörðun sameiginlegu EES-nefndarinnar nr. 214/2018. Fyrir Alþingi hefur verið lögð þingsályktunartillaga til að staðfesta ákvörðunina. Ákvörðunin var tekin upp með stjórnskipulegum fyrirvara af hálfu Íslands sem þýðir að Ísland hefur sex mánaða frest frá töku ákvörðunarinnar til að aflétta fyrirvaranum, sbr. 103. gr. EES-samningsins. </w:t>
      </w:r>
    </w:p>
    <w:p w14:paraId="0C9F17D0" w14:textId="77777777" w:rsidR="005C35FA" w:rsidRPr="005C35FA" w:rsidRDefault="005C35FA" w:rsidP="005C35FA">
      <w:r w:rsidRPr="005C35FA">
        <w:t xml:space="preserve">Mikilvægt er að lagaumgjörð á </w:t>
      </w:r>
      <w:proofErr w:type="spellStart"/>
      <w:r w:rsidRPr="005C35FA">
        <w:t>vátryggingamarkaði</w:t>
      </w:r>
      <w:proofErr w:type="spellEnd"/>
      <w:r w:rsidRPr="005C35FA">
        <w:t xml:space="preserve"> á Íslandi sé vönduð og í samræmi við löggjöf annars staðar innan Evrópska efnahagssvæðisins. Ef tilskipunin yrði ekki innleidd í lög hér á landi yrðu reglur um dreifingu </w:t>
      </w:r>
      <w:proofErr w:type="spellStart"/>
      <w:r w:rsidRPr="005C35FA">
        <w:t>vátrygginga</w:t>
      </w:r>
      <w:proofErr w:type="spellEnd"/>
      <w:r w:rsidRPr="005C35FA">
        <w:t xml:space="preserve"> ekki í samræmi við reglur innan Evrópska efnahagssvæðisins, og það myndi hafa áhrif á stöðu íslenskra fyrirtækja og hagsmuni íslenskra neytenda. Auk þess yrði Ísland brotlegt við skuldbindingar sínar samkvæmt EES-samningnum. Frumvarpið felur í sér inngrip í starfsemi </w:t>
      </w:r>
      <w:proofErr w:type="spellStart"/>
      <w:r w:rsidRPr="005C35FA">
        <w:t>vátryggingamiðlara</w:t>
      </w:r>
      <w:proofErr w:type="spellEnd"/>
      <w:r w:rsidRPr="005C35FA">
        <w:t xml:space="preserve"> og </w:t>
      </w:r>
      <w:proofErr w:type="spellStart"/>
      <w:r w:rsidRPr="005C35FA">
        <w:t>vátryggingafélaga</w:t>
      </w:r>
      <w:proofErr w:type="spellEnd"/>
      <w:r w:rsidRPr="005C35FA">
        <w:t xml:space="preserve"> auk þess sem það hefur ákvæði um </w:t>
      </w:r>
      <w:proofErr w:type="spellStart"/>
      <w:r w:rsidRPr="005C35FA">
        <w:t>vátryggingaumboðsmenn</w:t>
      </w:r>
      <w:proofErr w:type="spellEnd"/>
      <w:r w:rsidRPr="005C35FA">
        <w:t xml:space="preserve"> og aðila sem dreifa </w:t>
      </w:r>
      <w:proofErr w:type="spellStart"/>
      <w:r w:rsidRPr="005C35FA">
        <w:t>vátryggingum</w:t>
      </w:r>
      <w:proofErr w:type="spellEnd"/>
      <w:r w:rsidRPr="005C35FA">
        <w:t xml:space="preserve"> sem aukaafurð. Slík inngrip verða að íslenskri stjórnskipan að hafa stoð í lögum. Önnur úrræði en lagasetning koma því ekki til greina. </w:t>
      </w:r>
    </w:p>
    <w:p w14:paraId="4E61340B" w14:textId="77777777" w:rsidR="005C35FA" w:rsidRPr="005C35FA" w:rsidRDefault="005C35FA" w:rsidP="005C35FA">
      <w:r w:rsidRPr="005C35FA">
        <w:t xml:space="preserve">Lög nr. 32/2005, um miðlun </w:t>
      </w:r>
      <w:proofErr w:type="spellStart"/>
      <w:r w:rsidRPr="005C35FA">
        <w:t>vátrygginga</w:t>
      </w:r>
      <w:proofErr w:type="spellEnd"/>
      <w:r w:rsidRPr="005C35FA">
        <w:t xml:space="preserve"> og lög nr. 30/2004, um </w:t>
      </w:r>
      <w:proofErr w:type="spellStart"/>
      <w:r w:rsidRPr="005C35FA">
        <w:t>vátryggingarsamninga</w:t>
      </w:r>
      <w:proofErr w:type="spellEnd"/>
      <w:r w:rsidRPr="005C35FA">
        <w:t>, hafa mörg ákvæði tilskipunarinnar. Sum ákvæðin í þeim lögum eru í samræmi við tilskipunina en öðrum þarf að breyta til að þau samræmist henni. Auk þess þarf að bæta við nýjum ákvæðum í íslenska löggjöf.</w:t>
      </w:r>
    </w:p>
    <w:p w14:paraId="02166DA8" w14:textId="77777777" w:rsidR="005C35FA" w:rsidRPr="005C35FA" w:rsidRDefault="005C35FA" w:rsidP="005C35FA">
      <w:r w:rsidRPr="005C35FA">
        <w:t xml:space="preserve">Tilskipunin kveður á um töluvert ítarlegri upplýsingagjöf dreifingaraðila en er í íslenskum rétti í dag. Ákvæði um upplýsingagjöf við töku </w:t>
      </w:r>
      <w:proofErr w:type="spellStart"/>
      <w:r w:rsidRPr="005C35FA">
        <w:t>vátrygginga</w:t>
      </w:r>
      <w:proofErr w:type="spellEnd"/>
      <w:r w:rsidRPr="005C35FA">
        <w:t xml:space="preserve"> og gerð </w:t>
      </w:r>
      <w:proofErr w:type="spellStart"/>
      <w:r w:rsidRPr="005C35FA">
        <w:t>vátryggingarsamninga</w:t>
      </w:r>
      <w:proofErr w:type="spellEnd"/>
      <w:r w:rsidRPr="005C35FA">
        <w:t xml:space="preserve"> eru nú í lögum um miðlun </w:t>
      </w:r>
      <w:proofErr w:type="spellStart"/>
      <w:r w:rsidRPr="005C35FA">
        <w:t>vátrygginga</w:t>
      </w:r>
      <w:proofErr w:type="spellEnd"/>
      <w:r w:rsidRPr="005C35FA">
        <w:t xml:space="preserve"> og lögum um </w:t>
      </w:r>
      <w:proofErr w:type="spellStart"/>
      <w:r w:rsidRPr="005C35FA">
        <w:t>vátryggingarsamninga</w:t>
      </w:r>
      <w:proofErr w:type="spellEnd"/>
      <w:r w:rsidRPr="005C35FA">
        <w:t xml:space="preserve">. Reglur tilskipunarinnar um upplýsingagjöf eru viðameiri og nýmæli eru mörg. Með frumvarpi þessu er lagt til að öll ákvæði er varða upplýsingagjöf vegna dreifingu </w:t>
      </w:r>
      <w:proofErr w:type="spellStart"/>
      <w:r w:rsidRPr="005C35FA">
        <w:t>vátrygginga</w:t>
      </w:r>
      <w:proofErr w:type="spellEnd"/>
      <w:r w:rsidRPr="005C35FA">
        <w:t xml:space="preserve"> og </w:t>
      </w:r>
      <w:proofErr w:type="spellStart"/>
      <w:r w:rsidRPr="005C35FA">
        <w:t>vátryggingarsamninga</w:t>
      </w:r>
      <w:proofErr w:type="spellEnd"/>
      <w:r w:rsidRPr="005C35FA">
        <w:t xml:space="preserve"> verði í lögum um </w:t>
      </w:r>
      <w:proofErr w:type="spellStart"/>
      <w:r w:rsidRPr="005C35FA">
        <w:t>vátryggingarsamninga</w:t>
      </w:r>
      <w:proofErr w:type="spellEnd"/>
      <w:r w:rsidRPr="005C35FA">
        <w:t xml:space="preserve">. </w:t>
      </w:r>
    </w:p>
    <w:p w14:paraId="31796979" w14:textId="77777777" w:rsidR="005C35FA" w:rsidRPr="005C35FA" w:rsidRDefault="005C35FA" w:rsidP="005C35FA">
      <w:r w:rsidRPr="005C35FA">
        <w:t xml:space="preserve">Meginmarkmið tilskipunar 2016/97/ESB, um dreifingu </w:t>
      </w:r>
      <w:proofErr w:type="spellStart"/>
      <w:r w:rsidRPr="005C35FA">
        <w:t>vátrygginga</w:t>
      </w:r>
      <w:proofErr w:type="spellEnd"/>
      <w:r w:rsidRPr="005C35FA">
        <w:t xml:space="preserve">, er að samræma ákvæði um dreifingu </w:t>
      </w:r>
      <w:proofErr w:type="spellStart"/>
      <w:r w:rsidRPr="005C35FA">
        <w:t>vátrygginga</w:t>
      </w:r>
      <w:proofErr w:type="spellEnd"/>
      <w:r w:rsidRPr="005C35FA">
        <w:t xml:space="preserve"> í aðildarríkjum Evrópusambandsins. Þar sem tilskipunin hefur verið tekin upp í EES-samninginn gildir hún fyrir öll aðildarríki á EES-svæðinu. </w:t>
      </w:r>
    </w:p>
    <w:p w14:paraId="19D01D94" w14:textId="77777777" w:rsidR="005C35FA" w:rsidRPr="005C35FA" w:rsidRDefault="005C35FA" w:rsidP="005C35FA">
      <w:pPr>
        <w:rPr>
          <w:i/>
        </w:rPr>
      </w:pPr>
      <w:r w:rsidRPr="005C35FA">
        <w:rPr>
          <w:i/>
        </w:rPr>
        <w:t xml:space="preserve">Neytendavernd. </w:t>
      </w:r>
    </w:p>
    <w:p w14:paraId="600B8058" w14:textId="77777777" w:rsidR="005C35FA" w:rsidRPr="005C35FA" w:rsidRDefault="005C35FA" w:rsidP="005C35FA">
      <w:r w:rsidRPr="005C35FA">
        <w:t xml:space="preserve">Áföll á fjármálamarkaði hafa undirstrikað mikilvægi þess að tryggja neytendavernd. Því þótti rétt að setja reglur í aðildarríkjum Evrópska efnahagssvæðisins sem myndu auka traust almennings og samræma reglur um dreifingu </w:t>
      </w:r>
      <w:proofErr w:type="spellStart"/>
      <w:r w:rsidRPr="005C35FA">
        <w:t>vátrygginga</w:t>
      </w:r>
      <w:proofErr w:type="spellEnd"/>
      <w:r w:rsidRPr="005C35FA">
        <w:t xml:space="preserve"> svo unnt væri að tryggja betur vernd neytenda. Einnig þótti mikilvægt að hafa reglur um </w:t>
      </w:r>
      <w:proofErr w:type="spellStart"/>
      <w:r w:rsidRPr="005C35FA">
        <w:t>vátryggingatengdar</w:t>
      </w:r>
      <w:proofErr w:type="spellEnd"/>
      <w:r w:rsidRPr="005C35FA">
        <w:t xml:space="preserve"> fjárfestingarafurðir til að tryggja starfs- og samkeppniskilyrði dreifingaraðila þeirra afurða. </w:t>
      </w:r>
    </w:p>
    <w:p w14:paraId="3447980C" w14:textId="77777777" w:rsidR="005C35FA" w:rsidRPr="005C35FA" w:rsidRDefault="005C35FA" w:rsidP="005C35FA">
      <w:r w:rsidRPr="005C35FA">
        <w:t xml:space="preserve">Markmið tilskipunarinnar er að neytendur njóti sömu verndar óháð því hvar þeir kaupa vátryggingar og einnig að jafna starfsskilyrði þeirra aðila sem dreifa </w:t>
      </w:r>
      <w:proofErr w:type="spellStart"/>
      <w:r w:rsidRPr="005C35FA">
        <w:t>vátryggingum</w:t>
      </w:r>
      <w:proofErr w:type="spellEnd"/>
      <w:r w:rsidRPr="005C35FA">
        <w:t xml:space="preserve">. Þess vegna þótti nauðsynlegt að hafa í tilskipuninni ákvæði um alla aðila sem dreifa </w:t>
      </w:r>
      <w:proofErr w:type="spellStart"/>
      <w:r w:rsidRPr="005C35FA">
        <w:t>vátryggingum</w:t>
      </w:r>
      <w:proofErr w:type="spellEnd"/>
      <w:r w:rsidRPr="005C35FA">
        <w:t xml:space="preserve">. Tilskipunin nær því auk </w:t>
      </w:r>
      <w:proofErr w:type="spellStart"/>
      <w:r w:rsidRPr="005C35FA">
        <w:t>vátryggingamiðlara</w:t>
      </w:r>
      <w:proofErr w:type="spellEnd"/>
      <w:r w:rsidRPr="005C35FA">
        <w:t xml:space="preserve"> til </w:t>
      </w:r>
      <w:proofErr w:type="spellStart"/>
      <w:r w:rsidRPr="005C35FA">
        <w:t>vátryggingafélaga</w:t>
      </w:r>
      <w:proofErr w:type="spellEnd"/>
      <w:r w:rsidRPr="005C35FA">
        <w:t xml:space="preserve"> og aðila sem selja </w:t>
      </w:r>
      <w:proofErr w:type="spellStart"/>
      <w:r w:rsidRPr="005C35FA">
        <w:t>vátryggingu</w:t>
      </w:r>
      <w:proofErr w:type="spellEnd"/>
      <w:r w:rsidRPr="005C35FA">
        <w:t xml:space="preserve"> sem aukaafurð. Ákvæði um </w:t>
      </w:r>
      <w:proofErr w:type="spellStart"/>
      <w:r w:rsidRPr="005C35FA">
        <w:t>vátryggingaumboðsmenn</w:t>
      </w:r>
      <w:proofErr w:type="spellEnd"/>
      <w:r w:rsidRPr="005C35FA">
        <w:t xml:space="preserve"> eru ekki í tilskipuninni en hefð er fyrir þeirri starfsemi hér á landi sem og nokkrum öðrum aðildarríkjum.</w:t>
      </w:r>
    </w:p>
    <w:p w14:paraId="39A0C34D" w14:textId="77777777" w:rsidR="005C35FA" w:rsidRPr="005C35FA" w:rsidRDefault="005C35FA" w:rsidP="005C35FA">
      <w:r w:rsidRPr="005C35FA">
        <w:t xml:space="preserve">Tilskipunin gildir um alla aðila sem dreifa </w:t>
      </w:r>
      <w:proofErr w:type="spellStart"/>
      <w:r w:rsidRPr="005C35FA">
        <w:t>vátryggingum</w:t>
      </w:r>
      <w:proofErr w:type="spellEnd"/>
      <w:r w:rsidRPr="005C35FA">
        <w:t xml:space="preserve"> til neytenda. Í því felst einnig sú starfsemi að gefa upplýsingar um </w:t>
      </w:r>
      <w:proofErr w:type="spellStart"/>
      <w:r w:rsidRPr="005C35FA">
        <w:t>vátryggingarsamninga</w:t>
      </w:r>
      <w:proofErr w:type="spellEnd"/>
      <w:r w:rsidRPr="005C35FA">
        <w:t xml:space="preserve"> að ósk viðskiptavinar hvort sem slíkar upplýsingar eru veittar á vefsíðu eða öðrum miðli. Tilskipunin gildir hins vegar ekki um starfsemi þar sem veitt er tilfallandi ráðgjöf um vátryggingar með annarri þjónustu. Sem dæmi um slíka þjónustu er þjónusta lögmanna og endurskoðenda. Tilskipunin gildir heldur ekki um almenna upplýsingagjöf um vátryggingar að því gefnu að tilgangur starfseminnar sé hvorki að aðstoða við gerð </w:t>
      </w:r>
      <w:proofErr w:type="spellStart"/>
      <w:r w:rsidRPr="005C35FA">
        <w:t>vátryggingarsamnings</w:t>
      </w:r>
      <w:proofErr w:type="spellEnd"/>
      <w:r w:rsidRPr="005C35FA">
        <w:t xml:space="preserve"> né að efna hann. Þá gildir tilskipunin ekki um kröfur sem </w:t>
      </w:r>
      <w:proofErr w:type="spellStart"/>
      <w:r w:rsidRPr="005C35FA">
        <w:t>vátryggingafélag</w:t>
      </w:r>
      <w:proofErr w:type="spellEnd"/>
      <w:r w:rsidRPr="005C35FA">
        <w:t xml:space="preserve"> gerir, tjónamat eða sérfræðimat á kröfum. </w:t>
      </w:r>
    </w:p>
    <w:p w14:paraId="67712AA0" w14:textId="77777777" w:rsidR="005C35FA" w:rsidRPr="005C35FA" w:rsidRDefault="005C35FA" w:rsidP="005C35FA">
      <w:r w:rsidRPr="005C35FA">
        <w:lastRenderedPageBreak/>
        <w:t xml:space="preserve">Undanþegnir gildissviði tilskipunarinnar eru aðilar sem dreifa </w:t>
      </w:r>
      <w:proofErr w:type="spellStart"/>
      <w:r w:rsidRPr="005C35FA">
        <w:t>vátryggingu</w:t>
      </w:r>
      <w:proofErr w:type="spellEnd"/>
      <w:r w:rsidRPr="005C35FA">
        <w:t xml:space="preserve"> sem aukaafurð ef iðgjald </w:t>
      </w:r>
      <w:proofErr w:type="spellStart"/>
      <w:r w:rsidRPr="005C35FA">
        <w:t>vátryggingarinnar</w:t>
      </w:r>
      <w:proofErr w:type="spellEnd"/>
      <w:r w:rsidRPr="005C35FA">
        <w:t xml:space="preserve"> nær ekki tiltekinni fjárhæð og </w:t>
      </w:r>
      <w:proofErr w:type="spellStart"/>
      <w:r w:rsidRPr="005C35FA">
        <w:t>vátryggða</w:t>
      </w:r>
      <w:proofErr w:type="spellEnd"/>
      <w:r w:rsidRPr="005C35FA">
        <w:t xml:space="preserve"> áhættan er takmörkuð. Slíkir aðilar þurfa þó að uppfylla tilteknar grunnkröfur eins og að gefa deili á sér, tilgreina hvernig unnt er að leggja fram kvörtun og taka tillit til þarfa viðskiptavinar.</w:t>
      </w:r>
    </w:p>
    <w:p w14:paraId="7B7D2B2A" w14:textId="77777777" w:rsidR="005C35FA" w:rsidRPr="005C35FA" w:rsidRDefault="005C35FA" w:rsidP="005C35FA">
      <w:r w:rsidRPr="005C35FA">
        <w:t xml:space="preserve">Tilskipunin á að tryggja að neytendavernd sé sambærileg innan aðildarríkja EES-samningsins og hún á að stuðla að jafnari starfsskilyrðum innan þeirra. Þá er ætlunin að stuðla að jafnara starfsumhverfi </w:t>
      </w:r>
      <w:proofErr w:type="spellStart"/>
      <w:r w:rsidRPr="005C35FA">
        <w:t>vátryggingamiðlara</w:t>
      </w:r>
      <w:proofErr w:type="spellEnd"/>
      <w:r w:rsidRPr="005C35FA">
        <w:t xml:space="preserve"> hvort sem þeir eru tengdir </w:t>
      </w:r>
      <w:proofErr w:type="spellStart"/>
      <w:r w:rsidRPr="005C35FA">
        <w:t>vátryggingafélagi</w:t>
      </w:r>
      <w:proofErr w:type="spellEnd"/>
      <w:r w:rsidRPr="005C35FA">
        <w:t xml:space="preserve"> eða ekki. Það er til hagsbóta fyrir neytendur að geta keypt vátryggingar og þjónustu með mismunandi hætti og að geta valið milligöngu </w:t>
      </w:r>
      <w:proofErr w:type="spellStart"/>
      <w:r w:rsidRPr="005C35FA">
        <w:t>vátryggingamiðlara</w:t>
      </w:r>
      <w:proofErr w:type="spellEnd"/>
      <w:r w:rsidRPr="005C35FA">
        <w:t xml:space="preserve"> sem hafa mismunandi fyrirkomulag við að dreifa </w:t>
      </w:r>
      <w:proofErr w:type="spellStart"/>
      <w:r w:rsidRPr="005C35FA">
        <w:t>vátryggingum</w:t>
      </w:r>
      <w:proofErr w:type="spellEnd"/>
      <w:r w:rsidRPr="005C35FA">
        <w:t xml:space="preserve"> að því tilskildu að þeir starfi eftir sambærilegum reglum um neytendavernd. </w:t>
      </w:r>
    </w:p>
    <w:p w14:paraId="0BEDF1CE" w14:textId="368763ED" w:rsidR="005C35FA" w:rsidRPr="005C35FA" w:rsidRDefault="005C35FA" w:rsidP="005C35FA">
      <w:r w:rsidRPr="005C35FA">
        <w:t xml:space="preserve">Til að tryggja að </w:t>
      </w:r>
      <w:proofErr w:type="spellStart"/>
      <w:r w:rsidRPr="005C35FA">
        <w:t>vátryggingarafurðir</w:t>
      </w:r>
      <w:proofErr w:type="spellEnd"/>
      <w:r w:rsidRPr="005C35FA">
        <w:t xml:space="preserve"> uppfylli þarfir markhóps þeirra gerir tilskipunin ráð fyrir að </w:t>
      </w:r>
      <w:r w:rsidR="001D747E">
        <w:t xml:space="preserve">vöruþróun </w:t>
      </w:r>
      <w:proofErr w:type="spellStart"/>
      <w:r w:rsidRPr="005C35FA">
        <w:t>vátryggingafél</w:t>
      </w:r>
      <w:r w:rsidR="001D747E">
        <w:t>aga</w:t>
      </w:r>
      <w:proofErr w:type="spellEnd"/>
      <w:r w:rsidRPr="005C35FA">
        <w:t xml:space="preserve"> og </w:t>
      </w:r>
      <w:r w:rsidR="001D747E">
        <w:t xml:space="preserve">eftir atvikum </w:t>
      </w:r>
      <w:proofErr w:type="spellStart"/>
      <w:r w:rsidRPr="005C35FA">
        <w:t>vátryggingamiðlara</w:t>
      </w:r>
      <w:proofErr w:type="spellEnd"/>
      <w:r w:rsidR="001D747E">
        <w:t xml:space="preserve"> feli í sér</w:t>
      </w:r>
      <w:r w:rsidRPr="005C35FA">
        <w:t xml:space="preserve"> sérstakt samþykktarferli fyrir hverja </w:t>
      </w:r>
      <w:proofErr w:type="spellStart"/>
      <w:r w:rsidRPr="005C35FA">
        <w:t>vátryggingu</w:t>
      </w:r>
      <w:proofErr w:type="spellEnd"/>
      <w:r w:rsidRPr="005C35FA">
        <w:t xml:space="preserve">. Ef dreifingaraðili veitir ráðgjöf um, eða leggur til, </w:t>
      </w:r>
      <w:proofErr w:type="spellStart"/>
      <w:r w:rsidRPr="005C35FA">
        <w:t>vátryggingarafurð</w:t>
      </w:r>
      <w:proofErr w:type="spellEnd"/>
      <w:r w:rsidRPr="005C35FA">
        <w:t xml:space="preserve"> </w:t>
      </w:r>
      <w:r w:rsidR="001D747E">
        <w:t xml:space="preserve">er mikilvægt að skilningur sé </w:t>
      </w:r>
      <w:r w:rsidR="00BB19C1">
        <w:t xml:space="preserve">á </w:t>
      </w:r>
      <w:r w:rsidRPr="005C35FA">
        <w:t>eiginleik</w:t>
      </w:r>
      <w:r w:rsidR="00BB19C1">
        <w:t>um</w:t>
      </w:r>
      <w:r w:rsidRPr="005C35FA">
        <w:t xml:space="preserve"> </w:t>
      </w:r>
      <w:proofErr w:type="spellStart"/>
      <w:r w:rsidRPr="005C35FA">
        <w:t>vátryggingarinnar</w:t>
      </w:r>
      <w:proofErr w:type="spellEnd"/>
      <w:r w:rsidRPr="005C35FA">
        <w:t xml:space="preserve"> og hvaða markhópur er skilgreindur fyrir hana</w:t>
      </w:r>
      <w:r w:rsidR="00BB19C1">
        <w:t xml:space="preserve"> hvort sem dreifingaraðili hefur komið að vöruþróuninni eða ekki. Þess er því krafist að upplýsingar um </w:t>
      </w:r>
      <w:proofErr w:type="spellStart"/>
      <w:r w:rsidR="00BB19C1">
        <w:t>vátryggingaafurðir</w:t>
      </w:r>
      <w:proofErr w:type="spellEnd"/>
      <w:r w:rsidR="00BB19C1">
        <w:t xml:space="preserve"> séu fyrirliggjandi bæði til hags fyrir dreifingaraðila og </w:t>
      </w:r>
      <w:proofErr w:type="spellStart"/>
      <w:r w:rsidR="00BB19C1">
        <w:t>vátryggingataka</w:t>
      </w:r>
      <w:proofErr w:type="spellEnd"/>
      <w:r w:rsidR="00BB19C1">
        <w:t xml:space="preserve"> Ákvæði </w:t>
      </w:r>
      <w:r w:rsidRPr="005C35FA">
        <w:t xml:space="preserve">í tilskipuninni eiga þó ekki að takmarka fjölbreytileika og sveigjanleika þeirra aðferða sem aðilar nota til að þróa nýjar </w:t>
      </w:r>
      <w:proofErr w:type="spellStart"/>
      <w:r w:rsidRPr="005C35FA">
        <w:t>vátryggingaafurðir</w:t>
      </w:r>
      <w:proofErr w:type="spellEnd"/>
      <w:r w:rsidRPr="005C35FA">
        <w:t>.</w:t>
      </w:r>
    </w:p>
    <w:p w14:paraId="426235F1" w14:textId="77777777" w:rsidR="005C35FA" w:rsidRPr="005C35FA" w:rsidRDefault="005C35FA" w:rsidP="005C35FA">
      <w:proofErr w:type="spellStart"/>
      <w:r w:rsidRPr="005C35FA">
        <w:t>Vátryggingatengdar</w:t>
      </w:r>
      <w:proofErr w:type="spellEnd"/>
      <w:r w:rsidRPr="005C35FA">
        <w:t xml:space="preserve"> fjárfestingarafurðir eru boðnar viðskiptavinum sem mögulegir valkostir eða í staðinn fyrir aðrar fjárfestingarafurðir. Svo unnt sé að tryggja neytendavernd og forðast hættu á </w:t>
      </w:r>
      <w:proofErr w:type="spellStart"/>
      <w:r w:rsidRPr="005C35FA">
        <w:t>eftirlitshögnun</w:t>
      </w:r>
      <w:proofErr w:type="spellEnd"/>
      <w:r w:rsidRPr="005C35FA">
        <w:t xml:space="preserve"> er mikilvægt að um þær gildi reglur sem eru til viðbótar við þær reglur sem gilda um allar vátryggingar. Þetta á til dæmis við um viðskiptahætti, upplýsingagjöf og þarfagreiningu og eru ákvæði þar að lútandi í tilskipuninni.</w:t>
      </w:r>
    </w:p>
    <w:p w14:paraId="4CBC2AAD" w14:textId="77777777" w:rsidR="005C35FA" w:rsidRPr="005C35FA" w:rsidRDefault="005C35FA" w:rsidP="005C35FA">
      <w:r w:rsidRPr="005C35FA">
        <w:t>Í tilskipuninni kemur fram að þörf er á því að hafa fullnægjandi og skilvirka kæru- og úrlausnarmeðferð utan réttar til að skera úr um ágreining milli dreifingaraðila og viðskiptavina þeirra. Ágreiningsmálin geta varðað réttindi og skyldur viðskiptavina og er ætlað að vera skjótari og ódýrari lausn deilumála milli dreifingaraðila og viðskiptavina en að fara með mál fyrir dómstóla.</w:t>
      </w:r>
    </w:p>
    <w:p w14:paraId="69BE1DAA" w14:textId="77777777" w:rsidR="005C35FA" w:rsidRPr="005C35FA" w:rsidRDefault="005C35FA" w:rsidP="005C35FA">
      <w:pPr>
        <w:rPr>
          <w:i/>
        </w:rPr>
      </w:pPr>
      <w:r w:rsidRPr="005C35FA">
        <w:rPr>
          <w:i/>
        </w:rPr>
        <w:t>Upplýsingagjöf.</w:t>
      </w:r>
    </w:p>
    <w:p w14:paraId="3D84F566" w14:textId="4B2CB7B6" w:rsidR="005C35FA" w:rsidRPr="005C35FA" w:rsidRDefault="005C35FA" w:rsidP="005C35FA">
      <w:r w:rsidRPr="005C35FA">
        <w:t xml:space="preserve">Í tilskipuninni eru gerðar auknar kröfur um upplýsingagjöf til neytenda svo þeir séu upplýstir um eiginleika </w:t>
      </w:r>
      <w:proofErr w:type="spellStart"/>
      <w:r w:rsidRPr="005C35FA">
        <w:t>vátryggingarinnar</w:t>
      </w:r>
      <w:proofErr w:type="spellEnd"/>
      <w:r w:rsidRPr="005C35FA">
        <w:t xml:space="preserve"> sem þeir hyggjast kaupa og hvort </w:t>
      </w:r>
      <w:proofErr w:type="spellStart"/>
      <w:r w:rsidR="00BB19C1">
        <w:t>vátryggingin</w:t>
      </w:r>
      <w:proofErr w:type="spellEnd"/>
      <w:r w:rsidR="00BB19C1">
        <w:t xml:space="preserve"> sé í samræmi við þarfir þeirra.</w:t>
      </w:r>
    </w:p>
    <w:p w14:paraId="30C72073" w14:textId="77777777" w:rsidR="005C35FA" w:rsidRPr="005C35FA" w:rsidRDefault="005C35FA" w:rsidP="005C35FA">
      <w:r w:rsidRPr="005C35FA">
        <w:t xml:space="preserve">Til að komast hjá því að neytendur kaupi </w:t>
      </w:r>
      <w:proofErr w:type="spellStart"/>
      <w:r w:rsidRPr="005C35FA">
        <w:t>vátryggingu</w:t>
      </w:r>
      <w:proofErr w:type="spellEnd"/>
      <w:r w:rsidRPr="005C35FA">
        <w:t xml:space="preserve"> sem þeir þurfa ekki er gert ráð fyrir því í tilskipuninni að dreifingaraðili fái upplýsingar hjá viðskiptavini hvað vátryggingar hann þurfi og hvers hann væntir. Allar vátryggingar sem viðskiptavini eru boðnar eiga að vera í samræmi við  þarfir hans og kynntar honum á skiljanlegu formi svo hann geti tekið upplýsta ákvörðun um kaup á </w:t>
      </w:r>
      <w:proofErr w:type="spellStart"/>
      <w:r w:rsidRPr="005C35FA">
        <w:t>vátryggingu</w:t>
      </w:r>
      <w:proofErr w:type="spellEnd"/>
      <w:r w:rsidRPr="005C35FA">
        <w:t>.</w:t>
      </w:r>
    </w:p>
    <w:p w14:paraId="62349FCF" w14:textId="77777777" w:rsidR="005C35FA" w:rsidRPr="005C35FA" w:rsidRDefault="005C35FA" w:rsidP="005C35FA">
      <w:r w:rsidRPr="005C35FA">
        <w:t xml:space="preserve">Það er nauðsynlegt fyrir viðskiptavini að vita hvort þeir eigi viðskipti við </w:t>
      </w:r>
      <w:proofErr w:type="spellStart"/>
      <w:r w:rsidRPr="005C35FA">
        <w:t>vátryggingamiðlara</w:t>
      </w:r>
      <w:proofErr w:type="spellEnd"/>
      <w:r w:rsidRPr="005C35FA">
        <w:t xml:space="preserve"> sem veitir ráðgjöf á grundvelli hlutlausrar og persónulegrar greiningar. Í tilskipuninni er kveðið á um að leggja þurfi mat á það hvort fjöldi </w:t>
      </w:r>
      <w:proofErr w:type="spellStart"/>
      <w:r w:rsidRPr="005C35FA">
        <w:t>vátryggingarsamninga</w:t>
      </w:r>
      <w:proofErr w:type="spellEnd"/>
      <w:r w:rsidRPr="005C35FA">
        <w:t xml:space="preserve"> og </w:t>
      </w:r>
      <w:proofErr w:type="spellStart"/>
      <w:r w:rsidRPr="005C35FA">
        <w:t>vátryggjenda</w:t>
      </w:r>
      <w:proofErr w:type="spellEnd"/>
      <w:r w:rsidRPr="005C35FA">
        <w:t xml:space="preserve"> sem koma til álita sé nægur svo </w:t>
      </w:r>
      <w:proofErr w:type="spellStart"/>
      <w:r w:rsidRPr="005C35FA">
        <w:t>vátryggingamiðlari</w:t>
      </w:r>
      <w:proofErr w:type="spellEnd"/>
      <w:r w:rsidRPr="005C35FA">
        <w:t xml:space="preserve"> geti veitt hlutlausa og persónulega greiningu sem tekur tillit til þarfa viðskiptavinarins, fjölda </w:t>
      </w:r>
      <w:proofErr w:type="spellStart"/>
      <w:r w:rsidRPr="005C35FA">
        <w:t>vátryggjenda</w:t>
      </w:r>
      <w:proofErr w:type="spellEnd"/>
      <w:r w:rsidRPr="005C35FA">
        <w:t xml:space="preserve"> á markaðnum og markaðshlutdeild þeirra, fjölda </w:t>
      </w:r>
      <w:proofErr w:type="spellStart"/>
      <w:r w:rsidRPr="005C35FA">
        <w:t>vátryggingaafurða</w:t>
      </w:r>
      <w:proofErr w:type="spellEnd"/>
      <w:r w:rsidRPr="005C35FA">
        <w:t xml:space="preserve"> hjá hverjum </w:t>
      </w:r>
      <w:proofErr w:type="spellStart"/>
      <w:r w:rsidRPr="005C35FA">
        <w:t>vátryggjanda</w:t>
      </w:r>
      <w:proofErr w:type="spellEnd"/>
      <w:r w:rsidRPr="005C35FA">
        <w:t xml:space="preserve"> og eiginleika </w:t>
      </w:r>
      <w:proofErr w:type="spellStart"/>
      <w:r w:rsidRPr="005C35FA">
        <w:t>vátrygginganna</w:t>
      </w:r>
      <w:proofErr w:type="spellEnd"/>
      <w:r w:rsidRPr="005C35FA">
        <w:t>.</w:t>
      </w:r>
    </w:p>
    <w:p w14:paraId="17E3C5B5" w14:textId="77777777" w:rsidR="005C35FA" w:rsidRPr="005C35FA" w:rsidRDefault="005C35FA" w:rsidP="005C35FA">
      <w:r w:rsidRPr="005C35FA">
        <w:lastRenderedPageBreak/>
        <w:t xml:space="preserve">Aukin umsvif hafa orðið í þeirri starfsemi sem </w:t>
      </w:r>
      <w:proofErr w:type="spellStart"/>
      <w:r w:rsidRPr="005C35FA">
        <w:t>vátryggingamiðlarar</w:t>
      </w:r>
      <w:proofErr w:type="spellEnd"/>
      <w:r w:rsidRPr="005C35FA">
        <w:t xml:space="preserve"> stunda og hefur það aukið líkurnar á hagsmunaárekstrum. Því þótti nauðsynlegt að hafa í tilskipuninni reglur sem eiga að tryggja að hagsmunaárekstrar hafi ekki neikvæð áhrif á hagsmuni viðskiptavinar. Í tilskipuninni kveðið á um að viðskiptavinur eigi að fái upplýsingar um mögulega hagsmunaárekstra dreifingaraðila áður en </w:t>
      </w:r>
      <w:proofErr w:type="spellStart"/>
      <w:r w:rsidRPr="005C35FA">
        <w:t>vátryggingarsamningur</w:t>
      </w:r>
      <w:proofErr w:type="spellEnd"/>
      <w:r w:rsidRPr="005C35FA">
        <w:t xml:space="preserve"> er gerður og með hvaða hætti þeir fá greitt fyrir störf sín. Tilgangur þess er að sýna fram á hvert sambandið er milli </w:t>
      </w:r>
      <w:proofErr w:type="spellStart"/>
      <w:r w:rsidRPr="005C35FA">
        <w:t>vátryggingafélags</w:t>
      </w:r>
      <w:proofErr w:type="spellEnd"/>
      <w:r w:rsidRPr="005C35FA">
        <w:t xml:space="preserve"> og </w:t>
      </w:r>
      <w:proofErr w:type="spellStart"/>
      <w:r w:rsidRPr="005C35FA">
        <w:t>vátryggingamiðlara</w:t>
      </w:r>
      <w:proofErr w:type="spellEnd"/>
      <w:r w:rsidRPr="005C35FA">
        <w:t xml:space="preserve"> og hvernig aðilinn fær greitt. Ef ráðgjöf er veitt áður en </w:t>
      </w:r>
      <w:proofErr w:type="spellStart"/>
      <w:r w:rsidRPr="005C35FA">
        <w:t>vátryggingarsamningur</w:t>
      </w:r>
      <w:proofErr w:type="spellEnd"/>
      <w:r w:rsidRPr="005C35FA">
        <w:t xml:space="preserve"> er gerður er tilgreint í tilskipuninni að hún skuli vera persónuleg og vera til viðbótar við þá skyldu að greina kröfur og þarfir viðskiptavinarins. Einnig þarf dreifingaraðili að útskýra af hverju tiltekin </w:t>
      </w:r>
      <w:proofErr w:type="spellStart"/>
      <w:r w:rsidRPr="005C35FA">
        <w:t>vátryggingaafurð</w:t>
      </w:r>
      <w:proofErr w:type="spellEnd"/>
      <w:r w:rsidRPr="005C35FA">
        <w:t xml:space="preserve"> uppfylli best kröfur og þarfir viðskiptavinar. </w:t>
      </w:r>
    </w:p>
    <w:p w14:paraId="18246DC0" w14:textId="77777777" w:rsidR="005C35FA" w:rsidRPr="005C35FA" w:rsidRDefault="005C35FA" w:rsidP="005C35FA">
      <w:r w:rsidRPr="005C35FA">
        <w:t xml:space="preserve">Til að bæta upplýsingagjöf við dreifingu </w:t>
      </w:r>
      <w:proofErr w:type="spellStart"/>
      <w:r w:rsidRPr="005C35FA">
        <w:t>vátrygginga</w:t>
      </w:r>
      <w:proofErr w:type="spellEnd"/>
      <w:r w:rsidRPr="005C35FA">
        <w:t xml:space="preserve"> er þess einnig krafist í tilskipuninni að </w:t>
      </w:r>
      <w:proofErr w:type="spellStart"/>
      <w:r w:rsidRPr="005C35FA">
        <w:t>vátryggingafélög</w:t>
      </w:r>
      <w:proofErr w:type="spellEnd"/>
      <w:r w:rsidRPr="005C35FA">
        <w:t xml:space="preserve"> veiti viðskiptavinum tilteknar upplýsingar meðal annars um form á því endurgjaldi sem </w:t>
      </w:r>
      <w:proofErr w:type="spellStart"/>
      <w:r w:rsidRPr="005C35FA">
        <w:t>vátryggingasölumenn</w:t>
      </w:r>
      <w:proofErr w:type="spellEnd"/>
      <w:r w:rsidRPr="005C35FA">
        <w:t xml:space="preserve"> þeirra fá fyrir söluna. Slík ákvæði eru í gildandi rétti vegna </w:t>
      </w:r>
      <w:proofErr w:type="spellStart"/>
      <w:r w:rsidRPr="005C35FA">
        <w:t>vátryggingamiðlara</w:t>
      </w:r>
      <w:proofErr w:type="spellEnd"/>
      <w:r w:rsidRPr="005C35FA">
        <w:t xml:space="preserve">. Þetta á að stuðla að heilbrigðri samkeppni </w:t>
      </w:r>
      <w:proofErr w:type="spellStart"/>
      <w:r w:rsidRPr="005C35FA">
        <w:t>vátryggingamiðlara</w:t>
      </w:r>
      <w:proofErr w:type="spellEnd"/>
      <w:r w:rsidRPr="005C35FA">
        <w:t xml:space="preserve"> og </w:t>
      </w:r>
      <w:proofErr w:type="spellStart"/>
      <w:r w:rsidRPr="005C35FA">
        <w:t>vátryggingafélaga</w:t>
      </w:r>
      <w:proofErr w:type="spellEnd"/>
      <w:r w:rsidRPr="005C35FA">
        <w:t>.</w:t>
      </w:r>
    </w:p>
    <w:p w14:paraId="48930CAE" w14:textId="56AEF489" w:rsidR="005C35FA" w:rsidRPr="005C35FA" w:rsidRDefault="005C35FA" w:rsidP="005C35FA">
      <w:r w:rsidRPr="005C35FA">
        <w:t xml:space="preserve">Tilskipunin kveður á um </w:t>
      </w:r>
      <w:proofErr w:type="spellStart"/>
      <w:r w:rsidRPr="005C35FA">
        <w:t>vátryggingartaka</w:t>
      </w:r>
      <w:proofErr w:type="spellEnd"/>
      <w:r w:rsidRPr="005C35FA">
        <w:t xml:space="preserve"> séu veittar tilteknar upplýsingar um </w:t>
      </w:r>
      <w:proofErr w:type="spellStart"/>
      <w:r w:rsidRPr="005C35FA">
        <w:t>vátryggingu</w:t>
      </w:r>
      <w:proofErr w:type="spellEnd"/>
      <w:r w:rsidRPr="005C35FA">
        <w:t xml:space="preserve"> áður en </w:t>
      </w:r>
      <w:proofErr w:type="spellStart"/>
      <w:r w:rsidRPr="005C35FA">
        <w:t>vátryggingarsam</w:t>
      </w:r>
      <w:r w:rsidR="00BB19C1">
        <w:t>n</w:t>
      </w:r>
      <w:r w:rsidRPr="005C35FA">
        <w:t>ingur</w:t>
      </w:r>
      <w:proofErr w:type="spellEnd"/>
      <w:r w:rsidRPr="005C35FA">
        <w:t xml:space="preserve"> er gerður, hvort sem viðskiptavinur fær þarfagreiningu eða ekki, til að gera honum kleift að taka upplýsta ákvörðun um þá </w:t>
      </w:r>
      <w:proofErr w:type="spellStart"/>
      <w:r w:rsidRPr="005C35FA">
        <w:t>vátryggingu</w:t>
      </w:r>
      <w:proofErr w:type="spellEnd"/>
      <w:r w:rsidRPr="005C35FA">
        <w:t xml:space="preserve"> sem boðin er. Til að tryggja að viðskiptavinur fái þessar upplýsingar við kaup á skaðatryggingu skal hann fá í hendur upplýsingaskjal þar sem fram koma staðlaðar upplýsingar. Því </w:t>
      </w:r>
      <w:proofErr w:type="spellStart"/>
      <w:r w:rsidRPr="005C35FA">
        <w:t>vátryggingafélagi</w:t>
      </w:r>
      <w:proofErr w:type="spellEnd"/>
      <w:r w:rsidRPr="005C35FA">
        <w:t xml:space="preserve"> sem býr til </w:t>
      </w:r>
      <w:proofErr w:type="spellStart"/>
      <w:r w:rsidRPr="005C35FA">
        <w:t>vátrygginguna</w:t>
      </w:r>
      <w:proofErr w:type="spellEnd"/>
      <w:r w:rsidRPr="005C35FA">
        <w:t xml:space="preserve"> er uppálagt að útbúa slíkt skjal.</w:t>
      </w:r>
    </w:p>
    <w:p w14:paraId="4C5A5650" w14:textId="77777777" w:rsidR="005C35FA" w:rsidRPr="005C35FA" w:rsidRDefault="005C35FA" w:rsidP="005C35FA">
      <w:r w:rsidRPr="005C35FA">
        <w:t xml:space="preserve">Í tilskipuninni er kafli um </w:t>
      </w:r>
      <w:proofErr w:type="spellStart"/>
      <w:r w:rsidRPr="005C35FA">
        <w:t>vátryggingatengdar</w:t>
      </w:r>
      <w:proofErr w:type="spellEnd"/>
      <w:r w:rsidRPr="005C35FA">
        <w:t xml:space="preserve"> fjárfestingarafurðir og er því nauðsynlegt að setja í lög hér á landi um ákvæði um slíkar afurðir. Í þessu frumvarpi er lagt til að sérstakur hluti fjalli um </w:t>
      </w:r>
      <w:proofErr w:type="spellStart"/>
      <w:r w:rsidRPr="005C35FA">
        <w:t>vátryggingatengdar</w:t>
      </w:r>
      <w:proofErr w:type="spellEnd"/>
      <w:r w:rsidRPr="005C35FA">
        <w:t xml:space="preserve"> fjárfestingarafurðir. </w:t>
      </w:r>
    </w:p>
    <w:p w14:paraId="40AE1281" w14:textId="77777777" w:rsidR="005C35FA" w:rsidRPr="005C35FA" w:rsidRDefault="005C35FA" w:rsidP="005C35FA">
      <w:r w:rsidRPr="005C35FA">
        <w:t xml:space="preserve">Til að viðskiptavini sé gert kleift að skilja samlegðaráhrif kostnaðar við kaup á </w:t>
      </w:r>
      <w:proofErr w:type="spellStart"/>
      <w:r w:rsidRPr="005C35FA">
        <w:t>vátryggingatengdum</w:t>
      </w:r>
      <w:proofErr w:type="spellEnd"/>
      <w:r w:rsidRPr="005C35FA">
        <w:t xml:space="preserve"> fjárfestingaafurðum er skylt samkvæmt tilskipuninni að veita upplýsingar um allan kostnað við kaupin.</w:t>
      </w:r>
    </w:p>
    <w:p w14:paraId="7108B7BA" w14:textId="77777777" w:rsidR="005C35FA" w:rsidRPr="005C35FA" w:rsidRDefault="005C35FA" w:rsidP="005C35FA">
      <w:r w:rsidRPr="005C35FA">
        <w:t xml:space="preserve">Til að tryggja að endurgjald, sem getur verið þóknun, umboðslaun eða annar ófjárhagslegur ávinningur við dreifingu </w:t>
      </w:r>
      <w:proofErr w:type="spellStart"/>
      <w:r w:rsidRPr="005C35FA">
        <w:t>vátryggingatengdra</w:t>
      </w:r>
      <w:proofErr w:type="spellEnd"/>
      <w:r w:rsidRPr="005C35FA">
        <w:t xml:space="preserve"> fjárfestingarafurða hafi ekki áhrif á gæði þjónustu við viðskiptavin er gert ráð fyrir því að dreifingaraðilar gefi viðskiptavinum reglulega upplýsingar um viðskiptin. Þá er gert ráð fyrir því að dreifingaraðilar þrói og endurskoði reglulega stefnur og ferli vegna hagsmunaárekstra til að tryggja gæði þjónustunnar sem viðskiptavinur fær og einnig til að tryggja að hann sé nægilega upplýstur um þóknanir, umboðslaun eða ávinning vegna sölunnar.</w:t>
      </w:r>
    </w:p>
    <w:p w14:paraId="767D44BE" w14:textId="77777777" w:rsidR="005C35FA" w:rsidRPr="005C35FA" w:rsidRDefault="005C35FA" w:rsidP="005C35FA">
      <w:r w:rsidRPr="005C35FA">
        <w:t xml:space="preserve">Tilskipunin kveður á um að viðskiptavinur eigi að geta valið um á hvaða miðli hann fær upplýsingar veittar. Það gerir það að verkum að unnt er að nota rafræn samskipti þegar það á við. Viðskiptavinur skal þó alltaf eiga þess kost á að fá upplýsingarnar á pappír. Allar upplýsingar, sem eru veittar áður en </w:t>
      </w:r>
      <w:proofErr w:type="spellStart"/>
      <w:r w:rsidRPr="005C35FA">
        <w:t>vátryggingarsamningur</w:t>
      </w:r>
      <w:proofErr w:type="spellEnd"/>
      <w:r w:rsidRPr="005C35FA">
        <w:t xml:space="preserve"> er gerður skulu vera án endurgjalds. Í tilskipuninni koma fram lágmarks skyldur sem dreifingaraðili þarf að uppfylla þegar hann veitir viðskiptavini upplýsingar.</w:t>
      </w:r>
    </w:p>
    <w:p w14:paraId="3EC315B3" w14:textId="77777777" w:rsidR="005C35FA" w:rsidRPr="005C35FA" w:rsidRDefault="005C35FA" w:rsidP="005C35FA">
      <w:pPr>
        <w:rPr>
          <w:i/>
        </w:rPr>
      </w:pPr>
      <w:r w:rsidRPr="005C35FA">
        <w:rPr>
          <w:i/>
        </w:rPr>
        <w:t xml:space="preserve">Samstarf eftirlitsstjórnvalda í aðildarríkjum. </w:t>
      </w:r>
    </w:p>
    <w:p w14:paraId="5D24446D" w14:textId="77777777" w:rsidR="005C35FA" w:rsidRPr="005C35FA" w:rsidRDefault="005C35FA" w:rsidP="005C35FA">
      <w:r w:rsidRPr="005C35FA">
        <w:t xml:space="preserve">Samstarf og upplýsingaskipti milli eftirlitsstjórnvalda eru mikilvæg til að vernda viðskiptavini og stuðla að traustri dreifingu </w:t>
      </w:r>
      <w:proofErr w:type="spellStart"/>
      <w:r w:rsidRPr="005C35FA">
        <w:t>vátrygginga</w:t>
      </w:r>
      <w:proofErr w:type="spellEnd"/>
      <w:r w:rsidRPr="005C35FA">
        <w:t xml:space="preserve"> í aðildarríkjum. Því þarf að gera ráð fyrir upplýsingaskiptum, bæði í skráningarferlinu og eftir það til að tryggja að kröfur um faglega hæfni og þekkingu dreifingaraðila standist kröfur.</w:t>
      </w:r>
    </w:p>
    <w:p w14:paraId="5361DF9D" w14:textId="493F0978" w:rsidR="005C35FA" w:rsidRPr="005C35FA" w:rsidRDefault="005C35FA" w:rsidP="005C35FA">
      <w:r w:rsidRPr="005C35FA">
        <w:lastRenderedPageBreak/>
        <w:t xml:space="preserve">Til að tryggja gæði þjónustu og öfluga neytendavernd við dreifingu </w:t>
      </w:r>
      <w:proofErr w:type="spellStart"/>
      <w:r w:rsidRPr="005C35FA">
        <w:t>vátrygginga</w:t>
      </w:r>
      <w:proofErr w:type="spellEnd"/>
      <w:r w:rsidRPr="005C35FA">
        <w:t xml:space="preserve"> gerir tilskipunin ráð fyrir að eftirlitsstjórnvöld aðildarríkjanna hafi með sér samstarf til að framfylgja ákvæðum tilskipunarinnar. Eftirlitsstjórnvald hvers aðildarríkis ber ábyrgð á að starfsemi þar sé í samræmi við reglur tilskipunarinnar. Því eru í tilskipuninni ákvæði um að eftirlitsstjórnvald gistiríkis upplýsi eftirlitsstjórnvald heimaríkis ef ekki er farið að lögum vegna frjáls flæðis þjónustu eða vegna starfsemi útibúa og að eftirlitsstjórnvald heimaríkis gæti þá gripið til viðeigandi ráðstafana. </w:t>
      </w:r>
    </w:p>
    <w:p w14:paraId="6CCC77F4" w14:textId="77777777" w:rsidR="005C35FA" w:rsidRPr="005C35FA" w:rsidRDefault="005C35FA" w:rsidP="005C35FA">
      <w:pPr>
        <w:ind w:firstLine="0"/>
      </w:pPr>
    </w:p>
    <w:p w14:paraId="7B22B762" w14:textId="77777777" w:rsidR="005C35FA" w:rsidRPr="005C35FA" w:rsidRDefault="005C35FA" w:rsidP="005C35FA">
      <w:pPr>
        <w:ind w:firstLine="0"/>
        <w:rPr>
          <w:b/>
        </w:rPr>
      </w:pPr>
      <w:r w:rsidRPr="005C35FA">
        <w:rPr>
          <w:b/>
        </w:rPr>
        <w:t xml:space="preserve">3. Meginefni frumvarpsins. </w:t>
      </w:r>
    </w:p>
    <w:p w14:paraId="7DE23298" w14:textId="0C7C67E0" w:rsidR="005C35FA" w:rsidRPr="005C35FA" w:rsidRDefault="005C35FA" w:rsidP="005C35FA">
      <w:r w:rsidRPr="005C35FA">
        <w:t xml:space="preserve">Frumvarpið felur í sér samræmdar kröfur um upplýsingagjöf </w:t>
      </w:r>
      <w:r w:rsidR="00897407">
        <w:t xml:space="preserve">vegna </w:t>
      </w:r>
      <w:proofErr w:type="spellStart"/>
      <w:r w:rsidR="00897407">
        <w:t>dreifinga</w:t>
      </w:r>
      <w:proofErr w:type="spellEnd"/>
      <w:r w:rsidR="00897407">
        <w:t xml:space="preserve"> </w:t>
      </w:r>
      <w:proofErr w:type="spellStart"/>
      <w:r w:rsidR="00897407">
        <w:t>vátrygginga</w:t>
      </w:r>
      <w:proofErr w:type="spellEnd"/>
      <w:r w:rsidR="00897407">
        <w:t xml:space="preserve"> </w:t>
      </w:r>
      <w:r w:rsidRPr="005C35FA">
        <w:t>til og er markmiðið að tryggja neytendavernd</w:t>
      </w:r>
      <w:r w:rsidR="008C4FD9">
        <w:t>.</w:t>
      </w:r>
      <w:r w:rsidRPr="005C35FA">
        <w:t xml:space="preserve">  </w:t>
      </w:r>
    </w:p>
    <w:p w14:paraId="69BBE521" w14:textId="0A7E3095" w:rsidR="005C35FA" w:rsidRPr="005C35FA" w:rsidRDefault="005C35FA" w:rsidP="005C35FA">
      <w:r w:rsidRPr="005C35FA">
        <w:t>Í frumvarpinu er lagt til að tveimur nýjum hlutum verði bætt við lög</w:t>
      </w:r>
      <w:r w:rsidR="008C4FD9">
        <w:t xml:space="preserve"> um </w:t>
      </w:r>
      <w:proofErr w:type="spellStart"/>
      <w:r w:rsidR="008C4FD9">
        <w:t>vátryggingarsamninga</w:t>
      </w:r>
      <w:proofErr w:type="spellEnd"/>
      <w:r w:rsidRPr="005C35FA">
        <w:t xml:space="preserve">. Annars vegar hluta með almennum ákvæðum og hins vegar hluta með ákvæðum um </w:t>
      </w:r>
      <w:proofErr w:type="spellStart"/>
      <w:r w:rsidRPr="005C35FA">
        <w:t>vátryggingatengdar</w:t>
      </w:r>
      <w:proofErr w:type="spellEnd"/>
      <w:r w:rsidRPr="005C35FA">
        <w:t xml:space="preserve"> fjárfestingaafurðum. Nú gilda lögin um </w:t>
      </w:r>
      <w:proofErr w:type="spellStart"/>
      <w:r w:rsidRPr="005C35FA">
        <w:t>vátryggingarsamninga</w:t>
      </w:r>
      <w:proofErr w:type="spellEnd"/>
      <w:r w:rsidRPr="005C35FA">
        <w:t xml:space="preserve"> vegna skaða- og persónutrygginga en nýmæli verður að lögin gildi einnig um </w:t>
      </w:r>
      <w:proofErr w:type="spellStart"/>
      <w:r w:rsidRPr="005C35FA">
        <w:t>vátryggingatengdar</w:t>
      </w:r>
      <w:proofErr w:type="spellEnd"/>
      <w:r w:rsidRPr="005C35FA">
        <w:t xml:space="preserve"> fjárfestingarafurðir. </w:t>
      </w:r>
    </w:p>
    <w:p w14:paraId="68522330" w14:textId="77777777" w:rsidR="005C35FA" w:rsidRPr="005C35FA" w:rsidRDefault="005C35FA" w:rsidP="005C35FA">
      <w:r w:rsidRPr="005C35FA">
        <w:t xml:space="preserve">Í I. hluta frumvarpsins með almennum ákvæðum eru tveir kaflar. Í I. kafla er lagt til að ákvæði um gildissvið laganna og skilgreiningar verði á einum stað í lögunum. </w:t>
      </w:r>
    </w:p>
    <w:p w14:paraId="321CE079" w14:textId="77777777" w:rsidR="005C35FA" w:rsidRPr="005C35FA" w:rsidRDefault="005C35FA" w:rsidP="005C35FA">
      <w:r w:rsidRPr="005C35FA">
        <w:t xml:space="preserve">Í II. kafla eru almenn ákvæði um upplýsingaskyldu vegna </w:t>
      </w:r>
      <w:proofErr w:type="spellStart"/>
      <w:r w:rsidRPr="005C35FA">
        <w:t>dreifinga</w:t>
      </w:r>
      <w:proofErr w:type="spellEnd"/>
      <w:r w:rsidRPr="005C35FA">
        <w:t xml:space="preserve"> á </w:t>
      </w:r>
      <w:proofErr w:type="spellStart"/>
      <w:r w:rsidRPr="005C35FA">
        <w:t>vátryggingum</w:t>
      </w:r>
      <w:proofErr w:type="spellEnd"/>
      <w:r w:rsidRPr="005C35FA">
        <w:t xml:space="preserve">. Þar sem tilskipunin kveður á um margvísleg ný ákvæði vegna upplýsingaskyldu við dreifingu á </w:t>
      </w:r>
      <w:proofErr w:type="spellStart"/>
      <w:r w:rsidRPr="005C35FA">
        <w:t>vátryggingum</w:t>
      </w:r>
      <w:proofErr w:type="spellEnd"/>
      <w:r w:rsidRPr="005C35FA">
        <w:t xml:space="preserve"> er lagt til að almenn ákvæði um upplýsingaskyldu allra </w:t>
      </w:r>
      <w:proofErr w:type="spellStart"/>
      <w:r w:rsidRPr="005C35FA">
        <w:t>vátrygginga</w:t>
      </w:r>
      <w:proofErr w:type="spellEnd"/>
      <w:r w:rsidRPr="005C35FA">
        <w:t xml:space="preserve"> sem gildissvið laganna nær til verði í almenna hlutanum í stað þess að hafa þau með hverri tegund </w:t>
      </w:r>
      <w:proofErr w:type="spellStart"/>
      <w:r w:rsidRPr="005C35FA">
        <w:t>vátrygginga</w:t>
      </w:r>
      <w:proofErr w:type="spellEnd"/>
      <w:r w:rsidRPr="005C35FA">
        <w:t xml:space="preserve"> fyrir sig eins og nú er. Það einfaldar lögin og kemur í veg fyrir </w:t>
      </w:r>
      <w:proofErr w:type="spellStart"/>
      <w:r w:rsidRPr="005C35FA">
        <w:t>tvítekningu</w:t>
      </w:r>
      <w:proofErr w:type="spellEnd"/>
      <w:r w:rsidRPr="005C35FA">
        <w:t xml:space="preserve"> ákvæða. Í kaflanum eru ákvæði um almenna upplýsingaskyldu og nýmæli er ákvæði um hagsmunaárekstra og gagnsæi. Meðal annars er kveðið á um að </w:t>
      </w:r>
      <w:proofErr w:type="spellStart"/>
      <w:r w:rsidRPr="005C35FA">
        <w:t>vátryggingamiðlari</w:t>
      </w:r>
      <w:proofErr w:type="spellEnd"/>
      <w:r w:rsidRPr="005C35FA">
        <w:t xml:space="preserve"> skuli veita upplýsingar um virkan eignarhlut og ákvæði um upplýsingagjöf vegna endurgjalds fyrir dreifingu </w:t>
      </w:r>
      <w:proofErr w:type="spellStart"/>
      <w:r w:rsidRPr="005C35FA">
        <w:t>vátrygginga</w:t>
      </w:r>
      <w:proofErr w:type="spellEnd"/>
      <w:r w:rsidRPr="005C35FA">
        <w:t xml:space="preserve"> eru ítarlegri en í gildandi lögum. Meðal annars er gert ráð fyrir að upplýst sé ítarlega um eðli endurgjalds hjá </w:t>
      </w:r>
      <w:proofErr w:type="spellStart"/>
      <w:r w:rsidRPr="005C35FA">
        <w:t>vátryggingamiðlurum</w:t>
      </w:r>
      <w:proofErr w:type="spellEnd"/>
      <w:r w:rsidRPr="005C35FA">
        <w:t xml:space="preserve"> og </w:t>
      </w:r>
      <w:proofErr w:type="spellStart"/>
      <w:r w:rsidRPr="005C35FA">
        <w:t>vátryggingafélögum</w:t>
      </w:r>
      <w:proofErr w:type="spellEnd"/>
      <w:r w:rsidRPr="005C35FA">
        <w:t xml:space="preserve">. Í kaflanum er einnig lagt til ákvæði um þarfagreiningu en það leggur þá skyldu á dreifingaraðila að greina þarfir viðskiptavinar til að tryggja að hann geti veitt hlutlausar upplýsingar. Ef ráðgjöf er veitt skal hún byggjast á nægilega miklum fjölda </w:t>
      </w:r>
      <w:proofErr w:type="spellStart"/>
      <w:r w:rsidRPr="005C35FA">
        <w:t>vátrygginga</w:t>
      </w:r>
      <w:proofErr w:type="spellEnd"/>
      <w:r w:rsidRPr="005C35FA">
        <w:t xml:space="preserve"> sem eru á markaði þannig að unnt sé að veita faglega ráðgjöf. Ákvæði um formskilyrði upplýsingar er mun ítarlegra en gildandi ákvæði og skal veita upplýsingar á pappír eða öðrum varanlegum miðli. Þannig er lagt til að veita megi upplýsingar á vefsvæði dreifingaraðila að tilteknum skilyrðum uppfylltum. </w:t>
      </w:r>
    </w:p>
    <w:p w14:paraId="18DC5B59" w14:textId="77777777" w:rsidR="005C35FA" w:rsidRPr="005C35FA" w:rsidRDefault="005C35FA" w:rsidP="005C35FA">
      <w:r w:rsidRPr="005C35FA">
        <w:t xml:space="preserve">Það er nýmæli í kaflanum um upplýsingaskyldu að hafa ákvæði um </w:t>
      </w:r>
      <w:proofErr w:type="spellStart"/>
      <w:r w:rsidRPr="005C35FA">
        <w:t>vátryggingu</w:t>
      </w:r>
      <w:proofErr w:type="spellEnd"/>
      <w:r w:rsidRPr="005C35FA">
        <w:t xml:space="preserve"> sem er boðin með vöru eða þjónustu sem hluti af pakka eða í sama samningi. Í slíkum tilfellum skal dreifingaraðili veita fullnægjandi upplýsingar um hvora afurð fyrir sig auk aðgreinds kostnaðar með sannanlegum hætti ef unnt er að kaupa þær í sitt hvoru lagi og tilgreina hvort það myndi breyta </w:t>
      </w:r>
      <w:proofErr w:type="spellStart"/>
      <w:r w:rsidRPr="005C35FA">
        <w:t>vátryggingaverndinni</w:t>
      </w:r>
      <w:proofErr w:type="spellEnd"/>
      <w:r w:rsidRPr="005C35FA">
        <w:t xml:space="preserve">. Þá er það nýmæli að upplýsingagjöf vegna skaðatrygginga skal gefin á sérstöku stöðluðu upplýsingaskjali og er ítarlega tilgreint hvað skuli vera í slíku skjali. Að lokum er lagt til að </w:t>
      </w:r>
      <w:proofErr w:type="spellStart"/>
      <w:r w:rsidRPr="005C35FA">
        <w:t>vátryggingafélögum</w:t>
      </w:r>
      <w:proofErr w:type="spellEnd"/>
      <w:r w:rsidRPr="005C35FA">
        <w:t xml:space="preserve"> og </w:t>
      </w:r>
      <w:proofErr w:type="spellStart"/>
      <w:r w:rsidRPr="005C35FA">
        <w:t>vátryggingamiðlurum</w:t>
      </w:r>
      <w:proofErr w:type="spellEnd"/>
      <w:r w:rsidRPr="005C35FA">
        <w:t xml:space="preserve"> sé skylt að hafa til staðar vöruþróunarferli þegar nýjar vátryggingar eru þróaðar eða verulegar breytingar gerðar á þeim. Í vöruþróunarferli skal skilgreina markhóp </w:t>
      </w:r>
      <w:proofErr w:type="spellStart"/>
      <w:r w:rsidRPr="005C35FA">
        <w:t>vátryggingarinnar</w:t>
      </w:r>
      <w:proofErr w:type="spellEnd"/>
      <w:r w:rsidRPr="005C35FA">
        <w:t xml:space="preserve"> og tryggja að dreifingaráætlun og markaðssetning sé til þess fallin að ná til hans og upplýsingar um </w:t>
      </w:r>
      <w:proofErr w:type="spellStart"/>
      <w:r w:rsidRPr="005C35FA">
        <w:t>vátrygginguna</w:t>
      </w:r>
      <w:proofErr w:type="spellEnd"/>
      <w:r w:rsidRPr="005C35FA">
        <w:t xml:space="preserve">, vöruþróunarferlið og markhópinn skulu vera aðgengilegar fyrir dreifingaraðila. </w:t>
      </w:r>
    </w:p>
    <w:p w14:paraId="58A9338E" w14:textId="29E900D2" w:rsidR="005C35FA" w:rsidRPr="005C35FA" w:rsidRDefault="00BB19C1" w:rsidP="005C35FA">
      <w:r>
        <w:lastRenderedPageBreak/>
        <w:t xml:space="preserve">Ákvæði um </w:t>
      </w:r>
      <w:proofErr w:type="spellStart"/>
      <w:r>
        <w:t>skaðatryggingur</w:t>
      </w:r>
      <w:proofErr w:type="spellEnd"/>
      <w:r>
        <w:t xml:space="preserve"> verða í II. hluta laganna og ákvæði um persónutryggingar í III. hluta. </w:t>
      </w:r>
      <w:r w:rsidR="005C35FA" w:rsidRPr="005C35FA">
        <w:t xml:space="preserve">Lagt er til að ákvæði um </w:t>
      </w:r>
      <w:proofErr w:type="spellStart"/>
      <w:r w:rsidR="005C35FA" w:rsidRPr="005C35FA">
        <w:t>vátryggingatengdar</w:t>
      </w:r>
      <w:proofErr w:type="spellEnd"/>
      <w:r w:rsidR="005C35FA" w:rsidRPr="005C35FA">
        <w:t xml:space="preserve"> fjárfestingaafurðir verði í IV. hluta. Í hlutanum eru ákvæði um ráðstafanir til varnar hagsmunaárekstrum þar sem dreifingaraðilum er gert skylt að hafa sérstakt fyrirkomulag til að koma í veg fyrir hagsmunaárekstra sem geta haft neikvæð áhrif á hagsmuni viðskiptavinar. Einnig er lagt til að dreifingaraðili </w:t>
      </w:r>
      <w:r w:rsidR="00704C21">
        <w:t>hafi sérstakt verkl</w:t>
      </w:r>
      <w:r w:rsidR="00BA2F7A">
        <w:t>a</w:t>
      </w:r>
      <w:r w:rsidR="00704C21">
        <w:t xml:space="preserve">g til að greina </w:t>
      </w:r>
      <w:r w:rsidR="005C35FA" w:rsidRPr="005C35FA">
        <w:t xml:space="preserve">mögulega hagsmunaárekstra </w:t>
      </w:r>
      <w:r w:rsidR="00704C21">
        <w:t xml:space="preserve">og </w:t>
      </w:r>
      <w:r w:rsidR="005C35FA" w:rsidRPr="005C35FA">
        <w:t xml:space="preserve">að þeir upplýsi viðskiptavin ef </w:t>
      </w:r>
      <w:r w:rsidR="00BA2F7A">
        <w:t xml:space="preserve">verklagið </w:t>
      </w:r>
      <w:r w:rsidR="005C35FA" w:rsidRPr="005C35FA">
        <w:t xml:space="preserve">tryggir ekki með óyggjandi hætti hagsmuni viðskiptavinar. Þá er lagt fyrir dreifingaraðila að veita tilteknar upplýsingar, auk almennrar upplýsingagjafar skv. I. hluta. Þessar tilteknu upplýsingar eru til dæmis hvort viðskiptavinur muni fá reglulega þarfagreiningu, upplýsingar um fjárfestingarleiðir og kostnað og gjöld vegna sölunnar. Upplýsingar um kostnað og gjöld skulu vera á samanteknu formi svo viðskiptavinurinn geti áttað sig á heildarkostnaðinum og samlegðaráhrifum á ávöxtun af fjárfestingunni. Í kaflanum eru gerðar viðbótar kröfur til þarfagreiningar vegna eðli </w:t>
      </w:r>
      <w:proofErr w:type="spellStart"/>
      <w:r w:rsidR="005C35FA" w:rsidRPr="005C35FA">
        <w:t>vátryggingatengdu</w:t>
      </w:r>
      <w:proofErr w:type="spellEnd"/>
      <w:r w:rsidR="005C35FA" w:rsidRPr="005C35FA">
        <w:t xml:space="preserve"> fjárfestingaafurðanna. Þannig þarf dreifingaraðili að </w:t>
      </w:r>
      <w:bookmarkStart w:id="26" w:name="_Hlk2071602"/>
      <w:r w:rsidR="005C35FA" w:rsidRPr="005C35FA">
        <w:t>afla upplýsinga um reynslu og þekkingu viðskiptavinar á fjárfestingum og fjárhagsstöðu hans til að geta metið hvernig viðskiptavinur er í stakk búin til að taka á sig tap vegna fjárfestingarinnar.</w:t>
      </w:r>
      <w:bookmarkEnd w:id="26"/>
      <w:r w:rsidR="005C35FA" w:rsidRPr="005C35FA">
        <w:t xml:space="preserve"> Þetta er gert til að dreifingaraðila geti mælt með hentugri afurð. </w:t>
      </w:r>
      <w:bookmarkStart w:id="27" w:name="_Hlk2071785"/>
      <w:r w:rsidR="005C35FA" w:rsidRPr="005C35FA">
        <w:t>Ef þarfagreining er ekki gerð þarf dreifingaraðili samt sem áður að fá upplýsingar um reynslu og þekkingu viðskiptavinar vegna afurðarinnar til að geta metið hvort afurðin henti viðskiptavininum</w:t>
      </w:r>
      <w:bookmarkEnd w:id="27"/>
      <w:r w:rsidR="005C35FA" w:rsidRPr="005C35FA">
        <w:t xml:space="preserve">. Ef dreifingaraðili kemst að þeirri niðurstöðu að afurðin henti ekki viðskiptavininum skal hann upplýsa um það. Í kaflanum er einnig lagt til að dreifingaraðili varðveiti öll skjöl sem liggja til grundvallar viðskiptunum og að hann láti viðskiptavin fá upplýsingar á varanlegum miðli um þjónustuna þar sem fram koma regluleg samskipti og aðrar upplýsingar sem skipta máli. Þegar þarfagreining er gerð skal viðskiptavinur einnig fá upplýsingar á varanlegum miðli um hana og hvernig hún uppfyllir markmið og þarfir viðskiptavinarins. </w:t>
      </w:r>
    </w:p>
    <w:p w14:paraId="6E2BC0B3" w14:textId="662AA9A8" w:rsidR="005C35FA" w:rsidRPr="005C35FA" w:rsidRDefault="005C35FA" w:rsidP="005C35FA">
      <w:r w:rsidRPr="005C35FA">
        <w:t>III. hlut</w:t>
      </w:r>
      <w:r w:rsidR="002A2CA8">
        <w:t>i</w:t>
      </w:r>
      <w:r w:rsidRPr="005C35FA">
        <w:t xml:space="preserve"> laganna </w:t>
      </w:r>
      <w:r w:rsidR="002A2CA8">
        <w:t xml:space="preserve">verður V. hluti og þar er lagt </w:t>
      </w:r>
      <w:r w:rsidRPr="005C35FA">
        <w:t xml:space="preserve">til það nýmæli að unnt sé að skjóta ágreiningi vegna réttinda og skyldna viðskiptavina til úrskurðarnefndar. Slíka úrskurðarnefnd þarf að setja á laggirnar og er lagt til að ráðherra </w:t>
      </w:r>
      <w:r w:rsidR="002A2CA8">
        <w:t xml:space="preserve">skipi nefnd með fulltrúum frá dreifingaraðilum og Neytendasamtökunum sem er ætlað að koma með tillögu um skipulag, fjármögnun og málsmeðferðarreglur nefndarinnar. </w:t>
      </w:r>
    </w:p>
    <w:p w14:paraId="1F8C855F" w14:textId="2ED4D746" w:rsidR="005C35FA" w:rsidRDefault="005C35FA" w:rsidP="005C35FA">
      <w:r w:rsidRPr="005C35FA">
        <w:t>IV. hlut</w:t>
      </w:r>
      <w:r w:rsidR="002A2CA8">
        <w:t xml:space="preserve">i verður VI. hluti og er þar </w:t>
      </w:r>
      <w:r w:rsidRPr="005C35FA">
        <w:t xml:space="preserve">lagt til að bætt verði við ákvæðum um eftirlit og viðurlög. Í gildandi lögum er kveðið á um að Fjármálaeftirlitið skuli fylgjast með því að upplýsingaskyldu samkvæmt þeim skuli fullnægt. Í þessu frumvarpi er lagt til að Fjármálaeftirlitið hafi eftirlit með starfsemi dreifingaraðila og upplýsingaskyldu. Það eftirlit nær einnig til starfsemi útibúa og frjáls flæðis þjónustu. Í frumvarpinu er gert ráð fyrir að Fjármálaeftirlitið geti lagt stjórnvaldssektir á dreifingaraðila þegar tilteknum ákvæðum er ekki fullnægt og eru þau ákvæði í samræmi við ákvæði tilskipunar 2016/97/ESB um dreifingu </w:t>
      </w:r>
      <w:proofErr w:type="spellStart"/>
      <w:r w:rsidRPr="005C35FA">
        <w:t>vátrygginga</w:t>
      </w:r>
      <w:proofErr w:type="spellEnd"/>
      <w:r w:rsidRPr="005C35FA">
        <w:t xml:space="preserve">. </w:t>
      </w:r>
    </w:p>
    <w:p w14:paraId="36536083" w14:textId="32F68884" w:rsidR="0050369F" w:rsidRPr="005C35FA" w:rsidRDefault="0050369F" w:rsidP="005C35FA">
      <w:r>
        <w:t xml:space="preserve">Í frumvarpinu er lagt til samþykki, uppsagnir, tilkynningar, beiðnir og fyrirspurnir verði sannanleg í stað þess að vera skrifleg eins og kveðið er á um í lögunum. Með breytingunni er tekin af allur vafi um að </w:t>
      </w:r>
      <w:r w:rsidR="00CF0E78">
        <w:t xml:space="preserve">unnt er velja að hafa </w:t>
      </w:r>
      <w:r>
        <w:t>samskiptamát</w:t>
      </w:r>
      <w:r w:rsidR="00CF0E78">
        <w:t>a</w:t>
      </w:r>
      <w:r>
        <w:t xml:space="preserve"> rafræn</w:t>
      </w:r>
      <w:r w:rsidR="00CF0E78">
        <w:t>an</w:t>
      </w:r>
      <w:r>
        <w:t xml:space="preserve"> </w:t>
      </w:r>
      <w:r w:rsidR="00E630A8">
        <w:t>ef vilji aðila stendur til þess</w:t>
      </w:r>
      <w:r>
        <w:t xml:space="preserve">.  </w:t>
      </w:r>
    </w:p>
    <w:p w14:paraId="6CE5482E" w14:textId="77777777" w:rsidR="005C35FA" w:rsidRPr="005C35FA" w:rsidRDefault="005C35FA" w:rsidP="005C35FA"/>
    <w:p w14:paraId="330EEF2B" w14:textId="77777777" w:rsidR="005C35FA" w:rsidRPr="005C35FA" w:rsidRDefault="005C35FA" w:rsidP="005C35FA">
      <w:pPr>
        <w:ind w:firstLine="0"/>
        <w:rPr>
          <w:b/>
        </w:rPr>
      </w:pPr>
      <w:r w:rsidRPr="005C35FA">
        <w:rPr>
          <w:b/>
        </w:rPr>
        <w:t xml:space="preserve">4. Samræmi við stjórnarskrá og alþjóðlegar skuldbindingar. </w:t>
      </w:r>
    </w:p>
    <w:p w14:paraId="5EFA122C" w14:textId="77777777" w:rsidR="005C35FA" w:rsidRPr="005C35FA" w:rsidRDefault="005C35FA" w:rsidP="005C35FA">
      <w:pPr>
        <w:rPr>
          <w:color w:val="242424"/>
          <w:shd w:val="clear" w:color="auto" w:fill="FFFFFF"/>
        </w:rPr>
      </w:pPr>
      <w:r w:rsidRPr="005C35FA">
        <w:rPr>
          <w:color w:val="242424"/>
          <w:shd w:val="clear" w:color="auto" w:fill="FFFFFF"/>
        </w:rPr>
        <w:t xml:space="preserve">Með frumvarpinu eru tekin upp í lög hér á landi ákvæði tilskipunar 2016/97/ESB, um dreifingu </w:t>
      </w:r>
      <w:proofErr w:type="spellStart"/>
      <w:r w:rsidRPr="005C35FA">
        <w:rPr>
          <w:color w:val="242424"/>
          <w:shd w:val="clear" w:color="auto" w:fill="FFFFFF"/>
        </w:rPr>
        <w:t>vátrygginga</w:t>
      </w:r>
      <w:proofErr w:type="spellEnd"/>
      <w:r w:rsidRPr="005C35FA">
        <w:rPr>
          <w:color w:val="242424"/>
          <w:shd w:val="clear" w:color="auto" w:fill="FFFFFF"/>
        </w:rPr>
        <w:t>, sem tekin var upp í EES-samninginn með ákvörðun sameiginlegu EES-</w:t>
      </w:r>
      <w:r w:rsidRPr="005C35FA">
        <w:rPr>
          <w:color w:val="242424"/>
          <w:shd w:val="clear" w:color="auto" w:fill="FFFFFF"/>
        </w:rPr>
        <w:lastRenderedPageBreak/>
        <w:t xml:space="preserve">nefndarinnar nr. 214/2018, frá 26. október 2018. Verði frumvarpið að lögum mun Ísland uppfylla </w:t>
      </w:r>
      <w:proofErr w:type="spellStart"/>
      <w:r w:rsidRPr="005C35FA">
        <w:rPr>
          <w:color w:val="242424"/>
          <w:shd w:val="clear" w:color="auto" w:fill="FFFFFF"/>
        </w:rPr>
        <w:t>þjóðréttarlegar</w:t>
      </w:r>
      <w:proofErr w:type="spellEnd"/>
      <w:r w:rsidRPr="005C35FA">
        <w:rPr>
          <w:color w:val="242424"/>
          <w:shd w:val="clear" w:color="auto" w:fill="FFFFFF"/>
        </w:rPr>
        <w:t xml:space="preserve"> skuldbindingar sínar vegna tilskipunarinnar. </w:t>
      </w:r>
    </w:p>
    <w:p w14:paraId="3A97FBC0" w14:textId="77777777" w:rsidR="005C35FA" w:rsidRPr="005C35FA" w:rsidRDefault="005C35FA" w:rsidP="005C35FA">
      <w:r w:rsidRPr="005C35FA">
        <w:rPr>
          <w:color w:val="242424"/>
          <w:shd w:val="clear" w:color="auto" w:fill="FFFFFF"/>
        </w:rPr>
        <w:t xml:space="preserve">Efni frumvarpsins gefur ekki tilefni til að ætla að það stangist á við stjórnarskrá eða alþjóðlegar skuldbindingar. </w:t>
      </w:r>
    </w:p>
    <w:p w14:paraId="73A1BF73" w14:textId="77777777" w:rsidR="005C35FA" w:rsidRPr="005C35FA" w:rsidRDefault="005C35FA" w:rsidP="005C35FA"/>
    <w:p w14:paraId="1F3AA2A7" w14:textId="77777777" w:rsidR="005C35FA" w:rsidRPr="005C35FA" w:rsidRDefault="005C35FA" w:rsidP="005C35FA">
      <w:pPr>
        <w:ind w:firstLine="0"/>
        <w:rPr>
          <w:b/>
        </w:rPr>
      </w:pPr>
      <w:r w:rsidRPr="005C35FA">
        <w:rPr>
          <w:b/>
        </w:rPr>
        <w:t xml:space="preserve">5. Samráð. </w:t>
      </w:r>
    </w:p>
    <w:p w14:paraId="277EAE85" w14:textId="77777777" w:rsidR="005C35FA" w:rsidRPr="005C35FA" w:rsidRDefault="005C35FA" w:rsidP="005C35FA">
      <w:r w:rsidRPr="005C35FA">
        <w:t xml:space="preserve">Frumvarpið var samið í fjármála- og efnahagsráðuneytinu með aðstoð nefndar sem ráðherra skipaði vegna innleiðingar á tilskipun 2016/97/ESB, um dreifingu </w:t>
      </w:r>
      <w:proofErr w:type="spellStart"/>
      <w:r w:rsidRPr="005C35FA">
        <w:t>vátrygginga</w:t>
      </w:r>
      <w:proofErr w:type="spellEnd"/>
      <w:r w:rsidRPr="005C35FA">
        <w:t xml:space="preserve">, í íslenskan rétt. Í nefndinni sátu fulltrúar frá fjármála- og efnahagsráðuneytinu, Fjármálaeftirlitinu og Samtökum fjármálafyrirtækja. Áform um lagasetningu voru send í innra samráð í stjórnarráðinu í desember 2018 og bárust ekki athugasemdir. Áformin voru birt í samráðsgátt stjórnvalda 8. janúar 2019 og barst þar ábending frá ráðgjafarnefnd um eftirlit á vegum hins opinbera, skv. lögum nr. 27/1999, sem tekið var tillit til eftir því sem unnt var. </w:t>
      </w:r>
    </w:p>
    <w:p w14:paraId="41F9F397" w14:textId="77777777" w:rsidR="005C35FA" w:rsidRPr="005C35FA" w:rsidRDefault="005C35FA" w:rsidP="005C35FA"/>
    <w:p w14:paraId="2D02C871" w14:textId="77777777" w:rsidR="005C35FA" w:rsidRPr="005C35FA" w:rsidRDefault="005C35FA" w:rsidP="005C35FA">
      <w:pPr>
        <w:ind w:firstLine="0"/>
        <w:rPr>
          <w:b/>
        </w:rPr>
      </w:pPr>
      <w:r w:rsidRPr="005C35FA">
        <w:rPr>
          <w:b/>
        </w:rPr>
        <w:t xml:space="preserve">6. Mat á áhrifum. </w:t>
      </w:r>
    </w:p>
    <w:p w14:paraId="5ED04FB2" w14:textId="77777777" w:rsidR="005C35FA" w:rsidRPr="005C35FA" w:rsidRDefault="005C35FA" w:rsidP="005C35FA">
      <w:r w:rsidRPr="005C35FA">
        <w:t xml:space="preserve">Með frumvarpinu verður tilskipun 2016/97/ESB, um dreifingu </w:t>
      </w:r>
      <w:proofErr w:type="spellStart"/>
      <w:r w:rsidRPr="005C35FA">
        <w:t>vátrygginga</w:t>
      </w:r>
      <w:proofErr w:type="spellEnd"/>
      <w:r w:rsidRPr="005C35FA">
        <w:t xml:space="preserve">, innleidd í íslenskan rétt. Meginmarkmið tilskipunarinnar er að </w:t>
      </w:r>
      <w:proofErr w:type="spellStart"/>
      <w:r w:rsidRPr="005C35FA">
        <w:t>samþætta</w:t>
      </w:r>
      <w:proofErr w:type="spellEnd"/>
      <w:r w:rsidRPr="005C35FA">
        <w:t xml:space="preserve"> markaði og auka neytendavernd. Til að ná þessu markmiði eru gerðar auknar og samræmdar kröfur til þeirra sem dreifa </w:t>
      </w:r>
      <w:proofErr w:type="spellStart"/>
      <w:r w:rsidRPr="005C35FA">
        <w:t>vátryggingum</w:t>
      </w:r>
      <w:proofErr w:type="spellEnd"/>
      <w:r w:rsidRPr="005C35FA">
        <w:t xml:space="preserve">. Kröfurnar ganga lengra og ná til fleiri aðila en núgildandi kröfur og því er líklegt að einhver breyting verði á rekstrarumhverfi þeirra sem dreifa </w:t>
      </w:r>
      <w:proofErr w:type="spellStart"/>
      <w:r w:rsidRPr="005C35FA">
        <w:t>vátryggingum</w:t>
      </w:r>
      <w:proofErr w:type="spellEnd"/>
      <w:r w:rsidRPr="005C35FA">
        <w:t xml:space="preserve">. Ávinningurinn af fyrirhugaðri lagasetningu felst í því að starfsumhverfi dreifingaraðila innan Evrópska efnahagssvæðisins verður samræmt og verður það til þess fallið að jafna starfsskilyrði þeirra og auka samkeppni á markaðnum. </w:t>
      </w:r>
    </w:p>
    <w:p w14:paraId="788E45CA" w14:textId="77777777" w:rsidR="005C35FA" w:rsidRPr="005C35FA" w:rsidRDefault="005C35FA" w:rsidP="005C35FA">
      <w:pPr>
        <w:rPr>
          <w:i/>
        </w:rPr>
      </w:pPr>
      <w:r w:rsidRPr="005C35FA">
        <w:rPr>
          <w:i/>
        </w:rPr>
        <w:t xml:space="preserve">Áhrif á dreifingaraðila. </w:t>
      </w:r>
    </w:p>
    <w:p w14:paraId="05184654" w14:textId="77777777" w:rsidR="005C35FA" w:rsidRPr="005C35FA" w:rsidRDefault="005C35FA" w:rsidP="005C35FA">
      <w:r w:rsidRPr="005C35FA">
        <w:t xml:space="preserve">Ekki er gert ráð fyrir mælanlegum áhrifum vegna frumvarpsins á dreifingaraðila. Hvorki er talið að frumvarpið takmarki fjölda dreifingaraðila á markaði né hafi áhrif á möguleika þeirra eða frumkvæði til þess að mæta samkeppni. Eitt af markmiðum frumvarpsins er að samræma þær kröfur sem gerðar eru til dreifingaraðila </w:t>
      </w:r>
      <w:proofErr w:type="spellStart"/>
      <w:r w:rsidRPr="005C35FA">
        <w:t>vátrygginga</w:t>
      </w:r>
      <w:proofErr w:type="spellEnd"/>
      <w:r w:rsidRPr="005C35FA">
        <w:t xml:space="preserve">, óháð rekstrarformi eða -fyrirkomulagi, og ætti það að öllu jöfnu að skapa samræmdan samkeppnisgrundvöll. </w:t>
      </w:r>
      <w:proofErr w:type="spellStart"/>
      <w:r w:rsidRPr="005C35FA">
        <w:t>Samræming</w:t>
      </w:r>
      <w:proofErr w:type="spellEnd"/>
      <w:r w:rsidRPr="005C35FA">
        <w:t xml:space="preserve"> þeirra krafna sem gerðar eru til dreifingaraðila leiðir óhjákvæmilega til þess að einhverjir aðilar munu þurfa að standast kröfur sem voru ekki gerðar til þeirra áður, enda er ekki markmiðið að slaka á kröfum sem gerðar eru til markaðarins í heild. Kröfur vegna aukinnar upplýsingagjafar til viðskiptavinar munu hafa einhvern aukin kostnað í för með sér en kostnaður við að mæta þeim kröfum sem lagðar eru á í frumvarpi þessu er ekki talinn verulegur. Kostnaður getur verið mismunandi milli dreifingaraðila en þar skiptir ekki eingöngu máli stærð aðila heldur einnig þeir vinnuferlar og innri kröfur sem fyrirtækin hafa gert í núverandi lagaumhverfi. </w:t>
      </w:r>
    </w:p>
    <w:p w14:paraId="0F4EC662" w14:textId="77777777" w:rsidR="005C35FA" w:rsidRPr="005C35FA" w:rsidRDefault="005C35FA" w:rsidP="005C35FA">
      <w:r w:rsidRPr="005C35FA">
        <w:t xml:space="preserve">Ekki liggur fyrir hversu margir verða fyrir áhrifum enda eru  margir nýir aðilar felldir undir gildissvið frumvarpsins í samanburði við núgildandi lög. Þessir nýju aðilar eru í dag almennt utan þeirra gagna sem safnað er um markaðinn og því vandkvæðum bundið að áætla fjölda fyrirtækja sem verða fyrir áhrifum. </w:t>
      </w:r>
    </w:p>
    <w:p w14:paraId="5C1D441D" w14:textId="77777777" w:rsidR="005C35FA" w:rsidRPr="005C35FA" w:rsidRDefault="005C35FA" w:rsidP="005C35FA">
      <w:r w:rsidRPr="005C35FA">
        <w:t xml:space="preserve">Gögn um starfsemi vegna </w:t>
      </w:r>
      <w:proofErr w:type="spellStart"/>
      <w:r w:rsidRPr="005C35FA">
        <w:t>dreifinga</w:t>
      </w:r>
      <w:proofErr w:type="spellEnd"/>
      <w:r w:rsidRPr="005C35FA">
        <w:t xml:space="preserve"> á </w:t>
      </w:r>
      <w:proofErr w:type="spellStart"/>
      <w:r w:rsidRPr="005C35FA">
        <w:t>vátryggingum</w:t>
      </w:r>
      <w:proofErr w:type="spellEnd"/>
      <w:r w:rsidRPr="005C35FA">
        <w:t xml:space="preserve"> munu verða tiltæk hjá dreifingaraðilum og ætti því að vera unnt að meta árangur vegna nýrra reglna þegar fram líða stundir. </w:t>
      </w:r>
    </w:p>
    <w:p w14:paraId="69CAF44F" w14:textId="77777777" w:rsidR="005C35FA" w:rsidRPr="005C35FA" w:rsidRDefault="005C35FA" w:rsidP="005C35FA">
      <w:pPr>
        <w:rPr>
          <w:i/>
        </w:rPr>
      </w:pPr>
      <w:r w:rsidRPr="005C35FA">
        <w:rPr>
          <w:i/>
        </w:rPr>
        <w:t>Áhrif á ríkissjóð.</w:t>
      </w:r>
    </w:p>
    <w:p w14:paraId="2A0B6A7E" w14:textId="77777777" w:rsidR="005C35FA" w:rsidRPr="005C35FA" w:rsidRDefault="005C35FA" w:rsidP="005C35FA">
      <w:r w:rsidRPr="005C35FA">
        <w:t xml:space="preserve">Fjármálaeftirlitið mun hafa eftirlit með framkvæmd laganna og felur frumvarpið í sér auknar skyldur á Fjármálaeftirlitið. Í langtímaáætlun Fjármálaeftirlitsins um rekstur þess fram </w:t>
      </w:r>
      <w:r w:rsidRPr="005C35FA">
        <w:lastRenderedPageBreak/>
        <w:t xml:space="preserve">til ársins 2023 er lagt mat á þær skyldur. Samkvæmt því mati er ekki gert ráð fyrir því að frumvarpið hafi fyrirséðar breytingar á tekjur eða útgjöld Fjármálaeftirlitsins. Ekki er gert ráð fyrir að lögfesting frumvarpsins hafi önnur fjárhagsleg áhrif á ríkissjóð. </w:t>
      </w:r>
    </w:p>
    <w:p w14:paraId="13013DEA" w14:textId="77777777" w:rsidR="005C35FA" w:rsidRPr="005C35FA" w:rsidRDefault="005C35FA" w:rsidP="005C35FA">
      <w:pPr>
        <w:rPr>
          <w:i/>
        </w:rPr>
      </w:pPr>
      <w:r w:rsidRPr="005C35FA">
        <w:rPr>
          <w:i/>
        </w:rPr>
        <w:t xml:space="preserve">Efnahagsáhrif. </w:t>
      </w:r>
    </w:p>
    <w:p w14:paraId="31B10131" w14:textId="77777777" w:rsidR="005C35FA" w:rsidRPr="005C35FA" w:rsidRDefault="005C35FA" w:rsidP="005C35FA">
      <w:r w:rsidRPr="005C35FA">
        <w:t xml:space="preserve">Meginmarkmið frumvarpsins er að </w:t>
      </w:r>
      <w:proofErr w:type="spellStart"/>
      <w:r w:rsidRPr="005C35FA">
        <w:t>samþætta</w:t>
      </w:r>
      <w:proofErr w:type="spellEnd"/>
      <w:r w:rsidRPr="005C35FA">
        <w:t xml:space="preserve"> starfsskilyrði dreifingaraðila og kröfur til þeirra um upplýsingagjöf og þannig auka neytendavernd. Mismunandi lagaumhverfi vegna </w:t>
      </w:r>
      <w:proofErr w:type="spellStart"/>
      <w:r w:rsidRPr="005C35FA">
        <w:t>dreifinga</w:t>
      </w:r>
      <w:proofErr w:type="spellEnd"/>
      <w:r w:rsidRPr="005C35FA">
        <w:t xml:space="preserve"> </w:t>
      </w:r>
      <w:proofErr w:type="spellStart"/>
      <w:r w:rsidRPr="005C35FA">
        <w:t>vátrygginga</w:t>
      </w:r>
      <w:proofErr w:type="spellEnd"/>
      <w:r w:rsidRPr="005C35FA">
        <w:t xml:space="preserve"> innan Evrópska efnahagssambandsins hefur valdið hindrunum á frjálsu flæði starfseminnar. Frumvarpið er liður í því að efla slíkt flæði til að stuðla að opnari innri markaði fyrir dreifingu líf- og skaðatryggingaafurða.</w:t>
      </w:r>
    </w:p>
    <w:p w14:paraId="6E877DB4" w14:textId="77777777" w:rsidR="005C35FA" w:rsidRPr="005C35FA" w:rsidRDefault="005C35FA" w:rsidP="005C35FA">
      <w:r w:rsidRPr="005C35FA">
        <w:t xml:space="preserve">Það er til hagsbóta fyrir neytendur ef </w:t>
      </w:r>
      <w:proofErr w:type="spellStart"/>
      <w:r w:rsidRPr="005C35FA">
        <w:t>vátryggingarafurðum</w:t>
      </w:r>
      <w:proofErr w:type="spellEnd"/>
      <w:r w:rsidRPr="005C35FA">
        <w:t xml:space="preserve"> er dreift með mismunandi leiðum og fyrir milligöngu </w:t>
      </w:r>
      <w:proofErr w:type="spellStart"/>
      <w:r w:rsidRPr="005C35FA">
        <w:t>vátryggingamiðlara</w:t>
      </w:r>
      <w:proofErr w:type="spellEnd"/>
      <w:r w:rsidRPr="005C35FA">
        <w:t xml:space="preserve"> sem hafa mismunandi fyrirkomulag á samvinnu við </w:t>
      </w:r>
      <w:proofErr w:type="spellStart"/>
      <w:r w:rsidRPr="005C35FA">
        <w:t>vátryggingafélög</w:t>
      </w:r>
      <w:proofErr w:type="spellEnd"/>
      <w:r w:rsidRPr="005C35FA">
        <w:t xml:space="preserve">, að því tilskildu að allir dreifingaraðilar lúti sambærilegum reglum. Með frumvarpinu munu neytendur því njóta sömu verndar þrátt fyrir mismunandi leiðir við dreifingu </w:t>
      </w:r>
      <w:proofErr w:type="spellStart"/>
      <w:r w:rsidRPr="005C35FA">
        <w:t>vátrygginga</w:t>
      </w:r>
      <w:proofErr w:type="spellEnd"/>
      <w:r w:rsidRPr="005C35FA">
        <w:t xml:space="preserve">. </w:t>
      </w:r>
      <w:bookmarkStart w:id="28" w:name="_Hlk539050"/>
    </w:p>
    <w:bookmarkEnd w:id="28"/>
    <w:p w14:paraId="5EEE587A" w14:textId="77777777" w:rsidR="005C35FA" w:rsidRPr="005C35FA" w:rsidRDefault="005C35FA" w:rsidP="005C35FA">
      <w:r w:rsidRPr="005C35FA">
        <w:t xml:space="preserve">Með frumvarpinu mun umgjörð regluverks á </w:t>
      </w:r>
      <w:proofErr w:type="spellStart"/>
      <w:r w:rsidRPr="005C35FA">
        <w:t>vátryggingamarkaði</w:t>
      </w:r>
      <w:proofErr w:type="spellEnd"/>
      <w:r w:rsidRPr="005C35FA">
        <w:t xml:space="preserve"> styrkjast. Viðskiptavinir munu fá ítarlegri upplýsingar um vátryggingar svo þeir geti áttað sig betur á hvað felst í þeim og hvort </w:t>
      </w:r>
      <w:proofErr w:type="spellStart"/>
      <w:r w:rsidRPr="005C35FA">
        <w:t>vátryggingin</w:t>
      </w:r>
      <w:proofErr w:type="spellEnd"/>
      <w:r w:rsidRPr="005C35FA">
        <w:t xml:space="preserve"> henti þeim. </w:t>
      </w:r>
    </w:p>
    <w:p w14:paraId="78C52459" w14:textId="77777777" w:rsidR="005C35FA" w:rsidRPr="005C35FA" w:rsidRDefault="005C35FA" w:rsidP="005C35FA">
      <w:r w:rsidRPr="005C35FA">
        <w:t xml:space="preserve">Með fyrirhugaðri lagasetningu eru gerðar auknar kröfur til þeirra sem dreifa </w:t>
      </w:r>
      <w:proofErr w:type="spellStart"/>
      <w:r w:rsidRPr="005C35FA">
        <w:t>vátryggingum</w:t>
      </w:r>
      <w:proofErr w:type="spellEnd"/>
      <w:r w:rsidRPr="005C35FA">
        <w:t>, með samkeppnissjónarmið og neytendaverndarsjónarmið að leiðarljósi. Ekki er talið að of langt sé gengið í þeim efnum til þess að ná settum markmiðum.</w:t>
      </w:r>
    </w:p>
    <w:p w14:paraId="18272618" w14:textId="0A5618A1" w:rsidR="008879EF" w:rsidRDefault="008879EF" w:rsidP="00943B67"/>
    <w:p w14:paraId="23FBA092" w14:textId="77777777" w:rsidR="0083517B" w:rsidRDefault="0083517B" w:rsidP="00943B67"/>
    <w:p w14:paraId="183E76C5" w14:textId="77777777" w:rsidR="00E71F27" w:rsidRDefault="00E71F27" w:rsidP="00E71F27">
      <w:pPr>
        <w:pStyle w:val="Greinarfyrirsgn"/>
      </w:pPr>
      <w:r w:rsidRPr="009627CF">
        <w:t>Um einstakar greinar frumvarpsins.</w:t>
      </w:r>
    </w:p>
    <w:p w14:paraId="2F5F1F96" w14:textId="77777777" w:rsidR="00E71F27" w:rsidRDefault="00E71F27" w:rsidP="00E71F27">
      <w:pPr>
        <w:pStyle w:val="Greinarnmer"/>
      </w:pPr>
      <w:r>
        <w:t>Um 1. gr.</w:t>
      </w:r>
    </w:p>
    <w:p w14:paraId="53DA3968" w14:textId="3A0C1900" w:rsidR="0083517B" w:rsidRDefault="0083517B" w:rsidP="0083517B">
      <w:r>
        <w:t xml:space="preserve">Ákvæðið kveður á um gildissvið frumvarpsins. </w:t>
      </w:r>
      <w:r w:rsidRPr="00026822">
        <w:t xml:space="preserve">Það nýmæli er í frumvarpinu að það fjallar </w:t>
      </w:r>
      <w:r>
        <w:t xml:space="preserve">auk skaða- og persónutrygginga </w:t>
      </w:r>
      <w:r w:rsidRPr="00026822">
        <w:t xml:space="preserve">einnig um </w:t>
      </w:r>
      <w:proofErr w:type="spellStart"/>
      <w:r w:rsidRPr="00026822">
        <w:t>vátryggingatengdar</w:t>
      </w:r>
      <w:proofErr w:type="spellEnd"/>
      <w:r w:rsidRPr="00026822">
        <w:t xml:space="preserve"> fjárfestingarafurðir. Í kaflanum um almenn ákvæði eru ákvæði sem gilda </w:t>
      </w:r>
      <w:r>
        <w:t xml:space="preserve">um allar </w:t>
      </w:r>
      <w:proofErr w:type="spellStart"/>
      <w:r>
        <w:t>vátryggingarnar</w:t>
      </w:r>
      <w:proofErr w:type="spellEnd"/>
      <w:r>
        <w:t xml:space="preserve">. 2. mgr. um skaðatryggingar er samhljóða 2. mgr. 1. gr. og 3. mgr. um persónutryggingar er efnislega samhljóða 2. og 3. mgr. 61. gr. gildandi laga. 5. mgr. er efnislega samhljóða 3. mgr. 1. gr. og 4. mgr. 61. </w:t>
      </w:r>
      <w:proofErr w:type="spellStart"/>
      <w:r>
        <w:t>gr.Eingöngu</w:t>
      </w:r>
      <w:proofErr w:type="spellEnd"/>
      <w:r>
        <w:t xml:space="preserve"> er um lítilsháttar orðalagsbreytingar að ræða. </w:t>
      </w:r>
    </w:p>
    <w:p w14:paraId="7D27E458" w14:textId="759B6BFF" w:rsidR="0083517B" w:rsidRDefault="0083517B" w:rsidP="0083517B"/>
    <w:p w14:paraId="41E0D15F" w14:textId="57516EC2" w:rsidR="0083517B" w:rsidRDefault="0083517B" w:rsidP="0083517B">
      <w:pPr>
        <w:pStyle w:val="ListParagraph"/>
        <w:ind w:left="0" w:firstLine="0"/>
        <w:jc w:val="center"/>
      </w:pPr>
      <w:r>
        <w:t>Um 2. gr.</w:t>
      </w:r>
    </w:p>
    <w:p w14:paraId="68CCFA0F" w14:textId="647DA247" w:rsidR="0083517B" w:rsidRDefault="0083517B" w:rsidP="0083517B">
      <w:pPr>
        <w:pStyle w:val="ListParagraph"/>
        <w:ind w:left="0"/>
      </w:pPr>
      <w:r>
        <w:t xml:space="preserve">Ákvæðið hefur skilgreiningar 2. og 62. gr. gildandi laga um </w:t>
      </w:r>
      <w:proofErr w:type="spellStart"/>
      <w:r>
        <w:t>vátryggingarsamninga</w:t>
      </w:r>
      <w:proofErr w:type="spellEnd"/>
      <w:r>
        <w:t xml:space="preserve">. Að auki er bætt við skilgreiningum sem eru tilkomnar vegna nýrra ákvæða í frumvarpinu sem meðal annars eru í samræmi við tilskipun 2016/97/EB. Nýjar skilgreiningar eru til dæmis: aðili sem dreifir </w:t>
      </w:r>
      <w:proofErr w:type="spellStart"/>
      <w:r>
        <w:t>vátryggingum</w:t>
      </w:r>
      <w:proofErr w:type="spellEnd"/>
      <w:r>
        <w:t xml:space="preserve"> sem aukaafurð, dreifing </w:t>
      </w:r>
      <w:proofErr w:type="spellStart"/>
      <w:r>
        <w:t>vátrygginga</w:t>
      </w:r>
      <w:proofErr w:type="spellEnd"/>
      <w:r>
        <w:t xml:space="preserve">, dreifingaraðili </w:t>
      </w:r>
      <w:proofErr w:type="spellStart"/>
      <w:r>
        <w:t>vátrygginga</w:t>
      </w:r>
      <w:proofErr w:type="spellEnd"/>
      <w:r>
        <w:t xml:space="preserve"> og varanlegur miðill og </w:t>
      </w:r>
      <w:proofErr w:type="spellStart"/>
      <w:r>
        <w:t>vátryggingatengd</w:t>
      </w:r>
      <w:proofErr w:type="spellEnd"/>
      <w:r>
        <w:t xml:space="preserve"> fjárfestingarafurð. </w:t>
      </w:r>
    </w:p>
    <w:p w14:paraId="588D2C2B" w14:textId="77777777" w:rsidR="0083517B" w:rsidRDefault="0083517B" w:rsidP="0083517B"/>
    <w:p w14:paraId="3AE4649C" w14:textId="34D64C19" w:rsidR="0083517B" w:rsidRDefault="0083517B" w:rsidP="009048E0">
      <w:pPr>
        <w:ind w:firstLine="0"/>
        <w:jc w:val="center"/>
      </w:pPr>
      <w:r>
        <w:t>Um 3. gr.</w:t>
      </w:r>
    </w:p>
    <w:p w14:paraId="66F4793B" w14:textId="5AAD0D9E" w:rsidR="0083517B" w:rsidRDefault="0083517B" w:rsidP="0083517B">
      <w:r>
        <w:t xml:space="preserve">Ákvæðið er nær samhljóða 3. og 63. gr. gildandi laga. Breytingar á ákvæðinu er tilkomnar vegna tilfærslu ákvæðisins úr skaðatryggingahlutanum í kafla um upplýsingaskyldu í hlutann um almenn ákvæði.  </w:t>
      </w:r>
    </w:p>
    <w:p w14:paraId="1F091283" w14:textId="77777777" w:rsidR="0083517B" w:rsidRDefault="0083517B" w:rsidP="0083517B"/>
    <w:p w14:paraId="3A17DDDE" w14:textId="1FBBE2CE" w:rsidR="0083517B" w:rsidRDefault="0083517B" w:rsidP="009048E0">
      <w:pPr>
        <w:ind w:firstLine="0"/>
        <w:jc w:val="center"/>
      </w:pPr>
      <w:r>
        <w:t>Um 4. gr.</w:t>
      </w:r>
    </w:p>
    <w:p w14:paraId="40A762EB" w14:textId="77777777" w:rsidR="0083517B" w:rsidRDefault="0083517B" w:rsidP="0083517B">
      <w:r>
        <w:t xml:space="preserve">Ákvæðið þarfnast ekki skýringar. </w:t>
      </w:r>
    </w:p>
    <w:p w14:paraId="3B30D56C" w14:textId="77777777" w:rsidR="004F39EB" w:rsidRDefault="004F39EB" w:rsidP="004F39EB"/>
    <w:p w14:paraId="5B78667A" w14:textId="77777777" w:rsidR="004F39EB" w:rsidRDefault="004F39EB" w:rsidP="009048E0">
      <w:pPr>
        <w:ind w:firstLine="0"/>
        <w:jc w:val="center"/>
      </w:pPr>
      <w:r>
        <w:t>Um 5 gr.</w:t>
      </w:r>
    </w:p>
    <w:p w14:paraId="350032C8" w14:textId="77777777" w:rsidR="004F39EB" w:rsidRPr="0012060A" w:rsidRDefault="004F39EB" w:rsidP="004F39EB">
      <w:r w:rsidRPr="0012060A">
        <w:lastRenderedPageBreak/>
        <w:t xml:space="preserve">Ákvæðið er í samræmi við 18. og 21. gr. tilskipunar 2016/97/ESB og tilgreinir hvaða almennu upplýsingar </w:t>
      </w:r>
      <w:proofErr w:type="spellStart"/>
      <w:r w:rsidRPr="0012060A">
        <w:t>vátryggingamiðlari</w:t>
      </w:r>
      <w:proofErr w:type="spellEnd"/>
      <w:r>
        <w:t xml:space="preserve">, </w:t>
      </w:r>
      <w:proofErr w:type="spellStart"/>
      <w:r>
        <w:t>vátryggingafélag</w:t>
      </w:r>
      <w:proofErr w:type="spellEnd"/>
      <w:r>
        <w:t xml:space="preserve"> og</w:t>
      </w:r>
      <w:r w:rsidRPr="0012060A">
        <w:t xml:space="preserve"> </w:t>
      </w:r>
      <w:r>
        <w:t>aðili</w:t>
      </w:r>
      <w:r w:rsidRPr="0012060A">
        <w:t xml:space="preserve"> sem </w:t>
      </w:r>
      <w:r>
        <w:t>dreifir</w:t>
      </w:r>
      <w:r w:rsidRPr="0012060A">
        <w:t xml:space="preserve"> </w:t>
      </w:r>
      <w:proofErr w:type="spellStart"/>
      <w:r w:rsidRPr="0012060A">
        <w:t>vátryggingu</w:t>
      </w:r>
      <w:proofErr w:type="spellEnd"/>
      <w:r w:rsidRPr="0012060A">
        <w:t xml:space="preserve"> sem aukaafurð</w:t>
      </w:r>
      <w:r>
        <w:t xml:space="preserve"> </w:t>
      </w:r>
      <w:r w:rsidRPr="0012060A">
        <w:t xml:space="preserve">skulu veita </w:t>
      </w:r>
      <w:proofErr w:type="spellStart"/>
      <w:r w:rsidRPr="0012060A">
        <w:t>vátryggingartaka</w:t>
      </w:r>
      <w:proofErr w:type="spellEnd"/>
      <w:r w:rsidRPr="0012060A">
        <w:t xml:space="preserve"> áður en </w:t>
      </w:r>
      <w:proofErr w:type="spellStart"/>
      <w:r w:rsidRPr="0012060A">
        <w:t>vátryggingasamningur</w:t>
      </w:r>
      <w:proofErr w:type="spellEnd"/>
      <w:r w:rsidRPr="0012060A">
        <w:t xml:space="preserve"> er gerður. </w:t>
      </w:r>
    </w:p>
    <w:p w14:paraId="63A9020A" w14:textId="7C7C2686" w:rsidR="004F39EB" w:rsidRDefault="004F39EB" w:rsidP="004F39EB">
      <w:r>
        <w:t xml:space="preserve">1.-5. mgr. eru einnig í samræmi við 2. mgr. 4. gr., 7. og 67. gr. gildandi laga og 6. mgr. er í samræmi við 8. og 68. gr. gildandi laga. </w:t>
      </w:r>
    </w:p>
    <w:p w14:paraId="4FF7E85E" w14:textId="77777777" w:rsidR="004F39EB" w:rsidRDefault="004F39EB" w:rsidP="004F39EB"/>
    <w:p w14:paraId="749A3A02" w14:textId="3D13F6EE" w:rsidR="004F39EB" w:rsidRDefault="004F39EB" w:rsidP="009048E0">
      <w:pPr>
        <w:ind w:firstLine="0"/>
        <w:jc w:val="center"/>
      </w:pPr>
      <w:r>
        <w:t>Um 6. gr.</w:t>
      </w:r>
    </w:p>
    <w:p w14:paraId="5BB05317" w14:textId="77777777" w:rsidR="004F39EB" w:rsidRDefault="004F39EB" w:rsidP="004F39EB">
      <w:r>
        <w:t xml:space="preserve">Ákvæðið er í samræmi við 19. gr. tilskipunar 2016/97/ESB og kveður á um að </w:t>
      </w:r>
      <w:proofErr w:type="spellStart"/>
      <w:r>
        <w:t>vátryggingartaki</w:t>
      </w:r>
      <w:proofErr w:type="spellEnd"/>
      <w:r>
        <w:t xml:space="preserve"> skuli fá ákveðnar upplýsingar um endurgjald þess aðila sem dreifir </w:t>
      </w:r>
      <w:proofErr w:type="spellStart"/>
      <w:r>
        <w:t>vátryggingum</w:t>
      </w:r>
      <w:proofErr w:type="spellEnd"/>
      <w:r>
        <w:t xml:space="preserve">, þ.e. þess sem kynnir, býður fram eða undirbýr </w:t>
      </w:r>
      <w:proofErr w:type="spellStart"/>
      <w:r>
        <w:t>vátryggingarsamning</w:t>
      </w:r>
      <w:proofErr w:type="spellEnd"/>
      <w:r>
        <w:t xml:space="preserve">, kemur honum á eða aðstoðar við framkvæmd hans. </w:t>
      </w:r>
    </w:p>
    <w:p w14:paraId="167076A5" w14:textId="77777777" w:rsidR="004F39EB" w:rsidRPr="007A2B15" w:rsidRDefault="004F39EB" w:rsidP="004F39EB">
      <w:proofErr w:type="spellStart"/>
      <w:r w:rsidRPr="007A2B15">
        <w:t>Vátryggingamiðlari</w:t>
      </w:r>
      <w:proofErr w:type="spellEnd"/>
      <w:r w:rsidRPr="007A2B15">
        <w:t xml:space="preserve"> skal veita mjög ítarlegar upplýsingar svo það liggi fyrir að ekki séu hagsmunaárekstrar hjá </w:t>
      </w:r>
      <w:proofErr w:type="spellStart"/>
      <w:r w:rsidRPr="007A2B15">
        <w:t>vátryggingamiðlaranum</w:t>
      </w:r>
      <w:proofErr w:type="spellEnd"/>
      <w:r w:rsidRPr="007A2B15">
        <w:t xml:space="preserve"> sem geti dregið úr trausti hans og</w:t>
      </w:r>
      <w:r>
        <w:t xml:space="preserve"> </w:t>
      </w:r>
      <w:r w:rsidRPr="007A2B15">
        <w:t xml:space="preserve"> að gagnsæi gagnvart </w:t>
      </w:r>
      <w:proofErr w:type="spellStart"/>
      <w:r w:rsidRPr="007A2B15">
        <w:t>vátryggingartakanum</w:t>
      </w:r>
      <w:proofErr w:type="spellEnd"/>
      <w:r>
        <w:t xml:space="preserve"> sé tryggt</w:t>
      </w:r>
      <w:r w:rsidRPr="007A2B15">
        <w:t xml:space="preserve">. </w:t>
      </w:r>
      <w:r>
        <w:t xml:space="preserve">Virkur eignarhlutur skv. 44. </w:t>
      </w:r>
      <w:proofErr w:type="spellStart"/>
      <w:r>
        <w:t>tölul</w:t>
      </w:r>
      <w:proofErr w:type="spellEnd"/>
      <w:r>
        <w:t xml:space="preserve">. 1. mgr. 6. gr. laga nr. 100/2016, um </w:t>
      </w:r>
      <w:proofErr w:type="spellStart"/>
      <w:r>
        <w:t>vátryggingastarfsemi</w:t>
      </w:r>
      <w:proofErr w:type="spellEnd"/>
      <w:r>
        <w:t>, er b</w:t>
      </w:r>
      <w:r w:rsidRPr="007A2B15">
        <w:t>ein eða óbein eignarhlutdeild í félagi sem nemur 10% eða meira af hlutafé eða atkvæðisrétti eða önnur hlutdeild sem gerir kleift að hafa veruleg áhrif á stjórnun viðkomandi félags.</w:t>
      </w:r>
    </w:p>
    <w:p w14:paraId="738450E2" w14:textId="77777777" w:rsidR="004F39EB" w:rsidRDefault="004F39EB" w:rsidP="004F39EB">
      <w:r>
        <w:t xml:space="preserve">Upplýsingar um endurgjald starfsmanns </w:t>
      </w:r>
      <w:proofErr w:type="spellStart"/>
      <w:r>
        <w:t>vátryggingafélags</w:t>
      </w:r>
      <w:proofErr w:type="spellEnd"/>
      <w:r>
        <w:t xml:space="preserve"> og </w:t>
      </w:r>
      <w:proofErr w:type="spellStart"/>
      <w:r>
        <w:t>vátryggingaumboðsmanns</w:t>
      </w:r>
      <w:proofErr w:type="spellEnd"/>
      <w:r>
        <w:t xml:space="preserve"> felast til dæmis í því að upplýsa hvort starfsmaður er á föstum launum hjá </w:t>
      </w:r>
      <w:proofErr w:type="spellStart"/>
      <w:r>
        <w:t>vátryggingafélagi</w:t>
      </w:r>
      <w:proofErr w:type="spellEnd"/>
      <w:r>
        <w:t xml:space="preserve"> eða hvort hann fái þóknun vegna sölunnar og þá hvort þóknunin greiðist af iðgjaldi </w:t>
      </w:r>
      <w:proofErr w:type="spellStart"/>
      <w:r>
        <w:t>vátryggingarinnar</w:t>
      </w:r>
      <w:proofErr w:type="spellEnd"/>
      <w:r>
        <w:t xml:space="preserve"> eða hvort hún sé greidd sérstaklega. </w:t>
      </w:r>
    </w:p>
    <w:p w14:paraId="361FF01A" w14:textId="77777777" w:rsidR="004F39EB" w:rsidRDefault="004F39EB" w:rsidP="004F39EB">
      <w:r w:rsidRPr="007A2B15">
        <w:t xml:space="preserve">Síðasta málsgreinin </w:t>
      </w:r>
      <w:r>
        <w:t xml:space="preserve">um aðila sem dreifir </w:t>
      </w:r>
      <w:proofErr w:type="spellStart"/>
      <w:r>
        <w:t>vátryggingu</w:t>
      </w:r>
      <w:proofErr w:type="spellEnd"/>
      <w:r>
        <w:t xml:space="preserve"> sem aukaafurð </w:t>
      </w:r>
      <w:r w:rsidRPr="007A2B15">
        <w:t>er í samræmi við 21. gr. tilskipunar 2016/97/ESB</w:t>
      </w:r>
      <w:r>
        <w:t>.</w:t>
      </w:r>
    </w:p>
    <w:p w14:paraId="024AF4FC" w14:textId="77777777" w:rsidR="004F39EB" w:rsidRPr="007A2B15" w:rsidRDefault="004F39EB" w:rsidP="004F39EB">
      <w:r>
        <w:t xml:space="preserve">Ákvæði um endurgjald eru nú í 32. gr. laga nr. 32/2005, um miðlun </w:t>
      </w:r>
      <w:proofErr w:type="spellStart"/>
      <w:r>
        <w:t>vátrygginga</w:t>
      </w:r>
      <w:proofErr w:type="spellEnd"/>
      <w:r>
        <w:t xml:space="preserve">, en ákvæði frumvarpsins kveða á um mun ítarlegri upplýsingagjöf um endurgjald. Meðal annars er lagt til að </w:t>
      </w:r>
      <w:proofErr w:type="spellStart"/>
      <w:r>
        <w:t>vátryggingamiðlari</w:t>
      </w:r>
      <w:proofErr w:type="spellEnd"/>
      <w:r>
        <w:t xml:space="preserve"> skuli upplýsa um virkan eignarhlut, hvort ráðgjöf sé veitt á hlutlausan hátt og í samræmi við þarfagreiningu, hvort </w:t>
      </w:r>
      <w:proofErr w:type="spellStart"/>
      <w:r>
        <w:t>vátryggingamiðlarinn</w:t>
      </w:r>
      <w:proofErr w:type="spellEnd"/>
      <w:r>
        <w:t xml:space="preserve"> sé samningsbundin </w:t>
      </w:r>
      <w:proofErr w:type="spellStart"/>
      <w:r>
        <w:t>vátryggingafélagi</w:t>
      </w:r>
      <w:proofErr w:type="spellEnd"/>
      <w:r>
        <w:t xml:space="preserve"> eða ekki. Einnig skal upplýsa ítarlega hvers eðlis endurgjald </w:t>
      </w:r>
      <w:proofErr w:type="spellStart"/>
      <w:r>
        <w:t>vátryggingamiðlarans</w:t>
      </w:r>
      <w:proofErr w:type="spellEnd"/>
      <w:r>
        <w:t xml:space="preserve"> er og tilgreina skal fjárhæðina ef </w:t>
      </w:r>
      <w:proofErr w:type="spellStart"/>
      <w:r>
        <w:t>vátryggingamiðlarinn</w:t>
      </w:r>
      <w:proofErr w:type="spellEnd"/>
      <w:r>
        <w:t xml:space="preserve"> fær endurgjaldið greitt.</w:t>
      </w:r>
    </w:p>
    <w:p w14:paraId="042FF888" w14:textId="77777777" w:rsidR="00DC69D1" w:rsidRDefault="00DC69D1" w:rsidP="00DC69D1"/>
    <w:p w14:paraId="3F5E205F" w14:textId="452B94E7" w:rsidR="00DC69D1" w:rsidRDefault="00DC69D1" w:rsidP="009048E0">
      <w:pPr>
        <w:ind w:firstLine="0"/>
        <w:jc w:val="center"/>
      </w:pPr>
      <w:r>
        <w:t>Um 7. gr.</w:t>
      </w:r>
    </w:p>
    <w:p w14:paraId="190CACDF" w14:textId="77777777" w:rsidR="00DC69D1" w:rsidRDefault="00DC69D1" w:rsidP="00DC69D1">
      <w:r>
        <w:t xml:space="preserve">Ákvæðið er í samræmi við 1. og 4. mgr. 20. gr. tilskipunar 2016/97/ESB. Það kveður á um að dreifingaraðili </w:t>
      </w:r>
      <w:proofErr w:type="spellStart"/>
      <w:r>
        <w:t>vátrygginga</w:t>
      </w:r>
      <w:proofErr w:type="spellEnd"/>
      <w:r>
        <w:t xml:space="preserve"> skuli greina þarfir </w:t>
      </w:r>
      <w:proofErr w:type="spellStart"/>
      <w:r>
        <w:t>vátryggingartaka</w:t>
      </w:r>
      <w:proofErr w:type="spellEnd"/>
      <w:r>
        <w:t xml:space="preserve"> og gefa honum síðan upplýsingar sem byggjast á greiningunni. Upplýsingarnar þurfa að vera á því formi að </w:t>
      </w:r>
      <w:proofErr w:type="spellStart"/>
      <w:r>
        <w:t>vátryggingartaki</w:t>
      </w:r>
      <w:proofErr w:type="spellEnd"/>
      <w:r>
        <w:t xml:space="preserve"> skilji upplýsingarnar svo hann geti tekið upplýsta ákvörðun. Þarfagreiningin getur verið mismunandi og fer eftir því hversu flókna </w:t>
      </w:r>
      <w:proofErr w:type="spellStart"/>
      <w:r>
        <w:t>vátryggingu</w:t>
      </w:r>
      <w:proofErr w:type="spellEnd"/>
      <w:r>
        <w:t xml:space="preserve"> er verið að kynna. Sambærilegt ákvæði er í 4. gr. gildandi laga um </w:t>
      </w:r>
      <w:proofErr w:type="spellStart"/>
      <w:r>
        <w:t>vátryggingarsamninga</w:t>
      </w:r>
      <w:proofErr w:type="spellEnd"/>
      <w:r>
        <w:t xml:space="preserve"> en nú eru gerðar ítarlegri kröfur um upplýsingar sem dreifingaraðili </w:t>
      </w:r>
      <w:proofErr w:type="spellStart"/>
      <w:r>
        <w:t>vátrygginga</w:t>
      </w:r>
      <w:proofErr w:type="spellEnd"/>
      <w:r>
        <w:t xml:space="preserve"> skal gefa væntanlegum </w:t>
      </w:r>
      <w:proofErr w:type="spellStart"/>
      <w:r>
        <w:t>vátryggingartaka</w:t>
      </w:r>
      <w:proofErr w:type="spellEnd"/>
      <w:r>
        <w:t xml:space="preserve">. Einnig er sérstaklega gert ráð fyrir því að ef ráðgjöf er veitt vegna </w:t>
      </w:r>
      <w:proofErr w:type="spellStart"/>
      <w:r>
        <w:t>vátrygginga</w:t>
      </w:r>
      <w:proofErr w:type="spellEnd"/>
      <w:r>
        <w:t xml:space="preserve"> skuli dreifingaraðili greina þarfir </w:t>
      </w:r>
      <w:proofErr w:type="spellStart"/>
      <w:r>
        <w:t>vátryggingartaka</w:t>
      </w:r>
      <w:proofErr w:type="spellEnd"/>
      <w:r>
        <w:t xml:space="preserve"> og útskýra fyrir honum af hverju tiltekin </w:t>
      </w:r>
      <w:proofErr w:type="spellStart"/>
      <w:r>
        <w:t>vátrygging</w:t>
      </w:r>
      <w:proofErr w:type="spellEnd"/>
      <w:r>
        <w:t xml:space="preserve"> henti honum betur en önnur. </w:t>
      </w:r>
    </w:p>
    <w:p w14:paraId="445273E9" w14:textId="77777777" w:rsidR="00DC69D1" w:rsidRDefault="00DC69D1" w:rsidP="00DC69D1">
      <w:pPr>
        <w:pStyle w:val="Fyrirsgn-greinarger"/>
        <w:jc w:val="both"/>
      </w:pPr>
    </w:p>
    <w:p w14:paraId="2A359B85" w14:textId="6A70B998" w:rsidR="00DC69D1" w:rsidRDefault="00DC69D1" w:rsidP="009048E0">
      <w:pPr>
        <w:ind w:firstLine="0"/>
        <w:jc w:val="center"/>
      </w:pPr>
      <w:r>
        <w:t>Um 8. gr.</w:t>
      </w:r>
    </w:p>
    <w:p w14:paraId="659C0A0A" w14:textId="77777777" w:rsidR="00DC69D1" w:rsidRPr="005F3338" w:rsidRDefault="00DC69D1" w:rsidP="00DC69D1">
      <w:r w:rsidRPr="005F3338">
        <w:t xml:space="preserve">Ákvæðið er í samræmi við 23. gr. tilskipunar 2016/97/ESB og tilgreinir hvar </w:t>
      </w:r>
      <w:r>
        <w:t xml:space="preserve">dreifingaraðili </w:t>
      </w:r>
      <w:proofErr w:type="spellStart"/>
      <w:r w:rsidRPr="005F3338">
        <w:t>vátrygginga</w:t>
      </w:r>
      <w:proofErr w:type="spellEnd"/>
      <w:r w:rsidRPr="005F3338">
        <w:t xml:space="preserve"> eigi að birta </w:t>
      </w:r>
      <w:proofErr w:type="spellStart"/>
      <w:r>
        <w:t>vátryggingartaka</w:t>
      </w:r>
      <w:proofErr w:type="spellEnd"/>
      <w:r>
        <w:t xml:space="preserve"> </w:t>
      </w:r>
      <w:r w:rsidRPr="005F3338">
        <w:t xml:space="preserve">upplýsingar vegna </w:t>
      </w:r>
      <w:proofErr w:type="spellStart"/>
      <w:r w:rsidRPr="005F3338">
        <w:t>vátryggingasamnings</w:t>
      </w:r>
      <w:proofErr w:type="spellEnd"/>
      <w:r w:rsidRPr="005F3338">
        <w:t xml:space="preserve"> sem er gerður. </w:t>
      </w:r>
      <w:r>
        <w:t xml:space="preserve">Með vefsvæði í 5. mgr. er t.d. átt við innra vefsvæði </w:t>
      </w:r>
      <w:r>
        <w:lastRenderedPageBreak/>
        <w:t xml:space="preserve">dreifingaraðila sem </w:t>
      </w:r>
      <w:proofErr w:type="spellStart"/>
      <w:r>
        <w:t>vátryggingartaki</w:t>
      </w:r>
      <w:proofErr w:type="spellEnd"/>
      <w:r>
        <w:t xml:space="preserve"> hefur aðgang að. Það teldist ekki því nægjanlegt að veita upplýsingarnar almennt á vef dreifingaraðila. Upplýsingarnar þurfa að beinast sérstaklega til </w:t>
      </w:r>
      <w:proofErr w:type="spellStart"/>
      <w:r>
        <w:t>vátryggingartaka</w:t>
      </w:r>
      <w:proofErr w:type="spellEnd"/>
      <w:r>
        <w:t xml:space="preserve"> á vefsvæði sem hann hefur aðgang að.</w:t>
      </w:r>
      <w:r w:rsidRPr="005F3338">
        <w:t xml:space="preserve"> </w:t>
      </w:r>
      <w:r>
        <w:t xml:space="preserve">Ákvæðið kemur meðal annars í stað 5. og 66. gr. gildandi laga um </w:t>
      </w:r>
      <w:proofErr w:type="spellStart"/>
      <w:r>
        <w:t>vátryggingarsamninga</w:t>
      </w:r>
      <w:proofErr w:type="spellEnd"/>
      <w:r>
        <w:t xml:space="preserve"> þar sem kveðið er á um tungumál </w:t>
      </w:r>
      <w:proofErr w:type="spellStart"/>
      <w:r>
        <w:t>vátryggingaskilmála</w:t>
      </w:r>
      <w:proofErr w:type="spellEnd"/>
      <w:r>
        <w:t>.</w:t>
      </w:r>
      <w:r w:rsidRPr="005F3338">
        <w:t xml:space="preserve"> </w:t>
      </w:r>
    </w:p>
    <w:p w14:paraId="2A07880E" w14:textId="77777777" w:rsidR="00DC69D1" w:rsidRDefault="00DC69D1" w:rsidP="00DC69D1"/>
    <w:p w14:paraId="7DFB55C0" w14:textId="3B20D4B4" w:rsidR="00DC69D1" w:rsidRDefault="00DC69D1" w:rsidP="009048E0">
      <w:pPr>
        <w:ind w:firstLine="0"/>
        <w:jc w:val="center"/>
      </w:pPr>
      <w:r>
        <w:t>Um 9 gr.</w:t>
      </w:r>
    </w:p>
    <w:p w14:paraId="2E15B0B2" w14:textId="0CDF0482" w:rsidR="00DC69D1" w:rsidRDefault="00DC69D1" w:rsidP="00DC69D1">
      <w:r>
        <w:t xml:space="preserve">Ákvæðið er samhljóða 6. gr. gildandi laga og hefur efnisleg ákvæði 3. mgr. 64. gr. gildandi laga. </w:t>
      </w:r>
    </w:p>
    <w:p w14:paraId="5D248631" w14:textId="77777777" w:rsidR="00E01CDE" w:rsidRDefault="00E01CDE" w:rsidP="00E01CDE"/>
    <w:p w14:paraId="5D3CDF90" w14:textId="3F102338" w:rsidR="00E01CDE" w:rsidRDefault="00E01CDE" w:rsidP="009048E0">
      <w:pPr>
        <w:ind w:firstLine="0"/>
        <w:jc w:val="center"/>
      </w:pPr>
      <w:r>
        <w:t>Um 10. gr.</w:t>
      </w:r>
    </w:p>
    <w:p w14:paraId="03598862" w14:textId="77777777" w:rsidR="00E01CDE" w:rsidRDefault="00E01CDE" w:rsidP="00E01CDE">
      <w:r w:rsidRPr="00531A0E">
        <w:t xml:space="preserve">Ákvæðið er í samræmi við 24. gr. tilskipunar 2016/97/ESB og tilgreinir þær upplýsingar sem </w:t>
      </w:r>
      <w:r>
        <w:t>dreifingar</w:t>
      </w:r>
      <w:r w:rsidRPr="00531A0E">
        <w:t xml:space="preserve">aðili </w:t>
      </w:r>
      <w:proofErr w:type="spellStart"/>
      <w:r w:rsidRPr="00531A0E">
        <w:t>vátrygginga</w:t>
      </w:r>
      <w:proofErr w:type="spellEnd"/>
      <w:r w:rsidRPr="00531A0E">
        <w:t xml:space="preserve"> þarf að veita þegar </w:t>
      </w:r>
      <w:proofErr w:type="spellStart"/>
      <w:r w:rsidRPr="00531A0E">
        <w:t>vátrygging</w:t>
      </w:r>
      <w:proofErr w:type="spellEnd"/>
      <w:r w:rsidRPr="00531A0E">
        <w:t xml:space="preserve"> er boðin með vöru eða þjónustu sem </w:t>
      </w:r>
      <w:r>
        <w:t xml:space="preserve">hluti af </w:t>
      </w:r>
      <w:r w:rsidRPr="00531A0E">
        <w:t>pakk</w:t>
      </w:r>
      <w:r>
        <w:t>a eða í sama samningi</w:t>
      </w:r>
      <w:r w:rsidRPr="53BF73CD">
        <w:t xml:space="preserve">. </w:t>
      </w:r>
      <w:r w:rsidRPr="4F8EB9BE">
        <w:t>Dæmi</w:t>
      </w:r>
      <w:r w:rsidRPr="53BF73CD">
        <w:t xml:space="preserve"> </w:t>
      </w:r>
      <w:r w:rsidRPr="4F8EB9BE">
        <w:t>um slíka vöru</w:t>
      </w:r>
      <w:r w:rsidRPr="53BF73CD">
        <w:t xml:space="preserve"> </w:t>
      </w:r>
      <w:r w:rsidRPr="4F8EB9BE">
        <w:t>eða þjónustu er t.d. vátryggingar sem boðnar</w:t>
      </w:r>
      <w:r w:rsidRPr="53BF73CD">
        <w:t xml:space="preserve"> </w:t>
      </w:r>
      <w:r w:rsidRPr="4F8EB9BE">
        <w:t>eru með bílaleigubílum.</w:t>
      </w:r>
      <w:r w:rsidRPr="53BF73CD">
        <w:t xml:space="preserve"> </w:t>
      </w:r>
      <w:r w:rsidRPr="4F8EB9BE">
        <w:t>Jafnframt er hér</w:t>
      </w:r>
      <w:r w:rsidRPr="53BF73CD">
        <w:t xml:space="preserve"> </w:t>
      </w:r>
      <w:r w:rsidRPr="4F8EB9BE">
        <w:t>átt við vátryggingar sem boðnar eru með kaupum á heimilistækjum, ef um annars konar ábyrgð er</w:t>
      </w:r>
      <w:r w:rsidRPr="53BF73CD">
        <w:t xml:space="preserve"> </w:t>
      </w:r>
      <w:r w:rsidRPr="4F8EB9BE">
        <w:t>að ræða en ábyrgð sem söluaðili tekur á sig</w:t>
      </w:r>
      <w:r w:rsidRPr="00E97790">
        <w:t>. Við slíkar aðstæður þarf að upplýsa um um hvort</w:t>
      </w:r>
      <w:r>
        <w:t xml:space="preserve"> að unnt er að kaupa vörurnar í sitthvoru lagi og kostnað við hvora vöru fyrir sig ásamt því að upplýsa um eiginleika hvorrar vöru fyrir sig. </w:t>
      </w:r>
    </w:p>
    <w:p w14:paraId="1CD1CEC0" w14:textId="77777777" w:rsidR="00E01CDE" w:rsidRDefault="00E01CDE" w:rsidP="00E01CDE">
      <w:r w:rsidRPr="4F8EB9BE">
        <w:t xml:space="preserve"> </w:t>
      </w:r>
      <w:r>
        <w:t xml:space="preserve">Skv. 4. mgr. getur Fjármálaeftirlitið sett reglur </w:t>
      </w:r>
      <w:r w:rsidRPr="00531A0E">
        <w:t xml:space="preserve">um mat og eftirlit </w:t>
      </w:r>
      <w:r>
        <w:t xml:space="preserve">þegar </w:t>
      </w:r>
      <w:proofErr w:type="spellStart"/>
      <w:r>
        <w:t>vátrygging</w:t>
      </w:r>
      <w:proofErr w:type="spellEnd"/>
      <w:r>
        <w:t xml:space="preserve"> er seld með vöru eða þjónustu sem hluti af pakka eða í sama samningi </w:t>
      </w:r>
      <w:r w:rsidRPr="00531A0E">
        <w:t xml:space="preserve">og tilgreint </w:t>
      </w:r>
      <w:r>
        <w:t xml:space="preserve">hvenær salan telst </w:t>
      </w:r>
      <w:r w:rsidRPr="00531A0E">
        <w:t xml:space="preserve">ekki í samræmi við </w:t>
      </w:r>
      <w:r>
        <w:t xml:space="preserve">eðlilega og heilbrigða viðskiptahætti. Slíkar reglur myndu byggjast á </w:t>
      </w:r>
      <w:r w:rsidRPr="00531A0E">
        <w:t xml:space="preserve">viðmiðunarreglum Evrópsku </w:t>
      </w:r>
      <w:proofErr w:type="spellStart"/>
      <w:r w:rsidRPr="00531A0E">
        <w:t>vátrygginga</w:t>
      </w:r>
      <w:proofErr w:type="spellEnd"/>
      <w:r w:rsidRPr="00531A0E">
        <w:t>- og lífeyrissjóðaeftirlitsstofnunarinnar</w:t>
      </w:r>
    </w:p>
    <w:p w14:paraId="3D0C95B0" w14:textId="77777777" w:rsidR="00E01CDE" w:rsidRDefault="00E01CDE" w:rsidP="00E01CDE"/>
    <w:p w14:paraId="26D74FD7" w14:textId="5E34353C" w:rsidR="00E01CDE" w:rsidRDefault="00E01CDE" w:rsidP="009048E0">
      <w:pPr>
        <w:ind w:firstLine="0"/>
        <w:jc w:val="center"/>
      </w:pPr>
      <w:r>
        <w:t>Um 11. gr.</w:t>
      </w:r>
    </w:p>
    <w:p w14:paraId="2D1EA8D9" w14:textId="77777777" w:rsidR="00E01CDE" w:rsidRDefault="00E01CDE" w:rsidP="00E01CDE">
      <w:r>
        <w:t>Ákvæði 1-3. mgr. er í samræmi við 5.-9. mgr. 20. gr.</w:t>
      </w:r>
      <w:r w:rsidRPr="00A960BD">
        <w:t xml:space="preserve"> </w:t>
      </w:r>
      <w:r>
        <w:t xml:space="preserve">og viðauka I í </w:t>
      </w:r>
      <w:r w:rsidRPr="00A960BD">
        <w:t xml:space="preserve">tilskipun 2016/97/ESB og tilgreinir ítarlega </w:t>
      </w:r>
      <w:r>
        <w:t xml:space="preserve">hvernig </w:t>
      </w:r>
      <w:r w:rsidRPr="00A960BD">
        <w:t>form og efni upplýsingaskjals</w:t>
      </w:r>
      <w:r>
        <w:t>,</w:t>
      </w:r>
      <w:r w:rsidRPr="00A960BD">
        <w:t xml:space="preserve"> </w:t>
      </w:r>
      <w:r>
        <w:t xml:space="preserve">sem þarf að afhenda </w:t>
      </w:r>
      <w:proofErr w:type="spellStart"/>
      <w:r>
        <w:t>vátryggingartaka</w:t>
      </w:r>
      <w:proofErr w:type="spellEnd"/>
      <w:r>
        <w:t xml:space="preserve"> vegna sölu á skaðatryggingum, skuli vera.</w:t>
      </w:r>
      <w:r w:rsidRPr="00A960BD">
        <w:t xml:space="preserve"> </w:t>
      </w:r>
    </w:p>
    <w:p w14:paraId="0C405A16" w14:textId="1971E0D4" w:rsidR="00E01CDE" w:rsidRDefault="00E01CDE" w:rsidP="00E01CDE">
      <w:r>
        <w:t xml:space="preserve">Reglur Fjármálaeftirlitsins sem eru settar á grundvelli 4. mgr. skulu byggjast á </w:t>
      </w:r>
      <w:r w:rsidRPr="004B457B">
        <w:t xml:space="preserve">tæknilegum </w:t>
      </w:r>
      <w:proofErr w:type="spellStart"/>
      <w:r w:rsidRPr="004B457B">
        <w:t>framkvæmdastöðlum</w:t>
      </w:r>
      <w:proofErr w:type="spellEnd"/>
      <w:r w:rsidRPr="004B457B">
        <w:t xml:space="preserve"> Evrópsku </w:t>
      </w:r>
      <w:proofErr w:type="spellStart"/>
      <w:r w:rsidRPr="004B457B">
        <w:t>vátrygginga</w:t>
      </w:r>
      <w:proofErr w:type="spellEnd"/>
      <w:r w:rsidRPr="004B457B">
        <w:t>- og lífeyrissjóðaeftirlitsstofnuninni</w:t>
      </w:r>
      <w:r>
        <w:t xml:space="preserve"> 2017/1469/ESB.</w:t>
      </w:r>
    </w:p>
    <w:p w14:paraId="617F0CC4" w14:textId="77777777" w:rsidR="00E01CDE" w:rsidRDefault="00E01CDE" w:rsidP="009048E0">
      <w:pPr>
        <w:ind w:firstLine="0"/>
      </w:pPr>
    </w:p>
    <w:p w14:paraId="6219AD78" w14:textId="371C0FC1" w:rsidR="00E01CDE" w:rsidRDefault="00E01CDE" w:rsidP="00E01CDE">
      <w:pPr>
        <w:jc w:val="center"/>
      </w:pPr>
      <w:r>
        <w:t>Um 12. gr.</w:t>
      </w:r>
    </w:p>
    <w:p w14:paraId="0E20AE83" w14:textId="77777777" w:rsidR="00E01CDE" w:rsidRDefault="00E01CDE" w:rsidP="00E01CDE">
      <w:r>
        <w:t xml:space="preserve">Ákvæðið er í efnislega samhljóða 65. gr. gildandi laga um </w:t>
      </w:r>
      <w:proofErr w:type="spellStart"/>
      <w:r>
        <w:t>vátryggingarsamninga</w:t>
      </w:r>
      <w:proofErr w:type="spellEnd"/>
      <w:r>
        <w:t xml:space="preserve"> og fjallar um viðbótarupplýsingargjöf sem veitt skal við dreifingu á persónutryggingum. Sú breyting er lögð til að í stað þess að uppsögn sé skrifleg verði hún sannanleg. Ekki er verið að slaka á formkröfu uppsagnarinnar heldur þýðir þetta að uppsögn getur verið með rafrænum hætti ef hún er með sannanlegum hætti. </w:t>
      </w:r>
    </w:p>
    <w:p w14:paraId="077C9EE3" w14:textId="77777777" w:rsidR="00674F08" w:rsidRPr="00F518A8" w:rsidRDefault="00674F08" w:rsidP="00674F08"/>
    <w:p w14:paraId="52E8292E" w14:textId="0E14B186" w:rsidR="00674F08" w:rsidRPr="00F518A8" w:rsidRDefault="00674F08" w:rsidP="009048E0">
      <w:pPr>
        <w:ind w:firstLine="0"/>
        <w:jc w:val="center"/>
      </w:pPr>
      <w:r w:rsidRPr="00F518A8">
        <w:t xml:space="preserve">Um </w:t>
      </w:r>
      <w:r>
        <w:t>13</w:t>
      </w:r>
      <w:r w:rsidRPr="00F518A8">
        <w:t>. gr.</w:t>
      </w:r>
    </w:p>
    <w:p w14:paraId="2F80A4D3" w14:textId="1112A18C" w:rsidR="00674F08" w:rsidRDefault="00674F08" w:rsidP="00674F08">
      <w:r w:rsidRPr="00F518A8">
        <w:t xml:space="preserve">Ákvæðið er í samræmi við </w:t>
      </w:r>
      <w:r>
        <w:t xml:space="preserve">1. </w:t>
      </w:r>
      <w:proofErr w:type="spellStart"/>
      <w:r>
        <w:t>málsl</w:t>
      </w:r>
      <w:proofErr w:type="spellEnd"/>
      <w:r>
        <w:t xml:space="preserve">. 1. mgr. </w:t>
      </w:r>
      <w:r w:rsidRPr="00F518A8">
        <w:t xml:space="preserve">22. gr. tilskipunar 2016/97/ESB og tilgreinir að ekki þurfi að veita upplýsingar </w:t>
      </w:r>
      <w:r>
        <w:t xml:space="preserve">samkvæmt þessum kafla </w:t>
      </w:r>
      <w:r w:rsidRPr="00F518A8">
        <w:t xml:space="preserve">þegar </w:t>
      </w:r>
      <w:proofErr w:type="spellStart"/>
      <w:r w:rsidRPr="00F518A8">
        <w:t>vátrygging</w:t>
      </w:r>
      <w:proofErr w:type="spellEnd"/>
      <w:r w:rsidRPr="00F518A8">
        <w:t xml:space="preserve"> er tekin vegna stóráhættu. </w:t>
      </w:r>
    </w:p>
    <w:p w14:paraId="12CC4424" w14:textId="77777777" w:rsidR="00674F08" w:rsidRDefault="00674F08" w:rsidP="00674F08"/>
    <w:p w14:paraId="40CAF138" w14:textId="53C332B5" w:rsidR="00E01CDE" w:rsidRDefault="00674F08" w:rsidP="009048E0">
      <w:pPr>
        <w:ind w:firstLine="0"/>
        <w:jc w:val="center"/>
      </w:pPr>
      <w:r>
        <w:t>Um 14. gr.</w:t>
      </w:r>
    </w:p>
    <w:p w14:paraId="297BEE7A" w14:textId="6FC7CF71" w:rsidR="00674F08" w:rsidRPr="00674F08" w:rsidRDefault="00674F08" w:rsidP="00674F08">
      <w:pPr>
        <w:rPr>
          <w:i/>
        </w:rPr>
      </w:pPr>
      <w:r w:rsidRPr="00674F08">
        <w:rPr>
          <w:i/>
        </w:rPr>
        <w:t xml:space="preserve">Um </w:t>
      </w:r>
      <w:r w:rsidRPr="00674F08">
        <w:rPr>
          <w:i/>
        </w:rPr>
        <w:t>a-lið</w:t>
      </w:r>
      <w:r>
        <w:rPr>
          <w:i/>
        </w:rPr>
        <w:t>.</w:t>
      </w:r>
      <w:r w:rsidRPr="00674F08">
        <w:rPr>
          <w:i/>
        </w:rPr>
        <w:t xml:space="preserve"> (</w:t>
      </w:r>
      <w:r w:rsidRPr="00674F08">
        <w:rPr>
          <w:i/>
        </w:rPr>
        <w:t>12. gr. a.</w:t>
      </w:r>
      <w:r w:rsidRPr="00674F08">
        <w:rPr>
          <w:i/>
        </w:rPr>
        <w:t>)</w:t>
      </w:r>
      <w:r w:rsidRPr="00674F08">
        <w:rPr>
          <w:i/>
        </w:rPr>
        <w:t xml:space="preserve"> </w:t>
      </w:r>
    </w:p>
    <w:p w14:paraId="12787459" w14:textId="77777777" w:rsidR="00674F08" w:rsidRPr="004B457B" w:rsidRDefault="00674F08" w:rsidP="00674F08">
      <w:r>
        <w:lastRenderedPageBreak/>
        <w:t>Ákvæðið</w:t>
      </w:r>
      <w:r w:rsidRPr="00A960BD">
        <w:t xml:space="preserve"> er í samræmi við 5. mgr. 22. gr. tilskipunar 2016/97/ESB og </w:t>
      </w:r>
      <w:r>
        <w:t xml:space="preserve">kveður á um að dreifingaraðili </w:t>
      </w:r>
      <w:r w:rsidRPr="00A960BD">
        <w:t>skuli veita starfsmanni upplýsingar skv</w:t>
      </w:r>
      <w:r w:rsidRPr="004F5C5F">
        <w:t>. ákvæðum kaflans ef starfsmaðurinn</w:t>
      </w:r>
      <w:r w:rsidRPr="00A960BD">
        <w:t xml:space="preserve"> verður aðili að skyldubundnum starfstengdum lífeyri án þess að taka um það ákvörðun sjálfur.  </w:t>
      </w:r>
      <w:r>
        <w:t xml:space="preserve">Fyrirkomulag þar sem vinnuveitandi er með skyldubundin starfstengdan lífeyri fyrir starfsfólk sitt þekkist ekki hér á landi.  </w:t>
      </w:r>
      <w:r w:rsidRPr="00A960BD">
        <w:t xml:space="preserve"> </w:t>
      </w:r>
    </w:p>
    <w:p w14:paraId="3CCADE9F" w14:textId="427CE722" w:rsidR="00674F08" w:rsidRPr="00674F08" w:rsidRDefault="00674F08" w:rsidP="00674F08">
      <w:pPr>
        <w:rPr>
          <w:i/>
        </w:rPr>
      </w:pPr>
      <w:r w:rsidRPr="00674F08">
        <w:rPr>
          <w:i/>
        </w:rPr>
        <w:t xml:space="preserve">Um </w:t>
      </w:r>
      <w:proofErr w:type="spellStart"/>
      <w:r w:rsidRPr="00674F08">
        <w:rPr>
          <w:i/>
        </w:rPr>
        <w:t>b-lið</w:t>
      </w:r>
      <w:proofErr w:type="spellEnd"/>
      <w:r>
        <w:rPr>
          <w:i/>
        </w:rPr>
        <w:t>.</w:t>
      </w:r>
      <w:r w:rsidRPr="00674F08">
        <w:rPr>
          <w:i/>
        </w:rPr>
        <w:t xml:space="preserve"> (</w:t>
      </w:r>
      <w:r w:rsidRPr="00674F08">
        <w:rPr>
          <w:i/>
        </w:rPr>
        <w:t>12. gr. b.</w:t>
      </w:r>
      <w:r w:rsidRPr="00674F08">
        <w:rPr>
          <w:i/>
        </w:rPr>
        <w:t>)</w:t>
      </w:r>
    </w:p>
    <w:p w14:paraId="4DCB5B18" w14:textId="77777777" w:rsidR="00674F08" w:rsidRDefault="00674F08" w:rsidP="00674F08">
      <w:r>
        <w:t xml:space="preserve">Ákvæðið er nær samhljóða 2. mgr. 9. og 69. gr. gildandi laga. </w:t>
      </w:r>
      <w:proofErr w:type="spellStart"/>
      <w:r>
        <w:t>Einöngu</w:t>
      </w:r>
      <w:proofErr w:type="spellEnd"/>
      <w:r>
        <w:t xml:space="preserve"> er um lítilsháttar orðalagsbreytingar að ræða. </w:t>
      </w:r>
    </w:p>
    <w:p w14:paraId="6F3F8C98" w14:textId="0F7E2B49" w:rsidR="00674F08" w:rsidRPr="00674F08" w:rsidRDefault="00674F08" w:rsidP="00674F08">
      <w:pPr>
        <w:rPr>
          <w:i/>
        </w:rPr>
      </w:pPr>
      <w:r w:rsidRPr="00674F08">
        <w:rPr>
          <w:i/>
        </w:rPr>
        <w:t xml:space="preserve">Um </w:t>
      </w:r>
      <w:proofErr w:type="spellStart"/>
      <w:r w:rsidRPr="00674F08">
        <w:rPr>
          <w:i/>
        </w:rPr>
        <w:t>c-lið</w:t>
      </w:r>
      <w:proofErr w:type="spellEnd"/>
      <w:r w:rsidRPr="00674F08">
        <w:rPr>
          <w:i/>
        </w:rPr>
        <w:t>. (</w:t>
      </w:r>
      <w:r w:rsidRPr="00674F08">
        <w:rPr>
          <w:i/>
        </w:rPr>
        <w:t>12 gr. c.</w:t>
      </w:r>
      <w:r w:rsidRPr="00674F08">
        <w:rPr>
          <w:i/>
        </w:rPr>
        <w:t>)</w:t>
      </w:r>
    </w:p>
    <w:p w14:paraId="74019076" w14:textId="50000CFB" w:rsidR="00674F08" w:rsidRDefault="00674F08" w:rsidP="00674F08">
      <w:r>
        <w:t xml:space="preserve">1. mgr. er efnislega samhljóða 10. og 70. gr. gildandi laga. Eingöngu er um orðalagsbreytingar að ræða þar sem tvær greinar eru sameinaðar í eina. </w:t>
      </w:r>
    </w:p>
    <w:p w14:paraId="5E64B788" w14:textId="1E11AA1A" w:rsidR="00CA4BA8" w:rsidRPr="00CA4BA8" w:rsidRDefault="00CA4BA8" w:rsidP="00CA4BA8">
      <w:pPr>
        <w:rPr>
          <w:i/>
        </w:rPr>
      </w:pPr>
      <w:r w:rsidRPr="00CA4BA8">
        <w:rPr>
          <w:i/>
        </w:rPr>
        <w:t xml:space="preserve">Um </w:t>
      </w:r>
      <w:proofErr w:type="spellStart"/>
      <w:r w:rsidRPr="00CA4BA8">
        <w:rPr>
          <w:i/>
        </w:rPr>
        <w:t>d-lið</w:t>
      </w:r>
      <w:proofErr w:type="spellEnd"/>
      <w:r w:rsidRPr="00CA4BA8">
        <w:rPr>
          <w:i/>
        </w:rPr>
        <w:t>. (</w:t>
      </w:r>
      <w:r w:rsidRPr="00CA4BA8">
        <w:rPr>
          <w:i/>
        </w:rPr>
        <w:t>12. gr. d.</w:t>
      </w:r>
      <w:r w:rsidRPr="00CA4BA8">
        <w:rPr>
          <w:i/>
        </w:rPr>
        <w:t>)</w:t>
      </w:r>
    </w:p>
    <w:p w14:paraId="58E1D5A4" w14:textId="13D8DDD6" w:rsidR="00CA4BA8" w:rsidRDefault="00CA4BA8" w:rsidP="00CA4BA8">
      <w:r>
        <w:t xml:space="preserve">Ákvæðið er samhljóða 11. gr. gildandi laga. </w:t>
      </w:r>
    </w:p>
    <w:p w14:paraId="433E5269" w14:textId="348845D1" w:rsidR="00CA4BA8" w:rsidRPr="00CA4BA8" w:rsidRDefault="00CA4BA8" w:rsidP="00CA4BA8">
      <w:pPr>
        <w:rPr>
          <w:i/>
        </w:rPr>
      </w:pPr>
      <w:r w:rsidRPr="00CA4BA8">
        <w:rPr>
          <w:i/>
        </w:rPr>
        <w:t xml:space="preserve">Um </w:t>
      </w:r>
      <w:proofErr w:type="spellStart"/>
      <w:r w:rsidRPr="00CA4BA8">
        <w:rPr>
          <w:i/>
        </w:rPr>
        <w:t>e-lið</w:t>
      </w:r>
      <w:proofErr w:type="spellEnd"/>
      <w:r w:rsidRPr="00CA4BA8">
        <w:rPr>
          <w:i/>
        </w:rPr>
        <w:t>. (</w:t>
      </w:r>
      <w:r w:rsidRPr="00CA4BA8">
        <w:rPr>
          <w:i/>
        </w:rPr>
        <w:t>12. gr. e.</w:t>
      </w:r>
      <w:r w:rsidRPr="00CA4BA8">
        <w:rPr>
          <w:i/>
        </w:rPr>
        <w:t>)</w:t>
      </w:r>
      <w:r w:rsidRPr="00CA4BA8">
        <w:rPr>
          <w:i/>
        </w:rPr>
        <w:t xml:space="preserve">  </w:t>
      </w:r>
    </w:p>
    <w:p w14:paraId="48EC6767" w14:textId="295A74F4" w:rsidR="00CA4BA8" w:rsidRDefault="00CA4BA8" w:rsidP="00CA4BA8">
      <w:r w:rsidRPr="00FF178E">
        <w:t xml:space="preserve">Ákvæðið er í samræmi við 25. gr. tilskipunar 2016/97/ESB og kveður á um að </w:t>
      </w:r>
      <w:proofErr w:type="spellStart"/>
      <w:r w:rsidRPr="00FF178E">
        <w:t>vátryggingafél</w:t>
      </w:r>
      <w:r>
        <w:t>a</w:t>
      </w:r>
      <w:r w:rsidRPr="00FF178E">
        <w:t>g</w:t>
      </w:r>
      <w:proofErr w:type="spellEnd"/>
      <w:r w:rsidRPr="00FF178E">
        <w:t xml:space="preserve"> </w:t>
      </w:r>
      <w:r>
        <w:t xml:space="preserve">og </w:t>
      </w:r>
      <w:proofErr w:type="spellStart"/>
      <w:r>
        <w:t>vátryggingamiðlari</w:t>
      </w:r>
      <w:proofErr w:type="spellEnd"/>
      <w:r>
        <w:t xml:space="preserve"> </w:t>
      </w:r>
      <w:r w:rsidRPr="00FF178E">
        <w:t xml:space="preserve">skuli hafa til staðar </w:t>
      </w:r>
      <w:r>
        <w:t>vöruþróunar</w:t>
      </w:r>
      <w:r w:rsidRPr="00FF178E">
        <w:t xml:space="preserve">ferli </w:t>
      </w:r>
      <w:r>
        <w:t xml:space="preserve">þegar </w:t>
      </w:r>
      <w:r w:rsidRPr="00FF178E">
        <w:t xml:space="preserve">ný </w:t>
      </w:r>
      <w:proofErr w:type="spellStart"/>
      <w:r w:rsidRPr="00FF178E">
        <w:t>vátrygging</w:t>
      </w:r>
      <w:proofErr w:type="spellEnd"/>
      <w:r w:rsidRPr="00FF178E">
        <w:t xml:space="preserve"> </w:t>
      </w:r>
      <w:r>
        <w:t xml:space="preserve">er búin til og þegar </w:t>
      </w:r>
      <w:proofErr w:type="spellStart"/>
      <w:r w:rsidRPr="00FF178E">
        <w:t>vátrygging</w:t>
      </w:r>
      <w:r>
        <w:t>u</w:t>
      </w:r>
      <w:proofErr w:type="spellEnd"/>
      <w:r>
        <w:t xml:space="preserve"> er </w:t>
      </w:r>
      <w:r w:rsidRPr="00FF178E">
        <w:t xml:space="preserve">breytt. </w:t>
      </w:r>
      <w:r>
        <w:t>Vöruþróunarf</w:t>
      </w:r>
      <w:r w:rsidRPr="00FF178E">
        <w:t xml:space="preserve">erlið skal </w:t>
      </w:r>
      <w:r>
        <w:t xml:space="preserve">fela í sér samþykktarferli, greiningu á viðeigandi áhættum og reglulega endurskoðun. Þá skal skilgreina markhóp </w:t>
      </w:r>
      <w:proofErr w:type="spellStart"/>
      <w:r>
        <w:t>vátryggingarinnar</w:t>
      </w:r>
      <w:proofErr w:type="spellEnd"/>
      <w:r>
        <w:t xml:space="preserve"> og tryggja að dreifingaráætlun og markaðssetning sé til þess fallin að ná til hans. </w:t>
      </w:r>
      <w:r w:rsidRPr="0005046D">
        <w:t>U</w:t>
      </w:r>
      <w:r w:rsidRPr="00015AE0">
        <w:t>pplýsingar</w:t>
      </w:r>
      <w:r w:rsidRPr="00FF178E">
        <w:t xml:space="preserve"> um </w:t>
      </w:r>
      <w:r>
        <w:t xml:space="preserve">eiginleika </w:t>
      </w:r>
      <w:proofErr w:type="spellStart"/>
      <w:r w:rsidRPr="00FF178E">
        <w:t>vátrygging</w:t>
      </w:r>
      <w:r>
        <w:t>a</w:t>
      </w:r>
      <w:proofErr w:type="spellEnd"/>
      <w:r>
        <w:t xml:space="preserve"> og skilgreindan markhóp skulu vera </w:t>
      </w:r>
      <w:r w:rsidRPr="00FF178E">
        <w:t xml:space="preserve">aðgengilegar </w:t>
      </w:r>
      <w:r>
        <w:t xml:space="preserve">og dreifingaraðilar sem veita ráðgjöf um </w:t>
      </w:r>
      <w:proofErr w:type="spellStart"/>
      <w:r>
        <w:t>vátryggingu</w:t>
      </w:r>
      <w:proofErr w:type="spellEnd"/>
      <w:r>
        <w:t xml:space="preserve"> skulu afla sér viðeigandi upplýsinga um </w:t>
      </w:r>
      <w:proofErr w:type="spellStart"/>
      <w:r>
        <w:t>vátrygginguna</w:t>
      </w:r>
      <w:proofErr w:type="spellEnd"/>
      <w:r>
        <w:t xml:space="preserve"> og markhóp hennar. Ráðherra setur reglugerð sem útfærir nánar þær kröfur sem eru gerðar til vöruþróunarferlis og dreifingaráætlana mun byggja á afleiddri reglugerð framkvæmdastjórnarinnar 2017/2358/ESB frá 20. janúar 2016 um dreifingu </w:t>
      </w:r>
      <w:proofErr w:type="spellStart"/>
      <w:r>
        <w:t>vátrygginga</w:t>
      </w:r>
      <w:proofErr w:type="spellEnd"/>
      <w:r>
        <w:t xml:space="preserve">. </w:t>
      </w:r>
    </w:p>
    <w:p w14:paraId="7502DB35" w14:textId="77777777" w:rsidR="00CA4BA8" w:rsidRDefault="00CA4BA8" w:rsidP="00CA4BA8"/>
    <w:p w14:paraId="09A06B1B" w14:textId="255CFEBE" w:rsidR="00CA4BA8" w:rsidRDefault="00CA4BA8" w:rsidP="009048E0">
      <w:pPr>
        <w:ind w:firstLine="0"/>
        <w:jc w:val="center"/>
      </w:pPr>
      <w:r>
        <w:t>Um 15. gr.</w:t>
      </w:r>
    </w:p>
    <w:p w14:paraId="6A399F2E" w14:textId="77777777" w:rsidR="00CA4BA8" w:rsidRDefault="00CA4BA8" w:rsidP="00CA4BA8">
      <w:r>
        <w:t>Ákvæðið þarfnast ekki skýringar.</w:t>
      </w:r>
    </w:p>
    <w:p w14:paraId="58FE501A" w14:textId="77777777" w:rsidR="009048E0" w:rsidRDefault="009048E0" w:rsidP="009048E0"/>
    <w:p w14:paraId="2F53E816" w14:textId="1619A23B" w:rsidR="009048E0" w:rsidRDefault="009048E0" w:rsidP="009048E0">
      <w:pPr>
        <w:ind w:firstLine="0"/>
        <w:jc w:val="center"/>
      </w:pPr>
      <w:r>
        <w:t>Um 16. gr.</w:t>
      </w:r>
    </w:p>
    <w:p w14:paraId="40FB6A63" w14:textId="77777777" w:rsidR="009048E0" w:rsidRDefault="009048E0" w:rsidP="009048E0">
      <w:r>
        <w:t>Ákvæðið þarfnast ekki skýringar.</w:t>
      </w:r>
    </w:p>
    <w:p w14:paraId="436595F1" w14:textId="77777777" w:rsidR="009048E0" w:rsidRDefault="009048E0" w:rsidP="009048E0"/>
    <w:p w14:paraId="2B36232E" w14:textId="1F4DB92F" w:rsidR="009048E0" w:rsidRDefault="009048E0" w:rsidP="009048E0">
      <w:pPr>
        <w:ind w:firstLine="0"/>
        <w:jc w:val="center"/>
      </w:pPr>
      <w:r>
        <w:t>Um 17. gr.</w:t>
      </w:r>
    </w:p>
    <w:p w14:paraId="56F07360" w14:textId="77777777" w:rsidR="009048E0" w:rsidRDefault="009048E0" w:rsidP="009048E0">
      <w:r>
        <w:t xml:space="preserve">Ákvæðið þarfnast ekki skýringar. </w:t>
      </w:r>
    </w:p>
    <w:p w14:paraId="15BBEDD0" w14:textId="77777777" w:rsidR="00971B7B" w:rsidRDefault="00971B7B" w:rsidP="00971B7B"/>
    <w:p w14:paraId="659EFEEE" w14:textId="6D95842F" w:rsidR="00971B7B" w:rsidRDefault="00971B7B" w:rsidP="00971B7B">
      <w:pPr>
        <w:ind w:firstLine="0"/>
        <w:jc w:val="center"/>
      </w:pPr>
      <w:r>
        <w:t>Um 18. gr.</w:t>
      </w:r>
    </w:p>
    <w:p w14:paraId="1FA6DD69" w14:textId="77777777" w:rsidR="00971B7B" w:rsidRDefault="00971B7B" w:rsidP="00971B7B">
      <w:r>
        <w:t xml:space="preserve">Ákvæðið þarfnast ekki skýringa. </w:t>
      </w:r>
    </w:p>
    <w:p w14:paraId="152E27E0" w14:textId="77777777" w:rsidR="00971B7B" w:rsidRDefault="00971B7B" w:rsidP="00971B7B"/>
    <w:p w14:paraId="26BC6E47" w14:textId="0AAC5D46" w:rsidR="00971B7B" w:rsidRDefault="00971B7B" w:rsidP="00971B7B">
      <w:pPr>
        <w:ind w:firstLine="0"/>
        <w:jc w:val="center"/>
      </w:pPr>
      <w:r>
        <w:t>Um 19. gr.</w:t>
      </w:r>
    </w:p>
    <w:p w14:paraId="25DF7296" w14:textId="103EC947" w:rsidR="00971B7B" w:rsidRDefault="00971B7B" w:rsidP="00971B7B">
      <w:r>
        <w:t>Lagt er til að í stað þess að krafa sé gerð um skriflegt samþykki félagsins verði samþykkið að vera sannanlegt. Ekki er verið að slaka á formkröfu samþykkisins heldur þýðir þetta að samþykki getur verið með rafrænum hætti ef það er sannanlegt.</w:t>
      </w:r>
    </w:p>
    <w:p w14:paraId="69620765" w14:textId="77777777" w:rsidR="00971B7B" w:rsidRDefault="00971B7B" w:rsidP="00971B7B"/>
    <w:p w14:paraId="70C2A4F9" w14:textId="58B511FB" w:rsidR="00971B7B" w:rsidRDefault="00971B7B" w:rsidP="00971B7B">
      <w:pPr>
        <w:ind w:firstLine="0"/>
        <w:jc w:val="center"/>
      </w:pPr>
      <w:r>
        <w:t>Um 20. gr.</w:t>
      </w:r>
    </w:p>
    <w:p w14:paraId="763FEB40" w14:textId="3DFB9E12" w:rsidR="00971B7B" w:rsidRDefault="00971B7B" w:rsidP="00971B7B">
      <w:bookmarkStart w:id="29" w:name="_Hlk1749316"/>
      <w:r>
        <w:t>Í ákvæðinu er lagt til að uppsögn og tilkynning verði með sannanlegum hætti í stað þess að skylda sé að hafa þær skriflegar. Ekki er verið að slaka á formkröfum heldur þýðir þetta að samþykki og tilkynning getur verið með rafrænum hætti ef þau eru sannanleg</w:t>
      </w:r>
      <w:bookmarkEnd w:id="29"/>
      <w:r>
        <w:t>.</w:t>
      </w:r>
    </w:p>
    <w:p w14:paraId="466B0444" w14:textId="77777777" w:rsidR="00CF68D2" w:rsidRDefault="00CF68D2" w:rsidP="00CF68D2"/>
    <w:p w14:paraId="128F70C2" w14:textId="406A0AD9" w:rsidR="00CF68D2" w:rsidRDefault="00CF68D2" w:rsidP="00CF68D2">
      <w:pPr>
        <w:ind w:firstLine="0"/>
        <w:jc w:val="center"/>
      </w:pPr>
      <w:r>
        <w:t>Um 21. gr.</w:t>
      </w:r>
    </w:p>
    <w:p w14:paraId="23E583F7" w14:textId="77777777" w:rsidR="00CF68D2" w:rsidRDefault="00CF68D2" w:rsidP="00CF68D2">
      <w:r>
        <w:t>Í ákvæðinu er lagt til að tilkynning, beiðni og fyrirspurn verði með sannanlegum hætti í stað þess að skylda sé að hafa þær skriflegar. Ekki er verið að slaka á formkröfum heldur þýðir þetta að tilkynningin, beiðnin og fyrirspurnin getur verið með rafrænum hætti ef þær eru sannanlegar.</w:t>
      </w:r>
    </w:p>
    <w:p w14:paraId="55A919D8" w14:textId="77777777" w:rsidR="00CF68D2" w:rsidRDefault="00CF68D2" w:rsidP="00CF68D2"/>
    <w:p w14:paraId="535148F6" w14:textId="52F1870C" w:rsidR="00CF68D2" w:rsidRDefault="00CF68D2" w:rsidP="00CF68D2">
      <w:pPr>
        <w:ind w:firstLine="0"/>
        <w:jc w:val="center"/>
      </w:pPr>
      <w:r>
        <w:t>Um 22 gr.</w:t>
      </w:r>
    </w:p>
    <w:p w14:paraId="53BC6675" w14:textId="6CB4324E" w:rsidR="00971B7B" w:rsidRDefault="00CF68D2" w:rsidP="00CF68D2">
      <w:r>
        <w:t xml:space="preserve">Breytingar á ákvæðinu eru tilkomnar vegna </w:t>
      </w:r>
      <w:proofErr w:type="spellStart"/>
      <w:r>
        <w:t>tillagðrar</w:t>
      </w:r>
      <w:proofErr w:type="spellEnd"/>
      <w:r>
        <w:t xml:space="preserve"> breytingar í frumvarpinu um að nýjum I. hluta verði bætt við lögin. </w:t>
      </w:r>
      <w:r w:rsidRPr="00C91B6E">
        <w:t>Skilgreining í 2. gr. er þegar komin fram í gildissviði 1. gr. frumvarpsins</w:t>
      </w:r>
      <w:r>
        <w:t>.</w:t>
      </w:r>
    </w:p>
    <w:p w14:paraId="3DF2F4D9" w14:textId="77777777" w:rsidR="00842ED2" w:rsidRDefault="00842ED2" w:rsidP="00842ED2"/>
    <w:p w14:paraId="2CA80AEB" w14:textId="4C98E7D5" w:rsidR="00842ED2" w:rsidRDefault="00842ED2" w:rsidP="00842ED2">
      <w:pPr>
        <w:ind w:firstLine="0"/>
        <w:jc w:val="center"/>
      </w:pPr>
      <w:r>
        <w:t>Um 23. gr.</w:t>
      </w:r>
    </w:p>
    <w:p w14:paraId="45B79AEF" w14:textId="4F871C81" w:rsidR="00842ED2" w:rsidRDefault="00842ED2" w:rsidP="00842ED2">
      <w:r>
        <w:t>Í samræmi við það að lagt er til að nýjum I. hluta um upplýsingaskyldu verði bætt við lögin er lagt til að sérstök ákvæði um upplýsingaskyldu vegna persónutrygginga verði felld brott. Viðeigandi upplýsingaákvæði eru í I. hluta frumvarpsins.</w:t>
      </w:r>
    </w:p>
    <w:p w14:paraId="33B042C1" w14:textId="77777777" w:rsidR="00DA1C65" w:rsidRDefault="00DA1C65" w:rsidP="00DA1C65">
      <w:pPr>
        <w:ind w:firstLine="142"/>
      </w:pPr>
    </w:p>
    <w:p w14:paraId="0BFDBBE9" w14:textId="7D1CFEFB" w:rsidR="00DA1C65" w:rsidRDefault="00DA1C65" w:rsidP="00DA1C65">
      <w:pPr>
        <w:ind w:firstLine="0"/>
        <w:jc w:val="center"/>
      </w:pPr>
      <w:r>
        <w:t>Um 24. gr.</w:t>
      </w:r>
    </w:p>
    <w:p w14:paraId="201E8C4C" w14:textId="436C788E" w:rsidR="00DA1C65" w:rsidRDefault="00DA1C65" w:rsidP="00DA1C65">
      <w:r>
        <w:t xml:space="preserve">Breytingar eru tilkomnar vegna </w:t>
      </w:r>
      <w:proofErr w:type="spellStart"/>
      <w:r>
        <w:t>tillagðrar</w:t>
      </w:r>
      <w:proofErr w:type="spellEnd"/>
      <w:r>
        <w:t xml:space="preserve"> breytingar í frumvarpinu um að nýjum I. hluta verði bætt við lögin.</w:t>
      </w:r>
    </w:p>
    <w:p w14:paraId="3359C723" w14:textId="77777777" w:rsidR="00DA1C65" w:rsidRDefault="00DA1C65" w:rsidP="00DA1C65"/>
    <w:p w14:paraId="0D5D717C" w14:textId="2D69F30A" w:rsidR="00842ED2" w:rsidRDefault="00DA1C65" w:rsidP="00DA1C65">
      <w:pPr>
        <w:ind w:firstLine="0"/>
        <w:jc w:val="center"/>
      </w:pPr>
      <w:r>
        <w:t>Um 25. gr.</w:t>
      </w:r>
    </w:p>
    <w:p w14:paraId="5EA64504" w14:textId="77777777" w:rsidR="00DA1C65" w:rsidRDefault="00DA1C65" w:rsidP="00DA1C65"/>
    <w:p w14:paraId="2BB290BB" w14:textId="299B4470" w:rsidR="00DA1C65" w:rsidRPr="00DA1C65" w:rsidRDefault="00DA1C65" w:rsidP="00DA1C65">
      <w:pPr>
        <w:rPr>
          <w:i/>
        </w:rPr>
      </w:pPr>
      <w:r w:rsidRPr="00DA1C65">
        <w:rPr>
          <w:i/>
        </w:rPr>
        <w:t>Um a-lið. (</w:t>
      </w:r>
      <w:r w:rsidRPr="00DA1C65">
        <w:rPr>
          <w:i/>
        </w:rPr>
        <w:t>140. gr. a</w:t>
      </w:r>
      <w:r w:rsidRPr="00DA1C65">
        <w:rPr>
          <w:i/>
        </w:rPr>
        <w:t>.)</w:t>
      </w:r>
    </w:p>
    <w:p w14:paraId="7C672D72" w14:textId="77777777" w:rsidR="00DA1C65" w:rsidRDefault="00DA1C65" w:rsidP="00DA1C65">
      <w:r>
        <w:t xml:space="preserve">Í ákvæðinu er kveðið á um að þessi hluti laganna gildi til viðbótar öðrum ákvæðum í I. hluta frumvarpsins um dreifingu á </w:t>
      </w:r>
      <w:proofErr w:type="spellStart"/>
      <w:r>
        <w:t>vátryggingatengdum</w:t>
      </w:r>
      <w:proofErr w:type="spellEnd"/>
      <w:r>
        <w:t xml:space="preserve"> fjárfestingarafurðum. </w:t>
      </w:r>
      <w:r w:rsidRPr="00262D19">
        <w:t>Ákvæðið er í samræmi við 26 gr. tilskipunar 2016/97/ESB</w:t>
      </w:r>
      <w:r>
        <w:t xml:space="preserve">. </w:t>
      </w:r>
      <w:proofErr w:type="spellStart"/>
      <w:r>
        <w:t>Vátryggingatengdar</w:t>
      </w:r>
      <w:proofErr w:type="spellEnd"/>
      <w:r>
        <w:t xml:space="preserve"> fjárfestingarafurðir eru áhættu- og söfnunarlíftryggingar með fjárfestingaráhættur og eru skilgreindar í 3. </w:t>
      </w:r>
      <w:proofErr w:type="spellStart"/>
      <w:r>
        <w:t>tölul</w:t>
      </w:r>
      <w:proofErr w:type="spellEnd"/>
      <w:r>
        <w:t xml:space="preserve">. 1. mgr. 21. gr. laga nr. 100/2016, um </w:t>
      </w:r>
      <w:proofErr w:type="spellStart"/>
      <w:r>
        <w:t>vátryggingastarfsemi</w:t>
      </w:r>
      <w:proofErr w:type="spellEnd"/>
      <w:r>
        <w:t xml:space="preserve">. </w:t>
      </w:r>
      <w:proofErr w:type="spellStart"/>
      <w:r>
        <w:t>Vátryggingabæturnar</w:t>
      </w:r>
      <w:proofErr w:type="spellEnd"/>
      <w:r>
        <w:t xml:space="preserve"> geta falist í greiðslum í lifanda lífi frá tilteknum aldri, greiðslum við andlát, greiðslum í lifanda lífi frá tilteknum </w:t>
      </w:r>
      <w:r w:rsidRPr="00BD029B">
        <w:t>aldri eða við andlát, líftryggingum</w:t>
      </w:r>
      <w:r>
        <w:t xml:space="preserve"> með endurgreiðslu iðgjalda eða lífeyrisgreiðslum. Þeir sem dreifa </w:t>
      </w:r>
      <w:proofErr w:type="spellStart"/>
      <w:r>
        <w:t>vátryggingatengdum</w:t>
      </w:r>
      <w:proofErr w:type="spellEnd"/>
      <w:r>
        <w:t xml:space="preserve"> fjárfestingarafurðum eru </w:t>
      </w:r>
      <w:proofErr w:type="spellStart"/>
      <w:r>
        <w:t>vátryggingamiðlarar</w:t>
      </w:r>
      <w:proofErr w:type="spellEnd"/>
      <w:r>
        <w:t xml:space="preserve">, </w:t>
      </w:r>
      <w:proofErr w:type="spellStart"/>
      <w:r>
        <w:t>vátryggingafélög</w:t>
      </w:r>
      <w:proofErr w:type="spellEnd"/>
      <w:r>
        <w:t xml:space="preserve"> og </w:t>
      </w:r>
      <w:proofErr w:type="spellStart"/>
      <w:r>
        <w:t>vátryggingaumboðsmenn</w:t>
      </w:r>
      <w:proofErr w:type="spellEnd"/>
      <w:r>
        <w:t xml:space="preserve"> og verða þeir nefndir dreifingaraðilar í þessum hluta. Aðilar sem selja vátryggingar sem aukaafurð hafa ekki heimild til að dreifa </w:t>
      </w:r>
      <w:proofErr w:type="spellStart"/>
      <w:r>
        <w:t>vátryggingatengdum</w:t>
      </w:r>
      <w:proofErr w:type="spellEnd"/>
      <w:r>
        <w:t xml:space="preserve"> fjárfestingarafurðum.</w:t>
      </w:r>
    </w:p>
    <w:p w14:paraId="13101AA7" w14:textId="4899C554" w:rsidR="00DA1C65" w:rsidRPr="00DA1C65" w:rsidRDefault="00DA1C65" w:rsidP="00DA1C65">
      <w:pPr>
        <w:rPr>
          <w:i/>
        </w:rPr>
      </w:pPr>
      <w:r w:rsidRPr="00DA1C65">
        <w:rPr>
          <w:i/>
        </w:rPr>
        <w:t xml:space="preserve">Um </w:t>
      </w:r>
      <w:proofErr w:type="spellStart"/>
      <w:r w:rsidRPr="00DA1C65">
        <w:rPr>
          <w:i/>
        </w:rPr>
        <w:t>b-lið</w:t>
      </w:r>
      <w:proofErr w:type="spellEnd"/>
      <w:r w:rsidRPr="00DA1C65">
        <w:rPr>
          <w:i/>
        </w:rPr>
        <w:t>. (</w:t>
      </w:r>
      <w:r w:rsidRPr="00DA1C65">
        <w:rPr>
          <w:i/>
        </w:rPr>
        <w:t>140. gr. b.</w:t>
      </w:r>
      <w:r w:rsidRPr="00DA1C65">
        <w:rPr>
          <w:i/>
        </w:rPr>
        <w:t>)</w:t>
      </w:r>
      <w:r w:rsidRPr="00DA1C65">
        <w:rPr>
          <w:i/>
        </w:rPr>
        <w:t xml:space="preserve">  </w:t>
      </w:r>
    </w:p>
    <w:p w14:paraId="57FADAFD" w14:textId="1DAF732B" w:rsidR="00CF68D2" w:rsidRDefault="00DA1C65" w:rsidP="00DA1C65">
      <w:r>
        <w:t xml:space="preserve">Ákvæðið er í samræmi við 27. gr. tilskipunar 2016/97/ESB og kveður á um að dreifingaraðilar skuli hafa sérstakt verklag á skipulagi og stjórnkerfi í  starfseminni sem dreifir </w:t>
      </w:r>
      <w:proofErr w:type="spellStart"/>
      <w:r>
        <w:t>vátryggingatengdum</w:t>
      </w:r>
      <w:proofErr w:type="spellEnd"/>
      <w:r>
        <w:t xml:space="preserve"> fjárfestingarafurðum til að unnt sé að koma í veg fyrir hagsmunaárekstra</w:t>
      </w:r>
      <w:r>
        <w:t>.</w:t>
      </w:r>
    </w:p>
    <w:p w14:paraId="47845848" w14:textId="2E93F3F1" w:rsidR="00DB2AF2" w:rsidRPr="00DB2AF2" w:rsidRDefault="00DB2AF2" w:rsidP="00DB2AF2">
      <w:pPr>
        <w:rPr>
          <w:i/>
        </w:rPr>
      </w:pPr>
      <w:r w:rsidRPr="00DB2AF2">
        <w:rPr>
          <w:i/>
        </w:rPr>
        <w:t xml:space="preserve">Um </w:t>
      </w:r>
      <w:proofErr w:type="spellStart"/>
      <w:r w:rsidRPr="00DB2AF2">
        <w:rPr>
          <w:i/>
        </w:rPr>
        <w:t>c-lið</w:t>
      </w:r>
      <w:proofErr w:type="spellEnd"/>
      <w:r w:rsidRPr="00DB2AF2">
        <w:rPr>
          <w:i/>
        </w:rPr>
        <w:t>. (</w:t>
      </w:r>
      <w:r w:rsidRPr="00DB2AF2">
        <w:rPr>
          <w:i/>
        </w:rPr>
        <w:t>140. gr. c</w:t>
      </w:r>
      <w:r w:rsidRPr="00DB2AF2">
        <w:rPr>
          <w:i/>
        </w:rPr>
        <w:t>.)</w:t>
      </w:r>
      <w:r w:rsidRPr="00DB2AF2">
        <w:rPr>
          <w:i/>
        </w:rPr>
        <w:t xml:space="preserve"> </w:t>
      </w:r>
    </w:p>
    <w:p w14:paraId="3B3B9780" w14:textId="77777777" w:rsidR="00DB2AF2" w:rsidRDefault="00DB2AF2" w:rsidP="00DB2AF2">
      <w:r w:rsidRPr="00DA7961">
        <w:t xml:space="preserve">Ákvæðið er í samræmi við 28. gr. tilskipunar 2016/97/ESB og kveður á um að </w:t>
      </w:r>
      <w:r>
        <w:t xml:space="preserve">dreifingaraðila skuli </w:t>
      </w:r>
      <w:r w:rsidRPr="00DA7961">
        <w:t xml:space="preserve"> greina </w:t>
      </w:r>
      <w:proofErr w:type="spellStart"/>
      <w:r w:rsidRPr="00DA7961">
        <w:t>fyrirfram</w:t>
      </w:r>
      <w:proofErr w:type="spellEnd"/>
      <w:r w:rsidRPr="00DA7961">
        <w:t xml:space="preserve"> frá mögulegum hagsmunaárekstr</w:t>
      </w:r>
      <w:r>
        <w:t>um</w:t>
      </w:r>
      <w:r w:rsidRPr="00DA7961">
        <w:t xml:space="preserve"> og </w:t>
      </w:r>
      <w:r>
        <w:t xml:space="preserve">að það skuli </w:t>
      </w:r>
      <w:r w:rsidRPr="00DA7961">
        <w:t>gert með ákveð</w:t>
      </w:r>
      <w:r>
        <w:t>nu</w:t>
      </w:r>
      <w:r w:rsidRPr="00DA7961">
        <w:t xml:space="preserve"> </w:t>
      </w:r>
      <w:r>
        <w:t>verklagi</w:t>
      </w:r>
      <w:r w:rsidRPr="00DA7961">
        <w:t xml:space="preserve">. </w:t>
      </w:r>
      <w:r>
        <w:t xml:space="preserve">Verklagið skal meðal annars fela í sér að mat er lagt á hvort hagsmunir aðila sem nefndir eru í 1. mgr. stangist á við hagsmuni viðskiptavinar eða hafi áhrif </w:t>
      </w:r>
      <w:r w:rsidRPr="005A4646">
        <w:t xml:space="preserve">dreifingaráætlun </w:t>
      </w:r>
      <w:proofErr w:type="spellStart"/>
      <w:r w:rsidRPr="005A4646">
        <w:t>v</w:t>
      </w:r>
      <w:r>
        <w:t>átrygginga</w:t>
      </w:r>
      <w:proofErr w:type="spellEnd"/>
      <w:r>
        <w:t xml:space="preserve">. Þá skal meta hvort aðilar skv. 1. mgr. hafi fjárhagslegan ávinning eða forðist fjárhagslegt tjón á kostnað viðskiptavinar, hvort hagsmunir tiltekins viðskiptavinar eða hóps viðskiptavina séu teknir fram yfir annan viðskiptavin eða hóp </w:t>
      </w:r>
      <w:r>
        <w:lastRenderedPageBreak/>
        <w:t xml:space="preserve">viðskiptavina. Ef fyrirkomulagið tryggir ekki með fullnægjandi hætti hagsmuni viðskiptavinar skal hann upplýstur um hvaða hagsmunaárekstrar geti orðið áður en hann gerir </w:t>
      </w:r>
      <w:proofErr w:type="spellStart"/>
      <w:r>
        <w:t>vátryggingarsamning</w:t>
      </w:r>
      <w:proofErr w:type="spellEnd"/>
      <w:r>
        <w:t xml:space="preserve">. </w:t>
      </w:r>
    </w:p>
    <w:p w14:paraId="7B584490" w14:textId="34794627" w:rsidR="00DB2AF2" w:rsidRPr="00DB2AF2" w:rsidRDefault="00DB2AF2" w:rsidP="00DB2AF2">
      <w:pPr>
        <w:rPr>
          <w:i/>
        </w:rPr>
      </w:pPr>
      <w:r w:rsidRPr="00DB2AF2">
        <w:rPr>
          <w:i/>
        </w:rPr>
        <w:t xml:space="preserve">Um </w:t>
      </w:r>
      <w:proofErr w:type="spellStart"/>
      <w:r w:rsidRPr="00DB2AF2">
        <w:rPr>
          <w:i/>
        </w:rPr>
        <w:t>d-lið</w:t>
      </w:r>
      <w:proofErr w:type="spellEnd"/>
      <w:r w:rsidRPr="00DB2AF2">
        <w:rPr>
          <w:i/>
        </w:rPr>
        <w:t>. (</w:t>
      </w:r>
      <w:r w:rsidRPr="00DB2AF2">
        <w:rPr>
          <w:i/>
        </w:rPr>
        <w:t>140. gr. d</w:t>
      </w:r>
      <w:r w:rsidRPr="00DB2AF2">
        <w:rPr>
          <w:i/>
        </w:rPr>
        <w:t>.)</w:t>
      </w:r>
      <w:r w:rsidRPr="00DB2AF2">
        <w:rPr>
          <w:i/>
        </w:rPr>
        <w:t xml:space="preserve"> </w:t>
      </w:r>
    </w:p>
    <w:p w14:paraId="07C00E69" w14:textId="77777777" w:rsidR="00DB2AF2" w:rsidRDefault="00DB2AF2" w:rsidP="00DB2AF2">
      <w:r w:rsidRPr="00DA7961">
        <w:t xml:space="preserve">Ákvæðið er í samræmi við 29. gr. tilskipunar 2016/97/ESB og tilgreinir hvaða upplýsingar skuli veita viðskiptavini áður en samningur er gerður um </w:t>
      </w:r>
      <w:proofErr w:type="spellStart"/>
      <w:r w:rsidRPr="00DA7961">
        <w:t>vátryggingatengda</w:t>
      </w:r>
      <w:proofErr w:type="spellEnd"/>
      <w:r w:rsidRPr="00DA7961">
        <w:t xml:space="preserve"> fjárfestinga</w:t>
      </w:r>
      <w:r>
        <w:t>r</w:t>
      </w:r>
      <w:r w:rsidRPr="00DA7961">
        <w:t>afurð.</w:t>
      </w:r>
      <w:r>
        <w:t xml:space="preserve"> Upplýsingar um greiðslur og þóknanir til þriðja aðila skv. </w:t>
      </w:r>
      <w:proofErr w:type="spellStart"/>
      <w:r>
        <w:t>c-lið</w:t>
      </w:r>
      <w:proofErr w:type="spellEnd"/>
      <w:r>
        <w:t xml:space="preserve"> geta til dæmis verið þóknanir til eignastýringaraðila.</w:t>
      </w:r>
    </w:p>
    <w:p w14:paraId="6F1C4076" w14:textId="5C038DDE" w:rsidR="00DB2AF2" w:rsidRPr="00DB2AF2" w:rsidRDefault="00DB2AF2" w:rsidP="00DB2AF2">
      <w:pPr>
        <w:rPr>
          <w:i/>
        </w:rPr>
      </w:pPr>
      <w:r w:rsidRPr="00DB2AF2">
        <w:rPr>
          <w:i/>
        </w:rPr>
        <w:t xml:space="preserve"> Um </w:t>
      </w:r>
      <w:proofErr w:type="spellStart"/>
      <w:r w:rsidRPr="00DB2AF2">
        <w:rPr>
          <w:i/>
        </w:rPr>
        <w:t>e-lið</w:t>
      </w:r>
      <w:proofErr w:type="spellEnd"/>
      <w:r w:rsidRPr="00DB2AF2">
        <w:rPr>
          <w:i/>
        </w:rPr>
        <w:t>. (</w:t>
      </w:r>
      <w:r w:rsidRPr="00DB2AF2">
        <w:rPr>
          <w:i/>
        </w:rPr>
        <w:t>140. gr. e.</w:t>
      </w:r>
      <w:r w:rsidRPr="00DB2AF2">
        <w:rPr>
          <w:i/>
        </w:rPr>
        <w:t>)</w:t>
      </w:r>
      <w:r w:rsidRPr="00DB2AF2">
        <w:rPr>
          <w:i/>
        </w:rPr>
        <w:t xml:space="preserve"> </w:t>
      </w:r>
    </w:p>
    <w:p w14:paraId="29E1F2D1" w14:textId="77777777" w:rsidR="00DB2AF2" w:rsidRDefault="00DB2AF2" w:rsidP="00DB2AF2">
      <w:r w:rsidRPr="00707357">
        <w:t xml:space="preserve">Ákvæðið er í samræmi við </w:t>
      </w:r>
      <w:r>
        <w:t xml:space="preserve">1. mgr. </w:t>
      </w:r>
      <w:r w:rsidRPr="00707357">
        <w:t>30. gr. tilskipunar 2016/97/ESB og tilgreinir hvað</w:t>
      </w:r>
      <w:r>
        <w:t xml:space="preserve">a upplýsingar dreifingaraðilar þurfa að afla sér um viðskiptavin vegna þarfagreiningar þegar þeir veita ráðgjöf um </w:t>
      </w:r>
      <w:proofErr w:type="spellStart"/>
      <w:r>
        <w:t>vátryggingatengda</w:t>
      </w:r>
      <w:proofErr w:type="spellEnd"/>
      <w:r>
        <w:t xml:space="preserve"> fjárfestingarafurð til að þeir geti mælt með þeirri afurð sem hentar þeim viðskiptavini. </w:t>
      </w:r>
    </w:p>
    <w:p w14:paraId="310B2BF7" w14:textId="50BFED44" w:rsidR="004A6873" w:rsidRPr="004A6873" w:rsidRDefault="004A6873" w:rsidP="004A6873">
      <w:pPr>
        <w:rPr>
          <w:i/>
        </w:rPr>
      </w:pPr>
      <w:r w:rsidRPr="004A6873">
        <w:rPr>
          <w:i/>
        </w:rPr>
        <w:t>Um</w:t>
      </w:r>
      <w:r>
        <w:rPr>
          <w:i/>
        </w:rPr>
        <w:t xml:space="preserve"> </w:t>
      </w:r>
      <w:proofErr w:type="spellStart"/>
      <w:r>
        <w:rPr>
          <w:i/>
        </w:rPr>
        <w:t>f</w:t>
      </w:r>
      <w:r w:rsidRPr="004A6873">
        <w:rPr>
          <w:i/>
        </w:rPr>
        <w:t>-lið</w:t>
      </w:r>
      <w:proofErr w:type="spellEnd"/>
      <w:r w:rsidRPr="004A6873">
        <w:rPr>
          <w:i/>
        </w:rPr>
        <w:t>. (</w:t>
      </w:r>
      <w:r w:rsidRPr="004A6873">
        <w:rPr>
          <w:i/>
        </w:rPr>
        <w:t>140. gr. f.</w:t>
      </w:r>
      <w:r w:rsidRPr="004A6873">
        <w:rPr>
          <w:i/>
        </w:rPr>
        <w:t>)</w:t>
      </w:r>
    </w:p>
    <w:p w14:paraId="14A27F45" w14:textId="77777777" w:rsidR="004A6873" w:rsidRDefault="004A6873" w:rsidP="004A6873">
      <w:r w:rsidRPr="00CA3F55">
        <w:t xml:space="preserve">Ákvæðið er í samræmi við </w:t>
      </w:r>
      <w:r>
        <w:t>2</w:t>
      </w:r>
      <w:r w:rsidRPr="00CA3F55">
        <w:t xml:space="preserve">. mgr. 30. gr. tilskipunar 2016/97/ESB og tilgreinir </w:t>
      </w:r>
      <w:r>
        <w:t xml:space="preserve">að </w:t>
      </w:r>
      <w:r w:rsidRPr="00CA3F55">
        <w:t>dreifingaraðilar</w:t>
      </w:r>
      <w:r>
        <w:t xml:space="preserve"> verði að fá upplýsingar um þekkingu og reynslu viðskiptavinar um </w:t>
      </w:r>
      <w:proofErr w:type="spellStart"/>
      <w:r>
        <w:t>vátryggingatengda</w:t>
      </w:r>
      <w:proofErr w:type="spellEnd"/>
      <w:r>
        <w:t xml:space="preserve"> fjárfestingarafurð þrátt fyrir að þeir veiti ekki ráðgjöf svo unnt sé að meta hvort afurðin henti viðskiptavininum. Ef afurðin hentar ekki viðskiptavini skal upplýsa hann um það. </w:t>
      </w:r>
    </w:p>
    <w:p w14:paraId="082B7AED" w14:textId="16EC3F96" w:rsidR="004A6873" w:rsidRPr="004A6873" w:rsidRDefault="004A6873" w:rsidP="004A6873">
      <w:pPr>
        <w:rPr>
          <w:i/>
        </w:rPr>
      </w:pPr>
      <w:r w:rsidRPr="004A6873">
        <w:rPr>
          <w:i/>
        </w:rPr>
        <w:t xml:space="preserve">Um </w:t>
      </w:r>
      <w:proofErr w:type="spellStart"/>
      <w:r w:rsidRPr="004A6873">
        <w:rPr>
          <w:i/>
        </w:rPr>
        <w:t>g-lið</w:t>
      </w:r>
      <w:proofErr w:type="spellEnd"/>
      <w:r w:rsidRPr="004A6873">
        <w:rPr>
          <w:i/>
        </w:rPr>
        <w:t>. (</w:t>
      </w:r>
      <w:r w:rsidRPr="004A6873">
        <w:rPr>
          <w:i/>
        </w:rPr>
        <w:t>140. gr. g.</w:t>
      </w:r>
      <w:r w:rsidRPr="004A6873">
        <w:rPr>
          <w:i/>
        </w:rPr>
        <w:t>)</w:t>
      </w:r>
      <w:r w:rsidRPr="004A6873">
        <w:rPr>
          <w:i/>
        </w:rPr>
        <w:t xml:space="preserve"> </w:t>
      </w:r>
    </w:p>
    <w:p w14:paraId="07178395" w14:textId="77777777" w:rsidR="004A6873" w:rsidRDefault="004A6873" w:rsidP="004A6873">
      <w:r w:rsidRPr="0048653A">
        <w:t xml:space="preserve">Ákvæðið er í samræmi við </w:t>
      </w:r>
      <w:r>
        <w:t xml:space="preserve">4. og 5. mgr. </w:t>
      </w:r>
      <w:r w:rsidRPr="0048653A">
        <w:t xml:space="preserve">30. gr. tilskipunar 2016/97/ESB og tilgreinir hvaða upplýsingar </w:t>
      </w:r>
      <w:r>
        <w:t xml:space="preserve">dreifingaraðili skuli veita viðskiptavini þegar </w:t>
      </w:r>
      <w:proofErr w:type="spellStart"/>
      <w:r>
        <w:t>vátryggingarsamningur</w:t>
      </w:r>
      <w:proofErr w:type="spellEnd"/>
      <w:r>
        <w:t xml:space="preserve"> er gerður um </w:t>
      </w:r>
      <w:proofErr w:type="spellStart"/>
      <w:r>
        <w:t>vátryggingatengda</w:t>
      </w:r>
      <w:proofErr w:type="spellEnd"/>
      <w:r>
        <w:t xml:space="preserve"> fjárfestingarafurð. Þegar </w:t>
      </w:r>
      <w:proofErr w:type="spellStart"/>
      <w:r>
        <w:t>vátryggingarsamningur</w:t>
      </w:r>
      <w:proofErr w:type="spellEnd"/>
      <w:r>
        <w:t xml:space="preserve"> um </w:t>
      </w:r>
      <w:proofErr w:type="spellStart"/>
      <w:r>
        <w:t>vátryggingatengda</w:t>
      </w:r>
      <w:proofErr w:type="spellEnd"/>
      <w:r>
        <w:t xml:space="preserve"> fjárfestingarafurð er gerður í </w:t>
      </w:r>
      <w:proofErr w:type="spellStart"/>
      <w:r>
        <w:t>fjarsölu</w:t>
      </w:r>
      <w:proofErr w:type="spellEnd"/>
      <w:r>
        <w:t xml:space="preserve"> gilda ákvæði laga nr. 33/2005, um farsölu á fjármálaþjónustu. </w:t>
      </w:r>
    </w:p>
    <w:p w14:paraId="3F6D0EDE" w14:textId="6C63BACC" w:rsidR="004A6873" w:rsidRPr="004A6873" w:rsidRDefault="004A6873" w:rsidP="004A6873">
      <w:pPr>
        <w:rPr>
          <w:i/>
        </w:rPr>
      </w:pPr>
      <w:r w:rsidRPr="004A6873">
        <w:rPr>
          <w:i/>
        </w:rPr>
        <w:t xml:space="preserve">Um </w:t>
      </w:r>
      <w:proofErr w:type="spellStart"/>
      <w:r w:rsidRPr="004A6873">
        <w:rPr>
          <w:i/>
        </w:rPr>
        <w:t>h-lið</w:t>
      </w:r>
      <w:proofErr w:type="spellEnd"/>
      <w:r w:rsidRPr="004A6873">
        <w:rPr>
          <w:i/>
        </w:rPr>
        <w:t>. (</w:t>
      </w:r>
      <w:r w:rsidRPr="004A6873">
        <w:rPr>
          <w:i/>
        </w:rPr>
        <w:t>140. gr. h.</w:t>
      </w:r>
      <w:r w:rsidRPr="004A6873">
        <w:rPr>
          <w:i/>
        </w:rPr>
        <w:t>)</w:t>
      </w:r>
      <w:r w:rsidRPr="004A6873">
        <w:rPr>
          <w:i/>
        </w:rPr>
        <w:t xml:space="preserve">  </w:t>
      </w:r>
    </w:p>
    <w:p w14:paraId="55E029FF" w14:textId="77777777" w:rsidR="004A6873" w:rsidRDefault="004A6873" w:rsidP="004A6873">
      <w:r>
        <w:t xml:space="preserve">Ákvæðið er í samræmi við 4. mgr. 28. gr. og </w:t>
      </w:r>
      <w:r w:rsidRPr="00E7311A">
        <w:t>6</w:t>
      </w:r>
      <w:moveFromRangeStart w:id="30" w:author="Sóley Ragnarsdóttir" w:date="2019-01-23T14:11:00Z" w:name="move536016087"/>
      <w:r w:rsidRPr="00E7311A">
        <w:t xml:space="preserve">. mgr. </w:t>
      </w:r>
      <w:moveFromRangeEnd w:id="30"/>
      <w:r w:rsidRPr="00E7311A">
        <w:t>30. gr. tilskipunar 2016/97/ESB</w:t>
      </w:r>
      <w:r>
        <w:t xml:space="preserve">. Reglugerð ráðherra mun </w:t>
      </w:r>
      <w:proofErr w:type="spellStart"/>
      <w:r>
        <w:t>mun</w:t>
      </w:r>
      <w:proofErr w:type="spellEnd"/>
      <w:r>
        <w:t xml:space="preserve"> byggja á afleiddri reglugerð framkvæmdastjórnarinnar 2017/2359/ESB frá 21. september 2016 um upplýsingaskyldu vegna </w:t>
      </w:r>
      <w:proofErr w:type="spellStart"/>
      <w:r>
        <w:t>vátryggingatengdra</w:t>
      </w:r>
      <w:proofErr w:type="spellEnd"/>
      <w:r>
        <w:t xml:space="preserve"> fjárfestingarafurða. </w:t>
      </w:r>
    </w:p>
    <w:p w14:paraId="044B3569" w14:textId="47E50674" w:rsidR="00DB2AF2" w:rsidRDefault="00DB2AF2" w:rsidP="00DB2AF2"/>
    <w:p w14:paraId="6B52874D" w14:textId="0079CAF7" w:rsidR="004A6873" w:rsidRDefault="004A6873" w:rsidP="004A6873">
      <w:pPr>
        <w:ind w:firstLine="0"/>
        <w:jc w:val="center"/>
      </w:pPr>
      <w:r>
        <w:t>Um 26. gr.</w:t>
      </w:r>
    </w:p>
    <w:p w14:paraId="581D8A9C" w14:textId="77777777" w:rsidR="004A6873" w:rsidRDefault="004A6873" w:rsidP="004A6873">
      <w:r>
        <w:t xml:space="preserve">Ákvæðið kveður á um breytingar á númeri og heiti hlutans og þarfnast ekki skýringar. </w:t>
      </w:r>
    </w:p>
    <w:p w14:paraId="5F6B7BCD" w14:textId="77777777" w:rsidR="004A6873" w:rsidRDefault="004A6873" w:rsidP="004A6873">
      <w:pPr>
        <w:ind w:firstLine="142"/>
      </w:pPr>
    </w:p>
    <w:p w14:paraId="39795D7C" w14:textId="2F9D6488" w:rsidR="004A6873" w:rsidRDefault="004A6873" w:rsidP="004A6873">
      <w:pPr>
        <w:ind w:firstLine="0"/>
        <w:jc w:val="center"/>
      </w:pPr>
      <w:r>
        <w:t>Um 27. gr.</w:t>
      </w:r>
    </w:p>
    <w:p w14:paraId="00043B1D" w14:textId="77777777" w:rsidR="004A6873" w:rsidRDefault="004A6873" w:rsidP="004A6873">
      <w:r>
        <w:t xml:space="preserve">Í ákvæðinu eru Samtök fjármálafyrirtækja sett í stað Sambands íslenskra tryggingafélaga þar sem samtökin eru nú hagsmunasamtök </w:t>
      </w:r>
      <w:proofErr w:type="spellStart"/>
      <w:r>
        <w:t>vátryggingafélaga</w:t>
      </w:r>
      <w:proofErr w:type="spellEnd"/>
      <w:r>
        <w:t xml:space="preserve">. </w:t>
      </w:r>
    </w:p>
    <w:p w14:paraId="77729CAE" w14:textId="77777777" w:rsidR="009427CD" w:rsidRDefault="009427CD" w:rsidP="009427CD">
      <w:pPr>
        <w:pStyle w:val="Fyrirsgn-greinarger"/>
      </w:pPr>
    </w:p>
    <w:p w14:paraId="02F1A425" w14:textId="77777777" w:rsidR="009427CD" w:rsidRDefault="009427CD" w:rsidP="009427CD">
      <w:pPr>
        <w:ind w:firstLine="0"/>
        <w:jc w:val="center"/>
      </w:pPr>
      <w:r>
        <w:t>Um 28. gr.</w:t>
      </w:r>
    </w:p>
    <w:p w14:paraId="0B32C655" w14:textId="77777777" w:rsidR="009427CD" w:rsidRDefault="009427CD" w:rsidP="009427CD">
      <w:r>
        <w:t xml:space="preserve">Ákvæðið er í samræmi við 15. gr. tilskipunar 2016/97/ESB sem kveður á um að til staðar skuli vera úrskurðarnefnd fyrir viðskiptavini dreifingaraðila sem þeir geti skotið ágreiningi til vegna réttinda þeirra og skyldna dreifingaraðila vegna I. og IV. hluta í frumvarpinu. Ekki er til staðar úrskurðarnefnd sem unnt er að vísa málum til vegna ágreinings um réttindi og skyldur samkvæmt frumvarpinu og er því lagt til í bráðabirgðaákvæði með frumvarpinu að ráðherra skipi nefnd þar sem fulltrúar dreifingaraðila og Neytendasamtökin komi að því að setja slíka úrskurðarnefnd á fót. </w:t>
      </w:r>
    </w:p>
    <w:p w14:paraId="1A991321" w14:textId="2622ABED" w:rsidR="009427CD" w:rsidRDefault="009427CD" w:rsidP="009427CD">
      <w:pPr>
        <w:rPr>
          <w:szCs w:val="21"/>
        </w:rPr>
      </w:pPr>
    </w:p>
    <w:p w14:paraId="1B2A755F" w14:textId="3A41CE83" w:rsidR="009427CD" w:rsidRDefault="009427CD" w:rsidP="009427CD">
      <w:pPr>
        <w:ind w:firstLine="0"/>
        <w:jc w:val="center"/>
        <w:rPr>
          <w:szCs w:val="21"/>
        </w:rPr>
      </w:pPr>
      <w:r>
        <w:rPr>
          <w:szCs w:val="21"/>
        </w:rPr>
        <w:lastRenderedPageBreak/>
        <w:t>Um 29. gr.</w:t>
      </w:r>
    </w:p>
    <w:p w14:paraId="7D7FA7E2" w14:textId="152777DE" w:rsidR="009427CD" w:rsidRPr="009427CD" w:rsidRDefault="009427CD" w:rsidP="009427CD">
      <w:pPr>
        <w:rPr>
          <w:i/>
          <w:szCs w:val="21"/>
        </w:rPr>
      </w:pPr>
      <w:r w:rsidRPr="009427CD">
        <w:rPr>
          <w:i/>
          <w:szCs w:val="21"/>
        </w:rPr>
        <w:t xml:space="preserve">Um </w:t>
      </w:r>
      <w:r w:rsidRPr="009427CD">
        <w:rPr>
          <w:i/>
          <w:szCs w:val="21"/>
        </w:rPr>
        <w:t>a-lið. (</w:t>
      </w:r>
      <w:r w:rsidRPr="009427CD">
        <w:rPr>
          <w:i/>
          <w:szCs w:val="21"/>
        </w:rPr>
        <w:t>145. gr. a.</w:t>
      </w:r>
      <w:r w:rsidRPr="009427CD">
        <w:rPr>
          <w:i/>
          <w:szCs w:val="21"/>
        </w:rPr>
        <w:t>)</w:t>
      </w:r>
      <w:r w:rsidRPr="009427CD">
        <w:rPr>
          <w:i/>
          <w:szCs w:val="21"/>
        </w:rPr>
        <w:t xml:space="preserve">  </w:t>
      </w:r>
    </w:p>
    <w:p w14:paraId="25589392" w14:textId="77777777" w:rsidR="009427CD" w:rsidRDefault="009427CD" w:rsidP="009427CD">
      <w:r>
        <w:t>1. mgr. er efnislega samhljóða 12. og 72. gr. gildandi laga og er í samræmi við 12. gr. tilskipunar 2016/97/ESB. 2. mgr. er í samræmi við 7. gr. tilskipunar 2016/97/ESB.</w:t>
      </w:r>
    </w:p>
    <w:p w14:paraId="3DC38EAD" w14:textId="64F94B87" w:rsidR="00B21FA2" w:rsidRPr="00B21FA2" w:rsidRDefault="00B21FA2" w:rsidP="00B21FA2">
      <w:pPr>
        <w:pStyle w:val="ListParagraph"/>
        <w:ind w:left="0"/>
        <w:rPr>
          <w:i/>
          <w:szCs w:val="21"/>
        </w:rPr>
      </w:pPr>
      <w:r w:rsidRPr="00B21FA2">
        <w:rPr>
          <w:i/>
          <w:szCs w:val="21"/>
        </w:rPr>
        <w:t xml:space="preserve">Um </w:t>
      </w:r>
      <w:proofErr w:type="spellStart"/>
      <w:r w:rsidRPr="00B21FA2">
        <w:rPr>
          <w:i/>
          <w:szCs w:val="21"/>
        </w:rPr>
        <w:t>b-lið</w:t>
      </w:r>
      <w:proofErr w:type="spellEnd"/>
      <w:r w:rsidRPr="00B21FA2">
        <w:rPr>
          <w:i/>
          <w:szCs w:val="21"/>
        </w:rPr>
        <w:t>. (</w:t>
      </w:r>
      <w:r w:rsidRPr="00B21FA2">
        <w:rPr>
          <w:i/>
          <w:szCs w:val="21"/>
        </w:rPr>
        <w:t>145. gr. b.</w:t>
      </w:r>
      <w:r w:rsidRPr="00B21FA2">
        <w:rPr>
          <w:i/>
          <w:szCs w:val="21"/>
        </w:rPr>
        <w:t>)</w:t>
      </w:r>
      <w:r w:rsidRPr="00B21FA2">
        <w:rPr>
          <w:i/>
          <w:szCs w:val="21"/>
        </w:rPr>
        <w:t xml:space="preserve">  </w:t>
      </w:r>
    </w:p>
    <w:p w14:paraId="124547DC" w14:textId="77777777" w:rsidR="00B21FA2" w:rsidRDefault="00B21FA2" w:rsidP="00B21FA2">
      <w:pPr>
        <w:pStyle w:val="ListParagraph"/>
        <w:ind w:left="0"/>
        <w:rPr>
          <w:szCs w:val="21"/>
        </w:rPr>
      </w:pPr>
      <w:r>
        <w:rPr>
          <w:szCs w:val="21"/>
        </w:rPr>
        <w:t xml:space="preserve">Ákvæðið er í samræmi við 31., 33. og 34. gr. tilskipunar 2016/97/ESB og kveður á um að unnt sé að leggja á stjórnvaldssektir vegna tilgreindra brota á ákvæðum frumvarpsins. </w:t>
      </w:r>
    </w:p>
    <w:p w14:paraId="35E3CA8D" w14:textId="475D0CD2" w:rsidR="00B21FA2" w:rsidRPr="00B21FA2" w:rsidRDefault="00B21FA2" w:rsidP="00B21FA2">
      <w:pPr>
        <w:rPr>
          <w:i/>
          <w:szCs w:val="21"/>
        </w:rPr>
      </w:pPr>
      <w:r w:rsidRPr="00B21FA2">
        <w:rPr>
          <w:i/>
          <w:szCs w:val="21"/>
        </w:rPr>
        <w:t xml:space="preserve">Um </w:t>
      </w:r>
      <w:proofErr w:type="spellStart"/>
      <w:r w:rsidRPr="00B21FA2">
        <w:rPr>
          <w:i/>
          <w:szCs w:val="21"/>
        </w:rPr>
        <w:t>c-lið</w:t>
      </w:r>
      <w:proofErr w:type="spellEnd"/>
      <w:r w:rsidRPr="00B21FA2">
        <w:rPr>
          <w:i/>
          <w:szCs w:val="21"/>
        </w:rPr>
        <w:t>. (</w:t>
      </w:r>
      <w:r w:rsidRPr="00B21FA2">
        <w:rPr>
          <w:i/>
          <w:szCs w:val="21"/>
        </w:rPr>
        <w:t>145. gr. c.</w:t>
      </w:r>
      <w:r w:rsidRPr="00B21FA2">
        <w:rPr>
          <w:i/>
          <w:szCs w:val="21"/>
        </w:rPr>
        <w:t>)</w:t>
      </w:r>
      <w:r w:rsidRPr="00B21FA2">
        <w:rPr>
          <w:i/>
          <w:szCs w:val="21"/>
        </w:rPr>
        <w:t xml:space="preserve"> </w:t>
      </w:r>
    </w:p>
    <w:p w14:paraId="38357A2A" w14:textId="2ABBFB92" w:rsidR="004A6873" w:rsidRDefault="00B21FA2" w:rsidP="00B21FA2">
      <w:r>
        <w:t xml:space="preserve">Ákvæðið er samhljóma ákvæði 49. gr. frumvarps til laga um dreifingu </w:t>
      </w:r>
      <w:proofErr w:type="spellStart"/>
      <w:r>
        <w:t>vátrygginga</w:t>
      </w:r>
      <w:proofErr w:type="spellEnd"/>
      <w:r>
        <w:t xml:space="preserve"> og veitir</w:t>
      </w:r>
      <w:r w:rsidRPr="00E62B7D">
        <w:rPr>
          <w:szCs w:val="21"/>
        </w:rPr>
        <w:t xml:space="preserve"> Fjármálaeftirlitinu heimil</w:t>
      </w:r>
      <w:r>
        <w:rPr>
          <w:szCs w:val="21"/>
        </w:rPr>
        <w:t>d</w:t>
      </w:r>
      <w:r w:rsidRPr="00E62B7D">
        <w:rPr>
          <w:szCs w:val="21"/>
        </w:rPr>
        <w:t xml:space="preserve"> </w:t>
      </w:r>
      <w:r>
        <w:rPr>
          <w:szCs w:val="21"/>
        </w:rPr>
        <w:t xml:space="preserve">til </w:t>
      </w:r>
      <w:r w:rsidRPr="00E62B7D">
        <w:rPr>
          <w:szCs w:val="21"/>
        </w:rPr>
        <w:t>að bjóða málsaðilum að ljúka málum með sátt um hæfilega sektargreiðslu</w:t>
      </w:r>
      <w:r>
        <w:rPr>
          <w:szCs w:val="21"/>
        </w:rPr>
        <w:t xml:space="preserve">. </w:t>
      </w:r>
      <w:r w:rsidRPr="00E62B7D">
        <w:rPr>
          <w:szCs w:val="21"/>
        </w:rPr>
        <w:t xml:space="preserve">Til að unnt sé að ljúka máli með sátt verður samþykki málsaðila að liggja fyrir. Sáttir </w:t>
      </w:r>
      <w:r>
        <w:rPr>
          <w:szCs w:val="21"/>
        </w:rPr>
        <w:t xml:space="preserve">eru </w:t>
      </w:r>
      <w:r w:rsidRPr="00E62B7D">
        <w:rPr>
          <w:szCs w:val="21"/>
        </w:rPr>
        <w:t>bindandi fyrir aðila þegar hann hefur samþykkt sáttina og staðfest efni hennar með undirskrift sinni.</w:t>
      </w:r>
      <w:r>
        <w:rPr>
          <w:szCs w:val="21"/>
        </w:rPr>
        <w:t xml:space="preserve"> Fjármálaeftirlitið hefur sett reglur um heimild Fjármálaeftirlitsins til að ljúka máli með sátt, nr. 728/2014 og gilda þær um sáttir sem gerðar eru skv. þessu ákvæði</w:t>
      </w:r>
      <w:r>
        <w:rPr>
          <w:szCs w:val="21"/>
        </w:rPr>
        <w:t>.</w:t>
      </w:r>
    </w:p>
    <w:p w14:paraId="62865439" w14:textId="2780943E" w:rsidR="00B21FA2" w:rsidRPr="00B21FA2" w:rsidRDefault="00B21FA2" w:rsidP="00B21FA2">
      <w:pPr>
        <w:rPr>
          <w:i/>
          <w:szCs w:val="21"/>
        </w:rPr>
      </w:pPr>
      <w:r w:rsidRPr="00B21FA2">
        <w:rPr>
          <w:i/>
          <w:szCs w:val="21"/>
        </w:rPr>
        <w:t xml:space="preserve">Um </w:t>
      </w:r>
      <w:proofErr w:type="spellStart"/>
      <w:r w:rsidRPr="00B21FA2">
        <w:rPr>
          <w:i/>
          <w:szCs w:val="21"/>
        </w:rPr>
        <w:t>d-lið</w:t>
      </w:r>
      <w:proofErr w:type="spellEnd"/>
      <w:r w:rsidRPr="00B21FA2">
        <w:rPr>
          <w:i/>
          <w:szCs w:val="21"/>
        </w:rPr>
        <w:t>. (</w:t>
      </w:r>
      <w:r w:rsidRPr="00B21FA2">
        <w:rPr>
          <w:i/>
          <w:szCs w:val="21"/>
        </w:rPr>
        <w:t>145. gr. d.</w:t>
      </w:r>
      <w:r w:rsidRPr="00B21FA2">
        <w:rPr>
          <w:i/>
          <w:szCs w:val="21"/>
        </w:rPr>
        <w:t>)</w:t>
      </w:r>
      <w:r w:rsidRPr="00B21FA2">
        <w:rPr>
          <w:i/>
          <w:szCs w:val="21"/>
        </w:rPr>
        <w:t xml:space="preserve">  </w:t>
      </w:r>
    </w:p>
    <w:p w14:paraId="565A0D1C" w14:textId="77777777" w:rsidR="00B21FA2" w:rsidRDefault="00B21FA2" w:rsidP="00B21FA2">
      <w:pPr>
        <w:rPr>
          <w:szCs w:val="21"/>
        </w:rPr>
      </w:pPr>
      <w:r w:rsidRPr="00E62B7D">
        <w:rPr>
          <w:szCs w:val="21"/>
        </w:rPr>
        <w:t>Ákvæðið er sam</w:t>
      </w:r>
      <w:r>
        <w:rPr>
          <w:szCs w:val="21"/>
        </w:rPr>
        <w:t xml:space="preserve">hljóma ákvæði 50. gr. frumvarps til laga um dreifingu </w:t>
      </w:r>
      <w:proofErr w:type="spellStart"/>
      <w:r>
        <w:rPr>
          <w:szCs w:val="21"/>
        </w:rPr>
        <w:t>vátrygginga</w:t>
      </w:r>
      <w:proofErr w:type="spellEnd"/>
      <w:r>
        <w:rPr>
          <w:szCs w:val="21"/>
        </w:rPr>
        <w:t xml:space="preserve"> og kveður á um rétt einstaklings til að fella sig ekki við sök við rannsókn á stjórnsýslustigi. </w:t>
      </w:r>
    </w:p>
    <w:p w14:paraId="6350270E" w14:textId="77777777" w:rsidR="004A6873" w:rsidRPr="00DB2AF2" w:rsidRDefault="004A6873" w:rsidP="004A6873">
      <w:pPr>
        <w:rPr>
          <w:i/>
          <w:szCs w:val="21"/>
        </w:rPr>
      </w:pPr>
      <w:r w:rsidRPr="00DB2AF2">
        <w:rPr>
          <w:i/>
          <w:szCs w:val="21"/>
        </w:rPr>
        <w:t xml:space="preserve">Um </w:t>
      </w:r>
      <w:proofErr w:type="spellStart"/>
      <w:r w:rsidRPr="00DB2AF2">
        <w:rPr>
          <w:i/>
          <w:szCs w:val="21"/>
        </w:rPr>
        <w:t>e-lið</w:t>
      </w:r>
      <w:proofErr w:type="spellEnd"/>
      <w:r w:rsidRPr="00DB2AF2">
        <w:rPr>
          <w:i/>
          <w:szCs w:val="21"/>
        </w:rPr>
        <w:t xml:space="preserve">. (145. gr. e.)  </w:t>
      </w:r>
    </w:p>
    <w:p w14:paraId="14F733BB" w14:textId="77777777" w:rsidR="004A6873" w:rsidRDefault="004A6873" w:rsidP="004A6873">
      <w:pPr>
        <w:rPr>
          <w:szCs w:val="21"/>
        </w:rPr>
      </w:pPr>
      <w:r w:rsidRPr="00E62B7D">
        <w:rPr>
          <w:szCs w:val="21"/>
        </w:rPr>
        <w:t>Ákvæðið er sam</w:t>
      </w:r>
      <w:r>
        <w:rPr>
          <w:szCs w:val="21"/>
        </w:rPr>
        <w:t xml:space="preserve">hljóma 51. gr. frumvarps til laga um dreifingu </w:t>
      </w:r>
      <w:proofErr w:type="spellStart"/>
      <w:r>
        <w:rPr>
          <w:szCs w:val="21"/>
        </w:rPr>
        <w:t>vátrygginga</w:t>
      </w:r>
      <w:proofErr w:type="spellEnd"/>
      <w:r>
        <w:rPr>
          <w:szCs w:val="21"/>
        </w:rPr>
        <w:t xml:space="preserve"> og kveður á um að heimild Fjármálaeftirlitsins falli niður þegar fimm ár eru liðin frá því að háttsemi lauk. Við afmörkun þess hvenær háttsemi lauk ber að taka mið af meginreglum refsiréttar og fjármálamarkaðsréttar um það atriði. Af því leiðir að ef um samfellda brotastarfsemi eða ástandsbrot er að ræða telst broti ekki lokið fyrr en hinu ólögmæta ástandi linnir og upphaf fyrningarfrests telst þá einnig frá þeim tíma. 2. mgr. kveður á um að tilkynning </w:t>
      </w:r>
      <w:r>
        <w:t xml:space="preserve">Fjármálaeftirlitsins til aðila um rannsókn á meintu broti rjúfi fyrningu. Einnig er kveðið á um að rof fyrningarfrests hafi réttaráhrif gagnvart öllum sem staðið hafa að broti. Af því leiðir, að þótt rannsókn beinist í upphafi að einum aðila, hindra fyrningarreglur ekki að lögð verði stjórnsýsluviðurlög á aðra aðila sem síðar kemur í ljós að stóðu einnig að broti. Þótt réttur Fjármálaeftirlitsins til álagningar stjórnvaldssekta sé fyrndur koma ákvæði þessarar greinar ekki í veg fyrir að Fjármálaeftirlitið fjalli efnislega um mál og kveði upp úr um það, hvort tiltekin háttsemi hafi falið í sér brot gegn lögum um miðlun </w:t>
      </w:r>
      <w:proofErr w:type="spellStart"/>
      <w:r>
        <w:t>vátrygginga</w:t>
      </w:r>
      <w:proofErr w:type="spellEnd"/>
      <w:r>
        <w:t>.</w:t>
      </w:r>
    </w:p>
    <w:p w14:paraId="19D927C9" w14:textId="28E2E04A" w:rsidR="00AB48F6" w:rsidRPr="00AB48F6" w:rsidRDefault="00AB48F6" w:rsidP="00AB48F6">
      <w:pPr>
        <w:rPr>
          <w:i/>
          <w:szCs w:val="21"/>
        </w:rPr>
      </w:pPr>
      <w:r w:rsidRPr="00AB48F6">
        <w:rPr>
          <w:i/>
          <w:szCs w:val="21"/>
        </w:rPr>
        <w:t xml:space="preserve">Um </w:t>
      </w:r>
      <w:proofErr w:type="spellStart"/>
      <w:r w:rsidRPr="00AB48F6">
        <w:rPr>
          <w:i/>
          <w:szCs w:val="21"/>
        </w:rPr>
        <w:t>f-lið</w:t>
      </w:r>
      <w:proofErr w:type="spellEnd"/>
      <w:r w:rsidRPr="00AB48F6">
        <w:rPr>
          <w:i/>
          <w:szCs w:val="21"/>
        </w:rPr>
        <w:t>. (</w:t>
      </w:r>
      <w:r w:rsidRPr="00AB48F6">
        <w:rPr>
          <w:i/>
          <w:szCs w:val="21"/>
        </w:rPr>
        <w:t>145. gr. f.</w:t>
      </w:r>
      <w:r w:rsidRPr="00AB48F6">
        <w:rPr>
          <w:i/>
          <w:szCs w:val="21"/>
        </w:rPr>
        <w:t>)</w:t>
      </w:r>
      <w:r w:rsidRPr="00AB48F6">
        <w:rPr>
          <w:i/>
          <w:szCs w:val="21"/>
        </w:rPr>
        <w:t xml:space="preserve">  </w:t>
      </w:r>
    </w:p>
    <w:p w14:paraId="3AD818FF" w14:textId="77777777" w:rsidR="00AB48F6" w:rsidRDefault="00AB48F6" w:rsidP="00AB48F6">
      <w:pPr>
        <w:pStyle w:val="ListParagraph"/>
        <w:ind w:left="0"/>
      </w:pPr>
      <w:r w:rsidRPr="00300603">
        <w:rPr>
          <w:szCs w:val="21"/>
        </w:rPr>
        <w:t>Ákvæðið er í samræmi við 35. gr. tilskipunar 2016/97/ESB</w:t>
      </w:r>
      <w:r>
        <w:rPr>
          <w:szCs w:val="21"/>
        </w:rPr>
        <w:t xml:space="preserve"> </w:t>
      </w:r>
      <w:r>
        <w:t xml:space="preserve">og er nýmæli. Samkvæmt 13. gr. a. laga um opinbert eftirlit með fjármálastarfsemi, nr. 87/1998, er Fjármálaeftirlitinu skylt að hafa ferla til staðar að taka við og fylgja eftir tilkynningum um brot, möguleg brot og tilraunir til brota á lögum þessum og stjórnvaldsfyrirmælum settum á grundvelli þeirra. Það ákvæði er í samræmi við 1. mgr. og a og </w:t>
      </w:r>
      <w:proofErr w:type="spellStart"/>
      <w:r>
        <w:t>b-lið</w:t>
      </w:r>
      <w:proofErr w:type="spellEnd"/>
      <w:r>
        <w:t xml:space="preserve"> 2. mgr. 35. gr. tilskipunarinnar.</w:t>
      </w:r>
    </w:p>
    <w:p w14:paraId="64ADBB7D" w14:textId="67774947" w:rsidR="00AB48F6" w:rsidRPr="00AB48F6" w:rsidRDefault="00AB48F6" w:rsidP="00AB48F6">
      <w:pPr>
        <w:rPr>
          <w:i/>
        </w:rPr>
      </w:pPr>
      <w:r w:rsidRPr="00AB48F6">
        <w:rPr>
          <w:i/>
        </w:rPr>
        <w:t xml:space="preserve">Um </w:t>
      </w:r>
      <w:proofErr w:type="spellStart"/>
      <w:r w:rsidRPr="00AB48F6">
        <w:rPr>
          <w:i/>
        </w:rPr>
        <w:t>g-lið</w:t>
      </w:r>
      <w:proofErr w:type="spellEnd"/>
      <w:r w:rsidRPr="00AB48F6">
        <w:rPr>
          <w:i/>
        </w:rPr>
        <w:t>. (</w:t>
      </w:r>
      <w:r w:rsidRPr="00AB48F6">
        <w:rPr>
          <w:i/>
        </w:rPr>
        <w:t>145. gr. g.</w:t>
      </w:r>
      <w:r w:rsidRPr="00AB48F6">
        <w:rPr>
          <w:i/>
        </w:rPr>
        <w:t>)</w:t>
      </w:r>
      <w:r w:rsidRPr="00AB48F6">
        <w:rPr>
          <w:i/>
        </w:rPr>
        <w:t xml:space="preserve">  </w:t>
      </w:r>
    </w:p>
    <w:p w14:paraId="77FE8C1D" w14:textId="77777777" w:rsidR="00AB48F6" w:rsidRDefault="00AB48F6" w:rsidP="00AB48F6">
      <w:r>
        <w:t xml:space="preserve">Ákvæðið þarfnast ekki skýringar. </w:t>
      </w:r>
    </w:p>
    <w:p w14:paraId="52178CFD" w14:textId="77777777" w:rsidR="00F130D4" w:rsidRDefault="00F130D4" w:rsidP="00F130D4"/>
    <w:p w14:paraId="6C889FF9" w14:textId="77777777" w:rsidR="00F130D4" w:rsidRDefault="00F130D4" w:rsidP="00F130D4">
      <w:pPr>
        <w:ind w:firstLine="0"/>
        <w:jc w:val="center"/>
      </w:pPr>
      <w:r>
        <w:t>Um 30. gr.</w:t>
      </w:r>
    </w:p>
    <w:p w14:paraId="506DFA08" w14:textId="77777777" w:rsidR="00F130D4" w:rsidRDefault="00F130D4" w:rsidP="00F130D4">
      <w:r>
        <w:t xml:space="preserve">Í þessum hluta er lagt til að bæta við ákvæðum um eftirlit og viðurlögum við ákvæðum sem eru tilkomin vegna innleiðingar á tilskipun 2016/97/ESB. Kveðið er á um það í tilskipuninni að það skuli varða dreifingaraðila viðurlögum að fullnægja ekki skyldu um upplýsingagjöf til viðskiptavina. </w:t>
      </w:r>
    </w:p>
    <w:p w14:paraId="0EC4F910" w14:textId="77777777" w:rsidR="00F130D4" w:rsidRDefault="00F130D4" w:rsidP="00F130D4"/>
    <w:p w14:paraId="35939598" w14:textId="1C1F0A1F" w:rsidR="00F130D4" w:rsidRDefault="00F130D4" w:rsidP="00F130D4">
      <w:pPr>
        <w:ind w:firstLine="0"/>
        <w:jc w:val="center"/>
      </w:pPr>
      <w:r>
        <w:t>Um 31. gr.</w:t>
      </w:r>
    </w:p>
    <w:p w14:paraId="79DEC1F1" w14:textId="77777777" w:rsidR="00F130D4" w:rsidRDefault="00F130D4" w:rsidP="00F130D4">
      <w:bookmarkStart w:id="31" w:name="_GoBack"/>
      <w:bookmarkEnd w:id="31"/>
      <w:r>
        <w:lastRenderedPageBreak/>
        <w:t xml:space="preserve">Ákvæðið þarfnast ekki skýringar. </w:t>
      </w:r>
    </w:p>
    <w:p w14:paraId="3F10EB0C" w14:textId="77777777" w:rsidR="00A141B9" w:rsidRPr="00012035" w:rsidRDefault="00A141B9" w:rsidP="00943B67"/>
    <w:sectPr w:rsidR="00A141B9" w:rsidRPr="00012035" w:rsidSect="00154745">
      <w:headerReference w:type="default" r:id="rId21"/>
      <w:headerReference w:type="first" r:id="rId22"/>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E5A0" w14:textId="77777777" w:rsidR="00E54FF0" w:rsidRDefault="00E54FF0" w:rsidP="006258D7">
      <w:r>
        <w:separator/>
      </w:r>
    </w:p>
    <w:p w14:paraId="1F99CCEC" w14:textId="77777777" w:rsidR="00E54FF0" w:rsidRDefault="00E54FF0"/>
  </w:endnote>
  <w:endnote w:type="continuationSeparator" w:id="0">
    <w:p w14:paraId="2CF87318" w14:textId="77777777" w:rsidR="00E54FF0" w:rsidRDefault="00E54FF0" w:rsidP="006258D7">
      <w:r>
        <w:continuationSeparator/>
      </w:r>
    </w:p>
    <w:p w14:paraId="526430F1" w14:textId="77777777" w:rsidR="00E54FF0" w:rsidRDefault="00E54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F0D35" w14:textId="77777777" w:rsidR="00E54FF0" w:rsidRDefault="00E54FF0" w:rsidP="005B4CD6">
      <w:pPr>
        <w:ind w:firstLine="0"/>
      </w:pPr>
      <w:r>
        <w:separator/>
      </w:r>
    </w:p>
    <w:p w14:paraId="7FAA73C1" w14:textId="77777777" w:rsidR="00E54FF0" w:rsidRDefault="00E54FF0"/>
  </w:footnote>
  <w:footnote w:type="continuationSeparator" w:id="0">
    <w:p w14:paraId="142DCF8E" w14:textId="77777777" w:rsidR="00E54FF0" w:rsidRDefault="00E54FF0" w:rsidP="006258D7">
      <w:r>
        <w:continuationSeparator/>
      </w:r>
    </w:p>
    <w:p w14:paraId="3C8043DE" w14:textId="77777777" w:rsidR="00E54FF0" w:rsidRDefault="00E54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F10B" w14:textId="73663A12" w:rsidR="00E54FF0" w:rsidRDefault="00E54FF0" w:rsidP="006258D7">
    <w:pPr>
      <w:pStyle w:val="Header"/>
      <w:tabs>
        <w:tab w:val="clear" w:pos="4536"/>
        <w:tab w:val="clear" w:pos="9072"/>
        <w:tab w:val="center" w:pos="3969"/>
        <w:tab w:val="right" w:pos="7797"/>
      </w:tabs>
    </w:pPr>
    <w:r>
      <w:tab/>
    </w:r>
    <w:r>
      <w:fldChar w:fldCharType="begin"/>
    </w:r>
    <w:r>
      <w:instrText>PAGE   \* MERGEFORMAT</w:instrText>
    </w:r>
    <w:r>
      <w:fldChar w:fldCharType="separate"/>
    </w:r>
    <w:r w:rsidR="00F130D4">
      <w:rPr>
        <w:noProof/>
      </w:rPr>
      <w:t>30</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Pr>
        <w:b/>
        <w:i/>
        <w:noProof/>
        <w:color w:val="7F7F7F"/>
        <w:sz w:val="24"/>
        <w:szCs w:val="24"/>
      </w:rPr>
      <w:t>26. febrúar 2019</w:t>
    </w:r>
    <w:r>
      <w:rPr>
        <w:b/>
        <w:i/>
        <w:color w:val="7F7F7F"/>
        <w:sz w:val="24"/>
        <w:szCs w:val="24"/>
      </w:rPr>
      <w:fldChar w:fldCharType="end"/>
    </w:r>
  </w:p>
  <w:p w14:paraId="6F71E57F" w14:textId="77777777" w:rsidR="00E54FF0" w:rsidRDefault="00E54F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7660" w14:textId="07D23F7A" w:rsidR="00E54FF0" w:rsidRDefault="00E54FF0" w:rsidP="00655EE3">
    <w:pPr>
      <w:pStyle w:val="Header"/>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Pr>
        <w:b/>
        <w:i/>
        <w:noProof/>
        <w:color w:val="7F7F7F"/>
        <w:sz w:val="24"/>
        <w:szCs w:val="24"/>
      </w:rPr>
      <w:t>26. febrúar 2019</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B5A"/>
    <w:multiLevelType w:val="hybridMultilevel"/>
    <w:tmpl w:val="516608DA"/>
    <w:lvl w:ilvl="0" w:tplc="040F0019">
      <w:start w:val="1"/>
      <w:numFmt w:val="lowerLetter"/>
      <w:lvlText w:val="%1."/>
      <w:lvlJc w:val="left"/>
      <w:pPr>
        <w:ind w:left="1004" w:hanging="360"/>
      </w:pPr>
    </w:lvl>
    <w:lvl w:ilvl="1" w:tplc="E0DCDAE2">
      <w:start w:val="1"/>
      <w:numFmt w:val="lowerLetter"/>
      <w:lvlText w:val="%2)"/>
      <w:lvlJc w:val="left"/>
      <w:pPr>
        <w:ind w:left="1724" w:hanging="360"/>
      </w:pPr>
      <w:rPr>
        <w:rFonts w:hint="default"/>
      </w:rPr>
    </w:lvl>
    <w:lvl w:ilvl="2" w:tplc="040F0019">
      <w:start w:val="1"/>
      <w:numFmt w:val="lowerLetter"/>
      <w:lvlText w:val="%3."/>
      <w:lvlJc w:val="lef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 w15:restartNumberingAfterBreak="0">
    <w:nsid w:val="07575580"/>
    <w:multiLevelType w:val="hybridMultilevel"/>
    <w:tmpl w:val="4B2C3F72"/>
    <w:lvl w:ilvl="0" w:tplc="040F000F">
      <w:start w:val="1"/>
      <w:numFmt w:val="decimal"/>
      <w:lvlText w:val="%1."/>
      <w:lvlJc w:val="left"/>
      <w:pPr>
        <w:ind w:left="1004" w:hanging="360"/>
      </w:pPr>
    </w:lvl>
    <w:lvl w:ilvl="1" w:tplc="040F0019">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 w15:restartNumberingAfterBreak="0">
    <w:nsid w:val="09720533"/>
    <w:multiLevelType w:val="hybridMultilevel"/>
    <w:tmpl w:val="2F7E3C9C"/>
    <w:lvl w:ilvl="0" w:tplc="040F0019">
      <w:start w:val="1"/>
      <w:numFmt w:val="lowerLetter"/>
      <w:lvlText w:val="%1."/>
      <w:lvlJc w:val="left"/>
      <w:pPr>
        <w:ind w:left="502" w:hanging="360"/>
      </w:pPr>
      <w:rPr>
        <w:rFonts w:hint="default"/>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 w15:restartNumberingAfterBreak="0">
    <w:nsid w:val="0A6628E3"/>
    <w:multiLevelType w:val="hybridMultilevel"/>
    <w:tmpl w:val="830A8A88"/>
    <w:lvl w:ilvl="0" w:tplc="040F0019">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 w15:restartNumberingAfterBreak="0">
    <w:nsid w:val="0D2E5BBC"/>
    <w:multiLevelType w:val="hybridMultilevel"/>
    <w:tmpl w:val="89367032"/>
    <w:lvl w:ilvl="0" w:tplc="9760E046">
      <w:start w:val="1"/>
      <w:numFmt w:val="decimal"/>
      <w:lvlText w:val="%1."/>
      <w:lvlJc w:val="left"/>
      <w:pPr>
        <w:ind w:left="1210" w:hanging="360"/>
      </w:pPr>
      <w:rPr>
        <w:rFonts w:hint="default"/>
      </w:rPr>
    </w:lvl>
    <w:lvl w:ilvl="1" w:tplc="040F0019" w:tentative="1">
      <w:start w:val="1"/>
      <w:numFmt w:val="lowerLetter"/>
      <w:lvlText w:val="%2."/>
      <w:lvlJc w:val="left"/>
      <w:pPr>
        <w:ind w:left="1890" w:hanging="360"/>
      </w:pPr>
    </w:lvl>
    <w:lvl w:ilvl="2" w:tplc="040F001B" w:tentative="1">
      <w:start w:val="1"/>
      <w:numFmt w:val="lowerRoman"/>
      <w:lvlText w:val="%3."/>
      <w:lvlJc w:val="right"/>
      <w:pPr>
        <w:ind w:left="2610" w:hanging="180"/>
      </w:pPr>
    </w:lvl>
    <w:lvl w:ilvl="3" w:tplc="040F000F" w:tentative="1">
      <w:start w:val="1"/>
      <w:numFmt w:val="decimal"/>
      <w:lvlText w:val="%4."/>
      <w:lvlJc w:val="left"/>
      <w:pPr>
        <w:ind w:left="3330" w:hanging="360"/>
      </w:pPr>
    </w:lvl>
    <w:lvl w:ilvl="4" w:tplc="040F0019" w:tentative="1">
      <w:start w:val="1"/>
      <w:numFmt w:val="lowerLetter"/>
      <w:lvlText w:val="%5."/>
      <w:lvlJc w:val="left"/>
      <w:pPr>
        <w:ind w:left="4050" w:hanging="360"/>
      </w:pPr>
    </w:lvl>
    <w:lvl w:ilvl="5" w:tplc="040F001B" w:tentative="1">
      <w:start w:val="1"/>
      <w:numFmt w:val="lowerRoman"/>
      <w:lvlText w:val="%6."/>
      <w:lvlJc w:val="right"/>
      <w:pPr>
        <w:ind w:left="4770" w:hanging="180"/>
      </w:pPr>
    </w:lvl>
    <w:lvl w:ilvl="6" w:tplc="040F000F" w:tentative="1">
      <w:start w:val="1"/>
      <w:numFmt w:val="decimal"/>
      <w:lvlText w:val="%7."/>
      <w:lvlJc w:val="left"/>
      <w:pPr>
        <w:ind w:left="5490" w:hanging="360"/>
      </w:pPr>
    </w:lvl>
    <w:lvl w:ilvl="7" w:tplc="040F0019" w:tentative="1">
      <w:start w:val="1"/>
      <w:numFmt w:val="lowerLetter"/>
      <w:lvlText w:val="%8."/>
      <w:lvlJc w:val="left"/>
      <w:pPr>
        <w:ind w:left="6210" w:hanging="360"/>
      </w:pPr>
    </w:lvl>
    <w:lvl w:ilvl="8" w:tplc="040F001B" w:tentative="1">
      <w:start w:val="1"/>
      <w:numFmt w:val="lowerRoman"/>
      <w:lvlText w:val="%9."/>
      <w:lvlJc w:val="right"/>
      <w:pPr>
        <w:ind w:left="6930" w:hanging="180"/>
      </w:pPr>
    </w:lvl>
  </w:abstractNum>
  <w:abstractNum w:abstractNumId="5" w15:restartNumberingAfterBreak="0">
    <w:nsid w:val="0DAE768C"/>
    <w:multiLevelType w:val="hybridMultilevel"/>
    <w:tmpl w:val="35B4C9F2"/>
    <w:lvl w:ilvl="0" w:tplc="040F000F">
      <w:start w:val="1"/>
      <w:numFmt w:val="decimal"/>
      <w:lvlText w:val="%1."/>
      <w:lvlJc w:val="left"/>
      <w:pPr>
        <w:ind w:left="1004" w:hanging="360"/>
      </w:pPr>
    </w:lvl>
    <w:lvl w:ilvl="1" w:tplc="040F000F">
      <w:start w:val="1"/>
      <w:numFmt w:val="decimal"/>
      <w:lvlText w:val="%2."/>
      <w:lvlJc w:val="left"/>
      <w:pPr>
        <w:ind w:left="1724" w:hanging="360"/>
      </w:pPr>
    </w:lvl>
    <w:lvl w:ilvl="2" w:tplc="0000001B" w:tentative="1">
      <w:start w:val="1"/>
      <w:numFmt w:val="lowerRoman"/>
      <w:lvlText w:val="%3."/>
      <w:lvlJc w:val="right"/>
      <w:pPr>
        <w:ind w:left="2444" w:hanging="180"/>
      </w:pPr>
    </w:lvl>
    <w:lvl w:ilvl="3" w:tplc="0000000F" w:tentative="1">
      <w:start w:val="1"/>
      <w:numFmt w:val="decimal"/>
      <w:lvlText w:val="%4."/>
      <w:lvlJc w:val="left"/>
      <w:pPr>
        <w:ind w:left="3164" w:hanging="360"/>
      </w:pPr>
    </w:lvl>
    <w:lvl w:ilvl="4" w:tplc="00000019" w:tentative="1">
      <w:start w:val="1"/>
      <w:numFmt w:val="lowerLetter"/>
      <w:lvlText w:val="%5."/>
      <w:lvlJc w:val="left"/>
      <w:pPr>
        <w:ind w:left="3884" w:hanging="360"/>
      </w:pPr>
    </w:lvl>
    <w:lvl w:ilvl="5" w:tplc="0000001B" w:tentative="1">
      <w:start w:val="1"/>
      <w:numFmt w:val="lowerRoman"/>
      <w:lvlText w:val="%6."/>
      <w:lvlJc w:val="right"/>
      <w:pPr>
        <w:ind w:left="4604" w:hanging="180"/>
      </w:pPr>
    </w:lvl>
    <w:lvl w:ilvl="6" w:tplc="0000000F" w:tentative="1">
      <w:start w:val="1"/>
      <w:numFmt w:val="decimal"/>
      <w:lvlText w:val="%7."/>
      <w:lvlJc w:val="left"/>
      <w:pPr>
        <w:ind w:left="5324" w:hanging="360"/>
      </w:pPr>
    </w:lvl>
    <w:lvl w:ilvl="7" w:tplc="00000019" w:tentative="1">
      <w:start w:val="1"/>
      <w:numFmt w:val="lowerLetter"/>
      <w:lvlText w:val="%8."/>
      <w:lvlJc w:val="left"/>
      <w:pPr>
        <w:ind w:left="6044" w:hanging="360"/>
      </w:pPr>
    </w:lvl>
    <w:lvl w:ilvl="8" w:tplc="0000001B" w:tentative="1">
      <w:start w:val="1"/>
      <w:numFmt w:val="lowerRoman"/>
      <w:lvlText w:val="%9."/>
      <w:lvlJc w:val="right"/>
      <w:pPr>
        <w:ind w:left="6764" w:hanging="180"/>
      </w:pPr>
    </w:lvl>
  </w:abstractNum>
  <w:abstractNum w:abstractNumId="6" w15:restartNumberingAfterBreak="0">
    <w:nsid w:val="0F025F9E"/>
    <w:multiLevelType w:val="hybridMultilevel"/>
    <w:tmpl w:val="EBE2E1E2"/>
    <w:lvl w:ilvl="0" w:tplc="04090019">
      <w:start w:val="1"/>
      <w:numFmt w:val="lowerLetter"/>
      <w:lvlText w:val="%1."/>
      <w:lvlJc w:val="left"/>
      <w:pPr>
        <w:ind w:left="1004" w:hanging="360"/>
      </w:pPr>
    </w:lvl>
    <w:lvl w:ilvl="1" w:tplc="040F0019">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7"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8" w15:restartNumberingAfterBreak="0">
    <w:nsid w:val="0F96129B"/>
    <w:multiLevelType w:val="hybridMultilevel"/>
    <w:tmpl w:val="EF60DD74"/>
    <w:lvl w:ilvl="0" w:tplc="040F0017">
      <w:start w:val="1"/>
      <w:numFmt w:val="lowerLetter"/>
      <w:lvlText w:val="%1)"/>
      <w:lvlJc w:val="left"/>
      <w:pPr>
        <w:ind w:left="1004" w:hanging="360"/>
      </w:pPr>
    </w:lvl>
    <w:lvl w:ilvl="1" w:tplc="040F0019">
      <w:start w:val="1"/>
      <w:numFmt w:val="lowerLetter"/>
      <w:lvlText w:val="%2."/>
      <w:lvlJc w:val="left"/>
      <w:pPr>
        <w:ind w:left="1724" w:hanging="360"/>
      </w:pPr>
    </w:lvl>
    <w:lvl w:ilvl="2" w:tplc="040F0017">
      <w:start w:val="1"/>
      <w:numFmt w:val="lowerLetter"/>
      <w:lvlText w:val="%3)"/>
      <w:lvlJc w:val="lef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9" w15:restartNumberingAfterBreak="0">
    <w:nsid w:val="117E34BF"/>
    <w:multiLevelType w:val="hybridMultilevel"/>
    <w:tmpl w:val="87121EAA"/>
    <w:lvl w:ilvl="0" w:tplc="040F0019">
      <w:start w:val="1"/>
      <w:numFmt w:val="lowerLetter"/>
      <w:lvlText w:val="%1."/>
      <w:lvlJc w:val="left"/>
      <w:pPr>
        <w:ind w:left="644" w:hanging="360"/>
      </w:pPr>
      <w:rPr>
        <w:rFonts w:hint="default"/>
      </w:rPr>
    </w:lvl>
    <w:lvl w:ilvl="1" w:tplc="10000019">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0" w15:restartNumberingAfterBreak="0">
    <w:nsid w:val="14B17D9B"/>
    <w:multiLevelType w:val="multilevel"/>
    <w:tmpl w:val="D7765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2" w15:restartNumberingAfterBreak="0">
    <w:nsid w:val="2070289E"/>
    <w:multiLevelType w:val="hybridMultilevel"/>
    <w:tmpl w:val="E7042702"/>
    <w:lvl w:ilvl="0" w:tplc="040F0019">
      <w:start w:val="1"/>
      <w:numFmt w:val="lowerLetter"/>
      <w:lvlText w:val="%1."/>
      <w:lvlJc w:val="left"/>
      <w:pPr>
        <w:ind w:left="1004" w:hanging="360"/>
      </w:pPr>
    </w:lvl>
    <w:lvl w:ilvl="1" w:tplc="040F0019">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3" w15:restartNumberingAfterBreak="0">
    <w:nsid w:val="20D37C6A"/>
    <w:multiLevelType w:val="hybridMultilevel"/>
    <w:tmpl w:val="4FC82EE2"/>
    <w:lvl w:ilvl="0" w:tplc="B07C1372">
      <w:start w:val="1"/>
      <w:numFmt w:val="lowerLetter"/>
      <w:lvlText w:val="%1."/>
      <w:lvlJc w:val="left"/>
      <w:pPr>
        <w:ind w:left="1004"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4" w15:restartNumberingAfterBreak="0">
    <w:nsid w:val="26B10F7D"/>
    <w:multiLevelType w:val="hybridMultilevel"/>
    <w:tmpl w:val="A8CC41EC"/>
    <w:lvl w:ilvl="0" w:tplc="040F0019">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5"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6"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7" w15:restartNumberingAfterBreak="0">
    <w:nsid w:val="373B213E"/>
    <w:multiLevelType w:val="hybridMultilevel"/>
    <w:tmpl w:val="F49CC93E"/>
    <w:lvl w:ilvl="0" w:tplc="040F0019">
      <w:start w:val="1"/>
      <w:numFmt w:val="lowerLetter"/>
      <w:lvlText w:val="%1."/>
      <w:lvlJc w:val="left"/>
      <w:pPr>
        <w:ind w:left="884" w:hanging="360"/>
      </w:pPr>
      <w:rPr>
        <w:rFonts w:hint="default"/>
      </w:rPr>
    </w:lvl>
    <w:lvl w:ilvl="1" w:tplc="10000019" w:tentative="1">
      <w:start w:val="1"/>
      <w:numFmt w:val="lowerLetter"/>
      <w:lvlText w:val="%2."/>
      <w:lvlJc w:val="left"/>
      <w:pPr>
        <w:ind w:left="1604" w:hanging="360"/>
      </w:pPr>
    </w:lvl>
    <w:lvl w:ilvl="2" w:tplc="1000001B" w:tentative="1">
      <w:start w:val="1"/>
      <w:numFmt w:val="lowerRoman"/>
      <w:lvlText w:val="%3."/>
      <w:lvlJc w:val="right"/>
      <w:pPr>
        <w:ind w:left="2324" w:hanging="180"/>
      </w:pPr>
    </w:lvl>
    <w:lvl w:ilvl="3" w:tplc="1000000F" w:tentative="1">
      <w:start w:val="1"/>
      <w:numFmt w:val="decimal"/>
      <w:lvlText w:val="%4."/>
      <w:lvlJc w:val="left"/>
      <w:pPr>
        <w:ind w:left="3044" w:hanging="360"/>
      </w:pPr>
    </w:lvl>
    <w:lvl w:ilvl="4" w:tplc="10000019" w:tentative="1">
      <w:start w:val="1"/>
      <w:numFmt w:val="lowerLetter"/>
      <w:lvlText w:val="%5."/>
      <w:lvlJc w:val="left"/>
      <w:pPr>
        <w:ind w:left="3764" w:hanging="360"/>
      </w:pPr>
    </w:lvl>
    <w:lvl w:ilvl="5" w:tplc="1000001B" w:tentative="1">
      <w:start w:val="1"/>
      <w:numFmt w:val="lowerRoman"/>
      <w:lvlText w:val="%6."/>
      <w:lvlJc w:val="right"/>
      <w:pPr>
        <w:ind w:left="4484" w:hanging="180"/>
      </w:pPr>
    </w:lvl>
    <w:lvl w:ilvl="6" w:tplc="1000000F" w:tentative="1">
      <w:start w:val="1"/>
      <w:numFmt w:val="decimal"/>
      <w:lvlText w:val="%7."/>
      <w:lvlJc w:val="left"/>
      <w:pPr>
        <w:ind w:left="5204" w:hanging="360"/>
      </w:pPr>
    </w:lvl>
    <w:lvl w:ilvl="7" w:tplc="10000019" w:tentative="1">
      <w:start w:val="1"/>
      <w:numFmt w:val="lowerLetter"/>
      <w:lvlText w:val="%8."/>
      <w:lvlJc w:val="left"/>
      <w:pPr>
        <w:ind w:left="5924" w:hanging="360"/>
      </w:pPr>
    </w:lvl>
    <w:lvl w:ilvl="8" w:tplc="1000001B" w:tentative="1">
      <w:start w:val="1"/>
      <w:numFmt w:val="lowerRoman"/>
      <w:lvlText w:val="%9."/>
      <w:lvlJc w:val="right"/>
      <w:pPr>
        <w:ind w:left="6644" w:hanging="180"/>
      </w:pPr>
    </w:lvl>
  </w:abstractNum>
  <w:abstractNum w:abstractNumId="18" w15:restartNumberingAfterBreak="0">
    <w:nsid w:val="3AF22464"/>
    <w:multiLevelType w:val="hybridMultilevel"/>
    <w:tmpl w:val="B638F0FC"/>
    <w:lvl w:ilvl="0" w:tplc="04090019">
      <w:start w:val="1"/>
      <w:numFmt w:val="lowerLetter"/>
      <w:lvlText w:val="%1."/>
      <w:lvlJc w:val="left"/>
      <w:pPr>
        <w:ind w:left="1004" w:hanging="360"/>
      </w:pPr>
    </w:lvl>
    <w:lvl w:ilvl="1" w:tplc="040F0019">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9" w15:restartNumberingAfterBreak="0">
    <w:nsid w:val="3C764D05"/>
    <w:multiLevelType w:val="hybridMultilevel"/>
    <w:tmpl w:val="B7689D56"/>
    <w:lvl w:ilvl="0" w:tplc="040F000F">
      <w:start w:val="1"/>
      <w:numFmt w:val="decimal"/>
      <w:lvlText w:val="%1."/>
      <w:lvlJc w:val="left"/>
      <w:pPr>
        <w:ind w:left="720" w:hanging="360"/>
      </w:pPr>
    </w:lvl>
    <w:lvl w:ilvl="1" w:tplc="040F000F">
      <w:start w:val="1"/>
      <w:numFmt w:val="decimal"/>
      <w:lvlText w:val="%2."/>
      <w:lvlJc w:val="left"/>
      <w:pPr>
        <w:ind w:left="1440" w:hanging="360"/>
      </w:pPr>
    </w:lvl>
    <w:lvl w:ilvl="2" w:tplc="4D5AF9B8">
      <w:start w:val="1"/>
      <w:numFmt w:val="lowerLetter"/>
      <w:lvlText w:val="%3)"/>
      <w:lvlJc w:val="left"/>
      <w:pPr>
        <w:ind w:left="2544" w:hanging="564"/>
      </w:pPr>
      <w:rPr>
        <w:rFonts w:hint="default"/>
      </w:rPr>
    </w:lvl>
    <w:lvl w:ilvl="3" w:tplc="77C42C84">
      <w:start w:val="1"/>
      <w:numFmt w:val="lowerRoman"/>
      <w:lvlText w:val="%4."/>
      <w:lvlJc w:val="left"/>
      <w:pPr>
        <w:ind w:left="3240" w:hanging="720"/>
      </w:pPr>
      <w:rPr>
        <w:rFonts w:hint="default"/>
      </w:r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1" w15:restartNumberingAfterBreak="0">
    <w:nsid w:val="4BFE1229"/>
    <w:multiLevelType w:val="hybridMultilevel"/>
    <w:tmpl w:val="D4124A2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51742412"/>
    <w:multiLevelType w:val="hybridMultilevel"/>
    <w:tmpl w:val="DAD843D6"/>
    <w:lvl w:ilvl="0" w:tplc="040F0017">
      <w:start w:val="1"/>
      <w:numFmt w:val="lowerLetter"/>
      <w:lvlText w:val="%1)"/>
      <w:lvlJc w:val="left"/>
      <w:pPr>
        <w:ind w:left="1004" w:hanging="360"/>
      </w:pPr>
    </w:lvl>
    <w:lvl w:ilvl="1" w:tplc="040F0019">
      <w:start w:val="1"/>
      <w:numFmt w:val="lowerLetter"/>
      <w:lvlText w:val="%2."/>
      <w:lvlJc w:val="left"/>
      <w:pPr>
        <w:ind w:left="1724" w:hanging="360"/>
      </w:pPr>
    </w:lvl>
    <w:lvl w:ilvl="2" w:tplc="04090019">
      <w:start w:val="1"/>
      <w:numFmt w:val="lowerLetter"/>
      <w:lvlText w:val="%3."/>
      <w:lvlJc w:val="lef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23" w15:restartNumberingAfterBreak="0">
    <w:nsid w:val="54382B0C"/>
    <w:multiLevelType w:val="hybridMultilevel"/>
    <w:tmpl w:val="4DC60702"/>
    <w:lvl w:ilvl="0" w:tplc="040F000F">
      <w:start w:val="1"/>
      <w:numFmt w:val="decimal"/>
      <w:lvlText w:val="%1."/>
      <w:lvlJc w:val="left"/>
      <w:pPr>
        <w:ind w:left="1004" w:hanging="360"/>
      </w:pPr>
    </w:lvl>
    <w:lvl w:ilvl="1" w:tplc="040F000F">
      <w:start w:val="1"/>
      <w:numFmt w:val="decimal"/>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4" w15:restartNumberingAfterBreak="0">
    <w:nsid w:val="5B0C15FA"/>
    <w:multiLevelType w:val="hybridMultilevel"/>
    <w:tmpl w:val="91AABB56"/>
    <w:lvl w:ilvl="0" w:tplc="040F0019">
      <w:start w:val="1"/>
      <w:numFmt w:val="lowerLetter"/>
      <w:lvlText w:val="%1."/>
      <w:lvlJc w:val="left"/>
      <w:pPr>
        <w:ind w:left="1364" w:hanging="360"/>
      </w:pPr>
    </w:lvl>
    <w:lvl w:ilvl="1" w:tplc="10000019">
      <w:start w:val="1"/>
      <w:numFmt w:val="lowerLetter"/>
      <w:lvlText w:val="%2."/>
      <w:lvlJc w:val="left"/>
      <w:pPr>
        <w:ind w:left="2084" w:hanging="360"/>
      </w:pPr>
    </w:lvl>
    <w:lvl w:ilvl="2" w:tplc="1000001B" w:tentative="1">
      <w:start w:val="1"/>
      <w:numFmt w:val="lowerRoman"/>
      <w:lvlText w:val="%3."/>
      <w:lvlJc w:val="right"/>
      <w:pPr>
        <w:ind w:left="2804" w:hanging="180"/>
      </w:pPr>
    </w:lvl>
    <w:lvl w:ilvl="3" w:tplc="1000000F" w:tentative="1">
      <w:start w:val="1"/>
      <w:numFmt w:val="decimal"/>
      <w:lvlText w:val="%4."/>
      <w:lvlJc w:val="left"/>
      <w:pPr>
        <w:ind w:left="3524" w:hanging="360"/>
      </w:pPr>
    </w:lvl>
    <w:lvl w:ilvl="4" w:tplc="10000019" w:tentative="1">
      <w:start w:val="1"/>
      <w:numFmt w:val="lowerLetter"/>
      <w:lvlText w:val="%5."/>
      <w:lvlJc w:val="left"/>
      <w:pPr>
        <w:ind w:left="4244" w:hanging="360"/>
      </w:pPr>
    </w:lvl>
    <w:lvl w:ilvl="5" w:tplc="1000001B" w:tentative="1">
      <w:start w:val="1"/>
      <w:numFmt w:val="lowerRoman"/>
      <w:lvlText w:val="%6."/>
      <w:lvlJc w:val="right"/>
      <w:pPr>
        <w:ind w:left="4964" w:hanging="180"/>
      </w:pPr>
    </w:lvl>
    <w:lvl w:ilvl="6" w:tplc="1000000F" w:tentative="1">
      <w:start w:val="1"/>
      <w:numFmt w:val="decimal"/>
      <w:lvlText w:val="%7."/>
      <w:lvlJc w:val="left"/>
      <w:pPr>
        <w:ind w:left="5684" w:hanging="360"/>
      </w:pPr>
    </w:lvl>
    <w:lvl w:ilvl="7" w:tplc="10000019" w:tentative="1">
      <w:start w:val="1"/>
      <w:numFmt w:val="lowerLetter"/>
      <w:lvlText w:val="%8."/>
      <w:lvlJc w:val="left"/>
      <w:pPr>
        <w:ind w:left="6404" w:hanging="360"/>
      </w:pPr>
    </w:lvl>
    <w:lvl w:ilvl="8" w:tplc="1000001B" w:tentative="1">
      <w:start w:val="1"/>
      <w:numFmt w:val="lowerRoman"/>
      <w:lvlText w:val="%9."/>
      <w:lvlJc w:val="right"/>
      <w:pPr>
        <w:ind w:left="7124" w:hanging="180"/>
      </w:pPr>
    </w:lvl>
  </w:abstractNum>
  <w:abstractNum w:abstractNumId="25" w15:restartNumberingAfterBreak="0">
    <w:nsid w:val="5FFC13DA"/>
    <w:multiLevelType w:val="hybridMultilevel"/>
    <w:tmpl w:val="ACA84586"/>
    <w:lvl w:ilvl="0" w:tplc="040F0019">
      <w:start w:val="1"/>
      <w:numFmt w:val="lowerLetter"/>
      <w:lvlText w:val="%1."/>
      <w:lvlJc w:val="left"/>
      <w:pPr>
        <w:ind w:left="1004" w:hanging="360"/>
      </w:pPr>
    </w:lvl>
    <w:lvl w:ilvl="1" w:tplc="040F0019">
      <w:start w:val="1"/>
      <w:numFmt w:val="lowerLetter"/>
      <w:lvlText w:val="%2."/>
      <w:lvlJc w:val="left"/>
      <w:pPr>
        <w:ind w:left="1724" w:hanging="360"/>
      </w:pPr>
    </w:lvl>
    <w:lvl w:ilvl="2" w:tplc="040F0019">
      <w:start w:val="1"/>
      <w:numFmt w:val="lowerLetter"/>
      <w:lvlText w:val="%3."/>
      <w:lvlJc w:val="lef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26" w15:restartNumberingAfterBreak="0">
    <w:nsid w:val="62A515C7"/>
    <w:multiLevelType w:val="hybridMultilevel"/>
    <w:tmpl w:val="32BC9C76"/>
    <w:lvl w:ilvl="0" w:tplc="040F0019">
      <w:start w:val="1"/>
      <w:numFmt w:val="lowerLetter"/>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7"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8" w15:restartNumberingAfterBreak="0">
    <w:nsid w:val="705F34EE"/>
    <w:multiLevelType w:val="hybridMultilevel"/>
    <w:tmpl w:val="104A3330"/>
    <w:lvl w:ilvl="0" w:tplc="46BCF4D8">
      <w:start w:val="1"/>
      <w:numFmt w:val="decimal"/>
      <w:lvlText w:val="%1."/>
      <w:lvlJc w:val="left"/>
      <w:pPr>
        <w:ind w:left="502" w:hanging="360"/>
      </w:pPr>
      <w:rPr>
        <w:rFonts w:hint="default"/>
        <w:i w:val="0"/>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9" w15:restartNumberingAfterBreak="0">
    <w:nsid w:val="72AA39B8"/>
    <w:multiLevelType w:val="multilevel"/>
    <w:tmpl w:val="0C5ECAE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0" w15:restartNumberingAfterBreak="0">
    <w:nsid w:val="7A100EC5"/>
    <w:multiLevelType w:val="hybridMultilevel"/>
    <w:tmpl w:val="B122D2CC"/>
    <w:lvl w:ilvl="0" w:tplc="04090019">
      <w:start w:val="1"/>
      <w:numFmt w:val="lowerLetter"/>
      <w:lvlText w:val="%1."/>
      <w:lvlJc w:val="left"/>
      <w:pPr>
        <w:ind w:left="1004" w:hanging="360"/>
      </w:pPr>
    </w:lvl>
    <w:lvl w:ilvl="1" w:tplc="040F0019">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1" w15:restartNumberingAfterBreak="0">
    <w:nsid w:val="7AD80636"/>
    <w:multiLevelType w:val="hybridMultilevel"/>
    <w:tmpl w:val="D65AFBB2"/>
    <w:lvl w:ilvl="0" w:tplc="040F0019">
      <w:start w:val="1"/>
      <w:numFmt w:val="lowerLetter"/>
      <w:lvlText w:val="%1."/>
      <w:lvlJc w:val="left"/>
      <w:pPr>
        <w:ind w:left="1004" w:hanging="360"/>
      </w:pPr>
    </w:lvl>
    <w:lvl w:ilvl="1" w:tplc="040F0019">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num w:numId="1">
    <w:abstractNumId w:val="27"/>
  </w:num>
  <w:num w:numId="2">
    <w:abstractNumId w:val="15"/>
  </w:num>
  <w:num w:numId="3">
    <w:abstractNumId w:val="11"/>
  </w:num>
  <w:num w:numId="4">
    <w:abstractNumId w:val="20"/>
  </w:num>
  <w:num w:numId="5">
    <w:abstractNumId w:val="16"/>
  </w:num>
  <w:num w:numId="6">
    <w:abstractNumId w:val="7"/>
  </w:num>
  <w:num w:numId="7">
    <w:abstractNumId w:val="28"/>
  </w:num>
  <w:num w:numId="8">
    <w:abstractNumId w:val="13"/>
  </w:num>
  <w:num w:numId="9">
    <w:abstractNumId w:val="14"/>
  </w:num>
  <w:num w:numId="10">
    <w:abstractNumId w:val="1"/>
  </w:num>
  <w:num w:numId="11">
    <w:abstractNumId w:val="23"/>
  </w:num>
  <w:num w:numId="12">
    <w:abstractNumId w:val="3"/>
  </w:num>
  <w:num w:numId="13">
    <w:abstractNumId w:val="17"/>
  </w:num>
  <w:num w:numId="14">
    <w:abstractNumId w:val="26"/>
  </w:num>
  <w:num w:numId="15">
    <w:abstractNumId w:val="25"/>
  </w:num>
  <w:num w:numId="16">
    <w:abstractNumId w:val="0"/>
  </w:num>
  <w:num w:numId="17">
    <w:abstractNumId w:val="31"/>
  </w:num>
  <w:num w:numId="18">
    <w:abstractNumId w:val="8"/>
  </w:num>
  <w:num w:numId="19">
    <w:abstractNumId w:val="19"/>
  </w:num>
  <w:num w:numId="20">
    <w:abstractNumId w:val="21"/>
  </w:num>
  <w:num w:numId="21">
    <w:abstractNumId w:val="12"/>
  </w:num>
  <w:num w:numId="22">
    <w:abstractNumId w:val="5"/>
  </w:num>
  <w:num w:numId="23">
    <w:abstractNumId w:val="9"/>
  </w:num>
  <w:num w:numId="24">
    <w:abstractNumId w:val="24"/>
  </w:num>
  <w:num w:numId="25">
    <w:abstractNumId w:val="2"/>
  </w:num>
  <w:num w:numId="26">
    <w:abstractNumId w:val="29"/>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2"/>
  </w:num>
  <w:num w:numId="42">
    <w:abstractNumId w:val="30"/>
  </w:num>
  <w:num w:numId="43">
    <w:abstractNumId w:val="4"/>
  </w:num>
  <w:num w:numId="44">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óley Ragnarsdóttir">
    <w15:presenceInfo w15:providerId="AD" w15:userId="S-1-5-21-2119859746-1385781273-1550850067-4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28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6112"/>
    <w:rsid w:val="0000640D"/>
    <w:rsid w:val="00007F7D"/>
    <w:rsid w:val="000130AD"/>
    <w:rsid w:val="000145B6"/>
    <w:rsid w:val="00015AE0"/>
    <w:rsid w:val="00017810"/>
    <w:rsid w:val="00023F9C"/>
    <w:rsid w:val="000251F1"/>
    <w:rsid w:val="00026822"/>
    <w:rsid w:val="0002694A"/>
    <w:rsid w:val="000300CD"/>
    <w:rsid w:val="00030C42"/>
    <w:rsid w:val="00040B6C"/>
    <w:rsid w:val="00043196"/>
    <w:rsid w:val="000455E2"/>
    <w:rsid w:val="00047155"/>
    <w:rsid w:val="00047880"/>
    <w:rsid w:val="0005046D"/>
    <w:rsid w:val="00053245"/>
    <w:rsid w:val="000557D5"/>
    <w:rsid w:val="00055B22"/>
    <w:rsid w:val="00057D72"/>
    <w:rsid w:val="00074B9C"/>
    <w:rsid w:val="00087D30"/>
    <w:rsid w:val="0009464F"/>
    <w:rsid w:val="000A472A"/>
    <w:rsid w:val="000A5A78"/>
    <w:rsid w:val="000A7848"/>
    <w:rsid w:val="000A7A78"/>
    <w:rsid w:val="000D18C1"/>
    <w:rsid w:val="000D40D8"/>
    <w:rsid w:val="000E134B"/>
    <w:rsid w:val="000E16E7"/>
    <w:rsid w:val="000E418F"/>
    <w:rsid w:val="000F46B1"/>
    <w:rsid w:val="001104B8"/>
    <w:rsid w:val="001155AE"/>
    <w:rsid w:val="00115BA7"/>
    <w:rsid w:val="00117680"/>
    <w:rsid w:val="0012008F"/>
    <w:rsid w:val="001222CE"/>
    <w:rsid w:val="00122EE4"/>
    <w:rsid w:val="001306E5"/>
    <w:rsid w:val="00132E7E"/>
    <w:rsid w:val="001371CD"/>
    <w:rsid w:val="0014421F"/>
    <w:rsid w:val="00146D77"/>
    <w:rsid w:val="001537D5"/>
    <w:rsid w:val="00153925"/>
    <w:rsid w:val="00154745"/>
    <w:rsid w:val="0015772E"/>
    <w:rsid w:val="0017763C"/>
    <w:rsid w:val="00181038"/>
    <w:rsid w:val="001816C7"/>
    <w:rsid w:val="001831AD"/>
    <w:rsid w:val="00186B5D"/>
    <w:rsid w:val="00190BF9"/>
    <w:rsid w:val="00196B07"/>
    <w:rsid w:val="001A1E02"/>
    <w:rsid w:val="001A7BAA"/>
    <w:rsid w:val="001B1191"/>
    <w:rsid w:val="001B490F"/>
    <w:rsid w:val="001C5ADE"/>
    <w:rsid w:val="001D2E11"/>
    <w:rsid w:val="001D3038"/>
    <w:rsid w:val="001D747E"/>
    <w:rsid w:val="001E27BD"/>
    <w:rsid w:val="001E5D31"/>
    <w:rsid w:val="001F05FF"/>
    <w:rsid w:val="001F250E"/>
    <w:rsid w:val="001F4579"/>
    <w:rsid w:val="001F5299"/>
    <w:rsid w:val="00200CE9"/>
    <w:rsid w:val="002018E0"/>
    <w:rsid w:val="002062E2"/>
    <w:rsid w:val="0022006D"/>
    <w:rsid w:val="002224E3"/>
    <w:rsid w:val="002276BA"/>
    <w:rsid w:val="00237668"/>
    <w:rsid w:val="00241795"/>
    <w:rsid w:val="00247231"/>
    <w:rsid w:val="00257CA3"/>
    <w:rsid w:val="00260FE0"/>
    <w:rsid w:val="00262392"/>
    <w:rsid w:val="00262D19"/>
    <w:rsid w:val="00262DAB"/>
    <w:rsid w:val="002656AF"/>
    <w:rsid w:val="002675E8"/>
    <w:rsid w:val="002675EE"/>
    <w:rsid w:val="00270A34"/>
    <w:rsid w:val="002711C7"/>
    <w:rsid w:val="00271764"/>
    <w:rsid w:val="00273838"/>
    <w:rsid w:val="00275663"/>
    <w:rsid w:val="002816CA"/>
    <w:rsid w:val="00282C6D"/>
    <w:rsid w:val="00283DA3"/>
    <w:rsid w:val="002914A1"/>
    <w:rsid w:val="00293FEE"/>
    <w:rsid w:val="00295B15"/>
    <w:rsid w:val="00296CC9"/>
    <w:rsid w:val="002A2CA8"/>
    <w:rsid w:val="002A62B8"/>
    <w:rsid w:val="002A6BB3"/>
    <w:rsid w:val="002A7664"/>
    <w:rsid w:val="002B316E"/>
    <w:rsid w:val="002B3385"/>
    <w:rsid w:val="002B3652"/>
    <w:rsid w:val="002D034E"/>
    <w:rsid w:val="002D340A"/>
    <w:rsid w:val="002D439D"/>
    <w:rsid w:val="002E284D"/>
    <w:rsid w:val="002E7193"/>
    <w:rsid w:val="002F0443"/>
    <w:rsid w:val="002F3AFA"/>
    <w:rsid w:val="002F3E1A"/>
    <w:rsid w:val="002F7212"/>
    <w:rsid w:val="002F7BE8"/>
    <w:rsid w:val="0030225D"/>
    <w:rsid w:val="00302269"/>
    <w:rsid w:val="00322F35"/>
    <w:rsid w:val="0032704C"/>
    <w:rsid w:val="00333A4D"/>
    <w:rsid w:val="00335703"/>
    <w:rsid w:val="00335852"/>
    <w:rsid w:val="003360E9"/>
    <w:rsid w:val="00340D1F"/>
    <w:rsid w:val="0034362E"/>
    <w:rsid w:val="00350AB9"/>
    <w:rsid w:val="00356539"/>
    <w:rsid w:val="00362A89"/>
    <w:rsid w:val="00364117"/>
    <w:rsid w:val="00364306"/>
    <w:rsid w:val="003678E6"/>
    <w:rsid w:val="003700EC"/>
    <w:rsid w:val="00370E92"/>
    <w:rsid w:val="00371CA7"/>
    <w:rsid w:val="00375C7A"/>
    <w:rsid w:val="00381ECF"/>
    <w:rsid w:val="003824E9"/>
    <w:rsid w:val="00382BCC"/>
    <w:rsid w:val="0038301E"/>
    <w:rsid w:val="00384CCB"/>
    <w:rsid w:val="003851E4"/>
    <w:rsid w:val="00391606"/>
    <w:rsid w:val="003917F4"/>
    <w:rsid w:val="003928CD"/>
    <w:rsid w:val="00392D95"/>
    <w:rsid w:val="00396601"/>
    <w:rsid w:val="003A0A09"/>
    <w:rsid w:val="003A1CBF"/>
    <w:rsid w:val="003A2940"/>
    <w:rsid w:val="003A3B0A"/>
    <w:rsid w:val="003A3BE9"/>
    <w:rsid w:val="003B2AFF"/>
    <w:rsid w:val="003B68AB"/>
    <w:rsid w:val="003B7AF5"/>
    <w:rsid w:val="003C1D30"/>
    <w:rsid w:val="003C21E0"/>
    <w:rsid w:val="003C3AB4"/>
    <w:rsid w:val="003C4D4E"/>
    <w:rsid w:val="003D30E8"/>
    <w:rsid w:val="003D53D2"/>
    <w:rsid w:val="003D59A4"/>
    <w:rsid w:val="003E3ECC"/>
    <w:rsid w:val="003F5B37"/>
    <w:rsid w:val="004002AE"/>
    <w:rsid w:val="00404B1A"/>
    <w:rsid w:val="00406124"/>
    <w:rsid w:val="00407E7F"/>
    <w:rsid w:val="00417CD3"/>
    <w:rsid w:val="00426919"/>
    <w:rsid w:val="00426D29"/>
    <w:rsid w:val="004305D7"/>
    <w:rsid w:val="00436458"/>
    <w:rsid w:val="00436539"/>
    <w:rsid w:val="00444381"/>
    <w:rsid w:val="004605FB"/>
    <w:rsid w:val="004671A1"/>
    <w:rsid w:val="00471FA0"/>
    <w:rsid w:val="004742FE"/>
    <w:rsid w:val="0048267A"/>
    <w:rsid w:val="0048525D"/>
    <w:rsid w:val="0048653A"/>
    <w:rsid w:val="00486EAF"/>
    <w:rsid w:val="00494DF2"/>
    <w:rsid w:val="0049606B"/>
    <w:rsid w:val="004A4A07"/>
    <w:rsid w:val="004A6873"/>
    <w:rsid w:val="004A6C17"/>
    <w:rsid w:val="004A6E02"/>
    <w:rsid w:val="004B122E"/>
    <w:rsid w:val="004B3D9B"/>
    <w:rsid w:val="004B457B"/>
    <w:rsid w:val="004B66CF"/>
    <w:rsid w:val="004C4D11"/>
    <w:rsid w:val="004C568E"/>
    <w:rsid w:val="004C636D"/>
    <w:rsid w:val="004D7436"/>
    <w:rsid w:val="004F33F9"/>
    <w:rsid w:val="004F37F2"/>
    <w:rsid w:val="004F39EB"/>
    <w:rsid w:val="004F5C5F"/>
    <w:rsid w:val="0050369F"/>
    <w:rsid w:val="0050458D"/>
    <w:rsid w:val="00507601"/>
    <w:rsid w:val="00510F3E"/>
    <w:rsid w:val="00511031"/>
    <w:rsid w:val="0051245E"/>
    <w:rsid w:val="00513E2C"/>
    <w:rsid w:val="00515B14"/>
    <w:rsid w:val="00523A9B"/>
    <w:rsid w:val="00523E8C"/>
    <w:rsid w:val="005258D5"/>
    <w:rsid w:val="00526054"/>
    <w:rsid w:val="00526B32"/>
    <w:rsid w:val="00531A0E"/>
    <w:rsid w:val="00533E3F"/>
    <w:rsid w:val="00536C1A"/>
    <w:rsid w:val="005375B7"/>
    <w:rsid w:val="005421F2"/>
    <w:rsid w:val="00545E87"/>
    <w:rsid w:val="005504C1"/>
    <w:rsid w:val="00551438"/>
    <w:rsid w:val="00552EFA"/>
    <w:rsid w:val="00555972"/>
    <w:rsid w:val="00561530"/>
    <w:rsid w:val="00564348"/>
    <w:rsid w:val="0057228A"/>
    <w:rsid w:val="0058233D"/>
    <w:rsid w:val="00586B9A"/>
    <w:rsid w:val="0059089A"/>
    <w:rsid w:val="00594EAE"/>
    <w:rsid w:val="005A03D2"/>
    <w:rsid w:val="005A0D85"/>
    <w:rsid w:val="005A307C"/>
    <w:rsid w:val="005A4646"/>
    <w:rsid w:val="005B3078"/>
    <w:rsid w:val="005B3656"/>
    <w:rsid w:val="005B46D1"/>
    <w:rsid w:val="005B4CD6"/>
    <w:rsid w:val="005C35FA"/>
    <w:rsid w:val="005C4576"/>
    <w:rsid w:val="005C6AD1"/>
    <w:rsid w:val="005D2393"/>
    <w:rsid w:val="005D3F03"/>
    <w:rsid w:val="005D49FB"/>
    <w:rsid w:val="005D5AEE"/>
    <w:rsid w:val="005D7863"/>
    <w:rsid w:val="005E14A0"/>
    <w:rsid w:val="005E3736"/>
    <w:rsid w:val="005E4DEF"/>
    <w:rsid w:val="005F0C6E"/>
    <w:rsid w:val="005F3338"/>
    <w:rsid w:val="005F699E"/>
    <w:rsid w:val="00606D35"/>
    <w:rsid w:val="00607667"/>
    <w:rsid w:val="006218FF"/>
    <w:rsid w:val="006258D7"/>
    <w:rsid w:val="00627758"/>
    <w:rsid w:val="0063452E"/>
    <w:rsid w:val="00635F3F"/>
    <w:rsid w:val="00636A11"/>
    <w:rsid w:val="006403F5"/>
    <w:rsid w:val="00641B6C"/>
    <w:rsid w:val="00641C36"/>
    <w:rsid w:val="006514F9"/>
    <w:rsid w:val="00652C9A"/>
    <w:rsid w:val="00655AEA"/>
    <w:rsid w:val="00655EE3"/>
    <w:rsid w:val="00660D7B"/>
    <w:rsid w:val="0066420A"/>
    <w:rsid w:val="00666240"/>
    <w:rsid w:val="00671B2F"/>
    <w:rsid w:val="00674F08"/>
    <w:rsid w:val="00685970"/>
    <w:rsid w:val="00685F37"/>
    <w:rsid w:val="006876FE"/>
    <w:rsid w:val="006933E3"/>
    <w:rsid w:val="00693DAA"/>
    <w:rsid w:val="00696D7A"/>
    <w:rsid w:val="006A3A91"/>
    <w:rsid w:val="006A7495"/>
    <w:rsid w:val="006B43AE"/>
    <w:rsid w:val="006B63A2"/>
    <w:rsid w:val="006B6B37"/>
    <w:rsid w:val="006C724D"/>
    <w:rsid w:val="006D51FD"/>
    <w:rsid w:val="006D78A2"/>
    <w:rsid w:val="006E3125"/>
    <w:rsid w:val="006E48EF"/>
    <w:rsid w:val="006F069F"/>
    <w:rsid w:val="006F2A67"/>
    <w:rsid w:val="006F4043"/>
    <w:rsid w:val="006F4D1E"/>
    <w:rsid w:val="006F74FF"/>
    <w:rsid w:val="00700BE0"/>
    <w:rsid w:val="007035DF"/>
    <w:rsid w:val="00704C21"/>
    <w:rsid w:val="00706572"/>
    <w:rsid w:val="00707357"/>
    <w:rsid w:val="00707D37"/>
    <w:rsid w:val="00710411"/>
    <w:rsid w:val="007176DC"/>
    <w:rsid w:val="00725A20"/>
    <w:rsid w:val="00730174"/>
    <w:rsid w:val="007347B7"/>
    <w:rsid w:val="00735D7B"/>
    <w:rsid w:val="00740E94"/>
    <w:rsid w:val="007504A0"/>
    <w:rsid w:val="007555E3"/>
    <w:rsid w:val="007569B0"/>
    <w:rsid w:val="00760A0B"/>
    <w:rsid w:val="00766205"/>
    <w:rsid w:val="00776375"/>
    <w:rsid w:val="00784858"/>
    <w:rsid w:val="00791ACC"/>
    <w:rsid w:val="00792AED"/>
    <w:rsid w:val="00793F8F"/>
    <w:rsid w:val="007A08F8"/>
    <w:rsid w:val="007A4CA0"/>
    <w:rsid w:val="007B7213"/>
    <w:rsid w:val="007C0A13"/>
    <w:rsid w:val="007C3F75"/>
    <w:rsid w:val="007C4E50"/>
    <w:rsid w:val="007C62D0"/>
    <w:rsid w:val="007D19D8"/>
    <w:rsid w:val="007D1F33"/>
    <w:rsid w:val="007D4338"/>
    <w:rsid w:val="007E4CE9"/>
    <w:rsid w:val="007F1C4C"/>
    <w:rsid w:val="007F3B99"/>
    <w:rsid w:val="00803FAF"/>
    <w:rsid w:val="008062F4"/>
    <w:rsid w:val="00806E6F"/>
    <w:rsid w:val="00811522"/>
    <w:rsid w:val="00817DBA"/>
    <w:rsid w:val="0083517B"/>
    <w:rsid w:val="00836A70"/>
    <w:rsid w:val="00837E83"/>
    <w:rsid w:val="008411D5"/>
    <w:rsid w:val="00842AFD"/>
    <w:rsid w:val="00842ED2"/>
    <w:rsid w:val="00851F0E"/>
    <w:rsid w:val="00852033"/>
    <w:rsid w:val="0085236B"/>
    <w:rsid w:val="00852FF3"/>
    <w:rsid w:val="00853713"/>
    <w:rsid w:val="0085674C"/>
    <w:rsid w:val="00856B47"/>
    <w:rsid w:val="008577B7"/>
    <w:rsid w:val="0085795F"/>
    <w:rsid w:val="00861D55"/>
    <w:rsid w:val="008627E9"/>
    <w:rsid w:val="00864F42"/>
    <w:rsid w:val="00866A72"/>
    <w:rsid w:val="00880E23"/>
    <w:rsid w:val="00883E93"/>
    <w:rsid w:val="00885112"/>
    <w:rsid w:val="008879EF"/>
    <w:rsid w:val="00894600"/>
    <w:rsid w:val="00895423"/>
    <w:rsid w:val="00895CBE"/>
    <w:rsid w:val="00897407"/>
    <w:rsid w:val="0089749A"/>
    <w:rsid w:val="008A444F"/>
    <w:rsid w:val="008B36E1"/>
    <w:rsid w:val="008B79CA"/>
    <w:rsid w:val="008C0252"/>
    <w:rsid w:val="008C1E35"/>
    <w:rsid w:val="008C347B"/>
    <w:rsid w:val="008C4FD9"/>
    <w:rsid w:val="008D0068"/>
    <w:rsid w:val="008D3E83"/>
    <w:rsid w:val="008F0A52"/>
    <w:rsid w:val="008F0F3C"/>
    <w:rsid w:val="009048E0"/>
    <w:rsid w:val="00906AF8"/>
    <w:rsid w:val="00912B98"/>
    <w:rsid w:val="00917965"/>
    <w:rsid w:val="00921BEA"/>
    <w:rsid w:val="00921EC7"/>
    <w:rsid w:val="00931FC2"/>
    <w:rsid w:val="0093438B"/>
    <w:rsid w:val="0093642B"/>
    <w:rsid w:val="009427CD"/>
    <w:rsid w:val="00943B67"/>
    <w:rsid w:val="00943DC5"/>
    <w:rsid w:val="00947F0E"/>
    <w:rsid w:val="00954748"/>
    <w:rsid w:val="0095593E"/>
    <w:rsid w:val="0095771F"/>
    <w:rsid w:val="00960667"/>
    <w:rsid w:val="00967EA8"/>
    <w:rsid w:val="00971B7B"/>
    <w:rsid w:val="00974CDD"/>
    <w:rsid w:val="0098223C"/>
    <w:rsid w:val="009852B8"/>
    <w:rsid w:val="009854EC"/>
    <w:rsid w:val="00995085"/>
    <w:rsid w:val="00996264"/>
    <w:rsid w:val="00996E19"/>
    <w:rsid w:val="009A235E"/>
    <w:rsid w:val="009A3FED"/>
    <w:rsid w:val="009A53DB"/>
    <w:rsid w:val="009B4E7C"/>
    <w:rsid w:val="009C1136"/>
    <w:rsid w:val="009C55F5"/>
    <w:rsid w:val="009C56B3"/>
    <w:rsid w:val="009C5B21"/>
    <w:rsid w:val="009D14C6"/>
    <w:rsid w:val="009D402E"/>
    <w:rsid w:val="009D4186"/>
    <w:rsid w:val="009D42BA"/>
    <w:rsid w:val="009E30D3"/>
    <w:rsid w:val="009E7ACF"/>
    <w:rsid w:val="009F0736"/>
    <w:rsid w:val="009F14D1"/>
    <w:rsid w:val="009F766F"/>
    <w:rsid w:val="00A034C7"/>
    <w:rsid w:val="00A10AE9"/>
    <w:rsid w:val="00A12D5A"/>
    <w:rsid w:val="00A141B9"/>
    <w:rsid w:val="00A15395"/>
    <w:rsid w:val="00A16C98"/>
    <w:rsid w:val="00A17231"/>
    <w:rsid w:val="00A2280D"/>
    <w:rsid w:val="00A24367"/>
    <w:rsid w:val="00A25EBD"/>
    <w:rsid w:val="00A26950"/>
    <w:rsid w:val="00A328ED"/>
    <w:rsid w:val="00A3489A"/>
    <w:rsid w:val="00A366EA"/>
    <w:rsid w:val="00A36EE7"/>
    <w:rsid w:val="00A37020"/>
    <w:rsid w:val="00A418D8"/>
    <w:rsid w:val="00A425DE"/>
    <w:rsid w:val="00A431B4"/>
    <w:rsid w:val="00A44FC1"/>
    <w:rsid w:val="00A54D99"/>
    <w:rsid w:val="00A609B7"/>
    <w:rsid w:val="00A72DB8"/>
    <w:rsid w:val="00A74357"/>
    <w:rsid w:val="00A77EBD"/>
    <w:rsid w:val="00A8487B"/>
    <w:rsid w:val="00A84C9D"/>
    <w:rsid w:val="00A84D70"/>
    <w:rsid w:val="00A90212"/>
    <w:rsid w:val="00A93701"/>
    <w:rsid w:val="00A960BD"/>
    <w:rsid w:val="00AB22FC"/>
    <w:rsid w:val="00AB48F6"/>
    <w:rsid w:val="00AB4DB6"/>
    <w:rsid w:val="00AB75F4"/>
    <w:rsid w:val="00AC028E"/>
    <w:rsid w:val="00AC75F8"/>
    <w:rsid w:val="00AC7C2A"/>
    <w:rsid w:val="00AD02D3"/>
    <w:rsid w:val="00AD0879"/>
    <w:rsid w:val="00AD0EE7"/>
    <w:rsid w:val="00AD4C61"/>
    <w:rsid w:val="00AF581E"/>
    <w:rsid w:val="00B02F13"/>
    <w:rsid w:val="00B12FAD"/>
    <w:rsid w:val="00B203DC"/>
    <w:rsid w:val="00B20E81"/>
    <w:rsid w:val="00B21FA2"/>
    <w:rsid w:val="00B31CFD"/>
    <w:rsid w:val="00B4261B"/>
    <w:rsid w:val="00B42DF1"/>
    <w:rsid w:val="00B503A9"/>
    <w:rsid w:val="00B51A34"/>
    <w:rsid w:val="00B52514"/>
    <w:rsid w:val="00B55BC3"/>
    <w:rsid w:val="00B56947"/>
    <w:rsid w:val="00B6155F"/>
    <w:rsid w:val="00B66E5D"/>
    <w:rsid w:val="00B6708A"/>
    <w:rsid w:val="00B70C23"/>
    <w:rsid w:val="00B74D5B"/>
    <w:rsid w:val="00B87AC4"/>
    <w:rsid w:val="00B87E08"/>
    <w:rsid w:val="00B9612A"/>
    <w:rsid w:val="00B966AB"/>
    <w:rsid w:val="00BA2F7A"/>
    <w:rsid w:val="00BA4944"/>
    <w:rsid w:val="00BB1701"/>
    <w:rsid w:val="00BB19C1"/>
    <w:rsid w:val="00BB4A7E"/>
    <w:rsid w:val="00BB522E"/>
    <w:rsid w:val="00BB66C9"/>
    <w:rsid w:val="00BC31E7"/>
    <w:rsid w:val="00BC3809"/>
    <w:rsid w:val="00BC6066"/>
    <w:rsid w:val="00BD029B"/>
    <w:rsid w:val="00BD4C62"/>
    <w:rsid w:val="00BD5C13"/>
    <w:rsid w:val="00BE20A7"/>
    <w:rsid w:val="00BE38F2"/>
    <w:rsid w:val="00BE3DAE"/>
    <w:rsid w:val="00BE4FFD"/>
    <w:rsid w:val="00BE5570"/>
    <w:rsid w:val="00BE5657"/>
    <w:rsid w:val="00BF2C1E"/>
    <w:rsid w:val="00BF3D23"/>
    <w:rsid w:val="00BF5E18"/>
    <w:rsid w:val="00BF752B"/>
    <w:rsid w:val="00C04360"/>
    <w:rsid w:val="00C13CD1"/>
    <w:rsid w:val="00C145D6"/>
    <w:rsid w:val="00C21139"/>
    <w:rsid w:val="00C34A72"/>
    <w:rsid w:val="00C350BA"/>
    <w:rsid w:val="00C35574"/>
    <w:rsid w:val="00C36086"/>
    <w:rsid w:val="00C43351"/>
    <w:rsid w:val="00C4601E"/>
    <w:rsid w:val="00C567A0"/>
    <w:rsid w:val="00C602E2"/>
    <w:rsid w:val="00C63B2B"/>
    <w:rsid w:val="00C710B1"/>
    <w:rsid w:val="00C71969"/>
    <w:rsid w:val="00C81547"/>
    <w:rsid w:val="00C872A3"/>
    <w:rsid w:val="00C91B6E"/>
    <w:rsid w:val="00C927DE"/>
    <w:rsid w:val="00C93636"/>
    <w:rsid w:val="00CA31D0"/>
    <w:rsid w:val="00CA3F55"/>
    <w:rsid w:val="00CA42FD"/>
    <w:rsid w:val="00CA4BA8"/>
    <w:rsid w:val="00CA5A2A"/>
    <w:rsid w:val="00CA648B"/>
    <w:rsid w:val="00CC2D14"/>
    <w:rsid w:val="00CC7ED2"/>
    <w:rsid w:val="00CD0BC3"/>
    <w:rsid w:val="00CD1DAC"/>
    <w:rsid w:val="00CD201E"/>
    <w:rsid w:val="00CD54BE"/>
    <w:rsid w:val="00CD7A57"/>
    <w:rsid w:val="00CE4AAC"/>
    <w:rsid w:val="00CF0E78"/>
    <w:rsid w:val="00CF68D2"/>
    <w:rsid w:val="00CF71ED"/>
    <w:rsid w:val="00D017CF"/>
    <w:rsid w:val="00D02A24"/>
    <w:rsid w:val="00D04FE8"/>
    <w:rsid w:val="00D053DC"/>
    <w:rsid w:val="00D07024"/>
    <w:rsid w:val="00D0740D"/>
    <w:rsid w:val="00D13E91"/>
    <w:rsid w:val="00D1662D"/>
    <w:rsid w:val="00D205B5"/>
    <w:rsid w:val="00D25E73"/>
    <w:rsid w:val="00D27E9F"/>
    <w:rsid w:val="00D31362"/>
    <w:rsid w:val="00D321E8"/>
    <w:rsid w:val="00D337AE"/>
    <w:rsid w:val="00D366C8"/>
    <w:rsid w:val="00D4255D"/>
    <w:rsid w:val="00D4592F"/>
    <w:rsid w:val="00D45F78"/>
    <w:rsid w:val="00D512A4"/>
    <w:rsid w:val="00D52505"/>
    <w:rsid w:val="00D5679C"/>
    <w:rsid w:val="00D56867"/>
    <w:rsid w:val="00D56F7A"/>
    <w:rsid w:val="00D60012"/>
    <w:rsid w:val="00D663C6"/>
    <w:rsid w:val="00D66D62"/>
    <w:rsid w:val="00D70D23"/>
    <w:rsid w:val="00D74715"/>
    <w:rsid w:val="00D7615C"/>
    <w:rsid w:val="00D76A75"/>
    <w:rsid w:val="00D77C04"/>
    <w:rsid w:val="00D82B05"/>
    <w:rsid w:val="00D858C1"/>
    <w:rsid w:val="00D9402B"/>
    <w:rsid w:val="00DA0E37"/>
    <w:rsid w:val="00DA1C65"/>
    <w:rsid w:val="00DA557D"/>
    <w:rsid w:val="00DA7961"/>
    <w:rsid w:val="00DB2AF2"/>
    <w:rsid w:val="00DB376F"/>
    <w:rsid w:val="00DC69D1"/>
    <w:rsid w:val="00DC79E4"/>
    <w:rsid w:val="00DD303D"/>
    <w:rsid w:val="00DD327D"/>
    <w:rsid w:val="00DD5BA5"/>
    <w:rsid w:val="00DE02C5"/>
    <w:rsid w:val="00DE0F82"/>
    <w:rsid w:val="00DE190D"/>
    <w:rsid w:val="00DF4490"/>
    <w:rsid w:val="00DF7915"/>
    <w:rsid w:val="00E00D55"/>
    <w:rsid w:val="00E0121E"/>
    <w:rsid w:val="00E01CDE"/>
    <w:rsid w:val="00E0248C"/>
    <w:rsid w:val="00E11B67"/>
    <w:rsid w:val="00E24BA3"/>
    <w:rsid w:val="00E255CC"/>
    <w:rsid w:val="00E260D8"/>
    <w:rsid w:val="00E323DA"/>
    <w:rsid w:val="00E36FCE"/>
    <w:rsid w:val="00E43DD8"/>
    <w:rsid w:val="00E45736"/>
    <w:rsid w:val="00E45CB1"/>
    <w:rsid w:val="00E534F9"/>
    <w:rsid w:val="00E54FF0"/>
    <w:rsid w:val="00E61415"/>
    <w:rsid w:val="00E61D77"/>
    <w:rsid w:val="00E630A8"/>
    <w:rsid w:val="00E644AF"/>
    <w:rsid w:val="00E71F27"/>
    <w:rsid w:val="00E72700"/>
    <w:rsid w:val="00E72E5D"/>
    <w:rsid w:val="00E7311A"/>
    <w:rsid w:val="00E7395A"/>
    <w:rsid w:val="00E746AB"/>
    <w:rsid w:val="00E749A7"/>
    <w:rsid w:val="00E7741B"/>
    <w:rsid w:val="00E80904"/>
    <w:rsid w:val="00E876B9"/>
    <w:rsid w:val="00E8774F"/>
    <w:rsid w:val="00E9096C"/>
    <w:rsid w:val="00E97790"/>
    <w:rsid w:val="00EA4BBC"/>
    <w:rsid w:val="00EB12F6"/>
    <w:rsid w:val="00EB2D05"/>
    <w:rsid w:val="00EB3C39"/>
    <w:rsid w:val="00EB4D4C"/>
    <w:rsid w:val="00EB5888"/>
    <w:rsid w:val="00EB6DA2"/>
    <w:rsid w:val="00EC13DD"/>
    <w:rsid w:val="00EC1561"/>
    <w:rsid w:val="00EC3B68"/>
    <w:rsid w:val="00EC5122"/>
    <w:rsid w:val="00EC5C39"/>
    <w:rsid w:val="00ED0B10"/>
    <w:rsid w:val="00ED1890"/>
    <w:rsid w:val="00ED49AA"/>
    <w:rsid w:val="00EE457D"/>
    <w:rsid w:val="00EE60D7"/>
    <w:rsid w:val="00EE73A2"/>
    <w:rsid w:val="00EE7AB8"/>
    <w:rsid w:val="00EF153D"/>
    <w:rsid w:val="00EF5E52"/>
    <w:rsid w:val="00EF6C84"/>
    <w:rsid w:val="00EF776B"/>
    <w:rsid w:val="00EF779A"/>
    <w:rsid w:val="00F00021"/>
    <w:rsid w:val="00F1002B"/>
    <w:rsid w:val="00F130D4"/>
    <w:rsid w:val="00F1334D"/>
    <w:rsid w:val="00F2593C"/>
    <w:rsid w:val="00F27307"/>
    <w:rsid w:val="00F3087A"/>
    <w:rsid w:val="00F32F98"/>
    <w:rsid w:val="00F40A8E"/>
    <w:rsid w:val="00F420D6"/>
    <w:rsid w:val="00F53512"/>
    <w:rsid w:val="00F54C9A"/>
    <w:rsid w:val="00F57E7D"/>
    <w:rsid w:val="00F745C9"/>
    <w:rsid w:val="00F85221"/>
    <w:rsid w:val="00F92812"/>
    <w:rsid w:val="00F95174"/>
    <w:rsid w:val="00F95320"/>
    <w:rsid w:val="00FA2814"/>
    <w:rsid w:val="00FB28CA"/>
    <w:rsid w:val="00FC68C7"/>
    <w:rsid w:val="00FD7002"/>
    <w:rsid w:val="00FD7BE3"/>
    <w:rsid w:val="00FE196D"/>
    <w:rsid w:val="00FE1E01"/>
    <w:rsid w:val="00FE1EF7"/>
    <w:rsid w:val="00FE72A4"/>
    <w:rsid w:val="00FF178E"/>
    <w:rsid w:val="00FF38FA"/>
    <w:rsid w:val="042AB544"/>
    <w:rsid w:val="07DD5E95"/>
    <w:rsid w:val="0AD29919"/>
    <w:rsid w:val="11D2C8AB"/>
    <w:rsid w:val="13FCD6E1"/>
    <w:rsid w:val="20826030"/>
    <w:rsid w:val="271DED5F"/>
    <w:rsid w:val="2785AD93"/>
    <w:rsid w:val="28DD20C2"/>
    <w:rsid w:val="2C564D61"/>
    <w:rsid w:val="3058507C"/>
    <w:rsid w:val="3212501D"/>
    <w:rsid w:val="38DE4077"/>
    <w:rsid w:val="3B458DFB"/>
    <w:rsid w:val="3B628A01"/>
    <w:rsid w:val="3BC4A461"/>
    <w:rsid w:val="4318DFDB"/>
    <w:rsid w:val="49669F7D"/>
    <w:rsid w:val="4D33CBA0"/>
    <w:rsid w:val="4E900D37"/>
    <w:rsid w:val="4F7C4843"/>
    <w:rsid w:val="4F8EB9BE"/>
    <w:rsid w:val="51E8F6E8"/>
    <w:rsid w:val="53BF73CD"/>
    <w:rsid w:val="5E9157BE"/>
    <w:rsid w:val="6913F55E"/>
    <w:rsid w:val="6FC3674C"/>
    <w:rsid w:val="7140FAD8"/>
    <w:rsid w:val="7908501F"/>
    <w:rsid w:val="79428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3D901A"/>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915"/>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1"/>
      </w:numPr>
    </w:pPr>
  </w:style>
  <w:style w:type="numbering" w:customStyle="1" w:styleId="Althingi">
    <w:name w:val="Althingi • • •"/>
    <w:uiPriority w:val="99"/>
    <w:rsid w:val="00995085"/>
    <w:pPr>
      <w:numPr>
        <w:numId w:val="2"/>
      </w:numPr>
    </w:pPr>
  </w:style>
  <w:style w:type="numbering" w:customStyle="1" w:styleId="Althingi1-a-1-a">
    <w:name w:val="Althingi 1 - a - 1 -a"/>
    <w:uiPriority w:val="99"/>
    <w:rsid w:val="00A10AE9"/>
    <w:pPr>
      <w:numPr>
        <w:numId w:val="3"/>
      </w:numPr>
    </w:pPr>
  </w:style>
  <w:style w:type="numbering" w:customStyle="1" w:styleId="Althingia-1-a-1">
    <w:name w:val="Althingi a - 1 - a - 1"/>
    <w:uiPriority w:val="99"/>
    <w:rsid w:val="00A10AE9"/>
    <w:pPr>
      <w:numPr>
        <w:numId w:val="4"/>
      </w:numPr>
    </w:pPr>
  </w:style>
  <w:style w:type="numbering" w:customStyle="1" w:styleId="Althingii-1-i-1">
    <w:name w:val="Althingi i - 1 - i - 1"/>
    <w:uiPriority w:val="99"/>
    <w:rsid w:val="00A10AE9"/>
    <w:pPr>
      <w:numPr>
        <w:numId w:val="5"/>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qFormat/>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6"/>
      </w:numPr>
    </w:pPr>
  </w:style>
  <w:style w:type="character" w:styleId="CommentReference">
    <w:name w:val="annotation reference"/>
    <w:basedOn w:val="DefaultParagraphFont"/>
    <w:uiPriority w:val="99"/>
    <w:semiHidden/>
    <w:unhideWhenUsed/>
    <w:rsid w:val="007569B0"/>
    <w:rPr>
      <w:sz w:val="16"/>
      <w:szCs w:val="16"/>
    </w:rPr>
  </w:style>
  <w:style w:type="paragraph" w:styleId="CommentText">
    <w:name w:val="annotation text"/>
    <w:basedOn w:val="Normal"/>
    <w:link w:val="CommentTextChar"/>
    <w:uiPriority w:val="99"/>
    <w:unhideWhenUsed/>
    <w:rsid w:val="007569B0"/>
    <w:rPr>
      <w:sz w:val="20"/>
      <w:szCs w:val="20"/>
    </w:rPr>
  </w:style>
  <w:style w:type="character" w:customStyle="1" w:styleId="CommentTextChar">
    <w:name w:val="Comment Text Char"/>
    <w:basedOn w:val="DefaultParagraphFont"/>
    <w:link w:val="CommentText"/>
    <w:uiPriority w:val="99"/>
    <w:rsid w:val="007569B0"/>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7569B0"/>
    <w:rPr>
      <w:b/>
      <w:bCs/>
    </w:rPr>
  </w:style>
  <w:style w:type="character" w:customStyle="1" w:styleId="CommentSubjectChar">
    <w:name w:val="Comment Subject Char"/>
    <w:basedOn w:val="CommentTextChar"/>
    <w:link w:val="CommentSubject"/>
    <w:uiPriority w:val="99"/>
    <w:semiHidden/>
    <w:rsid w:val="007569B0"/>
    <w:rPr>
      <w:rFonts w:ascii="Times New Roman" w:hAnsi="Times New Roman"/>
      <w:b/>
      <w:bCs/>
      <w:lang w:val="is-IS"/>
    </w:rPr>
  </w:style>
  <w:style w:type="paragraph" w:styleId="BalloonText">
    <w:name w:val="Balloon Text"/>
    <w:basedOn w:val="Normal"/>
    <w:link w:val="BalloonTextChar"/>
    <w:uiPriority w:val="99"/>
    <w:semiHidden/>
    <w:unhideWhenUsed/>
    <w:rsid w:val="00756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9B0"/>
    <w:rPr>
      <w:rFonts w:ascii="Segoe UI" w:hAnsi="Segoe UI" w:cs="Segoe UI"/>
      <w:sz w:val="18"/>
      <w:szCs w:val="18"/>
      <w:lang w:val="is-IS"/>
    </w:rPr>
  </w:style>
  <w:style w:type="paragraph" w:styleId="Revision">
    <w:name w:val="Revision"/>
    <w:hidden/>
    <w:uiPriority w:val="99"/>
    <w:semiHidden/>
    <w:rsid w:val="001F05FF"/>
    <w:rPr>
      <w:rFonts w:ascii="Times New Roman" w:hAnsi="Times New Roman"/>
      <w:sz w:val="21"/>
      <w:szCs w:val="22"/>
      <w:lang w:val="is-IS"/>
    </w:rPr>
  </w:style>
  <w:style w:type="paragraph" w:styleId="NormalWeb">
    <w:name w:val="Normal (Web)"/>
    <w:basedOn w:val="Normal"/>
    <w:uiPriority w:val="99"/>
    <w:semiHidden/>
    <w:unhideWhenUsed/>
    <w:rsid w:val="00F1002B"/>
    <w:pPr>
      <w:spacing w:before="100" w:beforeAutospacing="1" w:after="100" w:afterAutospacing="1"/>
      <w:ind w:firstLine="0"/>
      <w:jc w:val="left"/>
    </w:pPr>
    <w:rPr>
      <w:rFonts w:eastAsia="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310257903">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0898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2-04T17:33:46.016"/>
    </inkml:context>
    <inkml:brush xml:id="br0">
      <inkml:brushProperty name="height" value="0.053" units="cm"/>
    </inkml:brush>
  </inkml:definitions>
  <inkml:trace contextRef="#ctx0" brushRef="#br0">142 3748 32767,'0'0'0,"21"-86"0,64 193 0,-170-86 0,192 129 0,-107-150 0,0 1322 0,0-1322 0,-22 107 0,1 149 0,21-256 0,-85 107 0,149 85 0,-191-128 0,106 171 0,21-1 0,-42-127 0,20-22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2-06T18:19:01.075"/>
    </inkml:context>
    <inkml:brush xml:id="br0">
      <inkml:brushProperty name="height" value="0.053" units="cm"/>
    </inkml:brush>
  </inkml:definitions>
  <inkml:trace contextRef="#ctx0" brushRef="#br0">241 3877 32767,'64'0'0,"-64"0"0,64 21 0,0-21 0,0 21 0,-1-21 0,1 21 0,-22 0 0,44-21 0,-86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8C79CF647FFC4E8F417A125C4834F7" ma:contentTypeVersion="2" ma:contentTypeDescription="Create a new document." ma:contentTypeScope="" ma:versionID="6efe766b0bca92d9d9bdcd28fa179f29">
  <xsd:schema xmlns:xsd="http://www.w3.org/2001/XMLSchema" xmlns:xs="http://www.w3.org/2001/XMLSchema" xmlns:p="http://schemas.microsoft.com/office/2006/metadata/properties" xmlns:ns2="437a0ff6-3c6e-46c6-8f17-b2e57deafc19" targetNamespace="http://schemas.microsoft.com/office/2006/metadata/properties" ma:root="true" ma:fieldsID="404751794e640a2581aa465cad0eb38b" ns2:_="">
    <xsd:import namespace="437a0ff6-3c6e-46c6-8f17-b2e57deafc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0ff6-3c6e-46c6-8f17-b2e57deaf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9A28E-73AA-4DE4-A598-FA0FA3272257}">
  <ds:schemaRefs>
    <ds:schemaRef ds:uri="http://schemas.microsoft.com/sharepoint/v3/contenttype/forms"/>
  </ds:schemaRefs>
</ds:datastoreItem>
</file>

<file path=customXml/itemProps2.xml><?xml version="1.0" encoding="utf-8"?>
<ds:datastoreItem xmlns:ds="http://schemas.openxmlformats.org/officeDocument/2006/customXml" ds:itemID="{C29505F4-19D8-4799-8685-3789693C9C3E}">
  <ds:schemaRefs>
    <ds:schemaRef ds:uri="437a0ff6-3c6e-46c6-8f17-b2e57deafc19"/>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DB79380-3292-4990-A0BE-35320E950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a0ff6-3c6e-46c6-8f17-b2e57deaf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8DD9D-DE73-421C-B39F-BB753A04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12622</Words>
  <Characters>71946</Characters>
  <Application>Microsoft Office Word</Application>
  <DocSecurity>0</DocSecurity>
  <Lines>599</Lines>
  <Paragraphs>168</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84400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Þorbjörg Árnadóttir</dc:creator>
  <cp:keywords/>
  <cp:lastModifiedBy>Sóley Ragnarsdóttir</cp:lastModifiedBy>
  <cp:revision>9</cp:revision>
  <cp:lastPrinted>2019-02-26T09:25:00Z</cp:lastPrinted>
  <dcterms:created xsi:type="dcterms:W3CDTF">2019-02-26T14:16:00Z</dcterms:created>
  <dcterms:modified xsi:type="dcterms:W3CDTF">2019-02-26T14:45:00Z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0x010100998C79CF647FFC4E8F417A125C4834F7</vt:lpwstr>
  </property>
</Properties>
</file>