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5300C16A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DA02E4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C5A415" wp14:editId="3A34B3D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C8DB" w14:textId="48DE78D7" w:rsidR="00883508" w:rsidRPr="00E34B42" w:rsidRDefault="007414CB" w:rsidP="00021A7E">
            <w:pPr>
              <w:spacing w:before="400" w:after="120"/>
              <w:ind w:left="7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AFF6635" w14:textId="13E7A2B3" w:rsidR="00883508" w:rsidRPr="00E34B42" w:rsidRDefault="00883508" w:rsidP="00021A7E">
            <w:pPr>
              <w:spacing w:before="120" w:after="120"/>
              <w:ind w:left="7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</w:t>
            </w:r>
            <w:r w:rsidR="00F21758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febrúar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20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23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–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4. gr.</w:t>
            </w:r>
          </w:p>
        </w:tc>
      </w:tr>
      <w:tr w:rsidR="00E34B42" w:rsidRPr="00E34B42" w14:paraId="1B6138F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08E842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97257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3C30344" w14:textId="2E912A1A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70796">
                  <w:rPr>
                    <w:rFonts w:ascii="Times New Roman" w:hAnsi="Times New Roman" w:cs="Times New Roman"/>
                    <w:lang w:val="is-IS"/>
                  </w:rPr>
                  <w:t>Frumvarp til laga um breytingu á lögum um faggildingu o.fl., nr. 24/2006.</w:t>
                </w:r>
              </w:p>
            </w:tc>
          </w:sdtContent>
        </w:sdt>
      </w:tr>
      <w:tr w:rsidR="00E34B42" w:rsidRPr="00E34B42" w14:paraId="73268AEE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45AB0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618866" w:edGrp="everyone" w:colFirst="1" w:colLast="1"/>
            <w:permEnd w:id="133972575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CA7F9CA" w14:textId="12906D1B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70796">
                  <w:rPr>
                    <w:rFonts w:ascii="Times New Roman" w:hAnsi="Times New Roman" w:cs="Times New Roman"/>
                    <w:lang w:val="is-IS"/>
                  </w:rPr>
                  <w:t>Menningar- og viðskiptaráðuneytið</w:t>
                </w:r>
                <w:r w:rsidR="000A382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254C7D">
                  <w:rPr>
                    <w:rFonts w:ascii="Times New Roman" w:hAnsi="Times New Roman" w:cs="Times New Roman"/>
                    <w:lang w:val="is-IS"/>
                  </w:rPr>
                  <w:t xml:space="preserve"> (Atvinnuvegaráðuneytið frá og með 1. mars nk.)</w:t>
                </w:r>
              </w:p>
            </w:tc>
          </w:sdtContent>
        </w:sdt>
      </w:tr>
      <w:tr w:rsidR="00E34B42" w:rsidRPr="00E34B42" w14:paraId="4ABAC24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ACB06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9664324" w:edGrp="everyone" w:colFirst="1" w:colLast="1"/>
            <w:permEnd w:id="1565618866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3F8B857" w14:textId="77777777" w:rsidR="00135B40" w:rsidRPr="00E34B42" w:rsidRDefault="00636D6B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C48F4F" w14:textId="35CBBBB3" w:rsidR="00135B40" w:rsidRPr="00E34B42" w:rsidRDefault="00636D6B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796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14D31A5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1D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79259887" w:edGrp="everyone" w:colFirst="1" w:colLast="1"/>
            <w:permEnd w:id="8966432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A4D45" w14:textId="2B55CB36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54C7D">
                  <w:rPr>
                    <w:rFonts w:ascii="Times New Roman" w:hAnsi="Times New Roman" w:cs="Times New Roman"/>
                    <w:lang w:val="is-IS"/>
                  </w:rPr>
                  <w:t>22. janúar 2025.</w:t>
                </w:r>
              </w:p>
            </w:tc>
          </w:sdtContent>
        </w:sdt>
      </w:tr>
      <w:permEnd w:id="1079259887"/>
    </w:tbl>
    <w:p w14:paraId="01A595DB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34122F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72B2C6" w14:textId="77777777" w:rsidR="00263F72" w:rsidRPr="00E34B42" w:rsidRDefault="00F93B5C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5110A47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33660141" w:edGrp="everyone" w:displacedByCustomXml="prev"/>
              <w:p w14:paraId="473386C2" w14:textId="77777777" w:rsidR="00587E72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531BD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96EFF12" w14:textId="77777777" w:rsidR="00587E72" w:rsidRPr="00254C7D" w:rsidRDefault="00531BD9" w:rsidP="00587E7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 (EB) 765/2008, um kröfur varðandi faggildingu og markaðseftirlit í tengslum við markaðssetningu á vörum og um niðurfellingu reglugerðar (EBE) nr. 339/93, sem setur rammann um faggildingarstarfsemi á innri markaði Evrópu, var tekin inn í EES-samninginn og innleidd á Íslandi með reglugerð 566/2013, um markaðseftirlit, faggildingu o.fl. </w:t>
                </w:r>
              </w:p>
              <w:p w14:paraId="1BB2D9BD" w14:textId="77777777" w:rsidR="00587E72" w:rsidRPr="00254C7D" w:rsidRDefault="00531BD9" w:rsidP="00587E7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Reglugerðin setur skýrar kröfur sem faggildingarstofnanir og -starfsemi þurfa að uppfylla. Þar á meðal er krafa um að faggildingarstofnanir í aðildarríkjunum undirgangist </w:t>
                </w:r>
                <w:r w:rsidR="0044213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reglulega 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jafningjamat til að tryggja samræmi í faggildingarstarfsemi á öllum innri markaðinum. </w:t>
                </w:r>
              </w:p>
              <w:p w14:paraId="24E6EBD2" w14:textId="423C3B11" w:rsidR="00FD2097" w:rsidRPr="00254C7D" w:rsidRDefault="00531BD9" w:rsidP="00587E7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Íslandi er það faggildingarsvið Hugverkastofunnar sem hefur verið falið það hlutverk að vera faggildingarstofnunin. Í jafningjamati því sem faggildingarsviðið hefur nú tvisvar undirgengist (2022 og 2024) hefur komið fram að þörf er á að endurskoða núgildandi lög um faggildingu, gera þau skýrari og færa til samræmis við reglugerð </w:t>
                </w:r>
                <w:r w:rsidR="0044213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>(EB) 765/2008.</w:t>
                </w:r>
              </w:p>
              <w:p w14:paraId="318420E7" w14:textId="77777777" w:rsidR="00021A7E" w:rsidRPr="00021A7E" w:rsidRDefault="00021A7E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1D1D020" w14:textId="77777777" w:rsidR="00587E72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44213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9F19076" w14:textId="3757E3FA" w:rsidR="00FD2097" w:rsidRPr="00254C7D" w:rsidRDefault="00442137" w:rsidP="00587E7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>Að treysta grunn faggildingarstarfsemi á Íslandi með því að kveða í lögum skýrar á um ýmis atriði varðandi starfsemina og þá stofnun sem annast hana.</w:t>
                </w:r>
              </w:p>
              <w:p w14:paraId="596B973B" w14:textId="77777777" w:rsidR="00021A7E" w:rsidRPr="00021A7E" w:rsidRDefault="00021A7E" w:rsidP="00021A7E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528C5F5E" w14:textId="77777777" w:rsidR="00587E72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44213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5381C9A" w14:textId="0F25864D" w:rsidR="00587E72" w:rsidRPr="00254C7D" w:rsidRDefault="00254C7D" w:rsidP="00587E7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Aðild</w:t>
                </w:r>
                <w:r w:rsidR="0044213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Íslands að EES-samningnum fylgja skyldur um að tryggja frjálst flæði vöru á innri markaðinum. Faggilding er ein af grunnstoðum þess kerfis sem komið hefur verið á í Evrópu til að tryggja öryggi vöru og því er nauðsynlegt að íslensk lög endurspegli þær kröfur sem evrópski lagaramminn setur. </w:t>
                </w:r>
              </w:p>
              <w:p w14:paraId="6D880C0F" w14:textId="22017128" w:rsidR="00021A7E" w:rsidRPr="00254C7D" w:rsidRDefault="00254C7D" w:rsidP="00587E7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Gildandi lög um faggildingu o.fl.</w:t>
                </w:r>
                <w:r w:rsidR="0044213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voru sett tveim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ur</w:t>
                </w:r>
                <w:r w:rsidR="0044213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árum </w:t>
                </w:r>
                <w:r w:rsidR="00587E72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 samþykkt </w:t>
                </w:r>
                <w:r w:rsidR="0044213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evrópska </w:t>
                </w:r>
                <w:r w:rsidR="00587E72" w:rsidRPr="00254C7D">
                  <w:rPr>
                    <w:rFonts w:ascii="Times New Roman" w:hAnsi="Times New Roman" w:cs="Times New Roman"/>
                    <w:bCs/>
                    <w:lang w:val="is-IS"/>
                  </w:rPr>
                  <w:t>regluverksins (reglugerð (EB) 765/2008 og tilheyrandi ákvörðun (EB) 768/2008)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samræmast ekki fyllilega þeim kröfum sem Íslandi ber skylda að uppfylla á grundvelli EES-samningsins.</w:t>
                </w:r>
              </w:p>
              <w:p w14:paraId="533FC90C" w14:textId="4308599F" w:rsidR="00CA3381" w:rsidRPr="00021A7E" w:rsidRDefault="00636D6B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  <w:permEnd w:id="533660141" w:displacedByCustomXml="prev"/>
        </w:tc>
      </w:tr>
      <w:tr w:rsidR="00E34B42" w:rsidRPr="00E34B42" w14:paraId="3F9B64C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681E0D8" w14:textId="77777777" w:rsidR="00263F72" w:rsidRPr="00E34B42" w:rsidRDefault="00263F7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33A61A5" w14:textId="77777777" w:rsidTr="005E6791">
        <w:trPr>
          <w:trHeight w:val="747"/>
        </w:trPr>
        <w:tc>
          <w:tcPr>
            <w:tcW w:w="9288" w:type="dxa"/>
          </w:tcPr>
          <w:permStart w:id="11614362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7753959" w14:textId="07604268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E768E0C" w14:textId="2B3AB619" w:rsidR="00DA6847" w:rsidRPr="00254C7D" w:rsidRDefault="00254C7D" w:rsidP="00DA684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Áformin samræmast þeim þáttum í</w:t>
                </w:r>
                <w:r w:rsidR="00DA684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stefnuyfirlýsingu ríkisstjórnarinnar</w:t>
                </w:r>
                <w:r w:rsidR="00DA6847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þar sem áhersla er lögð á virðingu fyrir alþjóðalögum og nána samvinnu við Evrópusambandið, vinnu að aukinni verðmætasköpun í atvinnulífi og einföldun regluverks. </w:t>
                </w:r>
              </w:p>
              <w:p w14:paraId="12E03AB8" w14:textId="77777777" w:rsidR="00021A7E" w:rsidRPr="00021A7E" w:rsidRDefault="00021A7E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EBA9D06" w14:textId="1959CA52" w:rsidR="00021A7E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2DAD71" w14:textId="5D92FFB5" w:rsidR="004B7747" w:rsidRPr="00254C7D" w:rsidRDefault="004B7747" w:rsidP="004B774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Styrking faggildingar og þess lagagrunns sem hún byggir á til að tryggja að í íslensku atvinnulífi og opinberu eftirliti gildi sömu kröfur og í öðrum </w:t>
                </w:r>
                <w:r w:rsidR="00254C7D">
                  <w:rPr>
                    <w:rFonts w:ascii="Times New Roman" w:hAnsi="Times New Roman" w:cs="Times New Roman"/>
                    <w:bCs/>
                    <w:lang w:val="is-IS"/>
                  </w:rPr>
                  <w:t>EES-ríkjum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7725E11F" w14:textId="41B959E6" w:rsidR="00CA3381" w:rsidRPr="00021A7E" w:rsidRDefault="00636D6B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161436249"/>
      <w:tr w:rsidR="00E34B42" w:rsidRPr="00E34B42" w14:paraId="06202A8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1C0A252" w14:textId="77777777" w:rsidR="00263F72" w:rsidRPr="00E34B42" w:rsidRDefault="00E832C9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14:paraId="1646929F" w14:textId="77777777" w:rsidTr="00FD2097">
        <w:trPr>
          <w:trHeight w:val="826"/>
        </w:trPr>
        <w:tc>
          <w:tcPr>
            <w:tcW w:w="9288" w:type="dxa"/>
          </w:tcPr>
          <w:permStart w:id="16157704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B0BC4C6" w14:textId="66CD59A0"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</w:p>
              <w:p w14:paraId="414FD264" w14:textId="77777777" w:rsidR="00273D42" w:rsidRPr="00254C7D" w:rsidRDefault="004B7747" w:rsidP="004B774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>Í því jafningjamati sem faggildingarsvið Hugverkastofunnar hefur undirgengist</w:t>
                </w:r>
                <w:r w:rsidR="00273D42" w:rsidRPr="00254C7D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er forsenda aðildar að samningi EA (Evrópusamtaka um faggildingarsamvinnu) um gagnkvæma viðurkenningu faggildingar og faggiltra niðurstaðna samræmismats</w:t>
                </w:r>
                <w:r w:rsidR="00273D42" w:rsidRPr="00254C7D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hafa ítrekað komið fram athugasemdir um ófullnægjandi lagaramma um faggildinguna á Íslandi. </w:t>
                </w:r>
              </w:p>
              <w:p w14:paraId="2BD06E11" w14:textId="6FA785D6" w:rsidR="004B7747" w:rsidRPr="00254C7D" w:rsidRDefault="004B7747" w:rsidP="004B774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>Sé ekkert aðhafst gæti það leitt til þess að faggildingarsviðið</w:t>
                </w:r>
                <w:r w:rsidR="00273D42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stæðist ekki jafningjamat og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yrði útilokað frá aðild að samningnum um gagnkvæma viðurkenningu</w:t>
                </w:r>
                <w:r w:rsidR="00273D42" w:rsidRPr="00254C7D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73D42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íslensk faggilding yrði þannig ómarktæk með öllu á innri markaðinum. Slíkt yrði einnig brot á EES-samningnum, þar sem áðurnefnd reglugerð (EB) 765/2008 skyldar aðildarríkin til að tryggja að faggildingarstofnanir þeirra undirgangist reglulega jafningjamat og uppfylli kröfur reglugerðarinnar.  </w:t>
                </w:r>
              </w:p>
              <w:p w14:paraId="6EF44F1A" w14:textId="42743932" w:rsidR="00021A7E" w:rsidRPr="00021A7E" w:rsidRDefault="00021A7E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D88A9F6" w14:textId="77A0770C"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8FAA746" w14:textId="7F223B4D" w:rsidR="00273D42" w:rsidRPr="00254C7D" w:rsidRDefault="00273D42" w:rsidP="00273D4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34378B96" w14:textId="77777777" w:rsidR="00021A7E" w:rsidRPr="00021A7E" w:rsidRDefault="00021A7E" w:rsidP="00021A7E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0614062" w14:textId="459693F6" w:rsidR="00021A7E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0E3DEE3" w14:textId="1E27810B" w:rsidR="00273D42" w:rsidRPr="00254C7D" w:rsidRDefault="00273D42" w:rsidP="00273D4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>Endurskoðun laga nr. 24/2006, um faggildingu o.fl.</w:t>
                </w:r>
                <w:r w:rsidR="00100DD8"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Setja þarf ítarlegri og skýrari kröfur um ýmis atriði er varða faggildingarstarfsemina. </w:t>
                </w:r>
              </w:p>
              <w:p w14:paraId="6EED0786" w14:textId="66D40F71" w:rsidR="00CA3381" w:rsidRPr="00936E30" w:rsidRDefault="00636D6B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61577044"/>
      <w:tr w:rsidR="00E34B42" w:rsidRPr="00E34B42" w14:paraId="6C46786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C73A9D1" w14:textId="77777777" w:rsidR="000D6E33" w:rsidRPr="00E34B42" w:rsidRDefault="000D6E33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66543D66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/>
              </w:rPr>
            </w:sdtEndPr>
            <w:sdtContent>
              <w:permStart w:id="1289752288" w:edGrp="everyone" w:displacedByCustomXml="prev"/>
              <w:p w14:paraId="66864AE7" w14:textId="07F6688D"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FAE0268" w14:textId="6AC9D4EB" w:rsidR="00100DD8" w:rsidRPr="00254C7D" w:rsidRDefault="00100DD8" w:rsidP="00100DD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>Frumvarp til breytinga á lögum nr. 24/2006 verði lagt fram á vorþingi 2025. Frumvarpið byggi á þeim tillögum sem faggildingarsvið Hugverkastofunnar hefur lagt til við ráðuneytið</w:t>
                </w:r>
                <w:r w:rsidR="00254C7D">
                  <w:rPr>
                    <w:rFonts w:ascii="Times New Roman" w:hAnsi="Times New Roman" w:cs="Times New Roman"/>
                    <w:bCs/>
                    <w:lang w:val="is-IS"/>
                  </w:rPr>
                  <w:t>, m.a. í kjölfar greiningar sviðsins á niðurstöðum jafningjamats,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hafa fengið umfjöllum helstu hagsmunaaðila í </w:t>
                </w:r>
                <w:r w:rsidR="00254C7D"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Pr="00254C7D">
                  <w:rPr>
                    <w:rFonts w:ascii="Times New Roman" w:hAnsi="Times New Roman" w:cs="Times New Roman"/>
                    <w:bCs/>
                    <w:lang w:val="is-IS"/>
                  </w:rPr>
                  <w:t>aggildingarráði.</w:t>
                </w:r>
              </w:p>
              <w:p w14:paraId="571A53EB" w14:textId="77777777" w:rsidR="00936E30" w:rsidRPr="00254C7D" w:rsidRDefault="00936E3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353F8F9" w14:textId="77777777" w:rsidR="00936E30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AA62B8A" w14:textId="03EA8BEE" w:rsidR="00100DD8" w:rsidRPr="00A42E79" w:rsidRDefault="00100DD8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Bætt verði við ákvæði um markmið laganna.</w:t>
                </w:r>
              </w:p>
              <w:p w14:paraId="1C030198" w14:textId="2CB6A837" w:rsidR="00100DD8" w:rsidRPr="00A42E79" w:rsidRDefault="00100DD8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Skilgreiningar hugtaka í lögunum verði færðar til samræmis við skilgreiningar í reglugerð (EB) 765/2008. Bætt verði við skilgreiningum á nýjum samræmismatsaðferðum sem fyrirsjáanlegt er að muni þarfnast faggildingar á </w:t>
                </w:r>
                <w:r w:rsidR="00DB604F" w:rsidRPr="00A42E79">
                  <w:rPr>
                    <w:rFonts w:ascii="Times New Roman" w:hAnsi="Times New Roman" w:cs="Times New Roman"/>
                    <w:bCs/>
                    <w:lang w:val="is-IS"/>
                  </w:rPr>
                  <w:t>komandi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árum.</w:t>
                </w:r>
              </w:p>
              <w:p w14:paraId="10116D68" w14:textId="6D1FA27E" w:rsidR="00100DD8" w:rsidRPr="00A42E79" w:rsidRDefault="00100DD8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Kveðið verði skýrt á um að faggildingarsvið Hugverkastofunnar sé eina faggildingarstofnunin á Íslandi og sé faglega og fjárhagslega sjálfstæð eining.</w:t>
                </w:r>
              </w:p>
              <w:p w14:paraId="53505579" w14:textId="74D0E219" w:rsidR="00100DD8" w:rsidRPr="00A42E79" w:rsidRDefault="00100DD8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Gerð verði skýrari grein fyrir fjármögnun faggildingarstarfseminnar.</w:t>
                </w:r>
              </w:p>
              <w:p w14:paraId="7A17AF31" w14:textId="34B6BA64" w:rsidR="00100DD8" w:rsidRPr="00A42E79" w:rsidRDefault="00100DD8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Kveðið verði á um heimild faggildingarsviðs til að setja á stofn nefndir og fela þeim </w:t>
                </w:r>
                <w:r w:rsidR="00DB604F"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tiltekin 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verkefni í umboði sviðsins, eins og nauðsynlegt kann að reynast.</w:t>
                </w:r>
              </w:p>
              <w:p w14:paraId="47857356" w14:textId="3DE35296" w:rsidR="00A50029" w:rsidRPr="00A42E79" w:rsidRDefault="00A50029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Ákvarðanir faggildingarsviðsins um faggildingu verði endanlegar og ekki kæranlegar til ráðherrn.</w:t>
                </w:r>
              </w:p>
              <w:p w14:paraId="1C91C5EA" w14:textId="44BDB104" w:rsidR="00A50029" w:rsidRPr="00A42E79" w:rsidRDefault="00A50029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Kveðið verði skýrt á um skyldu faggildingarsviðs til að starfa í fullu samræmi við kröfur reglugerðar (EB) 765/2008, viðeigandi samhæfða staðla og reglur EA. Heimild 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ráðherra til að setja sérstakar </w:t>
                </w:r>
                <w:r w:rsidR="00DB604F" w:rsidRPr="00A42E79">
                  <w:rPr>
                    <w:rFonts w:ascii="Times New Roman" w:hAnsi="Times New Roman" w:cs="Times New Roman"/>
                    <w:bCs/>
                    <w:lang w:val="is-IS"/>
                  </w:rPr>
                  <w:t>reglur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faggildingarstarfsemina </w:t>
                </w:r>
                <w:r w:rsidR="00DB604F"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verði 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jafnframt felld brott, enda gæti það stefnt samræmingu reglna innan EES-svæðisins í hættu. </w:t>
                </w:r>
              </w:p>
              <w:p w14:paraId="501021AB" w14:textId="356BA84B" w:rsidR="00A50029" w:rsidRPr="00A42E79" w:rsidRDefault="00A50029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Sundurliðun gjalda fyrir þjónustu faggildingarsviðs verði felld brott, enda kemur hún fram í gjaldskrá sem ráðherra samþykkir.</w:t>
                </w:r>
              </w:p>
              <w:p w14:paraId="4A3F66DF" w14:textId="12A95D47" w:rsidR="00A50029" w:rsidRPr="00A42E79" w:rsidRDefault="00A50029" w:rsidP="00DB604F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Kveðið verði á um að tilkynntir aðilar skuli uppfylla kröfur faggildingar</w:t>
                </w:r>
                <w:r w:rsidR="00DB604F" w:rsidRPr="00A42E79">
                  <w:rPr>
                    <w:rFonts w:ascii="Times New Roman" w:hAnsi="Times New Roman" w:cs="Times New Roman"/>
                    <w:bCs/>
                    <w:lang w:val="is-IS"/>
                  </w:rPr>
                  <w:t>, í samræmi við kröfur ákvörðunar (EB) 768/2008, sem gerir ráð fyrir að slíkt sé staðfest með faggildingarvottorði eða sannað á annan hátt af viðkomandi stjórnvaldi.</w:t>
                </w:r>
              </w:p>
              <w:p w14:paraId="48F47C60" w14:textId="3D0CE903" w:rsidR="000D6E33" w:rsidRPr="00936E30" w:rsidRDefault="00BA4BB1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36E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289752288" w:displacedByCustomXml="next"/>
            </w:sdtContent>
          </w:sdt>
        </w:tc>
      </w:tr>
      <w:tr w:rsidR="00E34B42" w:rsidRPr="002A54E0" w14:paraId="2FB14A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C459AE" w14:textId="77777777" w:rsidR="00311838" w:rsidRPr="00E34B42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E34B42" w14:paraId="26F87ACC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36488128" w:edGrp="everyone" w:displacedByCustomXml="prev"/>
              <w:p w14:paraId="3F73508F" w14:textId="1BEB448D"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EB9D63E" w14:textId="7D6537D9" w:rsidR="00DB604F" w:rsidRPr="00A42E79" w:rsidRDefault="00DB604F" w:rsidP="00DB604F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Já, </w:t>
                </w:r>
                <w:r w:rsidR="00A42E79">
                  <w:rPr>
                    <w:rFonts w:ascii="Times New Roman" w:hAnsi="Times New Roman" w:cs="Times New Roman"/>
                    <w:bCs/>
                    <w:lang w:val="is-IS"/>
                  </w:rPr>
                  <w:t>þjóðréttarskuldbindinga skv. EES-samningnum, sbr. fyrri umfjöllun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BB19823" w14:textId="77777777" w:rsidR="00936E30" w:rsidRPr="00936E30" w:rsidRDefault="00936E3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5E64462" w14:textId="16310201"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87D8929" w14:textId="58914D3E" w:rsidR="006B3679" w:rsidRPr="00A42E79" w:rsidRDefault="00A42E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er áformað að bæta við nýjum tæknilegum reglum/kvöðum sem væru tilkynningarskyld á grundvelli EES-samningsins, en áformin hafa tengingu við reglur samningsins um frjálst flæði vöru og þjónustu, sbr. fyrri umfjöllun.</w:t>
                </w:r>
              </w:p>
              <w:p w14:paraId="7EC71D4B" w14:textId="77777777" w:rsidR="00936E30" w:rsidRPr="00936E30" w:rsidRDefault="00936E30" w:rsidP="00281B83">
                <w:pPr>
                  <w:pStyle w:val="ListParagraph"/>
                  <w:jc w:val="right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0BC6D26D" w14:textId="77777777" w:rsidR="00936E30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47FF83" w14:textId="5E74D534" w:rsidR="006B3679" w:rsidRPr="00A42E79" w:rsidRDefault="006B36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Stjórnsýslulög, nr. 37/1993.</w:t>
                </w:r>
              </w:p>
              <w:p w14:paraId="163F17B9" w14:textId="533ABD33" w:rsidR="006B3679" w:rsidRPr="00A42E79" w:rsidRDefault="006B36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Lög um opinberar eftirlitsreglur, nr. 27/1999.</w:t>
                </w:r>
              </w:p>
              <w:p w14:paraId="2DDA338D" w14:textId="45526222" w:rsidR="00CA3381" w:rsidRPr="00936E30" w:rsidRDefault="00636D6B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336488128" w:displacedByCustomXml="next"/>
            </w:sdtContent>
          </w:sdt>
        </w:tc>
      </w:tr>
      <w:tr w:rsidR="00E34B42" w:rsidRPr="00E34B42" w14:paraId="783A5C0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58B9E08" w14:textId="77777777" w:rsidR="00311838" w:rsidRPr="00E34B42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5517FD6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79202752" w:edGrp="everyone" w:displacedByCustomXml="prev"/>
              <w:p w14:paraId="71E9E23E" w14:textId="0F7CD03E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77185648" w14:textId="4FC2DE3D" w:rsidR="00A42E79" w:rsidRDefault="00A42E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Faggildingarsvið Hugverkastofunnar.</w:t>
                </w:r>
              </w:p>
              <w:p w14:paraId="55AA37E2" w14:textId="2969AB5C" w:rsidR="006B3679" w:rsidRPr="00A42E79" w:rsidRDefault="006B36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Opinberar stofnanir sem bera ábyrgð á eftirliti með öryggi vöru og þjónustu (dæmi: Samgöngustofa, Húsnæðis- og mannvirkjastofnun, Landlæknisembættið, Matvælastofnun, Vinueftirlitið</w:t>
                </w:r>
                <w:r w:rsidR="00A42E79">
                  <w:rPr>
                    <w:rFonts w:ascii="Times New Roman" w:hAnsi="Times New Roman" w:cs="Times New Roman"/>
                    <w:bCs/>
                    <w:lang w:val="is-IS"/>
                  </w:rPr>
                  <w:t>, o.fl.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)</w:t>
                </w:r>
              </w:p>
              <w:p w14:paraId="3BB278AD" w14:textId="1D623B23" w:rsidR="006B3679" w:rsidRPr="00A42E79" w:rsidRDefault="006B36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Sveitarfélög</w:t>
                </w:r>
              </w:p>
              <w:p w14:paraId="36AA6CAE" w14:textId="34AEED76" w:rsidR="006B3679" w:rsidRPr="00A42E79" w:rsidRDefault="006B36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Samtök í atvinnulífi (dæmi: Samtök iðnaðarins, Samtök verslunar og þjónustu</w:t>
                </w:r>
                <w:r w:rsidR="003D7302" w:rsidRPr="00A42E79">
                  <w:rPr>
                    <w:rFonts w:ascii="Times New Roman" w:hAnsi="Times New Roman" w:cs="Times New Roman"/>
                    <w:bCs/>
                    <w:lang w:val="is-IS"/>
                  </w:rPr>
                  <w:t>, hópur faggiltra aðila innan SVÞ</w:t>
                </w: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)</w:t>
                </w:r>
              </w:p>
              <w:p w14:paraId="45686F37" w14:textId="75E3CC32" w:rsidR="006B3679" w:rsidRPr="00A42E79" w:rsidRDefault="006B36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Staðlaráð Íslands</w:t>
                </w:r>
              </w:p>
              <w:p w14:paraId="6DFCD6CA" w14:textId="49FDD9C6" w:rsidR="006B3679" w:rsidRPr="00A42E79" w:rsidRDefault="006B3679" w:rsidP="006B36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2E79">
                  <w:rPr>
                    <w:rFonts w:ascii="Times New Roman" w:hAnsi="Times New Roman" w:cs="Times New Roman"/>
                    <w:bCs/>
                    <w:lang w:val="is-IS"/>
                  </w:rPr>
                  <w:t>Neytendasamtökin</w:t>
                </w:r>
              </w:p>
              <w:p w14:paraId="424D84C8" w14:textId="77777777" w:rsidR="00936E30" w:rsidRPr="00936E30" w:rsidRDefault="00936E3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499530B" w14:textId="05F2C854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2BD8E8E" w14:textId="35EA4029" w:rsidR="003D7302" w:rsidRPr="00A42E79" w:rsidRDefault="00A42E79" w:rsidP="003D730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Óbein skörun er</w:t>
                </w:r>
                <w:r w:rsidR="003D7302"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 ráðuneyti sem bera ábyrgð á opinberu eftirliti með öryggi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tiltekinna </w:t>
                </w:r>
                <w:r w:rsidR="003D7302" w:rsidRPr="00A42E79">
                  <w:rPr>
                    <w:rFonts w:ascii="Times New Roman" w:hAnsi="Times New Roman" w:cs="Times New Roman"/>
                    <w:bCs/>
                    <w:lang w:val="is-IS"/>
                  </w:rPr>
                  <w:t>vöru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-</w:t>
                </w:r>
                <w:r w:rsidR="003D7302"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þjónustu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flokka</w:t>
                </w:r>
                <w:r w:rsidR="003D7302" w:rsidRPr="00A42E79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0A7BCA7D" w14:textId="77777777" w:rsidR="00936E30" w:rsidRPr="00936E30" w:rsidRDefault="00936E30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913A3D6" w14:textId="780B9A77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7ADE782" w14:textId="65FD9852" w:rsidR="003D7302" w:rsidRPr="00A42E79" w:rsidRDefault="00A42E79" w:rsidP="003D730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Samráð hefur verið átt við faggildingarsvið Hugverkastofunnar. </w:t>
                </w:r>
                <w:r w:rsidR="003D7302" w:rsidRPr="00A42E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Tillögur að lagabreytingum hafa verið kynntar fyrir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="003D7302" w:rsidRPr="00A42E79">
                  <w:rPr>
                    <w:rFonts w:ascii="Times New Roman" w:hAnsi="Times New Roman" w:cs="Times New Roman"/>
                    <w:bCs/>
                    <w:lang w:val="is-IS"/>
                  </w:rPr>
                  <w:t>aggildingarráði þar sem eiga sæti fulltrúar flestra þeirra aðila sem nefndir eru í lið 1.</w:t>
                </w:r>
              </w:p>
              <w:p w14:paraId="0EDC2EBE" w14:textId="77777777" w:rsidR="00936E30" w:rsidRPr="00936E30" w:rsidRDefault="00936E30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13CB742C" w14:textId="77777777" w:rsidR="00936E30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1079202752"/>
              <w:p w14:paraId="01813697" w14:textId="52A27F14" w:rsidR="00CA3381" w:rsidRPr="00936E30" w:rsidRDefault="00A42E7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Innra samráð við ráðuneyti Stjórnarráðsins og opið samráð í samráðsgátt stjórnvalda.</w:t>
                </w:r>
              </w:p>
            </w:sdtContent>
          </w:sdt>
        </w:tc>
      </w:tr>
      <w:tr w:rsidR="00E34B42" w:rsidRPr="00E34B42" w14:paraId="0AAAD5E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461E56A" w14:textId="77777777" w:rsidR="00311838" w:rsidRPr="00E34B42" w:rsidRDefault="003821A7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659324F9" w14:textId="77777777" w:rsidTr="007414CB">
        <w:trPr>
          <w:trHeight w:val="283"/>
        </w:trPr>
        <w:tc>
          <w:tcPr>
            <w:tcW w:w="9288" w:type="dxa"/>
          </w:tcPr>
          <w:permStart w:id="20086260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662FB6" w14:textId="664338D3" w:rsidR="00936E30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6DC897B" w14:textId="39E49649" w:rsidR="00F93B5C" w:rsidRPr="00936E30" w:rsidRDefault="00636D6B" w:rsidP="00936E3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2008626071"/>
      <w:tr w:rsidR="00E34B42" w:rsidRPr="00E34B42" w14:paraId="305790D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FE56DF" w14:textId="77777777" w:rsidR="00311838" w:rsidRPr="00E34B42" w:rsidRDefault="008A2C75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1A1A4C6C" w14:textId="77777777" w:rsidTr="00FD2097">
        <w:trPr>
          <w:trHeight w:val="826"/>
        </w:trPr>
        <w:tc>
          <w:tcPr>
            <w:tcW w:w="9288" w:type="dxa"/>
          </w:tcPr>
          <w:permStart w:id="120548582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A5D3EAF" w14:textId="3BE7E46C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32E10B" w14:textId="26E5D032" w:rsidR="00936E30" w:rsidRDefault="00A42E7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5970D951" w14:textId="77777777" w:rsidR="00A42E79" w:rsidRPr="00936E30" w:rsidRDefault="00A42E7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563A9597" w14:textId="5C2BBF72"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8E072D2" w14:textId="344D9B85" w:rsidR="00936E30" w:rsidRDefault="00A42E79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Breytingarnar eru að miklu leyti til samræmis við gildandi framkvæmd. Að öðru leyti krefjast þær breytinga á verklagi faggildingarsviðs Hugverkastofunnar. Breytingarnar eru ekki þess eðlis að þær krefjist langs aðlögunartíma eða kalli á ráðstafanir sem ekki rúmast innan daglegra starfa stofnunarinnar.</w:t>
                </w:r>
              </w:p>
              <w:p w14:paraId="18A64045" w14:textId="77777777" w:rsidR="00A42E79" w:rsidRPr="00936E30" w:rsidRDefault="00A42E79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089AFC7" w14:textId="6220E1E9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C00D5FB" w14:textId="478AC43D" w:rsidR="00936E30" w:rsidRDefault="00A42E79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Alþingi þarf að samþykkja frumvarp.</w:t>
                </w:r>
              </w:p>
              <w:p w14:paraId="526B6956" w14:textId="77777777" w:rsidR="00A42E79" w:rsidRPr="00936E30" w:rsidRDefault="00A42E79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5D292AAD" w14:textId="6A4B47E5"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F8AB35D" w14:textId="7570C4CB" w:rsidR="00936E30" w:rsidRDefault="00A42E7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Við næstu framkvæmd jafningjamats EA á starfsemi faggildingarsviðs Hugverkastofunnar verður metið hvernig tekist hefur verið á við þau frávik sem greind voru í fyrra jafningjamati. Góð einkunn í næsta mati yrði bæri vitni um góðan árangur og útkomu.</w:t>
                </w:r>
              </w:p>
              <w:p w14:paraId="0F4C4859" w14:textId="77777777" w:rsidR="00A42E79" w:rsidRPr="00936E30" w:rsidRDefault="00A42E7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0915A8AE" w14:textId="77777777" w:rsidR="00936E30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571055" w14:textId="5E25BD3C" w:rsidR="009941D2" w:rsidRPr="00936E30" w:rsidRDefault="00A42E79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Sjá svar við lið 4.</w:t>
                </w:r>
              </w:p>
            </w:sdtContent>
          </w:sdt>
        </w:tc>
      </w:tr>
      <w:permEnd w:id="1205485827"/>
      <w:tr w:rsidR="00E34B42" w:rsidRPr="00E34B42" w14:paraId="5B21DBB8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DF27FE8" w14:textId="77777777" w:rsidR="00E34B42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164641611" w:edGrp="everyone" w:colFirst="0" w:colLast="0"/>
      <w:tr w:rsidR="00E34B42" w:rsidRPr="00E34B42" w14:paraId="6BB4A823" w14:textId="77777777" w:rsidTr="00744E3E">
        <w:trPr>
          <w:trHeight w:val="300"/>
        </w:trPr>
        <w:tc>
          <w:tcPr>
            <w:tcW w:w="9288" w:type="dxa"/>
          </w:tcPr>
          <w:p w14:paraId="3CF7062C" w14:textId="77777777" w:rsidR="00E34B42" w:rsidRPr="00E34B42" w:rsidRDefault="00636D6B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64641611"/>
      <w:tr w:rsidR="00E34B42" w:rsidRPr="00E34B42" w14:paraId="6E99BA7A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CA344F9" w14:textId="77777777" w:rsidR="00000C39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55003229" w14:textId="77777777" w:rsidTr="007414CB">
        <w:trPr>
          <w:trHeight w:val="300"/>
        </w:trPr>
        <w:tc>
          <w:tcPr>
            <w:tcW w:w="9288" w:type="dxa"/>
          </w:tcPr>
          <w:permStart w:id="92998236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A93D91A" w14:textId="51442426"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FC7ACF" w14:textId="3E2BB586"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permEnd w:id="929982361"/>
    </w:tbl>
    <w:p w14:paraId="03913C5E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B9330" w14:textId="77777777" w:rsidR="00AA14F8" w:rsidRDefault="00AA14F8" w:rsidP="007478E0">
      <w:pPr>
        <w:spacing w:after="0" w:line="240" w:lineRule="auto"/>
      </w:pPr>
      <w:r>
        <w:separator/>
      </w:r>
    </w:p>
  </w:endnote>
  <w:endnote w:type="continuationSeparator" w:id="0">
    <w:p w14:paraId="044EF006" w14:textId="77777777" w:rsidR="00AA14F8" w:rsidRDefault="00AA14F8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78973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5F0AE2F" w14:textId="657EB4CB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281B83">
      <w:rPr>
        <w:rFonts w:ascii="Times New Roman" w:hAnsi="Times New Roman" w:cs="Times New Roman"/>
        <w:noProof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7305CF" w14:textId="77777777" w:rsidR="00AA14F8" w:rsidRDefault="00AA14F8" w:rsidP="007478E0">
      <w:pPr>
        <w:spacing w:after="0" w:line="240" w:lineRule="auto"/>
      </w:pPr>
      <w:r>
        <w:separator/>
      </w:r>
    </w:p>
  </w:footnote>
  <w:footnote w:type="continuationSeparator" w:id="0">
    <w:p w14:paraId="2B3019D2" w14:textId="77777777" w:rsidR="00AA14F8" w:rsidRDefault="00AA14F8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46578C"/>
    <w:multiLevelType w:val="hybridMultilevel"/>
    <w:tmpl w:val="6616EBCE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0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8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21A7E"/>
    <w:rsid w:val="00043E61"/>
    <w:rsid w:val="00050DAE"/>
    <w:rsid w:val="00051DC6"/>
    <w:rsid w:val="00063E97"/>
    <w:rsid w:val="00081ED8"/>
    <w:rsid w:val="000829E4"/>
    <w:rsid w:val="0008494B"/>
    <w:rsid w:val="00096B1D"/>
    <w:rsid w:val="000A3820"/>
    <w:rsid w:val="000A7176"/>
    <w:rsid w:val="000C58BD"/>
    <w:rsid w:val="000D6E33"/>
    <w:rsid w:val="000E1312"/>
    <w:rsid w:val="000E34DF"/>
    <w:rsid w:val="00100138"/>
    <w:rsid w:val="00100DD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54C7D"/>
    <w:rsid w:val="00263F72"/>
    <w:rsid w:val="0026420F"/>
    <w:rsid w:val="002666DE"/>
    <w:rsid w:val="002704D7"/>
    <w:rsid w:val="00273D42"/>
    <w:rsid w:val="00281B83"/>
    <w:rsid w:val="00281D86"/>
    <w:rsid w:val="00294373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C6A8F"/>
    <w:rsid w:val="003D01BF"/>
    <w:rsid w:val="003D1515"/>
    <w:rsid w:val="003D7302"/>
    <w:rsid w:val="003E270A"/>
    <w:rsid w:val="003E611E"/>
    <w:rsid w:val="00403139"/>
    <w:rsid w:val="0043227F"/>
    <w:rsid w:val="00441AD0"/>
    <w:rsid w:val="00442137"/>
    <w:rsid w:val="00450029"/>
    <w:rsid w:val="0047580A"/>
    <w:rsid w:val="00480BB0"/>
    <w:rsid w:val="004978E5"/>
    <w:rsid w:val="004A515F"/>
    <w:rsid w:val="004B7747"/>
    <w:rsid w:val="004E0322"/>
    <w:rsid w:val="004E4F53"/>
    <w:rsid w:val="004F0024"/>
    <w:rsid w:val="004F142F"/>
    <w:rsid w:val="004F1C38"/>
    <w:rsid w:val="004F5331"/>
    <w:rsid w:val="00531BD9"/>
    <w:rsid w:val="00532D45"/>
    <w:rsid w:val="00535EC4"/>
    <w:rsid w:val="005641B1"/>
    <w:rsid w:val="00564856"/>
    <w:rsid w:val="00587E72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36D6B"/>
    <w:rsid w:val="00645781"/>
    <w:rsid w:val="00670F44"/>
    <w:rsid w:val="00676A80"/>
    <w:rsid w:val="00683957"/>
    <w:rsid w:val="00694183"/>
    <w:rsid w:val="006960C1"/>
    <w:rsid w:val="00697B19"/>
    <w:rsid w:val="006B367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36E30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42E79"/>
    <w:rsid w:val="00A50029"/>
    <w:rsid w:val="00A51298"/>
    <w:rsid w:val="00A6722A"/>
    <w:rsid w:val="00A77160"/>
    <w:rsid w:val="00A92F9D"/>
    <w:rsid w:val="00AA14F8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02F"/>
    <w:rsid w:val="00C5037E"/>
    <w:rsid w:val="00C61306"/>
    <w:rsid w:val="00C67F5E"/>
    <w:rsid w:val="00C70796"/>
    <w:rsid w:val="00C7397C"/>
    <w:rsid w:val="00CA3381"/>
    <w:rsid w:val="00CB4902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A6847"/>
    <w:rsid w:val="00DB604F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D35DF"/>
    <w:rsid w:val="00EF0EDE"/>
    <w:rsid w:val="00F21758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979E0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592B75"/>
    <w:rsid w:val="0062144B"/>
    <w:rsid w:val="00640000"/>
    <w:rsid w:val="00651AC2"/>
    <w:rsid w:val="006B17C6"/>
    <w:rsid w:val="006F1B63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1301</Words>
  <Characters>7421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Steindór Dan</cp:lastModifiedBy>
  <cp:revision>3</cp:revision>
  <cp:lastPrinted>2017-01-12T13:13:00Z</cp:lastPrinted>
  <dcterms:created xsi:type="dcterms:W3CDTF">2025-01-22T14:12:00Z</dcterms:created>
  <dcterms:modified xsi:type="dcterms:W3CDTF">2025-01-26T23:42:00Z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