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97F8B" w:rsidR="004E04A6" w:rsidP="004E04A6" w:rsidRDefault="004E04A6" w14:paraId="15038D4B" w14:textId="77777777">
      <w:pPr>
        <w:pStyle w:val="BodyText"/>
        <w:spacing w:before="0" w:after="0" w:line="240" w:lineRule="auto"/>
        <w:jc w:val="both"/>
        <w:rPr>
          <w:rFonts w:asciiTheme="minorHAnsi" w:hAnsiTheme="minorHAnsi" w:cstheme="minorHAnsi"/>
          <w:b/>
          <w:bCs/>
          <w:sz w:val="24"/>
          <w:szCs w:val="24"/>
        </w:rPr>
      </w:pPr>
      <w:bookmarkStart w:name="_Hlk107483984" w:id="0"/>
      <w:r w:rsidRPr="00897F8B">
        <w:rPr>
          <w:rFonts w:asciiTheme="minorHAnsi" w:hAnsiTheme="minorHAnsi" w:cstheme="minorHAnsi"/>
          <w:b/>
          <w:bCs/>
          <w:sz w:val="24"/>
          <w:szCs w:val="24"/>
        </w:rPr>
        <w:t xml:space="preserve">Samráðsgátt </w:t>
      </w:r>
    </w:p>
    <w:p w:rsidRPr="00897F8B" w:rsidR="004E04A6" w:rsidP="004E04A6" w:rsidRDefault="000265F0" w14:paraId="4450338A" w14:textId="12D3DEE4">
      <w:pPr>
        <w:pStyle w:val="BodyText"/>
        <w:spacing w:before="0" w:after="0" w:line="240" w:lineRule="auto"/>
        <w:jc w:val="both"/>
        <w:rPr>
          <w:rFonts w:asciiTheme="minorHAnsi" w:hAnsiTheme="minorHAnsi" w:cstheme="minorHAnsi"/>
          <w:b/>
          <w:bCs/>
          <w:sz w:val="24"/>
          <w:szCs w:val="24"/>
        </w:rPr>
      </w:pPr>
      <w:r w:rsidRPr="00897F8B">
        <w:rPr>
          <w:rFonts w:asciiTheme="minorHAnsi" w:hAnsiTheme="minorHAnsi" w:cstheme="minorHAnsi"/>
          <w:b/>
          <w:bCs/>
          <w:sz w:val="24"/>
          <w:szCs w:val="24"/>
        </w:rPr>
        <w:t>F</w:t>
      </w:r>
      <w:r w:rsidR="008649D3">
        <w:rPr>
          <w:rFonts w:asciiTheme="minorHAnsi" w:hAnsiTheme="minorHAnsi" w:cstheme="minorHAnsi"/>
          <w:b/>
          <w:bCs/>
          <w:sz w:val="24"/>
          <w:szCs w:val="24"/>
        </w:rPr>
        <w:t>orsætisráðuneytið</w:t>
      </w:r>
    </w:p>
    <w:p w:rsidRPr="00897F8B" w:rsidR="004E04A6" w:rsidP="004E04A6" w:rsidRDefault="004E04A6" w14:paraId="53D5FEF0" w14:textId="6B910459">
      <w:pPr>
        <w:pStyle w:val="BodyText"/>
        <w:spacing w:before="0" w:after="0" w:line="240" w:lineRule="auto"/>
        <w:jc w:val="both"/>
        <w:rPr>
          <w:rFonts w:asciiTheme="minorHAnsi" w:hAnsiTheme="minorHAnsi" w:cstheme="minorHAnsi"/>
          <w:b/>
          <w:bCs/>
          <w:sz w:val="24"/>
          <w:szCs w:val="24"/>
        </w:rPr>
      </w:pPr>
      <w:r w:rsidRPr="00897F8B">
        <w:rPr>
          <w:rFonts w:asciiTheme="minorHAnsi" w:hAnsiTheme="minorHAnsi" w:cstheme="minorHAnsi"/>
          <w:b/>
          <w:bCs/>
          <w:sz w:val="24"/>
          <w:szCs w:val="24"/>
        </w:rPr>
        <w:t xml:space="preserve">Mál nr. </w:t>
      </w:r>
      <w:r w:rsidRPr="00897F8B" w:rsidR="00C04253">
        <w:rPr>
          <w:rFonts w:asciiTheme="minorHAnsi" w:hAnsiTheme="minorHAnsi" w:cstheme="minorHAnsi"/>
          <w:b/>
          <w:bCs/>
          <w:sz w:val="24"/>
          <w:szCs w:val="24"/>
        </w:rPr>
        <w:t>1</w:t>
      </w:r>
      <w:r w:rsidR="008649D3">
        <w:rPr>
          <w:rFonts w:asciiTheme="minorHAnsi" w:hAnsiTheme="minorHAnsi" w:cstheme="minorHAnsi"/>
          <w:b/>
          <w:bCs/>
          <w:sz w:val="24"/>
          <w:szCs w:val="24"/>
        </w:rPr>
        <w:t>24</w:t>
      </w:r>
      <w:r w:rsidRPr="00897F8B">
        <w:rPr>
          <w:rFonts w:asciiTheme="minorHAnsi" w:hAnsiTheme="minorHAnsi" w:cstheme="minorHAnsi"/>
          <w:b/>
          <w:bCs/>
          <w:sz w:val="24"/>
          <w:szCs w:val="24"/>
        </w:rPr>
        <w:t>/202</w:t>
      </w:r>
      <w:r w:rsidR="00B52174">
        <w:rPr>
          <w:rFonts w:asciiTheme="minorHAnsi" w:hAnsiTheme="minorHAnsi" w:cstheme="minorHAnsi"/>
          <w:b/>
          <w:bCs/>
          <w:sz w:val="24"/>
          <w:szCs w:val="24"/>
        </w:rPr>
        <w:t>3</w:t>
      </w:r>
    </w:p>
    <w:p w:rsidRPr="004D5E20" w:rsidR="004E04A6" w:rsidP="03EAF783" w:rsidRDefault="0025029F" w14:paraId="53A213CE" w14:textId="7B259E3E">
      <w:pPr>
        <w:pStyle w:val="BodyText"/>
        <w:jc w:val="right"/>
        <w:rPr>
          <w:rFonts w:ascii="Calibri" w:hAnsi="Calibri" w:cs="Arial" w:asciiTheme="minorAscii" w:hAnsiTheme="minorAscii" w:cstheme="minorBidi"/>
          <w:sz w:val="22"/>
          <w:szCs w:val="22"/>
        </w:rPr>
      </w:pPr>
      <w:r w:rsidRPr="03EAF783" w:rsidR="03EAF783">
        <w:rPr>
          <w:rFonts w:ascii="Calibri" w:hAnsi="Calibri" w:cs="Arial" w:asciiTheme="minorAscii" w:hAnsiTheme="minorAscii" w:cstheme="minorBidi"/>
          <w:b w:val="1"/>
          <w:bCs w:val="1"/>
          <w:color w:val="FF0000"/>
          <w:sz w:val="22"/>
          <w:szCs w:val="22"/>
        </w:rPr>
        <w:t xml:space="preserve"> </w:t>
      </w:r>
      <w:r w:rsidRPr="03EAF783" w:rsidR="03EAF783">
        <w:rPr>
          <w:rFonts w:ascii="Calibri" w:hAnsi="Calibri" w:cs="Arial" w:asciiTheme="minorAscii" w:hAnsiTheme="minorAscii" w:cstheme="minorBidi"/>
          <w:sz w:val="22"/>
          <w:szCs w:val="22"/>
        </w:rPr>
        <w:t>Reykjavík, 28. júlí 2023</w:t>
      </w:r>
    </w:p>
    <w:p w:rsidRPr="00897F8B" w:rsidR="004E04A6" w:rsidP="004E04A6" w:rsidRDefault="004E04A6" w14:paraId="0BDE9EC8" w14:textId="77777777">
      <w:pPr>
        <w:jc w:val="right"/>
        <w:rPr>
          <w:rFonts w:asciiTheme="minorHAnsi" w:hAnsiTheme="minorHAnsi" w:cstheme="minorHAnsi"/>
        </w:rPr>
      </w:pPr>
      <w:r w:rsidRPr="00897F8B">
        <w:rPr>
          <w:rFonts w:asciiTheme="minorHAnsi" w:hAnsiTheme="minorHAnsi" w:cstheme="minorHAnsi"/>
        </w:rPr>
        <w:t xml:space="preserve"> </w:t>
      </w:r>
    </w:p>
    <w:p w:rsidRPr="00897F8B" w:rsidR="004E04A6" w:rsidP="56548D95" w:rsidRDefault="56548D95" w14:paraId="767E0312" w14:textId="776F76C8">
      <w:pPr>
        <w:ind w:left="705" w:hanging="705"/>
        <w:jc w:val="both"/>
        <w:rPr>
          <w:rFonts w:asciiTheme="minorHAnsi" w:hAnsiTheme="minorHAnsi" w:cstheme="minorBidi"/>
        </w:rPr>
      </w:pPr>
      <w:r w:rsidRPr="00897F8B">
        <w:rPr>
          <w:rFonts w:asciiTheme="minorHAnsi" w:hAnsiTheme="minorHAnsi" w:cstheme="minorBidi"/>
        </w:rPr>
        <w:t xml:space="preserve">Efni:  </w:t>
      </w:r>
      <w:r w:rsidR="00092086">
        <w:rPr>
          <w:rFonts w:asciiTheme="minorHAnsi" w:hAnsiTheme="minorHAnsi" w:cstheme="minorBidi"/>
        </w:rPr>
        <w:tab/>
      </w:r>
      <w:r w:rsidR="00844C68">
        <w:rPr>
          <w:rFonts w:asciiTheme="minorHAnsi" w:hAnsiTheme="minorHAnsi" w:cstheme="minorBidi"/>
        </w:rPr>
        <w:t>Á</w:t>
      </w:r>
      <w:r w:rsidRPr="00F32636" w:rsidR="00F32636">
        <w:rPr>
          <w:rFonts w:asciiTheme="minorHAnsi" w:hAnsiTheme="minorHAnsi" w:cstheme="minorBidi"/>
        </w:rPr>
        <w:t>form um lagasetningu um að koma á fót innlendri smágreiðslulausn</w:t>
      </w:r>
    </w:p>
    <w:p w:rsidR="00A4367A" w:rsidP="001D6403" w:rsidRDefault="6748688B" w14:paraId="6883CAB7" w14:textId="77777777">
      <w:pPr>
        <w:pStyle w:val="BodyText"/>
        <w:jc w:val="both"/>
        <w:rPr>
          <w:rStyle w:val="normaltextrun"/>
          <w:rFonts w:asciiTheme="minorHAnsi" w:hAnsiTheme="minorHAnsi" w:cstheme="minorBidi"/>
          <w:sz w:val="22"/>
          <w:szCs w:val="22"/>
        </w:rPr>
      </w:pPr>
      <w:r w:rsidRPr="00897F8B">
        <w:rPr>
          <w:rStyle w:val="normaltextrun"/>
          <w:rFonts w:asciiTheme="minorHAnsi" w:hAnsiTheme="minorHAnsi" w:cstheme="minorBidi"/>
          <w:sz w:val="22"/>
          <w:szCs w:val="22"/>
        </w:rPr>
        <w:t xml:space="preserve">Samtök fjármálafyrirtækja (SFF) vísa til </w:t>
      </w:r>
      <w:r w:rsidR="00AA6DA7">
        <w:rPr>
          <w:rStyle w:val="normaltextrun"/>
          <w:rFonts w:asciiTheme="minorHAnsi" w:hAnsiTheme="minorHAnsi" w:cstheme="minorBidi"/>
          <w:sz w:val="22"/>
          <w:szCs w:val="22"/>
        </w:rPr>
        <w:t xml:space="preserve">áforma </w:t>
      </w:r>
      <w:r w:rsidR="00E83D9B">
        <w:rPr>
          <w:rStyle w:val="normaltextrun"/>
          <w:rFonts w:asciiTheme="minorHAnsi" w:hAnsiTheme="minorHAnsi" w:cstheme="minorBidi"/>
          <w:sz w:val="22"/>
          <w:szCs w:val="22"/>
        </w:rPr>
        <w:t xml:space="preserve">ráðuneytisins </w:t>
      </w:r>
      <w:r w:rsidR="007368B6">
        <w:rPr>
          <w:rStyle w:val="normaltextrun"/>
          <w:rFonts w:asciiTheme="minorHAnsi" w:hAnsiTheme="minorHAnsi" w:cstheme="minorBidi"/>
          <w:sz w:val="22"/>
          <w:szCs w:val="22"/>
        </w:rPr>
        <w:t xml:space="preserve">um </w:t>
      </w:r>
      <w:r w:rsidR="00A4367A">
        <w:rPr>
          <w:rStyle w:val="normaltextrun"/>
          <w:rFonts w:asciiTheme="minorHAnsi" w:hAnsiTheme="minorHAnsi" w:cstheme="minorBidi"/>
          <w:sz w:val="22"/>
          <w:szCs w:val="22"/>
        </w:rPr>
        <w:t>l</w:t>
      </w:r>
      <w:r w:rsidRPr="00A4367A" w:rsidR="00A4367A">
        <w:rPr>
          <w:rStyle w:val="normaltextrun"/>
          <w:rFonts w:asciiTheme="minorHAnsi" w:hAnsiTheme="minorHAnsi" w:cstheme="minorBidi"/>
          <w:sz w:val="22"/>
          <w:szCs w:val="22"/>
        </w:rPr>
        <w:t>agasetningu um að koma á fót innlendri smágreiðslulausn sem þjóni þjóðaröryggi og stuðli að hagkvæmni fyrir neytendur.</w:t>
      </w:r>
    </w:p>
    <w:p w:rsidRPr="00C80B54" w:rsidR="00D472B5" w:rsidP="001D6403" w:rsidRDefault="00D472B5" w14:paraId="772431B6" w14:textId="3489F00D">
      <w:pPr>
        <w:pStyle w:val="BodyText"/>
        <w:jc w:val="both"/>
        <w:rPr>
          <w:rStyle w:val="normaltextrun"/>
          <w:rFonts w:asciiTheme="minorHAnsi" w:hAnsiTheme="minorHAnsi" w:cstheme="minorBidi"/>
          <w:sz w:val="22"/>
          <w:szCs w:val="22"/>
          <w:u w:val="single"/>
        </w:rPr>
      </w:pPr>
      <w:r>
        <w:rPr>
          <w:rStyle w:val="normaltextrun"/>
          <w:rFonts w:asciiTheme="minorHAnsi" w:hAnsiTheme="minorHAnsi" w:cstheme="minorBidi"/>
          <w:sz w:val="22"/>
          <w:szCs w:val="22"/>
        </w:rPr>
        <w:t xml:space="preserve">Í  áformunum segir í samráðsgátt að </w:t>
      </w:r>
      <w:r w:rsidRPr="007D2095">
        <w:rPr>
          <w:rStyle w:val="normaltextrun"/>
          <w:rFonts w:asciiTheme="minorHAnsi" w:hAnsiTheme="minorHAnsi" w:cstheme="minorBidi"/>
          <w:i/>
          <w:iCs/>
          <w:sz w:val="22"/>
          <w:szCs w:val="22"/>
        </w:rPr>
        <w:t xml:space="preserve">„Fyrirhugaðri lagasetningu er ætlað að tryggja að til verði skilvirk greiðslulausn innanlands, t.d. við kaup á vöru í smásölu, sem feli í sér að greiðslur berist milli tveggja innlánsreikninga. Þannig verði hægt að stunda dagleg viðskipti í verslunum til dæmis án þess að greiðslur fari fram fyrir milligöngu erlendra aðila, hvort sem notuð eru kredit- eða debetkort, eins og nú er. Slíkt er öryggismál ef brestur verður á tengingum við útlönd en </w:t>
      </w:r>
      <w:bookmarkStart w:name="_Hlk139273352" w:id="1"/>
      <w:r w:rsidRPr="007D2095">
        <w:rPr>
          <w:rStyle w:val="normaltextrun"/>
          <w:rFonts w:asciiTheme="minorHAnsi" w:hAnsiTheme="minorHAnsi" w:cstheme="minorBidi"/>
          <w:i/>
          <w:iCs/>
          <w:sz w:val="22"/>
          <w:szCs w:val="22"/>
        </w:rPr>
        <w:t>ætti einnig að vera ódýrara fyrir neytandann.“</w:t>
      </w:r>
      <w:r w:rsidR="007C72DE">
        <w:rPr>
          <w:rStyle w:val="normaltextrun"/>
          <w:rFonts w:asciiTheme="minorHAnsi" w:hAnsiTheme="minorHAnsi" w:cstheme="minorBidi"/>
          <w:sz w:val="22"/>
          <w:szCs w:val="22"/>
        </w:rPr>
        <w:t xml:space="preserve">  </w:t>
      </w:r>
      <w:bookmarkEnd w:id="1"/>
      <w:r w:rsidR="007C72DE">
        <w:rPr>
          <w:rStyle w:val="normaltextrun"/>
          <w:rFonts w:asciiTheme="minorHAnsi" w:hAnsiTheme="minorHAnsi" w:cstheme="minorBidi"/>
          <w:sz w:val="22"/>
          <w:szCs w:val="22"/>
        </w:rPr>
        <w:t>Einnig kemur fram að v</w:t>
      </w:r>
      <w:r w:rsidRPr="00092F89" w:rsidR="007C72DE">
        <w:rPr>
          <w:rStyle w:val="normaltextrun"/>
          <w:rFonts w:asciiTheme="minorHAnsi" w:hAnsiTheme="minorHAnsi" w:cstheme="minorBidi"/>
          <w:sz w:val="22"/>
          <w:szCs w:val="22"/>
        </w:rPr>
        <w:t>egna þess hve málið er brýnt þyki</w:t>
      </w:r>
      <w:r w:rsidR="007C72DE">
        <w:rPr>
          <w:rStyle w:val="normaltextrun"/>
          <w:rFonts w:asciiTheme="minorHAnsi" w:hAnsiTheme="minorHAnsi" w:cstheme="minorBidi"/>
          <w:sz w:val="22"/>
          <w:szCs w:val="22"/>
        </w:rPr>
        <w:t xml:space="preserve"> </w:t>
      </w:r>
      <w:r w:rsidRPr="00092F89" w:rsidR="007C72DE">
        <w:rPr>
          <w:rStyle w:val="normaltextrun"/>
          <w:rFonts w:asciiTheme="minorHAnsi" w:hAnsiTheme="minorHAnsi" w:cstheme="minorBidi"/>
          <w:sz w:val="22"/>
          <w:szCs w:val="22"/>
        </w:rPr>
        <w:t xml:space="preserve">ráðuneytinu rétt að undirbúa lagasetningu </w:t>
      </w:r>
      <w:r w:rsidR="007C72DE">
        <w:rPr>
          <w:rStyle w:val="normaltextrun"/>
          <w:rFonts w:asciiTheme="minorHAnsi" w:hAnsiTheme="minorHAnsi" w:cstheme="minorBidi"/>
          <w:sz w:val="22"/>
          <w:szCs w:val="22"/>
        </w:rPr>
        <w:t xml:space="preserve">í því skyni </w:t>
      </w:r>
      <w:r w:rsidRPr="00092F89" w:rsidR="007C72DE">
        <w:rPr>
          <w:rStyle w:val="normaltextrun"/>
          <w:rFonts w:asciiTheme="minorHAnsi" w:hAnsiTheme="minorHAnsi" w:cstheme="minorBidi"/>
          <w:sz w:val="22"/>
          <w:szCs w:val="22"/>
        </w:rPr>
        <w:t>að veita Seðlabankanum nauðsynlegar heimildir til að koma greiðslumiðlunarkerfi á laggirnar og sjá til þess að allir hlutaðeigandi taki þátt í því</w:t>
      </w:r>
      <w:r w:rsidR="007C72DE">
        <w:rPr>
          <w:rStyle w:val="normaltextrun"/>
          <w:rFonts w:asciiTheme="minorHAnsi" w:hAnsiTheme="minorHAnsi" w:cstheme="minorBidi"/>
          <w:sz w:val="22"/>
          <w:szCs w:val="22"/>
        </w:rPr>
        <w:t xml:space="preserve">, þrátt fyrir að nú standi yfir viðræður Seðlabankans um </w:t>
      </w:r>
      <w:r w:rsidR="0070563D">
        <w:rPr>
          <w:rStyle w:val="normaltextrun"/>
          <w:rFonts w:asciiTheme="minorHAnsi" w:hAnsiTheme="minorHAnsi" w:cstheme="minorBidi"/>
          <w:sz w:val="22"/>
          <w:szCs w:val="22"/>
        </w:rPr>
        <w:t xml:space="preserve">mögulega samvinnu við innlánsstofnanir til þess að koma á fót umræddri greiðslulausn. </w:t>
      </w:r>
      <w:r w:rsidRPr="00C80B54" w:rsidR="007C585B">
        <w:rPr>
          <w:rStyle w:val="normaltextrun"/>
          <w:rFonts w:asciiTheme="minorHAnsi" w:hAnsiTheme="minorHAnsi" w:cstheme="minorBidi"/>
          <w:sz w:val="22"/>
          <w:szCs w:val="22"/>
          <w:u w:val="single"/>
        </w:rPr>
        <w:t>Að mati samtakann</w:t>
      </w:r>
      <w:r w:rsidRPr="00C80B54" w:rsidR="00C80B54">
        <w:rPr>
          <w:rStyle w:val="normaltextrun"/>
          <w:rFonts w:asciiTheme="minorHAnsi" w:hAnsiTheme="minorHAnsi" w:cstheme="minorBidi"/>
          <w:sz w:val="22"/>
          <w:szCs w:val="22"/>
          <w:u w:val="single"/>
        </w:rPr>
        <w:t>a</w:t>
      </w:r>
      <w:r w:rsidRPr="00C80B54" w:rsidR="007C585B">
        <w:rPr>
          <w:rStyle w:val="normaltextrun"/>
          <w:rFonts w:asciiTheme="minorHAnsi" w:hAnsiTheme="minorHAnsi" w:cstheme="minorBidi"/>
          <w:sz w:val="22"/>
          <w:szCs w:val="22"/>
          <w:u w:val="single"/>
        </w:rPr>
        <w:t xml:space="preserve"> er mikilvægt að niðurstöður þeirrar vinnu liggi fyrir áður </w:t>
      </w:r>
      <w:r w:rsidRPr="00C80B54" w:rsidR="00AC1879">
        <w:rPr>
          <w:rStyle w:val="normaltextrun"/>
          <w:rFonts w:asciiTheme="minorHAnsi" w:hAnsiTheme="minorHAnsi" w:cstheme="minorBidi"/>
          <w:sz w:val="22"/>
          <w:szCs w:val="22"/>
          <w:u w:val="single"/>
        </w:rPr>
        <w:t xml:space="preserve">lög verða sett. </w:t>
      </w:r>
    </w:p>
    <w:p w:rsidR="00362A74" w:rsidP="00762C0A" w:rsidRDefault="001C0ED4" w14:paraId="5B15AB11" w14:textId="025171AA">
      <w:pPr>
        <w:pStyle w:val="BodyText"/>
        <w:jc w:val="both"/>
        <w:rPr>
          <w:rStyle w:val="normaltextrun"/>
          <w:rFonts w:asciiTheme="minorHAnsi" w:hAnsiTheme="minorHAnsi" w:cstheme="minorBidi"/>
          <w:sz w:val="22"/>
          <w:szCs w:val="22"/>
        </w:rPr>
      </w:pPr>
      <w:r>
        <w:rPr>
          <w:rStyle w:val="normaltextrun"/>
          <w:rFonts w:asciiTheme="minorHAnsi" w:hAnsiTheme="minorHAnsi" w:cstheme="minorBidi"/>
          <w:sz w:val="22"/>
          <w:szCs w:val="22"/>
        </w:rPr>
        <w:t xml:space="preserve">Eðli máls samkvæmt taka SFF undir </w:t>
      </w:r>
      <w:r w:rsidR="008F6993">
        <w:rPr>
          <w:rStyle w:val="normaltextrun"/>
          <w:rFonts w:asciiTheme="minorHAnsi" w:hAnsiTheme="minorHAnsi" w:cstheme="minorBidi"/>
          <w:sz w:val="22"/>
          <w:szCs w:val="22"/>
        </w:rPr>
        <w:t xml:space="preserve">það sem fram kemur í áformunum </w:t>
      </w:r>
      <w:r>
        <w:rPr>
          <w:rStyle w:val="normaltextrun"/>
          <w:rFonts w:asciiTheme="minorHAnsi" w:hAnsiTheme="minorHAnsi" w:cstheme="minorBidi"/>
          <w:sz w:val="22"/>
          <w:szCs w:val="22"/>
        </w:rPr>
        <w:t>að þ</w:t>
      </w:r>
      <w:r w:rsidRPr="001C0ED4">
        <w:rPr>
          <w:rStyle w:val="normaltextrun"/>
          <w:rFonts w:asciiTheme="minorHAnsi" w:hAnsiTheme="minorHAnsi" w:cstheme="minorBidi"/>
          <w:sz w:val="22"/>
          <w:szCs w:val="22"/>
        </w:rPr>
        <w:t>jóðaröryggi og fjármálastöðugleiki er</w:t>
      </w:r>
      <w:r>
        <w:rPr>
          <w:rStyle w:val="normaltextrun"/>
          <w:rFonts w:asciiTheme="minorHAnsi" w:hAnsiTheme="minorHAnsi" w:cstheme="minorBidi"/>
          <w:sz w:val="22"/>
          <w:szCs w:val="22"/>
        </w:rPr>
        <w:t>u mikilvæg markmið</w:t>
      </w:r>
      <w:r w:rsidR="00950692">
        <w:rPr>
          <w:rStyle w:val="normaltextrun"/>
          <w:rFonts w:asciiTheme="minorHAnsi" w:hAnsiTheme="minorHAnsi" w:cstheme="minorBidi"/>
          <w:sz w:val="22"/>
          <w:szCs w:val="22"/>
        </w:rPr>
        <w:t xml:space="preserve">. </w:t>
      </w:r>
      <w:r w:rsidR="00174B34">
        <w:rPr>
          <w:rStyle w:val="normaltextrun"/>
          <w:rFonts w:asciiTheme="minorHAnsi" w:hAnsiTheme="minorHAnsi" w:cstheme="minorBidi"/>
          <w:sz w:val="22"/>
          <w:szCs w:val="22"/>
        </w:rPr>
        <w:t>Á hitt er að líta að fyrir hendi er greiðslulausn tryggir að hægt er að inna af hendi greiðslur þrátt að samband við útlönd rofni af einni eða annarri ástæðu. Hér er um að ræða millfærslur í netbönkum sem nú eru í flestum tilvikum framkvæmdar í snjallsímum</w:t>
      </w:r>
      <w:r w:rsidR="001A3682">
        <w:rPr>
          <w:rStyle w:val="normaltextrun"/>
          <w:rFonts w:asciiTheme="minorHAnsi" w:hAnsiTheme="minorHAnsi" w:cstheme="minorBidi"/>
          <w:sz w:val="22"/>
          <w:szCs w:val="22"/>
        </w:rPr>
        <w:t>, auk að sjálfsögðu seðla og myntar.</w:t>
      </w:r>
      <w:r w:rsidR="00174B34">
        <w:rPr>
          <w:rStyle w:val="normaltextrun"/>
          <w:rFonts w:asciiTheme="minorHAnsi" w:hAnsiTheme="minorHAnsi" w:cstheme="minorBidi"/>
          <w:sz w:val="22"/>
          <w:szCs w:val="22"/>
        </w:rPr>
        <w:t xml:space="preserve">  Samkvæmt um upplýsingum sem framkoma í skýrslu Seðlabanka um </w:t>
      </w:r>
      <w:r w:rsidR="00815788">
        <w:rPr>
          <w:rStyle w:val="normaltextrun"/>
          <w:rFonts w:asciiTheme="minorHAnsi" w:hAnsiTheme="minorHAnsi" w:cstheme="minorBidi"/>
          <w:sz w:val="22"/>
          <w:szCs w:val="22"/>
        </w:rPr>
        <w:t xml:space="preserve">kostnað í </w:t>
      </w:r>
      <w:r w:rsidR="00174B34">
        <w:rPr>
          <w:rStyle w:val="normaltextrun"/>
          <w:rFonts w:asciiTheme="minorHAnsi" w:hAnsiTheme="minorHAnsi" w:cstheme="minorBidi"/>
          <w:sz w:val="22"/>
          <w:szCs w:val="22"/>
        </w:rPr>
        <w:t>smágreiðslu</w:t>
      </w:r>
      <w:r w:rsidR="00815788">
        <w:rPr>
          <w:rStyle w:val="normaltextrun"/>
          <w:rFonts w:asciiTheme="minorHAnsi" w:hAnsiTheme="minorHAnsi" w:cstheme="minorBidi"/>
          <w:sz w:val="22"/>
          <w:szCs w:val="22"/>
        </w:rPr>
        <w:t>miðlun</w:t>
      </w:r>
      <w:r w:rsidR="00174B34">
        <w:rPr>
          <w:rStyle w:val="normaltextrun"/>
          <w:rFonts w:asciiTheme="minorHAnsi" w:hAnsiTheme="minorHAnsi" w:cstheme="minorBidi"/>
          <w:sz w:val="22"/>
          <w:szCs w:val="22"/>
        </w:rPr>
        <w:t xml:space="preserve"> voru um 50 milljónir millifærslna framkvæmdar í milli bankareikninga á síðasta ári til samburðar við 150 milljónir færslna í kortakerfunum (kredit- og debetkort).  Það er því ekki rétt að varaleið sé ekki til staðar</w:t>
      </w:r>
      <w:r w:rsidR="00815788">
        <w:rPr>
          <w:rStyle w:val="normaltextrun"/>
          <w:rFonts w:asciiTheme="minorHAnsi" w:hAnsiTheme="minorHAnsi" w:cstheme="minorBidi"/>
          <w:sz w:val="22"/>
          <w:szCs w:val="22"/>
        </w:rPr>
        <w:t xml:space="preserve"> þó hún sé ekki eins þjál og kortagreiðslur</w:t>
      </w:r>
      <w:r w:rsidR="00174B34">
        <w:rPr>
          <w:rStyle w:val="normaltextrun"/>
          <w:rFonts w:asciiTheme="minorHAnsi" w:hAnsiTheme="minorHAnsi" w:cstheme="minorBidi"/>
          <w:sz w:val="22"/>
          <w:szCs w:val="22"/>
        </w:rPr>
        <w:t>. Hugsanlega mætti gera endurbætur á millifærslukerfinu til þess að laga það að þörfum afgreiðslustaða og til þess að auka afkastage</w:t>
      </w:r>
      <w:r w:rsidR="001A3682">
        <w:rPr>
          <w:rStyle w:val="normaltextrun"/>
          <w:rFonts w:asciiTheme="minorHAnsi" w:hAnsiTheme="minorHAnsi" w:cstheme="minorBidi"/>
          <w:sz w:val="22"/>
          <w:szCs w:val="22"/>
        </w:rPr>
        <w:t xml:space="preserve">tu. Fyrsta skrefið áður en lengra er haldið ætti að vera að skoða slíkar endurbætur í stað þess að huga að nýrri greiðslulausn. </w:t>
      </w:r>
      <w:r w:rsidR="00362A74">
        <w:rPr>
          <w:rStyle w:val="normaltextrun"/>
          <w:rFonts w:asciiTheme="minorHAnsi" w:hAnsiTheme="minorHAnsi" w:cstheme="minorBidi"/>
          <w:sz w:val="22"/>
          <w:szCs w:val="22"/>
        </w:rPr>
        <w:t xml:space="preserve">Hægt er einnig að skoða frekari þróun á öðrum greiðslulausnum sem þegar hafa verið hannaðar, sumar hverjar í notkun en aðrar ekki. Hér má nefna lausn sem byggir á p2p með þægilegri leið til að innheimta kröfur og skipta greiðslum og BNPL lausnir sem eru nú að leysa aðrar þarfir en hægt væri e.t.v. að skoða frekari þróun á. Vert er einnig að nefna að RB á til greiðslulausn (Kvitt) sem var komin í prófanir í verslunum en greitt er með Bluetooth tækni. Sú lausn er sannanlega ekki jafn þægileg og kortagreiðslur en eigi að síður lausn sem er til staðar sem hægt yrði að skoða frekari þróun á. Ný innlend greiðslulausn þarf að vera bæði IOS og </w:t>
      </w:r>
      <w:r w:rsidR="00362A74">
        <w:rPr>
          <w:rStyle w:val="normaltextrun"/>
          <w:rFonts w:asciiTheme="minorHAnsi" w:hAnsiTheme="minorHAnsi" w:cstheme="minorBidi"/>
          <w:sz w:val="22"/>
          <w:szCs w:val="22"/>
        </w:rPr>
        <w:lastRenderedPageBreak/>
        <w:t>Android</w:t>
      </w:r>
      <w:r w:rsidR="00B964B3">
        <w:rPr>
          <w:rStyle w:val="normaltextrun"/>
          <w:rFonts w:asciiTheme="minorHAnsi" w:hAnsiTheme="minorHAnsi" w:cstheme="minorBidi"/>
          <w:sz w:val="22"/>
          <w:szCs w:val="22"/>
        </w:rPr>
        <w:t xml:space="preserve">. Í því sambandi ber að benda á að </w:t>
      </w:r>
      <w:r w:rsidRPr="00B964B3" w:rsidR="00B964B3">
        <w:rPr>
          <w:rStyle w:val="normaltextrun"/>
          <w:rFonts w:asciiTheme="minorHAnsi" w:hAnsiTheme="minorHAnsi" w:cstheme="minorBidi"/>
          <w:sz w:val="22"/>
          <w:szCs w:val="22"/>
        </w:rPr>
        <w:t xml:space="preserve">Apple blokkar NFC (merkið að baki kortalausri virkni) fyrir eingöngu Apple Pay appið sem er eingöngu kortaapp og því þarf Apple útgáfa af innlendri greiðsluleið </w:t>
      </w:r>
      <w:r w:rsidR="00B964B3">
        <w:rPr>
          <w:rStyle w:val="normaltextrun"/>
          <w:rFonts w:asciiTheme="minorHAnsi" w:hAnsiTheme="minorHAnsi" w:cstheme="minorBidi"/>
          <w:sz w:val="22"/>
          <w:szCs w:val="22"/>
        </w:rPr>
        <w:t xml:space="preserve">því </w:t>
      </w:r>
      <w:r w:rsidRPr="00B964B3" w:rsidR="00B964B3">
        <w:rPr>
          <w:rStyle w:val="normaltextrun"/>
          <w:rFonts w:asciiTheme="minorHAnsi" w:hAnsiTheme="minorHAnsi" w:cstheme="minorBidi"/>
          <w:sz w:val="22"/>
          <w:szCs w:val="22"/>
        </w:rPr>
        <w:t>að nota aðra leið s</w:t>
      </w:r>
      <w:r w:rsidR="00B964B3">
        <w:rPr>
          <w:rStyle w:val="normaltextrun"/>
          <w:rFonts w:asciiTheme="minorHAnsi" w:hAnsiTheme="minorHAnsi" w:cstheme="minorBidi"/>
          <w:sz w:val="22"/>
          <w:szCs w:val="22"/>
        </w:rPr>
        <w:t>.</w:t>
      </w:r>
      <w:r w:rsidRPr="00B964B3" w:rsidR="00B964B3">
        <w:rPr>
          <w:rStyle w:val="normaltextrun"/>
          <w:rFonts w:asciiTheme="minorHAnsi" w:hAnsiTheme="minorHAnsi" w:cstheme="minorBidi"/>
          <w:sz w:val="22"/>
          <w:szCs w:val="22"/>
        </w:rPr>
        <w:t>s</w:t>
      </w:r>
      <w:r w:rsidR="00B964B3">
        <w:rPr>
          <w:rStyle w:val="normaltextrun"/>
          <w:rFonts w:asciiTheme="minorHAnsi" w:hAnsiTheme="minorHAnsi" w:cstheme="minorBidi"/>
          <w:sz w:val="22"/>
          <w:szCs w:val="22"/>
        </w:rPr>
        <w:t>.</w:t>
      </w:r>
      <w:r w:rsidRPr="00B964B3" w:rsidR="00B964B3">
        <w:rPr>
          <w:rStyle w:val="normaltextrun"/>
          <w:rFonts w:asciiTheme="minorHAnsi" w:hAnsiTheme="minorHAnsi" w:cstheme="minorBidi"/>
          <w:sz w:val="22"/>
          <w:szCs w:val="22"/>
        </w:rPr>
        <w:t xml:space="preserve"> Bluetooth eða QR kóða sem</w:t>
      </w:r>
      <w:r w:rsidR="00B964B3">
        <w:rPr>
          <w:rStyle w:val="normaltextrun"/>
          <w:rFonts w:asciiTheme="minorHAnsi" w:hAnsiTheme="minorHAnsi" w:cstheme="minorBidi"/>
          <w:sz w:val="22"/>
          <w:szCs w:val="22"/>
        </w:rPr>
        <w:t>, eins og fram hefur komið,</w:t>
      </w:r>
      <w:r w:rsidRPr="00B964B3" w:rsidR="00B964B3">
        <w:rPr>
          <w:rStyle w:val="normaltextrun"/>
          <w:rFonts w:asciiTheme="minorHAnsi" w:hAnsiTheme="minorHAnsi" w:cstheme="minorBidi"/>
          <w:sz w:val="22"/>
          <w:szCs w:val="22"/>
        </w:rPr>
        <w:t xml:space="preserve"> ekki eins þjálar lausnir og NFC.</w:t>
      </w:r>
    </w:p>
    <w:p w:rsidR="001A3682" w:rsidP="03EAF783" w:rsidRDefault="004C305A" w14:paraId="705A0E17" w14:textId="2E2A354E">
      <w:pPr>
        <w:pStyle w:val="BodyText"/>
        <w:jc w:val="both"/>
        <w:rPr>
          <w:rStyle w:val="normaltextrun"/>
          <w:rFonts w:ascii="Calibri" w:hAnsi="Calibri" w:cs="Arial" w:asciiTheme="minorAscii" w:hAnsiTheme="minorAscii" w:cstheme="minorBidi"/>
          <w:sz w:val="22"/>
          <w:szCs w:val="22"/>
        </w:rPr>
      </w:pPr>
      <w:r w:rsidRPr="03EAF783" w:rsidR="03EAF783">
        <w:rPr>
          <w:rStyle w:val="normaltextrun"/>
          <w:rFonts w:ascii="Calibri" w:hAnsi="Calibri" w:cs="Arial" w:asciiTheme="minorAscii" w:hAnsiTheme="minorAscii" w:cstheme="minorBidi"/>
          <w:sz w:val="22"/>
          <w:szCs w:val="22"/>
        </w:rPr>
        <w:t>SFF vill benda á að eitt af þeim atriðum sem skortir</w:t>
      </w:r>
      <w:r w:rsidRPr="03EAF783" w:rsidR="03EAF783">
        <w:rPr>
          <w:rStyle w:val="normaltextrun"/>
          <w:rFonts w:ascii="Calibri" w:hAnsi="Calibri" w:cs="Arial" w:asciiTheme="minorAscii" w:hAnsiTheme="minorAscii" w:cstheme="minorBidi"/>
        </w:rPr>
        <w:t xml:space="preserve"> </w:t>
      </w:r>
      <w:r w:rsidRPr="03EAF783" w:rsidR="03EAF783">
        <w:rPr>
          <w:rStyle w:val="normaltextrun"/>
          <w:rFonts w:ascii="Calibri" w:hAnsi="Calibri" w:cs="Arial" w:asciiTheme="minorAscii" w:hAnsiTheme="minorAscii" w:cstheme="minorBidi"/>
          <w:sz w:val="22"/>
          <w:szCs w:val="22"/>
        </w:rPr>
        <w:t xml:space="preserve">rökstuðning á er hvernig lausnin eigi að ná alvöru útbreiðslu og vera meira en bara kostnaðarsöm varaleið með óljósri virkni og þekkingu viðeigandi aðila ef skyndilega verður þörf á notkun hennar vegna rofs á öðrum leiðum. Að mati SFF standa líkur til þess þessi leið nái ekki alvöru útbreiðslu og verði virk greiðsluleið. Norrænu leiðirnar náðu útbreiðslu þar sem skortur var á þægilegri lausn til að borga milli einstaklinga og þær eru fyrst og fremst notaðar í það í dag auk netverslunar, en lítið í verslunum. Mjög erfitt er að fá neytendur til að skipta þegar lausn sem þeim líkar er þegar til staðar líkt og kunnugt er. </w:t>
      </w:r>
    </w:p>
    <w:p w:rsidR="00762C0A" w:rsidP="00762C0A" w:rsidRDefault="00950692" w14:paraId="24E6132E" w14:textId="5E876B81">
      <w:pPr>
        <w:pStyle w:val="BodyText"/>
        <w:jc w:val="both"/>
        <w:rPr>
          <w:rStyle w:val="normaltextrun"/>
          <w:rFonts w:asciiTheme="minorHAnsi" w:hAnsiTheme="minorHAnsi" w:cstheme="minorBidi"/>
          <w:sz w:val="22"/>
          <w:szCs w:val="22"/>
        </w:rPr>
      </w:pPr>
      <w:r>
        <w:rPr>
          <w:rStyle w:val="normaltextrun"/>
          <w:rFonts w:asciiTheme="minorHAnsi" w:hAnsiTheme="minorHAnsi" w:cstheme="minorBidi"/>
          <w:sz w:val="22"/>
          <w:szCs w:val="22"/>
        </w:rPr>
        <w:t xml:space="preserve">Eins og fram kemur </w:t>
      </w:r>
      <w:r w:rsidRPr="00092F89" w:rsidR="00092F89">
        <w:rPr>
          <w:rStyle w:val="normaltextrun"/>
          <w:rFonts w:asciiTheme="minorHAnsi" w:hAnsiTheme="minorHAnsi" w:cstheme="minorBidi"/>
          <w:sz w:val="22"/>
          <w:szCs w:val="22"/>
        </w:rPr>
        <w:t xml:space="preserve">í áformunum </w:t>
      </w:r>
      <w:r w:rsidR="00092F89">
        <w:rPr>
          <w:rStyle w:val="normaltextrun"/>
          <w:rFonts w:asciiTheme="minorHAnsi" w:hAnsiTheme="minorHAnsi" w:cstheme="minorBidi"/>
          <w:sz w:val="22"/>
          <w:szCs w:val="22"/>
        </w:rPr>
        <w:t xml:space="preserve">á </w:t>
      </w:r>
      <w:r w:rsidRPr="00092F89" w:rsidR="00092F89">
        <w:rPr>
          <w:rStyle w:val="normaltextrun"/>
          <w:rFonts w:asciiTheme="minorHAnsi" w:hAnsiTheme="minorHAnsi" w:cstheme="minorBidi"/>
          <w:sz w:val="22"/>
          <w:szCs w:val="22"/>
        </w:rPr>
        <w:t xml:space="preserve">Seðlabankinn </w:t>
      </w:r>
      <w:r w:rsidR="00092F89">
        <w:rPr>
          <w:rStyle w:val="normaltextrun"/>
          <w:rFonts w:asciiTheme="minorHAnsi" w:hAnsiTheme="minorHAnsi" w:cstheme="minorBidi"/>
          <w:sz w:val="22"/>
          <w:szCs w:val="22"/>
        </w:rPr>
        <w:t>í</w:t>
      </w:r>
      <w:r w:rsidRPr="00092F89" w:rsidR="00092F89">
        <w:rPr>
          <w:rStyle w:val="normaltextrun"/>
          <w:rFonts w:asciiTheme="minorHAnsi" w:hAnsiTheme="minorHAnsi" w:cstheme="minorBidi"/>
          <w:sz w:val="22"/>
          <w:szCs w:val="22"/>
        </w:rPr>
        <w:t xml:space="preserve"> viðræðum við innlánsstofnanir um að koma umræddri greiðslulausn á fót. </w:t>
      </w:r>
      <w:r w:rsidR="00403BE0">
        <w:rPr>
          <w:rStyle w:val="normaltextrun"/>
          <w:rFonts w:asciiTheme="minorHAnsi" w:hAnsiTheme="minorHAnsi" w:cstheme="minorBidi"/>
          <w:sz w:val="22"/>
          <w:szCs w:val="22"/>
        </w:rPr>
        <w:t xml:space="preserve">Um er að ræða viðamikið verkefni sem felur í sér greiningu á kostum og göllum þess að setja </w:t>
      </w:r>
      <w:r w:rsidR="008670A5">
        <w:rPr>
          <w:rStyle w:val="normaltextrun"/>
          <w:rFonts w:asciiTheme="minorHAnsi" w:hAnsiTheme="minorHAnsi" w:cstheme="minorBidi"/>
          <w:sz w:val="22"/>
          <w:szCs w:val="22"/>
        </w:rPr>
        <w:t>á fót sameiginlega greiðslulausn innanlands. Þar vegast á ýmis</w:t>
      </w:r>
      <w:r w:rsidR="00C753A4">
        <w:rPr>
          <w:rStyle w:val="normaltextrun"/>
          <w:rFonts w:asciiTheme="minorHAnsi" w:hAnsiTheme="minorHAnsi" w:cstheme="minorBidi"/>
          <w:sz w:val="22"/>
          <w:szCs w:val="22"/>
        </w:rPr>
        <w:t>s</w:t>
      </w:r>
      <w:r w:rsidR="008670A5">
        <w:rPr>
          <w:rStyle w:val="normaltextrun"/>
          <w:rFonts w:asciiTheme="minorHAnsi" w:hAnsiTheme="minorHAnsi" w:cstheme="minorBidi"/>
          <w:sz w:val="22"/>
          <w:szCs w:val="22"/>
        </w:rPr>
        <w:t xml:space="preserve"> sjónarmið</w:t>
      </w:r>
      <w:r w:rsidR="003922D1">
        <w:rPr>
          <w:rStyle w:val="normaltextrun"/>
          <w:rFonts w:asciiTheme="minorHAnsi" w:hAnsiTheme="minorHAnsi" w:cstheme="minorBidi"/>
          <w:sz w:val="22"/>
          <w:szCs w:val="22"/>
        </w:rPr>
        <w:t xml:space="preserve"> sem kanna þarf gaumgæfilega</w:t>
      </w:r>
      <w:r w:rsidR="00147809">
        <w:rPr>
          <w:rStyle w:val="normaltextrun"/>
          <w:rFonts w:asciiTheme="minorHAnsi" w:hAnsiTheme="minorHAnsi" w:cstheme="minorBidi"/>
          <w:sz w:val="22"/>
          <w:szCs w:val="22"/>
        </w:rPr>
        <w:t xml:space="preserve"> áður en gripið er til lagasetningar</w:t>
      </w:r>
      <w:r w:rsidR="003922D1">
        <w:rPr>
          <w:rStyle w:val="normaltextrun"/>
          <w:rFonts w:asciiTheme="minorHAnsi" w:hAnsiTheme="minorHAnsi" w:cstheme="minorBidi"/>
          <w:sz w:val="22"/>
          <w:szCs w:val="22"/>
        </w:rPr>
        <w:t xml:space="preserve">. </w:t>
      </w:r>
      <w:r w:rsidR="00C753A4">
        <w:rPr>
          <w:rStyle w:val="normaltextrun"/>
          <w:rFonts w:asciiTheme="minorHAnsi" w:hAnsiTheme="minorHAnsi" w:cstheme="minorBidi"/>
          <w:sz w:val="22"/>
          <w:szCs w:val="22"/>
        </w:rPr>
        <w:t xml:space="preserve">Þeirri vinnu er ekki lokið en á </w:t>
      </w:r>
      <w:r w:rsidR="003922D1">
        <w:rPr>
          <w:rStyle w:val="normaltextrun"/>
          <w:rFonts w:asciiTheme="minorHAnsi" w:hAnsiTheme="minorHAnsi" w:cstheme="minorBidi"/>
          <w:sz w:val="22"/>
          <w:szCs w:val="22"/>
        </w:rPr>
        <w:t xml:space="preserve">þessu stigi málsins vilja SFF </w:t>
      </w:r>
      <w:r w:rsidR="007811EF">
        <w:rPr>
          <w:rStyle w:val="normaltextrun"/>
          <w:rFonts w:asciiTheme="minorHAnsi" w:hAnsiTheme="minorHAnsi" w:cstheme="minorBidi"/>
          <w:sz w:val="22"/>
          <w:szCs w:val="22"/>
        </w:rPr>
        <w:t>benda á eftirfarandi atriði sem hafa þarf í huga</w:t>
      </w:r>
      <w:r w:rsidR="00B906C8">
        <w:rPr>
          <w:rStyle w:val="normaltextrun"/>
          <w:rFonts w:asciiTheme="minorHAnsi" w:hAnsiTheme="minorHAnsi" w:cstheme="minorBidi"/>
          <w:sz w:val="22"/>
          <w:szCs w:val="22"/>
        </w:rPr>
        <w:t>:</w:t>
      </w:r>
      <w:r w:rsidR="007811EF">
        <w:rPr>
          <w:rStyle w:val="normaltextrun"/>
          <w:rFonts w:asciiTheme="minorHAnsi" w:hAnsiTheme="minorHAnsi" w:cstheme="minorBidi"/>
          <w:sz w:val="22"/>
          <w:szCs w:val="22"/>
        </w:rPr>
        <w:t xml:space="preserve"> </w:t>
      </w:r>
      <w:r w:rsidRPr="001C0ED4" w:rsidR="001C0ED4">
        <w:rPr>
          <w:rStyle w:val="normaltextrun"/>
          <w:rFonts w:asciiTheme="minorHAnsi" w:hAnsiTheme="minorHAnsi" w:cstheme="minorBidi"/>
          <w:sz w:val="22"/>
          <w:szCs w:val="22"/>
        </w:rPr>
        <w:t xml:space="preserve"> </w:t>
      </w:r>
    </w:p>
    <w:p w:rsidR="00762C0A" w:rsidP="0033211A" w:rsidRDefault="001C0ED4" w14:paraId="7827C0A7" w14:textId="5E5FB0D8">
      <w:pPr>
        <w:pStyle w:val="BodyText"/>
        <w:numPr>
          <w:ilvl w:val="0"/>
          <w:numId w:val="7"/>
        </w:numPr>
        <w:jc w:val="both"/>
        <w:rPr>
          <w:rStyle w:val="normaltextrun"/>
          <w:rFonts w:asciiTheme="minorHAnsi" w:hAnsiTheme="minorHAnsi" w:cstheme="minorBidi"/>
          <w:sz w:val="22"/>
          <w:szCs w:val="22"/>
        </w:rPr>
      </w:pPr>
      <w:r w:rsidRPr="001C0ED4">
        <w:rPr>
          <w:rStyle w:val="normaltextrun"/>
          <w:rFonts w:asciiTheme="minorHAnsi" w:hAnsiTheme="minorHAnsi" w:cstheme="minorBidi"/>
          <w:sz w:val="22"/>
          <w:szCs w:val="22"/>
        </w:rPr>
        <w:t>Gert er ráð fyrir greiðsluþátttöku innlánsstofnana</w:t>
      </w:r>
      <w:r w:rsidR="008206EB">
        <w:rPr>
          <w:rStyle w:val="normaltextrun"/>
          <w:rFonts w:asciiTheme="minorHAnsi" w:hAnsiTheme="minorHAnsi" w:cstheme="minorBidi"/>
          <w:sz w:val="22"/>
          <w:szCs w:val="22"/>
        </w:rPr>
        <w:t xml:space="preserve"> vegna smíði greiðslulausnarinnar</w:t>
      </w:r>
      <w:r w:rsidR="007811EF">
        <w:rPr>
          <w:rStyle w:val="normaltextrun"/>
          <w:rFonts w:asciiTheme="minorHAnsi" w:hAnsiTheme="minorHAnsi" w:cstheme="minorBidi"/>
          <w:sz w:val="22"/>
          <w:szCs w:val="22"/>
        </w:rPr>
        <w:t>. E</w:t>
      </w:r>
      <w:r w:rsidRPr="001C0ED4">
        <w:rPr>
          <w:rStyle w:val="normaltextrun"/>
          <w:rFonts w:asciiTheme="minorHAnsi" w:hAnsiTheme="minorHAnsi" w:cstheme="minorBidi"/>
          <w:sz w:val="22"/>
          <w:szCs w:val="22"/>
        </w:rPr>
        <w:t xml:space="preserve">kkert kostnaðarmat liggur fyrir í </w:t>
      </w:r>
      <w:r w:rsidR="002968A0">
        <w:rPr>
          <w:rStyle w:val="normaltextrun"/>
          <w:rFonts w:asciiTheme="minorHAnsi" w:hAnsiTheme="minorHAnsi" w:cstheme="minorBidi"/>
          <w:sz w:val="22"/>
          <w:szCs w:val="22"/>
        </w:rPr>
        <w:t xml:space="preserve">áformunum og </w:t>
      </w:r>
      <w:r w:rsidRPr="001C0ED4">
        <w:rPr>
          <w:rStyle w:val="normaltextrun"/>
          <w:rFonts w:asciiTheme="minorHAnsi" w:hAnsiTheme="minorHAnsi" w:cstheme="minorBidi"/>
          <w:sz w:val="22"/>
          <w:szCs w:val="22"/>
        </w:rPr>
        <w:t xml:space="preserve">eru </w:t>
      </w:r>
      <w:r w:rsidR="002968A0">
        <w:rPr>
          <w:rStyle w:val="normaltextrun"/>
          <w:rFonts w:asciiTheme="minorHAnsi" w:hAnsiTheme="minorHAnsi" w:cstheme="minorBidi"/>
          <w:sz w:val="22"/>
          <w:szCs w:val="22"/>
        </w:rPr>
        <w:t xml:space="preserve">því </w:t>
      </w:r>
      <w:r w:rsidRPr="001C0ED4">
        <w:rPr>
          <w:rStyle w:val="normaltextrun"/>
          <w:rFonts w:asciiTheme="minorHAnsi" w:hAnsiTheme="minorHAnsi" w:cstheme="minorBidi"/>
          <w:sz w:val="22"/>
          <w:szCs w:val="22"/>
        </w:rPr>
        <w:t xml:space="preserve">ekki fyrirliggjandi nægar upplýsingar til að samtökin geti tekið afstöðu </w:t>
      </w:r>
      <w:r w:rsidR="00E12CF8">
        <w:rPr>
          <w:rStyle w:val="normaltextrun"/>
          <w:rFonts w:asciiTheme="minorHAnsi" w:hAnsiTheme="minorHAnsi" w:cstheme="minorBidi"/>
          <w:sz w:val="22"/>
          <w:szCs w:val="22"/>
        </w:rPr>
        <w:t>þar að lútandi</w:t>
      </w:r>
      <w:r w:rsidR="007811EF">
        <w:rPr>
          <w:rStyle w:val="normaltextrun"/>
          <w:rFonts w:asciiTheme="minorHAnsi" w:hAnsiTheme="minorHAnsi" w:cstheme="minorBidi"/>
          <w:sz w:val="22"/>
          <w:szCs w:val="22"/>
        </w:rPr>
        <w:t>.</w:t>
      </w:r>
      <w:r w:rsidR="00EC4176">
        <w:rPr>
          <w:rStyle w:val="normaltextrun"/>
          <w:rFonts w:asciiTheme="minorHAnsi" w:hAnsiTheme="minorHAnsi" w:cstheme="minorBidi"/>
          <w:sz w:val="22"/>
          <w:szCs w:val="22"/>
        </w:rPr>
        <w:t xml:space="preserve"> Bent er á að gæta þarf meðalhófs í því hversu mikill kostnaður leggst á innlánsstofnanir í þessu skyni. </w:t>
      </w:r>
      <w:r w:rsidR="00762C0A">
        <w:rPr>
          <w:rStyle w:val="normaltextrun"/>
          <w:rFonts w:asciiTheme="minorHAnsi" w:hAnsiTheme="minorHAnsi" w:cstheme="minorBidi"/>
          <w:sz w:val="22"/>
          <w:szCs w:val="22"/>
        </w:rPr>
        <w:t xml:space="preserve"> </w:t>
      </w:r>
    </w:p>
    <w:p w:rsidR="004040D3" w:rsidP="0033211A" w:rsidRDefault="004040D3" w14:paraId="7CF80A89" w14:textId="15F8A33B">
      <w:pPr>
        <w:pStyle w:val="BodyText"/>
        <w:numPr>
          <w:ilvl w:val="0"/>
          <w:numId w:val="7"/>
        </w:numPr>
        <w:jc w:val="both"/>
        <w:rPr>
          <w:rStyle w:val="normaltextrun"/>
          <w:rFonts w:asciiTheme="minorHAnsi" w:hAnsiTheme="minorHAnsi" w:cstheme="minorBidi"/>
          <w:sz w:val="22"/>
          <w:szCs w:val="22"/>
        </w:rPr>
      </w:pPr>
      <w:r w:rsidRPr="00304B09">
        <w:rPr>
          <w:rStyle w:val="normaltextrun"/>
          <w:rFonts w:asciiTheme="minorHAnsi" w:hAnsiTheme="minorHAnsi" w:cstheme="minorBidi"/>
          <w:sz w:val="22"/>
          <w:szCs w:val="22"/>
        </w:rPr>
        <w:t xml:space="preserve">Í áformunum </w:t>
      </w:r>
      <w:r w:rsidR="00E12CF8">
        <w:rPr>
          <w:rStyle w:val="normaltextrun"/>
          <w:rFonts w:asciiTheme="minorHAnsi" w:hAnsiTheme="minorHAnsi" w:cstheme="minorBidi"/>
          <w:sz w:val="22"/>
          <w:szCs w:val="22"/>
        </w:rPr>
        <w:t xml:space="preserve">segir </w:t>
      </w:r>
      <w:r w:rsidRPr="00304B09">
        <w:rPr>
          <w:rStyle w:val="normaltextrun"/>
          <w:rFonts w:asciiTheme="minorHAnsi" w:hAnsiTheme="minorHAnsi" w:cstheme="minorBidi"/>
          <w:sz w:val="22"/>
          <w:szCs w:val="22"/>
        </w:rPr>
        <w:t>að umrædd greiðslulausn ætti að vera ódýrari fyrir neytandann.</w:t>
      </w:r>
      <w:r w:rsidRPr="00304B09" w:rsidR="00304B09">
        <w:rPr>
          <w:rStyle w:val="normaltextrun"/>
          <w:rFonts w:asciiTheme="minorHAnsi" w:hAnsiTheme="minorHAnsi" w:cstheme="minorBidi"/>
          <w:sz w:val="22"/>
          <w:szCs w:val="22"/>
        </w:rPr>
        <w:t xml:space="preserve"> </w:t>
      </w:r>
      <w:r w:rsidRPr="00304B09" w:rsidR="00B63C9B">
        <w:rPr>
          <w:rStyle w:val="normaltextrun"/>
          <w:rFonts w:asciiTheme="minorHAnsi" w:hAnsiTheme="minorHAnsi" w:cstheme="minorBidi"/>
          <w:sz w:val="22"/>
          <w:szCs w:val="22"/>
        </w:rPr>
        <w:t>Mikilvægt er að sú ályktun sé rökstudd með gögnum</w:t>
      </w:r>
      <w:r w:rsidR="00304B09">
        <w:rPr>
          <w:rStyle w:val="normaltextrun"/>
          <w:rFonts w:asciiTheme="minorHAnsi" w:hAnsiTheme="minorHAnsi" w:cstheme="minorBidi"/>
          <w:sz w:val="22"/>
          <w:szCs w:val="22"/>
        </w:rPr>
        <w:t xml:space="preserve"> áður en hafist er handa við smíði slíkrar greiðslulausnar. </w:t>
      </w:r>
      <w:r w:rsidR="00D86D7E">
        <w:rPr>
          <w:rStyle w:val="normaltextrun"/>
          <w:rFonts w:asciiTheme="minorHAnsi" w:hAnsiTheme="minorHAnsi" w:cstheme="minorBidi"/>
          <w:sz w:val="22"/>
          <w:szCs w:val="22"/>
        </w:rPr>
        <w:t xml:space="preserve">Ótækt </w:t>
      </w:r>
      <w:r w:rsidR="00033788">
        <w:rPr>
          <w:rStyle w:val="normaltextrun"/>
          <w:rFonts w:asciiTheme="minorHAnsi" w:hAnsiTheme="minorHAnsi" w:cstheme="minorBidi"/>
          <w:sz w:val="22"/>
          <w:szCs w:val="22"/>
        </w:rPr>
        <w:t xml:space="preserve">verður </w:t>
      </w:r>
      <w:r w:rsidR="00D86D7E">
        <w:rPr>
          <w:rStyle w:val="normaltextrun"/>
          <w:rFonts w:asciiTheme="minorHAnsi" w:hAnsiTheme="minorHAnsi" w:cstheme="minorBidi"/>
          <w:sz w:val="22"/>
          <w:szCs w:val="22"/>
        </w:rPr>
        <w:t>ef verkefnið leiðir til aukins kostnaðar í greiðslumiðlun.</w:t>
      </w:r>
      <w:r w:rsidR="005507BD">
        <w:rPr>
          <w:rStyle w:val="normaltextrun"/>
          <w:rFonts w:asciiTheme="minorHAnsi" w:hAnsiTheme="minorHAnsi" w:cstheme="minorBidi"/>
          <w:sz w:val="22"/>
          <w:szCs w:val="22"/>
        </w:rPr>
        <w:t xml:space="preserve">  </w:t>
      </w:r>
      <w:r w:rsidRPr="005507BD" w:rsidR="005507BD">
        <w:rPr>
          <w:rStyle w:val="normaltextrun"/>
          <w:rFonts w:asciiTheme="minorHAnsi" w:hAnsiTheme="minorHAnsi" w:cstheme="minorBidi"/>
          <w:sz w:val="22"/>
          <w:szCs w:val="20"/>
        </w:rPr>
        <w:t>Þá er auk þess nauðsynlegt að það komi fram hvernig samfélagskostnaður er reiknaður út og röksemdir fyrir því hvernig hann á að lækka</w:t>
      </w:r>
      <w:r w:rsidR="00303713">
        <w:rPr>
          <w:rStyle w:val="normaltextrun"/>
          <w:rFonts w:asciiTheme="minorHAnsi" w:hAnsiTheme="minorHAnsi" w:cstheme="minorBidi"/>
          <w:sz w:val="22"/>
          <w:szCs w:val="20"/>
        </w:rPr>
        <w:t>.</w:t>
      </w:r>
    </w:p>
    <w:p w:rsidRPr="00103E9B" w:rsidR="000F4E1C" w:rsidP="00103E9B" w:rsidRDefault="00304B09" w14:paraId="0A7BAEE6" w14:textId="2C76FAB6">
      <w:pPr>
        <w:pStyle w:val="BodyText"/>
        <w:numPr>
          <w:ilvl w:val="0"/>
          <w:numId w:val="8"/>
        </w:numPr>
        <w:jc w:val="both"/>
        <w:rPr>
          <w:rStyle w:val="normaltextrun"/>
          <w:rFonts w:asciiTheme="minorHAnsi" w:hAnsiTheme="minorHAnsi" w:cstheme="minorBidi"/>
          <w:bCs/>
          <w:sz w:val="22"/>
          <w:szCs w:val="22"/>
        </w:rPr>
      </w:pPr>
      <w:r>
        <w:rPr>
          <w:rStyle w:val="normaltextrun"/>
          <w:rFonts w:asciiTheme="minorHAnsi" w:hAnsiTheme="minorHAnsi" w:cstheme="minorBidi"/>
          <w:sz w:val="22"/>
          <w:szCs w:val="22"/>
        </w:rPr>
        <w:t xml:space="preserve">Bent </w:t>
      </w:r>
      <w:r w:rsidR="00033788">
        <w:rPr>
          <w:rStyle w:val="normaltextrun"/>
          <w:rFonts w:asciiTheme="minorHAnsi" w:hAnsiTheme="minorHAnsi" w:cstheme="minorBidi"/>
          <w:sz w:val="22"/>
          <w:szCs w:val="22"/>
        </w:rPr>
        <w:t>er</w:t>
      </w:r>
      <w:r>
        <w:rPr>
          <w:rStyle w:val="normaltextrun"/>
          <w:rFonts w:asciiTheme="minorHAnsi" w:hAnsiTheme="minorHAnsi" w:cstheme="minorBidi"/>
          <w:sz w:val="22"/>
          <w:szCs w:val="22"/>
        </w:rPr>
        <w:t xml:space="preserve"> á að </w:t>
      </w:r>
      <w:r w:rsidR="00BE54E9">
        <w:rPr>
          <w:rStyle w:val="normaltextrun"/>
          <w:rFonts w:asciiTheme="minorHAnsi" w:hAnsiTheme="minorHAnsi" w:cstheme="minorBidi"/>
          <w:sz w:val="22"/>
          <w:szCs w:val="22"/>
        </w:rPr>
        <w:t>sambærilegar innlendar greiðslulausnir sem komið hefur verið á laggirnar í nágrannalöndum</w:t>
      </w:r>
      <w:r w:rsidR="00033788">
        <w:rPr>
          <w:rStyle w:val="normaltextrun"/>
          <w:rFonts w:asciiTheme="minorHAnsi" w:hAnsiTheme="minorHAnsi" w:cstheme="minorBidi"/>
          <w:sz w:val="22"/>
          <w:szCs w:val="22"/>
        </w:rPr>
        <w:t>,</w:t>
      </w:r>
      <w:r w:rsidR="00BE54E9">
        <w:rPr>
          <w:rStyle w:val="normaltextrun"/>
          <w:rFonts w:asciiTheme="minorHAnsi" w:hAnsiTheme="minorHAnsi" w:cstheme="minorBidi"/>
          <w:sz w:val="22"/>
          <w:szCs w:val="22"/>
        </w:rPr>
        <w:t xml:space="preserve"> svo sem á Norðurlöndum</w:t>
      </w:r>
      <w:r w:rsidR="00033788">
        <w:rPr>
          <w:rStyle w:val="normaltextrun"/>
          <w:rFonts w:asciiTheme="minorHAnsi" w:hAnsiTheme="minorHAnsi" w:cstheme="minorBidi"/>
          <w:sz w:val="22"/>
          <w:szCs w:val="22"/>
        </w:rPr>
        <w:t>, hafa ekki náð fullnægjandi útbre</w:t>
      </w:r>
      <w:r w:rsidR="00910D26">
        <w:rPr>
          <w:rStyle w:val="normaltextrun"/>
          <w:rFonts w:asciiTheme="minorHAnsi" w:hAnsiTheme="minorHAnsi" w:cstheme="minorBidi"/>
          <w:sz w:val="22"/>
          <w:szCs w:val="22"/>
        </w:rPr>
        <w:t xml:space="preserve">iðslu. Mikilvægt er að tryggja nægilega dreifingu slíkrar greiðslulausnar til að </w:t>
      </w:r>
      <w:r w:rsidR="004864FC">
        <w:rPr>
          <w:rStyle w:val="normaltextrun"/>
          <w:rFonts w:asciiTheme="minorHAnsi" w:hAnsiTheme="minorHAnsi" w:cstheme="minorBidi"/>
          <w:sz w:val="22"/>
          <w:szCs w:val="22"/>
        </w:rPr>
        <w:t xml:space="preserve">hagræðing geti náðst samhliða öryggisjónarmiðum. </w:t>
      </w:r>
      <w:r w:rsidR="002D20F2">
        <w:rPr>
          <w:rStyle w:val="normaltextrun"/>
          <w:rFonts w:asciiTheme="minorHAnsi" w:hAnsiTheme="minorHAnsi" w:cstheme="minorBidi"/>
          <w:sz w:val="22"/>
          <w:szCs w:val="22"/>
        </w:rPr>
        <w:t xml:space="preserve">Engin greining liggur fyrir um að það hvort ný greiðslulausn gæti náð útbreiðslu hér á landi. </w:t>
      </w:r>
      <w:r w:rsidR="00303713">
        <w:rPr>
          <w:rStyle w:val="normaltextrun"/>
          <w:rFonts w:asciiTheme="minorHAnsi" w:hAnsiTheme="minorHAnsi" w:cstheme="minorBidi"/>
          <w:sz w:val="22"/>
          <w:szCs w:val="22"/>
        </w:rPr>
        <w:t xml:space="preserve">Í þessu sambandi er einnig </w:t>
      </w:r>
      <w:r w:rsidR="00103E9B">
        <w:rPr>
          <w:rStyle w:val="normaltextrun"/>
          <w:rFonts w:asciiTheme="minorHAnsi" w:hAnsiTheme="minorHAnsi" w:cstheme="minorBidi"/>
          <w:sz w:val="22"/>
          <w:szCs w:val="22"/>
        </w:rPr>
        <w:t xml:space="preserve">rétt að </w:t>
      </w:r>
      <w:r w:rsidR="00303713">
        <w:rPr>
          <w:rStyle w:val="normaltextrun"/>
          <w:rFonts w:asciiTheme="minorHAnsi" w:hAnsiTheme="minorHAnsi" w:cstheme="minorBidi"/>
          <w:sz w:val="22"/>
          <w:szCs w:val="22"/>
        </w:rPr>
        <w:t>ben</w:t>
      </w:r>
      <w:r w:rsidR="00103E9B">
        <w:rPr>
          <w:rStyle w:val="normaltextrun"/>
          <w:rFonts w:asciiTheme="minorHAnsi" w:hAnsiTheme="minorHAnsi" w:cstheme="minorBidi"/>
          <w:sz w:val="22"/>
          <w:szCs w:val="22"/>
        </w:rPr>
        <w:t>da</w:t>
      </w:r>
      <w:r w:rsidR="00303713">
        <w:rPr>
          <w:rStyle w:val="normaltextrun"/>
          <w:rFonts w:asciiTheme="minorHAnsi" w:hAnsiTheme="minorHAnsi" w:cstheme="minorBidi"/>
          <w:sz w:val="22"/>
          <w:szCs w:val="22"/>
        </w:rPr>
        <w:t xml:space="preserve"> á að þessar lausnir voru fyrst og fremst hugsaðar til að leysa vanda með rauntímamillifærslur milli einstaklinga í heimalöndunum þar sem bankarnir í þessum löndum réðu ekki við rauntímamillifærslur. Á Íslandi eru rauntímafærslur ekki vandamál og þykir landið til fyrirmyndar í þeim efnum.</w:t>
      </w:r>
    </w:p>
    <w:p w:rsidR="004864FC" w:rsidP="000F4E1C" w:rsidRDefault="000F4E1C" w14:paraId="16FDAEFD" w14:textId="44C7BB02">
      <w:pPr>
        <w:pStyle w:val="BodyText"/>
        <w:numPr>
          <w:ilvl w:val="0"/>
          <w:numId w:val="7"/>
        </w:numPr>
        <w:jc w:val="both"/>
        <w:rPr>
          <w:rFonts w:asciiTheme="minorHAnsi" w:hAnsiTheme="minorHAnsi" w:cstheme="minorBidi"/>
          <w:bCs/>
          <w:sz w:val="22"/>
          <w:szCs w:val="22"/>
        </w:rPr>
      </w:pPr>
      <w:r>
        <w:rPr>
          <w:rFonts w:asciiTheme="minorHAnsi" w:hAnsiTheme="minorHAnsi" w:cstheme="minorBidi"/>
          <w:bCs/>
          <w:sz w:val="22"/>
          <w:szCs w:val="22"/>
        </w:rPr>
        <w:t>H</w:t>
      </w:r>
      <w:r w:rsidRPr="00F2258F">
        <w:rPr>
          <w:rFonts w:asciiTheme="minorHAnsi" w:hAnsiTheme="minorHAnsi" w:cstheme="minorBidi"/>
          <w:bCs/>
          <w:sz w:val="22"/>
          <w:szCs w:val="22"/>
        </w:rPr>
        <w:t>uga þarf sérstaklega að samkeppnislegum áhrifum samstarfs fyrirtækja við lagasetningu um innlenda greiðslulausn og frekari vinnu við slíka lausn.</w:t>
      </w:r>
      <w:r>
        <w:rPr>
          <w:rFonts w:asciiTheme="minorHAnsi" w:hAnsiTheme="minorHAnsi" w:cstheme="minorBidi"/>
          <w:bCs/>
          <w:sz w:val="22"/>
          <w:szCs w:val="22"/>
        </w:rPr>
        <w:t xml:space="preserve"> Þá þarf að meta hvort nauðsynlegt er að lögfesta </w:t>
      </w:r>
      <w:r w:rsidRPr="00755BDF">
        <w:rPr>
          <w:rFonts w:asciiTheme="minorHAnsi" w:hAnsiTheme="minorHAnsi" w:cstheme="minorBidi"/>
          <w:bCs/>
          <w:sz w:val="22"/>
          <w:szCs w:val="22"/>
        </w:rPr>
        <w:t>sérstaka undanþágu frá ákvæðum</w:t>
      </w:r>
      <w:r>
        <w:rPr>
          <w:rFonts w:asciiTheme="minorHAnsi" w:hAnsiTheme="minorHAnsi" w:cstheme="minorBidi"/>
          <w:bCs/>
          <w:sz w:val="22"/>
          <w:szCs w:val="22"/>
        </w:rPr>
        <w:t xml:space="preserve"> samkeppnislaga ef </w:t>
      </w:r>
      <w:r>
        <w:rPr>
          <w:rFonts w:asciiTheme="minorHAnsi" w:hAnsiTheme="minorHAnsi" w:cstheme="minorBidi"/>
          <w:bCs/>
          <w:sz w:val="22"/>
          <w:szCs w:val="22"/>
        </w:rPr>
        <w:lastRenderedPageBreak/>
        <w:t>til þess kemur að sameiginleg greiðslulausn verði að veruleika.</w:t>
      </w:r>
    </w:p>
    <w:p w:rsidR="001C0ED4" w:rsidP="03EAF783" w:rsidRDefault="001C0ED4" w14:paraId="5A98EE90" w14:textId="35689BE4">
      <w:pPr>
        <w:pStyle w:val="BodyText"/>
        <w:numPr>
          <w:ilvl w:val="0"/>
          <w:numId w:val="7"/>
        </w:numPr>
        <w:jc w:val="both"/>
        <w:rPr>
          <w:rStyle w:val="normaltextrun"/>
          <w:rFonts w:ascii="Calibri" w:hAnsi="Calibri" w:cs="Arial" w:asciiTheme="minorAscii" w:hAnsiTheme="minorAscii" w:cstheme="minorBidi"/>
          <w:sz w:val="22"/>
          <w:szCs w:val="22"/>
        </w:rPr>
      </w:pPr>
      <w:r w:rsidRPr="03EAF783" w:rsidR="03EAF783">
        <w:rPr>
          <w:rStyle w:val="normaltextrun"/>
          <w:rFonts w:ascii="Calibri" w:hAnsi="Calibri" w:cs="Arial" w:asciiTheme="minorAscii" w:hAnsiTheme="minorAscii" w:cstheme="minorBidi"/>
          <w:sz w:val="22"/>
          <w:szCs w:val="22"/>
        </w:rPr>
        <w:t xml:space="preserve">Skoða þarf gaumgæfilega heimildir löggjafans til að takmarka greiðslumáta hér á landi við nýja innlenda greiðslulausn. Þar er fyrst til þess að líta að lögin þurfa að vera í samræmi við skuldbindingar íslenskra stjórnvalda samkvæmt EES-samningnum. Þar  mun væntanlega helst reyna á ákvæði 3. kafla III. hluta samningsins um frjálsa þjónustustarfsemi og 4. kafla um frjálsa fjármagnsflutninga en nánari athugun á slíku samræmi getur eðli máls samkvæmt ekki átt sér stað fyrr en umrætt frumvarp hefur verið lagt fram. Jafnframt þurfa ákvæði frumvarpsins að standast ítarleg ákvæði EES-samningsins um bann við hvers konar mismunun, þá sérstaklega ef slík útfærsla felur í sér höft á fjármagnsflutninga milli landa. Einnig þarf fyrrgreind lagasetning að vera í samræmi við PSD2-tilskipunina (síðari tilskipanir sem fyrirhugaðar eru) og lög nr. 114/2021 um greiðsluþjónustu. Í ljósi þess að margt er á reiki um efnislegt inntak frumvarpsins sem </w:t>
      </w:r>
      <w:r w:rsidRPr="03EAF783" w:rsidR="03EAF783">
        <w:rPr>
          <w:rStyle w:val="normaltextrun"/>
          <w:rFonts w:ascii="Calibri" w:hAnsi="Calibri" w:cs="Arial" w:asciiTheme="minorAscii" w:hAnsiTheme="minorAscii" w:cstheme="minorBidi"/>
          <w:sz w:val="22"/>
          <w:szCs w:val="22"/>
        </w:rPr>
        <w:t xml:space="preserve">unnið er að geta samtökin ekki tekið frekari afstöðu til málsins að svo stöddu. </w:t>
      </w:r>
    </w:p>
    <w:p w:rsidRPr="000F4E1C" w:rsidR="000B62A7" w:rsidP="000B62A7" w:rsidRDefault="000B62A7" w14:paraId="026F3249" w14:textId="4473515D">
      <w:pPr>
        <w:pStyle w:val="BodyText"/>
        <w:numPr>
          <w:ilvl w:val="0"/>
          <w:numId w:val="7"/>
        </w:numPr>
        <w:jc w:val="both"/>
        <w:rPr>
          <w:rStyle w:val="normaltextrun"/>
          <w:rFonts w:asciiTheme="minorHAnsi" w:hAnsiTheme="minorHAnsi" w:cstheme="minorBidi"/>
          <w:bCs/>
          <w:sz w:val="22"/>
          <w:szCs w:val="22"/>
        </w:rPr>
      </w:pPr>
      <w:r>
        <w:rPr>
          <w:rStyle w:val="normaltextrun"/>
          <w:rFonts w:asciiTheme="minorHAnsi" w:hAnsiTheme="minorHAnsi" w:cstheme="minorBidi"/>
          <w:bCs/>
          <w:sz w:val="22"/>
          <w:szCs w:val="22"/>
        </w:rPr>
        <w:t>Í skjalinu „Áform um lagasetningu“ er þess getið í 1. lið C að þróun á greiðslumiðlun hafi verið hæg og eru ástæður þess sagðar vera vegna hindrana í regluverkinu og kostnaðar við þróun á innviðum, einkum á litlum markaði eins og Íslandi. Í framhaldi af því er nefnt að þeim grunninnvið sem stefnt er að koma á fót sé ætlað að koma til móts við þetta og vera miðlæg gátt með sameiginlegri auðkenningu (SCA). Með þeim hætti verður aðgangsþröskuldur greiðsluþjónustuveitanda að rafrænni smágreiðslumiðlun lægri og þar með stuðlað að aukinni samkeppni og dregið úr kostnaði neytenda.</w:t>
      </w:r>
      <w:r w:rsidR="000145B4">
        <w:rPr>
          <w:rStyle w:val="normaltextrun"/>
          <w:rFonts w:asciiTheme="minorHAnsi" w:hAnsiTheme="minorHAnsi" w:cstheme="minorBidi"/>
          <w:bCs/>
          <w:sz w:val="22"/>
          <w:szCs w:val="22"/>
        </w:rPr>
        <w:t xml:space="preserve"> </w:t>
      </w:r>
      <w:r w:rsidR="008B24C8">
        <w:rPr>
          <w:rStyle w:val="normaltextrun"/>
          <w:rFonts w:asciiTheme="minorHAnsi" w:hAnsiTheme="minorHAnsi" w:cstheme="minorBidi"/>
          <w:bCs/>
          <w:sz w:val="22"/>
          <w:szCs w:val="22"/>
        </w:rPr>
        <w:t xml:space="preserve">Vert er að benda hér á að ábyrgð á framkvæmd hinnar sameiginlegrar auðkenningar verður að vera skýr og eiga sér stoð í lögum. Ekki er vitað til þess að búin hafi verið til sambærileg sameiginleg auðkenning í öðrum Evrópuríkjum eða að ábyrgð á slíkri auðkenningu hafi verið framseld til þriðja aðila. Að mati SFF verður því að fara varlega í allar slíkar lausnir og heildaráhættumat liggi fyrir áður en fyrirhuguð lagasetning fer fram. </w:t>
      </w:r>
    </w:p>
    <w:p w:rsidR="0004779D" w:rsidP="0004779D" w:rsidRDefault="0004779D" w14:paraId="46BAEA10" w14:textId="77777777">
      <w:pPr>
        <w:pStyle w:val="BodyText"/>
        <w:ind w:left="720"/>
        <w:jc w:val="both"/>
        <w:rPr>
          <w:rStyle w:val="normaltextrun"/>
          <w:rFonts w:asciiTheme="minorHAnsi" w:hAnsiTheme="minorHAnsi" w:cstheme="minorBidi"/>
          <w:sz w:val="22"/>
          <w:szCs w:val="22"/>
        </w:rPr>
      </w:pPr>
    </w:p>
    <w:p w:rsidRPr="007368B6" w:rsidR="007368B6" w:rsidP="001D6403" w:rsidRDefault="00E83D9B" w14:paraId="155887A4" w14:textId="4E73A76F">
      <w:pPr>
        <w:pStyle w:val="BodyText"/>
        <w:jc w:val="both"/>
        <w:rPr>
          <w:rStyle w:val="normaltextrun"/>
          <w:rFonts w:asciiTheme="minorHAnsi" w:hAnsiTheme="minorHAnsi" w:cstheme="minorBidi"/>
          <w:sz w:val="22"/>
          <w:szCs w:val="22"/>
        </w:rPr>
      </w:pPr>
      <w:r>
        <w:rPr>
          <w:rStyle w:val="normaltextrun"/>
          <w:rFonts w:asciiTheme="minorHAnsi" w:hAnsiTheme="minorHAnsi" w:cstheme="minorBidi"/>
          <w:sz w:val="22"/>
          <w:szCs w:val="22"/>
        </w:rPr>
        <w:t xml:space="preserve">SFF óska eftir </w:t>
      </w:r>
      <w:r w:rsidRPr="00E83D9B">
        <w:rPr>
          <w:rStyle w:val="normaltextrun"/>
          <w:rFonts w:asciiTheme="minorHAnsi" w:hAnsiTheme="minorHAnsi" w:cstheme="minorBidi"/>
          <w:sz w:val="22"/>
          <w:szCs w:val="22"/>
        </w:rPr>
        <w:t>að náið samstarf verði haft við SFF og aðra hagað</w:t>
      </w:r>
      <w:r w:rsidR="00CB56CA">
        <w:rPr>
          <w:rStyle w:val="normaltextrun"/>
          <w:rFonts w:asciiTheme="minorHAnsi" w:hAnsiTheme="minorHAnsi" w:cstheme="minorBidi"/>
          <w:sz w:val="22"/>
          <w:szCs w:val="22"/>
        </w:rPr>
        <w:t>ila</w:t>
      </w:r>
      <w:r w:rsidRPr="00E83D9B">
        <w:rPr>
          <w:rStyle w:val="normaltextrun"/>
          <w:rFonts w:asciiTheme="minorHAnsi" w:hAnsiTheme="minorHAnsi" w:cstheme="minorBidi"/>
          <w:sz w:val="22"/>
          <w:szCs w:val="22"/>
        </w:rPr>
        <w:t xml:space="preserve"> áður en frumvarpsdrögin </w:t>
      </w:r>
      <w:r w:rsidR="0025029F">
        <w:rPr>
          <w:rStyle w:val="normaltextrun"/>
          <w:rFonts w:asciiTheme="minorHAnsi" w:hAnsiTheme="minorHAnsi" w:cstheme="minorBidi"/>
          <w:sz w:val="22"/>
          <w:szCs w:val="22"/>
        </w:rPr>
        <w:t xml:space="preserve">verða lögð fram. </w:t>
      </w:r>
    </w:p>
    <w:p w:rsidRPr="00AE4DEA" w:rsidR="00BF4999" w:rsidP="00AE4DEA" w:rsidRDefault="00BF4999" w14:paraId="7429B6B1" w14:textId="77777777">
      <w:pPr>
        <w:pStyle w:val="BodyText"/>
        <w:jc w:val="both"/>
        <w:rPr>
          <w:rStyle w:val="normaltextrun"/>
          <w:rFonts w:asciiTheme="minorHAnsi" w:hAnsiTheme="minorHAnsi" w:cstheme="minorBidi"/>
          <w:sz w:val="22"/>
          <w:szCs w:val="22"/>
        </w:rPr>
      </w:pPr>
    </w:p>
    <w:p w:rsidRPr="0025029F" w:rsidR="004E04A6" w:rsidP="03EAF783" w:rsidRDefault="0025029F" w14:paraId="465CAAA9" w14:textId="07A25137">
      <w:pPr>
        <w:pStyle w:val="BodyText"/>
        <w:jc w:val="left"/>
        <w:rPr>
          <w:rFonts w:ascii="Calibri" w:hAnsi="Calibri" w:cs="Calibri" w:asciiTheme="minorAscii" w:hAnsiTheme="minorAscii" w:cstheme="minorAscii"/>
          <w:b w:val="1"/>
          <w:bCs w:val="1"/>
          <w:sz w:val="22"/>
          <w:szCs w:val="22"/>
        </w:rPr>
      </w:pPr>
      <w:r w:rsidRPr="03EAF783" w:rsidR="03EAF783">
        <w:rPr>
          <w:rStyle w:val="normaltextrun"/>
          <w:rFonts w:ascii="Calibri" w:hAnsi="Calibri" w:cs="Arial" w:asciiTheme="minorAscii" w:hAnsiTheme="minorAscii" w:cstheme="minorBidi"/>
          <w:sz w:val="22"/>
          <w:szCs w:val="22"/>
        </w:rPr>
        <w:t xml:space="preserve">F.h. </w:t>
      </w:r>
      <w:r w:rsidRPr="03EAF783" w:rsidR="03EAF783">
        <w:rPr>
          <w:rFonts w:ascii="Calibri" w:hAnsi="Calibri" w:cs="Calibri" w:asciiTheme="minorAscii" w:hAnsiTheme="minorAscii" w:cstheme="minorAscii"/>
          <w:sz w:val="22"/>
          <w:szCs w:val="22"/>
        </w:rPr>
        <w:t xml:space="preserve"> Samtaka fjármálafyrirtækja,</w:t>
      </w:r>
    </w:p>
    <w:p w:rsidRPr="00EC5808" w:rsidR="004E04A6" w:rsidP="03EAF783" w:rsidRDefault="004E04A6" w14:paraId="6C0BE50A" w14:textId="71D004BA">
      <w:pPr>
        <w:ind w:left="708" w:firstLine="0"/>
        <w:jc w:val="left"/>
        <w:rPr>
          <w:rFonts w:ascii="Calibri" w:hAnsi="Calibri" w:cs="Calibri" w:asciiTheme="minorAscii" w:hAnsiTheme="minorAscii" w:cstheme="minorAscii"/>
          <w:b w:val="0"/>
          <w:bCs w:val="0"/>
          <w:i w:val="0"/>
          <w:iCs w:val="0"/>
        </w:rPr>
      </w:pPr>
      <w:r w:rsidRPr="03EAF783" w:rsidR="03EAF783">
        <w:rPr>
          <w:rFonts w:ascii="Calibri" w:hAnsi="Calibri" w:cs="Calibri" w:asciiTheme="minorAscii" w:hAnsiTheme="minorAscii" w:cstheme="minorAscii"/>
          <w:b w:val="0"/>
          <w:bCs w:val="0"/>
          <w:i w:val="0"/>
          <w:iCs w:val="0"/>
        </w:rPr>
        <w:t xml:space="preserve">   Yngvi Örn Kristinsson</w:t>
      </w:r>
    </w:p>
    <w:p w:rsidR="004E04A6" w:rsidP="03EAF783" w:rsidRDefault="004E04A6" w14:paraId="033EEBF1" w14:textId="77777777">
      <w:pPr>
        <w:jc w:val="left"/>
        <w:rPr>
          <w:rFonts w:ascii="Calibri" w:hAnsi="Calibri" w:cs="Calibri" w:asciiTheme="minorAscii" w:hAnsiTheme="minorAscii" w:cstheme="minorAscii"/>
          <w:b w:val="0"/>
          <w:bCs w:val="0"/>
        </w:rPr>
      </w:pPr>
    </w:p>
    <w:bookmarkEnd w:id="0"/>
    <w:p w:rsidR="006B0812" w:rsidP="03EAF783" w:rsidRDefault="006B0812" w14:paraId="5879755E" w14:textId="67AB05A6">
      <w:pPr>
        <w:pStyle w:val="Normal"/>
      </w:pPr>
      <w:r>
        <w:drawing>
          <wp:inline wp14:editId="18DC79F6" wp14:anchorId="586ACE6E">
            <wp:extent cx="2962275" cy="762000"/>
            <wp:effectExtent l="0" t="0" r="0" b="0"/>
            <wp:docPr id="1379947845" name="" title=""/>
            <wp:cNvGraphicFramePr>
              <a:graphicFrameLocks noChangeAspect="1"/>
            </wp:cNvGraphicFramePr>
            <a:graphic>
              <a:graphicData uri="http://schemas.openxmlformats.org/drawingml/2006/picture">
                <pic:pic>
                  <pic:nvPicPr>
                    <pic:cNvPr id="0" name=""/>
                    <pic:cNvPicPr/>
                  </pic:nvPicPr>
                  <pic:blipFill>
                    <a:blip r:embed="R118505b696d0411e">
                      <a:extLst>
                        <a:ext xmlns:a="http://schemas.openxmlformats.org/drawingml/2006/main" uri="{28A0092B-C50C-407E-A947-70E740481C1C}">
                          <a14:useLocalDpi val="0"/>
                        </a:ext>
                      </a:extLst>
                    </a:blip>
                    <a:stretch>
                      <a:fillRect/>
                    </a:stretch>
                  </pic:blipFill>
                  <pic:spPr>
                    <a:xfrm rot="0" flipH="0" flipV="0">
                      <a:off x="0" y="0"/>
                      <a:ext cx="2962275" cy="762000"/>
                    </a:xfrm>
                    <a:prstGeom prst="rect">
                      <a:avLst/>
                    </a:prstGeom>
                  </pic:spPr>
                </pic:pic>
              </a:graphicData>
            </a:graphic>
          </wp:inline>
        </w:drawing>
      </w:r>
    </w:p>
    <w:sectPr w:rsidR="006B0812" w:rsidSect="00003374">
      <w:headerReference w:type="default" r:id="rId11"/>
      <w:footerReference w:type="default" r:id="rId12"/>
      <w:pgSz w:w="11900" w:h="16840" w:orient="portrait"/>
      <w:pgMar w:top="3119" w:right="1701" w:bottom="2552" w:left="1701" w:header="680" w:footer="680" w:gutter="0"/>
      <w:cols w:space="720"/>
      <w:docGrid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76B97" w:rsidP="004E04A6" w:rsidRDefault="00976B97" w14:paraId="516FFDF6" w14:textId="77777777">
      <w:r>
        <w:separator/>
      </w:r>
    </w:p>
  </w:endnote>
  <w:endnote w:type="continuationSeparator" w:id="0">
    <w:p w:rsidR="00976B97" w:rsidP="004E04A6" w:rsidRDefault="00976B97" w14:paraId="42BF4EFE" w14:textId="77777777">
      <w:r>
        <w:continuationSeparator/>
      </w:r>
    </w:p>
  </w:endnote>
  <w:endnote w:type="continuationNotice" w:id="1">
    <w:p w:rsidR="00976B97" w:rsidRDefault="00976B97" w14:paraId="6297C46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aas Grot Disp">
    <w:altName w:val="Cambria"/>
    <w:charset w:val="00"/>
    <w:family w:val="roman"/>
    <w:pitch w:val="variable"/>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sdt>
    <w:sdtPr>
      <w:id w:val="-1660066370"/>
      <w:docPartObj>
        <w:docPartGallery w:val="Page Numbers (Bottom of Page)"/>
        <w:docPartUnique/>
      </w:docPartObj>
    </w:sdtPr>
    <w:sdtEndPr>
      <w:rPr>
        <w:noProof/>
      </w:rPr>
    </w:sdtEndPr>
    <w:sdtContent>
      <w:p w:rsidR="007242FE" w:rsidP="007242FE" w:rsidRDefault="007242FE" w14:paraId="12F60EC0" w14:textId="77777777">
        <w:pPr>
          <w:tabs>
            <w:tab w:val="left" w:pos="1213"/>
          </w:tabs>
          <w:rPr>
            <w:lang w:val="en-GB"/>
          </w:rPr>
        </w:pPr>
        <w:r>
          <w:rPr>
            <w:noProof/>
            <w:lang w:val="en-GB"/>
          </w:rPr>
          <mc:AlternateContent>
            <mc:Choice Requires="wps">
              <w:drawing>
                <wp:anchor distT="0" distB="0" distL="114300" distR="114300" simplePos="0" relativeHeight="251658240" behindDoc="0" locked="0" layoutInCell="1" allowOverlap="1" wp14:anchorId="1E5D4EF5" wp14:editId="7CAAD05C">
                  <wp:simplePos x="0" y="0"/>
                  <wp:positionH relativeFrom="column">
                    <wp:posOffset>-2106</wp:posOffset>
                  </wp:positionH>
                  <wp:positionV relativeFrom="paragraph">
                    <wp:posOffset>98158</wp:posOffset>
                  </wp:positionV>
                  <wp:extent cx="5322771" cy="0"/>
                  <wp:effectExtent l="0" t="12700" r="24130" b="12700"/>
                  <wp:wrapNone/>
                  <wp:docPr id="114" name="Straight Connector 114"/>
                  <wp:cNvGraphicFramePr/>
                  <a:graphic xmlns:a="http://schemas.openxmlformats.org/drawingml/2006/main">
                    <a:graphicData uri="http://schemas.microsoft.com/office/word/2010/wordprocessingShape">
                      <wps:wsp>
                        <wps:cNvCnPr/>
                        <wps:spPr>
                          <a:xfrm>
                            <a:off x="0" y="0"/>
                            <a:ext cx="5322771" cy="0"/>
                          </a:xfrm>
                          <a:prstGeom prst="line">
                            <a:avLst/>
                          </a:prstGeom>
                          <a:ln w="28575">
                            <a:solidFill>
                              <a:srgbClr val="8F408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14"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8f408f" strokeweight="2.25pt" from="-.15pt,7.75pt" to="418.95pt,7.75pt" w14:anchorId="637971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">
                  <v:stroke joinstyle="miter"/>
                </v:line>
              </w:pict>
            </mc:Fallback>
          </mc:AlternateContent>
        </w:r>
      </w:p>
      <w:p w:rsidR="007242FE" w:rsidP="007242FE" w:rsidRDefault="007242FE" w14:paraId="04A08F4E" w14:textId="77777777">
        <w:pPr>
          <w:tabs>
            <w:tab w:val="left" w:pos="1213"/>
          </w:tabs>
          <w:spacing w:line="260" w:lineRule="exact"/>
          <w:rPr>
            <w:rFonts w:ascii="Arial" w:hAnsi="Arial" w:cs="Arial"/>
            <w:color w:val="8F408F"/>
            <w:sz w:val="18"/>
            <w:szCs w:val="18"/>
            <w:lang w:val="en-GB"/>
          </w:rPr>
        </w:pPr>
        <w:r w:rsidRPr="008A33BE">
          <w:rPr>
            <w:rFonts w:ascii="Arial" w:hAnsi="Arial" w:cs="Arial"/>
            <w:color w:val="8F408F"/>
            <w:sz w:val="18"/>
            <w:szCs w:val="18"/>
            <w:lang w:val="en-GB"/>
          </w:rPr>
          <w:t xml:space="preserve">Samtök Fjármálafyrirtækja </w:t>
        </w:r>
      </w:p>
      <w:p w:rsidRPr="008A33BE" w:rsidR="007242FE" w:rsidP="007242FE" w:rsidRDefault="007242FE" w14:paraId="1EA6559D" w14:textId="77777777">
        <w:pPr>
          <w:tabs>
            <w:tab w:val="left" w:pos="1213"/>
          </w:tabs>
          <w:spacing w:line="260" w:lineRule="exact"/>
          <w:rPr>
            <w:rFonts w:ascii="Arial" w:hAnsi="Arial" w:cs="Arial"/>
            <w:color w:val="8F408F"/>
            <w:sz w:val="18"/>
            <w:szCs w:val="18"/>
            <w:lang w:val="en-GB"/>
          </w:rPr>
        </w:pPr>
        <w:r w:rsidRPr="008A33BE">
          <w:rPr>
            <w:rFonts w:ascii="Arial" w:hAnsi="Arial" w:cs="Arial"/>
            <w:color w:val="8F408F"/>
            <w:sz w:val="18"/>
            <w:szCs w:val="18"/>
            <w:lang w:val="en-GB"/>
          </w:rPr>
          <w:t>Borgartúni 35, 105 Reykjavík</w:t>
        </w:r>
      </w:p>
      <w:p w:rsidR="007242FE" w:rsidP="007242FE" w:rsidRDefault="007242FE" w14:paraId="6E2F3D4D" w14:textId="77777777">
        <w:pPr>
          <w:tabs>
            <w:tab w:val="left" w:pos="1213"/>
          </w:tabs>
          <w:spacing w:line="280" w:lineRule="exact"/>
          <w:rPr>
            <w:rFonts w:ascii="Arial" w:hAnsi="Arial" w:cs="Arial"/>
            <w:color w:val="8F408F"/>
            <w:sz w:val="18"/>
            <w:szCs w:val="18"/>
            <w:lang w:val="en-GB"/>
          </w:rPr>
        </w:pPr>
        <w:r>
          <w:rPr>
            <w:rFonts w:ascii="Arial" w:hAnsi="Arial" w:cs="Arial"/>
            <w:color w:val="8F408F"/>
            <w:sz w:val="18"/>
            <w:szCs w:val="18"/>
            <w:lang w:val="en-GB"/>
          </w:rPr>
          <w:t>(</w:t>
        </w:r>
        <w:r w:rsidRPr="008A33BE">
          <w:rPr>
            <w:rFonts w:ascii="Arial" w:hAnsi="Arial" w:cs="Arial"/>
            <w:color w:val="8F408F"/>
            <w:sz w:val="18"/>
            <w:szCs w:val="18"/>
            <w:lang w:val="en-GB"/>
          </w:rPr>
          <w:t>+354</w:t>
        </w:r>
        <w:r>
          <w:rPr>
            <w:rFonts w:ascii="Arial" w:hAnsi="Arial" w:cs="Arial"/>
            <w:color w:val="8F408F"/>
            <w:sz w:val="18"/>
            <w:szCs w:val="18"/>
            <w:lang w:val="en-GB"/>
          </w:rPr>
          <w:t>)</w:t>
        </w:r>
        <w:r w:rsidRPr="008A33BE">
          <w:rPr>
            <w:rFonts w:ascii="Arial" w:hAnsi="Arial" w:cs="Arial"/>
            <w:color w:val="8F408F"/>
            <w:sz w:val="18"/>
            <w:szCs w:val="18"/>
            <w:lang w:val="en-GB"/>
          </w:rPr>
          <w:t xml:space="preserve"> 591 04 00 </w:t>
        </w:r>
      </w:p>
      <w:p w:rsidR="007242FE" w:rsidP="007242FE" w:rsidRDefault="00000000" w14:paraId="254FA7F0" w14:textId="77777777">
        <w:pPr>
          <w:tabs>
            <w:tab w:val="left" w:pos="1213"/>
          </w:tabs>
          <w:spacing w:line="220" w:lineRule="exact"/>
          <w:rPr>
            <w:rFonts w:ascii="Arial" w:hAnsi="Arial" w:cs="Arial"/>
            <w:color w:val="8F408F"/>
            <w:sz w:val="18"/>
            <w:szCs w:val="18"/>
            <w:lang w:val="en-GB"/>
          </w:rPr>
        </w:pPr>
        <w:hyperlink w:history="1" r:id="rId1">
          <w:r w:rsidRPr="007432D5" w:rsidR="007242FE">
            <w:rPr>
              <w:rStyle w:val="Hyperlink"/>
              <w:rFonts w:ascii="Arial" w:hAnsi="Arial" w:cs="Arial"/>
              <w:sz w:val="18"/>
              <w:szCs w:val="18"/>
              <w:lang w:val="en-GB"/>
            </w:rPr>
            <w:t>sff@sff.is</w:t>
          </w:r>
        </w:hyperlink>
      </w:p>
      <w:p w:rsidRPr="008A33BE" w:rsidR="007242FE" w:rsidP="007242FE" w:rsidRDefault="00000000" w14:paraId="7BEA6A7D" w14:textId="77777777">
        <w:pPr>
          <w:tabs>
            <w:tab w:val="left" w:pos="1213"/>
          </w:tabs>
          <w:spacing w:line="220" w:lineRule="exact"/>
          <w:rPr>
            <w:rFonts w:ascii="Arial" w:hAnsi="Arial" w:cs="Arial"/>
            <w:color w:val="8F408F"/>
            <w:sz w:val="18"/>
            <w:szCs w:val="18"/>
            <w:lang w:val="en-GB"/>
          </w:rPr>
        </w:pPr>
        <w:hyperlink w:history="1" r:id="rId2">
          <w:r w:rsidRPr="007432D5" w:rsidR="007242FE">
            <w:rPr>
              <w:rStyle w:val="Hyperlink"/>
              <w:rFonts w:ascii="Arial" w:hAnsi="Arial" w:cs="Arial"/>
              <w:sz w:val="18"/>
              <w:szCs w:val="18"/>
              <w:lang w:val="en-GB"/>
            </w:rPr>
            <w:t>www.sff.is</w:t>
          </w:r>
        </w:hyperlink>
      </w:p>
      <w:p w:rsidRPr="00586054" w:rsidR="008252F8" w:rsidP="008252F8" w:rsidRDefault="008252F8" w14:paraId="6A5397F1" w14:textId="6B04487A">
        <w:pPr>
          <w:pStyle w:val="Footer"/>
          <w:rPr>
            <w:rFonts w:ascii="Georgia" w:hAnsi="Georgia"/>
            <w:color w:val="5796F9"/>
            <w:sz w:val="20"/>
            <w:szCs w:val="20"/>
          </w:rPr>
        </w:pPr>
        <w:r>
          <w:rPr>
            <w:rFonts w:ascii="Arial" w:hAnsi="Arial" w:cs="Arial"/>
            <w:color w:val="8F408F"/>
            <w:sz w:val="18"/>
            <w:szCs w:val="18"/>
            <w:lang w:val="en-GB"/>
          </w:rPr>
          <w:t xml:space="preserve"> </w:t>
        </w:r>
      </w:p>
      <w:p w:rsidR="00003374" w:rsidRDefault="00003374" w14:paraId="41F67F3B" w14:textId="23F8F4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Pr="008A33BE" w:rsidR="00003374" w:rsidP="00003374" w:rsidRDefault="00003374" w14:paraId="287BD6BF" w14:textId="77777777">
    <w:pPr>
      <w:tabs>
        <w:tab w:val="left" w:pos="1213"/>
      </w:tabs>
      <w:spacing w:line="260" w:lineRule="exact"/>
      <w:rPr>
        <w:rFonts w:ascii="Arial" w:hAnsi="Arial" w:cs="Arial"/>
        <w:color w:val="8F408F"/>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76B97" w:rsidP="004E04A6" w:rsidRDefault="00976B97" w14:paraId="4C8DF7B4" w14:textId="77777777">
      <w:r>
        <w:separator/>
      </w:r>
    </w:p>
  </w:footnote>
  <w:footnote w:type="continuationSeparator" w:id="0">
    <w:p w:rsidR="00976B97" w:rsidP="004E04A6" w:rsidRDefault="00976B97" w14:paraId="190F984F" w14:textId="77777777">
      <w:r>
        <w:continuationSeparator/>
      </w:r>
    </w:p>
  </w:footnote>
  <w:footnote w:type="continuationNotice" w:id="1">
    <w:p w:rsidR="00976B97" w:rsidRDefault="00976B97" w14:paraId="3456D75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Pr="005038A2" w:rsidR="00003374" w:rsidRDefault="00003374" w14:paraId="2AD153D8" w14:textId="5F87BF8B">
    <w:pPr>
      <w:rPr>
        <w:lang w:val="en-GB"/>
      </w:rPr>
    </w:pPr>
    <w:r w:rsidRPr="005038A2">
      <w:rPr>
        <w:noProof/>
        <w:lang w:val="en-GB"/>
      </w:rPr>
      <w:drawing>
        <wp:inline distT="0" distB="0" distL="0" distR="0" wp14:anchorId="00138C3B" wp14:editId="75CC2005">
          <wp:extent cx="1852250" cy="8085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65410" cy="8142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6E16"/>
    <w:multiLevelType w:val="hybridMultilevel"/>
    <w:tmpl w:val="9E465546"/>
    <w:lvl w:ilvl="0" w:tplc="487082E2">
      <w:start w:val="1"/>
      <w:numFmt w:val="bullet"/>
      <w:lvlText w:val="-"/>
      <w:lvlJc w:val="left"/>
      <w:pPr>
        <w:ind w:left="720" w:hanging="360"/>
      </w:pPr>
      <w:rPr>
        <w:rFonts w:hint="default" w:ascii="Calibri" w:hAnsi="Calibri" w:eastAsia="Calibri" w:cs="Calibri"/>
      </w:rPr>
    </w:lvl>
    <w:lvl w:ilvl="1" w:tplc="040F0003">
      <w:start w:val="1"/>
      <w:numFmt w:val="bullet"/>
      <w:lvlText w:val="o"/>
      <w:lvlJc w:val="left"/>
      <w:pPr>
        <w:ind w:left="1440" w:hanging="360"/>
      </w:pPr>
      <w:rPr>
        <w:rFonts w:hint="default" w:ascii="Courier New" w:hAnsi="Courier New" w:cs="Courier New"/>
      </w:rPr>
    </w:lvl>
    <w:lvl w:ilvl="2" w:tplc="040F0005">
      <w:start w:val="1"/>
      <w:numFmt w:val="bullet"/>
      <w:lvlText w:val=""/>
      <w:lvlJc w:val="left"/>
      <w:pPr>
        <w:ind w:left="2160" w:hanging="360"/>
      </w:pPr>
      <w:rPr>
        <w:rFonts w:hint="default" w:ascii="Wingdings" w:hAnsi="Wingdings"/>
      </w:rPr>
    </w:lvl>
    <w:lvl w:ilvl="3" w:tplc="040F0001">
      <w:start w:val="1"/>
      <w:numFmt w:val="bullet"/>
      <w:lvlText w:val=""/>
      <w:lvlJc w:val="left"/>
      <w:pPr>
        <w:ind w:left="2880" w:hanging="360"/>
      </w:pPr>
      <w:rPr>
        <w:rFonts w:hint="default" w:ascii="Symbol" w:hAnsi="Symbol"/>
      </w:rPr>
    </w:lvl>
    <w:lvl w:ilvl="4" w:tplc="040F0003">
      <w:start w:val="1"/>
      <w:numFmt w:val="bullet"/>
      <w:lvlText w:val="o"/>
      <w:lvlJc w:val="left"/>
      <w:pPr>
        <w:ind w:left="3600" w:hanging="360"/>
      </w:pPr>
      <w:rPr>
        <w:rFonts w:hint="default" w:ascii="Courier New" w:hAnsi="Courier New" w:cs="Courier New"/>
      </w:rPr>
    </w:lvl>
    <w:lvl w:ilvl="5" w:tplc="040F0005">
      <w:start w:val="1"/>
      <w:numFmt w:val="bullet"/>
      <w:lvlText w:val=""/>
      <w:lvlJc w:val="left"/>
      <w:pPr>
        <w:ind w:left="4320" w:hanging="360"/>
      </w:pPr>
      <w:rPr>
        <w:rFonts w:hint="default" w:ascii="Wingdings" w:hAnsi="Wingdings"/>
      </w:rPr>
    </w:lvl>
    <w:lvl w:ilvl="6" w:tplc="040F0001">
      <w:start w:val="1"/>
      <w:numFmt w:val="bullet"/>
      <w:lvlText w:val=""/>
      <w:lvlJc w:val="left"/>
      <w:pPr>
        <w:ind w:left="5040" w:hanging="360"/>
      </w:pPr>
      <w:rPr>
        <w:rFonts w:hint="default" w:ascii="Symbol" w:hAnsi="Symbol"/>
      </w:rPr>
    </w:lvl>
    <w:lvl w:ilvl="7" w:tplc="040F0003">
      <w:start w:val="1"/>
      <w:numFmt w:val="bullet"/>
      <w:lvlText w:val="o"/>
      <w:lvlJc w:val="left"/>
      <w:pPr>
        <w:ind w:left="5760" w:hanging="360"/>
      </w:pPr>
      <w:rPr>
        <w:rFonts w:hint="default" w:ascii="Courier New" w:hAnsi="Courier New" w:cs="Courier New"/>
      </w:rPr>
    </w:lvl>
    <w:lvl w:ilvl="8" w:tplc="040F0005">
      <w:start w:val="1"/>
      <w:numFmt w:val="bullet"/>
      <w:lvlText w:val=""/>
      <w:lvlJc w:val="left"/>
      <w:pPr>
        <w:ind w:left="6480" w:hanging="360"/>
      </w:pPr>
      <w:rPr>
        <w:rFonts w:hint="default" w:ascii="Wingdings" w:hAnsi="Wingdings"/>
      </w:rPr>
    </w:lvl>
  </w:abstractNum>
  <w:abstractNum w:abstractNumId="1" w15:restartNumberingAfterBreak="0">
    <w:nsid w:val="08C232F7"/>
    <w:multiLevelType w:val="hybridMultilevel"/>
    <w:tmpl w:val="54F8476C"/>
    <w:lvl w:ilvl="0" w:tplc="040F0001">
      <w:start w:val="1"/>
      <w:numFmt w:val="bullet"/>
      <w:lvlText w:val=""/>
      <w:lvlJc w:val="left"/>
      <w:pPr>
        <w:ind w:left="720" w:hanging="360"/>
      </w:pPr>
      <w:rPr>
        <w:rFonts w:hint="default" w:ascii="Symbol" w:hAnsi="Symbol"/>
      </w:rPr>
    </w:lvl>
    <w:lvl w:ilvl="1" w:tplc="040F0003" w:tentative="1">
      <w:start w:val="1"/>
      <w:numFmt w:val="bullet"/>
      <w:lvlText w:val="o"/>
      <w:lvlJc w:val="left"/>
      <w:pPr>
        <w:ind w:left="1440" w:hanging="360"/>
      </w:pPr>
      <w:rPr>
        <w:rFonts w:hint="default" w:ascii="Courier New" w:hAnsi="Courier New" w:cs="Courier New"/>
      </w:rPr>
    </w:lvl>
    <w:lvl w:ilvl="2" w:tplc="040F0005" w:tentative="1">
      <w:start w:val="1"/>
      <w:numFmt w:val="bullet"/>
      <w:lvlText w:val=""/>
      <w:lvlJc w:val="left"/>
      <w:pPr>
        <w:ind w:left="2160" w:hanging="360"/>
      </w:pPr>
      <w:rPr>
        <w:rFonts w:hint="default" w:ascii="Wingdings" w:hAnsi="Wingdings"/>
      </w:rPr>
    </w:lvl>
    <w:lvl w:ilvl="3" w:tplc="040F0001" w:tentative="1">
      <w:start w:val="1"/>
      <w:numFmt w:val="bullet"/>
      <w:lvlText w:val=""/>
      <w:lvlJc w:val="left"/>
      <w:pPr>
        <w:ind w:left="2880" w:hanging="360"/>
      </w:pPr>
      <w:rPr>
        <w:rFonts w:hint="default" w:ascii="Symbol" w:hAnsi="Symbol"/>
      </w:rPr>
    </w:lvl>
    <w:lvl w:ilvl="4" w:tplc="040F0003" w:tentative="1">
      <w:start w:val="1"/>
      <w:numFmt w:val="bullet"/>
      <w:lvlText w:val="o"/>
      <w:lvlJc w:val="left"/>
      <w:pPr>
        <w:ind w:left="3600" w:hanging="360"/>
      </w:pPr>
      <w:rPr>
        <w:rFonts w:hint="default" w:ascii="Courier New" w:hAnsi="Courier New" w:cs="Courier New"/>
      </w:rPr>
    </w:lvl>
    <w:lvl w:ilvl="5" w:tplc="040F0005" w:tentative="1">
      <w:start w:val="1"/>
      <w:numFmt w:val="bullet"/>
      <w:lvlText w:val=""/>
      <w:lvlJc w:val="left"/>
      <w:pPr>
        <w:ind w:left="4320" w:hanging="360"/>
      </w:pPr>
      <w:rPr>
        <w:rFonts w:hint="default" w:ascii="Wingdings" w:hAnsi="Wingdings"/>
      </w:rPr>
    </w:lvl>
    <w:lvl w:ilvl="6" w:tplc="040F0001" w:tentative="1">
      <w:start w:val="1"/>
      <w:numFmt w:val="bullet"/>
      <w:lvlText w:val=""/>
      <w:lvlJc w:val="left"/>
      <w:pPr>
        <w:ind w:left="5040" w:hanging="360"/>
      </w:pPr>
      <w:rPr>
        <w:rFonts w:hint="default" w:ascii="Symbol" w:hAnsi="Symbol"/>
      </w:rPr>
    </w:lvl>
    <w:lvl w:ilvl="7" w:tplc="040F0003" w:tentative="1">
      <w:start w:val="1"/>
      <w:numFmt w:val="bullet"/>
      <w:lvlText w:val="o"/>
      <w:lvlJc w:val="left"/>
      <w:pPr>
        <w:ind w:left="5760" w:hanging="360"/>
      </w:pPr>
      <w:rPr>
        <w:rFonts w:hint="default" w:ascii="Courier New" w:hAnsi="Courier New" w:cs="Courier New"/>
      </w:rPr>
    </w:lvl>
    <w:lvl w:ilvl="8" w:tplc="040F0005" w:tentative="1">
      <w:start w:val="1"/>
      <w:numFmt w:val="bullet"/>
      <w:lvlText w:val=""/>
      <w:lvlJc w:val="left"/>
      <w:pPr>
        <w:ind w:left="6480" w:hanging="360"/>
      </w:pPr>
      <w:rPr>
        <w:rFonts w:hint="default" w:ascii="Wingdings" w:hAnsi="Wingdings"/>
      </w:rPr>
    </w:lvl>
  </w:abstractNum>
  <w:abstractNum w:abstractNumId="2" w15:restartNumberingAfterBreak="0">
    <w:nsid w:val="0D6C20A4"/>
    <w:multiLevelType w:val="hybridMultilevel"/>
    <w:tmpl w:val="CF8820F8"/>
    <w:lvl w:ilvl="0" w:tplc="040F0001">
      <w:start w:val="1"/>
      <w:numFmt w:val="bullet"/>
      <w:lvlText w:val=""/>
      <w:lvlJc w:val="left"/>
      <w:pPr>
        <w:ind w:left="720" w:hanging="360"/>
      </w:pPr>
      <w:rPr>
        <w:rFonts w:hint="default" w:ascii="Symbol" w:hAnsi="Symbol"/>
      </w:rPr>
    </w:lvl>
    <w:lvl w:ilvl="1" w:tplc="040F0003" w:tentative="1">
      <w:start w:val="1"/>
      <w:numFmt w:val="bullet"/>
      <w:lvlText w:val="o"/>
      <w:lvlJc w:val="left"/>
      <w:pPr>
        <w:ind w:left="1440" w:hanging="360"/>
      </w:pPr>
      <w:rPr>
        <w:rFonts w:hint="default" w:ascii="Courier New" w:hAnsi="Courier New" w:cs="Courier New"/>
      </w:rPr>
    </w:lvl>
    <w:lvl w:ilvl="2" w:tplc="040F0005" w:tentative="1">
      <w:start w:val="1"/>
      <w:numFmt w:val="bullet"/>
      <w:lvlText w:val=""/>
      <w:lvlJc w:val="left"/>
      <w:pPr>
        <w:ind w:left="2160" w:hanging="360"/>
      </w:pPr>
      <w:rPr>
        <w:rFonts w:hint="default" w:ascii="Wingdings" w:hAnsi="Wingdings"/>
      </w:rPr>
    </w:lvl>
    <w:lvl w:ilvl="3" w:tplc="040F0001" w:tentative="1">
      <w:start w:val="1"/>
      <w:numFmt w:val="bullet"/>
      <w:lvlText w:val=""/>
      <w:lvlJc w:val="left"/>
      <w:pPr>
        <w:ind w:left="2880" w:hanging="360"/>
      </w:pPr>
      <w:rPr>
        <w:rFonts w:hint="default" w:ascii="Symbol" w:hAnsi="Symbol"/>
      </w:rPr>
    </w:lvl>
    <w:lvl w:ilvl="4" w:tplc="040F0003" w:tentative="1">
      <w:start w:val="1"/>
      <w:numFmt w:val="bullet"/>
      <w:lvlText w:val="o"/>
      <w:lvlJc w:val="left"/>
      <w:pPr>
        <w:ind w:left="3600" w:hanging="360"/>
      </w:pPr>
      <w:rPr>
        <w:rFonts w:hint="default" w:ascii="Courier New" w:hAnsi="Courier New" w:cs="Courier New"/>
      </w:rPr>
    </w:lvl>
    <w:lvl w:ilvl="5" w:tplc="040F0005" w:tentative="1">
      <w:start w:val="1"/>
      <w:numFmt w:val="bullet"/>
      <w:lvlText w:val=""/>
      <w:lvlJc w:val="left"/>
      <w:pPr>
        <w:ind w:left="4320" w:hanging="360"/>
      </w:pPr>
      <w:rPr>
        <w:rFonts w:hint="default" w:ascii="Wingdings" w:hAnsi="Wingdings"/>
      </w:rPr>
    </w:lvl>
    <w:lvl w:ilvl="6" w:tplc="040F0001" w:tentative="1">
      <w:start w:val="1"/>
      <w:numFmt w:val="bullet"/>
      <w:lvlText w:val=""/>
      <w:lvlJc w:val="left"/>
      <w:pPr>
        <w:ind w:left="5040" w:hanging="360"/>
      </w:pPr>
      <w:rPr>
        <w:rFonts w:hint="default" w:ascii="Symbol" w:hAnsi="Symbol"/>
      </w:rPr>
    </w:lvl>
    <w:lvl w:ilvl="7" w:tplc="040F0003" w:tentative="1">
      <w:start w:val="1"/>
      <w:numFmt w:val="bullet"/>
      <w:lvlText w:val="o"/>
      <w:lvlJc w:val="left"/>
      <w:pPr>
        <w:ind w:left="5760" w:hanging="360"/>
      </w:pPr>
      <w:rPr>
        <w:rFonts w:hint="default" w:ascii="Courier New" w:hAnsi="Courier New" w:cs="Courier New"/>
      </w:rPr>
    </w:lvl>
    <w:lvl w:ilvl="8" w:tplc="040F0005" w:tentative="1">
      <w:start w:val="1"/>
      <w:numFmt w:val="bullet"/>
      <w:lvlText w:val=""/>
      <w:lvlJc w:val="left"/>
      <w:pPr>
        <w:ind w:left="6480" w:hanging="360"/>
      </w:pPr>
      <w:rPr>
        <w:rFonts w:hint="default" w:ascii="Wingdings" w:hAnsi="Wingdings"/>
      </w:rPr>
    </w:lvl>
  </w:abstractNum>
  <w:abstractNum w:abstractNumId="3" w15:restartNumberingAfterBreak="0">
    <w:nsid w:val="13363234"/>
    <w:multiLevelType w:val="hybridMultilevel"/>
    <w:tmpl w:val="7920531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45E7028D"/>
    <w:multiLevelType w:val="hybridMultilevel"/>
    <w:tmpl w:val="4E36C7BA"/>
    <w:lvl w:ilvl="0" w:tplc="BD9C9A6A">
      <w:start w:val="1"/>
      <w:numFmt w:val="decimal"/>
      <w:lvlText w:val="%1."/>
      <w:lvlJc w:val="left"/>
      <w:pPr>
        <w:ind w:left="720" w:hanging="360"/>
      </w:pPr>
      <w:rPr>
        <w:rFonts w:hint="default"/>
        <w:b/>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604574CD"/>
    <w:multiLevelType w:val="hybridMultilevel"/>
    <w:tmpl w:val="21C8781C"/>
    <w:lvl w:ilvl="0" w:tplc="5A502502">
      <w:start w:val="4"/>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74D85AA9"/>
    <w:multiLevelType w:val="hybridMultilevel"/>
    <w:tmpl w:val="D4E60036"/>
    <w:lvl w:ilvl="0" w:tplc="040F0001">
      <w:start w:val="1"/>
      <w:numFmt w:val="bullet"/>
      <w:lvlText w:val=""/>
      <w:lvlJc w:val="left"/>
      <w:pPr>
        <w:ind w:left="1004" w:hanging="360"/>
      </w:pPr>
      <w:rPr>
        <w:rFonts w:hint="default" w:ascii="Symbol" w:hAnsi="Symbol"/>
      </w:rPr>
    </w:lvl>
    <w:lvl w:ilvl="1" w:tplc="040F0003" w:tentative="1">
      <w:start w:val="1"/>
      <w:numFmt w:val="bullet"/>
      <w:lvlText w:val="o"/>
      <w:lvlJc w:val="left"/>
      <w:pPr>
        <w:ind w:left="1724" w:hanging="360"/>
      </w:pPr>
      <w:rPr>
        <w:rFonts w:hint="default" w:ascii="Courier New" w:hAnsi="Courier New" w:cs="Courier New"/>
      </w:rPr>
    </w:lvl>
    <w:lvl w:ilvl="2" w:tplc="040F0005" w:tentative="1">
      <w:start w:val="1"/>
      <w:numFmt w:val="bullet"/>
      <w:lvlText w:val=""/>
      <w:lvlJc w:val="left"/>
      <w:pPr>
        <w:ind w:left="2444" w:hanging="360"/>
      </w:pPr>
      <w:rPr>
        <w:rFonts w:hint="default" w:ascii="Wingdings" w:hAnsi="Wingdings"/>
      </w:rPr>
    </w:lvl>
    <w:lvl w:ilvl="3" w:tplc="040F0001" w:tentative="1">
      <w:start w:val="1"/>
      <w:numFmt w:val="bullet"/>
      <w:lvlText w:val=""/>
      <w:lvlJc w:val="left"/>
      <w:pPr>
        <w:ind w:left="3164" w:hanging="360"/>
      </w:pPr>
      <w:rPr>
        <w:rFonts w:hint="default" w:ascii="Symbol" w:hAnsi="Symbol"/>
      </w:rPr>
    </w:lvl>
    <w:lvl w:ilvl="4" w:tplc="040F0003" w:tentative="1">
      <w:start w:val="1"/>
      <w:numFmt w:val="bullet"/>
      <w:lvlText w:val="o"/>
      <w:lvlJc w:val="left"/>
      <w:pPr>
        <w:ind w:left="3884" w:hanging="360"/>
      </w:pPr>
      <w:rPr>
        <w:rFonts w:hint="default" w:ascii="Courier New" w:hAnsi="Courier New" w:cs="Courier New"/>
      </w:rPr>
    </w:lvl>
    <w:lvl w:ilvl="5" w:tplc="040F0005" w:tentative="1">
      <w:start w:val="1"/>
      <w:numFmt w:val="bullet"/>
      <w:lvlText w:val=""/>
      <w:lvlJc w:val="left"/>
      <w:pPr>
        <w:ind w:left="4604" w:hanging="360"/>
      </w:pPr>
      <w:rPr>
        <w:rFonts w:hint="default" w:ascii="Wingdings" w:hAnsi="Wingdings"/>
      </w:rPr>
    </w:lvl>
    <w:lvl w:ilvl="6" w:tplc="040F0001" w:tentative="1">
      <w:start w:val="1"/>
      <w:numFmt w:val="bullet"/>
      <w:lvlText w:val=""/>
      <w:lvlJc w:val="left"/>
      <w:pPr>
        <w:ind w:left="5324" w:hanging="360"/>
      </w:pPr>
      <w:rPr>
        <w:rFonts w:hint="default" w:ascii="Symbol" w:hAnsi="Symbol"/>
      </w:rPr>
    </w:lvl>
    <w:lvl w:ilvl="7" w:tplc="040F0003" w:tentative="1">
      <w:start w:val="1"/>
      <w:numFmt w:val="bullet"/>
      <w:lvlText w:val="o"/>
      <w:lvlJc w:val="left"/>
      <w:pPr>
        <w:ind w:left="6044" w:hanging="360"/>
      </w:pPr>
      <w:rPr>
        <w:rFonts w:hint="default" w:ascii="Courier New" w:hAnsi="Courier New" w:cs="Courier New"/>
      </w:rPr>
    </w:lvl>
    <w:lvl w:ilvl="8" w:tplc="040F0005" w:tentative="1">
      <w:start w:val="1"/>
      <w:numFmt w:val="bullet"/>
      <w:lvlText w:val=""/>
      <w:lvlJc w:val="left"/>
      <w:pPr>
        <w:ind w:left="6764" w:hanging="360"/>
      </w:pPr>
      <w:rPr>
        <w:rFonts w:hint="default" w:ascii="Wingdings" w:hAnsi="Wingdings"/>
      </w:rPr>
    </w:lvl>
  </w:abstractNum>
  <w:num w:numId="1" w16cid:durableId="513346329">
    <w:abstractNumId w:val="0"/>
  </w:num>
  <w:num w:numId="2" w16cid:durableId="105807835">
    <w:abstractNumId w:val="4"/>
  </w:num>
  <w:num w:numId="3" w16cid:durableId="1688827593">
    <w:abstractNumId w:val="3"/>
  </w:num>
  <w:num w:numId="4" w16cid:durableId="1436440240">
    <w:abstractNumId w:val="6"/>
  </w:num>
  <w:num w:numId="5" w16cid:durableId="1880362885">
    <w:abstractNumId w:val="5"/>
  </w:num>
  <w:num w:numId="6" w16cid:durableId="329601639">
    <w:abstractNumId w:val="2"/>
  </w:num>
  <w:num w:numId="7" w16cid:durableId="157573443">
    <w:abstractNumId w:val="1"/>
  </w:num>
  <w:num w:numId="8" w16cid:durableId="151965951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4A6"/>
    <w:rsid w:val="00000079"/>
    <w:rsid w:val="00001212"/>
    <w:rsid w:val="00003374"/>
    <w:rsid w:val="00005166"/>
    <w:rsid w:val="00007854"/>
    <w:rsid w:val="00011649"/>
    <w:rsid w:val="00011731"/>
    <w:rsid w:val="00011C26"/>
    <w:rsid w:val="00012E82"/>
    <w:rsid w:val="000145B4"/>
    <w:rsid w:val="00015503"/>
    <w:rsid w:val="00015CC2"/>
    <w:rsid w:val="00017637"/>
    <w:rsid w:val="0001775D"/>
    <w:rsid w:val="00020230"/>
    <w:rsid w:val="00023BD2"/>
    <w:rsid w:val="00024D50"/>
    <w:rsid w:val="00025D09"/>
    <w:rsid w:val="000265F0"/>
    <w:rsid w:val="00030175"/>
    <w:rsid w:val="00030223"/>
    <w:rsid w:val="00032CF5"/>
    <w:rsid w:val="00033788"/>
    <w:rsid w:val="0003677C"/>
    <w:rsid w:val="00041E33"/>
    <w:rsid w:val="000437A7"/>
    <w:rsid w:val="00044AFC"/>
    <w:rsid w:val="0004779D"/>
    <w:rsid w:val="000554BC"/>
    <w:rsid w:val="000558CD"/>
    <w:rsid w:val="000661DF"/>
    <w:rsid w:val="0007041F"/>
    <w:rsid w:val="000714DE"/>
    <w:rsid w:val="00071B48"/>
    <w:rsid w:val="00073267"/>
    <w:rsid w:val="000776E6"/>
    <w:rsid w:val="00081B34"/>
    <w:rsid w:val="00083424"/>
    <w:rsid w:val="000908E9"/>
    <w:rsid w:val="00092086"/>
    <w:rsid w:val="00092F89"/>
    <w:rsid w:val="000930E5"/>
    <w:rsid w:val="0009466D"/>
    <w:rsid w:val="00095AEF"/>
    <w:rsid w:val="00097B92"/>
    <w:rsid w:val="000A2054"/>
    <w:rsid w:val="000A23DC"/>
    <w:rsid w:val="000A4B4B"/>
    <w:rsid w:val="000A7088"/>
    <w:rsid w:val="000A7D5D"/>
    <w:rsid w:val="000B62A7"/>
    <w:rsid w:val="000B6F1E"/>
    <w:rsid w:val="000B7808"/>
    <w:rsid w:val="000C0367"/>
    <w:rsid w:val="000C04F5"/>
    <w:rsid w:val="000C06EE"/>
    <w:rsid w:val="000C09C1"/>
    <w:rsid w:val="000C0DEB"/>
    <w:rsid w:val="000C1622"/>
    <w:rsid w:val="000C1A18"/>
    <w:rsid w:val="000C2B87"/>
    <w:rsid w:val="000C60CF"/>
    <w:rsid w:val="000D1D7D"/>
    <w:rsid w:val="000D71AC"/>
    <w:rsid w:val="000E4542"/>
    <w:rsid w:val="000F1491"/>
    <w:rsid w:val="000F1B47"/>
    <w:rsid w:val="000F2D3C"/>
    <w:rsid w:val="000F4CC9"/>
    <w:rsid w:val="000F4E1C"/>
    <w:rsid w:val="00101BFD"/>
    <w:rsid w:val="00103E9B"/>
    <w:rsid w:val="00106B9A"/>
    <w:rsid w:val="001130EB"/>
    <w:rsid w:val="0012232A"/>
    <w:rsid w:val="00123C1A"/>
    <w:rsid w:val="001241CE"/>
    <w:rsid w:val="00130CE0"/>
    <w:rsid w:val="001333D8"/>
    <w:rsid w:val="00134BD4"/>
    <w:rsid w:val="00134E5E"/>
    <w:rsid w:val="0013666F"/>
    <w:rsid w:val="00136B30"/>
    <w:rsid w:val="00144B72"/>
    <w:rsid w:val="0014617A"/>
    <w:rsid w:val="001474D6"/>
    <w:rsid w:val="00147809"/>
    <w:rsid w:val="001547BE"/>
    <w:rsid w:val="0016415E"/>
    <w:rsid w:val="00164680"/>
    <w:rsid w:val="00170537"/>
    <w:rsid w:val="0017125C"/>
    <w:rsid w:val="00171ED2"/>
    <w:rsid w:val="00172F71"/>
    <w:rsid w:val="00174B34"/>
    <w:rsid w:val="00184492"/>
    <w:rsid w:val="00185E6C"/>
    <w:rsid w:val="00192A35"/>
    <w:rsid w:val="00196F7E"/>
    <w:rsid w:val="001A14DA"/>
    <w:rsid w:val="001A2CEB"/>
    <w:rsid w:val="001A3682"/>
    <w:rsid w:val="001A3BEF"/>
    <w:rsid w:val="001A4974"/>
    <w:rsid w:val="001A63EC"/>
    <w:rsid w:val="001A7880"/>
    <w:rsid w:val="001B24C9"/>
    <w:rsid w:val="001B3CC7"/>
    <w:rsid w:val="001B401A"/>
    <w:rsid w:val="001B56EA"/>
    <w:rsid w:val="001B611D"/>
    <w:rsid w:val="001B6345"/>
    <w:rsid w:val="001B6A84"/>
    <w:rsid w:val="001C0ED4"/>
    <w:rsid w:val="001D59B5"/>
    <w:rsid w:val="001D6403"/>
    <w:rsid w:val="001E1640"/>
    <w:rsid w:val="001E1E7D"/>
    <w:rsid w:val="001E3AC0"/>
    <w:rsid w:val="001E436F"/>
    <w:rsid w:val="001E5807"/>
    <w:rsid w:val="001E62CD"/>
    <w:rsid w:val="001E7429"/>
    <w:rsid w:val="001E75CB"/>
    <w:rsid w:val="001E77ED"/>
    <w:rsid w:val="001F0170"/>
    <w:rsid w:val="001F1088"/>
    <w:rsid w:val="001F2855"/>
    <w:rsid w:val="001F44F1"/>
    <w:rsid w:val="001F4E71"/>
    <w:rsid w:val="002008ED"/>
    <w:rsid w:val="00203285"/>
    <w:rsid w:val="00205D31"/>
    <w:rsid w:val="00212F5C"/>
    <w:rsid w:val="00214C88"/>
    <w:rsid w:val="002217B2"/>
    <w:rsid w:val="00221898"/>
    <w:rsid w:val="002253C7"/>
    <w:rsid w:val="00227785"/>
    <w:rsid w:val="0023093B"/>
    <w:rsid w:val="00237996"/>
    <w:rsid w:val="0025029F"/>
    <w:rsid w:val="00250D7B"/>
    <w:rsid w:val="002520AB"/>
    <w:rsid w:val="002546B9"/>
    <w:rsid w:val="00254A00"/>
    <w:rsid w:val="00255996"/>
    <w:rsid w:val="002615CC"/>
    <w:rsid w:val="00273D9E"/>
    <w:rsid w:val="00273DE5"/>
    <w:rsid w:val="00275354"/>
    <w:rsid w:val="002764DB"/>
    <w:rsid w:val="002803DE"/>
    <w:rsid w:val="00281E90"/>
    <w:rsid w:val="00281F77"/>
    <w:rsid w:val="00283386"/>
    <w:rsid w:val="00283B6D"/>
    <w:rsid w:val="00283E3E"/>
    <w:rsid w:val="00284AC5"/>
    <w:rsid w:val="002857BC"/>
    <w:rsid w:val="00286AE4"/>
    <w:rsid w:val="0029162D"/>
    <w:rsid w:val="00294125"/>
    <w:rsid w:val="002968A0"/>
    <w:rsid w:val="002A03E2"/>
    <w:rsid w:val="002A3AB6"/>
    <w:rsid w:val="002A3EB2"/>
    <w:rsid w:val="002A64ED"/>
    <w:rsid w:val="002A7B2F"/>
    <w:rsid w:val="002B052F"/>
    <w:rsid w:val="002B4123"/>
    <w:rsid w:val="002B4319"/>
    <w:rsid w:val="002B471B"/>
    <w:rsid w:val="002C100F"/>
    <w:rsid w:val="002C1D99"/>
    <w:rsid w:val="002C2060"/>
    <w:rsid w:val="002C2FE9"/>
    <w:rsid w:val="002C5A1B"/>
    <w:rsid w:val="002D117D"/>
    <w:rsid w:val="002D17A5"/>
    <w:rsid w:val="002D20F2"/>
    <w:rsid w:val="002D26B6"/>
    <w:rsid w:val="002D3B7C"/>
    <w:rsid w:val="002D4663"/>
    <w:rsid w:val="002D702D"/>
    <w:rsid w:val="002E1338"/>
    <w:rsid w:val="002E23A8"/>
    <w:rsid w:val="002E2D81"/>
    <w:rsid w:val="002E7143"/>
    <w:rsid w:val="002F2146"/>
    <w:rsid w:val="002F27FF"/>
    <w:rsid w:val="002F4127"/>
    <w:rsid w:val="002F5435"/>
    <w:rsid w:val="002F60CC"/>
    <w:rsid w:val="00301635"/>
    <w:rsid w:val="00303713"/>
    <w:rsid w:val="00304B09"/>
    <w:rsid w:val="00305E8B"/>
    <w:rsid w:val="00307312"/>
    <w:rsid w:val="003100B0"/>
    <w:rsid w:val="00316B07"/>
    <w:rsid w:val="003179C0"/>
    <w:rsid w:val="00317D38"/>
    <w:rsid w:val="003204BB"/>
    <w:rsid w:val="00331CCC"/>
    <w:rsid w:val="0033211A"/>
    <w:rsid w:val="00333677"/>
    <w:rsid w:val="003349AB"/>
    <w:rsid w:val="0033596A"/>
    <w:rsid w:val="003367E3"/>
    <w:rsid w:val="003401D6"/>
    <w:rsid w:val="00340460"/>
    <w:rsid w:val="003407AF"/>
    <w:rsid w:val="00345D9C"/>
    <w:rsid w:val="00355BEE"/>
    <w:rsid w:val="003615CD"/>
    <w:rsid w:val="00362A74"/>
    <w:rsid w:val="003634E8"/>
    <w:rsid w:val="00363BF8"/>
    <w:rsid w:val="00366484"/>
    <w:rsid w:val="003747AC"/>
    <w:rsid w:val="0038196F"/>
    <w:rsid w:val="00384C34"/>
    <w:rsid w:val="00385A32"/>
    <w:rsid w:val="003871BC"/>
    <w:rsid w:val="003922D1"/>
    <w:rsid w:val="003923E8"/>
    <w:rsid w:val="003932CC"/>
    <w:rsid w:val="00395A48"/>
    <w:rsid w:val="003966A5"/>
    <w:rsid w:val="003966D2"/>
    <w:rsid w:val="00396F22"/>
    <w:rsid w:val="003A4756"/>
    <w:rsid w:val="003A4788"/>
    <w:rsid w:val="003A66D6"/>
    <w:rsid w:val="003A7B08"/>
    <w:rsid w:val="003B1425"/>
    <w:rsid w:val="003B1FF5"/>
    <w:rsid w:val="003B2F47"/>
    <w:rsid w:val="003B4E58"/>
    <w:rsid w:val="003B6642"/>
    <w:rsid w:val="003B7F94"/>
    <w:rsid w:val="003C24D8"/>
    <w:rsid w:val="003D12E2"/>
    <w:rsid w:val="003D2143"/>
    <w:rsid w:val="003D2D2B"/>
    <w:rsid w:val="003D3DE2"/>
    <w:rsid w:val="003D408F"/>
    <w:rsid w:val="003F0971"/>
    <w:rsid w:val="003F3264"/>
    <w:rsid w:val="0040021C"/>
    <w:rsid w:val="00400DA4"/>
    <w:rsid w:val="004018BB"/>
    <w:rsid w:val="0040194B"/>
    <w:rsid w:val="00402691"/>
    <w:rsid w:val="00403BE0"/>
    <w:rsid w:val="004040D3"/>
    <w:rsid w:val="004043CF"/>
    <w:rsid w:val="004045DC"/>
    <w:rsid w:val="0040726A"/>
    <w:rsid w:val="00412E5F"/>
    <w:rsid w:val="0041532E"/>
    <w:rsid w:val="00415634"/>
    <w:rsid w:val="00417B68"/>
    <w:rsid w:val="00423DB0"/>
    <w:rsid w:val="0042501E"/>
    <w:rsid w:val="00427162"/>
    <w:rsid w:val="00432E7F"/>
    <w:rsid w:val="00437AD1"/>
    <w:rsid w:val="0044240B"/>
    <w:rsid w:val="0044313C"/>
    <w:rsid w:val="00445E60"/>
    <w:rsid w:val="00446B4A"/>
    <w:rsid w:val="004524C7"/>
    <w:rsid w:val="0045415B"/>
    <w:rsid w:val="004556DE"/>
    <w:rsid w:val="004616B4"/>
    <w:rsid w:val="00462AAC"/>
    <w:rsid w:val="00462F5D"/>
    <w:rsid w:val="0046597D"/>
    <w:rsid w:val="0046601C"/>
    <w:rsid w:val="00471E83"/>
    <w:rsid w:val="00474725"/>
    <w:rsid w:val="00475D68"/>
    <w:rsid w:val="00475DEE"/>
    <w:rsid w:val="00476F6D"/>
    <w:rsid w:val="00477D2B"/>
    <w:rsid w:val="00480E0F"/>
    <w:rsid w:val="00485A98"/>
    <w:rsid w:val="004864FC"/>
    <w:rsid w:val="00486532"/>
    <w:rsid w:val="0049045C"/>
    <w:rsid w:val="00491A40"/>
    <w:rsid w:val="004925FA"/>
    <w:rsid w:val="00496740"/>
    <w:rsid w:val="004A0CCA"/>
    <w:rsid w:val="004A2453"/>
    <w:rsid w:val="004A40C0"/>
    <w:rsid w:val="004A43F6"/>
    <w:rsid w:val="004A6123"/>
    <w:rsid w:val="004A6525"/>
    <w:rsid w:val="004B1036"/>
    <w:rsid w:val="004C26E2"/>
    <w:rsid w:val="004C305A"/>
    <w:rsid w:val="004C40EE"/>
    <w:rsid w:val="004C5DE9"/>
    <w:rsid w:val="004D36E2"/>
    <w:rsid w:val="004D3748"/>
    <w:rsid w:val="004D5E20"/>
    <w:rsid w:val="004D653F"/>
    <w:rsid w:val="004D6629"/>
    <w:rsid w:val="004D686D"/>
    <w:rsid w:val="004D6A8E"/>
    <w:rsid w:val="004D7A66"/>
    <w:rsid w:val="004E04A6"/>
    <w:rsid w:val="004E433C"/>
    <w:rsid w:val="004F29E4"/>
    <w:rsid w:val="004F479C"/>
    <w:rsid w:val="004F59FB"/>
    <w:rsid w:val="004F781D"/>
    <w:rsid w:val="00503430"/>
    <w:rsid w:val="005067AB"/>
    <w:rsid w:val="00512439"/>
    <w:rsid w:val="00512A58"/>
    <w:rsid w:val="00512B3C"/>
    <w:rsid w:val="00512CD3"/>
    <w:rsid w:val="00512EB0"/>
    <w:rsid w:val="005203B1"/>
    <w:rsid w:val="0052130A"/>
    <w:rsid w:val="00521CBF"/>
    <w:rsid w:val="005233D6"/>
    <w:rsid w:val="005329DA"/>
    <w:rsid w:val="00543A86"/>
    <w:rsid w:val="00544A9A"/>
    <w:rsid w:val="00544BC4"/>
    <w:rsid w:val="00547E75"/>
    <w:rsid w:val="005507BD"/>
    <w:rsid w:val="005512B2"/>
    <w:rsid w:val="00553F14"/>
    <w:rsid w:val="00554C1E"/>
    <w:rsid w:val="00554FF5"/>
    <w:rsid w:val="00556683"/>
    <w:rsid w:val="00556AFB"/>
    <w:rsid w:val="00562B53"/>
    <w:rsid w:val="005635B1"/>
    <w:rsid w:val="00564C3E"/>
    <w:rsid w:val="005653F6"/>
    <w:rsid w:val="00570BAF"/>
    <w:rsid w:val="00572742"/>
    <w:rsid w:val="0057307F"/>
    <w:rsid w:val="00573224"/>
    <w:rsid w:val="005766E3"/>
    <w:rsid w:val="005800D7"/>
    <w:rsid w:val="005852A2"/>
    <w:rsid w:val="00593068"/>
    <w:rsid w:val="0059662C"/>
    <w:rsid w:val="00597ECD"/>
    <w:rsid w:val="00597F6D"/>
    <w:rsid w:val="005A4761"/>
    <w:rsid w:val="005A4B3F"/>
    <w:rsid w:val="005A7BB9"/>
    <w:rsid w:val="005B2878"/>
    <w:rsid w:val="005B3B54"/>
    <w:rsid w:val="005B43A3"/>
    <w:rsid w:val="005B4C0F"/>
    <w:rsid w:val="005B76F0"/>
    <w:rsid w:val="005C390F"/>
    <w:rsid w:val="005C47A1"/>
    <w:rsid w:val="005C6D07"/>
    <w:rsid w:val="005C6F24"/>
    <w:rsid w:val="005C7B2F"/>
    <w:rsid w:val="005D4A51"/>
    <w:rsid w:val="005D680A"/>
    <w:rsid w:val="005E236F"/>
    <w:rsid w:val="005E2CFD"/>
    <w:rsid w:val="005E38E1"/>
    <w:rsid w:val="005E4242"/>
    <w:rsid w:val="005E4660"/>
    <w:rsid w:val="005E551F"/>
    <w:rsid w:val="005E73C0"/>
    <w:rsid w:val="005F12AC"/>
    <w:rsid w:val="005F2D0A"/>
    <w:rsid w:val="005F4973"/>
    <w:rsid w:val="005F5360"/>
    <w:rsid w:val="005F6BFE"/>
    <w:rsid w:val="005F6CEA"/>
    <w:rsid w:val="006013CB"/>
    <w:rsid w:val="006032C2"/>
    <w:rsid w:val="00605970"/>
    <w:rsid w:val="00605DFA"/>
    <w:rsid w:val="006100E1"/>
    <w:rsid w:val="0061214E"/>
    <w:rsid w:val="00614B32"/>
    <w:rsid w:val="00614E76"/>
    <w:rsid w:val="00617C40"/>
    <w:rsid w:val="00622365"/>
    <w:rsid w:val="00622D38"/>
    <w:rsid w:val="00623AD3"/>
    <w:rsid w:val="006263BD"/>
    <w:rsid w:val="00634621"/>
    <w:rsid w:val="0063590D"/>
    <w:rsid w:val="00635D2B"/>
    <w:rsid w:val="00641797"/>
    <w:rsid w:val="00643E7A"/>
    <w:rsid w:val="00652008"/>
    <w:rsid w:val="0065393C"/>
    <w:rsid w:val="00654234"/>
    <w:rsid w:val="0065667F"/>
    <w:rsid w:val="006607AE"/>
    <w:rsid w:val="00663349"/>
    <w:rsid w:val="006640B3"/>
    <w:rsid w:val="00664C71"/>
    <w:rsid w:val="006664A2"/>
    <w:rsid w:val="00670B90"/>
    <w:rsid w:val="00670D93"/>
    <w:rsid w:val="00676A46"/>
    <w:rsid w:val="0068047A"/>
    <w:rsid w:val="006838F0"/>
    <w:rsid w:val="00684329"/>
    <w:rsid w:val="00685078"/>
    <w:rsid w:val="00685655"/>
    <w:rsid w:val="006860A6"/>
    <w:rsid w:val="00694225"/>
    <w:rsid w:val="006A4A4C"/>
    <w:rsid w:val="006A70A6"/>
    <w:rsid w:val="006B0812"/>
    <w:rsid w:val="006B1ED0"/>
    <w:rsid w:val="006B4C94"/>
    <w:rsid w:val="006B759D"/>
    <w:rsid w:val="006C4ABB"/>
    <w:rsid w:val="006D1627"/>
    <w:rsid w:val="006D67C7"/>
    <w:rsid w:val="006D7524"/>
    <w:rsid w:val="006D7E0A"/>
    <w:rsid w:val="006E0867"/>
    <w:rsid w:val="006E42B7"/>
    <w:rsid w:val="006E5698"/>
    <w:rsid w:val="006E7B64"/>
    <w:rsid w:val="006E7D3D"/>
    <w:rsid w:val="006F335C"/>
    <w:rsid w:val="006F3FA7"/>
    <w:rsid w:val="006F68B4"/>
    <w:rsid w:val="0070563D"/>
    <w:rsid w:val="00706B26"/>
    <w:rsid w:val="00710A3B"/>
    <w:rsid w:val="007176D9"/>
    <w:rsid w:val="00722295"/>
    <w:rsid w:val="0072339C"/>
    <w:rsid w:val="00723FD2"/>
    <w:rsid w:val="007242FE"/>
    <w:rsid w:val="007245A2"/>
    <w:rsid w:val="00725CA0"/>
    <w:rsid w:val="00730F9A"/>
    <w:rsid w:val="007313EA"/>
    <w:rsid w:val="00732A32"/>
    <w:rsid w:val="007346B7"/>
    <w:rsid w:val="007368B6"/>
    <w:rsid w:val="00737E3D"/>
    <w:rsid w:val="007426C7"/>
    <w:rsid w:val="0074609B"/>
    <w:rsid w:val="00750760"/>
    <w:rsid w:val="00754B60"/>
    <w:rsid w:val="00755BDF"/>
    <w:rsid w:val="00757899"/>
    <w:rsid w:val="0076189F"/>
    <w:rsid w:val="00762673"/>
    <w:rsid w:val="00762C0A"/>
    <w:rsid w:val="00763A99"/>
    <w:rsid w:val="00767640"/>
    <w:rsid w:val="0077225B"/>
    <w:rsid w:val="007734DD"/>
    <w:rsid w:val="007747D9"/>
    <w:rsid w:val="007760DB"/>
    <w:rsid w:val="00777BE2"/>
    <w:rsid w:val="0078009E"/>
    <w:rsid w:val="007811EF"/>
    <w:rsid w:val="00790743"/>
    <w:rsid w:val="00796515"/>
    <w:rsid w:val="007A2578"/>
    <w:rsid w:val="007A2C94"/>
    <w:rsid w:val="007A5236"/>
    <w:rsid w:val="007A5DBC"/>
    <w:rsid w:val="007B059D"/>
    <w:rsid w:val="007B3319"/>
    <w:rsid w:val="007B3E29"/>
    <w:rsid w:val="007B4BA6"/>
    <w:rsid w:val="007B557C"/>
    <w:rsid w:val="007B5640"/>
    <w:rsid w:val="007B5A47"/>
    <w:rsid w:val="007B7508"/>
    <w:rsid w:val="007C2863"/>
    <w:rsid w:val="007C585B"/>
    <w:rsid w:val="007C72DE"/>
    <w:rsid w:val="007D04DF"/>
    <w:rsid w:val="007D2095"/>
    <w:rsid w:val="007D2898"/>
    <w:rsid w:val="007D3E52"/>
    <w:rsid w:val="007D4396"/>
    <w:rsid w:val="007E0A16"/>
    <w:rsid w:val="007F06F8"/>
    <w:rsid w:val="007F3BED"/>
    <w:rsid w:val="007F78F4"/>
    <w:rsid w:val="007F7E8F"/>
    <w:rsid w:val="00800789"/>
    <w:rsid w:val="00801660"/>
    <w:rsid w:val="008021A4"/>
    <w:rsid w:val="008048E7"/>
    <w:rsid w:val="00807E5F"/>
    <w:rsid w:val="0081178C"/>
    <w:rsid w:val="00815788"/>
    <w:rsid w:val="008206EB"/>
    <w:rsid w:val="00821FE9"/>
    <w:rsid w:val="00824FCF"/>
    <w:rsid w:val="008252F8"/>
    <w:rsid w:val="008270EB"/>
    <w:rsid w:val="00830A45"/>
    <w:rsid w:val="00833257"/>
    <w:rsid w:val="008334A9"/>
    <w:rsid w:val="00834505"/>
    <w:rsid w:val="00840717"/>
    <w:rsid w:val="00840B4E"/>
    <w:rsid w:val="00844C68"/>
    <w:rsid w:val="00846A10"/>
    <w:rsid w:val="00850CFA"/>
    <w:rsid w:val="00851044"/>
    <w:rsid w:val="00851AE3"/>
    <w:rsid w:val="0085554E"/>
    <w:rsid w:val="00855823"/>
    <w:rsid w:val="00856D34"/>
    <w:rsid w:val="0085727E"/>
    <w:rsid w:val="0085791F"/>
    <w:rsid w:val="008601BD"/>
    <w:rsid w:val="008649D3"/>
    <w:rsid w:val="008656BB"/>
    <w:rsid w:val="008670A5"/>
    <w:rsid w:val="00871782"/>
    <w:rsid w:val="00876685"/>
    <w:rsid w:val="00877472"/>
    <w:rsid w:val="0088180F"/>
    <w:rsid w:val="00883B99"/>
    <w:rsid w:val="0088523B"/>
    <w:rsid w:val="00885729"/>
    <w:rsid w:val="00891F4A"/>
    <w:rsid w:val="00895DD6"/>
    <w:rsid w:val="00897F8B"/>
    <w:rsid w:val="008A2E1F"/>
    <w:rsid w:val="008A4CC6"/>
    <w:rsid w:val="008A58D1"/>
    <w:rsid w:val="008A58D8"/>
    <w:rsid w:val="008A60F9"/>
    <w:rsid w:val="008A6A67"/>
    <w:rsid w:val="008B067E"/>
    <w:rsid w:val="008B24C8"/>
    <w:rsid w:val="008B43F0"/>
    <w:rsid w:val="008B742F"/>
    <w:rsid w:val="008D4AA2"/>
    <w:rsid w:val="008D4DC2"/>
    <w:rsid w:val="008E1C54"/>
    <w:rsid w:val="008E7050"/>
    <w:rsid w:val="008E71F6"/>
    <w:rsid w:val="008F148F"/>
    <w:rsid w:val="008F21F6"/>
    <w:rsid w:val="008F2699"/>
    <w:rsid w:val="008F29F6"/>
    <w:rsid w:val="008F36FB"/>
    <w:rsid w:val="008F6993"/>
    <w:rsid w:val="00900698"/>
    <w:rsid w:val="00901769"/>
    <w:rsid w:val="00904FEF"/>
    <w:rsid w:val="00910B7E"/>
    <w:rsid w:val="00910D26"/>
    <w:rsid w:val="00911657"/>
    <w:rsid w:val="009138CC"/>
    <w:rsid w:val="009138FC"/>
    <w:rsid w:val="009177EA"/>
    <w:rsid w:val="009200D4"/>
    <w:rsid w:val="0092125C"/>
    <w:rsid w:val="009222CA"/>
    <w:rsid w:val="00930405"/>
    <w:rsid w:val="00930529"/>
    <w:rsid w:val="0093482B"/>
    <w:rsid w:val="00935577"/>
    <w:rsid w:val="00935985"/>
    <w:rsid w:val="00935C19"/>
    <w:rsid w:val="009369E2"/>
    <w:rsid w:val="00937282"/>
    <w:rsid w:val="00942690"/>
    <w:rsid w:val="00950692"/>
    <w:rsid w:val="009506BF"/>
    <w:rsid w:val="00957480"/>
    <w:rsid w:val="009575B8"/>
    <w:rsid w:val="00960825"/>
    <w:rsid w:val="009629F9"/>
    <w:rsid w:val="00962DD9"/>
    <w:rsid w:val="00965770"/>
    <w:rsid w:val="00970A18"/>
    <w:rsid w:val="00971C30"/>
    <w:rsid w:val="009724AE"/>
    <w:rsid w:val="00973009"/>
    <w:rsid w:val="00973F3E"/>
    <w:rsid w:val="0097440C"/>
    <w:rsid w:val="00976B97"/>
    <w:rsid w:val="009775C2"/>
    <w:rsid w:val="009804C3"/>
    <w:rsid w:val="00980B56"/>
    <w:rsid w:val="00983E59"/>
    <w:rsid w:val="009844C2"/>
    <w:rsid w:val="00984756"/>
    <w:rsid w:val="009862CE"/>
    <w:rsid w:val="009875A8"/>
    <w:rsid w:val="00993410"/>
    <w:rsid w:val="00994CE5"/>
    <w:rsid w:val="009956BD"/>
    <w:rsid w:val="00995A68"/>
    <w:rsid w:val="009A0491"/>
    <w:rsid w:val="009A36E6"/>
    <w:rsid w:val="009B000B"/>
    <w:rsid w:val="009B2C5D"/>
    <w:rsid w:val="009B2ECB"/>
    <w:rsid w:val="009B7005"/>
    <w:rsid w:val="009B7E86"/>
    <w:rsid w:val="009C1627"/>
    <w:rsid w:val="009C2A5D"/>
    <w:rsid w:val="009C4233"/>
    <w:rsid w:val="009C79FB"/>
    <w:rsid w:val="009E0580"/>
    <w:rsid w:val="009E197B"/>
    <w:rsid w:val="009E4DAA"/>
    <w:rsid w:val="009E4EB1"/>
    <w:rsid w:val="009E5D1A"/>
    <w:rsid w:val="009E6460"/>
    <w:rsid w:val="009F1186"/>
    <w:rsid w:val="009F2142"/>
    <w:rsid w:val="009F2847"/>
    <w:rsid w:val="009F3F0A"/>
    <w:rsid w:val="009F414A"/>
    <w:rsid w:val="00A0140C"/>
    <w:rsid w:val="00A01516"/>
    <w:rsid w:val="00A019BD"/>
    <w:rsid w:val="00A01E99"/>
    <w:rsid w:val="00A025A8"/>
    <w:rsid w:val="00A03CA8"/>
    <w:rsid w:val="00A0627F"/>
    <w:rsid w:val="00A0775C"/>
    <w:rsid w:val="00A12B35"/>
    <w:rsid w:val="00A12FA4"/>
    <w:rsid w:val="00A178A4"/>
    <w:rsid w:val="00A201FE"/>
    <w:rsid w:val="00A23892"/>
    <w:rsid w:val="00A2783F"/>
    <w:rsid w:val="00A3062E"/>
    <w:rsid w:val="00A31911"/>
    <w:rsid w:val="00A34E9D"/>
    <w:rsid w:val="00A36BFB"/>
    <w:rsid w:val="00A36D75"/>
    <w:rsid w:val="00A37C7B"/>
    <w:rsid w:val="00A41C98"/>
    <w:rsid w:val="00A4367A"/>
    <w:rsid w:val="00A44C63"/>
    <w:rsid w:val="00A45279"/>
    <w:rsid w:val="00A461D7"/>
    <w:rsid w:val="00A4644F"/>
    <w:rsid w:val="00A476D6"/>
    <w:rsid w:val="00A47CA7"/>
    <w:rsid w:val="00A47DF3"/>
    <w:rsid w:val="00A50C84"/>
    <w:rsid w:val="00A50CD9"/>
    <w:rsid w:val="00A56136"/>
    <w:rsid w:val="00A573BE"/>
    <w:rsid w:val="00A641D0"/>
    <w:rsid w:val="00A650AA"/>
    <w:rsid w:val="00A66B69"/>
    <w:rsid w:val="00A708E5"/>
    <w:rsid w:val="00A716F0"/>
    <w:rsid w:val="00A739FC"/>
    <w:rsid w:val="00A81114"/>
    <w:rsid w:val="00A827BE"/>
    <w:rsid w:val="00A8401E"/>
    <w:rsid w:val="00A9038B"/>
    <w:rsid w:val="00A914F0"/>
    <w:rsid w:val="00A92656"/>
    <w:rsid w:val="00A960AB"/>
    <w:rsid w:val="00A97891"/>
    <w:rsid w:val="00AA3327"/>
    <w:rsid w:val="00AA4802"/>
    <w:rsid w:val="00AA6DA7"/>
    <w:rsid w:val="00AB045E"/>
    <w:rsid w:val="00AB35EE"/>
    <w:rsid w:val="00AB40FA"/>
    <w:rsid w:val="00AC1879"/>
    <w:rsid w:val="00AC28EA"/>
    <w:rsid w:val="00AC2992"/>
    <w:rsid w:val="00AD0894"/>
    <w:rsid w:val="00AD10A8"/>
    <w:rsid w:val="00AD3C57"/>
    <w:rsid w:val="00AD4A51"/>
    <w:rsid w:val="00AD4C03"/>
    <w:rsid w:val="00AD5030"/>
    <w:rsid w:val="00AD7A62"/>
    <w:rsid w:val="00AE2017"/>
    <w:rsid w:val="00AE4DEA"/>
    <w:rsid w:val="00AE7F62"/>
    <w:rsid w:val="00AF1BBB"/>
    <w:rsid w:val="00B02039"/>
    <w:rsid w:val="00B03255"/>
    <w:rsid w:val="00B03895"/>
    <w:rsid w:val="00B043FF"/>
    <w:rsid w:val="00B05593"/>
    <w:rsid w:val="00B112D7"/>
    <w:rsid w:val="00B117FE"/>
    <w:rsid w:val="00B14E9C"/>
    <w:rsid w:val="00B15172"/>
    <w:rsid w:val="00B16EDF"/>
    <w:rsid w:val="00B176BB"/>
    <w:rsid w:val="00B21E41"/>
    <w:rsid w:val="00B22E55"/>
    <w:rsid w:val="00B243E3"/>
    <w:rsid w:val="00B31329"/>
    <w:rsid w:val="00B329F5"/>
    <w:rsid w:val="00B33E43"/>
    <w:rsid w:val="00B34255"/>
    <w:rsid w:val="00B35CBE"/>
    <w:rsid w:val="00B51C94"/>
    <w:rsid w:val="00B52174"/>
    <w:rsid w:val="00B53514"/>
    <w:rsid w:val="00B63C9B"/>
    <w:rsid w:val="00B66353"/>
    <w:rsid w:val="00B6661D"/>
    <w:rsid w:val="00B67124"/>
    <w:rsid w:val="00B71CDC"/>
    <w:rsid w:val="00B8214A"/>
    <w:rsid w:val="00B827BC"/>
    <w:rsid w:val="00B82DE3"/>
    <w:rsid w:val="00B83074"/>
    <w:rsid w:val="00B83837"/>
    <w:rsid w:val="00B906C8"/>
    <w:rsid w:val="00B935B6"/>
    <w:rsid w:val="00B95791"/>
    <w:rsid w:val="00B964B3"/>
    <w:rsid w:val="00BA0E38"/>
    <w:rsid w:val="00BA704F"/>
    <w:rsid w:val="00BC1476"/>
    <w:rsid w:val="00BC2CE9"/>
    <w:rsid w:val="00BC2E54"/>
    <w:rsid w:val="00BD0CAA"/>
    <w:rsid w:val="00BD2308"/>
    <w:rsid w:val="00BD3DB3"/>
    <w:rsid w:val="00BD5745"/>
    <w:rsid w:val="00BD7140"/>
    <w:rsid w:val="00BE2E18"/>
    <w:rsid w:val="00BE4D2A"/>
    <w:rsid w:val="00BE54E9"/>
    <w:rsid w:val="00BF1857"/>
    <w:rsid w:val="00BF4999"/>
    <w:rsid w:val="00C01DB0"/>
    <w:rsid w:val="00C029D7"/>
    <w:rsid w:val="00C0358D"/>
    <w:rsid w:val="00C04253"/>
    <w:rsid w:val="00C04BD3"/>
    <w:rsid w:val="00C0672D"/>
    <w:rsid w:val="00C06E72"/>
    <w:rsid w:val="00C10492"/>
    <w:rsid w:val="00C11440"/>
    <w:rsid w:val="00C11B9B"/>
    <w:rsid w:val="00C11DFA"/>
    <w:rsid w:val="00C12AFB"/>
    <w:rsid w:val="00C12BF5"/>
    <w:rsid w:val="00C151DC"/>
    <w:rsid w:val="00C15E26"/>
    <w:rsid w:val="00C202BE"/>
    <w:rsid w:val="00C22C02"/>
    <w:rsid w:val="00C2448C"/>
    <w:rsid w:val="00C258E8"/>
    <w:rsid w:val="00C261B1"/>
    <w:rsid w:val="00C27E8D"/>
    <w:rsid w:val="00C3259D"/>
    <w:rsid w:val="00C329C7"/>
    <w:rsid w:val="00C33F83"/>
    <w:rsid w:val="00C35E88"/>
    <w:rsid w:val="00C4277D"/>
    <w:rsid w:val="00C43ACE"/>
    <w:rsid w:val="00C44FE9"/>
    <w:rsid w:val="00C45BC0"/>
    <w:rsid w:val="00C46A5B"/>
    <w:rsid w:val="00C470A9"/>
    <w:rsid w:val="00C51E89"/>
    <w:rsid w:val="00C54E57"/>
    <w:rsid w:val="00C551DE"/>
    <w:rsid w:val="00C55AD9"/>
    <w:rsid w:val="00C639FE"/>
    <w:rsid w:val="00C63F05"/>
    <w:rsid w:val="00C70149"/>
    <w:rsid w:val="00C72E1E"/>
    <w:rsid w:val="00C753A4"/>
    <w:rsid w:val="00C7549B"/>
    <w:rsid w:val="00C760BE"/>
    <w:rsid w:val="00C762FF"/>
    <w:rsid w:val="00C80B54"/>
    <w:rsid w:val="00C86DFC"/>
    <w:rsid w:val="00C8775C"/>
    <w:rsid w:val="00C90D25"/>
    <w:rsid w:val="00C934A0"/>
    <w:rsid w:val="00C93D01"/>
    <w:rsid w:val="00C96B68"/>
    <w:rsid w:val="00CA1B9E"/>
    <w:rsid w:val="00CA4128"/>
    <w:rsid w:val="00CA5AC4"/>
    <w:rsid w:val="00CA69D9"/>
    <w:rsid w:val="00CA6B07"/>
    <w:rsid w:val="00CA7D1F"/>
    <w:rsid w:val="00CA7E23"/>
    <w:rsid w:val="00CB339E"/>
    <w:rsid w:val="00CB4A59"/>
    <w:rsid w:val="00CB56CA"/>
    <w:rsid w:val="00CB6210"/>
    <w:rsid w:val="00CB6F22"/>
    <w:rsid w:val="00CC16F4"/>
    <w:rsid w:val="00CC3CEF"/>
    <w:rsid w:val="00CD5291"/>
    <w:rsid w:val="00CD59F3"/>
    <w:rsid w:val="00CD6666"/>
    <w:rsid w:val="00CE3DDE"/>
    <w:rsid w:val="00CE73FA"/>
    <w:rsid w:val="00CE7DCF"/>
    <w:rsid w:val="00CF1C0F"/>
    <w:rsid w:val="00CF5090"/>
    <w:rsid w:val="00CF7C9A"/>
    <w:rsid w:val="00D02769"/>
    <w:rsid w:val="00D03BC1"/>
    <w:rsid w:val="00D04F96"/>
    <w:rsid w:val="00D053C2"/>
    <w:rsid w:val="00D064D5"/>
    <w:rsid w:val="00D06AE8"/>
    <w:rsid w:val="00D10FE1"/>
    <w:rsid w:val="00D20ED2"/>
    <w:rsid w:val="00D236A4"/>
    <w:rsid w:val="00D243CF"/>
    <w:rsid w:val="00D24EB0"/>
    <w:rsid w:val="00D2566F"/>
    <w:rsid w:val="00D31CD9"/>
    <w:rsid w:val="00D325F6"/>
    <w:rsid w:val="00D33D55"/>
    <w:rsid w:val="00D33FC7"/>
    <w:rsid w:val="00D34D63"/>
    <w:rsid w:val="00D3544E"/>
    <w:rsid w:val="00D35E2B"/>
    <w:rsid w:val="00D36C22"/>
    <w:rsid w:val="00D412C7"/>
    <w:rsid w:val="00D43F13"/>
    <w:rsid w:val="00D44A48"/>
    <w:rsid w:val="00D462EC"/>
    <w:rsid w:val="00D46B8C"/>
    <w:rsid w:val="00D472B5"/>
    <w:rsid w:val="00D51E4D"/>
    <w:rsid w:val="00D52FC6"/>
    <w:rsid w:val="00D54E5E"/>
    <w:rsid w:val="00D5555B"/>
    <w:rsid w:val="00D61684"/>
    <w:rsid w:val="00D6358D"/>
    <w:rsid w:val="00D71AB9"/>
    <w:rsid w:val="00D727B2"/>
    <w:rsid w:val="00D73926"/>
    <w:rsid w:val="00D80FDC"/>
    <w:rsid w:val="00D811DA"/>
    <w:rsid w:val="00D85517"/>
    <w:rsid w:val="00D86D7E"/>
    <w:rsid w:val="00D90715"/>
    <w:rsid w:val="00D934E9"/>
    <w:rsid w:val="00D95F78"/>
    <w:rsid w:val="00D97C02"/>
    <w:rsid w:val="00DA3E9C"/>
    <w:rsid w:val="00DA3FA4"/>
    <w:rsid w:val="00DA4854"/>
    <w:rsid w:val="00DB19B4"/>
    <w:rsid w:val="00DB1AB2"/>
    <w:rsid w:val="00DB1C07"/>
    <w:rsid w:val="00DB1C93"/>
    <w:rsid w:val="00DB2DE0"/>
    <w:rsid w:val="00DB578D"/>
    <w:rsid w:val="00DB7286"/>
    <w:rsid w:val="00DB78F3"/>
    <w:rsid w:val="00DC046A"/>
    <w:rsid w:val="00DC38CF"/>
    <w:rsid w:val="00DC6198"/>
    <w:rsid w:val="00DC6F07"/>
    <w:rsid w:val="00DD0CFD"/>
    <w:rsid w:val="00DD1BB9"/>
    <w:rsid w:val="00DD295C"/>
    <w:rsid w:val="00DD3B0C"/>
    <w:rsid w:val="00DD79C2"/>
    <w:rsid w:val="00DE0289"/>
    <w:rsid w:val="00DE1815"/>
    <w:rsid w:val="00DE3343"/>
    <w:rsid w:val="00DE3B51"/>
    <w:rsid w:val="00DE4512"/>
    <w:rsid w:val="00DE4F94"/>
    <w:rsid w:val="00DE5037"/>
    <w:rsid w:val="00DE56F6"/>
    <w:rsid w:val="00DE5846"/>
    <w:rsid w:val="00DE6359"/>
    <w:rsid w:val="00DF0D05"/>
    <w:rsid w:val="00DF1FFE"/>
    <w:rsid w:val="00DF3A97"/>
    <w:rsid w:val="00DF5B5A"/>
    <w:rsid w:val="00DF60B1"/>
    <w:rsid w:val="00E00237"/>
    <w:rsid w:val="00E01A53"/>
    <w:rsid w:val="00E12874"/>
    <w:rsid w:val="00E12CF8"/>
    <w:rsid w:val="00E15833"/>
    <w:rsid w:val="00E15F81"/>
    <w:rsid w:val="00E204A5"/>
    <w:rsid w:val="00E252EE"/>
    <w:rsid w:val="00E274B0"/>
    <w:rsid w:val="00E33EDD"/>
    <w:rsid w:val="00E41754"/>
    <w:rsid w:val="00E43BD1"/>
    <w:rsid w:val="00E465C0"/>
    <w:rsid w:val="00E505C6"/>
    <w:rsid w:val="00E5075E"/>
    <w:rsid w:val="00E51F88"/>
    <w:rsid w:val="00E5230C"/>
    <w:rsid w:val="00E53E0E"/>
    <w:rsid w:val="00E54691"/>
    <w:rsid w:val="00E570D0"/>
    <w:rsid w:val="00E57AF4"/>
    <w:rsid w:val="00E607D7"/>
    <w:rsid w:val="00E65AE6"/>
    <w:rsid w:val="00E726B7"/>
    <w:rsid w:val="00E74987"/>
    <w:rsid w:val="00E77E91"/>
    <w:rsid w:val="00E8285A"/>
    <w:rsid w:val="00E83D9B"/>
    <w:rsid w:val="00E83F0F"/>
    <w:rsid w:val="00E8683A"/>
    <w:rsid w:val="00E87589"/>
    <w:rsid w:val="00E95F4E"/>
    <w:rsid w:val="00E96EAA"/>
    <w:rsid w:val="00E97010"/>
    <w:rsid w:val="00EA0102"/>
    <w:rsid w:val="00EA4097"/>
    <w:rsid w:val="00EA662E"/>
    <w:rsid w:val="00EA72B2"/>
    <w:rsid w:val="00EB021B"/>
    <w:rsid w:val="00EB49D9"/>
    <w:rsid w:val="00EB52A6"/>
    <w:rsid w:val="00EB74F1"/>
    <w:rsid w:val="00EC4176"/>
    <w:rsid w:val="00EC4A17"/>
    <w:rsid w:val="00EC4B14"/>
    <w:rsid w:val="00EC5808"/>
    <w:rsid w:val="00EC60CA"/>
    <w:rsid w:val="00EC721A"/>
    <w:rsid w:val="00EC7892"/>
    <w:rsid w:val="00ED487A"/>
    <w:rsid w:val="00ED6627"/>
    <w:rsid w:val="00EE2CDE"/>
    <w:rsid w:val="00EE363E"/>
    <w:rsid w:val="00EE5B6D"/>
    <w:rsid w:val="00EE64ED"/>
    <w:rsid w:val="00EF1C83"/>
    <w:rsid w:val="00F01FBA"/>
    <w:rsid w:val="00F043FE"/>
    <w:rsid w:val="00F056DC"/>
    <w:rsid w:val="00F10310"/>
    <w:rsid w:val="00F114AB"/>
    <w:rsid w:val="00F16CD7"/>
    <w:rsid w:val="00F172A0"/>
    <w:rsid w:val="00F2041A"/>
    <w:rsid w:val="00F2258F"/>
    <w:rsid w:val="00F22791"/>
    <w:rsid w:val="00F22CF7"/>
    <w:rsid w:val="00F23C81"/>
    <w:rsid w:val="00F243B1"/>
    <w:rsid w:val="00F27A09"/>
    <w:rsid w:val="00F302D9"/>
    <w:rsid w:val="00F325F7"/>
    <w:rsid w:val="00F32636"/>
    <w:rsid w:val="00F33119"/>
    <w:rsid w:val="00F37E98"/>
    <w:rsid w:val="00F40C94"/>
    <w:rsid w:val="00F42E59"/>
    <w:rsid w:val="00F43B17"/>
    <w:rsid w:val="00F50C1B"/>
    <w:rsid w:val="00F51D7A"/>
    <w:rsid w:val="00F52643"/>
    <w:rsid w:val="00F53CF9"/>
    <w:rsid w:val="00F54265"/>
    <w:rsid w:val="00F55711"/>
    <w:rsid w:val="00F57DDD"/>
    <w:rsid w:val="00F60CF3"/>
    <w:rsid w:val="00F63854"/>
    <w:rsid w:val="00F664E1"/>
    <w:rsid w:val="00F73A89"/>
    <w:rsid w:val="00F753CB"/>
    <w:rsid w:val="00F77BDA"/>
    <w:rsid w:val="00F800FF"/>
    <w:rsid w:val="00F80B02"/>
    <w:rsid w:val="00F816CE"/>
    <w:rsid w:val="00F82843"/>
    <w:rsid w:val="00F84265"/>
    <w:rsid w:val="00F84647"/>
    <w:rsid w:val="00F849DF"/>
    <w:rsid w:val="00F869E1"/>
    <w:rsid w:val="00F93209"/>
    <w:rsid w:val="00F933FB"/>
    <w:rsid w:val="00FA0CF1"/>
    <w:rsid w:val="00FA3A07"/>
    <w:rsid w:val="00FA4C00"/>
    <w:rsid w:val="00FA62ED"/>
    <w:rsid w:val="00FB76E0"/>
    <w:rsid w:val="00FC0452"/>
    <w:rsid w:val="00FC0FBE"/>
    <w:rsid w:val="00FC1554"/>
    <w:rsid w:val="00FC3F88"/>
    <w:rsid w:val="00FC6205"/>
    <w:rsid w:val="00FD197F"/>
    <w:rsid w:val="00FD2449"/>
    <w:rsid w:val="00FD2A4A"/>
    <w:rsid w:val="00FD5D5A"/>
    <w:rsid w:val="00FE091D"/>
    <w:rsid w:val="00FE458D"/>
    <w:rsid w:val="00FE64AA"/>
    <w:rsid w:val="00FE6DA5"/>
    <w:rsid w:val="00FE7243"/>
    <w:rsid w:val="00FE73A1"/>
    <w:rsid w:val="00FF6CAF"/>
    <w:rsid w:val="00FF739F"/>
    <w:rsid w:val="03EAF783"/>
    <w:rsid w:val="56548D95"/>
    <w:rsid w:val="6748688B"/>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C6C9D"/>
  <w15:chartTrackingRefBased/>
  <w15:docId w15:val="{E4B0205C-EA13-4A14-8A33-75C4BEF02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4E04A6"/>
    <w:pPr>
      <w:widowControl w:val="0"/>
      <w:autoSpaceDE w:val="0"/>
      <w:autoSpaceDN w:val="0"/>
      <w:spacing w:after="0" w:line="240" w:lineRule="auto"/>
    </w:pPr>
    <w:rPr>
      <w:rFonts w:ascii="Haas Grot Disp" w:hAnsi="Haas Grot Disp" w:eastAsia="Haas Grot Disp" w:cs="Haas Grot Disp"/>
      <w:b/>
      <w:lang w:bidi="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link w:val="FootnoteTextChar"/>
    <w:uiPriority w:val="99"/>
    <w:semiHidden/>
    <w:unhideWhenUsed/>
    <w:rsid w:val="004E04A6"/>
    <w:rPr>
      <w:b w:val="0"/>
      <w:sz w:val="20"/>
      <w:szCs w:val="20"/>
    </w:rPr>
  </w:style>
  <w:style w:type="character" w:styleId="FootnoteTextChar" w:customStyle="1">
    <w:name w:val="Footnote Text Char"/>
    <w:basedOn w:val="DefaultParagraphFont"/>
    <w:link w:val="FootnoteText"/>
    <w:uiPriority w:val="99"/>
    <w:semiHidden/>
    <w:rsid w:val="004E04A6"/>
    <w:rPr>
      <w:rFonts w:ascii="Haas Grot Disp" w:hAnsi="Haas Grot Disp" w:eastAsia="Haas Grot Disp" w:cs="Haas Grot Disp"/>
      <w:b/>
      <w:sz w:val="20"/>
      <w:szCs w:val="20"/>
      <w:lang w:val="en-US" w:bidi="en-US"/>
    </w:rPr>
  </w:style>
  <w:style w:type="character" w:styleId="FootnoteReference">
    <w:name w:val="footnote reference"/>
    <w:basedOn w:val="DefaultParagraphFont"/>
    <w:uiPriority w:val="99"/>
    <w:semiHidden/>
    <w:unhideWhenUsed/>
    <w:rsid w:val="004E04A6"/>
    <w:rPr>
      <w:vertAlign w:val="superscript"/>
    </w:rPr>
  </w:style>
  <w:style w:type="paragraph" w:styleId="BodyText">
    <w:name w:val="Body Text"/>
    <w:basedOn w:val="Normal"/>
    <w:link w:val="BodyTextChar"/>
    <w:uiPriority w:val="1"/>
    <w:qFormat/>
    <w:rsid w:val="004E04A6"/>
    <w:pPr>
      <w:spacing w:before="240" w:after="240" w:line="250" w:lineRule="exact"/>
    </w:pPr>
    <w:rPr>
      <w:rFonts w:ascii="Arial" w:hAnsi="Arial"/>
      <w:b w:val="0"/>
      <w:color w:val="000000" w:themeColor="text1"/>
      <w:sz w:val="18"/>
      <w:szCs w:val="16"/>
    </w:rPr>
  </w:style>
  <w:style w:type="character" w:styleId="BodyTextChar" w:customStyle="1">
    <w:name w:val="Body Text Char"/>
    <w:basedOn w:val="DefaultParagraphFont"/>
    <w:link w:val="BodyText"/>
    <w:uiPriority w:val="1"/>
    <w:rsid w:val="004E04A6"/>
    <w:rPr>
      <w:rFonts w:ascii="Arial" w:hAnsi="Arial" w:eastAsia="Haas Grot Disp" w:cs="Haas Grot Disp"/>
      <w:color w:val="000000" w:themeColor="text1"/>
      <w:sz w:val="18"/>
      <w:szCs w:val="16"/>
      <w:lang w:val="en-US" w:bidi="en-US"/>
    </w:rPr>
  </w:style>
  <w:style w:type="character" w:styleId="normaltextrun" w:customStyle="1">
    <w:name w:val="normaltextrun"/>
    <w:basedOn w:val="DefaultParagraphFont"/>
    <w:rsid w:val="004E04A6"/>
  </w:style>
  <w:style w:type="paragraph" w:styleId="Footer">
    <w:name w:val="footer"/>
    <w:basedOn w:val="Normal"/>
    <w:link w:val="FooterChar"/>
    <w:uiPriority w:val="99"/>
    <w:unhideWhenUsed/>
    <w:rsid w:val="004E04A6"/>
    <w:pPr>
      <w:tabs>
        <w:tab w:val="center" w:pos="4536"/>
        <w:tab w:val="right" w:pos="9072"/>
      </w:tabs>
    </w:pPr>
  </w:style>
  <w:style w:type="character" w:styleId="FooterChar" w:customStyle="1">
    <w:name w:val="Footer Char"/>
    <w:basedOn w:val="DefaultParagraphFont"/>
    <w:link w:val="Footer"/>
    <w:uiPriority w:val="99"/>
    <w:rsid w:val="004E04A6"/>
    <w:rPr>
      <w:rFonts w:ascii="Haas Grot Disp" w:hAnsi="Haas Grot Disp" w:eastAsia="Haas Grot Disp" w:cs="Haas Grot Disp"/>
      <w:b/>
      <w:lang w:val="en-US" w:bidi="en-US"/>
    </w:rPr>
  </w:style>
  <w:style w:type="character" w:styleId="CommentReference">
    <w:name w:val="annotation reference"/>
    <w:basedOn w:val="DefaultParagraphFont"/>
    <w:uiPriority w:val="99"/>
    <w:semiHidden/>
    <w:unhideWhenUsed/>
    <w:rsid w:val="004E04A6"/>
    <w:rPr>
      <w:sz w:val="16"/>
      <w:szCs w:val="16"/>
    </w:rPr>
  </w:style>
  <w:style w:type="paragraph" w:styleId="CommentText">
    <w:name w:val="annotation text"/>
    <w:basedOn w:val="Normal"/>
    <w:link w:val="CommentTextChar"/>
    <w:uiPriority w:val="99"/>
    <w:unhideWhenUsed/>
    <w:rsid w:val="004E04A6"/>
    <w:pPr>
      <w:widowControl/>
      <w:autoSpaceDE/>
      <w:autoSpaceDN/>
    </w:pPr>
    <w:rPr>
      <w:rFonts w:ascii="Times New Roman" w:hAnsi="Times New Roman" w:eastAsia="Times New Roman" w:cs="Times New Roman"/>
      <w:b w:val="0"/>
      <w:sz w:val="20"/>
      <w:szCs w:val="20"/>
      <w:lang w:eastAsia="en-GB" w:bidi="ar-SA"/>
    </w:rPr>
  </w:style>
  <w:style w:type="character" w:styleId="CommentTextChar" w:customStyle="1">
    <w:name w:val="Comment Text Char"/>
    <w:basedOn w:val="DefaultParagraphFont"/>
    <w:link w:val="CommentText"/>
    <w:uiPriority w:val="99"/>
    <w:rsid w:val="004E04A6"/>
    <w:rPr>
      <w:rFonts w:ascii="Times New Roman" w:hAnsi="Times New Roman" w:eastAsia="Times New Roman" w:cs="Times New Roman"/>
      <w:sz w:val="20"/>
      <w:szCs w:val="20"/>
      <w:lang w:eastAsia="en-GB"/>
    </w:rPr>
  </w:style>
  <w:style w:type="paragraph" w:styleId="ListParagraph">
    <w:name w:val="List Paragraph"/>
    <w:basedOn w:val="Normal"/>
    <w:uiPriority w:val="34"/>
    <w:qFormat/>
    <w:rsid w:val="004E04A6"/>
    <w:pPr>
      <w:widowControl/>
      <w:autoSpaceDE/>
      <w:autoSpaceDN/>
      <w:ind w:left="720"/>
      <w:contextualSpacing/>
    </w:pPr>
    <w:rPr>
      <w:rFonts w:ascii="Times New Roman" w:hAnsi="Times New Roman" w:eastAsia="Times New Roman" w:cs="Times New Roman"/>
      <w:b w:val="0"/>
      <w:sz w:val="24"/>
      <w:szCs w:val="24"/>
      <w:lang w:eastAsia="en-GB" w:bidi="ar-SA"/>
    </w:rPr>
  </w:style>
  <w:style w:type="character" w:styleId="Hyperlink">
    <w:name w:val="Hyperlink"/>
    <w:basedOn w:val="DefaultParagraphFont"/>
    <w:uiPriority w:val="99"/>
    <w:unhideWhenUsed/>
    <w:rsid w:val="004E04A6"/>
    <w:rPr>
      <w:color w:val="0563C1"/>
      <w:u w:val="single"/>
    </w:rPr>
  </w:style>
  <w:style w:type="paragraph" w:styleId="pf0" w:customStyle="1">
    <w:name w:val="pf0"/>
    <w:basedOn w:val="Normal"/>
    <w:rsid w:val="004E04A6"/>
    <w:pPr>
      <w:widowControl/>
      <w:autoSpaceDE/>
      <w:autoSpaceDN/>
      <w:spacing w:before="100" w:beforeAutospacing="1" w:after="100" w:afterAutospacing="1"/>
    </w:pPr>
    <w:rPr>
      <w:rFonts w:ascii="Times New Roman" w:hAnsi="Times New Roman" w:eastAsia="Times New Roman" w:cs="Times New Roman"/>
      <w:b w:val="0"/>
      <w:sz w:val="24"/>
      <w:szCs w:val="24"/>
      <w:lang w:eastAsia="is-IS" w:bidi="ar-SA"/>
    </w:rPr>
  </w:style>
  <w:style w:type="character" w:styleId="FollowedHyperlink">
    <w:name w:val="FollowedHyperlink"/>
    <w:basedOn w:val="DefaultParagraphFont"/>
    <w:uiPriority w:val="99"/>
    <w:semiHidden/>
    <w:unhideWhenUsed/>
    <w:rsid w:val="004E04A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1F4E71"/>
    <w:pPr>
      <w:widowControl w:val="0"/>
      <w:autoSpaceDE w:val="0"/>
      <w:autoSpaceDN w:val="0"/>
    </w:pPr>
    <w:rPr>
      <w:rFonts w:ascii="Haas Grot Disp" w:hAnsi="Haas Grot Disp" w:eastAsia="Haas Grot Disp" w:cs="Haas Grot Disp"/>
      <w:b/>
      <w:bCs/>
      <w:lang w:val="en-US" w:eastAsia="en-US" w:bidi="en-US"/>
    </w:rPr>
  </w:style>
  <w:style w:type="character" w:styleId="CommentSubjectChar" w:customStyle="1">
    <w:name w:val="Comment Subject Char"/>
    <w:basedOn w:val="CommentTextChar"/>
    <w:link w:val="CommentSubject"/>
    <w:uiPriority w:val="99"/>
    <w:semiHidden/>
    <w:rsid w:val="001F4E71"/>
    <w:rPr>
      <w:rFonts w:ascii="Haas Grot Disp" w:hAnsi="Haas Grot Disp" w:eastAsia="Haas Grot Disp" w:cs="Haas Grot Disp"/>
      <w:b/>
      <w:bCs/>
      <w:sz w:val="20"/>
      <w:szCs w:val="20"/>
      <w:lang w:val="en-US" w:eastAsia="en-GB" w:bidi="en-US"/>
    </w:rPr>
  </w:style>
  <w:style w:type="paragraph" w:styleId="Revision">
    <w:name w:val="Revision"/>
    <w:hidden/>
    <w:uiPriority w:val="99"/>
    <w:semiHidden/>
    <w:rsid w:val="009E6460"/>
    <w:pPr>
      <w:spacing w:after="0" w:line="240" w:lineRule="auto"/>
    </w:pPr>
    <w:rPr>
      <w:rFonts w:ascii="Haas Grot Disp" w:hAnsi="Haas Grot Disp" w:eastAsia="Haas Grot Disp" w:cs="Haas Grot Disp"/>
      <w:b/>
      <w:lang w:val="en-US" w:bidi="en-US"/>
    </w:rPr>
  </w:style>
  <w:style w:type="paragraph" w:styleId="Header">
    <w:name w:val="header"/>
    <w:basedOn w:val="Normal"/>
    <w:link w:val="HeaderChar"/>
    <w:uiPriority w:val="99"/>
    <w:unhideWhenUsed/>
    <w:rsid w:val="00B16EDF"/>
    <w:pPr>
      <w:tabs>
        <w:tab w:val="center" w:pos="4536"/>
        <w:tab w:val="right" w:pos="9072"/>
      </w:tabs>
    </w:pPr>
  </w:style>
  <w:style w:type="character" w:styleId="HeaderChar" w:customStyle="1">
    <w:name w:val="Header Char"/>
    <w:basedOn w:val="DefaultParagraphFont"/>
    <w:link w:val="Header"/>
    <w:uiPriority w:val="99"/>
    <w:rsid w:val="00B16EDF"/>
    <w:rPr>
      <w:rFonts w:ascii="Haas Grot Disp" w:hAnsi="Haas Grot Disp" w:eastAsia="Haas Grot Disp" w:cs="Haas Grot Disp"/>
      <w:b/>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94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image" Target="/media/image.png" Id="R118505b696d0411e" /><Relationship Type="http://schemas.openxmlformats.org/officeDocument/2006/relationships/glossaryDocument" Target="glossary/document.xml" Id="R9e32c0783d1c4a18" /></Relationships>
</file>

<file path=word/_rels/footer1.xml.rels><?xml version="1.0" encoding="UTF-8" standalone="yes"?>
<Relationships xmlns="http://schemas.openxmlformats.org/package/2006/relationships"><Relationship Id="rId2" Type="http://schemas.openxmlformats.org/officeDocument/2006/relationships/hyperlink" Target="http://www.sff.is" TargetMode="External"/><Relationship Id="rId1" Type="http://schemas.openxmlformats.org/officeDocument/2006/relationships/hyperlink" Target="mailto:sff@sff.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e03fe07-4267-4279-8db5-dfbe8e9f46ed}"/>
      </w:docPartPr>
      <w:docPartBody>
        <w:p w14:paraId="2AFE9572">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eb2115-40c5-4f6c-b8fc-1aade14a04c7">
      <Terms xmlns="http://schemas.microsoft.com/office/infopath/2007/PartnerControls"/>
    </lcf76f155ced4ddcb4097134ff3c332f>
    <TaxCatchAll xmlns="55aeafd0-b6c3-4286-bc7a-2bf88bce244c" xsi:nil="true"/>
    <SharedWithUsers xmlns="55aeafd0-b6c3-4286-bc7a-2bf88bce244c">
      <UserInfo>
        <DisplayName>Heiðrún Björk Gísladóttir</DisplayName>
        <AccountId>130</AccountId>
        <AccountType/>
      </UserInfo>
      <UserInfo>
        <DisplayName>Árni Grétar Finnsson</DisplayName>
        <AccountId>143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89E5B169FC174EBF701A19CEE30724" ma:contentTypeVersion="16" ma:contentTypeDescription="Create a new document." ma:contentTypeScope="" ma:versionID="d5216201ee9aef5d9597b106a782afbe">
  <xsd:schema xmlns:xsd="http://www.w3.org/2001/XMLSchema" xmlns:xs="http://www.w3.org/2001/XMLSchema" xmlns:p="http://schemas.microsoft.com/office/2006/metadata/properties" xmlns:ns2="86eb2115-40c5-4f6c-b8fc-1aade14a04c7" xmlns:ns3="55aeafd0-b6c3-4286-bc7a-2bf88bce244c" targetNamespace="http://schemas.microsoft.com/office/2006/metadata/properties" ma:root="true" ma:fieldsID="5e1924e77fb82dc560bd4f1e010738c9" ns2:_="" ns3:_="">
    <xsd:import namespace="86eb2115-40c5-4f6c-b8fc-1aade14a04c7"/>
    <xsd:import namespace="55aeafd0-b6c3-4286-bc7a-2bf88bce24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b2115-40c5-4f6c-b8fc-1aade14a0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4dc53a-5158-4362-9e74-76ddd6873c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5aeafd0-b6c3-4286-bc7a-2bf88bce24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e67eac-2a01-497e-8a06-e9ac5013dc12}" ma:internalName="TaxCatchAll" ma:showField="CatchAllData" ma:web="55aeafd0-b6c3-4286-bc7a-2bf88bce24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FCF1A-EB6B-4CD2-B11B-C1659DDF1460}">
  <ds:schemaRefs>
    <ds:schemaRef ds:uri="http://schemas.microsoft.com/office/2006/metadata/properties"/>
    <ds:schemaRef ds:uri="http://schemas.microsoft.com/office/infopath/2007/PartnerControls"/>
    <ds:schemaRef ds:uri="86eb2115-40c5-4f6c-b8fc-1aade14a04c7"/>
    <ds:schemaRef ds:uri="55aeafd0-b6c3-4286-bc7a-2bf88bce244c"/>
  </ds:schemaRefs>
</ds:datastoreItem>
</file>

<file path=customXml/itemProps2.xml><?xml version="1.0" encoding="utf-8"?>
<ds:datastoreItem xmlns:ds="http://schemas.openxmlformats.org/officeDocument/2006/customXml" ds:itemID="{5A1E4A2F-77F8-4773-9461-A2B5B8561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eb2115-40c5-4f6c-b8fc-1aade14a04c7"/>
    <ds:schemaRef ds:uri="55aeafd0-b6c3-4286-bc7a-2bf88bce24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0FA2EB-C0C5-4421-B425-3AF4661F757A}">
  <ds:schemaRefs>
    <ds:schemaRef ds:uri="http://schemas.microsoft.com/sharepoint/v3/contenttype/forms"/>
  </ds:schemaRefs>
</ds:datastoreItem>
</file>

<file path=customXml/itemProps4.xml><?xml version="1.0" encoding="utf-8"?>
<ds:datastoreItem xmlns:ds="http://schemas.openxmlformats.org/officeDocument/2006/customXml" ds:itemID="{F1FAF025-6F19-4358-ABB3-5DBCB41AAC7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Margrét Arnheiður Jónsdóttir</dc:creator>
  <keywords/>
  <dc:description/>
  <lastModifiedBy>Guest User</lastModifiedBy>
  <revision>7</revision>
  <lastPrinted>2022-07-15T11:44:00.0000000Z</lastPrinted>
  <dcterms:created xsi:type="dcterms:W3CDTF">2023-07-27T14:47:00.0000000Z</dcterms:created>
  <dcterms:modified xsi:type="dcterms:W3CDTF">2023-07-28T11:27:47.9082412Z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0x0101008D89E5B169FC174EBF701A19CEE30724</vt:lpwstr>
  </property>
  <property fmtid="{D5CDD505-2E9C-101B-9397-08002B2CF9AE}" pid="3" name="MediaServiceImageTags">
    <vt:lpwstr/>
  </property>
  <property fmtid="{D5CDD505-2E9C-101B-9397-08002B2CF9AE}" pid="4" name="_AdHocReviewCycleID">
    <vt:i4>-1259604277</vt:i4>
  </property>
  <property fmtid="{D5CDD505-2E9C-101B-9397-08002B2CF9AE}" pid="5" name="_NewReviewCycle">
    <vt:lpwstr/>
  </property>
  <property fmtid="{D5CDD505-2E9C-101B-9397-08002B2CF9AE}" pid="6" name="_EmailSubject">
    <vt:lpwstr>[EXT]: RE: Drög að umsögn um áform um lagasetningu vegna smágreiðlumiðlunar </vt:lpwstr>
  </property>
  <property fmtid="{D5CDD505-2E9C-101B-9397-08002B2CF9AE}" pid="7" name="_AuthorEmail">
    <vt:lpwstr>ragnhildur.sophusdottir@arionbanki.is</vt:lpwstr>
  </property>
  <property fmtid="{D5CDD505-2E9C-101B-9397-08002B2CF9AE}" pid="8" name="_AuthorEmailDisplayName">
    <vt:lpwstr>Ragnhildur Sophusdóttir</vt:lpwstr>
  </property>
  <property fmtid="{D5CDD505-2E9C-101B-9397-08002B2CF9AE}" pid="9" name="_ReviewingToolsShownOnce">
    <vt:lpwstr/>
  </property>
</Properties>
</file>