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4451C" w14:textId="77777777" w:rsidR="004E1935" w:rsidRPr="008B2B17" w:rsidRDefault="004E1935" w:rsidP="004E1935">
      <w:pPr>
        <w:pStyle w:val="Heading1"/>
      </w:pPr>
      <w:bookmarkStart w:id="0" w:name="_Hlk54615936"/>
      <w:bookmarkStart w:id="1" w:name="_GoBack"/>
      <w:bookmarkEnd w:id="1"/>
      <w:r w:rsidRPr="008B2B17">
        <w:t>REGLUGERÐ</w:t>
      </w:r>
    </w:p>
    <w:p w14:paraId="58B7979B" w14:textId="5BC32228" w:rsidR="005C0823" w:rsidRPr="008B2B17" w:rsidRDefault="004E1935" w:rsidP="004E1935">
      <w:pPr>
        <w:pStyle w:val="Heading2"/>
      </w:pPr>
      <w:r w:rsidRPr="008B2B17">
        <w:t xml:space="preserve">um </w:t>
      </w:r>
      <w:r w:rsidR="005C0823" w:rsidRPr="008B2B17">
        <w:t>fjárhagslegar viðmiðanir.</w:t>
      </w:r>
      <w:r w:rsidR="0008511C" w:rsidRPr="008B2B17">
        <w:t xml:space="preserve"> </w:t>
      </w:r>
    </w:p>
    <w:p w14:paraId="570A3335" w14:textId="77777777" w:rsidR="004E1935" w:rsidRPr="008B2B17" w:rsidRDefault="004E1935" w:rsidP="004E1935"/>
    <w:p w14:paraId="3D5B6BF2" w14:textId="73A311FB" w:rsidR="004E1935" w:rsidRPr="008B2B17" w:rsidRDefault="004E1935" w:rsidP="004E1935">
      <w:pPr>
        <w:pStyle w:val="Heading3"/>
      </w:pPr>
      <w:r w:rsidRPr="008B2B17">
        <w:t>1. gr.</w:t>
      </w:r>
    </w:p>
    <w:p w14:paraId="51F5C823" w14:textId="6ABBE56A" w:rsidR="00592AC6" w:rsidRPr="008B2B17" w:rsidRDefault="00592AC6" w:rsidP="00592AC6">
      <w:pPr>
        <w:ind w:firstLine="0"/>
        <w:jc w:val="center"/>
        <w:rPr>
          <w:i/>
          <w:iCs/>
          <w:lang w:eastAsia="en-GB"/>
        </w:rPr>
      </w:pPr>
      <w:r w:rsidRPr="008B2B17">
        <w:rPr>
          <w:i/>
          <w:iCs/>
          <w:lang w:eastAsia="en-GB"/>
        </w:rPr>
        <w:t>Innleiðing.</w:t>
      </w:r>
    </w:p>
    <w:p w14:paraId="00AEE1CB" w14:textId="4B75C615" w:rsidR="005C0823" w:rsidRPr="008B2B17" w:rsidRDefault="005C0823" w:rsidP="005C0823">
      <w:pPr>
        <w:ind w:firstLine="284"/>
      </w:pPr>
      <w:r w:rsidRPr="008B2B17">
        <w:t>Ákvæði eftirfarandi reglugerða</w:t>
      </w:r>
      <w:r w:rsidR="008B2B17" w:rsidRPr="008B2B17">
        <w:t>, sem voru teknar upp í EES-samninginn með ákvörðun sameiginlegu EES-nefndarinnar nr. 238/2019 frá 27. september 2019,</w:t>
      </w:r>
      <w:r w:rsidRPr="008B2B17">
        <w:t xml:space="preserve"> skulu gild</w:t>
      </w:r>
      <w:r w:rsidR="00BB5C0D" w:rsidRPr="008B2B17">
        <w:t>a</w:t>
      </w:r>
      <w:r w:rsidRPr="008B2B17">
        <w:t xml:space="preserve"> hér á landi með þeim aðlögunum sem leiðir af</w:t>
      </w:r>
      <w:r w:rsidR="00490CC9" w:rsidRPr="008B2B17">
        <w:t xml:space="preserve"> </w:t>
      </w:r>
      <w:r w:rsidRPr="008B2B17">
        <w:t>bókun 1 um altæka aðlögun við EES-samninginn, sbr. lög um Evrópska efnahagssvæðið, nr. 2/1993, þar sem bókunin er lögfest:</w:t>
      </w:r>
    </w:p>
    <w:p w14:paraId="168F2382" w14:textId="068A4AC9" w:rsidR="00184877" w:rsidRDefault="005C0823" w:rsidP="005C0823">
      <w:pPr>
        <w:ind w:firstLine="284"/>
      </w:pPr>
      <w:r w:rsidRPr="008B2B17">
        <w:t>1. Framkvæmdarreglugerð framkvæmdastjórnarinnar (ESB) 2016/1368 frá 11. ágúst 2016 um að taka saman skrá yfir mjög mikilvægar viðmiðanir sem notaðar eru á fjármálamörkuðum samkvæmt reglugerð Evrópuþingsins og ráðsins (ESB) 2016/1011</w:t>
      </w:r>
      <w:r w:rsidR="00184877">
        <w:t>, sem er</w:t>
      </w:r>
      <w:r w:rsidRPr="008B2B17">
        <w:t xml:space="preserve"> birt á bls. </w:t>
      </w:r>
      <w:r w:rsidR="00EC1AA1" w:rsidRPr="008B2B17">
        <w:t>439</w:t>
      </w:r>
      <w:r w:rsidRPr="008B2B17">
        <w:t xml:space="preserve"> í EES-viðbæti við Stjórnartíðindi Evrópusambandsins nr. </w:t>
      </w:r>
      <w:r w:rsidR="00EC1AA1" w:rsidRPr="008B2B17">
        <w:t>50</w:t>
      </w:r>
      <w:r w:rsidRPr="008B2B17">
        <w:t xml:space="preserve"> frá </w:t>
      </w:r>
      <w:r w:rsidR="00EC1AA1" w:rsidRPr="008B2B17">
        <w:t>23. júlí 2020</w:t>
      </w:r>
      <w:r w:rsidR="00184877">
        <w:t>, með breytingum samkvæmt eftirfarandi gerðum:</w:t>
      </w:r>
    </w:p>
    <w:p w14:paraId="77222878" w14:textId="3BBC1BFB" w:rsidR="00184877" w:rsidRDefault="00184877" w:rsidP="005C0823">
      <w:pPr>
        <w:ind w:firstLine="284"/>
      </w:pPr>
      <w:r>
        <w:t xml:space="preserve">a. </w:t>
      </w:r>
      <w:r w:rsidRPr="008B2B17">
        <w:t>Framkvæmdarreglugerð framkvæmdastjórnarinnar (ESB) 2017/1147 frá 28. júní 2017 um breytingu á framkvæmdarreglugerð (ESB) 2016/1368 um að taka saman skrá yfir mjög mikilvægar viðmiðanir sem notaðar eru á fjármálamörkuðum samkvæmt reglugerð Evrópuþingsins og ráðsins (ESB) 2016/1011</w:t>
      </w:r>
      <w:r>
        <w:t>, sem</w:t>
      </w:r>
      <w:r w:rsidRPr="008B2B17">
        <w:t xml:space="preserve"> er birt á bls. 442 í EES-viðbæti við Stjórnartíðindi Evrópusambandsins nr. 50 frá 23. júlí 2020.</w:t>
      </w:r>
    </w:p>
    <w:p w14:paraId="62B06B73" w14:textId="642812A8" w:rsidR="00184877" w:rsidRDefault="00184877" w:rsidP="005C0823">
      <w:pPr>
        <w:ind w:firstLine="284"/>
      </w:pPr>
      <w:r>
        <w:t xml:space="preserve">b. </w:t>
      </w:r>
      <w:r w:rsidRPr="008B2B17">
        <w:t>Framkvæmdarreglugerð framkvæmdastjórnarinnar (ESB) 2017/2446 frá 19. desember 2017 um breytingu á reglugerð (ESB) 2016/1368 um að taka saman skrá yfir mjög mikilvægar viðmiðanir sem notaðar eru á fjármálamörkuðum samkvæmt reglugerð Evrópuþingsins og ráðsins (ESB) 2016/1011</w:t>
      </w:r>
      <w:r>
        <w:t xml:space="preserve">, sem </w:t>
      </w:r>
      <w:r w:rsidRPr="008B2B17">
        <w:t>er birt á bls. 445 í EES-viðbæti við Stjórnartíðindi Evrópusambandsins nr. 50 frá 23. júlí 2020.</w:t>
      </w:r>
    </w:p>
    <w:p w14:paraId="474C620A" w14:textId="4EEDED47" w:rsidR="005C0823" w:rsidRDefault="00184877" w:rsidP="005C0823">
      <w:pPr>
        <w:ind w:firstLine="284"/>
      </w:pPr>
      <w:r>
        <w:t xml:space="preserve">c. </w:t>
      </w:r>
      <w:r>
        <w:t>F</w:t>
      </w:r>
      <w:r w:rsidRPr="008B2B17">
        <w:t>ramkvæmdarreglugerð framkvæmdastjórnarinnar (ESB) 2018/1557 frá 17. október 2018 um breytingu á framkvæmdarreglugerð (ESB) 2016/1368 um að taka saman skrá yfir mjög mikilvægar viðmiðanir sem notaðar eru á fjármálamörkuðum samkvæmt reglugerð Evrópuþingsins og ráðsins (ESB) 2016/1011</w:t>
      </w:r>
      <w:r>
        <w:t>, sem</w:t>
      </w:r>
      <w:r w:rsidRPr="008B2B17">
        <w:t xml:space="preserve"> er birt á bls. 460 í EES-viðbæti við Stjórnartíðindi Evrópusambandsins nr. 50 frá 23. júlí 2020</w:t>
      </w:r>
      <w:r>
        <w:t>.</w:t>
      </w:r>
    </w:p>
    <w:p w14:paraId="15B37BF5" w14:textId="4666DA65" w:rsidR="00184877" w:rsidRPr="008B2B17" w:rsidRDefault="00184877" w:rsidP="005C0823">
      <w:pPr>
        <w:ind w:firstLine="284"/>
      </w:pPr>
      <w:r>
        <w:t xml:space="preserve">d. </w:t>
      </w:r>
      <w:r>
        <w:t>F</w:t>
      </w:r>
      <w:r w:rsidRPr="008B2B17">
        <w:t>ramkvæmdarreglugerð framkvæmdastjórnarinnar (ESB) 2019/482 frá 22. mars 2019 um breytingu á framkvæmdarreglugerð framkvæmdastjórnarinnar (ESB) 2016/1368 um að taka saman skrá yfir mjög mikilvægar viðmiðanir sem notaðar eru á fjármálamörkuðum samkvæmt reglugerð Evrópuþingsins og ráðsins (ESB) 2016/1011</w:t>
      </w:r>
      <w:r>
        <w:t>, sem</w:t>
      </w:r>
      <w:r w:rsidRPr="008B2B17">
        <w:t xml:space="preserve"> er birt á bls. 463 í EES-viðbæti við Stjórnartíðindi Evrópusambandsins nr. 50 frá 23. júlí 2020</w:t>
      </w:r>
      <w:r>
        <w:t>.</w:t>
      </w:r>
    </w:p>
    <w:p w14:paraId="55D44757" w14:textId="3C801A57" w:rsidR="00114148" w:rsidRPr="008B2B17" w:rsidRDefault="00184877" w:rsidP="00114148">
      <w:pPr>
        <w:ind w:firstLine="284"/>
      </w:pPr>
      <w:r>
        <w:t>2</w:t>
      </w:r>
      <w:r w:rsidR="00114148" w:rsidRPr="008B2B17">
        <w:t>. Framseld reglugerð framkvæmdastjórnarinnar (ESB) 2018/64 frá 29. september 2017 um viðbætur við reglugerð Evrópuþingsins og ráðsins (ESB) 2016/1011 að því er það varðar að tilgreina hvernig beita á viðmiðununum í iii. lið c-liðar 1. mgr. 20. gr. til að meta hvort tilteknir atburðir myndu leiða til verulegra og neikvæðra áhrifa á heildarvirkni markaðar, fjármálastöðugleika, neytendur, raunhagkerfið eða fjármögnun heimila og fyrirtækja í einu eða fleiri aðildarríkjum</w:t>
      </w:r>
      <w:r>
        <w:t>, sem</w:t>
      </w:r>
      <w:r w:rsidR="00114148" w:rsidRPr="008B2B17">
        <w:t xml:space="preserve"> er birt á bls. 395 í EES-viðbæti við Stjórnartíðindi Evrópusambandsins nr. 50 frá 23. júlí 2020.</w:t>
      </w:r>
    </w:p>
    <w:p w14:paraId="4BC1AFDE" w14:textId="450667B3" w:rsidR="00114148" w:rsidRPr="008B2B17" w:rsidRDefault="00184877" w:rsidP="00114148">
      <w:pPr>
        <w:ind w:firstLine="284"/>
      </w:pPr>
      <w:r>
        <w:t>3</w:t>
      </w:r>
      <w:r w:rsidR="00114148" w:rsidRPr="008B2B17">
        <w:t>. Framseld reglugerð framkvæmdastjórnarinnar (ESB) 2018/65 frá 29. september 2017 um viðbætur við reglugerð Evrópuþingsins og ráðsins (ESB) 2016/1011 sem tilgreina tæknilega þætti skilgreininganna sem mælt er fyrir um í 1. mgr. 3. gr. reglugerðarinnar</w:t>
      </w:r>
      <w:r>
        <w:t>, sem</w:t>
      </w:r>
      <w:r w:rsidR="00114148" w:rsidRPr="008B2B17">
        <w:t xml:space="preserve"> er birt á bls. 399 í EES-viðbæti við Stjórnartíðindi Evrópusambandsins nr. 50 frá 23. júlí 2020.</w:t>
      </w:r>
    </w:p>
    <w:p w14:paraId="6084BAA1" w14:textId="1F45E770" w:rsidR="00114148" w:rsidRPr="008B2B17" w:rsidRDefault="00184877" w:rsidP="00114148">
      <w:pPr>
        <w:ind w:firstLine="284"/>
      </w:pPr>
      <w:r>
        <w:t>4</w:t>
      </w:r>
      <w:r w:rsidR="00114148" w:rsidRPr="008B2B17">
        <w:t>. Framseld reglugerð framkvæmdastjórnarinnar (ESB) 2018/66 frá 29. september 2017 um viðbætur við reglugerð Evrópuþingsins og ráðsins (ESB) 2016/1011 sem tilgreina hvernig nafnverð annarra fjármálagerninga en afleiðna, grundvallarfjárhæð afleiðna og verðmæti hreinnar eignar fjárfestingarsjóða skuli metið</w:t>
      </w:r>
      <w:r>
        <w:t>, sem</w:t>
      </w:r>
      <w:r w:rsidR="00114148" w:rsidRPr="008B2B17">
        <w:t xml:space="preserve"> er birt á bls. 401 í EES-viðbæti við Stjórnartíðindi Evrópusambandsins nr. 50 frá 23. júlí 2020.</w:t>
      </w:r>
    </w:p>
    <w:p w14:paraId="5EF88A4D" w14:textId="59AC9043" w:rsidR="00114148" w:rsidRPr="008B2B17" w:rsidRDefault="00184877" w:rsidP="005E60A6">
      <w:pPr>
        <w:ind w:firstLine="284"/>
      </w:pPr>
      <w:r>
        <w:t>5</w:t>
      </w:r>
      <w:r w:rsidR="00114148" w:rsidRPr="008B2B17">
        <w:t xml:space="preserve">. </w:t>
      </w:r>
      <w:r w:rsidR="005E60A6" w:rsidRPr="008B2B17">
        <w:t>Framseld reglugerð framkvæmdastjórnarinnar (ESB) 2018/67 frá 3. október 2017 um viðbætur við reglugerð Evrópuþingsins og ráðsins (ESB) 2016/1011 að því er það varðar að koma á skilyrðum til að meta áhrif þess að gildandi viðmiðanir verði aflagðar eða þeim breytt</w:t>
      </w:r>
      <w:r>
        <w:t>, sem</w:t>
      </w:r>
      <w:r w:rsidR="00114148" w:rsidRPr="008B2B17">
        <w:t xml:space="preserve"> er birt á bls. </w:t>
      </w:r>
      <w:r w:rsidR="005E60A6" w:rsidRPr="008B2B17">
        <w:t>404</w:t>
      </w:r>
      <w:r w:rsidR="00114148" w:rsidRPr="008B2B17">
        <w:t xml:space="preserve"> í EES-viðbæti við Stjórnartíðindi Evrópusambandsins nr. 50 frá 23. júlí 2020.</w:t>
      </w:r>
    </w:p>
    <w:p w14:paraId="2E98A1D6" w14:textId="349ACF2F" w:rsidR="004E1935" w:rsidRPr="008B2B17" w:rsidRDefault="004E1935" w:rsidP="00EC1AA1">
      <w:pPr>
        <w:ind w:firstLine="284"/>
      </w:pPr>
    </w:p>
    <w:p w14:paraId="3FCCC8CA" w14:textId="79FEC6C0" w:rsidR="00592AC6" w:rsidRPr="008B2B17" w:rsidRDefault="00592AC6" w:rsidP="00592AC6">
      <w:pPr>
        <w:pStyle w:val="Heading3"/>
      </w:pPr>
      <w:r w:rsidRPr="008B2B17">
        <w:t>2. gr.</w:t>
      </w:r>
    </w:p>
    <w:p w14:paraId="2E3FB95D" w14:textId="58723B3B" w:rsidR="00592AC6" w:rsidRPr="008B2B17" w:rsidRDefault="00592AC6" w:rsidP="00592AC6">
      <w:pPr>
        <w:ind w:firstLine="0"/>
        <w:jc w:val="center"/>
        <w:rPr>
          <w:i/>
          <w:iCs/>
          <w:lang w:eastAsia="en-GB"/>
        </w:rPr>
      </w:pPr>
      <w:r w:rsidRPr="008B2B17">
        <w:rPr>
          <w:i/>
          <w:iCs/>
          <w:lang w:eastAsia="en-GB"/>
        </w:rPr>
        <w:t>Gildistaka.</w:t>
      </w:r>
    </w:p>
    <w:p w14:paraId="44CB4C4E" w14:textId="320B1943" w:rsidR="00592AC6" w:rsidRPr="008B2B17" w:rsidRDefault="00592AC6" w:rsidP="005C0823">
      <w:pPr>
        <w:ind w:firstLine="284"/>
      </w:pPr>
      <w:r w:rsidRPr="008B2B17">
        <w:t xml:space="preserve">Reglugerð þessi, sem sett er með stoð í </w:t>
      </w:r>
      <w:r w:rsidR="007C3C90" w:rsidRPr="008B2B17">
        <w:t>1. mgr. 1</w:t>
      </w:r>
      <w:r w:rsidR="008C4023">
        <w:t>3</w:t>
      </w:r>
      <w:r w:rsidRPr="008B2B17">
        <w:t xml:space="preserve">. gr. laga um </w:t>
      </w:r>
      <w:r w:rsidR="007C3C90" w:rsidRPr="008B2B17">
        <w:t>fjárhagslegar viðmiðanir</w:t>
      </w:r>
      <w:r w:rsidRPr="008B2B17">
        <w:t xml:space="preserve">, nr. </w:t>
      </w:r>
      <w:r w:rsidR="007C3C90" w:rsidRPr="008B2B17">
        <w:t>[...]</w:t>
      </w:r>
      <w:r w:rsidRPr="008B2B17">
        <w:t>, öðlast gildi</w:t>
      </w:r>
      <w:r w:rsidR="00580BD4" w:rsidRPr="008B2B17">
        <w:t xml:space="preserve"> 1. janúar 202</w:t>
      </w:r>
      <w:r w:rsidR="008B2B17" w:rsidRPr="008B2B17">
        <w:t>1</w:t>
      </w:r>
      <w:r w:rsidRPr="008B2B17">
        <w:t>.</w:t>
      </w:r>
    </w:p>
    <w:p w14:paraId="42F8F5C3" w14:textId="77777777" w:rsidR="004E1935" w:rsidRPr="008B2B17" w:rsidRDefault="004E1935" w:rsidP="004E1935"/>
    <w:p w14:paraId="63F915B3" w14:textId="48727C01" w:rsidR="004E1935" w:rsidRPr="008B2B17" w:rsidRDefault="004E1935" w:rsidP="004E1935">
      <w:pPr>
        <w:pStyle w:val="Heading4"/>
      </w:pPr>
      <w:r w:rsidRPr="008B2B17">
        <w:t xml:space="preserve">Fjármála- og efnahagsráðuneytinu, </w:t>
      </w:r>
      <w:r w:rsidR="0060128D" w:rsidRPr="008B2B17">
        <w:t xml:space="preserve">[...] </w:t>
      </w:r>
      <w:r w:rsidRPr="008B2B17">
        <w:t>20</w:t>
      </w:r>
      <w:r w:rsidR="00E67A15" w:rsidRPr="008B2B17">
        <w:t>20</w:t>
      </w:r>
      <w:r w:rsidRPr="008B2B17">
        <w:t>.</w:t>
      </w:r>
    </w:p>
    <w:p w14:paraId="65C26864" w14:textId="77777777" w:rsidR="00BE3365" w:rsidRPr="008B2B17" w:rsidRDefault="00BE3365" w:rsidP="00BE3365">
      <w:pPr>
        <w:rPr>
          <w:lang w:eastAsia="en-GB"/>
        </w:rPr>
      </w:pPr>
    </w:p>
    <w:p w14:paraId="6E2BA189" w14:textId="77777777" w:rsidR="004E1935" w:rsidRPr="008B2B17" w:rsidRDefault="004E1935" w:rsidP="00BE3365">
      <w:pPr>
        <w:pStyle w:val="Heading3"/>
      </w:pPr>
      <w:r w:rsidRPr="008B2B17">
        <w:t>F. h. r.</w:t>
      </w:r>
    </w:p>
    <w:p w14:paraId="1AE1037A" w14:textId="042955EE" w:rsidR="004E1935" w:rsidRPr="008B2B17" w:rsidRDefault="00AF21AA" w:rsidP="004E1935">
      <w:pPr>
        <w:pStyle w:val="Undirritun1"/>
      </w:pPr>
      <w:r w:rsidRPr="008B2B17">
        <w:t>Guðrún Þorleifsdóttir</w:t>
      </w:r>
      <w:r w:rsidR="004E1935" w:rsidRPr="008B2B17">
        <w:t>.</w:t>
      </w:r>
    </w:p>
    <w:p w14:paraId="40D2406F" w14:textId="77777777" w:rsidR="00686D8D" w:rsidRPr="008B2B17" w:rsidRDefault="00686D8D" w:rsidP="004E1935">
      <w:pPr>
        <w:pStyle w:val="Undirritun1"/>
      </w:pPr>
    </w:p>
    <w:p w14:paraId="0D6509CF" w14:textId="2BEACA15" w:rsidR="00F91734" w:rsidRPr="008B2B17" w:rsidRDefault="00AF21AA" w:rsidP="00AF21AA">
      <w:pPr>
        <w:pStyle w:val="Undirritun2"/>
      </w:pPr>
      <w:r w:rsidRPr="008B2B17">
        <w:t>Gunnlaugur Helgason</w:t>
      </w:r>
      <w:r w:rsidR="004E1935" w:rsidRPr="008B2B17">
        <w:t>.</w:t>
      </w:r>
      <w:bookmarkEnd w:id="0"/>
    </w:p>
    <w:sectPr w:rsidR="00F91734" w:rsidRPr="008B2B17" w:rsidSect="00840702">
      <w:headerReference w:type="even" r:id="rId8"/>
      <w:headerReference w:type="default" r:id="rId9"/>
      <w:headerReference w:type="first" r:id="rId10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25A7A" w14:textId="77777777" w:rsidR="004E1935" w:rsidRDefault="004E1935" w:rsidP="000130AF">
      <w:r>
        <w:separator/>
      </w:r>
    </w:p>
  </w:endnote>
  <w:endnote w:type="continuationSeparator" w:id="0">
    <w:p w14:paraId="7FE6D776" w14:textId="77777777" w:rsidR="004E1935" w:rsidRDefault="004E1935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608C3" w14:textId="77777777" w:rsidR="004E1935" w:rsidRDefault="004E1935" w:rsidP="000130AF">
      <w:r>
        <w:separator/>
      </w:r>
    </w:p>
  </w:footnote>
  <w:footnote w:type="continuationSeparator" w:id="0">
    <w:p w14:paraId="7A49AAAC" w14:textId="77777777" w:rsidR="004E1935" w:rsidRDefault="004E1935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928C" w14:textId="451BACB4" w:rsidR="00367D45" w:rsidRDefault="00367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10998" w14:textId="51BD4843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0839E77C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30723CAA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298E1D93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4C1165BF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527925F4" w14:textId="02C37FEC" w:rsidR="000A4392" w:rsidRDefault="00F75093" w:rsidP="00086235">
    <w:pPr>
      <w:pStyle w:val="Header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t xml:space="preserve">Nr. </w:t>
    </w:r>
    <w:r w:rsidR="00A0269A">
      <w:t>...</w:t>
    </w:r>
    <w:r>
      <w:tab/>
    </w:r>
    <w:r w:rsidR="00A0269A">
      <w:t>...</w:t>
    </w:r>
    <w:r w:rsidR="004E1935">
      <w:t xml:space="preserve"> </w:t>
    </w:r>
    <w:r>
      <w:t>20</w:t>
    </w:r>
    <w:r w:rsidR="00A0269A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BAE9" w14:textId="3A14A571" w:rsidR="00367D45" w:rsidRDefault="00367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5E1E"/>
    <w:multiLevelType w:val="hybridMultilevel"/>
    <w:tmpl w:val="D03C15DE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2AEE1C9C"/>
    <w:multiLevelType w:val="hybridMultilevel"/>
    <w:tmpl w:val="46F46FC0"/>
    <w:lvl w:ilvl="0" w:tplc="40988AF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35"/>
    <w:rsid w:val="000130AF"/>
    <w:rsid w:val="00023E09"/>
    <w:rsid w:val="000469DE"/>
    <w:rsid w:val="00054EA9"/>
    <w:rsid w:val="0008511C"/>
    <w:rsid w:val="00086235"/>
    <w:rsid w:val="000A4392"/>
    <w:rsid w:val="000B3DA2"/>
    <w:rsid w:val="000B4ED4"/>
    <w:rsid w:val="00110CD7"/>
    <w:rsid w:val="001134BD"/>
    <w:rsid w:val="00114148"/>
    <w:rsid w:val="00184877"/>
    <w:rsid w:val="001B7372"/>
    <w:rsid w:val="001D272F"/>
    <w:rsid w:val="001D64A6"/>
    <w:rsid w:val="001E5876"/>
    <w:rsid w:val="001F45AB"/>
    <w:rsid w:val="00212F5D"/>
    <w:rsid w:val="0022557C"/>
    <w:rsid w:val="00254B0C"/>
    <w:rsid w:val="002926D1"/>
    <w:rsid w:val="002A0FD9"/>
    <w:rsid w:val="002A2BBD"/>
    <w:rsid w:val="002A77D0"/>
    <w:rsid w:val="002F32BF"/>
    <w:rsid w:val="0031021D"/>
    <w:rsid w:val="003253C9"/>
    <w:rsid w:val="0033356D"/>
    <w:rsid w:val="0034638B"/>
    <w:rsid w:val="00355313"/>
    <w:rsid w:val="00367D45"/>
    <w:rsid w:val="0038649C"/>
    <w:rsid w:val="00391FD9"/>
    <w:rsid w:val="00397DDC"/>
    <w:rsid w:val="004027E4"/>
    <w:rsid w:val="004128D7"/>
    <w:rsid w:val="00473747"/>
    <w:rsid w:val="0048656A"/>
    <w:rsid w:val="00490CC9"/>
    <w:rsid w:val="004E1935"/>
    <w:rsid w:val="0050133A"/>
    <w:rsid w:val="00527A1E"/>
    <w:rsid w:val="005329CB"/>
    <w:rsid w:val="0054117A"/>
    <w:rsid w:val="00553D4A"/>
    <w:rsid w:val="00580BD4"/>
    <w:rsid w:val="00592AC6"/>
    <w:rsid w:val="005A4E70"/>
    <w:rsid w:val="005C0823"/>
    <w:rsid w:val="005D7946"/>
    <w:rsid w:val="005E60A6"/>
    <w:rsid w:val="005F412B"/>
    <w:rsid w:val="0060128D"/>
    <w:rsid w:val="00604A65"/>
    <w:rsid w:val="00626E10"/>
    <w:rsid w:val="00642983"/>
    <w:rsid w:val="00654F5D"/>
    <w:rsid w:val="00686D8D"/>
    <w:rsid w:val="006B4431"/>
    <w:rsid w:val="006D70EA"/>
    <w:rsid w:val="0070742E"/>
    <w:rsid w:val="00717432"/>
    <w:rsid w:val="007419BB"/>
    <w:rsid w:val="00752A94"/>
    <w:rsid w:val="00782B25"/>
    <w:rsid w:val="00793B0C"/>
    <w:rsid w:val="007C3C90"/>
    <w:rsid w:val="007D1ABF"/>
    <w:rsid w:val="00840702"/>
    <w:rsid w:val="008521DC"/>
    <w:rsid w:val="00866EF8"/>
    <w:rsid w:val="008B2B17"/>
    <w:rsid w:val="008C0AFA"/>
    <w:rsid w:val="008C4023"/>
    <w:rsid w:val="009139EC"/>
    <w:rsid w:val="0098390C"/>
    <w:rsid w:val="00990CBD"/>
    <w:rsid w:val="009A476A"/>
    <w:rsid w:val="00A0269A"/>
    <w:rsid w:val="00A211D0"/>
    <w:rsid w:val="00A668E2"/>
    <w:rsid w:val="00A77D74"/>
    <w:rsid w:val="00AF133F"/>
    <w:rsid w:val="00AF21AA"/>
    <w:rsid w:val="00B07C02"/>
    <w:rsid w:val="00B113CE"/>
    <w:rsid w:val="00B15D96"/>
    <w:rsid w:val="00B41879"/>
    <w:rsid w:val="00B86F75"/>
    <w:rsid w:val="00BA17DC"/>
    <w:rsid w:val="00BB5C0D"/>
    <w:rsid w:val="00BC095B"/>
    <w:rsid w:val="00BE3365"/>
    <w:rsid w:val="00BF1E68"/>
    <w:rsid w:val="00BF1EFC"/>
    <w:rsid w:val="00C01933"/>
    <w:rsid w:val="00C3570D"/>
    <w:rsid w:val="00C577B2"/>
    <w:rsid w:val="00C611D0"/>
    <w:rsid w:val="00CA01E2"/>
    <w:rsid w:val="00CF738F"/>
    <w:rsid w:val="00D20E53"/>
    <w:rsid w:val="00D33D7D"/>
    <w:rsid w:val="00D61388"/>
    <w:rsid w:val="00D714EA"/>
    <w:rsid w:val="00DA0481"/>
    <w:rsid w:val="00DA4C9D"/>
    <w:rsid w:val="00DC1AD9"/>
    <w:rsid w:val="00E329E7"/>
    <w:rsid w:val="00E6248C"/>
    <w:rsid w:val="00E67A15"/>
    <w:rsid w:val="00E737C1"/>
    <w:rsid w:val="00E8141C"/>
    <w:rsid w:val="00E87A3B"/>
    <w:rsid w:val="00EC1AA1"/>
    <w:rsid w:val="00ED4EFA"/>
    <w:rsid w:val="00EE0E91"/>
    <w:rsid w:val="00F1205C"/>
    <w:rsid w:val="00F2427F"/>
    <w:rsid w:val="00F75093"/>
    <w:rsid w:val="00F91734"/>
    <w:rsid w:val="00F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AD2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9A476A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E1935"/>
    <w:pPr>
      <w:pBdr>
        <w:top w:val="single" w:sz="4" w:space="1" w:color="auto"/>
      </w:pBdr>
      <w:tabs>
        <w:tab w:val="right" w:pos="7796"/>
      </w:tabs>
      <w:ind w:left="6271" w:firstLine="0"/>
      <w:jc w:val="right"/>
    </w:pPr>
    <w:rPr>
      <w:i/>
      <w:szCs w:val="20"/>
      <w:lang w:eastAsia="en-GB"/>
    </w:rPr>
  </w:style>
  <w:style w:type="paragraph" w:customStyle="1" w:styleId="Dagsetning">
    <w:name w:val="Dagsetning"/>
    <w:basedOn w:val="Normal"/>
    <w:rsid w:val="004E1935"/>
    <w:pPr>
      <w:tabs>
        <w:tab w:val="clear" w:pos="709"/>
      </w:tabs>
      <w:ind w:firstLine="0"/>
      <w:jc w:val="center"/>
    </w:pPr>
    <w:rPr>
      <w:i/>
      <w:noProof w:val="0"/>
      <w:szCs w:val="20"/>
      <w:lang w:eastAsia="is-IS"/>
    </w:rPr>
  </w:style>
  <w:style w:type="paragraph" w:styleId="BodyTextIndent">
    <w:name w:val="Body Text Indent"/>
    <w:basedOn w:val="Normal"/>
    <w:link w:val="BodyTextIndentChar"/>
    <w:uiPriority w:val="99"/>
    <w:unhideWhenUsed/>
    <w:rsid w:val="004E1935"/>
    <w:pPr>
      <w:tabs>
        <w:tab w:val="clear" w:pos="709"/>
        <w:tab w:val="right" w:pos="7796"/>
      </w:tabs>
    </w:pPr>
    <w:rPr>
      <w:noProof w:val="0"/>
      <w:szCs w:val="20"/>
      <w:lang w:eastAsia="is-I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1935"/>
    <w:rPr>
      <w:rFonts w:ascii="Times" w:hAnsi="Times"/>
      <w:sz w:val="21"/>
    </w:rPr>
  </w:style>
  <w:style w:type="paragraph" w:styleId="ListParagraph">
    <w:name w:val="List Paragraph"/>
    <w:basedOn w:val="Normal"/>
    <w:uiPriority w:val="34"/>
    <w:qFormat/>
    <w:rsid w:val="004E1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1C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7D9D9"/>
            <w:right w:val="none" w:sz="0" w:space="0" w:color="auto"/>
          </w:divBdr>
          <w:divsChild>
            <w:div w:id="7903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52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7D9D9"/>
            <w:right w:val="none" w:sz="0" w:space="0" w:color="auto"/>
          </w:divBdr>
          <w:divsChild>
            <w:div w:id="13630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8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7D9D9"/>
            <w:right w:val="none" w:sz="0" w:space="0" w:color="auto"/>
          </w:divBdr>
          <w:divsChild>
            <w:div w:id="1390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85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F478-73C6-498F-A254-FD0EF62A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2020-10-26T14:34:00Z</dcterms:created>
  <dcterms:modified xsi:type="dcterms:W3CDTF">2020-10-27T14:33:00Z</dcterms:modified>
</cp:coreProperties>
</file>