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F488B" w14:textId="21BD3DEC" w:rsidR="007D1E7D" w:rsidRPr="00376ED8" w:rsidRDefault="007902B3" w:rsidP="00862049">
      <w:pPr>
        <w:pStyle w:val="NormalWeb"/>
        <w:spacing w:before="0" w:beforeAutospacing="0" w:after="0" w:afterAutospacing="0"/>
        <w:jc w:val="both"/>
        <w:rPr>
          <w:rFonts w:ascii="Garamond" w:hAnsi="Garamond"/>
        </w:rPr>
      </w:pPr>
      <w:r w:rsidRPr="00376ED8">
        <w:rPr>
          <w:rFonts w:ascii="Garamond" w:hAnsi="Garamond"/>
        </w:rPr>
        <w:t>Félags- og vinnumarkaðsráðuneytið</w:t>
      </w:r>
    </w:p>
    <w:p w14:paraId="73FD4034" w14:textId="60A32B8D" w:rsidR="007902B3" w:rsidRPr="00376ED8" w:rsidRDefault="007902B3" w:rsidP="00862049">
      <w:pPr>
        <w:pStyle w:val="NormalWeb"/>
        <w:spacing w:before="0" w:beforeAutospacing="0" w:after="0" w:afterAutospacing="0"/>
        <w:jc w:val="both"/>
        <w:rPr>
          <w:rFonts w:ascii="Garamond" w:hAnsi="Garamond"/>
        </w:rPr>
      </w:pPr>
      <w:r w:rsidRPr="00376ED8">
        <w:rPr>
          <w:rFonts w:ascii="Garamond" w:hAnsi="Garamond"/>
        </w:rPr>
        <w:t>Síðumúla 24</w:t>
      </w:r>
    </w:p>
    <w:p w14:paraId="17BE1B8F" w14:textId="6EEE2938" w:rsidR="004371D0" w:rsidRPr="00376ED8" w:rsidRDefault="007902B3" w:rsidP="00862049">
      <w:pPr>
        <w:pStyle w:val="NormalWeb"/>
        <w:spacing w:before="0" w:beforeAutospacing="0" w:after="0" w:afterAutospacing="0"/>
        <w:jc w:val="both"/>
        <w:rPr>
          <w:rFonts w:ascii="Garamond" w:hAnsi="Garamond"/>
        </w:rPr>
      </w:pPr>
      <w:r w:rsidRPr="00376ED8">
        <w:rPr>
          <w:rFonts w:ascii="Garamond" w:hAnsi="Garamond"/>
        </w:rPr>
        <w:t>108 REYKJAVÍK</w:t>
      </w:r>
    </w:p>
    <w:p w14:paraId="26E27BAC" w14:textId="055D2AE4" w:rsidR="007D1E7D" w:rsidRPr="00376ED8" w:rsidRDefault="007D1E7D" w:rsidP="007D1E7D">
      <w:pPr>
        <w:pStyle w:val="NormalWeb"/>
        <w:spacing w:before="0" w:beforeAutospacing="0" w:after="0" w:afterAutospacing="0"/>
        <w:jc w:val="right"/>
        <w:rPr>
          <w:rFonts w:ascii="Garamond" w:hAnsi="Garamond"/>
        </w:rPr>
      </w:pPr>
      <w:r w:rsidRPr="00376ED8">
        <w:rPr>
          <w:rFonts w:ascii="Garamond" w:hAnsi="Garamond"/>
        </w:rPr>
        <w:t xml:space="preserve">Reykjavík, </w:t>
      </w:r>
      <w:r w:rsidR="007902B3" w:rsidRPr="00376ED8">
        <w:rPr>
          <w:rFonts w:ascii="Garamond" w:hAnsi="Garamond"/>
        </w:rPr>
        <w:t>14</w:t>
      </w:r>
      <w:r w:rsidR="000F530C" w:rsidRPr="00376ED8">
        <w:rPr>
          <w:rFonts w:ascii="Garamond" w:hAnsi="Garamond"/>
        </w:rPr>
        <w:t>. nóvember</w:t>
      </w:r>
      <w:r w:rsidRPr="00376ED8">
        <w:rPr>
          <w:rFonts w:ascii="Garamond" w:hAnsi="Garamond"/>
        </w:rPr>
        <w:t xml:space="preserve"> 202</w:t>
      </w:r>
      <w:r w:rsidR="000F530C" w:rsidRPr="00376ED8">
        <w:rPr>
          <w:rFonts w:ascii="Garamond" w:hAnsi="Garamond"/>
        </w:rPr>
        <w:t>3</w:t>
      </w:r>
      <w:r w:rsidRPr="00376ED8">
        <w:rPr>
          <w:rFonts w:ascii="Garamond" w:hAnsi="Garamond"/>
        </w:rPr>
        <w:t xml:space="preserve">. </w:t>
      </w:r>
    </w:p>
    <w:p w14:paraId="724C7439" w14:textId="77777777" w:rsidR="007D1E7D" w:rsidRPr="00376ED8" w:rsidRDefault="007D1E7D" w:rsidP="007D1E7D">
      <w:pPr>
        <w:pStyle w:val="NormalWeb"/>
        <w:spacing w:before="0" w:beforeAutospacing="0" w:after="0" w:afterAutospacing="0"/>
        <w:jc w:val="right"/>
        <w:rPr>
          <w:rFonts w:ascii="Garamond" w:hAnsi="Garamond"/>
        </w:rPr>
      </w:pPr>
    </w:p>
    <w:p w14:paraId="14D35E93" w14:textId="41B0358A" w:rsidR="00CD6F5E" w:rsidRPr="00376ED8" w:rsidRDefault="007D1E7D" w:rsidP="00CD6F5E">
      <w:pPr>
        <w:pStyle w:val="NormalWeb"/>
        <w:spacing w:before="0" w:beforeAutospacing="0" w:after="0" w:afterAutospacing="0"/>
        <w:jc w:val="both"/>
        <w:rPr>
          <w:rFonts w:ascii="Garamond" w:hAnsi="Garamond"/>
          <w:b/>
          <w:bCs/>
        </w:rPr>
      </w:pPr>
      <w:r w:rsidRPr="00376ED8">
        <w:rPr>
          <w:rFonts w:ascii="Garamond" w:hAnsi="Garamond"/>
          <w:b/>
          <w:bCs/>
        </w:rPr>
        <w:t xml:space="preserve">Efni: Umsögn Mannréttindaskrifstofu Íslands </w:t>
      </w:r>
      <w:r w:rsidR="007902B3" w:rsidRPr="00376ED8">
        <w:rPr>
          <w:rFonts w:ascii="Garamond" w:hAnsi="Garamond"/>
          <w:b/>
          <w:bCs/>
        </w:rPr>
        <w:t xml:space="preserve">áform </w:t>
      </w:r>
      <w:r w:rsidR="00047A71" w:rsidRPr="00376ED8">
        <w:rPr>
          <w:rFonts w:ascii="Garamond" w:hAnsi="Garamond"/>
          <w:b/>
          <w:bCs/>
        </w:rPr>
        <w:t xml:space="preserve">um </w:t>
      </w:r>
      <w:r w:rsidR="007902B3" w:rsidRPr="00376ED8">
        <w:rPr>
          <w:rFonts w:ascii="Garamond" w:hAnsi="Garamond"/>
          <w:b/>
          <w:bCs/>
        </w:rPr>
        <w:t>breytingu á lögum um réttindagæslu fyrir fatlað fólk</w:t>
      </w:r>
      <w:r w:rsidR="00CD6F5E" w:rsidRPr="00376ED8">
        <w:rPr>
          <w:rFonts w:ascii="Garamond" w:hAnsi="Garamond"/>
          <w:b/>
          <w:bCs/>
        </w:rPr>
        <w:t xml:space="preserve">. </w:t>
      </w:r>
    </w:p>
    <w:p w14:paraId="2606A1E2" w14:textId="77777777" w:rsidR="00CD6F5E" w:rsidRPr="00376ED8" w:rsidRDefault="00CD6F5E" w:rsidP="00CD6F5E">
      <w:pPr>
        <w:pStyle w:val="NormalWeb"/>
        <w:spacing w:before="0" w:beforeAutospacing="0" w:after="0" w:afterAutospacing="0"/>
        <w:jc w:val="both"/>
        <w:rPr>
          <w:rFonts w:ascii="Garamond" w:hAnsi="Garamond"/>
        </w:rPr>
      </w:pPr>
    </w:p>
    <w:p w14:paraId="5EBB921B" w14:textId="5987D3A7" w:rsidR="00A43F01" w:rsidRPr="00376ED8" w:rsidRDefault="00CD6F5E" w:rsidP="00CD6F5E">
      <w:pPr>
        <w:pStyle w:val="NormalWeb"/>
        <w:spacing w:before="0" w:beforeAutospacing="0" w:after="0" w:afterAutospacing="0"/>
        <w:jc w:val="both"/>
        <w:rPr>
          <w:rFonts w:ascii="Garamond" w:hAnsi="Garamond"/>
        </w:rPr>
      </w:pPr>
      <w:r w:rsidRPr="00376ED8">
        <w:rPr>
          <w:rFonts w:ascii="Garamond" w:hAnsi="Garamond"/>
        </w:rPr>
        <w:t>Mannréttindaskrifstof</w:t>
      </w:r>
      <w:r w:rsidR="007902B3" w:rsidRPr="00376ED8">
        <w:rPr>
          <w:rFonts w:ascii="Garamond" w:hAnsi="Garamond"/>
        </w:rPr>
        <w:t>a</w:t>
      </w:r>
      <w:r w:rsidRPr="00376ED8">
        <w:rPr>
          <w:rFonts w:ascii="Garamond" w:hAnsi="Garamond"/>
        </w:rPr>
        <w:t xml:space="preserve"> Íslands (MRSÍ) hefur </w:t>
      </w:r>
      <w:r w:rsidR="007902B3" w:rsidRPr="00376ED8">
        <w:rPr>
          <w:rFonts w:ascii="Garamond" w:hAnsi="Garamond"/>
        </w:rPr>
        <w:t>ákveðið að taka framangreind áform til umsagnar. Telur skrifstofan brýna þörf á endurskoðun laganna, ýmis ákvæði þeirra þarfnast fyllingar og skýringar</w:t>
      </w:r>
      <w:r w:rsidR="00A43F01" w:rsidRPr="00376ED8">
        <w:rPr>
          <w:rFonts w:ascii="Garamond" w:hAnsi="Garamond"/>
        </w:rPr>
        <w:t xml:space="preserve">, enda kemur fram í áformunum að markmið lagabreytinganna sé að skýra ákvæði réttindagæslulaga og styrkja þar með réttarvernd fatlaðs fólks og tryggja því viðeigandi stuðning í samræmi við ákvæði </w:t>
      </w:r>
      <w:r w:rsidR="003571DB" w:rsidRPr="00376ED8">
        <w:rPr>
          <w:rFonts w:ascii="Garamond" w:hAnsi="Garamond"/>
        </w:rPr>
        <w:t>s</w:t>
      </w:r>
      <w:r w:rsidR="00A43F01" w:rsidRPr="00376ED8">
        <w:rPr>
          <w:rFonts w:ascii="Garamond" w:hAnsi="Garamond"/>
        </w:rPr>
        <w:t>amning Sameinuðu þjóðanna um réttindi fatlaðs fólks</w:t>
      </w:r>
      <w:r w:rsidR="003571DB" w:rsidRPr="00376ED8">
        <w:rPr>
          <w:rFonts w:ascii="Garamond" w:hAnsi="Garamond"/>
        </w:rPr>
        <w:t xml:space="preserve"> (SRFF) </w:t>
      </w:r>
      <w:r w:rsidR="00A43F01" w:rsidRPr="00376ED8">
        <w:rPr>
          <w:rFonts w:ascii="Garamond" w:hAnsi="Garamond"/>
        </w:rPr>
        <w:t>sem lögfesta á á yfirstandandi kjörtímabili samkvæmt stjórnarsáttmála</w:t>
      </w:r>
      <w:r w:rsidR="007902B3" w:rsidRPr="00376ED8">
        <w:rPr>
          <w:rFonts w:ascii="Garamond" w:hAnsi="Garamond"/>
        </w:rPr>
        <w:t xml:space="preserve">. </w:t>
      </w:r>
    </w:p>
    <w:p w14:paraId="4083D4DE" w14:textId="77777777" w:rsidR="00A43F01" w:rsidRPr="00376ED8" w:rsidRDefault="00A43F01" w:rsidP="00CD6F5E">
      <w:pPr>
        <w:pStyle w:val="NormalWeb"/>
        <w:spacing w:before="0" w:beforeAutospacing="0" w:after="0" w:afterAutospacing="0"/>
        <w:jc w:val="both"/>
        <w:rPr>
          <w:rFonts w:ascii="Garamond" w:hAnsi="Garamond"/>
        </w:rPr>
      </w:pPr>
    </w:p>
    <w:p w14:paraId="5B7881BC" w14:textId="316E31B2" w:rsidR="006B54CA" w:rsidRPr="00376ED8" w:rsidRDefault="00A43F01" w:rsidP="00CD6F5E">
      <w:pPr>
        <w:pStyle w:val="NormalWeb"/>
        <w:spacing w:before="0" w:beforeAutospacing="0" w:after="0" w:afterAutospacing="0"/>
        <w:jc w:val="both"/>
        <w:rPr>
          <w:rFonts w:ascii="Garamond" w:hAnsi="Garamond"/>
        </w:rPr>
      </w:pPr>
      <w:r w:rsidRPr="00376ED8">
        <w:rPr>
          <w:rFonts w:ascii="Garamond" w:hAnsi="Garamond"/>
        </w:rPr>
        <w:t>MRSÍ hefur</w:t>
      </w:r>
      <w:r w:rsidR="007902B3" w:rsidRPr="00376ED8">
        <w:rPr>
          <w:rFonts w:ascii="Garamond" w:hAnsi="Garamond"/>
        </w:rPr>
        <w:t xml:space="preserve"> orðið</w:t>
      </w:r>
      <w:r w:rsidR="00EF5338">
        <w:rPr>
          <w:rFonts w:ascii="Garamond" w:hAnsi="Garamond"/>
        </w:rPr>
        <w:t xml:space="preserve"> þess</w:t>
      </w:r>
      <w:r w:rsidR="007902B3" w:rsidRPr="00376ED8">
        <w:rPr>
          <w:rFonts w:ascii="Garamond" w:hAnsi="Garamond"/>
        </w:rPr>
        <w:t xml:space="preserve"> áskynja að í einhverjum tilvikum </w:t>
      </w:r>
      <w:r w:rsidRPr="00376ED8">
        <w:rPr>
          <w:rFonts w:ascii="Garamond" w:hAnsi="Garamond"/>
        </w:rPr>
        <w:t>er</w:t>
      </w:r>
      <w:r w:rsidR="007902B3" w:rsidRPr="00376ED8">
        <w:rPr>
          <w:rFonts w:ascii="Garamond" w:hAnsi="Garamond"/>
        </w:rPr>
        <w:t xml:space="preserve"> hlutverk persónulegra talsmanna oftúlkað og það látið athugasemdalaust að þeir stjórni nánast öllum athöfnum daglegs lífs hins fatlaða í stað þess að </w:t>
      </w:r>
      <w:r w:rsidR="006B54CA" w:rsidRPr="00376ED8">
        <w:rPr>
          <w:rFonts w:ascii="Garamond" w:hAnsi="Garamond"/>
        </w:rPr>
        <w:t xml:space="preserve">aðstoða </w:t>
      </w:r>
      <w:r w:rsidRPr="00376ED8">
        <w:rPr>
          <w:rFonts w:ascii="Garamond" w:hAnsi="Garamond"/>
        </w:rPr>
        <w:t>hann</w:t>
      </w:r>
      <w:r w:rsidR="006B54CA" w:rsidRPr="00376ED8">
        <w:rPr>
          <w:rFonts w:ascii="Garamond" w:hAnsi="Garamond"/>
        </w:rPr>
        <w:t xml:space="preserve"> við persónuleg málefni, að gæta réttar síns o.fl. Því ber nauðsyn til að skýra ákvæði laganna hvað persónulega talsmenn varðar og tryggja virkt eftirlit með störfum þeirra svo tryggt sé að allar athafnir fari fram í samráði við hinn fatlaða og með hagsmuni hans í huga. </w:t>
      </w:r>
    </w:p>
    <w:p w14:paraId="1BDC37AB" w14:textId="77777777" w:rsidR="006B54CA" w:rsidRPr="00376ED8" w:rsidRDefault="006B54CA" w:rsidP="00CD6F5E">
      <w:pPr>
        <w:pStyle w:val="NormalWeb"/>
        <w:spacing w:before="0" w:beforeAutospacing="0" w:after="0" w:afterAutospacing="0"/>
        <w:jc w:val="both"/>
        <w:rPr>
          <w:rFonts w:ascii="Garamond" w:hAnsi="Garamond"/>
        </w:rPr>
      </w:pPr>
    </w:p>
    <w:p w14:paraId="46A8E2B7" w14:textId="3C35A33B" w:rsidR="00CD6F5E" w:rsidRPr="00376ED8" w:rsidRDefault="006B54CA" w:rsidP="00CD6F5E">
      <w:pPr>
        <w:pStyle w:val="NormalWeb"/>
        <w:spacing w:before="0" w:beforeAutospacing="0" w:after="0" w:afterAutospacing="0"/>
        <w:jc w:val="both"/>
        <w:rPr>
          <w:rFonts w:ascii="Garamond" w:hAnsi="Garamond"/>
          <w:bCs/>
          <w:color w:val="242424"/>
          <w:shd w:val="clear" w:color="auto" w:fill="FFFFFF"/>
        </w:rPr>
      </w:pPr>
      <w:r w:rsidRPr="00376ED8">
        <w:rPr>
          <w:rFonts w:ascii="Garamond" w:hAnsi="Garamond"/>
        </w:rPr>
        <w:t xml:space="preserve">Jafnhliða því að vafi og misskilningur virðist ríkja um störf, heimildir og hlutverk persónulegra talsmanna virðist einnig misskilningur ríkja um hlutverk lögráðamanna og ráðsmanna. Skrifstofan veit </w:t>
      </w:r>
      <w:r w:rsidR="00A43F01" w:rsidRPr="00376ED8">
        <w:rPr>
          <w:rFonts w:ascii="Garamond" w:hAnsi="Garamond"/>
        </w:rPr>
        <w:t>dæmi</w:t>
      </w:r>
      <w:r w:rsidRPr="00376ED8">
        <w:rPr>
          <w:rFonts w:ascii="Garamond" w:hAnsi="Garamond"/>
        </w:rPr>
        <w:t xml:space="preserve"> þess að lögráðamaður hafi farið út fyrir heimildir sínar og valdsvið án þess að það hafi talist ámælisvert</w:t>
      </w:r>
      <w:r w:rsidR="00A43F01" w:rsidRPr="00376ED8">
        <w:rPr>
          <w:rFonts w:ascii="Garamond" w:hAnsi="Garamond"/>
        </w:rPr>
        <w:t xml:space="preserve"> enda virðist nokkuð algengt að lögráðamenn séu taldir hafa mun ríkari heimildir en þeir í raun hafa</w:t>
      </w:r>
      <w:r w:rsidRPr="00376ED8">
        <w:rPr>
          <w:rFonts w:ascii="Garamond" w:hAnsi="Garamond"/>
        </w:rPr>
        <w:t>. Hvetur skrifstofan því til</w:t>
      </w:r>
      <w:r w:rsidR="003571DB" w:rsidRPr="00376ED8">
        <w:rPr>
          <w:rFonts w:ascii="Garamond" w:hAnsi="Garamond"/>
        </w:rPr>
        <w:t xml:space="preserve"> </w:t>
      </w:r>
      <w:r w:rsidRPr="00376ED8">
        <w:rPr>
          <w:rFonts w:ascii="Garamond" w:hAnsi="Garamond"/>
        </w:rPr>
        <w:t>virkara eftirlits með lögráðamönnum og persónulegum talsmönnum en nú er</w:t>
      </w:r>
      <w:r w:rsidR="009132EF">
        <w:rPr>
          <w:rFonts w:ascii="Garamond" w:hAnsi="Garamond"/>
        </w:rPr>
        <w:t>,</w:t>
      </w:r>
      <w:r w:rsidRPr="00376ED8">
        <w:rPr>
          <w:rFonts w:ascii="Garamond" w:hAnsi="Garamond"/>
        </w:rPr>
        <w:t xml:space="preserve"> einkum í tilvikum þar sem</w:t>
      </w:r>
      <w:r w:rsidR="00342537" w:rsidRPr="00376ED8">
        <w:rPr>
          <w:rFonts w:ascii="Garamond" w:hAnsi="Garamond"/>
        </w:rPr>
        <w:t xml:space="preserve"> hagmunir eru til staðar sem ekki samræmast hlutverki lögráðamanns eða fjárhaldsmanns, til dæmis ef einkaerfingi fjárræðis- eða lögræðissvipts einstaklings gegnir hlutverki lögráðamanns hans. </w:t>
      </w:r>
      <w:r w:rsidRPr="00376ED8">
        <w:rPr>
          <w:rFonts w:ascii="Garamond" w:hAnsi="Garamond"/>
        </w:rPr>
        <w:t xml:space="preserve"> </w:t>
      </w:r>
    </w:p>
    <w:p w14:paraId="1D918799" w14:textId="601BE0E9" w:rsidR="003571DB" w:rsidRPr="00376ED8" w:rsidRDefault="003571DB" w:rsidP="00CD6F5E">
      <w:pPr>
        <w:pStyle w:val="NormalWeb"/>
        <w:spacing w:before="0" w:beforeAutospacing="0" w:after="0" w:afterAutospacing="0"/>
        <w:jc w:val="both"/>
        <w:rPr>
          <w:rFonts w:ascii="Garamond" w:hAnsi="Garamond" w:cstheme="minorHAnsi"/>
        </w:rPr>
      </w:pPr>
    </w:p>
    <w:p w14:paraId="2890447B" w14:textId="1F67DF4C" w:rsidR="00376ED8" w:rsidRPr="00376ED8" w:rsidRDefault="00376ED8" w:rsidP="00CD6F5E">
      <w:pPr>
        <w:pStyle w:val="NormalWeb"/>
        <w:spacing w:before="0" w:beforeAutospacing="0" w:after="0" w:afterAutospacing="0"/>
        <w:jc w:val="both"/>
        <w:rPr>
          <w:rFonts w:ascii="Garamond" w:hAnsi="Garamond"/>
        </w:rPr>
      </w:pPr>
      <w:r w:rsidRPr="00376ED8">
        <w:rPr>
          <w:rFonts w:ascii="Garamond" w:hAnsi="Garamond" w:cstheme="minorHAnsi"/>
        </w:rPr>
        <w:t xml:space="preserve">MRSÍ fagnar og þeirri fyrirhugun að </w:t>
      </w:r>
      <w:r w:rsidRPr="00376ED8">
        <w:rPr>
          <w:rFonts w:ascii="Garamond" w:hAnsi="Garamond"/>
        </w:rPr>
        <w:t xml:space="preserve">skipulag og verkferlar í störfum réttindagæslumanna fatlaðs fólks verði skýrt. Hvetur skrifstofan til að réttindavakt, sem m.a. er ætlað að styðja réttindagæslumenn fatlaðs fólks í störfum sínum, safna upplýsingum um réttindamál fatlaðs fólks og fylgjast með þróun í hugmyndafræði, koma á framfæri ábendingum um það sem betur má fara og að vinna gegn staðalímyndum og fordómum, verði fyrir komið innan </w:t>
      </w:r>
      <w:r>
        <w:rPr>
          <w:rFonts w:ascii="Garamond" w:hAnsi="Garamond"/>
        </w:rPr>
        <w:t>sjálfstæðrar innlendrar m</w:t>
      </w:r>
      <w:r w:rsidRPr="00376ED8">
        <w:rPr>
          <w:rFonts w:ascii="Garamond" w:hAnsi="Garamond"/>
        </w:rPr>
        <w:t>annréttindastofnunar</w:t>
      </w:r>
      <w:r>
        <w:rPr>
          <w:rFonts w:ascii="Garamond" w:hAnsi="Garamond"/>
        </w:rPr>
        <w:t>, verði frumvarp það sem nú liggur fram á þingi að lögum. Þannig má tryggja hlutleysi réttindavaktarinnar sem eftirlitsaðila</w:t>
      </w:r>
      <w:r w:rsidRPr="00376ED8">
        <w:rPr>
          <w:rFonts w:ascii="Garamond" w:hAnsi="Garamond"/>
        </w:rPr>
        <w:t>.</w:t>
      </w:r>
    </w:p>
    <w:p w14:paraId="45D864AA" w14:textId="77777777" w:rsidR="00376ED8" w:rsidRPr="00376ED8" w:rsidRDefault="00376ED8" w:rsidP="00CD6F5E">
      <w:pPr>
        <w:pStyle w:val="NormalWeb"/>
        <w:spacing w:before="0" w:beforeAutospacing="0" w:after="0" w:afterAutospacing="0"/>
        <w:jc w:val="both"/>
        <w:rPr>
          <w:rFonts w:ascii="Garamond" w:hAnsi="Garamond" w:cstheme="minorHAnsi"/>
        </w:rPr>
      </w:pPr>
    </w:p>
    <w:p w14:paraId="24724EFD" w14:textId="5F47E5A7" w:rsidR="003571DB" w:rsidRPr="00376ED8" w:rsidRDefault="003571DB" w:rsidP="00CD6F5E">
      <w:pPr>
        <w:pStyle w:val="NormalWeb"/>
        <w:spacing w:before="0" w:beforeAutospacing="0" w:after="0" w:afterAutospacing="0"/>
        <w:jc w:val="both"/>
        <w:rPr>
          <w:rFonts w:ascii="Garamond" w:hAnsi="Garamond" w:cstheme="minorHAnsi"/>
        </w:rPr>
      </w:pPr>
      <w:r w:rsidRPr="00376ED8">
        <w:rPr>
          <w:rFonts w:ascii="Garamond" w:hAnsi="Garamond" w:cstheme="minorHAnsi"/>
        </w:rPr>
        <w:t xml:space="preserve">MRSÍ hvetur til að við endurskoðun laganna verði haft víðtækt samráð við hagsmunaaðila og samtök sem starfa að málefnum fatlaðs fólks, réttindagæslumenn fatlaðs fólks og aðra fagaðila sem þekkingu hafa á málefnum fatlaðs fólks og SRFF. </w:t>
      </w:r>
    </w:p>
    <w:p w14:paraId="3D9218D2" w14:textId="506B344C" w:rsidR="00720407" w:rsidRPr="00376ED8" w:rsidRDefault="00280E6F" w:rsidP="00376ED8">
      <w:pPr>
        <w:pStyle w:val="NormalWeb"/>
        <w:spacing w:before="0" w:beforeAutospacing="0" w:after="0" w:afterAutospacing="0"/>
        <w:jc w:val="center"/>
        <w:rPr>
          <w:rFonts w:ascii="Garamond" w:hAnsi="Garamond"/>
        </w:rPr>
      </w:pPr>
      <w:r w:rsidRPr="00376ED8">
        <w:rPr>
          <w:rFonts w:ascii="Garamond" w:hAnsi="Garamond" w:cstheme="minorHAnsi"/>
        </w:rPr>
        <w:t>Virðingarfyllst,</w:t>
      </w:r>
    </w:p>
    <w:p w14:paraId="28CF1572" w14:textId="77777777" w:rsidR="00280E6F" w:rsidRPr="00376ED8" w:rsidRDefault="00280E6F" w:rsidP="00720407">
      <w:pPr>
        <w:pStyle w:val="NormalWeb"/>
        <w:spacing w:before="0" w:beforeAutospacing="0" w:after="0" w:afterAutospacing="0"/>
        <w:jc w:val="center"/>
        <w:rPr>
          <w:rFonts w:ascii="Garamond" w:hAnsi="Garamond" w:cstheme="minorHAnsi"/>
        </w:rPr>
      </w:pPr>
      <w:r w:rsidRPr="00376ED8">
        <w:rPr>
          <w:rFonts w:ascii="Garamond" w:hAnsi="Garamond" w:cstheme="minorHAnsi"/>
          <w:noProof/>
        </w:rPr>
        <w:drawing>
          <wp:anchor distT="0" distB="0" distL="114300" distR="114300" simplePos="0" relativeHeight="251660288" behindDoc="1" locked="0" layoutInCell="1" allowOverlap="1" wp14:anchorId="76EE96AE" wp14:editId="3A1780B4">
            <wp:simplePos x="0" y="0"/>
            <wp:positionH relativeFrom="column">
              <wp:posOffset>1210310</wp:posOffset>
            </wp:positionH>
            <wp:positionV relativeFrom="paragraph">
              <wp:posOffset>290830</wp:posOffset>
            </wp:positionV>
            <wp:extent cx="3065780" cy="652145"/>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rét sig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5780" cy="652145"/>
                    </a:xfrm>
                    <a:prstGeom prst="rect">
                      <a:avLst/>
                    </a:prstGeom>
                  </pic:spPr>
                </pic:pic>
              </a:graphicData>
            </a:graphic>
            <wp14:sizeRelH relativeFrom="page">
              <wp14:pctWidth>0</wp14:pctWidth>
            </wp14:sizeRelH>
            <wp14:sizeRelV relativeFrom="page">
              <wp14:pctHeight>0</wp14:pctHeight>
            </wp14:sizeRelV>
          </wp:anchor>
        </w:drawing>
      </w:r>
      <w:r w:rsidRPr="00376ED8">
        <w:rPr>
          <w:rFonts w:ascii="Garamond" w:hAnsi="Garamond" w:cstheme="minorHAnsi"/>
        </w:rPr>
        <w:t>f.h. Mannréttindaskrifstofu Íslands</w:t>
      </w:r>
    </w:p>
    <w:p w14:paraId="2B767222" w14:textId="77777777" w:rsidR="00280E6F" w:rsidRPr="00376ED8" w:rsidRDefault="00280E6F" w:rsidP="00720407">
      <w:pPr>
        <w:pStyle w:val="NormalWeb"/>
        <w:spacing w:before="0" w:beforeAutospacing="0" w:after="0" w:afterAutospacing="0"/>
        <w:jc w:val="center"/>
        <w:rPr>
          <w:rFonts w:ascii="Garamond" w:hAnsi="Garamond" w:cstheme="minorHAnsi"/>
        </w:rPr>
      </w:pPr>
    </w:p>
    <w:p w14:paraId="7A055345" w14:textId="77777777" w:rsidR="00280E6F" w:rsidRPr="00376ED8" w:rsidRDefault="00280E6F" w:rsidP="00720407">
      <w:pPr>
        <w:pStyle w:val="NormalWeb"/>
        <w:spacing w:before="0" w:beforeAutospacing="0" w:after="0" w:afterAutospacing="0"/>
        <w:jc w:val="center"/>
        <w:rPr>
          <w:rFonts w:ascii="Garamond" w:hAnsi="Garamond" w:cstheme="minorHAnsi"/>
        </w:rPr>
      </w:pPr>
    </w:p>
    <w:p w14:paraId="395884DD" w14:textId="77777777" w:rsidR="00280E6F" w:rsidRPr="00376ED8" w:rsidRDefault="00280E6F" w:rsidP="00720407">
      <w:pPr>
        <w:pStyle w:val="NormalWeb"/>
        <w:spacing w:before="0" w:beforeAutospacing="0" w:after="0" w:afterAutospacing="0"/>
        <w:jc w:val="center"/>
        <w:rPr>
          <w:rFonts w:ascii="Garamond" w:hAnsi="Garamond" w:cstheme="minorHAnsi"/>
        </w:rPr>
      </w:pPr>
      <w:r w:rsidRPr="00376ED8">
        <w:rPr>
          <w:rFonts w:ascii="Garamond" w:hAnsi="Garamond" w:cstheme="minorHAnsi"/>
        </w:rPr>
        <w:t>________________________________________________</w:t>
      </w:r>
    </w:p>
    <w:p w14:paraId="13EDE36F" w14:textId="77777777" w:rsidR="00280E6F" w:rsidRPr="00376ED8" w:rsidRDefault="00280E6F" w:rsidP="00720407">
      <w:pPr>
        <w:pStyle w:val="NormalWeb"/>
        <w:spacing w:before="0" w:beforeAutospacing="0" w:after="0" w:afterAutospacing="0"/>
        <w:jc w:val="center"/>
        <w:rPr>
          <w:rFonts w:ascii="Garamond" w:hAnsi="Garamond" w:cstheme="minorHAnsi"/>
        </w:rPr>
      </w:pPr>
      <w:r w:rsidRPr="00376ED8">
        <w:rPr>
          <w:rFonts w:ascii="Garamond" w:hAnsi="Garamond" w:cstheme="minorHAnsi"/>
        </w:rPr>
        <w:t>Margrét Steinarsdóttir</w:t>
      </w:r>
    </w:p>
    <w:p w14:paraId="283AE84D" w14:textId="77777777" w:rsidR="00221E22" w:rsidRPr="00376ED8" w:rsidRDefault="00280E6F" w:rsidP="00720407">
      <w:pPr>
        <w:tabs>
          <w:tab w:val="left" w:pos="9072"/>
        </w:tabs>
        <w:spacing w:after="0" w:line="240" w:lineRule="auto"/>
        <w:jc w:val="center"/>
        <w:rPr>
          <w:rFonts w:ascii="Garamond" w:hAnsi="Garamond" w:cstheme="minorHAnsi"/>
          <w:sz w:val="24"/>
          <w:szCs w:val="24"/>
        </w:rPr>
      </w:pPr>
      <w:r w:rsidRPr="00376ED8">
        <w:rPr>
          <w:rFonts w:ascii="Garamond" w:hAnsi="Garamond" w:cstheme="minorHAnsi"/>
          <w:sz w:val="24"/>
          <w:szCs w:val="24"/>
        </w:rPr>
        <w:t>framkvæmdastjóri</w:t>
      </w:r>
    </w:p>
    <w:sectPr w:rsidR="00221E22" w:rsidRPr="00376ED8" w:rsidSect="00802BB3">
      <w:headerReference w:type="default" r:id="rId9"/>
      <w:foot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5C1A1" w14:textId="77777777" w:rsidR="005A0663" w:rsidRDefault="005A0663" w:rsidP="004B3E30">
      <w:pPr>
        <w:spacing w:after="0" w:line="240" w:lineRule="auto"/>
      </w:pPr>
      <w:r>
        <w:separator/>
      </w:r>
    </w:p>
  </w:endnote>
  <w:endnote w:type="continuationSeparator" w:id="0">
    <w:p w14:paraId="0125D3BF" w14:textId="77777777" w:rsidR="005A0663" w:rsidRDefault="005A0663" w:rsidP="004B3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D4992" w14:textId="77777777" w:rsidR="004B3E30" w:rsidRPr="005E47EC" w:rsidRDefault="006808E5" w:rsidP="004B3E30">
    <w:pPr>
      <w:pStyle w:val="Header"/>
      <w:jc w:val="center"/>
      <w:rPr>
        <w:color w:val="006699"/>
        <w:sz w:val="16"/>
        <w:szCs w:val="16"/>
      </w:rPr>
    </w:pPr>
    <w:r>
      <w:rPr>
        <w:color w:val="006699"/>
        <w:sz w:val="16"/>
        <w:szCs w:val="16"/>
      </w:rPr>
      <w:t>Túngata 14, 1. hæð</w:t>
    </w:r>
    <w:r w:rsidR="004B3E30" w:rsidRPr="005E47EC">
      <w:rPr>
        <w:color w:val="006699"/>
        <w:sz w:val="16"/>
        <w:szCs w:val="16"/>
      </w:rPr>
      <w:t xml:space="preserve"> – 101 Reykjavik - Iceland</w:t>
    </w:r>
  </w:p>
  <w:p w14:paraId="6CBC086E" w14:textId="77777777" w:rsidR="004B3E30" w:rsidRPr="005E47EC" w:rsidRDefault="004B3E30" w:rsidP="004B3E30">
    <w:pPr>
      <w:pStyle w:val="Header"/>
      <w:jc w:val="center"/>
      <w:rPr>
        <w:color w:val="006699"/>
        <w:sz w:val="16"/>
        <w:szCs w:val="16"/>
      </w:rPr>
    </w:pPr>
    <w:r w:rsidRPr="005E47EC">
      <w:rPr>
        <w:color w:val="006699"/>
        <w:sz w:val="16"/>
        <w:szCs w:val="16"/>
      </w:rPr>
      <w:t xml:space="preserve">Símar/Phone + 354 552 27 20 – </w:t>
    </w:r>
  </w:p>
  <w:p w14:paraId="049C4C1D" w14:textId="77777777" w:rsidR="004B3E30" w:rsidRDefault="004B3E30" w:rsidP="004B3E30">
    <w:pPr>
      <w:pStyle w:val="Footer"/>
      <w:jc w:val="center"/>
    </w:pPr>
    <w:r w:rsidRPr="005E47EC">
      <w:rPr>
        <w:color w:val="006699"/>
        <w:sz w:val="16"/>
        <w:szCs w:val="16"/>
      </w:rPr>
      <w:t xml:space="preserve">Netfang/ E-mail: </w:t>
    </w:r>
    <w:r w:rsidRPr="004B3E30">
      <w:rPr>
        <w:sz w:val="16"/>
        <w:szCs w:val="16"/>
      </w:rPr>
      <w:t>info@humanrights.is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B2C18" w14:textId="77777777" w:rsidR="005A0663" w:rsidRDefault="005A0663" w:rsidP="004B3E30">
      <w:pPr>
        <w:spacing w:after="0" w:line="240" w:lineRule="auto"/>
      </w:pPr>
      <w:r>
        <w:separator/>
      </w:r>
    </w:p>
  </w:footnote>
  <w:footnote w:type="continuationSeparator" w:id="0">
    <w:p w14:paraId="0AEDC6B2" w14:textId="77777777" w:rsidR="005A0663" w:rsidRDefault="005A0663" w:rsidP="004B3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E276B" w14:textId="77777777" w:rsidR="004B3E30" w:rsidRDefault="004B3E30" w:rsidP="004B3E30">
    <w:pPr>
      <w:pStyle w:val="Header"/>
      <w:jc w:val="center"/>
    </w:pPr>
    <w:r w:rsidRPr="004B3E30">
      <w:rPr>
        <w:noProof/>
      </w:rPr>
      <w:drawing>
        <wp:inline distT="0" distB="0" distL="0" distR="0" wp14:anchorId="5BF64343" wp14:editId="117F4DB0">
          <wp:extent cx="2286000" cy="1133475"/>
          <wp:effectExtent l="1905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2286000" cy="1133475"/>
                  </a:xfrm>
                  <a:prstGeom prst="rect">
                    <a:avLst/>
                  </a:prstGeom>
                  <a:noFill/>
                  <a:ln w="9525">
                    <a:noFill/>
                    <a:miter lim="800000"/>
                    <a:headEnd/>
                    <a:tailEnd/>
                  </a:ln>
                </pic:spPr>
              </pic:pic>
            </a:graphicData>
          </a:graphic>
        </wp:inline>
      </w:drawing>
    </w:r>
  </w:p>
  <w:p w14:paraId="068B04F3" w14:textId="77777777" w:rsidR="004B3E30" w:rsidRDefault="004B3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6623D"/>
    <w:multiLevelType w:val="hybridMultilevel"/>
    <w:tmpl w:val="B064995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27A52CE2"/>
    <w:multiLevelType w:val="hybridMultilevel"/>
    <w:tmpl w:val="C128D25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95C5F0E"/>
    <w:multiLevelType w:val="hybridMultilevel"/>
    <w:tmpl w:val="F33AAA70"/>
    <w:lvl w:ilvl="0" w:tplc="AB78AE6C">
      <w:start w:val="1"/>
      <w:numFmt w:val="decimal"/>
      <w:lvlText w:val="%1."/>
      <w:lvlJc w:val="left"/>
      <w:pPr>
        <w:ind w:left="720" w:hanging="360"/>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355E1A98"/>
    <w:multiLevelType w:val="hybridMultilevel"/>
    <w:tmpl w:val="B064995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3F881864"/>
    <w:multiLevelType w:val="hybridMultilevel"/>
    <w:tmpl w:val="5D04C304"/>
    <w:lvl w:ilvl="0" w:tplc="9AFAD2D8">
      <w:start w:val="2"/>
      <w:numFmt w:val="bullet"/>
      <w:lvlText w:val="-"/>
      <w:lvlJc w:val="left"/>
      <w:pPr>
        <w:ind w:left="720" w:hanging="360"/>
      </w:pPr>
      <w:rPr>
        <w:rFonts w:ascii="Calibri" w:eastAsiaTheme="minorEastAsia" w:hAnsi="Calibri" w:cstheme="minorBid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 w15:restartNumberingAfterBreak="0">
    <w:nsid w:val="68815879"/>
    <w:multiLevelType w:val="hybridMultilevel"/>
    <w:tmpl w:val="D4CE8574"/>
    <w:lvl w:ilvl="0" w:tplc="39282C00">
      <w:start w:val="1"/>
      <w:numFmt w:val="bullet"/>
      <w:lvlText w:val=""/>
      <w:lvlJc w:val="left"/>
      <w:pPr>
        <w:tabs>
          <w:tab w:val="num" w:pos="720"/>
        </w:tabs>
        <w:ind w:left="720" w:hanging="360"/>
      </w:pPr>
      <w:rPr>
        <w:rFonts w:ascii="Wingdings" w:hAnsi="Wingdings" w:hint="default"/>
      </w:rPr>
    </w:lvl>
    <w:lvl w:ilvl="1" w:tplc="8B607026">
      <w:start w:val="1205"/>
      <w:numFmt w:val="bullet"/>
      <w:lvlText w:val="–"/>
      <w:lvlJc w:val="left"/>
      <w:pPr>
        <w:tabs>
          <w:tab w:val="num" w:pos="1440"/>
        </w:tabs>
        <w:ind w:left="1440" w:hanging="360"/>
      </w:pPr>
      <w:rPr>
        <w:rFonts w:ascii="Times New Roman" w:hAnsi="Times New Roman" w:hint="default"/>
      </w:rPr>
    </w:lvl>
    <w:lvl w:ilvl="2" w:tplc="CC22DBF8" w:tentative="1">
      <w:start w:val="1"/>
      <w:numFmt w:val="bullet"/>
      <w:lvlText w:val=""/>
      <w:lvlJc w:val="left"/>
      <w:pPr>
        <w:tabs>
          <w:tab w:val="num" w:pos="2160"/>
        </w:tabs>
        <w:ind w:left="2160" w:hanging="360"/>
      </w:pPr>
      <w:rPr>
        <w:rFonts w:ascii="Wingdings" w:hAnsi="Wingdings" w:hint="default"/>
      </w:rPr>
    </w:lvl>
    <w:lvl w:ilvl="3" w:tplc="649C1B74" w:tentative="1">
      <w:start w:val="1"/>
      <w:numFmt w:val="bullet"/>
      <w:lvlText w:val=""/>
      <w:lvlJc w:val="left"/>
      <w:pPr>
        <w:tabs>
          <w:tab w:val="num" w:pos="2880"/>
        </w:tabs>
        <w:ind w:left="2880" w:hanging="360"/>
      </w:pPr>
      <w:rPr>
        <w:rFonts w:ascii="Wingdings" w:hAnsi="Wingdings" w:hint="default"/>
      </w:rPr>
    </w:lvl>
    <w:lvl w:ilvl="4" w:tplc="B698739C" w:tentative="1">
      <w:start w:val="1"/>
      <w:numFmt w:val="bullet"/>
      <w:lvlText w:val=""/>
      <w:lvlJc w:val="left"/>
      <w:pPr>
        <w:tabs>
          <w:tab w:val="num" w:pos="3600"/>
        </w:tabs>
        <w:ind w:left="3600" w:hanging="360"/>
      </w:pPr>
      <w:rPr>
        <w:rFonts w:ascii="Wingdings" w:hAnsi="Wingdings" w:hint="default"/>
      </w:rPr>
    </w:lvl>
    <w:lvl w:ilvl="5" w:tplc="C2D2A468" w:tentative="1">
      <w:start w:val="1"/>
      <w:numFmt w:val="bullet"/>
      <w:lvlText w:val=""/>
      <w:lvlJc w:val="left"/>
      <w:pPr>
        <w:tabs>
          <w:tab w:val="num" w:pos="4320"/>
        </w:tabs>
        <w:ind w:left="4320" w:hanging="360"/>
      </w:pPr>
      <w:rPr>
        <w:rFonts w:ascii="Wingdings" w:hAnsi="Wingdings" w:hint="default"/>
      </w:rPr>
    </w:lvl>
    <w:lvl w:ilvl="6" w:tplc="B9FCAC2C" w:tentative="1">
      <w:start w:val="1"/>
      <w:numFmt w:val="bullet"/>
      <w:lvlText w:val=""/>
      <w:lvlJc w:val="left"/>
      <w:pPr>
        <w:tabs>
          <w:tab w:val="num" w:pos="5040"/>
        </w:tabs>
        <w:ind w:left="5040" w:hanging="360"/>
      </w:pPr>
      <w:rPr>
        <w:rFonts w:ascii="Wingdings" w:hAnsi="Wingdings" w:hint="default"/>
      </w:rPr>
    </w:lvl>
    <w:lvl w:ilvl="7" w:tplc="97926946" w:tentative="1">
      <w:start w:val="1"/>
      <w:numFmt w:val="bullet"/>
      <w:lvlText w:val=""/>
      <w:lvlJc w:val="left"/>
      <w:pPr>
        <w:tabs>
          <w:tab w:val="num" w:pos="5760"/>
        </w:tabs>
        <w:ind w:left="5760" w:hanging="360"/>
      </w:pPr>
      <w:rPr>
        <w:rFonts w:ascii="Wingdings" w:hAnsi="Wingdings" w:hint="default"/>
      </w:rPr>
    </w:lvl>
    <w:lvl w:ilvl="8" w:tplc="42E235E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E382249"/>
    <w:multiLevelType w:val="hybridMultilevel"/>
    <w:tmpl w:val="78AA96F2"/>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7" w15:restartNumberingAfterBreak="0">
    <w:nsid w:val="7AD212BC"/>
    <w:multiLevelType w:val="hybridMultilevel"/>
    <w:tmpl w:val="F6189EC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16cid:durableId="1462921993">
    <w:abstractNumId w:val="7"/>
  </w:num>
  <w:num w:numId="2" w16cid:durableId="1571185775">
    <w:abstractNumId w:val="6"/>
  </w:num>
  <w:num w:numId="3" w16cid:durableId="2106072997">
    <w:abstractNumId w:val="1"/>
  </w:num>
  <w:num w:numId="4" w16cid:durableId="2021618342">
    <w:abstractNumId w:val="0"/>
  </w:num>
  <w:num w:numId="5" w16cid:durableId="2011980100">
    <w:abstractNumId w:val="4"/>
  </w:num>
  <w:num w:numId="6" w16cid:durableId="299581620">
    <w:abstractNumId w:val="3"/>
  </w:num>
  <w:num w:numId="7" w16cid:durableId="213398518">
    <w:abstractNumId w:val="2"/>
  </w:num>
  <w:num w:numId="8" w16cid:durableId="7775266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E30"/>
    <w:rsid w:val="00004B7C"/>
    <w:rsid w:val="00013BD7"/>
    <w:rsid w:val="0001791C"/>
    <w:rsid w:val="00017C33"/>
    <w:rsid w:val="000204BB"/>
    <w:rsid w:val="00022FD3"/>
    <w:rsid w:val="00023451"/>
    <w:rsid w:val="00025355"/>
    <w:rsid w:val="00034B39"/>
    <w:rsid w:val="000353C8"/>
    <w:rsid w:val="000464D8"/>
    <w:rsid w:val="00047A71"/>
    <w:rsid w:val="00051091"/>
    <w:rsid w:val="000513DC"/>
    <w:rsid w:val="00053100"/>
    <w:rsid w:val="000727DC"/>
    <w:rsid w:val="00073F4B"/>
    <w:rsid w:val="00076400"/>
    <w:rsid w:val="00087A7E"/>
    <w:rsid w:val="00096505"/>
    <w:rsid w:val="000A0C5C"/>
    <w:rsid w:val="000A6688"/>
    <w:rsid w:val="000B09B9"/>
    <w:rsid w:val="000B5301"/>
    <w:rsid w:val="000C0566"/>
    <w:rsid w:val="000C0912"/>
    <w:rsid w:val="000C376C"/>
    <w:rsid w:val="000D09B9"/>
    <w:rsid w:val="000E69A1"/>
    <w:rsid w:val="000E7A29"/>
    <w:rsid w:val="000F0F0C"/>
    <w:rsid w:val="000F262A"/>
    <w:rsid w:val="000F530C"/>
    <w:rsid w:val="00100769"/>
    <w:rsid w:val="001078C5"/>
    <w:rsid w:val="00115540"/>
    <w:rsid w:val="00123B00"/>
    <w:rsid w:val="0013146D"/>
    <w:rsid w:val="0013147A"/>
    <w:rsid w:val="00135072"/>
    <w:rsid w:val="00137D47"/>
    <w:rsid w:val="00142C66"/>
    <w:rsid w:val="00146F4B"/>
    <w:rsid w:val="00147C24"/>
    <w:rsid w:val="0015309D"/>
    <w:rsid w:val="001543BD"/>
    <w:rsid w:val="0015532B"/>
    <w:rsid w:val="00163624"/>
    <w:rsid w:val="0019050F"/>
    <w:rsid w:val="00191B5D"/>
    <w:rsid w:val="001929C9"/>
    <w:rsid w:val="00197E6A"/>
    <w:rsid w:val="001A0034"/>
    <w:rsid w:val="001A312F"/>
    <w:rsid w:val="001B1065"/>
    <w:rsid w:val="001B75EC"/>
    <w:rsid w:val="001C249B"/>
    <w:rsid w:val="001D0523"/>
    <w:rsid w:val="001D05FC"/>
    <w:rsid w:val="001E16BB"/>
    <w:rsid w:val="001E1C0C"/>
    <w:rsid w:val="001E419A"/>
    <w:rsid w:val="001E67CE"/>
    <w:rsid w:val="001F224C"/>
    <w:rsid w:val="00202A20"/>
    <w:rsid w:val="00202DA7"/>
    <w:rsid w:val="0020339F"/>
    <w:rsid w:val="00210A07"/>
    <w:rsid w:val="0021473E"/>
    <w:rsid w:val="00221E22"/>
    <w:rsid w:val="0023398F"/>
    <w:rsid w:val="002427BF"/>
    <w:rsid w:val="00247055"/>
    <w:rsid w:val="00252412"/>
    <w:rsid w:val="00272AA6"/>
    <w:rsid w:val="00280943"/>
    <w:rsid w:val="00280AB0"/>
    <w:rsid w:val="00280E6F"/>
    <w:rsid w:val="00284371"/>
    <w:rsid w:val="00284926"/>
    <w:rsid w:val="00290075"/>
    <w:rsid w:val="002A3464"/>
    <w:rsid w:val="002A5BC3"/>
    <w:rsid w:val="002A740F"/>
    <w:rsid w:val="002A7F7D"/>
    <w:rsid w:val="002C3495"/>
    <w:rsid w:val="002C6732"/>
    <w:rsid w:val="002D1B2B"/>
    <w:rsid w:val="002D5E6A"/>
    <w:rsid w:val="002D755D"/>
    <w:rsid w:val="002E2389"/>
    <w:rsid w:val="002E6FBC"/>
    <w:rsid w:val="002F1248"/>
    <w:rsid w:val="002F1D9B"/>
    <w:rsid w:val="002F7D62"/>
    <w:rsid w:val="00300C46"/>
    <w:rsid w:val="00306433"/>
    <w:rsid w:val="00311F3A"/>
    <w:rsid w:val="00315458"/>
    <w:rsid w:val="00320BD5"/>
    <w:rsid w:val="003319E2"/>
    <w:rsid w:val="00336BD0"/>
    <w:rsid w:val="00337173"/>
    <w:rsid w:val="00342537"/>
    <w:rsid w:val="00343CDD"/>
    <w:rsid w:val="00347947"/>
    <w:rsid w:val="003571DB"/>
    <w:rsid w:val="00362958"/>
    <w:rsid w:val="00376ED8"/>
    <w:rsid w:val="00387371"/>
    <w:rsid w:val="003902E0"/>
    <w:rsid w:val="00390493"/>
    <w:rsid w:val="00390752"/>
    <w:rsid w:val="003918CA"/>
    <w:rsid w:val="00392904"/>
    <w:rsid w:val="003B101A"/>
    <w:rsid w:val="003B5B2D"/>
    <w:rsid w:val="003C39BC"/>
    <w:rsid w:val="003C5259"/>
    <w:rsid w:val="003C7BB4"/>
    <w:rsid w:val="003E1516"/>
    <w:rsid w:val="003F0A9D"/>
    <w:rsid w:val="003F215A"/>
    <w:rsid w:val="003F371A"/>
    <w:rsid w:val="0040010A"/>
    <w:rsid w:val="00402DA7"/>
    <w:rsid w:val="00411A23"/>
    <w:rsid w:val="00420B59"/>
    <w:rsid w:val="00421C80"/>
    <w:rsid w:val="00427F9D"/>
    <w:rsid w:val="004371D0"/>
    <w:rsid w:val="00443AED"/>
    <w:rsid w:val="00450080"/>
    <w:rsid w:val="004627B0"/>
    <w:rsid w:val="00464B19"/>
    <w:rsid w:val="00465003"/>
    <w:rsid w:val="00467324"/>
    <w:rsid w:val="00475683"/>
    <w:rsid w:val="00476EA6"/>
    <w:rsid w:val="00477E89"/>
    <w:rsid w:val="0048036A"/>
    <w:rsid w:val="00494A11"/>
    <w:rsid w:val="00496D39"/>
    <w:rsid w:val="004A2C6E"/>
    <w:rsid w:val="004A6C39"/>
    <w:rsid w:val="004A73FD"/>
    <w:rsid w:val="004B0EAD"/>
    <w:rsid w:val="004B3E30"/>
    <w:rsid w:val="004B7387"/>
    <w:rsid w:val="004C1B92"/>
    <w:rsid w:val="004C1F8D"/>
    <w:rsid w:val="004C2703"/>
    <w:rsid w:val="004C71E3"/>
    <w:rsid w:val="004D06A0"/>
    <w:rsid w:val="004D0D12"/>
    <w:rsid w:val="004D1710"/>
    <w:rsid w:val="004D1759"/>
    <w:rsid w:val="004D3457"/>
    <w:rsid w:val="004E1A2F"/>
    <w:rsid w:val="004E1AD9"/>
    <w:rsid w:val="004E2276"/>
    <w:rsid w:val="004E2313"/>
    <w:rsid w:val="004E4432"/>
    <w:rsid w:val="004E461C"/>
    <w:rsid w:val="004E6269"/>
    <w:rsid w:val="004F1188"/>
    <w:rsid w:val="004F1D5A"/>
    <w:rsid w:val="004F26E6"/>
    <w:rsid w:val="004F29EF"/>
    <w:rsid w:val="00502FE1"/>
    <w:rsid w:val="005035D3"/>
    <w:rsid w:val="00504F3A"/>
    <w:rsid w:val="00511393"/>
    <w:rsid w:val="00514B72"/>
    <w:rsid w:val="00523474"/>
    <w:rsid w:val="00526A41"/>
    <w:rsid w:val="00530790"/>
    <w:rsid w:val="0053119B"/>
    <w:rsid w:val="0053208E"/>
    <w:rsid w:val="0053253A"/>
    <w:rsid w:val="00537C7E"/>
    <w:rsid w:val="00541F20"/>
    <w:rsid w:val="00544372"/>
    <w:rsid w:val="005459C8"/>
    <w:rsid w:val="00550E2C"/>
    <w:rsid w:val="00553B79"/>
    <w:rsid w:val="0056323E"/>
    <w:rsid w:val="00570E80"/>
    <w:rsid w:val="00586EBD"/>
    <w:rsid w:val="005A0663"/>
    <w:rsid w:val="005A1FCC"/>
    <w:rsid w:val="005B0D3D"/>
    <w:rsid w:val="005B294E"/>
    <w:rsid w:val="005B5C97"/>
    <w:rsid w:val="005B6F51"/>
    <w:rsid w:val="005C4FCF"/>
    <w:rsid w:val="005C62B4"/>
    <w:rsid w:val="005C6A83"/>
    <w:rsid w:val="005D1295"/>
    <w:rsid w:val="005D2154"/>
    <w:rsid w:val="005D3387"/>
    <w:rsid w:val="005D71BB"/>
    <w:rsid w:val="005F082B"/>
    <w:rsid w:val="005F13C7"/>
    <w:rsid w:val="005F17A8"/>
    <w:rsid w:val="00600FAA"/>
    <w:rsid w:val="00605F50"/>
    <w:rsid w:val="0061171C"/>
    <w:rsid w:val="00611A54"/>
    <w:rsid w:val="00611B30"/>
    <w:rsid w:val="00616369"/>
    <w:rsid w:val="00616909"/>
    <w:rsid w:val="00621F84"/>
    <w:rsid w:val="006227BF"/>
    <w:rsid w:val="00622B97"/>
    <w:rsid w:val="00622C6B"/>
    <w:rsid w:val="00634AF1"/>
    <w:rsid w:val="00634C5A"/>
    <w:rsid w:val="00635830"/>
    <w:rsid w:val="006374B3"/>
    <w:rsid w:val="00640B05"/>
    <w:rsid w:val="00642CA7"/>
    <w:rsid w:val="00644694"/>
    <w:rsid w:val="00652589"/>
    <w:rsid w:val="0065443F"/>
    <w:rsid w:val="00656B9C"/>
    <w:rsid w:val="00661EE2"/>
    <w:rsid w:val="00664779"/>
    <w:rsid w:val="0066616D"/>
    <w:rsid w:val="00672247"/>
    <w:rsid w:val="00673CE5"/>
    <w:rsid w:val="006808E5"/>
    <w:rsid w:val="006853B2"/>
    <w:rsid w:val="006866D0"/>
    <w:rsid w:val="0068703A"/>
    <w:rsid w:val="00690149"/>
    <w:rsid w:val="006969B4"/>
    <w:rsid w:val="006A6609"/>
    <w:rsid w:val="006B18E3"/>
    <w:rsid w:val="006B54CA"/>
    <w:rsid w:val="006C1DF6"/>
    <w:rsid w:val="006C68E0"/>
    <w:rsid w:val="006D5940"/>
    <w:rsid w:val="006E0B1B"/>
    <w:rsid w:val="006E1ABC"/>
    <w:rsid w:val="006E6230"/>
    <w:rsid w:val="006F39A6"/>
    <w:rsid w:val="006F4154"/>
    <w:rsid w:val="006F4D91"/>
    <w:rsid w:val="0070459A"/>
    <w:rsid w:val="00710614"/>
    <w:rsid w:val="00720407"/>
    <w:rsid w:val="0072254C"/>
    <w:rsid w:val="007239CD"/>
    <w:rsid w:val="00724398"/>
    <w:rsid w:val="00741173"/>
    <w:rsid w:val="00742F58"/>
    <w:rsid w:val="00762BCA"/>
    <w:rsid w:val="00771077"/>
    <w:rsid w:val="00785D8E"/>
    <w:rsid w:val="007902B3"/>
    <w:rsid w:val="00797715"/>
    <w:rsid w:val="007B4423"/>
    <w:rsid w:val="007C37BF"/>
    <w:rsid w:val="007D1E7D"/>
    <w:rsid w:val="007D25B0"/>
    <w:rsid w:val="007D5A49"/>
    <w:rsid w:val="007E0A09"/>
    <w:rsid w:val="007E29F6"/>
    <w:rsid w:val="007E4D4C"/>
    <w:rsid w:val="007F4376"/>
    <w:rsid w:val="007F59E5"/>
    <w:rsid w:val="007F6B6C"/>
    <w:rsid w:val="008006BF"/>
    <w:rsid w:val="00802BB3"/>
    <w:rsid w:val="008054C6"/>
    <w:rsid w:val="00805A13"/>
    <w:rsid w:val="00807054"/>
    <w:rsid w:val="00812D0C"/>
    <w:rsid w:val="0081384C"/>
    <w:rsid w:val="0083124C"/>
    <w:rsid w:val="00831C21"/>
    <w:rsid w:val="00832DB6"/>
    <w:rsid w:val="0083496C"/>
    <w:rsid w:val="008368D9"/>
    <w:rsid w:val="00837B63"/>
    <w:rsid w:val="00837EB8"/>
    <w:rsid w:val="00846DF8"/>
    <w:rsid w:val="00854226"/>
    <w:rsid w:val="00862049"/>
    <w:rsid w:val="00863531"/>
    <w:rsid w:val="00876C1F"/>
    <w:rsid w:val="00882ACE"/>
    <w:rsid w:val="008833F6"/>
    <w:rsid w:val="00883C6D"/>
    <w:rsid w:val="008908FE"/>
    <w:rsid w:val="00890FBA"/>
    <w:rsid w:val="0089393D"/>
    <w:rsid w:val="008A0638"/>
    <w:rsid w:val="008A68A0"/>
    <w:rsid w:val="008C3646"/>
    <w:rsid w:val="008C45E8"/>
    <w:rsid w:val="008C4E26"/>
    <w:rsid w:val="008C54D1"/>
    <w:rsid w:val="008D32BB"/>
    <w:rsid w:val="008D390D"/>
    <w:rsid w:val="008E2AAD"/>
    <w:rsid w:val="008F18D3"/>
    <w:rsid w:val="008F385E"/>
    <w:rsid w:val="009132EF"/>
    <w:rsid w:val="00923328"/>
    <w:rsid w:val="00925959"/>
    <w:rsid w:val="009260B8"/>
    <w:rsid w:val="009318D0"/>
    <w:rsid w:val="00935720"/>
    <w:rsid w:val="009357B9"/>
    <w:rsid w:val="009362B9"/>
    <w:rsid w:val="00941001"/>
    <w:rsid w:val="00941364"/>
    <w:rsid w:val="0094469A"/>
    <w:rsid w:val="00951DE3"/>
    <w:rsid w:val="00955967"/>
    <w:rsid w:val="00961CDD"/>
    <w:rsid w:val="009738D3"/>
    <w:rsid w:val="00975821"/>
    <w:rsid w:val="009B11F1"/>
    <w:rsid w:val="009B1DE4"/>
    <w:rsid w:val="009B317D"/>
    <w:rsid w:val="009B3FE3"/>
    <w:rsid w:val="009C65C2"/>
    <w:rsid w:val="009E1F8B"/>
    <w:rsid w:val="009E466B"/>
    <w:rsid w:val="009E68A2"/>
    <w:rsid w:val="009F0515"/>
    <w:rsid w:val="009F510C"/>
    <w:rsid w:val="009F6DD3"/>
    <w:rsid w:val="00A02E3F"/>
    <w:rsid w:val="00A03FBA"/>
    <w:rsid w:val="00A139C2"/>
    <w:rsid w:val="00A1688C"/>
    <w:rsid w:val="00A17C26"/>
    <w:rsid w:val="00A33ECF"/>
    <w:rsid w:val="00A37FA6"/>
    <w:rsid w:val="00A4222B"/>
    <w:rsid w:val="00A43F01"/>
    <w:rsid w:val="00A4595A"/>
    <w:rsid w:val="00A46B42"/>
    <w:rsid w:val="00A51FA0"/>
    <w:rsid w:val="00A537BB"/>
    <w:rsid w:val="00A5481F"/>
    <w:rsid w:val="00A553E0"/>
    <w:rsid w:val="00A675E6"/>
    <w:rsid w:val="00A72572"/>
    <w:rsid w:val="00A73C27"/>
    <w:rsid w:val="00A76E71"/>
    <w:rsid w:val="00A85A20"/>
    <w:rsid w:val="00A90123"/>
    <w:rsid w:val="00AA7946"/>
    <w:rsid w:val="00AB3C24"/>
    <w:rsid w:val="00AB709E"/>
    <w:rsid w:val="00AC5AEF"/>
    <w:rsid w:val="00AD10F0"/>
    <w:rsid w:val="00AD5BF4"/>
    <w:rsid w:val="00AE219A"/>
    <w:rsid w:val="00AF0D71"/>
    <w:rsid w:val="00AF0FF3"/>
    <w:rsid w:val="00AF1524"/>
    <w:rsid w:val="00B04859"/>
    <w:rsid w:val="00B125C7"/>
    <w:rsid w:val="00B13933"/>
    <w:rsid w:val="00B13C50"/>
    <w:rsid w:val="00B14221"/>
    <w:rsid w:val="00B1590D"/>
    <w:rsid w:val="00B255D9"/>
    <w:rsid w:val="00B2562C"/>
    <w:rsid w:val="00B261A9"/>
    <w:rsid w:val="00B264CC"/>
    <w:rsid w:val="00B26780"/>
    <w:rsid w:val="00B41E33"/>
    <w:rsid w:val="00B44998"/>
    <w:rsid w:val="00B51031"/>
    <w:rsid w:val="00B52B0C"/>
    <w:rsid w:val="00B57812"/>
    <w:rsid w:val="00B71867"/>
    <w:rsid w:val="00B75343"/>
    <w:rsid w:val="00B835D1"/>
    <w:rsid w:val="00B85906"/>
    <w:rsid w:val="00B85BD8"/>
    <w:rsid w:val="00B92E75"/>
    <w:rsid w:val="00B95B82"/>
    <w:rsid w:val="00B963FA"/>
    <w:rsid w:val="00BA6F07"/>
    <w:rsid w:val="00BB16D3"/>
    <w:rsid w:val="00BB1C95"/>
    <w:rsid w:val="00BB20C2"/>
    <w:rsid w:val="00BB695E"/>
    <w:rsid w:val="00BC4519"/>
    <w:rsid w:val="00BC4BBB"/>
    <w:rsid w:val="00BD4429"/>
    <w:rsid w:val="00BD45AD"/>
    <w:rsid w:val="00BE0889"/>
    <w:rsid w:val="00BF0839"/>
    <w:rsid w:val="00BF5DBB"/>
    <w:rsid w:val="00C02920"/>
    <w:rsid w:val="00C039D7"/>
    <w:rsid w:val="00C24358"/>
    <w:rsid w:val="00C25F7E"/>
    <w:rsid w:val="00C278A5"/>
    <w:rsid w:val="00C307E8"/>
    <w:rsid w:val="00C537A3"/>
    <w:rsid w:val="00C54277"/>
    <w:rsid w:val="00C5721D"/>
    <w:rsid w:val="00C66CEE"/>
    <w:rsid w:val="00C709A1"/>
    <w:rsid w:val="00C72A6D"/>
    <w:rsid w:val="00C76B4C"/>
    <w:rsid w:val="00C81B63"/>
    <w:rsid w:val="00C86D96"/>
    <w:rsid w:val="00C87CA6"/>
    <w:rsid w:val="00C9475E"/>
    <w:rsid w:val="00CB0C0B"/>
    <w:rsid w:val="00CB1420"/>
    <w:rsid w:val="00CB2DC9"/>
    <w:rsid w:val="00CB47B7"/>
    <w:rsid w:val="00CC55ED"/>
    <w:rsid w:val="00CD6F5E"/>
    <w:rsid w:val="00CF1363"/>
    <w:rsid w:val="00D00B40"/>
    <w:rsid w:val="00D01C5E"/>
    <w:rsid w:val="00D051AE"/>
    <w:rsid w:val="00D1507A"/>
    <w:rsid w:val="00D1677B"/>
    <w:rsid w:val="00D30E06"/>
    <w:rsid w:val="00D32457"/>
    <w:rsid w:val="00D35FEB"/>
    <w:rsid w:val="00D42A30"/>
    <w:rsid w:val="00D42A33"/>
    <w:rsid w:val="00D46311"/>
    <w:rsid w:val="00D5243E"/>
    <w:rsid w:val="00D545B3"/>
    <w:rsid w:val="00D55A5A"/>
    <w:rsid w:val="00D60A02"/>
    <w:rsid w:val="00D64835"/>
    <w:rsid w:val="00D6687B"/>
    <w:rsid w:val="00D770EB"/>
    <w:rsid w:val="00D837F2"/>
    <w:rsid w:val="00DA08FB"/>
    <w:rsid w:val="00DA1065"/>
    <w:rsid w:val="00DA3CA8"/>
    <w:rsid w:val="00DA73F5"/>
    <w:rsid w:val="00DB378D"/>
    <w:rsid w:val="00DB4FC7"/>
    <w:rsid w:val="00DB72C1"/>
    <w:rsid w:val="00DC0960"/>
    <w:rsid w:val="00DC5353"/>
    <w:rsid w:val="00DC6C42"/>
    <w:rsid w:val="00DD0DDF"/>
    <w:rsid w:val="00DD2FEC"/>
    <w:rsid w:val="00DF58D7"/>
    <w:rsid w:val="00DF6DE6"/>
    <w:rsid w:val="00DF7686"/>
    <w:rsid w:val="00E05951"/>
    <w:rsid w:val="00E12A1F"/>
    <w:rsid w:val="00E1321C"/>
    <w:rsid w:val="00E142A5"/>
    <w:rsid w:val="00E21591"/>
    <w:rsid w:val="00E24E10"/>
    <w:rsid w:val="00E27535"/>
    <w:rsid w:val="00E3140C"/>
    <w:rsid w:val="00E31567"/>
    <w:rsid w:val="00E37A1A"/>
    <w:rsid w:val="00E4017D"/>
    <w:rsid w:val="00E44FAF"/>
    <w:rsid w:val="00E45030"/>
    <w:rsid w:val="00E5366C"/>
    <w:rsid w:val="00E61C3D"/>
    <w:rsid w:val="00E62808"/>
    <w:rsid w:val="00E6796A"/>
    <w:rsid w:val="00E75AE1"/>
    <w:rsid w:val="00E80492"/>
    <w:rsid w:val="00E848BE"/>
    <w:rsid w:val="00E90F0C"/>
    <w:rsid w:val="00E93160"/>
    <w:rsid w:val="00E96109"/>
    <w:rsid w:val="00EA38E8"/>
    <w:rsid w:val="00EA5790"/>
    <w:rsid w:val="00EA5A72"/>
    <w:rsid w:val="00EB2BA2"/>
    <w:rsid w:val="00EC0CEA"/>
    <w:rsid w:val="00ED1D2E"/>
    <w:rsid w:val="00ED335A"/>
    <w:rsid w:val="00ED7916"/>
    <w:rsid w:val="00EE2952"/>
    <w:rsid w:val="00EF0510"/>
    <w:rsid w:val="00EF5338"/>
    <w:rsid w:val="00EF6E3F"/>
    <w:rsid w:val="00F00A87"/>
    <w:rsid w:val="00F064F8"/>
    <w:rsid w:val="00F11E23"/>
    <w:rsid w:val="00F12F05"/>
    <w:rsid w:val="00F13197"/>
    <w:rsid w:val="00F25A1E"/>
    <w:rsid w:val="00F323CE"/>
    <w:rsid w:val="00F34452"/>
    <w:rsid w:val="00F405C5"/>
    <w:rsid w:val="00F44703"/>
    <w:rsid w:val="00F64234"/>
    <w:rsid w:val="00F65D8C"/>
    <w:rsid w:val="00F667AA"/>
    <w:rsid w:val="00F67DBA"/>
    <w:rsid w:val="00F7091A"/>
    <w:rsid w:val="00F713D4"/>
    <w:rsid w:val="00F77C45"/>
    <w:rsid w:val="00F80229"/>
    <w:rsid w:val="00F849AA"/>
    <w:rsid w:val="00F955B2"/>
    <w:rsid w:val="00FD221C"/>
    <w:rsid w:val="00FD67EC"/>
    <w:rsid w:val="00FD7FF4"/>
    <w:rsid w:val="00FE01E6"/>
    <w:rsid w:val="00FF2B14"/>
    <w:rsid w:val="00FF3489"/>
    <w:rsid w:val="00FF462B"/>
    <w:rsid w:val="00FF6C50"/>
    <w:rsid w:val="00FF769D"/>
  </w:rsids>
  <m:mathPr>
    <m:mathFont m:val="Cambria Math"/>
    <m:brkBin m:val="before"/>
    <m:brkBinSub m:val="--"/>
    <m:smallFrac m:val="0"/>
    <m:dispDef/>
    <m:lMargin m:val="0"/>
    <m:rMargin m:val="0"/>
    <m:defJc m:val="centerGroup"/>
    <m:wrapIndent m:val="1440"/>
    <m:intLim m:val="subSup"/>
    <m:naryLim m:val="undOvr"/>
  </m:mathPr>
  <w:themeFontLang w:val="is-I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D24FB"/>
  <w15:docId w15:val="{ECB352C5-4CAC-4F36-986F-BC3D8C1C2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s-IS" w:eastAsia="is-I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B3E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4B3E30"/>
  </w:style>
  <w:style w:type="paragraph" w:styleId="Footer">
    <w:name w:val="footer"/>
    <w:basedOn w:val="Normal"/>
    <w:link w:val="FooterChar"/>
    <w:uiPriority w:val="99"/>
    <w:unhideWhenUsed/>
    <w:rsid w:val="004B3E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4B3E30"/>
  </w:style>
  <w:style w:type="paragraph" w:styleId="BalloonText">
    <w:name w:val="Balloon Text"/>
    <w:basedOn w:val="Normal"/>
    <w:link w:val="BalloonTextChar"/>
    <w:uiPriority w:val="99"/>
    <w:semiHidden/>
    <w:unhideWhenUsed/>
    <w:rsid w:val="004B3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E30"/>
    <w:rPr>
      <w:rFonts w:ascii="Tahoma" w:hAnsi="Tahoma" w:cs="Tahoma"/>
      <w:sz w:val="16"/>
      <w:szCs w:val="16"/>
    </w:rPr>
  </w:style>
  <w:style w:type="character" w:styleId="Hyperlink">
    <w:name w:val="Hyperlink"/>
    <w:basedOn w:val="DefaultParagraphFont"/>
    <w:uiPriority w:val="99"/>
    <w:unhideWhenUsed/>
    <w:rsid w:val="004B3E30"/>
    <w:rPr>
      <w:color w:val="0000FF" w:themeColor="hyperlink"/>
      <w:u w:val="single"/>
    </w:rPr>
  </w:style>
  <w:style w:type="paragraph" w:styleId="ListParagraph">
    <w:name w:val="List Paragraph"/>
    <w:basedOn w:val="Normal"/>
    <w:uiPriority w:val="34"/>
    <w:qFormat/>
    <w:rsid w:val="00D35FEB"/>
    <w:pPr>
      <w:ind w:left="720"/>
      <w:contextualSpacing/>
    </w:pPr>
  </w:style>
  <w:style w:type="paragraph" w:styleId="NormalWeb">
    <w:name w:val="Normal (Web)"/>
    <w:basedOn w:val="Normal"/>
    <w:uiPriority w:val="99"/>
    <w:unhideWhenUsed/>
    <w:rsid w:val="0068703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D1710"/>
    <w:rPr>
      <w:i/>
      <w:iCs/>
    </w:rPr>
  </w:style>
  <w:style w:type="character" w:styleId="Strong">
    <w:name w:val="Strong"/>
    <w:basedOn w:val="DefaultParagraphFont"/>
    <w:uiPriority w:val="22"/>
    <w:qFormat/>
    <w:rsid w:val="00ED7916"/>
    <w:rPr>
      <w:b/>
      <w:bCs/>
    </w:rPr>
  </w:style>
  <w:style w:type="character" w:customStyle="1" w:styleId="apple-converted-space">
    <w:name w:val="apple-converted-space"/>
    <w:basedOn w:val="DefaultParagraphFont"/>
    <w:rsid w:val="00ED7916"/>
  </w:style>
  <w:style w:type="paragraph" w:styleId="HTMLPreformatted">
    <w:name w:val="HTML Preformatted"/>
    <w:basedOn w:val="Normal"/>
    <w:link w:val="HTMLPreformattedChar"/>
    <w:uiPriority w:val="99"/>
    <w:semiHidden/>
    <w:unhideWhenUsed/>
    <w:rsid w:val="002A3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A3464"/>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020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09636">
      <w:bodyDiv w:val="1"/>
      <w:marLeft w:val="0"/>
      <w:marRight w:val="0"/>
      <w:marTop w:val="0"/>
      <w:marBottom w:val="0"/>
      <w:divBdr>
        <w:top w:val="none" w:sz="0" w:space="0" w:color="auto"/>
        <w:left w:val="none" w:sz="0" w:space="0" w:color="auto"/>
        <w:bottom w:val="none" w:sz="0" w:space="0" w:color="auto"/>
        <w:right w:val="none" w:sz="0" w:space="0" w:color="auto"/>
      </w:divBdr>
    </w:div>
    <w:div w:id="201983731">
      <w:bodyDiv w:val="1"/>
      <w:marLeft w:val="0"/>
      <w:marRight w:val="0"/>
      <w:marTop w:val="0"/>
      <w:marBottom w:val="0"/>
      <w:divBdr>
        <w:top w:val="none" w:sz="0" w:space="0" w:color="auto"/>
        <w:left w:val="none" w:sz="0" w:space="0" w:color="auto"/>
        <w:bottom w:val="none" w:sz="0" w:space="0" w:color="auto"/>
        <w:right w:val="none" w:sz="0" w:space="0" w:color="auto"/>
      </w:divBdr>
    </w:div>
    <w:div w:id="294022310">
      <w:bodyDiv w:val="1"/>
      <w:marLeft w:val="0"/>
      <w:marRight w:val="0"/>
      <w:marTop w:val="0"/>
      <w:marBottom w:val="0"/>
      <w:divBdr>
        <w:top w:val="none" w:sz="0" w:space="0" w:color="auto"/>
        <w:left w:val="none" w:sz="0" w:space="0" w:color="auto"/>
        <w:bottom w:val="none" w:sz="0" w:space="0" w:color="auto"/>
        <w:right w:val="none" w:sz="0" w:space="0" w:color="auto"/>
      </w:divBdr>
    </w:div>
    <w:div w:id="359402216">
      <w:bodyDiv w:val="1"/>
      <w:marLeft w:val="0"/>
      <w:marRight w:val="0"/>
      <w:marTop w:val="0"/>
      <w:marBottom w:val="0"/>
      <w:divBdr>
        <w:top w:val="none" w:sz="0" w:space="0" w:color="auto"/>
        <w:left w:val="none" w:sz="0" w:space="0" w:color="auto"/>
        <w:bottom w:val="none" w:sz="0" w:space="0" w:color="auto"/>
        <w:right w:val="none" w:sz="0" w:space="0" w:color="auto"/>
      </w:divBdr>
    </w:div>
    <w:div w:id="905334842">
      <w:bodyDiv w:val="1"/>
      <w:marLeft w:val="0"/>
      <w:marRight w:val="0"/>
      <w:marTop w:val="0"/>
      <w:marBottom w:val="0"/>
      <w:divBdr>
        <w:top w:val="none" w:sz="0" w:space="0" w:color="auto"/>
        <w:left w:val="none" w:sz="0" w:space="0" w:color="auto"/>
        <w:bottom w:val="none" w:sz="0" w:space="0" w:color="auto"/>
        <w:right w:val="none" w:sz="0" w:space="0" w:color="auto"/>
      </w:divBdr>
    </w:div>
    <w:div w:id="1281037559">
      <w:bodyDiv w:val="1"/>
      <w:marLeft w:val="0"/>
      <w:marRight w:val="0"/>
      <w:marTop w:val="0"/>
      <w:marBottom w:val="0"/>
      <w:divBdr>
        <w:top w:val="none" w:sz="0" w:space="0" w:color="auto"/>
        <w:left w:val="none" w:sz="0" w:space="0" w:color="auto"/>
        <w:bottom w:val="none" w:sz="0" w:space="0" w:color="auto"/>
        <w:right w:val="none" w:sz="0" w:space="0" w:color="auto"/>
      </w:divBdr>
      <w:divsChild>
        <w:div w:id="74087354">
          <w:marLeft w:val="0"/>
          <w:marRight w:val="0"/>
          <w:marTop w:val="0"/>
          <w:marBottom w:val="0"/>
          <w:divBdr>
            <w:top w:val="none" w:sz="0" w:space="0" w:color="auto"/>
            <w:left w:val="none" w:sz="0" w:space="0" w:color="auto"/>
            <w:bottom w:val="none" w:sz="0" w:space="0" w:color="auto"/>
            <w:right w:val="none" w:sz="0" w:space="0" w:color="auto"/>
          </w:divBdr>
          <w:divsChild>
            <w:div w:id="922027252">
              <w:marLeft w:val="0"/>
              <w:marRight w:val="0"/>
              <w:marTop w:val="0"/>
              <w:marBottom w:val="0"/>
              <w:divBdr>
                <w:top w:val="none" w:sz="0" w:space="0" w:color="auto"/>
                <w:left w:val="none" w:sz="0" w:space="0" w:color="auto"/>
                <w:bottom w:val="none" w:sz="0" w:space="0" w:color="auto"/>
                <w:right w:val="none" w:sz="0" w:space="0" w:color="auto"/>
              </w:divBdr>
              <w:divsChild>
                <w:div w:id="1412001487">
                  <w:marLeft w:val="0"/>
                  <w:marRight w:val="0"/>
                  <w:marTop w:val="0"/>
                  <w:marBottom w:val="0"/>
                  <w:divBdr>
                    <w:top w:val="none" w:sz="0" w:space="0" w:color="auto"/>
                    <w:left w:val="none" w:sz="0" w:space="0" w:color="auto"/>
                    <w:bottom w:val="none" w:sz="0" w:space="0" w:color="auto"/>
                    <w:right w:val="none" w:sz="0" w:space="0" w:color="auto"/>
                  </w:divBdr>
                  <w:divsChild>
                    <w:div w:id="339355659">
                      <w:marLeft w:val="0"/>
                      <w:marRight w:val="0"/>
                      <w:marTop w:val="0"/>
                      <w:marBottom w:val="0"/>
                      <w:divBdr>
                        <w:top w:val="none" w:sz="0" w:space="0" w:color="auto"/>
                        <w:left w:val="none" w:sz="0" w:space="0" w:color="auto"/>
                        <w:bottom w:val="none" w:sz="0" w:space="0" w:color="auto"/>
                        <w:right w:val="none" w:sz="0" w:space="0" w:color="auto"/>
                      </w:divBdr>
                      <w:divsChild>
                        <w:div w:id="170282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87531">
      <w:bodyDiv w:val="1"/>
      <w:marLeft w:val="0"/>
      <w:marRight w:val="0"/>
      <w:marTop w:val="0"/>
      <w:marBottom w:val="0"/>
      <w:divBdr>
        <w:top w:val="none" w:sz="0" w:space="0" w:color="auto"/>
        <w:left w:val="none" w:sz="0" w:space="0" w:color="auto"/>
        <w:bottom w:val="none" w:sz="0" w:space="0" w:color="auto"/>
        <w:right w:val="none" w:sz="0" w:space="0" w:color="auto"/>
      </w:divBdr>
    </w:div>
    <w:div w:id="1475221431">
      <w:bodyDiv w:val="1"/>
      <w:marLeft w:val="0"/>
      <w:marRight w:val="0"/>
      <w:marTop w:val="0"/>
      <w:marBottom w:val="0"/>
      <w:divBdr>
        <w:top w:val="none" w:sz="0" w:space="0" w:color="auto"/>
        <w:left w:val="none" w:sz="0" w:space="0" w:color="auto"/>
        <w:bottom w:val="none" w:sz="0" w:space="0" w:color="auto"/>
        <w:right w:val="none" w:sz="0" w:space="0" w:color="auto"/>
      </w:divBdr>
      <w:divsChild>
        <w:div w:id="2084641689">
          <w:marLeft w:val="547"/>
          <w:marRight w:val="0"/>
          <w:marTop w:val="115"/>
          <w:marBottom w:val="0"/>
          <w:divBdr>
            <w:top w:val="none" w:sz="0" w:space="0" w:color="auto"/>
            <w:left w:val="none" w:sz="0" w:space="0" w:color="auto"/>
            <w:bottom w:val="none" w:sz="0" w:space="0" w:color="auto"/>
            <w:right w:val="none" w:sz="0" w:space="0" w:color="auto"/>
          </w:divBdr>
        </w:div>
        <w:div w:id="1302223667">
          <w:marLeft w:val="1166"/>
          <w:marRight w:val="0"/>
          <w:marTop w:val="115"/>
          <w:marBottom w:val="0"/>
          <w:divBdr>
            <w:top w:val="none" w:sz="0" w:space="0" w:color="auto"/>
            <w:left w:val="none" w:sz="0" w:space="0" w:color="auto"/>
            <w:bottom w:val="none" w:sz="0" w:space="0" w:color="auto"/>
            <w:right w:val="none" w:sz="0" w:space="0" w:color="auto"/>
          </w:divBdr>
        </w:div>
        <w:div w:id="132335582">
          <w:marLeft w:val="1166"/>
          <w:marRight w:val="0"/>
          <w:marTop w:val="115"/>
          <w:marBottom w:val="0"/>
          <w:divBdr>
            <w:top w:val="none" w:sz="0" w:space="0" w:color="auto"/>
            <w:left w:val="none" w:sz="0" w:space="0" w:color="auto"/>
            <w:bottom w:val="none" w:sz="0" w:space="0" w:color="auto"/>
            <w:right w:val="none" w:sz="0" w:space="0" w:color="auto"/>
          </w:divBdr>
        </w:div>
        <w:div w:id="586771901">
          <w:marLeft w:val="547"/>
          <w:marRight w:val="0"/>
          <w:marTop w:val="115"/>
          <w:marBottom w:val="0"/>
          <w:divBdr>
            <w:top w:val="none" w:sz="0" w:space="0" w:color="auto"/>
            <w:left w:val="none" w:sz="0" w:space="0" w:color="auto"/>
            <w:bottom w:val="none" w:sz="0" w:space="0" w:color="auto"/>
            <w:right w:val="none" w:sz="0" w:space="0" w:color="auto"/>
          </w:divBdr>
        </w:div>
        <w:div w:id="1755786409">
          <w:marLeft w:val="1166"/>
          <w:marRight w:val="0"/>
          <w:marTop w:val="115"/>
          <w:marBottom w:val="0"/>
          <w:divBdr>
            <w:top w:val="none" w:sz="0" w:space="0" w:color="auto"/>
            <w:left w:val="none" w:sz="0" w:space="0" w:color="auto"/>
            <w:bottom w:val="none" w:sz="0" w:space="0" w:color="auto"/>
            <w:right w:val="none" w:sz="0" w:space="0" w:color="auto"/>
          </w:divBdr>
        </w:div>
      </w:divsChild>
    </w:div>
    <w:div w:id="1551574712">
      <w:bodyDiv w:val="1"/>
      <w:marLeft w:val="0"/>
      <w:marRight w:val="0"/>
      <w:marTop w:val="0"/>
      <w:marBottom w:val="0"/>
      <w:divBdr>
        <w:top w:val="none" w:sz="0" w:space="0" w:color="auto"/>
        <w:left w:val="none" w:sz="0" w:space="0" w:color="auto"/>
        <w:bottom w:val="none" w:sz="0" w:space="0" w:color="auto"/>
        <w:right w:val="none" w:sz="0" w:space="0" w:color="auto"/>
      </w:divBdr>
    </w:div>
    <w:div w:id="1988898314">
      <w:bodyDiv w:val="1"/>
      <w:marLeft w:val="0"/>
      <w:marRight w:val="0"/>
      <w:marTop w:val="0"/>
      <w:marBottom w:val="0"/>
      <w:divBdr>
        <w:top w:val="none" w:sz="0" w:space="0" w:color="auto"/>
        <w:left w:val="none" w:sz="0" w:space="0" w:color="auto"/>
        <w:bottom w:val="none" w:sz="0" w:space="0" w:color="auto"/>
        <w:right w:val="none" w:sz="0" w:space="0" w:color="auto"/>
      </w:divBdr>
    </w:div>
    <w:div w:id="2039234674">
      <w:bodyDiv w:val="1"/>
      <w:marLeft w:val="0"/>
      <w:marRight w:val="0"/>
      <w:marTop w:val="0"/>
      <w:marBottom w:val="0"/>
      <w:divBdr>
        <w:top w:val="none" w:sz="0" w:space="0" w:color="auto"/>
        <w:left w:val="none" w:sz="0" w:space="0" w:color="auto"/>
        <w:bottom w:val="none" w:sz="0" w:space="0" w:color="auto"/>
        <w:right w:val="none" w:sz="0" w:space="0" w:color="auto"/>
      </w:divBdr>
    </w:div>
    <w:div w:id="210318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5C636-035D-4DF8-8A99-EA2281E9A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Kolbrún</dc:creator>
  <cp:lastModifiedBy>Ólöf Embla Eyjólfsdóttir</cp:lastModifiedBy>
  <cp:revision>5</cp:revision>
  <dcterms:created xsi:type="dcterms:W3CDTF">2023-11-14T15:27:00Z</dcterms:created>
  <dcterms:modified xsi:type="dcterms:W3CDTF">2023-11-15T10:58:00Z</dcterms:modified>
</cp:coreProperties>
</file>