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883508" w:rsidRPr="00341C3B"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rsidR="00883508" w:rsidRPr="00C16582" w:rsidRDefault="00883508" w:rsidP="00DA27FF">
            <w:pPr>
              <w:spacing w:before="120" w:after="120"/>
              <w:jc w:val="center"/>
              <w:rPr>
                <w:rFonts w:ascii="Times New Roman" w:hAnsi="Times New Roman" w:cs="Times New Roman"/>
                <w:b/>
                <w:sz w:val="32"/>
                <w:szCs w:val="32"/>
                <w:lang w:val="is-IS"/>
              </w:rPr>
            </w:pPr>
            <w:r>
              <w:rPr>
                <w:rFonts w:ascii="Times New Roman" w:hAnsi="Times New Roman" w:cs="Times New Roman"/>
                <w:i/>
                <w:noProof/>
                <w:lang w:val="is-IS" w:eastAsia="is-IS"/>
              </w:rPr>
              <w:drawing>
                <wp:inline distT="0" distB="0" distL="0" distR="0" wp14:anchorId="4CF4EE3C" wp14:editId="6B6460BE">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rsidR="00883508" w:rsidRPr="00C3045B" w:rsidRDefault="0012646E" w:rsidP="0012646E">
            <w:pPr>
              <w:spacing w:before="400" w:after="120"/>
              <w:rPr>
                <w:rFonts w:ascii="Times New Roman" w:hAnsi="Times New Roman" w:cs="Times New Roman"/>
                <w:b/>
                <w:sz w:val="32"/>
                <w:szCs w:val="32"/>
                <w:lang w:val="is-IS"/>
              </w:rPr>
            </w:pPr>
            <w:r w:rsidRPr="00C3045B">
              <w:rPr>
                <w:rFonts w:ascii="Times New Roman" w:hAnsi="Times New Roman" w:cs="Times New Roman"/>
                <w:b/>
                <w:sz w:val="32"/>
                <w:szCs w:val="32"/>
                <w:lang w:val="is-IS"/>
              </w:rPr>
              <w:t xml:space="preserve">      </w:t>
            </w:r>
            <w:r w:rsidR="00332D49" w:rsidRPr="00C3045B">
              <w:rPr>
                <w:rFonts w:ascii="Times New Roman" w:hAnsi="Times New Roman" w:cs="Times New Roman"/>
                <w:b/>
                <w:sz w:val="32"/>
                <w:szCs w:val="32"/>
                <w:lang w:val="is-IS"/>
              </w:rPr>
              <w:t xml:space="preserve">MAT Á </w:t>
            </w:r>
            <w:r w:rsidR="007414CB" w:rsidRPr="00C3045B">
              <w:rPr>
                <w:rFonts w:ascii="Times New Roman" w:hAnsi="Times New Roman" w:cs="Times New Roman"/>
                <w:b/>
                <w:sz w:val="32"/>
                <w:szCs w:val="32"/>
                <w:lang w:val="is-IS"/>
              </w:rPr>
              <w:t>Á</w:t>
            </w:r>
            <w:r w:rsidR="00332D49" w:rsidRPr="00C3045B">
              <w:rPr>
                <w:rFonts w:ascii="Times New Roman" w:hAnsi="Times New Roman" w:cs="Times New Roman"/>
                <w:b/>
                <w:sz w:val="32"/>
                <w:szCs w:val="32"/>
                <w:lang w:val="is-IS"/>
              </w:rPr>
              <w:t>HRIFUM LAGASETNINGAR</w:t>
            </w:r>
            <w:r w:rsidR="000073F7">
              <w:rPr>
                <w:rFonts w:ascii="Times New Roman" w:hAnsi="Times New Roman" w:cs="Times New Roman"/>
                <w:b/>
                <w:sz w:val="32"/>
                <w:szCs w:val="32"/>
                <w:lang w:val="is-IS"/>
              </w:rPr>
              <w:t>*</w:t>
            </w:r>
          </w:p>
          <w:p w:rsidR="00883508" w:rsidRDefault="00883508" w:rsidP="00F33A33">
            <w:pPr>
              <w:spacing w:before="120" w:after="60"/>
              <w:rPr>
                <w:rFonts w:ascii="Times New Roman" w:hAnsi="Times New Roman" w:cs="Times New Roman"/>
                <w:i/>
                <w:lang w:val="is-IS"/>
              </w:rPr>
            </w:pPr>
            <w:r w:rsidRPr="00C3045B">
              <w:rPr>
                <w:rFonts w:ascii="Times New Roman" w:hAnsi="Times New Roman" w:cs="Times New Roman"/>
                <w:i/>
                <w:lang w:val="is-IS"/>
              </w:rPr>
              <w:t xml:space="preserve">       </w:t>
            </w:r>
            <w:r w:rsidR="0012646E" w:rsidRPr="00C3045B">
              <w:rPr>
                <w:rFonts w:ascii="Times New Roman" w:hAnsi="Times New Roman" w:cs="Times New Roman"/>
                <w:i/>
                <w:lang w:val="is-IS"/>
              </w:rPr>
              <w:t xml:space="preserve">   </w:t>
            </w:r>
            <w:r w:rsidR="00C3045B" w:rsidRPr="00C3045B">
              <w:rPr>
                <w:rFonts w:ascii="Times New Roman" w:hAnsi="Times New Roman" w:cs="Times New Roman"/>
                <w:i/>
                <w:lang w:val="is-IS"/>
              </w:rPr>
              <w:t xml:space="preserve">         </w:t>
            </w:r>
            <w:r w:rsidRPr="00C3045B">
              <w:rPr>
                <w:rFonts w:ascii="Times New Roman" w:hAnsi="Times New Roman" w:cs="Times New Roman"/>
                <w:i/>
                <w:lang w:val="is-IS"/>
              </w:rPr>
              <w:t xml:space="preserve">– </w:t>
            </w:r>
            <w:r w:rsidR="00811BB0" w:rsidRPr="00C3045B">
              <w:rPr>
                <w:rFonts w:ascii="Times New Roman" w:hAnsi="Times New Roman" w:cs="Times New Roman"/>
                <w:i/>
                <w:lang w:val="is-IS"/>
              </w:rPr>
              <w:t>sbr.</w:t>
            </w:r>
            <w:r w:rsidRPr="00C3045B">
              <w:rPr>
                <w:rFonts w:ascii="Times New Roman" w:hAnsi="Times New Roman" w:cs="Times New Roman"/>
                <w:i/>
                <w:lang w:val="is-IS"/>
              </w:rPr>
              <w:t xml:space="preserve"> samþykkt ríkisstjórnar frá 10. mars 2017</w:t>
            </w:r>
          </w:p>
          <w:p w:rsidR="000073F7" w:rsidRPr="003C7B0C" w:rsidRDefault="000073F7" w:rsidP="00F33A33">
            <w:pPr>
              <w:spacing w:before="60" w:after="60"/>
              <w:rPr>
                <w:rFonts w:ascii="Times New Roman" w:hAnsi="Times New Roman" w:cs="Times New Roman"/>
                <w:i/>
                <w:lang w:val="is-IS"/>
              </w:rPr>
            </w:pPr>
            <w:r>
              <w:rPr>
                <w:rFonts w:ascii="Times New Roman" w:hAnsi="Times New Roman" w:cs="Times New Roman"/>
                <w:b/>
                <w:sz w:val="32"/>
                <w:szCs w:val="32"/>
                <w:lang w:val="is-IS"/>
              </w:rPr>
              <w:t>*</w:t>
            </w:r>
            <w:r w:rsidR="000E6A46" w:rsidRPr="00F33A33">
              <w:rPr>
                <w:rFonts w:ascii="Times New Roman" w:hAnsi="Times New Roman" w:cs="Times New Roman"/>
                <w:sz w:val="20"/>
                <w:szCs w:val="20"/>
                <w:lang w:val="is-IS"/>
              </w:rPr>
              <w:t>umfjöllun um einstök efnisatriði misjafnlega ítarleg, eftir umfangi máls og eðli</w:t>
            </w:r>
          </w:p>
        </w:tc>
      </w:tr>
      <w:tr w:rsidR="00135B40" w:rsidRPr="004A0AC8"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rsidR="00135B40" w:rsidRPr="004A0AC8" w:rsidRDefault="00135B40" w:rsidP="00851A99">
            <w:pPr>
              <w:spacing w:before="60" w:after="60"/>
              <w:rPr>
                <w:rFonts w:ascii="Times New Roman" w:hAnsi="Times New Roman" w:cs="Times New Roman"/>
                <w:b/>
                <w:sz w:val="20"/>
                <w:szCs w:val="20"/>
                <w:lang w:val="is-IS"/>
              </w:rPr>
            </w:pPr>
            <w:permStart w:id="99249325" w:edGrp="everyone" w:colFirst="1" w:colLast="1"/>
            <w:r w:rsidRPr="004A0AC8">
              <w:rPr>
                <w:rFonts w:ascii="Times New Roman" w:hAnsi="Times New Roman" w:cs="Times New Roman"/>
                <w:b/>
                <w:sz w:val="20"/>
                <w:szCs w:val="20"/>
                <w:lang w:val="is-IS"/>
              </w:rPr>
              <w:t>Málsheiti og nr.</w:t>
            </w:r>
          </w:p>
        </w:tc>
        <w:sdt>
          <w:sdtPr>
            <w:rPr>
              <w:rFonts w:ascii="Times New Roman" w:hAnsi="Times New Roman" w:cs="Times New Roman"/>
              <w:sz w:val="20"/>
              <w:szCs w:val="20"/>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rsidR="00135B40" w:rsidRPr="004A0AC8" w:rsidRDefault="00135B40" w:rsidP="00795B16">
                <w:pPr>
                  <w:spacing w:before="60"/>
                  <w:rPr>
                    <w:rFonts w:ascii="Times New Roman" w:hAnsi="Times New Roman" w:cs="Times New Roman"/>
                    <w:sz w:val="20"/>
                    <w:szCs w:val="20"/>
                    <w:lang w:val="is-IS"/>
                  </w:rPr>
                </w:pPr>
                <w:r w:rsidRPr="004A0AC8">
                  <w:rPr>
                    <w:rFonts w:ascii="Times New Roman" w:hAnsi="Times New Roman" w:cs="Times New Roman"/>
                    <w:sz w:val="20"/>
                    <w:szCs w:val="20"/>
                    <w:lang w:val="is-IS"/>
                  </w:rPr>
                  <w:t xml:space="preserve"> </w:t>
                </w:r>
                <w:r w:rsidR="00016FC6" w:rsidRPr="004A0AC8">
                  <w:rPr>
                    <w:rFonts w:ascii="Times New Roman" w:hAnsi="Times New Roman" w:cs="Times New Roman"/>
                    <w:sz w:val="20"/>
                    <w:szCs w:val="20"/>
                    <w:lang w:val="is-IS"/>
                  </w:rPr>
                  <w:t xml:space="preserve">Meðferð ríkisaðstoðarmála, </w:t>
                </w:r>
                <w:r w:rsidR="004A0AC8" w:rsidRPr="004A0AC8">
                  <w:rPr>
                    <w:rFonts w:ascii="Times New Roman" w:hAnsi="Times New Roman" w:cs="Times New Roman"/>
                    <w:sz w:val="20"/>
                    <w:szCs w:val="20"/>
                    <w:lang w:val="is-IS"/>
                  </w:rPr>
                  <w:t>FJR1</w:t>
                </w:r>
                <w:r w:rsidR="00DB2744">
                  <w:rPr>
                    <w:rFonts w:ascii="Times New Roman" w:hAnsi="Times New Roman" w:cs="Times New Roman"/>
                    <w:sz w:val="20"/>
                    <w:szCs w:val="20"/>
                    <w:lang w:val="is-IS"/>
                  </w:rPr>
                  <w:t>901</w:t>
                </w:r>
                <w:r w:rsidR="00E9059B">
                  <w:rPr>
                    <w:rFonts w:ascii="Times New Roman" w:hAnsi="Times New Roman" w:cs="Times New Roman"/>
                    <w:sz w:val="20"/>
                    <w:szCs w:val="20"/>
                    <w:lang w:val="is-IS"/>
                  </w:rPr>
                  <w:t>1100</w:t>
                </w:r>
              </w:p>
            </w:tc>
          </w:sdtContent>
        </w:sdt>
      </w:tr>
      <w:tr w:rsidR="00135B40" w:rsidRPr="004A0AC8" w:rsidTr="0021293B">
        <w:tblPrEx>
          <w:tblBorders>
            <w:insideH w:val="single" w:sz="4" w:space="0" w:color="auto"/>
            <w:insideV w:val="single" w:sz="4" w:space="0" w:color="auto"/>
          </w:tblBorders>
        </w:tblPrEx>
        <w:tc>
          <w:tcPr>
            <w:tcW w:w="1809" w:type="dxa"/>
            <w:tcBorders>
              <w:bottom w:val="single" w:sz="4" w:space="0" w:color="auto"/>
            </w:tcBorders>
          </w:tcPr>
          <w:p w:rsidR="00135B40" w:rsidRPr="004A0AC8" w:rsidRDefault="004E0E11" w:rsidP="0012646E">
            <w:pPr>
              <w:spacing w:before="60" w:after="60"/>
              <w:rPr>
                <w:rFonts w:ascii="Times New Roman" w:hAnsi="Times New Roman" w:cs="Times New Roman"/>
                <w:b/>
                <w:sz w:val="20"/>
                <w:szCs w:val="20"/>
                <w:lang w:val="is-IS"/>
              </w:rPr>
            </w:pPr>
            <w:permStart w:id="1918175034" w:edGrp="everyone" w:colFirst="1" w:colLast="1"/>
            <w:permEnd w:id="99249325"/>
            <w:r w:rsidRPr="004A0AC8">
              <w:rPr>
                <w:rFonts w:ascii="Times New Roman" w:hAnsi="Times New Roman" w:cs="Times New Roman"/>
                <w:b/>
                <w:sz w:val="20"/>
                <w:szCs w:val="20"/>
                <w:lang w:val="is-IS"/>
              </w:rPr>
              <w:t xml:space="preserve">Ráðuneyti </w:t>
            </w:r>
          </w:p>
        </w:tc>
        <w:sdt>
          <w:sdtPr>
            <w:rPr>
              <w:rFonts w:ascii="Times New Roman" w:hAnsi="Times New Roman" w:cs="Times New Roman"/>
              <w:sz w:val="20"/>
              <w:szCs w:val="20"/>
              <w:lang w:val="is-IS"/>
            </w:rPr>
            <w:id w:val="1126588465"/>
            <w:placeholder>
              <w:docPart w:val="271ACF63508E495E9C7FF83BE086F353"/>
            </w:placeholder>
          </w:sdtPr>
          <w:sdtEndPr/>
          <w:sdtContent>
            <w:tc>
              <w:tcPr>
                <w:tcW w:w="7479" w:type="dxa"/>
                <w:tcBorders>
                  <w:bottom w:val="nil"/>
                </w:tcBorders>
              </w:tcPr>
              <w:p w:rsidR="00135B40" w:rsidRPr="004A0AC8" w:rsidRDefault="00135B40" w:rsidP="00B65214">
                <w:pPr>
                  <w:spacing w:before="60"/>
                  <w:rPr>
                    <w:rFonts w:ascii="Times New Roman" w:hAnsi="Times New Roman" w:cs="Times New Roman"/>
                    <w:sz w:val="20"/>
                    <w:szCs w:val="20"/>
                    <w:lang w:val="is-IS"/>
                  </w:rPr>
                </w:pPr>
                <w:r w:rsidRPr="004A0AC8">
                  <w:rPr>
                    <w:rFonts w:ascii="Times New Roman" w:hAnsi="Times New Roman" w:cs="Times New Roman"/>
                    <w:sz w:val="20"/>
                    <w:szCs w:val="20"/>
                    <w:lang w:val="is-IS"/>
                  </w:rPr>
                  <w:t xml:space="preserve"> </w:t>
                </w:r>
                <w:sdt>
                  <w:sdtPr>
                    <w:rPr>
                      <w:rFonts w:ascii="Times New Roman" w:hAnsi="Times New Roman" w:cs="Times New Roman"/>
                      <w:lang w:val="is-IS"/>
                    </w:rPr>
                    <w:id w:val="1028462360"/>
                    <w:placeholder>
                      <w:docPart w:val="ACBDB46F14D2449D8D6ADDB9D486C549"/>
                    </w:placeholder>
                  </w:sdtPr>
                  <w:sdtEndPr/>
                  <w:sdtContent>
                    <w:r w:rsidR="005A6B4E">
                      <w:rPr>
                        <w:rFonts w:ascii="Times New Roman" w:hAnsi="Times New Roman" w:cs="Times New Roman"/>
                        <w:lang w:val="is-IS"/>
                      </w:rPr>
                      <w:t xml:space="preserve"> Fjármála- og efnahagsráðuneytið</w:t>
                    </w:r>
                  </w:sdtContent>
                </w:sdt>
              </w:p>
            </w:tc>
          </w:sdtContent>
        </w:sdt>
      </w:tr>
      <w:tr w:rsidR="00135B40" w:rsidRPr="003E2C62" w:rsidTr="0021293B">
        <w:tblPrEx>
          <w:tblBorders>
            <w:insideH w:val="single" w:sz="4" w:space="0" w:color="auto"/>
            <w:insideV w:val="single" w:sz="4" w:space="0" w:color="auto"/>
          </w:tblBorders>
        </w:tblPrEx>
        <w:tc>
          <w:tcPr>
            <w:tcW w:w="1809" w:type="dxa"/>
            <w:tcBorders>
              <w:bottom w:val="single" w:sz="4" w:space="0" w:color="auto"/>
            </w:tcBorders>
          </w:tcPr>
          <w:p w:rsidR="00135B40" w:rsidRPr="004A0AC8" w:rsidRDefault="005176D0" w:rsidP="0012646E">
            <w:pPr>
              <w:spacing w:before="60" w:after="60"/>
              <w:rPr>
                <w:rFonts w:ascii="Times New Roman" w:hAnsi="Times New Roman" w:cs="Times New Roman"/>
                <w:b/>
                <w:sz w:val="20"/>
                <w:szCs w:val="20"/>
                <w:lang w:val="is-IS"/>
              </w:rPr>
            </w:pPr>
            <w:permStart w:id="1598881837" w:edGrp="everyone" w:colFirst="1" w:colLast="1"/>
            <w:permEnd w:id="1918175034"/>
            <w:r w:rsidRPr="004A0AC8">
              <w:rPr>
                <w:rFonts w:ascii="Times New Roman" w:hAnsi="Times New Roman" w:cs="Times New Roman"/>
                <w:b/>
                <w:sz w:val="20"/>
                <w:szCs w:val="20"/>
                <w:lang w:val="is-IS"/>
              </w:rPr>
              <w:t>Stig mats</w:t>
            </w:r>
          </w:p>
        </w:tc>
        <w:tc>
          <w:tcPr>
            <w:tcW w:w="7479" w:type="dxa"/>
            <w:tcBorders>
              <w:bottom w:val="nil"/>
            </w:tcBorders>
          </w:tcPr>
          <w:p w:rsidR="00135B40" w:rsidRPr="004A0AC8" w:rsidRDefault="004A117C" w:rsidP="00993115">
            <w:pPr>
              <w:spacing w:before="60"/>
              <w:rPr>
                <w:rFonts w:ascii="Times New Roman" w:hAnsi="Times New Roman" w:cs="Times New Roman"/>
                <w:sz w:val="20"/>
                <w:szCs w:val="20"/>
                <w:lang w:val="is-IS"/>
              </w:rPr>
            </w:pPr>
            <w:sdt>
              <w:sdtPr>
                <w:rPr>
                  <w:rFonts w:ascii="Times New Roman" w:hAnsi="Times New Roman" w:cs="Times New Roman"/>
                  <w:sz w:val="20"/>
                  <w:szCs w:val="20"/>
                  <w:lang w:val="is-IS"/>
                </w:rPr>
                <w:id w:val="-2079593582"/>
                <w14:checkbox>
                  <w14:checked w14:val="0"/>
                  <w14:checkedState w14:val="2612" w14:font="MS Gothic"/>
                  <w14:uncheckedState w14:val="2610" w14:font="MS Gothic"/>
                </w14:checkbox>
              </w:sdtPr>
              <w:sdtEndPr/>
              <w:sdtContent>
                <w:r w:rsidR="00341C3B">
                  <w:rPr>
                    <w:rFonts w:ascii="MS Gothic" w:eastAsia="MS Gothic" w:hAnsi="MS Gothic" w:cs="Times New Roman" w:hint="eastAsia"/>
                    <w:sz w:val="20"/>
                    <w:szCs w:val="20"/>
                    <w:lang w:val="is-IS"/>
                  </w:rPr>
                  <w:t>☐</w:t>
                </w:r>
              </w:sdtContent>
            </w:sdt>
            <w:r w:rsidR="00135B40" w:rsidRPr="004A0AC8">
              <w:rPr>
                <w:rFonts w:ascii="Times New Roman" w:hAnsi="Times New Roman" w:cs="Times New Roman"/>
                <w:sz w:val="20"/>
                <w:szCs w:val="20"/>
                <w:lang w:val="is-IS"/>
              </w:rPr>
              <w:t xml:space="preserve"> </w:t>
            </w:r>
            <w:r w:rsidR="00332D49" w:rsidRPr="004A0AC8">
              <w:rPr>
                <w:rFonts w:ascii="Times New Roman" w:hAnsi="Times New Roman" w:cs="Times New Roman"/>
                <w:sz w:val="20"/>
                <w:szCs w:val="20"/>
                <w:lang w:val="is-IS"/>
              </w:rPr>
              <w:t>Frummat</w:t>
            </w:r>
            <w:r w:rsidR="004604F4" w:rsidRPr="004A0AC8">
              <w:rPr>
                <w:rFonts w:ascii="Times New Roman" w:hAnsi="Times New Roman" w:cs="Times New Roman"/>
                <w:sz w:val="20"/>
                <w:szCs w:val="20"/>
                <w:lang w:val="is-IS"/>
              </w:rPr>
              <w:t>, s</w:t>
            </w:r>
            <w:r w:rsidR="000D5AA9" w:rsidRPr="004A0AC8">
              <w:rPr>
                <w:rFonts w:ascii="Times New Roman" w:hAnsi="Times New Roman" w:cs="Times New Roman"/>
                <w:sz w:val="20"/>
                <w:szCs w:val="20"/>
                <w:lang w:val="is-IS"/>
              </w:rPr>
              <w:t>br</w:t>
            </w:r>
            <w:r w:rsidR="004604F4" w:rsidRPr="004A0AC8">
              <w:rPr>
                <w:rFonts w:ascii="Times New Roman" w:hAnsi="Times New Roman" w:cs="Times New Roman"/>
                <w:sz w:val="20"/>
                <w:szCs w:val="20"/>
                <w:lang w:val="is-IS"/>
              </w:rPr>
              <w:t>. 1. gr.</w:t>
            </w:r>
          </w:p>
          <w:p w:rsidR="00135B40" w:rsidRPr="004A0AC8" w:rsidRDefault="004A117C" w:rsidP="004E0E11">
            <w:pPr>
              <w:spacing w:before="60"/>
              <w:rPr>
                <w:rFonts w:ascii="Times New Roman" w:hAnsi="Times New Roman" w:cs="Times New Roman"/>
                <w:sz w:val="20"/>
                <w:szCs w:val="20"/>
                <w:lang w:val="is-IS"/>
              </w:rPr>
            </w:pPr>
            <w:sdt>
              <w:sdtPr>
                <w:rPr>
                  <w:rFonts w:ascii="Times New Roman" w:hAnsi="Times New Roman" w:cs="Times New Roman"/>
                  <w:sz w:val="20"/>
                  <w:szCs w:val="20"/>
                  <w:lang w:val="is-IS"/>
                </w:rPr>
                <w:id w:val="466950021"/>
                <w14:checkbox>
                  <w14:checked w14:val="1"/>
                  <w14:checkedState w14:val="2612" w14:font="MS Gothic"/>
                  <w14:uncheckedState w14:val="2610" w14:font="MS Gothic"/>
                </w14:checkbox>
              </w:sdtPr>
              <w:sdtEndPr/>
              <w:sdtContent>
                <w:r w:rsidR="00341C3B">
                  <w:rPr>
                    <w:rFonts w:ascii="MS Gothic" w:eastAsia="MS Gothic" w:hAnsi="MS Gothic" w:cs="Times New Roman" w:hint="eastAsia"/>
                    <w:sz w:val="20"/>
                    <w:szCs w:val="20"/>
                    <w:lang w:val="is-IS"/>
                  </w:rPr>
                  <w:t>☒</w:t>
                </w:r>
              </w:sdtContent>
            </w:sdt>
            <w:r w:rsidR="00135B40" w:rsidRPr="004A0AC8">
              <w:rPr>
                <w:rFonts w:ascii="Times New Roman" w:hAnsi="Times New Roman" w:cs="Times New Roman"/>
                <w:sz w:val="20"/>
                <w:szCs w:val="20"/>
                <w:lang w:val="is-IS"/>
              </w:rPr>
              <w:t xml:space="preserve"> </w:t>
            </w:r>
            <w:r w:rsidR="00332D49" w:rsidRPr="004A0AC8">
              <w:rPr>
                <w:rFonts w:ascii="Times New Roman" w:hAnsi="Times New Roman" w:cs="Times New Roman"/>
                <w:sz w:val="20"/>
                <w:szCs w:val="20"/>
                <w:lang w:val="is-IS"/>
              </w:rPr>
              <w:t>Endanlegt mat</w:t>
            </w:r>
            <w:r w:rsidR="004E0E11" w:rsidRPr="004A0AC8">
              <w:rPr>
                <w:rFonts w:ascii="Times New Roman" w:hAnsi="Times New Roman" w:cs="Times New Roman"/>
                <w:sz w:val="20"/>
                <w:szCs w:val="20"/>
                <w:lang w:val="is-IS"/>
              </w:rPr>
              <w:t>,</w:t>
            </w:r>
            <w:r w:rsidR="004604F4" w:rsidRPr="004A0AC8">
              <w:rPr>
                <w:rFonts w:ascii="Times New Roman" w:hAnsi="Times New Roman" w:cs="Times New Roman"/>
                <w:sz w:val="20"/>
                <w:szCs w:val="20"/>
                <w:lang w:val="is-IS"/>
              </w:rPr>
              <w:t xml:space="preserve"> s</w:t>
            </w:r>
            <w:r w:rsidR="000D5AA9" w:rsidRPr="004A0AC8">
              <w:rPr>
                <w:rFonts w:ascii="Times New Roman" w:hAnsi="Times New Roman" w:cs="Times New Roman"/>
                <w:sz w:val="20"/>
                <w:szCs w:val="20"/>
                <w:lang w:val="is-IS"/>
              </w:rPr>
              <w:t>br</w:t>
            </w:r>
            <w:r w:rsidR="004604F4" w:rsidRPr="004A0AC8">
              <w:rPr>
                <w:rFonts w:ascii="Times New Roman" w:hAnsi="Times New Roman" w:cs="Times New Roman"/>
                <w:sz w:val="20"/>
                <w:szCs w:val="20"/>
                <w:lang w:val="is-IS"/>
              </w:rPr>
              <w:t xml:space="preserve">. 10. gr. </w:t>
            </w:r>
          </w:p>
        </w:tc>
      </w:tr>
      <w:tr w:rsidR="00135B40" w:rsidRPr="004A0AC8"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rsidR="00135B40" w:rsidRPr="004A0AC8" w:rsidRDefault="00135B40" w:rsidP="000D6E33">
            <w:pPr>
              <w:spacing w:before="60" w:after="60"/>
              <w:rPr>
                <w:rFonts w:ascii="Times New Roman" w:hAnsi="Times New Roman" w:cs="Times New Roman"/>
                <w:b/>
                <w:sz w:val="20"/>
                <w:szCs w:val="20"/>
                <w:lang w:val="is-IS"/>
              </w:rPr>
            </w:pPr>
            <w:permStart w:id="418274373" w:edGrp="everyone" w:colFirst="1" w:colLast="1"/>
            <w:permEnd w:id="1598881837"/>
            <w:r w:rsidRPr="004A0AC8">
              <w:rPr>
                <w:rFonts w:ascii="Times New Roman" w:hAnsi="Times New Roman" w:cs="Times New Roman"/>
                <w:b/>
                <w:sz w:val="20"/>
                <w:szCs w:val="20"/>
                <w:lang w:val="is-IS"/>
              </w:rPr>
              <w:t>Dags.</w:t>
            </w:r>
          </w:p>
        </w:tc>
        <w:sdt>
          <w:sdtPr>
            <w:rPr>
              <w:rFonts w:ascii="Times New Roman" w:hAnsi="Times New Roman" w:cs="Times New Roman"/>
              <w:sz w:val="20"/>
              <w:szCs w:val="20"/>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rsidR="00135B40" w:rsidRPr="004A0AC8" w:rsidRDefault="00135B40" w:rsidP="00177FA8">
                <w:pPr>
                  <w:spacing w:before="60"/>
                  <w:rPr>
                    <w:rFonts w:ascii="Times New Roman" w:hAnsi="Times New Roman" w:cs="Times New Roman"/>
                    <w:sz w:val="20"/>
                    <w:szCs w:val="20"/>
                    <w:lang w:val="is-IS"/>
                  </w:rPr>
                </w:pPr>
                <w:r w:rsidRPr="004A0AC8">
                  <w:rPr>
                    <w:rFonts w:ascii="Times New Roman" w:hAnsi="Times New Roman" w:cs="Times New Roman"/>
                    <w:sz w:val="20"/>
                    <w:szCs w:val="20"/>
                    <w:lang w:val="is-IS"/>
                  </w:rPr>
                  <w:t xml:space="preserve"> </w:t>
                </w:r>
                <w:r w:rsidR="005A6B4E">
                  <w:rPr>
                    <w:rFonts w:ascii="Times New Roman" w:hAnsi="Times New Roman" w:cs="Times New Roman"/>
                    <w:sz w:val="20"/>
                    <w:szCs w:val="20"/>
                    <w:lang w:val="is-IS"/>
                  </w:rPr>
                  <w:t>1</w:t>
                </w:r>
                <w:r w:rsidR="00341C3B">
                  <w:rPr>
                    <w:rFonts w:ascii="Times New Roman" w:hAnsi="Times New Roman" w:cs="Times New Roman"/>
                    <w:sz w:val="20"/>
                    <w:szCs w:val="20"/>
                    <w:lang w:val="is-IS"/>
                  </w:rPr>
                  <w:t>5</w:t>
                </w:r>
                <w:r w:rsidR="00016FC6" w:rsidRPr="004A0AC8">
                  <w:rPr>
                    <w:rFonts w:ascii="Times New Roman" w:hAnsi="Times New Roman" w:cs="Times New Roman"/>
                    <w:sz w:val="20"/>
                    <w:szCs w:val="20"/>
                    <w:lang w:val="is-IS"/>
                  </w:rPr>
                  <w:t xml:space="preserve">. </w:t>
                </w:r>
                <w:r w:rsidR="00341C3B">
                  <w:rPr>
                    <w:rFonts w:ascii="Times New Roman" w:hAnsi="Times New Roman" w:cs="Times New Roman"/>
                    <w:sz w:val="20"/>
                    <w:szCs w:val="20"/>
                    <w:lang w:val="is-IS"/>
                  </w:rPr>
                  <w:t>febrúar</w:t>
                </w:r>
                <w:r w:rsidR="003E2C62">
                  <w:rPr>
                    <w:rFonts w:ascii="Times New Roman" w:hAnsi="Times New Roman" w:cs="Times New Roman"/>
                    <w:sz w:val="20"/>
                    <w:szCs w:val="20"/>
                    <w:lang w:val="is-IS"/>
                  </w:rPr>
                  <w:t xml:space="preserve"> 2019</w:t>
                </w:r>
              </w:p>
            </w:tc>
          </w:sdtContent>
        </w:sdt>
      </w:tr>
      <w:permEnd w:id="418274373"/>
    </w:tbl>
    <w:p w:rsidR="000073F7" w:rsidRPr="004A0AC8" w:rsidRDefault="000073F7" w:rsidP="007414CB">
      <w:pPr>
        <w:spacing w:after="0" w:line="240" w:lineRule="auto"/>
        <w:rPr>
          <w:sz w:val="20"/>
          <w:szCs w:val="20"/>
        </w:rPr>
      </w:pPr>
    </w:p>
    <w:tbl>
      <w:tblPr>
        <w:tblStyle w:val="Tabel-Gitter"/>
        <w:tblW w:w="9288" w:type="dxa"/>
        <w:tblLayout w:type="fixed"/>
        <w:tblLook w:val="04A0" w:firstRow="1" w:lastRow="0" w:firstColumn="1" w:lastColumn="0" w:noHBand="0" w:noVBand="1"/>
      </w:tblPr>
      <w:tblGrid>
        <w:gridCol w:w="9288"/>
      </w:tblGrid>
      <w:tr w:rsidR="00263F72" w:rsidRPr="004A0AC8" w:rsidTr="007414CB">
        <w:tc>
          <w:tcPr>
            <w:tcW w:w="9288" w:type="dxa"/>
            <w:shd w:val="clear" w:color="auto" w:fill="92CDDC" w:themeFill="accent5" w:themeFillTint="99"/>
          </w:tcPr>
          <w:p w:rsidR="00263F72" w:rsidRPr="004A0AC8" w:rsidRDefault="00AD6D06" w:rsidP="00D62CC3">
            <w:pPr>
              <w:pStyle w:val="Listeafsnit"/>
              <w:numPr>
                <w:ilvl w:val="0"/>
                <w:numId w:val="1"/>
              </w:numPr>
              <w:spacing w:before="60" w:after="60"/>
              <w:ind w:left="426" w:hanging="284"/>
              <w:rPr>
                <w:rFonts w:ascii="Times New Roman" w:hAnsi="Times New Roman" w:cs="Times New Roman"/>
                <w:b/>
                <w:color w:val="FFFFFF" w:themeColor="background1"/>
                <w:sz w:val="20"/>
                <w:szCs w:val="20"/>
                <w:lang w:val="is-IS"/>
              </w:rPr>
            </w:pPr>
            <w:r w:rsidRPr="004A0AC8">
              <w:rPr>
                <w:rFonts w:ascii="Times New Roman" w:hAnsi="Times New Roman" w:cs="Times New Roman"/>
                <w:b/>
                <w:sz w:val="20"/>
                <w:szCs w:val="20"/>
                <w:lang w:val="is-IS"/>
              </w:rPr>
              <w:t>Greining og mat á fjárhagslegum áhrifaþáttum fyrir ríkið</w:t>
            </w:r>
          </w:p>
        </w:tc>
      </w:tr>
      <w:tr w:rsidR="00311838" w:rsidRPr="004A0AC8" w:rsidTr="00FD2097">
        <w:trPr>
          <w:trHeight w:val="826"/>
        </w:trPr>
        <w:tc>
          <w:tcPr>
            <w:tcW w:w="9288" w:type="dxa"/>
          </w:tcPr>
          <w:sdt>
            <w:sdtPr>
              <w:rPr>
                <w:rFonts w:ascii="Times New Roman" w:hAnsi="Times New Roman" w:cs="Times New Roman"/>
                <w:b/>
                <w:sz w:val="20"/>
                <w:szCs w:val="20"/>
                <w:lang w:val="is-IS"/>
              </w:rPr>
              <w:id w:val="580805120"/>
            </w:sdtPr>
            <w:sdtEndPr>
              <w:rPr>
                <w:rFonts w:asciiTheme="minorHAnsi" w:hAnsiTheme="minorHAnsi" w:cstheme="minorBidi"/>
                <w:b w:val="0"/>
              </w:rPr>
            </w:sdtEndPr>
            <w:sdtContent>
              <w:permStart w:id="449407653" w:edGrp="everyone" w:displacedByCustomXml="prev"/>
              <w:p w:rsidR="0043227F" w:rsidRPr="004A0AC8" w:rsidRDefault="00AD6D06" w:rsidP="00AD6D06">
                <w:pPr>
                  <w:pStyle w:val="Listeafsnit"/>
                  <w:numPr>
                    <w:ilvl w:val="0"/>
                    <w:numId w:val="6"/>
                  </w:numPr>
                  <w:spacing w:before="60" w:after="60"/>
                  <w:contextualSpacing w:val="0"/>
                  <w:rPr>
                    <w:rFonts w:ascii="Times New Roman" w:hAnsi="Times New Roman" w:cs="Times New Roman"/>
                    <w:b/>
                    <w:sz w:val="20"/>
                    <w:szCs w:val="20"/>
                    <w:lang w:val="is-IS"/>
                  </w:rPr>
                </w:pPr>
                <w:r w:rsidRPr="004A0AC8">
                  <w:rPr>
                    <w:rFonts w:ascii="Times New Roman" w:hAnsi="Times New Roman" w:cs="Times New Roman"/>
                    <w:b/>
                    <w:sz w:val="20"/>
                    <w:szCs w:val="20"/>
                    <w:lang w:val="is-IS"/>
                  </w:rPr>
                  <w:t xml:space="preserve">Áætluð fjárhagsáhrif fyrir ríkið vegna </w:t>
                </w:r>
                <w:r w:rsidR="00FD5C8B" w:rsidRPr="004A0AC8">
                  <w:rPr>
                    <w:rFonts w:ascii="Times New Roman" w:hAnsi="Times New Roman" w:cs="Times New Roman"/>
                    <w:b/>
                    <w:sz w:val="20"/>
                    <w:szCs w:val="20"/>
                    <w:lang w:val="is-IS"/>
                  </w:rPr>
                  <w:t xml:space="preserve">helstu </w:t>
                </w:r>
                <w:r w:rsidRPr="004A0AC8">
                  <w:rPr>
                    <w:rFonts w:ascii="Times New Roman" w:hAnsi="Times New Roman" w:cs="Times New Roman"/>
                    <w:b/>
                    <w:sz w:val="20"/>
                    <w:szCs w:val="20"/>
                    <w:lang w:val="is-IS"/>
                  </w:rPr>
                  <w:t>breytinga</w:t>
                </w:r>
                <w:r w:rsidR="00FD5C8B" w:rsidRPr="004A0AC8">
                  <w:rPr>
                    <w:rFonts w:ascii="Times New Roman" w:hAnsi="Times New Roman" w:cs="Times New Roman"/>
                    <w:b/>
                    <w:sz w:val="20"/>
                    <w:szCs w:val="20"/>
                    <w:lang w:val="is-IS"/>
                  </w:rPr>
                  <w:t xml:space="preserve"> og</w:t>
                </w:r>
                <w:r w:rsidRPr="004A0AC8">
                  <w:rPr>
                    <w:rFonts w:ascii="Times New Roman" w:hAnsi="Times New Roman" w:cs="Times New Roman"/>
                    <w:b/>
                    <w:sz w:val="20"/>
                    <w:szCs w:val="20"/>
                    <w:lang w:val="is-IS"/>
                  </w:rPr>
                  <w:t xml:space="preserve"> ráðst</w:t>
                </w:r>
                <w:r w:rsidR="00FD5C8B" w:rsidRPr="004A0AC8">
                  <w:rPr>
                    <w:rFonts w:ascii="Times New Roman" w:hAnsi="Times New Roman" w:cs="Times New Roman"/>
                    <w:b/>
                    <w:sz w:val="20"/>
                    <w:szCs w:val="20"/>
                    <w:lang w:val="is-IS"/>
                  </w:rPr>
                  <w:t xml:space="preserve">afana </w:t>
                </w:r>
                <w:r w:rsidRPr="004A0AC8">
                  <w:rPr>
                    <w:rFonts w:ascii="Times New Roman" w:hAnsi="Times New Roman" w:cs="Times New Roman"/>
                    <w:b/>
                    <w:sz w:val="20"/>
                    <w:szCs w:val="20"/>
                    <w:lang w:val="is-IS"/>
                  </w:rPr>
                  <w:t xml:space="preserve">sem felast í </w:t>
                </w:r>
                <w:r w:rsidR="00FD5C8B" w:rsidRPr="004A0AC8">
                  <w:rPr>
                    <w:rFonts w:ascii="Times New Roman" w:hAnsi="Times New Roman" w:cs="Times New Roman"/>
                    <w:b/>
                    <w:sz w:val="20"/>
                    <w:szCs w:val="20"/>
                    <w:lang w:val="is-IS"/>
                  </w:rPr>
                  <w:t>fyrirhugaðri lagasetningu,</w:t>
                </w:r>
                <w:r w:rsidRPr="004A0AC8">
                  <w:rPr>
                    <w:rFonts w:ascii="Times New Roman" w:hAnsi="Times New Roman" w:cs="Times New Roman"/>
                    <w:b/>
                    <w:sz w:val="20"/>
                    <w:szCs w:val="20"/>
                    <w:lang w:val="is-IS"/>
                  </w:rPr>
                  <w:t xml:space="preserve"> þar sem tilgreindir eru sérstaklega áhrifaþættir á fjárhag </w:t>
                </w:r>
                <w:r w:rsidR="00A40657" w:rsidRPr="004A0AC8">
                  <w:rPr>
                    <w:rFonts w:ascii="Times New Roman" w:hAnsi="Times New Roman" w:cs="Times New Roman"/>
                    <w:b/>
                    <w:sz w:val="20"/>
                    <w:szCs w:val="20"/>
                    <w:lang w:val="is-IS"/>
                  </w:rPr>
                  <w:t>ríkissjóðs</w:t>
                </w:r>
              </w:p>
              <w:p w:rsidR="00D96089" w:rsidRPr="004A0AC8" w:rsidRDefault="00341C3B" w:rsidP="004A0AC8">
                <w:pPr>
                  <w:spacing w:before="60" w:after="60"/>
                  <w:jc w:val="both"/>
                  <w:rPr>
                    <w:rFonts w:ascii="Times New Roman" w:hAnsi="Times New Roman" w:cs="Times New Roman"/>
                    <w:sz w:val="20"/>
                    <w:szCs w:val="20"/>
                    <w:lang w:val="is-IS"/>
                  </w:rPr>
                </w:pPr>
                <w:r>
                  <w:rPr>
                    <w:rFonts w:ascii="Times New Roman" w:hAnsi="Times New Roman" w:cs="Times New Roman"/>
                    <w:sz w:val="20"/>
                    <w:szCs w:val="20"/>
                    <w:lang w:val="is-IS"/>
                  </w:rPr>
                  <w:t>Frumvarpsdrögin</w:t>
                </w:r>
                <w:r w:rsidR="00016FC6" w:rsidRPr="004A0AC8">
                  <w:rPr>
                    <w:rFonts w:ascii="Times New Roman" w:hAnsi="Times New Roman" w:cs="Times New Roman"/>
                    <w:sz w:val="20"/>
                    <w:szCs w:val="20"/>
                    <w:lang w:val="is-IS"/>
                  </w:rPr>
                  <w:t xml:space="preserve"> </w:t>
                </w:r>
                <w:r>
                  <w:rPr>
                    <w:rFonts w:ascii="Times New Roman" w:hAnsi="Times New Roman" w:cs="Times New Roman"/>
                    <w:sz w:val="20"/>
                    <w:szCs w:val="20"/>
                    <w:lang w:val="is-IS"/>
                  </w:rPr>
                  <w:t xml:space="preserve">fela </w:t>
                </w:r>
                <w:r w:rsidR="00016FC6" w:rsidRPr="004A0AC8">
                  <w:rPr>
                    <w:rFonts w:ascii="Times New Roman" w:hAnsi="Times New Roman" w:cs="Times New Roman"/>
                    <w:sz w:val="20"/>
                    <w:szCs w:val="20"/>
                    <w:lang w:val="is-IS"/>
                  </w:rPr>
                  <w:t xml:space="preserve">ekki í sér aukningu eða skerðingu á fjárheimildum og </w:t>
                </w:r>
                <w:r>
                  <w:rPr>
                    <w:rFonts w:ascii="Times New Roman" w:hAnsi="Times New Roman" w:cs="Times New Roman"/>
                    <w:sz w:val="20"/>
                    <w:szCs w:val="20"/>
                    <w:lang w:val="is-IS"/>
                  </w:rPr>
                  <w:t xml:space="preserve">þau hafa </w:t>
                </w:r>
                <w:r w:rsidR="00016FC6" w:rsidRPr="004A0AC8">
                  <w:rPr>
                    <w:rFonts w:ascii="Times New Roman" w:hAnsi="Times New Roman" w:cs="Times New Roman"/>
                    <w:sz w:val="20"/>
                    <w:szCs w:val="20"/>
                    <w:lang w:val="is-IS"/>
                  </w:rPr>
                  <w:t xml:space="preserve">engin bein </w:t>
                </w:r>
                <w:r w:rsidR="00427E2A" w:rsidRPr="004A0AC8">
                  <w:rPr>
                    <w:rFonts w:ascii="Times New Roman" w:hAnsi="Times New Roman" w:cs="Times New Roman"/>
                    <w:sz w:val="20"/>
                    <w:szCs w:val="20"/>
                    <w:lang w:val="is-IS"/>
                  </w:rPr>
                  <w:t>eða</w:t>
                </w:r>
                <w:r w:rsidR="00EE1C72" w:rsidRPr="004A0AC8">
                  <w:rPr>
                    <w:rFonts w:ascii="Times New Roman" w:hAnsi="Times New Roman" w:cs="Times New Roman"/>
                    <w:sz w:val="20"/>
                    <w:szCs w:val="20"/>
                    <w:lang w:val="is-IS"/>
                  </w:rPr>
                  <w:t xml:space="preserve"> </w:t>
                </w:r>
                <w:r w:rsidR="00427E2A" w:rsidRPr="004A0AC8">
                  <w:rPr>
                    <w:rFonts w:ascii="Times New Roman" w:hAnsi="Times New Roman" w:cs="Times New Roman"/>
                    <w:sz w:val="20"/>
                    <w:szCs w:val="20"/>
                    <w:lang w:val="is-IS"/>
                  </w:rPr>
                  <w:t xml:space="preserve">óbein </w:t>
                </w:r>
                <w:r w:rsidR="00016FC6" w:rsidRPr="004A0AC8">
                  <w:rPr>
                    <w:rFonts w:ascii="Times New Roman" w:hAnsi="Times New Roman" w:cs="Times New Roman"/>
                    <w:sz w:val="20"/>
                    <w:szCs w:val="20"/>
                    <w:lang w:val="is-IS"/>
                  </w:rPr>
                  <w:t>fjárhagsáhrif</w:t>
                </w:r>
                <w:r w:rsidR="00427E2A" w:rsidRPr="004A0AC8">
                  <w:rPr>
                    <w:rFonts w:ascii="Times New Roman" w:hAnsi="Times New Roman" w:cs="Times New Roman"/>
                    <w:sz w:val="20"/>
                    <w:szCs w:val="20"/>
                    <w:lang w:val="is-IS"/>
                  </w:rPr>
                  <w:t xml:space="preserve"> fyrir ríkið</w:t>
                </w:r>
                <w:r w:rsidR="00016FC6" w:rsidRPr="004A0AC8">
                  <w:rPr>
                    <w:rFonts w:ascii="Times New Roman" w:hAnsi="Times New Roman" w:cs="Times New Roman"/>
                    <w:sz w:val="20"/>
                    <w:szCs w:val="20"/>
                    <w:lang w:val="is-IS"/>
                  </w:rPr>
                  <w:t xml:space="preserve">. </w:t>
                </w:r>
              </w:p>
              <w:p w:rsidR="00813003" w:rsidRPr="004A0AC8" w:rsidRDefault="004A0AC8" w:rsidP="004A0AC8">
                <w:pPr>
                  <w:spacing w:before="60" w:after="60"/>
                  <w:rPr>
                    <w:rFonts w:ascii="Times New Roman" w:hAnsi="Times New Roman" w:cs="Times New Roman"/>
                    <w:b/>
                    <w:sz w:val="20"/>
                    <w:szCs w:val="20"/>
                    <w:lang w:val="is-IS"/>
                  </w:rPr>
                </w:pPr>
                <w:r w:rsidRPr="004A0AC8">
                  <w:rPr>
                    <w:rFonts w:ascii="Times New Roman" w:hAnsi="Times New Roman" w:cs="Times New Roman"/>
                    <w:b/>
                    <w:sz w:val="20"/>
                    <w:szCs w:val="20"/>
                    <w:lang w:val="is-IS"/>
                  </w:rPr>
                  <w:t xml:space="preserve">   2.-5  </w:t>
                </w:r>
                <w:r w:rsidR="00AD6D06" w:rsidRPr="004A0AC8">
                  <w:rPr>
                    <w:rFonts w:ascii="Times New Roman" w:hAnsi="Times New Roman" w:cs="Times New Roman"/>
                    <w:b/>
                    <w:sz w:val="20"/>
                    <w:szCs w:val="20"/>
                    <w:lang w:val="is-IS"/>
                  </w:rPr>
                  <w:t>Tekjubreytingar</w:t>
                </w:r>
                <w:r w:rsidRPr="004A0AC8">
                  <w:rPr>
                    <w:rFonts w:ascii="Times New Roman" w:hAnsi="Times New Roman" w:cs="Times New Roman"/>
                    <w:b/>
                    <w:sz w:val="20"/>
                    <w:szCs w:val="20"/>
                    <w:lang w:val="is-IS"/>
                  </w:rPr>
                  <w:t xml:space="preserve">. </w:t>
                </w:r>
                <w:r w:rsidR="00AD6D06" w:rsidRPr="004A0AC8">
                  <w:rPr>
                    <w:rFonts w:ascii="Times New Roman" w:hAnsi="Times New Roman" w:cs="Times New Roman"/>
                    <w:b/>
                    <w:sz w:val="20"/>
                    <w:szCs w:val="20"/>
                    <w:lang w:val="is-IS"/>
                  </w:rPr>
                  <w:t>Útgjaldabreytingar</w:t>
                </w:r>
                <w:r w:rsidRPr="004A0AC8">
                  <w:rPr>
                    <w:rFonts w:ascii="Times New Roman" w:hAnsi="Times New Roman" w:cs="Times New Roman"/>
                    <w:b/>
                    <w:sz w:val="20"/>
                    <w:szCs w:val="20"/>
                    <w:lang w:val="is-IS"/>
                  </w:rPr>
                  <w:t>. E</w:t>
                </w:r>
                <w:r w:rsidR="00AD6D06" w:rsidRPr="004A0AC8">
                  <w:rPr>
                    <w:rFonts w:ascii="Times New Roman" w:hAnsi="Times New Roman" w:cs="Times New Roman"/>
                    <w:b/>
                    <w:sz w:val="20"/>
                    <w:szCs w:val="20"/>
                    <w:lang w:val="is-IS"/>
                  </w:rPr>
                  <w:t>ignabreytingar</w:t>
                </w:r>
                <w:r w:rsidRPr="004A0AC8">
                  <w:rPr>
                    <w:rFonts w:ascii="Times New Roman" w:hAnsi="Times New Roman" w:cs="Times New Roman"/>
                    <w:b/>
                    <w:sz w:val="20"/>
                    <w:szCs w:val="20"/>
                    <w:lang w:val="is-IS"/>
                  </w:rPr>
                  <w:t xml:space="preserve">. </w:t>
                </w:r>
                <w:r w:rsidR="00AD6D06" w:rsidRPr="004A0AC8">
                  <w:rPr>
                    <w:rFonts w:ascii="Times New Roman" w:hAnsi="Times New Roman" w:cs="Times New Roman"/>
                    <w:b/>
                    <w:sz w:val="20"/>
                    <w:szCs w:val="20"/>
                    <w:lang w:val="is-IS"/>
                  </w:rPr>
                  <w:t>Aðrir áhrifaþættir varðandi ríkisfjármál</w:t>
                </w:r>
                <w:r w:rsidRPr="004A0AC8">
                  <w:rPr>
                    <w:rFonts w:ascii="Times New Roman" w:hAnsi="Times New Roman" w:cs="Times New Roman"/>
                    <w:b/>
                    <w:sz w:val="20"/>
                    <w:szCs w:val="20"/>
                    <w:lang w:val="is-IS"/>
                  </w:rPr>
                  <w:t>.</w:t>
                </w:r>
              </w:p>
              <w:p w:rsidR="00CA3381" w:rsidRPr="004A0AC8" w:rsidRDefault="004A0AC8" w:rsidP="00FE189F">
                <w:pPr>
                  <w:spacing w:before="60" w:after="60"/>
                  <w:rPr>
                    <w:rFonts w:ascii="Times New Roman" w:hAnsi="Times New Roman" w:cs="Times New Roman"/>
                    <w:b/>
                    <w:sz w:val="20"/>
                    <w:szCs w:val="20"/>
                    <w:lang w:val="is-IS"/>
                  </w:rPr>
                </w:pPr>
                <w:r w:rsidRPr="004A0AC8">
                  <w:rPr>
                    <w:rFonts w:ascii="Times New Roman" w:hAnsi="Times New Roman" w:cs="Times New Roman"/>
                    <w:sz w:val="20"/>
                    <w:szCs w:val="20"/>
                    <w:lang w:val="is-IS"/>
                  </w:rPr>
                  <w:t>Nei</w:t>
                </w:r>
                <w:r w:rsidR="00EE1C72" w:rsidRPr="004A0AC8">
                  <w:rPr>
                    <w:rFonts w:ascii="Times New Roman" w:hAnsi="Times New Roman" w:cs="Times New Roman"/>
                    <w:sz w:val="20"/>
                    <w:szCs w:val="20"/>
                    <w:lang w:val="is-IS"/>
                  </w:rPr>
                  <w:t>.</w:t>
                </w:r>
              </w:p>
            </w:sdtContent>
          </w:sdt>
          <w:permEnd w:id="449407653" w:displacedByCustomXml="prev"/>
        </w:tc>
      </w:tr>
      <w:tr w:rsidR="00263F72" w:rsidRPr="004A0AC8" w:rsidTr="007414CB">
        <w:tc>
          <w:tcPr>
            <w:tcW w:w="9288" w:type="dxa"/>
            <w:shd w:val="clear" w:color="auto" w:fill="92CDDC" w:themeFill="accent5" w:themeFillTint="99"/>
          </w:tcPr>
          <w:p w:rsidR="00263F72" w:rsidRPr="004A0AC8" w:rsidRDefault="00AD6D06" w:rsidP="00D62CC3">
            <w:pPr>
              <w:pStyle w:val="Listeafsnit"/>
              <w:numPr>
                <w:ilvl w:val="0"/>
                <w:numId w:val="1"/>
              </w:numPr>
              <w:spacing w:before="60" w:after="60"/>
              <w:ind w:left="426" w:hanging="284"/>
              <w:rPr>
                <w:rFonts w:ascii="Times New Roman" w:hAnsi="Times New Roman" w:cs="Times New Roman"/>
                <w:b/>
                <w:color w:val="FFFFFF" w:themeColor="background1"/>
                <w:sz w:val="20"/>
                <w:szCs w:val="20"/>
                <w:lang w:val="is-IS"/>
              </w:rPr>
            </w:pPr>
            <w:r w:rsidRPr="004A0AC8">
              <w:rPr>
                <w:rFonts w:ascii="Times New Roman" w:hAnsi="Times New Roman" w:cs="Times New Roman"/>
                <w:b/>
                <w:sz w:val="20"/>
                <w:szCs w:val="20"/>
                <w:lang w:val="is-IS"/>
              </w:rPr>
              <w:t xml:space="preserve">Samræmi við útgjaldaramma og fimm ára fjármálaætlun – fjármögnun </w:t>
            </w:r>
          </w:p>
        </w:tc>
      </w:tr>
      <w:tr w:rsidR="00311838" w:rsidRPr="004A0AC8" w:rsidTr="00FD2097">
        <w:trPr>
          <w:trHeight w:val="826"/>
        </w:trPr>
        <w:tc>
          <w:tcPr>
            <w:tcW w:w="9288" w:type="dxa"/>
          </w:tcPr>
          <w:permStart w:id="1044017704" w:edGrp="everyone" w:colFirst="0" w:colLast="0" w:displacedByCustomXml="next"/>
          <w:sdt>
            <w:sdtPr>
              <w:rPr>
                <w:rFonts w:ascii="Times New Roman" w:hAnsi="Times New Roman" w:cs="Times New Roman"/>
                <w:b/>
                <w:sz w:val="20"/>
                <w:szCs w:val="20"/>
                <w:lang w:val="is-IS"/>
              </w:rPr>
              <w:id w:val="-197159978"/>
            </w:sdtPr>
            <w:sdtEndPr>
              <w:rPr>
                <w:rFonts w:asciiTheme="minorHAnsi" w:hAnsiTheme="minorHAnsi" w:cstheme="minorBidi"/>
                <w:b w:val="0"/>
              </w:rPr>
            </w:sdtEndPr>
            <w:sdtContent>
              <w:p w:rsidR="006C6EA3" w:rsidRPr="004A0AC8" w:rsidRDefault="00237053" w:rsidP="00237053">
                <w:pPr>
                  <w:pStyle w:val="Listeafsnit"/>
                  <w:numPr>
                    <w:ilvl w:val="0"/>
                    <w:numId w:val="7"/>
                  </w:numPr>
                  <w:spacing w:before="60" w:after="60"/>
                  <w:contextualSpacing w:val="0"/>
                  <w:rPr>
                    <w:rFonts w:ascii="Times New Roman" w:hAnsi="Times New Roman" w:cs="Times New Roman"/>
                    <w:b/>
                    <w:sz w:val="20"/>
                    <w:szCs w:val="20"/>
                    <w:lang w:val="is-IS"/>
                  </w:rPr>
                </w:pPr>
                <w:r w:rsidRPr="004A0AC8">
                  <w:rPr>
                    <w:rFonts w:ascii="Times New Roman" w:hAnsi="Times New Roman" w:cs="Times New Roman"/>
                    <w:b/>
                    <w:sz w:val="20"/>
                    <w:szCs w:val="20"/>
                    <w:lang w:val="is-IS"/>
                  </w:rPr>
                  <w:t>Hefur verið gert ráð fyrir þeim fjárhagsáhrifum á málaflokk sem leiða kunna af samþykkt frumvarpsins:</w:t>
                </w:r>
              </w:p>
              <w:p w:rsidR="00FE189F" w:rsidRPr="004A0AC8" w:rsidRDefault="00FE189F" w:rsidP="00FE189F">
                <w:pPr>
                  <w:spacing w:before="60" w:after="60"/>
                  <w:rPr>
                    <w:rFonts w:ascii="Times New Roman" w:hAnsi="Times New Roman" w:cs="Times New Roman"/>
                    <w:sz w:val="20"/>
                    <w:szCs w:val="20"/>
                    <w:lang w:val="is-IS"/>
                  </w:rPr>
                </w:pPr>
                <w:r w:rsidRPr="004A0AC8">
                  <w:rPr>
                    <w:rFonts w:ascii="Times New Roman" w:hAnsi="Times New Roman" w:cs="Times New Roman"/>
                    <w:sz w:val="20"/>
                    <w:szCs w:val="20"/>
                    <w:lang w:val="is-IS"/>
                  </w:rPr>
                  <w:t>Á ekki við</w:t>
                </w:r>
                <w:r w:rsidR="009002C6" w:rsidRPr="004A0AC8">
                  <w:rPr>
                    <w:rFonts w:ascii="Times New Roman" w:hAnsi="Times New Roman" w:cs="Times New Roman"/>
                    <w:sz w:val="20"/>
                    <w:szCs w:val="20"/>
                    <w:lang w:val="is-IS"/>
                  </w:rPr>
                  <w:t>,</w:t>
                </w:r>
                <w:r w:rsidRPr="004A0AC8">
                  <w:rPr>
                    <w:rFonts w:ascii="Times New Roman" w:hAnsi="Times New Roman" w:cs="Times New Roman"/>
                    <w:sz w:val="20"/>
                    <w:szCs w:val="20"/>
                    <w:lang w:val="is-IS"/>
                  </w:rPr>
                  <w:t xml:space="preserve"> frumvarp</w:t>
                </w:r>
                <w:r w:rsidR="00341C3B">
                  <w:rPr>
                    <w:rFonts w:ascii="Times New Roman" w:hAnsi="Times New Roman" w:cs="Times New Roman"/>
                    <w:sz w:val="20"/>
                    <w:szCs w:val="20"/>
                    <w:lang w:val="is-IS"/>
                  </w:rPr>
                  <w:t xml:space="preserve">sdrögin hafa </w:t>
                </w:r>
                <w:bookmarkStart w:id="0" w:name="_GoBack"/>
                <w:bookmarkEnd w:id="0"/>
                <w:r w:rsidRPr="004A0AC8">
                  <w:rPr>
                    <w:rFonts w:ascii="Times New Roman" w:hAnsi="Times New Roman" w:cs="Times New Roman"/>
                    <w:sz w:val="20"/>
                    <w:szCs w:val="20"/>
                    <w:lang w:val="is-IS"/>
                  </w:rPr>
                  <w:t>ekki bein fjárhagsáhrif.</w:t>
                </w:r>
              </w:p>
              <w:p w:rsidR="00FD2097" w:rsidRPr="004A0AC8" w:rsidRDefault="00237053" w:rsidP="00237053">
                <w:pPr>
                  <w:pStyle w:val="Listeafsnit"/>
                  <w:numPr>
                    <w:ilvl w:val="0"/>
                    <w:numId w:val="7"/>
                  </w:numPr>
                  <w:spacing w:before="60" w:after="60"/>
                  <w:contextualSpacing w:val="0"/>
                  <w:rPr>
                    <w:rFonts w:ascii="Times New Roman" w:hAnsi="Times New Roman" w:cs="Times New Roman"/>
                    <w:b/>
                    <w:sz w:val="20"/>
                    <w:szCs w:val="20"/>
                    <w:lang w:val="is-IS"/>
                  </w:rPr>
                </w:pPr>
                <w:r w:rsidRPr="004A0AC8">
                  <w:rPr>
                    <w:rFonts w:ascii="Times New Roman" w:hAnsi="Times New Roman" w:cs="Times New Roman"/>
                    <w:b/>
                    <w:sz w:val="20"/>
                    <w:szCs w:val="20"/>
                    <w:lang w:val="is-IS"/>
                  </w:rPr>
                  <w:t>Hafi ekki þegar verið gert ráð fyrir útgjöldum við verkefni, hvernig er þá ætlunin að finna þeim stað innan útgjaldaramma málaflokks t.d. með tilfærslu fjármuna eða með því að draga úr öðrum útgjöldum?</w:t>
                </w:r>
              </w:p>
              <w:p w:rsidR="00FE189F" w:rsidRPr="004A0AC8" w:rsidRDefault="00FE189F" w:rsidP="00FE189F">
                <w:pPr>
                  <w:spacing w:before="60" w:after="60"/>
                  <w:rPr>
                    <w:rFonts w:ascii="Times New Roman" w:hAnsi="Times New Roman" w:cs="Times New Roman"/>
                    <w:sz w:val="20"/>
                    <w:szCs w:val="20"/>
                    <w:lang w:val="is-IS"/>
                  </w:rPr>
                </w:pPr>
                <w:r w:rsidRPr="004A0AC8">
                  <w:rPr>
                    <w:rFonts w:ascii="Times New Roman" w:hAnsi="Times New Roman" w:cs="Times New Roman"/>
                    <w:sz w:val="20"/>
                    <w:szCs w:val="20"/>
                    <w:lang w:val="is-IS"/>
                  </w:rPr>
                  <w:t>Á ekki við.</w:t>
                </w:r>
              </w:p>
              <w:p w:rsidR="00FE189F" w:rsidRPr="004A0AC8" w:rsidRDefault="00237053" w:rsidP="00237053">
                <w:pPr>
                  <w:pStyle w:val="Listeafsnit"/>
                  <w:numPr>
                    <w:ilvl w:val="0"/>
                    <w:numId w:val="7"/>
                  </w:numPr>
                  <w:spacing w:before="60" w:after="60"/>
                  <w:contextualSpacing w:val="0"/>
                  <w:rPr>
                    <w:rFonts w:ascii="Times New Roman" w:hAnsi="Times New Roman" w:cs="Times New Roman"/>
                    <w:b/>
                    <w:sz w:val="20"/>
                    <w:szCs w:val="20"/>
                    <w:lang w:val="is-IS"/>
                  </w:rPr>
                </w:pPr>
                <w:r w:rsidRPr="004A0AC8">
                  <w:rPr>
                    <w:rFonts w:ascii="Times New Roman" w:hAnsi="Times New Roman" w:cs="Times New Roman"/>
                    <w:b/>
                    <w:sz w:val="20"/>
                    <w:szCs w:val="20"/>
                    <w:lang w:val="is-IS"/>
                  </w:rPr>
                  <w:t>Tengist einhver ný eða aukin tekjuöflun verkefninu?</w:t>
                </w:r>
              </w:p>
              <w:p w:rsidR="00CA3381" w:rsidRPr="004A0AC8" w:rsidRDefault="00FE189F" w:rsidP="00FE189F">
                <w:pPr>
                  <w:spacing w:before="60" w:after="60"/>
                  <w:rPr>
                    <w:rFonts w:ascii="Times New Roman" w:hAnsi="Times New Roman" w:cs="Times New Roman"/>
                    <w:b/>
                    <w:sz w:val="20"/>
                    <w:szCs w:val="20"/>
                    <w:lang w:val="is-IS"/>
                  </w:rPr>
                </w:pPr>
                <w:r w:rsidRPr="004A0AC8">
                  <w:rPr>
                    <w:rFonts w:ascii="Times New Roman" w:hAnsi="Times New Roman" w:cs="Times New Roman"/>
                    <w:sz w:val="20"/>
                    <w:szCs w:val="20"/>
                    <w:lang w:val="is-IS"/>
                  </w:rPr>
                  <w:t>Nei.</w:t>
                </w:r>
              </w:p>
            </w:sdtContent>
          </w:sdt>
        </w:tc>
      </w:tr>
      <w:permEnd w:id="1044017704"/>
      <w:tr w:rsidR="00263F72" w:rsidRPr="004A0AC8" w:rsidTr="007414CB">
        <w:tc>
          <w:tcPr>
            <w:tcW w:w="9288" w:type="dxa"/>
            <w:shd w:val="clear" w:color="auto" w:fill="92CDDC" w:themeFill="accent5" w:themeFillTint="99"/>
          </w:tcPr>
          <w:p w:rsidR="00263F72" w:rsidRPr="004A0AC8" w:rsidRDefault="00AD6D06" w:rsidP="00D62CC3">
            <w:pPr>
              <w:pStyle w:val="Listeafsnit"/>
              <w:numPr>
                <w:ilvl w:val="0"/>
                <w:numId w:val="1"/>
              </w:numPr>
              <w:spacing w:before="60" w:after="60"/>
              <w:ind w:left="426" w:hanging="284"/>
              <w:rPr>
                <w:rFonts w:ascii="Times New Roman" w:hAnsi="Times New Roman" w:cs="Times New Roman"/>
                <w:b/>
                <w:color w:val="FFFFFF" w:themeColor="background1"/>
                <w:sz w:val="20"/>
                <w:szCs w:val="20"/>
                <w:lang w:val="is-IS"/>
              </w:rPr>
            </w:pPr>
            <w:r w:rsidRPr="004A0AC8">
              <w:rPr>
                <w:rFonts w:ascii="Times New Roman" w:hAnsi="Times New Roman" w:cs="Times New Roman"/>
                <w:b/>
                <w:sz w:val="20"/>
                <w:szCs w:val="20"/>
                <w:lang w:val="is-IS"/>
              </w:rPr>
              <w:t>Efnahagsáhrif – áhrif á atvinnulíf, vinnumarkað og samkeppni</w:t>
            </w:r>
          </w:p>
        </w:tc>
      </w:tr>
      <w:tr w:rsidR="00311838" w:rsidRPr="00341C3B" w:rsidTr="00FD2097">
        <w:trPr>
          <w:trHeight w:val="826"/>
        </w:trPr>
        <w:tc>
          <w:tcPr>
            <w:tcW w:w="9288" w:type="dxa"/>
          </w:tcPr>
          <w:permStart w:id="1541694749" w:edGrp="everyone" w:colFirst="0" w:colLast="0" w:displacedByCustomXml="next"/>
          <w:sdt>
            <w:sdtPr>
              <w:rPr>
                <w:rFonts w:ascii="Times New Roman" w:hAnsi="Times New Roman" w:cs="Times New Roman"/>
                <w:b/>
                <w:sz w:val="20"/>
                <w:szCs w:val="20"/>
                <w:lang w:val="is-IS"/>
              </w:rPr>
              <w:id w:val="-355357149"/>
            </w:sdtPr>
            <w:sdtEndPr>
              <w:rPr>
                <w:rFonts w:asciiTheme="minorHAnsi" w:hAnsiTheme="minorHAnsi" w:cstheme="minorBidi"/>
                <w:b w:val="0"/>
              </w:rPr>
            </w:sdtEndPr>
            <w:sdtContent>
              <w:p w:rsidR="00FD2097" w:rsidRPr="004A0AC8" w:rsidRDefault="00A410EA" w:rsidP="00A410EA">
                <w:pPr>
                  <w:pStyle w:val="Listeafsnit"/>
                  <w:numPr>
                    <w:ilvl w:val="0"/>
                    <w:numId w:val="5"/>
                  </w:numPr>
                  <w:spacing w:before="60" w:after="60"/>
                  <w:contextualSpacing w:val="0"/>
                  <w:rPr>
                    <w:rFonts w:ascii="Times New Roman" w:hAnsi="Times New Roman" w:cs="Times New Roman"/>
                    <w:b/>
                    <w:sz w:val="20"/>
                    <w:szCs w:val="20"/>
                    <w:lang w:val="is-IS"/>
                  </w:rPr>
                </w:pPr>
                <w:r w:rsidRPr="004A0AC8">
                  <w:rPr>
                    <w:rFonts w:ascii="Times New Roman" w:hAnsi="Times New Roman" w:cs="Times New Roman"/>
                    <w:b/>
                    <w:sz w:val="20"/>
                    <w:szCs w:val="20"/>
                    <w:lang w:val="is-IS"/>
                  </w:rPr>
                  <w:t>Hagræn áhrif á heildareftirspurn og einstaka markaði – hagstjórnarsjónarmið</w:t>
                </w:r>
                <w:r w:rsidR="00E67F09" w:rsidRPr="004A0AC8">
                  <w:rPr>
                    <w:rFonts w:ascii="Times New Roman" w:hAnsi="Times New Roman" w:cs="Times New Roman"/>
                    <w:b/>
                    <w:sz w:val="20"/>
                    <w:szCs w:val="20"/>
                    <w:lang w:val="is-IS"/>
                  </w:rPr>
                  <w:t xml:space="preserve"> </w:t>
                </w:r>
              </w:p>
              <w:p w:rsidR="00FE189F" w:rsidRPr="004A0AC8" w:rsidRDefault="00FE189F" w:rsidP="00FE189F">
                <w:pPr>
                  <w:spacing w:before="60" w:after="60"/>
                  <w:rPr>
                    <w:rFonts w:ascii="Times New Roman" w:hAnsi="Times New Roman" w:cs="Times New Roman"/>
                    <w:sz w:val="20"/>
                    <w:szCs w:val="20"/>
                    <w:lang w:val="is-IS"/>
                  </w:rPr>
                </w:pPr>
                <w:r w:rsidRPr="004A0AC8">
                  <w:rPr>
                    <w:rFonts w:ascii="Times New Roman" w:hAnsi="Times New Roman" w:cs="Times New Roman"/>
                    <w:sz w:val="20"/>
                    <w:szCs w:val="20"/>
                    <w:lang w:val="is-IS"/>
                  </w:rPr>
                  <w:t>Engin bein áhrif.</w:t>
                </w:r>
                <w:r w:rsidR="00427E2A" w:rsidRPr="004A0AC8">
                  <w:rPr>
                    <w:rFonts w:ascii="Times New Roman" w:hAnsi="Times New Roman" w:cs="Times New Roman"/>
                    <w:sz w:val="20"/>
                    <w:szCs w:val="20"/>
                    <w:lang w:val="is-IS"/>
                  </w:rPr>
                  <w:t xml:space="preserve"> </w:t>
                </w:r>
              </w:p>
              <w:p w:rsidR="001B69DD" w:rsidRPr="004A0AC8" w:rsidRDefault="00A410EA" w:rsidP="00A410EA">
                <w:pPr>
                  <w:pStyle w:val="Listeafsnit"/>
                  <w:numPr>
                    <w:ilvl w:val="0"/>
                    <w:numId w:val="5"/>
                  </w:numPr>
                  <w:spacing w:before="60" w:after="60"/>
                  <w:contextualSpacing w:val="0"/>
                  <w:rPr>
                    <w:rFonts w:ascii="Times New Roman" w:hAnsi="Times New Roman" w:cs="Times New Roman"/>
                    <w:b/>
                    <w:sz w:val="20"/>
                    <w:szCs w:val="20"/>
                    <w:lang w:val="is-IS"/>
                  </w:rPr>
                </w:pPr>
                <w:r w:rsidRPr="004A0AC8">
                  <w:rPr>
                    <w:rFonts w:ascii="Times New Roman" w:hAnsi="Times New Roman" w:cs="Times New Roman"/>
                    <w:b/>
                    <w:sz w:val="20"/>
                    <w:szCs w:val="20"/>
                    <w:lang w:val="is-IS"/>
                  </w:rPr>
                  <w:t xml:space="preserve">Áhrif á fyrirtækjaeftirlit og reglubyrði, hversu mörg fyrirtæki verða fyrir áhrifum og hvers konar fyrirtæki? </w:t>
                </w:r>
                <w:r w:rsidR="001B69DD" w:rsidRPr="004A0AC8">
                  <w:rPr>
                    <w:rFonts w:ascii="Times New Roman" w:hAnsi="Times New Roman" w:cs="Times New Roman"/>
                    <w:b/>
                    <w:sz w:val="20"/>
                    <w:szCs w:val="20"/>
                    <w:lang w:val="is-IS"/>
                  </w:rPr>
                  <w:t xml:space="preserve">Einföldun laga eða stjórnsýslu? </w:t>
                </w:r>
                <w:r w:rsidR="004E0E11" w:rsidRPr="004A0AC8">
                  <w:rPr>
                    <w:rFonts w:ascii="Times New Roman" w:hAnsi="Times New Roman" w:cs="Times New Roman"/>
                    <w:b/>
                    <w:sz w:val="20"/>
                    <w:szCs w:val="20"/>
                    <w:lang w:val="is-IS"/>
                  </w:rPr>
                  <w:t xml:space="preserve">Leitað umsagnar ráðgjafarnefndar um opinberar eftirlitsreglur? </w:t>
                </w:r>
                <w:r w:rsidRPr="004A0AC8">
                  <w:rPr>
                    <w:rFonts w:ascii="Times New Roman" w:hAnsi="Times New Roman" w:cs="Times New Roman"/>
                    <w:b/>
                    <w:sz w:val="20"/>
                    <w:szCs w:val="20"/>
                    <w:lang w:val="is-IS"/>
                  </w:rPr>
                  <w:t>Sbr. lög nr. 27/1999.</w:t>
                </w:r>
                <w:r w:rsidR="00C10D1B" w:rsidRPr="004A0AC8">
                  <w:rPr>
                    <w:rFonts w:ascii="Times New Roman" w:hAnsi="Times New Roman" w:cs="Times New Roman"/>
                    <w:b/>
                    <w:sz w:val="20"/>
                    <w:szCs w:val="20"/>
                    <w:lang w:val="is-IS"/>
                  </w:rPr>
                  <w:t xml:space="preserve"> </w:t>
                </w:r>
              </w:p>
              <w:p w:rsidR="00FD2097" w:rsidRPr="004A0AC8" w:rsidRDefault="00336ED6" w:rsidP="009002C6">
                <w:pPr>
                  <w:spacing w:before="60" w:after="60"/>
                  <w:jc w:val="both"/>
                  <w:rPr>
                    <w:rFonts w:ascii="Times New Roman" w:hAnsi="Times New Roman" w:cs="Times New Roman"/>
                    <w:sz w:val="20"/>
                    <w:szCs w:val="20"/>
                    <w:lang w:val="is-IS"/>
                  </w:rPr>
                </w:pPr>
                <w:r w:rsidRPr="004A0AC8">
                  <w:rPr>
                    <w:rFonts w:ascii="Times New Roman" w:hAnsi="Times New Roman" w:cs="Times New Roman"/>
                    <w:sz w:val="20"/>
                    <w:szCs w:val="20"/>
                    <w:lang w:val="is-IS"/>
                  </w:rPr>
                  <w:t xml:space="preserve">Hverfandi áhrif á fyrirtækjaeftirlit með styrkingu heimilda til eftirlits með ríkisaðstoð sem veitt er af opinberum aðilum, ekki er um að ræða aukningu á eftirliti sem beinist að fyrirtækjum. </w:t>
                </w:r>
                <w:r w:rsidR="001B69DD" w:rsidRPr="004A0AC8">
                  <w:rPr>
                    <w:rFonts w:ascii="Times New Roman" w:hAnsi="Times New Roman" w:cs="Times New Roman"/>
                    <w:sz w:val="20"/>
                    <w:szCs w:val="20"/>
                    <w:lang w:val="is-IS"/>
                  </w:rPr>
                  <w:t xml:space="preserve">Sjá </w:t>
                </w:r>
                <w:r w:rsidR="00FE189F" w:rsidRPr="004A0AC8">
                  <w:rPr>
                    <w:rFonts w:ascii="Times New Roman" w:hAnsi="Times New Roman" w:cs="Times New Roman"/>
                    <w:sz w:val="20"/>
                    <w:szCs w:val="20"/>
                    <w:lang w:val="is-IS"/>
                  </w:rPr>
                  <w:t xml:space="preserve">ítarlega útskýringu á forsögu, markmiðum og nauðsyn hinna nýju heimilda í </w:t>
                </w:r>
                <w:r w:rsidR="009D5F69" w:rsidRPr="004A0AC8">
                  <w:rPr>
                    <w:rFonts w:ascii="Times New Roman" w:hAnsi="Times New Roman" w:cs="Times New Roman"/>
                    <w:sz w:val="20"/>
                    <w:szCs w:val="20"/>
                    <w:lang w:val="is-IS"/>
                  </w:rPr>
                  <w:t xml:space="preserve">aðfaraorðum reglugerðar (ESB) nr. 734/2013, sem ætlunin </w:t>
                </w:r>
                <w:r w:rsidR="005A6B4E">
                  <w:rPr>
                    <w:rFonts w:ascii="Times New Roman" w:hAnsi="Times New Roman" w:cs="Times New Roman"/>
                    <w:sz w:val="20"/>
                    <w:szCs w:val="20"/>
                    <w:lang w:val="is-IS"/>
                  </w:rPr>
                  <w:t xml:space="preserve">er </w:t>
                </w:r>
                <w:r w:rsidR="009D5F69" w:rsidRPr="004A0AC8">
                  <w:rPr>
                    <w:rFonts w:ascii="Times New Roman" w:hAnsi="Times New Roman" w:cs="Times New Roman"/>
                    <w:sz w:val="20"/>
                    <w:szCs w:val="20"/>
                    <w:lang w:val="is-IS"/>
                  </w:rPr>
                  <w:t>að innleiða með fyrirhugaðri lagasetningu</w:t>
                </w:r>
                <w:r w:rsidR="00FE189F" w:rsidRPr="004A0AC8">
                  <w:rPr>
                    <w:rFonts w:ascii="Times New Roman" w:hAnsi="Times New Roman" w:cs="Times New Roman"/>
                    <w:i/>
                    <w:sz w:val="20"/>
                    <w:szCs w:val="20"/>
                    <w:lang w:val="is-IS"/>
                  </w:rPr>
                  <w:t>.</w:t>
                </w:r>
                <w:r w:rsidR="009D5F69" w:rsidRPr="004A0AC8">
                  <w:rPr>
                    <w:rFonts w:ascii="Times New Roman" w:hAnsi="Times New Roman" w:cs="Times New Roman"/>
                    <w:i/>
                    <w:sz w:val="20"/>
                    <w:szCs w:val="20"/>
                    <w:lang w:val="is-IS"/>
                  </w:rPr>
                  <w:t xml:space="preserve"> </w:t>
                </w:r>
                <w:r w:rsidR="009D5F69" w:rsidRPr="004A0AC8">
                  <w:rPr>
                    <w:rFonts w:ascii="Times New Roman" w:hAnsi="Times New Roman" w:cs="Times New Roman"/>
                    <w:sz w:val="20"/>
                    <w:szCs w:val="20"/>
                    <w:lang w:val="is-IS"/>
                  </w:rPr>
                  <w:t xml:space="preserve">Í aðfaraorðunum og í efnisákvæðum gerðarinnar er jafnframt kveðið sérstaklega á um að </w:t>
                </w:r>
                <w:r w:rsidRPr="004A0AC8">
                  <w:rPr>
                    <w:rFonts w:ascii="Times New Roman" w:hAnsi="Times New Roman" w:cs="Times New Roman"/>
                    <w:sz w:val="20"/>
                    <w:szCs w:val="20"/>
                    <w:lang w:val="is-IS"/>
                  </w:rPr>
                  <w:t xml:space="preserve">styrking </w:t>
                </w:r>
                <w:r w:rsidR="009D5F69" w:rsidRPr="004A0AC8">
                  <w:rPr>
                    <w:rFonts w:ascii="Times New Roman" w:hAnsi="Times New Roman" w:cs="Times New Roman"/>
                    <w:sz w:val="20"/>
                    <w:szCs w:val="20"/>
                    <w:lang w:val="is-IS"/>
                  </w:rPr>
                  <w:t>eftirlitsheimild</w:t>
                </w:r>
                <w:r w:rsidRPr="004A0AC8">
                  <w:rPr>
                    <w:rFonts w:ascii="Times New Roman" w:hAnsi="Times New Roman" w:cs="Times New Roman"/>
                    <w:sz w:val="20"/>
                    <w:szCs w:val="20"/>
                    <w:lang w:val="is-IS"/>
                  </w:rPr>
                  <w:t>a</w:t>
                </w:r>
                <w:r w:rsidR="009D5F69" w:rsidRPr="004A0AC8">
                  <w:rPr>
                    <w:rFonts w:ascii="Times New Roman" w:hAnsi="Times New Roman" w:cs="Times New Roman"/>
                    <w:sz w:val="20"/>
                    <w:szCs w:val="20"/>
                    <w:lang w:val="is-IS"/>
                  </w:rPr>
                  <w:t xml:space="preserve"> beinist einkum að </w:t>
                </w:r>
                <w:r w:rsidRPr="004A0AC8">
                  <w:rPr>
                    <w:rFonts w:ascii="Times New Roman" w:hAnsi="Times New Roman" w:cs="Times New Roman"/>
                    <w:sz w:val="20"/>
                    <w:szCs w:val="20"/>
                    <w:lang w:val="is-IS"/>
                  </w:rPr>
                  <w:t xml:space="preserve">ríkisaðstoð sem veitt er </w:t>
                </w:r>
                <w:r w:rsidR="009D5F69" w:rsidRPr="004A0AC8">
                  <w:rPr>
                    <w:rFonts w:ascii="Times New Roman" w:hAnsi="Times New Roman" w:cs="Times New Roman"/>
                    <w:sz w:val="20"/>
                    <w:szCs w:val="20"/>
                    <w:lang w:val="is-IS"/>
                  </w:rPr>
                  <w:t>stórum fyrirtækjum og þeim</w:t>
                </w:r>
                <w:r w:rsidRPr="004A0AC8">
                  <w:rPr>
                    <w:rFonts w:ascii="Times New Roman" w:hAnsi="Times New Roman" w:cs="Times New Roman"/>
                    <w:sz w:val="20"/>
                    <w:szCs w:val="20"/>
                    <w:lang w:val="is-IS"/>
                  </w:rPr>
                  <w:t xml:space="preserve"> mögulegu</w:t>
                </w:r>
                <w:r w:rsidR="009D5F69" w:rsidRPr="004A0AC8">
                  <w:rPr>
                    <w:rFonts w:ascii="Times New Roman" w:hAnsi="Times New Roman" w:cs="Times New Roman"/>
                    <w:sz w:val="20"/>
                    <w:szCs w:val="20"/>
                    <w:lang w:val="is-IS"/>
                  </w:rPr>
                  <w:t xml:space="preserve"> brotum sem teljast hafa sérstaklega mikla röskun á samkeppnisskilyrðum í för með sér. </w:t>
                </w:r>
                <w:r w:rsidR="009002C6" w:rsidRPr="004A0AC8">
                  <w:rPr>
                    <w:rFonts w:ascii="Times New Roman" w:hAnsi="Times New Roman" w:cs="Times New Roman"/>
                    <w:sz w:val="20"/>
                    <w:szCs w:val="20"/>
                    <w:lang w:val="is-IS"/>
                  </w:rPr>
                  <w:t>S</w:t>
                </w:r>
                <w:r w:rsidR="009D5F69" w:rsidRPr="004A0AC8">
                  <w:rPr>
                    <w:rFonts w:ascii="Times New Roman" w:hAnsi="Times New Roman" w:cs="Times New Roman"/>
                    <w:sz w:val="20"/>
                    <w:szCs w:val="20"/>
                    <w:lang w:val="is-IS"/>
                  </w:rPr>
                  <w:t xml:space="preserve">érstaklega </w:t>
                </w:r>
                <w:r w:rsidR="009002C6" w:rsidRPr="004A0AC8">
                  <w:rPr>
                    <w:rFonts w:ascii="Times New Roman" w:hAnsi="Times New Roman" w:cs="Times New Roman"/>
                    <w:sz w:val="20"/>
                    <w:szCs w:val="20"/>
                    <w:lang w:val="is-IS"/>
                  </w:rPr>
                  <w:t xml:space="preserve">er </w:t>
                </w:r>
                <w:r w:rsidR="009D5F69" w:rsidRPr="004A0AC8">
                  <w:rPr>
                    <w:rFonts w:ascii="Times New Roman" w:hAnsi="Times New Roman" w:cs="Times New Roman"/>
                    <w:sz w:val="20"/>
                    <w:szCs w:val="20"/>
                    <w:lang w:val="is-IS"/>
                  </w:rPr>
                  <w:t>kveðið á um tilhlýðilegt tillit til meginreglnanna um meðalhóf og sanngirni, einkum að því er varðar lítil og meðalstór fyrirtæki.</w:t>
                </w:r>
              </w:p>
              <w:p w:rsidR="00A30206" w:rsidRPr="004A0AC8" w:rsidRDefault="00A30206" w:rsidP="009002C6">
                <w:pPr>
                  <w:spacing w:before="60" w:after="60"/>
                  <w:jc w:val="both"/>
                  <w:rPr>
                    <w:rFonts w:ascii="Times New Roman" w:hAnsi="Times New Roman" w:cs="Times New Roman"/>
                    <w:sz w:val="20"/>
                    <w:szCs w:val="20"/>
                    <w:lang w:val="is-IS"/>
                  </w:rPr>
                </w:pPr>
                <w:r w:rsidRPr="004A0AC8">
                  <w:rPr>
                    <w:rFonts w:ascii="Times New Roman" w:hAnsi="Times New Roman" w:cs="Times New Roman"/>
                    <w:sz w:val="20"/>
                    <w:szCs w:val="20"/>
                    <w:lang w:val="is-IS"/>
                  </w:rPr>
                  <w:t xml:space="preserve">    </w:t>
                </w:r>
                <w:r w:rsidR="00193E36" w:rsidRPr="004A0AC8">
                  <w:rPr>
                    <w:rFonts w:ascii="Times New Roman" w:hAnsi="Times New Roman" w:cs="Times New Roman"/>
                    <w:sz w:val="20"/>
                    <w:szCs w:val="20"/>
                    <w:lang w:val="is-IS"/>
                  </w:rPr>
                  <w:t>M</w:t>
                </w:r>
                <w:r w:rsidRPr="004A0AC8">
                  <w:rPr>
                    <w:rFonts w:ascii="Times New Roman" w:hAnsi="Times New Roman" w:cs="Times New Roman"/>
                    <w:sz w:val="20"/>
                    <w:szCs w:val="20"/>
                    <w:lang w:val="is-IS"/>
                  </w:rPr>
                  <w:t xml:space="preserve">eð fyrirhugaðri lagasetningu verður ekki stofnað til eftirlits eða reglur um eftirlit kynntar til leiks heldur kveðið á um lagastoð fyrir </w:t>
                </w:r>
                <w:r w:rsidR="00193E36" w:rsidRPr="004A0AC8">
                  <w:rPr>
                    <w:rFonts w:ascii="Times New Roman" w:hAnsi="Times New Roman" w:cs="Times New Roman"/>
                    <w:sz w:val="20"/>
                    <w:szCs w:val="20"/>
                    <w:lang w:val="is-IS"/>
                  </w:rPr>
                  <w:t xml:space="preserve">styrkingu </w:t>
                </w:r>
                <w:r w:rsidRPr="004A0AC8">
                  <w:rPr>
                    <w:rFonts w:ascii="Times New Roman" w:hAnsi="Times New Roman" w:cs="Times New Roman"/>
                    <w:sz w:val="20"/>
                    <w:szCs w:val="20"/>
                    <w:lang w:val="is-IS"/>
                  </w:rPr>
                  <w:t>eftirlit</w:t>
                </w:r>
                <w:r w:rsidR="00193E36" w:rsidRPr="004A0AC8">
                  <w:rPr>
                    <w:rFonts w:ascii="Times New Roman" w:hAnsi="Times New Roman" w:cs="Times New Roman"/>
                    <w:sz w:val="20"/>
                    <w:szCs w:val="20"/>
                    <w:lang w:val="is-IS"/>
                  </w:rPr>
                  <w:t>s</w:t>
                </w:r>
                <w:r w:rsidRPr="004A0AC8">
                  <w:rPr>
                    <w:rFonts w:ascii="Times New Roman" w:hAnsi="Times New Roman" w:cs="Times New Roman"/>
                    <w:sz w:val="20"/>
                    <w:szCs w:val="20"/>
                    <w:lang w:val="is-IS"/>
                  </w:rPr>
                  <w:t xml:space="preserve"> sem þegar hefur verið stofnað til. </w:t>
                </w:r>
              </w:p>
              <w:p w:rsidR="00A410EA" w:rsidRPr="004A0AC8" w:rsidRDefault="00A410EA" w:rsidP="00A410EA">
                <w:pPr>
                  <w:pStyle w:val="Listeafsnit"/>
                  <w:numPr>
                    <w:ilvl w:val="0"/>
                    <w:numId w:val="5"/>
                  </w:numPr>
                  <w:spacing w:before="60" w:after="60"/>
                  <w:contextualSpacing w:val="0"/>
                  <w:rPr>
                    <w:rFonts w:ascii="Times New Roman" w:hAnsi="Times New Roman" w:cs="Times New Roman"/>
                    <w:b/>
                    <w:sz w:val="20"/>
                    <w:szCs w:val="20"/>
                    <w:lang w:val="is-IS"/>
                  </w:rPr>
                </w:pPr>
                <w:r w:rsidRPr="004A0AC8">
                  <w:rPr>
                    <w:rFonts w:ascii="Times New Roman" w:hAnsi="Times New Roman" w:cs="Times New Roman"/>
                    <w:b/>
                    <w:sz w:val="20"/>
                    <w:szCs w:val="20"/>
                    <w:lang w:val="is-IS"/>
                  </w:rPr>
                  <w:t>Samkeppnisskilyrði</w:t>
                </w:r>
              </w:p>
              <w:p w:rsidR="00A410EA" w:rsidRPr="004A0AC8" w:rsidRDefault="00301FF8" w:rsidP="00301FF8">
                <w:pPr>
                  <w:pStyle w:val="Listeafsnit"/>
                  <w:numPr>
                    <w:ilvl w:val="0"/>
                    <w:numId w:val="23"/>
                  </w:numPr>
                  <w:spacing w:before="60" w:after="60"/>
                  <w:contextualSpacing w:val="0"/>
                  <w:rPr>
                    <w:rFonts w:ascii="Times New Roman" w:hAnsi="Times New Roman" w:cs="Times New Roman"/>
                    <w:sz w:val="20"/>
                    <w:szCs w:val="20"/>
                    <w:lang w:val="is-IS"/>
                  </w:rPr>
                </w:pPr>
                <w:r w:rsidRPr="004A0AC8">
                  <w:rPr>
                    <w:rFonts w:ascii="Times New Roman" w:hAnsi="Times New Roman" w:cs="Times New Roman"/>
                    <w:sz w:val="20"/>
                    <w:szCs w:val="20"/>
                    <w:lang w:val="is-IS"/>
                  </w:rPr>
                  <w:t>Líkur á því að fjöldi fyrirtækja á markaði takmarkist með beinum hætti vegna reglusetningar (líklegt ef aðgerðin felur í sér einhvers konar einkarétt, leyfiskerfi eða kvóta)</w:t>
                </w:r>
              </w:p>
              <w:p w:rsidR="00FE189F" w:rsidRPr="004A0AC8" w:rsidRDefault="00FE189F" w:rsidP="00FE189F">
                <w:pPr>
                  <w:spacing w:before="60" w:after="60"/>
                  <w:rPr>
                    <w:rFonts w:ascii="Times New Roman" w:hAnsi="Times New Roman" w:cs="Times New Roman"/>
                    <w:sz w:val="20"/>
                    <w:szCs w:val="20"/>
                    <w:lang w:val="is-IS"/>
                  </w:rPr>
                </w:pPr>
                <w:r w:rsidRPr="004A0AC8">
                  <w:rPr>
                    <w:rFonts w:ascii="Times New Roman" w:hAnsi="Times New Roman" w:cs="Times New Roman"/>
                    <w:sz w:val="20"/>
                    <w:szCs w:val="20"/>
                    <w:lang w:val="is-IS"/>
                  </w:rPr>
                  <w:t>Engar</w:t>
                </w:r>
                <w:r w:rsidR="009002C6" w:rsidRPr="004A0AC8">
                  <w:rPr>
                    <w:rFonts w:ascii="Times New Roman" w:hAnsi="Times New Roman" w:cs="Times New Roman"/>
                    <w:sz w:val="20"/>
                    <w:szCs w:val="20"/>
                    <w:lang w:val="is-IS"/>
                  </w:rPr>
                  <w:t>, öfug áhrif ef eitthvað er</w:t>
                </w:r>
                <w:r w:rsidRPr="004A0AC8">
                  <w:rPr>
                    <w:rFonts w:ascii="Times New Roman" w:hAnsi="Times New Roman" w:cs="Times New Roman"/>
                    <w:sz w:val="20"/>
                    <w:szCs w:val="20"/>
                    <w:lang w:val="is-IS"/>
                  </w:rPr>
                  <w:t>.</w:t>
                </w:r>
              </w:p>
              <w:p w:rsidR="00301FF8" w:rsidRPr="004A0AC8" w:rsidRDefault="00301FF8" w:rsidP="00301FF8">
                <w:pPr>
                  <w:pStyle w:val="Listeafsnit"/>
                  <w:numPr>
                    <w:ilvl w:val="0"/>
                    <w:numId w:val="23"/>
                  </w:numPr>
                  <w:spacing w:before="60" w:after="60"/>
                  <w:contextualSpacing w:val="0"/>
                  <w:rPr>
                    <w:rFonts w:ascii="Times New Roman" w:hAnsi="Times New Roman" w:cs="Times New Roman"/>
                    <w:sz w:val="20"/>
                    <w:szCs w:val="20"/>
                    <w:lang w:val="is-IS"/>
                  </w:rPr>
                </w:pPr>
                <w:r w:rsidRPr="004A0AC8">
                  <w:rPr>
                    <w:rFonts w:ascii="Times New Roman" w:hAnsi="Times New Roman" w:cs="Times New Roman"/>
                    <w:sz w:val="20"/>
                    <w:szCs w:val="20"/>
                    <w:lang w:val="is-IS"/>
                  </w:rPr>
                  <w:lastRenderedPageBreak/>
                  <w:t>Líkur á því að fyrirtækjum á markaði fækki með óbeinum hætti vegna reglusetningar (líklegt ef aðgerðin felur í sér aukinn kostnað við inngöngu á markað eða tekur aðeins til hluta starfandi fyrirtækja)</w:t>
                </w:r>
              </w:p>
              <w:p w:rsidR="00FE189F" w:rsidRPr="004A0AC8" w:rsidRDefault="00FE189F" w:rsidP="00FE189F">
                <w:pPr>
                  <w:spacing w:before="60" w:after="60"/>
                  <w:rPr>
                    <w:rFonts w:ascii="Times New Roman" w:hAnsi="Times New Roman" w:cs="Times New Roman"/>
                    <w:sz w:val="20"/>
                    <w:szCs w:val="20"/>
                    <w:lang w:val="is-IS"/>
                  </w:rPr>
                </w:pPr>
                <w:r w:rsidRPr="004A0AC8">
                  <w:rPr>
                    <w:rFonts w:ascii="Times New Roman" w:hAnsi="Times New Roman" w:cs="Times New Roman"/>
                    <w:sz w:val="20"/>
                    <w:szCs w:val="20"/>
                    <w:lang w:val="is-IS"/>
                  </w:rPr>
                  <w:t>Engar.</w:t>
                </w:r>
              </w:p>
              <w:p w:rsidR="003F530A" w:rsidRPr="004A0AC8" w:rsidRDefault="00301FF8" w:rsidP="003F530A">
                <w:pPr>
                  <w:pStyle w:val="Listeafsnit"/>
                  <w:numPr>
                    <w:ilvl w:val="0"/>
                    <w:numId w:val="23"/>
                  </w:numPr>
                  <w:spacing w:before="60" w:after="60"/>
                  <w:contextualSpacing w:val="0"/>
                  <w:rPr>
                    <w:rFonts w:ascii="Times New Roman" w:hAnsi="Times New Roman" w:cs="Times New Roman"/>
                    <w:sz w:val="20"/>
                    <w:szCs w:val="20"/>
                    <w:lang w:val="is-IS"/>
                  </w:rPr>
                </w:pPr>
                <w:r w:rsidRPr="004A0AC8">
                  <w:rPr>
                    <w:rFonts w:ascii="Times New Roman" w:hAnsi="Times New Roman" w:cs="Times New Roman"/>
                    <w:sz w:val="20"/>
                    <w:szCs w:val="20"/>
                    <w:lang w:val="is-IS"/>
                  </w:rPr>
                  <w:t>Takmarkanir á möguleikum fyrirtækja til þess að mæta samkeppni vegna reglusetningar (líklegt ef aðgerðin hefur áhrif á verð fyrirtækja eða eðli vörunnar t.d. staðlar eða ef aðgerðin takmarkar sölusvæði, svigrúm til að auglýsa eða til að ákveða hvernig vara er framleidd</w:t>
                </w:r>
              </w:p>
              <w:p w:rsidR="00FE189F" w:rsidRPr="004A0AC8" w:rsidRDefault="00FE189F" w:rsidP="009002C6">
                <w:pPr>
                  <w:spacing w:before="60" w:after="60"/>
                  <w:jc w:val="both"/>
                  <w:rPr>
                    <w:rFonts w:ascii="Times New Roman" w:hAnsi="Times New Roman" w:cs="Times New Roman"/>
                    <w:sz w:val="20"/>
                    <w:szCs w:val="20"/>
                    <w:lang w:val="is-IS"/>
                  </w:rPr>
                </w:pPr>
                <w:r w:rsidRPr="004A0AC8">
                  <w:rPr>
                    <w:rFonts w:ascii="Times New Roman" w:hAnsi="Times New Roman" w:cs="Times New Roman"/>
                    <w:sz w:val="20"/>
                    <w:szCs w:val="20"/>
                    <w:lang w:val="is-IS"/>
                  </w:rPr>
                  <w:t>Engar</w:t>
                </w:r>
                <w:r w:rsidR="009002C6" w:rsidRPr="004A0AC8">
                  <w:rPr>
                    <w:rFonts w:ascii="Times New Roman" w:hAnsi="Times New Roman" w:cs="Times New Roman"/>
                    <w:sz w:val="20"/>
                    <w:szCs w:val="20"/>
                    <w:lang w:val="is-IS"/>
                  </w:rPr>
                  <w:t xml:space="preserve"> slíkar</w:t>
                </w:r>
                <w:r w:rsidRPr="004A0AC8">
                  <w:rPr>
                    <w:rFonts w:ascii="Times New Roman" w:hAnsi="Times New Roman" w:cs="Times New Roman"/>
                    <w:sz w:val="20"/>
                    <w:szCs w:val="20"/>
                    <w:lang w:val="is-IS"/>
                  </w:rPr>
                  <w:t xml:space="preserve"> takmarkanir. </w:t>
                </w:r>
                <w:r w:rsidR="009002C6" w:rsidRPr="004A0AC8">
                  <w:rPr>
                    <w:rFonts w:ascii="Times New Roman" w:hAnsi="Times New Roman" w:cs="Times New Roman"/>
                    <w:sz w:val="20"/>
                    <w:szCs w:val="20"/>
                    <w:lang w:val="is-IS"/>
                  </w:rPr>
                  <w:t>Almennt felst í reglum um ríkisaðstoð a</w:t>
                </w:r>
                <w:r w:rsidRPr="004A0AC8">
                  <w:rPr>
                    <w:rFonts w:ascii="Times New Roman" w:hAnsi="Times New Roman" w:cs="Times New Roman"/>
                    <w:sz w:val="20"/>
                    <w:szCs w:val="20"/>
                    <w:lang w:val="is-IS"/>
                  </w:rPr>
                  <w:t>uknir möguleikar til að mæta samkeppni, með því að</w:t>
                </w:r>
                <w:r w:rsidR="009002C6" w:rsidRPr="004A0AC8">
                  <w:rPr>
                    <w:rFonts w:ascii="Times New Roman" w:hAnsi="Times New Roman" w:cs="Times New Roman"/>
                    <w:sz w:val="20"/>
                    <w:szCs w:val="20"/>
                    <w:lang w:val="is-IS"/>
                  </w:rPr>
                  <w:t xml:space="preserve"> sömu</w:t>
                </w:r>
                <w:r w:rsidRPr="004A0AC8">
                  <w:rPr>
                    <w:rFonts w:ascii="Times New Roman" w:hAnsi="Times New Roman" w:cs="Times New Roman"/>
                    <w:sz w:val="20"/>
                    <w:szCs w:val="20"/>
                    <w:lang w:val="is-IS"/>
                  </w:rPr>
                  <w:t xml:space="preserve"> reglurnar eru teknar upp </w:t>
                </w:r>
                <w:r w:rsidR="00177FA8" w:rsidRPr="004A0AC8">
                  <w:rPr>
                    <w:rFonts w:ascii="Times New Roman" w:hAnsi="Times New Roman" w:cs="Times New Roman"/>
                    <w:sz w:val="20"/>
                    <w:szCs w:val="20"/>
                    <w:lang w:val="is-IS"/>
                  </w:rPr>
                  <w:t>á öllu EES-svæðinu og styrkja</w:t>
                </w:r>
                <w:r w:rsidR="009002C6" w:rsidRPr="004A0AC8">
                  <w:rPr>
                    <w:rFonts w:ascii="Times New Roman" w:hAnsi="Times New Roman" w:cs="Times New Roman"/>
                    <w:sz w:val="20"/>
                    <w:szCs w:val="20"/>
                    <w:lang w:val="is-IS"/>
                  </w:rPr>
                  <w:t xml:space="preserve"> þær</w:t>
                </w:r>
                <w:r w:rsidR="00177FA8" w:rsidRPr="004A0AC8">
                  <w:rPr>
                    <w:rFonts w:ascii="Times New Roman" w:hAnsi="Times New Roman" w:cs="Times New Roman"/>
                    <w:sz w:val="20"/>
                    <w:szCs w:val="20"/>
                    <w:lang w:val="is-IS"/>
                  </w:rPr>
                  <w:t xml:space="preserve"> þannig stöðu fyrirtækja gagnvart vörum eða þjónustu samkeppnisaðila sem kynnu </w:t>
                </w:r>
                <w:r w:rsidR="009002C6" w:rsidRPr="004A0AC8">
                  <w:rPr>
                    <w:rFonts w:ascii="Times New Roman" w:hAnsi="Times New Roman" w:cs="Times New Roman"/>
                    <w:sz w:val="20"/>
                    <w:szCs w:val="20"/>
                    <w:lang w:val="is-IS"/>
                  </w:rPr>
                  <w:t xml:space="preserve">ella </w:t>
                </w:r>
                <w:r w:rsidR="00177FA8" w:rsidRPr="004A0AC8">
                  <w:rPr>
                    <w:rFonts w:ascii="Times New Roman" w:hAnsi="Times New Roman" w:cs="Times New Roman"/>
                    <w:sz w:val="20"/>
                    <w:szCs w:val="20"/>
                    <w:lang w:val="is-IS"/>
                  </w:rPr>
                  <w:t>að njóta ívilnana</w:t>
                </w:r>
                <w:r w:rsidR="009002C6" w:rsidRPr="004A0AC8">
                  <w:rPr>
                    <w:rFonts w:ascii="Times New Roman" w:hAnsi="Times New Roman" w:cs="Times New Roman"/>
                    <w:sz w:val="20"/>
                    <w:szCs w:val="20"/>
                    <w:lang w:val="is-IS"/>
                  </w:rPr>
                  <w:t>, þ.e.</w:t>
                </w:r>
                <w:r w:rsidR="00177FA8" w:rsidRPr="004A0AC8">
                  <w:rPr>
                    <w:rFonts w:ascii="Times New Roman" w:hAnsi="Times New Roman" w:cs="Times New Roman"/>
                    <w:sz w:val="20"/>
                    <w:szCs w:val="20"/>
                    <w:lang w:val="is-IS"/>
                  </w:rPr>
                  <w:t xml:space="preserve"> ef ekki væri fyrir samræmdar reglur um </w:t>
                </w:r>
                <w:r w:rsidR="009002C6" w:rsidRPr="004A0AC8">
                  <w:rPr>
                    <w:rFonts w:ascii="Times New Roman" w:hAnsi="Times New Roman" w:cs="Times New Roman"/>
                    <w:sz w:val="20"/>
                    <w:szCs w:val="20"/>
                    <w:lang w:val="is-IS"/>
                  </w:rPr>
                  <w:t xml:space="preserve">ríkisaðstoð og um </w:t>
                </w:r>
                <w:r w:rsidR="00177FA8" w:rsidRPr="004A0AC8">
                  <w:rPr>
                    <w:rFonts w:ascii="Times New Roman" w:hAnsi="Times New Roman" w:cs="Times New Roman"/>
                    <w:sz w:val="20"/>
                    <w:szCs w:val="20"/>
                    <w:lang w:val="is-IS"/>
                  </w:rPr>
                  <w:t>eftirlit með ríkisaðstoð</w:t>
                </w:r>
                <w:r w:rsidRPr="004A0AC8">
                  <w:rPr>
                    <w:rFonts w:ascii="Times New Roman" w:hAnsi="Times New Roman" w:cs="Times New Roman"/>
                    <w:sz w:val="20"/>
                    <w:szCs w:val="20"/>
                    <w:lang w:val="is-IS"/>
                  </w:rPr>
                  <w:t>.</w:t>
                </w:r>
              </w:p>
              <w:p w:rsidR="00FE189F" w:rsidRPr="004A0AC8" w:rsidRDefault="00301FF8" w:rsidP="003F530A">
                <w:pPr>
                  <w:pStyle w:val="Listeafsnit"/>
                  <w:numPr>
                    <w:ilvl w:val="0"/>
                    <w:numId w:val="23"/>
                  </w:numPr>
                  <w:spacing w:before="60" w:after="60"/>
                  <w:contextualSpacing w:val="0"/>
                  <w:rPr>
                    <w:rFonts w:ascii="Times New Roman" w:hAnsi="Times New Roman" w:cs="Times New Roman"/>
                    <w:sz w:val="20"/>
                    <w:szCs w:val="20"/>
                    <w:lang w:val="is-IS"/>
                  </w:rPr>
                </w:pPr>
                <w:r w:rsidRPr="004A0AC8">
                  <w:rPr>
                    <w:rFonts w:ascii="Times New Roman" w:hAnsi="Times New Roman" w:cs="Times New Roman"/>
                    <w:sz w:val="20"/>
                    <w:szCs w:val="20"/>
                    <w:lang w:val="is-IS"/>
                  </w:rPr>
                  <w:t>Takmarkanir á frumkvæði fyrirtækja til að stunda samkeppni með virkum hætti vegna reglusetningar (líklegt ef aðgerðin felur í sér að fyrirtæki verði undanþegin samkeppnislögum eða ef fyrirtæki bera skyldu eða eru hvött til að skipta með sér hvers konar viðskiptalegum upplýsingum)</w:t>
                </w:r>
              </w:p>
              <w:p w:rsidR="00CA3381" w:rsidRPr="004A0AC8" w:rsidRDefault="00FE189F" w:rsidP="009002C6">
                <w:pPr>
                  <w:spacing w:before="60" w:after="60"/>
                  <w:jc w:val="both"/>
                  <w:rPr>
                    <w:rFonts w:ascii="Times New Roman" w:hAnsi="Times New Roman" w:cs="Times New Roman"/>
                    <w:sz w:val="20"/>
                    <w:szCs w:val="20"/>
                    <w:lang w:val="is-IS"/>
                  </w:rPr>
                </w:pPr>
                <w:r w:rsidRPr="004A0AC8">
                  <w:rPr>
                    <w:rFonts w:ascii="Times New Roman" w:hAnsi="Times New Roman" w:cs="Times New Roman"/>
                    <w:sz w:val="20"/>
                    <w:szCs w:val="20"/>
                    <w:lang w:val="is-IS"/>
                  </w:rPr>
                  <w:t xml:space="preserve">Engar </w:t>
                </w:r>
                <w:r w:rsidR="009002C6" w:rsidRPr="004A0AC8">
                  <w:rPr>
                    <w:rFonts w:ascii="Times New Roman" w:hAnsi="Times New Roman" w:cs="Times New Roman"/>
                    <w:sz w:val="20"/>
                    <w:szCs w:val="20"/>
                    <w:lang w:val="is-IS"/>
                  </w:rPr>
                  <w:t xml:space="preserve">slíkar </w:t>
                </w:r>
                <w:r w:rsidRPr="004A0AC8">
                  <w:rPr>
                    <w:rFonts w:ascii="Times New Roman" w:hAnsi="Times New Roman" w:cs="Times New Roman"/>
                    <w:sz w:val="20"/>
                    <w:szCs w:val="20"/>
                    <w:lang w:val="is-IS"/>
                  </w:rPr>
                  <w:t xml:space="preserve">takmarkanir. </w:t>
                </w:r>
                <w:r w:rsidR="00341C3B">
                  <w:rPr>
                    <w:rFonts w:ascii="Times New Roman" w:hAnsi="Times New Roman" w:cs="Times New Roman"/>
                    <w:sz w:val="20"/>
                    <w:szCs w:val="20"/>
                    <w:lang w:val="is-IS"/>
                  </w:rPr>
                  <w:t xml:space="preserve">Frumvarpsdrögin </w:t>
                </w:r>
                <w:r w:rsidR="00061979">
                  <w:rPr>
                    <w:rFonts w:ascii="Times New Roman" w:hAnsi="Times New Roman" w:cs="Times New Roman"/>
                    <w:sz w:val="20"/>
                    <w:szCs w:val="20"/>
                    <w:lang w:val="is-IS"/>
                  </w:rPr>
                  <w:t>fel</w:t>
                </w:r>
                <w:r w:rsidR="00341C3B">
                  <w:rPr>
                    <w:rFonts w:ascii="Times New Roman" w:hAnsi="Times New Roman" w:cs="Times New Roman"/>
                    <w:sz w:val="20"/>
                    <w:szCs w:val="20"/>
                    <w:lang w:val="is-IS"/>
                  </w:rPr>
                  <w:t>a</w:t>
                </w:r>
                <w:r w:rsidR="00061979">
                  <w:rPr>
                    <w:rFonts w:ascii="Times New Roman" w:hAnsi="Times New Roman" w:cs="Times New Roman"/>
                    <w:sz w:val="20"/>
                    <w:szCs w:val="20"/>
                    <w:lang w:val="is-IS"/>
                  </w:rPr>
                  <w:t xml:space="preserve"> </w:t>
                </w:r>
                <w:r w:rsidR="00177FA8" w:rsidRPr="004A0AC8">
                  <w:rPr>
                    <w:rFonts w:ascii="Times New Roman" w:hAnsi="Times New Roman" w:cs="Times New Roman"/>
                    <w:sz w:val="20"/>
                    <w:szCs w:val="20"/>
                    <w:lang w:val="is-IS"/>
                  </w:rPr>
                  <w:t>í sér aukna möguleika</w:t>
                </w:r>
                <w:r w:rsidR="00AE1BA4">
                  <w:rPr>
                    <w:rFonts w:ascii="Times New Roman" w:hAnsi="Times New Roman" w:cs="Times New Roman"/>
                    <w:sz w:val="20"/>
                    <w:szCs w:val="20"/>
                    <w:lang w:val="is-IS"/>
                  </w:rPr>
                  <w:t xml:space="preserve"> fyrirtækja</w:t>
                </w:r>
                <w:r w:rsidRPr="004A0AC8">
                  <w:rPr>
                    <w:rFonts w:ascii="Times New Roman" w:hAnsi="Times New Roman" w:cs="Times New Roman"/>
                    <w:sz w:val="20"/>
                    <w:szCs w:val="20"/>
                    <w:lang w:val="is-IS"/>
                  </w:rPr>
                  <w:t xml:space="preserve"> til að mæta samkeppni, með því að </w:t>
                </w:r>
                <w:r w:rsidR="009002C6" w:rsidRPr="004A0AC8">
                  <w:rPr>
                    <w:rFonts w:ascii="Times New Roman" w:hAnsi="Times New Roman" w:cs="Times New Roman"/>
                    <w:sz w:val="20"/>
                    <w:szCs w:val="20"/>
                    <w:lang w:val="is-IS"/>
                  </w:rPr>
                  <w:t xml:space="preserve">sömu </w:t>
                </w:r>
                <w:r w:rsidRPr="004A0AC8">
                  <w:rPr>
                    <w:rFonts w:ascii="Times New Roman" w:hAnsi="Times New Roman" w:cs="Times New Roman"/>
                    <w:sz w:val="20"/>
                    <w:szCs w:val="20"/>
                    <w:lang w:val="is-IS"/>
                  </w:rPr>
                  <w:t xml:space="preserve">reglur eru teknar upp </w:t>
                </w:r>
                <w:r w:rsidR="00177FA8" w:rsidRPr="004A0AC8">
                  <w:rPr>
                    <w:rFonts w:ascii="Times New Roman" w:hAnsi="Times New Roman" w:cs="Times New Roman"/>
                    <w:sz w:val="20"/>
                    <w:szCs w:val="20"/>
                    <w:lang w:val="is-IS"/>
                  </w:rPr>
                  <w:t xml:space="preserve">á öllu </w:t>
                </w:r>
                <w:r w:rsidRPr="004A0AC8">
                  <w:rPr>
                    <w:rFonts w:ascii="Times New Roman" w:hAnsi="Times New Roman" w:cs="Times New Roman"/>
                    <w:sz w:val="20"/>
                    <w:szCs w:val="20"/>
                    <w:lang w:val="is-IS"/>
                  </w:rPr>
                  <w:t>EES</w:t>
                </w:r>
                <w:r w:rsidR="00177FA8" w:rsidRPr="004A0AC8">
                  <w:rPr>
                    <w:rFonts w:ascii="Times New Roman" w:hAnsi="Times New Roman" w:cs="Times New Roman"/>
                    <w:sz w:val="20"/>
                    <w:szCs w:val="20"/>
                    <w:lang w:val="is-IS"/>
                  </w:rPr>
                  <w:t>-svæðinu og styrkja þannig stöðu fyrirtækja gagnvart samkeppnisaðilum sem ella kynnu að njóta ívilnana</w:t>
                </w:r>
                <w:r w:rsidRPr="004A0AC8">
                  <w:rPr>
                    <w:rFonts w:ascii="Times New Roman" w:hAnsi="Times New Roman" w:cs="Times New Roman"/>
                    <w:sz w:val="20"/>
                    <w:szCs w:val="20"/>
                    <w:lang w:val="is-IS"/>
                  </w:rPr>
                  <w:t>.</w:t>
                </w:r>
              </w:p>
            </w:sdtContent>
          </w:sdt>
        </w:tc>
      </w:tr>
      <w:permEnd w:id="1541694749"/>
      <w:tr w:rsidR="000D6E33" w:rsidRPr="004A0AC8" w:rsidTr="007414CB">
        <w:tc>
          <w:tcPr>
            <w:tcW w:w="9288" w:type="dxa"/>
            <w:shd w:val="clear" w:color="auto" w:fill="92CDDC" w:themeFill="accent5" w:themeFillTint="99"/>
          </w:tcPr>
          <w:p w:rsidR="000D6E33" w:rsidRPr="004A0AC8" w:rsidRDefault="00AD6D06" w:rsidP="00D62CC3">
            <w:pPr>
              <w:pStyle w:val="Listeafsnit"/>
              <w:numPr>
                <w:ilvl w:val="0"/>
                <w:numId w:val="1"/>
              </w:numPr>
              <w:spacing w:before="60" w:after="60"/>
              <w:ind w:left="426" w:hanging="284"/>
              <w:rPr>
                <w:rFonts w:ascii="Times New Roman" w:hAnsi="Times New Roman" w:cs="Times New Roman"/>
                <w:b/>
                <w:color w:val="FFFFFF" w:themeColor="background1"/>
                <w:sz w:val="20"/>
                <w:szCs w:val="20"/>
                <w:lang w:val="is-IS"/>
              </w:rPr>
            </w:pPr>
            <w:r w:rsidRPr="004A0AC8">
              <w:rPr>
                <w:rFonts w:ascii="Times New Roman" w:hAnsi="Times New Roman" w:cs="Times New Roman"/>
                <w:b/>
                <w:sz w:val="20"/>
                <w:szCs w:val="20"/>
                <w:lang w:val="is-IS"/>
              </w:rPr>
              <w:lastRenderedPageBreak/>
              <w:t>Önnur áhrif</w:t>
            </w:r>
          </w:p>
        </w:tc>
      </w:tr>
      <w:tr w:rsidR="000D6E33" w:rsidRPr="004A0AC8" w:rsidTr="009602BA">
        <w:trPr>
          <w:trHeight w:val="269"/>
        </w:trPr>
        <w:tc>
          <w:tcPr>
            <w:tcW w:w="9288" w:type="dxa"/>
          </w:tcPr>
          <w:sdt>
            <w:sdtPr>
              <w:rPr>
                <w:rFonts w:ascii="Times New Roman" w:hAnsi="Times New Roman" w:cs="Times New Roman"/>
                <w:b/>
                <w:sz w:val="20"/>
                <w:szCs w:val="20"/>
                <w:lang w:val="is-IS"/>
              </w:rPr>
              <w:id w:val="-853185132"/>
            </w:sdtPr>
            <w:sdtEndPr>
              <w:rPr>
                <w:rFonts w:asciiTheme="minorHAnsi" w:hAnsiTheme="minorHAnsi" w:cstheme="minorBidi"/>
                <w:b w:val="0"/>
              </w:rPr>
            </w:sdtEndPr>
            <w:sdtContent>
              <w:permStart w:id="637671886" w:edGrp="everyone" w:displacedByCustomXml="prev"/>
              <w:p w:rsidR="00CE06FC" w:rsidRPr="004A0AC8" w:rsidRDefault="00AC19E3" w:rsidP="00AC19E3">
                <w:pPr>
                  <w:pStyle w:val="Listeafsnit"/>
                  <w:numPr>
                    <w:ilvl w:val="0"/>
                    <w:numId w:val="16"/>
                  </w:numPr>
                  <w:spacing w:before="60" w:after="60"/>
                  <w:contextualSpacing w:val="0"/>
                  <w:rPr>
                    <w:rFonts w:ascii="Times New Roman" w:hAnsi="Times New Roman" w:cs="Times New Roman"/>
                    <w:sz w:val="20"/>
                    <w:szCs w:val="20"/>
                    <w:lang w:val="is-IS"/>
                  </w:rPr>
                </w:pPr>
                <w:r w:rsidRPr="004A0AC8">
                  <w:rPr>
                    <w:rFonts w:ascii="Times New Roman" w:hAnsi="Times New Roman" w:cs="Times New Roman"/>
                    <w:b/>
                    <w:sz w:val="20"/>
                    <w:szCs w:val="20"/>
                    <w:lang w:val="is-IS"/>
                  </w:rPr>
                  <w:t>Áhrif á fjárhag sveitarfélaga, sbr. 129. gr. sveitarstjórnarlaga, nr. 138/2011</w:t>
                </w:r>
              </w:p>
              <w:p w:rsidR="000D6E33" w:rsidRPr="004A0AC8" w:rsidRDefault="009D5F69" w:rsidP="009002C6">
                <w:pPr>
                  <w:spacing w:before="60" w:after="60"/>
                  <w:jc w:val="both"/>
                  <w:rPr>
                    <w:rFonts w:ascii="Times New Roman" w:hAnsi="Times New Roman" w:cs="Times New Roman"/>
                    <w:sz w:val="20"/>
                    <w:szCs w:val="20"/>
                    <w:lang w:val="is-IS"/>
                  </w:rPr>
                </w:pPr>
                <w:r w:rsidRPr="004A0AC8">
                  <w:rPr>
                    <w:rFonts w:ascii="Times New Roman" w:hAnsi="Times New Roman" w:cs="Times New Roman"/>
                    <w:sz w:val="20"/>
                    <w:szCs w:val="20"/>
                    <w:lang w:val="is-IS"/>
                  </w:rPr>
                  <w:t>Engin bein áhrif.</w:t>
                </w:r>
                <w:r w:rsidR="00A30206" w:rsidRPr="004A0AC8">
                  <w:rPr>
                    <w:rFonts w:ascii="Times New Roman" w:hAnsi="Times New Roman" w:cs="Times New Roman"/>
                    <w:sz w:val="20"/>
                    <w:szCs w:val="20"/>
                    <w:lang w:val="is-IS"/>
                  </w:rPr>
                  <w:t xml:space="preserve"> Ekki</w:t>
                </w:r>
                <w:r w:rsidR="00177FA8" w:rsidRPr="004A0AC8">
                  <w:rPr>
                    <w:rFonts w:ascii="Times New Roman" w:hAnsi="Times New Roman" w:cs="Times New Roman"/>
                    <w:sz w:val="20"/>
                    <w:szCs w:val="20"/>
                    <w:lang w:val="is-IS"/>
                  </w:rPr>
                  <w:t xml:space="preserve"> er</w:t>
                </w:r>
                <w:r w:rsidR="00A30206" w:rsidRPr="004A0AC8">
                  <w:rPr>
                    <w:rFonts w:ascii="Times New Roman" w:hAnsi="Times New Roman" w:cs="Times New Roman"/>
                    <w:sz w:val="20"/>
                    <w:szCs w:val="20"/>
                    <w:lang w:val="is-IS"/>
                  </w:rPr>
                  <w:t xml:space="preserve"> gert ráð fyrir að </w:t>
                </w:r>
                <w:r w:rsidR="00177FA8" w:rsidRPr="004A0AC8">
                  <w:rPr>
                    <w:rFonts w:ascii="Times New Roman" w:hAnsi="Times New Roman" w:cs="Times New Roman"/>
                    <w:sz w:val="20"/>
                    <w:szCs w:val="20"/>
                    <w:lang w:val="is-IS"/>
                  </w:rPr>
                  <w:t xml:space="preserve">afmarkaðar </w:t>
                </w:r>
                <w:r w:rsidR="00A30206" w:rsidRPr="004A0AC8">
                  <w:rPr>
                    <w:rFonts w:ascii="Times New Roman" w:hAnsi="Times New Roman" w:cs="Times New Roman"/>
                    <w:sz w:val="20"/>
                    <w:szCs w:val="20"/>
                    <w:lang w:val="is-IS"/>
                  </w:rPr>
                  <w:t>breyt</w:t>
                </w:r>
                <w:r w:rsidR="00177FA8" w:rsidRPr="004A0AC8">
                  <w:rPr>
                    <w:rFonts w:ascii="Times New Roman" w:hAnsi="Times New Roman" w:cs="Times New Roman"/>
                    <w:sz w:val="20"/>
                    <w:szCs w:val="20"/>
                    <w:lang w:val="is-IS"/>
                  </w:rPr>
                  <w:t>ingar á</w:t>
                </w:r>
                <w:r w:rsidR="00A30206" w:rsidRPr="004A0AC8">
                  <w:rPr>
                    <w:rFonts w:ascii="Times New Roman" w:hAnsi="Times New Roman" w:cs="Times New Roman"/>
                    <w:sz w:val="20"/>
                    <w:szCs w:val="20"/>
                    <w:lang w:val="is-IS"/>
                  </w:rPr>
                  <w:t xml:space="preserve"> málsmeðferð við eftirlit ríkisaðstoðarmála kalli á aukna vinnu af hálfu sveitarfélaga eða annarra stjórnvalda. </w:t>
                </w:r>
                <w:r w:rsidR="00177FA8" w:rsidRPr="004A0AC8">
                  <w:rPr>
                    <w:rFonts w:ascii="Times New Roman" w:hAnsi="Times New Roman" w:cs="Times New Roman"/>
                    <w:sz w:val="20"/>
                    <w:szCs w:val="20"/>
                    <w:lang w:val="is-IS"/>
                  </w:rPr>
                  <w:t>E</w:t>
                </w:r>
                <w:r w:rsidR="00A30206" w:rsidRPr="004A0AC8">
                  <w:rPr>
                    <w:rFonts w:ascii="Times New Roman" w:hAnsi="Times New Roman" w:cs="Times New Roman"/>
                    <w:sz w:val="20"/>
                    <w:szCs w:val="20"/>
                    <w:lang w:val="is-IS"/>
                  </w:rPr>
                  <w:t xml:space="preserve">kki er </w:t>
                </w:r>
                <w:r w:rsidR="009002C6" w:rsidRPr="004A0AC8">
                  <w:rPr>
                    <w:rFonts w:ascii="Times New Roman" w:hAnsi="Times New Roman" w:cs="Times New Roman"/>
                    <w:sz w:val="20"/>
                    <w:szCs w:val="20"/>
                    <w:lang w:val="is-IS"/>
                  </w:rPr>
                  <w:t xml:space="preserve">með öllu </w:t>
                </w:r>
                <w:r w:rsidR="00A30206" w:rsidRPr="004A0AC8">
                  <w:rPr>
                    <w:rFonts w:ascii="Times New Roman" w:hAnsi="Times New Roman" w:cs="Times New Roman"/>
                    <w:sz w:val="20"/>
                    <w:szCs w:val="20"/>
                    <w:lang w:val="is-IS"/>
                  </w:rPr>
                  <w:t xml:space="preserve">hægt að útiloka að </w:t>
                </w:r>
                <w:r w:rsidR="00341C3B">
                  <w:rPr>
                    <w:rFonts w:ascii="Times New Roman" w:hAnsi="Times New Roman" w:cs="Times New Roman"/>
                    <w:sz w:val="20"/>
                    <w:szCs w:val="20"/>
                    <w:lang w:val="is-IS"/>
                  </w:rPr>
                  <w:t>frumvarpsdrögin</w:t>
                </w:r>
                <w:r w:rsidR="00A30206" w:rsidRPr="004A0AC8">
                  <w:rPr>
                    <w:rFonts w:ascii="Times New Roman" w:hAnsi="Times New Roman" w:cs="Times New Roman"/>
                    <w:sz w:val="20"/>
                    <w:szCs w:val="20"/>
                    <w:lang w:val="is-IS"/>
                  </w:rPr>
                  <w:t xml:space="preserve"> muni leiða </w:t>
                </w:r>
                <w:r w:rsidR="00590101">
                  <w:rPr>
                    <w:rFonts w:ascii="Times New Roman" w:hAnsi="Times New Roman" w:cs="Times New Roman"/>
                    <w:sz w:val="20"/>
                    <w:szCs w:val="20"/>
                    <w:lang w:val="is-IS"/>
                  </w:rPr>
                  <w:t xml:space="preserve">óbeint </w:t>
                </w:r>
                <w:r w:rsidR="00A30206" w:rsidRPr="004A0AC8">
                  <w:rPr>
                    <w:rFonts w:ascii="Times New Roman" w:hAnsi="Times New Roman" w:cs="Times New Roman"/>
                    <w:sz w:val="20"/>
                    <w:szCs w:val="20"/>
                    <w:lang w:val="is-IS"/>
                  </w:rPr>
                  <w:t>til betri framfylgni við reglur EES-samningsins um ríkisaðstoð og þar með til hagkvæmari og markvissari nýtingar opinberra fjármuna af hálfu sveitarfélaga</w:t>
                </w:r>
                <w:r w:rsidR="009002C6" w:rsidRPr="004A0AC8">
                  <w:rPr>
                    <w:rFonts w:ascii="Times New Roman" w:hAnsi="Times New Roman" w:cs="Times New Roman"/>
                    <w:sz w:val="20"/>
                    <w:szCs w:val="20"/>
                    <w:lang w:val="is-IS"/>
                  </w:rPr>
                  <w:t>,</w:t>
                </w:r>
                <w:r w:rsidR="00177FA8" w:rsidRPr="004A0AC8">
                  <w:rPr>
                    <w:rFonts w:ascii="Times New Roman" w:hAnsi="Times New Roman" w:cs="Times New Roman"/>
                    <w:sz w:val="20"/>
                    <w:szCs w:val="20"/>
                    <w:lang w:val="is-IS"/>
                  </w:rPr>
                  <w:t xml:space="preserve"> en það </w:t>
                </w:r>
                <w:r w:rsidR="00A30206" w:rsidRPr="004A0AC8">
                  <w:rPr>
                    <w:rFonts w:ascii="Times New Roman" w:hAnsi="Times New Roman" w:cs="Times New Roman"/>
                    <w:sz w:val="20"/>
                    <w:szCs w:val="20"/>
                    <w:lang w:val="is-IS"/>
                  </w:rPr>
                  <w:t>myndi hafa jákvæð áhrif á fjárhag þeirra.</w:t>
                </w:r>
              </w:p>
              <w:p w:rsidR="00346619" w:rsidRPr="004A0AC8" w:rsidRDefault="004A0AC8" w:rsidP="009002C6">
                <w:pPr>
                  <w:spacing w:before="60" w:after="60"/>
                  <w:ind w:left="709" w:hanging="709"/>
                  <w:rPr>
                    <w:rFonts w:ascii="Times New Roman" w:hAnsi="Times New Roman" w:cs="Times New Roman"/>
                    <w:b/>
                    <w:sz w:val="20"/>
                    <w:szCs w:val="20"/>
                    <w:lang w:val="is-IS"/>
                  </w:rPr>
                </w:pPr>
                <w:r w:rsidRPr="004A0AC8">
                  <w:rPr>
                    <w:rFonts w:ascii="Times New Roman" w:hAnsi="Times New Roman" w:cs="Times New Roman"/>
                    <w:b/>
                    <w:sz w:val="20"/>
                    <w:szCs w:val="20"/>
                    <w:lang w:val="is-IS"/>
                  </w:rPr>
                  <w:t xml:space="preserve">   </w:t>
                </w:r>
                <w:r w:rsidR="009002C6" w:rsidRPr="004A0AC8">
                  <w:rPr>
                    <w:rFonts w:ascii="Times New Roman" w:hAnsi="Times New Roman" w:cs="Times New Roman"/>
                    <w:b/>
                    <w:sz w:val="20"/>
                    <w:szCs w:val="20"/>
                    <w:lang w:val="is-IS"/>
                  </w:rPr>
                  <w:t xml:space="preserve">2.-9.  </w:t>
                </w:r>
                <w:r w:rsidR="00AC19E3" w:rsidRPr="004A0AC8">
                  <w:rPr>
                    <w:rFonts w:ascii="Times New Roman" w:hAnsi="Times New Roman" w:cs="Times New Roman"/>
                    <w:b/>
                    <w:sz w:val="20"/>
                    <w:szCs w:val="20"/>
                    <w:lang w:val="is-IS"/>
                  </w:rPr>
                  <w:t>Áhrif á frelsi til að veita þjónustu (</w:t>
                </w:r>
                <w:r w:rsidR="008734A0" w:rsidRPr="004A0AC8">
                  <w:rPr>
                    <w:rFonts w:ascii="Times New Roman" w:hAnsi="Times New Roman" w:cs="Times New Roman"/>
                    <w:b/>
                    <w:sz w:val="20"/>
                    <w:szCs w:val="20"/>
                    <w:lang w:val="is-IS"/>
                  </w:rPr>
                  <w:t>með eða án staðfestu á Íslandi)</w:t>
                </w:r>
                <w:r w:rsidR="009002C6" w:rsidRPr="004A0AC8">
                  <w:rPr>
                    <w:rFonts w:ascii="Times New Roman" w:hAnsi="Times New Roman" w:cs="Times New Roman"/>
                    <w:b/>
                    <w:sz w:val="20"/>
                    <w:szCs w:val="20"/>
                    <w:lang w:val="is-IS"/>
                  </w:rPr>
                  <w:t xml:space="preserve">. </w:t>
                </w:r>
                <w:r w:rsidR="00AC19E3" w:rsidRPr="004A0AC8">
                  <w:rPr>
                    <w:rFonts w:ascii="Times New Roman" w:hAnsi="Times New Roman" w:cs="Times New Roman"/>
                    <w:b/>
                    <w:sz w:val="20"/>
                    <w:szCs w:val="20"/>
                    <w:lang w:val="is-IS"/>
                  </w:rPr>
                  <w:t xml:space="preserve">Áhrif á tæknilegar reglur um vöru og </w:t>
                </w:r>
                <w:proofErr w:type="spellStart"/>
                <w:r w:rsidR="00AC19E3" w:rsidRPr="004A0AC8">
                  <w:rPr>
                    <w:rFonts w:ascii="Times New Roman" w:hAnsi="Times New Roman" w:cs="Times New Roman"/>
                    <w:b/>
                    <w:sz w:val="20"/>
                    <w:szCs w:val="20"/>
                    <w:lang w:val="is-IS"/>
                  </w:rPr>
                  <w:t>fjarþjónustu</w:t>
                </w:r>
                <w:proofErr w:type="spellEnd"/>
                <w:r w:rsidR="00AC19E3" w:rsidRPr="004A0AC8">
                  <w:rPr>
                    <w:rFonts w:ascii="Times New Roman" w:hAnsi="Times New Roman" w:cs="Times New Roman"/>
                    <w:b/>
                    <w:sz w:val="20"/>
                    <w:szCs w:val="20"/>
                    <w:lang w:val="is-IS"/>
                  </w:rPr>
                  <w:t>, sbr. lög nr. 57/2000</w:t>
                </w:r>
                <w:r w:rsidR="009002C6" w:rsidRPr="004A0AC8">
                  <w:rPr>
                    <w:rFonts w:ascii="Times New Roman" w:hAnsi="Times New Roman" w:cs="Times New Roman"/>
                    <w:b/>
                    <w:sz w:val="20"/>
                    <w:szCs w:val="20"/>
                    <w:lang w:val="is-IS"/>
                  </w:rPr>
                  <w:t xml:space="preserve">. </w:t>
                </w:r>
                <w:r w:rsidR="00AC19E3" w:rsidRPr="004A0AC8">
                  <w:rPr>
                    <w:rFonts w:ascii="Times New Roman" w:hAnsi="Times New Roman" w:cs="Times New Roman"/>
                    <w:b/>
                    <w:sz w:val="20"/>
                    <w:szCs w:val="20"/>
                    <w:lang w:val="is-IS"/>
                  </w:rPr>
                  <w:t>Áhrif á byggðalög</w:t>
                </w:r>
                <w:r w:rsidR="009002C6" w:rsidRPr="004A0AC8">
                  <w:rPr>
                    <w:rFonts w:ascii="Times New Roman" w:hAnsi="Times New Roman" w:cs="Times New Roman"/>
                    <w:b/>
                    <w:sz w:val="20"/>
                    <w:szCs w:val="20"/>
                    <w:lang w:val="is-IS"/>
                  </w:rPr>
                  <w:t xml:space="preserve">. </w:t>
                </w:r>
                <w:r w:rsidR="00AC19E3" w:rsidRPr="004A0AC8">
                  <w:rPr>
                    <w:rFonts w:ascii="Times New Roman" w:hAnsi="Times New Roman" w:cs="Times New Roman"/>
                    <w:b/>
                    <w:sz w:val="20"/>
                    <w:szCs w:val="20"/>
                    <w:lang w:val="is-IS"/>
                  </w:rPr>
                  <w:t>Áhrif á frjáls félagasamtök</w:t>
                </w:r>
                <w:r w:rsidR="009002C6" w:rsidRPr="004A0AC8">
                  <w:rPr>
                    <w:rFonts w:ascii="Times New Roman" w:hAnsi="Times New Roman" w:cs="Times New Roman"/>
                    <w:b/>
                    <w:sz w:val="20"/>
                    <w:szCs w:val="20"/>
                    <w:lang w:val="is-IS"/>
                  </w:rPr>
                  <w:t xml:space="preserve">. </w:t>
                </w:r>
                <w:r w:rsidR="00AC19E3" w:rsidRPr="004A0AC8">
                  <w:rPr>
                    <w:rFonts w:ascii="Times New Roman" w:hAnsi="Times New Roman" w:cs="Times New Roman"/>
                    <w:b/>
                    <w:sz w:val="20"/>
                    <w:szCs w:val="20"/>
                    <w:lang w:val="is-IS"/>
                  </w:rPr>
                  <w:t>Áhrif á jafnrétti kynjanna</w:t>
                </w:r>
                <w:r w:rsidR="009002C6" w:rsidRPr="004A0AC8">
                  <w:rPr>
                    <w:rFonts w:ascii="Times New Roman" w:hAnsi="Times New Roman" w:cs="Times New Roman"/>
                    <w:b/>
                    <w:sz w:val="20"/>
                    <w:szCs w:val="20"/>
                    <w:lang w:val="is-IS"/>
                  </w:rPr>
                  <w:t xml:space="preserve">. </w:t>
                </w:r>
                <w:r w:rsidR="00346619" w:rsidRPr="004A0AC8">
                  <w:rPr>
                    <w:rFonts w:ascii="Times New Roman" w:hAnsi="Times New Roman" w:cs="Times New Roman"/>
                    <w:b/>
                    <w:sz w:val="20"/>
                    <w:szCs w:val="20"/>
                    <w:lang w:val="is-IS"/>
                  </w:rPr>
                  <w:t xml:space="preserve">Áhrif </w:t>
                </w:r>
                <w:r w:rsidR="009002C6" w:rsidRPr="004A0AC8">
                  <w:rPr>
                    <w:rFonts w:ascii="Times New Roman" w:hAnsi="Times New Roman" w:cs="Times New Roman"/>
                    <w:b/>
                    <w:sz w:val="20"/>
                    <w:szCs w:val="20"/>
                    <w:lang w:val="is-IS"/>
                  </w:rPr>
                  <w:t>á</w:t>
                </w:r>
                <w:r w:rsidR="00346619" w:rsidRPr="004A0AC8">
                  <w:rPr>
                    <w:rFonts w:ascii="Times New Roman" w:hAnsi="Times New Roman" w:cs="Times New Roman"/>
                    <w:b/>
                    <w:sz w:val="20"/>
                    <w:szCs w:val="20"/>
                    <w:lang w:val="is-IS"/>
                  </w:rPr>
                  <w:t xml:space="preserve"> lýðheilsu</w:t>
                </w:r>
                <w:r w:rsidR="009002C6" w:rsidRPr="004A0AC8">
                  <w:rPr>
                    <w:rFonts w:ascii="Times New Roman" w:hAnsi="Times New Roman" w:cs="Times New Roman"/>
                    <w:b/>
                    <w:sz w:val="20"/>
                    <w:szCs w:val="20"/>
                    <w:lang w:val="is-IS"/>
                  </w:rPr>
                  <w:t xml:space="preserve">. </w:t>
                </w:r>
                <w:r w:rsidR="00346619" w:rsidRPr="004A0AC8">
                  <w:rPr>
                    <w:rFonts w:ascii="Times New Roman" w:hAnsi="Times New Roman" w:cs="Times New Roman"/>
                    <w:b/>
                    <w:sz w:val="20"/>
                    <w:szCs w:val="20"/>
                    <w:lang w:val="is-IS"/>
                  </w:rPr>
                  <w:t>Áhrif á menntun, nýsköpun og rannsóknir</w:t>
                </w:r>
                <w:r w:rsidR="009002C6" w:rsidRPr="004A0AC8">
                  <w:rPr>
                    <w:rFonts w:ascii="Times New Roman" w:hAnsi="Times New Roman" w:cs="Times New Roman"/>
                    <w:b/>
                    <w:sz w:val="20"/>
                    <w:szCs w:val="20"/>
                    <w:lang w:val="is-IS"/>
                  </w:rPr>
                  <w:t xml:space="preserve">. </w:t>
                </w:r>
                <w:r w:rsidR="00346619" w:rsidRPr="004A0AC8">
                  <w:rPr>
                    <w:rFonts w:ascii="Times New Roman" w:hAnsi="Times New Roman" w:cs="Times New Roman"/>
                    <w:b/>
                    <w:sz w:val="20"/>
                    <w:szCs w:val="20"/>
                    <w:lang w:val="is-IS"/>
                  </w:rPr>
                  <w:t>Áhrif á möguleika einstaklinga og fyrirtækja til að eiga samskipti þvert á norræn landamæri</w:t>
                </w:r>
                <w:r w:rsidR="009002C6" w:rsidRPr="004A0AC8">
                  <w:rPr>
                    <w:rFonts w:ascii="Times New Roman" w:hAnsi="Times New Roman" w:cs="Times New Roman"/>
                    <w:b/>
                    <w:sz w:val="20"/>
                    <w:szCs w:val="20"/>
                    <w:lang w:val="is-IS"/>
                  </w:rPr>
                  <w:t>.</w:t>
                </w:r>
              </w:p>
              <w:p w:rsidR="009D5F69" w:rsidRPr="004A0AC8" w:rsidRDefault="009D5F69" w:rsidP="009D5F69">
                <w:pPr>
                  <w:spacing w:before="60" w:after="60"/>
                  <w:rPr>
                    <w:rFonts w:ascii="Times New Roman" w:hAnsi="Times New Roman" w:cs="Times New Roman"/>
                    <w:sz w:val="20"/>
                    <w:szCs w:val="20"/>
                    <w:lang w:val="is-IS"/>
                  </w:rPr>
                </w:pPr>
                <w:r w:rsidRPr="004A0AC8">
                  <w:rPr>
                    <w:rFonts w:ascii="Times New Roman" w:hAnsi="Times New Roman" w:cs="Times New Roman"/>
                    <w:sz w:val="20"/>
                    <w:szCs w:val="20"/>
                    <w:lang w:val="is-IS"/>
                  </w:rPr>
                  <w:t>Nei</w:t>
                </w:r>
                <w:r w:rsidR="009002C6" w:rsidRPr="004A0AC8">
                  <w:rPr>
                    <w:rFonts w:ascii="Times New Roman" w:hAnsi="Times New Roman" w:cs="Times New Roman"/>
                    <w:sz w:val="20"/>
                    <w:szCs w:val="20"/>
                    <w:lang w:val="is-IS"/>
                  </w:rPr>
                  <w:t>, engin áhrif á framangreind atriði</w:t>
                </w:r>
                <w:r w:rsidRPr="004A0AC8">
                  <w:rPr>
                    <w:rFonts w:ascii="Times New Roman" w:hAnsi="Times New Roman" w:cs="Times New Roman"/>
                    <w:sz w:val="20"/>
                    <w:szCs w:val="20"/>
                    <w:lang w:val="is-IS"/>
                  </w:rPr>
                  <w:t>.</w:t>
                </w:r>
              </w:p>
              <w:p w:rsidR="00346619" w:rsidRPr="004A0AC8" w:rsidRDefault="00346619" w:rsidP="00346619">
                <w:pPr>
                  <w:pStyle w:val="Listeafsnit"/>
                  <w:numPr>
                    <w:ilvl w:val="0"/>
                    <w:numId w:val="16"/>
                  </w:numPr>
                  <w:spacing w:before="60" w:after="60"/>
                  <w:contextualSpacing w:val="0"/>
                  <w:rPr>
                    <w:rFonts w:ascii="Times New Roman" w:hAnsi="Times New Roman" w:cs="Times New Roman"/>
                    <w:b/>
                    <w:sz w:val="20"/>
                    <w:szCs w:val="20"/>
                    <w:lang w:val="is-IS"/>
                  </w:rPr>
                </w:pPr>
                <w:r w:rsidRPr="004A0AC8">
                  <w:rPr>
                    <w:rFonts w:ascii="Times New Roman" w:hAnsi="Times New Roman" w:cs="Times New Roman"/>
                    <w:b/>
                    <w:sz w:val="20"/>
                    <w:szCs w:val="20"/>
                    <w:lang w:val="is-IS"/>
                  </w:rPr>
                  <w:t>Áhrif á stjórnsýslu, s.s. hvort ráðuneyti og stofnanir eru í stakk búin til að taka við verkefni</w:t>
                </w:r>
              </w:p>
              <w:p w:rsidR="009D5F69" w:rsidRPr="004A0AC8" w:rsidRDefault="009D5F69" w:rsidP="009D5F69">
                <w:pPr>
                  <w:spacing w:before="60" w:after="60"/>
                  <w:rPr>
                    <w:rFonts w:ascii="Times New Roman" w:hAnsi="Times New Roman" w:cs="Times New Roman"/>
                    <w:sz w:val="20"/>
                    <w:szCs w:val="20"/>
                    <w:lang w:val="is-IS"/>
                  </w:rPr>
                </w:pPr>
                <w:r w:rsidRPr="004A0AC8">
                  <w:rPr>
                    <w:rFonts w:ascii="Times New Roman" w:hAnsi="Times New Roman" w:cs="Times New Roman"/>
                    <w:sz w:val="20"/>
                    <w:szCs w:val="20"/>
                    <w:lang w:val="is-IS"/>
                  </w:rPr>
                  <w:t xml:space="preserve">Nei, takmarkaðar </w:t>
                </w:r>
                <w:r w:rsidR="009002C6" w:rsidRPr="004A0AC8">
                  <w:rPr>
                    <w:rFonts w:ascii="Times New Roman" w:hAnsi="Times New Roman" w:cs="Times New Roman"/>
                    <w:sz w:val="20"/>
                    <w:szCs w:val="20"/>
                    <w:lang w:val="is-IS"/>
                  </w:rPr>
                  <w:t>breytingar á vinnslu verkefna felast í frumvarp</w:t>
                </w:r>
                <w:r w:rsidR="00341C3B">
                  <w:rPr>
                    <w:rFonts w:ascii="Times New Roman" w:hAnsi="Times New Roman" w:cs="Times New Roman"/>
                    <w:sz w:val="20"/>
                    <w:szCs w:val="20"/>
                    <w:lang w:val="is-IS"/>
                  </w:rPr>
                  <w:t>sdrögunum</w:t>
                </w:r>
                <w:r w:rsidRPr="004A0AC8">
                  <w:rPr>
                    <w:rFonts w:ascii="Times New Roman" w:hAnsi="Times New Roman" w:cs="Times New Roman"/>
                    <w:sz w:val="20"/>
                    <w:szCs w:val="20"/>
                    <w:lang w:val="is-IS"/>
                  </w:rPr>
                  <w:t xml:space="preserve">. </w:t>
                </w:r>
              </w:p>
              <w:p w:rsidR="00346619" w:rsidRPr="004A0AC8" w:rsidRDefault="00346619" w:rsidP="00346619">
                <w:pPr>
                  <w:pStyle w:val="Listeafsnit"/>
                  <w:numPr>
                    <w:ilvl w:val="0"/>
                    <w:numId w:val="16"/>
                  </w:numPr>
                  <w:spacing w:before="60" w:after="60"/>
                  <w:contextualSpacing w:val="0"/>
                  <w:rPr>
                    <w:rFonts w:ascii="Times New Roman" w:hAnsi="Times New Roman" w:cs="Times New Roman"/>
                    <w:b/>
                    <w:sz w:val="20"/>
                    <w:szCs w:val="20"/>
                    <w:lang w:val="is-IS"/>
                  </w:rPr>
                </w:pPr>
                <w:r w:rsidRPr="004A0AC8">
                  <w:rPr>
                    <w:rFonts w:ascii="Times New Roman" w:hAnsi="Times New Roman" w:cs="Times New Roman"/>
                    <w:b/>
                    <w:sz w:val="20"/>
                    <w:szCs w:val="20"/>
                    <w:lang w:val="is-IS"/>
                  </w:rPr>
                  <w:t>Áhrif á stöðu tiltekinna þjóðfélagshópa, s.s. aldurshópa, tekjuhópa, mismunandi fjölskyldugerðir, launþega</w:t>
                </w:r>
                <w:r w:rsidR="000F304B" w:rsidRPr="004A0AC8">
                  <w:rPr>
                    <w:rFonts w:ascii="Times New Roman" w:hAnsi="Times New Roman" w:cs="Times New Roman"/>
                    <w:b/>
                    <w:color w:val="FF0000"/>
                    <w:sz w:val="20"/>
                    <w:szCs w:val="20"/>
                    <w:lang w:val="is-IS"/>
                  </w:rPr>
                  <w:t>/</w:t>
                </w:r>
                <w:r w:rsidRPr="004A0AC8">
                  <w:rPr>
                    <w:rFonts w:ascii="Times New Roman" w:hAnsi="Times New Roman" w:cs="Times New Roman"/>
                    <w:b/>
                    <w:sz w:val="20"/>
                    <w:szCs w:val="20"/>
                    <w:lang w:val="is-IS"/>
                  </w:rPr>
                  <w:t>sjálfstætt starfandi</w:t>
                </w:r>
                <w:r w:rsidR="000F304B" w:rsidRPr="004A0AC8">
                  <w:rPr>
                    <w:rFonts w:ascii="Times New Roman" w:hAnsi="Times New Roman" w:cs="Times New Roman"/>
                    <w:b/>
                    <w:color w:val="FF0000"/>
                    <w:sz w:val="20"/>
                    <w:szCs w:val="20"/>
                    <w:lang w:val="is-IS"/>
                  </w:rPr>
                  <w:t>/</w:t>
                </w:r>
                <w:r w:rsidRPr="004A0AC8">
                  <w:rPr>
                    <w:rFonts w:ascii="Times New Roman" w:hAnsi="Times New Roman" w:cs="Times New Roman"/>
                    <w:b/>
                    <w:sz w:val="20"/>
                    <w:szCs w:val="20"/>
                    <w:lang w:val="is-IS"/>
                  </w:rPr>
                  <w:t>utan vinnumarkaðar</w:t>
                </w:r>
              </w:p>
              <w:p w:rsidR="009D5F69" w:rsidRPr="004A0AC8" w:rsidRDefault="009D5F69" w:rsidP="009D5F69">
                <w:pPr>
                  <w:spacing w:before="60" w:after="60"/>
                  <w:rPr>
                    <w:rFonts w:ascii="Times New Roman" w:hAnsi="Times New Roman" w:cs="Times New Roman"/>
                    <w:sz w:val="20"/>
                    <w:szCs w:val="20"/>
                    <w:lang w:val="is-IS"/>
                  </w:rPr>
                </w:pPr>
                <w:r w:rsidRPr="004A0AC8">
                  <w:rPr>
                    <w:rFonts w:ascii="Times New Roman" w:hAnsi="Times New Roman" w:cs="Times New Roman"/>
                    <w:sz w:val="20"/>
                    <w:szCs w:val="20"/>
                    <w:lang w:val="is-IS"/>
                  </w:rPr>
                  <w:t>Nei.</w:t>
                </w:r>
              </w:p>
              <w:p w:rsidR="000D6E33" w:rsidRPr="004A0AC8" w:rsidRDefault="00346619" w:rsidP="00341C3B">
                <w:pPr>
                  <w:pStyle w:val="Listeafsnit"/>
                  <w:numPr>
                    <w:ilvl w:val="0"/>
                    <w:numId w:val="16"/>
                  </w:numPr>
                  <w:spacing w:before="60" w:after="60"/>
                  <w:contextualSpacing w:val="0"/>
                  <w:rPr>
                    <w:rFonts w:ascii="Times New Roman" w:hAnsi="Times New Roman" w:cs="Times New Roman"/>
                    <w:b/>
                    <w:sz w:val="20"/>
                    <w:szCs w:val="20"/>
                    <w:lang w:val="is-IS"/>
                  </w:rPr>
                </w:pPr>
                <w:r w:rsidRPr="004A0AC8">
                  <w:rPr>
                    <w:rFonts w:ascii="Times New Roman" w:hAnsi="Times New Roman" w:cs="Times New Roman"/>
                    <w:b/>
                    <w:sz w:val="20"/>
                    <w:szCs w:val="20"/>
                    <w:lang w:val="is-IS"/>
                  </w:rPr>
                  <w:t>Áhrif á umhverfi og sjálfbæra þróun</w:t>
                </w:r>
                <w:r w:rsidR="00341C3B">
                  <w:rPr>
                    <w:rFonts w:ascii="Times New Roman" w:hAnsi="Times New Roman" w:cs="Times New Roman"/>
                    <w:b/>
                    <w:sz w:val="20"/>
                    <w:szCs w:val="20"/>
                    <w:lang w:val="is-IS"/>
                  </w:rPr>
                  <w:t>.</w:t>
                </w:r>
                <w:r w:rsidRPr="004A0AC8">
                  <w:rPr>
                    <w:rFonts w:ascii="Times New Roman" w:hAnsi="Times New Roman" w:cs="Times New Roman"/>
                    <w:b/>
                    <w:sz w:val="20"/>
                    <w:szCs w:val="20"/>
                    <w:lang w:val="is-IS"/>
                  </w:rPr>
                  <w:t xml:space="preserve"> </w:t>
                </w:r>
                <w:r w:rsidR="00341C3B">
                  <w:rPr>
                    <w:rFonts w:ascii="Times New Roman" w:hAnsi="Times New Roman" w:cs="Times New Roman"/>
                    <w:sz w:val="20"/>
                    <w:szCs w:val="20"/>
                    <w:lang w:val="is-IS"/>
                  </w:rPr>
                  <w:t>Engin</w:t>
                </w:r>
                <w:r w:rsidR="009D5F69" w:rsidRPr="004A0AC8">
                  <w:rPr>
                    <w:rFonts w:ascii="Times New Roman" w:hAnsi="Times New Roman" w:cs="Times New Roman"/>
                    <w:sz w:val="20"/>
                    <w:szCs w:val="20"/>
                    <w:lang w:val="is-IS"/>
                  </w:rPr>
                  <w:t>.</w:t>
                </w:r>
              </w:p>
              <w:permEnd w:id="637671886" w:displacedByCustomXml="next"/>
            </w:sdtContent>
          </w:sdt>
        </w:tc>
      </w:tr>
      <w:tr w:rsidR="00311838" w:rsidRPr="004A0AC8" w:rsidTr="007414CB">
        <w:tc>
          <w:tcPr>
            <w:tcW w:w="9288" w:type="dxa"/>
            <w:shd w:val="clear" w:color="auto" w:fill="92CDDC" w:themeFill="accent5" w:themeFillTint="99"/>
          </w:tcPr>
          <w:p w:rsidR="00311838" w:rsidRPr="004A0AC8" w:rsidRDefault="00AD6D06" w:rsidP="00D62CC3">
            <w:pPr>
              <w:pStyle w:val="Listeafsnit"/>
              <w:numPr>
                <w:ilvl w:val="0"/>
                <w:numId w:val="1"/>
              </w:numPr>
              <w:spacing w:before="60" w:after="60"/>
              <w:ind w:left="426" w:hanging="284"/>
              <w:rPr>
                <w:rFonts w:ascii="Times New Roman" w:hAnsi="Times New Roman" w:cs="Times New Roman"/>
                <w:b/>
                <w:color w:val="FFFFFF" w:themeColor="background1"/>
                <w:sz w:val="20"/>
                <w:szCs w:val="20"/>
                <w:lang w:val="is-IS"/>
              </w:rPr>
            </w:pPr>
            <w:r w:rsidRPr="004A0AC8">
              <w:rPr>
                <w:rFonts w:ascii="Times New Roman" w:hAnsi="Times New Roman" w:cs="Times New Roman"/>
                <w:b/>
                <w:sz w:val="20"/>
                <w:szCs w:val="20"/>
                <w:lang w:val="is-IS"/>
              </w:rPr>
              <w:t>Niðurstaða mats</w:t>
            </w:r>
            <w:r w:rsidR="00A3629C" w:rsidRPr="004A0AC8">
              <w:rPr>
                <w:rFonts w:ascii="Times New Roman" w:hAnsi="Times New Roman" w:cs="Times New Roman"/>
                <w:b/>
                <w:sz w:val="20"/>
                <w:szCs w:val="20"/>
                <w:lang w:val="is-IS"/>
              </w:rPr>
              <w:t xml:space="preserve">  – með vísun í fylgiskjöl</w:t>
            </w:r>
            <w:r w:rsidR="000073F7" w:rsidRPr="004A0AC8">
              <w:rPr>
                <w:rFonts w:ascii="Times New Roman" w:hAnsi="Times New Roman" w:cs="Times New Roman"/>
                <w:b/>
                <w:sz w:val="20"/>
                <w:szCs w:val="20"/>
                <w:lang w:val="is-IS"/>
              </w:rPr>
              <w:t xml:space="preserve"> ef við á</w:t>
            </w:r>
          </w:p>
        </w:tc>
      </w:tr>
      <w:tr w:rsidR="00D87B33" w:rsidRPr="004A0AC8" w:rsidTr="00FD2097">
        <w:tc>
          <w:tcPr>
            <w:tcW w:w="9288" w:type="dxa"/>
          </w:tcPr>
          <w:sdt>
            <w:sdtPr>
              <w:rPr>
                <w:rFonts w:ascii="Times New Roman" w:hAnsi="Times New Roman" w:cs="Times New Roman"/>
                <w:b/>
                <w:sz w:val="20"/>
                <w:szCs w:val="20"/>
                <w:lang w:val="is-IS"/>
              </w:rPr>
              <w:id w:val="515513155"/>
            </w:sdtPr>
            <w:sdtEndPr>
              <w:rPr>
                <w:rFonts w:asciiTheme="minorHAnsi" w:hAnsiTheme="minorHAnsi" w:cstheme="minorBidi"/>
                <w:b w:val="0"/>
              </w:rPr>
            </w:sdtEndPr>
            <w:sdtContent>
              <w:permStart w:id="1161035943" w:edGrp="everyone" w:displacedByCustomXml="prev"/>
              <w:p w:rsidR="000073F7" w:rsidRPr="004A0AC8" w:rsidRDefault="000073F7" w:rsidP="000073F7">
                <w:pPr>
                  <w:pStyle w:val="Listeafsnit"/>
                  <w:numPr>
                    <w:ilvl w:val="0"/>
                    <w:numId w:val="12"/>
                  </w:numPr>
                  <w:spacing w:before="60" w:after="60"/>
                  <w:contextualSpacing w:val="0"/>
                  <w:rPr>
                    <w:rFonts w:ascii="Times New Roman" w:hAnsi="Times New Roman" w:cs="Times New Roman"/>
                    <w:b/>
                    <w:sz w:val="20"/>
                    <w:szCs w:val="20"/>
                    <w:lang w:val="is-IS"/>
                  </w:rPr>
                </w:pPr>
                <w:r w:rsidRPr="004A0AC8">
                  <w:rPr>
                    <w:rFonts w:ascii="Times New Roman" w:hAnsi="Times New Roman" w:cs="Times New Roman"/>
                    <w:b/>
                    <w:sz w:val="20"/>
                    <w:szCs w:val="20"/>
                    <w:lang w:val="is-IS"/>
                  </w:rPr>
                  <w:t xml:space="preserve">Samandregin niðurstaða fjárhagsáhrifa fyrir ríkissjóð – heildarútkoma varðandi tekjur, gjöld, afkomu og efnahag  </w:t>
                </w:r>
              </w:p>
              <w:p w:rsidR="009D5F69" w:rsidRPr="004A0AC8" w:rsidRDefault="009D5F69" w:rsidP="009D5F69">
                <w:pPr>
                  <w:spacing w:before="60" w:after="60"/>
                  <w:rPr>
                    <w:rFonts w:ascii="Times New Roman" w:hAnsi="Times New Roman" w:cs="Times New Roman"/>
                    <w:sz w:val="20"/>
                    <w:szCs w:val="20"/>
                    <w:lang w:val="is-IS"/>
                  </w:rPr>
                </w:pPr>
                <w:r w:rsidRPr="004A0AC8">
                  <w:rPr>
                    <w:rFonts w:ascii="Times New Roman" w:hAnsi="Times New Roman" w:cs="Times New Roman"/>
                    <w:sz w:val="20"/>
                    <w:szCs w:val="20"/>
                    <w:lang w:val="is-IS"/>
                  </w:rPr>
                  <w:t>Engin bein áhrif.</w:t>
                </w:r>
              </w:p>
              <w:p w:rsidR="000073F7" w:rsidRPr="004A0AC8" w:rsidRDefault="000073F7" w:rsidP="000073F7">
                <w:pPr>
                  <w:pStyle w:val="Listeafsnit"/>
                  <w:numPr>
                    <w:ilvl w:val="0"/>
                    <w:numId w:val="12"/>
                  </w:numPr>
                  <w:spacing w:before="60" w:after="60"/>
                  <w:contextualSpacing w:val="0"/>
                  <w:rPr>
                    <w:rFonts w:ascii="Times New Roman" w:hAnsi="Times New Roman" w:cs="Times New Roman"/>
                    <w:b/>
                    <w:sz w:val="20"/>
                    <w:szCs w:val="20"/>
                    <w:lang w:val="is-IS"/>
                  </w:rPr>
                </w:pPr>
                <w:r w:rsidRPr="004A0AC8">
                  <w:rPr>
                    <w:rFonts w:ascii="Times New Roman" w:hAnsi="Times New Roman" w:cs="Times New Roman"/>
                    <w:b/>
                    <w:sz w:val="20"/>
                    <w:szCs w:val="20"/>
                    <w:lang w:val="is-IS"/>
                  </w:rPr>
                  <w:t xml:space="preserve">Önnur áhrif en bein fjárhagsáhrif, álitamál eða fyrirvarar sem ástæða þykir til að vekja athygli á </w:t>
                </w:r>
              </w:p>
              <w:p w:rsidR="009D5F69" w:rsidRPr="004A0AC8" w:rsidRDefault="009D5F69" w:rsidP="009D5F69">
                <w:pPr>
                  <w:spacing w:before="60" w:after="60"/>
                  <w:rPr>
                    <w:rFonts w:ascii="Times New Roman" w:hAnsi="Times New Roman" w:cs="Times New Roman"/>
                    <w:sz w:val="20"/>
                    <w:szCs w:val="20"/>
                    <w:lang w:val="is-IS"/>
                  </w:rPr>
                </w:pPr>
                <w:r w:rsidRPr="004A0AC8">
                  <w:rPr>
                    <w:rFonts w:ascii="Times New Roman" w:hAnsi="Times New Roman" w:cs="Times New Roman"/>
                    <w:sz w:val="20"/>
                    <w:szCs w:val="20"/>
                    <w:lang w:val="is-IS"/>
                  </w:rPr>
                  <w:t>Engin fyrirséð fjárhagsáhrif eða aðrir fyrirvarar er tengjast áhrifaþáttum.</w:t>
                </w:r>
              </w:p>
              <w:p w:rsidR="009D5F69" w:rsidRPr="004A0AC8" w:rsidRDefault="00346619" w:rsidP="00F33A33">
                <w:pPr>
                  <w:pStyle w:val="Listeafsnit"/>
                  <w:numPr>
                    <w:ilvl w:val="0"/>
                    <w:numId w:val="12"/>
                  </w:numPr>
                  <w:spacing w:before="60" w:after="60"/>
                  <w:contextualSpacing w:val="0"/>
                  <w:rPr>
                    <w:rFonts w:ascii="Times New Roman" w:hAnsi="Times New Roman" w:cs="Times New Roman"/>
                    <w:b/>
                    <w:sz w:val="20"/>
                    <w:szCs w:val="20"/>
                    <w:lang w:val="is-IS"/>
                  </w:rPr>
                </w:pPr>
                <w:r w:rsidRPr="004A0AC8">
                  <w:rPr>
                    <w:rFonts w:ascii="Times New Roman" w:hAnsi="Times New Roman" w:cs="Times New Roman"/>
                    <w:b/>
                    <w:sz w:val="20"/>
                    <w:szCs w:val="20"/>
                    <w:lang w:val="is-IS"/>
                  </w:rPr>
                  <w:t>Samfélagslegur ávinningur veginn á móti kostnaði og fyrirhöfn</w:t>
                </w:r>
                <w:r w:rsidR="00E67F09" w:rsidRPr="004A0AC8">
                  <w:rPr>
                    <w:rFonts w:ascii="Times New Roman" w:hAnsi="Times New Roman" w:cs="Times New Roman"/>
                    <w:b/>
                    <w:sz w:val="20"/>
                    <w:szCs w:val="20"/>
                    <w:lang w:val="is-IS"/>
                  </w:rPr>
                  <w:t xml:space="preserve"> </w:t>
                </w:r>
                <w:r w:rsidR="000073F7" w:rsidRPr="004A0AC8">
                  <w:rPr>
                    <w:rFonts w:ascii="Times New Roman" w:hAnsi="Times New Roman" w:cs="Times New Roman"/>
                    <w:b/>
                    <w:sz w:val="20"/>
                    <w:szCs w:val="20"/>
                    <w:lang w:val="is-IS"/>
                  </w:rPr>
                  <w:t>(ekki gerð krafa um tölulegt mat</w:t>
                </w:r>
              </w:p>
              <w:p w:rsidR="00CA3381" w:rsidRPr="004A0AC8" w:rsidRDefault="009D5F69" w:rsidP="009D5F69">
                <w:pPr>
                  <w:spacing w:before="60" w:after="60"/>
                  <w:rPr>
                    <w:rFonts w:ascii="Times New Roman" w:hAnsi="Times New Roman" w:cs="Times New Roman"/>
                    <w:b/>
                    <w:sz w:val="20"/>
                    <w:szCs w:val="20"/>
                    <w:lang w:val="is-IS"/>
                  </w:rPr>
                </w:pPr>
                <w:r w:rsidRPr="004A0AC8">
                  <w:rPr>
                    <w:rFonts w:ascii="Times New Roman" w:hAnsi="Times New Roman" w:cs="Times New Roman"/>
                    <w:sz w:val="20"/>
                    <w:szCs w:val="20"/>
                    <w:lang w:val="is-IS"/>
                  </w:rPr>
                  <w:t>Á ekki við.</w:t>
                </w:r>
                <w:r w:rsidR="000073F7" w:rsidRPr="004A0AC8">
                  <w:rPr>
                    <w:rFonts w:ascii="Times New Roman" w:hAnsi="Times New Roman" w:cs="Times New Roman"/>
                    <w:b/>
                    <w:sz w:val="20"/>
                    <w:szCs w:val="20"/>
                    <w:lang w:val="is-IS"/>
                  </w:rPr>
                  <w:t>)</w:t>
                </w:r>
              </w:p>
              <w:permEnd w:id="1161035943" w:displacedByCustomXml="next"/>
            </w:sdtContent>
          </w:sdt>
        </w:tc>
      </w:tr>
      <w:tr w:rsidR="00EB6651" w:rsidRPr="00341C3B" w:rsidTr="00EB6651">
        <w:tc>
          <w:tcPr>
            <w:tcW w:w="9288" w:type="dxa"/>
            <w:shd w:val="clear" w:color="auto" w:fill="92CDDC" w:themeFill="accent5" w:themeFillTint="99"/>
          </w:tcPr>
          <w:p w:rsidR="00EB6651" w:rsidRPr="00341C3B" w:rsidRDefault="00D64A3D" w:rsidP="00D64A3D">
            <w:pPr>
              <w:pStyle w:val="Listeafsnit"/>
              <w:numPr>
                <w:ilvl w:val="0"/>
                <w:numId w:val="1"/>
              </w:numPr>
              <w:spacing w:before="60" w:after="60"/>
              <w:ind w:left="426" w:hanging="284"/>
              <w:rPr>
                <w:rFonts w:ascii="Times New Roman" w:hAnsi="Times New Roman" w:cs="Times New Roman"/>
                <w:b/>
                <w:sz w:val="20"/>
                <w:szCs w:val="20"/>
                <w:lang w:val="is-IS"/>
              </w:rPr>
            </w:pPr>
            <w:r w:rsidRPr="00341C3B">
              <w:rPr>
                <w:rFonts w:ascii="Times New Roman" w:hAnsi="Times New Roman" w:cs="Times New Roman"/>
                <w:b/>
                <w:sz w:val="20"/>
                <w:szCs w:val="20"/>
                <w:lang w:val="is-IS"/>
              </w:rPr>
              <w:t>Til útfyllingar vegna endanlegs mats – breytingar frá frummati</w:t>
            </w:r>
          </w:p>
        </w:tc>
      </w:tr>
      <w:tr w:rsidR="00EB6651" w:rsidRPr="00341C3B" w:rsidTr="00EB6651">
        <w:tc>
          <w:tcPr>
            <w:tcW w:w="9288" w:type="dxa"/>
          </w:tcPr>
          <w:sdt>
            <w:sdtPr>
              <w:rPr>
                <w:rFonts w:ascii="Times New Roman" w:hAnsi="Times New Roman" w:cs="Times New Roman"/>
                <w:b/>
                <w:sz w:val="20"/>
                <w:szCs w:val="20"/>
                <w:lang w:val="is-IS"/>
              </w:rPr>
              <w:id w:val="-1269299813"/>
            </w:sdtPr>
            <w:sdtEndPr/>
            <w:sdtContent>
              <w:permStart w:id="2002131141" w:edGrp="everyone" w:displacedByCustomXml="prev"/>
              <w:p w:rsidR="00341C3B" w:rsidRPr="00341C3B" w:rsidRDefault="00D64A3D" w:rsidP="00341C3B">
                <w:pPr>
                  <w:pStyle w:val="Listeafsnit"/>
                  <w:numPr>
                    <w:ilvl w:val="0"/>
                    <w:numId w:val="24"/>
                  </w:numPr>
                  <w:spacing w:before="60" w:after="60"/>
                  <w:contextualSpacing w:val="0"/>
                  <w:rPr>
                    <w:rFonts w:ascii="Times New Roman" w:hAnsi="Times New Roman" w:cs="Times New Roman"/>
                    <w:sz w:val="20"/>
                    <w:szCs w:val="20"/>
                    <w:lang w:val="is-IS"/>
                  </w:rPr>
                </w:pPr>
                <w:r w:rsidRPr="00341C3B">
                  <w:rPr>
                    <w:rFonts w:ascii="Times New Roman" w:hAnsi="Times New Roman" w:cs="Times New Roman"/>
                    <w:b/>
                    <w:sz w:val="20"/>
                    <w:szCs w:val="20"/>
                    <w:lang w:val="is-IS"/>
                  </w:rPr>
                  <w:t>Voru áform um lagasetninguna ásamt frummati á áhrifum kynnt fyrir FJR?</w:t>
                </w:r>
                <w:r w:rsidR="00EB6651" w:rsidRPr="00341C3B">
                  <w:rPr>
                    <w:rFonts w:ascii="Times New Roman" w:hAnsi="Times New Roman" w:cs="Times New Roman"/>
                    <w:b/>
                    <w:sz w:val="20"/>
                    <w:szCs w:val="20"/>
                    <w:lang w:val="is-IS"/>
                  </w:rPr>
                  <w:t xml:space="preserve"> </w:t>
                </w:r>
                <w:r w:rsidR="00341C3B" w:rsidRPr="00341C3B">
                  <w:rPr>
                    <w:rFonts w:ascii="Times New Roman" w:hAnsi="Times New Roman" w:cs="Times New Roman"/>
                    <w:sz w:val="20"/>
                    <w:szCs w:val="20"/>
                    <w:lang w:val="is-IS"/>
                  </w:rPr>
                  <w:t>Já.</w:t>
                </w:r>
              </w:p>
              <w:p w:rsidR="00341C3B" w:rsidRPr="00341C3B" w:rsidRDefault="00D64A3D" w:rsidP="00341C3B">
                <w:pPr>
                  <w:pStyle w:val="Listeafsnit"/>
                  <w:numPr>
                    <w:ilvl w:val="0"/>
                    <w:numId w:val="24"/>
                  </w:numPr>
                  <w:spacing w:before="60" w:after="60"/>
                  <w:contextualSpacing w:val="0"/>
                  <w:rPr>
                    <w:rFonts w:ascii="Times New Roman" w:hAnsi="Times New Roman" w:cs="Times New Roman"/>
                    <w:sz w:val="20"/>
                    <w:szCs w:val="20"/>
                    <w:lang w:val="is-IS"/>
                  </w:rPr>
                </w:pPr>
                <w:r w:rsidRPr="00341C3B">
                  <w:rPr>
                    <w:rFonts w:ascii="Times New Roman" w:hAnsi="Times New Roman" w:cs="Times New Roman"/>
                    <w:b/>
                    <w:sz w:val="20"/>
                    <w:szCs w:val="20"/>
                    <w:lang w:val="is-IS"/>
                  </w:rPr>
                  <w:t>Eru helstu efnisatriði frumvarpsins óbreytt/lítið breytt frá þeim tíma?</w:t>
                </w:r>
                <w:r w:rsidR="00EB6651" w:rsidRPr="00341C3B">
                  <w:rPr>
                    <w:rFonts w:ascii="Times New Roman" w:hAnsi="Times New Roman" w:cs="Times New Roman"/>
                    <w:b/>
                    <w:sz w:val="20"/>
                    <w:szCs w:val="20"/>
                    <w:lang w:val="is-IS"/>
                  </w:rPr>
                  <w:t xml:space="preserve"> </w:t>
                </w:r>
                <w:r w:rsidR="00341C3B" w:rsidRPr="00341C3B">
                  <w:rPr>
                    <w:rFonts w:ascii="Times New Roman" w:hAnsi="Times New Roman" w:cs="Times New Roman"/>
                    <w:sz w:val="20"/>
                    <w:szCs w:val="20"/>
                    <w:lang w:val="is-IS"/>
                  </w:rPr>
                  <w:t>Já.</w:t>
                </w:r>
              </w:p>
              <w:p w:rsidR="00EB6651" w:rsidRPr="00341C3B" w:rsidRDefault="004A117C" w:rsidP="00341C3B">
                <w:pPr>
                  <w:pStyle w:val="Listeafsnit"/>
                  <w:spacing w:before="60" w:after="60"/>
                  <w:contextualSpacing w:val="0"/>
                  <w:rPr>
                    <w:rFonts w:ascii="Times New Roman" w:hAnsi="Times New Roman" w:cs="Times New Roman"/>
                    <w:b/>
                    <w:sz w:val="20"/>
                    <w:szCs w:val="20"/>
                    <w:lang w:val="is-IS"/>
                  </w:rPr>
                </w:pPr>
              </w:p>
              <w:permEnd w:id="2002131141" w:displacedByCustomXml="next"/>
            </w:sdtContent>
          </w:sdt>
        </w:tc>
      </w:tr>
    </w:tbl>
    <w:p w:rsidR="00E568F6" w:rsidRPr="004A0AC8" w:rsidRDefault="00E568F6" w:rsidP="004A0AC8">
      <w:pPr>
        <w:jc w:val="center"/>
        <w:rPr>
          <w:rFonts w:ascii="Times New Roman" w:hAnsi="Times New Roman" w:cs="Times New Roman"/>
          <w:sz w:val="20"/>
          <w:szCs w:val="20"/>
          <w:lang w:val="is-IS"/>
        </w:rPr>
      </w:pPr>
    </w:p>
    <w:sectPr w:rsidR="00E568F6" w:rsidRPr="004A0AC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17C" w:rsidRDefault="004A117C" w:rsidP="007478E0">
      <w:pPr>
        <w:spacing w:after="0" w:line="240" w:lineRule="auto"/>
      </w:pPr>
      <w:r>
        <w:separator/>
      </w:r>
    </w:p>
  </w:endnote>
  <w:endnote w:type="continuationSeparator" w:id="0">
    <w:p w:rsidR="004A117C" w:rsidRDefault="004A117C"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460489787"/>
      <w:docPartObj>
        <w:docPartGallery w:val="Page Numbers (Bottom of Page)"/>
        <w:docPartUnique/>
      </w:docPartObj>
    </w:sdtPr>
    <w:sdtEndPr>
      <w:rPr>
        <w:noProof/>
        <w:sz w:val="18"/>
      </w:rPr>
    </w:sdtEndPr>
    <w:sdtContent>
      <w:p w:rsidR="002A4788" w:rsidRPr="004A0AC8" w:rsidRDefault="002A4788" w:rsidP="002A4788">
        <w:pPr>
          <w:pStyle w:val="Sidefod"/>
          <w:jc w:val="center"/>
          <w:rPr>
            <w:rFonts w:ascii="Times New Roman" w:hAnsi="Times New Roman" w:cs="Times New Roman"/>
            <w:sz w:val="18"/>
          </w:rPr>
        </w:pPr>
        <w:r w:rsidRPr="004A0AC8">
          <w:rPr>
            <w:rFonts w:ascii="Times New Roman" w:hAnsi="Times New Roman" w:cs="Times New Roman"/>
            <w:sz w:val="18"/>
          </w:rPr>
          <w:fldChar w:fldCharType="begin"/>
        </w:r>
        <w:r w:rsidRPr="004A0AC8">
          <w:rPr>
            <w:rFonts w:ascii="Times New Roman" w:hAnsi="Times New Roman" w:cs="Times New Roman"/>
            <w:sz w:val="18"/>
          </w:rPr>
          <w:instrText>PAGE   \* MERGEFORMAT</w:instrText>
        </w:r>
        <w:r w:rsidRPr="004A0AC8">
          <w:rPr>
            <w:rFonts w:ascii="Times New Roman" w:hAnsi="Times New Roman" w:cs="Times New Roman"/>
            <w:sz w:val="18"/>
          </w:rPr>
          <w:fldChar w:fldCharType="separate"/>
        </w:r>
        <w:r w:rsidR="00341C3B" w:rsidRPr="00341C3B">
          <w:rPr>
            <w:rFonts w:ascii="Times New Roman" w:hAnsi="Times New Roman" w:cs="Times New Roman"/>
            <w:noProof/>
            <w:sz w:val="18"/>
            <w:lang w:val="is-IS"/>
          </w:rPr>
          <w:t>2</w:t>
        </w:r>
        <w:r w:rsidRPr="004A0AC8">
          <w:rPr>
            <w:rFonts w:ascii="Times New Roman" w:hAnsi="Times New Roman" w:cs="Times New Roman"/>
            <w:noProof/>
            <w:sz w:val="18"/>
          </w:rPr>
          <w:fldChar w:fldCharType="end"/>
        </w:r>
        <w:r w:rsidR="004A0AC8" w:rsidRPr="004A0AC8">
          <w:rPr>
            <w:rFonts w:ascii="Times New Roman" w:hAnsi="Times New Roman" w:cs="Times New Roman"/>
            <w:noProof/>
            <w:sz w:val="18"/>
          </w:rPr>
          <w:t xml:space="preserve"> af </w:t>
        </w:r>
        <w:r w:rsidR="004A0AC8" w:rsidRPr="004A0AC8">
          <w:rPr>
            <w:rFonts w:ascii="Times New Roman" w:hAnsi="Times New Roman" w:cs="Times New Roman"/>
            <w:noProof/>
            <w:sz w:val="18"/>
          </w:rPr>
          <w:fldChar w:fldCharType="begin"/>
        </w:r>
        <w:r w:rsidR="004A0AC8" w:rsidRPr="004A0AC8">
          <w:rPr>
            <w:rFonts w:ascii="Times New Roman" w:hAnsi="Times New Roman" w:cs="Times New Roman"/>
            <w:noProof/>
            <w:sz w:val="18"/>
          </w:rPr>
          <w:instrText xml:space="preserve"> NUMPAGES   \* MERGEFORMAT </w:instrText>
        </w:r>
        <w:r w:rsidR="004A0AC8" w:rsidRPr="004A0AC8">
          <w:rPr>
            <w:rFonts w:ascii="Times New Roman" w:hAnsi="Times New Roman" w:cs="Times New Roman"/>
            <w:noProof/>
            <w:sz w:val="18"/>
          </w:rPr>
          <w:fldChar w:fldCharType="separate"/>
        </w:r>
        <w:r w:rsidR="00341C3B">
          <w:rPr>
            <w:rFonts w:ascii="Times New Roman" w:hAnsi="Times New Roman" w:cs="Times New Roman"/>
            <w:noProof/>
            <w:sz w:val="18"/>
          </w:rPr>
          <w:t>2</w:t>
        </w:r>
        <w:r w:rsidR="004A0AC8" w:rsidRPr="004A0AC8">
          <w:rPr>
            <w:rFonts w:ascii="Times New Roman" w:hAnsi="Times New Roman" w:cs="Times New Roman"/>
            <w:noProof/>
            <w:sz w:val="18"/>
          </w:rPr>
          <w:fldChar w:fldCharType="end"/>
        </w:r>
      </w:p>
    </w:sdtContent>
  </w:sdt>
  <w:p w:rsidR="002A4788" w:rsidRPr="00063E97" w:rsidRDefault="00063E9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Útg. 1</w:t>
    </w:r>
    <w:r w:rsidR="007414CB" w:rsidRPr="00063E97">
      <w:rPr>
        <w:rFonts w:ascii="Times New Roman" w:hAnsi="Times New Roman" w:cs="Times New Roman"/>
        <w:noProof/>
        <w:sz w:val="20"/>
        <w:szCs w:val="20"/>
      </w:rPr>
      <w:t xml:space="preserve"> – </w:t>
    </w:r>
    <w:r w:rsidR="00784383">
      <w:rPr>
        <w:rFonts w:ascii="Times New Roman" w:hAnsi="Times New Roman" w:cs="Times New Roman"/>
        <w:noProof/>
        <w:sz w:val="20"/>
        <w:szCs w:val="20"/>
      </w:rPr>
      <w:t>Ágúst</w:t>
    </w:r>
    <w:r w:rsidR="007414CB" w:rsidRPr="00063E97">
      <w:rPr>
        <w:rFonts w:ascii="Times New Roman" w:hAnsi="Times New Roman" w:cs="Times New Roman"/>
        <w:noProof/>
        <w:sz w:val="20"/>
        <w:szCs w:val="20"/>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17C" w:rsidRDefault="004A117C" w:rsidP="007478E0">
      <w:pPr>
        <w:spacing w:after="0" w:line="240" w:lineRule="auto"/>
      </w:pPr>
      <w:r>
        <w:separator/>
      </w:r>
    </w:p>
  </w:footnote>
  <w:footnote w:type="continuationSeparator" w:id="0">
    <w:p w:rsidR="004A117C" w:rsidRDefault="004A117C"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14D901AE"/>
    <w:multiLevelType w:val="hybridMultilevel"/>
    <w:tmpl w:val="286C18E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D0924"/>
    <w:multiLevelType w:val="hybridMultilevel"/>
    <w:tmpl w:val="B8E6E7E2"/>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99081B"/>
    <w:multiLevelType w:val="hybridMultilevel"/>
    <w:tmpl w:val="9A6838CC"/>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0"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1" w15:restartNumberingAfterBreak="0">
    <w:nsid w:val="399D77E6"/>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4"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CC3C2D"/>
    <w:multiLevelType w:val="hybridMultilevel"/>
    <w:tmpl w:val="84CCFEE0"/>
    <w:lvl w:ilvl="0" w:tplc="54BE58A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7"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CE5886"/>
    <w:multiLevelType w:val="hybridMultilevel"/>
    <w:tmpl w:val="663691D8"/>
    <w:lvl w:ilvl="0" w:tplc="07C69DD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1" w15:restartNumberingAfterBreak="0">
    <w:nsid w:val="5E3A2BAD"/>
    <w:multiLevelType w:val="hybridMultilevel"/>
    <w:tmpl w:val="79483D66"/>
    <w:lvl w:ilvl="0" w:tplc="8BEEC01C">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2" w15:restartNumberingAfterBreak="0">
    <w:nsid w:val="68640349"/>
    <w:multiLevelType w:val="hybridMultilevel"/>
    <w:tmpl w:val="1C4280FA"/>
    <w:lvl w:ilvl="0" w:tplc="F6361BB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3" w15:restartNumberingAfterBreak="0">
    <w:nsid w:val="6C90176B"/>
    <w:multiLevelType w:val="hybridMultilevel"/>
    <w:tmpl w:val="0A1C321C"/>
    <w:lvl w:ilvl="0" w:tplc="CA467B7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4"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0E58FC"/>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6"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7"/>
  </w:num>
  <w:num w:numId="2">
    <w:abstractNumId w:val="19"/>
  </w:num>
  <w:num w:numId="3">
    <w:abstractNumId w:val="1"/>
  </w:num>
  <w:num w:numId="4">
    <w:abstractNumId w:val="27"/>
  </w:num>
  <w:num w:numId="5">
    <w:abstractNumId w:val="18"/>
  </w:num>
  <w:num w:numId="6">
    <w:abstractNumId w:val="12"/>
  </w:num>
  <w:num w:numId="7">
    <w:abstractNumId w:val="8"/>
  </w:num>
  <w:num w:numId="8">
    <w:abstractNumId w:val="6"/>
  </w:num>
  <w:num w:numId="9">
    <w:abstractNumId w:val="14"/>
  </w:num>
  <w:num w:numId="10">
    <w:abstractNumId w:val="15"/>
  </w:num>
  <w:num w:numId="11">
    <w:abstractNumId w:val="24"/>
  </w:num>
  <w:num w:numId="12">
    <w:abstractNumId w:val="26"/>
  </w:num>
  <w:num w:numId="13">
    <w:abstractNumId w:val="2"/>
  </w:num>
  <w:num w:numId="14">
    <w:abstractNumId w:val="3"/>
  </w:num>
  <w:num w:numId="15">
    <w:abstractNumId w:val="28"/>
  </w:num>
  <w:num w:numId="16">
    <w:abstractNumId w:val="0"/>
  </w:num>
  <w:num w:numId="17">
    <w:abstractNumId w:val="13"/>
  </w:num>
  <w:num w:numId="18">
    <w:abstractNumId w:val="22"/>
  </w:num>
  <w:num w:numId="19">
    <w:abstractNumId w:val="23"/>
  </w:num>
  <w:num w:numId="20">
    <w:abstractNumId w:val="20"/>
  </w:num>
  <w:num w:numId="21">
    <w:abstractNumId w:val="10"/>
  </w:num>
  <w:num w:numId="22">
    <w:abstractNumId w:val="21"/>
  </w:num>
  <w:num w:numId="23">
    <w:abstractNumId w:val="16"/>
  </w:num>
  <w:num w:numId="24">
    <w:abstractNumId w:val="4"/>
  </w:num>
  <w:num w:numId="25">
    <w:abstractNumId w:val="9"/>
  </w:num>
  <w:num w:numId="26">
    <w:abstractNumId w:val="7"/>
  </w:num>
  <w:num w:numId="27">
    <w:abstractNumId w:val="25"/>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F72"/>
    <w:rsid w:val="00000C39"/>
    <w:rsid w:val="00003B89"/>
    <w:rsid w:val="00005502"/>
    <w:rsid w:val="000073F7"/>
    <w:rsid w:val="00016FC6"/>
    <w:rsid w:val="000212D2"/>
    <w:rsid w:val="00050DAE"/>
    <w:rsid w:val="00051DC6"/>
    <w:rsid w:val="00061979"/>
    <w:rsid w:val="00063E97"/>
    <w:rsid w:val="000829E4"/>
    <w:rsid w:val="0008494B"/>
    <w:rsid w:val="00096B1D"/>
    <w:rsid w:val="000A7176"/>
    <w:rsid w:val="000B043D"/>
    <w:rsid w:val="000B3C73"/>
    <w:rsid w:val="000C58BD"/>
    <w:rsid w:val="000D5AA9"/>
    <w:rsid w:val="000D6E33"/>
    <w:rsid w:val="000E1312"/>
    <w:rsid w:val="000E34DF"/>
    <w:rsid w:val="000E6A46"/>
    <w:rsid w:val="000F304B"/>
    <w:rsid w:val="000F7A26"/>
    <w:rsid w:val="00100138"/>
    <w:rsid w:val="0011293C"/>
    <w:rsid w:val="0012646E"/>
    <w:rsid w:val="00126525"/>
    <w:rsid w:val="00131859"/>
    <w:rsid w:val="00133146"/>
    <w:rsid w:val="00135B40"/>
    <w:rsid w:val="0013710B"/>
    <w:rsid w:val="00143B7A"/>
    <w:rsid w:val="00176943"/>
    <w:rsid w:val="00177FA8"/>
    <w:rsid w:val="00187E36"/>
    <w:rsid w:val="00193E36"/>
    <w:rsid w:val="001972B9"/>
    <w:rsid w:val="001B69DD"/>
    <w:rsid w:val="001D117E"/>
    <w:rsid w:val="001D278A"/>
    <w:rsid w:val="001D30D8"/>
    <w:rsid w:val="001D5BCE"/>
    <w:rsid w:val="001E2499"/>
    <w:rsid w:val="001E7950"/>
    <w:rsid w:val="001F7268"/>
    <w:rsid w:val="00204605"/>
    <w:rsid w:val="002115E6"/>
    <w:rsid w:val="0021293B"/>
    <w:rsid w:val="00237053"/>
    <w:rsid w:val="00242342"/>
    <w:rsid w:val="00244F3D"/>
    <w:rsid w:val="0025799B"/>
    <w:rsid w:val="00263F72"/>
    <w:rsid w:val="002666DE"/>
    <w:rsid w:val="00267F64"/>
    <w:rsid w:val="002704D7"/>
    <w:rsid w:val="00281D86"/>
    <w:rsid w:val="002A4788"/>
    <w:rsid w:val="002B70B7"/>
    <w:rsid w:val="002C1952"/>
    <w:rsid w:val="002C2C53"/>
    <w:rsid w:val="002C76B6"/>
    <w:rsid w:val="002F1F8D"/>
    <w:rsid w:val="002F5A2D"/>
    <w:rsid w:val="00301FF8"/>
    <w:rsid w:val="003025EB"/>
    <w:rsid w:val="00311838"/>
    <w:rsid w:val="00332D49"/>
    <w:rsid w:val="00335A2A"/>
    <w:rsid w:val="00336ED6"/>
    <w:rsid w:val="00341C3B"/>
    <w:rsid w:val="00346619"/>
    <w:rsid w:val="00350CD3"/>
    <w:rsid w:val="0035270D"/>
    <w:rsid w:val="00364D97"/>
    <w:rsid w:val="003711B1"/>
    <w:rsid w:val="003A1821"/>
    <w:rsid w:val="003B784E"/>
    <w:rsid w:val="003C66CA"/>
    <w:rsid w:val="003D01BF"/>
    <w:rsid w:val="003D1515"/>
    <w:rsid w:val="003E2C62"/>
    <w:rsid w:val="003E611E"/>
    <w:rsid w:val="003F530A"/>
    <w:rsid w:val="00403139"/>
    <w:rsid w:val="00427E2A"/>
    <w:rsid w:val="0043227F"/>
    <w:rsid w:val="004433F4"/>
    <w:rsid w:val="00450029"/>
    <w:rsid w:val="004604F4"/>
    <w:rsid w:val="0047580A"/>
    <w:rsid w:val="004978E5"/>
    <w:rsid w:val="004A0AC8"/>
    <w:rsid w:val="004A117C"/>
    <w:rsid w:val="004A3002"/>
    <w:rsid w:val="004A515F"/>
    <w:rsid w:val="004E0322"/>
    <w:rsid w:val="004E0E11"/>
    <w:rsid w:val="004E4F53"/>
    <w:rsid w:val="004F0024"/>
    <w:rsid w:val="004F142F"/>
    <w:rsid w:val="004F1C38"/>
    <w:rsid w:val="004F5331"/>
    <w:rsid w:val="00502B5D"/>
    <w:rsid w:val="005176D0"/>
    <w:rsid w:val="00532D45"/>
    <w:rsid w:val="00535EC4"/>
    <w:rsid w:val="005641B1"/>
    <w:rsid w:val="00564856"/>
    <w:rsid w:val="00590101"/>
    <w:rsid w:val="00592E19"/>
    <w:rsid w:val="005A2A30"/>
    <w:rsid w:val="005A6B4E"/>
    <w:rsid w:val="005B46C8"/>
    <w:rsid w:val="005C123A"/>
    <w:rsid w:val="005C1678"/>
    <w:rsid w:val="005E44E3"/>
    <w:rsid w:val="00613815"/>
    <w:rsid w:val="00614FAD"/>
    <w:rsid w:val="00676A80"/>
    <w:rsid w:val="00694183"/>
    <w:rsid w:val="006960C1"/>
    <w:rsid w:val="00697B19"/>
    <w:rsid w:val="006C5CA8"/>
    <w:rsid w:val="006C6EA3"/>
    <w:rsid w:val="006D5876"/>
    <w:rsid w:val="006D76C1"/>
    <w:rsid w:val="006F0215"/>
    <w:rsid w:val="006F69D7"/>
    <w:rsid w:val="00700AB1"/>
    <w:rsid w:val="00704B91"/>
    <w:rsid w:val="007115E8"/>
    <w:rsid w:val="00730F7B"/>
    <w:rsid w:val="00731AD2"/>
    <w:rsid w:val="007365C0"/>
    <w:rsid w:val="007414CB"/>
    <w:rsid w:val="007478E0"/>
    <w:rsid w:val="00761AFD"/>
    <w:rsid w:val="00784383"/>
    <w:rsid w:val="00795B16"/>
    <w:rsid w:val="00796FBB"/>
    <w:rsid w:val="007A02FD"/>
    <w:rsid w:val="007B71B2"/>
    <w:rsid w:val="007C7454"/>
    <w:rsid w:val="007F64AB"/>
    <w:rsid w:val="00811BB0"/>
    <w:rsid w:val="00811C11"/>
    <w:rsid w:val="00813003"/>
    <w:rsid w:val="00820DCE"/>
    <w:rsid w:val="008218F2"/>
    <w:rsid w:val="00826B1C"/>
    <w:rsid w:val="00851A99"/>
    <w:rsid w:val="0085776D"/>
    <w:rsid w:val="00863BC9"/>
    <w:rsid w:val="00872634"/>
    <w:rsid w:val="008734A0"/>
    <w:rsid w:val="008831B4"/>
    <w:rsid w:val="00883508"/>
    <w:rsid w:val="00886857"/>
    <w:rsid w:val="0088731A"/>
    <w:rsid w:val="008A2C75"/>
    <w:rsid w:val="008D09FC"/>
    <w:rsid w:val="008E0D30"/>
    <w:rsid w:val="008E14CF"/>
    <w:rsid w:val="008E4EEE"/>
    <w:rsid w:val="009002C6"/>
    <w:rsid w:val="00924C69"/>
    <w:rsid w:val="00927155"/>
    <w:rsid w:val="009304E2"/>
    <w:rsid w:val="00932BC6"/>
    <w:rsid w:val="00933946"/>
    <w:rsid w:val="00941142"/>
    <w:rsid w:val="009439F8"/>
    <w:rsid w:val="00944199"/>
    <w:rsid w:val="009449CA"/>
    <w:rsid w:val="00951F81"/>
    <w:rsid w:val="00956B33"/>
    <w:rsid w:val="009602BA"/>
    <w:rsid w:val="00960D10"/>
    <w:rsid w:val="00986DC2"/>
    <w:rsid w:val="00993115"/>
    <w:rsid w:val="00994012"/>
    <w:rsid w:val="009941D2"/>
    <w:rsid w:val="009B7A52"/>
    <w:rsid w:val="009C2DA3"/>
    <w:rsid w:val="009C3565"/>
    <w:rsid w:val="009D5F69"/>
    <w:rsid w:val="009F43E8"/>
    <w:rsid w:val="009F64EA"/>
    <w:rsid w:val="00A01DD4"/>
    <w:rsid w:val="00A30206"/>
    <w:rsid w:val="00A30C51"/>
    <w:rsid w:val="00A3629C"/>
    <w:rsid w:val="00A40657"/>
    <w:rsid w:val="00A410EA"/>
    <w:rsid w:val="00A51298"/>
    <w:rsid w:val="00A64F53"/>
    <w:rsid w:val="00A6722A"/>
    <w:rsid w:val="00A72ECC"/>
    <w:rsid w:val="00A77160"/>
    <w:rsid w:val="00AA2EFD"/>
    <w:rsid w:val="00AB3CC3"/>
    <w:rsid w:val="00AB5511"/>
    <w:rsid w:val="00AB6474"/>
    <w:rsid w:val="00AB7771"/>
    <w:rsid w:val="00AB7DCB"/>
    <w:rsid w:val="00AC19E3"/>
    <w:rsid w:val="00AC1AE9"/>
    <w:rsid w:val="00AC47A3"/>
    <w:rsid w:val="00AD6D06"/>
    <w:rsid w:val="00AE1BA4"/>
    <w:rsid w:val="00AE50E5"/>
    <w:rsid w:val="00B339AF"/>
    <w:rsid w:val="00B65214"/>
    <w:rsid w:val="00B677F5"/>
    <w:rsid w:val="00B863E2"/>
    <w:rsid w:val="00BA4BB1"/>
    <w:rsid w:val="00BA5089"/>
    <w:rsid w:val="00BA5B20"/>
    <w:rsid w:val="00BB2B30"/>
    <w:rsid w:val="00BD69E0"/>
    <w:rsid w:val="00BE1D1C"/>
    <w:rsid w:val="00BF0A19"/>
    <w:rsid w:val="00BF3B4A"/>
    <w:rsid w:val="00BF3F59"/>
    <w:rsid w:val="00BF5ACD"/>
    <w:rsid w:val="00C10C94"/>
    <w:rsid w:val="00C10D1B"/>
    <w:rsid w:val="00C171B2"/>
    <w:rsid w:val="00C209C4"/>
    <w:rsid w:val="00C22E8B"/>
    <w:rsid w:val="00C24145"/>
    <w:rsid w:val="00C3045B"/>
    <w:rsid w:val="00C412C9"/>
    <w:rsid w:val="00C5037E"/>
    <w:rsid w:val="00C55589"/>
    <w:rsid w:val="00C67F5E"/>
    <w:rsid w:val="00C7397C"/>
    <w:rsid w:val="00CA3381"/>
    <w:rsid w:val="00CC343A"/>
    <w:rsid w:val="00CC774F"/>
    <w:rsid w:val="00CD60E4"/>
    <w:rsid w:val="00CE06FC"/>
    <w:rsid w:val="00CE190D"/>
    <w:rsid w:val="00CF477F"/>
    <w:rsid w:val="00D03E7A"/>
    <w:rsid w:val="00D0424B"/>
    <w:rsid w:val="00D121DE"/>
    <w:rsid w:val="00D148DB"/>
    <w:rsid w:val="00D23EAD"/>
    <w:rsid w:val="00D41E17"/>
    <w:rsid w:val="00D503AC"/>
    <w:rsid w:val="00D53AA7"/>
    <w:rsid w:val="00D62AAC"/>
    <w:rsid w:val="00D62CC3"/>
    <w:rsid w:val="00D64A3D"/>
    <w:rsid w:val="00D74D0E"/>
    <w:rsid w:val="00D87B33"/>
    <w:rsid w:val="00D913A8"/>
    <w:rsid w:val="00D96089"/>
    <w:rsid w:val="00DB2744"/>
    <w:rsid w:val="00DD7EA1"/>
    <w:rsid w:val="00DF2AA7"/>
    <w:rsid w:val="00E02D04"/>
    <w:rsid w:val="00E231B6"/>
    <w:rsid w:val="00E31C26"/>
    <w:rsid w:val="00E342F5"/>
    <w:rsid w:val="00E36B2B"/>
    <w:rsid w:val="00E40F87"/>
    <w:rsid w:val="00E568F6"/>
    <w:rsid w:val="00E57920"/>
    <w:rsid w:val="00E648AA"/>
    <w:rsid w:val="00E664C8"/>
    <w:rsid w:val="00E67F09"/>
    <w:rsid w:val="00E71099"/>
    <w:rsid w:val="00E832C9"/>
    <w:rsid w:val="00E8379D"/>
    <w:rsid w:val="00E9059B"/>
    <w:rsid w:val="00EB6651"/>
    <w:rsid w:val="00EE1C72"/>
    <w:rsid w:val="00EE2FF3"/>
    <w:rsid w:val="00EE7DC8"/>
    <w:rsid w:val="00EF25FE"/>
    <w:rsid w:val="00F33A33"/>
    <w:rsid w:val="00F33E98"/>
    <w:rsid w:val="00F51F2D"/>
    <w:rsid w:val="00F656C4"/>
    <w:rsid w:val="00F7438A"/>
    <w:rsid w:val="00F841D8"/>
    <w:rsid w:val="00F92D2C"/>
    <w:rsid w:val="00F93B5C"/>
    <w:rsid w:val="00F9608F"/>
    <w:rsid w:val="00FA7664"/>
    <w:rsid w:val="00FC7B48"/>
    <w:rsid w:val="00FD2097"/>
    <w:rsid w:val="00FD5C8B"/>
    <w:rsid w:val="00FD666A"/>
    <w:rsid w:val="00FE119E"/>
    <w:rsid w:val="00FE189F"/>
    <w:rsid w:val="00FE2816"/>
    <w:rsid w:val="00FF0639"/>
    <w:rsid w:val="00FF3CB9"/>
    <w:rsid w:val="00FF6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D6292"/>
  <w15:docId w15:val="{C1EF4187-7929-4D0B-A260-93242313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63F72"/>
    <w:pPr>
      <w:ind w:left="720"/>
      <w:contextualSpacing/>
    </w:pPr>
  </w:style>
  <w:style w:type="paragraph" w:styleId="Markeringsbobletekst">
    <w:name w:val="Balloon Text"/>
    <w:basedOn w:val="Normal"/>
    <w:link w:val="MarkeringsbobletekstTegn"/>
    <w:uiPriority w:val="99"/>
    <w:semiHidden/>
    <w:unhideWhenUsed/>
    <w:rsid w:val="00133146"/>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33146"/>
    <w:rPr>
      <w:rFonts w:ascii="Tahoma" w:hAnsi="Tahoma" w:cs="Tahoma"/>
      <w:sz w:val="16"/>
      <w:szCs w:val="16"/>
    </w:rPr>
  </w:style>
  <w:style w:type="character" w:styleId="Kommentarhenvisning">
    <w:name w:val="annotation reference"/>
    <w:basedOn w:val="Standardskrifttypeiafsnit"/>
    <w:uiPriority w:val="99"/>
    <w:semiHidden/>
    <w:unhideWhenUsed/>
    <w:rsid w:val="007365C0"/>
    <w:rPr>
      <w:sz w:val="16"/>
      <w:szCs w:val="16"/>
    </w:rPr>
  </w:style>
  <w:style w:type="paragraph" w:styleId="Kommentartekst">
    <w:name w:val="annotation text"/>
    <w:basedOn w:val="Normal"/>
    <w:link w:val="KommentartekstTegn"/>
    <w:uiPriority w:val="99"/>
    <w:unhideWhenUsed/>
    <w:rsid w:val="007365C0"/>
    <w:pPr>
      <w:spacing w:line="240" w:lineRule="auto"/>
    </w:pPr>
    <w:rPr>
      <w:sz w:val="20"/>
      <w:szCs w:val="20"/>
    </w:rPr>
  </w:style>
  <w:style w:type="character" w:customStyle="1" w:styleId="KommentartekstTegn">
    <w:name w:val="Kommentartekst Tegn"/>
    <w:basedOn w:val="Standardskrifttypeiafsnit"/>
    <w:link w:val="Kommentartekst"/>
    <w:uiPriority w:val="99"/>
    <w:rsid w:val="007365C0"/>
    <w:rPr>
      <w:sz w:val="20"/>
      <w:szCs w:val="20"/>
    </w:rPr>
  </w:style>
  <w:style w:type="paragraph" w:styleId="Kommentaremne">
    <w:name w:val="annotation subject"/>
    <w:basedOn w:val="Kommentartekst"/>
    <w:next w:val="Kommentartekst"/>
    <w:link w:val="KommentaremneTegn"/>
    <w:uiPriority w:val="99"/>
    <w:semiHidden/>
    <w:unhideWhenUsed/>
    <w:rsid w:val="007365C0"/>
    <w:rPr>
      <w:b/>
      <w:bCs/>
    </w:rPr>
  </w:style>
  <w:style w:type="character" w:customStyle="1" w:styleId="KommentaremneTegn">
    <w:name w:val="Kommentaremne Tegn"/>
    <w:basedOn w:val="KommentartekstTegn"/>
    <w:link w:val="Kommentaremne"/>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Korrektur">
    <w:name w:val="Revision"/>
    <w:hidden/>
    <w:uiPriority w:val="99"/>
    <w:semiHidden/>
    <w:rsid w:val="00C412C9"/>
    <w:pPr>
      <w:spacing w:after="0" w:line="240" w:lineRule="auto"/>
    </w:pPr>
  </w:style>
  <w:style w:type="paragraph" w:styleId="Sidehoved">
    <w:name w:val="header"/>
    <w:basedOn w:val="Normal"/>
    <w:link w:val="SidehovedTegn"/>
    <w:uiPriority w:val="99"/>
    <w:unhideWhenUsed/>
    <w:rsid w:val="007478E0"/>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7478E0"/>
  </w:style>
  <w:style w:type="paragraph" w:styleId="Sidefod">
    <w:name w:val="footer"/>
    <w:basedOn w:val="Normal"/>
    <w:link w:val="SidefodTegn"/>
    <w:uiPriority w:val="99"/>
    <w:unhideWhenUsed/>
    <w:rsid w:val="007478E0"/>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7478E0"/>
  </w:style>
  <w:style w:type="character" w:styleId="Pladsholdertekst">
    <w:name w:val="Placeholder Text"/>
    <w:basedOn w:val="Standardskrifttypeiafsnit"/>
    <w:uiPriority w:val="99"/>
    <w:semiHidden/>
    <w:rsid w:val="002A4788"/>
    <w:rPr>
      <w:color w:val="808080"/>
    </w:rPr>
  </w:style>
  <w:style w:type="paragraph" w:styleId="Fodnotetekst">
    <w:name w:val="footnote text"/>
    <w:basedOn w:val="Normal"/>
    <w:link w:val="FodnotetekstTegn"/>
    <w:uiPriority w:val="99"/>
    <w:semiHidden/>
    <w:unhideWhenUsed/>
    <w:rsid w:val="000073F7"/>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0073F7"/>
    <w:rPr>
      <w:sz w:val="20"/>
      <w:szCs w:val="20"/>
    </w:rPr>
  </w:style>
  <w:style w:type="character" w:styleId="Fodnotehenvisning">
    <w:name w:val="footnote reference"/>
    <w:basedOn w:val="Standardskrifttypeiafsnit"/>
    <w:uiPriority w:val="99"/>
    <w:semiHidden/>
    <w:unhideWhenUsed/>
    <w:rsid w:val="00007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
      <w:docPartPr>
        <w:name w:val="ACBDB46F14D2449D8D6ADDB9D486C549"/>
        <w:category>
          <w:name w:val="Generelt"/>
          <w:gallery w:val="placeholder"/>
        </w:category>
        <w:types>
          <w:type w:val="bbPlcHdr"/>
        </w:types>
        <w:behaviors>
          <w:behavior w:val="content"/>
        </w:behaviors>
        <w:guid w:val="{5C9AA813-E75A-4F0E-ACF0-0CBFD77A30CA}"/>
      </w:docPartPr>
      <w:docPartBody>
        <w:p w:rsidR="00FD7A67" w:rsidRDefault="005C62A1" w:rsidP="005C62A1">
          <w:pPr>
            <w:pStyle w:val="ACBDB46F14D2449D8D6ADDB9D486C549"/>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359A9"/>
    <w:rsid w:val="000D2969"/>
    <w:rsid w:val="000E4421"/>
    <w:rsid w:val="0014208B"/>
    <w:rsid w:val="001525B0"/>
    <w:rsid w:val="001A3FD6"/>
    <w:rsid w:val="001C5BB7"/>
    <w:rsid w:val="00261A33"/>
    <w:rsid w:val="002A3015"/>
    <w:rsid w:val="002C7EC4"/>
    <w:rsid w:val="002F7912"/>
    <w:rsid w:val="003044D5"/>
    <w:rsid w:val="003D0D35"/>
    <w:rsid w:val="00417A7D"/>
    <w:rsid w:val="005022B8"/>
    <w:rsid w:val="005254F7"/>
    <w:rsid w:val="005C3A92"/>
    <w:rsid w:val="005C62A1"/>
    <w:rsid w:val="0062144B"/>
    <w:rsid w:val="006B17C6"/>
    <w:rsid w:val="006D157A"/>
    <w:rsid w:val="006F1B63"/>
    <w:rsid w:val="0070759F"/>
    <w:rsid w:val="0074164A"/>
    <w:rsid w:val="00757EF8"/>
    <w:rsid w:val="0076076B"/>
    <w:rsid w:val="007E3365"/>
    <w:rsid w:val="00805AC3"/>
    <w:rsid w:val="00823CBA"/>
    <w:rsid w:val="008A1567"/>
    <w:rsid w:val="008E61E5"/>
    <w:rsid w:val="0095447C"/>
    <w:rsid w:val="00983C8A"/>
    <w:rsid w:val="009F53A8"/>
    <w:rsid w:val="00A9539E"/>
    <w:rsid w:val="00B276FA"/>
    <w:rsid w:val="00C15123"/>
    <w:rsid w:val="00D5050E"/>
    <w:rsid w:val="00DE4646"/>
    <w:rsid w:val="00DE681D"/>
    <w:rsid w:val="00E641C6"/>
    <w:rsid w:val="00E817A6"/>
    <w:rsid w:val="00F10F47"/>
    <w:rsid w:val="00F31CC7"/>
    <w:rsid w:val="00F542A3"/>
    <w:rsid w:val="00F900B3"/>
    <w:rsid w:val="00FD443E"/>
    <w:rsid w:val="00FD7A6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E61E5"/>
    <w:rPr>
      <w:color w:val="808080"/>
    </w:rPr>
  </w:style>
  <w:style w:type="paragraph" w:customStyle="1" w:styleId="989DFBCCEE2B4716939E98EB7D8209B3">
    <w:name w:val="989DFBCCEE2B4716939E98EB7D8209B3"/>
    <w:rsid w:val="001A3FD6"/>
    <w:pPr>
      <w:spacing w:after="200" w:line="276" w:lineRule="auto"/>
    </w:pPr>
  </w:style>
  <w:style w:type="paragraph" w:customStyle="1" w:styleId="66A4A956BB4C40648F9625A8656865F2">
    <w:name w:val="66A4A956BB4C40648F9625A8656865F2"/>
    <w:rsid w:val="001A3FD6"/>
    <w:pPr>
      <w:spacing w:after="200" w:line="276" w:lineRule="auto"/>
    </w:pPr>
  </w:style>
  <w:style w:type="paragraph" w:customStyle="1" w:styleId="470DAB67690247F5B3D348455B95B3E8">
    <w:name w:val="470DAB67690247F5B3D348455B95B3E8"/>
    <w:rsid w:val="001A3FD6"/>
    <w:pPr>
      <w:spacing w:after="200" w:line="276" w:lineRule="auto"/>
    </w:pPr>
  </w:style>
  <w:style w:type="paragraph" w:customStyle="1" w:styleId="9A56F9AB7CCD4549A6CA16A3FEEC0689">
    <w:name w:val="9A56F9AB7CCD4549A6CA16A3FEEC0689"/>
    <w:rsid w:val="001A3FD6"/>
    <w:pPr>
      <w:spacing w:after="200" w:line="276" w:lineRule="auto"/>
    </w:pPr>
  </w:style>
  <w:style w:type="paragraph" w:customStyle="1" w:styleId="0D1169009DB4468F85DA85F98F7A77D3">
    <w:name w:val="0D1169009DB4468F85DA85F98F7A77D3"/>
    <w:rsid w:val="001A3FD6"/>
    <w:pPr>
      <w:spacing w:after="200" w:line="276" w:lineRule="auto"/>
    </w:pPr>
  </w:style>
  <w:style w:type="paragraph" w:customStyle="1" w:styleId="59ECA213D62B46BBB4429486F301D669">
    <w:name w:val="59ECA213D62B46BBB4429486F301D669"/>
    <w:rsid w:val="001A3FD6"/>
    <w:pPr>
      <w:spacing w:after="200" w:line="276" w:lineRule="auto"/>
    </w:pPr>
  </w:style>
  <w:style w:type="paragraph" w:customStyle="1" w:styleId="6EE68C1085104ABD8751DBDC0C76416D">
    <w:name w:val="6EE68C1085104ABD8751DBDC0C76416D"/>
    <w:rsid w:val="001A3FD6"/>
    <w:pPr>
      <w:spacing w:after="200" w:line="276" w:lineRule="auto"/>
    </w:pPr>
  </w:style>
  <w:style w:type="paragraph" w:customStyle="1" w:styleId="B7AFA68927474ACF81B65D638991D4DC">
    <w:name w:val="B7AFA68927474ACF81B65D638991D4DC"/>
    <w:rsid w:val="001A3FD6"/>
    <w:pPr>
      <w:spacing w:after="200" w:line="276" w:lineRule="auto"/>
    </w:pPr>
  </w:style>
  <w:style w:type="paragraph" w:customStyle="1" w:styleId="BBB7EB1301364A3C9BF8A2462CEA0BAE">
    <w:name w:val="BBB7EB1301364A3C9BF8A2462CEA0BAE"/>
    <w:rsid w:val="001A3FD6"/>
    <w:pPr>
      <w:spacing w:after="200" w:line="276" w:lineRule="auto"/>
    </w:pPr>
  </w:style>
  <w:style w:type="paragraph" w:customStyle="1" w:styleId="A4C5DD6DF19F487BBBDAE722CD48A440">
    <w:name w:val="A4C5DD6DF19F487BBBDAE722CD48A440"/>
    <w:rsid w:val="001A3FD6"/>
    <w:pPr>
      <w:spacing w:after="200" w:line="276" w:lineRule="auto"/>
    </w:pPr>
  </w:style>
  <w:style w:type="paragraph" w:customStyle="1" w:styleId="0E443C075E8941B485E0A56463036D3C">
    <w:name w:val="0E443C075E8941B485E0A56463036D3C"/>
    <w:rsid w:val="001A3FD6"/>
    <w:pPr>
      <w:spacing w:after="200" w:line="276" w:lineRule="auto"/>
    </w:pPr>
  </w:style>
  <w:style w:type="paragraph" w:customStyle="1" w:styleId="D0DB553743D64D5DB76E6747338CCC06">
    <w:name w:val="D0DB553743D64D5DB76E6747338CCC06"/>
    <w:rsid w:val="001A3FD6"/>
    <w:pPr>
      <w:spacing w:after="200" w:line="276" w:lineRule="auto"/>
    </w:pPr>
  </w:style>
  <w:style w:type="paragraph" w:customStyle="1" w:styleId="1DEBDE67DE1F4C878E51B1670CA5EED6">
    <w:name w:val="1DEBDE67DE1F4C878E51B1670CA5EED6"/>
    <w:rsid w:val="001A3FD6"/>
    <w:pPr>
      <w:spacing w:after="200" w:line="276" w:lineRule="auto"/>
    </w:pPr>
  </w:style>
  <w:style w:type="paragraph" w:customStyle="1" w:styleId="574D9CA5B7164A7791E604CF5CEB8CFD">
    <w:name w:val="574D9CA5B7164A7791E604CF5CEB8CFD"/>
    <w:rsid w:val="001A3FD6"/>
    <w:pPr>
      <w:spacing w:after="200" w:line="276" w:lineRule="auto"/>
    </w:pPr>
  </w:style>
  <w:style w:type="paragraph" w:customStyle="1" w:styleId="601CB8803B234A8AA993C7E62954479B">
    <w:name w:val="601CB8803B234A8AA993C7E62954479B"/>
    <w:rsid w:val="001A3FD6"/>
    <w:pPr>
      <w:spacing w:after="200" w:line="276" w:lineRule="auto"/>
    </w:pPr>
  </w:style>
  <w:style w:type="paragraph" w:customStyle="1" w:styleId="6B819FD28D9E4E19A0D9C3959C6FC203">
    <w:name w:val="6B819FD28D9E4E19A0D9C3959C6FC203"/>
    <w:rsid w:val="001A3FD6"/>
    <w:pPr>
      <w:spacing w:after="200" w:line="276" w:lineRule="auto"/>
    </w:pPr>
  </w:style>
  <w:style w:type="paragraph" w:customStyle="1" w:styleId="67221AB7AB9140179EDB2061D2A7A007">
    <w:name w:val="67221AB7AB9140179EDB2061D2A7A007"/>
    <w:rsid w:val="001A3FD6"/>
    <w:pPr>
      <w:spacing w:after="200" w:line="276" w:lineRule="auto"/>
    </w:pPr>
  </w:style>
  <w:style w:type="paragraph" w:customStyle="1" w:styleId="4B6FD35D2F564C01B379E57DA786D22E">
    <w:name w:val="4B6FD35D2F564C01B379E57DA786D22E"/>
    <w:rsid w:val="001A3FD6"/>
    <w:pPr>
      <w:spacing w:after="200" w:line="276" w:lineRule="auto"/>
    </w:pPr>
  </w:style>
  <w:style w:type="paragraph" w:customStyle="1" w:styleId="C2C70E3F402B49649E2393F537C72E6E">
    <w:name w:val="C2C70E3F402B49649E2393F537C72E6E"/>
    <w:rsid w:val="001A3FD6"/>
    <w:pPr>
      <w:spacing w:after="200" w:line="276" w:lineRule="auto"/>
    </w:pPr>
  </w:style>
  <w:style w:type="paragraph" w:customStyle="1" w:styleId="B20A84B9B7C24CC0BAE47547C0B40996">
    <w:name w:val="B20A84B9B7C24CC0BAE47547C0B40996"/>
    <w:rsid w:val="001A3FD6"/>
    <w:pPr>
      <w:spacing w:after="200" w:line="276" w:lineRule="auto"/>
    </w:pPr>
  </w:style>
  <w:style w:type="paragraph" w:customStyle="1" w:styleId="05C28FAC32EB470B992B7B935E4A9D23">
    <w:name w:val="05C28FAC32EB470B992B7B935E4A9D23"/>
    <w:rsid w:val="001A3FD6"/>
    <w:pPr>
      <w:spacing w:after="200" w:line="276" w:lineRule="auto"/>
    </w:pPr>
  </w:style>
  <w:style w:type="paragraph" w:customStyle="1" w:styleId="C1BE147E7FFC4C45A2EB15DF03968D9C">
    <w:name w:val="C1BE147E7FFC4C45A2EB15DF03968D9C"/>
    <w:rsid w:val="001A3FD6"/>
    <w:pPr>
      <w:spacing w:after="200" w:line="276" w:lineRule="auto"/>
    </w:pPr>
  </w:style>
  <w:style w:type="paragraph" w:customStyle="1" w:styleId="97A24274F1634423BCC1A5B0792CDFF5">
    <w:name w:val="97A24274F1634423BCC1A5B0792CDFF5"/>
    <w:rsid w:val="001A3FD6"/>
    <w:pPr>
      <w:spacing w:after="200" w:line="276" w:lineRule="auto"/>
    </w:pPr>
  </w:style>
  <w:style w:type="paragraph" w:customStyle="1" w:styleId="33436DDA24FD4B20ABD32370F1581835">
    <w:name w:val="33436DDA24FD4B20ABD32370F1581835"/>
    <w:rsid w:val="001A3FD6"/>
    <w:pPr>
      <w:spacing w:after="200" w:line="276" w:lineRule="auto"/>
    </w:pPr>
  </w:style>
  <w:style w:type="paragraph" w:customStyle="1" w:styleId="6AF722426C4E4F9AAEF0FB9558613729">
    <w:name w:val="6AF722426C4E4F9AAEF0FB9558613729"/>
    <w:rsid w:val="001A3FD6"/>
    <w:pPr>
      <w:spacing w:after="200" w:line="276" w:lineRule="auto"/>
    </w:pPr>
  </w:style>
  <w:style w:type="paragraph" w:customStyle="1" w:styleId="167E5F88A53245B0B328A1FD0F13A260">
    <w:name w:val="167E5F88A53245B0B328A1FD0F13A260"/>
    <w:rsid w:val="001A3FD6"/>
    <w:pPr>
      <w:spacing w:after="200" w:line="276" w:lineRule="auto"/>
    </w:pPr>
  </w:style>
  <w:style w:type="paragraph" w:customStyle="1" w:styleId="8E6C47CB312C40B8AD5B821BACF0BFF2">
    <w:name w:val="8E6C47CB312C40B8AD5B821BACF0BFF2"/>
    <w:rsid w:val="001A3FD6"/>
    <w:pPr>
      <w:spacing w:after="200" w:line="276" w:lineRule="auto"/>
    </w:pPr>
  </w:style>
  <w:style w:type="paragraph" w:customStyle="1" w:styleId="6B369487AA3E40CCAB355722C20B40ED">
    <w:name w:val="6B369487AA3E40CCAB355722C20B40ED"/>
    <w:rsid w:val="001A3FD6"/>
    <w:pPr>
      <w:spacing w:after="200" w:line="276" w:lineRule="auto"/>
    </w:pPr>
  </w:style>
  <w:style w:type="paragraph" w:customStyle="1" w:styleId="B320023EB8E04A2CAF00FC4D01719BB5">
    <w:name w:val="B320023EB8E04A2CAF00FC4D01719BB5"/>
    <w:rsid w:val="001A3FD6"/>
    <w:pPr>
      <w:spacing w:after="200" w:line="276" w:lineRule="auto"/>
    </w:pPr>
  </w:style>
  <w:style w:type="paragraph" w:customStyle="1" w:styleId="A090055059A048F4B0019F9475D56CED">
    <w:name w:val="A090055059A048F4B0019F9475D56CED"/>
    <w:rsid w:val="001A3FD6"/>
    <w:pPr>
      <w:spacing w:after="200" w:line="276" w:lineRule="auto"/>
    </w:pPr>
  </w:style>
  <w:style w:type="paragraph" w:customStyle="1" w:styleId="5492F73135D8487580411A1B245C3440">
    <w:name w:val="5492F73135D8487580411A1B245C3440"/>
    <w:rsid w:val="001A3FD6"/>
    <w:pPr>
      <w:spacing w:after="200" w:line="276" w:lineRule="auto"/>
    </w:pPr>
  </w:style>
  <w:style w:type="paragraph" w:customStyle="1" w:styleId="129D8465A80245E2A39F0057280F0FC7">
    <w:name w:val="129D8465A80245E2A39F0057280F0FC7"/>
    <w:rsid w:val="008E61E5"/>
    <w:pPr>
      <w:spacing w:after="200" w:line="276" w:lineRule="auto"/>
    </w:pPr>
  </w:style>
  <w:style w:type="paragraph" w:customStyle="1" w:styleId="E0B15FC6B45B4A02922B804B5C21DF17">
    <w:name w:val="E0B15FC6B45B4A02922B804B5C21DF17"/>
    <w:rsid w:val="008E61E5"/>
    <w:pPr>
      <w:spacing w:after="200" w:line="276" w:lineRule="auto"/>
    </w:pPr>
  </w:style>
  <w:style w:type="paragraph" w:customStyle="1" w:styleId="9FCD4A280C63482C9A380DBE0CBB73AC">
    <w:name w:val="9FCD4A280C63482C9A380DBE0CBB73AC"/>
    <w:rsid w:val="008E61E5"/>
    <w:pPr>
      <w:spacing w:after="200" w:line="276" w:lineRule="auto"/>
    </w:pPr>
  </w:style>
  <w:style w:type="paragraph" w:customStyle="1" w:styleId="9C2114C14ED64BAE8D72A38B1392B54B">
    <w:name w:val="9C2114C14ED64BAE8D72A38B1392B54B"/>
    <w:rsid w:val="008E61E5"/>
    <w:pPr>
      <w:spacing w:after="200" w:line="276" w:lineRule="auto"/>
    </w:pPr>
  </w:style>
  <w:style w:type="paragraph" w:customStyle="1" w:styleId="1630B3F7C22A4547ABAEB8269D6B1178">
    <w:name w:val="1630B3F7C22A4547ABAEB8269D6B1178"/>
    <w:rsid w:val="008E61E5"/>
    <w:pPr>
      <w:spacing w:after="200" w:line="276" w:lineRule="auto"/>
    </w:pPr>
  </w:style>
  <w:style w:type="paragraph" w:customStyle="1" w:styleId="B745532DFE5942B49CA63BC39D764579">
    <w:name w:val="B745532DFE5942B49CA63BC39D764579"/>
    <w:rsid w:val="008E61E5"/>
    <w:pPr>
      <w:spacing w:after="200" w:line="276" w:lineRule="auto"/>
    </w:pPr>
  </w:style>
  <w:style w:type="paragraph" w:customStyle="1" w:styleId="A85ADF505EB642A59E3017177605AD45">
    <w:name w:val="A85ADF505EB642A59E3017177605AD45"/>
    <w:rsid w:val="008E61E5"/>
    <w:pPr>
      <w:spacing w:after="200" w:line="276" w:lineRule="auto"/>
    </w:pPr>
  </w:style>
  <w:style w:type="paragraph" w:customStyle="1" w:styleId="C26154342B0B439B9675B4FDCCF1821F">
    <w:name w:val="C26154342B0B439B9675B4FDCCF1821F"/>
    <w:rsid w:val="008E61E5"/>
    <w:pPr>
      <w:spacing w:after="200" w:line="276" w:lineRule="auto"/>
    </w:pPr>
  </w:style>
  <w:style w:type="paragraph" w:customStyle="1" w:styleId="9DAC0847AC9947B9AFD05A1A38FD6F80">
    <w:name w:val="9DAC0847AC9947B9AFD05A1A38FD6F80"/>
    <w:rsid w:val="008E61E5"/>
    <w:pPr>
      <w:spacing w:after="200" w:line="276" w:lineRule="auto"/>
    </w:pPr>
  </w:style>
  <w:style w:type="paragraph" w:customStyle="1" w:styleId="C045C8DE4C694471B10B79AE6C399D58">
    <w:name w:val="C045C8DE4C694471B10B79AE6C399D58"/>
    <w:rsid w:val="008E61E5"/>
    <w:pPr>
      <w:spacing w:after="200" w:line="276" w:lineRule="auto"/>
    </w:pPr>
  </w:style>
  <w:style w:type="paragraph" w:customStyle="1" w:styleId="91A19D5AE04D419C91405CE6370FB1EC">
    <w:name w:val="91A19D5AE04D419C91405CE6370FB1EC"/>
    <w:rsid w:val="008E61E5"/>
    <w:pPr>
      <w:spacing w:after="200" w:line="276" w:lineRule="auto"/>
    </w:pPr>
  </w:style>
  <w:style w:type="paragraph" w:customStyle="1" w:styleId="C8E78B61F68A4F989F8752AEE4F9E8CE">
    <w:name w:val="C8E78B61F68A4F989F8752AEE4F9E8CE"/>
    <w:rsid w:val="008E61E5"/>
    <w:pPr>
      <w:spacing w:after="200" w:line="276" w:lineRule="auto"/>
    </w:pPr>
  </w:style>
  <w:style w:type="paragraph" w:customStyle="1" w:styleId="8852F8F722E246D289C3751C2EFBC60F">
    <w:name w:val="8852F8F722E246D289C3751C2EFBC60F"/>
    <w:rsid w:val="008E61E5"/>
    <w:pPr>
      <w:spacing w:after="200" w:line="276" w:lineRule="auto"/>
    </w:pPr>
  </w:style>
  <w:style w:type="paragraph" w:customStyle="1" w:styleId="EE7D7E5D75A14C909077E64E344D95D2">
    <w:name w:val="EE7D7E5D75A14C909077E64E344D95D2"/>
    <w:rsid w:val="002F7912"/>
    <w:rPr>
      <w:lang w:val="en-GB" w:eastAsia="en-GB"/>
    </w:rPr>
  </w:style>
  <w:style w:type="paragraph" w:customStyle="1" w:styleId="7E823C572CA741CE958FFF46F8442ABF">
    <w:name w:val="7E823C572CA741CE958FFF46F8442ABF"/>
    <w:rsid w:val="002F7912"/>
    <w:rPr>
      <w:lang w:val="en-GB" w:eastAsia="en-GB"/>
    </w:rPr>
  </w:style>
  <w:style w:type="paragraph" w:customStyle="1" w:styleId="3B7BAEEAE442429082962F00088DC9DB">
    <w:name w:val="3B7BAEEAE442429082962F00088DC9DB"/>
    <w:rsid w:val="001C5BB7"/>
    <w:pPr>
      <w:spacing w:after="200" w:line="276" w:lineRule="auto"/>
    </w:p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 w:type="paragraph" w:customStyle="1" w:styleId="9E1F610DE5E24DC597E597A2CFA82F91">
    <w:name w:val="9E1F610DE5E24DC597E597A2CFA82F91"/>
    <w:rsid w:val="001C5BB7"/>
    <w:pPr>
      <w:spacing w:after="200" w:line="276" w:lineRule="auto"/>
    </w:pPr>
  </w:style>
  <w:style w:type="paragraph" w:customStyle="1" w:styleId="74DAADE0647D44558BC161853737795C">
    <w:name w:val="74DAADE0647D44558BC161853737795C"/>
    <w:rsid w:val="000359A9"/>
    <w:pPr>
      <w:spacing w:after="200" w:line="276" w:lineRule="auto"/>
    </w:pPr>
  </w:style>
  <w:style w:type="paragraph" w:customStyle="1" w:styleId="ACBDB46F14D2449D8D6ADDB9D486C549">
    <w:name w:val="ACBDB46F14D2449D8D6ADDB9D486C549"/>
    <w:rsid w:val="005C62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E4BC2-0B22-4350-895B-12B98F07F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955</Words>
  <Characters>5450</Characters>
  <Application>Microsoft Office Word</Application>
  <DocSecurity>0</DocSecurity>
  <Lines>45</Lines>
  <Paragraphs>12</Paragraphs>
  <ScaleCrop>false</ScaleCrop>
  <HeadingPairs>
    <vt:vector size="6" baseType="variant">
      <vt:variant>
        <vt:lpstr>Titel</vt:lpstr>
      </vt:variant>
      <vt:variant>
        <vt:i4>1</vt:i4>
      </vt:variant>
      <vt:variant>
        <vt:lpstr>Title</vt:lpstr>
      </vt:variant>
      <vt:variant>
        <vt:i4>1</vt:i4>
      </vt:variant>
      <vt:variant>
        <vt:lpstr>Titill</vt:lpstr>
      </vt:variant>
      <vt:variant>
        <vt:i4>1</vt:i4>
      </vt:variant>
    </vt:vector>
  </HeadingPairs>
  <TitlesOfParts>
    <vt:vector size="3" baseType="lpstr">
      <vt:lpstr/>
      <vt:lpstr/>
      <vt:lpstr/>
    </vt:vector>
  </TitlesOfParts>
  <Company>HBR</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Páll Þórhallsson</dc:creator>
  <cp:lastModifiedBy>Haraldur Steinþórsson</cp:lastModifiedBy>
  <cp:revision>14</cp:revision>
  <cp:lastPrinted>2017-01-12T13:13:00Z</cp:lastPrinted>
  <dcterms:created xsi:type="dcterms:W3CDTF">2017-10-24T16:09:00Z</dcterms:created>
  <dcterms:modified xsi:type="dcterms:W3CDTF">2019-02-15T14:24:00Z</dcterms:modified>
</cp:coreProperties>
</file>