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2E08F6A3" w:rsidR="00E71F27" w:rsidRDefault="00E71F27" w:rsidP="00E71F27">
      <w:pPr>
        <w:pStyle w:val="Nmeringsskjalsmls"/>
      </w:pPr>
      <w:bookmarkStart w:id="0" w:name="_Toc303616026"/>
      <w:bookmarkStart w:id="1" w:name="_Toc303616027"/>
      <w:r>
        <w:t>1</w:t>
      </w:r>
      <w:r w:rsidR="00301215">
        <w:t>5</w:t>
      </w:r>
      <w:r w:rsidR="00EC1BDF">
        <w:t>8</w:t>
      </w:r>
      <w:r>
        <w:t>. löggjafarþing 20</w:t>
      </w:r>
      <w:bookmarkEnd w:id="0"/>
      <w:r w:rsidR="00A0329D">
        <w:t>2</w:t>
      </w:r>
      <w:r w:rsidR="00EC1BDF">
        <w:t>6</w:t>
      </w:r>
      <w:r>
        <w:t>–20</w:t>
      </w:r>
      <w:r w:rsidR="00A0329D">
        <w:t>2</w:t>
      </w:r>
      <w:r w:rsidR="00EC1BDF">
        <w:t>7</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bookmarkStart w:id="2" w:name="_Hlk48638365"/>
      <w:r w:rsidRPr="002675EE">
        <w:t>Frumvarp til laga</w:t>
      </w:r>
    </w:p>
    <w:p w14:paraId="1A2DC9F1" w14:textId="71CB9A02" w:rsidR="005D5AEE" w:rsidRPr="005D5AEE" w:rsidRDefault="00E71F27" w:rsidP="00940AF2">
      <w:pPr>
        <w:pStyle w:val="Fyrirsgn-undirfyrirsgn"/>
      </w:pPr>
      <w:r w:rsidRPr="002675EE">
        <w:t>um</w:t>
      </w:r>
      <w:r w:rsidR="00A0329D">
        <w:t xml:space="preserve"> </w:t>
      </w:r>
      <w:r w:rsidR="00940AF2" w:rsidRPr="00940AF2">
        <w:t xml:space="preserve">breytingu á lögum um náttúruvernd, nr. 60/2013 (uppbygging innviða, </w:t>
      </w:r>
      <w:proofErr w:type="spellStart"/>
      <w:r w:rsidR="002E3FC7">
        <w:t>utanvegaakstur</w:t>
      </w:r>
      <w:proofErr w:type="spellEnd"/>
      <w:r w:rsidR="002E3FC7">
        <w:t xml:space="preserve">, </w:t>
      </w:r>
      <w:r w:rsidR="00BF5C23">
        <w:t>friðlýsing og</w:t>
      </w:r>
      <w:r w:rsidR="00940AF2" w:rsidRPr="00940AF2">
        <w:t xml:space="preserve"> </w:t>
      </w:r>
      <w:r w:rsidR="00BF5C23">
        <w:t xml:space="preserve">friðun í hafi </w:t>
      </w:r>
      <w:r w:rsidR="00940AF2" w:rsidRPr="00940AF2">
        <w:t>o.fl.).</w:t>
      </w:r>
    </w:p>
    <w:p w14:paraId="34BDC183" w14:textId="77777777" w:rsidR="00940AF2" w:rsidRDefault="00940AF2" w:rsidP="00E71F27">
      <w:pPr>
        <w:pStyle w:val="Frrherra"/>
      </w:pPr>
    </w:p>
    <w:p w14:paraId="69A8EA8E" w14:textId="093E43DA" w:rsidR="00E71F27" w:rsidRDefault="00E71F27" w:rsidP="00E71F27">
      <w:pPr>
        <w:pStyle w:val="Frrherra"/>
      </w:pPr>
      <w:r>
        <w:t>Frá</w:t>
      </w:r>
      <w:r w:rsidR="00A0329D">
        <w:t xml:space="preserve"> umhverfis-</w:t>
      </w:r>
      <w:r w:rsidR="001750E2">
        <w:t>, orku-</w:t>
      </w:r>
      <w:r w:rsidR="00A0329D">
        <w:t xml:space="preserve"> og </w:t>
      </w:r>
      <w:r w:rsidR="001750E2">
        <w:t>loftslags</w:t>
      </w:r>
      <w:r>
        <w:t xml:space="preserve">ráðherra. </w:t>
      </w:r>
    </w:p>
    <w:p w14:paraId="103B38C8" w14:textId="77777777" w:rsidR="00E71F27" w:rsidRPr="005B08E3" w:rsidRDefault="00E71F27" w:rsidP="00E71F27"/>
    <w:p w14:paraId="55CE5E84" w14:textId="79559822" w:rsidR="00C35574" w:rsidRDefault="00C35574" w:rsidP="00943B67">
      <w:pPr>
        <w:pStyle w:val="Kaflafyrirsgn"/>
      </w:pPr>
      <w:bookmarkStart w:id="3" w:name="_Hlk40362436"/>
    </w:p>
    <w:p w14:paraId="2A5E24F2" w14:textId="3602DA95" w:rsidR="00840F76" w:rsidRDefault="006E67ED" w:rsidP="00712E81">
      <w:pPr>
        <w:ind w:firstLine="0"/>
        <w:jc w:val="center"/>
      </w:pPr>
      <w:bookmarkStart w:id="4" w:name="_Hlk205801272"/>
      <w:r>
        <w:t xml:space="preserve">1. </w:t>
      </w:r>
      <w:r w:rsidR="00840F76" w:rsidRPr="00A0329D">
        <w:t>gr.</w:t>
      </w:r>
    </w:p>
    <w:p w14:paraId="6762AD12" w14:textId="77777777" w:rsidR="00007E8E" w:rsidRDefault="00840F76" w:rsidP="00840F76">
      <w:bookmarkStart w:id="5" w:name="_Hlk204933935"/>
      <w:r>
        <w:t>Við</w:t>
      </w:r>
      <w:r w:rsidRPr="00E25670">
        <w:t xml:space="preserve"> </w:t>
      </w:r>
      <w:r>
        <w:t xml:space="preserve">1. mgr. 13. gr. </w:t>
      </w:r>
      <w:r w:rsidRPr="00E25670">
        <w:t xml:space="preserve">laganna </w:t>
      </w:r>
      <w:bookmarkEnd w:id="5"/>
      <w:r>
        <w:t>bætist</w:t>
      </w:r>
      <w:r w:rsidRPr="00E25670">
        <w:t xml:space="preserve"> nýr málsliður, svohljóðandi:</w:t>
      </w:r>
      <w:bookmarkStart w:id="6" w:name="_Hlk179795241"/>
      <w:r>
        <w:t xml:space="preserve"> </w:t>
      </w:r>
      <w:bookmarkEnd w:id="6"/>
      <w:r>
        <w:t xml:space="preserve"> </w:t>
      </w:r>
    </w:p>
    <w:p w14:paraId="75215867" w14:textId="288613CD" w:rsidR="00840F76" w:rsidRDefault="00706C2B" w:rsidP="00840F76">
      <w:r>
        <w:t xml:space="preserve">Ráðherra </w:t>
      </w:r>
      <w:r w:rsidR="00940AF2">
        <w:t>setur og birtir</w:t>
      </w:r>
      <w:r w:rsidR="008F1D3A">
        <w:t xml:space="preserve"> áherslur </w:t>
      </w:r>
      <w:r>
        <w:t xml:space="preserve">um uppbyggingu innviða í þágu náttúruverndar og til verndar menningarsögulegum minjum vegna álags af völdum ferðamennsku og útivistar, sbr. XIV kafla A. </w:t>
      </w:r>
    </w:p>
    <w:bookmarkEnd w:id="4"/>
    <w:p w14:paraId="287A8896" w14:textId="0FF8EDA8" w:rsidR="007E61D0" w:rsidRDefault="007E61D0" w:rsidP="00840F76"/>
    <w:p w14:paraId="66BE5AEF" w14:textId="79F345C9" w:rsidR="007E61D0" w:rsidRPr="00A0329D" w:rsidRDefault="007E61D0" w:rsidP="00712E81">
      <w:pPr>
        <w:ind w:firstLine="0"/>
        <w:jc w:val="center"/>
      </w:pPr>
      <w:r>
        <w:t>2</w:t>
      </w:r>
      <w:r w:rsidRPr="00A0329D">
        <w:t>. gr.</w:t>
      </w:r>
    </w:p>
    <w:p w14:paraId="482F5AC1" w14:textId="6610C581" w:rsidR="007E61D0" w:rsidRPr="007E61D0" w:rsidRDefault="007E61D0" w:rsidP="007E61D0">
      <w:r w:rsidRPr="007E61D0">
        <w:t xml:space="preserve">Við VII. kafla laganna bætist ný grein, </w:t>
      </w:r>
      <w:r w:rsidR="000A22D4">
        <w:t>25</w:t>
      </w:r>
      <w:r w:rsidRPr="007E61D0">
        <w:t xml:space="preserve">. gr. </w:t>
      </w:r>
      <w:r w:rsidR="000A22D4">
        <w:t>b</w:t>
      </w:r>
      <w:r w:rsidRPr="007E61D0">
        <w:t>, svohljóðandi:</w:t>
      </w:r>
    </w:p>
    <w:p w14:paraId="5BB9854A" w14:textId="77777777" w:rsidR="007E61D0" w:rsidRPr="007E61D0" w:rsidRDefault="007E61D0" w:rsidP="007E61D0">
      <w:pPr>
        <w:rPr>
          <w:i/>
          <w:iCs/>
        </w:rPr>
      </w:pPr>
      <w:r w:rsidRPr="007E61D0">
        <w:rPr>
          <w:i/>
          <w:iCs/>
        </w:rPr>
        <w:t>Landtaka skemmtiferða- og leiðangursskipa á friðlýstum svæðum.</w:t>
      </w:r>
    </w:p>
    <w:p w14:paraId="773B464A" w14:textId="38ADE14F" w:rsidR="007E61D0" w:rsidRPr="007E61D0" w:rsidRDefault="007E61D0" w:rsidP="007E61D0">
      <w:bookmarkStart w:id="7" w:name="_Hlk205966954"/>
      <w:r w:rsidRPr="007E61D0">
        <w:t>Óheimilt er að ferja farþega af skemmtiferða</w:t>
      </w:r>
      <w:r w:rsidR="001D0744">
        <w:t>-</w:t>
      </w:r>
      <w:r w:rsidRPr="007E61D0">
        <w:t xml:space="preserve"> og leiðangursskipum í land á friðlýstum svæðum, sbr. A-hluta náttúruminjaskrár, nema með leyfi Náttúruverndarstofnunar. Sama gildir um aðra sambærilega atvinnustarfsemi þar sem farþegar eru f</w:t>
      </w:r>
      <w:r w:rsidR="00940AF2">
        <w:t>erjaðir</w:t>
      </w:r>
      <w:r w:rsidRPr="007E61D0">
        <w:t xml:space="preserve"> </w:t>
      </w:r>
      <w:r w:rsidR="00940AF2">
        <w:t xml:space="preserve">sjóleiðina </w:t>
      </w:r>
      <w:r w:rsidRPr="007E61D0">
        <w:t>með skipulegum hætti inn á friðlýst svæði utan skilgreindra hafna.</w:t>
      </w:r>
    </w:p>
    <w:p w14:paraId="550D3B3C" w14:textId="767D2C23" w:rsidR="00BB3292" w:rsidRPr="00FC3063" w:rsidRDefault="00BB3292" w:rsidP="00BB3292">
      <w:r w:rsidRPr="00FC3063">
        <w:t xml:space="preserve">Við mat á landtöku á einstökum </w:t>
      </w:r>
      <w:r>
        <w:t xml:space="preserve">friðlýstum </w:t>
      </w:r>
      <w:r w:rsidRPr="00FC3063">
        <w:t>svæðum skal líta til verndarmarkmiða svæðisins, gildandi stjórnunar- og verndaráætlunar, þolmarka náttúru og mannvirkja, öryggissjónarmiða og áhrifa á upplifun annarra gesta.</w:t>
      </w:r>
    </w:p>
    <w:p w14:paraId="4D144277" w14:textId="3101023B" w:rsidR="00FC3063" w:rsidRPr="009E1B01" w:rsidRDefault="00FC3063" w:rsidP="009E1B01">
      <w:r w:rsidRPr="00FC3063">
        <w:t xml:space="preserve">Náttúruverndarstofnun er heimilt að veita leyfi samkvæmt 1. mgr. að fenginni umsögn hlutaðeigandi </w:t>
      </w:r>
      <w:bookmarkStart w:id="8" w:name="_Hlk205899947"/>
      <w:r w:rsidRPr="00FC3063">
        <w:t>náttúruverndarnefndar</w:t>
      </w:r>
      <w:bookmarkEnd w:id="8"/>
      <w:r w:rsidRPr="00FC3063">
        <w:t xml:space="preserve"> og annarra umsagnaraðila, eftir því sem við á.</w:t>
      </w:r>
      <w:r>
        <w:t xml:space="preserve"> </w:t>
      </w:r>
      <w:r w:rsidRPr="00FC3063">
        <w:t xml:space="preserve">Við afgreiðslu sambærilegra umsókna um leyfi á sama svæði er heimilt að leggja áður fengnar umsagnir til grundvallar </w:t>
      </w:r>
      <w:r>
        <w:t xml:space="preserve">leyfisveitingu </w:t>
      </w:r>
      <w:r w:rsidRPr="00FC3063">
        <w:t xml:space="preserve">enda hafi forsendur ekki breyst. </w:t>
      </w:r>
      <w:r>
        <w:t xml:space="preserve"> </w:t>
      </w:r>
    </w:p>
    <w:p w14:paraId="38047FFE" w14:textId="5FB51B2F" w:rsidR="007E61D0" w:rsidRPr="007E61D0" w:rsidRDefault="007E61D0" w:rsidP="007E61D0">
      <w:r w:rsidRPr="007E61D0">
        <w:t>Heimilt er að binda leyfi nauðsynlegum skilyrðum, svo sem um:</w:t>
      </w:r>
    </w:p>
    <w:p w14:paraId="1FAEF789" w14:textId="77777777" w:rsidR="007E61D0" w:rsidRPr="007E61D0" w:rsidRDefault="007E61D0" w:rsidP="007E61D0">
      <w:pPr>
        <w:numPr>
          <w:ilvl w:val="0"/>
          <w:numId w:val="24"/>
        </w:numPr>
      </w:pPr>
      <w:r w:rsidRPr="007E61D0">
        <w:t>staðsetningu og tímasetningu landtöku,</w:t>
      </w:r>
    </w:p>
    <w:p w14:paraId="165B0875" w14:textId="77777777" w:rsidR="007E61D0" w:rsidRPr="007E61D0" w:rsidRDefault="007E61D0" w:rsidP="007E61D0">
      <w:pPr>
        <w:numPr>
          <w:ilvl w:val="0"/>
          <w:numId w:val="24"/>
        </w:numPr>
      </w:pPr>
      <w:r w:rsidRPr="007E61D0">
        <w:t>hámarksfjölda farþega í hverri landtöku eða á tilteknu tímabili,</w:t>
      </w:r>
    </w:p>
    <w:p w14:paraId="3D602122" w14:textId="77777777" w:rsidR="007E61D0" w:rsidRPr="007E61D0" w:rsidRDefault="007E61D0" w:rsidP="007E61D0">
      <w:pPr>
        <w:numPr>
          <w:ilvl w:val="0"/>
          <w:numId w:val="24"/>
        </w:numPr>
      </w:pPr>
      <w:r w:rsidRPr="007E61D0">
        <w:t>takmarkanir á athöfnum farþega í landi,</w:t>
      </w:r>
    </w:p>
    <w:p w14:paraId="2BE3EAC5" w14:textId="77777777" w:rsidR="007E61D0" w:rsidRPr="007E61D0" w:rsidRDefault="007E61D0" w:rsidP="007E61D0">
      <w:pPr>
        <w:numPr>
          <w:ilvl w:val="0"/>
          <w:numId w:val="24"/>
        </w:numPr>
      </w:pPr>
      <w:r w:rsidRPr="007E61D0">
        <w:t>kröfur um fræðslu til farþega um umgengni og verndarsjónarmið,</w:t>
      </w:r>
    </w:p>
    <w:p w14:paraId="61B2641A" w14:textId="77777777" w:rsidR="007E61D0" w:rsidRPr="007E61D0" w:rsidRDefault="007E61D0" w:rsidP="007E61D0">
      <w:pPr>
        <w:numPr>
          <w:ilvl w:val="0"/>
          <w:numId w:val="24"/>
        </w:numPr>
      </w:pPr>
      <w:r w:rsidRPr="007E61D0">
        <w:t xml:space="preserve">skyldu til að hafa landvörð eða leiðsögumann með í för á kostnað leyfishafa. </w:t>
      </w:r>
    </w:p>
    <w:p w14:paraId="13B71FCD" w14:textId="77777777" w:rsidR="007E61D0" w:rsidRPr="007E61D0" w:rsidRDefault="007E61D0" w:rsidP="007E61D0">
      <w:r w:rsidRPr="007E61D0">
        <w:t>Heimilt er að synja um leyfi ef landtaka er talin ganga gegn markmiðum friðlýsingar, raska verndargildi svæðisins eða stefna öryggi í hættu.</w:t>
      </w:r>
    </w:p>
    <w:p w14:paraId="734BB397" w14:textId="77777777" w:rsidR="007E61D0" w:rsidRPr="007E61D0" w:rsidRDefault="007E61D0" w:rsidP="007E61D0">
      <w:r w:rsidRPr="007E61D0">
        <w:t>Ákvæði þetta gildir ekki um landtöku vegna björgunarstarfa, löggæslu, vísindarannsókna sem hlotið hafa tilskilin leyfi eða annarra brýnna og lögmætra ástæðna.</w:t>
      </w:r>
    </w:p>
    <w:p w14:paraId="3A35A9EF" w14:textId="59E22F91" w:rsidR="007E61D0" w:rsidRDefault="007E61D0" w:rsidP="007E61D0">
      <w:bookmarkStart w:id="9" w:name="_Hlk205985204"/>
      <w:bookmarkEnd w:id="7"/>
      <w:r w:rsidRPr="007E61D0">
        <w:t xml:space="preserve">Ráðherra er heimilt, að fengnum tillögum Náttúruverndarstofnunar, að setja nánari ákvæði í reglugerð um framkvæmd þessarar greinar, þar á meðal um umsóknarferli, </w:t>
      </w:r>
      <w:r w:rsidR="00554336">
        <w:t xml:space="preserve">gildistíma leyfa, </w:t>
      </w:r>
      <w:r w:rsidRPr="007E61D0">
        <w:t>fylgigögn með umsókn</w:t>
      </w:r>
      <w:r w:rsidR="00940AF2">
        <w:t xml:space="preserve"> </w:t>
      </w:r>
      <w:r w:rsidRPr="007E61D0">
        <w:t>og málsmeðferð.</w:t>
      </w:r>
    </w:p>
    <w:p w14:paraId="00ED131A" w14:textId="77777777" w:rsidR="00D426F0" w:rsidRDefault="00D426F0" w:rsidP="007E61D0"/>
    <w:p w14:paraId="5930078A" w14:textId="77777777" w:rsidR="00D426F0" w:rsidRDefault="00D426F0" w:rsidP="00D426F0">
      <w:pPr>
        <w:ind w:firstLine="0"/>
        <w:jc w:val="center"/>
      </w:pPr>
      <w:r>
        <w:t>3. gr.</w:t>
      </w:r>
    </w:p>
    <w:p w14:paraId="683A91C6" w14:textId="2AE02142" w:rsidR="0028404F" w:rsidRDefault="00D426F0" w:rsidP="007E61D0">
      <w:r>
        <w:t>Í stað 2. máls</w:t>
      </w:r>
      <w:r w:rsidR="00E4202D">
        <w:t>l</w:t>
      </w:r>
      <w:r>
        <w:t>. 1. mgr. 38. gr.  koma f</w:t>
      </w:r>
      <w:r w:rsidR="00423680">
        <w:t>jórir</w:t>
      </w:r>
      <w:r>
        <w:t xml:space="preserve"> nýir málsliðir, svohljóðandi: </w:t>
      </w:r>
      <w:r w:rsidR="003C4D8C" w:rsidRPr="003C4D8C">
        <w:t xml:space="preserve">Áður en ráðherra tekur ákvörðun um friðlýsingu í hafi sem </w:t>
      </w:r>
      <w:r w:rsidR="00694049">
        <w:t xml:space="preserve">haft </w:t>
      </w:r>
      <w:r w:rsidR="003C4D8C" w:rsidRPr="003C4D8C">
        <w:t>get</w:t>
      </w:r>
      <w:r w:rsidR="00694049">
        <w:t>ur</w:t>
      </w:r>
      <w:r w:rsidR="003C4D8C" w:rsidRPr="003C4D8C">
        <w:t xml:space="preserve"> áhrif á nýtingu fiskistofna eða annarra</w:t>
      </w:r>
      <w:r w:rsidR="00694049">
        <w:t xml:space="preserve"> lifandi </w:t>
      </w:r>
      <w:r w:rsidR="003C4D8C" w:rsidRPr="003C4D8C">
        <w:t xml:space="preserve">auðlinda hafsins eða hafsbotnsins skal hann óska álits þess ráðherra sem fer með </w:t>
      </w:r>
      <w:r w:rsidR="00694049">
        <w:t xml:space="preserve">sjávarútvegsmál. Þeim ráðherra skal veittur </w:t>
      </w:r>
      <w:r w:rsidR="003C4D8C" w:rsidRPr="003C4D8C">
        <w:t>hæfileg</w:t>
      </w:r>
      <w:r w:rsidR="00694049">
        <w:t>ur</w:t>
      </w:r>
      <w:r w:rsidR="003C4D8C" w:rsidRPr="003C4D8C">
        <w:t xml:space="preserve"> frest</w:t>
      </w:r>
      <w:r w:rsidR="00694049">
        <w:t>ur</w:t>
      </w:r>
      <w:r w:rsidR="003C4D8C" w:rsidRPr="003C4D8C">
        <w:t xml:space="preserve"> til að láta álitið í té, að jafnaði átta vikur. Berist álitið ekki innan frestsins </w:t>
      </w:r>
      <w:r w:rsidR="00694049">
        <w:t xml:space="preserve">skal litið svo á að álits hafi verið leitað og er </w:t>
      </w:r>
      <w:r w:rsidR="003C4D8C" w:rsidRPr="003C4D8C">
        <w:t xml:space="preserve"> ráðherra heimilt að taka ákvörðun án þess. Ákvörðun samkvæmt þessari grein breytir ekki valdheimildum stjórnvalda samkvæmt </w:t>
      </w:r>
      <w:r w:rsidR="00901371" w:rsidRPr="003C4D8C">
        <w:t xml:space="preserve">löggjöf um </w:t>
      </w:r>
      <w:r w:rsidR="00901371">
        <w:t>umgengni um</w:t>
      </w:r>
      <w:r w:rsidR="00901371" w:rsidRPr="003C4D8C">
        <w:t xml:space="preserve"> nytjastofna sjávar, sbr. 2. mgr. 4. gr.</w:t>
      </w:r>
    </w:p>
    <w:p w14:paraId="6059386E" w14:textId="675CAC25" w:rsidR="003C4D8C" w:rsidRDefault="003C4D8C" w:rsidP="003C4D8C">
      <w:pPr>
        <w:ind w:firstLine="0"/>
        <w:jc w:val="center"/>
      </w:pPr>
      <w:r>
        <w:t>4. gr.</w:t>
      </w:r>
    </w:p>
    <w:p w14:paraId="21C936B7" w14:textId="7368B56B" w:rsidR="003C4D8C" w:rsidRDefault="009839A7" w:rsidP="003C4D8C">
      <w:r>
        <w:t xml:space="preserve">Við </w:t>
      </w:r>
      <w:r w:rsidR="00E4202D">
        <w:t>4</w:t>
      </w:r>
      <w:r>
        <w:t xml:space="preserve">. mgr. 47. gr. bætist </w:t>
      </w:r>
      <w:r w:rsidRPr="00A0329D">
        <w:t>ný</w:t>
      </w:r>
      <w:r>
        <w:t>r</w:t>
      </w:r>
      <w:r w:rsidRPr="00A0329D">
        <w:t xml:space="preserve"> </w:t>
      </w:r>
      <w:r>
        <w:t>málsliður, svohljóðandi</w:t>
      </w:r>
      <w:r w:rsidRPr="00A0329D">
        <w:t>:</w:t>
      </w:r>
      <w:r>
        <w:t xml:space="preserve"> Skilyrði 1. málsl. um ríkiseign gildir ekki um hafsvæði þjóðgarða.</w:t>
      </w:r>
    </w:p>
    <w:p w14:paraId="133A4610" w14:textId="77777777" w:rsidR="003C4D8C" w:rsidRDefault="003C4D8C" w:rsidP="003C4D8C"/>
    <w:p w14:paraId="57B682FD" w14:textId="283E69B7" w:rsidR="003C4D8C" w:rsidRDefault="003C4D8C" w:rsidP="003C4D8C">
      <w:pPr>
        <w:ind w:firstLine="0"/>
        <w:jc w:val="center"/>
      </w:pPr>
      <w:r>
        <w:t>5. gr.</w:t>
      </w:r>
    </w:p>
    <w:p w14:paraId="0FCBF5BC" w14:textId="34C7B3CD" w:rsidR="003C4D8C" w:rsidRDefault="003C4D8C" w:rsidP="003C4D8C">
      <w:r>
        <w:t xml:space="preserve">Í stað orðsins „landsvæði“ í 1. mgr. 49. gr. </w:t>
      </w:r>
      <w:r w:rsidR="00180449">
        <w:t>laganna</w:t>
      </w:r>
      <w:r>
        <w:t xml:space="preserve"> kemur: svæði.  </w:t>
      </w:r>
    </w:p>
    <w:p w14:paraId="1127C437" w14:textId="77777777" w:rsidR="003C4D8C" w:rsidRDefault="003C4D8C" w:rsidP="003C4D8C"/>
    <w:p w14:paraId="55E2B4B3" w14:textId="0CC0FBDB" w:rsidR="003C4D8C" w:rsidRDefault="003C4D8C" w:rsidP="003C4D8C">
      <w:pPr>
        <w:ind w:firstLine="0"/>
        <w:jc w:val="center"/>
      </w:pPr>
      <w:r>
        <w:t>6. gr.</w:t>
      </w:r>
    </w:p>
    <w:p w14:paraId="753B26D1" w14:textId="37E6E1A5" w:rsidR="003C4D8C" w:rsidRDefault="003C4D8C" w:rsidP="003C4D8C">
      <w:r>
        <w:t xml:space="preserve">Í stað orðsins „landsvæði“ í 1. mgr. </w:t>
      </w:r>
      <w:r w:rsidR="008B0CF5">
        <w:t>50.</w:t>
      </w:r>
      <w:r>
        <w:t xml:space="preserve"> gr.</w:t>
      </w:r>
      <w:r w:rsidR="008B0CF5">
        <w:t xml:space="preserve"> </w:t>
      </w:r>
      <w:r w:rsidR="00180449">
        <w:t xml:space="preserve">laganna </w:t>
      </w:r>
      <w:r>
        <w:t xml:space="preserve">kemur: svæði.  </w:t>
      </w:r>
    </w:p>
    <w:p w14:paraId="19F348D4" w14:textId="77777777" w:rsidR="008B0CF5" w:rsidRDefault="008B0CF5" w:rsidP="003C4D8C"/>
    <w:p w14:paraId="5624B01F" w14:textId="75723EF4" w:rsidR="008B0CF5" w:rsidRDefault="008B0CF5" w:rsidP="008B0CF5">
      <w:pPr>
        <w:ind w:firstLine="0"/>
        <w:jc w:val="center"/>
      </w:pPr>
      <w:r>
        <w:t>7. gr.</w:t>
      </w:r>
    </w:p>
    <w:p w14:paraId="588567E8" w14:textId="788A556D" w:rsidR="008B0CF5" w:rsidRDefault="008B0CF5" w:rsidP="008B0CF5">
      <w:r>
        <w:t xml:space="preserve">Í stað orðsins „landsvæði“ í 1. mgr. 50. gr. a. </w:t>
      </w:r>
      <w:r w:rsidR="00180449">
        <w:t xml:space="preserve">laganna </w:t>
      </w:r>
      <w:r>
        <w:t xml:space="preserve">kemur: svæði.  </w:t>
      </w:r>
    </w:p>
    <w:p w14:paraId="4C1B9AE7" w14:textId="77777777" w:rsidR="008B0CF5" w:rsidRDefault="008B0CF5" w:rsidP="008B0CF5"/>
    <w:p w14:paraId="60CF4653" w14:textId="695CE89A" w:rsidR="008B0CF5" w:rsidRDefault="008B0CF5" w:rsidP="008B0CF5">
      <w:pPr>
        <w:ind w:firstLine="0"/>
        <w:jc w:val="center"/>
      </w:pPr>
      <w:r>
        <w:t>8. gr.</w:t>
      </w:r>
    </w:p>
    <w:p w14:paraId="0AC9C7CE" w14:textId="7D70C295" w:rsidR="008B0CF5" w:rsidRDefault="008B0CF5" w:rsidP="008B0CF5">
      <w:r>
        <w:t>Í stað orðsins „náttúruminjar“ í 1. mgr. 5</w:t>
      </w:r>
      <w:r w:rsidR="00622FE5">
        <w:t>1</w:t>
      </w:r>
      <w:r>
        <w:t xml:space="preserve">. gr. </w:t>
      </w:r>
      <w:r w:rsidR="00180449">
        <w:t xml:space="preserve">laganna </w:t>
      </w:r>
      <w:r>
        <w:t xml:space="preserve">kemur: </w:t>
      </w:r>
      <w:r w:rsidR="00AE797E">
        <w:t xml:space="preserve">jarðminjar, </w:t>
      </w:r>
      <w:r>
        <w:t xml:space="preserve">vistkerfi, vistgerðir og tegundir.  </w:t>
      </w:r>
    </w:p>
    <w:p w14:paraId="3E18ADF9" w14:textId="77777777" w:rsidR="008B0CF5" w:rsidRDefault="008B0CF5" w:rsidP="008B0CF5"/>
    <w:p w14:paraId="6E6D8561" w14:textId="724E718D" w:rsidR="008B0CF5" w:rsidRDefault="008B0CF5" w:rsidP="008B0CF5">
      <w:pPr>
        <w:ind w:firstLine="0"/>
        <w:jc w:val="center"/>
      </w:pPr>
      <w:r>
        <w:t>9. gr.</w:t>
      </w:r>
    </w:p>
    <w:p w14:paraId="7AA2BFD6" w14:textId="7E64D492" w:rsidR="008B0CF5" w:rsidRDefault="008B0CF5" w:rsidP="008B0CF5">
      <w:r>
        <w:t>Í stað orðsins „landsvæði“ í 1. mgr. 5</w:t>
      </w:r>
      <w:r w:rsidR="00962628">
        <w:t>2</w:t>
      </w:r>
      <w:r>
        <w:t xml:space="preserve">. </w:t>
      </w:r>
      <w:r w:rsidR="00180449">
        <w:t>gr. laganna</w:t>
      </w:r>
      <w:r>
        <w:t xml:space="preserve"> kemur: svæði.  </w:t>
      </w:r>
    </w:p>
    <w:p w14:paraId="4EABB52E" w14:textId="77777777" w:rsidR="00962628" w:rsidRDefault="00962628" w:rsidP="008B0CF5"/>
    <w:p w14:paraId="562278C0" w14:textId="20A3E00E" w:rsidR="00962628" w:rsidRDefault="00962628" w:rsidP="006E67ED">
      <w:pPr>
        <w:ind w:firstLine="0"/>
        <w:jc w:val="center"/>
      </w:pPr>
      <w:r>
        <w:t>10. gr.</w:t>
      </w:r>
    </w:p>
    <w:p w14:paraId="151EC841" w14:textId="2ACD6A8F" w:rsidR="0050440E" w:rsidRDefault="00962628" w:rsidP="0050440E">
      <w:r>
        <w:t xml:space="preserve">Í stað 5. </w:t>
      </w:r>
      <w:r w:rsidR="00E4202D">
        <w:t>m</w:t>
      </w:r>
      <w:r>
        <w:t>áls</w:t>
      </w:r>
      <w:r w:rsidR="00E4202D">
        <w:t xml:space="preserve">l. </w:t>
      </w:r>
      <w:r>
        <w:t>1. mgr. 56. gr.  koma f</w:t>
      </w:r>
      <w:r w:rsidR="00E4202D">
        <w:t>imm</w:t>
      </w:r>
      <w:r>
        <w:t xml:space="preserve"> nýir málsliðir, svohljóðandi: </w:t>
      </w:r>
      <w:r w:rsidR="00423680">
        <w:rPr>
          <w:color w:val="242424"/>
          <w:shd w:val="clear" w:color="auto" w:fill="FFFFFF"/>
        </w:rPr>
        <w:t>Leita skal samráðs við Hafrannsóknastofnun við undirbúning friðunar í hafi. </w:t>
      </w:r>
      <w:r w:rsidRPr="003C4D8C">
        <w:t>Áður en ráðherra tekur ákvörðun um frið</w:t>
      </w:r>
      <w:r>
        <w:t>un</w:t>
      </w:r>
      <w:r w:rsidRPr="003C4D8C">
        <w:t xml:space="preserve"> í hafi sem haft </w:t>
      </w:r>
      <w:r w:rsidR="00702451">
        <w:t xml:space="preserve">getur </w:t>
      </w:r>
      <w:r w:rsidRPr="003C4D8C">
        <w:t xml:space="preserve">áhrif á nýtingu fiskistofna eða annarra </w:t>
      </w:r>
      <w:r w:rsidR="00702451">
        <w:t xml:space="preserve">lifandi </w:t>
      </w:r>
      <w:r w:rsidRPr="003C4D8C">
        <w:t xml:space="preserve">auðlinda hafsins eða hafsbotnsins skal hann óska álits þess ráðherra sem fer með </w:t>
      </w:r>
      <w:r w:rsidR="00702451">
        <w:t>sjávarútvegsmál</w:t>
      </w:r>
      <w:r w:rsidRPr="003C4D8C">
        <w:t xml:space="preserve">. </w:t>
      </w:r>
      <w:r w:rsidR="00702451">
        <w:t xml:space="preserve">Þeim ráðherra skal </w:t>
      </w:r>
      <w:r w:rsidRPr="003C4D8C">
        <w:t>veit</w:t>
      </w:r>
      <w:r w:rsidR="00702451">
        <w:t>tur</w:t>
      </w:r>
      <w:r w:rsidRPr="003C4D8C">
        <w:t xml:space="preserve"> hæfileg</w:t>
      </w:r>
      <w:r w:rsidR="00702451">
        <w:t>ur</w:t>
      </w:r>
      <w:r w:rsidRPr="003C4D8C">
        <w:t xml:space="preserve"> frest</w:t>
      </w:r>
      <w:r w:rsidR="00702451">
        <w:t>ur</w:t>
      </w:r>
      <w:r w:rsidRPr="003C4D8C">
        <w:t xml:space="preserve"> til að láta álitið í té, að jafnaði átta vikur. Berist álitið ekki innan frestsins </w:t>
      </w:r>
      <w:r w:rsidR="00702451">
        <w:t xml:space="preserve">skal litið svo á að álits hafi verið leitað og er </w:t>
      </w:r>
      <w:r w:rsidR="00702451" w:rsidRPr="003C4D8C">
        <w:t>ráðherra heimilt að taka ákvörðun án þess.</w:t>
      </w:r>
      <w:r w:rsidRPr="003C4D8C">
        <w:t xml:space="preserve"> Ákvörðun samkvæmt þessari grein breytir ekki valdheimildum stjórnvalda samkvæmt löggjöf um </w:t>
      </w:r>
      <w:r w:rsidR="00901371">
        <w:t>umgengni um</w:t>
      </w:r>
      <w:r w:rsidRPr="003C4D8C">
        <w:t xml:space="preserve"> nytjastofna sjávar, sbr. 2. mgr. 4. gr.</w:t>
      </w:r>
      <w:r w:rsidR="0050440E">
        <w:t xml:space="preserve"> </w:t>
      </w:r>
    </w:p>
    <w:p w14:paraId="75A7E2DE" w14:textId="77777777" w:rsidR="008B3E9E" w:rsidRDefault="008B3E9E" w:rsidP="00A0329D">
      <w:pPr>
        <w:jc w:val="center"/>
      </w:pPr>
      <w:bookmarkStart w:id="10" w:name="_Hlk151555190"/>
      <w:bookmarkEnd w:id="9"/>
    </w:p>
    <w:p w14:paraId="78A00239" w14:textId="257DAF0A" w:rsidR="00A0329D" w:rsidRPr="00A0329D" w:rsidRDefault="00962628" w:rsidP="00712E81">
      <w:pPr>
        <w:ind w:firstLine="0"/>
        <w:jc w:val="center"/>
      </w:pPr>
      <w:r>
        <w:t>1</w:t>
      </w:r>
      <w:r w:rsidR="00702451">
        <w:t>1</w:t>
      </w:r>
      <w:r w:rsidR="00A0329D" w:rsidRPr="00A0329D">
        <w:t>. gr.</w:t>
      </w:r>
    </w:p>
    <w:p w14:paraId="502A66B1" w14:textId="4D8BD6E1" w:rsidR="00860475" w:rsidRDefault="00E172F5" w:rsidP="00A0329D">
      <w:r w:rsidRPr="00E172F5">
        <w:t xml:space="preserve">Við lögin bætist nýr kafli, XIV. kafli A, </w:t>
      </w:r>
      <w:r w:rsidR="00AC4894">
        <w:t>l</w:t>
      </w:r>
      <w:r w:rsidRPr="00E172F5">
        <w:t>andsáætlun um uppbyggingu innviða</w:t>
      </w:r>
      <w:r w:rsidR="00197FF6" w:rsidRPr="00197FF6">
        <w:t xml:space="preserve"> til verndar náttúru og menningarsögulegum minjum</w:t>
      </w:r>
      <w:r w:rsidRPr="00E172F5">
        <w:t>, með f</w:t>
      </w:r>
      <w:r w:rsidR="004E4528">
        <w:t>imm</w:t>
      </w:r>
      <w:r w:rsidRPr="00E172F5">
        <w:t xml:space="preserve"> nýjum greinum, 86. gr. a – 86. gr. </w:t>
      </w:r>
      <w:r w:rsidR="00197FF6">
        <w:t>e</w:t>
      </w:r>
      <w:r w:rsidRPr="00E172F5">
        <w:t>, svohljóðandi</w:t>
      </w:r>
      <w:r w:rsidR="00860475" w:rsidRPr="00860475">
        <w:t>:</w:t>
      </w:r>
    </w:p>
    <w:p w14:paraId="213A51AB" w14:textId="77777777" w:rsidR="00E172F5" w:rsidRDefault="00E172F5" w:rsidP="00A0329D">
      <w:bookmarkStart w:id="11" w:name="_Hlk205985856"/>
    </w:p>
    <w:p w14:paraId="67C8F5E9" w14:textId="34C268C6" w:rsidR="00E172F5" w:rsidRDefault="00E172F5" w:rsidP="00A0329D">
      <w:r w:rsidRPr="00E172F5">
        <w:t>a. (86. gr. a.)</w:t>
      </w:r>
    </w:p>
    <w:p w14:paraId="3937C0D4" w14:textId="51B9142A" w:rsidR="00E172F5" w:rsidRPr="00324508" w:rsidRDefault="00E172F5" w:rsidP="00A0329D">
      <w:pPr>
        <w:rPr>
          <w:i/>
          <w:iCs/>
        </w:rPr>
      </w:pPr>
      <w:r w:rsidRPr="00E172F5">
        <w:rPr>
          <w:i/>
          <w:iCs/>
        </w:rPr>
        <w:t>Markmið og gildissvið</w:t>
      </w:r>
      <w:r>
        <w:rPr>
          <w:i/>
          <w:iCs/>
        </w:rPr>
        <w:t xml:space="preserve"> þessa kafla</w:t>
      </w:r>
      <w:r w:rsidRPr="00324508">
        <w:rPr>
          <w:i/>
          <w:iCs/>
        </w:rPr>
        <w:t>.</w:t>
      </w:r>
    </w:p>
    <w:p w14:paraId="7C5EADB1" w14:textId="16C7B913" w:rsidR="00A76140" w:rsidRDefault="00A76140" w:rsidP="00A0329D">
      <w:r w:rsidRPr="00A76140">
        <w:lastRenderedPageBreak/>
        <w:t xml:space="preserve">Markmið þessa kafla er að tryggja markvissa </w:t>
      </w:r>
      <w:r w:rsidR="00080B74">
        <w:t>uppbyggingu</w:t>
      </w:r>
      <w:r w:rsidRPr="00A76140">
        <w:t xml:space="preserve"> og viðhald innviða í þágu náttúruverndar og til verndar menningarsögulegum minjum vegna álags af völdum ferðamennsku og útivistar á </w:t>
      </w:r>
      <w:bookmarkStart w:id="12" w:name="_Hlk205892926"/>
      <w:r w:rsidRPr="00A76140">
        <w:t>ferðamannaleiðum, ferðamannastöðum og ferðamannasvæðum á landi í umsjón ríkisaðila.</w:t>
      </w:r>
      <w:r>
        <w:t xml:space="preserve"> </w:t>
      </w:r>
      <w:bookmarkEnd w:id="12"/>
    </w:p>
    <w:p w14:paraId="0D107983" w14:textId="7DE011D7" w:rsidR="00782761" w:rsidRDefault="00782761" w:rsidP="00A0329D">
      <w:r w:rsidRPr="00782761">
        <w:t xml:space="preserve">Með innviðum samkvæmt þessum kafla er átt við gerð, </w:t>
      </w:r>
      <w:r w:rsidRPr="00334F3D">
        <w:t>uppbyggingu, endur</w:t>
      </w:r>
      <w:r w:rsidR="00897679" w:rsidRPr="00334F3D">
        <w:t>bætur</w:t>
      </w:r>
      <w:r w:rsidRPr="00334F3D">
        <w:t xml:space="preserve"> og viðhald útsýnispalla, göngustíga, göngupalla, göngubrúa, bílastæða, áningarstaða, merkinga, afmarkana, salerna og annarra sambærilegra </w:t>
      </w:r>
      <w:r w:rsidR="00897679" w:rsidRPr="00334F3D">
        <w:t>innviða</w:t>
      </w:r>
      <w:r w:rsidRPr="00334F3D">
        <w:t xml:space="preserve"> og aðstöðu sem ætlað er </w:t>
      </w:r>
      <w:r w:rsidR="00FA7ABC">
        <w:t xml:space="preserve">að draga úr álagi og skemmdum á náttúru eða menningarminjum, bæta öryggi og taka á móti ferðafólki. </w:t>
      </w:r>
    </w:p>
    <w:p w14:paraId="386BB460" w14:textId="08BF5AE5" w:rsidR="00782761" w:rsidRPr="00E1114A" w:rsidRDefault="00830D68" w:rsidP="00E1114A">
      <w:r>
        <w:t>Ríkisaðil</w:t>
      </w:r>
      <w:r w:rsidR="00AC4894">
        <w:t>um</w:t>
      </w:r>
      <w:r>
        <w:t xml:space="preserve"> </w:t>
      </w:r>
      <w:r w:rsidR="00782761" w:rsidRPr="00782761">
        <w:t>sem fara með umsjón lands er heimilt að hafa með sér samstarf um hönnun, innkaup og útboð vegna framkvæmda og innviða sem falla undir verkefnaáætlun samkvæmt þessum kafla.</w:t>
      </w:r>
    </w:p>
    <w:p w14:paraId="356FF670" w14:textId="135CD9D2" w:rsidR="00782761" w:rsidRDefault="00782761" w:rsidP="00782761">
      <w:r w:rsidRPr="00782761">
        <w:t>Aðgangur almennings að innviðum sem byggðir eru upp samkvæmt þessum kafla skal vera gjaldfrjáls.</w:t>
      </w:r>
      <w:r>
        <w:t xml:space="preserve"> </w:t>
      </w:r>
      <w:r w:rsidRPr="00782761">
        <w:t>Þó er heimilt að innheimta gjald fyrir þjónustu sem veitt er á svæðinu samkvæmt 92. gr.</w:t>
      </w:r>
    </w:p>
    <w:p w14:paraId="3D4E8FDD" w14:textId="77777777" w:rsidR="00E172F5" w:rsidRDefault="00E172F5" w:rsidP="00A0329D"/>
    <w:p w14:paraId="09A0F786" w14:textId="555BC983" w:rsidR="00E172F5" w:rsidRDefault="00E172F5" w:rsidP="00A0329D">
      <w:r w:rsidRPr="00E172F5">
        <w:t>b. (86. gr. b.)</w:t>
      </w:r>
    </w:p>
    <w:p w14:paraId="2B0AFEA7" w14:textId="0BBFE41A" w:rsidR="00E172F5" w:rsidRPr="00C70C70" w:rsidRDefault="00E172F5" w:rsidP="00A0329D">
      <w:pPr>
        <w:rPr>
          <w:i/>
          <w:iCs/>
        </w:rPr>
      </w:pPr>
      <w:r w:rsidRPr="00C70C70">
        <w:rPr>
          <w:i/>
          <w:iCs/>
        </w:rPr>
        <w:t>Verkefnaáætlun til þriggja ára.</w:t>
      </w:r>
      <w:r w:rsidR="00227E8F">
        <w:rPr>
          <w:i/>
          <w:iCs/>
        </w:rPr>
        <w:t xml:space="preserve"> </w:t>
      </w:r>
    </w:p>
    <w:p w14:paraId="315DA51A" w14:textId="32A4C36E" w:rsidR="00164BA0" w:rsidRDefault="00164BA0" w:rsidP="00E150D4">
      <w:r w:rsidRPr="00164BA0">
        <w:t>Náttúruverndarstofnun skal í samráði við ráð</w:t>
      </w:r>
      <w:r>
        <w:t>uneytið</w:t>
      </w:r>
      <w:r w:rsidRPr="00164BA0">
        <w:t xml:space="preserve"> gera tillögu að þriggja ára verkefnaáætlun sem skal endurskoðuð árlega.</w:t>
      </w:r>
      <w:r>
        <w:t xml:space="preserve"> </w:t>
      </w:r>
      <w:r w:rsidRPr="00164BA0">
        <w:t>Við gerð áætlunarinnar skal leitast við að tryggja sem hagkvæmasta nýtingu fjármuna og að forgangsröðun verkefna byggist á samræmdu og málefnalegu mati á þörf fyrir uppbyggingu og viðhald innviða á landi í umsjón ríkisaðila, með hliðsjón af áherslum samkvæmt 1. mgr. 13. gr.</w:t>
      </w:r>
      <w:r w:rsidR="001B33D4" w:rsidRPr="001B33D4">
        <w:t xml:space="preserve"> </w:t>
      </w:r>
      <w:r w:rsidR="001B33D4">
        <w:t xml:space="preserve">og sjónarmiðum um </w:t>
      </w:r>
      <w:r w:rsidR="001B33D4" w:rsidRPr="001B33D4">
        <w:t>vernd menningarsöguleg</w:t>
      </w:r>
      <w:r w:rsidR="001B33D4">
        <w:t>ra</w:t>
      </w:r>
      <w:r w:rsidR="001B33D4" w:rsidRPr="001B33D4">
        <w:t xml:space="preserve"> minj</w:t>
      </w:r>
      <w:r w:rsidR="001B33D4">
        <w:t>a.</w:t>
      </w:r>
    </w:p>
    <w:p w14:paraId="6D127803" w14:textId="40BEC191" w:rsidR="00782761" w:rsidRDefault="00164BA0" w:rsidP="00F13C06">
      <w:r w:rsidRPr="00164BA0">
        <w:t xml:space="preserve">Við undirbúning áætlunarinnar skal stofnunin </w:t>
      </w:r>
      <w:r w:rsidR="00AC4894">
        <w:t>taka við</w:t>
      </w:r>
      <w:r w:rsidRPr="00164BA0">
        <w:t xml:space="preserve"> tillögu</w:t>
      </w:r>
      <w:r w:rsidR="00AC4894">
        <w:t>m</w:t>
      </w:r>
      <w:r w:rsidRPr="00164BA0">
        <w:t xml:space="preserve"> frá </w:t>
      </w:r>
      <w:r w:rsidR="00830D68">
        <w:t>ríkisaðilum</w:t>
      </w:r>
      <w:r w:rsidRPr="00164BA0">
        <w:t xml:space="preserve"> </w:t>
      </w:r>
      <w:r w:rsidR="00554336">
        <w:t xml:space="preserve">sem fara með umsjón lands </w:t>
      </w:r>
      <w:r w:rsidRPr="00164BA0">
        <w:t>og leggja mat á þær.</w:t>
      </w:r>
      <w:r>
        <w:t xml:space="preserve"> </w:t>
      </w:r>
      <w:r w:rsidR="00782761" w:rsidRPr="00782761">
        <w:t>Við mat á tillögum skal stofnunin m.a. byggja á fyrirliggjandi gögnum um álag, ástand</w:t>
      </w:r>
      <w:r w:rsidR="001B33D4">
        <w:t>, verndargildi</w:t>
      </w:r>
      <w:r w:rsidR="00782761" w:rsidRPr="00782761">
        <w:t xml:space="preserve"> og aðra mælikvarða sem varpa ljósi á þörf fyrir uppbyggingu og viðhald.</w:t>
      </w:r>
      <w:r w:rsidR="00782761">
        <w:t xml:space="preserve"> </w:t>
      </w:r>
      <w:r w:rsidR="00782761" w:rsidRPr="00782761">
        <w:t xml:space="preserve">Stofnunin getur jafnframt aflað frekari upplýsinga og umsagna frá viðkomandi </w:t>
      </w:r>
      <w:r w:rsidR="00830D68">
        <w:t>ríkisaðilum</w:t>
      </w:r>
      <w:r w:rsidR="00782761" w:rsidRPr="00782761">
        <w:t xml:space="preserve"> og öðrum </w:t>
      </w:r>
      <w:proofErr w:type="spellStart"/>
      <w:r w:rsidR="00782761" w:rsidRPr="00782761">
        <w:t>sérfróðum</w:t>
      </w:r>
      <w:proofErr w:type="spellEnd"/>
      <w:r w:rsidR="00782761" w:rsidRPr="00782761">
        <w:t xml:space="preserve"> aðilum eftir því sem þörf krefur.</w:t>
      </w:r>
      <w:r w:rsidR="00782761">
        <w:t xml:space="preserve"> </w:t>
      </w:r>
    </w:p>
    <w:p w14:paraId="556C8C68" w14:textId="18B71C89" w:rsidR="00782761" w:rsidRDefault="00782761" w:rsidP="00782761">
      <w:r w:rsidRPr="00782761">
        <w:t>Verkefnaáætlunin tekur gildi þegar ráðherra hefur samþykkt hana og skal þá birt með opinberum hætti.</w:t>
      </w:r>
    </w:p>
    <w:p w14:paraId="4EB7236A" w14:textId="61B0EA39" w:rsidR="00782761" w:rsidRDefault="00782761" w:rsidP="00A0329D">
      <w:r w:rsidRPr="00782761">
        <w:t>Verkefnaáætlunin er háð fjárheimildum samkvæmt fjárlögum og fjárveitingum til landsáætlunar um uppbyggingu innviða</w:t>
      </w:r>
      <w:r w:rsidR="00FA7ABC">
        <w:t xml:space="preserve"> til verndar </w:t>
      </w:r>
      <w:r w:rsidR="00656FA2">
        <w:rPr>
          <w:rFonts w:eastAsia="Times New Roman"/>
          <w:color w:val="000000"/>
        </w:rPr>
        <w:t>náttúru og menningarsöguleg</w:t>
      </w:r>
      <w:r w:rsidR="00FA7ABC">
        <w:rPr>
          <w:rFonts w:eastAsia="Times New Roman"/>
          <w:color w:val="000000"/>
        </w:rPr>
        <w:t>um</w:t>
      </w:r>
      <w:r w:rsidR="00656FA2">
        <w:rPr>
          <w:rFonts w:eastAsia="Times New Roman"/>
          <w:color w:val="000000"/>
        </w:rPr>
        <w:t xml:space="preserve"> minj</w:t>
      </w:r>
      <w:r w:rsidR="00FA7ABC">
        <w:rPr>
          <w:rFonts w:eastAsia="Times New Roman"/>
          <w:color w:val="000000"/>
        </w:rPr>
        <w:t>um</w:t>
      </w:r>
      <w:r w:rsidR="00656FA2">
        <w:rPr>
          <w:rFonts w:eastAsia="Times New Roman"/>
          <w:color w:val="000000"/>
        </w:rPr>
        <w:t xml:space="preserve"> </w:t>
      </w:r>
      <w:r w:rsidRPr="00782761">
        <w:t>hverju sinni.</w:t>
      </w:r>
    </w:p>
    <w:p w14:paraId="57763881" w14:textId="77777777" w:rsidR="00E172F5" w:rsidRDefault="00E172F5" w:rsidP="00A0329D"/>
    <w:p w14:paraId="4D878F99" w14:textId="5C368C17" w:rsidR="00E172F5" w:rsidRDefault="00E172F5" w:rsidP="00A0329D">
      <w:r w:rsidRPr="00E172F5">
        <w:t>c. (86. gr. c.)</w:t>
      </w:r>
    </w:p>
    <w:p w14:paraId="33A92E58" w14:textId="56A5BB1A" w:rsidR="00E172F5" w:rsidRPr="00324508" w:rsidRDefault="00E172F5" w:rsidP="00A0329D">
      <w:pPr>
        <w:rPr>
          <w:i/>
          <w:iCs/>
        </w:rPr>
      </w:pPr>
      <w:r w:rsidRPr="00324508">
        <w:rPr>
          <w:i/>
          <w:iCs/>
        </w:rPr>
        <w:t>Verklag við gerð áætlunar.</w:t>
      </w:r>
    </w:p>
    <w:p w14:paraId="6E6BB317" w14:textId="621B1DC3" w:rsidR="00E172F5" w:rsidRDefault="00E172F5" w:rsidP="00A0329D">
      <w:r w:rsidRPr="00E172F5">
        <w:t xml:space="preserve">Náttúruverndarstofnun </w:t>
      </w:r>
      <w:r w:rsidR="00D54A97">
        <w:t xml:space="preserve">skal </w:t>
      </w:r>
      <w:r w:rsidR="00213111">
        <w:t xml:space="preserve">við gerð verkefnaáætlunar ganga úr skugga um </w:t>
      </w:r>
      <w:r w:rsidR="0014472D">
        <w:t xml:space="preserve">að </w:t>
      </w:r>
      <w:r w:rsidRPr="00E172F5">
        <w:t xml:space="preserve">einstök verkefni </w:t>
      </w:r>
      <w:r w:rsidR="002D0A60">
        <w:t>falli undir markmið og</w:t>
      </w:r>
      <w:r w:rsidRPr="00E172F5">
        <w:t xml:space="preserve"> gildissvið </w:t>
      </w:r>
      <w:r w:rsidR="0014472D">
        <w:t xml:space="preserve">þessa kafla </w:t>
      </w:r>
      <w:r w:rsidR="00C90D7C">
        <w:t xml:space="preserve">og </w:t>
      </w:r>
      <w:r w:rsidR="00940AF2">
        <w:t xml:space="preserve">samræmist </w:t>
      </w:r>
      <w:r w:rsidR="006D399B">
        <w:t>áhersl</w:t>
      </w:r>
      <w:r w:rsidR="0014472D">
        <w:t>um</w:t>
      </w:r>
      <w:r w:rsidR="00C90D7C">
        <w:t xml:space="preserve"> </w:t>
      </w:r>
      <w:r w:rsidR="006D399B">
        <w:t>ráð</w:t>
      </w:r>
      <w:r w:rsidR="0014472D">
        <w:t>herra</w:t>
      </w:r>
      <w:r w:rsidR="006D399B">
        <w:t xml:space="preserve"> </w:t>
      </w:r>
      <w:r w:rsidR="00C90D7C">
        <w:t xml:space="preserve">skv. 1. mgr. 13. gr. </w:t>
      </w:r>
      <w:r w:rsidR="0014472D">
        <w:t>og</w:t>
      </w:r>
      <w:r w:rsidR="001B33D4" w:rsidRPr="001B33D4">
        <w:t xml:space="preserve"> sjónarmið</w:t>
      </w:r>
      <w:r w:rsidR="00940AF2">
        <w:t>um</w:t>
      </w:r>
      <w:r w:rsidR="001B33D4" w:rsidRPr="001B33D4">
        <w:t xml:space="preserve"> um vernd menningarsögulegra minja.</w:t>
      </w:r>
    </w:p>
    <w:p w14:paraId="79147EC3" w14:textId="77777777" w:rsidR="008B3997" w:rsidRDefault="008B3997" w:rsidP="00F77E90">
      <w:r>
        <w:t xml:space="preserve">Í áætluninni skal skipta verkefnum í tvo meginflokka eftir eðli þeirra: </w:t>
      </w:r>
    </w:p>
    <w:p w14:paraId="73A590A4" w14:textId="6DB0CF69" w:rsidR="00B65708" w:rsidRDefault="008B3997" w:rsidP="00B65708">
      <w:pPr>
        <w:pStyle w:val="Mlsgreinlista"/>
        <w:numPr>
          <w:ilvl w:val="0"/>
          <w:numId w:val="26"/>
        </w:numPr>
      </w:pPr>
      <w:r>
        <w:t xml:space="preserve">Viðhald og </w:t>
      </w:r>
      <w:r w:rsidR="0017149E">
        <w:t>endurnýjun</w:t>
      </w:r>
      <w:r>
        <w:t xml:space="preserve"> </w:t>
      </w:r>
      <w:r w:rsidR="00B65708">
        <w:t xml:space="preserve">eru aðgerðir </w:t>
      </w:r>
      <w:r>
        <w:t xml:space="preserve">sem </w:t>
      </w:r>
      <w:r w:rsidR="00D06F56">
        <w:t xml:space="preserve">felast í </w:t>
      </w:r>
      <w:r>
        <w:t>viðhald</w:t>
      </w:r>
      <w:r w:rsidR="00D06F56">
        <w:t>i</w:t>
      </w:r>
      <w:r>
        <w:t xml:space="preserve"> eða endur</w:t>
      </w:r>
      <w:r w:rsidR="0017149E">
        <w:t>bótum á fyrir-</w:t>
      </w:r>
    </w:p>
    <w:p w14:paraId="65FF43E1" w14:textId="4816A6A3" w:rsidR="00F77E90" w:rsidRDefault="008B3997" w:rsidP="007D353C">
      <w:pPr>
        <w:ind w:firstLine="0"/>
      </w:pPr>
      <w:r>
        <w:t>liggjandi innvið</w:t>
      </w:r>
      <w:r w:rsidR="0017149E">
        <w:t>um</w:t>
      </w:r>
      <w:r>
        <w:t xml:space="preserve"> án </w:t>
      </w:r>
      <w:r w:rsidR="00B65708">
        <w:t xml:space="preserve">verulegra </w:t>
      </w:r>
      <w:r>
        <w:t>breyt</w:t>
      </w:r>
      <w:r w:rsidR="00D1153B">
        <w:t>inga á</w:t>
      </w:r>
      <w:r>
        <w:t xml:space="preserve"> eðli eða umfang</w:t>
      </w:r>
      <w:r w:rsidR="0014472D">
        <w:t>i</w:t>
      </w:r>
      <w:r w:rsidR="00B65708">
        <w:t xml:space="preserve"> þeirra</w:t>
      </w:r>
      <w:r w:rsidR="00D1153B">
        <w:t>, enda hafi aðgerðirnar</w:t>
      </w:r>
      <w:r w:rsidR="00D1153B" w:rsidRPr="008B3997">
        <w:t xml:space="preserve"> </w:t>
      </w:r>
      <w:r w:rsidR="00D1153B">
        <w:t xml:space="preserve">óveruleg </w:t>
      </w:r>
      <w:r w:rsidR="00D1153B" w:rsidRPr="008B3997">
        <w:t xml:space="preserve">áhrif á náttúru, </w:t>
      </w:r>
      <w:r w:rsidR="00D1153B">
        <w:t xml:space="preserve">menningarminjar, </w:t>
      </w:r>
      <w:r w:rsidR="00D1153B" w:rsidRPr="008B3997">
        <w:t>landslag og ásýnd svæðis.</w:t>
      </w:r>
      <w:r w:rsidR="00D1153B">
        <w:t xml:space="preserve"> Til þeirra tel</w:t>
      </w:r>
      <w:r w:rsidR="0014472D">
        <w:t>st</w:t>
      </w:r>
      <w:r w:rsidR="00D1153B">
        <w:t xml:space="preserve"> einnig</w:t>
      </w:r>
      <w:r>
        <w:t xml:space="preserve"> </w:t>
      </w:r>
      <w:r w:rsidRPr="008B3997">
        <w:t xml:space="preserve">uppsetning </w:t>
      </w:r>
      <w:r w:rsidR="00B65708">
        <w:t xml:space="preserve">nýrra minniháttar </w:t>
      </w:r>
      <w:r w:rsidR="00D1153B">
        <w:t xml:space="preserve">innviða </w:t>
      </w:r>
      <w:r w:rsidR="0014472D">
        <w:t>svo sem</w:t>
      </w:r>
      <w:r w:rsidR="00D1153B">
        <w:t xml:space="preserve"> </w:t>
      </w:r>
      <w:r w:rsidRPr="008B3997">
        <w:t>upplýsingaskilta og merkinga</w:t>
      </w:r>
      <w:r w:rsidR="00D1153B">
        <w:t>, auk</w:t>
      </w:r>
      <w:r w:rsidRPr="008B3997">
        <w:t xml:space="preserve"> sambærileg</w:t>
      </w:r>
      <w:r w:rsidR="00D1153B">
        <w:t>ra</w:t>
      </w:r>
      <w:r w:rsidRPr="008B3997">
        <w:t xml:space="preserve"> aðgerð</w:t>
      </w:r>
      <w:r w:rsidR="00D1153B">
        <w:t xml:space="preserve">a. </w:t>
      </w:r>
    </w:p>
    <w:p w14:paraId="7C04885E" w14:textId="2C64DACC" w:rsidR="00F77E90" w:rsidRDefault="008B3997" w:rsidP="00D1153B">
      <w:pPr>
        <w:pStyle w:val="Mlsgreinlista"/>
        <w:numPr>
          <w:ilvl w:val="0"/>
          <w:numId w:val="26"/>
        </w:numPr>
      </w:pPr>
      <w:r w:rsidRPr="008B3997">
        <w:t xml:space="preserve">Nýframkvæmdir eru </w:t>
      </w:r>
      <w:r w:rsidR="000509F0">
        <w:t>aðgerðir</w:t>
      </w:r>
      <w:r w:rsidR="000509F0" w:rsidRPr="008B3997">
        <w:t xml:space="preserve"> </w:t>
      </w:r>
      <w:r w:rsidRPr="008B3997">
        <w:t xml:space="preserve">sem fela í sér </w:t>
      </w:r>
      <w:r w:rsidR="00C83F8B" w:rsidRPr="00C83F8B">
        <w:t xml:space="preserve">nýja uppbyggingu, verulegar </w:t>
      </w:r>
    </w:p>
    <w:p w14:paraId="0539B93A" w14:textId="6840245B" w:rsidR="00F77E90" w:rsidRDefault="00C83F8B" w:rsidP="007D353C">
      <w:pPr>
        <w:ind w:firstLine="0"/>
      </w:pPr>
      <w:r w:rsidRPr="00C83F8B">
        <w:lastRenderedPageBreak/>
        <w:t>breytingar eða stækkun mannvirkja</w:t>
      </w:r>
      <w:r w:rsidR="00E01E29">
        <w:t xml:space="preserve">, enda hafi aðgerðirnar </w:t>
      </w:r>
      <w:r w:rsidRPr="00C83F8B">
        <w:t xml:space="preserve">í för með sér </w:t>
      </w:r>
      <w:r w:rsidR="00E01E29" w:rsidRPr="00C83F8B">
        <w:t>v</w:t>
      </w:r>
      <w:r w:rsidR="00E01E29">
        <w:t>eruleg</w:t>
      </w:r>
      <w:r w:rsidR="004B551F">
        <w:t xml:space="preserve"> áhrif</w:t>
      </w:r>
      <w:r w:rsidRPr="00C83F8B">
        <w:t xml:space="preserve"> á</w:t>
      </w:r>
      <w:r w:rsidR="00E01E29" w:rsidRPr="00E01E29">
        <w:t xml:space="preserve"> náttúru, menningarminjar, landslag </w:t>
      </w:r>
      <w:r w:rsidR="004B551F">
        <w:t>eða</w:t>
      </w:r>
      <w:r w:rsidR="00E01E29" w:rsidRPr="00E01E29">
        <w:t xml:space="preserve"> ásýnd svæðis </w:t>
      </w:r>
      <w:r w:rsidRPr="00C83F8B">
        <w:t xml:space="preserve">eða </w:t>
      </w:r>
      <w:r w:rsidR="00E01E29">
        <w:t xml:space="preserve">valdi </w:t>
      </w:r>
      <w:r>
        <w:t>auk</w:t>
      </w:r>
      <w:r w:rsidR="00E01E29">
        <w:t>nu</w:t>
      </w:r>
      <w:r>
        <w:t xml:space="preserve"> álag</w:t>
      </w:r>
      <w:r w:rsidR="00E01E29">
        <w:t>i</w:t>
      </w:r>
      <w:r>
        <w:t xml:space="preserve"> </w:t>
      </w:r>
      <w:r w:rsidR="005C20F7">
        <w:t xml:space="preserve">ferðafólks </w:t>
      </w:r>
      <w:r w:rsidRPr="00C83F8B">
        <w:t>á</w:t>
      </w:r>
      <w:r w:rsidR="005C20F7" w:rsidRPr="005C20F7">
        <w:t xml:space="preserve"> lítt </w:t>
      </w:r>
      <w:proofErr w:type="spellStart"/>
      <w:r w:rsidR="005C20F7" w:rsidRPr="005C20F7">
        <w:t>snortin</w:t>
      </w:r>
      <w:proofErr w:type="spellEnd"/>
      <w:r w:rsidR="004B551F">
        <w:t xml:space="preserve"> eða ósnortin</w:t>
      </w:r>
      <w:r w:rsidR="005C20F7" w:rsidRPr="005C20F7">
        <w:t xml:space="preserve"> svæ</w:t>
      </w:r>
      <w:r w:rsidR="00F77E90">
        <w:t xml:space="preserve">ði. </w:t>
      </w:r>
    </w:p>
    <w:p w14:paraId="7F7DE4F9" w14:textId="2D7EB548" w:rsidR="00886FF9" w:rsidRDefault="00886FF9" w:rsidP="00F77E90">
      <w:r w:rsidRPr="00886FF9">
        <w:t xml:space="preserve">Heimilt er að sameina viðhalds- og </w:t>
      </w:r>
      <w:proofErr w:type="spellStart"/>
      <w:r w:rsidR="0017149E">
        <w:t>endunýjunar</w:t>
      </w:r>
      <w:proofErr w:type="spellEnd"/>
      <w:r w:rsidR="0017149E">
        <w:t xml:space="preserve"> </w:t>
      </w:r>
      <w:r w:rsidRPr="00886FF9">
        <w:t>verkefni hver</w:t>
      </w:r>
      <w:r w:rsidR="00830D68">
        <w:t>s</w:t>
      </w:r>
      <w:r w:rsidRPr="00886FF9">
        <w:t xml:space="preserve"> </w:t>
      </w:r>
      <w:r w:rsidR="00830D68">
        <w:t xml:space="preserve">ríkisaðila fyrir sig </w:t>
      </w:r>
      <w:r w:rsidRPr="00886FF9">
        <w:t xml:space="preserve">undir einum lið verkefnaáætlunar og áætla heildarfjárþörf vegna </w:t>
      </w:r>
      <w:r w:rsidR="00830D68">
        <w:t>verkefnanna</w:t>
      </w:r>
      <w:r w:rsidRPr="00886FF9">
        <w:t xml:space="preserve"> á grundvelli verkefnalýsinga</w:t>
      </w:r>
      <w:r w:rsidR="00830D68">
        <w:t>r hans</w:t>
      </w:r>
      <w:r w:rsidRPr="00886FF9">
        <w:t>.</w:t>
      </w:r>
    </w:p>
    <w:p w14:paraId="2F811CB5" w14:textId="24F1DFE4" w:rsidR="007352F3" w:rsidRDefault="00886FF9" w:rsidP="007352F3">
      <w:r w:rsidRPr="00886FF9">
        <w:t xml:space="preserve">Áður en nýframkvæmd er tekin upp í verkefnaáætlun skal liggja fyrir frumathugun </w:t>
      </w:r>
      <w:r>
        <w:t>um verkefnið</w:t>
      </w:r>
      <w:r w:rsidR="007352F3">
        <w:t xml:space="preserve"> og skal á</w:t>
      </w:r>
      <w:r w:rsidR="007352F3" w:rsidRPr="00886FF9">
        <w:t xml:space="preserve">ætluð fjárþörf vegna framkvæmdarinnar byggjast á niðurstöðum </w:t>
      </w:r>
      <w:r w:rsidR="007352F3">
        <w:t>hennar</w:t>
      </w:r>
      <w:r w:rsidR="007352F3" w:rsidRPr="00886FF9">
        <w:t xml:space="preserve">. </w:t>
      </w:r>
    </w:p>
    <w:p w14:paraId="62EF4391" w14:textId="7B40E87B" w:rsidR="00886FF9" w:rsidRDefault="00886FF9" w:rsidP="007352F3">
      <w:r w:rsidRPr="00886FF9">
        <w:t>Frumathugun skal fela í sér lýsingu á þeirri þörf sem framkvæmdinni er ætlað að mæta, samanburð þeirra kosta sem til greina koma, rökstuðning fyrir vali á kosti og áætlun um stofn- og rekstrarkostnað. Jafnframt skal, eftir því sem við á, gera grein fyrir staðsetningu og umfangi framkvæmdarinnar</w:t>
      </w:r>
      <w:r>
        <w:t>, ásamt tímaáætlun</w:t>
      </w:r>
      <w:r w:rsidRPr="00886FF9">
        <w:t>.</w:t>
      </w:r>
      <w:r w:rsidR="007352F3">
        <w:t xml:space="preserve"> </w:t>
      </w:r>
      <w:r w:rsidRPr="00886FF9">
        <w:t xml:space="preserve">Sé framkvæmdin hluti af stærra áfangaskiptu verkefni skal í frumathugun gera grein fyrir áætluðum kostnaði verkefnisins </w:t>
      </w:r>
      <w:r w:rsidR="00F77E90">
        <w:t xml:space="preserve">í heild </w:t>
      </w:r>
      <w:r w:rsidRPr="00886FF9">
        <w:t>og dreifingu hans á komandi ár.</w:t>
      </w:r>
      <w:r w:rsidR="007352F3">
        <w:t xml:space="preserve"> </w:t>
      </w:r>
      <w:r w:rsidR="007352F3" w:rsidRPr="007352F3">
        <w:t xml:space="preserve">Verði verulegar breytingar á fjárhagslegum forsendum frumathugunarinnar </w:t>
      </w:r>
      <w:r w:rsidR="007E0678">
        <w:t xml:space="preserve">við frekari undirbúning eða hönnun verkefnisins </w:t>
      </w:r>
      <w:r w:rsidR="007352F3" w:rsidRPr="007352F3">
        <w:t xml:space="preserve">skal tilkynna þær </w:t>
      </w:r>
      <w:r w:rsidR="007352F3" w:rsidRPr="00164BA0">
        <w:t xml:space="preserve">Náttúruverndarstofnun </w:t>
      </w:r>
      <w:r w:rsidR="007352F3">
        <w:t>og ráðuneyti</w:t>
      </w:r>
      <w:r w:rsidR="00830D68">
        <w:t>nu</w:t>
      </w:r>
      <w:r w:rsidR="007352F3">
        <w:t xml:space="preserve"> </w:t>
      </w:r>
      <w:r w:rsidR="007352F3" w:rsidRPr="007352F3">
        <w:t>án tafar svo unnt sé að endurskoða umfang verkefnisins eða áætlaða fjárþörf vegna þess.</w:t>
      </w:r>
    </w:p>
    <w:p w14:paraId="2F55D259" w14:textId="07A914AA" w:rsidR="004E34C1" w:rsidRDefault="00652E3A" w:rsidP="00A0329D">
      <w:r w:rsidRPr="00652E3A">
        <w:t>Heimilt er að gera ráð fyrir kostnaði vegna undirbúnings nýframkvæmda</w:t>
      </w:r>
      <w:r w:rsidR="007352F3" w:rsidRPr="007352F3">
        <w:t xml:space="preserve"> </w:t>
      </w:r>
      <w:r w:rsidR="007352F3" w:rsidRPr="00652E3A">
        <w:t>í verkefnaáætlun</w:t>
      </w:r>
      <w:r w:rsidR="004E34C1" w:rsidRPr="004E34C1">
        <w:t>.</w:t>
      </w:r>
      <w:r w:rsidR="0050033B">
        <w:t xml:space="preserve"> </w:t>
      </w:r>
      <w:r w:rsidR="004E34C1" w:rsidRPr="004E34C1">
        <w:t xml:space="preserve">Til slíks kostnaðar telst meðal annars kostnaður vegna skipulagsvinnu, frumathugana, </w:t>
      </w:r>
      <w:r w:rsidR="0050033B">
        <w:t>frum</w:t>
      </w:r>
      <w:r w:rsidR="004E34C1" w:rsidRPr="004E34C1">
        <w:t>hönnunar, umhverfismats, ráðgjafar, gagnaöflunar og annarrar nauðsynlegrar undirbúningsvinnu áður en</w:t>
      </w:r>
      <w:r w:rsidR="0050033B">
        <w:t xml:space="preserve"> endanleg</w:t>
      </w:r>
      <w:r w:rsidR="004E34C1" w:rsidRPr="004E34C1">
        <w:t xml:space="preserve"> ákvörðun er tekin </w:t>
      </w:r>
      <w:r w:rsidR="0050033B">
        <w:t xml:space="preserve">um umfang og heildarkostnað verkefnisins.  </w:t>
      </w:r>
      <w:r w:rsidR="004E34C1">
        <w:t xml:space="preserve"> </w:t>
      </w:r>
    </w:p>
    <w:p w14:paraId="5954DE58" w14:textId="77777777" w:rsidR="00E172F5" w:rsidRDefault="00E172F5" w:rsidP="00A0329D"/>
    <w:p w14:paraId="15256C77" w14:textId="1DD3000F" w:rsidR="00E172F5" w:rsidRDefault="00E172F5" w:rsidP="00A0329D">
      <w:bookmarkStart w:id="13" w:name="_Hlk205372971"/>
      <w:r w:rsidRPr="00E172F5">
        <w:t>d. (86. gr. d.)</w:t>
      </w:r>
    </w:p>
    <w:bookmarkEnd w:id="13"/>
    <w:p w14:paraId="50391B23" w14:textId="7BF957C4" w:rsidR="00E172F5" w:rsidRPr="00324508" w:rsidRDefault="00E172F5" w:rsidP="00A0329D">
      <w:pPr>
        <w:rPr>
          <w:i/>
          <w:iCs/>
        </w:rPr>
      </w:pPr>
      <w:r w:rsidRPr="00324508">
        <w:rPr>
          <w:i/>
          <w:iCs/>
        </w:rPr>
        <w:t>Eftirlit og eftirfylgni.</w:t>
      </w:r>
    </w:p>
    <w:p w14:paraId="6A3DED70" w14:textId="76CCCF31" w:rsidR="00E172F5" w:rsidRDefault="00E172F5" w:rsidP="00A0329D">
      <w:r w:rsidRPr="00E172F5">
        <w:t xml:space="preserve">Náttúruverndarstofnun skal í árlegri skýrslu sinni til ráðuneytisins gera grein fyrir áætluðum </w:t>
      </w:r>
      <w:r w:rsidR="00164BA0">
        <w:t xml:space="preserve">og raunverulegum </w:t>
      </w:r>
      <w:r w:rsidRPr="00E172F5">
        <w:t xml:space="preserve">kostnaði vegna </w:t>
      </w:r>
      <w:r w:rsidR="00615FB4">
        <w:t>allra</w:t>
      </w:r>
      <w:r w:rsidR="00615FB4" w:rsidRPr="00E172F5">
        <w:t xml:space="preserve"> </w:t>
      </w:r>
      <w:r w:rsidRPr="00E172F5">
        <w:t xml:space="preserve">verkefna eða verkþátta sem fjármögnuð hafa verið á grundvelli </w:t>
      </w:r>
      <w:r w:rsidR="007442AC">
        <w:t>þessa kafla</w:t>
      </w:r>
      <w:r w:rsidRPr="00E172F5">
        <w:t>, fjárhagsstöðu þeirra, áætlaðri tímalengd</w:t>
      </w:r>
      <w:r w:rsidR="00CF41DA">
        <w:t>, framvindu</w:t>
      </w:r>
      <w:r w:rsidRPr="00E172F5">
        <w:t xml:space="preserve"> og stöðu þeirra miðað við áætlanir.</w:t>
      </w:r>
    </w:p>
    <w:p w14:paraId="0946128B" w14:textId="2A358E00" w:rsidR="00164BA0" w:rsidRDefault="00164BA0" w:rsidP="00A0329D">
      <w:pPr>
        <w:rPr>
          <w:rFonts w:ascii="Arial" w:hAnsi="Arial" w:cs="Arial"/>
          <w:color w:val="000000"/>
          <w:sz w:val="22"/>
          <w:shd w:val="clear" w:color="auto" w:fill="FFFFFF"/>
        </w:rPr>
      </w:pPr>
      <w:r w:rsidRPr="00164BA0">
        <w:t>Jafnframt skal gera grein fyrir frávikum frá verk-, tíma- og kostnaðaráætlunum sem lágu til grundvallar fjármögnun verkefna samkvæmt þessum</w:t>
      </w:r>
      <w:r w:rsidR="007442AC">
        <w:t xml:space="preserve"> kafla</w:t>
      </w:r>
      <w:r w:rsidRPr="00164BA0">
        <w:t>, orsökum þeirra og áhrifum á framgang verkefnanna, eftir því sem við á.</w:t>
      </w:r>
    </w:p>
    <w:p w14:paraId="56CD2AEF" w14:textId="7C8A7D25" w:rsidR="00652E3A" w:rsidRDefault="00D06F56" w:rsidP="00652E3A">
      <w:r>
        <w:t>Þeir</w:t>
      </w:r>
      <w:r w:rsidR="00652E3A" w:rsidRPr="00652E3A">
        <w:t xml:space="preserve"> sem hlotið hafa fjármögnun samkvæmt lögum þessum skulu veita Náttúruverndarstofnun þær upplýsingar sem nauðsynlegar eru vegna gerðar </w:t>
      </w:r>
      <w:r w:rsidR="00652E3A">
        <w:t xml:space="preserve">skýrslu skv. 1. mgr. </w:t>
      </w:r>
      <w:r w:rsidR="00227E8F">
        <w:t>Stofnuninni</w:t>
      </w:r>
      <w:r w:rsidR="00652E3A" w:rsidRPr="00652E3A">
        <w:t xml:space="preserve"> er heimilt að kalla eftir slíkum upplýsingum og setja hæfilegan frest til afhendingar þeirra.</w:t>
      </w:r>
    </w:p>
    <w:p w14:paraId="7153823F" w14:textId="79A085AC" w:rsidR="00E172F5" w:rsidRDefault="00715512" w:rsidP="00A0329D">
      <w:r>
        <w:t xml:space="preserve">Ráðherra er heimilt að mæla fyrir um að skýrslugjöf skv. þessari grein </w:t>
      </w:r>
      <w:r w:rsidR="00CF41DA">
        <w:t>eigi sér stað</w:t>
      </w:r>
      <w:r w:rsidR="00CF41DA" w:rsidRPr="00CF41DA">
        <w:t xml:space="preserve"> </w:t>
      </w:r>
      <w:r w:rsidR="00CF41DA">
        <w:t xml:space="preserve">með </w:t>
      </w:r>
      <w:r w:rsidR="00CF41DA" w:rsidRPr="00CF41DA">
        <w:t>rafræn</w:t>
      </w:r>
      <w:r w:rsidR="00CF41DA">
        <w:t>ni</w:t>
      </w:r>
      <w:r w:rsidR="00CF41DA" w:rsidRPr="00CF41DA">
        <w:t xml:space="preserve"> birtingu </w:t>
      </w:r>
      <w:r w:rsidR="00CF41DA">
        <w:t xml:space="preserve">framangreindra </w:t>
      </w:r>
      <w:r w:rsidR="00CF41DA" w:rsidRPr="00CF41DA">
        <w:t xml:space="preserve">lykilupplýsinga </w:t>
      </w:r>
      <w:r>
        <w:t xml:space="preserve">í formi </w:t>
      </w:r>
      <w:r w:rsidRPr="00715512">
        <w:t>sérst</w:t>
      </w:r>
      <w:r>
        <w:t>a</w:t>
      </w:r>
      <w:r w:rsidRPr="00715512">
        <w:t>k</w:t>
      </w:r>
      <w:r>
        <w:t>s</w:t>
      </w:r>
      <w:r w:rsidRPr="00715512">
        <w:t xml:space="preserve"> </w:t>
      </w:r>
      <w:r w:rsidR="00164BA0" w:rsidRPr="00164BA0">
        <w:t xml:space="preserve">mælaborðs sem uppfært er reglulega og </w:t>
      </w:r>
      <w:r w:rsidR="00D06F56">
        <w:t>veitir yfirlit</w:t>
      </w:r>
      <w:r w:rsidR="00164BA0" w:rsidRPr="00164BA0">
        <w:t xml:space="preserve"> um stöðu, framvindu og fjárha</w:t>
      </w:r>
      <w:r w:rsidR="00D06F56">
        <w:t xml:space="preserve">g </w:t>
      </w:r>
      <w:r w:rsidR="00164BA0" w:rsidRPr="00164BA0">
        <w:t>verkefna.</w:t>
      </w:r>
    </w:p>
    <w:p w14:paraId="575F7BCB" w14:textId="051D09CB" w:rsidR="003F569A" w:rsidRDefault="003F569A" w:rsidP="00A0329D"/>
    <w:p w14:paraId="39C88265" w14:textId="6A5ED02C" w:rsidR="003F569A" w:rsidRDefault="004513A9" w:rsidP="003F569A">
      <w:r>
        <w:t>e</w:t>
      </w:r>
      <w:r w:rsidR="003F569A" w:rsidRPr="00E172F5">
        <w:t xml:space="preserve">. (86. gr. </w:t>
      </w:r>
      <w:r w:rsidR="003F569A">
        <w:t>e</w:t>
      </w:r>
      <w:r w:rsidR="003F569A" w:rsidRPr="00E172F5">
        <w:t>.)</w:t>
      </w:r>
    </w:p>
    <w:p w14:paraId="460D6B91" w14:textId="639571EF" w:rsidR="003F569A" w:rsidRDefault="003F569A" w:rsidP="00A0329D">
      <w:r w:rsidRPr="00FC28B1">
        <w:t>Ráðherra er heimilt að kveða nánar á um framkvæmd þessa kafla í reglugerð.</w:t>
      </w:r>
    </w:p>
    <w:p w14:paraId="086A9081" w14:textId="77777777" w:rsidR="00007E8E" w:rsidRDefault="00007E8E" w:rsidP="00A0329D"/>
    <w:p w14:paraId="593DE04B" w14:textId="70FD6451" w:rsidR="00007E8E" w:rsidRDefault="00007E8E" w:rsidP="00673980">
      <w:pPr>
        <w:ind w:firstLine="0"/>
        <w:jc w:val="center"/>
      </w:pPr>
      <w:r>
        <w:t xml:space="preserve">  </w:t>
      </w:r>
      <w:r w:rsidR="00962628">
        <w:t>1</w:t>
      </w:r>
      <w:r w:rsidR="00702451">
        <w:t>2</w:t>
      </w:r>
      <w:r>
        <w:t>. gr.</w:t>
      </w:r>
    </w:p>
    <w:p w14:paraId="33F47F98" w14:textId="64FC58EF" w:rsidR="00007E8E" w:rsidRDefault="00007E8E" w:rsidP="00007E8E">
      <w:r>
        <w:t>Við XV. kafla laganna bætist ný grein, 8</w:t>
      </w:r>
      <w:r w:rsidR="000E1B76">
        <w:t>7</w:t>
      </w:r>
      <w:r>
        <w:t>. gr. a, svohljóðandi:</w:t>
      </w:r>
    </w:p>
    <w:p w14:paraId="588F130B" w14:textId="3E7A2619" w:rsidR="000E1B76" w:rsidRPr="00EE3388" w:rsidRDefault="000E1B76" w:rsidP="000E1B76">
      <w:pPr>
        <w:rPr>
          <w:i/>
          <w:iCs/>
        </w:rPr>
      </w:pPr>
      <w:r w:rsidRPr="00EE3388">
        <w:rPr>
          <w:i/>
          <w:iCs/>
        </w:rPr>
        <w:t>Kostnaður vegna úrbóta á náttúruspjöllum</w:t>
      </w:r>
      <w:r w:rsidR="00EA20E3">
        <w:rPr>
          <w:i/>
          <w:iCs/>
        </w:rPr>
        <w:t xml:space="preserve"> vegna </w:t>
      </w:r>
      <w:proofErr w:type="spellStart"/>
      <w:r w:rsidR="00EA20E3">
        <w:rPr>
          <w:i/>
          <w:iCs/>
        </w:rPr>
        <w:t>utanvegaaksturs</w:t>
      </w:r>
      <w:proofErr w:type="spellEnd"/>
      <w:r w:rsidRPr="00EE3388">
        <w:rPr>
          <w:i/>
          <w:iCs/>
        </w:rPr>
        <w:t>.</w:t>
      </w:r>
    </w:p>
    <w:p w14:paraId="03DA7B4B" w14:textId="713808A7" w:rsidR="000E1B76" w:rsidRDefault="000E1B76" w:rsidP="000E1B76">
      <w:r w:rsidRPr="00D660B9">
        <w:lastRenderedPageBreak/>
        <w:t>Valdi maður, af ásetningi eða gáleysi, verulegum náttúruspjöllum með akstri utan vega í bága við 31. gr. er Náttúruverndarstofnun heimilt</w:t>
      </w:r>
      <w:r>
        <w:t xml:space="preserve"> að annast, eða láta annast, nauðsynlegar úrbætur. Sá sem spjöllunum veldur skal endurgreiða </w:t>
      </w:r>
      <w:r w:rsidR="00D10308">
        <w:t xml:space="preserve">stofnuninni </w:t>
      </w:r>
      <w:r>
        <w:t xml:space="preserve">nauðsynlegan og sanngjarnan kostnað </w:t>
      </w:r>
      <w:r w:rsidRPr="006E541C">
        <w:t>við mat á spjöllunum og framkvæmd úrbóta, þar á meðal við að afmá jarðrask, lagfæra gróðurskemmdir og draga að öðru leyti úr áhrifum brotsins.</w:t>
      </w:r>
    </w:p>
    <w:p w14:paraId="6FB8AE1B" w14:textId="77777777" w:rsidR="000E1B76" w:rsidRDefault="000E1B76" w:rsidP="000E1B76">
      <w:r w:rsidRPr="006E541C">
        <w:t>Við ákvörðun úrbóta og kostnaðar skal taka mið af eðli og umfangi spjallanna, þeim árangri sem ætla má að úrbæturnar skili og áætluðum eða raunverulegum kostnaði við þær. Byggist ákvörðun um greiðslu á áætluðum kostnaði skal endanlegt uppgjör fara fram þegar raunverulegur kostnaður liggur fyrir.</w:t>
      </w:r>
    </w:p>
    <w:p w14:paraId="1BA13526" w14:textId="7DA48E43" w:rsidR="003E311F" w:rsidRDefault="000E1B76" w:rsidP="000E1B76">
      <w:r w:rsidRPr="000E1B76">
        <w:t xml:space="preserve">Áður en ákvörðun um </w:t>
      </w:r>
      <w:r w:rsidR="007442AC">
        <w:t xml:space="preserve">greiðslu kostnaðar </w:t>
      </w:r>
      <w:r w:rsidRPr="000E1B76">
        <w:t>er tekin skal þeim sem hún beinist að gefinn kostur á að tjá sig um grundvöll og fjárhæð kröfunnar</w:t>
      </w:r>
      <w:r>
        <w:t xml:space="preserve"> </w:t>
      </w:r>
      <w:r w:rsidRPr="000E1B76">
        <w:t xml:space="preserve">eftir því sem </w:t>
      </w:r>
      <w:r>
        <w:t xml:space="preserve">unnt er. </w:t>
      </w:r>
      <w:r w:rsidRPr="000E1B76">
        <w:t>Náttúruverndarstofnun er þó heimilt að grípa þegar í stað til nauðsynlegra ráðstafana ef hætta er á frekari spjöllum eða úrbætur þola ekki bið.</w:t>
      </w:r>
      <w:r>
        <w:t xml:space="preserve"> Ákvörðun Náttúruverndarstofnunar </w:t>
      </w:r>
      <w:r w:rsidR="003E311F" w:rsidRPr="003E311F">
        <w:t>m</w:t>
      </w:r>
      <w:r w:rsidR="003E311F">
        <w:t>á</w:t>
      </w:r>
      <w:r w:rsidR="003E311F" w:rsidRPr="003E311F">
        <w:t xml:space="preserve"> fullnægja með aðför án undangengins dóms eða sáttar.</w:t>
      </w:r>
      <w:r w:rsidR="003E311F">
        <w:t xml:space="preserve"> </w:t>
      </w:r>
    </w:p>
    <w:p w14:paraId="588BF549" w14:textId="51A981F5" w:rsidR="000E1B76" w:rsidRDefault="000E1B76" w:rsidP="000E1B76">
      <w:r w:rsidRPr="000E1B76">
        <w:t>Ákvarðanir Náttúruverndarstofnunar samkvæmt þessari grein sæta kæru til úrskurðarnefndar umhverfis- og auðlindamála</w:t>
      </w:r>
      <w:r w:rsidR="00D723B7">
        <w:t>, sbr. 91. gr</w:t>
      </w:r>
      <w:r w:rsidRPr="000E1B76">
        <w:t xml:space="preserve">. </w:t>
      </w:r>
      <w:r w:rsidR="00D723B7">
        <w:t xml:space="preserve"> </w:t>
      </w:r>
    </w:p>
    <w:p w14:paraId="0C4DC8E4" w14:textId="77777777" w:rsidR="000E1B76" w:rsidRDefault="000E1B76" w:rsidP="000E1B76">
      <w:r w:rsidRPr="000E1B76">
        <w:t>Ákvæði greinarinnar takmarka ekki rétt til að hafa uppi skaðabótakröfu eða aðra einkaréttarkröfu, þar á meðal í sakamáli, vegna tjóns sem ekki fæst bætt með úrbótum samkvæmt greininni.</w:t>
      </w:r>
    </w:p>
    <w:p w14:paraId="5691D875" w14:textId="77777777" w:rsidR="00673980" w:rsidRDefault="00673980" w:rsidP="000E1B76"/>
    <w:p w14:paraId="2D8A4D1F" w14:textId="43FE7D79" w:rsidR="000E1B76" w:rsidRDefault="00962628" w:rsidP="00712E81">
      <w:pPr>
        <w:ind w:firstLine="0"/>
        <w:jc w:val="center"/>
        <w:rPr>
          <w:i/>
          <w:iCs/>
        </w:rPr>
      </w:pPr>
      <w:r>
        <w:t>1</w:t>
      </w:r>
      <w:r w:rsidR="00702451">
        <w:t>3</w:t>
      </w:r>
      <w:r w:rsidR="00673980">
        <w:t>. gr.</w:t>
      </w:r>
    </w:p>
    <w:p w14:paraId="2A8CE7CD" w14:textId="0130E03F" w:rsidR="000E1B76" w:rsidRPr="00673980" w:rsidRDefault="000E1B76" w:rsidP="000E1B76">
      <w:r w:rsidRPr="00673980">
        <w:t>Við XV. kafla laganna bætist ný grein, 88. gr. a, svohljóðandi:</w:t>
      </w:r>
    </w:p>
    <w:p w14:paraId="282FA785" w14:textId="566CB2B7" w:rsidR="00324508" w:rsidRPr="00673980" w:rsidRDefault="00007E8E" w:rsidP="00007E8E">
      <w:pPr>
        <w:rPr>
          <w:i/>
          <w:iCs/>
        </w:rPr>
      </w:pPr>
      <w:r w:rsidRPr="00673980">
        <w:rPr>
          <w:i/>
          <w:iCs/>
        </w:rPr>
        <w:t>Tímabundin haldlagning ökutækja.</w:t>
      </w:r>
    </w:p>
    <w:p w14:paraId="62AEC429" w14:textId="1E047ADD" w:rsidR="006D4631" w:rsidRDefault="006D4631" w:rsidP="009B6428">
      <w:r w:rsidRPr="006D4631">
        <w:t>Þegar vélknúnu ökutæki hefur verið ekið utan vega í bága við 31. gr. og ökumaður hefur ekki orðið við fyrirmælum lögreglu, landvarðar</w:t>
      </w:r>
      <w:r w:rsidR="007E0678">
        <w:t>,</w:t>
      </w:r>
      <w:r w:rsidRPr="006D4631">
        <w:t xml:space="preserve"> starfsmanns Náttúruverndarstofnunar</w:t>
      </w:r>
      <w:r w:rsidR="007E0678">
        <w:t xml:space="preserve"> eða þjóðgarðs</w:t>
      </w:r>
      <w:r w:rsidRPr="006D4631">
        <w:t xml:space="preserve"> um að stöðva aksturinn, er lögreglu heimilt að leggja tímabundið hald á ökutækið</w:t>
      </w:r>
      <w:r w:rsidR="007442AC">
        <w:t xml:space="preserve"> við næstu stöðvun þess</w:t>
      </w:r>
      <w:r w:rsidRPr="006D4631">
        <w:t xml:space="preserve">, til að koma í veg fyrir áframhaldandi brot eða frekari náttúruspjöll. Sama gildir ef aksturinn hefur </w:t>
      </w:r>
      <w:r>
        <w:t xml:space="preserve">þegar </w:t>
      </w:r>
      <w:r w:rsidRPr="006D4631">
        <w:t xml:space="preserve">valdið alvarlegum spjöllum á náttúru landsins eða brotið telst </w:t>
      </w:r>
      <w:r w:rsidR="007442AC">
        <w:t xml:space="preserve">að öðru leyti </w:t>
      </w:r>
      <w:r w:rsidRPr="006D4631">
        <w:t xml:space="preserve">sérlega vítavert, </w:t>
      </w:r>
      <w:r w:rsidR="007442AC">
        <w:t>enda sé</w:t>
      </w:r>
      <w:r w:rsidRPr="006D4631">
        <w:t xml:space="preserve"> haldlagning talin nauðsynleg til að koma í veg fyrir frekari náttúruspjöll.</w:t>
      </w:r>
    </w:p>
    <w:p w14:paraId="6E10C940" w14:textId="7015EFCF" w:rsidR="009B6428" w:rsidRDefault="003E311F" w:rsidP="009B6428">
      <w:r>
        <w:t xml:space="preserve">Aflétta skal haldi þegar hætta á áframhaldandi broti er liðin hjá. </w:t>
      </w:r>
      <w:r w:rsidR="009B6428">
        <w:t>Um framkvæmd halds samkvæmt þessari grein, réttarstöðu eiganda eða umráðamanns ökutækisins og afléttingu halds fer að öðru leyti samkvæmt ákvæðum IX. kafla laga um meðferð sakamála.</w:t>
      </w:r>
    </w:p>
    <w:p w14:paraId="34E7250E" w14:textId="77777777" w:rsidR="00885D17" w:rsidRDefault="00885D17" w:rsidP="009B6428"/>
    <w:p w14:paraId="37EB8A8D" w14:textId="15206327" w:rsidR="00885D17" w:rsidRDefault="00090487" w:rsidP="006E67ED">
      <w:pPr>
        <w:ind w:firstLine="0"/>
        <w:jc w:val="center"/>
      </w:pPr>
      <w:r>
        <w:t>1</w:t>
      </w:r>
      <w:r w:rsidR="00702451">
        <w:t>4</w:t>
      </w:r>
      <w:r w:rsidR="00885D17">
        <w:t>. gr.</w:t>
      </w:r>
    </w:p>
    <w:p w14:paraId="622F0515" w14:textId="516EFA66" w:rsidR="00885D17" w:rsidRDefault="00885D17" w:rsidP="00885D17">
      <w:r>
        <w:t xml:space="preserve">Í stað </w:t>
      </w:r>
      <w:r w:rsidR="00AC4894">
        <w:t>fjárhæðarinnar</w:t>
      </w:r>
      <w:r>
        <w:t xml:space="preserve"> „</w:t>
      </w:r>
      <w:r w:rsidR="00090487">
        <w:t>350.000</w:t>
      </w:r>
      <w:r w:rsidR="00AC4894">
        <w:t xml:space="preserve"> kr.</w:t>
      </w:r>
      <w:r>
        <w:t xml:space="preserve">“ í </w:t>
      </w:r>
      <w:r w:rsidR="00AC4894">
        <w:t>2</w:t>
      </w:r>
      <w:r>
        <w:t xml:space="preserve">. mgr. </w:t>
      </w:r>
      <w:r w:rsidR="00AC4894">
        <w:t>90</w:t>
      </w:r>
      <w:r>
        <w:t xml:space="preserve">. gr.  kemur: </w:t>
      </w:r>
      <w:r w:rsidR="00090487">
        <w:t>500.000</w:t>
      </w:r>
      <w:r w:rsidR="00AC4894">
        <w:t xml:space="preserve"> kr</w:t>
      </w:r>
      <w:r>
        <w:t xml:space="preserve">.  </w:t>
      </w:r>
    </w:p>
    <w:p w14:paraId="783C7715" w14:textId="77777777" w:rsidR="00885D17" w:rsidRDefault="00885D17" w:rsidP="009B6428"/>
    <w:p w14:paraId="407395C7" w14:textId="77777777" w:rsidR="003E311F" w:rsidRDefault="003E311F" w:rsidP="009B6428"/>
    <w:p w14:paraId="3CDF5359" w14:textId="16887AA1" w:rsidR="00C13E22" w:rsidRDefault="00962628" w:rsidP="00712E81">
      <w:pPr>
        <w:ind w:firstLine="0"/>
        <w:jc w:val="center"/>
      </w:pPr>
      <w:r>
        <w:t>1</w:t>
      </w:r>
      <w:r w:rsidR="00702451">
        <w:t>5</w:t>
      </w:r>
      <w:r w:rsidR="00324508">
        <w:t>. gr.</w:t>
      </w:r>
    </w:p>
    <w:p w14:paraId="5F7E2864" w14:textId="0ACA9D36" w:rsidR="00324508" w:rsidRDefault="00324508" w:rsidP="00324508">
      <w:r w:rsidRPr="00324508">
        <w:t>Við gildistöku laga þessara falla úr gildi lög nr. 20/2016 um landsáætlun um uppbyggingu innviða til verndar náttúru og menningarsögulegum minjum.</w:t>
      </w:r>
    </w:p>
    <w:p w14:paraId="62BA92E8" w14:textId="77777777" w:rsidR="00860475" w:rsidRDefault="00860475" w:rsidP="00324508">
      <w:pPr>
        <w:spacing w:line="259" w:lineRule="auto"/>
        <w:ind w:firstLine="0"/>
        <w:jc w:val="left"/>
      </w:pPr>
      <w:bookmarkStart w:id="14" w:name="_Hlk151533378"/>
      <w:bookmarkEnd w:id="10"/>
    </w:p>
    <w:bookmarkEnd w:id="14"/>
    <w:p w14:paraId="6B6C038E" w14:textId="0CD53374" w:rsidR="00FF7354" w:rsidRPr="00A0329D" w:rsidRDefault="00962628" w:rsidP="00712E81">
      <w:pPr>
        <w:ind w:firstLine="0"/>
        <w:jc w:val="center"/>
      </w:pPr>
      <w:r>
        <w:t>1</w:t>
      </w:r>
      <w:r w:rsidR="00702451">
        <w:t>6</w:t>
      </w:r>
      <w:r w:rsidR="00FF7354" w:rsidRPr="00A0329D">
        <w:t>. gr.</w:t>
      </w:r>
    </w:p>
    <w:p w14:paraId="15DDA812" w14:textId="3DFD48D5" w:rsidR="00FF7354" w:rsidRDefault="00860475" w:rsidP="000C3252">
      <w:r w:rsidRPr="00860475">
        <w:t xml:space="preserve">Lög þessi öðlast þegar gildi. </w:t>
      </w:r>
    </w:p>
    <w:p w14:paraId="462EB058" w14:textId="154A6ACD" w:rsidR="003B6094" w:rsidRPr="00A0329D" w:rsidRDefault="00860475" w:rsidP="00A0329D">
      <w:bookmarkStart w:id="15" w:name="_Hlk40360334"/>
      <w:bookmarkEnd w:id="11"/>
      <w:r>
        <w:t xml:space="preserve"> </w:t>
      </w:r>
    </w:p>
    <w:bookmarkEnd w:id="2"/>
    <w:bookmarkEnd w:id="3"/>
    <w:bookmarkEnd w:id="15"/>
    <w:p w14:paraId="4A800D88" w14:textId="77777777" w:rsidR="0028404F" w:rsidRPr="0028404F" w:rsidRDefault="0028404F" w:rsidP="0028404F"/>
    <w:p w14:paraId="2D9403D5" w14:textId="77777777" w:rsidR="0028404F" w:rsidRPr="0028404F" w:rsidRDefault="0028404F" w:rsidP="0028404F">
      <w:pPr>
        <w:ind w:firstLine="0"/>
        <w:jc w:val="center"/>
        <w:outlineLvl w:val="0"/>
        <w:rPr>
          <w:rFonts w:eastAsiaTheme="minorHAnsi" w:cstheme="minorBidi"/>
          <w:spacing w:val="44"/>
        </w:rPr>
      </w:pPr>
      <w:r w:rsidRPr="0028404F">
        <w:rPr>
          <w:rFonts w:eastAsiaTheme="minorHAnsi" w:cstheme="minorBidi"/>
          <w:spacing w:val="44"/>
        </w:rPr>
        <w:t>Greinargerð.</w:t>
      </w:r>
    </w:p>
    <w:p w14:paraId="2263CBA9" w14:textId="77777777" w:rsidR="0028404F" w:rsidRPr="0028404F" w:rsidRDefault="0028404F" w:rsidP="0028404F">
      <w:pPr>
        <w:ind w:firstLine="0"/>
        <w:rPr>
          <w:b/>
        </w:rPr>
      </w:pPr>
      <w:r w:rsidRPr="0028404F">
        <w:rPr>
          <w:b/>
        </w:rPr>
        <w:lastRenderedPageBreak/>
        <w:t xml:space="preserve">1. </w:t>
      </w:r>
      <w:r w:rsidRPr="0028404F">
        <w:rPr>
          <w:b/>
        </w:rPr>
        <w:tab/>
        <w:t>Inngangur</w:t>
      </w:r>
    </w:p>
    <w:p w14:paraId="6988DE98" w14:textId="2000113E" w:rsidR="0028404F" w:rsidRPr="0028404F" w:rsidRDefault="0028404F" w:rsidP="0028404F">
      <w:pPr>
        <w:rPr>
          <w:bCs/>
        </w:rPr>
      </w:pPr>
      <w:r w:rsidRPr="0028404F">
        <w:rPr>
          <w:bCs/>
        </w:rPr>
        <w:t>Með frumvarpi þessu eru lagðar til breytingar á lögum nr. 60/2013 um náttúruvernd, með síðari breytingum. Meginmarkmið frumvarpsins er</w:t>
      </w:r>
      <w:r w:rsidR="007442AC">
        <w:rPr>
          <w:bCs/>
        </w:rPr>
        <w:t xml:space="preserve">u fjögur. Í fyrsta lagi er </w:t>
      </w:r>
      <w:r w:rsidRPr="0028404F">
        <w:rPr>
          <w:bCs/>
        </w:rPr>
        <w:t xml:space="preserve">lagt </w:t>
      </w:r>
      <w:r w:rsidR="007442AC">
        <w:rPr>
          <w:bCs/>
        </w:rPr>
        <w:t>til að</w:t>
      </w:r>
      <w:r w:rsidRPr="0028404F">
        <w:rPr>
          <w:bCs/>
        </w:rPr>
        <w:t xml:space="preserve"> lög nr. 20/2016 um landsáætlun um uppbyggingu innviða til verndar náttúru og menningarsögulegum minjum </w:t>
      </w:r>
      <w:r w:rsidR="007442AC">
        <w:rPr>
          <w:bCs/>
        </w:rPr>
        <w:t>verði felld úr gildi en</w:t>
      </w:r>
      <w:r w:rsidRPr="0028404F">
        <w:rPr>
          <w:bCs/>
        </w:rPr>
        <w:t xml:space="preserve"> megininntak og markmið </w:t>
      </w:r>
      <w:r w:rsidR="007442AC">
        <w:rPr>
          <w:bCs/>
        </w:rPr>
        <w:t xml:space="preserve">þeirra </w:t>
      </w:r>
      <w:r w:rsidRPr="0028404F">
        <w:rPr>
          <w:bCs/>
        </w:rPr>
        <w:t>verði færð inn í lög um náttúruvernd með einf</w:t>
      </w:r>
      <w:r w:rsidR="007442AC">
        <w:rPr>
          <w:bCs/>
        </w:rPr>
        <w:t>a</w:t>
      </w:r>
      <w:r w:rsidRPr="0028404F">
        <w:rPr>
          <w:bCs/>
        </w:rPr>
        <w:t>ld</w:t>
      </w:r>
      <w:r w:rsidR="007442AC">
        <w:rPr>
          <w:bCs/>
        </w:rPr>
        <w:t>ara</w:t>
      </w:r>
      <w:r w:rsidRPr="0028404F">
        <w:rPr>
          <w:bCs/>
        </w:rPr>
        <w:t xml:space="preserve"> og skilvirkara </w:t>
      </w:r>
      <w:r w:rsidR="007442AC">
        <w:rPr>
          <w:bCs/>
        </w:rPr>
        <w:t>fyrirkomulagi</w:t>
      </w:r>
      <w:r w:rsidRPr="0028404F">
        <w:rPr>
          <w:bCs/>
        </w:rPr>
        <w:t xml:space="preserve">. </w:t>
      </w:r>
    </w:p>
    <w:p w14:paraId="42D06302" w14:textId="02258260" w:rsidR="0028404F" w:rsidRDefault="007442AC" w:rsidP="0028404F">
      <w:pPr>
        <w:rPr>
          <w:bCs/>
        </w:rPr>
      </w:pPr>
      <w:r>
        <w:rPr>
          <w:bCs/>
        </w:rPr>
        <w:t xml:space="preserve">Í öðru lagi </w:t>
      </w:r>
      <w:r w:rsidR="0028404F" w:rsidRPr="0028404F">
        <w:rPr>
          <w:bCs/>
        </w:rPr>
        <w:t xml:space="preserve">er lagt til að komið verði á skýrum og samræmdum lagaramma </w:t>
      </w:r>
      <w:r>
        <w:rPr>
          <w:bCs/>
        </w:rPr>
        <w:t xml:space="preserve">um landtöku farþega af </w:t>
      </w:r>
      <w:r w:rsidR="0028404F" w:rsidRPr="0028404F">
        <w:rPr>
          <w:bCs/>
        </w:rPr>
        <w:t>skemmtiferða- og leiðangursskip</w:t>
      </w:r>
      <w:r>
        <w:rPr>
          <w:bCs/>
        </w:rPr>
        <w:t>um</w:t>
      </w:r>
      <w:r w:rsidR="0028404F" w:rsidRPr="0028404F">
        <w:rPr>
          <w:bCs/>
        </w:rPr>
        <w:t xml:space="preserve"> á friðlýstum svæðum á Íslandi</w:t>
      </w:r>
      <w:r>
        <w:rPr>
          <w:bCs/>
        </w:rPr>
        <w:t xml:space="preserve">. </w:t>
      </w:r>
      <w:r w:rsidRPr="007442AC">
        <w:rPr>
          <w:bCs/>
        </w:rPr>
        <w:t>Gert er ráð fyrir leyfiskerfi í umsjón Náttúruverndarstofnunar  og heimild til að setja leyfum skilyrði sem taka mið af verndargildi, þolmörkum, öryggi og upplifun annarra gesta.</w:t>
      </w:r>
    </w:p>
    <w:p w14:paraId="2DE3AC38" w14:textId="77777777" w:rsidR="005862FD" w:rsidRPr="0028404F" w:rsidRDefault="005862FD" w:rsidP="005862FD">
      <w:pPr>
        <w:rPr>
          <w:bCs/>
        </w:rPr>
      </w:pPr>
      <w:r>
        <w:rPr>
          <w:bCs/>
        </w:rPr>
        <w:t>Í þriðja lagi er lagt til að skýra og styrkja heimildir til friðlýsingar og friðunar í hafi. Orðalagi tiltekinna friðlýsingarákvæða verði breytt þannig að ótvírætt sé að þau geti tekið til hafsvæða. Jafnframt verði málsmeðferð vegna friðlýsingar og friðunar í hafi skýrð, meðal annars með áliti þess ráðherra sem fer með sjávarútvegsmál og samráði við Hafrannsóknastofnun við undirbúning friðunar.</w:t>
      </w:r>
    </w:p>
    <w:p w14:paraId="3614D4D9" w14:textId="13FC75DD" w:rsidR="007442AC" w:rsidRPr="0028404F" w:rsidRDefault="007442AC" w:rsidP="007442AC">
      <w:pPr>
        <w:rPr>
          <w:bCs/>
        </w:rPr>
      </w:pPr>
      <w:r>
        <w:rPr>
          <w:bCs/>
        </w:rPr>
        <w:t xml:space="preserve">Í fjórða lagi er lagt til að styrkja úrræði vegna alvarlegs </w:t>
      </w:r>
      <w:proofErr w:type="spellStart"/>
      <w:r>
        <w:rPr>
          <w:bCs/>
        </w:rPr>
        <w:t>utanvegaaksturs</w:t>
      </w:r>
      <w:proofErr w:type="spellEnd"/>
      <w:r>
        <w:rPr>
          <w:bCs/>
        </w:rPr>
        <w:t>. Annars vegar verði</w:t>
      </w:r>
      <w:r w:rsidR="008D6FAF">
        <w:rPr>
          <w:bCs/>
        </w:rPr>
        <w:t xml:space="preserve"> </w:t>
      </w:r>
      <w:r>
        <w:rPr>
          <w:bCs/>
        </w:rPr>
        <w:t xml:space="preserve">Náttúruverndarstofnun heimilt að annast nauðsynlegar úrbætur á verulegum náttúruspjöllum og krefja þann sem veldur spjöllunum um nauðsynlegan og sanngjarnan kostnað. Hins vegar verði lögreglu við </w:t>
      </w:r>
      <w:r w:rsidR="008D6FAF">
        <w:rPr>
          <w:bCs/>
        </w:rPr>
        <w:t>sérstök</w:t>
      </w:r>
      <w:r>
        <w:rPr>
          <w:bCs/>
        </w:rPr>
        <w:t xml:space="preserve"> skilyrði heimilt að leggja tímabundið hald á ökutæki til að stöðva áframhaldandi brot eða koma í veg fyrir frekari náttúruspjöll.</w:t>
      </w:r>
      <w:r w:rsidR="00AC4894">
        <w:rPr>
          <w:bCs/>
        </w:rPr>
        <w:t xml:space="preserve"> </w:t>
      </w:r>
      <w:r w:rsidR="00AC4894" w:rsidRPr="00AC4894">
        <w:rPr>
          <w:bCs/>
        </w:rPr>
        <w:t>Jafnframt er lagt til að lágmarkssekt vegna brots sem hefur í för með sér alvarleg spjöll á náttúru hækki úr 350.000 kr. í 500.000 kr.</w:t>
      </w:r>
    </w:p>
    <w:p w14:paraId="58364B4B" w14:textId="5558DC61" w:rsidR="007442AC" w:rsidRPr="0028404F" w:rsidRDefault="00746340" w:rsidP="007442AC">
      <w:pPr>
        <w:rPr>
          <w:bCs/>
        </w:rPr>
      </w:pPr>
      <w:r>
        <w:rPr>
          <w:bCs/>
        </w:rPr>
        <w:t xml:space="preserve">Þessum nýju ákvæðum </w:t>
      </w:r>
      <w:r w:rsidR="007442AC">
        <w:rPr>
          <w:bCs/>
        </w:rPr>
        <w:t xml:space="preserve">er ætlað að bregðast við breyttum aðstæðum í ferðaþjónustu, bæta stjórnsýslu og eftirfylgni og tryggja betur vernd viðkvæmra náttúru- og menningarverðmæta, jafnt á landi sem í </w:t>
      </w:r>
      <w:r w:rsidR="00AC4894">
        <w:rPr>
          <w:bCs/>
        </w:rPr>
        <w:t>hafi</w:t>
      </w:r>
      <w:r w:rsidR="007442AC">
        <w:rPr>
          <w:bCs/>
        </w:rPr>
        <w:t>.</w:t>
      </w:r>
    </w:p>
    <w:p w14:paraId="0B9BB3DF" w14:textId="711A74B7" w:rsidR="0028404F" w:rsidRPr="0028404F" w:rsidRDefault="008D6FAF" w:rsidP="00FC56F0">
      <w:pPr>
        <w:rPr>
          <w:bCs/>
        </w:rPr>
      </w:pPr>
      <w:r>
        <w:rPr>
          <w:bCs/>
        </w:rPr>
        <w:t xml:space="preserve"> </w:t>
      </w:r>
    </w:p>
    <w:p w14:paraId="6F503286" w14:textId="77777777" w:rsidR="0028404F" w:rsidRPr="0028404F" w:rsidRDefault="0028404F" w:rsidP="0028404F">
      <w:pPr>
        <w:ind w:firstLine="0"/>
        <w:rPr>
          <w:b/>
        </w:rPr>
      </w:pPr>
      <w:r w:rsidRPr="0028404F">
        <w:rPr>
          <w:b/>
        </w:rPr>
        <w:t>2. Tilefni og nauðsyn lagasetningar</w:t>
      </w:r>
    </w:p>
    <w:p w14:paraId="72AF2794" w14:textId="77777777" w:rsidR="0028404F" w:rsidRPr="0028404F" w:rsidRDefault="0028404F" w:rsidP="0028404F">
      <w:pPr>
        <w:ind w:firstLine="0"/>
        <w:rPr>
          <w:bCs/>
          <w:i/>
          <w:iCs/>
        </w:rPr>
      </w:pPr>
      <w:r w:rsidRPr="0028404F">
        <w:rPr>
          <w:bCs/>
          <w:i/>
          <w:iCs/>
        </w:rPr>
        <w:t>2.1 Um landsáætlun um uppbyggingu innviða.</w:t>
      </w:r>
    </w:p>
    <w:p w14:paraId="78884FB3" w14:textId="6389CC0C" w:rsidR="002A748E" w:rsidRPr="0028404F" w:rsidRDefault="002A748E" w:rsidP="002A748E">
      <w:pPr>
        <w:rPr>
          <w:bCs/>
        </w:rPr>
      </w:pPr>
      <w:bookmarkStart w:id="16" w:name="_Hlk205901497"/>
      <w:r>
        <w:rPr>
          <w:bCs/>
        </w:rPr>
        <w:t xml:space="preserve">Lög nr. 20/2016 um landsáætlun um uppbyggingu innviða voru sett á </w:t>
      </w:r>
      <w:r w:rsidR="00DE6D31">
        <w:rPr>
          <w:bCs/>
        </w:rPr>
        <w:t xml:space="preserve">þegar mjög ör vöxtur var </w:t>
      </w:r>
      <w:r>
        <w:rPr>
          <w:bCs/>
        </w:rPr>
        <w:t xml:space="preserve">í ferðamennsku og </w:t>
      </w:r>
      <w:r w:rsidR="00DE6D31">
        <w:rPr>
          <w:bCs/>
        </w:rPr>
        <w:t>veldisvöxtur í fjölda ferðamanna á Íslandi. B</w:t>
      </w:r>
      <w:r>
        <w:rPr>
          <w:bCs/>
        </w:rPr>
        <w:t>rýn þ</w:t>
      </w:r>
      <w:r w:rsidR="00DE6D31">
        <w:rPr>
          <w:bCs/>
        </w:rPr>
        <w:t>ö</w:t>
      </w:r>
      <w:r>
        <w:rPr>
          <w:bCs/>
        </w:rPr>
        <w:t xml:space="preserve">rf </w:t>
      </w:r>
      <w:r w:rsidR="00DE6D31">
        <w:rPr>
          <w:bCs/>
        </w:rPr>
        <w:t xml:space="preserve">var </w:t>
      </w:r>
      <w:r>
        <w:rPr>
          <w:bCs/>
        </w:rPr>
        <w:t>á að bregðast við álagi á viðkvæma ferðamannastaði</w:t>
      </w:r>
      <w:r w:rsidR="00DE6D31">
        <w:rPr>
          <w:bCs/>
        </w:rPr>
        <w:t xml:space="preserve"> með uppbyggingu innviða</w:t>
      </w:r>
      <w:r>
        <w:rPr>
          <w:bCs/>
        </w:rPr>
        <w:t>. Markmið laganna var að móta heildstæða stefnu og forgangsröðun til að koma í veg fyrir óafturkræfan skaða á náttúru og menningarminjum. Komið var á fót verkefnisstjórn með fulltrúum ráðuneyta og sveitarfélaga</w:t>
      </w:r>
      <w:r w:rsidR="00DE6D31">
        <w:rPr>
          <w:bCs/>
        </w:rPr>
        <w:t xml:space="preserve"> og </w:t>
      </w:r>
      <w:r>
        <w:rPr>
          <w:bCs/>
        </w:rPr>
        <w:t>ráðgjafarnefnd hagsmunaaðila</w:t>
      </w:r>
      <w:r w:rsidR="00DE6D31">
        <w:rPr>
          <w:bCs/>
        </w:rPr>
        <w:t xml:space="preserve">. Unnin var </w:t>
      </w:r>
      <w:r>
        <w:rPr>
          <w:bCs/>
        </w:rPr>
        <w:t>tólf ára stefnumarkandi landsáætlun sem Alþingi samþykkti</w:t>
      </w:r>
      <w:r w:rsidR="00DE6D31">
        <w:rPr>
          <w:bCs/>
        </w:rPr>
        <w:t xml:space="preserve"> árið 2018 í formi þingsályktunar</w:t>
      </w:r>
      <w:r>
        <w:rPr>
          <w:bCs/>
        </w:rPr>
        <w:t>, ásamt  verkefnaáætlunum</w:t>
      </w:r>
      <w:r w:rsidR="00DE6D31">
        <w:rPr>
          <w:bCs/>
        </w:rPr>
        <w:t xml:space="preserve"> sem giltu til þriggja ára í senn</w:t>
      </w:r>
      <w:r>
        <w:rPr>
          <w:bCs/>
        </w:rPr>
        <w:t>.</w:t>
      </w:r>
    </w:p>
    <w:bookmarkEnd w:id="16"/>
    <w:p w14:paraId="300B535D" w14:textId="3865D5C1" w:rsidR="002A748E" w:rsidRPr="0028404F" w:rsidRDefault="002A748E" w:rsidP="002A748E">
      <w:pPr>
        <w:rPr>
          <w:bCs/>
        </w:rPr>
      </w:pPr>
      <w:r>
        <w:rPr>
          <w:bCs/>
        </w:rPr>
        <w:t xml:space="preserve">Frá gildistöku laganna hafa forsendur breyst. Umfangsmikil uppbygging hefur átt sér stað </w:t>
      </w:r>
      <w:r w:rsidR="00746340">
        <w:rPr>
          <w:bCs/>
        </w:rPr>
        <w:t xml:space="preserve">undanfarin ár </w:t>
      </w:r>
      <w:r>
        <w:rPr>
          <w:bCs/>
        </w:rPr>
        <w:t>og brýnustu þörfum á mörgum fjölsóttum áfangastöðum í umsjón ríkisins hefur verið mætt. Áherslan hefur því færst í auknum mæli yfir á reglubundið viðhald</w:t>
      </w:r>
      <w:r w:rsidR="00746340">
        <w:rPr>
          <w:bCs/>
        </w:rPr>
        <w:t xml:space="preserve"> og</w:t>
      </w:r>
      <w:r>
        <w:rPr>
          <w:bCs/>
        </w:rPr>
        <w:t xml:space="preserve"> endurnýjun </w:t>
      </w:r>
      <w:r w:rsidR="00746340">
        <w:rPr>
          <w:bCs/>
        </w:rPr>
        <w:t xml:space="preserve">fyrirliggjandi innviða </w:t>
      </w:r>
      <w:r>
        <w:rPr>
          <w:bCs/>
        </w:rPr>
        <w:t xml:space="preserve">og </w:t>
      </w:r>
      <w:r w:rsidR="00746340">
        <w:rPr>
          <w:bCs/>
        </w:rPr>
        <w:t xml:space="preserve">brýn </w:t>
      </w:r>
      <w:r>
        <w:rPr>
          <w:bCs/>
        </w:rPr>
        <w:t>heildstæð uppbyggingarverkefni</w:t>
      </w:r>
      <w:r w:rsidR="00746340">
        <w:rPr>
          <w:bCs/>
        </w:rPr>
        <w:t xml:space="preserve"> á viðkvæmum svæðum</w:t>
      </w:r>
      <w:r>
        <w:rPr>
          <w:bCs/>
        </w:rPr>
        <w:t xml:space="preserve">. Jafnframt hefur verkaskipting opinberra aðila skýrst. Sveitarfélög og einkaaðilar sækja almennt um fjármagn í Framkvæmdasjóð ferðamannastaða samkvæmt lögum nr. 75/2011 en ríkisaðilar hafa ekki aðgang að </w:t>
      </w:r>
      <w:r w:rsidR="00746340">
        <w:rPr>
          <w:bCs/>
        </w:rPr>
        <w:t xml:space="preserve">þeim </w:t>
      </w:r>
      <w:r>
        <w:rPr>
          <w:bCs/>
        </w:rPr>
        <w:t>sjóð</w:t>
      </w:r>
      <w:r w:rsidR="00746340">
        <w:rPr>
          <w:bCs/>
        </w:rPr>
        <w:t>i</w:t>
      </w:r>
      <w:r>
        <w:rPr>
          <w:bCs/>
        </w:rPr>
        <w:t xml:space="preserve">. </w:t>
      </w:r>
      <w:r w:rsidR="00DE6D31">
        <w:rPr>
          <w:bCs/>
        </w:rPr>
        <w:t xml:space="preserve">Í greinargerð frumvarps </w:t>
      </w:r>
      <w:r w:rsidR="00DE6D31" w:rsidRPr="00D71767">
        <w:rPr>
          <w:bCs/>
        </w:rPr>
        <w:t>laga um breytingu á lögum</w:t>
      </w:r>
      <w:r w:rsidR="00DE6D31">
        <w:rPr>
          <w:bCs/>
        </w:rPr>
        <w:t xml:space="preserve"> nr. 75/2011 </w:t>
      </w:r>
      <w:r w:rsidR="00DE6D31" w:rsidRPr="00D71767">
        <w:rPr>
          <w:bCs/>
        </w:rPr>
        <w:t>frá árinu 2020</w:t>
      </w:r>
      <w:r w:rsidR="00DE6D31">
        <w:rPr>
          <w:bCs/>
        </w:rPr>
        <w:t xml:space="preserve">, kom fram </w:t>
      </w:r>
      <w:r w:rsidR="00DE6D31" w:rsidRPr="001B1B3E">
        <w:rPr>
          <w:bCs/>
        </w:rPr>
        <w:t xml:space="preserve">að rétt </w:t>
      </w:r>
      <w:r w:rsidR="00DE6D31">
        <w:rPr>
          <w:bCs/>
        </w:rPr>
        <w:t>væri á þeim tímapunkti, í ljósi reynslu af framkvæmd laga nr. 20/2016,</w:t>
      </w:r>
      <w:r w:rsidR="00DE6D31" w:rsidRPr="001B1B3E">
        <w:rPr>
          <w:bCs/>
        </w:rPr>
        <w:t xml:space="preserve"> að kveða skýrt á um mörk gildissviða þessara tveggja laga</w:t>
      </w:r>
      <w:r w:rsidR="00DE6D31">
        <w:rPr>
          <w:bCs/>
        </w:rPr>
        <w:t xml:space="preserve"> og taka alfarið fyrir að ríkisaðilar gætu sótt um styrki í Framkvæmdasjóð ferðamannastaða.</w:t>
      </w:r>
      <w:r w:rsidR="00DE6D31" w:rsidRPr="001B1B3E">
        <w:rPr>
          <w:bCs/>
        </w:rPr>
        <w:t xml:space="preserve"> </w:t>
      </w:r>
      <w:r>
        <w:rPr>
          <w:bCs/>
        </w:rPr>
        <w:t xml:space="preserve">Lagt </w:t>
      </w:r>
      <w:r>
        <w:rPr>
          <w:bCs/>
        </w:rPr>
        <w:lastRenderedPageBreak/>
        <w:t>er til að gildissvið landsáætlunar verði í samræmi við þ</w:t>
      </w:r>
      <w:r w:rsidR="00DE6D31">
        <w:rPr>
          <w:bCs/>
        </w:rPr>
        <w:t>essa</w:t>
      </w:r>
      <w:r>
        <w:rPr>
          <w:bCs/>
        </w:rPr>
        <w:t xml:space="preserve"> þróun </w:t>
      </w:r>
      <w:r w:rsidR="00DE6D31">
        <w:rPr>
          <w:bCs/>
        </w:rPr>
        <w:t xml:space="preserve">og </w:t>
      </w:r>
      <w:r>
        <w:rPr>
          <w:bCs/>
        </w:rPr>
        <w:t>afmarkað við land í umsjón ríkisaðila.</w:t>
      </w:r>
    </w:p>
    <w:p w14:paraId="6EC3E964" w14:textId="102A12A0" w:rsidR="002A748E" w:rsidRPr="0028404F" w:rsidRDefault="002A748E" w:rsidP="002A748E">
      <w:pPr>
        <w:rPr>
          <w:bCs/>
        </w:rPr>
      </w:pPr>
      <w:r>
        <w:rPr>
          <w:bCs/>
        </w:rPr>
        <w:t xml:space="preserve">Með lögum nr. 111/2024 var Náttúruverndarstofnun komið á fót og umsjón og rekstur meiri hluta þeirra svæða sem falla undir landsáætlun færð til einnar stofnunar. Stofnunin býr því yfir umfangsmikilli reynslu og sérþekkingu á undirbúningi og framkvæmd innviðaverkefna. </w:t>
      </w:r>
      <w:r w:rsidR="00DE6D31">
        <w:rPr>
          <w:bCs/>
        </w:rPr>
        <w:t>Náttúruverndarstofnun og forverar hennar hafa séð um í kringum 70-80% af þeim verkefnum sem finna er á áæt</w:t>
      </w:r>
      <w:r w:rsidR="0053001B">
        <w:rPr>
          <w:bCs/>
        </w:rPr>
        <w:t xml:space="preserve">luninni hvort sem horft er til fjármagns, fjölda ferðamannastaða eða fjölda verkefna. </w:t>
      </w:r>
      <w:r>
        <w:rPr>
          <w:bCs/>
        </w:rPr>
        <w:t>Í þágu skilvirkni er lagt til að Náttúruverndarstofnun annist undirbúning og faglega forgangsröðun þriggja ára verkefnaáætlunar í samráði við ráðuneytið. Ábyrgð á áætluninni verði hins vegar áfram hjá ráðherra, sem samþykkir hana áður en hún tekur gildi.</w:t>
      </w:r>
    </w:p>
    <w:p w14:paraId="6CDD85A8" w14:textId="0EF0A362" w:rsidR="002A748E" w:rsidRPr="0028404F" w:rsidRDefault="002A748E" w:rsidP="00FC56F0">
      <w:pPr>
        <w:ind w:firstLine="0"/>
        <w:rPr>
          <w:bCs/>
        </w:rPr>
      </w:pPr>
      <w:r>
        <w:rPr>
          <w:bCs/>
        </w:rPr>
        <w:t xml:space="preserve">Í frumvarpinu er lagt til að greint verði skýrar milli viðhalds- og </w:t>
      </w:r>
      <w:r w:rsidR="0017149E">
        <w:rPr>
          <w:bCs/>
        </w:rPr>
        <w:t xml:space="preserve">endurnýjunar innviða </w:t>
      </w:r>
      <w:r>
        <w:rPr>
          <w:bCs/>
        </w:rPr>
        <w:t xml:space="preserve">annars vegar og nýframkvæmda hins vegar. Heimilt verður að sameina minniháttar viðhalds- og </w:t>
      </w:r>
      <w:r w:rsidR="0017149E">
        <w:rPr>
          <w:bCs/>
        </w:rPr>
        <w:t xml:space="preserve">endurnýjunar </w:t>
      </w:r>
      <w:r>
        <w:rPr>
          <w:bCs/>
        </w:rPr>
        <w:t>verkefni stofnunar undir einum lið, en nýframkvæmdir verða aðeins teknar upp í áætlun þegar fyrir liggur frumathugun sem skýrir þörf, valkosti, kostnað og eftir atvikum staðsetningu, umfang og tímaáætlun. Með árlegri skýrslugjöf og upplýsingaskyldu þeirra sem hljóta fjármögnun er jafnframt leitast við að styrkja kostnaðareftirlit og eftirfylgni.</w:t>
      </w:r>
    </w:p>
    <w:p w14:paraId="21D45957" w14:textId="77777777" w:rsidR="0028404F" w:rsidRPr="0028404F" w:rsidRDefault="0028404F" w:rsidP="0028404F">
      <w:pPr>
        <w:ind w:firstLine="0"/>
        <w:rPr>
          <w:bCs/>
          <w:i/>
          <w:iCs/>
        </w:rPr>
      </w:pPr>
    </w:p>
    <w:p w14:paraId="6A742C87" w14:textId="4E4CFBB2" w:rsidR="0028404F" w:rsidRPr="0028404F" w:rsidRDefault="0028404F" w:rsidP="0028404F">
      <w:pPr>
        <w:ind w:firstLine="0"/>
        <w:rPr>
          <w:bCs/>
          <w:i/>
          <w:iCs/>
        </w:rPr>
      </w:pPr>
      <w:r w:rsidRPr="0028404F">
        <w:rPr>
          <w:bCs/>
          <w:i/>
          <w:iCs/>
        </w:rPr>
        <w:t>2.2. Um landtöku skemmtiferða- og leiðangursskipa</w:t>
      </w:r>
      <w:r w:rsidR="00746340">
        <w:rPr>
          <w:bCs/>
          <w:i/>
          <w:iCs/>
        </w:rPr>
        <w:t>.</w:t>
      </w:r>
    </w:p>
    <w:p w14:paraId="146BBE11" w14:textId="58CDB07A" w:rsidR="002A748E" w:rsidRPr="0028404F" w:rsidRDefault="002A748E" w:rsidP="002A748E">
      <w:pPr>
        <w:rPr>
          <w:bCs/>
        </w:rPr>
      </w:pPr>
      <w:bookmarkStart w:id="17" w:name="_Hlk205902425"/>
      <w:r>
        <w:rPr>
          <w:bCs/>
        </w:rPr>
        <w:t>Undanfarin ár hefur umferð skemmtiferða- og leiðangursskipa við Ísland aukist. Sú þróun hefur leitt til eftirspurnar eftir landtöku farþega á náttúrusvæðum utan hefðbundinna hafna. Á sumum friðlýstum svæðum geta aðstæður og innviðir tekið við slíkri umferð án þess að verndargildi bíði tjón, en annars staðar er náttúra viðkvæm, innviðir takmarkaðir eða lendingaraðstæður ótryggar.</w:t>
      </w:r>
    </w:p>
    <w:p w14:paraId="081B9597" w14:textId="2CF29BF9" w:rsidR="0028404F" w:rsidRPr="0028404F" w:rsidRDefault="002A748E" w:rsidP="0028404F">
      <w:pPr>
        <w:rPr>
          <w:bCs/>
        </w:rPr>
      </w:pPr>
      <w:r>
        <w:rPr>
          <w:bCs/>
        </w:rPr>
        <w:t xml:space="preserve">Samkvæmt gildandi lögum er unnt að setja takmarkanir á landtöku skipa og báta í auglýsingu um friðlýsingu viðkomandi svæðis, sbr. 40. gr., eða í stjórnunar- og verndaráætlun, sbr. 81. gr. laganna. Skýr almenn meginregla sem tekur sérstaklega til skipulegrar atvinnustarfsemi af þessu tagi hefur hins vegar ekki verið fyrir hendi. </w:t>
      </w:r>
      <w:r w:rsidR="005E301B">
        <w:rPr>
          <w:bCs/>
        </w:rPr>
        <w:t xml:space="preserve">Það getur skapað réttaróvissu og </w:t>
      </w:r>
      <w:proofErr w:type="spellStart"/>
      <w:r w:rsidR="005E301B">
        <w:rPr>
          <w:bCs/>
        </w:rPr>
        <w:t>torveldað</w:t>
      </w:r>
      <w:proofErr w:type="spellEnd"/>
      <w:r w:rsidR="005E301B">
        <w:rPr>
          <w:bCs/>
        </w:rPr>
        <w:t xml:space="preserve"> samræmda stjórnun álags. </w:t>
      </w:r>
      <w:r w:rsidR="0028404F" w:rsidRPr="0028404F">
        <w:rPr>
          <w:bCs/>
        </w:rPr>
        <w:t xml:space="preserve">Skortur á heildstæðum lagaramma skapar réttaróvissu og eykur hættu á of miklu álagi á náttúru, menningarminjar og innviði. Á mörgum svæðum getur umfangsmikil landtaka slíkra skipa leitt til </w:t>
      </w:r>
      <w:r w:rsidR="00746340">
        <w:rPr>
          <w:bCs/>
        </w:rPr>
        <w:t xml:space="preserve">skertrar upplifunar annarra gesta, </w:t>
      </w:r>
      <w:r w:rsidR="0028404F" w:rsidRPr="0028404F">
        <w:rPr>
          <w:bCs/>
        </w:rPr>
        <w:t>röskunar eða varanlegs tjóns á náttúru og dýralífi, til dæmis vegna skorts á innviðum, ágang</w:t>
      </w:r>
      <w:r w:rsidR="003E311F">
        <w:rPr>
          <w:bCs/>
        </w:rPr>
        <w:t>s</w:t>
      </w:r>
      <w:r w:rsidR="0028404F" w:rsidRPr="0028404F">
        <w:rPr>
          <w:bCs/>
        </w:rPr>
        <w:t xml:space="preserve"> á viðkvæm búsvæði </w:t>
      </w:r>
      <w:r>
        <w:rPr>
          <w:bCs/>
        </w:rPr>
        <w:t xml:space="preserve">sela </w:t>
      </w:r>
      <w:r w:rsidR="0028404F" w:rsidRPr="0028404F">
        <w:rPr>
          <w:bCs/>
        </w:rPr>
        <w:t>eða fuglavörp, auk þess sem ótryggar lendingaraðstæður geta ógnað öryggi farþega.</w:t>
      </w:r>
    </w:p>
    <w:p w14:paraId="3703BF17" w14:textId="415EBC47" w:rsidR="002A748E" w:rsidRDefault="002A748E" w:rsidP="002A748E">
      <w:pPr>
        <w:rPr>
          <w:bCs/>
        </w:rPr>
      </w:pPr>
      <w:r>
        <w:rPr>
          <w:bCs/>
        </w:rPr>
        <w:t>Með leyfisskyldu verður hægt að meta aðstæður fyrirfram og laga fjölda, tímasetningu og framkvæmd landtöku að hverju svæði.</w:t>
      </w:r>
      <w:r w:rsidR="005E301B">
        <w:rPr>
          <w:bCs/>
        </w:rPr>
        <w:t xml:space="preserve"> </w:t>
      </w:r>
      <w:r>
        <w:rPr>
          <w:bCs/>
        </w:rPr>
        <w:t xml:space="preserve">Markmiðið er að skapa fyrirsjáanlegt og samræmt leyfisferli þar sem leitað er umsagnar hlutaðeigandi náttúruverndarnefndar og annarra </w:t>
      </w:r>
      <w:proofErr w:type="spellStart"/>
      <w:r>
        <w:rPr>
          <w:bCs/>
        </w:rPr>
        <w:t>sérfróðra</w:t>
      </w:r>
      <w:proofErr w:type="spellEnd"/>
      <w:r>
        <w:rPr>
          <w:bCs/>
        </w:rPr>
        <w:t xml:space="preserve"> aðila eftir því sem við á. Jafnframt verður unnt að nýta áður fengnar umsagnir við sambærilegar umsóknir ef forsendur hafa ekki breyst. Þannig er dregið úr óþarfa stjórnsýslu án þess að slakað sé á kröfum um faglegt mat.</w:t>
      </w:r>
    </w:p>
    <w:p w14:paraId="4C79AFF0" w14:textId="77777777" w:rsidR="005E301B" w:rsidRDefault="005E301B" w:rsidP="002A748E">
      <w:pPr>
        <w:rPr>
          <w:bCs/>
        </w:rPr>
      </w:pPr>
    </w:p>
    <w:p w14:paraId="6C29880E" w14:textId="40B8A385" w:rsidR="005E301B" w:rsidRPr="0028404F" w:rsidRDefault="005E301B" w:rsidP="005E301B">
      <w:pPr>
        <w:ind w:firstLine="0"/>
        <w:rPr>
          <w:bCs/>
          <w:i/>
          <w:iCs/>
        </w:rPr>
      </w:pPr>
      <w:r>
        <w:rPr>
          <w:bCs/>
          <w:i/>
          <w:iCs/>
        </w:rPr>
        <w:t xml:space="preserve">2.3. Um </w:t>
      </w:r>
      <w:r w:rsidR="005862FD">
        <w:rPr>
          <w:bCs/>
          <w:i/>
          <w:iCs/>
        </w:rPr>
        <w:t xml:space="preserve">friðlýsingu og friðun </w:t>
      </w:r>
      <w:r>
        <w:rPr>
          <w:bCs/>
          <w:i/>
          <w:iCs/>
        </w:rPr>
        <w:t xml:space="preserve">í </w:t>
      </w:r>
      <w:r w:rsidR="00030738">
        <w:rPr>
          <w:bCs/>
          <w:i/>
          <w:iCs/>
        </w:rPr>
        <w:t>hafi</w:t>
      </w:r>
      <w:r>
        <w:rPr>
          <w:bCs/>
          <w:i/>
          <w:iCs/>
        </w:rPr>
        <w:t>.</w:t>
      </w:r>
    </w:p>
    <w:p w14:paraId="7C51FDBE" w14:textId="31E047A1" w:rsidR="005862FD" w:rsidRDefault="00085ECA" w:rsidP="00085ECA">
      <w:r>
        <w:t>Lög um náttúruvernd gilda á íslensku landi, í landhelgi og efnahagslögsögu, þar á meðal á hafsbotni, sbr. 1. mgr. 4. gr. laganna. Þá gilda ákvæði VII. og VIII. kafla, eftir því sem við á, um náttúruminjar í hafi, sbr. 51. gr. Þrátt fyrir þetta ber orðalag einstakra ákvæða enn að nokkru merki þess að þau hafi fyrst og fremst verið samin með vernd á landi í huga</w:t>
      </w:r>
      <w:r w:rsidR="005862FD">
        <w:t xml:space="preserve"> og ekki er </w:t>
      </w:r>
      <w:r w:rsidR="005862FD">
        <w:lastRenderedPageBreak/>
        <w:t>að öllu leyti skýrt hvernig einstakir friðlýsingarflokkar og málsmeðferðarreglur eiga við í hafi</w:t>
      </w:r>
      <w:r>
        <w:t xml:space="preserve">. </w:t>
      </w:r>
      <w:r w:rsidR="005862FD">
        <w:t>Með frumvarpinu er lagt til að taka af tvímæli um þessi atriði.</w:t>
      </w:r>
    </w:p>
    <w:p w14:paraId="76FECF58" w14:textId="0665F2A5" w:rsidR="005862FD" w:rsidRDefault="005862FD" w:rsidP="005862FD">
      <w:r>
        <w:t xml:space="preserve"> Samkvæmt 38. gr. laganna getur ráðherra friðlýst náttúruminjar í hafi og samkvæmt 56. gr. getur hann friðað tiltekin vistkerfi, vistgerðir eða tegundir. Friðun samkvæmt 56. gr. getur tekið til landsins alls eða afmarkaðra landsvæða eða hafsvæða. Gildandi lög geyma því þegar heimildir til friðlýsingar og friðunar í hafi, en orðalag einstakra ákvæða og málsmeðferð er ekki að öllu leyti samræmt eða aðlagað að aðstæðum í hafi.</w:t>
      </w:r>
    </w:p>
    <w:p w14:paraId="28656772" w14:textId="77777777" w:rsidR="005862FD" w:rsidRDefault="005862FD" w:rsidP="005862FD">
      <w:r>
        <w:t>Lagt er til að hugtakið svæði leysi hugtakið landsvæði af hólmi í þeim friðlýsingarflokkum sem geta, eðli sínu samkvæmt, átt við bæði á landi og í hafi. Jafnframt verði 51. gr. skýrð þannig að fram komi berum orðum að ákvæði VII. og VIII. kafla taki, eftir því sem við á, til jarðminja, vistkerfa, vistgerða og tegunda í hafi. Breytingunum er ætlað að taka af tvímæli um að unnt sé að beita viðkomandi friðlýsingarflokkum á hafsvæðum án þess að breyta efnislegum skilyrðum þeirra.</w:t>
      </w:r>
    </w:p>
    <w:p w14:paraId="5DF27C78" w14:textId="110CE787" w:rsidR="00085ECA" w:rsidRDefault="005862FD" w:rsidP="005862FD">
      <w:r>
        <w:t>Við undirbúning friðlýsingar í hafi skal Náttúruverndarstofnun samkvæmt 1. mgr. 39. gr. leita samráðs við Hafrannsóknastofnun. Sambærileg samráðsskylda er ekki í gildandi ákvæðum um friðun samkvæmt 56.</w:t>
      </w:r>
      <w:r w:rsidR="00BA0562">
        <w:t xml:space="preserve"> gr. laganna. </w:t>
      </w:r>
    </w:p>
    <w:p w14:paraId="1305DC58" w14:textId="42C0D0BA" w:rsidR="005862FD" w:rsidRDefault="00085ECA" w:rsidP="005862FD">
      <w:r>
        <w:t xml:space="preserve">Verndun hafsins byggist á verkaskiptingu fleiri en eins stjórnvalds. Samkvæmt 2. mgr. 4. gr. náttúruverndarlaga breyta lögin ekki löggjöf um umgengni um nytjastofna sjávar. Af því leiðir að friðlýsing eða friðun samkvæmt náttúruverndarlögum haggar ekki sjálfkrafa heimildum stjórnvalda til að ákveða fiskveiðistjórnun samkvæmt sjávarútvegslöggjöf. </w:t>
      </w:r>
      <w:r w:rsidR="005862FD">
        <w:t xml:space="preserve"> Lagt er til að í stað gildandi samráðsskyldu milli ráðherra komi skylda til að leita álits þess ráðherra sem fer með sjávarútvegsmál áður en ákvörðun er tekin. Álitið verði ráðgefandi og ákvörðun megi taka hafi það ekki borist innan hæfilegs frests, að jafnaði átta vikna. Faglegt samráð við Hafrannsóknastofnun fer hins vegar fram á undirbúningsstigi og er því aðgreint frá formlegri </w:t>
      </w:r>
      <w:proofErr w:type="spellStart"/>
      <w:r w:rsidR="005862FD">
        <w:t>álitsumleitan</w:t>
      </w:r>
      <w:proofErr w:type="spellEnd"/>
      <w:r w:rsidR="005862FD">
        <w:t xml:space="preserve"> til ráðherra.</w:t>
      </w:r>
    </w:p>
    <w:p w14:paraId="4276025A" w14:textId="77777777" w:rsidR="005E301B" w:rsidRPr="0028404F" w:rsidRDefault="005E301B" w:rsidP="005E301B">
      <w:pPr>
        <w:ind w:firstLine="0"/>
        <w:rPr>
          <w:bCs/>
        </w:rPr>
      </w:pPr>
    </w:p>
    <w:p w14:paraId="44450585" w14:textId="77777777" w:rsidR="005E301B" w:rsidRPr="0028404F" w:rsidRDefault="005E301B" w:rsidP="005E301B">
      <w:pPr>
        <w:ind w:firstLine="0"/>
        <w:rPr>
          <w:bCs/>
          <w:i/>
          <w:iCs/>
        </w:rPr>
      </w:pPr>
      <w:r>
        <w:rPr>
          <w:bCs/>
          <w:i/>
          <w:iCs/>
        </w:rPr>
        <w:t xml:space="preserve">2.4. Um úrræði vegna </w:t>
      </w:r>
      <w:proofErr w:type="spellStart"/>
      <w:r>
        <w:rPr>
          <w:bCs/>
          <w:i/>
          <w:iCs/>
        </w:rPr>
        <w:t>utanvegaaksturs</w:t>
      </w:r>
      <w:proofErr w:type="spellEnd"/>
      <w:r>
        <w:rPr>
          <w:bCs/>
          <w:i/>
          <w:iCs/>
        </w:rPr>
        <w:t>.</w:t>
      </w:r>
    </w:p>
    <w:p w14:paraId="26F19C74" w14:textId="77777777" w:rsidR="005E301B" w:rsidRPr="0028404F" w:rsidRDefault="005E301B" w:rsidP="005E301B">
      <w:pPr>
        <w:rPr>
          <w:bCs/>
        </w:rPr>
      </w:pPr>
      <w:r>
        <w:rPr>
          <w:bCs/>
        </w:rPr>
        <w:t xml:space="preserve">Akstur utan vega getur valdið umfangsmiklu jarðraski og gróðurskemmdum sem eru langvinn eða að hluta óafturkræf. Þótt </w:t>
      </w:r>
      <w:proofErr w:type="spellStart"/>
      <w:r>
        <w:rPr>
          <w:bCs/>
        </w:rPr>
        <w:t>utanvegaakstur</w:t>
      </w:r>
      <w:proofErr w:type="spellEnd"/>
      <w:r>
        <w:rPr>
          <w:bCs/>
        </w:rPr>
        <w:t xml:space="preserve"> sé bannaður samkvæmt 31. gr. laganna er mikilvægt að stjórnvöld hafi skýrar heimildir bæði til að stöðva áframhaldandi brot og til að ráðast án tafar í nauðsynlegar úrbætur þegar veruleg spjöll hafa orðið.</w:t>
      </w:r>
    </w:p>
    <w:p w14:paraId="1E0BDF84" w14:textId="72566E34" w:rsidR="005E301B" w:rsidRPr="0028404F" w:rsidRDefault="005E301B" w:rsidP="005E301B">
      <w:pPr>
        <w:rPr>
          <w:bCs/>
        </w:rPr>
      </w:pPr>
      <w:r>
        <w:rPr>
          <w:bCs/>
        </w:rPr>
        <w:t>Lagt er til að Náttúruverndarstofnun annist eða láti annast nauðsynlegar úrbætur á verulegum náttúruspjöllum sem valdið er af ásetningi eða gáleysi og hafi heimild til að endurheimta nauðsynlegan og sanngjarnan kostnað frá þeim sem veldur spjöllunum. Heimildin miðar að endurheimt náttúrugæða og að kostnaður vegna afleiðinga slíkra brota falli ekki að óþörfu á almenning.</w:t>
      </w:r>
    </w:p>
    <w:p w14:paraId="488A8878" w14:textId="7A60BC9E" w:rsidR="005E301B" w:rsidRPr="0028404F" w:rsidRDefault="005E301B" w:rsidP="005E301B">
      <w:pPr>
        <w:rPr>
          <w:bCs/>
        </w:rPr>
      </w:pPr>
      <w:r>
        <w:rPr>
          <w:bCs/>
        </w:rPr>
        <w:t>Einnig er lagt til afmarkað úrræði til tímabundinnar haldlagningar ökutækis. Heimildinni er ætlað að ná annars vegar til þess þegar ökumaður hefur þegar virt að vettugi fyrirmæli lögreglu, landvarðar</w:t>
      </w:r>
      <w:r w:rsidR="00746340">
        <w:rPr>
          <w:bCs/>
        </w:rPr>
        <w:t xml:space="preserve">, </w:t>
      </w:r>
      <w:r>
        <w:rPr>
          <w:bCs/>
        </w:rPr>
        <w:t>starfsmanns Náttúruverndarstofnunar</w:t>
      </w:r>
      <w:r w:rsidR="00746340">
        <w:rPr>
          <w:bCs/>
        </w:rPr>
        <w:t xml:space="preserve"> eða þjóðgarðs</w:t>
      </w:r>
      <w:r>
        <w:rPr>
          <w:bCs/>
        </w:rPr>
        <w:t xml:space="preserve"> um að stöðva ólögmætan akstur og hins vegar til alvarlegra eða sérlega vítaverðra brota. Haldlagning verður aðeins beitt til að koma í veg fyrir áframhaldandi brot eða frekari náttúruspjöll og um framkvæmd hennar og réttarstöðu eiganda eða umráðamanns fer samkvæmt lögum um meðferð sakamála.</w:t>
      </w:r>
    </w:p>
    <w:bookmarkEnd w:id="17"/>
    <w:p w14:paraId="1C60606C" w14:textId="77777777" w:rsidR="0028404F" w:rsidRPr="0028404F" w:rsidRDefault="0028404F" w:rsidP="0028404F">
      <w:pPr>
        <w:rPr>
          <w:bCs/>
        </w:rPr>
      </w:pPr>
      <w:r w:rsidRPr="0028404F">
        <w:rPr>
          <w:bCs/>
        </w:rPr>
        <w:t xml:space="preserve"> </w:t>
      </w:r>
    </w:p>
    <w:p w14:paraId="385FD2D2" w14:textId="77777777" w:rsidR="0028404F" w:rsidRPr="0028404F" w:rsidRDefault="0028404F" w:rsidP="0028404F">
      <w:pPr>
        <w:ind w:firstLine="0"/>
        <w:rPr>
          <w:b/>
        </w:rPr>
      </w:pPr>
      <w:r w:rsidRPr="0028404F">
        <w:rPr>
          <w:b/>
        </w:rPr>
        <w:t xml:space="preserve">3. </w:t>
      </w:r>
      <w:r w:rsidRPr="0028404F">
        <w:rPr>
          <w:b/>
        </w:rPr>
        <w:tab/>
        <w:t>Meginefni frumvarpsins</w:t>
      </w:r>
    </w:p>
    <w:p w14:paraId="7B5C1036" w14:textId="5C91DBDC" w:rsidR="00C86D11" w:rsidRPr="0028404F" w:rsidRDefault="00C86D11" w:rsidP="00C86D11">
      <w:pPr>
        <w:rPr>
          <w:bCs/>
        </w:rPr>
      </w:pPr>
      <w:r>
        <w:rPr>
          <w:bCs/>
        </w:rPr>
        <w:t xml:space="preserve">Frumvarpið felur í sér að ákvæði um landsáætlun verði færð í nýjan XIV. kafla A. náttúruverndarlaga og lög nr. 20/2016 verði felld úr gildi. Í stað tólf ára áætlunar og sérstakrar </w:t>
      </w:r>
      <w:r>
        <w:rPr>
          <w:bCs/>
        </w:rPr>
        <w:lastRenderedPageBreak/>
        <w:t xml:space="preserve">verkefnisstjórnar er gert ráð fyrir þriggja ára verkefnaáætlun sem Náttúruverndarstofnun undirbýr í samráði við ráðuneytið. Áætlunin tekur gildi eftir að ráðherra samþykkir hana og hún er endurskoðuð árlega. Áætlunin tekur til innviða </w:t>
      </w:r>
      <w:r w:rsidR="0017149E" w:rsidRPr="00BB6AFF">
        <w:rPr>
          <w:bCs/>
        </w:rPr>
        <w:t xml:space="preserve">í þágu náttúruverndar og til verndar menningarsögulegum minjum vegna álags af völdum ferðamennsku og útivistar á ferðamannaleiðum, ferðamannastöðum og ferðamannasvæðum </w:t>
      </w:r>
      <w:r>
        <w:rPr>
          <w:bCs/>
        </w:rPr>
        <w:t>á landi í umsjón ríkisaðila og heildarfjármagn hvers árs er háð fjárheimildum hverju sinni.</w:t>
      </w:r>
    </w:p>
    <w:p w14:paraId="15E6E6D9" w14:textId="77777777" w:rsidR="00C86D11" w:rsidRPr="0028404F" w:rsidRDefault="00C86D11" w:rsidP="00C86D11">
      <w:pPr>
        <w:rPr>
          <w:bCs/>
        </w:rPr>
      </w:pPr>
      <w:r>
        <w:rPr>
          <w:bCs/>
        </w:rPr>
        <w:t>Við gerð verkefnaáætlunar skal byggja forgangsröðun á samræmdu og málefnalegu mati. Sérstakar reglur gilda um flokkun verkefna, sameiningu minniháttar viðhaldsverkefna, frumathugun nýframkvæmda, undirbúningskostnað og tilkynningu um breyttar fjárhagslegar forsendur. Náttúruverndarstofnun annast árlega eftirfylgni og getur kallað eftir nauðsynlegum upplýsingum frá þeim stofnunum sem hljóta fjármögnun.</w:t>
      </w:r>
    </w:p>
    <w:p w14:paraId="5632D6CA" w14:textId="77777777" w:rsidR="00C86D11" w:rsidRPr="0028404F" w:rsidRDefault="00C86D11" w:rsidP="00C86D11">
      <w:pPr>
        <w:rPr>
          <w:bCs/>
        </w:rPr>
      </w:pPr>
      <w:r>
        <w:rPr>
          <w:bCs/>
        </w:rPr>
        <w:t>Landtaka farþega af skemmtiferða- og leiðangursskipum á friðlýstum svæðum verður óheimil án leyfis Náttúruverndarstofnunar. Leyfi má binda skilyrðum eða synja ef landtaka samrýmist ekki verndarmarkmiðum, raskar verndargildi eða stefnir öryggi í hættu. Undanþágur gilda vegna björgunarstarfa, löggæslu, leyfðra vísindarannsókna og annarra brýnna og lögmætra ástæðna.</w:t>
      </w:r>
    </w:p>
    <w:p w14:paraId="416614F0" w14:textId="1B4B9C92" w:rsidR="005862FD" w:rsidRDefault="005862FD" w:rsidP="005862FD">
      <w:pPr>
        <w:rPr>
          <w:bCs/>
        </w:rPr>
      </w:pPr>
      <w:r>
        <w:rPr>
          <w:bCs/>
        </w:rPr>
        <w:t xml:space="preserve"> Jafnframt er lagt til að skýra heimildir til friðlýsingar og friðunar í hafi með því að laga orðalag tiltekinna friðlýsingarflokka að hafsvæðum. Málsmeðferð verði einnig skýrð með áliti þess ráðherra sem fer með sjávarútvegsmál og samráði við Hafrannsóknastofnun við undirbúning friðunar í hafi.</w:t>
      </w:r>
    </w:p>
    <w:p w14:paraId="7C910569" w14:textId="3EC2544C" w:rsidR="00773D2E" w:rsidRPr="0028404F" w:rsidRDefault="00746340" w:rsidP="00773D2E">
      <w:pPr>
        <w:rPr>
          <w:bCs/>
        </w:rPr>
      </w:pPr>
      <w:r>
        <w:rPr>
          <w:bCs/>
        </w:rPr>
        <w:t>Að lokum er lagt til að s</w:t>
      </w:r>
      <w:r w:rsidR="00C86D11">
        <w:rPr>
          <w:bCs/>
        </w:rPr>
        <w:t>ett verði skýr</w:t>
      </w:r>
      <w:r w:rsidR="00773D2E">
        <w:rPr>
          <w:bCs/>
        </w:rPr>
        <w:t>ari</w:t>
      </w:r>
      <w:r w:rsidR="00C86D11">
        <w:rPr>
          <w:bCs/>
        </w:rPr>
        <w:t xml:space="preserve"> ákvæði í lögin um </w:t>
      </w:r>
      <w:proofErr w:type="spellStart"/>
      <w:r w:rsidR="00773D2E">
        <w:rPr>
          <w:bCs/>
        </w:rPr>
        <w:t>utanvegaakstur</w:t>
      </w:r>
      <w:proofErr w:type="spellEnd"/>
      <w:r w:rsidR="00773D2E">
        <w:rPr>
          <w:bCs/>
        </w:rPr>
        <w:t xml:space="preserve"> og heimildir til stöðvun</w:t>
      </w:r>
      <w:r w:rsidR="002002D8">
        <w:rPr>
          <w:bCs/>
        </w:rPr>
        <w:t>ar</w:t>
      </w:r>
      <w:r w:rsidR="00773D2E">
        <w:rPr>
          <w:bCs/>
        </w:rPr>
        <w:t xml:space="preserve"> slíks aksturs, m</w:t>
      </w:r>
      <w:r w:rsidR="002002D8">
        <w:rPr>
          <w:bCs/>
        </w:rPr>
        <w:t>eðal annars</w:t>
      </w:r>
      <w:r w:rsidR="00773D2E">
        <w:rPr>
          <w:bCs/>
        </w:rPr>
        <w:t xml:space="preserve"> með haldlagningu ökutækis ef það er metið nauðsynlegt til að stöðva áframhaldandi brot ásamt heimildum til að innheimta hjá hinum brotlega kostnað við nauðsynlegar úrbætur þegar veruleg spjöll hafa orðið á landi.</w:t>
      </w:r>
    </w:p>
    <w:p w14:paraId="094394C1" w14:textId="77777777" w:rsidR="0028404F" w:rsidRPr="0028404F" w:rsidRDefault="0028404F" w:rsidP="00C86D11">
      <w:pPr>
        <w:ind w:firstLine="0"/>
      </w:pPr>
    </w:p>
    <w:p w14:paraId="00AE5F9F" w14:textId="77777777" w:rsidR="0028404F" w:rsidRPr="0028404F" w:rsidRDefault="0028404F" w:rsidP="0028404F">
      <w:pPr>
        <w:ind w:firstLine="0"/>
        <w:rPr>
          <w:b/>
        </w:rPr>
      </w:pPr>
      <w:r w:rsidRPr="0028404F">
        <w:rPr>
          <w:b/>
        </w:rPr>
        <w:t>4. Samræmi við stjórnarskrá og alþjóðlegar skuldbindingar.</w:t>
      </w:r>
    </w:p>
    <w:p w14:paraId="5FE64AF0" w14:textId="05FE7597" w:rsidR="00773D2E" w:rsidRPr="0028404F" w:rsidRDefault="00773D2E" w:rsidP="00773D2E">
      <w:pPr>
        <w:rPr>
          <w:bCs/>
        </w:rPr>
      </w:pPr>
      <w:r>
        <w:rPr>
          <w:bCs/>
        </w:rPr>
        <w:t>Ákvæði um landtöku takmarkar að einhverju leyti atvinnustarfsemi og getur haft áhrif á nýtingu eigna, en takmörkunin byggist á almennum og málefnalegum sjónarmiðum um náttúruvernd og öryggi. Skilyrði leyfisveitingar eru tilgreind í lögum, ákvörðun er tekin á grundvelli mats á aðstæðum og unnt er að laga skilyrði að umfangi og áhættu starfseminnar. Ákvæðið er því talið samrýmast atvinnufrelsis- og eignarréttarákvæðum stjórnarskrár.</w:t>
      </w:r>
    </w:p>
    <w:p w14:paraId="20D5CF80" w14:textId="77777777" w:rsidR="00773D2E" w:rsidRPr="0028404F" w:rsidRDefault="00773D2E" w:rsidP="00773D2E">
      <w:pPr>
        <w:rPr>
          <w:bCs/>
        </w:rPr>
      </w:pPr>
      <w:r>
        <w:rPr>
          <w:bCs/>
        </w:rPr>
        <w:t>Ákvæði um endurgreiðslu kostnaðar er bundið við veruleg náttúruspjöll sem rakin verða til ásetnings eða gáleysis. Aðeins verður krafist nauðsynlegs og sanngjarns kostnaðar og viðkomandi fær tækifæri til að tjá sig áður en greiðsluákvörðun er tekin. Ákvörðun er kæranleg til úrskurðarnefndar umhverfis- og auðlindamála. Þessar takmarkanir og málsmeðferðarreglur tryggja að úrræðinu verði beitt með hóflegum hætti.</w:t>
      </w:r>
    </w:p>
    <w:p w14:paraId="45863412" w14:textId="77777777" w:rsidR="00773D2E" w:rsidRPr="0028404F" w:rsidRDefault="00773D2E" w:rsidP="00773D2E">
      <w:pPr>
        <w:rPr>
          <w:bCs/>
        </w:rPr>
      </w:pPr>
      <w:r>
        <w:rPr>
          <w:bCs/>
        </w:rPr>
        <w:t>Tímabundin haldlagning ökutækis er íþyngjandi úrræði og er því bundin við skýr skilyrði og það markmið að koma í veg fyrir áframhaldandi brot eða frekari náttúruspjöll. Um framkvæmd halds, réttarstöðu eiganda eða umráðamanns og afléttingu þess fer samkvæmt IX. kafla laga um meðferð sakamála. Frumvarpið er að öðru leyti ekki talið fara gegn stjórnarskrá eða alþjóðlegum skuldbindingum Íslands.</w:t>
      </w:r>
    </w:p>
    <w:p w14:paraId="11C8CA1B" w14:textId="4330BDEA" w:rsidR="002002D8" w:rsidRDefault="008022DA" w:rsidP="002002D8">
      <w:r>
        <w:t xml:space="preserve">Ákvæði um </w:t>
      </w:r>
      <w:r w:rsidR="002002D8">
        <w:t xml:space="preserve">friðlýsingu og friðun </w:t>
      </w:r>
      <w:r>
        <w:t>eru í samræmi við gildissvið náttúruverndarlaga og markmið þeirra um vernd líffræðilegrar og jarðfræðilegrar fjölbreytni. Með tilvísun til 2. mgr. 4. gr. og l</w:t>
      </w:r>
      <w:r w:rsidR="002002D8">
        <w:t>öggjafar um nytjastofna sjávar er áréttað</w:t>
      </w:r>
      <w:r>
        <w:t xml:space="preserve"> að ákvarðanir um fiskveiðitakmarkanir </w:t>
      </w:r>
      <w:r w:rsidR="002002D8">
        <w:t>eru</w:t>
      </w:r>
      <w:r>
        <w:t xml:space="preserve"> áfram teknar á grundvelli sjávarútvegslöggjafar. Skylda til að leita álits </w:t>
      </w:r>
      <w:r w:rsidR="002002D8">
        <w:t xml:space="preserve">þess </w:t>
      </w:r>
      <w:r>
        <w:t>ráðherra</w:t>
      </w:r>
      <w:r w:rsidR="002002D8">
        <w:t xml:space="preserve"> sem fer með sjávarútvegmál</w:t>
      </w:r>
      <w:r>
        <w:t xml:space="preserve"> stuðlar að upplýstri og </w:t>
      </w:r>
      <w:proofErr w:type="spellStart"/>
      <w:r>
        <w:t>samhæfðri</w:t>
      </w:r>
      <w:proofErr w:type="spellEnd"/>
      <w:r>
        <w:t xml:space="preserve"> stjórnsýslu en felur ekki í sér að samþykki hans sé skilyrði ákvörðunar. </w:t>
      </w:r>
      <w:r w:rsidR="002002D8">
        <w:t xml:space="preserve"> Samráð við Hafrannsóknastofnun við undirbúning </w:t>
      </w:r>
      <w:r w:rsidR="002002D8">
        <w:lastRenderedPageBreak/>
        <w:t>friðunar í hafi tryggir jafnframt að viðeigandi fagleg og vísindaleg sjónarmið komi fram áður en ákvörðun er tekin.</w:t>
      </w:r>
    </w:p>
    <w:p w14:paraId="38E7DA19" w14:textId="5EFE2481" w:rsidR="008022DA" w:rsidRDefault="008022DA" w:rsidP="008022DA"/>
    <w:p w14:paraId="120B9645" w14:textId="77777777" w:rsidR="0028404F" w:rsidRPr="0028404F" w:rsidRDefault="0028404F" w:rsidP="0028404F">
      <w:pPr>
        <w:ind w:firstLine="0"/>
        <w:rPr>
          <w:b/>
        </w:rPr>
      </w:pPr>
      <w:r w:rsidRPr="0028404F">
        <w:rPr>
          <w:b/>
        </w:rPr>
        <w:t>5. Samráð.</w:t>
      </w:r>
    </w:p>
    <w:p w14:paraId="434A2B68" w14:textId="26853254" w:rsidR="00773D2E" w:rsidRPr="0028404F" w:rsidRDefault="00773D2E" w:rsidP="0028404F">
      <w:pPr>
        <w:rPr>
          <w:bCs/>
        </w:rPr>
      </w:pPr>
      <w:r>
        <w:rPr>
          <w:bCs/>
        </w:rPr>
        <w:t xml:space="preserve">Frumvarpið er samið í umhverfis-, orku- og loftslagsráðuneytinu og byggist á greiningu á framkvæmd og þróun gildandi laga. Við undirbúninginn var litið til þess samráðs sem fór fram við setningu laga nr. 20/2016 og reynslu af framkvæmd þeirra, auk opinberrar umræðu um aukna umferð  </w:t>
      </w:r>
      <w:r w:rsidRPr="00773D2E">
        <w:rPr>
          <w:bCs/>
        </w:rPr>
        <w:t>skemmtiferða- og leiðangursskipa og um vernd viðkvæmra náttúruminja</w:t>
      </w:r>
      <w:r>
        <w:rPr>
          <w:bCs/>
        </w:rPr>
        <w:t xml:space="preserve"> landsins</w:t>
      </w:r>
      <w:r w:rsidR="00746340">
        <w:rPr>
          <w:bCs/>
        </w:rPr>
        <w:t xml:space="preserve">, m.a. vegna </w:t>
      </w:r>
      <w:proofErr w:type="spellStart"/>
      <w:r w:rsidR="00746340">
        <w:rPr>
          <w:bCs/>
        </w:rPr>
        <w:t>utanvegaaksturs</w:t>
      </w:r>
      <w:proofErr w:type="spellEnd"/>
      <w:r w:rsidR="00746340">
        <w:rPr>
          <w:bCs/>
        </w:rPr>
        <w:t xml:space="preserve">. </w:t>
      </w:r>
    </w:p>
    <w:p w14:paraId="1CE6999C" w14:textId="77777777" w:rsidR="00773D2E" w:rsidRPr="0028404F" w:rsidRDefault="00773D2E" w:rsidP="00773D2E">
      <w:pPr>
        <w:rPr>
          <w:bCs/>
        </w:rPr>
      </w:pPr>
      <w:r>
        <w:rPr>
          <w:bCs/>
        </w:rPr>
        <w:t xml:space="preserve">Drög að frumvarpinu voru kynnt í </w:t>
      </w:r>
      <w:proofErr w:type="spellStart"/>
      <w:r>
        <w:rPr>
          <w:bCs/>
        </w:rPr>
        <w:t>samráðsgátt</w:t>
      </w:r>
      <w:proofErr w:type="spellEnd"/>
      <w:r>
        <w:rPr>
          <w:bCs/>
        </w:rPr>
        <w:t xml:space="preserve"> stjórnvalda. Um niðurstöður samráðs og viðbrögð við umsögnum verður fjallað þegar þær liggja fyrir.</w:t>
      </w:r>
    </w:p>
    <w:p w14:paraId="7C8898D3" w14:textId="77777777" w:rsidR="0028404F" w:rsidRPr="0028404F" w:rsidRDefault="0028404F" w:rsidP="0028404F">
      <w:pPr>
        <w:ind w:firstLine="0"/>
      </w:pPr>
    </w:p>
    <w:p w14:paraId="1F5BDC54" w14:textId="77777777" w:rsidR="0028404F" w:rsidRPr="0028404F" w:rsidRDefault="0028404F" w:rsidP="0028404F">
      <w:pPr>
        <w:keepNext/>
        <w:ind w:firstLine="0"/>
        <w:rPr>
          <w:b/>
        </w:rPr>
      </w:pPr>
      <w:r w:rsidRPr="0028404F">
        <w:rPr>
          <w:b/>
        </w:rPr>
        <w:t>6. Mat á áhrifum.</w:t>
      </w:r>
    </w:p>
    <w:p w14:paraId="18344C83" w14:textId="4CBA354B" w:rsidR="00773D2E" w:rsidRPr="0028404F" w:rsidRDefault="00773D2E" w:rsidP="00773D2E">
      <w:pPr>
        <w:rPr>
          <w:bCs/>
        </w:rPr>
      </w:pPr>
      <w:r>
        <w:rPr>
          <w:bCs/>
        </w:rPr>
        <w:t>Breytingar á landsáætlun fela í sér einfaldari stjórnsýslu, skýrari ábyrgð og markvissara eftirlit með kostnaði og framvindu. Undirbúningur verkefna fly</w:t>
      </w:r>
      <w:r w:rsidR="005E4E78">
        <w:rPr>
          <w:bCs/>
        </w:rPr>
        <w:t>st</w:t>
      </w:r>
      <w:r>
        <w:rPr>
          <w:bCs/>
        </w:rPr>
        <w:t xml:space="preserve"> að hluta frá ráðuneytinu til Náttúruverndarstofnunar, sem þegar annast stóran hluta framkvæmdanna. Ekki er gert ráð fyrir að breytingin leiði ein og sér til aukinna útgjalda ríkissjóðs, en umfang verkefna verður áfram háð fjárheimildum samkvæmt fjárlögum. Fyrir sveitarfélög og einkaaðila verður verkaskipting landsáætlunar og Framkvæmdasjóðs ferðamannastaða skýrari.</w:t>
      </w:r>
    </w:p>
    <w:p w14:paraId="29680958" w14:textId="79765C4C" w:rsidR="00773D2E" w:rsidRPr="0028404F" w:rsidRDefault="00773D2E" w:rsidP="00773D2E">
      <w:pPr>
        <w:rPr>
          <w:bCs/>
        </w:rPr>
      </w:pPr>
      <w:r>
        <w:rPr>
          <w:bCs/>
        </w:rPr>
        <w:t>Leyfiskerfi vegna landtöku kann að auka stjórnsýslu Náttúruverndarstofnunar, einkum við innleiðingu þess. Á móti kemur að samræmt verklag</w:t>
      </w:r>
      <w:r w:rsidR="008022DA">
        <w:rPr>
          <w:bCs/>
        </w:rPr>
        <w:t xml:space="preserve"> og</w:t>
      </w:r>
      <w:r>
        <w:rPr>
          <w:bCs/>
        </w:rPr>
        <w:t xml:space="preserve"> möguleiki á að nýta fyrri umsagnir þegar forsendur eru óbreyttar geta dregið úr </w:t>
      </w:r>
      <w:r w:rsidR="00C6495B">
        <w:rPr>
          <w:bCs/>
        </w:rPr>
        <w:t>stjórnsýslubyrði</w:t>
      </w:r>
      <w:r>
        <w:rPr>
          <w:bCs/>
        </w:rPr>
        <w:t>. Fyrir rekstraraðila skipa verður til skýrara og fyrirsjáanlegra ferli, en leyfisskylda og skilyrði geta haft áhrif á skipulag ferða og val landtökustaða.</w:t>
      </w:r>
    </w:p>
    <w:p w14:paraId="173B40F3" w14:textId="4C7D6FE1" w:rsidR="00773D2E" w:rsidRPr="0028404F" w:rsidRDefault="002002D8" w:rsidP="00773D2E">
      <w:pPr>
        <w:rPr>
          <w:bCs/>
        </w:rPr>
      </w:pPr>
      <w:r>
        <w:rPr>
          <w:bCs/>
        </w:rPr>
        <w:t>Breytingar á ákvæðum um friðlýsingu og friðun í hafi fela fyrst og fremst í sér skýrara orðalag og samræmdari málsmeðferð. Samráð við</w:t>
      </w:r>
      <w:r w:rsidR="00773D2E">
        <w:rPr>
          <w:bCs/>
        </w:rPr>
        <w:t xml:space="preserve"> Hafrannsóknastofnun</w:t>
      </w:r>
      <w:r>
        <w:rPr>
          <w:bCs/>
        </w:rPr>
        <w:t xml:space="preserve"> við undirbúning friðunar í hafi getur haft í för með sér viðbótarverkefni fyrir stofnunina í einstökum málum, en sambærilegt samráð er þegar lögbundið við undirbúning friðlýsingar í hafi</w:t>
      </w:r>
      <w:r w:rsidR="00773D2E">
        <w:rPr>
          <w:bCs/>
        </w:rPr>
        <w:t xml:space="preserve">. </w:t>
      </w:r>
      <w:r w:rsidR="00EC6226">
        <w:rPr>
          <w:bCs/>
        </w:rPr>
        <w:t>Hversu víðtæk</w:t>
      </w:r>
      <w:r w:rsidR="00773D2E">
        <w:rPr>
          <w:bCs/>
        </w:rPr>
        <w:t xml:space="preserve"> áhrif</w:t>
      </w:r>
      <w:r w:rsidR="00EC6226">
        <w:rPr>
          <w:bCs/>
        </w:rPr>
        <w:t>in verða</w:t>
      </w:r>
      <w:r w:rsidR="00773D2E">
        <w:rPr>
          <w:bCs/>
        </w:rPr>
        <w:t xml:space="preserve"> ræðst af fjölda mála og </w:t>
      </w:r>
      <w:r w:rsidR="00EC6226">
        <w:rPr>
          <w:bCs/>
        </w:rPr>
        <w:t>umfangi þeirra</w:t>
      </w:r>
    </w:p>
    <w:p w14:paraId="573764CC" w14:textId="77777777" w:rsidR="00773D2E" w:rsidRPr="0028404F" w:rsidRDefault="00773D2E" w:rsidP="00773D2E">
      <w:pPr>
        <w:rPr>
          <w:bCs/>
        </w:rPr>
      </w:pPr>
      <w:r>
        <w:rPr>
          <w:bCs/>
        </w:rPr>
        <w:t xml:space="preserve">Heimildir vegna </w:t>
      </w:r>
      <w:proofErr w:type="spellStart"/>
      <w:r>
        <w:rPr>
          <w:bCs/>
        </w:rPr>
        <w:t>utanvegaaksturs</w:t>
      </w:r>
      <w:proofErr w:type="spellEnd"/>
      <w:r>
        <w:rPr>
          <w:bCs/>
        </w:rPr>
        <w:t xml:space="preserve"> geta haft í för með sér verkefni fyrir Náttúruverndarstofnun og lögreglu við mat á spjöllum, úrbætur, kostnaðarákvarðanir og haldlagningu. Endurgreiðsluheimildin felur þó í sér að nauðsynlegur og sanngjarn kostnaður við mat og úrbætur getur fallið á þann sem veldur spjöllunum. Ekki er unnt að áætla umfang þessara áhrifa fyrirfram, enda ræðst það af fjölda og alvarleika tilvika.</w:t>
      </w:r>
    </w:p>
    <w:p w14:paraId="2ACECB01" w14:textId="77777777" w:rsidR="0028404F" w:rsidRPr="0028404F" w:rsidRDefault="0028404F" w:rsidP="0028404F">
      <w:pPr>
        <w:ind w:firstLine="0"/>
      </w:pPr>
    </w:p>
    <w:p w14:paraId="5A4EBCE1" w14:textId="77777777" w:rsidR="0028404F" w:rsidRPr="0028404F" w:rsidRDefault="0028404F" w:rsidP="0028404F">
      <w:pPr>
        <w:ind w:firstLine="0"/>
        <w:jc w:val="center"/>
        <w:rPr>
          <w:i/>
          <w:iCs/>
        </w:rPr>
      </w:pPr>
      <w:r w:rsidRPr="0028404F">
        <w:rPr>
          <w:i/>
          <w:iCs/>
        </w:rPr>
        <w:t>Um einstakar greinar frumvarpsins.</w:t>
      </w:r>
    </w:p>
    <w:p w14:paraId="19B0E393" w14:textId="77777777" w:rsidR="0028404F" w:rsidRPr="0028404F" w:rsidRDefault="0028404F" w:rsidP="0028404F">
      <w:pPr>
        <w:ind w:firstLine="0"/>
        <w:jc w:val="center"/>
        <w:rPr>
          <w:bCs/>
        </w:rPr>
      </w:pPr>
      <w:r w:rsidRPr="0028404F">
        <w:rPr>
          <w:bCs/>
        </w:rPr>
        <w:t>Um 1. gr.</w:t>
      </w:r>
    </w:p>
    <w:p w14:paraId="318DD9A8" w14:textId="77777777" w:rsidR="005E4E78" w:rsidRPr="0028404F" w:rsidRDefault="005E4E78" w:rsidP="005E4E78">
      <w:pPr>
        <w:rPr>
          <w:bCs/>
        </w:rPr>
      </w:pPr>
      <w:r>
        <w:rPr>
          <w:bCs/>
        </w:rPr>
        <w:t>Lagt er til að við 1. mgr. 13. gr. laganna bætist nýr málsliður um að ráðherra leggi áherslur um uppbyggingu innviða í þágu náttúruverndar og til verndar menningarsögulegum minjum vegna álags af völdum ferðamennsku og útivistar. Áherslur ráðherra verða leiðarljós við gerð þriggja ára verkefnaáætlunar samkvæmt nýjum XIV. kafla A. Með því er stefnumótunarhlutverk ráðherra fest í lög, en ekki er lengur gert ráð fyrir sérstakri tólf ára þingsályktun um landsáætlun.</w:t>
      </w:r>
    </w:p>
    <w:p w14:paraId="40B5E155" w14:textId="77777777" w:rsidR="0028404F" w:rsidRPr="0028404F" w:rsidRDefault="0028404F" w:rsidP="0028404F">
      <w:pPr>
        <w:ind w:firstLine="0"/>
        <w:rPr>
          <w:bCs/>
        </w:rPr>
      </w:pPr>
    </w:p>
    <w:p w14:paraId="1C923FB7" w14:textId="77777777" w:rsidR="0028404F" w:rsidRPr="0028404F" w:rsidRDefault="0028404F" w:rsidP="0028404F">
      <w:pPr>
        <w:ind w:firstLine="0"/>
        <w:jc w:val="center"/>
        <w:rPr>
          <w:bCs/>
        </w:rPr>
      </w:pPr>
      <w:r w:rsidRPr="0028404F">
        <w:rPr>
          <w:bCs/>
        </w:rPr>
        <w:t>Um 2. gr.</w:t>
      </w:r>
    </w:p>
    <w:p w14:paraId="7B8910F7" w14:textId="77777777" w:rsidR="005E4E78" w:rsidRPr="0028404F" w:rsidRDefault="005E4E78" w:rsidP="005E4E78">
      <w:pPr>
        <w:rPr>
          <w:bCs/>
        </w:rPr>
      </w:pPr>
      <w:r>
        <w:rPr>
          <w:bCs/>
        </w:rPr>
        <w:t>Með ákvæðinu er lagt til að nýrri grein, 40. gr. a, verði bætt við VII. kafla laganna.</w:t>
      </w:r>
    </w:p>
    <w:p w14:paraId="545CD9ED" w14:textId="1C80DC8C" w:rsidR="005E4E78" w:rsidRPr="0028404F" w:rsidRDefault="005E4E78" w:rsidP="005E4E78">
      <w:pPr>
        <w:rPr>
          <w:bCs/>
        </w:rPr>
      </w:pPr>
      <w:r>
        <w:rPr>
          <w:bCs/>
        </w:rPr>
        <w:lastRenderedPageBreak/>
        <w:t xml:space="preserve">Í 1. mgr. er sett sú meginregla að óheimilt sé að ferja farþega af skemmtiferða- og leiðangursskipum í land á friðlýstum svæðum nema með leyfi Náttúruverndarstofnunar. Með slíkum skipum er átt við skip sem notuð eru til skipulegra farþegaflutninga í atvinnuskyni í afþreyingar-, ferða- eða skoðunarskyni. Ákvæðið tekur einnig til sambærilegrar atvinnustarfsemi svo ekki verði unnt að sniðganga leyfisskylduna með öðrum heitum eða rekstrarformum. Leyfisskyldan tekur </w:t>
      </w:r>
      <w:r w:rsidR="00746340">
        <w:rPr>
          <w:bCs/>
        </w:rPr>
        <w:t xml:space="preserve">einungis </w:t>
      </w:r>
      <w:r>
        <w:rPr>
          <w:bCs/>
        </w:rPr>
        <w:t xml:space="preserve">til friðlýstra svæða á A-hluta náttúruminjaskrár en ekki </w:t>
      </w:r>
      <w:r w:rsidR="00746340">
        <w:rPr>
          <w:bCs/>
        </w:rPr>
        <w:t xml:space="preserve">annarra svæða landsins eða </w:t>
      </w:r>
      <w:r>
        <w:rPr>
          <w:bCs/>
        </w:rPr>
        <w:t xml:space="preserve">landtöku </w:t>
      </w:r>
      <w:r w:rsidR="00746340">
        <w:rPr>
          <w:bCs/>
        </w:rPr>
        <w:t xml:space="preserve">slíkra skipa </w:t>
      </w:r>
      <w:r>
        <w:rPr>
          <w:bCs/>
        </w:rPr>
        <w:t>innan skilgreindra hafna.</w:t>
      </w:r>
    </w:p>
    <w:p w14:paraId="09213F3B" w14:textId="3BBEAAF4" w:rsidR="005E4E78" w:rsidRPr="0028404F" w:rsidRDefault="005E4E78" w:rsidP="005E4E78">
      <w:pPr>
        <w:rPr>
          <w:bCs/>
        </w:rPr>
      </w:pPr>
      <w:r>
        <w:rPr>
          <w:bCs/>
        </w:rPr>
        <w:t>Í 2. mgr. eru talin upp þau meginsjónarmið sem hafa skal til hliðsjónar við mat á landtöku</w:t>
      </w:r>
      <w:r w:rsidR="00746340">
        <w:rPr>
          <w:bCs/>
        </w:rPr>
        <w:t xml:space="preserve"> innan friðlýstra svæða</w:t>
      </w:r>
      <w:r>
        <w:rPr>
          <w:bCs/>
        </w:rPr>
        <w:t>. Meta skal verndarmarkmið svæðisins, stjórnunar- og verndaráætlun, þolmörk náttúru og mannvirkja, öryggi og áhrif á upplifun annarra gesta. Matið er staðbundið og getur leitt til mismunandi niðurstöðu eftir árstíma, fjölda farþega, aðstæðum og innviðum.</w:t>
      </w:r>
    </w:p>
    <w:p w14:paraId="5B835DA6" w14:textId="395B9B54" w:rsidR="005E4E78" w:rsidRPr="0028404F" w:rsidRDefault="005E4E78" w:rsidP="005E4E78">
      <w:pPr>
        <w:rPr>
          <w:bCs/>
        </w:rPr>
      </w:pPr>
      <w:r>
        <w:rPr>
          <w:bCs/>
        </w:rPr>
        <w:t xml:space="preserve">Í 3. mgr. er mælt fyrir um umsagnir áður en leyfi er veitt. Leita skal umsagnar hlutaðeigandi náttúruverndarnefndar </w:t>
      </w:r>
      <w:r w:rsidR="00746340">
        <w:rPr>
          <w:bCs/>
        </w:rPr>
        <w:t xml:space="preserve">sveitarfélaga </w:t>
      </w:r>
      <w:r>
        <w:rPr>
          <w:bCs/>
        </w:rPr>
        <w:t>og annarra umsagnaraðila eftir því sem við á, svo sem náttúrustofu eða Náttúrufræðistofnunar þegar sérþekking þeirra skiptir máli. Við sambærilegar umsóknir á sama svæði má styðjast við áður fengnar umsagnir ef forsendur hafa ekki breyst. Breytist aðstæður, fyrirhugað umfang eða annað sem máli skiptir þarf að afla nýrrar umsagnar.</w:t>
      </w:r>
    </w:p>
    <w:p w14:paraId="59AC9161" w14:textId="77777777" w:rsidR="005E4E78" w:rsidRPr="0028404F" w:rsidRDefault="005E4E78" w:rsidP="005E4E78">
      <w:pPr>
        <w:rPr>
          <w:bCs/>
        </w:rPr>
      </w:pPr>
      <w:r>
        <w:rPr>
          <w:bCs/>
        </w:rPr>
        <w:t>Í 4. mgr. er heimilað að binda leyfi nauðsynlegum skilyrðum. Upptalning ákvæðisins er dæmigerð en ekki tæmandi. Skilyrði geta meðal annars varðað stað og tíma, fjölda farþega, athafnir í landi, fræðslu og skyldu til að hafa landvörð eða leiðsögumann með í för á kostnað leyfishafa. Skilyrði þurfa hverju sinni að vera málefnaleg og í samræmi við verndar- og öryggissjónarmið greinarinnar.</w:t>
      </w:r>
    </w:p>
    <w:p w14:paraId="4C521B8A" w14:textId="77777777" w:rsidR="005E4E78" w:rsidRPr="0028404F" w:rsidRDefault="005E4E78" w:rsidP="005E4E78">
      <w:pPr>
        <w:rPr>
          <w:bCs/>
        </w:rPr>
      </w:pPr>
      <w:r>
        <w:rPr>
          <w:bCs/>
        </w:rPr>
        <w:t>Í 5. mgr. er heimild til að synja um leyfi ef landtaka gengur gegn markmiðum friðlýsingar, raskar verndargildi svæðisins eða stefnir öryggi í hættu. Synjun skal byggjast á mati á aðstæðum og gögnum málsins.</w:t>
      </w:r>
    </w:p>
    <w:p w14:paraId="04F76D28" w14:textId="361BDE64" w:rsidR="005E4E78" w:rsidRPr="0028404F" w:rsidRDefault="005E4E78" w:rsidP="005E4E78">
      <w:pPr>
        <w:rPr>
          <w:bCs/>
        </w:rPr>
      </w:pPr>
      <w:r>
        <w:rPr>
          <w:bCs/>
        </w:rPr>
        <w:t>Í 6. mgr. eru undanþágur vegna björgunarstarfa, löggæslu, vísindarannsókna sem hlotið hafa tilskilin leyfi og annarra brýnna og lögmætra ástæðna. Undanþágurnar taka til aðstæðna þar sem fyrirfram</w:t>
      </w:r>
      <w:r w:rsidR="00E40047">
        <w:rPr>
          <w:bCs/>
        </w:rPr>
        <w:t xml:space="preserve"> </w:t>
      </w:r>
      <w:r>
        <w:rPr>
          <w:bCs/>
        </w:rPr>
        <w:t xml:space="preserve">leyfi til landtöku væri ósamrýmanlegt eðli </w:t>
      </w:r>
      <w:r w:rsidR="00E40047">
        <w:rPr>
          <w:bCs/>
        </w:rPr>
        <w:t xml:space="preserve">verkefnisins </w:t>
      </w:r>
      <w:r>
        <w:rPr>
          <w:bCs/>
        </w:rPr>
        <w:t xml:space="preserve">eða </w:t>
      </w:r>
      <w:r w:rsidR="00E40047">
        <w:rPr>
          <w:bCs/>
        </w:rPr>
        <w:t>hversu brýnt</w:t>
      </w:r>
      <w:r>
        <w:rPr>
          <w:bCs/>
        </w:rPr>
        <w:t xml:space="preserve"> </w:t>
      </w:r>
      <w:r w:rsidR="00E40047">
        <w:rPr>
          <w:bCs/>
        </w:rPr>
        <w:t xml:space="preserve">það er </w:t>
      </w:r>
      <w:r>
        <w:rPr>
          <w:bCs/>
        </w:rPr>
        <w:t>eða þar sem annað lögbundið leyfisferli tryggir viðeigandi mat.</w:t>
      </w:r>
    </w:p>
    <w:p w14:paraId="232339DA" w14:textId="5E171E0A" w:rsidR="005E4E78" w:rsidRPr="0028404F" w:rsidRDefault="005E4E78" w:rsidP="005E4E78">
      <w:pPr>
        <w:rPr>
          <w:bCs/>
        </w:rPr>
      </w:pPr>
      <w:r>
        <w:rPr>
          <w:bCs/>
        </w:rPr>
        <w:t xml:space="preserve">Í 7. mgr. er ráðherra veitt heimild til að setja nánari reglur um framkvæmd greinarinnar, meðal annars um umsóknarferli, </w:t>
      </w:r>
      <w:r w:rsidR="00EC6226">
        <w:rPr>
          <w:bCs/>
        </w:rPr>
        <w:t xml:space="preserve">gildistíma leyfa, </w:t>
      </w:r>
      <w:r>
        <w:rPr>
          <w:bCs/>
        </w:rPr>
        <w:t>fylgigögn og málsmeðferð.</w:t>
      </w:r>
    </w:p>
    <w:p w14:paraId="7B3C82C9" w14:textId="77777777" w:rsidR="0028404F" w:rsidRPr="0028404F" w:rsidRDefault="0028404F" w:rsidP="0028404F">
      <w:pPr>
        <w:ind w:firstLine="0"/>
      </w:pPr>
      <w:bookmarkStart w:id="18" w:name="_Hlk205985076"/>
      <w:r w:rsidRPr="0028404F">
        <w:rPr>
          <w:b/>
        </w:rPr>
        <w:t xml:space="preserve"> </w:t>
      </w:r>
      <w:bookmarkEnd w:id="18"/>
    </w:p>
    <w:p w14:paraId="5B724C08" w14:textId="77777777" w:rsidR="0028404F" w:rsidRDefault="0028404F" w:rsidP="0028404F">
      <w:pPr>
        <w:ind w:firstLine="0"/>
        <w:jc w:val="center"/>
        <w:rPr>
          <w:bCs/>
        </w:rPr>
      </w:pPr>
      <w:r w:rsidRPr="0028404F">
        <w:rPr>
          <w:bCs/>
        </w:rPr>
        <w:t>Um 3. gr.</w:t>
      </w:r>
    </w:p>
    <w:p w14:paraId="6B54690E" w14:textId="7628B9A9" w:rsidR="00C6495B" w:rsidRDefault="00193A87" w:rsidP="00C6495B">
      <w:r>
        <w:t>L</w:t>
      </w:r>
      <w:r w:rsidR="00C6495B">
        <w:t xml:space="preserve">agt </w:t>
      </w:r>
      <w:r>
        <w:t xml:space="preserve">er </w:t>
      </w:r>
      <w:r w:rsidR="00C6495B">
        <w:t xml:space="preserve">til að í stað samráðs við ráðherra sem fer með stjórn nýtingar auðlinda hafsins og hafsbotnsins verði skylt að óska álits þess ráðherra sem fer með sjávarútvegsmál áður en tekin er ákvörðun um friðlýsingu í hafi sem haft getur áhrif á nýtingu fiskstofna eða annarra lifandi auðlinda hafsins eða hafsbotnsins. Álitið er ráðgefandi en ekki bindandi. Átta vikna frestur er viðmiðun og skal hann vera hæfilegur með hliðsjón af umfangi máls og fyrirliggjandi gögnum. Með skýrri reglu um að </w:t>
      </w:r>
      <w:proofErr w:type="spellStart"/>
      <w:r w:rsidR="00C6495B">
        <w:t>álitsumleitan</w:t>
      </w:r>
      <w:proofErr w:type="spellEnd"/>
      <w:r w:rsidR="00C6495B">
        <w:t xml:space="preserve"> teljist fullnægt þegar frestur er liðinn er komið í veg fyrir að skortur á svari geti stöðvað friðlýsingu. </w:t>
      </w:r>
      <w:r>
        <w:t xml:space="preserve">Við mat á breytingunni ber jafnframt að líta til þess að lögin gera nú þegar ráð fyrir sérstöku samráði við Hafrannsóknastofnun við undirbúning friðlýsingar í hafi, sbr. 1. mgr. 39. gr. Samkvæmt gildandi lögum fara því fram tvö samráðsferli: annars vegar faglegt samráð Náttúruverndarstofnunar við Hafrannsóknastofnun á undirbúningsstigi og hins vegar samráð ráðherra við ráðherra sem fer með sjávarútvegsmál áður en ákvörðun er tekin. Með breytingunni er ekki dregið úr mikilvægi faglegs samráðs um áhrif friðlýsingar á lífríki, fiskstofna eða nýtingu auðlinda hafsins, enda stendur samráðsskyldan samkvæmt 39. gr. óbreytt. Breytingunni er fremur ætlað að skýra hlutverk </w:t>
      </w:r>
      <w:r>
        <w:lastRenderedPageBreak/>
        <w:t>hvors ferlis. Hafrannsóknastofnun veitir faglega og vísindalega ráðgjöf við undirbúning málsins, en ráðherra sem fer með sjávarútvegsmál gefur formlegt álit á fyrirhugaðri friðlýsingu og áhrifum hennar á málefnasvið sitt. Þannig er dregið úr hættu á tvíverknaði og óskýrri ábyrgð án þess að slakað sé á kröfum um faglegan undirbúning eða samhæfingu milli málefnasviða.</w:t>
      </w:r>
      <w:r w:rsidR="00664D40">
        <w:t xml:space="preserve"> </w:t>
      </w:r>
      <w:r w:rsidR="00C6495B">
        <w:t>Síðasti málsliðurinn áréttar að friðlýsingin breyti ekki valdheimildum samkvæmt sjávarútvegslöggjöf, sbr. 2. mgr. 4. gr. Hún getur því ekki ein og sér falið í sér fiskveiðitakmörkun sem lögum samkvæmt verður að ákveða á öðrum lagagrundvelli.</w:t>
      </w:r>
    </w:p>
    <w:p w14:paraId="204F29E9" w14:textId="77777777" w:rsidR="00C6495B" w:rsidRPr="00C6495B" w:rsidRDefault="00C6495B" w:rsidP="00C6495B">
      <w:pPr>
        <w:keepNext/>
        <w:spacing w:before="100" w:after="40"/>
        <w:jc w:val="center"/>
        <w:rPr>
          <w:iCs/>
        </w:rPr>
      </w:pPr>
      <w:r w:rsidRPr="00901371">
        <w:rPr>
          <w:iCs/>
        </w:rPr>
        <w:t>Um 4.</w:t>
      </w:r>
      <w:r w:rsidRPr="00712E81">
        <w:rPr>
          <w:iCs/>
        </w:rPr>
        <w:t xml:space="preserve"> gr.</w:t>
      </w:r>
    </w:p>
    <w:p w14:paraId="180791CF" w14:textId="40AB5704" w:rsidR="00C6495B" w:rsidRDefault="009839A7" w:rsidP="00C6495B">
      <w:r>
        <w:t xml:space="preserve">Dæmi eru um að þjóðgarðar séu ekki einungis á landi heldur einnig í hafi. </w:t>
      </w:r>
      <w:r w:rsidR="00C6495B" w:rsidRPr="00BE36C5">
        <w:t xml:space="preserve">Lagt er til að </w:t>
      </w:r>
      <w:r w:rsidR="00EC6226">
        <w:t xml:space="preserve">við </w:t>
      </w:r>
      <w:r w:rsidR="00C6495B" w:rsidRPr="00BE36C5">
        <w:t xml:space="preserve">4. mgr. 47. gr. </w:t>
      </w:r>
      <w:r w:rsidR="00EC6226">
        <w:t>bætist nýr málsliður sem skýrir að skilyrði 1. málsl málsgreinarinnar um ríkiseign taki ekki til haf</w:t>
      </w:r>
      <w:r>
        <w:t>svæð</w:t>
      </w:r>
      <w:r w:rsidR="00EC6226">
        <w:t xml:space="preserve">a þjóðgarða. </w:t>
      </w:r>
      <w:r>
        <w:t xml:space="preserve"> </w:t>
      </w:r>
      <w:r w:rsidR="00C6495B" w:rsidRPr="00BE36C5">
        <w:t xml:space="preserve">taki </w:t>
      </w:r>
      <w:r>
        <w:t xml:space="preserve">ekki </w:t>
      </w:r>
      <w:r w:rsidR="00C6495B" w:rsidRPr="00BE36C5">
        <w:t>til svæða innan þjóðgarða</w:t>
      </w:r>
      <w:r>
        <w:t xml:space="preserve"> í hafi</w:t>
      </w:r>
      <w:r w:rsidR="00C6495B" w:rsidRPr="00BE36C5">
        <w:t xml:space="preserve">. </w:t>
      </w:r>
      <w:r>
        <w:t xml:space="preserve"> </w:t>
      </w:r>
      <w:r w:rsidR="00EC6226">
        <w:t>Hafs</w:t>
      </w:r>
      <w:r>
        <w:t>væði.</w:t>
      </w:r>
      <w:r w:rsidR="00BE36C5">
        <w:t xml:space="preserve"> </w:t>
      </w:r>
      <w:r w:rsidR="00EC6226">
        <w:t>til dæmis</w:t>
      </w:r>
      <w:r w:rsidR="00BE36C5">
        <w:t xml:space="preserve"> </w:t>
      </w:r>
      <w:r w:rsidR="00C6495B">
        <w:t xml:space="preserve">í efnahagslögsögu </w:t>
      </w:r>
      <w:r w:rsidR="00BE36C5">
        <w:t>landsins</w:t>
      </w:r>
      <w:r>
        <w:t>,</w:t>
      </w:r>
      <w:r w:rsidR="00BE36C5">
        <w:t xml:space="preserve"> </w:t>
      </w:r>
      <w:r w:rsidR="00C6495B">
        <w:t>þ</w:t>
      </w:r>
      <w:r w:rsidR="00BE36C5">
        <w:t>u</w:t>
      </w:r>
      <w:r w:rsidR="00C6495B">
        <w:t>rf</w:t>
      </w:r>
      <w:r w:rsidR="00EC6226">
        <w:t>a</w:t>
      </w:r>
      <w:r w:rsidR="00C6495B">
        <w:t xml:space="preserve"> </w:t>
      </w:r>
      <w:r>
        <w:t xml:space="preserve">því </w:t>
      </w:r>
      <w:r w:rsidR="00C6495B">
        <w:t>ekki að vera í eigu ríkisins</w:t>
      </w:r>
      <w:r w:rsidR="00BE36C5">
        <w:t xml:space="preserve"> til að slíkt svæði </w:t>
      </w:r>
      <w:r>
        <w:t xml:space="preserve">geti </w:t>
      </w:r>
      <w:r w:rsidR="00EC6226">
        <w:t xml:space="preserve">verið hluti </w:t>
      </w:r>
      <w:r w:rsidR="00BE36C5">
        <w:t xml:space="preserve">þjóðgarðs. </w:t>
      </w:r>
      <w:r w:rsidR="00C6495B">
        <w:t xml:space="preserve"> </w:t>
      </w:r>
    </w:p>
    <w:p w14:paraId="75717495" w14:textId="77777777" w:rsidR="00C6495B" w:rsidRPr="00C6495B" w:rsidRDefault="00C6495B" w:rsidP="00C6495B">
      <w:pPr>
        <w:keepNext/>
        <w:spacing w:before="100" w:after="40"/>
        <w:jc w:val="center"/>
        <w:rPr>
          <w:iCs/>
        </w:rPr>
      </w:pPr>
      <w:r w:rsidRPr="00712E81">
        <w:rPr>
          <w:iCs/>
        </w:rPr>
        <w:t>Um 5. gr.</w:t>
      </w:r>
    </w:p>
    <w:p w14:paraId="1C9275C9" w14:textId="77777777" w:rsidR="00C6495B" w:rsidRDefault="00C6495B" w:rsidP="00C6495B">
      <w:r>
        <w:t>Lagt er til að heimild til að friðlýsa friðlönd taki til afmarkaðra svæða í stað afmarkaðra landsvæða. Friðlönd geta þar með ótvírætt náð til hafsvæða þegar markmið þeirra er að vernda vistgerðir, búsvæði eða lífríki. Um undirbúning, efni friðlýsingar og afmörkun fer að öðru leyti samkvæmt VII. kafla laganna, þar á meðal þeirri kröfu 40. gr. að tilgreina hvort verndarsvæði í hafi nái til hafsbotns, lífríkis og/eða vatnsbols.</w:t>
      </w:r>
    </w:p>
    <w:p w14:paraId="39BD6B06" w14:textId="77777777" w:rsidR="00C6495B" w:rsidRPr="00C6495B" w:rsidRDefault="00C6495B" w:rsidP="00C6495B">
      <w:pPr>
        <w:keepNext/>
        <w:spacing w:before="100" w:after="40"/>
        <w:jc w:val="center"/>
        <w:rPr>
          <w:iCs/>
        </w:rPr>
      </w:pPr>
      <w:r w:rsidRPr="00712E81">
        <w:rPr>
          <w:iCs/>
        </w:rPr>
        <w:t>Um 6. gr.</w:t>
      </w:r>
    </w:p>
    <w:p w14:paraId="32BF9834" w14:textId="77777777" w:rsidR="00C6495B" w:rsidRDefault="00C6495B" w:rsidP="00C6495B">
      <w:r>
        <w:t>Lagt er til að landslagsverndarsvæði geti tekið til svæðis óháð því hvort það er á landi eða í hafi. Hugtakið landslag er skilgreint í 5. gr. laganna með hlutlausum hætti sem svæði sem fólk skynjar að hafi ákveðin einkenni. Ákvæði 2. mgr. 50. gr. um hefðbundnar nytjar og önnur landbundin atriði eiga aðeins við eftir því sem við á, sbr. 51. gr.</w:t>
      </w:r>
    </w:p>
    <w:p w14:paraId="7B3EC041" w14:textId="77777777" w:rsidR="00C6495B" w:rsidRPr="00C6495B" w:rsidRDefault="00C6495B" w:rsidP="00C6495B">
      <w:pPr>
        <w:keepNext/>
        <w:spacing w:before="100" w:after="40"/>
        <w:jc w:val="center"/>
        <w:rPr>
          <w:iCs/>
        </w:rPr>
      </w:pPr>
      <w:r w:rsidRPr="00712E81">
        <w:rPr>
          <w:iCs/>
        </w:rPr>
        <w:t>Um 7. gr.</w:t>
      </w:r>
    </w:p>
    <w:p w14:paraId="316274C0" w14:textId="77777777" w:rsidR="00C6495B" w:rsidRDefault="00C6495B" w:rsidP="00C6495B">
      <w:r>
        <w:t>Lagt er til að verndarflokkur 50. gr. a um verndarsvæði með sjálfbærri nýtingu náttúruauðlinda geti einnig náð til hafsvæða. Við afmörkun og stjórnun slíks svæðis verður að tryggja að nýting samrýmist verndarmarkmiðum þess. Breytingin felur ekki sjálfkrafa í sér að svæði uppfylli alþjóðleg viðmið um aðra virka svæðisvernd.</w:t>
      </w:r>
    </w:p>
    <w:p w14:paraId="2925BC66" w14:textId="77777777" w:rsidR="00C6495B" w:rsidRPr="00901371" w:rsidRDefault="00C6495B" w:rsidP="00712E81">
      <w:pPr>
        <w:keepNext/>
        <w:spacing w:before="100" w:after="40"/>
        <w:jc w:val="center"/>
        <w:rPr>
          <w:iCs/>
        </w:rPr>
      </w:pPr>
      <w:r w:rsidRPr="00901371">
        <w:rPr>
          <w:iCs/>
        </w:rPr>
        <w:t>Um 8. gr.</w:t>
      </w:r>
    </w:p>
    <w:p w14:paraId="27B955F2" w14:textId="5370CE9C" w:rsidR="00C6495B" w:rsidRDefault="00C6495B" w:rsidP="00C6495B">
      <w:r w:rsidRPr="009839A7">
        <w:t xml:space="preserve">Lagt er til að </w:t>
      </w:r>
      <w:r w:rsidR="008F09EC">
        <w:t xml:space="preserve">skýrar komi fram í greininni að ákvæði </w:t>
      </w:r>
      <w:r w:rsidR="008F09EC" w:rsidRPr="009839A7">
        <w:t xml:space="preserve">VII. og VIII. kafla </w:t>
      </w:r>
      <w:r w:rsidR="00EC6226">
        <w:t>taki eftir því sem við á</w:t>
      </w:r>
      <w:r w:rsidRPr="009839A7">
        <w:t xml:space="preserve"> til </w:t>
      </w:r>
      <w:r w:rsidR="009839A7" w:rsidRPr="00712E81">
        <w:t xml:space="preserve">jarðminja, </w:t>
      </w:r>
      <w:r w:rsidRPr="009839A7">
        <w:t>vistkerfa, vistgerða</w:t>
      </w:r>
      <w:r w:rsidR="00EC6226">
        <w:t xml:space="preserve"> og</w:t>
      </w:r>
      <w:r w:rsidRPr="009839A7">
        <w:t xml:space="preserve"> tegunda</w:t>
      </w:r>
      <w:r w:rsidR="00EC6226">
        <w:t xml:space="preserve"> í hafi</w:t>
      </w:r>
      <w:r w:rsidRPr="009839A7">
        <w:t xml:space="preserve">. </w:t>
      </w:r>
      <w:r w:rsidR="009839A7">
        <w:t xml:space="preserve"> </w:t>
      </w:r>
      <w:r w:rsidR="00EC6226">
        <w:t>Breytingin afmarkar þannig nánar hvað geti verið andlag friðlýsingar samkvæmt köflunum án þess að þrengja gildandi heimildir.</w:t>
      </w:r>
    </w:p>
    <w:p w14:paraId="0C22E3EF" w14:textId="77777777" w:rsidR="00C6495B" w:rsidRPr="00C6495B" w:rsidRDefault="00C6495B" w:rsidP="00C6495B">
      <w:pPr>
        <w:keepNext/>
        <w:spacing w:before="100" w:after="40"/>
        <w:jc w:val="center"/>
        <w:rPr>
          <w:iCs/>
        </w:rPr>
      </w:pPr>
      <w:r w:rsidRPr="00712E81">
        <w:rPr>
          <w:iCs/>
        </w:rPr>
        <w:t>Um 9. gr.</w:t>
      </w:r>
    </w:p>
    <w:p w14:paraId="318EF216" w14:textId="77777777" w:rsidR="00C6495B" w:rsidRDefault="00C6495B" w:rsidP="00C6495B">
      <w:r>
        <w:t>Lagt er til að heimild til að stofna fólkvang taki til svæðis í stað landsvæðis. Fólkvangur verður áfram stofnaður að frumkvæði sveitarfélags og í nánd við þéttbýli til útivistar, náttúruskoðunar og fræðslu. Breytingin getur einkum haft þýðingu fyrir strand- og grunnsævi sem tengist slíku útivistarsvæði en breytir ekki öðrum efnislegum skilyrðum 52. gr.</w:t>
      </w:r>
    </w:p>
    <w:p w14:paraId="53E9FA8D" w14:textId="77777777" w:rsidR="00C6495B" w:rsidRPr="00C6495B" w:rsidRDefault="00C6495B" w:rsidP="00C6495B">
      <w:pPr>
        <w:keepNext/>
        <w:spacing w:before="100" w:after="40"/>
        <w:jc w:val="center"/>
        <w:rPr>
          <w:iCs/>
        </w:rPr>
      </w:pPr>
      <w:r w:rsidRPr="00712E81">
        <w:rPr>
          <w:iCs/>
        </w:rPr>
        <w:t>Um 10. gr.</w:t>
      </w:r>
    </w:p>
    <w:p w14:paraId="3ED421D4" w14:textId="77777777" w:rsidR="00EC6226" w:rsidRDefault="00EC6226" w:rsidP="00EC6226">
      <w:r>
        <w:t xml:space="preserve">Lagt er til að skylt verði að leita samráðs við Hafrannsóknastofnun við undirbúning friðunar í hafi. Ákvæðið samsvarar samráðsskyldu við undirbúning friðlýsingar í hafi samkvæmt 1. mgr. 39. gr. og er ætlað að tryggja að fyrir liggi viðeigandi fagleg og vísindaleg þekking á vistkerfum, vistgerðum og tegundum í hafi áður en ákvörðun um friðun er tekin. </w:t>
      </w:r>
      <w:r>
        <w:lastRenderedPageBreak/>
        <w:t xml:space="preserve">Samráðið við Hafrannsóknastofnun er þáttur í faglegum undirbúningi máls og er aðgreint frá </w:t>
      </w:r>
      <w:proofErr w:type="spellStart"/>
      <w:r>
        <w:t>álitsumleitan</w:t>
      </w:r>
      <w:proofErr w:type="spellEnd"/>
      <w:r>
        <w:t xml:space="preserve"> til ráðherra samkvæmt síðari málsliðum ákvæðisins.</w:t>
      </w:r>
    </w:p>
    <w:p w14:paraId="6B228B38" w14:textId="77777777" w:rsidR="00EC6226" w:rsidRDefault="00EC6226" w:rsidP="00EC6226">
      <w:r>
        <w:t xml:space="preserve">Jafnframt er lagt til að í stað gildandi samráðs við ráðherra sem fer með stjórn nýtingar auðlinda hafsins og hafsbotnsins verði skylt að óska álits þess ráðherra sem fer með sjávarútvegsmál vegna friðunar í hafi sem haft getur áhrif á nýtingu fiskstofna eða annarra lifandi auðlinda hafsins eða hafsbotnsins. Álitið er ráðgefandi en ekki bindandi. Átta vikna frestur er viðmiðun og skal hann vera hæfilegur með hliðsjón af umfangi máls og fyrirliggjandi gögnum. Með skýrri reglu um að </w:t>
      </w:r>
      <w:proofErr w:type="spellStart"/>
      <w:r>
        <w:t>álitsumleitan</w:t>
      </w:r>
      <w:proofErr w:type="spellEnd"/>
      <w:r>
        <w:t xml:space="preserve"> teljist fullnægt þegar frestur er liðinn er komið í veg fyrir að skortur á svari geti stöðvað friðun. Breytingin haggar ekki verkaskiptingu samkvæmt 2. mgr. 4. gr. Ráðherra sem fer með náttúruvernd fer áfram með heimild til friðunar vistkerfa, vistgerða og tegunda samkvæmt 56. gr., en ráðstafanir sem lúta sérstaklega að stjórn fiskveiða eru teknar á grundvelli sjávarútvegslöggjafar af þar til bærum stjórnvöldum.</w:t>
      </w:r>
    </w:p>
    <w:p w14:paraId="20D8DF80" w14:textId="44C4F46A" w:rsidR="00E40047" w:rsidRPr="0028404F" w:rsidRDefault="00EC6226" w:rsidP="00E02B3F">
      <w:pPr>
        <w:ind w:firstLine="0"/>
        <w:jc w:val="center"/>
        <w:rPr>
          <w:bCs/>
        </w:rPr>
      </w:pPr>
      <w:r>
        <w:t xml:space="preserve"> </w:t>
      </w:r>
    </w:p>
    <w:p w14:paraId="7C18D329" w14:textId="48DEBB89" w:rsidR="00E40047" w:rsidRPr="0028404F" w:rsidRDefault="00E40047" w:rsidP="00E40047">
      <w:pPr>
        <w:ind w:firstLine="0"/>
        <w:jc w:val="center"/>
        <w:rPr>
          <w:bCs/>
        </w:rPr>
      </w:pPr>
      <w:r>
        <w:rPr>
          <w:bCs/>
        </w:rPr>
        <w:t xml:space="preserve">Um </w:t>
      </w:r>
      <w:r w:rsidR="00F234ED">
        <w:rPr>
          <w:bCs/>
        </w:rPr>
        <w:t>1</w:t>
      </w:r>
      <w:r w:rsidR="002E75D6">
        <w:rPr>
          <w:bCs/>
        </w:rPr>
        <w:t>1</w:t>
      </w:r>
      <w:r>
        <w:rPr>
          <w:bCs/>
        </w:rPr>
        <w:t>. gr.</w:t>
      </w:r>
    </w:p>
    <w:p w14:paraId="5F69CE58" w14:textId="77884C75" w:rsidR="00E40047" w:rsidRPr="0028404F" w:rsidRDefault="00E40047" w:rsidP="00E40047">
      <w:pPr>
        <w:rPr>
          <w:bCs/>
        </w:rPr>
      </w:pPr>
      <w:r>
        <w:rPr>
          <w:bCs/>
        </w:rPr>
        <w:t>Með ákvæðinu er lagt til að við lögin bætist nýr XIV. kafli A</w:t>
      </w:r>
      <w:r w:rsidR="002D1167">
        <w:rPr>
          <w:bCs/>
        </w:rPr>
        <w:t>.,</w:t>
      </w:r>
      <w:r>
        <w:rPr>
          <w:bCs/>
        </w:rPr>
        <w:t xml:space="preserve"> með fimm greinum, 86. gr. a. til 86. gr. e., um landsáætlun vegna uppbyggingar innviða til verndar náttúru og menningarsögulegum minjum. Kaflanum er ætlað að koma í stað laga nr. 20/2016.</w:t>
      </w:r>
    </w:p>
    <w:p w14:paraId="791DE8F2" w14:textId="148227D6" w:rsidR="00E40047" w:rsidRPr="0028404F" w:rsidRDefault="00E40047" w:rsidP="00E40047">
      <w:pPr>
        <w:rPr>
          <w:bCs/>
        </w:rPr>
      </w:pPr>
      <w:r>
        <w:rPr>
          <w:bCs/>
        </w:rPr>
        <w:t xml:space="preserve">Í 1. mgr. 86. gr. a. er markmið og gildissvið kaflans afmarkað við markvissa uppbyggingu og viðhald innviða vegna álags af völdum ferðamennsku og útivistar á landi í umsjón ríkisaðila. Gildissviðið er því þrengra en samkvæmt lögum nr. 20/2016, sem taka einnig til svæða í umsjón sveitarfélaga. </w:t>
      </w:r>
      <w:r w:rsidR="00D12AE9">
        <w:rPr>
          <w:bCs/>
        </w:rPr>
        <w:t>Sambærileg v</w:t>
      </w:r>
      <w:r>
        <w:rPr>
          <w:bCs/>
        </w:rPr>
        <w:t>erkefni sveitarfélaga og einkaaðila falla almennt undir Framkvæmdasjóð ferðamannastaða.</w:t>
      </w:r>
    </w:p>
    <w:p w14:paraId="0B7E8A19" w14:textId="77777777" w:rsidR="00E40047" w:rsidRPr="0028404F" w:rsidRDefault="00E40047" w:rsidP="00E40047">
      <w:pPr>
        <w:rPr>
          <w:bCs/>
        </w:rPr>
      </w:pPr>
      <w:r>
        <w:rPr>
          <w:bCs/>
        </w:rPr>
        <w:t>Hugtökin ferðamannaleið, ferðamannastaður og ferðamannasvæði hafa sömu merkingu og þau hafa haft við framkvæmd laga nr. 20/2016. Ferðamannaleið er skilgreind leið sem tengir saman ferðamannastaði, ferðamannastaður er staður sem hefur aðdráttarafl vegna náttúru eða sögu og ferðamannasvæði er landsvæði sem ferðamenn sækja vegna náttúru eða sögu og tekur til fleiri en eins ferðamannastaðar.</w:t>
      </w:r>
    </w:p>
    <w:p w14:paraId="48978B61" w14:textId="69735FDB" w:rsidR="00E40047" w:rsidRPr="0028404F" w:rsidRDefault="00E40047" w:rsidP="00E40047">
      <w:pPr>
        <w:rPr>
          <w:bCs/>
        </w:rPr>
      </w:pPr>
      <w:r>
        <w:rPr>
          <w:bCs/>
        </w:rPr>
        <w:t>Í 2. mgr. 86. gr. a</w:t>
      </w:r>
      <w:r w:rsidR="00D12AE9">
        <w:rPr>
          <w:bCs/>
        </w:rPr>
        <w:t>.</w:t>
      </w:r>
      <w:r>
        <w:rPr>
          <w:bCs/>
        </w:rPr>
        <w:t xml:space="preserve"> er hugtakið innviðir skýrt. Það tekur til gerðar, uppbyggingar, endurbóta og viðhalds áþreifanlegra innviða og aðstöðu sem ætlað er að</w:t>
      </w:r>
      <w:r w:rsidR="00FA7ABC">
        <w:rPr>
          <w:bCs/>
        </w:rPr>
        <w:t xml:space="preserve"> draga úr álagi og skemmdum á náttúru eða menningarminjum vegna ágangs ferðafólks, </w:t>
      </w:r>
      <w:r>
        <w:rPr>
          <w:bCs/>
        </w:rPr>
        <w:t xml:space="preserve">bæta öryggi </w:t>
      </w:r>
      <w:r w:rsidR="00FA7ABC">
        <w:rPr>
          <w:bCs/>
        </w:rPr>
        <w:t>ferðafólks og að fyrir hendi sé fullnægjandi aðstaða til að taka á móti ferðafólki til að ná framangreindum markmiðum. Undir slíka innviði</w:t>
      </w:r>
      <w:r>
        <w:rPr>
          <w:bCs/>
        </w:rPr>
        <w:t xml:space="preserve"> falla meðal annars útsýnispallar, göngustígar og -pallar, göngubrýr, bílastæði, áningarstaðir, </w:t>
      </w:r>
      <w:r w:rsidR="00FA7ABC">
        <w:rPr>
          <w:bCs/>
        </w:rPr>
        <w:t xml:space="preserve">girðingar, afmarkanir, </w:t>
      </w:r>
      <w:r>
        <w:rPr>
          <w:bCs/>
        </w:rPr>
        <w:t>merkingar og salerni.</w:t>
      </w:r>
      <w:r w:rsidR="00D12AE9">
        <w:rPr>
          <w:bCs/>
        </w:rPr>
        <w:t xml:space="preserve"> </w:t>
      </w:r>
      <w:r>
        <w:rPr>
          <w:bCs/>
        </w:rPr>
        <w:t xml:space="preserve">Almennir stofninnviðir og </w:t>
      </w:r>
      <w:r w:rsidR="00D12AE9">
        <w:rPr>
          <w:bCs/>
        </w:rPr>
        <w:t>hefðbundinn</w:t>
      </w:r>
      <w:r>
        <w:rPr>
          <w:bCs/>
        </w:rPr>
        <w:t xml:space="preserve"> rekstrar- og aðstöðukostnaður stofnana falla ekki undir ákvæðið nema þeir séu í beinum tengslum við markmið kaflans.</w:t>
      </w:r>
      <w:r w:rsidR="00FA7ABC">
        <w:rPr>
          <w:bCs/>
        </w:rPr>
        <w:t xml:space="preserve"> </w:t>
      </w:r>
      <w:r w:rsidR="00B815F2">
        <w:rPr>
          <w:bCs/>
        </w:rPr>
        <w:t>Íverustaðir eða starfsmannaaðst</w:t>
      </w:r>
      <w:r w:rsidR="00F9385F">
        <w:rPr>
          <w:bCs/>
        </w:rPr>
        <w:t>a</w:t>
      </w:r>
      <w:r w:rsidR="00B815F2">
        <w:rPr>
          <w:bCs/>
        </w:rPr>
        <w:t>ða, skrifstofur eða vélageymslur falla því almennt ekki undir áætlunina. Sama gildir um almenna vegagerð eða viðhald akvega. Ýmis undirbúningur eða rannsóknir eins og t.d. talninga</w:t>
      </w:r>
      <w:r w:rsidR="00F9385F">
        <w:rPr>
          <w:bCs/>
        </w:rPr>
        <w:t>r</w:t>
      </w:r>
      <w:r w:rsidR="00B815F2">
        <w:rPr>
          <w:bCs/>
        </w:rPr>
        <w:t xml:space="preserve"> gesta, þolmarkagreiningar og verkefni sem ekki hafa beina og skýra tengingu við tiltekna framkvæmd falla heldur ekki undir</w:t>
      </w:r>
      <w:r>
        <w:rPr>
          <w:bCs/>
        </w:rPr>
        <w:t xml:space="preserve"> </w:t>
      </w:r>
      <w:r w:rsidR="00B815F2">
        <w:rPr>
          <w:bCs/>
        </w:rPr>
        <w:t xml:space="preserve">áætlunina. </w:t>
      </w:r>
      <w:r>
        <w:rPr>
          <w:bCs/>
        </w:rPr>
        <w:t xml:space="preserve">Mikilvægt er að skýr skil séu milli slíkra verkefna og þeirra innviða sem ætlaðir eru sérstaklega til að </w:t>
      </w:r>
      <w:r w:rsidR="00FA7ABC">
        <w:rPr>
          <w:bCs/>
        </w:rPr>
        <w:t xml:space="preserve">draga úr skemmdum á náttúru og menningarminjum, bæta öryggi og </w:t>
      </w:r>
      <w:r>
        <w:rPr>
          <w:bCs/>
        </w:rPr>
        <w:t>auka álagsþol</w:t>
      </w:r>
      <w:r w:rsidR="00FA7ABC">
        <w:rPr>
          <w:bCs/>
        </w:rPr>
        <w:t xml:space="preserve"> á</w:t>
      </w:r>
      <w:r>
        <w:rPr>
          <w:bCs/>
        </w:rPr>
        <w:t xml:space="preserve"> ferðamannastöðum</w:t>
      </w:r>
      <w:r w:rsidR="00FA7ABC">
        <w:rPr>
          <w:bCs/>
        </w:rPr>
        <w:t>.</w:t>
      </w:r>
      <w:r>
        <w:rPr>
          <w:bCs/>
        </w:rPr>
        <w:t xml:space="preserve"> </w:t>
      </w:r>
    </w:p>
    <w:p w14:paraId="78CAF2B5" w14:textId="342C02A4" w:rsidR="00E40047" w:rsidRPr="0028404F" w:rsidRDefault="00E40047" w:rsidP="00E40047">
      <w:pPr>
        <w:rPr>
          <w:bCs/>
        </w:rPr>
      </w:pPr>
      <w:r>
        <w:rPr>
          <w:bCs/>
        </w:rPr>
        <w:t>Í 3. mgr. 86. gr. a</w:t>
      </w:r>
      <w:r w:rsidR="00D12AE9">
        <w:rPr>
          <w:bCs/>
        </w:rPr>
        <w:t>.</w:t>
      </w:r>
      <w:r>
        <w:rPr>
          <w:bCs/>
        </w:rPr>
        <w:t xml:space="preserve"> er ríkisstofnunum sem fara með umsjón lands heimilað að hafa samstarf um hönnun, innkaup og útboð. Sameiginleg innkaup sambærilegra innviða, svo sem salerna, merkinga og göngubrúa, geta lækkað einingaverð </w:t>
      </w:r>
      <w:r w:rsidR="00D12AE9">
        <w:rPr>
          <w:bCs/>
        </w:rPr>
        <w:t xml:space="preserve">verulega </w:t>
      </w:r>
      <w:r>
        <w:rPr>
          <w:bCs/>
        </w:rPr>
        <w:t>og dreift undirbúningskostnaði.</w:t>
      </w:r>
    </w:p>
    <w:p w14:paraId="1CCE0E3B" w14:textId="679CDE79" w:rsidR="00E40047" w:rsidRPr="0028404F" w:rsidRDefault="00E40047" w:rsidP="00E40047">
      <w:pPr>
        <w:rPr>
          <w:bCs/>
        </w:rPr>
      </w:pPr>
      <w:r>
        <w:rPr>
          <w:bCs/>
        </w:rPr>
        <w:t>Í 4. mgr. 86. gr. a</w:t>
      </w:r>
      <w:r w:rsidR="00D12AE9">
        <w:rPr>
          <w:bCs/>
        </w:rPr>
        <w:t>.</w:t>
      </w:r>
      <w:r>
        <w:rPr>
          <w:bCs/>
        </w:rPr>
        <w:t xml:space="preserve"> er mælt fyrir um gjaldfrjálsan aðgang almennings að innviðum sem byggðir eru upp samkvæmt kaflanum. </w:t>
      </w:r>
      <w:r w:rsidR="00D12AE9">
        <w:rPr>
          <w:bCs/>
        </w:rPr>
        <w:t xml:space="preserve">Er það í samræmi við gildandi lög. </w:t>
      </w:r>
      <w:r>
        <w:rPr>
          <w:bCs/>
        </w:rPr>
        <w:t xml:space="preserve">Ákvæðið kemur </w:t>
      </w:r>
      <w:r>
        <w:rPr>
          <w:bCs/>
        </w:rPr>
        <w:lastRenderedPageBreak/>
        <w:t>ekki í veg fyrir gjaldtöku fyrir sérstaka þjónustu samkvæmt 92. gr., enda er gerður greinarmunur á aðgangi að innviðunum sjálfum og þjónustu sem veitt er á svæðinu.</w:t>
      </w:r>
    </w:p>
    <w:p w14:paraId="2804A64E" w14:textId="52DD6C61" w:rsidR="00E40047" w:rsidRPr="0028404F" w:rsidRDefault="00E40047" w:rsidP="00E40047">
      <w:pPr>
        <w:rPr>
          <w:bCs/>
        </w:rPr>
      </w:pPr>
      <w:r>
        <w:rPr>
          <w:bCs/>
        </w:rPr>
        <w:t>Í 1. mgr. 86. gr. b</w:t>
      </w:r>
      <w:r w:rsidR="00D12AE9">
        <w:rPr>
          <w:bCs/>
        </w:rPr>
        <w:t>.</w:t>
      </w:r>
      <w:r>
        <w:rPr>
          <w:bCs/>
        </w:rPr>
        <w:t xml:space="preserve"> er Náttúruverndarstofnun falið að gera tillögu að þriggja ára verkefnaáætlun í samráði við ráðuneytið og endurskoða hana árlega. Forgangsröðun skal byggjast á samræmdu og málefnalegu mati á þörf, fyrirliggjandi gögnum og áherslum ráðherra samkvæmt 13. gr., auk sjónarmiða um vernd menningarsögulegra minja.</w:t>
      </w:r>
    </w:p>
    <w:p w14:paraId="556CD301" w14:textId="3B2EF44D" w:rsidR="00E40047" w:rsidRPr="0028404F" w:rsidRDefault="00E40047" w:rsidP="00E40047">
      <w:pPr>
        <w:rPr>
          <w:bCs/>
        </w:rPr>
      </w:pPr>
      <w:r>
        <w:rPr>
          <w:bCs/>
        </w:rPr>
        <w:t>Í 2. mgr. 86. gr. b</w:t>
      </w:r>
      <w:r w:rsidR="00D12AE9">
        <w:rPr>
          <w:bCs/>
        </w:rPr>
        <w:t>.</w:t>
      </w:r>
      <w:r>
        <w:rPr>
          <w:bCs/>
        </w:rPr>
        <w:t xml:space="preserve"> er kveðið á um að Náttúruverndarstofnun óski eftir tillögum þeirra opinberu stofnana sem eiga aðild að áætluninni og meti þær. Matið getur meðal annars byggst á gögnum um álag, ástand og verndargildi. Stofnunin getur aflað frekari upplýsinga og umsagna frá </w:t>
      </w:r>
      <w:r w:rsidR="00D12AE9">
        <w:rPr>
          <w:bCs/>
        </w:rPr>
        <w:t xml:space="preserve">þeim sem gera </w:t>
      </w:r>
      <w:r>
        <w:rPr>
          <w:bCs/>
        </w:rPr>
        <w:t>tillögu</w:t>
      </w:r>
      <w:r w:rsidR="00D12AE9">
        <w:rPr>
          <w:bCs/>
        </w:rPr>
        <w:t>na</w:t>
      </w:r>
      <w:r>
        <w:rPr>
          <w:bCs/>
        </w:rPr>
        <w:t xml:space="preserve"> og öðrum </w:t>
      </w:r>
      <w:proofErr w:type="spellStart"/>
      <w:r>
        <w:rPr>
          <w:bCs/>
        </w:rPr>
        <w:t>sérfróðum</w:t>
      </w:r>
      <w:proofErr w:type="spellEnd"/>
      <w:r>
        <w:rPr>
          <w:bCs/>
        </w:rPr>
        <w:t xml:space="preserve"> aðilum eftir þörfum. Með þessu er tryggt að aðrar stofnanir geti lagt fram sín verkefni og faglegar forsendur þótt Náttúruverndarstofnun annist </w:t>
      </w:r>
      <w:proofErr w:type="spellStart"/>
      <w:r>
        <w:rPr>
          <w:bCs/>
        </w:rPr>
        <w:t>samræmingu</w:t>
      </w:r>
      <w:proofErr w:type="spellEnd"/>
      <w:r>
        <w:rPr>
          <w:bCs/>
        </w:rPr>
        <w:t>.</w:t>
      </w:r>
    </w:p>
    <w:p w14:paraId="4AE7B0F1" w14:textId="73110957" w:rsidR="00E40047" w:rsidRPr="0028404F" w:rsidRDefault="00E40047" w:rsidP="00E40047">
      <w:pPr>
        <w:rPr>
          <w:bCs/>
        </w:rPr>
      </w:pPr>
      <w:r>
        <w:rPr>
          <w:bCs/>
        </w:rPr>
        <w:t>Í 3. mgr. 86. gr. b</w:t>
      </w:r>
      <w:r w:rsidR="00D12AE9">
        <w:rPr>
          <w:bCs/>
        </w:rPr>
        <w:t>.</w:t>
      </w:r>
      <w:r>
        <w:rPr>
          <w:bCs/>
        </w:rPr>
        <w:t xml:space="preserve"> kemur fram að verkefnaáætlunin taki gildi þegar ráðherra hefur samþykkt hana og að hún skuli þá birt opinberlega. Endanleg ábyrgð á áætluninni og forgangsröðun fjárveitinga er því hjá ráðherra</w:t>
      </w:r>
      <w:r w:rsidR="00D12AE9">
        <w:rPr>
          <w:bCs/>
        </w:rPr>
        <w:t xml:space="preserve"> en ekki þeim sem undirbýr áætlunina</w:t>
      </w:r>
      <w:r>
        <w:rPr>
          <w:bCs/>
        </w:rPr>
        <w:t>.</w:t>
      </w:r>
    </w:p>
    <w:p w14:paraId="357BF6C0" w14:textId="7A00DBD2" w:rsidR="00E40047" w:rsidRPr="0028404F" w:rsidRDefault="00E40047" w:rsidP="00E40047">
      <w:pPr>
        <w:rPr>
          <w:bCs/>
        </w:rPr>
      </w:pPr>
      <w:r>
        <w:rPr>
          <w:bCs/>
        </w:rPr>
        <w:t>Í 4. mgr. 86. gr. b</w:t>
      </w:r>
      <w:r w:rsidR="00D12AE9">
        <w:rPr>
          <w:bCs/>
        </w:rPr>
        <w:t>.</w:t>
      </w:r>
      <w:r>
        <w:rPr>
          <w:bCs/>
        </w:rPr>
        <w:t xml:space="preserve"> er áréttað að verkefnaáætlunin er háð fjárheimildum samkvæmt fjárlögum og fjárveitingum til landsáætlunar hverju sinni. Samþykkt verkefnis í áætlun felur því ekki í sjálfu sér í sér óskilyrt loforð um fjármögnun umfram veittar fjárheimildir.</w:t>
      </w:r>
    </w:p>
    <w:p w14:paraId="6FB5FE7C" w14:textId="7F1B68EA" w:rsidR="00E40047" w:rsidRPr="0028404F" w:rsidRDefault="00E40047" w:rsidP="00E40047">
      <w:pPr>
        <w:rPr>
          <w:bCs/>
        </w:rPr>
      </w:pPr>
      <w:r>
        <w:rPr>
          <w:bCs/>
        </w:rPr>
        <w:t>Í 1. mgr. 86. gr. c</w:t>
      </w:r>
      <w:r w:rsidR="00D12AE9">
        <w:rPr>
          <w:bCs/>
        </w:rPr>
        <w:t>.</w:t>
      </w:r>
      <w:r>
        <w:rPr>
          <w:bCs/>
        </w:rPr>
        <w:t xml:space="preserve"> er Náttúruverndarstofnun falið að staðreyna að verkefni falli undir markmið og gildissvið kaflans og samrýmist áherslum ráðherra og sjónarmiðum um vernd menningarsögulegra minja. Ákvæðinu er ætlað að tryggja að fjármunir áætlunarinnar renni aðeins til verkefna sem falla að lögbundnu hlutverki hennar.</w:t>
      </w:r>
    </w:p>
    <w:p w14:paraId="33F0D9FA" w14:textId="20A4B8FD" w:rsidR="00E40047" w:rsidRPr="0028404F" w:rsidRDefault="00E40047" w:rsidP="00E40047">
      <w:pPr>
        <w:rPr>
          <w:bCs/>
        </w:rPr>
      </w:pPr>
      <w:r>
        <w:rPr>
          <w:bCs/>
        </w:rPr>
        <w:t>Í 2. mgr. 86. gr. c</w:t>
      </w:r>
      <w:r w:rsidR="00D12AE9">
        <w:rPr>
          <w:bCs/>
        </w:rPr>
        <w:t>.</w:t>
      </w:r>
      <w:r>
        <w:rPr>
          <w:bCs/>
        </w:rPr>
        <w:t xml:space="preserve"> er verkefnum skipt í tvo meginflokka. Viðhalds- og </w:t>
      </w:r>
      <w:r w:rsidR="0017149E">
        <w:rPr>
          <w:bCs/>
        </w:rPr>
        <w:t>endurnýjunar</w:t>
      </w:r>
      <w:r w:rsidR="00F9385F">
        <w:rPr>
          <w:bCs/>
        </w:rPr>
        <w:t>-</w:t>
      </w:r>
      <w:r w:rsidR="0017149E">
        <w:rPr>
          <w:bCs/>
        </w:rPr>
        <w:t xml:space="preserve"> </w:t>
      </w:r>
      <w:r>
        <w:rPr>
          <w:bCs/>
        </w:rPr>
        <w:t>aðgerðir ná til viðhalds eða endur</w:t>
      </w:r>
      <w:r w:rsidR="0017149E">
        <w:rPr>
          <w:bCs/>
        </w:rPr>
        <w:t>bóta</w:t>
      </w:r>
      <w:r>
        <w:rPr>
          <w:bCs/>
        </w:rPr>
        <w:t xml:space="preserve"> fyrirliggjandi innviða án verulegra breytinga og til nýrra minniháttar innviða, svo sem upplýsingaskilta og merkinga. Nýframkvæmdir ná til nýrrar uppbyggingar og verulegra breytinga eða stækkana sem geta haft veruleg áhrif á náttúru, menningarminjar, landslag eða ásýnd eða aukið álag á lítt </w:t>
      </w:r>
      <w:proofErr w:type="spellStart"/>
      <w:r>
        <w:rPr>
          <w:bCs/>
        </w:rPr>
        <w:t>snortin</w:t>
      </w:r>
      <w:proofErr w:type="spellEnd"/>
      <w:r>
        <w:rPr>
          <w:bCs/>
        </w:rPr>
        <w:t xml:space="preserve"> eða ósnortin svæði. Flokkunin ræður því hvaða kröfur eru gerðar til undirbúnings verkefnis.</w:t>
      </w:r>
    </w:p>
    <w:p w14:paraId="39E71A45" w14:textId="0238D140" w:rsidR="00E40047" w:rsidRPr="0028404F" w:rsidRDefault="00E40047" w:rsidP="00E40047">
      <w:pPr>
        <w:rPr>
          <w:bCs/>
        </w:rPr>
      </w:pPr>
      <w:r>
        <w:rPr>
          <w:bCs/>
        </w:rPr>
        <w:t>Í 3. mgr. 86. gr. c</w:t>
      </w:r>
      <w:r w:rsidR="003C5EDD">
        <w:rPr>
          <w:bCs/>
        </w:rPr>
        <w:t>.</w:t>
      </w:r>
      <w:r>
        <w:rPr>
          <w:bCs/>
        </w:rPr>
        <w:t xml:space="preserve"> er heimilað að sameina viðhalds- og rekstrarverkefni hverrar stofnunar undir einum lið verkefnaáætlunar og áætla heildarfjárþörf þeirra á grundvelli verkefnalýsinga. Heimildin á að einfalda umsýslu margra smárra og sambærilegra aðgerða án þess að draga úr yfirsýn um heildarfjárþörf.</w:t>
      </w:r>
    </w:p>
    <w:p w14:paraId="71E7A9B9" w14:textId="039DBCC0" w:rsidR="00E40047" w:rsidRPr="0028404F" w:rsidRDefault="00E40047" w:rsidP="00E40047">
      <w:pPr>
        <w:rPr>
          <w:bCs/>
        </w:rPr>
      </w:pPr>
      <w:r>
        <w:rPr>
          <w:bCs/>
        </w:rPr>
        <w:t>Í 4. og 5. mgr. 86. gr. c</w:t>
      </w:r>
      <w:r w:rsidR="003C5EDD">
        <w:rPr>
          <w:bCs/>
        </w:rPr>
        <w:t>.</w:t>
      </w:r>
      <w:r>
        <w:rPr>
          <w:bCs/>
        </w:rPr>
        <w:t xml:space="preserve"> er gerð krafa um að frumathugun liggi fyrir áður en nýframkvæmd er tekin upp í verkefnaáætlun. Frumathugun á að lýsa þörf, bera saman raunhæfa kosti, rökstyðja val og gera grein fyrir stofn- og rekstrarkostnaði. Eftir því sem við á skal einnig fjalla um staðsetningu, umfang og tímaáætlun. Sé verkefni áfangaskipt þarf að sýna áætlaðan heildarkostnað og dreifingu hans á komandi ár. Verulegar breytingar á fjárhagslegum forsendum skal tilkynna Náttúruverndarstofnun og ráðuneytinu svo endurmeta megi umfang eða fjárþörf.</w:t>
      </w:r>
    </w:p>
    <w:p w14:paraId="5F67042F" w14:textId="7FAA659A" w:rsidR="00E40047" w:rsidRPr="0028404F" w:rsidRDefault="00E40047" w:rsidP="00E40047">
      <w:pPr>
        <w:rPr>
          <w:bCs/>
        </w:rPr>
      </w:pPr>
      <w:r>
        <w:rPr>
          <w:bCs/>
        </w:rPr>
        <w:t>Í 6. mgr. 86. gr. c</w:t>
      </w:r>
      <w:r w:rsidR="003C5EDD">
        <w:rPr>
          <w:bCs/>
        </w:rPr>
        <w:t>.</w:t>
      </w:r>
      <w:r>
        <w:rPr>
          <w:bCs/>
        </w:rPr>
        <w:t xml:space="preserve"> er heimilað að fjármagna nauðsynlegan undirbúning nýframkvæmda, meðal annars skipulagsvinnu, frumathuganir, frumhönnun, umhverfismat, ráðgjöf og gagnaöflun. Með því er gert kleift að byggja endanlega ákvörðun um umfang og kostnað á fullnægjandi gögnum.</w:t>
      </w:r>
    </w:p>
    <w:p w14:paraId="0E186129" w14:textId="422A1DF3" w:rsidR="00E40047" w:rsidRPr="0028404F" w:rsidRDefault="00E40047" w:rsidP="00E40047">
      <w:pPr>
        <w:rPr>
          <w:bCs/>
        </w:rPr>
      </w:pPr>
      <w:r>
        <w:rPr>
          <w:bCs/>
        </w:rPr>
        <w:t>Í 1. mgr. 86. gr. d</w:t>
      </w:r>
      <w:r w:rsidR="003C5EDD">
        <w:rPr>
          <w:bCs/>
        </w:rPr>
        <w:t>.</w:t>
      </w:r>
      <w:r>
        <w:rPr>
          <w:bCs/>
        </w:rPr>
        <w:t xml:space="preserve"> er Náttúruverndarstofnun falið að gera árlega grein fyrir áætluðum og raunverulegum kostnaði, fjárhagsstöðu, tímalengd, framvindu og stöðu allra verkefna og verkþátta sem fjármagnaðir eru samkvæmt kaflanum. Skýrslan tekur til verkefna allra stofnana sem hljóta fjármögnun, ekki aðeins verkefna Náttúruverndarstofnunar.</w:t>
      </w:r>
    </w:p>
    <w:p w14:paraId="58540C74" w14:textId="7467F0EA" w:rsidR="00E40047" w:rsidRPr="0028404F" w:rsidRDefault="00E40047" w:rsidP="00E40047">
      <w:pPr>
        <w:rPr>
          <w:bCs/>
        </w:rPr>
      </w:pPr>
      <w:r>
        <w:rPr>
          <w:bCs/>
        </w:rPr>
        <w:lastRenderedPageBreak/>
        <w:t>Í 2. mgr. 86. gr. d</w:t>
      </w:r>
      <w:r w:rsidR="003C5EDD">
        <w:rPr>
          <w:bCs/>
        </w:rPr>
        <w:t>.</w:t>
      </w:r>
      <w:r>
        <w:rPr>
          <w:bCs/>
        </w:rPr>
        <w:t xml:space="preserve"> skal jafnframt gera grein fyrir frávikum frá verk-, tíma- og kostnaðaráætlunum, orsökum þeirra og áhrifum. Upplýsingarnar eiga að auðvelda stjórnvöldum að bregðast tímanlega við frávikum og draga lærdóm af framkvæmd verkefna.</w:t>
      </w:r>
    </w:p>
    <w:p w14:paraId="2B6E9E93" w14:textId="58674322" w:rsidR="00E40047" w:rsidRPr="0028404F" w:rsidRDefault="00E40047" w:rsidP="00E40047">
      <w:pPr>
        <w:rPr>
          <w:bCs/>
        </w:rPr>
      </w:pPr>
      <w:r>
        <w:rPr>
          <w:bCs/>
        </w:rPr>
        <w:t>Í 3. mgr. 86. gr. d</w:t>
      </w:r>
      <w:r w:rsidR="003C5EDD">
        <w:rPr>
          <w:bCs/>
        </w:rPr>
        <w:t>.</w:t>
      </w:r>
      <w:r>
        <w:rPr>
          <w:bCs/>
        </w:rPr>
        <w:t xml:space="preserve"> er mælt fyrir um upplýsingaskyldu þeirra sem hlotið hafa fjármögnun. Náttúruverndarstofnun getur kallað eftir þeim upplýsingum sem nauðsynlegar eru til skýrslugerðar og sett hæfilegan frest til afhendingar þeirra.</w:t>
      </w:r>
    </w:p>
    <w:p w14:paraId="4DC63E79" w14:textId="5697AF44" w:rsidR="00E40047" w:rsidRPr="0028404F" w:rsidRDefault="00E40047" w:rsidP="00E40047">
      <w:pPr>
        <w:rPr>
          <w:bCs/>
        </w:rPr>
      </w:pPr>
      <w:r>
        <w:rPr>
          <w:bCs/>
        </w:rPr>
        <w:t>Í 4. mgr. 86. gr. d</w:t>
      </w:r>
      <w:r w:rsidR="003C5EDD">
        <w:rPr>
          <w:bCs/>
        </w:rPr>
        <w:t>.</w:t>
      </w:r>
      <w:r>
        <w:rPr>
          <w:bCs/>
        </w:rPr>
        <w:t xml:space="preserve"> er ráðherra heimilað að mæla fyrir um rafræna birtingu lykilupplýsinga, til dæmis á sérstöku mælaborði sem uppfært er reglulega. Markmiðið er að bæta gagnsæi og gera yfirsýn um stöðu, framvindu og fjárhag verkefna aðgengilega.</w:t>
      </w:r>
    </w:p>
    <w:p w14:paraId="49579653" w14:textId="586D44F0" w:rsidR="00E40047" w:rsidRPr="0028404F" w:rsidRDefault="00E40047" w:rsidP="00E40047">
      <w:pPr>
        <w:rPr>
          <w:bCs/>
        </w:rPr>
      </w:pPr>
      <w:r>
        <w:rPr>
          <w:bCs/>
        </w:rPr>
        <w:t>Í 86. gr. e</w:t>
      </w:r>
      <w:r w:rsidR="003C5EDD">
        <w:rPr>
          <w:bCs/>
        </w:rPr>
        <w:t>.</w:t>
      </w:r>
      <w:r>
        <w:rPr>
          <w:bCs/>
        </w:rPr>
        <w:t xml:space="preserve"> er ráðherra veitt almenn heimild til að setja nánari reglur um framkvæmd kaflans.</w:t>
      </w:r>
    </w:p>
    <w:p w14:paraId="5B49A7BA" w14:textId="6A598FD5" w:rsidR="003C5EDD" w:rsidRPr="0028404F" w:rsidRDefault="003C5EDD" w:rsidP="003C5EDD">
      <w:pPr>
        <w:ind w:firstLine="0"/>
        <w:jc w:val="center"/>
        <w:rPr>
          <w:bCs/>
        </w:rPr>
      </w:pPr>
      <w:r>
        <w:rPr>
          <w:bCs/>
        </w:rPr>
        <w:t xml:space="preserve"> Um </w:t>
      </w:r>
      <w:r w:rsidR="00F234ED">
        <w:rPr>
          <w:bCs/>
        </w:rPr>
        <w:t>1</w:t>
      </w:r>
      <w:r w:rsidR="002E75D6">
        <w:rPr>
          <w:bCs/>
        </w:rPr>
        <w:t>2</w:t>
      </w:r>
      <w:r>
        <w:rPr>
          <w:bCs/>
        </w:rPr>
        <w:t>. gr.</w:t>
      </w:r>
    </w:p>
    <w:p w14:paraId="33B472A6" w14:textId="6AC40920" w:rsidR="003C5EDD" w:rsidRPr="0028404F" w:rsidRDefault="003C5EDD" w:rsidP="003C5EDD">
      <w:pPr>
        <w:rPr>
          <w:bCs/>
        </w:rPr>
      </w:pPr>
      <w:r>
        <w:rPr>
          <w:bCs/>
        </w:rPr>
        <w:t xml:space="preserve">Með ákvæðinu er lagt til að við XV. kafla laganna bætist ný 87. gr. a. um kostnað vegna úrbóta á náttúruspjöllum af völdum </w:t>
      </w:r>
      <w:proofErr w:type="spellStart"/>
      <w:r>
        <w:rPr>
          <w:bCs/>
        </w:rPr>
        <w:t>utanvegaaksturs</w:t>
      </w:r>
      <w:proofErr w:type="spellEnd"/>
      <w:r>
        <w:rPr>
          <w:bCs/>
        </w:rPr>
        <w:t>.</w:t>
      </w:r>
    </w:p>
    <w:p w14:paraId="2C9F093F" w14:textId="77777777" w:rsidR="003C5EDD" w:rsidRPr="0028404F" w:rsidRDefault="003C5EDD" w:rsidP="003C5EDD">
      <w:pPr>
        <w:rPr>
          <w:bCs/>
        </w:rPr>
      </w:pPr>
      <w:r>
        <w:rPr>
          <w:bCs/>
        </w:rPr>
        <w:t>Í 1. mgr. er Náttúruverndarstofnun heimilað að annast eða láta annast nauðsynlegar úrbætur þegar maður hefur af ásetningi eða gáleysi valdið verulegum náttúruspjöllum með akstri utan vega í bága við 31. gr. Sá sem veldur spjöllunum skal endurgreiða nauðsynlegan og sanngjarnan kostnað við mat og úrbætur. Þar getur meðal annars verið um að ræða kostnað við að afmá jarðrask, lagfæra gróðurskemmdir og draga úr öðrum áhrifum brotsins. Heimildin er bundin við veruleg spjöll og tekur ekki til kostnaðar sem er ónauðsynlegur eða ósanngjarn miðað við aðstæður.</w:t>
      </w:r>
    </w:p>
    <w:p w14:paraId="6C327F8A" w14:textId="77777777" w:rsidR="003C5EDD" w:rsidRPr="0028404F" w:rsidRDefault="003C5EDD" w:rsidP="003C5EDD">
      <w:pPr>
        <w:rPr>
          <w:bCs/>
        </w:rPr>
      </w:pPr>
      <w:r>
        <w:rPr>
          <w:bCs/>
        </w:rPr>
        <w:t>Í 2. mgr. eru tilgreind sjónarmið við ákvörðun úrbóta og kostnaðar. Taka skal mið af eðli og umfangi spjalla, líklegum árangri úrbóta og áætluðum eða raunverulegum kostnaði. Sé greiðsluákvörðun fyrst byggð á áætlun skal gera endanlegt uppgjör þegar raunverulegur kostnaður liggur fyrir.</w:t>
      </w:r>
    </w:p>
    <w:p w14:paraId="6853C02D" w14:textId="2D3079E7" w:rsidR="003C5EDD" w:rsidRPr="0028404F" w:rsidRDefault="003C5EDD" w:rsidP="003C5EDD">
      <w:pPr>
        <w:rPr>
          <w:bCs/>
        </w:rPr>
      </w:pPr>
      <w:r>
        <w:rPr>
          <w:bCs/>
        </w:rPr>
        <w:t>Í 3. mgr. er mælt fyrir um að þeim sem greiðsluákvörðun beinist að verði gefinn kostur á að tjá sig um grundvöll og fjárhæð kröfunnar áður en ákvörðun er tekin</w:t>
      </w:r>
      <w:r w:rsidR="00403A3E">
        <w:rPr>
          <w:bCs/>
        </w:rPr>
        <w:t xml:space="preserve"> ef unnt er</w:t>
      </w:r>
      <w:r>
        <w:rPr>
          <w:bCs/>
        </w:rPr>
        <w:t>. Þó má grípa þegar í stað til nauðsynlegra ráðstafana ef hætta er á frekari spjöllum eða úrbætur þola ekki bið. Slík bráð ráðstöfun breytir ekki skyldu stofnunarinnar til að vanda grundvöll síðari kostnaðarákvörðunar. Ákvörðun um greiðslu kostnaðar er aðfararhæf.</w:t>
      </w:r>
    </w:p>
    <w:p w14:paraId="70005FAD" w14:textId="77777777" w:rsidR="003C5EDD" w:rsidRPr="0028404F" w:rsidRDefault="003C5EDD" w:rsidP="003C5EDD">
      <w:pPr>
        <w:rPr>
          <w:bCs/>
        </w:rPr>
      </w:pPr>
      <w:r>
        <w:rPr>
          <w:bCs/>
        </w:rPr>
        <w:t>Í 4. mgr. er mælt fyrir um kæruheimild til úrskurðarnefndar umhverfis- og auðlindamála samkvæmt 91. gr. laganna. Í 5. mgr. er áréttað að ákvæðið takmarkar ekki skaðabótakröfur eða aðrar einkaréttarkröfur vegna tjóns sem fæst ekki bætt með úrbótum samkvæmt greininni.</w:t>
      </w:r>
    </w:p>
    <w:p w14:paraId="59636E2D" w14:textId="77777777" w:rsidR="003C5EDD" w:rsidRPr="0028404F" w:rsidRDefault="003C5EDD" w:rsidP="003C5EDD">
      <w:pPr>
        <w:ind w:firstLine="0"/>
        <w:rPr>
          <w:bCs/>
        </w:rPr>
      </w:pPr>
    </w:p>
    <w:p w14:paraId="16618079" w14:textId="08EFDAFD" w:rsidR="00403A3E" w:rsidRPr="0028404F" w:rsidRDefault="00403A3E" w:rsidP="00F234ED">
      <w:pPr>
        <w:ind w:firstLine="0"/>
        <w:jc w:val="center"/>
        <w:rPr>
          <w:bCs/>
        </w:rPr>
      </w:pPr>
      <w:r>
        <w:rPr>
          <w:bCs/>
        </w:rPr>
        <w:t xml:space="preserve">Um </w:t>
      </w:r>
      <w:r w:rsidR="00F234ED">
        <w:rPr>
          <w:bCs/>
        </w:rPr>
        <w:t>1</w:t>
      </w:r>
      <w:r w:rsidR="002E75D6">
        <w:rPr>
          <w:bCs/>
        </w:rPr>
        <w:t>3</w:t>
      </w:r>
      <w:r>
        <w:rPr>
          <w:bCs/>
        </w:rPr>
        <w:t>. gr.</w:t>
      </w:r>
    </w:p>
    <w:p w14:paraId="358A5AD4" w14:textId="04C9C063" w:rsidR="00403A3E" w:rsidRPr="0028404F" w:rsidRDefault="00403A3E" w:rsidP="00403A3E">
      <w:pPr>
        <w:rPr>
          <w:bCs/>
        </w:rPr>
      </w:pPr>
      <w:r>
        <w:rPr>
          <w:bCs/>
        </w:rPr>
        <w:t>Með ákvæðinu er lagt til að við XV. kafla laganna bætist ný 88. gr. a. um tímabundna haldlagningu ökutækja.</w:t>
      </w:r>
    </w:p>
    <w:p w14:paraId="17CB4BB0" w14:textId="5EE899D4" w:rsidR="00403A3E" w:rsidRPr="0028404F" w:rsidRDefault="00403A3E" w:rsidP="00403A3E">
      <w:pPr>
        <w:rPr>
          <w:bCs/>
        </w:rPr>
      </w:pPr>
      <w:r>
        <w:rPr>
          <w:bCs/>
        </w:rPr>
        <w:t>Í 1. mgr. er lögreglu veitt heimild til að leggja tímabundið hald á ökutæki þegar því hefur verið ekið utan vega í bága við 31. gr. og ökumaður hefur ekki orðið við fyrirmælum lögreglu, landvarðar</w:t>
      </w:r>
      <w:r w:rsidR="002D1167">
        <w:rPr>
          <w:bCs/>
        </w:rPr>
        <w:t xml:space="preserve">, </w:t>
      </w:r>
      <w:r>
        <w:rPr>
          <w:bCs/>
        </w:rPr>
        <w:t xml:space="preserve">starfsmanns Náttúruverndarstofnunar </w:t>
      </w:r>
      <w:r w:rsidR="002D1167">
        <w:rPr>
          <w:bCs/>
        </w:rPr>
        <w:t xml:space="preserve">eða þjóðgarðs </w:t>
      </w:r>
      <w:r>
        <w:rPr>
          <w:bCs/>
        </w:rPr>
        <w:t>um að stöðva aksturinn. Haldlagning er þá heimil þegar ökutækið er næst stöðvað. Skilyrðið byggist þannig á því að fyrirmæli hafi þegar verið gefin og ekki verið virt, en ekki á mati um hvort ökumaður muni síðar hlýða fyrirmælum. Heimildin nær einnig til þess þegar aksturinn hefur þegar valdið alvarlegum náttúruspjöllum eða brotið er að öðru leyti sérlega vítavert jafnvel þó ökumanni hafi ekki hunsað áður fengin fyrirmæli um að stöðva aksturinn. Í öllum tilvikum þarf haldlagning að vera nauðsynleg til að koma í veg fyrir áframhaldandi brot eða frekari náttúruspjöll.</w:t>
      </w:r>
    </w:p>
    <w:p w14:paraId="6D235C27" w14:textId="77777777" w:rsidR="00403A3E" w:rsidRPr="0028404F" w:rsidRDefault="00403A3E" w:rsidP="00403A3E">
      <w:pPr>
        <w:rPr>
          <w:bCs/>
        </w:rPr>
      </w:pPr>
      <w:r>
        <w:rPr>
          <w:bCs/>
        </w:rPr>
        <w:lastRenderedPageBreak/>
        <w:t>Í 2. mgr. er vísað til IX. kafla laga um meðferð sakamála um framkvæmd haldsins, réttarstöðu eiganda eða umráðamanns ökutækisins og afléttingu halds. Tilvísunin tryggir að almennar málsmeðferðar- og réttaröryggisreglur um hald gildi um úrræðið.</w:t>
      </w:r>
    </w:p>
    <w:p w14:paraId="4CEFA056" w14:textId="24142FC2" w:rsidR="0028404F" w:rsidRDefault="0028404F" w:rsidP="0028404F">
      <w:pPr>
        <w:rPr>
          <w:bCs/>
        </w:rPr>
      </w:pPr>
    </w:p>
    <w:p w14:paraId="6A4EE7DD" w14:textId="74B0D201" w:rsidR="00F234ED" w:rsidRPr="00F234ED" w:rsidRDefault="00F234ED" w:rsidP="00712E81">
      <w:pPr>
        <w:keepNext/>
        <w:spacing w:before="100" w:after="40"/>
        <w:ind w:firstLine="0"/>
        <w:jc w:val="center"/>
        <w:rPr>
          <w:iCs/>
        </w:rPr>
      </w:pPr>
      <w:r w:rsidRPr="00F234ED">
        <w:rPr>
          <w:iCs/>
        </w:rPr>
        <w:t xml:space="preserve">Um </w:t>
      </w:r>
      <w:r w:rsidRPr="00712E81">
        <w:rPr>
          <w:iCs/>
        </w:rPr>
        <w:t>1</w:t>
      </w:r>
      <w:r w:rsidR="002E75D6">
        <w:rPr>
          <w:iCs/>
        </w:rPr>
        <w:t>4</w:t>
      </w:r>
      <w:r w:rsidRPr="00712E81">
        <w:rPr>
          <w:iCs/>
        </w:rPr>
        <w:t>. gr.</w:t>
      </w:r>
    </w:p>
    <w:p w14:paraId="7021EF69" w14:textId="3E75761C" w:rsidR="00F234ED" w:rsidRDefault="00F234ED" w:rsidP="00F234ED">
      <w:r>
        <w:t xml:space="preserve">Lagt er til að lágmarksfjárhæð sektar vegna brots sem hefur í för með sér alvarleg spjöll á náttúru landsins hækki úr 350.000 kr. í 500.000 kr. Breytingunni er m.a. ætlað að samræma lágmarkssekt við 2. mgr. 19. gr. d. laga nr. 60/2007 um Vatnajökulsþjóðgarð. Áfram gildir að lágmarksfjárhæðin tekur mánaðarlegum breytingum samkvæmt vísitölu neysluverðs. Um er að ræða </w:t>
      </w:r>
      <w:proofErr w:type="spellStart"/>
      <w:r>
        <w:t>refsikennd</w:t>
      </w:r>
      <w:proofErr w:type="spellEnd"/>
      <w:r>
        <w:t xml:space="preserve"> viðurlög en ekki stjórnvaldssekt eða fasta sektargreiðslu.</w:t>
      </w:r>
    </w:p>
    <w:p w14:paraId="1DB51511" w14:textId="77777777" w:rsidR="00F234ED" w:rsidRDefault="00F234ED" w:rsidP="0028404F">
      <w:pPr>
        <w:rPr>
          <w:bCs/>
        </w:rPr>
      </w:pPr>
    </w:p>
    <w:p w14:paraId="14F96DFD" w14:textId="77777777" w:rsidR="00F234ED" w:rsidRPr="0028404F" w:rsidRDefault="00F234ED" w:rsidP="0028404F">
      <w:pPr>
        <w:rPr>
          <w:bCs/>
        </w:rPr>
      </w:pPr>
    </w:p>
    <w:p w14:paraId="1AF2F3BD" w14:textId="3B40F2DA" w:rsidR="00403A3E" w:rsidRPr="0028404F" w:rsidRDefault="00403A3E" w:rsidP="00F234ED">
      <w:pPr>
        <w:ind w:firstLine="0"/>
        <w:jc w:val="center"/>
        <w:rPr>
          <w:bCs/>
        </w:rPr>
      </w:pPr>
      <w:r>
        <w:rPr>
          <w:bCs/>
        </w:rPr>
        <w:t xml:space="preserve">Um </w:t>
      </w:r>
      <w:r w:rsidR="00F234ED">
        <w:rPr>
          <w:bCs/>
        </w:rPr>
        <w:t>1</w:t>
      </w:r>
      <w:r w:rsidR="002E75D6">
        <w:rPr>
          <w:bCs/>
        </w:rPr>
        <w:t>5</w:t>
      </w:r>
      <w:r>
        <w:rPr>
          <w:bCs/>
        </w:rPr>
        <w:t>. gr.</w:t>
      </w:r>
    </w:p>
    <w:p w14:paraId="757D65B6" w14:textId="3BB1CDF4" w:rsidR="00403A3E" w:rsidRPr="0028404F" w:rsidRDefault="00403A3E" w:rsidP="00403A3E">
      <w:pPr>
        <w:rPr>
          <w:bCs/>
        </w:rPr>
      </w:pPr>
      <w:r>
        <w:rPr>
          <w:bCs/>
        </w:rPr>
        <w:t>Með ákvæðinu eru lög nr. 20/2016 um landsáætlun um uppbyggingu innviða til verndar náttúru og menningarsögulegum minjum felld úr gildi samhliða því að meginákvæði þeirra eru færð, með breytingum, í nýjan XIV. kafla A</w:t>
      </w:r>
      <w:r w:rsidR="002D1167">
        <w:rPr>
          <w:bCs/>
        </w:rPr>
        <w:t>.</w:t>
      </w:r>
      <w:r>
        <w:rPr>
          <w:bCs/>
        </w:rPr>
        <w:t xml:space="preserve"> náttúruverndarlaga.</w:t>
      </w:r>
    </w:p>
    <w:p w14:paraId="6079BAAB" w14:textId="77777777" w:rsidR="0028404F" w:rsidRPr="0028404F" w:rsidRDefault="0028404F" w:rsidP="0028404F">
      <w:pPr>
        <w:ind w:firstLine="0"/>
        <w:rPr>
          <w:bCs/>
        </w:rPr>
      </w:pPr>
    </w:p>
    <w:p w14:paraId="0AC9E0BB" w14:textId="45B17780" w:rsidR="00403A3E" w:rsidRPr="0028404F" w:rsidRDefault="00403A3E" w:rsidP="00403A3E">
      <w:pPr>
        <w:ind w:firstLine="0"/>
        <w:jc w:val="center"/>
        <w:rPr>
          <w:bCs/>
        </w:rPr>
      </w:pPr>
      <w:r>
        <w:rPr>
          <w:bCs/>
        </w:rPr>
        <w:t xml:space="preserve">Um </w:t>
      </w:r>
      <w:r w:rsidR="00F234ED">
        <w:rPr>
          <w:bCs/>
        </w:rPr>
        <w:t>1</w:t>
      </w:r>
      <w:r w:rsidR="002E75D6">
        <w:rPr>
          <w:bCs/>
        </w:rPr>
        <w:t>6</w:t>
      </w:r>
      <w:r>
        <w:rPr>
          <w:bCs/>
        </w:rPr>
        <w:t>. gr.</w:t>
      </w:r>
    </w:p>
    <w:p w14:paraId="435856AB" w14:textId="6CD756A5" w:rsidR="0028404F" w:rsidRPr="00012035" w:rsidRDefault="00403A3E" w:rsidP="00FC56F0">
      <w:r>
        <w:rPr>
          <w:bCs/>
        </w:rPr>
        <w:t xml:space="preserve">Ákvæðið fjallar um gildistöku og þarfnast ekki frekari skýringa.  </w:t>
      </w:r>
    </w:p>
    <w:sectPr w:rsidR="0028404F" w:rsidRPr="00012035" w:rsidSect="00947F0E">
      <w:headerReference w:type="even" r:id="rId11"/>
      <w:headerReference w:type="default" r:id="rId12"/>
      <w:footerReference w:type="even" r:id="rId13"/>
      <w:footerReference w:type="default" r:id="rId14"/>
      <w:headerReference w:type="first" r:id="rId15"/>
      <w:footerReference w:type="first" r:id="rId16"/>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CBDE3" w14:textId="77777777" w:rsidR="00165DFD" w:rsidRDefault="00165DFD" w:rsidP="006258D7">
      <w:r>
        <w:separator/>
      </w:r>
    </w:p>
    <w:p w14:paraId="659D9337" w14:textId="77777777" w:rsidR="00165DFD" w:rsidRDefault="00165DFD"/>
  </w:endnote>
  <w:endnote w:type="continuationSeparator" w:id="0">
    <w:p w14:paraId="625623BB" w14:textId="77777777" w:rsidR="00165DFD" w:rsidRDefault="00165DFD" w:rsidP="006258D7">
      <w:r>
        <w:continuationSeparator/>
      </w:r>
    </w:p>
    <w:p w14:paraId="1DA5A05E" w14:textId="77777777" w:rsidR="00165DFD" w:rsidRDefault="00165D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93274" w14:textId="77777777" w:rsidR="00A066C7" w:rsidRDefault="00A066C7">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93D8" w14:textId="77777777" w:rsidR="00A066C7" w:rsidRDefault="00A066C7">
    <w:pPr>
      <w:pStyle w:val="Suftu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B5FFE" w14:textId="77777777" w:rsidR="00A066C7" w:rsidRDefault="00A066C7">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88366" w14:textId="77777777" w:rsidR="00165DFD" w:rsidRDefault="00165DFD" w:rsidP="005B4CD6">
      <w:pPr>
        <w:ind w:firstLine="0"/>
      </w:pPr>
      <w:r>
        <w:separator/>
      </w:r>
    </w:p>
    <w:p w14:paraId="2D059628" w14:textId="77777777" w:rsidR="00165DFD" w:rsidRDefault="00165DFD"/>
  </w:footnote>
  <w:footnote w:type="continuationSeparator" w:id="0">
    <w:p w14:paraId="1B395BD5" w14:textId="77777777" w:rsidR="00165DFD" w:rsidRDefault="00165DFD" w:rsidP="006258D7">
      <w:r>
        <w:continuationSeparator/>
      </w:r>
    </w:p>
    <w:p w14:paraId="0284CCA7" w14:textId="77777777" w:rsidR="00165DFD" w:rsidRDefault="00165D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135E0" w14:textId="77777777" w:rsidR="00A066C7" w:rsidRDefault="00A066C7">
    <w:pPr>
      <w:pStyle w:val="Suhau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2FF6519D" w:rsidR="004F7125" w:rsidRDefault="004F7125"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BA53E0">
      <w:rPr>
        <w:b/>
        <w:i/>
        <w:noProof/>
        <w:color w:val="7F7F7F"/>
        <w:sz w:val="24"/>
        <w:szCs w:val="24"/>
      </w:rPr>
      <w:t>20. október 2026</w:t>
    </w:r>
    <w:r>
      <w:rPr>
        <w:b/>
        <w:i/>
        <w:color w:val="7F7F7F"/>
        <w:sz w:val="24"/>
        <w:szCs w:val="24"/>
      </w:rPr>
      <w:fldChar w:fldCharType="end"/>
    </w:r>
  </w:p>
  <w:p w14:paraId="0641AD86" w14:textId="77777777" w:rsidR="004F7125" w:rsidRDefault="004F712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1FB67918" w:rsidR="004F7125" w:rsidRDefault="004F7125"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BA53E0">
      <w:rPr>
        <w:b/>
        <w:i/>
        <w:noProof/>
        <w:color w:val="7F7F7F"/>
        <w:sz w:val="24"/>
        <w:szCs w:val="24"/>
      </w:rPr>
      <w:t>20. október 2026</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21973"/>
    <w:multiLevelType w:val="hybridMultilevel"/>
    <w:tmpl w:val="83DE8482"/>
    <w:lvl w:ilvl="0" w:tplc="C36CAA86">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2E46258"/>
    <w:multiLevelType w:val="hybridMultilevel"/>
    <w:tmpl w:val="2BACD602"/>
    <w:lvl w:ilvl="0" w:tplc="040F0001">
      <w:start w:val="1"/>
      <w:numFmt w:val="bullet"/>
      <w:lvlText w:val=""/>
      <w:lvlJc w:val="left"/>
      <w:pPr>
        <w:ind w:left="360" w:hanging="360"/>
      </w:pPr>
      <w:rPr>
        <w:rFonts w:ascii="Symbol" w:hAnsi="Symbol" w:hint="default"/>
      </w:rPr>
    </w:lvl>
    <w:lvl w:ilvl="1" w:tplc="040F0003" w:tentative="1">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abstractNum w:abstractNumId="3" w15:restartNumberingAfterBreak="0">
    <w:nsid w:val="16E32E30"/>
    <w:multiLevelType w:val="hybridMultilevel"/>
    <w:tmpl w:val="1D3C00B8"/>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5"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6"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7"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8" w15:restartNumberingAfterBreak="0">
    <w:nsid w:val="35826884"/>
    <w:multiLevelType w:val="hybridMultilevel"/>
    <w:tmpl w:val="EEF485AA"/>
    <w:lvl w:ilvl="0" w:tplc="FCF86518">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9" w15:restartNumberingAfterBreak="0">
    <w:nsid w:val="389E5155"/>
    <w:multiLevelType w:val="hybridMultilevel"/>
    <w:tmpl w:val="A49EAAA4"/>
    <w:lvl w:ilvl="0" w:tplc="FA7615AE">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0" w15:restartNumberingAfterBreak="0">
    <w:nsid w:val="3B480B4E"/>
    <w:multiLevelType w:val="multilevel"/>
    <w:tmpl w:val="6DEC8882"/>
    <w:numStyleLink w:val="Althingi---"/>
  </w:abstractNum>
  <w:abstractNum w:abstractNumId="11"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2" w15:restartNumberingAfterBreak="0">
    <w:nsid w:val="4A7F3A55"/>
    <w:multiLevelType w:val="hybridMultilevel"/>
    <w:tmpl w:val="A250868E"/>
    <w:lvl w:ilvl="0" w:tplc="7DC4406A">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3" w15:restartNumberingAfterBreak="0">
    <w:nsid w:val="4C18731F"/>
    <w:multiLevelType w:val="hybridMultilevel"/>
    <w:tmpl w:val="576AEAAA"/>
    <w:lvl w:ilvl="0" w:tplc="DCBE11D0">
      <w:start w:val="1"/>
      <w:numFmt w:val="decimal"/>
      <w:lvlText w:val="%1."/>
      <w:lvlJc w:val="left"/>
      <w:pPr>
        <w:ind w:left="360" w:hanging="360"/>
      </w:pPr>
      <w:rPr>
        <w:rFonts w:hint="default"/>
      </w:rPr>
    </w:lvl>
    <w:lvl w:ilvl="1" w:tplc="040F0003" w:tentative="1">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abstractNum w:abstractNumId="14" w15:restartNumberingAfterBreak="0">
    <w:nsid w:val="4EA54942"/>
    <w:multiLevelType w:val="hybridMultilevel"/>
    <w:tmpl w:val="D4D2297E"/>
    <w:lvl w:ilvl="0" w:tplc="6926327A">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5"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6" w15:restartNumberingAfterBreak="0">
    <w:nsid w:val="4FF35071"/>
    <w:multiLevelType w:val="multilevel"/>
    <w:tmpl w:val="83C6DAE2"/>
    <w:numStyleLink w:val="Althingi"/>
  </w:abstractNum>
  <w:abstractNum w:abstractNumId="17" w15:restartNumberingAfterBreak="0">
    <w:nsid w:val="55E86712"/>
    <w:multiLevelType w:val="hybridMultilevel"/>
    <w:tmpl w:val="E0B65B6E"/>
    <w:lvl w:ilvl="0" w:tplc="DCBE11D0">
      <w:start w:val="1"/>
      <w:numFmt w:val="decimal"/>
      <w:lvlText w:val="%1."/>
      <w:lvlJc w:val="left"/>
      <w:pPr>
        <w:ind w:left="360" w:hanging="360"/>
      </w:pPr>
      <w:rPr>
        <w:rFonts w:hint="default"/>
      </w:rPr>
    </w:lvl>
    <w:lvl w:ilvl="1" w:tplc="040F0003" w:tentative="1">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abstractNum w:abstractNumId="18" w15:restartNumberingAfterBreak="0">
    <w:nsid w:val="570F1AA5"/>
    <w:multiLevelType w:val="hybridMultilevel"/>
    <w:tmpl w:val="BEFE965E"/>
    <w:lvl w:ilvl="0" w:tplc="7D92AAA6">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9" w15:restartNumberingAfterBreak="0">
    <w:nsid w:val="59670F95"/>
    <w:multiLevelType w:val="hybridMultilevel"/>
    <w:tmpl w:val="C1148E78"/>
    <w:lvl w:ilvl="0" w:tplc="DCBE11D0">
      <w:start w:val="1"/>
      <w:numFmt w:val="decimal"/>
      <w:lvlText w:val="%1."/>
      <w:lvlJc w:val="left"/>
      <w:pPr>
        <w:ind w:left="360" w:hanging="360"/>
      </w:pPr>
      <w:rPr>
        <w:rFonts w:hint="default"/>
      </w:r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20" w15:restartNumberingAfterBreak="0">
    <w:nsid w:val="60282BBB"/>
    <w:multiLevelType w:val="hybridMultilevel"/>
    <w:tmpl w:val="43F0B2E6"/>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1" w15:restartNumberingAfterBreak="0">
    <w:nsid w:val="665E6862"/>
    <w:multiLevelType w:val="hybridMultilevel"/>
    <w:tmpl w:val="A8E02E2E"/>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3" w15:restartNumberingAfterBreak="0">
    <w:nsid w:val="6E534047"/>
    <w:multiLevelType w:val="hybridMultilevel"/>
    <w:tmpl w:val="42181044"/>
    <w:lvl w:ilvl="0" w:tplc="57305424">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4"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5" w15:restartNumberingAfterBreak="0">
    <w:nsid w:val="71035AA1"/>
    <w:multiLevelType w:val="hybridMultilevel"/>
    <w:tmpl w:val="374E33FC"/>
    <w:lvl w:ilvl="0" w:tplc="25BC1D52">
      <w:start w:val="1"/>
      <w:numFmt w:val="decimal"/>
      <w:lvlText w:val="%1."/>
      <w:lvlJc w:val="left"/>
      <w:pPr>
        <w:ind w:left="360" w:hanging="360"/>
      </w:pPr>
      <w:rPr>
        <w:rFonts w:hint="default"/>
      </w:r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26" w15:restartNumberingAfterBreak="0">
    <w:nsid w:val="710E7D31"/>
    <w:multiLevelType w:val="hybridMultilevel"/>
    <w:tmpl w:val="251CF238"/>
    <w:lvl w:ilvl="0" w:tplc="040F0001">
      <w:start w:val="1"/>
      <w:numFmt w:val="bullet"/>
      <w:lvlText w:val=""/>
      <w:lvlJc w:val="left"/>
      <w:pPr>
        <w:ind w:left="360" w:hanging="360"/>
      </w:pPr>
      <w:rPr>
        <w:rFonts w:ascii="Symbol" w:hAnsi="Symbol" w:hint="default"/>
      </w:rPr>
    </w:lvl>
    <w:lvl w:ilvl="1" w:tplc="040F0003">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abstractNum w:abstractNumId="27"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8"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596013823">
    <w:abstractNumId w:val="28"/>
  </w:num>
  <w:num w:numId="2" w16cid:durableId="1989045780">
    <w:abstractNumId w:val="22"/>
  </w:num>
  <w:num w:numId="3" w16cid:durableId="637221249">
    <w:abstractNumId w:val="27"/>
  </w:num>
  <w:num w:numId="4" w16cid:durableId="772166237">
    <w:abstractNumId w:val="5"/>
  </w:num>
  <w:num w:numId="5" w16cid:durableId="919871517">
    <w:abstractNumId w:val="15"/>
  </w:num>
  <w:num w:numId="6" w16cid:durableId="2095281735">
    <w:abstractNumId w:val="24"/>
  </w:num>
  <w:num w:numId="7" w16cid:durableId="1705399279">
    <w:abstractNumId w:val="6"/>
  </w:num>
  <w:num w:numId="8" w16cid:durableId="436364381">
    <w:abstractNumId w:val="4"/>
  </w:num>
  <w:num w:numId="9" w16cid:durableId="762871301">
    <w:abstractNumId w:val="11"/>
  </w:num>
  <w:num w:numId="10" w16cid:durableId="1357461361">
    <w:abstractNumId w:val="7"/>
  </w:num>
  <w:num w:numId="11" w16cid:durableId="1668902929">
    <w:abstractNumId w:val="10"/>
  </w:num>
  <w:num w:numId="12" w16cid:durableId="594559318">
    <w:abstractNumId w:val="16"/>
  </w:num>
  <w:num w:numId="13" w16cid:durableId="710884702">
    <w:abstractNumId w:val="1"/>
  </w:num>
  <w:num w:numId="14" w16cid:durableId="684787641">
    <w:abstractNumId w:val="21"/>
  </w:num>
  <w:num w:numId="15" w16cid:durableId="1704556541">
    <w:abstractNumId w:val="20"/>
  </w:num>
  <w:num w:numId="16" w16cid:durableId="133330206">
    <w:abstractNumId w:val="19"/>
  </w:num>
  <w:num w:numId="17" w16cid:durableId="351538205">
    <w:abstractNumId w:val="2"/>
  </w:num>
  <w:num w:numId="18" w16cid:durableId="115761962">
    <w:abstractNumId w:val="17"/>
  </w:num>
  <w:num w:numId="19" w16cid:durableId="1982028756">
    <w:abstractNumId w:val="13"/>
  </w:num>
  <w:num w:numId="20" w16cid:durableId="1037656133">
    <w:abstractNumId w:val="26"/>
  </w:num>
  <w:num w:numId="21" w16cid:durableId="1110317777">
    <w:abstractNumId w:val="25"/>
  </w:num>
  <w:num w:numId="22" w16cid:durableId="512302873">
    <w:abstractNumId w:val="0"/>
  </w:num>
  <w:num w:numId="23" w16cid:durableId="352071774">
    <w:abstractNumId w:val="3"/>
  </w:num>
  <w:num w:numId="24" w16cid:durableId="2127045180">
    <w:abstractNumId w:val="8"/>
  </w:num>
  <w:num w:numId="25" w16cid:durableId="1018116232">
    <w:abstractNumId w:val="12"/>
  </w:num>
  <w:num w:numId="26" w16cid:durableId="876356597">
    <w:abstractNumId w:val="14"/>
  </w:num>
  <w:num w:numId="27" w16cid:durableId="1777093762">
    <w:abstractNumId w:val="9"/>
  </w:num>
  <w:num w:numId="28" w16cid:durableId="1424762831">
    <w:abstractNumId w:val="18"/>
  </w:num>
  <w:num w:numId="29" w16cid:durableId="13854506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removeDateAndTime/>
  <w:proofState w:spelling="clean" w:grammar="clean"/>
  <w:trackRevisions/>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271B"/>
    <w:rsid w:val="00007584"/>
    <w:rsid w:val="00007E8E"/>
    <w:rsid w:val="000145B6"/>
    <w:rsid w:val="00015E81"/>
    <w:rsid w:val="00022829"/>
    <w:rsid w:val="0002356C"/>
    <w:rsid w:val="0002600C"/>
    <w:rsid w:val="0002637C"/>
    <w:rsid w:val="0002791A"/>
    <w:rsid w:val="000300CD"/>
    <w:rsid w:val="00030738"/>
    <w:rsid w:val="00030C42"/>
    <w:rsid w:val="000310F4"/>
    <w:rsid w:val="0003651C"/>
    <w:rsid w:val="000509F0"/>
    <w:rsid w:val="00052EDC"/>
    <w:rsid w:val="00053750"/>
    <w:rsid w:val="00053F9D"/>
    <w:rsid w:val="000552A8"/>
    <w:rsid w:val="000558AA"/>
    <w:rsid w:val="00055B22"/>
    <w:rsid w:val="00056390"/>
    <w:rsid w:val="00062B58"/>
    <w:rsid w:val="00066CA1"/>
    <w:rsid w:val="00070F04"/>
    <w:rsid w:val="00072370"/>
    <w:rsid w:val="0007411C"/>
    <w:rsid w:val="00080B74"/>
    <w:rsid w:val="00085ECA"/>
    <w:rsid w:val="00090487"/>
    <w:rsid w:val="000A22D4"/>
    <w:rsid w:val="000A7848"/>
    <w:rsid w:val="000B3413"/>
    <w:rsid w:val="000B4BD4"/>
    <w:rsid w:val="000C0973"/>
    <w:rsid w:val="000C3252"/>
    <w:rsid w:val="000C6C07"/>
    <w:rsid w:val="000C6D72"/>
    <w:rsid w:val="000D0D5E"/>
    <w:rsid w:val="000D0F4A"/>
    <w:rsid w:val="000D382B"/>
    <w:rsid w:val="000D40D8"/>
    <w:rsid w:val="000E00C5"/>
    <w:rsid w:val="000E05B0"/>
    <w:rsid w:val="000E16E7"/>
    <w:rsid w:val="000E1B76"/>
    <w:rsid w:val="000E2C2F"/>
    <w:rsid w:val="000F0C8A"/>
    <w:rsid w:val="000F0D5D"/>
    <w:rsid w:val="000F46B1"/>
    <w:rsid w:val="000F65B7"/>
    <w:rsid w:val="00113636"/>
    <w:rsid w:val="00116DD2"/>
    <w:rsid w:val="00117680"/>
    <w:rsid w:val="001222CE"/>
    <w:rsid w:val="00122EE4"/>
    <w:rsid w:val="0012405C"/>
    <w:rsid w:val="00132E7E"/>
    <w:rsid w:val="0013365B"/>
    <w:rsid w:val="00133AC3"/>
    <w:rsid w:val="001356FE"/>
    <w:rsid w:val="001371CD"/>
    <w:rsid w:val="0014472D"/>
    <w:rsid w:val="00145A7B"/>
    <w:rsid w:val="00147611"/>
    <w:rsid w:val="0015772E"/>
    <w:rsid w:val="00164BA0"/>
    <w:rsid w:val="00165DFD"/>
    <w:rsid w:val="00166DDA"/>
    <w:rsid w:val="00170E8E"/>
    <w:rsid w:val="0017149E"/>
    <w:rsid w:val="001750E2"/>
    <w:rsid w:val="00180449"/>
    <w:rsid w:val="00181038"/>
    <w:rsid w:val="00183099"/>
    <w:rsid w:val="001928E8"/>
    <w:rsid w:val="00193A87"/>
    <w:rsid w:val="00197E22"/>
    <w:rsid w:val="00197FF6"/>
    <w:rsid w:val="001A5A3F"/>
    <w:rsid w:val="001B04AA"/>
    <w:rsid w:val="001B33D4"/>
    <w:rsid w:val="001B421D"/>
    <w:rsid w:val="001C0B89"/>
    <w:rsid w:val="001C2CE4"/>
    <w:rsid w:val="001C5698"/>
    <w:rsid w:val="001D0744"/>
    <w:rsid w:val="001E584B"/>
    <w:rsid w:val="001E6D19"/>
    <w:rsid w:val="001E753F"/>
    <w:rsid w:val="001F0443"/>
    <w:rsid w:val="001F79A0"/>
    <w:rsid w:val="002002D8"/>
    <w:rsid w:val="002015BE"/>
    <w:rsid w:val="00202CD8"/>
    <w:rsid w:val="00213111"/>
    <w:rsid w:val="00215F27"/>
    <w:rsid w:val="0022006D"/>
    <w:rsid w:val="002224E3"/>
    <w:rsid w:val="00224BD1"/>
    <w:rsid w:val="00227E8F"/>
    <w:rsid w:val="00231294"/>
    <w:rsid w:val="00242580"/>
    <w:rsid w:val="00246170"/>
    <w:rsid w:val="00251874"/>
    <w:rsid w:val="002538AE"/>
    <w:rsid w:val="00257EE8"/>
    <w:rsid w:val="00260FE0"/>
    <w:rsid w:val="00261B67"/>
    <w:rsid w:val="00262936"/>
    <w:rsid w:val="0026476F"/>
    <w:rsid w:val="002675AB"/>
    <w:rsid w:val="002675EE"/>
    <w:rsid w:val="00270A34"/>
    <w:rsid w:val="002741DF"/>
    <w:rsid w:val="00275969"/>
    <w:rsid w:val="00276693"/>
    <w:rsid w:val="002768EF"/>
    <w:rsid w:val="002822B6"/>
    <w:rsid w:val="0028404F"/>
    <w:rsid w:val="00293FEE"/>
    <w:rsid w:val="002A4C49"/>
    <w:rsid w:val="002A5406"/>
    <w:rsid w:val="002A748E"/>
    <w:rsid w:val="002B0554"/>
    <w:rsid w:val="002B3385"/>
    <w:rsid w:val="002B3AE4"/>
    <w:rsid w:val="002B42F4"/>
    <w:rsid w:val="002B6522"/>
    <w:rsid w:val="002C1ECA"/>
    <w:rsid w:val="002D034E"/>
    <w:rsid w:val="002D0A60"/>
    <w:rsid w:val="002D1167"/>
    <w:rsid w:val="002D340A"/>
    <w:rsid w:val="002D3A2E"/>
    <w:rsid w:val="002E3FC7"/>
    <w:rsid w:val="002E7193"/>
    <w:rsid w:val="002E75D6"/>
    <w:rsid w:val="002F0197"/>
    <w:rsid w:val="002F3AFA"/>
    <w:rsid w:val="002F5250"/>
    <w:rsid w:val="00301215"/>
    <w:rsid w:val="00303DA8"/>
    <w:rsid w:val="00311C22"/>
    <w:rsid w:val="003157C6"/>
    <w:rsid w:val="00316944"/>
    <w:rsid w:val="00322F35"/>
    <w:rsid w:val="00323C5F"/>
    <w:rsid w:val="00323DD0"/>
    <w:rsid w:val="00324508"/>
    <w:rsid w:val="0032704C"/>
    <w:rsid w:val="003277EC"/>
    <w:rsid w:val="003327CA"/>
    <w:rsid w:val="00334F3D"/>
    <w:rsid w:val="00335852"/>
    <w:rsid w:val="003460CB"/>
    <w:rsid w:val="00347C7D"/>
    <w:rsid w:val="00353ABC"/>
    <w:rsid w:val="00361346"/>
    <w:rsid w:val="00361A31"/>
    <w:rsid w:val="00375A84"/>
    <w:rsid w:val="00380188"/>
    <w:rsid w:val="003808D1"/>
    <w:rsid w:val="00381135"/>
    <w:rsid w:val="00381ECF"/>
    <w:rsid w:val="003842AE"/>
    <w:rsid w:val="003917F4"/>
    <w:rsid w:val="00391D9C"/>
    <w:rsid w:val="00394034"/>
    <w:rsid w:val="003959EC"/>
    <w:rsid w:val="00395D85"/>
    <w:rsid w:val="00396430"/>
    <w:rsid w:val="003972E0"/>
    <w:rsid w:val="003A0A09"/>
    <w:rsid w:val="003A4968"/>
    <w:rsid w:val="003A659D"/>
    <w:rsid w:val="003B218F"/>
    <w:rsid w:val="003B6094"/>
    <w:rsid w:val="003B68AB"/>
    <w:rsid w:val="003B7AF5"/>
    <w:rsid w:val="003C2FE1"/>
    <w:rsid w:val="003C34F3"/>
    <w:rsid w:val="003C4D8C"/>
    <w:rsid w:val="003C5EDD"/>
    <w:rsid w:val="003C70E1"/>
    <w:rsid w:val="003D0653"/>
    <w:rsid w:val="003D54EE"/>
    <w:rsid w:val="003D5648"/>
    <w:rsid w:val="003D6F7C"/>
    <w:rsid w:val="003E311F"/>
    <w:rsid w:val="003E680E"/>
    <w:rsid w:val="003F416F"/>
    <w:rsid w:val="003F4980"/>
    <w:rsid w:val="003F569A"/>
    <w:rsid w:val="003F5B37"/>
    <w:rsid w:val="003F6AD3"/>
    <w:rsid w:val="00401A25"/>
    <w:rsid w:val="00402D49"/>
    <w:rsid w:val="004035F9"/>
    <w:rsid w:val="00403A3E"/>
    <w:rsid w:val="00412EDA"/>
    <w:rsid w:val="00415C78"/>
    <w:rsid w:val="0041777F"/>
    <w:rsid w:val="0042096A"/>
    <w:rsid w:val="00421D89"/>
    <w:rsid w:val="00423680"/>
    <w:rsid w:val="00433FDA"/>
    <w:rsid w:val="00436458"/>
    <w:rsid w:val="00437640"/>
    <w:rsid w:val="00437CAC"/>
    <w:rsid w:val="004513A9"/>
    <w:rsid w:val="00452597"/>
    <w:rsid w:val="004561D5"/>
    <w:rsid w:val="00456D8A"/>
    <w:rsid w:val="0046334D"/>
    <w:rsid w:val="00467DF5"/>
    <w:rsid w:val="00471477"/>
    <w:rsid w:val="00471E04"/>
    <w:rsid w:val="00476A7B"/>
    <w:rsid w:val="004770A9"/>
    <w:rsid w:val="00482D2E"/>
    <w:rsid w:val="004836B8"/>
    <w:rsid w:val="00492C20"/>
    <w:rsid w:val="0049606B"/>
    <w:rsid w:val="00497FA8"/>
    <w:rsid w:val="004A0DCE"/>
    <w:rsid w:val="004B3D9B"/>
    <w:rsid w:val="004B551F"/>
    <w:rsid w:val="004C4D11"/>
    <w:rsid w:val="004C568E"/>
    <w:rsid w:val="004D4803"/>
    <w:rsid w:val="004D76B5"/>
    <w:rsid w:val="004E0A37"/>
    <w:rsid w:val="004E1DE0"/>
    <w:rsid w:val="004E2345"/>
    <w:rsid w:val="004E34C1"/>
    <w:rsid w:val="004E4528"/>
    <w:rsid w:val="004F37F2"/>
    <w:rsid w:val="004F43E0"/>
    <w:rsid w:val="004F47E6"/>
    <w:rsid w:val="004F59B6"/>
    <w:rsid w:val="004F7125"/>
    <w:rsid w:val="0050033B"/>
    <w:rsid w:val="0050105C"/>
    <w:rsid w:val="0050440E"/>
    <w:rsid w:val="0050458D"/>
    <w:rsid w:val="00504CF4"/>
    <w:rsid w:val="005053A9"/>
    <w:rsid w:val="00507601"/>
    <w:rsid w:val="00511355"/>
    <w:rsid w:val="00512C64"/>
    <w:rsid w:val="0052465F"/>
    <w:rsid w:val="0053001B"/>
    <w:rsid w:val="005303CF"/>
    <w:rsid w:val="005375B7"/>
    <w:rsid w:val="005378AC"/>
    <w:rsid w:val="005517CC"/>
    <w:rsid w:val="00554336"/>
    <w:rsid w:val="005543EA"/>
    <w:rsid w:val="00562174"/>
    <w:rsid w:val="00564348"/>
    <w:rsid w:val="00565082"/>
    <w:rsid w:val="0057228A"/>
    <w:rsid w:val="005743CE"/>
    <w:rsid w:val="00576548"/>
    <w:rsid w:val="005862FD"/>
    <w:rsid w:val="005879BB"/>
    <w:rsid w:val="00587F85"/>
    <w:rsid w:val="005935C6"/>
    <w:rsid w:val="00596B2E"/>
    <w:rsid w:val="005A5C29"/>
    <w:rsid w:val="005A6D7C"/>
    <w:rsid w:val="005B0DB8"/>
    <w:rsid w:val="005B1C05"/>
    <w:rsid w:val="005B2D20"/>
    <w:rsid w:val="005B2DF7"/>
    <w:rsid w:val="005B4CD6"/>
    <w:rsid w:val="005C074C"/>
    <w:rsid w:val="005C1AFC"/>
    <w:rsid w:val="005C20F7"/>
    <w:rsid w:val="005C4B56"/>
    <w:rsid w:val="005C5C8C"/>
    <w:rsid w:val="005C7E4C"/>
    <w:rsid w:val="005D2D8D"/>
    <w:rsid w:val="005D5AEE"/>
    <w:rsid w:val="005D7863"/>
    <w:rsid w:val="005E301B"/>
    <w:rsid w:val="005E312C"/>
    <w:rsid w:val="005E4E78"/>
    <w:rsid w:val="005E7A8B"/>
    <w:rsid w:val="005E7B7C"/>
    <w:rsid w:val="005F16AD"/>
    <w:rsid w:val="005F3B5B"/>
    <w:rsid w:val="005F5079"/>
    <w:rsid w:val="00600132"/>
    <w:rsid w:val="00600821"/>
    <w:rsid w:val="006060E3"/>
    <w:rsid w:val="00612583"/>
    <w:rsid w:val="00615FB4"/>
    <w:rsid w:val="006229E2"/>
    <w:rsid w:val="00622FE5"/>
    <w:rsid w:val="006258D7"/>
    <w:rsid w:val="00627934"/>
    <w:rsid w:val="006357BC"/>
    <w:rsid w:val="0064025D"/>
    <w:rsid w:val="00640C54"/>
    <w:rsid w:val="006417A2"/>
    <w:rsid w:val="00645D08"/>
    <w:rsid w:val="006514F9"/>
    <w:rsid w:val="00652AE2"/>
    <w:rsid w:val="00652C9A"/>
    <w:rsid w:val="00652E3A"/>
    <w:rsid w:val="00655AEA"/>
    <w:rsid w:val="00655EE3"/>
    <w:rsid w:val="00656FA2"/>
    <w:rsid w:val="00661069"/>
    <w:rsid w:val="0066420A"/>
    <w:rsid w:val="006644C8"/>
    <w:rsid w:val="00664BE7"/>
    <w:rsid w:val="00664D40"/>
    <w:rsid w:val="00673980"/>
    <w:rsid w:val="00677E15"/>
    <w:rsid w:val="00682424"/>
    <w:rsid w:val="00692B62"/>
    <w:rsid w:val="0069394F"/>
    <w:rsid w:val="00694049"/>
    <w:rsid w:val="00696F7A"/>
    <w:rsid w:val="006A63B7"/>
    <w:rsid w:val="006A7184"/>
    <w:rsid w:val="006A72CF"/>
    <w:rsid w:val="006B2E2C"/>
    <w:rsid w:val="006B5245"/>
    <w:rsid w:val="006B5DAF"/>
    <w:rsid w:val="006B6B37"/>
    <w:rsid w:val="006C467F"/>
    <w:rsid w:val="006C5568"/>
    <w:rsid w:val="006C586C"/>
    <w:rsid w:val="006C63B7"/>
    <w:rsid w:val="006C764F"/>
    <w:rsid w:val="006D234A"/>
    <w:rsid w:val="006D24D3"/>
    <w:rsid w:val="006D399B"/>
    <w:rsid w:val="006D4631"/>
    <w:rsid w:val="006E0482"/>
    <w:rsid w:val="006E2C23"/>
    <w:rsid w:val="006E38A6"/>
    <w:rsid w:val="006E48F7"/>
    <w:rsid w:val="006E541C"/>
    <w:rsid w:val="006E558A"/>
    <w:rsid w:val="006E67ED"/>
    <w:rsid w:val="006F069F"/>
    <w:rsid w:val="006F4043"/>
    <w:rsid w:val="006F4D1E"/>
    <w:rsid w:val="006F74FF"/>
    <w:rsid w:val="00700534"/>
    <w:rsid w:val="00702451"/>
    <w:rsid w:val="00706572"/>
    <w:rsid w:val="00706C2B"/>
    <w:rsid w:val="00707825"/>
    <w:rsid w:val="00707D37"/>
    <w:rsid w:val="007104C2"/>
    <w:rsid w:val="00712E81"/>
    <w:rsid w:val="007145BC"/>
    <w:rsid w:val="00715512"/>
    <w:rsid w:val="007176DC"/>
    <w:rsid w:val="0072509D"/>
    <w:rsid w:val="0073401C"/>
    <w:rsid w:val="007352F3"/>
    <w:rsid w:val="0074152D"/>
    <w:rsid w:val="007442AC"/>
    <w:rsid w:val="00746340"/>
    <w:rsid w:val="00746B89"/>
    <w:rsid w:val="007555E3"/>
    <w:rsid w:val="00763D42"/>
    <w:rsid w:val="00773D2E"/>
    <w:rsid w:val="00775A0E"/>
    <w:rsid w:val="00782761"/>
    <w:rsid w:val="007855A7"/>
    <w:rsid w:val="007905ED"/>
    <w:rsid w:val="00792BCA"/>
    <w:rsid w:val="007A08F8"/>
    <w:rsid w:val="007A34EB"/>
    <w:rsid w:val="007A499E"/>
    <w:rsid w:val="007A7F51"/>
    <w:rsid w:val="007B1C9C"/>
    <w:rsid w:val="007B1DEA"/>
    <w:rsid w:val="007B2242"/>
    <w:rsid w:val="007C44D6"/>
    <w:rsid w:val="007D21F2"/>
    <w:rsid w:val="007D2DAC"/>
    <w:rsid w:val="007D353C"/>
    <w:rsid w:val="007D4338"/>
    <w:rsid w:val="007E0678"/>
    <w:rsid w:val="007E61D0"/>
    <w:rsid w:val="007E78D1"/>
    <w:rsid w:val="007F2559"/>
    <w:rsid w:val="007F3AC3"/>
    <w:rsid w:val="007F3B99"/>
    <w:rsid w:val="008022DA"/>
    <w:rsid w:val="00803FAF"/>
    <w:rsid w:val="008049C6"/>
    <w:rsid w:val="00810984"/>
    <w:rsid w:val="00815A17"/>
    <w:rsid w:val="00826670"/>
    <w:rsid w:val="008308FD"/>
    <w:rsid w:val="00830D68"/>
    <w:rsid w:val="00831E8A"/>
    <w:rsid w:val="00833D3B"/>
    <w:rsid w:val="00835578"/>
    <w:rsid w:val="00840F76"/>
    <w:rsid w:val="00852033"/>
    <w:rsid w:val="00852FF3"/>
    <w:rsid w:val="0085674C"/>
    <w:rsid w:val="008577B7"/>
    <w:rsid w:val="00860475"/>
    <w:rsid w:val="00861B9A"/>
    <w:rsid w:val="008639C7"/>
    <w:rsid w:val="00870CAE"/>
    <w:rsid w:val="008775D5"/>
    <w:rsid w:val="00882D45"/>
    <w:rsid w:val="00883F14"/>
    <w:rsid w:val="00885D17"/>
    <w:rsid w:val="00886FF9"/>
    <w:rsid w:val="00887F9F"/>
    <w:rsid w:val="0089239A"/>
    <w:rsid w:val="0089527C"/>
    <w:rsid w:val="00895423"/>
    <w:rsid w:val="00897679"/>
    <w:rsid w:val="00897878"/>
    <w:rsid w:val="008A3508"/>
    <w:rsid w:val="008A5C17"/>
    <w:rsid w:val="008A604D"/>
    <w:rsid w:val="008A76CD"/>
    <w:rsid w:val="008B0CF5"/>
    <w:rsid w:val="008B3997"/>
    <w:rsid w:val="008B3E9E"/>
    <w:rsid w:val="008B50A0"/>
    <w:rsid w:val="008C1452"/>
    <w:rsid w:val="008C617F"/>
    <w:rsid w:val="008C681D"/>
    <w:rsid w:val="008D0068"/>
    <w:rsid w:val="008D106B"/>
    <w:rsid w:val="008D6FAF"/>
    <w:rsid w:val="008E2F9E"/>
    <w:rsid w:val="008F09EC"/>
    <w:rsid w:val="008F1D3A"/>
    <w:rsid w:val="008F25D8"/>
    <w:rsid w:val="008F4950"/>
    <w:rsid w:val="00900554"/>
    <w:rsid w:val="00901371"/>
    <w:rsid w:val="00906C6E"/>
    <w:rsid w:val="0091585C"/>
    <w:rsid w:val="00921352"/>
    <w:rsid w:val="00927165"/>
    <w:rsid w:val="00935562"/>
    <w:rsid w:val="00936575"/>
    <w:rsid w:val="00937B90"/>
    <w:rsid w:val="00940014"/>
    <w:rsid w:val="00940AF2"/>
    <w:rsid w:val="00943B67"/>
    <w:rsid w:val="00946733"/>
    <w:rsid w:val="0094716D"/>
    <w:rsid w:val="00947D99"/>
    <w:rsid w:val="00947F0E"/>
    <w:rsid w:val="00950104"/>
    <w:rsid w:val="00954297"/>
    <w:rsid w:val="00962628"/>
    <w:rsid w:val="00970DE8"/>
    <w:rsid w:val="00975CE1"/>
    <w:rsid w:val="009839A7"/>
    <w:rsid w:val="0098561D"/>
    <w:rsid w:val="00990651"/>
    <w:rsid w:val="00995085"/>
    <w:rsid w:val="009A0E6D"/>
    <w:rsid w:val="009A2F35"/>
    <w:rsid w:val="009A3A3B"/>
    <w:rsid w:val="009A7059"/>
    <w:rsid w:val="009B6428"/>
    <w:rsid w:val="009D17D4"/>
    <w:rsid w:val="009E1B01"/>
    <w:rsid w:val="009E5E2F"/>
    <w:rsid w:val="009F398E"/>
    <w:rsid w:val="009F3E00"/>
    <w:rsid w:val="00A00613"/>
    <w:rsid w:val="00A0329D"/>
    <w:rsid w:val="00A04BEE"/>
    <w:rsid w:val="00A066C7"/>
    <w:rsid w:val="00A07BDD"/>
    <w:rsid w:val="00A10AE9"/>
    <w:rsid w:val="00A141B9"/>
    <w:rsid w:val="00A16E11"/>
    <w:rsid w:val="00A22558"/>
    <w:rsid w:val="00A2280D"/>
    <w:rsid w:val="00A24367"/>
    <w:rsid w:val="00A2442D"/>
    <w:rsid w:val="00A34FD1"/>
    <w:rsid w:val="00A366EA"/>
    <w:rsid w:val="00A37E2A"/>
    <w:rsid w:val="00A425DE"/>
    <w:rsid w:val="00A460EA"/>
    <w:rsid w:val="00A578A7"/>
    <w:rsid w:val="00A60035"/>
    <w:rsid w:val="00A62003"/>
    <w:rsid w:val="00A63148"/>
    <w:rsid w:val="00A63E1C"/>
    <w:rsid w:val="00A67936"/>
    <w:rsid w:val="00A70636"/>
    <w:rsid w:val="00A71FFC"/>
    <w:rsid w:val="00A72FFD"/>
    <w:rsid w:val="00A73AE0"/>
    <w:rsid w:val="00A74357"/>
    <w:rsid w:val="00A76140"/>
    <w:rsid w:val="00A76A64"/>
    <w:rsid w:val="00A7700A"/>
    <w:rsid w:val="00A83D81"/>
    <w:rsid w:val="00A84C9D"/>
    <w:rsid w:val="00A8506F"/>
    <w:rsid w:val="00A90212"/>
    <w:rsid w:val="00A904DE"/>
    <w:rsid w:val="00A913A4"/>
    <w:rsid w:val="00AA66E6"/>
    <w:rsid w:val="00AA7431"/>
    <w:rsid w:val="00AB2FF2"/>
    <w:rsid w:val="00AB4DB6"/>
    <w:rsid w:val="00AB64C7"/>
    <w:rsid w:val="00AC4894"/>
    <w:rsid w:val="00AC5983"/>
    <w:rsid w:val="00AC7468"/>
    <w:rsid w:val="00AC7C2A"/>
    <w:rsid w:val="00AD082E"/>
    <w:rsid w:val="00AD0879"/>
    <w:rsid w:val="00AD5A81"/>
    <w:rsid w:val="00AE0727"/>
    <w:rsid w:val="00AE1A1F"/>
    <w:rsid w:val="00AE1BDB"/>
    <w:rsid w:val="00AE7358"/>
    <w:rsid w:val="00AE797E"/>
    <w:rsid w:val="00AF397A"/>
    <w:rsid w:val="00AF4B44"/>
    <w:rsid w:val="00AF51C2"/>
    <w:rsid w:val="00AF581E"/>
    <w:rsid w:val="00AF752F"/>
    <w:rsid w:val="00B00BC9"/>
    <w:rsid w:val="00B038BB"/>
    <w:rsid w:val="00B06AFA"/>
    <w:rsid w:val="00B10B45"/>
    <w:rsid w:val="00B159C6"/>
    <w:rsid w:val="00B17E15"/>
    <w:rsid w:val="00B203DC"/>
    <w:rsid w:val="00B20E81"/>
    <w:rsid w:val="00B2608F"/>
    <w:rsid w:val="00B3414C"/>
    <w:rsid w:val="00B35D4C"/>
    <w:rsid w:val="00B36FC0"/>
    <w:rsid w:val="00B40A9B"/>
    <w:rsid w:val="00B47FAF"/>
    <w:rsid w:val="00B5661B"/>
    <w:rsid w:val="00B56947"/>
    <w:rsid w:val="00B65708"/>
    <w:rsid w:val="00B67734"/>
    <w:rsid w:val="00B77303"/>
    <w:rsid w:val="00B80880"/>
    <w:rsid w:val="00B815F2"/>
    <w:rsid w:val="00B852D4"/>
    <w:rsid w:val="00B8611E"/>
    <w:rsid w:val="00B92049"/>
    <w:rsid w:val="00B93A32"/>
    <w:rsid w:val="00B93FF7"/>
    <w:rsid w:val="00BA0562"/>
    <w:rsid w:val="00BA53E0"/>
    <w:rsid w:val="00BA7A77"/>
    <w:rsid w:val="00BB21C1"/>
    <w:rsid w:val="00BB3292"/>
    <w:rsid w:val="00BB76C4"/>
    <w:rsid w:val="00BC31E7"/>
    <w:rsid w:val="00BC3809"/>
    <w:rsid w:val="00BC4006"/>
    <w:rsid w:val="00BC545C"/>
    <w:rsid w:val="00BE36C5"/>
    <w:rsid w:val="00BE459A"/>
    <w:rsid w:val="00BE618D"/>
    <w:rsid w:val="00BE6CA8"/>
    <w:rsid w:val="00BE7B48"/>
    <w:rsid w:val="00BF2C1E"/>
    <w:rsid w:val="00BF3D23"/>
    <w:rsid w:val="00BF4D56"/>
    <w:rsid w:val="00BF5C23"/>
    <w:rsid w:val="00C02F9E"/>
    <w:rsid w:val="00C12056"/>
    <w:rsid w:val="00C13E22"/>
    <w:rsid w:val="00C204E9"/>
    <w:rsid w:val="00C21272"/>
    <w:rsid w:val="00C239EB"/>
    <w:rsid w:val="00C267AC"/>
    <w:rsid w:val="00C26F67"/>
    <w:rsid w:val="00C27845"/>
    <w:rsid w:val="00C34A72"/>
    <w:rsid w:val="00C350BA"/>
    <w:rsid w:val="00C35574"/>
    <w:rsid w:val="00C36086"/>
    <w:rsid w:val="00C37050"/>
    <w:rsid w:val="00C37576"/>
    <w:rsid w:val="00C37AAC"/>
    <w:rsid w:val="00C40205"/>
    <w:rsid w:val="00C421E9"/>
    <w:rsid w:val="00C42805"/>
    <w:rsid w:val="00C47F08"/>
    <w:rsid w:val="00C523D0"/>
    <w:rsid w:val="00C55ED2"/>
    <w:rsid w:val="00C6495B"/>
    <w:rsid w:val="00C64A9B"/>
    <w:rsid w:val="00C70C70"/>
    <w:rsid w:val="00C710B1"/>
    <w:rsid w:val="00C711F7"/>
    <w:rsid w:val="00C83F8B"/>
    <w:rsid w:val="00C85E9B"/>
    <w:rsid w:val="00C86D11"/>
    <w:rsid w:val="00C90D7C"/>
    <w:rsid w:val="00C945A1"/>
    <w:rsid w:val="00CA1165"/>
    <w:rsid w:val="00CA135B"/>
    <w:rsid w:val="00CA2ED6"/>
    <w:rsid w:val="00CA31D0"/>
    <w:rsid w:val="00CA504A"/>
    <w:rsid w:val="00CA6717"/>
    <w:rsid w:val="00CA7986"/>
    <w:rsid w:val="00CB40C2"/>
    <w:rsid w:val="00CB5EE6"/>
    <w:rsid w:val="00CC7ED2"/>
    <w:rsid w:val="00CD319F"/>
    <w:rsid w:val="00CD3829"/>
    <w:rsid w:val="00CD54BE"/>
    <w:rsid w:val="00CE0531"/>
    <w:rsid w:val="00CE1A3C"/>
    <w:rsid w:val="00CE6D76"/>
    <w:rsid w:val="00CF0E81"/>
    <w:rsid w:val="00CF1E63"/>
    <w:rsid w:val="00CF2EA8"/>
    <w:rsid w:val="00CF41DA"/>
    <w:rsid w:val="00CF5476"/>
    <w:rsid w:val="00D0371B"/>
    <w:rsid w:val="00D06F56"/>
    <w:rsid w:val="00D0740D"/>
    <w:rsid w:val="00D10308"/>
    <w:rsid w:val="00D1030E"/>
    <w:rsid w:val="00D1153B"/>
    <w:rsid w:val="00D12AE9"/>
    <w:rsid w:val="00D12B1B"/>
    <w:rsid w:val="00D147AF"/>
    <w:rsid w:val="00D1530E"/>
    <w:rsid w:val="00D205B5"/>
    <w:rsid w:val="00D24986"/>
    <w:rsid w:val="00D25E73"/>
    <w:rsid w:val="00D25F0F"/>
    <w:rsid w:val="00D300A6"/>
    <w:rsid w:val="00D32F11"/>
    <w:rsid w:val="00D337AE"/>
    <w:rsid w:val="00D36C07"/>
    <w:rsid w:val="00D426F0"/>
    <w:rsid w:val="00D44D22"/>
    <w:rsid w:val="00D45F78"/>
    <w:rsid w:val="00D5097D"/>
    <w:rsid w:val="00D512A4"/>
    <w:rsid w:val="00D53A23"/>
    <w:rsid w:val="00D54A74"/>
    <w:rsid w:val="00D54A97"/>
    <w:rsid w:val="00D5679C"/>
    <w:rsid w:val="00D6354A"/>
    <w:rsid w:val="00D660B9"/>
    <w:rsid w:val="00D70909"/>
    <w:rsid w:val="00D723B7"/>
    <w:rsid w:val="00D77617"/>
    <w:rsid w:val="00D82E9E"/>
    <w:rsid w:val="00D853BC"/>
    <w:rsid w:val="00D85692"/>
    <w:rsid w:val="00D8766E"/>
    <w:rsid w:val="00D924E0"/>
    <w:rsid w:val="00D92675"/>
    <w:rsid w:val="00D9742D"/>
    <w:rsid w:val="00DA0E37"/>
    <w:rsid w:val="00DB08B6"/>
    <w:rsid w:val="00DB67F7"/>
    <w:rsid w:val="00DB6FF5"/>
    <w:rsid w:val="00DC0B83"/>
    <w:rsid w:val="00DC2536"/>
    <w:rsid w:val="00DC5931"/>
    <w:rsid w:val="00DD303D"/>
    <w:rsid w:val="00DD30DC"/>
    <w:rsid w:val="00DD43A6"/>
    <w:rsid w:val="00DE0DD1"/>
    <w:rsid w:val="00DE3D86"/>
    <w:rsid w:val="00DE430D"/>
    <w:rsid w:val="00DE4387"/>
    <w:rsid w:val="00DE6D31"/>
    <w:rsid w:val="00DF321D"/>
    <w:rsid w:val="00DF3E8B"/>
    <w:rsid w:val="00DF4DFC"/>
    <w:rsid w:val="00E01E29"/>
    <w:rsid w:val="00E02B3F"/>
    <w:rsid w:val="00E04468"/>
    <w:rsid w:val="00E05190"/>
    <w:rsid w:val="00E053EB"/>
    <w:rsid w:val="00E1114A"/>
    <w:rsid w:val="00E11B67"/>
    <w:rsid w:val="00E14B81"/>
    <w:rsid w:val="00E150D4"/>
    <w:rsid w:val="00E172F5"/>
    <w:rsid w:val="00E255CC"/>
    <w:rsid w:val="00E271C4"/>
    <w:rsid w:val="00E2794D"/>
    <w:rsid w:val="00E32DD1"/>
    <w:rsid w:val="00E40047"/>
    <w:rsid w:val="00E41779"/>
    <w:rsid w:val="00E418E9"/>
    <w:rsid w:val="00E41ED7"/>
    <w:rsid w:val="00E4202D"/>
    <w:rsid w:val="00E45945"/>
    <w:rsid w:val="00E45CB1"/>
    <w:rsid w:val="00E5462E"/>
    <w:rsid w:val="00E55896"/>
    <w:rsid w:val="00E61D77"/>
    <w:rsid w:val="00E64C51"/>
    <w:rsid w:val="00E66721"/>
    <w:rsid w:val="00E66A54"/>
    <w:rsid w:val="00E7088C"/>
    <w:rsid w:val="00E7182E"/>
    <w:rsid w:val="00E71F27"/>
    <w:rsid w:val="00E7368A"/>
    <w:rsid w:val="00E7395A"/>
    <w:rsid w:val="00E81053"/>
    <w:rsid w:val="00E844CC"/>
    <w:rsid w:val="00E86FCC"/>
    <w:rsid w:val="00E8717C"/>
    <w:rsid w:val="00E871E2"/>
    <w:rsid w:val="00E876FB"/>
    <w:rsid w:val="00E90E35"/>
    <w:rsid w:val="00E90E63"/>
    <w:rsid w:val="00E91745"/>
    <w:rsid w:val="00E938D2"/>
    <w:rsid w:val="00EA19C3"/>
    <w:rsid w:val="00EA1D7F"/>
    <w:rsid w:val="00EA20E3"/>
    <w:rsid w:val="00EA2A57"/>
    <w:rsid w:val="00EA4BBC"/>
    <w:rsid w:val="00EA53B4"/>
    <w:rsid w:val="00EB0FF0"/>
    <w:rsid w:val="00EB12F6"/>
    <w:rsid w:val="00EB1422"/>
    <w:rsid w:val="00EB3C39"/>
    <w:rsid w:val="00EC123F"/>
    <w:rsid w:val="00EC1BDF"/>
    <w:rsid w:val="00EC57F7"/>
    <w:rsid w:val="00EC6226"/>
    <w:rsid w:val="00EC64E8"/>
    <w:rsid w:val="00EC64FB"/>
    <w:rsid w:val="00ED013A"/>
    <w:rsid w:val="00ED14A1"/>
    <w:rsid w:val="00ED1890"/>
    <w:rsid w:val="00ED1C67"/>
    <w:rsid w:val="00ED68CC"/>
    <w:rsid w:val="00ED73BB"/>
    <w:rsid w:val="00EE4B3C"/>
    <w:rsid w:val="00EE543D"/>
    <w:rsid w:val="00EE6B2A"/>
    <w:rsid w:val="00EF3479"/>
    <w:rsid w:val="00EF7004"/>
    <w:rsid w:val="00EF767A"/>
    <w:rsid w:val="00EF76C4"/>
    <w:rsid w:val="00EF776B"/>
    <w:rsid w:val="00F01747"/>
    <w:rsid w:val="00F041EE"/>
    <w:rsid w:val="00F07F0A"/>
    <w:rsid w:val="00F1008A"/>
    <w:rsid w:val="00F1071A"/>
    <w:rsid w:val="00F11E75"/>
    <w:rsid w:val="00F13C06"/>
    <w:rsid w:val="00F14E36"/>
    <w:rsid w:val="00F2221F"/>
    <w:rsid w:val="00F234ED"/>
    <w:rsid w:val="00F23F2E"/>
    <w:rsid w:val="00F24784"/>
    <w:rsid w:val="00F30B77"/>
    <w:rsid w:val="00F31F8E"/>
    <w:rsid w:val="00F431FE"/>
    <w:rsid w:val="00F47128"/>
    <w:rsid w:val="00F54190"/>
    <w:rsid w:val="00F54C9A"/>
    <w:rsid w:val="00F5669A"/>
    <w:rsid w:val="00F64167"/>
    <w:rsid w:val="00F70861"/>
    <w:rsid w:val="00F749F4"/>
    <w:rsid w:val="00F77E90"/>
    <w:rsid w:val="00F8352A"/>
    <w:rsid w:val="00F85341"/>
    <w:rsid w:val="00F854D0"/>
    <w:rsid w:val="00F90D71"/>
    <w:rsid w:val="00F933A5"/>
    <w:rsid w:val="00F9385F"/>
    <w:rsid w:val="00F94A47"/>
    <w:rsid w:val="00FA4C84"/>
    <w:rsid w:val="00FA7ABC"/>
    <w:rsid w:val="00FB09FF"/>
    <w:rsid w:val="00FB40D0"/>
    <w:rsid w:val="00FB4288"/>
    <w:rsid w:val="00FC28B1"/>
    <w:rsid w:val="00FC3063"/>
    <w:rsid w:val="00FC56F0"/>
    <w:rsid w:val="00FC66A5"/>
    <w:rsid w:val="00FC6896"/>
    <w:rsid w:val="00FE1369"/>
    <w:rsid w:val="00FE1A9E"/>
    <w:rsid w:val="00FE661C"/>
    <w:rsid w:val="00FF0A8C"/>
    <w:rsid w:val="00FF5B14"/>
    <w:rsid w:val="00FF73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10F4B83B-6E82-4184-BFEF-D22C332FD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885D17"/>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6B5245"/>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6B5245"/>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07411C"/>
    <w:rPr>
      <w:sz w:val="16"/>
      <w:szCs w:val="16"/>
    </w:rPr>
  </w:style>
  <w:style w:type="paragraph" w:styleId="Textiathugasemdar">
    <w:name w:val="annotation text"/>
    <w:basedOn w:val="Venjulegur"/>
    <w:link w:val="TextiathugasemdarStaf"/>
    <w:uiPriority w:val="99"/>
    <w:unhideWhenUsed/>
    <w:rsid w:val="0007411C"/>
    <w:rPr>
      <w:sz w:val="20"/>
      <w:szCs w:val="20"/>
    </w:rPr>
  </w:style>
  <w:style w:type="character" w:customStyle="1" w:styleId="TextiathugasemdarStaf">
    <w:name w:val="Texti athugasemdar Staf"/>
    <w:basedOn w:val="Sjlfgefinleturgermlsgreinar"/>
    <w:link w:val="Textiathugasemdar"/>
    <w:uiPriority w:val="99"/>
    <w:rsid w:val="0007411C"/>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AB64C7"/>
    <w:rPr>
      <w:b/>
      <w:bCs/>
    </w:rPr>
  </w:style>
  <w:style w:type="character" w:customStyle="1" w:styleId="EfniathugasemdarStaf">
    <w:name w:val="Efni athugasemdar Staf"/>
    <w:basedOn w:val="TextiathugasemdarStaf"/>
    <w:link w:val="Efniathugasemdar"/>
    <w:uiPriority w:val="99"/>
    <w:semiHidden/>
    <w:rsid w:val="00AB64C7"/>
    <w:rPr>
      <w:rFonts w:ascii="Times New Roman" w:hAnsi="Times New Roman"/>
      <w:b/>
      <w:bCs/>
      <w:lang w:val="is-IS"/>
    </w:rPr>
  </w:style>
  <w:style w:type="paragraph" w:styleId="Venjulegtvefur">
    <w:name w:val="Normal (Web)"/>
    <w:basedOn w:val="Venjulegur"/>
    <w:uiPriority w:val="99"/>
    <w:semiHidden/>
    <w:unhideWhenUsed/>
    <w:rsid w:val="00492C20"/>
    <w:pPr>
      <w:spacing w:before="100" w:beforeAutospacing="1" w:after="100" w:afterAutospacing="1"/>
      <w:ind w:firstLine="0"/>
      <w:jc w:val="left"/>
    </w:pPr>
    <w:rPr>
      <w:rFonts w:eastAsia="Times New Roman"/>
      <w:sz w:val="24"/>
      <w:szCs w:val="24"/>
      <w:lang w:eastAsia="is-IS"/>
    </w:rPr>
  </w:style>
  <w:style w:type="paragraph" w:styleId="Endurskoun">
    <w:name w:val="Revision"/>
    <w:hidden/>
    <w:uiPriority w:val="99"/>
    <w:semiHidden/>
    <w:rsid w:val="00A34FD1"/>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861821">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25528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abel xmlns="079b8bb6-da0f-44d1-a60d-75370d25554d" xsi:nil="true"/>
    <lcf76f155ced4ddcb4097134ff3c332f xmlns="079b8bb6-da0f-44d1-a60d-75370d25554d">
      <Terms xmlns="http://schemas.microsoft.com/office/infopath/2007/PartnerControls"/>
    </lcf76f155ced4ddcb4097134ff3c332f>
    <TaxCatchAll xmlns="862e3028-079b-4157-b8e4-fd13fee9c6f7"/>
    <Flokkur xmlns="079b8bb6-da0f-44d1-a60d-75370d25554d" xsi:nil="true"/>
    <Flokkur2 xmlns="079b8bb6-da0f-44d1-a60d-75370d2555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860C0B3E09DF4F8C75B004B1CDE951" ma:contentTypeVersion="27" ma:contentTypeDescription="Create a new document." ma:contentTypeScope="" ma:versionID="d3325cfe5229e2958ff89e828afa3032">
  <xsd:schema xmlns:xsd="http://www.w3.org/2001/XMLSchema" xmlns:xs="http://www.w3.org/2001/XMLSchema" xmlns:p="http://schemas.microsoft.com/office/2006/metadata/properties" xmlns:ns2="079b8bb6-da0f-44d1-a60d-75370d25554d" xmlns:ns3="862e3028-079b-4157-b8e4-fd13fee9c6f7" targetNamespace="http://schemas.microsoft.com/office/2006/metadata/properties" ma:root="true" ma:fieldsID="58f759f090857a89d9945f19a9f58072" ns2:_="" ns3:_="">
    <xsd:import namespace="079b8bb6-da0f-44d1-a60d-75370d25554d"/>
    <xsd:import namespace="862e3028-079b-4157-b8e4-fd13fee9c6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Flokkur" minOccurs="0"/>
                <xsd:element ref="ns2:Flokkur2" minOccurs="0"/>
                <xsd:element ref="ns2:lcf76f155ced4ddcb4097134ff3c332f" minOccurs="0"/>
                <xsd:element ref="ns3:TaxCatchAll" minOccurs="0"/>
                <xsd:element ref="ns2:Labe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8bb6-da0f-44d1-a60d-75370d255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Flokkur" ma:index="19" nillable="true" ma:displayName="Flokkur" ma:format="Dropdown" ma:internalName="Flokkur">
      <xsd:simpleType>
        <xsd:restriction base="dms:Choice">
          <xsd:enumeration value="Almennt"/>
          <xsd:enumeration value="Eldsneyti"/>
          <xsd:enumeration value="Raforka"/>
          <xsd:enumeration value="Varmi"/>
        </xsd:restriction>
      </xsd:simpleType>
    </xsd:element>
    <xsd:element name="Flokkur2" ma:index="20" nillable="true" ma:displayName="Flokkur2" ma:format="RadioButtons" ma:internalName="Flokkur2">
      <xsd:simpleType>
        <xsd:restriction base="dms:Choice">
          <xsd:enumeration value="Choice 1"/>
          <xsd:enumeration value="Choice 2"/>
          <xsd:enumeration value="Choice 3"/>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1cd932-cc98-4095-8bcb-5b6fb66ada2f" ma:termSetId="09814cd3-568e-fe90-9814-8d621ff8fb84" ma:anchorId="fba54fb3-c3e1-fe81-a776-ca4b69148c4d" ma:open="true" ma:isKeyword="false">
      <xsd:complexType>
        <xsd:sequence>
          <xsd:element ref="pc:Terms" minOccurs="0" maxOccurs="1"/>
        </xsd:sequence>
      </xsd:complexType>
    </xsd:element>
    <xsd:element name="Label" ma:index="24" nillable="true" ma:displayName="Label" ma:format="Dropdown" ma:internalName="Label">
      <xsd:simpleType>
        <xsd:restriction base="dms:Choice">
          <xsd:enumeration value="Raforkumarkaður"/>
          <xsd:enumeration value="Choice 2"/>
          <xsd:enumeration value="Choice 3"/>
          <xsd:enumeration value="Choice 4"/>
          <xsd:enumeration value="Raforkmarkaður"/>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2e3028-079b-4157-b8e4-fd13fee9c6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b812b6-80e6-4631-a5ae-24d1e91c841d}" ma:internalName="TaxCatchAll" ma:showField="CatchAllData" ma:web="862e3028-079b-4157-b8e4-fd13fee9c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869D62-E0AF-413D-BD36-821F0BA77C29}">
  <ds:schemaRefs>
    <ds:schemaRef ds:uri="http://schemas.openxmlformats.org/officeDocument/2006/bibliography"/>
  </ds:schemaRefs>
</ds:datastoreItem>
</file>

<file path=customXml/itemProps2.xml><?xml version="1.0" encoding="utf-8"?>
<ds:datastoreItem xmlns:ds="http://schemas.openxmlformats.org/officeDocument/2006/customXml" ds:itemID="{71EC3FEF-D842-4689-B14E-949DDCFFB8FF}">
  <ds:schemaRefs>
    <ds:schemaRef ds:uri="http://schemas.microsoft.com/office/2006/metadata/properties"/>
    <ds:schemaRef ds:uri="http://schemas.microsoft.com/office/infopath/2007/PartnerControls"/>
    <ds:schemaRef ds:uri="079b8bb6-da0f-44d1-a60d-75370d25554d"/>
    <ds:schemaRef ds:uri="862e3028-079b-4157-b8e4-fd13fee9c6f7"/>
  </ds:schemaRefs>
</ds:datastoreItem>
</file>

<file path=customXml/itemProps3.xml><?xml version="1.0" encoding="utf-8"?>
<ds:datastoreItem xmlns:ds="http://schemas.openxmlformats.org/officeDocument/2006/customXml" ds:itemID="{BDE00DC4-9874-41D5-97D3-A2EF486AFCE2}">
  <ds:schemaRefs>
    <ds:schemaRef ds:uri="http://schemas.microsoft.com/sharepoint/v3/contenttype/forms"/>
  </ds:schemaRefs>
</ds:datastoreItem>
</file>

<file path=customXml/itemProps4.xml><?xml version="1.0" encoding="utf-8"?>
<ds:datastoreItem xmlns:ds="http://schemas.openxmlformats.org/officeDocument/2006/customXml" ds:itemID="{6F5D8A4B-D93F-49D6-9DB3-E989A58DE9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8bb6-da0f-44d1-a60d-75370d25554d"/>
    <ds:schemaRef ds:uri="862e3028-079b-4157-b8e4-fd13fee9c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7421</Words>
  <Characters>42305</Characters>
  <Application>Microsoft Office Word</Application>
  <DocSecurity>0</DocSecurity>
  <Lines>352</Lines>
  <Paragraphs>99</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dc:description/>
  <cp:lastModifiedBy>Hafsteinn S. Hafsteinsson</cp:lastModifiedBy>
  <cp:revision>2</cp:revision>
  <cp:lastPrinted>2026-05-28T09:10:00Z</cp:lastPrinted>
  <dcterms:created xsi:type="dcterms:W3CDTF">2026-10-20T10:23:00Z</dcterms:created>
  <dcterms:modified xsi:type="dcterms:W3CDTF">2026-10-20T10:23:00Z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8b67f9-f4c8-4356-80b8-97d601b9597d_Enabled">
    <vt:lpwstr>true</vt:lpwstr>
  </property>
  <property fmtid="{D5CDD505-2E9C-101B-9397-08002B2CF9AE}" pid="3" name="MSIP_Label_4d8b67f9-f4c8-4356-80b8-97d601b9597d_SetDate">
    <vt:lpwstr>2025-12-29T10:22:51Z</vt:lpwstr>
  </property>
  <property fmtid="{D5CDD505-2E9C-101B-9397-08002B2CF9AE}" pid="4" name="MSIP_Label_4d8b67f9-f4c8-4356-80b8-97d601b9597d_Method">
    <vt:lpwstr>Standard</vt:lpwstr>
  </property>
  <property fmtid="{D5CDD505-2E9C-101B-9397-08002B2CF9AE}" pid="5" name="MSIP_Label_4d8b67f9-f4c8-4356-80b8-97d601b9597d_Name">
    <vt:lpwstr>Varin</vt:lpwstr>
  </property>
  <property fmtid="{D5CDD505-2E9C-101B-9397-08002B2CF9AE}" pid="6" name="MSIP_Label_4d8b67f9-f4c8-4356-80b8-97d601b9597d_SiteId">
    <vt:lpwstr>bc14a44e-e0fb-4e0b-a535-100579d41b65</vt:lpwstr>
  </property>
  <property fmtid="{D5CDD505-2E9C-101B-9397-08002B2CF9AE}" pid="7" name="MSIP_Label_4d8b67f9-f4c8-4356-80b8-97d601b9597d_ActionId">
    <vt:lpwstr>27b74805-0a85-4017-92ad-597357d75bd7</vt:lpwstr>
  </property>
  <property fmtid="{D5CDD505-2E9C-101B-9397-08002B2CF9AE}" pid="8" name="MSIP_Label_4d8b67f9-f4c8-4356-80b8-97d601b9597d_ContentBits">
    <vt:lpwstr>0</vt:lpwstr>
  </property>
  <property fmtid="{D5CDD505-2E9C-101B-9397-08002B2CF9AE}" pid="9" name="MSIP_Label_4d8b67f9-f4c8-4356-80b8-97d601b9597d_Tag">
    <vt:lpwstr>10, 3, 0, 1</vt:lpwstr>
  </property>
  <property fmtid="{D5CDD505-2E9C-101B-9397-08002B2CF9AE}" pid="10" name="ContentTypeId">
    <vt:lpwstr>0x0101000E860C0B3E09DF4F8C75B004B1CDE951</vt:lpwstr>
  </property>
</Properties>
</file>