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1562B640"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3D7C4E88" w14:textId="77777777" w:rsidR="00883508" w:rsidRPr="00E34B42" w:rsidRDefault="00883508" w:rsidP="00222A4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337ED8F7" wp14:editId="2456592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64DD96CA"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23EEA5FE" w14:textId="77777777" w:rsidR="00883508" w:rsidRPr="00E34B42" w:rsidRDefault="00883508" w:rsidP="00222A4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1A870768"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06F678D7" w14:textId="77777777" w:rsidR="00135B40" w:rsidRPr="00E34B42" w:rsidRDefault="00135B40" w:rsidP="00851A99">
            <w:pPr>
              <w:spacing w:before="60" w:after="60"/>
              <w:rPr>
                <w:rFonts w:ascii="Times New Roman" w:hAnsi="Times New Roman" w:cs="Times New Roman"/>
                <w:b/>
                <w:lang w:val="is-IS"/>
              </w:rPr>
            </w:pPr>
            <w:permStart w:id="1368219949"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38867D70" w14:textId="77777777"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5A0E22">
                  <w:rPr>
                    <w:rFonts w:ascii="Times New Roman" w:hAnsi="Times New Roman" w:cs="Times New Roman"/>
                    <w:lang w:val="is-IS"/>
                  </w:rPr>
                  <w:t>Frumvarp til laga um gjaldeyrismál</w:t>
                </w:r>
              </w:p>
            </w:tc>
          </w:sdtContent>
        </w:sdt>
      </w:tr>
      <w:tr w:rsidR="00E34B42" w:rsidRPr="00E34B42" w14:paraId="7AB1B215"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933F2D4" w14:textId="77777777" w:rsidR="00135B40" w:rsidRPr="00E34B42" w:rsidRDefault="00135B40" w:rsidP="0012646E">
            <w:pPr>
              <w:spacing w:before="60" w:after="60"/>
              <w:rPr>
                <w:rFonts w:ascii="Times New Roman" w:hAnsi="Times New Roman" w:cs="Times New Roman"/>
                <w:b/>
                <w:lang w:val="is-IS"/>
              </w:rPr>
            </w:pPr>
            <w:permStart w:id="1020748090" w:edGrp="everyone" w:colFirst="1" w:colLast="1"/>
            <w:permEnd w:id="1368219949"/>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68F784E2" w14:textId="7F7AF180"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5A0E22">
                  <w:rPr>
                    <w:rFonts w:ascii="Times New Roman" w:hAnsi="Times New Roman" w:cs="Times New Roman"/>
                    <w:lang w:val="is-IS"/>
                  </w:rPr>
                  <w:t>Fjármála- og efnahagsráðuneyti</w:t>
                </w:r>
              </w:p>
            </w:tc>
          </w:sdtContent>
        </w:sdt>
      </w:tr>
      <w:tr w:rsidR="00E34B42" w:rsidRPr="00E34B42" w14:paraId="75B4A1B5"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E09C39F" w14:textId="77777777" w:rsidR="00135B40" w:rsidRPr="00E34B42" w:rsidRDefault="00135B40" w:rsidP="0012646E">
            <w:pPr>
              <w:spacing w:before="60" w:after="60"/>
              <w:rPr>
                <w:rFonts w:ascii="Times New Roman" w:hAnsi="Times New Roman" w:cs="Times New Roman"/>
                <w:b/>
                <w:lang w:val="is-IS"/>
              </w:rPr>
            </w:pPr>
            <w:permStart w:id="137772052" w:edGrp="everyone" w:colFirst="1" w:colLast="1"/>
            <w:permEnd w:id="1020748090"/>
            <w:r w:rsidRPr="00E34B42">
              <w:rPr>
                <w:rFonts w:ascii="Times New Roman" w:hAnsi="Times New Roman" w:cs="Times New Roman"/>
                <w:b/>
                <w:lang w:val="is-IS"/>
              </w:rPr>
              <w:t>Innleiðing EES-gerðar?</w:t>
            </w:r>
          </w:p>
        </w:tc>
        <w:tc>
          <w:tcPr>
            <w:tcW w:w="7479" w:type="dxa"/>
            <w:tcBorders>
              <w:bottom w:val="nil"/>
            </w:tcBorders>
          </w:tcPr>
          <w:p w14:paraId="27A26522" w14:textId="77777777" w:rsidR="00135B40" w:rsidRPr="00E34B42" w:rsidRDefault="0019540F"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1C0E8FF0" w14:textId="77777777" w:rsidR="00135B40" w:rsidRPr="00E34B42" w:rsidRDefault="0019540F"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5A0E2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5B180ADE"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2DAC8D73" w14:textId="77777777" w:rsidR="00135B40" w:rsidRPr="00E34B42" w:rsidRDefault="00135B40" w:rsidP="000D6E33">
            <w:pPr>
              <w:spacing w:before="60" w:after="60"/>
              <w:rPr>
                <w:rFonts w:ascii="Times New Roman" w:hAnsi="Times New Roman" w:cs="Times New Roman"/>
                <w:b/>
                <w:lang w:val="is-IS"/>
              </w:rPr>
            </w:pPr>
            <w:permStart w:id="435233304" w:edGrp="everyone" w:colFirst="1" w:colLast="1"/>
            <w:permEnd w:id="137772052"/>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4FBB2F72" w14:textId="5026B70E"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0E4B08">
                  <w:rPr>
                    <w:rFonts w:ascii="Times New Roman" w:hAnsi="Times New Roman" w:cs="Times New Roman"/>
                    <w:lang w:val="is-IS"/>
                  </w:rPr>
                  <w:t>23</w:t>
                </w:r>
                <w:r w:rsidR="005A0E22">
                  <w:rPr>
                    <w:rFonts w:ascii="Times New Roman" w:hAnsi="Times New Roman" w:cs="Times New Roman"/>
                    <w:lang w:val="is-IS"/>
                  </w:rPr>
                  <w:t>.</w:t>
                </w:r>
                <w:r w:rsidR="000E4B08">
                  <w:rPr>
                    <w:rFonts w:ascii="Times New Roman" w:hAnsi="Times New Roman" w:cs="Times New Roman"/>
                    <w:lang w:val="is-IS"/>
                  </w:rPr>
                  <w:t>10</w:t>
                </w:r>
                <w:r w:rsidR="005A0E22">
                  <w:rPr>
                    <w:rFonts w:ascii="Times New Roman" w:hAnsi="Times New Roman" w:cs="Times New Roman"/>
                    <w:lang w:val="is-IS"/>
                  </w:rPr>
                  <w:t>.2020</w:t>
                </w:r>
              </w:p>
            </w:tc>
          </w:sdtContent>
        </w:sdt>
      </w:tr>
      <w:permEnd w:id="435233304"/>
    </w:tbl>
    <w:p w14:paraId="4465DA6A"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42431630" w14:textId="77777777" w:rsidTr="007414CB">
        <w:tc>
          <w:tcPr>
            <w:tcW w:w="9288" w:type="dxa"/>
            <w:shd w:val="clear" w:color="auto" w:fill="92CDDC" w:themeFill="accent5" w:themeFillTint="99"/>
          </w:tcPr>
          <w:p w14:paraId="1278E057"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6D4EA5F1" w14:textId="77777777" w:rsidTr="769C44C3">
        <w:trPr>
          <w:trHeight w:val="826"/>
        </w:trPr>
        <w:tc>
          <w:tcPr>
            <w:tcW w:w="9288" w:type="dxa"/>
          </w:tcPr>
          <w:sdt>
            <w:sdtPr>
              <w:rPr>
                <w:rFonts w:ascii="Times New Roman" w:hAnsi="Times New Roman" w:cs="Times New Roman"/>
                <w:b/>
                <w:lang w:val="is-IS"/>
              </w:rPr>
              <w:id w:val="939569386"/>
            </w:sdtPr>
            <w:sdtEndPr/>
            <w:sdtContent>
              <w:p w14:paraId="2B14011F" w14:textId="77777777" w:rsidR="00FD2097" w:rsidRDefault="00133146" w:rsidP="00A92F9D">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397BC001" w14:textId="2174CAFF" w:rsidR="005A0E22" w:rsidRPr="005A0E22" w:rsidRDefault="005A0E22" w:rsidP="681EEBEA">
                <w:pPr>
                  <w:pStyle w:val="Mlsgreinlista"/>
                  <w:spacing w:before="60" w:after="60"/>
                  <w:ind w:left="714"/>
                  <w:contextualSpacing w:val="0"/>
                  <w:rPr>
                    <w:rFonts w:ascii="Times New Roman" w:hAnsi="Times New Roman" w:cs="Times New Roman"/>
                    <w:lang w:val="is-IS"/>
                  </w:rPr>
                </w:pPr>
                <w:r w:rsidRPr="769C44C3">
                  <w:rPr>
                    <w:rFonts w:ascii="Times New Roman" w:hAnsi="Times New Roman" w:cs="Times New Roman"/>
                    <w:lang w:val="is-IS"/>
                  </w:rPr>
                  <w:t xml:space="preserve">Núgildandi lög eru frá árinu 1992 en þau hafa tekið </w:t>
                </w:r>
                <w:r w:rsidR="008818EF" w:rsidRPr="769C44C3">
                  <w:rPr>
                    <w:rFonts w:ascii="Times New Roman" w:hAnsi="Times New Roman" w:cs="Times New Roman"/>
                    <w:lang w:val="is-IS"/>
                  </w:rPr>
                  <w:t xml:space="preserve">töluverðum breytingum á síðustu árum fyrst og fremst vegna þeirra </w:t>
                </w:r>
                <w:r w:rsidR="621ED2A3" w:rsidRPr="769C44C3">
                  <w:rPr>
                    <w:rFonts w:ascii="Times New Roman" w:hAnsi="Times New Roman" w:cs="Times New Roman"/>
                    <w:lang w:val="is-IS"/>
                  </w:rPr>
                  <w:t>fjármagns</w:t>
                </w:r>
                <w:r w:rsidR="008818EF" w:rsidRPr="769C44C3">
                  <w:rPr>
                    <w:rFonts w:ascii="Times New Roman" w:hAnsi="Times New Roman" w:cs="Times New Roman"/>
                    <w:lang w:val="is-IS"/>
                  </w:rPr>
                  <w:t xml:space="preserve">hafta sem sett voru á hér á landi í kjölfar efnahagsáfallsins </w:t>
                </w:r>
                <w:r w:rsidR="20EFAB0C" w:rsidRPr="769C44C3">
                  <w:rPr>
                    <w:rFonts w:ascii="Times New Roman" w:hAnsi="Times New Roman" w:cs="Times New Roman"/>
                    <w:lang w:val="is-IS"/>
                  </w:rPr>
                  <w:t xml:space="preserve">árið </w:t>
                </w:r>
                <w:r w:rsidR="008818EF" w:rsidRPr="769C44C3">
                  <w:rPr>
                    <w:rFonts w:ascii="Times New Roman" w:hAnsi="Times New Roman" w:cs="Times New Roman"/>
                    <w:lang w:val="is-IS"/>
                  </w:rPr>
                  <w:t>2008. Þegar þeim takmörkunum hafði verið aflétt að langmestu leyti þótti tilefni til þess að skoða á hvaða meginsjónarmiðum gjaldeyrismál á Íslandi ættu að byggjast til frambúðar</w:t>
                </w:r>
                <w:r w:rsidRPr="769C44C3">
                  <w:rPr>
                    <w:rFonts w:ascii="Times New Roman" w:hAnsi="Times New Roman" w:cs="Times New Roman"/>
                    <w:lang w:val="is-IS"/>
                  </w:rPr>
                  <w:t xml:space="preserve"> </w:t>
                </w:r>
                <w:r w:rsidR="008818EF" w:rsidRPr="769C44C3">
                  <w:rPr>
                    <w:rFonts w:ascii="Times New Roman" w:hAnsi="Times New Roman" w:cs="Times New Roman"/>
                    <w:lang w:val="is-IS"/>
                  </w:rPr>
                  <w:t xml:space="preserve">og er þetta frumvarp afrakstur þeirrar vinnu. </w:t>
                </w:r>
              </w:p>
              <w:p w14:paraId="5B81B39D" w14:textId="77777777" w:rsidR="00FD2097" w:rsidRDefault="00D148DB"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14:paraId="19D4724B" w14:textId="5B75F15C" w:rsidR="008818EF" w:rsidRPr="008818EF" w:rsidRDefault="008818EF" w:rsidP="008818EF">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Að semja ný heildarlög um gjaldeyrismál sem </w:t>
                </w:r>
                <w:r w:rsidR="00CD3DEE">
                  <w:rPr>
                    <w:rFonts w:ascii="Times New Roman" w:hAnsi="Times New Roman" w:cs="Times New Roman"/>
                    <w:bCs/>
                    <w:lang w:val="is-IS"/>
                  </w:rPr>
                  <w:t xml:space="preserve">stuðla </w:t>
                </w:r>
                <w:bookmarkStart w:id="0" w:name="_GoBack"/>
                <w:bookmarkEnd w:id="0"/>
                <w:r w:rsidR="00DB6F69">
                  <w:rPr>
                    <w:rFonts w:ascii="Times New Roman" w:hAnsi="Times New Roman" w:cs="Times New Roman"/>
                    <w:bCs/>
                    <w:lang w:val="is-IS"/>
                  </w:rPr>
                  <w:t>frjálsum v</w:t>
                </w:r>
                <w:r w:rsidR="007708AD">
                  <w:rPr>
                    <w:rFonts w:ascii="Times New Roman" w:hAnsi="Times New Roman" w:cs="Times New Roman"/>
                    <w:bCs/>
                    <w:lang w:val="is-IS"/>
                  </w:rPr>
                  <w:t xml:space="preserve">iðskiptum á milli </w:t>
                </w:r>
                <w:r w:rsidR="00E225A0">
                  <w:rPr>
                    <w:rFonts w:ascii="Times New Roman" w:hAnsi="Times New Roman" w:cs="Times New Roman"/>
                    <w:bCs/>
                    <w:lang w:val="is-IS"/>
                  </w:rPr>
                  <w:t>landa</w:t>
                </w:r>
                <w:r w:rsidR="00F87E0E">
                  <w:rPr>
                    <w:rFonts w:ascii="Times New Roman" w:hAnsi="Times New Roman" w:cs="Times New Roman"/>
                    <w:bCs/>
                    <w:lang w:val="is-IS"/>
                  </w:rPr>
                  <w:t xml:space="preserve"> án</w:t>
                </w:r>
                <w:r w:rsidR="006C3140">
                  <w:rPr>
                    <w:rFonts w:ascii="Times New Roman" w:hAnsi="Times New Roman" w:cs="Times New Roman"/>
                    <w:bCs/>
                    <w:lang w:val="is-IS"/>
                  </w:rPr>
                  <w:t xml:space="preserve"> þess að einstaklingar og fyrirtæki þurfi reglulega að </w:t>
                </w:r>
                <w:r w:rsidR="00B71156">
                  <w:rPr>
                    <w:rFonts w:ascii="Times New Roman" w:hAnsi="Times New Roman" w:cs="Times New Roman"/>
                    <w:bCs/>
                    <w:lang w:val="is-IS"/>
                  </w:rPr>
                  <w:t>glíma við</w:t>
                </w:r>
                <w:r w:rsidR="00F87E0E">
                  <w:rPr>
                    <w:rFonts w:ascii="Times New Roman" w:hAnsi="Times New Roman" w:cs="Times New Roman"/>
                    <w:bCs/>
                    <w:lang w:val="is-IS"/>
                  </w:rPr>
                  <w:t xml:space="preserve"> </w:t>
                </w:r>
                <w:r w:rsidR="00856394">
                  <w:rPr>
                    <w:rFonts w:ascii="Times New Roman" w:hAnsi="Times New Roman" w:cs="Times New Roman"/>
                    <w:bCs/>
                    <w:lang w:val="is-IS"/>
                  </w:rPr>
                  <w:t>alvarlegrar</w:t>
                </w:r>
                <w:r w:rsidR="00F87E0E">
                  <w:rPr>
                    <w:rFonts w:ascii="Times New Roman" w:hAnsi="Times New Roman" w:cs="Times New Roman"/>
                    <w:bCs/>
                    <w:lang w:val="is-IS"/>
                  </w:rPr>
                  <w:t xml:space="preserve"> r</w:t>
                </w:r>
                <w:r w:rsidR="00B71156">
                  <w:rPr>
                    <w:rFonts w:ascii="Times New Roman" w:hAnsi="Times New Roman" w:cs="Times New Roman"/>
                    <w:bCs/>
                    <w:lang w:val="is-IS"/>
                  </w:rPr>
                  <w:t>askanir</w:t>
                </w:r>
                <w:r w:rsidR="00F22A2D">
                  <w:rPr>
                    <w:rFonts w:ascii="Times New Roman" w:hAnsi="Times New Roman" w:cs="Times New Roman"/>
                    <w:bCs/>
                    <w:lang w:val="is-IS"/>
                  </w:rPr>
                  <w:t xml:space="preserve"> </w:t>
                </w:r>
                <w:r w:rsidR="00BE264F">
                  <w:rPr>
                    <w:rFonts w:ascii="Times New Roman" w:hAnsi="Times New Roman" w:cs="Times New Roman"/>
                    <w:bCs/>
                    <w:lang w:val="is-IS"/>
                  </w:rPr>
                  <w:t xml:space="preserve">á </w:t>
                </w:r>
                <w:r w:rsidR="00CD3DEE">
                  <w:rPr>
                    <w:rFonts w:ascii="Times New Roman" w:hAnsi="Times New Roman" w:cs="Times New Roman"/>
                    <w:bCs/>
                    <w:lang w:val="is-IS"/>
                  </w:rPr>
                  <w:t xml:space="preserve">stöðugleika í gengis- og peningamálum og fjármálastöðugleika og endurspegla jafnframt </w:t>
                </w:r>
                <w:r>
                  <w:rPr>
                    <w:rFonts w:ascii="Times New Roman" w:hAnsi="Times New Roman" w:cs="Times New Roman"/>
                    <w:bCs/>
                    <w:lang w:val="is-IS"/>
                  </w:rPr>
                  <w:t xml:space="preserve">alþjóðlegar skuldbindingar </w:t>
                </w:r>
                <w:r w:rsidR="00CD3DEE">
                  <w:rPr>
                    <w:rFonts w:ascii="Times New Roman" w:hAnsi="Times New Roman" w:cs="Times New Roman"/>
                    <w:bCs/>
                    <w:lang w:val="is-IS"/>
                  </w:rPr>
                  <w:t xml:space="preserve">um fjármagnshreyfingar og gjaldeyrisviðskipti </w:t>
                </w:r>
                <w:r>
                  <w:rPr>
                    <w:rFonts w:ascii="Times New Roman" w:hAnsi="Times New Roman" w:cs="Times New Roman"/>
                    <w:bCs/>
                    <w:lang w:val="is-IS"/>
                  </w:rPr>
                  <w:t>sem Ísland hefur undirgengist</w:t>
                </w:r>
                <w:r w:rsidR="00CD3DEE">
                  <w:rPr>
                    <w:rFonts w:ascii="Times New Roman" w:hAnsi="Times New Roman" w:cs="Times New Roman"/>
                    <w:bCs/>
                    <w:lang w:val="is-IS"/>
                  </w:rPr>
                  <w:t>.</w:t>
                </w:r>
              </w:p>
              <w:p w14:paraId="06315C13" w14:textId="77777777" w:rsidR="00CD3DEE" w:rsidRDefault="007822E4"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p>
              <w:p w14:paraId="2EA5FA8D" w14:textId="77777777" w:rsidR="00CA3381" w:rsidRPr="00E34B42" w:rsidRDefault="00CD3DEE" w:rsidP="5928855C">
                <w:pPr>
                  <w:pStyle w:val="Mlsgreinlista"/>
                  <w:spacing w:before="60" w:after="60"/>
                  <w:ind w:left="714"/>
                  <w:contextualSpacing w:val="0"/>
                  <w:rPr>
                    <w:rFonts w:ascii="Times New Roman" w:hAnsi="Times New Roman" w:cs="Times New Roman"/>
                    <w:b/>
                    <w:bCs/>
                    <w:lang w:val="is-IS"/>
                  </w:rPr>
                </w:pPr>
                <w:r w:rsidRPr="5928855C">
                  <w:rPr>
                    <w:rFonts w:ascii="Times New Roman" w:hAnsi="Times New Roman" w:cs="Times New Roman"/>
                    <w:lang w:val="is-IS"/>
                  </w:rPr>
                  <w:t xml:space="preserve">Gildandi lög endurspegla efnahagslegt og fjármálalegt umhverfi sem var ríkjandi fyrir tæpum 30 árum síðan. Þau endurspegla ekki fyllilega breyttar alþjóðlegar áherslur, þá hugtakanotkun sem almennt tíðkast eða þann lærdóm sem draga má af nauðsyn og afleiðingum fjármagnshaftanna sem voru í gildi hér á landi í um áratug. </w:t>
                </w:r>
              </w:p>
            </w:sdtContent>
          </w:sdt>
          <w:p w14:paraId="2B3B32A4" w14:textId="77777777" w:rsidR="00FF6CB5" w:rsidRDefault="00FF6CB5" w:rsidP="00A92F9D">
            <w:pPr>
              <w:pStyle w:val="Mlsgreinlista"/>
              <w:numPr>
                <w:ilvl w:val="0"/>
                <w:numId w:val="6"/>
              </w:numPr>
              <w:spacing w:before="60" w:after="60"/>
              <w:ind w:left="714" w:hanging="357"/>
              <w:contextualSpacing w:val="0"/>
              <w:rPr>
                <w:rFonts w:ascii="Times New Roman" w:hAnsi="Times New Roman" w:cs="Times New Roman"/>
                <w:b/>
                <w:lang w:val="is-IS"/>
              </w:rPr>
            </w:pPr>
          </w:p>
        </w:tc>
      </w:tr>
      <w:tr w:rsidR="00E34B42" w:rsidRPr="00E34B42" w14:paraId="426A24AC" w14:textId="77777777" w:rsidTr="007414CB">
        <w:tc>
          <w:tcPr>
            <w:tcW w:w="9288" w:type="dxa"/>
            <w:shd w:val="clear" w:color="auto" w:fill="92CDDC" w:themeFill="accent5" w:themeFillTint="99"/>
          </w:tcPr>
          <w:p w14:paraId="7D410502" w14:textId="77777777"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2A54E0" w14:paraId="73E65D63" w14:textId="77777777" w:rsidTr="769C44C3">
        <w:trPr>
          <w:trHeight w:val="747"/>
        </w:trPr>
        <w:tc>
          <w:tcPr>
            <w:tcW w:w="9288" w:type="dxa"/>
          </w:tcPr>
          <w:sdt>
            <w:sdtPr>
              <w:rPr>
                <w:rFonts w:ascii="Times New Roman" w:hAnsi="Times New Roman" w:cs="Times New Roman"/>
                <w:b/>
                <w:lang w:val="is-IS"/>
              </w:rPr>
              <w:id w:val="1383677158"/>
            </w:sdtPr>
            <w:sdtEndPr>
              <w:rPr>
                <w:rFonts w:asciiTheme="minorHAnsi" w:hAnsiTheme="minorHAnsi" w:cstheme="minorBidi"/>
                <w:b w:val="0"/>
              </w:rPr>
            </w:sdtEndPr>
            <w:sdtContent>
              <w:p w14:paraId="4AE352CD" w14:textId="77777777" w:rsidR="006C6EA3"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0DEC5293" w14:textId="77777777" w:rsidR="009B7BBF" w:rsidRDefault="006F4A0C" w:rsidP="006F4A0C">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Gjaldeyrismál falla ekki undir sérstakt málefnasvið eða málaflokk</w:t>
                </w:r>
                <w:r w:rsidR="002E2435">
                  <w:rPr>
                    <w:rFonts w:ascii="Times New Roman" w:hAnsi="Times New Roman" w:cs="Times New Roman"/>
                    <w:bCs/>
                    <w:lang w:val="is-IS"/>
                  </w:rPr>
                  <w:t xml:space="preserve">. </w:t>
                </w:r>
                <w:r w:rsidR="00400DC5">
                  <w:rPr>
                    <w:rFonts w:ascii="Times New Roman" w:hAnsi="Times New Roman" w:cs="Times New Roman"/>
                    <w:bCs/>
                    <w:lang w:val="is-IS"/>
                  </w:rPr>
                  <w:t xml:space="preserve">Í </w:t>
                </w:r>
                <w:r w:rsidR="00364568">
                  <w:rPr>
                    <w:rFonts w:ascii="Times New Roman" w:hAnsi="Times New Roman" w:cs="Times New Roman"/>
                    <w:bCs/>
                    <w:lang w:val="is-IS"/>
                  </w:rPr>
                  <w:t>ríkisstjórnarsáttmálanum er stefnt að efnahagslegum</w:t>
                </w:r>
                <w:r w:rsidR="00C9471D">
                  <w:rPr>
                    <w:rFonts w:ascii="Times New Roman" w:hAnsi="Times New Roman" w:cs="Times New Roman"/>
                    <w:bCs/>
                    <w:lang w:val="is-IS"/>
                  </w:rPr>
                  <w:t xml:space="preserve"> </w:t>
                </w:r>
                <w:r w:rsidR="00364568">
                  <w:rPr>
                    <w:rFonts w:ascii="Times New Roman" w:hAnsi="Times New Roman" w:cs="Times New Roman"/>
                    <w:bCs/>
                    <w:lang w:val="is-IS"/>
                  </w:rPr>
                  <w:t xml:space="preserve">styrk sem undirstöðu </w:t>
                </w:r>
                <w:r w:rsidR="00C9471D">
                  <w:rPr>
                    <w:rFonts w:ascii="Times New Roman" w:hAnsi="Times New Roman" w:cs="Times New Roman"/>
                    <w:bCs/>
                    <w:lang w:val="is-IS"/>
                  </w:rPr>
                  <w:t>þess að treysta samfélagslegan stöðugleika, velsæld og lífsgæði til framtíðar.</w:t>
                </w:r>
                <w:r w:rsidR="009B7BBF">
                  <w:rPr>
                    <w:rFonts w:ascii="Times New Roman" w:hAnsi="Times New Roman" w:cs="Times New Roman"/>
                    <w:bCs/>
                    <w:lang w:val="is-IS"/>
                  </w:rPr>
                  <w:t xml:space="preserve"> Sáttmálinn tilgreinir það jafnframt að fjármálakerfið skuli vera traust og þjóna samfélaginu á hagkvæman og sanngjarnan hátt. </w:t>
                </w:r>
              </w:p>
              <w:p w14:paraId="3E288B8C" w14:textId="77777777" w:rsidR="00E93EFB"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347E51E7" w14:textId="260C6991" w:rsidR="00CA3381" w:rsidRPr="00E34B42" w:rsidRDefault="00E93EFB" w:rsidP="00764DE5">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 xml:space="preserve">Frumvarpið hefur það að </w:t>
                </w:r>
                <w:r w:rsidR="00764DE5">
                  <w:rPr>
                    <w:rFonts w:ascii="Times New Roman" w:hAnsi="Times New Roman" w:cs="Times New Roman"/>
                    <w:bCs/>
                    <w:lang w:val="is-IS"/>
                  </w:rPr>
                  <w:t>meginreglu að</w:t>
                </w:r>
                <w:r w:rsidR="00600A11">
                  <w:rPr>
                    <w:rFonts w:ascii="Times New Roman" w:hAnsi="Times New Roman" w:cs="Times New Roman"/>
                    <w:bCs/>
                    <w:lang w:val="is-IS"/>
                  </w:rPr>
                  <w:t xml:space="preserve"> gjaldeyrisviðskipti, greiðslur á milli landa og fjármagnshreyfingar á milli landa séu frjáls </w:t>
                </w:r>
                <w:r w:rsidR="00870D69">
                  <w:rPr>
                    <w:rFonts w:ascii="Times New Roman" w:hAnsi="Times New Roman" w:cs="Times New Roman"/>
                    <w:bCs/>
                    <w:lang w:val="is-IS"/>
                  </w:rPr>
                  <w:t>án þess að þau leiði til</w:t>
                </w:r>
                <w:r w:rsidR="00764DE5">
                  <w:rPr>
                    <w:rFonts w:ascii="Times New Roman" w:hAnsi="Times New Roman" w:cs="Times New Roman"/>
                    <w:bCs/>
                    <w:lang w:val="is-IS"/>
                  </w:rPr>
                  <w:t xml:space="preserve"> alvarleg</w:t>
                </w:r>
                <w:r w:rsidR="00870D69">
                  <w:rPr>
                    <w:rFonts w:ascii="Times New Roman" w:hAnsi="Times New Roman" w:cs="Times New Roman"/>
                    <w:bCs/>
                    <w:lang w:val="is-IS"/>
                  </w:rPr>
                  <w:t>r</w:t>
                </w:r>
                <w:r w:rsidR="00764DE5">
                  <w:rPr>
                    <w:rFonts w:ascii="Times New Roman" w:hAnsi="Times New Roman" w:cs="Times New Roman"/>
                    <w:bCs/>
                    <w:lang w:val="is-IS"/>
                  </w:rPr>
                  <w:t>a</w:t>
                </w:r>
                <w:r w:rsidR="00870D69">
                  <w:rPr>
                    <w:rFonts w:ascii="Times New Roman" w:hAnsi="Times New Roman" w:cs="Times New Roman"/>
                    <w:bCs/>
                    <w:lang w:val="is-IS"/>
                  </w:rPr>
                  <w:t>r</w:t>
                </w:r>
                <w:r w:rsidR="00764DE5">
                  <w:rPr>
                    <w:rFonts w:ascii="Times New Roman" w:hAnsi="Times New Roman" w:cs="Times New Roman"/>
                    <w:bCs/>
                    <w:lang w:val="is-IS"/>
                  </w:rPr>
                  <w:t xml:space="preserve"> röskun</w:t>
                </w:r>
                <w:r w:rsidR="00862E75">
                  <w:rPr>
                    <w:rFonts w:ascii="Times New Roman" w:hAnsi="Times New Roman" w:cs="Times New Roman"/>
                    <w:bCs/>
                    <w:lang w:val="is-IS"/>
                  </w:rPr>
                  <w:t>ar</w:t>
                </w:r>
                <w:r w:rsidR="00764DE5">
                  <w:rPr>
                    <w:rFonts w:ascii="Times New Roman" w:hAnsi="Times New Roman" w:cs="Times New Roman"/>
                    <w:bCs/>
                    <w:lang w:val="is-IS"/>
                  </w:rPr>
                  <w:t xml:space="preserve"> stöðugleika í gengis- og peningamálum og fjármálastöðugleika</w:t>
                </w:r>
                <w:r w:rsidR="00862E75">
                  <w:rPr>
                    <w:rFonts w:ascii="Times New Roman" w:hAnsi="Times New Roman" w:cs="Times New Roman"/>
                    <w:bCs/>
                    <w:lang w:val="is-IS"/>
                  </w:rPr>
                  <w:t xml:space="preserve"> með tilheyrandi kostnaði fyrir einstaklinga, fyrirtæki og þjóðarbúið í heild</w:t>
                </w:r>
                <w:r w:rsidR="00764DE5">
                  <w:rPr>
                    <w:rFonts w:ascii="Times New Roman" w:hAnsi="Times New Roman" w:cs="Times New Roman"/>
                    <w:bCs/>
                    <w:lang w:val="is-IS"/>
                  </w:rPr>
                  <w:t>.</w:t>
                </w:r>
              </w:p>
            </w:sdtContent>
          </w:sdt>
          <w:p w14:paraId="017ED4E3" w14:textId="77777777" w:rsidR="00FF6CB5" w:rsidRDefault="00FF6CB5" w:rsidP="00BA5089">
            <w:pPr>
              <w:pStyle w:val="Mlsgreinlista"/>
              <w:numPr>
                <w:ilvl w:val="0"/>
                <w:numId w:val="7"/>
              </w:numPr>
              <w:spacing w:before="60" w:after="60"/>
              <w:ind w:left="714" w:hanging="357"/>
              <w:contextualSpacing w:val="0"/>
              <w:rPr>
                <w:rFonts w:ascii="Times New Roman" w:hAnsi="Times New Roman" w:cs="Times New Roman"/>
                <w:b/>
                <w:lang w:val="is-IS"/>
              </w:rPr>
            </w:pPr>
          </w:p>
        </w:tc>
        <w:permStart w:id="1242456605" w:edGrp="everyone" w:colFirst="0" w:colLast="0"/>
      </w:tr>
      <w:permEnd w:id="1242456605"/>
      <w:tr w:rsidR="00E34B42" w:rsidRPr="00E34B42" w14:paraId="07ECCF71" w14:textId="77777777" w:rsidTr="007414CB">
        <w:tc>
          <w:tcPr>
            <w:tcW w:w="9288" w:type="dxa"/>
            <w:shd w:val="clear" w:color="auto" w:fill="92CDDC" w:themeFill="accent5" w:themeFillTint="99"/>
          </w:tcPr>
          <w:p w14:paraId="6799876A"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1852B936" w14:textId="77777777" w:rsidTr="769C44C3">
        <w:trPr>
          <w:trHeight w:val="826"/>
        </w:trPr>
        <w:tc>
          <w:tcPr>
            <w:tcW w:w="9288" w:type="dxa"/>
          </w:tcPr>
          <w:sdt>
            <w:sdtPr>
              <w:rPr>
                <w:rFonts w:ascii="Times New Roman" w:hAnsi="Times New Roman" w:cs="Times New Roman"/>
                <w:b/>
                <w:lang w:val="is-IS"/>
              </w:rPr>
              <w:id w:val="-1454250837"/>
            </w:sdtPr>
            <w:sdtEndPr>
              <w:rPr>
                <w:rFonts w:asciiTheme="minorHAnsi" w:hAnsiTheme="minorHAnsi" w:cstheme="minorBidi"/>
                <w:b w:val="0"/>
              </w:rPr>
            </w:sdtEndPr>
            <w:sdtContent>
              <w:p w14:paraId="6B0F70F7" w14:textId="77777777"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4A6D98CF" w14:textId="1C8ABFB7" w:rsidR="00DF16A7" w:rsidRPr="001A5BFF" w:rsidRDefault="001A5BFF" w:rsidP="00DF16A7">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Í núgildandi lögum um gjaldeyrismál er</w:t>
                </w:r>
                <w:r w:rsidR="00335A22">
                  <w:rPr>
                    <w:rFonts w:ascii="Times New Roman" w:hAnsi="Times New Roman" w:cs="Times New Roman"/>
                    <w:bCs/>
                    <w:lang w:val="is-IS"/>
                  </w:rPr>
                  <w:t xml:space="preserve"> að finna</w:t>
                </w:r>
                <w:r>
                  <w:rPr>
                    <w:rFonts w:ascii="Times New Roman" w:hAnsi="Times New Roman" w:cs="Times New Roman"/>
                    <w:bCs/>
                    <w:lang w:val="is-IS"/>
                  </w:rPr>
                  <w:t xml:space="preserve"> fjölda</w:t>
                </w:r>
                <w:r w:rsidR="0005461B">
                  <w:rPr>
                    <w:rFonts w:ascii="Times New Roman" w:hAnsi="Times New Roman" w:cs="Times New Roman"/>
                    <w:bCs/>
                    <w:lang w:val="is-IS"/>
                  </w:rPr>
                  <w:t xml:space="preserve"> </w:t>
                </w:r>
                <w:r>
                  <w:rPr>
                    <w:rFonts w:ascii="Times New Roman" w:hAnsi="Times New Roman" w:cs="Times New Roman"/>
                    <w:bCs/>
                    <w:lang w:val="is-IS"/>
                  </w:rPr>
                  <w:t xml:space="preserve">margar takmarkanir á </w:t>
                </w:r>
                <w:r w:rsidR="00314D28">
                  <w:rPr>
                    <w:rFonts w:ascii="Times New Roman" w:hAnsi="Times New Roman" w:cs="Times New Roman"/>
                    <w:bCs/>
                    <w:lang w:val="is-IS"/>
                  </w:rPr>
                  <w:t xml:space="preserve">fjármagnshreyfingum og gjaldeyrisviðskiptum sem Seðlabankinn hefur gefið undanþágur frá í reglum. </w:t>
                </w:r>
                <w:r w:rsidR="00CB097F">
                  <w:rPr>
                    <w:rFonts w:ascii="Times New Roman" w:hAnsi="Times New Roman" w:cs="Times New Roman"/>
                    <w:bCs/>
                    <w:lang w:val="is-IS"/>
                  </w:rPr>
                  <w:t xml:space="preserve">Í gildi eru því mjög fáar takmarkanir sem ekki er ljóst af lestri laganna. </w:t>
                </w:r>
                <w:r w:rsidR="0098098F">
                  <w:rPr>
                    <w:rFonts w:ascii="Times New Roman" w:hAnsi="Times New Roman" w:cs="Times New Roman"/>
                    <w:bCs/>
                    <w:lang w:val="is-IS"/>
                  </w:rPr>
                  <w:t xml:space="preserve">Gagnsæi í </w:t>
                </w:r>
                <w:r w:rsidR="0098098F">
                  <w:rPr>
                    <w:rFonts w:ascii="Times New Roman" w:hAnsi="Times New Roman" w:cs="Times New Roman"/>
                    <w:bCs/>
                    <w:lang w:val="is-IS"/>
                  </w:rPr>
                  <w:lastRenderedPageBreak/>
                  <w:t xml:space="preserve">þessum málaflokki er því nokkuð ábótavant. Þá </w:t>
                </w:r>
                <w:r w:rsidR="00AD5818">
                  <w:rPr>
                    <w:rFonts w:ascii="Times New Roman" w:hAnsi="Times New Roman" w:cs="Times New Roman"/>
                    <w:bCs/>
                    <w:lang w:val="is-IS"/>
                  </w:rPr>
                  <w:t>þykir ákjósanlegt að lögin endurspegli breyttar alþjóðlegar áherslur, hugtakanotkun sem almennt tíðkast og þann lærdóm sem draga má af nauðsyn og afleiðingum fjármagnshaftanna sem voru í gildi hér á landi í um áratug.</w:t>
                </w:r>
                <w:r w:rsidR="007C5EC8">
                  <w:rPr>
                    <w:rFonts w:ascii="Times New Roman" w:hAnsi="Times New Roman" w:cs="Times New Roman"/>
                    <w:bCs/>
                    <w:lang w:val="is-IS"/>
                  </w:rPr>
                  <w:t xml:space="preserve"> Loks má nefna að niðurstöður </w:t>
                </w:r>
                <w:r w:rsidR="009B7CBA" w:rsidRPr="003D7C29">
                  <w:rPr>
                    <w:rFonts w:ascii="Times New Roman" w:hAnsi="Times New Roman" w:cs="Times New Roman"/>
                    <w:bCs/>
                    <w:lang w:val="is-IS"/>
                  </w:rPr>
                  <w:t xml:space="preserve">nefndar sem fjármála- og efnahagsráðherra skipaði 16. júní 2014 til þess að fara yfir viðurlög við brotum gegn löggjöf á fjármálamarkaði o.fl. </w:t>
                </w:r>
                <w:r w:rsidR="004968F1" w:rsidRPr="003D7C29">
                  <w:rPr>
                    <w:rFonts w:ascii="Times New Roman" w:hAnsi="Times New Roman" w:cs="Times New Roman"/>
                    <w:bCs/>
                    <w:lang w:val="is-IS"/>
                  </w:rPr>
                  <w:t xml:space="preserve">voru hafðar til hliðsjónar við endurskoðun </w:t>
                </w:r>
                <w:r w:rsidR="003D7C29" w:rsidRPr="003D7C29">
                  <w:rPr>
                    <w:rFonts w:ascii="Times New Roman" w:hAnsi="Times New Roman" w:cs="Times New Roman"/>
                    <w:bCs/>
                    <w:lang w:val="is-IS"/>
                  </w:rPr>
                  <w:t>þvingunarúrræða og viðurlaga</w:t>
                </w:r>
                <w:r w:rsidR="003D7C29">
                  <w:rPr>
                    <w:rFonts w:ascii="Times New Roman" w:hAnsi="Times New Roman" w:cs="Times New Roman"/>
                    <w:bCs/>
                    <w:lang w:val="is-IS"/>
                  </w:rPr>
                  <w:t xml:space="preserve"> í frumvarpinu</w:t>
                </w:r>
                <w:r w:rsidR="00B9782A">
                  <w:rPr>
                    <w:rFonts w:ascii="Times New Roman" w:hAnsi="Times New Roman" w:cs="Times New Roman"/>
                    <w:bCs/>
                    <w:lang w:val="is-IS"/>
                  </w:rPr>
                  <w:t>.</w:t>
                </w:r>
                <w:r w:rsidR="003D7C29" w:rsidRPr="003D7C29">
                  <w:rPr>
                    <w:rFonts w:ascii="Times New Roman" w:hAnsi="Times New Roman" w:cs="Times New Roman"/>
                    <w:bCs/>
                    <w:lang w:val="is-IS"/>
                  </w:rPr>
                  <w:t xml:space="preserve"> </w:t>
                </w:r>
              </w:p>
              <w:p w14:paraId="698C1862" w14:textId="77777777"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3E9069FA" w14:textId="77777777" w:rsidR="0077580A" w:rsidRPr="00ED1E41" w:rsidRDefault="00ED1E41" w:rsidP="0077580A">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Ekki var talið mögulegt að ná settum markmiðum án lagabreytinga</w:t>
                </w:r>
                <w:r w:rsidR="00A938C1">
                  <w:rPr>
                    <w:rFonts w:ascii="Times New Roman" w:hAnsi="Times New Roman" w:cs="Times New Roman"/>
                    <w:bCs/>
                    <w:lang w:val="is-IS"/>
                  </w:rPr>
                  <w:t>, sbr. C1.</w:t>
                </w:r>
              </w:p>
              <w:p w14:paraId="453E77C2" w14:textId="77777777" w:rsidR="0046537E"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08852273" w14:textId="77777777" w:rsidR="00CA3381" w:rsidRPr="0046537E" w:rsidRDefault="0046537E" w:rsidP="0046537E">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Tekið var til skoðunar hvort heppilegra væri að breyta núgildandi lögum í stað þess að leggja til ný heildarlö</w:t>
                </w:r>
                <w:r w:rsidR="00292A35">
                  <w:rPr>
                    <w:rFonts w:ascii="Times New Roman" w:hAnsi="Times New Roman" w:cs="Times New Roman"/>
                    <w:bCs/>
                    <w:lang w:val="is-IS"/>
                  </w:rPr>
                  <w:t>g</w:t>
                </w:r>
                <w:r w:rsidR="00EA5CF5">
                  <w:rPr>
                    <w:rFonts w:ascii="Times New Roman" w:hAnsi="Times New Roman" w:cs="Times New Roman"/>
                    <w:bCs/>
                    <w:lang w:val="is-IS"/>
                  </w:rPr>
                  <w:t xml:space="preserve">. </w:t>
                </w:r>
              </w:p>
            </w:sdtContent>
          </w:sdt>
          <w:p w14:paraId="5A7D4DBB" w14:textId="77777777" w:rsidR="00FF6CB5" w:rsidRDefault="00FF6CB5" w:rsidP="00BA5089">
            <w:pPr>
              <w:pStyle w:val="Mlsgreinlista"/>
              <w:numPr>
                <w:ilvl w:val="0"/>
                <w:numId w:val="5"/>
              </w:numPr>
              <w:spacing w:before="60" w:after="60"/>
              <w:ind w:left="714" w:hanging="357"/>
              <w:contextualSpacing w:val="0"/>
              <w:rPr>
                <w:rFonts w:ascii="Times New Roman" w:hAnsi="Times New Roman" w:cs="Times New Roman"/>
                <w:b/>
                <w:lang w:val="is-IS"/>
              </w:rPr>
            </w:pPr>
          </w:p>
        </w:tc>
        <w:permStart w:id="437870198" w:edGrp="everyone" w:colFirst="0" w:colLast="0"/>
      </w:tr>
      <w:permEnd w:id="437870198"/>
      <w:tr w:rsidR="00E34B42" w:rsidRPr="00E34B42" w14:paraId="3DE8E09E" w14:textId="77777777" w:rsidTr="007414CB">
        <w:tc>
          <w:tcPr>
            <w:tcW w:w="9288" w:type="dxa"/>
            <w:shd w:val="clear" w:color="auto" w:fill="92CDDC" w:themeFill="accent5" w:themeFillTint="99"/>
          </w:tcPr>
          <w:p w14:paraId="3898184C"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Hvaða leið er áformuð og hvers vegna?</w:t>
            </w:r>
          </w:p>
        </w:tc>
      </w:tr>
      <w:tr w:rsidR="00E34B42" w:rsidRPr="002A54E0" w14:paraId="2865C67B" w14:textId="77777777" w:rsidTr="769C44C3">
        <w:trPr>
          <w:trHeight w:val="679"/>
        </w:trPr>
        <w:tc>
          <w:tcPr>
            <w:tcW w:w="9288" w:type="dxa"/>
          </w:tcPr>
          <w:sdt>
            <w:sdtPr>
              <w:rPr>
                <w:rFonts w:ascii="Times New Roman" w:hAnsi="Times New Roman" w:cs="Times New Roman"/>
                <w:b/>
                <w:lang w:val="is-IS"/>
              </w:rPr>
              <w:id w:val="63771969"/>
            </w:sdtPr>
            <w:sdtEndPr>
              <w:rPr>
                <w:rFonts w:asciiTheme="minorHAnsi" w:hAnsiTheme="minorHAnsi" w:cstheme="minorBidi"/>
                <w:b w:val="0"/>
              </w:rPr>
            </w:sdtEndPr>
            <w:sdtContent>
              <w:p w14:paraId="52426F4F" w14:textId="77777777"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59B50075" w14:textId="77777777" w:rsidR="00634F8D" w:rsidRPr="00E34B42" w:rsidRDefault="00634F8D" w:rsidP="00634F8D">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 xml:space="preserve">Til þess að auka á gagnsæi og skýrleika laganna var ákveðið að </w:t>
                </w:r>
                <w:r w:rsidR="0059048F">
                  <w:rPr>
                    <w:rFonts w:ascii="Times New Roman" w:hAnsi="Times New Roman" w:cs="Times New Roman"/>
                    <w:bCs/>
                    <w:lang w:val="is-IS"/>
                  </w:rPr>
                  <w:t>leggja til ný heildarlög um gjaldeyrismál</w:t>
                </w:r>
                <w:r>
                  <w:rPr>
                    <w:rFonts w:ascii="Times New Roman" w:hAnsi="Times New Roman" w:cs="Times New Roman"/>
                    <w:bCs/>
                    <w:lang w:val="is-IS"/>
                  </w:rPr>
                  <w:t>.</w:t>
                </w:r>
              </w:p>
              <w:p w14:paraId="0FDF6019" w14:textId="77777777" w:rsidR="00A41C5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p>
              <w:p w14:paraId="07765F86" w14:textId="77777777" w:rsidR="00C27E35" w:rsidRDefault="00A41C53" w:rsidP="00C27E35">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Efnisle</w:t>
                </w:r>
                <w:r w:rsidR="00C27E35">
                  <w:rPr>
                    <w:rFonts w:ascii="Times New Roman" w:hAnsi="Times New Roman" w:cs="Times New Roman"/>
                    <w:bCs/>
                    <w:lang w:val="is-IS"/>
                  </w:rPr>
                  <w:t>gar breytingar frá gildandi lögum og reglum eru litlar.</w:t>
                </w:r>
              </w:p>
              <w:p w14:paraId="633B533F" w14:textId="77777777" w:rsidR="00C27E35" w:rsidRPr="00152C80" w:rsidRDefault="00702F08" w:rsidP="00C27E35">
                <w:pPr>
                  <w:pStyle w:val="Mlsgreinlista"/>
                  <w:spacing w:before="60" w:after="60"/>
                  <w:ind w:left="714"/>
                  <w:contextualSpacing w:val="0"/>
                  <w:rPr>
                    <w:rFonts w:ascii="Times New Roman" w:hAnsi="Times New Roman" w:cs="Times New Roman"/>
                    <w:bCs/>
                    <w:lang w:val="is-IS"/>
                  </w:rPr>
                </w:pPr>
                <w:r w:rsidRPr="00152C80">
                  <w:rPr>
                    <w:rFonts w:ascii="Times New Roman" w:hAnsi="Times New Roman" w:cs="Times New Roman"/>
                    <w:bCs/>
                    <w:lang w:val="is-IS"/>
                  </w:rPr>
                  <w:t xml:space="preserve">Í frumvarpinu er </w:t>
                </w:r>
                <w:r w:rsidR="00C27E35" w:rsidRPr="00152C80">
                  <w:rPr>
                    <w:rFonts w:ascii="Times New Roman" w:hAnsi="Times New Roman" w:cs="Times New Roman"/>
                    <w:bCs/>
                    <w:lang w:val="is-IS"/>
                  </w:rPr>
                  <w:t>meginreglan um að gjaldeyrisviðskipti, fjármagnshreyfingar á milli landa og greiðslur á milli landa skuli vera frjáls</w:t>
                </w:r>
                <w:r w:rsidRPr="00152C80">
                  <w:rPr>
                    <w:rFonts w:ascii="Times New Roman" w:hAnsi="Times New Roman" w:cs="Times New Roman"/>
                    <w:bCs/>
                    <w:lang w:val="is-IS"/>
                  </w:rPr>
                  <w:t xml:space="preserve"> áréttuð en þó gert ráð fyrir að</w:t>
                </w:r>
                <w:r w:rsidR="00C27E35" w:rsidRPr="00152C80">
                  <w:rPr>
                    <w:rFonts w:ascii="Times New Roman" w:hAnsi="Times New Roman" w:cs="Times New Roman"/>
                    <w:bCs/>
                    <w:lang w:val="is-IS"/>
                  </w:rPr>
                  <w:t xml:space="preserve"> grípa megi til ráðstafana sem fela í sér undantekningar frá meginreglunni í þeim tilgangi að standa vörð um efnahagslegan stöðugleika eða fjármálastöðugleika. Um er að ræða úrræði af tvennum toga: annars vegar fyrirbyggjandi stjórntæki á sviði þjóðhagsvarúðar og hins vegar verndunarráðstafanir (höft) við sérstakar aðstæður</w:t>
                </w:r>
                <w:r w:rsidRPr="00152C80">
                  <w:rPr>
                    <w:rFonts w:ascii="Times New Roman" w:hAnsi="Times New Roman" w:cs="Times New Roman"/>
                    <w:bCs/>
                    <w:lang w:val="is-IS"/>
                  </w:rPr>
                  <w:t xml:space="preserve"> en þessar heimildir eru sambærilegar við þær sem finna má í núgildandi lögum og reglum</w:t>
                </w:r>
                <w:r w:rsidR="00152C80" w:rsidRPr="00152C80">
                  <w:rPr>
                    <w:rFonts w:ascii="Times New Roman" w:hAnsi="Times New Roman" w:cs="Times New Roman"/>
                    <w:bCs/>
                    <w:lang w:val="is-IS"/>
                  </w:rPr>
                  <w:t>.</w:t>
                </w:r>
                <w:r w:rsidR="00C27E35" w:rsidRPr="00152C80">
                  <w:rPr>
                    <w:rFonts w:ascii="Times New Roman" w:hAnsi="Times New Roman" w:cs="Times New Roman"/>
                    <w:bCs/>
                    <w:lang w:val="is-IS"/>
                  </w:rPr>
                  <w:t xml:space="preserve"> </w:t>
                </w:r>
              </w:p>
              <w:p w14:paraId="75F5813C" w14:textId="77777777" w:rsidR="00C27E35" w:rsidRPr="00C27E35" w:rsidRDefault="00AB51D4" w:rsidP="00C27E35">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Í frumvarpinu er g</w:t>
                </w:r>
                <w:r w:rsidR="00C27E35" w:rsidRPr="00C27E35">
                  <w:rPr>
                    <w:rFonts w:ascii="Times New Roman" w:hAnsi="Times New Roman" w:cs="Times New Roman"/>
                    <w:bCs/>
                    <w:lang w:val="is-IS"/>
                  </w:rPr>
                  <w:t xml:space="preserve">ert er ráð fyrir heimild Seðlabankans til að setja reglur, sambærilegri og nú er í gildandi lögum, um skilyrði til gjaldeyrisviðskipta fyrir þá aðila sem hafa heimild til milligöngu um gjaldeyrisviðskipti. </w:t>
                </w:r>
              </w:p>
              <w:p w14:paraId="666BC378" w14:textId="77777777" w:rsidR="008E4A37" w:rsidRDefault="00F81DD8" w:rsidP="008E4A37">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Í samræmi við tillögur sem fram komu í aðgerðaráætlun stýrihóps dómsmálaráðherra um aðgerðir gegn peningaþvætti og fjármögnun hryðjuverka frá ágúst 2019 er lögð til sú breyting að lögregluyfirvöld, skattyfirvöld og Hagstofa Íslands hafi aðgang að upplýsingum </w:t>
                </w:r>
                <w:r w:rsidR="008128CD">
                  <w:rPr>
                    <w:rFonts w:ascii="Times New Roman" w:hAnsi="Times New Roman" w:cs="Times New Roman"/>
                    <w:bCs/>
                    <w:lang w:val="is-IS"/>
                  </w:rPr>
                  <w:t xml:space="preserve">Seðlabanka Íslands um gjaldeyrisviðskipti, fjármagnshreyfingar á milli landa og greiðslur milli landa. </w:t>
                </w:r>
              </w:p>
              <w:p w14:paraId="4F36C95B" w14:textId="77777777" w:rsidR="00C27E35" w:rsidRDefault="008E4A37" w:rsidP="008E4A37">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Frumvarpið tekur tillit til breyttrar stofnanauppbyggingar með eftirliti á fjármálamarkaði</w:t>
                </w:r>
                <w:r w:rsidR="00630014">
                  <w:rPr>
                    <w:rFonts w:ascii="Times New Roman" w:hAnsi="Times New Roman" w:cs="Times New Roman"/>
                    <w:bCs/>
                    <w:lang w:val="is-IS"/>
                  </w:rPr>
                  <w:t>. Lagt er til að</w:t>
                </w:r>
                <w:r w:rsidR="00C27E35" w:rsidRPr="008E4A37">
                  <w:rPr>
                    <w:rFonts w:ascii="Times New Roman" w:hAnsi="Times New Roman" w:cs="Times New Roman"/>
                    <w:bCs/>
                    <w:lang w:val="is-IS"/>
                  </w:rPr>
                  <w:t xml:space="preserve"> ákvarðanir sem varða brot á lögunum, s.s. ákvarðanir um viðurlög og kærur, verði teknar af fjármálaeftirlitsnefnd Seðlabanka Íslands í samræmi við fyrirkomulag ákvörðunartöku og stjórnskipulag bankans. Undir nefndina falla ákvarðanir sem varða viðskiptaháttaeftirlit.</w:t>
                </w:r>
              </w:p>
              <w:p w14:paraId="03D77E15" w14:textId="77777777" w:rsidR="000D6E33" w:rsidRPr="00C27E35" w:rsidRDefault="00630014" w:rsidP="5928855C">
                <w:pPr>
                  <w:pStyle w:val="Mlsgreinlista"/>
                  <w:spacing w:before="60" w:after="60"/>
                  <w:ind w:left="714"/>
                  <w:contextualSpacing w:val="0"/>
                  <w:rPr>
                    <w:rFonts w:ascii="Times New Roman" w:hAnsi="Times New Roman" w:cs="Times New Roman"/>
                    <w:lang w:val="is-IS"/>
                  </w:rPr>
                </w:pPr>
                <w:r w:rsidRPr="5928855C">
                  <w:rPr>
                    <w:rFonts w:ascii="Times New Roman" w:hAnsi="Times New Roman" w:cs="Times New Roman"/>
                    <w:lang w:val="is-IS"/>
                  </w:rPr>
                  <w:t xml:space="preserve">Loks er lagt til í frumvarpinu að lög um </w:t>
                </w:r>
                <w:r w:rsidR="0035468E" w:rsidRPr="5928855C">
                  <w:rPr>
                    <w:rFonts w:ascii="Times New Roman" w:hAnsi="Times New Roman" w:cs="Times New Roman"/>
                    <w:lang w:val="is-IS"/>
                  </w:rPr>
                  <w:t xml:space="preserve">meðferð krónueigna sem háðar eru sérstökum takmörkunum verði felld úr </w:t>
                </w:r>
                <w:r w:rsidR="2DE77088" w:rsidRPr="5928855C">
                  <w:rPr>
                    <w:rFonts w:ascii="Times New Roman" w:hAnsi="Times New Roman" w:cs="Times New Roman"/>
                    <w:lang w:val="is-IS"/>
                  </w:rPr>
                  <w:t>g</w:t>
                </w:r>
                <w:r w:rsidR="0035468E" w:rsidRPr="5928855C">
                  <w:rPr>
                    <w:rFonts w:ascii="Times New Roman" w:hAnsi="Times New Roman" w:cs="Times New Roman"/>
                    <w:lang w:val="is-IS"/>
                  </w:rPr>
                  <w:t xml:space="preserve">ildi. Þannig munu </w:t>
                </w:r>
                <w:r w:rsidR="00BE11FD" w:rsidRPr="5928855C">
                  <w:rPr>
                    <w:rFonts w:ascii="Times New Roman" w:hAnsi="Times New Roman" w:cs="Times New Roman"/>
                    <w:lang w:val="is-IS"/>
                  </w:rPr>
                  <w:t xml:space="preserve">þær kvaðir sem eru á viðskiptum með </w:t>
                </w:r>
                <w:proofErr w:type="spellStart"/>
                <w:r w:rsidR="00BE11FD" w:rsidRPr="5928855C">
                  <w:rPr>
                    <w:rFonts w:ascii="Times New Roman" w:hAnsi="Times New Roman" w:cs="Times New Roman"/>
                    <w:lang w:val="is-IS"/>
                  </w:rPr>
                  <w:t>aflandskrónur</w:t>
                </w:r>
                <w:proofErr w:type="spellEnd"/>
                <w:r w:rsidR="00BE11FD" w:rsidRPr="5928855C">
                  <w:rPr>
                    <w:rFonts w:ascii="Times New Roman" w:hAnsi="Times New Roman" w:cs="Times New Roman"/>
                    <w:lang w:val="is-IS"/>
                  </w:rPr>
                  <w:t xml:space="preserve"> verða felldar úr gildi.</w:t>
                </w:r>
                <w:r w:rsidR="00BA4BB1" w:rsidRPr="5928855C">
                  <w:rPr>
                    <w:rFonts w:ascii="Times New Roman" w:hAnsi="Times New Roman" w:cs="Times New Roman"/>
                    <w:b/>
                    <w:bCs/>
                    <w:lang w:val="is-IS"/>
                  </w:rPr>
                  <w:t xml:space="preserve"> </w:t>
                </w:r>
              </w:p>
            </w:sdtContent>
          </w:sdt>
          <w:p w14:paraId="4359A5CE" w14:textId="77777777" w:rsidR="00FF6CB5" w:rsidRDefault="00FF6CB5" w:rsidP="00BA5089">
            <w:pPr>
              <w:pStyle w:val="Mlsgreinlista"/>
              <w:numPr>
                <w:ilvl w:val="0"/>
                <w:numId w:val="16"/>
              </w:numPr>
              <w:spacing w:before="60" w:after="60"/>
              <w:ind w:left="714" w:hanging="357"/>
              <w:contextualSpacing w:val="0"/>
              <w:rPr>
                <w:rFonts w:ascii="Times New Roman" w:hAnsi="Times New Roman" w:cs="Times New Roman"/>
                <w:b/>
                <w:lang w:val="is-IS"/>
              </w:rPr>
            </w:pPr>
          </w:p>
        </w:tc>
      </w:tr>
      <w:tr w:rsidR="00E34B42" w:rsidRPr="002A54E0" w14:paraId="2A64FC7B" w14:textId="77777777" w:rsidTr="007414CB">
        <w:tc>
          <w:tcPr>
            <w:tcW w:w="9288" w:type="dxa"/>
            <w:shd w:val="clear" w:color="auto" w:fill="92CDDC" w:themeFill="accent5" w:themeFillTint="99"/>
          </w:tcPr>
          <w:p w14:paraId="637C1600"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0721297C" w14:textId="77777777" w:rsidTr="769C44C3">
        <w:tc>
          <w:tcPr>
            <w:tcW w:w="9288" w:type="dxa"/>
          </w:tcPr>
          <w:sdt>
            <w:sdtPr>
              <w:rPr>
                <w:rFonts w:ascii="Times New Roman" w:hAnsi="Times New Roman" w:cs="Times New Roman"/>
                <w:b/>
                <w:lang w:val="is-IS"/>
              </w:rPr>
              <w:id w:val="-725296116"/>
            </w:sdtPr>
            <w:sdtEndPr/>
            <w:sdtContent>
              <w:p w14:paraId="197FA4A8" w14:textId="77777777"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50DC7269" w14:textId="77777777" w:rsidR="00E5233C" w:rsidRPr="00E41972" w:rsidRDefault="00E5233C" w:rsidP="5928855C">
                <w:pPr>
                  <w:pStyle w:val="Mlsgreinlista"/>
                  <w:spacing w:before="60" w:after="60"/>
                  <w:ind w:left="714"/>
                  <w:contextualSpacing w:val="0"/>
                  <w:rPr>
                    <w:rFonts w:ascii="Times New Roman" w:hAnsi="Times New Roman" w:cs="Times New Roman"/>
                    <w:lang w:val="is-IS"/>
                  </w:rPr>
                </w:pPr>
                <w:r w:rsidRPr="5928855C">
                  <w:rPr>
                    <w:rFonts w:ascii="Times New Roman" w:hAnsi="Times New Roman" w:cs="Times New Roman"/>
                    <w:lang w:val="is-IS"/>
                  </w:rPr>
                  <w:t>Já,</w:t>
                </w:r>
                <w:r w:rsidR="00ED1EC4" w:rsidRPr="5928855C">
                  <w:rPr>
                    <w:rFonts w:ascii="Times New Roman" w:hAnsi="Times New Roman" w:cs="Times New Roman"/>
                    <w:lang w:val="is-IS"/>
                  </w:rPr>
                  <w:t xml:space="preserve"> en talið er að þær </w:t>
                </w:r>
                <w:r w:rsidR="00C21271" w:rsidRPr="5928855C">
                  <w:rPr>
                    <w:rFonts w:ascii="Times New Roman" w:hAnsi="Times New Roman" w:cs="Times New Roman"/>
                    <w:lang w:val="is-IS"/>
                  </w:rPr>
                  <w:t>takmarkanir sem lagðar eru til í frumvar</w:t>
                </w:r>
                <w:r w:rsidR="6D43AA32" w:rsidRPr="5928855C">
                  <w:rPr>
                    <w:rFonts w:ascii="Times New Roman" w:hAnsi="Times New Roman" w:cs="Times New Roman"/>
                    <w:lang w:val="is-IS"/>
                  </w:rPr>
                  <w:t>p</w:t>
                </w:r>
                <w:r w:rsidR="00C21271" w:rsidRPr="5928855C">
                  <w:rPr>
                    <w:rFonts w:ascii="Times New Roman" w:hAnsi="Times New Roman" w:cs="Times New Roman"/>
                    <w:lang w:val="is-IS"/>
                  </w:rPr>
                  <w:t>inu fullnægi kröfum stjórnarskrárinnar</w:t>
                </w:r>
                <w:r w:rsidR="00E41972" w:rsidRPr="5928855C">
                  <w:rPr>
                    <w:rFonts w:ascii="Times New Roman" w:hAnsi="Times New Roman" w:cs="Times New Roman"/>
                    <w:lang w:val="is-IS"/>
                  </w:rPr>
                  <w:t xml:space="preserve"> og stangist ekki á við þjóðréttarskuldbindingar sem Ísland hefur undirgengist</w:t>
                </w:r>
                <w:r w:rsidR="00C21271" w:rsidRPr="5928855C">
                  <w:rPr>
                    <w:rFonts w:ascii="Times New Roman" w:hAnsi="Times New Roman" w:cs="Times New Roman"/>
                    <w:lang w:val="is-IS"/>
                  </w:rPr>
                  <w:t xml:space="preserve">. </w:t>
                </w:r>
              </w:p>
              <w:p w14:paraId="341DF485" w14:textId="77777777"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lastRenderedPageBreak/>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r w:rsidR="00E67F09" w:rsidRPr="00E34B42">
                  <w:rPr>
                    <w:rFonts w:ascii="Times New Roman" w:hAnsi="Times New Roman" w:cs="Times New Roman"/>
                    <w:b/>
                    <w:lang w:val="is-IS"/>
                  </w:rPr>
                  <w:t xml:space="preserve"> </w:t>
                </w:r>
              </w:p>
              <w:p w14:paraId="7C3A6C01" w14:textId="77777777" w:rsidR="00E41972" w:rsidRPr="00E41972" w:rsidRDefault="00E41972" w:rsidP="00E41972">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Nei.</w:t>
                </w:r>
              </w:p>
              <w:p w14:paraId="684E4C76" w14:textId="77777777" w:rsidR="00E41972"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p>
              <w:p w14:paraId="1ED82C80" w14:textId="77777777" w:rsidR="00CA3381" w:rsidRPr="00E34B42" w:rsidRDefault="00E41972" w:rsidP="00E41972">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Nei.</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sdtContent>
          </w:sdt>
          <w:p w14:paraId="1303AEB6" w14:textId="77777777" w:rsidR="00FF6CB5" w:rsidRDefault="00FF6CB5" w:rsidP="00BA5089">
            <w:pPr>
              <w:pStyle w:val="Mlsgreinlista"/>
              <w:numPr>
                <w:ilvl w:val="0"/>
                <w:numId w:val="12"/>
              </w:numPr>
              <w:spacing w:before="60" w:after="60"/>
              <w:ind w:left="714" w:hanging="357"/>
              <w:contextualSpacing w:val="0"/>
              <w:rPr>
                <w:rFonts w:ascii="Times New Roman" w:hAnsi="Times New Roman" w:cs="Times New Roman"/>
                <w:b/>
                <w:lang w:val="is-IS"/>
              </w:rPr>
            </w:pPr>
          </w:p>
        </w:tc>
      </w:tr>
      <w:tr w:rsidR="00E34B42" w:rsidRPr="00E34B42" w14:paraId="453FE211" w14:textId="77777777" w:rsidTr="007414CB">
        <w:tc>
          <w:tcPr>
            <w:tcW w:w="9288" w:type="dxa"/>
            <w:shd w:val="clear" w:color="auto" w:fill="92CDDC" w:themeFill="accent5" w:themeFillTint="99"/>
          </w:tcPr>
          <w:p w14:paraId="1E412BF4"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Samráð</w:t>
            </w:r>
          </w:p>
        </w:tc>
      </w:tr>
      <w:tr w:rsidR="00E34B42" w:rsidRPr="00E34B42" w14:paraId="6B179716" w14:textId="77777777" w:rsidTr="769C44C3">
        <w:trPr>
          <w:trHeight w:val="826"/>
        </w:trPr>
        <w:tc>
          <w:tcPr>
            <w:tcW w:w="9288" w:type="dxa"/>
          </w:tcPr>
          <w:sdt>
            <w:sdtPr>
              <w:rPr>
                <w:rFonts w:ascii="Times New Roman" w:hAnsi="Times New Roman" w:cs="Times New Roman"/>
                <w:b/>
                <w:lang w:val="is-IS"/>
              </w:rPr>
              <w:id w:val="-709259969"/>
            </w:sdtPr>
            <w:sdtEndPr/>
            <w:sdtContent>
              <w:p w14:paraId="7B8C3462"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4CC2A0EA" w14:textId="77777777" w:rsidR="00E41972" w:rsidRPr="00E41972" w:rsidRDefault="00E41972" w:rsidP="00E41972">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Almenningur</w:t>
                </w:r>
                <w:r w:rsidR="009D511C">
                  <w:rPr>
                    <w:rFonts w:ascii="Times New Roman" w:hAnsi="Times New Roman" w:cs="Times New Roman"/>
                    <w:bCs/>
                    <w:lang w:val="is-IS"/>
                  </w:rPr>
                  <w:t>, fyrirtæki í landinu og þeir sem stunda gjaldeyrisviðskipti, s.s. lánastofnanir</w:t>
                </w:r>
                <w:r w:rsidR="002859E6">
                  <w:rPr>
                    <w:rFonts w:ascii="Times New Roman" w:hAnsi="Times New Roman" w:cs="Times New Roman"/>
                    <w:bCs/>
                    <w:lang w:val="is-IS"/>
                  </w:rPr>
                  <w:t>.</w:t>
                </w:r>
              </w:p>
              <w:p w14:paraId="61A42106" w14:textId="77777777" w:rsidR="002859E6"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p>
              <w:p w14:paraId="7093D239" w14:textId="77777777" w:rsidR="009941D2" w:rsidRPr="002859E6" w:rsidRDefault="002859E6" w:rsidP="002859E6">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Já, forsætisráðuneyti</w:t>
                </w:r>
                <w:r w:rsidR="00BE11FD">
                  <w:rPr>
                    <w:rFonts w:ascii="Times New Roman" w:hAnsi="Times New Roman" w:cs="Times New Roman"/>
                    <w:bCs/>
                    <w:lang w:val="is-IS"/>
                  </w:rPr>
                  <w:t>sins</w:t>
                </w:r>
                <w:r>
                  <w:rPr>
                    <w:rFonts w:ascii="Times New Roman" w:hAnsi="Times New Roman" w:cs="Times New Roman"/>
                    <w:bCs/>
                    <w:lang w:val="is-IS"/>
                  </w:rPr>
                  <w:t>.</w:t>
                </w:r>
              </w:p>
              <w:p w14:paraId="71F4B5E3"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53F2B5EE" w14:textId="77777777" w:rsidR="00031F8B" w:rsidRPr="003571CE" w:rsidRDefault="003571CE" w:rsidP="5928855C">
                <w:pPr>
                  <w:pStyle w:val="Mlsgreinlista"/>
                  <w:spacing w:before="60" w:after="60"/>
                  <w:ind w:left="714"/>
                  <w:contextualSpacing w:val="0"/>
                  <w:rPr>
                    <w:rFonts w:ascii="Times New Roman" w:hAnsi="Times New Roman" w:cs="Times New Roman"/>
                    <w:lang w:val="is-IS"/>
                  </w:rPr>
                </w:pPr>
                <w:r w:rsidRPr="5928855C">
                  <w:rPr>
                    <w:rFonts w:ascii="Times New Roman" w:hAnsi="Times New Roman" w:cs="Times New Roman"/>
                    <w:lang w:val="is-IS"/>
                  </w:rPr>
                  <w:t>Frumvarpið er unnið í samvinnu við Seðlabanka Íslands.</w:t>
                </w:r>
                <w:r w:rsidR="4B619EEC" w:rsidRPr="5928855C">
                  <w:rPr>
                    <w:rFonts w:ascii="Times New Roman" w:hAnsi="Times New Roman" w:cs="Times New Roman"/>
                    <w:lang w:val="is-IS"/>
                  </w:rPr>
                  <w:t xml:space="preserve"> Samráð var haft við forsætisráðuneytið vegna ákvæða sem varða skipulag Seðlabanka Íslands.</w:t>
                </w:r>
              </w:p>
              <w:p w14:paraId="213A5E07" w14:textId="77777777" w:rsidR="00E17BF0"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BA4BB1" w:rsidRPr="00E34B42">
                  <w:rPr>
                    <w:rFonts w:ascii="Times New Roman" w:hAnsi="Times New Roman" w:cs="Times New Roman"/>
                    <w:b/>
                    <w:lang w:val="is-IS"/>
                  </w:rPr>
                  <w:t xml:space="preserve"> </w:t>
                </w:r>
              </w:p>
              <w:p w14:paraId="573601F7" w14:textId="77777777" w:rsidR="00CA3381" w:rsidRPr="00E34B42" w:rsidRDefault="00E17BF0" w:rsidP="5928855C">
                <w:pPr>
                  <w:pStyle w:val="Mlsgreinlista"/>
                  <w:spacing w:before="60" w:after="60"/>
                  <w:ind w:left="714"/>
                  <w:contextualSpacing w:val="0"/>
                  <w:rPr>
                    <w:rFonts w:ascii="Times New Roman" w:hAnsi="Times New Roman" w:cs="Times New Roman"/>
                    <w:b/>
                    <w:bCs/>
                    <w:lang w:val="is-IS"/>
                  </w:rPr>
                </w:pPr>
                <w:r w:rsidRPr="5928855C">
                  <w:rPr>
                    <w:rFonts w:ascii="Times New Roman" w:hAnsi="Times New Roman" w:cs="Times New Roman"/>
                    <w:lang w:val="is-IS"/>
                  </w:rPr>
                  <w:t>Fyrirhugað er að birta frumvarpsdrögin í samráðsgátt stjórnvalda</w:t>
                </w:r>
                <w:r w:rsidR="005575A0" w:rsidRPr="5928855C">
                  <w:rPr>
                    <w:rFonts w:ascii="Times New Roman" w:hAnsi="Times New Roman" w:cs="Times New Roman"/>
                    <w:lang w:val="is-IS"/>
                  </w:rPr>
                  <w:t xml:space="preserve"> auk þess sem ensk útgáfa þeirra verður borin undir </w:t>
                </w:r>
                <w:r w:rsidR="006C4939" w:rsidRPr="5928855C">
                  <w:rPr>
                    <w:rFonts w:ascii="Times New Roman" w:hAnsi="Times New Roman" w:cs="Times New Roman"/>
                    <w:lang w:val="is-IS"/>
                  </w:rPr>
                  <w:t>Alþjóðag</w:t>
                </w:r>
                <w:r w:rsidR="5A6AB117" w:rsidRPr="5928855C">
                  <w:rPr>
                    <w:rFonts w:ascii="Times New Roman" w:hAnsi="Times New Roman" w:cs="Times New Roman"/>
                    <w:lang w:val="is-IS"/>
                  </w:rPr>
                  <w:t>j</w:t>
                </w:r>
                <w:r w:rsidR="006C4939" w:rsidRPr="5928855C">
                  <w:rPr>
                    <w:rFonts w:ascii="Times New Roman" w:hAnsi="Times New Roman" w:cs="Times New Roman"/>
                    <w:lang w:val="is-IS"/>
                  </w:rPr>
                  <w:t xml:space="preserve">aldeyrissjóðinn (AGS), Efnahags- og framfarastofnunina (OECD) og </w:t>
                </w:r>
                <w:r w:rsidR="00031F8B" w:rsidRPr="5928855C">
                  <w:rPr>
                    <w:rFonts w:ascii="Times New Roman" w:hAnsi="Times New Roman" w:cs="Times New Roman"/>
                    <w:lang w:val="is-IS"/>
                  </w:rPr>
                  <w:t>Eftirlitsstofnun EFTA (ESA)</w:t>
                </w:r>
                <w:r w:rsidR="00F0584E" w:rsidRPr="5928855C">
                  <w:rPr>
                    <w:rFonts w:ascii="Times New Roman" w:hAnsi="Times New Roman" w:cs="Times New Roman"/>
                    <w:lang w:val="is-IS"/>
                  </w:rPr>
                  <w:t xml:space="preserve"> til að tryggja samræmi við alþjóðlegar skuldbindingar Íslands í gjaldeyrismálum</w:t>
                </w:r>
                <w:r w:rsidR="00031F8B" w:rsidRPr="5928855C">
                  <w:rPr>
                    <w:rFonts w:ascii="Times New Roman" w:hAnsi="Times New Roman" w:cs="Times New Roman"/>
                    <w:lang w:val="is-IS"/>
                  </w:rPr>
                  <w:t>.</w:t>
                </w:r>
              </w:p>
            </w:sdtContent>
          </w:sdt>
          <w:p w14:paraId="704E5DAC" w14:textId="77777777" w:rsidR="00FF6CB5" w:rsidRDefault="00FF6CB5" w:rsidP="00BA5089">
            <w:pPr>
              <w:pStyle w:val="Mlsgreinlista"/>
              <w:numPr>
                <w:ilvl w:val="0"/>
                <w:numId w:val="9"/>
              </w:numPr>
              <w:spacing w:before="60" w:after="60"/>
              <w:ind w:left="714" w:hanging="357"/>
              <w:contextualSpacing w:val="0"/>
              <w:rPr>
                <w:rFonts w:ascii="Times New Roman" w:hAnsi="Times New Roman" w:cs="Times New Roman"/>
                <w:b/>
                <w:lang w:val="is-IS"/>
              </w:rPr>
            </w:pPr>
          </w:p>
        </w:tc>
      </w:tr>
      <w:tr w:rsidR="00E34B42" w:rsidRPr="00E34B42" w14:paraId="01689C06" w14:textId="77777777" w:rsidTr="007414CB">
        <w:tc>
          <w:tcPr>
            <w:tcW w:w="9288" w:type="dxa"/>
            <w:shd w:val="clear" w:color="auto" w:fill="92CDDC" w:themeFill="accent5" w:themeFillTint="99"/>
          </w:tcPr>
          <w:p w14:paraId="030C1404"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2C355C8F" w14:textId="77777777" w:rsidTr="769C44C3">
        <w:trPr>
          <w:trHeight w:val="283"/>
        </w:trPr>
        <w:tc>
          <w:tcPr>
            <w:tcW w:w="9288" w:type="dxa"/>
          </w:tcPr>
          <w:sdt>
            <w:sdtPr>
              <w:rPr>
                <w:rFonts w:ascii="Times New Roman" w:hAnsi="Times New Roman" w:cs="Times New Roman"/>
                <w:b/>
                <w:lang w:val="is-IS"/>
              </w:rPr>
              <w:id w:val="-1477069959"/>
            </w:sdtPr>
            <w:sdtEndPr>
              <w:rPr>
                <w:rFonts w:asciiTheme="minorHAnsi" w:hAnsiTheme="minorHAnsi" w:cstheme="minorBidi"/>
                <w:b w:val="0"/>
              </w:rPr>
            </w:sdtEndPr>
            <w:sdtContent>
              <w:p w14:paraId="4EA0CD5A" w14:textId="77777777" w:rsidR="00F30DD9" w:rsidRDefault="003821A7" w:rsidP="00BA1F90">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 xml:space="preserve">Niðurstaða frummats á áhrifum, sbr. </w:t>
                </w:r>
                <w:r w:rsidR="00F30DD9">
                  <w:rPr>
                    <w:rFonts w:ascii="Times New Roman" w:hAnsi="Times New Roman" w:cs="Times New Roman"/>
                    <w:b/>
                    <w:lang w:val="is-IS"/>
                  </w:rPr>
                  <w:t>F</w:t>
                </w:r>
                <w:r>
                  <w:rPr>
                    <w:rFonts w:ascii="Times New Roman" w:hAnsi="Times New Roman" w:cs="Times New Roman"/>
                    <w:b/>
                    <w:lang w:val="is-IS"/>
                  </w:rPr>
                  <w:t>ylgiskjal</w:t>
                </w:r>
              </w:p>
              <w:p w14:paraId="09F2D156" w14:textId="77777777" w:rsidR="005932BF" w:rsidRDefault="00F30DD9" w:rsidP="005932BF">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 xml:space="preserve">Engin fyrirséð áhrif á </w:t>
                </w:r>
                <w:r w:rsidR="005932BF">
                  <w:rPr>
                    <w:rFonts w:ascii="Times New Roman" w:hAnsi="Times New Roman" w:cs="Times New Roman"/>
                    <w:bCs/>
                    <w:lang w:val="is-IS"/>
                  </w:rPr>
                  <w:t>tekjur, útgjöld eða eignir ríkissjóðs.</w:t>
                </w:r>
              </w:p>
              <w:p w14:paraId="43558956" w14:textId="77777777" w:rsidR="00C05FD4" w:rsidRDefault="005932BF" w:rsidP="00C05FD4">
                <w:pPr>
                  <w:pStyle w:val="Mlsgreinlista"/>
                  <w:spacing w:before="60" w:after="60"/>
                  <w:contextualSpacing w:val="0"/>
                  <w:rPr>
                    <w:rFonts w:ascii="Times New Roman" w:hAnsi="Times New Roman" w:cs="Times New Roman"/>
                    <w:lang w:val="is-IS"/>
                  </w:rPr>
                </w:pPr>
                <w:r w:rsidRPr="5928855C">
                  <w:rPr>
                    <w:rFonts w:ascii="Times New Roman" w:hAnsi="Times New Roman" w:cs="Times New Roman"/>
                    <w:lang w:val="is-IS"/>
                  </w:rPr>
                  <w:t>Ekki gert ráð fyrir verulegum breytingum á gildandi fyrirkomulagi</w:t>
                </w:r>
                <w:r w:rsidR="00C05FD4" w:rsidRPr="5928855C">
                  <w:rPr>
                    <w:rFonts w:ascii="Times New Roman" w:hAnsi="Times New Roman" w:cs="Times New Roman"/>
                    <w:lang w:val="is-IS"/>
                  </w:rPr>
                  <w:t xml:space="preserve"> í frumvarpinu og áhrif á hagsmun</w:t>
                </w:r>
                <w:r w:rsidR="720451B6" w:rsidRPr="5928855C">
                  <w:rPr>
                    <w:rFonts w:ascii="Times New Roman" w:hAnsi="Times New Roman" w:cs="Times New Roman"/>
                    <w:lang w:val="is-IS"/>
                  </w:rPr>
                  <w:t>a</w:t>
                </w:r>
                <w:r w:rsidR="00C05FD4" w:rsidRPr="5928855C">
                  <w:rPr>
                    <w:rFonts w:ascii="Times New Roman" w:hAnsi="Times New Roman" w:cs="Times New Roman"/>
                    <w:lang w:val="is-IS"/>
                  </w:rPr>
                  <w:t>aðila verði minniháttar.</w:t>
                </w:r>
                <w:r w:rsidR="008A46C1" w:rsidRPr="5928855C">
                  <w:rPr>
                    <w:rFonts w:ascii="Times New Roman" w:hAnsi="Times New Roman" w:cs="Times New Roman"/>
                    <w:lang w:val="is-IS"/>
                  </w:rPr>
                  <w:t xml:space="preserve"> Skýrari framsetning frumvarpsins á gildandi reglum en finna má í núgildandi lögum kann að leiða til þess að reglur sem gilda um þau viðskipti sem frumvarpið nær til verði aðgengilegri fleirum án mikillar fyrirhafnar eða tilkostnaðar</w:t>
                </w:r>
                <w:r w:rsidR="000D653B" w:rsidRPr="5928855C">
                  <w:rPr>
                    <w:rFonts w:ascii="Times New Roman" w:hAnsi="Times New Roman" w:cs="Times New Roman"/>
                    <w:lang w:val="is-IS"/>
                  </w:rPr>
                  <w:t>.</w:t>
                </w:r>
              </w:p>
              <w:p w14:paraId="438291D1" w14:textId="77777777" w:rsidR="00F93B5C" w:rsidRPr="00C05FD4" w:rsidRDefault="000D653B" w:rsidP="000D653B">
                <w:pPr>
                  <w:pStyle w:val="Mlsgreinlista"/>
                  <w:spacing w:before="60" w:after="60"/>
                  <w:contextualSpacing w:val="0"/>
                  <w:rPr>
                    <w:rFonts w:ascii="Times New Roman" w:hAnsi="Times New Roman" w:cs="Times New Roman"/>
                    <w:bCs/>
                    <w:lang w:val="is-IS"/>
                  </w:rPr>
                </w:pPr>
                <w:r w:rsidRPr="00935077">
                  <w:rPr>
                    <w:rFonts w:ascii="Times New Roman" w:hAnsi="Times New Roman" w:cs="Times New Roman"/>
                    <w:lang w:val="is-IS"/>
                  </w:rPr>
                  <w:t xml:space="preserve">Í frumvarpinu er lagt til að lög um meðferð krónueigna sem háðar eru sérstökum takmörkunum, nr. 37/2016, verði felld úr gildi. </w:t>
                </w:r>
                <w:r>
                  <w:rPr>
                    <w:rFonts w:ascii="Times New Roman" w:hAnsi="Times New Roman" w:cs="Times New Roman"/>
                    <w:lang w:val="is-IS"/>
                  </w:rPr>
                  <w:t xml:space="preserve">Við brottfall laganna </w:t>
                </w:r>
                <w:r w:rsidRPr="00935077">
                  <w:rPr>
                    <w:rFonts w:ascii="Times New Roman" w:hAnsi="Times New Roman" w:cs="Times New Roman"/>
                    <w:lang w:val="is-IS"/>
                  </w:rPr>
                  <w:t xml:space="preserve">verða engar takmarkanir á </w:t>
                </w:r>
                <w:proofErr w:type="spellStart"/>
                <w:r w:rsidRPr="00935077">
                  <w:rPr>
                    <w:rFonts w:ascii="Times New Roman" w:hAnsi="Times New Roman" w:cs="Times New Roman"/>
                    <w:lang w:val="is-IS"/>
                  </w:rPr>
                  <w:t>aflandskrónueignum</w:t>
                </w:r>
                <w:proofErr w:type="spellEnd"/>
                <w:r w:rsidRPr="00935077">
                  <w:rPr>
                    <w:rFonts w:ascii="Times New Roman" w:hAnsi="Times New Roman" w:cs="Times New Roman"/>
                    <w:lang w:val="is-IS"/>
                  </w:rPr>
                  <w:t xml:space="preserve"> eða ráðstöfun þeirra og renna </w:t>
                </w:r>
                <w:proofErr w:type="spellStart"/>
                <w:r w:rsidRPr="00935077">
                  <w:rPr>
                    <w:rFonts w:ascii="Times New Roman" w:hAnsi="Times New Roman" w:cs="Times New Roman"/>
                    <w:lang w:val="is-IS"/>
                  </w:rPr>
                  <w:t>aflands</w:t>
                </w:r>
                <w:proofErr w:type="spellEnd"/>
                <w:r w:rsidRPr="00935077">
                  <w:rPr>
                    <w:rFonts w:ascii="Times New Roman" w:hAnsi="Times New Roman" w:cs="Times New Roman"/>
                    <w:lang w:val="is-IS"/>
                  </w:rPr>
                  <w:t xml:space="preserve">- og álandsmarkaður því saman í einn markað. </w:t>
                </w:r>
              </w:p>
            </w:sdtContent>
          </w:sdt>
          <w:p w14:paraId="0413333D" w14:textId="77777777" w:rsidR="00FF6CB5" w:rsidRDefault="00FF6CB5" w:rsidP="00BA1F90">
            <w:pPr>
              <w:pStyle w:val="Mlsgreinlista"/>
              <w:numPr>
                <w:ilvl w:val="0"/>
                <w:numId w:val="2"/>
              </w:numPr>
              <w:spacing w:before="60" w:after="60"/>
              <w:contextualSpacing w:val="0"/>
              <w:rPr>
                <w:rFonts w:ascii="Times New Roman" w:hAnsi="Times New Roman" w:cs="Times New Roman"/>
                <w:b/>
                <w:lang w:val="is-IS"/>
              </w:rPr>
            </w:pPr>
          </w:p>
        </w:tc>
        <w:permStart w:id="1866862842" w:edGrp="everyone" w:colFirst="0" w:colLast="0"/>
      </w:tr>
      <w:permEnd w:id="1866862842"/>
      <w:tr w:rsidR="00E34B42" w:rsidRPr="00E34B42" w14:paraId="4891B54E" w14:textId="77777777" w:rsidTr="007414CB">
        <w:tc>
          <w:tcPr>
            <w:tcW w:w="9288" w:type="dxa"/>
            <w:shd w:val="clear" w:color="auto" w:fill="92CDDC" w:themeFill="accent5" w:themeFillTint="99"/>
          </w:tcPr>
          <w:p w14:paraId="162C9D0D"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75B05520" w14:textId="77777777" w:rsidTr="769C44C3">
        <w:trPr>
          <w:trHeight w:val="826"/>
        </w:trPr>
        <w:tc>
          <w:tcPr>
            <w:tcW w:w="9288" w:type="dxa"/>
          </w:tcPr>
          <w:sdt>
            <w:sdtPr>
              <w:rPr>
                <w:rFonts w:ascii="Times New Roman" w:hAnsi="Times New Roman" w:cs="Times New Roman"/>
                <w:b/>
                <w:lang w:val="is-IS"/>
              </w:rPr>
              <w:id w:val="827868436"/>
            </w:sdtPr>
            <w:sdtEndPr/>
            <w:sdtContent>
              <w:p w14:paraId="35F7993F" w14:textId="77777777"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76BEDE86" w14:textId="77777777" w:rsidR="0057505E" w:rsidRPr="0057505E" w:rsidRDefault="0057505E" w:rsidP="0057505E">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Já.</w:t>
                </w:r>
              </w:p>
              <w:p w14:paraId="136BB650" w14:textId="77777777" w:rsidR="009941D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263DE9D0" w14:textId="77777777" w:rsidR="0057505E" w:rsidRPr="0057505E" w:rsidRDefault="0057505E" w:rsidP="0057505E">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Ekki er gert ráð fyrir sérstökum undirbúnings- eða aðlögunartíma þar sem breytingin sem frumvarpið felur í sér er ekki umfangsmikil.</w:t>
                </w:r>
              </w:p>
              <w:p w14:paraId="303FA6BB" w14:textId="77777777"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14EC296E" w14:textId="77777777" w:rsidR="00FF078A" w:rsidRPr="00FF078A" w:rsidRDefault="00FF078A" w:rsidP="00FF078A">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Á ekki við.</w:t>
                </w:r>
              </w:p>
              <w:p w14:paraId="42FE1E1A" w14:textId="77777777"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29D5ADAE" w14:textId="77777777" w:rsidR="000D7584" w:rsidRPr="000D7584" w:rsidRDefault="000D7584" w:rsidP="000D7584">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Ekki mótað</w:t>
                </w:r>
                <w:r w:rsidR="00F0584E">
                  <w:rPr>
                    <w:rFonts w:ascii="Times New Roman" w:hAnsi="Times New Roman" w:cs="Times New Roman"/>
                    <w:bCs/>
                    <w:lang w:val="is-IS"/>
                  </w:rPr>
                  <w:t>i</w:t>
                </w:r>
                <w:r>
                  <w:rPr>
                    <w:rFonts w:ascii="Times New Roman" w:hAnsi="Times New Roman" w:cs="Times New Roman"/>
                    <w:bCs/>
                    <w:lang w:val="is-IS"/>
                  </w:rPr>
                  <w:t>r.</w:t>
                </w:r>
              </w:p>
              <w:p w14:paraId="0574A4B6" w14:textId="77777777" w:rsidR="000D7584"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14:paraId="66DF8BF1" w14:textId="77777777" w:rsidR="009941D2" w:rsidRPr="00E34B42" w:rsidRDefault="000D7584" w:rsidP="000D7584">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lastRenderedPageBreak/>
                  <w:t>Nei.</w:t>
                </w:r>
              </w:p>
            </w:sdtContent>
          </w:sdt>
          <w:p w14:paraId="69552004" w14:textId="77777777" w:rsidR="00FF6CB5" w:rsidRDefault="00FF6CB5" w:rsidP="00BA5089">
            <w:pPr>
              <w:pStyle w:val="Mlsgreinlista"/>
              <w:numPr>
                <w:ilvl w:val="0"/>
                <w:numId w:val="10"/>
              </w:numPr>
              <w:spacing w:before="60" w:after="60"/>
              <w:ind w:left="714" w:hanging="357"/>
              <w:contextualSpacing w:val="0"/>
              <w:rPr>
                <w:rFonts w:ascii="Times New Roman" w:hAnsi="Times New Roman" w:cs="Times New Roman"/>
                <w:b/>
                <w:lang w:val="is-IS"/>
              </w:rPr>
            </w:pPr>
          </w:p>
        </w:tc>
        <w:permStart w:id="1963934386" w:edGrp="everyone" w:colFirst="0" w:colLast="0"/>
      </w:tr>
      <w:permEnd w:id="1963934386"/>
      <w:tr w:rsidR="00E34B42" w:rsidRPr="00E34B42" w14:paraId="1740C406" w14:textId="77777777" w:rsidTr="00222A4F">
        <w:trPr>
          <w:trHeight w:val="312"/>
        </w:trPr>
        <w:tc>
          <w:tcPr>
            <w:tcW w:w="9288" w:type="dxa"/>
            <w:shd w:val="clear" w:color="auto" w:fill="92CDDC" w:themeFill="accent5" w:themeFillTint="99"/>
          </w:tcPr>
          <w:p w14:paraId="08BEB55F" w14:textId="77777777" w:rsidR="00E34B42" w:rsidRPr="00E34B42" w:rsidRDefault="00E34B42" w:rsidP="00222A4F">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Annað</w:t>
            </w:r>
          </w:p>
        </w:tc>
      </w:tr>
      <w:permStart w:id="1358001858" w:edGrp="everyone" w:colFirst="0" w:colLast="0"/>
      <w:tr w:rsidR="00E34B42" w:rsidRPr="00E34B42" w14:paraId="41EA5CBF" w14:textId="77777777" w:rsidTr="00222A4F">
        <w:trPr>
          <w:trHeight w:val="300"/>
        </w:trPr>
        <w:tc>
          <w:tcPr>
            <w:tcW w:w="9288" w:type="dxa"/>
          </w:tcPr>
          <w:p w14:paraId="2AACCABC" w14:textId="77777777" w:rsidR="00E34B42" w:rsidRPr="00E34B42" w:rsidRDefault="0019540F" w:rsidP="00222A4F">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358001858"/>
      <w:tr w:rsidR="00E34B42" w:rsidRPr="00E34B42" w14:paraId="0D1047FA" w14:textId="77777777" w:rsidTr="007414CB">
        <w:trPr>
          <w:trHeight w:val="312"/>
        </w:trPr>
        <w:tc>
          <w:tcPr>
            <w:tcW w:w="9288" w:type="dxa"/>
            <w:shd w:val="clear" w:color="auto" w:fill="92CDDC" w:themeFill="accent5" w:themeFillTint="99"/>
          </w:tcPr>
          <w:p w14:paraId="56F4EC0B"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35EA57A1" w14:textId="77777777" w:rsidTr="769C44C3">
        <w:trPr>
          <w:trHeight w:val="300"/>
        </w:trPr>
        <w:tc>
          <w:tcPr>
            <w:tcW w:w="9288" w:type="dxa"/>
          </w:tcPr>
          <w:sdt>
            <w:sdtPr>
              <w:rPr>
                <w:lang w:val="is-IS"/>
              </w:rPr>
              <w:id w:val="-281111570"/>
            </w:sdtPr>
            <w:sdtEndPr/>
            <w:sdtContent>
              <w:p w14:paraId="3002E541" w14:textId="77777777"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7A21B3B2" w14:textId="77777777"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p w14:paraId="001D50F9" w14:textId="77777777" w:rsidR="00FF6CB5" w:rsidRDefault="00FF6CB5" w:rsidP="00EA460C">
            <w:pPr>
              <w:pStyle w:val="Mlsgreinlista"/>
              <w:numPr>
                <w:ilvl w:val="0"/>
                <w:numId w:val="19"/>
              </w:numPr>
              <w:spacing w:before="60" w:after="60"/>
              <w:ind w:left="709"/>
              <w:rPr>
                <w:lang w:val="is-IS"/>
              </w:rPr>
            </w:pPr>
          </w:p>
        </w:tc>
        <w:permStart w:id="1117157792" w:edGrp="everyone" w:colFirst="0" w:colLast="0"/>
      </w:tr>
      <w:permEnd w:id="1117157792"/>
    </w:tbl>
    <w:p w14:paraId="7A308C2F" w14:textId="77777777" w:rsidR="00263F72" w:rsidRPr="00E34B42" w:rsidRDefault="00263F72">
      <w:pPr>
        <w:rPr>
          <w:rFonts w:ascii="Times New Roman" w:hAnsi="Times New Roman" w:cs="Times New Roman"/>
          <w:lang w:val="is-IS"/>
        </w:rPr>
      </w:pPr>
    </w:p>
    <w:sectPr w:rsidR="00263F72" w:rsidRPr="00E34B4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E3FC5" w14:textId="77777777" w:rsidR="00246E42" w:rsidRDefault="00246E42" w:rsidP="007478E0">
      <w:pPr>
        <w:spacing w:after="0" w:line="240" w:lineRule="auto"/>
      </w:pPr>
      <w:r>
        <w:separator/>
      </w:r>
    </w:p>
  </w:endnote>
  <w:endnote w:type="continuationSeparator" w:id="0">
    <w:p w14:paraId="38290832" w14:textId="77777777" w:rsidR="00246E42" w:rsidRDefault="00246E42" w:rsidP="007478E0">
      <w:pPr>
        <w:spacing w:after="0" w:line="240" w:lineRule="auto"/>
      </w:pPr>
      <w:r>
        <w:continuationSeparator/>
      </w:r>
    </w:p>
  </w:endnote>
  <w:endnote w:type="continuationNotice" w:id="1">
    <w:p w14:paraId="502D68B8" w14:textId="77777777" w:rsidR="00246E42" w:rsidRDefault="00246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4DE1254A" w14:textId="77777777" w:rsidR="002A4788" w:rsidRDefault="002A4788" w:rsidP="002A4788">
        <w:pPr>
          <w:pStyle w:val="Suftu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51605762"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39146" w14:textId="77777777" w:rsidR="00246E42" w:rsidRDefault="00246E42" w:rsidP="007478E0">
      <w:pPr>
        <w:spacing w:after="0" w:line="240" w:lineRule="auto"/>
      </w:pPr>
      <w:r>
        <w:separator/>
      </w:r>
    </w:p>
  </w:footnote>
  <w:footnote w:type="continuationSeparator" w:id="0">
    <w:p w14:paraId="76328D1A" w14:textId="77777777" w:rsidR="00246E42" w:rsidRDefault="00246E42" w:rsidP="007478E0">
      <w:pPr>
        <w:spacing w:after="0" w:line="240" w:lineRule="auto"/>
      </w:pPr>
      <w:r>
        <w:continuationSeparator/>
      </w:r>
    </w:p>
  </w:footnote>
  <w:footnote w:type="continuationNotice" w:id="1">
    <w:p w14:paraId="46020D30" w14:textId="77777777" w:rsidR="00246E42" w:rsidRDefault="00246E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ocumentProtection w:edit="readOnly"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699F"/>
    <w:rsid w:val="00020CBC"/>
    <w:rsid w:val="00023D48"/>
    <w:rsid w:val="00031F8B"/>
    <w:rsid w:val="00043E61"/>
    <w:rsid w:val="00044672"/>
    <w:rsid w:val="00050DAE"/>
    <w:rsid w:val="00051DC6"/>
    <w:rsid w:val="0005461B"/>
    <w:rsid w:val="000569DE"/>
    <w:rsid w:val="00063E97"/>
    <w:rsid w:val="00081ED8"/>
    <w:rsid w:val="000829E4"/>
    <w:rsid w:val="0008494B"/>
    <w:rsid w:val="00090DFB"/>
    <w:rsid w:val="00096B1D"/>
    <w:rsid w:val="000A7176"/>
    <w:rsid w:val="000C55B8"/>
    <w:rsid w:val="000C58BD"/>
    <w:rsid w:val="000D653B"/>
    <w:rsid w:val="000D6E33"/>
    <w:rsid w:val="000D7584"/>
    <w:rsid w:val="000E1312"/>
    <w:rsid w:val="000E34DF"/>
    <w:rsid w:val="000E4B08"/>
    <w:rsid w:val="00100138"/>
    <w:rsid w:val="0010227F"/>
    <w:rsid w:val="0012646E"/>
    <w:rsid w:val="00126525"/>
    <w:rsid w:val="00133146"/>
    <w:rsid w:val="00135B40"/>
    <w:rsid w:val="0013710B"/>
    <w:rsid w:val="00143B7A"/>
    <w:rsid w:val="00152C80"/>
    <w:rsid w:val="00171110"/>
    <w:rsid w:val="00176943"/>
    <w:rsid w:val="00187E36"/>
    <w:rsid w:val="001928E6"/>
    <w:rsid w:val="0019540F"/>
    <w:rsid w:val="001972B9"/>
    <w:rsid w:val="001A000E"/>
    <w:rsid w:val="001A5BFF"/>
    <w:rsid w:val="001A7B23"/>
    <w:rsid w:val="001C5BB7"/>
    <w:rsid w:val="001D117E"/>
    <w:rsid w:val="001D5BCE"/>
    <w:rsid w:val="001D5E2D"/>
    <w:rsid w:val="001E2499"/>
    <w:rsid w:val="001E7950"/>
    <w:rsid w:val="001F1687"/>
    <w:rsid w:val="001F2301"/>
    <w:rsid w:val="001F7268"/>
    <w:rsid w:val="002115E6"/>
    <w:rsid w:val="0021293B"/>
    <w:rsid w:val="00222A4F"/>
    <w:rsid w:val="00242342"/>
    <w:rsid w:val="00244F3D"/>
    <w:rsid w:val="00246E42"/>
    <w:rsid w:val="00251D26"/>
    <w:rsid w:val="00263F72"/>
    <w:rsid w:val="0026420F"/>
    <w:rsid w:val="002666DE"/>
    <w:rsid w:val="002704D7"/>
    <w:rsid w:val="00281D86"/>
    <w:rsid w:val="002859E6"/>
    <w:rsid w:val="00292A35"/>
    <w:rsid w:val="002A4788"/>
    <w:rsid w:val="002A54E0"/>
    <w:rsid w:val="002B70B7"/>
    <w:rsid w:val="002C573F"/>
    <w:rsid w:val="002C76B6"/>
    <w:rsid w:val="002D4FA8"/>
    <w:rsid w:val="002E2435"/>
    <w:rsid w:val="003025EB"/>
    <w:rsid w:val="00303E7D"/>
    <w:rsid w:val="00311838"/>
    <w:rsid w:val="003118CD"/>
    <w:rsid w:val="00314679"/>
    <w:rsid w:val="00314D28"/>
    <w:rsid w:val="00335A22"/>
    <w:rsid w:val="00335A2A"/>
    <w:rsid w:val="00350CD3"/>
    <w:rsid w:val="0035270D"/>
    <w:rsid w:val="0035468E"/>
    <w:rsid w:val="003571CE"/>
    <w:rsid w:val="00360301"/>
    <w:rsid w:val="00364568"/>
    <w:rsid w:val="00364D97"/>
    <w:rsid w:val="003821A7"/>
    <w:rsid w:val="003A1821"/>
    <w:rsid w:val="003A5583"/>
    <w:rsid w:val="003B784E"/>
    <w:rsid w:val="003C3E7C"/>
    <w:rsid w:val="003D01BF"/>
    <w:rsid w:val="003D1515"/>
    <w:rsid w:val="003D7C29"/>
    <w:rsid w:val="003E270A"/>
    <w:rsid w:val="003E611E"/>
    <w:rsid w:val="00400DC5"/>
    <w:rsid w:val="00403139"/>
    <w:rsid w:val="0043227F"/>
    <w:rsid w:val="00441AD0"/>
    <w:rsid w:val="00450029"/>
    <w:rsid w:val="0046537E"/>
    <w:rsid w:val="00470AD2"/>
    <w:rsid w:val="0047580A"/>
    <w:rsid w:val="00480BB0"/>
    <w:rsid w:val="004968F1"/>
    <w:rsid w:val="004978E5"/>
    <w:rsid w:val="004A515F"/>
    <w:rsid w:val="004B56EA"/>
    <w:rsid w:val="004E0322"/>
    <w:rsid w:val="004E4F53"/>
    <w:rsid w:val="004F0024"/>
    <w:rsid w:val="004F142F"/>
    <w:rsid w:val="004F1C38"/>
    <w:rsid w:val="004F5331"/>
    <w:rsid w:val="00532D45"/>
    <w:rsid w:val="00534951"/>
    <w:rsid w:val="00535EC4"/>
    <w:rsid w:val="005575A0"/>
    <w:rsid w:val="005641B1"/>
    <w:rsid w:val="00564856"/>
    <w:rsid w:val="0057505E"/>
    <w:rsid w:val="0059048F"/>
    <w:rsid w:val="00592E19"/>
    <w:rsid w:val="005932BF"/>
    <w:rsid w:val="005A0E22"/>
    <w:rsid w:val="005B46C8"/>
    <w:rsid w:val="005B67A7"/>
    <w:rsid w:val="005C123A"/>
    <w:rsid w:val="005C1678"/>
    <w:rsid w:val="005C5DEB"/>
    <w:rsid w:val="005E51EA"/>
    <w:rsid w:val="005E6791"/>
    <w:rsid w:val="00600A11"/>
    <w:rsid w:val="00614066"/>
    <w:rsid w:val="00614FAD"/>
    <w:rsid w:val="00630014"/>
    <w:rsid w:val="00631C8F"/>
    <w:rsid w:val="00634F8D"/>
    <w:rsid w:val="00645781"/>
    <w:rsid w:val="00670F44"/>
    <w:rsid w:val="00672936"/>
    <w:rsid w:val="00676A80"/>
    <w:rsid w:val="00683957"/>
    <w:rsid w:val="00694183"/>
    <w:rsid w:val="006960C1"/>
    <w:rsid w:val="00697B19"/>
    <w:rsid w:val="006C3140"/>
    <w:rsid w:val="006C4939"/>
    <w:rsid w:val="006C5CA8"/>
    <w:rsid w:val="006C6EA3"/>
    <w:rsid w:val="006D5876"/>
    <w:rsid w:val="006D76C1"/>
    <w:rsid w:val="006D7CB9"/>
    <w:rsid w:val="006F0215"/>
    <w:rsid w:val="006F2947"/>
    <w:rsid w:val="006F4A0C"/>
    <w:rsid w:val="00700AB1"/>
    <w:rsid w:val="00702EEA"/>
    <w:rsid w:val="00702F08"/>
    <w:rsid w:val="00704B91"/>
    <w:rsid w:val="0070586C"/>
    <w:rsid w:val="00730F7B"/>
    <w:rsid w:val="00731AD2"/>
    <w:rsid w:val="007365C0"/>
    <w:rsid w:val="007414CB"/>
    <w:rsid w:val="007448AA"/>
    <w:rsid w:val="007478E0"/>
    <w:rsid w:val="00764DE5"/>
    <w:rsid w:val="007708AD"/>
    <w:rsid w:val="0077580A"/>
    <w:rsid w:val="007822E4"/>
    <w:rsid w:val="0078460B"/>
    <w:rsid w:val="00795B16"/>
    <w:rsid w:val="00796FBB"/>
    <w:rsid w:val="007A02FD"/>
    <w:rsid w:val="007B71B2"/>
    <w:rsid w:val="007C0CC6"/>
    <w:rsid w:val="007C5EC8"/>
    <w:rsid w:val="007C7454"/>
    <w:rsid w:val="007D1FE9"/>
    <w:rsid w:val="007E0D8F"/>
    <w:rsid w:val="007E7DD1"/>
    <w:rsid w:val="007F64AB"/>
    <w:rsid w:val="00811C11"/>
    <w:rsid w:val="008128CD"/>
    <w:rsid w:val="00820DCE"/>
    <w:rsid w:val="008210FC"/>
    <w:rsid w:val="008218F2"/>
    <w:rsid w:val="00823C70"/>
    <w:rsid w:val="00826B1C"/>
    <w:rsid w:val="00851A99"/>
    <w:rsid w:val="00856394"/>
    <w:rsid w:val="0085776D"/>
    <w:rsid w:val="00862E75"/>
    <w:rsid w:val="00863BC9"/>
    <w:rsid w:val="00870D69"/>
    <w:rsid w:val="00872634"/>
    <w:rsid w:val="008818EF"/>
    <w:rsid w:val="00883508"/>
    <w:rsid w:val="00886AC9"/>
    <w:rsid w:val="00892071"/>
    <w:rsid w:val="008A2C75"/>
    <w:rsid w:val="008A46C1"/>
    <w:rsid w:val="008D09FC"/>
    <w:rsid w:val="008E14CF"/>
    <w:rsid w:val="008E4A37"/>
    <w:rsid w:val="008E5BB8"/>
    <w:rsid w:val="0091519C"/>
    <w:rsid w:val="00923554"/>
    <w:rsid w:val="0092759D"/>
    <w:rsid w:val="00930C62"/>
    <w:rsid w:val="00932339"/>
    <w:rsid w:val="00932BC6"/>
    <w:rsid w:val="00932CFE"/>
    <w:rsid w:val="00933946"/>
    <w:rsid w:val="00941142"/>
    <w:rsid w:val="009439F8"/>
    <w:rsid w:val="00944199"/>
    <w:rsid w:val="009449CA"/>
    <w:rsid w:val="009511C2"/>
    <w:rsid w:val="00951F81"/>
    <w:rsid w:val="00956B33"/>
    <w:rsid w:val="00960D10"/>
    <w:rsid w:val="0098098F"/>
    <w:rsid w:val="00993115"/>
    <w:rsid w:val="00994012"/>
    <w:rsid w:val="009941D2"/>
    <w:rsid w:val="009B7A52"/>
    <w:rsid w:val="009B7BBF"/>
    <w:rsid w:val="009B7CBA"/>
    <w:rsid w:val="009C1771"/>
    <w:rsid w:val="009C2DA3"/>
    <w:rsid w:val="009C3565"/>
    <w:rsid w:val="009D511C"/>
    <w:rsid w:val="009F64EA"/>
    <w:rsid w:val="00A30C51"/>
    <w:rsid w:val="00A41C53"/>
    <w:rsid w:val="00A51298"/>
    <w:rsid w:val="00A6722A"/>
    <w:rsid w:val="00A77160"/>
    <w:rsid w:val="00A90639"/>
    <w:rsid w:val="00A92F9D"/>
    <w:rsid w:val="00A938C1"/>
    <w:rsid w:val="00A97763"/>
    <w:rsid w:val="00AA2EFD"/>
    <w:rsid w:val="00AB51D4"/>
    <w:rsid w:val="00AB6474"/>
    <w:rsid w:val="00AB7771"/>
    <w:rsid w:val="00AB7B39"/>
    <w:rsid w:val="00AB7DCB"/>
    <w:rsid w:val="00AC1AE9"/>
    <w:rsid w:val="00AC20FB"/>
    <w:rsid w:val="00AC47A3"/>
    <w:rsid w:val="00AD5818"/>
    <w:rsid w:val="00AE50E5"/>
    <w:rsid w:val="00B01FF3"/>
    <w:rsid w:val="00B12F17"/>
    <w:rsid w:val="00B3246A"/>
    <w:rsid w:val="00B339AF"/>
    <w:rsid w:val="00B3771A"/>
    <w:rsid w:val="00B50990"/>
    <w:rsid w:val="00B65214"/>
    <w:rsid w:val="00B71156"/>
    <w:rsid w:val="00B863E2"/>
    <w:rsid w:val="00B95721"/>
    <w:rsid w:val="00B9782A"/>
    <w:rsid w:val="00BA1F90"/>
    <w:rsid w:val="00BA4BB1"/>
    <w:rsid w:val="00BA5089"/>
    <w:rsid w:val="00BB2B30"/>
    <w:rsid w:val="00BC13E2"/>
    <w:rsid w:val="00BE11FD"/>
    <w:rsid w:val="00BE1D1C"/>
    <w:rsid w:val="00BE264F"/>
    <w:rsid w:val="00BF3B4A"/>
    <w:rsid w:val="00BF5ACD"/>
    <w:rsid w:val="00C05FD4"/>
    <w:rsid w:val="00C10C94"/>
    <w:rsid w:val="00C171B2"/>
    <w:rsid w:val="00C209C4"/>
    <w:rsid w:val="00C21271"/>
    <w:rsid w:val="00C22E8B"/>
    <w:rsid w:val="00C24145"/>
    <w:rsid w:val="00C27E35"/>
    <w:rsid w:val="00C412C9"/>
    <w:rsid w:val="00C41986"/>
    <w:rsid w:val="00C44DCC"/>
    <w:rsid w:val="00C454D6"/>
    <w:rsid w:val="00C5037E"/>
    <w:rsid w:val="00C61306"/>
    <w:rsid w:val="00C67F5E"/>
    <w:rsid w:val="00C7397C"/>
    <w:rsid w:val="00C9471D"/>
    <w:rsid w:val="00CA3381"/>
    <w:rsid w:val="00CB097F"/>
    <w:rsid w:val="00CC774F"/>
    <w:rsid w:val="00CD3DEE"/>
    <w:rsid w:val="00CD60E4"/>
    <w:rsid w:val="00CE190D"/>
    <w:rsid w:val="00CE33D3"/>
    <w:rsid w:val="00CF2782"/>
    <w:rsid w:val="00CF477F"/>
    <w:rsid w:val="00D03E7A"/>
    <w:rsid w:val="00D0424B"/>
    <w:rsid w:val="00D121DE"/>
    <w:rsid w:val="00D148DB"/>
    <w:rsid w:val="00D23EAD"/>
    <w:rsid w:val="00D30286"/>
    <w:rsid w:val="00D46483"/>
    <w:rsid w:val="00D503AC"/>
    <w:rsid w:val="00D62AAC"/>
    <w:rsid w:val="00D62CC3"/>
    <w:rsid w:val="00D63ED7"/>
    <w:rsid w:val="00D87B33"/>
    <w:rsid w:val="00D913A8"/>
    <w:rsid w:val="00D91803"/>
    <w:rsid w:val="00DA4633"/>
    <w:rsid w:val="00DB645F"/>
    <w:rsid w:val="00DB662F"/>
    <w:rsid w:val="00DB6F69"/>
    <w:rsid w:val="00DC4A56"/>
    <w:rsid w:val="00DD7EA1"/>
    <w:rsid w:val="00DF16A7"/>
    <w:rsid w:val="00DF2AA7"/>
    <w:rsid w:val="00E02D04"/>
    <w:rsid w:val="00E03F3A"/>
    <w:rsid w:val="00E17BF0"/>
    <w:rsid w:val="00E17DA4"/>
    <w:rsid w:val="00E225A0"/>
    <w:rsid w:val="00E231B6"/>
    <w:rsid w:val="00E31C26"/>
    <w:rsid w:val="00E34B42"/>
    <w:rsid w:val="00E3687A"/>
    <w:rsid w:val="00E41972"/>
    <w:rsid w:val="00E426F8"/>
    <w:rsid w:val="00E5233C"/>
    <w:rsid w:val="00E57920"/>
    <w:rsid w:val="00E664C8"/>
    <w:rsid w:val="00E67F09"/>
    <w:rsid w:val="00E71099"/>
    <w:rsid w:val="00E832C9"/>
    <w:rsid w:val="00E8379D"/>
    <w:rsid w:val="00E93EFB"/>
    <w:rsid w:val="00EA460C"/>
    <w:rsid w:val="00EA5CF5"/>
    <w:rsid w:val="00EC60B8"/>
    <w:rsid w:val="00ED1E41"/>
    <w:rsid w:val="00ED1EC4"/>
    <w:rsid w:val="00EF2A3F"/>
    <w:rsid w:val="00F0584E"/>
    <w:rsid w:val="00F22A2D"/>
    <w:rsid w:val="00F30DD9"/>
    <w:rsid w:val="00F51F2D"/>
    <w:rsid w:val="00F60EE8"/>
    <w:rsid w:val="00F656C4"/>
    <w:rsid w:val="00F7438A"/>
    <w:rsid w:val="00F81DD8"/>
    <w:rsid w:val="00F841D8"/>
    <w:rsid w:val="00F87E0E"/>
    <w:rsid w:val="00F93B5C"/>
    <w:rsid w:val="00F9410F"/>
    <w:rsid w:val="00F9608F"/>
    <w:rsid w:val="00FA7664"/>
    <w:rsid w:val="00FB4DF8"/>
    <w:rsid w:val="00FD2097"/>
    <w:rsid w:val="00FE119E"/>
    <w:rsid w:val="00FE2816"/>
    <w:rsid w:val="00FF078A"/>
    <w:rsid w:val="00FF6CB5"/>
    <w:rsid w:val="00FF6F82"/>
    <w:rsid w:val="00FF716F"/>
    <w:rsid w:val="043EF70C"/>
    <w:rsid w:val="04ABA017"/>
    <w:rsid w:val="14320F9C"/>
    <w:rsid w:val="20EFAB0C"/>
    <w:rsid w:val="2CE785A1"/>
    <w:rsid w:val="2DE77088"/>
    <w:rsid w:val="439F7817"/>
    <w:rsid w:val="4B619EEC"/>
    <w:rsid w:val="572452BA"/>
    <w:rsid w:val="5928855C"/>
    <w:rsid w:val="5A6AB117"/>
    <w:rsid w:val="621ED2A3"/>
    <w:rsid w:val="681EEBEA"/>
    <w:rsid w:val="6D43AA32"/>
    <w:rsid w:val="720451B6"/>
    <w:rsid w:val="761C73F3"/>
    <w:rsid w:val="769C44C3"/>
    <w:rsid w:val="79DB4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44CC2"/>
  <w15:docId w15:val="{5677DF4F-6D8A-4737-A023-60CC64C5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60969"/>
    <w:rsid w:val="001A3FD6"/>
    <w:rsid w:val="001A6A88"/>
    <w:rsid w:val="001C5BB7"/>
    <w:rsid w:val="001F46D7"/>
    <w:rsid w:val="00227D39"/>
    <w:rsid w:val="00261A33"/>
    <w:rsid w:val="00286EC5"/>
    <w:rsid w:val="002A3015"/>
    <w:rsid w:val="002C7EC4"/>
    <w:rsid w:val="002E7FE0"/>
    <w:rsid w:val="002F7912"/>
    <w:rsid w:val="003044D5"/>
    <w:rsid w:val="003742E6"/>
    <w:rsid w:val="0057537A"/>
    <w:rsid w:val="005845A3"/>
    <w:rsid w:val="0062144B"/>
    <w:rsid w:val="00640000"/>
    <w:rsid w:val="00651AC2"/>
    <w:rsid w:val="006B17C6"/>
    <w:rsid w:val="006F1B63"/>
    <w:rsid w:val="0070759F"/>
    <w:rsid w:val="007268E5"/>
    <w:rsid w:val="00757EF8"/>
    <w:rsid w:val="00805AC3"/>
    <w:rsid w:val="008E61E5"/>
    <w:rsid w:val="00940263"/>
    <w:rsid w:val="009F53A8"/>
    <w:rsid w:val="00AF12E0"/>
    <w:rsid w:val="00BD2712"/>
    <w:rsid w:val="00CF2AE9"/>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91AEC1185B1A40B8C22CFA6E75963B" ma:contentTypeVersion="4" ma:contentTypeDescription="Create a new document." ma:contentTypeScope="" ma:versionID="ff70ca510d3ae686fe2f537de4349c8c">
  <xsd:schema xmlns:xsd="http://www.w3.org/2001/XMLSchema" xmlns:xs="http://www.w3.org/2001/XMLSchema" xmlns:p="http://schemas.microsoft.com/office/2006/metadata/properties" xmlns:ns2="a2136bab-dc0a-4432-b245-68a21579025f" targetNamespace="http://schemas.microsoft.com/office/2006/metadata/properties" ma:root="true" ma:fieldsID="d36803f5e86037a905b11dde0b0c991c" ns2:_="">
    <xsd:import namespace="a2136bab-dc0a-4432-b245-68a2157902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36bab-dc0a-4432-b245-68a215790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77C7-E403-421D-9882-FAFA7E66B7B7}">
  <ds:schemaRefs>
    <ds:schemaRef ds:uri="http://schemas.openxmlformats.org/package/2006/metadata/core-properties"/>
    <ds:schemaRef ds:uri="http://purl.org/dc/terms/"/>
    <ds:schemaRef ds:uri="a2136bab-dc0a-4432-b245-68a21579025f"/>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AC62421-E405-4ED7-BAB9-E067D4321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36bab-dc0a-4432-b245-68a215790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F006E-6FF3-4777-8F6D-02AA4DBD7E4C}">
  <ds:schemaRefs>
    <ds:schemaRef ds:uri="http://schemas.microsoft.com/sharepoint/v3/contenttype/forms"/>
  </ds:schemaRefs>
</ds:datastoreItem>
</file>

<file path=customXml/itemProps4.xml><?xml version="1.0" encoding="utf-8"?>
<ds:datastoreItem xmlns:ds="http://schemas.openxmlformats.org/officeDocument/2006/customXml" ds:itemID="{6CF85AF6-74BF-45CD-941F-3D832B2E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1247</Words>
  <Characters>7112</Characters>
  <Application>Microsoft Office Word</Application>
  <DocSecurity>0</DocSecurity>
  <Lines>59</Lines>
  <Paragraphs>16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Páll Þórhallsson</dc:creator>
  <cp:keywords/>
  <cp:lastModifiedBy>Guðrún Þorleifsdóttir</cp:lastModifiedBy>
  <cp:revision>2</cp:revision>
  <cp:lastPrinted>2017-01-13T05:13:00Z</cp:lastPrinted>
  <dcterms:created xsi:type="dcterms:W3CDTF">2020-10-23T11:56:00Z</dcterms:created>
  <dcterms:modified xsi:type="dcterms:W3CDTF">2020-10-23T11:56:00Z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0x0101001C91AEC1185B1A40B8C22CFA6E75963B</vt:lpwstr>
  </property>
</Properties>
</file>