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AFF38C" w14:textId="3DC9B09F" w:rsidR="001D7948" w:rsidRPr="001D7948" w:rsidRDefault="001D7948" w:rsidP="00F158D3">
      <w:pPr>
        <w:pStyle w:val="Heading1"/>
        <w:rPr>
          <w:i/>
          <w:noProof/>
        </w:rPr>
      </w:pPr>
      <w:bookmarkStart w:id="0" w:name="_GoBack"/>
      <w:bookmarkEnd w:id="0"/>
      <w:r>
        <w:rPr>
          <w:i/>
          <w:noProof/>
        </w:rPr>
        <w:t>Drög</w:t>
      </w:r>
    </w:p>
    <w:p w14:paraId="7ACD79AC" w14:textId="17ADB971" w:rsidR="001E1396" w:rsidRPr="00936842" w:rsidRDefault="001E1396" w:rsidP="00F158D3">
      <w:pPr>
        <w:pStyle w:val="Heading1"/>
        <w:rPr>
          <w:noProof/>
        </w:rPr>
      </w:pPr>
      <w:r w:rsidRPr="00936842">
        <w:rPr>
          <w:noProof/>
        </w:rPr>
        <w:t>REGLUGERÐ</w:t>
      </w:r>
    </w:p>
    <w:p w14:paraId="37C1A728" w14:textId="77777777" w:rsidR="001E1396" w:rsidRPr="00936842" w:rsidRDefault="001E1396" w:rsidP="001E1396">
      <w:pPr>
        <w:pStyle w:val="Heading2"/>
        <w:rPr>
          <w:noProof/>
        </w:rPr>
      </w:pPr>
      <w:r w:rsidRPr="00936842">
        <w:rPr>
          <w:noProof/>
        </w:rPr>
        <w:t xml:space="preserve">um </w:t>
      </w:r>
      <w:r w:rsidR="00376A09" w:rsidRPr="00936842">
        <w:rPr>
          <w:noProof/>
        </w:rPr>
        <w:t>(8.) breytingu á byggingarreglu</w:t>
      </w:r>
      <w:r w:rsidR="00131A39" w:rsidRPr="00936842">
        <w:rPr>
          <w:noProof/>
        </w:rPr>
        <w:t>gerð nr. 112/2012</w:t>
      </w:r>
    </w:p>
    <w:p w14:paraId="1B36841F" w14:textId="22150098" w:rsidR="001E1396" w:rsidRPr="00936842" w:rsidRDefault="001E1396" w:rsidP="001E1396">
      <w:pPr>
        <w:rPr>
          <w:lang w:eastAsia="en-GB"/>
        </w:rPr>
      </w:pPr>
    </w:p>
    <w:p w14:paraId="1AC499A4" w14:textId="77777777" w:rsidR="0036695D" w:rsidRPr="00936842" w:rsidRDefault="0036695D" w:rsidP="001E1396">
      <w:pPr>
        <w:rPr>
          <w:lang w:eastAsia="en-GB"/>
        </w:rPr>
      </w:pPr>
    </w:p>
    <w:p w14:paraId="203FF85F" w14:textId="2A322C4B" w:rsidR="001E1396" w:rsidRPr="00936842" w:rsidRDefault="001E1396" w:rsidP="004260F3">
      <w:pPr>
        <w:pStyle w:val="Heading3"/>
        <w:rPr>
          <w:noProof/>
        </w:rPr>
      </w:pPr>
    </w:p>
    <w:p w14:paraId="221A7878" w14:textId="6C8C4AE3" w:rsidR="004260F3" w:rsidRPr="00936842" w:rsidRDefault="004260F3" w:rsidP="004260F3">
      <w:pPr>
        <w:rPr>
          <w:lang w:eastAsia="en-GB"/>
        </w:rPr>
      </w:pPr>
    </w:p>
    <w:p w14:paraId="5D21E89D" w14:textId="16252767" w:rsidR="004260F3" w:rsidRPr="00936842" w:rsidRDefault="001C3678" w:rsidP="004260F3">
      <w:pPr>
        <w:pStyle w:val="Heading3"/>
        <w:rPr>
          <w:noProof/>
        </w:rPr>
      </w:pPr>
      <w:r>
        <w:rPr>
          <w:noProof/>
        </w:rPr>
        <w:t>1</w:t>
      </w:r>
      <w:r w:rsidR="004260F3" w:rsidRPr="00936842">
        <w:rPr>
          <w:noProof/>
        </w:rPr>
        <w:t>. gr.</w:t>
      </w:r>
    </w:p>
    <w:p w14:paraId="08BEBF89" w14:textId="6EF9AE83" w:rsidR="00DD1F45" w:rsidRPr="00936842" w:rsidRDefault="00DD1F45" w:rsidP="00131A39">
      <w:pPr>
        <w:rPr>
          <w:lang w:eastAsia="en-GB"/>
        </w:rPr>
      </w:pPr>
      <w:r w:rsidRPr="00936842">
        <w:rPr>
          <w:lang w:eastAsia="en-GB"/>
        </w:rPr>
        <w:t>Eftirfarandi breytingar verða á 1.2.1. gr. reglugerðarinnar:</w:t>
      </w:r>
    </w:p>
    <w:p w14:paraId="68CB84AE" w14:textId="331B7D4A" w:rsidR="006C7752" w:rsidRPr="00936842" w:rsidRDefault="006C7752" w:rsidP="006C7752">
      <w:pPr>
        <w:pStyle w:val="ListParagraph"/>
        <w:numPr>
          <w:ilvl w:val="0"/>
          <w:numId w:val="9"/>
        </w:numPr>
        <w:rPr>
          <w:lang w:eastAsia="en-GB"/>
        </w:rPr>
      </w:pPr>
      <w:r w:rsidRPr="00936842">
        <w:rPr>
          <w:lang w:eastAsia="en-GB"/>
        </w:rPr>
        <w:t xml:space="preserve">Í stað orðanna „aðal- og séruppdrátta“ í </w:t>
      </w:r>
      <w:r w:rsidR="00131A39" w:rsidRPr="00936842">
        <w:rPr>
          <w:lang w:eastAsia="en-GB"/>
        </w:rPr>
        <w:t>19. tölul.</w:t>
      </w:r>
      <w:r w:rsidRPr="00936842">
        <w:rPr>
          <w:lang w:eastAsia="en-GB"/>
        </w:rPr>
        <w:t xml:space="preserve"> kemur: aðaluppdrátta.</w:t>
      </w:r>
      <w:r w:rsidR="00131A39" w:rsidRPr="00936842">
        <w:rPr>
          <w:lang w:eastAsia="en-GB"/>
        </w:rPr>
        <w:t xml:space="preserve"> </w:t>
      </w:r>
    </w:p>
    <w:p w14:paraId="044D2C4F" w14:textId="0F1EB130" w:rsidR="006729AF" w:rsidRDefault="006C7752" w:rsidP="00DD1F45">
      <w:pPr>
        <w:pStyle w:val="ListParagraph"/>
        <w:numPr>
          <w:ilvl w:val="0"/>
          <w:numId w:val="9"/>
        </w:numPr>
        <w:rPr>
          <w:lang w:eastAsia="en-GB"/>
        </w:rPr>
      </w:pPr>
      <w:r w:rsidRPr="00936842">
        <w:rPr>
          <w:lang w:eastAsia="en-GB"/>
        </w:rPr>
        <w:t>Við bæt</w:t>
      </w:r>
      <w:r w:rsidR="006729AF">
        <w:rPr>
          <w:lang w:eastAsia="en-GB"/>
        </w:rPr>
        <w:t>a</w:t>
      </w:r>
      <w:r w:rsidRPr="00936842">
        <w:rPr>
          <w:lang w:eastAsia="en-GB"/>
        </w:rPr>
        <w:t xml:space="preserve">st </w:t>
      </w:r>
      <w:r w:rsidR="006729AF">
        <w:rPr>
          <w:lang w:eastAsia="en-GB"/>
        </w:rPr>
        <w:t xml:space="preserve">tveir </w:t>
      </w:r>
      <w:r w:rsidRPr="00936842">
        <w:rPr>
          <w:lang w:eastAsia="en-GB"/>
        </w:rPr>
        <w:t>ný</w:t>
      </w:r>
      <w:r w:rsidR="006729AF">
        <w:rPr>
          <w:lang w:eastAsia="en-GB"/>
        </w:rPr>
        <w:t>i</w:t>
      </w:r>
      <w:r w:rsidRPr="00936842">
        <w:rPr>
          <w:lang w:eastAsia="en-GB"/>
        </w:rPr>
        <w:t>r tölulið</w:t>
      </w:r>
      <w:r w:rsidR="006729AF">
        <w:rPr>
          <w:lang w:eastAsia="en-GB"/>
        </w:rPr>
        <w:t>i</w:t>
      </w:r>
      <w:r w:rsidRPr="00936842">
        <w:rPr>
          <w:lang w:eastAsia="en-GB"/>
        </w:rPr>
        <w:t>r</w:t>
      </w:r>
      <w:r w:rsidR="0058708F" w:rsidRPr="00936842">
        <w:rPr>
          <w:lang w:eastAsia="en-GB"/>
        </w:rPr>
        <w:t xml:space="preserve">, </w:t>
      </w:r>
      <w:r w:rsidRPr="00936842">
        <w:rPr>
          <w:lang w:eastAsia="en-GB"/>
        </w:rPr>
        <w:t>svohljóðandi</w:t>
      </w:r>
      <w:r w:rsidR="00DD1F45" w:rsidRPr="00936842">
        <w:rPr>
          <w:lang w:eastAsia="en-GB"/>
        </w:rPr>
        <w:t xml:space="preserve">: </w:t>
      </w:r>
    </w:p>
    <w:p w14:paraId="471BC47B" w14:textId="320E110C" w:rsidR="006729AF" w:rsidRDefault="006729AF" w:rsidP="006729AF">
      <w:pPr>
        <w:pStyle w:val="ListParagraph"/>
        <w:ind w:left="1068" w:firstLine="0"/>
        <w:rPr>
          <w:lang w:eastAsia="en-GB"/>
        </w:rPr>
      </w:pPr>
      <w:r>
        <w:rPr>
          <w:i/>
          <w:lang w:eastAsia="en-GB"/>
        </w:rPr>
        <w:tab/>
      </w:r>
      <w:r w:rsidR="00DD1F45" w:rsidRPr="00936842">
        <w:rPr>
          <w:i/>
          <w:lang w:eastAsia="en-GB"/>
        </w:rPr>
        <w:t>Framkvæmda</w:t>
      </w:r>
      <w:r w:rsidR="00AB3706" w:rsidRPr="00936842">
        <w:rPr>
          <w:i/>
          <w:lang w:eastAsia="en-GB"/>
        </w:rPr>
        <w:t>áform</w:t>
      </w:r>
      <w:r>
        <w:rPr>
          <w:i/>
          <w:lang w:eastAsia="en-GB"/>
        </w:rPr>
        <w:t>:</w:t>
      </w:r>
      <w:r w:rsidR="00DD1F45" w:rsidRPr="00936842">
        <w:rPr>
          <w:lang w:eastAsia="en-GB"/>
        </w:rPr>
        <w:t xml:space="preserve"> </w:t>
      </w:r>
      <w:r w:rsidR="006C7752" w:rsidRPr="00936842">
        <w:rPr>
          <w:lang w:eastAsia="en-GB"/>
        </w:rPr>
        <w:t>S</w:t>
      </w:r>
      <w:r w:rsidR="00DD1F45" w:rsidRPr="00936842">
        <w:rPr>
          <w:lang w:eastAsia="en-GB"/>
        </w:rPr>
        <w:t>krifleg áætlun um skil uppdrátta og verkframvindu.</w:t>
      </w:r>
    </w:p>
    <w:p w14:paraId="0D76BA12" w14:textId="2BBEF5CC" w:rsidR="00294C2E" w:rsidRDefault="006729AF" w:rsidP="00684A0B">
      <w:pPr>
        <w:pStyle w:val="ListParagraph"/>
        <w:ind w:left="1068" w:firstLine="0"/>
        <w:rPr>
          <w:lang w:eastAsia="en-GB"/>
        </w:rPr>
      </w:pPr>
      <w:r>
        <w:rPr>
          <w:lang w:eastAsia="en-GB"/>
        </w:rPr>
        <w:tab/>
      </w:r>
      <w:r>
        <w:rPr>
          <w:i/>
          <w:lang w:eastAsia="en-GB"/>
        </w:rPr>
        <w:t>Stöðuskoðun:</w:t>
      </w:r>
      <w:r w:rsidR="00DD1F45" w:rsidRPr="00936842">
        <w:rPr>
          <w:lang w:eastAsia="en-GB"/>
        </w:rPr>
        <w:t xml:space="preserve"> </w:t>
      </w:r>
      <w:r w:rsidR="00294C2E">
        <w:rPr>
          <w:lang w:eastAsia="en-GB"/>
        </w:rPr>
        <w:t>Skoðun leyfisveitanda á stöðu framkvæmda og framvindu í samanburði við framlögð gögn og áfangaúttektir sem og eftirlit með því að byggingarstjóri framkvæmi áfangaúttektir í samræmi við skoðunarhandbækur.</w:t>
      </w:r>
    </w:p>
    <w:p w14:paraId="4A69DF5B" w14:textId="7A8CC315" w:rsidR="006729AF" w:rsidRPr="00936842" w:rsidRDefault="00294C2E" w:rsidP="006729AF">
      <w:pPr>
        <w:pStyle w:val="ListParagraph"/>
        <w:numPr>
          <w:ilvl w:val="0"/>
          <w:numId w:val="9"/>
        </w:numPr>
        <w:rPr>
          <w:lang w:eastAsia="en-GB"/>
        </w:rPr>
      </w:pPr>
      <w:r>
        <w:rPr>
          <w:lang w:eastAsia="en-GB"/>
        </w:rPr>
        <w:t>Á eftir orðinu „skýli,“ í 1. málslið 51. tölul. kemur: vindmyllur</w:t>
      </w:r>
      <w:r w:rsidR="00FE3008">
        <w:rPr>
          <w:lang w:eastAsia="en-GB"/>
        </w:rPr>
        <w:t>,</w:t>
      </w:r>
      <w:r>
        <w:rPr>
          <w:lang w:eastAsia="en-GB"/>
        </w:rPr>
        <w:t>.</w:t>
      </w:r>
      <w:r w:rsidR="006729AF" w:rsidRPr="00936842">
        <w:rPr>
          <w:lang w:eastAsia="en-GB"/>
        </w:rPr>
        <w:t xml:space="preserve"> </w:t>
      </w:r>
    </w:p>
    <w:p w14:paraId="6D7F29DE" w14:textId="77777777" w:rsidR="006729AF" w:rsidRPr="00936842" w:rsidRDefault="006729AF" w:rsidP="00294C2E">
      <w:pPr>
        <w:ind w:left="708" w:firstLine="0"/>
        <w:rPr>
          <w:lang w:eastAsia="en-GB"/>
        </w:rPr>
      </w:pPr>
    </w:p>
    <w:p w14:paraId="0C5931F3" w14:textId="08B9D35E" w:rsidR="00131A39" w:rsidRPr="00936842" w:rsidRDefault="00131A39" w:rsidP="001E1396">
      <w:pPr>
        <w:ind w:firstLine="0"/>
        <w:rPr>
          <w:lang w:eastAsia="en-GB"/>
        </w:rPr>
      </w:pPr>
    </w:p>
    <w:p w14:paraId="5C31C4A7" w14:textId="38F64672" w:rsidR="004C77AC" w:rsidRPr="00936842" w:rsidRDefault="001C3678" w:rsidP="004260F3">
      <w:pPr>
        <w:pStyle w:val="Heading3"/>
        <w:rPr>
          <w:noProof/>
        </w:rPr>
      </w:pPr>
      <w:r>
        <w:rPr>
          <w:noProof/>
        </w:rPr>
        <w:t>2</w:t>
      </w:r>
      <w:r w:rsidR="004C77AC" w:rsidRPr="00936842">
        <w:rPr>
          <w:noProof/>
        </w:rPr>
        <w:t>. gr.</w:t>
      </w:r>
    </w:p>
    <w:p w14:paraId="49DA3E86" w14:textId="50BFAC59" w:rsidR="004C77AC" w:rsidRPr="00936842" w:rsidRDefault="004C77AC" w:rsidP="004C77AC">
      <w:pPr>
        <w:rPr>
          <w:lang w:eastAsia="en-GB"/>
        </w:rPr>
      </w:pPr>
      <w:r w:rsidRPr="00936842">
        <w:rPr>
          <w:lang w:eastAsia="en-GB"/>
        </w:rPr>
        <w:t>1. málsl. 2. mgr. 2.3.1. gr.</w:t>
      </w:r>
      <w:r w:rsidR="00241B92">
        <w:rPr>
          <w:lang w:eastAsia="en-GB"/>
        </w:rPr>
        <w:t xml:space="preserve"> reglugerðarinnar</w:t>
      </w:r>
      <w:r w:rsidRPr="00936842">
        <w:rPr>
          <w:lang w:eastAsia="en-GB"/>
        </w:rPr>
        <w:t xml:space="preserve"> </w:t>
      </w:r>
      <w:r w:rsidR="00BA1F32" w:rsidRPr="00936842">
        <w:rPr>
          <w:lang w:eastAsia="en-GB"/>
        </w:rPr>
        <w:t>orðast svo</w:t>
      </w:r>
      <w:r w:rsidRPr="00936842">
        <w:rPr>
          <w:lang w:eastAsia="en-GB"/>
        </w:rPr>
        <w:t xml:space="preserve">: Fráveitumannvirki og dreifi- og flutningskerfi hitaveitna, vatnsveitna, rafveitna og fjarskipta og breytingar á slíkum mannvirkjum eru undanþegin byggingarleyfi.  </w:t>
      </w:r>
    </w:p>
    <w:p w14:paraId="1308E32C" w14:textId="56FFC1EF" w:rsidR="00DD1F45" w:rsidRPr="00936842" w:rsidRDefault="00DD1F45" w:rsidP="001E1396">
      <w:pPr>
        <w:ind w:firstLine="0"/>
        <w:rPr>
          <w:lang w:eastAsia="en-GB"/>
        </w:rPr>
      </w:pPr>
    </w:p>
    <w:p w14:paraId="57527449" w14:textId="5AF96319" w:rsidR="00DD1F45" w:rsidRPr="00936842" w:rsidRDefault="001C3678" w:rsidP="004260F3">
      <w:pPr>
        <w:pStyle w:val="Heading3"/>
        <w:rPr>
          <w:noProof/>
        </w:rPr>
      </w:pPr>
      <w:r>
        <w:rPr>
          <w:noProof/>
        </w:rPr>
        <w:t>3</w:t>
      </w:r>
      <w:r w:rsidR="00DD1F45" w:rsidRPr="00936842">
        <w:rPr>
          <w:noProof/>
        </w:rPr>
        <w:t>. gr.</w:t>
      </w:r>
    </w:p>
    <w:p w14:paraId="535DD6A2" w14:textId="7E394F82" w:rsidR="00D40256" w:rsidRPr="00936842" w:rsidRDefault="00BA1F32" w:rsidP="00D40256">
      <w:pPr>
        <w:rPr>
          <w:lang w:eastAsia="en-GB"/>
        </w:rPr>
      </w:pPr>
      <w:r w:rsidRPr="00936842">
        <w:rPr>
          <w:lang w:eastAsia="en-GB"/>
        </w:rPr>
        <w:t xml:space="preserve">Eftirfarandi breytingar verða á </w:t>
      </w:r>
      <w:r w:rsidR="00CF79D0">
        <w:rPr>
          <w:lang w:eastAsia="en-GB"/>
        </w:rPr>
        <w:t xml:space="preserve">3. mgr. </w:t>
      </w:r>
      <w:r w:rsidRPr="00936842">
        <w:rPr>
          <w:lang w:eastAsia="en-GB"/>
        </w:rPr>
        <w:t>2.4.1. gr. reglugerðarinnar:</w:t>
      </w:r>
    </w:p>
    <w:p w14:paraId="1F6E1D3B" w14:textId="69097FA4" w:rsidR="00F65A75" w:rsidRPr="00936842" w:rsidRDefault="00ED7F34" w:rsidP="00975C3B">
      <w:pPr>
        <w:pStyle w:val="CommentText"/>
        <w:numPr>
          <w:ilvl w:val="0"/>
          <w:numId w:val="13"/>
        </w:numPr>
        <w:ind w:left="1068"/>
        <w:rPr>
          <w:sz w:val="21"/>
          <w:szCs w:val="24"/>
          <w:lang w:eastAsia="en-GB"/>
        </w:rPr>
      </w:pPr>
      <w:r w:rsidRPr="00936842">
        <w:rPr>
          <w:sz w:val="21"/>
          <w:szCs w:val="24"/>
          <w:lang w:eastAsia="en-GB"/>
        </w:rPr>
        <w:t>a</w:t>
      </w:r>
      <w:r w:rsidR="00D847B9" w:rsidRPr="00936842">
        <w:rPr>
          <w:sz w:val="21"/>
          <w:szCs w:val="24"/>
          <w:lang w:eastAsia="en-GB"/>
        </w:rPr>
        <w:t>-liður</w:t>
      </w:r>
      <w:r w:rsidR="00BA1F32" w:rsidRPr="00936842">
        <w:rPr>
          <w:sz w:val="21"/>
          <w:szCs w:val="24"/>
          <w:lang w:eastAsia="en-GB"/>
        </w:rPr>
        <w:t xml:space="preserve"> verður svohljóðandi</w:t>
      </w:r>
      <w:r w:rsidR="00D847B9" w:rsidRPr="00936842">
        <w:rPr>
          <w:sz w:val="21"/>
          <w:szCs w:val="24"/>
          <w:lang w:eastAsia="en-GB"/>
        </w:rPr>
        <w:t>: Framkvæmda</w:t>
      </w:r>
      <w:r w:rsidR="00830A15" w:rsidRPr="00936842">
        <w:rPr>
          <w:sz w:val="21"/>
          <w:szCs w:val="24"/>
          <w:lang w:eastAsia="en-GB"/>
        </w:rPr>
        <w:t>áform</w:t>
      </w:r>
      <w:r w:rsidR="00D847B9" w:rsidRPr="00936842">
        <w:rPr>
          <w:sz w:val="21"/>
          <w:szCs w:val="24"/>
          <w:lang w:eastAsia="en-GB"/>
        </w:rPr>
        <w:t xml:space="preserve"> um skil séruppdrátta</w:t>
      </w:r>
      <w:r w:rsidR="009449B0" w:rsidRPr="00936842">
        <w:rPr>
          <w:sz w:val="21"/>
          <w:szCs w:val="24"/>
          <w:lang w:eastAsia="en-GB"/>
        </w:rPr>
        <w:t xml:space="preserve">, </w:t>
      </w:r>
      <w:r w:rsidR="007439C7" w:rsidRPr="00936842">
        <w:rPr>
          <w:sz w:val="21"/>
          <w:szCs w:val="24"/>
          <w:lang w:eastAsia="en-GB"/>
        </w:rPr>
        <w:t xml:space="preserve">tilheyrandi deiliuppdrátta </w:t>
      </w:r>
      <w:r w:rsidR="00D847B9" w:rsidRPr="00936842">
        <w:rPr>
          <w:sz w:val="21"/>
          <w:szCs w:val="24"/>
          <w:lang w:eastAsia="en-GB"/>
        </w:rPr>
        <w:t>og verkframvindu</w:t>
      </w:r>
      <w:r w:rsidR="00294C2E">
        <w:rPr>
          <w:sz w:val="21"/>
          <w:szCs w:val="24"/>
          <w:lang w:eastAsia="en-GB"/>
        </w:rPr>
        <w:t>, þ.m.t. tilkynntar áfangaúttektir</w:t>
      </w:r>
      <w:r w:rsidR="00BA1F32" w:rsidRPr="00936842">
        <w:rPr>
          <w:sz w:val="21"/>
          <w:szCs w:val="24"/>
          <w:lang w:eastAsia="en-GB"/>
        </w:rPr>
        <w:t>.</w:t>
      </w:r>
    </w:p>
    <w:p w14:paraId="7BCEB159" w14:textId="3D966D2B" w:rsidR="005078DD" w:rsidRDefault="00D0600C" w:rsidP="00D0600C">
      <w:pPr>
        <w:pStyle w:val="CommentText"/>
        <w:numPr>
          <w:ilvl w:val="0"/>
          <w:numId w:val="13"/>
        </w:numPr>
        <w:ind w:left="1068"/>
        <w:rPr>
          <w:sz w:val="21"/>
          <w:szCs w:val="24"/>
          <w:lang w:eastAsia="en-GB"/>
        </w:rPr>
      </w:pPr>
      <w:r>
        <w:rPr>
          <w:sz w:val="21"/>
          <w:szCs w:val="24"/>
          <w:lang w:eastAsia="en-GB"/>
        </w:rPr>
        <w:t>N</w:t>
      </w:r>
      <w:r w:rsidRPr="00936842">
        <w:rPr>
          <w:sz w:val="21"/>
          <w:szCs w:val="24"/>
          <w:lang w:eastAsia="en-GB"/>
        </w:rPr>
        <w:t>ýr stafliður</w:t>
      </w:r>
      <w:r w:rsidR="000F4FFA">
        <w:rPr>
          <w:sz w:val="21"/>
          <w:szCs w:val="24"/>
          <w:lang w:eastAsia="en-GB"/>
        </w:rPr>
        <w:t>, c-liður,</w:t>
      </w:r>
      <w:r>
        <w:rPr>
          <w:sz w:val="21"/>
          <w:szCs w:val="24"/>
          <w:lang w:eastAsia="en-GB"/>
        </w:rPr>
        <w:t xml:space="preserve"> bætist við</w:t>
      </w:r>
      <w:r w:rsidR="000F4FFA">
        <w:rPr>
          <w:sz w:val="21"/>
          <w:szCs w:val="24"/>
          <w:lang w:eastAsia="en-GB"/>
        </w:rPr>
        <w:t>,</w:t>
      </w:r>
      <w:r>
        <w:rPr>
          <w:sz w:val="21"/>
          <w:szCs w:val="24"/>
          <w:lang w:eastAsia="en-GB"/>
        </w:rPr>
        <w:t xml:space="preserve"> </w:t>
      </w:r>
      <w:r w:rsidR="000F4FFA">
        <w:rPr>
          <w:sz w:val="21"/>
          <w:szCs w:val="24"/>
          <w:lang w:eastAsia="en-GB"/>
        </w:rPr>
        <w:t xml:space="preserve">svohljóðandi </w:t>
      </w:r>
      <w:r>
        <w:rPr>
          <w:sz w:val="21"/>
          <w:szCs w:val="24"/>
          <w:lang w:eastAsia="en-GB"/>
        </w:rPr>
        <w:t>og breytist töluröð annarra stafliða sem því nemur</w:t>
      </w:r>
      <w:r w:rsidRPr="00936842">
        <w:rPr>
          <w:sz w:val="21"/>
          <w:szCs w:val="24"/>
          <w:lang w:eastAsia="en-GB"/>
        </w:rPr>
        <w:t>: Undirrituð yfirlýsing eiganda og byggingarstjóra um að framkvæmdir við einstaka verkþætti muni ekki hefjast fyrr en samþykktir uppdrættir af viðkomandi verkhluta liggi fyrir og viðeigandi iðnmeistarar hafi verið skráðir á verkið.</w:t>
      </w:r>
    </w:p>
    <w:p w14:paraId="43769479" w14:textId="1DE8E1B4" w:rsidR="005078DD" w:rsidRDefault="005078DD" w:rsidP="005078DD">
      <w:pPr>
        <w:pStyle w:val="ListParagraph"/>
        <w:numPr>
          <w:ilvl w:val="0"/>
          <w:numId w:val="13"/>
        </w:numPr>
        <w:ind w:left="1068"/>
        <w:rPr>
          <w:lang w:eastAsia="en-GB"/>
        </w:rPr>
      </w:pPr>
      <w:r w:rsidRPr="00936842">
        <w:rPr>
          <w:lang w:eastAsia="en-GB"/>
        </w:rPr>
        <w:t>Í stað orðsins „iðnmeistara“ í c-lið</w:t>
      </w:r>
      <w:r>
        <w:rPr>
          <w:lang w:eastAsia="en-GB"/>
        </w:rPr>
        <w:t xml:space="preserve">, </w:t>
      </w:r>
      <w:r w:rsidRPr="00936842">
        <w:rPr>
          <w:lang w:eastAsia="en-GB"/>
        </w:rPr>
        <w:t>kemur: húsasmíðameistara, múrarameistara, pípulagningameistara og rafvirkjameistara.</w:t>
      </w:r>
    </w:p>
    <w:p w14:paraId="22F8EAD4" w14:textId="309FC17D" w:rsidR="00D0600C" w:rsidRPr="00936842" w:rsidRDefault="00D0600C" w:rsidP="005078DD">
      <w:pPr>
        <w:pStyle w:val="CommentText"/>
        <w:ind w:left="1068" w:firstLine="0"/>
        <w:rPr>
          <w:sz w:val="21"/>
          <w:szCs w:val="24"/>
          <w:lang w:eastAsia="en-GB"/>
        </w:rPr>
      </w:pPr>
      <w:r w:rsidRPr="00936842">
        <w:rPr>
          <w:sz w:val="21"/>
          <w:szCs w:val="24"/>
          <w:lang w:eastAsia="en-GB"/>
        </w:rPr>
        <w:t xml:space="preserve"> </w:t>
      </w:r>
    </w:p>
    <w:p w14:paraId="2CBFDB72" w14:textId="77777777" w:rsidR="00DD1F45" w:rsidRPr="00936842" w:rsidRDefault="00DD1F45" w:rsidP="00241B92">
      <w:pPr>
        <w:ind w:firstLine="0"/>
        <w:rPr>
          <w:lang w:eastAsia="en-GB"/>
        </w:rPr>
      </w:pPr>
    </w:p>
    <w:p w14:paraId="620D8E11" w14:textId="07BA9194" w:rsidR="00131A39" w:rsidRPr="00936842" w:rsidRDefault="001C3678" w:rsidP="004260F3">
      <w:pPr>
        <w:pStyle w:val="Heading3"/>
        <w:rPr>
          <w:noProof/>
        </w:rPr>
      </w:pPr>
      <w:r>
        <w:rPr>
          <w:noProof/>
        </w:rPr>
        <w:t>4</w:t>
      </w:r>
      <w:r w:rsidR="001E1396" w:rsidRPr="00936842">
        <w:rPr>
          <w:noProof/>
        </w:rPr>
        <w:t>. gr.</w:t>
      </w:r>
    </w:p>
    <w:p w14:paraId="3D10066E" w14:textId="400EE6CE" w:rsidR="000F3C9F" w:rsidRPr="00936842" w:rsidRDefault="000F3C9F" w:rsidP="001E1396">
      <w:pPr>
        <w:rPr>
          <w:lang w:eastAsia="en-GB"/>
        </w:rPr>
      </w:pPr>
      <w:r w:rsidRPr="00936842">
        <w:rPr>
          <w:lang w:eastAsia="en-GB"/>
        </w:rPr>
        <w:t xml:space="preserve">Eftirfarandi breytingar verða á 2.4.4. gr. reglugerðarinnar: </w:t>
      </w:r>
    </w:p>
    <w:p w14:paraId="2AD38526" w14:textId="26BE8B3D" w:rsidR="000F3C9F" w:rsidRPr="00936842" w:rsidRDefault="000F3C9F" w:rsidP="00975C3B">
      <w:pPr>
        <w:pStyle w:val="ListParagraph"/>
        <w:numPr>
          <w:ilvl w:val="0"/>
          <w:numId w:val="1"/>
        </w:numPr>
        <w:ind w:left="1068"/>
        <w:rPr>
          <w:lang w:eastAsia="en-GB"/>
        </w:rPr>
      </w:pPr>
      <w:r w:rsidRPr="00936842">
        <w:rPr>
          <w:lang w:eastAsia="en-GB"/>
        </w:rPr>
        <w:t>2. tölul. 1. mgr.</w:t>
      </w:r>
      <w:r w:rsidR="00DA2366" w:rsidRPr="00936842">
        <w:rPr>
          <w:lang w:eastAsia="en-GB"/>
        </w:rPr>
        <w:t xml:space="preserve"> orðast svo:</w:t>
      </w:r>
      <w:r w:rsidRPr="00936842">
        <w:rPr>
          <w:lang w:eastAsia="en-GB"/>
        </w:rPr>
        <w:t xml:space="preserve"> Aðaluppdrætti</w:t>
      </w:r>
      <w:r w:rsidR="00DA2366" w:rsidRPr="00936842">
        <w:rPr>
          <w:lang w:eastAsia="en-GB"/>
        </w:rPr>
        <w:t>r hafa verið yfirfarnir, framkvæmdaá</w:t>
      </w:r>
      <w:r w:rsidR="00AA3BBA" w:rsidRPr="00936842">
        <w:rPr>
          <w:lang w:eastAsia="en-GB"/>
        </w:rPr>
        <w:t>formum</w:t>
      </w:r>
      <w:r w:rsidR="00DA2366" w:rsidRPr="00936842">
        <w:rPr>
          <w:lang w:eastAsia="en-GB"/>
        </w:rPr>
        <w:t xml:space="preserve"> skilað og leyfisveitandi hefur áritað uppdrætti til staðfestingar á samþykki. </w:t>
      </w:r>
    </w:p>
    <w:p w14:paraId="0FA7DED2" w14:textId="7ACEC015" w:rsidR="00D60409" w:rsidRPr="00936842" w:rsidRDefault="00D60409" w:rsidP="00975C3B">
      <w:pPr>
        <w:pStyle w:val="ListParagraph"/>
        <w:numPr>
          <w:ilvl w:val="0"/>
          <w:numId w:val="1"/>
        </w:numPr>
        <w:ind w:left="1068"/>
        <w:rPr>
          <w:lang w:eastAsia="en-GB"/>
        </w:rPr>
      </w:pPr>
      <w:r w:rsidRPr="00936842">
        <w:rPr>
          <w:lang w:eastAsia="en-GB"/>
        </w:rPr>
        <w:t>Í stað orð</w:t>
      </w:r>
      <w:r w:rsidR="00B97EF4" w:rsidRPr="00936842">
        <w:rPr>
          <w:lang w:eastAsia="en-GB"/>
        </w:rPr>
        <w:t>anna</w:t>
      </w:r>
      <w:r w:rsidRPr="00936842">
        <w:rPr>
          <w:lang w:eastAsia="en-GB"/>
        </w:rPr>
        <w:t xml:space="preserve"> ,,</w:t>
      </w:r>
      <w:r w:rsidR="00B97EF4" w:rsidRPr="00936842">
        <w:rPr>
          <w:lang w:eastAsia="en-GB"/>
        </w:rPr>
        <w:t xml:space="preserve">þeirra </w:t>
      </w:r>
      <w:r w:rsidRPr="00936842">
        <w:rPr>
          <w:lang w:eastAsia="en-GB"/>
        </w:rPr>
        <w:t xml:space="preserve">iðnmeistara“ í 4. tölul. 1. mgr. kemur: húsasmíðameistara, múrarameistara, pípulagningameistara og rafvirkjameistara. </w:t>
      </w:r>
    </w:p>
    <w:p w14:paraId="64CC1ADC" w14:textId="69AD3422" w:rsidR="00620B74" w:rsidRPr="00936842" w:rsidRDefault="00620B74" w:rsidP="00975C3B">
      <w:pPr>
        <w:pStyle w:val="ListParagraph"/>
        <w:numPr>
          <w:ilvl w:val="0"/>
          <w:numId w:val="1"/>
        </w:numPr>
        <w:ind w:left="1068"/>
        <w:rPr>
          <w:lang w:eastAsia="en-GB"/>
        </w:rPr>
      </w:pPr>
      <w:r w:rsidRPr="00936842">
        <w:rPr>
          <w:lang w:eastAsia="en-GB"/>
        </w:rPr>
        <w:t xml:space="preserve">Á eftir 4. tölul. 1. mgr. </w:t>
      </w:r>
      <w:r w:rsidR="001B53AA">
        <w:rPr>
          <w:lang w:eastAsia="en-GB"/>
        </w:rPr>
        <w:t>kemur</w:t>
      </w:r>
      <w:r w:rsidRPr="00936842">
        <w:rPr>
          <w:lang w:eastAsia="en-GB"/>
        </w:rPr>
        <w:t xml:space="preserve"> nýr töluliður</w:t>
      </w:r>
      <w:r w:rsidR="00832FF7">
        <w:rPr>
          <w:lang w:eastAsia="en-GB"/>
        </w:rPr>
        <w:t xml:space="preserve">, </w:t>
      </w:r>
      <w:r w:rsidRPr="00936842">
        <w:rPr>
          <w:lang w:eastAsia="en-GB"/>
        </w:rPr>
        <w:t>svohljóðandi: Byggingarstjóri og eigandi hafa undirritað og afhent yfirlýsingu um að framkvæmdir við einstaka verkþætti muni ekki hefjast fyrr en samþykktir uppdrættir af viðkomandi verkhluta liggi fyrir og viðeigandi iðnmeistarar hafi verið skráðir á verkið.</w:t>
      </w:r>
    </w:p>
    <w:p w14:paraId="407917B9" w14:textId="4668E419" w:rsidR="0088418F" w:rsidRDefault="001B53AA" w:rsidP="00975C3B">
      <w:pPr>
        <w:pStyle w:val="ListParagraph"/>
        <w:numPr>
          <w:ilvl w:val="0"/>
          <w:numId w:val="1"/>
        </w:numPr>
        <w:ind w:left="1068"/>
        <w:rPr>
          <w:lang w:eastAsia="en-GB"/>
        </w:rPr>
      </w:pPr>
      <w:r>
        <w:rPr>
          <w:lang w:eastAsia="en-GB"/>
        </w:rPr>
        <w:t>Við 1. mgr. bætist nýr töluliður, svohljóðandi: Á</w:t>
      </w:r>
      <w:r w:rsidR="0088418F" w:rsidRPr="00936842">
        <w:rPr>
          <w:lang w:eastAsia="en-GB"/>
        </w:rPr>
        <w:t>ætlun um meðhöndlun byggingar- og niðurrifsúrgang</w:t>
      </w:r>
      <w:r w:rsidR="0088418F">
        <w:rPr>
          <w:lang w:eastAsia="en-GB"/>
        </w:rPr>
        <w:t>s</w:t>
      </w:r>
      <w:r>
        <w:rPr>
          <w:lang w:eastAsia="en-GB"/>
        </w:rPr>
        <w:t xml:space="preserve"> hefur verið skilað til leyfisveitanda sé um að ræða framkvæmd sem tilgreind er í 15.2.2. gr. </w:t>
      </w:r>
      <w:r w:rsidR="0088418F" w:rsidRPr="00936842">
        <w:rPr>
          <w:lang w:eastAsia="en-GB"/>
        </w:rPr>
        <w:t xml:space="preserve"> </w:t>
      </w:r>
    </w:p>
    <w:p w14:paraId="361BD3DD" w14:textId="59BE7367" w:rsidR="00D60409" w:rsidRPr="00936842" w:rsidRDefault="00D60409" w:rsidP="00975C3B">
      <w:pPr>
        <w:pStyle w:val="ListParagraph"/>
        <w:numPr>
          <w:ilvl w:val="0"/>
          <w:numId w:val="1"/>
        </w:numPr>
        <w:ind w:left="1068"/>
        <w:rPr>
          <w:lang w:eastAsia="en-GB"/>
        </w:rPr>
      </w:pPr>
      <w:r w:rsidRPr="00936842">
        <w:rPr>
          <w:lang w:eastAsia="en-GB"/>
        </w:rPr>
        <w:t xml:space="preserve">Á eftir 1. mgr. koma </w:t>
      </w:r>
      <w:r w:rsidR="0088418F">
        <w:rPr>
          <w:lang w:eastAsia="en-GB"/>
        </w:rPr>
        <w:t>tvær</w:t>
      </w:r>
      <w:r w:rsidRPr="00936842">
        <w:rPr>
          <w:lang w:eastAsia="en-GB"/>
        </w:rPr>
        <w:t xml:space="preserve"> nýjar málsgreinar, 2.</w:t>
      </w:r>
      <w:r w:rsidR="00F660AC" w:rsidRPr="00F660AC">
        <w:rPr>
          <w:lang w:eastAsia="en-GB"/>
        </w:rPr>
        <w:t xml:space="preserve"> </w:t>
      </w:r>
      <w:r w:rsidR="00F660AC" w:rsidRPr="00936842">
        <w:rPr>
          <w:lang w:eastAsia="en-GB"/>
        </w:rPr>
        <w:t>og</w:t>
      </w:r>
      <w:r w:rsidR="00DB48DB" w:rsidRPr="00936842">
        <w:rPr>
          <w:lang w:eastAsia="en-GB"/>
        </w:rPr>
        <w:t xml:space="preserve"> </w:t>
      </w:r>
      <w:r w:rsidRPr="00936842">
        <w:rPr>
          <w:lang w:eastAsia="en-GB"/>
        </w:rPr>
        <w:t>3.</w:t>
      </w:r>
      <w:r w:rsidR="00DB48DB" w:rsidRPr="00936842">
        <w:rPr>
          <w:lang w:eastAsia="en-GB"/>
        </w:rPr>
        <w:t xml:space="preserve"> </w:t>
      </w:r>
      <w:r w:rsidRPr="00936842">
        <w:rPr>
          <w:lang w:eastAsia="en-GB"/>
        </w:rPr>
        <w:t>mgr., svohljóðandi:</w:t>
      </w:r>
    </w:p>
    <w:p w14:paraId="649B9A40" w14:textId="3C8D65D2" w:rsidR="001E1396" w:rsidRPr="00936842" w:rsidRDefault="00DB48DB" w:rsidP="00975C3B">
      <w:pPr>
        <w:ind w:left="1068" w:firstLine="0"/>
        <w:rPr>
          <w:lang w:eastAsia="en-GB"/>
        </w:rPr>
      </w:pPr>
      <w:r w:rsidRPr="00936842">
        <w:rPr>
          <w:lang w:eastAsia="en-GB"/>
        </w:rPr>
        <w:lastRenderedPageBreak/>
        <w:t xml:space="preserve"> </w:t>
      </w:r>
      <w:r w:rsidR="008A3B18" w:rsidRPr="00936842">
        <w:rPr>
          <w:lang w:eastAsia="en-GB"/>
        </w:rPr>
        <w:t xml:space="preserve"> </w:t>
      </w:r>
      <w:r w:rsidR="00D60409" w:rsidRPr="00936842">
        <w:rPr>
          <w:lang w:eastAsia="en-GB"/>
        </w:rPr>
        <w:t xml:space="preserve">Séruppdrætti og tilheyrandi greinargerðir skal yfirfara og uppdrættirnir áritaðir af leyfisveitanda til staðfestingar á samþykki áður en vinna við viðkomandi verkþátt hefst. </w:t>
      </w:r>
    </w:p>
    <w:p w14:paraId="407988B4" w14:textId="0F22020E" w:rsidR="00D60409" w:rsidRPr="00936842" w:rsidRDefault="00DB48DB" w:rsidP="00975C3B">
      <w:pPr>
        <w:ind w:left="1068" w:firstLine="0"/>
        <w:rPr>
          <w:lang w:eastAsia="en-GB"/>
        </w:rPr>
      </w:pPr>
      <w:r w:rsidRPr="00936842">
        <w:rPr>
          <w:lang w:eastAsia="en-GB"/>
        </w:rPr>
        <w:t xml:space="preserve"> </w:t>
      </w:r>
      <w:r w:rsidR="00D60409" w:rsidRPr="00936842">
        <w:rPr>
          <w:lang w:eastAsia="en-GB"/>
        </w:rPr>
        <w:t xml:space="preserve"> Undirritaðar yfirlýsingar um ábyrgð annarra iðnmeistara en þeirra sem tilgreindir eru í 4. tölul. 1. mgr. og nauðsynlegt er að komi að verkinu, sbr. 4.10.1.</w:t>
      </w:r>
      <w:r w:rsidR="00E9376F" w:rsidRPr="00936842">
        <w:rPr>
          <w:lang w:eastAsia="en-GB"/>
        </w:rPr>
        <w:t xml:space="preserve"> </w:t>
      </w:r>
      <w:r w:rsidR="00D60409" w:rsidRPr="00936842">
        <w:rPr>
          <w:lang w:eastAsia="en-GB"/>
        </w:rPr>
        <w:t xml:space="preserve">gr., skulu afhentar leyfisveitanda </w:t>
      </w:r>
      <w:r w:rsidR="00834F6B" w:rsidRPr="00936842">
        <w:rPr>
          <w:lang w:eastAsia="en-GB"/>
        </w:rPr>
        <w:t xml:space="preserve">áður en vinna við viðkomandi </w:t>
      </w:r>
      <w:r w:rsidR="006C070E" w:rsidRPr="00936842">
        <w:rPr>
          <w:lang w:eastAsia="en-GB"/>
        </w:rPr>
        <w:t xml:space="preserve">verkþátt hefst. Ekki þarf þó að tilkynna um blikksmiðameistara, stálvirkjameistara, málarameistara eða veggfóðrarameistara vegna byggingar íbúðarhúss, frístundahúss, bílskúrs eða viðhalds og viðbyggingar slíkra mannvirkja til eigin nota eiganda. </w:t>
      </w:r>
    </w:p>
    <w:p w14:paraId="3255819C" w14:textId="46335C0D" w:rsidR="006C070E" w:rsidRPr="00936842" w:rsidRDefault="00DB48DB" w:rsidP="00975C3B">
      <w:pPr>
        <w:ind w:left="1068" w:firstLine="0"/>
        <w:rPr>
          <w:lang w:eastAsia="en-GB"/>
        </w:rPr>
      </w:pPr>
      <w:r w:rsidRPr="00936842">
        <w:rPr>
          <w:lang w:eastAsia="en-GB"/>
        </w:rPr>
        <w:t xml:space="preserve">  </w:t>
      </w:r>
    </w:p>
    <w:p w14:paraId="117E3A1C" w14:textId="77777777" w:rsidR="000F3C9F" w:rsidRPr="00936842" w:rsidRDefault="000F3C9F" w:rsidP="001E1396">
      <w:pPr>
        <w:rPr>
          <w:lang w:eastAsia="en-GB"/>
        </w:rPr>
      </w:pPr>
    </w:p>
    <w:p w14:paraId="259068D7" w14:textId="315EA98E" w:rsidR="000F3C9F" w:rsidRPr="00936842" w:rsidRDefault="001C3678" w:rsidP="004260F3">
      <w:pPr>
        <w:pStyle w:val="Heading3"/>
        <w:rPr>
          <w:noProof/>
        </w:rPr>
      </w:pPr>
      <w:r>
        <w:rPr>
          <w:noProof/>
        </w:rPr>
        <w:t>5</w:t>
      </w:r>
      <w:r w:rsidR="000F3C9F" w:rsidRPr="00936842">
        <w:rPr>
          <w:noProof/>
        </w:rPr>
        <w:t>. gr.</w:t>
      </w:r>
    </w:p>
    <w:p w14:paraId="327ECECE" w14:textId="32F4D98C" w:rsidR="00D03B78" w:rsidRPr="00936842" w:rsidRDefault="006C070E" w:rsidP="00245CA3">
      <w:pPr>
        <w:rPr>
          <w:lang w:eastAsia="en-GB"/>
        </w:rPr>
      </w:pPr>
      <w:r w:rsidRPr="00936842">
        <w:rPr>
          <w:lang w:eastAsia="en-GB"/>
        </w:rPr>
        <w:t xml:space="preserve">2.4.5. </w:t>
      </w:r>
      <w:r w:rsidR="00620B74" w:rsidRPr="00936842">
        <w:rPr>
          <w:lang w:eastAsia="en-GB"/>
        </w:rPr>
        <w:t xml:space="preserve">og 2.4.6. gr. </w:t>
      </w:r>
      <w:r w:rsidRPr="00936842">
        <w:rPr>
          <w:lang w:eastAsia="en-GB"/>
        </w:rPr>
        <w:t>reglugerðarinna</w:t>
      </w:r>
      <w:r w:rsidR="00D03B78" w:rsidRPr="00936842">
        <w:rPr>
          <w:lang w:eastAsia="en-GB"/>
        </w:rPr>
        <w:t>r f</w:t>
      </w:r>
      <w:r w:rsidR="00620B74" w:rsidRPr="00936842">
        <w:rPr>
          <w:lang w:eastAsia="en-GB"/>
        </w:rPr>
        <w:t>alla</w:t>
      </w:r>
      <w:r w:rsidR="00D03B78" w:rsidRPr="00936842">
        <w:rPr>
          <w:lang w:eastAsia="en-GB"/>
        </w:rPr>
        <w:t xml:space="preserve"> brott</w:t>
      </w:r>
      <w:r w:rsidR="00620B74" w:rsidRPr="00936842">
        <w:rPr>
          <w:lang w:eastAsia="en-GB"/>
        </w:rPr>
        <w:t xml:space="preserve"> og breytist töluröð annarra greina sem því nemur.</w:t>
      </w:r>
    </w:p>
    <w:p w14:paraId="41D43308" w14:textId="77777777" w:rsidR="000F3C9F" w:rsidRPr="00936842" w:rsidRDefault="000F3C9F" w:rsidP="001E1396">
      <w:pPr>
        <w:rPr>
          <w:lang w:eastAsia="en-GB"/>
        </w:rPr>
      </w:pPr>
    </w:p>
    <w:p w14:paraId="04B67EB2" w14:textId="179B8993" w:rsidR="000F3C9F" w:rsidRPr="00936842" w:rsidRDefault="001C3678" w:rsidP="004260F3">
      <w:pPr>
        <w:pStyle w:val="Heading3"/>
        <w:rPr>
          <w:noProof/>
        </w:rPr>
      </w:pPr>
      <w:r>
        <w:rPr>
          <w:noProof/>
        </w:rPr>
        <w:t>6</w:t>
      </w:r>
      <w:r w:rsidR="006C070E" w:rsidRPr="00936842">
        <w:rPr>
          <w:noProof/>
        </w:rPr>
        <w:t>. gr.</w:t>
      </w:r>
    </w:p>
    <w:p w14:paraId="7276CD43" w14:textId="300C7DDB" w:rsidR="00441EAD" w:rsidRPr="00936842" w:rsidRDefault="00441EAD" w:rsidP="001E1396">
      <w:pPr>
        <w:rPr>
          <w:lang w:eastAsia="en-GB"/>
        </w:rPr>
      </w:pPr>
      <w:r w:rsidRPr="00936842">
        <w:rPr>
          <w:lang w:eastAsia="en-GB"/>
        </w:rPr>
        <w:t>Eftirfarandi breytingar verða á 2.8.1. gr. reglugerðarinnar:</w:t>
      </w:r>
    </w:p>
    <w:p w14:paraId="6A4512AC" w14:textId="590097A0" w:rsidR="00441EAD" w:rsidRPr="00936842" w:rsidRDefault="00441EAD" w:rsidP="00B729ED">
      <w:pPr>
        <w:pStyle w:val="ListParagraph"/>
        <w:numPr>
          <w:ilvl w:val="0"/>
          <w:numId w:val="10"/>
        </w:numPr>
        <w:rPr>
          <w:lang w:eastAsia="en-GB"/>
        </w:rPr>
      </w:pPr>
      <w:r w:rsidRPr="00936842">
        <w:rPr>
          <w:lang w:eastAsia="en-GB"/>
        </w:rPr>
        <w:t xml:space="preserve">2. mgr. orðast svo: </w:t>
      </w:r>
      <w:bookmarkStart w:id="1" w:name="_Hlk531180503"/>
      <w:r w:rsidRPr="00936842">
        <w:rPr>
          <w:lang w:eastAsia="en-GB"/>
        </w:rPr>
        <w:t xml:space="preserve">Leyfisveitandi </w:t>
      </w:r>
      <w:r w:rsidR="00A71254" w:rsidRPr="00936842">
        <w:rPr>
          <w:lang w:eastAsia="en-GB"/>
        </w:rPr>
        <w:t xml:space="preserve">gerir stöðuskoðun á verki skv. 3.7.3. gr. </w:t>
      </w:r>
      <w:r w:rsidR="00AC1F84" w:rsidRPr="00936842">
        <w:rPr>
          <w:lang w:eastAsia="en-GB"/>
        </w:rPr>
        <w:t xml:space="preserve">og hefur þannig </w:t>
      </w:r>
      <w:r w:rsidRPr="00936842">
        <w:rPr>
          <w:lang w:eastAsia="en-GB"/>
        </w:rPr>
        <w:t>eftirlit með því að byggingarstjóri framkvæmi áfangaúttektir samkvæmt skoðunarhandbókum eða að úttektir sem skoðunarstofur annast fari fram.</w:t>
      </w:r>
      <w:r w:rsidR="00404666" w:rsidRPr="00936842">
        <w:rPr>
          <w:lang w:eastAsia="en-GB"/>
        </w:rPr>
        <w:t xml:space="preserve"> </w:t>
      </w:r>
      <w:r w:rsidR="00C005CD" w:rsidRPr="00936842">
        <w:rPr>
          <w:lang w:eastAsia="en-GB"/>
        </w:rPr>
        <w:t>Leyfisveitandi getur ákveðið að annast sjálfur áfangaúttektir eða að skoðunarstof</w:t>
      </w:r>
      <w:r w:rsidR="009449B0" w:rsidRPr="00936842">
        <w:rPr>
          <w:lang w:eastAsia="en-GB"/>
        </w:rPr>
        <w:t>a</w:t>
      </w:r>
      <w:r w:rsidR="00C005CD" w:rsidRPr="00936842">
        <w:rPr>
          <w:lang w:eastAsia="en-GB"/>
        </w:rPr>
        <w:t xml:space="preserve"> ann</w:t>
      </w:r>
      <w:r w:rsidR="009449B0" w:rsidRPr="00936842">
        <w:rPr>
          <w:lang w:eastAsia="en-GB"/>
        </w:rPr>
        <w:t>i</w:t>
      </w:r>
      <w:r w:rsidR="00C005CD" w:rsidRPr="00936842">
        <w:rPr>
          <w:lang w:eastAsia="en-GB"/>
        </w:rPr>
        <w:t xml:space="preserve">st áfangaúttektir sbr. 3. mgr. 3.7.1. gr. </w:t>
      </w:r>
      <w:r w:rsidR="00404666" w:rsidRPr="00936842">
        <w:rPr>
          <w:lang w:eastAsia="en-GB"/>
        </w:rPr>
        <w:t>Leyfisveitandi beitir þvingunarúrræðum í samræmi við ákvæði reglugerðar þessarar ef fyrirmælum um úrbætur er ekki sinnt eða vanrækt er að láta lögbundna úttekt fara fram.</w:t>
      </w:r>
    </w:p>
    <w:bookmarkEnd w:id="1"/>
    <w:p w14:paraId="68271C66" w14:textId="2A20D94B" w:rsidR="000F3C9F" w:rsidRPr="00936842" w:rsidRDefault="00404666" w:rsidP="00DB48DB">
      <w:pPr>
        <w:pStyle w:val="ListParagraph"/>
        <w:numPr>
          <w:ilvl w:val="0"/>
          <w:numId w:val="10"/>
        </w:numPr>
        <w:rPr>
          <w:lang w:eastAsia="en-GB"/>
        </w:rPr>
      </w:pPr>
      <w:r w:rsidRPr="00936842">
        <w:rPr>
          <w:lang w:eastAsia="en-GB"/>
        </w:rPr>
        <w:t>Í stað orðsins „gátlistar“ í 4. mgr. kemur: skoðunarlistar.</w:t>
      </w:r>
    </w:p>
    <w:p w14:paraId="3F795590" w14:textId="5C7EAFD6" w:rsidR="000F3C9F" w:rsidRDefault="000F3C9F" w:rsidP="001E1396">
      <w:pPr>
        <w:rPr>
          <w:lang w:eastAsia="en-GB"/>
        </w:rPr>
      </w:pPr>
    </w:p>
    <w:p w14:paraId="18833C7E" w14:textId="2FE61CD8" w:rsidR="001C3678" w:rsidRPr="00936842" w:rsidRDefault="001C3678" w:rsidP="001C3678">
      <w:pPr>
        <w:pStyle w:val="Heading3"/>
        <w:rPr>
          <w:noProof/>
        </w:rPr>
      </w:pPr>
      <w:r>
        <w:rPr>
          <w:noProof/>
        </w:rPr>
        <w:t>7</w:t>
      </w:r>
      <w:r w:rsidRPr="00936842">
        <w:rPr>
          <w:noProof/>
        </w:rPr>
        <w:t>. gr.</w:t>
      </w:r>
    </w:p>
    <w:p w14:paraId="7DB47853" w14:textId="77777777" w:rsidR="001C3678" w:rsidRPr="00936842" w:rsidRDefault="001C3678" w:rsidP="001C3678">
      <w:pPr>
        <w:rPr>
          <w:lang w:eastAsia="en-GB"/>
        </w:rPr>
      </w:pPr>
      <w:r>
        <w:rPr>
          <w:lang w:eastAsia="en-GB"/>
        </w:rPr>
        <w:t>Í stað orðanna ,,Fornleifaverndar ríkisins“ í 3.1.3. gr. reglugerðarinnar kemur: Minjastofnun Íslands</w:t>
      </w:r>
      <w:r w:rsidRPr="00936842">
        <w:rPr>
          <w:lang w:eastAsia="en-GB"/>
        </w:rPr>
        <w:t>.</w:t>
      </w:r>
    </w:p>
    <w:p w14:paraId="0F78FE18" w14:textId="77777777" w:rsidR="001C3678" w:rsidRDefault="001C3678" w:rsidP="001C3678">
      <w:pPr>
        <w:rPr>
          <w:lang w:eastAsia="en-GB"/>
        </w:rPr>
      </w:pPr>
    </w:p>
    <w:p w14:paraId="383EC449" w14:textId="7276C2D6" w:rsidR="00981BA8" w:rsidRPr="00936842" w:rsidRDefault="001C3678" w:rsidP="004260F3">
      <w:pPr>
        <w:pStyle w:val="Heading3"/>
        <w:rPr>
          <w:noProof/>
        </w:rPr>
      </w:pPr>
      <w:r>
        <w:rPr>
          <w:noProof/>
        </w:rPr>
        <w:t>8</w:t>
      </w:r>
      <w:r w:rsidR="00981BA8" w:rsidRPr="00936842">
        <w:rPr>
          <w:noProof/>
        </w:rPr>
        <w:t>. gr.</w:t>
      </w:r>
    </w:p>
    <w:p w14:paraId="46476401" w14:textId="40D1F969" w:rsidR="005C44AB" w:rsidRPr="00936842" w:rsidRDefault="005C44AB" w:rsidP="005C44AB">
      <w:pPr>
        <w:rPr>
          <w:lang w:eastAsia="en-GB"/>
        </w:rPr>
      </w:pPr>
      <w:r w:rsidRPr="00936842">
        <w:rPr>
          <w:lang w:eastAsia="en-GB"/>
        </w:rPr>
        <w:t>Eftirfarandi breytingar verða á 3.2.1. gr. reglugerðarinnar:</w:t>
      </w:r>
    </w:p>
    <w:p w14:paraId="5AFD0613" w14:textId="309046DE" w:rsidR="00981BA8" w:rsidRPr="00936842" w:rsidRDefault="00981BA8" w:rsidP="005C44AB">
      <w:pPr>
        <w:pStyle w:val="ListParagraph"/>
        <w:numPr>
          <w:ilvl w:val="0"/>
          <w:numId w:val="26"/>
        </w:numPr>
        <w:rPr>
          <w:lang w:eastAsia="en-GB"/>
        </w:rPr>
      </w:pPr>
      <w:r w:rsidRPr="00936842">
        <w:rPr>
          <w:lang w:eastAsia="en-GB"/>
        </w:rPr>
        <w:t>Í stað orðsins ,,úttektir“ í 1.</w:t>
      </w:r>
      <w:r w:rsidR="00A71254" w:rsidRPr="00936842">
        <w:rPr>
          <w:lang w:eastAsia="en-GB"/>
        </w:rPr>
        <w:t xml:space="preserve"> </w:t>
      </w:r>
      <w:r w:rsidRPr="00936842">
        <w:rPr>
          <w:lang w:eastAsia="en-GB"/>
        </w:rPr>
        <w:t xml:space="preserve">málsl. 1. mgr. kemur: öryggis- og lokaúttektir. </w:t>
      </w:r>
    </w:p>
    <w:p w14:paraId="318F11F0" w14:textId="399D3A60" w:rsidR="005C44AB" w:rsidRPr="00936842" w:rsidRDefault="005C44AB" w:rsidP="005C44AB">
      <w:pPr>
        <w:pStyle w:val="ListParagraph"/>
        <w:numPr>
          <w:ilvl w:val="0"/>
          <w:numId w:val="26"/>
        </w:numPr>
        <w:rPr>
          <w:lang w:eastAsia="en-GB"/>
        </w:rPr>
      </w:pPr>
      <w:r w:rsidRPr="00936842">
        <w:rPr>
          <w:lang w:eastAsia="en-GB"/>
        </w:rPr>
        <w:t>Í stað orðsins „úttekta“ í 2. mgr. kemur: öryggis- og lokaúttekta.</w:t>
      </w:r>
    </w:p>
    <w:p w14:paraId="259929BA" w14:textId="7FE28D52" w:rsidR="00D176A9" w:rsidRPr="00936842" w:rsidRDefault="00D176A9" w:rsidP="001E1396">
      <w:pPr>
        <w:rPr>
          <w:lang w:eastAsia="en-GB"/>
        </w:rPr>
      </w:pPr>
    </w:p>
    <w:p w14:paraId="3154914E" w14:textId="511D87F9" w:rsidR="00D176A9" w:rsidRPr="00936842" w:rsidRDefault="001C3678" w:rsidP="004260F3">
      <w:pPr>
        <w:pStyle w:val="Heading3"/>
        <w:rPr>
          <w:noProof/>
        </w:rPr>
      </w:pPr>
      <w:r>
        <w:rPr>
          <w:noProof/>
        </w:rPr>
        <w:t>9</w:t>
      </w:r>
      <w:r w:rsidR="00D176A9" w:rsidRPr="00936842">
        <w:rPr>
          <w:noProof/>
        </w:rPr>
        <w:t>. gr.</w:t>
      </w:r>
    </w:p>
    <w:p w14:paraId="5626BA7F" w14:textId="3AFEE14B" w:rsidR="000F3C9F" w:rsidRPr="00936842" w:rsidRDefault="00D176A9" w:rsidP="001E1396">
      <w:pPr>
        <w:rPr>
          <w:lang w:eastAsia="en-GB"/>
        </w:rPr>
      </w:pPr>
      <w:r w:rsidRPr="00936842">
        <w:rPr>
          <w:lang w:eastAsia="en-GB"/>
        </w:rPr>
        <w:t xml:space="preserve">Í stað 1. málsl. 1. mgr. 3.3.1. gr. reglugerðarinnar koma tveir nýir málsliðir, svohljóðandi: </w:t>
      </w:r>
      <w:bookmarkStart w:id="2" w:name="_Hlk531180669"/>
      <w:r w:rsidRPr="00936842">
        <w:rPr>
          <w:lang w:eastAsia="en-GB"/>
        </w:rPr>
        <w:t>Sveitarstjórn og Mannvirkjastofnun er heimilt að ákveða að skoðunarstofa annist yfirferð hönnunargagna og framkvæmd áfanga-, öryggis- og lokaúttekta. Slík skoðunarstofa skal hafa starfsleyfi Mannvirkjastofnunar</w:t>
      </w:r>
      <w:r w:rsidR="00F350ED" w:rsidRPr="00936842">
        <w:rPr>
          <w:lang w:eastAsia="en-GB"/>
        </w:rPr>
        <w:t>.</w:t>
      </w:r>
    </w:p>
    <w:bookmarkEnd w:id="2"/>
    <w:p w14:paraId="5F15BD88" w14:textId="77777777" w:rsidR="00FC5DB7" w:rsidRPr="00936842" w:rsidRDefault="00FC5DB7" w:rsidP="001E1396">
      <w:pPr>
        <w:rPr>
          <w:lang w:eastAsia="en-GB"/>
        </w:rPr>
      </w:pPr>
    </w:p>
    <w:p w14:paraId="27179F8D" w14:textId="74F63B96" w:rsidR="00290312" w:rsidRPr="00936842" w:rsidRDefault="001C3678" w:rsidP="004260F3">
      <w:pPr>
        <w:pStyle w:val="Heading3"/>
        <w:rPr>
          <w:noProof/>
        </w:rPr>
      </w:pPr>
      <w:r>
        <w:rPr>
          <w:noProof/>
        </w:rPr>
        <w:t>10</w:t>
      </w:r>
      <w:r w:rsidR="00290312" w:rsidRPr="00936842">
        <w:rPr>
          <w:noProof/>
        </w:rPr>
        <w:t>. gr.</w:t>
      </w:r>
    </w:p>
    <w:p w14:paraId="03F9F423" w14:textId="61463A93" w:rsidR="00290312" w:rsidRPr="00936842" w:rsidRDefault="00290312" w:rsidP="001E1396">
      <w:pPr>
        <w:rPr>
          <w:lang w:eastAsia="en-GB"/>
        </w:rPr>
      </w:pPr>
      <w:r w:rsidRPr="00936842">
        <w:rPr>
          <w:lang w:eastAsia="en-GB"/>
        </w:rPr>
        <w:t>Eftirfarandi breytingar verða á 3.4.1. gr. reglugerðarinnar:</w:t>
      </w:r>
    </w:p>
    <w:p w14:paraId="5E41F2A4" w14:textId="32C8ED22" w:rsidR="00290312" w:rsidRPr="00936842" w:rsidRDefault="00290312" w:rsidP="00290312">
      <w:pPr>
        <w:pStyle w:val="ListParagraph"/>
        <w:numPr>
          <w:ilvl w:val="0"/>
          <w:numId w:val="4"/>
        </w:numPr>
        <w:rPr>
          <w:lang w:eastAsia="en-GB"/>
        </w:rPr>
      </w:pPr>
      <w:r w:rsidRPr="00936842">
        <w:rPr>
          <w:lang w:eastAsia="en-GB"/>
        </w:rPr>
        <w:t xml:space="preserve">Í stað orðanna ,,þriggja ára“ í b-lið kemur: eins árs. </w:t>
      </w:r>
    </w:p>
    <w:p w14:paraId="613DEFEA" w14:textId="23BDDFAA" w:rsidR="00290312" w:rsidRPr="00936842" w:rsidRDefault="00290312" w:rsidP="00290312">
      <w:pPr>
        <w:pStyle w:val="ListParagraph"/>
        <w:numPr>
          <w:ilvl w:val="0"/>
          <w:numId w:val="4"/>
        </w:numPr>
        <w:rPr>
          <w:lang w:eastAsia="en-GB"/>
        </w:rPr>
      </w:pPr>
      <w:r w:rsidRPr="00936842">
        <w:rPr>
          <w:lang w:eastAsia="en-GB"/>
        </w:rPr>
        <w:t xml:space="preserve">í stað orðsins ,,sjö“ í c-lið kemur: fimm. </w:t>
      </w:r>
    </w:p>
    <w:p w14:paraId="249E4602" w14:textId="684A1DEF" w:rsidR="00D7788E" w:rsidRPr="00936842" w:rsidRDefault="00D7788E" w:rsidP="00D7788E">
      <w:pPr>
        <w:ind w:firstLine="0"/>
        <w:rPr>
          <w:lang w:eastAsia="en-GB"/>
        </w:rPr>
      </w:pPr>
    </w:p>
    <w:p w14:paraId="741C763C" w14:textId="2558EB6B" w:rsidR="009C0EB9" w:rsidRPr="00936842" w:rsidRDefault="001C3678" w:rsidP="004260F3">
      <w:pPr>
        <w:pStyle w:val="Heading3"/>
        <w:rPr>
          <w:noProof/>
        </w:rPr>
      </w:pPr>
      <w:r>
        <w:rPr>
          <w:noProof/>
        </w:rPr>
        <w:t>11</w:t>
      </w:r>
      <w:r w:rsidR="009C0EB9" w:rsidRPr="00936842">
        <w:rPr>
          <w:noProof/>
        </w:rPr>
        <w:t>. gr.</w:t>
      </w:r>
    </w:p>
    <w:p w14:paraId="7E6B43FE" w14:textId="061F98E5" w:rsidR="009C0EB9" w:rsidRPr="00936842" w:rsidRDefault="009C0EB9" w:rsidP="008623AB">
      <w:pPr>
        <w:rPr>
          <w:lang w:eastAsia="en-GB"/>
        </w:rPr>
      </w:pPr>
      <w:r w:rsidRPr="00936842">
        <w:rPr>
          <w:lang w:eastAsia="en-GB"/>
        </w:rPr>
        <w:t>Á eftir orðinu „Leyfisveitandi“ í 1. m</w:t>
      </w:r>
      <w:r w:rsidR="00A71254" w:rsidRPr="00936842">
        <w:rPr>
          <w:lang w:eastAsia="en-GB"/>
        </w:rPr>
        <w:t>gr.</w:t>
      </w:r>
      <w:r w:rsidRPr="00936842">
        <w:rPr>
          <w:lang w:eastAsia="en-GB"/>
        </w:rPr>
        <w:t xml:space="preserve"> 3.5.1 gr. reglugerðarinnar kemur: byggingarstjóri.</w:t>
      </w:r>
    </w:p>
    <w:p w14:paraId="211EF534" w14:textId="77777777" w:rsidR="00D7788E" w:rsidRPr="00936842" w:rsidRDefault="00D7788E" w:rsidP="00D7788E">
      <w:pPr>
        <w:rPr>
          <w:lang w:eastAsia="en-GB"/>
        </w:rPr>
      </w:pPr>
    </w:p>
    <w:p w14:paraId="601927F3" w14:textId="5F4C4082" w:rsidR="00D7788E" w:rsidRPr="00936842" w:rsidRDefault="001C3678" w:rsidP="004260F3">
      <w:pPr>
        <w:pStyle w:val="Heading3"/>
        <w:rPr>
          <w:noProof/>
        </w:rPr>
      </w:pPr>
      <w:r w:rsidRPr="00936842">
        <w:rPr>
          <w:noProof/>
        </w:rPr>
        <w:t>1</w:t>
      </w:r>
      <w:r>
        <w:rPr>
          <w:noProof/>
        </w:rPr>
        <w:t>2</w:t>
      </w:r>
      <w:r w:rsidR="00D7788E" w:rsidRPr="00936842">
        <w:rPr>
          <w:noProof/>
        </w:rPr>
        <w:t>. gr.</w:t>
      </w:r>
    </w:p>
    <w:p w14:paraId="401E7F9A" w14:textId="77777777" w:rsidR="00D7788E" w:rsidRPr="00936842" w:rsidRDefault="00D7788E" w:rsidP="00D7788E">
      <w:pPr>
        <w:rPr>
          <w:lang w:eastAsia="en-GB"/>
        </w:rPr>
      </w:pPr>
      <w:r w:rsidRPr="00936842">
        <w:rPr>
          <w:lang w:eastAsia="en-GB"/>
        </w:rPr>
        <w:t xml:space="preserve">Eftirfarandi breytingar verða á 3.7.1. gr. reglugerðarinnar: </w:t>
      </w:r>
    </w:p>
    <w:p w14:paraId="6D12071E" w14:textId="77777777" w:rsidR="00D7788E" w:rsidRPr="00936842" w:rsidRDefault="00D7788E" w:rsidP="00975C3B">
      <w:pPr>
        <w:pStyle w:val="ListParagraph"/>
        <w:numPr>
          <w:ilvl w:val="0"/>
          <w:numId w:val="6"/>
        </w:numPr>
        <w:ind w:left="1068"/>
        <w:rPr>
          <w:lang w:eastAsia="en-GB"/>
        </w:rPr>
      </w:pPr>
      <w:r w:rsidRPr="00936842">
        <w:rPr>
          <w:lang w:eastAsia="en-GB"/>
        </w:rPr>
        <w:t xml:space="preserve">Á undan orðinu ,,eftirlitsaðili“ í 1. mgr. kemur: byggingarstjóri eða. </w:t>
      </w:r>
    </w:p>
    <w:p w14:paraId="67A7F15F" w14:textId="3E3A91B2" w:rsidR="00D7788E" w:rsidRPr="00936842" w:rsidRDefault="00D7788E" w:rsidP="00975C3B">
      <w:pPr>
        <w:pStyle w:val="ListParagraph"/>
        <w:numPr>
          <w:ilvl w:val="0"/>
          <w:numId w:val="6"/>
        </w:numPr>
        <w:ind w:left="1068"/>
        <w:rPr>
          <w:lang w:eastAsia="en-GB"/>
        </w:rPr>
      </w:pPr>
      <w:r w:rsidRPr="00936842">
        <w:rPr>
          <w:lang w:eastAsia="en-GB"/>
        </w:rPr>
        <w:t xml:space="preserve">Í stað 2. mgr. koma </w:t>
      </w:r>
      <w:r w:rsidR="000F4FFA">
        <w:rPr>
          <w:lang w:eastAsia="en-GB"/>
        </w:rPr>
        <w:t>fimm</w:t>
      </w:r>
      <w:r w:rsidRPr="00936842">
        <w:rPr>
          <w:lang w:eastAsia="en-GB"/>
        </w:rPr>
        <w:t xml:space="preserve"> nýjar málsgreinar, svohljóðandi: </w:t>
      </w:r>
    </w:p>
    <w:p w14:paraId="08E27E0D" w14:textId="42F07189" w:rsidR="00777213" w:rsidRPr="00936842" w:rsidRDefault="00777213" w:rsidP="00975C3B">
      <w:pPr>
        <w:pStyle w:val="ListParagraph"/>
        <w:ind w:left="1068" w:firstLine="0"/>
        <w:rPr>
          <w:lang w:eastAsia="en-GB"/>
        </w:rPr>
      </w:pPr>
      <w:bookmarkStart w:id="3" w:name="_Hlk531180857"/>
      <w:r w:rsidRPr="00936842">
        <w:rPr>
          <w:lang w:eastAsia="en-GB"/>
        </w:rPr>
        <w:lastRenderedPageBreak/>
        <w:t xml:space="preserve">Byggingarstjóri annast áfangaúttektir í samræmi við ákvæði skoðunarhandbóka og skoðunarlista í kjölfar tilkynningar viðeigandi iðnmeistara um að verkþátturinn sé tilbúinn til úttektar. </w:t>
      </w:r>
    </w:p>
    <w:p w14:paraId="740A5C9C" w14:textId="2AB4EDB3" w:rsidR="00777213" w:rsidRPr="00936842" w:rsidRDefault="00777213" w:rsidP="00975C3B">
      <w:pPr>
        <w:pStyle w:val="ListParagraph"/>
        <w:ind w:left="1068" w:firstLine="0"/>
        <w:rPr>
          <w:lang w:eastAsia="en-GB"/>
        </w:rPr>
      </w:pPr>
      <w:r w:rsidRPr="00936842">
        <w:rPr>
          <w:lang w:eastAsia="en-GB"/>
        </w:rPr>
        <w:t xml:space="preserve">  </w:t>
      </w:r>
      <w:r w:rsidR="003B2812" w:rsidRPr="00936842">
        <w:rPr>
          <w:lang w:eastAsia="en-GB"/>
        </w:rPr>
        <w:t xml:space="preserve">Ef fram </w:t>
      </w:r>
      <w:r w:rsidR="00C005CD" w:rsidRPr="00936842">
        <w:rPr>
          <w:lang w:eastAsia="en-GB"/>
        </w:rPr>
        <w:t xml:space="preserve">koma </w:t>
      </w:r>
      <w:r w:rsidR="003B2812" w:rsidRPr="00936842">
        <w:rPr>
          <w:lang w:eastAsia="en-GB"/>
        </w:rPr>
        <w:t xml:space="preserve">athugasemdir í stöðuskoðun leyfisveitanda getur hann </w:t>
      </w:r>
      <w:r w:rsidRPr="00936842">
        <w:rPr>
          <w:lang w:eastAsia="en-GB"/>
        </w:rPr>
        <w:t xml:space="preserve">ákveðið að </w:t>
      </w:r>
      <w:r w:rsidR="003B2812" w:rsidRPr="00936842">
        <w:rPr>
          <w:lang w:eastAsia="en-GB"/>
        </w:rPr>
        <w:t>hann sjálfur</w:t>
      </w:r>
      <w:r w:rsidR="00D653DC">
        <w:rPr>
          <w:lang w:eastAsia="en-GB"/>
        </w:rPr>
        <w:t>,</w:t>
      </w:r>
      <w:r w:rsidRPr="00936842">
        <w:rPr>
          <w:lang w:eastAsia="en-GB"/>
        </w:rPr>
        <w:t xml:space="preserve"> eða eftir atvikum skoðunarstofa, annist áfangaúttektir skv. 2. mgr. Slík ákvörðun getur náð til allra áfangaúttekta vegna tiltekins mannvirkis eða einungis þeirra áfangaúttekta sem lenda í úrtaki í kjölfar tilkynningar byggingarstjóra um lok úttektarskylds verkþáttar. </w:t>
      </w:r>
      <w:r w:rsidR="00537B84" w:rsidRPr="00936842">
        <w:rPr>
          <w:lang w:eastAsia="en-GB"/>
        </w:rPr>
        <w:t>Ú</w:t>
      </w:r>
      <w:r w:rsidRPr="00936842">
        <w:rPr>
          <w:lang w:eastAsia="en-GB"/>
        </w:rPr>
        <w:t xml:space="preserve">ttekt eftirlitsaðila skal framkvæmd í samræmi við ákvæði skoðunarhandbóka og skoðunarlista og er heimilt að úttekt takmarkist hverju sinni við nánar skilgreint úrtak innan </w:t>
      </w:r>
      <w:r w:rsidR="009449B0" w:rsidRPr="00936842">
        <w:rPr>
          <w:lang w:eastAsia="en-GB"/>
        </w:rPr>
        <w:t>ákveðins</w:t>
      </w:r>
      <w:r w:rsidRPr="00936842">
        <w:rPr>
          <w:lang w:eastAsia="en-GB"/>
        </w:rPr>
        <w:t xml:space="preserve"> verkþáttar. </w:t>
      </w:r>
      <w:r w:rsidR="00611321" w:rsidRPr="00936842">
        <w:rPr>
          <w:lang w:eastAsia="en-GB"/>
        </w:rPr>
        <w:t>Niðurstöður áfangaúttekta skal skrá í gagnasafn Mannvirkjastofnunar.</w:t>
      </w:r>
    </w:p>
    <w:p w14:paraId="74788C66" w14:textId="67F42DBB" w:rsidR="00A04009" w:rsidRDefault="003D1368" w:rsidP="00975C3B">
      <w:pPr>
        <w:pStyle w:val="ListParagraph"/>
        <w:ind w:left="1068" w:firstLine="0"/>
        <w:rPr>
          <w:lang w:eastAsia="en-GB"/>
        </w:rPr>
      </w:pPr>
      <w:r w:rsidRPr="00936842">
        <w:rPr>
          <w:lang w:eastAsia="en-GB"/>
        </w:rPr>
        <w:t xml:space="preserve">  Byggingarstjóri mannvirkis skal fyrir hönd eiganda þess sjá til þess að áfangaúttektir fari fram og tilkynna eftirlitsaðila um lok úttektarskyldra verkþátta og fyrirhugaðar áfangaúttektir með skráningu í gagnasafn Mannvirkjastofnunar. </w:t>
      </w:r>
      <w:r w:rsidR="007439C7" w:rsidRPr="00936842">
        <w:rPr>
          <w:lang w:eastAsia="en-GB"/>
        </w:rPr>
        <w:t>Í framkvæmdaá</w:t>
      </w:r>
      <w:r w:rsidR="0089505F" w:rsidRPr="00936842">
        <w:rPr>
          <w:lang w:eastAsia="en-GB"/>
        </w:rPr>
        <w:t>formum</w:t>
      </w:r>
      <w:r w:rsidR="007439C7" w:rsidRPr="00936842">
        <w:rPr>
          <w:lang w:eastAsia="en-GB"/>
        </w:rPr>
        <w:t xml:space="preserve"> skal koma fram hvaða fyrirhuguðu áfangaúttektir byggingarstjóri tilkynnir til eftirlitsaðila. </w:t>
      </w:r>
      <w:r w:rsidR="00A04009">
        <w:rPr>
          <w:lang w:eastAsia="en-GB"/>
        </w:rPr>
        <w:t xml:space="preserve">Leyfisveitandi getur hafnað framkvæmdaáformum ef hann telur fyrirhugaðar tilkynntar áfangaúttektir ekki nægjanlegar. Þá getur leyfisveitandi gert kröfu um að fleiri úttektir verði tilkynntar vegna flóknari mannvirkja eða á grundvelli fyrri frammistöðu byggingarstjóra. Mannvirkjastofnun skal gefa út leiðbeiningar um tilkynntar áfangaúttektir. </w:t>
      </w:r>
    </w:p>
    <w:p w14:paraId="49C0E0C9" w14:textId="57D27F5A" w:rsidR="003D1368" w:rsidRPr="00936842" w:rsidRDefault="00A04009" w:rsidP="00975C3B">
      <w:pPr>
        <w:pStyle w:val="ListParagraph"/>
        <w:ind w:left="1068" w:firstLine="0"/>
        <w:rPr>
          <w:lang w:eastAsia="en-GB"/>
        </w:rPr>
      </w:pPr>
      <w:r>
        <w:rPr>
          <w:lang w:eastAsia="en-GB"/>
        </w:rPr>
        <w:t xml:space="preserve">  </w:t>
      </w:r>
      <w:r w:rsidR="003D1368" w:rsidRPr="00936842">
        <w:rPr>
          <w:lang w:eastAsia="en-GB"/>
        </w:rPr>
        <w:t>Ef ákveðið hefur verið að áfangaúttektir séu gerðar af hálfu eftirlitsaðila skal byggingarstjóri óska eftir úttekt með minnst sólarhrings fyrirvara.</w:t>
      </w:r>
    </w:p>
    <w:p w14:paraId="7494BB4D" w14:textId="4098D6D7" w:rsidR="00777213" w:rsidRPr="00936842" w:rsidRDefault="00777213" w:rsidP="00975C3B">
      <w:pPr>
        <w:pStyle w:val="ListParagraph"/>
        <w:ind w:left="1068" w:firstLine="0"/>
        <w:rPr>
          <w:lang w:eastAsia="en-GB"/>
        </w:rPr>
      </w:pPr>
      <w:r w:rsidRPr="00936842">
        <w:rPr>
          <w:lang w:eastAsia="en-GB"/>
        </w:rPr>
        <w:t xml:space="preserve">  Byggingarstjóri skal skrá niðurstöður eigin áfangaúttekta í gagnasafn Mannvirkjastofnunar. Honum er skylt að vera viðstaddur allar áfangaúttektir. Ef sérstaklega stendur á, t.d. vegna veikinda, getur byggingarstjóri veitt aðila með starfsleyfi byggingarstjóra skýrt og afmarkað umboð til að mæta í eða annast tilteknar áfangaúttektir. Iðnmeistari eða sá sem hann tilnefnir í sinn stað skal vera viðstaddur úttekt á þeim verkþáttum sem eru á hans ábyrgðarsviði </w:t>
      </w:r>
      <w:r w:rsidR="00B44229" w:rsidRPr="00936842">
        <w:rPr>
          <w:lang w:eastAsia="en-GB"/>
        </w:rPr>
        <w:t xml:space="preserve">og undirrita úttekt </w:t>
      </w:r>
      <w:r w:rsidRPr="00936842">
        <w:rPr>
          <w:lang w:eastAsia="en-GB"/>
        </w:rPr>
        <w:t xml:space="preserve">nema um annað sé samið í samningi milli iðnmeistara og eiganda. </w:t>
      </w:r>
    </w:p>
    <w:bookmarkEnd w:id="3"/>
    <w:p w14:paraId="63E889B0" w14:textId="7BDBE09E" w:rsidR="00777213" w:rsidRPr="00936842" w:rsidRDefault="00777213" w:rsidP="00975C3B">
      <w:pPr>
        <w:pStyle w:val="ListParagraph"/>
        <w:numPr>
          <w:ilvl w:val="0"/>
          <w:numId w:val="6"/>
        </w:numPr>
        <w:ind w:left="1068"/>
        <w:rPr>
          <w:lang w:eastAsia="en-GB"/>
        </w:rPr>
      </w:pPr>
      <w:r w:rsidRPr="00936842">
        <w:rPr>
          <w:lang w:eastAsia="en-GB"/>
        </w:rPr>
        <w:t>2. málsliður 3. mgr. fellur brott</w:t>
      </w:r>
      <w:r w:rsidR="009C0EB9" w:rsidRPr="00936842">
        <w:rPr>
          <w:lang w:eastAsia="en-GB"/>
        </w:rPr>
        <w:t>.</w:t>
      </w:r>
    </w:p>
    <w:p w14:paraId="14CBB45D" w14:textId="77777777" w:rsidR="00D7788E" w:rsidRPr="00936842" w:rsidRDefault="00D7788E" w:rsidP="00D7788E">
      <w:pPr>
        <w:pStyle w:val="ListParagraph"/>
        <w:ind w:left="757" w:firstLine="0"/>
        <w:rPr>
          <w:lang w:eastAsia="en-GB"/>
        </w:rPr>
      </w:pPr>
    </w:p>
    <w:p w14:paraId="67F09BF4" w14:textId="0B53B6DD" w:rsidR="007439C7" w:rsidRPr="00936842" w:rsidRDefault="001C3678" w:rsidP="004260F3">
      <w:pPr>
        <w:pStyle w:val="Heading3"/>
        <w:rPr>
          <w:noProof/>
        </w:rPr>
      </w:pPr>
      <w:r w:rsidRPr="00936842">
        <w:rPr>
          <w:noProof/>
        </w:rPr>
        <w:t>1</w:t>
      </w:r>
      <w:r>
        <w:rPr>
          <w:noProof/>
        </w:rPr>
        <w:t>3</w:t>
      </w:r>
      <w:r w:rsidR="007439C7" w:rsidRPr="00936842">
        <w:rPr>
          <w:noProof/>
        </w:rPr>
        <w:t>. gr.</w:t>
      </w:r>
    </w:p>
    <w:p w14:paraId="149BD4AE" w14:textId="371A9EBA" w:rsidR="007439C7" w:rsidRPr="00936842" w:rsidRDefault="007439C7" w:rsidP="007439C7">
      <w:pPr>
        <w:rPr>
          <w:lang w:eastAsia="en-GB"/>
        </w:rPr>
      </w:pPr>
      <w:r w:rsidRPr="00936842">
        <w:rPr>
          <w:lang w:eastAsia="en-GB"/>
        </w:rPr>
        <w:t>3.7.3. gr. reglugerðarinnar</w:t>
      </w:r>
      <w:r w:rsidR="00C0414C" w:rsidRPr="00936842">
        <w:rPr>
          <w:lang w:eastAsia="en-GB"/>
        </w:rPr>
        <w:t xml:space="preserve"> </w:t>
      </w:r>
      <w:r w:rsidR="00DD4133">
        <w:rPr>
          <w:lang w:eastAsia="en-GB"/>
        </w:rPr>
        <w:t>orðast svo, ásamt fyrirsögn</w:t>
      </w:r>
      <w:r w:rsidRPr="00936842">
        <w:rPr>
          <w:lang w:eastAsia="en-GB"/>
        </w:rPr>
        <w:t>:</w:t>
      </w:r>
    </w:p>
    <w:p w14:paraId="7212C7DB" w14:textId="0C9C990C" w:rsidR="00C0414C" w:rsidRPr="00936842" w:rsidRDefault="00C0414C" w:rsidP="00C0414C">
      <w:pPr>
        <w:jc w:val="center"/>
        <w:rPr>
          <w:i/>
          <w:lang w:eastAsia="en-GB"/>
        </w:rPr>
      </w:pPr>
      <w:r w:rsidRPr="00936842">
        <w:rPr>
          <w:i/>
          <w:lang w:eastAsia="en-GB"/>
        </w:rPr>
        <w:t>Stöðuskoðanir leyfisveitanda.</w:t>
      </w:r>
    </w:p>
    <w:p w14:paraId="393AE669" w14:textId="1C824C47" w:rsidR="007439C7" w:rsidRPr="00936842" w:rsidRDefault="00C0414C" w:rsidP="00C0414C">
      <w:pPr>
        <w:rPr>
          <w:lang w:eastAsia="en-GB"/>
        </w:rPr>
      </w:pPr>
      <w:r w:rsidRPr="00936842">
        <w:rPr>
          <w:lang w:eastAsia="en-GB"/>
        </w:rPr>
        <w:tab/>
      </w:r>
      <w:r w:rsidR="007439C7" w:rsidRPr="00936842">
        <w:rPr>
          <w:lang w:eastAsia="en-GB"/>
        </w:rPr>
        <w:t>Í samræmi við flokka í töflu B1 í þjóðarviðauka við ÍST EN 1990/2002/NA:2011 skal leyfisveitandi gera minnst:</w:t>
      </w:r>
    </w:p>
    <w:p w14:paraId="23A623C3" w14:textId="5E50B85A" w:rsidR="007439C7" w:rsidRPr="00936842" w:rsidRDefault="007439C7" w:rsidP="00C0414C">
      <w:pPr>
        <w:pStyle w:val="ListParagraph"/>
        <w:numPr>
          <w:ilvl w:val="0"/>
          <w:numId w:val="18"/>
        </w:numPr>
        <w:rPr>
          <w:lang w:eastAsia="en-GB"/>
        </w:rPr>
      </w:pPr>
      <w:r w:rsidRPr="00936842">
        <w:rPr>
          <w:lang w:eastAsia="en-GB"/>
        </w:rPr>
        <w:t>Eina stöðuskoðun á framkvæmdum sem falla undir flokk CC1</w:t>
      </w:r>
      <w:r w:rsidR="004D7FC8" w:rsidRPr="00936842">
        <w:rPr>
          <w:lang w:eastAsia="en-GB"/>
        </w:rPr>
        <w:t xml:space="preserve"> </w:t>
      </w:r>
      <w:r w:rsidR="00D2526C">
        <w:rPr>
          <w:lang w:eastAsia="en-GB"/>
        </w:rPr>
        <w:t xml:space="preserve">sem </w:t>
      </w:r>
      <w:r w:rsidR="004D7FC8" w:rsidRPr="00936842">
        <w:rPr>
          <w:lang w:eastAsia="en-GB"/>
        </w:rPr>
        <w:t>og sérbýlishúsum</w:t>
      </w:r>
      <w:r w:rsidR="00D2526C">
        <w:rPr>
          <w:lang w:eastAsia="en-GB"/>
        </w:rPr>
        <w:t xml:space="preserve"> og frístundahúsum</w:t>
      </w:r>
      <w:r w:rsidR="004D7FC8" w:rsidRPr="00936842">
        <w:rPr>
          <w:lang w:eastAsia="en-GB"/>
        </w:rPr>
        <w:t xml:space="preserve"> í flokki CC2</w:t>
      </w:r>
      <w:r w:rsidR="00D2526C">
        <w:rPr>
          <w:lang w:eastAsia="en-GB"/>
        </w:rPr>
        <w:t>.</w:t>
      </w:r>
    </w:p>
    <w:p w14:paraId="2ED9D0A8" w14:textId="59BD2AC9" w:rsidR="005C44AB" w:rsidRPr="00936842" w:rsidRDefault="005C44AB" w:rsidP="00C0414C">
      <w:pPr>
        <w:pStyle w:val="ListParagraph"/>
        <w:numPr>
          <w:ilvl w:val="0"/>
          <w:numId w:val="18"/>
        </w:numPr>
        <w:rPr>
          <w:lang w:eastAsia="en-GB"/>
        </w:rPr>
      </w:pPr>
      <w:r w:rsidRPr="00936842">
        <w:rPr>
          <w:lang w:eastAsia="en-GB"/>
        </w:rPr>
        <w:t>Fjórar stöðuskoðanir á</w:t>
      </w:r>
      <w:r w:rsidR="004D7FC8" w:rsidRPr="00936842">
        <w:rPr>
          <w:lang w:eastAsia="en-GB"/>
        </w:rPr>
        <w:t xml:space="preserve"> öðrum</w:t>
      </w:r>
      <w:r w:rsidRPr="00936842">
        <w:rPr>
          <w:lang w:eastAsia="en-GB"/>
        </w:rPr>
        <w:t xml:space="preserve"> framkvæmdum sem falla undir flokk CC2</w:t>
      </w:r>
      <w:r w:rsidR="00D2526C">
        <w:rPr>
          <w:lang w:eastAsia="en-GB"/>
        </w:rPr>
        <w:t>.</w:t>
      </w:r>
    </w:p>
    <w:p w14:paraId="37B6AC9C" w14:textId="491F55E8" w:rsidR="007439C7" w:rsidRPr="00936842" w:rsidRDefault="005C44AB" w:rsidP="00C0414C">
      <w:pPr>
        <w:pStyle w:val="ListParagraph"/>
        <w:numPr>
          <w:ilvl w:val="0"/>
          <w:numId w:val="18"/>
        </w:numPr>
        <w:rPr>
          <w:lang w:eastAsia="en-GB"/>
        </w:rPr>
      </w:pPr>
      <w:r w:rsidRPr="00936842">
        <w:rPr>
          <w:lang w:eastAsia="en-GB"/>
        </w:rPr>
        <w:t>S</w:t>
      </w:r>
      <w:r w:rsidR="0081201B" w:rsidRPr="00936842">
        <w:rPr>
          <w:lang w:eastAsia="en-GB"/>
        </w:rPr>
        <w:t>ex</w:t>
      </w:r>
      <w:r w:rsidR="007439C7" w:rsidRPr="00936842">
        <w:rPr>
          <w:lang w:eastAsia="en-GB"/>
        </w:rPr>
        <w:t xml:space="preserve"> stöðuskoðanir á framkvæmdum sem falla undir flokk CC3</w:t>
      </w:r>
      <w:r w:rsidR="00D2526C">
        <w:rPr>
          <w:lang w:eastAsia="en-GB"/>
        </w:rPr>
        <w:t>.</w:t>
      </w:r>
    </w:p>
    <w:p w14:paraId="76089C0F" w14:textId="053D8224" w:rsidR="007439C7" w:rsidRPr="00936842" w:rsidRDefault="005C44AB" w:rsidP="00C0414C">
      <w:pPr>
        <w:pStyle w:val="ListParagraph"/>
        <w:numPr>
          <w:ilvl w:val="0"/>
          <w:numId w:val="18"/>
        </w:numPr>
        <w:rPr>
          <w:lang w:eastAsia="en-GB"/>
        </w:rPr>
      </w:pPr>
      <w:r w:rsidRPr="00936842">
        <w:rPr>
          <w:lang w:eastAsia="en-GB"/>
        </w:rPr>
        <w:t>Tíu</w:t>
      </w:r>
      <w:r w:rsidR="007439C7" w:rsidRPr="00936842">
        <w:rPr>
          <w:lang w:eastAsia="en-GB"/>
        </w:rPr>
        <w:t xml:space="preserve"> stöðuskoðanir á framkvæmdum sem falla undir flokk CC3</w:t>
      </w:r>
      <w:r w:rsidRPr="00936842">
        <w:rPr>
          <w:lang w:eastAsia="en-GB"/>
        </w:rPr>
        <w:t xml:space="preserve"> og (4) í lið B.4</w:t>
      </w:r>
      <w:r w:rsidR="00D2526C">
        <w:rPr>
          <w:lang w:eastAsia="en-GB"/>
        </w:rPr>
        <w:t>.</w:t>
      </w:r>
    </w:p>
    <w:p w14:paraId="4357DEEA" w14:textId="77777777" w:rsidR="007439C7" w:rsidRPr="00936842" w:rsidRDefault="007439C7" w:rsidP="00C0414C">
      <w:pPr>
        <w:rPr>
          <w:lang w:eastAsia="en-GB"/>
        </w:rPr>
      </w:pPr>
      <w:r w:rsidRPr="00936842">
        <w:rPr>
          <w:lang w:eastAsia="en-GB"/>
        </w:rPr>
        <w:t>Leyfisveitandi getur gert stöðuskoðun í samræmi við ákvæði skoðunarhandbóka hvenær sem er á meðan á framkvæmdum stendur.</w:t>
      </w:r>
    </w:p>
    <w:p w14:paraId="02B99538" w14:textId="6E00367B" w:rsidR="00D7788E" w:rsidRPr="00936842" w:rsidRDefault="00D7788E" w:rsidP="00936842">
      <w:pPr>
        <w:ind w:firstLine="0"/>
        <w:rPr>
          <w:lang w:eastAsia="en-GB"/>
        </w:rPr>
      </w:pPr>
    </w:p>
    <w:p w14:paraId="561B1551" w14:textId="259AE486" w:rsidR="009A3E4E" w:rsidRPr="00936842" w:rsidRDefault="001C3678" w:rsidP="004260F3">
      <w:pPr>
        <w:pStyle w:val="Heading3"/>
        <w:rPr>
          <w:noProof/>
        </w:rPr>
      </w:pPr>
      <w:r w:rsidRPr="00936842">
        <w:rPr>
          <w:noProof/>
        </w:rPr>
        <w:t>1</w:t>
      </w:r>
      <w:r>
        <w:rPr>
          <w:noProof/>
        </w:rPr>
        <w:t>4</w:t>
      </w:r>
      <w:r w:rsidR="009A3E4E" w:rsidRPr="00936842">
        <w:rPr>
          <w:noProof/>
        </w:rPr>
        <w:t>. gr.</w:t>
      </w:r>
    </w:p>
    <w:p w14:paraId="12760E9B" w14:textId="176FA527" w:rsidR="009A3E4E" w:rsidRPr="00936842" w:rsidRDefault="009A3E4E" w:rsidP="004260F3">
      <w:pPr>
        <w:rPr>
          <w:lang w:eastAsia="en-GB"/>
        </w:rPr>
      </w:pPr>
      <w:r w:rsidRPr="00936842">
        <w:rPr>
          <w:lang w:eastAsia="en-GB"/>
        </w:rPr>
        <w:t>1. málsliður 1. mgr. 3.</w:t>
      </w:r>
      <w:r w:rsidR="005D2F96" w:rsidRPr="00936842">
        <w:rPr>
          <w:lang w:eastAsia="en-GB"/>
        </w:rPr>
        <w:t>7.4. gr. reglugerðarinnar fellur brott</w:t>
      </w:r>
      <w:r w:rsidR="003D1368" w:rsidRPr="00936842">
        <w:rPr>
          <w:lang w:eastAsia="en-GB"/>
        </w:rPr>
        <w:t>.</w:t>
      </w:r>
    </w:p>
    <w:p w14:paraId="070733D9" w14:textId="3A5CB352" w:rsidR="00471254" w:rsidRPr="00936842" w:rsidRDefault="00471254" w:rsidP="00290312">
      <w:pPr>
        <w:rPr>
          <w:lang w:eastAsia="en-GB"/>
        </w:rPr>
      </w:pPr>
    </w:p>
    <w:p w14:paraId="7DC47D9E" w14:textId="423DB0E9" w:rsidR="00471254" w:rsidRPr="00936842" w:rsidRDefault="001C3678" w:rsidP="004260F3">
      <w:pPr>
        <w:pStyle w:val="Heading3"/>
        <w:rPr>
          <w:noProof/>
        </w:rPr>
      </w:pPr>
      <w:r w:rsidRPr="00936842">
        <w:rPr>
          <w:noProof/>
        </w:rPr>
        <w:t>1</w:t>
      </w:r>
      <w:r>
        <w:rPr>
          <w:noProof/>
        </w:rPr>
        <w:t>5</w:t>
      </w:r>
      <w:r w:rsidR="00471254" w:rsidRPr="00936842">
        <w:rPr>
          <w:noProof/>
        </w:rPr>
        <w:t>. gr.</w:t>
      </w:r>
    </w:p>
    <w:p w14:paraId="6EC903F6" w14:textId="4D0F86E7" w:rsidR="00813684" w:rsidRPr="00936842" w:rsidRDefault="000F4FFA" w:rsidP="00356064">
      <w:pPr>
        <w:rPr>
          <w:lang w:eastAsia="en-GB"/>
        </w:rPr>
      </w:pPr>
      <w:r>
        <w:rPr>
          <w:lang w:eastAsia="en-GB"/>
        </w:rPr>
        <w:t>Á</w:t>
      </w:r>
      <w:r w:rsidR="00943DC8" w:rsidRPr="00936842">
        <w:rPr>
          <w:lang w:eastAsia="en-GB"/>
        </w:rPr>
        <w:t xml:space="preserve"> eftir </w:t>
      </w:r>
      <w:r w:rsidR="008E1FAE" w:rsidRPr="00936842">
        <w:rPr>
          <w:lang w:eastAsia="en-GB"/>
        </w:rPr>
        <w:t>2. málslið 1. mgr. 3.8.1.</w:t>
      </w:r>
      <w:r w:rsidR="001C28C8">
        <w:rPr>
          <w:lang w:eastAsia="en-GB"/>
        </w:rPr>
        <w:t xml:space="preserve"> reglugerðarinnar</w:t>
      </w:r>
      <w:r>
        <w:rPr>
          <w:lang w:eastAsia="en-GB"/>
        </w:rPr>
        <w:t xml:space="preserve"> kemur nýr málsliður</w:t>
      </w:r>
      <w:r w:rsidR="008E1FAE" w:rsidRPr="00936842">
        <w:rPr>
          <w:lang w:eastAsia="en-GB"/>
        </w:rPr>
        <w:t xml:space="preserve">, svohljóðandi: </w:t>
      </w:r>
      <w:r w:rsidR="00813684" w:rsidRPr="00936842">
        <w:rPr>
          <w:lang w:eastAsia="en-GB"/>
        </w:rPr>
        <w:t>Kröfur um aðgengi</w:t>
      </w:r>
      <w:r w:rsidR="00D2526C">
        <w:rPr>
          <w:lang w:eastAsia="en-GB"/>
        </w:rPr>
        <w:t xml:space="preserve"> sem varða öryggisþætti</w:t>
      </w:r>
      <w:r w:rsidR="00813684" w:rsidRPr="00936842">
        <w:rPr>
          <w:lang w:eastAsia="en-GB"/>
        </w:rPr>
        <w:t xml:space="preserve"> skulu vera uppfylltar í samræmi við </w:t>
      </w:r>
      <w:r w:rsidR="000E675D" w:rsidRPr="00936842">
        <w:rPr>
          <w:lang w:eastAsia="en-GB"/>
        </w:rPr>
        <w:t xml:space="preserve">samþykkta uppdrætti og </w:t>
      </w:r>
      <w:r w:rsidR="00813684" w:rsidRPr="00936842">
        <w:rPr>
          <w:lang w:eastAsia="en-GB"/>
        </w:rPr>
        <w:t xml:space="preserve">ákvæði skoðunarhandbókar og skoðunarlista. </w:t>
      </w:r>
    </w:p>
    <w:p w14:paraId="4E415A94" w14:textId="77777777" w:rsidR="00813684" w:rsidRPr="00936842" w:rsidRDefault="00813684" w:rsidP="00471254">
      <w:pPr>
        <w:rPr>
          <w:lang w:eastAsia="en-GB"/>
        </w:rPr>
      </w:pPr>
    </w:p>
    <w:p w14:paraId="66D3B36E" w14:textId="53B8B861" w:rsidR="00335B25" w:rsidRPr="00936842" w:rsidRDefault="001C3678" w:rsidP="004260F3">
      <w:pPr>
        <w:pStyle w:val="Heading3"/>
        <w:rPr>
          <w:noProof/>
        </w:rPr>
      </w:pPr>
      <w:r w:rsidRPr="00936842">
        <w:rPr>
          <w:noProof/>
        </w:rPr>
        <w:lastRenderedPageBreak/>
        <w:t>1</w:t>
      </w:r>
      <w:r>
        <w:rPr>
          <w:noProof/>
        </w:rPr>
        <w:t>6</w:t>
      </w:r>
      <w:r w:rsidR="00335B25" w:rsidRPr="00936842">
        <w:rPr>
          <w:noProof/>
        </w:rPr>
        <w:t>. gr.</w:t>
      </w:r>
    </w:p>
    <w:p w14:paraId="68258439" w14:textId="2C58A2DF" w:rsidR="00335B25" w:rsidRPr="00936842" w:rsidRDefault="004260F3" w:rsidP="00936842">
      <w:pPr>
        <w:rPr>
          <w:lang w:eastAsia="en-GB"/>
        </w:rPr>
      </w:pPr>
      <w:r w:rsidRPr="00936842">
        <w:rPr>
          <w:lang w:eastAsia="en-GB"/>
        </w:rPr>
        <w:t xml:space="preserve">Nýr </w:t>
      </w:r>
      <w:r w:rsidR="009C4E9E">
        <w:rPr>
          <w:lang w:eastAsia="en-GB"/>
        </w:rPr>
        <w:t>tölu</w:t>
      </w:r>
      <w:r w:rsidRPr="00936842">
        <w:rPr>
          <w:lang w:eastAsia="en-GB"/>
        </w:rPr>
        <w:t>liður, h-liður, bætist við 3.8.2. gr. reglugerðarinnar og verður svohljóðandi: Lýsing á ástandi þess hluta mannvirkis sem tekinn er í notkun, ástandi annarra hluta mannvirkisins og fyrirhugaðri starfsemi í mannvirkinu eða þeim hluta sem tekinn er í notkun.</w:t>
      </w:r>
    </w:p>
    <w:p w14:paraId="11582011" w14:textId="77777777" w:rsidR="00471254" w:rsidRPr="00936842" w:rsidRDefault="00471254" w:rsidP="00290312">
      <w:pPr>
        <w:rPr>
          <w:lang w:eastAsia="en-GB"/>
        </w:rPr>
      </w:pPr>
    </w:p>
    <w:p w14:paraId="6F08C675" w14:textId="708643FE" w:rsidR="00290312" w:rsidRPr="00936842" w:rsidRDefault="001C3678" w:rsidP="004260F3">
      <w:pPr>
        <w:pStyle w:val="Heading3"/>
        <w:rPr>
          <w:noProof/>
        </w:rPr>
      </w:pPr>
      <w:r w:rsidRPr="00936842">
        <w:rPr>
          <w:noProof/>
        </w:rPr>
        <w:t>1</w:t>
      </w:r>
      <w:r>
        <w:rPr>
          <w:noProof/>
        </w:rPr>
        <w:t>7</w:t>
      </w:r>
      <w:r w:rsidR="00290312" w:rsidRPr="00936842">
        <w:rPr>
          <w:noProof/>
        </w:rPr>
        <w:t>. gr.</w:t>
      </w:r>
    </w:p>
    <w:p w14:paraId="763F206E" w14:textId="03DCB03C" w:rsidR="004B7C85" w:rsidRPr="00936842" w:rsidRDefault="004B7C85" w:rsidP="004B7C85">
      <w:pPr>
        <w:rPr>
          <w:lang w:eastAsia="en-GB"/>
        </w:rPr>
      </w:pPr>
      <w:r w:rsidRPr="00936842">
        <w:rPr>
          <w:lang w:eastAsia="en-GB"/>
        </w:rPr>
        <w:t xml:space="preserve">Eftirfarandi breytingar verða á </w:t>
      </w:r>
      <w:r w:rsidR="004E2843">
        <w:rPr>
          <w:lang w:eastAsia="en-GB"/>
        </w:rPr>
        <w:t xml:space="preserve">3. mgr. </w:t>
      </w:r>
      <w:r w:rsidRPr="00936842">
        <w:rPr>
          <w:lang w:eastAsia="en-GB"/>
        </w:rPr>
        <w:t>4.1.2. gr. reglugerðarinnar:</w:t>
      </w:r>
    </w:p>
    <w:p w14:paraId="5E273056" w14:textId="3A37EE9B" w:rsidR="004B7C85" w:rsidRPr="00936842" w:rsidRDefault="006D5EC3" w:rsidP="004B7C85">
      <w:pPr>
        <w:pStyle w:val="ListParagraph"/>
        <w:numPr>
          <w:ilvl w:val="0"/>
          <w:numId w:val="22"/>
        </w:numPr>
        <w:rPr>
          <w:lang w:eastAsia="en-GB"/>
        </w:rPr>
      </w:pPr>
      <w:r w:rsidRPr="00936842">
        <w:rPr>
          <w:lang w:eastAsia="en-GB"/>
        </w:rPr>
        <w:t>Í stað orðsins „gæðakerfi</w:t>
      </w:r>
      <w:r w:rsidR="00641D5A">
        <w:rPr>
          <w:lang w:eastAsia="en-GB"/>
        </w:rPr>
        <w:t>s</w:t>
      </w:r>
      <w:r w:rsidRPr="00936842">
        <w:rPr>
          <w:lang w:eastAsia="en-GB"/>
        </w:rPr>
        <w:t>“ í 5. málslið kemur „gæðastjórnunarkerfi</w:t>
      </w:r>
      <w:r w:rsidR="004E2843">
        <w:rPr>
          <w:lang w:eastAsia="en-GB"/>
        </w:rPr>
        <w:t>s</w:t>
      </w:r>
      <w:r w:rsidRPr="00936842">
        <w:rPr>
          <w:lang w:eastAsia="en-GB"/>
        </w:rPr>
        <w:t>“.</w:t>
      </w:r>
    </w:p>
    <w:p w14:paraId="6CDBDFF1" w14:textId="6158ECEB" w:rsidR="005D2F96" w:rsidRPr="00936842" w:rsidRDefault="004E2843" w:rsidP="00290312">
      <w:pPr>
        <w:pStyle w:val="ListParagraph"/>
        <w:numPr>
          <w:ilvl w:val="0"/>
          <w:numId w:val="22"/>
        </w:numPr>
        <w:rPr>
          <w:lang w:eastAsia="en-GB"/>
        </w:rPr>
      </w:pPr>
      <w:r>
        <w:rPr>
          <w:lang w:eastAsia="en-GB"/>
        </w:rPr>
        <w:t xml:space="preserve">Við bætist </w:t>
      </w:r>
      <w:r w:rsidR="00290312" w:rsidRPr="00936842">
        <w:rPr>
          <w:lang w:eastAsia="en-GB"/>
        </w:rPr>
        <w:t>ný málsgrein, svohljóðandi:</w:t>
      </w:r>
      <w:r w:rsidR="0086583F" w:rsidRPr="00936842">
        <w:rPr>
          <w:lang w:eastAsia="en-GB"/>
        </w:rPr>
        <w:t xml:space="preserve"> </w:t>
      </w:r>
      <w:r w:rsidR="00290312" w:rsidRPr="00936842">
        <w:rPr>
          <w:lang w:eastAsia="en-GB"/>
        </w:rPr>
        <w:t xml:space="preserve">Hönnuðir skulu fara yfir eigin verk að þeim loknum og ganga úr skugga um að ákvæði laga og reglugerða séu uppfyllt áður en hönnunargögn eru afhent </w:t>
      </w:r>
      <w:r>
        <w:rPr>
          <w:lang w:eastAsia="en-GB"/>
        </w:rPr>
        <w:t xml:space="preserve">leyfisveitanda </w:t>
      </w:r>
      <w:r w:rsidR="00290312" w:rsidRPr="00936842">
        <w:rPr>
          <w:lang w:eastAsia="en-GB"/>
        </w:rPr>
        <w:t>til yfirferðar. Skrá skal niðurstöður innra eftirlits í gæðastjórnunarkerfi hönnuðar og skal gátlisti eða önnur staðfesting á eigin yfirferð fylgja hönnunargögnunum</w:t>
      </w:r>
      <w:r w:rsidR="007439C7" w:rsidRPr="00936842">
        <w:rPr>
          <w:lang w:eastAsia="en-GB"/>
        </w:rPr>
        <w:t xml:space="preserve"> skv. e- og f-lið 2. mgr. 4.6.1. gr</w:t>
      </w:r>
      <w:r w:rsidR="007F6123" w:rsidRPr="00936842">
        <w:rPr>
          <w:lang w:eastAsia="en-GB"/>
        </w:rPr>
        <w:t>.</w:t>
      </w:r>
    </w:p>
    <w:p w14:paraId="1197E4CD" w14:textId="77777777" w:rsidR="007F6123" w:rsidRPr="00936842" w:rsidRDefault="007F6123" w:rsidP="007F6123">
      <w:pPr>
        <w:pStyle w:val="ListParagraph"/>
        <w:ind w:left="1117" w:firstLine="0"/>
        <w:rPr>
          <w:lang w:eastAsia="en-GB"/>
        </w:rPr>
      </w:pPr>
    </w:p>
    <w:p w14:paraId="6D5C72D3" w14:textId="10ADB148" w:rsidR="005D2F96" w:rsidRPr="00936842" w:rsidRDefault="005D2F96" w:rsidP="004260F3">
      <w:pPr>
        <w:pStyle w:val="Heading3"/>
        <w:rPr>
          <w:noProof/>
        </w:rPr>
      </w:pPr>
      <w:r w:rsidRPr="00936842">
        <w:rPr>
          <w:noProof/>
        </w:rPr>
        <w:t>1</w:t>
      </w:r>
      <w:r w:rsidR="00DD4133">
        <w:rPr>
          <w:noProof/>
        </w:rPr>
        <w:t>8</w:t>
      </w:r>
      <w:r w:rsidRPr="00936842">
        <w:rPr>
          <w:noProof/>
        </w:rPr>
        <w:t>. gr.</w:t>
      </w:r>
    </w:p>
    <w:p w14:paraId="6F500F00" w14:textId="220B2076" w:rsidR="005D2F96" w:rsidRPr="00936842" w:rsidRDefault="003D1368" w:rsidP="00290312">
      <w:pPr>
        <w:rPr>
          <w:lang w:eastAsia="en-GB"/>
        </w:rPr>
      </w:pPr>
      <w:r w:rsidRPr="00936842">
        <w:rPr>
          <w:lang w:eastAsia="en-GB"/>
        </w:rPr>
        <w:t>Á undan orðinu „leyfisveitand</w:t>
      </w:r>
      <w:r w:rsidR="00356064" w:rsidRPr="00936842">
        <w:rPr>
          <w:lang w:eastAsia="en-GB"/>
        </w:rPr>
        <w:t>a</w:t>
      </w:r>
      <w:r w:rsidRPr="00936842">
        <w:rPr>
          <w:lang w:eastAsia="en-GB"/>
        </w:rPr>
        <w:t xml:space="preserve">“ í </w:t>
      </w:r>
      <w:r w:rsidR="00356064" w:rsidRPr="00936842">
        <w:rPr>
          <w:lang w:eastAsia="en-GB"/>
        </w:rPr>
        <w:t xml:space="preserve">2. málslið </w:t>
      </w:r>
      <w:r w:rsidR="005D2F96" w:rsidRPr="00936842">
        <w:rPr>
          <w:lang w:eastAsia="en-GB"/>
        </w:rPr>
        <w:t xml:space="preserve">5. mgr. 4.4.1. gr. </w:t>
      </w:r>
      <w:r w:rsidRPr="00936842">
        <w:rPr>
          <w:lang w:eastAsia="en-GB"/>
        </w:rPr>
        <w:t>kemur: byggingarstjór</w:t>
      </w:r>
      <w:r w:rsidR="00356064" w:rsidRPr="00936842">
        <w:rPr>
          <w:lang w:eastAsia="en-GB"/>
        </w:rPr>
        <w:t>a</w:t>
      </w:r>
      <w:r w:rsidRPr="00936842">
        <w:rPr>
          <w:lang w:eastAsia="en-GB"/>
        </w:rPr>
        <w:t xml:space="preserve"> eða. </w:t>
      </w:r>
    </w:p>
    <w:p w14:paraId="6BCA11F1" w14:textId="421F425C" w:rsidR="00290312" w:rsidRPr="00936842" w:rsidRDefault="00290312" w:rsidP="00290312">
      <w:pPr>
        <w:rPr>
          <w:lang w:eastAsia="en-GB"/>
        </w:rPr>
      </w:pPr>
    </w:p>
    <w:p w14:paraId="26CA4787" w14:textId="057A755C" w:rsidR="00290312" w:rsidRPr="00936842" w:rsidRDefault="00290312" w:rsidP="004260F3">
      <w:pPr>
        <w:pStyle w:val="Heading3"/>
        <w:rPr>
          <w:noProof/>
        </w:rPr>
      </w:pPr>
      <w:r w:rsidRPr="00936842">
        <w:rPr>
          <w:noProof/>
        </w:rPr>
        <w:t>1</w:t>
      </w:r>
      <w:r w:rsidR="00DD4133">
        <w:rPr>
          <w:noProof/>
        </w:rPr>
        <w:t>9</w:t>
      </w:r>
      <w:r w:rsidRPr="00936842">
        <w:rPr>
          <w:noProof/>
        </w:rPr>
        <w:t>. gr.</w:t>
      </w:r>
    </w:p>
    <w:p w14:paraId="4441AE58" w14:textId="09A6C2F8" w:rsidR="00290312" w:rsidRPr="00936842" w:rsidRDefault="00423BCF" w:rsidP="00290312">
      <w:pPr>
        <w:rPr>
          <w:lang w:eastAsia="en-GB"/>
        </w:rPr>
      </w:pPr>
      <w:r w:rsidRPr="00936842">
        <w:rPr>
          <w:lang w:eastAsia="en-GB"/>
        </w:rPr>
        <w:t>7. mgr. 4.7.7. gr. reglugerðarinnar verður svohljóðandi:</w:t>
      </w:r>
    </w:p>
    <w:p w14:paraId="5D92686D" w14:textId="28557A7D" w:rsidR="00423BCF" w:rsidRPr="00936842" w:rsidRDefault="00423BCF" w:rsidP="00290312">
      <w:pPr>
        <w:rPr>
          <w:lang w:eastAsia="en-GB"/>
        </w:rPr>
      </w:pPr>
      <w:r w:rsidRPr="00936842">
        <w:rPr>
          <w:lang w:eastAsia="en-GB"/>
        </w:rPr>
        <w:t>Byggingarstjóri skal gera eftirlitsaðila viðvart um lok</w:t>
      </w:r>
      <w:r w:rsidR="00016B8C" w:rsidRPr="00936842">
        <w:rPr>
          <w:lang w:eastAsia="en-GB"/>
        </w:rPr>
        <w:t xml:space="preserve"> þeirra</w:t>
      </w:r>
      <w:r w:rsidRPr="00936842">
        <w:rPr>
          <w:lang w:eastAsia="en-GB"/>
        </w:rPr>
        <w:t xml:space="preserve"> úttektarskyld</w:t>
      </w:r>
      <w:r w:rsidR="00016B8C" w:rsidRPr="00936842">
        <w:rPr>
          <w:lang w:eastAsia="en-GB"/>
        </w:rPr>
        <w:t>u</w:t>
      </w:r>
      <w:r w:rsidRPr="00936842">
        <w:rPr>
          <w:lang w:eastAsia="en-GB"/>
        </w:rPr>
        <w:t xml:space="preserve"> verkþátta</w:t>
      </w:r>
      <w:r w:rsidR="00016B8C" w:rsidRPr="00936842">
        <w:rPr>
          <w:lang w:eastAsia="en-GB"/>
        </w:rPr>
        <w:t xml:space="preserve"> sem eru tilgreindir í framkvæmdaáætlun</w:t>
      </w:r>
      <w:r w:rsidRPr="00936842">
        <w:rPr>
          <w:lang w:eastAsia="en-GB"/>
        </w:rPr>
        <w:t xml:space="preserve"> með skráningu í gagnasafn Mannvirkjastofnunar. Byggingarstjóri annast sjálfur framkvæmd áfangaúttekta nema </w:t>
      </w:r>
      <w:r w:rsidR="009B22BF" w:rsidRPr="00936842">
        <w:rPr>
          <w:lang w:eastAsia="en-GB"/>
        </w:rPr>
        <w:t>leyfisveitandi</w:t>
      </w:r>
      <w:r w:rsidRPr="00936842">
        <w:rPr>
          <w:lang w:eastAsia="en-GB"/>
        </w:rPr>
        <w:t xml:space="preserve"> ákveði að annast áfangaúttekt sjálfur eða tilkynni um úrtaksskoðun og skal byggin</w:t>
      </w:r>
      <w:r w:rsidR="00730ECF" w:rsidRPr="00936842">
        <w:rPr>
          <w:lang w:eastAsia="en-GB"/>
        </w:rPr>
        <w:t>g</w:t>
      </w:r>
      <w:r w:rsidRPr="00936842">
        <w:rPr>
          <w:lang w:eastAsia="en-GB"/>
        </w:rPr>
        <w:t xml:space="preserve">arstjóri þá vera viðstaddur úttektina. Hann skal jafnframt tilkynna viðeigandi iðnmeisturum og hönnuðum með sannanlegum hætti um allar úttektir nema samningur þeirra á milli kveði á um annað. </w:t>
      </w:r>
    </w:p>
    <w:p w14:paraId="6198FAE9" w14:textId="1F59E625" w:rsidR="002C74C2" w:rsidRPr="00936842" w:rsidRDefault="002C74C2" w:rsidP="00290312">
      <w:pPr>
        <w:rPr>
          <w:lang w:eastAsia="en-GB"/>
        </w:rPr>
      </w:pPr>
    </w:p>
    <w:p w14:paraId="31D32CD3" w14:textId="19126860" w:rsidR="00CD6E10" w:rsidRPr="00936842" w:rsidRDefault="00DD4133" w:rsidP="004260F3">
      <w:pPr>
        <w:pStyle w:val="Heading3"/>
        <w:rPr>
          <w:noProof/>
        </w:rPr>
      </w:pPr>
      <w:r>
        <w:rPr>
          <w:noProof/>
        </w:rPr>
        <w:t>20</w:t>
      </w:r>
      <w:r w:rsidR="00CD6E10" w:rsidRPr="00936842">
        <w:rPr>
          <w:noProof/>
        </w:rPr>
        <w:t>. gr.</w:t>
      </w:r>
    </w:p>
    <w:p w14:paraId="0D6B6B47" w14:textId="2FD2E82F" w:rsidR="00CD6E10" w:rsidRPr="00936842" w:rsidRDefault="00CD6E10" w:rsidP="00CD6E10">
      <w:pPr>
        <w:rPr>
          <w:lang w:eastAsia="en-GB"/>
        </w:rPr>
      </w:pPr>
      <w:r w:rsidRPr="00936842">
        <w:rPr>
          <w:lang w:eastAsia="en-GB"/>
        </w:rPr>
        <w:t>Í stað orðanna „varðveita eitt eintak úttektarinnar“ í 1. málslið 3. mgr. 4.7.8. gr. reglugerðarinnar kemur: skrá úttektina í gagnasafn Mannvirkjastofnunar.</w:t>
      </w:r>
    </w:p>
    <w:p w14:paraId="56DEE472" w14:textId="77777777" w:rsidR="00CD6E10" w:rsidRPr="00936842" w:rsidRDefault="00CD6E10" w:rsidP="00290312">
      <w:pPr>
        <w:rPr>
          <w:lang w:eastAsia="en-GB"/>
        </w:rPr>
      </w:pPr>
    </w:p>
    <w:p w14:paraId="77555C0F" w14:textId="5EC3CF73" w:rsidR="002C74C2" w:rsidRPr="00936842" w:rsidRDefault="00DD4133" w:rsidP="004260F3">
      <w:pPr>
        <w:pStyle w:val="Heading3"/>
        <w:rPr>
          <w:noProof/>
        </w:rPr>
      </w:pPr>
      <w:r>
        <w:rPr>
          <w:noProof/>
        </w:rPr>
        <w:t>21</w:t>
      </w:r>
      <w:r w:rsidR="002C74C2" w:rsidRPr="00936842">
        <w:rPr>
          <w:noProof/>
        </w:rPr>
        <w:t>. gr.</w:t>
      </w:r>
    </w:p>
    <w:p w14:paraId="3BADD2CE" w14:textId="511E766A" w:rsidR="00671F84" w:rsidRPr="00671F84" w:rsidRDefault="006512E0" w:rsidP="00671F84">
      <w:pPr>
        <w:rPr>
          <w:lang w:eastAsia="en-GB"/>
        </w:rPr>
      </w:pPr>
      <w:r>
        <w:rPr>
          <w:lang w:eastAsia="en-GB"/>
        </w:rPr>
        <w:t>E</w:t>
      </w:r>
      <w:r w:rsidR="002C74C2" w:rsidRPr="00936842">
        <w:rPr>
          <w:lang w:eastAsia="en-GB"/>
        </w:rPr>
        <w:t>-lið</w:t>
      </w:r>
      <w:r w:rsidR="00671F84">
        <w:rPr>
          <w:lang w:eastAsia="en-GB"/>
        </w:rPr>
        <w:t>ur</w:t>
      </w:r>
      <w:r w:rsidR="002C74C2" w:rsidRPr="00936842">
        <w:rPr>
          <w:lang w:eastAsia="en-GB"/>
        </w:rPr>
        <w:t xml:space="preserve"> 1. mgr. 4.8.1. gr. </w:t>
      </w:r>
      <w:r>
        <w:rPr>
          <w:lang w:eastAsia="en-GB"/>
        </w:rPr>
        <w:t>orðast svo</w:t>
      </w:r>
      <w:r w:rsidR="002C74C2" w:rsidRPr="00936842">
        <w:rPr>
          <w:lang w:eastAsia="en-GB"/>
        </w:rPr>
        <w:t xml:space="preserve">: </w:t>
      </w:r>
      <w:r w:rsidR="00671F84" w:rsidRPr="00671F84">
        <w:rPr>
          <w:lang w:eastAsia="en-GB"/>
        </w:rPr>
        <w:t>skrá yfir iðnmeistara</w:t>
      </w:r>
      <w:r w:rsidR="00671F84">
        <w:rPr>
          <w:lang w:eastAsia="en-GB"/>
        </w:rPr>
        <w:t xml:space="preserve"> og </w:t>
      </w:r>
      <w:r w:rsidR="00671F84" w:rsidRPr="00671F84">
        <w:rPr>
          <w:lang w:eastAsia="en-GB"/>
        </w:rPr>
        <w:t>þá verkþætti sem þeir bera ábyrgð á</w:t>
      </w:r>
      <w:r w:rsidR="00671F84" w:rsidRPr="000B2D35">
        <w:rPr>
          <w:lang w:eastAsia="en-GB"/>
        </w:rPr>
        <w:t>,</w:t>
      </w:r>
      <w:r w:rsidR="00671F84">
        <w:rPr>
          <w:lang w:eastAsia="en-GB"/>
        </w:rPr>
        <w:t xml:space="preserve"> afrit af ábyrgðaryfirlýsingum þeirra</w:t>
      </w:r>
      <w:r w:rsidR="00671F84" w:rsidRPr="00671F84">
        <w:rPr>
          <w:lang w:eastAsia="en-GB"/>
        </w:rPr>
        <w:t xml:space="preserve"> </w:t>
      </w:r>
      <w:r w:rsidR="00671F84">
        <w:rPr>
          <w:lang w:eastAsia="en-GB"/>
        </w:rPr>
        <w:t xml:space="preserve">sem </w:t>
      </w:r>
      <w:r w:rsidR="00671F84" w:rsidRPr="00671F84">
        <w:rPr>
          <w:lang w:eastAsia="en-GB"/>
        </w:rPr>
        <w:t>og athugasemdir við störf þeirra</w:t>
      </w:r>
      <w:r>
        <w:rPr>
          <w:lang w:eastAsia="en-GB"/>
        </w:rPr>
        <w:t>.</w:t>
      </w:r>
    </w:p>
    <w:p w14:paraId="16CE0D87" w14:textId="79E9A80A" w:rsidR="00087C0D" w:rsidRDefault="00087C0D" w:rsidP="00290312">
      <w:pPr>
        <w:rPr>
          <w:lang w:eastAsia="en-GB"/>
        </w:rPr>
      </w:pPr>
    </w:p>
    <w:p w14:paraId="13E08A16" w14:textId="77777777" w:rsidR="00087C0D" w:rsidRPr="00936842" w:rsidRDefault="00087C0D" w:rsidP="00290312">
      <w:pPr>
        <w:rPr>
          <w:lang w:eastAsia="en-GB"/>
        </w:rPr>
      </w:pPr>
    </w:p>
    <w:p w14:paraId="7538699D" w14:textId="57F811DB" w:rsidR="00C642D7" w:rsidRPr="00936842" w:rsidRDefault="00DD4133" w:rsidP="004260F3">
      <w:pPr>
        <w:pStyle w:val="Heading3"/>
        <w:rPr>
          <w:noProof/>
        </w:rPr>
      </w:pPr>
      <w:r>
        <w:rPr>
          <w:noProof/>
        </w:rPr>
        <w:t>22</w:t>
      </w:r>
      <w:r w:rsidR="00C642D7" w:rsidRPr="00936842">
        <w:rPr>
          <w:noProof/>
        </w:rPr>
        <w:t>. gr.</w:t>
      </w:r>
    </w:p>
    <w:p w14:paraId="628C0514" w14:textId="497AA8E6" w:rsidR="00EA73DF" w:rsidRPr="00936842" w:rsidRDefault="00EA73DF" w:rsidP="00EA73DF">
      <w:pPr>
        <w:rPr>
          <w:lang w:eastAsia="en-GB"/>
        </w:rPr>
      </w:pPr>
      <w:r w:rsidRPr="00936842">
        <w:rPr>
          <w:lang w:eastAsia="en-GB"/>
        </w:rPr>
        <w:t>Eftirfarandi breytingar verða á 4.10.1. gr. reglugerðarinnar:</w:t>
      </w:r>
    </w:p>
    <w:p w14:paraId="7F186C2B" w14:textId="0828D7A5" w:rsidR="00C642D7" w:rsidRPr="00936842" w:rsidRDefault="00EA73DF" w:rsidP="00EA73DF">
      <w:pPr>
        <w:pStyle w:val="ListParagraph"/>
        <w:numPr>
          <w:ilvl w:val="0"/>
          <w:numId w:val="14"/>
        </w:numPr>
        <w:rPr>
          <w:lang w:eastAsia="en-GB"/>
        </w:rPr>
      </w:pPr>
      <w:r w:rsidRPr="00936842">
        <w:rPr>
          <w:lang w:eastAsia="en-GB"/>
        </w:rPr>
        <w:t xml:space="preserve">1. </w:t>
      </w:r>
      <w:r w:rsidR="00F642CB" w:rsidRPr="00936842">
        <w:rPr>
          <w:lang w:eastAsia="en-GB"/>
        </w:rPr>
        <w:t>mgr. verður svohljóðandi</w:t>
      </w:r>
      <w:r w:rsidR="00F642E4" w:rsidRPr="00936842">
        <w:rPr>
          <w:lang w:eastAsia="en-GB"/>
        </w:rPr>
        <w:t>:</w:t>
      </w:r>
    </w:p>
    <w:p w14:paraId="6139313D" w14:textId="037DECA5" w:rsidR="00F642E4" w:rsidRPr="00936842" w:rsidRDefault="00F642E4" w:rsidP="00F642CB">
      <w:pPr>
        <w:pStyle w:val="ListParagraph"/>
        <w:ind w:left="757" w:firstLine="0"/>
        <w:rPr>
          <w:lang w:eastAsia="en-GB"/>
        </w:rPr>
      </w:pPr>
      <w:r w:rsidRPr="00936842">
        <w:rPr>
          <w:lang w:eastAsia="en-GB"/>
        </w:rPr>
        <w:t xml:space="preserve">Byggingarstjóri skal í gæðastjórnunarkerfi sínu halda skrá yfir alla iðnmeistara sem koma að verkum sem hann stýrir og varðveita </w:t>
      </w:r>
      <w:r w:rsidR="00EB78BD">
        <w:rPr>
          <w:lang w:eastAsia="en-GB"/>
        </w:rPr>
        <w:t xml:space="preserve">afrit af </w:t>
      </w:r>
      <w:r w:rsidRPr="00936842">
        <w:rPr>
          <w:lang w:eastAsia="en-GB"/>
        </w:rPr>
        <w:t>undirrituð</w:t>
      </w:r>
      <w:r w:rsidR="00EB78BD">
        <w:rPr>
          <w:lang w:eastAsia="en-GB"/>
        </w:rPr>
        <w:t>um</w:t>
      </w:r>
      <w:r w:rsidRPr="00936842">
        <w:rPr>
          <w:lang w:eastAsia="en-GB"/>
        </w:rPr>
        <w:t xml:space="preserve"> ábyrgðaryfirlýsing</w:t>
      </w:r>
      <w:r w:rsidR="00684A0B">
        <w:rPr>
          <w:lang w:eastAsia="en-GB"/>
        </w:rPr>
        <w:t>um</w:t>
      </w:r>
      <w:r w:rsidRPr="00936842">
        <w:rPr>
          <w:lang w:eastAsia="en-GB"/>
        </w:rPr>
        <w:t xml:space="preserve"> þeirra. </w:t>
      </w:r>
      <w:r w:rsidR="009C4E9E">
        <w:rPr>
          <w:lang w:eastAsia="en-GB"/>
        </w:rPr>
        <w:t xml:space="preserve">Ábyrgðaryfirlýsingar iðnmeistara skal skrá í gagnasafn Mannvirkjastofnunar. </w:t>
      </w:r>
      <w:r w:rsidRPr="00936842">
        <w:rPr>
          <w:lang w:eastAsia="en-GB"/>
        </w:rPr>
        <w:t>Skrá skal</w:t>
      </w:r>
      <w:r w:rsidR="00650A3B" w:rsidRPr="00936842">
        <w:rPr>
          <w:lang w:eastAsia="en-GB"/>
        </w:rPr>
        <w:t xml:space="preserve"> </w:t>
      </w:r>
      <w:r w:rsidRPr="00936842">
        <w:rPr>
          <w:lang w:eastAsia="en-GB"/>
        </w:rPr>
        <w:t>eftir umfangi mannvirkjagerðarinnar og eðli hennar þá húsasmíðameistara, múrarameistara, pípulagningameistara, rafvirkjameistara, blikksmíðameistara, stálvirkjameistara, málarameistara og veggfóðrarameistara sem tekið hafa að sér að bera ábyrgð á einstökum verkþáttum framkvæmdar og nauðsynlegt er að komi að viðkomandi verki</w:t>
      </w:r>
      <w:r w:rsidR="009C4E9E">
        <w:rPr>
          <w:lang w:eastAsia="en-GB"/>
        </w:rPr>
        <w:t>.</w:t>
      </w:r>
      <w:r w:rsidRPr="00936842">
        <w:rPr>
          <w:lang w:eastAsia="en-GB"/>
        </w:rPr>
        <w:t xml:space="preserve"> </w:t>
      </w:r>
    </w:p>
    <w:p w14:paraId="439F77C1" w14:textId="74BD8C5E" w:rsidR="005D2F96" w:rsidRPr="00936842" w:rsidRDefault="00EA73DF" w:rsidP="00D463D6">
      <w:pPr>
        <w:pStyle w:val="ListParagraph"/>
        <w:numPr>
          <w:ilvl w:val="0"/>
          <w:numId w:val="14"/>
        </w:numPr>
        <w:rPr>
          <w:lang w:eastAsia="en-GB"/>
        </w:rPr>
      </w:pPr>
      <w:r w:rsidRPr="00936842">
        <w:rPr>
          <w:lang w:eastAsia="en-GB"/>
        </w:rPr>
        <w:t>Í stað orðsins „undirritað“ í 2. málslið 2. mgr. kemur: undirrituð.</w:t>
      </w:r>
    </w:p>
    <w:p w14:paraId="176FC1FC" w14:textId="3571B0B9" w:rsidR="00290312" w:rsidRPr="00936842" w:rsidRDefault="00290312" w:rsidP="001E1396">
      <w:pPr>
        <w:rPr>
          <w:lang w:eastAsia="en-GB"/>
        </w:rPr>
      </w:pPr>
    </w:p>
    <w:p w14:paraId="711BE77B" w14:textId="29503CBE" w:rsidR="00F642CB" w:rsidRPr="00936842" w:rsidRDefault="00D463D6" w:rsidP="004260F3">
      <w:pPr>
        <w:pStyle w:val="Heading3"/>
        <w:rPr>
          <w:noProof/>
        </w:rPr>
      </w:pPr>
      <w:r w:rsidRPr="00936842">
        <w:rPr>
          <w:noProof/>
        </w:rPr>
        <w:t>2</w:t>
      </w:r>
      <w:r w:rsidR="00DD4133">
        <w:rPr>
          <w:noProof/>
        </w:rPr>
        <w:t>3</w:t>
      </w:r>
      <w:r w:rsidR="00F642CB" w:rsidRPr="00936842">
        <w:rPr>
          <w:noProof/>
        </w:rPr>
        <w:t>. gr.</w:t>
      </w:r>
    </w:p>
    <w:p w14:paraId="48AB39E6" w14:textId="4F3A1CD4" w:rsidR="00CD4B12" w:rsidRPr="00936842" w:rsidRDefault="00F642CB" w:rsidP="009C4E9E">
      <w:pPr>
        <w:rPr>
          <w:lang w:eastAsia="en-GB"/>
        </w:rPr>
      </w:pPr>
      <w:r w:rsidRPr="00936842">
        <w:rPr>
          <w:lang w:eastAsia="en-GB"/>
        </w:rPr>
        <w:t xml:space="preserve">Á eftir </w:t>
      </w:r>
      <w:r w:rsidR="00CD4B12" w:rsidRPr="00936842">
        <w:rPr>
          <w:lang w:eastAsia="en-GB"/>
        </w:rPr>
        <w:t xml:space="preserve">b-lið </w:t>
      </w:r>
      <w:r w:rsidR="00356064" w:rsidRPr="00936842">
        <w:rPr>
          <w:lang w:eastAsia="en-GB"/>
        </w:rPr>
        <w:t xml:space="preserve">1. mgr. </w:t>
      </w:r>
      <w:r w:rsidR="00A91F74" w:rsidRPr="00936842">
        <w:rPr>
          <w:lang w:eastAsia="en-GB"/>
        </w:rPr>
        <w:t xml:space="preserve">4.10.2. gr. reglugerðarinnar </w:t>
      </w:r>
      <w:r w:rsidR="00EF4E04">
        <w:rPr>
          <w:lang w:eastAsia="en-GB"/>
        </w:rPr>
        <w:t xml:space="preserve">kemur </w:t>
      </w:r>
      <w:r w:rsidR="00CD4B12" w:rsidRPr="00936842">
        <w:rPr>
          <w:lang w:eastAsia="en-GB"/>
        </w:rPr>
        <w:t xml:space="preserve">nýr </w:t>
      </w:r>
      <w:r w:rsidR="00EF4E04">
        <w:rPr>
          <w:lang w:eastAsia="en-GB"/>
        </w:rPr>
        <w:t>staf</w:t>
      </w:r>
      <w:r w:rsidR="00CD4B12" w:rsidRPr="00936842">
        <w:rPr>
          <w:lang w:eastAsia="en-GB"/>
        </w:rPr>
        <w:t>liður, c-liður</w:t>
      </w:r>
      <w:r w:rsidR="00EF4E04">
        <w:rPr>
          <w:lang w:eastAsia="en-GB"/>
        </w:rPr>
        <w:t xml:space="preserve">, </w:t>
      </w:r>
      <w:r w:rsidR="00CD4B12" w:rsidRPr="00936842">
        <w:rPr>
          <w:lang w:eastAsia="en-GB"/>
        </w:rPr>
        <w:t>svohljóðandi:</w:t>
      </w:r>
      <w:r w:rsidR="009C4E9E">
        <w:rPr>
          <w:lang w:eastAsia="en-GB"/>
        </w:rPr>
        <w:t xml:space="preserve"> </w:t>
      </w:r>
      <w:r w:rsidR="00CD4B12" w:rsidRPr="00936842">
        <w:rPr>
          <w:lang w:eastAsia="en-GB"/>
        </w:rPr>
        <w:t>Afrit af ábyrgðaryfirlýsingum</w:t>
      </w:r>
      <w:r w:rsidR="003748BA">
        <w:rPr>
          <w:lang w:eastAsia="en-GB"/>
        </w:rPr>
        <w:t xml:space="preserve"> þeirra</w:t>
      </w:r>
      <w:r w:rsidR="00CD4B12" w:rsidRPr="00936842">
        <w:rPr>
          <w:lang w:eastAsia="en-GB"/>
        </w:rPr>
        <w:t xml:space="preserve">. </w:t>
      </w:r>
    </w:p>
    <w:p w14:paraId="5489B891" w14:textId="427A6A7E" w:rsidR="00CD4B12" w:rsidRPr="00936842" w:rsidRDefault="00CD4B12" w:rsidP="001E1396">
      <w:pPr>
        <w:rPr>
          <w:lang w:eastAsia="en-GB"/>
        </w:rPr>
      </w:pPr>
    </w:p>
    <w:p w14:paraId="53200977" w14:textId="03C8A189" w:rsidR="00CD4B12" w:rsidRPr="00936842" w:rsidRDefault="00DD4133" w:rsidP="004260F3">
      <w:pPr>
        <w:pStyle w:val="Heading3"/>
        <w:rPr>
          <w:noProof/>
        </w:rPr>
      </w:pPr>
      <w:r>
        <w:rPr>
          <w:noProof/>
        </w:rPr>
        <w:t>24</w:t>
      </w:r>
      <w:r w:rsidR="00CD4B12" w:rsidRPr="00936842">
        <w:rPr>
          <w:noProof/>
        </w:rPr>
        <w:t>. gr.</w:t>
      </w:r>
    </w:p>
    <w:p w14:paraId="1BDB9C8E" w14:textId="748CE28F" w:rsidR="00DE62CB" w:rsidRPr="00936842" w:rsidRDefault="00DE62CB" w:rsidP="00DE62CB">
      <w:pPr>
        <w:rPr>
          <w:lang w:eastAsia="en-GB"/>
        </w:rPr>
      </w:pPr>
      <w:r w:rsidRPr="00936842">
        <w:rPr>
          <w:lang w:eastAsia="en-GB"/>
        </w:rPr>
        <w:t>Eftirfarandi breytingar verða á 4.10.3. gr. reglugerðarinnar:</w:t>
      </w:r>
    </w:p>
    <w:p w14:paraId="5527CD60" w14:textId="51229945" w:rsidR="00290312" w:rsidRPr="00936842" w:rsidRDefault="00A91F74" w:rsidP="00DE62CB">
      <w:pPr>
        <w:pStyle w:val="ListParagraph"/>
        <w:numPr>
          <w:ilvl w:val="0"/>
          <w:numId w:val="16"/>
        </w:numPr>
        <w:rPr>
          <w:lang w:eastAsia="en-GB"/>
        </w:rPr>
      </w:pPr>
      <w:r w:rsidRPr="00936842">
        <w:rPr>
          <w:lang w:eastAsia="en-GB"/>
        </w:rPr>
        <w:lastRenderedPageBreak/>
        <w:t xml:space="preserve">Í stað orðanna ,,tilkynna það </w:t>
      </w:r>
      <w:r w:rsidR="00030CC6" w:rsidRPr="00936842">
        <w:rPr>
          <w:lang w:eastAsia="en-GB"/>
        </w:rPr>
        <w:t>leyfisveitanda</w:t>
      </w:r>
      <w:r w:rsidRPr="00936842">
        <w:rPr>
          <w:lang w:eastAsia="en-GB"/>
        </w:rPr>
        <w:t xml:space="preserve">“ í 1. mgr. kemur: skrá það í gagnasafn Mannvirkjastofnunar. </w:t>
      </w:r>
    </w:p>
    <w:p w14:paraId="39140C24" w14:textId="63121759" w:rsidR="00DE62CB" w:rsidRPr="00936842" w:rsidRDefault="00DE62CB" w:rsidP="00DE62CB">
      <w:pPr>
        <w:pStyle w:val="ListParagraph"/>
        <w:numPr>
          <w:ilvl w:val="0"/>
          <w:numId w:val="16"/>
        </w:numPr>
        <w:rPr>
          <w:lang w:eastAsia="en-GB"/>
        </w:rPr>
      </w:pPr>
      <w:r w:rsidRPr="00936842">
        <w:rPr>
          <w:lang w:eastAsia="en-GB"/>
        </w:rPr>
        <w:t xml:space="preserve">Í stað orðanna „hún staðfest af leyfisveitanda“ í 2. mgr. kemur: skráð </w:t>
      </w:r>
      <w:r w:rsidR="003748BA">
        <w:rPr>
          <w:lang w:eastAsia="en-GB"/>
        </w:rPr>
        <w:t xml:space="preserve">hana </w:t>
      </w:r>
      <w:r w:rsidRPr="00936842">
        <w:rPr>
          <w:lang w:eastAsia="en-GB"/>
        </w:rPr>
        <w:t>í gæða</w:t>
      </w:r>
      <w:r w:rsidR="00D463D6" w:rsidRPr="00936842">
        <w:rPr>
          <w:lang w:eastAsia="en-GB"/>
        </w:rPr>
        <w:t>stjórnunar</w:t>
      </w:r>
      <w:r w:rsidRPr="00936842">
        <w:rPr>
          <w:lang w:eastAsia="en-GB"/>
        </w:rPr>
        <w:t xml:space="preserve">kerfi byggingarstjóra og gagnasafn Mannvirkjastofnunar. </w:t>
      </w:r>
      <w:r w:rsidR="004F74FA">
        <w:rPr>
          <w:lang w:eastAsia="en-GB"/>
        </w:rPr>
        <w:t xml:space="preserve"> Jafnframt skal ábyrgðaryfirlýsingin send leyfisveitanda.</w:t>
      </w:r>
    </w:p>
    <w:p w14:paraId="0353F335" w14:textId="52339D39" w:rsidR="0051435B" w:rsidRPr="00936842" w:rsidRDefault="009A3E4E" w:rsidP="00DE62CB">
      <w:pPr>
        <w:pStyle w:val="ListParagraph"/>
        <w:numPr>
          <w:ilvl w:val="0"/>
          <w:numId w:val="16"/>
        </w:numPr>
        <w:rPr>
          <w:lang w:eastAsia="en-GB"/>
        </w:rPr>
      </w:pPr>
      <w:r w:rsidRPr="00936842">
        <w:rPr>
          <w:lang w:eastAsia="en-GB"/>
        </w:rPr>
        <w:t>Í stað orðanna „afhent leyfisveitanda til varðveislu og skal byggingarstjóri</w:t>
      </w:r>
      <w:r w:rsidR="00356064" w:rsidRPr="00936842">
        <w:rPr>
          <w:lang w:eastAsia="en-GB"/>
        </w:rPr>
        <w:t xml:space="preserve"> einnig</w:t>
      </w:r>
      <w:r w:rsidRPr="00936842">
        <w:rPr>
          <w:lang w:eastAsia="en-GB"/>
        </w:rPr>
        <w:t xml:space="preserve"> varðveita eitt eintak“ </w:t>
      </w:r>
      <w:r w:rsidR="00356064" w:rsidRPr="00936842">
        <w:rPr>
          <w:lang w:eastAsia="en-GB"/>
        </w:rPr>
        <w:t xml:space="preserve">í 3. mgr. </w:t>
      </w:r>
      <w:r w:rsidRPr="00936842">
        <w:rPr>
          <w:lang w:eastAsia="en-GB"/>
        </w:rPr>
        <w:t xml:space="preserve">kemur: </w:t>
      </w:r>
      <w:bookmarkStart w:id="4" w:name="_Hlk531207762"/>
      <w:r w:rsidRPr="00936842">
        <w:rPr>
          <w:lang w:eastAsia="en-GB"/>
        </w:rPr>
        <w:t>skráð í</w:t>
      </w:r>
      <w:r w:rsidR="00D463D6" w:rsidRPr="00936842">
        <w:rPr>
          <w:lang w:eastAsia="en-GB"/>
        </w:rPr>
        <w:t xml:space="preserve"> gæðastjórnunarkerfi byggingarstjóra og</w:t>
      </w:r>
      <w:r w:rsidRPr="00936842">
        <w:rPr>
          <w:lang w:eastAsia="en-GB"/>
        </w:rPr>
        <w:t xml:space="preserve"> gagnasafn Mannvirkjastofnunar</w:t>
      </w:r>
      <w:r w:rsidR="00D463D6" w:rsidRPr="00936842">
        <w:rPr>
          <w:lang w:eastAsia="en-GB"/>
        </w:rPr>
        <w:t>.</w:t>
      </w:r>
    </w:p>
    <w:bookmarkEnd w:id="4"/>
    <w:p w14:paraId="6878748F" w14:textId="15392A90" w:rsidR="008427A3" w:rsidRPr="00936842" w:rsidRDefault="008427A3" w:rsidP="007B24E7">
      <w:pPr>
        <w:ind w:firstLine="0"/>
        <w:rPr>
          <w:lang w:eastAsia="en-GB"/>
        </w:rPr>
      </w:pPr>
    </w:p>
    <w:p w14:paraId="4163182D" w14:textId="18573CB4" w:rsidR="00A77EF6" w:rsidRPr="00936842" w:rsidRDefault="00A77EF6" w:rsidP="004260F3">
      <w:pPr>
        <w:pStyle w:val="Heading3"/>
        <w:rPr>
          <w:noProof/>
        </w:rPr>
      </w:pPr>
      <w:r w:rsidRPr="00936842">
        <w:rPr>
          <w:noProof/>
        </w:rPr>
        <w:t>2</w:t>
      </w:r>
      <w:r w:rsidR="00DD4133">
        <w:rPr>
          <w:noProof/>
        </w:rPr>
        <w:t>5</w:t>
      </w:r>
      <w:r w:rsidRPr="00936842">
        <w:rPr>
          <w:noProof/>
        </w:rPr>
        <w:t>. gr.</w:t>
      </w:r>
    </w:p>
    <w:p w14:paraId="11A34733" w14:textId="179936F3" w:rsidR="00A77EF6" w:rsidRPr="00936842" w:rsidRDefault="00EF4E04" w:rsidP="00A77EF6">
      <w:pPr>
        <w:rPr>
          <w:lang w:eastAsia="en-GB"/>
        </w:rPr>
      </w:pPr>
      <w:r>
        <w:rPr>
          <w:lang w:eastAsia="en-GB"/>
        </w:rPr>
        <w:t xml:space="preserve">Við </w:t>
      </w:r>
      <w:r w:rsidR="00A77EF6" w:rsidRPr="00936842">
        <w:rPr>
          <w:lang w:eastAsia="en-GB"/>
        </w:rPr>
        <w:t xml:space="preserve">6.1.5. gr. reglugerðarinnar </w:t>
      </w:r>
      <w:r>
        <w:rPr>
          <w:lang w:eastAsia="en-GB"/>
        </w:rPr>
        <w:t xml:space="preserve">bætist ný málsgrein, </w:t>
      </w:r>
      <w:r w:rsidR="00A77EF6" w:rsidRPr="00936842">
        <w:rPr>
          <w:lang w:eastAsia="en-GB"/>
        </w:rPr>
        <w:t>svohljóðandi: Mannvirkjastofnun skal gefa út leiðbeiningar um framkvæmd þessarar greinar.</w:t>
      </w:r>
    </w:p>
    <w:p w14:paraId="4D228C09" w14:textId="77777777" w:rsidR="00A77EF6" w:rsidRPr="00936842" w:rsidRDefault="00A77EF6" w:rsidP="007B24E7">
      <w:pPr>
        <w:ind w:firstLine="0"/>
        <w:rPr>
          <w:lang w:eastAsia="en-GB"/>
        </w:rPr>
      </w:pPr>
    </w:p>
    <w:p w14:paraId="2DE251E8" w14:textId="25E9574D" w:rsidR="007B24E7" w:rsidRPr="00936842" w:rsidRDefault="007B24E7" w:rsidP="004260F3">
      <w:pPr>
        <w:pStyle w:val="Heading3"/>
        <w:rPr>
          <w:noProof/>
        </w:rPr>
      </w:pPr>
      <w:r w:rsidRPr="00936842">
        <w:rPr>
          <w:noProof/>
        </w:rPr>
        <w:t>2</w:t>
      </w:r>
      <w:r w:rsidR="00DD4133">
        <w:rPr>
          <w:noProof/>
        </w:rPr>
        <w:t>6</w:t>
      </w:r>
      <w:r w:rsidRPr="00936842">
        <w:rPr>
          <w:noProof/>
        </w:rPr>
        <w:t>. gr.</w:t>
      </w:r>
    </w:p>
    <w:p w14:paraId="6C2E8D5C" w14:textId="586CC3AC" w:rsidR="00EA46FA" w:rsidRPr="00936842" w:rsidRDefault="00EA46FA" w:rsidP="00652199">
      <w:pPr>
        <w:rPr>
          <w:lang w:eastAsia="en-GB"/>
        </w:rPr>
      </w:pPr>
      <w:r w:rsidRPr="00936842">
        <w:rPr>
          <w:lang w:eastAsia="en-GB"/>
        </w:rPr>
        <w:t>Eftirfarandi breytingar verða á 6.2.4. gr. reglugerðarinnar:</w:t>
      </w:r>
    </w:p>
    <w:p w14:paraId="0766E72D" w14:textId="361D7AB2" w:rsidR="00254AD0" w:rsidRDefault="00254AD0" w:rsidP="00254AD0">
      <w:pPr>
        <w:pStyle w:val="ListParagraph"/>
        <w:numPr>
          <w:ilvl w:val="0"/>
          <w:numId w:val="23"/>
        </w:numPr>
        <w:autoSpaceDE w:val="0"/>
        <w:autoSpaceDN w:val="0"/>
        <w:adjustRightInd w:val="0"/>
        <w:rPr>
          <w:lang w:eastAsia="en-GB"/>
        </w:rPr>
      </w:pPr>
      <w:r w:rsidRPr="00936842">
        <w:rPr>
          <w:lang w:eastAsia="en-GB"/>
        </w:rPr>
        <w:t xml:space="preserve">Í stað orðsins „heyfihamlaðra“ í </w:t>
      </w:r>
      <w:r>
        <w:rPr>
          <w:lang w:eastAsia="en-GB"/>
        </w:rPr>
        <w:t xml:space="preserve">2. málslið </w:t>
      </w:r>
      <w:r w:rsidRPr="00936842">
        <w:rPr>
          <w:lang w:eastAsia="en-GB"/>
        </w:rPr>
        <w:t>4. mgr. kemur; hreyfihamlaðra.</w:t>
      </w:r>
    </w:p>
    <w:p w14:paraId="53F4521E" w14:textId="652AE902" w:rsidR="00CB07AB" w:rsidRDefault="00BE2EA9" w:rsidP="00CB07AB">
      <w:pPr>
        <w:pStyle w:val="ListParagraph"/>
        <w:numPr>
          <w:ilvl w:val="0"/>
          <w:numId w:val="23"/>
        </w:numPr>
        <w:autoSpaceDE w:val="0"/>
        <w:autoSpaceDN w:val="0"/>
        <w:adjustRightInd w:val="0"/>
        <w:rPr>
          <w:lang w:eastAsia="en-GB"/>
        </w:rPr>
      </w:pPr>
      <w:r w:rsidRPr="00936842">
        <w:rPr>
          <w:lang w:eastAsia="en-GB"/>
        </w:rPr>
        <w:t>Við 7. bætast</w:t>
      </w:r>
      <w:r w:rsidR="00CB07AB" w:rsidRPr="00936842">
        <w:rPr>
          <w:lang w:eastAsia="en-GB"/>
        </w:rPr>
        <w:t xml:space="preserve"> eftirfarandi málsliðir:</w:t>
      </w:r>
      <w:r w:rsidR="00611321" w:rsidRPr="00936842">
        <w:rPr>
          <w:lang w:eastAsia="en-GB"/>
        </w:rPr>
        <w:t xml:space="preserve"> </w:t>
      </w:r>
      <w:r w:rsidR="00CB07AB" w:rsidRPr="00936842">
        <w:rPr>
          <w:lang w:eastAsia="en-GB"/>
        </w:rPr>
        <w:t>Á þéttingarreitum miðsvæða samkvæmt skipulagi er heimilt</w:t>
      </w:r>
      <w:r w:rsidR="003748BA">
        <w:rPr>
          <w:lang w:eastAsia="en-GB"/>
        </w:rPr>
        <w:t>,</w:t>
      </w:r>
      <w:r w:rsidR="00CB07AB" w:rsidRPr="00936842">
        <w:rPr>
          <w:lang w:eastAsia="en-GB"/>
        </w:rPr>
        <w:t xml:space="preserve"> þegar sérstaklega stendur á</w:t>
      </w:r>
      <w:r w:rsidR="003748BA">
        <w:rPr>
          <w:lang w:eastAsia="en-GB"/>
        </w:rPr>
        <w:t>,</w:t>
      </w:r>
      <w:r w:rsidR="00CB07AB" w:rsidRPr="00936842">
        <w:rPr>
          <w:lang w:eastAsia="en-GB"/>
        </w:rPr>
        <w:t xml:space="preserve"> að bílastæði fyrir hreyfihamlaða liggi að lóð en þá skal gætt sérstaklega að fjarlægðarmörkum að aðalinngangi samkvæmt 1. mgr. og athafnasvæði samkvæmt 4. mgr. Þetta er þó aðeins heimilt </w:t>
      </w:r>
      <w:r w:rsidR="00EA46FA" w:rsidRPr="00936842">
        <w:rPr>
          <w:lang w:eastAsia="en-GB"/>
        </w:rPr>
        <w:t>sé</w:t>
      </w:r>
      <w:r w:rsidR="00CB07AB" w:rsidRPr="00936842">
        <w:rPr>
          <w:lang w:eastAsia="en-GB"/>
        </w:rPr>
        <w:t xml:space="preserve"> ekki unnt að koma </w:t>
      </w:r>
      <w:r w:rsidR="00A607A5" w:rsidRPr="00936842">
        <w:rPr>
          <w:lang w:eastAsia="en-GB"/>
        </w:rPr>
        <w:t>slíkum</w:t>
      </w:r>
      <w:r w:rsidR="00CB07AB" w:rsidRPr="00936842">
        <w:rPr>
          <w:lang w:eastAsia="en-GB"/>
        </w:rPr>
        <w:t xml:space="preserve"> bílastæðum fyrir á lóð bygginga</w:t>
      </w:r>
      <w:r w:rsidR="00A607A5" w:rsidRPr="00936842">
        <w:rPr>
          <w:lang w:eastAsia="en-GB"/>
        </w:rPr>
        <w:t>r</w:t>
      </w:r>
      <w:r w:rsidR="00CB07AB" w:rsidRPr="00936842">
        <w:rPr>
          <w:lang w:eastAsia="en-GB"/>
        </w:rPr>
        <w:t xml:space="preserve">. Slík bílastæði skulu vera sérmerkt viðkomandi lóð eða starfsemi og lóð. </w:t>
      </w:r>
    </w:p>
    <w:p w14:paraId="5AEBC4B3" w14:textId="1BA93C6A" w:rsidR="00A00DBC" w:rsidRPr="00936842" w:rsidRDefault="00A00DBC" w:rsidP="00A00DBC">
      <w:pPr>
        <w:pStyle w:val="ListParagraph"/>
        <w:numPr>
          <w:ilvl w:val="0"/>
          <w:numId w:val="23"/>
        </w:numPr>
        <w:autoSpaceDE w:val="0"/>
        <w:autoSpaceDN w:val="0"/>
        <w:adjustRightInd w:val="0"/>
        <w:rPr>
          <w:lang w:eastAsia="en-GB"/>
        </w:rPr>
      </w:pPr>
      <w:r w:rsidRPr="00936842">
        <w:rPr>
          <w:lang w:eastAsia="en-GB"/>
        </w:rPr>
        <w:t>Við 8. mgr. bætast eftirfarandi málsliðir: Á þéttingarreitum miðsvæða samkvæmt skipulagi er heimilt</w:t>
      </w:r>
      <w:r>
        <w:rPr>
          <w:lang w:eastAsia="en-GB"/>
        </w:rPr>
        <w:t>,</w:t>
      </w:r>
      <w:r w:rsidRPr="00936842">
        <w:rPr>
          <w:lang w:eastAsia="en-GB"/>
        </w:rPr>
        <w:t xml:space="preserve"> þegar sérstaklega stendur á</w:t>
      </w:r>
      <w:r>
        <w:rPr>
          <w:lang w:eastAsia="en-GB"/>
        </w:rPr>
        <w:t>,</w:t>
      </w:r>
      <w:r w:rsidRPr="00936842">
        <w:rPr>
          <w:lang w:eastAsia="en-GB"/>
        </w:rPr>
        <w:t xml:space="preserve"> að bílastæði fyrir hreyfihamlaða liggi að lóð en þá skal gætt sérstaklega að fjarlægðarmörkum að aðalinngangi samkvæmt 1. mgr. og athafnasvæði samkvæmt 4. mgr. Þetta er þó aðeins heimilt sé ekki unnt að koma slíkum bílastæðum fyrir á lóð byggingar. Slík bílastæði skulu vera sérmerkt viðkomandi lóð eða starfsemi og lóð. </w:t>
      </w:r>
    </w:p>
    <w:p w14:paraId="0F7795EA" w14:textId="77777777" w:rsidR="00830FDA" w:rsidRDefault="00EA46FA" w:rsidP="00EA46FA">
      <w:pPr>
        <w:pStyle w:val="ListParagraph"/>
        <w:numPr>
          <w:ilvl w:val="0"/>
          <w:numId w:val="23"/>
        </w:numPr>
        <w:autoSpaceDE w:val="0"/>
        <w:autoSpaceDN w:val="0"/>
        <w:adjustRightInd w:val="0"/>
        <w:rPr>
          <w:lang w:eastAsia="en-GB"/>
        </w:rPr>
      </w:pPr>
      <w:r w:rsidRPr="00936842">
        <w:rPr>
          <w:lang w:eastAsia="en-GB"/>
        </w:rPr>
        <w:t>Við bæt</w:t>
      </w:r>
      <w:r w:rsidR="004D6AF5">
        <w:rPr>
          <w:lang w:eastAsia="en-GB"/>
        </w:rPr>
        <w:t>a</w:t>
      </w:r>
      <w:r w:rsidRPr="00936842">
        <w:rPr>
          <w:lang w:eastAsia="en-GB"/>
        </w:rPr>
        <w:t xml:space="preserve">st </w:t>
      </w:r>
      <w:r w:rsidR="004D6AF5">
        <w:rPr>
          <w:lang w:eastAsia="en-GB"/>
        </w:rPr>
        <w:t xml:space="preserve">tvær nýjar </w:t>
      </w:r>
      <w:r w:rsidRPr="00936842">
        <w:rPr>
          <w:lang w:eastAsia="en-GB"/>
        </w:rPr>
        <w:t>málsgrein</w:t>
      </w:r>
      <w:r w:rsidR="004D6AF5">
        <w:rPr>
          <w:lang w:eastAsia="en-GB"/>
        </w:rPr>
        <w:t>ar</w:t>
      </w:r>
      <w:r w:rsidRPr="00936842">
        <w:rPr>
          <w:lang w:eastAsia="en-GB"/>
        </w:rPr>
        <w:t xml:space="preserve">, </w:t>
      </w:r>
      <w:r w:rsidR="004D6AF5">
        <w:rPr>
          <w:lang w:eastAsia="en-GB"/>
        </w:rPr>
        <w:t>svohljóðandi</w:t>
      </w:r>
      <w:r w:rsidRPr="00936842">
        <w:rPr>
          <w:lang w:eastAsia="en-GB"/>
        </w:rPr>
        <w:t xml:space="preserve">: </w:t>
      </w:r>
    </w:p>
    <w:p w14:paraId="1C0B9B50" w14:textId="79BEF7D6" w:rsidR="00EA46FA" w:rsidRPr="00936842" w:rsidRDefault="00830FDA" w:rsidP="00830FDA">
      <w:pPr>
        <w:pStyle w:val="ListParagraph"/>
        <w:autoSpaceDE w:val="0"/>
        <w:autoSpaceDN w:val="0"/>
        <w:adjustRightInd w:val="0"/>
        <w:ind w:left="1068" w:firstLine="0"/>
        <w:rPr>
          <w:lang w:eastAsia="en-GB"/>
        </w:rPr>
      </w:pPr>
      <w:r>
        <w:rPr>
          <w:lang w:eastAsia="en-GB"/>
        </w:rPr>
        <w:tab/>
      </w:r>
      <w:r w:rsidR="00EA46FA" w:rsidRPr="00936842">
        <w:rPr>
          <w:lang w:eastAsia="en-GB"/>
        </w:rPr>
        <w:t>Sé bílastæði hreyfihamlaðra staðsett utan lóðar skal liggja fyrir samkomulag milli lóðarhafa og sveitarstjórnar um afnotarétt af slíkum bílastæðum auk þess sem þau skulu vera sérmerkt viðkomandi lóð eða starfsemi og lóð</w:t>
      </w:r>
      <w:bookmarkStart w:id="5" w:name="_Hlk528057648"/>
      <w:r w:rsidR="000E675D" w:rsidRPr="00936842">
        <w:rPr>
          <w:lang w:eastAsia="en-GB"/>
        </w:rPr>
        <w:t>.</w:t>
      </w:r>
    </w:p>
    <w:p w14:paraId="6FB70CC2" w14:textId="431201AF" w:rsidR="00254AD0" w:rsidRDefault="004D6AF5" w:rsidP="001C3678">
      <w:pPr>
        <w:pStyle w:val="ListParagraph"/>
        <w:autoSpaceDE w:val="0"/>
        <w:autoSpaceDN w:val="0"/>
        <w:adjustRightInd w:val="0"/>
        <w:ind w:left="1068" w:firstLine="0"/>
        <w:rPr>
          <w:lang w:eastAsia="en-GB"/>
        </w:rPr>
      </w:pPr>
      <w:r>
        <w:rPr>
          <w:lang w:eastAsia="en-GB"/>
        </w:rPr>
        <w:tab/>
      </w:r>
      <w:r w:rsidR="00EA46FA" w:rsidRPr="00936842">
        <w:rPr>
          <w:lang w:eastAsia="en-GB"/>
        </w:rPr>
        <w:t>Þar sem eru hleðslustöðvar fyrir rafbíla við bílastæði hreyfihamlaðra skal aðgengi að þeim vera gott og hindrunarlaust.</w:t>
      </w:r>
      <w:bookmarkEnd w:id="5"/>
      <w:r w:rsidR="00254AD0">
        <w:rPr>
          <w:lang w:eastAsia="en-GB"/>
        </w:rPr>
        <w:t xml:space="preserve"> </w:t>
      </w:r>
    </w:p>
    <w:p w14:paraId="61265870" w14:textId="77777777" w:rsidR="00EA46FA" w:rsidRPr="00936842" w:rsidRDefault="00EA46FA" w:rsidP="00AA3BBA">
      <w:pPr>
        <w:pStyle w:val="ListParagraph"/>
        <w:autoSpaceDE w:val="0"/>
        <w:autoSpaceDN w:val="0"/>
        <w:adjustRightInd w:val="0"/>
        <w:ind w:left="1117" w:firstLine="0"/>
        <w:rPr>
          <w:lang w:eastAsia="en-GB"/>
        </w:rPr>
      </w:pPr>
    </w:p>
    <w:p w14:paraId="02DC0758" w14:textId="0366CC08" w:rsidR="00EA46FA" w:rsidRPr="00936842" w:rsidRDefault="00EA46FA" w:rsidP="004260F3">
      <w:pPr>
        <w:pStyle w:val="Heading3"/>
        <w:rPr>
          <w:noProof/>
        </w:rPr>
      </w:pPr>
      <w:bookmarkStart w:id="6" w:name="_Hlk530146469"/>
      <w:r w:rsidRPr="00936842">
        <w:rPr>
          <w:noProof/>
        </w:rPr>
        <w:t>2</w:t>
      </w:r>
      <w:r w:rsidR="00DD4133">
        <w:rPr>
          <w:noProof/>
        </w:rPr>
        <w:t>7</w:t>
      </w:r>
      <w:r w:rsidRPr="00936842">
        <w:rPr>
          <w:noProof/>
        </w:rPr>
        <w:t>. gr.</w:t>
      </w:r>
    </w:p>
    <w:p w14:paraId="4E1271BE" w14:textId="48C52CDA" w:rsidR="00EA46FA" w:rsidRPr="00936842" w:rsidRDefault="00EA46FA" w:rsidP="00EA46FA">
      <w:pPr>
        <w:rPr>
          <w:lang w:eastAsia="en-GB"/>
        </w:rPr>
      </w:pPr>
      <w:r w:rsidRPr="00936842">
        <w:rPr>
          <w:lang w:eastAsia="en-GB"/>
        </w:rPr>
        <w:t>Eftirfarandi breytingar verða á 6.8.1. gr. reglugerðarinnar:</w:t>
      </w:r>
    </w:p>
    <w:p w14:paraId="351F0A54" w14:textId="2E36D809" w:rsidR="00EA46FA" w:rsidRPr="00936842" w:rsidRDefault="00EA46FA" w:rsidP="00975C3B">
      <w:pPr>
        <w:pStyle w:val="ListParagraph"/>
        <w:numPr>
          <w:ilvl w:val="0"/>
          <w:numId w:val="7"/>
        </w:numPr>
        <w:ind w:left="1068"/>
        <w:rPr>
          <w:lang w:eastAsia="en-GB"/>
        </w:rPr>
      </w:pPr>
      <w:r w:rsidRPr="00936842">
        <w:rPr>
          <w:lang w:eastAsia="en-GB"/>
        </w:rPr>
        <w:t>Við 6. mgr. bætist eftirfarandi málsliður og tafla:</w:t>
      </w:r>
      <w:r w:rsidR="0035595B" w:rsidRPr="00936842">
        <w:rPr>
          <w:szCs w:val="21"/>
        </w:rPr>
        <w:t xml:space="preserve"> </w:t>
      </w:r>
      <w:r w:rsidRPr="00936842">
        <w:rPr>
          <w:lang w:eastAsia="en-GB"/>
        </w:rPr>
        <w:t xml:space="preserve">Lágmarksfjöldi slíkra stæða skal vera </w:t>
      </w:r>
      <w:r w:rsidR="00DB7176" w:rsidRPr="00936842">
        <w:rPr>
          <w:lang w:eastAsia="en-GB"/>
        </w:rPr>
        <w:t>samkvæmt töflu 6.05</w:t>
      </w:r>
      <w:r w:rsidR="004D6AF5">
        <w:rPr>
          <w:lang w:eastAsia="en-GB"/>
        </w:rPr>
        <w:t xml:space="preserve"> og miðast við heildarfjölda stæða við byggingu</w:t>
      </w:r>
      <w:r w:rsidR="00DB7176" w:rsidRPr="00936842">
        <w:rPr>
          <w:lang w:eastAsia="en-GB"/>
        </w:rPr>
        <w:t>. Þá skal gera ráð fyrir tengibúnaði vegna hleðslu rafbíla við slík stæði.</w:t>
      </w:r>
    </w:p>
    <w:p w14:paraId="45631E01" w14:textId="77777777" w:rsidR="00EA46FA" w:rsidRPr="00936842" w:rsidRDefault="00EA46FA" w:rsidP="00975C3B">
      <w:pPr>
        <w:pStyle w:val="ListParagraph"/>
        <w:ind w:left="1068" w:firstLine="0"/>
        <w:rPr>
          <w:lang w:eastAsia="en-GB"/>
        </w:rPr>
      </w:pPr>
    </w:p>
    <w:p w14:paraId="0343D441" w14:textId="5CE3BEF6" w:rsidR="00EA46FA" w:rsidRPr="00936842" w:rsidRDefault="00EA46FA" w:rsidP="00975C3B">
      <w:pPr>
        <w:pStyle w:val="ListParagraph"/>
        <w:autoSpaceDE w:val="0"/>
        <w:autoSpaceDN w:val="0"/>
        <w:adjustRightInd w:val="0"/>
        <w:ind w:left="1068" w:firstLine="0"/>
        <w:rPr>
          <w:rFonts w:ascii="Times New Roman" w:hAnsi="Times New Roman"/>
          <w:color w:val="000000"/>
          <w:szCs w:val="21"/>
        </w:rPr>
      </w:pPr>
      <w:r w:rsidRPr="00936842">
        <w:rPr>
          <w:rFonts w:ascii="Times New Roman" w:hAnsi="Times New Roman"/>
          <w:b/>
          <w:bCs/>
          <w:color w:val="000000"/>
          <w:sz w:val="24"/>
        </w:rPr>
        <w:tab/>
      </w:r>
      <w:r w:rsidRPr="00936842">
        <w:rPr>
          <w:rFonts w:ascii="Times New Roman" w:hAnsi="Times New Roman"/>
          <w:b/>
          <w:bCs/>
          <w:color w:val="000000"/>
          <w:szCs w:val="21"/>
        </w:rPr>
        <w:t>Tafla 6.0</w:t>
      </w:r>
      <w:r w:rsidR="00652199" w:rsidRPr="00936842">
        <w:rPr>
          <w:rFonts w:ascii="Times New Roman" w:hAnsi="Times New Roman"/>
          <w:b/>
          <w:bCs/>
          <w:color w:val="000000"/>
          <w:szCs w:val="21"/>
        </w:rPr>
        <w:t>5</w:t>
      </w:r>
      <w:r w:rsidRPr="00936842">
        <w:rPr>
          <w:rFonts w:ascii="Times New Roman" w:hAnsi="Times New Roman"/>
          <w:b/>
          <w:bCs/>
          <w:color w:val="000000"/>
          <w:szCs w:val="21"/>
        </w:rPr>
        <w:t xml:space="preserve"> Lágmarksfjöldi bílastæða </w:t>
      </w:r>
      <w:r w:rsidR="00652199" w:rsidRPr="00936842">
        <w:rPr>
          <w:rFonts w:ascii="Times New Roman" w:hAnsi="Times New Roman"/>
          <w:b/>
          <w:bCs/>
          <w:color w:val="000000"/>
          <w:szCs w:val="21"/>
        </w:rPr>
        <w:t xml:space="preserve">þar sem hleðsla rafbíla er möguleg </w:t>
      </w:r>
      <w:r w:rsidRPr="00936842">
        <w:rPr>
          <w:rFonts w:ascii="Times New Roman" w:hAnsi="Times New Roman"/>
          <w:b/>
          <w:bCs/>
          <w:color w:val="000000"/>
          <w:szCs w:val="21"/>
        </w:rPr>
        <w:t xml:space="preserve">fyrir </w:t>
      </w:r>
      <w:r w:rsidR="00652199" w:rsidRPr="00936842">
        <w:rPr>
          <w:rFonts w:ascii="Times New Roman" w:hAnsi="Times New Roman"/>
          <w:b/>
          <w:bCs/>
          <w:color w:val="000000"/>
          <w:szCs w:val="21"/>
        </w:rPr>
        <w:t xml:space="preserve">byggingar til annara nota en íbúðar. </w:t>
      </w:r>
    </w:p>
    <w:p w14:paraId="5911F86E" w14:textId="77777777" w:rsidR="00EA46FA" w:rsidRPr="00936842" w:rsidRDefault="00EA46FA" w:rsidP="00975C3B">
      <w:pPr>
        <w:pStyle w:val="ListParagraph"/>
        <w:ind w:left="1068" w:firstLine="0"/>
        <w:rPr>
          <w:lang w:eastAsia="en-GB"/>
        </w:rPr>
      </w:pPr>
    </w:p>
    <w:tbl>
      <w:tblPr>
        <w:tblStyle w:val="TableGrid"/>
        <w:tblW w:w="0" w:type="auto"/>
        <w:jc w:val="center"/>
        <w:tblInd w:w="0" w:type="dxa"/>
        <w:tblLook w:val="04A0" w:firstRow="1" w:lastRow="0" w:firstColumn="1" w:lastColumn="0" w:noHBand="0" w:noVBand="1"/>
      </w:tblPr>
      <w:tblGrid>
        <w:gridCol w:w="1812"/>
        <w:gridCol w:w="1812"/>
      </w:tblGrid>
      <w:tr w:rsidR="00EA46FA" w:rsidRPr="00936842" w14:paraId="5EA7C230" w14:textId="77777777" w:rsidTr="00975C3B">
        <w:trPr>
          <w:jc w:val="center"/>
        </w:trPr>
        <w:tc>
          <w:tcPr>
            <w:tcW w:w="1812" w:type="dxa"/>
            <w:tcBorders>
              <w:top w:val="single" w:sz="4" w:space="0" w:color="auto"/>
              <w:left w:val="single" w:sz="4" w:space="0" w:color="auto"/>
              <w:bottom w:val="single" w:sz="4" w:space="0" w:color="auto"/>
              <w:right w:val="single" w:sz="4" w:space="0" w:color="auto"/>
            </w:tcBorders>
            <w:hideMark/>
          </w:tcPr>
          <w:p w14:paraId="459970CA" w14:textId="77777777" w:rsidR="00EA46FA" w:rsidRPr="00936842" w:rsidRDefault="00EA46FA">
            <w:pPr>
              <w:pStyle w:val="Default"/>
              <w:jc w:val="center"/>
              <w:rPr>
                <w:noProof/>
                <w:sz w:val="21"/>
                <w:szCs w:val="21"/>
              </w:rPr>
            </w:pPr>
            <w:r w:rsidRPr="00936842">
              <w:rPr>
                <w:noProof/>
                <w:sz w:val="21"/>
                <w:szCs w:val="21"/>
              </w:rPr>
              <w:t>Heildarfjöldi stæða við byggingu</w:t>
            </w:r>
          </w:p>
        </w:tc>
        <w:tc>
          <w:tcPr>
            <w:tcW w:w="1812" w:type="dxa"/>
            <w:tcBorders>
              <w:top w:val="single" w:sz="4" w:space="0" w:color="auto"/>
              <w:left w:val="single" w:sz="4" w:space="0" w:color="auto"/>
              <w:bottom w:val="single" w:sz="4" w:space="0" w:color="auto"/>
              <w:right w:val="single" w:sz="4" w:space="0" w:color="auto"/>
            </w:tcBorders>
            <w:hideMark/>
          </w:tcPr>
          <w:p w14:paraId="2A88D6DE" w14:textId="77777777" w:rsidR="00EA46FA" w:rsidRPr="00936842" w:rsidRDefault="00EA46FA">
            <w:pPr>
              <w:pStyle w:val="Default"/>
              <w:jc w:val="center"/>
              <w:rPr>
                <w:noProof/>
                <w:sz w:val="21"/>
                <w:szCs w:val="21"/>
              </w:rPr>
            </w:pPr>
            <w:r w:rsidRPr="00936842">
              <w:rPr>
                <w:noProof/>
                <w:sz w:val="21"/>
                <w:szCs w:val="21"/>
              </w:rPr>
              <w:t>Lágmarksfjöldi stæða þar sem hleðsla rafbíla er möguleg</w:t>
            </w:r>
          </w:p>
        </w:tc>
      </w:tr>
      <w:tr w:rsidR="00EA46FA" w:rsidRPr="00936842" w14:paraId="651B3ADE" w14:textId="77777777" w:rsidTr="00975C3B">
        <w:trPr>
          <w:jc w:val="center"/>
        </w:trPr>
        <w:tc>
          <w:tcPr>
            <w:tcW w:w="1812" w:type="dxa"/>
            <w:tcBorders>
              <w:top w:val="single" w:sz="4" w:space="0" w:color="auto"/>
              <w:left w:val="single" w:sz="4" w:space="0" w:color="auto"/>
              <w:bottom w:val="single" w:sz="4" w:space="0" w:color="auto"/>
              <w:right w:val="single" w:sz="4" w:space="0" w:color="auto"/>
            </w:tcBorders>
            <w:hideMark/>
          </w:tcPr>
          <w:p w14:paraId="64D18679" w14:textId="77777777" w:rsidR="00EA46FA" w:rsidRPr="00936842" w:rsidRDefault="00EA46FA">
            <w:pPr>
              <w:pStyle w:val="Default"/>
              <w:jc w:val="center"/>
              <w:rPr>
                <w:noProof/>
                <w:sz w:val="21"/>
                <w:szCs w:val="21"/>
              </w:rPr>
            </w:pPr>
            <w:r w:rsidRPr="00936842">
              <w:rPr>
                <w:noProof/>
                <w:sz w:val="21"/>
                <w:szCs w:val="21"/>
              </w:rPr>
              <w:t>1 – 5</w:t>
            </w:r>
          </w:p>
        </w:tc>
        <w:tc>
          <w:tcPr>
            <w:tcW w:w="1812" w:type="dxa"/>
            <w:tcBorders>
              <w:top w:val="single" w:sz="4" w:space="0" w:color="auto"/>
              <w:left w:val="single" w:sz="4" w:space="0" w:color="auto"/>
              <w:bottom w:val="single" w:sz="4" w:space="0" w:color="auto"/>
              <w:right w:val="single" w:sz="4" w:space="0" w:color="auto"/>
            </w:tcBorders>
            <w:hideMark/>
          </w:tcPr>
          <w:p w14:paraId="5520C465" w14:textId="77777777" w:rsidR="00EA46FA" w:rsidRPr="00936842" w:rsidRDefault="00EA46FA">
            <w:pPr>
              <w:pStyle w:val="Default"/>
              <w:jc w:val="center"/>
              <w:rPr>
                <w:noProof/>
                <w:sz w:val="21"/>
                <w:szCs w:val="21"/>
              </w:rPr>
            </w:pPr>
            <w:r w:rsidRPr="00936842">
              <w:rPr>
                <w:noProof/>
                <w:sz w:val="21"/>
                <w:szCs w:val="21"/>
              </w:rPr>
              <w:t>1</w:t>
            </w:r>
          </w:p>
        </w:tc>
      </w:tr>
      <w:tr w:rsidR="00EA46FA" w:rsidRPr="00936842" w14:paraId="34DAAA3D" w14:textId="77777777" w:rsidTr="00975C3B">
        <w:trPr>
          <w:jc w:val="center"/>
        </w:trPr>
        <w:tc>
          <w:tcPr>
            <w:tcW w:w="1812" w:type="dxa"/>
            <w:tcBorders>
              <w:top w:val="single" w:sz="4" w:space="0" w:color="auto"/>
              <w:left w:val="single" w:sz="4" w:space="0" w:color="auto"/>
              <w:bottom w:val="single" w:sz="4" w:space="0" w:color="auto"/>
              <w:right w:val="single" w:sz="4" w:space="0" w:color="auto"/>
            </w:tcBorders>
            <w:hideMark/>
          </w:tcPr>
          <w:p w14:paraId="60AE513B" w14:textId="77777777" w:rsidR="00EA46FA" w:rsidRPr="00936842" w:rsidRDefault="00EA46FA">
            <w:pPr>
              <w:pStyle w:val="Default"/>
              <w:jc w:val="center"/>
              <w:rPr>
                <w:noProof/>
                <w:sz w:val="21"/>
                <w:szCs w:val="21"/>
              </w:rPr>
            </w:pPr>
            <w:r w:rsidRPr="00936842">
              <w:rPr>
                <w:noProof/>
                <w:sz w:val="21"/>
                <w:szCs w:val="21"/>
              </w:rPr>
              <w:t>6 – 10</w:t>
            </w:r>
          </w:p>
        </w:tc>
        <w:tc>
          <w:tcPr>
            <w:tcW w:w="1812" w:type="dxa"/>
            <w:tcBorders>
              <w:top w:val="single" w:sz="4" w:space="0" w:color="auto"/>
              <w:left w:val="single" w:sz="4" w:space="0" w:color="auto"/>
              <w:bottom w:val="single" w:sz="4" w:space="0" w:color="auto"/>
              <w:right w:val="single" w:sz="4" w:space="0" w:color="auto"/>
            </w:tcBorders>
            <w:hideMark/>
          </w:tcPr>
          <w:p w14:paraId="1A6F2492" w14:textId="77777777" w:rsidR="00EA46FA" w:rsidRPr="00936842" w:rsidRDefault="00EA46FA">
            <w:pPr>
              <w:pStyle w:val="Default"/>
              <w:jc w:val="center"/>
              <w:rPr>
                <w:noProof/>
                <w:sz w:val="21"/>
                <w:szCs w:val="21"/>
              </w:rPr>
            </w:pPr>
            <w:r w:rsidRPr="00936842">
              <w:rPr>
                <w:noProof/>
                <w:sz w:val="21"/>
                <w:szCs w:val="21"/>
              </w:rPr>
              <w:t>2</w:t>
            </w:r>
          </w:p>
        </w:tc>
      </w:tr>
      <w:tr w:rsidR="00EA46FA" w:rsidRPr="00936842" w14:paraId="12C0DAD8" w14:textId="77777777" w:rsidTr="00975C3B">
        <w:trPr>
          <w:jc w:val="center"/>
        </w:trPr>
        <w:tc>
          <w:tcPr>
            <w:tcW w:w="1812" w:type="dxa"/>
            <w:tcBorders>
              <w:top w:val="single" w:sz="4" w:space="0" w:color="auto"/>
              <w:left w:val="single" w:sz="4" w:space="0" w:color="auto"/>
              <w:bottom w:val="single" w:sz="4" w:space="0" w:color="auto"/>
              <w:right w:val="single" w:sz="4" w:space="0" w:color="auto"/>
            </w:tcBorders>
            <w:hideMark/>
          </w:tcPr>
          <w:p w14:paraId="43C1BEA7" w14:textId="0E854CA2" w:rsidR="00EA46FA" w:rsidRPr="00936842" w:rsidRDefault="00EA46FA">
            <w:pPr>
              <w:pStyle w:val="Default"/>
              <w:jc w:val="center"/>
              <w:rPr>
                <w:noProof/>
                <w:sz w:val="21"/>
                <w:szCs w:val="21"/>
              </w:rPr>
            </w:pPr>
            <w:r w:rsidRPr="00936842">
              <w:rPr>
                <w:noProof/>
                <w:sz w:val="21"/>
                <w:szCs w:val="21"/>
              </w:rPr>
              <w:t xml:space="preserve">11 – </w:t>
            </w:r>
            <w:r w:rsidR="00C87A75">
              <w:rPr>
                <w:noProof/>
                <w:sz w:val="21"/>
                <w:szCs w:val="21"/>
              </w:rPr>
              <w:t>15</w:t>
            </w:r>
          </w:p>
        </w:tc>
        <w:tc>
          <w:tcPr>
            <w:tcW w:w="1812" w:type="dxa"/>
            <w:tcBorders>
              <w:top w:val="single" w:sz="4" w:space="0" w:color="auto"/>
              <w:left w:val="single" w:sz="4" w:space="0" w:color="auto"/>
              <w:bottom w:val="single" w:sz="4" w:space="0" w:color="auto"/>
              <w:right w:val="single" w:sz="4" w:space="0" w:color="auto"/>
            </w:tcBorders>
            <w:hideMark/>
          </w:tcPr>
          <w:p w14:paraId="7ABBD3FF" w14:textId="77777777" w:rsidR="00EA46FA" w:rsidRPr="00936842" w:rsidRDefault="00EA46FA">
            <w:pPr>
              <w:pStyle w:val="Default"/>
              <w:jc w:val="center"/>
              <w:rPr>
                <w:noProof/>
                <w:sz w:val="21"/>
                <w:szCs w:val="21"/>
              </w:rPr>
            </w:pPr>
            <w:r w:rsidRPr="00936842">
              <w:rPr>
                <w:noProof/>
                <w:sz w:val="21"/>
                <w:szCs w:val="21"/>
              </w:rPr>
              <w:t>3</w:t>
            </w:r>
          </w:p>
        </w:tc>
      </w:tr>
      <w:tr w:rsidR="00EA46FA" w:rsidRPr="00936842" w14:paraId="37D06A95" w14:textId="77777777" w:rsidTr="00975C3B">
        <w:trPr>
          <w:jc w:val="center"/>
        </w:trPr>
        <w:tc>
          <w:tcPr>
            <w:tcW w:w="1812" w:type="dxa"/>
            <w:tcBorders>
              <w:top w:val="single" w:sz="4" w:space="0" w:color="auto"/>
              <w:left w:val="single" w:sz="4" w:space="0" w:color="auto"/>
              <w:bottom w:val="single" w:sz="4" w:space="0" w:color="auto"/>
              <w:right w:val="single" w:sz="4" w:space="0" w:color="auto"/>
            </w:tcBorders>
            <w:hideMark/>
          </w:tcPr>
          <w:p w14:paraId="0B985807" w14:textId="7B54448F" w:rsidR="00EA46FA" w:rsidRPr="00936842" w:rsidRDefault="00F158D3">
            <w:pPr>
              <w:pStyle w:val="Default"/>
              <w:jc w:val="center"/>
              <w:rPr>
                <w:noProof/>
                <w:sz w:val="21"/>
                <w:szCs w:val="21"/>
              </w:rPr>
            </w:pPr>
            <w:r>
              <w:rPr>
                <w:noProof/>
                <w:sz w:val="21"/>
                <w:szCs w:val="21"/>
              </w:rPr>
              <w:t>16</w:t>
            </w:r>
            <w:r w:rsidR="00EA46FA" w:rsidRPr="00936842">
              <w:rPr>
                <w:noProof/>
                <w:sz w:val="21"/>
                <w:szCs w:val="21"/>
              </w:rPr>
              <w:t xml:space="preserve"> –</w:t>
            </w:r>
            <w:r>
              <w:rPr>
                <w:noProof/>
                <w:sz w:val="21"/>
                <w:szCs w:val="21"/>
              </w:rPr>
              <w:t>20</w:t>
            </w:r>
          </w:p>
        </w:tc>
        <w:tc>
          <w:tcPr>
            <w:tcW w:w="1812" w:type="dxa"/>
            <w:tcBorders>
              <w:top w:val="single" w:sz="4" w:space="0" w:color="auto"/>
              <w:left w:val="single" w:sz="4" w:space="0" w:color="auto"/>
              <w:bottom w:val="single" w:sz="4" w:space="0" w:color="auto"/>
              <w:right w:val="single" w:sz="4" w:space="0" w:color="auto"/>
            </w:tcBorders>
            <w:hideMark/>
          </w:tcPr>
          <w:p w14:paraId="6E75C9ED" w14:textId="77777777" w:rsidR="00EA46FA" w:rsidRPr="00936842" w:rsidRDefault="00EA46FA">
            <w:pPr>
              <w:pStyle w:val="Default"/>
              <w:jc w:val="center"/>
              <w:rPr>
                <w:noProof/>
                <w:sz w:val="21"/>
                <w:szCs w:val="21"/>
              </w:rPr>
            </w:pPr>
            <w:r w:rsidRPr="00936842">
              <w:rPr>
                <w:noProof/>
                <w:sz w:val="21"/>
                <w:szCs w:val="21"/>
              </w:rPr>
              <w:t>4</w:t>
            </w:r>
          </w:p>
        </w:tc>
      </w:tr>
    </w:tbl>
    <w:p w14:paraId="498963E8" w14:textId="77777777" w:rsidR="00652199" w:rsidRPr="00936842" w:rsidRDefault="00652199" w:rsidP="00975C3B">
      <w:pPr>
        <w:pStyle w:val="ListParagraph"/>
        <w:ind w:left="1068" w:firstLine="0"/>
        <w:rPr>
          <w:lang w:eastAsia="en-GB"/>
        </w:rPr>
      </w:pPr>
    </w:p>
    <w:p w14:paraId="72D25A12" w14:textId="6AD72466" w:rsidR="00652199" w:rsidRPr="00936842" w:rsidRDefault="00A44847" w:rsidP="00975C3B">
      <w:pPr>
        <w:pStyle w:val="ListParagraph"/>
        <w:ind w:left="1068" w:firstLine="0"/>
        <w:rPr>
          <w:lang w:eastAsia="en-GB"/>
        </w:rPr>
      </w:pPr>
      <w:r w:rsidRPr="00936842">
        <w:rPr>
          <w:lang w:eastAsia="en-GB"/>
        </w:rPr>
        <w:lastRenderedPageBreak/>
        <w:t>Síðan skal b</w:t>
      </w:r>
      <w:r w:rsidR="00652199" w:rsidRPr="00936842">
        <w:rPr>
          <w:lang w:eastAsia="en-GB"/>
        </w:rPr>
        <w:t xml:space="preserve">æta </w:t>
      </w:r>
      <w:r w:rsidRPr="00936842">
        <w:rPr>
          <w:lang w:eastAsia="en-GB"/>
        </w:rPr>
        <w:t>við</w:t>
      </w:r>
      <w:r w:rsidR="00652199" w:rsidRPr="00936842">
        <w:rPr>
          <w:lang w:eastAsia="en-GB"/>
        </w:rPr>
        <w:t xml:space="preserve"> að lágmarki einu stæði</w:t>
      </w:r>
      <w:r w:rsidR="00B403DA" w:rsidRPr="00936842">
        <w:rPr>
          <w:lang w:eastAsia="en-GB"/>
        </w:rPr>
        <w:t xml:space="preserve"> þar sem hleðsla rafbíla er möguleg</w:t>
      </w:r>
      <w:r w:rsidR="00652199" w:rsidRPr="00936842">
        <w:rPr>
          <w:lang w:eastAsia="en-GB"/>
        </w:rPr>
        <w:t xml:space="preserve"> fyrir hver </w:t>
      </w:r>
      <w:r w:rsidR="00F158D3">
        <w:rPr>
          <w:lang w:eastAsia="en-GB"/>
        </w:rPr>
        <w:t>5</w:t>
      </w:r>
      <w:r w:rsidR="00652199" w:rsidRPr="00936842">
        <w:rPr>
          <w:lang w:eastAsia="en-GB"/>
        </w:rPr>
        <w:t xml:space="preserve"> stæði. </w:t>
      </w:r>
    </w:p>
    <w:bookmarkEnd w:id="6"/>
    <w:p w14:paraId="2B290FA9" w14:textId="614A7DC4" w:rsidR="002A6002" w:rsidRPr="00936842" w:rsidRDefault="002A6002" w:rsidP="00DD4133">
      <w:pPr>
        <w:ind w:firstLine="0"/>
        <w:rPr>
          <w:lang w:eastAsia="en-GB"/>
        </w:rPr>
      </w:pPr>
    </w:p>
    <w:p w14:paraId="2322F101" w14:textId="77777777" w:rsidR="002A6002" w:rsidRPr="00936842" w:rsidRDefault="002A6002" w:rsidP="00B0777A">
      <w:pPr>
        <w:ind w:firstLine="0"/>
      </w:pPr>
      <w:bookmarkStart w:id="7" w:name="_Hlk530575645"/>
    </w:p>
    <w:p w14:paraId="0A304359" w14:textId="3EE86935" w:rsidR="002A6002" w:rsidRPr="00936842" w:rsidRDefault="00B0777A" w:rsidP="00936842">
      <w:pPr>
        <w:pStyle w:val="Heading3"/>
        <w:rPr>
          <w:noProof/>
        </w:rPr>
      </w:pPr>
      <w:r>
        <w:rPr>
          <w:noProof/>
        </w:rPr>
        <w:t>2</w:t>
      </w:r>
      <w:r w:rsidR="00131574">
        <w:rPr>
          <w:noProof/>
        </w:rPr>
        <w:t>8</w:t>
      </w:r>
      <w:r w:rsidR="00936842" w:rsidRPr="00936842">
        <w:rPr>
          <w:noProof/>
        </w:rPr>
        <w:t>. gr.</w:t>
      </w:r>
    </w:p>
    <w:p w14:paraId="78946167" w14:textId="61188E36" w:rsidR="002A6002" w:rsidRPr="00936842" w:rsidRDefault="002A6002" w:rsidP="002A6002">
      <w:r w:rsidRPr="00936842">
        <w:t>Við bætist ný grein</w:t>
      </w:r>
      <w:r w:rsidR="00936842">
        <w:t xml:space="preserve"> er</w:t>
      </w:r>
      <w:r w:rsidRPr="00936842">
        <w:t xml:space="preserve"> verður</w:t>
      </w:r>
      <w:r w:rsidR="00936842">
        <w:t xml:space="preserve"> að 12.1.3. gr. og er</w:t>
      </w:r>
      <w:r w:rsidRPr="00936842">
        <w:t xml:space="preserve"> svohljóðandi</w:t>
      </w:r>
      <w:r w:rsidR="005E23AD">
        <w:t xml:space="preserve"> ásamt fyrirsögn</w:t>
      </w:r>
      <w:r w:rsidRPr="00936842">
        <w:t>:</w:t>
      </w:r>
    </w:p>
    <w:p w14:paraId="4571B1AD" w14:textId="77777777" w:rsidR="002A6002" w:rsidRPr="00936842" w:rsidRDefault="002A6002" w:rsidP="00936842">
      <w:pPr>
        <w:jc w:val="center"/>
        <w:rPr>
          <w:i/>
        </w:rPr>
      </w:pPr>
      <w:r w:rsidRPr="00936842">
        <w:rPr>
          <w:i/>
        </w:rPr>
        <w:t>Merkingar vegna flugumferðaröryggis</w:t>
      </w:r>
    </w:p>
    <w:p w14:paraId="35BA1915" w14:textId="4A4B75E8" w:rsidR="002A6002" w:rsidRDefault="002A6002" w:rsidP="00936842">
      <w:pPr>
        <w:tabs>
          <w:tab w:val="clear" w:pos="397"/>
          <w:tab w:val="clear" w:pos="709"/>
        </w:tabs>
        <w:autoSpaceDE w:val="0"/>
        <w:autoSpaceDN w:val="0"/>
        <w:adjustRightInd w:val="0"/>
        <w:rPr>
          <w:lang w:eastAsia="en-GB"/>
        </w:rPr>
      </w:pPr>
      <w:r w:rsidRPr="00936842">
        <w:rPr>
          <w:lang w:eastAsia="en-GB"/>
        </w:rPr>
        <w:t xml:space="preserve">Kröfur um merkingar á </w:t>
      </w:r>
      <w:r w:rsidR="00EF4E04">
        <w:rPr>
          <w:lang w:eastAsia="en-GB"/>
        </w:rPr>
        <w:t xml:space="preserve">há </w:t>
      </w:r>
      <w:r w:rsidRPr="00936842">
        <w:rPr>
          <w:lang w:eastAsia="en-GB"/>
        </w:rPr>
        <w:t xml:space="preserve">mannvirki </w:t>
      </w:r>
      <w:r w:rsidR="00EF4E04">
        <w:rPr>
          <w:lang w:eastAsia="en-GB"/>
        </w:rPr>
        <w:t xml:space="preserve">vegna flugumferðaröryggis, þ.á m. vindmyllur, er að finna í lögum nr. 60/1998 um loftferðir og reglugerðum sem settar eru á grundvelli laganna. </w:t>
      </w:r>
      <w:bookmarkEnd w:id="7"/>
    </w:p>
    <w:p w14:paraId="79CAD19C" w14:textId="74D84661" w:rsidR="00B0777A" w:rsidRDefault="00B0777A" w:rsidP="00936842">
      <w:pPr>
        <w:tabs>
          <w:tab w:val="clear" w:pos="397"/>
          <w:tab w:val="clear" w:pos="709"/>
        </w:tabs>
        <w:autoSpaceDE w:val="0"/>
        <w:autoSpaceDN w:val="0"/>
        <w:adjustRightInd w:val="0"/>
        <w:rPr>
          <w:lang w:eastAsia="en-GB"/>
        </w:rPr>
      </w:pPr>
    </w:p>
    <w:p w14:paraId="27838292" w14:textId="4BCF9050" w:rsidR="008427A3" w:rsidRPr="00936842" w:rsidRDefault="00131574" w:rsidP="004260F3">
      <w:pPr>
        <w:pStyle w:val="Heading3"/>
        <w:rPr>
          <w:noProof/>
        </w:rPr>
      </w:pPr>
      <w:r>
        <w:rPr>
          <w:noProof/>
        </w:rPr>
        <w:t>29</w:t>
      </w:r>
      <w:r w:rsidR="008427A3" w:rsidRPr="00936842">
        <w:rPr>
          <w:noProof/>
        </w:rPr>
        <w:t>. gr.</w:t>
      </w:r>
    </w:p>
    <w:p w14:paraId="0E31CC9E" w14:textId="295CC086" w:rsidR="008427A3" w:rsidRPr="00936842" w:rsidRDefault="001543AB" w:rsidP="00B95BDE">
      <w:pPr>
        <w:rPr>
          <w:lang w:eastAsia="en-GB"/>
        </w:rPr>
      </w:pPr>
      <w:r w:rsidRPr="00936842">
        <w:rPr>
          <w:lang w:eastAsia="en-GB"/>
        </w:rPr>
        <w:t>Eftirfarandi breytingar verða á ákvæði til bráðabirgða í reglugerðinni:</w:t>
      </w:r>
    </w:p>
    <w:p w14:paraId="6652A54D" w14:textId="0A2546D0" w:rsidR="001543AB" w:rsidRPr="00936842" w:rsidRDefault="004E5BAA" w:rsidP="00652199">
      <w:pPr>
        <w:pStyle w:val="ListParagraph"/>
        <w:numPr>
          <w:ilvl w:val="0"/>
          <w:numId w:val="25"/>
        </w:numPr>
        <w:rPr>
          <w:lang w:eastAsia="en-GB"/>
        </w:rPr>
      </w:pPr>
      <w:r w:rsidRPr="00936842">
        <w:rPr>
          <w:lang w:eastAsia="en-GB"/>
        </w:rPr>
        <w:t xml:space="preserve">2. tölul. verður svohljóðandi: Mannvirkjastofnun og byggingarfulltrúar hafa frest til 1. janúar 2021 til að afla sér faggildingar til að yfirfara aðal- og séruppdrætti og annast úttektir  í samræmi við ákvæði 3.2. kafla. </w:t>
      </w:r>
    </w:p>
    <w:p w14:paraId="5587C578" w14:textId="3EF3872A" w:rsidR="004E5BAA" w:rsidRPr="00936842" w:rsidRDefault="004E5BAA" w:rsidP="00652199">
      <w:pPr>
        <w:pStyle w:val="ListParagraph"/>
        <w:numPr>
          <w:ilvl w:val="0"/>
          <w:numId w:val="25"/>
        </w:numPr>
        <w:rPr>
          <w:lang w:eastAsia="en-GB"/>
        </w:rPr>
      </w:pPr>
      <w:r w:rsidRPr="00936842">
        <w:rPr>
          <w:lang w:eastAsia="en-GB"/>
        </w:rPr>
        <w:t>3., 4. og 5. tölul. f</w:t>
      </w:r>
      <w:r w:rsidR="00DB48DB" w:rsidRPr="00936842">
        <w:rPr>
          <w:lang w:eastAsia="en-GB"/>
        </w:rPr>
        <w:t>alla</w:t>
      </w:r>
      <w:r w:rsidRPr="00936842">
        <w:rPr>
          <w:lang w:eastAsia="en-GB"/>
        </w:rPr>
        <w:t xml:space="preserve"> brott.  </w:t>
      </w:r>
    </w:p>
    <w:p w14:paraId="35374EE9" w14:textId="35F263F4" w:rsidR="00866876" w:rsidRPr="00936842" w:rsidRDefault="00866876" w:rsidP="00866876">
      <w:pPr>
        <w:pStyle w:val="ListParagraph"/>
        <w:ind w:left="757" w:firstLine="0"/>
        <w:rPr>
          <w:lang w:eastAsia="en-GB"/>
        </w:rPr>
      </w:pPr>
    </w:p>
    <w:p w14:paraId="4D241D1E" w14:textId="74E03476" w:rsidR="00D11F71" w:rsidRPr="00936842" w:rsidRDefault="00DD4133" w:rsidP="004260F3">
      <w:pPr>
        <w:pStyle w:val="Heading3"/>
        <w:rPr>
          <w:noProof/>
        </w:rPr>
      </w:pPr>
      <w:r>
        <w:rPr>
          <w:noProof/>
        </w:rPr>
        <w:t>3</w:t>
      </w:r>
      <w:r w:rsidR="00131574">
        <w:rPr>
          <w:noProof/>
        </w:rPr>
        <w:t>0</w:t>
      </w:r>
      <w:r w:rsidR="00D11F71" w:rsidRPr="00936842">
        <w:rPr>
          <w:noProof/>
        </w:rPr>
        <w:t>. gr.</w:t>
      </w:r>
    </w:p>
    <w:p w14:paraId="663CF4F6" w14:textId="3A707BA3" w:rsidR="00971E32" w:rsidRPr="00936842" w:rsidRDefault="00D11F71" w:rsidP="00D11F71">
      <w:pPr>
        <w:ind w:firstLine="0"/>
        <w:rPr>
          <w:lang w:eastAsia="en-GB"/>
        </w:rPr>
      </w:pPr>
      <w:r w:rsidRPr="00936842">
        <w:rPr>
          <w:lang w:eastAsia="en-GB"/>
        </w:rPr>
        <w:tab/>
        <w:t>Eftirfarandi breytingar verða á viðauka II</w:t>
      </w:r>
      <w:r w:rsidR="00622039" w:rsidRPr="00936842">
        <w:rPr>
          <w:lang w:eastAsia="en-GB"/>
        </w:rPr>
        <w:t xml:space="preserve"> með reglugerðinni</w:t>
      </w:r>
      <w:r w:rsidRPr="00936842">
        <w:rPr>
          <w:lang w:eastAsia="en-GB"/>
        </w:rPr>
        <w:t>:</w:t>
      </w:r>
    </w:p>
    <w:p w14:paraId="7E25DE9D" w14:textId="1E7727B9" w:rsidR="00D11F71" w:rsidRPr="00936842" w:rsidRDefault="00D11F71" w:rsidP="00975C3B">
      <w:pPr>
        <w:pStyle w:val="ListParagraph"/>
        <w:numPr>
          <w:ilvl w:val="0"/>
          <w:numId w:val="12"/>
        </w:numPr>
        <w:ind w:left="1068"/>
        <w:rPr>
          <w:lang w:eastAsia="en-GB"/>
        </w:rPr>
      </w:pPr>
      <w:r w:rsidRPr="00936842">
        <w:rPr>
          <w:lang w:eastAsia="en-GB"/>
        </w:rPr>
        <w:t xml:space="preserve">Orðin „við framkvæmd eigin úttekta“ í 2. málslið 1.1. gr. falla brott. </w:t>
      </w:r>
    </w:p>
    <w:p w14:paraId="19B27D29" w14:textId="3B9D505B" w:rsidR="00D11F71" w:rsidRPr="00936842" w:rsidRDefault="003A08CC" w:rsidP="00975C3B">
      <w:pPr>
        <w:pStyle w:val="ListParagraph"/>
        <w:numPr>
          <w:ilvl w:val="0"/>
          <w:numId w:val="12"/>
        </w:numPr>
        <w:ind w:left="1068"/>
        <w:rPr>
          <w:lang w:eastAsia="en-GB"/>
        </w:rPr>
      </w:pPr>
      <w:r>
        <w:rPr>
          <w:lang w:eastAsia="en-GB"/>
        </w:rPr>
        <w:t xml:space="preserve">5. málsliður </w:t>
      </w:r>
      <w:r w:rsidR="008517E3" w:rsidRPr="00936842">
        <w:rPr>
          <w:lang w:eastAsia="en-GB"/>
        </w:rPr>
        <w:t>1. mgr. 1.3. gr. fellur brott.</w:t>
      </w:r>
    </w:p>
    <w:p w14:paraId="0E503FE1" w14:textId="1D20875B" w:rsidR="004260F3" w:rsidRPr="00936842" w:rsidRDefault="008517E3" w:rsidP="00975C3B">
      <w:pPr>
        <w:pStyle w:val="ListParagraph"/>
        <w:numPr>
          <w:ilvl w:val="0"/>
          <w:numId w:val="12"/>
        </w:numPr>
        <w:ind w:left="1068"/>
        <w:rPr>
          <w:lang w:eastAsia="en-GB"/>
        </w:rPr>
      </w:pPr>
      <w:r w:rsidRPr="00936842">
        <w:rPr>
          <w:lang w:eastAsia="en-GB"/>
        </w:rPr>
        <w:t xml:space="preserve">4. málsliður 2. mgr. </w:t>
      </w:r>
      <w:r w:rsidR="000644A6">
        <w:rPr>
          <w:lang w:eastAsia="en-GB"/>
        </w:rPr>
        <w:t>1.5.</w:t>
      </w:r>
      <w:r w:rsidR="003A08CC">
        <w:rPr>
          <w:lang w:eastAsia="en-GB"/>
        </w:rPr>
        <w:t xml:space="preserve"> gr. </w:t>
      </w:r>
      <w:r w:rsidR="004260F3" w:rsidRPr="00936842">
        <w:rPr>
          <w:lang w:eastAsia="en-GB"/>
        </w:rPr>
        <w:t>fellur brott.</w:t>
      </w:r>
    </w:p>
    <w:p w14:paraId="490B4579" w14:textId="79A85F8C" w:rsidR="008517E3" w:rsidRPr="00936842" w:rsidRDefault="008517E3" w:rsidP="00975C3B">
      <w:pPr>
        <w:pStyle w:val="ListParagraph"/>
        <w:numPr>
          <w:ilvl w:val="0"/>
          <w:numId w:val="12"/>
        </w:numPr>
        <w:ind w:left="1068"/>
        <w:rPr>
          <w:lang w:eastAsia="en-GB"/>
        </w:rPr>
      </w:pPr>
      <w:r w:rsidRPr="00936842">
        <w:rPr>
          <w:lang w:eastAsia="en-GB"/>
        </w:rPr>
        <w:t xml:space="preserve">2. málsliður 3. mgr. 1.5. gr. </w:t>
      </w:r>
      <w:r w:rsidR="004260F3" w:rsidRPr="00936842">
        <w:rPr>
          <w:lang w:eastAsia="en-GB"/>
        </w:rPr>
        <w:t>orðast svo: Þar kemur einnig fram heimild leyfisveitanda til loka- eða öryggisúttektar og þau samskipti sem byggja á gátorðum. Önnur samskipti koma fram í byggingargátt.</w:t>
      </w:r>
    </w:p>
    <w:p w14:paraId="4EB1CC80" w14:textId="299FC725" w:rsidR="00622039" w:rsidRPr="00936842" w:rsidRDefault="00622039" w:rsidP="00975C3B">
      <w:pPr>
        <w:pStyle w:val="ListParagraph"/>
        <w:numPr>
          <w:ilvl w:val="0"/>
          <w:numId w:val="12"/>
        </w:numPr>
        <w:ind w:left="1068"/>
        <w:rPr>
          <w:lang w:eastAsia="en-GB"/>
        </w:rPr>
      </w:pPr>
      <w:r w:rsidRPr="00936842">
        <w:rPr>
          <w:lang w:eastAsia="en-GB"/>
        </w:rPr>
        <w:t xml:space="preserve">Við 4. mgr. 1.5. gr. bætist: </w:t>
      </w:r>
      <w:r w:rsidR="00A73E6B" w:rsidRPr="00936842">
        <w:rPr>
          <w:lang w:eastAsia="en-GB"/>
        </w:rPr>
        <w:t>,</w:t>
      </w:r>
      <w:r w:rsidRPr="00936842">
        <w:rPr>
          <w:lang w:eastAsia="en-GB"/>
        </w:rPr>
        <w:t>auk iðnmeistara og byggingarstjóra þegar við á.</w:t>
      </w:r>
    </w:p>
    <w:p w14:paraId="551B299C" w14:textId="79A3E8DC" w:rsidR="00622039" w:rsidRPr="00936842" w:rsidRDefault="00A73E6B" w:rsidP="00975C3B">
      <w:pPr>
        <w:pStyle w:val="ListParagraph"/>
        <w:numPr>
          <w:ilvl w:val="0"/>
          <w:numId w:val="12"/>
        </w:numPr>
        <w:ind w:left="1068"/>
        <w:rPr>
          <w:lang w:eastAsia="en-GB"/>
        </w:rPr>
      </w:pPr>
      <w:r w:rsidRPr="00936842">
        <w:rPr>
          <w:lang w:eastAsia="en-GB"/>
        </w:rPr>
        <w:t xml:space="preserve">Á eftir orðunum „skoðunarmaður við“ í </w:t>
      </w:r>
      <w:r w:rsidR="00356064" w:rsidRPr="00936842">
        <w:rPr>
          <w:lang w:eastAsia="en-GB"/>
        </w:rPr>
        <w:t>3</w:t>
      </w:r>
      <w:r w:rsidR="00622039" w:rsidRPr="00936842">
        <w:rPr>
          <w:lang w:eastAsia="en-GB"/>
        </w:rPr>
        <w:t xml:space="preserve">. málslið 2. mgr. 2.2. gr. </w:t>
      </w:r>
      <w:r w:rsidRPr="00936842">
        <w:rPr>
          <w:lang w:eastAsia="en-GB"/>
        </w:rPr>
        <w:t xml:space="preserve">kemur: </w:t>
      </w:r>
      <w:r w:rsidR="00622039" w:rsidRPr="00936842">
        <w:rPr>
          <w:lang w:eastAsia="en-GB"/>
        </w:rPr>
        <w:t xml:space="preserve">byggingarreglugerð,. </w:t>
      </w:r>
    </w:p>
    <w:p w14:paraId="2BF00C39" w14:textId="35D99F51" w:rsidR="0086583F" w:rsidRPr="00936842" w:rsidRDefault="00622039" w:rsidP="00975C3B">
      <w:pPr>
        <w:pStyle w:val="ListParagraph"/>
        <w:numPr>
          <w:ilvl w:val="0"/>
          <w:numId w:val="12"/>
        </w:numPr>
        <w:ind w:left="1068"/>
        <w:rPr>
          <w:lang w:eastAsia="en-GB"/>
        </w:rPr>
      </w:pPr>
      <w:r w:rsidRPr="00936842">
        <w:rPr>
          <w:lang w:eastAsia="en-GB"/>
        </w:rPr>
        <w:t xml:space="preserve">2. mgr. 1. </w:t>
      </w:r>
      <w:r w:rsidR="0097284C">
        <w:rPr>
          <w:lang w:eastAsia="en-GB"/>
        </w:rPr>
        <w:t>tölu</w:t>
      </w:r>
      <w:r w:rsidR="0086583F" w:rsidRPr="00936842">
        <w:rPr>
          <w:lang w:eastAsia="en-GB"/>
        </w:rPr>
        <w:t>l</w:t>
      </w:r>
      <w:r w:rsidR="0097284C">
        <w:rPr>
          <w:lang w:eastAsia="en-GB"/>
        </w:rPr>
        <w:t xml:space="preserve">. </w:t>
      </w:r>
      <w:r w:rsidRPr="00936842">
        <w:rPr>
          <w:lang w:eastAsia="en-GB"/>
        </w:rPr>
        <w:t>2.3.2. gr. verður svohljóðandi: Lagfæringar á uppdráttum skulu hafa verið gerðar áður en framkvæmd við viðkomandi verkþátt hefst og skoðunarskýrsla liggur fyrir því til staðfestingar. Ef um er að ræða breytingu á uppdráttum þar sem byggingarleyfi liggur fyrir en framkvæmdum er ekki lokið skal leiðréttum uppdráttum skilað áður en framkvæmd viðkomandi verkþáttar hefst og skoðunarskýrsla liggur fyrir því til staðfestingar.</w:t>
      </w:r>
    </w:p>
    <w:p w14:paraId="4B5CA92C" w14:textId="78C1B699" w:rsidR="0086583F" w:rsidRPr="00936842" w:rsidRDefault="001C128B" w:rsidP="00975C3B">
      <w:pPr>
        <w:pStyle w:val="ListParagraph"/>
        <w:numPr>
          <w:ilvl w:val="0"/>
          <w:numId w:val="12"/>
        </w:numPr>
        <w:ind w:left="1068"/>
        <w:rPr>
          <w:lang w:eastAsia="en-GB"/>
        </w:rPr>
      </w:pPr>
      <w:r w:rsidRPr="00936842">
        <w:rPr>
          <w:lang w:eastAsia="en-GB"/>
        </w:rPr>
        <w:t>2</w:t>
      </w:r>
      <w:r w:rsidR="00622039" w:rsidRPr="00936842">
        <w:rPr>
          <w:lang w:eastAsia="en-GB"/>
        </w:rPr>
        <w:t xml:space="preserve">. mgr. </w:t>
      </w:r>
      <w:r w:rsidRPr="00936842">
        <w:rPr>
          <w:lang w:eastAsia="en-GB"/>
        </w:rPr>
        <w:t>2</w:t>
      </w:r>
      <w:r w:rsidR="00622039" w:rsidRPr="00936842">
        <w:rPr>
          <w:lang w:eastAsia="en-GB"/>
        </w:rPr>
        <w:t xml:space="preserve">. </w:t>
      </w:r>
      <w:r w:rsidR="002073FB">
        <w:rPr>
          <w:lang w:eastAsia="en-GB"/>
        </w:rPr>
        <w:t>tölu</w:t>
      </w:r>
      <w:r w:rsidR="0086583F" w:rsidRPr="00936842">
        <w:rPr>
          <w:lang w:eastAsia="en-GB"/>
        </w:rPr>
        <w:t>l</w:t>
      </w:r>
      <w:r w:rsidR="002073FB">
        <w:rPr>
          <w:lang w:eastAsia="en-GB"/>
        </w:rPr>
        <w:t>.</w:t>
      </w:r>
      <w:r w:rsidR="00622039" w:rsidRPr="00936842">
        <w:rPr>
          <w:lang w:eastAsia="en-GB"/>
        </w:rPr>
        <w:t xml:space="preserve"> 2.3.2. gr. verður svohljóðandi: Lagfæringar á uppdráttum skulu hafa verið gerðar áður en framkvæmd við viðkomandi verkþátt hefst og skoðunarskýrsla liggur fyrir því til staðfestingar. Ef um er að ræða breytingu á uppdráttum þar sem byggingarleyfi liggur fyrir en framkvæmdum er ekki lokið skal leiðréttum uppdráttum skilað áður en framkvæmd viðkomandi verkþáttar hefst og skoðunarskýrsla liggur fyrir því til staðfestingar. Ítrekaðar athugasemdir í flokki 2 leiða til úttektar á gæða</w:t>
      </w:r>
      <w:r w:rsidR="0086583F" w:rsidRPr="00936842">
        <w:rPr>
          <w:lang w:eastAsia="en-GB"/>
        </w:rPr>
        <w:t>stjórnunar</w:t>
      </w:r>
      <w:r w:rsidR="00622039" w:rsidRPr="00936842">
        <w:rPr>
          <w:lang w:eastAsia="en-GB"/>
        </w:rPr>
        <w:t xml:space="preserve">kerfi. </w:t>
      </w:r>
    </w:p>
    <w:p w14:paraId="1034AFD6" w14:textId="3A86F30F" w:rsidR="00622039" w:rsidRPr="00936842" w:rsidRDefault="001C128B" w:rsidP="00975C3B">
      <w:pPr>
        <w:pStyle w:val="ListParagraph"/>
        <w:numPr>
          <w:ilvl w:val="0"/>
          <w:numId w:val="12"/>
        </w:numPr>
        <w:ind w:left="1068"/>
        <w:rPr>
          <w:lang w:eastAsia="en-GB"/>
        </w:rPr>
      </w:pPr>
      <w:r w:rsidRPr="00936842">
        <w:rPr>
          <w:lang w:eastAsia="en-GB"/>
        </w:rPr>
        <w:t>2</w:t>
      </w:r>
      <w:r w:rsidR="00622039" w:rsidRPr="00936842">
        <w:rPr>
          <w:lang w:eastAsia="en-GB"/>
        </w:rPr>
        <w:t xml:space="preserve">. mgr. </w:t>
      </w:r>
      <w:r w:rsidRPr="00936842">
        <w:rPr>
          <w:lang w:eastAsia="en-GB"/>
        </w:rPr>
        <w:t>3</w:t>
      </w:r>
      <w:r w:rsidR="00622039" w:rsidRPr="00936842">
        <w:rPr>
          <w:lang w:eastAsia="en-GB"/>
        </w:rPr>
        <w:t>.</w:t>
      </w:r>
      <w:r w:rsidR="0086583F" w:rsidRPr="00936842">
        <w:rPr>
          <w:lang w:eastAsia="en-GB"/>
        </w:rPr>
        <w:t xml:space="preserve"> </w:t>
      </w:r>
      <w:r w:rsidR="004458E5">
        <w:rPr>
          <w:lang w:eastAsia="en-GB"/>
        </w:rPr>
        <w:t>tölu</w:t>
      </w:r>
      <w:r w:rsidR="0086583F" w:rsidRPr="00936842">
        <w:rPr>
          <w:lang w:eastAsia="en-GB"/>
        </w:rPr>
        <w:t>l</w:t>
      </w:r>
      <w:r w:rsidR="004458E5">
        <w:rPr>
          <w:lang w:eastAsia="en-GB"/>
        </w:rPr>
        <w:t>.</w:t>
      </w:r>
      <w:r w:rsidR="00622039" w:rsidRPr="00936842">
        <w:rPr>
          <w:lang w:eastAsia="en-GB"/>
        </w:rPr>
        <w:t xml:space="preserve"> 2.3.2. gr. verður svohljóðandi: Lagfæringar á uppdráttum skulu hafa verið gerðar áður en framkvæmd við viðkomandi verkþátt hefst og skoðunarskýrsla liggur fyrir því til staðfestingar. Ef um er að ræða breytingu á uppdráttum þar sem byggingarleyfi liggur fyrir en framkvæmdum er ekki lokið skal leiðréttum uppdráttum skilað áður en framkvæmd viðkomandi verkþáttar hefst og skoðunarskýrsla liggur fyrir því til staðfestingar. </w:t>
      </w:r>
    </w:p>
    <w:p w14:paraId="31F6BEA7" w14:textId="3899C9CF" w:rsidR="008517E3" w:rsidRPr="00936842" w:rsidRDefault="006520EE" w:rsidP="00975C3B">
      <w:pPr>
        <w:pStyle w:val="ListParagraph"/>
        <w:numPr>
          <w:ilvl w:val="0"/>
          <w:numId w:val="12"/>
        </w:numPr>
        <w:ind w:left="1068"/>
        <w:rPr>
          <w:lang w:eastAsia="en-GB"/>
        </w:rPr>
      </w:pPr>
      <w:r w:rsidRPr="00936842">
        <w:rPr>
          <w:lang w:eastAsia="en-GB"/>
        </w:rPr>
        <w:t xml:space="preserve">Í stað orðanna „byggingarstjóri“ í 1.  málslið 2. mgr. 3.2. gr. kemur: iðnmeistari. </w:t>
      </w:r>
    </w:p>
    <w:p w14:paraId="0462943C" w14:textId="1E5A0257" w:rsidR="006520EE" w:rsidRPr="00936842" w:rsidRDefault="006520EE" w:rsidP="00975C3B">
      <w:pPr>
        <w:pStyle w:val="ListParagraph"/>
        <w:numPr>
          <w:ilvl w:val="0"/>
          <w:numId w:val="12"/>
        </w:numPr>
        <w:ind w:left="1068"/>
        <w:rPr>
          <w:lang w:eastAsia="en-GB"/>
        </w:rPr>
      </w:pPr>
      <w:r w:rsidRPr="00936842">
        <w:rPr>
          <w:lang w:eastAsia="en-GB"/>
        </w:rPr>
        <w:t>3. mgr. 3.2. gr. verður svohljóðandi: Þegar gert er ráð fyrir mælingu í skoðunarlista skoðunarhandbókar eða þegar skoðunarmaður telur vafa leika á að mæling sé rétt framkvæmd er honum heimilt að gera kröfu um sérstaka mælingu, sem framkvæmd er af viðkomandi iðnmeistara eða aðila sem hann tilnefnir, að skoðunarmanni viðstöddum.</w:t>
      </w:r>
    </w:p>
    <w:p w14:paraId="7E188072" w14:textId="66275A71" w:rsidR="006520EE" w:rsidRPr="00936842" w:rsidRDefault="006520EE" w:rsidP="00975C3B">
      <w:pPr>
        <w:pStyle w:val="ListParagraph"/>
        <w:numPr>
          <w:ilvl w:val="0"/>
          <w:numId w:val="12"/>
        </w:numPr>
        <w:ind w:left="1068"/>
        <w:rPr>
          <w:lang w:eastAsia="en-GB"/>
        </w:rPr>
      </w:pPr>
      <w:r w:rsidRPr="00936842">
        <w:rPr>
          <w:lang w:eastAsia="en-GB"/>
        </w:rPr>
        <w:t xml:space="preserve">Í stað orðsins „byggingarstjóra“ í 1. málslið 1. </w:t>
      </w:r>
      <w:r w:rsidR="002073FB">
        <w:rPr>
          <w:lang w:eastAsia="en-GB"/>
        </w:rPr>
        <w:t>tölu</w:t>
      </w:r>
      <w:r w:rsidR="004260F3" w:rsidRPr="00936842">
        <w:rPr>
          <w:lang w:eastAsia="en-GB"/>
        </w:rPr>
        <w:t>l</w:t>
      </w:r>
      <w:r w:rsidR="002073FB">
        <w:rPr>
          <w:lang w:eastAsia="en-GB"/>
        </w:rPr>
        <w:t>.</w:t>
      </w:r>
      <w:r w:rsidRPr="00936842">
        <w:rPr>
          <w:lang w:eastAsia="en-GB"/>
        </w:rPr>
        <w:t xml:space="preserve"> 3.3. gr. kemur: iðnmeistara. Orðin „strax eða við lokaúttekt“ í sama málslið falla brott. </w:t>
      </w:r>
    </w:p>
    <w:p w14:paraId="22C68A52" w14:textId="0EC592A5" w:rsidR="007E059A" w:rsidRDefault="007E059A" w:rsidP="00975C3B">
      <w:pPr>
        <w:pStyle w:val="ListParagraph"/>
        <w:numPr>
          <w:ilvl w:val="0"/>
          <w:numId w:val="12"/>
        </w:numPr>
        <w:ind w:left="1068"/>
        <w:rPr>
          <w:lang w:eastAsia="en-GB"/>
        </w:rPr>
      </w:pPr>
      <w:r>
        <w:rPr>
          <w:lang w:eastAsia="en-GB"/>
        </w:rPr>
        <w:lastRenderedPageBreak/>
        <w:t xml:space="preserve"> </w:t>
      </w:r>
      <w:r w:rsidR="006520EE" w:rsidRPr="00936842">
        <w:rPr>
          <w:lang w:eastAsia="en-GB"/>
        </w:rPr>
        <w:t>2.</w:t>
      </w:r>
      <w:r w:rsidR="00A73E6B" w:rsidRPr="00936842">
        <w:rPr>
          <w:lang w:eastAsia="en-GB"/>
        </w:rPr>
        <w:t xml:space="preserve"> </w:t>
      </w:r>
      <w:r w:rsidR="002073FB">
        <w:rPr>
          <w:lang w:eastAsia="en-GB"/>
        </w:rPr>
        <w:t>tölu</w:t>
      </w:r>
      <w:r w:rsidR="00A73E6B" w:rsidRPr="00936842">
        <w:rPr>
          <w:lang w:eastAsia="en-GB"/>
        </w:rPr>
        <w:t>l</w:t>
      </w:r>
      <w:r w:rsidR="002073FB">
        <w:rPr>
          <w:lang w:eastAsia="en-GB"/>
        </w:rPr>
        <w:t>.</w:t>
      </w:r>
      <w:r w:rsidR="006520EE" w:rsidRPr="00936842">
        <w:rPr>
          <w:lang w:eastAsia="en-GB"/>
        </w:rPr>
        <w:t xml:space="preserve"> 3.3. gr. verður svohljóðandi: </w:t>
      </w:r>
      <w:r w:rsidR="001307B5" w:rsidRPr="00936842">
        <w:rPr>
          <w:lang w:eastAsia="en-GB"/>
        </w:rPr>
        <w:t>Athugasemd í flokki 2 leiðir til synjunar úttektar</w:t>
      </w:r>
      <w:r w:rsidR="0015372A" w:rsidRPr="00936842">
        <w:rPr>
          <w:lang w:eastAsia="en-GB"/>
        </w:rPr>
        <w:t xml:space="preserve">. </w:t>
      </w:r>
      <w:r w:rsidR="006520EE" w:rsidRPr="00936842">
        <w:rPr>
          <w:lang w:eastAsia="en-GB"/>
        </w:rPr>
        <w:t xml:space="preserve">Frekari framkvæmdir eru óheimilar þar til úttekt hefur verið endurtekin án athugasemda. </w:t>
      </w:r>
      <w:r w:rsidR="00A73E6B" w:rsidRPr="00936842">
        <w:rPr>
          <w:lang w:eastAsia="en-GB"/>
        </w:rPr>
        <w:t>Ítrekaðar athugasemdir í flokki 2 leiða til úttektar á gæðastjórnunarkerfi</w:t>
      </w:r>
      <w:r w:rsidR="002177DB" w:rsidRPr="00936842">
        <w:rPr>
          <w:lang w:eastAsia="en-GB"/>
        </w:rPr>
        <w:t xml:space="preserve"> viðkomandi iðnmeistara</w:t>
      </w:r>
      <w:r w:rsidR="00A73E6B" w:rsidRPr="00936842">
        <w:rPr>
          <w:lang w:eastAsia="en-GB"/>
        </w:rPr>
        <w:t xml:space="preserve">. </w:t>
      </w:r>
    </w:p>
    <w:p w14:paraId="0DE2C94B" w14:textId="4C978581" w:rsidR="009761C7" w:rsidRPr="00936842" w:rsidRDefault="007E059A" w:rsidP="00975C3B">
      <w:pPr>
        <w:pStyle w:val="ListParagraph"/>
        <w:numPr>
          <w:ilvl w:val="0"/>
          <w:numId w:val="12"/>
        </w:numPr>
        <w:ind w:left="1068"/>
        <w:rPr>
          <w:lang w:eastAsia="en-GB"/>
        </w:rPr>
      </w:pPr>
      <w:r>
        <w:rPr>
          <w:lang w:eastAsia="en-GB"/>
        </w:rPr>
        <w:t xml:space="preserve"> </w:t>
      </w:r>
      <w:r w:rsidR="001C128B" w:rsidRPr="00936842">
        <w:rPr>
          <w:lang w:eastAsia="en-GB"/>
        </w:rPr>
        <w:t xml:space="preserve">3. </w:t>
      </w:r>
      <w:r w:rsidR="002073FB">
        <w:rPr>
          <w:lang w:eastAsia="en-GB"/>
        </w:rPr>
        <w:t>tölu</w:t>
      </w:r>
      <w:r w:rsidR="001C128B" w:rsidRPr="00936842">
        <w:rPr>
          <w:lang w:eastAsia="en-GB"/>
        </w:rPr>
        <w:t>l</w:t>
      </w:r>
      <w:r w:rsidR="002073FB">
        <w:rPr>
          <w:lang w:eastAsia="en-GB"/>
        </w:rPr>
        <w:t>.</w:t>
      </w:r>
      <w:r w:rsidR="001C128B" w:rsidRPr="00936842">
        <w:rPr>
          <w:lang w:eastAsia="en-GB"/>
        </w:rPr>
        <w:t xml:space="preserve"> 3.3. gr. verður svohljóðandi: </w:t>
      </w:r>
    </w:p>
    <w:p w14:paraId="53001EF8" w14:textId="5050FAE4" w:rsidR="009761C7" w:rsidRPr="00936842" w:rsidRDefault="001C128B" w:rsidP="00975C3B">
      <w:pPr>
        <w:pStyle w:val="ListParagraph"/>
        <w:ind w:left="1068" w:firstLine="0"/>
        <w:rPr>
          <w:lang w:eastAsia="en-GB"/>
        </w:rPr>
      </w:pPr>
      <w:r w:rsidRPr="00936842">
        <w:rPr>
          <w:lang w:eastAsia="en-GB"/>
        </w:rPr>
        <w:t>Athugasemd í flokki 3 leiðir til synjunar úttektar og kröfu um endurtekningu úttektar</w:t>
      </w:r>
      <w:r w:rsidR="009761C7" w:rsidRPr="00936842">
        <w:rPr>
          <w:lang w:eastAsia="en-GB"/>
        </w:rPr>
        <w:t xml:space="preserve">. Slíku mati fylgir stöðluð skýring. Frekari framkvæmdir eru óheimilar þar til úttekt hefur verið endurtekin án athugasemda. </w:t>
      </w:r>
    </w:p>
    <w:p w14:paraId="7AD124B2" w14:textId="4BFC0156" w:rsidR="006520EE" w:rsidRPr="00936842" w:rsidRDefault="009761C7" w:rsidP="00975C3B">
      <w:pPr>
        <w:pStyle w:val="ListParagraph"/>
        <w:ind w:left="1068" w:firstLine="0"/>
        <w:rPr>
          <w:lang w:eastAsia="en-GB"/>
        </w:rPr>
      </w:pPr>
      <w:r w:rsidRPr="00936842">
        <w:rPr>
          <w:lang w:eastAsia="en-GB"/>
        </w:rPr>
        <w:t xml:space="preserve">Komi fram alvarleg athugasemd getur Mannvirkjastofnun látið gera úttekt á stöðu og virkni gæðastjórnunarkerfis hlutaðeigandi iðnmeistara samkvæmt því sem nánar greinir í verklagsreglum Mannvirkjastofnunar. Ítrekuð alvarleg brot geta leitt til sviptingar löggildingar í samræmi við verklagsreglur Mannvirkjastofnunar. </w:t>
      </w:r>
    </w:p>
    <w:p w14:paraId="32E40D97" w14:textId="77777777" w:rsidR="007E059A" w:rsidRDefault="007439C7" w:rsidP="00975C3B">
      <w:pPr>
        <w:pStyle w:val="ListParagraph"/>
        <w:numPr>
          <w:ilvl w:val="0"/>
          <w:numId w:val="12"/>
        </w:numPr>
        <w:ind w:left="1068"/>
        <w:rPr>
          <w:lang w:eastAsia="en-GB"/>
        </w:rPr>
      </w:pPr>
      <w:r w:rsidRPr="00936842">
        <w:rPr>
          <w:lang w:eastAsia="en-GB"/>
        </w:rPr>
        <w:t xml:space="preserve">Fyrirsögn 3.4. gr. verður svohljóðandi: Skilmálar vegna úrtaksskoðunar leyfisveitanda </w:t>
      </w:r>
    </w:p>
    <w:p w14:paraId="2538C221" w14:textId="77777777" w:rsidR="002073FB" w:rsidRDefault="004D5B48" w:rsidP="00975C3B">
      <w:pPr>
        <w:pStyle w:val="ListParagraph"/>
        <w:numPr>
          <w:ilvl w:val="0"/>
          <w:numId w:val="12"/>
        </w:numPr>
        <w:ind w:left="1068"/>
        <w:rPr>
          <w:lang w:eastAsia="en-GB"/>
        </w:rPr>
      </w:pPr>
      <w:r w:rsidRPr="00936842">
        <w:rPr>
          <w:lang w:eastAsia="en-GB"/>
        </w:rPr>
        <w:t xml:space="preserve">3.5. gr. fellur brott. </w:t>
      </w:r>
    </w:p>
    <w:p w14:paraId="2C0CBBE5" w14:textId="3B396DDE" w:rsidR="004D5B48" w:rsidRPr="00936842" w:rsidRDefault="004D5B48" w:rsidP="00975C3B">
      <w:pPr>
        <w:pStyle w:val="ListParagraph"/>
        <w:numPr>
          <w:ilvl w:val="0"/>
          <w:numId w:val="12"/>
        </w:numPr>
        <w:ind w:left="1068"/>
        <w:rPr>
          <w:lang w:eastAsia="en-GB"/>
        </w:rPr>
      </w:pPr>
      <w:r w:rsidRPr="00936842">
        <w:rPr>
          <w:lang w:eastAsia="en-GB"/>
        </w:rPr>
        <w:t xml:space="preserve">1. mgr. 4.2. gr. </w:t>
      </w:r>
      <w:r w:rsidR="009761C7" w:rsidRPr="00936842">
        <w:rPr>
          <w:lang w:eastAsia="en-GB"/>
        </w:rPr>
        <w:t>verður svohljóðandi</w:t>
      </w:r>
      <w:r w:rsidRPr="00936842">
        <w:rPr>
          <w:lang w:eastAsia="en-GB"/>
        </w:rPr>
        <w:t xml:space="preserve">: </w:t>
      </w:r>
      <w:r w:rsidR="009761C7" w:rsidRPr="00936842">
        <w:rPr>
          <w:lang w:eastAsia="en-GB"/>
        </w:rPr>
        <w:t>Tilgangur öryggisúttektar er að kanna hvort mannvirki</w:t>
      </w:r>
      <w:r w:rsidR="00EA46FA" w:rsidRPr="00936842">
        <w:rPr>
          <w:lang w:eastAsia="en-GB"/>
        </w:rPr>
        <w:t>, eða sá hluti mannvirkis sem tekinn er í notkun,</w:t>
      </w:r>
      <w:r w:rsidR="009761C7" w:rsidRPr="00936842">
        <w:rPr>
          <w:lang w:eastAsia="en-GB"/>
        </w:rPr>
        <w:t xml:space="preserve"> uppfylli öryggis- og hollustukröfur vegna fyrirhugaðrar notkunar</w:t>
      </w:r>
      <w:r w:rsidR="00807F2B" w:rsidRPr="00936842">
        <w:rPr>
          <w:lang w:eastAsia="en-GB"/>
        </w:rPr>
        <w:t xml:space="preserve"> og hvort að</w:t>
      </w:r>
      <w:r w:rsidR="00B403DA" w:rsidRPr="00936842">
        <w:rPr>
          <w:lang w:eastAsia="en-GB"/>
        </w:rPr>
        <w:t xml:space="preserve"> </w:t>
      </w:r>
      <w:r w:rsidR="00807F2B" w:rsidRPr="00936842">
        <w:rPr>
          <w:lang w:eastAsia="en-GB"/>
        </w:rPr>
        <w:t>k</w:t>
      </w:r>
      <w:r w:rsidR="00B403DA" w:rsidRPr="00936842">
        <w:rPr>
          <w:lang w:eastAsia="en-GB"/>
        </w:rPr>
        <w:t xml:space="preserve">röfur um aðgengi </w:t>
      </w:r>
      <w:r w:rsidR="00254AD0">
        <w:rPr>
          <w:lang w:eastAsia="en-GB"/>
        </w:rPr>
        <w:t xml:space="preserve">sem varða öryggisþætti </w:t>
      </w:r>
      <w:r w:rsidR="00B403DA" w:rsidRPr="00936842">
        <w:rPr>
          <w:lang w:eastAsia="en-GB"/>
        </w:rPr>
        <w:t>s</w:t>
      </w:r>
      <w:r w:rsidR="00807F2B" w:rsidRPr="00936842">
        <w:rPr>
          <w:lang w:eastAsia="en-GB"/>
        </w:rPr>
        <w:t>éu</w:t>
      </w:r>
      <w:r w:rsidR="00B403DA" w:rsidRPr="00936842">
        <w:rPr>
          <w:lang w:eastAsia="en-GB"/>
        </w:rPr>
        <w:t xml:space="preserve"> uppfylltar í samræmi við samþykkta uppdrætti og ákvæði skoðunarhandbókar og skoðunarlista. </w:t>
      </w:r>
    </w:p>
    <w:p w14:paraId="3B1EF893" w14:textId="6BE97D3A" w:rsidR="00A73E6B" w:rsidRPr="00936842" w:rsidRDefault="00A73E6B" w:rsidP="00975C3B">
      <w:pPr>
        <w:pStyle w:val="ListParagraph"/>
        <w:numPr>
          <w:ilvl w:val="0"/>
          <w:numId w:val="12"/>
        </w:numPr>
        <w:ind w:left="1068"/>
        <w:rPr>
          <w:lang w:eastAsia="en-GB"/>
        </w:rPr>
      </w:pPr>
      <w:r w:rsidRPr="00936842">
        <w:rPr>
          <w:lang w:eastAsia="en-GB"/>
        </w:rPr>
        <w:t xml:space="preserve">Í stað orðsins „gæðakerfi“ í 4. málslið 1. mgr. 2. </w:t>
      </w:r>
      <w:r w:rsidR="002073FB">
        <w:rPr>
          <w:lang w:eastAsia="en-GB"/>
        </w:rPr>
        <w:t>tölu</w:t>
      </w:r>
      <w:r w:rsidRPr="00936842">
        <w:rPr>
          <w:lang w:eastAsia="en-GB"/>
        </w:rPr>
        <w:t>l</w:t>
      </w:r>
      <w:r w:rsidR="002073FB">
        <w:rPr>
          <w:lang w:eastAsia="en-GB"/>
        </w:rPr>
        <w:t>.</w:t>
      </w:r>
      <w:r w:rsidRPr="00936842">
        <w:rPr>
          <w:lang w:eastAsia="en-GB"/>
        </w:rPr>
        <w:t xml:space="preserve"> 4.3. gr. kemur: gæðastjórnunarkerfi. </w:t>
      </w:r>
    </w:p>
    <w:p w14:paraId="62027A87" w14:textId="77761254" w:rsidR="00A73E6B" w:rsidRPr="00936842" w:rsidRDefault="00A73E6B" w:rsidP="00975C3B">
      <w:pPr>
        <w:pStyle w:val="ListParagraph"/>
        <w:numPr>
          <w:ilvl w:val="0"/>
          <w:numId w:val="12"/>
        </w:numPr>
        <w:ind w:left="1068"/>
        <w:rPr>
          <w:lang w:eastAsia="en-GB"/>
        </w:rPr>
      </w:pPr>
      <w:r w:rsidRPr="00936842">
        <w:rPr>
          <w:lang w:eastAsia="en-GB"/>
        </w:rPr>
        <w:t xml:space="preserve">Í stað orðsins „gæðakerfi“ í 4. málslið 1. mgr. 2. </w:t>
      </w:r>
      <w:r w:rsidR="002073FB">
        <w:rPr>
          <w:lang w:eastAsia="en-GB"/>
        </w:rPr>
        <w:t>tölu</w:t>
      </w:r>
      <w:r w:rsidRPr="00936842">
        <w:rPr>
          <w:lang w:eastAsia="en-GB"/>
        </w:rPr>
        <w:t>l</w:t>
      </w:r>
      <w:r w:rsidR="002073FB">
        <w:rPr>
          <w:lang w:eastAsia="en-GB"/>
        </w:rPr>
        <w:t>.</w:t>
      </w:r>
      <w:r w:rsidRPr="00936842">
        <w:rPr>
          <w:lang w:eastAsia="en-GB"/>
        </w:rPr>
        <w:t xml:space="preserve"> 5.3. gr. kemur: gæðastjórnunarkerfi. </w:t>
      </w:r>
    </w:p>
    <w:p w14:paraId="29A91AB4" w14:textId="627DFEA6" w:rsidR="00A77EF6" w:rsidRPr="00936842" w:rsidRDefault="00A77EF6" w:rsidP="00975C3B">
      <w:pPr>
        <w:pStyle w:val="ListParagraph"/>
        <w:numPr>
          <w:ilvl w:val="0"/>
          <w:numId w:val="12"/>
        </w:numPr>
        <w:ind w:left="1068"/>
        <w:rPr>
          <w:lang w:eastAsia="en-GB"/>
        </w:rPr>
      </w:pPr>
      <w:r w:rsidRPr="00936842">
        <w:rPr>
          <w:lang w:eastAsia="en-GB"/>
        </w:rPr>
        <w:t>Við bætist 6. kafli, sem verður svohljóðandi</w:t>
      </w:r>
      <w:r w:rsidR="00975C3B">
        <w:rPr>
          <w:lang w:eastAsia="en-GB"/>
        </w:rPr>
        <w:t>, ásamt fyrirsögn</w:t>
      </w:r>
      <w:r w:rsidRPr="00936842">
        <w:rPr>
          <w:lang w:eastAsia="en-GB"/>
        </w:rPr>
        <w:t>:</w:t>
      </w:r>
    </w:p>
    <w:p w14:paraId="2FE2FC1A" w14:textId="77777777" w:rsidR="00A77EF6" w:rsidRPr="00936842" w:rsidRDefault="00A77EF6" w:rsidP="00A77EF6">
      <w:pPr>
        <w:pStyle w:val="ListParagraph"/>
        <w:ind w:firstLine="0"/>
        <w:rPr>
          <w:lang w:eastAsia="en-GB"/>
        </w:rPr>
      </w:pPr>
    </w:p>
    <w:p w14:paraId="1148B147" w14:textId="77777777" w:rsidR="00A77EF6" w:rsidRPr="00936842" w:rsidRDefault="00A77EF6" w:rsidP="00A77EF6">
      <w:pPr>
        <w:ind w:left="397" w:firstLine="0"/>
        <w:rPr>
          <w:rStyle w:val="Strong"/>
        </w:rPr>
      </w:pPr>
      <w:r w:rsidRPr="00936842">
        <w:rPr>
          <w:rStyle w:val="Strong"/>
        </w:rPr>
        <w:t xml:space="preserve">6. Framkvæmd stöðuskoðunar leyfisveitenda. </w:t>
      </w:r>
    </w:p>
    <w:p w14:paraId="2CC5BA60" w14:textId="77777777" w:rsidR="00A77EF6" w:rsidRPr="00936842" w:rsidRDefault="00A77EF6" w:rsidP="00A77EF6">
      <w:pPr>
        <w:ind w:left="397" w:firstLine="0"/>
      </w:pPr>
    </w:p>
    <w:p w14:paraId="62E87DCB" w14:textId="14046960" w:rsidR="00A77EF6" w:rsidRPr="00254AD0" w:rsidRDefault="00A77EF6" w:rsidP="00254AD0">
      <w:pPr>
        <w:ind w:left="397" w:firstLine="0"/>
        <w:rPr>
          <w:b/>
        </w:rPr>
      </w:pPr>
      <w:r w:rsidRPr="00936842">
        <w:rPr>
          <w:b/>
        </w:rPr>
        <w:t xml:space="preserve">6.1. Skoðunarlistar stöðuskoðunar leyfisveitanda. </w:t>
      </w:r>
    </w:p>
    <w:p w14:paraId="0C2EC4C4" w14:textId="77777777" w:rsidR="00A77EF6" w:rsidRPr="00936842" w:rsidRDefault="00A77EF6" w:rsidP="00A77EF6">
      <w:pPr>
        <w:ind w:firstLine="0"/>
      </w:pPr>
      <w:r w:rsidRPr="00936842">
        <w:tab/>
        <w:t>Við framkvæmd stöðuskoðunar leyfisveitanda skal stuðst við skoðunarlista sem birtur er á vefsíðu Mannvirkjastofnunar.</w:t>
      </w:r>
    </w:p>
    <w:p w14:paraId="793F5BE1" w14:textId="77777777" w:rsidR="00A77EF6" w:rsidRPr="00936842" w:rsidRDefault="00A77EF6" w:rsidP="00A77EF6">
      <w:pPr>
        <w:ind w:firstLine="0"/>
      </w:pPr>
    </w:p>
    <w:p w14:paraId="0EB4CE49" w14:textId="77777777" w:rsidR="00A77EF6" w:rsidRPr="00936842" w:rsidRDefault="00A77EF6" w:rsidP="00A77EF6">
      <w:pPr>
        <w:ind w:firstLine="0"/>
        <w:rPr>
          <w:b/>
        </w:rPr>
      </w:pPr>
      <w:r w:rsidRPr="00936842">
        <w:rPr>
          <w:b/>
        </w:rPr>
        <w:tab/>
        <w:t xml:space="preserve">6.2. Verklag við stöðuskoðun. </w:t>
      </w:r>
    </w:p>
    <w:p w14:paraId="495A90A0" w14:textId="07AA0EE4" w:rsidR="00A77EF6" w:rsidRPr="00936842" w:rsidRDefault="00A77EF6" w:rsidP="00A77EF6">
      <w:pPr>
        <w:ind w:firstLine="0"/>
      </w:pPr>
      <w:r w:rsidRPr="00936842">
        <w:tab/>
        <w:t>Tilgangur stöðuskoðunar er að kanna hvort áfangaúttektir og verkstaða séu í samræmi við fyrirliggjandi gögn og skráningar í gagnasafni Mannvirkjastofnunar</w:t>
      </w:r>
      <w:r w:rsidR="00E60914">
        <w:t>,</w:t>
      </w:r>
      <w:r w:rsidRPr="00936842">
        <w:t xml:space="preserve"> s.s. samþykkta uppdrætti og skráningu iðnmeistara á viðkomandi verkþátt. </w:t>
      </w:r>
      <w:r w:rsidR="00254AD0">
        <w:t>Einnig að kanna hvort byggingarstjóri framkvæmi áfangaúttektir í samræmi við skoðunarhandbækur.</w:t>
      </w:r>
      <w:r w:rsidRPr="00936842">
        <w:t xml:space="preserve"> </w:t>
      </w:r>
    </w:p>
    <w:p w14:paraId="326B1641" w14:textId="77777777" w:rsidR="00A77EF6" w:rsidRPr="00936842" w:rsidRDefault="00A77EF6" w:rsidP="00A77EF6">
      <w:pPr>
        <w:ind w:firstLine="0"/>
      </w:pPr>
      <w:r w:rsidRPr="00936842">
        <w:tab/>
        <w:t xml:space="preserve">Stöðuskoðun  er sjónskoðun. </w:t>
      </w:r>
    </w:p>
    <w:p w14:paraId="51418411" w14:textId="77777777" w:rsidR="00A77EF6" w:rsidRPr="00936842" w:rsidRDefault="00A77EF6" w:rsidP="00A77EF6">
      <w:pPr>
        <w:ind w:firstLine="0"/>
        <w:rPr>
          <w:b/>
        </w:rPr>
      </w:pPr>
    </w:p>
    <w:p w14:paraId="597472D1" w14:textId="77777777" w:rsidR="00A77EF6" w:rsidRPr="00936842" w:rsidRDefault="00A77EF6" w:rsidP="00A77EF6">
      <w:pPr>
        <w:ind w:firstLine="0"/>
        <w:rPr>
          <w:b/>
        </w:rPr>
      </w:pPr>
      <w:r w:rsidRPr="00936842">
        <w:rPr>
          <w:b/>
        </w:rPr>
        <w:tab/>
        <w:t xml:space="preserve">6.3. Flokkun athugasemda vegna stöðuskoðunar og réttaráhrif. </w:t>
      </w:r>
    </w:p>
    <w:p w14:paraId="63659251" w14:textId="77777777" w:rsidR="00A77EF6" w:rsidRPr="00936842" w:rsidRDefault="00A77EF6" w:rsidP="00A77EF6">
      <w:pPr>
        <w:ind w:left="397" w:firstLine="0"/>
        <w:rPr>
          <w:i/>
        </w:rPr>
      </w:pPr>
    </w:p>
    <w:p w14:paraId="4AAB17D3" w14:textId="77777777" w:rsidR="00A77EF6" w:rsidRPr="00936842" w:rsidRDefault="00A77EF6" w:rsidP="00A77EF6">
      <w:pPr>
        <w:ind w:left="397" w:firstLine="0"/>
        <w:rPr>
          <w:i/>
        </w:rPr>
      </w:pPr>
      <w:r w:rsidRPr="00936842">
        <w:rPr>
          <w:i/>
        </w:rPr>
        <w:t xml:space="preserve">3. flokkur: Alvarleg athugasemd. </w:t>
      </w:r>
    </w:p>
    <w:p w14:paraId="20BDD0CC" w14:textId="77777777" w:rsidR="00A77EF6" w:rsidRPr="00936842" w:rsidRDefault="00A77EF6" w:rsidP="00A77EF6">
      <w:pPr>
        <w:ind w:left="397" w:firstLine="0"/>
      </w:pPr>
      <w:r w:rsidRPr="00936842">
        <w:t xml:space="preserve">Athugasemd í flokki 3 heimilar leyfisveitanda að taka yfir áfangaúttektir  Slíku mati fylgir stöðluð skýring. Frekari framkvæmdir eru óheimilar þar til úttekt hefur verið endurtekin án athugasemda. </w:t>
      </w:r>
    </w:p>
    <w:p w14:paraId="2CFFDF1A" w14:textId="77777777" w:rsidR="00A77EF6" w:rsidRPr="00936842" w:rsidRDefault="00A77EF6" w:rsidP="00A77EF6">
      <w:pPr>
        <w:ind w:left="397" w:firstLine="0"/>
      </w:pPr>
      <w:r w:rsidRPr="00936842">
        <w:t>Komi fram alvarleg athugasemd getur Mannvirkjastofnun látið gera úttekt á stöðu og virkni gæðastjórnunarkerfis hlutaðeigandi byggingarstjóra verksins samkvæmt því sem nánar greinir í verklagsreglum Mannvirkjastofnunar. Ítrekuð alvarleg brot geta leitt til sviptingar löggildingar eða starfsleyfis í samræmi við verklagsreglur Mannvirkjastofnunar.</w:t>
      </w:r>
    </w:p>
    <w:p w14:paraId="6B0D10C3" w14:textId="77777777" w:rsidR="00D11F71" w:rsidRPr="00936842" w:rsidRDefault="00D11F71" w:rsidP="00D11F71">
      <w:pPr>
        <w:ind w:firstLine="0"/>
        <w:rPr>
          <w:lang w:eastAsia="en-GB"/>
        </w:rPr>
      </w:pPr>
    </w:p>
    <w:p w14:paraId="50004FEE" w14:textId="5AC47C7B" w:rsidR="00673C24" w:rsidRPr="00936842" w:rsidRDefault="00DD4133" w:rsidP="004260F3">
      <w:pPr>
        <w:pStyle w:val="Heading3"/>
        <w:rPr>
          <w:noProof/>
        </w:rPr>
      </w:pPr>
      <w:r>
        <w:rPr>
          <w:noProof/>
        </w:rPr>
        <w:t>3</w:t>
      </w:r>
      <w:r w:rsidR="00131574">
        <w:rPr>
          <w:noProof/>
        </w:rPr>
        <w:t>1</w:t>
      </w:r>
      <w:r w:rsidR="00673C24" w:rsidRPr="00936842">
        <w:rPr>
          <w:noProof/>
        </w:rPr>
        <w:t>. gr.</w:t>
      </w:r>
    </w:p>
    <w:p w14:paraId="31BD95DD" w14:textId="4AADC225" w:rsidR="00971E32" w:rsidRPr="00936842" w:rsidRDefault="00673C24" w:rsidP="000B563B">
      <w:pPr>
        <w:rPr>
          <w:lang w:eastAsia="en-GB"/>
        </w:rPr>
      </w:pPr>
      <w:r w:rsidRPr="00936842">
        <w:rPr>
          <w:lang w:eastAsia="en-GB"/>
        </w:rPr>
        <w:t xml:space="preserve">Reglugerð þessi, sem er sett samkvæmt 1. mgr. 60. laga nr. 160/2010 um mannvirki, öðlast þegar gildi. </w:t>
      </w:r>
    </w:p>
    <w:p w14:paraId="7B9567A2" w14:textId="77777777" w:rsidR="00971E32" w:rsidRPr="00936842" w:rsidRDefault="00971E32" w:rsidP="00866876">
      <w:pPr>
        <w:pStyle w:val="ListParagraph"/>
        <w:ind w:left="757" w:firstLine="0"/>
        <w:rPr>
          <w:lang w:eastAsia="en-GB"/>
        </w:rPr>
      </w:pPr>
    </w:p>
    <w:p w14:paraId="242FBC10" w14:textId="77777777" w:rsidR="004E5BAA" w:rsidRPr="00936842" w:rsidRDefault="004E5BAA" w:rsidP="002D2EC0">
      <w:pPr>
        <w:pStyle w:val="Heading4"/>
        <w:rPr>
          <w:noProof/>
        </w:rPr>
      </w:pPr>
    </w:p>
    <w:p w14:paraId="26CD6DAF" w14:textId="68F899C3" w:rsidR="001E1396" w:rsidRPr="00936842" w:rsidRDefault="00131A39" w:rsidP="002D2EC0">
      <w:pPr>
        <w:pStyle w:val="Heading4"/>
        <w:rPr>
          <w:noProof/>
        </w:rPr>
      </w:pPr>
      <w:r w:rsidRPr="00936842">
        <w:rPr>
          <w:noProof/>
        </w:rPr>
        <w:t>Umhverfis- og auðlindaráðuneytinu,</w:t>
      </w:r>
      <w:r w:rsidR="001E1396" w:rsidRPr="00936842">
        <w:rPr>
          <w:noProof/>
        </w:rPr>
        <w:t xml:space="preserve"> </w:t>
      </w:r>
      <w:r w:rsidR="007D216E" w:rsidRPr="00936842">
        <w:rPr>
          <w:noProof/>
        </w:rPr>
        <w:t>X</w:t>
      </w:r>
      <w:r w:rsidR="001E1396" w:rsidRPr="00936842">
        <w:rPr>
          <w:noProof/>
        </w:rPr>
        <w:t xml:space="preserve">. </w:t>
      </w:r>
      <w:r w:rsidR="005A3620" w:rsidRPr="00936842">
        <w:rPr>
          <w:noProof/>
        </w:rPr>
        <w:t>XXX</w:t>
      </w:r>
      <w:r w:rsidR="001E1396" w:rsidRPr="00936842">
        <w:rPr>
          <w:noProof/>
        </w:rPr>
        <w:t xml:space="preserve"> 2018.</w:t>
      </w:r>
    </w:p>
    <w:p w14:paraId="31F59A5B" w14:textId="77777777" w:rsidR="001E1396" w:rsidRPr="00936842" w:rsidRDefault="001E1396" w:rsidP="001E1396">
      <w:pPr>
        <w:rPr>
          <w:lang w:eastAsia="en-GB"/>
        </w:rPr>
      </w:pPr>
    </w:p>
    <w:p w14:paraId="4A230F15" w14:textId="77777777" w:rsidR="001E1396" w:rsidRPr="00936842" w:rsidRDefault="001E1396" w:rsidP="001E1396">
      <w:pPr>
        <w:rPr>
          <w:lang w:eastAsia="en-GB"/>
        </w:rPr>
      </w:pPr>
    </w:p>
    <w:p w14:paraId="3E0669DA" w14:textId="77777777" w:rsidR="001E1396" w:rsidRPr="00936842" w:rsidRDefault="001E1396" w:rsidP="001E1396">
      <w:pPr>
        <w:rPr>
          <w:lang w:eastAsia="en-GB"/>
        </w:rPr>
      </w:pPr>
    </w:p>
    <w:p w14:paraId="1717A624" w14:textId="77777777" w:rsidR="001E1396" w:rsidRPr="00936842" w:rsidRDefault="001E1396"/>
    <w:sectPr w:rsidR="001E1396" w:rsidRPr="00936842" w:rsidSect="00840702">
      <w:headerReference w:type="default" r:id="rId8"/>
      <w:pgSz w:w="11907" w:h="16840" w:code="9"/>
      <w:pgMar w:top="2495" w:right="1758" w:bottom="1361" w:left="164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54903D" w14:textId="77777777" w:rsidR="00A477FD" w:rsidRDefault="00A477FD">
      <w:r>
        <w:separator/>
      </w:r>
    </w:p>
  </w:endnote>
  <w:endnote w:type="continuationSeparator" w:id="0">
    <w:p w14:paraId="144A3B72" w14:textId="77777777" w:rsidR="00A477FD" w:rsidRDefault="00A47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F21F7B" w14:textId="77777777" w:rsidR="00A477FD" w:rsidRDefault="00A477FD">
      <w:r>
        <w:separator/>
      </w:r>
    </w:p>
  </w:footnote>
  <w:footnote w:type="continuationSeparator" w:id="0">
    <w:p w14:paraId="2F52F581" w14:textId="77777777" w:rsidR="00A477FD" w:rsidRDefault="00A477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A1D975" w14:textId="77777777" w:rsidR="00CB42B7" w:rsidRDefault="00A477FD" w:rsidP="006B4431">
    <w:pPr>
      <w:pStyle w:val="Header"/>
      <w:tabs>
        <w:tab w:val="clear" w:pos="4153"/>
        <w:tab w:val="clear" w:pos="8306"/>
        <w:tab w:val="right" w:pos="7938"/>
      </w:tabs>
      <w:ind w:firstLine="0"/>
    </w:pPr>
  </w:p>
  <w:p w14:paraId="0C2061C1" w14:textId="77777777" w:rsidR="00CB42B7" w:rsidRDefault="00A477FD" w:rsidP="006B4431">
    <w:pPr>
      <w:pStyle w:val="Header"/>
      <w:tabs>
        <w:tab w:val="clear" w:pos="4153"/>
        <w:tab w:val="clear" w:pos="8306"/>
        <w:tab w:val="right" w:pos="7938"/>
      </w:tabs>
      <w:ind w:firstLine="0"/>
    </w:pPr>
  </w:p>
  <w:p w14:paraId="5152F384" w14:textId="77777777" w:rsidR="00CB42B7" w:rsidRDefault="00A477FD" w:rsidP="006B4431">
    <w:pPr>
      <w:pStyle w:val="Header"/>
      <w:tabs>
        <w:tab w:val="clear" w:pos="4153"/>
        <w:tab w:val="clear" w:pos="8306"/>
        <w:tab w:val="right" w:pos="7938"/>
      </w:tabs>
      <w:ind w:firstLine="0"/>
    </w:pPr>
  </w:p>
  <w:p w14:paraId="7654F6F3" w14:textId="77777777" w:rsidR="00CB42B7" w:rsidRDefault="00A477FD" w:rsidP="006B4431">
    <w:pPr>
      <w:pStyle w:val="Header"/>
      <w:tabs>
        <w:tab w:val="clear" w:pos="4153"/>
        <w:tab w:val="clear" w:pos="8306"/>
        <w:tab w:val="right" w:pos="7938"/>
      </w:tabs>
      <w:ind w:firstLine="0"/>
    </w:pPr>
  </w:p>
  <w:p w14:paraId="3492CCFA" w14:textId="77777777" w:rsidR="00CB42B7" w:rsidRDefault="00A477FD" w:rsidP="006B4431">
    <w:pPr>
      <w:pStyle w:val="Header"/>
      <w:tabs>
        <w:tab w:val="clear" w:pos="4153"/>
        <w:tab w:val="clear" w:pos="8306"/>
        <w:tab w:val="right" w:pos="7938"/>
      </w:tabs>
      <w:ind w:firstLine="0"/>
    </w:pPr>
  </w:p>
  <w:p w14:paraId="7ECE60AB" w14:textId="77777777" w:rsidR="00CB42B7" w:rsidRDefault="006C070E" w:rsidP="00086235">
    <w:pPr>
      <w:pStyle w:val="Header"/>
      <w:tabs>
        <w:tab w:val="clear" w:pos="397"/>
        <w:tab w:val="clear" w:pos="709"/>
        <w:tab w:val="clear" w:pos="4153"/>
        <w:tab w:val="clear" w:pos="8306"/>
        <w:tab w:val="right" w:pos="8505"/>
      </w:tabs>
      <w:ind w:firstLine="0"/>
    </w:pPr>
    <w:r>
      <w:t xml:space="preserve">Nr. </w:t>
    </w:r>
    <w:r>
      <w:tab/>
      <w:t>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55EA8B6"/>
    <w:multiLevelType w:val="hybridMultilevel"/>
    <w:tmpl w:val="769F843A"/>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DE50F2"/>
    <w:multiLevelType w:val="hybridMultilevel"/>
    <w:tmpl w:val="9B8E43EE"/>
    <w:lvl w:ilvl="0" w:tplc="575E1CA8">
      <w:start w:val="1"/>
      <w:numFmt w:val="lowerLetter"/>
      <w:lvlText w:val="%1."/>
      <w:lvlJc w:val="left"/>
      <w:pPr>
        <w:ind w:left="757" w:hanging="360"/>
      </w:pPr>
      <w:rPr>
        <w:rFonts w:hint="default"/>
      </w:rPr>
    </w:lvl>
    <w:lvl w:ilvl="1" w:tplc="040F0019" w:tentative="1">
      <w:start w:val="1"/>
      <w:numFmt w:val="lowerLetter"/>
      <w:lvlText w:val="%2."/>
      <w:lvlJc w:val="left"/>
      <w:pPr>
        <w:ind w:left="1477" w:hanging="360"/>
      </w:pPr>
    </w:lvl>
    <w:lvl w:ilvl="2" w:tplc="040F001B" w:tentative="1">
      <w:start w:val="1"/>
      <w:numFmt w:val="lowerRoman"/>
      <w:lvlText w:val="%3."/>
      <w:lvlJc w:val="right"/>
      <w:pPr>
        <w:ind w:left="2197" w:hanging="180"/>
      </w:pPr>
    </w:lvl>
    <w:lvl w:ilvl="3" w:tplc="040F000F" w:tentative="1">
      <w:start w:val="1"/>
      <w:numFmt w:val="decimal"/>
      <w:lvlText w:val="%4."/>
      <w:lvlJc w:val="left"/>
      <w:pPr>
        <w:ind w:left="2917" w:hanging="360"/>
      </w:pPr>
    </w:lvl>
    <w:lvl w:ilvl="4" w:tplc="040F0019" w:tentative="1">
      <w:start w:val="1"/>
      <w:numFmt w:val="lowerLetter"/>
      <w:lvlText w:val="%5."/>
      <w:lvlJc w:val="left"/>
      <w:pPr>
        <w:ind w:left="3637" w:hanging="360"/>
      </w:pPr>
    </w:lvl>
    <w:lvl w:ilvl="5" w:tplc="040F001B" w:tentative="1">
      <w:start w:val="1"/>
      <w:numFmt w:val="lowerRoman"/>
      <w:lvlText w:val="%6."/>
      <w:lvlJc w:val="right"/>
      <w:pPr>
        <w:ind w:left="4357" w:hanging="180"/>
      </w:pPr>
    </w:lvl>
    <w:lvl w:ilvl="6" w:tplc="040F000F" w:tentative="1">
      <w:start w:val="1"/>
      <w:numFmt w:val="decimal"/>
      <w:lvlText w:val="%7."/>
      <w:lvlJc w:val="left"/>
      <w:pPr>
        <w:ind w:left="5077" w:hanging="360"/>
      </w:pPr>
    </w:lvl>
    <w:lvl w:ilvl="7" w:tplc="040F0019" w:tentative="1">
      <w:start w:val="1"/>
      <w:numFmt w:val="lowerLetter"/>
      <w:lvlText w:val="%8."/>
      <w:lvlJc w:val="left"/>
      <w:pPr>
        <w:ind w:left="5797" w:hanging="360"/>
      </w:pPr>
    </w:lvl>
    <w:lvl w:ilvl="8" w:tplc="040F001B" w:tentative="1">
      <w:start w:val="1"/>
      <w:numFmt w:val="lowerRoman"/>
      <w:lvlText w:val="%9."/>
      <w:lvlJc w:val="right"/>
      <w:pPr>
        <w:ind w:left="6517" w:hanging="180"/>
      </w:pPr>
    </w:lvl>
  </w:abstractNum>
  <w:abstractNum w:abstractNumId="2" w15:restartNumberingAfterBreak="0">
    <w:nsid w:val="078F3487"/>
    <w:multiLevelType w:val="hybridMultilevel"/>
    <w:tmpl w:val="0C8CD266"/>
    <w:lvl w:ilvl="0" w:tplc="040F000F">
      <w:start w:val="1"/>
      <w:numFmt w:val="decimal"/>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3" w15:restartNumberingAfterBreak="0">
    <w:nsid w:val="07D0599B"/>
    <w:multiLevelType w:val="hybridMultilevel"/>
    <w:tmpl w:val="8DA6971E"/>
    <w:lvl w:ilvl="0" w:tplc="5764F8E2">
      <w:start w:val="1"/>
      <w:numFmt w:val="lowerLetter"/>
      <w:lvlText w:val="%1."/>
      <w:lvlJc w:val="left"/>
      <w:pPr>
        <w:ind w:left="757" w:hanging="360"/>
      </w:pPr>
      <w:rPr>
        <w:rFonts w:hint="default"/>
      </w:rPr>
    </w:lvl>
    <w:lvl w:ilvl="1" w:tplc="040F0019">
      <w:start w:val="1"/>
      <w:numFmt w:val="lowerLetter"/>
      <w:lvlText w:val="%2."/>
      <w:lvlJc w:val="left"/>
      <w:pPr>
        <w:ind w:left="1477" w:hanging="360"/>
      </w:pPr>
    </w:lvl>
    <w:lvl w:ilvl="2" w:tplc="040F001B" w:tentative="1">
      <w:start w:val="1"/>
      <w:numFmt w:val="lowerRoman"/>
      <w:lvlText w:val="%3."/>
      <w:lvlJc w:val="right"/>
      <w:pPr>
        <w:ind w:left="2197" w:hanging="180"/>
      </w:pPr>
    </w:lvl>
    <w:lvl w:ilvl="3" w:tplc="040F000F" w:tentative="1">
      <w:start w:val="1"/>
      <w:numFmt w:val="decimal"/>
      <w:lvlText w:val="%4."/>
      <w:lvlJc w:val="left"/>
      <w:pPr>
        <w:ind w:left="2917" w:hanging="360"/>
      </w:pPr>
    </w:lvl>
    <w:lvl w:ilvl="4" w:tplc="040F0019" w:tentative="1">
      <w:start w:val="1"/>
      <w:numFmt w:val="lowerLetter"/>
      <w:lvlText w:val="%5."/>
      <w:lvlJc w:val="left"/>
      <w:pPr>
        <w:ind w:left="3637" w:hanging="360"/>
      </w:pPr>
    </w:lvl>
    <w:lvl w:ilvl="5" w:tplc="040F001B" w:tentative="1">
      <w:start w:val="1"/>
      <w:numFmt w:val="lowerRoman"/>
      <w:lvlText w:val="%6."/>
      <w:lvlJc w:val="right"/>
      <w:pPr>
        <w:ind w:left="4357" w:hanging="180"/>
      </w:pPr>
    </w:lvl>
    <w:lvl w:ilvl="6" w:tplc="040F000F" w:tentative="1">
      <w:start w:val="1"/>
      <w:numFmt w:val="decimal"/>
      <w:lvlText w:val="%7."/>
      <w:lvlJc w:val="left"/>
      <w:pPr>
        <w:ind w:left="5077" w:hanging="360"/>
      </w:pPr>
    </w:lvl>
    <w:lvl w:ilvl="7" w:tplc="040F0019" w:tentative="1">
      <w:start w:val="1"/>
      <w:numFmt w:val="lowerLetter"/>
      <w:lvlText w:val="%8."/>
      <w:lvlJc w:val="left"/>
      <w:pPr>
        <w:ind w:left="5797" w:hanging="360"/>
      </w:pPr>
    </w:lvl>
    <w:lvl w:ilvl="8" w:tplc="040F001B" w:tentative="1">
      <w:start w:val="1"/>
      <w:numFmt w:val="lowerRoman"/>
      <w:lvlText w:val="%9."/>
      <w:lvlJc w:val="right"/>
      <w:pPr>
        <w:ind w:left="6517" w:hanging="180"/>
      </w:pPr>
    </w:lvl>
  </w:abstractNum>
  <w:abstractNum w:abstractNumId="4" w15:restartNumberingAfterBreak="0">
    <w:nsid w:val="0AD65AB2"/>
    <w:multiLevelType w:val="hybridMultilevel"/>
    <w:tmpl w:val="F2FA200C"/>
    <w:lvl w:ilvl="0" w:tplc="03F05902">
      <w:start w:val="1"/>
      <w:numFmt w:val="lowerLetter"/>
      <w:lvlText w:val="%1."/>
      <w:lvlJc w:val="left"/>
      <w:pPr>
        <w:ind w:left="757" w:hanging="360"/>
      </w:pPr>
      <w:rPr>
        <w:rFonts w:hint="default"/>
      </w:rPr>
    </w:lvl>
    <w:lvl w:ilvl="1" w:tplc="040F0019" w:tentative="1">
      <w:start w:val="1"/>
      <w:numFmt w:val="lowerLetter"/>
      <w:lvlText w:val="%2."/>
      <w:lvlJc w:val="left"/>
      <w:pPr>
        <w:ind w:left="1477" w:hanging="360"/>
      </w:pPr>
    </w:lvl>
    <w:lvl w:ilvl="2" w:tplc="040F001B" w:tentative="1">
      <w:start w:val="1"/>
      <w:numFmt w:val="lowerRoman"/>
      <w:lvlText w:val="%3."/>
      <w:lvlJc w:val="right"/>
      <w:pPr>
        <w:ind w:left="2197" w:hanging="180"/>
      </w:pPr>
    </w:lvl>
    <w:lvl w:ilvl="3" w:tplc="040F000F" w:tentative="1">
      <w:start w:val="1"/>
      <w:numFmt w:val="decimal"/>
      <w:lvlText w:val="%4."/>
      <w:lvlJc w:val="left"/>
      <w:pPr>
        <w:ind w:left="2917" w:hanging="360"/>
      </w:pPr>
    </w:lvl>
    <w:lvl w:ilvl="4" w:tplc="040F0019" w:tentative="1">
      <w:start w:val="1"/>
      <w:numFmt w:val="lowerLetter"/>
      <w:lvlText w:val="%5."/>
      <w:lvlJc w:val="left"/>
      <w:pPr>
        <w:ind w:left="3637" w:hanging="360"/>
      </w:pPr>
    </w:lvl>
    <w:lvl w:ilvl="5" w:tplc="040F001B" w:tentative="1">
      <w:start w:val="1"/>
      <w:numFmt w:val="lowerRoman"/>
      <w:lvlText w:val="%6."/>
      <w:lvlJc w:val="right"/>
      <w:pPr>
        <w:ind w:left="4357" w:hanging="180"/>
      </w:pPr>
    </w:lvl>
    <w:lvl w:ilvl="6" w:tplc="040F000F" w:tentative="1">
      <w:start w:val="1"/>
      <w:numFmt w:val="decimal"/>
      <w:lvlText w:val="%7."/>
      <w:lvlJc w:val="left"/>
      <w:pPr>
        <w:ind w:left="5077" w:hanging="360"/>
      </w:pPr>
    </w:lvl>
    <w:lvl w:ilvl="7" w:tplc="040F0019" w:tentative="1">
      <w:start w:val="1"/>
      <w:numFmt w:val="lowerLetter"/>
      <w:lvlText w:val="%8."/>
      <w:lvlJc w:val="left"/>
      <w:pPr>
        <w:ind w:left="5797" w:hanging="360"/>
      </w:pPr>
    </w:lvl>
    <w:lvl w:ilvl="8" w:tplc="040F001B" w:tentative="1">
      <w:start w:val="1"/>
      <w:numFmt w:val="lowerRoman"/>
      <w:lvlText w:val="%9."/>
      <w:lvlJc w:val="right"/>
      <w:pPr>
        <w:ind w:left="6517" w:hanging="180"/>
      </w:pPr>
    </w:lvl>
  </w:abstractNum>
  <w:abstractNum w:abstractNumId="5" w15:restartNumberingAfterBreak="0">
    <w:nsid w:val="0AEC38F6"/>
    <w:multiLevelType w:val="hybridMultilevel"/>
    <w:tmpl w:val="C7DA7272"/>
    <w:lvl w:ilvl="0" w:tplc="48FEBEFE">
      <w:start w:val="1"/>
      <w:numFmt w:val="lowerLetter"/>
      <w:lvlText w:val="%1."/>
      <w:lvlJc w:val="left"/>
      <w:pPr>
        <w:ind w:left="757" w:hanging="360"/>
      </w:pPr>
      <w:rPr>
        <w:rFonts w:hint="default"/>
      </w:rPr>
    </w:lvl>
    <w:lvl w:ilvl="1" w:tplc="040F0019" w:tentative="1">
      <w:start w:val="1"/>
      <w:numFmt w:val="lowerLetter"/>
      <w:lvlText w:val="%2."/>
      <w:lvlJc w:val="left"/>
      <w:pPr>
        <w:ind w:left="1477" w:hanging="360"/>
      </w:pPr>
    </w:lvl>
    <w:lvl w:ilvl="2" w:tplc="040F001B" w:tentative="1">
      <w:start w:val="1"/>
      <w:numFmt w:val="lowerRoman"/>
      <w:lvlText w:val="%3."/>
      <w:lvlJc w:val="right"/>
      <w:pPr>
        <w:ind w:left="2197" w:hanging="180"/>
      </w:pPr>
    </w:lvl>
    <w:lvl w:ilvl="3" w:tplc="040F000F" w:tentative="1">
      <w:start w:val="1"/>
      <w:numFmt w:val="decimal"/>
      <w:lvlText w:val="%4."/>
      <w:lvlJc w:val="left"/>
      <w:pPr>
        <w:ind w:left="2917" w:hanging="360"/>
      </w:pPr>
    </w:lvl>
    <w:lvl w:ilvl="4" w:tplc="040F0019" w:tentative="1">
      <w:start w:val="1"/>
      <w:numFmt w:val="lowerLetter"/>
      <w:lvlText w:val="%5."/>
      <w:lvlJc w:val="left"/>
      <w:pPr>
        <w:ind w:left="3637" w:hanging="360"/>
      </w:pPr>
    </w:lvl>
    <w:lvl w:ilvl="5" w:tplc="040F001B" w:tentative="1">
      <w:start w:val="1"/>
      <w:numFmt w:val="lowerRoman"/>
      <w:lvlText w:val="%6."/>
      <w:lvlJc w:val="right"/>
      <w:pPr>
        <w:ind w:left="4357" w:hanging="180"/>
      </w:pPr>
    </w:lvl>
    <w:lvl w:ilvl="6" w:tplc="040F000F" w:tentative="1">
      <w:start w:val="1"/>
      <w:numFmt w:val="decimal"/>
      <w:lvlText w:val="%7."/>
      <w:lvlJc w:val="left"/>
      <w:pPr>
        <w:ind w:left="5077" w:hanging="360"/>
      </w:pPr>
    </w:lvl>
    <w:lvl w:ilvl="7" w:tplc="040F0019" w:tentative="1">
      <w:start w:val="1"/>
      <w:numFmt w:val="lowerLetter"/>
      <w:lvlText w:val="%8."/>
      <w:lvlJc w:val="left"/>
      <w:pPr>
        <w:ind w:left="5797" w:hanging="360"/>
      </w:pPr>
    </w:lvl>
    <w:lvl w:ilvl="8" w:tplc="040F001B" w:tentative="1">
      <w:start w:val="1"/>
      <w:numFmt w:val="lowerRoman"/>
      <w:lvlText w:val="%9."/>
      <w:lvlJc w:val="right"/>
      <w:pPr>
        <w:ind w:left="6517" w:hanging="180"/>
      </w:pPr>
    </w:lvl>
  </w:abstractNum>
  <w:abstractNum w:abstractNumId="6" w15:restartNumberingAfterBreak="0">
    <w:nsid w:val="13363093"/>
    <w:multiLevelType w:val="hybridMultilevel"/>
    <w:tmpl w:val="6B063168"/>
    <w:lvl w:ilvl="0" w:tplc="040F0019">
      <w:start w:val="1"/>
      <w:numFmt w:val="lowerLetter"/>
      <w:lvlText w:val="%1."/>
      <w:lvlJc w:val="left"/>
      <w:pPr>
        <w:ind w:left="1117" w:hanging="360"/>
      </w:pPr>
    </w:lvl>
    <w:lvl w:ilvl="1" w:tplc="040F0019">
      <w:start w:val="1"/>
      <w:numFmt w:val="lowerLetter"/>
      <w:lvlText w:val="%2."/>
      <w:lvlJc w:val="left"/>
      <w:pPr>
        <w:ind w:left="1837" w:hanging="360"/>
      </w:pPr>
    </w:lvl>
    <w:lvl w:ilvl="2" w:tplc="040F001B" w:tentative="1">
      <w:start w:val="1"/>
      <w:numFmt w:val="lowerRoman"/>
      <w:lvlText w:val="%3."/>
      <w:lvlJc w:val="right"/>
      <w:pPr>
        <w:ind w:left="2557" w:hanging="180"/>
      </w:pPr>
    </w:lvl>
    <w:lvl w:ilvl="3" w:tplc="040F000F" w:tentative="1">
      <w:start w:val="1"/>
      <w:numFmt w:val="decimal"/>
      <w:lvlText w:val="%4."/>
      <w:lvlJc w:val="left"/>
      <w:pPr>
        <w:ind w:left="3277" w:hanging="360"/>
      </w:pPr>
    </w:lvl>
    <w:lvl w:ilvl="4" w:tplc="040F0019" w:tentative="1">
      <w:start w:val="1"/>
      <w:numFmt w:val="lowerLetter"/>
      <w:lvlText w:val="%5."/>
      <w:lvlJc w:val="left"/>
      <w:pPr>
        <w:ind w:left="3997" w:hanging="360"/>
      </w:pPr>
    </w:lvl>
    <w:lvl w:ilvl="5" w:tplc="040F001B" w:tentative="1">
      <w:start w:val="1"/>
      <w:numFmt w:val="lowerRoman"/>
      <w:lvlText w:val="%6."/>
      <w:lvlJc w:val="right"/>
      <w:pPr>
        <w:ind w:left="4717" w:hanging="180"/>
      </w:pPr>
    </w:lvl>
    <w:lvl w:ilvl="6" w:tplc="040F000F" w:tentative="1">
      <w:start w:val="1"/>
      <w:numFmt w:val="decimal"/>
      <w:lvlText w:val="%7."/>
      <w:lvlJc w:val="left"/>
      <w:pPr>
        <w:ind w:left="5437" w:hanging="360"/>
      </w:pPr>
    </w:lvl>
    <w:lvl w:ilvl="7" w:tplc="040F0019" w:tentative="1">
      <w:start w:val="1"/>
      <w:numFmt w:val="lowerLetter"/>
      <w:lvlText w:val="%8."/>
      <w:lvlJc w:val="left"/>
      <w:pPr>
        <w:ind w:left="6157" w:hanging="360"/>
      </w:pPr>
    </w:lvl>
    <w:lvl w:ilvl="8" w:tplc="040F001B" w:tentative="1">
      <w:start w:val="1"/>
      <w:numFmt w:val="lowerRoman"/>
      <w:lvlText w:val="%9."/>
      <w:lvlJc w:val="right"/>
      <w:pPr>
        <w:ind w:left="6877" w:hanging="180"/>
      </w:pPr>
    </w:lvl>
  </w:abstractNum>
  <w:abstractNum w:abstractNumId="7" w15:restartNumberingAfterBreak="0">
    <w:nsid w:val="1DBC769B"/>
    <w:multiLevelType w:val="hybridMultilevel"/>
    <w:tmpl w:val="C352A41C"/>
    <w:lvl w:ilvl="0" w:tplc="040F0019">
      <w:start w:val="1"/>
      <w:numFmt w:val="lowerLetter"/>
      <w:lvlText w:val="%1."/>
      <w:lvlJc w:val="left"/>
      <w:pPr>
        <w:ind w:left="1477" w:hanging="360"/>
      </w:pPr>
    </w:lvl>
    <w:lvl w:ilvl="1" w:tplc="040F0019" w:tentative="1">
      <w:start w:val="1"/>
      <w:numFmt w:val="lowerLetter"/>
      <w:lvlText w:val="%2."/>
      <w:lvlJc w:val="left"/>
      <w:pPr>
        <w:ind w:left="2197" w:hanging="360"/>
      </w:pPr>
    </w:lvl>
    <w:lvl w:ilvl="2" w:tplc="040F001B" w:tentative="1">
      <w:start w:val="1"/>
      <w:numFmt w:val="lowerRoman"/>
      <w:lvlText w:val="%3."/>
      <w:lvlJc w:val="right"/>
      <w:pPr>
        <w:ind w:left="2917" w:hanging="180"/>
      </w:pPr>
    </w:lvl>
    <w:lvl w:ilvl="3" w:tplc="040F000F" w:tentative="1">
      <w:start w:val="1"/>
      <w:numFmt w:val="decimal"/>
      <w:lvlText w:val="%4."/>
      <w:lvlJc w:val="left"/>
      <w:pPr>
        <w:ind w:left="3637" w:hanging="360"/>
      </w:pPr>
    </w:lvl>
    <w:lvl w:ilvl="4" w:tplc="040F0019" w:tentative="1">
      <w:start w:val="1"/>
      <w:numFmt w:val="lowerLetter"/>
      <w:lvlText w:val="%5."/>
      <w:lvlJc w:val="left"/>
      <w:pPr>
        <w:ind w:left="4357" w:hanging="360"/>
      </w:pPr>
    </w:lvl>
    <w:lvl w:ilvl="5" w:tplc="040F001B" w:tentative="1">
      <w:start w:val="1"/>
      <w:numFmt w:val="lowerRoman"/>
      <w:lvlText w:val="%6."/>
      <w:lvlJc w:val="right"/>
      <w:pPr>
        <w:ind w:left="5077" w:hanging="180"/>
      </w:pPr>
    </w:lvl>
    <w:lvl w:ilvl="6" w:tplc="040F000F" w:tentative="1">
      <w:start w:val="1"/>
      <w:numFmt w:val="decimal"/>
      <w:lvlText w:val="%7."/>
      <w:lvlJc w:val="left"/>
      <w:pPr>
        <w:ind w:left="5797" w:hanging="360"/>
      </w:pPr>
    </w:lvl>
    <w:lvl w:ilvl="7" w:tplc="040F0019" w:tentative="1">
      <w:start w:val="1"/>
      <w:numFmt w:val="lowerLetter"/>
      <w:lvlText w:val="%8."/>
      <w:lvlJc w:val="left"/>
      <w:pPr>
        <w:ind w:left="6517" w:hanging="360"/>
      </w:pPr>
    </w:lvl>
    <w:lvl w:ilvl="8" w:tplc="040F001B" w:tentative="1">
      <w:start w:val="1"/>
      <w:numFmt w:val="lowerRoman"/>
      <w:lvlText w:val="%9."/>
      <w:lvlJc w:val="right"/>
      <w:pPr>
        <w:ind w:left="7237" w:hanging="180"/>
      </w:pPr>
    </w:lvl>
  </w:abstractNum>
  <w:abstractNum w:abstractNumId="8" w15:restartNumberingAfterBreak="0">
    <w:nsid w:val="20034E92"/>
    <w:multiLevelType w:val="hybridMultilevel"/>
    <w:tmpl w:val="38AC6EB0"/>
    <w:lvl w:ilvl="0" w:tplc="040F0019">
      <w:start w:val="1"/>
      <w:numFmt w:val="lowerLetter"/>
      <w:lvlText w:val="%1."/>
      <w:lvlJc w:val="left"/>
      <w:pPr>
        <w:ind w:left="1068" w:hanging="360"/>
      </w:pPr>
    </w:lvl>
    <w:lvl w:ilvl="1" w:tplc="040F0019" w:tentative="1">
      <w:start w:val="1"/>
      <w:numFmt w:val="lowerLetter"/>
      <w:lvlText w:val="%2."/>
      <w:lvlJc w:val="left"/>
      <w:pPr>
        <w:ind w:left="1788" w:hanging="360"/>
      </w:pPr>
    </w:lvl>
    <w:lvl w:ilvl="2" w:tplc="040F001B" w:tentative="1">
      <w:start w:val="1"/>
      <w:numFmt w:val="lowerRoman"/>
      <w:lvlText w:val="%3."/>
      <w:lvlJc w:val="right"/>
      <w:pPr>
        <w:ind w:left="2508" w:hanging="180"/>
      </w:pPr>
    </w:lvl>
    <w:lvl w:ilvl="3" w:tplc="040F000F" w:tentative="1">
      <w:start w:val="1"/>
      <w:numFmt w:val="decimal"/>
      <w:lvlText w:val="%4."/>
      <w:lvlJc w:val="left"/>
      <w:pPr>
        <w:ind w:left="3228" w:hanging="360"/>
      </w:pPr>
    </w:lvl>
    <w:lvl w:ilvl="4" w:tplc="040F0019" w:tentative="1">
      <w:start w:val="1"/>
      <w:numFmt w:val="lowerLetter"/>
      <w:lvlText w:val="%5."/>
      <w:lvlJc w:val="left"/>
      <w:pPr>
        <w:ind w:left="3948" w:hanging="360"/>
      </w:pPr>
    </w:lvl>
    <w:lvl w:ilvl="5" w:tplc="040F001B" w:tentative="1">
      <w:start w:val="1"/>
      <w:numFmt w:val="lowerRoman"/>
      <w:lvlText w:val="%6."/>
      <w:lvlJc w:val="right"/>
      <w:pPr>
        <w:ind w:left="4668" w:hanging="180"/>
      </w:pPr>
    </w:lvl>
    <w:lvl w:ilvl="6" w:tplc="040F000F" w:tentative="1">
      <w:start w:val="1"/>
      <w:numFmt w:val="decimal"/>
      <w:lvlText w:val="%7."/>
      <w:lvlJc w:val="left"/>
      <w:pPr>
        <w:ind w:left="5388" w:hanging="360"/>
      </w:pPr>
    </w:lvl>
    <w:lvl w:ilvl="7" w:tplc="040F0019" w:tentative="1">
      <w:start w:val="1"/>
      <w:numFmt w:val="lowerLetter"/>
      <w:lvlText w:val="%8."/>
      <w:lvlJc w:val="left"/>
      <w:pPr>
        <w:ind w:left="6108" w:hanging="360"/>
      </w:pPr>
    </w:lvl>
    <w:lvl w:ilvl="8" w:tplc="040F001B" w:tentative="1">
      <w:start w:val="1"/>
      <w:numFmt w:val="lowerRoman"/>
      <w:lvlText w:val="%9."/>
      <w:lvlJc w:val="right"/>
      <w:pPr>
        <w:ind w:left="6828" w:hanging="180"/>
      </w:pPr>
    </w:lvl>
  </w:abstractNum>
  <w:abstractNum w:abstractNumId="9" w15:restartNumberingAfterBreak="0">
    <w:nsid w:val="206046ED"/>
    <w:multiLevelType w:val="hybridMultilevel"/>
    <w:tmpl w:val="4A340874"/>
    <w:lvl w:ilvl="0" w:tplc="040F0019">
      <w:start w:val="1"/>
      <w:numFmt w:val="lowerLetter"/>
      <w:lvlText w:val="%1."/>
      <w:lvlJc w:val="left"/>
      <w:pPr>
        <w:ind w:left="1068" w:hanging="360"/>
      </w:pPr>
    </w:lvl>
    <w:lvl w:ilvl="1" w:tplc="040F0019" w:tentative="1">
      <w:start w:val="1"/>
      <w:numFmt w:val="lowerLetter"/>
      <w:lvlText w:val="%2."/>
      <w:lvlJc w:val="left"/>
      <w:pPr>
        <w:ind w:left="1788" w:hanging="360"/>
      </w:pPr>
    </w:lvl>
    <w:lvl w:ilvl="2" w:tplc="040F001B" w:tentative="1">
      <w:start w:val="1"/>
      <w:numFmt w:val="lowerRoman"/>
      <w:lvlText w:val="%3."/>
      <w:lvlJc w:val="right"/>
      <w:pPr>
        <w:ind w:left="2508" w:hanging="180"/>
      </w:pPr>
    </w:lvl>
    <w:lvl w:ilvl="3" w:tplc="040F000F" w:tentative="1">
      <w:start w:val="1"/>
      <w:numFmt w:val="decimal"/>
      <w:lvlText w:val="%4."/>
      <w:lvlJc w:val="left"/>
      <w:pPr>
        <w:ind w:left="3228" w:hanging="360"/>
      </w:pPr>
    </w:lvl>
    <w:lvl w:ilvl="4" w:tplc="040F0019" w:tentative="1">
      <w:start w:val="1"/>
      <w:numFmt w:val="lowerLetter"/>
      <w:lvlText w:val="%5."/>
      <w:lvlJc w:val="left"/>
      <w:pPr>
        <w:ind w:left="3948" w:hanging="360"/>
      </w:pPr>
    </w:lvl>
    <w:lvl w:ilvl="5" w:tplc="040F001B" w:tentative="1">
      <w:start w:val="1"/>
      <w:numFmt w:val="lowerRoman"/>
      <w:lvlText w:val="%6."/>
      <w:lvlJc w:val="right"/>
      <w:pPr>
        <w:ind w:left="4668" w:hanging="180"/>
      </w:pPr>
    </w:lvl>
    <w:lvl w:ilvl="6" w:tplc="040F000F" w:tentative="1">
      <w:start w:val="1"/>
      <w:numFmt w:val="decimal"/>
      <w:lvlText w:val="%7."/>
      <w:lvlJc w:val="left"/>
      <w:pPr>
        <w:ind w:left="5388" w:hanging="360"/>
      </w:pPr>
    </w:lvl>
    <w:lvl w:ilvl="7" w:tplc="040F0019" w:tentative="1">
      <w:start w:val="1"/>
      <w:numFmt w:val="lowerLetter"/>
      <w:lvlText w:val="%8."/>
      <w:lvlJc w:val="left"/>
      <w:pPr>
        <w:ind w:left="6108" w:hanging="360"/>
      </w:pPr>
    </w:lvl>
    <w:lvl w:ilvl="8" w:tplc="040F001B" w:tentative="1">
      <w:start w:val="1"/>
      <w:numFmt w:val="lowerRoman"/>
      <w:lvlText w:val="%9."/>
      <w:lvlJc w:val="right"/>
      <w:pPr>
        <w:ind w:left="6828" w:hanging="180"/>
      </w:pPr>
    </w:lvl>
  </w:abstractNum>
  <w:abstractNum w:abstractNumId="10" w15:restartNumberingAfterBreak="0">
    <w:nsid w:val="23F65DE2"/>
    <w:multiLevelType w:val="hybridMultilevel"/>
    <w:tmpl w:val="FB42CD38"/>
    <w:lvl w:ilvl="0" w:tplc="040F0019">
      <w:start w:val="1"/>
      <w:numFmt w:val="lowerLetter"/>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1" w15:restartNumberingAfterBreak="0">
    <w:nsid w:val="252F484C"/>
    <w:multiLevelType w:val="hybridMultilevel"/>
    <w:tmpl w:val="B9E66356"/>
    <w:lvl w:ilvl="0" w:tplc="31329B92">
      <w:start w:val="1"/>
      <w:numFmt w:val="lowerLetter"/>
      <w:lvlText w:val="%1."/>
      <w:lvlJc w:val="left"/>
      <w:pPr>
        <w:ind w:left="757" w:hanging="360"/>
      </w:pPr>
      <w:rPr>
        <w:rFonts w:hint="default"/>
      </w:rPr>
    </w:lvl>
    <w:lvl w:ilvl="1" w:tplc="040F0019" w:tentative="1">
      <w:start w:val="1"/>
      <w:numFmt w:val="lowerLetter"/>
      <w:lvlText w:val="%2."/>
      <w:lvlJc w:val="left"/>
      <w:pPr>
        <w:ind w:left="1477" w:hanging="360"/>
      </w:pPr>
    </w:lvl>
    <w:lvl w:ilvl="2" w:tplc="040F001B" w:tentative="1">
      <w:start w:val="1"/>
      <w:numFmt w:val="lowerRoman"/>
      <w:lvlText w:val="%3."/>
      <w:lvlJc w:val="right"/>
      <w:pPr>
        <w:ind w:left="2197" w:hanging="180"/>
      </w:pPr>
    </w:lvl>
    <w:lvl w:ilvl="3" w:tplc="040F000F" w:tentative="1">
      <w:start w:val="1"/>
      <w:numFmt w:val="decimal"/>
      <w:lvlText w:val="%4."/>
      <w:lvlJc w:val="left"/>
      <w:pPr>
        <w:ind w:left="2917" w:hanging="360"/>
      </w:pPr>
    </w:lvl>
    <w:lvl w:ilvl="4" w:tplc="040F0019" w:tentative="1">
      <w:start w:val="1"/>
      <w:numFmt w:val="lowerLetter"/>
      <w:lvlText w:val="%5."/>
      <w:lvlJc w:val="left"/>
      <w:pPr>
        <w:ind w:left="3637" w:hanging="360"/>
      </w:pPr>
    </w:lvl>
    <w:lvl w:ilvl="5" w:tplc="040F001B" w:tentative="1">
      <w:start w:val="1"/>
      <w:numFmt w:val="lowerRoman"/>
      <w:lvlText w:val="%6."/>
      <w:lvlJc w:val="right"/>
      <w:pPr>
        <w:ind w:left="4357" w:hanging="180"/>
      </w:pPr>
    </w:lvl>
    <w:lvl w:ilvl="6" w:tplc="040F000F" w:tentative="1">
      <w:start w:val="1"/>
      <w:numFmt w:val="decimal"/>
      <w:lvlText w:val="%7."/>
      <w:lvlJc w:val="left"/>
      <w:pPr>
        <w:ind w:left="5077" w:hanging="360"/>
      </w:pPr>
    </w:lvl>
    <w:lvl w:ilvl="7" w:tplc="040F0019" w:tentative="1">
      <w:start w:val="1"/>
      <w:numFmt w:val="lowerLetter"/>
      <w:lvlText w:val="%8."/>
      <w:lvlJc w:val="left"/>
      <w:pPr>
        <w:ind w:left="5797" w:hanging="360"/>
      </w:pPr>
    </w:lvl>
    <w:lvl w:ilvl="8" w:tplc="040F001B" w:tentative="1">
      <w:start w:val="1"/>
      <w:numFmt w:val="lowerRoman"/>
      <w:lvlText w:val="%9."/>
      <w:lvlJc w:val="right"/>
      <w:pPr>
        <w:ind w:left="6517" w:hanging="180"/>
      </w:pPr>
    </w:lvl>
  </w:abstractNum>
  <w:abstractNum w:abstractNumId="12" w15:restartNumberingAfterBreak="0">
    <w:nsid w:val="25EC1939"/>
    <w:multiLevelType w:val="hybridMultilevel"/>
    <w:tmpl w:val="93F21848"/>
    <w:lvl w:ilvl="0" w:tplc="040F0017">
      <w:start w:val="1"/>
      <w:numFmt w:val="lowerLetter"/>
      <w:lvlText w:val="%1)"/>
      <w:lvlJc w:val="left"/>
      <w:pPr>
        <w:ind w:left="1117" w:hanging="360"/>
      </w:pPr>
    </w:lvl>
    <w:lvl w:ilvl="1" w:tplc="040F0019" w:tentative="1">
      <w:start w:val="1"/>
      <w:numFmt w:val="lowerLetter"/>
      <w:lvlText w:val="%2."/>
      <w:lvlJc w:val="left"/>
      <w:pPr>
        <w:ind w:left="1837" w:hanging="360"/>
      </w:pPr>
    </w:lvl>
    <w:lvl w:ilvl="2" w:tplc="040F001B" w:tentative="1">
      <w:start w:val="1"/>
      <w:numFmt w:val="lowerRoman"/>
      <w:lvlText w:val="%3."/>
      <w:lvlJc w:val="right"/>
      <w:pPr>
        <w:ind w:left="2557" w:hanging="180"/>
      </w:pPr>
    </w:lvl>
    <w:lvl w:ilvl="3" w:tplc="040F000F" w:tentative="1">
      <w:start w:val="1"/>
      <w:numFmt w:val="decimal"/>
      <w:lvlText w:val="%4."/>
      <w:lvlJc w:val="left"/>
      <w:pPr>
        <w:ind w:left="3277" w:hanging="360"/>
      </w:pPr>
    </w:lvl>
    <w:lvl w:ilvl="4" w:tplc="040F0019" w:tentative="1">
      <w:start w:val="1"/>
      <w:numFmt w:val="lowerLetter"/>
      <w:lvlText w:val="%5."/>
      <w:lvlJc w:val="left"/>
      <w:pPr>
        <w:ind w:left="3997" w:hanging="360"/>
      </w:pPr>
    </w:lvl>
    <w:lvl w:ilvl="5" w:tplc="040F001B" w:tentative="1">
      <w:start w:val="1"/>
      <w:numFmt w:val="lowerRoman"/>
      <w:lvlText w:val="%6."/>
      <w:lvlJc w:val="right"/>
      <w:pPr>
        <w:ind w:left="4717" w:hanging="180"/>
      </w:pPr>
    </w:lvl>
    <w:lvl w:ilvl="6" w:tplc="040F000F" w:tentative="1">
      <w:start w:val="1"/>
      <w:numFmt w:val="decimal"/>
      <w:lvlText w:val="%7."/>
      <w:lvlJc w:val="left"/>
      <w:pPr>
        <w:ind w:left="5437" w:hanging="360"/>
      </w:pPr>
    </w:lvl>
    <w:lvl w:ilvl="7" w:tplc="040F0019" w:tentative="1">
      <w:start w:val="1"/>
      <w:numFmt w:val="lowerLetter"/>
      <w:lvlText w:val="%8."/>
      <w:lvlJc w:val="left"/>
      <w:pPr>
        <w:ind w:left="6157" w:hanging="360"/>
      </w:pPr>
    </w:lvl>
    <w:lvl w:ilvl="8" w:tplc="040F001B" w:tentative="1">
      <w:start w:val="1"/>
      <w:numFmt w:val="lowerRoman"/>
      <w:lvlText w:val="%9."/>
      <w:lvlJc w:val="right"/>
      <w:pPr>
        <w:ind w:left="6877" w:hanging="180"/>
      </w:pPr>
    </w:lvl>
  </w:abstractNum>
  <w:abstractNum w:abstractNumId="13" w15:restartNumberingAfterBreak="0">
    <w:nsid w:val="272F6C80"/>
    <w:multiLevelType w:val="hybridMultilevel"/>
    <w:tmpl w:val="7F126052"/>
    <w:lvl w:ilvl="0" w:tplc="040F0019">
      <w:start w:val="1"/>
      <w:numFmt w:val="lowerLetter"/>
      <w:lvlText w:val="%1."/>
      <w:lvlJc w:val="left"/>
      <w:pPr>
        <w:ind w:left="1117" w:hanging="360"/>
      </w:pPr>
    </w:lvl>
    <w:lvl w:ilvl="1" w:tplc="040F0019" w:tentative="1">
      <w:start w:val="1"/>
      <w:numFmt w:val="lowerLetter"/>
      <w:lvlText w:val="%2."/>
      <w:lvlJc w:val="left"/>
      <w:pPr>
        <w:ind w:left="1837" w:hanging="360"/>
      </w:pPr>
    </w:lvl>
    <w:lvl w:ilvl="2" w:tplc="040F001B" w:tentative="1">
      <w:start w:val="1"/>
      <w:numFmt w:val="lowerRoman"/>
      <w:lvlText w:val="%3."/>
      <w:lvlJc w:val="right"/>
      <w:pPr>
        <w:ind w:left="2557" w:hanging="180"/>
      </w:pPr>
    </w:lvl>
    <w:lvl w:ilvl="3" w:tplc="040F000F" w:tentative="1">
      <w:start w:val="1"/>
      <w:numFmt w:val="decimal"/>
      <w:lvlText w:val="%4."/>
      <w:lvlJc w:val="left"/>
      <w:pPr>
        <w:ind w:left="3277" w:hanging="360"/>
      </w:pPr>
    </w:lvl>
    <w:lvl w:ilvl="4" w:tplc="040F0019" w:tentative="1">
      <w:start w:val="1"/>
      <w:numFmt w:val="lowerLetter"/>
      <w:lvlText w:val="%5."/>
      <w:lvlJc w:val="left"/>
      <w:pPr>
        <w:ind w:left="3997" w:hanging="360"/>
      </w:pPr>
    </w:lvl>
    <w:lvl w:ilvl="5" w:tplc="040F001B" w:tentative="1">
      <w:start w:val="1"/>
      <w:numFmt w:val="lowerRoman"/>
      <w:lvlText w:val="%6."/>
      <w:lvlJc w:val="right"/>
      <w:pPr>
        <w:ind w:left="4717" w:hanging="180"/>
      </w:pPr>
    </w:lvl>
    <w:lvl w:ilvl="6" w:tplc="040F000F" w:tentative="1">
      <w:start w:val="1"/>
      <w:numFmt w:val="decimal"/>
      <w:lvlText w:val="%7."/>
      <w:lvlJc w:val="left"/>
      <w:pPr>
        <w:ind w:left="5437" w:hanging="360"/>
      </w:pPr>
    </w:lvl>
    <w:lvl w:ilvl="7" w:tplc="040F0019" w:tentative="1">
      <w:start w:val="1"/>
      <w:numFmt w:val="lowerLetter"/>
      <w:lvlText w:val="%8."/>
      <w:lvlJc w:val="left"/>
      <w:pPr>
        <w:ind w:left="6157" w:hanging="360"/>
      </w:pPr>
    </w:lvl>
    <w:lvl w:ilvl="8" w:tplc="040F001B" w:tentative="1">
      <w:start w:val="1"/>
      <w:numFmt w:val="lowerRoman"/>
      <w:lvlText w:val="%9."/>
      <w:lvlJc w:val="right"/>
      <w:pPr>
        <w:ind w:left="6877" w:hanging="180"/>
      </w:pPr>
    </w:lvl>
  </w:abstractNum>
  <w:abstractNum w:abstractNumId="14" w15:restartNumberingAfterBreak="0">
    <w:nsid w:val="2B824424"/>
    <w:multiLevelType w:val="hybridMultilevel"/>
    <w:tmpl w:val="54608290"/>
    <w:lvl w:ilvl="0" w:tplc="03F05902">
      <w:start w:val="1"/>
      <w:numFmt w:val="lowerLetter"/>
      <w:lvlText w:val="%1."/>
      <w:lvlJc w:val="left"/>
      <w:pPr>
        <w:ind w:left="1068" w:hanging="360"/>
      </w:pPr>
      <w:rPr>
        <w:rFonts w:hint="default"/>
      </w:rPr>
    </w:lvl>
    <w:lvl w:ilvl="1" w:tplc="040F0019" w:tentative="1">
      <w:start w:val="1"/>
      <w:numFmt w:val="lowerLetter"/>
      <w:lvlText w:val="%2."/>
      <w:lvlJc w:val="left"/>
      <w:pPr>
        <w:ind w:left="1788" w:hanging="360"/>
      </w:pPr>
    </w:lvl>
    <w:lvl w:ilvl="2" w:tplc="040F001B" w:tentative="1">
      <w:start w:val="1"/>
      <w:numFmt w:val="lowerRoman"/>
      <w:lvlText w:val="%3."/>
      <w:lvlJc w:val="right"/>
      <w:pPr>
        <w:ind w:left="2508" w:hanging="180"/>
      </w:pPr>
    </w:lvl>
    <w:lvl w:ilvl="3" w:tplc="040F000F" w:tentative="1">
      <w:start w:val="1"/>
      <w:numFmt w:val="decimal"/>
      <w:lvlText w:val="%4."/>
      <w:lvlJc w:val="left"/>
      <w:pPr>
        <w:ind w:left="3228" w:hanging="360"/>
      </w:pPr>
    </w:lvl>
    <w:lvl w:ilvl="4" w:tplc="040F0019" w:tentative="1">
      <w:start w:val="1"/>
      <w:numFmt w:val="lowerLetter"/>
      <w:lvlText w:val="%5."/>
      <w:lvlJc w:val="left"/>
      <w:pPr>
        <w:ind w:left="3948" w:hanging="360"/>
      </w:pPr>
    </w:lvl>
    <w:lvl w:ilvl="5" w:tplc="040F001B" w:tentative="1">
      <w:start w:val="1"/>
      <w:numFmt w:val="lowerRoman"/>
      <w:lvlText w:val="%6."/>
      <w:lvlJc w:val="right"/>
      <w:pPr>
        <w:ind w:left="4668" w:hanging="180"/>
      </w:pPr>
    </w:lvl>
    <w:lvl w:ilvl="6" w:tplc="040F000F" w:tentative="1">
      <w:start w:val="1"/>
      <w:numFmt w:val="decimal"/>
      <w:lvlText w:val="%7."/>
      <w:lvlJc w:val="left"/>
      <w:pPr>
        <w:ind w:left="5388" w:hanging="360"/>
      </w:pPr>
    </w:lvl>
    <w:lvl w:ilvl="7" w:tplc="040F0019" w:tentative="1">
      <w:start w:val="1"/>
      <w:numFmt w:val="lowerLetter"/>
      <w:lvlText w:val="%8."/>
      <w:lvlJc w:val="left"/>
      <w:pPr>
        <w:ind w:left="6108" w:hanging="360"/>
      </w:pPr>
    </w:lvl>
    <w:lvl w:ilvl="8" w:tplc="040F001B" w:tentative="1">
      <w:start w:val="1"/>
      <w:numFmt w:val="lowerRoman"/>
      <w:lvlText w:val="%9."/>
      <w:lvlJc w:val="right"/>
      <w:pPr>
        <w:ind w:left="6828" w:hanging="180"/>
      </w:pPr>
    </w:lvl>
  </w:abstractNum>
  <w:abstractNum w:abstractNumId="15" w15:restartNumberingAfterBreak="0">
    <w:nsid w:val="2CE040A6"/>
    <w:multiLevelType w:val="hybridMultilevel"/>
    <w:tmpl w:val="10AA8CC6"/>
    <w:lvl w:ilvl="0" w:tplc="040F0019">
      <w:start w:val="1"/>
      <w:numFmt w:val="lowerLetter"/>
      <w:lvlText w:val="%1."/>
      <w:lvlJc w:val="left"/>
      <w:pPr>
        <w:ind w:left="1068" w:hanging="360"/>
      </w:pPr>
    </w:lvl>
    <w:lvl w:ilvl="1" w:tplc="040F0019" w:tentative="1">
      <w:start w:val="1"/>
      <w:numFmt w:val="lowerLetter"/>
      <w:lvlText w:val="%2."/>
      <w:lvlJc w:val="left"/>
      <w:pPr>
        <w:ind w:left="1788" w:hanging="360"/>
      </w:pPr>
    </w:lvl>
    <w:lvl w:ilvl="2" w:tplc="040F001B" w:tentative="1">
      <w:start w:val="1"/>
      <w:numFmt w:val="lowerRoman"/>
      <w:lvlText w:val="%3."/>
      <w:lvlJc w:val="right"/>
      <w:pPr>
        <w:ind w:left="2508" w:hanging="180"/>
      </w:pPr>
    </w:lvl>
    <w:lvl w:ilvl="3" w:tplc="040F000F" w:tentative="1">
      <w:start w:val="1"/>
      <w:numFmt w:val="decimal"/>
      <w:lvlText w:val="%4."/>
      <w:lvlJc w:val="left"/>
      <w:pPr>
        <w:ind w:left="3228" w:hanging="360"/>
      </w:pPr>
    </w:lvl>
    <w:lvl w:ilvl="4" w:tplc="040F0019" w:tentative="1">
      <w:start w:val="1"/>
      <w:numFmt w:val="lowerLetter"/>
      <w:lvlText w:val="%5."/>
      <w:lvlJc w:val="left"/>
      <w:pPr>
        <w:ind w:left="3948" w:hanging="360"/>
      </w:pPr>
    </w:lvl>
    <w:lvl w:ilvl="5" w:tplc="040F001B" w:tentative="1">
      <w:start w:val="1"/>
      <w:numFmt w:val="lowerRoman"/>
      <w:lvlText w:val="%6."/>
      <w:lvlJc w:val="right"/>
      <w:pPr>
        <w:ind w:left="4668" w:hanging="180"/>
      </w:pPr>
    </w:lvl>
    <w:lvl w:ilvl="6" w:tplc="040F000F" w:tentative="1">
      <w:start w:val="1"/>
      <w:numFmt w:val="decimal"/>
      <w:lvlText w:val="%7."/>
      <w:lvlJc w:val="left"/>
      <w:pPr>
        <w:ind w:left="5388" w:hanging="360"/>
      </w:pPr>
    </w:lvl>
    <w:lvl w:ilvl="7" w:tplc="040F0019" w:tentative="1">
      <w:start w:val="1"/>
      <w:numFmt w:val="lowerLetter"/>
      <w:lvlText w:val="%8."/>
      <w:lvlJc w:val="left"/>
      <w:pPr>
        <w:ind w:left="6108" w:hanging="360"/>
      </w:pPr>
    </w:lvl>
    <w:lvl w:ilvl="8" w:tplc="040F001B" w:tentative="1">
      <w:start w:val="1"/>
      <w:numFmt w:val="lowerRoman"/>
      <w:lvlText w:val="%9."/>
      <w:lvlJc w:val="right"/>
      <w:pPr>
        <w:ind w:left="6828" w:hanging="180"/>
      </w:pPr>
    </w:lvl>
  </w:abstractNum>
  <w:abstractNum w:abstractNumId="16" w15:restartNumberingAfterBreak="0">
    <w:nsid w:val="31914FFC"/>
    <w:multiLevelType w:val="hybridMultilevel"/>
    <w:tmpl w:val="613CD758"/>
    <w:lvl w:ilvl="0" w:tplc="040F0019">
      <w:start w:val="1"/>
      <w:numFmt w:val="lowerLetter"/>
      <w:lvlText w:val="%1."/>
      <w:lvlJc w:val="left"/>
      <w:pPr>
        <w:ind w:left="1117" w:hanging="360"/>
      </w:pPr>
    </w:lvl>
    <w:lvl w:ilvl="1" w:tplc="040F0019" w:tentative="1">
      <w:start w:val="1"/>
      <w:numFmt w:val="lowerLetter"/>
      <w:lvlText w:val="%2."/>
      <w:lvlJc w:val="left"/>
      <w:pPr>
        <w:ind w:left="1837" w:hanging="360"/>
      </w:pPr>
    </w:lvl>
    <w:lvl w:ilvl="2" w:tplc="040F001B" w:tentative="1">
      <w:start w:val="1"/>
      <w:numFmt w:val="lowerRoman"/>
      <w:lvlText w:val="%3."/>
      <w:lvlJc w:val="right"/>
      <w:pPr>
        <w:ind w:left="2557" w:hanging="180"/>
      </w:pPr>
    </w:lvl>
    <w:lvl w:ilvl="3" w:tplc="040F000F" w:tentative="1">
      <w:start w:val="1"/>
      <w:numFmt w:val="decimal"/>
      <w:lvlText w:val="%4."/>
      <w:lvlJc w:val="left"/>
      <w:pPr>
        <w:ind w:left="3277" w:hanging="360"/>
      </w:pPr>
    </w:lvl>
    <w:lvl w:ilvl="4" w:tplc="040F0019" w:tentative="1">
      <w:start w:val="1"/>
      <w:numFmt w:val="lowerLetter"/>
      <w:lvlText w:val="%5."/>
      <w:lvlJc w:val="left"/>
      <w:pPr>
        <w:ind w:left="3997" w:hanging="360"/>
      </w:pPr>
    </w:lvl>
    <w:lvl w:ilvl="5" w:tplc="040F001B" w:tentative="1">
      <w:start w:val="1"/>
      <w:numFmt w:val="lowerRoman"/>
      <w:lvlText w:val="%6."/>
      <w:lvlJc w:val="right"/>
      <w:pPr>
        <w:ind w:left="4717" w:hanging="180"/>
      </w:pPr>
    </w:lvl>
    <w:lvl w:ilvl="6" w:tplc="040F000F" w:tentative="1">
      <w:start w:val="1"/>
      <w:numFmt w:val="decimal"/>
      <w:lvlText w:val="%7."/>
      <w:lvlJc w:val="left"/>
      <w:pPr>
        <w:ind w:left="5437" w:hanging="360"/>
      </w:pPr>
    </w:lvl>
    <w:lvl w:ilvl="7" w:tplc="040F0019" w:tentative="1">
      <w:start w:val="1"/>
      <w:numFmt w:val="lowerLetter"/>
      <w:lvlText w:val="%8."/>
      <w:lvlJc w:val="left"/>
      <w:pPr>
        <w:ind w:left="6157" w:hanging="360"/>
      </w:pPr>
    </w:lvl>
    <w:lvl w:ilvl="8" w:tplc="040F001B" w:tentative="1">
      <w:start w:val="1"/>
      <w:numFmt w:val="lowerRoman"/>
      <w:lvlText w:val="%9."/>
      <w:lvlJc w:val="right"/>
      <w:pPr>
        <w:ind w:left="6877" w:hanging="180"/>
      </w:pPr>
    </w:lvl>
  </w:abstractNum>
  <w:abstractNum w:abstractNumId="17" w15:restartNumberingAfterBreak="0">
    <w:nsid w:val="31FA714A"/>
    <w:multiLevelType w:val="hybridMultilevel"/>
    <w:tmpl w:val="CC4C34B8"/>
    <w:lvl w:ilvl="0" w:tplc="040F0017">
      <w:start w:val="1"/>
      <w:numFmt w:val="lowerLetter"/>
      <w:lvlText w:val="%1)"/>
      <w:lvlJc w:val="left"/>
      <w:pPr>
        <w:ind w:left="1428" w:hanging="360"/>
      </w:pPr>
    </w:lvl>
    <w:lvl w:ilvl="1" w:tplc="040F0019" w:tentative="1">
      <w:start w:val="1"/>
      <w:numFmt w:val="lowerLetter"/>
      <w:lvlText w:val="%2."/>
      <w:lvlJc w:val="left"/>
      <w:pPr>
        <w:ind w:left="2148" w:hanging="360"/>
      </w:pPr>
    </w:lvl>
    <w:lvl w:ilvl="2" w:tplc="040F001B" w:tentative="1">
      <w:start w:val="1"/>
      <w:numFmt w:val="lowerRoman"/>
      <w:lvlText w:val="%3."/>
      <w:lvlJc w:val="right"/>
      <w:pPr>
        <w:ind w:left="2868" w:hanging="180"/>
      </w:pPr>
    </w:lvl>
    <w:lvl w:ilvl="3" w:tplc="040F000F" w:tentative="1">
      <w:start w:val="1"/>
      <w:numFmt w:val="decimal"/>
      <w:lvlText w:val="%4."/>
      <w:lvlJc w:val="left"/>
      <w:pPr>
        <w:ind w:left="3588" w:hanging="360"/>
      </w:pPr>
    </w:lvl>
    <w:lvl w:ilvl="4" w:tplc="040F0019" w:tentative="1">
      <w:start w:val="1"/>
      <w:numFmt w:val="lowerLetter"/>
      <w:lvlText w:val="%5."/>
      <w:lvlJc w:val="left"/>
      <w:pPr>
        <w:ind w:left="4308" w:hanging="360"/>
      </w:pPr>
    </w:lvl>
    <w:lvl w:ilvl="5" w:tplc="040F001B" w:tentative="1">
      <w:start w:val="1"/>
      <w:numFmt w:val="lowerRoman"/>
      <w:lvlText w:val="%6."/>
      <w:lvlJc w:val="right"/>
      <w:pPr>
        <w:ind w:left="5028" w:hanging="180"/>
      </w:pPr>
    </w:lvl>
    <w:lvl w:ilvl="6" w:tplc="040F000F" w:tentative="1">
      <w:start w:val="1"/>
      <w:numFmt w:val="decimal"/>
      <w:lvlText w:val="%7."/>
      <w:lvlJc w:val="left"/>
      <w:pPr>
        <w:ind w:left="5748" w:hanging="360"/>
      </w:pPr>
    </w:lvl>
    <w:lvl w:ilvl="7" w:tplc="040F0019" w:tentative="1">
      <w:start w:val="1"/>
      <w:numFmt w:val="lowerLetter"/>
      <w:lvlText w:val="%8."/>
      <w:lvlJc w:val="left"/>
      <w:pPr>
        <w:ind w:left="6468" w:hanging="360"/>
      </w:pPr>
    </w:lvl>
    <w:lvl w:ilvl="8" w:tplc="040F001B" w:tentative="1">
      <w:start w:val="1"/>
      <w:numFmt w:val="lowerRoman"/>
      <w:lvlText w:val="%9."/>
      <w:lvlJc w:val="right"/>
      <w:pPr>
        <w:ind w:left="7188" w:hanging="180"/>
      </w:pPr>
    </w:lvl>
  </w:abstractNum>
  <w:abstractNum w:abstractNumId="18" w15:restartNumberingAfterBreak="0">
    <w:nsid w:val="38AC4C3D"/>
    <w:multiLevelType w:val="hybridMultilevel"/>
    <w:tmpl w:val="3532168C"/>
    <w:lvl w:ilvl="0" w:tplc="00B2FE38">
      <w:start w:val="1"/>
      <w:numFmt w:val="decimal"/>
      <w:lvlText w:val="%1."/>
      <w:lvlJc w:val="left"/>
      <w:pPr>
        <w:ind w:left="757" w:hanging="360"/>
      </w:pPr>
      <w:rPr>
        <w:rFonts w:hint="default"/>
      </w:rPr>
    </w:lvl>
    <w:lvl w:ilvl="1" w:tplc="040F0019" w:tentative="1">
      <w:start w:val="1"/>
      <w:numFmt w:val="lowerLetter"/>
      <w:lvlText w:val="%2."/>
      <w:lvlJc w:val="left"/>
      <w:pPr>
        <w:ind w:left="1477" w:hanging="360"/>
      </w:pPr>
    </w:lvl>
    <w:lvl w:ilvl="2" w:tplc="040F001B" w:tentative="1">
      <w:start w:val="1"/>
      <w:numFmt w:val="lowerRoman"/>
      <w:lvlText w:val="%3."/>
      <w:lvlJc w:val="right"/>
      <w:pPr>
        <w:ind w:left="2197" w:hanging="180"/>
      </w:pPr>
    </w:lvl>
    <w:lvl w:ilvl="3" w:tplc="040F000F" w:tentative="1">
      <w:start w:val="1"/>
      <w:numFmt w:val="decimal"/>
      <w:lvlText w:val="%4."/>
      <w:lvlJc w:val="left"/>
      <w:pPr>
        <w:ind w:left="2917" w:hanging="360"/>
      </w:pPr>
    </w:lvl>
    <w:lvl w:ilvl="4" w:tplc="040F0019" w:tentative="1">
      <w:start w:val="1"/>
      <w:numFmt w:val="lowerLetter"/>
      <w:lvlText w:val="%5."/>
      <w:lvlJc w:val="left"/>
      <w:pPr>
        <w:ind w:left="3637" w:hanging="360"/>
      </w:pPr>
    </w:lvl>
    <w:lvl w:ilvl="5" w:tplc="040F001B" w:tentative="1">
      <w:start w:val="1"/>
      <w:numFmt w:val="lowerRoman"/>
      <w:lvlText w:val="%6."/>
      <w:lvlJc w:val="right"/>
      <w:pPr>
        <w:ind w:left="4357" w:hanging="180"/>
      </w:pPr>
    </w:lvl>
    <w:lvl w:ilvl="6" w:tplc="040F000F" w:tentative="1">
      <w:start w:val="1"/>
      <w:numFmt w:val="decimal"/>
      <w:lvlText w:val="%7."/>
      <w:lvlJc w:val="left"/>
      <w:pPr>
        <w:ind w:left="5077" w:hanging="360"/>
      </w:pPr>
    </w:lvl>
    <w:lvl w:ilvl="7" w:tplc="040F0019" w:tentative="1">
      <w:start w:val="1"/>
      <w:numFmt w:val="lowerLetter"/>
      <w:lvlText w:val="%8."/>
      <w:lvlJc w:val="left"/>
      <w:pPr>
        <w:ind w:left="5797" w:hanging="360"/>
      </w:pPr>
    </w:lvl>
    <w:lvl w:ilvl="8" w:tplc="040F001B" w:tentative="1">
      <w:start w:val="1"/>
      <w:numFmt w:val="lowerRoman"/>
      <w:lvlText w:val="%9."/>
      <w:lvlJc w:val="right"/>
      <w:pPr>
        <w:ind w:left="6517" w:hanging="180"/>
      </w:pPr>
    </w:lvl>
  </w:abstractNum>
  <w:abstractNum w:abstractNumId="19" w15:restartNumberingAfterBreak="0">
    <w:nsid w:val="3C9B4D0D"/>
    <w:multiLevelType w:val="hybridMultilevel"/>
    <w:tmpl w:val="38AC6EB0"/>
    <w:lvl w:ilvl="0" w:tplc="040F0019">
      <w:start w:val="1"/>
      <w:numFmt w:val="lowerLetter"/>
      <w:lvlText w:val="%1."/>
      <w:lvlJc w:val="left"/>
      <w:pPr>
        <w:ind w:left="1068" w:hanging="360"/>
      </w:pPr>
    </w:lvl>
    <w:lvl w:ilvl="1" w:tplc="040F0019" w:tentative="1">
      <w:start w:val="1"/>
      <w:numFmt w:val="lowerLetter"/>
      <w:lvlText w:val="%2."/>
      <w:lvlJc w:val="left"/>
      <w:pPr>
        <w:ind w:left="1788" w:hanging="360"/>
      </w:pPr>
    </w:lvl>
    <w:lvl w:ilvl="2" w:tplc="040F001B" w:tentative="1">
      <w:start w:val="1"/>
      <w:numFmt w:val="lowerRoman"/>
      <w:lvlText w:val="%3."/>
      <w:lvlJc w:val="right"/>
      <w:pPr>
        <w:ind w:left="2508" w:hanging="180"/>
      </w:pPr>
    </w:lvl>
    <w:lvl w:ilvl="3" w:tplc="040F000F" w:tentative="1">
      <w:start w:val="1"/>
      <w:numFmt w:val="decimal"/>
      <w:lvlText w:val="%4."/>
      <w:lvlJc w:val="left"/>
      <w:pPr>
        <w:ind w:left="3228" w:hanging="360"/>
      </w:pPr>
    </w:lvl>
    <w:lvl w:ilvl="4" w:tplc="040F0019" w:tentative="1">
      <w:start w:val="1"/>
      <w:numFmt w:val="lowerLetter"/>
      <w:lvlText w:val="%5."/>
      <w:lvlJc w:val="left"/>
      <w:pPr>
        <w:ind w:left="3948" w:hanging="360"/>
      </w:pPr>
    </w:lvl>
    <w:lvl w:ilvl="5" w:tplc="040F001B" w:tentative="1">
      <w:start w:val="1"/>
      <w:numFmt w:val="lowerRoman"/>
      <w:lvlText w:val="%6."/>
      <w:lvlJc w:val="right"/>
      <w:pPr>
        <w:ind w:left="4668" w:hanging="180"/>
      </w:pPr>
    </w:lvl>
    <w:lvl w:ilvl="6" w:tplc="040F000F" w:tentative="1">
      <w:start w:val="1"/>
      <w:numFmt w:val="decimal"/>
      <w:lvlText w:val="%7."/>
      <w:lvlJc w:val="left"/>
      <w:pPr>
        <w:ind w:left="5388" w:hanging="360"/>
      </w:pPr>
    </w:lvl>
    <w:lvl w:ilvl="7" w:tplc="040F0019" w:tentative="1">
      <w:start w:val="1"/>
      <w:numFmt w:val="lowerLetter"/>
      <w:lvlText w:val="%8."/>
      <w:lvlJc w:val="left"/>
      <w:pPr>
        <w:ind w:left="6108" w:hanging="360"/>
      </w:pPr>
    </w:lvl>
    <w:lvl w:ilvl="8" w:tplc="040F001B" w:tentative="1">
      <w:start w:val="1"/>
      <w:numFmt w:val="lowerRoman"/>
      <w:lvlText w:val="%9."/>
      <w:lvlJc w:val="right"/>
      <w:pPr>
        <w:ind w:left="6828" w:hanging="180"/>
      </w:pPr>
    </w:lvl>
  </w:abstractNum>
  <w:abstractNum w:abstractNumId="20" w15:restartNumberingAfterBreak="0">
    <w:nsid w:val="52530F49"/>
    <w:multiLevelType w:val="hybridMultilevel"/>
    <w:tmpl w:val="3F1EC284"/>
    <w:lvl w:ilvl="0" w:tplc="040F0019">
      <w:start w:val="1"/>
      <w:numFmt w:val="lowerLetter"/>
      <w:lvlText w:val="%1."/>
      <w:lvlJc w:val="left"/>
      <w:pPr>
        <w:ind w:left="1117" w:hanging="360"/>
      </w:pPr>
    </w:lvl>
    <w:lvl w:ilvl="1" w:tplc="040F0019">
      <w:start w:val="1"/>
      <w:numFmt w:val="lowerLetter"/>
      <w:lvlText w:val="%2."/>
      <w:lvlJc w:val="left"/>
      <w:pPr>
        <w:ind w:left="1837" w:hanging="360"/>
      </w:pPr>
    </w:lvl>
    <w:lvl w:ilvl="2" w:tplc="040F001B" w:tentative="1">
      <w:start w:val="1"/>
      <w:numFmt w:val="lowerRoman"/>
      <w:lvlText w:val="%3."/>
      <w:lvlJc w:val="right"/>
      <w:pPr>
        <w:ind w:left="2557" w:hanging="180"/>
      </w:pPr>
    </w:lvl>
    <w:lvl w:ilvl="3" w:tplc="040F000F" w:tentative="1">
      <w:start w:val="1"/>
      <w:numFmt w:val="decimal"/>
      <w:lvlText w:val="%4."/>
      <w:lvlJc w:val="left"/>
      <w:pPr>
        <w:ind w:left="3277" w:hanging="360"/>
      </w:pPr>
    </w:lvl>
    <w:lvl w:ilvl="4" w:tplc="040F0019" w:tentative="1">
      <w:start w:val="1"/>
      <w:numFmt w:val="lowerLetter"/>
      <w:lvlText w:val="%5."/>
      <w:lvlJc w:val="left"/>
      <w:pPr>
        <w:ind w:left="3997" w:hanging="360"/>
      </w:pPr>
    </w:lvl>
    <w:lvl w:ilvl="5" w:tplc="040F001B" w:tentative="1">
      <w:start w:val="1"/>
      <w:numFmt w:val="lowerRoman"/>
      <w:lvlText w:val="%6."/>
      <w:lvlJc w:val="right"/>
      <w:pPr>
        <w:ind w:left="4717" w:hanging="180"/>
      </w:pPr>
    </w:lvl>
    <w:lvl w:ilvl="6" w:tplc="040F000F" w:tentative="1">
      <w:start w:val="1"/>
      <w:numFmt w:val="decimal"/>
      <w:lvlText w:val="%7."/>
      <w:lvlJc w:val="left"/>
      <w:pPr>
        <w:ind w:left="5437" w:hanging="360"/>
      </w:pPr>
    </w:lvl>
    <w:lvl w:ilvl="7" w:tplc="040F0019" w:tentative="1">
      <w:start w:val="1"/>
      <w:numFmt w:val="lowerLetter"/>
      <w:lvlText w:val="%8."/>
      <w:lvlJc w:val="left"/>
      <w:pPr>
        <w:ind w:left="6157" w:hanging="360"/>
      </w:pPr>
    </w:lvl>
    <w:lvl w:ilvl="8" w:tplc="040F001B" w:tentative="1">
      <w:start w:val="1"/>
      <w:numFmt w:val="lowerRoman"/>
      <w:lvlText w:val="%9."/>
      <w:lvlJc w:val="right"/>
      <w:pPr>
        <w:ind w:left="6877" w:hanging="180"/>
      </w:pPr>
    </w:lvl>
  </w:abstractNum>
  <w:abstractNum w:abstractNumId="21" w15:restartNumberingAfterBreak="0">
    <w:nsid w:val="5A37452C"/>
    <w:multiLevelType w:val="hybridMultilevel"/>
    <w:tmpl w:val="BF1AFDEE"/>
    <w:lvl w:ilvl="0" w:tplc="040F0019">
      <w:start w:val="1"/>
      <w:numFmt w:val="lowerLetter"/>
      <w:lvlText w:val="%1."/>
      <w:lvlJc w:val="left"/>
      <w:pPr>
        <w:ind w:left="1117" w:hanging="360"/>
      </w:pPr>
    </w:lvl>
    <w:lvl w:ilvl="1" w:tplc="040F0019" w:tentative="1">
      <w:start w:val="1"/>
      <w:numFmt w:val="lowerLetter"/>
      <w:lvlText w:val="%2."/>
      <w:lvlJc w:val="left"/>
      <w:pPr>
        <w:ind w:left="1837" w:hanging="360"/>
      </w:pPr>
    </w:lvl>
    <w:lvl w:ilvl="2" w:tplc="040F001B" w:tentative="1">
      <w:start w:val="1"/>
      <w:numFmt w:val="lowerRoman"/>
      <w:lvlText w:val="%3."/>
      <w:lvlJc w:val="right"/>
      <w:pPr>
        <w:ind w:left="2557" w:hanging="180"/>
      </w:pPr>
    </w:lvl>
    <w:lvl w:ilvl="3" w:tplc="040F000F" w:tentative="1">
      <w:start w:val="1"/>
      <w:numFmt w:val="decimal"/>
      <w:lvlText w:val="%4."/>
      <w:lvlJc w:val="left"/>
      <w:pPr>
        <w:ind w:left="3277" w:hanging="360"/>
      </w:pPr>
    </w:lvl>
    <w:lvl w:ilvl="4" w:tplc="040F0019" w:tentative="1">
      <w:start w:val="1"/>
      <w:numFmt w:val="lowerLetter"/>
      <w:lvlText w:val="%5."/>
      <w:lvlJc w:val="left"/>
      <w:pPr>
        <w:ind w:left="3997" w:hanging="360"/>
      </w:pPr>
    </w:lvl>
    <w:lvl w:ilvl="5" w:tplc="040F001B" w:tentative="1">
      <w:start w:val="1"/>
      <w:numFmt w:val="lowerRoman"/>
      <w:lvlText w:val="%6."/>
      <w:lvlJc w:val="right"/>
      <w:pPr>
        <w:ind w:left="4717" w:hanging="180"/>
      </w:pPr>
    </w:lvl>
    <w:lvl w:ilvl="6" w:tplc="040F000F" w:tentative="1">
      <w:start w:val="1"/>
      <w:numFmt w:val="decimal"/>
      <w:lvlText w:val="%7."/>
      <w:lvlJc w:val="left"/>
      <w:pPr>
        <w:ind w:left="5437" w:hanging="360"/>
      </w:pPr>
    </w:lvl>
    <w:lvl w:ilvl="7" w:tplc="040F0019" w:tentative="1">
      <w:start w:val="1"/>
      <w:numFmt w:val="lowerLetter"/>
      <w:lvlText w:val="%8."/>
      <w:lvlJc w:val="left"/>
      <w:pPr>
        <w:ind w:left="6157" w:hanging="360"/>
      </w:pPr>
    </w:lvl>
    <w:lvl w:ilvl="8" w:tplc="040F001B" w:tentative="1">
      <w:start w:val="1"/>
      <w:numFmt w:val="lowerRoman"/>
      <w:lvlText w:val="%9."/>
      <w:lvlJc w:val="right"/>
      <w:pPr>
        <w:ind w:left="6877" w:hanging="180"/>
      </w:pPr>
    </w:lvl>
  </w:abstractNum>
  <w:abstractNum w:abstractNumId="22" w15:restartNumberingAfterBreak="0">
    <w:nsid w:val="5DFC6478"/>
    <w:multiLevelType w:val="hybridMultilevel"/>
    <w:tmpl w:val="9C40BFCC"/>
    <w:lvl w:ilvl="0" w:tplc="E954DA5C">
      <w:start w:val="1"/>
      <w:numFmt w:val="lowerLetter"/>
      <w:lvlText w:val="%1."/>
      <w:lvlJc w:val="left"/>
      <w:pPr>
        <w:ind w:left="1068" w:hanging="360"/>
      </w:pPr>
      <w:rPr>
        <w:rFonts w:hint="default"/>
      </w:rPr>
    </w:lvl>
    <w:lvl w:ilvl="1" w:tplc="040F0019" w:tentative="1">
      <w:start w:val="1"/>
      <w:numFmt w:val="lowerLetter"/>
      <w:lvlText w:val="%2."/>
      <w:lvlJc w:val="left"/>
      <w:pPr>
        <w:ind w:left="1788" w:hanging="360"/>
      </w:pPr>
    </w:lvl>
    <w:lvl w:ilvl="2" w:tplc="040F001B" w:tentative="1">
      <w:start w:val="1"/>
      <w:numFmt w:val="lowerRoman"/>
      <w:lvlText w:val="%3."/>
      <w:lvlJc w:val="right"/>
      <w:pPr>
        <w:ind w:left="2508" w:hanging="180"/>
      </w:pPr>
    </w:lvl>
    <w:lvl w:ilvl="3" w:tplc="040F000F" w:tentative="1">
      <w:start w:val="1"/>
      <w:numFmt w:val="decimal"/>
      <w:lvlText w:val="%4."/>
      <w:lvlJc w:val="left"/>
      <w:pPr>
        <w:ind w:left="3228" w:hanging="360"/>
      </w:pPr>
    </w:lvl>
    <w:lvl w:ilvl="4" w:tplc="040F0019" w:tentative="1">
      <w:start w:val="1"/>
      <w:numFmt w:val="lowerLetter"/>
      <w:lvlText w:val="%5."/>
      <w:lvlJc w:val="left"/>
      <w:pPr>
        <w:ind w:left="3948" w:hanging="360"/>
      </w:pPr>
    </w:lvl>
    <w:lvl w:ilvl="5" w:tplc="040F001B" w:tentative="1">
      <w:start w:val="1"/>
      <w:numFmt w:val="lowerRoman"/>
      <w:lvlText w:val="%6."/>
      <w:lvlJc w:val="right"/>
      <w:pPr>
        <w:ind w:left="4668" w:hanging="180"/>
      </w:pPr>
    </w:lvl>
    <w:lvl w:ilvl="6" w:tplc="040F000F" w:tentative="1">
      <w:start w:val="1"/>
      <w:numFmt w:val="decimal"/>
      <w:lvlText w:val="%7."/>
      <w:lvlJc w:val="left"/>
      <w:pPr>
        <w:ind w:left="5388" w:hanging="360"/>
      </w:pPr>
    </w:lvl>
    <w:lvl w:ilvl="7" w:tplc="040F0019" w:tentative="1">
      <w:start w:val="1"/>
      <w:numFmt w:val="lowerLetter"/>
      <w:lvlText w:val="%8."/>
      <w:lvlJc w:val="left"/>
      <w:pPr>
        <w:ind w:left="6108" w:hanging="360"/>
      </w:pPr>
    </w:lvl>
    <w:lvl w:ilvl="8" w:tplc="040F001B" w:tentative="1">
      <w:start w:val="1"/>
      <w:numFmt w:val="lowerRoman"/>
      <w:lvlText w:val="%9."/>
      <w:lvlJc w:val="right"/>
      <w:pPr>
        <w:ind w:left="6828" w:hanging="180"/>
      </w:pPr>
    </w:lvl>
  </w:abstractNum>
  <w:abstractNum w:abstractNumId="23" w15:restartNumberingAfterBreak="0">
    <w:nsid w:val="63F91558"/>
    <w:multiLevelType w:val="hybridMultilevel"/>
    <w:tmpl w:val="056C5E92"/>
    <w:lvl w:ilvl="0" w:tplc="040F0019">
      <w:start w:val="1"/>
      <w:numFmt w:val="lowerLetter"/>
      <w:lvlText w:val="%1."/>
      <w:lvlJc w:val="left"/>
      <w:pPr>
        <w:ind w:left="757" w:hanging="360"/>
      </w:pPr>
    </w:lvl>
    <w:lvl w:ilvl="1" w:tplc="040F0019" w:tentative="1">
      <w:start w:val="1"/>
      <w:numFmt w:val="lowerLetter"/>
      <w:lvlText w:val="%2."/>
      <w:lvlJc w:val="left"/>
      <w:pPr>
        <w:ind w:left="1477" w:hanging="360"/>
      </w:pPr>
    </w:lvl>
    <w:lvl w:ilvl="2" w:tplc="040F001B" w:tentative="1">
      <w:start w:val="1"/>
      <w:numFmt w:val="lowerRoman"/>
      <w:lvlText w:val="%3."/>
      <w:lvlJc w:val="right"/>
      <w:pPr>
        <w:ind w:left="2197" w:hanging="180"/>
      </w:pPr>
    </w:lvl>
    <w:lvl w:ilvl="3" w:tplc="040F000F" w:tentative="1">
      <w:start w:val="1"/>
      <w:numFmt w:val="decimal"/>
      <w:lvlText w:val="%4."/>
      <w:lvlJc w:val="left"/>
      <w:pPr>
        <w:ind w:left="2917" w:hanging="360"/>
      </w:pPr>
    </w:lvl>
    <w:lvl w:ilvl="4" w:tplc="040F0019" w:tentative="1">
      <w:start w:val="1"/>
      <w:numFmt w:val="lowerLetter"/>
      <w:lvlText w:val="%5."/>
      <w:lvlJc w:val="left"/>
      <w:pPr>
        <w:ind w:left="3637" w:hanging="360"/>
      </w:pPr>
    </w:lvl>
    <w:lvl w:ilvl="5" w:tplc="040F001B" w:tentative="1">
      <w:start w:val="1"/>
      <w:numFmt w:val="lowerRoman"/>
      <w:lvlText w:val="%6."/>
      <w:lvlJc w:val="right"/>
      <w:pPr>
        <w:ind w:left="4357" w:hanging="180"/>
      </w:pPr>
    </w:lvl>
    <w:lvl w:ilvl="6" w:tplc="040F000F" w:tentative="1">
      <w:start w:val="1"/>
      <w:numFmt w:val="decimal"/>
      <w:lvlText w:val="%7."/>
      <w:lvlJc w:val="left"/>
      <w:pPr>
        <w:ind w:left="5077" w:hanging="360"/>
      </w:pPr>
    </w:lvl>
    <w:lvl w:ilvl="7" w:tplc="040F0019" w:tentative="1">
      <w:start w:val="1"/>
      <w:numFmt w:val="lowerLetter"/>
      <w:lvlText w:val="%8."/>
      <w:lvlJc w:val="left"/>
      <w:pPr>
        <w:ind w:left="5797" w:hanging="360"/>
      </w:pPr>
    </w:lvl>
    <w:lvl w:ilvl="8" w:tplc="040F001B" w:tentative="1">
      <w:start w:val="1"/>
      <w:numFmt w:val="lowerRoman"/>
      <w:lvlText w:val="%9."/>
      <w:lvlJc w:val="right"/>
      <w:pPr>
        <w:ind w:left="6517" w:hanging="180"/>
      </w:pPr>
    </w:lvl>
  </w:abstractNum>
  <w:abstractNum w:abstractNumId="24" w15:restartNumberingAfterBreak="0">
    <w:nsid w:val="6A545BD2"/>
    <w:multiLevelType w:val="hybridMultilevel"/>
    <w:tmpl w:val="54608290"/>
    <w:lvl w:ilvl="0" w:tplc="03F05902">
      <w:start w:val="1"/>
      <w:numFmt w:val="lowerLetter"/>
      <w:lvlText w:val="%1."/>
      <w:lvlJc w:val="left"/>
      <w:pPr>
        <w:ind w:left="757" w:hanging="360"/>
      </w:pPr>
      <w:rPr>
        <w:rFonts w:hint="default"/>
      </w:rPr>
    </w:lvl>
    <w:lvl w:ilvl="1" w:tplc="040F0019">
      <w:start w:val="1"/>
      <w:numFmt w:val="lowerLetter"/>
      <w:lvlText w:val="%2."/>
      <w:lvlJc w:val="left"/>
      <w:pPr>
        <w:ind w:left="1477" w:hanging="360"/>
      </w:pPr>
    </w:lvl>
    <w:lvl w:ilvl="2" w:tplc="040F001B" w:tentative="1">
      <w:start w:val="1"/>
      <w:numFmt w:val="lowerRoman"/>
      <w:lvlText w:val="%3."/>
      <w:lvlJc w:val="right"/>
      <w:pPr>
        <w:ind w:left="2197" w:hanging="180"/>
      </w:pPr>
    </w:lvl>
    <w:lvl w:ilvl="3" w:tplc="040F000F" w:tentative="1">
      <w:start w:val="1"/>
      <w:numFmt w:val="decimal"/>
      <w:lvlText w:val="%4."/>
      <w:lvlJc w:val="left"/>
      <w:pPr>
        <w:ind w:left="2917" w:hanging="360"/>
      </w:pPr>
    </w:lvl>
    <w:lvl w:ilvl="4" w:tplc="040F0019" w:tentative="1">
      <w:start w:val="1"/>
      <w:numFmt w:val="lowerLetter"/>
      <w:lvlText w:val="%5."/>
      <w:lvlJc w:val="left"/>
      <w:pPr>
        <w:ind w:left="3637" w:hanging="360"/>
      </w:pPr>
    </w:lvl>
    <w:lvl w:ilvl="5" w:tplc="040F001B" w:tentative="1">
      <w:start w:val="1"/>
      <w:numFmt w:val="lowerRoman"/>
      <w:lvlText w:val="%6."/>
      <w:lvlJc w:val="right"/>
      <w:pPr>
        <w:ind w:left="4357" w:hanging="180"/>
      </w:pPr>
    </w:lvl>
    <w:lvl w:ilvl="6" w:tplc="040F000F" w:tentative="1">
      <w:start w:val="1"/>
      <w:numFmt w:val="decimal"/>
      <w:lvlText w:val="%7."/>
      <w:lvlJc w:val="left"/>
      <w:pPr>
        <w:ind w:left="5077" w:hanging="360"/>
      </w:pPr>
    </w:lvl>
    <w:lvl w:ilvl="7" w:tplc="040F0019" w:tentative="1">
      <w:start w:val="1"/>
      <w:numFmt w:val="lowerLetter"/>
      <w:lvlText w:val="%8."/>
      <w:lvlJc w:val="left"/>
      <w:pPr>
        <w:ind w:left="5797" w:hanging="360"/>
      </w:pPr>
    </w:lvl>
    <w:lvl w:ilvl="8" w:tplc="040F001B" w:tentative="1">
      <w:start w:val="1"/>
      <w:numFmt w:val="lowerRoman"/>
      <w:lvlText w:val="%9."/>
      <w:lvlJc w:val="right"/>
      <w:pPr>
        <w:ind w:left="6517" w:hanging="180"/>
      </w:pPr>
    </w:lvl>
  </w:abstractNum>
  <w:abstractNum w:abstractNumId="25" w15:restartNumberingAfterBreak="0">
    <w:nsid w:val="6B1F44E4"/>
    <w:multiLevelType w:val="hybridMultilevel"/>
    <w:tmpl w:val="38047AAE"/>
    <w:lvl w:ilvl="0" w:tplc="040F0019">
      <w:start w:val="1"/>
      <w:numFmt w:val="lowerLetter"/>
      <w:lvlText w:val="%1."/>
      <w:lvlJc w:val="left"/>
      <w:pPr>
        <w:ind w:left="720" w:hanging="360"/>
      </w:pPr>
    </w:lvl>
    <w:lvl w:ilvl="1" w:tplc="040F000F">
      <w:start w:val="1"/>
      <w:numFmt w:val="decimal"/>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26" w15:restartNumberingAfterBreak="0">
    <w:nsid w:val="7CE06BA6"/>
    <w:multiLevelType w:val="hybridMultilevel"/>
    <w:tmpl w:val="DF64BA0C"/>
    <w:lvl w:ilvl="0" w:tplc="06842F2A">
      <w:start w:val="1"/>
      <w:numFmt w:val="lowerLetter"/>
      <w:lvlText w:val="%1."/>
      <w:lvlJc w:val="left"/>
      <w:pPr>
        <w:ind w:left="757" w:hanging="360"/>
      </w:pPr>
      <w:rPr>
        <w:rFonts w:hint="default"/>
      </w:rPr>
    </w:lvl>
    <w:lvl w:ilvl="1" w:tplc="040F0019" w:tentative="1">
      <w:start w:val="1"/>
      <w:numFmt w:val="lowerLetter"/>
      <w:lvlText w:val="%2."/>
      <w:lvlJc w:val="left"/>
      <w:pPr>
        <w:ind w:left="1477" w:hanging="360"/>
      </w:pPr>
    </w:lvl>
    <w:lvl w:ilvl="2" w:tplc="040F001B" w:tentative="1">
      <w:start w:val="1"/>
      <w:numFmt w:val="lowerRoman"/>
      <w:lvlText w:val="%3."/>
      <w:lvlJc w:val="right"/>
      <w:pPr>
        <w:ind w:left="2197" w:hanging="180"/>
      </w:pPr>
    </w:lvl>
    <w:lvl w:ilvl="3" w:tplc="040F000F" w:tentative="1">
      <w:start w:val="1"/>
      <w:numFmt w:val="decimal"/>
      <w:lvlText w:val="%4."/>
      <w:lvlJc w:val="left"/>
      <w:pPr>
        <w:ind w:left="2917" w:hanging="360"/>
      </w:pPr>
    </w:lvl>
    <w:lvl w:ilvl="4" w:tplc="040F0019" w:tentative="1">
      <w:start w:val="1"/>
      <w:numFmt w:val="lowerLetter"/>
      <w:lvlText w:val="%5."/>
      <w:lvlJc w:val="left"/>
      <w:pPr>
        <w:ind w:left="3637" w:hanging="360"/>
      </w:pPr>
    </w:lvl>
    <w:lvl w:ilvl="5" w:tplc="040F001B" w:tentative="1">
      <w:start w:val="1"/>
      <w:numFmt w:val="lowerRoman"/>
      <w:lvlText w:val="%6."/>
      <w:lvlJc w:val="right"/>
      <w:pPr>
        <w:ind w:left="4357" w:hanging="180"/>
      </w:pPr>
    </w:lvl>
    <w:lvl w:ilvl="6" w:tplc="040F000F" w:tentative="1">
      <w:start w:val="1"/>
      <w:numFmt w:val="decimal"/>
      <w:lvlText w:val="%7."/>
      <w:lvlJc w:val="left"/>
      <w:pPr>
        <w:ind w:left="5077" w:hanging="360"/>
      </w:pPr>
    </w:lvl>
    <w:lvl w:ilvl="7" w:tplc="040F0019" w:tentative="1">
      <w:start w:val="1"/>
      <w:numFmt w:val="lowerLetter"/>
      <w:lvlText w:val="%8."/>
      <w:lvlJc w:val="left"/>
      <w:pPr>
        <w:ind w:left="5797" w:hanging="360"/>
      </w:pPr>
    </w:lvl>
    <w:lvl w:ilvl="8" w:tplc="040F001B" w:tentative="1">
      <w:start w:val="1"/>
      <w:numFmt w:val="lowerRoman"/>
      <w:lvlText w:val="%9."/>
      <w:lvlJc w:val="right"/>
      <w:pPr>
        <w:ind w:left="6517" w:hanging="180"/>
      </w:pPr>
    </w:lvl>
  </w:abstractNum>
  <w:num w:numId="1">
    <w:abstractNumId w:val="3"/>
  </w:num>
  <w:num w:numId="2">
    <w:abstractNumId w:val="5"/>
  </w:num>
  <w:num w:numId="3">
    <w:abstractNumId w:val="11"/>
  </w:num>
  <w:num w:numId="4">
    <w:abstractNumId w:val="22"/>
  </w:num>
  <w:num w:numId="5">
    <w:abstractNumId w:val="26"/>
  </w:num>
  <w:num w:numId="6">
    <w:abstractNumId w:val="1"/>
  </w:num>
  <w:num w:numId="7">
    <w:abstractNumId w:val="24"/>
  </w:num>
  <w:num w:numId="8">
    <w:abstractNumId w:val="2"/>
  </w:num>
  <w:num w:numId="9">
    <w:abstractNumId w:val="15"/>
  </w:num>
  <w:num w:numId="10">
    <w:abstractNumId w:val="13"/>
  </w:num>
  <w:num w:numId="11">
    <w:abstractNumId w:val="7"/>
  </w:num>
  <w:num w:numId="12">
    <w:abstractNumId w:val="25"/>
  </w:num>
  <w:num w:numId="13">
    <w:abstractNumId w:val="23"/>
  </w:num>
  <w:num w:numId="14">
    <w:abstractNumId w:val="19"/>
  </w:num>
  <w:num w:numId="15">
    <w:abstractNumId w:val="18"/>
  </w:num>
  <w:num w:numId="16">
    <w:abstractNumId w:val="8"/>
  </w:num>
  <w:num w:numId="17">
    <w:abstractNumId w:val="12"/>
  </w:num>
  <w:num w:numId="18">
    <w:abstractNumId w:val="6"/>
  </w:num>
  <w:num w:numId="19">
    <w:abstractNumId w:val="10"/>
  </w:num>
  <w:num w:numId="20">
    <w:abstractNumId w:val="17"/>
  </w:num>
  <w:num w:numId="21">
    <w:abstractNumId w:val="20"/>
  </w:num>
  <w:num w:numId="22">
    <w:abstractNumId w:val="16"/>
  </w:num>
  <w:num w:numId="23">
    <w:abstractNumId w:val="9"/>
  </w:num>
  <w:num w:numId="24">
    <w:abstractNumId w:val="4"/>
  </w:num>
  <w:num w:numId="25">
    <w:abstractNumId w:val="14"/>
  </w:num>
  <w:num w:numId="26">
    <w:abstractNumId w:val="21"/>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396"/>
    <w:rsid w:val="0000356B"/>
    <w:rsid w:val="000103ED"/>
    <w:rsid w:val="00016B8C"/>
    <w:rsid w:val="00030CC6"/>
    <w:rsid w:val="000644A6"/>
    <w:rsid w:val="00066B0F"/>
    <w:rsid w:val="00087C0D"/>
    <w:rsid w:val="000A4343"/>
    <w:rsid w:val="000B563B"/>
    <w:rsid w:val="000E675D"/>
    <w:rsid w:val="000F2990"/>
    <w:rsid w:val="000F3C9F"/>
    <w:rsid w:val="000F4FFA"/>
    <w:rsid w:val="00102903"/>
    <w:rsid w:val="00123142"/>
    <w:rsid w:val="001279BF"/>
    <w:rsid w:val="001307B5"/>
    <w:rsid w:val="00131574"/>
    <w:rsid w:val="00131A39"/>
    <w:rsid w:val="0015372A"/>
    <w:rsid w:val="001543AB"/>
    <w:rsid w:val="00174568"/>
    <w:rsid w:val="00181784"/>
    <w:rsid w:val="0018559F"/>
    <w:rsid w:val="00193A67"/>
    <w:rsid w:val="001B53AA"/>
    <w:rsid w:val="001C0591"/>
    <w:rsid w:val="001C128B"/>
    <w:rsid w:val="001C28C8"/>
    <w:rsid w:val="001C3678"/>
    <w:rsid w:val="001D7948"/>
    <w:rsid w:val="001E1396"/>
    <w:rsid w:val="001E47E0"/>
    <w:rsid w:val="001F7964"/>
    <w:rsid w:val="002073FB"/>
    <w:rsid w:val="00210E60"/>
    <w:rsid w:val="002177DB"/>
    <w:rsid w:val="00230FC7"/>
    <w:rsid w:val="00241B92"/>
    <w:rsid w:val="00245CA3"/>
    <w:rsid w:val="00254AD0"/>
    <w:rsid w:val="00265DA7"/>
    <w:rsid w:val="00290312"/>
    <w:rsid w:val="00294C2E"/>
    <w:rsid w:val="002A6002"/>
    <w:rsid w:val="002C74C2"/>
    <w:rsid w:val="002D2EC0"/>
    <w:rsid w:val="0030230D"/>
    <w:rsid w:val="00305578"/>
    <w:rsid w:val="00335A28"/>
    <w:rsid w:val="00335B25"/>
    <w:rsid w:val="0035595B"/>
    <w:rsid w:val="00356064"/>
    <w:rsid w:val="0036695D"/>
    <w:rsid w:val="0037133E"/>
    <w:rsid w:val="0037347C"/>
    <w:rsid w:val="003737FB"/>
    <w:rsid w:val="003748BA"/>
    <w:rsid w:val="00376A09"/>
    <w:rsid w:val="00393DB1"/>
    <w:rsid w:val="003A08CC"/>
    <w:rsid w:val="003B2812"/>
    <w:rsid w:val="003C61F9"/>
    <w:rsid w:val="003D1368"/>
    <w:rsid w:val="003E25C2"/>
    <w:rsid w:val="003F015C"/>
    <w:rsid w:val="00404666"/>
    <w:rsid w:val="00423BCF"/>
    <w:rsid w:val="0042507F"/>
    <w:rsid w:val="004260F3"/>
    <w:rsid w:val="00441EAD"/>
    <w:rsid w:val="004458E5"/>
    <w:rsid w:val="00471254"/>
    <w:rsid w:val="00477076"/>
    <w:rsid w:val="00480995"/>
    <w:rsid w:val="00495612"/>
    <w:rsid w:val="004A61BA"/>
    <w:rsid w:val="004A766C"/>
    <w:rsid w:val="004B7BEB"/>
    <w:rsid w:val="004B7C85"/>
    <w:rsid w:val="004C77AC"/>
    <w:rsid w:val="004D2A2F"/>
    <w:rsid w:val="004D3996"/>
    <w:rsid w:val="004D5B48"/>
    <w:rsid w:val="004D6AF5"/>
    <w:rsid w:val="004D7FC8"/>
    <w:rsid w:val="004E2843"/>
    <w:rsid w:val="004E5BAA"/>
    <w:rsid w:val="004F049F"/>
    <w:rsid w:val="004F3AFB"/>
    <w:rsid w:val="004F6DDA"/>
    <w:rsid w:val="004F74FA"/>
    <w:rsid w:val="005040A9"/>
    <w:rsid w:val="005078DD"/>
    <w:rsid w:val="005132EC"/>
    <w:rsid w:val="0051435B"/>
    <w:rsid w:val="00527917"/>
    <w:rsid w:val="00537B84"/>
    <w:rsid w:val="005457B1"/>
    <w:rsid w:val="00550D96"/>
    <w:rsid w:val="00554BF2"/>
    <w:rsid w:val="00565812"/>
    <w:rsid w:val="0058708F"/>
    <w:rsid w:val="005938BF"/>
    <w:rsid w:val="005A3620"/>
    <w:rsid w:val="005C44AB"/>
    <w:rsid w:val="005D2F96"/>
    <w:rsid w:val="005E23AD"/>
    <w:rsid w:val="005E36BA"/>
    <w:rsid w:val="005F1A8C"/>
    <w:rsid w:val="00611321"/>
    <w:rsid w:val="006132E6"/>
    <w:rsid w:val="00620B74"/>
    <w:rsid w:val="00622039"/>
    <w:rsid w:val="00641D5A"/>
    <w:rsid w:val="00650A3B"/>
    <w:rsid w:val="006512E0"/>
    <w:rsid w:val="00651416"/>
    <w:rsid w:val="006520EE"/>
    <w:rsid w:val="00652199"/>
    <w:rsid w:val="0065469F"/>
    <w:rsid w:val="00656FE4"/>
    <w:rsid w:val="00671F84"/>
    <w:rsid w:val="006729AF"/>
    <w:rsid w:val="00673C24"/>
    <w:rsid w:val="006800F6"/>
    <w:rsid w:val="00684A0B"/>
    <w:rsid w:val="006949A3"/>
    <w:rsid w:val="006B249C"/>
    <w:rsid w:val="006C070E"/>
    <w:rsid w:val="006C7752"/>
    <w:rsid w:val="006D5EC3"/>
    <w:rsid w:val="006F4CA2"/>
    <w:rsid w:val="00701FDA"/>
    <w:rsid w:val="00706368"/>
    <w:rsid w:val="00713862"/>
    <w:rsid w:val="00730ECF"/>
    <w:rsid w:val="007439C7"/>
    <w:rsid w:val="00744100"/>
    <w:rsid w:val="00751EF1"/>
    <w:rsid w:val="00755745"/>
    <w:rsid w:val="00772B12"/>
    <w:rsid w:val="00777213"/>
    <w:rsid w:val="00797C28"/>
    <w:rsid w:val="007B24E7"/>
    <w:rsid w:val="007C5485"/>
    <w:rsid w:val="007D216E"/>
    <w:rsid w:val="007E059A"/>
    <w:rsid w:val="007F6123"/>
    <w:rsid w:val="00807F2B"/>
    <w:rsid w:val="0081201B"/>
    <w:rsid w:val="00813684"/>
    <w:rsid w:val="00823342"/>
    <w:rsid w:val="00830A15"/>
    <w:rsid w:val="00830FDA"/>
    <w:rsid w:val="00832FF7"/>
    <w:rsid w:val="00834F6B"/>
    <w:rsid w:val="0083562B"/>
    <w:rsid w:val="008358EF"/>
    <w:rsid w:val="008427A3"/>
    <w:rsid w:val="008517E3"/>
    <w:rsid w:val="00855A64"/>
    <w:rsid w:val="00857094"/>
    <w:rsid w:val="008623AB"/>
    <w:rsid w:val="0086583F"/>
    <w:rsid w:val="00866876"/>
    <w:rsid w:val="008731EF"/>
    <w:rsid w:val="0088418F"/>
    <w:rsid w:val="00885708"/>
    <w:rsid w:val="00892D33"/>
    <w:rsid w:val="0089505F"/>
    <w:rsid w:val="008A3B18"/>
    <w:rsid w:val="008A61DD"/>
    <w:rsid w:val="008E1FAE"/>
    <w:rsid w:val="008E5127"/>
    <w:rsid w:val="00905D7F"/>
    <w:rsid w:val="00923E61"/>
    <w:rsid w:val="00936842"/>
    <w:rsid w:val="009423B3"/>
    <w:rsid w:val="00943DC8"/>
    <w:rsid w:val="009449B0"/>
    <w:rsid w:val="00971E32"/>
    <w:rsid w:val="0097284C"/>
    <w:rsid w:val="00975C3B"/>
    <w:rsid w:val="009761C7"/>
    <w:rsid w:val="00976401"/>
    <w:rsid w:val="00981BA8"/>
    <w:rsid w:val="00984128"/>
    <w:rsid w:val="009A3E4E"/>
    <w:rsid w:val="009B22BF"/>
    <w:rsid w:val="009C0EB9"/>
    <w:rsid w:val="009C4E9E"/>
    <w:rsid w:val="009E4A28"/>
    <w:rsid w:val="00A00DBC"/>
    <w:rsid w:val="00A04009"/>
    <w:rsid w:val="00A06DD3"/>
    <w:rsid w:val="00A23A3C"/>
    <w:rsid w:val="00A36690"/>
    <w:rsid w:val="00A44847"/>
    <w:rsid w:val="00A477FD"/>
    <w:rsid w:val="00A51D56"/>
    <w:rsid w:val="00A607A5"/>
    <w:rsid w:val="00A71254"/>
    <w:rsid w:val="00A73E6B"/>
    <w:rsid w:val="00A77EF6"/>
    <w:rsid w:val="00A91F74"/>
    <w:rsid w:val="00AA0629"/>
    <w:rsid w:val="00AA3544"/>
    <w:rsid w:val="00AA3BBA"/>
    <w:rsid w:val="00AA6D68"/>
    <w:rsid w:val="00AB3706"/>
    <w:rsid w:val="00AC1F84"/>
    <w:rsid w:val="00AE4429"/>
    <w:rsid w:val="00B008D2"/>
    <w:rsid w:val="00B0777A"/>
    <w:rsid w:val="00B229A1"/>
    <w:rsid w:val="00B403DA"/>
    <w:rsid w:val="00B44229"/>
    <w:rsid w:val="00B51487"/>
    <w:rsid w:val="00B5318B"/>
    <w:rsid w:val="00B729ED"/>
    <w:rsid w:val="00B91229"/>
    <w:rsid w:val="00B95BDE"/>
    <w:rsid w:val="00B97EF4"/>
    <w:rsid w:val="00BA0744"/>
    <w:rsid w:val="00BA1F32"/>
    <w:rsid w:val="00BE2EA9"/>
    <w:rsid w:val="00BE43D7"/>
    <w:rsid w:val="00C005CD"/>
    <w:rsid w:val="00C0414C"/>
    <w:rsid w:val="00C07DDA"/>
    <w:rsid w:val="00C21A50"/>
    <w:rsid w:val="00C372B2"/>
    <w:rsid w:val="00C628F3"/>
    <w:rsid w:val="00C642D7"/>
    <w:rsid w:val="00C733A9"/>
    <w:rsid w:val="00C87A75"/>
    <w:rsid w:val="00C91767"/>
    <w:rsid w:val="00CB07AB"/>
    <w:rsid w:val="00CB1493"/>
    <w:rsid w:val="00CD4B12"/>
    <w:rsid w:val="00CD6691"/>
    <w:rsid w:val="00CD6E10"/>
    <w:rsid w:val="00CD717F"/>
    <w:rsid w:val="00CE2D7D"/>
    <w:rsid w:val="00CE4CBD"/>
    <w:rsid w:val="00CF60C0"/>
    <w:rsid w:val="00CF66C3"/>
    <w:rsid w:val="00CF79D0"/>
    <w:rsid w:val="00D03B78"/>
    <w:rsid w:val="00D0600C"/>
    <w:rsid w:val="00D11F71"/>
    <w:rsid w:val="00D146F8"/>
    <w:rsid w:val="00D176A9"/>
    <w:rsid w:val="00D2526C"/>
    <w:rsid w:val="00D40256"/>
    <w:rsid w:val="00D463D6"/>
    <w:rsid w:val="00D5095A"/>
    <w:rsid w:val="00D60409"/>
    <w:rsid w:val="00D60E49"/>
    <w:rsid w:val="00D61552"/>
    <w:rsid w:val="00D653DC"/>
    <w:rsid w:val="00D7788E"/>
    <w:rsid w:val="00D82C1E"/>
    <w:rsid w:val="00D847B9"/>
    <w:rsid w:val="00DA2366"/>
    <w:rsid w:val="00DA5B20"/>
    <w:rsid w:val="00DB48DB"/>
    <w:rsid w:val="00DB7176"/>
    <w:rsid w:val="00DD1C55"/>
    <w:rsid w:val="00DD1F45"/>
    <w:rsid w:val="00DD4133"/>
    <w:rsid w:val="00DE4EA5"/>
    <w:rsid w:val="00DE510C"/>
    <w:rsid w:val="00DE62CB"/>
    <w:rsid w:val="00DF21C6"/>
    <w:rsid w:val="00E01B21"/>
    <w:rsid w:val="00E13C88"/>
    <w:rsid w:val="00E55A89"/>
    <w:rsid w:val="00E60914"/>
    <w:rsid w:val="00E62AD3"/>
    <w:rsid w:val="00E71681"/>
    <w:rsid w:val="00E9376F"/>
    <w:rsid w:val="00EA46FA"/>
    <w:rsid w:val="00EA73DF"/>
    <w:rsid w:val="00EB34D5"/>
    <w:rsid w:val="00EB78BD"/>
    <w:rsid w:val="00EC0BD8"/>
    <w:rsid w:val="00EC686A"/>
    <w:rsid w:val="00ED7F34"/>
    <w:rsid w:val="00EE12E8"/>
    <w:rsid w:val="00EF4E04"/>
    <w:rsid w:val="00F03E0D"/>
    <w:rsid w:val="00F158D3"/>
    <w:rsid w:val="00F16880"/>
    <w:rsid w:val="00F334E2"/>
    <w:rsid w:val="00F350ED"/>
    <w:rsid w:val="00F41DF9"/>
    <w:rsid w:val="00F642CB"/>
    <w:rsid w:val="00F642E4"/>
    <w:rsid w:val="00F65A75"/>
    <w:rsid w:val="00F660AC"/>
    <w:rsid w:val="00FB3138"/>
    <w:rsid w:val="00FC5DB7"/>
    <w:rsid w:val="00FE3008"/>
    <w:rsid w:val="00FF1B9D"/>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F78D6"/>
  <w15:chartTrackingRefBased/>
  <w15:docId w15:val="{FFCCC4C1-A231-4059-BFA9-0B117E320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s-I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E1396"/>
    <w:pPr>
      <w:tabs>
        <w:tab w:val="left" w:pos="397"/>
        <w:tab w:val="left" w:pos="709"/>
      </w:tabs>
      <w:spacing w:after="0" w:line="240" w:lineRule="auto"/>
      <w:ind w:firstLine="397"/>
      <w:jc w:val="both"/>
    </w:pPr>
    <w:rPr>
      <w:rFonts w:ascii="Times" w:eastAsia="Times New Roman" w:hAnsi="Times" w:cs="Times New Roman"/>
      <w:noProof/>
      <w:sz w:val="21"/>
      <w:szCs w:val="24"/>
    </w:rPr>
  </w:style>
  <w:style w:type="paragraph" w:styleId="Heading1">
    <w:name w:val="heading 1"/>
    <w:basedOn w:val="Normal"/>
    <w:next w:val="Normal"/>
    <w:link w:val="Heading1Char"/>
    <w:autoRedefine/>
    <w:qFormat/>
    <w:rsid w:val="00F158D3"/>
    <w:pPr>
      <w:keepNext/>
      <w:tabs>
        <w:tab w:val="right" w:pos="7796"/>
      </w:tabs>
      <w:spacing w:before="240" w:after="60"/>
      <w:ind w:firstLine="0"/>
      <w:jc w:val="center"/>
      <w:outlineLvl w:val="0"/>
    </w:pPr>
    <w:rPr>
      <w:noProof w:val="0"/>
      <w:spacing w:val="32"/>
      <w:kern w:val="28"/>
      <w:sz w:val="32"/>
      <w:szCs w:val="20"/>
      <w:lang w:eastAsia="en-GB"/>
    </w:rPr>
  </w:style>
  <w:style w:type="paragraph" w:styleId="Heading2">
    <w:name w:val="heading 2"/>
    <w:basedOn w:val="Normal"/>
    <w:next w:val="Normal"/>
    <w:link w:val="Heading2Char"/>
    <w:autoRedefine/>
    <w:unhideWhenUsed/>
    <w:qFormat/>
    <w:rsid w:val="001E1396"/>
    <w:pPr>
      <w:keepNext/>
      <w:tabs>
        <w:tab w:val="right" w:pos="7796"/>
      </w:tabs>
      <w:ind w:firstLine="0"/>
      <w:jc w:val="center"/>
      <w:outlineLvl w:val="1"/>
    </w:pPr>
    <w:rPr>
      <w:b/>
      <w:noProof w:val="0"/>
      <w:szCs w:val="20"/>
      <w:lang w:eastAsia="en-GB"/>
    </w:rPr>
  </w:style>
  <w:style w:type="paragraph" w:styleId="Heading3">
    <w:name w:val="heading 3"/>
    <w:basedOn w:val="Normal"/>
    <w:next w:val="Normal"/>
    <w:link w:val="Heading3Char"/>
    <w:autoRedefine/>
    <w:qFormat/>
    <w:rsid w:val="004260F3"/>
    <w:pPr>
      <w:keepNext/>
      <w:tabs>
        <w:tab w:val="right" w:pos="7796"/>
      </w:tabs>
      <w:ind w:firstLine="0"/>
      <w:jc w:val="center"/>
      <w:outlineLvl w:val="2"/>
    </w:pPr>
    <w:rPr>
      <w:noProof w:val="0"/>
      <w:szCs w:val="20"/>
      <w:lang w:eastAsia="en-GB"/>
    </w:rPr>
  </w:style>
  <w:style w:type="paragraph" w:styleId="Heading4">
    <w:name w:val="heading 4"/>
    <w:basedOn w:val="Normal"/>
    <w:next w:val="Normal"/>
    <w:link w:val="Heading4Char"/>
    <w:autoRedefine/>
    <w:unhideWhenUsed/>
    <w:qFormat/>
    <w:rsid w:val="002D2EC0"/>
    <w:pPr>
      <w:keepNext/>
      <w:tabs>
        <w:tab w:val="right" w:pos="7796"/>
      </w:tabs>
      <w:ind w:firstLine="0"/>
      <w:jc w:val="center"/>
      <w:outlineLvl w:val="3"/>
    </w:pPr>
    <w:rPr>
      <w:bCs/>
      <w:i/>
      <w:noProof w:val="0"/>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158D3"/>
    <w:rPr>
      <w:rFonts w:ascii="Times" w:eastAsia="Times New Roman" w:hAnsi="Times" w:cs="Times New Roman"/>
      <w:spacing w:val="32"/>
      <w:kern w:val="28"/>
      <w:sz w:val="32"/>
      <w:szCs w:val="20"/>
      <w:lang w:eastAsia="en-GB"/>
    </w:rPr>
  </w:style>
  <w:style w:type="character" w:customStyle="1" w:styleId="Heading2Char">
    <w:name w:val="Heading 2 Char"/>
    <w:basedOn w:val="DefaultParagraphFont"/>
    <w:link w:val="Heading2"/>
    <w:rsid w:val="001E1396"/>
    <w:rPr>
      <w:rFonts w:ascii="Times" w:eastAsia="Times New Roman" w:hAnsi="Times" w:cs="Times New Roman"/>
      <w:b/>
      <w:sz w:val="21"/>
      <w:szCs w:val="20"/>
      <w:lang w:eastAsia="en-GB"/>
    </w:rPr>
  </w:style>
  <w:style w:type="character" w:customStyle="1" w:styleId="Heading3Char">
    <w:name w:val="Heading 3 Char"/>
    <w:basedOn w:val="DefaultParagraphFont"/>
    <w:link w:val="Heading3"/>
    <w:rsid w:val="004260F3"/>
    <w:rPr>
      <w:rFonts w:ascii="Times" w:eastAsia="Times New Roman" w:hAnsi="Times" w:cs="Times New Roman"/>
      <w:sz w:val="21"/>
      <w:szCs w:val="20"/>
      <w:lang w:eastAsia="en-GB"/>
    </w:rPr>
  </w:style>
  <w:style w:type="character" w:customStyle="1" w:styleId="Heading4Char">
    <w:name w:val="Heading 4 Char"/>
    <w:basedOn w:val="DefaultParagraphFont"/>
    <w:link w:val="Heading4"/>
    <w:rsid w:val="002D2EC0"/>
    <w:rPr>
      <w:rFonts w:ascii="Times" w:eastAsia="Times New Roman" w:hAnsi="Times" w:cs="Times New Roman"/>
      <w:bCs/>
      <w:i/>
      <w:sz w:val="21"/>
      <w:szCs w:val="28"/>
      <w:lang w:eastAsia="en-GB"/>
    </w:rPr>
  </w:style>
  <w:style w:type="paragraph" w:styleId="Header">
    <w:name w:val="header"/>
    <w:basedOn w:val="Normal"/>
    <w:link w:val="HeaderChar"/>
    <w:rsid w:val="001E1396"/>
    <w:pPr>
      <w:tabs>
        <w:tab w:val="center" w:pos="4153"/>
        <w:tab w:val="right" w:pos="8306"/>
      </w:tabs>
    </w:pPr>
    <w:rPr>
      <w:szCs w:val="20"/>
      <w:lang w:eastAsia="en-GB"/>
    </w:rPr>
  </w:style>
  <w:style w:type="character" w:customStyle="1" w:styleId="HeaderChar">
    <w:name w:val="Header Char"/>
    <w:basedOn w:val="DefaultParagraphFont"/>
    <w:link w:val="Header"/>
    <w:rsid w:val="001E1396"/>
    <w:rPr>
      <w:rFonts w:ascii="Times" w:eastAsia="Times New Roman" w:hAnsi="Times" w:cs="Times New Roman"/>
      <w:noProof/>
      <w:sz w:val="21"/>
      <w:szCs w:val="20"/>
      <w:lang w:eastAsia="en-GB"/>
    </w:rPr>
  </w:style>
  <w:style w:type="paragraph" w:customStyle="1" w:styleId="fhundirskr">
    <w:name w:val="fhundirskr"/>
    <w:basedOn w:val="Heading3"/>
    <w:autoRedefine/>
    <w:qFormat/>
    <w:rsid w:val="001E1396"/>
    <w:pPr>
      <w:spacing w:before="80" w:after="80"/>
      <w:outlineLvl w:val="9"/>
    </w:pPr>
  </w:style>
  <w:style w:type="paragraph" w:customStyle="1" w:styleId="Undirritun1">
    <w:name w:val="Undirritun 1"/>
    <w:basedOn w:val="Normal"/>
    <w:autoRedefine/>
    <w:qFormat/>
    <w:rsid w:val="001E1396"/>
    <w:pPr>
      <w:tabs>
        <w:tab w:val="right" w:pos="7796"/>
      </w:tabs>
      <w:ind w:firstLine="0"/>
      <w:jc w:val="center"/>
    </w:pPr>
    <w:rPr>
      <w:b/>
      <w:szCs w:val="20"/>
      <w:lang w:eastAsia="en-GB"/>
    </w:rPr>
  </w:style>
  <w:style w:type="character" w:styleId="CommentReference">
    <w:name w:val="annotation reference"/>
    <w:basedOn w:val="DefaultParagraphFont"/>
    <w:uiPriority w:val="99"/>
    <w:semiHidden/>
    <w:unhideWhenUsed/>
    <w:rsid w:val="000F3C9F"/>
    <w:rPr>
      <w:sz w:val="16"/>
      <w:szCs w:val="16"/>
    </w:rPr>
  </w:style>
  <w:style w:type="paragraph" w:styleId="CommentText">
    <w:name w:val="annotation text"/>
    <w:basedOn w:val="Normal"/>
    <w:link w:val="CommentTextChar"/>
    <w:uiPriority w:val="99"/>
    <w:unhideWhenUsed/>
    <w:rsid w:val="000F3C9F"/>
    <w:rPr>
      <w:sz w:val="20"/>
      <w:szCs w:val="20"/>
    </w:rPr>
  </w:style>
  <w:style w:type="character" w:customStyle="1" w:styleId="CommentTextChar">
    <w:name w:val="Comment Text Char"/>
    <w:basedOn w:val="DefaultParagraphFont"/>
    <w:link w:val="CommentText"/>
    <w:uiPriority w:val="99"/>
    <w:rsid w:val="000F3C9F"/>
    <w:rPr>
      <w:rFonts w:ascii="Times" w:eastAsia="Times New Roman" w:hAnsi="Times" w:cs="Times New Roman"/>
      <w:noProof/>
      <w:sz w:val="20"/>
      <w:szCs w:val="20"/>
    </w:rPr>
  </w:style>
  <w:style w:type="paragraph" w:styleId="CommentSubject">
    <w:name w:val="annotation subject"/>
    <w:basedOn w:val="CommentText"/>
    <w:next w:val="CommentText"/>
    <w:link w:val="CommentSubjectChar"/>
    <w:uiPriority w:val="99"/>
    <w:semiHidden/>
    <w:unhideWhenUsed/>
    <w:rsid w:val="000F3C9F"/>
    <w:rPr>
      <w:b/>
      <w:bCs/>
    </w:rPr>
  </w:style>
  <w:style w:type="character" w:customStyle="1" w:styleId="CommentSubjectChar">
    <w:name w:val="Comment Subject Char"/>
    <w:basedOn w:val="CommentTextChar"/>
    <w:link w:val="CommentSubject"/>
    <w:uiPriority w:val="99"/>
    <w:semiHidden/>
    <w:rsid w:val="000F3C9F"/>
    <w:rPr>
      <w:rFonts w:ascii="Times" w:eastAsia="Times New Roman" w:hAnsi="Times" w:cs="Times New Roman"/>
      <w:b/>
      <w:bCs/>
      <w:noProof/>
      <w:sz w:val="20"/>
      <w:szCs w:val="20"/>
    </w:rPr>
  </w:style>
  <w:style w:type="paragraph" w:styleId="BalloonText">
    <w:name w:val="Balloon Text"/>
    <w:basedOn w:val="Normal"/>
    <w:link w:val="BalloonTextChar"/>
    <w:uiPriority w:val="99"/>
    <w:semiHidden/>
    <w:unhideWhenUsed/>
    <w:rsid w:val="000F3C9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3C9F"/>
    <w:rPr>
      <w:rFonts w:ascii="Segoe UI" w:eastAsia="Times New Roman" w:hAnsi="Segoe UI" w:cs="Segoe UI"/>
      <w:noProof/>
      <w:sz w:val="18"/>
      <w:szCs w:val="18"/>
    </w:rPr>
  </w:style>
  <w:style w:type="paragraph" w:styleId="ListParagraph">
    <w:name w:val="List Paragraph"/>
    <w:basedOn w:val="Normal"/>
    <w:uiPriority w:val="34"/>
    <w:qFormat/>
    <w:rsid w:val="000F3C9F"/>
    <w:pPr>
      <w:ind w:left="720"/>
      <w:contextualSpacing/>
    </w:pPr>
  </w:style>
  <w:style w:type="paragraph" w:styleId="Revision">
    <w:name w:val="Revision"/>
    <w:hidden/>
    <w:uiPriority w:val="99"/>
    <w:semiHidden/>
    <w:rsid w:val="006C070E"/>
    <w:pPr>
      <w:spacing w:after="0" w:line="240" w:lineRule="auto"/>
    </w:pPr>
    <w:rPr>
      <w:rFonts w:ascii="Times" w:eastAsia="Times New Roman" w:hAnsi="Times" w:cs="Times New Roman"/>
      <w:noProof/>
      <w:sz w:val="21"/>
      <w:szCs w:val="24"/>
    </w:rPr>
  </w:style>
  <w:style w:type="character" w:styleId="Hyperlink">
    <w:name w:val="Hyperlink"/>
    <w:basedOn w:val="DefaultParagraphFont"/>
    <w:uiPriority w:val="99"/>
    <w:semiHidden/>
    <w:unhideWhenUsed/>
    <w:rsid w:val="00B95BDE"/>
    <w:rPr>
      <w:color w:val="0000FF"/>
      <w:u w:val="single"/>
    </w:rPr>
  </w:style>
  <w:style w:type="character" w:styleId="Strong">
    <w:name w:val="Strong"/>
    <w:basedOn w:val="DefaultParagraphFont"/>
    <w:qFormat/>
    <w:rsid w:val="00A77EF6"/>
    <w:rPr>
      <w:b/>
      <w:bCs/>
    </w:rPr>
  </w:style>
  <w:style w:type="paragraph" w:customStyle="1" w:styleId="Default">
    <w:name w:val="Default"/>
    <w:rsid w:val="00EA46FA"/>
    <w:pPr>
      <w:autoSpaceDE w:val="0"/>
      <w:autoSpaceDN w:val="0"/>
      <w:adjustRightInd w:val="0"/>
      <w:spacing w:after="0" w:line="240" w:lineRule="auto"/>
    </w:pPr>
    <w:rPr>
      <w:rFonts w:ascii="Times New Roman" w:eastAsia="Times New Roman" w:hAnsi="Times New Roman" w:cs="Times New Roman"/>
      <w:color w:val="000000"/>
      <w:sz w:val="24"/>
      <w:szCs w:val="24"/>
      <w:lang w:eastAsia="is-IS"/>
    </w:rPr>
  </w:style>
  <w:style w:type="table" w:styleId="TableGrid">
    <w:name w:val="Table Grid"/>
    <w:basedOn w:val="TableNormal"/>
    <w:uiPriority w:val="39"/>
    <w:rsid w:val="00EA46FA"/>
    <w:pPr>
      <w:spacing w:after="0" w:line="240" w:lineRule="auto"/>
    </w:pPr>
    <w:rPr>
      <w:rFonts w:eastAsia="Times New Roman" w:hAnsi="Times New Roman" w:cs="Times New Roman"/>
      <w:lang w:eastAsia="is-I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1293456">
      <w:bodyDiv w:val="1"/>
      <w:marLeft w:val="0"/>
      <w:marRight w:val="0"/>
      <w:marTop w:val="0"/>
      <w:marBottom w:val="0"/>
      <w:divBdr>
        <w:top w:val="none" w:sz="0" w:space="0" w:color="auto"/>
        <w:left w:val="none" w:sz="0" w:space="0" w:color="auto"/>
        <w:bottom w:val="none" w:sz="0" w:space="0" w:color="auto"/>
        <w:right w:val="none" w:sz="0" w:space="0" w:color="auto"/>
      </w:divBdr>
    </w:div>
    <w:div w:id="2010211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9D1499-004F-42AA-9F87-EF502D75D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2987</Words>
  <Characters>17028</Characters>
  <Application>Microsoft Office Word</Application>
  <DocSecurity>0</DocSecurity>
  <Lines>141</Lines>
  <Paragraphs>39</Paragraphs>
  <ScaleCrop>false</ScaleCrop>
  <HeadingPairs>
    <vt:vector size="4" baseType="variant">
      <vt:variant>
        <vt:lpstr>Title</vt:lpstr>
      </vt:variant>
      <vt:variant>
        <vt:i4>1</vt:i4>
      </vt:variant>
      <vt:variant>
        <vt:lpstr>Titill</vt:lpstr>
      </vt:variant>
      <vt:variant>
        <vt:i4>1</vt:i4>
      </vt:variant>
    </vt:vector>
  </HeadingPairs>
  <TitlesOfParts>
    <vt:vector size="2" baseType="lpstr">
      <vt:lpstr/>
      <vt:lpstr/>
    </vt:vector>
  </TitlesOfParts>
  <Company/>
  <LinksUpToDate>false</LinksUpToDate>
  <CharactersWithSpaces>19976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asta</dc:creator>
  <cp:keywords/>
  <dc:description/>
  <cp:lastModifiedBy>Lára Kristín Traustadóttir</cp:lastModifiedBy>
  <cp:revision>2</cp:revision>
  <cp:lastPrinted>2018-11-23T11:45:00Z</cp:lastPrinted>
  <dcterms:created xsi:type="dcterms:W3CDTF">2018-12-03T21:13:00Z</dcterms:created>
  <dcterms:modified xsi:type="dcterms:W3CDTF">2018-12-03T21:13:00Z</dcterms:modified>
</cp:coreProperties>
</file>