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3B53F" w14:textId="409C2266" w:rsidR="00E71F27" w:rsidRDefault="00E71F27" w:rsidP="00E71F27">
      <w:pPr>
        <w:pStyle w:val="Nmeringsskjalsmls"/>
      </w:pPr>
      <w:bookmarkStart w:id="0" w:name="_Toc303616026"/>
      <w:bookmarkStart w:id="1" w:name="_Toc303616027"/>
      <w:r>
        <w:t>14</w:t>
      </w:r>
      <w:r w:rsidR="00FA2761">
        <w:t>9</w:t>
      </w:r>
      <w:r>
        <w:t>. löggjafarþing 201</w:t>
      </w:r>
      <w:bookmarkEnd w:id="0"/>
      <w:r w:rsidR="00FA2761">
        <w:t>8</w:t>
      </w:r>
      <w:r>
        <w:t>–201</w:t>
      </w:r>
      <w:r w:rsidR="00FA2761">
        <w:t>9</w:t>
      </w:r>
      <w:r>
        <w:t xml:space="preserve">. </w:t>
      </w:r>
    </w:p>
    <w:p w14:paraId="770D0BA6" w14:textId="77777777" w:rsidR="00E71F27" w:rsidRDefault="00E71F27" w:rsidP="00E71F27">
      <w:pPr>
        <w:pStyle w:val="Nmeringsskjalsmls"/>
      </w:pPr>
      <w:r>
        <w:t>Þingskjal x — x. mál</w:t>
      </w:r>
      <w:bookmarkEnd w:id="1"/>
      <w:r>
        <w:t>.</w:t>
      </w:r>
    </w:p>
    <w:p w14:paraId="4A84D05F" w14:textId="77777777" w:rsidR="00E71F27" w:rsidRDefault="00E71F27" w:rsidP="00E71F27">
      <w:pPr>
        <w:pStyle w:val="Nmeringsskjalsmls"/>
      </w:pPr>
      <w:r>
        <w:t xml:space="preserve">Stjórnarfrumvarp. </w:t>
      </w:r>
    </w:p>
    <w:p w14:paraId="643AAA18" w14:textId="77777777" w:rsidR="001D13CD" w:rsidRDefault="001D13CD" w:rsidP="001D13CD"/>
    <w:p w14:paraId="3D984A12" w14:textId="77777777" w:rsidR="00E71F27" w:rsidRPr="002675EE" w:rsidRDefault="00E71F27" w:rsidP="002675EE">
      <w:pPr>
        <w:pStyle w:val="Fyrirsgn-skjalategund"/>
      </w:pPr>
      <w:r w:rsidRPr="002675EE">
        <w:t>Frumvarp til laga</w:t>
      </w:r>
    </w:p>
    <w:p w14:paraId="165E7580" w14:textId="1FA6510E" w:rsidR="00E71F27" w:rsidRPr="002675EE" w:rsidRDefault="00E71F27" w:rsidP="002675EE">
      <w:pPr>
        <w:pStyle w:val="Fyrirsgn-undirfyrirsgn"/>
      </w:pPr>
      <w:r w:rsidRPr="002675EE">
        <w:t xml:space="preserve">um </w:t>
      </w:r>
      <w:r w:rsidR="00A85230">
        <w:t>breytingu á lögum um atvinnuleysistryggingar, lögum um Ábyrgðasjóð launa, lögum um fæðingar- og foreldraorlof, lögum um greiðslur til foreldra langveikra eða alvarlega fatlaðra bar</w:t>
      </w:r>
      <w:r w:rsidR="00CD59FE">
        <w:t>n</w:t>
      </w:r>
      <w:bookmarkStart w:id="2" w:name="_GoBack"/>
      <w:bookmarkEnd w:id="2"/>
      <w:r w:rsidR="00A85230">
        <w:t xml:space="preserve">a </w:t>
      </w:r>
      <w:r w:rsidR="00E77645">
        <w:t xml:space="preserve">og lögum </w:t>
      </w:r>
      <w:r w:rsidR="004D00BA">
        <w:t xml:space="preserve">um réttindi lifandi líffæragjafa til tímabundinnar fjárhagsaðstoðar </w:t>
      </w:r>
      <w:r w:rsidR="00A85230">
        <w:t>(framlag í lífeyrissjóði).</w:t>
      </w:r>
    </w:p>
    <w:p w14:paraId="40CE64A0" w14:textId="77777777" w:rsidR="005D5AEE" w:rsidRPr="005D5AEE" w:rsidRDefault="005D5AEE" w:rsidP="005D5AEE"/>
    <w:p w14:paraId="48F71FA6" w14:textId="77777777" w:rsidR="00E71F27" w:rsidRDefault="00E71F27" w:rsidP="00E71F27">
      <w:pPr>
        <w:pStyle w:val="Frrherra"/>
      </w:pPr>
      <w:r>
        <w:t xml:space="preserve">Frá </w:t>
      </w:r>
      <w:r w:rsidR="00A85230">
        <w:t>félags- og jafnréttismálar</w:t>
      </w:r>
      <w:r>
        <w:t xml:space="preserve">áðherra. </w:t>
      </w:r>
    </w:p>
    <w:p w14:paraId="4B85EEC2" w14:textId="77777777" w:rsidR="00E71F27" w:rsidRPr="005B08E3" w:rsidRDefault="00E71F27" w:rsidP="00E71F27"/>
    <w:p w14:paraId="6C255EF1" w14:textId="77777777" w:rsidR="00E71F27" w:rsidRDefault="00E71F27" w:rsidP="00E71F27"/>
    <w:p w14:paraId="70B834EA" w14:textId="77777777" w:rsidR="00C35574" w:rsidRDefault="00E71F27" w:rsidP="00E71F27">
      <w:pPr>
        <w:pStyle w:val="Kaflanmer"/>
      </w:pPr>
      <w:r>
        <w:t>I</w:t>
      </w:r>
      <w:r w:rsidR="00C35574">
        <w:t>. kafli</w:t>
      </w:r>
    </w:p>
    <w:p w14:paraId="65D2EE77" w14:textId="77777777" w:rsidR="00C35574" w:rsidRDefault="00A85230" w:rsidP="00943B67">
      <w:pPr>
        <w:pStyle w:val="Kaflafyrirsgn"/>
      </w:pPr>
      <w:r>
        <w:t>Breyting á lögum nr. 54/2006, um atvinnuleysistryggingar, með síðari breytingum</w:t>
      </w:r>
      <w:r w:rsidR="00C35574">
        <w:t>.</w:t>
      </w:r>
    </w:p>
    <w:p w14:paraId="68133600" w14:textId="77777777" w:rsidR="00C35574" w:rsidRDefault="00C35574" w:rsidP="00943B67">
      <w:pPr>
        <w:pStyle w:val="Greinarnmer"/>
      </w:pPr>
      <w:r>
        <w:t>1. gr.</w:t>
      </w:r>
    </w:p>
    <w:p w14:paraId="440B97FC" w14:textId="77777777" w:rsidR="00C35574" w:rsidRDefault="00854CAD" w:rsidP="00943B67">
      <w:r>
        <w:t xml:space="preserve">Í stað </w:t>
      </w:r>
      <w:r w:rsidR="007A1DDC">
        <w:t xml:space="preserve">hlutfallstölunnar </w:t>
      </w:r>
      <w:r w:rsidR="003D7D16">
        <w:t>„8%“ í 1. mgr. 37. gr. laganna kemur: 11,5%</w:t>
      </w:r>
      <w:r w:rsidR="00C35574">
        <w:t>.</w:t>
      </w:r>
    </w:p>
    <w:p w14:paraId="0BD26D4D" w14:textId="77777777" w:rsidR="00C35574" w:rsidRDefault="00C35574" w:rsidP="00943B67"/>
    <w:p w14:paraId="22B7D2C7" w14:textId="77777777" w:rsidR="00A85230" w:rsidRDefault="00501B29" w:rsidP="00A85230">
      <w:pPr>
        <w:pStyle w:val="Kaflanmer"/>
      </w:pPr>
      <w:r>
        <w:t>I</w:t>
      </w:r>
      <w:r w:rsidR="00A85230">
        <w:t>I. kafli</w:t>
      </w:r>
    </w:p>
    <w:p w14:paraId="011DF1CA" w14:textId="77777777" w:rsidR="00A85230" w:rsidRDefault="00A85230" w:rsidP="00A85230">
      <w:pPr>
        <w:pStyle w:val="Kaflafyrirsgn"/>
      </w:pPr>
      <w:r>
        <w:t xml:space="preserve">Breyting á lögum nr. </w:t>
      </w:r>
      <w:r w:rsidR="00501B29">
        <w:t>88</w:t>
      </w:r>
      <w:r>
        <w:t>/</w:t>
      </w:r>
      <w:r w:rsidR="00501B29">
        <w:t>2003</w:t>
      </w:r>
      <w:r>
        <w:t xml:space="preserve">, um </w:t>
      </w:r>
      <w:r w:rsidR="00501B29">
        <w:t>Ábyrgðasjóð launa</w:t>
      </w:r>
      <w:r>
        <w:t>, með síðari breytingum.</w:t>
      </w:r>
    </w:p>
    <w:p w14:paraId="74D18F85" w14:textId="77777777" w:rsidR="00A85230" w:rsidRDefault="00501B29" w:rsidP="00A85230">
      <w:pPr>
        <w:pStyle w:val="Greinarnmer"/>
      </w:pPr>
      <w:r>
        <w:t>2</w:t>
      </w:r>
      <w:r w:rsidR="00A85230">
        <w:t>. gr.</w:t>
      </w:r>
    </w:p>
    <w:p w14:paraId="267BE9EA" w14:textId="6A38E50E" w:rsidR="00A85230" w:rsidRDefault="00326D0D" w:rsidP="00FA2761">
      <w:r>
        <w:t xml:space="preserve">Í stað </w:t>
      </w:r>
      <w:r w:rsidR="00ED466F">
        <w:t xml:space="preserve">orðanna </w:t>
      </w:r>
      <w:r w:rsidR="00F40E87">
        <w:t>„12%</w:t>
      </w:r>
      <w:r w:rsidR="00ED466F">
        <w:t xml:space="preserve"> lágmarksiðgjald</w:t>
      </w:r>
      <w:r w:rsidR="00F40E87">
        <w:t xml:space="preserve">“ </w:t>
      </w:r>
      <w:r>
        <w:t xml:space="preserve">í d. lið 5. gr. laganna </w:t>
      </w:r>
      <w:r w:rsidR="00416857">
        <w:t>kemur: 15,5%</w:t>
      </w:r>
      <w:r w:rsidR="00ED466F">
        <w:t xml:space="preserve"> af iðgjaldsstofni </w:t>
      </w:r>
      <w:r w:rsidR="00284AD5">
        <w:t>skv. 3. gr. laga um skyldutryggingu lífeyrisréttinda og starfsemi lífeyrissjóða, nr. 129/1997</w:t>
      </w:r>
      <w:r w:rsidR="00416857">
        <w:t>.</w:t>
      </w:r>
    </w:p>
    <w:p w14:paraId="7AC97A1D" w14:textId="77777777" w:rsidR="00A85230" w:rsidRDefault="00A85230" w:rsidP="00943B67"/>
    <w:p w14:paraId="1E5EAF03" w14:textId="77777777" w:rsidR="00501B29" w:rsidRDefault="00501B29" w:rsidP="00501B29">
      <w:pPr>
        <w:pStyle w:val="Kaflanmer"/>
      </w:pPr>
      <w:r>
        <w:t>III. kafli</w:t>
      </w:r>
    </w:p>
    <w:p w14:paraId="316CBEF6" w14:textId="77777777" w:rsidR="00501B29" w:rsidRDefault="00501B29" w:rsidP="00501B29">
      <w:pPr>
        <w:pStyle w:val="Kaflafyrirsgn"/>
      </w:pPr>
      <w:r>
        <w:t>Breyting á lögum nr. 95/2000, um fæðingar- og foreldraorlof, með síðari breytingum.</w:t>
      </w:r>
    </w:p>
    <w:p w14:paraId="33E6B80A" w14:textId="77777777" w:rsidR="00501B29" w:rsidRDefault="00501B29" w:rsidP="00501B29">
      <w:pPr>
        <w:pStyle w:val="Greinarnmer"/>
      </w:pPr>
      <w:r>
        <w:t>3. gr.</w:t>
      </w:r>
    </w:p>
    <w:p w14:paraId="352F14DA" w14:textId="77777777" w:rsidR="00501B29" w:rsidRDefault="008E4B7B" w:rsidP="00943B67">
      <w:r>
        <w:t xml:space="preserve">Í stað </w:t>
      </w:r>
      <w:r w:rsidR="007A1DDC">
        <w:t xml:space="preserve">hlutfallstölunnar </w:t>
      </w:r>
      <w:r>
        <w:t>„8%“ í 1. mgr. 14. gr. laganna kemur: 11,5% mótframlag.</w:t>
      </w:r>
    </w:p>
    <w:p w14:paraId="6A3FB207" w14:textId="77777777" w:rsidR="003D7D16" w:rsidRDefault="003D7D16" w:rsidP="00943B67"/>
    <w:p w14:paraId="289DB7A5" w14:textId="77777777" w:rsidR="00501B29" w:rsidRDefault="00501B29" w:rsidP="00501B29">
      <w:pPr>
        <w:pStyle w:val="Kaflanmer"/>
      </w:pPr>
      <w:r>
        <w:t>Iv. kafli</w:t>
      </w:r>
    </w:p>
    <w:p w14:paraId="459B0D82" w14:textId="77777777" w:rsidR="00501B29" w:rsidRDefault="00501B29" w:rsidP="00501B29">
      <w:pPr>
        <w:pStyle w:val="Kaflafyrirsgn"/>
      </w:pPr>
      <w:r>
        <w:t>Breyting á lögum nr. 22/2006, um greiðslur til foreldra langveikra eða alvarlega fatlaðra barna, með síðari breytingum.</w:t>
      </w:r>
    </w:p>
    <w:p w14:paraId="68620286" w14:textId="77777777" w:rsidR="00501B29" w:rsidRDefault="00501B29" w:rsidP="00501B29">
      <w:pPr>
        <w:pStyle w:val="Greinarnmer"/>
      </w:pPr>
      <w:r>
        <w:t>4. gr.</w:t>
      </w:r>
    </w:p>
    <w:p w14:paraId="1307C7C4" w14:textId="77777777" w:rsidR="00501B29" w:rsidRDefault="008E4B7B" w:rsidP="00943B67">
      <w:r>
        <w:t xml:space="preserve">Í stað </w:t>
      </w:r>
      <w:r w:rsidR="007A1DDC">
        <w:t xml:space="preserve">hlutfallstölunnar </w:t>
      </w:r>
      <w:r>
        <w:t>„8%“ í 1. mgr. 13. gr. laganna kemur: 11,5%.</w:t>
      </w:r>
    </w:p>
    <w:p w14:paraId="2C877210" w14:textId="50270515" w:rsidR="00A85230" w:rsidRDefault="00A85230" w:rsidP="00943B67"/>
    <w:p w14:paraId="70465BB5" w14:textId="6FC73718" w:rsidR="004D00BA" w:rsidRDefault="004D00BA" w:rsidP="004D00BA">
      <w:pPr>
        <w:pStyle w:val="Kaflanmer"/>
      </w:pPr>
      <w:r>
        <w:t>v. kafli</w:t>
      </w:r>
    </w:p>
    <w:p w14:paraId="563927C3" w14:textId="7FC892C8" w:rsidR="004D00BA" w:rsidRDefault="004D00BA" w:rsidP="004D00BA">
      <w:pPr>
        <w:pStyle w:val="Kaflafyrirsgn"/>
      </w:pPr>
      <w:r>
        <w:t>Breyting á lögum nr. 40/2009, um réttindi lifandi líffæragjafa til tímabundinnar fjárhagsaðstoðar, með síðari breytingum.</w:t>
      </w:r>
    </w:p>
    <w:p w14:paraId="69B74B2A" w14:textId="0AA3BCDD" w:rsidR="004D00BA" w:rsidRDefault="004D00BA" w:rsidP="004D00BA">
      <w:pPr>
        <w:pStyle w:val="Greinarnmer"/>
      </w:pPr>
      <w:r>
        <w:t>5. gr.</w:t>
      </w:r>
    </w:p>
    <w:p w14:paraId="37CB769B" w14:textId="75A6D1BE" w:rsidR="004D00BA" w:rsidRDefault="004D00BA" w:rsidP="004D00BA">
      <w:r>
        <w:t>Í stað hlutfallstölunnar „8%“ í 1. mgr. 12. gr. laganna kemur: 11,5%.</w:t>
      </w:r>
    </w:p>
    <w:p w14:paraId="33E9AB54" w14:textId="2913ADFF" w:rsidR="005F2880" w:rsidRDefault="005F2880">
      <w:pPr>
        <w:ind w:firstLine="0"/>
        <w:jc w:val="left"/>
      </w:pPr>
      <w:r>
        <w:br w:type="page"/>
      </w:r>
    </w:p>
    <w:p w14:paraId="7306D218" w14:textId="77777777" w:rsidR="004D00BA" w:rsidRDefault="004D00BA" w:rsidP="00943B67"/>
    <w:p w14:paraId="632F8AB4" w14:textId="72B2853D" w:rsidR="004A6A63" w:rsidRDefault="004A6A63" w:rsidP="004A6A63">
      <w:pPr>
        <w:pStyle w:val="Kaflanmer"/>
      </w:pPr>
      <w:r>
        <w:t>v</w:t>
      </w:r>
      <w:r w:rsidR="008B27EC">
        <w:t>I</w:t>
      </w:r>
      <w:r>
        <w:t>. kafli</w:t>
      </w:r>
    </w:p>
    <w:p w14:paraId="31E912C1" w14:textId="77777777" w:rsidR="004A6A63" w:rsidRDefault="004A6A63" w:rsidP="004A6A63">
      <w:pPr>
        <w:pStyle w:val="Kaflafyrirsgn"/>
      </w:pPr>
      <w:r>
        <w:t>Gildistaka.</w:t>
      </w:r>
    </w:p>
    <w:p w14:paraId="55813726" w14:textId="2C416FA0" w:rsidR="004A6A63" w:rsidRDefault="004D00BA" w:rsidP="004A6A63">
      <w:pPr>
        <w:pStyle w:val="Greinarnmer"/>
      </w:pPr>
      <w:r>
        <w:t>6</w:t>
      </w:r>
      <w:r w:rsidR="004A6A63">
        <w:t>. gr.</w:t>
      </w:r>
    </w:p>
    <w:p w14:paraId="592DA01E" w14:textId="72BAF09F" w:rsidR="004A6A63" w:rsidRDefault="004A6A63" w:rsidP="00943B67">
      <w:r>
        <w:t xml:space="preserve">Lög þessi öðlast gildi </w:t>
      </w:r>
      <w:r w:rsidR="00786AE6">
        <w:t>1. janúar 2019.</w:t>
      </w:r>
    </w:p>
    <w:p w14:paraId="46648DA4" w14:textId="1109E7EA" w:rsidR="004A6A63" w:rsidRDefault="004A6A63" w:rsidP="00943B67"/>
    <w:p w14:paraId="4412B39B" w14:textId="77777777" w:rsidR="009749BA" w:rsidRDefault="009749BA" w:rsidP="00943B67"/>
    <w:p w14:paraId="1A9AB841" w14:textId="77777777" w:rsidR="00E71F27" w:rsidRDefault="00E71F27" w:rsidP="00E71F27">
      <w:pPr>
        <w:pStyle w:val="Fyrirsgn-greinarger"/>
      </w:pPr>
      <w:r w:rsidRPr="001B6AC6">
        <w:t>Greinargerð</w:t>
      </w:r>
      <w:r>
        <w:t>.</w:t>
      </w:r>
    </w:p>
    <w:p w14:paraId="278ACDDF" w14:textId="77777777" w:rsidR="00D0740D" w:rsidRDefault="00E71F27" w:rsidP="00D0740D">
      <w:pPr>
        <w:pStyle w:val="Millifyrirsgn1"/>
      </w:pPr>
      <w:r>
        <w:t>1</w:t>
      </w:r>
      <w:r w:rsidR="00D0740D">
        <w:t xml:space="preserve">. Inngangur. </w:t>
      </w:r>
    </w:p>
    <w:p w14:paraId="1F94A9CE" w14:textId="5404C3D4" w:rsidR="008B408F" w:rsidRDefault="009834E3" w:rsidP="009834E3">
      <w:r>
        <w:t xml:space="preserve">Í lögum nr. 129/1997, um skyldutryggingu lífeyrisréttinda og starfsemi lífeyrissjóða, með síðari breytingum, er meðal annars kveðið á um að skyldutrygging lífeyrisréttinda feli í sér skyldu til aðildar að lífeyrissjóði og til greiðslu iðgjalds til lífeyrissjóðs og eftir atvikum til annarra aðila samkvæmt samningi um viðbótartryggingavernd, sbr. </w:t>
      </w:r>
      <w:r w:rsidR="009749BA">
        <w:t>3</w:t>
      </w:r>
      <w:r>
        <w:t xml:space="preserve">. mgr. 1. gr. laganna. Jafnframt er tekið fram í </w:t>
      </w:r>
      <w:r w:rsidR="009749BA">
        <w:t>4</w:t>
      </w:r>
      <w:r>
        <w:t xml:space="preserve">. mgr. 1. gr. laganna að öllum launamönnum og þeim sem stunda atvinnurekstur eða sjálfstæða starfsemi sé rétt og skylt að tryggja sér lífeyrisréttindi með aðild að lífeyrissjóði frá og með 16 ára til 70 ára aldurs. </w:t>
      </w:r>
      <w:r w:rsidR="002B6F91">
        <w:t xml:space="preserve">Samkvæmt 1. mgr. 2. gr. laganna skal iðgjald til öflunar lífeyrisréttinda ákveðið í sérlögum, kjarasamningi, ráðningarsamningi eða með öðrum sambærilegum hætti og skal lágmarksiðgjald til lífeyrissjóðs vera a.m.k. 12% af iðgjaldsstofni. </w:t>
      </w:r>
      <w:r>
        <w:t xml:space="preserve">Samkvæmt 2. mgr. 2. gr. laganna fer um aðild að lífeyrissjóði, greiðslu lífeyrisiðgjalds og skiptingu iðgjaldsins milli launamanns og launagreiðanda eftir þeim kjarasamningi sem ákvarðar lágmarkskjör í hlutaðeigandi starfsgrein, eða sérlögum ef við á. </w:t>
      </w:r>
    </w:p>
    <w:p w14:paraId="25430F71" w14:textId="68B99B61" w:rsidR="006B2B07" w:rsidRDefault="00DB4F78" w:rsidP="00DB4F78">
      <w:r>
        <w:t xml:space="preserve">Þann 15. júní 2016 gerðu Alþýðusamband Íslands og Samtök atvinnulífsins með sér samkomulag </w:t>
      </w:r>
      <w:bookmarkStart w:id="3" w:name="_Hlk520462899"/>
      <w:r>
        <w:t>um hækkun á framlagi atvinnurekenda í lífeyrissjóði</w:t>
      </w:r>
      <w:bookmarkEnd w:id="3"/>
      <w:r w:rsidR="004D00BA">
        <w:t xml:space="preserve"> og var gert ráð fyrir að samkomulagið tæki að fullu gildi 1. júlí 2018</w:t>
      </w:r>
      <w:r>
        <w:t>. Fól samkomulagið í sér að mótframlag atvinnurekenda í lífeyrissjóði myndi hækka um 3,5% í þremur áföngum eða úr 8% í 11,5%</w:t>
      </w:r>
      <w:r w:rsidR="008B27EC">
        <w:t xml:space="preserve"> 1. júlí 2018</w:t>
      </w:r>
      <w:r>
        <w:t>. Þannig var gert ráð fyrir að mótframlag atvinnurekenda myndi hækka um 0,5% þann 1. júlí 2016</w:t>
      </w:r>
      <w:r w:rsidR="00AF327F">
        <w:t xml:space="preserve">, </w:t>
      </w:r>
      <w:r w:rsidR="005D1E14">
        <w:t xml:space="preserve">um </w:t>
      </w:r>
      <w:r>
        <w:t xml:space="preserve">1,5% þann 1. júlí 2017 og aftur um 1,5% þann 1. júlí 2018. Gerði samkomulagið því ráð fyrir að mótframlag atvinnurekenda yrði 11,5% af launum launamanna eftir 1. júlí 2018 og hefur </w:t>
      </w:r>
      <w:r w:rsidR="00E82E7D">
        <w:t>það gengið eftir</w:t>
      </w:r>
      <w:r>
        <w:t xml:space="preserve">. </w:t>
      </w:r>
      <w:r w:rsidR="006B2B07">
        <w:t xml:space="preserve">Í fyrrnefndu samkomulagi Alþýðusambands Íslands og Samtaka atvinnulífsins var ekki gert ráð fyrir breytingu hvað varðar það hlutfall af launum sem launamönnum ber sjálfum að standa skil á </w:t>
      </w:r>
      <w:r w:rsidR="00A4605A">
        <w:t xml:space="preserve">í </w:t>
      </w:r>
      <w:r w:rsidR="006B2B07">
        <w:t>lífeyri</w:t>
      </w:r>
      <w:r w:rsidR="00770DA1">
        <w:t>s</w:t>
      </w:r>
      <w:r w:rsidR="006B2B07">
        <w:t>sjóð</w:t>
      </w:r>
      <w:r w:rsidR="00A4605A">
        <w:t>i til öflunar lífeyrisréttinda</w:t>
      </w:r>
      <w:r w:rsidR="006B2B07">
        <w:t xml:space="preserve"> og er því áfram miðað við 4% </w:t>
      </w:r>
      <w:r w:rsidR="00F930DF">
        <w:t xml:space="preserve">af launum launamanna </w:t>
      </w:r>
      <w:r w:rsidR="006B2B07">
        <w:t>í því sambandi líkt og verið hefur.</w:t>
      </w:r>
    </w:p>
    <w:p w14:paraId="18B42018" w14:textId="2A4B2B0C" w:rsidR="00741C8A" w:rsidRDefault="006B2B07" w:rsidP="00DB4F78">
      <w:r>
        <w:t xml:space="preserve">Í lögum </w:t>
      </w:r>
      <w:r w:rsidR="00726B0A">
        <w:t xml:space="preserve">þar sem kveðið er á </w:t>
      </w:r>
      <w:r>
        <w:t xml:space="preserve">um </w:t>
      </w:r>
      <w:r w:rsidR="00D229D2">
        <w:t>vinnumarkaðstengd framfærslu</w:t>
      </w:r>
      <w:r>
        <w:t xml:space="preserve">kerfi hér á landi, sem ætlað er að koma þátttakendum á vinnumarkaði til aðstoðar hvað varðar framfærslu hverfi þeir af vinnumarkaði tímabundið vegna tiltekinna aðstæðna, </w:t>
      </w:r>
      <w:r w:rsidR="004D00BA">
        <w:t xml:space="preserve">er </w:t>
      </w:r>
      <w:r>
        <w:t xml:space="preserve">gert ráð fyrir að greitt skuli í lífeyrissjóði tiltekið </w:t>
      </w:r>
      <w:r w:rsidR="006B5EAC">
        <w:t xml:space="preserve">mótframlag úr hlutaðeigandi kerfum sem reiknast sem </w:t>
      </w:r>
      <w:r>
        <w:t>hlutfall af greiðslum til viðkomandi einstaklinga úr kerf</w:t>
      </w:r>
      <w:r w:rsidR="006B5EAC">
        <w:t>unum</w:t>
      </w:r>
      <w:r>
        <w:t>.</w:t>
      </w:r>
      <w:r w:rsidRPr="00DB4F78">
        <w:t xml:space="preserve"> </w:t>
      </w:r>
      <w:r>
        <w:t xml:space="preserve">Þannig hefur þótt mikilvægt að þrátt fyrir að þátttakendur á vinnumarkaði hverfi </w:t>
      </w:r>
      <w:r w:rsidR="004318CF">
        <w:t xml:space="preserve">tímabundið </w:t>
      </w:r>
      <w:r>
        <w:t xml:space="preserve">af vinnumarkaði </w:t>
      </w:r>
      <w:r w:rsidR="004318CF">
        <w:t>og</w:t>
      </w:r>
      <w:r>
        <w:t xml:space="preserve"> nýti rétt sinn til greiðslna úr </w:t>
      </w:r>
      <w:r w:rsidR="004318CF">
        <w:t xml:space="preserve">Atvinnuleysistryggingasjóði, </w:t>
      </w:r>
      <w:r>
        <w:t xml:space="preserve">Fæðingarorlofssjóði eða úr ríkissjóði </w:t>
      </w:r>
      <w:r w:rsidR="00A4605A">
        <w:t xml:space="preserve">greiði hlutaðeigandi framfærslukerfi </w:t>
      </w:r>
      <w:r w:rsidR="006B5EAC">
        <w:t xml:space="preserve">tiltekið </w:t>
      </w:r>
      <w:r w:rsidR="00A4605A">
        <w:t>f</w:t>
      </w:r>
      <w:r w:rsidR="006B5EAC">
        <w:t xml:space="preserve">ramlag </w:t>
      </w:r>
      <w:r w:rsidR="00A4605A">
        <w:t xml:space="preserve">í lífeyrissjóði </w:t>
      </w:r>
      <w:r w:rsidR="00741C8A">
        <w:t xml:space="preserve">á móti þeim 4% af greiðslunum sem </w:t>
      </w:r>
      <w:r w:rsidR="008B27EC">
        <w:t>einstaklingunum</w:t>
      </w:r>
      <w:r w:rsidR="00741C8A">
        <w:t xml:space="preserve"> sjálfum er </w:t>
      </w:r>
      <w:r w:rsidR="004318CF">
        <w:t>gert</w:t>
      </w:r>
      <w:r w:rsidR="00741C8A">
        <w:t xml:space="preserve"> að greiða </w:t>
      </w:r>
      <w:r w:rsidR="00895A8C">
        <w:t xml:space="preserve">í lífeyrissjóði </w:t>
      </w:r>
      <w:r w:rsidR="00741C8A">
        <w:t xml:space="preserve">til öflunar lífeyrisréttinda. </w:t>
      </w:r>
      <w:r w:rsidR="00674497">
        <w:t xml:space="preserve">Eðli málsins samkvæmt </w:t>
      </w:r>
      <w:r w:rsidR="006E1465">
        <w:t xml:space="preserve">hefur </w:t>
      </w:r>
      <w:r w:rsidR="00674497">
        <w:t>hins vegar</w:t>
      </w:r>
      <w:r w:rsidR="006E1465">
        <w:t xml:space="preserve"> þótt mikilvægt a</w:t>
      </w:r>
      <w:r w:rsidR="00A1245B">
        <w:t>ð í þeim tilvikum þegar kemu</w:t>
      </w:r>
      <w:r w:rsidR="0067386E">
        <w:t>r</w:t>
      </w:r>
      <w:r w:rsidR="00A1245B">
        <w:t xml:space="preserve"> til greiðslna úr Ábyrgðasjóði launa skuli ábyrgð sjóðsins vegna </w:t>
      </w:r>
      <w:r w:rsidR="007803B8">
        <w:t xml:space="preserve">krafna </w:t>
      </w:r>
      <w:r w:rsidR="00A1245B">
        <w:t>lífeyris</w:t>
      </w:r>
      <w:r w:rsidR="006C4C47">
        <w:t>sjóð</w:t>
      </w:r>
      <w:r w:rsidR="007803B8">
        <w:t>a</w:t>
      </w:r>
      <w:r w:rsidR="006C4C47">
        <w:t xml:space="preserve"> um lífeyrisiðgjöld </w:t>
      </w:r>
      <w:r w:rsidR="00A1245B">
        <w:t xml:space="preserve">sem fallið hafa í gjalddaga á ábyrgðartímabili </w:t>
      </w:r>
      <w:r w:rsidR="006C4C47">
        <w:t xml:space="preserve">samkvæmt lögunum </w:t>
      </w:r>
      <w:r w:rsidR="006E1465">
        <w:t xml:space="preserve">ná yfir </w:t>
      </w:r>
      <w:r w:rsidR="003E2607">
        <w:t xml:space="preserve">það framlag sem </w:t>
      </w:r>
      <w:r w:rsidR="005D1E14">
        <w:t xml:space="preserve">hlutaðeigandi </w:t>
      </w:r>
      <w:r w:rsidR="003E2607">
        <w:t xml:space="preserve">atvinnurekendum </w:t>
      </w:r>
      <w:r w:rsidR="00EB3004">
        <w:t>hef</w:t>
      </w:r>
      <w:r w:rsidR="005D1E14">
        <w:t>ði</w:t>
      </w:r>
      <w:r w:rsidR="00EB3004">
        <w:t xml:space="preserve"> borið að greiða í lífeyris</w:t>
      </w:r>
      <w:r w:rsidR="00770DA1">
        <w:t>s</w:t>
      </w:r>
      <w:r w:rsidR="00EB3004">
        <w:t xml:space="preserve">jóði </w:t>
      </w:r>
      <w:r w:rsidR="006E1465">
        <w:t xml:space="preserve">sem og yfir </w:t>
      </w:r>
      <w:r w:rsidR="00EB3004">
        <w:t xml:space="preserve">þann hluta af launum launamanna sem </w:t>
      </w:r>
      <w:r w:rsidR="003E2607">
        <w:t>þeim sjálfum</w:t>
      </w:r>
      <w:r w:rsidR="006E1465">
        <w:t xml:space="preserve"> </w:t>
      </w:r>
      <w:r w:rsidR="00EB3004">
        <w:t>hef</w:t>
      </w:r>
      <w:r w:rsidR="005D1E14">
        <w:t>ði</w:t>
      </w:r>
      <w:r w:rsidR="006E1465">
        <w:t xml:space="preserve"> </w:t>
      </w:r>
      <w:r w:rsidR="00EB3004">
        <w:t xml:space="preserve">borið </w:t>
      </w:r>
      <w:r w:rsidR="006E1465">
        <w:t xml:space="preserve">að greiða í lífeyrissjóði til </w:t>
      </w:r>
      <w:r w:rsidR="006E1465">
        <w:lastRenderedPageBreak/>
        <w:t>öflunar lífeyrisréttinda</w:t>
      </w:r>
      <w:r w:rsidR="00EB3004">
        <w:t xml:space="preserve"> á því tímabili sem um ræðir</w:t>
      </w:r>
      <w:r w:rsidR="005D1E14">
        <w:t xml:space="preserve"> hefði ekki komið til </w:t>
      </w:r>
      <w:r w:rsidR="004318CF">
        <w:t>gjaldþrots hlutaðeigandi atvinnurekenda.</w:t>
      </w:r>
    </w:p>
    <w:p w14:paraId="2ABA3116" w14:textId="2C62F4C1" w:rsidR="00EB3004" w:rsidRDefault="00DB4F78" w:rsidP="00EB3004">
      <w:r>
        <w:t xml:space="preserve">Í </w:t>
      </w:r>
      <w:r w:rsidR="00741C8A">
        <w:t xml:space="preserve">gildandi </w:t>
      </w:r>
      <w:r>
        <w:t>lögum</w:t>
      </w:r>
      <w:r w:rsidR="00CF1773">
        <w:t xml:space="preserve"> </w:t>
      </w:r>
      <w:r>
        <w:t>um atvinnuleysistryggingar, lögum um fæðingar- og foreldraorlof</w:t>
      </w:r>
      <w:r w:rsidR="004D00BA">
        <w:t xml:space="preserve">, </w:t>
      </w:r>
      <w:r>
        <w:t xml:space="preserve">lögum um greiðslur til foreldra langveikra eða alvarlega fatlaðra barna </w:t>
      </w:r>
      <w:r w:rsidR="004D00BA">
        <w:t xml:space="preserve">og lögum um réttindi lifandi líffæragjafa til tímabundinnar fjárhagsaðstoðar </w:t>
      </w:r>
      <w:r>
        <w:t>er gert ráð fyrir að mótframlag í lífeyri</w:t>
      </w:r>
      <w:r w:rsidR="00770DA1">
        <w:t>s</w:t>
      </w:r>
      <w:r>
        <w:t>sjóði vegna greiðslna til einstaklinga á grundvelli hlutaðeigandi laga sé 8%</w:t>
      </w:r>
      <w:r w:rsidR="00741C8A">
        <w:t xml:space="preserve"> </w:t>
      </w:r>
      <w:r w:rsidR="006E7DF4">
        <w:t>af greiðslu</w:t>
      </w:r>
      <w:r w:rsidR="00895A8C">
        <w:t xml:space="preserve">m til </w:t>
      </w:r>
      <w:r w:rsidR="00A4605A">
        <w:t xml:space="preserve">viðkomandi </w:t>
      </w:r>
      <w:r w:rsidR="00895A8C">
        <w:t>einstaklinga</w:t>
      </w:r>
      <w:r w:rsidR="006E7DF4">
        <w:t xml:space="preserve">. </w:t>
      </w:r>
      <w:r w:rsidR="0060766F">
        <w:t xml:space="preserve">Þá </w:t>
      </w:r>
      <w:r w:rsidR="00BE52CB" w:rsidRPr="003E43D4">
        <w:t xml:space="preserve">er </w:t>
      </w:r>
      <w:r w:rsidR="00525566" w:rsidRPr="003E43D4">
        <w:t>í lögum um Ábyrgðasjóð launa gert ráð fyrir að ábyrgð sjóðsins</w:t>
      </w:r>
      <w:r w:rsidR="00EA4241">
        <w:t xml:space="preserve"> vegna</w:t>
      </w:r>
      <w:r w:rsidR="00525566" w:rsidRPr="003E43D4">
        <w:t xml:space="preserve"> </w:t>
      </w:r>
      <w:r w:rsidR="007803B8">
        <w:t xml:space="preserve">krafna </w:t>
      </w:r>
      <w:r w:rsidR="00525566" w:rsidRPr="003E43D4">
        <w:t>lífeyrissjóð</w:t>
      </w:r>
      <w:r w:rsidR="00EA4241">
        <w:t>a</w:t>
      </w:r>
      <w:r w:rsidR="00525566" w:rsidRPr="003E43D4">
        <w:t xml:space="preserve"> um lífeyrisiðgjöld</w:t>
      </w:r>
      <w:r w:rsidR="00BE52CB" w:rsidRPr="003E43D4">
        <w:t xml:space="preserve"> sem fallið hafa í gjalddaga á ábyrgðartímabili samkvæmt lögunum</w:t>
      </w:r>
      <w:r w:rsidR="003A0638" w:rsidRPr="003E43D4">
        <w:t xml:space="preserve"> </w:t>
      </w:r>
      <w:r w:rsidR="00BE52CB" w:rsidRPr="003E43D4">
        <w:t xml:space="preserve">takmarkist við 12% lágmarksiðgjald </w:t>
      </w:r>
      <w:r w:rsidR="003E43D4" w:rsidRPr="003E43D4">
        <w:t xml:space="preserve">í samræmi við 1. mgr. 2. gr. </w:t>
      </w:r>
      <w:r w:rsidR="003A0638" w:rsidRPr="003E43D4">
        <w:t>laga nr. 129/1997</w:t>
      </w:r>
      <w:r w:rsidR="003E43D4" w:rsidRPr="003E43D4">
        <w:t>,</w:t>
      </w:r>
      <w:r w:rsidR="003A0638" w:rsidRPr="003E43D4">
        <w:t xml:space="preserve"> um skyldutryggingu lífeyrisréttinda og starfsemi lífeyrissjóða.</w:t>
      </w:r>
      <w:r w:rsidR="00525566" w:rsidRPr="003E43D4">
        <w:t xml:space="preserve"> </w:t>
      </w:r>
      <w:r w:rsidR="00895A8C" w:rsidRPr="003E43D4">
        <w:t xml:space="preserve">Er því </w:t>
      </w:r>
      <w:r w:rsidR="006B2B07" w:rsidRPr="003E43D4">
        <w:t xml:space="preserve">í lögum </w:t>
      </w:r>
      <w:r w:rsidR="00895A8C" w:rsidRPr="003E43D4">
        <w:t xml:space="preserve">um Ábyrgðasjóð launa </w:t>
      </w:r>
      <w:r w:rsidR="006B2B07" w:rsidRPr="003E43D4">
        <w:t>gert ráð fyrir að ábyrgð sjóðsins</w:t>
      </w:r>
      <w:r w:rsidR="006B2B07" w:rsidRPr="003A0638">
        <w:t xml:space="preserve"> </w:t>
      </w:r>
      <w:r w:rsidR="00D12BB3">
        <w:t xml:space="preserve">vegna krafna lífeyrissjóða um lífeyrissiðgjöld sem fallið hafa í gjalddaga á ábyrgðartímabili samkvæmt lögunum </w:t>
      </w:r>
      <w:r w:rsidR="00EB3004">
        <w:t xml:space="preserve">nái yfir það framlag sem </w:t>
      </w:r>
      <w:r w:rsidR="005D1E14">
        <w:t xml:space="preserve">hlutaðeigandi </w:t>
      </w:r>
      <w:r w:rsidR="00EB3004">
        <w:t>atvinnurekendum hef</w:t>
      </w:r>
      <w:r w:rsidR="005D1E14">
        <w:t>ði</w:t>
      </w:r>
      <w:r w:rsidR="00EB3004">
        <w:t xml:space="preserve"> borið að greiða í lífeyris</w:t>
      </w:r>
      <w:r w:rsidR="00770DA1">
        <w:t>s</w:t>
      </w:r>
      <w:r w:rsidR="00EB3004">
        <w:t>jóði sem og yfir þann hluta af launum launamanna sem þeim sjálfum hef</w:t>
      </w:r>
      <w:r w:rsidR="005D1E14">
        <w:t>ði</w:t>
      </w:r>
      <w:r w:rsidR="00EB3004">
        <w:t xml:space="preserve"> borið að greiða í lífeyrissjóði til öflunar lífeyrisréttinda á því tímabili sem um ræðir</w:t>
      </w:r>
      <w:r w:rsidR="005D1E14">
        <w:t xml:space="preserve"> hefði ekki komið til </w:t>
      </w:r>
      <w:r w:rsidR="00873759">
        <w:t>gjaldþrots hlutaðeigandi atvinnurekenda.</w:t>
      </w:r>
    </w:p>
    <w:p w14:paraId="513FFB7B" w14:textId="22565609" w:rsidR="00DB4F78" w:rsidRDefault="00895A8C" w:rsidP="00DB4F78">
      <w:r>
        <w:t xml:space="preserve">Hefur þannig verið gert ráð fyrir að hlutfall af greiðslum úr vinnumarkaðstengdum framfærslukerfum </w:t>
      </w:r>
      <w:r w:rsidR="00A4605A">
        <w:t xml:space="preserve">sem kerfunum er ætlað að greiða sem mótframlag í lífeyrissjóði </w:t>
      </w:r>
      <w:r>
        <w:t xml:space="preserve">sé í samræmi við það hlutfall sem atvinnurekendum bar að greiða af launum launamanna í lífeyrissjóði áður en </w:t>
      </w:r>
      <w:r w:rsidR="007D5D9C">
        <w:t xml:space="preserve">framangreint </w:t>
      </w:r>
      <w:r>
        <w:t xml:space="preserve">samkomulag Alþýðusambands Íslands og Samtaka atvinnulífsins </w:t>
      </w:r>
      <w:r w:rsidR="008B27EC">
        <w:t xml:space="preserve">var gert en samkomulagið </w:t>
      </w:r>
      <w:r>
        <w:t xml:space="preserve">tók </w:t>
      </w:r>
      <w:r w:rsidR="003279FC">
        <w:t xml:space="preserve">að fullu </w:t>
      </w:r>
      <w:r>
        <w:t xml:space="preserve">gildi </w:t>
      </w:r>
      <w:r w:rsidR="003279FC">
        <w:t>1</w:t>
      </w:r>
      <w:r>
        <w:t>. jú</w:t>
      </w:r>
      <w:r w:rsidR="003279FC">
        <w:t>l</w:t>
      </w:r>
      <w:r>
        <w:t>í 201</w:t>
      </w:r>
      <w:r w:rsidR="003279FC">
        <w:t>8</w:t>
      </w:r>
      <w:r>
        <w:t>.</w:t>
      </w:r>
    </w:p>
    <w:p w14:paraId="1E9F7175" w14:textId="77777777" w:rsidR="00DB4F78" w:rsidRDefault="00DB4F78" w:rsidP="009834E3"/>
    <w:p w14:paraId="65D04BD3" w14:textId="77777777" w:rsidR="00D0740D" w:rsidRDefault="00E71F27" w:rsidP="00D0740D">
      <w:pPr>
        <w:pStyle w:val="Millifyrirsgn1"/>
      </w:pPr>
      <w:r>
        <w:t>2</w:t>
      </w:r>
      <w:r w:rsidR="00D0740D">
        <w:t xml:space="preserve">. Tilefni og nauðsyn lagasetningar. </w:t>
      </w:r>
    </w:p>
    <w:p w14:paraId="4C078B0D" w14:textId="0AABAB1F" w:rsidR="00B922AA" w:rsidRDefault="0054205B" w:rsidP="0029724C">
      <w:r>
        <w:t xml:space="preserve">Markmið frumvarps þessa er meðal annars að draga úr áhrifum á ávinnslu lífeyrisréttinda hjá þeim einstaklingum sem hverfa tímabundið af vinnumarkaði og nýta rétt sinn til greiðslna úr Atvinnuleysistryggingasjóði vegna atvinnumissis, Fæðingarorlofssjóði vegna fæðingarorlofs eða ríkissjóði vegna </w:t>
      </w:r>
      <w:bookmarkStart w:id="4" w:name="_Hlk523475409"/>
      <w:r w:rsidR="00326D0D">
        <w:t>umönnunar</w:t>
      </w:r>
      <w:bookmarkEnd w:id="4"/>
      <w:r w:rsidR="00326D0D">
        <w:t xml:space="preserve"> </w:t>
      </w:r>
      <w:r>
        <w:t>langveikra eða alvarlega fatlaðra barna eða líffæragjafar. Þykir þannig n</w:t>
      </w:r>
      <w:r w:rsidR="00BF79BA">
        <w:t xml:space="preserve">auðsynlegt að bregðast við </w:t>
      </w:r>
      <w:r w:rsidR="0029724C">
        <w:t>fyrrnefnd</w:t>
      </w:r>
      <w:r w:rsidR="00BF79BA">
        <w:t>u</w:t>
      </w:r>
      <w:r w:rsidR="0029724C">
        <w:t xml:space="preserve"> samkomulag</w:t>
      </w:r>
      <w:r w:rsidR="00BF79BA">
        <w:t>i</w:t>
      </w:r>
      <w:r w:rsidR="0029724C">
        <w:t xml:space="preserve"> Alþýðusambands Íslands og Samtaka atvinnulífsins</w:t>
      </w:r>
      <w:r w:rsidR="003279FC">
        <w:t>, sem tók að fullu gildi 1.</w:t>
      </w:r>
      <w:r w:rsidR="00EE35F0">
        <w:t xml:space="preserve"> jú</w:t>
      </w:r>
      <w:r w:rsidR="003279FC">
        <w:t>l</w:t>
      </w:r>
      <w:r w:rsidR="00EE35F0">
        <w:t>í 201</w:t>
      </w:r>
      <w:r w:rsidR="003279FC">
        <w:t>8,</w:t>
      </w:r>
      <w:r w:rsidR="0029724C">
        <w:t xml:space="preserve"> </w:t>
      </w:r>
      <w:r w:rsidR="00DB4F78">
        <w:t xml:space="preserve">um hækkun á framlagi atvinnurekenda í lífeyrissjóði </w:t>
      </w:r>
      <w:r w:rsidR="00BF79BA">
        <w:t xml:space="preserve">með því að </w:t>
      </w:r>
      <w:r w:rsidR="0029724C">
        <w:t xml:space="preserve">hækka </w:t>
      </w:r>
      <w:r w:rsidR="00BF79BA">
        <w:t xml:space="preserve">til samræmis við samkomulagið </w:t>
      </w:r>
      <w:r w:rsidR="0029724C">
        <w:t>það hlutfall af greiðslum sem</w:t>
      </w:r>
      <w:r w:rsidR="00972D6C">
        <w:t xml:space="preserve"> vinnumarkaðstengdum framfærslukerfum</w:t>
      </w:r>
      <w:r w:rsidR="0029724C">
        <w:t xml:space="preserve"> er ætlað að greiða </w:t>
      </w:r>
      <w:r w:rsidR="00492AB9">
        <w:t xml:space="preserve">sem </w:t>
      </w:r>
      <w:r>
        <w:t xml:space="preserve">lögbundið </w:t>
      </w:r>
      <w:r w:rsidR="00492AB9">
        <w:t xml:space="preserve">mótframlag </w:t>
      </w:r>
      <w:r w:rsidR="0029724C">
        <w:t>í lífeyrissjóði vegna einstaklinga sem fá greiðslur úr kerfunum</w:t>
      </w:r>
      <w:r w:rsidR="002D0E7A">
        <w:t xml:space="preserve">. </w:t>
      </w:r>
      <w:r w:rsidR="00BF79BA">
        <w:t>Er það þannig markmið frumvarpsins að</w:t>
      </w:r>
      <w:r w:rsidR="002D0E7A">
        <w:t xml:space="preserve"> </w:t>
      </w:r>
      <w:r w:rsidR="004C5850">
        <w:t xml:space="preserve">samræma </w:t>
      </w:r>
      <w:r w:rsidR="00972D6C">
        <w:t xml:space="preserve">það hlutfall af greiðslum til einstaklinga </w:t>
      </w:r>
      <w:r w:rsidR="00FE322F">
        <w:t>úr Atvinnuleysistryggingasjóði, Fæðingarorlofssjóði og ríkissjóði, í þeim tilvikum þegar um er að ræða greiðslur til foreldra langveikra eða alvarlega fatlaðra barna</w:t>
      </w:r>
      <w:r w:rsidR="003279FC">
        <w:t xml:space="preserve"> eða greiðslur til líffæragjafa</w:t>
      </w:r>
      <w:r w:rsidR="00B922AA">
        <w:t>,</w:t>
      </w:r>
      <w:r w:rsidR="00EA4241">
        <w:t xml:space="preserve"> </w:t>
      </w:r>
      <w:r w:rsidR="00972D6C">
        <w:t xml:space="preserve">sem umræddum kerfum er gert að greiða </w:t>
      </w:r>
      <w:r w:rsidR="00492AB9">
        <w:t xml:space="preserve">sem mótframlag </w:t>
      </w:r>
      <w:r w:rsidR="00972D6C">
        <w:t xml:space="preserve">í lífeyrissjóði </w:t>
      </w:r>
      <w:r w:rsidR="00CA62D1">
        <w:t xml:space="preserve">við </w:t>
      </w:r>
      <w:r w:rsidR="00972D6C">
        <w:t xml:space="preserve">það hlutfall af launum launamanna sem </w:t>
      </w:r>
      <w:r w:rsidR="00CA62D1">
        <w:t>atvinnurekend</w:t>
      </w:r>
      <w:r w:rsidR="00FA2761">
        <w:t>um</w:t>
      </w:r>
      <w:r w:rsidR="00CA62D1">
        <w:t xml:space="preserve"> </w:t>
      </w:r>
      <w:r w:rsidR="00972D6C">
        <w:t xml:space="preserve">er skylt að greiða </w:t>
      </w:r>
      <w:r w:rsidR="00492AB9">
        <w:t xml:space="preserve">sem mótframlag </w:t>
      </w:r>
      <w:r w:rsidR="00972D6C">
        <w:t xml:space="preserve">í lífeyrissjóði </w:t>
      </w:r>
      <w:r w:rsidR="00CA62D1">
        <w:t>samkvæmt fyrrnefndu samkomulagi Alþýðusambands Íslands og Samtaka atvinnulífsins</w:t>
      </w:r>
      <w:r w:rsidR="00DB4F78">
        <w:t>.</w:t>
      </w:r>
      <w:r w:rsidR="0029724C">
        <w:t xml:space="preserve"> </w:t>
      </w:r>
      <w:r w:rsidR="00EA4241">
        <w:t>Það er jafnframt markmið frumvarpsins að tryggja að ábyrgð Ábyrgðasjóðs launa vegna krafna lífeyrissjóða um lífeyrisiðgjöld sem fall</w:t>
      </w:r>
      <w:r w:rsidR="00D12BB3">
        <w:t>ið hafa</w:t>
      </w:r>
      <w:r w:rsidR="00EA4241">
        <w:t xml:space="preserve"> í gjalddaga á ábyrgðartímabili samkvæmt lögunum nái yfir það framlag sem </w:t>
      </w:r>
      <w:r w:rsidR="007B3ED8">
        <w:t xml:space="preserve">hlutaðeigandi </w:t>
      </w:r>
      <w:r w:rsidR="00EA4241">
        <w:t>atvinnurekendum hef</w:t>
      </w:r>
      <w:r w:rsidR="007B3ED8">
        <w:t>ði</w:t>
      </w:r>
      <w:r w:rsidR="00EA4241">
        <w:t xml:space="preserve"> borið að greiða í lífeyris</w:t>
      </w:r>
      <w:r w:rsidR="00770DA1">
        <w:t>s</w:t>
      </w:r>
      <w:r w:rsidR="00EA4241">
        <w:t>jóði</w:t>
      </w:r>
      <w:r w:rsidR="00FE08C4">
        <w:t>, samkvæmt fyrrnefndu samkomulagi Alþýðusambands Íslands og Samtaka atvinnulífsins,</w:t>
      </w:r>
      <w:r w:rsidR="00EA4241">
        <w:t xml:space="preserve"> sem og yfir þann hluta af launum launamanna sem þeim sjálfum hef</w:t>
      </w:r>
      <w:r w:rsidR="007B3ED8">
        <w:t>ði</w:t>
      </w:r>
      <w:r w:rsidR="00EA4241">
        <w:t xml:space="preserve"> borið að greiða í lífeyrissjóði til öflunar lífeyrisréttinda á því tímabili sem um ræðir</w:t>
      </w:r>
      <w:r w:rsidR="007B3ED8">
        <w:t xml:space="preserve"> hefði ekki komið til </w:t>
      </w:r>
      <w:r w:rsidR="00FF2559">
        <w:t>gjaldþrots hlutaðeigandi atvinnurekenda.</w:t>
      </w:r>
      <w:r w:rsidR="004D1ABF">
        <w:t xml:space="preserve"> </w:t>
      </w:r>
    </w:p>
    <w:p w14:paraId="2D02401E" w14:textId="2AA661ED" w:rsidR="00B5686F" w:rsidRDefault="006B2B07" w:rsidP="0029724C">
      <w:r>
        <w:t>Þar sem um er að ræða breytingar á hlutfallstölum sem þegar er kveðið á um í lögum þykir ekki unnt að breyta umræddum hlutfallstölum með öðrum hætti en með lagabreytingum.</w:t>
      </w:r>
    </w:p>
    <w:p w14:paraId="4A629B0F" w14:textId="77777777" w:rsidR="009A7ACE" w:rsidRDefault="009A7ACE" w:rsidP="00D0740D"/>
    <w:p w14:paraId="43E37853" w14:textId="77777777" w:rsidR="00D0740D" w:rsidRDefault="00E71F27" w:rsidP="00D0740D">
      <w:pPr>
        <w:pStyle w:val="Millifyrirsgn1"/>
      </w:pPr>
      <w:r>
        <w:t>3</w:t>
      </w:r>
      <w:r w:rsidR="00D0740D">
        <w:t xml:space="preserve">. Meginefni frumvarpsins. </w:t>
      </w:r>
    </w:p>
    <w:p w14:paraId="6947873B" w14:textId="26B34CCC" w:rsidR="00B8406C" w:rsidRDefault="00FF7A18" w:rsidP="00D0740D">
      <w:r>
        <w:t>Meginefni frumvarps þessa eru breytingar á lögum um atvinnuleysistryggingar, lögum um fæðingar- og foreldraorlof</w:t>
      </w:r>
      <w:r w:rsidR="003279FC">
        <w:t xml:space="preserve">, </w:t>
      </w:r>
      <w:r>
        <w:t>lögum um greiðslur til foreldra langveikra eða alvarlega fatlaðra barna</w:t>
      </w:r>
      <w:r w:rsidR="003279FC">
        <w:t xml:space="preserve"> og lögum um réttindi lifandi líffæragjafa til tímabundinnar fjárhagsaðstoðar,</w:t>
      </w:r>
      <w:r>
        <w:t xml:space="preserve"> hvað varðar mótframlag </w:t>
      </w:r>
      <w:r w:rsidR="0018370D">
        <w:t>Atvinnuleysistryggingasjóðs, Fæðingarorlofssjóðs og ríkissjóðs í lífeyrissjóð</w:t>
      </w:r>
      <w:r w:rsidR="00ED0864">
        <w:t>i</w:t>
      </w:r>
      <w:r w:rsidR="0018370D">
        <w:t xml:space="preserve"> fyrir þá einstaklinga sem nýta rétt sinn til greiðslna á grundvelli framangreindra laga. </w:t>
      </w:r>
      <w:r w:rsidR="00754F50">
        <w:t xml:space="preserve">Þannig er gert ráð fyrir að </w:t>
      </w:r>
      <w:r w:rsidR="00C43C99">
        <w:t xml:space="preserve">mótframlag framangreindra framfærslukerfa </w:t>
      </w:r>
      <w:r w:rsidR="00492AB9">
        <w:t xml:space="preserve">í lífeyrissjóði </w:t>
      </w:r>
      <w:r w:rsidR="00C43C99">
        <w:t xml:space="preserve">hækki úr 8% í 11,5%. </w:t>
      </w:r>
      <w:r w:rsidR="0018370D">
        <w:t xml:space="preserve">Jafnframt er það meginefni frumvarpsins að leggja til breytingar á lögum um Ábyrgðasjóð launa </w:t>
      </w:r>
      <w:r w:rsidR="00EB3004">
        <w:t>þannig að ábyrgð sjóðsins</w:t>
      </w:r>
      <w:r w:rsidR="00EA4241">
        <w:t xml:space="preserve"> vegna krafna</w:t>
      </w:r>
      <w:r w:rsidR="00EB3004">
        <w:t xml:space="preserve"> lífeyrissjóða um lífeyrisiðgjöld</w:t>
      </w:r>
      <w:r w:rsidR="003A0638">
        <w:t xml:space="preserve"> sem fall</w:t>
      </w:r>
      <w:r w:rsidR="0090479C">
        <w:t xml:space="preserve">ið hafa </w:t>
      </w:r>
      <w:r w:rsidR="003A0638">
        <w:t>í gjalddaga á ábyrgðartímabili</w:t>
      </w:r>
      <w:r w:rsidR="00EB3004">
        <w:t xml:space="preserve"> samkvæmt lögunum </w:t>
      </w:r>
      <w:r w:rsidR="000D09A9">
        <w:t xml:space="preserve">takmarkist við 15,5% af iðgjaldsstofni </w:t>
      </w:r>
      <w:r w:rsidR="00C73744">
        <w:t xml:space="preserve">skv. 3. gr. laga um skyldutryggingu lífeyrisréttinda og starfsemi lífeyrissjóða, nr. 129/1997 </w:t>
      </w:r>
      <w:r w:rsidR="000D09A9">
        <w:t xml:space="preserve">í stað </w:t>
      </w:r>
      <w:r w:rsidR="00EB3004">
        <w:t>12%</w:t>
      </w:r>
      <w:r w:rsidR="000D09A9">
        <w:t xml:space="preserve"> lágmarksiðgjald </w:t>
      </w:r>
      <w:r w:rsidR="00C73744">
        <w:t xml:space="preserve">samkvæmt sömu lögum </w:t>
      </w:r>
      <w:r w:rsidR="000D09A9">
        <w:t>líkt og kveðið er á um í gildandi lögum</w:t>
      </w:r>
      <w:r w:rsidR="00C73744">
        <w:t xml:space="preserve"> um Ábyrgðasjóð launa</w:t>
      </w:r>
      <w:r w:rsidR="0018370D">
        <w:t>.</w:t>
      </w:r>
      <w:r w:rsidR="00806BA6">
        <w:t xml:space="preserve"> </w:t>
      </w:r>
    </w:p>
    <w:p w14:paraId="781BE34F" w14:textId="77777777" w:rsidR="00CF1773" w:rsidRDefault="00CF1773" w:rsidP="00D0740D"/>
    <w:p w14:paraId="60EC37B9" w14:textId="77777777" w:rsidR="00D0740D" w:rsidRDefault="00E71F27" w:rsidP="00D0740D">
      <w:pPr>
        <w:pStyle w:val="Millifyrirsgn1"/>
      </w:pPr>
      <w:r>
        <w:t>4</w:t>
      </w:r>
      <w:r w:rsidR="00D0740D">
        <w:t xml:space="preserve">. Samræmi við stjórnarskrá og alþjóðlegar skuldbindingar. </w:t>
      </w:r>
    </w:p>
    <w:p w14:paraId="7F15E6FB" w14:textId="636A5464" w:rsidR="00077AB9" w:rsidRDefault="00077AB9" w:rsidP="00D0740D">
      <w:r>
        <w:t xml:space="preserve">Að mati velferðarráðuneytisins gefur efni frumvarps þessa ekki sérstakt tilefni til mats á samræmi við ákvæði stjórnarskrár eða alþjóðlegar skuldbindingar. Líkt og komið hefur fram er frumvarpinu ætlað að hækka það hlutfall sem </w:t>
      </w:r>
      <w:r w:rsidR="000E304F">
        <w:t>vin</w:t>
      </w:r>
      <w:r w:rsidR="00F17708">
        <w:t>n</w:t>
      </w:r>
      <w:r w:rsidR="000E304F">
        <w:t>umarkaðstengd framfærslu</w:t>
      </w:r>
      <w:r w:rsidR="003E1082">
        <w:t xml:space="preserve">kerfi </w:t>
      </w:r>
      <w:r w:rsidR="000E304F">
        <w:t xml:space="preserve">hér á landi </w:t>
      </w:r>
      <w:r w:rsidR="003E1082">
        <w:t xml:space="preserve">greiða </w:t>
      </w:r>
      <w:r w:rsidR="00F17708">
        <w:t xml:space="preserve">sem mótframlag </w:t>
      </w:r>
      <w:r w:rsidR="003E1082">
        <w:t>í lífeyrissjóði fyrir einstaklinga sem fá greiðslur úr kerfunum lögum samkvæmt</w:t>
      </w:r>
      <w:r w:rsidR="00220DCA">
        <w:t xml:space="preserve"> úr 8% í 11,5%</w:t>
      </w:r>
      <w:r w:rsidR="00ED0864">
        <w:t>. Jafnframt hefur komið fram að frumvarpið geri ráð fyrir að ábyrgð Ábyrgðasjóðs launa vegna krafna lífeyrissjóða um lífeyrisiðgjöld sem fall</w:t>
      </w:r>
      <w:r w:rsidR="0090479C">
        <w:t>ið hafa</w:t>
      </w:r>
      <w:r w:rsidR="00ED0864">
        <w:t xml:space="preserve"> í gjalddaga á ábyrgðartímabili samkvæmt lögunum takmarkist við 15,5% af iðgjaldsstofni </w:t>
      </w:r>
      <w:r w:rsidR="00C73744">
        <w:t xml:space="preserve">skv. 3. gr. laga um skyldutryggingu lífeyrisréttinda og starfsemi lífeyrissjóða, nr. 129/1997 </w:t>
      </w:r>
      <w:r w:rsidR="00ED0864">
        <w:t xml:space="preserve">í stað 12% lágmarksiðgjald </w:t>
      </w:r>
      <w:r w:rsidR="00C73744">
        <w:t xml:space="preserve">samkvæmt sömu lögum </w:t>
      </w:r>
      <w:r w:rsidR="00ED0864">
        <w:t>líkt og kveðið er á um í gildandi lögum</w:t>
      </w:r>
      <w:r w:rsidR="00C73744">
        <w:t xml:space="preserve"> um Ábyrgðsjóð launa</w:t>
      </w:r>
      <w:r w:rsidR="00ED0864">
        <w:t>.</w:t>
      </w:r>
      <w:r w:rsidR="003E1082">
        <w:t xml:space="preserve"> </w:t>
      </w:r>
      <w:r w:rsidR="00ED0864">
        <w:t>R</w:t>
      </w:r>
      <w:r w:rsidR="003E1082">
        <w:t xml:space="preserve">áðuneytið telur </w:t>
      </w:r>
      <w:r w:rsidR="003279FC">
        <w:t>umræddar</w:t>
      </w:r>
      <w:r w:rsidR="003E1082">
        <w:t xml:space="preserve"> breytingar </w:t>
      </w:r>
      <w:r w:rsidR="00ED0864">
        <w:t xml:space="preserve">á gildandi lögum </w:t>
      </w:r>
      <w:r w:rsidR="003E1082">
        <w:t>ekki gefa tilefni til framangreinds mats</w:t>
      </w:r>
      <w:r w:rsidR="008B27EC">
        <w:t xml:space="preserve"> á samræmi við ákvæði stjórnarskrár eða alþjóðlegar skuldbindingar.</w:t>
      </w:r>
    </w:p>
    <w:p w14:paraId="064B2446" w14:textId="77777777" w:rsidR="00077AB9" w:rsidRDefault="00077AB9" w:rsidP="00D0740D"/>
    <w:p w14:paraId="0BBB32ED" w14:textId="77777777" w:rsidR="00D0740D" w:rsidRDefault="00E71F27" w:rsidP="00D0740D">
      <w:pPr>
        <w:pStyle w:val="Millifyrirsgn1"/>
      </w:pPr>
      <w:r>
        <w:t>5</w:t>
      </w:r>
      <w:r w:rsidR="00D0740D">
        <w:t xml:space="preserve">. Samráð. </w:t>
      </w:r>
    </w:p>
    <w:p w14:paraId="422FFDB4" w14:textId="01698E98" w:rsidR="00BD70D1" w:rsidRPr="00220DCA" w:rsidRDefault="00077AB9" w:rsidP="00D0740D">
      <w:r w:rsidRPr="00220DCA">
        <w:t>Frumvarp</w:t>
      </w:r>
      <w:r w:rsidR="00CE6EC8" w:rsidRPr="00220DCA">
        <w:t xml:space="preserve"> þetta</w:t>
      </w:r>
      <w:r w:rsidRPr="00220DCA">
        <w:t xml:space="preserve"> var samið í velferðarráðuneytinu í </w:t>
      </w:r>
      <w:r w:rsidR="007274D7">
        <w:t>kjölfar</w:t>
      </w:r>
      <w:r w:rsidRPr="00220DCA">
        <w:t xml:space="preserve"> samkomulags Alþýðusambands Íslands og Samtaka atvinnulífsins</w:t>
      </w:r>
      <w:r w:rsidR="00C75557" w:rsidRPr="00220DCA">
        <w:t xml:space="preserve"> sem tók að fullu gildi 1. júlí 2018</w:t>
      </w:r>
      <w:r w:rsidRPr="00220DCA">
        <w:t xml:space="preserve">. </w:t>
      </w:r>
      <w:r w:rsidR="00CE6EC8" w:rsidRPr="00220DCA">
        <w:t xml:space="preserve">Óskað var sértaklega eftir umsögn frá Alþýðusambandi Íslands, Bandalagi háskólamanna, BSRB, fármála- og efnahagsráðuneyti, Sambandi íslenskra sveitarfélaga, Samtökum atvinnulífsins og Vinnumálastofnun. </w:t>
      </w:r>
      <w:r w:rsidR="006156CD" w:rsidRPr="00220DCA">
        <w:t>Allt bárust ráðuneytinu X umsagnir frá framangreindum aðilum þar sem ………..</w:t>
      </w:r>
    </w:p>
    <w:p w14:paraId="4624B8C8" w14:textId="0C44E491" w:rsidR="00077AB9" w:rsidRDefault="006232A1" w:rsidP="00D0740D">
      <w:r w:rsidRPr="00220DCA">
        <w:t xml:space="preserve">Þá fór frumvarpið í opið umsagnarferli </w:t>
      </w:r>
      <w:r w:rsidR="003E795A" w:rsidRPr="00220DCA">
        <w:t xml:space="preserve">í samráðsgátt </w:t>
      </w:r>
      <w:r w:rsidR="007274D7">
        <w:t>S</w:t>
      </w:r>
      <w:r w:rsidR="003E795A" w:rsidRPr="00220DCA">
        <w:t xml:space="preserve">tjórnarráðsins </w:t>
      </w:r>
      <w:r w:rsidRPr="00220DCA">
        <w:t xml:space="preserve">í ágúst 2018 þar sem almenningi gafst kostur á að </w:t>
      </w:r>
      <w:r w:rsidR="00BD70D1" w:rsidRPr="00220DCA">
        <w:t xml:space="preserve">koma </w:t>
      </w:r>
      <w:r w:rsidR="003E795A" w:rsidRPr="00220DCA">
        <w:t xml:space="preserve">með </w:t>
      </w:r>
      <w:r w:rsidRPr="00220DCA">
        <w:t>athugasemd</w:t>
      </w:r>
      <w:r w:rsidR="003E795A" w:rsidRPr="00220DCA">
        <w:t>ir</w:t>
      </w:r>
      <w:r w:rsidRPr="00220DCA">
        <w:t xml:space="preserve"> við drög að frumvarpinu. Alls bárust umsagnir frá X aðilum </w:t>
      </w:r>
      <w:r w:rsidR="00BD70D1" w:rsidRPr="00220DCA">
        <w:t>sem f</w:t>
      </w:r>
      <w:r w:rsidRPr="00220DCA">
        <w:t xml:space="preserve">arið var yfir </w:t>
      </w:r>
      <w:r w:rsidR="00BD70D1" w:rsidRPr="00220DCA">
        <w:t xml:space="preserve">í ráðuneytinu </w:t>
      </w:r>
      <w:r w:rsidRPr="00220DCA">
        <w:t>og tillit tekið til eftir því sem tilefni þótti til.</w:t>
      </w:r>
      <w:r w:rsidR="00961274" w:rsidRPr="00220DCA">
        <w:t xml:space="preserve"> Enn fremur v</w:t>
      </w:r>
      <w:r w:rsidR="00DD0497" w:rsidRPr="00220DCA">
        <w:t>oru áform um gerð frumvarpsins kynnt öðrum ráðuneytum.</w:t>
      </w:r>
    </w:p>
    <w:p w14:paraId="09D1BB0F" w14:textId="5F85806D" w:rsidR="006232A1" w:rsidRDefault="00F82DAE" w:rsidP="00D0740D">
      <w:r>
        <w:t xml:space="preserve">Efni frumvarps þessa snertir fyrst og fremst </w:t>
      </w:r>
      <w:r w:rsidR="008E555D">
        <w:t xml:space="preserve">öflun lífeyrisréttinda þeirra </w:t>
      </w:r>
      <w:r>
        <w:t>launam</w:t>
      </w:r>
      <w:r w:rsidR="008E555D">
        <w:t>anna</w:t>
      </w:r>
      <w:r>
        <w:t xml:space="preserve"> sem nýta rétt sinn til greiðslna úr Atvinnuleysistryggingasjóði vegna atvinnumissis, Fæðingarorlofssjóði vegna fæðingarorlofs</w:t>
      </w:r>
      <w:r w:rsidR="00FC4BE4">
        <w:t xml:space="preserve"> eða</w:t>
      </w:r>
      <w:r>
        <w:t xml:space="preserve"> ríkissjóði vegna </w:t>
      </w:r>
      <w:r w:rsidR="00326D0D">
        <w:t xml:space="preserve">umönnunar </w:t>
      </w:r>
      <w:r>
        <w:t xml:space="preserve">langveikra eða alvarlega fatlaðra barna </w:t>
      </w:r>
      <w:r w:rsidR="00C75557">
        <w:t xml:space="preserve">eða líffæragjafar </w:t>
      </w:r>
      <w:r w:rsidR="008E555D">
        <w:t xml:space="preserve">þar sem </w:t>
      </w:r>
      <w:r>
        <w:t>frumvarpið gerir ráð fyrir að</w:t>
      </w:r>
      <w:r w:rsidR="00CF22EC">
        <w:t xml:space="preserve"> </w:t>
      </w:r>
      <w:r w:rsidR="008E555D">
        <w:t xml:space="preserve">það hlutfall af greiðslum úr framangreindum kerfum til umræddra einstaklinga sem </w:t>
      </w:r>
      <w:r w:rsidR="00C60F2B">
        <w:t xml:space="preserve">hlutaðeigandi </w:t>
      </w:r>
      <w:r w:rsidR="008E555D">
        <w:t>kerf</w:t>
      </w:r>
      <w:r w:rsidR="00C60F2B">
        <w:t>um ber að</w:t>
      </w:r>
      <w:r w:rsidR="008E555D">
        <w:t xml:space="preserve"> greiða </w:t>
      </w:r>
      <w:r w:rsidR="00C60F2B">
        <w:t xml:space="preserve">sem mótframlag í </w:t>
      </w:r>
      <w:r w:rsidR="008E555D">
        <w:t>lífeyrissjóð</w:t>
      </w:r>
      <w:r w:rsidR="00C60F2B">
        <w:t>i</w:t>
      </w:r>
      <w:r w:rsidR="008E555D">
        <w:t xml:space="preserve"> hækki um 3,5% frá gildandi lögum</w:t>
      </w:r>
      <w:r w:rsidR="00C60F2B">
        <w:t xml:space="preserve"> eða úr 8% í 11,5%.</w:t>
      </w:r>
      <w:r w:rsidR="008E555D">
        <w:t xml:space="preserve"> </w:t>
      </w:r>
      <w:r w:rsidR="00233053">
        <w:t xml:space="preserve">Þá </w:t>
      </w:r>
      <w:r w:rsidR="0060766F">
        <w:t xml:space="preserve">snertir efni frumvarpsins jafnframt öflun lífeyrisréttinda þeirra launamanna sem fá greiðslur úr Ábyrgðasjóði launa þar sem </w:t>
      </w:r>
      <w:r w:rsidR="00233053">
        <w:t xml:space="preserve">frumvarpið </w:t>
      </w:r>
      <w:r w:rsidR="0060766F">
        <w:t xml:space="preserve">gerir </w:t>
      </w:r>
      <w:r w:rsidR="00233053">
        <w:t xml:space="preserve">ráð fyrir að </w:t>
      </w:r>
      <w:r w:rsidR="00D366C2">
        <w:t xml:space="preserve">ábyrgð </w:t>
      </w:r>
      <w:r w:rsidR="0060766F">
        <w:t>sjóðsins</w:t>
      </w:r>
      <w:r w:rsidR="004D1ABF">
        <w:t xml:space="preserve"> vegna </w:t>
      </w:r>
      <w:r w:rsidR="004D1ABF">
        <w:lastRenderedPageBreak/>
        <w:t>krafna</w:t>
      </w:r>
      <w:r w:rsidR="00D366C2">
        <w:t xml:space="preserve"> lífeyrissjóða um lífeyrisiðgjöld sem fall</w:t>
      </w:r>
      <w:r w:rsidR="0090479C">
        <w:t>ið hafa</w:t>
      </w:r>
      <w:r w:rsidR="00D366C2">
        <w:t xml:space="preserve"> í gjalddaga á ábyrgðartímabili samkvæmt lögunum takmarkist við 15,5% af iðgjaldsstofni </w:t>
      </w:r>
      <w:r w:rsidR="00C73744">
        <w:t xml:space="preserve">skv. 3. gr. laga um skyldutryggingu lífeyrisréttinda og starfsemi lífeyrissjóða, nr. 129/1997 </w:t>
      </w:r>
      <w:r w:rsidR="00D366C2">
        <w:t xml:space="preserve">í stað 12% lágmarksiðgjald </w:t>
      </w:r>
      <w:r w:rsidR="00C73744">
        <w:t xml:space="preserve">samkvæmt sömu lögum </w:t>
      </w:r>
      <w:r w:rsidR="00D366C2">
        <w:t>líkt og kveðið er á um í gildandi lögum</w:t>
      </w:r>
      <w:r w:rsidR="00C73744">
        <w:t xml:space="preserve"> um Ábyrgðasjóð launa</w:t>
      </w:r>
      <w:r w:rsidR="00D366C2">
        <w:t xml:space="preserve">. </w:t>
      </w:r>
    </w:p>
    <w:p w14:paraId="2F5BCF5F" w14:textId="77777777" w:rsidR="00E44041" w:rsidRDefault="00E44041" w:rsidP="00D0740D"/>
    <w:p w14:paraId="38DD976D" w14:textId="77777777" w:rsidR="00D0740D" w:rsidRDefault="00E71F27" w:rsidP="00D0740D">
      <w:pPr>
        <w:pStyle w:val="Millifyrirsgn1"/>
      </w:pPr>
      <w:r>
        <w:t>6</w:t>
      </w:r>
      <w:r w:rsidR="00D0740D">
        <w:t xml:space="preserve">. Mat á áhrifum. </w:t>
      </w:r>
    </w:p>
    <w:p w14:paraId="321B879E" w14:textId="59E08366" w:rsidR="000E304F" w:rsidRDefault="003A5F00" w:rsidP="00943B67">
      <w:r>
        <w:t>Líkt og komið hefur fram snertir efni frumvarps þessa fyrst og fre</w:t>
      </w:r>
      <w:r w:rsidR="004279BC">
        <w:t>m</w:t>
      </w:r>
      <w:r>
        <w:t>st öflun lífeyrisréttinda þeirra launamanna sem nýta rétt sinn til greiðslna úr Atvinnuleysistryggingasjóði vegna atvinnumissis, Fæðingarorlofssjóði vegna fæðingarorlofs</w:t>
      </w:r>
      <w:r w:rsidR="0054205B">
        <w:t xml:space="preserve"> eða</w:t>
      </w:r>
      <w:r>
        <w:t xml:space="preserve"> ríkissjóði vegna </w:t>
      </w:r>
      <w:r w:rsidR="00326D0D">
        <w:t xml:space="preserve">umönnunar </w:t>
      </w:r>
      <w:r>
        <w:t>langveikra eða alvarlega fatlaðra barna</w:t>
      </w:r>
      <w:r w:rsidR="00B12C6F">
        <w:t xml:space="preserve"> eða líffæragjafar</w:t>
      </w:r>
      <w:r>
        <w:t xml:space="preserve">. </w:t>
      </w:r>
      <w:r w:rsidR="000465E6">
        <w:t xml:space="preserve">Þannig </w:t>
      </w:r>
      <w:r>
        <w:t>hefur komið fram að frumvarpið geri ráð fyrir að hækk</w:t>
      </w:r>
      <w:r w:rsidR="004279BC">
        <w:t>a</w:t>
      </w:r>
      <w:r>
        <w:t xml:space="preserve">ð verði </w:t>
      </w:r>
      <w:r w:rsidR="004279BC">
        <w:t xml:space="preserve">það </w:t>
      </w:r>
      <w:r>
        <w:t>hlutfall</w:t>
      </w:r>
      <w:r w:rsidR="004279BC">
        <w:t xml:space="preserve"> af greiðslum</w:t>
      </w:r>
      <w:r>
        <w:t xml:space="preserve"> </w:t>
      </w:r>
      <w:r w:rsidR="004279BC">
        <w:t xml:space="preserve">úr framangreindum framfærslukerfum </w:t>
      </w:r>
      <w:r>
        <w:t>sem kveðið er á um í lögum um atvinnuleysistryggingar, lögum um fæðingar- og foreldraorlof</w:t>
      </w:r>
      <w:r w:rsidR="00B12C6F">
        <w:t>,</w:t>
      </w:r>
      <w:r>
        <w:t xml:space="preserve"> lögum um greiðslur til foreldra langveikra eða alvarlega fatlaðra barna </w:t>
      </w:r>
      <w:r w:rsidR="00B12C6F">
        <w:t xml:space="preserve">og lögum um réttindi lifandi líffæragjafa til tímabundinnar fjárhagsaðstoðar </w:t>
      </w:r>
      <w:r>
        <w:t xml:space="preserve">að </w:t>
      </w:r>
      <w:r w:rsidR="004279BC">
        <w:t>k</w:t>
      </w:r>
      <w:r w:rsidR="000E304F">
        <w:t>erfi</w:t>
      </w:r>
      <w:r w:rsidR="004279BC">
        <w:t>n</w:t>
      </w:r>
      <w:r w:rsidR="000E304F">
        <w:t xml:space="preserve"> </w:t>
      </w:r>
      <w:r>
        <w:t xml:space="preserve">skuli </w:t>
      </w:r>
      <w:r w:rsidR="000E304F">
        <w:t xml:space="preserve">greiða </w:t>
      </w:r>
      <w:r w:rsidR="004279BC">
        <w:t xml:space="preserve">sem mótframlag </w:t>
      </w:r>
      <w:r w:rsidR="000E304F">
        <w:t xml:space="preserve">í </w:t>
      </w:r>
      <w:r>
        <w:t>lífeyrissjóð</w:t>
      </w:r>
      <w:r w:rsidR="000E304F">
        <w:t>i</w:t>
      </w:r>
      <w:r>
        <w:t xml:space="preserve"> vegna einstaklinga sem fá greiðslur á grundvelli </w:t>
      </w:r>
      <w:r w:rsidR="004279BC">
        <w:t xml:space="preserve">umræddra </w:t>
      </w:r>
      <w:r>
        <w:t>laga</w:t>
      </w:r>
      <w:r w:rsidR="00EF6723">
        <w:t>. Þá hefur komið fram að frumvarpið geri ráð fyrir að ábyrgð Ábyrgðasjóðs launa</w:t>
      </w:r>
      <w:r w:rsidR="004D1ABF">
        <w:t xml:space="preserve"> vegna krafna </w:t>
      </w:r>
      <w:r w:rsidR="00EF6723">
        <w:t>lífeyrissjóða um lífeyrisiðgjöld sem fall</w:t>
      </w:r>
      <w:r w:rsidR="0090479C">
        <w:t>ið hafa</w:t>
      </w:r>
      <w:r w:rsidR="00EF6723">
        <w:t xml:space="preserve"> í gjalddaga á ábyrgðartímabili samkvæmt lögunum takmarkist við 15,5% af iðgjaldsstofni </w:t>
      </w:r>
      <w:r w:rsidR="00C73744">
        <w:t xml:space="preserve">skv. 3. gr. laga um skyldutryggingu lífeyrisréttinda og starfsemi lífeyrissjóða, nr. 129/1997 </w:t>
      </w:r>
      <w:r w:rsidR="00EF6723">
        <w:t xml:space="preserve">í stað 12% lágmarksiðgjald </w:t>
      </w:r>
      <w:r w:rsidR="00C73744">
        <w:t xml:space="preserve">samkvæmt sömu lögum </w:t>
      </w:r>
      <w:r w:rsidR="00EF6723">
        <w:t>líkt og kveðið er á um í gildandi lögum</w:t>
      </w:r>
      <w:r w:rsidR="00C73744">
        <w:t xml:space="preserve"> um Ábyrgðasjóð launa</w:t>
      </w:r>
      <w:r w:rsidR="00EF6723">
        <w:t>.</w:t>
      </w:r>
      <w:r>
        <w:t xml:space="preserve"> Í ljósi framangreinds má ætla að efni frumvarps þessa hafi þannig jákvæð áhrif á öflun lífeyrisréttinda þeirra einstaklinga sem fá greiðslur á grundvelli </w:t>
      </w:r>
      <w:r w:rsidR="004279BC">
        <w:t>fyrrnefndra l</w:t>
      </w:r>
      <w:r>
        <w:t xml:space="preserve">aga. </w:t>
      </w:r>
    </w:p>
    <w:p w14:paraId="652E81C0" w14:textId="1E36608D" w:rsidR="00B86793" w:rsidRDefault="003A5F00" w:rsidP="0015750D">
      <w:r>
        <w:t>Ekki verður séð að þær breytingar sem frumva</w:t>
      </w:r>
      <w:r w:rsidR="00F004D9">
        <w:t>r</w:t>
      </w:r>
      <w:r>
        <w:t>pið felur í sér muni hafa mismunandi áhrif á stöðu kynjann</w:t>
      </w:r>
      <w:r w:rsidR="00F004D9">
        <w:t>a</w:t>
      </w:r>
      <w:r>
        <w:t xml:space="preserve"> á vinnum</w:t>
      </w:r>
      <w:r w:rsidR="00F004D9">
        <w:t>a</w:t>
      </w:r>
      <w:r>
        <w:t>rkaði</w:t>
      </w:r>
      <w:r w:rsidR="00F004D9">
        <w:t xml:space="preserve">. Þó verður að ætla að fyrirhugaðar breytingar á lögum um fæðingar- og foreldraorlof geti haft </w:t>
      </w:r>
      <w:r w:rsidR="002E2A6B">
        <w:t xml:space="preserve">meiri </w:t>
      </w:r>
      <w:r w:rsidR="00F004D9">
        <w:t xml:space="preserve">áhrif á </w:t>
      </w:r>
      <w:r w:rsidR="002E2A6B">
        <w:t xml:space="preserve">öflun lífeyrisréttinda kvenna en karla </w:t>
      </w:r>
      <w:r w:rsidR="00F004D9">
        <w:t>þar sem konur nýta almennt meira af rétti sínum til fæðingarorlofs en karlar</w:t>
      </w:r>
      <w:r w:rsidR="002E2A6B">
        <w:t xml:space="preserve"> auk þess sem konur nýta almennt meira af sameiginlegum rétti foreldra til fæðingarorlofs en karla.</w:t>
      </w:r>
      <w:r w:rsidR="00F004D9">
        <w:t xml:space="preserve"> </w:t>
      </w:r>
      <w:r w:rsidR="00BD6AEC">
        <w:t xml:space="preserve">Þannig sýna tölur Vinnumálastofnunar að </w:t>
      </w:r>
      <w:r w:rsidR="002E2A6B">
        <w:t xml:space="preserve">mæður voru um það bil 70% </w:t>
      </w:r>
      <w:r w:rsidR="009A4A2A">
        <w:t xml:space="preserve">af þeim </w:t>
      </w:r>
      <w:r w:rsidR="000C7500">
        <w:t xml:space="preserve">foreldrum </w:t>
      </w:r>
      <w:r w:rsidR="009A4A2A">
        <w:t xml:space="preserve">sem </w:t>
      </w:r>
      <w:r w:rsidR="002E2A6B">
        <w:t xml:space="preserve">nýttu rétt sinn til </w:t>
      </w:r>
      <w:r w:rsidR="009A4A2A">
        <w:t>fæðingarorlof</w:t>
      </w:r>
      <w:r w:rsidR="002E2A6B">
        <w:t>s</w:t>
      </w:r>
      <w:r w:rsidR="009A4A2A">
        <w:t xml:space="preserve"> í hverjum mánuði á árinu 2017 </w:t>
      </w:r>
      <w:r w:rsidR="002E2A6B">
        <w:t xml:space="preserve">auk þess sem mæður nýttu um það bil 70% þeirra daga sem foreldrar nýttu </w:t>
      </w:r>
      <w:r w:rsidR="004D321B">
        <w:t xml:space="preserve">af </w:t>
      </w:r>
      <w:r w:rsidR="002E2A6B">
        <w:t>rétt</w:t>
      </w:r>
      <w:r w:rsidR="004D321B">
        <w:t>i</w:t>
      </w:r>
      <w:r w:rsidR="002E2A6B">
        <w:t xml:space="preserve"> </w:t>
      </w:r>
      <w:r w:rsidR="004D321B">
        <w:t xml:space="preserve">sínum </w:t>
      </w:r>
      <w:r w:rsidR="002E2A6B">
        <w:t>til fæðingarorlofs á sama tímabili. Jafnframt verður að gera ráð fyrir að fyrirhugaðar breytingar á lögum um greiðslur til foreldra langveikra eða alvarlega fatlaðra barna geti haf</w:t>
      </w:r>
      <w:r w:rsidR="00DF439A">
        <w:t>t</w:t>
      </w:r>
      <w:r w:rsidR="002E2A6B">
        <w:t xml:space="preserve"> meiri áhrif á öflun lífeyrisréttinda kvenna en karla þar sem </w:t>
      </w:r>
      <w:r w:rsidR="00097F1B">
        <w:t xml:space="preserve">mun fleiri konur en karlar </w:t>
      </w:r>
      <w:r w:rsidR="00456A1D">
        <w:t xml:space="preserve">nýta sér rétt sinn til greiðslna á grundvelli laganna samkvæmt upplýsingum frá Tryggingastofnun ríkisins. Sem dæmi má nefna að í apríl og júní 2018 voru 35 konu að fá greiðslur á grundvelli laganna á móti </w:t>
      </w:r>
      <w:r w:rsidR="00B15771">
        <w:t>níu</w:t>
      </w:r>
      <w:r w:rsidR="00456A1D">
        <w:t xml:space="preserve"> körlum en í maí sama ár var um að ræða 38 konur á móti </w:t>
      </w:r>
      <w:r w:rsidR="00B15771">
        <w:t>tíu</w:t>
      </w:r>
      <w:r w:rsidR="00456A1D">
        <w:t xml:space="preserve"> körlum</w:t>
      </w:r>
      <w:r w:rsidR="002E2A6B">
        <w:t>.</w:t>
      </w:r>
      <w:r w:rsidR="00D67238">
        <w:t xml:space="preserve"> Hvað varðar fyrirhugaðar breytingar á lögum um atvinnuleysistryggingar og lögum um Ábyrgðasjóð launa verður að ætla að þær geti haft mismunandi áhrif á </w:t>
      </w:r>
      <w:r w:rsidR="002145A8">
        <w:t xml:space="preserve">öflun lífeyrisréttina </w:t>
      </w:r>
      <w:r w:rsidR="004D321B">
        <w:t xml:space="preserve">kvenna og karla </w:t>
      </w:r>
      <w:r w:rsidR="002145A8">
        <w:t>eftir því hvort fleiri konur eða fleiri karlar nýta sér rétt sinn til greiðslna úr Atvinnuleysistryggingasjóði annars vegar eða Ábyrgðasjóði launa hins vegar á hverjum tíma.</w:t>
      </w:r>
      <w:r w:rsidR="002F25AA">
        <w:t xml:space="preserve"> Sem dæmi má nefna </w:t>
      </w:r>
      <w:r w:rsidR="0090396A">
        <w:t>að ívið fleiri konur en karlar voru að meðaltali skráðar án atvinnu hjá Vinnumálastofnun á árinu 2017</w:t>
      </w:r>
      <w:r w:rsidR="00AB462C">
        <w:t xml:space="preserve"> en ætla má að tölur um fjölda kvenna annars vegar og fjölda karla hins vegar</w:t>
      </w:r>
      <w:r w:rsidR="003C35E2">
        <w:t>,</w:t>
      </w:r>
      <w:r w:rsidR="00AB462C">
        <w:t xml:space="preserve"> sem skráð eru án atvinnu hjá Vinnumálastofnun</w:t>
      </w:r>
      <w:r w:rsidR="003C35E2">
        <w:t>,</w:t>
      </w:r>
      <w:r w:rsidR="00AB462C">
        <w:t xml:space="preserve"> </w:t>
      </w:r>
      <w:r w:rsidR="003C35E2">
        <w:t xml:space="preserve">taki alla jafna mið af </w:t>
      </w:r>
      <w:r w:rsidR="00AB462C">
        <w:t>stöðu</w:t>
      </w:r>
      <w:r w:rsidR="003C35E2">
        <w:t>nni</w:t>
      </w:r>
      <w:r w:rsidR="00AB462C">
        <w:t xml:space="preserve"> á vinnumarkaði á hverjum tíma</w:t>
      </w:r>
      <w:r w:rsidR="0090396A">
        <w:t>.</w:t>
      </w:r>
    </w:p>
    <w:p w14:paraId="46D2B0C8" w14:textId="77777777" w:rsidR="007274D7" w:rsidRDefault="00F004D9" w:rsidP="0015750D">
      <w:r>
        <w:t>Ljóst þykir að áhrif þeirra breytinga sem frumvarp þetta gerir ráð fyrir að verði á lögum um atvinnuleysistryggingar, lögum um fæðingar- og foreldraorlof, lögum um greiðslur til foreldra langveikra eða alvarlega fatlaðra barna</w:t>
      </w:r>
      <w:r w:rsidR="00B12C6F">
        <w:t xml:space="preserve">, lögum um réttindi lifandi líffæragjafa til </w:t>
      </w:r>
      <w:r w:rsidR="00B12C6F">
        <w:lastRenderedPageBreak/>
        <w:t>tímabundinnar fjárhagsaðstoðar</w:t>
      </w:r>
      <w:r>
        <w:t xml:space="preserve"> og lögum um Ábyrgðasjóð launa komi til með að auka útgjöld ríkissjóð</w:t>
      </w:r>
      <w:r w:rsidR="007274D7">
        <w:t xml:space="preserve"> um 900-1.130 m.kr. Gert er ráð fyrir að útgjöldin komi fram í fimm fjárlagaliðum velferðarráðuneytisins og skiptist þannig: </w:t>
      </w:r>
    </w:p>
    <w:p w14:paraId="522261EB" w14:textId="77777777" w:rsidR="007274D7" w:rsidRDefault="007274D7" w:rsidP="0015750D"/>
    <w:p w14:paraId="106CD989" w14:textId="279EE1D9" w:rsidR="007274D7" w:rsidRDefault="007274D7" w:rsidP="0015750D">
      <w:r>
        <w:fldChar w:fldCharType="begin"/>
      </w:r>
      <w:r>
        <w:instrText xml:space="preserve"> LINK Excel.SheetMacroEnabled.12 "\\\\arnar\\r08$\\r08sturl\\My Documents\\Fjárlög\\Kostnaðarumsagnir\\2018-2019\\Motframlag_2018.xlsm" "" \p \f 0 </w:instrText>
      </w:r>
      <w:r>
        <w:fldChar w:fldCharType="separate"/>
      </w:r>
      <w:r w:rsidR="00CD59FE">
        <w:object w:dxaOrig="7322" w:dyaOrig="2323" w14:anchorId="34E74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75pt;height:116.35pt" o:ole="">
            <v:imagedata r:id="rId8" o:title=""/>
          </v:shape>
        </w:object>
      </w:r>
      <w:r>
        <w:fldChar w:fldCharType="end"/>
      </w:r>
    </w:p>
    <w:p w14:paraId="3373C90E" w14:textId="77777777" w:rsidR="007274D7" w:rsidRDefault="007274D7" w:rsidP="0015750D"/>
    <w:p w14:paraId="0B24565F" w14:textId="77777777" w:rsidR="00766C95" w:rsidRDefault="000C6247" w:rsidP="0015750D">
      <w:pPr>
        <w:rPr>
          <w:rFonts w:ascii="TimesNewRomanPSMT" w:hAnsi="TimesNewRomanPSMT" w:cs="TimesNewRomanPSMT"/>
          <w:szCs w:val="21"/>
        </w:rPr>
      </w:pPr>
      <w:r>
        <w:rPr>
          <w:rFonts w:ascii="TimesNewRomanPSMT" w:hAnsi="TimesNewRomanPSMT" w:cs="TimesNewRomanPSMT"/>
          <w:szCs w:val="21"/>
        </w:rPr>
        <w:t xml:space="preserve">Að Ábyrgðasjóði launa undanskildum er gert ráð fyrir að útgjöld framangreindra fjárlagaliða aukist um 3,2% við hækkun á mótframlagi Atvinnuleysistryggingasjóðs, Fæðingarorlofssjóðs og ríkissjóðs í lífeyrissjóði </w:t>
      </w:r>
      <w:r w:rsidR="00766C95">
        <w:rPr>
          <w:rFonts w:ascii="TimesNewRomanPSMT" w:hAnsi="TimesNewRomanPSMT" w:cs="TimesNewRomanPSMT"/>
          <w:szCs w:val="21"/>
        </w:rPr>
        <w:t xml:space="preserve">úr 8% í 11,5% </w:t>
      </w:r>
      <w:r>
        <w:rPr>
          <w:rFonts w:ascii="TimesNewRomanPSMT" w:hAnsi="TimesNewRomanPSMT" w:cs="TimesNewRomanPSMT"/>
          <w:szCs w:val="21"/>
        </w:rPr>
        <w:t>frá því sem ella hefði orðið, verði frumvarp þetta óbreytt að lögum.</w:t>
      </w:r>
      <w:r w:rsidR="00766C95">
        <w:rPr>
          <w:rFonts w:ascii="TimesNewRomanPSMT" w:hAnsi="TimesNewRomanPSMT" w:cs="TimesNewRomanPSMT"/>
          <w:szCs w:val="21"/>
        </w:rPr>
        <w:t xml:space="preserve"> Gert er ráð fyrir að sú breyting sem frumvarp þetta felur í sér hvað varðar greiðslur úr Ábyrgðasjóði launa hafi mun meiri áhrif þar sem 40-50% af útgjöldum sjóðsins eru iðgjaldagreiðslur til lífeyrissjóða vegna gjaldþrota launagreiðenda.</w:t>
      </w:r>
    </w:p>
    <w:p w14:paraId="44349C49" w14:textId="52683581" w:rsidR="0015750D" w:rsidRDefault="00766C95" w:rsidP="0015750D">
      <w:pPr>
        <w:rPr>
          <w:rFonts w:ascii="TimesNewRomanPSMT" w:hAnsi="TimesNewRomanPSMT" w:cs="TimesNewRomanPSMT"/>
          <w:szCs w:val="21"/>
        </w:rPr>
      </w:pPr>
      <w:r>
        <w:rPr>
          <w:rFonts w:ascii="TimesNewRomanPSMT" w:hAnsi="TimesNewRomanPSMT" w:cs="TimesNewRomanPSMT"/>
          <w:szCs w:val="21"/>
        </w:rPr>
        <w:t>Í væntanlegu frumvarpi til fjárlaga 2019 er gert ráð fyrir þeirri útgjaldaaukningu sem frumvarp þetta felur í sér fyrir Atvinnuleysistryggingasjóð, Ábyrgðasjóð</w:t>
      </w:r>
      <w:r w:rsidR="00A66489">
        <w:rPr>
          <w:rFonts w:ascii="TimesNewRomanPSMT" w:hAnsi="TimesNewRomanPSMT" w:cs="TimesNewRomanPSMT"/>
          <w:szCs w:val="21"/>
        </w:rPr>
        <w:t xml:space="preserve"> launa</w:t>
      </w:r>
      <w:r>
        <w:rPr>
          <w:rFonts w:ascii="TimesNewRomanPSMT" w:hAnsi="TimesNewRomanPSMT" w:cs="TimesNewRomanPSMT"/>
          <w:szCs w:val="21"/>
        </w:rPr>
        <w:t>, Fæðingarorlofssjóðs og ríkissjóðs, verði frumvarpið óbreytt að lögum.</w:t>
      </w:r>
    </w:p>
    <w:p w14:paraId="315C67D3" w14:textId="77777777" w:rsidR="0015750D" w:rsidRDefault="0015750D" w:rsidP="0015750D"/>
    <w:p w14:paraId="64172851" w14:textId="77777777" w:rsidR="00E71F27" w:rsidRDefault="00E71F27" w:rsidP="00E71F27">
      <w:pPr>
        <w:pStyle w:val="Greinarfyrirsgn"/>
      </w:pPr>
      <w:r w:rsidRPr="009627CF">
        <w:t>Um einstakar greinar frumvarpsins.</w:t>
      </w:r>
    </w:p>
    <w:p w14:paraId="6772A40F" w14:textId="77777777" w:rsidR="00E71F27" w:rsidRDefault="00E71F27" w:rsidP="00E71F27">
      <w:pPr>
        <w:pStyle w:val="Greinarnmer"/>
      </w:pPr>
      <w:bookmarkStart w:id="5" w:name="_Hlk520295034"/>
      <w:r>
        <w:t>Um 1. gr.</w:t>
      </w:r>
    </w:p>
    <w:p w14:paraId="340CBE39" w14:textId="77777777" w:rsidR="00C35574" w:rsidRDefault="00047BDA" w:rsidP="00943B67">
      <w:r>
        <w:t xml:space="preserve">Í </w:t>
      </w:r>
      <w:r w:rsidR="004A6A63">
        <w:t>greininni eru lagðar til breytingar á 1. mgr. 37. gr. laga um atvinnuleysistryggingar þar sem meðal annar</w:t>
      </w:r>
      <w:r w:rsidR="00DA0463">
        <w:t>s</w:t>
      </w:r>
      <w:r w:rsidR="004A6A63">
        <w:t xml:space="preserve"> er kveðið á um að Atvinnuleysistryggingasjóður </w:t>
      </w:r>
      <w:r w:rsidR="00DA0463">
        <w:t xml:space="preserve">skuli </w:t>
      </w:r>
      <w:r w:rsidR="004A6A63">
        <w:t>greið</w:t>
      </w:r>
      <w:r w:rsidR="00DA0463">
        <w:t>a</w:t>
      </w:r>
      <w:r w:rsidR="004A6A63">
        <w:t xml:space="preserve"> 8% mótframlag í lífeyrissjóð fyrir þann sem fær greiddar atvinnuleysisbætur</w:t>
      </w:r>
      <w:r w:rsidR="00DA0463">
        <w:t xml:space="preserve"> á grundvelli laganna</w:t>
      </w:r>
      <w:r w:rsidR="004A6A63">
        <w:t xml:space="preserve">. </w:t>
      </w:r>
      <w:r w:rsidR="00DA0463">
        <w:t xml:space="preserve">Er þannig </w:t>
      </w:r>
      <w:r w:rsidR="004A6A63">
        <w:t xml:space="preserve">lagt til að </w:t>
      </w:r>
      <w:r w:rsidR="00DA0463">
        <w:t xml:space="preserve">framangreint </w:t>
      </w:r>
      <w:r w:rsidR="004A6A63">
        <w:t xml:space="preserve">mótframlag Atvinnuleysistryggingasjóðs hækki úr 8% í 11,5%. </w:t>
      </w:r>
    </w:p>
    <w:p w14:paraId="67EA6453" w14:textId="77777777" w:rsidR="004A6A63" w:rsidRDefault="004A6A63" w:rsidP="00943B67">
      <w:r>
        <w:t>Um nánari skýringar vísast til almennra skýringa með frumvarpi þessu.</w:t>
      </w:r>
    </w:p>
    <w:bookmarkEnd w:id="5"/>
    <w:p w14:paraId="2617B944" w14:textId="77777777" w:rsidR="00A141B9" w:rsidRDefault="00A141B9" w:rsidP="00943B67"/>
    <w:p w14:paraId="772B3BDE" w14:textId="77777777" w:rsidR="004A6A63" w:rsidRPr="00EA3A9B" w:rsidRDefault="004A6A63" w:rsidP="004A6A63">
      <w:pPr>
        <w:pStyle w:val="Greinarnmer"/>
      </w:pPr>
      <w:r w:rsidRPr="00EA3A9B">
        <w:t>Um 2. gr.</w:t>
      </w:r>
    </w:p>
    <w:p w14:paraId="50A4AF81" w14:textId="6602F617" w:rsidR="004A6A63" w:rsidRPr="00EA3A9B" w:rsidRDefault="004A6A63" w:rsidP="004A6A63">
      <w:r w:rsidRPr="00EA3A9B">
        <w:t>Í greininni eru lagðar til breytingar á d</w:t>
      </w:r>
      <w:r w:rsidR="00F66F1C">
        <w:t xml:space="preserve">. </w:t>
      </w:r>
      <w:r w:rsidRPr="00EA3A9B">
        <w:t>lið 5. gr. laga um Ábyrgðasjóð launa þar sem meðal annar</w:t>
      </w:r>
      <w:r w:rsidR="00B95465">
        <w:t>s</w:t>
      </w:r>
      <w:r w:rsidRPr="00EA3A9B">
        <w:t xml:space="preserve"> er kveðið á um að</w:t>
      </w:r>
      <w:r w:rsidR="00770DA1">
        <w:t xml:space="preserve"> ábyrgð sjóðsins taki til</w:t>
      </w:r>
      <w:r w:rsidRPr="00EA3A9B">
        <w:t xml:space="preserve"> </w:t>
      </w:r>
      <w:r w:rsidR="00FE08C4">
        <w:t>kröfu</w:t>
      </w:r>
      <w:r w:rsidR="00EA3A9B">
        <w:t xml:space="preserve"> lífeyrissjóðs um lífeyrisið</w:t>
      </w:r>
      <w:r w:rsidR="00B95465">
        <w:t>gjöld</w:t>
      </w:r>
      <w:r w:rsidR="00EA3A9B">
        <w:t xml:space="preserve"> sem fallið hafa í gjalddaga á ábyrgðartímabili samkvæmt lögunum</w:t>
      </w:r>
      <w:r w:rsidR="00770DA1">
        <w:t xml:space="preserve"> og að sú ábyrgð takmarkist við 12% lágmarksiðgjald</w:t>
      </w:r>
      <w:r w:rsidR="00EA3A9B">
        <w:t xml:space="preserve">. </w:t>
      </w:r>
      <w:r w:rsidR="005D3F39">
        <w:t>E</w:t>
      </w:r>
      <w:r w:rsidR="00EA3A9B">
        <w:t xml:space="preserve">r lagt til að </w:t>
      </w:r>
      <w:r w:rsidR="00361668">
        <w:t>ábyrgð Ábyrgðasjóðs launa</w:t>
      </w:r>
      <w:r w:rsidR="004D1ABF">
        <w:t xml:space="preserve"> vegna krafna </w:t>
      </w:r>
      <w:r w:rsidR="00361668">
        <w:t>lífeyrissjóða um lífeyrisiðgjöld sem fall</w:t>
      </w:r>
      <w:r w:rsidR="0090479C">
        <w:t>ið hafa</w:t>
      </w:r>
      <w:r w:rsidR="00361668">
        <w:t xml:space="preserve"> í gjalddaga á ábyrgðartímabili samkvæmt lögunum takmarkist við 15,5% af iðgjaldsstofni </w:t>
      </w:r>
      <w:r w:rsidR="00F66F1C">
        <w:t xml:space="preserve">skv. 3. gr. laga um skyldutryggingu lífeyrisréttinda og starfsemi lífeyrissjóða, nr. 129/1997 </w:t>
      </w:r>
      <w:r w:rsidR="00361668">
        <w:t>í stað 12% lágmarksiðgjald</w:t>
      </w:r>
      <w:r w:rsidR="00906950">
        <w:t xml:space="preserve"> samkvæmt sömu lögum líkt og kveðið er á um í gildandi lögum um Ábyrgðasjóð launa</w:t>
      </w:r>
      <w:r w:rsidR="00361668">
        <w:t xml:space="preserve">. </w:t>
      </w:r>
      <w:r w:rsidR="005D3F39">
        <w:t>Þannig</w:t>
      </w:r>
      <w:r w:rsidR="005B0F81">
        <w:t xml:space="preserve"> er g</w:t>
      </w:r>
      <w:r w:rsidR="00361668">
        <w:t xml:space="preserve">ert ráð fyrir að ábyrgð Ábyrgðasjóðs launa </w:t>
      </w:r>
      <w:r w:rsidR="0090479C" w:rsidRPr="001D3412">
        <w:t>vegna krafna lífeyrissjóða um lífeyrisiðgjöld sem fall</w:t>
      </w:r>
      <w:r w:rsidR="0090479C">
        <w:t>ið hafa</w:t>
      </w:r>
      <w:r w:rsidR="0090479C" w:rsidRPr="001D3412">
        <w:t xml:space="preserve"> í gjalddaga á ábyrgðartímabili samkvæmt lögunum </w:t>
      </w:r>
      <w:r w:rsidR="00361668">
        <w:t xml:space="preserve">nái yfir það framlag sem </w:t>
      </w:r>
      <w:r w:rsidR="005B0F81">
        <w:t xml:space="preserve">hlutaðeigandi </w:t>
      </w:r>
      <w:r w:rsidR="00361668">
        <w:t>atvinnurekendum hef</w:t>
      </w:r>
      <w:r w:rsidR="005B0F81">
        <w:t>ði</w:t>
      </w:r>
      <w:r w:rsidR="00361668">
        <w:t xml:space="preserve"> borið að greiða í lífeyri</w:t>
      </w:r>
      <w:r w:rsidR="00770DA1">
        <w:t>s</w:t>
      </w:r>
      <w:r w:rsidR="00361668">
        <w:t>sjóði</w:t>
      </w:r>
      <w:r w:rsidR="00FE08C4">
        <w:t>, samkvæmt samkomulagi Alþýðusambands Íslands og Samtaka atvinnulífsins</w:t>
      </w:r>
      <w:r w:rsidR="002F20AE">
        <w:t>, sem tók að fullu gildi 1. júlí 2018,</w:t>
      </w:r>
      <w:r w:rsidR="00FE08C4">
        <w:t xml:space="preserve"> </w:t>
      </w:r>
      <w:r w:rsidR="00361668">
        <w:t xml:space="preserve">sem </w:t>
      </w:r>
      <w:r w:rsidR="00361668">
        <w:lastRenderedPageBreak/>
        <w:t>og yfir þann hluta af launum launamanna sem þeim sjálfum hef</w:t>
      </w:r>
      <w:r w:rsidR="005B0F81">
        <w:t>ði</w:t>
      </w:r>
      <w:r w:rsidR="00361668">
        <w:t xml:space="preserve"> borið að greiða í lífeyrissjóði til öflunar </w:t>
      </w:r>
      <w:r w:rsidR="00361668" w:rsidRPr="00C9548C">
        <w:t xml:space="preserve">lífeyrisréttinda á því tímabili sem um ræðir </w:t>
      </w:r>
      <w:r w:rsidR="005B0F81" w:rsidRPr="00C9548C">
        <w:t xml:space="preserve">hefði ekki komið til </w:t>
      </w:r>
      <w:r w:rsidR="00FF2559">
        <w:t>gjaldþrots hlutaðeigandi atvinnurekenda.</w:t>
      </w:r>
      <w:r w:rsidRPr="00C9548C">
        <w:t xml:space="preserve"> </w:t>
      </w:r>
    </w:p>
    <w:p w14:paraId="58EDCB71" w14:textId="77777777" w:rsidR="004A6A63" w:rsidRPr="00EA3A9B" w:rsidRDefault="004A6A63" w:rsidP="004A6A63">
      <w:r w:rsidRPr="00EA3A9B">
        <w:t>Um nánari skýringar vísast til almennra skýringa með frumvarpi þessu.</w:t>
      </w:r>
    </w:p>
    <w:p w14:paraId="6111B7B2" w14:textId="74E72307" w:rsidR="00F66F1C" w:rsidRDefault="00F66F1C" w:rsidP="004A6A63">
      <w:r>
        <w:t>um skyldutryggingu lífeyrisréttinda og starfsemi lífeyrissjóða, nr. 129/1997.</w:t>
      </w:r>
    </w:p>
    <w:p w14:paraId="2C08F710" w14:textId="77777777" w:rsidR="00F66F1C" w:rsidRDefault="00F66F1C" w:rsidP="004A6A63"/>
    <w:p w14:paraId="39914CFD" w14:textId="77777777" w:rsidR="00C40282" w:rsidRDefault="00C40282" w:rsidP="00C40282">
      <w:pPr>
        <w:pStyle w:val="Greinarnmer"/>
      </w:pPr>
      <w:r>
        <w:t>Um 3. gr.</w:t>
      </w:r>
    </w:p>
    <w:p w14:paraId="16435E7A" w14:textId="77777777" w:rsidR="00C40282" w:rsidRDefault="00C40282" w:rsidP="00C40282">
      <w:r>
        <w:t xml:space="preserve">Í greininni eru lagðar til breytingar á 1. mgr. </w:t>
      </w:r>
      <w:r w:rsidR="009C5BDF">
        <w:t>14</w:t>
      </w:r>
      <w:r>
        <w:t xml:space="preserve">. gr. laga um </w:t>
      </w:r>
      <w:r w:rsidR="009C5BDF">
        <w:t>fæðingar- og foreldraorlof</w:t>
      </w:r>
      <w:r>
        <w:t xml:space="preserve"> þar sem meðal annar</w:t>
      </w:r>
      <w:r w:rsidR="007E5822">
        <w:t>s</w:t>
      </w:r>
      <w:r>
        <w:t xml:space="preserve"> er kveðið á um að </w:t>
      </w:r>
      <w:r w:rsidR="009C5BDF">
        <w:t xml:space="preserve">Fæðingarorlofssjóður skuli að lágmarki greiða </w:t>
      </w:r>
      <w:r>
        <w:t xml:space="preserve">8% </w:t>
      </w:r>
      <w:r w:rsidR="007E5822">
        <w:t xml:space="preserve">í </w:t>
      </w:r>
      <w:r>
        <w:t xml:space="preserve">lífeyrissjóð fyrir </w:t>
      </w:r>
      <w:r w:rsidR="007E5822">
        <w:t xml:space="preserve">foreldri sem fær greiðslur úr sjóðnum á grundvelli laganna meðan á fæðingarorlofi stendur. Þannig er gert ráð fyrir að framangreint </w:t>
      </w:r>
      <w:r>
        <w:t xml:space="preserve">mótframlag </w:t>
      </w:r>
      <w:r w:rsidR="007E5822">
        <w:t>Fæðingarorlofssjóðs</w:t>
      </w:r>
      <w:r>
        <w:t xml:space="preserve"> hækki úr 8% í 11,5%. </w:t>
      </w:r>
    </w:p>
    <w:p w14:paraId="318C3C9F" w14:textId="77777777" w:rsidR="00C40282" w:rsidRDefault="00C40282" w:rsidP="00C40282">
      <w:r>
        <w:t>Um nánari skýringar vísast til almennra skýringa með frumvarpi þessu.</w:t>
      </w:r>
    </w:p>
    <w:p w14:paraId="6BFE727B" w14:textId="77777777" w:rsidR="004A6A63" w:rsidRDefault="004A6A63" w:rsidP="00943B67"/>
    <w:p w14:paraId="1B7AC6E8" w14:textId="77777777" w:rsidR="00C40282" w:rsidRDefault="00C40282" w:rsidP="00C40282">
      <w:pPr>
        <w:pStyle w:val="Greinarnmer"/>
      </w:pPr>
      <w:r>
        <w:t>Um 4. gr.</w:t>
      </w:r>
    </w:p>
    <w:p w14:paraId="502D6D40" w14:textId="77777777" w:rsidR="00C40282" w:rsidRDefault="00C40282" w:rsidP="00C40282">
      <w:r>
        <w:t xml:space="preserve">Í greininni eru lagðar til breytingar á 1. mgr. </w:t>
      </w:r>
      <w:r w:rsidR="00DA0463">
        <w:t>13</w:t>
      </w:r>
      <w:r>
        <w:t xml:space="preserve">. gr. laga um </w:t>
      </w:r>
      <w:r w:rsidR="00DA0463">
        <w:t xml:space="preserve">um greiðslur til foreldra langveikra eða alvarlega fatlaðra barna </w:t>
      </w:r>
      <w:r>
        <w:t>þar sem meðal annar</w:t>
      </w:r>
      <w:r w:rsidR="00DA0463">
        <w:t>s</w:t>
      </w:r>
      <w:r>
        <w:t xml:space="preserve"> er kveðið á um að </w:t>
      </w:r>
      <w:r w:rsidR="00DA0463">
        <w:t xml:space="preserve">ríkissjóður skuli greiða </w:t>
      </w:r>
      <w:r>
        <w:t xml:space="preserve">8% mótframlag í lífeyrissjóð fyrir </w:t>
      </w:r>
      <w:r w:rsidR="00DA0463">
        <w:t>foreldri</w:t>
      </w:r>
      <w:r>
        <w:t xml:space="preserve"> sem fær grei</w:t>
      </w:r>
      <w:r w:rsidR="00DA0463">
        <w:t>ðslur á grundvelli laganna</w:t>
      </w:r>
      <w:r>
        <w:t xml:space="preserve">. </w:t>
      </w:r>
      <w:r w:rsidR="00DA0463">
        <w:t xml:space="preserve">Er þannig </w:t>
      </w:r>
      <w:r>
        <w:t xml:space="preserve">lagt til að </w:t>
      </w:r>
      <w:r w:rsidR="00DA0463">
        <w:t xml:space="preserve">framangreint </w:t>
      </w:r>
      <w:r>
        <w:t xml:space="preserve">mótframlag </w:t>
      </w:r>
      <w:r w:rsidR="00DA0463">
        <w:t xml:space="preserve">ríkissjóðs </w:t>
      </w:r>
      <w:r>
        <w:t xml:space="preserve">hækki úr 8% í 11,5%. </w:t>
      </w:r>
    </w:p>
    <w:p w14:paraId="79C50836" w14:textId="77777777" w:rsidR="00C40282" w:rsidRDefault="00C40282" w:rsidP="00C40282">
      <w:r>
        <w:t>Um nánari skýringar vísast til almennra skýringa með frumvarpi þessu.</w:t>
      </w:r>
    </w:p>
    <w:p w14:paraId="67CB3F33" w14:textId="3283A624" w:rsidR="002F20AE" w:rsidRDefault="002F20AE" w:rsidP="00943B67"/>
    <w:p w14:paraId="5A8A68C0" w14:textId="27C14DB6" w:rsidR="002F20AE" w:rsidRDefault="002F20AE" w:rsidP="002F20AE">
      <w:pPr>
        <w:pStyle w:val="Greinarnmer"/>
      </w:pPr>
      <w:r>
        <w:t>Um 5. gr.</w:t>
      </w:r>
    </w:p>
    <w:p w14:paraId="0AE18650" w14:textId="1AA7BD87" w:rsidR="002F20AE" w:rsidRDefault="002F20AE" w:rsidP="002F20AE">
      <w:r>
        <w:t xml:space="preserve">Í greininni eru lagðar til breytingar á 1. mgr. 12. gr. laga um réttindi lifandi líffæragjafa til tímabundinnar fjárhagsaðstoðar þar sem meðal annars er kveðið á um að ríkissjóður skuli greiða 8% mótframlag í lífeyrissjóð fyrir líffæragjafa sem fær greiðslur á grundvelli laganna. Er þannig lagt til að framangreint mótframlag </w:t>
      </w:r>
      <w:r w:rsidR="00BF4A70">
        <w:t>ríkis</w:t>
      </w:r>
      <w:r>
        <w:t xml:space="preserve">sjóðs hækki úr 8% í 11,5%. </w:t>
      </w:r>
    </w:p>
    <w:p w14:paraId="7F896F77" w14:textId="08EA6882" w:rsidR="002F20AE" w:rsidRDefault="002F20AE" w:rsidP="002F20AE">
      <w:r>
        <w:t>Um nánari skýringar vísast til almennra skýringa með frumvarpi þessu.</w:t>
      </w:r>
    </w:p>
    <w:p w14:paraId="7E3B7DD7" w14:textId="77777777" w:rsidR="002F20AE" w:rsidRDefault="002F20AE" w:rsidP="00943B67"/>
    <w:p w14:paraId="1F451CBE" w14:textId="0B11C82C" w:rsidR="00C40282" w:rsidRDefault="00C40282" w:rsidP="00C40282">
      <w:pPr>
        <w:pStyle w:val="Greinarnmer"/>
      </w:pPr>
      <w:r>
        <w:t xml:space="preserve">Um </w:t>
      </w:r>
      <w:r w:rsidR="002F20AE">
        <w:t>6</w:t>
      </w:r>
      <w:r>
        <w:t>. gr.</w:t>
      </w:r>
    </w:p>
    <w:p w14:paraId="396C70DA" w14:textId="77777777" w:rsidR="004A6A63" w:rsidRDefault="003E7FFC" w:rsidP="00943B67">
      <w:r>
        <w:t xml:space="preserve">Greinin þarfnast ekki skýringa. </w:t>
      </w:r>
    </w:p>
    <w:sectPr w:rsidR="004A6A63" w:rsidSect="00947F0E">
      <w:headerReference w:type="default" r:id="rId9"/>
      <w:headerReference w:type="first" r:id="rId10"/>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F614C" w14:textId="77777777" w:rsidR="00792668" w:rsidRDefault="00792668" w:rsidP="006258D7">
      <w:r>
        <w:separator/>
      </w:r>
    </w:p>
    <w:p w14:paraId="45F47AF9" w14:textId="77777777" w:rsidR="00792668" w:rsidRDefault="00792668"/>
  </w:endnote>
  <w:endnote w:type="continuationSeparator" w:id="0">
    <w:p w14:paraId="5FE97D66" w14:textId="77777777" w:rsidR="00792668" w:rsidRDefault="00792668" w:rsidP="006258D7">
      <w:r>
        <w:continuationSeparator/>
      </w:r>
    </w:p>
    <w:p w14:paraId="1B7CA945" w14:textId="77777777" w:rsidR="00792668" w:rsidRDefault="00792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9B06F" w14:textId="77777777" w:rsidR="00792668" w:rsidRDefault="00792668" w:rsidP="005B4CD6">
      <w:pPr>
        <w:ind w:firstLine="0"/>
      </w:pPr>
      <w:r>
        <w:separator/>
      </w:r>
    </w:p>
    <w:p w14:paraId="64526D6F" w14:textId="77777777" w:rsidR="00792668" w:rsidRDefault="00792668"/>
  </w:footnote>
  <w:footnote w:type="continuationSeparator" w:id="0">
    <w:p w14:paraId="4C6983FE" w14:textId="77777777" w:rsidR="00792668" w:rsidRDefault="00792668" w:rsidP="006258D7">
      <w:r>
        <w:continuationSeparator/>
      </w:r>
    </w:p>
    <w:p w14:paraId="06F97BDF" w14:textId="77777777" w:rsidR="00792668" w:rsidRDefault="00792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AAE2" w14:textId="1127CF84" w:rsidR="00792668" w:rsidRDefault="00792668"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sidR="00CD59FE">
      <w:rPr>
        <w:noProof/>
      </w:rPr>
      <w:t>7</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CD59FE">
      <w:rPr>
        <w:b/>
        <w:i/>
        <w:noProof/>
        <w:color w:val="7F7F7F"/>
        <w:sz w:val="24"/>
        <w:szCs w:val="24"/>
      </w:rPr>
      <w:t>31. ágúst 2018</w:t>
    </w:r>
    <w:r>
      <w:rPr>
        <w:b/>
        <w:i/>
        <w:color w:val="7F7F7F"/>
        <w:sz w:val="24"/>
        <w:szCs w:val="24"/>
      </w:rPr>
      <w:fldChar w:fldCharType="end"/>
    </w:r>
  </w:p>
  <w:p w14:paraId="0A8284BC" w14:textId="77777777" w:rsidR="00792668" w:rsidRDefault="007926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C85B" w14:textId="4221E2C3" w:rsidR="00792668" w:rsidRDefault="00792668"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CD59FE">
      <w:rPr>
        <w:b/>
        <w:i/>
        <w:noProof/>
        <w:color w:val="7F7F7F"/>
        <w:sz w:val="24"/>
        <w:szCs w:val="24"/>
      </w:rPr>
      <w:t>31. ágúst 2018</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23356CA4"/>
    <w:multiLevelType w:val="multilevel"/>
    <w:tmpl w:val="C6484E02"/>
    <w:numStyleLink w:val="Althingia-1-a-1"/>
  </w:abstractNum>
  <w:abstractNum w:abstractNumId="3"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5"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6" w15:restartNumberingAfterBreak="0">
    <w:nsid w:val="3B480B4E"/>
    <w:multiLevelType w:val="multilevel"/>
    <w:tmpl w:val="6DEC8882"/>
    <w:numStyleLink w:val="Althingi---"/>
  </w:abstractNum>
  <w:abstractNum w:abstractNumId="7"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8"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9" w15:restartNumberingAfterBreak="0">
    <w:nsid w:val="4FF35071"/>
    <w:multiLevelType w:val="multilevel"/>
    <w:tmpl w:val="83C6DAE2"/>
    <w:numStyleLink w:val="Althingi"/>
  </w:abstractNum>
  <w:abstractNum w:abstractNumId="10"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2"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3"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3"/>
  </w:num>
  <w:num w:numId="2">
    <w:abstractNumId w:val="10"/>
  </w:num>
  <w:num w:numId="3">
    <w:abstractNumId w:val="12"/>
  </w:num>
  <w:num w:numId="4">
    <w:abstractNumId w:val="3"/>
  </w:num>
  <w:num w:numId="5">
    <w:abstractNumId w:val="8"/>
  </w:num>
  <w:num w:numId="6">
    <w:abstractNumId w:val="11"/>
  </w:num>
  <w:num w:numId="7">
    <w:abstractNumId w:val="4"/>
  </w:num>
  <w:num w:numId="8">
    <w:abstractNumId w:val="1"/>
  </w:num>
  <w:num w:numId="9">
    <w:abstractNumId w:val="7"/>
  </w:num>
  <w:num w:numId="10">
    <w:abstractNumId w:val="5"/>
  </w:num>
  <w:num w:numId="11">
    <w:abstractNumId w:val="6"/>
  </w:num>
  <w:num w:numId="12">
    <w:abstractNumId w:val="9"/>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28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29E7"/>
    <w:rsid w:val="000145B6"/>
    <w:rsid w:val="000300CD"/>
    <w:rsid w:val="00030C42"/>
    <w:rsid w:val="000465E6"/>
    <w:rsid w:val="00047BDA"/>
    <w:rsid w:val="00055B22"/>
    <w:rsid w:val="00077AB9"/>
    <w:rsid w:val="00097F1B"/>
    <w:rsid w:val="000A7848"/>
    <w:rsid w:val="000C6247"/>
    <w:rsid w:val="000C7500"/>
    <w:rsid w:val="000D09A9"/>
    <w:rsid w:val="000D40D8"/>
    <w:rsid w:val="000E16E7"/>
    <w:rsid w:val="000E304F"/>
    <w:rsid w:val="000F46B1"/>
    <w:rsid w:val="000F48B7"/>
    <w:rsid w:val="00115C29"/>
    <w:rsid w:val="00117680"/>
    <w:rsid w:val="001222CE"/>
    <w:rsid w:val="00122EE4"/>
    <w:rsid w:val="00132E7E"/>
    <w:rsid w:val="001371CD"/>
    <w:rsid w:val="001514B9"/>
    <w:rsid w:val="0015750D"/>
    <w:rsid w:val="0015772E"/>
    <w:rsid w:val="00173D0F"/>
    <w:rsid w:val="00181038"/>
    <w:rsid w:val="0018370D"/>
    <w:rsid w:val="0019421A"/>
    <w:rsid w:val="00196D47"/>
    <w:rsid w:val="001D13CD"/>
    <w:rsid w:val="002145A8"/>
    <w:rsid w:val="0022006D"/>
    <w:rsid w:val="00220DCA"/>
    <w:rsid w:val="002224E3"/>
    <w:rsid w:val="00223739"/>
    <w:rsid w:val="00233053"/>
    <w:rsid w:val="00241E40"/>
    <w:rsid w:val="00260FE0"/>
    <w:rsid w:val="002675EE"/>
    <w:rsid w:val="00270A34"/>
    <w:rsid w:val="00273F38"/>
    <w:rsid w:val="00284AD5"/>
    <w:rsid w:val="00293FEE"/>
    <w:rsid w:val="0029724C"/>
    <w:rsid w:val="002B3385"/>
    <w:rsid w:val="002B6F91"/>
    <w:rsid w:val="002D034E"/>
    <w:rsid w:val="002D0E7A"/>
    <w:rsid w:val="002D340A"/>
    <w:rsid w:val="002E2A6B"/>
    <w:rsid w:val="002E7193"/>
    <w:rsid w:val="002F20AE"/>
    <w:rsid w:val="002F25AA"/>
    <w:rsid w:val="002F3AFA"/>
    <w:rsid w:val="00312E82"/>
    <w:rsid w:val="00322F35"/>
    <w:rsid w:val="00326D0D"/>
    <w:rsid w:val="0032704C"/>
    <w:rsid w:val="003279FC"/>
    <w:rsid w:val="003313A8"/>
    <w:rsid w:val="00335852"/>
    <w:rsid w:val="00347DBE"/>
    <w:rsid w:val="00361668"/>
    <w:rsid w:val="00381ECF"/>
    <w:rsid w:val="003866E7"/>
    <w:rsid w:val="003917F4"/>
    <w:rsid w:val="003A0638"/>
    <w:rsid w:val="003A0A09"/>
    <w:rsid w:val="003A1D54"/>
    <w:rsid w:val="003A5F00"/>
    <w:rsid w:val="003B68AB"/>
    <w:rsid w:val="003B7AF5"/>
    <w:rsid w:val="003C35E2"/>
    <w:rsid w:val="003C38E7"/>
    <w:rsid w:val="003D7D16"/>
    <w:rsid w:val="003E1082"/>
    <w:rsid w:val="003E2607"/>
    <w:rsid w:val="003E43D4"/>
    <w:rsid w:val="003E795A"/>
    <w:rsid w:val="003E7FFC"/>
    <w:rsid w:val="003F5B37"/>
    <w:rsid w:val="004030A5"/>
    <w:rsid w:val="00416857"/>
    <w:rsid w:val="00426ACC"/>
    <w:rsid w:val="004279BC"/>
    <w:rsid w:val="004318CF"/>
    <w:rsid w:val="00436458"/>
    <w:rsid w:val="00441A11"/>
    <w:rsid w:val="00442B97"/>
    <w:rsid w:val="00456A1D"/>
    <w:rsid w:val="00474939"/>
    <w:rsid w:val="00492AB9"/>
    <w:rsid w:val="0049606B"/>
    <w:rsid w:val="004A14D1"/>
    <w:rsid w:val="004A4714"/>
    <w:rsid w:val="004A6A63"/>
    <w:rsid w:val="004A7BB4"/>
    <w:rsid w:val="004B3D9B"/>
    <w:rsid w:val="004C4D11"/>
    <w:rsid w:val="004C568E"/>
    <w:rsid w:val="004C5850"/>
    <w:rsid w:val="004D00BA"/>
    <w:rsid w:val="004D1ABF"/>
    <w:rsid w:val="004D321B"/>
    <w:rsid w:val="004D5923"/>
    <w:rsid w:val="004F37F2"/>
    <w:rsid w:val="00501B29"/>
    <w:rsid w:val="005028CF"/>
    <w:rsid w:val="0050458D"/>
    <w:rsid w:val="00504D08"/>
    <w:rsid w:val="00506A9D"/>
    <w:rsid w:val="00507601"/>
    <w:rsid w:val="0051390A"/>
    <w:rsid w:val="00525566"/>
    <w:rsid w:val="0053561B"/>
    <w:rsid w:val="005375B7"/>
    <w:rsid w:val="0054205B"/>
    <w:rsid w:val="00551EF5"/>
    <w:rsid w:val="0055539D"/>
    <w:rsid w:val="005612CA"/>
    <w:rsid w:val="00564348"/>
    <w:rsid w:val="0057228A"/>
    <w:rsid w:val="005812AB"/>
    <w:rsid w:val="00587A9D"/>
    <w:rsid w:val="005B0F81"/>
    <w:rsid w:val="005B4CD6"/>
    <w:rsid w:val="005D1E14"/>
    <w:rsid w:val="005D3F39"/>
    <w:rsid w:val="005D5AEE"/>
    <w:rsid w:val="005D7863"/>
    <w:rsid w:val="005F2880"/>
    <w:rsid w:val="005F7F4E"/>
    <w:rsid w:val="0060766F"/>
    <w:rsid w:val="006156CD"/>
    <w:rsid w:val="006232A1"/>
    <w:rsid w:val="006258D7"/>
    <w:rsid w:val="006315E7"/>
    <w:rsid w:val="006514F9"/>
    <w:rsid w:val="00652C9A"/>
    <w:rsid w:val="006534A4"/>
    <w:rsid w:val="00655AEA"/>
    <w:rsid w:val="00655EE3"/>
    <w:rsid w:val="0066420A"/>
    <w:rsid w:val="0067386E"/>
    <w:rsid w:val="00674497"/>
    <w:rsid w:val="006805F1"/>
    <w:rsid w:val="006867CE"/>
    <w:rsid w:val="0069603B"/>
    <w:rsid w:val="006A1CDB"/>
    <w:rsid w:val="006B1CD4"/>
    <w:rsid w:val="006B2B07"/>
    <w:rsid w:val="006B5EAC"/>
    <w:rsid w:val="006B6B37"/>
    <w:rsid w:val="006C4C47"/>
    <w:rsid w:val="006E0C0D"/>
    <w:rsid w:val="006E1465"/>
    <w:rsid w:val="006E7DF4"/>
    <w:rsid w:val="006F069F"/>
    <w:rsid w:val="006F4043"/>
    <w:rsid w:val="006F4D1E"/>
    <w:rsid w:val="006F6396"/>
    <w:rsid w:val="006F74FF"/>
    <w:rsid w:val="00706572"/>
    <w:rsid w:val="00707D37"/>
    <w:rsid w:val="007176DC"/>
    <w:rsid w:val="00726B0A"/>
    <w:rsid w:val="007274D7"/>
    <w:rsid w:val="00741C8A"/>
    <w:rsid w:val="00743C37"/>
    <w:rsid w:val="00754F50"/>
    <w:rsid w:val="007555E3"/>
    <w:rsid w:val="00766C95"/>
    <w:rsid w:val="00770DA1"/>
    <w:rsid w:val="007803B8"/>
    <w:rsid w:val="00786AE6"/>
    <w:rsid w:val="00792668"/>
    <w:rsid w:val="007A08F8"/>
    <w:rsid w:val="007A1DDC"/>
    <w:rsid w:val="007B3ED8"/>
    <w:rsid w:val="007D4338"/>
    <w:rsid w:val="007D5D9C"/>
    <w:rsid w:val="007E3330"/>
    <w:rsid w:val="007E5822"/>
    <w:rsid w:val="007F3B99"/>
    <w:rsid w:val="00803FAF"/>
    <w:rsid w:val="00806BA6"/>
    <w:rsid w:val="00815B00"/>
    <w:rsid w:val="008165DE"/>
    <w:rsid w:val="00843451"/>
    <w:rsid w:val="008508FB"/>
    <w:rsid w:val="00852033"/>
    <w:rsid w:val="00852FF3"/>
    <w:rsid w:val="00854CAD"/>
    <w:rsid w:val="0085674C"/>
    <w:rsid w:val="008577B7"/>
    <w:rsid w:val="00873759"/>
    <w:rsid w:val="00895423"/>
    <w:rsid w:val="00895A8C"/>
    <w:rsid w:val="008B27EC"/>
    <w:rsid w:val="008B408F"/>
    <w:rsid w:val="008C6760"/>
    <w:rsid w:val="008D0068"/>
    <w:rsid w:val="008D57CB"/>
    <w:rsid w:val="008D7B54"/>
    <w:rsid w:val="008E4B7B"/>
    <w:rsid w:val="008E555D"/>
    <w:rsid w:val="0090396A"/>
    <w:rsid w:val="0090479C"/>
    <w:rsid w:val="00906950"/>
    <w:rsid w:val="009266F9"/>
    <w:rsid w:val="00935593"/>
    <w:rsid w:val="00943B67"/>
    <w:rsid w:val="00947F0E"/>
    <w:rsid w:val="00961274"/>
    <w:rsid w:val="00961C15"/>
    <w:rsid w:val="0096567A"/>
    <w:rsid w:val="009713C4"/>
    <w:rsid w:val="00972D6C"/>
    <w:rsid w:val="009749BA"/>
    <w:rsid w:val="009834E3"/>
    <w:rsid w:val="00992704"/>
    <w:rsid w:val="00995085"/>
    <w:rsid w:val="009A4A2A"/>
    <w:rsid w:val="009A7ACE"/>
    <w:rsid w:val="009C07C4"/>
    <w:rsid w:val="009C5BDF"/>
    <w:rsid w:val="009C64F2"/>
    <w:rsid w:val="009D4E86"/>
    <w:rsid w:val="00A10AE9"/>
    <w:rsid w:val="00A1245B"/>
    <w:rsid w:val="00A141B9"/>
    <w:rsid w:val="00A2280D"/>
    <w:rsid w:val="00A234A0"/>
    <w:rsid w:val="00A24367"/>
    <w:rsid w:val="00A366EA"/>
    <w:rsid w:val="00A37425"/>
    <w:rsid w:val="00A425DE"/>
    <w:rsid w:val="00A4605A"/>
    <w:rsid w:val="00A66489"/>
    <w:rsid w:val="00A74357"/>
    <w:rsid w:val="00A84C9D"/>
    <w:rsid w:val="00A85230"/>
    <w:rsid w:val="00A90212"/>
    <w:rsid w:val="00A90F42"/>
    <w:rsid w:val="00AB462C"/>
    <w:rsid w:val="00AB4DB6"/>
    <w:rsid w:val="00AB4E1B"/>
    <w:rsid w:val="00AC7C2A"/>
    <w:rsid w:val="00AD0879"/>
    <w:rsid w:val="00AF327F"/>
    <w:rsid w:val="00AF581E"/>
    <w:rsid w:val="00B12C6F"/>
    <w:rsid w:val="00B15771"/>
    <w:rsid w:val="00B203DC"/>
    <w:rsid w:val="00B20E81"/>
    <w:rsid w:val="00B229F7"/>
    <w:rsid w:val="00B5686F"/>
    <w:rsid w:val="00B56947"/>
    <w:rsid w:val="00B641E3"/>
    <w:rsid w:val="00B8406C"/>
    <w:rsid w:val="00B86793"/>
    <w:rsid w:val="00B922AA"/>
    <w:rsid w:val="00B95465"/>
    <w:rsid w:val="00BB1B02"/>
    <w:rsid w:val="00BC31E7"/>
    <w:rsid w:val="00BC3809"/>
    <w:rsid w:val="00BD565B"/>
    <w:rsid w:val="00BD6AEC"/>
    <w:rsid w:val="00BD70D1"/>
    <w:rsid w:val="00BE52CB"/>
    <w:rsid w:val="00BF2C1E"/>
    <w:rsid w:val="00BF3D23"/>
    <w:rsid w:val="00BF4A70"/>
    <w:rsid w:val="00BF79BA"/>
    <w:rsid w:val="00C32891"/>
    <w:rsid w:val="00C34A72"/>
    <w:rsid w:val="00C350BA"/>
    <w:rsid w:val="00C35574"/>
    <w:rsid w:val="00C36086"/>
    <w:rsid w:val="00C40282"/>
    <w:rsid w:val="00C43C99"/>
    <w:rsid w:val="00C510CD"/>
    <w:rsid w:val="00C60F2B"/>
    <w:rsid w:val="00C710B1"/>
    <w:rsid w:val="00C72BAD"/>
    <w:rsid w:val="00C73744"/>
    <w:rsid w:val="00C75557"/>
    <w:rsid w:val="00C9548C"/>
    <w:rsid w:val="00CA31D0"/>
    <w:rsid w:val="00CA62D1"/>
    <w:rsid w:val="00CB0D84"/>
    <w:rsid w:val="00CB7BE4"/>
    <w:rsid w:val="00CC7ED2"/>
    <w:rsid w:val="00CD0AA0"/>
    <w:rsid w:val="00CD54BE"/>
    <w:rsid w:val="00CD59FE"/>
    <w:rsid w:val="00CE6EC8"/>
    <w:rsid w:val="00CF1773"/>
    <w:rsid w:val="00CF22EC"/>
    <w:rsid w:val="00CF7224"/>
    <w:rsid w:val="00D01C2C"/>
    <w:rsid w:val="00D02481"/>
    <w:rsid w:val="00D029BB"/>
    <w:rsid w:val="00D0320F"/>
    <w:rsid w:val="00D052A1"/>
    <w:rsid w:val="00D06468"/>
    <w:rsid w:val="00D0740D"/>
    <w:rsid w:val="00D12BB3"/>
    <w:rsid w:val="00D15217"/>
    <w:rsid w:val="00D205B5"/>
    <w:rsid w:val="00D229D2"/>
    <w:rsid w:val="00D25E73"/>
    <w:rsid w:val="00D337AE"/>
    <w:rsid w:val="00D3506E"/>
    <w:rsid w:val="00D366C2"/>
    <w:rsid w:val="00D45F78"/>
    <w:rsid w:val="00D465FC"/>
    <w:rsid w:val="00D512A4"/>
    <w:rsid w:val="00D5679C"/>
    <w:rsid w:val="00D67238"/>
    <w:rsid w:val="00D91C13"/>
    <w:rsid w:val="00DA0463"/>
    <w:rsid w:val="00DA0E37"/>
    <w:rsid w:val="00DA1322"/>
    <w:rsid w:val="00DA2FE9"/>
    <w:rsid w:val="00DB2D5D"/>
    <w:rsid w:val="00DB4F78"/>
    <w:rsid w:val="00DD0497"/>
    <w:rsid w:val="00DD2C45"/>
    <w:rsid w:val="00DD303D"/>
    <w:rsid w:val="00DD6398"/>
    <w:rsid w:val="00DE037D"/>
    <w:rsid w:val="00DF1CF7"/>
    <w:rsid w:val="00DF439A"/>
    <w:rsid w:val="00DF6ECD"/>
    <w:rsid w:val="00E11B67"/>
    <w:rsid w:val="00E255CC"/>
    <w:rsid w:val="00E44041"/>
    <w:rsid w:val="00E44CDA"/>
    <w:rsid w:val="00E45CB1"/>
    <w:rsid w:val="00E55A99"/>
    <w:rsid w:val="00E61D77"/>
    <w:rsid w:val="00E71F27"/>
    <w:rsid w:val="00E7395A"/>
    <w:rsid w:val="00E751AF"/>
    <w:rsid w:val="00E77645"/>
    <w:rsid w:val="00E77AD1"/>
    <w:rsid w:val="00E82E7D"/>
    <w:rsid w:val="00EA3A9B"/>
    <w:rsid w:val="00EA4241"/>
    <w:rsid w:val="00EA4BBC"/>
    <w:rsid w:val="00EB12F6"/>
    <w:rsid w:val="00EB3004"/>
    <w:rsid w:val="00EB3C39"/>
    <w:rsid w:val="00EB554E"/>
    <w:rsid w:val="00EB6F20"/>
    <w:rsid w:val="00ED0864"/>
    <w:rsid w:val="00ED1890"/>
    <w:rsid w:val="00ED466F"/>
    <w:rsid w:val="00EE176A"/>
    <w:rsid w:val="00EE35F0"/>
    <w:rsid w:val="00EE4E77"/>
    <w:rsid w:val="00EF6723"/>
    <w:rsid w:val="00EF75E6"/>
    <w:rsid w:val="00EF776B"/>
    <w:rsid w:val="00F004D9"/>
    <w:rsid w:val="00F17708"/>
    <w:rsid w:val="00F227BF"/>
    <w:rsid w:val="00F40E87"/>
    <w:rsid w:val="00F54C9A"/>
    <w:rsid w:val="00F66F1C"/>
    <w:rsid w:val="00F70E4B"/>
    <w:rsid w:val="00F82DAE"/>
    <w:rsid w:val="00F840E0"/>
    <w:rsid w:val="00F930DF"/>
    <w:rsid w:val="00FA2761"/>
    <w:rsid w:val="00FC147D"/>
    <w:rsid w:val="00FC4BE4"/>
    <w:rsid w:val="00FE08C4"/>
    <w:rsid w:val="00FE322F"/>
    <w:rsid w:val="00FE7152"/>
    <w:rsid w:val="00FF0996"/>
    <w:rsid w:val="00FF2559"/>
    <w:rsid w:val="00FF697F"/>
    <w:rsid w:val="00FF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85D705"/>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754F50"/>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754F50"/>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961C15"/>
    <w:rPr>
      <w:sz w:val="16"/>
      <w:szCs w:val="16"/>
    </w:rPr>
  </w:style>
  <w:style w:type="paragraph" w:styleId="Textiathugasemdar">
    <w:name w:val="annotation text"/>
    <w:basedOn w:val="Venjulegur"/>
    <w:link w:val="TextiathugasemdarStaf"/>
    <w:uiPriority w:val="99"/>
    <w:semiHidden/>
    <w:unhideWhenUsed/>
    <w:rsid w:val="00961C15"/>
    <w:rPr>
      <w:sz w:val="20"/>
      <w:szCs w:val="20"/>
    </w:rPr>
  </w:style>
  <w:style w:type="character" w:customStyle="1" w:styleId="TextiathugasemdarStaf">
    <w:name w:val="Texti athugasemdar Staf"/>
    <w:basedOn w:val="Sjlfgefinleturgermlsgreinar"/>
    <w:link w:val="Textiathugasemdar"/>
    <w:uiPriority w:val="99"/>
    <w:semiHidden/>
    <w:rsid w:val="00961C15"/>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961C15"/>
    <w:rPr>
      <w:b/>
      <w:bCs/>
    </w:rPr>
  </w:style>
  <w:style w:type="character" w:customStyle="1" w:styleId="EfniathugasemdarStaf">
    <w:name w:val="Efni athugasemdar Staf"/>
    <w:basedOn w:val="TextiathugasemdarStaf"/>
    <w:link w:val="Efniathugasemdar"/>
    <w:uiPriority w:val="99"/>
    <w:semiHidden/>
    <w:rsid w:val="00961C15"/>
    <w:rPr>
      <w:rFonts w:ascii="Times New Roman" w:hAnsi="Times New Roman"/>
      <w:b/>
      <w:bCs/>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9A787-5C6A-4EDF-9794-667F94CD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3103</Words>
  <Characters>17690</Characters>
  <Application>Microsoft Office Word</Application>
  <DocSecurity>4</DocSecurity>
  <Lines>147</Lines>
  <Paragraphs>41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cp:lastModifiedBy>Linda Fanney Valgeirsdóttir</cp:lastModifiedBy>
  <cp:revision>2</cp:revision>
  <cp:lastPrinted>2018-08-01T08:35:00Z</cp:lastPrinted>
  <dcterms:created xsi:type="dcterms:W3CDTF">2018-08-31T11:31:00Z</dcterms:created>
  <dcterms:modified xsi:type="dcterms:W3CDTF">2018-08-31T11:31:00Z</dcterms:modified>
</cp:coreProperties>
</file>