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3204F8" w14:textId="77777777" w:rsidR="004C6E1C" w:rsidRDefault="00884676" w:rsidP="004C6E1C">
      <w:pPr>
        <w:spacing w:line="276" w:lineRule="auto"/>
        <w:rPr>
          <w:rFonts w:ascii="Times New Roman" w:hAnsi="Times New Roman" w:cs="Times New Roman"/>
          <w:color w:val="242424"/>
          <w:sz w:val="24"/>
          <w:szCs w:val="24"/>
          <w:shd w:val="clear" w:color="auto" w:fill="FFFFFF"/>
          <w:lang w:val="is-IS"/>
        </w:rPr>
      </w:pPr>
      <w:r w:rsidRPr="004C6E1C">
        <w:rPr>
          <w:rFonts w:ascii="Times New Roman" w:hAnsi="Times New Roman" w:cs="Times New Roman"/>
          <w:color w:val="242424"/>
          <w:sz w:val="24"/>
          <w:szCs w:val="24"/>
          <w:shd w:val="clear" w:color="auto" w:fill="FFFFFF"/>
          <w:lang w:val="is-IS"/>
        </w:rPr>
        <w:t xml:space="preserve">Fimm umsagnir </w:t>
      </w:r>
      <w:r w:rsidRPr="004C6E1C">
        <w:rPr>
          <w:rFonts w:ascii="Times New Roman" w:hAnsi="Times New Roman" w:cs="Times New Roman"/>
          <w:color w:val="242424"/>
          <w:sz w:val="24"/>
          <w:szCs w:val="24"/>
          <w:shd w:val="clear" w:color="auto" w:fill="FFFFFF"/>
        </w:rPr>
        <w:t>bárust um frumvarpið.</w:t>
      </w:r>
      <w:r w:rsidRPr="004C6E1C">
        <w:rPr>
          <w:rFonts w:ascii="Times New Roman" w:hAnsi="Times New Roman" w:cs="Times New Roman"/>
          <w:color w:val="242424"/>
          <w:sz w:val="24"/>
          <w:szCs w:val="24"/>
          <w:shd w:val="clear" w:color="auto" w:fill="FFFFFF"/>
          <w:lang w:val="is-IS"/>
        </w:rPr>
        <w:t xml:space="preserve"> </w:t>
      </w:r>
    </w:p>
    <w:p w14:paraId="596AABB4" w14:textId="24B378E7" w:rsidR="00D57C46" w:rsidRPr="004C6E1C" w:rsidRDefault="00884676" w:rsidP="004C6E1C">
      <w:pPr>
        <w:spacing w:line="276" w:lineRule="auto"/>
        <w:rPr>
          <w:rFonts w:ascii="Times New Roman" w:hAnsi="Times New Roman" w:cs="Times New Roman"/>
          <w:sz w:val="24"/>
          <w:szCs w:val="24"/>
        </w:rPr>
      </w:pPr>
      <w:r w:rsidRPr="004C6E1C">
        <w:rPr>
          <w:rFonts w:ascii="Times New Roman" w:hAnsi="Times New Roman" w:cs="Times New Roman"/>
          <w:color w:val="242424"/>
          <w:sz w:val="24"/>
          <w:szCs w:val="24"/>
          <w:shd w:val="clear" w:color="auto" w:fill="FFFFFF"/>
        </w:rPr>
        <w:t>Landsamtökin Þroskahjálp og Mannréttindaskrifstofa Íslands lýsa ánægju með þær breytingatillögur frumvarpsins sem miðað að því að styrkja réttarstöðu fatlaðra við meðferð sakamála. Þó er þeim ábendingum komið á framfæri að taka til athugunar hvort nauðsynlegt sé að grípa til enn frekari aðgerða í þeim efnum, t.d. varðandi viðeigandi aðlögun og viðtalstækni. Þessar ábendingar gáfu ekki tilefni til breytinga á frumvarpinu en rétt er að kanna hvort nauðsynlegt sé að bregðast við þeim með öðrum aðferðum en lagasetningu, svo sem með fræðslu eða verklagsreglum. Þá skal tekið fram að áður en frumvarpið var birt í samráðsgátt var haft samráð við Landsamtökin Þroskahjálp til þess að tryggja rétta hugtakanotkun.</w:t>
      </w:r>
      <w:r w:rsidRPr="004C6E1C">
        <w:rPr>
          <w:rFonts w:ascii="Times New Roman" w:hAnsi="Times New Roman" w:cs="Times New Roman"/>
          <w:color w:val="242424"/>
          <w:sz w:val="24"/>
          <w:szCs w:val="24"/>
        </w:rPr>
        <w:br/>
      </w:r>
      <w:r w:rsidRPr="004C6E1C">
        <w:rPr>
          <w:rFonts w:ascii="Times New Roman" w:hAnsi="Times New Roman" w:cs="Times New Roman"/>
          <w:color w:val="242424"/>
          <w:sz w:val="24"/>
          <w:szCs w:val="24"/>
          <w:shd w:val="clear" w:color="auto" w:fill="FFFFFF"/>
        </w:rPr>
        <w:t>    Umsagnir Hildar Fjólu Antonsdóttur og Maríu Sjafnar Árnadóttur eiga það sammerkt að þar er talið að ekki sé nægilega langt gengið í að bæta réttarstöðu brotaþola við meðferð sakamála. Sambærileg sjónarmið koma fram í umsögn Mannréttindaskrifstofu Íslands og sameiginlegri umsögn Aflsins, Kvenfélagasambands Íslands, Kvennaathvarfsins, Kvennaráðgjafarinnar, Kvenréttindafélags Íslands, Rótarinnar, Stígamóta og UN WOMEN á Íslandi. Á meðal þess sem fram kemur í þessum umsögnum er að rétt sé að veita brotaþola formlega aðilastöðu í sakamáli, gjafsókn til þess að sækja bótarétt á hendur geranda sem og frekari kæruheimildir á meðan mál er enn á rannsóknarstigi. Ekki var talið rétt að gera breytingar á frumvarpinu í tilefni af þessu umsögnum.</w:t>
      </w:r>
    </w:p>
    <w:sectPr w:rsidR="00D57C46" w:rsidRPr="004C6E1C" w:rsidSect="00B810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676"/>
    <w:rsid w:val="004C6E1C"/>
    <w:rsid w:val="00884676"/>
    <w:rsid w:val="00B810DE"/>
    <w:rsid w:val="00D57C46"/>
    <w:rsid w:val="00FA2975"/>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437E3"/>
  <w15:chartTrackingRefBased/>
  <w15:docId w15:val="{B327B472-2482-40A5-90E9-6FDEFB19F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þ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1273</Characters>
  <Application>Microsoft Office Word</Application>
  <DocSecurity>0</DocSecurity>
  <Lines>10</Lines>
  <Paragraphs>2</Paragraphs>
  <ScaleCrop>false</ScaleCrop>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Bryndís Helgadóttir</dc:creator>
  <cp:keywords/>
  <dc:description/>
  <cp:lastModifiedBy>Bryndís Helgadóttir</cp:lastModifiedBy>
  <cp:revision>2</cp:revision>
  <dcterms:created xsi:type="dcterms:W3CDTF">2021-11-03T09:48:00Z</dcterms:created>
  <dcterms:modified xsi:type="dcterms:W3CDTF">2021-11-03T09:49:00Z</dcterms:modified>
</cp:coreProperties>
</file>