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jc w:val="center"/>
        <w:rPr>
          <w:b/>
          <w:bCs/>
          <w:lang w:val="is-IS"/>
        </w:rPr>
      </w:pPr>
      <w:bookmarkStart w:id="0" w:name="_GoBack"/>
      <w:r w:rsidRPr="007623A7">
        <w:rPr>
          <w:b/>
          <w:bCs/>
          <w:lang w:val="is-IS"/>
        </w:rPr>
        <w:t>Frumvarp til laga</w:t>
      </w: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jc w:val="center"/>
        <w:rPr>
          <w:b/>
          <w:bCs/>
          <w:lang w:val="is-IS"/>
        </w:rPr>
      </w:pP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jc w:val="center"/>
        <w:rPr>
          <w:b/>
          <w:bCs/>
          <w:lang w:val="is-IS"/>
        </w:rPr>
      </w:pPr>
      <w:r w:rsidRPr="007623A7">
        <w:rPr>
          <w:b/>
          <w:bCs/>
          <w:lang w:val="is-IS"/>
        </w:rPr>
        <w:t xml:space="preserve">um breytingu á lögum um </w:t>
      </w:r>
      <w:r>
        <w:rPr>
          <w:b/>
          <w:bCs/>
          <w:lang w:val="is-IS"/>
        </w:rPr>
        <w:t xml:space="preserve">viðurkenningu </w:t>
      </w:r>
      <w:r w:rsidR="00D16ACF">
        <w:rPr>
          <w:b/>
          <w:bCs/>
          <w:lang w:val="is-IS"/>
        </w:rPr>
        <w:t xml:space="preserve">á faglegri </w:t>
      </w:r>
      <w:r>
        <w:rPr>
          <w:b/>
          <w:bCs/>
          <w:lang w:val="is-IS"/>
        </w:rPr>
        <w:t>menntun og hæfi til starfa hér á landi</w:t>
      </w:r>
      <w:r w:rsidRPr="007623A7">
        <w:rPr>
          <w:b/>
          <w:bCs/>
          <w:lang w:val="is-IS"/>
        </w:rPr>
        <w:t xml:space="preserve">, nr. </w:t>
      </w:r>
      <w:r>
        <w:rPr>
          <w:b/>
          <w:bCs/>
          <w:lang w:val="is-IS"/>
        </w:rPr>
        <w:t>26</w:t>
      </w:r>
      <w:r w:rsidRPr="007623A7">
        <w:rPr>
          <w:b/>
          <w:bCs/>
          <w:lang w:val="is-IS"/>
        </w:rPr>
        <w:t>/20</w:t>
      </w:r>
      <w:r>
        <w:rPr>
          <w:b/>
          <w:bCs/>
          <w:lang w:val="is-IS"/>
        </w:rPr>
        <w:t>10</w:t>
      </w: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jc w:val="center"/>
        <w:rPr>
          <w:b/>
          <w:bCs/>
          <w:lang w:val="is-IS"/>
        </w:rPr>
      </w:pPr>
      <w:r w:rsidRPr="007623A7">
        <w:rPr>
          <w:b/>
          <w:bCs/>
          <w:lang w:val="is-IS"/>
        </w:rPr>
        <w:t>(</w:t>
      </w:r>
      <w:r>
        <w:rPr>
          <w:b/>
          <w:bCs/>
          <w:lang w:val="is-IS"/>
        </w:rPr>
        <w:t>innleiðing tilskipunar 2013/55/EB</w:t>
      </w:r>
      <w:r w:rsidRPr="007623A7">
        <w:rPr>
          <w:b/>
          <w:bCs/>
          <w:lang w:val="is-IS"/>
        </w:rPr>
        <w:t>).</w:t>
      </w:r>
    </w:p>
    <w:bookmarkEnd w:id="0"/>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Pr>
          <w:lang w:val="is-IS"/>
        </w:rPr>
        <w:t xml:space="preserve">(Lagt fyrir Alþingi á </w:t>
      </w:r>
      <w:r w:rsidR="00CD0665">
        <w:rPr>
          <w:lang w:val="is-IS"/>
        </w:rPr>
        <w:t>149</w:t>
      </w:r>
      <w:r>
        <w:rPr>
          <w:lang w:val="is-IS"/>
        </w:rPr>
        <w:t>. löggjafarþingi 201</w:t>
      </w:r>
      <w:r w:rsidR="00565085">
        <w:rPr>
          <w:lang w:val="is-IS"/>
        </w:rPr>
        <w:t>8</w:t>
      </w:r>
      <w:r>
        <w:rPr>
          <w:lang w:val="is-IS"/>
        </w:rPr>
        <w:t>–201</w:t>
      </w:r>
      <w:r w:rsidR="00565085">
        <w:rPr>
          <w:lang w:val="is-IS"/>
        </w:rPr>
        <w:t>9</w:t>
      </w:r>
      <w:r w:rsidRPr="007623A7">
        <w:rPr>
          <w:lang w:val="is-IS"/>
        </w:rPr>
        <w:t>.)</w:t>
      </w: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7623A7">
        <w:rPr>
          <w:lang w:val="is-IS"/>
        </w:rPr>
        <w:fldChar w:fldCharType="begin"/>
      </w:r>
      <w:r w:rsidRPr="007623A7">
        <w:rPr>
          <w:lang w:val="is-IS"/>
        </w:rPr>
        <w:instrText>ADVANCE \u5</w:instrText>
      </w:r>
      <w:r w:rsidRPr="007623A7">
        <w:rPr>
          <w:lang w:val="is-IS"/>
        </w:rPr>
        <w:fldChar w:fldCharType="end"/>
      </w: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sidRPr="007623A7">
        <w:rPr>
          <w:noProof/>
          <w:lang w:val="is-IS"/>
        </w:rPr>
        <mc:AlternateContent>
          <mc:Choice Requires="wps">
            <w:drawing>
              <wp:anchor distT="0" distB="0" distL="114300" distR="114300" simplePos="0" relativeHeight="251659264" behindDoc="1" locked="1" layoutInCell="0" allowOverlap="1" wp14:anchorId="5DD14401" wp14:editId="402AB627">
                <wp:simplePos x="0" y="0"/>
                <wp:positionH relativeFrom="page">
                  <wp:posOffset>2952115</wp:posOffset>
                </wp:positionH>
                <wp:positionV relativeFrom="paragraph">
                  <wp:posOffset>0</wp:posOffset>
                </wp:positionV>
                <wp:extent cx="71882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635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E2E5E" id="Rectangle 2" o:spid="_x0000_s1026" style="position:absolute;margin-left:232.45pt;margin-top:0;width:56.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5U7AIAADk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" o:allowincell="f" fillcolor="black" stroked="f" strokeweight="0">
                <w10:wrap anchorx="page"/>
                <w10:anchorlock/>
              </v:rect>
            </w:pict>
          </mc:Fallback>
        </mc:AlternateContent>
      </w: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A02295" w:rsidRPr="007623A7"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7623A7">
        <w:rPr>
          <w:lang w:val="is-IS"/>
        </w:rPr>
        <w:t>1. gr.</w:t>
      </w: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Á eftir 1. mgr. 1. gr. </w:t>
      </w:r>
      <w:r w:rsidR="00D16ACF">
        <w:rPr>
          <w:lang w:val="is-IS"/>
        </w:rPr>
        <w:t xml:space="preserve">laganna </w:t>
      </w:r>
      <w:r>
        <w:rPr>
          <w:lang w:val="is-IS"/>
        </w:rPr>
        <w:t>kemur ný málsgrein</w:t>
      </w:r>
      <w:r w:rsidR="00D16ACF">
        <w:rPr>
          <w:lang w:val="is-IS"/>
        </w:rPr>
        <w:t>,</w:t>
      </w:r>
      <w:r>
        <w:rPr>
          <w:lang w:val="is-IS"/>
        </w:rPr>
        <w:t xml:space="preserve"> </w:t>
      </w:r>
      <w:r w:rsidR="00D16ACF">
        <w:rPr>
          <w:lang w:val="is-IS"/>
        </w:rPr>
        <w:t>svo</w:t>
      </w:r>
      <w:r>
        <w:rPr>
          <w:lang w:val="is-IS"/>
        </w:rPr>
        <w:t>hljóða</w:t>
      </w:r>
      <w:r w:rsidR="00D16ACF">
        <w:rPr>
          <w:lang w:val="is-IS"/>
        </w:rPr>
        <w:t>ndi</w:t>
      </w:r>
      <w:r>
        <w:rPr>
          <w:lang w:val="is-IS"/>
        </w:rPr>
        <w:t>:</w:t>
      </w: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sidRPr="00A02295">
        <w:rPr>
          <w:lang w:val="is-IS"/>
        </w:rPr>
        <w:t xml:space="preserve">Lögin gilda einnig um </w:t>
      </w:r>
      <w:r w:rsidR="00D43A4E">
        <w:rPr>
          <w:lang w:val="is-IS"/>
        </w:rPr>
        <w:t>tak</w:t>
      </w:r>
      <w:r w:rsidRPr="00A02295">
        <w:rPr>
          <w:lang w:val="is-IS"/>
        </w:rPr>
        <w:t>markaða viðurkenningu til starfa í lögverndaðri starfsgrein og um viðurkenningu á starfsþjálfunartíma í öðru ríki.</w:t>
      </w: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2. gr.</w:t>
      </w:r>
    </w:p>
    <w:p w:rsidR="00BC7595" w:rsidRDefault="00BC75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Eftirfarandi breytingar verða á 2. gr. laganna:</w:t>
      </w:r>
    </w:p>
    <w:p w:rsidR="00BC7595" w:rsidRDefault="00BC75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BC7595" w:rsidRDefault="00BC7595" w:rsidP="00E6019F">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a.</w:t>
      </w:r>
      <w:r w:rsidR="00782DA4">
        <w:rPr>
          <w:lang w:val="is-IS"/>
        </w:rPr>
        <w:t xml:space="preserve"> Á eftir orðunum „</w:t>
      </w:r>
      <w:r w:rsidR="00782DA4" w:rsidRPr="00BC7595">
        <w:rPr>
          <w:color w:val="242424"/>
          <w:shd w:val="clear" w:color="auto" w:fill="FFFFFF"/>
        </w:rPr>
        <w:t>og gilda um íslenska ríkisborgara</w:t>
      </w:r>
      <w:r w:rsidR="00782DA4">
        <w:rPr>
          <w:color w:val="242424"/>
          <w:shd w:val="clear" w:color="auto" w:fill="FFFFFF"/>
        </w:rPr>
        <w:t xml:space="preserve">,” og á undan </w:t>
      </w:r>
      <w:r w:rsidR="00782DA4">
        <w:rPr>
          <w:lang w:val="is-IS"/>
        </w:rPr>
        <w:t>„</w:t>
      </w:r>
      <w:r w:rsidR="00782DA4" w:rsidRPr="00BC7595">
        <w:rPr>
          <w:color w:val="242424"/>
          <w:shd w:val="clear" w:color="auto" w:fill="FFFFFF"/>
        </w:rPr>
        <w:t>enda uppfylli þeir skilyrði:</w:t>
      </w:r>
      <w:r w:rsidR="00782DA4">
        <w:rPr>
          <w:color w:val="242424"/>
          <w:shd w:val="clear" w:color="auto" w:fill="FFFFFF"/>
        </w:rPr>
        <w:t xml:space="preserve">” í 1. mgr. 2. gr. kemur: </w:t>
      </w:r>
      <w:r w:rsidR="00782DA4" w:rsidRPr="00BC7595">
        <w:rPr>
          <w:color w:val="242424"/>
          <w:shd w:val="clear" w:color="auto" w:fill="FFFFFF"/>
        </w:rPr>
        <w:t xml:space="preserve">hafi þeir </w:t>
      </w:r>
      <w:r w:rsidR="00782DA4" w:rsidRPr="00D16D22">
        <w:rPr>
          <w:color w:val="000000"/>
        </w:rPr>
        <w:t>undir höndum hæfnisvottorð eða vitnisburð um þá f</w:t>
      </w:r>
      <w:r w:rsidR="00794284">
        <w:rPr>
          <w:color w:val="000000"/>
        </w:rPr>
        <w:t>ag</w:t>
      </w:r>
      <w:r w:rsidR="00782DA4" w:rsidRPr="00D16D22">
        <w:rPr>
          <w:color w:val="000000"/>
        </w:rPr>
        <w:t>legu menntun og hæfi sem krafist er</w:t>
      </w:r>
      <w:r w:rsidR="00782DA4">
        <w:rPr>
          <w:color w:val="000000"/>
        </w:rPr>
        <w:t>.</w:t>
      </w:r>
    </w:p>
    <w:p w:rsidR="00A02295" w:rsidRDefault="00CD0665" w:rsidP="005C00D7">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Pr>
          <w:lang w:val="is-IS"/>
        </w:rPr>
        <w:tab/>
      </w:r>
      <w:r w:rsidR="00BC7595">
        <w:rPr>
          <w:lang w:val="is-IS"/>
        </w:rPr>
        <w:t xml:space="preserve">b. </w:t>
      </w:r>
      <w:r w:rsidR="005D0E02">
        <w:rPr>
          <w:lang w:val="is-IS"/>
        </w:rPr>
        <w:t>Fjórar</w:t>
      </w:r>
      <w:r w:rsidR="00BC7595">
        <w:rPr>
          <w:lang w:val="is-IS"/>
        </w:rPr>
        <w:t xml:space="preserve"> </w:t>
      </w:r>
      <w:r w:rsidR="00A02295">
        <w:rPr>
          <w:lang w:val="is-IS"/>
        </w:rPr>
        <w:t xml:space="preserve">nýjar málsgreinar bætast við 2. gr. </w:t>
      </w:r>
      <w:r w:rsidR="00942991">
        <w:rPr>
          <w:lang w:val="is-IS"/>
        </w:rPr>
        <w:t>laganna</w:t>
      </w:r>
      <w:r w:rsidR="00A02295">
        <w:rPr>
          <w:lang w:val="is-IS"/>
        </w:rPr>
        <w:t>, svohljóðandi:</w:t>
      </w: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sidRPr="00A02295">
        <w:rPr>
          <w:lang w:val="is-IS"/>
        </w:rPr>
        <w:t>Rétturinn til starfa tekur einnig til ríkisborgara í aðildarríkjum Evrópska efnahagssvæðisins sem verið hafa í starfsþjálfun í öðru landi en heimalandinu</w:t>
      </w:r>
      <w:r w:rsidR="000132D1">
        <w:rPr>
          <w:lang w:val="is-IS"/>
        </w:rPr>
        <w:t xml:space="preserve"> og handhafa evrópsks fagskírteinis</w:t>
      </w:r>
      <w:r w:rsidRPr="00A02295">
        <w:rPr>
          <w:lang w:val="is-IS"/>
        </w:rPr>
        <w:t>.</w:t>
      </w:r>
    </w:p>
    <w:p w:rsidR="00DC1B50" w:rsidRDefault="00DC1B50"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Þá gildir rétturinn til starfa einnig um þá að</w:t>
      </w:r>
      <w:r w:rsidR="00924D4A">
        <w:rPr>
          <w:lang w:val="is-IS"/>
        </w:rPr>
        <w:t>ila sem hlotið hafa</w:t>
      </w:r>
      <w:r>
        <w:rPr>
          <w:lang w:val="is-IS"/>
        </w:rPr>
        <w:t xml:space="preserve"> menntun á grundvelli sameiginlegra menntunarkrafna sem staðfestar hafa verið af framkvæmdastjórn Evrópusambandsins eða sameiginlegs lokaprófs sem staðfest hefur verið með sama hætti.</w:t>
      </w:r>
    </w:p>
    <w:p w:rsidR="005D0E02" w:rsidRPr="005C00D7" w:rsidRDefault="005D0E02"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sz w:val="32"/>
          <w:lang w:val="is-IS"/>
        </w:rPr>
      </w:pPr>
      <w:r w:rsidRPr="005C00D7">
        <w:rPr>
          <w:color w:val="000000"/>
          <w:szCs w:val="21"/>
        </w:rPr>
        <w:t>Einstaklingar, sem fá viðurkenningu á faglegri menntun og hæfi, skulu búa yfir þeirri tungumálakunnáttu sem nauðsynleg er til að geta lagt stund á starfið á Íslandi.</w:t>
      </w:r>
    </w:p>
    <w:p w:rsidR="00BC7595" w:rsidRPr="00A02295" w:rsidRDefault="00BC75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Setja skal nánari ákvæði um skilyrði </w:t>
      </w:r>
      <w:r w:rsidR="00E1101C">
        <w:rPr>
          <w:lang w:val="is-IS"/>
        </w:rPr>
        <w:t>viðurkenningar</w:t>
      </w:r>
      <w:r>
        <w:rPr>
          <w:lang w:val="is-IS"/>
        </w:rPr>
        <w:t xml:space="preserve"> á faglegri menntun og hæfi samkvæmt þessari grein í reglugerð.</w:t>
      </w: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A02295" w:rsidRDefault="00A02295"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A02295" w:rsidRDefault="00A02295" w:rsidP="0019435E">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3. gr.</w:t>
      </w:r>
    </w:p>
    <w:p w:rsidR="006164A3" w:rsidRDefault="006164A3"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Eftirfarandi breytingar verða á 3. gr. laganna:</w:t>
      </w:r>
    </w:p>
    <w:p w:rsidR="005B391B" w:rsidRDefault="006164A3" w:rsidP="00EA098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a. </w:t>
      </w:r>
      <w:r w:rsidR="00A02295">
        <w:rPr>
          <w:lang w:val="is-IS"/>
        </w:rPr>
        <w:t xml:space="preserve">Við 1. mgr. bætist </w:t>
      </w:r>
      <w:r w:rsidR="009C58B9">
        <w:rPr>
          <w:lang w:val="is-IS"/>
        </w:rPr>
        <w:t xml:space="preserve">við </w:t>
      </w:r>
      <w:r w:rsidR="00A02295">
        <w:rPr>
          <w:lang w:val="is-IS"/>
        </w:rPr>
        <w:t>ný</w:t>
      </w:r>
      <w:r w:rsidR="00942991">
        <w:rPr>
          <w:lang w:val="is-IS"/>
        </w:rPr>
        <w:t>r</w:t>
      </w:r>
      <w:r w:rsidR="00A02295">
        <w:rPr>
          <w:lang w:val="is-IS"/>
        </w:rPr>
        <w:t xml:space="preserve"> </w:t>
      </w:r>
      <w:r w:rsidR="00942991">
        <w:rPr>
          <w:lang w:val="is-IS"/>
        </w:rPr>
        <w:t>málsliður svo</w:t>
      </w:r>
      <w:r w:rsidR="00A02295">
        <w:rPr>
          <w:lang w:val="is-IS"/>
        </w:rPr>
        <w:t>hljóða</w:t>
      </w:r>
      <w:r w:rsidR="00942991">
        <w:rPr>
          <w:lang w:val="is-IS"/>
        </w:rPr>
        <w:t>ndi</w:t>
      </w:r>
      <w:r w:rsidR="00A02295">
        <w:rPr>
          <w:lang w:val="is-IS"/>
        </w:rPr>
        <w:t xml:space="preserve">: Umsækjandi getur valið milli þess að sækja um evrópskt fagskírteini </w:t>
      </w:r>
      <w:r w:rsidR="0019435E">
        <w:rPr>
          <w:lang w:val="is-IS"/>
        </w:rPr>
        <w:t xml:space="preserve">þegar sá kostur býðst </w:t>
      </w:r>
      <w:r w:rsidR="00A02295">
        <w:rPr>
          <w:lang w:val="is-IS"/>
        </w:rPr>
        <w:t xml:space="preserve">í heimalandi </w:t>
      </w:r>
      <w:r w:rsidR="00BF29AB">
        <w:rPr>
          <w:lang w:val="is-IS"/>
        </w:rPr>
        <w:t>hans</w:t>
      </w:r>
      <w:r w:rsidR="00A02295">
        <w:rPr>
          <w:lang w:val="is-IS"/>
        </w:rPr>
        <w:t xml:space="preserve"> eða að sækja um viðurkenningu </w:t>
      </w:r>
      <w:r w:rsidR="0019435E">
        <w:rPr>
          <w:lang w:val="is-IS"/>
        </w:rPr>
        <w:t xml:space="preserve">eftir hefðbundnum leiðum við komuna til </w:t>
      </w:r>
      <w:r w:rsidR="001044F1">
        <w:rPr>
          <w:lang w:val="is-IS"/>
        </w:rPr>
        <w:t>Íslands</w:t>
      </w:r>
      <w:r w:rsidR="0019435E">
        <w:rPr>
          <w:lang w:val="is-IS"/>
        </w:rPr>
        <w:t>. Nánari ákvæði um útgáfu evrópsks fagskírteinis eru sett í reglugerð.</w:t>
      </w:r>
    </w:p>
    <w:p w:rsidR="00EA098A" w:rsidRDefault="006164A3"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b. </w:t>
      </w:r>
      <w:r w:rsidR="005B391B">
        <w:rPr>
          <w:lang w:val="is-IS"/>
        </w:rPr>
        <w:t xml:space="preserve">Á eftir 3. mgr. </w:t>
      </w:r>
      <w:r>
        <w:rPr>
          <w:lang w:val="is-IS"/>
        </w:rPr>
        <w:t>kemur</w:t>
      </w:r>
      <w:r w:rsidR="009C58B9">
        <w:rPr>
          <w:lang w:val="is-IS"/>
        </w:rPr>
        <w:t xml:space="preserve"> </w:t>
      </w:r>
      <w:r w:rsidR="005B391B">
        <w:rPr>
          <w:lang w:val="is-IS"/>
        </w:rPr>
        <w:t>ný málsgrein</w:t>
      </w:r>
      <w:r>
        <w:rPr>
          <w:lang w:val="is-IS"/>
        </w:rPr>
        <w:t>,</w:t>
      </w:r>
      <w:r w:rsidR="005B391B">
        <w:rPr>
          <w:lang w:val="is-IS"/>
        </w:rPr>
        <w:t xml:space="preserve"> </w:t>
      </w:r>
      <w:r>
        <w:rPr>
          <w:lang w:val="is-IS"/>
        </w:rPr>
        <w:t>svo</w:t>
      </w:r>
      <w:r w:rsidR="005B391B">
        <w:rPr>
          <w:lang w:val="is-IS"/>
        </w:rPr>
        <w:t>hljóða</w:t>
      </w:r>
      <w:r>
        <w:rPr>
          <w:lang w:val="is-IS"/>
        </w:rPr>
        <w:t>ndi</w:t>
      </w:r>
      <w:r w:rsidR="005B391B">
        <w:rPr>
          <w:lang w:val="is-IS"/>
        </w:rPr>
        <w:t xml:space="preserve">: </w:t>
      </w:r>
    </w:p>
    <w:p w:rsidR="003C7741" w:rsidRDefault="005B391B"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Lögbær stjórnvöld </w:t>
      </w:r>
      <w:r w:rsidR="00027487">
        <w:rPr>
          <w:lang w:val="is-IS"/>
        </w:rPr>
        <w:t>hér á landi</w:t>
      </w:r>
      <w:r>
        <w:rPr>
          <w:lang w:val="is-IS"/>
        </w:rPr>
        <w:t xml:space="preserve"> skulu veita </w:t>
      </w:r>
      <w:r w:rsidR="00D43A4E">
        <w:rPr>
          <w:lang w:val="is-IS"/>
        </w:rPr>
        <w:t>tak</w:t>
      </w:r>
      <w:r>
        <w:rPr>
          <w:lang w:val="is-IS"/>
        </w:rPr>
        <w:t>markaða viðurkenningu til starfa í einstökum tilvikum að uppfylltum skilyrðum sem nánar eru útfærð í reglugerð.</w:t>
      </w:r>
    </w:p>
    <w:p w:rsidR="00EA098A" w:rsidRDefault="00ED1964"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c. Á eftir 4. mgr. kemur ný málsgrein, svohljóðandi: </w:t>
      </w:r>
    </w:p>
    <w:p w:rsidR="00ED1964" w:rsidRDefault="00ED1964"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Lögbærum stjórnvöldum er heimilt að krefjast þess að umsækjandi sæti uppbótarráðstöfunum, hæfniprófi eða aðlögun, ef menntun hans eða starfsreynsla er verulega frábrugðin því sem krafist er hér á landi.  </w:t>
      </w:r>
    </w:p>
    <w:p w:rsidR="003C7741" w:rsidRDefault="003C7741"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3C7741" w:rsidRDefault="003C7741" w:rsidP="003C774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4. gr.</w:t>
      </w:r>
    </w:p>
    <w:p w:rsidR="00A02295" w:rsidRDefault="00E968ED"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Stafliður </w:t>
      </w:r>
      <w:r w:rsidR="00546E47">
        <w:rPr>
          <w:lang w:val="is-IS"/>
        </w:rPr>
        <w:t>b</w:t>
      </w:r>
      <w:r w:rsidR="005D07F4">
        <w:rPr>
          <w:lang w:val="is-IS"/>
        </w:rPr>
        <w:t>.</w:t>
      </w:r>
      <w:r w:rsidR="003C7741">
        <w:rPr>
          <w:lang w:val="is-IS"/>
        </w:rPr>
        <w:t xml:space="preserve"> </w:t>
      </w:r>
      <w:r w:rsidR="008A7E8B">
        <w:rPr>
          <w:lang w:val="is-IS"/>
        </w:rPr>
        <w:t xml:space="preserve">í 1. mgr. </w:t>
      </w:r>
      <w:r w:rsidR="003C7741">
        <w:rPr>
          <w:lang w:val="is-IS"/>
        </w:rPr>
        <w:t xml:space="preserve">4. gr. </w:t>
      </w:r>
      <w:r w:rsidR="006164A3">
        <w:rPr>
          <w:lang w:val="is-IS"/>
        </w:rPr>
        <w:t xml:space="preserve">laganna orðast </w:t>
      </w:r>
      <w:r w:rsidR="003C7741">
        <w:rPr>
          <w:lang w:val="is-IS"/>
        </w:rPr>
        <w:t xml:space="preserve">svo: </w:t>
      </w:r>
      <w:r w:rsidR="003C7741" w:rsidRPr="003C7741">
        <w:rPr>
          <w:lang w:val="is-IS"/>
        </w:rPr>
        <w:t xml:space="preserve">hefur unnið við starfið í </w:t>
      </w:r>
      <w:r w:rsidR="003C7741">
        <w:rPr>
          <w:lang w:val="is-IS"/>
        </w:rPr>
        <w:t xml:space="preserve">einu eða nokkrum aðildarríkjum í </w:t>
      </w:r>
      <w:r w:rsidR="003C7741" w:rsidRPr="003C7741">
        <w:rPr>
          <w:lang w:val="is-IS"/>
        </w:rPr>
        <w:t xml:space="preserve">að minnsta kosti </w:t>
      </w:r>
      <w:r w:rsidR="003C7741">
        <w:rPr>
          <w:lang w:val="is-IS"/>
        </w:rPr>
        <w:t>eitt</w:t>
      </w:r>
      <w:r w:rsidR="003C7741" w:rsidRPr="003C7741">
        <w:rPr>
          <w:lang w:val="is-IS"/>
        </w:rPr>
        <w:t xml:space="preserve"> ár á síðastliðnum tíu árum áður en þjónustan er veitt og það er ekki lögverndað í því ríki. Skilyrði um </w:t>
      </w:r>
      <w:r w:rsidR="003C7741">
        <w:rPr>
          <w:lang w:val="is-IS"/>
        </w:rPr>
        <w:t>eins árs</w:t>
      </w:r>
      <w:r w:rsidR="003C7741" w:rsidRPr="003C7741">
        <w:rPr>
          <w:lang w:val="is-IS"/>
        </w:rPr>
        <w:t xml:space="preserve"> starfsreynslu gildir ekki þegar annaðhvort starfsgreinin eða menntun til starfsins er háð leyfi, löggildingu eða viðurkenningu stjórnvald</w:t>
      </w:r>
      <w:r w:rsidR="003C7741">
        <w:rPr>
          <w:lang w:val="is-IS"/>
        </w:rPr>
        <w:t>s.</w:t>
      </w:r>
      <w:r w:rsidR="0019435E">
        <w:rPr>
          <w:lang w:val="is-IS"/>
        </w:rPr>
        <w:t xml:space="preserve"> </w:t>
      </w:r>
    </w:p>
    <w:p w:rsidR="003C7741" w:rsidRDefault="003C7741"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3C7741" w:rsidRDefault="003C7741" w:rsidP="00C14668">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lastRenderedPageBreak/>
        <w:t>5. gr.</w:t>
      </w:r>
    </w:p>
    <w:p w:rsidR="006164A3" w:rsidRDefault="006164A3"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Eftirfarandi breytingar verða á 5. gr. laganna:</w:t>
      </w:r>
    </w:p>
    <w:p w:rsidR="003C7741" w:rsidRDefault="008A7E8B"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Stafliður d.</w:t>
      </w:r>
      <w:r w:rsidR="003C7741">
        <w:rPr>
          <w:lang w:val="is-IS"/>
        </w:rPr>
        <w:t xml:space="preserve"> </w:t>
      </w:r>
      <w:r w:rsidR="006164A3">
        <w:rPr>
          <w:lang w:val="is-IS"/>
        </w:rPr>
        <w:t>orðast</w:t>
      </w:r>
      <w:r w:rsidR="003C7741">
        <w:rPr>
          <w:lang w:val="is-IS"/>
        </w:rPr>
        <w:t xml:space="preserve"> svo: </w:t>
      </w:r>
      <w:r w:rsidR="00C14668" w:rsidRPr="00C14668">
        <w:rPr>
          <w:lang w:val="is-IS"/>
        </w:rPr>
        <w:t xml:space="preserve">sönnun þess að starfið hafi verið stundað í að minnsta kosti </w:t>
      </w:r>
      <w:r w:rsidR="00C14668">
        <w:rPr>
          <w:lang w:val="is-IS"/>
        </w:rPr>
        <w:t>eitt</w:t>
      </w:r>
      <w:r w:rsidR="00C14668" w:rsidRPr="00C14668">
        <w:rPr>
          <w:lang w:val="is-IS"/>
        </w:rPr>
        <w:t xml:space="preserve"> ár á síðastliðnum tíu </w:t>
      </w:r>
      <w:r w:rsidR="00C14668">
        <w:rPr>
          <w:lang w:val="is-IS"/>
        </w:rPr>
        <w:t>árum, sbr. b-lið 1. mgr. 4. gr.</w:t>
      </w:r>
    </w:p>
    <w:p w:rsidR="00C14668" w:rsidRDefault="008A7E8B"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Stafliður e.</w:t>
      </w:r>
      <w:r w:rsidR="00C14668">
        <w:rPr>
          <w:lang w:val="is-IS"/>
        </w:rPr>
        <w:t xml:space="preserve"> </w:t>
      </w:r>
      <w:r w:rsidR="006164A3">
        <w:rPr>
          <w:lang w:val="is-IS"/>
        </w:rPr>
        <w:t>orðast</w:t>
      </w:r>
      <w:r w:rsidR="00C14668">
        <w:rPr>
          <w:lang w:val="is-IS"/>
        </w:rPr>
        <w:t xml:space="preserve"> svo: vottorð sem staðfestir að umsækjandi hafi ekki sætt tímabundnum eða endanlegum brottrekstri </w:t>
      </w:r>
      <w:r w:rsidR="00347D2B">
        <w:rPr>
          <w:lang w:val="is-IS"/>
        </w:rPr>
        <w:t xml:space="preserve">úr starfi </w:t>
      </w:r>
      <w:r w:rsidR="00C14668">
        <w:rPr>
          <w:lang w:val="is-IS"/>
        </w:rPr>
        <w:t>eða hlotið dóm fyrir saknæmt athæfi í störfum</w:t>
      </w:r>
      <w:r w:rsidR="00D511B8">
        <w:rPr>
          <w:lang w:val="is-IS"/>
        </w:rPr>
        <w:t xml:space="preserve"> er varða sviptingu eða takmörkun á starfsréttindum</w:t>
      </w:r>
      <w:r w:rsidR="00C14668">
        <w:rPr>
          <w:lang w:val="is-IS"/>
        </w:rPr>
        <w:t xml:space="preserve"> í öryggisþjónustu, heilbrigðisgreinum og störfum sem tengjast uppeldi og menntun ólögráða einstaklinga, þar með talið í leik-</w:t>
      </w:r>
      <w:r w:rsidR="00D511B8">
        <w:rPr>
          <w:lang w:val="is-IS"/>
        </w:rPr>
        <w:t>,</w:t>
      </w:r>
      <w:r w:rsidR="00C14668">
        <w:rPr>
          <w:lang w:val="is-IS"/>
        </w:rPr>
        <w:t xml:space="preserve"> grunn</w:t>
      </w:r>
      <w:r w:rsidR="00D511B8">
        <w:rPr>
          <w:lang w:val="is-IS"/>
        </w:rPr>
        <w:t>- og framhalds</w:t>
      </w:r>
      <w:r w:rsidR="00C14668">
        <w:rPr>
          <w:lang w:val="is-IS"/>
        </w:rPr>
        <w:t>skólum, þegar slíkrar staðfestingar er krafist hér á landi.</w:t>
      </w:r>
    </w:p>
    <w:p w:rsidR="008E53C2" w:rsidRDefault="006164A3"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N</w:t>
      </w:r>
      <w:r w:rsidR="008E53C2">
        <w:rPr>
          <w:lang w:val="is-IS"/>
        </w:rPr>
        <w:t xml:space="preserve">ýr </w:t>
      </w:r>
      <w:r>
        <w:rPr>
          <w:lang w:val="is-IS"/>
        </w:rPr>
        <w:t>staf</w:t>
      </w:r>
      <w:r w:rsidR="008E53C2">
        <w:rPr>
          <w:lang w:val="is-IS"/>
        </w:rPr>
        <w:t xml:space="preserve">liður, f-liður, </w:t>
      </w:r>
      <w:r>
        <w:rPr>
          <w:lang w:val="is-IS"/>
        </w:rPr>
        <w:t>bætist við, svo</w:t>
      </w:r>
      <w:r w:rsidR="008E53C2">
        <w:rPr>
          <w:lang w:val="is-IS"/>
        </w:rPr>
        <w:t>hljóða</w:t>
      </w:r>
      <w:r>
        <w:rPr>
          <w:lang w:val="is-IS"/>
        </w:rPr>
        <w:t>ndi</w:t>
      </w:r>
      <w:r w:rsidR="008E53C2">
        <w:rPr>
          <w:lang w:val="is-IS"/>
        </w:rPr>
        <w:t xml:space="preserve">: yfirlýsing um </w:t>
      </w:r>
      <w:r w:rsidR="00D511B8">
        <w:rPr>
          <w:lang w:val="is-IS"/>
        </w:rPr>
        <w:t xml:space="preserve">nauðsynlega </w:t>
      </w:r>
      <w:r w:rsidR="008E53C2">
        <w:rPr>
          <w:lang w:val="is-IS"/>
        </w:rPr>
        <w:t>íslenskukunnáttu umsækjanda ef um er að ræða starf sem varðar öryggi sjúklinga</w:t>
      </w:r>
      <w:r w:rsidR="00D511B8">
        <w:rPr>
          <w:lang w:val="is-IS"/>
        </w:rPr>
        <w:t xml:space="preserve"> og kennslu í leik-, grunn- og framhaldsskólum</w:t>
      </w:r>
      <w:r w:rsidR="008E53C2">
        <w:rPr>
          <w:lang w:val="is-IS"/>
        </w:rPr>
        <w:t>.</w:t>
      </w:r>
    </w:p>
    <w:p w:rsidR="00EA098A" w:rsidRDefault="003E0A08"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Ný málsgrein bætist við svohljóðandi: </w:t>
      </w:r>
    </w:p>
    <w:p w:rsidR="003E0A08" w:rsidRDefault="003E0A08"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Stjórnvaldi er heimilt að kanna </w:t>
      </w:r>
      <w:r w:rsidR="00051F32">
        <w:rPr>
          <w:lang w:val="is-IS"/>
        </w:rPr>
        <w:t>f</w:t>
      </w:r>
      <w:r w:rsidR="00E5137D">
        <w:rPr>
          <w:lang w:val="is-IS"/>
        </w:rPr>
        <w:t>aglega</w:t>
      </w:r>
      <w:r w:rsidR="00051F32">
        <w:rPr>
          <w:lang w:val="is-IS"/>
        </w:rPr>
        <w:t xml:space="preserve"> </w:t>
      </w:r>
      <w:r>
        <w:rPr>
          <w:lang w:val="is-IS"/>
        </w:rPr>
        <w:t xml:space="preserve">menntun </w:t>
      </w:r>
      <w:r w:rsidR="00E5137D">
        <w:rPr>
          <w:lang w:val="is-IS"/>
        </w:rPr>
        <w:t xml:space="preserve">og hæfi </w:t>
      </w:r>
      <w:r>
        <w:rPr>
          <w:lang w:val="is-IS"/>
        </w:rPr>
        <w:t xml:space="preserve">umsækjanda </w:t>
      </w:r>
      <w:r w:rsidR="00334906">
        <w:rPr>
          <w:lang w:val="is-IS"/>
        </w:rPr>
        <w:t xml:space="preserve">áður en þjónusta er veitt í fyrsta skipti </w:t>
      </w:r>
      <w:r>
        <w:rPr>
          <w:lang w:val="is-IS"/>
        </w:rPr>
        <w:t xml:space="preserve">ef starfið varðar lýðheilsu </w:t>
      </w:r>
      <w:r w:rsidR="0095213D">
        <w:rPr>
          <w:lang w:val="is-IS"/>
        </w:rPr>
        <w:t xml:space="preserve">og almannaöryggi, </w:t>
      </w:r>
      <w:r w:rsidR="00334906">
        <w:rPr>
          <w:lang w:val="is-IS"/>
        </w:rPr>
        <w:t>og nýtur ekki sjálfkrafa viðurkenningar.</w:t>
      </w:r>
      <w:r w:rsidR="00051F32">
        <w:rPr>
          <w:lang w:val="is-IS"/>
        </w:rPr>
        <w:t xml:space="preserve"> </w:t>
      </w:r>
      <w:r w:rsidR="00E5137D">
        <w:rPr>
          <w:lang w:val="is-IS"/>
        </w:rPr>
        <w:t>N</w:t>
      </w:r>
      <w:r w:rsidR="00051F32">
        <w:rPr>
          <w:lang w:val="is-IS"/>
        </w:rPr>
        <w:t xml:space="preserve">ánari ákvæði um </w:t>
      </w:r>
      <w:r w:rsidR="00E5137D">
        <w:rPr>
          <w:lang w:val="is-IS"/>
        </w:rPr>
        <w:t xml:space="preserve">könnun á faglegri menntun og hæfi </w:t>
      </w:r>
      <w:r w:rsidR="00E07130">
        <w:rPr>
          <w:lang w:val="is-IS"/>
        </w:rPr>
        <w:t>skal</w:t>
      </w:r>
      <w:r w:rsidR="0095213D">
        <w:rPr>
          <w:lang w:val="is-IS"/>
        </w:rPr>
        <w:t xml:space="preserve"> setja</w:t>
      </w:r>
      <w:r w:rsidR="00E5137D">
        <w:rPr>
          <w:lang w:val="is-IS"/>
        </w:rPr>
        <w:t xml:space="preserve"> í reglugerð.</w:t>
      </w:r>
    </w:p>
    <w:p w:rsidR="00733726" w:rsidRDefault="00733726"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733726" w:rsidRDefault="00733726" w:rsidP="00733726">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6. gr.</w:t>
      </w:r>
    </w:p>
    <w:p w:rsidR="00882CE4" w:rsidRDefault="009C58B9"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6. gr. </w:t>
      </w:r>
      <w:r w:rsidR="006164A3">
        <w:rPr>
          <w:lang w:val="is-IS"/>
        </w:rPr>
        <w:t xml:space="preserve">laganna orðast </w:t>
      </w:r>
      <w:r>
        <w:rPr>
          <w:lang w:val="is-IS"/>
        </w:rPr>
        <w:t xml:space="preserve"> svo: </w:t>
      </w:r>
    </w:p>
    <w:p w:rsidR="005875AA" w:rsidRDefault="009C58B9"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Ef rét</w:t>
      </w:r>
      <w:r w:rsidR="00275C6F">
        <w:rPr>
          <w:lang w:val="is-IS"/>
        </w:rPr>
        <w:t>tmætur vafi er til staðar geta stjórnvöld sem í hlut eiga</w:t>
      </w:r>
      <w:r>
        <w:rPr>
          <w:lang w:val="is-IS"/>
        </w:rPr>
        <w:t xml:space="preserve"> kallað eftir upplýsingum </w:t>
      </w:r>
      <w:r w:rsidR="00375FC6">
        <w:rPr>
          <w:lang w:val="is-IS"/>
        </w:rPr>
        <w:t xml:space="preserve">hjá lögbærum </w:t>
      </w:r>
      <w:r w:rsidR="008C2094">
        <w:rPr>
          <w:lang w:val="is-IS"/>
        </w:rPr>
        <w:t>stjórn</w:t>
      </w:r>
      <w:r w:rsidR="00375FC6">
        <w:rPr>
          <w:lang w:val="is-IS"/>
        </w:rPr>
        <w:t>völdum</w:t>
      </w:r>
      <w:r>
        <w:rPr>
          <w:lang w:val="is-IS"/>
        </w:rPr>
        <w:t xml:space="preserve"> </w:t>
      </w:r>
      <w:r w:rsidR="00B46A60">
        <w:rPr>
          <w:lang w:val="is-IS"/>
        </w:rPr>
        <w:t xml:space="preserve">heimaaðildarríkis </w:t>
      </w:r>
      <w:r>
        <w:rPr>
          <w:lang w:val="is-IS"/>
        </w:rPr>
        <w:t xml:space="preserve">um lögmæti staðfesturéttar þjónustuveitanda og hvort hann hafi sætt </w:t>
      </w:r>
      <w:r w:rsidR="00347D2B">
        <w:rPr>
          <w:lang w:val="is-IS"/>
        </w:rPr>
        <w:t>aga</w:t>
      </w:r>
      <w:r>
        <w:rPr>
          <w:lang w:val="is-IS"/>
        </w:rPr>
        <w:t>viðurlögum eða réttindamissi vegna starfa sinna</w:t>
      </w:r>
      <w:r w:rsidR="00733726">
        <w:rPr>
          <w:lang w:val="is-IS"/>
        </w:rPr>
        <w:t>.</w:t>
      </w:r>
      <w:r w:rsidR="00375FC6">
        <w:rPr>
          <w:lang w:val="is-IS"/>
        </w:rPr>
        <w:t xml:space="preserve"> Ef </w:t>
      </w:r>
      <w:r w:rsidR="00E855E3">
        <w:rPr>
          <w:lang w:val="is-IS"/>
        </w:rPr>
        <w:t xml:space="preserve">viðkomandi stjórnvald </w:t>
      </w:r>
      <w:r w:rsidR="00375FC6">
        <w:rPr>
          <w:lang w:val="is-IS"/>
        </w:rPr>
        <w:t xml:space="preserve">ákveður að kanna faglega menntun þjónustuveitanda getur það beðið lögbær stjórnvöld </w:t>
      </w:r>
      <w:r w:rsidR="00B46A60">
        <w:rPr>
          <w:lang w:val="is-IS"/>
        </w:rPr>
        <w:t xml:space="preserve">heimaaðildarríkis </w:t>
      </w:r>
      <w:r w:rsidR="00375FC6">
        <w:rPr>
          <w:lang w:val="is-IS"/>
        </w:rPr>
        <w:t xml:space="preserve">um upplýsingar um menntun og þjálfun þjónustuveitanda að því marki sem það er nauðsynlegt til þess að meta umtalsverðan mun sem heilsu og öryggi almennings gæti stafað hætta af. </w:t>
      </w:r>
    </w:p>
    <w:p w:rsidR="005875AA" w:rsidRDefault="005875AA" w:rsidP="00A02295">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5875AA" w:rsidRDefault="005875AA"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7. gr.</w:t>
      </w:r>
    </w:p>
    <w:p w:rsidR="00DB4BD2" w:rsidRDefault="005875AA"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Við 1. mgr. 7. gr. </w:t>
      </w:r>
      <w:r w:rsidR="006164A3">
        <w:rPr>
          <w:lang w:val="is-IS"/>
        </w:rPr>
        <w:t xml:space="preserve">laganna </w:t>
      </w:r>
      <w:r>
        <w:rPr>
          <w:lang w:val="is-IS"/>
        </w:rPr>
        <w:t>bætist ný</w:t>
      </w:r>
      <w:r w:rsidR="006164A3">
        <w:rPr>
          <w:lang w:val="is-IS"/>
        </w:rPr>
        <w:t>r</w:t>
      </w:r>
      <w:r>
        <w:rPr>
          <w:lang w:val="is-IS"/>
        </w:rPr>
        <w:t xml:space="preserve"> </w:t>
      </w:r>
      <w:r w:rsidR="006164A3">
        <w:rPr>
          <w:lang w:val="is-IS"/>
        </w:rPr>
        <w:t>málsliður, svo</w:t>
      </w:r>
      <w:r>
        <w:rPr>
          <w:lang w:val="is-IS"/>
        </w:rPr>
        <w:t>hljóða</w:t>
      </w:r>
      <w:r w:rsidR="006164A3">
        <w:rPr>
          <w:lang w:val="is-IS"/>
        </w:rPr>
        <w:t>ndi</w:t>
      </w:r>
      <w:r>
        <w:rPr>
          <w:lang w:val="is-IS"/>
        </w:rPr>
        <w:t xml:space="preserve">: Upplýst skal um agaviðurlög eða dóma fyrir saknæmt athæfi er umsækjandi hefur hlotið og talist er geta haft áhrif á störf </w:t>
      </w:r>
      <w:r w:rsidR="00470621">
        <w:rPr>
          <w:lang w:val="is-IS"/>
        </w:rPr>
        <w:t>í öryggisþjónustu, heilbrigðisgreinum og störf sem tengjast uppeldi og menntun ólögráða einstaklinga, þar með talið í leik-, grunn- og framhaldsskólum</w:t>
      </w:r>
      <w:r>
        <w:rPr>
          <w:lang w:val="is-IS"/>
        </w:rPr>
        <w:t>.</w:t>
      </w:r>
      <w:r w:rsidR="004B3F5A">
        <w:rPr>
          <w:lang w:val="is-IS"/>
        </w:rPr>
        <w:t xml:space="preserve"> Lögbær stjórnvöld skulu gera öllum öðrum aðildarr</w:t>
      </w:r>
      <w:r w:rsidR="003B7477">
        <w:rPr>
          <w:lang w:val="is-IS"/>
        </w:rPr>
        <w:t>í</w:t>
      </w:r>
      <w:r w:rsidR="004B3F5A">
        <w:rPr>
          <w:lang w:val="is-IS"/>
        </w:rPr>
        <w:t xml:space="preserve">kjum </w:t>
      </w:r>
      <w:r w:rsidR="00275C6F">
        <w:rPr>
          <w:lang w:val="is-IS"/>
        </w:rPr>
        <w:t>viðvart um tilvik þar sem dómstó</w:t>
      </w:r>
      <w:r w:rsidR="004B3F5A">
        <w:rPr>
          <w:lang w:val="is-IS"/>
        </w:rPr>
        <w:t>lar hafa takmarkað eða bannað, að hluta eða með öllu, einnig tímabundið, faglega starfsemi aðila á yfirráðasvæði sínu. Nánar er kveðið á um slíkar viðvaranir í reglugerð</w:t>
      </w:r>
      <w:r w:rsidR="00275C6F">
        <w:rPr>
          <w:lang w:val="is-IS"/>
        </w:rPr>
        <w:t>um</w:t>
      </w:r>
      <w:r w:rsidR="004B3F5A">
        <w:rPr>
          <w:lang w:val="is-IS"/>
        </w:rPr>
        <w:t>.</w:t>
      </w:r>
    </w:p>
    <w:p w:rsidR="00DB4BD2" w:rsidRDefault="00DB4BD2"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027487" w:rsidRDefault="00027487" w:rsidP="00027487">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8. gr.</w:t>
      </w:r>
    </w:p>
    <w:p w:rsidR="00EA098A" w:rsidRDefault="00D678A9" w:rsidP="005C00D7">
      <w:pPr>
        <w:spacing w:line="243" w:lineRule="exact"/>
        <w:ind w:firstLine="255"/>
        <w:jc w:val="both"/>
        <w:rPr>
          <w:lang w:val="is-IS"/>
        </w:rPr>
      </w:pPr>
      <w:r>
        <w:rPr>
          <w:lang w:val="is-IS"/>
        </w:rPr>
        <w:t xml:space="preserve">3. mgr. 8. gr. laganna orðast svo: </w:t>
      </w:r>
    </w:p>
    <w:p w:rsidR="00D678A9" w:rsidRDefault="00D678A9" w:rsidP="005C00D7">
      <w:pPr>
        <w:spacing w:line="243" w:lineRule="exact"/>
        <w:ind w:firstLine="255"/>
        <w:jc w:val="both"/>
      </w:pPr>
      <w:r w:rsidRPr="0077523D">
        <w:t>Ráðherra sem í hlut á setur reglur um gjöld er krefja má við afgreiðslu umsóknar um heimild til að gegna starfi hér á landi</w:t>
      </w:r>
      <w:r>
        <w:t>, vinnslu umsóknar um evrópskt fagskírteini og vegna mats á gögnum</w:t>
      </w:r>
      <w:r w:rsidRPr="0077523D">
        <w:t>.</w:t>
      </w:r>
      <w:r>
        <w:t xml:space="preserve"> Gjöldum skal stillt í hóf og miðast við umfang þeirrar vinnu sem felst í </w:t>
      </w:r>
      <w:r w:rsidR="00B927DB">
        <w:t>faglegu mati</w:t>
      </w:r>
      <w:r>
        <w:t xml:space="preserve"> umsókna.</w:t>
      </w:r>
    </w:p>
    <w:p w:rsidR="00D678A9" w:rsidRDefault="00D678A9" w:rsidP="00D678A9"/>
    <w:p w:rsidR="00D678A9" w:rsidRPr="0077523D" w:rsidRDefault="00D678A9" w:rsidP="005C00D7">
      <w:pPr>
        <w:jc w:val="center"/>
      </w:pPr>
      <w:r>
        <w:t>9. gr.</w:t>
      </w:r>
    </w:p>
    <w:p w:rsidR="00EA098A" w:rsidRDefault="008A7E8B"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Við </w:t>
      </w:r>
      <w:r w:rsidR="007A5613">
        <w:rPr>
          <w:lang w:val="is-IS"/>
        </w:rPr>
        <w:t xml:space="preserve">10. gr. laganna </w:t>
      </w:r>
      <w:r>
        <w:rPr>
          <w:lang w:val="is-IS"/>
        </w:rPr>
        <w:t xml:space="preserve">bætist ný málsgrein </w:t>
      </w:r>
      <w:r w:rsidR="007A5613">
        <w:rPr>
          <w:lang w:val="is-IS"/>
        </w:rPr>
        <w:t>svo</w:t>
      </w:r>
      <w:r>
        <w:rPr>
          <w:lang w:val="is-IS"/>
        </w:rPr>
        <w:t>hljóðandi</w:t>
      </w:r>
      <w:r w:rsidR="007A5613">
        <w:rPr>
          <w:lang w:val="is-IS"/>
        </w:rPr>
        <w:t xml:space="preserve">: </w:t>
      </w:r>
    </w:p>
    <w:p w:rsidR="00027487" w:rsidRDefault="00027487"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Með lögum þessum er innleidd tilskipun Evrópuþingsins og ráðsins</w:t>
      </w:r>
      <w:r w:rsidR="00D276AE">
        <w:rPr>
          <w:lang w:val="is-IS"/>
        </w:rPr>
        <w:t xml:space="preserve"> 2013/55/EB</w:t>
      </w:r>
      <w:r>
        <w:rPr>
          <w:lang w:val="is-IS"/>
        </w:rPr>
        <w:t xml:space="preserve"> frá 20. nóvember 2013 um breytingu á tilskipun 2005/36/EB um viðurkenningu á faglegri menntun og hæfi og á reglugerð (ESB) nr. 1024/2012 um samvinnu á sviði stjórnsýslu fyrir tilstilli upplýsingakerfisins fyrir innri markaðinn („reglugerðin um IM-upplýsingakerfið“), eins og þessar gerðir eru teknar upp í samninginn um Evrópska efnahagssvæðið með ákvörðun sameiginlegu EES-nefndarinnar nr. </w:t>
      </w:r>
      <w:r w:rsidR="00BE5BD3">
        <w:rPr>
          <w:lang w:val="is-IS"/>
        </w:rPr>
        <w:t>94</w:t>
      </w:r>
      <w:r>
        <w:rPr>
          <w:lang w:val="is-IS"/>
        </w:rPr>
        <w:t>/</w:t>
      </w:r>
      <w:r w:rsidR="00BE5BD3">
        <w:rPr>
          <w:lang w:val="is-IS"/>
        </w:rPr>
        <w:t>2017</w:t>
      </w:r>
      <w:r>
        <w:rPr>
          <w:lang w:val="is-IS"/>
        </w:rPr>
        <w:t xml:space="preserve">, sem birt var </w:t>
      </w:r>
      <w:r w:rsidR="008A7E8B">
        <w:rPr>
          <w:lang w:val="is-IS"/>
        </w:rPr>
        <w:t>18. maí 2017</w:t>
      </w:r>
      <w:r>
        <w:rPr>
          <w:lang w:val="is-IS"/>
        </w:rPr>
        <w:t xml:space="preserve"> í EES-viðbæti við Stjórnartíðindi Evrópusambandsins nr. </w:t>
      </w:r>
      <w:r w:rsidR="008A7E8B">
        <w:rPr>
          <w:lang w:val="is-IS"/>
        </w:rPr>
        <w:t>31</w:t>
      </w:r>
      <w:r>
        <w:rPr>
          <w:lang w:val="is-IS"/>
        </w:rPr>
        <w:t>/</w:t>
      </w:r>
      <w:r w:rsidR="008A7E8B">
        <w:rPr>
          <w:lang w:val="is-IS"/>
        </w:rPr>
        <w:t>703</w:t>
      </w:r>
      <w:r>
        <w:rPr>
          <w:lang w:val="is-IS"/>
        </w:rPr>
        <w:t>.</w:t>
      </w:r>
    </w:p>
    <w:p w:rsidR="00027487" w:rsidRDefault="00027487"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027487" w:rsidRDefault="00D678A9" w:rsidP="00027487">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10</w:t>
      </w:r>
      <w:r w:rsidR="00027487">
        <w:rPr>
          <w:lang w:val="is-IS"/>
        </w:rPr>
        <w:t>. gr.</w:t>
      </w:r>
    </w:p>
    <w:p w:rsidR="004B3F5A" w:rsidRDefault="00027487"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Lög þessi taka þegar gildi.</w:t>
      </w:r>
      <w:r w:rsidR="004B3F5A">
        <w:rPr>
          <w:lang w:val="is-IS"/>
        </w:rPr>
        <w:t xml:space="preserve"> </w:t>
      </w:r>
    </w:p>
    <w:p w:rsidR="004E4C71" w:rsidRDefault="004E4C71" w:rsidP="004B3F5A">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8A7E8B" w:rsidRDefault="008A7E8B"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p>
    <w:p w:rsidR="004E4C71" w:rsidRPr="00AC26A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AC26A4">
        <w:rPr>
          <w:lang w:val="is-IS"/>
        </w:rPr>
        <w:lastRenderedPageBreak/>
        <w:t>Athugasemdir við lagafrumvarp þetta.</w:t>
      </w:r>
    </w:p>
    <w:p w:rsidR="004E4C71" w:rsidRPr="00AC26A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sidRPr="00AC26A4">
        <w:rPr>
          <w:b/>
          <w:bCs/>
          <w:lang w:val="is-IS"/>
        </w:rPr>
        <w:t>I. Inngangur.</w:t>
      </w:r>
    </w:p>
    <w:p w:rsidR="005B346E" w:rsidRDefault="005B346E">
      <w:pPr>
        <w:rPr>
          <w:color w:val="000000"/>
          <w:lang w:val="is-IS"/>
        </w:rPr>
      </w:pPr>
      <w:r>
        <w:rPr>
          <w:color w:val="000000"/>
          <w:lang w:val="is-IS"/>
        </w:rPr>
        <w:tab/>
        <w:t xml:space="preserve">Frumvarp þetta er samið á vegum mennta- og menningarmálaráðuneytis. Verði það að lögum mun það breyta lögum um </w:t>
      </w:r>
      <w:r w:rsidRPr="005B346E">
        <w:rPr>
          <w:color w:val="000000"/>
          <w:lang w:val="is-IS"/>
        </w:rPr>
        <w:t>viðurkenningu á faglegri menntun og hæfi til starfa hér á landi</w:t>
      </w:r>
      <w:r>
        <w:rPr>
          <w:color w:val="000000"/>
          <w:lang w:val="is-IS"/>
        </w:rPr>
        <w:t xml:space="preserve">, nr. 26/2010. </w:t>
      </w:r>
      <w:r w:rsidR="004307D8">
        <w:rPr>
          <w:color w:val="000000"/>
          <w:lang w:val="is-IS"/>
        </w:rPr>
        <w:t xml:space="preserve">Undirbúningur að samningu frumvarpsins hófst </w:t>
      </w:r>
      <w:r w:rsidR="00EE7308">
        <w:rPr>
          <w:color w:val="000000"/>
          <w:lang w:val="is-IS"/>
        </w:rPr>
        <w:t>árið 2015</w:t>
      </w:r>
      <w:r w:rsidR="004307D8">
        <w:rPr>
          <w:color w:val="000000"/>
          <w:lang w:val="is-IS"/>
        </w:rPr>
        <w:t xml:space="preserve"> og miðaðist hún við að taka öll nauðsynleg nýmæli tilskipunar</w:t>
      </w:r>
      <w:r w:rsidR="00794284">
        <w:rPr>
          <w:color w:val="000000"/>
          <w:lang w:val="is-IS"/>
        </w:rPr>
        <w:t xml:space="preserve"> 2013/55/EB</w:t>
      </w:r>
      <w:r w:rsidR="004307D8">
        <w:rPr>
          <w:color w:val="000000"/>
          <w:lang w:val="is-IS"/>
        </w:rPr>
        <w:t xml:space="preserve"> inn í lögin og renna lagastoð undir þau ákvæði sem þess þurftu. Samhliða hófst vinna við þrjár reglugerðir sem setja þarf í framhaldi af setningu laganna: ein almenn reglugerð, ein vegna lögverndaðra heilbrigðisstétta og ein vegna löggiltra iðngreina. Þá var einnig unnin samsvörunartafla þar sem  sýnt er hvar einstök ákvæði tilskipunarinnar birtast í íslenskum lögum og reglugerðum. </w:t>
      </w:r>
    </w:p>
    <w:p w:rsidR="00B556D1" w:rsidRDefault="00B556D1" w:rsidP="00715D06">
      <w:pPr>
        <w:rPr>
          <w:color w:val="000000"/>
          <w:lang w:val="is-IS"/>
        </w:rPr>
      </w:pPr>
    </w:p>
    <w:p w:rsidR="009E5E70" w:rsidRPr="00AC26A4" w:rsidRDefault="009E5E70" w:rsidP="005C00D7">
      <w:pPr>
        <w:ind w:firstLine="708"/>
        <w:rPr>
          <w:color w:val="000000"/>
          <w:lang w:val="is-IS"/>
        </w:rPr>
      </w:pPr>
      <w:r w:rsidRPr="00AC26A4">
        <w:rPr>
          <w:color w:val="000000"/>
          <w:lang w:val="is-IS"/>
        </w:rPr>
        <w:t xml:space="preserve">Tilskipun Evrópuþingsins og ráðsins nr. 2013/55/EB frá 20. nóvember 2013 </w:t>
      </w:r>
      <w:r w:rsidR="00B556D1">
        <w:rPr>
          <w:color w:val="000000"/>
          <w:lang w:val="is-IS"/>
        </w:rPr>
        <w:t xml:space="preserve">sem </w:t>
      </w:r>
      <w:r w:rsidRPr="00AC26A4">
        <w:rPr>
          <w:color w:val="000000"/>
          <w:lang w:val="is-IS"/>
        </w:rPr>
        <w:t>breytir tilskipun 2005/36/EB um viðurkenningu á faglegri menntun og hæfi</w:t>
      </w:r>
      <w:r w:rsidR="00EE7308">
        <w:rPr>
          <w:color w:val="000000"/>
          <w:lang w:val="is-IS"/>
        </w:rPr>
        <w:t xml:space="preserve"> tók gildi í aðildarríkjum ESB í janúar 2016</w:t>
      </w:r>
      <w:r w:rsidRPr="00AC26A4">
        <w:rPr>
          <w:color w:val="000000"/>
          <w:lang w:val="is-IS"/>
        </w:rPr>
        <w:t xml:space="preserve">. </w:t>
      </w:r>
      <w:r w:rsidR="00EE7308">
        <w:rPr>
          <w:color w:val="000000"/>
          <w:lang w:val="is-IS"/>
        </w:rPr>
        <w:t>Tilskipunin var tekin inn í EES-samninginn með ákvörðun same</w:t>
      </w:r>
      <w:r w:rsidR="00215214">
        <w:rPr>
          <w:color w:val="000000"/>
          <w:lang w:val="is-IS"/>
        </w:rPr>
        <w:t>iginlegu EES-nefndarinnar í maí</w:t>
      </w:r>
      <w:r w:rsidR="00EE7308">
        <w:rPr>
          <w:color w:val="000000"/>
          <w:lang w:val="is-IS"/>
        </w:rPr>
        <w:t xml:space="preserve"> 2017 og verður innleidd hér á landi með breytingu á lögum um viðurkenningu á faglegri menntun og hæfi til starfa hér á landi nr. 26/2010 og reglugerðum sem settar verða með stoð í þeim lögum. Viðurkenning faglegrar menntunar og hæfis er ein af grunnstoðum EES-samstarfsins og hefur verið það frá gildistöku EES-samningsins 1994. Á þeim tíma giltu 15 mismunandi tilskipanir um viðurkenningu faglegrar menntunar, en þær voru sameinaðar í eina árið 2005. </w:t>
      </w:r>
      <w:r w:rsidR="000B2032">
        <w:rPr>
          <w:color w:val="000000"/>
          <w:lang w:val="is-IS"/>
        </w:rPr>
        <w:t xml:space="preserve">Mikilvægi tilskipunarinnar felst í þeim réttindum sem hún tryggir þeim er aflað hafa sér faglegrar menntunar til starfa hvar sem er á Evrópska efnahagssvæðinu og réttinum til viðurkenningar á menntun og hæfi óháð því hvar þess var aflað. </w:t>
      </w:r>
      <w:r w:rsidR="00DB5FB1">
        <w:rPr>
          <w:color w:val="000000"/>
          <w:lang w:val="is-IS"/>
        </w:rPr>
        <w:t xml:space="preserve">Tilskipun 2005/36/EB var tekin upp í EES-samninginn með ákvörðun sameiginlegu EES-nefndarinnar nr. 142/2007 og leidd í lög hér á landi með lögum um viðurkenningu á faglegri menntun og hæfi til starfa hér á landi nr. 26/2010. Í framhaldi af lagasetningunni voru síðan settar þrjár reglugerðir þar sem ákvæði laganna voru útfærð nánar. Þetta eru reglugerð 879/2010 um viðurkenningu á faglegri menntun og hæfi til starfa hér á landi, reglugerð nr. 461/2011 um viðurkenningu á faglegri menntun og hæfi heilbrigðisstarfsmanna frá öðrum EES-ríkjum og reglugerð nr. 585/2011 um viðurkenningu á menntun og starfsreynslu til starfa í löggiltri iðn hér á landi. </w:t>
      </w:r>
    </w:p>
    <w:p w:rsidR="009E5E70" w:rsidRPr="00AC26A4" w:rsidRDefault="009E5E70" w:rsidP="009E5E70">
      <w:pPr>
        <w:rPr>
          <w:color w:val="000000"/>
          <w:lang w:val="is-IS"/>
        </w:rPr>
      </w:pPr>
    </w:p>
    <w:p w:rsidR="009E5E70" w:rsidRPr="00AC26A4" w:rsidRDefault="009E5E70" w:rsidP="009E5E70">
      <w:pPr>
        <w:rPr>
          <w:color w:val="000000"/>
          <w:lang w:val="is-IS"/>
        </w:rPr>
      </w:pPr>
      <w:r w:rsidRPr="00AC26A4">
        <w:rPr>
          <w:color w:val="000000"/>
          <w:lang w:val="is-IS"/>
        </w:rPr>
        <w:t xml:space="preserve">Helstu breytingar sem verða með nýrri tilskipun eru eftirtaldar: </w:t>
      </w:r>
    </w:p>
    <w:p w:rsidR="009E5E70" w:rsidRPr="00AC26A4" w:rsidRDefault="009E5E70" w:rsidP="009E5E70">
      <w:pPr>
        <w:rPr>
          <w:color w:val="000000"/>
          <w:lang w:val="is-IS"/>
        </w:rPr>
      </w:pPr>
    </w:p>
    <w:p w:rsidR="009E5E70" w:rsidRPr="00AC26A4" w:rsidRDefault="009E5E70" w:rsidP="009E5E70">
      <w:pPr>
        <w:rPr>
          <w:color w:val="000000"/>
          <w:lang w:val="is-IS"/>
        </w:rPr>
      </w:pPr>
      <w:r w:rsidRPr="00AC26A4">
        <w:rPr>
          <w:color w:val="000000"/>
          <w:lang w:val="is-IS"/>
        </w:rPr>
        <w:t>- upptaka evrópsks fagskírteinis (European Professional Card) fyrir einstakar starfsgreinar sem ætlað er að greiða fyrir för starfsmanna á innri markaðnum og auðvelda viðurkenningu á faglegri menntun,</w:t>
      </w:r>
    </w:p>
    <w:p w:rsidR="009E5E70" w:rsidRPr="00AC26A4" w:rsidRDefault="009E5E70" w:rsidP="009E5E70">
      <w:pPr>
        <w:rPr>
          <w:color w:val="000000"/>
          <w:lang w:val="is-IS"/>
        </w:rPr>
      </w:pPr>
      <w:r w:rsidRPr="00AC26A4">
        <w:rPr>
          <w:color w:val="000000"/>
          <w:lang w:val="is-IS"/>
        </w:rPr>
        <w:t xml:space="preserve">- heimilt verður að veita takmarkaða viðurkenningu til starfa (partial recognition), </w:t>
      </w:r>
    </w:p>
    <w:p w:rsidR="009E5E70" w:rsidRPr="00AC26A4" w:rsidRDefault="009E5E70" w:rsidP="009E5E70">
      <w:pPr>
        <w:rPr>
          <w:color w:val="000000"/>
          <w:lang w:val="is-IS"/>
        </w:rPr>
      </w:pPr>
      <w:r w:rsidRPr="00AC26A4">
        <w:rPr>
          <w:color w:val="000000"/>
          <w:lang w:val="is-IS"/>
        </w:rPr>
        <w:t>- gert er ráð fyrir að aðildarríkin nýti tenglanet (Points of Single Contact, PSC) sem sett var á laggirnar í tengslum við þjónustutilskipunina til þess að gera tækifæri til að veita þjónustu innan lögverndaðra starfsgreina sýnileg,</w:t>
      </w:r>
    </w:p>
    <w:p w:rsidR="009E5E70" w:rsidRPr="00AC26A4" w:rsidRDefault="009E5E70" w:rsidP="009E5E70">
      <w:pPr>
        <w:rPr>
          <w:color w:val="000000"/>
          <w:lang w:val="is-IS"/>
        </w:rPr>
      </w:pPr>
      <w:r w:rsidRPr="00AC26A4">
        <w:rPr>
          <w:color w:val="000000"/>
          <w:lang w:val="is-IS"/>
        </w:rPr>
        <w:t>- hægt verður að taka upp sameiginlegar menntunarkröfur eða sameiginlegt lokapróf fyrir starfsgreinar sem þess óska og koma þannig á sjálfkrafa viðurkenningu fyrir þær greinar,</w:t>
      </w:r>
    </w:p>
    <w:p w:rsidR="009E5E70" w:rsidRPr="00AC26A4" w:rsidRDefault="009E5E70" w:rsidP="009E5E70">
      <w:pPr>
        <w:rPr>
          <w:color w:val="000000"/>
          <w:lang w:val="is-IS"/>
        </w:rPr>
      </w:pPr>
      <w:r w:rsidRPr="00AC26A4">
        <w:rPr>
          <w:color w:val="000000"/>
          <w:lang w:val="is-IS"/>
        </w:rPr>
        <w:t xml:space="preserve">- starfsnámsnemendur eiga þess kost að fá viðurkennt vinnustaðanám innan löggiltra starfsgreina sem fer fram annars staðar en í heimalandinu, </w:t>
      </w:r>
    </w:p>
    <w:p w:rsidR="009E5E70" w:rsidRPr="00AC26A4" w:rsidRDefault="009E5E70" w:rsidP="009E5E70">
      <w:pPr>
        <w:rPr>
          <w:color w:val="000000"/>
          <w:lang w:val="is-IS"/>
        </w:rPr>
      </w:pPr>
      <w:r w:rsidRPr="00AC26A4">
        <w:rPr>
          <w:color w:val="000000"/>
          <w:lang w:val="is-IS"/>
        </w:rPr>
        <w:t xml:space="preserve">- aðildarlöndunum er gert að rýna lögverndun starfsgreina í löndunum og færa rök fyrir þörfinni á lögverndun. </w:t>
      </w:r>
    </w:p>
    <w:p w:rsidR="009E5E70" w:rsidRPr="00AC26A4" w:rsidRDefault="009E5E70" w:rsidP="009E5E70">
      <w:pPr>
        <w:rPr>
          <w:color w:val="000000"/>
          <w:lang w:val="is-IS"/>
        </w:rPr>
      </w:pPr>
    </w:p>
    <w:p w:rsidR="009E5E70" w:rsidRPr="00AC26A4" w:rsidRDefault="009E5E70" w:rsidP="009E5E70">
      <w:pPr>
        <w:rPr>
          <w:rFonts w:ascii="TimesNewRomanPSMT" w:hAnsi="TimesNewRomanPSMT" w:cs="TimesNewRomanPSMT"/>
          <w:sz w:val="21"/>
          <w:szCs w:val="21"/>
          <w:lang w:val="is-IS"/>
        </w:rPr>
      </w:pPr>
      <w:r w:rsidRPr="00AC26A4">
        <w:rPr>
          <w:color w:val="000000"/>
          <w:lang w:val="is-IS"/>
        </w:rPr>
        <w:t xml:space="preserve">Tilskipun 2005/36/EB var tekin upp á Íslandi með lögum nr. 26/2010 um viðurkenningu á faglegri menntun og hæfi til starfa hér á landi, reglugerð nr. 879/2010 um viðurkenningu á faglegri menntun og hæfi til starfa hér á landi, reglugerð nr. 461/2011 um viðurkenningu á </w:t>
      </w:r>
      <w:r w:rsidRPr="00AC26A4">
        <w:rPr>
          <w:color w:val="000000"/>
          <w:lang w:val="is-IS"/>
        </w:rPr>
        <w:lastRenderedPageBreak/>
        <w:t xml:space="preserve">faglegri menntun og hæfi heilbrigðisstarfsmanna frá öðrum EES-ríkjum og reglugerð nr. 585/2011 um viðurkenningu á menntun og starfsreynslu til starfa í löggiltri iðn hér á landi. </w:t>
      </w:r>
    </w:p>
    <w:p w:rsidR="009E5E70" w:rsidRPr="00AC26A4" w:rsidRDefault="009E5E70" w:rsidP="009E5E70">
      <w:pPr>
        <w:rPr>
          <w:rFonts w:ascii="TimesNewRomanPSMT" w:hAnsi="TimesNewRomanPSMT" w:cs="TimesNewRomanPSMT"/>
          <w:sz w:val="21"/>
          <w:szCs w:val="21"/>
          <w:lang w:val="is-IS"/>
        </w:rPr>
      </w:pPr>
    </w:p>
    <w:p w:rsidR="009E5E70" w:rsidRPr="00AC26A4" w:rsidRDefault="009E5E70" w:rsidP="009E5E70">
      <w:pPr>
        <w:rPr>
          <w:rFonts w:ascii="TimesNewRomanPSMT" w:hAnsi="TimesNewRomanPSMT" w:cs="TimesNewRomanPSMT"/>
          <w:lang w:val="is-IS"/>
        </w:rPr>
      </w:pPr>
      <w:r w:rsidRPr="00AC26A4">
        <w:rPr>
          <w:rFonts w:ascii="TimesNewRomanPSMT" w:hAnsi="TimesNewRomanPSMT" w:cs="TimesNewRomanPSMT"/>
          <w:lang w:val="is-IS"/>
        </w:rPr>
        <w:t>Með tilskipun 2013/55/EB verða ekki grundvallarbreytingar á tilhögun viðurkenningar á faglegri menntun og hæfi á Evrópska efnahagssvæðinu. Réttur manna til viðurkenningar er hinn sami og áður, en tekin eru skref til að tryggja að framkvæmdin verði enn einfaldari og skjótvirkari, m.a. með innleiðingu evrópsks fagskírteinis fyrir einstakra starfsgreinar þar sem afgreiðslufrestir eru styttir frá því sem nú er.</w:t>
      </w:r>
    </w:p>
    <w:p w:rsidR="004E4C71" w:rsidRPr="00D16ACF"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AC26A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sidRPr="00AC26A4">
        <w:rPr>
          <w:b/>
          <w:bCs/>
          <w:lang w:val="is-IS"/>
        </w:rPr>
        <w:t>II.</w:t>
      </w:r>
      <w:r w:rsidRPr="00AC26A4">
        <w:rPr>
          <w:b/>
          <w:bCs/>
          <w:lang w:val="is-IS"/>
        </w:rPr>
        <w:tab/>
        <w:t>Tilefni og nauðsyn lagasetningar.</w:t>
      </w:r>
    </w:p>
    <w:p w:rsidR="004E4C71" w:rsidRPr="00AC26A4" w:rsidRDefault="00AC26A4"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sidRPr="00AC26A4">
        <w:rPr>
          <w:lang w:val="is-IS"/>
        </w:rPr>
        <w:t>Með frumvarpinu er innleidd tilskipun Evrópuþingsins og ráðsins 20</w:t>
      </w:r>
      <w:r>
        <w:rPr>
          <w:lang w:val="is-IS"/>
        </w:rPr>
        <w:t>13/55</w:t>
      </w:r>
      <w:r w:rsidRPr="00AC26A4">
        <w:rPr>
          <w:lang w:val="is-IS"/>
        </w:rPr>
        <w:t xml:space="preserve">/EB um </w:t>
      </w:r>
      <w:r>
        <w:rPr>
          <w:lang w:val="is-IS"/>
        </w:rPr>
        <w:t xml:space="preserve">breytingu á tilskipun 2005/36/EB um </w:t>
      </w:r>
      <w:r w:rsidRPr="00AC26A4">
        <w:rPr>
          <w:lang w:val="is-IS"/>
        </w:rPr>
        <w:t xml:space="preserve">viðurkenningu á faglegri menntun og hæfi. Tilskipunin varð hluti af EES-samningnum með ákvörðun sameiginlegu EES-nefndarinnar nr. </w:t>
      </w:r>
      <w:r w:rsidR="00AA0E23">
        <w:rPr>
          <w:lang w:val="is-IS"/>
        </w:rPr>
        <w:t>94</w:t>
      </w:r>
      <w:r w:rsidR="00D65E74">
        <w:rPr>
          <w:lang w:val="is-IS"/>
        </w:rPr>
        <w:t>/</w:t>
      </w:r>
      <w:r w:rsidR="00067354">
        <w:rPr>
          <w:lang w:val="is-IS"/>
        </w:rPr>
        <w:t>2017</w:t>
      </w:r>
      <w:r w:rsidR="00067354" w:rsidRPr="00AC26A4">
        <w:rPr>
          <w:lang w:val="is-IS"/>
        </w:rPr>
        <w:t xml:space="preserve"> </w:t>
      </w:r>
      <w:r w:rsidRPr="00AC26A4">
        <w:rPr>
          <w:lang w:val="is-IS"/>
        </w:rPr>
        <w:t xml:space="preserve">frá </w:t>
      </w:r>
      <w:r w:rsidR="00067354">
        <w:rPr>
          <w:lang w:val="is-IS"/>
        </w:rPr>
        <w:t>5. maí</w:t>
      </w:r>
      <w:r w:rsidR="008246C2">
        <w:rPr>
          <w:lang w:val="is-IS"/>
        </w:rPr>
        <w:t xml:space="preserve"> 201</w:t>
      </w:r>
      <w:r w:rsidR="00067354">
        <w:rPr>
          <w:lang w:val="is-IS"/>
        </w:rPr>
        <w:t>7</w:t>
      </w:r>
      <w:r w:rsidRPr="00AC26A4">
        <w:rPr>
          <w:lang w:val="is-IS"/>
        </w:rPr>
        <w:t xml:space="preserve">. Með þingsályktun </w:t>
      </w:r>
      <w:r w:rsidR="00794284">
        <w:rPr>
          <w:lang w:val="is-IS"/>
        </w:rPr>
        <w:t>22</w:t>
      </w:r>
      <w:r w:rsidR="008246C2">
        <w:rPr>
          <w:lang w:val="is-IS"/>
        </w:rPr>
        <w:t xml:space="preserve">. </w:t>
      </w:r>
      <w:r w:rsidR="00794284">
        <w:rPr>
          <w:lang w:val="is-IS"/>
        </w:rPr>
        <w:t xml:space="preserve">mars </w:t>
      </w:r>
      <w:r w:rsidR="008246C2">
        <w:rPr>
          <w:lang w:val="is-IS"/>
        </w:rPr>
        <w:t>201</w:t>
      </w:r>
      <w:r w:rsidR="00067354">
        <w:rPr>
          <w:lang w:val="is-IS"/>
        </w:rPr>
        <w:t>8</w:t>
      </w:r>
      <w:r w:rsidRPr="00AC26A4">
        <w:rPr>
          <w:lang w:val="is-IS"/>
        </w:rPr>
        <w:t xml:space="preserve"> samþykkti Alþingi að heimila ríkisstjórninni að staðfesta ákvörðunina fyrir Íslands hönd. Að efni til varðar tilskipunin viðurkenningu á menntun til að gegna starfi sem er lögverndað og því að</w:t>
      </w:r>
      <w:r w:rsidR="00C6636F">
        <w:rPr>
          <w:lang w:val="is-IS"/>
        </w:rPr>
        <w:t xml:space="preserve"> afla skal sér</w:t>
      </w:r>
      <w:r w:rsidRPr="00AC26A4">
        <w:rPr>
          <w:lang w:val="is-IS"/>
        </w:rPr>
        <w:t xml:space="preserve"> faglegrar menntunar og hæfis áður en heimilt </w:t>
      </w:r>
      <w:r w:rsidR="00C6636F">
        <w:rPr>
          <w:lang w:val="is-IS"/>
        </w:rPr>
        <w:t xml:space="preserve">er </w:t>
      </w:r>
      <w:r w:rsidRPr="00AC26A4">
        <w:rPr>
          <w:lang w:val="is-IS"/>
        </w:rPr>
        <w:t>að hefja störf á viðkomandi sviði.</w:t>
      </w:r>
      <w:r w:rsidR="007753B0">
        <w:rPr>
          <w:lang w:val="is-IS"/>
        </w:rPr>
        <w:t xml:space="preserve"> </w:t>
      </w:r>
      <w:r w:rsidR="007753B0">
        <w:rPr>
          <w:rFonts w:ascii="TimesNewRomanPSMT" w:hAnsi="TimesNewRomanPSMT" w:cs="TimesNewRomanPSMT"/>
          <w:lang w:val="is-IS"/>
        </w:rPr>
        <w:t>Markmiðið með innleiðingu gerðarinnar er að tryggja íslenskum þegnum sama rétt og öðrum á Evrópska efnahagssvæðinu til starfa þar sem krafist er faglegrar menntunar og að þeir njóti góðs af þeim nýmælum sem tilskipunin felur í sér. Með samþykkt frumvarpsins er réttarstaða íslenskra borgara á EES-svæðinu tryggð og einnig tryggt að umsóknir þeirra um viðurkenningu menntunar og hæfis mæti ekki hindrunum í öðrum EES-ríkjum. Ef Ísland tekur tilskipunina ekki upp í íslensk lög getur það leitt til lagalegrar óvissu um stöðu einstaklinga sem aflað hafa sér faglegrar menntunar og hæfis hér á landi þegar þeir leita eftir því að fá hana viðurkennda til starfa á EES-svæðinu. Þar eð tilskipunin varðar rétt til starfa og í sumum tilvikum takmarkanir á þeim rétti þótti nauðsynlegt að kveða á um slíkt í lögum, en leitast við að birta ýmsar tæknilegar útfærslur í reglugerðum.</w:t>
      </w:r>
    </w:p>
    <w:p w:rsidR="00AC26A4" w:rsidRPr="00AC26A4" w:rsidRDefault="00AC26A4"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AC26A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b/>
          <w:lang w:val="is-IS"/>
        </w:rPr>
      </w:pPr>
      <w:r w:rsidRPr="00AC26A4">
        <w:rPr>
          <w:b/>
          <w:lang w:val="is-IS"/>
        </w:rPr>
        <w:t xml:space="preserve">III. Meginefni frumvarpsins. </w:t>
      </w:r>
    </w:p>
    <w:p w:rsidR="00F17472" w:rsidRDefault="009E5E70" w:rsidP="009E5E70">
      <w:pPr>
        <w:rPr>
          <w:rFonts w:ascii="TimesNewRomanPSMT" w:hAnsi="TimesNewRomanPSMT" w:cs="TimesNewRomanPSMT"/>
          <w:lang w:val="is-IS"/>
        </w:rPr>
      </w:pPr>
      <w:r w:rsidRPr="00AC26A4">
        <w:rPr>
          <w:rFonts w:ascii="TimesNewRomanPSMT" w:hAnsi="TimesNewRomanPSMT" w:cs="TimesNewRomanPSMT"/>
          <w:lang w:val="is-IS"/>
        </w:rPr>
        <w:t xml:space="preserve">Með tilskipun 2013/55/EB eru gerðar breytingar á tilskipun 2005/36/EB frá 7. september 2005 sem ætlað er að auka gagnsæi viðurkenningar og hraða afgreiðslu mála þegar sótt er um viðurkenningu til starfa á EES-svæðinu. </w:t>
      </w:r>
      <w:r w:rsidR="007753B0">
        <w:rPr>
          <w:rFonts w:ascii="TimesNewRomanPSMT" w:hAnsi="TimesNewRomanPSMT" w:cs="TimesNewRomanPSMT"/>
          <w:lang w:val="is-IS"/>
        </w:rPr>
        <w:t>Er þetta m.a. gert með útgáfu evrópskra fagskírteina þar sem afgreiðslufrestir eru styttir frá því sem áður var, með takmarkaðri viðurkenningu á menntun umsækjanda þegar valkosturinn væri annars að hafna ums</w:t>
      </w:r>
      <w:r w:rsidR="00501629">
        <w:rPr>
          <w:rFonts w:ascii="TimesNewRomanPSMT" w:hAnsi="TimesNewRomanPSMT" w:cs="TimesNewRomanPSMT"/>
          <w:lang w:val="is-IS"/>
        </w:rPr>
        <w:t xml:space="preserve">ókn og með því að skilgreina sameiginlegar menntunarkröfur eða lokapróf fyrir einstakar starfsgreinar sem munu gilda á Evrópuvísu. </w:t>
      </w:r>
      <w:r w:rsidR="004128D3">
        <w:rPr>
          <w:rFonts w:ascii="TimesNewRomanPSMT" w:hAnsi="TimesNewRomanPSMT" w:cs="TimesNewRomanPSMT"/>
          <w:lang w:val="is-IS"/>
        </w:rPr>
        <w:t xml:space="preserve">Tilskipunin er tekin upp með hliðstæðum hætti í Noregi nema hvað þar eru sett sérlög um starfsréttindi heilbrigðisstétta. Hér á landi hefur verið talið nægjanlegt að hafa ein meginlög þar sem </w:t>
      </w:r>
      <w:r w:rsidR="00EC1029">
        <w:rPr>
          <w:rFonts w:ascii="TimesNewRomanPSMT" w:hAnsi="TimesNewRomanPSMT" w:cs="TimesNewRomanPSMT"/>
          <w:lang w:val="is-IS"/>
        </w:rPr>
        <w:t>helstu atriði tilskipunarinnar eru tekin inn, en settar sérstakar reglugerðir um tilhögun viðurkenningar fyrir heilbrigðisstarfsmenn annars vegar og iðn</w:t>
      </w:r>
      <w:r w:rsidR="008A7E8B">
        <w:rPr>
          <w:rFonts w:ascii="TimesNewRomanPSMT" w:hAnsi="TimesNewRomanPSMT" w:cs="TimesNewRomanPSMT"/>
          <w:lang w:val="is-IS"/>
        </w:rPr>
        <w:t>a</w:t>
      </w:r>
      <w:r w:rsidR="00EC1029">
        <w:rPr>
          <w:rFonts w:ascii="TimesNewRomanPSMT" w:hAnsi="TimesNewRomanPSMT" w:cs="TimesNewRomanPSMT"/>
          <w:lang w:val="is-IS"/>
        </w:rPr>
        <w:t xml:space="preserve">ðarmenn hins vegar. </w:t>
      </w:r>
      <w:r w:rsidR="001952B8">
        <w:rPr>
          <w:rFonts w:ascii="TimesNewRomanPSMT" w:hAnsi="TimesNewRomanPSMT" w:cs="TimesNewRomanPSMT"/>
          <w:lang w:val="is-IS"/>
        </w:rPr>
        <w:t>Efni frumvarpsins</w:t>
      </w:r>
      <w:r w:rsidR="00243014">
        <w:rPr>
          <w:rFonts w:ascii="TimesNewRomanPSMT" w:hAnsi="TimesNewRomanPSMT" w:cs="TimesNewRomanPSMT"/>
          <w:lang w:val="is-IS"/>
        </w:rPr>
        <w:t xml:space="preserve"> varðar starfsréttindi einstaklinga eins og um þau er fjallað í lögum um heilbrigðisstarfsmenn nr. 34/2012, iðnaðarlögum nr. 42/1978, lögum um mannvirki nr. 160/2010, lögum um dýralækna og heilbrigðisþjónustu við d</w:t>
      </w:r>
      <w:r w:rsidR="001952B8">
        <w:rPr>
          <w:rFonts w:ascii="TimesNewRomanPSMT" w:hAnsi="TimesNewRomanPSMT" w:cs="TimesNewRomanPSMT"/>
          <w:lang w:val="is-IS"/>
        </w:rPr>
        <w:t>ýr nr. 66/1998 og</w:t>
      </w:r>
      <w:r w:rsidR="00243014">
        <w:rPr>
          <w:rFonts w:ascii="TimesNewRomanPSMT" w:hAnsi="TimesNewRomanPSMT" w:cs="TimesNewRomanPSMT"/>
          <w:lang w:val="is-IS"/>
        </w:rPr>
        <w:t xml:space="preserve"> lögum um menntun og ráðningu kennara og skólastjórnenda í leikskólum, grunnskólum og framhaldsskólum nr. 87/2008</w:t>
      </w:r>
      <w:r w:rsidR="001952B8">
        <w:rPr>
          <w:rFonts w:ascii="TimesNewRomanPSMT" w:hAnsi="TimesNewRomanPSMT" w:cs="TimesNewRomanPSMT"/>
          <w:lang w:val="is-IS"/>
        </w:rPr>
        <w:t xml:space="preserve">. Fleiri lög mætti nefna þar sem sett eru menntunar- eða önnur hæfisskilyrði fyrir iðkun starfs hér á landi og mælt er fyrir um útgáfu leyfisbréfs af hálfu lögbærs stjórnvalds til handa þeim er uppfylla skilyrðin. </w:t>
      </w:r>
    </w:p>
    <w:p w:rsidR="00F17472" w:rsidRDefault="00F17472" w:rsidP="009E5E70">
      <w:pPr>
        <w:rPr>
          <w:rFonts w:ascii="TimesNewRomanPSMT" w:hAnsi="TimesNewRomanPSMT" w:cs="TimesNewRomanPSMT"/>
          <w:lang w:val="is-IS"/>
        </w:rPr>
      </w:pPr>
    </w:p>
    <w:p w:rsidR="008A7E8B" w:rsidRDefault="008A7E8B" w:rsidP="009E5E70">
      <w:pPr>
        <w:rPr>
          <w:rFonts w:ascii="TimesNewRomanPSMT" w:hAnsi="TimesNewRomanPSMT" w:cs="TimesNewRomanPSMT"/>
          <w:lang w:val="is-IS"/>
        </w:rPr>
      </w:pPr>
    </w:p>
    <w:p w:rsidR="008A7E8B" w:rsidRDefault="008A7E8B" w:rsidP="009E5E70">
      <w:pPr>
        <w:rPr>
          <w:rFonts w:ascii="TimesNewRomanPSMT" w:hAnsi="TimesNewRomanPSMT" w:cs="TimesNewRomanPSMT"/>
          <w:lang w:val="is-IS"/>
        </w:rPr>
      </w:pPr>
    </w:p>
    <w:p w:rsidR="008A7E8B" w:rsidRDefault="008A7E8B" w:rsidP="009E5E70">
      <w:pPr>
        <w:rPr>
          <w:rFonts w:ascii="TimesNewRomanPSMT" w:hAnsi="TimesNewRomanPSMT" w:cs="TimesNewRomanPSMT"/>
          <w:lang w:val="is-IS"/>
        </w:rPr>
      </w:pPr>
    </w:p>
    <w:p w:rsidR="008A7E8B" w:rsidRDefault="008A7E8B" w:rsidP="009E5E70">
      <w:pPr>
        <w:rPr>
          <w:rFonts w:ascii="TimesNewRomanPSMT" w:hAnsi="TimesNewRomanPSMT" w:cs="TimesNewRomanPSMT"/>
          <w:lang w:val="is-IS"/>
        </w:rPr>
      </w:pPr>
    </w:p>
    <w:p w:rsidR="009E5E70" w:rsidRPr="00AC26A4" w:rsidRDefault="009E5E70" w:rsidP="009E5E70">
      <w:pPr>
        <w:rPr>
          <w:rFonts w:ascii="TimesNewRomanPSMT" w:hAnsi="TimesNewRomanPSMT" w:cs="TimesNewRomanPSMT"/>
          <w:lang w:val="is-IS"/>
        </w:rPr>
      </w:pPr>
      <w:r w:rsidRPr="00AC26A4">
        <w:rPr>
          <w:rFonts w:ascii="TimesNewRomanPSMT" w:hAnsi="TimesNewRomanPSMT" w:cs="TimesNewRomanPSMT"/>
          <w:lang w:val="is-IS"/>
        </w:rPr>
        <w:t xml:space="preserve">Gerð er grein fyrir helstu nýmælum hér á eftir. </w:t>
      </w:r>
    </w:p>
    <w:p w:rsidR="009E5E70" w:rsidRPr="00D531F3" w:rsidRDefault="009E5E70" w:rsidP="009E5E70">
      <w:pPr>
        <w:rPr>
          <w:rFonts w:ascii="TimesNewRomanPSMT" w:hAnsi="TimesNewRomanPSMT" w:cs="TimesNewRomanPSMT"/>
        </w:rPr>
      </w:pPr>
    </w:p>
    <w:p w:rsidR="009E5E70" w:rsidRPr="00D531F3" w:rsidRDefault="009E5E70" w:rsidP="009E5E70">
      <w:pPr>
        <w:pStyle w:val="Mlsgreinlista"/>
        <w:numPr>
          <w:ilvl w:val="0"/>
          <w:numId w:val="1"/>
        </w:numPr>
        <w:autoSpaceDE w:val="0"/>
        <w:autoSpaceDN w:val="0"/>
        <w:adjustRightInd w:val="0"/>
        <w:spacing w:after="0" w:line="240" w:lineRule="auto"/>
        <w:rPr>
          <w:rFonts w:ascii="TimesNewRomanPSMT" w:hAnsi="TimesNewRomanPSMT" w:cs="TimesNewRomanPSMT"/>
        </w:rPr>
      </w:pPr>
      <w:r w:rsidRPr="00D531F3">
        <w:rPr>
          <w:rFonts w:ascii="TimesNewRomanPSMT" w:hAnsi="TimesNewRomanPSMT" w:cs="TimesNewRomanPSMT"/>
        </w:rPr>
        <w:lastRenderedPageBreak/>
        <w:t xml:space="preserve">Evrópskt fagskírteini. EES-borgarar geta sótt um evrópskt fagskírteini til þess að stunda starf sitt í öðru EES-ríki og tekur það bæði til staðfestu og veitingar þjónustu. Kemur slíkt skírteini í stað eiginlegrar umsóknar samkvæmt eldra kerfi og er sótt um það í </w:t>
      </w:r>
      <w:r w:rsidR="00D76A05">
        <w:rPr>
          <w:rFonts w:ascii="TimesNewRomanPSMT" w:hAnsi="TimesNewRomanPSMT" w:cs="TimesNewRomanPSMT"/>
        </w:rPr>
        <w:t>heimaaðildar</w:t>
      </w:r>
      <w:r w:rsidR="00D76A05" w:rsidRPr="00D531F3">
        <w:rPr>
          <w:rFonts w:ascii="TimesNewRomanPSMT" w:hAnsi="TimesNewRomanPSMT" w:cs="TimesNewRomanPSMT"/>
        </w:rPr>
        <w:t>ríki</w:t>
      </w:r>
      <w:r w:rsidRPr="00D531F3">
        <w:rPr>
          <w:rFonts w:ascii="TimesNewRomanPSMT" w:hAnsi="TimesNewRomanPSMT" w:cs="TimesNewRomanPSMT"/>
        </w:rPr>
        <w:t xml:space="preserve">. Umsóknin fer í gegnum IMI upplýsingakerfi framkvæmdastjórnar ESB og er það </w:t>
      </w:r>
      <w:r w:rsidR="008246C2">
        <w:rPr>
          <w:rFonts w:ascii="TimesNewRomanPSMT" w:hAnsi="TimesNewRomanPSMT" w:cs="TimesNewRomanPSMT"/>
        </w:rPr>
        <w:t>ýmist</w:t>
      </w:r>
      <w:r w:rsidRPr="00D531F3">
        <w:rPr>
          <w:rFonts w:ascii="TimesNewRomanPSMT" w:hAnsi="TimesNewRomanPSMT" w:cs="TimesNewRomanPSMT"/>
        </w:rPr>
        <w:t xml:space="preserve"> gefið út í </w:t>
      </w:r>
      <w:r w:rsidR="008246C2">
        <w:rPr>
          <w:rFonts w:ascii="TimesNewRomanPSMT" w:hAnsi="TimesNewRomanPSMT" w:cs="TimesNewRomanPSMT"/>
        </w:rPr>
        <w:t xml:space="preserve">heimaaðildarríki eða </w:t>
      </w:r>
      <w:r w:rsidRPr="00D531F3">
        <w:rPr>
          <w:rFonts w:ascii="TimesNewRomanPSMT" w:hAnsi="TimesNewRomanPSMT" w:cs="TimesNewRomanPSMT"/>
        </w:rPr>
        <w:t>því ríki sem umsækjandi hyggst stunda starf sitt. Stjórnvöld í gistiríki hafa einn til tvo mánuði eftir starfsgreinum til þess að afgreiða umsókn, nema veigamiklar ástæður kalli á nánari skoðun umsóknar. Stjórnvöld í gistiríki geta einnig gert kröfu um að umsækjandi sæti uppbótarráðstöfunum, aðlögunartíma eða hæfniprófi, samkvæmt ákvæðum tilskipunar</w:t>
      </w:r>
      <w:r>
        <w:rPr>
          <w:rFonts w:ascii="TimesNewRomanPSMT" w:hAnsi="TimesNewRomanPSMT" w:cs="TimesNewRomanPSMT"/>
        </w:rPr>
        <w:t>innar</w:t>
      </w:r>
      <w:r w:rsidRPr="00D531F3">
        <w:rPr>
          <w:rFonts w:ascii="TimesNewRomanPSMT" w:hAnsi="TimesNewRomanPSMT" w:cs="TimesNewRomanPSMT"/>
        </w:rPr>
        <w:t xml:space="preserve">. Evrópska fagskírteinið verður </w:t>
      </w:r>
      <w:r>
        <w:rPr>
          <w:rFonts w:ascii="TimesNewRomanPSMT" w:hAnsi="TimesNewRomanPSMT" w:cs="TimesNewRomanPSMT"/>
        </w:rPr>
        <w:t>tekið upp</w:t>
      </w:r>
      <w:r w:rsidRPr="00D531F3">
        <w:rPr>
          <w:rFonts w:ascii="TimesNewRomanPSMT" w:hAnsi="TimesNewRomanPSMT" w:cs="TimesNewRomanPSMT"/>
        </w:rPr>
        <w:t xml:space="preserve"> í áföngum fyrir einstakar starfsgreinar en ekki sjálfkrafa fyrir allar greinar sem falla undir tilskipunina. Við val á starfsgreinum verður miðað við að </w:t>
      </w:r>
      <w:r>
        <w:rPr>
          <w:rFonts w:ascii="TimesNewRomanPSMT" w:hAnsi="TimesNewRomanPSMT" w:cs="TimesNewRomanPSMT"/>
        </w:rPr>
        <w:t>umtals</w:t>
      </w:r>
      <w:r w:rsidRPr="00D531F3">
        <w:rPr>
          <w:rFonts w:ascii="TimesNewRomanPSMT" w:hAnsi="TimesNewRomanPSMT" w:cs="TimesNewRomanPSMT"/>
        </w:rPr>
        <w:t xml:space="preserve">vert flæði sé milli landa í viðkomandi grein, að þeir sem málið varðar sýni áhuga á að taka upp fagskírteinið og að starfið sé lögverndað í umtalsverðum fjölda EES-ríkja. </w:t>
      </w:r>
    </w:p>
    <w:p w:rsidR="00AA0E23" w:rsidRPr="00D531F3" w:rsidRDefault="009E5E70" w:rsidP="00AA0E23">
      <w:pPr>
        <w:pStyle w:val="Mlsgreinlista"/>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Tak</w:t>
      </w:r>
      <w:r w:rsidRPr="00D531F3">
        <w:rPr>
          <w:rFonts w:ascii="TimesNewRomanPSMT" w:hAnsi="TimesNewRomanPSMT" w:cs="TimesNewRomanPSMT"/>
        </w:rPr>
        <w:t xml:space="preserve">mörkuð viðurkenning. Stjórnvöldum verður heimilt að veita </w:t>
      </w:r>
      <w:r>
        <w:rPr>
          <w:rFonts w:ascii="TimesNewRomanPSMT" w:hAnsi="TimesNewRomanPSMT" w:cs="TimesNewRomanPSMT"/>
        </w:rPr>
        <w:t>tak</w:t>
      </w:r>
      <w:r w:rsidRPr="00D531F3">
        <w:rPr>
          <w:rFonts w:ascii="TimesNewRomanPSMT" w:hAnsi="TimesNewRomanPSMT" w:cs="TimesNewRomanPSMT"/>
        </w:rPr>
        <w:t xml:space="preserve">markaða viðurkenningu til starfa og er hvert tilvik skoðað sérstaklega. </w:t>
      </w:r>
      <w:r w:rsidR="00F46C17">
        <w:rPr>
          <w:rFonts w:ascii="TimesNewRomanPSMT" w:hAnsi="TimesNewRomanPSMT" w:cs="TimesNewRomanPSMT"/>
        </w:rPr>
        <w:t>Á þetta einkum við um störf sem byggjast á sömu eða sambærilegum kröfum um þekkingu og hæfni þar sem starf í gistiríki tekur til fleiri verkþátta og er yfirgripsmeira en í heimaaðildarríki. Í slíkum tilvikum gæti viðurkenning verið bundin við starfið eins og það er iðkað í heimalandi umsækjanda. Að öðrum kosti yrði stjórnvald að hafna umsókn eða gera þá kröfu að umsækjandi bæti við sig miklu viðbótarnámi.</w:t>
      </w:r>
    </w:p>
    <w:p w:rsidR="009E5E70" w:rsidRPr="007B1AA7" w:rsidRDefault="009E5E70" w:rsidP="00AA0E23">
      <w:pPr>
        <w:pStyle w:val="Mlsgreinlista"/>
        <w:autoSpaceDE w:val="0"/>
        <w:autoSpaceDN w:val="0"/>
        <w:adjustRightInd w:val="0"/>
        <w:spacing w:after="0" w:line="240" w:lineRule="auto"/>
        <w:rPr>
          <w:rFonts w:ascii="TimesNewRomanPSMT" w:hAnsi="TimesNewRomanPSMT" w:cs="TimesNewRomanPSMT"/>
        </w:rPr>
      </w:pPr>
    </w:p>
    <w:p w:rsidR="009E5E70" w:rsidRPr="00D531F3" w:rsidRDefault="009E5E70" w:rsidP="009E5E70">
      <w:pPr>
        <w:pStyle w:val="Mlsgreinlista"/>
        <w:numPr>
          <w:ilvl w:val="0"/>
          <w:numId w:val="1"/>
        </w:numPr>
        <w:autoSpaceDE w:val="0"/>
        <w:autoSpaceDN w:val="0"/>
        <w:adjustRightInd w:val="0"/>
        <w:spacing w:after="0" w:line="240" w:lineRule="auto"/>
        <w:rPr>
          <w:rFonts w:ascii="TimesNewRomanPSMT" w:hAnsi="TimesNewRomanPSMT" w:cs="TimesNewRomanPSMT"/>
        </w:rPr>
      </w:pPr>
      <w:r w:rsidRPr="00D531F3">
        <w:rPr>
          <w:rFonts w:ascii="TimesNewRomanPSMT" w:hAnsi="TimesNewRomanPSMT" w:cs="TimesNewRomanPSMT"/>
        </w:rPr>
        <w:t>Sameiginlegar menntunarkröfur</w:t>
      </w:r>
      <w:r>
        <w:rPr>
          <w:rFonts w:ascii="TimesNewRomanPSMT" w:hAnsi="TimesNewRomanPSMT" w:cs="TimesNewRomanPSMT"/>
        </w:rPr>
        <w:t xml:space="preserve"> og sameiginlegt lokapróf</w:t>
      </w:r>
      <w:r w:rsidRPr="00D531F3">
        <w:rPr>
          <w:rFonts w:ascii="TimesNewRomanPSMT" w:hAnsi="TimesNewRomanPSMT" w:cs="TimesNewRomanPSMT"/>
        </w:rPr>
        <w:t xml:space="preserve">. Samtök tiltekinna starfsstétta eða starfsgreina geta komið sér saman um sameiginlegar kröfur um þekkingu, leikni og hæfni sem krafist er til iðkunar tiltekins starfs. Slíkar menntunarkröfur þurfa að uppfylla tiltekin skilyrði, svo sem að leiða til aukins hreyfanleika vinnuafls, taka til starfa sem eru lögvernduð í einum þriðja aðildarríkja að lágmarki, þurfa að vera sameiginlegar í einum þriðja aðildarríkja og taka til starfsgreina sem njóta menntunar hvort heldur er á framhaldsskóla- eða háskólastigi. Menntunarkröfurnar þurfa að skírskota til þrepa í Evrópska hæfnirammanum (EQF) og byggjast ekki á öðrum kerfum viðurkenningar samkvæmt tilskipuninni. Undirbúa þarf slíkar menntunarkröfur með nánu samráði við hagsmunaaðila, þar á meðal í löndum sem lögvernda ekki viðkomandi starf. Menntunarkröfurnar gera einstaklingum kleift að sækja um viðurkenningu án þess að þurfa fyrst að gerast aðilar að tilteknum fagfélögum eða að vera skráðir þar. </w:t>
      </w:r>
      <w:r>
        <w:rPr>
          <w:rFonts w:ascii="TimesNewRomanPSMT" w:hAnsi="TimesNewRomanPSMT" w:cs="TimesNewRomanPSMT"/>
        </w:rPr>
        <w:t>Samtök sem hlut eiga að máli get</w:t>
      </w:r>
      <w:r w:rsidRPr="00D531F3">
        <w:rPr>
          <w:rFonts w:ascii="TimesNewRomanPSMT" w:hAnsi="TimesNewRomanPSMT" w:cs="TimesNewRomanPSMT"/>
        </w:rPr>
        <w:t xml:space="preserve">a lagt fram beiðni um staðfestingu slíkra menntunarkrafna til framkvæmdastjórnar Evrópusambandsins sem staðfestir þær </w:t>
      </w:r>
      <w:r>
        <w:rPr>
          <w:rFonts w:ascii="TimesNewRomanPSMT" w:hAnsi="TimesNewRomanPSMT" w:cs="TimesNewRomanPSMT"/>
        </w:rPr>
        <w:t xml:space="preserve">og gefur út </w:t>
      </w:r>
      <w:r w:rsidRPr="00D531F3">
        <w:rPr>
          <w:rFonts w:ascii="TimesNewRomanPSMT" w:hAnsi="TimesNewRomanPSMT" w:cs="TimesNewRomanPSMT"/>
        </w:rPr>
        <w:t xml:space="preserve">með reglugerð. </w:t>
      </w:r>
    </w:p>
    <w:p w:rsidR="009E5E70" w:rsidRDefault="009E5E70" w:rsidP="009E5E70">
      <w:pPr>
        <w:pStyle w:val="Mlsgreinlista"/>
        <w:numPr>
          <w:ilvl w:val="0"/>
          <w:numId w:val="1"/>
        </w:numPr>
        <w:autoSpaceDE w:val="0"/>
        <w:autoSpaceDN w:val="0"/>
        <w:adjustRightInd w:val="0"/>
        <w:spacing w:after="0" w:line="240" w:lineRule="auto"/>
        <w:rPr>
          <w:rFonts w:ascii="TimesNewRomanPSMT" w:hAnsi="TimesNewRomanPSMT" w:cs="TimesNewRomanPSMT"/>
        </w:rPr>
      </w:pPr>
      <w:r w:rsidRPr="00D531F3">
        <w:rPr>
          <w:rFonts w:ascii="TimesNewRomanPSMT" w:hAnsi="TimesNewRomanPSMT" w:cs="TimesNewRomanPSMT"/>
        </w:rPr>
        <w:t>Vinnustaðaþjálfun í öðru EES-ríki. Ef aðgengi að lögvernduðu starfi er háð því að viðkomandi hafi lokið tiltekinni starfsþjálfun verður aðildarríkjum skylt að viðurkenna starfsþjálfun sem aflað hefur verið í öðru EES-ríki. Setja má reglur um hámarkslengd slíkrar starfsþjálfunar og hún kemur ekki í stað prófa sem stjórnvöld gera kröfu um til þess að viðkomandi fái að starfa innan tiltekinnar greinar.</w:t>
      </w:r>
    </w:p>
    <w:p w:rsidR="007B1AA7" w:rsidRPr="00D531F3" w:rsidRDefault="007B1AA7" w:rsidP="009E5E70">
      <w:pPr>
        <w:pStyle w:val="Mlsgreinlista"/>
        <w:numPr>
          <w:ilvl w:val="0"/>
          <w:numId w:val="1"/>
        </w:numPr>
        <w:autoSpaceDE w:val="0"/>
        <w:autoSpaceDN w:val="0"/>
        <w:adjustRightInd w:val="0"/>
        <w:spacing w:after="0" w:line="240" w:lineRule="auto"/>
        <w:rPr>
          <w:rFonts w:ascii="TimesNewRomanPSMT" w:hAnsi="TimesNewRomanPSMT" w:cs="TimesNewRomanPSMT"/>
        </w:rPr>
      </w:pPr>
      <w:r w:rsidRPr="00D531F3">
        <w:rPr>
          <w:rFonts w:ascii="TimesNewRomanPSMT" w:hAnsi="TimesNewRomanPSMT" w:cs="TimesNewRomanPSMT"/>
        </w:rPr>
        <w:t xml:space="preserve">Tenglanet þjónustutilskipunar. </w:t>
      </w:r>
      <w:r w:rsidR="003A33C0">
        <w:rPr>
          <w:rFonts w:ascii="TimesNewRomanPSMT" w:hAnsi="TimesNewRomanPSMT" w:cs="TimesNewRomanPSMT"/>
        </w:rPr>
        <w:t>Meðal nýmæla í breyttri tilskipun um viðurkenningu á faglegri menntun og hæfi</w:t>
      </w:r>
      <w:r>
        <w:rPr>
          <w:rFonts w:ascii="TimesNewRomanPSMT" w:hAnsi="TimesNewRomanPSMT" w:cs="TimesNewRomanPSMT"/>
        </w:rPr>
        <w:t xml:space="preserve"> er </w:t>
      </w:r>
      <w:r w:rsidR="003A33C0">
        <w:rPr>
          <w:rFonts w:ascii="TimesNewRomanPSMT" w:hAnsi="TimesNewRomanPSMT" w:cs="TimesNewRomanPSMT"/>
        </w:rPr>
        <w:t xml:space="preserve">að </w:t>
      </w:r>
      <w:r>
        <w:rPr>
          <w:rFonts w:ascii="TimesNewRomanPSMT" w:hAnsi="TimesNewRomanPSMT" w:cs="TimesNewRomanPSMT"/>
        </w:rPr>
        <w:t xml:space="preserve">gert </w:t>
      </w:r>
      <w:r w:rsidR="003A33C0">
        <w:rPr>
          <w:rFonts w:ascii="TimesNewRomanPSMT" w:hAnsi="TimesNewRomanPSMT" w:cs="TimesNewRomanPSMT"/>
        </w:rPr>
        <w:t xml:space="preserve">er </w:t>
      </w:r>
      <w:r>
        <w:rPr>
          <w:rFonts w:ascii="TimesNewRomanPSMT" w:hAnsi="TimesNewRomanPSMT" w:cs="TimesNewRomanPSMT"/>
        </w:rPr>
        <w:t>ráð</w:t>
      </w:r>
      <w:r w:rsidRPr="00D531F3">
        <w:rPr>
          <w:rFonts w:ascii="TimesNewRomanPSMT" w:hAnsi="TimesNewRomanPSMT" w:cs="TimesNewRomanPSMT"/>
        </w:rPr>
        <w:t xml:space="preserve"> fyrir að stjórnvöld tryggi að tilteknar upplýsingar séu aðgengilegar  á vef gegnum tenglanet sem sett var upp í tengslum við innleiðingu tilskipunar 2006/123/EB um þjónustu á innri markaðnum</w:t>
      </w:r>
      <w:r w:rsidR="00AC26A4">
        <w:rPr>
          <w:rFonts w:ascii="TimesNewRomanPSMT" w:hAnsi="TimesNewRomanPSMT" w:cs="TimesNewRomanPSMT"/>
        </w:rPr>
        <w:t xml:space="preserve"> sem tekin var upp hér á landi með lögum um þjónustuviðskipti á innri markaði Evrópska efnahagssvæðisins nr. 76/2011</w:t>
      </w:r>
      <w:r w:rsidRPr="00D531F3">
        <w:rPr>
          <w:rFonts w:ascii="TimesNewRomanPSMT" w:hAnsi="TimesNewRomanPSMT" w:cs="TimesNewRomanPSMT"/>
        </w:rPr>
        <w:t>. Þjóðskrá hefur umsjón með tenglanetinu á Íslandi</w:t>
      </w:r>
      <w:r w:rsidR="003A33C0">
        <w:rPr>
          <w:rFonts w:ascii="TimesNewRomanPSMT" w:hAnsi="TimesNewRomanPSMT" w:cs="TimesNewRomanPSMT"/>
        </w:rPr>
        <w:t xml:space="preserve"> á vefnum</w:t>
      </w:r>
      <w:r>
        <w:rPr>
          <w:rFonts w:ascii="TimesNewRomanPSMT" w:hAnsi="TimesNewRomanPSMT" w:cs="TimesNewRomanPSMT"/>
        </w:rPr>
        <w:t xml:space="preserve"> island.is</w:t>
      </w:r>
      <w:r w:rsidRPr="00D531F3">
        <w:rPr>
          <w:rFonts w:ascii="TimesNewRomanPSMT" w:hAnsi="TimesNewRomanPSMT" w:cs="TimesNewRomanPSMT"/>
        </w:rPr>
        <w:t>. Þar skal birtur listi yfir öll lögvernduð störf á Íslandi ásamt upplýsingum um lögbær stjórnvöld og þjónustumiðstöðv</w:t>
      </w:r>
      <w:r w:rsidR="003A33C0">
        <w:rPr>
          <w:rFonts w:ascii="TimesNewRomanPSMT" w:hAnsi="TimesNewRomanPSMT" w:cs="TimesNewRomanPSMT"/>
        </w:rPr>
        <w:t>ar sem fjallað er um í 57. gr. tilskipunarinnar</w:t>
      </w:r>
      <w:r w:rsidRPr="00D531F3">
        <w:rPr>
          <w:rFonts w:ascii="TimesNewRomanPSMT" w:hAnsi="TimesNewRomanPSMT" w:cs="TimesNewRomanPSMT"/>
        </w:rPr>
        <w:t xml:space="preserve">. Þar á einnig að birta lista yfir þær starfsgreinar þar sem hægt er að sækja um evrópskt fagskírteini, listi yfir allar starfsgreinar sem ákvæði greinar 7(4) taka til, listi yfir alla menntun og starfsþjálfun sem er lögvernduð auk menntunar með sérstakt skipulag. Þá skal á vefnum birta upplýsingar um kröfur og ferli sem vísað er til í greinum 7, 50, 51 og 53 </w:t>
      </w:r>
      <w:r w:rsidR="008246C2">
        <w:rPr>
          <w:rFonts w:ascii="TimesNewRomanPSMT" w:hAnsi="TimesNewRomanPSMT" w:cs="TimesNewRomanPSMT"/>
        </w:rPr>
        <w:t xml:space="preserve">í tilskipuninni </w:t>
      </w:r>
      <w:r w:rsidRPr="00D531F3">
        <w:rPr>
          <w:rFonts w:ascii="TimesNewRomanPSMT" w:hAnsi="TimesNewRomanPSMT" w:cs="TimesNewRomanPSMT"/>
        </w:rPr>
        <w:t>fyrir lögvernduð störf, þar með talið öll gjöld sem umsækjendur greiða og öll skjöl sem þeim er gert að skila til lögbærra stjórnvalda. Loks skal halda til haga upplýsingum um kæruleiðir að lögum sem færar eru þeim er sæta ákvörðunum stjórnvalda á grundvelli tilskipunarinnar.</w:t>
      </w:r>
    </w:p>
    <w:p w:rsidR="009E5E70" w:rsidRPr="00D531F3" w:rsidRDefault="009E5E70" w:rsidP="009E5E70">
      <w:pPr>
        <w:pStyle w:val="Mlsgreinlista"/>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Rýni</w:t>
      </w:r>
      <w:r w:rsidRPr="00D531F3">
        <w:rPr>
          <w:rFonts w:ascii="TimesNewRomanPSMT" w:hAnsi="TimesNewRomanPSMT" w:cs="TimesNewRomanPSMT"/>
        </w:rPr>
        <w:t xml:space="preserve"> lögverndaðra starfsgreina. EES-ríkjum er gert að senda framkvæmdastjórn ESB lista yfir öll lögvernduð störf í viðkomandi ríki, ásamt því að tilgreina starfssvið hvers starfs, og lista yfir lögverndaða menntun og þjálfun og þjálfun með sérstöku skipulagi sem vísað er til í lið (c)(ii) í grein 7 í tilskipuninni fyrir 18. janúar 2016. Þá er ríkjunum gert að senda framkvæmdastjórninni lista yfir þau störf </w:t>
      </w:r>
      <w:r>
        <w:rPr>
          <w:rFonts w:ascii="TimesNewRomanPSMT" w:hAnsi="TimesNewRomanPSMT" w:cs="TimesNewRomanPSMT"/>
        </w:rPr>
        <w:t xml:space="preserve">þar </w:t>
      </w:r>
      <w:r w:rsidRPr="00D531F3">
        <w:rPr>
          <w:rFonts w:ascii="TimesNewRomanPSMT" w:hAnsi="TimesNewRomanPSMT" w:cs="TimesNewRomanPSMT"/>
        </w:rPr>
        <w:t>sem krafist er fyrirfram skoðunar á menntun og hæfi væntanlegs veitanda þjónustu innan starfsgreinar sem hefur áhrif á lýðheilsu og almannaöryggi ásamt rökum fyrir því hvers vegna hver</w:t>
      </w:r>
      <w:r w:rsidR="00794284">
        <w:rPr>
          <w:rFonts w:ascii="TimesNewRomanPSMT" w:hAnsi="TimesNewRomanPSMT" w:cs="TimesNewRomanPSMT"/>
        </w:rPr>
        <w:t>t</w:t>
      </w:r>
      <w:r w:rsidRPr="00D531F3">
        <w:rPr>
          <w:rFonts w:ascii="TimesNewRomanPSMT" w:hAnsi="TimesNewRomanPSMT" w:cs="TimesNewRomanPSMT"/>
        </w:rPr>
        <w:t xml:space="preserve"> þeirra er á listanum. Jafnframt þessu er þess krafist að aðildarríkin kanni hvort kröfur sem gerðar eru og þrengja aðgengi að starfsgrein eða iðkun hennar, hvort heldur er með lögverndun starfs eða starfsheitis, séu í samræmi við eftirfarandi meginreglur: mismuna fólki hvorki eftir þjóðerni eða búsetu, byggjast á sjónarmiðum um vernd almannahagsmuna og eru til þess fallin að ná þeim hlutlægu markmiðum sem að er stefnt og ganga ekki lengra en nauðsynlegt er til að ná þeim markmiðum. Fyrir 18. janúar 2016 </w:t>
      </w:r>
      <w:r w:rsidR="0096430D">
        <w:rPr>
          <w:rFonts w:ascii="TimesNewRomanPSMT" w:hAnsi="TimesNewRomanPSMT" w:cs="TimesNewRomanPSMT"/>
        </w:rPr>
        <w:t>áttu</w:t>
      </w:r>
      <w:r w:rsidRPr="00D531F3">
        <w:rPr>
          <w:rFonts w:ascii="TimesNewRomanPSMT" w:hAnsi="TimesNewRomanPSMT" w:cs="TimesNewRomanPSMT"/>
        </w:rPr>
        <w:t xml:space="preserve"> aðildarríkin </w:t>
      </w:r>
      <w:r w:rsidR="0096430D">
        <w:rPr>
          <w:rFonts w:ascii="TimesNewRomanPSMT" w:hAnsi="TimesNewRomanPSMT" w:cs="TimesNewRomanPSMT"/>
        </w:rPr>
        <w:t xml:space="preserve">að </w:t>
      </w:r>
      <w:r w:rsidRPr="00D531F3">
        <w:rPr>
          <w:rFonts w:ascii="TimesNewRomanPSMT" w:hAnsi="TimesNewRomanPSMT" w:cs="TimesNewRomanPSMT"/>
        </w:rPr>
        <w:t>gera framkvæmdastjórninni grein fyrir hvort þau hyggist halda sig við kröfur sínar og ástæður þess. Í framtíðinni er síðan gert ráð fyrir að aðildarríkin sendi framkvæmdastjórninni á tveggja ára fresti upplýsingar um kröfur sem hafa verið afnumdar eða gerðar vægari.</w:t>
      </w:r>
      <w:r w:rsidR="003A33C0">
        <w:rPr>
          <w:rFonts w:ascii="TimesNewRomanPSMT" w:hAnsi="TimesNewRomanPSMT" w:cs="TimesNewRomanPSMT"/>
        </w:rPr>
        <w:t xml:space="preserve"> Sú rýnivinna sem hér er vísað til hófst þegar við gildistöku tilskipunarinnar og tók Ísland þátt í henni. Íslensk stjórnvöld hafa ekki tekið afstöðu til þess með hvaða hætti hún verður nýtt til endurskoðunar á lögverndun starfa hér á landi.</w:t>
      </w:r>
      <w:r w:rsidRPr="00D531F3">
        <w:rPr>
          <w:rFonts w:ascii="TimesNewRomanPSMT" w:hAnsi="TimesNewRomanPSMT" w:cs="TimesNewRomanPSMT"/>
        </w:rPr>
        <w:t xml:space="preserve"> </w:t>
      </w:r>
    </w:p>
    <w:p w:rsidR="004E4C71" w:rsidRPr="00D16ACF"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3E098F"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b/>
          <w:bCs/>
          <w:lang w:val="is-IS"/>
        </w:rPr>
      </w:pPr>
      <w:r w:rsidRPr="00D65E74">
        <w:rPr>
          <w:b/>
          <w:bCs/>
          <w:lang w:val="is-IS"/>
        </w:rPr>
        <w:t>IV.</w:t>
      </w:r>
      <w:r w:rsidR="003E098F">
        <w:rPr>
          <w:b/>
          <w:bCs/>
          <w:lang w:val="is-IS"/>
        </w:rPr>
        <w:t xml:space="preserve"> Samræmi við stjórnarskrár og alþjóðlegar skuldbindingar.</w:t>
      </w:r>
    </w:p>
    <w:p w:rsidR="003E098F" w:rsidRDefault="00A72657"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bCs/>
          <w:lang w:val="is-IS"/>
        </w:rPr>
      </w:pPr>
      <w:r w:rsidRPr="005C00D7">
        <w:rPr>
          <w:bCs/>
          <w:lang w:val="is-IS"/>
        </w:rPr>
        <w:tab/>
      </w:r>
      <w:r w:rsidR="004E4C71" w:rsidRPr="005C00D7">
        <w:rPr>
          <w:bCs/>
          <w:lang w:val="is-IS"/>
        </w:rPr>
        <w:t xml:space="preserve"> </w:t>
      </w:r>
      <w:r>
        <w:rPr>
          <w:bCs/>
          <w:lang w:val="is-IS"/>
        </w:rPr>
        <w:t xml:space="preserve">Breytingarnar sem stefnt er að með frumvarpinu eru gerðar til þess að efna þær skuldbindingar sem Ísland hefur gengist undir með aðild að EES-samningnum um frjálst flæði vinnuafls til Íslands. </w:t>
      </w:r>
    </w:p>
    <w:p w:rsidR="00A72657" w:rsidRPr="005C00D7" w:rsidRDefault="00A72657"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bCs/>
          <w:lang w:val="is-IS"/>
        </w:rPr>
      </w:pPr>
      <w:r>
        <w:rPr>
          <w:bCs/>
          <w:lang w:val="is-IS"/>
        </w:rPr>
        <w:tab/>
        <w:t xml:space="preserve">Efni frumvarpsins snertir atvinnufrelsið sem varið er í 75. gr. stjórnarskrár lýðveldisins Íslands, sbr. lög nr. 33/1944, þar sem kveðið er á um þau skilyrði sem ríkisborgarar aðildarríkja EES-samningsins þurfa að uppfylla til að mega starfa á Íslandi í lögverndaðri starfsgrein. </w:t>
      </w:r>
      <w:r w:rsidR="00D83E3D">
        <w:rPr>
          <w:bCs/>
          <w:lang w:val="is-IS"/>
        </w:rPr>
        <w:t xml:space="preserve">Ein af þeim kröfum sem 75. gr. stjórnarskrárinnar gerir er að um slík skilyrði sé fjallað í lögum og er þá átt við sett lög frá Alþingi. </w:t>
      </w:r>
      <w:r w:rsidR="003A0658">
        <w:rPr>
          <w:bCs/>
          <w:lang w:val="is-IS"/>
        </w:rPr>
        <w:t xml:space="preserve">Af þeirri ástæðu var eftir fremstu megni </w:t>
      </w:r>
      <w:r w:rsidR="000A4F58">
        <w:rPr>
          <w:bCs/>
          <w:lang w:val="is-IS"/>
        </w:rPr>
        <w:t xml:space="preserve">reynt </w:t>
      </w:r>
      <w:r w:rsidR="003A0658">
        <w:rPr>
          <w:bCs/>
          <w:lang w:val="is-IS"/>
        </w:rPr>
        <w:t xml:space="preserve">að tryggja að öll íþyngjandi skilyrði kæmu fram í lögunum og þau sem fram kæmu í almennum stjórnvaldsfyrirmælum ættu sér fullnægjandi lagastoð. Í þessu sambandi </w:t>
      </w:r>
      <w:r w:rsidR="00F63071">
        <w:rPr>
          <w:bCs/>
          <w:lang w:val="is-IS"/>
        </w:rPr>
        <w:t>hefur</w:t>
      </w:r>
      <w:r w:rsidR="003A0658">
        <w:rPr>
          <w:bCs/>
          <w:lang w:val="is-IS"/>
        </w:rPr>
        <w:t xml:space="preserve"> þýðingu að ákvæði laganna og tilskipunar 2005/36/EB eru í sjálfu sér ívilnandi fyrir ríkisborgara aðildarríkja EES-samningsins þar sem með þeim er leitast við að tryggja rétt þeirra hérlendis til að stunda hér atvinnu til jafns við íslenska ríkisborgara, að sömu skilmálum uppfylltum. </w:t>
      </w:r>
      <w:r w:rsidR="00C5522A">
        <w:rPr>
          <w:bCs/>
          <w:lang w:val="is-IS"/>
        </w:rPr>
        <w:t>Um þessa skilmála er fjallað í lögum um viðeigandi starfsgreinar og almennu</w:t>
      </w:r>
      <w:r w:rsidR="008A7E8B">
        <w:rPr>
          <w:bCs/>
          <w:lang w:val="is-IS"/>
        </w:rPr>
        <w:t>m</w:t>
      </w:r>
      <w:r w:rsidR="00C5522A">
        <w:rPr>
          <w:bCs/>
          <w:lang w:val="is-IS"/>
        </w:rPr>
        <w:t xml:space="preserve"> stjórnvaldsfyrirmælum settum með stoð í þeim. Tilskipunin felur þannig að miklu leyti í sér tilhögun málsmeðferðar við viðurkenningar á faglegri menntun og hæfi til að starfa hér á landi.</w:t>
      </w:r>
    </w:p>
    <w:p w:rsidR="003E098F" w:rsidRDefault="003E098F"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b/>
          <w:bCs/>
          <w:lang w:val="is-IS"/>
        </w:rPr>
      </w:pPr>
    </w:p>
    <w:p w:rsidR="004E4C71" w:rsidRPr="00D65E74" w:rsidRDefault="003E098F"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Pr>
          <w:b/>
          <w:bCs/>
          <w:lang w:val="is-IS"/>
        </w:rPr>
        <w:t xml:space="preserve">V. </w:t>
      </w:r>
      <w:r w:rsidR="004E4C71" w:rsidRPr="00D65E74">
        <w:rPr>
          <w:b/>
          <w:bCs/>
          <w:lang w:val="is-IS"/>
        </w:rPr>
        <w:t>Samráð.</w:t>
      </w:r>
    </w:p>
    <w:p w:rsidR="004E4C71" w:rsidRPr="00D65E74" w:rsidRDefault="00D65E74"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sidRPr="00D65E74">
        <w:rPr>
          <w:lang w:val="is-IS"/>
        </w:rPr>
        <w:t>Frumvarpið var samið í mennta- og menningarmálaráðuneytinu</w:t>
      </w:r>
      <w:r w:rsidR="00EC1029">
        <w:rPr>
          <w:lang w:val="is-IS"/>
        </w:rPr>
        <w:t xml:space="preserve"> og sett á vef þess til kynningar í febrúar 2016</w:t>
      </w:r>
      <w:r w:rsidRPr="00D65E74">
        <w:rPr>
          <w:lang w:val="is-IS"/>
        </w:rPr>
        <w:t>. Við samningu þess var haft samráð við</w:t>
      </w:r>
      <w:r w:rsidR="007E2E63">
        <w:rPr>
          <w:lang w:val="is-IS"/>
        </w:rPr>
        <w:t xml:space="preserve"> atvinnuvega- og nýsköpunarráðuneyti, fjármála- og efnahagsráðuneyti, innanríkisráðuneyti, velferðarráðuneyti, umhverfis- og auðlindaráðuneyti, utanríkisráðuneyti, Þjóðskrá Íslands, Persónuvernd, Menntamálastofnun, Alþýðusamband Íslands, Samtök atvinnulífsins, Bandalag starfsmanna ríkis og bæja, Bandalag háskóla</w:t>
      </w:r>
      <w:r w:rsidR="0045456D">
        <w:rPr>
          <w:lang w:val="is-IS"/>
        </w:rPr>
        <w:t>manna og Kennarasamband Íslands.</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sidRPr="00D65E74">
        <w:rPr>
          <w:b/>
          <w:bCs/>
          <w:lang w:val="is-IS"/>
        </w:rPr>
        <w:t>V.</w:t>
      </w:r>
      <w:r w:rsidRPr="00D65E74">
        <w:rPr>
          <w:b/>
          <w:bCs/>
          <w:lang w:val="is-IS"/>
        </w:rPr>
        <w:tab/>
        <w:t>Mat á áhrifum.</w:t>
      </w:r>
    </w:p>
    <w:p w:rsidR="004E4C71" w:rsidRDefault="00A540D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Verði þetta frumvarp að lögum </w:t>
      </w:r>
      <w:r w:rsidR="009B77EA">
        <w:rPr>
          <w:lang w:val="is-IS"/>
        </w:rPr>
        <w:t xml:space="preserve">má </w:t>
      </w:r>
      <w:r w:rsidR="00004805">
        <w:rPr>
          <w:lang w:val="is-IS"/>
        </w:rPr>
        <w:t>á</w:t>
      </w:r>
      <w:r w:rsidR="009B77EA">
        <w:rPr>
          <w:lang w:val="is-IS"/>
        </w:rPr>
        <w:t xml:space="preserve">ætla að aukin vinna falli á herðar lögbærra stjórnvalda hér á landi vegna útgáfu evrópska fagskírteinisins til handa fagmenntuðum einstaklingum. Einnig verður eftirlitsskylda þeirra ríkari vegna einstaklinga sem sætt hafa agaviðurlögum eða verið sviptir starfsleyfum. </w:t>
      </w:r>
      <w:r w:rsidR="000375C3">
        <w:rPr>
          <w:lang w:val="is-IS"/>
        </w:rPr>
        <w:t xml:space="preserve">Er hér einkum vísað til Embættis landlæknis og mennta- og menningarmálaráðuneytis. </w:t>
      </w:r>
      <w:r w:rsidR="005F07A8">
        <w:rPr>
          <w:lang w:val="is-IS"/>
        </w:rPr>
        <w:t xml:space="preserve">Þá má gera ráð fyrir </w:t>
      </w:r>
      <w:r w:rsidR="000375C3">
        <w:rPr>
          <w:lang w:val="is-IS"/>
        </w:rPr>
        <w:t xml:space="preserve">nokkurri </w:t>
      </w:r>
      <w:r w:rsidR="005F07A8">
        <w:rPr>
          <w:lang w:val="is-IS"/>
        </w:rPr>
        <w:t>vinnu hjá Þjóðskrá Íslands við að uppfæra vefinn Island.is þar sem færa þarf inn upplýsingar í samræmi við 57. gr. tilskipunarinnar</w:t>
      </w:r>
      <w:r w:rsidR="00B64B25">
        <w:rPr>
          <w:lang w:val="is-IS"/>
        </w:rPr>
        <w:t xml:space="preserve"> og nánar verða tilgreindar í reglugerð. </w:t>
      </w:r>
      <w:r w:rsidR="009325B8">
        <w:rPr>
          <w:lang w:val="is-IS"/>
        </w:rPr>
        <w:t xml:space="preserve">57. gr. tilskipunarinnar fjallar um rafrænan aðgang að upplýsingum. Þar er átt við upplýsingar um þær starfsgreinar sem njóta lögverndunar í viðkomandi ríki og lista yfir þær starfsgreinar sem hægt verður að sækja um </w:t>
      </w:r>
      <w:r w:rsidR="009325B8">
        <w:rPr>
          <w:lang w:val="is-IS"/>
        </w:rPr>
        <w:lastRenderedPageBreak/>
        <w:t xml:space="preserve">evrópskt fagskírteini fyrir. Þá þarf að veita upplýsingar um þau störf þar sem krafist er forathugunar skv. grein 4(7) í tilskipuninni, um gjöld sem tekin eru fyrir afgreiðslu umsókna og kæruleiðir ef á það reynir. </w:t>
      </w:r>
      <w:r w:rsidR="009B77EA">
        <w:rPr>
          <w:lang w:val="is-IS"/>
        </w:rPr>
        <w:t>Ætla má að önnur áhrif verði þau að afgreiðsla umsókna um viðurkenningu fagmenntunar verði hraðari og að einstaklingar eigi þess kost að njóta menntunar sinnar til starfa á vinnumarkaði fyrr.</w:t>
      </w:r>
      <w:r w:rsidR="00140505">
        <w:rPr>
          <w:lang w:val="is-IS"/>
        </w:rPr>
        <w:t xml:space="preserve"> Réttarstaða nemenda sem enn eru í starfsþjálfun verður skýrari og í meira samræmi við menntastefnu ríkja á Evrópska efnahagssvæðinu.</w:t>
      </w:r>
    </w:p>
    <w:p w:rsidR="000375C3" w:rsidRPr="00D65E74" w:rsidRDefault="000375C3"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Búast má við auknum kostnaði tilgreindra stjórnvalda vegna útgáfu evrópska fagskírteinisins og eftirlits með fagmenntuðum einstaklingum er sætt hafa agaviðurlögum. Talið er að sá kostnaður geti numið allt að 25 m</w:t>
      </w:r>
      <w:r w:rsidR="008A7E8B">
        <w:rPr>
          <w:lang w:val="is-IS"/>
        </w:rPr>
        <w:t>illj</w:t>
      </w:r>
      <w:r>
        <w:rPr>
          <w:lang w:val="is-IS"/>
        </w:rPr>
        <w:t>.</w:t>
      </w:r>
      <w:r w:rsidR="008A7E8B">
        <w:rPr>
          <w:lang w:val="is-IS"/>
        </w:rPr>
        <w:t xml:space="preserve"> </w:t>
      </w:r>
      <w:r>
        <w:rPr>
          <w:lang w:val="is-IS"/>
        </w:rPr>
        <w:t>kr. og verður honum mætt innan gildandi fjárheimilda</w:t>
      </w:r>
      <w:r w:rsidR="00D8409C">
        <w:rPr>
          <w:lang w:val="is-IS"/>
        </w:rPr>
        <w:t xml:space="preserve"> hjá viðkomandi stjórnvöldum</w:t>
      </w:r>
      <w:r>
        <w:rPr>
          <w:lang w:val="is-IS"/>
        </w:rPr>
        <w:t xml:space="preserve">. </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i/>
          <w:iCs/>
          <w:lang w:val="is-IS"/>
        </w:rPr>
        <w:t>Athugasemdir við einstakar greinar frumvarpsins.</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1. gr.</w:t>
      </w:r>
    </w:p>
    <w:p w:rsidR="00927092" w:rsidRDefault="0014050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Við núverandi grein laganna bætist ákvæði um takmarkaða viðurkenningu og um viðurkenningu á starfsþjálfun.</w:t>
      </w:r>
      <w:r w:rsidR="00A95A83">
        <w:rPr>
          <w:lang w:val="is-IS"/>
        </w:rPr>
        <w:t xml:space="preserve"> Með takmarkaðri viðurkenningu, eða takmörkuðum aðgangi, er átt við að umsækjandi hlýtur viðurkenningu til afmarkaðrar iðkunar lögverndaðs starfs hér á landi sem felur í sér eitt starfssvið viðkomandi starfs sem auðveldlega er hægt að skilja frá öðrum þáttum þess enda þótt iðkun starfans hér á landi feli í sér fleiri verkþætti.</w:t>
      </w:r>
    </w:p>
    <w:p w:rsidR="004E4C71" w:rsidRDefault="00927092"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Í einhverjum tilfellum heyra fleiri hlutverk undir faggrein í gistiaðildarríki en í heimaaðildarríki.</w:t>
      </w:r>
      <w:r w:rsidR="002956AF">
        <w:rPr>
          <w:lang w:val="is-IS"/>
        </w:rPr>
        <w:t xml:space="preserve"> </w:t>
      </w:r>
      <w:r>
        <w:rPr>
          <w:lang w:val="is-IS"/>
        </w:rPr>
        <w:t>Ef munurinn er slíkur að kref</w:t>
      </w:r>
      <w:r w:rsidR="009325B8">
        <w:rPr>
          <w:lang w:val="is-IS"/>
        </w:rPr>
        <w:t>j</w:t>
      </w:r>
      <w:r>
        <w:rPr>
          <w:lang w:val="is-IS"/>
        </w:rPr>
        <w:t>ast yrði af umsækjanda að hann lyki fullu námi og þjálfun, og ef umsækjandi óskar, getur g</w:t>
      </w:r>
      <w:r w:rsidR="009325B8">
        <w:rPr>
          <w:lang w:val="is-IS"/>
        </w:rPr>
        <w:t>i</w:t>
      </w:r>
      <w:r>
        <w:rPr>
          <w:lang w:val="is-IS"/>
        </w:rPr>
        <w:t>st</w:t>
      </w:r>
      <w:r w:rsidR="009325B8">
        <w:rPr>
          <w:lang w:val="is-IS"/>
        </w:rPr>
        <w:t>i</w:t>
      </w:r>
      <w:r>
        <w:rPr>
          <w:lang w:val="is-IS"/>
        </w:rPr>
        <w:t>aðildarríki veitt viðurkenningu að hluta. Í samræmi við dómaframkvæmd í Evrópu er eigi síður gert ráð fyrir að gistiaðildarríki sé heimilt að synja um viðurkenningu að hluta ef almannahagsmunir krefjast þess. Til að mynda í tilviki heilbrigðisstétta ef þau snerta lýðheilsu og öryggi sjúklinga.</w:t>
      </w:r>
    </w:p>
    <w:p w:rsidR="00610F62" w:rsidRPr="00D65E74" w:rsidRDefault="00610F62"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Loks er bætt við nýju ákvæði sem kveður á um að setja skuli ákvæði um skilyrði viðurkenningar á faglegri menntun og hæfi samkvæmt greininni í reglugerð. </w:t>
      </w:r>
      <w:r w:rsidR="00D4162C">
        <w:rPr>
          <w:lang w:val="is-IS"/>
        </w:rPr>
        <w:t xml:space="preserve">Með þessari breytingu er því verið að færa lagastoð fyrir slíkri reglusetningu. Rétt er að benda á að tilskipunin er í sjálfum sér ívilnandi í garð ríkisborgara annarra EES-ríkja þar sem kveðið er á um rétt þeirra til að stunda hér starf sem er lögverndað, að uppfylltum sömu skilyrðum og skilmálum og íslenskir ríkisborgarar. Þá er fjallað um þau skilyrði sem uppfylla þarf til að stunda lögvernduð störf hér á landi í hinum ýmsu lögum og stjórnvaldsfyrirmælum á hlutaðeigandi sviðum. </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2. gr.</w:t>
      </w:r>
    </w:p>
    <w:p w:rsidR="002E6AAD" w:rsidRDefault="002E6AAD"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Gerð er breyting á orðalagi 1. mgr. 2. gr. laganna til að samræma betur við orðalag tilskipunar 2005/36/EB en ekki er um efnisbreytingu að ræða.</w:t>
      </w:r>
    </w:p>
    <w:p w:rsidR="00A84D0A" w:rsidRDefault="0014050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Með nýrri grein er bætt við ákvæði um viðurkenningu á starfsþjálfun, evrópska fagskírteinið, sameiginlegar menntunarkröfur og sameiginlegt lokapróf.</w:t>
      </w:r>
      <w:r w:rsidR="00224FCD">
        <w:rPr>
          <w:lang w:val="is-IS"/>
        </w:rPr>
        <w:t xml:space="preserve"> </w:t>
      </w:r>
    </w:p>
    <w:p w:rsidR="00A84D0A" w:rsidRDefault="00224FCD"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Með viðurkenningu á starfsþjálfun er vísað til þess að þegar aðgengi að tilteknu starfi er háð því að nemandi ljúki vinnustaðanámi eigi þeir þess kost að fá starfsþjálfun í öðru ríki metna sem hluta af námi sínu í heimaríki. </w:t>
      </w:r>
      <w:r w:rsidR="00A84D0A">
        <w:rPr>
          <w:lang w:val="is-IS"/>
        </w:rPr>
        <w:t xml:space="preserve">Reynslan hefur sýnt að starfsþjálfun auðveldar ungu fólki að fá atvinnu </w:t>
      </w:r>
      <w:r w:rsidR="00A84D0A" w:rsidRPr="002956AF">
        <w:rPr>
          <w:lang w:val="is-IS"/>
        </w:rPr>
        <w:t>og fara úr þjálfun og út á atvinnumarkað</w:t>
      </w:r>
      <w:r w:rsidR="00A84D0A">
        <w:rPr>
          <w:lang w:val="is-IS"/>
        </w:rPr>
        <w:t>.</w:t>
      </w:r>
    </w:p>
    <w:p w:rsidR="00A84D0A" w:rsidRDefault="00224FCD"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Evrópskt fagskírteini er rafrænt skírteini sem hægt verður að sækja um fyrir tilteknar starfsgreinar og er ætlað að hraða afgreiðslu umsókna um viðurkenningu starfsréttinda. </w:t>
      </w:r>
      <w:r w:rsidR="006967E1">
        <w:rPr>
          <w:lang w:val="is-IS"/>
        </w:rPr>
        <w:t>Fagmenntaðir einstaklingar munu geta sótt um fagskírteinið á vef og eru þau afgreidd ýmist af heimaaðildarríki eða gistiaðildarríki eftir því hversu ríkar kröfur eru gerðar til iðkun</w:t>
      </w:r>
      <w:r w:rsidR="00443FEB">
        <w:rPr>
          <w:lang w:val="is-IS"/>
        </w:rPr>
        <w:t>ar</w:t>
      </w:r>
      <w:r w:rsidR="006967E1">
        <w:rPr>
          <w:lang w:val="is-IS"/>
        </w:rPr>
        <w:t xml:space="preserve"> viðkomandi starfs. </w:t>
      </w:r>
      <w:r w:rsidR="00511F87">
        <w:rPr>
          <w:lang w:val="is-IS"/>
        </w:rPr>
        <w:t>Ætlunin með fagskírteininu er að styrkja innri markað Evrópska efnahagssvæðisins og stuðla að frjálsu flæði fagfólks ásamt því að tryggja skilvirkni og gegnsæi við viðurkenningu á faglegri menntun og hæfni.</w:t>
      </w:r>
      <w:r w:rsidR="001050E4">
        <w:rPr>
          <w:lang w:val="is-IS"/>
        </w:rPr>
        <w:t xml:space="preserve"> Jafnframt er tilgangurinn með skírteininu að einfalda viðurkenningarferlið og lækka kostnað og umsýslu við það.</w:t>
      </w:r>
      <w:r w:rsidR="00AB44F8">
        <w:rPr>
          <w:lang w:val="is-IS"/>
        </w:rPr>
        <w:t xml:space="preserve"> Fagskírteinið verður afhent umsækjanda að hans ósk eftir að hann lætur í té nauðsynleg gögn og eftir viðeigandi staðfestingu lögbærs stjórnvalds á faglegri menntun og hæfni umsækjanda.</w:t>
      </w:r>
      <w:r w:rsidR="00274A1A">
        <w:rPr>
          <w:lang w:val="is-IS"/>
        </w:rPr>
        <w:t xml:space="preserve"> Þegar Evrópska fagskírteinið er gefið út vegna staðfestu þá er því ekki ætlað að koma í stað þeirra skilyrða sem gilda um aðgang að tilteknu fagi heldur vera þeim til fyllingar.</w:t>
      </w:r>
    </w:p>
    <w:p w:rsidR="004E4C71" w:rsidRDefault="00224FCD" w:rsidP="008C4BE3">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Gert er ráð fyrir að aðildarríki geti komið sér saman um sameiginlegar menntunarkröfur eða sameiginleg lokapróf sem hafa gildi á innri markaðnum og gera sérstaka rýni prófskírteina </w:t>
      </w:r>
      <w:r>
        <w:rPr>
          <w:lang w:val="is-IS"/>
        </w:rPr>
        <w:lastRenderedPageBreak/>
        <w:t xml:space="preserve">við umsókn um viðurkenningu óþarfa. </w:t>
      </w:r>
      <w:r w:rsidR="007859B1">
        <w:rPr>
          <w:lang w:val="is-IS"/>
        </w:rPr>
        <w:t>Með sameiginlegum menntunarkröfur er átt við lágmarks tungumálakunnáttu og hæfni sem nauðsynleg er til að stunda tiltekna starfsgrein.</w:t>
      </w:r>
      <w:r w:rsidR="002A659C">
        <w:rPr>
          <w:lang w:val="is-IS"/>
        </w:rPr>
        <w:t xml:space="preserve"> Í tilskipun 2003/36/EB eins og henni var breytt með tilskipun 201</w:t>
      </w:r>
      <w:r w:rsidR="006967E1">
        <w:rPr>
          <w:lang w:val="is-IS"/>
        </w:rPr>
        <w:t>3</w:t>
      </w:r>
      <w:r w:rsidR="002A659C">
        <w:rPr>
          <w:lang w:val="is-IS"/>
        </w:rPr>
        <w:t xml:space="preserve">/55/EB er ekki er gert ráð fyrir að sameiginlegar menntunarkröfur komi í stað þeirra sem gerðar eru í aðildarríkjum nema slíkt sé ákveðið innan ríkjanna sjálfra. </w:t>
      </w:r>
      <w:r w:rsidR="008C4BE3">
        <w:rPr>
          <w:lang w:val="is-IS"/>
        </w:rPr>
        <w:t>Kröfunum er ætlað</w:t>
      </w:r>
      <w:r w:rsidR="00B22C4A">
        <w:rPr>
          <w:lang w:val="is-IS"/>
        </w:rPr>
        <w:t xml:space="preserve"> að stuðla að </w:t>
      </w:r>
      <w:r w:rsidR="00032BC2">
        <w:rPr>
          <w:lang w:val="is-IS"/>
        </w:rPr>
        <w:t xml:space="preserve">frekari sjálfkrafa viðurkenningu á faglegri menntun og hæfi þeirra starfsgreina </w:t>
      </w:r>
      <w:r w:rsidR="007859B1">
        <w:rPr>
          <w:lang w:val="is-IS"/>
        </w:rPr>
        <w:t xml:space="preserve">sem </w:t>
      </w:r>
      <w:r w:rsidR="008C4BE3">
        <w:rPr>
          <w:lang w:val="is-IS"/>
        </w:rPr>
        <w:t xml:space="preserve">hingað til </w:t>
      </w:r>
      <w:r w:rsidR="007859B1">
        <w:rPr>
          <w:lang w:val="is-IS"/>
        </w:rPr>
        <w:t>hafa ekki notið slíks.</w:t>
      </w:r>
    </w:p>
    <w:p w:rsidR="00A92F71" w:rsidRDefault="00C82C50" w:rsidP="00A92F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Bætt er við nýrri grein um áskilnað um að þeir einstaklingar sem fá viðurkenningu á faglegri menntun og hæfi, </w:t>
      </w:r>
      <w:r>
        <w:rPr>
          <w:color w:val="000000"/>
          <w:szCs w:val="21"/>
        </w:rPr>
        <w:t>skulu</w:t>
      </w:r>
      <w:r w:rsidRPr="00D16D22">
        <w:rPr>
          <w:color w:val="000000"/>
          <w:szCs w:val="21"/>
        </w:rPr>
        <w:t xml:space="preserve"> búa yfir þeirri tungumálakunnáttu sem nauðsynleg er til að geta lagt stund á starfið á Íslandi</w:t>
      </w:r>
      <w:r>
        <w:rPr>
          <w:color w:val="000000"/>
          <w:szCs w:val="21"/>
        </w:rPr>
        <w:t xml:space="preserve">. Hér er ekki um efnisbreytingu að ræða frá núverandi lögum heldur er verið að setja nánari stoð undir skilyrðið. </w:t>
      </w:r>
      <w:r w:rsidR="00A92F71">
        <w:rPr>
          <w:lang w:val="is-IS"/>
        </w:rPr>
        <w:t>Áskilnaðurinn skal vera réttmætur og nauðsynlegur vegna hlutaðeigandi starfsemi. Stefna verður að málefnalegu markmiði og til að mynda væri óheimilt að beita slíkum áskilnaði í því skyni að útiloka fagfólk frá öðrum aðildarríkjum frá atvinnumarkaðnum. Að gættri meginreglunni um meðalhóf ætti ekki að gera áskilnað um tungumálakunnáttu nema í einu tungumáli. Gert er ráð fyrir aðkomu atvinnuveitenda við mat á þeirri tungumálakunnáttu sem nauðsynleg er til að sinna starfi á þeirra vinnustað.</w:t>
      </w:r>
      <w:r w:rsidR="005441FB">
        <w:rPr>
          <w:lang w:val="is-IS"/>
        </w:rPr>
        <w:t xml:space="preserve"> </w:t>
      </w:r>
    </w:p>
    <w:p w:rsidR="00C82C50" w:rsidRPr="00D65E74" w:rsidRDefault="00C82C50" w:rsidP="008C4BE3">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4E4C71" w:rsidRPr="00D65E74" w:rsidRDefault="008C4BE3" w:rsidP="005C00D7">
      <w:pPr>
        <w:tabs>
          <w:tab w:val="left" w:pos="2030"/>
        </w:tabs>
        <w:spacing w:line="243" w:lineRule="exact"/>
        <w:jc w:val="both"/>
        <w:rPr>
          <w:lang w:val="is-IS"/>
        </w:rPr>
      </w:pPr>
      <w:r>
        <w:rPr>
          <w:lang w:val="is-IS"/>
        </w:rPr>
        <w:tab/>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3. gr.</w:t>
      </w:r>
    </w:p>
    <w:p w:rsidR="004E4C71" w:rsidRDefault="0014050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Í þessari grein er bætt við ákvæði um takmarkaða viðurkenningu og um evrópska fagskírteinið</w:t>
      </w:r>
      <w:r w:rsidR="00224FCD">
        <w:rPr>
          <w:lang w:val="is-IS"/>
        </w:rPr>
        <w:t>, sjá skýringar við 1. og 2. gr</w:t>
      </w:r>
      <w:r>
        <w:rPr>
          <w:lang w:val="is-IS"/>
        </w:rPr>
        <w:t>.</w:t>
      </w:r>
      <w:r w:rsidR="00224FCD">
        <w:rPr>
          <w:lang w:val="is-IS"/>
        </w:rPr>
        <w:t xml:space="preserve"> </w:t>
      </w:r>
    </w:p>
    <w:p w:rsidR="00D4162C" w:rsidRPr="00D65E74" w:rsidRDefault="00D4162C" w:rsidP="005D4A30">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Jafnframt er bætt við ný</w:t>
      </w:r>
      <w:r w:rsidR="006967E1">
        <w:rPr>
          <w:lang w:val="is-IS"/>
        </w:rPr>
        <w:t>rri</w:t>
      </w:r>
      <w:r>
        <w:rPr>
          <w:lang w:val="is-IS"/>
        </w:rPr>
        <w:t xml:space="preserve"> málsgrein þar sem lögbærum stjórnvöldum er færð heimild til að krefjast þess að umsækjandi sæti uppbótarráðstöfunum, hæfniprófi eða aðlögun, ef menntun hans eða starfsreynsla er verulega frábrugðin </w:t>
      </w:r>
      <w:r w:rsidR="002511EB">
        <w:rPr>
          <w:lang w:val="is-IS"/>
        </w:rPr>
        <w:t>því sem krafist er hér á landi.</w:t>
      </w:r>
      <w:r>
        <w:rPr>
          <w:lang w:val="is-IS"/>
        </w:rPr>
        <w:t xml:space="preserve"> </w:t>
      </w:r>
      <w:r w:rsidR="002511EB">
        <w:rPr>
          <w:lang w:val="is-IS"/>
        </w:rPr>
        <w:t>Gæta skal meðalhófs við ákvörðun um að krefja umsækjanda um uppbótarráðstöfun og taka skal mið af þeirri þekkingu og hæfni sem umsækjandi hefur aflað sér með starfsreynslu eða ævinámi, sem hefur verið formlega staðfest af viðeigandi aðila. Slík</w:t>
      </w:r>
      <w:r w:rsidR="006967E1">
        <w:rPr>
          <w:lang w:val="is-IS"/>
        </w:rPr>
        <w:t>a</w:t>
      </w:r>
      <w:r w:rsidR="002511EB">
        <w:rPr>
          <w:lang w:val="is-IS"/>
        </w:rPr>
        <w:t xml:space="preserve"> ákvörðun ber að rökstyðja tímanlega svo umsækjandi geti leitað endurskoðunar hennar.</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4. gr.</w:t>
      </w:r>
    </w:p>
    <w:p w:rsidR="004E4C71" w:rsidRPr="00D65E74" w:rsidRDefault="0014050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Grein þessi er til samræmis við ákvæði tilskipunarinnar þar sem skilyrði um tveggja ára starfsreynslu á síðastliðnum tíu árum er breytt í eitt ár</w:t>
      </w:r>
      <w:r w:rsidR="00334906">
        <w:rPr>
          <w:lang w:val="is-IS"/>
        </w:rPr>
        <w:t xml:space="preserve"> í þeim tilgangi að létta á kröfum um lengd starfsreynslu</w:t>
      </w:r>
      <w:r>
        <w:rPr>
          <w:lang w:val="is-IS"/>
        </w:rPr>
        <w:t>.</w:t>
      </w:r>
      <w:r w:rsidR="00337E29">
        <w:rPr>
          <w:lang w:val="is-IS"/>
        </w:rPr>
        <w:t xml:space="preserve"> Skilyrðið er sett í því skyni að vernda neytendur í gistiaðildarríki.</w:t>
      </w: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5. gr.</w:t>
      </w:r>
    </w:p>
    <w:p w:rsidR="005D4A30" w:rsidRDefault="005D4A30"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Í samræmi við 4. gr. er bætt við ákvæði þar sem hlutaðeigandi stjórnvaldi er heimilt að krefjast sönnun</w:t>
      </w:r>
      <w:r w:rsidR="002956AF">
        <w:rPr>
          <w:lang w:val="is-IS"/>
        </w:rPr>
        <w:t>ar</w:t>
      </w:r>
      <w:r>
        <w:rPr>
          <w:lang w:val="is-IS"/>
        </w:rPr>
        <w:t xml:space="preserve"> þess að starf hafi verið stundað í að minnsta kosti eitt ár á síðastliðnum tíu árum.</w:t>
      </w:r>
      <w:r w:rsidR="00140505">
        <w:rPr>
          <w:lang w:val="is-IS"/>
        </w:rPr>
        <w:t xml:space="preserve"> </w:t>
      </w:r>
    </w:p>
    <w:p w:rsidR="00F43612" w:rsidRDefault="00140505"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Hér eru einnig sett inn ákvæði </w:t>
      </w:r>
      <w:r w:rsidR="0045456D">
        <w:rPr>
          <w:lang w:val="is-IS"/>
        </w:rPr>
        <w:t xml:space="preserve">sem gera stjórnvöldum skylt að tilkynna um fagmenntaða </w:t>
      </w:r>
      <w:r>
        <w:rPr>
          <w:lang w:val="is-IS"/>
        </w:rPr>
        <w:t>aðil</w:t>
      </w:r>
      <w:r w:rsidR="0045456D">
        <w:rPr>
          <w:lang w:val="is-IS"/>
        </w:rPr>
        <w:t>a</w:t>
      </w:r>
      <w:r>
        <w:rPr>
          <w:lang w:val="is-IS"/>
        </w:rPr>
        <w:t xml:space="preserve"> sem sætt hafa agaviðurlögum eða sviptingu starfsleyfa</w:t>
      </w:r>
      <w:r w:rsidR="00137A03">
        <w:rPr>
          <w:lang w:val="is-IS"/>
        </w:rPr>
        <w:t xml:space="preserve"> vegna starfa í öryggisþjónustu, heilbrigðisgreinum og störfum sem tengjast uppeldi og menntun ólögráða einstaklinga. </w:t>
      </w:r>
    </w:p>
    <w:p w:rsidR="00A92F71" w:rsidRDefault="00A92F71" w:rsidP="00A92F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Í samræmi við nýtt ákvæði í 2. gr. um áskilnað um tungumálakunnáttu, og ákvæði tilskipunar 2013/55/EB, er mælt fyrir um heimild hlutaðeigandi stjórnvalds til þess að krefjast frá umsækjanda yfirlýsingar um nauðsynlega íslenskukunnáttu </w:t>
      </w:r>
      <w:r w:rsidR="00D70B8C">
        <w:rPr>
          <w:lang w:val="is-IS"/>
        </w:rPr>
        <w:t>ef um</w:t>
      </w:r>
      <w:r>
        <w:rPr>
          <w:lang w:val="is-IS"/>
        </w:rPr>
        <w:t xml:space="preserve"> er að ræða starf sem varðar öryggi sjúklinga og kennslu í leik-, grunn- og framhaldsskólum.</w:t>
      </w:r>
    </w:p>
    <w:p w:rsidR="005724AB" w:rsidRPr="00D65E74" w:rsidRDefault="005724AB"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Þá er bætt við ákvæði sem heimilar stjórnvöldum að kanna faglega menntun og hæfi umsækjanda áður en þjónusta er veitt í fyrsta skipti. Heimildin er afmörkuð við þau tilvik er starfið varðar l</w:t>
      </w:r>
      <w:r w:rsidR="00F43612">
        <w:rPr>
          <w:lang w:val="is-IS"/>
        </w:rPr>
        <w:t>ýðhei</w:t>
      </w:r>
      <w:r>
        <w:rPr>
          <w:lang w:val="is-IS"/>
        </w:rPr>
        <w:t xml:space="preserve">lsu og almannaöruggi, og nýtur ekki sjálfkrafa viðurkenningar. </w:t>
      </w:r>
      <w:r w:rsidR="007E669C">
        <w:rPr>
          <w:lang w:val="is-IS"/>
        </w:rPr>
        <w:t xml:space="preserve">Í framkvæmd hefur þessi heimild valdið réttaróvissu og lögbærum yfirvöldum fengið svigrúm til að ákveðna nauðsyn slíkra forkannana. Til að tryggja réttaröryggi er mikilvægt að það sé fyrirfram ljóst hvenær slíkar kannanir geta farið fram og hvenær megi vænta niðurstöðu. Þá mega viðmiðin ekki vera strangari fyrir það þegar einstaklingur ætlar sér að veita þjónustu í gistiaðildarríki heldur en ef hann ætlar sé að hafa þar staðfestu. Af þessari </w:t>
      </w:r>
      <w:r w:rsidR="00BB58AA">
        <w:rPr>
          <w:lang w:val="is-IS"/>
        </w:rPr>
        <w:t>ástæðu</w:t>
      </w:r>
      <w:r w:rsidR="007E669C">
        <w:rPr>
          <w:lang w:val="is-IS"/>
        </w:rPr>
        <w:t xml:space="preserve"> er kveðið á um </w:t>
      </w:r>
      <w:r w:rsidR="006967E1">
        <w:rPr>
          <w:lang w:val="is-IS"/>
        </w:rPr>
        <w:t xml:space="preserve">að </w:t>
      </w:r>
      <w:r w:rsidR="00BB58AA">
        <w:rPr>
          <w:lang w:val="is-IS"/>
        </w:rPr>
        <w:t>setja skuli nánari ákvæði</w:t>
      </w:r>
      <w:r w:rsidR="007E669C">
        <w:rPr>
          <w:lang w:val="is-IS"/>
        </w:rPr>
        <w:t xml:space="preserve"> um slíkar forkannanir í reglugerð</w:t>
      </w:r>
      <w:r w:rsidR="00BB58AA">
        <w:rPr>
          <w:lang w:val="is-IS"/>
        </w:rPr>
        <w:t>. Til að mynda</w:t>
      </w:r>
      <w:r w:rsidR="007E669C">
        <w:rPr>
          <w:lang w:val="is-IS"/>
        </w:rPr>
        <w:t xml:space="preserve"> ber að taka fram við hvaða aðstæður lögbærum yfirvöldum er heimilt að gera þær, og hvernig málsmeðferð skuli háttað, svo sem tímafresti</w:t>
      </w:r>
      <w:r w:rsidR="00D17DC9">
        <w:rPr>
          <w:lang w:val="is-IS"/>
        </w:rPr>
        <w:t>r</w:t>
      </w:r>
      <w:r w:rsidR="007E669C">
        <w:rPr>
          <w:lang w:val="is-IS"/>
        </w:rPr>
        <w:t>.</w:t>
      </w:r>
    </w:p>
    <w:p w:rsidR="005724AB" w:rsidRPr="00D65E74" w:rsidRDefault="005724AB"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4E4C71" w:rsidRPr="00D65E74"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65E74">
        <w:rPr>
          <w:lang w:val="is-IS"/>
        </w:rPr>
        <w:t>Um 6. gr.</w:t>
      </w:r>
    </w:p>
    <w:p w:rsidR="00231503" w:rsidRDefault="00231503"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r>
        <w:rPr>
          <w:lang w:val="is-IS"/>
        </w:rPr>
        <w:tab/>
        <w:t xml:space="preserve">Greinin heimilar stjórnvöldum hér á landi að kalla eftir upplýsingum hjá lögbærum stjórnvöldum </w:t>
      </w:r>
      <w:r w:rsidR="00F27A72">
        <w:rPr>
          <w:lang w:val="is-IS"/>
        </w:rPr>
        <w:t xml:space="preserve">heimaaðildarríkis </w:t>
      </w:r>
      <w:r>
        <w:rPr>
          <w:lang w:val="is-IS"/>
        </w:rPr>
        <w:t>um lögmæti staðfesturéttar þjónustuveitanda og hvort hann hafi sætt agaviðurlögum eða réttindamissi vegna starfa sinna í þeim tilgangi að meta umtalsverðan mun á menntun milli landa sem heilsu og öryggi almennings gæti stafað hætta af.</w:t>
      </w:r>
    </w:p>
    <w:p w:rsidR="00231503" w:rsidRDefault="00231503"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Pr>
          <w:lang w:val="is-IS"/>
        </w:rPr>
        <w:t>Um 7. gr.</w:t>
      </w:r>
    </w:p>
    <w:p w:rsidR="00F43612" w:rsidRDefault="00231503" w:rsidP="00F43612">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Samkvæmt þessari grein er skylt að upplýsa um agaviðurlög eða dóma fyrir saknæmt athæfi er umsækjandi hefur hlotið og talist er geta haft áhrif á störf viðkomandi. Lögbærum stjórnvöldum verður skylt að gera öllum öðrum aðildarr</w:t>
      </w:r>
      <w:r w:rsidR="00334906">
        <w:rPr>
          <w:lang w:val="is-IS"/>
        </w:rPr>
        <w:t>í</w:t>
      </w:r>
      <w:r>
        <w:rPr>
          <w:lang w:val="is-IS"/>
        </w:rPr>
        <w:t>kjum viðvart um tilvik þar sem dómstólar hafa takmarkað eða bannað, að hluta eða með öllu, einnig tímabundið, faglega starfsemi aðila á yfirráðasvæði sínu.</w:t>
      </w:r>
      <w:r w:rsidR="00F43612">
        <w:rPr>
          <w:lang w:val="is-IS"/>
        </w:rPr>
        <w:t xml:space="preserve"> </w:t>
      </w:r>
    </w:p>
    <w:p w:rsidR="00231503" w:rsidRDefault="00F43612" w:rsidP="005C00D7">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Tilgangurinn með þessari tilkynningarskyldu er að tryggja öfluga vernd neytenda. Sú breyting er gerð að aðildarríkjum eiga ekki einungis að bregðast við upplýsingabeiðnum heldur vara einnig önnur lögbær stjórnvöld annarra aðildarríkja við fagfólki sem ekki hefur lengur leyfi til að sinna starfsgrein sinni. Þetta gildir þó einungis um starfsgreinar sem eru lögverndaðar. Í tilskipun 2013/55/EB er gert ráð fyrir sérstöku tilkynningarkerfi vegna heilbrigðisstarfsmanna. Sama gildir um þá sem sinna störfum sem tengjast uppeldi og menntun barna. Tilkynningar verða settar inn í sérstakt IM kerfi óháð því hvort viðkomandi fagmaður hafi nýtt úrræða laganna tilskipunar 2005/36/EB. Mikilvægt er að tilkynningar þessar uppfylli skilyrði persónuverndarlaga. Þá er ekki gert ráð fyrir að þessar tilkynningar komi í stað samstarfs meðal aðildarríkja vegna dóms- og innanríkismála. Nánari reglur um slíkar tilkynningar ber að setja í reglugerðir um tilteknar starfsgreinar.</w:t>
      </w:r>
    </w:p>
    <w:p w:rsidR="00231503" w:rsidRDefault="00231503"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231503" w:rsidRPr="00D65E74" w:rsidRDefault="00231503"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Pr>
          <w:lang w:val="is-IS"/>
        </w:rPr>
        <w:t>Um 8. gr.</w:t>
      </w:r>
    </w:p>
    <w:p w:rsidR="00267762" w:rsidRDefault="00267762"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 xml:space="preserve">Við greinina er bætt skýrara ákvæði um heimildir til gjaldtöku, svo sem vegna útgáfu evrópsks fagskírteinis og vegna vinnslu umsókna. </w:t>
      </w:r>
    </w:p>
    <w:p w:rsidR="00267762" w:rsidRDefault="00267762"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p>
    <w:p w:rsidR="00267762" w:rsidRDefault="00267762" w:rsidP="005C00D7">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center"/>
        <w:rPr>
          <w:lang w:val="is-IS"/>
        </w:rPr>
      </w:pPr>
      <w:r>
        <w:rPr>
          <w:lang w:val="is-IS"/>
        </w:rPr>
        <w:t>Um. 9. gr.</w:t>
      </w:r>
    </w:p>
    <w:p w:rsidR="00231503" w:rsidRDefault="00231503"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ind w:firstLine="255"/>
        <w:jc w:val="both"/>
        <w:rPr>
          <w:lang w:val="is-IS"/>
        </w:rPr>
      </w:pPr>
      <w:r>
        <w:rPr>
          <w:lang w:val="is-IS"/>
        </w:rPr>
        <w:t>Greinin felur í sér innleiðingu tilskipunar Evrópuþingsins og ráðsins 2013/55/EB frá 20. nóvember 2013 um breytingu á tilskipun 2005/36/EB um viðurkenningu á faglegri menntun og hæfi og á reglugerð (ESB) nr. 1024/2012 um samvinnu á sviði stjórnsýslu fyrir tilstilli upplýsingakerfisins fyrir innri markaðinn („reglugerðin um IM-upplýsingakerfið“).</w:t>
      </w:r>
    </w:p>
    <w:p w:rsidR="004E4C71" w:rsidRPr="00D16ACF" w:rsidRDefault="004E4C71" w:rsidP="004E4C71">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lang w:val="is-IS"/>
        </w:rPr>
      </w:pPr>
    </w:p>
    <w:p w:rsidR="00231503" w:rsidRPr="00D16ACF" w:rsidRDefault="00231503" w:rsidP="00231503">
      <w:pPr>
        <w:tabs>
          <w:tab w:val="left" w:pos="255"/>
          <w:tab w:val="left" w:pos="397"/>
          <w:tab w:val="left" w:pos="538"/>
          <w:tab w:val="left" w:pos="680"/>
          <w:tab w:val="left" w:pos="963"/>
          <w:tab w:val="left" w:pos="1105"/>
          <w:tab w:val="left" w:pos="1388"/>
          <w:tab w:val="left" w:leader="dot" w:pos="6859"/>
          <w:tab w:val="right" w:pos="7795"/>
        </w:tabs>
        <w:spacing w:line="243" w:lineRule="exact"/>
        <w:jc w:val="center"/>
        <w:rPr>
          <w:lang w:val="is-IS"/>
        </w:rPr>
      </w:pPr>
      <w:r w:rsidRPr="00D16ACF">
        <w:rPr>
          <w:lang w:val="is-IS"/>
        </w:rPr>
        <w:t>Um</w:t>
      </w:r>
      <w:r w:rsidR="00267762">
        <w:rPr>
          <w:lang w:val="is-IS"/>
        </w:rPr>
        <w:t>10</w:t>
      </w:r>
      <w:r w:rsidRPr="00D16ACF">
        <w:rPr>
          <w:lang w:val="is-IS"/>
        </w:rPr>
        <w:t>. gr.</w:t>
      </w:r>
    </w:p>
    <w:p w:rsidR="004E4C71" w:rsidRDefault="00231503" w:rsidP="008246C2">
      <w:pPr>
        <w:tabs>
          <w:tab w:val="left" w:pos="255"/>
          <w:tab w:val="left" w:pos="397"/>
          <w:tab w:val="left" w:pos="538"/>
          <w:tab w:val="left" w:pos="680"/>
          <w:tab w:val="left" w:pos="963"/>
          <w:tab w:val="left" w:pos="1105"/>
          <w:tab w:val="left" w:pos="1388"/>
          <w:tab w:val="left" w:leader="dot" w:pos="6859"/>
          <w:tab w:val="right" w:pos="7795"/>
        </w:tabs>
        <w:spacing w:line="243" w:lineRule="exact"/>
        <w:rPr>
          <w:lang w:val="is-IS"/>
        </w:rPr>
      </w:pPr>
      <w:r w:rsidRPr="00D16ACF">
        <w:rPr>
          <w:lang w:val="is-IS"/>
        </w:rPr>
        <w:t>Greinin þarfnast ekki útskýringa.</w:t>
      </w:r>
    </w:p>
    <w:p w:rsidR="0038659D" w:rsidRDefault="0038659D" w:rsidP="008246C2">
      <w:pPr>
        <w:tabs>
          <w:tab w:val="left" w:pos="255"/>
          <w:tab w:val="left" w:pos="397"/>
          <w:tab w:val="left" w:pos="538"/>
          <w:tab w:val="left" w:pos="680"/>
          <w:tab w:val="left" w:pos="963"/>
          <w:tab w:val="left" w:pos="1105"/>
          <w:tab w:val="left" w:pos="1388"/>
          <w:tab w:val="left" w:leader="dot" w:pos="6859"/>
          <w:tab w:val="right" w:pos="7795"/>
        </w:tabs>
        <w:spacing w:line="243" w:lineRule="exact"/>
        <w:rPr>
          <w:lang w:val="is-IS"/>
        </w:rPr>
      </w:pPr>
    </w:p>
    <w:p w:rsidR="0038659D" w:rsidRDefault="0038659D" w:rsidP="008246C2">
      <w:pPr>
        <w:tabs>
          <w:tab w:val="left" w:pos="255"/>
          <w:tab w:val="left" w:pos="397"/>
          <w:tab w:val="left" w:pos="538"/>
          <w:tab w:val="left" w:pos="680"/>
          <w:tab w:val="left" w:pos="963"/>
          <w:tab w:val="left" w:pos="1105"/>
          <w:tab w:val="left" w:pos="1388"/>
          <w:tab w:val="left" w:leader="dot" w:pos="6859"/>
          <w:tab w:val="right" w:pos="7795"/>
        </w:tabs>
        <w:spacing w:line="243" w:lineRule="exact"/>
        <w:rPr>
          <w:lang w:val="is-IS"/>
        </w:rPr>
      </w:pPr>
      <w:r>
        <w:rPr>
          <w:lang w:val="is-IS"/>
        </w:rPr>
        <w:t>Fylgiskjal 1</w:t>
      </w:r>
    </w:p>
    <w:p w:rsidR="0038659D" w:rsidRPr="00451323" w:rsidRDefault="0038659D" w:rsidP="0038659D">
      <w:pPr>
        <w:spacing w:before="240" w:after="60"/>
        <w:jc w:val="center"/>
        <w:outlineLvl w:val="0"/>
        <w:rPr>
          <w:color w:val="000000"/>
          <w:sz w:val="32"/>
          <w:szCs w:val="32"/>
        </w:rPr>
      </w:pPr>
      <w:r w:rsidRPr="00451323">
        <w:rPr>
          <w:color w:val="000000"/>
          <w:sz w:val="32"/>
          <w:szCs w:val="32"/>
        </w:rPr>
        <w:t xml:space="preserve">REGLUGERÐ </w:t>
      </w:r>
    </w:p>
    <w:p w:rsidR="0038659D" w:rsidRPr="00451323" w:rsidRDefault="0038659D" w:rsidP="0038659D">
      <w:pPr>
        <w:jc w:val="center"/>
        <w:outlineLvl w:val="1"/>
        <w:rPr>
          <w:color w:val="000000"/>
          <w:sz w:val="21"/>
          <w:szCs w:val="21"/>
        </w:rPr>
      </w:pPr>
      <w:r w:rsidRPr="00451323">
        <w:rPr>
          <w:b/>
          <w:bCs/>
          <w:color w:val="000000"/>
          <w:sz w:val="21"/>
          <w:szCs w:val="21"/>
        </w:rPr>
        <w:t xml:space="preserve">um viðurkenningu á faglegri menntun og hæfi til starfa hér á landi. </w:t>
      </w:r>
    </w:p>
    <w:p w:rsidR="0038659D" w:rsidRDefault="0038659D" w:rsidP="0038659D">
      <w:pPr>
        <w:jc w:val="center"/>
        <w:outlineLvl w:val="2"/>
        <w:rPr>
          <w:color w:val="000000"/>
          <w:sz w:val="21"/>
          <w:szCs w:val="21"/>
        </w:rPr>
      </w:pPr>
    </w:p>
    <w:p w:rsidR="0038659D" w:rsidRPr="00451323" w:rsidRDefault="0038659D" w:rsidP="0038659D">
      <w:pPr>
        <w:jc w:val="center"/>
        <w:outlineLvl w:val="2"/>
        <w:rPr>
          <w:color w:val="000000"/>
          <w:sz w:val="21"/>
          <w:szCs w:val="21"/>
        </w:rPr>
      </w:pPr>
      <w:r w:rsidRPr="00451323">
        <w:rPr>
          <w:color w:val="000000"/>
          <w:sz w:val="21"/>
          <w:szCs w:val="21"/>
        </w:rPr>
        <w:t xml:space="preserve">I. KAFLI </w:t>
      </w:r>
    </w:p>
    <w:p w:rsidR="0038659D" w:rsidRPr="00451323" w:rsidRDefault="0038659D" w:rsidP="0038659D">
      <w:pPr>
        <w:jc w:val="center"/>
        <w:rPr>
          <w:color w:val="000000"/>
          <w:sz w:val="21"/>
          <w:szCs w:val="21"/>
        </w:rPr>
      </w:pPr>
      <w:r w:rsidRPr="00451323">
        <w:rPr>
          <w:b/>
          <w:bCs/>
          <w:color w:val="000000"/>
          <w:sz w:val="21"/>
          <w:szCs w:val="21"/>
        </w:rPr>
        <w:t xml:space="preserve">Markmið og gildissvið.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1. gr. </w:t>
      </w:r>
    </w:p>
    <w:p w:rsidR="0038659D" w:rsidRPr="00451323" w:rsidRDefault="0038659D" w:rsidP="0038659D">
      <w:pPr>
        <w:jc w:val="center"/>
        <w:outlineLvl w:val="3"/>
        <w:rPr>
          <w:color w:val="000000"/>
          <w:sz w:val="21"/>
          <w:szCs w:val="21"/>
        </w:rPr>
      </w:pPr>
      <w:r w:rsidRPr="00451323">
        <w:rPr>
          <w:i/>
          <w:iCs/>
          <w:color w:val="000000"/>
          <w:sz w:val="21"/>
          <w:szCs w:val="21"/>
        </w:rPr>
        <w:t xml:space="preserve">Markmið. </w:t>
      </w:r>
    </w:p>
    <w:p w:rsidR="0038659D" w:rsidRPr="00451323" w:rsidRDefault="0038659D" w:rsidP="0038659D">
      <w:pPr>
        <w:ind w:firstLine="380"/>
        <w:jc w:val="both"/>
        <w:rPr>
          <w:color w:val="000000"/>
          <w:sz w:val="21"/>
          <w:szCs w:val="21"/>
        </w:rPr>
      </w:pPr>
      <w:r w:rsidRPr="00451323">
        <w:rPr>
          <w:color w:val="000000"/>
          <w:sz w:val="21"/>
          <w:szCs w:val="21"/>
        </w:rPr>
        <w:t>Einstaklingi, sem hefur aflað sér faglegrar menntunar og hæfis til starfs í einu af aðildarríkjum samningsins um Evrópska efnahagssvæðið</w:t>
      </w:r>
      <w:r>
        <w:rPr>
          <w:color w:val="000000"/>
          <w:sz w:val="21"/>
          <w:szCs w:val="21"/>
        </w:rPr>
        <w:t xml:space="preserve"> eða Sviss</w:t>
      </w:r>
      <w:r w:rsidRPr="00451323">
        <w:rPr>
          <w:color w:val="000000"/>
          <w:sz w:val="21"/>
          <w:szCs w:val="21"/>
        </w:rPr>
        <w:t xml:space="preserve">, er heimilt að stunda það starf hér á landi með sömu réttindum og skyldum og íslenskir þegnar. Sækja þarf um viðurkenningu til að gegna starfi til hlutaðeigandi stjórnvalds hér á landi. Við afgreiðslu umsóknar skal gengið úr skugga um að fagleg menntun og hæfi umsækjanda uppfylli skilyrði tilskipunar Evrópuþingsins og ráðsins 2005/36/EB.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2. gr. </w:t>
      </w:r>
    </w:p>
    <w:p w:rsidR="0038659D" w:rsidRPr="00451323" w:rsidRDefault="0038659D" w:rsidP="0038659D">
      <w:pPr>
        <w:jc w:val="center"/>
        <w:rPr>
          <w:color w:val="000000"/>
          <w:sz w:val="21"/>
          <w:szCs w:val="21"/>
        </w:rPr>
      </w:pPr>
      <w:r w:rsidRPr="00451323">
        <w:rPr>
          <w:i/>
          <w:iCs/>
          <w:color w:val="000000"/>
          <w:sz w:val="21"/>
          <w:szCs w:val="21"/>
        </w:rPr>
        <w:t xml:space="preserve">Gildissvið. </w:t>
      </w:r>
    </w:p>
    <w:p w:rsidR="0038659D" w:rsidRPr="00451323" w:rsidRDefault="0038659D" w:rsidP="0038659D">
      <w:pPr>
        <w:ind w:firstLine="380"/>
        <w:jc w:val="both"/>
        <w:rPr>
          <w:color w:val="000000"/>
          <w:sz w:val="21"/>
          <w:szCs w:val="21"/>
        </w:rPr>
      </w:pPr>
      <w:r w:rsidRPr="00451323">
        <w:rPr>
          <w:color w:val="000000"/>
          <w:sz w:val="21"/>
          <w:szCs w:val="21"/>
        </w:rPr>
        <w:lastRenderedPageBreak/>
        <w:t xml:space="preserve">Reglugerð þessi gildir þegar lagt er mat á hvort ríkisborgari á Evrópska efnahagssvæðinu </w:t>
      </w:r>
      <w:r>
        <w:rPr>
          <w:color w:val="000000"/>
          <w:sz w:val="21"/>
          <w:szCs w:val="21"/>
        </w:rPr>
        <w:t xml:space="preserve">eða Sviss </w:t>
      </w:r>
      <w:r w:rsidRPr="00451323">
        <w:rPr>
          <w:color w:val="000000"/>
          <w:sz w:val="21"/>
          <w:szCs w:val="21"/>
        </w:rPr>
        <w:t xml:space="preserve">uppfyllir skilyrði um menntun og starfsreynslu til þess að gegna lögvernduðu starfi hér á landi. </w:t>
      </w:r>
    </w:p>
    <w:p w:rsidR="0038659D" w:rsidRPr="00451323" w:rsidRDefault="0038659D" w:rsidP="0038659D">
      <w:pPr>
        <w:ind w:firstLine="380"/>
        <w:jc w:val="both"/>
        <w:rPr>
          <w:color w:val="000000"/>
          <w:sz w:val="21"/>
          <w:szCs w:val="21"/>
        </w:rPr>
      </w:pPr>
      <w:r w:rsidRPr="00451323">
        <w:rPr>
          <w:color w:val="000000"/>
          <w:sz w:val="21"/>
          <w:szCs w:val="21"/>
        </w:rPr>
        <w:t>Reglugerðin á einnig við þegar aðili óskar eftir að veita þjónus</w:t>
      </w:r>
      <w:r>
        <w:rPr>
          <w:color w:val="000000"/>
          <w:sz w:val="21"/>
          <w:szCs w:val="21"/>
        </w:rPr>
        <w:t>tu á sviði sem fellur innan lög</w:t>
      </w:r>
      <w:r w:rsidRPr="00451323">
        <w:rPr>
          <w:color w:val="000000"/>
          <w:sz w:val="21"/>
          <w:szCs w:val="21"/>
        </w:rPr>
        <w:t xml:space="preserve">verndaðs starfs. </w:t>
      </w:r>
    </w:p>
    <w:p w:rsidR="0038659D" w:rsidRDefault="0038659D" w:rsidP="0038659D">
      <w:pPr>
        <w:ind w:firstLine="380"/>
        <w:jc w:val="both"/>
        <w:rPr>
          <w:color w:val="000000"/>
          <w:sz w:val="21"/>
          <w:szCs w:val="21"/>
        </w:rPr>
      </w:pPr>
      <w:r w:rsidRPr="00451323">
        <w:rPr>
          <w:color w:val="000000"/>
          <w:sz w:val="21"/>
          <w:szCs w:val="21"/>
        </w:rPr>
        <w:t xml:space="preserve">Heimilt er að beita </w:t>
      </w:r>
      <w:r>
        <w:rPr>
          <w:color w:val="000000"/>
          <w:sz w:val="21"/>
          <w:szCs w:val="21"/>
        </w:rPr>
        <w:t>málsmeðferðarreglum</w:t>
      </w:r>
      <w:r w:rsidRPr="00451323">
        <w:rPr>
          <w:color w:val="000000"/>
          <w:sz w:val="21"/>
          <w:szCs w:val="21"/>
        </w:rPr>
        <w:t xml:space="preserve"> reglugerðarinnar gagnvart ríkisbo</w:t>
      </w:r>
      <w:r>
        <w:rPr>
          <w:color w:val="000000"/>
          <w:sz w:val="21"/>
          <w:szCs w:val="21"/>
        </w:rPr>
        <w:t>rgurum annarra ríkja en aðildar</w:t>
      </w:r>
      <w:r w:rsidRPr="00451323">
        <w:rPr>
          <w:color w:val="000000"/>
          <w:sz w:val="21"/>
          <w:szCs w:val="21"/>
        </w:rPr>
        <w:t xml:space="preserve">ríkja samningsins um Evrópska efnahagssvæðið. </w:t>
      </w:r>
    </w:p>
    <w:p w:rsidR="0038659D" w:rsidRPr="00451323" w:rsidRDefault="0038659D" w:rsidP="0038659D">
      <w:pPr>
        <w:ind w:firstLine="380"/>
        <w:jc w:val="both"/>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3. gr. </w:t>
      </w:r>
    </w:p>
    <w:p w:rsidR="0038659D" w:rsidRPr="00451323" w:rsidRDefault="0038659D" w:rsidP="0038659D">
      <w:pPr>
        <w:jc w:val="center"/>
        <w:rPr>
          <w:color w:val="000000"/>
          <w:sz w:val="21"/>
          <w:szCs w:val="21"/>
        </w:rPr>
      </w:pPr>
      <w:r w:rsidRPr="00451323">
        <w:rPr>
          <w:i/>
          <w:iCs/>
          <w:color w:val="000000"/>
          <w:sz w:val="21"/>
          <w:szCs w:val="21"/>
        </w:rPr>
        <w:t xml:space="preserve">Skilgreiningar. </w:t>
      </w:r>
    </w:p>
    <w:p w:rsidR="0038659D" w:rsidRPr="00451323" w:rsidRDefault="0038659D" w:rsidP="0038659D">
      <w:pPr>
        <w:ind w:firstLine="380"/>
        <w:jc w:val="both"/>
        <w:rPr>
          <w:color w:val="000000"/>
          <w:sz w:val="21"/>
          <w:szCs w:val="21"/>
        </w:rPr>
      </w:pPr>
      <w:r w:rsidRPr="00451323">
        <w:rPr>
          <w:color w:val="000000"/>
          <w:sz w:val="21"/>
          <w:szCs w:val="21"/>
        </w:rPr>
        <w:t xml:space="preserve">Merking orða í reglugerð þessari er sem hér segir: </w:t>
      </w:r>
    </w:p>
    <w:p w:rsidR="0038659D" w:rsidRPr="00451323" w:rsidRDefault="0038659D" w:rsidP="0038659D">
      <w:pPr>
        <w:rPr>
          <w:color w:val="000000"/>
          <w:sz w:val="21"/>
          <w:szCs w:val="21"/>
        </w:rPr>
      </w:pPr>
      <w:r w:rsidRPr="00451323">
        <w:rPr>
          <w:color w:val="000000"/>
          <w:sz w:val="21"/>
          <w:szCs w:val="21"/>
        </w:rPr>
        <w:t xml:space="preserve">a. </w:t>
      </w:r>
      <w:r w:rsidRPr="00451323">
        <w:rPr>
          <w:i/>
          <w:iCs/>
          <w:color w:val="000000"/>
          <w:sz w:val="21"/>
          <w:szCs w:val="21"/>
        </w:rPr>
        <w:t xml:space="preserve">Lögverndað starf: </w:t>
      </w:r>
      <w:r w:rsidRPr="00451323">
        <w:rPr>
          <w:color w:val="000000"/>
          <w:sz w:val="21"/>
          <w:szCs w:val="21"/>
        </w:rPr>
        <w:t xml:space="preserve">Atvinnustarfsemi eða flokkur atvinnustarfsemi þar sem heimild til þess að starfa innan hennar eða notkun starfsheitis er háð fyrirmælum laga eða stjórnvaldsfyrirmæla um sérstaka faglega menntun og hæfi. </w:t>
      </w:r>
    </w:p>
    <w:p w:rsidR="0038659D" w:rsidRPr="00451323" w:rsidRDefault="0038659D" w:rsidP="0038659D">
      <w:pPr>
        <w:rPr>
          <w:color w:val="000000"/>
          <w:sz w:val="21"/>
          <w:szCs w:val="21"/>
        </w:rPr>
      </w:pPr>
      <w:r w:rsidRPr="00451323">
        <w:rPr>
          <w:color w:val="000000"/>
          <w:sz w:val="21"/>
          <w:szCs w:val="21"/>
        </w:rPr>
        <w:t xml:space="preserve">b. </w:t>
      </w:r>
      <w:r w:rsidRPr="00451323">
        <w:rPr>
          <w:i/>
          <w:iCs/>
          <w:color w:val="000000"/>
          <w:sz w:val="21"/>
          <w:szCs w:val="21"/>
        </w:rPr>
        <w:t xml:space="preserve">Fagleg menntun og hæfi: </w:t>
      </w:r>
      <w:r w:rsidRPr="00451323">
        <w:rPr>
          <w:color w:val="000000"/>
          <w:sz w:val="21"/>
          <w:szCs w:val="21"/>
        </w:rPr>
        <w:t xml:space="preserve">Menntun og hæfi sem hefur verið staðfest með sérstökum vitnisburði, hæfnisvottorði, sbr. 10. gr., og/eða starfsreynslu. </w:t>
      </w:r>
    </w:p>
    <w:p w:rsidR="0038659D" w:rsidRPr="00451323" w:rsidRDefault="0038659D" w:rsidP="0038659D">
      <w:pPr>
        <w:rPr>
          <w:color w:val="000000"/>
          <w:sz w:val="21"/>
          <w:szCs w:val="21"/>
        </w:rPr>
      </w:pPr>
      <w:r w:rsidRPr="00451323">
        <w:rPr>
          <w:color w:val="000000"/>
          <w:sz w:val="21"/>
          <w:szCs w:val="21"/>
        </w:rPr>
        <w:t xml:space="preserve">c. </w:t>
      </w:r>
      <w:r w:rsidRPr="00451323">
        <w:rPr>
          <w:i/>
          <w:iCs/>
          <w:color w:val="000000"/>
          <w:sz w:val="21"/>
          <w:szCs w:val="21"/>
        </w:rPr>
        <w:t xml:space="preserve">Vitnisburður um formlega menntun og hæfi: </w:t>
      </w:r>
      <w:r w:rsidRPr="00451323">
        <w:rPr>
          <w:color w:val="000000"/>
          <w:sz w:val="21"/>
          <w:szCs w:val="21"/>
        </w:rPr>
        <w:t xml:space="preserve">Prófskírteini, vottorð og annar opinber vitnisburður sem staðfestir að faglegu námi hafi verið lokið á fullnægjandi hátt. </w:t>
      </w:r>
    </w:p>
    <w:p w:rsidR="0038659D" w:rsidRPr="00451323" w:rsidRDefault="0038659D" w:rsidP="0038659D">
      <w:pPr>
        <w:rPr>
          <w:color w:val="000000"/>
          <w:sz w:val="21"/>
          <w:szCs w:val="21"/>
        </w:rPr>
      </w:pPr>
      <w:r w:rsidRPr="00451323">
        <w:rPr>
          <w:color w:val="000000"/>
          <w:sz w:val="21"/>
          <w:szCs w:val="21"/>
        </w:rPr>
        <w:t xml:space="preserve">d. </w:t>
      </w:r>
      <w:r w:rsidRPr="00451323">
        <w:rPr>
          <w:i/>
          <w:iCs/>
          <w:color w:val="000000"/>
          <w:sz w:val="21"/>
          <w:szCs w:val="21"/>
        </w:rPr>
        <w:t xml:space="preserve">Lögbært stjórnvald: </w:t>
      </w:r>
      <w:r w:rsidRPr="00451323">
        <w:rPr>
          <w:color w:val="000000"/>
          <w:sz w:val="21"/>
          <w:szCs w:val="21"/>
        </w:rPr>
        <w:t xml:space="preserve">Hvert það yfirvald eða stofnun sem hefur með höndum útgáfu eða móttöku á prófskírteinum og öðrum skjölum eða upplýsingum sem varða umsókn um viðurkenningu á faglegri menntun og hæfi. </w:t>
      </w:r>
    </w:p>
    <w:p w:rsidR="0038659D" w:rsidRPr="00451323" w:rsidRDefault="0038659D" w:rsidP="0038659D">
      <w:pPr>
        <w:rPr>
          <w:color w:val="000000"/>
          <w:sz w:val="21"/>
          <w:szCs w:val="21"/>
        </w:rPr>
      </w:pPr>
      <w:r w:rsidRPr="00451323">
        <w:rPr>
          <w:color w:val="000000"/>
          <w:sz w:val="21"/>
          <w:szCs w:val="21"/>
        </w:rPr>
        <w:t xml:space="preserve">e. </w:t>
      </w:r>
      <w:r w:rsidRPr="00451323">
        <w:rPr>
          <w:i/>
          <w:iCs/>
          <w:color w:val="000000"/>
          <w:sz w:val="21"/>
          <w:szCs w:val="21"/>
        </w:rPr>
        <w:t xml:space="preserve">Lögvernduð menntun: </w:t>
      </w:r>
      <w:r w:rsidRPr="00451323">
        <w:rPr>
          <w:color w:val="000000"/>
          <w:sz w:val="21"/>
          <w:szCs w:val="21"/>
        </w:rPr>
        <w:t xml:space="preserve">Hver sú menntun sem er sérstaklega sniðin að því að leggja stund á tiltekið starf og tekur til náms eða námskeiða sem fela jafnframt í sér, eftir því sem við á, faglegt nám, starfa á reynslutíma eða starfsreynslu. </w:t>
      </w:r>
    </w:p>
    <w:p w:rsidR="0038659D" w:rsidRPr="00451323" w:rsidRDefault="0038659D" w:rsidP="0038659D">
      <w:pPr>
        <w:rPr>
          <w:color w:val="000000"/>
          <w:sz w:val="21"/>
          <w:szCs w:val="21"/>
        </w:rPr>
      </w:pPr>
      <w:r w:rsidRPr="00451323">
        <w:rPr>
          <w:color w:val="000000"/>
          <w:sz w:val="21"/>
          <w:szCs w:val="21"/>
        </w:rPr>
        <w:t xml:space="preserve">f. </w:t>
      </w:r>
      <w:r w:rsidRPr="00451323">
        <w:rPr>
          <w:i/>
          <w:iCs/>
          <w:color w:val="000000"/>
          <w:sz w:val="21"/>
          <w:szCs w:val="21"/>
        </w:rPr>
        <w:t xml:space="preserve">Starfsreynsla: </w:t>
      </w:r>
      <w:r w:rsidRPr="00451323">
        <w:rPr>
          <w:color w:val="000000"/>
          <w:sz w:val="21"/>
          <w:szCs w:val="21"/>
        </w:rPr>
        <w:t>Raunveruleg og lögmæt stundun viðkomandi starfs</w:t>
      </w:r>
      <w:r>
        <w:rPr>
          <w:color w:val="000000"/>
          <w:sz w:val="21"/>
          <w:szCs w:val="21"/>
        </w:rPr>
        <w:t xml:space="preserve"> í aðildarríki í fullu starfi eða í samsvarandi tíma í hlutastarfi</w:t>
      </w:r>
      <w:r w:rsidRPr="00451323">
        <w:rPr>
          <w:color w:val="000000"/>
          <w:sz w:val="21"/>
          <w:szCs w:val="21"/>
        </w:rPr>
        <w:t xml:space="preserve">. </w:t>
      </w:r>
    </w:p>
    <w:p w:rsidR="0038659D" w:rsidRPr="00451323" w:rsidRDefault="0038659D" w:rsidP="0038659D">
      <w:pPr>
        <w:rPr>
          <w:color w:val="000000"/>
          <w:sz w:val="21"/>
          <w:szCs w:val="21"/>
        </w:rPr>
      </w:pPr>
      <w:r w:rsidRPr="00451323">
        <w:rPr>
          <w:color w:val="000000"/>
          <w:sz w:val="21"/>
          <w:szCs w:val="21"/>
        </w:rPr>
        <w:t xml:space="preserve">g. </w:t>
      </w:r>
      <w:r w:rsidRPr="00451323">
        <w:rPr>
          <w:i/>
          <w:iCs/>
          <w:color w:val="000000"/>
          <w:sz w:val="21"/>
          <w:szCs w:val="21"/>
        </w:rPr>
        <w:t xml:space="preserve">Aðlögunartími: </w:t>
      </w:r>
      <w:r w:rsidRPr="00451323">
        <w:rPr>
          <w:color w:val="000000"/>
          <w:sz w:val="21"/>
          <w:szCs w:val="21"/>
        </w:rPr>
        <w:t xml:space="preserve">Að leggja stund á lögverndað starf hér á landi á ábyrgð aðila sem viðurkenndur er hæfur í því starfi, auk hugsanlega frekari þjálfunar. </w:t>
      </w:r>
    </w:p>
    <w:p w:rsidR="0038659D" w:rsidRPr="00451323" w:rsidRDefault="0038659D" w:rsidP="0038659D">
      <w:pPr>
        <w:rPr>
          <w:color w:val="000000"/>
          <w:sz w:val="21"/>
          <w:szCs w:val="21"/>
        </w:rPr>
      </w:pPr>
      <w:r w:rsidRPr="00451323">
        <w:rPr>
          <w:color w:val="000000"/>
          <w:sz w:val="21"/>
          <w:szCs w:val="21"/>
        </w:rPr>
        <w:t xml:space="preserve">h. </w:t>
      </w:r>
      <w:r w:rsidRPr="00451323">
        <w:rPr>
          <w:i/>
          <w:iCs/>
          <w:color w:val="000000"/>
          <w:sz w:val="21"/>
          <w:szCs w:val="21"/>
        </w:rPr>
        <w:t xml:space="preserve">Hæfnispróf: </w:t>
      </w:r>
      <w:r w:rsidRPr="00451323">
        <w:rPr>
          <w:color w:val="000000"/>
          <w:sz w:val="21"/>
          <w:szCs w:val="21"/>
        </w:rPr>
        <w:t>Prófun á þekkingu</w:t>
      </w:r>
      <w:r>
        <w:rPr>
          <w:color w:val="000000"/>
          <w:sz w:val="21"/>
          <w:szCs w:val="21"/>
        </w:rPr>
        <w:t>, leikni og hæfni</w:t>
      </w:r>
      <w:r w:rsidRPr="00451323">
        <w:rPr>
          <w:color w:val="000000"/>
          <w:sz w:val="21"/>
          <w:szCs w:val="21"/>
        </w:rPr>
        <w:t xml:space="preserve"> umsækjanda, lagt fyrir af til þess bærum aðila hér á landi með það fyrir augum að meta hæfni umsækjanda til að leggja stund á lögverndað starf. </w:t>
      </w:r>
    </w:p>
    <w:p w:rsidR="0038659D" w:rsidRPr="00451323" w:rsidRDefault="0038659D" w:rsidP="0038659D">
      <w:pPr>
        <w:rPr>
          <w:color w:val="000000"/>
          <w:sz w:val="21"/>
          <w:szCs w:val="21"/>
        </w:rPr>
      </w:pPr>
      <w:r w:rsidRPr="00451323">
        <w:rPr>
          <w:color w:val="000000"/>
          <w:sz w:val="21"/>
          <w:szCs w:val="21"/>
        </w:rPr>
        <w:t xml:space="preserve">i. </w:t>
      </w:r>
      <w:r w:rsidRPr="00451323">
        <w:rPr>
          <w:i/>
          <w:iCs/>
          <w:color w:val="000000"/>
          <w:sz w:val="21"/>
          <w:szCs w:val="21"/>
        </w:rPr>
        <w:t xml:space="preserve">Stjórnandi fyrirtækis: </w:t>
      </w:r>
      <w:r w:rsidRPr="00451323">
        <w:rPr>
          <w:color w:val="000000"/>
          <w:sz w:val="21"/>
          <w:szCs w:val="21"/>
        </w:rPr>
        <w:t xml:space="preserve">Einstaklingur í fyrirtæki sem hefur starfað sem stjórnandi fyrirtækisins eða útibús þess eða verið staðgengill eiganda eða stjórnanda fyrirtækisins þegar stöðunni fylgir ábyrgð sem samsvarar ábyrgð eigandans eða stjórnandans. Hann gæti enn fremur hafa gegnt stjórnunarstöðu sem felur í sér skyldustörf á sviði viðskipta og/eða tækni og ábyrgð á einni eða fleiri deildum fyrirtækisins. </w:t>
      </w:r>
    </w:p>
    <w:p w:rsidR="0038659D" w:rsidRDefault="0038659D" w:rsidP="0038659D">
      <w:pPr>
        <w:rPr>
          <w:color w:val="000000"/>
          <w:sz w:val="21"/>
          <w:szCs w:val="21"/>
        </w:rPr>
      </w:pPr>
      <w:r w:rsidRPr="00451323">
        <w:rPr>
          <w:color w:val="000000"/>
          <w:sz w:val="21"/>
          <w:szCs w:val="21"/>
        </w:rPr>
        <w:t xml:space="preserve">j. </w:t>
      </w:r>
      <w:r w:rsidRPr="003B0E26">
        <w:rPr>
          <w:i/>
          <w:color w:val="000000"/>
          <w:sz w:val="21"/>
          <w:szCs w:val="21"/>
        </w:rPr>
        <w:t>Fagleg starfsþjálfun:</w:t>
      </w:r>
      <w:r>
        <w:rPr>
          <w:color w:val="000000"/>
          <w:sz w:val="21"/>
          <w:szCs w:val="21"/>
        </w:rPr>
        <w:t xml:space="preserve"> faglegt starf á vinnustað sem fer fram undir leiðsögn sem er skilyrði fyrir aðgengi að lögvernduðu starfi og getur verið meðan á námi stendur eða að því loknu.</w:t>
      </w:r>
    </w:p>
    <w:p w:rsidR="0038659D" w:rsidRDefault="0038659D" w:rsidP="0038659D">
      <w:pPr>
        <w:rPr>
          <w:color w:val="000000"/>
          <w:sz w:val="21"/>
          <w:szCs w:val="21"/>
        </w:rPr>
      </w:pPr>
      <w:r>
        <w:rPr>
          <w:color w:val="000000"/>
          <w:sz w:val="21"/>
          <w:szCs w:val="21"/>
        </w:rPr>
        <w:t xml:space="preserve">k. </w:t>
      </w:r>
      <w:r w:rsidRPr="003B0E26">
        <w:rPr>
          <w:i/>
          <w:color w:val="000000"/>
          <w:sz w:val="21"/>
          <w:szCs w:val="21"/>
        </w:rPr>
        <w:t>Evrópskt fagskírteini:</w:t>
      </w:r>
      <w:r>
        <w:rPr>
          <w:color w:val="000000"/>
          <w:sz w:val="21"/>
          <w:szCs w:val="21"/>
        </w:rPr>
        <w:t xml:space="preserve"> rafrænt vottorð sem sannar annað hvort að viðkomandi hefur uppfyllt </w:t>
      </w:r>
      <w:proofErr w:type="gramStart"/>
      <w:r>
        <w:rPr>
          <w:color w:val="000000"/>
          <w:sz w:val="21"/>
          <w:szCs w:val="21"/>
        </w:rPr>
        <w:t>nauðsynleg  skilyrði</w:t>
      </w:r>
      <w:proofErr w:type="gramEnd"/>
      <w:r>
        <w:rPr>
          <w:color w:val="000000"/>
          <w:sz w:val="21"/>
          <w:szCs w:val="21"/>
        </w:rPr>
        <w:t xml:space="preserve"> til þess að veita þjónustu í gistiaðildarríki tímabundið og óreglulega eða viðurkenningu faglegrar menntunar og hæfis til þess að geta öðlast staðfesturétt í gistiaðildarríki.</w:t>
      </w:r>
    </w:p>
    <w:p w:rsidR="0038659D" w:rsidRDefault="0038659D" w:rsidP="0038659D">
      <w:pPr>
        <w:rPr>
          <w:color w:val="000000"/>
          <w:sz w:val="21"/>
          <w:szCs w:val="21"/>
        </w:rPr>
      </w:pPr>
      <w:r>
        <w:rPr>
          <w:color w:val="000000"/>
          <w:sz w:val="21"/>
          <w:szCs w:val="21"/>
        </w:rPr>
        <w:t xml:space="preserve">l. </w:t>
      </w:r>
      <w:r w:rsidRPr="003B0E26">
        <w:rPr>
          <w:i/>
          <w:color w:val="000000"/>
          <w:sz w:val="21"/>
          <w:szCs w:val="21"/>
        </w:rPr>
        <w:t>Ævinám:</w:t>
      </w:r>
      <w:r>
        <w:rPr>
          <w:color w:val="000000"/>
          <w:sz w:val="21"/>
          <w:szCs w:val="21"/>
        </w:rPr>
        <w:t xml:space="preserve"> öll almenn menntun, starfsmenntun og þjálfun, óformlegt og formlaust nám sem fer fram alla ævi og leiðir til aukinnar þekkingar, leikni og hæfni og getur tekið til siðareglna starfsgreinar.</w:t>
      </w:r>
    </w:p>
    <w:p w:rsidR="0038659D" w:rsidRDefault="0038659D" w:rsidP="0038659D">
      <w:pPr>
        <w:rPr>
          <w:color w:val="000000"/>
          <w:sz w:val="21"/>
          <w:szCs w:val="21"/>
        </w:rPr>
      </w:pPr>
      <w:r>
        <w:rPr>
          <w:color w:val="000000"/>
          <w:sz w:val="21"/>
          <w:szCs w:val="21"/>
        </w:rPr>
        <w:t xml:space="preserve">m. </w:t>
      </w:r>
      <w:r w:rsidRPr="003B0E26">
        <w:rPr>
          <w:i/>
          <w:color w:val="000000"/>
          <w:sz w:val="21"/>
          <w:szCs w:val="21"/>
        </w:rPr>
        <w:t>Brýnir almannahagsmunir:</w:t>
      </w:r>
      <w:r>
        <w:rPr>
          <w:color w:val="000000"/>
          <w:sz w:val="21"/>
          <w:szCs w:val="21"/>
        </w:rPr>
        <w:t xml:space="preserve"> hagsmunir sem eru viðurkenndir sem slíkir í dómaframkvæmd Evrópudómstólsins.</w:t>
      </w:r>
    </w:p>
    <w:p w:rsidR="0038659D" w:rsidRDefault="0038659D" w:rsidP="0038659D">
      <w:pPr>
        <w:rPr>
          <w:color w:val="000000"/>
          <w:sz w:val="21"/>
          <w:szCs w:val="21"/>
        </w:rPr>
      </w:pPr>
      <w:r>
        <w:rPr>
          <w:color w:val="000000"/>
          <w:sz w:val="21"/>
          <w:szCs w:val="21"/>
        </w:rPr>
        <w:t xml:space="preserve">n. </w:t>
      </w:r>
      <w:r w:rsidRPr="003B0E26">
        <w:rPr>
          <w:i/>
          <w:color w:val="000000"/>
          <w:sz w:val="21"/>
          <w:szCs w:val="21"/>
        </w:rPr>
        <w:t>Evrópskt viðurkenningarkerfi fyrir námseiningar eða ECTS-einingar:</w:t>
      </w:r>
      <w:r>
        <w:rPr>
          <w:color w:val="000000"/>
          <w:sz w:val="21"/>
          <w:szCs w:val="21"/>
        </w:rPr>
        <w:t xml:space="preserve"> einingakerfi fyrir æðri menntun sem notað er á evrópskum vettvangi æðri menntunar.</w:t>
      </w:r>
    </w:p>
    <w:p w:rsidR="0038659D" w:rsidRDefault="0038659D" w:rsidP="0038659D">
      <w:pPr>
        <w:rPr>
          <w:color w:val="000000"/>
          <w:sz w:val="21"/>
          <w:szCs w:val="21"/>
        </w:rPr>
      </w:pPr>
      <w:r>
        <w:rPr>
          <w:color w:val="000000"/>
          <w:sz w:val="21"/>
          <w:szCs w:val="21"/>
        </w:rPr>
        <w:t xml:space="preserve">o. </w:t>
      </w:r>
      <w:r w:rsidRPr="008A1B30">
        <w:rPr>
          <w:i/>
          <w:color w:val="000000"/>
          <w:sz w:val="21"/>
          <w:szCs w:val="21"/>
        </w:rPr>
        <w:t>Lögmæt staðfesta</w:t>
      </w:r>
      <w:r>
        <w:rPr>
          <w:color w:val="000000"/>
          <w:sz w:val="21"/>
          <w:szCs w:val="21"/>
        </w:rPr>
        <w:t>: föst og varanleg starfsstöð aðila frá aðildarríki EES-samningsins sem skráð er samkvæmt reglum viðkomandi ríkis.</w:t>
      </w:r>
    </w:p>
    <w:p w:rsidR="0038659D" w:rsidRDefault="0038659D" w:rsidP="0038659D">
      <w:pPr>
        <w:ind w:firstLine="380"/>
        <w:jc w:val="both"/>
        <w:rPr>
          <w:color w:val="000000"/>
          <w:sz w:val="21"/>
          <w:szCs w:val="21"/>
        </w:rPr>
      </w:pPr>
      <w:r>
        <w:rPr>
          <w:color w:val="000000"/>
          <w:sz w:val="21"/>
          <w:szCs w:val="21"/>
        </w:rPr>
        <w:t xml:space="preserve">Vitnisburður um formlega menntun og hæfi sem gefinn er út af þriðja ríki skal skoðast sem staðfesting á formlegri menntun og hæfi ef handhafinn hefur þriggja ára starfsreynslu í viðkomandi starfi á yfirráðasvæði þess aðildarríkis sem viðurkenndi vitnisburðinn í samræmi við 2. gr. grein og staðfest er af aðildarríkinu. </w:t>
      </w:r>
    </w:p>
    <w:p w:rsidR="0038659D" w:rsidRDefault="0038659D" w:rsidP="0038659D">
      <w:pPr>
        <w:jc w:val="center"/>
        <w:rPr>
          <w:color w:val="000000"/>
          <w:sz w:val="21"/>
          <w:szCs w:val="21"/>
        </w:rPr>
      </w:pPr>
      <w:r>
        <w:rPr>
          <w:color w:val="000000"/>
          <w:sz w:val="21"/>
          <w:szCs w:val="21"/>
        </w:rPr>
        <w:t>4. gr.</w:t>
      </w:r>
    </w:p>
    <w:p w:rsidR="0038659D" w:rsidRPr="0045075D" w:rsidRDefault="0038659D" w:rsidP="0038659D">
      <w:pPr>
        <w:jc w:val="center"/>
        <w:rPr>
          <w:i/>
          <w:color w:val="000000"/>
          <w:sz w:val="21"/>
          <w:szCs w:val="21"/>
        </w:rPr>
      </w:pPr>
      <w:r w:rsidRPr="00EA7C3F">
        <w:rPr>
          <w:i/>
          <w:color w:val="000000"/>
          <w:sz w:val="21"/>
          <w:szCs w:val="21"/>
        </w:rPr>
        <w:t>Áhrif viðurkenningar</w:t>
      </w:r>
    </w:p>
    <w:p w:rsidR="0038659D" w:rsidRPr="00451323" w:rsidRDefault="0038659D" w:rsidP="0038659D">
      <w:pPr>
        <w:ind w:firstLine="380"/>
        <w:jc w:val="both"/>
        <w:rPr>
          <w:color w:val="000000"/>
          <w:sz w:val="21"/>
          <w:szCs w:val="21"/>
        </w:rPr>
      </w:pPr>
      <w:r w:rsidRPr="00451323">
        <w:rPr>
          <w:color w:val="000000"/>
          <w:sz w:val="21"/>
          <w:szCs w:val="21"/>
        </w:rPr>
        <w:t xml:space="preserve">Viðurkenning sem veitt er hér á landi gerir rétthafa kleift að fá aðgang að sama starfi og hann hefur gegnt í heimalandi sínu og að leggja stund á það með sömu skilyrðum og ríkisborgarar Íslands. </w:t>
      </w:r>
    </w:p>
    <w:p w:rsidR="0038659D" w:rsidRDefault="0038659D" w:rsidP="0038659D">
      <w:pPr>
        <w:ind w:firstLine="380"/>
        <w:jc w:val="both"/>
        <w:rPr>
          <w:color w:val="000000"/>
          <w:sz w:val="21"/>
          <w:szCs w:val="21"/>
        </w:rPr>
      </w:pPr>
      <w:r w:rsidRPr="00451323">
        <w:rPr>
          <w:color w:val="000000"/>
          <w:sz w:val="21"/>
          <w:szCs w:val="21"/>
        </w:rPr>
        <w:t>Starf, sem umsækjandi óskar eftir að leggja stund á hér á landi, er hið sama og hann hefur gegnt í heimalandi sínu, ef starfsemin sem um ræðir er sambærileg.</w:t>
      </w:r>
    </w:p>
    <w:p w:rsidR="0038659D" w:rsidRDefault="0038659D" w:rsidP="0038659D">
      <w:pPr>
        <w:ind w:firstLine="380"/>
        <w:jc w:val="both"/>
        <w:rPr>
          <w:color w:val="000000"/>
          <w:sz w:val="21"/>
          <w:szCs w:val="21"/>
        </w:rPr>
      </w:pPr>
      <w:r>
        <w:rPr>
          <w:color w:val="000000"/>
          <w:sz w:val="21"/>
          <w:szCs w:val="21"/>
        </w:rPr>
        <w:t xml:space="preserve">Þrátt fyrir 1. mgr. skal veita takmarkaðan aðgang að starfsgrein hér á landi með þeim skilyrðum sem </w:t>
      </w:r>
      <w:r>
        <w:rPr>
          <w:color w:val="000000"/>
          <w:sz w:val="21"/>
          <w:szCs w:val="21"/>
        </w:rPr>
        <w:lastRenderedPageBreak/>
        <w:t>mælt er fyrir um í 10. gr.</w:t>
      </w: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5. gr.</w:t>
      </w:r>
    </w:p>
    <w:p w:rsidR="0038659D" w:rsidRPr="00D73BD2" w:rsidRDefault="0038659D" w:rsidP="0038659D">
      <w:pPr>
        <w:ind w:firstLine="380"/>
        <w:jc w:val="center"/>
        <w:rPr>
          <w:i/>
          <w:color w:val="000000"/>
          <w:sz w:val="21"/>
          <w:szCs w:val="21"/>
        </w:rPr>
      </w:pPr>
      <w:r w:rsidRPr="00D73BD2">
        <w:rPr>
          <w:i/>
          <w:color w:val="000000"/>
          <w:sz w:val="21"/>
          <w:szCs w:val="21"/>
        </w:rPr>
        <w:t>Útgáfa evrópsks fagskírteinis</w:t>
      </w:r>
    </w:p>
    <w:p w:rsidR="0038659D" w:rsidRDefault="0038659D" w:rsidP="0038659D">
      <w:pPr>
        <w:ind w:firstLine="380"/>
        <w:jc w:val="both"/>
        <w:rPr>
          <w:color w:val="000000"/>
          <w:sz w:val="21"/>
          <w:szCs w:val="21"/>
        </w:rPr>
      </w:pPr>
      <w:r>
        <w:rPr>
          <w:color w:val="000000"/>
          <w:sz w:val="21"/>
          <w:szCs w:val="21"/>
        </w:rPr>
        <w:t>Evrópsk</w:t>
      </w:r>
      <w:r w:rsidRPr="00D73BD2">
        <w:rPr>
          <w:color w:val="000000"/>
          <w:sz w:val="21"/>
          <w:szCs w:val="21"/>
        </w:rPr>
        <w:t xml:space="preserve"> fagskírteini </w:t>
      </w:r>
      <w:r>
        <w:rPr>
          <w:color w:val="000000"/>
          <w:sz w:val="21"/>
          <w:szCs w:val="21"/>
        </w:rPr>
        <w:t xml:space="preserve">eru gefin út </w:t>
      </w:r>
      <w:r w:rsidRPr="00D73BD2">
        <w:rPr>
          <w:color w:val="000000"/>
          <w:sz w:val="21"/>
          <w:szCs w:val="21"/>
        </w:rPr>
        <w:t>til handa fagmenntuðum einstaklingum er þess óska að því gefnu að framkvæmdastjórn Evrópusambandsins hafi samþykkt innleiðingargerðir fyrir viðkomandi starf.</w:t>
      </w:r>
      <w:r>
        <w:rPr>
          <w:color w:val="000000"/>
          <w:sz w:val="21"/>
          <w:szCs w:val="21"/>
        </w:rPr>
        <w:t xml:space="preserve"> Evrópsk fagskírteini eru</w:t>
      </w:r>
      <w:r w:rsidRPr="00D73BD2">
        <w:rPr>
          <w:color w:val="000000"/>
          <w:sz w:val="21"/>
          <w:szCs w:val="21"/>
        </w:rPr>
        <w:t xml:space="preserve"> gefin út </w:t>
      </w:r>
      <w:r>
        <w:rPr>
          <w:color w:val="000000"/>
          <w:sz w:val="21"/>
          <w:szCs w:val="21"/>
        </w:rPr>
        <w:t xml:space="preserve">af heimaaðildarríki </w:t>
      </w:r>
      <w:r w:rsidRPr="00D73BD2">
        <w:rPr>
          <w:color w:val="000000"/>
          <w:sz w:val="21"/>
          <w:szCs w:val="21"/>
        </w:rPr>
        <w:t xml:space="preserve">til handa einstaklingum er óska eftir að veita þjónustu í </w:t>
      </w:r>
      <w:r>
        <w:rPr>
          <w:color w:val="000000"/>
          <w:sz w:val="21"/>
          <w:szCs w:val="21"/>
        </w:rPr>
        <w:t>starfsgreinum þar sem ekki er gerð krafa um forathugun skv. 13. gr.</w:t>
      </w:r>
      <w:r w:rsidRPr="00D73BD2">
        <w:rPr>
          <w:color w:val="000000"/>
          <w:sz w:val="21"/>
          <w:szCs w:val="21"/>
        </w:rPr>
        <w:t xml:space="preserve"> </w:t>
      </w:r>
      <w:r>
        <w:rPr>
          <w:color w:val="000000"/>
          <w:sz w:val="21"/>
          <w:szCs w:val="21"/>
        </w:rPr>
        <w:t xml:space="preserve">Evrópsk fagskírteini eru gefin út af gistiaðildarríki til handa einstaklingum er vilja öðlast lögmæta staðfestu í því ríki eða bjóða fram þjónustu í störfum þar sem gerð er krafa um forathugun skv. 13. gr. </w:t>
      </w:r>
    </w:p>
    <w:p w:rsidR="0038659D" w:rsidRPr="00D73BD2" w:rsidRDefault="0038659D" w:rsidP="0038659D">
      <w:pPr>
        <w:ind w:firstLine="380"/>
        <w:jc w:val="both"/>
        <w:rPr>
          <w:color w:val="000000"/>
          <w:sz w:val="21"/>
          <w:szCs w:val="21"/>
        </w:rPr>
      </w:pPr>
      <w:r w:rsidRPr="00D73BD2">
        <w:rPr>
          <w:color w:val="000000"/>
          <w:sz w:val="21"/>
          <w:szCs w:val="21"/>
        </w:rPr>
        <w:t>Evrópskt fagskírteini veitir ekki sjálfkrafa rétt til tiltekinna starfa ef gerðar voru sérstakar kröfur um skráningu eða annars konar takmarkanir voru til staðar áður en evrópskt fagskírteini var tekið upp fyrir viðkomandi starf.</w:t>
      </w: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6. gr.</w:t>
      </w:r>
    </w:p>
    <w:p w:rsidR="0038659D" w:rsidRPr="003C0D55" w:rsidRDefault="0038659D" w:rsidP="0038659D">
      <w:pPr>
        <w:ind w:firstLine="380"/>
        <w:jc w:val="center"/>
        <w:rPr>
          <w:i/>
          <w:color w:val="000000"/>
          <w:sz w:val="21"/>
          <w:szCs w:val="21"/>
        </w:rPr>
      </w:pPr>
      <w:r w:rsidRPr="003C0D55">
        <w:rPr>
          <w:i/>
          <w:color w:val="000000"/>
          <w:sz w:val="21"/>
          <w:szCs w:val="21"/>
        </w:rPr>
        <w:t>Rafræn umsókn um evrópskt fagskírteini</w:t>
      </w:r>
    </w:p>
    <w:p w:rsidR="0038659D" w:rsidRDefault="0038659D" w:rsidP="0038659D">
      <w:pPr>
        <w:ind w:firstLine="380"/>
        <w:jc w:val="both"/>
        <w:rPr>
          <w:color w:val="000000"/>
          <w:sz w:val="21"/>
          <w:szCs w:val="21"/>
        </w:rPr>
      </w:pPr>
      <w:r w:rsidRPr="00D73BD2">
        <w:rPr>
          <w:color w:val="000000"/>
          <w:sz w:val="21"/>
          <w:szCs w:val="21"/>
        </w:rPr>
        <w:t xml:space="preserve">Umsækjendur skulu geta sótt rafrænt um evrópskt fagskírteini í gegnum evrópskt upplýsingakerfi innri markaðarins (IMI). Við það er stofnuð sérstök skrá fyrir umsækjanda og skal hann leggja með öll tilskilin gögn vegna viðurkenningar. Innan viku frá því að umsókn er lögð fram skal </w:t>
      </w:r>
      <w:r>
        <w:rPr>
          <w:color w:val="000000"/>
          <w:sz w:val="21"/>
          <w:szCs w:val="21"/>
        </w:rPr>
        <w:t xml:space="preserve">lögbært stjórnvald </w:t>
      </w:r>
      <w:r w:rsidRPr="00D73BD2">
        <w:rPr>
          <w:color w:val="000000"/>
          <w:sz w:val="21"/>
          <w:szCs w:val="21"/>
        </w:rPr>
        <w:t>staðfesta móttöku umsóknar og upplýsa um gögn sem kann að vant</w:t>
      </w:r>
      <w:r>
        <w:rPr>
          <w:color w:val="000000"/>
          <w:sz w:val="21"/>
          <w:szCs w:val="21"/>
        </w:rPr>
        <w:t>a með umsókn. Þar sem við á skulu</w:t>
      </w:r>
      <w:r w:rsidRPr="00D73BD2">
        <w:rPr>
          <w:color w:val="000000"/>
          <w:sz w:val="21"/>
          <w:szCs w:val="21"/>
        </w:rPr>
        <w:t xml:space="preserve"> </w:t>
      </w:r>
      <w:r>
        <w:rPr>
          <w:color w:val="000000"/>
          <w:sz w:val="21"/>
          <w:szCs w:val="21"/>
        </w:rPr>
        <w:t>lögbær stjórnvöld</w:t>
      </w:r>
      <w:r w:rsidRPr="00D73BD2">
        <w:rPr>
          <w:color w:val="000000"/>
          <w:sz w:val="21"/>
          <w:szCs w:val="21"/>
        </w:rPr>
        <w:t xml:space="preserve"> gefa út þau viðbótarskírteini sem krafist er samkvæmt tilskipuninni. Lögbært stjórnvald skal staðfesta hvort umsækjandi hafi lögmæta staðfestu </w:t>
      </w:r>
      <w:r>
        <w:rPr>
          <w:color w:val="000000"/>
          <w:sz w:val="21"/>
          <w:szCs w:val="21"/>
        </w:rPr>
        <w:t>í EES-ríki</w:t>
      </w:r>
      <w:r w:rsidRPr="00D73BD2">
        <w:rPr>
          <w:color w:val="000000"/>
          <w:sz w:val="21"/>
          <w:szCs w:val="21"/>
        </w:rPr>
        <w:t xml:space="preserve"> og hvort öll nauðsynleg gögn sem gefin </w:t>
      </w:r>
      <w:r>
        <w:rPr>
          <w:color w:val="000000"/>
          <w:sz w:val="21"/>
          <w:szCs w:val="21"/>
        </w:rPr>
        <w:t>hafa verið út</w:t>
      </w:r>
      <w:r w:rsidRPr="00D73BD2">
        <w:rPr>
          <w:color w:val="000000"/>
          <w:sz w:val="21"/>
          <w:szCs w:val="21"/>
        </w:rPr>
        <w:t xml:space="preserve"> séu gild og áreiðanleg. Ef til staðar er réttmætur vafi getur lögbært stjórnvald h</w:t>
      </w:r>
      <w:r>
        <w:rPr>
          <w:color w:val="000000"/>
          <w:sz w:val="21"/>
          <w:szCs w:val="21"/>
        </w:rPr>
        <w:t>aft samráð við til þess bæra aðila og</w:t>
      </w:r>
      <w:r w:rsidRPr="00D73BD2">
        <w:rPr>
          <w:color w:val="000000"/>
          <w:sz w:val="21"/>
          <w:szCs w:val="21"/>
        </w:rPr>
        <w:t xml:space="preserve"> óskað eftir að umsækjandi leggi fram staðfest afrit gagna. Ef sami umsækjandi leggur fram fleiri umsóknir er lögbærum stjórnvöldum ekki heimilt að fara fram á endurframlagningu gagna sem liggja þegar fyrir í IMI-skránni og eru enn í gildi.</w:t>
      </w:r>
    </w:p>
    <w:p w:rsidR="0038659D" w:rsidRDefault="0038659D" w:rsidP="0038659D">
      <w:pPr>
        <w:ind w:firstLine="380"/>
        <w:jc w:val="both"/>
        <w:rPr>
          <w:color w:val="000000"/>
          <w:sz w:val="21"/>
          <w:szCs w:val="21"/>
        </w:rPr>
      </w:pPr>
    </w:p>
    <w:p w:rsidR="0038659D" w:rsidRPr="00867488" w:rsidRDefault="0038659D" w:rsidP="0038659D">
      <w:pPr>
        <w:ind w:firstLine="380"/>
        <w:jc w:val="center"/>
        <w:rPr>
          <w:color w:val="000000"/>
          <w:sz w:val="21"/>
          <w:szCs w:val="21"/>
        </w:rPr>
      </w:pPr>
      <w:r w:rsidRPr="00867488">
        <w:rPr>
          <w:color w:val="000000"/>
          <w:sz w:val="21"/>
          <w:szCs w:val="21"/>
        </w:rPr>
        <w:t>7. gr.</w:t>
      </w:r>
    </w:p>
    <w:p w:rsidR="0038659D" w:rsidRPr="00867488" w:rsidRDefault="0038659D" w:rsidP="0038659D">
      <w:pPr>
        <w:ind w:firstLine="380"/>
        <w:jc w:val="center"/>
        <w:rPr>
          <w:i/>
          <w:color w:val="000000"/>
          <w:sz w:val="21"/>
          <w:szCs w:val="21"/>
        </w:rPr>
      </w:pPr>
      <w:r w:rsidRPr="00867488">
        <w:rPr>
          <w:i/>
          <w:color w:val="000000"/>
          <w:sz w:val="21"/>
          <w:szCs w:val="21"/>
        </w:rPr>
        <w:t>Umsókn vegna tímabundinnar og</w:t>
      </w:r>
      <w:r>
        <w:rPr>
          <w:i/>
          <w:color w:val="000000"/>
          <w:sz w:val="21"/>
          <w:szCs w:val="21"/>
        </w:rPr>
        <w:t xml:space="preserve"> óreglulegrar veitingar þjónustu.</w:t>
      </w:r>
    </w:p>
    <w:p w:rsidR="0038659D" w:rsidRDefault="0038659D" w:rsidP="0038659D">
      <w:pPr>
        <w:ind w:firstLine="380"/>
        <w:jc w:val="both"/>
        <w:rPr>
          <w:color w:val="000000"/>
          <w:sz w:val="21"/>
          <w:szCs w:val="21"/>
        </w:rPr>
      </w:pPr>
      <w:r>
        <w:rPr>
          <w:color w:val="000000"/>
          <w:sz w:val="21"/>
          <w:szCs w:val="21"/>
        </w:rPr>
        <w:t>Lögbært stjórnvald</w:t>
      </w:r>
      <w:r w:rsidRPr="00867488">
        <w:rPr>
          <w:color w:val="000000"/>
          <w:sz w:val="21"/>
          <w:szCs w:val="21"/>
        </w:rPr>
        <w:t xml:space="preserve"> skal innan þriggja vikna sannprófa umsókn og meðfylgjandi gögn í IMI-skránni og gefa út evrópskt fagskírteini vegna tímabundinnar og óreglulegrar veitingar þjónustu </w:t>
      </w:r>
      <w:r>
        <w:rPr>
          <w:color w:val="000000"/>
          <w:sz w:val="21"/>
          <w:szCs w:val="21"/>
        </w:rPr>
        <w:t>í störfum þar sem ekki er gerð krafa um forathugun skv. 13. gr.</w:t>
      </w:r>
      <w:r w:rsidRPr="00867488">
        <w:rPr>
          <w:color w:val="000000"/>
          <w:sz w:val="21"/>
          <w:szCs w:val="21"/>
        </w:rPr>
        <w:t xml:space="preserve"> Tímabilið hefst þegar einhver þau gögn hafa borist sem vantaði með umsókn eða ef engra viðbótargagna var krafist eftir að einnar viku fresturinn </w:t>
      </w:r>
      <w:r>
        <w:rPr>
          <w:color w:val="000000"/>
          <w:sz w:val="21"/>
          <w:szCs w:val="21"/>
        </w:rPr>
        <w:t>sbr. 6. gr. er lið</w:t>
      </w:r>
      <w:r w:rsidRPr="00867488">
        <w:rPr>
          <w:color w:val="000000"/>
          <w:sz w:val="21"/>
          <w:szCs w:val="21"/>
        </w:rPr>
        <w:t xml:space="preserve">inn. Evrópska fagskírteinið er að því búnu fært til sérhvers lögbærs stjórnvalds sem málið varðar og </w:t>
      </w:r>
      <w:r>
        <w:rPr>
          <w:color w:val="000000"/>
          <w:sz w:val="21"/>
          <w:szCs w:val="21"/>
        </w:rPr>
        <w:t xml:space="preserve">jafngildir yfirlýsingu skv. 13. gr. Umsækjandi skal upplýstur um útgáfu evrópska fagskírteinisins. Lögbær stjórnvöld </w:t>
      </w:r>
      <w:r w:rsidRPr="00867488">
        <w:rPr>
          <w:color w:val="000000"/>
          <w:sz w:val="21"/>
          <w:szCs w:val="21"/>
        </w:rPr>
        <w:t xml:space="preserve">geta ekki farið fram </w:t>
      </w:r>
      <w:r>
        <w:rPr>
          <w:color w:val="000000"/>
          <w:sz w:val="21"/>
          <w:szCs w:val="21"/>
        </w:rPr>
        <w:t>á frekari yfirlýsingar</w:t>
      </w:r>
      <w:r w:rsidRPr="00867488">
        <w:rPr>
          <w:color w:val="000000"/>
          <w:sz w:val="21"/>
          <w:szCs w:val="21"/>
        </w:rPr>
        <w:t xml:space="preserve"> næstu 18 mánuði. </w:t>
      </w:r>
    </w:p>
    <w:p w:rsidR="0038659D" w:rsidRDefault="0038659D" w:rsidP="0038659D">
      <w:pPr>
        <w:ind w:firstLine="380"/>
        <w:jc w:val="both"/>
        <w:rPr>
          <w:color w:val="000000"/>
          <w:sz w:val="21"/>
          <w:szCs w:val="21"/>
        </w:rPr>
      </w:pPr>
      <w:r>
        <w:rPr>
          <w:color w:val="000000"/>
          <w:sz w:val="21"/>
          <w:szCs w:val="21"/>
        </w:rPr>
        <w:t>Ákvörðun lögbærs stjórnvalds</w:t>
      </w:r>
      <w:r w:rsidRPr="00867488">
        <w:rPr>
          <w:color w:val="000000"/>
          <w:sz w:val="21"/>
          <w:szCs w:val="21"/>
        </w:rPr>
        <w:t>, eða hafi ákvörðun ekki verið tekin innan</w:t>
      </w:r>
      <w:r>
        <w:rPr>
          <w:color w:val="000000"/>
          <w:sz w:val="21"/>
          <w:szCs w:val="21"/>
        </w:rPr>
        <w:t xml:space="preserve"> þriggja vikna, er kæranleg samkvæmt landslögum</w:t>
      </w:r>
      <w:r w:rsidRPr="00867488">
        <w:rPr>
          <w:color w:val="000000"/>
          <w:sz w:val="21"/>
          <w:szCs w:val="21"/>
        </w:rPr>
        <w:t xml:space="preserve">. </w:t>
      </w:r>
    </w:p>
    <w:p w:rsidR="0038659D" w:rsidRDefault="0038659D" w:rsidP="0038659D">
      <w:pPr>
        <w:ind w:firstLine="380"/>
        <w:jc w:val="both"/>
        <w:rPr>
          <w:color w:val="000000"/>
          <w:sz w:val="21"/>
          <w:szCs w:val="21"/>
        </w:rPr>
      </w:pPr>
      <w:r w:rsidRPr="00867488">
        <w:rPr>
          <w:color w:val="000000"/>
          <w:sz w:val="21"/>
          <w:szCs w:val="21"/>
        </w:rPr>
        <w:t>Ef handhafi evrópsks fagskírteinis óskar eftir að veita þjónustu í öðru aðildarríki en því sem fram kemur í upprunalegri um</w:t>
      </w:r>
      <w:r>
        <w:rPr>
          <w:color w:val="000000"/>
          <w:sz w:val="21"/>
          <w:szCs w:val="21"/>
        </w:rPr>
        <w:t>sókn getur hann farið fram á slí</w:t>
      </w:r>
      <w:r w:rsidRPr="00867488">
        <w:rPr>
          <w:color w:val="000000"/>
          <w:sz w:val="21"/>
          <w:szCs w:val="21"/>
        </w:rPr>
        <w:t xml:space="preserve">ka </w:t>
      </w:r>
      <w:r>
        <w:rPr>
          <w:color w:val="000000"/>
          <w:sz w:val="21"/>
          <w:szCs w:val="21"/>
        </w:rPr>
        <w:t>útvíkkun</w:t>
      </w:r>
      <w:r w:rsidRPr="00867488">
        <w:rPr>
          <w:color w:val="000000"/>
          <w:sz w:val="21"/>
          <w:szCs w:val="21"/>
        </w:rPr>
        <w:t xml:space="preserve">. Ef handhafinn óskar eftir að veita þjónustu umfram 18 mánuðina sem um er getið </w:t>
      </w:r>
      <w:r>
        <w:rPr>
          <w:color w:val="000000"/>
          <w:sz w:val="21"/>
          <w:szCs w:val="21"/>
        </w:rPr>
        <w:t>hér að framan</w:t>
      </w:r>
      <w:r w:rsidRPr="00867488">
        <w:rPr>
          <w:color w:val="000000"/>
          <w:sz w:val="21"/>
          <w:szCs w:val="21"/>
        </w:rPr>
        <w:t xml:space="preserve"> skal hann upplýsa hið lögbæra stjórnvald um það. </w:t>
      </w:r>
      <w:r>
        <w:rPr>
          <w:color w:val="000000"/>
          <w:sz w:val="21"/>
          <w:szCs w:val="21"/>
        </w:rPr>
        <w:t>Hann skal einnig leggja fram gögn um verulegar breytingar á þeirri stöðu sem IMI-skráin sýnir sem lögbær stjórnvöld kunna að krefjast. Lögbært stjórnvald</w:t>
      </w:r>
      <w:r w:rsidRPr="00867488">
        <w:rPr>
          <w:color w:val="000000"/>
          <w:sz w:val="21"/>
          <w:szCs w:val="21"/>
        </w:rPr>
        <w:t xml:space="preserve"> skal færa uppfært </w:t>
      </w:r>
      <w:r>
        <w:rPr>
          <w:color w:val="000000"/>
          <w:sz w:val="21"/>
          <w:szCs w:val="21"/>
        </w:rPr>
        <w:t>evrópskt fagskírteini til viðkom</w:t>
      </w:r>
      <w:r w:rsidRPr="00867488">
        <w:rPr>
          <w:color w:val="000000"/>
          <w:sz w:val="21"/>
          <w:szCs w:val="21"/>
        </w:rPr>
        <w:t>andi gistiaðildarríkis.</w:t>
      </w:r>
    </w:p>
    <w:p w:rsidR="0038659D" w:rsidRDefault="0038659D" w:rsidP="0038659D">
      <w:pPr>
        <w:ind w:firstLine="380"/>
        <w:jc w:val="both"/>
        <w:rPr>
          <w:color w:val="000000"/>
          <w:sz w:val="21"/>
          <w:szCs w:val="21"/>
        </w:rPr>
      </w:pPr>
      <w:r>
        <w:rPr>
          <w:color w:val="000000"/>
          <w:sz w:val="21"/>
          <w:szCs w:val="21"/>
        </w:rPr>
        <w:t>Evrópska fagskírteinið skal gilda í öllum aðildarríkjum Evrópska efnahagssvæðisins svo lengi sem handhafi þess heldur rétti sínum til starfa á grundvelli þeirra gagna og upplýsinga sem geymdar eru í IMI-skránni.</w:t>
      </w: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8. gr.</w:t>
      </w:r>
    </w:p>
    <w:p w:rsidR="0038659D" w:rsidRPr="00867488" w:rsidRDefault="0038659D" w:rsidP="0038659D">
      <w:pPr>
        <w:ind w:firstLine="380"/>
        <w:jc w:val="center"/>
        <w:rPr>
          <w:i/>
          <w:color w:val="000000"/>
          <w:sz w:val="21"/>
          <w:szCs w:val="21"/>
        </w:rPr>
      </w:pPr>
      <w:r w:rsidRPr="00867488">
        <w:rPr>
          <w:i/>
          <w:color w:val="000000"/>
          <w:sz w:val="21"/>
          <w:szCs w:val="21"/>
        </w:rPr>
        <w:t xml:space="preserve">Umsókn </w:t>
      </w:r>
      <w:r>
        <w:rPr>
          <w:i/>
          <w:color w:val="000000"/>
          <w:sz w:val="21"/>
          <w:szCs w:val="21"/>
        </w:rPr>
        <w:t xml:space="preserve">um evrópskt fagskírteini vegna staðfestu og tímabundinnar og óreglulegrar þjónustu </w:t>
      </w:r>
      <w:r w:rsidRPr="00867488">
        <w:rPr>
          <w:i/>
          <w:color w:val="000000"/>
          <w:sz w:val="21"/>
          <w:szCs w:val="21"/>
        </w:rPr>
        <w:t>er varðar öryggisstörf</w:t>
      </w:r>
      <w:r>
        <w:rPr>
          <w:i/>
          <w:color w:val="000000"/>
          <w:sz w:val="21"/>
          <w:szCs w:val="21"/>
        </w:rPr>
        <w:t xml:space="preserve"> eða störf í heilbrigðisþjónustu. </w:t>
      </w:r>
    </w:p>
    <w:p w:rsidR="0038659D" w:rsidRDefault="0038659D" w:rsidP="0038659D">
      <w:pPr>
        <w:ind w:firstLine="380"/>
        <w:jc w:val="both"/>
        <w:rPr>
          <w:color w:val="000000"/>
          <w:sz w:val="21"/>
          <w:szCs w:val="21"/>
        </w:rPr>
      </w:pPr>
      <w:r w:rsidRPr="00867488">
        <w:rPr>
          <w:color w:val="000000"/>
          <w:sz w:val="21"/>
          <w:szCs w:val="21"/>
        </w:rPr>
        <w:t xml:space="preserve">Þegar </w:t>
      </w:r>
      <w:r>
        <w:rPr>
          <w:color w:val="000000"/>
          <w:sz w:val="21"/>
          <w:szCs w:val="21"/>
        </w:rPr>
        <w:t>sótt er um rétt til staðfestu eða til að veita þjónustu tímabundið og óreglulega í störfum</w:t>
      </w:r>
      <w:r w:rsidRPr="00867488">
        <w:rPr>
          <w:color w:val="000000"/>
          <w:sz w:val="21"/>
          <w:szCs w:val="21"/>
        </w:rPr>
        <w:t xml:space="preserve"> </w:t>
      </w:r>
      <w:r>
        <w:rPr>
          <w:color w:val="000000"/>
          <w:sz w:val="21"/>
          <w:szCs w:val="21"/>
        </w:rPr>
        <w:t>þar sem krafa er gerð um forathugun skal lögbært stjórnvald</w:t>
      </w:r>
      <w:r w:rsidRPr="00867488">
        <w:rPr>
          <w:color w:val="000000"/>
          <w:sz w:val="21"/>
          <w:szCs w:val="21"/>
        </w:rPr>
        <w:t xml:space="preserve"> innan mánaðar sannreyna að gögn í IMI-skránni séu gild og ósvikin </w:t>
      </w:r>
      <w:r>
        <w:rPr>
          <w:color w:val="000000"/>
          <w:sz w:val="21"/>
          <w:szCs w:val="21"/>
        </w:rPr>
        <w:t>til útgáfu evrópsks</w:t>
      </w:r>
      <w:r w:rsidRPr="00867488">
        <w:rPr>
          <w:color w:val="000000"/>
          <w:sz w:val="21"/>
          <w:szCs w:val="21"/>
        </w:rPr>
        <w:t xml:space="preserve"> fagskírteini</w:t>
      </w:r>
      <w:r>
        <w:rPr>
          <w:color w:val="000000"/>
          <w:sz w:val="21"/>
          <w:szCs w:val="21"/>
        </w:rPr>
        <w:t>s</w:t>
      </w:r>
      <w:r w:rsidRPr="00867488">
        <w:rPr>
          <w:color w:val="000000"/>
          <w:sz w:val="21"/>
          <w:szCs w:val="21"/>
        </w:rPr>
        <w:t xml:space="preserve">. Það tímabil hefst þegar einhver þau gögn sem vantaði </w:t>
      </w:r>
      <w:r>
        <w:rPr>
          <w:color w:val="000000"/>
          <w:sz w:val="21"/>
          <w:szCs w:val="21"/>
        </w:rPr>
        <w:t xml:space="preserve">sbr. 6. gr. </w:t>
      </w:r>
      <w:r w:rsidRPr="00867488">
        <w:rPr>
          <w:color w:val="000000"/>
          <w:sz w:val="21"/>
          <w:szCs w:val="21"/>
        </w:rPr>
        <w:t>hafa borist eða ef engra viðbótargagna var krafist eftir að ein</w:t>
      </w:r>
      <w:r>
        <w:rPr>
          <w:color w:val="000000"/>
          <w:sz w:val="21"/>
          <w:szCs w:val="21"/>
        </w:rPr>
        <w:t>nar viku fresturinn er liðinn. Umsóknin um e</w:t>
      </w:r>
      <w:r w:rsidRPr="00867488">
        <w:rPr>
          <w:color w:val="000000"/>
          <w:sz w:val="21"/>
          <w:szCs w:val="21"/>
        </w:rPr>
        <w:t>vrópska f</w:t>
      </w:r>
      <w:r>
        <w:rPr>
          <w:color w:val="000000"/>
          <w:sz w:val="21"/>
          <w:szCs w:val="21"/>
        </w:rPr>
        <w:t>agskírteinið er að því búnu færð</w:t>
      </w:r>
      <w:r w:rsidRPr="00867488">
        <w:rPr>
          <w:color w:val="000000"/>
          <w:sz w:val="21"/>
          <w:szCs w:val="21"/>
        </w:rPr>
        <w:t xml:space="preserve"> til sérhvers lögbærs stjórnvalds sem málið varðar og skal umsækjandi upplýstur um það. </w:t>
      </w:r>
    </w:p>
    <w:p w:rsidR="0038659D" w:rsidRDefault="0038659D" w:rsidP="0038659D">
      <w:pPr>
        <w:ind w:firstLine="380"/>
        <w:jc w:val="both"/>
        <w:rPr>
          <w:color w:val="000000"/>
          <w:sz w:val="21"/>
          <w:szCs w:val="21"/>
        </w:rPr>
      </w:pPr>
      <w:r>
        <w:rPr>
          <w:color w:val="000000"/>
          <w:sz w:val="21"/>
          <w:szCs w:val="21"/>
        </w:rPr>
        <w:lastRenderedPageBreak/>
        <w:t>Fyrir störf sem njóta sjálfkrafa viðurkenningar skulu lögbær</w:t>
      </w:r>
      <w:r w:rsidRPr="00867488">
        <w:rPr>
          <w:color w:val="000000"/>
          <w:sz w:val="21"/>
          <w:szCs w:val="21"/>
        </w:rPr>
        <w:t xml:space="preserve"> stjórnvöld ákveða hvort gefa á út evrópskt fagskírteini innan eins mánaðar frá viðtöku umsóknarinnar sem heimaaðildarríkið sendi. Ef fyrir liggur réttmætur vafi er </w:t>
      </w:r>
      <w:r>
        <w:rPr>
          <w:color w:val="000000"/>
          <w:sz w:val="21"/>
          <w:szCs w:val="21"/>
        </w:rPr>
        <w:t>lögbærum stjórnvöldum</w:t>
      </w:r>
      <w:r w:rsidRPr="00867488">
        <w:rPr>
          <w:color w:val="000000"/>
          <w:sz w:val="21"/>
          <w:szCs w:val="21"/>
        </w:rPr>
        <w:t xml:space="preserve"> heimilt að fara fram á viðbótarupplýsingar, eða staðfest endurrit gagna, frá heimaaðildarríkinu sem ber að senda gögnin eigi síðar en tveimur vikum eftir að beiðnin barst. </w:t>
      </w:r>
    </w:p>
    <w:p w:rsidR="0038659D" w:rsidRDefault="0038659D" w:rsidP="0038659D">
      <w:pPr>
        <w:ind w:firstLine="380"/>
        <w:jc w:val="both"/>
        <w:rPr>
          <w:color w:val="000000"/>
          <w:sz w:val="21"/>
          <w:szCs w:val="21"/>
        </w:rPr>
      </w:pPr>
      <w:r>
        <w:rPr>
          <w:color w:val="000000"/>
          <w:sz w:val="21"/>
          <w:szCs w:val="21"/>
        </w:rPr>
        <w:t>Fyrir störf þar sem krafa er um forathugun eða krafist er uppbótarráðstafana</w:t>
      </w:r>
      <w:r w:rsidRPr="00867488">
        <w:rPr>
          <w:color w:val="000000"/>
          <w:sz w:val="21"/>
          <w:szCs w:val="21"/>
        </w:rPr>
        <w:t xml:space="preserve"> ákveða stjórnvöld hvort gefa á út evrópskt fagskírteini eða umsækjanda </w:t>
      </w:r>
      <w:r>
        <w:rPr>
          <w:color w:val="000000"/>
          <w:sz w:val="21"/>
          <w:szCs w:val="21"/>
        </w:rPr>
        <w:t xml:space="preserve">er gert </w:t>
      </w:r>
      <w:r w:rsidRPr="00867488">
        <w:rPr>
          <w:color w:val="000000"/>
          <w:sz w:val="21"/>
          <w:szCs w:val="21"/>
        </w:rPr>
        <w:t xml:space="preserve">að sæta uppbótarráðstöfunum innan tveggja mánaða frá viðtöku umsóknarinnar sem heimaaðildarríkið sendi. Ef fyrir liggur réttmætur </w:t>
      </w:r>
      <w:r>
        <w:rPr>
          <w:color w:val="000000"/>
          <w:sz w:val="21"/>
          <w:szCs w:val="21"/>
        </w:rPr>
        <w:t>vafi er stjórnvöldum</w:t>
      </w:r>
      <w:r w:rsidRPr="00867488">
        <w:rPr>
          <w:color w:val="000000"/>
          <w:sz w:val="21"/>
          <w:szCs w:val="21"/>
        </w:rPr>
        <w:t xml:space="preserve"> heimilt að fara fram á viðbótargögn eða staðfest endurrit gagna frá heimaaðildarríki sem skal senda gögnin eigi síðar en tveimur vikum eftir að beiðnin er lögð fram. </w:t>
      </w:r>
    </w:p>
    <w:p w:rsidR="0038659D" w:rsidRDefault="0038659D" w:rsidP="0038659D">
      <w:pPr>
        <w:ind w:firstLine="380"/>
        <w:jc w:val="both"/>
        <w:rPr>
          <w:color w:val="000000"/>
          <w:sz w:val="21"/>
          <w:szCs w:val="21"/>
        </w:rPr>
      </w:pPr>
      <w:r w:rsidRPr="00867488">
        <w:rPr>
          <w:color w:val="000000"/>
          <w:sz w:val="21"/>
          <w:szCs w:val="21"/>
        </w:rPr>
        <w:t xml:space="preserve">Ef </w:t>
      </w:r>
      <w:r>
        <w:rPr>
          <w:color w:val="000000"/>
          <w:sz w:val="21"/>
          <w:szCs w:val="21"/>
        </w:rPr>
        <w:t>lögbær</w:t>
      </w:r>
      <w:r w:rsidRPr="00867488">
        <w:rPr>
          <w:color w:val="000000"/>
          <w:sz w:val="21"/>
          <w:szCs w:val="21"/>
        </w:rPr>
        <w:t xml:space="preserve"> stjórnvöld fá ekki n</w:t>
      </w:r>
      <w:r>
        <w:rPr>
          <w:color w:val="000000"/>
          <w:sz w:val="21"/>
          <w:szCs w:val="21"/>
        </w:rPr>
        <w:t>auðsynlegar upplýsingar geta þau</w:t>
      </w:r>
      <w:r w:rsidRPr="00867488">
        <w:rPr>
          <w:color w:val="000000"/>
          <w:sz w:val="21"/>
          <w:szCs w:val="21"/>
        </w:rPr>
        <w:t xml:space="preserve"> synjað um útgáfu evrópsks fagskírteinis. Synjunin skal studd gildum rökum. </w:t>
      </w:r>
    </w:p>
    <w:p w:rsidR="0038659D" w:rsidRDefault="0038659D" w:rsidP="0038659D">
      <w:pPr>
        <w:ind w:firstLine="380"/>
        <w:jc w:val="both"/>
        <w:rPr>
          <w:color w:val="000000"/>
          <w:sz w:val="21"/>
          <w:szCs w:val="21"/>
        </w:rPr>
      </w:pPr>
      <w:r w:rsidRPr="00867488">
        <w:rPr>
          <w:color w:val="000000"/>
          <w:sz w:val="21"/>
          <w:szCs w:val="21"/>
        </w:rPr>
        <w:t xml:space="preserve">Ef </w:t>
      </w:r>
      <w:r>
        <w:rPr>
          <w:color w:val="000000"/>
          <w:sz w:val="21"/>
          <w:szCs w:val="21"/>
        </w:rPr>
        <w:t>lögbær stjórnvöld</w:t>
      </w:r>
      <w:r w:rsidRPr="00867488">
        <w:rPr>
          <w:color w:val="000000"/>
          <w:sz w:val="21"/>
          <w:szCs w:val="21"/>
        </w:rPr>
        <w:t xml:space="preserve"> taka ekki ákvörðun innan þeirra tímamarka sem </w:t>
      </w:r>
      <w:r>
        <w:rPr>
          <w:color w:val="000000"/>
          <w:sz w:val="21"/>
          <w:szCs w:val="21"/>
        </w:rPr>
        <w:t>tilgreind</w:t>
      </w:r>
      <w:r w:rsidRPr="00867488">
        <w:rPr>
          <w:color w:val="000000"/>
          <w:sz w:val="21"/>
          <w:szCs w:val="21"/>
        </w:rPr>
        <w:t xml:space="preserve"> eru í r</w:t>
      </w:r>
      <w:r>
        <w:rPr>
          <w:color w:val="000000"/>
          <w:sz w:val="21"/>
          <w:szCs w:val="21"/>
        </w:rPr>
        <w:t>eglugerð þessari eða skipuleggja</w:t>
      </w:r>
      <w:r w:rsidRPr="00867488">
        <w:rPr>
          <w:color w:val="000000"/>
          <w:sz w:val="21"/>
          <w:szCs w:val="21"/>
        </w:rPr>
        <w:t xml:space="preserve"> ekki hæfnispróf skal litið svo á að evrópskt fagskírteini hafi verið gefið út og skal senda það sjálfkrafa um upplýsingakerfið fyrir innri markaðinn til umsækjanda. </w:t>
      </w:r>
    </w:p>
    <w:p w:rsidR="0038659D" w:rsidRDefault="0038659D" w:rsidP="0038659D">
      <w:pPr>
        <w:ind w:firstLine="380"/>
        <w:jc w:val="both"/>
        <w:rPr>
          <w:color w:val="000000"/>
          <w:sz w:val="21"/>
          <w:szCs w:val="21"/>
        </w:rPr>
      </w:pPr>
      <w:r>
        <w:rPr>
          <w:color w:val="000000"/>
          <w:sz w:val="21"/>
          <w:szCs w:val="21"/>
        </w:rPr>
        <w:t>Lögbær stjórnvöld</w:t>
      </w:r>
      <w:r w:rsidRPr="00867488">
        <w:rPr>
          <w:color w:val="000000"/>
          <w:sz w:val="21"/>
          <w:szCs w:val="21"/>
        </w:rPr>
        <w:t xml:space="preserve"> geta framlengt frestinn um tvær vikur vegna sjálfkrafa útgáfu evrópsks fagskírteinis. Þau skulu útskýra ástæðu framlengingarinnar og upplýsa umsækjandann um hana. Heimilt er að endurtaka slíka framlengingu í eitt skipti og aðeins þegar slíkt er mjög áríðandi, einkum af ástæðum sem varða lýðheilsu eða öryggi þeirra sem nýta þjónustuna. Útgáfa evrópsks fagskírteinis kemur í stað umsóknar um viðurkenningu á faglegri menntun og hæfi og </w:t>
      </w:r>
      <w:r>
        <w:rPr>
          <w:color w:val="000000"/>
          <w:sz w:val="21"/>
          <w:szCs w:val="21"/>
        </w:rPr>
        <w:t>eru</w:t>
      </w:r>
      <w:r w:rsidRPr="00867488">
        <w:rPr>
          <w:color w:val="000000"/>
          <w:sz w:val="21"/>
          <w:szCs w:val="21"/>
        </w:rPr>
        <w:t xml:space="preserve"> ákvarð</w:t>
      </w:r>
      <w:r>
        <w:rPr>
          <w:color w:val="000000"/>
          <w:sz w:val="21"/>
          <w:szCs w:val="21"/>
        </w:rPr>
        <w:t>anir lögbærs stjórnvalds tengdar</w:t>
      </w:r>
      <w:r w:rsidRPr="00867488">
        <w:rPr>
          <w:color w:val="000000"/>
          <w:sz w:val="21"/>
          <w:szCs w:val="21"/>
        </w:rPr>
        <w:t xml:space="preserve"> þeim</w:t>
      </w:r>
      <w:r>
        <w:rPr>
          <w:color w:val="000000"/>
          <w:sz w:val="21"/>
          <w:szCs w:val="21"/>
        </w:rPr>
        <w:t xml:space="preserve"> kæranlegar til æðra stjórnvalds eða málið borið undir</w:t>
      </w:r>
      <w:r w:rsidRPr="00867488">
        <w:rPr>
          <w:color w:val="000000"/>
          <w:sz w:val="21"/>
          <w:szCs w:val="21"/>
        </w:rPr>
        <w:t xml:space="preserve"> dómstóla.</w:t>
      </w: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9. gr.</w:t>
      </w:r>
    </w:p>
    <w:p w:rsidR="0038659D" w:rsidRPr="00954AEF" w:rsidRDefault="0038659D" w:rsidP="0038659D">
      <w:pPr>
        <w:ind w:firstLine="380"/>
        <w:jc w:val="center"/>
        <w:rPr>
          <w:i/>
          <w:color w:val="000000"/>
          <w:sz w:val="21"/>
          <w:szCs w:val="21"/>
        </w:rPr>
      </w:pPr>
      <w:r>
        <w:rPr>
          <w:i/>
          <w:color w:val="000000"/>
          <w:sz w:val="21"/>
          <w:szCs w:val="21"/>
        </w:rPr>
        <w:t>Vinnsla og aðgangur að gögnum er varða evrópska fagskírteinið</w:t>
      </w:r>
    </w:p>
    <w:p w:rsidR="0038659D" w:rsidRDefault="0038659D" w:rsidP="0038659D">
      <w:pPr>
        <w:ind w:firstLine="380"/>
        <w:jc w:val="both"/>
        <w:rPr>
          <w:color w:val="000000"/>
          <w:sz w:val="21"/>
          <w:szCs w:val="21"/>
        </w:rPr>
      </w:pPr>
      <w:r w:rsidRPr="00954AEF">
        <w:rPr>
          <w:color w:val="000000"/>
          <w:sz w:val="21"/>
          <w:szCs w:val="21"/>
        </w:rPr>
        <w:t>Með fyrirvara um regluna um sakleysi uns sekt er sönnuð skulu lögbær stjórn</w:t>
      </w:r>
      <w:r>
        <w:rPr>
          <w:color w:val="000000"/>
          <w:sz w:val="21"/>
          <w:szCs w:val="21"/>
        </w:rPr>
        <w:t xml:space="preserve">völd </w:t>
      </w:r>
      <w:r w:rsidRPr="00954AEF">
        <w:rPr>
          <w:color w:val="000000"/>
          <w:sz w:val="21"/>
          <w:szCs w:val="21"/>
        </w:rPr>
        <w:t xml:space="preserve">uppfæra tímanlega samsvarandi IMI-skrá með upplýsingum varðandi agaviðurlög eða refsiréttarleg viðurlög sem </w:t>
      </w:r>
      <w:r>
        <w:rPr>
          <w:color w:val="000000"/>
          <w:sz w:val="21"/>
          <w:szCs w:val="21"/>
        </w:rPr>
        <w:t>varða leyfissviptingu</w:t>
      </w:r>
      <w:r w:rsidRPr="00954AEF">
        <w:rPr>
          <w:color w:val="000000"/>
          <w:sz w:val="21"/>
          <w:szCs w:val="21"/>
        </w:rPr>
        <w:t xml:space="preserve"> eða takmörkun </w:t>
      </w:r>
      <w:r>
        <w:rPr>
          <w:color w:val="000000"/>
          <w:sz w:val="21"/>
          <w:szCs w:val="21"/>
        </w:rPr>
        <w:t xml:space="preserve">á starfsréttindum </w:t>
      </w:r>
      <w:r w:rsidRPr="00954AEF">
        <w:rPr>
          <w:color w:val="000000"/>
          <w:sz w:val="21"/>
          <w:szCs w:val="21"/>
        </w:rPr>
        <w:t>og hafa afleiðingar fyrir handhafa evrópsks fagskírteinis. Gætt skal ákvæða laga nr. 77/2000 um persónuvernd og meðferð persónuupplýsinga.</w:t>
      </w:r>
    </w:p>
    <w:p w:rsidR="0038659D" w:rsidRDefault="0038659D" w:rsidP="0038659D">
      <w:pPr>
        <w:ind w:firstLine="380"/>
        <w:jc w:val="both"/>
        <w:rPr>
          <w:color w:val="000000"/>
          <w:sz w:val="21"/>
          <w:szCs w:val="21"/>
        </w:rPr>
      </w:pPr>
      <w:r w:rsidRPr="00614314">
        <w:rPr>
          <w:color w:val="000000"/>
          <w:sz w:val="21"/>
          <w:szCs w:val="21"/>
        </w:rPr>
        <w:t>Við uppfærslur skal jafnframt eyða upplýsingum sem engin þörf er fyrir lengur og skal upplýsa þegar í stað handhafa evrópsks fagskírteinis og viðkoma</w:t>
      </w:r>
      <w:r>
        <w:rPr>
          <w:color w:val="000000"/>
          <w:sz w:val="21"/>
          <w:szCs w:val="21"/>
        </w:rPr>
        <w:t>n</w:t>
      </w:r>
      <w:r w:rsidRPr="00614314">
        <w:rPr>
          <w:color w:val="000000"/>
          <w:sz w:val="21"/>
          <w:szCs w:val="21"/>
        </w:rPr>
        <w:t>di lögbær stjórnvöld sem hafa aðgang að IMI-skrá um hvers kyns uppfærslur. Skyldan skal ver</w:t>
      </w:r>
      <w:r>
        <w:rPr>
          <w:color w:val="000000"/>
          <w:sz w:val="21"/>
          <w:szCs w:val="21"/>
        </w:rPr>
        <w:t>a</w:t>
      </w:r>
      <w:r w:rsidRPr="00614314">
        <w:rPr>
          <w:color w:val="000000"/>
          <w:sz w:val="21"/>
          <w:szCs w:val="21"/>
        </w:rPr>
        <w:t xml:space="preserve"> með</w:t>
      </w:r>
      <w:r>
        <w:rPr>
          <w:color w:val="000000"/>
          <w:sz w:val="21"/>
          <w:szCs w:val="21"/>
        </w:rPr>
        <w:t xml:space="preserve"> </w:t>
      </w:r>
      <w:r w:rsidRPr="00614314">
        <w:rPr>
          <w:color w:val="000000"/>
          <w:sz w:val="21"/>
          <w:szCs w:val="21"/>
        </w:rPr>
        <w:t xml:space="preserve">fyrirvara um viðvörunarskyldu aðildarríkjanna skv. VI. </w:t>
      </w:r>
      <w:r>
        <w:rPr>
          <w:color w:val="000000"/>
          <w:sz w:val="21"/>
          <w:szCs w:val="21"/>
        </w:rPr>
        <w:t>k</w:t>
      </w:r>
      <w:r w:rsidRPr="00614314">
        <w:rPr>
          <w:color w:val="000000"/>
          <w:sz w:val="21"/>
          <w:szCs w:val="21"/>
        </w:rPr>
        <w:t>afla</w:t>
      </w:r>
      <w:r>
        <w:rPr>
          <w:color w:val="000000"/>
          <w:sz w:val="21"/>
          <w:szCs w:val="21"/>
        </w:rPr>
        <w:t>.</w:t>
      </w:r>
    </w:p>
    <w:p w:rsidR="0038659D" w:rsidRDefault="0038659D" w:rsidP="0038659D">
      <w:pPr>
        <w:ind w:firstLine="380"/>
        <w:jc w:val="both"/>
        <w:rPr>
          <w:color w:val="000000"/>
          <w:sz w:val="21"/>
          <w:szCs w:val="21"/>
        </w:rPr>
      </w:pPr>
      <w:r>
        <w:rPr>
          <w:color w:val="000000"/>
          <w:sz w:val="21"/>
          <w:szCs w:val="21"/>
        </w:rPr>
        <w:t>Upplýsingar samkvæmt ofansögðu skulu eingöngu taka til</w:t>
      </w:r>
    </w:p>
    <w:p w:rsidR="0038659D" w:rsidRPr="00371DD9" w:rsidRDefault="0038659D" w:rsidP="0038659D">
      <w:pPr>
        <w:pStyle w:val="Mlsgreinlista"/>
        <w:numPr>
          <w:ilvl w:val="0"/>
          <w:numId w:val="5"/>
        </w:numPr>
        <w:autoSpaceDE w:val="0"/>
        <w:autoSpaceDN w:val="0"/>
        <w:adjustRightInd w:val="0"/>
        <w:spacing w:after="0" w:line="240" w:lineRule="auto"/>
        <w:jc w:val="both"/>
        <w:rPr>
          <w:rFonts w:ascii="Times New Roman" w:hAnsi="Times New Roman" w:cs="Times New Roman"/>
          <w:color w:val="000000"/>
          <w:sz w:val="21"/>
          <w:szCs w:val="21"/>
        </w:rPr>
      </w:pPr>
      <w:r w:rsidRPr="00371DD9">
        <w:rPr>
          <w:rFonts w:ascii="Times New Roman" w:hAnsi="Times New Roman" w:cs="Times New Roman"/>
          <w:color w:val="000000"/>
          <w:sz w:val="21"/>
          <w:szCs w:val="21"/>
        </w:rPr>
        <w:t>nafns viðkomandi fagmanns,</w:t>
      </w:r>
    </w:p>
    <w:p w:rsidR="0038659D" w:rsidRDefault="0038659D" w:rsidP="0038659D">
      <w:pPr>
        <w:pStyle w:val="Mlsgreinlista"/>
        <w:numPr>
          <w:ilvl w:val="0"/>
          <w:numId w:val="5"/>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starfsgreinar er um ræðir,</w:t>
      </w:r>
    </w:p>
    <w:p w:rsidR="0038659D" w:rsidRDefault="0038659D" w:rsidP="0038659D">
      <w:pPr>
        <w:pStyle w:val="Mlsgreinlista"/>
        <w:numPr>
          <w:ilvl w:val="0"/>
          <w:numId w:val="5"/>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upplýsinga um það stjórnvald eða dómstól sem tekið hefur ákvörðun um takmörkun eða sviptingu starfsleyfis,</w:t>
      </w:r>
    </w:p>
    <w:p w:rsidR="0038659D" w:rsidRDefault="0038659D" w:rsidP="0038659D">
      <w:pPr>
        <w:pStyle w:val="Mlsgreinlista"/>
        <w:numPr>
          <w:ilvl w:val="0"/>
          <w:numId w:val="5"/>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umfangs takmörkunar eða sviptingar starfsleyfis, og</w:t>
      </w:r>
    </w:p>
    <w:p w:rsidR="0038659D" w:rsidRDefault="0038659D" w:rsidP="0038659D">
      <w:pPr>
        <w:pStyle w:val="Mlsgreinlista"/>
        <w:numPr>
          <w:ilvl w:val="0"/>
          <w:numId w:val="5"/>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tímabils sem takmörkun eða svipting starfsleyfis gildir.</w:t>
      </w:r>
    </w:p>
    <w:p w:rsidR="0038659D" w:rsidRDefault="0038659D" w:rsidP="0038659D">
      <w:pPr>
        <w:jc w:val="both"/>
        <w:rPr>
          <w:color w:val="000000"/>
          <w:sz w:val="21"/>
          <w:szCs w:val="21"/>
        </w:rPr>
      </w:pPr>
    </w:p>
    <w:p w:rsidR="0038659D" w:rsidRDefault="0038659D" w:rsidP="0038659D">
      <w:pPr>
        <w:ind w:firstLine="380"/>
        <w:jc w:val="both"/>
        <w:rPr>
          <w:color w:val="000000"/>
          <w:sz w:val="21"/>
          <w:szCs w:val="21"/>
        </w:rPr>
      </w:pPr>
      <w:r>
        <w:rPr>
          <w:color w:val="000000"/>
          <w:sz w:val="21"/>
          <w:szCs w:val="21"/>
        </w:rPr>
        <w:t>Aðeins lögbær stjórnvöld í heima- og gistiaðildarríki skulu hafa aðgang að upplýsingunum í IMI-skránni og skulu þau veita viðkomandi handhafa evrópsks fagskírteinis upplýsingar um innihald skrárinnar óski hann eftir því.</w:t>
      </w:r>
    </w:p>
    <w:p w:rsidR="0038659D" w:rsidRDefault="0038659D" w:rsidP="0038659D">
      <w:pPr>
        <w:ind w:firstLine="380"/>
        <w:jc w:val="both"/>
        <w:rPr>
          <w:color w:val="000000"/>
          <w:sz w:val="21"/>
          <w:szCs w:val="21"/>
        </w:rPr>
      </w:pPr>
      <w:r>
        <w:rPr>
          <w:color w:val="000000"/>
          <w:sz w:val="21"/>
          <w:szCs w:val="21"/>
        </w:rPr>
        <w:t xml:space="preserve">Upplýsingarnar á evrópska fagskírteininu skulu eingöngu ná til atriða sem nauðsynleg eru til þess að ganga úr skugga um rétt viðkomandi til þess að stunda það starf sem skírteinið gildir fyrir, svo sem nafns og föðurnafns handhafa, fæðingarstaðar og –dags, starfsgreinar, formlegrar prófgráðu, viðurkenningarkerfis, heitis lögbærs stjórnvalds, númers skírteinis, öryggisráðstafana og tilvísunar í gild persónuskilríki. Einnig skulu koma fram upplýsingar um starfsreynslu sem aflað hefur verið eða uppbótarráðstafanir sem handhafinn hefur staðist. </w:t>
      </w:r>
    </w:p>
    <w:p w:rsidR="0038659D" w:rsidRDefault="0038659D" w:rsidP="0038659D">
      <w:pPr>
        <w:ind w:firstLine="380"/>
        <w:jc w:val="both"/>
        <w:rPr>
          <w:color w:val="000000"/>
          <w:sz w:val="21"/>
          <w:szCs w:val="21"/>
        </w:rPr>
      </w:pPr>
      <w:r>
        <w:rPr>
          <w:color w:val="000000"/>
          <w:sz w:val="21"/>
          <w:szCs w:val="21"/>
        </w:rPr>
        <w:t xml:space="preserve">Varðveita má persónuupplýsingar í IMI-skránni eins lengi og þess er þörf vegna viðurkenningarferlisins. Handhafi evrópsks fagskírteinis skal eiga þess kost að fá leiðréttar rangar eða ófullnægjandi upplýsingar um sig í skránni eða að skránni sé eytt. Handhafinn skal upplýstur um þennan rétt sinn þegar evrópska fagskírteinið er gefið út. Komi til þess að upplýsingum um umsækjendur um evrópskt fagskírteini sem gefið er út vegna staðfestu eða starfa þar sem krafist er forathugunar sé eytt skulu lögbær stjórnvöld gefa viðkomandi staðfestingu á að hann hafi hlotið viðurkenningu á faglegri menntun sinni og hæfi. </w:t>
      </w:r>
    </w:p>
    <w:p w:rsidR="0038659D" w:rsidRDefault="0038659D" w:rsidP="0038659D">
      <w:pPr>
        <w:ind w:firstLine="380"/>
        <w:jc w:val="both"/>
        <w:rPr>
          <w:color w:val="000000"/>
          <w:sz w:val="21"/>
          <w:szCs w:val="21"/>
        </w:rPr>
      </w:pPr>
      <w:r w:rsidRPr="00263F53">
        <w:rPr>
          <w:color w:val="000000"/>
          <w:sz w:val="21"/>
          <w:szCs w:val="21"/>
        </w:rPr>
        <w:t xml:space="preserve">Komi fram beiðni um eyðingu IMI-skrár, er tengist evrópsku fagskírteini sem gefið er út í þeim tilgangi að koma á tímabundinni og óreglulegri þjónustu sem hefur áhrif á lýðheilsu og almannaöryggi </w:t>
      </w:r>
      <w:r w:rsidRPr="00263F53">
        <w:rPr>
          <w:color w:val="000000"/>
          <w:sz w:val="21"/>
          <w:szCs w:val="21"/>
        </w:rPr>
        <w:lastRenderedPageBreak/>
        <w:t>skulu lögbær stjórnvöld í viðkomandi gistiríki gefa handhafa evrópsks fagskírteinis staðfestingu á að hann hafið hlotið viðurkenningu á faglegri menntun sinni og hæfi.</w:t>
      </w:r>
    </w:p>
    <w:p w:rsidR="0038659D" w:rsidRPr="00371DD9" w:rsidRDefault="0038659D" w:rsidP="0038659D">
      <w:pPr>
        <w:ind w:firstLine="380"/>
        <w:jc w:val="both"/>
      </w:pPr>
      <w:r>
        <w:rPr>
          <w:color w:val="000000"/>
          <w:sz w:val="21"/>
          <w:szCs w:val="21"/>
        </w:rPr>
        <w:t>Lögbær stjórnvöld hér á landi skulu veita vinnuveitendum, viðskiptavinum, sjúklingum og öðrum sem málið varðar staðfestingu á réttmæti og gildi evrópskra fagskírteina sem umsækjendur leggja fram.</w:t>
      </w:r>
    </w:p>
    <w:p w:rsidR="0038659D" w:rsidRPr="003F5E67" w:rsidRDefault="0038659D" w:rsidP="0038659D">
      <w:pPr>
        <w:jc w:val="both"/>
        <w:rPr>
          <w:color w:val="000000"/>
          <w:sz w:val="21"/>
          <w:szCs w:val="21"/>
        </w:rPr>
      </w:pP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10. gr.</w:t>
      </w:r>
    </w:p>
    <w:p w:rsidR="0038659D" w:rsidRPr="00AD121D" w:rsidRDefault="0038659D" w:rsidP="0038659D">
      <w:pPr>
        <w:ind w:firstLine="380"/>
        <w:jc w:val="center"/>
        <w:rPr>
          <w:i/>
          <w:color w:val="000000"/>
          <w:sz w:val="21"/>
          <w:szCs w:val="21"/>
        </w:rPr>
      </w:pPr>
      <w:r w:rsidRPr="00AD121D">
        <w:rPr>
          <w:i/>
          <w:color w:val="000000"/>
          <w:sz w:val="21"/>
          <w:szCs w:val="21"/>
        </w:rPr>
        <w:t>Takmarkaður aðgangur</w:t>
      </w:r>
    </w:p>
    <w:p w:rsidR="0038659D" w:rsidRDefault="0038659D" w:rsidP="0038659D">
      <w:pPr>
        <w:ind w:firstLine="380"/>
        <w:jc w:val="both"/>
        <w:rPr>
          <w:color w:val="000000"/>
          <w:sz w:val="21"/>
          <w:szCs w:val="21"/>
        </w:rPr>
      </w:pPr>
      <w:r>
        <w:rPr>
          <w:color w:val="000000"/>
          <w:sz w:val="21"/>
          <w:szCs w:val="21"/>
        </w:rPr>
        <w:t>Lögbært stjórnvald skal veita takmarkaðan aðgang, sem metið er í hverju tilviki fyrir sig, að starfsgrein ef eftirtalin skilyrði eru uppfyllt:</w:t>
      </w:r>
    </w:p>
    <w:p w:rsidR="0038659D" w:rsidRDefault="0038659D" w:rsidP="0038659D">
      <w:pPr>
        <w:pStyle w:val="Mlsgreinlista"/>
        <w:numPr>
          <w:ilvl w:val="0"/>
          <w:numId w:val="4"/>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að umsækjandi hafi full réttindi í heimaaðildarríkinu til að starfa við þá grein sem sótt er um takmarkaðan aðgang að,</w:t>
      </w:r>
    </w:p>
    <w:p w:rsidR="0038659D" w:rsidRDefault="0038659D" w:rsidP="0038659D">
      <w:pPr>
        <w:pStyle w:val="Mlsgreinlista"/>
        <w:numPr>
          <w:ilvl w:val="0"/>
          <w:numId w:val="4"/>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að svo mikill munur sé á þeirri starfsgrein í heimaaðildarríkinu og hér á landi að beiting uppbótarráðstafana jafngilti því að umsækjandinn þyrfti að ljúka fullu námi og þjálfun hér á landi til þess að fá óheftan aðgang að viðkomandi starfi,</w:t>
      </w:r>
    </w:p>
    <w:p w:rsidR="0038659D" w:rsidRDefault="0038659D" w:rsidP="0038659D">
      <w:pPr>
        <w:pStyle w:val="Mlsgreinlista"/>
        <w:numPr>
          <w:ilvl w:val="0"/>
          <w:numId w:val="4"/>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að hægt sé að aðskilja viðkomandi starfsemi frá annarri starfsemi sem fellur undir hið lögverndaða starf hér á landi.</w:t>
      </w:r>
    </w:p>
    <w:p w:rsidR="0038659D" w:rsidRDefault="0038659D" w:rsidP="0038659D">
      <w:pPr>
        <w:ind w:left="380" w:firstLine="328"/>
        <w:jc w:val="both"/>
        <w:rPr>
          <w:color w:val="000000"/>
          <w:sz w:val="21"/>
          <w:szCs w:val="21"/>
        </w:rPr>
      </w:pPr>
      <w:r>
        <w:rPr>
          <w:color w:val="000000"/>
          <w:sz w:val="21"/>
          <w:szCs w:val="21"/>
        </w:rPr>
        <w:t xml:space="preserve">Þegar reynir á ákvæði c-liðar hér að framan skal lögbært stjórnvald hér á landi meta hvort unnt er að stunda starfsemina sjálfstætt. </w:t>
      </w:r>
    </w:p>
    <w:p w:rsidR="0038659D" w:rsidRDefault="0038659D" w:rsidP="0038659D">
      <w:pPr>
        <w:ind w:left="380" w:firstLine="328"/>
        <w:jc w:val="both"/>
        <w:rPr>
          <w:color w:val="000000"/>
          <w:sz w:val="21"/>
          <w:szCs w:val="21"/>
        </w:rPr>
      </w:pPr>
      <w:r>
        <w:rPr>
          <w:color w:val="000000"/>
          <w:sz w:val="21"/>
          <w:szCs w:val="21"/>
        </w:rPr>
        <w:t>Heimilt er að synja um takmarkaðan aðgang ef unnt er að réttlæta það með tilvísun til almannahagsmuna. Um afgreiðslu umsókna um takmarkaðan aðgang fer samkvæmt viðeigandi ákvæðum reglugerðar þessarar.</w:t>
      </w:r>
    </w:p>
    <w:p w:rsidR="0038659D" w:rsidRDefault="0038659D" w:rsidP="0038659D">
      <w:pPr>
        <w:ind w:left="380" w:firstLine="328"/>
        <w:jc w:val="both"/>
        <w:rPr>
          <w:color w:val="000000"/>
          <w:sz w:val="21"/>
          <w:szCs w:val="21"/>
        </w:rPr>
      </w:pPr>
      <w:r w:rsidRPr="0038659D">
        <w:rPr>
          <w:color w:val="000000"/>
          <w:sz w:val="21"/>
          <w:szCs w:val="21"/>
        </w:rPr>
        <w:t>Umsækjanda er heimilt að starfa undir því starfsheiti er hann bar í heimaaðildarríki sínu þegar takmarkaður aðgangur hefur verið veittur.</w:t>
      </w:r>
    </w:p>
    <w:p w:rsidR="0038659D" w:rsidRPr="00AD121D" w:rsidRDefault="0038659D" w:rsidP="0038659D">
      <w:pPr>
        <w:ind w:left="380" w:firstLine="328"/>
        <w:jc w:val="both"/>
        <w:rPr>
          <w:color w:val="000000"/>
          <w:sz w:val="21"/>
          <w:szCs w:val="21"/>
        </w:rPr>
      </w:pPr>
      <w:r>
        <w:rPr>
          <w:color w:val="000000"/>
          <w:sz w:val="21"/>
          <w:szCs w:val="21"/>
        </w:rPr>
        <w:t>Þessi grein á ekki við um umsækjendur sem njóta góðs af sjálfkrafa viðurkenningu faglegrar menntunar og hæfis.</w:t>
      </w:r>
    </w:p>
    <w:p w:rsidR="0038659D" w:rsidRDefault="0038659D" w:rsidP="0038659D">
      <w:pPr>
        <w:jc w:val="both"/>
        <w:rPr>
          <w:color w:val="000000"/>
          <w:sz w:val="21"/>
          <w:szCs w:val="21"/>
        </w:rPr>
      </w:pP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II. KAFLI </w:t>
      </w:r>
    </w:p>
    <w:p w:rsidR="0038659D" w:rsidRPr="00451323" w:rsidRDefault="0038659D" w:rsidP="0038659D">
      <w:pPr>
        <w:jc w:val="center"/>
        <w:rPr>
          <w:color w:val="000000"/>
          <w:sz w:val="21"/>
          <w:szCs w:val="21"/>
        </w:rPr>
      </w:pPr>
      <w:r w:rsidRPr="00451323">
        <w:rPr>
          <w:b/>
          <w:bCs/>
          <w:color w:val="000000"/>
          <w:sz w:val="21"/>
          <w:szCs w:val="21"/>
        </w:rPr>
        <w:t xml:space="preserve">Frelsi til að veita þjónustu.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11</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Þjónustuveitendur. </w:t>
      </w:r>
    </w:p>
    <w:p w:rsidR="0038659D" w:rsidRPr="00451323" w:rsidRDefault="0038659D" w:rsidP="0038659D">
      <w:pPr>
        <w:ind w:firstLine="380"/>
        <w:jc w:val="both"/>
        <w:rPr>
          <w:color w:val="000000"/>
          <w:sz w:val="21"/>
          <w:szCs w:val="21"/>
        </w:rPr>
      </w:pPr>
      <w:r w:rsidRPr="00451323">
        <w:rPr>
          <w:color w:val="000000"/>
          <w:sz w:val="21"/>
          <w:szCs w:val="21"/>
        </w:rPr>
        <w:t xml:space="preserve">Ekki er heimilt að takmarka frjálsa þjónustustarfsemi hér á landi og bera við skorti á faglegri menntun og hæfi umsækjanda, nema slíkt leiði af ákvæðum 4. og 5. gr. laga nr. 26/2010, fyrirmælum reglugerðar þessarar og tilskipuninni. </w:t>
      </w:r>
    </w:p>
    <w:p w:rsidR="0038659D" w:rsidRPr="00451323" w:rsidRDefault="0038659D" w:rsidP="0038659D">
      <w:pPr>
        <w:ind w:firstLine="380"/>
        <w:jc w:val="both"/>
        <w:rPr>
          <w:color w:val="000000"/>
          <w:sz w:val="21"/>
          <w:szCs w:val="21"/>
        </w:rPr>
      </w:pPr>
      <w:r w:rsidRPr="00451323">
        <w:rPr>
          <w:color w:val="000000"/>
          <w:sz w:val="21"/>
          <w:szCs w:val="21"/>
        </w:rPr>
        <w:t xml:space="preserve">Þegar þjónustuveitandi flytur til Íslands skal hann fylgja þeim lögum og stjórnvaldsfyrirmælum sem gilda um starfið er varða faglega menntun og hæfi með beinum hætti. Hér er átt við skilgreiningu á starfinu, notkun á starfsheitum og ákvæðum um alvarlega vanrækslu í starfi, sem beinlínis hafa verið sett til verndar neytendum. Hann er einnig bundinn af ákvæðum um viðurlög sem gilda gagnvart fagstéttum hér á landi.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12</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Undanþágur. </w:t>
      </w:r>
    </w:p>
    <w:p w:rsidR="0038659D" w:rsidRPr="00451323" w:rsidRDefault="0038659D" w:rsidP="0038659D">
      <w:pPr>
        <w:ind w:firstLine="380"/>
        <w:jc w:val="both"/>
        <w:rPr>
          <w:color w:val="000000"/>
          <w:sz w:val="21"/>
          <w:szCs w:val="21"/>
        </w:rPr>
      </w:pPr>
      <w:r w:rsidRPr="00451323">
        <w:rPr>
          <w:color w:val="000000"/>
          <w:sz w:val="21"/>
          <w:szCs w:val="21"/>
        </w:rPr>
        <w:t xml:space="preserve">Þjónustuveitendur frá öðrum EES-ríkjum eru undanþegnir kröfum sem gerðar eru til innlendra sérfræðinga og varða: </w:t>
      </w:r>
    </w:p>
    <w:p w:rsidR="0038659D" w:rsidRPr="00451323" w:rsidRDefault="0038659D" w:rsidP="0038659D">
      <w:pPr>
        <w:rPr>
          <w:color w:val="000000"/>
          <w:sz w:val="21"/>
          <w:szCs w:val="21"/>
        </w:rPr>
      </w:pPr>
      <w:r w:rsidRPr="00451323">
        <w:rPr>
          <w:color w:val="000000"/>
          <w:sz w:val="21"/>
          <w:szCs w:val="21"/>
        </w:rPr>
        <w:t xml:space="preserve">a. starfsleyfi frá, skráningu hjá eða aðild að fagsamtökum eða sérfræðistofnun, </w:t>
      </w:r>
    </w:p>
    <w:p w:rsidR="0038659D" w:rsidRPr="00451323" w:rsidRDefault="0038659D" w:rsidP="0038659D">
      <w:pPr>
        <w:rPr>
          <w:color w:val="000000"/>
          <w:sz w:val="21"/>
          <w:szCs w:val="21"/>
        </w:rPr>
      </w:pPr>
    </w:p>
    <w:p w:rsidR="0038659D" w:rsidRPr="00451323" w:rsidRDefault="0038659D" w:rsidP="0038659D">
      <w:pPr>
        <w:ind w:firstLine="380"/>
        <w:jc w:val="both"/>
        <w:rPr>
          <w:color w:val="000000"/>
          <w:sz w:val="21"/>
          <w:szCs w:val="21"/>
        </w:rPr>
      </w:pPr>
      <w:r w:rsidRPr="00451323">
        <w:rPr>
          <w:color w:val="000000"/>
          <w:sz w:val="21"/>
          <w:szCs w:val="21"/>
        </w:rPr>
        <w:t xml:space="preserve">Þjónustuveitandi skal þó gera stofnuninni fyrirfram grein fyrir þeirri þjónustu sem hann veitir, eða eftir á, sé um neyðartilfelli að ræða.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13</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Yfirlýsing gefin fyrirfram ef þjónustuveitandi flytur. </w:t>
      </w:r>
    </w:p>
    <w:p w:rsidR="0038659D" w:rsidRPr="00451323" w:rsidRDefault="0038659D" w:rsidP="0038659D">
      <w:pPr>
        <w:ind w:firstLine="380"/>
        <w:jc w:val="both"/>
        <w:rPr>
          <w:color w:val="000000"/>
          <w:sz w:val="21"/>
          <w:szCs w:val="21"/>
        </w:rPr>
      </w:pPr>
      <w:r w:rsidRPr="00451323">
        <w:rPr>
          <w:color w:val="000000"/>
          <w:sz w:val="21"/>
          <w:szCs w:val="21"/>
        </w:rPr>
        <w:t xml:space="preserve">Þjónustuveitandi, sem starfar skv. 4. gr. laga nr. 26/2010, um viðurkenningu á faglegri menntun og hæfi til starfa hér á landi, skal nota starfsheiti heimalands síns ef unnt er þegar þjónusta er veitt. Starfsheitið skal tilgreint á opinberu tungumáli eða einu af opinberu tungumálum heimalandsins þannig að komist verði hjá ruglingi við starfsheitið hérlendis. Ef slíkt starfsheiti er ekki til skal þjónustuveitandinn tilgreina formlega menntun sína og hæfi. Í undantekningartilvikum skal þjónustan veitt undir því starfsheiti sem </w:t>
      </w:r>
      <w:r w:rsidRPr="00451323">
        <w:rPr>
          <w:color w:val="000000"/>
          <w:sz w:val="21"/>
          <w:szCs w:val="21"/>
        </w:rPr>
        <w:lastRenderedPageBreak/>
        <w:t xml:space="preserve">notað er hér á landi. </w:t>
      </w:r>
    </w:p>
    <w:p w:rsidR="0038659D" w:rsidRDefault="0038659D" w:rsidP="0038659D">
      <w:pPr>
        <w:ind w:firstLine="380"/>
        <w:jc w:val="both"/>
        <w:rPr>
          <w:color w:val="000000"/>
          <w:sz w:val="21"/>
          <w:szCs w:val="21"/>
        </w:rPr>
      </w:pPr>
      <w:r w:rsidRPr="00451323">
        <w:rPr>
          <w:color w:val="000000"/>
          <w:sz w:val="21"/>
          <w:szCs w:val="21"/>
        </w:rPr>
        <w:t>Í fyrsta sinn sem þjónusta er veitt á sviði sem fellur innan lögverndaðs starfs, sem snertir lýðheilsu og almannaöryggi og nýtur ekki sjálfkrafa viðurkenningar</w:t>
      </w:r>
      <w:r w:rsidRPr="006F1FD4">
        <w:rPr>
          <w:color w:val="000000"/>
          <w:sz w:val="21"/>
          <w:szCs w:val="21"/>
        </w:rPr>
        <w:t xml:space="preserve"> </w:t>
      </w:r>
      <w:r w:rsidRPr="00451323">
        <w:rPr>
          <w:color w:val="000000"/>
          <w:sz w:val="21"/>
          <w:szCs w:val="21"/>
        </w:rPr>
        <w:t xml:space="preserve">getur </w:t>
      </w:r>
      <w:r>
        <w:rPr>
          <w:color w:val="000000"/>
          <w:sz w:val="21"/>
          <w:szCs w:val="21"/>
        </w:rPr>
        <w:t xml:space="preserve">lögbært </w:t>
      </w:r>
      <w:r w:rsidRPr="00451323">
        <w:rPr>
          <w:color w:val="000000"/>
          <w:sz w:val="21"/>
          <w:szCs w:val="21"/>
        </w:rPr>
        <w:t xml:space="preserve">stjórnvald hér á landi kannað faglega menntun og hæfi þjónustuveitandans áður en þjónusta er veitt. Slík forathugun er aðeins leyfileg þegar tilgangur athugunarinnar er að koma í veg fyrir að heilsa eða öryggi þjónustuþega bíði alvarlega hnekki vegna ófullnægjandi starfsmenntunar og hæfis þjónustuveitandans og hún gengur ekki lengra en nauðsynlegt er í því skyni. </w:t>
      </w:r>
    </w:p>
    <w:p w:rsidR="0038659D" w:rsidRDefault="0038659D" w:rsidP="0038659D">
      <w:pPr>
        <w:ind w:firstLine="380"/>
        <w:jc w:val="both"/>
        <w:rPr>
          <w:color w:val="000000"/>
          <w:sz w:val="21"/>
          <w:szCs w:val="21"/>
        </w:rPr>
      </w:pPr>
      <w:r w:rsidRPr="0010647D">
        <w:rPr>
          <w:color w:val="000000"/>
          <w:sz w:val="21"/>
          <w:szCs w:val="21"/>
        </w:rPr>
        <w:t>Lögbært stjórnvald skal leitast við að láta þjónustuveitanda vita hvort til standi að kanna menntun hans og hæfi eða um niðurstöðu úr slíkri athugun, þar með talið hvort honum verði gert að gangast undir hæfnispróf eða hvort veiting þjónustu verði heimiluð. Skal hann upplýstur um þetta eigi síðar en mánuði eftir viðtöku yfirlýsingarinnar og meðfylgjandi skjala. Komi upp vandkvæði sem gætu leitt til tafar skal lögbæra stjórnvaldið tilkynna þjónustuveitanda um ástæður tafarinnar innan fyrsta mánaðar og jafnframt hvenær ákvörðunar er að vænta. Ákvörðun skal þó lögð fram fyrir lok annars mánaðar eftir viðtöku allra skjala.</w:t>
      </w:r>
    </w:p>
    <w:p w:rsidR="0038659D" w:rsidRDefault="0038659D" w:rsidP="0038659D">
      <w:pPr>
        <w:ind w:firstLine="380"/>
        <w:jc w:val="both"/>
        <w:rPr>
          <w:color w:val="000000"/>
          <w:sz w:val="21"/>
          <w:szCs w:val="21"/>
        </w:rPr>
      </w:pPr>
      <w:r>
        <w:rPr>
          <w:color w:val="000000"/>
          <w:sz w:val="21"/>
          <w:szCs w:val="21"/>
        </w:rPr>
        <w:t xml:space="preserve">Þegar mikill munur er </w:t>
      </w:r>
      <w:r w:rsidRPr="00451323">
        <w:rPr>
          <w:color w:val="000000"/>
          <w:sz w:val="21"/>
          <w:szCs w:val="21"/>
        </w:rPr>
        <w:t>á faglegri menntun og hæfi þjónustuveitandans og þeirri menntun sem krafist er hér á landi, að því marki að hann geti verið skaðlegur lýðheilsu og almannaöryggi,</w:t>
      </w:r>
      <w:r>
        <w:rPr>
          <w:color w:val="000000"/>
          <w:sz w:val="21"/>
          <w:szCs w:val="21"/>
        </w:rPr>
        <w:t xml:space="preserve"> og umsækjandi geti ekki talist hafa bætt sér upp mismuninn með faglegri starfsreynslu eða með þekkingu, leikni og hæfni sem aflað er í ævinámi sem formlega hefur verið staðfest af til þess hæfum aðila,</w:t>
      </w:r>
      <w:r w:rsidRPr="00451323">
        <w:rPr>
          <w:color w:val="000000"/>
          <w:sz w:val="21"/>
          <w:szCs w:val="21"/>
        </w:rPr>
        <w:t xml:space="preserve"> skal þjónustuveitandanum gefið tækifæri til að sýna, einkum með hæfnisprófi, að hann hafi afl</w:t>
      </w:r>
      <w:r>
        <w:rPr>
          <w:color w:val="000000"/>
          <w:sz w:val="21"/>
          <w:szCs w:val="21"/>
        </w:rPr>
        <w:t xml:space="preserve">að sér </w:t>
      </w:r>
      <w:r w:rsidRPr="00451323">
        <w:rPr>
          <w:color w:val="000000"/>
          <w:sz w:val="21"/>
          <w:szCs w:val="21"/>
        </w:rPr>
        <w:t xml:space="preserve">þeirrar þekkingar eða hæfni sem á skortir. Undir öllum kringumstæðum verður að vera mögulegt að veita þjónustuna innan mánaðar frá því að ákvörðun er tekin </w:t>
      </w:r>
      <w:r>
        <w:rPr>
          <w:color w:val="000000"/>
          <w:sz w:val="21"/>
          <w:szCs w:val="21"/>
        </w:rPr>
        <w:t>í samræmi við fyrri undirgrein.</w:t>
      </w:r>
    </w:p>
    <w:p w:rsidR="0038659D" w:rsidRPr="00451323" w:rsidRDefault="0038659D" w:rsidP="0038659D">
      <w:pPr>
        <w:ind w:firstLine="380"/>
        <w:jc w:val="both"/>
        <w:rPr>
          <w:color w:val="000000"/>
          <w:sz w:val="21"/>
          <w:szCs w:val="21"/>
        </w:rPr>
      </w:pPr>
      <w:r w:rsidRPr="00451323">
        <w:rPr>
          <w:color w:val="000000"/>
          <w:sz w:val="21"/>
          <w:szCs w:val="21"/>
        </w:rPr>
        <w:t xml:space="preserve">Komi engin viðbrögð frá lögbæra stjórnvaldinu innan þess frests sem vísað er til í fyrri undirgreinum er heimilt að veita þjónustuna. Í þeim tilvikum þegar búið er að staðfesta menntun og hæfi samkvæmt þessari málsgrein skal þjónustan veitt undir því starfsheiti sem er notað hér á landi.  </w:t>
      </w:r>
    </w:p>
    <w:p w:rsidR="0038659D" w:rsidRDefault="0038659D" w:rsidP="0038659D">
      <w:pPr>
        <w:rPr>
          <w:color w:val="000000"/>
          <w:sz w:val="21"/>
          <w:szCs w:val="21"/>
        </w:rPr>
      </w:pPr>
    </w:p>
    <w:p w:rsidR="0038659D" w:rsidRPr="00451323" w:rsidRDefault="0038659D" w:rsidP="0038659D">
      <w:pPr>
        <w:jc w:val="center"/>
        <w:rPr>
          <w:color w:val="000000"/>
          <w:sz w:val="21"/>
          <w:szCs w:val="21"/>
        </w:rPr>
      </w:pPr>
      <w:r>
        <w:rPr>
          <w:color w:val="000000"/>
          <w:sz w:val="21"/>
          <w:szCs w:val="21"/>
        </w:rPr>
        <w:t>14</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Samvinna stjórnvalda. </w:t>
      </w:r>
    </w:p>
    <w:p w:rsidR="0038659D" w:rsidRPr="00451323" w:rsidRDefault="0038659D" w:rsidP="0038659D">
      <w:pPr>
        <w:ind w:firstLine="380"/>
        <w:jc w:val="both"/>
        <w:rPr>
          <w:color w:val="000000"/>
          <w:sz w:val="21"/>
          <w:szCs w:val="21"/>
        </w:rPr>
      </w:pPr>
      <w:r w:rsidRPr="00451323">
        <w:rPr>
          <w:color w:val="000000"/>
          <w:sz w:val="21"/>
          <w:szCs w:val="21"/>
        </w:rPr>
        <w:t>Lögbær stjórnvöld hér á landi geta, í hvert sinn sem þjónusta er boðin, beðið lögbær stjórnvöld heimalands umsækjanda um að láta í té hvers kyns upplýsinga</w:t>
      </w:r>
      <w:r>
        <w:rPr>
          <w:color w:val="000000"/>
          <w:sz w:val="21"/>
          <w:szCs w:val="21"/>
        </w:rPr>
        <w:t>r um lögmæti staðfestu þjónustu</w:t>
      </w:r>
      <w:r w:rsidRPr="00451323">
        <w:rPr>
          <w:color w:val="000000"/>
          <w:sz w:val="21"/>
          <w:szCs w:val="21"/>
        </w:rPr>
        <w:t xml:space="preserve">veitandans og góða starfshætti hans, sem og upplýsingar um að hann hafi ekki sætt agaviðurlögum eða refsiréttarlegum viðurlögum. </w:t>
      </w:r>
    </w:p>
    <w:p w:rsidR="0038659D" w:rsidRPr="00451323" w:rsidRDefault="0038659D" w:rsidP="0038659D">
      <w:pPr>
        <w:ind w:firstLine="380"/>
        <w:jc w:val="both"/>
        <w:rPr>
          <w:color w:val="000000"/>
          <w:sz w:val="21"/>
          <w:szCs w:val="21"/>
        </w:rPr>
      </w:pPr>
      <w:r w:rsidRPr="00451323">
        <w:rPr>
          <w:color w:val="000000"/>
          <w:sz w:val="21"/>
          <w:szCs w:val="21"/>
        </w:rPr>
        <w:t xml:space="preserve">Lögbærum stjórnvöldum ber að tryggja að skipst sé á öllum upplýsingum sem nauðsynlegar eru til að unnt sé að fylgja kvörtunum þjónustuþega vegna þjónustuveitanda eftir með réttum hætti. Greina skal þjónustuþega frá niðurstöðum kvörtunarinnar.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15</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Upplýsingar sem ber að veita þjónustuþegum. </w:t>
      </w:r>
    </w:p>
    <w:p w:rsidR="0038659D" w:rsidRPr="00451323" w:rsidRDefault="0038659D" w:rsidP="0038659D">
      <w:pPr>
        <w:ind w:firstLine="380"/>
        <w:jc w:val="both"/>
        <w:rPr>
          <w:color w:val="000000"/>
          <w:sz w:val="21"/>
          <w:szCs w:val="21"/>
        </w:rPr>
      </w:pPr>
      <w:r w:rsidRPr="00451323">
        <w:rPr>
          <w:color w:val="000000"/>
          <w:sz w:val="21"/>
          <w:szCs w:val="21"/>
        </w:rPr>
        <w:t>Ef þjónusta er veitt undir því starfsheiti sem notað er í öðru</w:t>
      </w:r>
      <w:r>
        <w:rPr>
          <w:color w:val="000000"/>
          <w:sz w:val="21"/>
          <w:szCs w:val="21"/>
        </w:rPr>
        <w:t xml:space="preserve"> EES-ríki eða á grundvelli form</w:t>
      </w:r>
      <w:r w:rsidRPr="00451323">
        <w:rPr>
          <w:color w:val="000000"/>
          <w:sz w:val="21"/>
          <w:szCs w:val="21"/>
        </w:rPr>
        <w:t xml:space="preserve">legrar menntunar og hæfis þjónustuveitandans geta lögbær stjórnvöld hér á landi krafist þess að þjónustuveitandinn láti þjónustuþega í té upplýsingar um eftirfarandi: </w:t>
      </w:r>
    </w:p>
    <w:p w:rsidR="0038659D" w:rsidRPr="00451323" w:rsidRDefault="0038659D" w:rsidP="0038659D">
      <w:pPr>
        <w:rPr>
          <w:color w:val="000000"/>
          <w:sz w:val="21"/>
          <w:szCs w:val="21"/>
        </w:rPr>
      </w:pPr>
      <w:r w:rsidRPr="00451323">
        <w:rPr>
          <w:color w:val="000000"/>
          <w:sz w:val="21"/>
          <w:szCs w:val="21"/>
        </w:rPr>
        <w:t xml:space="preserve">a. ef þjónustuveitandi er skráður í viðskiptaskrá eða aðra opinbera skrá, hvaða skrá hann er skráður í, skráningarnúmer hans eða samsvarandi auðkenni hans í þeirri skrá, </w:t>
      </w:r>
    </w:p>
    <w:p w:rsidR="0038659D" w:rsidRPr="00451323" w:rsidRDefault="0038659D" w:rsidP="0038659D">
      <w:pPr>
        <w:rPr>
          <w:color w:val="000000"/>
          <w:sz w:val="21"/>
          <w:szCs w:val="21"/>
        </w:rPr>
      </w:pPr>
      <w:r w:rsidRPr="00451323">
        <w:rPr>
          <w:color w:val="000000"/>
          <w:sz w:val="21"/>
          <w:szCs w:val="21"/>
        </w:rPr>
        <w:t>b. ef starfsemin er háð starfsleyfi í öðru EES-ríki, nafn og</w:t>
      </w:r>
      <w:r>
        <w:rPr>
          <w:color w:val="000000"/>
          <w:sz w:val="21"/>
          <w:szCs w:val="21"/>
        </w:rPr>
        <w:t xml:space="preserve"> heimilisfang lögbærs eftirlits</w:t>
      </w:r>
      <w:r w:rsidRPr="00451323">
        <w:rPr>
          <w:color w:val="000000"/>
          <w:sz w:val="21"/>
          <w:szCs w:val="21"/>
        </w:rPr>
        <w:t xml:space="preserve">stjórnvalds, </w:t>
      </w:r>
    </w:p>
    <w:p w:rsidR="0038659D" w:rsidRPr="00451323" w:rsidRDefault="0038659D" w:rsidP="0038659D">
      <w:pPr>
        <w:rPr>
          <w:color w:val="000000"/>
          <w:sz w:val="21"/>
          <w:szCs w:val="21"/>
        </w:rPr>
      </w:pPr>
      <w:r w:rsidRPr="00451323">
        <w:rPr>
          <w:color w:val="000000"/>
          <w:sz w:val="21"/>
          <w:szCs w:val="21"/>
        </w:rPr>
        <w:t xml:space="preserve">c. þau fagfélög eða sambærilega aðila sem þjónustuveitandinn er skráður hjá, </w:t>
      </w:r>
    </w:p>
    <w:p w:rsidR="0038659D" w:rsidRPr="00451323" w:rsidRDefault="0038659D" w:rsidP="0038659D">
      <w:pPr>
        <w:rPr>
          <w:color w:val="000000"/>
          <w:sz w:val="21"/>
          <w:szCs w:val="21"/>
        </w:rPr>
      </w:pPr>
      <w:r w:rsidRPr="00451323">
        <w:rPr>
          <w:color w:val="000000"/>
          <w:sz w:val="21"/>
          <w:szCs w:val="21"/>
        </w:rPr>
        <w:t xml:space="preserve">d. starfsheiti eða, ef starfsheiti er ekki fyrir hendi, vitnisburð um formlega menntun og hæfi þjónustuveitanda og aðildarríkið sem gaf hann út, </w:t>
      </w:r>
    </w:p>
    <w:p w:rsidR="0038659D" w:rsidRPr="00451323" w:rsidRDefault="0038659D" w:rsidP="0038659D">
      <w:pPr>
        <w:rPr>
          <w:color w:val="000000"/>
          <w:sz w:val="21"/>
          <w:szCs w:val="21"/>
        </w:rPr>
      </w:pPr>
      <w:r w:rsidRPr="00451323">
        <w:rPr>
          <w:color w:val="000000"/>
          <w:sz w:val="21"/>
          <w:szCs w:val="21"/>
        </w:rPr>
        <w:t xml:space="preserve">e. upplýsingar um vátryggingavernd eða aðra persónulega eða sameiginlega vernd fyrir starfsmenn með tilliti til starfsábyrgðar.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III. KAFLI </w:t>
      </w:r>
    </w:p>
    <w:p w:rsidR="0038659D" w:rsidRPr="00451323" w:rsidRDefault="0038659D" w:rsidP="0038659D">
      <w:pPr>
        <w:jc w:val="center"/>
        <w:rPr>
          <w:color w:val="000000"/>
          <w:sz w:val="21"/>
          <w:szCs w:val="21"/>
        </w:rPr>
      </w:pPr>
      <w:r w:rsidRPr="00451323">
        <w:rPr>
          <w:b/>
          <w:bCs/>
          <w:color w:val="000000"/>
          <w:sz w:val="21"/>
          <w:szCs w:val="21"/>
        </w:rPr>
        <w:t xml:space="preserve">Almennt kerfi til viðurkenningar á vitnisburði um nám.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1</w:t>
      </w:r>
      <w:r>
        <w:rPr>
          <w:color w:val="000000"/>
          <w:sz w:val="21"/>
          <w:szCs w:val="21"/>
        </w:rPr>
        <w:t>6</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Þrepaskipting menntunar og hæfis. </w:t>
      </w:r>
    </w:p>
    <w:p w:rsidR="0038659D" w:rsidRPr="00451323" w:rsidRDefault="0038659D" w:rsidP="0038659D">
      <w:pPr>
        <w:ind w:firstLine="380"/>
        <w:jc w:val="both"/>
        <w:rPr>
          <w:color w:val="000000"/>
          <w:sz w:val="21"/>
          <w:szCs w:val="21"/>
        </w:rPr>
      </w:pPr>
      <w:r w:rsidRPr="00451323">
        <w:rPr>
          <w:color w:val="000000"/>
          <w:sz w:val="21"/>
          <w:szCs w:val="21"/>
        </w:rPr>
        <w:t>Við meðferð umsókna um viðurkenningu á menntun og hæfi, sbr.</w:t>
      </w:r>
      <w:r>
        <w:rPr>
          <w:color w:val="000000"/>
          <w:sz w:val="21"/>
          <w:szCs w:val="21"/>
        </w:rPr>
        <w:t xml:space="preserve"> 18. gr. og 9. mgr. 19. gr., skal stuðst við eftir</w:t>
      </w:r>
      <w:r w:rsidRPr="00451323">
        <w:rPr>
          <w:color w:val="000000"/>
          <w:sz w:val="21"/>
          <w:szCs w:val="21"/>
        </w:rPr>
        <w:t xml:space="preserve">farandi flokkun: </w:t>
      </w:r>
    </w:p>
    <w:p w:rsidR="0038659D" w:rsidRPr="00451323" w:rsidRDefault="0038659D" w:rsidP="0038659D">
      <w:pPr>
        <w:ind w:left="700" w:hanging="300"/>
        <w:jc w:val="both"/>
        <w:rPr>
          <w:color w:val="000000"/>
          <w:sz w:val="21"/>
          <w:szCs w:val="21"/>
        </w:rPr>
      </w:pPr>
      <w:r w:rsidRPr="00451323">
        <w:rPr>
          <w:color w:val="000000"/>
          <w:sz w:val="21"/>
          <w:szCs w:val="21"/>
        </w:rPr>
        <w:t xml:space="preserve">a. hæfnisvottorð gefið út á grundvelli: </w:t>
      </w:r>
    </w:p>
    <w:p w:rsidR="0038659D" w:rsidRPr="00451323" w:rsidRDefault="0038659D" w:rsidP="0038659D">
      <w:pPr>
        <w:ind w:left="980" w:hanging="580"/>
        <w:jc w:val="both"/>
        <w:rPr>
          <w:color w:val="000000"/>
          <w:sz w:val="21"/>
          <w:szCs w:val="21"/>
        </w:rPr>
      </w:pPr>
      <w:r w:rsidRPr="00451323">
        <w:rPr>
          <w:color w:val="000000"/>
          <w:sz w:val="21"/>
          <w:szCs w:val="21"/>
        </w:rPr>
        <w:lastRenderedPageBreak/>
        <w:t>1. annaðhvort náms sem fellur ekki undir vottorð eða prófskírteini í skilningi b-, c-, d- eða e-liðar</w:t>
      </w:r>
      <w:r>
        <w:rPr>
          <w:color w:val="000000"/>
          <w:sz w:val="21"/>
          <w:szCs w:val="21"/>
        </w:rPr>
        <w:t xml:space="preserve"> eða </w:t>
      </w:r>
      <w:r w:rsidRPr="00451323">
        <w:rPr>
          <w:color w:val="000000"/>
          <w:sz w:val="21"/>
          <w:szCs w:val="21"/>
        </w:rPr>
        <w:t xml:space="preserve">sérstaks prófs án undangengins náms eða að umsækjandi hafi verið í fullu starfi í þrjú ár eða í samsvarandi tíma í hlutastarfi á næstliðnum tíu árum eða </w:t>
      </w:r>
    </w:p>
    <w:p w:rsidR="0038659D" w:rsidRPr="00451323" w:rsidRDefault="0038659D" w:rsidP="0038659D">
      <w:pPr>
        <w:ind w:left="980" w:hanging="580"/>
        <w:jc w:val="both"/>
        <w:rPr>
          <w:color w:val="000000"/>
          <w:sz w:val="21"/>
          <w:szCs w:val="21"/>
        </w:rPr>
      </w:pPr>
      <w:r w:rsidRPr="00451323">
        <w:rPr>
          <w:color w:val="000000"/>
          <w:sz w:val="21"/>
          <w:szCs w:val="21"/>
        </w:rPr>
        <w:t xml:space="preserve">2. almenns grunnskóla- eða framhaldsskólanáms, sem staðfestir að handhafi hafi öðlast almenna þekkingu, </w:t>
      </w:r>
    </w:p>
    <w:p w:rsidR="0038659D" w:rsidRPr="00451323" w:rsidRDefault="0038659D" w:rsidP="0038659D">
      <w:pPr>
        <w:ind w:left="700" w:hanging="300"/>
        <w:jc w:val="both"/>
        <w:rPr>
          <w:color w:val="000000"/>
          <w:sz w:val="21"/>
          <w:szCs w:val="21"/>
        </w:rPr>
      </w:pPr>
      <w:r w:rsidRPr="00451323">
        <w:rPr>
          <w:color w:val="000000"/>
          <w:sz w:val="21"/>
          <w:szCs w:val="21"/>
        </w:rPr>
        <w:t xml:space="preserve">b. vottorð sem staðfestir að lokið hafi verið á fullnægjandi hátt námi á framhaldsskólastigi: </w:t>
      </w:r>
    </w:p>
    <w:p w:rsidR="0038659D" w:rsidRPr="00451323" w:rsidRDefault="0038659D" w:rsidP="0038659D">
      <w:pPr>
        <w:ind w:left="980" w:hanging="580"/>
        <w:jc w:val="both"/>
        <w:rPr>
          <w:color w:val="000000"/>
          <w:sz w:val="21"/>
          <w:szCs w:val="21"/>
        </w:rPr>
      </w:pPr>
      <w:r w:rsidRPr="00451323">
        <w:rPr>
          <w:color w:val="000000"/>
          <w:sz w:val="21"/>
          <w:szCs w:val="21"/>
        </w:rPr>
        <w:t xml:space="preserve">1. annaðhvort almennu námi, þar sem við bætist nám eða faglegt nám annað en það sem um getur í c-lið, og/eða starfi á reynslutíma eða starfsreynslu sem krafist er til viðbótar því námi eða </w:t>
      </w:r>
    </w:p>
    <w:p w:rsidR="0038659D" w:rsidRPr="00451323" w:rsidRDefault="0038659D" w:rsidP="0038659D">
      <w:pPr>
        <w:ind w:left="980" w:hanging="580"/>
        <w:jc w:val="both"/>
        <w:rPr>
          <w:color w:val="000000"/>
          <w:sz w:val="21"/>
          <w:szCs w:val="21"/>
        </w:rPr>
      </w:pPr>
      <w:r w:rsidRPr="00451323">
        <w:rPr>
          <w:color w:val="000000"/>
          <w:sz w:val="21"/>
          <w:szCs w:val="21"/>
        </w:rPr>
        <w:t xml:space="preserve">2. tæknilegu eða faglegu námi, þar sem bætist við, ef við á, nám eða faglegt nám sem um getur í næsta tölulið á undan og/eða starfi á reynslutíma eða starfsreynslu sem krafist er til viðbótar því námi, </w:t>
      </w:r>
    </w:p>
    <w:p w:rsidR="0038659D" w:rsidRDefault="0038659D" w:rsidP="0038659D">
      <w:pPr>
        <w:ind w:firstLine="400"/>
        <w:rPr>
          <w:color w:val="000000"/>
          <w:sz w:val="21"/>
          <w:szCs w:val="21"/>
        </w:rPr>
      </w:pPr>
      <w:r w:rsidRPr="00451323">
        <w:rPr>
          <w:color w:val="000000"/>
          <w:sz w:val="21"/>
          <w:szCs w:val="21"/>
        </w:rPr>
        <w:t>c. prófskírteini sem vottar að lokið hafi verið á fullnægjandi hátt:</w:t>
      </w:r>
      <w:r w:rsidRPr="00F8174C">
        <w:rPr>
          <w:color w:val="000000"/>
          <w:sz w:val="21"/>
          <w:szCs w:val="21"/>
        </w:rPr>
        <w:t xml:space="preserve"> </w:t>
      </w:r>
    </w:p>
    <w:p w:rsidR="0038659D" w:rsidRDefault="0038659D" w:rsidP="0038659D">
      <w:pPr>
        <w:ind w:left="980" w:hanging="580"/>
        <w:jc w:val="both"/>
        <w:rPr>
          <w:color w:val="000000"/>
          <w:sz w:val="21"/>
          <w:szCs w:val="21"/>
        </w:rPr>
      </w:pPr>
      <w:r w:rsidRPr="00451323">
        <w:rPr>
          <w:color w:val="000000"/>
          <w:sz w:val="21"/>
          <w:szCs w:val="21"/>
        </w:rPr>
        <w:t>1. annaðhvort eins árs námi eftir framhaldsskólastigið, öðru en því sem um getur í d- og e-lið, eða samsvarandi tíma í hlutanámi, þar sem eitt inntökuskilyrðið er að lokið haf</w:t>
      </w:r>
      <w:r>
        <w:rPr>
          <w:color w:val="000000"/>
          <w:sz w:val="21"/>
          <w:szCs w:val="21"/>
        </w:rPr>
        <w:t>i verið á fullnægjandi hátt</w:t>
      </w:r>
      <w:r w:rsidRPr="00F8174C">
        <w:rPr>
          <w:color w:val="000000"/>
          <w:sz w:val="21"/>
          <w:szCs w:val="21"/>
        </w:rPr>
        <w:t xml:space="preserve"> </w:t>
      </w:r>
      <w:r w:rsidRPr="00451323">
        <w:rPr>
          <w:color w:val="000000"/>
          <w:sz w:val="21"/>
          <w:szCs w:val="21"/>
        </w:rPr>
        <w:t>því námi á framhaldsskólastigi sem krafist er við inntöku í háskóla eða æðri menntastofnun eða að lokið hafi verið samsvarandi námi á öðru stigi í framhaldsskóla, auk faglega námsins sem hugsanlega er krafist til viðbótar námi eftir framhaldsskólastigið eða</w:t>
      </w:r>
      <w:r>
        <w:rPr>
          <w:color w:val="000000"/>
          <w:sz w:val="21"/>
          <w:szCs w:val="21"/>
        </w:rPr>
        <w:t xml:space="preserve"> </w:t>
      </w:r>
    </w:p>
    <w:p w:rsidR="0038659D" w:rsidRPr="00451323" w:rsidRDefault="0038659D" w:rsidP="0038659D">
      <w:pPr>
        <w:ind w:left="980" w:hanging="580"/>
        <w:jc w:val="both"/>
        <w:rPr>
          <w:color w:val="000000"/>
          <w:sz w:val="21"/>
          <w:szCs w:val="21"/>
        </w:rPr>
      </w:pPr>
      <w:r w:rsidRPr="00451323">
        <w:rPr>
          <w:color w:val="000000"/>
          <w:sz w:val="21"/>
          <w:szCs w:val="21"/>
        </w:rPr>
        <w:t xml:space="preserve">2. </w:t>
      </w:r>
      <w:r>
        <w:rPr>
          <w:color w:val="000000"/>
          <w:sz w:val="21"/>
          <w:szCs w:val="21"/>
        </w:rPr>
        <w:t xml:space="preserve">lögverndaðri menntun og þjálfun eða, </w:t>
      </w:r>
      <w:r w:rsidRPr="00451323">
        <w:rPr>
          <w:color w:val="000000"/>
          <w:sz w:val="21"/>
          <w:szCs w:val="21"/>
        </w:rPr>
        <w:t xml:space="preserve">þegar um lögverndað starf er að ræða, námi sem er byggt upp á sérstakan hátt </w:t>
      </w:r>
      <w:r>
        <w:rPr>
          <w:color w:val="000000"/>
          <w:sz w:val="21"/>
          <w:szCs w:val="21"/>
        </w:rPr>
        <w:t xml:space="preserve">þar sem stefnt er á hæfni sem gengur lengra en á stigi b, </w:t>
      </w:r>
      <w:r w:rsidRPr="00451323">
        <w:rPr>
          <w:color w:val="000000"/>
          <w:sz w:val="21"/>
          <w:szCs w:val="21"/>
        </w:rPr>
        <w:t xml:space="preserve">á samsvarandi námsstigi og kveðið er á um í næsta tölulið á undan sem tryggir sambærileg fagleg gæði og undirbýr nemann undir sambærilega ábyrgð og verkefni, </w:t>
      </w:r>
    </w:p>
    <w:p w:rsidR="0038659D" w:rsidRDefault="0038659D" w:rsidP="0038659D">
      <w:pPr>
        <w:ind w:left="700" w:hanging="300"/>
        <w:jc w:val="both"/>
        <w:rPr>
          <w:color w:val="000000"/>
          <w:sz w:val="21"/>
          <w:szCs w:val="21"/>
        </w:rPr>
      </w:pPr>
      <w:r w:rsidRPr="00451323">
        <w:rPr>
          <w:color w:val="000000"/>
          <w:sz w:val="21"/>
          <w:szCs w:val="21"/>
        </w:rPr>
        <w:t>d. prófskírteini sem vottar að handhafi hafi á fullnægjandi hátt lokið a.m.k. þriggja en mest fjögurra ára námi eftir framhaldsskólastigið eða samsvarandi tíma í hlutanámi</w:t>
      </w:r>
      <w:r>
        <w:rPr>
          <w:color w:val="000000"/>
          <w:sz w:val="21"/>
          <w:szCs w:val="21"/>
        </w:rPr>
        <w:t>, sem að auki má gefa upp í samsvarandi fjölda ECTS-eininga,</w:t>
      </w:r>
      <w:r w:rsidRPr="00451323">
        <w:rPr>
          <w:color w:val="000000"/>
          <w:sz w:val="21"/>
          <w:szCs w:val="21"/>
        </w:rPr>
        <w:t xml:space="preserve"> við háskóla eða æðri menntastofnun eða aðra stofnun á sama skólastigi og hafi, eftir atvikum, lokið því faglega námi sem krafist er til viðbótar námi eftir framhaldsskólastigið, </w:t>
      </w:r>
    </w:p>
    <w:p w:rsidR="0038659D" w:rsidRDefault="0038659D" w:rsidP="0038659D">
      <w:pPr>
        <w:ind w:left="700" w:hanging="300"/>
        <w:jc w:val="both"/>
        <w:rPr>
          <w:color w:val="000000"/>
          <w:sz w:val="21"/>
          <w:szCs w:val="21"/>
        </w:rPr>
      </w:pPr>
      <w:r w:rsidRPr="00451323">
        <w:rPr>
          <w:color w:val="000000"/>
          <w:sz w:val="21"/>
          <w:szCs w:val="21"/>
        </w:rPr>
        <w:t>e. prófskírteini sem vottar að handhafi hafi á fullnægjandi hátt lokið a.m.k. fjögurra ára námi eftir framhaldsskólastigið eða samsvarandi hlutanámi</w:t>
      </w:r>
      <w:r>
        <w:rPr>
          <w:color w:val="000000"/>
          <w:sz w:val="21"/>
          <w:szCs w:val="21"/>
        </w:rPr>
        <w:t>, sem að auki má gefa upp í samsvarandi fjölda ECTS-eininga,</w:t>
      </w:r>
      <w:r w:rsidRPr="00451323">
        <w:rPr>
          <w:color w:val="000000"/>
          <w:sz w:val="21"/>
          <w:szCs w:val="21"/>
        </w:rPr>
        <w:t xml:space="preserve"> við háskóla eða æðri menntastofnun eða aðra stofnun á sama stigi og hafi, eftir atvikum, lokið því faglega námi sem krafist er til viðbótar námi </w:t>
      </w:r>
      <w:r>
        <w:rPr>
          <w:color w:val="000000"/>
          <w:sz w:val="21"/>
          <w:szCs w:val="21"/>
        </w:rPr>
        <w:t xml:space="preserve">eftir </w:t>
      </w:r>
      <w:r w:rsidRPr="00451323">
        <w:rPr>
          <w:color w:val="000000"/>
          <w:sz w:val="21"/>
          <w:szCs w:val="21"/>
        </w:rPr>
        <w:t>framhaldsskólastigi</w:t>
      </w:r>
      <w:r>
        <w:rPr>
          <w:color w:val="000000"/>
          <w:sz w:val="21"/>
          <w:szCs w:val="21"/>
        </w:rPr>
        <w:t>ð</w:t>
      </w:r>
      <w:r w:rsidRPr="00451323">
        <w:rPr>
          <w:color w:val="000000"/>
          <w:sz w:val="21"/>
          <w:szCs w:val="21"/>
        </w:rPr>
        <w:t>.</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1</w:t>
      </w:r>
      <w:r>
        <w:rPr>
          <w:color w:val="000000"/>
          <w:sz w:val="21"/>
          <w:szCs w:val="21"/>
        </w:rPr>
        <w:t>7</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Jöfn staða prófskírteina. </w:t>
      </w:r>
    </w:p>
    <w:p w:rsidR="0038659D" w:rsidRDefault="0038659D" w:rsidP="0038659D">
      <w:pPr>
        <w:ind w:firstLine="380"/>
        <w:jc w:val="both"/>
        <w:rPr>
          <w:color w:val="000000"/>
          <w:sz w:val="21"/>
          <w:szCs w:val="21"/>
        </w:rPr>
      </w:pPr>
      <w:r w:rsidRPr="00451323">
        <w:rPr>
          <w:color w:val="000000"/>
          <w:sz w:val="21"/>
          <w:szCs w:val="21"/>
        </w:rPr>
        <w:t xml:space="preserve">Litið skal á hvern vitnisburð um formlega menntun og hæfi eða safn slíkra vitnisburða, sem </w:t>
      </w:r>
      <w:r>
        <w:rPr>
          <w:color w:val="000000"/>
          <w:sz w:val="21"/>
          <w:szCs w:val="21"/>
        </w:rPr>
        <w:t xml:space="preserve">lögbært stjórnvald </w:t>
      </w:r>
      <w:r w:rsidRPr="00451323">
        <w:rPr>
          <w:color w:val="000000"/>
          <w:sz w:val="21"/>
          <w:szCs w:val="21"/>
        </w:rPr>
        <w:t>í aðildarríki að samningnum um Evrópska efnahagssvæðið</w:t>
      </w:r>
      <w:r>
        <w:rPr>
          <w:color w:val="000000"/>
          <w:sz w:val="21"/>
          <w:szCs w:val="21"/>
        </w:rPr>
        <w:t xml:space="preserve"> eða Sviss gefur út og vottar að handhafi hafi á fullnægjandi hátt lokið námi í einu aðildarríkjanna, í fullu námi eða hlutanámi, innan eða utan formlegra námsbrauta</w:t>
      </w:r>
      <w:r w:rsidRPr="00451323">
        <w:rPr>
          <w:color w:val="000000"/>
          <w:sz w:val="21"/>
          <w:szCs w:val="21"/>
        </w:rPr>
        <w:t>, sem vitnisburð um formlega menntun og hæfi af því tagi sem um getur í 1</w:t>
      </w:r>
      <w:r>
        <w:rPr>
          <w:color w:val="000000"/>
          <w:sz w:val="21"/>
          <w:szCs w:val="21"/>
        </w:rPr>
        <w:t>6</w:t>
      </w:r>
      <w:r w:rsidRPr="00451323">
        <w:rPr>
          <w:color w:val="000000"/>
          <w:sz w:val="21"/>
          <w:szCs w:val="21"/>
        </w:rPr>
        <w:t xml:space="preserve">. gr., þ.m.t. sama þrep og veiti rétt til aðgangs að eða stundunar starfs eða </w:t>
      </w:r>
      <w:r>
        <w:rPr>
          <w:color w:val="000000"/>
          <w:sz w:val="21"/>
          <w:szCs w:val="21"/>
        </w:rPr>
        <w:t xml:space="preserve">til að </w:t>
      </w:r>
      <w:r w:rsidRPr="00451323">
        <w:rPr>
          <w:color w:val="000000"/>
          <w:sz w:val="21"/>
          <w:szCs w:val="21"/>
        </w:rPr>
        <w:t xml:space="preserve">búa sig undir að stunda viðkomandi starf. </w:t>
      </w:r>
    </w:p>
    <w:p w:rsidR="0038659D" w:rsidRDefault="0038659D" w:rsidP="0038659D">
      <w:pPr>
        <w:ind w:firstLine="380"/>
        <w:jc w:val="both"/>
        <w:rPr>
          <w:color w:val="000000"/>
          <w:sz w:val="21"/>
          <w:szCs w:val="21"/>
        </w:rPr>
      </w:pPr>
      <w:r w:rsidRPr="00451323">
        <w:rPr>
          <w:color w:val="000000"/>
          <w:sz w:val="21"/>
          <w:szCs w:val="21"/>
        </w:rPr>
        <w:t>Litið skal á faglega menntun og hæfi sem veitir handhafa áunnin réttindi þó svo hann uppfylli ekki þær kröfur sem settar eru í gildandi lögum, eða stjórnsýslufyrirmælum, aðildarríkis fyrir því að fá aðild að, eða stunda starfsgrein, sem vitnisburð um formlega menntun og hæfi samkvæmt sömu skilyrðum og segir í a-lið 1</w:t>
      </w:r>
      <w:r>
        <w:rPr>
          <w:color w:val="000000"/>
          <w:sz w:val="21"/>
          <w:szCs w:val="21"/>
        </w:rPr>
        <w:t>6</w:t>
      </w:r>
      <w:r w:rsidRPr="00451323">
        <w:rPr>
          <w:color w:val="000000"/>
          <w:sz w:val="21"/>
          <w:szCs w:val="21"/>
        </w:rPr>
        <w:t xml:space="preserve">. gr. Þetta á einkum við ef viðkomandi ríki eykur kröfur um menntun vegna aðgangs að og iðkunar starfs og ef einstaklingur, sem hefur áður lokið námi sem uppfyllir ekki nýju skilyrðin um menntun og hæfi, getur nýtt sér áunnin réttindi á </w:t>
      </w:r>
      <w:r>
        <w:rPr>
          <w:color w:val="000000"/>
          <w:sz w:val="21"/>
          <w:szCs w:val="21"/>
        </w:rPr>
        <w:t>grundvelli laga eða stjórnsýslu</w:t>
      </w:r>
      <w:r w:rsidRPr="00451323">
        <w:rPr>
          <w:color w:val="000000"/>
          <w:sz w:val="21"/>
          <w:szCs w:val="21"/>
        </w:rPr>
        <w:t>fyrirmæla í aðildarríkinu. Í því tilviki er fyrra nám metið sambærilegt nýja námsþrepinu við mat á því hvort skilyrði 1</w:t>
      </w:r>
      <w:r>
        <w:rPr>
          <w:color w:val="000000"/>
          <w:sz w:val="21"/>
          <w:szCs w:val="21"/>
        </w:rPr>
        <w:t>8</w:t>
      </w:r>
      <w:r w:rsidRPr="00451323">
        <w:rPr>
          <w:color w:val="000000"/>
          <w:sz w:val="21"/>
          <w:szCs w:val="21"/>
        </w:rPr>
        <w:t>. gr. séu uppfyllt.</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1</w:t>
      </w:r>
      <w:r>
        <w:rPr>
          <w:color w:val="000000"/>
          <w:sz w:val="21"/>
          <w:szCs w:val="21"/>
        </w:rPr>
        <w:t>8</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Skilyrði fyrir viðurkenningu. </w:t>
      </w:r>
    </w:p>
    <w:p w:rsidR="0038659D" w:rsidRPr="00451323" w:rsidRDefault="0038659D" w:rsidP="0038659D">
      <w:pPr>
        <w:ind w:firstLine="380"/>
        <w:jc w:val="both"/>
        <w:rPr>
          <w:color w:val="000000"/>
          <w:sz w:val="21"/>
          <w:szCs w:val="21"/>
        </w:rPr>
      </w:pPr>
      <w:r w:rsidRPr="00451323">
        <w:rPr>
          <w:color w:val="000000"/>
          <w:sz w:val="21"/>
          <w:szCs w:val="21"/>
        </w:rPr>
        <w:t>Ef réttur til að starfa á sviði lögverndaðs starfs hér á landi er háður skilyrðum um sérstaka faglega menntun og hæfi skal lögbært stjórnvald veita þeim heimild til að starfa á þeim vettvangi, sem hefur undir höndum hæfnisvottorð eða vitnisburð um þá formlegu menntun og hæfi sem krafist er</w:t>
      </w:r>
      <w:r>
        <w:rPr>
          <w:color w:val="000000"/>
          <w:sz w:val="21"/>
          <w:szCs w:val="21"/>
        </w:rPr>
        <w:t xml:space="preserve"> og vísað er til í 16. gr.</w:t>
      </w:r>
      <w:r w:rsidRPr="00451323">
        <w:rPr>
          <w:color w:val="000000"/>
          <w:sz w:val="21"/>
          <w:szCs w:val="21"/>
        </w:rPr>
        <w:t xml:space="preserve"> </w:t>
      </w:r>
    </w:p>
    <w:p w:rsidR="0038659D" w:rsidRPr="00451323" w:rsidRDefault="0038659D" w:rsidP="0038659D">
      <w:pPr>
        <w:ind w:firstLine="380"/>
        <w:jc w:val="both"/>
        <w:rPr>
          <w:color w:val="000000"/>
          <w:sz w:val="21"/>
          <w:szCs w:val="21"/>
        </w:rPr>
      </w:pPr>
      <w:r w:rsidRPr="00451323">
        <w:rPr>
          <w:color w:val="000000"/>
          <w:sz w:val="21"/>
          <w:szCs w:val="21"/>
        </w:rPr>
        <w:t>Hæfnisvottorð eða vitnisburður um formlega menntun og hæfi skulu gefin út af lögbæru stjórnvaldi í aðildarríki að samningnum um Evrópska efnahagssvæðið,</w:t>
      </w:r>
      <w:r>
        <w:rPr>
          <w:color w:val="000000"/>
          <w:sz w:val="21"/>
          <w:szCs w:val="21"/>
        </w:rPr>
        <w:t xml:space="preserve"> sem starfa á grundvelli laga, reglugerða og annarra stjórnsýslufyrirmæla viðkomandi ríkis.</w:t>
      </w:r>
      <w:r w:rsidRPr="00451323">
        <w:rPr>
          <w:color w:val="000000"/>
          <w:sz w:val="21"/>
          <w:szCs w:val="21"/>
        </w:rPr>
        <w:t xml:space="preserve"> </w:t>
      </w:r>
    </w:p>
    <w:p w:rsidR="0038659D" w:rsidRDefault="0038659D" w:rsidP="0038659D">
      <w:pPr>
        <w:ind w:firstLine="380"/>
        <w:jc w:val="both"/>
        <w:rPr>
          <w:color w:val="000000"/>
          <w:sz w:val="21"/>
          <w:szCs w:val="21"/>
        </w:rPr>
      </w:pPr>
      <w:r w:rsidRPr="00451323">
        <w:rPr>
          <w:color w:val="000000"/>
          <w:sz w:val="21"/>
          <w:szCs w:val="21"/>
        </w:rPr>
        <w:t xml:space="preserve">Einnig skal veita umsækjendum, sem hafa stundað þá starfsemi sem um getur í </w:t>
      </w:r>
      <w:r>
        <w:rPr>
          <w:color w:val="000000"/>
          <w:sz w:val="21"/>
          <w:szCs w:val="21"/>
        </w:rPr>
        <w:t>1. mgr.</w:t>
      </w:r>
      <w:r w:rsidRPr="00451323">
        <w:rPr>
          <w:color w:val="000000"/>
          <w:sz w:val="21"/>
          <w:szCs w:val="21"/>
        </w:rPr>
        <w:t xml:space="preserve"> í </w:t>
      </w:r>
      <w:r>
        <w:rPr>
          <w:color w:val="000000"/>
          <w:sz w:val="21"/>
          <w:szCs w:val="21"/>
        </w:rPr>
        <w:t xml:space="preserve">eitt </w:t>
      </w:r>
      <w:r w:rsidRPr="00451323">
        <w:rPr>
          <w:color w:val="000000"/>
          <w:sz w:val="21"/>
          <w:szCs w:val="21"/>
        </w:rPr>
        <w:t xml:space="preserve">ár </w:t>
      </w:r>
      <w:r>
        <w:rPr>
          <w:color w:val="000000"/>
          <w:sz w:val="21"/>
          <w:szCs w:val="21"/>
        </w:rPr>
        <w:t xml:space="preserve">í fullu starfi eða samsvarandi tíma í hlutastarfi </w:t>
      </w:r>
      <w:r w:rsidRPr="00451323">
        <w:rPr>
          <w:color w:val="000000"/>
          <w:sz w:val="21"/>
          <w:szCs w:val="21"/>
        </w:rPr>
        <w:t>á næstliðnum 10 árum í öðru aðildarríki sem lögverndar ekki þ</w:t>
      </w:r>
      <w:r>
        <w:rPr>
          <w:color w:val="000000"/>
          <w:sz w:val="21"/>
          <w:szCs w:val="21"/>
        </w:rPr>
        <w:t xml:space="preserve">á </w:t>
      </w:r>
      <w:r>
        <w:rPr>
          <w:color w:val="000000"/>
          <w:sz w:val="21"/>
          <w:szCs w:val="21"/>
        </w:rPr>
        <w:lastRenderedPageBreak/>
        <w:t>starfsgrein, heimild til að</w:t>
      </w:r>
      <w:r w:rsidRPr="00451323">
        <w:rPr>
          <w:color w:val="000000"/>
          <w:sz w:val="21"/>
          <w:szCs w:val="21"/>
        </w:rPr>
        <w:t xml:space="preserve"> stunda þá starfsemi sem lýst er í þeirri málsgrein. Áskilið er að þeir hafi undir höndum eitt eða fleiri hæfnisvottorð eða vitnisburði um formlega menntun og hæfi.</w:t>
      </w:r>
    </w:p>
    <w:p w:rsidR="0038659D" w:rsidRDefault="0038659D" w:rsidP="0038659D">
      <w:pPr>
        <w:ind w:firstLine="380"/>
        <w:jc w:val="both"/>
        <w:rPr>
          <w:color w:val="000000"/>
          <w:sz w:val="21"/>
          <w:szCs w:val="21"/>
        </w:rPr>
      </w:pPr>
      <w:r>
        <w:rPr>
          <w:color w:val="000000"/>
          <w:sz w:val="21"/>
          <w:szCs w:val="21"/>
        </w:rPr>
        <w:t>Hæfnisvottorð eða vitnisburður um formlega menntun og hæfi skulu uppfylla eftirfarandi skilyrði:</w:t>
      </w:r>
    </w:p>
    <w:p w:rsidR="0038659D" w:rsidRPr="00371DD9" w:rsidRDefault="0038659D" w:rsidP="0038659D">
      <w:pPr>
        <w:pStyle w:val="Mlsgreinlista"/>
        <w:numPr>
          <w:ilvl w:val="0"/>
          <w:numId w:val="6"/>
        </w:numPr>
        <w:autoSpaceDE w:val="0"/>
        <w:autoSpaceDN w:val="0"/>
        <w:adjustRightInd w:val="0"/>
        <w:spacing w:after="0" w:line="240" w:lineRule="auto"/>
        <w:jc w:val="both"/>
        <w:rPr>
          <w:rFonts w:ascii="Times New Roman" w:hAnsi="Times New Roman" w:cs="Times New Roman"/>
          <w:color w:val="000000"/>
          <w:sz w:val="21"/>
          <w:szCs w:val="21"/>
        </w:rPr>
      </w:pPr>
      <w:r w:rsidRPr="00371DD9">
        <w:rPr>
          <w:rFonts w:ascii="Times New Roman" w:hAnsi="Times New Roman" w:cs="Times New Roman"/>
          <w:color w:val="000000"/>
          <w:sz w:val="21"/>
          <w:szCs w:val="21"/>
        </w:rPr>
        <w:t>þau eru gefin út af lögbæru stjórnvaldi í aðildarríki að samningnum um Evrópska efnahagssvæðið</w:t>
      </w:r>
      <w:r>
        <w:rPr>
          <w:rFonts w:ascii="Times New Roman" w:hAnsi="Times New Roman" w:cs="Times New Roman"/>
          <w:color w:val="000000"/>
          <w:sz w:val="21"/>
          <w:szCs w:val="21"/>
        </w:rPr>
        <w:t xml:space="preserve"> eða Sviss</w:t>
      </w:r>
      <w:r w:rsidRPr="00371DD9">
        <w:rPr>
          <w:rFonts w:ascii="Times New Roman" w:hAnsi="Times New Roman" w:cs="Times New Roman"/>
          <w:color w:val="000000"/>
          <w:sz w:val="21"/>
          <w:szCs w:val="21"/>
        </w:rPr>
        <w:t>, sem starfa á grundvelli laga, reglugerða og annarra stjórnsýslufyrirmæla viðkomandi ríkis,</w:t>
      </w:r>
    </w:p>
    <w:p w:rsidR="0038659D" w:rsidRPr="00371DD9" w:rsidRDefault="0038659D" w:rsidP="0038659D">
      <w:pPr>
        <w:pStyle w:val="Mlsgreinlista"/>
        <w:numPr>
          <w:ilvl w:val="0"/>
          <w:numId w:val="6"/>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þau staðfesta að handhafi hafi hlotið undirbúning til þess að gegna viðkomandi starfi.</w:t>
      </w:r>
    </w:p>
    <w:p w:rsidR="0038659D" w:rsidRDefault="0038659D" w:rsidP="0038659D">
      <w:pPr>
        <w:ind w:firstLine="380"/>
        <w:jc w:val="both"/>
        <w:rPr>
          <w:color w:val="000000"/>
          <w:sz w:val="21"/>
          <w:szCs w:val="21"/>
        </w:rPr>
      </w:pPr>
      <w:r>
        <w:rPr>
          <w:color w:val="000000"/>
          <w:sz w:val="21"/>
          <w:szCs w:val="21"/>
        </w:rPr>
        <w:t>Ekki er heimilt að krefjast eins árs star</w:t>
      </w:r>
      <w:r w:rsidR="008A7E8B">
        <w:rPr>
          <w:color w:val="000000"/>
          <w:sz w:val="21"/>
          <w:szCs w:val="21"/>
        </w:rPr>
        <w:t>f</w:t>
      </w:r>
      <w:r>
        <w:rPr>
          <w:color w:val="000000"/>
          <w:sz w:val="21"/>
          <w:szCs w:val="21"/>
        </w:rPr>
        <w:t>sreynslu þegar vitnisburður umsækjanda um formlega menntun og hæfi vottar lögverndaða menntun.</w:t>
      </w:r>
    </w:p>
    <w:p w:rsidR="0038659D" w:rsidRDefault="0038659D" w:rsidP="0038659D">
      <w:pPr>
        <w:ind w:firstLine="380"/>
        <w:jc w:val="both"/>
        <w:rPr>
          <w:color w:val="000000"/>
          <w:sz w:val="21"/>
          <w:szCs w:val="21"/>
        </w:rPr>
      </w:pPr>
      <w:r>
        <w:rPr>
          <w:color w:val="000000"/>
          <w:sz w:val="21"/>
          <w:szCs w:val="21"/>
        </w:rPr>
        <w:t>Stjórnvöld hér á landi skulu taka gilt það menntunarþrep sem vísað er til í 16. gr. af heimaaðildarríki sem og að það prófskírteini sem heimaaðildarríki vottar sem lögverndaða menntun með sérstakri uppbyggingu og vísað er til í lið c. 2 í 16. gr. sé jafngilt menntunarþrepi sem vísað er til í lið c. 1 í sömu grein.</w:t>
      </w:r>
    </w:p>
    <w:p w:rsidR="0038659D" w:rsidRDefault="0038659D" w:rsidP="0038659D">
      <w:pPr>
        <w:ind w:firstLine="380"/>
        <w:jc w:val="both"/>
        <w:rPr>
          <w:color w:val="000000"/>
          <w:sz w:val="21"/>
          <w:szCs w:val="21"/>
        </w:rPr>
      </w:pPr>
      <w:r>
        <w:rPr>
          <w:color w:val="000000"/>
          <w:sz w:val="21"/>
          <w:szCs w:val="21"/>
        </w:rPr>
        <w:t xml:space="preserve">Þrátt fyrir framangreint geta lögbær stjórnvöld hafnað beiðni um aðgang að og iðkun starfs handhöfum hæfnisvottorða sem falla undir lið a í 16. gr. þegar kröfur um menntun sem krafist er til iðkunar viðkomandi starfs falla undir lið e í 16. gr. </w:t>
      </w:r>
    </w:p>
    <w:p w:rsidR="0038659D" w:rsidRPr="00451323" w:rsidRDefault="0038659D" w:rsidP="0038659D">
      <w:pPr>
        <w:jc w:val="center"/>
        <w:rPr>
          <w:color w:val="000000"/>
          <w:sz w:val="21"/>
          <w:szCs w:val="21"/>
        </w:rPr>
      </w:pPr>
      <w:r w:rsidRPr="00451323">
        <w:rPr>
          <w:color w:val="000000"/>
          <w:sz w:val="21"/>
          <w:szCs w:val="21"/>
        </w:rPr>
        <w:t>1</w:t>
      </w:r>
      <w:r>
        <w:rPr>
          <w:color w:val="000000"/>
          <w:sz w:val="21"/>
          <w:szCs w:val="21"/>
        </w:rPr>
        <w:t>9</w:t>
      </w:r>
      <w:r w:rsidRPr="00451323">
        <w:rPr>
          <w:color w:val="000000"/>
          <w:sz w:val="21"/>
          <w:szCs w:val="21"/>
        </w:rPr>
        <w:t xml:space="preserve">. gr. </w:t>
      </w:r>
    </w:p>
    <w:p w:rsidR="0038659D" w:rsidRDefault="0038659D" w:rsidP="0038659D">
      <w:pPr>
        <w:ind w:firstLine="380"/>
        <w:jc w:val="center"/>
        <w:rPr>
          <w:color w:val="000000"/>
          <w:sz w:val="21"/>
          <w:szCs w:val="21"/>
        </w:rPr>
      </w:pPr>
      <w:r w:rsidRPr="00451323">
        <w:rPr>
          <w:i/>
          <w:iCs/>
          <w:color w:val="000000"/>
          <w:sz w:val="21"/>
          <w:szCs w:val="21"/>
        </w:rPr>
        <w:t>Uppbótarráðstafanir.</w:t>
      </w:r>
    </w:p>
    <w:p w:rsidR="0038659D" w:rsidRPr="00451323" w:rsidRDefault="0038659D" w:rsidP="0038659D">
      <w:pPr>
        <w:ind w:firstLine="380"/>
        <w:jc w:val="both"/>
        <w:rPr>
          <w:color w:val="000000"/>
          <w:sz w:val="21"/>
          <w:szCs w:val="21"/>
        </w:rPr>
      </w:pPr>
      <w:r>
        <w:rPr>
          <w:color w:val="000000"/>
          <w:sz w:val="21"/>
          <w:szCs w:val="21"/>
        </w:rPr>
        <w:t>Ákvæði 18. gr. koma ekki í veg fyrir að lögbærum stjórnvöldum sé heimilt</w:t>
      </w:r>
      <w:r w:rsidRPr="00451323">
        <w:rPr>
          <w:color w:val="000000"/>
          <w:sz w:val="21"/>
          <w:szCs w:val="21"/>
        </w:rPr>
        <w:t xml:space="preserve"> að krefjast þess að umsækjandi ljúki allt að þriggja ára aðlögunartíma eða taki hæfnispróf ef: </w:t>
      </w:r>
    </w:p>
    <w:p w:rsidR="0038659D" w:rsidRPr="00371DD9" w:rsidRDefault="0038659D" w:rsidP="0038659D">
      <w:pPr>
        <w:pStyle w:val="Mlsgreinlista"/>
        <w:numPr>
          <w:ilvl w:val="0"/>
          <w:numId w:val="7"/>
        </w:numPr>
        <w:autoSpaceDE w:val="0"/>
        <w:autoSpaceDN w:val="0"/>
        <w:adjustRightInd w:val="0"/>
        <w:spacing w:after="0" w:line="240" w:lineRule="auto"/>
        <w:rPr>
          <w:rFonts w:ascii="Times New Roman" w:hAnsi="Times New Roman" w:cs="Times New Roman"/>
          <w:color w:val="000000"/>
          <w:sz w:val="21"/>
          <w:szCs w:val="21"/>
        </w:rPr>
      </w:pPr>
      <w:r w:rsidRPr="00371DD9">
        <w:rPr>
          <w:rFonts w:ascii="Times New Roman" w:hAnsi="Times New Roman" w:cs="Times New Roman"/>
          <w:color w:val="000000"/>
          <w:sz w:val="21"/>
          <w:szCs w:val="21"/>
        </w:rPr>
        <w:t xml:space="preserve">námið sem hann hefur stundað er að inntaki verulega frábrugðið inntaki þess sem sá vitnisburður um formlega menntun og hæfi, sem krafist er hér á landi, tekur til, </w:t>
      </w:r>
    </w:p>
    <w:p w:rsidR="0038659D" w:rsidRPr="00371DD9" w:rsidRDefault="0038659D" w:rsidP="0038659D">
      <w:pPr>
        <w:pStyle w:val="Mlsgreinlista"/>
        <w:numPr>
          <w:ilvl w:val="0"/>
          <w:numId w:val="7"/>
        </w:numPr>
        <w:autoSpaceDE w:val="0"/>
        <w:autoSpaceDN w:val="0"/>
        <w:adjustRightInd w:val="0"/>
        <w:spacing w:after="0" w:line="240" w:lineRule="auto"/>
        <w:rPr>
          <w:rFonts w:ascii="Times New Roman" w:hAnsi="Times New Roman" w:cs="Times New Roman"/>
          <w:color w:val="000000"/>
          <w:sz w:val="21"/>
          <w:szCs w:val="21"/>
        </w:rPr>
      </w:pPr>
      <w:r w:rsidRPr="00371DD9">
        <w:rPr>
          <w:rFonts w:ascii="Times New Roman" w:hAnsi="Times New Roman" w:cs="Times New Roman"/>
          <w:color w:val="000000"/>
          <w:sz w:val="21"/>
          <w:szCs w:val="21"/>
        </w:rPr>
        <w:t xml:space="preserve">starfið sem er lögverndað á Íslandi nær til einnar eða fleiri tegunda lögverndaðrar atvinnustarfsemi sem er ekki að finna í samsvarandi starfi í heimalandi umsækjanda og sá munur birtist í sérstöku námi sem krafist er hér og er að inntaki verulega frábrugðið námi umsækjanda. </w:t>
      </w:r>
    </w:p>
    <w:p w:rsidR="0038659D" w:rsidRPr="00451323" w:rsidRDefault="0038659D" w:rsidP="0038659D">
      <w:pPr>
        <w:ind w:firstLine="380"/>
        <w:rPr>
          <w:color w:val="000000"/>
          <w:sz w:val="21"/>
          <w:szCs w:val="21"/>
        </w:rPr>
      </w:pPr>
      <w:r w:rsidRPr="00451323">
        <w:rPr>
          <w:color w:val="000000"/>
          <w:sz w:val="21"/>
          <w:szCs w:val="21"/>
        </w:rPr>
        <w:t xml:space="preserve">Umsækjanda skal veittur réttur til að velja milli aðlögunartíma og hæfnisprófs. </w:t>
      </w:r>
    </w:p>
    <w:p w:rsidR="0038659D" w:rsidRPr="00451323" w:rsidRDefault="0038659D" w:rsidP="0038659D">
      <w:pPr>
        <w:ind w:firstLine="380"/>
        <w:jc w:val="both"/>
        <w:rPr>
          <w:color w:val="000000"/>
          <w:sz w:val="21"/>
          <w:szCs w:val="21"/>
        </w:rPr>
      </w:pPr>
      <w:r w:rsidRPr="00451323">
        <w:rPr>
          <w:color w:val="000000"/>
          <w:sz w:val="21"/>
          <w:szCs w:val="21"/>
        </w:rPr>
        <w:t xml:space="preserve">Þrátt fyrir meginregluna um rétt umsækjanda til að velja, eins og mælt er fyrir um í 2. mgr., getur </w:t>
      </w:r>
      <w:r>
        <w:rPr>
          <w:color w:val="000000"/>
          <w:sz w:val="21"/>
          <w:szCs w:val="21"/>
        </w:rPr>
        <w:t xml:space="preserve">lögbært </w:t>
      </w:r>
      <w:r w:rsidRPr="00451323">
        <w:rPr>
          <w:color w:val="000000"/>
          <w:sz w:val="21"/>
          <w:szCs w:val="21"/>
        </w:rPr>
        <w:t xml:space="preserve">stjórnvald kveðið á um annaðhvort aðlögunartíma eða hæfnispróf ef um er að ræða störf þar sem nákvæm þekking á landslögum er nauðsynleg og þar sem ráðgjöf eða aðstoð í tengslum við landslög er mikilvægur og stöðugur þáttur atvinnustarfseminnar. </w:t>
      </w:r>
    </w:p>
    <w:p w:rsidR="0038659D" w:rsidRPr="00451323" w:rsidRDefault="0038659D" w:rsidP="0038659D">
      <w:pPr>
        <w:ind w:firstLine="380"/>
        <w:jc w:val="both"/>
        <w:rPr>
          <w:color w:val="000000"/>
          <w:sz w:val="21"/>
          <w:szCs w:val="21"/>
        </w:rPr>
      </w:pPr>
      <w:r w:rsidRPr="00451323">
        <w:rPr>
          <w:color w:val="000000"/>
          <w:sz w:val="21"/>
          <w:szCs w:val="21"/>
        </w:rPr>
        <w:t>Í þeim tilvikum, sem um getur í a-lið 1</w:t>
      </w:r>
      <w:r>
        <w:rPr>
          <w:color w:val="000000"/>
          <w:sz w:val="21"/>
          <w:szCs w:val="21"/>
        </w:rPr>
        <w:t>6</w:t>
      </w:r>
      <w:r w:rsidRPr="00451323">
        <w:rPr>
          <w:color w:val="000000"/>
          <w:sz w:val="21"/>
          <w:szCs w:val="21"/>
        </w:rPr>
        <w:t>. gr., má krefjast þes</w:t>
      </w:r>
      <w:r>
        <w:rPr>
          <w:color w:val="000000"/>
          <w:sz w:val="21"/>
          <w:szCs w:val="21"/>
        </w:rPr>
        <w:t>s að umsækjandi ljúki aðlögunar</w:t>
      </w:r>
      <w:r w:rsidRPr="00451323">
        <w:rPr>
          <w:color w:val="000000"/>
          <w:sz w:val="21"/>
          <w:szCs w:val="21"/>
        </w:rPr>
        <w:t>tíma eða gangist undir hæfnispróf ef hann hyggst stunda slíka atvinnustarfsemi á eigin vegum eða sem stjórnandi fyrirtækis þar sem krafist er þekkingar og beitingar á sértækum landsbundnum, gildandi reglum. Þetta gildir því aðeins að þegar lögbær stjórnvöl</w:t>
      </w:r>
      <w:r>
        <w:rPr>
          <w:color w:val="000000"/>
          <w:sz w:val="21"/>
          <w:szCs w:val="21"/>
        </w:rPr>
        <w:t>d hér á landi veita eigin ríkis</w:t>
      </w:r>
      <w:r w:rsidRPr="00451323">
        <w:rPr>
          <w:color w:val="000000"/>
          <w:sz w:val="21"/>
          <w:szCs w:val="21"/>
        </w:rPr>
        <w:t xml:space="preserve">borgurum aðgang að slíkri starfsemi sé krafist þekkingar á og beitingar þessara reglna. </w:t>
      </w:r>
    </w:p>
    <w:p w:rsidR="0038659D" w:rsidRDefault="0038659D" w:rsidP="0038659D">
      <w:pPr>
        <w:ind w:firstLine="380"/>
        <w:jc w:val="both"/>
        <w:rPr>
          <w:color w:val="000000"/>
          <w:sz w:val="21"/>
          <w:szCs w:val="21"/>
        </w:rPr>
      </w:pPr>
      <w:r>
        <w:rPr>
          <w:color w:val="000000"/>
          <w:sz w:val="21"/>
          <w:szCs w:val="21"/>
        </w:rPr>
        <w:t>Þrátt fyrir meginregluna um val umsækjanda milli aðlögunartíma eða hæfnisprófs getur lögbært stjórnvald tekið ákvörðun um slíkar uppbótarráðstafanir ef:</w:t>
      </w:r>
    </w:p>
    <w:p w:rsidR="0038659D" w:rsidRDefault="0038659D" w:rsidP="0038659D">
      <w:pPr>
        <w:pStyle w:val="Mlsgreinlista"/>
        <w:numPr>
          <w:ilvl w:val="0"/>
          <w:numId w:val="2"/>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handhafi prófskírteinis sem vísað er til í a-lið 16. gr. sækir um að gegna starfi þar sem krafist er prófskírteinis samkvæmt c-lið 16. gr. hér á landi, eða</w:t>
      </w:r>
    </w:p>
    <w:p w:rsidR="0038659D" w:rsidRDefault="0038659D" w:rsidP="0038659D">
      <w:pPr>
        <w:pStyle w:val="Mlsgreinlista"/>
        <w:numPr>
          <w:ilvl w:val="0"/>
          <w:numId w:val="2"/>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handhafi prófskírteinis sem vísað er til í b-lið 16. gr. sækir um að gegna starfi þar sem krafist er prófskírteinis samkvæmt d- eða e-lið 16. gr. </w:t>
      </w:r>
    </w:p>
    <w:p w:rsidR="0038659D" w:rsidRDefault="0038659D" w:rsidP="0038659D">
      <w:pPr>
        <w:jc w:val="both"/>
        <w:rPr>
          <w:color w:val="000000"/>
          <w:sz w:val="21"/>
          <w:szCs w:val="21"/>
        </w:rPr>
      </w:pPr>
    </w:p>
    <w:p w:rsidR="0038659D" w:rsidRDefault="0038659D" w:rsidP="0038659D">
      <w:pPr>
        <w:ind w:firstLine="380"/>
        <w:jc w:val="both"/>
        <w:rPr>
          <w:color w:val="000000"/>
          <w:sz w:val="21"/>
          <w:szCs w:val="21"/>
        </w:rPr>
      </w:pPr>
      <w:r>
        <w:rPr>
          <w:color w:val="000000"/>
          <w:sz w:val="21"/>
          <w:szCs w:val="21"/>
        </w:rPr>
        <w:t xml:space="preserve">Í þeim tilvikum að umsækjandi sem er handhafi prófskírteinis sem vísað er til í a-lið 16. gr. sækir um að gegna starfi þar sem krafist er prófskírteinis samkvæmt d-lið sömu greinar geta lögbær stjórnvöld sett skilyrði um bæði aðlögunartíma og hæfnispróf. </w:t>
      </w:r>
    </w:p>
    <w:p w:rsidR="0038659D" w:rsidRPr="003B0E26" w:rsidRDefault="0038659D" w:rsidP="0038659D">
      <w:pPr>
        <w:ind w:firstLine="380"/>
        <w:jc w:val="both"/>
        <w:rPr>
          <w:color w:val="000000"/>
          <w:sz w:val="21"/>
          <w:szCs w:val="21"/>
        </w:rPr>
      </w:pPr>
      <w:r w:rsidRPr="003B0E26">
        <w:rPr>
          <w:color w:val="000000"/>
          <w:sz w:val="21"/>
          <w:szCs w:val="21"/>
        </w:rPr>
        <w:t>Að því er varðar beitingu a- og b-liðar 1. mgr. er með „verulega frábrugð</w:t>
      </w:r>
      <w:r>
        <w:rPr>
          <w:color w:val="000000"/>
          <w:sz w:val="21"/>
          <w:szCs w:val="21"/>
        </w:rPr>
        <w:t xml:space="preserve">nu </w:t>
      </w:r>
      <w:proofErr w:type="gramStart"/>
      <w:r w:rsidRPr="003B0E26">
        <w:rPr>
          <w:color w:val="000000"/>
          <w:sz w:val="21"/>
          <w:szCs w:val="21"/>
        </w:rPr>
        <w:t>inntaki“ vísað</w:t>
      </w:r>
      <w:proofErr w:type="gramEnd"/>
      <w:r w:rsidRPr="003B0E26">
        <w:rPr>
          <w:color w:val="000000"/>
          <w:sz w:val="21"/>
          <w:szCs w:val="21"/>
        </w:rPr>
        <w:t xml:space="preserve"> til </w:t>
      </w:r>
      <w:r>
        <w:rPr>
          <w:color w:val="000000"/>
          <w:sz w:val="21"/>
          <w:szCs w:val="21"/>
        </w:rPr>
        <w:t xml:space="preserve">þekkingar, leikni og hæfni </w:t>
      </w:r>
      <w:r w:rsidRPr="003B0E26">
        <w:rPr>
          <w:color w:val="000000"/>
          <w:sz w:val="21"/>
          <w:szCs w:val="21"/>
        </w:rPr>
        <w:t xml:space="preserve">sem hefur grundvallarþýðingu í starfi og að verulegur munur er á inntaki náms umsækjanda og því námi sem krafist er hér á landi með tilliti til þessa. </w:t>
      </w:r>
    </w:p>
    <w:p w:rsidR="0038659D" w:rsidRDefault="0038659D" w:rsidP="0038659D">
      <w:pPr>
        <w:ind w:firstLine="380"/>
        <w:rPr>
          <w:color w:val="000000"/>
          <w:sz w:val="21"/>
          <w:szCs w:val="21"/>
        </w:rPr>
      </w:pPr>
      <w:r>
        <w:rPr>
          <w:color w:val="000000"/>
          <w:sz w:val="21"/>
          <w:szCs w:val="21"/>
        </w:rPr>
        <w:t xml:space="preserve">Gætt skal meðalhófs við beitingu 1. mgr. þessarar greinar. </w:t>
      </w:r>
      <w:r w:rsidRPr="00451323">
        <w:rPr>
          <w:color w:val="000000"/>
          <w:sz w:val="21"/>
          <w:szCs w:val="21"/>
        </w:rPr>
        <w:t xml:space="preserve">Áður en þess er krafist að umsækjandi ljúki aðlögunartíma </w:t>
      </w:r>
      <w:r>
        <w:rPr>
          <w:color w:val="000000"/>
          <w:sz w:val="21"/>
          <w:szCs w:val="21"/>
        </w:rPr>
        <w:t>eða taki hæfnispróf verður hlut</w:t>
      </w:r>
      <w:r w:rsidRPr="00451323">
        <w:rPr>
          <w:color w:val="000000"/>
          <w:sz w:val="21"/>
          <w:szCs w:val="21"/>
        </w:rPr>
        <w:t xml:space="preserve">aðeigandi stjórnvald að staðfesta hvort </w:t>
      </w:r>
      <w:r>
        <w:rPr>
          <w:color w:val="000000"/>
          <w:sz w:val="21"/>
          <w:szCs w:val="21"/>
        </w:rPr>
        <w:t xml:space="preserve">sú </w:t>
      </w:r>
      <w:r w:rsidRPr="00451323">
        <w:rPr>
          <w:color w:val="000000"/>
          <w:sz w:val="21"/>
          <w:szCs w:val="21"/>
        </w:rPr>
        <w:t>þekking</w:t>
      </w:r>
      <w:r>
        <w:rPr>
          <w:color w:val="000000"/>
          <w:sz w:val="21"/>
          <w:szCs w:val="21"/>
        </w:rPr>
        <w:t>, leikni og hæfni</w:t>
      </w:r>
      <w:r w:rsidRPr="00451323">
        <w:rPr>
          <w:color w:val="000000"/>
          <w:sz w:val="21"/>
          <w:szCs w:val="21"/>
        </w:rPr>
        <w:t xml:space="preserve"> sem umsækjandi hefur aflað sér með starfsreynslu sinni í aðildarríki eða í þriðja landi </w:t>
      </w:r>
      <w:r>
        <w:rPr>
          <w:color w:val="000000"/>
          <w:sz w:val="21"/>
          <w:szCs w:val="21"/>
        </w:rPr>
        <w:t xml:space="preserve">eða með ævinámi </w:t>
      </w:r>
      <w:r w:rsidRPr="00451323">
        <w:rPr>
          <w:color w:val="000000"/>
          <w:sz w:val="21"/>
          <w:szCs w:val="21"/>
        </w:rPr>
        <w:t>sé þess eðlis að það nái fyllilega eða að hluta til yfir þann verulega mismun sem um getur í</w:t>
      </w:r>
      <w:r>
        <w:rPr>
          <w:color w:val="000000"/>
          <w:sz w:val="21"/>
          <w:szCs w:val="21"/>
        </w:rPr>
        <w:t xml:space="preserve"> 1</w:t>
      </w:r>
      <w:r w:rsidRPr="00451323">
        <w:rPr>
          <w:color w:val="000000"/>
          <w:sz w:val="21"/>
          <w:szCs w:val="21"/>
        </w:rPr>
        <w:t>. mgr.</w:t>
      </w:r>
    </w:p>
    <w:p w:rsidR="0038659D" w:rsidRDefault="0038659D" w:rsidP="0038659D">
      <w:pPr>
        <w:ind w:firstLine="380"/>
        <w:jc w:val="both"/>
        <w:rPr>
          <w:color w:val="000000"/>
          <w:sz w:val="21"/>
          <w:szCs w:val="21"/>
        </w:rPr>
      </w:pPr>
      <w:r>
        <w:rPr>
          <w:color w:val="000000"/>
          <w:sz w:val="21"/>
          <w:szCs w:val="21"/>
        </w:rPr>
        <w:t>Ákvörðun um að setja skilyrði um aðlögunartíma eða hæfnispróf skal rökstudd. Einkum skal upplýsa umsækjanda um:</w:t>
      </w:r>
    </w:p>
    <w:p w:rsidR="0038659D" w:rsidRDefault="0038659D" w:rsidP="0038659D">
      <w:pPr>
        <w:pStyle w:val="Mlsgreinlista"/>
        <w:numPr>
          <w:ilvl w:val="0"/>
          <w:numId w:val="3"/>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menntunarþrep prófskírteinis sem krafist er til viðkomandi starfs hér á landi og menntunarþrep þess prófskírteinis sem umsækjandi leggur fram með umsókn,</w:t>
      </w:r>
    </w:p>
    <w:p w:rsidR="0038659D" w:rsidRDefault="0038659D" w:rsidP="0038659D">
      <w:pPr>
        <w:pStyle w:val="Mlsgreinlista"/>
        <w:numPr>
          <w:ilvl w:val="0"/>
          <w:numId w:val="3"/>
        </w:num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þann umtalsverða mun sem vísað er til í 1. mgr. og ástæður þess að muninn er ekki hægt að bæta upp með þekkingu, leikni og hæfni sem aflað hefur verið með starfsreynslu eða í ævinámi sem staðfest hefur verið af til þess hæfum aðila. </w:t>
      </w:r>
    </w:p>
    <w:p w:rsidR="0038659D" w:rsidRDefault="0038659D" w:rsidP="0038659D">
      <w:pPr>
        <w:ind w:firstLine="380"/>
        <w:rPr>
          <w:color w:val="000000"/>
          <w:sz w:val="21"/>
          <w:szCs w:val="21"/>
        </w:rPr>
      </w:pPr>
      <w:r>
        <w:rPr>
          <w:color w:val="000000"/>
          <w:sz w:val="21"/>
          <w:szCs w:val="21"/>
        </w:rPr>
        <w:t>Tryggt skal að umsækjandinn hafi möguleika á að þreyta hæfnispróf það sem vísað er til í 1. mgr. innan sex mánaða frá því að ákvörðun um hæfnispróf lá fyrir.</w:t>
      </w:r>
    </w:p>
    <w:p w:rsidR="0038659D" w:rsidRDefault="0038659D" w:rsidP="0038659D">
      <w:pPr>
        <w:rPr>
          <w:color w:val="000000"/>
          <w:sz w:val="21"/>
          <w:szCs w:val="21"/>
        </w:rPr>
      </w:pP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 xml:space="preserve">IV. KAFLI </w:t>
      </w:r>
    </w:p>
    <w:p w:rsidR="0038659D" w:rsidRPr="00451323" w:rsidRDefault="0038659D" w:rsidP="0038659D">
      <w:pPr>
        <w:jc w:val="center"/>
        <w:rPr>
          <w:color w:val="000000"/>
          <w:sz w:val="21"/>
          <w:szCs w:val="21"/>
        </w:rPr>
      </w:pPr>
      <w:r w:rsidRPr="00451323">
        <w:rPr>
          <w:b/>
          <w:bCs/>
          <w:color w:val="000000"/>
          <w:sz w:val="21"/>
          <w:szCs w:val="21"/>
        </w:rPr>
        <w:t xml:space="preserve">Málsmeðferð o.fl.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20</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Frestir til afgreiðslu umsóknar og málsmeðferð. </w:t>
      </w:r>
    </w:p>
    <w:p w:rsidR="0038659D" w:rsidRPr="00451323" w:rsidRDefault="0038659D" w:rsidP="0038659D">
      <w:pPr>
        <w:ind w:firstLine="380"/>
        <w:jc w:val="both"/>
        <w:rPr>
          <w:color w:val="000000"/>
          <w:sz w:val="21"/>
          <w:szCs w:val="21"/>
        </w:rPr>
      </w:pPr>
      <w:r w:rsidRPr="00451323">
        <w:rPr>
          <w:color w:val="000000"/>
          <w:sz w:val="21"/>
          <w:szCs w:val="21"/>
        </w:rPr>
        <w:t xml:space="preserve">Lögbært stjórnvald skal staðfesta viðtöku umsóknar innan eins mánaðar frá því að hún berst og láta umsækjanda vita ef skjöl vantar. Ef vafi leikur á öryggi eða trúverðugleika gagna er </w:t>
      </w:r>
      <w:r>
        <w:rPr>
          <w:color w:val="000000"/>
          <w:sz w:val="21"/>
          <w:szCs w:val="21"/>
        </w:rPr>
        <w:t xml:space="preserve">lögbæru </w:t>
      </w:r>
      <w:r w:rsidRPr="00451323">
        <w:rPr>
          <w:color w:val="000000"/>
          <w:sz w:val="21"/>
          <w:szCs w:val="21"/>
        </w:rPr>
        <w:t xml:space="preserve">stjórnvaldi heimilt að kalla eftir staðfestingu lögbærs stjórnvalds í heimalandi umsækjanda á áreiðanleika gagnanna. </w:t>
      </w:r>
      <w:r>
        <w:rPr>
          <w:color w:val="000000"/>
          <w:sz w:val="21"/>
          <w:szCs w:val="21"/>
        </w:rPr>
        <w:t xml:space="preserve">Ef fyrir liggur réttmætur vafi getur lögbært stjórnvald óskað eftir staðfestingu á því frá lögbæru stjórnvaldi í upprunaríki að umsækjandi hafi ekki misst starfsleyfi sitt eða verið bannað að iðka starf sitt vegna ávirðinga í starfi eða vegna dóms fyrir glæpsamlegt athæfi er tengist starfinu. </w:t>
      </w:r>
      <w:r w:rsidRPr="00451323">
        <w:rPr>
          <w:color w:val="000000"/>
          <w:sz w:val="21"/>
          <w:szCs w:val="21"/>
        </w:rPr>
        <w:t xml:space="preserve">Lögbært stjórnvald getur óskað eftir áliti til þess bærs fagaðila á þeim gögnum sem fylgja með umsókn sem lögð eru fram með umsókn um viðurkenningu á faglegri menntun og hæfi. </w:t>
      </w:r>
    </w:p>
    <w:p w:rsidR="0038659D" w:rsidRPr="00451323" w:rsidRDefault="0038659D" w:rsidP="0038659D">
      <w:pPr>
        <w:ind w:firstLine="380"/>
        <w:jc w:val="both"/>
        <w:rPr>
          <w:color w:val="000000"/>
          <w:sz w:val="21"/>
          <w:szCs w:val="21"/>
        </w:rPr>
      </w:pPr>
      <w:r w:rsidRPr="00451323">
        <w:rPr>
          <w:color w:val="000000"/>
          <w:sz w:val="21"/>
          <w:szCs w:val="21"/>
        </w:rPr>
        <w:t xml:space="preserve">Afgreiða skal umsókn svo skjótt sem auðið er og eigi síðar en þremur mánuðum eftir þann dag sem fullgerð umsókn umsækjanda var lögð fram. Heimilt er að framlengja frest til afgreiðslu umsóknar um einn mánuð þegar fjallað er um viðurkenningu á vitnisburði um nám og starfsreynslu. </w:t>
      </w:r>
    </w:p>
    <w:p w:rsidR="0038659D" w:rsidRPr="00451323" w:rsidRDefault="0038659D" w:rsidP="0038659D">
      <w:pPr>
        <w:ind w:firstLine="380"/>
        <w:jc w:val="both"/>
        <w:rPr>
          <w:color w:val="000000"/>
          <w:sz w:val="21"/>
          <w:szCs w:val="21"/>
        </w:rPr>
      </w:pPr>
      <w:r w:rsidRPr="00451323">
        <w:rPr>
          <w:color w:val="000000"/>
          <w:sz w:val="21"/>
          <w:szCs w:val="21"/>
        </w:rPr>
        <w:t xml:space="preserve">Um málsmeðferð að öðru leyti, þ. á m. um heimild til þess að kæra ákvörðun eða drátt á ákvörðun, fer samkvæmt stjórnsýslulögum nr. 37/1993.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21</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Notkun starfsheita. </w:t>
      </w:r>
    </w:p>
    <w:p w:rsidR="0038659D" w:rsidRPr="00451323" w:rsidRDefault="0038659D" w:rsidP="0038659D">
      <w:pPr>
        <w:ind w:firstLine="380"/>
        <w:jc w:val="both"/>
        <w:rPr>
          <w:color w:val="000000"/>
          <w:sz w:val="21"/>
          <w:szCs w:val="21"/>
        </w:rPr>
      </w:pPr>
      <w:r w:rsidRPr="00451323">
        <w:rPr>
          <w:color w:val="000000"/>
          <w:sz w:val="21"/>
          <w:szCs w:val="21"/>
        </w:rPr>
        <w:t xml:space="preserve">Ef notkun starfsheitis sem tengist starfi er lögverndað hér á landi skulu ríkisborgarar annarra aðildarríkja, sem hafa heimild til að leggja stund á lögverndað starf hér á landi, nota starfsheiti þess starfs og mögulega skammstöfun.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22</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Tungumálakunnátta. </w:t>
      </w:r>
    </w:p>
    <w:p w:rsidR="0038659D" w:rsidRPr="00451323" w:rsidRDefault="0038659D" w:rsidP="0038659D">
      <w:pPr>
        <w:ind w:firstLine="380"/>
        <w:jc w:val="both"/>
        <w:rPr>
          <w:color w:val="000000"/>
          <w:sz w:val="21"/>
          <w:szCs w:val="21"/>
        </w:rPr>
      </w:pPr>
      <w:r w:rsidRPr="00451323">
        <w:rPr>
          <w:color w:val="000000"/>
          <w:sz w:val="21"/>
          <w:szCs w:val="21"/>
        </w:rPr>
        <w:t>Einstaklingar, sem fá viðurkenningu á faglegri menntun og hæ</w:t>
      </w:r>
      <w:r>
        <w:rPr>
          <w:color w:val="000000"/>
          <w:sz w:val="21"/>
          <w:szCs w:val="21"/>
        </w:rPr>
        <w:t>fi, skulu búa yfir þeirri tungu</w:t>
      </w:r>
      <w:r w:rsidRPr="00451323">
        <w:rPr>
          <w:color w:val="000000"/>
          <w:sz w:val="21"/>
          <w:szCs w:val="21"/>
        </w:rPr>
        <w:t xml:space="preserve">málakunnáttu sem nauðsynleg er til að geta lagt stund á starfið á Íslandi. </w:t>
      </w:r>
      <w:r>
        <w:rPr>
          <w:color w:val="000000"/>
          <w:sz w:val="21"/>
          <w:szCs w:val="21"/>
        </w:rPr>
        <w:t>Athugun á tungumálakunnáttu er heimil ef starfsgreinin sem um ræðir varðar lýðheilsu, öryggi sjúklinga og uppeldi og menntun ólögráða einstaklinga og ef verulegur og hlutlægur vafi leikur á hvort kunnátta starfsmanns í tungumálinu sé nægjanleg til þeirra starfa sem hann hyggst sinna. Athugun getur aðeins farið fram eftir útgáfu evrópsks fagskírteinis skv. 8. gr. eða eftir að viðurkenning hefur verið veitt. Könnun á tungumálakunnáttu skal miðast við það starf sem sótt er um að iðka og er ákvörðun um slíka könnun kæranleg til dómstóla.</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Pr>
          <w:color w:val="000000"/>
          <w:sz w:val="21"/>
          <w:szCs w:val="21"/>
        </w:rPr>
        <w:t>23</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Notkun námstitla. </w:t>
      </w:r>
    </w:p>
    <w:p w:rsidR="0038659D" w:rsidRDefault="0038659D" w:rsidP="0038659D">
      <w:pPr>
        <w:ind w:firstLine="380"/>
        <w:jc w:val="both"/>
        <w:rPr>
          <w:color w:val="000000"/>
          <w:sz w:val="21"/>
          <w:szCs w:val="21"/>
        </w:rPr>
      </w:pPr>
      <w:r>
        <w:rPr>
          <w:color w:val="000000"/>
          <w:sz w:val="21"/>
          <w:szCs w:val="21"/>
        </w:rPr>
        <w:t xml:space="preserve">Fagmenntuðum einstaklingum erlendis frá er heimilt að nota námstitla sem þeir hafa hlotið í heimalandinu og skammstafanir þeirra á tungumáli heimalandsins. </w:t>
      </w:r>
      <w:r w:rsidRPr="00451323">
        <w:rPr>
          <w:color w:val="000000"/>
          <w:sz w:val="21"/>
          <w:szCs w:val="21"/>
        </w:rPr>
        <w:t xml:space="preserve">Heimilt er að krefjast þess að námstitli </w:t>
      </w:r>
      <w:r>
        <w:rPr>
          <w:color w:val="000000"/>
          <w:sz w:val="21"/>
          <w:szCs w:val="21"/>
        </w:rPr>
        <w:t xml:space="preserve">frá heimalandinu </w:t>
      </w:r>
      <w:r w:rsidRPr="00451323">
        <w:rPr>
          <w:color w:val="000000"/>
          <w:sz w:val="21"/>
          <w:szCs w:val="21"/>
        </w:rPr>
        <w:t xml:space="preserve">fylgi upplýsingar um </w:t>
      </w:r>
      <w:r>
        <w:rPr>
          <w:color w:val="000000"/>
          <w:sz w:val="21"/>
          <w:szCs w:val="21"/>
        </w:rPr>
        <w:t>heiti og heimilisfang stofnunar</w:t>
      </w:r>
      <w:r w:rsidRPr="00451323">
        <w:rPr>
          <w:color w:val="000000"/>
          <w:sz w:val="21"/>
          <w:szCs w:val="21"/>
        </w:rPr>
        <w:t>innar eða prófanefndarinnar sem veitti hann. Ef líklegt má telja að námstitli verði ruglað saman við námstitil hér á landi, sem krefst viðbótarnáms hér sem viðkomandi einstaklingur hefur ekki lokið, er heimilt að krefjast þess að hann noti námstitil heimalandsins á viðeigandi formi.</w:t>
      </w:r>
    </w:p>
    <w:p w:rsidR="0038659D" w:rsidRDefault="0038659D" w:rsidP="0038659D">
      <w:pPr>
        <w:ind w:firstLine="380"/>
        <w:jc w:val="both"/>
        <w:rPr>
          <w:color w:val="000000"/>
          <w:sz w:val="21"/>
          <w:szCs w:val="21"/>
        </w:rPr>
      </w:pPr>
    </w:p>
    <w:p w:rsidR="0038659D" w:rsidRDefault="0038659D" w:rsidP="0038659D">
      <w:pPr>
        <w:ind w:firstLine="380"/>
        <w:jc w:val="center"/>
        <w:rPr>
          <w:color w:val="000000"/>
          <w:sz w:val="21"/>
          <w:szCs w:val="21"/>
        </w:rPr>
      </w:pPr>
      <w:r>
        <w:rPr>
          <w:color w:val="000000"/>
          <w:sz w:val="21"/>
          <w:szCs w:val="21"/>
        </w:rPr>
        <w:t xml:space="preserve">24. gr. </w:t>
      </w:r>
    </w:p>
    <w:p w:rsidR="0038659D" w:rsidRPr="002419A8" w:rsidRDefault="0038659D" w:rsidP="0038659D">
      <w:pPr>
        <w:ind w:firstLine="380"/>
        <w:jc w:val="center"/>
        <w:rPr>
          <w:i/>
          <w:color w:val="000000"/>
          <w:sz w:val="21"/>
          <w:szCs w:val="21"/>
        </w:rPr>
      </w:pPr>
      <w:r w:rsidRPr="002419A8">
        <w:rPr>
          <w:i/>
          <w:color w:val="000000"/>
          <w:sz w:val="21"/>
          <w:szCs w:val="21"/>
        </w:rPr>
        <w:t>Viðurkenning starfsþjálfunartíma</w:t>
      </w:r>
    </w:p>
    <w:p w:rsidR="0038659D" w:rsidRDefault="0038659D" w:rsidP="0038659D">
      <w:pPr>
        <w:ind w:firstLine="380"/>
        <w:jc w:val="both"/>
        <w:rPr>
          <w:color w:val="000000"/>
          <w:sz w:val="21"/>
          <w:szCs w:val="21"/>
        </w:rPr>
      </w:pPr>
      <w:r>
        <w:rPr>
          <w:color w:val="000000"/>
          <w:sz w:val="21"/>
          <w:szCs w:val="21"/>
        </w:rPr>
        <w:t xml:space="preserve">Ef aðgengi að lögverndaðri starfsgrein hér á landi er háð því að viðkomandi hafi lokið tilskildu vinnustaðanámi eða starfsþjálfun skulu lögbær stjórnvöld hér á landi viðurkenna starfsþjálfun sem farið hefur fram í öðru EES-ríki að því gefnu að starfsþjálfunin sé í samræmi við landsreglur eða námskrár í </w:t>
      </w:r>
      <w:r>
        <w:rPr>
          <w:color w:val="000000"/>
          <w:sz w:val="21"/>
          <w:szCs w:val="21"/>
        </w:rPr>
        <w:lastRenderedPageBreak/>
        <w:t xml:space="preserve">viðkomandi ríki. Einnig skal tekið tillit til starfsþjálfunar sem farið hefur fram í þriðja landi. Lögbært stjórnvald getur sett reglur um hámarkslengd starfsþjálfunar sem afla má erlendis. </w:t>
      </w:r>
    </w:p>
    <w:p w:rsidR="0038659D" w:rsidRDefault="0038659D" w:rsidP="0038659D">
      <w:pPr>
        <w:ind w:firstLine="380"/>
        <w:jc w:val="both"/>
        <w:rPr>
          <w:color w:val="000000"/>
          <w:sz w:val="21"/>
          <w:szCs w:val="21"/>
        </w:rPr>
      </w:pPr>
      <w:r>
        <w:rPr>
          <w:color w:val="000000"/>
          <w:sz w:val="21"/>
          <w:szCs w:val="21"/>
        </w:rPr>
        <w:t xml:space="preserve">Viðurkenning starfsþjálfunartíma kemur ekki í veg fyrir að fylgt sé kröfum um að menn standist lokapróf til þess að fá aðgang að viðkomandi starfi hér á landi. </w:t>
      </w:r>
    </w:p>
    <w:p w:rsidR="0038659D" w:rsidRDefault="0038659D" w:rsidP="0038659D">
      <w:pPr>
        <w:ind w:firstLine="380"/>
        <w:jc w:val="both"/>
        <w:rPr>
          <w:color w:val="000000"/>
          <w:sz w:val="21"/>
          <w:szCs w:val="21"/>
        </w:rPr>
      </w:pPr>
      <w:r>
        <w:rPr>
          <w:color w:val="000000"/>
          <w:sz w:val="21"/>
          <w:szCs w:val="21"/>
        </w:rPr>
        <w:t>Lögbær stjórnvöld skulu birta leiðbeiningar um skipulag og viðurkenningu starfsþjálfunar sem farið hefur fram í öðru ríki og geta sett hámark á þann tíma sem unnt er að viðurkenna.</w:t>
      </w:r>
    </w:p>
    <w:p w:rsidR="0038659D" w:rsidRDefault="0038659D" w:rsidP="0038659D">
      <w:pPr>
        <w:ind w:firstLine="380"/>
        <w:jc w:val="both"/>
        <w:rPr>
          <w:color w:val="000000"/>
          <w:sz w:val="21"/>
          <w:szCs w:val="21"/>
        </w:rPr>
      </w:pPr>
    </w:p>
    <w:p w:rsidR="0038659D" w:rsidRPr="00C62704" w:rsidRDefault="0038659D" w:rsidP="0038659D">
      <w:pPr>
        <w:ind w:firstLine="380"/>
        <w:jc w:val="center"/>
        <w:rPr>
          <w:b/>
          <w:color w:val="000000"/>
          <w:sz w:val="21"/>
          <w:szCs w:val="21"/>
        </w:rPr>
      </w:pPr>
      <w:r w:rsidRPr="00C62704">
        <w:rPr>
          <w:b/>
          <w:color w:val="000000"/>
          <w:sz w:val="21"/>
          <w:szCs w:val="21"/>
        </w:rPr>
        <w:t>V. KAFLI</w:t>
      </w:r>
    </w:p>
    <w:p w:rsidR="0038659D" w:rsidRDefault="0038659D" w:rsidP="0038659D">
      <w:pPr>
        <w:ind w:firstLine="380"/>
        <w:jc w:val="center"/>
        <w:rPr>
          <w:i/>
          <w:color w:val="000000"/>
          <w:sz w:val="21"/>
          <w:szCs w:val="21"/>
        </w:rPr>
      </w:pPr>
    </w:p>
    <w:p w:rsidR="0038659D" w:rsidRPr="00C62704" w:rsidRDefault="0038659D" w:rsidP="0038659D">
      <w:pPr>
        <w:ind w:firstLine="380"/>
        <w:jc w:val="center"/>
        <w:rPr>
          <w:i/>
          <w:color w:val="000000"/>
          <w:sz w:val="21"/>
          <w:szCs w:val="21"/>
        </w:rPr>
      </w:pPr>
      <w:r w:rsidRPr="00C62704">
        <w:rPr>
          <w:i/>
          <w:color w:val="000000"/>
          <w:sz w:val="21"/>
          <w:szCs w:val="21"/>
        </w:rPr>
        <w:t>Samvinna stjórnvalda og fyrirkomulag viðvarana.</w:t>
      </w:r>
    </w:p>
    <w:p w:rsidR="0038659D" w:rsidRDefault="0038659D" w:rsidP="0038659D">
      <w:pPr>
        <w:ind w:firstLine="380"/>
        <w:jc w:val="center"/>
        <w:rPr>
          <w:color w:val="000000"/>
          <w:sz w:val="21"/>
          <w:szCs w:val="21"/>
        </w:rPr>
      </w:pPr>
    </w:p>
    <w:p w:rsidR="0038659D" w:rsidRPr="00C62704" w:rsidRDefault="0038659D" w:rsidP="0038659D">
      <w:pPr>
        <w:ind w:firstLine="380"/>
        <w:jc w:val="center"/>
        <w:rPr>
          <w:color w:val="000000"/>
          <w:sz w:val="21"/>
          <w:szCs w:val="21"/>
        </w:rPr>
      </w:pPr>
      <w:r>
        <w:rPr>
          <w:color w:val="000000"/>
          <w:sz w:val="21"/>
          <w:szCs w:val="21"/>
        </w:rPr>
        <w:t>25</w:t>
      </w:r>
      <w:r w:rsidRPr="00C62704">
        <w:rPr>
          <w:color w:val="000000"/>
          <w:sz w:val="21"/>
          <w:szCs w:val="21"/>
        </w:rPr>
        <w:t>. gr.</w:t>
      </w:r>
    </w:p>
    <w:p w:rsidR="0038659D" w:rsidRPr="0064678B" w:rsidRDefault="0038659D" w:rsidP="0038659D">
      <w:pPr>
        <w:ind w:firstLine="380"/>
        <w:jc w:val="center"/>
        <w:rPr>
          <w:i/>
          <w:color w:val="000000"/>
          <w:sz w:val="21"/>
          <w:szCs w:val="21"/>
        </w:rPr>
      </w:pPr>
      <w:r w:rsidRPr="0064678B">
        <w:rPr>
          <w:i/>
          <w:color w:val="000000"/>
          <w:sz w:val="21"/>
          <w:szCs w:val="21"/>
        </w:rPr>
        <w:t>Samvinna stjórnvalda,</w:t>
      </w:r>
    </w:p>
    <w:p w:rsidR="0038659D" w:rsidRPr="00C62704" w:rsidRDefault="0038659D" w:rsidP="0038659D">
      <w:pPr>
        <w:ind w:firstLine="380"/>
        <w:rPr>
          <w:color w:val="000000"/>
          <w:sz w:val="21"/>
          <w:szCs w:val="21"/>
        </w:rPr>
      </w:pPr>
      <w:proofErr w:type="gramStart"/>
      <w:r w:rsidRPr="00C62704">
        <w:rPr>
          <w:color w:val="000000"/>
          <w:sz w:val="21"/>
          <w:szCs w:val="21"/>
        </w:rPr>
        <w:t>Lögbær  stjórnvöld</w:t>
      </w:r>
      <w:proofErr w:type="gramEnd"/>
      <w:r w:rsidRPr="00C62704">
        <w:rPr>
          <w:color w:val="000000"/>
          <w:sz w:val="21"/>
          <w:szCs w:val="21"/>
        </w:rPr>
        <w:t xml:space="preserve"> í gisti- og heimaaðildarríki skulu hafa náið samráð og veita gagnkvæma aðstoð til að auðvelda beitingu tilskipunarinnar. Þau skulu tryggja að farið sé með upplýsingar sem þau skiptast á sem trúnaðarmál. </w:t>
      </w:r>
    </w:p>
    <w:p w:rsidR="0038659D" w:rsidRPr="00C62704" w:rsidRDefault="0038659D" w:rsidP="0038659D">
      <w:pPr>
        <w:ind w:firstLine="380"/>
        <w:rPr>
          <w:color w:val="000000"/>
          <w:sz w:val="21"/>
          <w:szCs w:val="21"/>
        </w:rPr>
      </w:pPr>
      <w:r w:rsidRPr="00C62704">
        <w:rPr>
          <w:color w:val="000000"/>
          <w:sz w:val="21"/>
          <w:szCs w:val="21"/>
        </w:rPr>
        <w:t xml:space="preserve">Lögbær stjórnvöld skulu skiptast á upplýsingum að því er varðar viðurlög og refsiaðgerðir eða aðrar alvarlegar, sérstakar aðstæður sem eru líklegar til að hafa áhrif á </w:t>
      </w:r>
      <w:r>
        <w:rPr>
          <w:color w:val="000000"/>
          <w:sz w:val="21"/>
          <w:szCs w:val="21"/>
        </w:rPr>
        <w:t>iðkun starfa</w:t>
      </w:r>
      <w:r w:rsidRPr="00C62704">
        <w:rPr>
          <w:color w:val="000000"/>
          <w:sz w:val="21"/>
          <w:szCs w:val="21"/>
        </w:rPr>
        <w:t xml:space="preserve">. Stjórnvöld skulu virða ákvæði laga um persónuvernd og </w:t>
      </w:r>
      <w:proofErr w:type="gramStart"/>
      <w:r w:rsidRPr="00C62704">
        <w:rPr>
          <w:color w:val="000000"/>
          <w:sz w:val="21"/>
          <w:szCs w:val="21"/>
        </w:rPr>
        <w:t>miðlun  persónuupplýsinga</w:t>
      </w:r>
      <w:proofErr w:type="gramEnd"/>
      <w:r w:rsidRPr="00C62704">
        <w:rPr>
          <w:color w:val="000000"/>
          <w:sz w:val="21"/>
          <w:szCs w:val="21"/>
        </w:rPr>
        <w:t>.</w:t>
      </w:r>
    </w:p>
    <w:p w:rsidR="0038659D" w:rsidRDefault="0038659D" w:rsidP="0038659D">
      <w:pPr>
        <w:ind w:firstLine="380"/>
        <w:rPr>
          <w:color w:val="000000"/>
          <w:sz w:val="21"/>
          <w:szCs w:val="21"/>
        </w:rPr>
      </w:pPr>
      <w:r w:rsidRPr="00C62704">
        <w:rPr>
          <w:color w:val="000000"/>
          <w:sz w:val="21"/>
          <w:szCs w:val="21"/>
        </w:rPr>
        <w:t>Lögbær stjórnvöld skulu nota upplýsingakerfið fyrir innri markaðinn (IMI) hvað varðar 1. og 2. mgr.</w:t>
      </w:r>
    </w:p>
    <w:p w:rsidR="0038659D" w:rsidRPr="00C62704" w:rsidRDefault="0038659D" w:rsidP="0038659D">
      <w:pPr>
        <w:ind w:firstLine="380"/>
        <w:rPr>
          <w:color w:val="000000"/>
          <w:sz w:val="21"/>
          <w:szCs w:val="21"/>
        </w:rPr>
      </w:pPr>
      <w:r w:rsidRPr="00C62704">
        <w:rPr>
          <w:color w:val="000000"/>
          <w:sz w:val="21"/>
          <w:szCs w:val="21"/>
        </w:rPr>
        <w:t xml:space="preserve">  </w:t>
      </w:r>
    </w:p>
    <w:p w:rsidR="0038659D" w:rsidRPr="00C62704" w:rsidRDefault="0038659D" w:rsidP="0038659D">
      <w:pPr>
        <w:ind w:firstLine="380"/>
        <w:jc w:val="center"/>
        <w:rPr>
          <w:color w:val="000000"/>
          <w:sz w:val="21"/>
          <w:szCs w:val="21"/>
        </w:rPr>
      </w:pPr>
    </w:p>
    <w:p w:rsidR="0038659D" w:rsidRPr="00C62704" w:rsidRDefault="0038659D" w:rsidP="0038659D">
      <w:pPr>
        <w:ind w:firstLine="380"/>
        <w:jc w:val="center"/>
        <w:rPr>
          <w:color w:val="000000"/>
          <w:sz w:val="21"/>
          <w:szCs w:val="21"/>
        </w:rPr>
      </w:pPr>
      <w:r>
        <w:rPr>
          <w:color w:val="000000"/>
          <w:sz w:val="21"/>
          <w:szCs w:val="21"/>
        </w:rPr>
        <w:t>26</w:t>
      </w:r>
      <w:r w:rsidRPr="00C62704">
        <w:rPr>
          <w:color w:val="000000"/>
          <w:sz w:val="21"/>
          <w:szCs w:val="21"/>
        </w:rPr>
        <w:t xml:space="preserve">. gr. </w:t>
      </w:r>
    </w:p>
    <w:p w:rsidR="0038659D" w:rsidRPr="0025789D" w:rsidRDefault="0038659D" w:rsidP="0038659D">
      <w:pPr>
        <w:ind w:firstLine="380"/>
        <w:jc w:val="center"/>
        <w:rPr>
          <w:i/>
          <w:color w:val="000000"/>
          <w:sz w:val="21"/>
          <w:szCs w:val="21"/>
        </w:rPr>
      </w:pPr>
      <w:r w:rsidRPr="0025789D">
        <w:rPr>
          <w:i/>
          <w:color w:val="000000"/>
          <w:sz w:val="21"/>
          <w:szCs w:val="21"/>
        </w:rPr>
        <w:t>Fyrirkomulag varðandi viðvaranir.</w:t>
      </w:r>
    </w:p>
    <w:p w:rsidR="0038659D" w:rsidRPr="00C62704" w:rsidRDefault="0038659D" w:rsidP="0038659D">
      <w:pPr>
        <w:ind w:firstLine="380"/>
        <w:rPr>
          <w:color w:val="000000"/>
          <w:sz w:val="21"/>
          <w:szCs w:val="21"/>
        </w:rPr>
      </w:pPr>
      <w:r w:rsidRPr="00C62704">
        <w:rPr>
          <w:color w:val="000000"/>
          <w:sz w:val="21"/>
          <w:szCs w:val="21"/>
        </w:rPr>
        <w:tab/>
      </w:r>
      <w:r>
        <w:rPr>
          <w:color w:val="000000"/>
          <w:sz w:val="21"/>
          <w:szCs w:val="21"/>
        </w:rPr>
        <w:t>Lögbær stjórnvöld hér á landi skulu</w:t>
      </w:r>
      <w:r w:rsidRPr="00C62704">
        <w:rPr>
          <w:color w:val="000000"/>
          <w:sz w:val="21"/>
          <w:szCs w:val="21"/>
        </w:rPr>
        <w:t xml:space="preserve"> tilkynna lögbærum stjórn</w:t>
      </w:r>
      <w:r>
        <w:rPr>
          <w:color w:val="000000"/>
          <w:sz w:val="21"/>
          <w:szCs w:val="21"/>
        </w:rPr>
        <w:t xml:space="preserve">völdum allra EES- ríkja </w:t>
      </w:r>
      <w:r w:rsidRPr="00C62704">
        <w:rPr>
          <w:color w:val="000000"/>
          <w:sz w:val="21"/>
          <w:szCs w:val="21"/>
        </w:rPr>
        <w:t>þegar stjórnvald eða dóms</w:t>
      </w:r>
      <w:r>
        <w:rPr>
          <w:color w:val="000000"/>
          <w:sz w:val="21"/>
          <w:szCs w:val="21"/>
        </w:rPr>
        <w:t>tólar hafa takmarkað eða</w:t>
      </w:r>
      <w:r w:rsidRPr="00C62704">
        <w:rPr>
          <w:color w:val="000000"/>
          <w:sz w:val="21"/>
          <w:szCs w:val="21"/>
        </w:rPr>
        <w:t xml:space="preserve"> svipt </w:t>
      </w:r>
      <w:r>
        <w:rPr>
          <w:color w:val="000000"/>
          <w:sz w:val="21"/>
          <w:szCs w:val="21"/>
        </w:rPr>
        <w:t xml:space="preserve">fagmenntaðan </w:t>
      </w:r>
      <w:r w:rsidRPr="00C62704">
        <w:rPr>
          <w:color w:val="000000"/>
          <w:sz w:val="21"/>
          <w:szCs w:val="21"/>
        </w:rPr>
        <w:t>starfsma</w:t>
      </w:r>
      <w:r>
        <w:rPr>
          <w:color w:val="000000"/>
          <w:sz w:val="21"/>
          <w:szCs w:val="21"/>
        </w:rPr>
        <w:t>nn starfsleyfi</w:t>
      </w:r>
      <w:r w:rsidRPr="00C62704">
        <w:rPr>
          <w:color w:val="000000"/>
          <w:sz w:val="21"/>
          <w:szCs w:val="21"/>
        </w:rPr>
        <w:t>, í heild eða að hluta</w:t>
      </w:r>
      <w:r>
        <w:rPr>
          <w:color w:val="000000"/>
          <w:sz w:val="21"/>
          <w:szCs w:val="21"/>
        </w:rPr>
        <w:t xml:space="preserve">, svo og tímabundið, </w:t>
      </w:r>
      <w:r w:rsidRPr="00230118">
        <w:rPr>
          <w:color w:val="000000"/>
          <w:sz w:val="21"/>
          <w:szCs w:val="21"/>
        </w:rPr>
        <w:t xml:space="preserve">í </w:t>
      </w:r>
      <w:r>
        <w:rPr>
          <w:color w:val="000000"/>
          <w:sz w:val="21"/>
          <w:szCs w:val="21"/>
        </w:rPr>
        <w:t xml:space="preserve">störfum í </w:t>
      </w:r>
      <w:r w:rsidRPr="00230118">
        <w:rPr>
          <w:color w:val="000000"/>
          <w:sz w:val="21"/>
          <w:szCs w:val="21"/>
        </w:rPr>
        <w:t>öryggisþjónustu, heilbrigðisgreinum og störfum sem tengjast uppeldi og menntun ólögráða einstakl</w:t>
      </w:r>
      <w:r>
        <w:rPr>
          <w:color w:val="000000"/>
          <w:sz w:val="21"/>
          <w:szCs w:val="21"/>
        </w:rPr>
        <w:t xml:space="preserve">inga, þar með talið í leik-, </w:t>
      </w:r>
      <w:r w:rsidRPr="00230118">
        <w:rPr>
          <w:color w:val="000000"/>
          <w:sz w:val="21"/>
          <w:szCs w:val="21"/>
        </w:rPr>
        <w:t>grunn- og framhaldsskólum</w:t>
      </w:r>
      <w:r>
        <w:rPr>
          <w:color w:val="000000"/>
          <w:sz w:val="21"/>
          <w:szCs w:val="21"/>
        </w:rPr>
        <w:t>.</w:t>
      </w:r>
    </w:p>
    <w:p w:rsidR="0038659D" w:rsidRPr="00C62704" w:rsidRDefault="0038659D" w:rsidP="0038659D">
      <w:pPr>
        <w:ind w:firstLine="380"/>
        <w:jc w:val="center"/>
        <w:rPr>
          <w:color w:val="000000"/>
          <w:sz w:val="21"/>
          <w:szCs w:val="21"/>
        </w:rPr>
      </w:pPr>
      <w:r>
        <w:rPr>
          <w:color w:val="000000"/>
          <w:sz w:val="21"/>
          <w:szCs w:val="21"/>
        </w:rPr>
        <w:t>Lögbær stjórnvöld skulu</w:t>
      </w:r>
      <w:r w:rsidRPr="00C62704">
        <w:rPr>
          <w:color w:val="000000"/>
          <w:sz w:val="21"/>
          <w:szCs w:val="21"/>
        </w:rPr>
        <w:t xml:space="preserve"> senda upplýsingar skv. 1. mgr. um upplýsingakerfið fyrir innri markaðinn (IMI) eigi síðar en þremur dögum eftir þann dag þegar ákvörðun var tekin um að takmarka e</w:t>
      </w:r>
      <w:r>
        <w:rPr>
          <w:color w:val="000000"/>
          <w:sz w:val="21"/>
          <w:szCs w:val="21"/>
        </w:rPr>
        <w:t xml:space="preserve">ða svipta viðkomandi </w:t>
      </w:r>
      <w:r w:rsidRPr="00C62704">
        <w:rPr>
          <w:color w:val="000000"/>
          <w:sz w:val="21"/>
          <w:szCs w:val="21"/>
        </w:rPr>
        <w:t>starfsmann starfsleyfi í heild eða að hluta. Takmarka skal þessar upplýsingar við eftirfarandi:</w:t>
      </w:r>
    </w:p>
    <w:p w:rsidR="0038659D" w:rsidRPr="00C62704" w:rsidRDefault="0038659D" w:rsidP="0038659D">
      <w:pPr>
        <w:ind w:firstLine="380"/>
        <w:rPr>
          <w:color w:val="000000"/>
          <w:sz w:val="21"/>
          <w:szCs w:val="21"/>
        </w:rPr>
      </w:pPr>
      <w:r>
        <w:rPr>
          <w:color w:val="000000"/>
          <w:sz w:val="21"/>
          <w:szCs w:val="21"/>
        </w:rPr>
        <w:t>a.</w:t>
      </w:r>
      <w:r>
        <w:rPr>
          <w:color w:val="000000"/>
          <w:sz w:val="21"/>
          <w:szCs w:val="21"/>
        </w:rPr>
        <w:tab/>
        <w:t xml:space="preserve">nafn </w:t>
      </w:r>
      <w:r w:rsidRPr="00C62704">
        <w:rPr>
          <w:color w:val="000000"/>
          <w:sz w:val="21"/>
          <w:szCs w:val="21"/>
        </w:rPr>
        <w:t>starfsmanns,</w:t>
      </w:r>
    </w:p>
    <w:p w:rsidR="0038659D" w:rsidRPr="00C62704" w:rsidRDefault="0038659D" w:rsidP="0038659D">
      <w:pPr>
        <w:ind w:firstLine="380"/>
        <w:rPr>
          <w:color w:val="000000"/>
          <w:sz w:val="21"/>
          <w:szCs w:val="21"/>
        </w:rPr>
      </w:pPr>
      <w:r>
        <w:rPr>
          <w:color w:val="000000"/>
          <w:sz w:val="21"/>
          <w:szCs w:val="21"/>
        </w:rPr>
        <w:t>b.</w:t>
      </w:r>
      <w:r>
        <w:rPr>
          <w:color w:val="000000"/>
          <w:sz w:val="21"/>
          <w:szCs w:val="21"/>
        </w:rPr>
        <w:tab/>
      </w:r>
      <w:r w:rsidRPr="00C62704">
        <w:rPr>
          <w:color w:val="000000"/>
          <w:sz w:val="21"/>
          <w:szCs w:val="21"/>
        </w:rPr>
        <w:t>starfsgrein,</w:t>
      </w:r>
    </w:p>
    <w:p w:rsidR="0038659D" w:rsidRPr="00C62704" w:rsidRDefault="0038659D" w:rsidP="0038659D">
      <w:pPr>
        <w:ind w:firstLine="380"/>
        <w:rPr>
          <w:color w:val="000000"/>
          <w:sz w:val="21"/>
          <w:szCs w:val="21"/>
        </w:rPr>
      </w:pPr>
      <w:r w:rsidRPr="00C62704">
        <w:rPr>
          <w:color w:val="000000"/>
          <w:sz w:val="21"/>
          <w:szCs w:val="21"/>
        </w:rPr>
        <w:t>c.</w:t>
      </w:r>
      <w:r w:rsidRPr="00C62704">
        <w:rPr>
          <w:color w:val="000000"/>
          <w:sz w:val="21"/>
          <w:szCs w:val="21"/>
        </w:rPr>
        <w:tab/>
        <w:t>upplýsin</w:t>
      </w:r>
      <w:r>
        <w:rPr>
          <w:color w:val="000000"/>
          <w:sz w:val="21"/>
          <w:szCs w:val="21"/>
        </w:rPr>
        <w:t>g</w:t>
      </w:r>
      <w:r w:rsidRPr="00C62704">
        <w:rPr>
          <w:color w:val="000000"/>
          <w:sz w:val="21"/>
          <w:szCs w:val="21"/>
        </w:rPr>
        <w:t>ar um innlent stjórnvald eða dómstól sem tók ákvörðun um takmörkun eða sviptingu,</w:t>
      </w:r>
    </w:p>
    <w:p w:rsidR="0038659D" w:rsidRPr="00C62704" w:rsidRDefault="0038659D" w:rsidP="0038659D">
      <w:pPr>
        <w:ind w:firstLine="380"/>
        <w:rPr>
          <w:color w:val="000000"/>
          <w:sz w:val="21"/>
          <w:szCs w:val="21"/>
        </w:rPr>
      </w:pPr>
      <w:r w:rsidRPr="00C62704">
        <w:rPr>
          <w:color w:val="000000"/>
          <w:sz w:val="21"/>
          <w:szCs w:val="21"/>
        </w:rPr>
        <w:t>d.</w:t>
      </w:r>
      <w:r w:rsidRPr="00C62704">
        <w:rPr>
          <w:color w:val="000000"/>
          <w:sz w:val="21"/>
          <w:szCs w:val="21"/>
        </w:rPr>
        <w:tab/>
        <w:t>umfang takmörkunar eða sviptingar,</w:t>
      </w:r>
    </w:p>
    <w:p w:rsidR="0038659D" w:rsidRPr="00C62704" w:rsidRDefault="0038659D" w:rsidP="0038659D">
      <w:pPr>
        <w:ind w:firstLine="380"/>
        <w:rPr>
          <w:color w:val="000000"/>
          <w:sz w:val="21"/>
          <w:szCs w:val="21"/>
        </w:rPr>
      </w:pPr>
      <w:r w:rsidRPr="00C62704">
        <w:rPr>
          <w:color w:val="000000"/>
          <w:sz w:val="21"/>
          <w:szCs w:val="21"/>
        </w:rPr>
        <w:t>e.</w:t>
      </w:r>
      <w:r w:rsidRPr="00C62704">
        <w:rPr>
          <w:color w:val="000000"/>
          <w:sz w:val="21"/>
          <w:szCs w:val="21"/>
        </w:rPr>
        <w:tab/>
        <w:t>gildistíma takmörkunar eða sviptingar.</w:t>
      </w:r>
    </w:p>
    <w:p w:rsidR="0038659D" w:rsidRPr="00C62704" w:rsidRDefault="0038659D" w:rsidP="0038659D">
      <w:pPr>
        <w:ind w:firstLine="380"/>
        <w:rPr>
          <w:color w:val="000000"/>
          <w:sz w:val="21"/>
          <w:szCs w:val="21"/>
        </w:rPr>
      </w:pPr>
      <w:r>
        <w:rPr>
          <w:color w:val="000000"/>
          <w:sz w:val="21"/>
          <w:szCs w:val="21"/>
        </w:rPr>
        <w:t>Lögbær stjórnvöld skulu</w:t>
      </w:r>
      <w:r w:rsidRPr="00C62704">
        <w:rPr>
          <w:color w:val="000000"/>
          <w:sz w:val="21"/>
          <w:szCs w:val="21"/>
        </w:rPr>
        <w:t xml:space="preserve"> upplýsa lögbær stjórnvöl</w:t>
      </w:r>
      <w:r>
        <w:rPr>
          <w:color w:val="000000"/>
          <w:sz w:val="21"/>
          <w:szCs w:val="21"/>
        </w:rPr>
        <w:t xml:space="preserve">d í öllum EES- ríkjum </w:t>
      </w:r>
      <w:r w:rsidRPr="00C62704">
        <w:rPr>
          <w:color w:val="000000"/>
          <w:sz w:val="21"/>
          <w:szCs w:val="21"/>
        </w:rPr>
        <w:t>með viðvörun um upplýsingakerfið fyrir innri markaðinn (IMI), eigi síðar en þremur dögum eftir ákvörðu</w:t>
      </w:r>
      <w:r>
        <w:rPr>
          <w:color w:val="000000"/>
          <w:sz w:val="21"/>
          <w:szCs w:val="21"/>
        </w:rPr>
        <w:t xml:space="preserve">n dómstólsins, um þá </w:t>
      </w:r>
      <w:r w:rsidRPr="00C62704">
        <w:rPr>
          <w:color w:val="000000"/>
          <w:sz w:val="21"/>
          <w:szCs w:val="21"/>
        </w:rPr>
        <w:t xml:space="preserve">starfsmenn sem hafa sótt um viðurkenningu á menntun og hæfi og sem síðar hafa orðið uppvísir að því fyrir dómstólum að hafa notað falsaðan vitnisburð um faglega menntun og hæfi í því samhengi. </w:t>
      </w:r>
    </w:p>
    <w:p w:rsidR="0038659D" w:rsidRPr="00C62704" w:rsidRDefault="0038659D" w:rsidP="0038659D">
      <w:pPr>
        <w:ind w:firstLine="380"/>
        <w:rPr>
          <w:color w:val="000000"/>
          <w:sz w:val="21"/>
          <w:szCs w:val="21"/>
        </w:rPr>
      </w:pPr>
      <w:r>
        <w:rPr>
          <w:color w:val="000000"/>
          <w:sz w:val="21"/>
          <w:szCs w:val="21"/>
        </w:rPr>
        <w:t>Lögbær stjórnvöld skulu</w:t>
      </w:r>
      <w:r w:rsidRPr="00C62704">
        <w:rPr>
          <w:color w:val="000000"/>
          <w:sz w:val="21"/>
          <w:szCs w:val="21"/>
        </w:rPr>
        <w:t xml:space="preserve"> þegar í stað upplýsa lögbær stjór</w:t>
      </w:r>
      <w:r>
        <w:rPr>
          <w:color w:val="000000"/>
          <w:sz w:val="21"/>
          <w:szCs w:val="21"/>
        </w:rPr>
        <w:t xml:space="preserve">nvöld í EES- ríkjunum </w:t>
      </w:r>
      <w:r w:rsidRPr="00C62704">
        <w:rPr>
          <w:color w:val="000000"/>
          <w:sz w:val="21"/>
          <w:szCs w:val="21"/>
        </w:rPr>
        <w:t xml:space="preserve">um það þegar takmörkun eða svipting starfsréttinda er felld úr gildi, og frá og með hvaða dagsetningu. </w:t>
      </w:r>
    </w:p>
    <w:p w:rsidR="0038659D" w:rsidRPr="00C62704" w:rsidRDefault="0038659D" w:rsidP="0038659D">
      <w:pPr>
        <w:ind w:firstLine="380"/>
        <w:rPr>
          <w:color w:val="000000"/>
          <w:sz w:val="21"/>
          <w:szCs w:val="21"/>
        </w:rPr>
      </w:pPr>
      <w:r w:rsidRPr="00C62704">
        <w:rPr>
          <w:color w:val="000000"/>
          <w:sz w:val="21"/>
          <w:szCs w:val="21"/>
        </w:rPr>
        <w:t>Vinna má gögn vegna viðvarana innan upplýsingakerfisins fyrir innri markaðinn (IMI) á gildistím</w:t>
      </w:r>
      <w:r>
        <w:rPr>
          <w:color w:val="000000"/>
          <w:sz w:val="21"/>
          <w:szCs w:val="21"/>
        </w:rPr>
        <w:t>a</w:t>
      </w:r>
      <w:r w:rsidRPr="00C62704">
        <w:rPr>
          <w:color w:val="000000"/>
          <w:sz w:val="21"/>
          <w:szCs w:val="21"/>
        </w:rPr>
        <w:t xml:space="preserve"> þeirra. Viðvörun skal eytt ú</w:t>
      </w:r>
      <w:r>
        <w:rPr>
          <w:color w:val="000000"/>
          <w:sz w:val="21"/>
          <w:szCs w:val="21"/>
        </w:rPr>
        <w:t>r</w:t>
      </w:r>
      <w:r w:rsidRPr="00C62704">
        <w:rPr>
          <w:color w:val="000000"/>
          <w:sz w:val="21"/>
          <w:szCs w:val="21"/>
        </w:rPr>
        <w:t xml:space="preserve"> upplýsingakerfinu fyrir innri markaðinn innan þriggja daga frá því að ákvörðun um afturköllun var samþykkt eða frá því að svipting eða takmörkun starfsleyfis rann úr gildi. </w:t>
      </w:r>
    </w:p>
    <w:p w:rsidR="0038659D" w:rsidRPr="00C62704" w:rsidRDefault="0038659D" w:rsidP="0038659D">
      <w:pPr>
        <w:ind w:firstLine="380"/>
        <w:rPr>
          <w:color w:val="000000"/>
          <w:sz w:val="21"/>
          <w:szCs w:val="21"/>
        </w:rPr>
      </w:pPr>
      <w:r>
        <w:rPr>
          <w:color w:val="000000"/>
          <w:sz w:val="21"/>
          <w:szCs w:val="21"/>
        </w:rPr>
        <w:t>Lögbær stjórnvöld skulu</w:t>
      </w:r>
      <w:r w:rsidRPr="00C62704">
        <w:rPr>
          <w:color w:val="000000"/>
          <w:sz w:val="21"/>
          <w:szCs w:val="21"/>
        </w:rPr>
        <w:t xml:space="preserve"> upplýsa </w:t>
      </w:r>
      <w:r>
        <w:rPr>
          <w:color w:val="000000"/>
          <w:sz w:val="21"/>
          <w:szCs w:val="21"/>
        </w:rPr>
        <w:t>þann er sætt hefur leyfissviptingu</w:t>
      </w:r>
      <w:r w:rsidRPr="00C62704">
        <w:rPr>
          <w:color w:val="000000"/>
          <w:sz w:val="21"/>
          <w:szCs w:val="21"/>
        </w:rPr>
        <w:t xml:space="preserve"> skriflega þegar ákvörðun um viðvörun um hann er send, ásamt viðvöruninni sjálfri. Ákvörðun </w:t>
      </w:r>
      <w:r>
        <w:rPr>
          <w:color w:val="000000"/>
          <w:sz w:val="21"/>
          <w:szCs w:val="21"/>
        </w:rPr>
        <w:t>stjórnvalds</w:t>
      </w:r>
      <w:r w:rsidRPr="00C62704">
        <w:rPr>
          <w:color w:val="000000"/>
          <w:sz w:val="21"/>
          <w:szCs w:val="21"/>
        </w:rPr>
        <w:t xml:space="preserve"> er kæranleg til ráðherra. Um málsmeðferð slíkra mála hér á landi fer skv. stjórnsýslulögum nr. 37/1993. </w:t>
      </w:r>
    </w:p>
    <w:p w:rsidR="0038659D" w:rsidRDefault="0038659D" w:rsidP="0038659D">
      <w:pPr>
        <w:ind w:firstLine="380"/>
        <w:rPr>
          <w:color w:val="000000"/>
          <w:sz w:val="21"/>
          <w:szCs w:val="21"/>
        </w:rPr>
      </w:pPr>
      <w:r w:rsidRPr="00C62704">
        <w:rPr>
          <w:color w:val="000000"/>
          <w:sz w:val="21"/>
          <w:szCs w:val="21"/>
        </w:rPr>
        <w:t>Um vinnslu persónuupplýsinga vegna upplýsinga s</w:t>
      </w:r>
      <w:r>
        <w:rPr>
          <w:color w:val="000000"/>
          <w:sz w:val="21"/>
          <w:szCs w:val="21"/>
        </w:rPr>
        <w:t>kv. 1. og 3. mgr. skal fara samkvæmt</w:t>
      </w:r>
      <w:r w:rsidRPr="00C62704">
        <w:rPr>
          <w:color w:val="000000"/>
          <w:sz w:val="21"/>
          <w:szCs w:val="21"/>
        </w:rPr>
        <w:t xml:space="preserve"> lögum um persónuvernd og meðferð persónuupplýsinga</w:t>
      </w:r>
      <w:r>
        <w:rPr>
          <w:color w:val="000000"/>
          <w:sz w:val="21"/>
          <w:szCs w:val="21"/>
        </w:rPr>
        <w:t xml:space="preserve"> nr. 77/2000</w:t>
      </w:r>
      <w:r w:rsidRPr="00C62704">
        <w:rPr>
          <w:color w:val="000000"/>
          <w:sz w:val="21"/>
          <w:szCs w:val="21"/>
        </w:rPr>
        <w:t>.</w:t>
      </w:r>
    </w:p>
    <w:p w:rsidR="0038659D" w:rsidRDefault="0038659D" w:rsidP="0038659D">
      <w:pPr>
        <w:ind w:firstLine="380"/>
        <w:jc w:val="center"/>
        <w:rPr>
          <w:color w:val="000000"/>
          <w:sz w:val="21"/>
          <w:szCs w:val="21"/>
        </w:rPr>
      </w:pPr>
    </w:p>
    <w:p w:rsidR="0038659D" w:rsidRDefault="0038659D" w:rsidP="0038659D">
      <w:pPr>
        <w:ind w:firstLine="380"/>
        <w:jc w:val="center"/>
        <w:rPr>
          <w:color w:val="000000"/>
          <w:sz w:val="21"/>
          <w:szCs w:val="21"/>
        </w:rPr>
      </w:pPr>
      <w:r>
        <w:rPr>
          <w:color w:val="000000"/>
          <w:sz w:val="21"/>
          <w:szCs w:val="21"/>
        </w:rPr>
        <w:t>27. gr.</w:t>
      </w:r>
    </w:p>
    <w:p w:rsidR="0038659D" w:rsidRPr="00EF6DDE" w:rsidRDefault="0038659D" w:rsidP="0038659D">
      <w:pPr>
        <w:ind w:firstLine="380"/>
        <w:jc w:val="center"/>
        <w:rPr>
          <w:i/>
          <w:color w:val="000000"/>
          <w:sz w:val="21"/>
          <w:szCs w:val="21"/>
        </w:rPr>
      </w:pPr>
      <w:r w:rsidRPr="00EF6DDE">
        <w:rPr>
          <w:i/>
          <w:color w:val="000000"/>
          <w:sz w:val="21"/>
          <w:szCs w:val="21"/>
        </w:rPr>
        <w:t>Rafrænar upplýsingar</w:t>
      </w:r>
    </w:p>
    <w:p w:rsidR="0038659D" w:rsidRDefault="0038659D" w:rsidP="0038659D">
      <w:pPr>
        <w:ind w:firstLine="380"/>
        <w:jc w:val="both"/>
        <w:rPr>
          <w:color w:val="000000"/>
          <w:sz w:val="21"/>
          <w:szCs w:val="21"/>
        </w:rPr>
      </w:pPr>
      <w:r>
        <w:rPr>
          <w:color w:val="000000"/>
          <w:sz w:val="21"/>
          <w:szCs w:val="21"/>
        </w:rPr>
        <w:t xml:space="preserve">Einstaklingum skal tryggt aðgengi að rafrænum upplýsingum á íslensku og ensku um lögvernduð störf hér á landi og um menntunarkröfur til þeirra í samræmi við II. kafla. laga um þjónustuviðskipti á innri markaði Evrópska efnahagssvæðisins nr. 76/2011 eftir því sem við getur átt. Við ákvörðun um umfang þeirra upplýsinga skal höfð hliðsjón af ákvæðum 57. gr. tilskipunarinnar. </w:t>
      </w:r>
    </w:p>
    <w:p w:rsidR="0038659D" w:rsidRDefault="0038659D" w:rsidP="0038659D">
      <w:pPr>
        <w:ind w:firstLine="380"/>
        <w:jc w:val="both"/>
        <w:rPr>
          <w:color w:val="000000"/>
          <w:sz w:val="21"/>
          <w:szCs w:val="21"/>
        </w:rPr>
      </w:pPr>
      <w:r>
        <w:rPr>
          <w:color w:val="000000"/>
          <w:sz w:val="21"/>
          <w:szCs w:val="21"/>
        </w:rPr>
        <w:lastRenderedPageBreak/>
        <w:t>Umsækjendum um viðurkenningu faglegrar menntunar skal gert kleift að senda umsókn sína ásamt fylgigögnum rafrænt og að unnt sé að ljúka allri formlegri vinnu við umsókn rafrænt.</w:t>
      </w:r>
    </w:p>
    <w:p w:rsidR="0038659D" w:rsidRDefault="0038659D" w:rsidP="0038659D">
      <w:pPr>
        <w:ind w:firstLine="380"/>
        <w:jc w:val="both"/>
        <w:rPr>
          <w:color w:val="000000"/>
          <w:sz w:val="21"/>
          <w:szCs w:val="21"/>
        </w:rPr>
      </w:pPr>
      <w:r>
        <w:rPr>
          <w:color w:val="000000"/>
          <w:sz w:val="21"/>
          <w:szCs w:val="21"/>
        </w:rPr>
        <w:t xml:space="preserve">  </w:t>
      </w:r>
    </w:p>
    <w:p w:rsidR="0038659D" w:rsidRDefault="0038659D" w:rsidP="0038659D">
      <w:pPr>
        <w:ind w:firstLine="380"/>
        <w:jc w:val="center"/>
        <w:rPr>
          <w:color w:val="000000"/>
          <w:sz w:val="21"/>
          <w:szCs w:val="21"/>
        </w:rPr>
      </w:pPr>
      <w:r>
        <w:rPr>
          <w:color w:val="000000"/>
          <w:sz w:val="21"/>
          <w:szCs w:val="21"/>
        </w:rPr>
        <w:t>28. gr.</w:t>
      </w:r>
    </w:p>
    <w:p w:rsidR="0038659D" w:rsidRPr="00B23002" w:rsidRDefault="0038659D" w:rsidP="0038659D">
      <w:pPr>
        <w:ind w:firstLine="380"/>
        <w:jc w:val="center"/>
        <w:rPr>
          <w:i/>
          <w:color w:val="000000"/>
          <w:sz w:val="21"/>
          <w:szCs w:val="21"/>
        </w:rPr>
      </w:pPr>
      <w:r w:rsidRPr="00B23002">
        <w:rPr>
          <w:i/>
          <w:color w:val="000000"/>
          <w:sz w:val="21"/>
          <w:szCs w:val="21"/>
        </w:rPr>
        <w:t>Upplýsingamiðstöð</w:t>
      </w:r>
    </w:p>
    <w:p w:rsidR="0038659D" w:rsidRDefault="0038659D" w:rsidP="0038659D">
      <w:pPr>
        <w:ind w:firstLine="380"/>
        <w:jc w:val="both"/>
        <w:rPr>
          <w:color w:val="000000"/>
          <w:sz w:val="21"/>
          <w:szCs w:val="21"/>
        </w:rPr>
      </w:pPr>
      <w:r>
        <w:rPr>
          <w:color w:val="000000"/>
          <w:sz w:val="21"/>
          <w:szCs w:val="21"/>
        </w:rPr>
        <w:t>Menntamálastofnun er falið að veita þegnum er til hennar leita upplýsingar og leiðbeiningar er varða viðurkenningu á faglegri menntun. Hún hefur einnig með höndum upplýsingagjöf til hliðstæðra miðstöðva í öðrum EES-ríkjum eða Sviss þegar eftir slíku er leitað.</w:t>
      </w:r>
    </w:p>
    <w:p w:rsidR="0038659D" w:rsidRPr="00451323" w:rsidRDefault="0038659D" w:rsidP="0038659D">
      <w:pPr>
        <w:ind w:firstLine="380"/>
        <w:jc w:val="both"/>
        <w:rPr>
          <w:color w:val="000000"/>
          <w:sz w:val="21"/>
          <w:szCs w:val="21"/>
        </w:rPr>
      </w:pPr>
      <w:r>
        <w:rPr>
          <w:color w:val="000000"/>
          <w:sz w:val="21"/>
          <w:szCs w:val="21"/>
        </w:rPr>
        <w:t xml:space="preserve">Á vegum Menntamálastofnunar starfar sérstakt fagráð skipað fulltrúum fagráðuneyta og samtaka á vinnumarkaði sem er stjórnvöldum til ráðgjafar í málefnum er varða viðurkenningu faglegrar menntunar og heldur til haga upplýsingum um lögvernduð störf hér á landi. Fagráðið er vettvangur umræðu, fylgist með og miðlar reynslu af beitingu tilskipunar 2005/36/EB hér á landi. </w:t>
      </w:r>
      <w:r w:rsidRPr="00451323">
        <w:rPr>
          <w:color w:val="000000"/>
          <w:sz w:val="21"/>
          <w:szCs w:val="21"/>
        </w:rPr>
        <w:t xml:space="preserve"> </w:t>
      </w:r>
    </w:p>
    <w:p w:rsidR="0038659D" w:rsidRDefault="0038659D" w:rsidP="0038659D">
      <w:pPr>
        <w:jc w:val="center"/>
        <w:rPr>
          <w:color w:val="000000"/>
          <w:sz w:val="21"/>
          <w:szCs w:val="21"/>
        </w:rPr>
      </w:pPr>
    </w:p>
    <w:p w:rsidR="0038659D" w:rsidRPr="00451323" w:rsidRDefault="0038659D" w:rsidP="0038659D">
      <w:pPr>
        <w:jc w:val="center"/>
        <w:rPr>
          <w:color w:val="000000"/>
          <w:sz w:val="21"/>
          <w:szCs w:val="21"/>
        </w:rPr>
      </w:pPr>
      <w:r w:rsidRPr="00451323">
        <w:rPr>
          <w:color w:val="000000"/>
          <w:sz w:val="21"/>
          <w:szCs w:val="21"/>
        </w:rPr>
        <w:t>2</w:t>
      </w:r>
      <w:r>
        <w:rPr>
          <w:color w:val="000000"/>
          <w:sz w:val="21"/>
          <w:szCs w:val="21"/>
        </w:rPr>
        <w:t>9</w:t>
      </w:r>
      <w:r w:rsidRPr="00451323">
        <w:rPr>
          <w:color w:val="000000"/>
          <w:sz w:val="21"/>
          <w:szCs w:val="21"/>
        </w:rPr>
        <w:t xml:space="preserve">. gr. </w:t>
      </w:r>
    </w:p>
    <w:p w:rsidR="0038659D" w:rsidRPr="00451323" w:rsidRDefault="0038659D" w:rsidP="0038659D">
      <w:pPr>
        <w:jc w:val="center"/>
        <w:rPr>
          <w:color w:val="000000"/>
          <w:sz w:val="21"/>
          <w:szCs w:val="21"/>
        </w:rPr>
      </w:pPr>
      <w:r w:rsidRPr="00451323">
        <w:rPr>
          <w:i/>
          <w:iCs/>
          <w:color w:val="000000"/>
          <w:sz w:val="21"/>
          <w:szCs w:val="21"/>
        </w:rPr>
        <w:t xml:space="preserve">Gildistaka. </w:t>
      </w:r>
    </w:p>
    <w:p w:rsidR="0038659D" w:rsidRPr="00451323" w:rsidRDefault="0038659D" w:rsidP="0038659D">
      <w:pPr>
        <w:ind w:firstLine="380"/>
        <w:jc w:val="both"/>
        <w:rPr>
          <w:color w:val="000000"/>
          <w:sz w:val="21"/>
          <w:szCs w:val="21"/>
        </w:rPr>
      </w:pPr>
      <w:r w:rsidRPr="00451323">
        <w:rPr>
          <w:color w:val="000000"/>
          <w:sz w:val="21"/>
          <w:szCs w:val="21"/>
        </w:rPr>
        <w:t xml:space="preserve">Reglugerð þessi er sett með heimild í 9. gr. laga nr. 26/2010 um viðurkenningu á faglegri menntun og hæfi til starfa hér á landi og öðlast þegar gildi. </w:t>
      </w:r>
    </w:p>
    <w:p w:rsidR="0038659D" w:rsidRDefault="0038659D" w:rsidP="0038659D">
      <w:pPr>
        <w:jc w:val="center"/>
        <w:rPr>
          <w:i/>
          <w:iCs/>
          <w:color w:val="000000"/>
          <w:sz w:val="21"/>
          <w:szCs w:val="21"/>
        </w:rPr>
      </w:pPr>
    </w:p>
    <w:p w:rsidR="0038659D" w:rsidRPr="00451323" w:rsidRDefault="0038659D" w:rsidP="0038659D">
      <w:pPr>
        <w:jc w:val="center"/>
        <w:rPr>
          <w:color w:val="000000"/>
          <w:sz w:val="21"/>
          <w:szCs w:val="21"/>
        </w:rPr>
      </w:pPr>
      <w:r w:rsidRPr="00451323">
        <w:rPr>
          <w:i/>
          <w:iCs/>
          <w:color w:val="000000"/>
          <w:sz w:val="21"/>
          <w:szCs w:val="21"/>
        </w:rPr>
        <w:t>Mennta- og menningarm</w:t>
      </w:r>
      <w:r>
        <w:rPr>
          <w:i/>
          <w:iCs/>
          <w:color w:val="000000"/>
          <w:sz w:val="21"/>
          <w:szCs w:val="21"/>
        </w:rPr>
        <w:t xml:space="preserve">álaráðuneytinu, </w:t>
      </w:r>
    </w:p>
    <w:p w:rsidR="0038659D" w:rsidRDefault="0038659D" w:rsidP="0038659D">
      <w:pPr>
        <w:jc w:val="center"/>
        <w:rPr>
          <w:b/>
          <w:bCs/>
          <w:color w:val="000000"/>
          <w:sz w:val="21"/>
          <w:szCs w:val="21"/>
        </w:rPr>
      </w:pPr>
    </w:p>
    <w:p w:rsidR="0038659D" w:rsidRPr="0038659D" w:rsidRDefault="0038659D" w:rsidP="0038659D">
      <w:pPr>
        <w:rPr>
          <w:color w:val="000000"/>
          <w:sz w:val="21"/>
          <w:szCs w:val="21"/>
        </w:rPr>
      </w:pPr>
    </w:p>
    <w:p w:rsidR="0038659D" w:rsidRPr="00451323" w:rsidRDefault="0038659D" w:rsidP="0038659D">
      <w:pPr>
        <w:rPr>
          <w:color w:val="000000"/>
          <w:sz w:val="21"/>
          <w:szCs w:val="21"/>
        </w:rPr>
      </w:pPr>
    </w:p>
    <w:p w:rsidR="0038659D" w:rsidRPr="00D16ACF" w:rsidRDefault="0038659D" w:rsidP="008246C2">
      <w:pPr>
        <w:tabs>
          <w:tab w:val="left" w:pos="255"/>
          <w:tab w:val="left" w:pos="397"/>
          <w:tab w:val="left" w:pos="538"/>
          <w:tab w:val="left" w:pos="680"/>
          <w:tab w:val="left" w:pos="963"/>
          <w:tab w:val="left" w:pos="1105"/>
          <w:tab w:val="left" w:pos="1388"/>
          <w:tab w:val="left" w:leader="dot" w:pos="6859"/>
          <w:tab w:val="right" w:pos="7795"/>
        </w:tabs>
        <w:spacing w:line="243" w:lineRule="exact"/>
        <w:rPr>
          <w:lang w:val="is-IS"/>
        </w:rPr>
      </w:pPr>
    </w:p>
    <w:p w:rsidR="009F1CCA" w:rsidRPr="00D16ACF" w:rsidRDefault="009F1CCA">
      <w:pPr>
        <w:rPr>
          <w:lang w:val="is-IS"/>
        </w:rPr>
      </w:pPr>
    </w:p>
    <w:sectPr w:rsidR="009F1CCA" w:rsidRPr="00D16A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19B" w:rsidRDefault="0021519B">
      <w:r>
        <w:separator/>
      </w:r>
    </w:p>
  </w:endnote>
  <w:endnote w:type="continuationSeparator" w:id="0">
    <w:p w:rsidR="0021519B" w:rsidRDefault="0021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57" w:rsidRDefault="00A72657">
    <w:pPr>
      <w:spacing w:line="240" w:lineRule="exact"/>
    </w:pPr>
  </w:p>
  <w:p w:rsidR="00A72657" w:rsidRDefault="00A72657">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sz w:val="21"/>
        <w:szCs w:val="21"/>
        <w:lang w:val="is-IS"/>
      </w:rPr>
    </w:pPr>
    <w:r>
      <w:rPr>
        <w:sz w:val="21"/>
        <w:szCs w:val="21"/>
        <w:lang w:val="is-I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19B" w:rsidRDefault="0021519B">
      <w:r>
        <w:separator/>
      </w:r>
    </w:p>
  </w:footnote>
  <w:footnote w:type="continuationSeparator" w:id="0">
    <w:p w:rsidR="0021519B" w:rsidRDefault="0021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57" w:rsidRDefault="00A72657">
    <w:pPr>
      <w:framePr w:w="7824" w:wrap="notBeside" w:vAnchor="text" w:hAnchor="text" w:x="1" w:y="1"/>
      <w:jc w:val="center"/>
      <w:rPr>
        <w:rFonts w:ascii="Times" w:hAnsi="Times" w:cs="Times"/>
        <w:sz w:val="20"/>
        <w:szCs w:val="20"/>
      </w:rPr>
    </w:pPr>
    <w:r>
      <w:rPr>
        <w:rFonts w:ascii="Times" w:hAnsi="Times" w:cs="Times"/>
        <w:sz w:val="20"/>
        <w:szCs w:val="20"/>
      </w:rPr>
      <w:fldChar w:fldCharType="begin"/>
    </w:r>
    <w:r>
      <w:rPr>
        <w:rFonts w:ascii="Times" w:hAnsi="Times" w:cs="Times"/>
        <w:sz w:val="20"/>
        <w:szCs w:val="20"/>
      </w:rPr>
      <w:instrText xml:space="preserve">PAGE </w:instrText>
    </w:r>
    <w:r>
      <w:rPr>
        <w:rFonts w:ascii="Times" w:hAnsi="Times" w:cs="Times"/>
        <w:sz w:val="20"/>
        <w:szCs w:val="20"/>
      </w:rPr>
      <w:fldChar w:fldCharType="separate"/>
    </w:r>
    <w:r w:rsidR="005A3379">
      <w:rPr>
        <w:rFonts w:ascii="Times" w:hAnsi="Times" w:cs="Times"/>
        <w:noProof/>
        <w:sz w:val="20"/>
        <w:szCs w:val="20"/>
      </w:rPr>
      <w:t>1</w:t>
    </w:r>
    <w:r>
      <w:rPr>
        <w:rFonts w:ascii="Times" w:hAnsi="Times" w:cs="Times"/>
        <w:sz w:val="20"/>
        <w:szCs w:val="20"/>
      </w:rPr>
      <w:fldChar w:fldCharType="end"/>
    </w:r>
  </w:p>
  <w:p w:rsidR="00A72657" w:rsidRDefault="00A72657">
    <w:pPr>
      <w:tabs>
        <w:tab w:val="left" w:pos="255"/>
        <w:tab w:val="left" w:pos="397"/>
        <w:tab w:val="left" w:pos="538"/>
        <w:tab w:val="left" w:pos="680"/>
        <w:tab w:val="left" w:pos="963"/>
        <w:tab w:val="left" w:pos="1105"/>
        <w:tab w:val="left" w:pos="1388"/>
        <w:tab w:val="left" w:leader="dot" w:pos="6859"/>
        <w:tab w:val="right" w:pos="7795"/>
      </w:tabs>
      <w:spacing w:line="243" w:lineRule="exact"/>
      <w:jc w:val="both"/>
      <w:rPr>
        <w:sz w:val="21"/>
        <w:szCs w:val="21"/>
        <w:lang w:val="is-IS"/>
      </w:rPr>
    </w:pPr>
  </w:p>
  <w:p w:rsidR="00A72657" w:rsidRDefault="00A72657">
    <w:pPr>
      <w:spacing w:line="240" w:lineRule="exact"/>
      <w:rPr>
        <w:sz w:val="21"/>
        <w:szCs w:val="21"/>
        <w:lang w:val="is-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14507"/>
    <w:multiLevelType w:val="hybridMultilevel"/>
    <w:tmpl w:val="C262B98A"/>
    <w:lvl w:ilvl="0" w:tplc="6A0825C8">
      <w:start w:val="1"/>
      <w:numFmt w:val="lowerLetter"/>
      <w:lvlText w:val="%1."/>
      <w:lvlJc w:val="left"/>
      <w:pPr>
        <w:ind w:left="740" w:hanging="360"/>
      </w:pPr>
      <w:rPr>
        <w:rFonts w:hint="default"/>
      </w:rPr>
    </w:lvl>
    <w:lvl w:ilvl="1" w:tplc="040F0019" w:tentative="1">
      <w:start w:val="1"/>
      <w:numFmt w:val="lowerLetter"/>
      <w:lvlText w:val="%2."/>
      <w:lvlJc w:val="left"/>
      <w:pPr>
        <w:ind w:left="1460" w:hanging="360"/>
      </w:pPr>
    </w:lvl>
    <w:lvl w:ilvl="2" w:tplc="040F001B" w:tentative="1">
      <w:start w:val="1"/>
      <w:numFmt w:val="lowerRoman"/>
      <w:lvlText w:val="%3."/>
      <w:lvlJc w:val="right"/>
      <w:pPr>
        <w:ind w:left="2180" w:hanging="180"/>
      </w:pPr>
    </w:lvl>
    <w:lvl w:ilvl="3" w:tplc="040F000F" w:tentative="1">
      <w:start w:val="1"/>
      <w:numFmt w:val="decimal"/>
      <w:lvlText w:val="%4."/>
      <w:lvlJc w:val="left"/>
      <w:pPr>
        <w:ind w:left="2900" w:hanging="360"/>
      </w:pPr>
    </w:lvl>
    <w:lvl w:ilvl="4" w:tplc="040F0019" w:tentative="1">
      <w:start w:val="1"/>
      <w:numFmt w:val="lowerLetter"/>
      <w:lvlText w:val="%5."/>
      <w:lvlJc w:val="left"/>
      <w:pPr>
        <w:ind w:left="3620" w:hanging="360"/>
      </w:pPr>
    </w:lvl>
    <w:lvl w:ilvl="5" w:tplc="040F001B" w:tentative="1">
      <w:start w:val="1"/>
      <w:numFmt w:val="lowerRoman"/>
      <w:lvlText w:val="%6."/>
      <w:lvlJc w:val="right"/>
      <w:pPr>
        <w:ind w:left="4340" w:hanging="180"/>
      </w:pPr>
    </w:lvl>
    <w:lvl w:ilvl="6" w:tplc="040F000F" w:tentative="1">
      <w:start w:val="1"/>
      <w:numFmt w:val="decimal"/>
      <w:lvlText w:val="%7."/>
      <w:lvlJc w:val="left"/>
      <w:pPr>
        <w:ind w:left="5060" w:hanging="360"/>
      </w:pPr>
    </w:lvl>
    <w:lvl w:ilvl="7" w:tplc="040F0019" w:tentative="1">
      <w:start w:val="1"/>
      <w:numFmt w:val="lowerLetter"/>
      <w:lvlText w:val="%8."/>
      <w:lvlJc w:val="left"/>
      <w:pPr>
        <w:ind w:left="5780" w:hanging="360"/>
      </w:pPr>
    </w:lvl>
    <w:lvl w:ilvl="8" w:tplc="040F001B" w:tentative="1">
      <w:start w:val="1"/>
      <w:numFmt w:val="lowerRoman"/>
      <w:lvlText w:val="%9."/>
      <w:lvlJc w:val="right"/>
      <w:pPr>
        <w:ind w:left="6500" w:hanging="180"/>
      </w:pPr>
    </w:lvl>
  </w:abstractNum>
  <w:abstractNum w:abstractNumId="1" w15:restartNumberingAfterBreak="0">
    <w:nsid w:val="2FCF567B"/>
    <w:multiLevelType w:val="hybridMultilevel"/>
    <w:tmpl w:val="FC1C7F34"/>
    <w:lvl w:ilvl="0" w:tplc="4ED482F0">
      <w:start w:val="1"/>
      <w:numFmt w:val="lowerLetter"/>
      <w:lvlText w:val="%1."/>
      <w:lvlJc w:val="left"/>
      <w:pPr>
        <w:ind w:left="740" w:hanging="360"/>
      </w:pPr>
      <w:rPr>
        <w:rFonts w:ascii="Times New Roman" w:eastAsiaTheme="minorHAnsi" w:hAnsi="Times New Roman" w:cs="Times New Roman"/>
      </w:rPr>
    </w:lvl>
    <w:lvl w:ilvl="1" w:tplc="040F0003" w:tentative="1">
      <w:start w:val="1"/>
      <w:numFmt w:val="bullet"/>
      <w:lvlText w:val="o"/>
      <w:lvlJc w:val="left"/>
      <w:pPr>
        <w:ind w:left="1460" w:hanging="360"/>
      </w:pPr>
      <w:rPr>
        <w:rFonts w:ascii="Courier New" w:hAnsi="Courier New" w:cs="Courier New" w:hint="default"/>
      </w:rPr>
    </w:lvl>
    <w:lvl w:ilvl="2" w:tplc="040F0005" w:tentative="1">
      <w:start w:val="1"/>
      <w:numFmt w:val="bullet"/>
      <w:lvlText w:val=""/>
      <w:lvlJc w:val="left"/>
      <w:pPr>
        <w:ind w:left="2180" w:hanging="360"/>
      </w:pPr>
      <w:rPr>
        <w:rFonts w:ascii="Wingdings" w:hAnsi="Wingdings" w:hint="default"/>
      </w:rPr>
    </w:lvl>
    <w:lvl w:ilvl="3" w:tplc="040F0001" w:tentative="1">
      <w:start w:val="1"/>
      <w:numFmt w:val="bullet"/>
      <w:lvlText w:val=""/>
      <w:lvlJc w:val="left"/>
      <w:pPr>
        <w:ind w:left="2900" w:hanging="360"/>
      </w:pPr>
      <w:rPr>
        <w:rFonts w:ascii="Symbol" w:hAnsi="Symbol" w:hint="default"/>
      </w:rPr>
    </w:lvl>
    <w:lvl w:ilvl="4" w:tplc="040F0003" w:tentative="1">
      <w:start w:val="1"/>
      <w:numFmt w:val="bullet"/>
      <w:lvlText w:val="o"/>
      <w:lvlJc w:val="left"/>
      <w:pPr>
        <w:ind w:left="3620" w:hanging="360"/>
      </w:pPr>
      <w:rPr>
        <w:rFonts w:ascii="Courier New" w:hAnsi="Courier New" w:cs="Courier New" w:hint="default"/>
      </w:rPr>
    </w:lvl>
    <w:lvl w:ilvl="5" w:tplc="040F0005" w:tentative="1">
      <w:start w:val="1"/>
      <w:numFmt w:val="bullet"/>
      <w:lvlText w:val=""/>
      <w:lvlJc w:val="left"/>
      <w:pPr>
        <w:ind w:left="4340" w:hanging="360"/>
      </w:pPr>
      <w:rPr>
        <w:rFonts w:ascii="Wingdings" w:hAnsi="Wingdings" w:hint="default"/>
      </w:rPr>
    </w:lvl>
    <w:lvl w:ilvl="6" w:tplc="040F0001" w:tentative="1">
      <w:start w:val="1"/>
      <w:numFmt w:val="bullet"/>
      <w:lvlText w:val=""/>
      <w:lvlJc w:val="left"/>
      <w:pPr>
        <w:ind w:left="5060" w:hanging="360"/>
      </w:pPr>
      <w:rPr>
        <w:rFonts w:ascii="Symbol" w:hAnsi="Symbol" w:hint="default"/>
      </w:rPr>
    </w:lvl>
    <w:lvl w:ilvl="7" w:tplc="040F0003" w:tentative="1">
      <w:start w:val="1"/>
      <w:numFmt w:val="bullet"/>
      <w:lvlText w:val="o"/>
      <w:lvlJc w:val="left"/>
      <w:pPr>
        <w:ind w:left="5780" w:hanging="360"/>
      </w:pPr>
      <w:rPr>
        <w:rFonts w:ascii="Courier New" w:hAnsi="Courier New" w:cs="Courier New" w:hint="default"/>
      </w:rPr>
    </w:lvl>
    <w:lvl w:ilvl="8" w:tplc="040F0005" w:tentative="1">
      <w:start w:val="1"/>
      <w:numFmt w:val="bullet"/>
      <w:lvlText w:val=""/>
      <w:lvlJc w:val="left"/>
      <w:pPr>
        <w:ind w:left="6500" w:hanging="360"/>
      </w:pPr>
      <w:rPr>
        <w:rFonts w:ascii="Wingdings" w:hAnsi="Wingdings" w:hint="default"/>
      </w:rPr>
    </w:lvl>
  </w:abstractNum>
  <w:abstractNum w:abstractNumId="2" w15:restartNumberingAfterBreak="0">
    <w:nsid w:val="31A25A01"/>
    <w:multiLevelType w:val="hybridMultilevel"/>
    <w:tmpl w:val="E98883EE"/>
    <w:lvl w:ilvl="0" w:tplc="A218FDC0">
      <w:start w:val="1"/>
      <w:numFmt w:val="lowerLetter"/>
      <w:lvlText w:val="%1."/>
      <w:lvlJc w:val="left"/>
      <w:pPr>
        <w:ind w:left="720" w:hanging="360"/>
      </w:pPr>
      <w:rPr>
        <w:rFonts w:ascii="Times New Roman" w:eastAsiaTheme="minorHAnsi" w:hAnsi="Times New Roman" w:cs="Times New Roman"/>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547D79FB"/>
    <w:multiLevelType w:val="hybridMultilevel"/>
    <w:tmpl w:val="35F0AA04"/>
    <w:lvl w:ilvl="0" w:tplc="C1FA2664">
      <w:start w:val="1"/>
      <w:numFmt w:val="lowerLetter"/>
      <w:lvlText w:val="%1."/>
      <w:lvlJc w:val="left"/>
      <w:pPr>
        <w:ind w:left="740" w:hanging="360"/>
      </w:pPr>
      <w:rPr>
        <w:rFonts w:hint="default"/>
      </w:rPr>
    </w:lvl>
    <w:lvl w:ilvl="1" w:tplc="040F0019" w:tentative="1">
      <w:start w:val="1"/>
      <w:numFmt w:val="lowerLetter"/>
      <w:lvlText w:val="%2."/>
      <w:lvlJc w:val="left"/>
      <w:pPr>
        <w:ind w:left="1460" w:hanging="360"/>
      </w:pPr>
    </w:lvl>
    <w:lvl w:ilvl="2" w:tplc="040F001B" w:tentative="1">
      <w:start w:val="1"/>
      <w:numFmt w:val="lowerRoman"/>
      <w:lvlText w:val="%3."/>
      <w:lvlJc w:val="right"/>
      <w:pPr>
        <w:ind w:left="2180" w:hanging="180"/>
      </w:pPr>
    </w:lvl>
    <w:lvl w:ilvl="3" w:tplc="040F000F" w:tentative="1">
      <w:start w:val="1"/>
      <w:numFmt w:val="decimal"/>
      <w:lvlText w:val="%4."/>
      <w:lvlJc w:val="left"/>
      <w:pPr>
        <w:ind w:left="2900" w:hanging="360"/>
      </w:pPr>
    </w:lvl>
    <w:lvl w:ilvl="4" w:tplc="040F0019" w:tentative="1">
      <w:start w:val="1"/>
      <w:numFmt w:val="lowerLetter"/>
      <w:lvlText w:val="%5."/>
      <w:lvlJc w:val="left"/>
      <w:pPr>
        <w:ind w:left="3620" w:hanging="360"/>
      </w:pPr>
    </w:lvl>
    <w:lvl w:ilvl="5" w:tplc="040F001B" w:tentative="1">
      <w:start w:val="1"/>
      <w:numFmt w:val="lowerRoman"/>
      <w:lvlText w:val="%6."/>
      <w:lvlJc w:val="right"/>
      <w:pPr>
        <w:ind w:left="4340" w:hanging="180"/>
      </w:pPr>
    </w:lvl>
    <w:lvl w:ilvl="6" w:tplc="040F000F" w:tentative="1">
      <w:start w:val="1"/>
      <w:numFmt w:val="decimal"/>
      <w:lvlText w:val="%7."/>
      <w:lvlJc w:val="left"/>
      <w:pPr>
        <w:ind w:left="5060" w:hanging="360"/>
      </w:pPr>
    </w:lvl>
    <w:lvl w:ilvl="7" w:tplc="040F0019" w:tentative="1">
      <w:start w:val="1"/>
      <w:numFmt w:val="lowerLetter"/>
      <w:lvlText w:val="%8."/>
      <w:lvlJc w:val="left"/>
      <w:pPr>
        <w:ind w:left="5780" w:hanging="360"/>
      </w:pPr>
    </w:lvl>
    <w:lvl w:ilvl="8" w:tplc="040F001B" w:tentative="1">
      <w:start w:val="1"/>
      <w:numFmt w:val="lowerRoman"/>
      <w:lvlText w:val="%9."/>
      <w:lvlJc w:val="right"/>
      <w:pPr>
        <w:ind w:left="6500" w:hanging="180"/>
      </w:pPr>
    </w:lvl>
  </w:abstractNum>
  <w:abstractNum w:abstractNumId="4" w15:restartNumberingAfterBreak="0">
    <w:nsid w:val="61D45DCB"/>
    <w:multiLevelType w:val="hybridMultilevel"/>
    <w:tmpl w:val="746A6CF2"/>
    <w:lvl w:ilvl="0" w:tplc="EDE88642">
      <w:start w:val="1"/>
      <w:numFmt w:val="lowerLetter"/>
      <w:lvlText w:val="%1."/>
      <w:lvlJc w:val="left"/>
      <w:pPr>
        <w:ind w:left="740" w:hanging="360"/>
      </w:pPr>
      <w:rPr>
        <w:rFonts w:ascii="Times New Roman" w:eastAsiaTheme="minorHAnsi" w:hAnsi="Times New Roman" w:cs="Times New Roman"/>
      </w:rPr>
    </w:lvl>
    <w:lvl w:ilvl="1" w:tplc="040F0019" w:tentative="1">
      <w:start w:val="1"/>
      <w:numFmt w:val="lowerLetter"/>
      <w:lvlText w:val="%2."/>
      <w:lvlJc w:val="left"/>
      <w:pPr>
        <w:ind w:left="1460" w:hanging="360"/>
      </w:pPr>
    </w:lvl>
    <w:lvl w:ilvl="2" w:tplc="040F001B" w:tentative="1">
      <w:start w:val="1"/>
      <w:numFmt w:val="lowerRoman"/>
      <w:lvlText w:val="%3."/>
      <w:lvlJc w:val="right"/>
      <w:pPr>
        <w:ind w:left="2180" w:hanging="180"/>
      </w:pPr>
    </w:lvl>
    <w:lvl w:ilvl="3" w:tplc="040F000F" w:tentative="1">
      <w:start w:val="1"/>
      <w:numFmt w:val="decimal"/>
      <w:lvlText w:val="%4."/>
      <w:lvlJc w:val="left"/>
      <w:pPr>
        <w:ind w:left="2900" w:hanging="360"/>
      </w:pPr>
    </w:lvl>
    <w:lvl w:ilvl="4" w:tplc="040F0019" w:tentative="1">
      <w:start w:val="1"/>
      <w:numFmt w:val="lowerLetter"/>
      <w:lvlText w:val="%5."/>
      <w:lvlJc w:val="left"/>
      <w:pPr>
        <w:ind w:left="3620" w:hanging="360"/>
      </w:pPr>
    </w:lvl>
    <w:lvl w:ilvl="5" w:tplc="040F001B" w:tentative="1">
      <w:start w:val="1"/>
      <w:numFmt w:val="lowerRoman"/>
      <w:lvlText w:val="%6."/>
      <w:lvlJc w:val="right"/>
      <w:pPr>
        <w:ind w:left="4340" w:hanging="180"/>
      </w:pPr>
    </w:lvl>
    <w:lvl w:ilvl="6" w:tplc="040F000F" w:tentative="1">
      <w:start w:val="1"/>
      <w:numFmt w:val="decimal"/>
      <w:lvlText w:val="%7."/>
      <w:lvlJc w:val="left"/>
      <w:pPr>
        <w:ind w:left="5060" w:hanging="360"/>
      </w:pPr>
    </w:lvl>
    <w:lvl w:ilvl="7" w:tplc="040F0019" w:tentative="1">
      <w:start w:val="1"/>
      <w:numFmt w:val="lowerLetter"/>
      <w:lvlText w:val="%8."/>
      <w:lvlJc w:val="left"/>
      <w:pPr>
        <w:ind w:left="5780" w:hanging="360"/>
      </w:pPr>
    </w:lvl>
    <w:lvl w:ilvl="8" w:tplc="040F001B" w:tentative="1">
      <w:start w:val="1"/>
      <w:numFmt w:val="lowerRoman"/>
      <w:lvlText w:val="%9."/>
      <w:lvlJc w:val="right"/>
      <w:pPr>
        <w:ind w:left="6500" w:hanging="180"/>
      </w:pPr>
    </w:lvl>
  </w:abstractNum>
  <w:abstractNum w:abstractNumId="5" w15:restartNumberingAfterBreak="0">
    <w:nsid w:val="781B652B"/>
    <w:multiLevelType w:val="hybridMultilevel"/>
    <w:tmpl w:val="0074CC3C"/>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7AD81624"/>
    <w:multiLevelType w:val="hybridMultilevel"/>
    <w:tmpl w:val="1B6A374E"/>
    <w:lvl w:ilvl="0" w:tplc="0B98423A">
      <w:start w:val="1"/>
      <w:numFmt w:val="lowerLetter"/>
      <w:lvlText w:val="%1."/>
      <w:lvlJc w:val="left"/>
      <w:pPr>
        <w:ind w:left="740" w:hanging="360"/>
      </w:pPr>
      <w:rPr>
        <w:rFonts w:ascii="Times New Roman" w:eastAsiaTheme="minorHAnsi" w:hAnsi="Times New Roman" w:cs="Times New Roman"/>
      </w:rPr>
    </w:lvl>
    <w:lvl w:ilvl="1" w:tplc="040F0019" w:tentative="1">
      <w:start w:val="1"/>
      <w:numFmt w:val="lowerLetter"/>
      <w:lvlText w:val="%2."/>
      <w:lvlJc w:val="left"/>
      <w:pPr>
        <w:ind w:left="1460" w:hanging="360"/>
      </w:pPr>
    </w:lvl>
    <w:lvl w:ilvl="2" w:tplc="040F001B" w:tentative="1">
      <w:start w:val="1"/>
      <w:numFmt w:val="lowerRoman"/>
      <w:lvlText w:val="%3."/>
      <w:lvlJc w:val="right"/>
      <w:pPr>
        <w:ind w:left="2180" w:hanging="180"/>
      </w:pPr>
    </w:lvl>
    <w:lvl w:ilvl="3" w:tplc="040F000F" w:tentative="1">
      <w:start w:val="1"/>
      <w:numFmt w:val="decimal"/>
      <w:lvlText w:val="%4."/>
      <w:lvlJc w:val="left"/>
      <w:pPr>
        <w:ind w:left="2900" w:hanging="360"/>
      </w:pPr>
    </w:lvl>
    <w:lvl w:ilvl="4" w:tplc="040F0019" w:tentative="1">
      <w:start w:val="1"/>
      <w:numFmt w:val="lowerLetter"/>
      <w:lvlText w:val="%5."/>
      <w:lvlJc w:val="left"/>
      <w:pPr>
        <w:ind w:left="3620" w:hanging="360"/>
      </w:pPr>
    </w:lvl>
    <w:lvl w:ilvl="5" w:tplc="040F001B" w:tentative="1">
      <w:start w:val="1"/>
      <w:numFmt w:val="lowerRoman"/>
      <w:lvlText w:val="%6."/>
      <w:lvlJc w:val="right"/>
      <w:pPr>
        <w:ind w:left="4340" w:hanging="180"/>
      </w:pPr>
    </w:lvl>
    <w:lvl w:ilvl="6" w:tplc="040F000F" w:tentative="1">
      <w:start w:val="1"/>
      <w:numFmt w:val="decimal"/>
      <w:lvlText w:val="%7."/>
      <w:lvlJc w:val="left"/>
      <w:pPr>
        <w:ind w:left="5060" w:hanging="360"/>
      </w:pPr>
    </w:lvl>
    <w:lvl w:ilvl="7" w:tplc="040F0019" w:tentative="1">
      <w:start w:val="1"/>
      <w:numFmt w:val="lowerLetter"/>
      <w:lvlText w:val="%8."/>
      <w:lvlJc w:val="left"/>
      <w:pPr>
        <w:ind w:left="5780" w:hanging="360"/>
      </w:pPr>
    </w:lvl>
    <w:lvl w:ilvl="8" w:tplc="040F001B" w:tentative="1">
      <w:start w:val="1"/>
      <w:numFmt w:val="lowerRoman"/>
      <w:lvlText w:val="%9."/>
      <w:lvlJc w:val="right"/>
      <w:pPr>
        <w:ind w:left="650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95"/>
    <w:rsid w:val="00000C06"/>
    <w:rsid w:val="00001A7B"/>
    <w:rsid w:val="00004805"/>
    <w:rsid w:val="00006BC8"/>
    <w:rsid w:val="00012B5A"/>
    <w:rsid w:val="000132D1"/>
    <w:rsid w:val="00015B49"/>
    <w:rsid w:val="00017C1A"/>
    <w:rsid w:val="00020C61"/>
    <w:rsid w:val="00024B40"/>
    <w:rsid w:val="00027487"/>
    <w:rsid w:val="0002791F"/>
    <w:rsid w:val="00030157"/>
    <w:rsid w:val="00032BC2"/>
    <w:rsid w:val="00035289"/>
    <w:rsid w:val="000375C3"/>
    <w:rsid w:val="000443F7"/>
    <w:rsid w:val="0004488B"/>
    <w:rsid w:val="00046C96"/>
    <w:rsid w:val="00051CD7"/>
    <w:rsid w:val="00051F32"/>
    <w:rsid w:val="000553BB"/>
    <w:rsid w:val="00064F71"/>
    <w:rsid w:val="0006614E"/>
    <w:rsid w:val="00067354"/>
    <w:rsid w:val="00071B0B"/>
    <w:rsid w:val="00074FD3"/>
    <w:rsid w:val="00085F53"/>
    <w:rsid w:val="00086718"/>
    <w:rsid w:val="00090D20"/>
    <w:rsid w:val="00095587"/>
    <w:rsid w:val="000A0E2F"/>
    <w:rsid w:val="000A4F58"/>
    <w:rsid w:val="000A532B"/>
    <w:rsid w:val="000B2032"/>
    <w:rsid w:val="000B30E9"/>
    <w:rsid w:val="000B7594"/>
    <w:rsid w:val="000C312D"/>
    <w:rsid w:val="000C5197"/>
    <w:rsid w:val="000D53CE"/>
    <w:rsid w:val="000E27FA"/>
    <w:rsid w:val="000E57BE"/>
    <w:rsid w:val="000E6777"/>
    <w:rsid w:val="000F0BD5"/>
    <w:rsid w:val="000F1621"/>
    <w:rsid w:val="001007E7"/>
    <w:rsid w:val="001044F1"/>
    <w:rsid w:val="001050E4"/>
    <w:rsid w:val="00105654"/>
    <w:rsid w:val="00107D2C"/>
    <w:rsid w:val="0011016A"/>
    <w:rsid w:val="001102BF"/>
    <w:rsid w:val="00111F65"/>
    <w:rsid w:val="00114B46"/>
    <w:rsid w:val="001151AA"/>
    <w:rsid w:val="00117762"/>
    <w:rsid w:val="00120510"/>
    <w:rsid w:val="00121A85"/>
    <w:rsid w:val="00121AB4"/>
    <w:rsid w:val="00122192"/>
    <w:rsid w:val="00123396"/>
    <w:rsid w:val="00133263"/>
    <w:rsid w:val="00134411"/>
    <w:rsid w:val="001349D6"/>
    <w:rsid w:val="00137A03"/>
    <w:rsid w:val="00140505"/>
    <w:rsid w:val="0014584D"/>
    <w:rsid w:val="0014646B"/>
    <w:rsid w:val="0015020E"/>
    <w:rsid w:val="00150E4B"/>
    <w:rsid w:val="001530EE"/>
    <w:rsid w:val="00155CF7"/>
    <w:rsid w:val="00160AA5"/>
    <w:rsid w:val="00160E28"/>
    <w:rsid w:val="001713A8"/>
    <w:rsid w:val="001716AD"/>
    <w:rsid w:val="001726C6"/>
    <w:rsid w:val="00175E0F"/>
    <w:rsid w:val="00185A65"/>
    <w:rsid w:val="0018688B"/>
    <w:rsid w:val="0019077D"/>
    <w:rsid w:val="0019160B"/>
    <w:rsid w:val="0019435E"/>
    <w:rsid w:val="001947CC"/>
    <w:rsid w:val="001952B8"/>
    <w:rsid w:val="001A200A"/>
    <w:rsid w:val="001A3857"/>
    <w:rsid w:val="001A637D"/>
    <w:rsid w:val="001A6CBA"/>
    <w:rsid w:val="001A7871"/>
    <w:rsid w:val="001B008F"/>
    <w:rsid w:val="001B3A30"/>
    <w:rsid w:val="001C2AB5"/>
    <w:rsid w:val="001C2ACC"/>
    <w:rsid w:val="001C2D2D"/>
    <w:rsid w:val="001D6091"/>
    <w:rsid w:val="001E1207"/>
    <w:rsid w:val="001E395C"/>
    <w:rsid w:val="001E5FD1"/>
    <w:rsid w:val="0020502E"/>
    <w:rsid w:val="00211F31"/>
    <w:rsid w:val="00214489"/>
    <w:rsid w:val="0021519B"/>
    <w:rsid w:val="00215214"/>
    <w:rsid w:val="002219D0"/>
    <w:rsid w:val="00221B36"/>
    <w:rsid w:val="00223693"/>
    <w:rsid w:val="00224954"/>
    <w:rsid w:val="00224FCD"/>
    <w:rsid w:val="00227105"/>
    <w:rsid w:val="0023020A"/>
    <w:rsid w:val="00231503"/>
    <w:rsid w:val="00242CBE"/>
    <w:rsid w:val="00243014"/>
    <w:rsid w:val="00243952"/>
    <w:rsid w:val="002511EB"/>
    <w:rsid w:val="00252A03"/>
    <w:rsid w:val="0026116B"/>
    <w:rsid w:val="0026496C"/>
    <w:rsid w:val="00267762"/>
    <w:rsid w:val="00274A1A"/>
    <w:rsid w:val="002751C3"/>
    <w:rsid w:val="00275C6F"/>
    <w:rsid w:val="00277D41"/>
    <w:rsid w:val="002856A6"/>
    <w:rsid w:val="0029217E"/>
    <w:rsid w:val="002956AF"/>
    <w:rsid w:val="002A1886"/>
    <w:rsid w:val="002A3028"/>
    <w:rsid w:val="002A3D82"/>
    <w:rsid w:val="002A5A7E"/>
    <w:rsid w:val="002A647D"/>
    <w:rsid w:val="002A659C"/>
    <w:rsid w:val="002A73E3"/>
    <w:rsid w:val="002C3749"/>
    <w:rsid w:val="002D195E"/>
    <w:rsid w:val="002D2DCA"/>
    <w:rsid w:val="002D6583"/>
    <w:rsid w:val="002E0327"/>
    <w:rsid w:val="002E14B2"/>
    <w:rsid w:val="002E6AAD"/>
    <w:rsid w:val="002F32BB"/>
    <w:rsid w:val="002F35A4"/>
    <w:rsid w:val="002F4A23"/>
    <w:rsid w:val="002F5291"/>
    <w:rsid w:val="002F6064"/>
    <w:rsid w:val="00300907"/>
    <w:rsid w:val="003104AA"/>
    <w:rsid w:val="00312B50"/>
    <w:rsid w:val="00316292"/>
    <w:rsid w:val="00316954"/>
    <w:rsid w:val="00317CA2"/>
    <w:rsid w:val="00322986"/>
    <w:rsid w:val="00324694"/>
    <w:rsid w:val="0032548F"/>
    <w:rsid w:val="00327441"/>
    <w:rsid w:val="00330392"/>
    <w:rsid w:val="00333166"/>
    <w:rsid w:val="00334906"/>
    <w:rsid w:val="00337E29"/>
    <w:rsid w:val="00340F3A"/>
    <w:rsid w:val="00342032"/>
    <w:rsid w:val="00344DD3"/>
    <w:rsid w:val="00347646"/>
    <w:rsid w:val="00347D2B"/>
    <w:rsid w:val="00350BAE"/>
    <w:rsid w:val="003605ED"/>
    <w:rsid w:val="00370D16"/>
    <w:rsid w:val="00371AE9"/>
    <w:rsid w:val="00371BD1"/>
    <w:rsid w:val="00373F0C"/>
    <w:rsid w:val="00374AC8"/>
    <w:rsid w:val="00375FC6"/>
    <w:rsid w:val="00380D21"/>
    <w:rsid w:val="0038352C"/>
    <w:rsid w:val="0038659D"/>
    <w:rsid w:val="0039154B"/>
    <w:rsid w:val="003929FD"/>
    <w:rsid w:val="003979BD"/>
    <w:rsid w:val="00397B8C"/>
    <w:rsid w:val="003A0658"/>
    <w:rsid w:val="003A1837"/>
    <w:rsid w:val="003A33C0"/>
    <w:rsid w:val="003B19F8"/>
    <w:rsid w:val="003B4961"/>
    <w:rsid w:val="003B66F1"/>
    <w:rsid w:val="003B6F97"/>
    <w:rsid w:val="003B7477"/>
    <w:rsid w:val="003C38EC"/>
    <w:rsid w:val="003C48DA"/>
    <w:rsid w:val="003C52D4"/>
    <w:rsid w:val="003C7741"/>
    <w:rsid w:val="003D07AA"/>
    <w:rsid w:val="003D4266"/>
    <w:rsid w:val="003D629A"/>
    <w:rsid w:val="003E098F"/>
    <w:rsid w:val="003E0A08"/>
    <w:rsid w:val="003E7380"/>
    <w:rsid w:val="003F3A1E"/>
    <w:rsid w:val="003F4B9E"/>
    <w:rsid w:val="003F56CB"/>
    <w:rsid w:val="003F5897"/>
    <w:rsid w:val="003F6733"/>
    <w:rsid w:val="003F6D6A"/>
    <w:rsid w:val="004010B7"/>
    <w:rsid w:val="00403105"/>
    <w:rsid w:val="00407FAE"/>
    <w:rsid w:val="00410131"/>
    <w:rsid w:val="004104C1"/>
    <w:rsid w:val="004119B9"/>
    <w:rsid w:val="004128D3"/>
    <w:rsid w:val="0041337E"/>
    <w:rsid w:val="004141F1"/>
    <w:rsid w:val="0041609D"/>
    <w:rsid w:val="0042063E"/>
    <w:rsid w:val="004217E9"/>
    <w:rsid w:val="00424D0A"/>
    <w:rsid w:val="00425CA0"/>
    <w:rsid w:val="004305E9"/>
    <w:rsid w:val="004307D8"/>
    <w:rsid w:val="004341D3"/>
    <w:rsid w:val="00436880"/>
    <w:rsid w:val="00437C31"/>
    <w:rsid w:val="00443455"/>
    <w:rsid w:val="00443FEB"/>
    <w:rsid w:val="0045456D"/>
    <w:rsid w:val="00455493"/>
    <w:rsid w:val="00455552"/>
    <w:rsid w:val="00465908"/>
    <w:rsid w:val="00465957"/>
    <w:rsid w:val="00470621"/>
    <w:rsid w:val="00470AF7"/>
    <w:rsid w:val="004715F4"/>
    <w:rsid w:val="00475CEE"/>
    <w:rsid w:val="004816DE"/>
    <w:rsid w:val="00485FFF"/>
    <w:rsid w:val="004913F2"/>
    <w:rsid w:val="004914A2"/>
    <w:rsid w:val="00491B34"/>
    <w:rsid w:val="0049415F"/>
    <w:rsid w:val="00494AF0"/>
    <w:rsid w:val="00495B71"/>
    <w:rsid w:val="0049725F"/>
    <w:rsid w:val="004A0700"/>
    <w:rsid w:val="004A125E"/>
    <w:rsid w:val="004A3452"/>
    <w:rsid w:val="004A3CAF"/>
    <w:rsid w:val="004A4D2B"/>
    <w:rsid w:val="004B06EE"/>
    <w:rsid w:val="004B0AF0"/>
    <w:rsid w:val="004B1E4F"/>
    <w:rsid w:val="004B2BFE"/>
    <w:rsid w:val="004B3F5A"/>
    <w:rsid w:val="004C5838"/>
    <w:rsid w:val="004D17B9"/>
    <w:rsid w:val="004D5929"/>
    <w:rsid w:val="004D6B66"/>
    <w:rsid w:val="004E1F50"/>
    <w:rsid w:val="004E3483"/>
    <w:rsid w:val="004E4C71"/>
    <w:rsid w:val="004E5627"/>
    <w:rsid w:val="004F1554"/>
    <w:rsid w:val="004F38FF"/>
    <w:rsid w:val="004F4AEE"/>
    <w:rsid w:val="004F56F0"/>
    <w:rsid w:val="00500337"/>
    <w:rsid w:val="0050077A"/>
    <w:rsid w:val="00501629"/>
    <w:rsid w:val="00510BD4"/>
    <w:rsid w:val="00510D16"/>
    <w:rsid w:val="00511F87"/>
    <w:rsid w:val="0051368D"/>
    <w:rsid w:val="0051376B"/>
    <w:rsid w:val="00515E6E"/>
    <w:rsid w:val="00520979"/>
    <w:rsid w:val="005245A0"/>
    <w:rsid w:val="005251E1"/>
    <w:rsid w:val="00527063"/>
    <w:rsid w:val="00530029"/>
    <w:rsid w:val="00534F31"/>
    <w:rsid w:val="0053767A"/>
    <w:rsid w:val="005422BB"/>
    <w:rsid w:val="005441FB"/>
    <w:rsid w:val="00546E47"/>
    <w:rsid w:val="00547F8C"/>
    <w:rsid w:val="00555CA0"/>
    <w:rsid w:val="0055687A"/>
    <w:rsid w:val="005577B4"/>
    <w:rsid w:val="00565085"/>
    <w:rsid w:val="00571F89"/>
    <w:rsid w:val="005724AB"/>
    <w:rsid w:val="005728D7"/>
    <w:rsid w:val="00574E7C"/>
    <w:rsid w:val="00574F9F"/>
    <w:rsid w:val="0058386E"/>
    <w:rsid w:val="00584B80"/>
    <w:rsid w:val="00585D6A"/>
    <w:rsid w:val="00586EE4"/>
    <w:rsid w:val="005873BF"/>
    <w:rsid w:val="005875AA"/>
    <w:rsid w:val="0058787B"/>
    <w:rsid w:val="005961D9"/>
    <w:rsid w:val="005A01C9"/>
    <w:rsid w:val="005A0BB4"/>
    <w:rsid w:val="005A3379"/>
    <w:rsid w:val="005A479C"/>
    <w:rsid w:val="005B346E"/>
    <w:rsid w:val="005B391B"/>
    <w:rsid w:val="005C00D7"/>
    <w:rsid w:val="005C4D25"/>
    <w:rsid w:val="005D07F4"/>
    <w:rsid w:val="005D08E3"/>
    <w:rsid w:val="005D0E02"/>
    <w:rsid w:val="005D4A30"/>
    <w:rsid w:val="005D5323"/>
    <w:rsid w:val="005D5492"/>
    <w:rsid w:val="005D6C34"/>
    <w:rsid w:val="005D73D3"/>
    <w:rsid w:val="005E1C3E"/>
    <w:rsid w:val="005E3BF0"/>
    <w:rsid w:val="005E7B12"/>
    <w:rsid w:val="005F07A8"/>
    <w:rsid w:val="005F7539"/>
    <w:rsid w:val="005F7936"/>
    <w:rsid w:val="00603D0C"/>
    <w:rsid w:val="006078D7"/>
    <w:rsid w:val="00610F62"/>
    <w:rsid w:val="0061112E"/>
    <w:rsid w:val="006156F6"/>
    <w:rsid w:val="006164A3"/>
    <w:rsid w:val="0062228B"/>
    <w:rsid w:val="006223F0"/>
    <w:rsid w:val="00622951"/>
    <w:rsid w:val="00624BCC"/>
    <w:rsid w:val="00624ED6"/>
    <w:rsid w:val="00632896"/>
    <w:rsid w:val="0063309B"/>
    <w:rsid w:val="00635A74"/>
    <w:rsid w:val="0063725B"/>
    <w:rsid w:val="006373DE"/>
    <w:rsid w:val="00640059"/>
    <w:rsid w:val="0064523B"/>
    <w:rsid w:val="00647DAA"/>
    <w:rsid w:val="00650796"/>
    <w:rsid w:val="00657E3D"/>
    <w:rsid w:val="00666CAB"/>
    <w:rsid w:val="00670E80"/>
    <w:rsid w:val="006758E1"/>
    <w:rsid w:val="00677645"/>
    <w:rsid w:val="00685ABA"/>
    <w:rsid w:val="0069251D"/>
    <w:rsid w:val="00693AEA"/>
    <w:rsid w:val="00696604"/>
    <w:rsid w:val="006967E1"/>
    <w:rsid w:val="00696DC1"/>
    <w:rsid w:val="006A0B51"/>
    <w:rsid w:val="006A2100"/>
    <w:rsid w:val="006A2944"/>
    <w:rsid w:val="006A6291"/>
    <w:rsid w:val="006A694B"/>
    <w:rsid w:val="006B0733"/>
    <w:rsid w:val="006C2148"/>
    <w:rsid w:val="006C75A5"/>
    <w:rsid w:val="006D0905"/>
    <w:rsid w:val="006D1356"/>
    <w:rsid w:val="006D2A32"/>
    <w:rsid w:val="006D6EF3"/>
    <w:rsid w:val="006D6F06"/>
    <w:rsid w:val="006E1EE9"/>
    <w:rsid w:val="006E2094"/>
    <w:rsid w:val="006E22C9"/>
    <w:rsid w:val="006E29EE"/>
    <w:rsid w:val="006E4134"/>
    <w:rsid w:val="006E4692"/>
    <w:rsid w:val="006E4EFC"/>
    <w:rsid w:val="006E7F64"/>
    <w:rsid w:val="006F27F8"/>
    <w:rsid w:val="006F2A5C"/>
    <w:rsid w:val="006F2E0A"/>
    <w:rsid w:val="006F7577"/>
    <w:rsid w:val="00702648"/>
    <w:rsid w:val="00702CC4"/>
    <w:rsid w:val="00702D78"/>
    <w:rsid w:val="00706028"/>
    <w:rsid w:val="00706A87"/>
    <w:rsid w:val="00710959"/>
    <w:rsid w:val="00715218"/>
    <w:rsid w:val="00715D06"/>
    <w:rsid w:val="00717B93"/>
    <w:rsid w:val="007203BD"/>
    <w:rsid w:val="00720F73"/>
    <w:rsid w:val="00723FA6"/>
    <w:rsid w:val="0072542B"/>
    <w:rsid w:val="007319F0"/>
    <w:rsid w:val="007324D3"/>
    <w:rsid w:val="00732C79"/>
    <w:rsid w:val="00732F4D"/>
    <w:rsid w:val="0073325F"/>
    <w:rsid w:val="00733726"/>
    <w:rsid w:val="0073463D"/>
    <w:rsid w:val="00737190"/>
    <w:rsid w:val="00740B7B"/>
    <w:rsid w:val="007419BF"/>
    <w:rsid w:val="007458C5"/>
    <w:rsid w:val="007469C2"/>
    <w:rsid w:val="007503AB"/>
    <w:rsid w:val="00756A0A"/>
    <w:rsid w:val="00757240"/>
    <w:rsid w:val="007577F9"/>
    <w:rsid w:val="00763D6E"/>
    <w:rsid w:val="00765979"/>
    <w:rsid w:val="0076712A"/>
    <w:rsid w:val="00773162"/>
    <w:rsid w:val="00774C42"/>
    <w:rsid w:val="007753B0"/>
    <w:rsid w:val="00775FDB"/>
    <w:rsid w:val="007817F6"/>
    <w:rsid w:val="007823F2"/>
    <w:rsid w:val="00782DA4"/>
    <w:rsid w:val="007859B1"/>
    <w:rsid w:val="0078764E"/>
    <w:rsid w:val="00794284"/>
    <w:rsid w:val="007A331A"/>
    <w:rsid w:val="007A5613"/>
    <w:rsid w:val="007B12FF"/>
    <w:rsid w:val="007B1AA7"/>
    <w:rsid w:val="007C6859"/>
    <w:rsid w:val="007C79BC"/>
    <w:rsid w:val="007D0B74"/>
    <w:rsid w:val="007D14E5"/>
    <w:rsid w:val="007D26CD"/>
    <w:rsid w:val="007D2B4C"/>
    <w:rsid w:val="007D7859"/>
    <w:rsid w:val="007E0178"/>
    <w:rsid w:val="007E0E55"/>
    <w:rsid w:val="007E1376"/>
    <w:rsid w:val="007E2E63"/>
    <w:rsid w:val="007E3A41"/>
    <w:rsid w:val="007E669C"/>
    <w:rsid w:val="007F0B89"/>
    <w:rsid w:val="007F0D5B"/>
    <w:rsid w:val="007F57EF"/>
    <w:rsid w:val="007F7287"/>
    <w:rsid w:val="007F7663"/>
    <w:rsid w:val="007F78C5"/>
    <w:rsid w:val="00800685"/>
    <w:rsid w:val="008071C5"/>
    <w:rsid w:val="00812DB0"/>
    <w:rsid w:val="00813681"/>
    <w:rsid w:val="00815D0D"/>
    <w:rsid w:val="008164F8"/>
    <w:rsid w:val="008230BD"/>
    <w:rsid w:val="0082395F"/>
    <w:rsid w:val="00823AB2"/>
    <w:rsid w:val="008246C2"/>
    <w:rsid w:val="008408E3"/>
    <w:rsid w:val="0084542C"/>
    <w:rsid w:val="008527FD"/>
    <w:rsid w:val="00852EBD"/>
    <w:rsid w:val="00853C3A"/>
    <w:rsid w:val="008662C1"/>
    <w:rsid w:val="008721D3"/>
    <w:rsid w:val="008778EF"/>
    <w:rsid w:val="00882CE4"/>
    <w:rsid w:val="0088472E"/>
    <w:rsid w:val="00885E69"/>
    <w:rsid w:val="00886630"/>
    <w:rsid w:val="008927B3"/>
    <w:rsid w:val="00893571"/>
    <w:rsid w:val="008938D9"/>
    <w:rsid w:val="00893B65"/>
    <w:rsid w:val="00895A12"/>
    <w:rsid w:val="008A13C6"/>
    <w:rsid w:val="008A1AE0"/>
    <w:rsid w:val="008A2AFD"/>
    <w:rsid w:val="008A7361"/>
    <w:rsid w:val="008A7E8B"/>
    <w:rsid w:val="008B4417"/>
    <w:rsid w:val="008B4C89"/>
    <w:rsid w:val="008B7444"/>
    <w:rsid w:val="008C2094"/>
    <w:rsid w:val="008C4BE3"/>
    <w:rsid w:val="008C57D2"/>
    <w:rsid w:val="008D14AF"/>
    <w:rsid w:val="008D3604"/>
    <w:rsid w:val="008E3527"/>
    <w:rsid w:val="008E53C2"/>
    <w:rsid w:val="008F1642"/>
    <w:rsid w:val="009003F6"/>
    <w:rsid w:val="00900AF3"/>
    <w:rsid w:val="00903B58"/>
    <w:rsid w:val="00907C3F"/>
    <w:rsid w:val="00910265"/>
    <w:rsid w:val="00910387"/>
    <w:rsid w:val="0091064F"/>
    <w:rsid w:val="00912B3B"/>
    <w:rsid w:val="009149FE"/>
    <w:rsid w:val="00915B95"/>
    <w:rsid w:val="0092388A"/>
    <w:rsid w:val="00924D4A"/>
    <w:rsid w:val="00926715"/>
    <w:rsid w:val="00927092"/>
    <w:rsid w:val="009325B8"/>
    <w:rsid w:val="00942991"/>
    <w:rsid w:val="0094534D"/>
    <w:rsid w:val="0095213D"/>
    <w:rsid w:val="009540F0"/>
    <w:rsid w:val="00954566"/>
    <w:rsid w:val="009577A1"/>
    <w:rsid w:val="00962861"/>
    <w:rsid w:val="0096430D"/>
    <w:rsid w:val="00974ED4"/>
    <w:rsid w:val="009839D1"/>
    <w:rsid w:val="00986690"/>
    <w:rsid w:val="00990BB0"/>
    <w:rsid w:val="009959A8"/>
    <w:rsid w:val="009967C5"/>
    <w:rsid w:val="00997F25"/>
    <w:rsid w:val="009A0A09"/>
    <w:rsid w:val="009A398A"/>
    <w:rsid w:val="009A51C5"/>
    <w:rsid w:val="009A7E89"/>
    <w:rsid w:val="009B26E2"/>
    <w:rsid w:val="009B3E3A"/>
    <w:rsid w:val="009B5F8D"/>
    <w:rsid w:val="009B6B68"/>
    <w:rsid w:val="009B77EA"/>
    <w:rsid w:val="009C58B9"/>
    <w:rsid w:val="009D1698"/>
    <w:rsid w:val="009D20E5"/>
    <w:rsid w:val="009D28A5"/>
    <w:rsid w:val="009D4934"/>
    <w:rsid w:val="009D6F1B"/>
    <w:rsid w:val="009E3A50"/>
    <w:rsid w:val="009E5E70"/>
    <w:rsid w:val="009E614F"/>
    <w:rsid w:val="009E6CBA"/>
    <w:rsid w:val="009F14D6"/>
    <w:rsid w:val="009F1CCA"/>
    <w:rsid w:val="009F4646"/>
    <w:rsid w:val="009F5D40"/>
    <w:rsid w:val="009F69BC"/>
    <w:rsid w:val="009F6A56"/>
    <w:rsid w:val="00A02295"/>
    <w:rsid w:val="00A0695F"/>
    <w:rsid w:val="00A10D02"/>
    <w:rsid w:val="00A10D57"/>
    <w:rsid w:val="00A12C3C"/>
    <w:rsid w:val="00A17AAE"/>
    <w:rsid w:val="00A210DC"/>
    <w:rsid w:val="00A216CF"/>
    <w:rsid w:val="00A23A94"/>
    <w:rsid w:val="00A33285"/>
    <w:rsid w:val="00A33520"/>
    <w:rsid w:val="00A36D80"/>
    <w:rsid w:val="00A37752"/>
    <w:rsid w:val="00A40D74"/>
    <w:rsid w:val="00A4242B"/>
    <w:rsid w:val="00A50F2B"/>
    <w:rsid w:val="00A52CD7"/>
    <w:rsid w:val="00A5395C"/>
    <w:rsid w:val="00A540D5"/>
    <w:rsid w:val="00A56537"/>
    <w:rsid w:val="00A6177A"/>
    <w:rsid w:val="00A61935"/>
    <w:rsid w:val="00A6728A"/>
    <w:rsid w:val="00A72657"/>
    <w:rsid w:val="00A72EDF"/>
    <w:rsid w:val="00A72F85"/>
    <w:rsid w:val="00A74BD1"/>
    <w:rsid w:val="00A8310D"/>
    <w:rsid w:val="00A84D0A"/>
    <w:rsid w:val="00A90FA4"/>
    <w:rsid w:val="00A92F71"/>
    <w:rsid w:val="00A93E51"/>
    <w:rsid w:val="00A9496A"/>
    <w:rsid w:val="00A95A83"/>
    <w:rsid w:val="00A97A7D"/>
    <w:rsid w:val="00AA0660"/>
    <w:rsid w:val="00AA0E23"/>
    <w:rsid w:val="00AA120C"/>
    <w:rsid w:val="00AA666E"/>
    <w:rsid w:val="00AB00D9"/>
    <w:rsid w:val="00AB26E6"/>
    <w:rsid w:val="00AB4063"/>
    <w:rsid w:val="00AB44F8"/>
    <w:rsid w:val="00AB70AD"/>
    <w:rsid w:val="00AB7189"/>
    <w:rsid w:val="00AC0157"/>
    <w:rsid w:val="00AC0D68"/>
    <w:rsid w:val="00AC26A4"/>
    <w:rsid w:val="00AC5617"/>
    <w:rsid w:val="00AD2204"/>
    <w:rsid w:val="00AD57C3"/>
    <w:rsid w:val="00AD7CF6"/>
    <w:rsid w:val="00AE6089"/>
    <w:rsid w:val="00AE6722"/>
    <w:rsid w:val="00AF3521"/>
    <w:rsid w:val="00AF478A"/>
    <w:rsid w:val="00AF57B3"/>
    <w:rsid w:val="00AF7228"/>
    <w:rsid w:val="00B014A2"/>
    <w:rsid w:val="00B120A0"/>
    <w:rsid w:val="00B162E2"/>
    <w:rsid w:val="00B166BF"/>
    <w:rsid w:val="00B22C4A"/>
    <w:rsid w:val="00B277CE"/>
    <w:rsid w:val="00B450EB"/>
    <w:rsid w:val="00B46A60"/>
    <w:rsid w:val="00B5156A"/>
    <w:rsid w:val="00B556D1"/>
    <w:rsid w:val="00B64B25"/>
    <w:rsid w:val="00B732E7"/>
    <w:rsid w:val="00B7343C"/>
    <w:rsid w:val="00B74915"/>
    <w:rsid w:val="00B76FC7"/>
    <w:rsid w:val="00B84B91"/>
    <w:rsid w:val="00B86ADA"/>
    <w:rsid w:val="00B87096"/>
    <w:rsid w:val="00B9137A"/>
    <w:rsid w:val="00B9141B"/>
    <w:rsid w:val="00B91C7A"/>
    <w:rsid w:val="00B927DB"/>
    <w:rsid w:val="00B93E92"/>
    <w:rsid w:val="00B95159"/>
    <w:rsid w:val="00B95238"/>
    <w:rsid w:val="00BA2001"/>
    <w:rsid w:val="00BA484F"/>
    <w:rsid w:val="00BA64BB"/>
    <w:rsid w:val="00BA7051"/>
    <w:rsid w:val="00BA7D11"/>
    <w:rsid w:val="00BB3B74"/>
    <w:rsid w:val="00BB58AA"/>
    <w:rsid w:val="00BC2703"/>
    <w:rsid w:val="00BC2B03"/>
    <w:rsid w:val="00BC33B2"/>
    <w:rsid w:val="00BC37ED"/>
    <w:rsid w:val="00BC538F"/>
    <w:rsid w:val="00BC7595"/>
    <w:rsid w:val="00BD3BC1"/>
    <w:rsid w:val="00BD6836"/>
    <w:rsid w:val="00BD69A9"/>
    <w:rsid w:val="00BE0742"/>
    <w:rsid w:val="00BE2B79"/>
    <w:rsid w:val="00BE5BD3"/>
    <w:rsid w:val="00BF0F42"/>
    <w:rsid w:val="00BF29AB"/>
    <w:rsid w:val="00BF4FC8"/>
    <w:rsid w:val="00C0362D"/>
    <w:rsid w:val="00C03918"/>
    <w:rsid w:val="00C04365"/>
    <w:rsid w:val="00C04822"/>
    <w:rsid w:val="00C05A4E"/>
    <w:rsid w:val="00C12AC3"/>
    <w:rsid w:val="00C1386C"/>
    <w:rsid w:val="00C14668"/>
    <w:rsid w:val="00C1603F"/>
    <w:rsid w:val="00C17889"/>
    <w:rsid w:val="00C201FF"/>
    <w:rsid w:val="00C22DA4"/>
    <w:rsid w:val="00C24FC7"/>
    <w:rsid w:val="00C27DB0"/>
    <w:rsid w:val="00C3011A"/>
    <w:rsid w:val="00C30F61"/>
    <w:rsid w:val="00C335D0"/>
    <w:rsid w:val="00C3513B"/>
    <w:rsid w:val="00C36C88"/>
    <w:rsid w:val="00C41BD3"/>
    <w:rsid w:val="00C46E58"/>
    <w:rsid w:val="00C50747"/>
    <w:rsid w:val="00C5522A"/>
    <w:rsid w:val="00C57B4E"/>
    <w:rsid w:val="00C62619"/>
    <w:rsid w:val="00C637C4"/>
    <w:rsid w:val="00C65E2A"/>
    <w:rsid w:val="00C6636F"/>
    <w:rsid w:val="00C67F2E"/>
    <w:rsid w:val="00C71302"/>
    <w:rsid w:val="00C73273"/>
    <w:rsid w:val="00C74233"/>
    <w:rsid w:val="00C81076"/>
    <w:rsid w:val="00C82C50"/>
    <w:rsid w:val="00C84320"/>
    <w:rsid w:val="00C95765"/>
    <w:rsid w:val="00C958CF"/>
    <w:rsid w:val="00CA46F9"/>
    <w:rsid w:val="00CA6642"/>
    <w:rsid w:val="00CA687B"/>
    <w:rsid w:val="00CB103F"/>
    <w:rsid w:val="00CB4133"/>
    <w:rsid w:val="00CB73E4"/>
    <w:rsid w:val="00CC63B2"/>
    <w:rsid w:val="00CC7FF8"/>
    <w:rsid w:val="00CD0665"/>
    <w:rsid w:val="00CD07C5"/>
    <w:rsid w:val="00CD2389"/>
    <w:rsid w:val="00CD34DC"/>
    <w:rsid w:val="00CD4A7B"/>
    <w:rsid w:val="00CE0968"/>
    <w:rsid w:val="00CE09F6"/>
    <w:rsid w:val="00CE22EA"/>
    <w:rsid w:val="00CE62B1"/>
    <w:rsid w:val="00CE667A"/>
    <w:rsid w:val="00CF0BDE"/>
    <w:rsid w:val="00CF16BC"/>
    <w:rsid w:val="00CF1912"/>
    <w:rsid w:val="00CF272E"/>
    <w:rsid w:val="00CF303A"/>
    <w:rsid w:val="00CF31B3"/>
    <w:rsid w:val="00CF5A15"/>
    <w:rsid w:val="00D043AF"/>
    <w:rsid w:val="00D07983"/>
    <w:rsid w:val="00D07FBE"/>
    <w:rsid w:val="00D16ACF"/>
    <w:rsid w:val="00D17DC9"/>
    <w:rsid w:val="00D232CD"/>
    <w:rsid w:val="00D23DA9"/>
    <w:rsid w:val="00D24B49"/>
    <w:rsid w:val="00D24E94"/>
    <w:rsid w:val="00D2515F"/>
    <w:rsid w:val="00D26B11"/>
    <w:rsid w:val="00D276AE"/>
    <w:rsid w:val="00D32E8A"/>
    <w:rsid w:val="00D34FF9"/>
    <w:rsid w:val="00D36BFE"/>
    <w:rsid w:val="00D413C4"/>
    <w:rsid w:val="00D4162C"/>
    <w:rsid w:val="00D42EDF"/>
    <w:rsid w:val="00D43A4E"/>
    <w:rsid w:val="00D44E46"/>
    <w:rsid w:val="00D464DA"/>
    <w:rsid w:val="00D511B8"/>
    <w:rsid w:val="00D54C1E"/>
    <w:rsid w:val="00D555A2"/>
    <w:rsid w:val="00D557F2"/>
    <w:rsid w:val="00D57C0F"/>
    <w:rsid w:val="00D65E74"/>
    <w:rsid w:val="00D678A9"/>
    <w:rsid w:val="00D70B8C"/>
    <w:rsid w:val="00D720F0"/>
    <w:rsid w:val="00D74228"/>
    <w:rsid w:val="00D76A05"/>
    <w:rsid w:val="00D77918"/>
    <w:rsid w:val="00D80973"/>
    <w:rsid w:val="00D81D30"/>
    <w:rsid w:val="00D83E3D"/>
    <w:rsid w:val="00D8409C"/>
    <w:rsid w:val="00D95263"/>
    <w:rsid w:val="00D958C5"/>
    <w:rsid w:val="00DA5F3C"/>
    <w:rsid w:val="00DB0E70"/>
    <w:rsid w:val="00DB2853"/>
    <w:rsid w:val="00DB4BD2"/>
    <w:rsid w:val="00DB5FB1"/>
    <w:rsid w:val="00DC1079"/>
    <w:rsid w:val="00DC1B50"/>
    <w:rsid w:val="00DC7254"/>
    <w:rsid w:val="00DC750C"/>
    <w:rsid w:val="00DD2C88"/>
    <w:rsid w:val="00DD3C82"/>
    <w:rsid w:val="00DD5B0C"/>
    <w:rsid w:val="00DD5EF6"/>
    <w:rsid w:val="00DD617B"/>
    <w:rsid w:val="00DE4083"/>
    <w:rsid w:val="00DF3338"/>
    <w:rsid w:val="00DF6546"/>
    <w:rsid w:val="00E007D3"/>
    <w:rsid w:val="00E07130"/>
    <w:rsid w:val="00E10F6F"/>
    <w:rsid w:val="00E1101C"/>
    <w:rsid w:val="00E15284"/>
    <w:rsid w:val="00E152C2"/>
    <w:rsid w:val="00E15BB9"/>
    <w:rsid w:val="00E22041"/>
    <w:rsid w:val="00E23725"/>
    <w:rsid w:val="00E241CA"/>
    <w:rsid w:val="00E24C58"/>
    <w:rsid w:val="00E25F12"/>
    <w:rsid w:val="00E26279"/>
    <w:rsid w:val="00E3153F"/>
    <w:rsid w:val="00E45C34"/>
    <w:rsid w:val="00E479F8"/>
    <w:rsid w:val="00E5137D"/>
    <w:rsid w:val="00E517F0"/>
    <w:rsid w:val="00E56DC1"/>
    <w:rsid w:val="00E6019F"/>
    <w:rsid w:val="00E61DED"/>
    <w:rsid w:val="00E628B7"/>
    <w:rsid w:val="00E62C7E"/>
    <w:rsid w:val="00E649EC"/>
    <w:rsid w:val="00E66DD5"/>
    <w:rsid w:val="00E671F6"/>
    <w:rsid w:val="00E6784D"/>
    <w:rsid w:val="00E71937"/>
    <w:rsid w:val="00E7198A"/>
    <w:rsid w:val="00E80B55"/>
    <w:rsid w:val="00E855E3"/>
    <w:rsid w:val="00E92DD4"/>
    <w:rsid w:val="00E92DF2"/>
    <w:rsid w:val="00E94B43"/>
    <w:rsid w:val="00E968ED"/>
    <w:rsid w:val="00EA098A"/>
    <w:rsid w:val="00EB4BE1"/>
    <w:rsid w:val="00EB4C55"/>
    <w:rsid w:val="00EB5AAD"/>
    <w:rsid w:val="00EB6113"/>
    <w:rsid w:val="00EC1029"/>
    <w:rsid w:val="00EC460E"/>
    <w:rsid w:val="00EC74D1"/>
    <w:rsid w:val="00EC798F"/>
    <w:rsid w:val="00ED0328"/>
    <w:rsid w:val="00ED1964"/>
    <w:rsid w:val="00ED1BCD"/>
    <w:rsid w:val="00ED4888"/>
    <w:rsid w:val="00EE4D15"/>
    <w:rsid w:val="00EE64FD"/>
    <w:rsid w:val="00EE7308"/>
    <w:rsid w:val="00EE7E84"/>
    <w:rsid w:val="00EF1984"/>
    <w:rsid w:val="00EF3A89"/>
    <w:rsid w:val="00EF4B65"/>
    <w:rsid w:val="00EF6EE8"/>
    <w:rsid w:val="00EF74C1"/>
    <w:rsid w:val="00F002D7"/>
    <w:rsid w:val="00F00726"/>
    <w:rsid w:val="00F07978"/>
    <w:rsid w:val="00F11E59"/>
    <w:rsid w:val="00F124FC"/>
    <w:rsid w:val="00F13EF0"/>
    <w:rsid w:val="00F154F1"/>
    <w:rsid w:val="00F16136"/>
    <w:rsid w:val="00F17472"/>
    <w:rsid w:val="00F23C24"/>
    <w:rsid w:val="00F251EE"/>
    <w:rsid w:val="00F27A72"/>
    <w:rsid w:val="00F36B17"/>
    <w:rsid w:val="00F40221"/>
    <w:rsid w:val="00F43612"/>
    <w:rsid w:val="00F44504"/>
    <w:rsid w:val="00F46C17"/>
    <w:rsid w:val="00F509FD"/>
    <w:rsid w:val="00F53AD2"/>
    <w:rsid w:val="00F57B2F"/>
    <w:rsid w:val="00F63071"/>
    <w:rsid w:val="00F64E69"/>
    <w:rsid w:val="00F655E9"/>
    <w:rsid w:val="00F65F96"/>
    <w:rsid w:val="00F67468"/>
    <w:rsid w:val="00F67F39"/>
    <w:rsid w:val="00F72190"/>
    <w:rsid w:val="00F731D0"/>
    <w:rsid w:val="00F7372E"/>
    <w:rsid w:val="00F83680"/>
    <w:rsid w:val="00F84543"/>
    <w:rsid w:val="00F900B7"/>
    <w:rsid w:val="00F9147F"/>
    <w:rsid w:val="00FA5C13"/>
    <w:rsid w:val="00FC25FA"/>
    <w:rsid w:val="00FC596D"/>
    <w:rsid w:val="00FC6117"/>
    <w:rsid w:val="00FC625C"/>
    <w:rsid w:val="00FD033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5C1D"/>
  <w15:docId w15:val="{F391F337-E03F-4573-85BD-9BA53804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A02295"/>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Tilvsunathugasemd">
    <w:name w:val="annotation reference"/>
    <w:basedOn w:val="Sjlfgefinleturgermlsgreinar"/>
    <w:uiPriority w:val="99"/>
    <w:semiHidden/>
    <w:unhideWhenUsed/>
    <w:rsid w:val="00006BC8"/>
    <w:rPr>
      <w:sz w:val="16"/>
      <w:szCs w:val="16"/>
    </w:rPr>
  </w:style>
  <w:style w:type="paragraph" w:styleId="Textiathugasemdar">
    <w:name w:val="annotation text"/>
    <w:basedOn w:val="Venjulegur"/>
    <w:link w:val="TextiathugasemdarStaf"/>
    <w:uiPriority w:val="99"/>
    <w:semiHidden/>
    <w:unhideWhenUsed/>
    <w:rsid w:val="00006BC8"/>
    <w:rPr>
      <w:sz w:val="20"/>
      <w:szCs w:val="20"/>
    </w:rPr>
  </w:style>
  <w:style w:type="character" w:customStyle="1" w:styleId="TextiathugasemdarStaf">
    <w:name w:val="Texti athugasemdar Staf"/>
    <w:basedOn w:val="Sjlfgefinleturgermlsgreinar"/>
    <w:link w:val="Textiathugasemdar"/>
    <w:uiPriority w:val="99"/>
    <w:semiHidden/>
    <w:rsid w:val="00006BC8"/>
    <w:rPr>
      <w:rFonts w:ascii="Times New Roman" w:eastAsiaTheme="minorEastAsia" w:hAnsi="Times New Roman" w:cs="Times New Roman"/>
      <w:sz w:val="20"/>
      <w:szCs w:val="20"/>
      <w:lang w:val="en-US" w:eastAsia="is-IS"/>
    </w:rPr>
  </w:style>
  <w:style w:type="paragraph" w:styleId="Efniathugasemdar">
    <w:name w:val="annotation subject"/>
    <w:basedOn w:val="Textiathugasemdar"/>
    <w:next w:val="Textiathugasemdar"/>
    <w:link w:val="EfniathugasemdarStaf"/>
    <w:uiPriority w:val="99"/>
    <w:semiHidden/>
    <w:unhideWhenUsed/>
    <w:rsid w:val="00006BC8"/>
    <w:rPr>
      <w:b/>
      <w:bCs/>
    </w:rPr>
  </w:style>
  <w:style w:type="character" w:customStyle="1" w:styleId="EfniathugasemdarStaf">
    <w:name w:val="Efni athugasemdar Staf"/>
    <w:basedOn w:val="TextiathugasemdarStaf"/>
    <w:link w:val="Efniathugasemdar"/>
    <w:uiPriority w:val="99"/>
    <w:semiHidden/>
    <w:rsid w:val="00006BC8"/>
    <w:rPr>
      <w:rFonts w:ascii="Times New Roman" w:eastAsiaTheme="minorEastAsia" w:hAnsi="Times New Roman" w:cs="Times New Roman"/>
      <w:b/>
      <w:bCs/>
      <w:sz w:val="20"/>
      <w:szCs w:val="20"/>
      <w:lang w:val="en-US" w:eastAsia="is-IS"/>
    </w:rPr>
  </w:style>
  <w:style w:type="paragraph" w:styleId="Blrutexti">
    <w:name w:val="Balloon Text"/>
    <w:basedOn w:val="Venjulegur"/>
    <w:link w:val="BlrutextiStaf"/>
    <w:uiPriority w:val="99"/>
    <w:semiHidden/>
    <w:unhideWhenUsed/>
    <w:rsid w:val="00006BC8"/>
    <w:rPr>
      <w:rFonts w:ascii="Tahoma" w:hAnsi="Tahoma" w:cs="Tahoma"/>
      <w:sz w:val="16"/>
      <w:szCs w:val="16"/>
    </w:rPr>
  </w:style>
  <w:style w:type="character" w:customStyle="1" w:styleId="BlrutextiStaf">
    <w:name w:val="Blöðrutexti Staf"/>
    <w:basedOn w:val="Sjlfgefinleturgermlsgreinar"/>
    <w:link w:val="Blrutexti"/>
    <w:uiPriority w:val="99"/>
    <w:semiHidden/>
    <w:rsid w:val="00006BC8"/>
    <w:rPr>
      <w:rFonts w:ascii="Tahoma" w:eastAsiaTheme="minorEastAsia" w:hAnsi="Tahoma" w:cs="Tahoma"/>
      <w:sz w:val="16"/>
      <w:szCs w:val="16"/>
      <w:lang w:val="en-US" w:eastAsia="is-IS"/>
    </w:rPr>
  </w:style>
  <w:style w:type="paragraph" w:styleId="Mlsgreinlista">
    <w:name w:val="List Paragraph"/>
    <w:basedOn w:val="Venjulegur"/>
    <w:uiPriority w:val="34"/>
    <w:qFormat/>
    <w:rsid w:val="009E5E70"/>
    <w:pPr>
      <w:widowControl/>
      <w:autoSpaceDE/>
      <w:autoSpaceDN/>
      <w:adjustRightInd/>
      <w:spacing w:after="200" w:line="276" w:lineRule="auto"/>
      <w:ind w:left="720"/>
      <w:contextualSpacing/>
    </w:pPr>
    <w:rPr>
      <w:rFonts w:asciiTheme="minorHAnsi" w:eastAsiaTheme="minorHAnsi" w:hAnsiTheme="minorHAnsi" w:cstheme="minorBidi"/>
      <w:sz w:val="22"/>
      <w:szCs w:val="22"/>
      <w:lang w:val="is-IS" w:eastAsia="en-US"/>
    </w:rPr>
  </w:style>
  <w:style w:type="character" w:customStyle="1" w:styleId="apple-converted-space">
    <w:name w:val="apple-converted-space"/>
    <w:basedOn w:val="Sjlfgefinleturgermlsgreinar"/>
    <w:rsid w:val="00BC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8FF5-C4B4-4F8A-8858-F3A6448B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10721</Words>
  <Characters>61112</Characters>
  <Application>Microsoft Office Word</Application>
  <DocSecurity>0</DocSecurity>
  <Lines>509</Lines>
  <Paragraphs>143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71690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Ólafur Grétar Kristjánsson</dc:creator>
  <cp:lastModifiedBy>Hildur Jörundsdóttir</cp:lastModifiedBy>
  <cp:revision>2</cp:revision>
  <dcterms:created xsi:type="dcterms:W3CDTF">2018-11-19T15:29:00Z</dcterms:created>
  <dcterms:modified xsi:type="dcterms:W3CDTF">2018-11-19T15:29:00Z</dcterms:modified>
</cp:coreProperties>
</file>