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286D6" w14:textId="1CC2D42D" w:rsidR="00B8312A" w:rsidRPr="00F70BF2" w:rsidRDefault="00B8312A" w:rsidP="00B8312A">
      <w:pPr>
        <w:jc w:val="left"/>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UMH190800</w:t>
      </w:r>
      <w:bookmarkStart w:id="0" w:name="_GoBack"/>
      <w:bookmarkEnd w:id="0"/>
      <w:r w:rsidRPr="00F70BF2">
        <w:rPr>
          <w:rFonts w:eastAsia="Times New Roman"/>
          <w:bCs/>
          <w:color w:val="272727"/>
          <w:szCs w:val="21"/>
          <w:shd w:val="clear" w:color="auto" w:fill="FFFFFF"/>
          <w:lang w:eastAsia="is-IS"/>
        </w:rPr>
        <w:t>36</w:t>
      </w:r>
    </w:p>
    <w:p w14:paraId="533615BE" w14:textId="77777777" w:rsidR="008876C1" w:rsidRPr="00F70BF2" w:rsidRDefault="008876C1" w:rsidP="00756831">
      <w:pPr>
        <w:jc w:val="center"/>
        <w:rPr>
          <w:rFonts w:eastAsia="Times New Roman"/>
          <w:b/>
          <w:bCs/>
          <w:color w:val="272727"/>
          <w:szCs w:val="21"/>
          <w:shd w:val="clear" w:color="auto" w:fill="FFFFFF"/>
          <w:lang w:eastAsia="is-IS"/>
        </w:rPr>
      </w:pPr>
    </w:p>
    <w:p w14:paraId="5DA39D7A" w14:textId="77777777" w:rsidR="008876C1" w:rsidRPr="00F70BF2" w:rsidRDefault="008876C1" w:rsidP="00756831">
      <w:pPr>
        <w:jc w:val="center"/>
        <w:rPr>
          <w:rFonts w:eastAsia="Times New Roman"/>
          <w:b/>
          <w:bCs/>
          <w:color w:val="272727"/>
          <w:szCs w:val="21"/>
          <w:shd w:val="clear" w:color="auto" w:fill="FFFFFF"/>
          <w:lang w:eastAsia="is-IS"/>
        </w:rPr>
      </w:pPr>
    </w:p>
    <w:p w14:paraId="3597783D" w14:textId="7D7BB035" w:rsidR="009E095A" w:rsidRPr="00F70BF2" w:rsidRDefault="00756831" w:rsidP="00756831">
      <w:pPr>
        <w:jc w:val="center"/>
        <w:rPr>
          <w:rFonts w:eastAsia="Times New Roman"/>
          <w:b/>
          <w:bCs/>
          <w:color w:val="272727"/>
          <w:szCs w:val="21"/>
          <w:shd w:val="clear" w:color="auto" w:fill="FFFFFF"/>
          <w:lang w:eastAsia="is-IS"/>
        </w:rPr>
      </w:pPr>
      <w:r w:rsidRPr="00F70BF2">
        <w:rPr>
          <w:rFonts w:eastAsia="Times New Roman"/>
          <w:b/>
          <w:bCs/>
          <w:color w:val="272727"/>
          <w:szCs w:val="21"/>
          <w:shd w:val="clear" w:color="auto" w:fill="FFFFFF"/>
          <w:lang w:eastAsia="is-IS"/>
        </w:rPr>
        <w:t>Drög</w:t>
      </w:r>
    </w:p>
    <w:p w14:paraId="23F6E01E" w14:textId="3A424CC6" w:rsidR="00756831" w:rsidRPr="00F70BF2" w:rsidRDefault="00756831" w:rsidP="00756831">
      <w:pPr>
        <w:jc w:val="center"/>
        <w:rPr>
          <w:rFonts w:eastAsia="Times New Roman"/>
          <w:b/>
          <w:bCs/>
          <w:color w:val="272727"/>
          <w:szCs w:val="21"/>
          <w:shd w:val="clear" w:color="auto" w:fill="FFFFFF"/>
          <w:lang w:eastAsia="is-IS"/>
        </w:rPr>
      </w:pPr>
      <w:r w:rsidRPr="00F70BF2">
        <w:rPr>
          <w:rFonts w:eastAsia="Times New Roman"/>
          <w:b/>
          <w:bCs/>
          <w:color w:val="272727"/>
          <w:szCs w:val="21"/>
          <w:shd w:val="clear" w:color="auto" w:fill="FFFFFF"/>
          <w:lang w:eastAsia="is-IS"/>
        </w:rPr>
        <w:t>REGLUGERÐ</w:t>
      </w:r>
    </w:p>
    <w:p w14:paraId="206C027C" w14:textId="0AE14EDB" w:rsidR="00756831" w:rsidRPr="00F70BF2" w:rsidRDefault="00756831" w:rsidP="00756831">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um skráningarskyldan atvinnurekstur.</w:t>
      </w:r>
    </w:p>
    <w:p w14:paraId="009AEAD9" w14:textId="52303EA7" w:rsidR="00756831" w:rsidRPr="00F70BF2" w:rsidRDefault="00756831" w:rsidP="00756831">
      <w:pPr>
        <w:jc w:val="center"/>
        <w:rPr>
          <w:rFonts w:eastAsia="Times New Roman"/>
          <w:bCs/>
          <w:color w:val="272727"/>
          <w:szCs w:val="21"/>
          <w:shd w:val="clear" w:color="auto" w:fill="FFFFFF"/>
          <w:lang w:eastAsia="is-IS"/>
        </w:rPr>
      </w:pPr>
    </w:p>
    <w:p w14:paraId="1FE072E0" w14:textId="2715732E" w:rsidR="00756831" w:rsidRPr="00F70BF2" w:rsidRDefault="00756831" w:rsidP="00756831">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1. gr.</w:t>
      </w:r>
    </w:p>
    <w:p w14:paraId="7CF07C1B" w14:textId="24815E5D" w:rsidR="00756831" w:rsidRPr="00F70BF2" w:rsidRDefault="00756831" w:rsidP="00756831">
      <w:pPr>
        <w:jc w:val="center"/>
        <w:rPr>
          <w:rFonts w:eastAsia="Times New Roman"/>
          <w:bCs/>
          <w:i/>
          <w:color w:val="272727"/>
          <w:szCs w:val="21"/>
          <w:shd w:val="clear" w:color="auto" w:fill="FFFFFF"/>
          <w:lang w:eastAsia="is-IS"/>
        </w:rPr>
      </w:pPr>
      <w:r w:rsidRPr="00F70BF2">
        <w:rPr>
          <w:rFonts w:eastAsia="Times New Roman"/>
          <w:bCs/>
          <w:i/>
          <w:color w:val="272727"/>
          <w:szCs w:val="21"/>
          <w:shd w:val="clear" w:color="auto" w:fill="FFFFFF"/>
          <w:lang w:eastAsia="is-IS"/>
        </w:rPr>
        <w:t>Markmið.</w:t>
      </w:r>
    </w:p>
    <w:p w14:paraId="16FF2856" w14:textId="0CF8B5F0" w:rsidR="00515BB9" w:rsidRPr="00F70BF2" w:rsidRDefault="00515BB9" w:rsidP="00EE6036">
      <w:pPr>
        <w:pStyle w:val="3-Almennurtexti"/>
        <w:rPr>
          <w:szCs w:val="21"/>
          <w:shd w:val="clear" w:color="auto" w:fill="FFFFFF"/>
        </w:rPr>
      </w:pPr>
      <w:r w:rsidRPr="00F70BF2">
        <w:rPr>
          <w:szCs w:val="21"/>
          <w:shd w:val="clear" w:color="auto" w:fill="FFFFFF"/>
        </w:rPr>
        <w:t>Markmið reglugerðar þessarar er að bæta viðmót og einfalda aðgengi að stjórnsýslu</w:t>
      </w:r>
      <w:r w:rsidR="00E11568">
        <w:rPr>
          <w:szCs w:val="21"/>
          <w:shd w:val="clear" w:color="auto" w:fill="FFFFFF"/>
        </w:rPr>
        <w:t xml:space="preserve"> og auka skilvirkni með því að </w:t>
      </w:r>
      <w:r w:rsidRPr="00F70BF2">
        <w:rPr>
          <w:szCs w:val="21"/>
          <w:shd w:val="clear" w:color="auto" w:fill="FFFFFF"/>
        </w:rPr>
        <w:t>taka upp skráningu atvinnurekstrar í miðlæga rafræna gátt.</w:t>
      </w:r>
    </w:p>
    <w:p w14:paraId="4026F09D" w14:textId="6F6E05FC" w:rsidR="00026709" w:rsidRPr="00F70BF2" w:rsidRDefault="00026709" w:rsidP="00EE6036">
      <w:pPr>
        <w:pStyle w:val="3-Almennurtexti"/>
        <w:rPr>
          <w:szCs w:val="21"/>
          <w:shd w:val="clear" w:color="auto" w:fill="FFFFFF"/>
        </w:rPr>
      </w:pPr>
      <w:r w:rsidRPr="00F70BF2">
        <w:rPr>
          <w:szCs w:val="21"/>
          <w:shd w:val="clear" w:color="auto" w:fill="FFFFFF"/>
        </w:rPr>
        <w:t>Jafnframt er það m</w:t>
      </w:r>
      <w:r w:rsidR="00756831" w:rsidRPr="00F70BF2">
        <w:rPr>
          <w:szCs w:val="21"/>
          <w:shd w:val="clear" w:color="auto" w:fill="FFFFFF"/>
        </w:rPr>
        <w:t>arkmið reglugerðarinnar að búa landsmönnum heilnæm lífsskilyrði og vernda þau gildi sem felast í heilnæmu og ómenguðu umhverfi.</w:t>
      </w:r>
    </w:p>
    <w:p w14:paraId="30408B41" w14:textId="751B7876" w:rsidR="00756831" w:rsidRPr="00F70BF2" w:rsidRDefault="00F70BF2" w:rsidP="00EE6036">
      <w:pPr>
        <w:pStyle w:val="3-Almennurtexti"/>
        <w:rPr>
          <w:szCs w:val="21"/>
          <w:shd w:val="clear" w:color="auto" w:fill="FFFFFF"/>
        </w:rPr>
      </w:pPr>
      <w:r w:rsidRPr="00F70BF2">
        <w:rPr>
          <w:szCs w:val="21"/>
          <w:shd w:val="clear" w:color="auto" w:fill="FFFFFF"/>
        </w:rPr>
        <w:t>Loks</w:t>
      </w:r>
      <w:r w:rsidR="00756831" w:rsidRPr="00F70BF2">
        <w:rPr>
          <w:szCs w:val="21"/>
          <w:shd w:val="clear" w:color="auto" w:fill="FFFFFF"/>
        </w:rPr>
        <w:t xml:space="preserve"> er </w:t>
      </w:r>
      <w:r w:rsidR="00026709" w:rsidRPr="00F70BF2">
        <w:rPr>
          <w:szCs w:val="21"/>
          <w:shd w:val="clear" w:color="auto" w:fill="FFFFFF"/>
        </w:rPr>
        <w:t xml:space="preserve">það </w:t>
      </w:r>
      <w:r w:rsidR="00756831" w:rsidRPr="00F70BF2">
        <w:rPr>
          <w:szCs w:val="21"/>
          <w:shd w:val="clear" w:color="auto" w:fill="FFFFFF"/>
        </w:rPr>
        <w:t>markmið reglugerðarinnar að koma í veg fyrir eða að draga úr losun út í andrúmsloft, vatn og jarðveg og koma í veg fyrir myndun úrgangs í því skyni að vernda umhverfið.</w:t>
      </w:r>
    </w:p>
    <w:p w14:paraId="695B7765" w14:textId="77777777" w:rsidR="00756831" w:rsidRPr="00F70BF2" w:rsidRDefault="00756831" w:rsidP="00756831">
      <w:pPr>
        <w:rPr>
          <w:rFonts w:eastAsia="Times New Roman"/>
          <w:b/>
          <w:bCs/>
          <w:color w:val="272727"/>
          <w:szCs w:val="21"/>
          <w:u w:val="single"/>
          <w:shd w:val="clear" w:color="auto" w:fill="FFFFFF"/>
          <w:lang w:eastAsia="is-IS"/>
        </w:rPr>
      </w:pPr>
    </w:p>
    <w:p w14:paraId="2AFB8F22" w14:textId="3907DEF3" w:rsidR="00756831" w:rsidRPr="00F70BF2" w:rsidRDefault="00756831" w:rsidP="00756831">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2. gr.</w:t>
      </w:r>
    </w:p>
    <w:p w14:paraId="0FAEC5CD" w14:textId="1D7ABE2B" w:rsidR="00756831" w:rsidRPr="00F70BF2" w:rsidRDefault="00756831" w:rsidP="00756831">
      <w:pPr>
        <w:jc w:val="center"/>
        <w:rPr>
          <w:rFonts w:eastAsia="Times New Roman"/>
          <w:bCs/>
          <w:i/>
          <w:color w:val="272727"/>
          <w:szCs w:val="21"/>
          <w:shd w:val="clear" w:color="auto" w:fill="FFFFFF"/>
          <w:lang w:eastAsia="is-IS"/>
        </w:rPr>
      </w:pPr>
      <w:r w:rsidRPr="00F70BF2">
        <w:rPr>
          <w:rFonts w:eastAsia="Times New Roman"/>
          <w:bCs/>
          <w:i/>
          <w:color w:val="272727"/>
          <w:szCs w:val="21"/>
          <w:shd w:val="clear" w:color="auto" w:fill="FFFFFF"/>
          <w:lang w:eastAsia="is-IS"/>
        </w:rPr>
        <w:t>Gildissvið.</w:t>
      </w:r>
    </w:p>
    <w:p w14:paraId="3EE6F0A9" w14:textId="00E356E6" w:rsidR="00756831" w:rsidRPr="00F70BF2" w:rsidRDefault="00756831" w:rsidP="00756831">
      <w:pPr>
        <w:rPr>
          <w:rFonts w:eastAsia="Times New Roman"/>
          <w:bCs/>
          <w:color w:val="272727"/>
          <w:szCs w:val="21"/>
          <w:shd w:val="clear" w:color="auto" w:fill="FFFFFF"/>
          <w:lang w:eastAsia="is-IS"/>
        </w:rPr>
      </w:pPr>
      <w:r w:rsidRPr="00F70BF2">
        <w:rPr>
          <w:szCs w:val="21"/>
        </w:rPr>
        <w:t>Reglugerð þessi gildir um skráningarskyldan atvinnurekstur sem tilgreindur er í viðauka við reglugerð þessa</w:t>
      </w:r>
      <w:r w:rsidRPr="00F70BF2">
        <w:rPr>
          <w:rFonts w:eastAsia="Times New Roman"/>
          <w:bCs/>
          <w:color w:val="272727"/>
          <w:szCs w:val="21"/>
          <w:shd w:val="clear" w:color="auto" w:fill="FFFFFF"/>
          <w:lang w:eastAsia="is-IS"/>
        </w:rPr>
        <w:t>.</w:t>
      </w:r>
    </w:p>
    <w:p w14:paraId="737E930B" w14:textId="77777777" w:rsidR="00330B74" w:rsidRPr="00F70BF2" w:rsidRDefault="00330B74" w:rsidP="00756831">
      <w:pPr>
        <w:rPr>
          <w:rFonts w:eastAsia="Times New Roman"/>
          <w:b/>
          <w:bCs/>
          <w:color w:val="272727"/>
          <w:szCs w:val="21"/>
          <w:u w:val="single"/>
          <w:shd w:val="clear" w:color="auto" w:fill="FFFFFF"/>
          <w:lang w:eastAsia="is-IS"/>
        </w:rPr>
      </w:pPr>
    </w:p>
    <w:p w14:paraId="181B7A27" w14:textId="0A4D64A6" w:rsidR="00756831" w:rsidRPr="00F70BF2" w:rsidRDefault="00756831" w:rsidP="00756831">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3. gr.</w:t>
      </w:r>
    </w:p>
    <w:p w14:paraId="7129E522" w14:textId="67757048" w:rsidR="00756831" w:rsidRPr="00F70BF2" w:rsidRDefault="00756831" w:rsidP="00756831">
      <w:pPr>
        <w:jc w:val="center"/>
        <w:rPr>
          <w:rFonts w:eastAsia="Times New Roman"/>
          <w:bCs/>
          <w:i/>
          <w:color w:val="272727"/>
          <w:szCs w:val="21"/>
          <w:shd w:val="clear" w:color="auto" w:fill="FFFFFF"/>
          <w:lang w:eastAsia="is-IS"/>
        </w:rPr>
      </w:pPr>
      <w:r w:rsidRPr="00F70BF2">
        <w:rPr>
          <w:rFonts w:eastAsia="Times New Roman"/>
          <w:bCs/>
          <w:i/>
          <w:color w:val="272727"/>
          <w:szCs w:val="21"/>
          <w:shd w:val="clear" w:color="auto" w:fill="FFFFFF"/>
          <w:lang w:eastAsia="is-IS"/>
        </w:rPr>
        <w:t>Skráningarskylda.</w:t>
      </w:r>
    </w:p>
    <w:p w14:paraId="5000C672" w14:textId="39E95010" w:rsidR="00756831" w:rsidRPr="00F70BF2" w:rsidRDefault="00756831" w:rsidP="00756831">
      <w:pPr>
        <w:rPr>
          <w:color w:val="242424"/>
          <w:szCs w:val="21"/>
          <w:shd w:val="clear" w:color="auto" w:fill="FFFFFF"/>
        </w:rPr>
      </w:pPr>
      <w:r w:rsidRPr="00F70BF2">
        <w:rPr>
          <w:rFonts w:eastAsia="Times New Roman"/>
          <w:color w:val="000000"/>
          <w:szCs w:val="21"/>
          <w:lang w:eastAsia="is-IS"/>
        </w:rPr>
        <w:t xml:space="preserve">Rekstraraðili skráningarskylds atvinnurekstrar, sbr. viðauka, skal skrá starfsemina </w:t>
      </w:r>
      <w:r w:rsidR="00187A3C">
        <w:rPr>
          <w:rFonts w:eastAsia="Times New Roman"/>
          <w:color w:val="000000"/>
          <w:szCs w:val="21"/>
          <w:lang w:eastAsia="is-IS"/>
        </w:rPr>
        <w:t xml:space="preserve">sína </w:t>
      </w:r>
      <w:r w:rsidRPr="00F70BF2">
        <w:rPr>
          <w:rFonts w:eastAsia="Times New Roman"/>
          <w:color w:val="000000"/>
          <w:szCs w:val="21"/>
          <w:lang w:eastAsia="is-IS"/>
        </w:rPr>
        <w:t>hjá Umhverfisstofnun</w:t>
      </w:r>
      <w:r w:rsidR="00187A3C" w:rsidRPr="00187A3C">
        <w:rPr>
          <w:rFonts w:eastAsia="Times New Roman"/>
          <w:color w:val="000000"/>
          <w:szCs w:val="21"/>
          <w:lang w:eastAsia="is-IS"/>
        </w:rPr>
        <w:t xml:space="preserve"> </w:t>
      </w:r>
      <w:r w:rsidR="00187A3C" w:rsidRPr="00F70BF2">
        <w:rPr>
          <w:rFonts w:eastAsia="Times New Roman"/>
          <w:color w:val="000000"/>
          <w:szCs w:val="21"/>
          <w:lang w:eastAsia="is-IS"/>
        </w:rPr>
        <w:t xml:space="preserve">áður en </w:t>
      </w:r>
      <w:r w:rsidR="00187A3C">
        <w:rPr>
          <w:rFonts w:eastAsia="Times New Roman"/>
          <w:color w:val="000000"/>
          <w:szCs w:val="21"/>
          <w:lang w:eastAsia="is-IS"/>
        </w:rPr>
        <w:t>hún</w:t>
      </w:r>
      <w:r w:rsidR="00187A3C" w:rsidRPr="00F70BF2">
        <w:rPr>
          <w:rFonts w:eastAsia="Times New Roman"/>
          <w:color w:val="000000"/>
          <w:szCs w:val="21"/>
          <w:lang w:eastAsia="is-IS"/>
        </w:rPr>
        <w:t xml:space="preserve"> hefst</w:t>
      </w:r>
      <w:r w:rsidRPr="00F70BF2">
        <w:rPr>
          <w:rFonts w:eastAsia="Times New Roman"/>
          <w:color w:val="000000"/>
          <w:szCs w:val="21"/>
          <w:lang w:eastAsia="is-IS"/>
        </w:rPr>
        <w:t>.</w:t>
      </w:r>
    </w:p>
    <w:p w14:paraId="48C9E319" w14:textId="793CB007" w:rsidR="00756831" w:rsidRPr="00F70BF2" w:rsidRDefault="00756831" w:rsidP="00756831">
      <w:pPr>
        <w:rPr>
          <w:color w:val="242424"/>
          <w:szCs w:val="21"/>
          <w:shd w:val="clear" w:color="auto" w:fill="FFFFFF"/>
        </w:rPr>
      </w:pPr>
      <w:r w:rsidRPr="00F70BF2">
        <w:rPr>
          <w:rFonts w:eastAsia="Times New Roman"/>
          <w:color w:val="000000"/>
          <w:szCs w:val="21"/>
          <w:lang w:eastAsia="is-IS"/>
        </w:rPr>
        <w:t>Óheimilt er að hefja skráningarskyldan atvinnurekstur fyrr en skráning hefur farið fram</w:t>
      </w:r>
      <w:r w:rsidR="005D6079" w:rsidRPr="00F70BF2">
        <w:rPr>
          <w:rFonts w:eastAsia="Times New Roman"/>
          <w:color w:val="000000"/>
          <w:szCs w:val="21"/>
          <w:lang w:eastAsia="is-IS"/>
        </w:rPr>
        <w:t>, skráningargjald greitt</w:t>
      </w:r>
      <w:r w:rsidRPr="00F70BF2">
        <w:rPr>
          <w:rFonts w:eastAsia="Times New Roman"/>
          <w:color w:val="000000"/>
          <w:szCs w:val="21"/>
          <w:lang w:eastAsia="is-IS"/>
        </w:rPr>
        <w:t xml:space="preserve"> og Umhverfisstofnun hefur </w:t>
      </w:r>
      <w:r w:rsidR="00EE3A2F" w:rsidRPr="00F70BF2">
        <w:rPr>
          <w:rFonts w:eastAsia="Times New Roman"/>
          <w:color w:val="000000"/>
          <w:szCs w:val="21"/>
          <w:lang w:eastAsia="is-IS"/>
        </w:rPr>
        <w:t>sent rekstraraðila staðfestingu skv. 7. gr.</w:t>
      </w:r>
    </w:p>
    <w:p w14:paraId="6F4847AE" w14:textId="1C880B11" w:rsidR="00756831" w:rsidRPr="00F70BF2" w:rsidRDefault="00756831" w:rsidP="00756831">
      <w:pPr>
        <w:rPr>
          <w:rFonts w:eastAsia="Times New Roman"/>
          <w:bCs/>
          <w:color w:val="272727"/>
          <w:szCs w:val="21"/>
          <w:shd w:val="clear" w:color="auto" w:fill="FFFFFF"/>
          <w:lang w:eastAsia="is-IS"/>
        </w:rPr>
      </w:pPr>
      <w:r w:rsidRPr="00F70BF2">
        <w:rPr>
          <w:color w:val="242424"/>
          <w:szCs w:val="21"/>
          <w:shd w:val="clear" w:color="auto" w:fill="FFFFFF"/>
        </w:rPr>
        <w:t>Umhverfisstofnun staðfest</w:t>
      </w:r>
      <w:r w:rsidR="00EE3A2F" w:rsidRPr="00F70BF2">
        <w:rPr>
          <w:color w:val="242424"/>
          <w:szCs w:val="21"/>
          <w:shd w:val="clear" w:color="auto" w:fill="FFFFFF"/>
        </w:rPr>
        <w:t>ir</w:t>
      </w:r>
      <w:r w:rsidRPr="00F70BF2">
        <w:rPr>
          <w:color w:val="242424"/>
          <w:szCs w:val="21"/>
          <w:shd w:val="clear" w:color="auto" w:fill="FFFFFF"/>
        </w:rPr>
        <w:t xml:space="preserve"> skráningu rekstraraðila </w:t>
      </w:r>
      <w:r w:rsidR="00EE3A2F" w:rsidRPr="00F70BF2">
        <w:rPr>
          <w:color w:val="242424"/>
          <w:szCs w:val="21"/>
          <w:shd w:val="clear" w:color="auto" w:fill="FFFFFF"/>
        </w:rPr>
        <w:t xml:space="preserve">þegar hann hefur skráð </w:t>
      </w:r>
      <w:r w:rsidRPr="00F70BF2">
        <w:rPr>
          <w:color w:val="242424"/>
          <w:szCs w:val="21"/>
          <w:shd w:val="clear" w:color="auto" w:fill="FFFFFF"/>
        </w:rPr>
        <w:t xml:space="preserve">fullnægjandi upplýsingar og </w:t>
      </w:r>
      <w:r w:rsidR="00EE3A2F" w:rsidRPr="00F70BF2">
        <w:rPr>
          <w:color w:val="242424"/>
          <w:szCs w:val="21"/>
          <w:shd w:val="clear" w:color="auto" w:fill="FFFFFF"/>
        </w:rPr>
        <w:t xml:space="preserve">staðfest </w:t>
      </w:r>
      <w:r w:rsidRPr="00F70BF2">
        <w:rPr>
          <w:color w:val="242424"/>
          <w:szCs w:val="21"/>
          <w:shd w:val="clear" w:color="auto" w:fill="FFFFFF"/>
        </w:rPr>
        <w:t>yfirlýsing</w:t>
      </w:r>
      <w:r w:rsidR="00EE3A2F" w:rsidRPr="00F70BF2">
        <w:rPr>
          <w:color w:val="242424"/>
          <w:szCs w:val="21"/>
          <w:shd w:val="clear" w:color="auto" w:fill="FFFFFF"/>
        </w:rPr>
        <w:t>u</w:t>
      </w:r>
      <w:r w:rsidRPr="00F70BF2">
        <w:rPr>
          <w:color w:val="242424"/>
          <w:szCs w:val="21"/>
          <w:shd w:val="clear" w:color="auto" w:fill="FFFFFF"/>
        </w:rPr>
        <w:t xml:space="preserve"> um að starfsemi hans sé í samræmi við gildandi löggjöf</w:t>
      </w:r>
      <w:r w:rsidR="00EE3A2F" w:rsidRPr="00F70BF2">
        <w:rPr>
          <w:color w:val="242424"/>
          <w:szCs w:val="21"/>
          <w:shd w:val="clear" w:color="auto" w:fill="FFFFFF"/>
        </w:rPr>
        <w:t>.</w:t>
      </w:r>
    </w:p>
    <w:p w14:paraId="54524645" w14:textId="04678B7E" w:rsidR="00756831" w:rsidRPr="00F70BF2" w:rsidRDefault="00756831" w:rsidP="00756831">
      <w:pPr>
        <w:rPr>
          <w:rFonts w:eastAsia="Times New Roman"/>
          <w:b/>
          <w:bCs/>
          <w:color w:val="272727"/>
          <w:szCs w:val="21"/>
          <w:u w:val="single"/>
          <w:shd w:val="clear" w:color="auto" w:fill="FFFFFF"/>
          <w:lang w:eastAsia="is-IS"/>
        </w:rPr>
      </w:pPr>
    </w:p>
    <w:p w14:paraId="3F318899" w14:textId="39A3A791" w:rsidR="00756831" w:rsidRPr="00F70BF2" w:rsidRDefault="00756831" w:rsidP="00756831">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4. gr.</w:t>
      </w:r>
    </w:p>
    <w:p w14:paraId="6A522E85" w14:textId="1693038C" w:rsidR="00756831" w:rsidRPr="00F70BF2" w:rsidRDefault="00756831" w:rsidP="00756831">
      <w:pPr>
        <w:jc w:val="center"/>
        <w:rPr>
          <w:rFonts w:eastAsia="Times New Roman"/>
          <w:bCs/>
          <w:i/>
          <w:color w:val="272727"/>
          <w:szCs w:val="21"/>
          <w:shd w:val="clear" w:color="auto" w:fill="FFFFFF"/>
          <w:lang w:eastAsia="is-IS"/>
        </w:rPr>
      </w:pPr>
      <w:r w:rsidRPr="00F70BF2">
        <w:rPr>
          <w:rFonts w:eastAsia="Times New Roman"/>
          <w:bCs/>
          <w:i/>
          <w:color w:val="272727"/>
          <w:szCs w:val="21"/>
          <w:shd w:val="clear" w:color="auto" w:fill="FFFFFF"/>
          <w:lang w:eastAsia="is-IS"/>
        </w:rPr>
        <w:t>Upplýsingar um starfsemi, yfirlýsing rekstraraðili og staðfesting á skráningu.</w:t>
      </w:r>
    </w:p>
    <w:p w14:paraId="0C286FA6" w14:textId="42374649" w:rsidR="00756831" w:rsidRPr="00F70BF2" w:rsidRDefault="00756831" w:rsidP="00756831">
      <w:pPr>
        <w:rPr>
          <w:rFonts w:eastAsia="Times New Roman"/>
          <w:color w:val="000000"/>
          <w:szCs w:val="21"/>
          <w:lang w:eastAsia="is-IS"/>
        </w:rPr>
      </w:pPr>
      <w:r w:rsidRPr="00F70BF2">
        <w:rPr>
          <w:color w:val="242424"/>
          <w:szCs w:val="21"/>
          <w:shd w:val="clear" w:color="auto" w:fill="FFFFFF"/>
        </w:rPr>
        <w:t xml:space="preserve">Rekstraraðili skal skrá </w:t>
      </w:r>
      <w:r w:rsidRPr="00F70BF2">
        <w:rPr>
          <w:rFonts w:eastAsia="Times New Roman"/>
          <w:color w:val="000000"/>
          <w:szCs w:val="21"/>
          <w:lang w:eastAsia="is-IS"/>
        </w:rPr>
        <w:t xml:space="preserve">upplýsingar um rekstraraðila, lýsingu á tegund starfseminnar, umfangi hennar og umfangi einstakra rekstrarþátta, staðsetningu starfseminnar, </w:t>
      </w:r>
      <w:r w:rsidR="00E11568">
        <w:rPr>
          <w:rFonts w:eastAsia="Times New Roman"/>
          <w:color w:val="000000"/>
          <w:szCs w:val="21"/>
          <w:lang w:eastAsia="is-IS"/>
        </w:rPr>
        <w:t xml:space="preserve">svo sem </w:t>
      </w:r>
      <w:proofErr w:type="spellStart"/>
      <w:r w:rsidRPr="00F70BF2">
        <w:rPr>
          <w:rFonts w:eastAsia="Times New Roman"/>
          <w:color w:val="000000"/>
          <w:szCs w:val="21"/>
          <w:lang w:eastAsia="is-IS"/>
        </w:rPr>
        <w:t>fastanúmer</w:t>
      </w:r>
      <w:proofErr w:type="spellEnd"/>
      <w:r w:rsidRPr="00F70BF2">
        <w:rPr>
          <w:rFonts w:eastAsia="Times New Roman"/>
          <w:color w:val="000000"/>
          <w:szCs w:val="21"/>
          <w:lang w:eastAsia="is-IS"/>
        </w:rPr>
        <w:t xml:space="preserve"> fasteignar </w:t>
      </w:r>
      <w:r w:rsidR="00DE7BE4" w:rsidRPr="00F70BF2">
        <w:rPr>
          <w:rFonts w:eastAsia="Times New Roman"/>
          <w:color w:val="000000"/>
          <w:szCs w:val="21"/>
          <w:lang w:eastAsia="is-IS"/>
        </w:rPr>
        <w:t>þar sem starfsemi fer fram</w:t>
      </w:r>
      <w:r w:rsidR="00E11568">
        <w:rPr>
          <w:rFonts w:eastAsia="Times New Roman"/>
          <w:color w:val="000000"/>
          <w:szCs w:val="21"/>
          <w:lang w:eastAsia="is-IS"/>
        </w:rPr>
        <w:t>,</w:t>
      </w:r>
      <w:r w:rsidR="00DE7BE4" w:rsidRPr="00F70BF2">
        <w:rPr>
          <w:rFonts w:eastAsia="Times New Roman"/>
          <w:color w:val="000000"/>
          <w:szCs w:val="21"/>
          <w:lang w:eastAsia="is-IS"/>
        </w:rPr>
        <w:t xml:space="preserve"> </w:t>
      </w:r>
      <w:r w:rsidRPr="00F70BF2">
        <w:rPr>
          <w:rFonts w:eastAsia="Times New Roman"/>
          <w:color w:val="000000"/>
          <w:szCs w:val="21"/>
          <w:lang w:eastAsia="is-IS"/>
        </w:rPr>
        <w:t xml:space="preserve">og eiganda hennar ásamt öðrum upplýsingum eða gögnum sem Umhverfisstofnun telur nauðsynleg. </w:t>
      </w:r>
    </w:p>
    <w:p w14:paraId="064FDF84" w14:textId="39AB030A" w:rsidR="00756831" w:rsidRPr="00F70BF2" w:rsidRDefault="00756831" w:rsidP="00756831">
      <w:pPr>
        <w:rPr>
          <w:rFonts w:eastAsia="Times New Roman"/>
          <w:color w:val="000000"/>
          <w:szCs w:val="21"/>
          <w:lang w:eastAsia="is-IS"/>
        </w:rPr>
      </w:pPr>
      <w:r w:rsidRPr="00F70BF2">
        <w:rPr>
          <w:color w:val="242424"/>
          <w:szCs w:val="21"/>
          <w:shd w:val="clear" w:color="auto" w:fill="FFFFFF"/>
        </w:rPr>
        <w:t>Rekstraraðili skal við skráningu lýsa því yfir að hann uppfylli þær almennu kröfur sem gilda um atvinnureksturinn</w:t>
      </w:r>
      <w:r w:rsidR="00E23B1E" w:rsidRPr="00F70BF2">
        <w:rPr>
          <w:color w:val="242424"/>
          <w:szCs w:val="21"/>
          <w:shd w:val="clear" w:color="auto" w:fill="FFFFFF"/>
        </w:rPr>
        <w:t>, að starfsemin sé í samræmi við samþykkta notkun húsnæðis</w:t>
      </w:r>
      <w:r w:rsidR="00995A80">
        <w:rPr>
          <w:color w:val="242424"/>
          <w:szCs w:val="21"/>
          <w:shd w:val="clear" w:color="auto" w:fill="FFFFFF"/>
        </w:rPr>
        <w:t xml:space="preserve"> eða aðstöðu</w:t>
      </w:r>
      <w:r w:rsidRPr="00F70BF2">
        <w:rPr>
          <w:color w:val="242424"/>
          <w:szCs w:val="21"/>
          <w:shd w:val="clear" w:color="auto" w:fill="FFFFFF"/>
        </w:rPr>
        <w:t xml:space="preserve"> og að skráðar upplýsingar um starfsemina séu réttar.</w:t>
      </w:r>
    </w:p>
    <w:p w14:paraId="413E84DF" w14:textId="20357459" w:rsidR="00756831" w:rsidRDefault="00756831" w:rsidP="00756831">
      <w:pPr>
        <w:rPr>
          <w:color w:val="242424"/>
          <w:szCs w:val="21"/>
          <w:shd w:val="clear" w:color="auto" w:fill="FFFFFF"/>
        </w:rPr>
      </w:pPr>
      <w:r w:rsidRPr="00F70BF2">
        <w:rPr>
          <w:color w:val="242424"/>
          <w:szCs w:val="21"/>
          <w:shd w:val="clear" w:color="auto" w:fill="FFFFFF"/>
        </w:rPr>
        <w:t xml:space="preserve">Þegar fullnægjandi upplýsingar og yfirlýsing rekstraraðila liggja fyrir staðfestir Umhverfisstofnun skráninguna og tilkynnir rekstraraðila, eiganda fasteignar og viðkomandi heilbrigðisnefnd um skráningu atvinnurekstrar. Umhverfisstofnun sendir jafnframt upplýsingar um starfsemina til viðkomandi heilbrigðisnefndar. </w:t>
      </w:r>
    </w:p>
    <w:p w14:paraId="3DBD4569" w14:textId="5B444102" w:rsidR="00187A3C" w:rsidRPr="00F70BF2" w:rsidRDefault="00187A3C" w:rsidP="00756831">
      <w:pPr>
        <w:rPr>
          <w:color w:val="242424"/>
          <w:szCs w:val="21"/>
          <w:shd w:val="clear" w:color="auto" w:fill="FFFFFF"/>
        </w:rPr>
      </w:pPr>
      <w:r>
        <w:t>Umhverfisstofnun skal leiðbeina rekstraraðila um hvaða reglur gilda um starfsemi hans.</w:t>
      </w:r>
    </w:p>
    <w:p w14:paraId="4D20A1BC" w14:textId="3E7710EB" w:rsidR="00E23B1E" w:rsidRPr="00F70BF2" w:rsidRDefault="00E23B1E" w:rsidP="00756831">
      <w:pPr>
        <w:rPr>
          <w:rFonts w:eastAsia="Times New Roman"/>
          <w:color w:val="000000"/>
          <w:szCs w:val="21"/>
          <w:lang w:eastAsia="is-IS"/>
        </w:rPr>
      </w:pPr>
      <w:r w:rsidRPr="00F70BF2">
        <w:rPr>
          <w:color w:val="242424"/>
          <w:szCs w:val="21"/>
          <w:shd w:val="clear" w:color="auto" w:fill="FFFFFF"/>
        </w:rPr>
        <w:t>Umhverfisstofnun skal hafa upplýsingar um skráð fyrirtæki aðgengileg á vefsvæði sínu.</w:t>
      </w:r>
    </w:p>
    <w:p w14:paraId="7338016D" w14:textId="469B9E92" w:rsidR="00756831" w:rsidRPr="00F70BF2" w:rsidRDefault="00756831" w:rsidP="00756831">
      <w:pPr>
        <w:rPr>
          <w:rFonts w:eastAsia="Times New Roman"/>
          <w:b/>
          <w:bCs/>
          <w:color w:val="272727"/>
          <w:szCs w:val="21"/>
          <w:u w:val="single"/>
          <w:shd w:val="clear" w:color="auto" w:fill="FFFFFF"/>
          <w:lang w:eastAsia="is-IS"/>
        </w:rPr>
      </w:pPr>
    </w:p>
    <w:p w14:paraId="52C77A39" w14:textId="4962279B" w:rsidR="00756831" w:rsidRPr="00F70BF2" w:rsidRDefault="00756831" w:rsidP="00756831">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5. gr.</w:t>
      </w:r>
    </w:p>
    <w:p w14:paraId="49A8B4BF" w14:textId="602004E2" w:rsidR="00756831" w:rsidRPr="00F70BF2" w:rsidRDefault="00756831" w:rsidP="00756831">
      <w:pPr>
        <w:jc w:val="center"/>
        <w:rPr>
          <w:rFonts w:eastAsia="Times New Roman"/>
          <w:bCs/>
          <w:i/>
          <w:color w:val="272727"/>
          <w:szCs w:val="21"/>
          <w:shd w:val="clear" w:color="auto" w:fill="FFFFFF"/>
          <w:lang w:eastAsia="is-IS"/>
        </w:rPr>
      </w:pPr>
      <w:r w:rsidRPr="00F70BF2">
        <w:rPr>
          <w:rFonts w:eastAsia="Times New Roman"/>
          <w:bCs/>
          <w:i/>
          <w:color w:val="272727"/>
          <w:szCs w:val="21"/>
          <w:shd w:val="clear" w:color="auto" w:fill="FFFFFF"/>
          <w:lang w:eastAsia="is-IS"/>
        </w:rPr>
        <w:t>Almenn starfsskilyrði.</w:t>
      </w:r>
    </w:p>
    <w:p w14:paraId="4B6AA6F8" w14:textId="51015B65" w:rsidR="00756831" w:rsidRPr="00F70BF2" w:rsidRDefault="00756831" w:rsidP="00756831">
      <w:pPr>
        <w:rPr>
          <w:color w:val="242424"/>
          <w:szCs w:val="21"/>
          <w:shd w:val="clear" w:color="auto" w:fill="FFFFFF"/>
        </w:rPr>
      </w:pPr>
      <w:r w:rsidRPr="00F70BF2">
        <w:rPr>
          <w:color w:val="242424"/>
          <w:szCs w:val="21"/>
          <w:shd w:val="clear" w:color="auto" w:fill="FFFFFF"/>
        </w:rPr>
        <w:t>Umhverfisstofnun gefur út almennar kröfur sem gilda um skráningarskyldan atvinnurekstur, sbr. viðauka, þar sem fram koma þær kröfur sem gerðar eru til hlutaðeigandi atvinnurekstrar.</w:t>
      </w:r>
    </w:p>
    <w:p w14:paraId="682AEDA2" w14:textId="27EE8ACF" w:rsidR="00756831" w:rsidRPr="00F70BF2" w:rsidRDefault="00756831" w:rsidP="00756831">
      <w:pPr>
        <w:rPr>
          <w:rFonts w:eastAsia="Times New Roman"/>
          <w:bCs/>
          <w:color w:val="272727"/>
          <w:szCs w:val="21"/>
          <w:shd w:val="clear" w:color="auto" w:fill="FFFFFF"/>
          <w:lang w:eastAsia="is-IS"/>
        </w:rPr>
      </w:pPr>
      <w:r w:rsidRPr="00F70BF2">
        <w:rPr>
          <w:color w:val="242424"/>
          <w:szCs w:val="21"/>
          <w:shd w:val="clear" w:color="auto" w:fill="FFFFFF"/>
        </w:rPr>
        <w:t>Umhverfisstofnun skal hafa almenn starfsskilyrði aðgengileg á vefsvæði sínu</w:t>
      </w:r>
      <w:r w:rsidRPr="00F70BF2">
        <w:rPr>
          <w:rFonts w:eastAsia="Times New Roman"/>
          <w:bCs/>
          <w:color w:val="272727"/>
          <w:szCs w:val="21"/>
          <w:shd w:val="clear" w:color="auto" w:fill="FFFFFF"/>
          <w:lang w:eastAsia="is-IS"/>
        </w:rPr>
        <w:t>.</w:t>
      </w:r>
    </w:p>
    <w:p w14:paraId="1DA424BD" w14:textId="3D222753" w:rsidR="00756831" w:rsidRPr="00F70BF2" w:rsidRDefault="00756831" w:rsidP="00756831">
      <w:pPr>
        <w:rPr>
          <w:rFonts w:eastAsia="Times New Roman"/>
          <w:b/>
          <w:bCs/>
          <w:color w:val="272727"/>
          <w:szCs w:val="21"/>
          <w:u w:val="single"/>
          <w:shd w:val="clear" w:color="auto" w:fill="FFFFFF"/>
          <w:lang w:eastAsia="is-IS"/>
        </w:rPr>
      </w:pPr>
    </w:p>
    <w:p w14:paraId="026CB61D" w14:textId="7F6A2D30" w:rsidR="00756831" w:rsidRPr="00F70BF2" w:rsidRDefault="00756831" w:rsidP="00756831">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6. gr.</w:t>
      </w:r>
    </w:p>
    <w:p w14:paraId="1F9339F9" w14:textId="6F4DF448" w:rsidR="00756831" w:rsidRPr="00F70BF2" w:rsidRDefault="00756831" w:rsidP="00756831">
      <w:pPr>
        <w:jc w:val="center"/>
        <w:rPr>
          <w:rFonts w:eastAsia="Times New Roman"/>
          <w:bCs/>
          <w:i/>
          <w:color w:val="272727"/>
          <w:szCs w:val="21"/>
          <w:shd w:val="clear" w:color="auto" w:fill="FFFFFF"/>
          <w:lang w:eastAsia="is-IS"/>
        </w:rPr>
      </w:pPr>
      <w:r w:rsidRPr="00F70BF2">
        <w:rPr>
          <w:rFonts w:eastAsia="Times New Roman"/>
          <w:bCs/>
          <w:i/>
          <w:color w:val="272727"/>
          <w:szCs w:val="21"/>
          <w:shd w:val="clear" w:color="auto" w:fill="FFFFFF"/>
          <w:lang w:eastAsia="is-IS"/>
        </w:rPr>
        <w:t>Ábyrgð rekstraraðila.</w:t>
      </w:r>
    </w:p>
    <w:p w14:paraId="316893EB" w14:textId="01FEEF3B" w:rsidR="00756831" w:rsidRPr="00F70BF2" w:rsidRDefault="00756831" w:rsidP="00756831">
      <w:pPr>
        <w:rPr>
          <w:rFonts w:eastAsia="Times New Roman"/>
          <w:color w:val="000000"/>
          <w:szCs w:val="21"/>
          <w:lang w:eastAsia="is-IS"/>
        </w:rPr>
      </w:pPr>
      <w:r w:rsidRPr="00F70BF2">
        <w:rPr>
          <w:rFonts w:eastAsia="Times New Roman"/>
          <w:color w:val="000000"/>
          <w:szCs w:val="21"/>
          <w:lang w:eastAsia="is-IS"/>
        </w:rPr>
        <w:t>Rekstraraðili skráningarskylds atvinnurekstrar ber ábyrgð á því að starfsemi hans sé í samræmi við gildandi löggjöf</w:t>
      </w:r>
      <w:r w:rsidR="007612B9" w:rsidRPr="00F70BF2">
        <w:rPr>
          <w:rFonts w:eastAsia="Times New Roman"/>
          <w:color w:val="000000"/>
          <w:szCs w:val="21"/>
          <w:lang w:eastAsia="is-IS"/>
        </w:rPr>
        <w:t>, sé skráð</w:t>
      </w:r>
      <w:r w:rsidRPr="00F70BF2">
        <w:rPr>
          <w:rFonts w:eastAsia="Times New Roman"/>
          <w:color w:val="000000"/>
          <w:szCs w:val="21"/>
          <w:lang w:eastAsia="is-IS"/>
        </w:rPr>
        <w:t xml:space="preserve"> og að skráðar upplýsingar um starfsemi hans séu réttar.</w:t>
      </w:r>
    </w:p>
    <w:p w14:paraId="624B6BA0" w14:textId="579F53AF" w:rsidR="00756831" w:rsidRPr="00F70BF2" w:rsidRDefault="00756831" w:rsidP="00756831">
      <w:pPr>
        <w:rPr>
          <w:rFonts w:eastAsia="Times New Roman"/>
          <w:b/>
          <w:bCs/>
          <w:color w:val="272727"/>
          <w:szCs w:val="21"/>
          <w:u w:val="single"/>
          <w:shd w:val="clear" w:color="auto" w:fill="FFFFFF"/>
          <w:lang w:eastAsia="is-IS"/>
        </w:rPr>
      </w:pPr>
    </w:p>
    <w:p w14:paraId="1E96C526" w14:textId="5CEE25AA" w:rsidR="00756831" w:rsidRPr="00F70BF2" w:rsidRDefault="00756831" w:rsidP="00756831">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7. gr.</w:t>
      </w:r>
    </w:p>
    <w:p w14:paraId="1915FB3A" w14:textId="7AE1CF14" w:rsidR="00756831" w:rsidRPr="00F70BF2" w:rsidRDefault="00756831" w:rsidP="00756831">
      <w:pPr>
        <w:jc w:val="center"/>
        <w:rPr>
          <w:rFonts w:eastAsia="Times New Roman"/>
          <w:bCs/>
          <w:i/>
          <w:color w:val="272727"/>
          <w:szCs w:val="21"/>
          <w:shd w:val="clear" w:color="auto" w:fill="FFFFFF"/>
          <w:lang w:eastAsia="is-IS"/>
        </w:rPr>
      </w:pPr>
      <w:r w:rsidRPr="00F70BF2">
        <w:rPr>
          <w:rFonts w:eastAsia="Times New Roman"/>
          <w:bCs/>
          <w:i/>
          <w:color w:val="272727"/>
          <w:szCs w:val="21"/>
          <w:shd w:val="clear" w:color="auto" w:fill="FFFFFF"/>
          <w:lang w:eastAsia="is-IS"/>
        </w:rPr>
        <w:t>Skráning.</w:t>
      </w:r>
    </w:p>
    <w:p w14:paraId="7B53B14A" w14:textId="59154644" w:rsidR="00756831" w:rsidRPr="00F70BF2" w:rsidRDefault="00756831" w:rsidP="00756831">
      <w:pPr>
        <w:rPr>
          <w:rFonts w:eastAsia="Times New Roman"/>
          <w:bCs/>
          <w:color w:val="272727"/>
          <w:szCs w:val="21"/>
          <w:shd w:val="clear" w:color="auto" w:fill="FFFFFF"/>
          <w:lang w:eastAsia="is-IS"/>
        </w:rPr>
      </w:pPr>
      <w:r w:rsidRPr="00F70BF2">
        <w:rPr>
          <w:rFonts w:eastAsia="Times New Roman"/>
          <w:iCs/>
          <w:color w:val="000000"/>
          <w:szCs w:val="21"/>
          <w:lang w:eastAsia="is-IS"/>
        </w:rPr>
        <w:lastRenderedPageBreak/>
        <w:t xml:space="preserve">Umhverfisstofnun sendir rekstraraðila rafræna staðfestingu um </w:t>
      </w:r>
      <w:r w:rsidR="003A7F3C" w:rsidRPr="00F70BF2">
        <w:rPr>
          <w:rFonts w:eastAsia="Times New Roman"/>
          <w:iCs/>
          <w:color w:val="000000"/>
          <w:szCs w:val="21"/>
          <w:lang w:eastAsia="is-IS"/>
        </w:rPr>
        <w:t xml:space="preserve">að </w:t>
      </w:r>
      <w:r w:rsidRPr="00F70BF2">
        <w:rPr>
          <w:rFonts w:eastAsia="Times New Roman"/>
          <w:iCs/>
          <w:color w:val="000000"/>
          <w:szCs w:val="21"/>
          <w:lang w:eastAsia="is-IS"/>
        </w:rPr>
        <w:t>starfsemi hans sé skráð</w:t>
      </w:r>
      <w:r w:rsidRPr="00F70BF2">
        <w:rPr>
          <w:szCs w:val="21"/>
        </w:rPr>
        <w:t>.</w:t>
      </w:r>
      <w:r w:rsidR="00187A3C">
        <w:rPr>
          <w:szCs w:val="21"/>
        </w:rPr>
        <w:t xml:space="preserve">  </w:t>
      </w:r>
      <w:r w:rsidR="00187A3C">
        <w:t>Umhverfisstofnun skal upplýsa heilbrigðisnefndir um skráningar rekstraraðila.</w:t>
      </w:r>
    </w:p>
    <w:p w14:paraId="3C69059B" w14:textId="2408E945" w:rsidR="00756831" w:rsidRPr="00F70BF2" w:rsidRDefault="00756831" w:rsidP="00756831">
      <w:pPr>
        <w:rPr>
          <w:rFonts w:eastAsia="Times New Roman"/>
          <w:b/>
          <w:bCs/>
          <w:color w:val="272727"/>
          <w:szCs w:val="21"/>
          <w:u w:val="single"/>
          <w:shd w:val="clear" w:color="auto" w:fill="FFFFFF"/>
          <w:lang w:eastAsia="is-IS"/>
        </w:rPr>
      </w:pPr>
    </w:p>
    <w:p w14:paraId="187845B3" w14:textId="0A9EC1B8" w:rsidR="00756831" w:rsidRPr="00F70BF2" w:rsidRDefault="00756831" w:rsidP="00756831">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8. gr.</w:t>
      </w:r>
    </w:p>
    <w:p w14:paraId="5916A07E" w14:textId="6C26C0A3" w:rsidR="00756831" w:rsidRPr="00F70BF2" w:rsidRDefault="00756831" w:rsidP="00756831">
      <w:pPr>
        <w:jc w:val="center"/>
        <w:rPr>
          <w:rFonts w:eastAsia="Times New Roman"/>
          <w:bCs/>
          <w:i/>
          <w:color w:val="272727"/>
          <w:szCs w:val="21"/>
          <w:shd w:val="clear" w:color="auto" w:fill="FFFFFF"/>
          <w:lang w:eastAsia="is-IS"/>
        </w:rPr>
      </w:pPr>
      <w:r w:rsidRPr="00F70BF2">
        <w:rPr>
          <w:rFonts w:eastAsia="Times New Roman"/>
          <w:bCs/>
          <w:i/>
          <w:color w:val="272727"/>
          <w:szCs w:val="21"/>
          <w:shd w:val="clear" w:color="auto" w:fill="FFFFFF"/>
          <w:lang w:eastAsia="is-IS"/>
        </w:rPr>
        <w:t>Breytingar á starfsemi.</w:t>
      </w:r>
    </w:p>
    <w:p w14:paraId="65E103DD" w14:textId="5D3A0872" w:rsidR="00EE6036" w:rsidRPr="00F70BF2" w:rsidRDefault="00756831" w:rsidP="00756831">
      <w:pPr>
        <w:rPr>
          <w:rFonts w:eastAsia="Times New Roman"/>
          <w:color w:val="000000"/>
          <w:szCs w:val="21"/>
          <w:lang w:eastAsia="is-IS"/>
        </w:rPr>
      </w:pPr>
      <w:r w:rsidRPr="00F70BF2">
        <w:rPr>
          <w:rFonts w:eastAsia="Times New Roman"/>
          <w:color w:val="000000"/>
          <w:szCs w:val="21"/>
          <w:lang w:eastAsia="is-IS"/>
        </w:rPr>
        <w:t xml:space="preserve">Rekstraraðila ber að </w:t>
      </w:r>
      <w:r w:rsidR="007F541F" w:rsidRPr="00F70BF2">
        <w:rPr>
          <w:rFonts w:eastAsia="Times New Roman"/>
          <w:color w:val="000000"/>
          <w:szCs w:val="21"/>
          <w:lang w:eastAsia="is-IS"/>
        </w:rPr>
        <w:t>skrá</w:t>
      </w:r>
      <w:r w:rsidRPr="00F70BF2">
        <w:rPr>
          <w:rFonts w:eastAsia="Times New Roman"/>
          <w:color w:val="000000"/>
          <w:szCs w:val="21"/>
          <w:lang w:eastAsia="is-IS"/>
        </w:rPr>
        <w:t xml:space="preserve"> upplýsingar um fyrirhugaðar breytingar á skráningarskyld</w:t>
      </w:r>
      <w:r w:rsidR="007F541F" w:rsidRPr="00F70BF2">
        <w:rPr>
          <w:rFonts w:eastAsia="Times New Roman"/>
          <w:color w:val="000000"/>
          <w:szCs w:val="21"/>
          <w:lang w:eastAsia="is-IS"/>
        </w:rPr>
        <w:t>ri</w:t>
      </w:r>
      <w:r w:rsidRPr="00F70BF2">
        <w:rPr>
          <w:rFonts w:eastAsia="Times New Roman"/>
          <w:color w:val="000000"/>
          <w:szCs w:val="21"/>
          <w:lang w:eastAsia="is-IS"/>
        </w:rPr>
        <w:t xml:space="preserve"> starfsemi með hæfilegum fyrirvara</w:t>
      </w:r>
      <w:r w:rsidR="007F541F" w:rsidRPr="00F70BF2">
        <w:rPr>
          <w:rFonts w:eastAsia="Times New Roman"/>
          <w:color w:val="000000"/>
          <w:szCs w:val="21"/>
          <w:lang w:eastAsia="is-IS"/>
        </w:rPr>
        <w:t xml:space="preserve"> hjá </w:t>
      </w:r>
      <w:r w:rsidR="00EE6036" w:rsidRPr="00F70BF2">
        <w:rPr>
          <w:rFonts w:eastAsia="Times New Roman"/>
          <w:color w:val="000000"/>
          <w:szCs w:val="21"/>
          <w:lang w:eastAsia="is-IS"/>
        </w:rPr>
        <w:t>Umhverfisstofnun</w:t>
      </w:r>
    </w:p>
    <w:p w14:paraId="3A6478C3" w14:textId="474E32A5" w:rsidR="00756831" w:rsidRPr="00F70BF2" w:rsidRDefault="00756831" w:rsidP="00756831">
      <w:pPr>
        <w:rPr>
          <w:rFonts w:eastAsia="Times New Roman"/>
          <w:b/>
          <w:bCs/>
          <w:color w:val="272727"/>
          <w:szCs w:val="21"/>
          <w:u w:val="single"/>
          <w:shd w:val="clear" w:color="auto" w:fill="FFFFFF"/>
          <w:lang w:eastAsia="is-IS"/>
        </w:rPr>
      </w:pPr>
    </w:p>
    <w:p w14:paraId="64609A7B" w14:textId="6500DFAC" w:rsidR="00756831" w:rsidRPr="00F70BF2" w:rsidRDefault="00756831" w:rsidP="00756831">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9. gr.</w:t>
      </w:r>
    </w:p>
    <w:p w14:paraId="69135A11" w14:textId="5BE88E4D" w:rsidR="00756831" w:rsidRPr="00F70BF2" w:rsidRDefault="00756831" w:rsidP="00756831">
      <w:pPr>
        <w:jc w:val="center"/>
        <w:rPr>
          <w:rFonts w:eastAsia="Times New Roman"/>
          <w:bCs/>
          <w:i/>
          <w:color w:val="272727"/>
          <w:szCs w:val="21"/>
          <w:shd w:val="clear" w:color="auto" w:fill="FFFFFF"/>
          <w:lang w:eastAsia="is-IS"/>
        </w:rPr>
      </w:pPr>
      <w:r w:rsidRPr="00F70BF2">
        <w:rPr>
          <w:rFonts w:eastAsia="Times New Roman"/>
          <w:bCs/>
          <w:i/>
          <w:color w:val="272727"/>
          <w:szCs w:val="21"/>
          <w:shd w:val="clear" w:color="auto" w:fill="FFFFFF"/>
          <w:lang w:eastAsia="is-IS"/>
        </w:rPr>
        <w:t>Eftirlit.</w:t>
      </w:r>
    </w:p>
    <w:p w14:paraId="263D29AE" w14:textId="433A13DB" w:rsidR="00756831" w:rsidRPr="00F70BF2" w:rsidRDefault="00756831" w:rsidP="00756831">
      <w:pPr>
        <w:rPr>
          <w:rFonts w:eastAsia="Times New Roman"/>
          <w:iCs/>
          <w:color w:val="000000"/>
          <w:szCs w:val="21"/>
          <w:lang w:eastAsia="is-IS"/>
        </w:rPr>
      </w:pPr>
      <w:r w:rsidRPr="00F70BF2">
        <w:rPr>
          <w:rFonts w:eastAsia="Times New Roman"/>
          <w:iCs/>
          <w:color w:val="000000"/>
          <w:szCs w:val="21"/>
          <w:lang w:eastAsia="is-IS"/>
        </w:rPr>
        <w:t>Heilbrigðisnefnd fer með eftirlit með skráningarskyldum atvinnurekstri. Eftirlit með reglugerð þessari fer samkvæmt lögum nr. 7/1998 um hollustuhætti og mengunarvarnir og eftir því sem við á reglugerð um losun frá atvinnurekstri og mengunarvarnaeftirlit</w:t>
      </w:r>
      <w:r w:rsidR="00BB573A" w:rsidRPr="00F70BF2">
        <w:rPr>
          <w:rFonts w:eastAsia="Times New Roman"/>
          <w:iCs/>
          <w:color w:val="000000"/>
          <w:szCs w:val="21"/>
          <w:lang w:eastAsia="is-IS"/>
        </w:rPr>
        <w:t xml:space="preserve">, </w:t>
      </w:r>
      <w:r w:rsidR="00BB573A" w:rsidRPr="00F70BF2">
        <w:rPr>
          <w:szCs w:val="21"/>
        </w:rPr>
        <w:t>reglugerð um varnir gegn olíumengun frá starfsemi í landi</w:t>
      </w:r>
      <w:r w:rsidRPr="00F70BF2">
        <w:rPr>
          <w:rFonts w:eastAsia="Times New Roman"/>
          <w:iCs/>
          <w:color w:val="000000"/>
          <w:szCs w:val="21"/>
          <w:lang w:eastAsia="is-IS"/>
        </w:rPr>
        <w:t xml:space="preserve"> og reglugerð um hollustuhætti.</w:t>
      </w:r>
    </w:p>
    <w:p w14:paraId="115AB507" w14:textId="5FDF8B95" w:rsidR="00756831" w:rsidRPr="00F70BF2" w:rsidRDefault="00756831" w:rsidP="00756831">
      <w:pPr>
        <w:rPr>
          <w:rFonts w:eastAsia="Times New Roman"/>
          <w:b/>
          <w:bCs/>
          <w:color w:val="272727"/>
          <w:szCs w:val="21"/>
          <w:u w:val="single"/>
          <w:shd w:val="clear" w:color="auto" w:fill="FFFFFF"/>
          <w:lang w:eastAsia="is-IS"/>
        </w:rPr>
      </w:pPr>
    </w:p>
    <w:p w14:paraId="3714DD62" w14:textId="4290CFE0" w:rsidR="00756831" w:rsidRPr="00F70BF2" w:rsidRDefault="00756831" w:rsidP="00756831">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10. gr.</w:t>
      </w:r>
    </w:p>
    <w:p w14:paraId="367DD54A" w14:textId="34797562" w:rsidR="00756831" w:rsidRPr="00F70BF2" w:rsidRDefault="00756831" w:rsidP="00756831">
      <w:pPr>
        <w:jc w:val="center"/>
        <w:rPr>
          <w:rFonts w:eastAsia="Times New Roman"/>
          <w:bCs/>
          <w:i/>
          <w:color w:val="272727"/>
          <w:szCs w:val="21"/>
          <w:shd w:val="clear" w:color="auto" w:fill="FFFFFF"/>
          <w:lang w:eastAsia="is-IS"/>
        </w:rPr>
      </w:pPr>
      <w:r w:rsidRPr="00F70BF2">
        <w:rPr>
          <w:rFonts w:eastAsia="Times New Roman"/>
          <w:bCs/>
          <w:i/>
          <w:color w:val="272727"/>
          <w:szCs w:val="21"/>
          <w:shd w:val="clear" w:color="auto" w:fill="FFFFFF"/>
          <w:lang w:eastAsia="is-IS"/>
        </w:rPr>
        <w:t>Gjaldtaka.</w:t>
      </w:r>
    </w:p>
    <w:p w14:paraId="146C45D0" w14:textId="280108F0" w:rsidR="00756831" w:rsidRPr="00F70BF2" w:rsidRDefault="008876C1" w:rsidP="00756831">
      <w:pPr>
        <w:rPr>
          <w:rFonts w:eastAsia="Times New Roman"/>
          <w:iCs/>
          <w:color w:val="000000"/>
          <w:szCs w:val="21"/>
          <w:lang w:eastAsia="is-IS"/>
        </w:rPr>
      </w:pPr>
      <w:r w:rsidRPr="00F70BF2">
        <w:rPr>
          <w:rFonts w:eastAsia="Times New Roman"/>
          <w:iCs/>
          <w:color w:val="000000"/>
          <w:szCs w:val="21"/>
          <w:lang w:eastAsia="is-IS"/>
        </w:rPr>
        <w:t>Um g</w:t>
      </w:r>
      <w:r w:rsidR="00756831" w:rsidRPr="00F70BF2">
        <w:rPr>
          <w:rFonts w:eastAsia="Times New Roman"/>
          <w:iCs/>
          <w:color w:val="000000"/>
          <w:szCs w:val="21"/>
          <w:lang w:eastAsia="is-IS"/>
        </w:rPr>
        <w:t>jaldt</w:t>
      </w:r>
      <w:r w:rsidR="00764A93" w:rsidRPr="00F70BF2">
        <w:rPr>
          <w:rFonts w:eastAsia="Times New Roman"/>
          <w:iCs/>
          <w:color w:val="000000"/>
          <w:szCs w:val="21"/>
          <w:lang w:eastAsia="is-IS"/>
        </w:rPr>
        <w:t>öku</w:t>
      </w:r>
      <w:r w:rsidR="00756831" w:rsidRPr="00F70BF2">
        <w:rPr>
          <w:rFonts w:eastAsia="Times New Roman"/>
          <w:iCs/>
          <w:color w:val="000000"/>
          <w:szCs w:val="21"/>
          <w:lang w:eastAsia="is-IS"/>
        </w:rPr>
        <w:t xml:space="preserve"> </w:t>
      </w:r>
      <w:r w:rsidRPr="00F70BF2">
        <w:rPr>
          <w:rFonts w:eastAsia="Times New Roman"/>
          <w:iCs/>
          <w:color w:val="000000"/>
          <w:szCs w:val="21"/>
          <w:lang w:eastAsia="is-IS"/>
        </w:rPr>
        <w:t>fyrir skráningu og eftirlit</w:t>
      </w:r>
      <w:r w:rsidR="00756831" w:rsidRPr="00F70BF2">
        <w:rPr>
          <w:rFonts w:eastAsia="Times New Roman"/>
          <w:iCs/>
          <w:color w:val="000000"/>
          <w:szCs w:val="21"/>
          <w:lang w:eastAsia="is-IS"/>
        </w:rPr>
        <w:t xml:space="preserve"> fer samkvæmt lögum nr. 7/1998 um hollustuhætti og mengunarvarnir og eftir því sem við á reglugerð um losun frá atvinnurekstri og mengunarvarnaeftirlit og reglugerð um hollustuhætti.</w:t>
      </w:r>
      <w:r w:rsidR="00764A93" w:rsidRPr="00F70BF2">
        <w:rPr>
          <w:rFonts w:eastAsia="Times New Roman"/>
          <w:iCs/>
          <w:color w:val="000000"/>
          <w:szCs w:val="21"/>
          <w:lang w:eastAsia="is-IS"/>
        </w:rPr>
        <w:t xml:space="preserve"> Umhverfisstofnun innheimtir gjald fyrir skráningu og breytingar á skráningu samkvæmt reglugerð þessar.</w:t>
      </w:r>
    </w:p>
    <w:p w14:paraId="63A05486" w14:textId="676E0648" w:rsidR="00764A93" w:rsidRPr="00F70BF2" w:rsidRDefault="00764A93" w:rsidP="00756831">
      <w:pPr>
        <w:rPr>
          <w:rFonts w:eastAsia="Times New Roman"/>
          <w:iCs/>
          <w:color w:val="000000"/>
          <w:szCs w:val="21"/>
          <w:lang w:eastAsia="is-IS"/>
        </w:rPr>
      </w:pPr>
      <w:r w:rsidRPr="00F70BF2">
        <w:rPr>
          <w:rFonts w:eastAsia="Times New Roman"/>
          <w:iCs/>
          <w:color w:val="000000"/>
          <w:szCs w:val="21"/>
          <w:lang w:eastAsia="is-IS"/>
        </w:rPr>
        <w:t>Heilbrigðisnefnd innheimtir gjald fyrir eftirlit með skráningarskyldum atvinnurekstri samkvæmt reglugerð þessari.</w:t>
      </w:r>
    </w:p>
    <w:p w14:paraId="3BF1ED88" w14:textId="77777777" w:rsidR="00764A93" w:rsidRPr="00F70BF2" w:rsidRDefault="00764A93" w:rsidP="00756831">
      <w:pPr>
        <w:rPr>
          <w:rFonts w:eastAsia="Times New Roman"/>
          <w:bCs/>
          <w:color w:val="272727"/>
          <w:szCs w:val="21"/>
          <w:shd w:val="clear" w:color="auto" w:fill="FFFFFF"/>
          <w:lang w:eastAsia="is-IS"/>
        </w:rPr>
      </w:pPr>
    </w:p>
    <w:p w14:paraId="1DFABC41" w14:textId="77777777" w:rsidR="00756831" w:rsidRPr="00F70BF2" w:rsidRDefault="00756831" w:rsidP="00756831">
      <w:pPr>
        <w:jc w:val="center"/>
        <w:rPr>
          <w:rFonts w:eastAsia="Times New Roman"/>
          <w:b/>
          <w:bCs/>
          <w:color w:val="272727"/>
          <w:szCs w:val="21"/>
          <w:u w:val="single"/>
          <w:shd w:val="clear" w:color="auto" w:fill="FFFFFF"/>
          <w:lang w:eastAsia="is-IS"/>
        </w:rPr>
      </w:pPr>
    </w:p>
    <w:p w14:paraId="768B6D35" w14:textId="35829141" w:rsidR="00756831" w:rsidRPr="00F70BF2" w:rsidRDefault="00756831" w:rsidP="00756831">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11. gr.</w:t>
      </w:r>
    </w:p>
    <w:p w14:paraId="5DE9812A" w14:textId="175E1DC1" w:rsidR="00756831" w:rsidRPr="00F70BF2" w:rsidRDefault="00756831" w:rsidP="00756831">
      <w:pPr>
        <w:jc w:val="center"/>
        <w:rPr>
          <w:rFonts w:eastAsia="Times New Roman"/>
          <w:bCs/>
          <w:i/>
          <w:color w:val="272727"/>
          <w:szCs w:val="21"/>
          <w:shd w:val="clear" w:color="auto" w:fill="FFFFFF"/>
          <w:lang w:eastAsia="is-IS"/>
        </w:rPr>
      </w:pPr>
      <w:r w:rsidRPr="00F70BF2">
        <w:rPr>
          <w:rFonts w:eastAsia="Times New Roman"/>
          <w:bCs/>
          <w:i/>
          <w:color w:val="272727"/>
          <w:szCs w:val="21"/>
          <w:shd w:val="clear" w:color="auto" w:fill="FFFFFF"/>
          <w:lang w:eastAsia="is-IS"/>
        </w:rPr>
        <w:t>Málsmeðferð o.fl.</w:t>
      </w:r>
    </w:p>
    <w:p w14:paraId="72608375" w14:textId="43492CAE" w:rsidR="00756831" w:rsidRPr="00F70BF2" w:rsidRDefault="00756831" w:rsidP="00756831">
      <w:pPr>
        <w:rPr>
          <w:rFonts w:eastAsia="Times New Roman"/>
          <w:iCs/>
          <w:color w:val="000000"/>
          <w:szCs w:val="21"/>
          <w:lang w:eastAsia="is-IS"/>
        </w:rPr>
      </w:pPr>
      <w:r w:rsidRPr="00F70BF2">
        <w:rPr>
          <w:rFonts w:eastAsia="Times New Roman"/>
          <w:iCs/>
          <w:color w:val="000000"/>
          <w:szCs w:val="21"/>
          <w:lang w:eastAsia="is-IS"/>
        </w:rPr>
        <w:t>Um málsmeðferð og úrskurði, valdsvið, þvingunarúrræði og viðurlög fer samkvæmt lögum nr. 7/1998 um hollustuhætti og mengunarvarnir.</w:t>
      </w:r>
    </w:p>
    <w:p w14:paraId="392788E9" w14:textId="3CBC206C" w:rsidR="003A7F3C" w:rsidRPr="00F70BF2" w:rsidRDefault="003A7F3C" w:rsidP="00756831">
      <w:pPr>
        <w:rPr>
          <w:rFonts w:eastAsia="Times New Roman"/>
          <w:iCs/>
          <w:color w:val="000000"/>
          <w:szCs w:val="21"/>
          <w:lang w:eastAsia="is-IS"/>
        </w:rPr>
      </w:pPr>
    </w:p>
    <w:p w14:paraId="2005994B" w14:textId="043F3C2C" w:rsidR="009E095A" w:rsidRPr="00F70BF2" w:rsidRDefault="009E095A" w:rsidP="009E095A">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12. gr.</w:t>
      </w:r>
    </w:p>
    <w:p w14:paraId="20506281" w14:textId="1D1806AC" w:rsidR="00EE19DB" w:rsidRPr="00F70BF2" w:rsidRDefault="00EE19DB" w:rsidP="009E095A">
      <w:pPr>
        <w:jc w:val="center"/>
        <w:rPr>
          <w:rFonts w:eastAsia="Times New Roman"/>
          <w:i/>
          <w:iCs/>
          <w:color w:val="000000"/>
          <w:szCs w:val="21"/>
          <w:lang w:eastAsia="is-IS"/>
        </w:rPr>
      </w:pPr>
      <w:r w:rsidRPr="00F70BF2">
        <w:rPr>
          <w:rFonts w:eastAsia="Times New Roman"/>
          <w:i/>
          <w:iCs/>
          <w:color w:val="000000"/>
          <w:szCs w:val="21"/>
          <w:lang w:eastAsia="is-IS"/>
        </w:rPr>
        <w:t>Afturköllun skráningar</w:t>
      </w:r>
      <w:r w:rsidR="00176032">
        <w:rPr>
          <w:rFonts w:eastAsia="Times New Roman"/>
          <w:i/>
          <w:iCs/>
          <w:color w:val="000000"/>
          <w:szCs w:val="21"/>
          <w:lang w:eastAsia="is-IS"/>
        </w:rPr>
        <w:t>.</w:t>
      </w:r>
    </w:p>
    <w:p w14:paraId="220F2CE8" w14:textId="698CA2BF" w:rsidR="005D6079" w:rsidRPr="00F70BF2" w:rsidRDefault="005D6079" w:rsidP="00756831">
      <w:pPr>
        <w:rPr>
          <w:rFonts w:eastAsia="Times New Roman"/>
          <w:iCs/>
          <w:color w:val="000000"/>
          <w:szCs w:val="21"/>
          <w:lang w:eastAsia="is-IS"/>
        </w:rPr>
      </w:pPr>
      <w:r w:rsidRPr="00F70BF2">
        <w:rPr>
          <w:rFonts w:eastAsia="Times New Roman"/>
          <w:iCs/>
          <w:color w:val="000000"/>
          <w:szCs w:val="21"/>
          <w:lang w:eastAsia="is-IS"/>
        </w:rPr>
        <w:t xml:space="preserve">Rekstraraðili getur </w:t>
      </w:r>
      <w:proofErr w:type="spellStart"/>
      <w:r w:rsidRPr="00F70BF2">
        <w:rPr>
          <w:rFonts w:eastAsia="Times New Roman"/>
          <w:iCs/>
          <w:color w:val="000000"/>
          <w:szCs w:val="21"/>
          <w:lang w:eastAsia="is-IS"/>
        </w:rPr>
        <w:t>afskráð</w:t>
      </w:r>
      <w:proofErr w:type="spellEnd"/>
      <w:r w:rsidRPr="00F70BF2">
        <w:rPr>
          <w:rFonts w:eastAsia="Times New Roman"/>
          <w:iCs/>
          <w:color w:val="000000"/>
          <w:szCs w:val="21"/>
          <w:lang w:eastAsia="is-IS"/>
        </w:rPr>
        <w:t xml:space="preserve"> </w:t>
      </w:r>
      <w:r w:rsidR="00DE7BE4" w:rsidRPr="00F70BF2">
        <w:rPr>
          <w:rFonts w:eastAsia="Times New Roman"/>
          <w:iCs/>
          <w:color w:val="000000"/>
          <w:szCs w:val="21"/>
          <w:lang w:eastAsia="is-IS"/>
        </w:rPr>
        <w:t>starfsemi sína</w:t>
      </w:r>
      <w:r w:rsidRPr="00F70BF2">
        <w:rPr>
          <w:rFonts w:eastAsia="Times New Roman"/>
          <w:iCs/>
          <w:color w:val="000000"/>
          <w:szCs w:val="21"/>
          <w:lang w:eastAsia="is-IS"/>
        </w:rPr>
        <w:t xml:space="preserve"> hjá Umhverfisstofnun.</w:t>
      </w:r>
    </w:p>
    <w:p w14:paraId="0AD87C8C" w14:textId="77777777" w:rsidR="005D6079" w:rsidRPr="00F70BF2" w:rsidRDefault="005D6079" w:rsidP="00756831">
      <w:pPr>
        <w:jc w:val="center"/>
        <w:rPr>
          <w:szCs w:val="21"/>
        </w:rPr>
      </w:pPr>
    </w:p>
    <w:p w14:paraId="6D42CD6C" w14:textId="35894204" w:rsidR="00756831" w:rsidRPr="00F70BF2" w:rsidRDefault="00756831" w:rsidP="00756831">
      <w:pPr>
        <w:jc w:val="center"/>
        <w:rPr>
          <w:rFonts w:eastAsia="Times New Roman"/>
          <w:bCs/>
          <w:color w:val="272727"/>
          <w:szCs w:val="21"/>
          <w:shd w:val="clear" w:color="auto" w:fill="FFFFFF"/>
          <w:lang w:eastAsia="is-IS"/>
        </w:rPr>
      </w:pPr>
      <w:r w:rsidRPr="00F70BF2">
        <w:rPr>
          <w:rFonts w:eastAsia="Times New Roman"/>
          <w:bCs/>
          <w:color w:val="272727"/>
          <w:szCs w:val="21"/>
          <w:shd w:val="clear" w:color="auto" w:fill="FFFFFF"/>
          <w:lang w:eastAsia="is-IS"/>
        </w:rPr>
        <w:t>1</w:t>
      </w:r>
      <w:r w:rsidR="00B8312A" w:rsidRPr="00F70BF2">
        <w:rPr>
          <w:rFonts w:eastAsia="Times New Roman"/>
          <w:bCs/>
          <w:color w:val="272727"/>
          <w:szCs w:val="21"/>
          <w:shd w:val="clear" w:color="auto" w:fill="FFFFFF"/>
          <w:lang w:eastAsia="is-IS"/>
        </w:rPr>
        <w:t>3</w:t>
      </w:r>
      <w:r w:rsidRPr="00F70BF2">
        <w:rPr>
          <w:rFonts w:eastAsia="Times New Roman"/>
          <w:bCs/>
          <w:color w:val="272727"/>
          <w:szCs w:val="21"/>
          <w:shd w:val="clear" w:color="auto" w:fill="FFFFFF"/>
          <w:lang w:eastAsia="is-IS"/>
        </w:rPr>
        <w:t>. gr.</w:t>
      </w:r>
    </w:p>
    <w:p w14:paraId="36CFA1B2" w14:textId="1E6D8534" w:rsidR="00756831" w:rsidRPr="00F70BF2" w:rsidRDefault="00B14956" w:rsidP="00756831">
      <w:pPr>
        <w:jc w:val="center"/>
        <w:rPr>
          <w:rFonts w:eastAsia="Times New Roman"/>
          <w:bCs/>
          <w:i/>
          <w:color w:val="272727"/>
          <w:szCs w:val="21"/>
          <w:shd w:val="clear" w:color="auto" w:fill="FFFFFF"/>
          <w:lang w:eastAsia="is-IS"/>
        </w:rPr>
      </w:pPr>
      <w:r w:rsidRPr="00F70BF2">
        <w:rPr>
          <w:rFonts w:eastAsia="Times New Roman"/>
          <w:bCs/>
          <w:i/>
          <w:color w:val="272727"/>
          <w:szCs w:val="21"/>
          <w:shd w:val="clear" w:color="auto" w:fill="FFFFFF"/>
          <w:lang w:eastAsia="is-IS"/>
        </w:rPr>
        <w:t>Lagastoð og gildistaka</w:t>
      </w:r>
      <w:r w:rsidR="00756831" w:rsidRPr="00F70BF2">
        <w:rPr>
          <w:rFonts w:eastAsia="Times New Roman"/>
          <w:bCs/>
          <w:i/>
          <w:color w:val="272727"/>
          <w:szCs w:val="21"/>
          <w:shd w:val="clear" w:color="auto" w:fill="FFFFFF"/>
          <w:lang w:eastAsia="is-IS"/>
        </w:rPr>
        <w:t>.</w:t>
      </w:r>
    </w:p>
    <w:p w14:paraId="6846A534" w14:textId="77777777" w:rsidR="00187A3C" w:rsidRDefault="00B14956" w:rsidP="00756831">
      <w:pPr>
        <w:rPr>
          <w:szCs w:val="21"/>
          <w:lang w:eastAsia="is-IS"/>
        </w:rPr>
      </w:pPr>
      <w:r w:rsidRPr="00F70BF2">
        <w:rPr>
          <w:szCs w:val="21"/>
          <w:lang w:eastAsia="is-IS"/>
        </w:rPr>
        <w:t xml:space="preserve">Reglugerð þessi er sett með stoð í </w:t>
      </w:r>
      <w:r w:rsidR="00176032">
        <w:rPr>
          <w:szCs w:val="21"/>
          <w:lang w:eastAsia="is-IS"/>
        </w:rPr>
        <w:t xml:space="preserve">1. og 3. mgr. </w:t>
      </w:r>
      <w:r w:rsidRPr="00F70BF2">
        <w:rPr>
          <w:szCs w:val="21"/>
          <w:lang w:eastAsia="is-IS"/>
        </w:rPr>
        <w:t>8. gr. laga nr. 7/1998 um hollustuhætti og mengunarvarnir</w:t>
      </w:r>
      <w:r w:rsidR="00176032">
        <w:rPr>
          <w:szCs w:val="21"/>
          <w:lang w:eastAsia="is-IS"/>
        </w:rPr>
        <w:t xml:space="preserve">, sbr. </w:t>
      </w:r>
      <w:r w:rsidR="00187A3C">
        <w:rPr>
          <w:szCs w:val="21"/>
          <w:lang w:eastAsia="is-IS"/>
        </w:rPr>
        <w:t xml:space="preserve">1. </w:t>
      </w:r>
      <w:proofErr w:type="spellStart"/>
      <w:r w:rsidR="00187A3C">
        <w:rPr>
          <w:szCs w:val="21"/>
          <w:lang w:eastAsia="is-IS"/>
        </w:rPr>
        <w:t>tölul</w:t>
      </w:r>
      <w:proofErr w:type="spellEnd"/>
      <w:r w:rsidR="00187A3C">
        <w:rPr>
          <w:szCs w:val="21"/>
          <w:lang w:eastAsia="is-IS"/>
        </w:rPr>
        <w:t xml:space="preserve">. 4. gr. og 1. og 20. </w:t>
      </w:r>
      <w:proofErr w:type="spellStart"/>
      <w:r w:rsidR="00187A3C">
        <w:rPr>
          <w:szCs w:val="21"/>
          <w:lang w:eastAsia="is-IS"/>
        </w:rPr>
        <w:t>tölul</w:t>
      </w:r>
      <w:proofErr w:type="spellEnd"/>
      <w:r w:rsidR="00187A3C">
        <w:rPr>
          <w:szCs w:val="21"/>
          <w:lang w:eastAsia="is-IS"/>
        </w:rPr>
        <w:t>. 5. gr</w:t>
      </w:r>
      <w:r w:rsidR="009E095A" w:rsidRPr="00F70BF2">
        <w:rPr>
          <w:szCs w:val="21"/>
          <w:lang w:eastAsia="is-IS"/>
        </w:rPr>
        <w:t xml:space="preserve">. </w:t>
      </w:r>
      <w:r w:rsidR="00187A3C">
        <w:rPr>
          <w:szCs w:val="21"/>
          <w:lang w:eastAsia="is-IS"/>
        </w:rPr>
        <w:t xml:space="preserve">laganna. </w:t>
      </w:r>
      <w:r w:rsidR="009E095A" w:rsidRPr="00F70BF2">
        <w:rPr>
          <w:szCs w:val="21"/>
          <w:lang w:eastAsia="is-IS"/>
        </w:rPr>
        <w:t xml:space="preserve"> </w:t>
      </w:r>
      <w:r w:rsidR="00176032">
        <w:rPr>
          <w:szCs w:val="21"/>
          <w:lang w:eastAsia="is-IS"/>
        </w:rPr>
        <w:t>Þá er reglugerðin sett að höfðu samráði við Samband íslenskra sveitarfélaga um atriði er varðar skyldur sveitarfélaga, sbr. 3. mgr. 43. gr. laga um hollustuhætti og mengunarvarnir.</w:t>
      </w:r>
    </w:p>
    <w:p w14:paraId="567AEE13" w14:textId="5FF8D66B" w:rsidR="00756831" w:rsidRPr="00F70BF2" w:rsidRDefault="009E095A" w:rsidP="00756831">
      <w:pPr>
        <w:rPr>
          <w:szCs w:val="21"/>
          <w:lang w:eastAsia="is-IS"/>
        </w:rPr>
      </w:pPr>
      <w:r w:rsidRPr="00F70BF2">
        <w:rPr>
          <w:szCs w:val="21"/>
          <w:lang w:eastAsia="is-IS"/>
        </w:rPr>
        <w:t>Reglugerðin öðlast gildi 1. janúar 2020</w:t>
      </w:r>
      <w:r w:rsidR="00EE6036" w:rsidRPr="00F70BF2">
        <w:rPr>
          <w:szCs w:val="21"/>
          <w:lang w:eastAsia="is-IS"/>
        </w:rPr>
        <w:t>. F</w:t>
      </w:r>
      <w:r w:rsidR="00B14956" w:rsidRPr="00F70BF2">
        <w:rPr>
          <w:szCs w:val="21"/>
          <w:lang w:eastAsia="is-IS"/>
        </w:rPr>
        <w:t xml:space="preserve">rá </w:t>
      </w:r>
      <w:r w:rsidR="00EE6036" w:rsidRPr="00F70BF2">
        <w:rPr>
          <w:szCs w:val="21"/>
          <w:lang w:eastAsia="is-IS"/>
        </w:rPr>
        <w:t xml:space="preserve">sama tíma </w:t>
      </w:r>
      <w:r w:rsidR="00B14956" w:rsidRPr="00F70BF2">
        <w:rPr>
          <w:szCs w:val="21"/>
          <w:lang w:eastAsia="is-IS"/>
        </w:rPr>
        <w:t>fellur úr gildi auglýsing nr. 582/2000 um lista yfir mengandi starfsemi sem ekki er krafist ítarlegrar starfsleyfisgerðar</w:t>
      </w:r>
      <w:r w:rsidR="00756831" w:rsidRPr="00F70BF2">
        <w:rPr>
          <w:rFonts w:eastAsia="Times New Roman"/>
          <w:bCs/>
          <w:color w:val="272727"/>
          <w:szCs w:val="21"/>
          <w:shd w:val="clear" w:color="auto" w:fill="FFFFFF"/>
          <w:lang w:eastAsia="is-IS"/>
        </w:rPr>
        <w:t>.</w:t>
      </w:r>
    </w:p>
    <w:p w14:paraId="450C2286" w14:textId="77777777" w:rsidR="00756831" w:rsidRPr="00F70BF2" w:rsidRDefault="00756831" w:rsidP="00756831">
      <w:pPr>
        <w:rPr>
          <w:rFonts w:eastAsia="Times New Roman"/>
          <w:bCs/>
          <w:color w:val="272727"/>
          <w:szCs w:val="21"/>
          <w:shd w:val="clear" w:color="auto" w:fill="FFFFFF"/>
          <w:lang w:eastAsia="is-IS"/>
        </w:rPr>
      </w:pPr>
    </w:p>
    <w:p w14:paraId="0A125774" w14:textId="126EF8DA" w:rsidR="00756831" w:rsidRPr="00F70BF2" w:rsidRDefault="00B14956" w:rsidP="00756831">
      <w:pPr>
        <w:jc w:val="center"/>
        <w:rPr>
          <w:rFonts w:eastAsia="Times New Roman"/>
          <w:bCs/>
          <w:i/>
          <w:color w:val="272727"/>
          <w:szCs w:val="21"/>
          <w:shd w:val="clear" w:color="auto" w:fill="FFFFFF"/>
          <w:lang w:eastAsia="is-IS"/>
        </w:rPr>
      </w:pPr>
      <w:r w:rsidRPr="00F70BF2">
        <w:rPr>
          <w:rFonts w:eastAsia="Times New Roman"/>
          <w:bCs/>
          <w:i/>
          <w:color w:val="272727"/>
          <w:szCs w:val="21"/>
          <w:shd w:val="clear" w:color="auto" w:fill="FFFFFF"/>
          <w:lang w:eastAsia="is-IS"/>
        </w:rPr>
        <w:t>Ákvæði til bráðabirgða</w:t>
      </w:r>
      <w:r w:rsidR="00756831" w:rsidRPr="00F70BF2">
        <w:rPr>
          <w:rFonts w:eastAsia="Times New Roman"/>
          <w:bCs/>
          <w:i/>
          <w:color w:val="272727"/>
          <w:szCs w:val="21"/>
          <w:shd w:val="clear" w:color="auto" w:fill="FFFFFF"/>
          <w:lang w:eastAsia="is-IS"/>
        </w:rPr>
        <w:t>.</w:t>
      </w:r>
    </w:p>
    <w:p w14:paraId="7CB1B662" w14:textId="1EACB9EE" w:rsidR="00756831" w:rsidRPr="00F70BF2" w:rsidRDefault="00B14956" w:rsidP="00756831">
      <w:pPr>
        <w:rPr>
          <w:rFonts w:eastAsia="Times New Roman"/>
          <w:bCs/>
          <w:color w:val="272727"/>
          <w:szCs w:val="21"/>
          <w:shd w:val="clear" w:color="auto" w:fill="FFFFFF"/>
          <w:lang w:eastAsia="is-IS"/>
        </w:rPr>
      </w:pPr>
      <w:r w:rsidRPr="00F70BF2">
        <w:rPr>
          <w:szCs w:val="21"/>
          <w:lang w:eastAsia="is-IS"/>
        </w:rPr>
        <w:t xml:space="preserve">Við gildistöku reglugerðar þessarar ber </w:t>
      </w:r>
      <w:r w:rsidR="009E095A" w:rsidRPr="00F70BF2">
        <w:rPr>
          <w:szCs w:val="21"/>
          <w:lang w:eastAsia="is-IS"/>
        </w:rPr>
        <w:t>hlutaðeigandi</w:t>
      </w:r>
      <w:r w:rsidR="003A7F3C" w:rsidRPr="00F70BF2">
        <w:rPr>
          <w:szCs w:val="21"/>
          <w:lang w:eastAsia="is-IS"/>
        </w:rPr>
        <w:t xml:space="preserve"> </w:t>
      </w:r>
      <w:r w:rsidRPr="00F70BF2">
        <w:rPr>
          <w:szCs w:val="21"/>
          <w:lang w:eastAsia="is-IS"/>
        </w:rPr>
        <w:t>heilbrigðisnefnd að veita Umhverfisstofnun upplýsingar um þá starfsemi sem hefur gild starfsleyfi og fellur undir reglugerðina</w:t>
      </w:r>
      <w:r w:rsidR="0001320D" w:rsidRPr="00F70BF2">
        <w:rPr>
          <w:szCs w:val="21"/>
          <w:lang w:eastAsia="is-IS"/>
        </w:rPr>
        <w:t xml:space="preserve"> á sniðmáti sem Umhverfisstofnun </w:t>
      </w:r>
      <w:r w:rsidR="00720221" w:rsidRPr="00F70BF2">
        <w:rPr>
          <w:szCs w:val="21"/>
          <w:lang w:eastAsia="is-IS"/>
        </w:rPr>
        <w:t>ákveður sbr. 4. gr. reglugerðar þessarar.</w:t>
      </w:r>
      <w:r w:rsidRPr="00F70BF2">
        <w:rPr>
          <w:szCs w:val="21"/>
          <w:lang w:eastAsia="is-IS"/>
        </w:rPr>
        <w:t xml:space="preserve"> Umhverfisstofnun færir þær upplýsingar inn í miðlæga skrá sína</w:t>
      </w:r>
      <w:r w:rsidR="00ED3CBE" w:rsidRPr="00F70BF2">
        <w:rPr>
          <w:szCs w:val="21"/>
          <w:lang w:eastAsia="is-IS"/>
        </w:rPr>
        <w:t xml:space="preserve"> eins fljótt og verða má</w:t>
      </w:r>
      <w:r w:rsidRPr="00F70BF2">
        <w:rPr>
          <w:szCs w:val="21"/>
          <w:lang w:eastAsia="is-IS"/>
        </w:rPr>
        <w:t>. Áður en þessi starfsleyfi renna út ber rekstraraðila að skrá starfsemi sína samkvæmt ákvæðum reglugerðar þessarar</w:t>
      </w:r>
      <w:r w:rsidRPr="00F70BF2">
        <w:rPr>
          <w:szCs w:val="21"/>
        </w:rPr>
        <w:t>.</w:t>
      </w:r>
    </w:p>
    <w:p w14:paraId="114AAD37" w14:textId="77777777" w:rsidR="00756831" w:rsidRPr="00F70BF2" w:rsidRDefault="00756831" w:rsidP="00756831">
      <w:pPr>
        <w:jc w:val="center"/>
        <w:rPr>
          <w:rFonts w:eastAsia="Times New Roman"/>
          <w:b/>
          <w:bCs/>
          <w:color w:val="272727"/>
          <w:szCs w:val="21"/>
          <w:u w:val="single"/>
          <w:shd w:val="clear" w:color="auto" w:fill="FFFFFF"/>
          <w:lang w:eastAsia="is-IS"/>
        </w:rPr>
      </w:pPr>
    </w:p>
    <w:p w14:paraId="772E19FF" w14:textId="16D4C348" w:rsidR="00884F04" w:rsidRPr="00F70BF2" w:rsidRDefault="00884F04" w:rsidP="00884F04">
      <w:pPr>
        <w:rPr>
          <w:szCs w:val="21"/>
        </w:rPr>
      </w:pPr>
    </w:p>
    <w:sectPr w:rsidR="00884F04" w:rsidRPr="00F70BF2" w:rsidSect="00B55C6E">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72F3B" w14:textId="77777777" w:rsidR="00756831" w:rsidRDefault="00756831" w:rsidP="00756831">
      <w:r>
        <w:separator/>
      </w:r>
    </w:p>
  </w:endnote>
  <w:endnote w:type="continuationSeparator" w:id="0">
    <w:p w14:paraId="00F3C50C" w14:textId="77777777" w:rsidR="00756831" w:rsidRDefault="00756831" w:rsidP="0075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98697" w14:textId="77777777" w:rsidR="00756831" w:rsidRDefault="00756831" w:rsidP="00756831">
      <w:r>
        <w:separator/>
      </w:r>
    </w:p>
  </w:footnote>
  <w:footnote w:type="continuationSeparator" w:id="0">
    <w:p w14:paraId="02ED3447" w14:textId="77777777" w:rsidR="00756831" w:rsidRDefault="00756831" w:rsidP="00756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E6FDB" w14:textId="448C2BBA" w:rsidR="00F03DBD" w:rsidRDefault="00F807A6">
    <w:pPr>
      <w:pStyle w:val="Suhaus"/>
    </w:pPr>
    <w:r>
      <w:rPr>
        <w:noProof/>
      </w:rPr>
      <w:pict w14:anchorId="1E29C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735" o:spid="_x0000_s2050" type="#_x0000_t136" style="position:absolute;left:0;text-align:left;margin-left:0;margin-top:0;width:426.35pt;height:213.15pt;rotation:315;z-index:-251655168;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58530" w14:textId="29B51E40" w:rsidR="00756831" w:rsidRDefault="00F807A6">
    <w:pPr>
      <w:pStyle w:val="Suhaus"/>
    </w:pPr>
    <w:r>
      <w:rPr>
        <w:noProof/>
      </w:rPr>
      <w:pict w14:anchorId="1DD147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736" o:spid="_x0000_s2051" type="#_x0000_t136" style="position:absolute;left:0;text-align:left;margin-left:0;margin-top:0;width:426.35pt;height:213.15pt;rotation:315;z-index:-251653120;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r w:rsidR="00756831">
      <w:t xml:space="preserve">UAR – DRÖG – </w:t>
    </w:r>
    <w:r>
      <w:t>4</w:t>
    </w:r>
    <w:r w:rsidR="00756831">
      <w:t>.</w:t>
    </w:r>
    <w:r>
      <w:t>10</w:t>
    </w:r>
    <w:r w:rsidR="00756831">
      <w:t>.2019</w:t>
    </w:r>
  </w:p>
  <w:p w14:paraId="168E4CED" w14:textId="77777777" w:rsidR="00756831" w:rsidRDefault="00756831">
    <w:pPr>
      <w:pStyle w:val="Suhau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0BDA" w14:textId="7044DA05" w:rsidR="00F03DBD" w:rsidRDefault="00F807A6">
    <w:pPr>
      <w:pStyle w:val="Suhaus"/>
    </w:pPr>
    <w:r>
      <w:rPr>
        <w:noProof/>
      </w:rPr>
      <w:pict w14:anchorId="517E2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8734" o:spid="_x0000_s2049" type="#_x0000_t136" style="position:absolute;left:0;text-align:left;margin-left:0;margin-top:0;width:426.35pt;height:213.15pt;rotation:315;z-index:-251657216;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F08"/>
    <w:multiLevelType w:val="hybridMultilevel"/>
    <w:tmpl w:val="CE8443E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2411F80"/>
    <w:multiLevelType w:val="hybridMultilevel"/>
    <w:tmpl w:val="32AA34D2"/>
    <w:lvl w:ilvl="0" w:tplc="BE58F136">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39D4FB2"/>
    <w:multiLevelType w:val="hybridMultilevel"/>
    <w:tmpl w:val="25B4D76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13B25032"/>
    <w:multiLevelType w:val="hybridMultilevel"/>
    <w:tmpl w:val="2B7CB2EC"/>
    <w:lvl w:ilvl="0" w:tplc="96A821D6">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C2A2074"/>
    <w:multiLevelType w:val="hybridMultilevel"/>
    <w:tmpl w:val="4E62687E"/>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5" w15:restartNumberingAfterBreak="0">
    <w:nsid w:val="1D920FE3"/>
    <w:multiLevelType w:val="hybridMultilevel"/>
    <w:tmpl w:val="3A58B040"/>
    <w:lvl w:ilvl="0" w:tplc="040F0019">
      <w:start w:val="1"/>
      <w:numFmt w:val="lowerLetter"/>
      <w:lvlText w:val="%1."/>
      <w:lvlJc w:val="left"/>
      <w:pPr>
        <w:ind w:left="644"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1E46CCB"/>
    <w:multiLevelType w:val="hybridMultilevel"/>
    <w:tmpl w:val="ECD688FC"/>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7" w15:restartNumberingAfterBreak="0">
    <w:nsid w:val="29AB4322"/>
    <w:multiLevelType w:val="hybridMultilevel"/>
    <w:tmpl w:val="58D66066"/>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8" w15:restartNumberingAfterBreak="0">
    <w:nsid w:val="2B0638F9"/>
    <w:multiLevelType w:val="hybridMultilevel"/>
    <w:tmpl w:val="B3401A6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2DA253EA"/>
    <w:multiLevelType w:val="hybridMultilevel"/>
    <w:tmpl w:val="FD1E1956"/>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2E093D4E"/>
    <w:multiLevelType w:val="hybridMultilevel"/>
    <w:tmpl w:val="1E945F5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2E0F3ADD"/>
    <w:multiLevelType w:val="hybridMultilevel"/>
    <w:tmpl w:val="D054C7C0"/>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7D3647A"/>
    <w:multiLevelType w:val="hybridMultilevel"/>
    <w:tmpl w:val="DB5E314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4439083A"/>
    <w:multiLevelType w:val="hybridMultilevel"/>
    <w:tmpl w:val="B5DE82D0"/>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4" w15:restartNumberingAfterBreak="0">
    <w:nsid w:val="5AA1202C"/>
    <w:multiLevelType w:val="hybridMultilevel"/>
    <w:tmpl w:val="95485CDA"/>
    <w:lvl w:ilvl="0" w:tplc="9FBC67D6">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5" w15:restartNumberingAfterBreak="0">
    <w:nsid w:val="5F127E46"/>
    <w:multiLevelType w:val="hybridMultilevel"/>
    <w:tmpl w:val="55286FB0"/>
    <w:lvl w:ilvl="0" w:tplc="040F0001">
      <w:start w:val="1"/>
      <w:numFmt w:val="bullet"/>
      <w:lvlText w:val=""/>
      <w:lvlJc w:val="left"/>
      <w:pPr>
        <w:ind w:left="1068" w:hanging="360"/>
      </w:pPr>
      <w:rPr>
        <w:rFonts w:ascii="Symbol" w:hAnsi="Symbol" w:hint="default"/>
      </w:rPr>
    </w:lvl>
    <w:lvl w:ilvl="1" w:tplc="040F0003" w:tentative="1">
      <w:start w:val="1"/>
      <w:numFmt w:val="bullet"/>
      <w:lvlText w:val="o"/>
      <w:lvlJc w:val="left"/>
      <w:pPr>
        <w:ind w:left="1788" w:hanging="360"/>
      </w:pPr>
      <w:rPr>
        <w:rFonts w:ascii="Courier New" w:hAnsi="Courier New" w:cs="Courier New" w:hint="default"/>
      </w:rPr>
    </w:lvl>
    <w:lvl w:ilvl="2" w:tplc="040F0005" w:tentative="1">
      <w:start w:val="1"/>
      <w:numFmt w:val="bullet"/>
      <w:lvlText w:val=""/>
      <w:lvlJc w:val="left"/>
      <w:pPr>
        <w:ind w:left="2508" w:hanging="360"/>
      </w:pPr>
      <w:rPr>
        <w:rFonts w:ascii="Wingdings" w:hAnsi="Wingdings" w:hint="default"/>
      </w:rPr>
    </w:lvl>
    <w:lvl w:ilvl="3" w:tplc="040F0001" w:tentative="1">
      <w:start w:val="1"/>
      <w:numFmt w:val="bullet"/>
      <w:lvlText w:val=""/>
      <w:lvlJc w:val="left"/>
      <w:pPr>
        <w:ind w:left="3228" w:hanging="360"/>
      </w:pPr>
      <w:rPr>
        <w:rFonts w:ascii="Symbol" w:hAnsi="Symbol" w:hint="default"/>
      </w:rPr>
    </w:lvl>
    <w:lvl w:ilvl="4" w:tplc="040F0003" w:tentative="1">
      <w:start w:val="1"/>
      <w:numFmt w:val="bullet"/>
      <w:lvlText w:val="o"/>
      <w:lvlJc w:val="left"/>
      <w:pPr>
        <w:ind w:left="3948" w:hanging="360"/>
      </w:pPr>
      <w:rPr>
        <w:rFonts w:ascii="Courier New" w:hAnsi="Courier New" w:cs="Courier New" w:hint="default"/>
      </w:rPr>
    </w:lvl>
    <w:lvl w:ilvl="5" w:tplc="040F0005" w:tentative="1">
      <w:start w:val="1"/>
      <w:numFmt w:val="bullet"/>
      <w:lvlText w:val=""/>
      <w:lvlJc w:val="left"/>
      <w:pPr>
        <w:ind w:left="4668" w:hanging="360"/>
      </w:pPr>
      <w:rPr>
        <w:rFonts w:ascii="Wingdings" w:hAnsi="Wingdings" w:hint="default"/>
      </w:rPr>
    </w:lvl>
    <w:lvl w:ilvl="6" w:tplc="040F0001" w:tentative="1">
      <w:start w:val="1"/>
      <w:numFmt w:val="bullet"/>
      <w:lvlText w:val=""/>
      <w:lvlJc w:val="left"/>
      <w:pPr>
        <w:ind w:left="5388" w:hanging="360"/>
      </w:pPr>
      <w:rPr>
        <w:rFonts w:ascii="Symbol" w:hAnsi="Symbol" w:hint="default"/>
      </w:rPr>
    </w:lvl>
    <w:lvl w:ilvl="7" w:tplc="040F0003" w:tentative="1">
      <w:start w:val="1"/>
      <w:numFmt w:val="bullet"/>
      <w:lvlText w:val="o"/>
      <w:lvlJc w:val="left"/>
      <w:pPr>
        <w:ind w:left="6108" w:hanging="360"/>
      </w:pPr>
      <w:rPr>
        <w:rFonts w:ascii="Courier New" w:hAnsi="Courier New" w:cs="Courier New" w:hint="default"/>
      </w:rPr>
    </w:lvl>
    <w:lvl w:ilvl="8" w:tplc="040F0005" w:tentative="1">
      <w:start w:val="1"/>
      <w:numFmt w:val="bullet"/>
      <w:lvlText w:val=""/>
      <w:lvlJc w:val="left"/>
      <w:pPr>
        <w:ind w:left="6828" w:hanging="360"/>
      </w:pPr>
      <w:rPr>
        <w:rFonts w:ascii="Wingdings" w:hAnsi="Wingdings" w:hint="default"/>
      </w:rPr>
    </w:lvl>
  </w:abstractNum>
  <w:abstractNum w:abstractNumId="16" w15:restartNumberingAfterBreak="0">
    <w:nsid w:val="66C13EE7"/>
    <w:multiLevelType w:val="hybridMultilevel"/>
    <w:tmpl w:val="B83A0F14"/>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7" w15:restartNumberingAfterBreak="0">
    <w:nsid w:val="6A575297"/>
    <w:multiLevelType w:val="hybridMultilevel"/>
    <w:tmpl w:val="5472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43D9E"/>
    <w:multiLevelType w:val="hybridMultilevel"/>
    <w:tmpl w:val="1382DA0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74A40A1D"/>
    <w:multiLevelType w:val="hybridMultilevel"/>
    <w:tmpl w:val="6F6CE1C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7A723988"/>
    <w:multiLevelType w:val="hybridMultilevel"/>
    <w:tmpl w:val="C0B8F41A"/>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11"/>
  </w:num>
  <w:num w:numId="4">
    <w:abstractNumId w:val="5"/>
  </w:num>
  <w:num w:numId="5">
    <w:abstractNumId w:val="2"/>
  </w:num>
  <w:num w:numId="6">
    <w:abstractNumId w:val="19"/>
  </w:num>
  <w:num w:numId="7">
    <w:abstractNumId w:val="12"/>
  </w:num>
  <w:num w:numId="8">
    <w:abstractNumId w:val="18"/>
  </w:num>
  <w:num w:numId="9">
    <w:abstractNumId w:val="0"/>
  </w:num>
  <w:num w:numId="10">
    <w:abstractNumId w:val="1"/>
  </w:num>
  <w:num w:numId="11">
    <w:abstractNumId w:val="15"/>
  </w:num>
  <w:num w:numId="12">
    <w:abstractNumId w:val="9"/>
  </w:num>
  <w:num w:numId="13">
    <w:abstractNumId w:val="6"/>
  </w:num>
  <w:num w:numId="14">
    <w:abstractNumId w:val="14"/>
  </w:num>
  <w:num w:numId="15">
    <w:abstractNumId w:val="4"/>
  </w:num>
  <w:num w:numId="16">
    <w:abstractNumId w:val="3"/>
  </w:num>
  <w:num w:numId="17">
    <w:abstractNumId w:val="20"/>
  </w:num>
  <w:num w:numId="18">
    <w:abstractNumId w:val="7"/>
  </w:num>
  <w:num w:numId="19">
    <w:abstractNumId w:val="13"/>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A0"/>
    <w:rsid w:val="0001320D"/>
    <w:rsid w:val="00026709"/>
    <w:rsid w:val="000D15D3"/>
    <w:rsid w:val="0013373F"/>
    <w:rsid w:val="00176032"/>
    <w:rsid w:val="00182E2C"/>
    <w:rsid w:val="00187A3C"/>
    <w:rsid w:val="00245EC9"/>
    <w:rsid w:val="002664D2"/>
    <w:rsid w:val="002922FA"/>
    <w:rsid w:val="002C4D3F"/>
    <w:rsid w:val="0032615F"/>
    <w:rsid w:val="00326F71"/>
    <w:rsid w:val="00330B74"/>
    <w:rsid w:val="00345786"/>
    <w:rsid w:val="003A7F3C"/>
    <w:rsid w:val="003D3CB7"/>
    <w:rsid w:val="004A0BAB"/>
    <w:rsid w:val="00515BB9"/>
    <w:rsid w:val="00571D2B"/>
    <w:rsid w:val="005D6079"/>
    <w:rsid w:val="00645861"/>
    <w:rsid w:val="00672DFA"/>
    <w:rsid w:val="00677FDC"/>
    <w:rsid w:val="006C6B85"/>
    <w:rsid w:val="00720221"/>
    <w:rsid w:val="00756831"/>
    <w:rsid w:val="007609EF"/>
    <w:rsid w:val="007612B9"/>
    <w:rsid w:val="00764A93"/>
    <w:rsid w:val="007C7397"/>
    <w:rsid w:val="007E2D0E"/>
    <w:rsid w:val="007E68F9"/>
    <w:rsid w:val="007F541F"/>
    <w:rsid w:val="00871A8B"/>
    <w:rsid w:val="00884F04"/>
    <w:rsid w:val="008876C1"/>
    <w:rsid w:val="00893F65"/>
    <w:rsid w:val="00995A80"/>
    <w:rsid w:val="009A7490"/>
    <w:rsid w:val="009D7022"/>
    <w:rsid w:val="009E095A"/>
    <w:rsid w:val="00A15DE4"/>
    <w:rsid w:val="00AC1315"/>
    <w:rsid w:val="00AF120A"/>
    <w:rsid w:val="00B14956"/>
    <w:rsid w:val="00B55C6E"/>
    <w:rsid w:val="00B8312A"/>
    <w:rsid w:val="00B83AE4"/>
    <w:rsid w:val="00BB573A"/>
    <w:rsid w:val="00C2018A"/>
    <w:rsid w:val="00C750A0"/>
    <w:rsid w:val="00CA41AF"/>
    <w:rsid w:val="00CA5A75"/>
    <w:rsid w:val="00CB1130"/>
    <w:rsid w:val="00D5597C"/>
    <w:rsid w:val="00DE7BE4"/>
    <w:rsid w:val="00E11568"/>
    <w:rsid w:val="00E23B1E"/>
    <w:rsid w:val="00EB4A3C"/>
    <w:rsid w:val="00ED3CBE"/>
    <w:rsid w:val="00EE19DB"/>
    <w:rsid w:val="00EE3A2F"/>
    <w:rsid w:val="00EE6036"/>
    <w:rsid w:val="00F03DBD"/>
    <w:rsid w:val="00F70BF2"/>
    <w:rsid w:val="00F807A6"/>
    <w:rsid w:val="00FA19E7"/>
  </w:rsids>
  <m:mathPr>
    <m:mathFont m:val="Cambria Math"/>
    <m:brkBin m:val="before"/>
    <m:brkBinSub m:val="--"/>
    <m:smallFrac m:val="0"/>
    <m:dispDef/>
    <m:lMargin m:val="0"/>
    <m:rMargin m:val="0"/>
    <m:defJc m:val="centerGroup"/>
    <m:wrapIndent m:val="1440"/>
    <m:intLim m:val="subSup"/>
    <m:naryLim m:val="undOvr"/>
  </m:mathPr>
  <w:themeFontLang w:val="is-IS" w:eastAsia="is-I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3ED903"/>
  <w15:chartTrackingRefBased/>
  <w15:docId w15:val="{F12F1509-27D1-445C-9EC4-80EA0BB5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is-IS" w:eastAsia="is-I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rsid w:val="00C750A0"/>
    <w:pPr>
      <w:spacing w:after="0" w:line="240" w:lineRule="auto"/>
      <w:jc w:val="both"/>
    </w:pPr>
    <w:rPr>
      <w:rFonts w:ascii="Times New Roman" w:eastAsia="Calibri"/>
      <w:sz w:val="21"/>
      <w:szCs w:val="20"/>
      <w:lang w:eastAsia="en-U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3-Almennurtexti">
    <w:name w:val="3-Almennur texti"/>
    <w:autoRedefine/>
    <w:rsid w:val="00EE6036"/>
    <w:pPr>
      <w:spacing w:after="0" w:line="240" w:lineRule="auto"/>
      <w:jc w:val="both"/>
    </w:pPr>
    <w:rPr>
      <w:rFonts w:ascii="Times New Roman" w:eastAsia="Calibri"/>
      <w:bCs/>
      <w:sz w:val="21"/>
      <w:szCs w:val="20"/>
      <w:lang w:eastAsia="en-US"/>
    </w:rPr>
  </w:style>
  <w:style w:type="character" w:styleId="Tilvsunathugasemd">
    <w:name w:val="annotation reference"/>
    <w:basedOn w:val="Sjlfgefinleturgermlsgreinar"/>
    <w:uiPriority w:val="99"/>
    <w:semiHidden/>
    <w:unhideWhenUsed/>
    <w:rsid w:val="00C750A0"/>
    <w:rPr>
      <w:sz w:val="18"/>
      <w:szCs w:val="18"/>
    </w:rPr>
  </w:style>
  <w:style w:type="paragraph" w:styleId="Textiathugasemdar">
    <w:name w:val="annotation text"/>
    <w:basedOn w:val="Venjulegur"/>
    <w:link w:val="TextiathugasemdarStaf"/>
    <w:uiPriority w:val="99"/>
    <w:semiHidden/>
    <w:unhideWhenUsed/>
    <w:rsid w:val="00C750A0"/>
    <w:rPr>
      <w:sz w:val="24"/>
      <w:szCs w:val="24"/>
    </w:rPr>
  </w:style>
  <w:style w:type="character" w:customStyle="1" w:styleId="TextiathugasemdarStaf">
    <w:name w:val="Texti athugasemdar Staf"/>
    <w:basedOn w:val="Sjlfgefinleturgermlsgreinar"/>
    <w:link w:val="Textiathugasemdar"/>
    <w:uiPriority w:val="99"/>
    <w:semiHidden/>
    <w:rsid w:val="00C750A0"/>
    <w:rPr>
      <w:rFonts w:ascii="Times New Roman" w:eastAsia="Calibri"/>
      <w:sz w:val="24"/>
      <w:szCs w:val="24"/>
      <w:lang w:eastAsia="en-US"/>
    </w:rPr>
  </w:style>
  <w:style w:type="paragraph" w:styleId="Blrutexti">
    <w:name w:val="Balloon Text"/>
    <w:basedOn w:val="Venjulegur"/>
    <w:link w:val="BlrutextiStaf"/>
    <w:uiPriority w:val="99"/>
    <w:semiHidden/>
    <w:unhideWhenUsed/>
    <w:rsid w:val="00C750A0"/>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C750A0"/>
    <w:rPr>
      <w:rFonts w:ascii="Segoe UI" w:eastAsia="Calibri" w:hAnsi="Segoe UI" w:cs="Segoe UI"/>
      <w:sz w:val="18"/>
      <w:szCs w:val="18"/>
      <w:lang w:eastAsia="en-US"/>
    </w:rPr>
  </w:style>
  <w:style w:type="paragraph" w:styleId="Suhaus">
    <w:name w:val="header"/>
    <w:basedOn w:val="Venjulegur"/>
    <w:link w:val="SuhausStaf"/>
    <w:uiPriority w:val="99"/>
    <w:unhideWhenUsed/>
    <w:rsid w:val="00756831"/>
    <w:pPr>
      <w:tabs>
        <w:tab w:val="center" w:pos="4536"/>
        <w:tab w:val="right" w:pos="9072"/>
      </w:tabs>
    </w:pPr>
  </w:style>
  <w:style w:type="character" w:customStyle="1" w:styleId="SuhausStaf">
    <w:name w:val="Síðuhaus Staf"/>
    <w:basedOn w:val="Sjlfgefinleturgermlsgreinar"/>
    <w:link w:val="Suhaus"/>
    <w:uiPriority w:val="99"/>
    <w:rsid w:val="00756831"/>
    <w:rPr>
      <w:rFonts w:ascii="Times New Roman" w:eastAsia="Calibri"/>
      <w:sz w:val="21"/>
      <w:szCs w:val="20"/>
      <w:lang w:eastAsia="en-US"/>
    </w:rPr>
  </w:style>
  <w:style w:type="paragraph" w:styleId="Suftur">
    <w:name w:val="footer"/>
    <w:basedOn w:val="Venjulegur"/>
    <w:link w:val="SufturStaf"/>
    <w:uiPriority w:val="99"/>
    <w:unhideWhenUsed/>
    <w:rsid w:val="00756831"/>
    <w:pPr>
      <w:tabs>
        <w:tab w:val="center" w:pos="4536"/>
        <w:tab w:val="right" w:pos="9072"/>
      </w:tabs>
    </w:pPr>
  </w:style>
  <w:style w:type="character" w:customStyle="1" w:styleId="SufturStaf">
    <w:name w:val="Síðufótur Staf"/>
    <w:basedOn w:val="Sjlfgefinleturgermlsgreinar"/>
    <w:link w:val="Suftur"/>
    <w:uiPriority w:val="99"/>
    <w:rsid w:val="00756831"/>
    <w:rPr>
      <w:rFonts w:ascii="Times New Roman" w:eastAsia="Calibri"/>
      <w:sz w:val="21"/>
      <w:szCs w:val="20"/>
      <w:lang w:eastAsia="en-US"/>
    </w:rPr>
  </w:style>
  <w:style w:type="paragraph" w:styleId="Efniathugasemdar">
    <w:name w:val="annotation subject"/>
    <w:basedOn w:val="Textiathugasemdar"/>
    <w:next w:val="Textiathugasemdar"/>
    <w:link w:val="EfniathugasemdarStaf"/>
    <w:uiPriority w:val="99"/>
    <w:semiHidden/>
    <w:unhideWhenUsed/>
    <w:rsid w:val="004A0BAB"/>
    <w:rPr>
      <w:b/>
      <w:bCs/>
      <w:sz w:val="20"/>
      <w:szCs w:val="20"/>
    </w:rPr>
  </w:style>
  <w:style w:type="character" w:customStyle="1" w:styleId="EfniathugasemdarStaf">
    <w:name w:val="Efni athugasemdar Staf"/>
    <w:basedOn w:val="TextiathugasemdarStaf"/>
    <w:link w:val="Efniathugasemdar"/>
    <w:uiPriority w:val="99"/>
    <w:semiHidden/>
    <w:rsid w:val="004A0BAB"/>
    <w:rPr>
      <w:rFonts w:ascii="Times New Roman" w:eastAsia="Calibri"/>
      <w:b/>
      <w:bCs/>
      <w:sz w:val="20"/>
      <w:szCs w:val="20"/>
      <w:lang w:eastAsia="en-US"/>
    </w:rPr>
  </w:style>
  <w:style w:type="paragraph" w:styleId="Mlsgreinlista">
    <w:name w:val="List Paragraph"/>
    <w:basedOn w:val="Venjulegur"/>
    <w:uiPriority w:val="34"/>
    <w:qFormat/>
    <w:rsid w:val="00B83AE4"/>
    <w:pPr>
      <w:ind w:left="720"/>
      <w:contextualSpacing/>
    </w:pPr>
  </w:style>
  <w:style w:type="paragraph" w:styleId="Endurskoun">
    <w:name w:val="Revision"/>
    <w:hidden/>
    <w:uiPriority w:val="99"/>
    <w:semiHidden/>
    <w:rsid w:val="00677FDC"/>
    <w:pPr>
      <w:spacing w:after="0" w:line="240" w:lineRule="auto"/>
    </w:pPr>
    <w:rPr>
      <w:rFonts w:ascii="Times New Roman" w:eastAsia="Calibri"/>
      <w:sz w:val="2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4545</Characters>
  <Application>Microsoft Office Word</Application>
  <DocSecurity>4</DocSecurity>
  <Lines>37</Lines>
  <Paragraphs>10</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Sigurbjörg Sæmundsdóttir</dc:creator>
  <cp:keywords/>
  <dc:description/>
  <cp:lastModifiedBy>Kjartan Ingvarsson</cp:lastModifiedBy>
  <cp:revision>2</cp:revision>
  <dcterms:created xsi:type="dcterms:W3CDTF">2019-10-04T10:16:00Z</dcterms:created>
  <dcterms:modified xsi:type="dcterms:W3CDTF">2019-10-04T10:16:00Z</dcterms:modified>
</cp:coreProperties>
</file>