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345C1C" w14:textId="4C20C5A0" w:rsidR="00E71F27" w:rsidRDefault="00E71F27" w:rsidP="00E71F27">
      <w:pPr>
        <w:pStyle w:val="Nmeringsskjalsmls"/>
      </w:pPr>
      <w:bookmarkStart w:id="0" w:name="_Toc303616026"/>
      <w:bookmarkStart w:id="1" w:name="_Toc303616027"/>
      <w:r>
        <w:t>1</w:t>
      </w:r>
      <w:r w:rsidR="00301215">
        <w:t>5</w:t>
      </w:r>
      <w:r w:rsidR="003D26E9">
        <w:t>4</w:t>
      </w:r>
      <w:r>
        <w:t>. löggjafarþing 20</w:t>
      </w:r>
      <w:bookmarkEnd w:id="0"/>
      <w:r w:rsidR="004B088E">
        <w:t>2</w:t>
      </w:r>
      <w:r w:rsidR="003D26E9">
        <w:t>3</w:t>
      </w:r>
      <w:r>
        <w:t>–20</w:t>
      </w:r>
      <w:r w:rsidR="00301215">
        <w:t>2</w:t>
      </w:r>
      <w:r w:rsidR="003D26E9">
        <w:t>4</w:t>
      </w:r>
      <w:r>
        <w:t xml:space="preserve">. </w:t>
      </w:r>
    </w:p>
    <w:p w14:paraId="5BBE5CF6" w14:textId="77777777" w:rsidR="00E71F27" w:rsidRDefault="00E71F27" w:rsidP="00E71F27">
      <w:pPr>
        <w:pStyle w:val="Nmeringsskjalsmls"/>
      </w:pPr>
      <w:r>
        <w:t>Þingskjal x — x. mál</w:t>
      </w:r>
      <w:bookmarkEnd w:id="1"/>
      <w:r>
        <w:t>.</w:t>
      </w:r>
    </w:p>
    <w:p w14:paraId="31012B73" w14:textId="77777777" w:rsidR="00E71F27" w:rsidRDefault="00E71F27" w:rsidP="00E71F27">
      <w:pPr>
        <w:pStyle w:val="Nmeringsskjalsmls"/>
      </w:pPr>
      <w:r>
        <w:t xml:space="preserve">Stjórnarfrumvarp. </w:t>
      </w:r>
    </w:p>
    <w:p w14:paraId="14ECABB4" w14:textId="77777777" w:rsidR="00E71F27" w:rsidRPr="002675EE" w:rsidRDefault="00E71F27" w:rsidP="002675EE">
      <w:pPr>
        <w:pStyle w:val="Fyrirsgn-skjalategund"/>
      </w:pPr>
      <w:r w:rsidRPr="002675EE">
        <w:t>Frumvarp til laga</w:t>
      </w:r>
    </w:p>
    <w:p w14:paraId="5683D276" w14:textId="2DDE4B92" w:rsidR="00E71F27" w:rsidRPr="002675EE" w:rsidRDefault="00E97299" w:rsidP="002675EE">
      <w:pPr>
        <w:pStyle w:val="Fyrirsgn-undirfyrirsgn"/>
      </w:pPr>
      <w:r>
        <w:t>u</w:t>
      </w:r>
      <w:r w:rsidR="00E71F27" w:rsidRPr="002675EE">
        <w:t>m</w:t>
      </w:r>
      <w:r w:rsidR="002E1F1D">
        <w:t xml:space="preserve"> breytingu á lögum um námsstyrki</w:t>
      </w:r>
      <w:r w:rsidR="00273389">
        <w:t xml:space="preserve">, nr. </w:t>
      </w:r>
      <w:r w:rsidR="006F5DCC">
        <w:t>79/2003</w:t>
      </w:r>
      <w:r w:rsidR="002E1F1D">
        <w:t xml:space="preserve"> </w:t>
      </w:r>
      <w:r w:rsidR="000F2F9D">
        <w:t>(</w:t>
      </w:r>
      <w:r w:rsidR="00F45056" w:rsidRPr="00F45056">
        <w:t>nemendur með alþjóðlega vernd</w:t>
      </w:r>
      <w:r>
        <w:t>)</w:t>
      </w:r>
    </w:p>
    <w:p w14:paraId="1A2DC9F1" w14:textId="77777777" w:rsidR="005D5AEE" w:rsidRPr="005D5AEE" w:rsidRDefault="005D5AEE" w:rsidP="005D5AEE"/>
    <w:p w14:paraId="69A8EA8E" w14:textId="59641F5B" w:rsidR="00E71F27" w:rsidRDefault="00E71F27" w:rsidP="00E71F27">
      <w:pPr>
        <w:pStyle w:val="Frrherra"/>
      </w:pPr>
      <w:r>
        <w:t>Frá</w:t>
      </w:r>
      <w:r w:rsidR="002E1F1D">
        <w:t xml:space="preserve"> mennta- og barnamála</w:t>
      </w:r>
      <w:r>
        <w:t xml:space="preserve">ráðherra. </w:t>
      </w:r>
    </w:p>
    <w:p w14:paraId="103B38C8" w14:textId="77777777" w:rsidR="00E71F27" w:rsidRPr="005B08E3" w:rsidRDefault="00E71F27" w:rsidP="00E71F27"/>
    <w:p w14:paraId="4AFE1969" w14:textId="77777777" w:rsidR="00E71F27" w:rsidRDefault="00E71F27" w:rsidP="00E71F27"/>
    <w:p w14:paraId="690CD9D9" w14:textId="1BF01C61" w:rsidR="00C35574" w:rsidRPr="001C5BBB" w:rsidRDefault="001C5BBB" w:rsidP="001C5BBB">
      <w:pPr>
        <w:pStyle w:val="Greinarnmer"/>
      </w:pPr>
      <w:r w:rsidRPr="001C5BBB">
        <w:t xml:space="preserve">1. </w:t>
      </w:r>
      <w:r>
        <w:t xml:space="preserve">gr. </w:t>
      </w:r>
    </w:p>
    <w:p w14:paraId="31C77111" w14:textId="77777777" w:rsidR="00FB1170" w:rsidRDefault="00FB1170" w:rsidP="001C5BBB">
      <w:r>
        <w:t xml:space="preserve">Eftirfarandi breytingar verða á 2. gr. laganna: </w:t>
      </w:r>
    </w:p>
    <w:p w14:paraId="181CF9EA" w14:textId="2677969A" w:rsidR="00C35574" w:rsidRDefault="00BB7169" w:rsidP="00FB1170">
      <w:pPr>
        <w:pStyle w:val="Mlsgreinlista"/>
        <w:numPr>
          <w:ilvl w:val="0"/>
          <w:numId w:val="16"/>
        </w:numPr>
      </w:pPr>
      <w:r>
        <w:t xml:space="preserve">Við </w:t>
      </w:r>
      <w:r w:rsidR="00BA304F">
        <w:t xml:space="preserve">1. </w:t>
      </w:r>
      <w:proofErr w:type="spellStart"/>
      <w:r w:rsidR="002F3402">
        <w:t>t</w:t>
      </w:r>
      <w:r w:rsidR="00BA304F">
        <w:t>ölul</w:t>
      </w:r>
      <w:proofErr w:type="spellEnd"/>
      <w:r w:rsidR="00BA304F">
        <w:t xml:space="preserve">. 1. </w:t>
      </w:r>
      <w:r w:rsidR="002F3402">
        <w:t>m</w:t>
      </w:r>
      <w:r w:rsidR="00BA304F">
        <w:t>gr.</w:t>
      </w:r>
      <w:r w:rsidR="009B261C">
        <w:t xml:space="preserve">: </w:t>
      </w:r>
      <w:r w:rsidR="007E1DF9">
        <w:t>eða hafa hlotið alþjóðlega vernd eða dvalarleyfi á grundvelli mannúðarsjónarmiða</w:t>
      </w:r>
      <w:r w:rsidR="002F3402">
        <w:t>.</w:t>
      </w:r>
    </w:p>
    <w:p w14:paraId="090878FA" w14:textId="5A13FEE1" w:rsidR="00FB1170" w:rsidRDefault="00FB1170" w:rsidP="00FB1170">
      <w:pPr>
        <w:pStyle w:val="Mlsgreinlista"/>
        <w:numPr>
          <w:ilvl w:val="0"/>
          <w:numId w:val="16"/>
        </w:numPr>
      </w:pPr>
      <w:r>
        <w:t>Í stað orðanna „</w:t>
      </w:r>
      <w:r>
        <w:rPr>
          <w:color w:val="242424"/>
          <w:shd w:val="clear" w:color="auto" w:fill="FFFFFF"/>
        </w:rPr>
        <w:t>láns úr </w:t>
      </w:r>
      <w:r w:rsidRPr="00FB1170">
        <w:t>Lánasjóði íslenskra námsmanna</w:t>
      </w:r>
      <w:r>
        <w:t xml:space="preserve">“ í 2. mgr. kemur: </w:t>
      </w:r>
      <w:r>
        <w:rPr>
          <w:color w:val="242424"/>
          <w:shd w:val="clear" w:color="auto" w:fill="FFFFFF"/>
        </w:rPr>
        <w:t xml:space="preserve">námslána og/eða styrkja úr </w:t>
      </w:r>
      <w:r>
        <w:t xml:space="preserve">Menntasjóði námsmanna. </w:t>
      </w:r>
    </w:p>
    <w:p w14:paraId="4811760F" w14:textId="77777777" w:rsidR="001C5BBB" w:rsidRDefault="001C5BBB" w:rsidP="001C5BBB"/>
    <w:p w14:paraId="10D8859B" w14:textId="3501265F" w:rsidR="006F5DCC" w:rsidRDefault="006F5DCC" w:rsidP="001C5BBB">
      <w:pPr>
        <w:pStyle w:val="Greinarnmer"/>
      </w:pPr>
      <w:r w:rsidRPr="001C5BBB">
        <w:t>2. gr.</w:t>
      </w:r>
    </w:p>
    <w:p w14:paraId="2CD7119D" w14:textId="3102221F" w:rsidR="00B56F6B" w:rsidRPr="00B56F6B" w:rsidRDefault="00B56F6B" w:rsidP="00B56F6B">
      <w:r>
        <w:t>Lög þessi öðlast þegar gildi.</w:t>
      </w:r>
    </w:p>
    <w:p w14:paraId="2E49B9EA" w14:textId="77777777" w:rsidR="00D92F51" w:rsidRDefault="00D92F51" w:rsidP="00943B67"/>
    <w:p w14:paraId="36C4FC5F" w14:textId="77777777" w:rsidR="00D92F51" w:rsidRDefault="00D92F51" w:rsidP="00943B67"/>
    <w:p w14:paraId="2AAC3B6F" w14:textId="77777777" w:rsidR="00C35574" w:rsidRDefault="00C35574" w:rsidP="00943B67"/>
    <w:p w14:paraId="2C70D85C" w14:textId="77777777" w:rsidR="00E71F27" w:rsidRDefault="00E71F27" w:rsidP="00E71F27">
      <w:pPr>
        <w:pStyle w:val="Fyrirsgn-greinarger"/>
      </w:pPr>
      <w:r w:rsidRPr="001B6AC6">
        <w:t>Greinargerð</w:t>
      </w:r>
      <w:r>
        <w:t>.</w:t>
      </w:r>
    </w:p>
    <w:p w14:paraId="41AF16C1" w14:textId="77777777" w:rsidR="00C35574" w:rsidRDefault="00C35574" w:rsidP="00943B67"/>
    <w:p w14:paraId="7508D08A" w14:textId="77777777" w:rsidR="00D0740D" w:rsidRDefault="00E71F27" w:rsidP="00D0740D">
      <w:pPr>
        <w:pStyle w:val="Millifyrirsgn1"/>
      </w:pPr>
      <w:r>
        <w:t>1</w:t>
      </w:r>
      <w:r w:rsidR="00D0740D">
        <w:t xml:space="preserve">. Inngangur. </w:t>
      </w:r>
    </w:p>
    <w:p w14:paraId="3647E375" w14:textId="5EDCE8BE" w:rsidR="0020433C" w:rsidRDefault="00BC4873" w:rsidP="003404F8">
      <w:r>
        <w:t>Frumvarp þetta er samið í mennta- og barnamálaráðuneytinu og felur í sér afmarkaðar breytingar á</w:t>
      </w:r>
      <w:r w:rsidR="007A1043">
        <w:t xml:space="preserve"> </w:t>
      </w:r>
      <w:r w:rsidR="00D05C90">
        <w:t xml:space="preserve">2. </w:t>
      </w:r>
      <w:r w:rsidR="002714DE">
        <w:t>g</w:t>
      </w:r>
      <w:r w:rsidR="00D05C90">
        <w:t>r. laga um námsstyrki, nr. 79/2003</w:t>
      </w:r>
      <w:r w:rsidR="00B60CA1">
        <w:t>,</w:t>
      </w:r>
      <w:r w:rsidR="00E646D0">
        <w:t xml:space="preserve"> </w:t>
      </w:r>
      <w:r w:rsidR="001C5BBB">
        <w:t xml:space="preserve">þar sem fjallað er um rétt til </w:t>
      </w:r>
      <w:r w:rsidR="003404F8">
        <w:t>námsstyrkja</w:t>
      </w:r>
      <w:r w:rsidR="001C5BBB">
        <w:t xml:space="preserve">. </w:t>
      </w:r>
      <w:r w:rsidR="00FB1170">
        <w:t>Meginmarkmið frumvarpsins</w:t>
      </w:r>
      <w:r w:rsidR="001C5BBB">
        <w:t xml:space="preserve"> er að nemendur</w:t>
      </w:r>
      <w:r w:rsidR="00180DDE">
        <w:t xml:space="preserve"> sem hlotið</w:t>
      </w:r>
      <w:r w:rsidR="005B2602">
        <w:t xml:space="preserve"> hafa</w:t>
      </w:r>
      <w:r w:rsidR="00180DDE">
        <w:t xml:space="preserve"> alþjóðlega</w:t>
      </w:r>
      <w:r w:rsidR="0029210C">
        <w:t xml:space="preserve"> vernd eða dvalarleyfi á grundvelli mannúðarsjónarmiða </w:t>
      </w:r>
      <w:r w:rsidR="001C5BBB">
        <w:t xml:space="preserve">fái sama rétt til námsstyrkja og </w:t>
      </w:r>
      <w:r w:rsidR="005A05D5">
        <w:t xml:space="preserve">íslenskir ríkisborgarar og </w:t>
      </w:r>
      <w:r w:rsidR="00523AB3">
        <w:t xml:space="preserve">erlendir ríkisborgarar sem eiga rétt til </w:t>
      </w:r>
      <w:r w:rsidR="001C5BBB">
        <w:t>slíks styrks</w:t>
      </w:r>
      <w:r w:rsidR="00523AB3">
        <w:t xml:space="preserve"> samkvæmt </w:t>
      </w:r>
      <w:r w:rsidR="001C5BBB">
        <w:t xml:space="preserve">samningum </w:t>
      </w:r>
      <w:r w:rsidR="00523AB3">
        <w:t xml:space="preserve">við önnur ríki. </w:t>
      </w:r>
    </w:p>
    <w:p w14:paraId="2F0C767F" w14:textId="77777777" w:rsidR="00956676" w:rsidRDefault="00956676" w:rsidP="00D0740D"/>
    <w:p w14:paraId="1D19EC54" w14:textId="0AB62F8F" w:rsidR="00FB6100" w:rsidRPr="007370D9" w:rsidRDefault="00E71F27" w:rsidP="0020433C">
      <w:pPr>
        <w:pStyle w:val="Millifyrirsgn1"/>
      </w:pPr>
      <w:r>
        <w:t>2</w:t>
      </w:r>
      <w:r w:rsidR="00D0740D">
        <w:t xml:space="preserve">. Tilefni og nauðsyn lagasetningar. </w:t>
      </w:r>
    </w:p>
    <w:p w14:paraId="7FB5AF0D" w14:textId="77777777" w:rsidR="008B421A" w:rsidRDefault="008B421A" w:rsidP="008B421A">
      <w:r>
        <w:t xml:space="preserve">Fjöldi einstaklinga sem hlotið hafa alþjóðlega vernd og dvalarleyfi hér á landi hefur aukist á undanförnum árum. Í takt við þá þróun hefur markmið og stefna stjórnvalda verið að tryggja farsæla móttöku þessa hóps og </w:t>
      </w:r>
      <w:proofErr w:type="spellStart"/>
      <w:r>
        <w:t>inngildingu</w:t>
      </w:r>
      <w:proofErr w:type="spellEnd"/>
      <w:r>
        <w:t xml:space="preserve"> þeirra í samfélagið. Í sáttmála um ríkisstjórnarsamstarf Framsóknarflokks, Sjálfstæðisflokks og Vinstrihreyfingarinnar – græns framboðs er fjallað um að innflytjendur sem hér vilja búa og starfa fái tækifæri til aðlögunar og geti nýtt hæfileika sína, þekkingu og reynslu og að styðja verði sérstaklega við börn af erlendum uppruna í skólakerfinu. Í þingsályktun um framkvæmdaáætlun í málefnum innflytjenda fyrir árin 2022-2025, nr. 29/152 (þskj. 1364 – 592. mál), sem var samþykkt á Alþingi 16. júní 2022, er áhersla lögð á að flóttafólk fái nauðsynlega aðstoð til virkrar þátttöku í samfélaginu, hvort sem það er á vinnumarkaði, til náms eða á öðrum sviðum. </w:t>
      </w:r>
    </w:p>
    <w:p w14:paraId="78098C5E" w14:textId="77777777" w:rsidR="008B421A" w:rsidRDefault="008B421A" w:rsidP="008B421A">
      <w:r>
        <w:t xml:space="preserve">Einn liður í aðstoð til virkrar þátttöku flóttafólks í samfélaginu eru samningar ríkisins við sveitarfélög um svonefnda samræmda móttöku flóttafólks. Nú þegar hafa verið gerðir </w:t>
      </w:r>
      <w:r>
        <w:lastRenderedPageBreak/>
        <w:t xml:space="preserve">samningar við allnokkur sveitarfélög, þar á meðal sveitarfélög á landsbyggðinni, og hafa börn og ungmenni sem hlotið hafa alþjóðlega vernd eða dvalarleyfi á grundvelli mannúðarsjónarmiða sest þar að og munu gera það áfram í auknum mæli. Í sumum þessara sveitarfélaga eru staðhættir þannig að fjarlægðir milli </w:t>
      </w:r>
      <w:proofErr w:type="spellStart"/>
      <w:r>
        <w:t>lögheimilis</w:t>
      </w:r>
      <w:proofErr w:type="spellEnd"/>
      <w:r>
        <w:t xml:space="preserve">, fjölskyldu og skóla eru umtalsverðar. </w:t>
      </w:r>
    </w:p>
    <w:p w14:paraId="78B743C5" w14:textId="0BA88F41" w:rsidR="004B2D9C" w:rsidRDefault="008B421A" w:rsidP="005F5B15">
      <w:r>
        <w:t xml:space="preserve">Markmið laga um námsstyrki, nr. 79/2003, er að jafna </w:t>
      </w:r>
      <w:r w:rsidRPr="00154A8C">
        <w:t>fjárhagsleg</w:t>
      </w:r>
      <w:r>
        <w:t>an</w:t>
      </w:r>
      <w:r w:rsidRPr="00154A8C">
        <w:t xml:space="preserve"> aðstöðumun nemenda í framhaldsskólum og háskólum</w:t>
      </w:r>
      <w:r>
        <w:t xml:space="preserve"> </w:t>
      </w:r>
      <w:r w:rsidRPr="00154A8C">
        <w:t xml:space="preserve">að því leyti sem búseta veldur þeim misþungum fjárhagsbyrðum eða efnaleysi </w:t>
      </w:r>
      <w:proofErr w:type="spellStart"/>
      <w:r w:rsidRPr="00154A8C">
        <w:t>torveldar</w:t>
      </w:r>
      <w:proofErr w:type="spellEnd"/>
      <w:r w:rsidRPr="00154A8C">
        <w:t xml:space="preserve"> þeim nám.</w:t>
      </w:r>
      <w:r>
        <w:t xml:space="preserve"> </w:t>
      </w:r>
      <w:r w:rsidR="00103146">
        <w:t xml:space="preserve">Í </w:t>
      </w:r>
      <w:r w:rsidR="005F5B15">
        <w:t>lögunum</w:t>
      </w:r>
      <w:r w:rsidR="00103146">
        <w:t xml:space="preserve"> felst að nemendur, sem ekki </w:t>
      </w:r>
      <w:r w:rsidR="00103146" w:rsidRPr="00103146">
        <w:t>eiga rétt til láns</w:t>
      </w:r>
      <w:r w:rsidR="00FB1170">
        <w:t xml:space="preserve"> eða styrks</w:t>
      </w:r>
      <w:r w:rsidR="00103146" w:rsidRPr="00103146">
        <w:t xml:space="preserve"> úr </w:t>
      </w:r>
      <w:r w:rsidR="00103146">
        <w:t>Menntasjóði námsmanna</w:t>
      </w:r>
      <w:r w:rsidR="00103146" w:rsidRPr="00103146">
        <w:t xml:space="preserve"> eða njóta hliðstæðrar fyrirgreiðsl</w:t>
      </w:r>
      <w:r w:rsidR="00FB1170">
        <w:t>u, og búa fjarri fjölskyldu vegna náms</w:t>
      </w:r>
      <w:r w:rsidR="004B2D9C">
        <w:t xml:space="preserve"> geta átt rétt á námsstyrk</w:t>
      </w:r>
      <w:r w:rsidR="00FB1170">
        <w:t xml:space="preserve">. </w:t>
      </w:r>
      <w:r>
        <w:t xml:space="preserve">Samkvæmt 1. </w:t>
      </w:r>
      <w:proofErr w:type="spellStart"/>
      <w:r>
        <w:t>tölul</w:t>
      </w:r>
      <w:proofErr w:type="spellEnd"/>
      <w:r>
        <w:t xml:space="preserve">. 1. mgr. 2. gr. laganna er réttur til námsstyrkja takmarkaður við nemendur sem eru íslenskir ríkisborgarar eða erlendir ríkisborgarar sem eiga rétt til námsstyrks samkvæmt samningi íslenska ríkisins við önnur ríki. Hefur nemendum sem hlotið hafa alþjóðlega vernd eða dvalarleyfi á grundvelli mannúðarsjónarmiða því verið synjað um námsstyrk þrátt fyrir að uppfylla önnur skilyrði fyrir styrkveitingu, svo sem varðandi fjarlægð frá lögheimili, fjölskyldu og skóla. </w:t>
      </w:r>
    </w:p>
    <w:p w14:paraId="7188D054" w14:textId="6BDF30C4" w:rsidR="004B2D9C" w:rsidRDefault="00C32474" w:rsidP="004B2D9C">
      <w:r>
        <w:t xml:space="preserve">Frumvarpi þessu er ætlað að rýmka umrædd skilyrði þannig að </w:t>
      </w:r>
      <w:r w:rsidR="00103146">
        <w:t xml:space="preserve">einstaklingar sem </w:t>
      </w:r>
      <w:r>
        <w:t>hlotið hafa alþjóðlega vernd eða dvalarleyfi á grundvelli mannúðarsjónarmiða</w:t>
      </w:r>
      <w:r w:rsidR="00295262">
        <w:t xml:space="preserve"> </w:t>
      </w:r>
      <w:r w:rsidR="00103146">
        <w:t xml:space="preserve">geti öðlast rétt til námsstyrks uppfylli þeir skilyrði laganna að öðru leyti. Þetta er í samræmi við markmið stjórnvalda um </w:t>
      </w:r>
      <w:proofErr w:type="spellStart"/>
      <w:r w:rsidR="00103146">
        <w:t>inngildingu</w:t>
      </w:r>
      <w:proofErr w:type="spellEnd"/>
      <w:r w:rsidR="00103146">
        <w:t xml:space="preserve"> flóttafólks og á sér samsvörun annars konar ívilnunum </w:t>
      </w:r>
      <w:r w:rsidR="00295262">
        <w:t xml:space="preserve">til þessa hóps </w:t>
      </w:r>
      <w:r w:rsidR="00103146">
        <w:t>hvað varðar nám, til að mynda</w:t>
      </w:r>
      <w:r w:rsidR="004B2D9C">
        <w:t xml:space="preserve"> í</w:t>
      </w:r>
      <w:r w:rsidR="00103146">
        <w:t xml:space="preserve"> ákvæði 1.5.5 í úthlutunarreglum Menntasjóðs námsmanna fyrir skólaárið 2023-2024 sem fjallar um réttindi flóttamanna.</w:t>
      </w:r>
      <w:r w:rsidR="004B2D9C">
        <w:t xml:space="preserve"> Þá styður frumvarpið við fræðsluskyldu stjórnvalda</w:t>
      </w:r>
      <w:r w:rsidR="00295262">
        <w:t xml:space="preserve"> gagnvart þessum hópi</w:t>
      </w:r>
      <w:r w:rsidR="004B2D9C">
        <w:t>, sbr. 1. mgr. 32. gr. laga um framhaldsskóla, nr. 92/2008</w:t>
      </w:r>
      <w:r w:rsidR="00295262">
        <w:t>, og</w:t>
      </w:r>
      <w:r w:rsidR="004B2D9C">
        <w:t xml:space="preserve"> stuðlar að því að Ísland uppfylli alþjóðlegar skuldbindingar sínar í auknum mæli líkt og nánar er fjallað um í kafla 4. </w:t>
      </w:r>
    </w:p>
    <w:p w14:paraId="186A3D3D" w14:textId="207EC363" w:rsidR="00154A8C" w:rsidRDefault="004B2D9C" w:rsidP="00154A8C">
      <w:r>
        <w:t xml:space="preserve">Í frumvarpinu er lagt til að réttur til námstyrkja eigi bæði við um einstaklinga sem fá alþjóðlega vernd og </w:t>
      </w:r>
      <w:r w:rsidR="00154A8C">
        <w:t xml:space="preserve">dvalarleyfi á grundvelli mannúðarsjónarmiða. </w:t>
      </w:r>
      <w:r>
        <w:t xml:space="preserve">Algengt er að þessir hópar njóti sömu réttinda og má meðal annars nefna að </w:t>
      </w:r>
      <w:r w:rsidR="00154A8C">
        <w:t>samræmd móttaka flóttafólks nær bæði til þeirra sem fengið hafa alþjóðlega vernd sem og þeirra sem fengið hafa dvalarleyfi á grundvelli mannúðarsjónarmiða.</w:t>
      </w:r>
      <w:r w:rsidR="005F5B15">
        <w:t xml:space="preserve"> </w:t>
      </w:r>
    </w:p>
    <w:p w14:paraId="222AE887" w14:textId="77777777" w:rsidR="00C32474" w:rsidRDefault="00C32474" w:rsidP="004B2D9C">
      <w:pPr>
        <w:ind w:firstLine="0"/>
      </w:pPr>
    </w:p>
    <w:p w14:paraId="553E7221" w14:textId="77777777" w:rsidR="00D0740D" w:rsidRDefault="00E71F27" w:rsidP="00D0740D">
      <w:pPr>
        <w:pStyle w:val="Millifyrirsgn1"/>
      </w:pPr>
      <w:r>
        <w:t>3</w:t>
      </w:r>
      <w:r w:rsidR="00D0740D">
        <w:t xml:space="preserve">. Meginefni frumvarpsins. </w:t>
      </w:r>
    </w:p>
    <w:p w14:paraId="4D2EDDAA" w14:textId="24AC43D6" w:rsidR="00D0740D" w:rsidRDefault="00E037D8" w:rsidP="00DD4C4C">
      <w:r>
        <w:t>Með frumvarpi þessu er lagt til að</w:t>
      </w:r>
      <w:r w:rsidR="0099137F">
        <w:t xml:space="preserve"> </w:t>
      </w:r>
      <w:r w:rsidR="00D754DA">
        <w:t>nemendur</w:t>
      </w:r>
      <w:r w:rsidR="0099137F">
        <w:t xml:space="preserve"> sem hlotið hafa alþjóðlega vernd eða dvalarleyfi á grundvelli mannúðarsjónarmiða </w:t>
      </w:r>
      <w:r w:rsidR="00264385">
        <w:t xml:space="preserve">eigi </w:t>
      </w:r>
      <w:r w:rsidR="008841C4">
        <w:t>rétt</w:t>
      </w:r>
      <w:r w:rsidR="009F41E7">
        <w:t xml:space="preserve"> á </w:t>
      </w:r>
      <w:r w:rsidR="004634C0">
        <w:t>námsstyrkjum</w:t>
      </w:r>
      <w:r w:rsidR="005F5B15">
        <w:t>, að öðrum skilyrðum laganna uppfyllum,</w:t>
      </w:r>
      <w:r w:rsidR="004634C0">
        <w:t xml:space="preserve"> líkt og aðrir nemendur </w:t>
      </w:r>
      <w:r w:rsidR="007D5592">
        <w:t xml:space="preserve">sem taldir eru upp í 1. </w:t>
      </w:r>
      <w:proofErr w:type="spellStart"/>
      <w:r w:rsidR="00047F9F">
        <w:t>t</w:t>
      </w:r>
      <w:r w:rsidR="007D5592">
        <w:t>ölul</w:t>
      </w:r>
      <w:proofErr w:type="spellEnd"/>
      <w:r w:rsidR="007D5592">
        <w:t xml:space="preserve">. 1. </w:t>
      </w:r>
      <w:r w:rsidR="00047F9F">
        <w:t>m</w:t>
      </w:r>
      <w:r w:rsidR="007D5592">
        <w:t xml:space="preserve">gr. 2. </w:t>
      </w:r>
      <w:r w:rsidR="00047F9F">
        <w:t>g</w:t>
      </w:r>
      <w:r w:rsidR="007D5592">
        <w:t>r. laga um námsstyrki</w:t>
      </w:r>
      <w:r w:rsidR="005F5B15">
        <w:t>,</w:t>
      </w:r>
      <w:r w:rsidR="00047F9F">
        <w:t xml:space="preserve"> nr. 79/2003.</w:t>
      </w:r>
      <w:r w:rsidR="004B2D9C">
        <w:t xml:space="preserve"> Jafnframt </w:t>
      </w:r>
      <w:r w:rsidR="005F5B15">
        <w:t>er</w:t>
      </w:r>
      <w:r w:rsidR="004B2D9C">
        <w:t xml:space="preserve"> lögð til minni háttar orðalagsbreyting sem endurspeglar breytingar sem urðu á lagaumhverfi námslána við setningu laga um Menntasjóð námsmanna</w:t>
      </w:r>
      <w:r w:rsidR="005F5B15">
        <w:t>,</w:t>
      </w:r>
      <w:r w:rsidR="004B2D9C">
        <w:t xml:space="preserve"> nr. 60/2020. </w:t>
      </w:r>
    </w:p>
    <w:p w14:paraId="19FAB002" w14:textId="77777777" w:rsidR="00D0740D" w:rsidRDefault="00D0740D" w:rsidP="00D0740D"/>
    <w:p w14:paraId="413EE9C2" w14:textId="77777777" w:rsidR="00D0740D" w:rsidRDefault="00E71F27" w:rsidP="00921A4D">
      <w:pPr>
        <w:pStyle w:val="Millifyrirsgn1"/>
        <w:keepNext/>
      </w:pPr>
      <w:r>
        <w:t>4</w:t>
      </w:r>
      <w:r w:rsidR="00D0740D">
        <w:t xml:space="preserve">. Samræmi við stjórnarskrá og alþjóðlegar skuldbindingar. </w:t>
      </w:r>
    </w:p>
    <w:p w14:paraId="1B9E3138" w14:textId="77777777" w:rsidR="005F5B15" w:rsidRDefault="0090599E" w:rsidP="005F5B15">
      <w:r w:rsidRPr="0090599E">
        <w:t>Í 2. mgr. 76. gr. stjórnarskrár lýðveldisins Íslands, nr. 33/1944 kemur fram að öllum skuli tryggður í lögum réttur til almennrar menntunar og fræðslu við sitt hæfi.</w:t>
      </w:r>
      <w:r w:rsidR="00B61BDE">
        <w:t xml:space="preserve"> Réttur til námsaðstoðar er nátengdur</w:t>
      </w:r>
      <w:r w:rsidR="00395C47">
        <w:t xml:space="preserve"> réttinum til að njóta almennrar menntunar líkt og kveðið er á um í stjórnarskrá.</w:t>
      </w:r>
      <w:r w:rsidRPr="0090599E">
        <w:t xml:space="preserve"> Þá kemur einnig fram í 3. mgr. 76. gr. stjórnarskrár að börnum skuli tryggð í lögum sú vernd og umönnun sem velferð þeirra krefst.</w:t>
      </w:r>
      <w:r w:rsidR="00DA0D80">
        <w:t xml:space="preserve"> </w:t>
      </w:r>
    </w:p>
    <w:p w14:paraId="45E33F7E" w14:textId="6499710B" w:rsidR="005F5B15" w:rsidRDefault="005F5B15" w:rsidP="005F5B15">
      <w:r>
        <w:t xml:space="preserve">Í alþjóðasamningi um efnahagsleg, félagsleg og menningarleg réttindi </w:t>
      </w:r>
      <w:r w:rsidR="00CC3130">
        <w:t xml:space="preserve">sem </w:t>
      </w:r>
      <w:r>
        <w:t xml:space="preserve">fullgiltur var á Íslandi 22. ágúst 1979, sbr. auglýsingu nr. 10/1979 kemur m.a. fram viðurkenning á rétti sérhvers manns til menntunar og framhaldsmenntun gerð aðgengileg með öllum tilhlýðilegum </w:t>
      </w:r>
      <w:r>
        <w:lastRenderedPageBreak/>
        <w:t xml:space="preserve">ráðum, sbr. 13. gr. samningsins. </w:t>
      </w:r>
      <w:r w:rsidRPr="00FD084F">
        <w:t>Í samningi Sameinuðu þjóðanna um réttindi barnsins, sbr. lög nr. 19/2013 er kveðið á um rétt barna til menntunar, þar á meðal að veita öllum börnum kost á að njóta framhaldsmenntunar og fjárhagslegrar aðstoð</w:t>
      </w:r>
      <w:r w:rsidR="00CC3130">
        <w:t>ar</w:t>
      </w:r>
      <w:r w:rsidRPr="00FD084F">
        <w:t xml:space="preserve"> fyrir þá sem hennar þurfa</w:t>
      </w:r>
      <w:r>
        <w:t xml:space="preserve"> og skal sá réttur ná fram að ganga án mismununar af nokkru tagi, sbr. 1. mgr. 28. gr. og 2. gr. samningsins. </w:t>
      </w:r>
    </w:p>
    <w:p w14:paraId="259A97B0" w14:textId="469D513B" w:rsidR="00D0740D" w:rsidRDefault="00EB4B19" w:rsidP="005F5B15">
      <w:r w:rsidRPr="00EB4B19">
        <w:t xml:space="preserve">Í </w:t>
      </w:r>
      <w:r w:rsidR="001C5BBB">
        <w:t>a</w:t>
      </w:r>
      <w:r w:rsidRPr="00EB4B19">
        <w:t>lþjóðasamningi um stöðu flóttamanna sem</w:t>
      </w:r>
      <w:r w:rsidR="00E6277C">
        <w:t xml:space="preserve"> </w:t>
      </w:r>
      <w:r w:rsidR="00E6277C" w:rsidRPr="00E6277C">
        <w:t xml:space="preserve">fullgiltur </w:t>
      </w:r>
      <w:r w:rsidR="00E6277C">
        <w:t xml:space="preserve">var </w:t>
      </w:r>
      <w:r w:rsidR="001512B2">
        <w:t xml:space="preserve">á </w:t>
      </w:r>
      <w:r w:rsidR="00E6277C" w:rsidRPr="00E6277C">
        <w:t>Ísland</w:t>
      </w:r>
      <w:r w:rsidR="001512B2">
        <w:t>i</w:t>
      </w:r>
      <w:r w:rsidR="00E6277C" w:rsidRPr="00E6277C">
        <w:t xml:space="preserve"> 30. nóvember 195</w:t>
      </w:r>
      <w:r w:rsidR="001512B2">
        <w:t xml:space="preserve">5, </w:t>
      </w:r>
      <w:r w:rsidRPr="00EB4B19">
        <w:t>sbr. auglýsingu nr. 74/1955, kemur m.a. fram að veita beri flóttamönnum eins góða aðstöðu og mögulegt er og aldrei lakari en veitt er útlendingum almennt við sömu aðstæður, að því er snertir menntun og einkum að því er varðar aðgang að námi, kostnaði og veitingu námsstyrkja, sbr. 2. mgr. 22. gr. samningsins.</w:t>
      </w:r>
      <w:r w:rsidR="005F5B15">
        <w:t xml:space="preserve"> Í frumvarpinu felst bætt</w:t>
      </w:r>
      <w:r w:rsidR="00AA4DCD">
        <w:t xml:space="preserve"> réttarst</w:t>
      </w:r>
      <w:r w:rsidR="005F5B15">
        <w:t>a</w:t>
      </w:r>
      <w:r w:rsidR="00AA4DCD">
        <w:t>ð</w:t>
      </w:r>
      <w:r w:rsidR="005F5B15">
        <w:t>a</w:t>
      </w:r>
      <w:r w:rsidR="004C6660">
        <w:t xml:space="preserve"> </w:t>
      </w:r>
      <w:r w:rsidR="005F5B15">
        <w:t>flóttafólks og jöfnun stöðu þeirra og annarra útlendinga þegar kemur að veitingu námsstyrkja. Stuðlar það að betra samræmi íslenskra laga við</w:t>
      </w:r>
      <w:r w:rsidR="0090599E" w:rsidRPr="0090599E">
        <w:t xml:space="preserve"> </w:t>
      </w:r>
      <w:r w:rsidR="005F5B15">
        <w:t>framangreind ákvæði stjórnarskrár og alþjóðlegra mannréttindasamninga</w:t>
      </w:r>
      <w:r w:rsidR="0090599E" w:rsidRPr="0090599E">
        <w:t>.</w:t>
      </w:r>
    </w:p>
    <w:p w14:paraId="2A683473" w14:textId="77777777" w:rsidR="00F9247E" w:rsidRPr="00F9247E" w:rsidRDefault="00F9247E" w:rsidP="00D0740D">
      <w:pPr>
        <w:rPr>
          <w:color w:val="FF0000"/>
        </w:rPr>
      </w:pPr>
    </w:p>
    <w:p w14:paraId="17499B2E" w14:textId="77777777" w:rsidR="00D0740D" w:rsidRDefault="00E71F27" w:rsidP="00D0740D">
      <w:pPr>
        <w:pStyle w:val="Millifyrirsgn1"/>
      </w:pPr>
      <w:r>
        <w:t>5</w:t>
      </w:r>
      <w:r w:rsidR="00D0740D">
        <w:t xml:space="preserve">. Samráð. </w:t>
      </w:r>
    </w:p>
    <w:p w14:paraId="4F9EAC06" w14:textId="6B5A216E" w:rsidR="00961B8E" w:rsidRDefault="00741036" w:rsidP="00D0740D">
      <w:r>
        <w:t xml:space="preserve">Efnistök frumvarpsins eru afmörkuð og </w:t>
      </w:r>
      <w:r w:rsidR="002D3C89">
        <w:t>t</w:t>
      </w:r>
      <w:r w:rsidR="00A73183">
        <w:t>aka</w:t>
      </w:r>
      <w:r w:rsidR="002D3C89">
        <w:t xml:space="preserve"> til úthlutunarreglna</w:t>
      </w:r>
      <w:r w:rsidR="00BD4C14">
        <w:t xml:space="preserve"> námsstyrkja</w:t>
      </w:r>
      <w:r w:rsidR="00410444">
        <w:t xml:space="preserve"> sem heyrir undir málefnasvið mennta- og barnamálaráðherra</w:t>
      </w:r>
      <w:r w:rsidR="004A2CC8">
        <w:t>.</w:t>
      </w:r>
      <w:r w:rsidR="005327F5">
        <w:t xml:space="preserve"> Námsstyrkir </w:t>
      </w:r>
      <w:r w:rsidR="00C7132F">
        <w:t>eru</w:t>
      </w:r>
      <w:r w:rsidR="008F4B03">
        <w:t xml:space="preserve"> </w:t>
      </w:r>
      <w:r w:rsidR="00625219">
        <w:t>greiddir út af Menntasjóði námsmanna</w:t>
      </w:r>
      <w:r w:rsidR="00AF2165">
        <w:t>, sem lýtur yfirstjórn háskóla-, iðnaðar- og nýsk</w:t>
      </w:r>
      <w:r w:rsidR="00C7132F">
        <w:t>ö</w:t>
      </w:r>
      <w:r w:rsidR="00AF2165">
        <w:t>punarráðherra</w:t>
      </w:r>
      <w:r w:rsidR="00721B5E">
        <w:t>.</w:t>
      </w:r>
      <w:r w:rsidR="00AF2165">
        <w:t xml:space="preserve"> </w:t>
      </w:r>
      <w:r w:rsidR="00A1525F">
        <w:t>Tillögur frumvarpsins voru kynntar fyrir framkvæmdahópi vegna komu flóttafólks til landsins</w:t>
      </w:r>
      <w:r w:rsidR="00A9608F">
        <w:t xml:space="preserve"> sem er samráðsvettvangur leiddur af félags- og vinnumarkaðsráðuneytinu. Í framkvæmdahópnum sitja fulltrúar frá opinberum stofnunum, ráðuneytum og Rauða krossinum á Íslandi</w:t>
      </w:r>
      <w:r w:rsidR="004A38C2">
        <w:t>.</w:t>
      </w:r>
      <w:r w:rsidR="009356C2">
        <w:t xml:space="preserve"> </w:t>
      </w:r>
    </w:p>
    <w:p w14:paraId="0524707C" w14:textId="1E721FB9" w:rsidR="00A00246" w:rsidRDefault="008B560E" w:rsidP="00D0740D">
      <w:r>
        <w:t xml:space="preserve">Áform um lagsetninguna voru kynnt til umsagnar í </w:t>
      </w:r>
      <w:proofErr w:type="spellStart"/>
      <w:r>
        <w:t>samráðsgátt</w:t>
      </w:r>
      <w:proofErr w:type="spellEnd"/>
      <w:r>
        <w:t xml:space="preserve"> stjórnvalda á vefnum Ísland.is (mál </w:t>
      </w:r>
      <w:r w:rsidR="004F714E">
        <w:t>S-263/2023)</w:t>
      </w:r>
      <w:r w:rsidR="00FA0FC2">
        <w:t xml:space="preserve"> en engar umsagnir bárust. </w:t>
      </w:r>
    </w:p>
    <w:p w14:paraId="302A8284" w14:textId="77777777" w:rsidR="00D0740D" w:rsidRDefault="00D0740D" w:rsidP="00B34980">
      <w:pPr>
        <w:ind w:firstLine="0"/>
      </w:pPr>
    </w:p>
    <w:p w14:paraId="69DDCD2E" w14:textId="03D5F6A5" w:rsidR="00D0740D" w:rsidRDefault="00E71F27" w:rsidP="00D0740D">
      <w:pPr>
        <w:pStyle w:val="Millifyrirsgn1"/>
      </w:pPr>
      <w:r>
        <w:t>6</w:t>
      </w:r>
      <w:r w:rsidR="00D0740D">
        <w:t xml:space="preserve">. Mat á áhrifum. </w:t>
      </w:r>
    </w:p>
    <w:p w14:paraId="6AB63D18" w14:textId="0F15A8DF" w:rsidR="00FA0FC2" w:rsidRDefault="002229F9" w:rsidP="00FA0FC2">
      <w:r w:rsidRPr="002229F9">
        <w:t>Frumvarpið varðar hagsmuni barna</w:t>
      </w:r>
      <w:r w:rsidR="00FA0FC2">
        <w:t>, ungmenna</w:t>
      </w:r>
      <w:r w:rsidRPr="002229F9">
        <w:t xml:space="preserve"> og fjölskyldna þeirra </w:t>
      </w:r>
      <w:r w:rsidR="00FA0FC2">
        <w:t>með auknu</w:t>
      </w:r>
      <w:r w:rsidRPr="002229F9">
        <w:t xml:space="preserve"> aðgengi </w:t>
      </w:r>
      <w:r w:rsidR="00FA0FC2">
        <w:t xml:space="preserve">barna og ungmenna sem </w:t>
      </w:r>
      <w:r w:rsidRPr="002229F9">
        <w:t>hafa fengið alþjóðlega vernd eða dvalarleyfi á grundvelli mannúðarsjónarmiða</w:t>
      </w:r>
      <w:r w:rsidR="00FA0FC2">
        <w:t xml:space="preserve">. Því er ætlaða að auka aðgengi þessa hóps </w:t>
      </w:r>
      <w:r w:rsidRPr="002229F9">
        <w:t xml:space="preserve">að </w:t>
      </w:r>
      <w:r w:rsidR="00FA0FC2">
        <w:t>námsstyrkjum og þar með stuðla að bættu aðgengi að menntun</w:t>
      </w:r>
      <w:r w:rsidRPr="002229F9">
        <w:t xml:space="preserve"> og </w:t>
      </w:r>
      <w:proofErr w:type="spellStart"/>
      <w:r w:rsidRPr="002229F9">
        <w:t>inngildingu</w:t>
      </w:r>
      <w:proofErr w:type="spellEnd"/>
      <w:r w:rsidRPr="002229F9">
        <w:t xml:space="preserve">. Samþykkt frumvarpsins hefur </w:t>
      </w:r>
      <w:r w:rsidR="00FA0FC2">
        <w:t xml:space="preserve">í för með sér </w:t>
      </w:r>
      <w:r w:rsidRPr="002229F9">
        <w:t xml:space="preserve">jákvæð áhrif á réttindi barna og stuðlar að því að íslensk stjórnvöld uppfylli í auknum mæli skyldur sínar samkvæmt samningi Sameinuðu þjóðanna um réttindi barnsins, sbr. lög nr. 19/2013. </w:t>
      </w:r>
      <w:r w:rsidR="00FA0FC2">
        <w:t xml:space="preserve">Gert er ráð fyrir að samþykkt frumvarpsins auki skýrleika og hafi því jákvæð áhrif á stjórnsýslu ríkisins. </w:t>
      </w:r>
    </w:p>
    <w:p w14:paraId="58381A0B" w14:textId="779C2F46" w:rsidR="00F033BB" w:rsidRDefault="00181EF9" w:rsidP="004E0589">
      <w:r>
        <w:t xml:space="preserve">Fjárhagsleg áhrif frumvarpsins </w:t>
      </w:r>
      <w:r w:rsidR="001C6A28">
        <w:t>eru minni háttar</w:t>
      </w:r>
      <w:r w:rsidR="00390BD4">
        <w:t xml:space="preserve">. Samkvæmt upplýsingum frá Hagstofu Íslands er </w:t>
      </w:r>
      <w:r w:rsidR="00B66C96">
        <w:t>gert ráð fyrir að fjölgi í hópi þeirra sem gætu átt rétt til námsstyrkja um</w:t>
      </w:r>
      <w:r w:rsidR="00390BD4">
        <w:t xml:space="preserve"> </w:t>
      </w:r>
      <w:r w:rsidR="00B66C96">
        <w:t>20-30</w:t>
      </w:r>
      <w:r w:rsidR="00390BD4">
        <w:t xml:space="preserve"> einstaklinga</w:t>
      </w:r>
      <w:r w:rsidR="00B66C96">
        <w:t xml:space="preserve">. </w:t>
      </w:r>
      <w:r w:rsidR="00B66C96" w:rsidRPr="00B66C96">
        <w:t xml:space="preserve">Fjárhæð </w:t>
      </w:r>
      <w:r w:rsidR="006E54F9">
        <w:t>námsstyrkja</w:t>
      </w:r>
      <w:r w:rsidR="00B66C96" w:rsidRPr="00B66C96">
        <w:t xml:space="preserve"> er ákveðin með hliðsjón af heildarfjárhæð sem veitt er til </w:t>
      </w:r>
      <w:r w:rsidR="006E54F9">
        <w:t>verkefnisins</w:t>
      </w:r>
      <w:r w:rsidR="00B66C96" w:rsidRPr="00B66C96">
        <w:t xml:space="preserve"> á fjárlögum</w:t>
      </w:r>
      <w:r w:rsidR="006E54F9">
        <w:t>. Hefur samþykkt frumvarpsins því ekki áhrif til útgjaldaauka fyrir ríkissjóð</w:t>
      </w:r>
      <w:r w:rsidR="00390BD4">
        <w:t xml:space="preserve">. </w:t>
      </w:r>
    </w:p>
    <w:p w14:paraId="4A638ED5" w14:textId="6BCD4E0A" w:rsidR="005D448E" w:rsidRDefault="005D448E" w:rsidP="00873BE1">
      <w:pPr>
        <w:ind w:firstLine="0"/>
      </w:pPr>
    </w:p>
    <w:p w14:paraId="72CB60F6" w14:textId="77777777" w:rsidR="00D0740D" w:rsidRDefault="00D0740D" w:rsidP="00E826D1">
      <w:pPr>
        <w:ind w:firstLine="0"/>
      </w:pPr>
    </w:p>
    <w:p w14:paraId="7F53B15A" w14:textId="77777777" w:rsidR="00E71F27" w:rsidRDefault="00E71F27" w:rsidP="00E71F27">
      <w:pPr>
        <w:pStyle w:val="Greinarfyrirsgn"/>
      </w:pPr>
      <w:r w:rsidRPr="009627CF">
        <w:t>Um einstakar greinar frumvarpsins.</w:t>
      </w:r>
    </w:p>
    <w:p w14:paraId="48C7D0CA" w14:textId="77777777" w:rsidR="00E71F27" w:rsidRPr="00295262" w:rsidRDefault="00E71F27" w:rsidP="00295262">
      <w:pPr>
        <w:pStyle w:val="Greinarnmer"/>
      </w:pPr>
      <w:r w:rsidRPr="00295262">
        <w:t>Um 1. gr.</w:t>
      </w:r>
    </w:p>
    <w:p w14:paraId="30B79AD1" w14:textId="77777777" w:rsidR="00295262" w:rsidRDefault="0059713F" w:rsidP="00943B67">
      <w:r>
        <w:t xml:space="preserve">Í ákvæðinu eru lagðar til breytingar á </w:t>
      </w:r>
      <w:r w:rsidR="009F2C7C">
        <w:t xml:space="preserve">2. </w:t>
      </w:r>
      <w:r w:rsidR="0066407C">
        <w:t>g</w:t>
      </w:r>
      <w:r w:rsidR="009F2C7C">
        <w:t>r. laga um n</w:t>
      </w:r>
      <w:r w:rsidR="0066407C">
        <w:t>á</w:t>
      </w:r>
      <w:r w:rsidR="009F2C7C">
        <w:t xml:space="preserve">msstyrki þar sem fjallað er um </w:t>
      </w:r>
      <w:r w:rsidR="00D33ACB">
        <w:t xml:space="preserve">skilyrði þess að nemendur njóti réttar til námsstyrkja. </w:t>
      </w:r>
    </w:p>
    <w:p w14:paraId="42073BC3" w14:textId="466F16D1" w:rsidR="001236A8" w:rsidRDefault="00295262" w:rsidP="00943B67">
      <w:r>
        <w:t xml:space="preserve">Í 1. </w:t>
      </w:r>
      <w:proofErr w:type="spellStart"/>
      <w:r>
        <w:t>tölul</w:t>
      </w:r>
      <w:proofErr w:type="spellEnd"/>
      <w:r>
        <w:t xml:space="preserve">. er lagt til að við </w:t>
      </w:r>
      <w:r w:rsidR="005F03C9">
        <w:t xml:space="preserve">1. </w:t>
      </w:r>
      <w:proofErr w:type="spellStart"/>
      <w:r w:rsidR="005F03C9">
        <w:t>tölul</w:t>
      </w:r>
      <w:proofErr w:type="spellEnd"/>
      <w:r w:rsidR="005F03C9">
        <w:t xml:space="preserve">. </w:t>
      </w:r>
      <w:r>
        <w:t xml:space="preserve">1. mgr. 2. gr. laganna </w:t>
      </w:r>
      <w:r w:rsidR="005F03C9">
        <w:t>bætist við</w:t>
      </w:r>
      <w:r w:rsidR="00600EA9">
        <w:t xml:space="preserve"> upptalning á tveimur hópum</w:t>
      </w:r>
      <w:r>
        <w:t>. A</w:t>
      </w:r>
      <w:r w:rsidR="00FF093A">
        <w:t xml:space="preserve">nnars vegar nemenda sem </w:t>
      </w:r>
      <w:r w:rsidR="00D63281">
        <w:t>hloti</w:t>
      </w:r>
      <w:r>
        <w:t>ð</w:t>
      </w:r>
      <w:r w:rsidR="00D63281">
        <w:t xml:space="preserve"> hafa alþjóðlega vernd</w:t>
      </w:r>
      <w:r>
        <w:t xml:space="preserve"> en með því er átt við þá sem fá rétt til dvalar á grundvelli 45. gr. núgildandi laga um útlendinga nr. 80/2016. Hins vegar er </w:t>
      </w:r>
      <w:r>
        <w:lastRenderedPageBreak/>
        <w:t xml:space="preserve">átt við nemendur </w:t>
      </w:r>
      <w:r w:rsidR="00D63281">
        <w:t>sem hafa hlotið dvalarleyfi á grundvelli mannúðarsjónarmiða</w:t>
      </w:r>
      <w:r>
        <w:t xml:space="preserve">, sbr. 74. gr. </w:t>
      </w:r>
      <w:r w:rsidR="0079450D">
        <w:t>laga um útlendinga</w:t>
      </w:r>
      <w:r>
        <w:t xml:space="preserve">. </w:t>
      </w:r>
    </w:p>
    <w:p w14:paraId="2ECB28CB" w14:textId="1D29DAC3" w:rsidR="00295262" w:rsidRDefault="00295262" w:rsidP="00943B67">
      <w:r>
        <w:t xml:space="preserve">Í 2. </w:t>
      </w:r>
      <w:proofErr w:type="spellStart"/>
      <w:r>
        <w:t>tölul</w:t>
      </w:r>
      <w:proofErr w:type="spellEnd"/>
      <w:r>
        <w:t xml:space="preserve">. eru lagðar til orðalagsbreytingar sem endurspegla setningu laga um Menntasjóð námsmanna, nr. 60/2020, en með þeim voru lög um Lánasjóð íslenskra námsmanna, nr. 21/1992, felld úr gildi. Ekki er gert ráð fyrir að þessi breyting hafi efnisleg áhrif á framkvæmd við veitingu námsstyrkja. </w:t>
      </w:r>
    </w:p>
    <w:p w14:paraId="69BA30E5" w14:textId="26F2BB07" w:rsidR="00295262" w:rsidRDefault="00295262" w:rsidP="00943B67"/>
    <w:p w14:paraId="48FDBC5B" w14:textId="17752EF3" w:rsidR="00295262" w:rsidRDefault="00295262" w:rsidP="00295262">
      <w:pPr>
        <w:pStyle w:val="Greinarnmer"/>
      </w:pPr>
      <w:r>
        <w:t>Um 2. gr.</w:t>
      </w:r>
    </w:p>
    <w:p w14:paraId="0596DCD3" w14:textId="763BC397" w:rsidR="00295262" w:rsidRPr="00295262" w:rsidRDefault="00295262" w:rsidP="00295262">
      <w:r>
        <w:t xml:space="preserve">Ákvæðið þarfnast ekki skýringa. </w:t>
      </w:r>
    </w:p>
    <w:sectPr w:rsidR="00295262" w:rsidRPr="00295262" w:rsidSect="00947F0E">
      <w:headerReference w:type="even" r:id="rId8"/>
      <w:headerReference w:type="default" r:id="rId9"/>
      <w:footerReference w:type="even" r:id="rId10"/>
      <w:footerReference w:type="default" r:id="rId11"/>
      <w:headerReference w:type="first" r:id="rId12"/>
      <w:footerReference w:type="first" r:id="rId13"/>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553438D" w14:textId="77777777" w:rsidR="00630604" w:rsidRDefault="00630604" w:rsidP="006258D7">
      <w:r>
        <w:separator/>
      </w:r>
    </w:p>
    <w:p w14:paraId="66533729" w14:textId="77777777" w:rsidR="00630604" w:rsidRDefault="00630604"/>
  </w:endnote>
  <w:endnote w:type="continuationSeparator" w:id="0">
    <w:p w14:paraId="16074CB1" w14:textId="77777777" w:rsidR="00630604" w:rsidRDefault="00630604" w:rsidP="006258D7">
      <w:r>
        <w:continuationSeparator/>
      </w:r>
    </w:p>
    <w:p w14:paraId="3115DD1F" w14:textId="77777777" w:rsidR="00630604" w:rsidRDefault="0063060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2AFF" w:usb1="40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C379AF" w14:textId="77777777" w:rsidR="00600A1F" w:rsidRDefault="00600A1F">
    <w:pPr>
      <w:pStyle w:val="Suftu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9FA254" w14:textId="77777777" w:rsidR="00600A1F" w:rsidRDefault="00600A1F">
    <w:pPr>
      <w:pStyle w:val="Suftu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CDC9DA" w14:textId="77777777" w:rsidR="00600A1F" w:rsidRDefault="00600A1F">
    <w:pPr>
      <w:pStyle w:val="Suftu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4C798A6" w14:textId="77777777" w:rsidR="00630604" w:rsidRDefault="00630604" w:rsidP="005B4CD6">
      <w:pPr>
        <w:ind w:firstLine="0"/>
      </w:pPr>
      <w:r>
        <w:separator/>
      </w:r>
    </w:p>
    <w:p w14:paraId="58380DF1" w14:textId="77777777" w:rsidR="00630604" w:rsidRDefault="00630604"/>
  </w:footnote>
  <w:footnote w:type="continuationSeparator" w:id="0">
    <w:p w14:paraId="1A2D725D" w14:textId="77777777" w:rsidR="00630604" w:rsidRDefault="00630604" w:rsidP="006258D7">
      <w:r>
        <w:continuationSeparator/>
      </w:r>
    </w:p>
    <w:p w14:paraId="5C89198C" w14:textId="77777777" w:rsidR="00630604" w:rsidRDefault="0063060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D1652E" w14:textId="401ED58E" w:rsidR="00600A1F" w:rsidRDefault="00600A1F">
    <w:pPr>
      <w:pStyle w:val="Suhaus"/>
    </w:pPr>
    <w:r>
      <w:rPr>
        <w:noProof/>
      </w:rPr>
      <w:pict w14:anchorId="7D76581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02050438" o:spid="_x0000_s2050" type="#_x0000_t136" style="position:absolute;left:0;text-align:left;margin-left:0;margin-top:0;width:367.7pt;height:183.85pt;rotation:315;z-index:-251655168;mso-position-horizontal:center;mso-position-horizontal-relative:margin;mso-position-vertical:center;mso-position-vertical-relative:margin" o:allowincell="f" fillcolor="silver" stroked="f">
          <v:fill opacity=".5"/>
          <v:textpath style="font-family:&quot;Times New Roman&quot;;font-size:1pt" string="DRÖG"/>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46052F" w14:textId="09D97A66" w:rsidR="00655EE3" w:rsidRDefault="00600A1F" w:rsidP="006258D7">
    <w:pPr>
      <w:pStyle w:val="Suhaus"/>
      <w:tabs>
        <w:tab w:val="clear" w:pos="4536"/>
        <w:tab w:val="clear" w:pos="9072"/>
        <w:tab w:val="center" w:pos="3969"/>
        <w:tab w:val="right" w:pos="7797"/>
      </w:tabs>
    </w:pPr>
    <w:r>
      <w:rPr>
        <w:noProof/>
      </w:rPr>
      <w:pict w14:anchorId="6998113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02050439" o:spid="_x0000_s2051" type="#_x0000_t136" style="position:absolute;left:0;text-align:left;margin-left:0;margin-top:0;width:367.7pt;height:183.85pt;rotation:315;z-index:-251653120;mso-position-horizontal:center;mso-position-horizontal-relative:margin;mso-position-vertical:center;mso-position-vertical-relative:margin" o:allowincell="f" fillcolor="silver" stroked="f">
          <v:fill opacity=".5"/>
          <v:textpath style="font-family:&quot;Times New Roman&quot;;font-size:1pt" string="DRÖG"/>
        </v:shape>
      </w:pict>
    </w:r>
    <w:r w:rsidR="00655EE3">
      <w:tab/>
    </w:r>
    <w:r w:rsidR="003B68AB">
      <w:fldChar w:fldCharType="begin"/>
    </w:r>
    <w:r w:rsidR="003B68AB">
      <w:instrText>PAGE   \* MERGEFORMAT</w:instrText>
    </w:r>
    <w:r w:rsidR="003B68AB">
      <w:fldChar w:fldCharType="separate"/>
    </w:r>
    <w:r w:rsidR="00C710B1">
      <w:rPr>
        <w:noProof/>
      </w:rPr>
      <w:t>2</w:t>
    </w:r>
    <w:r w:rsidR="003B68AB">
      <w:rPr>
        <w:noProof/>
      </w:rPr>
      <w:fldChar w:fldCharType="end"/>
    </w:r>
    <w:r w:rsidR="002D340A">
      <w:rPr>
        <w:noProof/>
      </w:rPr>
      <w:tab/>
    </w:r>
    <w:r w:rsidR="002D340A" w:rsidRPr="00655EE3">
      <w:rPr>
        <w:b/>
        <w:i/>
        <w:color w:val="7F7F7F"/>
        <w:sz w:val="24"/>
        <w:szCs w:val="24"/>
      </w:rPr>
      <w:t>Í vinnslu</w:t>
    </w:r>
    <w:r w:rsidR="002D340A">
      <w:rPr>
        <w:b/>
        <w:i/>
        <w:color w:val="7F7F7F"/>
        <w:sz w:val="24"/>
        <w:szCs w:val="24"/>
      </w:rPr>
      <w:t xml:space="preserve"> – </w:t>
    </w:r>
    <w:r w:rsidR="002D340A">
      <w:rPr>
        <w:b/>
        <w:i/>
        <w:color w:val="7F7F7F"/>
        <w:sz w:val="24"/>
        <w:szCs w:val="24"/>
      </w:rPr>
      <w:fldChar w:fldCharType="begin"/>
    </w:r>
    <w:r w:rsidR="002D340A">
      <w:rPr>
        <w:b/>
        <w:i/>
        <w:color w:val="7F7F7F"/>
        <w:sz w:val="24"/>
        <w:szCs w:val="24"/>
      </w:rPr>
      <w:instrText xml:space="preserve"> TIME \@ "d. MMMM yyyy" </w:instrText>
    </w:r>
    <w:r w:rsidR="002D340A">
      <w:rPr>
        <w:b/>
        <w:i/>
        <w:color w:val="7F7F7F"/>
        <w:sz w:val="24"/>
        <w:szCs w:val="24"/>
      </w:rPr>
      <w:fldChar w:fldCharType="separate"/>
    </w:r>
    <w:r>
      <w:rPr>
        <w:b/>
        <w:i/>
        <w:noProof/>
        <w:color w:val="7F7F7F"/>
        <w:sz w:val="24"/>
        <w:szCs w:val="24"/>
      </w:rPr>
      <w:t>23. febrúar 2024</w:t>
    </w:r>
    <w:r w:rsidR="002D340A">
      <w:rPr>
        <w:b/>
        <w:i/>
        <w:color w:val="7F7F7F"/>
        <w:sz w:val="24"/>
        <w:szCs w:val="24"/>
      </w:rPr>
      <w:fldChar w:fldCharType="end"/>
    </w:r>
  </w:p>
  <w:p w14:paraId="0641AD86" w14:textId="77777777" w:rsidR="00DA0E37" w:rsidRDefault="00DA0E3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81CFD8" w14:textId="24D882D1" w:rsidR="00655EE3" w:rsidRDefault="00600A1F" w:rsidP="00655EE3">
    <w:pPr>
      <w:pStyle w:val="Suhaus"/>
      <w:tabs>
        <w:tab w:val="clear" w:pos="4536"/>
        <w:tab w:val="clear" w:pos="9072"/>
        <w:tab w:val="center" w:pos="3969"/>
        <w:tab w:val="right" w:pos="7797"/>
      </w:tabs>
    </w:pPr>
    <w:r>
      <w:rPr>
        <w:noProof/>
      </w:rPr>
      <w:pict w14:anchorId="06206BE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02050437" o:spid="_x0000_s2049" type="#_x0000_t136" style="position:absolute;left:0;text-align:left;margin-left:0;margin-top:0;width:367.7pt;height:183.85pt;rotation:315;z-index:-251657216;mso-position-horizontal:center;mso-position-horizontal-relative:margin;mso-position-vertical:center;mso-position-vertical-relative:margin" o:allowincell="f" fillcolor="silver" stroked="f">
          <v:fill opacity=".5"/>
          <v:textpath style="font-family:&quot;Times New Roman&quot;;font-size:1pt" string="DRÖG"/>
        </v:shape>
      </w:pict>
    </w:r>
    <w:r w:rsidR="00655EE3">
      <w:tab/>
    </w:r>
    <w:r w:rsidR="00655EE3">
      <w:tab/>
    </w:r>
    <w:r w:rsidR="00655EE3" w:rsidRPr="00655EE3">
      <w:rPr>
        <w:b/>
        <w:i/>
        <w:color w:val="7F7F7F"/>
        <w:sz w:val="24"/>
        <w:szCs w:val="24"/>
      </w:rPr>
      <w:t>Í vinnslu</w:t>
    </w:r>
    <w:r w:rsidR="000F46B1">
      <w:rPr>
        <w:b/>
        <w:i/>
        <w:color w:val="7F7F7F"/>
        <w:sz w:val="24"/>
        <w:szCs w:val="24"/>
      </w:rPr>
      <w:t xml:space="preserve"> – </w:t>
    </w:r>
    <w:r w:rsidR="00AD0879">
      <w:rPr>
        <w:b/>
        <w:i/>
        <w:color w:val="7F7F7F"/>
        <w:sz w:val="24"/>
        <w:szCs w:val="24"/>
      </w:rPr>
      <w:fldChar w:fldCharType="begin"/>
    </w:r>
    <w:r w:rsidR="000F46B1">
      <w:rPr>
        <w:b/>
        <w:i/>
        <w:color w:val="7F7F7F"/>
        <w:sz w:val="24"/>
        <w:szCs w:val="24"/>
      </w:rPr>
      <w:instrText xml:space="preserve"> TIME \@ "d. MMMM yyyy" </w:instrText>
    </w:r>
    <w:r w:rsidR="00AD0879">
      <w:rPr>
        <w:b/>
        <w:i/>
        <w:color w:val="7F7F7F"/>
        <w:sz w:val="24"/>
        <w:szCs w:val="24"/>
      </w:rPr>
      <w:fldChar w:fldCharType="separate"/>
    </w:r>
    <w:r>
      <w:rPr>
        <w:b/>
        <w:i/>
        <w:noProof/>
        <w:color w:val="7F7F7F"/>
        <w:sz w:val="24"/>
        <w:szCs w:val="24"/>
      </w:rPr>
      <w:t>23. febrúar 2024</w:t>
    </w:r>
    <w:r w:rsidR="00AD0879">
      <w:rPr>
        <w:b/>
        <w:i/>
        <w:color w:val="7F7F7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AD253D"/>
    <w:multiLevelType w:val="multilevel"/>
    <w:tmpl w:val="0560B0FA"/>
    <w:numStyleLink w:val="Althingi1-a-1-a"/>
  </w:abstractNum>
  <w:abstractNum w:abstractNumId="1" w15:restartNumberingAfterBreak="0">
    <w:nsid w:val="022C7342"/>
    <w:multiLevelType w:val="hybridMultilevel"/>
    <w:tmpl w:val="E022F82A"/>
    <w:lvl w:ilvl="0" w:tplc="10000001">
      <w:start w:val="1"/>
      <w:numFmt w:val="bullet"/>
      <w:lvlText w:val=""/>
      <w:lvlJc w:val="left"/>
      <w:pPr>
        <w:ind w:left="1060" w:hanging="360"/>
      </w:pPr>
      <w:rPr>
        <w:rFonts w:ascii="Symbol" w:hAnsi="Symbol" w:hint="default"/>
      </w:rPr>
    </w:lvl>
    <w:lvl w:ilvl="1" w:tplc="10000003" w:tentative="1">
      <w:start w:val="1"/>
      <w:numFmt w:val="bullet"/>
      <w:lvlText w:val="o"/>
      <w:lvlJc w:val="left"/>
      <w:pPr>
        <w:ind w:left="1780" w:hanging="360"/>
      </w:pPr>
      <w:rPr>
        <w:rFonts w:ascii="Courier New" w:hAnsi="Courier New" w:cs="Courier New" w:hint="default"/>
      </w:rPr>
    </w:lvl>
    <w:lvl w:ilvl="2" w:tplc="10000005" w:tentative="1">
      <w:start w:val="1"/>
      <w:numFmt w:val="bullet"/>
      <w:lvlText w:val=""/>
      <w:lvlJc w:val="left"/>
      <w:pPr>
        <w:ind w:left="2500" w:hanging="360"/>
      </w:pPr>
      <w:rPr>
        <w:rFonts w:ascii="Wingdings" w:hAnsi="Wingdings" w:hint="default"/>
      </w:rPr>
    </w:lvl>
    <w:lvl w:ilvl="3" w:tplc="10000001" w:tentative="1">
      <w:start w:val="1"/>
      <w:numFmt w:val="bullet"/>
      <w:lvlText w:val=""/>
      <w:lvlJc w:val="left"/>
      <w:pPr>
        <w:ind w:left="3220" w:hanging="360"/>
      </w:pPr>
      <w:rPr>
        <w:rFonts w:ascii="Symbol" w:hAnsi="Symbol" w:hint="default"/>
      </w:rPr>
    </w:lvl>
    <w:lvl w:ilvl="4" w:tplc="10000003" w:tentative="1">
      <w:start w:val="1"/>
      <w:numFmt w:val="bullet"/>
      <w:lvlText w:val="o"/>
      <w:lvlJc w:val="left"/>
      <w:pPr>
        <w:ind w:left="3940" w:hanging="360"/>
      </w:pPr>
      <w:rPr>
        <w:rFonts w:ascii="Courier New" w:hAnsi="Courier New" w:cs="Courier New" w:hint="default"/>
      </w:rPr>
    </w:lvl>
    <w:lvl w:ilvl="5" w:tplc="10000005" w:tentative="1">
      <w:start w:val="1"/>
      <w:numFmt w:val="bullet"/>
      <w:lvlText w:val=""/>
      <w:lvlJc w:val="left"/>
      <w:pPr>
        <w:ind w:left="4660" w:hanging="360"/>
      </w:pPr>
      <w:rPr>
        <w:rFonts w:ascii="Wingdings" w:hAnsi="Wingdings" w:hint="default"/>
      </w:rPr>
    </w:lvl>
    <w:lvl w:ilvl="6" w:tplc="10000001" w:tentative="1">
      <w:start w:val="1"/>
      <w:numFmt w:val="bullet"/>
      <w:lvlText w:val=""/>
      <w:lvlJc w:val="left"/>
      <w:pPr>
        <w:ind w:left="5380" w:hanging="360"/>
      </w:pPr>
      <w:rPr>
        <w:rFonts w:ascii="Symbol" w:hAnsi="Symbol" w:hint="default"/>
      </w:rPr>
    </w:lvl>
    <w:lvl w:ilvl="7" w:tplc="10000003" w:tentative="1">
      <w:start w:val="1"/>
      <w:numFmt w:val="bullet"/>
      <w:lvlText w:val="o"/>
      <w:lvlJc w:val="left"/>
      <w:pPr>
        <w:ind w:left="6100" w:hanging="360"/>
      </w:pPr>
      <w:rPr>
        <w:rFonts w:ascii="Courier New" w:hAnsi="Courier New" w:cs="Courier New" w:hint="default"/>
      </w:rPr>
    </w:lvl>
    <w:lvl w:ilvl="8" w:tplc="10000005" w:tentative="1">
      <w:start w:val="1"/>
      <w:numFmt w:val="bullet"/>
      <w:lvlText w:val=""/>
      <w:lvlJc w:val="left"/>
      <w:pPr>
        <w:ind w:left="6820" w:hanging="360"/>
      </w:pPr>
      <w:rPr>
        <w:rFonts w:ascii="Wingdings" w:hAnsi="Wingdings" w:hint="default"/>
      </w:rPr>
    </w:lvl>
  </w:abstractNum>
  <w:abstractNum w:abstractNumId="2" w15:restartNumberingAfterBreak="0">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3"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4" w15:restartNumberingAfterBreak="0">
    <w:nsid w:val="290550E3"/>
    <w:multiLevelType w:val="multilevel"/>
    <w:tmpl w:val="0D70FC7A"/>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5"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6"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7" w15:restartNumberingAfterBreak="0">
    <w:nsid w:val="3B480B4E"/>
    <w:multiLevelType w:val="multilevel"/>
    <w:tmpl w:val="6DEC8882"/>
    <w:numStyleLink w:val="Althingi---"/>
  </w:abstractNum>
  <w:abstractNum w:abstractNumId="8"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9" w15:restartNumberingAfterBreak="0">
    <w:nsid w:val="45ED68F4"/>
    <w:multiLevelType w:val="hybridMultilevel"/>
    <w:tmpl w:val="3870693E"/>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10" w15:restartNumberingAfterBreak="0">
    <w:nsid w:val="4F3579D0"/>
    <w:multiLevelType w:val="multilevel"/>
    <w:tmpl w:val="16447694"/>
    <w:lvl w:ilvl="0">
      <w:start w:val="1"/>
      <w:numFmt w:val="lowerRoman"/>
      <w:lvlText w:val="%1."/>
      <w:lvlJc w:val="right"/>
      <w:pPr>
        <w:tabs>
          <w:tab w:val="num" w:pos="425"/>
        </w:tabs>
        <w:ind w:left="425" w:hanging="141"/>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Roman"/>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Roman"/>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Roman"/>
      <w:lvlText w:val="%7."/>
      <w:lvlJc w:val="right"/>
      <w:pPr>
        <w:tabs>
          <w:tab w:val="num" w:pos="2129"/>
        </w:tabs>
        <w:ind w:left="2129" w:hanging="141"/>
      </w:pPr>
      <w:rPr>
        <w:rFonts w:hint="default"/>
      </w:rPr>
    </w:lvl>
    <w:lvl w:ilvl="7">
      <w:start w:val="1"/>
      <w:numFmt w:val="decimal"/>
      <w:lvlText w:val="%8."/>
      <w:lvlJc w:val="right"/>
      <w:pPr>
        <w:tabs>
          <w:tab w:val="num" w:pos="2413"/>
        </w:tabs>
        <w:ind w:left="2413" w:hanging="141"/>
      </w:pPr>
      <w:rPr>
        <w:rFonts w:hint="default"/>
      </w:rPr>
    </w:lvl>
    <w:lvl w:ilvl="8">
      <w:start w:val="1"/>
      <w:numFmt w:val="lowerRoman"/>
      <w:lvlText w:val="%9."/>
      <w:lvlJc w:val="left"/>
      <w:pPr>
        <w:tabs>
          <w:tab w:val="num" w:pos="2697"/>
        </w:tabs>
        <w:ind w:left="2697" w:hanging="141"/>
      </w:pPr>
      <w:rPr>
        <w:rFonts w:hint="default"/>
      </w:rPr>
    </w:lvl>
  </w:abstractNum>
  <w:abstractNum w:abstractNumId="11" w15:restartNumberingAfterBreak="0">
    <w:nsid w:val="4FF35071"/>
    <w:multiLevelType w:val="multilevel"/>
    <w:tmpl w:val="83C6DAE2"/>
    <w:numStyleLink w:val="Althingi"/>
  </w:abstractNum>
  <w:abstractNum w:abstractNumId="12" w15:restartNumberingAfterBreak="0">
    <w:nsid w:val="6AFA5001"/>
    <w:multiLevelType w:val="multilevel"/>
    <w:tmpl w:val="5D82DA44"/>
    <w:lvl w:ilvl="0">
      <w:start w:val="1"/>
      <w:numFmt w:val="bullet"/>
      <w:lvlText w:val=""/>
      <w:lvlJc w:val="left"/>
      <w:pPr>
        <w:ind w:left="425" w:hanging="141"/>
      </w:pPr>
      <w:rPr>
        <w:rFonts w:ascii="Symbol" w:hAnsi="Symbol" w:hint="default"/>
        <w:color w:val="auto"/>
      </w:rPr>
    </w:lvl>
    <w:lvl w:ilvl="1">
      <w:start w:val="1"/>
      <w:numFmt w:val="bullet"/>
      <w:lvlText w:val=""/>
      <w:lvlJc w:val="left"/>
      <w:pPr>
        <w:ind w:left="709" w:hanging="141"/>
      </w:pPr>
      <w:rPr>
        <w:rFonts w:ascii="Symbol" w:hAnsi="Symbol" w:hint="default"/>
        <w:color w:val="auto"/>
      </w:rPr>
    </w:lvl>
    <w:lvl w:ilvl="2">
      <w:start w:val="1"/>
      <w:numFmt w:val="bullet"/>
      <w:lvlText w:val=""/>
      <w:lvlJc w:val="left"/>
      <w:pPr>
        <w:ind w:left="993" w:hanging="141"/>
      </w:pPr>
      <w:rPr>
        <w:rFonts w:ascii="Symbol" w:hAnsi="Symbol" w:hint="default"/>
        <w:color w:val="auto"/>
      </w:rPr>
    </w:lvl>
    <w:lvl w:ilvl="3">
      <w:start w:val="1"/>
      <w:numFmt w:val="bullet"/>
      <w:lvlText w:val=""/>
      <w:lvlJc w:val="left"/>
      <w:pPr>
        <w:ind w:left="1277" w:hanging="141"/>
      </w:pPr>
      <w:rPr>
        <w:rFonts w:ascii="Symbol" w:hAnsi="Symbol" w:hint="default"/>
        <w:color w:val="auto"/>
      </w:rPr>
    </w:lvl>
    <w:lvl w:ilvl="4">
      <w:start w:val="1"/>
      <w:numFmt w:val="bullet"/>
      <w:lvlText w:val=""/>
      <w:lvlJc w:val="left"/>
      <w:pPr>
        <w:ind w:left="1561" w:hanging="141"/>
      </w:pPr>
      <w:rPr>
        <w:rFonts w:ascii="Symbol" w:hAnsi="Symbol" w:hint="default"/>
        <w:color w:val="auto"/>
      </w:rPr>
    </w:lvl>
    <w:lvl w:ilvl="5">
      <w:start w:val="1"/>
      <w:numFmt w:val="bullet"/>
      <w:lvlText w:val=""/>
      <w:lvlJc w:val="left"/>
      <w:pPr>
        <w:ind w:left="1845" w:hanging="141"/>
      </w:pPr>
      <w:rPr>
        <w:rFonts w:ascii="Symbol" w:hAnsi="Symbol" w:hint="default"/>
        <w:color w:val="auto"/>
      </w:rPr>
    </w:lvl>
    <w:lvl w:ilvl="6">
      <w:start w:val="1"/>
      <w:numFmt w:val="bullet"/>
      <w:lvlText w:val=""/>
      <w:lvlJc w:val="left"/>
      <w:pPr>
        <w:ind w:left="2129" w:hanging="141"/>
      </w:pPr>
      <w:rPr>
        <w:rFonts w:ascii="Symbol" w:hAnsi="Symbol" w:hint="default"/>
        <w:color w:val="auto"/>
      </w:rPr>
    </w:lvl>
    <w:lvl w:ilvl="7">
      <w:start w:val="1"/>
      <w:numFmt w:val="bullet"/>
      <w:lvlText w:val=""/>
      <w:lvlJc w:val="left"/>
      <w:pPr>
        <w:ind w:left="2413" w:hanging="141"/>
      </w:pPr>
      <w:rPr>
        <w:rFonts w:ascii="Symbol" w:hAnsi="Symbol" w:hint="default"/>
        <w:color w:val="auto"/>
      </w:rPr>
    </w:lvl>
    <w:lvl w:ilvl="8">
      <w:start w:val="1"/>
      <w:numFmt w:val="bullet"/>
      <w:lvlText w:val=""/>
      <w:lvlJc w:val="left"/>
      <w:pPr>
        <w:ind w:left="2693" w:hanging="141"/>
      </w:pPr>
      <w:rPr>
        <w:rFonts w:ascii="Symbol" w:hAnsi="Symbol" w:hint="default"/>
        <w:color w:val="auto"/>
      </w:rPr>
    </w:lvl>
  </w:abstractNum>
  <w:abstractNum w:abstractNumId="13"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14" w15:restartNumberingAfterBreak="0">
    <w:nsid w:val="75F87127"/>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15" w15:restartNumberingAfterBreak="0">
    <w:nsid w:val="7E026E32"/>
    <w:multiLevelType w:val="multilevel"/>
    <w:tmpl w:val="7E5C0E42"/>
    <w:lvl w:ilvl="0">
      <w:start w:val="1"/>
      <w:numFmt w:val="bullet"/>
      <w:lvlText w:val=""/>
      <w:lvlJc w:val="left"/>
      <w:pPr>
        <w:ind w:left="425" w:hanging="141"/>
      </w:pPr>
      <w:rPr>
        <w:rFonts w:ascii="Symbol" w:hAnsi="Symbol" w:hint="default"/>
      </w:rPr>
    </w:lvl>
    <w:lvl w:ilvl="1">
      <w:start w:val="1"/>
      <w:numFmt w:val="bullet"/>
      <w:lvlText w:val=""/>
      <w:lvlJc w:val="left"/>
      <w:pPr>
        <w:ind w:left="709" w:hanging="141"/>
      </w:pPr>
      <w:rPr>
        <w:rFonts w:ascii="Symbol" w:hAnsi="Symbol" w:hint="default"/>
      </w:rPr>
    </w:lvl>
    <w:lvl w:ilvl="2">
      <w:start w:val="1"/>
      <w:numFmt w:val="bullet"/>
      <w:lvlText w:val=""/>
      <w:lvlJc w:val="left"/>
      <w:pPr>
        <w:ind w:left="993" w:hanging="141"/>
      </w:pPr>
      <w:rPr>
        <w:rFonts w:ascii="Symbol" w:hAnsi="Symbol" w:hint="default"/>
      </w:rPr>
    </w:lvl>
    <w:lvl w:ilvl="3">
      <w:start w:val="1"/>
      <w:numFmt w:val="bullet"/>
      <w:lvlText w:val=""/>
      <w:lvlJc w:val="left"/>
      <w:pPr>
        <w:ind w:left="1277" w:hanging="141"/>
      </w:pPr>
      <w:rPr>
        <w:rFonts w:ascii="Symbol" w:hAnsi="Symbol" w:hint="default"/>
      </w:rPr>
    </w:lvl>
    <w:lvl w:ilvl="4">
      <w:start w:val="1"/>
      <w:numFmt w:val="bullet"/>
      <w:lvlText w:val=""/>
      <w:lvlJc w:val="left"/>
      <w:pPr>
        <w:ind w:left="1561" w:hanging="141"/>
      </w:pPr>
      <w:rPr>
        <w:rFonts w:ascii="Symbol" w:hAnsi="Symbol" w:hint="default"/>
      </w:rPr>
    </w:lvl>
    <w:lvl w:ilvl="5">
      <w:start w:val="1"/>
      <w:numFmt w:val="bullet"/>
      <w:lvlText w:val=""/>
      <w:lvlJc w:val="left"/>
      <w:pPr>
        <w:ind w:left="1845" w:hanging="141"/>
      </w:pPr>
      <w:rPr>
        <w:rFonts w:ascii="Symbol" w:hAnsi="Symbol" w:hint="default"/>
      </w:rPr>
    </w:lvl>
    <w:lvl w:ilvl="6">
      <w:start w:val="1"/>
      <w:numFmt w:val="bullet"/>
      <w:lvlText w:val=""/>
      <w:lvlJc w:val="left"/>
      <w:pPr>
        <w:ind w:left="2129" w:hanging="141"/>
      </w:pPr>
      <w:rPr>
        <w:rFonts w:ascii="Symbol" w:hAnsi="Symbol" w:hint="default"/>
      </w:rPr>
    </w:lvl>
    <w:lvl w:ilvl="7">
      <w:start w:val="1"/>
      <w:numFmt w:val="bullet"/>
      <w:lvlText w:val=""/>
      <w:lvlJc w:val="left"/>
      <w:pPr>
        <w:ind w:left="2413" w:hanging="141"/>
      </w:pPr>
      <w:rPr>
        <w:rFonts w:ascii="Symbol" w:hAnsi="Symbol" w:hint="default"/>
      </w:rPr>
    </w:lvl>
    <w:lvl w:ilvl="8">
      <w:start w:val="1"/>
      <w:numFmt w:val="bullet"/>
      <w:lvlText w:val=""/>
      <w:lvlJc w:val="left"/>
      <w:pPr>
        <w:ind w:left="2693" w:hanging="141"/>
      </w:pPr>
      <w:rPr>
        <w:rFonts w:ascii="Symbol" w:hAnsi="Symbol" w:hint="default"/>
      </w:rPr>
    </w:lvl>
  </w:abstractNum>
  <w:num w:numId="1">
    <w:abstractNumId w:val="15"/>
  </w:num>
  <w:num w:numId="2">
    <w:abstractNumId w:val="12"/>
  </w:num>
  <w:num w:numId="3">
    <w:abstractNumId w:val="14"/>
  </w:num>
  <w:num w:numId="4">
    <w:abstractNumId w:val="4"/>
  </w:num>
  <w:num w:numId="5">
    <w:abstractNumId w:val="10"/>
  </w:num>
  <w:num w:numId="6">
    <w:abstractNumId w:val="13"/>
  </w:num>
  <w:num w:numId="7">
    <w:abstractNumId w:val="5"/>
  </w:num>
  <w:num w:numId="8">
    <w:abstractNumId w:val="3"/>
  </w:num>
  <w:num w:numId="9">
    <w:abstractNumId w:val="8"/>
  </w:num>
  <w:num w:numId="10">
    <w:abstractNumId w:val="6"/>
  </w:num>
  <w:num w:numId="11">
    <w:abstractNumId w:val="7"/>
  </w:num>
  <w:num w:numId="12">
    <w:abstractNumId w:val="11"/>
  </w:num>
  <w:num w:numId="13">
    <w:abstractNumId w:val="2"/>
  </w:num>
  <w:num w:numId="14">
    <w:abstractNumId w:val="1"/>
  </w:num>
  <w:num w:numId="15">
    <w:abstractNumId w:val="9"/>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284"/>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574"/>
    <w:rsid w:val="00000E29"/>
    <w:rsid w:val="00013C17"/>
    <w:rsid w:val="000145B6"/>
    <w:rsid w:val="000223E8"/>
    <w:rsid w:val="000300CD"/>
    <w:rsid w:val="00030C42"/>
    <w:rsid w:val="00031B69"/>
    <w:rsid w:val="00034970"/>
    <w:rsid w:val="000352E6"/>
    <w:rsid w:val="00035EBA"/>
    <w:rsid w:val="00036FAB"/>
    <w:rsid w:val="00040432"/>
    <w:rsid w:val="00041DC5"/>
    <w:rsid w:val="00043FC6"/>
    <w:rsid w:val="00047F9F"/>
    <w:rsid w:val="00055B22"/>
    <w:rsid w:val="000635B3"/>
    <w:rsid w:val="000731C8"/>
    <w:rsid w:val="00083C34"/>
    <w:rsid w:val="000845C7"/>
    <w:rsid w:val="00085985"/>
    <w:rsid w:val="0009017B"/>
    <w:rsid w:val="00094B2C"/>
    <w:rsid w:val="000A435C"/>
    <w:rsid w:val="000A7096"/>
    <w:rsid w:val="000A76FE"/>
    <w:rsid w:val="000A7848"/>
    <w:rsid w:val="000B08AD"/>
    <w:rsid w:val="000B172E"/>
    <w:rsid w:val="000B4C16"/>
    <w:rsid w:val="000B7C9F"/>
    <w:rsid w:val="000C394D"/>
    <w:rsid w:val="000D368B"/>
    <w:rsid w:val="000D40D8"/>
    <w:rsid w:val="000D688A"/>
    <w:rsid w:val="000D6AA1"/>
    <w:rsid w:val="000E16E7"/>
    <w:rsid w:val="000F2F9D"/>
    <w:rsid w:val="000F46B1"/>
    <w:rsid w:val="00102789"/>
    <w:rsid w:val="00103146"/>
    <w:rsid w:val="00103763"/>
    <w:rsid w:val="001111EB"/>
    <w:rsid w:val="001137A1"/>
    <w:rsid w:val="00117680"/>
    <w:rsid w:val="001222CE"/>
    <w:rsid w:val="001224BA"/>
    <w:rsid w:val="00122EE4"/>
    <w:rsid w:val="00122FE4"/>
    <w:rsid w:val="001236A8"/>
    <w:rsid w:val="00127434"/>
    <w:rsid w:val="00132E7E"/>
    <w:rsid w:val="001371CD"/>
    <w:rsid w:val="00137C82"/>
    <w:rsid w:val="0014016A"/>
    <w:rsid w:val="00141936"/>
    <w:rsid w:val="00146DAC"/>
    <w:rsid w:val="001512B2"/>
    <w:rsid w:val="00154A8C"/>
    <w:rsid w:val="00156550"/>
    <w:rsid w:val="0015772E"/>
    <w:rsid w:val="00157D60"/>
    <w:rsid w:val="00170D82"/>
    <w:rsid w:val="00173865"/>
    <w:rsid w:val="00176977"/>
    <w:rsid w:val="00180DDE"/>
    <w:rsid w:val="00181038"/>
    <w:rsid w:val="00181EF9"/>
    <w:rsid w:val="0018400A"/>
    <w:rsid w:val="00186799"/>
    <w:rsid w:val="001A2E9B"/>
    <w:rsid w:val="001A3D50"/>
    <w:rsid w:val="001C14BD"/>
    <w:rsid w:val="001C2672"/>
    <w:rsid w:val="001C5BBB"/>
    <w:rsid w:val="001C6A28"/>
    <w:rsid w:val="001C6B2D"/>
    <w:rsid w:val="001E57E7"/>
    <w:rsid w:val="001F009E"/>
    <w:rsid w:val="001F5A18"/>
    <w:rsid w:val="0020433C"/>
    <w:rsid w:val="00204C03"/>
    <w:rsid w:val="00214E74"/>
    <w:rsid w:val="00215B74"/>
    <w:rsid w:val="0022006D"/>
    <w:rsid w:val="002224E3"/>
    <w:rsid w:val="002229F9"/>
    <w:rsid w:val="00223E54"/>
    <w:rsid w:val="0023310A"/>
    <w:rsid w:val="0025037D"/>
    <w:rsid w:val="00256CB4"/>
    <w:rsid w:val="00260FE0"/>
    <w:rsid w:val="00264385"/>
    <w:rsid w:val="00264911"/>
    <w:rsid w:val="0026640A"/>
    <w:rsid w:val="002675EE"/>
    <w:rsid w:val="0026765B"/>
    <w:rsid w:val="00270A34"/>
    <w:rsid w:val="002714DE"/>
    <w:rsid w:val="00273389"/>
    <w:rsid w:val="00285010"/>
    <w:rsid w:val="00286E6C"/>
    <w:rsid w:val="002873C4"/>
    <w:rsid w:val="0029101E"/>
    <w:rsid w:val="0029210C"/>
    <w:rsid w:val="00293FEE"/>
    <w:rsid w:val="00295262"/>
    <w:rsid w:val="002972EC"/>
    <w:rsid w:val="002A281E"/>
    <w:rsid w:val="002A3FAA"/>
    <w:rsid w:val="002A4883"/>
    <w:rsid w:val="002B1D84"/>
    <w:rsid w:val="002B2CCB"/>
    <w:rsid w:val="002B3385"/>
    <w:rsid w:val="002B605A"/>
    <w:rsid w:val="002B7E6B"/>
    <w:rsid w:val="002C30F3"/>
    <w:rsid w:val="002C366C"/>
    <w:rsid w:val="002C60F3"/>
    <w:rsid w:val="002D034E"/>
    <w:rsid w:val="002D0E12"/>
    <w:rsid w:val="002D3096"/>
    <w:rsid w:val="002D340A"/>
    <w:rsid w:val="002D3C89"/>
    <w:rsid w:val="002D76C8"/>
    <w:rsid w:val="002E1F1D"/>
    <w:rsid w:val="002E23EB"/>
    <w:rsid w:val="002E6744"/>
    <w:rsid w:val="002E7193"/>
    <w:rsid w:val="002F3402"/>
    <w:rsid w:val="002F3AFA"/>
    <w:rsid w:val="002F6E32"/>
    <w:rsid w:val="00301215"/>
    <w:rsid w:val="00313B24"/>
    <w:rsid w:val="003141CB"/>
    <w:rsid w:val="00321AE8"/>
    <w:rsid w:val="00322F35"/>
    <w:rsid w:val="0032704C"/>
    <w:rsid w:val="00331BD9"/>
    <w:rsid w:val="00334907"/>
    <w:rsid w:val="00335852"/>
    <w:rsid w:val="00335BDA"/>
    <w:rsid w:val="00337280"/>
    <w:rsid w:val="003404F8"/>
    <w:rsid w:val="003453FC"/>
    <w:rsid w:val="00347BD6"/>
    <w:rsid w:val="0035521A"/>
    <w:rsid w:val="003602D2"/>
    <w:rsid w:val="003605BC"/>
    <w:rsid w:val="0036598F"/>
    <w:rsid w:val="00366E7C"/>
    <w:rsid w:val="00367210"/>
    <w:rsid w:val="003762D3"/>
    <w:rsid w:val="00377203"/>
    <w:rsid w:val="00381ECF"/>
    <w:rsid w:val="00387013"/>
    <w:rsid w:val="00390BD4"/>
    <w:rsid w:val="003917F4"/>
    <w:rsid w:val="003933B3"/>
    <w:rsid w:val="00393F5E"/>
    <w:rsid w:val="00395C47"/>
    <w:rsid w:val="003A0A09"/>
    <w:rsid w:val="003B2156"/>
    <w:rsid w:val="003B25F1"/>
    <w:rsid w:val="003B5210"/>
    <w:rsid w:val="003B68AB"/>
    <w:rsid w:val="003B7AF5"/>
    <w:rsid w:val="003C3578"/>
    <w:rsid w:val="003C5EE6"/>
    <w:rsid w:val="003D26E9"/>
    <w:rsid w:val="003E22C9"/>
    <w:rsid w:val="003E3014"/>
    <w:rsid w:val="003E3990"/>
    <w:rsid w:val="003E5E9A"/>
    <w:rsid w:val="003F5B37"/>
    <w:rsid w:val="004033D9"/>
    <w:rsid w:val="0040692E"/>
    <w:rsid w:val="00410444"/>
    <w:rsid w:val="00413B54"/>
    <w:rsid w:val="004229EC"/>
    <w:rsid w:val="004232AD"/>
    <w:rsid w:val="00433758"/>
    <w:rsid w:val="00436458"/>
    <w:rsid w:val="0044714F"/>
    <w:rsid w:val="00450C9B"/>
    <w:rsid w:val="004614B6"/>
    <w:rsid w:val="004634C0"/>
    <w:rsid w:val="00486509"/>
    <w:rsid w:val="00487775"/>
    <w:rsid w:val="00487C0F"/>
    <w:rsid w:val="004907E4"/>
    <w:rsid w:val="00492090"/>
    <w:rsid w:val="004935DC"/>
    <w:rsid w:val="0049606B"/>
    <w:rsid w:val="004A1C33"/>
    <w:rsid w:val="004A2CC8"/>
    <w:rsid w:val="004A38C2"/>
    <w:rsid w:val="004A586F"/>
    <w:rsid w:val="004A71AB"/>
    <w:rsid w:val="004B088E"/>
    <w:rsid w:val="004B1530"/>
    <w:rsid w:val="004B2D9C"/>
    <w:rsid w:val="004B3503"/>
    <w:rsid w:val="004B392A"/>
    <w:rsid w:val="004B3CA9"/>
    <w:rsid w:val="004B3D9B"/>
    <w:rsid w:val="004B6741"/>
    <w:rsid w:val="004B6907"/>
    <w:rsid w:val="004B6F44"/>
    <w:rsid w:val="004B757F"/>
    <w:rsid w:val="004C4D11"/>
    <w:rsid w:val="004C568E"/>
    <w:rsid w:val="004C6660"/>
    <w:rsid w:val="004D0FED"/>
    <w:rsid w:val="004D2D82"/>
    <w:rsid w:val="004D4025"/>
    <w:rsid w:val="004D5979"/>
    <w:rsid w:val="004D6EFF"/>
    <w:rsid w:val="004E0589"/>
    <w:rsid w:val="004F37F2"/>
    <w:rsid w:val="004F4832"/>
    <w:rsid w:val="004F66C0"/>
    <w:rsid w:val="004F714E"/>
    <w:rsid w:val="0050149A"/>
    <w:rsid w:val="0050458D"/>
    <w:rsid w:val="00507601"/>
    <w:rsid w:val="0050780F"/>
    <w:rsid w:val="005102FA"/>
    <w:rsid w:val="00520AFC"/>
    <w:rsid w:val="00523A29"/>
    <w:rsid w:val="00523AB3"/>
    <w:rsid w:val="005303CF"/>
    <w:rsid w:val="005327F5"/>
    <w:rsid w:val="00534083"/>
    <w:rsid w:val="005375B7"/>
    <w:rsid w:val="00540322"/>
    <w:rsid w:val="00564348"/>
    <w:rsid w:val="0057228A"/>
    <w:rsid w:val="00572483"/>
    <w:rsid w:val="00586FDB"/>
    <w:rsid w:val="0059713F"/>
    <w:rsid w:val="005A05D5"/>
    <w:rsid w:val="005A4973"/>
    <w:rsid w:val="005B1689"/>
    <w:rsid w:val="005B1DEF"/>
    <w:rsid w:val="005B2602"/>
    <w:rsid w:val="005B4CD6"/>
    <w:rsid w:val="005B6E3F"/>
    <w:rsid w:val="005C428D"/>
    <w:rsid w:val="005D2AE3"/>
    <w:rsid w:val="005D41F6"/>
    <w:rsid w:val="005D448E"/>
    <w:rsid w:val="005D5AEE"/>
    <w:rsid w:val="005D7863"/>
    <w:rsid w:val="005D79FB"/>
    <w:rsid w:val="005F03C9"/>
    <w:rsid w:val="005F166A"/>
    <w:rsid w:val="005F5B15"/>
    <w:rsid w:val="006009E1"/>
    <w:rsid w:val="00600A1F"/>
    <w:rsid w:val="00600EA9"/>
    <w:rsid w:val="00604539"/>
    <w:rsid w:val="00604800"/>
    <w:rsid w:val="00614585"/>
    <w:rsid w:val="006147E8"/>
    <w:rsid w:val="00614DFB"/>
    <w:rsid w:val="00623AD2"/>
    <w:rsid w:val="00625219"/>
    <w:rsid w:val="006258D7"/>
    <w:rsid w:val="00625AE5"/>
    <w:rsid w:val="00630604"/>
    <w:rsid w:val="00631C28"/>
    <w:rsid w:val="00637B49"/>
    <w:rsid w:val="006500C4"/>
    <w:rsid w:val="006514F9"/>
    <w:rsid w:val="00652C9A"/>
    <w:rsid w:val="006531A1"/>
    <w:rsid w:val="00655AEA"/>
    <w:rsid w:val="00655EE3"/>
    <w:rsid w:val="006563D7"/>
    <w:rsid w:val="00662D5D"/>
    <w:rsid w:val="0066407C"/>
    <w:rsid w:val="00664155"/>
    <w:rsid w:val="0066420A"/>
    <w:rsid w:val="00664CC5"/>
    <w:rsid w:val="00675DE4"/>
    <w:rsid w:val="00684633"/>
    <w:rsid w:val="00693175"/>
    <w:rsid w:val="00694627"/>
    <w:rsid w:val="00696041"/>
    <w:rsid w:val="0069675C"/>
    <w:rsid w:val="006A2B62"/>
    <w:rsid w:val="006A31DF"/>
    <w:rsid w:val="006A6FCD"/>
    <w:rsid w:val="006B0E6E"/>
    <w:rsid w:val="006B6B37"/>
    <w:rsid w:val="006C207C"/>
    <w:rsid w:val="006C4583"/>
    <w:rsid w:val="006C595D"/>
    <w:rsid w:val="006C6280"/>
    <w:rsid w:val="006C6CC6"/>
    <w:rsid w:val="006D659D"/>
    <w:rsid w:val="006E1F4B"/>
    <w:rsid w:val="006E54F9"/>
    <w:rsid w:val="006F069F"/>
    <w:rsid w:val="006F187A"/>
    <w:rsid w:val="006F4043"/>
    <w:rsid w:val="006F4D1E"/>
    <w:rsid w:val="006F5DCC"/>
    <w:rsid w:val="006F74FF"/>
    <w:rsid w:val="0070552B"/>
    <w:rsid w:val="0070623C"/>
    <w:rsid w:val="00706572"/>
    <w:rsid w:val="00706830"/>
    <w:rsid w:val="00707D37"/>
    <w:rsid w:val="007112B3"/>
    <w:rsid w:val="00714A9D"/>
    <w:rsid w:val="00717106"/>
    <w:rsid w:val="007176DC"/>
    <w:rsid w:val="0072062F"/>
    <w:rsid w:val="00721B5E"/>
    <w:rsid w:val="007370D9"/>
    <w:rsid w:val="007371C7"/>
    <w:rsid w:val="00741036"/>
    <w:rsid w:val="0074280C"/>
    <w:rsid w:val="00745EDB"/>
    <w:rsid w:val="00750C6F"/>
    <w:rsid w:val="007555E3"/>
    <w:rsid w:val="00756691"/>
    <w:rsid w:val="00763FBC"/>
    <w:rsid w:val="007928FB"/>
    <w:rsid w:val="0079450D"/>
    <w:rsid w:val="0079558C"/>
    <w:rsid w:val="007A08F8"/>
    <w:rsid w:val="007A1043"/>
    <w:rsid w:val="007A7693"/>
    <w:rsid w:val="007B4D75"/>
    <w:rsid w:val="007B637F"/>
    <w:rsid w:val="007B6474"/>
    <w:rsid w:val="007B6DB9"/>
    <w:rsid w:val="007C02ED"/>
    <w:rsid w:val="007C75A6"/>
    <w:rsid w:val="007D4338"/>
    <w:rsid w:val="007D5592"/>
    <w:rsid w:val="007E1DF9"/>
    <w:rsid w:val="007F1C66"/>
    <w:rsid w:val="007F394F"/>
    <w:rsid w:val="007F3B99"/>
    <w:rsid w:val="00801A47"/>
    <w:rsid w:val="00803FAF"/>
    <w:rsid w:val="008055E8"/>
    <w:rsid w:val="00806979"/>
    <w:rsid w:val="0081285A"/>
    <w:rsid w:val="008239ED"/>
    <w:rsid w:val="00824F08"/>
    <w:rsid w:val="00825BC9"/>
    <w:rsid w:val="00833C03"/>
    <w:rsid w:val="00847D75"/>
    <w:rsid w:val="00852033"/>
    <w:rsid w:val="00852FF3"/>
    <w:rsid w:val="00854C06"/>
    <w:rsid w:val="0085649B"/>
    <w:rsid w:val="0085674C"/>
    <w:rsid w:val="008577B7"/>
    <w:rsid w:val="00863A3E"/>
    <w:rsid w:val="00867362"/>
    <w:rsid w:val="00873BE1"/>
    <w:rsid w:val="00877102"/>
    <w:rsid w:val="00882D45"/>
    <w:rsid w:val="008841C4"/>
    <w:rsid w:val="008847F1"/>
    <w:rsid w:val="00895423"/>
    <w:rsid w:val="008A54A4"/>
    <w:rsid w:val="008B3A04"/>
    <w:rsid w:val="008B421A"/>
    <w:rsid w:val="008B560E"/>
    <w:rsid w:val="008C717E"/>
    <w:rsid w:val="008D0068"/>
    <w:rsid w:val="008F298A"/>
    <w:rsid w:val="008F4B03"/>
    <w:rsid w:val="008F6055"/>
    <w:rsid w:val="00901815"/>
    <w:rsid w:val="00901DAB"/>
    <w:rsid w:val="009035C8"/>
    <w:rsid w:val="0090395F"/>
    <w:rsid w:val="0090599E"/>
    <w:rsid w:val="009177A6"/>
    <w:rsid w:val="00921A4D"/>
    <w:rsid w:val="00922A31"/>
    <w:rsid w:val="00932930"/>
    <w:rsid w:val="0093471E"/>
    <w:rsid w:val="009356C2"/>
    <w:rsid w:val="00940321"/>
    <w:rsid w:val="00943B67"/>
    <w:rsid w:val="00947A72"/>
    <w:rsid w:val="00947F0E"/>
    <w:rsid w:val="00956676"/>
    <w:rsid w:val="00957510"/>
    <w:rsid w:val="00960D64"/>
    <w:rsid w:val="00961B8E"/>
    <w:rsid w:val="009635D7"/>
    <w:rsid w:val="00966473"/>
    <w:rsid w:val="00971B80"/>
    <w:rsid w:val="00971DAE"/>
    <w:rsid w:val="00974090"/>
    <w:rsid w:val="0098384F"/>
    <w:rsid w:val="00984BEF"/>
    <w:rsid w:val="009902B3"/>
    <w:rsid w:val="0099137F"/>
    <w:rsid w:val="00994035"/>
    <w:rsid w:val="00995085"/>
    <w:rsid w:val="0099581A"/>
    <w:rsid w:val="0099744A"/>
    <w:rsid w:val="009A08BC"/>
    <w:rsid w:val="009A331E"/>
    <w:rsid w:val="009A7F7B"/>
    <w:rsid w:val="009B261C"/>
    <w:rsid w:val="009D4E9A"/>
    <w:rsid w:val="009E0B26"/>
    <w:rsid w:val="009F0EBC"/>
    <w:rsid w:val="009F2C7C"/>
    <w:rsid w:val="009F41E7"/>
    <w:rsid w:val="009F56AE"/>
    <w:rsid w:val="00A00246"/>
    <w:rsid w:val="00A10AE9"/>
    <w:rsid w:val="00A141B9"/>
    <w:rsid w:val="00A1525F"/>
    <w:rsid w:val="00A17149"/>
    <w:rsid w:val="00A2280D"/>
    <w:rsid w:val="00A24367"/>
    <w:rsid w:val="00A26A45"/>
    <w:rsid w:val="00A34331"/>
    <w:rsid w:val="00A36028"/>
    <w:rsid w:val="00A366EA"/>
    <w:rsid w:val="00A36CA2"/>
    <w:rsid w:val="00A40878"/>
    <w:rsid w:val="00A425DE"/>
    <w:rsid w:val="00A47471"/>
    <w:rsid w:val="00A62480"/>
    <w:rsid w:val="00A651CC"/>
    <w:rsid w:val="00A657EA"/>
    <w:rsid w:val="00A73183"/>
    <w:rsid w:val="00A74357"/>
    <w:rsid w:val="00A84C9D"/>
    <w:rsid w:val="00A90212"/>
    <w:rsid w:val="00A9608F"/>
    <w:rsid w:val="00A96332"/>
    <w:rsid w:val="00AA4DCD"/>
    <w:rsid w:val="00AA5771"/>
    <w:rsid w:val="00AA65D2"/>
    <w:rsid w:val="00AB4DB6"/>
    <w:rsid w:val="00AB6BC9"/>
    <w:rsid w:val="00AC753E"/>
    <w:rsid w:val="00AC7C2A"/>
    <w:rsid w:val="00AD0879"/>
    <w:rsid w:val="00AD096D"/>
    <w:rsid w:val="00AD5D1B"/>
    <w:rsid w:val="00AE222B"/>
    <w:rsid w:val="00AF2165"/>
    <w:rsid w:val="00AF3AE9"/>
    <w:rsid w:val="00AF4601"/>
    <w:rsid w:val="00AF581E"/>
    <w:rsid w:val="00AF70F3"/>
    <w:rsid w:val="00B01EAB"/>
    <w:rsid w:val="00B14F88"/>
    <w:rsid w:val="00B203DC"/>
    <w:rsid w:val="00B20E81"/>
    <w:rsid w:val="00B233A5"/>
    <w:rsid w:val="00B24BF1"/>
    <w:rsid w:val="00B34980"/>
    <w:rsid w:val="00B3580E"/>
    <w:rsid w:val="00B4789C"/>
    <w:rsid w:val="00B47B0E"/>
    <w:rsid w:val="00B56947"/>
    <w:rsid w:val="00B56F6B"/>
    <w:rsid w:val="00B60CA1"/>
    <w:rsid w:val="00B61BDE"/>
    <w:rsid w:val="00B631E1"/>
    <w:rsid w:val="00B66C96"/>
    <w:rsid w:val="00B74FC5"/>
    <w:rsid w:val="00B762F3"/>
    <w:rsid w:val="00B93B76"/>
    <w:rsid w:val="00BA0CD6"/>
    <w:rsid w:val="00BA2E91"/>
    <w:rsid w:val="00BA304F"/>
    <w:rsid w:val="00BA6EC8"/>
    <w:rsid w:val="00BB7169"/>
    <w:rsid w:val="00BC21C8"/>
    <w:rsid w:val="00BC31E7"/>
    <w:rsid w:val="00BC35D6"/>
    <w:rsid w:val="00BC3809"/>
    <w:rsid w:val="00BC4873"/>
    <w:rsid w:val="00BD48CD"/>
    <w:rsid w:val="00BD4C14"/>
    <w:rsid w:val="00BE6CA0"/>
    <w:rsid w:val="00BE7DBD"/>
    <w:rsid w:val="00BF2C1E"/>
    <w:rsid w:val="00BF3D23"/>
    <w:rsid w:val="00C0675E"/>
    <w:rsid w:val="00C13387"/>
    <w:rsid w:val="00C16528"/>
    <w:rsid w:val="00C20155"/>
    <w:rsid w:val="00C24F41"/>
    <w:rsid w:val="00C271D4"/>
    <w:rsid w:val="00C32474"/>
    <w:rsid w:val="00C3305F"/>
    <w:rsid w:val="00C34A72"/>
    <w:rsid w:val="00C350BA"/>
    <w:rsid w:val="00C35574"/>
    <w:rsid w:val="00C36086"/>
    <w:rsid w:val="00C42090"/>
    <w:rsid w:val="00C433FF"/>
    <w:rsid w:val="00C43A7C"/>
    <w:rsid w:val="00C540FB"/>
    <w:rsid w:val="00C54AFD"/>
    <w:rsid w:val="00C55142"/>
    <w:rsid w:val="00C55247"/>
    <w:rsid w:val="00C66D55"/>
    <w:rsid w:val="00C710B1"/>
    <w:rsid w:val="00C7132F"/>
    <w:rsid w:val="00C7302F"/>
    <w:rsid w:val="00C8080A"/>
    <w:rsid w:val="00C85DDA"/>
    <w:rsid w:val="00C86B60"/>
    <w:rsid w:val="00C96FE2"/>
    <w:rsid w:val="00CA31D0"/>
    <w:rsid w:val="00CA3BB6"/>
    <w:rsid w:val="00CB02F9"/>
    <w:rsid w:val="00CB195C"/>
    <w:rsid w:val="00CB49E9"/>
    <w:rsid w:val="00CC3130"/>
    <w:rsid w:val="00CC4302"/>
    <w:rsid w:val="00CC472C"/>
    <w:rsid w:val="00CC5C74"/>
    <w:rsid w:val="00CC750E"/>
    <w:rsid w:val="00CC7ED2"/>
    <w:rsid w:val="00CD359B"/>
    <w:rsid w:val="00CD3D61"/>
    <w:rsid w:val="00CD5129"/>
    <w:rsid w:val="00CD54BE"/>
    <w:rsid w:val="00CE2A54"/>
    <w:rsid w:val="00D02A3C"/>
    <w:rsid w:val="00D04D9A"/>
    <w:rsid w:val="00D05C90"/>
    <w:rsid w:val="00D0740D"/>
    <w:rsid w:val="00D102A2"/>
    <w:rsid w:val="00D205B5"/>
    <w:rsid w:val="00D21641"/>
    <w:rsid w:val="00D2329B"/>
    <w:rsid w:val="00D25E73"/>
    <w:rsid w:val="00D30781"/>
    <w:rsid w:val="00D31468"/>
    <w:rsid w:val="00D31DC3"/>
    <w:rsid w:val="00D337AE"/>
    <w:rsid w:val="00D33ACB"/>
    <w:rsid w:val="00D4323E"/>
    <w:rsid w:val="00D45F78"/>
    <w:rsid w:val="00D512A4"/>
    <w:rsid w:val="00D546FE"/>
    <w:rsid w:val="00D5679C"/>
    <w:rsid w:val="00D60295"/>
    <w:rsid w:val="00D63281"/>
    <w:rsid w:val="00D65B00"/>
    <w:rsid w:val="00D706ED"/>
    <w:rsid w:val="00D754DA"/>
    <w:rsid w:val="00D77732"/>
    <w:rsid w:val="00D81904"/>
    <w:rsid w:val="00D92F51"/>
    <w:rsid w:val="00DA0D80"/>
    <w:rsid w:val="00DA0E37"/>
    <w:rsid w:val="00DA4F35"/>
    <w:rsid w:val="00DA74A6"/>
    <w:rsid w:val="00DB797E"/>
    <w:rsid w:val="00DC0BD0"/>
    <w:rsid w:val="00DC5CD9"/>
    <w:rsid w:val="00DD0264"/>
    <w:rsid w:val="00DD1632"/>
    <w:rsid w:val="00DD2052"/>
    <w:rsid w:val="00DD303D"/>
    <w:rsid w:val="00DD4C4C"/>
    <w:rsid w:val="00DE0D8A"/>
    <w:rsid w:val="00DE41CB"/>
    <w:rsid w:val="00DF1605"/>
    <w:rsid w:val="00DF5E6C"/>
    <w:rsid w:val="00E037D8"/>
    <w:rsid w:val="00E060C0"/>
    <w:rsid w:val="00E07D7B"/>
    <w:rsid w:val="00E10FE0"/>
    <w:rsid w:val="00E11B67"/>
    <w:rsid w:val="00E20234"/>
    <w:rsid w:val="00E20ED7"/>
    <w:rsid w:val="00E255CC"/>
    <w:rsid w:val="00E26536"/>
    <w:rsid w:val="00E267FD"/>
    <w:rsid w:val="00E31CDB"/>
    <w:rsid w:val="00E3437B"/>
    <w:rsid w:val="00E34D00"/>
    <w:rsid w:val="00E40E72"/>
    <w:rsid w:val="00E4331E"/>
    <w:rsid w:val="00E450C0"/>
    <w:rsid w:val="00E45CB1"/>
    <w:rsid w:val="00E508A1"/>
    <w:rsid w:val="00E60DCF"/>
    <w:rsid w:val="00E61D77"/>
    <w:rsid w:val="00E6277C"/>
    <w:rsid w:val="00E646D0"/>
    <w:rsid w:val="00E71F27"/>
    <w:rsid w:val="00E7395A"/>
    <w:rsid w:val="00E81147"/>
    <w:rsid w:val="00E826D1"/>
    <w:rsid w:val="00E92CAC"/>
    <w:rsid w:val="00E92E2D"/>
    <w:rsid w:val="00E97299"/>
    <w:rsid w:val="00EA06FE"/>
    <w:rsid w:val="00EA3363"/>
    <w:rsid w:val="00EA43F0"/>
    <w:rsid w:val="00EA4BBC"/>
    <w:rsid w:val="00EB12F6"/>
    <w:rsid w:val="00EB3C39"/>
    <w:rsid w:val="00EB3EA8"/>
    <w:rsid w:val="00EB4B19"/>
    <w:rsid w:val="00EB5513"/>
    <w:rsid w:val="00EB5F2B"/>
    <w:rsid w:val="00EB6D35"/>
    <w:rsid w:val="00EC7906"/>
    <w:rsid w:val="00ED0D07"/>
    <w:rsid w:val="00ED1890"/>
    <w:rsid w:val="00ED47C2"/>
    <w:rsid w:val="00ED7376"/>
    <w:rsid w:val="00EE6BB2"/>
    <w:rsid w:val="00EF1685"/>
    <w:rsid w:val="00EF21CF"/>
    <w:rsid w:val="00EF776B"/>
    <w:rsid w:val="00F01448"/>
    <w:rsid w:val="00F0144D"/>
    <w:rsid w:val="00F033BB"/>
    <w:rsid w:val="00F0592E"/>
    <w:rsid w:val="00F059E0"/>
    <w:rsid w:val="00F0735C"/>
    <w:rsid w:val="00F20E3E"/>
    <w:rsid w:val="00F24064"/>
    <w:rsid w:val="00F241FC"/>
    <w:rsid w:val="00F45056"/>
    <w:rsid w:val="00F54352"/>
    <w:rsid w:val="00F54C9A"/>
    <w:rsid w:val="00F605E8"/>
    <w:rsid w:val="00F65DF3"/>
    <w:rsid w:val="00F66448"/>
    <w:rsid w:val="00F71B69"/>
    <w:rsid w:val="00F73FD5"/>
    <w:rsid w:val="00F75B92"/>
    <w:rsid w:val="00F84E06"/>
    <w:rsid w:val="00F85CBD"/>
    <w:rsid w:val="00F9247E"/>
    <w:rsid w:val="00FA0452"/>
    <w:rsid w:val="00FA0FC2"/>
    <w:rsid w:val="00FB0D2E"/>
    <w:rsid w:val="00FB1170"/>
    <w:rsid w:val="00FB577D"/>
    <w:rsid w:val="00FB6100"/>
    <w:rsid w:val="00FC0C3F"/>
    <w:rsid w:val="00FC3A0F"/>
    <w:rsid w:val="00FD05B5"/>
    <w:rsid w:val="00FD084F"/>
    <w:rsid w:val="00FD23AE"/>
    <w:rsid w:val="00FD42C2"/>
    <w:rsid w:val="00FE15E8"/>
    <w:rsid w:val="00FE47FD"/>
    <w:rsid w:val="00FF0306"/>
    <w:rsid w:val="00FF09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4D89DACC"/>
  <w15:docId w15:val="{3933B178-6321-431E-B2C5-AB50F2E291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rsid w:val="007D4338"/>
    <w:pPr>
      <w:ind w:firstLine="284"/>
      <w:jc w:val="both"/>
    </w:pPr>
    <w:rPr>
      <w:rFonts w:ascii="Times New Roman" w:hAnsi="Times New Roman"/>
      <w:sz w:val="21"/>
      <w:szCs w:val="22"/>
      <w:lang w:val="is-IS"/>
    </w:rPr>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paragraph" w:customStyle="1" w:styleId="Normalmija">
    <w:name w:val="Normal/miðjað"/>
    <w:basedOn w:val="Venjulegur"/>
    <w:qFormat/>
    <w:rsid w:val="007A08F8"/>
    <w:pPr>
      <w:ind w:firstLine="0"/>
      <w:jc w:val="center"/>
    </w:pPr>
  </w:style>
  <w:style w:type="paragraph" w:styleId="Enginbil">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Venjulegur"/>
    <w:next w:val="Venjulegur"/>
    <w:qFormat/>
    <w:rsid w:val="007A08F8"/>
    <w:pPr>
      <w:pBdr>
        <w:bottom w:val="single" w:sz="4" w:space="1" w:color="auto"/>
      </w:pBdr>
      <w:spacing w:before="120"/>
      <w:ind w:left="3402" w:right="3402" w:firstLine="0"/>
    </w:pPr>
  </w:style>
  <w:style w:type="paragraph" w:customStyle="1" w:styleId="Millifyrirsgn2">
    <w:name w:val="Millifyrirsögn 2"/>
    <w:basedOn w:val="Venjulegur"/>
    <w:next w:val="Venjulegur"/>
    <w:qFormat/>
    <w:rsid w:val="00117680"/>
    <w:pPr>
      <w:ind w:firstLine="0"/>
    </w:pPr>
    <w:rPr>
      <w:i/>
    </w:rPr>
  </w:style>
  <w:style w:type="paragraph" w:customStyle="1" w:styleId="Millifyrirsgn1">
    <w:name w:val="Millifyrirsögn 1"/>
    <w:basedOn w:val="Venjulegur"/>
    <w:next w:val="Venjulegur"/>
    <w:qFormat/>
    <w:rsid w:val="00117680"/>
    <w:pPr>
      <w:ind w:firstLine="0"/>
    </w:pPr>
    <w:rPr>
      <w:b/>
    </w:rPr>
  </w:style>
  <w:style w:type="paragraph" w:customStyle="1" w:styleId="Fyrirsgn-fylgiskjl">
    <w:name w:val="Fyrirsögn - fylgiskjöl"/>
    <w:basedOn w:val="Venjulegur"/>
    <w:next w:val="Venjulegur"/>
    <w:qFormat/>
    <w:rsid w:val="00322F35"/>
    <w:pPr>
      <w:ind w:firstLine="0"/>
      <w:jc w:val="left"/>
    </w:pPr>
    <w:rPr>
      <w:b/>
      <w:u w:val="single"/>
    </w:rPr>
  </w:style>
  <w:style w:type="paragraph" w:customStyle="1" w:styleId="Fyrirsgn-athugasemdir">
    <w:name w:val="Fyrirsögn - athugasemdir"/>
    <w:basedOn w:val="Venjulegur"/>
    <w:next w:val="Venjulegur"/>
    <w:qFormat/>
    <w:rsid w:val="00C35574"/>
    <w:pPr>
      <w:ind w:firstLine="0"/>
      <w:jc w:val="center"/>
    </w:pPr>
    <w:rPr>
      <w:spacing w:val="44"/>
    </w:rPr>
  </w:style>
  <w:style w:type="paragraph" w:customStyle="1" w:styleId="Fyrirsgn-skjalategund">
    <w:name w:val="Fyrirsögn - skjalategund"/>
    <w:basedOn w:val="Venjulegur"/>
    <w:next w:val="Venjulegur"/>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Venjulegur"/>
    <w:next w:val="Venjulegur"/>
    <w:qFormat/>
    <w:rsid w:val="002675EE"/>
    <w:pPr>
      <w:ind w:firstLine="0"/>
      <w:jc w:val="center"/>
    </w:pPr>
    <w:rPr>
      <w:rFonts w:eastAsiaTheme="minorHAnsi" w:cstheme="minorBidi"/>
      <w:b/>
    </w:rPr>
  </w:style>
  <w:style w:type="paragraph" w:styleId="Suhaus">
    <w:name w:val="header"/>
    <w:basedOn w:val="Venjulegur"/>
    <w:link w:val="SuhausStaf"/>
    <w:uiPriority w:val="99"/>
    <w:unhideWhenUsed/>
    <w:rsid w:val="006258D7"/>
    <w:pPr>
      <w:tabs>
        <w:tab w:val="center" w:pos="4536"/>
        <w:tab w:val="right" w:pos="9072"/>
      </w:tabs>
    </w:pPr>
  </w:style>
  <w:style w:type="paragraph" w:customStyle="1" w:styleId="Greinarnmer">
    <w:name w:val="Greinarnúmer"/>
    <w:basedOn w:val="Venjulegur"/>
    <w:next w:val="Venjulegur"/>
    <w:qFormat/>
    <w:rsid w:val="00895423"/>
    <w:pPr>
      <w:ind w:firstLine="0"/>
      <w:jc w:val="center"/>
    </w:pPr>
  </w:style>
  <w:style w:type="paragraph" w:customStyle="1" w:styleId="Greinarfyrirsgn">
    <w:name w:val="Greinarfyrirsögn"/>
    <w:basedOn w:val="Venjulegur"/>
    <w:next w:val="Venjulegur"/>
    <w:qFormat/>
    <w:rsid w:val="00895423"/>
    <w:pPr>
      <w:ind w:firstLine="0"/>
      <w:jc w:val="center"/>
    </w:pPr>
    <w:rPr>
      <w:i/>
    </w:rPr>
  </w:style>
  <w:style w:type="paragraph" w:customStyle="1" w:styleId="Kaflafyrirsgn">
    <w:name w:val="Kaflafyrirsögn"/>
    <w:basedOn w:val="Venjulegur"/>
    <w:next w:val="Venjulegur"/>
    <w:qFormat/>
    <w:rsid w:val="00895423"/>
    <w:pPr>
      <w:ind w:firstLine="0"/>
      <w:jc w:val="center"/>
    </w:pPr>
    <w:rPr>
      <w:b/>
    </w:rPr>
  </w:style>
  <w:style w:type="paragraph" w:customStyle="1" w:styleId="Kaflanmer">
    <w:name w:val="Kaflanúmer"/>
    <w:basedOn w:val="Venjulegur"/>
    <w:next w:val="Venjulegur"/>
    <w:qFormat/>
    <w:rsid w:val="00895423"/>
    <w:pPr>
      <w:ind w:firstLine="0"/>
      <w:jc w:val="center"/>
    </w:pPr>
    <w:rPr>
      <w:caps/>
    </w:rPr>
  </w:style>
  <w:style w:type="character" w:customStyle="1" w:styleId="SuhausStaf">
    <w:name w:val="Síðuhaus Staf"/>
    <w:link w:val="Suhaus"/>
    <w:uiPriority w:val="99"/>
    <w:rsid w:val="006258D7"/>
    <w:rPr>
      <w:rFonts w:ascii="Times New Roman" w:hAnsi="Times New Roman"/>
      <w:sz w:val="21"/>
      <w:szCs w:val="22"/>
      <w:lang w:eastAsia="en-US"/>
    </w:rPr>
  </w:style>
  <w:style w:type="paragraph" w:styleId="Suftur">
    <w:name w:val="footer"/>
    <w:basedOn w:val="Venjulegur"/>
    <w:link w:val="SufturStaf"/>
    <w:uiPriority w:val="99"/>
    <w:unhideWhenUsed/>
    <w:rsid w:val="006258D7"/>
    <w:pPr>
      <w:tabs>
        <w:tab w:val="center" w:pos="4536"/>
        <w:tab w:val="right" w:pos="9072"/>
      </w:tabs>
    </w:pPr>
  </w:style>
  <w:style w:type="character" w:customStyle="1" w:styleId="SufturStaf">
    <w:name w:val="Síðufótur Staf"/>
    <w:link w:val="Suftur"/>
    <w:uiPriority w:val="99"/>
    <w:rsid w:val="006258D7"/>
    <w:rPr>
      <w:rFonts w:ascii="Times New Roman" w:hAnsi="Times New Roman"/>
      <w:sz w:val="21"/>
      <w:szCs w:val="22"/>
      <w:lang w:eastAsia="en-US"/>
    </w:rPr>
  </w:style>
  <w:style w:type="character" w:styleId="Tengill">
    <w:name w:val="Hyperlink"/>
    <w:basedOn w:val="Sjlfgefinleturgermlsgreinar"/>
    <w:uiPriority w:val="99"/>
    <w:unhideWhenUsed/>
    <w:rsid w:val="00D512A4"/>
  </w:style>
  <w:style w:type="paragraph" w:styleId="Textineanmlsgreinar">
    <w:name w:val="footnote text"/>
    <w:basedOn w:val="Venjulegur"/>
    <w:link w:val="TextineanmlsgreinarStaf"/>
    <w:uiPriority w:val="99"/>
    <w:semiHidden/>
    <w:unhideWhenUsed/>
    <w:rsid w:val="005B4CD6"/>
    <w:pPr>
      <w:ind w:left="284" w:hanging="284"/>
    </w:pPr>
    <w:rPr>
      <w:sz w:val="18"/>
      <w:szCs w:val="20"/>
    </w:rPr>
  </w:style>
  <w:style w:type="character" w:customStyle="1" w:styleId="TextineanmlsgreinarStaf">
    <w:name w:val="Texti neðanmálsgreinar Staf"/>
    <w:link w:val="Textineanmlsgreinar"/>
    <w:uiPriority w:val="99"/>
    <w:semiHidden/>
    <w:rsid w:val="005B4CD6"/>
    <w:rPr>
      <w:rFonts w:ascii="Times New Roman" w:hAnsi="Times New Roman"/>
      <w:sz w:val="18"/>
      <w:lang w:eastAsia="en-US"/>
    </w:rPr>
  </w:style>
  <w:style w:type="character" w:styleId="Tilvsunneanmlsgrein">
    <w:name w:val="footnote reference"/>
    <w:uiPriority w:val="99"/>
    <w:semiHidden/>
    <w:unhideWhenUsed/>
    <w:rsid w:val="005B4CD6"/>
    <w:rPr>
      <w:vertAlign w:val="superscript"/>
    </w:rPr>
  </w:style>
  <w:style w:type="numbering" w:customStyle="1" w:styleId="Althingi---">
    <w:name w:val="Althingi - - -"/>
    <w:uiPriority w:val="99"/>
    <w:rsid w:val="00995085"/>
    <w:pPr>
      <w:numPr>
        <w:numId w:val="6"/>
      </w:numPr>
    </w:pPr>
  </w:style>
  <w:style w:type="numbering" w:customStyle="1" w:styleId="Althingi">
    <w:name w:val="Althingi • • •"/>
    <w:uiPriority w:val="99"/>
    <w:rsid w:val="00995085"/>
    <w:pPr>
      <w:numPr>
        <w:numId w:val="7"/>
      </w:numPr>
    </w:pPr>
  </w:style>
  <w:style w:type="numbering" w:customStyle="1" w:styleId="Althingi1-a-1-a">
    <w:name w:val="Althingi 1 - a - 1 -a"/>
    <w:uiPriority w:val="99"/>
    <w:rsid w:val="00A10AE9"/>
    <w:pPr>
      <w:numPr>
        <w:numId w:val="8"/>
      </w:numPr>
    </w:pPr>
  </w:style>
  <w:style w:type="numbering" w:customStyle="1" w:styleId="Althingia-1-a-1">
    <w:name w:val="Althingi a - 1 - a - 1"/>
    <w:uiPriority w:val="99"/>
    <w:rsid w:val="00A10AE9"/>
    <w:pPr>
      <w:numPr>
        <w:numId w:val="9"/>
      </w:numPr>
    </w:pPr>
  </w:style>
  <w:style w:type="numbering" w:customStyle="1" w:styleId="Althingii-1-i-1">
    <w:name w:val="Althingi i - 1 - i - 1"/>
    <w:uiPriority w:val="99"/>
    <w:rsid w:val="00A10AE9"/>
    <w:pPr>
      <w:numPr>
        <w:numId w:val="10"/>
      </w:numPr>
    </w:pPr>
  </w:style>
  <w:style w:type="paragraph" w:customStyle="1" w:styleId="Nmeringsskjalsmls">
    <w:name w:val="Númer þings/skjals/máls"/>
    <w:basedOn w:val="Venjulegur"/>
    <w:next w:val="Venjulegur"/>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Mlsgreinlista">
    <w:name w:val="List Paragraph"/>
    <w:basedOn w:val="Venjulegur"/>
    <w:uiPriority w:val="34"/>
    <w:unhideWhenUsed/>
    <w:rsid w:val="00B20E81"/>
    <w:pPr>
      <w:ind w:left="720"/>
      <w:contextualSpacing/>
    </w:pPr>
  </w:style>
  <w:style w:type="paragraph" w:customStyle="1" w:styleId="Frrherra">
    <w:name w:val="Frá ...ráðherra."/>
    <w:basedOn w:val="Venjulegur"/>
    <w:next w:val="Venjulegur"/>
    <w:qFormat/>
    <w:rsid w:val="00E71F27"/>
    <w:pPr>
      <w:ind w:firstLine="0"/>
      <w:jc w:val="center"/>
    </w:pPr>
    <w:rPr>
      <w:rFonts w:eastAsiaTheme="minorHAnsi" w:cstheme="minorBidi"/>
    </w:rPr>
  </w:style>
  <w:style w:type="paragraph" w:customStyle="1" w:styleId="Fyrirsgn-greinarger">
    <w:name w:val="Fyrirsögn - greinargerð"/>
    <w:basedOn w:val="Venjulegur"/>
    <w:next w:val="Venjulegur"/>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13"/>
      </w:numPr>
    </w:pPr>
  </w:style>
  <w:style w:type="paragraph" w:styleId="Blrutexti">
    <w:name w:val="Balloon Text"/>
    <w:basedOn w:val="Venjulegur"/>
    <w:link w:val="BlrutextiStaf"/>
    <w:uiPriority w:val="99"/>
    <w:semiHidden/>
    <w:unhideWhenUsed/>
    <w:rsid w:val="007370D9"/>
    <w:rPr>
      <w:rFonts w:ascii="Segoe UI" w:hAnsi="Segoe UI" w:cs="Segoe UI"/>
      <w:sz w:val="18"/>
      <w:szCs w:val="18"/>
    </w:rPr>
  </w:style>
  <w:style w:type="character" w:customStyle="1" w:styleId="BlrutextiStaf">
    <w:name w:val="Blöðrutexti Staf"/>
    <w:basedOn w:val="Sjlfgefinleturgermlsgreinar"/>
    <w:link w:val="Blrutexti"/>
    <w:uiPriority w:val="99"/>
    <w:semiHidden/>
    <w:rsid w:val="007370D9"/>
    <w:rPr>
      <w:rFonts w:ascii="Segoe UI" w:hAnsi="Segoe UI" w:cs="Segoe UI"/>
      <w:sz w:val="18"/>
      <w:szCs w:val="18"/>
      <w:lang w:val="is-IS"/>
    </w:rPr>
  </w:style>
  <w:style w:type="character" w:styleId="Tilvsunathugasemd">
    <w:name w:val="annotation reference"/>
    <w:basedOn w:val="Sjlfgefinleturgermlsgreinar"/>
    <w:uiPriority w:val="99"/>
    <w:semiHidden/>
    <w:unhideWhenUsed/>
    <w:rsid w:val="007370D9"/>
    <w:rPr>
      <w:sz w:val="16"/>
      <w:szCs w:val="16"/>
    </w:rPr>
  </w:style>
  <w:style w:type="paragraph" w:styleId="Textiathugasemdar">
    <w:name w:val="annotation text"/>
    <w:basedOn w:val="Venjulegur"/>
    <w:link w:val="TextiathugasemdarStaf"/>
    <w:uiPriority w:val="99"/>
    <w:unhideWhenUsed/>
    <w:rsid w:val="007370D9"/>
    <w:rPr>
      <w:sz w:val="20"/>
      <w:szCs w:val="20"/>
    </w:rPr>
  </w:style>
  <w:style w:type="character" w:customStyle="1" w:styleId="TextiathugasemdarStaf">
    <w:name w:val="Texti athugasemdar Staf"/>
    <w:basedOn w:val="Sjlfgefinleturgermlsgreinar"/>
    <w:link w:val="Textiathugasemdar"/>
    <w:uiPriority w:val="99"/>
    <w:rsid w:val="007370D9"/>
    <w:rPr>
      <w:rFonts w:ascii="Times New Roman" w:hAnsi="Times New Roman"/>
      <w:lang w:val="is-IS"/>
    </w:rPr>
  </w:style>
  <w:style w:type="paragraph" w:styleId="Efniathugasemdar">
    <w:name w:val="annotation subject"/>
    <w:basedOn w:val="Textiathugasemdar"/>
    <w:next w:val="Textiathugasemdar"/>
    <w:link w:val="EfniathugasemdarStaf"/>
    <w:uiPriority w:val="99"/>
    <w:semiHidden/>
    <w:unhideWhenUsed/>
    <w:rsid w:val="007370D9"/>
    <w:rPr>
      <w:b/>
      <w:bCs/>
    </w:rPr>
  </w:style>
  <w:style w:type="character" w:customStyle="1" w:styleId="EfniathugasemdarStaf">
    <w:name w:val="Efni athugasemdar Staf"/>
    <w:basedOn w:val="TextiathugasemdarStaf"/>
    <w:link w:val="Efniathugasemdar"/>
    <w:uiPriority w:val="99"/>
    <w:semiHidden/>
    <w:rsid w:val="007370D9"/>
    <w:rPr>
      <w:rFonts w:ascii="Times New Roman" w:hAnsi="Times New Roman"/>
      <w:b/>
      <w:bCs/>
      <w:lang w:val="is-IS"/>
    </w:rPr>
  </w:style>
  <w:style w:type="paragraph" w:styleId="Endurskoun">
    <w:name w:val="Revision"/>
    <w:hidden/>
    <w:uiPriority w:val="99"/>
    <w:semiHidden/>
    <w:rsid w:val="003605BC"/>
    <w:rPr>
      <w:rFonts w:ascii="Times New Roman" w:hAnsi="Times New Roman"/>
      <w:sz w:val="21"/>
      <w:szCs w:val="22"/>
      <w:lang w:val="is-IS"/>
    </w:rPr>
  </w:style>
  <w:style w:type="character" w:styleId="Ekkileystrtilgreiningu">
    <w:name w:val="Unresolved Mention"/>
    <w:basedOn w:val="Sjlfgefinleturgermlsgreinar"/>
    <w:uiPriority w:val="99"/>
    <w:semiHidden/>
    <w:unhideWhenUsed/>
    <w:rsid w:val="00EA33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 w:id="14301946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39A14E-9D71-4C11-A18A-D61252A1E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Pages>
  <Words>1403</Words>
  <Characters>8002</Characters>
  <Application>Microsoft Office Word</Application>
  <DocSecurity>0</DocSecurity>
  <Lines>66</Lines>
  <Paragraphs>18</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stjornarskjol@althingi.is</dc:creator>
  <cp:keywords/>
  <cp:lastModifiedBy>Stella Hallsdóttir</cp:lastModifiedBy>
  <cp:revision>4</cp:revision>
  <dcterms:created xsi:type="dcterms:W3CDTF">2024-02-22T13:01:00Z</dcterms:created>
  <dcterms:modified xsi:type="dcterms:W3CDTF">2024-02-23T13:35:00Z</dcterms:modified>
</cp:coreProperties>
</file>